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809C4" w14:textId="2D9AFDBE" w:rsidR="001D3F22" w:rsidRPr="004135F6" w:rsidRDefault="00372075" w:rsidP="001D3F22">
      <w:pPr>
        <w:tabs>
          <w:tab w:val="center" w:pos="4680"/>
          <w:tab w:val="right" w:pos="9360"/>
        </w:tabs>
        <w:spacing w:after="0" w:line="276" w:lineRule="auto"/>
        <w:jc w:val="right"/>
        <w:rPr>
          <w:rFonts w:ascii="Arial" w:hAnsi="Arial" w:cs="Arial"/>
          <w:b/>
          <w:sz w:val="24"/>
          <w:szCs w:val="24"/>
          <w:lang w:val="sr-Latn-ME"/>
        </w:rPr>
      </w:pPr>
      <w:r>
        <w:rPr>
          <w:rFonts w:ascii="Arial" w:hAnsi="Arial" w:cs="Arial"/>
          <w:b/>
          <w:sz w:val="24"/>
          <w:szCs w:val="24"/>
          <w:lang w:val="sr-Latn-ME"/>
        </w:rPr>
        <w:t>NACRT</w:t>
      </w:r>
    </w:p>
    <w:p w14:paraId="00ADC62E" w14:textId="77777777" w:rsidR="001D3F22" w:rsidRPr="004135F6" w:rsidRDefault="001D3F22" w:rsidP="001D3F22">
      <w:pPr>
        <w:tabs>
          <w:tab w:val="center" w:pos="4680"/>
          <w:tab w:val="right" w:pos="9360"/>
        </w:tabs>
        <w:spacing w:after="0" w:line="276" w:lineRule="auto"/>
        <w:jc w:val="right"/>
        <w:rPr>
          <w:rFonts w:ascii="Arial" w:hAnsi="Arial" w:cs="Arial"/>
          <w:b/>
          <w:sz w:val="24"/>
          <w:szCs w:val="24"/>
          <w:lang w:val="sr-Latn-ME"/>
        </w:rPr>
      </w:pPr>
    </w:p>
    <w:p w14:paraId="7A6D2132" w14:textId="4B481A50" w:rsidR="006F444D" w:rsidRPr="004135F6" w:rsidRDefault="00076990" w:rsidP="001D3F22">
      <w:pPr>
        <w:tabs>
          <w:tab w:val="center" w:pos="4680"/>
          <w:tab w:val="right" w:pos="9360"/>
        </w:tabs>
        <w:spacing w:after="0" w:line="276" w:lineRule="auto"/>
        <w:jc w:val="center"/>
        <w:rPr>
          <w:rFonts w:ascii="Arial" w:hAnsi="Arial" w:cs="Arial"/>
          <w:b/>
          <w:sz w:val="24"/>
          <w:szCs w:val="24"/>
          <w:lang w:val="sr-Latn-ME"/>
        </w:rPr>
      </w:pPr>
      <w:r w:rsidRPr="004135F6">
        <w:rPr>
          <w:rFonts w:ascii="Arial" w:hAnsi="Arial" w:cs="Arial"/>
          <w:b/>
          <w:sz w:val="24"/>
          <w:szCs w:val="24"/>
          <w:lang w:val="sr-Latn-ME"/>
        </w:rPr>
        <w:t>ZAKON</w:t>
      </w:r>
      <w:r w:rsidR="00430768" w:rsidRPr="004135F6">
        <w:rPr>
          <w:rFonts w:ascii="Arial" w:hAnsi="Arial" w:cs="Arial"/>
          <w:b/>
          <w:sz w:val="24"/>
          <w:szCs w:val="24"/>
          <w:lang w:val="sr-Latn-ME"/>
        </w:rPr>
        <w:t>A</w:t>
      </w:r>
      <w:r w:rsidRPr="004135F6">
        <w:rPr>
          <w:rFonts w:ascii="Arial" w:hAnsi="Arial" w:cs="Arial"/>
          <w:b/>
          <w:sz w:val="24"/>
          <w:szCs w:val="24"/>
          <w:lang w:val="sr-Latn-ME"/>
        </w:rPr>
        <w:t xml:space="preserve"> O IZMJENAMA I DOPUNAMA ZAKONA O TRŽIŠTU KAPITALA</w:t>
      </w:r>
    </w:p>
    <w:p w14:paraId="5261584D" w14:textId="77777777" w:rsidR="006F444D" w:rsidRPr="004135F6" w:rsidRDefault="006F444D" w:rsidP="00531587">
      <w:pPr>
        <w:spacing w:after="0" w:line="276" w:lineRule="auto"/>
        <w:jc w:val="center"/>
        <w:rPr>
          <w:rFonts w:ascii="Arial" w:hAnsi="Arial" w:cs="Arial"/>
          <w:b/>
          <w:sz w:val="24"/>
          <w:szCs w:val="24"/>
          <w:lang w:val="sr-Latn-ME"/>
        </w:rPr>
      </w:pPr>
    </w:p>
    <w:p w14:paraId="479F7C91" w14:textId="77777777" w:rsidR="006F444D" w:rsidRPr="004135F6" w:rsidRDefault="00076990" w:rsidP="00531587">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Član 1</w:t>
      </w:r>
    </w:p>
    <w:p w14:paraId="46B86561" w14:textId="77777777" w:rsidR="006F444D" w:rsidRPr="004135F6" w:rsidRDefault="006F444D" w:rsidP="00531587">
      <w:pPr>
        <w:spacing w:after="0" w:line="276" w:lineRule="auto"/>
        <w:jc w:val="center"/>
        <w:rPr>
          <w:rFonts w:ascii="Arial" w:hAnsi="Arial" w:cs="Arial"/>
          <w:b/>
          <w:sz w:val="24"/>
          <w:szCs w:val="24"/>
          <w:lang w:val="sr-Latn-ME"/>
        </w:rPr>
      </w:pPr>
    </w:p>
    <w:p w14:paraId="4C7A94D3" w14:textId="155F8CBA" w:rsidR="006F444D" w:rsidRPr="004135F6" w:rsidRDefault="00076990" w:rsidP="001D3F22">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Zakonu o tržištu kapitala („Službeni list Crne Gore“</w:t>
      </w:r>
      <w:r w:rsidR="00604DD3" w:rsidRPr="004135F6">
        <w:rPr>
          <w:rFonts w:ascii="Arial" w:hAnsi="Arial" w:cs="Arial"/>
          <w:sz w:val="24"/>
          <w:szCs w:val="24"/>
          <w:lang w:val="sr-Latn-ME"/>
        </w:rPr>
        <w:t>,</w:t>
      </w:r>
      <w:r w:rsidRPr="004135F6">
        <w:rPr>
          <w:rFonts w:ascii="Arial" w:hAnsi="Arial" w:cs="Arial"/>
          <w:sz w:val="24"/>
          <w:szCs w:val="24"/>
          <w:lang w:val="sr-Latn-ME"/>
        </w:rPr>
        <w:t xml:space="preserve"> br</w:t>
      </w:r>
      <w:r w:rsidR="00324D8F" w:rsidRPr="004135F6">
        <w:rPr>
          <w:rFonts w:ascii="Arial" w:hAnsi="Arial" w:cs="Arial"/>
          <w:sz w:val="24"/>
          <w:szCs w:val="24"/>
          <w:lang w:val="sr-Latn-ME"/>
        </w:rPr>
        <w:t>.</w:t>
      </w:r>
      <w:r w:rsidRPr="004135F6">
        <w:rPr>
          <w:rFonts w:ascii="Arial" w:hAnsi="Arial" w:cs="Arial"/>
          <w:sz w:val="24"/>
          <w:szCs w:val="24"/>
          <w:lang w:val="sr-Latn-ME"/>
        </w:rPr>
        <w:t xml:space="preserve"> 1/2018)</w:t>
      </w:r>
      <w:r w:rsidR="00873DAA" w:rsidRPr="004135F6">
        <w:rPr>
          <w:rFonts w:ascii="Arial" w:hAnsi="Arial" w:cs="Arial"/>
          <w:sz w:val="24"/>
          <w:szCs w:val="24"/>
          <w:lang w:val="sr-Latn-ME"/>
        </w:rPr>
        <w:t xml:space="preserve"> u</w:t>
      </w:r>
      <w:r w:rsidRPr="004135F6">
        <w:rPr>
          <w:rFonts w:ascii="Arial" w:hAnsi="Arial" w:cs="Arial"/>
          <w:sz w:val="24"/>
          <w:szCs w:val="24"/>
          <w:lang w:val="sr-Latn-ME"/>
        </w:rPr>
        <w:t xml:space="preserve"> član</w:t>
      </w:r>
      <w:r w:rsidR="00873DAA" w:rsidRPr="004135F6">
        <w:rPr>
          <w:rFonts w:ascii="Arial" w:hAnsi="Arial" w:cs="Arial"/>
          <w:sz w:val="24"/>
          <w:szCs w:val="24"/>
          <w:lang w:val="sr-Latn-ME"/>
        </w:rPr>
        <w:t>u</w:t>
      </w:r>
      <w:r w:rsidRPr="004135F6">
        <w:rPr>
          <w:rFonts w:ascii="Arial" w:hAnsi="Arial" w:cs="Arial"/>
          <w:sz w:val="24"/>
          <w:szCs w:val="24"/>
          <w:lang w:val="sr-Latn-ME"/>
        </w:rPr>
        <w:t xml:space="preserve"> 1</w:t>
      </w:r>
      <w:r w:rsidR="00873DAA" w:rsidRPr="004135F6">
        <w:rPr>
          <w:rFonts w:ascii="Arial" w:hAnsi="Arial" w:cs="Arial"/>
          <w:sz w:val="24"/>
          <w:szCs w:val="24"/>
          <w:lang w:val="sr-Latn-ME"/>
        </w:rPr>
        <w:t xml:space="preserve"> poslije riječi</w:t>
      </w:r>
      <w:r w:rsidRPr="004135F6">
        <w:rPr>
          <w:rFonts w:ascii="Arial" w:hAnsi="Arial" w:cs="Arial"/>
          <w:sz w:val="24"/>
          <w:szCs w:val="24"/>
          <w:lang w:val="sr-Latn-ME"/>
        </w:rPr>
        <w:t>:</w:t>
      </w:r>
      <w:r w:rsidR="00FF369D">
        <w:rPr>
          <w:rFonts w:ascii="Arial" w:hAnsi="Arial" w:cs="Arial"/>
          <w:sz w:val="24"/>
          <w:szCs w:val="24"/>
          <w:lang w:val="sr-Latn-ME"/>
        </w:rPr>
        <w:t xml:space="preserve"> </w:t>
      </w:r>
      <w:r w:rsidRPr="004135F6">
        <w:rPr>
          <w:rFonts w:ascii="Arial" w:hAnsi="Arial" w:cs="Arial"/>
          <w:sz w:val="24"/>
          <w:szCs w:val="24"/>
          <w:lang w:val="sr-Latn-ME"/>
        </w:rPr>
        <w:t>„zabrana zloupotreba na tržištu kapitala</w:t>
      </w:r>
      <w:r w:rsidR="00873DAA" w:rsidRPr="004135F6">
        <w:rPr>
          <w:rFonts w:ascii="Arial" w:hAnsi="Arial" w:cs="Arial"/>
          <w:sz w:val="24"/>
          <w:szCs w:val="24"/>
          <w:lang w:val="sr-Latn-ME"/>
        </w:rPr>
        <w:t>“</w:t>
      </w:r>
      <w:r w:rsidRPr="004135F6">
        <w:rPr>
          <w:rFonts w:ascii="Arial" w:hAnsi="Arial" w:cs="Arial"/>
          <w:sz w:val="24"/>
          <w:szCs w:val="24"/>
          <w:lang w:val="sr-Latn-ME"/>
        </w:rPr>
        <w:t xml:space="preserve"> </w:t>
      </w:r>
      <w:bookmarkStart w:id="0" w:name="_Hlk147128786"/>
      <w:r w:rsidR="00873DAA" w:rsidRPr="004135F6">
        <w:rPr>
          <w:rFonts w:ascii="Arial" w:hAnsi="Arial" w:cs="Arial"/>
          <w:sz w:val="24"/>
          <w:szCs w:val="24"/>
          <w:lang w:val="sr-Latn-ME"/>
        </w:rPr>
        <w:t>dodaju se riječi „</w:t>
      </w:r>
      <w:r w:rsidRPr="004135F6">
        <w:rPr>
          <w:rFonts w:ascii="Arial" w:hAnsi="Arial" w:cs="Arial"/>
          <w:sz w:val="24"/>
          <w:szCs w:val="24"/>
          <w:lang w:val="sr-Latn-ME"/>
        </w:rPr>
        <w:t>organizacija i status Komisije za tržište kapitala i nadležnosti, ovlašćenja i postupak pred Komisijom za tržište kapitala u sprovođenju ovog zakona</w:t>
      </w:r>
      <w:bookmarkEnd w:id="0"/>
      <w:r w:rsidRPr="004135F6">
        <w:rPr>
          <w:rFonts w:ascii="Arial" w:hAnsi="Arial" w:cs="Arial"/>
          <w:sz w:val="24"/>
          <w:szCs w:val="24"/>
          <w:lang w:val="sr-Latn-ME"/>
        </w:rPr>
        <w:t>”.</w:t>
      </w:r>
    </w:p>
    <w:p w14:paraId="0AC20149" w14:textId="77777777" w:rsidR="006F444D" w:rsidRPr="004135F6" w:rsidRDefault="006F444D" w:rsidP="00531587">
      <w:pPr>
        <w:spacing w:after="0" w:line="276" w:lineRule="auto"/>
        <w:jc w:val="both"/>
        <w:rPr>
          <w:rFonts w:ascii="Arial" w:hAnsi="Arial" w:cs="Arial"/>
          <w:sz w:val="24"/>
          <w:szCs w:val="24"/>
          <w:lang w:val="sr-Latn-ME"/>
        </w:rPr>
      </w:pPr>
    </w:p>
    <w:p w14:paraId="15AC4DCD" w14:textId="77777777" w:rsidR="006F444D" w:rsidRPr="004135F6" w:rsidRDefault="0088246F" w:rsidP="00531587">
      <w:pPr>
        <w:spacing w:after="0" w:line="276" w:lineRule="auto"/>
        <w:contextualSpacing/>
        <w:jc w:val="center"/>
        <w:rPr>
          <w:rFonts w:ascii="Arial" w:hAnsi="Arial" w:cs="Arial"/>
          <w:b/>
          <w:sz w:val="24"/>
          <w:szCs w:val="24"/>
          <w:lang w:val="sr-Latn-ME"/>
        </w:rPr>
      </w:pPr>
      <w:r w:rsidRPr="004135F6">
        <w:rPr>
          <w:rFonts w:ascii="Arial" w:hAnsi="Arial" w:cs="Arial"/>
          <w:b/>
          <w:sz w:val="24"/>
          <w:szCs w:val="24"/>
          <w:lang w:val="sr-Latn-ME"/>
        </w:rPr>
        <w:t xml:space="preserve">Član </w:t>
      </w:r>
      <w:r w:rsidR="00B33FA0" w:rsidRPr="004135F6">
        <w:rPr>
          <w:rFonts w:ascii="Arial" w:hAnsi="Arial" w:cs="Arial"/>
          <w:b/>
          <w:sz w:val="24"/>
          <w:szCs w:val="24"/>
          <w:lang w:val="sr-Latn-ME"/>
        </w:rPr>
        <w:t>2</w:t>
      </w:r>
      <w:r w:rsidR="007E5579" w:rsidRPr="004135F6">
        <w:rPr>
          <w:rFonts w:ascii="Arial" w:hAnsi="Arial" w:cs="Arial"/>
          <w:b/>
          <w:sz w:val="24"/>
          <w:szCs w:val="24"/>
          <w:lang w:val="sr-Latn-ME"/>
        </w:rPr>
        <w:t xml:space="preserve"> </w:t>
      </w:r>
    </w:p>
    <w:p w14:paraId="5F16DECF" w14:textId="77777777" w:rsidR="006F444D" w:rsidRPr="004135F6" w:rsidRDefault="006F444D" w:rsidP="00531587">
      <w:pPr>
        <w:spacing w:after="0" w:line="276" w:lineRule="auto"/>
        <w:contextualSpacing/>
        <w:jc w:val="center"/>
        <w:rPr>
          <w:rFonts w:ascii="Arial" w:hAnsi="Arial" w:cs="Arial"/>
          <w:b/>
          <w:sz w:val="24"/>
          <w:szCs w:val="24"/>
          <w:lang w:val="sr-Latn-ME"/>
        </w:rPr>
      </w:pPr>
    </w:p>
    <w:p w14:paraId="0E318193" w14:textId="77777777" w:rsidR="006F444D" w:rsidRPr="004135F6" w:rsidRDefault="0088246F" w:rsidP="001D3F22">
      <w:pPr>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 xml:space="preserve">U članu 2 stav 1 riječi </w:t>
      </w:r>
      <w:r w:rsidR="00ED59BE" w:rsidRPr="004135F6">
        <w:rPr>
          <w:rFonts w:ascii="Arial" w:hAnsi="Arial" w:cs="Arial"/>
          <w:bCs/>
          <w:sz w:val="24"/>
          <w:szCs w:val="24"/>
          <w:lang w:val="sr-Latn-ME"/>
        </w:rPr>
        <w:t>„</w:t>
      </w:r>
      <w:r w:rsidR="00EB475E" w:rsidRPr="004135F6">
        <w:rPr>
          <w:rFonts w:ascii="Arial" w:hAnsi="Arial" w:cs="Arial"/>
          <w:bCs/>
          <w:sz w:val="24"/>
          <w:szCs w:val="24"/>
          <w:lang w:val="sr-Latn-ME"/>
        </w:rPr>
        <w:t>za zaključivanje ugovora o kupoprodaji finansijskih instrumenata uključenih u trgovanje po pravilima tog sistema,</w:t>
      </w:r>
      <w:r w:rsidRPr="004135F6">
        <w:rPr>
          <w:rFonts w:ascii="Arial" w:hAnsi="Arial" w:cs="Arial"/>
          <w:bCs/>
          <w:sz w:val="24"/>
          <w:szCs w:val="24"/>
          <w:lang w:val="sr-Latn-ME"/>
        </w:rPr>
        <w:t>”</w:t>
      </w:r>
      <w:r w:rsidR="00B613D4" w:rsidRPr="004135F6">
        <w:rPr>
          <w:rFonts w:ascii="Arial" w:hAnsi="Arial" w:cs="Arial"/>
          <w:bCs/>
          <w:sz w:val="24"/>
          <w:szCs w:val="24"/>
          <w:lang w:val="sr-Latn-ME"/>
        </w:rPr>
        <w:t xml:space="preserve"> </w:t>
      </w:r>
      <w:r w:rsidR="00EB475E" w:rsidRPr="004135F6">
        <w:rPr>
          <w:rFonts w:ascii="Arial" w:hAnsi="Arial" w:cs="Arial"/>
          <w:bCs/>
          <w:sz w:val="24"/>
          <w:szCs w:val="24"/>
          <w:lang w:val="sr-Latn-ME"/>
        </w:rPr>
        <w:t xml:space="preserve">se zamjenjuju riječima </w:t>
      </w:r>
      <w:r w:rsidR="00ED59BE" w:rsidRPr="004135F6">
        <w:rPr>
          <w:rFonts w:ascii="Arial" w:hAnsi="Arial" w:cs="Arial"/>
          <w:bCs/>
          <w:sz w:val="24"/>
          <w:szCs w:val="24"/>
          <w:lang w:val="sr-Latn-ME"/>
        </w:rPr>
        <w:t>„</w:t>
      </w:r>
      <w:r w:rsidR="00EB475E" w:rsidRPr="004135F6">
        <w:rPr>
          <w:rFonts w:ascii="Arial" w:hAnsi="Arial" w:cs="Arial"/>
          <w:bCs/>
          <w:sz w:val="24"/>
          <w:szCs w:val="24"/>
          <w:lang w:val="sr-Latn-ME"/>
        </w:rPr>
        <w:t xml:space="preserve">za kupovinu </w:t>
      </w:r>
      <w:r w:rsidR="00B613D4" w:rsidRPr="004135F6">
        <w:rPr>
          <w:rFonts w:ascii="Arial" w:hAnsi="Arial" w:cs="Arial"/>
          <w:bCs/>
          <w:sz w:val="24"/>
          <w:szCs w:val="24"/>
          <w:lang w:val="sr-Latn-ME"/>
        </w:rPr>
        <w:t>i</w:t>
      </w:r>
      <w:r w:rsidR="00EB475E" w:rsidRPr="004135F6">
        <w:rPr>
          <w:rFonts w:ascii="Arial" w:hAnsi="Arial" w:cs="Arial"/>
          <w:bCs/>
          <w:sz w:val="24"/>
          <w:szCs w:val="24"/>
          <w:lang w:val="sr-Latn-ME"/>
        </w:rPr>
        <w:t xml:space="preserve"> prodaju finansijskih instrumenata u okviru </w:t>
      </w:r>
      <w:r w:rsidR="00B613D4" w:rsidRPr="004135F6">
        <w:rPr>
          <w:rFonts w:ascii="Arial" w:hAnsi="Arial" w:cs="Arial"/>
          <w:bCs/>
          <w:sz w:val="24"/>
          <w:szCs w:val="24"/>
          <w:lang w:val="sr-Latn-ME"/>
        </w:rPr>
        <w:t>s</w:t>
      </w:r>
      <w:r w:rsidR="00EB475E" w:rsidRPr="004135F6">
        <w:rPr>
          <w:rFonts w:ascii="Arial" w:hAnsi="Arial" w:cs="Arial"/>
          <w:bCs/>
          <w:sz w:val="24"/>
          <w:szCs w:val="24"/>
          <w:lang w:val="sr-Latn-ME"/>
        </w:rPr>
        <w:t xml:space="preserve">istema </w:t>
      </w:r>
      <w:r w:rsidR="00B613D4" w:rsidRPr="004135F6">
        <w:rPr>
          <w:rFonts w:ascii="Arial" w:hAnsi="Arial" w:cs="Arial"/>
          <w:bCs/>
          <w:sz w:val="24"/>
          <w:szCs w:val="24"/>
          <w:lang w:val="sr-Latn-ME"/>
        </w:rPr>
        <w:t>i</w:t>
      </w:r>
      <w:r w:rsidR="00EB475E" w:rsidRPr="004135F6">
        <w:rPr>
          <w:rFonts w:ascii="Arial" w:hAnsi="Arial" w:cs="Arial"/>
          <w:bCs/>
          <w:sz w:val="24"/>
          <w:szCs w:val="24"/>
          <w:lang w:val="sr-Latn-ME"/>
        </w:rPr>
        <w:t xml:space="preserve"> u skladu sa njegovim obavezujućim pravilima, na način koji dovodi do zaključenja ugovora u vezi sa fin</w:t>
      </w:r>
      <w:r w:rsidR="008D7274" w:rsidRPr="004135F6">
        <w:rPr>
          <w:rFonts w:ascii="Arial" w:hAnsi="Arial" w:cs="Arial"/>
          <w:bCs/>
          <w:sz w:val="24"/>
          <w:szCs w:val="24"/>
          <w:lang w:val="sr-Latn-ME"/>
        </w:rPr>
        <w:t>a</w:t>
      </w:r>
      <w:r w:rsidR="00EB475E" w:rsidRPr="004135F6">
        <w:rPr>
          <w:rFonts w:ascii="Arial" w:hAnsi="Arial" w:cs="Arial"/>
          <w:bCs/>
          <w:sz w:val="24"/>
          <w:szCs w:val="24"/>
          <w:lang w:val="sr-Latn-ME"/>
        </w:rPr>
        <w:t>nsijskim instrumentima koji su uključeni u trgovanje prema pravilima tog sistema, a koji posjeduje dozvolu za rad i</w:t>
      </w:r>
      <w:r w:rsidR="00496163" w:rsidRPr="004135F6">
        <w:rPr>
          <w:rFonts w:ascii="Arial" w:hAnsi="Arial" w:cs="Arial"/>
          <w:bCs/>
          <w:sz w:val="24"/>
          <w:szCs w:val="24"/>
          <w:lang w:val="sr-Latn-ME"/>
        </w:rPr>
        <w:t>“</w:t>
      </w:r>
      <w:r w:rsidRPr="004135F6">
        <w:rPr>
          <w:rFonts w:ascii="Arial" w:hAnsi="Arial" w:cs="Arial"/>
          <w:bCs/>
          <w:sz w:val="24"/>
          <w:szCs w:val="24"/>
          <w:lang w:val="sr-Latn-ME"/>
        </w:rPr>
        <w:t>.</w:t>
      </w:r>
    </w:p>
    <w:p w14:paraId="1C449E8D" w14:textId="77777777" w:rsidR="006F444D" w:rsidRPr="004135F6" w:rsidRDefault="00044A2E" w:rsidP="001D3F22">
      <w:pPr>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 xml:space="preserve">U stavu 2 riječi </w:t>
      </w:r>
      <w:r w:rsidR="00ED59BE" w:rsidRPr="004135F6">
        <w:rPr>
          <w:rFonts w:ascii="Arial" w:hAnsi="Arial" w:cs="Arial"/>
          <w:bCs/>
          <w:sz w:val="24"/>
          <w:szCs w:val="24"/>
          <w:lang w:val="sr-Latn-ME"/>
        </w:rPr>
        <w:t>„</w:t>
      </w:r>
      <w:r w:rsidRPr="004135F6">
        <w:rPr>
          <w:rFonts w:ascii="Arial" w:hAnsi="Arial" w:cs="Arial"/>
          <w:bCs/>
          <w:sz w:val="24"/>
          <w:szCs w:val="24"/>
          <w:lang w:val="sr-Latn-ME"/>
        </w:rPr>
        <w:t>u skladu sa pravilima tog sistema”</w:t>
      </w:r>
      <w:r w:rsidR="00324D8F" w:rsidRPr="004135F6">
        <w:rPr>
          <w:rFonts w:ascii="Arial" w:hAnsi="Arial" w:cs="Arial"/>
          <w:bCs/>
          <w:sz w:val="24"/>
          <w:szCs w:val="24"/>
          <w:lang w:val="sr-Latn-ME"/>
        </w:rPr>
        <w:t xml:space="preserve"> </w:t>
      </w:r>
      <w:r w:rsidRPr="004135F6">
        <w:rPr>
          <w:rFonts w:ascii="Arial" w:hAnsi="Arial" w:cs="Arial"/>
          <w:bCs/>
          <w:sz w:val="24"/>
          <w:szCs w:val="24"/>
          <w:lang w:val="sr-Latn-ME"/>
        </w:rPr>
        <w:t xml:space="preserve">se zamjenjuju riječima </w:t>
      </w:r>
      <w:r w:rsidR="00ED59BE" w:rsidRPr="004135F6">
        <w:rPr>
          <w:rFonts w:ascii="Arial" w:hAnsi="Arial" w:cs="Arial"/>
          <w:bCs/>
          <w:sz w:val="24"/>
          <w:szCs w:val="24"/>
          <w:lang w:val="sr-Latn-ME"/>
        </w:rPr>
        <w:t>„</w:t>
      </w:r>
      <w:r w:rsidRPr="004135F6">
        <w:rPr>
          <w:rFonts w:ascii="Arial" w:hAnsi="Arial" w:cs="Arial"/>
          <w:bCs/>
          <w:sz w:val="24"/>
          <w:szCs w:val="24"/>
          <w:lang w:val="sr-Latn-ME"/>
        </w:rPr>
        <w:t>u okviru sistema i u skladu sa obavezujućim pravilima, na način koji dovodi do zaključenja ugovora u skladu sa ovim zakonom“.</w:t>
      </w:r>
    </w:p>
    <w:p w14:paraId="0240AB5D" w14:textId="77777777" w:rsidR="006F444D" w:rsidRPr="004135F6" w:rsidRDefault="006F444D" w:rsidP="00531587">
      <w:pPr>
        <w:spacing w:after="0" w:line="276" w:lineRule="auto"/>
        <w:contextualSpacing/>
        <w:jc w:val="both"/>
        <w:rPr>
          <w:rFonts w:ascii="Arial" w:hAnsi="Arial" w:cs="Arial"/>
          <w:bCs/>
          <w:sz w:val="24"/>
          <w:szCs w:val="24"/>
          <w:lang w:val="sr-Latn-ME"/>
        </w:rPr>
      </w:pPr>
    </w:p>
    <w:p w14:paraId="0F8338E7" w14:textId="77777777" w:rsidR="006F444D" w:rsidRPr="004135F6" w:rsidRDefault="00076990" w:rsidP="00531587">
      <w:pPr>
        <w:spacing w:after="0" w:line="276" w:lineRule="auto"/>
        <w:contextualSpacing/>
        <w:jc w:val="center"/>
        <w:rPr>
          <w:rFonts w:ascii="Arial" w:hAnsi="Arial" w:cs="Arial"/>
          <w:b/>
          <w:sz w:val="24"/>
          <w:szCs w:val="24"/>
          <w:lang w:val="sr-Latn-ME"/>
        </w:rPr>
      </w:pPr>
      <w:r w:rsidRPr="004135F6">
        <w:rPr>
          <w:rFonts w:ascii="Arial" w:hAnsi="Arial" w:cs="Arial"/>
          <w:b/>
          <w:sz w:val="24"/>
          <w:szCs w:val="24"/>
          <w:lang w:val="sr-Latn-ME"/>
        </w:rPr>
        <w:t xml:space="preserve">Član </w:t>
      </w:r>
      <w:r w:rsidR="004914F3" w:rsidRPr="004135F6">
        <w:rPr>
          <w:rFonts w:ascii="Arial" w:hAnsi="Arial" w:cs="Arial"/>
          <w:b/>
          <w:sz w:val="24"/>
          <w:szCs w:val="24"/>
          <w:lang w:val="sr-Latn-ME"/>
        </w:rPr>
        <w:t>3</w:t>
      </w:r>
    </w:p>
    <w:p w14:paraId="7E2F6AB4" w14:textId="77777777" w:rsidR="006F444D" w:rsidRPr="004135F6" w:rsidRDefault="006F444D" w:rsidP="00531587">
      <w:pPr>
        <w:spacing w:after="0" w:line="276" w:lineRule="auto"/>
        <w:contextualSpacing/>
        <w:jc w:val="center"/>
        <w:rPr>
          <w:rFonts w:ascii="Arial" w:hAnsi="Arial" w:cs="Arial"/>
          <w:b/>
          <w:sz w:val="24"/>
          <w:szCs w:val="24"/>
          <w:lang w:val="sr-Latn-ME"/>
        </w:rPr>
      </w:pPr>
    </w:p>
    <w:p w14:paraId="5A26DD0A" w14:textId="2D09006A" w:rsidR="006F444D" w:rsidRPr="004135F6" w:rsidRDefault="000D27FB" w:rsidP="00522254">
      <w:pPr>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 xml:space="preserve">U članu 3 stav 1 </w:t>
      </w:r>
      <w:r w:rsidR="000C120E" w:rsidRPr="004135F6">
        <w:rPr>
          <w:rFonts w:ascii="Arial" w:hAnsi="Arial" w:cs="Arial"/>
          <w:bCs/>
          <w:sz w:val="24"/>
          <w:szCs w:val="24"/>
          <w:lang w:val="sr-Latn-ME"/>
        </w:rPr>
        <w:t>tačka 4 riječi „</w:t>
      </w:r>
      <w:r w:rsidR="00F607F1" w:rsidRPr="004135F6">
        <w:rPr>
          <w:rFonts w:ascii="Arial" w:hAnsi="Arial" w:cs="Arial"/>
          <w:bCs/>
          <w:sz w:val="24"/>
          <w:szCs w:val="24"/>
          <w:lang w:val="sr-Latn-ME"/>
        </w:rPr>
        <w:t>odnosno robni derivati,” brišu se.</w:t>
      </w:r>
    </w:p>
    <w:p w14:paraId="1FFAB43B" w14:textId="77777777" w:rsidR="006F444D" w:rsidRPr="004135F6" w:rsidRDefault="008727BB" w:rsidP="001058C6">
      <w:pPr>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Stav 1 tačka 4 p</w:t>
      </w:r>
      <w:r w:rsidR="000D27FB" w:rsidRPr="004135F6">
        <w:rPr>
          <w:rFonts w:ascii="Arial" w:hAnsi="Arial" w:cs="Arial"/>
          <w:bCs/>
          <w:sz w:val="24"/>
          <w:szCs w:val="24"/>
          <w:lang w:val="sr-Latn-ME"/>
        </w:rPr>
        <w:t>odtačka g</w:t>
      </w:r>
      <w:r w:rsidR="007732DE" w:rsidRPr="004135F6">
        <w:rPr>
          <w:rFonts w:ascii="Arial" w:hAnsi="Arial" w:cs="Arial"/>
          <w:bCs/>
          <w:sz w:val="24"/>
          <w:szCs w:val="24"/>
          <w:lang w:val="sr-Latn-ME"/>
        </w:rPr>
        <w:t xml:space="preserve"> </w:t>
      </w:r>
      <w:r w:rsidR="000D27FB" w:rsidRPr="004135F6">
        <w:rPr>
          <w:rFonts w:ascii="Arial" w:hAnsi="Arial" w:cs="Arial"/>
          <w:bCs/>
          <w:sz w:val="24"/>
          <w:szCs w:val="24"/>
          <w:lang w:val="sr-Latn-ME"/>
        </w:rPr>
        <w:t>tačka</w:t>
      </w:r>
      <w:r w:rsidR="00864FC5" w:rsidRPr="004135F6">
        <w:rPr>
          <w:rFonts w:ascii="Arial" w:hAnsi="Arial" w:cs="Arial"/>
          <w:bCs/>
          <w:sz w:val="24"/>
          <w:szCs w:val="24"/>
          <w:lang w:val="sr-Latn-ME"/>
        </w:rPr>
        <w:t>-</w:t>
      </w:r>
      <w:r w:rsidR="00286457" w:rsidRPr="004135F6">
        <w:rPr>
          <w:rFonts w:ascii="Arial" w:hAnsi="Arial" w:cs="Arial"/>
          <w:bCs/>
          <w:sz w:val="24"/>
          <w:szCs w:val="24"/>
          <w:lang w:val="sr-Latn-ME"/>
        </w:rPr>
        <w:t>z</w:t>
      </w:r>
      <w:r w:rsidR="000D27FB" w:rsidRPr="004135F6">
        <w:rPr>
          <w:rFonts w:ascii="Arial" w:hAnsi="Arial" w:cs="Arial"/>
          <w:bCs/>
          <w:sz w:val="24"/>
          <w:szCs w:val="24"/>
          <w:lang w:val="sr-Latn-ME"/>
        </w:rPr>
        <w:t>arez</w:t>
      </w:r>
      <w:r w:rsidR="007732DE" w:rsidRPr="004135F6">
        <w:rPr>
          <w:rFonts w:ascii="Arial" w:hAnsi="Arial" w:cs="Arial"/>
          <w:bCs/>
          <w:sz w:val="24"/>
          <w:szCs w:val="24"/>
          <w:lang w:val="sr-Latn-ME"/>
        </w:rPr>
        <w:t xml:space="preserve"> na kraju rečenice i veznik</w:t>
      </w:r>
      <w:r w:rsidR="000D27FB" w:rsidRPr="004135F6">
        <w:rPr>
          <w:rFonts w:ascii="Arial" w:hAnsi="Arial" w:cs="Arial"/>
          <w:bCs/>
          <w:sz w:val="24"/>
          <w:szCs w:val="24"/>
          <w:lang w:val="sr-Latn-ME"/>
        </w:rPr>
        <w:t xml:space="preserve"> </w:t>
      </w:r>
      <w:r w:rsidR="007732DE" w:rsidRPr="004135F6">
        <w:rPr>
          <w:rFonts w:ascii="Arial" w:hAnsi="Arial" w:cs="Arial"/>
          <w:bCs/>
          <w:sz w:val="24"/>
          <w:szCs w:val="24"/>
          <w:lang w:val="sr-Latn-ME"/>
        </w:rPr>
        <w:t>„</w:t>
      </w:r>
      <w:r w:rsidR="000D27FB" w:rsidRPr="004135F6">
        <w:rPr>
          <w:rFonts w:ascii="Arial" w:hAnsi="Arial" w:cs="Arial"/>
          <w:bCs/>
          <w:sz w:val="24"/>
          <w:szCs w:val="24"/>
          <w:lang w:val="sr-Latn-ME"/>
        </w:rPr>
        <w:t xml:space="preserve">i”  </w:t>
      </w:r>
      <w:r w:rsidRPr="004135F6">
        <w:rPr>
          <w:rFonts w:ascii="Arial" w:hAnsi="Arial" w:cs="Arial"/>
          <w:bCs/>
          <w:sz w:val="24"/>
          <w:szCs w:val="24"/>
          <w:lang w:val="sr-Latn-ME"/>
        </w:rPr>
        <w:t>zamjenjuju se</w:t>
      </w:r>
      <w:r w:rsidR="007732DE" w:rsidRPr="004135F6">
        <w:rPr>
          <w:rFonts w:ascii="Arial" w:hAnsi="Arial" w:cs="Arial"/>
          <w:bCs/>
          <w:sz w:val="24"/>
          <w:szCs w:val="24"/>
          <w:lang w:val="sr-Latn-ME"/>
        </w:rPr>
        <w:t xml:space="preserve"> </w:t>
      </w:r>
      <w:r w:rsidRPr="004135F6">
        <w:rPr>
          <w:rFonts w:ascii="Arial" w:hAnsi="Arial" w:cs="Arial"/>
          <w:bCs/>
          <w:sz w:val="24"/>
          <w:szCs w:val="24"/>
          <w:lang w:val="sr-Latn-ME"/>
        </w:rPr>
        <w:t>tačk</w:t>
      </w:r>
      <w:r w:rsidR="00145913" w:rsidRPr="004135F6">
        <w:rPr>
          <w:rFonts w:ascii="Arial" w:hAnsi="Arial" w:cs="Arial"/>
          <w:bCs/>
          <w:sz w:val="24"/>
          <w:szCs w:val="24"/>
          <w:lang w:val="sr-Latn-ME"/>
        </w:rPr>
        <w:t>om</w:t>
      </w:r>
      <w:r w:rsidR="000D27FB" w:rsidRPr="004135F6">
        <w:rPr>
          <w:rFonts w:ascii="Arial" w:hAnsi="Arial" w:cs="Arial"/>
          <w:bCs/>
          <w:sz w:val="24"/>
          <w:szCs w:val="24"/>
          <w:lang w:val="sr-Latn-ME"/>
        </w:rPr>
        <w:t>.</w:t>
      </w:r>
    </w:p>
    <w:p w14:paraId="6FE10EFA" w14:textId="77777777" w:rsidR="006F444D" w:rsidRPr="004135F6" w:rsidRDefault="008727BB" w:rsidP="001058C6">
      <w:pPr>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Stav 1 tačka 4 p</w:t>
      </w:r>
      <w:r w:rsidR="000D27FB" w:rsidRPr="004135F6">
        <w:rPr>
          <w:rFonts w:ascii="Arial" w:hAnsi="Arial" w:cs="Arial"/>
          <w:bCs/>
          <w:sz w:val="24"/>
          <w:szCs w:val="24"/>
          <w:lang w:val="sr-Latn-ME"/>
        </w:rPr>
        <w:t>odtačka h briše se.</w:t>
      </w:r>
    </w:p>
    <w:p w14:paraId="28087AF7" w14:textId="77777777" w:rsidR="006F444D" w:rsidRPr="004135F6" w:rsidRDefault="008727BB" w:rsidP="001058C6">
      <w:pPr>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U stavu 1 poslije tačke 4 dodaje se tačka 5 koja glasi</w:t>
      </w:r>
      <w:r w:rsidR="00145913" w:rsidRPr="004135F6">
        <w:rPr>
          <w:rFonts w:ascii="Arial" w:hAnsi="Arial" w:cs="Arial"/>
          <w:bCs/>
          <w:sz w:val="24"/>
          <w:szCs w:val="24"/>
          <w:lang w:val="sr-Latn-ME"/>
        </w:rPr>
        <w:t>:</w:t>
      </w:r>
    </w:p>
    <w:p w14:paraId="64805000" w14:textId="766F642F" w:rsidR="006F444D" w:rsidRPr="004135F6" w:rsidRDefault="00145913" w:rsidP="00531587">
      <w:pPr>
        <w:spacing w:after="0" w:line="276" w:lineRule="auto"/>
        <w:contextualSpacing/>
        <w:jc w:val="both"/>
        <w:rPr>
          <w:rFonts w:ascii="Arial" w:hAnsi="Arial" w:cs="Arial"/>
          <w:bCs/>
          <w:sz w:val="24"/>
          <w:szCs w:val="24"/>
          <w:lang w:val="sr-Latn-ME"/>
        </w:rPr>
      </w:pPr>
      <w:r w:rsidRPr="004135F6">
        <w:rPr>
          <w:rFonts w:ascii="Arial" w:hAnsi="Arial" w:cs="Arial"/>
          <w:bCs/>
          <w:sz w:val="24"/>
          <w:szCs w:val="24"/>
          <w:lang w:val="sr-Latn-ME"/>
        </w:rPr>
        <w:t xml:space="preserve"> „5) </w:t>
      </w:r>
      <w:r w:rsidR="008727BB" w:rsidRPr="004135F6">
        <w:rPr>
          <w:rFonts w:ascii="Arial" w:hAnsi="Arial" w:cs="Arial"/>
          <w:bCs/>
          <w:sz w:val="24"/>
          <w:szCs w:val="24"/>
          <w:lang w:val="sr-Latn-ME"/>
        </w:rPr>
        <w:t>jedinice emisije gasa sa efektom staklene ba</w:t>
      </w:r>
      <w:r w:rsidR="00461626" w:rsidRPr="004135F6">
        <w:rPr>
          <w:rFonts w:ascii="Arial" w:hAnsi="Arial" w:cs="Arial"/>
          <w:bCs/>
          <w:sz w:val="24"/>
          <w:szCs w:val="24"/>
          <w:lang w:val="sr-Latn-ME"/>
        </w:rPr>
        <w:t>š</w:t>
      </w:r>
      <w:r w:rsidR="008727BB" w:rsidRPr="004135F6">
        <w:rPr>
          <w:rFonts w:ascii="Arial" w:hAnsi="Arial" w:cs="Arial"/>
          <w:bCs/>
          <w:sz w:val="24"/>
          <w:szCs w:val="24"/>
          <w:lang w:val="sr-Latn-ME"/>
        </w:rPr>
        <w:t>te.”</w:t>
      </w:r>
    </w:p>
    <w:p w14:paraId="118FB24E" w14:textId="77777777" w:rsidR="004D4522" w:rsidRPr="004135F6" w:rsidRDefault="004D4522" w:rsidP="00531587">
      <w:pPr>
        <w:spacing w:after="0" w:line="276" w:lineRule="auto"/>
        <w:contextualSpacing/>
        <w:jc w:val="both"/>
        <w:rPr>
          <w:rFonts w:ascii="Arial" w:hAnsi="Arial" w:cs="Arial"/>
          <w:bCs/>
          <w:sz w:val="24"/>
          <w:szCs w:val="24"/>
          <w:lang w:val="sr-Latn-ME"/>
        </w:rPr>
      </w:pPr>
    </w:p>
    <w:p w14:paraId="42494DA4" w14:textId="1CA56E93" w:rsidR="004D4522" w:rsidRPr="00BB2488" w:rsidRDefault="004D4522" w:rsidP="004D4522">
      <w:pPr>
        <w:spacing w:after="0" w:line="276" w:lineRule="auto"/>
        <w:contextualSpacing/>
        <w:jc w:val="center"/>
        <w:rPr>
          <w:rFonts w:ascii="Arial" w:hAnsi="Arial" w:cs="Arial"/>
          <w:b/>
          <w:bCs/>
          <w:sz w:val="24"/>
          <w:szCs w:val="24"/>
          <w:lang w:val="sr-Latn-ME"/>
        </w:rPr>
      </w:pPr>
      <w:r w:rsidRPr="00BB2488">
        <w:rPr>
          <w:rFonts w:ascii="Arial" w:hAnsi="Arial" w:cs="Arial"/>
          <w:b/>
          <w:bCs/>
          <w:sz w:val="24"/>
          <w:szCs w:val="24"/>
          <w:lang w:val="sr-Latn-ME"/>
        </w:rPr>
        <w:t>Član 4</w:t>
      </w:r>
    </w:p>
    <w:p w14:paraId="5ECCE887" w14:textId="77777777" w:rsidR="004D4522" w:rsidRPr="00BB2488" w:rsidRDefault="004D4522" w:rsidP="004D4522">
      <w:pPr>
        <w:spacing w:after="0" w:line="276" w:lineRule="auto"/>
        <w:contextualSpacing/>
        <w:jc w:val="center"/>
        <w:rPr>
          <w:rFonts w:ascii="Arial" w:hAnsi="Arial" w:cs="Arial"/>
          <w:b/>
          <w:bCs/>
          <w:sz w:val="24"/>
          <w:szCs w:val="24"/>
          <w:lang w:val="sr-Latn-ME"/>
        </w:rPr>
      </w:pPr>
    </w:p>
    <w:p w14:paraId="76016126" w14:textId="40EB295B" w:rsidR="004D4522" w:rsidRPr="00BB2488" w:rsidRDefault="004D4522" w:rsidP="001058C6">
      <w:pPr>
        <w:spacing w:after="0" w:line="276" w:lineRule="auto"/>
        <w:ind w:firstLine="720"/>
        <w:contextualSpacing/>
        <w:jc w:val="both"/>
        <w:rPr>
          <w:rFonts w:ascii="Arial" w:hAnsi="Arial" w:cs="Arial"/>
          <w:bCs/>
          <w:sz w:val="24"/>
          <w:szCs w:val="24"/>
          <w:lang w:val="sr-Latn-ME"/>
        </w:rPr>
      </w:pPr>
      <w:r w:rsidRPr="00BB2488">
        <w:rPr>
          <w:rFonts w:ascii="Arial" w:hAnsi="Arial" w:cs="Arial"/>
          <w:bCs/>
          <w:sz w:val="24"/>
          <w:szCs w:val="24"/>
          <w:lang w:val="sr-Latn-ME"/>
        </w:rPr>
        <w:t>U</w:t>
      </w:r>
      <w:r w:rsidR="00E10244" w:rsidRPr="00BB2488">
        <w:rPr>
          <w:rFonts w:ascii="Arial" w:hAnsi="Arial" w:cs="Arial"/>
          <w:bCs/>
          <w:sz w:val="24"/>
          <w:szCs w:val="24"/>
          <w:lang w:val="sr-Latn-ME"/>
        </w:rPr>
        <w:t xml:space="preserve"> članu 5 poslije stava 1 dodaju se dva nova stava koja glase:</w:t>
      </w:r>
    </w:p>
    <w:p w14:paraId="189E60DA" w14:textId="77777777" w:rsidR="00E10244" w:rsidRPr="00BB2488" w:rsidRDefault="000C120E" w:rsidP="001058C6">
      <w:pPr>
        <w:spacing w:after="0" w:line="276" w:lineRule="auto"/>
        <w:ind w:firstLine="720"/>
        <w:contextualSpacing/>
        <w:jc w:val="both"/>
        <w:rPr>
          <w:rFonts w:ascii="Arial" w:hAnsi="Arial" w:cs="Arial"/>
          <w:bCs/>
          <w:sz w:val="24"/>
          <w:szCs w:val="24"/>
          <w:lang w:val="sr-Latn-ME"/>
        </w:rPr>
      </w:pPr>
      <w:r w:rsidRPr="00BB2488">
        <w:rPr>
          <w:rFonts w:ascii="Arial" w:hAnsi="Arial" w:cs="Arial"/>
          <w:bCs/>
          <w:sz w:val="24"/>
          <w:szCs w:val="24"/>
          <w:lang w:val="sr-Latn-ME"/>
        </w:rPr>
        <w:t>„</w:t>
      </w:r>
      <w:r w:rsidR="00580419" w:rsidRPr="00BB2488">
        <w:rPr>
          <w:rFonts w:ascii="Arial" w:hAnsi="Arial" w:cs="Arial"/>
          <w:bCs/>
          <w:sz w:val="24"/>
          <w:szCs w:val="24"/>
          <w:lang w:val="sr-Latn-ME"/>
        </w:rPr>
        <w:t xml:space="preserve">Bliže </w:t>
      </w:r>
      <w:r w:rsidR="00AE1C8F" w:rsidRPr="00BB2488">
        <w:rPr>
          <w:rFonts w:ascii="Arial" w:hAnsi="Arial" w:cs="Arial"/>
          <w:bCs/>
          <w:sz w:val="24"/>
          <w:szCs w:val="24"/>
          <w:lang w:val="sr-Latn-ME"/>
        </w:rPr>
        <w:t xml:space="preserve">karakteristike, kriterijume i </w:t>
      </w:r>
      <w:r w:rsidR="00580419" w:rsidRPr="00BB2488">
        <w:rPr>
          <w:rFonts w:ascii="Arial" w:hAnsi="Arial" w:cs="Arial"/>
          <w:bCs/>
          <w:sz w:val="24"/>
          <w:szCs w:val="24"/>
          <w:lang w:val="sr-Latn-ME"/>
        </w:rPr>
        <w:t xml:space="preserve">način </w:t>
      </w:r>
      <w:r w:rsidR="00AE1C8F" w:rsidRPr="00BB2488">
        <w:rPr>
          <w:rFonts w:ascii="Arial" w:hAnsi="Arial" w:cs="Arial"/>
          <w:bCs/>
          <w:sz w:val="24"/>
          <w:szCs w:val="24"/>
          <w:lang w:val="sr-Latn-ME"/>
        </w:rPr>
        <w:t xml:space="preserve">razvrstavanja, kao i uslove i način emitovanja </w:t>
      </w:r>
      <w:r w:rsidR="000F3C97" w:rsidRPr="00BB2488">
        <w:rPr>
          <w:rFonts w:ascii="Arial" w:hAnsi="Arial" w:cs="Arial"/>
          <w:bCs/>
          <w:sz w:val="24"/>
          <w:szCs w:val="24"/>
          <w:lang w:val="sr-Latn-ME"/>
        </w:rPr>
        <w:t xml:space="preserve">dužničkih </w:t>
      </w:r>
      <w:r w:rsidR="00580419" w:rsidRPr="00BB2488">
        <w:rPr>
          <w:rFonts w:ascii="Arial" w:hAnsi="Arial" w:cs="Arial"/>
          <w:bCs/>
          <w:sz w:val="24"/>
          <w:szCs w:val="24"/>
          <w:lang w:val="sr-Latn-ME"/>
        </w:rPr>
        <w:t>hartija od vrijednosti iz stava 1 ovog člana, propisuje Komisija.</w:t>
      </w:r>
    </w:p>
    <w:p w14:paraId="5C25130C" w14:textId="605CF615" w:rsidR="004D4522" w:rsidRPr="00BB2488" w:rsidRDefault="00E10244" w:rsidP="001058C6">
      <w:pPr>
        <w:spacing w:after="0" w:line="276" w:lineRule="auto"/>
        <w:ind w:firstLine="720"/>
        <w:contextualSpacing/>
        <w:jc w:val="both"/>
        <w:rPr>
          <w:rFonts w:ascii="Arial" w:hAnsi="Arial" w:cs="Arial"/>
          <w:bCs/>
          <w:sz w:val="24"/>
          <w:szCs w:val="24"/>
          <w:lang w:val="sr-Latn-ME"/>
        </w:rPr>
      </w:pPr>
      <w:r w:rsidRPr="00BB2488">
        <w:rPr>
          <w:rFonts w:ascii="Arial" w:hAnsi="Arial" w:cs="Arial"/>
          <w:bCs/>
          <w:sz w:val="24"/>
          <w:szCs w:val="24"/>
          <w:lang w:val="sr-Latn-ME"/>
        </w:rPr>
        <w:t>Izuzetno od stava 2 ovog člana, uslovi i postupak (način) emitovanja i prodaje državnih dužničkih hartija od vrijednosti od strane</w:t>
      </w:r>
      <w:r w:rsidR="00CC0918">
        <w:rPr>
          <w:rFonts w:ascii="Arial" w:hAnsi="Arial" w:cs="Arial"/>
          <w:bCs/>
          <w:sz w:val="24"/>
          <w:szCs w:val="24"/>
          <w:lang w:val="sr-Latn-ME"/>
        </w:rPr>
        <w:t xml:space="preserve"> </w:t>
      </w:r>
      <w:r w:rsidR="00F267FA">
        <w:rPr>
          <w:rFonts w:ascii="Arial" w:hAnsi="Arial" w:cs="Arial"/>
          <w:bCs/>
          <w:sz w:val="24"/>
          <w:szCs w:val="24"/>
          <w:lang w:val="sr-Latn-ME"/>
        </w:rPr>
        <w:t xml:space="preserve">Države </w:t>
      </w:r>
      <w:r w:rsidR="00966488" w:rsidRPr="00BB2488">
        <w:rPr>
          <w:rFonts w:ascii="Arial" w:hAnsi="Arial" w:cs="Arial"/>
          <w:bCs/>
          <w:sz w:val="24"/>
          <w:szCs w:val="24"/>
          <w:lang w:val="sr-Latn-ME"/>
        </w:rPr>
        <w:t>uređuju</w:t>
      </w:r>
      <w:r w:rsidRPr="00BB2488">
        <w:rPr>
          <w:rFonts w:ascii="Arial" w:hAnsi="Arial" w:cs="Arial"/>
          <w:bCs/>
          <w:sz w:val="24"/>
          <w:szCs w:val="24"/>
          <w:lang w:val="sr-Latn-ME"/>
        </w:rPr>
        <w:t xml:space="preserve"> se propisom </w:t>
      </w:r>
      <w:r w:rsidR="00F267FA">
        <w:rPr>
          <w:rFonts w:ascii="Arial" w:hAnsi="Arial" w:cs="Arial"/>
          <w:bCs/>
          <w:sz w:val="24"/>
          <w:szCs w:val="24"/>
          <w:lang w:val="sr-Latn-ME"/>
        </w:rPr>
        <w:t>Vlade Crne Gore</w:t>
      </w:r>
      <w:r w:rsidR="00995C5F" w:rsidRPr="00BB2488">
        <w:rPr>
          <w:rFonts w:ascii="Arial" w:hAnsi="Arial" w:cs="Arial"/>
          <w:bCs/>
          <w:sz w:val="24"/>
          <w:szCs w:val="24"/>
          <w:lang w:val="sr-Latn-ME"/>
        </w:rPr>
        <w:t>.</w:t>
      </w:r>
      <w:r w:rsidR="000C120E" w:rsidRPr="00BB2488">
        <w:rPr>
          <w:rFonts w:ascii="Arial" w:hAnsi="Arial" w:cs="Arial"/>
          <w:bCs/>
          <w:sz w:val="24"/>
          <w:szCs w:val="24"/>
          <w:lang w:val="sr-Latn-ME"/>
        </w:rPr>
        <w:t>“</w:t>
      </w:r>
    </w:p>
    <w:p w14:paraId="41556675" w14:textId="77777777" w:rsidR="004D4522" w:rsidRPr="00BB2488" w:rsidRDefault="004D4522" w:rsidP="00DA6288">
      <w:pPr>
        <w:spacing w:after="0" w:line="276" w:lineRule="auto"/>
        <w:contextualSpacing/>
        <w:rPr>
          <w:rFonts w:ascii="Arial" w:hAnsi="Arial" w:cs="Arial"/>
          <w:b/>
          <w:sz w:val="24"/>
          <w:szCs w:val="24"/>
          <w:lang w:val="sr-Latn-ME"/>
        </w:rPr>
      </w:pPr>
    </w:p>
    <w:p w14:paraId="4E957D12" w14:textId="77777777" w:rsidR="007A3E2C" w:rsidRPr="00BB2488" w:rsidRDefault="007A3E2C" w:rsidP="00DA6288">
      <w:pPr>
        <w:spacing w:after="0" w:line="276" w:lineRule="auto"/>
        <w:contextualSpacing/>
        <w:rPr>
          <w:rFonts w:ascii="Arial" w:hAnsi="Arial" w:cs="Arial"/>
          <w:b/>
          <w:sz w:val="24"/>
          <w:szCs w:val="24"/>
          <w:lang w:val="sr-Latn-ME"/>
        </w:rPr>
      </w:pPr>
    </w:p>
    <w:p w14:paraId="57EBEDF6" w14:textId="77777777" w:rsidR="007A3E2C" w:rsidRPr="00BB2488" w:rsidRDefault="007A3E2C" w:rsidP="00DA6288">
      <w:pPr>
        <w:spacing w:after="0" w:line="276" w:lineRule="auto"/>
        <w:contextualSpacing/>
        <w:rPr>
          <w:rFonts w:ascii="Arial" w:hAnsi="Arial" w:cs="Arial"/>
          <w:b/>
          <w:sz w:val="24"/>
          <w:szCs w:val="24"/>
          <w:lang w:val="sr-Latn-ME"/>
        </w:rPr>
      </w:pPr>
    </w:p>
    <w:p w14:paraId="1114C8B7" w14:textId="77777777" w:rsidR="007A3E2C" w:rsidRPr="00BB2488" w:rsidRDefault="007A3E2C" w:rsidP="00DA6288">
      <w:pPr>
        <w:spacing w:after="0" w:line="276" w:lineRule="auto"/>
        <w:contextualSpacing/>
        <w:rPr>
          <w:rFonts w:ascii="Arial" w:hAnsi="Arial" w:cs="Arial"/>
          <w:b/>
          <w:sz w:val="24"/>
          <w:szCs w:val="24"/>
          <w:lang w:val="sr-Latn-ME"/>
        </w:rPr>
      </w:pPr>
    </w:p>
    <w:p w14:paraId="459F4E6C" w14:textId="5A40B946" w:rsidR="006F444D" w:rsidRPr="00BB2488" w:rsidRDefault="004D4522" w:rsidP="00990E6C">
      <w:pPr>
        <w:spacing w:after="0" w:line="276" w:lineRule="auto"/>
        <w:contextualSpacing/>
        <w:jc w:val="center"/>
        <w:rPr>
          <w:rFonts w:ascii="Arial" w:hAnsi="Arial" w:cs="Arial"/>
          <w:b/>
          <w:sz w:val="24"/>
          <w:szCs w:val="24"/>
          <w:lang w:val="sr-Latn-ME"/>
        </w:rPr>
      </w:pPr>
      <w:r w:rsidRPr="00BB2488">
        <w:rPr>
          <w:rFonts w:ascii="Arial" w:hAnsi="Arial" w:cs="Arial"/>
          <w:b/>
          <w:sz w:val="24"/>
          <w:szCs w:val="24"/>
          <w:lang w:val="sr-Latn-ME"/>
        </w:rPr>
        <w:lastRenderedPageBreak/>
        <w:t>Član 5</w:t>
      </w:r>
    </w:p>
    <w:p w14:paraId="5653F0F4" w14:textId="77777777" w:rsidR="00622955" w:rsidRPr="00BB2488" w:rsidRDefault="00622955" w:rsidP="00990E6C">
      <w:pPr>
        <w:spacing w:after="0" w:line="276" w:lineRule="auto"/>
        <w:contextualSpacing/>
        <w:jc w:val="center"/>
        <w:rPr>
          <w:rFonts w:ascii="Arial" w:hAnsi="Arial" w:cs="Arial"/>
          <w:sz w:val="24"/>
          <w:szCs w:val="24"/>
          <w:lang w:val="sr-Latn-ME"/>
        </w:rPr>
      </w:pPr>
    </w:p>
    <w:p w14:paraId="6D4FA3EB" w14:textId="2559472A" w:rsidR="00622955" w:rsidRPr="00BB2488" w:rsidRDefault="00622955" w:rsidP="00B37A4E">
      <w:pPr>
        <w:spacing w:after="0" w:line="276" w:lineRule="auto"/>
        <w:contextualSpacing/>
        <w:jc w:val="both"/>
        <w:rPr>
          <w:rFonts w:ascii="Arial" w:hAnsi="Arial" w:cs="Arial"/>
          <w:sz w:val="24"/>
          <w:szCs w:val="24"/>
          <w:lang w:val="sr-Latn-ME"/>
        </w:rPr>
      </w:pPr>
      <w:r w:rsidRPr="00BB2488">
        <w:rPr>
          <w:rFonts w:ascii="Arial" w:hAnsi="Arial" w:cs="Arial"/>
          <w:sz w:val="24"/>
          <w:szCs w:val="24"/>
          <w:lang w:val="sr-Latn-ME"/>
        </w:rPr>
        <w:t xml:space="preserve">           U članu 6 stav 1 poslije riječi „kratkoročne državne obveznice,“ dodaju se riječi „državni zapisi</w:t>
      </w:r>
      <w:r w:rsidR="00B37A4E" w:rsidRPr="00BB2488">
        <w:rPr>
          <w:rFonts w:ascii="Arial" w:hAnsi="Arial" w:cs="Arial"/>
          <w:sz w:val="24"/>
          <w:szCs w:val="24"/>
          <w:lang w:val="sr-Latn-ME"/>
        </w:rPr>
        <w:t>,</w:t>
      </w:r>
      <w:r w:rsidRPr="00BB2488">
        <w:rPr>
          <w:rFonts w:ascii="Arial" w:hAnsi="Arial" w:cs="Arial"/>
          <w:sz w:val="24"/>
          <w:szCs w:val="24"/>
          <w:lang w:val="sr-Latn-ME"/>
        </w:rPr>
        <w:t>“.</w:t>
      </w:r>
    </w:p>
    <w:p w14:paraId="0715BE50" w14:textId="22EF812F" w:rsidR="007A6D70" w:rsidRPr="00BB2488" w:rsidRDefault="007A6D70" w:rsidP="00B37A4E">
      <w:pPr>
        <w:spacing w:after="0" w:line="276" w:lineRule="auto"/>
        <w:contextualSpacing/>
        <w:jc w:val="both"/>
        <w:rPr>
          <w:rFonts w:ascii="Arial" w:hAnsi="Arial" w:cs="Arial"/>
          <w:sz w:val="24"/>
          <w:szCs w:val="24"/>
          <w:lang w:val="sr-Latn-ME"/>
        </w:rPr>
      </w:pPr>
      <w:r w:rsidRPr="00BB2488">
        <w:rPr>
          <w:rFonts w:ascii="Arial" w:hAnsi="Arial" w:cs="Arial"/>
          <w:sz w:val="24"/>
          <w:szCs w:val="24"/>
          <w:lang w:val="sr-Latn-ME"/>
        </w:rPr>
        <w:t xml:space="preserve">           Poslije dosadašnjeg stava 1 dodaje se novi stav koji glasi:</w:t>
      </w:r>
    </w:p>
    <w:p w14:paraId="6ECC7770" w14:textId="4AB53905" w:rsidR="00622955" w:rsidRPr="00BB2488" w:rsidRDefault="007A6D70" w:rsidP="00B37A4E">
      <w:pPr>
        <w:spacing w:after="0" w:line="276" w:lineRule="auto"/>
        <w:contextualSpacing/>
        <w:jc w:val="both"/>
        <w:rPr>
          <w:rFonts w:ascii="Arial" w:hAnsi="Arial" w:cs="Arial"/>
          <w:sz w:val="24"/>
          <w:szCs w:val="24"/>
          <w:lang w:val="sr-Latn-ME"/>
        </w:rPr>
      </w:pPr>
      <w:r w:rsidRPr="00BB2488">
        <w:rPr>
          <w:rFonts w:ascii="Arial" w:hAnsi="Arial" w:cs="Arial"/>
          <w:sz w:val="24"/>
          <w:szCs w:val="24"/>
          <w:lang w:val="sr-Latn-ME"/>
        </w:rPr>
        <w:t xml:space="preserve"> </w:t>
      </w:r>
      <w:r w:rsidR="00B37A4E" w:rsidRPr="00BB2488">
        <w:rPr>
          <w:rFonts w:ascii="Arial" w:hAnsi="Arial" w:cs="Arial"/>
          <w:sz w:val="24"/>
          <w:szCs w:val="24"/>
          <w:lang w:val="sr-Latn-ME"/>
        </w:rPr>
        <w:t xml:space="preserve">          </w:t>
      </w:r>
      <w:r w:rsidRPr="00BB2488">
        <w:rPr>
          <w:rFonts w:ascii="Arial" w:hAnsi="Arial" w:cs="Arial"/>
          <w:sz w:val="24"/>
          <w:szCs w:val="24"/>
          <w:lang w:val="sr-Latn-ME"/>
        </w:rPr>
        <w:t>„</w:t>
      </w:r>
      <w:r w:rsidR="00966488" w:rsidRPr="00BB2488">
        <w:rPr>
          <w:rFonts w:ascii="Arial" w:hAnsi="Arial" w:cs="Arial"/>
          <w:sz w:val="24"/>
          <w:szCs w:val="24"/>
          <w:lang w:val="sr-Latn-ME"/>
        </w:rPr>
        <w:t>Uslovi i postupak (način) emitovanja i prodaje državnih zapisa od strane emitenta uređuju se propisom Ministarstva finansija.“</w:t>
      </w:r>
    </w:p>
    <w:p w14:paraId="7DE7A6AE" w14:textId="272AD132" w:rsidR="008248F1" w:rsidRPr="00BB2488" w:rsidRDefault="00622955" w:rsidP="006B11FF">
      <w:pPr>
        <w:spacing w:after="0" w:line="276" w:lineRule="auto"/>
        <w:contextualSpacing/>
        <w:jc w:val="both"/>
        <w:rPr>
          <w:rFonts w:ascii="Arial" w:hAnsi="Arial" w:cs="Arial"/>
          <w:b/>
          <w:sz w:val="24"/>
          <w:szCs w:val="24"/>
          <w:lang w:val="sr-Latn-ME"/>
        </w:rPr>
      </w:pPr>
      <w:r w:rsidRPr="00BB2488">
        <w:rPr>
          <w:rFonts w:ascii="Arial" w:hAnsi="Arial" w:cs="Arial"/>
          <w:b/>
          <w:sz w:val="24"/>
          <w:szCs w:val="24"/>
          <w:lang w:val="sr-Latn-ME"/>
        </w:rPr>
        <w:t xml:space="preserve">           </w:t>
      </w:r>
    </w:p>
    <w:p w14:paraId="3AF269A8" w14:textId="3268AAF2" w:rsidR="008248F1" w:rsidRPr="00BB2488" w:rsidRDefault="008248F1" w:rsidP="00990E6C">
      <w:pPr>
        <w:spacing w:after="0" w:line="276" w:lineRule="auto"/>
        <w:contextualSpacing/>
        <w:jc w:val="center"/>
        <w:rPr>
          <w:rFonts w:ascii="Arial" w:hAnsi="Arial" w:cs="Arial"/>
          <w:b/>
          <w:sz w:val="24"/>
          <w:szCs w:val="24"/>
          <w:lang w:val="sr-Latn-ME"/>
        </w:rPr>
      </w:pPr>
      <w:r w:rsidRPr="00BB2488">
        <w:rPr>
          <w:rFonts w:ascii="Arial" w:hAnsi="Arial" w:cs="Arial"/>
          <w:b/>
          <w:sz w:val="24"/>
          <w:szCs w:val="24"/>
          <w:lang w:val="sr-Latn-ME"/>
        </w:rPr>
        <w:t>Član 6</w:t>
      </w:r>
    </w:p>
    <w:p w14:paraId="556E05C2" w14:textId="77777777" w:rsidR="006F444D" w:rsidRPr="00BB2488" w:rsidRDefault="006F444D" w:rsidP="00531587">
      <w:pPr>
        <w:spacing w:after="0" w:line="276" w:lineRule="auto"/>
        <w:contextualSpacing/>
        <w:jc w:val="both"/>
        <w:rPr>
          <w:rFonts w:ascii="Arial" w:hAnsi="Arial" w:cs="Arial"/>
          <w:bCs/>
          <w:sz w:val="24"/>
          <w:szCs w:val="24"/>
          <w:lang w:val="sr-Latn-ME"/>
        </w:rPr>
      </w:pPr>
    </w:p>
    <w:p w14:paraId="0B904EE4" w14:textId="77777777" w:rsidR="006F444D" w:rsidRPr="00BB2488" w:rsidRDefault="008B050D" w:rsidP="001058C6">
      <w:pPr>
        <w:spacing w:after="0" w:line="276" w:lineRule="auto"/>
        <w:ind w:firstLine="720"/>
        <w:contextualSpacing/>
        <w:jc w:val="both"/>
        <w:rPr>
          <w:rFonts w:ascii="Arial" w:hAnsi="Arial" w:cs="Arial"/>
          <w:bCs/>
          <w:sz w:val="24"/>
          <w:szCs w:val="24"/>
          <w:lang w:val="sr-Latn-ME"/>
        </w:rPr>
      </w:pPr>
      <w:r w:rsidRPr="00BB2488">
        <w:rPr>
          <w:rFonts w:ascii="Arial" w:hAnsi="Arial" w:cs="Arial"/>
          <w:bCs/>
          <w:sz w:val="24"/>
          <w:szCs w:val="24"/>
          <w:lang w:val="sr-Latn-ME"/>
        </w:rPr>
        <w:t>U č</w:t>
      </w:r>
      <w:r w:rsidR="00666797" w:rsidRPr="00BB2488">
        <w:rPr>
          <w:rFonts w:ascii="Arial" w:hAnsi="Arial" w:cs="Arial"/>
          <w:bCs/>
          <w:sz w:val="24"/>
          <w:szCs w:val="24"/>
          <w:lang w:val="sr-Latn-ME"/>
        </w:rPr>
        <w:t>lan</w:t>
      </w:r>
      <w:r w:rsidRPr="00BB2488">
        <w:rPr>
          <w:rFonts w:ascii="Arial" w:hAnsi="Arial" w:cs="Arial"/>
          <w:bCs/>
          <w:sz w:val="24"/>
          <w:szCs w:val="24"/>
          <w:lang w:val="sr-Latn-ME"/>
        </w:rPr>
        <w:t>u</w:t>
      </w:r>
      <w:r w:rsidR="00666797" w:rsidRPr="00BB2488">
        <w:rPr>
          <w:rFonts w:ascii="Arial" w:hAnsi="Arial" w:cs="Arial"/>
          <w:bCs/>
          <w:sz w:val="24"/>
          <w:szCs w:val="24"/>
          <w:lang w:val="sr-Latn-ME"/>
        </w:rPr>
        <w:t xml:space="preserve"> 8 </w:t>
      </w:r>
      <w:r w:rsidRPr="00BB2488">
        <w:rPr>
          <w:rFonts w:ascii="Arial" w:hAnsi="Arial" w:cs="Arial"/>
          <w:bCs/>
          <w:sz w:val="24"/>
          <w:szCs w:val="24"/>
          <w:lang w:val="sr-Latn-ME"/>
        </w:rPr>
        <w:t>stav 1 riječi „prenosive hartije od vrijednosti</w:t>
      </w:r>
      <w:r w:rsidR="00286457" w:rsidRPr="00BB2488">
        <w:rPr>
          <w:rFonts w:ascii="Arial" w:hAnsi="Arial" w:cs="Arial"/>
          <w:bCs/>
          <w:sz w:val="24"/>
          <w:szCs w:val="24"/>
          <w:lang w:val="sr-Latn-ME"/>
        </w:rPr>
        <w:t xml:space="preserve"> koje</w:t>
      </w:r>
      <w:r w:rsidRPr="00BB2488">
        <w:rPr>
          <w:rFonts w:ascii="Arial" w:hAnsi="Arial" w:cs="Arial"/>
          <w:bCs/>
          <w:sz w:val="24"/>
          <w:szCs w:val="24"/>
          <w:lang w:val="sr-Latn-ME"/>
        </w:rPr>
        <w:t>“ zamjenjuju se riječima „finansijski instrumenti</w:t>
      </w:r>
      <w:r w:rsidR="00286457" w:rsidRPr="00BB2488">
        <w:rPr>
          <w:rFonts w:ascii="Arial" w:hAnsi="Arial" w:cs="Arial"/>
          <w:bCs/>
          <w:sz w:val="24"/>
          <w:szCs w:val="24"/>
          <w:lang w:val="sr-Latn-ME"/>
        </w:rPr>
        <w:t xml:space="preserve"> koji</w:t>
      </w:r>
      <w:r w:rsidRPr="00BB2488">
        <w:rPr>
          <w:rFonts w:ascii="Arial" w:hAnsi="Arial" w:cs="Arial"/>
          <w:bCs/>
          <w:sz w:val="24"/>
          <w:szCs w:val="24"/>
          <w:lang w:val="sr-Latn-ME"/>
        </w:rPr>
        <w:t>“ i riječi „hartija od vrijednosti“ na svim mjestima zamjenjuju se riječima „finansijskih instrumenata“.</w:t>
      </w:r>
    </w:p>
    <w:p w14:paraId="3BB36F7C" w14:textId="77777777" w:rsidR="006F444D" w:rsidRPr="00BB2488" w:rsidRDefault="006F444D" w:rsidP="00531587">
      <w:pPr>
        <w:spacing w:after="0" w:line="276" w:lineRule="auto"/>
        <w:contextualSpacing/>
        <w:jc w:val="both"/>
        <w:rPr>
          <w:rFonts w:ascii="Arial" w:hAnsi="Arial" w:cs="Arial"/>
          <w:bCs/>
          <w:sz w:val="24"/>
          <w:szCs w:val="24"/>
          <w:lang w:val="sr-Latn-ME"/>
        </w:rPr>
      </w:pPr>
    </w:p>
    <w:p w14:paraId="3A2F4982" w14:textId="77777777" w:rsidR="006F444D" w:rsidRPr="00BB2488" w:rsidRDefault="00286457" w:rsidP="001058C6">
      <w:pPr>
        <w:spacing w:after="0" w:line="276" w:lineRule="auto"/>
        <w:ind w:firstLine="720"/>
        <w:contextualSpacing/>
        <w:jc w:val="both"/>
        <w:rPr>
          <w:rFonts w:ascii="Arial" w:hAnsi="Arial" w:cs="Arial"/>
          <w:bCs/>
          <w:sz w:val="24"/>
          <w:szCs w:val="24"/>
          <w:lang w:val="sr-Latn-ME"/>
        </w:rPr>
      </w:pPr>
      <w:r w:rsidRPr="00BB2488">
        <w:rPr>
          <w:rFonts w:ascii="Arial" w:hAnsi="Arial" w:cs="Arial"/>
          <w:bCs/>
          <w:sz w:val="24"/>
          <w:szCs w:val="24"/>
          <w:lang w:val="sr-Latn-ME"/>
        </w:rPr>
        <w:t>S</w:t>
      </w:r>
      <w:r w:rsidR="008B050D" w:rsidRPr="00BB2488">
        <w:rPr>
          <w:rFonts w:ascii="Arial" w:hAnsi="Arial" w:cs="Arial"/>
          <w:bCs/>
          <w:sz w:val="24"/>
          <w:szCs w:val="24"/>
          <w:lang w:val="sr-Latn-ME"/>
        </w:rPr>
        <w:t xml:space="preserve">tav </w:t>
      </w:r>
      <w:r w:rsidR="002C7A3C" w:rsidRPr="00BB2488">
        <w:rPr>
          <w:rFonts w:ascii="Arial" w:hAnsi="Arial" w:cs="Arial"/>
          <w:bCs/>
          <w:sz w:val="24"/>
          <w:szCs w:val="24"/>
          <w:lang w:val="sr-Latn-ME"/>
        </w:rPr>
        <w:t>2</w:t>
      </w:r>
      <w:r w:rsidR="008B050D" w:rsidRPr="00BB2488">
        <w:rPr>
          <w:rFonts w:ascii="Arial" w:hAnsi="Arial" w:cs="Arial"/>
          <w:bCs/>
          <w:sz w:val="24"/>
          <w:szCs w:val="24"/>
          <w:lang w:val="sr-Latn-ME"/>
        </w:rPr>
        <w:t xml:space="preserve"> riječi „hartije od vrijednosti</w:t>
      </w:r>
      <w:r w:rsidRPr="00BB2488">
        <w:rPr>
          <w:rFonts w:ascii="Arial" w:hAnsi="Arial" w:cs="Arial"/>
          <w:bCs/>
          <w:sz w:val="24"/>
          <w:szCs w:val="24"/>
          <w:lang w:val="sr-Latn-ME"/>
        </w:rPr>
        <w:t xml:space="preserve"> koje</w:t>
      </w:r>
      <w:r w:rsidR="008B050D" w:rsidRPr="00BB2488">
        <w:rPr>
          <w:rFonts w:ascii="Arial" w:hAnsi="Arial" w:cs="Arial"/>
          <w:bCs/>
          <w:sz w:val="24"/>
          <w:szCs w:val="24"/>
          <w:lang w:val="sr-Latn-ME"/>
        </w:rPr>
        <w:t>“ zamjenjuju se riječima „finansijski instrumenti</w:t>
      </w:r>
      <w:r w:rsidRPr="00BB2488">
        <w:rPr>
          <w:rFonts w:ascii="Arial" w:hAnsi="Arial" w:cs="Arial"/>
          <w:bCs/>
          <w:sz w:val="24"/>
          <w:szCs w:val="24"/>
          <w:lang w:val="sr-Latn-ME"/>
        </w:rPr>
        <w:t xml:space="preserve"> koji</w:t>
      </w:r>
      <w:r w:rsidR="008B050D" w:rsidRPr="00BB2488">
        <w:rPr>
          <w:rFonts w:ascii="Arial" w:hAnsi="Arial" w:cs="Arial"/>
          <w:bCs/>
          <w:sz w:val="24"/>
          <w:szCs w:val="24"/>
          <w:lang w:val="sr-Latn-ME"/>
        </w:rPr>
        <w:t>“ i riječi</w:t>
      </w:r>
      <w:r w:rsidR="002C7A3C" w:rsidRPr="00BB2488">
        <w:rPr>
          <w:rFonts w:ascii="Arial" w:hAnsi="Arial" w:cs="Arial"/>
          <w:bCs/>
          <w:sz w:val="24"/>
          <w:szCs w:val="24"/>
          <w:lang w:val="sr-Latn-ME"/>
        </w:rPr>
        <w:t xml:space="preserve"> </w:t>
      </w:r>
      <w:r w:rsidR="008B050D" w:rsidRPr="00BB2488">
        <w:rPr>
          <w:rFonts w:ascii="Arial" w:hAnsi="Arial" w:cs="Arial"/>
          <w:bCs/>
          <w:sz w:val="24"/>
          <w:szCs w:val="24"/>
          <w:lang w:val="sr-Latn-ME"/>
        </w:rPr>
        <w:t>„</w:t>
      </w:r>
      <w:r w:rsidR="002C7A3C" w:rsidRPr="00BB2488">
        <w:rPr>
          <w:rFonts w:ascii="Arial" w:hAnsi="Arial" w:cs="Arial"/>
          <w:bCs/>
          <w:sz w:val="24"/>
          <w:szCs w:val="24"/>
          <w:lang w:val="sr-Latn-ME"/>
        </w:rPr>
        <w:t xml:space="preserve">prenosivih </w:t>
      </w:r>
      <w:r w:rsidR="008B050D" w:rsidRPr="00BB2488">
        <w:rPr>
          <w:rFonts w:ascii="Arial" w:hAnsi="Arial" w:cs="Arial"/>
          <w:bCs/>
          <w:sz w:val="24"/>
          <w:szCs w:val="24"/>
          <w:lang w:val="sr-Latn-ME"/>
        </w:rPr>
        <w:t>hartija od vrijednosti“ zamjenjuju se riječima „finansijskih instrumenata“.</w:t>
      </w:r>
    </w:p>
    <w:p w14:paraId="20F6EB18" w14:textId="78DFC5C8" w:rsidR="006F444D" w:rsidRPr="00BB2488" w:rsidRDefault="006F444D" w:rsidP="00531587">
      <w:pPr>
        <w:spacing w:after="0" w:line="276" w:lineRule="auto"/>
        <w:contextualSpacing/>
        <w:jc w:val="both"/>
        <w:rPr>
          <w:rFonts w:ascii="Arial" w:hAnsi="Arial" w:cs="Arial"/>
          <w:bCs/>
          <w:sz w:val="24"/>
          <w:szCs w:val="24"/>
          <w:lang w:val="sr-Latn-ME"/>
        </w:rPr>
      </w:pPr>
    </w:p>
    <w:p w14:paraId="4323E169" w14:textId="307BA0F5" w:rsidR="006F444D" w:rsidRPr="00BB2488" w:rsidRDefault="001D5CA0" w:rsidP="00531587">
      <w:pPr>
        <w:spacing w:after="0" w:line="276" w:lineRule="auto"/>
        <w:contextualSpacing/>
        <w:jc w:val="center"/>
        <w:rPr>
          <w:rFonts w:ascii="Arial" w:hAnsi="Arial" w:cs="Arial"/>
          <w:b/>
          <w:sz w:val="24"/>
          <w:szCs w:val="24"/>
          <w:lang w:val="sr-Latn-ME"/>
        </w:rPr>
      </w:pPr>
      <w:r w:rsidRPr="00BB2488">
        <w:rPr>
          <w:rFonts w:ascii="Arial" w:hAnsi="Arial" w:cs="Arial"/>
          <w:b/>
          <w:sz w:val="24"/>
          <w:szCs w:val="24"/>
          <w:lang w:val="sr-Latn-ME"/>
        </w:rPr>
        <w:t xml:space="preserve">Član </w:t>
      </w:r>
      <w:r w:rsidR="000B21BB" w:rsidRPr="00BB2488">
        <w:rPr>
          <w:rFonts w:ascii="Arial" w:hAnsi="Arial" w:cs="Arial"/>
          <w:b/>
          <w:sz w:val="24"/>
          <w:szCs w:val="24"/>
          <w:lang w:val="sr-Latn-ME"/>
        </w:rPr>
        <w:t>7</w:t>
      </w:r>
    </w:p>
    <w:p w14:paraId="48E87CF7" w14:textId="77777777" w:rsidR="006F444D" w:rsidRPr="00BB2488" w:rsidRDefault="006F444D" w:rsidP="00531587">
      <w:pPr>
        <w:spacing w:after="0" w:line="276" w:lineRule="auto"/>
        <w:contextualSpacing/>
        <w:jc w:val="center"/>
        <w:rPr>
          <w:rFonts w:ascii="Arial" w:hAnsi="Arial" w:cs="Arial"/>
          <w:b/>
          <w:sz w:val="24"/>
          <w:szCs w:val="24"/>
          <w:lang w:val="sr-Latn-ME"/>
        </w:rPr>
      </w:pPr>
    </w:p>
    <w:p w14:paraId="528B432C" w14:textId="053AAA51" w:rsidR="006F444D" w:rsidRPr="00BB2488" w:rsidRDefault="001D5CA0" w:rsidP="001058C6">
      <w:pPr>
        <w:pStyle w:val="clan"/>
        <w:spacing w:before="0" w:beforeAutospacing="0" w:after="0" w:afterAutospacing="0" w:line="276" w:lineRule="auto"/>
        <w:ind w:firstLine="720"/>
        <w:jc w:val="both"/>
        <w:rPr>
          <w:rFonts w:ascii="Arial" w:hAnsi="Arial" w:cs="Arial"/>
          <w:bCs/>
          <w:lang w:val="sr-Latn-ME"/>
        </w:rPr>
      </w:pPr>
      <w:r w:rsidRPr="00BB2488">
        <w:rPr>
          <w:rFonts w:ascii="Arial" w:hAnsi="Arial" w:cs="Arial"/>
          <w:bCs/>
          <w:lang w:val="sr-Latn-ME"/>
        </w:rPr>
        <w:t>Poslije člana 22 dodaju se tri nova člana koj</w:t>
      </w:r>
      <w:r w:rsidR="001058C6" w:rsidRPr="00BB2488">
        <w:rPr>
          <w:rFonts w:ascii="Arial" w:hAnsi="Arial" w:cs="Arial"/>
          <w:bCs/>
          <w:lang w:val="sr-Latn-ME"/>
        </w:rPr>
        <w:t>a</w:t>
      </w:r>
      <w:r w:rsidRPr="00BB2488">
        <w:rPr>
          <w:rFonts w:ascii="Arial" w:hAnsi="Arial" w:cs="Arial"/>
          <w:bCs/>
          <w:lang w:val="sr-Latn-ME"/>
        </w:rPr>
        <w:t xml:space="preserve"> glase:</w:t>
      </w:r>
    </w:p>
    <w:p w14:paraId="2000BD4E" w14:textId="6DC8BC30" w:rsidR="006F444D" w:rsidRPr="00BB2488" w:rsidRDefault="006F444D" w:rsidP="00531587">
      <w:pPr>
        <w:pStyle w:val="clan"/>
        <w:spacing w:before="0" w:beforeAutospacing="0" w:after="0" w:afterAutospacing="0" w:line="276" w:lineRule="auto"/>
        <w:jc w:val="center"/>
        <w:rPr>
          <w:rFonts w:ascii="Arial" w:hAnsi="Arial" w:cs="Arial"/>
          <w:b/>
          <w:lang w:val="sr-Latn-ME"/>
        </w:rPr>
      </w:pPr>
    </w:p>
    <w:p w14:paraId="439CDA82" w14:textId="77777777" w:rsidR="006F444D" w:rsidRPr="004135F6" w:rsidRDefault="004B6E7F" w:rsidP="00531587">
      <w:pPr>
        <w:pStyle w:val="clan"/>
        <w:spacing w:before="0" w:beforeAutospacing="0" w:after="0" w:afterAutospacing="0" w:line="276" w:lineRule="auto"/>
        <w:jc w:val="center"/>
        <w:rPr>
          <w:rFonts w:ascii="Arial" w:hAnsi="Arial" w:cs="Arial"/>
          <w:b/>
          <w:lang w:val="sr-Latn-ME"/>
        </w:rPr>
      </w:pPr>
      <w:r w:rsidRPr="00BB2488">
        <w:rPr>
          <w:rFonts w:ascii="Arial" w:hAnsi="Arial" w:cs="Arial"/>
          <w:b/>
          <w:lang w:val="sr-Latn-ME"/>
        </w:rPr>
        <w:t>„</w:t>
      </w:r>
      <w:r w:rsidR="004A16E5" w:rsidRPr="00BB2488">
        <w:rPr>
          <w:rFonts w:ascii="Arial" w:hAnsi="Arial" w:cs="Arial"/>
          <w:b/>
          <w:lang w:val="sr-Latn-ME"/>
        </w:rPr>
        <w:t>Primjena zakona o upravnom postupku</w:t>
      </w:r>
    </w:p>
    <w:p w14:paraId="4A094D5D" w14:textId="77777777" w:rsidR="006F444D" w:rsidRPr="004135F6" w:rsidRDefault="006F444D" w:rsidP="00531587">
      <w:pPr>
        <w:pStyle w:val="clan"/>
        <w:spacing w:before="0" w:beforeAutospacing="0" w:after="0" w:afterAutospacing="0" w:line="276" w:lineRule="auto"/>
        <w:jc w:val="center"/>
        <w:rPr>
          <w:rFonts w:ascii="Arial" w:hAnsi="Arial" w:cs="Arial"/>
          <w:b/>
          <w:lang w:val="sr-Latn-ME"/>
        </w:rPr>
      </w:pPr>
    </w:p>
    <w:p w14:paraId="737779CD" w14:textId="77777777" w:rsidR="006F444D" w:rsidRPr="004135F6" w:rsidRDefault="006F444D" w:rsidP="00531587">
      <w:pPr>
        <w:pStyle w:val="clan"/>
        <w:spacing w:before="0" w:beforeAutospacing="0" w:after="0" w:afterAutospacing="0" w:line="276" w:lineRule="auto"/>
        <w:jc w:val="center"/>
        <w:rPr>
          <w:rFonts w:ascii="Arial" w:hAnsi="Arial" w:cs="Arial"/>
          <w:b/>
          <w:lang w:val="sr-Latn-ME"/>
        </w:rPr>
      </w:pPr>
      <w:r w:rsidRPr="004135F6">
        <w:rPr>
          <w:rFonts w:ascii="Arial" w:hAnsi="Arial" w:cs="Arial"/>
          <w:b/>
          <w:lang w:val="sr-Latn-ME"/>
        </w:rPr>
        <w:t xml:space="preserve">Član </w:t>
      </w:r>
      <w:r w:rsidR="001D5CA0" w:rsidRPr="004135F6">
        <w:rPr>
          <w:rFonts w:ascii="Arial" w:hAnsi="Arial" w:cs="Arial"/>
          <w:b/>
          <w:lang w:val="sr-Latn-ME"/>
        </w:rPr>
        <w:t xml:space="preserve">22a </w:t>
      </w:r>
    </w:p>
    <w:p w14:paraId="0C6BA061" w14:textId="1A0EEF91" w:rsidR="006F444D" w:rsidRPr="004135F6" w:rsidRDefault="006F444D" w:rsidP="00531587">
      <w:pPr>
        <w:pStyle w:val="clan"/>
        <w:spacing w:before="0" w:beforeAutospacing="0" w:after="0" w:afterAutospacing="0" w:line="276" w:lineRule="auto"/>
        <w:jc w:val="center"/>
        <w:rPr>
          <w:rFonts w:ascii="Arial" w:hAnsi="Arial" w:cs="Arial"/>
          <w:b/>
          <w:lang w:val="sr-Latn-ME"/>
        </w:rPr>
      </w:pPr>
    </w:p>
    <w:p w14:paraId="49889FBD" w14:textId="5876B061" w:rsidR="006F444D" w:rsidRPr="004135F6" w:rsidRDefault="001D5CA0" w:rsidP="006D4C80">
      <w:pPr>
        <w:pStyle w:val="clan"/>
        <w:spacing w:before="0" w:beforeAutospacing="0" w:after="0" w:afterAutospacing="0" w:line="276" w:lineRule="auto"/>
        <w:ind w:firstLine="720"/>
        <w:jc w:val="both"/>
        <w:rPr>
          <w:rFonts w:ascii="Arial" w:hAnsi="Arial" w:cs="Arial"/>
          <w:iCs/>
          <w:lang w:val="sr-Latn-ME"/>
        </w:rPr>
      </w:pPr>
      <w:r w:rsidRPr="004135F6">
        <w:rPr>
          <w:rFonts w:ascii="Arial" w:hAnsi="Arial" w:cs="Arial"/>
          <w:iCs/>
          <w:lang w:val="sr-Latn-ME"/>
        </w:rPr>
        <w:t>U postupku odlučivanja Komisije primjenjuju se odredbe zakona kojim se uređuje upravni postupak, ako ovim zakonom nije drugačije određeno.</w:t>
      </w:r>
    </w:p>
    <w:p w14:paraId="1964EFA7" w14:textId="77777777" w:rsidR="006F444D" w:rsidRPr="004135F6" w:rsidRDefault="008268D4" w:rsidP="00356E40">
      <w:pPr>
        <w:pStyle w:val="clan"/>
        <w:spacing w:before="0" w:beforeAutospacing="0" w:after="0" w:afterAutospacing="0" w:line="276" w:lineRule="auto"/>
        <w:ind w:firstLine="720"/>
        <w:jc w:val="both"/>
        <w:rPr>
          <w:rFonts w:ascii="Arial" w:hAnsi="Arial" w:cs="Arial"/>
          <w:iCs/>
          <w:lang w:val="sr-Latn-ME"/>
        </w:rPr>
      </w:pPr>
      <w:r w:rsidRPr="004135F6">
        <w:rPr>
          <w:rFonts w:ascii="Arial" w:hAnsi="Arial" w:cs="Arial"/>
          <w:iCs/>
          <w:lang w:val="sr-Latn-ME"/>
        </w:rPr>
        <w:t>U postupku odlučivanja Komisija odlučuje u skraćenom postupku.</w:t>
      </w:r>
    </w:p>
    <w:p w14:paraId="504A92EA" w14:textId="77777777" w:rsidR="006F444D" w:rsidRPr="004135F6" w:rsidRDefault="001D5CA0" w:rsidP="00356E40">
      <w:pPr>
        <w:pStyle w:val="clan"/>
        <w:spacing w:before="0" w:beforeAutospacing="0" w:after="0" w:afterAutospacing="0" w:line="276" w:lineRule="auto"/>
        <w:ind w:firstLine="720"/>
        <w:jc w:val="both"/>
        <w:rPr>
          <w:rFonts w:ascii="Arial" w:hAnsi="Arial" w:cs="Arial"/>
          <w:iCs/>
          <w:lang w:val="sr-Latn-ME"/>
        </w:rPr>
      </w:pPr>
      <w:r w:rsidRPr="004135F6">
        <w:rPr>
          <w:rFonts w:ascii="Arial" w:hAnsi="Arial" w:cs="Arial"/>
          <w:iCs/>
          <w:lang w:val="sr-Latn-ME"/>
        </w:rPr>
        <w:t>Protiv rješenja Komisije može se tužbom pokrenuti upravni spor.</w:t>
      </w:r>
    </w:p>
    <w:p w14:paraId="57F2EC27" w14:textId="77777777" w:rsidR="006F444D" w:rsidRPr="004135F6" w:rsidRDefault="001D5CA0" w:rsidP="00356E40">
      <w:pPr>
        <w:pStyle w:val="Normal1"/>
        <w:spacing w:before="0" w:beforeAutospacing="0" w:after="0" w:afterAutospacing="0" w:line="276" w:lineRule="auto"/>
        <w:ind w:firstLine="720"/>
        <w:jc w:val="both"/>
        <w:rPr>
          <w:rFonts w:ascii="Arial" w:hAnsi="Arial" w:cs="Arial"/>
          <w:iCs/>
          <w:lang w:val="sr-Latn-ME"/>
        </w:rPr>
      </w:pPr>
      <w:r w:rsidRPr="004135F6">
        <w:rPr>
          <w:rFonts w:ascii="Arial" w:hAnsi="Arial" w:cs="Arial"/>
          <w:iCs/>
          <w:lang w:val="sr-Latn-ME"/>
        </w:rPr>
        <w:t xml:space="preserve">Tužba iz stava </w:t>
      </w:r>
      <w:r w:rsidR="00851AC2" w:rsidRPr="004135F6">
        <w:rPr>
          <w:rFonts w:ascii="Arial" w:hAnsi="Arial" w:cs="Arial"/>
          <w:iCs/>
          <w:lang w:val="sr-Latn-ME"/>
        </w:rPr>
        <w:t>3</w:t>
      </w:r>
      <w:r w:rsidRPr="004135F6">
        <w:rPr>
          <w:rFonts w:ascii="Arial" w:hAnsi="Arial" w:cs="Arial"/>
          <w:iCs/>
          <w:lang w:val="sr-Latn-ME"/>
        </w:rPr>
        <w:t xml:space="preserve"> ovog člana ne odlaže izvršenje rješenja.</w:t>
      </w:r>
    </w:p>
    <w:p w14:paraId="0BE17563" w14:textId="61E9D1C2" w:rsidR="006F444D" w:rsidRPr="004135F6" w:rsidRDefault="006F444D" w:rsidP="00531587">
      <w:pPr>
        <w:pStyle w:val="Normal1"/>
        <w:spacing w:before="0" w:beforeAutospacing="0" w:after="0" w:afterAutospacing="0" w:line="276" w:lineRule="auto"/>
        <w:jc w:val="both"/>
        <w:rPr>
          <w:rFonts w:ascii="Arial" w:hAnsi="Arial" w:cs="Arial"/>
          <w:iCs/>
          <w:lang w:val="sr-Latn-ME"/>
        </w:rPr>
      </w:pPr>
    </w:p>
    <w:p w14:paraId="1D5A8982" w14:textId="77777777" w:rsidR="006F444D" w:rsidRPr="004135F6" w:rsidRDefault="004B6E7F" w:rsidP="00531587">
      <w:pPr>
        <w:pStyle w:val="Normal1"/>
        <w:spacing w:before="0" w:beforeAutospacing="0" w:after="0" w:afterAutospacing="0" w:line="276" w:lineRule="auto"/>
        <w:ind w:firstLine="720"/>
        <w:jc w:val="center"/>
        <w:rPr>
          <w:rFonts w:ascii="Arial" w:hAnsi="Arial" w:cs="Arial"/>
          <w:b/>
          <w:bCs/>
          <w:iCs/>
          <w:lang w:val="sr-Latn-ME"/>
        </w:rPr>
      </w:pPr>
      <w:r w:rsidRPr="004135F6">
        <w:rPr>
          <w:rFonts w:ascii="Arial" w:hAnsi="Arial" w:cs="Arial"/>
          <w:b/>
          <w:bCs/>
          <w:iCs/>
          <w:lang w:val="sr-Latn-ME"/>
        </w:rPr>
        <w:t>Primjena Zakona o privrednim društvima</w:t>
      </w:r>
    </w:p>
    <w:p w14:paraId="63E251AF" w14:textId="77777777" w:rsidR="006F444D" w:rsidRPr="004135F6" w:rsidRDefault="006F444D" w:rsidP="00531587">
      <w:pPr>
        <w:pStyle w:val="Normal1"/>
        <w:spacing w:before="0" w:beforeAutospacing="0" w:after="0" w:afterAutospacing="0" w:line="276" w:lineRule="auto"/>
        <w:ind w:firstLine="720"/>
        <w:jc w:val="center"/>
        <w:rPr>
          <w:rFonts w:ascii="Arial" w:hAnsi="Arial" w:cs="Arial"/>
          <w:b/>
          <w:bCs/>
          <w:iCs/>
          <w:lang w:val="sr-Latn-ME"/>
        </w:rPr>
      </w:pPr>
    </w:p>
    <w:p w14:paraId="355A04F0" w14:textId="77777777" w:rsidR="006F444D" w:rsidRPr="004135F6" w:rsidRDefault="006F444D" w:rsidP="00531587">
      <w:pPr>
        <w:pStyle w:val="Normal1"/>
        <w:spacing w:before="0" w:beforeAutospacing="0" w:after="0" w:afterAutospacing="0" w:line="276" w:lineRule="auto"/>
        <w:ind w:firstLine="720"/>
        <w:jc w:val="center"/>
        <w:rPr>
          <w:rFonts w:ascii="Arial" w:hAnsi="Arial" w:cs="Arial"/>
          <w:b/>
          <w:bCs/>
          <w:iCs/>
          <w:lang w:val="sr-Latn-ME"/>
        </w:rPr>
      </w:pPr>
      <w:r w:rsidRPr="004135F6">
        <w:rPr>
          <w:rFonts w:ascii="Arial" w:hAnsi="Arial" w:cs="Arial"/>
          <w:b/>
          <w:lang w:val="sr-Latn-ME"/>
        </w:rPr>
        <w:t>Član 2</w:t>
      </w:r>
      <w:r w:rsidR="004B6E7F" w:rsidRPr="004135F6">
        <w:rPr>
          <w:rFonts w:ascii="Arial" w:hAnsi="Arial" w:cs="Arial"/>
          <w:b/>
          <w:bCs/>
          <w:iCs/>
          <w:lang w:val="sr-Latn-ME"/>
        </w:rPr>
        <w:t>2</w:t>
      </w:r>
      <w:r w:rsidR="001D5CA0" w:rsidRPr="004135F6">
        <w:rPr>
          <w:rFonts w:ascii="Arial" w:hAnsi="Arial" w:cs="Arial"/>
          <w:b/>
          <w:bCs/>
          <w:iCs/>
          <w:lang w:val="sr-Latn-ME"/>
        </w:rPr>
        <w:t>b</w:t>
      </w:r>
    </w:p>
    <w:p w14:paraId="37236E3B" w14:textId="77777777" w:rsidR="006F444D" w:rsidRPr="004135F6" w:rsidRDefault="006F444D" w:rsidP="00531587">
      <w:pPr>
        <w:pStyle w:val="Normal1"/>
        <w:spacing w:before="0" w:beforeAutospacing="0" w:after="0" w:afterAutospacing="0" w:line="276" w:lineRule="auto"/>
        <w:ind w:firstLine="720"/>
        <w:jc w:val="center"/>
        <w:rPr>
          <w:rFonts w:ascii="Arial" w:hAnsi="Arial" w:cs="Arial"/>
          <w:b/>
          <w:bCs/>
          <w:iCs/>
          <w:lang w:val="sr-Latn-ME"/>
        </w:rPr>
      </w:pPr>
    </w:p>
    <w:p w14:paraId="4270ACE5" w14:textId="373699DB" w:rsidR="006F444D" w:rsidRPr="004135F6" w:rsidRDefault="001D5CA0" w:rsidP="00356E40">
      <w:pPr>
        <w:pStyle w:val="Normal1"/>
        <w:spacing w:before="0" w:beforeAutospacing="0" w:after="0" w:afterAutospacing="0" w:line="276" w:lineRule="auto"/>
        <w:ind w:firstLine="720"/>
        <w:jc w:val="both"/>
        <w:rPr>
          <w:rFonts w:ascii="Arial" w:hAnsi="Arial" w:cs="Arial"/>
          <w:iCs/>
          <w:lang w:val="sr-Latn-ME"/>
        </w:rPr>
      </w:pPr>
      <w:r w:rsidRPr="004135F6">
        <w:rPr>
          <w:rFonts w:ascii="Arial" w:hAnsi="Arial" w:cs="Arial"/>
          <w:iCs/>
          <w:lang w:val="sr-Latn-ME"/>
        </w:rPr>
        <w:t>Na subjekte nadzora se primjenjuju odredbe zakona kojim se uređuje pravni položaj privrednih društava, ako ovim zakonom nije drugačije uređeno.</w:t>
      </w:r>
    </w:p>
    <w:p w14:paraId="44B947F7" w14:textId="77777777" w:rsidR="00356E40" w:rsidRPr="004135F6" w:rsidRDefault="00356E40" w:rsidP="000C7CD4">
      <w:pPr>
        <w:pStyle w:val="Normal1"/>
        <w:spacing w:before="0" w:beforeAutospacing="0" w:after="0" w:afterAutospacing="0" w:line="276" w:lineRule="auto"/>
        <w:jc w:val="both"/>
        <w:rPr>
          <w:rFonts w:ascii="Arial" w:hAnsi="Arial" w:cs="Arial"/>
          <w:iCs/>
          <w:lang w:val="sr-Latn-ME"/>
        </w:rPr>
      </w:pPr>
    </w:p>
    <w:p w14:paraId="0CEFEC0F" w14:textId="77777777" w:rsidR="006F444D" w:rsidRPr="004135F6" w:rsidRDefault="00C64C5E" w:rsidP="00531587">
      <w:pPr>
        <w:pStyle w:val="Normal1"/>
        <w:spacing w:before="0" w:beforeAutospacing="0" w:after="0" w:afterAutospacing="0" w:line="276" w:lineRule="auto"/>
        <w:jc w:val="center"/>
        <w:rPr>
          <w:rFonts w:ascii="Arial" w:hAnsi="Arial" w:cs="Arial"/>
          <w:b/>
          <w:bCs/>
          <w:iCs/>
          <w:lang w:val="sr-Latn-ME"/>
        </w:rPr>
      </w:pPr>
      <w:r w:rsidRPr="004135F6">
        <w:rPr>
          <w:rFonts w:ascii="Arial" w:hAnsi="Arial" w:cs="Arial"/>
          <w:b/>
          <w:bCs/>
          <w:iCs/>
          <w:lang w:val="sr-Latn-ME"/>
        </w:rPr>
        <w:t>Upotreba rodno senzitivnog jezika</w:t>
      </w:r>
    </w:p>
    <w:p w14:paraId="2F8AF700" w14:textId="77777777" w:rsidR="006F444D" w:rsidRPr="004135F6" w:rsidRDefault="006F444D" w:rsidP="00531587">
      <w:pPr>
        <w:pStyle w:val="Normal1"/>
        <w:spacing w:before="0" w:beforeAutospacing="0" w:after="0" w:afterAutospacing="0" w:line="276" w:lineRule="auto"/>
        <w:jc w:val="center"/>
        <w:rPr>
          <w:rFonts w:ascii="Arial" w:hAnsi="Arial" w:cs="Arial"/>
          <w:b/>
          <w:bCs/>
          <w:iCs/>
          <w:lang w:val="sr-Latn-ME"/>
        </w:rPr>
      </w:pPr>
    </w:p>
    <w:p w14:paraId="6B3FACC0" w14:textId="77777777" w:rsidR="006F444D" w:rsidRPr="004135F6" w:rsidRDefault="006F444D" w:rsidP="00531587">
      <w:pPr>
        <w:pStyle w:val="Normal1"/>
        <w:spacing w:before="0" w:beforeAutospacing="0" w:after="0" w:afterAutospacing="0" w:line="276" w:lineRule="auto"/>
        <w:jc w:val="center"/>
        <w:rPr>
          <w:rFonts w:ascii="Arial" w:hAnsi="Arial" w:cs="Arial"/>
          <w:b/>
          <w:bCs/>
          <w:iCs/>
          <w:lang w:val="sr-Latn-ME"/>
        </w:rPr>
      </w:pPr>
      <w:r w:rsidRPr="004135F6">
        <w:rPr>
          <w:rFonts w:ascii="Arial" w:hAnsi="Arial" w:cs="Arial"/>
          <w:b/>
          <w:lang w:val="sr-Latn-ME"/>
        </w:rPr>
        <w:t xml:space="preserve">Član </w:t>
      </w:r>
      <w:r w:rsidR="001D5CA0" w:rsidRPr="004135F6">
        <w:rPr>
          <w:rFonts w:ascii="Arial" w:hAnsi="Arial" w:cs="Arial"/>
          <w:b/>
          <w:bCs/>
          <w:iCs/>
          <w:lang w:val="sr-Latn-ME"/>
        </w:rPr>
        <w:t>28c</w:t>
      </w:r>
    </w:p>
    <w:p w14:paraId="0920B4D6" w14:textId="77777777" w:rsidR="006F444D" w:rsidRPr="004135F6" w:rsidRDefault="006F444D" w:rsidP="00531587">
      <w:pPr>
        <w:pStyle w:val="Normal1"/>
        <w:spacing w:before="0" w:beforeAutospacing="0" w:after="0" w:afterAutospacing="0" w:line="276" w:lineRule="auto"/>
        <w:ind w:firstLine="720"/>
        <w:jc w:val="center"/>
        <w:rPr>
          <w:rFonts w:ascii="Arial" w:hAnsi="Arial" w:cs="Arial"/>
          <w:iCs/>
          <w:lang w:val="sr-Latn-ME"/>
        </w:rPr>
      </w:pPr>
    </w:p>
    <w:p w14:paraId="04D32F86" w14:textId="77777777" w:rsidR="006F444D" w:rsidRPr="004135F6" w:rsidRDefault="001D5CA0" w:rsidP="00356E40">
      <w:pPr>
        <w:pStyle w:val="Normal1"/>
        <w:spacing w:before="0" w:beforeAutospacing="0" w:after="0" w:afterAutospacing="0" w:line="276" w:lineRule="auto"/>
        <w:ind w:firstLine="720"/>
        <w:jc w:val="both"/>
        <w:rPr>
          <w:rFonts w:ascii="Arial" w:hAnsi="Arial" w:cs="Arial"/>
          <w:iCs/>
          <w:lang w:val="sr-Latn-ME"/>
        </w:rPr>
      </w:pPr>
      <w:r w:rsidRPr="004135F6">
        <w:rPr>
          <w:rFonts w:ascii="Arial" w:hAnsi="Arial" w:cs="Arial"/>
          <w:iCs/>
          <w:lang w:val="sr-Latn-ME"/>
        </w:rPr>
        <w:lastRenderedPageBreak/>
        <w:t>Izrazi koji se u ovom zakonu koriste za fizička lica u muškom rodu podrazumijevaju iste izraze u ženskom rodu.”</w:t>
      </w:r>
    </w:p>
    <w:p w14:paraId="3DA08A11" w14:textId="77777777" w:rsidR="006F444D" w:rsidRPr="004135F6" w:rsidRDefault="006F444D" w:rsidP="00531587">
      <w:pPr>
        <w:spacing w:after="0" w:line="276" w:lineRule="auto"/>
        <w:contextualSpacing/>
        <w:jc w:val="both"/>
        <w:rPr>
          <w:rFonts w:ascii="Arial" w:hAnsi="Arial" w:cs="Arial"/>
          <w:bCs/>
          <w:sz w:val="24"/>
          <w:szCs w:val="24"/>
          <w:lang w:val="sr-Latn-ME"/>
        </w:rPr>
      </w:pPr>
    </w:p>
    <w:p w14:paraId="34D2DF34" w14:textId="0B9738FA" w:rsidR="006F444D" w:rsidRPr="004135F6" w:rsidRDefault="00F36584" w:rsidP="00531587">
      <w:pPr>
        <w:spacing w:after="0" w:line="276" w:lineRule="auto"/>
        <w:contextualSpacing/>
        <w:jc w:val="center"/>
        <w:rPr>
          <w:rFonts w:ascii="Arial" w:hAnsi="Arial" w:cs="Arial"/>
          <w:b/>
          <w:sz w:val="24"/>
          <w:szCs w:val="24"/>
          <w:lang w:val="sr-Latn-ME"/>
        </w:rPr>
      </w:pPr>
      <w:r w:rsidRPr="004135F6">
        <w:rPr>
          <w:rFonts w:ascii="Arial" w:hAnsi="Arial" w:cs="Arial"/>
          <w:b/>
          <w:sz w:val="24"/>
          <w:szCs w:val="24"/>
          <w:lang w:val="sr-Latn-ME"/>
        </w:rPr>
        <w:t xml:space="preserve">Član </w:t>
      </w:r>
      <w:r w:rsidR="000B21BB">
        <w:rPr>
          <w:rFonts w:ascii="Arial" w:hAnsi="Arial" w:cs="Arial"/>
          <w:b/>
          <w:sz w:val="24"/>
          <w:szCs w:val="24"/>
          <w:lang w:val="sr-Latn-ME"/>
        </w:rPr>
        <w:t>8</w:t>
      </w:r>
    </w:p>
    <w:p w14:paraId="28127F24" w14:textId="46C639B4" w:rsidR="006F444D" w:rsidRPr="004135F6" w:rsidRDefault="006F444D" w:rsidP="00C47578">
      <w:pPr>
        <w:spacing w:after="0" w:line="276" w:lineRule="auto"/>
        <w:contextualSpacing/>
        <w:rPr>
          <w:rFonts w:ascii="Arial" w:hAnsi="Arial" w:cs="Arial"/>
          <w:b/>
          <w:sz w:val="24"/>
          <w:szCs w:val="24"/>
          <w:lang w:val="sr-Latn-ME"/>
        </w:rPr>
      </w:pPr>
    </w:p>
    <w:p w14:paraId="18C99839" w14:textId="77777777" w:rsidR="006F444D" w:rsidRPr="004135F6" w:rsidRDefault="00242DE7" w:rsidP="00356E40">
      <w:pPr>
        <w:spacing w:after="0" w:line="276" w:lineRule="auto"/>
        <w:ind w:firstLine="720"/>
        <w:rPr>
          <w:rFonts w:ascii="Arial" w:hAnsi="Arial" w:cs="Arial"/>
          <w:sz w:val="24"/>
          <w:szCs w:val="24"/>
          <w:lang w:val="sr-Latn-ME"/>
        </w:rPr>
      </w:pPr>
      <w:r w:rsidRPr="004135F6">
        <w:rPr>
          <w:rFonts w:ascii="Arial" w:hAnsi="Arial" w:cs="Arial"/>
          <w:sz w:val="24"/>
          <w:szCs w:val="24"/>
          <w:lang w:val="sr-Latn-ME"/>
        </w:rPr>
        <w:t>U članu 23 s</w:t>
      </w:r>
      <w:r w:rsidR="00076990" w:rsidRPr="004135F6">
        <w:rPr>
          <w:rFonts w:ascii="Arial" w:hAnsi="Arial" w:cs="Arial"/>
          <w:sz w:val="24"/>
          <w:szCs w:val="24"/>
          <w:lang w:val="sr-Latn-ME"/>
        </w:rPr>
        <w:t xml:space="preserve">tav 1 tačka 8 mijenja se i glasi: </w:t>
      </w:r>
    </w:p>
    <w:p w14:paraId="76A99FD2" w14:textId="6D49A1DB" w:rsidR="006F444D" w:rsidRPr="004135F6" w:rsidRDefault="00076990" w:rsidP="00522254">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w:t>
      </w:r>
      <w:r w:rsidRPr="004135F6">
        <w:rPr>
          <w:rFonts w:ascii="Arial" w:hAnsi="Arial" w:cs="Arial"/>
          <w:bCs/>
          <w:sz w:val="24"/>
          <w:szCs w:val="24"/>
          <w:lang w:val="sr-Latn-ME"/>
        </w:rPr>
        <w:t xml:space="preserve">upravljanje portfeljem </w:t>
      </w:r>
      <w:r w:rsidRPr="004135F6">
        <w:rPr>
          <w:rFonts w:ascii="Arial" w:hAnsi="Arial" w:cs="Arial"/>
          <w:sz w:val="24"/>
          <w:szCs w:val="24"/>
          <w:lang w:val="sr-Latn-ME"/>
        </w:rPr>
        <w:t>je upravljanje portfel</w:t>
      </w:r>
      <w:r w:rsidR="00F85789" w:rsidRPr="004135F6">
        <w:rPr>
          <w:rFonts w:ascii="Arial" w:hAnsi="Arial" w:cs="Arial"/>
          <w:sz w:val="24"/>
          <w:szCs w:val="24"/>
          <w:lang w:val="sr-Latn-ME"/>
        </w:rPr>
        <w:t>jem</w:t>
      </w:r>
      <w:r w:rsidR="007455DC" w:rsidRPr="004135F6">
        <w:rPr>
          <w:rFonts w:ascii="Arial" w:hAnsi="Arial" w:cs="Arial"/>
          <w:sz w:val="24"/>
          <w:szCs w:val="24"/>
          <w:lang w:val="sr-Latn-ME"/>
        </w:rPr>
        <w:t xml:space="preserve"> </w:t>
      </w:r>
      <w:r w:rsidRPr="004135F6">
        <w:rPr>
          <w:rFonts w:ascii="Arial" w:hAnsi="Arial" w:cs="Arial"/>
          <w:sz w:val="24"/>
          <w:szCs w:val="24"/>
          <w:lang w:val="sr-Latn-ME"/>
        </w:rPr>
        <w:t>koji se odnose na jedan ili više finansijskih instrumenata, na individualnoj i diskrecionoj osnov</w:t>
      </w:r>
      <w:r w:rsidR="00D90667" w:rsidRPr="004135F6">
        <w:rPr>
          <w:rFonts w:ascii="Arial" w:hAnsi="Arial" w:cs="Arial"/>
          <w:sz w:val="24"/>
          <w:szCs w:val="24"/>
          <w:lang w:val="sr-Latn-ME"/>
        </w:rPr>
        <w:t>i</w:t>
      </w:r>
      <w:r w:rsidRPr="004135F6">
        <w:rPr>
          <w:rFonts w:ascii="Arial" w:hAnsi="Arial" w:cs="Arial"/>
          <w:sz w:val="24"/>
          <w:szCs w:val="24"/>
          <w:lang w:val="sr-Latn-ME"/>
        </w:rPr>
        <w:t>, a u skladu sa ovlašćenjem/nalogom klijenta”</w:t>
      </w:r>
    </w:p>
    <w:p w14:paraId="3CD33104" w14:textId="77777777" w:rsidR="00522254" w:rsidRPr="004135F6" w:rsidRDefault="00522254" w:rsidP="00522254">
      <w:pPr>
        <w:spacing w:after="0" w:line="276" w:lineRule="auto"/>
        <w:ind w:firstLine="720"/>
        <w:jc w:val="both"/>
        <w:rPr>
          <w:rFonts w:ascii="Arial" w:hAnsi="Arial" w:cs="Arial"/>
          <w:sz w:val="24"/>
          <w:szCs w:val="24"/>
          <w:lang w:val="sr-Latn-ME"/>
        </w:rPr>
      </w:pPr>
    </w:p>
    <w:p w14:paraId="4D93AE55" w14:textId="77777777" w:rsidR="006F444D" w:rsidRPr="004135F6" w:rsidRDefault="00D90667" w:rsidP="00356E40">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S</w:t>
      </w:r>
      <w:r w:rsidR="00076990" w:rsidRPr="004135F6">
        <w:rPr>
          <w:rFonts w:ascii="Arial" w:hAnsi="Arial" w:cs="Arial"/>
          <w:sz w:val="24"/>
          <w:szCs w:val="24"/>
          <w:lang w:val="sr-Latn-ME"/>
        </w:rPr>
        <w:t>tav 1 tačka 12 mijenja</w:t>
      </w:r>
      <w:r w:rsidR="004C369B" w:rsidRPr="004135F6">
        <w:rPr>
          <w:rFonts w:ascii="Arial" w:hAnsi="Arial" w:cs="Arial"/>
          <w:sz w:val="24"/>
          <w:szCs w:val="24"/>
          <w:lang w:val="sr-Latn-ME"/>
        </w:rPr>
        <w:t xml:space="preserve"> se</w:t>
      </w:r>
      <w:r w:rsidR="00076990" w:rsidRPr="004135F6">
        <w:rPr>
          <w:rFonts w:ascii="Arial" w:hAnsi="Arial" w:cs="Arial"/>
          <w:sz w:val="24"/>
          <w:szCs w:val="24"/>
          <w:lang w:val="sr-Latn-ME"/>
        </w:rPr>
        <w:t xml:space="preserve"> i glasi: </w:t>
      </w:r>
    </w:p>
    <w:p w14:paraId="0D208857" w14:textId="0C6C7962" w:rsidR="006F444D" w:rsidRPr="004135F6" w:rsidRDefault="00076990" w:rsidP="00356E40">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w:t>
      </w:r>
      <w:r w:rsidR="00286457" w:rsidRPr="004135F6">
        <w:rPr>
          <w:rFonts w:ascii="Arial" w:hAnsi="Arial" w:cs="Arial"/>
          <w:sz w:val="24"/>
          <w:szCs w:val="24"/>
          <w:lang w:val="sr-Latn-ME"/>
        </w:rPr>
        <w:t xml:space="preserve">12) </w:t>
      </w:r>
      <w:r w:rsidRPr="004135F6">
        <w:rPr>
          <w:rFonts w:ascii="Arial" w:hAnsi="Arial" w:cs="Arial"/>
          <w:sz w:val="24"/>
          <w:szCs w:val="24"/>
          <w:lang w:val="sr-Latn-ME"/>
        </w:rPr>
        <w:t>izvrš</w:t>
      </w:r>
      <w:r w:rsidR="00B2507A" w:rsidRPr="004135F6">
        <w:rPr>
          <w:rFonts w:ascii="Arial" w:hAnsi="Arial" w:cs="Arial"/>
          <w:sz w:val="24"/>
          <w:szCs w:val="24"/>
          <w:lang w:val="sr-Latn-ME"/>
        </w:rPr>
        <w:t>en</w:t>
      </w:r>
      <w:r w:rsidRPr="004135F6">
        <w:rPr>
          <w:rFonts w:ascii="Arial" w:hAnsi="Arial" w:cs="Arial"/>
          <w:sz w:val="24"/>
          <w:szCs w:val="24"/>
          <w:lang w:val="sr-Latn-ME"/>
        </w:rPr>
        <w:t xml:space="preserve">je naloga za račun klijenta je postupanje sa ciljem ugovaranja kupovine ili prodaje jednog ili više finansijskih instrumenata za račun klijenta, uključujući zaključenje ugovora o prodaji finansijskih instrumenata koje </w:t>
      </w:r>
      <w:r w:rsidR="000C5A11" w:rsidRPr="004135F6">
        <w:rPr>
          <w:rFonts w:ascii="Arial" w:hAnsi="Arial" w:cs="Arial"/>
          <w:sz w:val="24"/>
          <w:szCs w:val="24"/>
          <w:lang w:val="sr-Latn-ME"/>
        </w:rPr>
        <w:t xml:space="preserve">emituje </w:t>
      </w:r>
      <w:r w:rsidRPr="004135F6">
        <w:rPr>
          <w:rFonts w:ascii="Arial" w:hAnsi="Arial" w:cs="Arial"/>
          <w:sz w:val="24"/>
          <w:szCs w:val="24"/>
          <w:lang w:val="sr-Latn-ME"/>
        </w:rPr>
        <w:t xml:space="preserve">investiciono društvo ili kreditna institucija prilikom </w:t>
      </w:r>
      <w:r w:rsidR="000C5A11" w:rsidRPr="004135F6">
        <w:rPr>
          <w:rFonts w:ascii="Arial" w:hAnsi="Arial" w:cs="Arial"/>
          <w:sz w:val="24"/>
          <w:szCs w:val="24"/>
          <w:lang w:val="sr-Latn-ME"/>
        </w:rPr>
        <w:t xml:space="preserve">emitovanja </w:t>
      </w:r>
      <w:r w:rsidRPr="004135F6">
        <w:rPr>
          <w:rFonts w:ascii="Arial" w:hAnsi="Arial" w:cs="Arial"/>
          <w:sz w:val="24"/>
          <w:szCs w:val="24"/>
          <w:lang w:val="sr-Latn-ME"/>
        </w:rPr>
        <w:t>tih finans</w:t>
      </w:r>
      <w:r w:rsidR="00286457" w:rsidRPr="004135F6">
        <w:rPr>
          <w:rFonts w:ascii="Arial" w:hAnsi="Arial" w:cs="Arial"/>
          <w:sz w:val="24"/>
          <w:szCs w:val="24"/>
          <w:lang w:val="sr-Latn-ME"/>
        </w:rPr>
        <w:t>ij</w:t>
      </w:r>
      <w:r w:rsidRPr="004135F6">
        <w:rPr>
          <w:rFonts w:ascii="Arial" w:hAnsi="Arial" w:cs="Arial"/>
          <w:sz w:val="24"/>
          <w:szCs w:val="24"/>
          <w:lang w:val="sr-Latn-ME"/>
        </w:rPr>
        <w:t>skih instrumenata</w:t>
      </w:r>
      <w:r w:rsidR="004C369B" w:rsidRPr="004135F6">
        <w:rPr>
          <w:rFonts w:ascii="Arial" w:hAnsi="Arial" w:cs="Arial"/>
          <w:sz w:val="24"/>
          <w:szCs w:val="24"/>
          <w:lang w:val="sr-Latn-ME"/>
        </w:rPr>
        <w:t>;</w:t>
      </w:r>
      <w:r w:rsidRPr="004135F6">
        <w:rPr>
          <w:rFonts w:ascii="Arial" w:hAnsi="Arial" w:cs="Arial"/>
          <w:sz w:val="24"/>
          <w:szCs w:val="24"/>
          <w:lang w:val="sr-Latn-ME"/>
        </w:rPr>
        <w:t>”</w:t>
      </w:r>
      <w:r w:rsidR="00251D23" w:rsidRPr="004135F6">
        <w:rPr>
          <w:rFonts w:ascii="Arial" w:hAnsi="Arial" w:cs="Arial"/>
          <w:sz w:val="24"/>
          <w:szCs w:val="24"/>
          <w:lang w:val="sr-Latn-ME"/>
        </w:rPr>
        <w:t>.</w:t>
      </w:r>
    </w:p>
    <w:p w14:paraId="13D1611E" w14:textId="77777777" w:rsidR="006F444D" w:rsidRPr="004135F6" w:rsidRDefault="006F444D" w:rsidP="00531587">
      <w:pPr>
        <w:spacing w:after="0" w:line="276" w:lineRule="auto"/>
        <w:jc w:val="both"/>
        <w:rPr>
          <w:rFonts w:ascii="Arial" w:hAnsi="Arial" w:cs="Arial"/>
          <w:sz w:val="24"/>
          <w:szCs w:val="24"/>
          <w:lang w:val="sr-Latn-ME"/>
        </w:rPr>
      </w:pPr>
    </w:p>
    <w:p w14:paraId="3593C048" w14:textId="77777777" w:rsidR="006F444D" w:rsidRPr="004135F6" w:rsidRDefault="00233D44" w:rsidP="00356E40">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S</w:t>
      </w:r>
      <w:r w:rsidR="00D90667" w:rsidRPr="004135F6">
        <w:rPr>
          <w:rFonts w:ascii="Arial" w:hAnsi="Arial" w:cs="Arial"/>
          <w:sz w:val="24"/>
          <w:szCs w:val="24"/>
          <w:lang w:val="sr-Latn-ME"/>
        </w:rPr>
        <w:t xml:space="preserve">tav 1 </w:t>
      </w:r>
      <w:r w:rsidRPr="004135F6">
        <w:rPr>
          <w:rFonts w:ascii="Arial" w:hAnsi="Arial" w:cs="Arial"/>
          <w:sz w:val="24"/>
          <w:szCs w:val="24"/>
          <w:lang w:val="sr-Latn-ME"/>
        </w:rPr>
        <w:t xml:space="preserve">tačka 28 poslije riječi </w:t>
      </w:r>
      <w:r w:rsidR="008E79B3" w:rsidRPr="004135F6">
        <w:rPr>
          <w:rFonts w:ascii="Arial" w:hAnsi="Arial" w:cs="Arial"/>
          <w:sz w:val="24"/>
          <w:szCs w:val="24"/>
          <w:lang w:val="sr-Latn-ME"/>
        </w:rPr>
        <w:t>„</w:t>
      </w:r>
      <w:r w:rsidRPr="004135F6">
        <w:rPr>
          <w:rFonts w:ascii="Arial" w:hAnsi="Arial" w:cs="Arial"/>
          <w:sz w:val="24"/>
          <w:szCs w:val="24"/>
          <w:lang w:val="sr-Latn-ME"/>
        </w:rPr>
        <w:t xml:space="preserve">trgovanje” dodaju se riječi </w:t>
      </w:r>
      <w:r w:rsidR="008E79B3" w:rsidRPr="004135F6">
        <w:rPr>
          <w:rFonts w:ascii="Arial" w:hAnsi="Arial" w:cs="Arial"/>
          <w:sz w:val="24"/>
          <w:szCs w:val="24"/>
          <w:lang w:val="sr-Latn-ME"/>
        </w:rPr>
        <w:t>„</w:t>
      </w:r>
      <w:r w:rsidRPr="004135F6">
        <w:rPr>
          <w:rFonts w:ascii="Arial" w:hAnsi="Arial" w:cs="Arial"/>
          <w:sz w:val="24"/>
          <w:szCs w:val="24"/>
          <w:lang w:val="sr-Latn-ME"/>
        </w:rPr>
        <w:t>za sopstveni račun”</w:t>
      </w:r>
      <w:r w:rsidR="00251D23" w:rsidRPr="004135F6">
        <w:rPr>
          <w:rFonts w:ascii="Arial" w:hAnsi="Arial" w:cs="Arial"/>
          <w:sz w:val="24"/>
          <w:szCs w:val="24"/>
          <w:lang w:val="sr-Latn-ME"/>
        </w:rPr>
        <w:t>.</w:t>
      </w:r>
      <w:r w:rsidRPr="004135F6">
        <w:rPr>
          <w:rFonts w:ascii="Arial" w:hAnsi="Arial" w:cs="Arial"/>
          <w:sz w:val="24"/>
          <w:szCs w:val="24"/>
          <w:lang w:val="sr-Latn-ME"/>
        </w:rPr>
        <w:t xml:space="preserve"> </w:t>
      </w:r>
    </w:p>
    <w:p w14:paraId="42B2510B" w14:textId="77777777" w:rsidR="006F444D" w:rsidRPr="004135F6" w:rsidRDefault="006F444D" w:rsidP="00531587">
      <w:pPr>
        <w:spacing w:after="0" w:line="276" w:lineRule="auto"/>
        <w:jc w:val="both"/>
        <w:rPr>
          <w:rFonts w:ascii="Arial" w:hAnsi="Arial" w:cs="Arial"/>
          <w:sz w:val="24"/>
          <w:szCs w:val="24"/>
          <w:lang w:val="sr-Latn-ME"/>
        </w:rPr>
      </w:pPr>
    </w:p>
    <w:p w14:paraId="034F4A74" w14:textId="20ED17AF" w:rsidR="006F444D" w:rsidRPr="004135F6" w:rsidRDefault="00233D44" w:rsidP="00356E40">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U stavu 1 tačka 31 poslije riječi </w:t>
      </w:r>
      <w:r w:rsidR="008E79B3" w:rsidRPr="004135F6">
        <w:rPr>
          <w:rFonts w:ascii="Arial" w:hAnsi="Arial" w:cs="Arial"/>
          <w:sz w:val="24"/>
          <w:szCs w:val="24"/>
          <w:lang w:val="sr-Latn-ME"/>
        </w:rPr>
        <w:t>„</w:t>
      </w:r>
      <w:r w:rsidRPr="004135F6">
        <w:rPr>
          <w:rFonts w:ascii="Arial" w:hAnsi="Arial" w:cs="Arial"/>
          <w:sz w:val="24"/>
          <w:szCs w:val="24"/>
          <w:lang w:val="sr-Latn-ME"/>
        </w:rPr>
        <w:t xml:space="preserve">(neposredan pristup tržištu)” dodaje se zarez i riječi </w:t>
      </w:r>
      <w:r w:rsidR="008E79B3" w:rsidRPr="004135F6">
        <w:rPr>
          <w:rFonts w:ascii="Arial" w:hAnsi="Arial" w:cs="Arial"/>
          <w:sz w:val="24"/>
          <w:szCs w:val="24"/>
          <w:lang w:val="sr-Latn-ME"/>
        </w:rPr>
        <w:t>„</w:t>
      </w:r>
      <w:r w:rsidRPr="004135F6">
        <w:rPr>
          <w:rFonts w:ascii="Arial" w:hAnsi="Arial" w:cs="Arial"/>
          <w:sz w:val="24"/>
          <w:szCs w:val="24"/>
          <w:lang w:val="sr-Latn-ME"/>
        </w:rPr>
        <w:t>ako navedeno lice ne koristi tu infrastrukturu (sponzorisani pristup)</w:t>
      </w:r>
      <w:r w:rsidR="00251D23" w:rsidRPr="004135F6">
        <w:rPr>
          <w:rFonts w:ascii="Arial" w:hAnsi="Arial" w:cs="Arial"/>
          <w:sz w:val="24"/>
          <w:szCs w:val="24"/>
          <w:lang w:val="sr-Latn-ME"/>
        </w:rPr>
        <w:t>;</w:t>
      </w:r>
      <w:r w:rsidRPr="004135F6">
        <w:rPr>
          <w:rFonts w:ascii="Arial" w:hAnsi="Arial" w:cs="Arial"/>
          <w:sz w:val="24"/>
          <w:szCs w:val="24"/>
          <w:lang w:val="sr-Latn-ME"/>
        </w:rPr>
        <w:t>”</w:t>
      </w:r>
      <w:r w:rsidR="00251D23" w:rsidRPr="004135F6">
        <w:rPr>
          <w:rFonts w:ascii="Arial" w:hAnsi="Arial" w:cs="Arial"/>
          <w:sz w:val="24"/>
          <w:szCs w:val="24"/>
          <w:lang w:val="sr-Latn-ME"/>
        </w:rPr>
        <w:t>.</w:t>
      </w:r>
      <w:r w:rsidR="009C6833" w:rsidRPr="004135F6">
        <w:rPr>
          <w:rFonts w:ascii="Arial" w:hAnsi="Arial" w:cs="Arial"/>
          <w:sz w:val="24"/>
          <w:szCs w:val="24"/>
          <w:lang w:val="sr-Latn-ME"/>
        </w:rPr>
        <w:t xml:space="preserve"> </w:t>
      </w:r>
    </w:p>
    <w:p w14:paraId="2B6CC716" w14:textId="6287803B" w:rsidR="006F444D" w:rsidRPr="004135F6" w:rsidRDefault="006F444D" w:rsidP="00531587">
      <w:pPr>
        <w:spacing w:after="0" w:line="276" w:lineRule="auto"/>
        <w:jc w:val="both"/>
        <w:rPr>
          <w:rFonts w:ascii="Arial" w:hAnsi="Arial" w:cs="Arial"/>
          <w:sz w:val="24"/>
          <w:szCs w:val="24"/>
          <w:lang w:val="sr-Latn-ME"/>
        </w:rPr>
      </w:pPr>
    </w:p>
    <w:p w14:paraId="004455FD" w14:textId="4C9A7237" w:rsidR="006F444D" w:rsidRPr="004135F6" w:rsidRDefault="00233D44" w:rsidP="00356E40">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s</w:t>
      </w:r>
      <w:r w:rsidR="00D90667" w:rsidRPr="004135F6">
        <w:rPr>
          <w:rFonts w:ascii="Arial" w:hAnsi="Arial" w:cs="Arial"/>
          <w:sz w:val="24"/>
          <w:szCs w:val="24"/>
          <w:lang w:val="sr-Latn-ME"/>
        </w:rPr>
        <w:t>tav</w:t>
      </w:r>
      <w:r w:rsidRPr="004135F6">
        <w:rPr>
          <w:rFonts w:ascii="Arial" w:hAnsi="Arial" w:cs="Arial"/>
          <w:sz w:val="24"/>
          <w:szCs w:val="24"/>
          <w:lang w:val="sr-Latn-ME"/>
        </w:rPr>
        <w:t>u</w:t>
      </w:r>
      <w:r w:rsidR="00D90667" w:rsidRPr="004135F6">
        <w:rPr>
          <w:rFonts w:ascii="Arial" w:hAnsi="Arial" w:cs="Arial"/>
          <w:sz w:val="24"/>
          <w:szCs w:val="24"/>
          <w:lang w:val="sr-Latn-ME"/>
        </w:rPr>
        <w:t xml:space="preserve"> </w:t>
      </w:r>
      <w:r w:rsidRPr="004135F6">
        <w:rPr>
          <w:rFonts w:ascii="Arial" w:hAnsi="Arial" w:cs="Arial"/>
          <w:sz w:val="24"/>
          <w:szCs w:val="24"/>
          <w:lang w:val="sr-Latn-ME"/>
        </w:rPr>
        <w:t xml:space="preserve">1 </w:t>
      </w:r>
      <w:r w:rsidR="001C41C9" w:rsidRPr="004135F6">
        <w:rPr>
          <w:rFonts w:ascii="Arial" w:hAnsi="Arial" w:cs="Arial"/>
          <w:sz w:val="24"/>
          <w:szCs w:val="24"/>
          <w:lang w:val="sr-Latn-ME"/>
        </w:rPr>
        <w:t xml:space="preserve">poslije tačke </w:t>
      </w:r>
      <w:r w:rsidRPr="004135F6">
        <w:rPr>
          <w:rFonts w:ascii="Arial" w:hAnsi="Arial" w:cs="Arial"/>
          <w:sz w:val="24"/>
          <w:szCs w:val="24"/>
          <w:lang w:val="sr-Latn-ME"/>
        </w:rPr>
        <w:t xml:space="preserve">48 dodaju se </w:t>
      </w:r>
      <w:r w:rsidR="00105FE0" w:rsidRPr="004135F6">
        <w:rPr>
          <w:rFonts w:ascii="Arial" w:hAnsi="Arial" w:cs="Arial"/>
          <w:sz w:val="24"/>
          <w:szCs w:val="24"/>
          <w:lang w:val="sr-Latn-ME"/>
        </w:rPr>
        <w:t xml:space="preserve">dvije </w:t>
      </w:r>
      <w:r w:rsidRPr="004135F6">
        <w:rPr>
          <w:rFonts w:ascii="Arial" w:hAnsi="Arial" w:cs="Arial"/>
          <w:sz w:val="24"/>
          <w:szCs w:val="24"/>
          <w:lang w:val="sr-Latn-ME"/>
        </w:rPr>
        <w:t>nove tačke</w:t>
      </w:r>
      <w:r w:rsidR="00105FE0" w:rsidRPr="004135F6">
        <w:rPr>
          <w:rFonts w:ascii="Arial" w:hAnsi="Arial" w:cs="Arial"/>
          <w:sz w:val="24"/>
          <w:szCs w:val="24"/>
          <w:lang w:val="sr-Latn-ME"/>
        </w:rPr>
        <w:t xml:space="preserve"> </w:t>
      </w:r>
      <w:r w:rsidRPr="004135F6">
        <w:rPr>
          <w:rFonts w:ascii="Arial" w:hAnsi="Arial" w:cs="Arial"/>
          <w:sz w:val="24"/>
          <w:szCs w:val="24"/>
          <w:lang w:val="sr-Latn-ME"/>
        </w:rPr>
        <w:t>koje glase:</w:t>
      </w:r>
    </w:p>
    <w:p w14:paraId="0B87529A" w14:textId="4DDBDCE0" w:rsidR="006F444D" w:rsidRPr="004135F6" w:rsidRDefault="00251D23" w:rsidP="00356E40">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w:t>
      </w:r>
      <w:r w:rsidR="00E15A50" w:rsidRPr="004135F6">
        <w:rPr>
          <w:rFonts w:ascii="Arial" w:hAnsi="Arial" w:cs="Arial"/>
          <w:sz w:val="24"/>
          <w:szCs w:val="24"/>
          <w:lang w:val="sr-Latn-ME"/>
        </w:rPr>
        <w:t xml:space="preserve">48a) </w:t>
      </w:r>
      <w:r w:rsidR="00076990" w:rsidRPr="004135F6">
        <w:rPr>
          <w:rFonts w:ascii="Arial" w:hAnsi="Arial" w:cs="Arial"/>
          <w:sz w:val="24"/>
          <w:szCs w:val="24"/>
          <w:lang w:val="sr-Latn-ME"/>
        </w:rPr>
        <w:t>matično društvo je matično društvo u smislu zakona kojim se uređuje računovodstvo</w:t>
      </w:r>
      <w:r w:rsidRPr="004135F6">
        <w:rPr>
          <w:rFonts w:ascii="Arial" w:hAnsi="Arial" w:cs="Arial"/>
          <w:sz w:val="24"/>
          <w:szCs w:val="24"/>
          <w:lang w:val="sr-Latn-ME"/>
        </w:rPr>
        <w:t>;</w:t>
      </w:r>
      <w:r w:rsidR="00105FE0" w:rsidRPr="004135F6">
        <w:rPr>
          <w:rFonts w:ascii="Arial" w:hAnsi="Arial" w:cs="Arial"/>
          <w:sz w:val="24"/>
          <w:szCs w:val="24"/>
          <w:lang w:val="sr-Latn-ME"/>
        </w:rPr>
        <w:t xml:space="preserve"> i</w:t>
      </w:r>
    </w:p>
    <w:p w14:paraId="4407E61A" w14:textId="06B55AF7" w:rsidR="006F444D" w:rsidRPr="004135F6" w:rsidRDefault="00E15A50" w:rsidP="00356E40">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48b) </w:t>
      </w:r>
      <w:r w:rsidR="00076990" w:rsidRPr="004135F6">
        <w:rPr>
          <w:rFonts w:ascii="Arial" w:hAnsi="Arial" w:cs="Arial"/>
          <w:sz w:val="24"/>
          <w:szCs w:val="24"/>
          <w:lang w:val="sr-Latn-ME"/>
        </w:rPr>
        <w:t>zavisno društvo je zavisno društvo u smislu zakona kojim se uređuje</w:t>
      </w:r>
      <w:r w:rsidR="008E79B3" w:rsidRPr="004135F6">
        <w:rPr>
          <w:rFonts w:ascii="Arial" w:hAnsi="Arial" w:cs="Arial"/>
          <w:sz w:val="24"/>
          <w:szCs w:val="24"/>
          <w:lang w:val="sr-Latn-ME"/>
        </w:rPr>
        <w:t xml:space="preserve"> računovodstvo</w:t>
      </w:r>
      <w:r w:rsidR="00105FE0" w:rsidRPr="004135F6">
        <w:rPr>
          <w:rFonts w:ascii="Arial" w:hAnsi="Arial" w:cs="Arial"/>
          <w:sz w:val="24"/>
          <w:szCs w:val="24"/>
          <w:lang w:val="sr-Latn-ME"/>
        </w:rPr>
        <w:t>.“</w:t>
      </w:r>
      <w:bookmarkStart w:id="1" w:name="_Hlk151622430"/>
    </w:p>
    <w:p w14:paraId="562EA4B9" w14:textId="13E7F0A7" w:rsidR="006F444D" w:rsidRPr="004135F6" w:rsidRDefault="006F444D" w:rsidP="00531587">
      <w:pPr>
        <w:spacing w:after="0" w:line="276" w:lineRule="auto"/>
        <w:jc w:val="center"/>
        <w:rPr>
          <w:rFonts w:ascii="Arial" w:hAnsi="Arial" w:cs="Arial"/>
          <w:b/>
          <w:sz w:val="24"/>
          <w:szCs w:val="24"/>
          <w:lang w:val="sr-Latn-ME"/>
        </w:rPr>
      </w:pPr>
    </w:p>
    <w:p w14:paraId="58A3777E" w14:textId="726748E3" w:rsidR="006F444D" w:rsidRPr="004135F6" w:rsidRDefault="00076990" w:rsidP="00531587">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bookmarkEnd w:id="1"/>
      <w:r w:rsidR="000B21BB">
        <w:rPr>
          <w:rFonts w:ascii="Arial" w:hAnsi="Arial" w:cs="Arial"/>
          <w:b/>
          <w:sz w:val="24"/>
          <w:szCs w:val="24"/>
          <w:lang w:val="sr-Latn-ME"/>
        </w:rPr>
        <w:t>9</w:t>
      </w:r>
    </w:p>
    <w:p w14:paraId="14FF62B6" w14:textId="77777777" w:rsidR="006F444D" w:rsidRPr="004135F6" w:rsidRDefault="006F444D" w:rsidP="00531587">
      <w:pPr>
        <w:spacing w:after="0" w:line="276" w:lineRule="auto"/>
        <w:jc w:val="center"/>
        <w:rPr>
          <w:rFonts w:ascii="Arial" w:hAnsi="Arial" w:cs="Arial"/>
          <w:b/>
          <w:sz w:val="24"/>
          <w:szCs w:val="24"/>
          <w:lang w:val="sr-Latn-ME"/>
        </w:rPr>
      </w:pPr>
    </w:p>
    <w:p w14:paraId="122BF98A" w14:textId="45FFB844" w:rsidR="006F444D" w:rsidRPr="004135F6" w:rsidRDefault="00076990" w:rsidP="00356E40">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Poslije člana 26</w:t>
      </w:r>
      <w:r w:rsidR="00F818B3" w:rsidRPr="004135F6">
        <w:rPr>
          <w:rFonts w:ascii="Arial" w:hAnsi="Arial" w:cs="Arial"/>
          <w:sz w:val="24"/>
          <w:szCs w:val="24"/>
          <w:lang w:val="sr-Latn-ME"/>
        </w:rPr>
        <w:t xml:space="preserve"> </w:t>
      </w:r>
      <w:r w:rsidR="00356E40" w:rsidRPr="004135F6">
        <w:rPr>
          <w:rFonts w:ascii="Arial" w:hAnsi="Arial" w:cs="Arial"/>
          <w:sz w:val="24"/>
          <w:szCs w:val="24"/>
          <w:lang w:val="sr-Latn-ME"/>
        </w:rPr>
        <w:t>dodaje</w:t>
      </w:r>
      <w:r w:rsidRPr="004135F6">
        <w:rPr>
          <w:rFonts w:ascii="Arial" w:hAnsi="Arial" w:cs="Arial"/>
          <w:sz w:val="24"/>
          <w:szCs w:val="24"/>
          <w:lang w:val="sr-Latn-ME"/>
        </w:rPr>
        <w:t xml:space="preserve"> se </w:t>
      </w:r>
      <w:r w:rsidR="00356E40" w:rsidRPr="004135F6">
        <w:rPr>
          <w:rFonts w:ascii="Arial" w:hAnsi="Arial" w:cs="Arial"/>
          <w:sz w:val="24"/>
          <w:szCs w:val="24"/>
          <w:lang w:val="sr-Latn-ME"/>
        </w:rPr>
        <w:t xml:space="preserve">jedanaest </w:t>
      </w:r>
      <w:r w:rsidRPr="004135F6">
        <w:rPr>
          <w:rFonts w:ascii="Arial" w:hAnsi="Arial" w:cs="Arial"/>
          <w:sz w:val="24"/>
          <w:szCs w:val="24"/>
          <w:lang w:val="sr-Latn-ME"/>
        </w:rPr>
        <w:t>novi</w:t>
      </w:r>
      <w:r w:rsidR="00356E40" w:rsidRPr="004135F6">
        <w:rPr>
          <w:rFonts w:ascii="Arial" w:hAnsi="Arial" w:cs="Arial"/>
          <w:sz w:val="24"/>
          <w:szCs w:val="24"/>
          <w:lang w:val="sr-Latn-ME"/>
        </w:rPr>
        <w:t>h</w:t>
      </w:r>
      <w:r w:rsidRPr="004135F6">
        <w:rPr>
          <w:rFonts w:ascii="Arial" w:hAnsi="Arial" w:cs="Arial"/>
          <w:sz w:val="24"/>
          <w:szCs w:val="24"/>
          <w:lang w:val="sr-Latn-ME"/>
        </w:rPr>
        <w:t xml:space="preserve"> članov</w:t>
      </w:r>
      <w:r w:rsidR="00356E40" w:rsidRPr="004135F6">
        <w:rPr>
          <w:rFonts w:ascii="Arial" w:hAnsi="Arial" w:cs="Arial"/>
          <w:sz w:val="24"/>
          <w:szCs w:val="24"/>
          <w:lang w:val="sr-Latn-ME"/>
        </w:rPr>
        <w:t>a</w:t>
      </w:r>
      <w:r w:rsidR="002344C2" w:rsidRPr="004135F6">
        <w:rPr>
          <w:rFonts w:ascii="Arial" w:hAnsi="Arial" w:cs="Arial"/>
          <w:sz w:val="24"/>
          <w:szCs w:val="24"/>
          <w:lang w:val="sr-Latn-ME"/>
        </w:rPr>
        <w:t xml:space="preserve"> </w:t>
      </w:r>
      <w:r w:rsidRPr="004135F6">
        <w:rPr>
          <w:rFonts w:ascii="Arial" w:hAnsi="Arial" w:cs="Arial"/>
          <w:sz w:val="24"/>
          <w:szCs w:val="24"/>
          <w:lang w:val="sr-Latn-ME"/>
        </w:rPr>
        <w:t>koji glase:</w:t>
      </w:r>
    </w:p>
    <w:p w14:paraId="520DC319" w14:textId="77777777" w:rsidR="006F444D" w:rsidRPr="004135F6" w:rsidRDefault="006F444D" w:rsidP="00531587">
      <w:pPr>
        <w:spacing w:after="0" w:line="276" w:lineRule="auto"/>
        <w:jc w:val="both"/>
        <w:rPr>
          <w:rFonts w:ascii="Arial" w:hAnsi="Arial" w:cs="Arial"/>
          <w:sz w:val="24"/>
          <w:szCs w:val="24"/>
          <w:lang w:val="sr-Latn-ME"/>
        </w:rPr>
      </w:pPr>
    </w:p>
    <w:p w14:paraId="3C10E00D" w14:textId="77777777" w:rsidR="006F444D" w:rsidRPr="004135F6" w:rsidRDefault="00F76D3C" w:rsidP="00531587">
      <w:pPr>
        <w:spacing w:after="0" w:line="276" w:lineRule="auto"/>
        <w:contextualSpacing/>
        <w:jc w:val="center"/>
        <w:rPr>
          <w:rFonts w:ascii="Arial" w:hAnsi="Arial" w:cs="Arial"/>
          <w:b/>
          <w:sz w:val="24"/>
          <w:szCs w:val="24"/>
          <w:lang w:val="sr-Latn-ME"/>
        </w:rPr>
      </w:pPr>
      <w:r w:rsidRPr="004135F6">
        <w:rPr>
          <w:rFonts w:ascii="Arial" w:hAnsi="Arial" w:cs="Arial"/>
          <w:b/>
          <w:sz w:val="24"/>
          <w:szCs w:val="24"/>
          <w:lang w:val="sr-Latn-ME"/>
        </w:rPr>
        <w:t>„</w:t>
      </w:r>
      <w:r w:rsidR="00076990" w:rsidRPr="004135F6">
        <w:rPr>
          <w:rFonts w:ascii="Arial" w:hAnsi="Arial" w:cs="Arial"/>
          <w:b/>
          <w:sz w:val="24"/>
          <w:szCs w:val="24"/>
          <w:lang w:val="sr-Latn-ME"/>
        </w:rPr>
        <w:t>Način obavljanja nadzora</w:t>
      </w:r>
    </w:p>
    <w:p w14:paraId="431BD720" w14:textId="77777777" w:rsidR="006F444D" w:rsidRPr="004135F6" w:rsidRDefault="006F444D" w:rsidP="00531587">
      <w:pPr>
        <w:spacing w:after="0" w:line="276" w:lineRule="auto"/>
        <w:contextualSpacing/>
        <w:jc w:val="center"/>
        <w:rPr>
          <w:rFonts w:ascii="Arial" w:hAnsi="Arial" w:cs="Arial"/>
          <w:b/>
          <w:sz w:val="24"/>
          <w:szCs w:val="24"/>
          <w:lang w:val="sr-Latn-ME"/>
        </w:rPr>
      </w:pPr>
    </w:p>
    <w:p w14:paraId="6E70200C" w14:textId="77777777" w:rsidR="006F444D" w:rsidRPr="004135F6" w:rsidRDefault="00076990" w:rsidP="00531587">
      <w:pPr>
        <w:spacing w:after="0" w:line="276" w:lineRule="auto"/>
        <w:contextualSpacing/>
        <w:jc w:val="center"/>
        <w:rPr>
          <w:rFonts w:ascii="Arial" w:hAnsi="Arial" w:cs="Arial"/>
          <w:b/>
          <w:sz w:val="24"/>
          <w:szCs w:val="24"/>
          <w:lang w:val="sr-Latn-ME"/>
        </w:rPr>
      </w:pPr>
      <w:r w:rsidRPr="004135F6">
        <w:rPr>
          <w:rFonts w:ascii="Arial" w:hAnsi="Arial" w:cs="Arial"/>
          <w:b/>
          <w:sz w:val="24"/>
          <w:szCs w:val="24"/>
          <w:lang w:val="sr-Latn-ME"/>
        </w:rPr>
        <w:t>Član 26a</w:t>
      </w:r>
    </w:p>
    <w:p w14:paraId="675865D5" w14:textId="7E133D19"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5E8A5795" w14:textId="77777777" w:rsidR="006F444D" w:rsidRPr="004135F6" w:rsidRDefault="00076990" w:rsidP="00EB5488">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Komisija vrši nadzor po službenoj dužnosti i to:</w:t>
      </w:r>
    </w:p>
    <w:p w14:paraId="37BBD9F8" w14:textId="601C9B75" w:rsidR="006F444D" w:rsidRPr="004135F6" w:rsidRDefault="00076990">
      <w:pPr>
        <w:pStyle w:val="NormalWeb"/>
        <w:numPr>
          <w:ilvl w:val="0"/>
          <w:numId w:val="10"/>
        </w:numPr>
        <w:spacing w:before="0" w:beforeAutospacing="0" w:after="0" w:afterAutospacing="0" w:line="276" w:lineRule="auto"/>
        <w:jc w:val="both"/>
        <w:rPr>
          <w:rFonts w:ascii="Arial" w:hAnsi="Arial" w:cs="Arial"/>
          <w:lang w:val="sr-Latn-ME"/>
        </w:rPr>
      </w:pPr>
      <w:r w:rsidRPr="004135F6">
        <w:rPr>
          <w:rFonts w:ascii="Arial" w:hAnsi="Arial" w:cs="Arial"/>
          <w:lang w:val="sr-Latn-ME"/>
        </w:rPr>
        <w:t>neposrednim nadzorom, u prostorijama subjekta nadzora ili pravnog lica sa kojim je subjekt nadzora direktno ili indirektno, poslovno, upravljački ili kapitalski povezan, pregledom izvorne dokumentacije, provjerom i procjenom cjelokupnog poslovanja, sprovođenjem razgovora sa članovima organa upravljanja, nadzornih organa ili drugim relevantnim lic</w:t>
      </w:r>
      <w:r w:rsidR="00CA29C5" w:rsidRPr="004135F6">
        <w:rPr>
          <w:rFonts w:ascii="Arial" w:hAnsi="Arial" w:cs="Arial"/>
          <w:lang w:val="sr-Latn-ME"/>
        </w:rPr>
        <w:t>i</w:t>
      </w:r>
      <w:r w:rsidRPr="004135F6">
        <w:rPr>
          <w:rFonts w:ascii="Arial" w:hAnsi="Arial" w:cs="Arial"/>
          <w:lang w:val="sr-Latn-ME"/>
        </w:rPr>
        <w:t>ma, u prostor</w:t>
      </w:r>
      <w:r w:rsidR="00CA29C5" w:rsidRPr="004135F6">
        <w:rPr>
          <w:rFonts w:ascii="Arial" w:hAnsi="Arial" w:cs="Arial"/>
          <w:lang w:val="sr-Latn-ME"/>
        </w:rPr>
        <w:t>i</w:t>
      </w:r>
      <w:r w:rsidRPr="004135F6">
        <w:rPr>
          <w:rFonts w:ascii="Arial" w:hAnsi="Arial" w:cs="Arial"/>
          <w:lang w:val="sr-Latn-ME"/>
        </w:rPr>
        <w:t>jama Komisije  ili u prostorijama subjekta nadzora</w:t>
      </w:r>
      <w:r w:rsidR="00C72508" w:rsidRPr="004135F6">
        <w:rPr>
          <w:rFonts w:ascii="Arial" w:hAnsi="Arial" w:cs="Arial"/>
          <w:lang w:val="sr-Latn-ME"/>
        </w:rPr>
        <w:t>;</w:t>
      </w:r>
    </w:p>
    <w:p w14:paraId="7C4EC644" w14:textId="77777777" w:rsidR="006F444D" w:rsidRPr="004135F6" w:rsidRDefault="00076990">
      <w:pPr>
        <w:pStyle w:val="NormalWeb"/>
        <w:numPr>
          <w:ilvl w:val="0"/>
          <w:numId w:val="10"/>
        </w:numPr>
        <w:spacing w:before="0" w:beforeAutospacing="0" w:after="0" w:afterAutospacing="0" w:line="276" w:lineRule="auto"/>
        <w:jc w:val="both"/>
        <w:rPr>
          <w:rFonts w:ascii="Arial" w:hAnsi="Arial" w:cs="Arial"/>
          <w:lang w:val="sr-Latn-ME"/>
        </w:rPr>
      </w:pPr>
      <w:r w:rsidRPr="004135F6">
        <w:rPr>
          <w:rFonts w:ascii="Arial" w:hAnsi="Arial" w:cs="Arial"/>
          <w:lang w:val="sr-Latn-ME"/>
        </w:rPr>
        <w:lastRenderedPageBreak/>
        <w:t>posrednim nadzorom u prostorijama Kom</w:t>
      </w:r>
      <w:r w:rsidR="00FA4F23" w:rsidRPr="004135F6">
        <w:rPr>
          <w:rFonts w:ascii="Arial" w:hAnsi="Arial" w:cs="Arial"/>
          <w:lang w:val="sr-Latn-ME"/>
        </w:rPr>
        <w:t>is</w:t>
      </w:r>
      <w:r w:rsidRPr="004135F6">
        <w:rPr>
          <w:rFonts w:ascii="Arial" w:hAnsi="Arial" w:cs="Arial"/>
          <w:lang w:val="sr-Latn-ME"/>
        </w:rPr>
        <w:t>ije, na osnovu analize izvještaja koje subjekti nadzora dostavljaju Komisiji u skladu sa ovim zakonom, kao i pregledom, prikupljanjem i provjerom dokumentacije, obavještenja i podataka pribavljenih na poseban zahtjev Komisije, kao i pregledom, prikupljanjem i provjerom objavljenih podataka i drugih podataka i saznanja iz drugih izvora, uzimanjem iskaza i/ili pisanih izjava od subjekta nadzora</w:t>
      </w:r>
      <w:r w:rsidR="00C72508" w:rsidRPr="004135F6">
        <w:rPr>
          <w:rFonts w:ascii="Arial" w:hAnsi="Arial" w:cs="Arial"/>
          <w:lang w:val="sr-Latn-ME"/>
        </w:rPr>
        <w:t>; i</w:t>
      </w:r>
    </w:p>
    <w:p w14:paraId="7519286B" w14:textId="77777777" w:rsidR="006F444D" w:rsidRPr="004135F6" w:rsidRDefault="00076990">
      <w:pPr>
        <w:pStyle w:val="NormalWeb"/>
        <w:numPr>
          <w:ilvl w:val="0"/>
          <w:numId w:val="10"/>
        </w:numPr>
        <w:spacing w:before="0" w:beforeAutospacing="0" w:after="0" w:afterAutospacing="0" w:line="276" w:lineRule="auto"/>
        <w:jc w:val="both"/>
        <w:rPr>
          <w:rFonts w:ascii="Arial" w:hAnsi="Arial" w:cs="Arial"/>
          <w:lang w:val="sr-Latn-ME"/>
        </w:rPr>
      </w:pPr>
      <w:r w:rsidRPr="004135F6">
        <w:rPr>
          <w:rFonts w:ascii="Arial" w:hAnsi="Arial" w:cs="Arial"/>
          <w:lang w:val="sr-Latn-ME"/>
        </w:rPr>
        <w:t>davanjem preporuka i mišljenja subjektima nadzora radi poboljšanja i usklađivanja poslovanja i postupanja, kao i radi očuvanja finansijske stabilnosti i položaja i smanjenja rizika kojima su subjekti nadzora izloženi ili mogu biti izloženi u svom poslovanju.</w:t>
      </w:r>
    </w:p>
    <w:p w14:paraId="42EA4A33"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61308BAD" w14:textId="77777777" w:rsidR="006F444D" w:rsidRPr="004135F6" w:rsidRDefault="00076990" w:rsidP="00EB5488">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Neposredni nadzor iz stava 1 tačka 1 ovog člana može biti redovni ili vanredni.</w:t>
      </w:r>
    </w:p>
    <w:p w14:paraId="1E6B60F7" w14:textId="77777777" w:rsidR="006F444D" w:rsidRPr="004135F6" w:rsidRDefault="005C2830" w:rsidP="00EB5488">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 xml:space="preserve">Komisija će bliže propisati plan sprovođenja neposrednog nadzora na osnovu procjene rizika, kao i drugih kriterijuma, te uslove i način sprovođenja nadzora. </w:t>
      </w:r>
    </w:p>
    <w:p w14:paraId="375B83D2" w14:textId="312D71C0"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1873938A" w14:textId="77777777" w:rsidR="006F444D" w:rsidRPr="004135F6" w:rsidRDefault="00521D3F"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Subjekt nadzora</w:t>
      </w:r>
    </w:p>
    <w:p w14:paraId="11FC3C7B"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24EFC444" w14:textId="77777777" w:rsidR="006F444D" w:rsidRPr="004135F6" w:rsidRDefault="00521D3F"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Član 26b</w:t>
      </w:r>
    </w:p>
    <w:p w14:paraId="31B3D653"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1D4921D9" w14:textId="77777777" w:rsidR="006F444D" w:rsidRPr="004135F6" w:rsidRDefault="00521D3F" w:rsidP="00EB5488">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Subjekt nadzora je lice koje je navedeno u rješenju za nadzor kao lice nad kojim se sprovodi postupak nadzora Komisije.</w:t>
      </w:r>
    </w:p>
    <w:p w14:paraId="19A43DB4" w14:textId="44B2B57D" w:rsidR="006F444D" w:rsidRPr="004135F6" w:rsidRDefault="00835809" w:rsidP="00EB5488">
      <w:pPr>
        <w:pStyle w:val="NormalWeb"/>
        <w:spacing w:before="0" w:beforeAutospacing="0" w:after="0" w:afterAutospacing="0" w:line="276" w:lineRule="auto"/>
        <w:ind w:firstLine="720"/>
        <w:contextualSpacing/>
        <w:jc w:val="both"/>
        <w:rPr>
          <w:rFonts w:ascii="Arial" w:hAnsi="Arial" w:cs="Arial"/>
          <w:bCs/>
          <w:lang w:val="sr-Latn-ME"/>
        </w:rPr>
      </w:pPr>
      <w:r w:rsidRPr="004135F6">
        <w:rPr>
          <w:rFonts w:ascii="Arial" w:hAnsi="Arial" w:cs="Arial"/>
          <w:bCs/>
          <w:lang w:val="sr-Latn-ME"/>
        </w:rPr>
        <w:t xml:space="preserve">Subjekti nadzora </w:t>
      </w:r>
      <w:r w:rsidR="00521D3F" w:rsidRPr="004135F6">
        <w:rPr>
          <w:rFonts w:ascii="Arial" w:hAnsi="Arial" w:cs="Arial"/>
          <w:bCs/>
          <w:lang w:val="sr-Latn-ME"/>
        </w:rPr>
        <w:t>u smislu stava 1 ovog člana su</w:t>
      </w:r>
      <w:r w:rsidRPr="004135F6">
        <w:rPr>
          <w:rFonts w:ascii="Arial" w:hAnsi="Arial" w:cs="Arial"/>
          <w:bCs/>
          <w:lang w:val="sr-Latn-ME"/>
        </w:rPr>
        <w:t xml:space="preserve">: </w:t>
      </w:r>
      <w:r w:rsidR="00206875" w:rsidRPr="004135F6">
        <w:rPr>
          <w:rFonts w:ascii="Arial" w:hAnsi="Arial" w:cs="Arial"/>
          <w:bCs/>
          <w:lang w:val="sr-Latn-ME"/>
        </w:rPr>
        <w:t xml:space="preserve">emitent, </w:t>
      </w:r>
      <w:r w:rsidRPr="004135F6">
        <w:rPr>
          <w:rFonts w:ascii="Arial" w:hAnsi="Arial" w:cs="Arial"/>
          <w:bCs/>
          <w:lang w:val="sr-Latn-ME"/>
        </w:rPr>
        <w:t>investici</w:t>
      </w:r>
      <w:r w:rsidR="00521D3F" w:rsidRPr="004135F6">
        <w:rPr>
          <w:rFonts w:ascii="Arial" w:hAnsi="Arial" w:cs="Arial"/>
          <w:bCs/>
          <w:lang w:val="sr-Latn-ME"/>
        </w:rPr>
        <w:t>on</w:t>
      </w:r>
      <w:r w:rsidRPr="004135F6">
        <w:rPr>
          <w:rFonts w:ascii="Arial" w:hAnsi="Arial" w:cs="Arial"/>
          <w:bCs/>
          <w:lang w:val="sr-Latn-ME"/>
        </w:rPr>
        <w:t>o društvo</w:t>
      </w:r>
      <w:r w:rsidR="00206875" w:rsidRPr="004135F6">
        <w:rPr>
          <w:rFonts w:ascii="Arial" w:hAnsi="Arial" w:cs="Arial"/>
          <w:bCs/>
          <w:lang w:val="sr-Latn-ME"/>
        </w:rPr>
        <w:t>,</w:t>
      </w:r>
      <w:r w:rsidRPr="004135F6">
        <w:rPr>
          <w:rFonts w:ascii="Arial" w:hAnsi="Arial" w:cs="Arial"/>
          <w:bCs/>
          <w:lang w:val="sr-Latn-ME"/>
        </w:rPr>
        <w:t xml:space="preserve"> </w:t>
      </w:r>
      <w:r w:rsidR="00CA3ED2" w:rsidRPr="004135F6">
        <w:rPr>
          <w:rFonts w:ascii="Arial" w:hAnsi="Arial" w:cs="Arial"/>
          <w:bCs/>
          <w:lang w:val="sr-Latn-ME"/>
        </w:rPr>
        <w:t xml:space="preserve">filijala investicionog društva iz treće države, </w:t>
      </w:r>
      <w:r w:rsidR="00521D3F" w:rsidRPr="004135F6">
        <w:rPr>
          <w:rFonts w:ascii="Arial" w:hAnsi="Arial" w:cs="Arial"/>
          <w:bCs/>
          <w:lang w:val="sr-Latn-ME"/>
        </w:rPr>
        <w:t xml:space="preserve">ovlašćena </w:t>
      </w:r>
      <w:r w:rsidRPr="004135F6">
        <w:rPr>
          <w:rFonts w:ascii="Arial" w:hAnsi="Arial" w:cs="Arial"/>
          <w:bCs/>
          <w:lang w:val="sr-Latn-ME"/>
        </w:rPr>
        <w:t>kreditna institucija</w:t>
      </w:r>
      <w:r w:rsidR="00521D3F" w:rsidRPr="004135F6">
        <w:rPr>
          <w:rFonts w:ascii="Arial" w:hAnsi="Arial" w:cs="Arial"/>
          <w:bCs/>
          <w:lang w:val="sr-Latn-ME"/>
        </w:rPr>
        <w:t xml:space="preserve">; </w:t>
      </w:r>
      <w:r w:rsidR="00963EC2" w:rsidRPr="004135F6">
        <w:rPr>
          <w:rFonts w:ascii="Arial" w:hAnsi="Arial" w:cs="Arial"/>
          <w:bCs/>
          <w:lang w:val="sr-Latn-ME"/>
        </w:rPr>
        <w:t>društvo za upravljanje koje pruža investicione usluge i aktivnosti shodno ovom zakonu</w:t>
      </w:r>
      <w:r w:rsidR="00206875" w:rsidRPr="004135F6">
        <w:rPr>
          <w:rFonts w:ascii="Arial" w:hAnsi="Arial" w:cs="Arial"/>
          <w:bCs/>
          <w:lang w:val="sr-Latn-ME"/>
        </w:rPr>
        <w:t>, organizator tržišta, CKDD, vezani zastupnik, pružalac usluga dostave podataka, i druga lica u skladu sa ovim zakonom.</w:t>
      </w:r>
    </w:p>
    <w:p w14:paraId="4CDFDAE3" w14:textId="77777777" w:rsidR="006F444D" w:rsidRPr="004135F6" w:rsidRDefault="00206875" w:rsidP="00EB5488">
      <w:pPr>
        <w:pStyle w:val="NormalWeb"/>
        <w:spacing w:before="0" w:beforeAutospacing="0" w:after="0" w:afterAutospacing="0" w:line="276" w:lineRule="auto"/>
        <w:ind w:firstLine="720"/>
        <w:contextualSpacing/>
        <w:jc w:val="both"/>
        <w:rPr>
          <w:rFonts w:ascii="Arial" w:hAnsi="Arial" w:cs="Arial"/>
          <w:bCs/>
          <w:lang w:val="sr-Latn-ME"/>
        </w:rPr>
      </w:pPr>
      <w:r w:rsidRPr="004135F6">
        <w:rPr>
          <w:rFonts w:ascii="Arial" w:hAnsi="Arial" w:cs="Arial"/>
          <w:bCs/>
          <w:lang w:val="sr-Latn-ME"/>
        </w:rPr>
        <w:t>Subjekti nadzora mogu da budu i lica koja su povezana sa subjektom nadzora ili lica na koje je subjekt nadzora prenio svoje poslovne procese, a u svrhu postizanja ciljeva nadzora.</w:t>
      </w:r>
    </w:p>
    <w:p w14:paraId="4A4E2CD1" w14:textId="1BC1F0A4" w:rsidR="006F444D" w:rsidRPr="004135F6" w:rsidRDefault="006F444D" w:rsidP="00531587">
      <w:pPr>
        <w:pStyle w:val="NormalWeb"/>
        <w:spacing w:before="0" w:beforeAutospacing="0" w:after="0" w:afterAutospacing="0" w:line="276" w:lineRule="auto"/>
        <w:contextualSpacing/>
        <w:jc w:val="both"/>
        <w:rPr>
          <w:rFonts w:ascii="Arial" w:hAnsi="Arial" w:cs="Arial"/>
          <w:bCs/>
          <w:lang w:val="sr-Latn-ME"/>
        </w:rPr>
      </w:pPr>
    </w:p>
    <w:p w14:paraId="42DD0EA8" w14:textId="77777777" w:rsidR="006F444D" w:rsidRPr="004135F6" w:rsidRDefault="00076990" w:rsidP="00531587">
      <w:pPr>
        <w:pStyle w:val="NormalWeb"/>
        <w:spacing w:before="0" w:beforeAutospacing="0" w:after="0" w:afterAutospacing="0" w:line="276" w:lineRule="auto"/>
        <w:contextualSpacing/>
        <w:jc w:val="center"/>
        <w:rPr>
          <w:rFonts w:ascii="Arial" w:hAnsi="Arial" w:cs="Arial"/>
          <w:b/>
          <w:lang w:val="sr-Latn-ME"/>
        </w:rPr>
      </w:pPr>
      <w:r w:rsidRPr="004135F6">
        <w:rPr>
          <w:rFonts w:ascii="Arial" w:hAnsi="Arial" w:cs="Arial"/>
          <w:b/>
          <w:lang w:val="sr-Latn-ME"/>
        </w:rPr>
        <w:t>Ovlašćena lica za sprovođenje nadzora</w:t>
      </w:r>
    </w:p>
    <w:p w14:paraId="41528C9E" w14:textId="77777777" w:rsidR="006F444D" w:rsidRPr="004135F6" w:rsidRDefault="006F444D" w:rsidP="00531587">
      <w:pPr>
        <w:pStyle w:val="NormalWeb"/>
        <w:spacing w:before="0" w:beforeAutospacing="0" w:after="0" w:afterAutospacing="0" w:line="276" w:lineRule="auto"/>
        <w:contextualSpacing/>
        <w:jc w:val="center"/>
        <w:rPr>
          <w:rFonts w:ascii="Arial" w:hAnsi="Arial" w:cs="Arial"/>
          <w:b/>
          <w:lang w:val="sr-Latn-ME"/>
        </w:rPr>
      </w:pPr>
    </w:p>
    <w:p w14:paraId="358814DB" w14:textId="77777777" w:rsidR="006F444D" w:rsidRPr="004135F6" w:rsidRDefault="00076990" w:rsidP="00531587">
      <w:pPr>
        <w:pStyle w:val="NormalWeb"/>
        <w:spacing w:before="0" w:beforeAutospacing="0" w:after="0" w:afterAutospacing="0" w:line="276" w:lineRule="auto"/>
        <w:contextualSpacing/>
        <w:jc w:val="center"/>
        <w:rPr>
          <w:rFonts w:ascii="Arial" w:hAnsi="Arial" w:cs="Arial"/>
          <w:b/>
          <w:lang w:val="sr-Latn-ME"/>
        </w:rPr>
      </w:pPr>
      <w:r w:rsidRPr="004135F6">
        <w:rPr>
          <w:rFonts w:ascii="Arial" w:hAnsi="Arial" w:cs="Arial"/>
          <w:b/>
          <w:lang w:val="sr-Latn-ME"/>
        </w:rPr>
        <w:t>Član 26</w:t>
      </w:r>
      <w:r w:rsidR="001C572F" w:rsidRPr="004135F6">
        <w:rPr>
          <w:rFonts w:ascii="Arial" w:hAnsi="Arial" w:cs="Arial"/>
          <w:b/>
          <w:lang w:val="sr-Latn-ME"/>
        </w:rPr>
        <w:t>c</w:t>
      </w:r>
    </w:p>
    <w:p w14:paraId="1379C25C" w14:textId="77777777" w:rsidR="006F444D" w:rsidRPr="004135F6" w:rsidRDefault="006F444D" w:rsidP="00531587">
      <w:pPr>
        <w:pStyle w:val="NormalWeb"/>
        <w:spacing w:before="0" w:beforeAutospacing="0" w:after="0" w:afterAutospacing="0" w:line="276" w:lineRule="auto"/>
        <w:contextualSpacing/>
        <w:jc w:val="center"/>
        <w:rPr>
          <w:rFonts w:ascii="Arial" w:hAnsi="Arial" w:cs="Arial"/>
          <w:b/>
          <w:lang w:val="sr-Latn-ME"/>
        </w:rPr>
      </w:pPr>
    </w:p>
    <w:p w14:paraId="50B03437" w14:textId="7D66A587" w:rsidR="006F444D" w:rsidRPr="004135F6" w:rsidRDefault="00076990" w:rsidP="00EA1107">
      <w:pPr>
        <w:pStyle w:val="NormalWeb"/>
        <w:spacing w:before="0" w:beforeAutospacing="0" w:after="0" w:afterAutospacing="0" w:line="276" w:lineRule="auto"/>
        <w:ind w:firstLine="720"/>
        <w:contextualSpacing/>
        <w:jc w:val="both"/>
        <w:rPr>
          <w:rFonts w:ascii="Arial" w:hAnsi="Arial" w:cs="Arial"/>
          <w:b/>
          <w:lang w:val="sr-Latn-ME"/>
        </w:rPr>
      </w:pPr>
      <w:r w:rsidRPr="004135F6">
        <w:rPr>
          <w:rFonts w:ascii="Arial" w:hAnsi="Arial" w:cs="Arial"/>
          <w:lang w:val="sr-Latn-ME"/>
        </w:rPr>
        <w:t>Nadzor iz člana 26a ovog zakona obavljaju zaposleni u Komisiji (u daljem tekstu: ovlašćena lica Komisije).</w:t>
      </w:r>
    </w:p>
    <w:p w14:paraId="28F698AA" w14:textId="77777777" w:rsidR="006F444D" w:rsidRPr="004135F6" w:rsidRDefault="00076990" w:rsidP="00EA110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Izuzetno, za obavljanje određenih zadataka u vezi sa nadzorom poslovanja subjekata nadzora, Komisija može zatražiti stručno učešće revizora ili drugog stručnog lic</w:t>
      </w:r>
      <w:r w:rsidR="00BB552E" w:rsidRPr="004135F6">
        <w:rPr>
          <w:rFonts w:ascii="Arial" w:hAnsi="Arial" w:cs="Arial"/>
          <w:lang w:val="sr-Latn-ME"/>
        </w:rPr>
        <w:t>a</w:t>
      </w:r>
      <w:r w:rsidRPr="004135F6">
        <w:rPr>
          <w:rFonts w:ascii="Arial" w:hAnsi="Arial" w:cs="Arial"/>
          <w:lang w:val="sr-Latn-ME"/>
        </w:rPr>
        <w:t>, pri čemu se na t</w:t>
      </w:r>
      <w:r w:rsidR="00AB6EC0" w:rsidRPr="004135F6">
        <w:rPr>
          <w:rFonts w:ascii="Arial" w:hAnsi="Arial" w:cs="Arial"/>
          <w:lang w:val="sr-Latn-ME"/>
        </w:rPr>
        <w:t>a lica</w:t>
      </w:r>
      <w:r w:rsidRPr="004135F6">
        <w:rPr>
          <w:rFonts w:ascii="Arial" w:hAnsi="Arial" w:cs="Arial"/>
          <w:lang w:val="sr-Latn-ME"/>
        </w:rPr>
        <w:t xml:space="preserve"> na odgovarajući način primjenjuju propisi o tajnosti koji se primjenjuju na zaposlene u Kom</w:t>
      </w:r>
      <w:r w:rsidR="00AB6EC0" w:rsidRPr="004135F6">
        <w:rPr>
          <w:rFonts w:ascii="Arial" w:hAnsi="Arial" w:cs="Arial"/>
          <w:lang w:val="sr-Latn-ME"/>
        </w:rPr>
        <w:t>isi</w:t>
      </w:r>
      <w:r w:rsidRPr="004135F6">
        <w:rPr>
          <w:rFonts w:ascii="Arial" w:hAnsi="Arial" w:cs="Arial"/>
          <w:lang w:val="sr-Latn-ME"/>
        </w:rPr>
        <w:t>ji.</w:t>
      </w:r>
    </w:p>
    <w:p w14:paraId="1CA88C53" w14:textId="412201EA" w:rsidR="006F444D" w:rsidRPr="004135F6" w:rsidRDefault="006F444D" w:rsidP="00531587">
      <w:pPr>
        <w:pStyle w:val="NormalWeb"/>
        <w:spacing w:before="0" w:beforeAutospacing="0" w:after="0" w:afterAutospacing="0" w:line="276" w:lineRule="auto"/>
        <w:jc w:val="center"/>
        <w:rPr>
          <w:rFonts w:ascii="Arial" w:hAnsi="Arial" w:cs="Arial"/>
          <w:lang w:val="sr-Latn-ME"/>
        </w:rPr>
      </w:pPr>
    </w:p>
    <w:p w14:paraId="174B7E43" w14:textId="77777777" w:rsidR="006F444D" w:rsidRPr="004135F6" w:rsidRDefault="00076990" w:rsidP="00531587">
      <w:pPr>
        <w:pStyle w:val="NormalWeb"/>
        <w:spacing w:before="0" w:beforeAutospacing="0" w:after="0" w:afterAutospacing="0" w:line="276" w:lineRule="auto"/>
        <w:contextualSpacing/>
        <w:jc w:val="center"/>
        <w:rPr>
          <w:rFonts w:ascii="Arial" w:hAnsi="Arial" w:cs="Arial"/>
          <w:b/>
          <w:lang w:val="sr-Latn-ME"/>
        </w:rPr>
      </w:pPr>
      <w:r w:rsidRPr="004135F6">
        <w:rPr>
          <w:rFonts w:ascii="Arial" w:hAnsi="Arial" w:cs="Arial"/>
          <w:b/>
          <w:lang w:val="sr-Latn-ME"/>
        </w:rPr>
        <w:t>Obavještenje o neposrednom nadzoru</w:t>
      </w:r>
    </w:p>
    <w:p w14:paraId="511ECBE6" w14:textId="77777777" w:rsidR="006F444D" w:rsidRPr="004135F6" w:rsidRDefault="006F444D" w:rsidP="00531587">
      <w:pPr>
        <w:pStyle w:val="NormalWeb"/>
        <w:spacing w:before="0" w:beforeAutospacing="0" w:after="0" w:afterAutospacing="0" w:line="276" w:lineRule="auto"/>
        <w:contextualSpacing/>
        <w:jc w:val="center"/>
        <w:rPr>
          <w:rFonts w:ascii="Arial" w:hAnsi="Arial" w:cs="Arial"/>
          <w:b/>
          <w:lang w:val="sr-Latn-ME"/>
        </w:rPr>
      </w:pPr>
    </w:p>
    <w:p w14:paraId="46379546" w14:textId="77777777" w:rsidR="006F444D" w:rsidRPr="004135F6" w:rsidRDefault="00E12897" w:rsidP="00531587">
      <w:pPr>
        <w:pStyle w:val="NormalWeb"/>
        <w:spacing w:before="0" w:beforeAutospacing="0" w:after="0" w:afterAutospacing="0" w:line="276" w:lineRule="auto"/>
        <w:contextualSpacing/>
        <w:jc w:val="center"/>
        <w:rPr>
          <w:rFonts w:ascii="Arial" w:hAnsi="Arial" w:cs="Arial"/>
          <w:b/>
          <w:lang w:val="sr-Latn-ME"/>
        </w:rPr>
      </w:pPr>
      <w:r w:rsidRPr="004135F6">
        <w:rPr>
          <w:rFonts w:ascii="Arial" w:hAnsi="Arial" w:cs="Arial"/>
          <w:b/>
          <w:lang w:val="sr-Latn-ME"/>
        </w:rPr>
        <w:t>Član  26</w:t>
      </w:r>
      <w:r w:rsidR="001C572F" w:rsidRPr="004135F6">
        <w:rPr>
          <w:rFonts w:ascii="Arial" w:hAnsi="Arial" w:cs="Arial"/>
          <w:b/>
          <w:lang w:val="sr-Latn-ME"/>
        </w:rPr>
        <w:t>d</w:t>
      </w:r>
    </w:p>
    <w:p w14:paraId="21606F7D" w14:textId="12D00364" w:rsidR="006F444D" w:rsidRPr="004135F6" w:rsidRDefault="006F444D" w:rsidP="00531587">
      <w:pPr>
        <w:pStyle w:val="NormalWeb"/>
        <w:spacing w:before="0" w:beforeAutospacing="0" w:after="0" w:afterAutospacing="0" w:line="276" w:lineRule="auto"/>
        <w:contextualSpacing/>
        <w:jc w:val="center"/>
        <w:rPr>
          <w:rFonts w:ascii="Arial" w:hAnsi="Arial" w:cs="Arial"/>
          <w:b/>
          <w:lang w:val="sr-Latn-ME"/>
        </w:rPr>
      </w:pPr>
    </w:p>
    <w:p w14:paraId="5D667C77" w14:textId="77777777" w:rsidR="006F444D" w:rsidRPr="004135F6" w:rsidRDefault="00076990" w:rsidP="00EA1107">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Prije početka obavljanja neposrednog nadzora subjektu nadzora dostavlja se pisano obavještenje o nesporednom nadzoru koji naročito sadrži:</w:t>
      </w:r>
    </w:p>
    <w:p w14:paraId="10BFA03D" w14:textId="316090F8" w:rsidR="006F444D" w:rsidRPr="004135F6" w:rsidRDefault="00076990">
      <w:pPr>
        <w:pStyle w:val="NormalWeb"/>
        <w:numPr>
          <w:ilvl w:val="0"/>
          <w:numId w:val="11"/>
        </w:numPr>
        <w:spacing w:before="0" w:beforeAutospacing="0" w:after="0" w:afterAutospacing="0" w:line="276" w:lineRule="auto"/>
        <w:jc w:val="both"/>
        <w:rPr>
          <w:rFonts w:ascii="Arial" w:hAnsi="Arial" w:cs="Arial"/>
          <w:lang w:val="sr-Latn-ME"/>
        </w:rPr>
      </w:pPr>
      <w:r w:rsidRPr="004135F6">
        <w:rPr>
          <w:rFonts w:ascii="Arial" w:hAnsi="Arial" w:cs="Arial"/>
          <w:lang w:val="sr-Latn-ME"/>
        </w:rPr>
        <w:t>predmet nadzora</w:t>
      </w:r>
      <w:r w:rsidR="00215D8C" w:rsidRPr="004135F6">
        <w:rPr>
          <w:rFonts w:ascii="Arial" w:hAnsi="Arial" w:cs="Arial"/>
          <w:lang w:val="sr-Latn-ME"/>
        </w:rPr>
        <w:t>;</w:t>
      </w:r>
    </w:p>
    <w:p w14:paraId="4E1CB36F" w14:textId="4484AFFF" w:rsidR="006F444D" w:rsidRPr="004135F6" w:rsidRDefault="00076990">
      <w:pPr>
        <w:pStyle w:val="NormalWeb"/>
        <w:numPr>
          <w:ilvl w:val="0"/>
          <w:numId w:val="11"/>
        </w:numPr>
        <w:spacing w:before="0" w:beforeAutospacing="0" w:after="0" w:afterAutospacing="0" w:line="276" w:lineRule="auto"/>
        <w:jc w:val="both"/>
        <w:rPr>
          <w:rFonts w:ascii="Arial" w:hAnsi="Arial" w:cs="Arial"/>
          <w:lang w:val="sr-Latn-ME"/>
        </w:rPr>
      </w:pPr>
      <w:r w:rsidRPr="004135F6">
        <w:rPr>
          <w:rFonts w:ascii="Arial" w:hAnsi="Arial" w:cs="Arial"/>
          <w:lang w:val="sr-Latn-ME"/>
        </w:rPr>
        <w:t>podatke o licima ovlašćenim za vršenje nadzora</w:t>
      </w:r>
      <w:r w:rsidR="00215D8C" w:rsidRPr="004135F6">
        <w:rPr>
          <w:rFonts w:ascii="Arial" w:hAnsi="Arial" w:cs="Arial"/>
          <w:lang w:val="sr-Latn-ME"/>
        </w:rPr>
        <w:t>;</w:t>
      </w:r>
    </w:p>
    <w:p w14:paraId="10A250B2" w14:textId="60A650EF" w:rsidR="006F444D" w:rsidRPr="004135F6" w:rsidRDefault="00076990">
      <w:pPr>
        <w:pStyle w:val="NormalWeb"/>
        <w:numPr>
          <w:ilvl w:val="0"/>
          <w:numId w:val="11"/>
        </w:numPr>
        <w:spacing w:before="0" w:beforeAutospacing="0" w:after="0" w:afterAutospacing="0" w:line="276" w:lineRule="auto"/>
        <w:jc w:val="both"/>
        <w:rPr>
          <w:rFonts w:ascii="Arial" w:hAnsi="Arial" w:cs="Arial"/>
          <w:lang w:val="sr-Latn-ME"/>
        </w:rPr>
      </w:pPr>
      <w:r w:rsidRPr="004135F6">
        <w:rPr>
          <w:rFonts w:ascii="Arial" w:hAnsi="Arial" w:cs="Arial"/>
          <w:lang w:val="sr-Latn-ME"/>
        </w:rPr>
        <w:t>naznačenje lokacije na kojoj će se nadzor obaviti</w:t>
      </w:r>
      <w:r w:rsidR="00215D8C" w:rsidRPr="004135F6">
        <w:rPr>
          <w:rFonts w:ascii="Arial" w:hAnsi="Arial" w:cs="Arial"/>
          <w:lang w:val="sr-Latn-ME"/>
        </w:rPr>
        <w:t>;</w:t>
      </w:r>
    </w:p>
    <w:p w14:paraId="2AACB54F" w14:textId="677BCEAB" w:rsidR="006F444D" w:rsidRPr="004135F6" w:rsidRDefault="00076990">
      <w:pPr>
        <w:pStyle w:val="NormalWeb"/>
        <w:numPr>
          <w:ilvl w:val="0"/>
          <w:numId w:val="11"/>
        </w:numPr>
        <w:spacing w:before="0" w:beforeAutospacing="0" w:after="0" w:afterAutospacing="0" w:line="276" w:lineRule="auto"/>
        <w:jc w:val="both"/>
        <w:rPr>
          <w:rFonts w:ascii="Arial" w:hAnsi="Arial" w:cs="Arial"/>
          <w:lang w:val="sr-Latn-ME"/>
        </w:rPr>
      </w:pPr>
      <w:r w:rsidRPr="004135F6">
        <w:rPr>
          <w:rFonts w:ascii="Arial" w:hAnsi="Arial" w:cs="Arial"/>
          <w:lang w:val="sr-Latn-ME"/>
        </w:rPr>
        <w:t>datum početka obavljanja nadzora</w:t>
      </w:r>
      <w:r w:rsidR="00215D8C" w:rsidRPr="004135F6">
        <w:rPr>
          <w:rFonts w:ascii="Arial" w:hAnsi="Arial" w:cs="Arial"/>
          <w:lang w:val="sr-Latn-ME"/>
        </w:rPr>
        <w:t>;</w:t>
      </w:r>
      <w:r w:rsidRPr="004135F6">
        <w:rPr>
          <w:rFonts w:ascii="Arial" w:hAnsi="Arial" w:cs="Arial"/>
          <w:lang w:val="sr-Latn-ME"/>
        </w:rPr>
        <w:t xml:space="preserve"> i</w:t>
      </w:r>
    </w:p>
    <w:p w14:paraId="642ADB2E" w14:textId="13B45AE7" w:rsidR="006F444D" w:rsidRPr="004135F6" w:rsidRDefault="00076990">
      <w:pPr>
        <w:pStyle w:val="NormalWeb"/>
        <w:numPr>
          <w:ilvl w:val="0"/>
          <w:numId w:val="11"/>
        </w:numPr>
        <w:spacing w:before="0" w:beforeAutospacing="0" w:after="0" w:afterAutospacing="0" w:line="276" w:lineRule="auto"/>
        <w:jc w:val="both"/>
        <w:rPr>
          <w:rFonts w:ascii="Arial" w:hAnsi="Arial" w:cs="Arial"/>
          <w:lang w:val="sr-Latn-ME"/>
        </w:rPr>
      </w:pPr>
      <w:r w:rsidRPr="004135F6">
        <w:rPr>
          <w:rFonts w:ascii="Arial" w:hAnsi="Arial" w:cs="Arial"/>
          <w:lang w:val="sr-Latn-ME"/>
        </w:rPr>
        <w:t>period koje se nadzire.</w:t>
      </w:r>
    </w:p>
    <w:p w14:paraId="0FEAB3F9"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3FC1B97F" w14:textId="77777777" w:rsidR="006F444D" w:rsidRPr="004135F6" w:rsidRDefault="00076990" w:rsidP="00762DF6">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 xml:space="preserve">Obavještenje iz stava 1 ovog člana može </w:t>
      </w:r>
      <w:r w:rsidR="00DB3534" w:rsidRPr="004135F6">
        <w:rPr>
          <w:rFonts w:ascii="Arial" w:hAnsi="Arial" w:cs="Arial"/>
          <w:lang w:val="sr-Latn-ME"/>
        </w:rPr>
        <w:t xml:space="preserve">da </w:t>
      </w:r>
      <w:r w:rsidRPr="004135F6">
        <w:rPr>
          <w:rFonts w:ascii="Arial" w:hAnsi="Arial" w:cs="Arial"/>
          <w:lang w:val="sr-Latn-ME"/>
        </w:rPr>
        <w:t>sadrž</w:t>
      </w:r>
      <w:r w:rsidR="00DB3534" w:rsidRPr="004135F6">
        <w:rPr>
          <w:rFonts w:ascii="Arial" w:hAnsi="Arial" w:cs="Arial"/>
          <w:lang w:val="sr-Latn-ME"/>
        </w:rPr>
        <w:t>i</w:t>
      </w:r>
      <w:r w:rsidRPr="004135F6">
        <w:rPr>
          <w:rFonts w:ascii="Arial" w:hAnsi="Arial" w:cs="Arial"/>
          <w:lang w:val="sr-Latn-ME"/>
        </w:rPr>
        <w:t xml:space="preserve"> i podatke koje je subjekt nadzora dužan </w:t>
      </w:r>
      <w:r w:rsidR="00982797" w:rsidRPr="004135F6">
        <w:rPr>
          <w:rFonts w:ascii="Arial" w:hAnsi="Arial" w:cs="Arial"/>
          <w:lang w:val="sr-Latn-ME"/>
        </w:rPr>
        <w:t xml:space="preserve">da </w:t>
      </w:r>
      <w:r w:rsidRPr="004135F6">
        <w:rPr>
          <w:rFonts w:ascii="Arial" w:hAnsi="Arial" w:cs="Arial"/>
          <w:lang w:val="sr-Latn-ME"/>
        </w:rPr>
        <w:t>pripremi ovlašćenim licima Komisije za potrebe obavljanja neposrednog nadzora u skladu sa članom 27 stav 1 ovog zakona.</w:t>
      </w:r>
    </w:p>
    <w:p w14:paraId="05F615EE" w14:textId="77777777" w:rsidR="006F444D" w:rsidRPr="004135F6" w:rsidRDefault="00076990" w:rsidP="00762DF6">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 xml:space="preserve">Komisija može tokom nadzora </w:t>
      </w:r>
      <w:r w:rsidR="00DB3534" w:rsidRPr="004135F6">
        <w:rPr>
          <w:rFonts w:ascii="Arial" w:hAnsi="Arial" w:cs="Arial"/>
          <w:lang w:val="sr-Latn-ME"/>
        </w:rPr>
        <w:t xml:space="preserve">da </w:t>
      </w:r>
      <w:r w:rsidRPr="004135F6">
        <w:rPr>
          <w:rFonts w:ascii="Arial" w:hAnsi="Arial" w:cs="Arial"/>
          <w:lang w:val="sr-Latn-ME"/>
        </w:rPr>
        <w:t xml:space="preserve">dopuni obavještenje o nadzoru. </w:t>
      </w:r>
    </w:p>
    <w:p w14:paraId="4CB4084D" w14:textId="77777777" w:rsidR="006F444D" w:rsidRPr="004135F6" w:rsidRDefault="00076990" w:rsidP="00762DF6">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Na dopunu obavještenja o nadzoru se na odgovarajući način odnose odredbe stava 1 ovog člana.</w:t>
      </w:r>
    </w:p>
    <w:p w14:paraId="31AF5EB2" w14:textId="77777777" w:rsidR="006F444D" w:rsidRPr="004135F6" w:rsidRDefault="00076990" w:rsidP="003F769E">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Obavještenje o neposrednom nadzoru dostavlja se subjektu nadzora u roku koji ne može biti kraći od tri dana prije dana početka nadzora.</w:t>
      </w:r>
    </w:p>
    <w:p w14:paraId="2FD09BA5" w14:textId="1739ADBE" w:rsidR="006F444D" w:rsidRPr="004135F6" w:rsidRDefault="00076990" w:rsidP="003F769E">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 xml:space="preserve">Izuzetno od stava </w:t>
      </w:r>
      <w:r w:rsidR="00DB3534" w:rsidRPr="004135F6">
        <w:rPr>
          <w:rFonts w:ascii="Arial" w:hAnsi="Arial" w:cs="Arial"/>
          <w:lang w:val="sr-Latn-ME"/>
        </w:rPr>
        <w:t>5</w:t>
      </w:r>
      <w:r w:rsidRPr="004135F6">
        <w:rPr>
          <w:rFonts w:ascii="Arial" w:hAnsi="Arial" w:cs="Arial"/>
          <w:lang w:val="sr-Latn-ME"/>
        </w:rPr>
        <w:t xml:space="preserve"> ovog člana, ovlašćeno lice Komisije može dostaviti obavještenje o neposrednom nadzoru najkasnije na dan početka sprovođenja nadzora, ako je potrebno hitno sprovođenje nadzora ili nije moguće na drugi način postići svrhu pojedinog nadzora.</w:t>
      </w:r>
      <w:r w:rsidR="00C23A1A" w:rsidRPr="004135F6">
        <w:rPr>
          <w:rFonts w:ascii="Arial" w:hAnsi="Arial" w:cs="Arial"/>
          <w:lang w:val="sr-Latn-ME"/>
        </w:rPr>
        <w:t xml:space="preserve"> </w:t>
      </w:r>
    </w:p>
    <w:p w14:paraId="156AA8C2" w14:textId="0F5E5271" w:rsidR="006F444D" w:rsidRPr="004135F6" w:rsidRDefault="006F444D" w:rsidP="00531587">
      <w:pPr>
        <w:spacing w:after="0" w:line="276" w:lineRule="auto"/>
        <w:jc w:val="center"/>
        <w:rPr>
          <w:rFonts w:ascii="Arial" w:hAnsi="Arial" w:cs="Arial"/>
          <w:b/>
          <w:sz w:val="24"/>
          <w:szCs w:val="24"/>
          <w:lang w:val="sr-Latn-ME"/>
        </w:rPr>
      </w:pPr>
    </w:p>
    <w:p w14:paraId="70EFDFA1" w14:textId="77777777" w:rsidR="006F444D" w:rsidRPr="004135F6" w:rsidRDefault="00076990" w:rsidP="00531587">
      <w:pPr>
        <w:spacing w:after="0" w:line="276" w:lineRule="auto"/>
        <w:jc w:val="center"/>
        <w:rPr>
          <w:rFonts w:ascii="Arial" w:eastAsia="Times New Roman" w:hAnsi="Arial" w:cs="Arial"/>
          <w:b/>
          <w:sz w:val="24"/>
          <w:szCs w:val="24"/>
          <w:lang w:val="sr-Latn-ME"/>
        </w:rPr>
      </w:pPr>
      <w:r w:rsidRPr="004135F6">
        <w:rPr>
          <w:rFonts w:ascii="Arial" w:hAnsi="Arial" w:cs="Arial"/>
          <w:b/>
          <w:sz w:val="24"/>
          <w:szCs w:val="24"/>
          <w:lang w:val="sr-Latn-ME"/>
        </w:rPr>
        <w:t>Neposredni nadzor poslovanja</w:t>
      </w:r>
    </w:p>
    <w:p w14:paraId="657B6229" w14:textId="77777777" w:rsidR="006F444D" w:rsidRPr="004135F6" w:rsidRDefault="006F444D" w:rsidP="00531587">
      <w:pPr>
        <w:spacing w:after="0" w:line="276" w:lineRule="auto"/>
        <w:jc w:val="center"/>
        <w:rPr>
          <w:rFonts w:ascii="Arial" w:eastAsia="Times New Roman" w:hAnsi="Arial" w:cs="Arial"/>
          <w:b/>
          <w:sz w:val="24"/>
          <w:szCs w:val="24"/>
          <w:lang w:val="sr-Latn-ME"/>
        </w:rPr>
      </w:pPr>
    </w:p>
    <w:p w14:paraId="3D6329C3" w14:textId="77777777" w:rsidR="006F444D" w:rsidRPr="004135F6" w:rsidRDefault="00076990" w:rsidP="00531587">
      <w:pPr>
        <w:pStyle w:val="NormalWeb"/>
        <w:spacing w:before="0" w:beforeAutospacing="0" w:after="0" w:afterAutospacing="0" w:line="276" w:lineRule="auto"/>
        <w:contextualSpacing/>
        <w:jc w:val="center"/>
        <w:rPr>
          <w:rFonts w:ascii="Arial" w:hAnsi="Arial" w:cs="Arial"/>
          <w:b/>
          <w:lang w:val="sr-Latn-ME"/>
        </w:rPr>
      </w:pPr>
      <w:r w:rsidRPr="004135F6">
        <w:rPr>
          <w:rFonts w:ascii="Arial" w:hAnsi="Arial" w:cs="Arial"/>
          <w:b/>
          <w:lang w:val="sr-Latn-ME"/>
        </w:rPr>
        <w:t>Član 26</w:t>
      </w:r>
      <w:r w:rsidR="001C572F" w:rsidRPr="004135F6">
        <w:rPr>
          <w:rFonts w:ascii="Arial" w:hAnsi="Arial" w:cs="Arial"/>
          <w:b/>
          <w:lang w:val="sr-Latn-ME"/>
        </w:rPr>
        <w:t>e</w:t>
      </w:r>
    </w:p>
    <w:p w14:paraId="290832EC" w14:textId="77777777" w:rsidR="006F444D" w:rsidRPr="004135F6" w:rsidRDefault="006F444D" w:rsidP="00531587">
      <w:pPr>
        <w:pStyle w:val="NormalWeb"/>
        <w:spacing w:before="0" w:beforeAutospacing="0" w:after="0" w:afterAutospacing="0" w:line="276" w:lineRule="auto"/>
        <w:contextualSpacing/>
        <w:jc w:val="center"/>
        <w:rPr>
          <w:rFonts w:ascii="Arial" w:hAnsi="Arial" w:cs="Arial"/>
          <w:b/>
          <w:lang w:val="sr-Latn-ME"/>
        </w:rPr>
      </w:pPr>
    </w:p>
    <w:p w14:paraId="2045E480" w14:textId="77777777" w:rsidR="006F444D" w:rsidRPr="004135F6" w:rsidRDefault="00076990" w:rsidP="003F769E">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Subjekt nadzora je obavezan da ovlašćenom licu Komisije, nakon dostavljanja obavještenja o nadzoru omogući obavljanje neposrednog nadzora u sjedištu subjekta nadzora i na ostalim mjestima</w:t>
      </w:r>
      <w:r w:rsidR="00CA29C5" w:rsidRPr="004135F6">
        <w:rPr>
          <w:rFonts w:ascii="Arial" w:hAnsi="Arial" w:cs="Arial"/>
          <w:lang w:val="sr-Latn-ME"/>
        </w:rPr>
        <w:t xml:space="preserve"> </w:t>
      </w:r>
      <w:r w:rsidRPr="004135F6">
        <w:rPr>
          <w:rFonts w:ascii="Arial" w:hAnsi="Arial" w:cs="Arial"/>
          <w:lang w:val="sr-Latn-ME"/>
        </w:rPr>
        <w:t>u kojima on ili drugo lice po njegovom ovlašćenju obavljaju djelatnost i poslove u vezi sa kojima Komisija obavlja nadzor</w:t>
      </w:r>
      <w:r w:rsidR="002638FB" w:rsidRPr="004135F6">
        <w:rPr>
          <w:rFonts w:ascii="Arial" w:hAnsi="Arial" w:cs="Arial"/>
          <w:lang w:val="sr-Latn-ME"/>
        </w:rPr>
        <w:t>.</w:t>
      </w:r>
      <w:r w:rsidR="0013655B" w:rsidRPr="004135F6">
        <w:rPr>
          <w:rFonts w:ascii="Arial" w:hAnsi="Arial" w:cs="Arial"/>
          <w:lang w:val="sr-Latn-ME"/>
        </w:rPr>
        <w:t xml:space="preserve"> </w:t>
      </w:r>
    </w:p>
    <w:p w14:paraId="345BC0FE" w14:textId="77777777" w:rsidR="006F444D" w:rsidRPr="004135F6" w:rsidRDefault="00076990" w:rsidP="003F769E">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Subjekt nadzora dužan je da ovlašćenom licu Komisije</w:t>
      </w:r>
      <w:r w:rsidR="00DA2E6A" w:rsidRPr="004135F6">
        <w:rPr>
          <w:rFonts w:ascii="Arial" w:hAnsi="Arial" w:cs="Arial"/>
          <w:lang w:val="sr-Latn-ME"/>
        </w:rPr>
        <w:t xml:space="preserve"> </w:t>
      </w:r>
      <w:r w:rsidRPr="004135F6">
        <w:rPr>
          <w:rFonts w:ascii="Arial" w:hAnsi="Arial" w:cs="Arial"/>
          <w:lang w:val="sr-Latn-ME"/>
        </w:rPr>
        <w:t xml:space="preserve">omogući kontrolu poslovnih knjiga, poslovne dokumentacije, administrativne ili poslovne evidencije i nadzor nad informacionim sistemom i tehnologijama koje omogućavaju rad informacionog sistema, </w:t>
      </w:r>
      <w:r w:rsidR="00DA2E6A" w:rsidRPr="004135F6">
        <w:rPr>
          <w:rFonts w:ascii="Arial" w:hAnsi="Arial" w:cs="Arial"/>
          <w:lang w:val="sr-Latn-ME"/>
        </w:rPr>
        <w:t xml:space="preserve">i drugih podataka i evidencija, </w:t>
      </w:r>
      <w:r w:rsidRPr="004135F6">
        <w:rPr>
          <w:rFonts w:ascii="Arial" w:hAnsi="Arial" w:cs="Arial"/>
          <w:lang w:val="sr-Latn-ME"/>
        </w:rPr>
        <w:t>u obimu potrebnom za obavljanje nadzora.</w:t>
      </w:r>
    </w:p>
    <w:p w14:paraId="3F07967B" w14:textId="77777777" w:rsidR="006F444D" w:rsidRPr="004135F6" w:rsidRDefault="00076990" w:rsidP="003F769E">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Posebno, subjekt nadzora dužan je </w:t>
      </w:r>
      <w:r w:rsidR="00DA2E6A" w:rsidRPr="004135F6">
        <w:rPr>
          <w:rFonts w:ascii="Arial" w:hAnsi="Arial" w:cs="Arial"/>
          <w:lang w:val="sr-Latn-ME"/>
        </w:rPr>
        <w:t xml:space="preserve">da </w:t>
      </w:r>
      <w:r w:rsidRPr="004135F6">
        <w:rPr>
          <w:rFonts w:ascii="Arial" w:hAnsi="Arial" w:cs="Arial"/>
          <w:lang w:val="sr-Latn-ME"/>
        </w:rPr>
        <w:t>ovlašćenom licu Komisije</w:t>
      </w:r>
      <w:r w:rsidR="00DA2E6A" w:rsidRPr="004135F6">
        <w:rPr>
          <w:rFonts w:ascii="Arial" w:hAnsi="Arial" w:cs="Arial"/>
          <w:lang w:val="sr-Latn-ME"/>
        </w:rPr>
        <w:t xml:space="preserve"> </w:t>
      </w:r>
      <w:r w:rsidRPr="004135F6">
        <w:rPr>
          <w:rFonts w:ascii="Arial" w:hAnsi="Arial" w:cs="Arial"/>
          <w:lang w:val="sr-Latn-ME"/>
        </w:rPr>
        <w:t>uruči svu traženu poslovnu dokumentaciju, kompjuterske zapise, kopije poslovnih knjiga, zapise o telefonskim razgovorima i snimke telefonskih razgovora, zapise sa telefaks uređaja, zapise o elektronskoj komunikaciji, druge evidencije o prometu podataka, administrativne ili poslovne evidencije</w:t>
      </w:r>
      <w:r w:rsidR="00DA2E6A" w:rsidRPr="004135F6">
        <w:rPr>
          <w:rFonts w:ascii="Arial" w:hAnsi="Arial" w:cs="Arial"/>
          <w:lang w:val="sr-Latn-ME"/>
        </w:rPr>
        <w:t xml:space="preserve">, kao i drugu neophodnu dokumentaciju </w:t>
      </w:r>
      <w:r w:rsidRPr="004135F6">
        <w:rPr>
          <w:rFonts w:ascii="Arial" w:hAnsi="Arial" w:cs="Arial"/>
          <w:lang w:val="sr-Latn-ME"/>
        </w:rPr>
        <w:t xml:space="preserve">u papirnom obliku ili u obliku elektronskog zapisa na mediju i u obliku koji zahtijeva ovlašćeno lice Komisije. </w:t>
      </w:r>
    </w:p>
    <w:p w14:paraId="2124CE18" w14:textId="77777777" w:rsidR="006F444D" w:rsidRPr="004135F6" w:rsidRDefault="00076990" w:rsidP="003F769E">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lastRenderedPageBreak/>
        <w:t xml:space="preserve">Subjekt nadzora dužan je </w:t>
      </w:r>
      <w:r w:rsidR="00982797" w:rsidRPr="004135F6">
        <w:rPr>
          <w:rFonts w:ascii="Arial" w:hAnsi="Arial" w:cs="Arial"/>
          <w:lang w:val="sr-Latn-ME"/>
        </w:rPr>
        <w:t xml:space="preserve">da </w:t>
      </w:r>
      <w:r w:rsidRPr="004135F6">
        <w:rPr>
          <w:rFonts w:ascii="Arial" w:hAnsi="Arial" w:cs="Arial"/>
          <w:lang w:val="sr-Latn-ME"/>
        </w:rPr>
        <w:t>ovlašćenom licu Komisije obezbijedi</w:t>
      </w:r>
      <w:r w:rsidR="00982797" w:rsidRPr="004135F6">
        <w:rPr>
          <w:rFonts w:ascii="Arial" w:hAnsi="Arial" w:cs="Arial"/>
          <w:lang w:val="sr-Latn-ME"/>
        </w:rPr>
        <w:t xml:space="preserve"> </w:t>
      </w:r>
      <w:r w:rsidRPr="004135F6">
        <w:rPr>
          <w:rFonts w:ascii="Arial" w:hAnsi="Arial" w:cs="Arial"/>
          <w:lang w:val="sr-Latn-ME"/>
        </w:rPr>
        <w:t>standardni pristup sistemu za upravljanje bazama podataka kojima se koristi, u svrhu sprovođenja nadzora potpomognutog računarskim programima.</w:t>
      </w:r>
    </w:p>
    <w:p w14:paraId="1C03274B" w14:textId="77777777" w:rsidR="006F444D" w:rsidRPr="004135F6" w:rsidRDefault="00076990" w:rsidP="003F769E">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Dokumentaciju, ispise, zapise i snimke iz stava 3 ovoga člana, finansijske instrumente, novac ili predmete koji mogu poslužiti kao dokaz u krivičnom ili prekršajnom postupku, ovlašćena lica Komisije mogu, uz izdavanje potvrde, privremeno oduzeti subjektu nadzora, ali samo do pokretanja tih postupaka, kada ih predaju tijelu nadležnom za vođenje postupka.</w:t>
      </w:r>
    </w:p>
    <w:p w14:paraId="4007210B" w14:textId="77777777" w:rsidR="006F444D" w:rsidRPr="004135F6" w:rsidRDefault="00526837" w:rsidP="003F769E">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Ovlašćena</w:t>
      </w:r>
      <w:r w:rsidR="00CD2184" w:rsidRPr="004135F6">
        <w:rPr>
          <w:rFonts w:ascii="Arial" w:hAnsi="Arial" w:cs="Arial"/>
          <w:lang w:val="sr-Latn-ME"/>
        </w:rPr>
        <w:t xml:space="preserve"> </w:t>
      </w:r>
      <w:r w:rsidR="00DA2E6A" w:rsidRPr="004135F6">
        <w:rPr>
          <w:rFonts w:ascii="Arial" w:hAnsi="Arial" w:cs="Arial"/>
          <w:lang w:val="sr-Latn-ME"/>
        </w:rPr>
        <w:t>i</w:t>
      </w:r>
      <w:r w:rsidR="00CD2184" w:rsidRPr="004135F6">
        <w:rPr>
          <w:rFonts w:ascii="Arial" w:hAnsi="Arial" w:cs="Arial"/>
          <w:lang w:val="sr-Latn-ME"/>
        </w:rPr>
        <w:t xml:space="preserve"> r</w:t>
      </w:r>
      <w:r w:rsidR="00076990" w:rsidRPr="004135F6">
        <w:rPr>
          <w:rFonts w:ascii="Arial" w:hAnsi="Arial" w:cs="Arial"/>
          <w:lang w:val="sr-Latn-ME"/>
        </w:rPr>
        <w:t>elevantn</w:t>
      </w:r>
      <w:r w:rsidRPr="004135F6">
        <w:rPr>
          <w:rFonts w:ascii="Arial" w:hAnsi="Arial" w:cs="Arial"/>
          <w:lang w:val="sr-Latn-ME"/>
        </w:rPr>
        <w:t>a</w:t>
      </w:r>
      <w:r w:rsidR="00076990" w:rsidRPr="004135F6">
        <w:rPr>
          <w:rFonts w:ascii="Arial" w:hAnsi="Arial" w:cs="Arial"/>
          <w:lang w:val="sr-Latn-ME"/>
        </w:rPr>
        <w:t xml:space="preserve"> </w:t>
      </w:r>
      <w:r w:rsidRPr="004135F6">
        <w:rPr>
          <w:rFonts w:ascii="Arial" w:hAnsi="Arial" w:cs="Arial"/>
          <w:lang w:val="sr-Latn-ME"/>
        </w:rPr>
        <w:t>lica</w:t>
      </w:r>
      <w:r w:rsidR="00E85248" w:rsidRPr="004135F6">
        <w:rPr>
          <w:rFonts w:ascii="Arial" w:hAnsi="Arial" w:cs="Arial"/>
          <w:lang w:val="sr-Latn-ME"/>
        </w:rPr>
        <w:t xml:space="preserve"> </w:t>
      </w:r>
      <w:r w:rsidR="00076990" w:rsidRPr="004135F6">
        <w:rPr>
          <w:rFonts w:ascii="Arial" w:hAnsi="Arial" w:cs="Arial"/>
          <w:lang w:val="sr-Latn-ME"/>
        </w:rPr>
        <w:t>subjekta nadzora i ostal</w:t>
      </w:r>
      <w:r w:rsidR="00DA2E6A" w:rsidRPr="004135F6">
        <w:rPr>
          <w:rFonts w:ascii="Arial" w:hAnsi="Arial" w:cs="Arial"/>
          <w:lang w:val="sr-Latn-ME"/>
        </w:rPr>
        <w:t>a</w:t>
      </w:r>
      <w:r w:rsidR="00076990" w:rsidRPr="004135F6">
        <w:rPr>
          <w:rFonts w:ascii="Arial" w:hAnsi="Arial" w:cs="Arial"/>
          <w:lang w:val="sr-Latn-ME"/>
        </w:rPr>
        <w:t xml:space="preserve"> </w:t>
      </w:r>
      <w:r w:rsidR="00CD2184" w:rsidRPr="004135F6">
        <w:rPr>
          <w:rFonts w:ascii="Arial" w:hAnsi="Arial" w:cs="Arial"/>
          <w:lang w:val="sr-Latn-ME"/>
        </w:rPr>
        <w:t xml:space="preserve">lica </w:t>
      </w:r>
      <w:r w:rsidR="00076990" w:rsidRPr="004135F6">
        <w:rPr>
          <w:rFonts w:ascii="Arial" w:hAnsi="Arial" w:cs="Arial"/>
          <w:lang w:val="sr-Latn-ME"/>
        </w:rPr>
        <w:t>koje imaju saznanja od interesa za postupak nadzora dužn</w:t>
      </w:r>
      <w:r w:rsidR="00CD2184" w:rsidRPr="004135F6">
        <w:rPr>
          <w:rFonts w:ascii="Arial" w:hAnsi="Arial" w:cs="Arial"/>
          <w:lang w:val="sr-Latn-ME"/>
        </w:rPr>
        <w:t>a</w:t>
      </w:r>
      <w:r w:rsidR="00076990" w:rsidRPr="004135F6">
        <w:rPr>
          <w:rFonts w:ascii="Arial" w:hAnsi="Arial" w:cs="Arial"/>
          <w:lang w:val="sr-Latn-ME"/>
        </w:rPr>
        <w:t xml:space="preserve"> su </w:t>
      </w:r>
      <w:r w:rsidR="009E2AB1" w:rsidRPr="004135F6">
        <w:rPr>
          <w:rFonts w:ascii="Arial" w:hAnsi="Arial" w:cs="Arial"/>
          <w:lang w:val="sr-Latn-ME"/>
        </w:rPr>
        <w:t xml:space="preserve">da </w:t>
      </w:r>
      <w:r w:rsidR="00076990" w:rsidRPr="004135F6">
        <w:rPr>
          <w:rFonts w:ascii="Arial" w:hAnsi="Arial" w:cs="Arial"/>
          <w:lang w:val="sr-Latn-ME"/>
        </w:rPr>
        <w:t xml:space="preserve">ovlašćenom licu Komisije </w:t>
      </w:r>
      <w:r w:rsidR="00CD2184" w:rsidRPr="004135F6">
        <w:rPr>
          <w:rFonts w:ascii="Arial" w:hAnsi="Arial" w:cs="Arial"/>
          <w:lang w:val="sr-Latn-ME"/>
        </w:rPr>
        <w:t xml:space="preserve">na njegov zahtjev </w:t>
      </w:r>
      <w:r w:rsidR="00076990" w:rsidRPr="004135F6">
        <w:rPr>
          <w:rFonts w:ascii="Arial" w:hAnsi="Arial" w:cs="Arial"/>
          <w:lang w:val="sr-Latn-ME"/>
        </w:rPr>
        <w:t>da</w:t>
      </w:r>
      <w:r w:rsidR="009E2AB1" w:rsidRPr="004135F6">
        <w:rPr>
          <w:rFonts w:ascii="Arial" w:hAnsi="Arial" w:cs="Arial"/>
          <w:lang w:val="sr-Latn-ME"/>
        </w:rPr>
        <w:t xml:space="preserve">ju </w:t>
      </w:r>
      <w:r w:rsidR="00076990" w:rsidRPr="004135F6">
        <w:rPr>
          <w:rFonts w:ascii="Arial" w:hAnsi="Arial" w:cs="Arial"/>
          <w:lang w:val="sr-Latn-ME"/>
        </w:rPr>
        <w:t>i</w:t>
      </w:r>
      <w:r w:rsidR="00CD2184" w:rsidRPr="004135F6">
        <w:rPr>
          <w:rFonts w:ascii="Arial" w:hAnsi="Arial" w:cs="Arial"/>
          <w:lang w:val="sr-Latn-ME"/>
        </w:rPr>
        <w:t xml:space="preserve">zjavu i </w:t>
      </w:r>
      <w:r w:rsidR="00076990" w:rsidRPr="004135F6">
        <w:rPr>
          <w:rFonts w:ascii="Arial" w:hAnsi="Arial" w:cs="Arial"/>
          <w:lang w:val="sr-Latn-ME"/>
        </w:rPr>
        <w:t>sve podatke i informacije bitne za nadzor.</w:t>
      </w:r>
    </w:p>
    <w:p w14:paraId="2FC6027A" w14:textId="77777777" w:rsidR="00904CD1" w:rsidRPr="004135F6" w:rsidRDefault="00904CD1" w:rsidP="00531587">
      <w:pPr>
        <w:pStyle w:val="NormalWeb"/>
        <w:spacing w:before="0" w:beforeAutospacing="0" w:after="0" w:afterAutospacing="0" w:line="276" w:lineRule="auto"/>
        <w:jc w:val="both"/>
        <w:rPr>
          <w:rFonts w:ascii="Arial" w:hAnsi="Arial" w:cs="Arial"/>
          <w:lang w:val="sr-Latn-ME"/>
        </w:rPr>
      </w:pPr>
    </w:p>
    <w:p w14:paraId="6C8B70B2" w14:textId="77777777" w:rsidR="006F444D" w:rsidRPr="004135F6" w:rsidRDefault="00076990" w:rsidP="00531587">
      <w:pPr>
        <w:pStyle w:val="NormalWeb"/>
        <w:spacing w:before="0" w:beforeAutospacing="0" w:after="0" w:afterAutospacing="0" w:line="276" w:lineRule="auto"/>
        <w:contextualSpacing/>
        <w:jc w:val="center"/>
        <w:rPr>
          <w:rFonts w:ascii="Arial" w:hAnsi="Arial" w:cs="Arial"/>
          <w:b/>
          <w:i/>
          <w:iCs/>
          <w:lang w:val="sr-Latn-ME"/>
        </w:rPr>
      </w:pPr>
      <w:r w:rsidRPr="004135F6">
        <w:rPr>
          <w:rStyle w:val="Emphasis"/>
          <w:rFonts w:ascii="Arial" w:hAnsi="Arial" w:cs="Arial"/>
          <w:i w:val="0"/>
          <w:iCs/>
          <w:lang w:val="sr-Latn-ME"/>
        </w:rPr>
        <w:t>Uslovi za obavljanje neposrednog nadzora</w:t>
      </w:r>
    </w:p>
    <w:p w14:paraId="4A0AE39C" w14:textId="77777777" w:rsidR="006F444D" w:rsidRPr="004135F6" w:rsidRDefault="006F444D" w:rsidP="00531587">
      <w:pPr>
        <w:pStyle w:val="NormalWeb"/>
        <w:spacing w:before="0" w:beforeAutospacing="0" w:after="0" w:afterAutospacing="0" w:line="276" w:lineRule="auto"/>
        <w:contextualSpacing/>
        <w:jc w:val="center"/>
        <w:rPr>
          <w:rFonts w:ascii="Arial" w:hAnsi="Arial" w:cs="Arial"/>
          <w:b/>
          <w:i/>
          <w:iCs/>
          <w:lang w:val="sr-Latn-ME"/>
        </w:rPr>
      </w:pPr>
    </w:p>
    <w:p w14:paraId="3C6F445E" w14:textId="77777777" w:rsidR="006F444D" w:rsidRPr="004135F6" w:rsidRDefault="00076990" w:rsidP="00531587">
      <w:pPr>
        <w:pStyle w:val="NormalWeb"/>
        <w:spacing w:before="0" w:beforeAutospacing="0" w:after="0" w:afterAutospacing="0" w:line="276" w:lineRule="auto"/>
        <w:contextualSpacing/>
        <w:jc w:val="center"/>
        <w:rPr>
          <w:rFonts w:ascii="Arial" w:hAnsi="Arial" w:cs="Arial"/>
          <w:b/>
          <w:lang w:val="sr-Latn-ME"/>
        </w:rPr>
      </w:pPr>
      <w:r w:rsidRPr="004135F6">
        <w:rPr>
          <w:rFonts w:ascii="Arial" w:hAnsi="Arial" w:cs="Arial"/>
          <w:b/>
          <w:lang w:val="sr-Latn-ME"/>
        </w:rPr>
        <w:t>Član 26</w:t>
      </w:r>
      <w:r w:rsidR="001C572F" w:rsidRPr="004135F6">
        <w:rPr>
          <w:rFonts w:ascii="Arial" w:hAnsi="Arial" w:cs="Arial"/>
          <w:b/>
          <w:lang w:val="sr-Latn-ME"/>
        </w:rPr>
        <w:t>f</w:t>
      </w:r>
    </w:p>
    <w:p w14:paraId="60483464" w14:textId="77777777" w:rsidR="006F444D" w:rsidRPr="004135F6" w:rsidRDefault="006F444D" w:rsidP="00531587">
      <w:pPr>
        <w:pStyle w:val="NormalWeb"/>
        <w:spacing w:before="0" w:beforeAutospacing="0" w:after="0" w:afterAutospacing="0" w:line="276" w:lineRule="auto"/>
        <w:contextualSpacing/>
        <w:jc w:val="both"/>
        <w:rPr>
          <w:rFonts w:ascii="Arial" w:hAnsi="Arial" w:cs="Arial"/>
          <w:lang w:val="sr-Latn-ME"/>
        </w:rPr>
      </w:pPr>
    </w:p>
    <w:p w14:paraId="139E8C9D" w14:textId="77777777" w:rsidR="006F444D" w:rsidRPr="004135F6" w:rsidRDefault="00076990" w:rsidP="003F769E">
      <w:pPr>
        <w:pStyle w:val="NormalWeb"/>
        <w:spacing w:before="0" w:beforeAutospacing="0" w:after="0" w:afterAutospacing="0" w:line="276" w:lineRule="auto"/>
        <w:ind w:firstLine="720"/>
        <w:contextualSpacing/>
        <w:jc w:val="both"/>
        <w:rPr>
          <w:rFonts w:ascii="Arial" w:hAnsi="Arial" w:cs="Arial"/>
          <w:lang w:val="sr-Latn-ME"/>
        </w:rPr>
      </w:pPr>
      <w:r w:rsidRPr="004135F6">
        <w:rPr>
          <w:rFonts w:ascii="Arial" w:hAnsi="Arial" w:cs="Arial"/>
          <w:lang w:val="sr-Latn-ME"/>
        </w:rPr>
        <w:t xml:space="preserve">Subjekt nadzora dužan je </w:t>
      </w:r>
      <w:r w:rsidR="006142F8" w:rsidRPr="004135F6">
        <w:rPr>
          <w:rFonts w:ascii="Arial" w:hAnsi="Arial" w:cs="Arial"/>
          <w:lang w:val="sr-Latn-ME"/>
        </w:rPr>
        <w:t xml:space="preserve">da </w:t>
      </w:r>
      <w:r w:rsidRPr="004135F6">
        <w:rPr>
          <w:rFonts w:ascii="Arial" w:hAnsi="Arial" w:cs="Arial"/>
          <w:lang w:val="sr-Latn-ME"/>
        </w:rPr>
        <w:t xml:space="preserve">ovlašćenom licu Komisije </w:t>
      </w:r>
      <w:r w:rsidR="006142F8" w:rsidRPr="004135F6">
        <w:rPr>
          <w:rFonts w:ascii="Arial" w:hAnsi="Arial" w:cs="Arial"/>
          <w:lang w:val="sr-Latn-ME"/>
        </w:rPr>
        <w:t xml:space="preserve">obezbijedi odgovarajuće </w:t>
      </w:r>
      <w:r w:rsidRPr="004135F6">
        <w:rPr>
          <w:rFonts w:ascii="Arial" w:hAnsi="Arial" w:cs="Arial"/>
          <w:lang w:val="sr-Latn-ME"/>
        </w:rPr>
        <w:t>prostorije u kojima je moguće</w:t>
      </w:r>
      <w:r w:rsidR="006142F8" w:rsidRPr="004135F6">
        <w:rPr>
          <w:rFonts w:ascii="Arial" w:hAnsi="Arial" w:cs="Arial"/>
          <w:lang w:val="sr-Latn-ME"/>
        </w:rPr>
        <w:t xml:space="preserve"> da se</w:t>
      </w:r>
      <w:r w:rsidRPr="004135F6">
        <w:rPr>
          <w:rFonts w:ascii="Arial" w:hAnsi="Arial" w:cs="Arial"/>
          <w:lang w:val="sr-Latn-ME"/>
        </w:rPr>
        <w:t xml:space="preserve"> ne</w:t>
      </w:r>
      <w:r w:rsidR="006142F8" w:rsidRPr="004135F6">
        <w:rPr>
          <w:rFonts w:ascii="Arial" w:hAnsi="Arial" w:cs="Arial"/>
          <w:lang w:val="sr-Latn-ME"/>
        </w:rPr>
        <w:t>s</w:t>
      </w:r>
      <w:r w:rsidRPr="004135F6">
        <w:rPr>
          <w:rFonts w:ascii="Arial" w:hAnsi="Arial" w:cs="Arial"/>
          <w:lang w:val="sr-Latn-ME"/>
        </w:rPr>
        <w:t>metano i bez prisu</w:t>
      </w:r>
      <w:r w:rsidR="00197FCB" w:rsidRPr="004135F6">
        <w:rPr>
          <w:rFonts w:ascii="Arial" w:hAnsi="Arial" w:cs="Arial"/>
          <w:lang w:val="sr-Latn-ME"/>
        </w:rPr>
        <w:t>stva</w:t>
      </w:r>
      <w:r w:rsidRPr="004135F6">
        <w:rPr>
          <w:rFonts w:ascii="Arial" w:hAnsi="Arial" w:cs="Arial"/>
          <w:lang w:val="sr-Latn-ME"/>
        </w:rPr>
        <w:t xml:space="preserve"> drugih </w:t>
      </w:r>
      <w:r w:rsidR="00197FCB" w:rsidRPr="004135F6">
        <w:rPr>
          <w:rFonts w:ascii="Arial" w:hAnsi="Arial" w:cs="Arial"/>
          <w:lang w:val="sr-Latn-ME"/>
        </w:rPr>
        <w:t>lica</w:t>
      </w:r>
      <w:r w:rsidRPr="004135F6">
        <w:rPr>
          <w:rFonts w:ascii="Arial" w:hAnsi="Arial" w:cs="Arial"/>
          <w:lang w:val="sr-Latn-ME"/>
        </w:rPr>
        <w:t xml:space="preserve"> obavlja nadzor poslovanja.</w:t>
      </w:r>
    </w:p>
    <w:p w14:paraId="44851AEF" w14:textId="77777777" w:rsidR="006F444D" w:rsidRPr="004135F6" w:rsidRDefault="00076990" w:rsidP="003F769E">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Na zahtjev ovlašćenog lica Komisije subjekt nadzora dužan je </w:t>
      </w:r>
      <w:r w:rsidR="00557704" w:rsidRPr="004135F6">
        <w:rPr>
          <w:rFonts w:ascii="Arial" w:hAnsi="Arial" w:cs="Arial"/>
          <w:lang w:val="sr-Latn-ME"/>
        </w:rPr>
        <w:t xml:space="preserve">da </w:t>
      </w:r>
      <w:r w:rsidRPr="004135F6">
        <w:rPr>
          <w:rFonts w:ascii="Arial" w:hAnsi="Arial" w:cs="Arial"/>
          <w:lang w:val="sr-Latn-ME"/>
        </w:rPr>
        <w:t>osigura stručnu i tehničku pomoć, potrebna pojašnjenja i druge uslove potrebne za obavljanje nadzora.</w:t>
      </w:r>
    </w:p>
    <w:p w14:paraId="4FE1D581" w14:textId="77777777" w:rsidR="00CE21DB" w:rsidRPr="004135F6" w:rsidRDefault="00076990" w:rsidP="003F769E">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Nadzor poslovanja iz stava 1 i 2 ovog člana obavlja ovlašćeno lice Komisije tokom radnog vremena subjekta nadzora. </w:t>
      </w:r>
    </w:p>
    <w:p w14:paraId="416709A2" w14:textId="25C89A92" w:rsidR="006F444D" w:rsidRPr="004135F6" w:rsidRDefault="00076990" w:rsidP="003F769E">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Ako je zbog obima ili prirode posla</w:t>
      </w:r>
      <w:r w:rsidR="00557704" w:rsidRPr="004135F6">
        <w:rPr>
          <w:rFonts w:ascii="Arial" w:hAnsi="Arial" w:cs="Arial"/>
          <w:lang w:val="sr-Latn-ME"/>
        </w:rPr>
        <w:t xml:space="preserve"> potrebno</w:t>
      </w:r>
      <w:r w:rsidRPr="004135F6">
        <w:rPr>
          <w:rFonts w:ascii="Arial" w:hAnsi="Arial" w:cs="Arial"/>
          <w:lang w:val="sr-Latn-ME"/>
        </w:rPr>
        <w:t xml:space="preserve">, subjekt nadzora dužan je </w:t>
      </w:r>
      <w:r w:rsidR="005F309F" w:rsidRPr="004135F6">
        <w:rPr>
          <w:rFonts w:ascii="Arial" w:hAnsi="Arial" w:cs="Arial"/>
          <w:lang w:val="sr-Latn-ME"/>
        </w:rPr>
        <w:t xml:space="preserve">da </w:t>
      </w:r>
      <w:r w:rsidRPr="004135F6">
        <w:rPr>
          <w:rFonts w:ascii="Arial" w:hAnsi="Arial" w:cs="Arial"/>
          <w:lang w:val="sr-Latn-ME"/>
        </w:rPr>
        <w:t xml:space="preserve">omogući ovlašćenom licu </w:t>
      </w:r>
      <w:r w:rsidR="00197FCB" w:rsidRPr="004135F6">
        <w:rPr>
          <w:rFonts w:ascii="Arial" w:hAnsi="Arial" w:cs="Arial"/>
          <w:lang w:val="sr-Latn-ME"/>
        </w:rPr>
        <w:t>Komisije</w:t>
      </w:r>
      <w:r w:rsidRPr="004135F6">
        <w:rPr>
          <w:rFonts w:ascii="Arial" w:hAnsi="Arial" w:cs="Arial"/>
          <w:lang w:val="sr-Latn-ME"/>
        </w:rPr>
        <w:t xml:space="preserve"> obavljanje nadzora poslovanja i izvan radnog vremena.</w:t>
      </w:r>
    </w:p>
    <w:p w14:paraId="3BF29F52" w14:textId="479E80F3" w:rsidR="006F444D" w:rsidRPr="004135F6" w:rsidRDefault="006F444D" w:rsidP="00531587">
      <w:pPr>
        <w:pStyle w:val="NormalWeb"/>
        <w:spacing w:before="0" w:beforeAutospacing="0" w:after="0" w:afterAutospacing="0" w:line="276" w:lineRule="auto"/>
        <w:jc w:val="both"/>
        <w:rPr>
          <w:rStyle w:val="Emphasis"/>
          <w:rFonts w:ascii="Arial" w:hAnsi="Arial" w:cs="Arial"/>
          <w:b w:val="0"/>
          <w:i w:val="0"/>
          <w:spacing w:val="0"/>
          <w:lang w:val="sr-Latn-ME"/>
        </w:rPr>
      </w:pPr>
    </w:p>
    <w:p w14:paraId="28E95848" w14:textId="77777777" w:rsidR="006F444D" w:rsidRPr="004135F6" w:rsidRDefault="00076990" w:rsidP="00531587">
      <w:pPr>
        <w:pStyle w:val="NormalWeb"/>
        <w:spacing w:before="0" w:beforeAutospacing="0" w:after="0" w:afterAutospacing="0" w:line="276" w:lineRule="auto"/>
        <w:contextualSpacing/>
        <w:jc w:val="center"/>
        <w:rPr>
          <w:rStyle w:val="Emphasis"/>
          <w:rFonts w:ascii="Arial" w:hAnsi="Arial" w:cs="Arial"/>
          <w:b w:val="0"/>
          <w:i w:val="0"/>
          <w:iCs/>
          <w:lang w:val="sr-Latn-ME"/>
        </w:rPr>
      </w:pPr>
      <w:r w:rsidRPr="004135F6">
        <w:rPr>
          <w:rStyle w:val="Emphasis"/>
          <w:rFonts w:ascii="Arial" w:hAnsi="Arial" w:cs="Arial"/>
          <w:i w:val="0"/>
          <w:iCs/>
          <w:lang w:val="sr-Latn-ME"/>
        </w:rPr>
        <w:t>Kontrola informacionog sistema</w:t>
      </w:r>
      <w:r w:rsidR="00EC7012" w:rsidRPr="004135F6">
        <w:rPr>
          <w:rStyle w:val="Emphasis"/>
          <w:rFonts w:ascii="Arial" w:hAnsi="Arial" w:cs="Arial"/>
          <w:i w:val="0"/>
          <w:iCs/>
          <w:lang w:val="sr-Latn-ME"/>
        </w:rPr>
        <w:t xml:space="preserve"> </w:t>
      </w:r>
    </w:p>
    <w:p w14:paraId="1424BFF0" w14:textId="77777777" w:rsidR="006F444D" w:rsidRPr="004135F6" w:rsidRDefault="006F444D" w:rsidP="00531587">
      <w:pPr>
        <w:pStyle w:val="NormalWeb"/>
        <w:spacing w:before="0" w:beforeAutospacing="0" w:after="0" w:afterAutospacing="0" w:line="276" w:lineRule="auto"/>
        <w:contextualSpacing/>
        <w:jc w:val="center"/>
        <w:rPr>
          <w:rStyle w:val="Emphasis"/>
          <w:rFonts w:ascii="Arial" w:hAnsi="Arial" w:cs="Arial"/>
          <w:b w:val="0"/>
          <w:i w:val="0"/>
          <w:iCs/>
          <w:lang w:val="sr-Latn-ME"/>
        </w:rPr>
      </w:pPr>
    </w:p>
    <w:p w14:paraId="1AEC8020" w14:textId="77777777" w:rsidR="006F444D" w:rsidRPr="004135F6" w:rsidRDefault="00076990" w:rsidP="00531587">
      <w:pPr>
        <w:pStyle w:val="NormalWeb"/>
        <w:spacing w:before="0" w:beforeAutospacing="0" w:after="0" w:afterAutospacing="0" w:line="276" w:lineRule="auto"/>
        <w:contextualSpacing/>
        <w:jc w:val="center"/>
        <w:rPr>
          <w:rFonts w:ascii="Arial" w:hAnsi="Arial" w:cs="Arial"/>
          <w:b/>
          <w:iCs/>
          <w:lang w:val="sr-Latn-ME"/>
        </w:rPr>
      </w:pPr>
      <w:r w:rsidRPr="004135F6">
        <w:rPr>
          <w:rFonts w:ascii="Arial" w:hAnsi="Arial" w:cs="Arial"/>
          <w:b/>
          <w:iCs/>
          <w:lang w:val="sr-Latn-ME"/>
        </w:rPr>
        <w:t>Član 26</w:t>
      </w:r>
      <w:r w:rsidR="001C572F" w:rsidRPr="004135F6">
        <w:rPr>
          <w:rFonts w:ascii="Arial" w:hAnsi="Arial" w:cs="Arial"/>
          <w:b/>
          <w:iCs/>
          <w:lang w:val="sr-Latn-ME"/>
        </w:rPr>
        <w:t>g</w:t>
      </w:r>
    </w:p>
    <w:p w14:paraId="63BE855B" w14:textId="09978061" w:rsidR="006F444D" w:rsidRPr="004135F6" w:rsidRDefault="006F444D" w:rsidP="00531587">
      <w:pPr>
        <w:pStyle w:val="NormalWeb"/>
        <w:spacing w:before="0" w:beforeAutospacing="0" w:after="0" w:afterAutospacing="0" w:line="276" w:lineRule="auto"/>
        <w:contextualSpacing/>
        <w:jc w:val="center"/>
        <w:rPr>
          <w:rFonts w:ascii="Arial" w:hAnsi="Arial" w:cs="Arial"/>
          <w:b/>
          <w:iCs/>
          <w:lang w:val="sr-Latn-ME"/>
        </w:rPr>
      </w:pPr>
    </w:p>
    <w:p w14:paraId="7DFC076A" w14:textId="77777777" w:rsidR="006F444D" w:rsidRPr="004135F6" w:rsidRDefault="00076990" w:rsidP="00BF6148">
      <w:pPr>
        <w:pStyle w:val="NormalWeb"/>
        <w:spacing w:before="0" w:beforeAutospacing="0" w:after="0" w:afterAutospacing="0" w:line="276" w:lineRule="auto"/>
        <w:ind w:firstLine="720"/>
        <w:jc w:val="both"/>
        <w:rPr>
          <w:rFonts w:ascii="Arial" w:hAnsi="Arial" w:cs="Arial"/>
          <w:iCs/>
          <w:lang w:val="sr-Latn-ME"/>
        </w:rPr>
      </w:pPr>
      <w:r w:rsidRPr="004135F6">
        <w:rPr>
          <w:rFonts w:ascii="Arial" w:hAnsi="Arial" w:cs="Arial"/>
          <w:iCs/>
          <w:lang w:val="sr-Latn-ME"/>
        </w:rPr>
        <w:t xml:space="preserve">Subjekt nadzora koji u svom poslovanju koristi informacioni sistem dužan je </w:t>
      </w:r>
      <w:r w:rsidR="00EC7012" w:rsidRPr="004135F6">
        <w:rPr>
          <w:rFonts w:ascii="Arial" w:hAnsi="Arial" w:cs="Arial"/>
          <w:iCs/>
          <w:lang w:val="sr-Latn-ME"/>
        </w:rPr>
        <w:t xml:space="preserve">da </w:t>
      </w:r>
      <w:r w:rsidRPr="004135F6">
        <w:rPr>
          <w:rFonts w:ascii="Arial" w:hAnsi="Arial" w:cs="Arial"/>
          <w:iCs/>
          <w:lang w:val="sr-Latn-ME"/>
        </w:rPr>
        <w:t>ovlašćeno</w:t>
      </w:r>
      <w:r w:rsidR="00EC7012" w:rsidRPr="004135F6">
        <w:rPr>
          <w:rFonts w:ascii="Arial" w:hAnsi="Arial" w:cs="Arial"/>
          <w:iCs/>
          <w:lang w:val="sr-Latn-ME"/>
        </w:rPr>
        <w:t>m</w:t>
      </w:r>
      <w:r w:rsidRPr="004135F6">
        <w:rPr>
          <w:rFonts w:ascii="Arial" w:hAnsi="Arial" w:cs="Arial"/>
          <w:iCs/>
          <w:lang w:val="sr-Latn-ME"/>
        </w:rPr>
        <w:t xml:space="preserve"> lic</w:t>
      </w:r>
      <w:r w:rsidR="00EC7012" w:rsidRPr="004135F6">
        <w:rPr>
          <w:rFonts w:ascii="Arial" w:hAnsi="Arial" w:cs="Arial"/>
          <w:iCs/>
          <w:lang w:val="sr-Latn-ME"/>
        </w:rPr>
        <w:t>u</w:t>
      </w:r>
      <w:r w:rsidRPr="004135F6">
        <w:rPr>
          <w:rFonts w:ascii="Arial" w:hAnsi="Arial" w:cs="Arial"/>
          <w:iCs/>
          <w:lang w:val="sr-Latn-ME"/>
        </w:rPr>
        <w:t xml:space="preserve"> Komisije obezbijedi uslove za pregled informacionog sistema i mogućnost ispitivanja jesu li podaci obrađeni korišćenjem informacione tehnologije obrađeni na primjeren način.</w:t>
      </w:r>
    </w:p>
    <w:p w14:paraId="48B56BC3" w14:textId="77777777" w:rsidR="006F444D" w:rsidRPr="004135F6" w:rsidRDefault="00076990" w:rsidP="00E04D1C">
      <w:pPr>
        <w:pStyle w:val="NormalWeb"/>
        <w:spacing w:before="0" w:beforeAutospacing="0" w:after="0" w:afterAutospacing="0" w:line="276" w:lineRule="auto"/>
        <w:ind w:firstLine="360"/>
        <w:jc w:val="both"/>
        <w:rPr>
          <w:rFonts w:ascii="Arial" w:hAnsi="Arial" w:cs="Arial"/>
          <w:iCs/>
          <w:lang w:val="sr-Latn-ME"/>
        </w:rPr>
      </w:pPr>
      <w:r w:rsidRPr="004135F6">
        <w:rPr>
          <w:rFonts w:ascii="Arial" w:hAnsi="Arial" w:cs="Arial"/>
          <w:iCs/>
          <w:lang w:val="sr-Latn-ME"/>
        </w:rPr>
        <w:t xml:space="preserve">Subjekt nadzora dužan je </w:t>
      </w:r>
      <w:r w:rsidR="00EC7012" w:rsidRPr="004135F6">
        <w:rPr>
          <w:rFonts w:ascii="Arial" w:hAnsi="Arial" w:cs="Arial"/>
          <w:iCs/>
          <w:lang w:val="sr-Latn-ME"/>
        </w:rPr>
        <w:t xml:space="preserve">da </w:t>
      </w:r>
      <w:r w:rsidRPr="004135F6">
        <w:rPr>
          <w:rFonts w:ascii="Arial" w:hAnsi="Arial" w:cs="Arial"/>
          <w:iCs/>
          <w:lang w:val="sr-Latn-ME"/>
        </w:rPr>
        <w:t>ovlašćeno</w:t>
      </w:r>
      <w:r w:rsidR="00EC7012" w:rsidRPr="004135F6">
        <w:rPr>
          <w:rFonts w:ascii="Arial" w:hAnsi="Arial" w:cs="Arial"/>
          <w:iCs/>
          <w:lang w:val="sr-Latn-ME"/>
        </w:rPr>
        <w:t>m</w:t>
      </w:r>
      <w:r w:rsidRPr="004135F6">
        <w:rPr>
          <w:rFonts w:ascii="Arial" w:hAnsi="Arial" w:cs="Arial"/>
          <w:iCs/>
          <w:lang w:val="sr-Latn-ME"/>
        </w:rPr>
        <w:t xml:space="preserve"> lic</w:t>
      </w:r>
      <w:r w:rsidR="00EC7012" w:rsidRPr="004135F6">
        <w:rPr>
          <w:rFonts w:ascii="Arial" w:hAnsi="Arial" w:cs="Arial"/>
          <w:iCs/>
          <w:lang w:val="sr-Latn-ME"/>
        </w:rPr>
        <w:t>u</w:t>
      </w:r>
      <w:r w:rsidRPr="004135F6">
        <w:rPr>
          <w:rFonts w:ascii="Arial" w:hAnsi="Arial" w:cs="Arial"/>
          <w:iCs/>
          <w:lang w:val="sr-Latn-ME"/>
        </w:rPr>
        <w:t xml:space="preserve"> Komisije preda dokumentaciju iz koje je očigledan potpuni opis rada informacionog sist</w:t>
      </w:r>
      <w:r w:rsidR="00BB552E" w:rsidRPr="004135F6">
        <w:rPr>
          <w:rFonts w:ascii="Arial" w:hAnsi="Arial" w:cs="Arial"/>
          <w:iCs/>
          <w:lang w:val="sr-Latn-ME"/>
        </w:rPr>
        <w:t>ema</w:t>
      </w:r>
      <w:r w:rsidRPr="004135F6">
        <w:rPr>
          <w:rFonts w:ascii="Arial" w:hAnsi="Arial" w:cs="Arial"/>
          <w:iCs/>
          <w:lang w:val="sr-Latn-ME"/>
        </w:rPr>
        <w:t xml:space="preserve">. </w:t>
      </w:r>
    </w:p>
    <w:p w14:paraId="72F3F439" w14:textId="7BF8C74D" w:rsidR="006F444D" w:rsidRPr="004135F6" w:rsidRDefault="00076990" w:rsidP="00BF6148">
      <w:pPr>
        <w:pStyle w:val="NormalWeb"/>
        <w:spacing w:before="0" w:beforeAutospacing="0" w:after="0" w:afterAutospacing="0" w:line="276" w:lineRule="auto"/>
        <w:ind w:left="360"/>
        <w:jc w:val="both"/>
        <w:rPr>
          <w:rFonts w:ascii="Arial" w:hAnsi="Arial" w:cs="Arial"/>
          <w:iCs/>
          <w:lang w:val="sr-Latn-ME"/>
        </w:rPr>
      </w:pPr>
      <w:r w:rsidRPr="004135F6">
        <w:rPr>
          <w:rFonts w:ascii="Arial" w:hAnsi="Arial" w:cs="Arial"/>
          <w:iCs/>
          <w:lang w:val="sr-Latn-ME"/>
        </w:rPr>
        <w:t xml:space="preserve">Iz dokumentacije moraju biti uočljive komponente informacionog sistema. Dokumentacija mora </w:t>
      </w:r>
      <w:r w:rsidR="00EC7012" w:rsidRPr="004135F6">
        <w:rPr>
          <w:rFonts w:ascii="Arial" w:hAnsi="Arial" w:cs="Arial"/>
          <w:iCs/>
          <w:lang w:val="sr-Latn-ME"/>
        </w:rPr>
        <w:t xml:space="preserve">da </w:t>
      </w:r>
      <w:r w:rsidRPr="004135F6">
        <w:rPr>
          <w:rFonts w:ascii="Arial" w:hAnsi="Arial" w:cs="Arial"/>
          <w:iCs/>
          <w:lang w:val="sr-Latn-ME"/>
        </w:rPr>
        <w:t>omogući ovlašćenom licu uvid u:</w:t>
      </w:r>
    </w:p>
    <w:p w14:paraId="3BC44CE3" w14:textId="09100F29" w:rsidR="006F444D" w:rsidRPr="004135F6" w:rsidRDefault="00076990">
      <w:pPr>
        <w:pStyle w:val="NormalWeb"/>
        <w:numPr>
          <w:ilvl w:val="0"/>
          <w:numId w:val="12"/>
        </w:numPr>
        <w:spacing w:before="0" w:beforeAutospacing="0" w:after="0" w:afterAutospacing="0" w:line="276" w:lineRule="auto"/>
        <w:jc w:val="both"/>
        <w:rPr>
          <w:rFonts w:ascii="Arial" w:hAnsi="Arial" w:cs="Arial"/>
          <w:iCs/>
          <w:lang w:val="sr-Latn-ME"/>
        </w:rPr>
      </w:pPr>
      <w:r w:rsidRPr="004135F6">
        <w:rPr>
          <w:rFonts w:ascii="Arial" w:hAnsi="Arial" w:cs="Arial"/>
          <w:iCs/>
          <w:lang w:val="sr-Latn-ME"/>
        </w:rPr>
        <w:t>programska rješenja</w:t>
      </w:r>
      <w:r w:rsidR="00BB552E" w:rsidRPr="004135F6">
        <w:rPr>
          <w:rFonts w:ascii="Arial" w:hAnsi="Arial" w:cs="Arial"/>
          <w:iCs/>
          <w:lang w:val="sr-Latn-ME"/>
        </w:rPr>
        <w:t>;</w:t>
      </w:r>
    </w:p>
    <w:p w14:paraId="737036F5" w14:textId="4822570F" w:rsidR="006F444D" w:rsidRPr="004135F6" w:rsidRDefault="00076990">
      <w:pPr>
        <w:pStyle w:val="NormalWeb"/>
        <w:numPr>
          <w:ilvl w:val="0"/>
          <w:numId w:val="12"/>
        </w:numPr>
        <w:spacing w:before="0" w:beforeAutospacing="0" w:after="0" w:afterAutospacing="0" w:line="276" w:lineRule="auto"/>
        <w:rPr>
          <w:rFonts w:ascii="Arial" w:hAnsi="Arial" w:cs="Arial"/>
          <w:iCs/>
          <w:lang w:val="sr-Latn-ME"/>
        </w:rPr>
      </w:pPr>
      <w:r w:rsidRPr="004135F6">
        <w:rPr>
          <w:rFonts w:ascii="Arial" w:hAnsi="Arial" w:cs="Arial"/>
          <w:iCs/>
          <w:lang w:val="sr-Latn-ME"/>
        </w:rPr>
        <w:t>postupke obrade podataka korišćenjem inform</w:t>
      </w:r>
      <w:r w:rsidR="00BB552E" w:rsidRPr="004135F6">
        <w:rPr>
          <w:rFonts w:ascii="Arial" w:hAnsi="Arial" w:cs="Arial"/>
          <w:iCs/>
          <w:lang w:val="sr-Latn-ME"/>
        </w:rPr>
        <w:t>a</w:t>
      </w:r>
      <w:r w:rsidRPr="004135F6">
        <w:rPr>
          <w:rFonts w:ascii="Arial" w:hAnsi="Arial" w:cs="Arial"/>
          <w:iCs/>
          <w:lang w:val="sr-Latn-ME"/>
        </w:rPr>
        <w:t>cione tehnologije</w:t>
      </w:r>
      <w:r w:rsidR="00BB552E" w:rsidRPr="004135F6">
        <w:rPr>
          <w:rFonts w:ascii="Arial" w:hAnsi="Arial" w:cs="Arial"/>
          <w:iCs/>
          <w:lang w:val="sr-Latn-ME"/>
        </w:rPr>
        <w:t>;</w:t>
      </w:r>
    </w:p>
    <w:p w14:paraId="53DBB0DC" w14:textId="6872B902" w:rsidR="006F444D" w:rsidRPr="004135F6" w:rsidRDefault="00076990">
      <w:pPr>
        <w:pStyle w:val="NormalWeb"/>
        <w:numPr>
          <w:ilvl w:val="0"/>
          <w:numId w:val="12"/>
        </w:numPr>
        <w:spacing w:before="0" w:beforeAutospacing="0" w:after="0" w:afterAutospacing="0" w:line="276" w:lineRule="auto"/>
        <w:jc w:val="both"/>
        <w:rPr>
          <w:rFonts w:ascii="Arial" w:hAnsi="Arial" w:cs="Arial"/>
          <w:iCs/>
          <w:lang w:val="sr-Latn-ME"/>
        </w:rPr>
      </w:pPr>
      <w:r w:rsidRPr="004135F6">
        <w:rPr>
          <w:rFonts w:ascii="Arial" w:hAnsi="Arial" w:cs="Arial"/>
          <w:iCs/>
          <w:lang w:val="sr-Latn-ME"/>
        </w:rPr>
        <w:t>kontrole koje obezbjeđuju pravilnu obradu podataka</w:t>
      </w:r>
      <w:r w:rsidR="00BB552E" w:rsidRPr="004135F6">
        <w:rPr>
          <w:rFonts w:ascii="Arial" w:hAnsi="Arial" w:cs="Arial"/>
          <w:iCs/>
          <w:lang w:val="sr-Latn-ME"/>
        </w:rPr>
        <w:t>;</w:t>
      </w:r>
      <w:r w:rsidRPr="004135F6">
        <w:rPr>
          <w:rFonts w:ascii="Arial" w:hAnsi="Arial" w:cs="Arial"/>
          <w:iCs/>
          <w:lang w:val="sr-Latn-ME"/>
        </w:rPr>
        <w:t xml:space="preserve"> i</w:t>
      </w:r>
    </w:p>
    <w:p w14:paraId="11A42DF8" w14:textId="14306469" w:rsidR="006F444D" w:rsidRPr="004135F6" w:rsidRDefault="00076990">
      <w:pPr>
        <w:pStyle w:val="NormalWeb"/>
        <w:numPr>
          <w:ilvl w:val="0"/>
          <w:numId w:val="12"/>
        </w:numPr>
        <w:spacing w:before="0" w:beforeAutospacing="0" w:after="0" w:afterAutospacing="0" w:line="276" w:lineRule="auto"/>
        <w:jc w:val="both"/>
        <w:rPr>
          <w:rFonts w:ascii="Arial" w:hAnsi="Arial" w:cs="Arial"/>
          <w:iCs/>
          <w:lang w:val="sr-Latn-ME"/>
        </w:rPr>
      </w:pPr>
      <w:r w:rsidRPr="004135F6">
        <w:rPr>
          <w:rFonts w:ascii="Arial" w:hAnsi="Arial" w:cs="Arial"/>
          <w:iCs/>
          <w:lang w:val="sr-Latn-ME"/>
        </w:rPr>
        <w:lastRenderedPageBreak/>
        <w:t>kontrole koje obezbjeđuju čuvanje povjerljivosti, integriteta i raspoloživosti podataka.</w:t>
      </w:r>
    </w:p>
    <w:p w14:paraId="6943462B" w14:textId="1AFA5BE5" w:rsidR="006F444D" w:rsidRPr="004135F6" w:rsidRDefault="006F444D" w:rsidP="00531587">
      <w:pPr>
        <w:pStyle w:val="NormalWeb"/>
        <w:spacing w:before="0" w:beforeAutospacing="0" w:after="0" w:afterAutospacing="0" w:line="276" w:lineRule="auto"/>
        <w:contextualSpacing/>
        <w:jc w:val="both"/>
        <w:rPr>
          <w:rStyle w:val="Emphasis"/>
          <w:rFonts w:ascii="Arial" w:hAnsi="Arial" w:cs="Arial"/>
          <w:b w:val="0"/>
          <w:i w:val="0"/>
          <w:lang w:val="sr-Latn-ME"/>
        </w:rPr>
      </w:pPr>
    </w:p>
    <w:p w14:paraId="13ED2D7D" w14:textId="77777777" w:rsidR="006F444D" w:rsidRPr="004135F6" w:rsidRDefault="00076990" w:rsidP="00531587">
      <w:pPr>
        <w:pStyle w:val="NormalWeb"/>
        <w:spacing w:before="0" w:beforeAutospacing="0" w:after="0" w:afterAutospacing="0" w:line="276" w:lineRule="auto"/>
        <w:contextualSpacing/>
        <w:jc w:val="center"/>
        <w:rPr>
          <w:rFonts w:ascii="Arial" w:hAnsi="Arial" w:cs="Arial"/>
          <w:b/>
          <w:iCs/>
          <w:lang w:val="sr-Latn-ME"/>
        </w:rPr>
      </w:pPr>
      <w:r w:rsidRPr="004135F6">
        <w:rPr>
          <w:rStyle w:val="Emphasis"/>
          <w:rFonts w:ascii="Arial" w:hAnsi="Arial" w:cs="Arial"/>
          <w:i w:val="0"/>
          <w:iCs/>
          <w:lang w:val="sr-Latn-ME"/>
        </w:rPr>
        <w:t>Okončanje postupka neposrednog nadzora</w:t>
      </w:r>
      <w:r w:rsidRPr="004135F6">
        <w:rPr>
          <w:rFonts w:ascii="Arial" w:hAnsi="Arial" w:cs="Arial"/>
          <w:b/>
          <w:iCs/>
          <w:lang w:val="sr-Latn-ME"/>
        </w:rPr>
        <w:t xml:space="preserve"> </w:t>
      </w:r>
    </w:p>
    <w:p w14:paraId="084D6CC3" w14:textId="77777777" w:rsidR="006F444D" w:rsidRPr="004135F6" w:rsidRDefault="006F444D" w:rsidP="00531587">
      <w:pPr>
        <w:pStyle w:val="NormalWeb"/>
        <w:spacing w:before="0" w:beforeAutospacing="0" w:after="0" w:afterAutospacing="0" w:line="276" w:lineRule="auto"/>
        <w:contextualSpacing/>
        <w:jc w:val="center"/>
        <w:rPr>
          <w:rFonts w:ascii="Arial" w:hAnsi="Arial" w:cs="Arial"/>
          <w:b/>
          <w:iCs/>
          <w:lang w:val="sr-Latn-ME"/>
        </w:rPr>
      </w:pPr>
    </w:p>
    <w:p w14:paraId="0CF6D4C7" w14:textId="77777777" w:rsidR="006F444D" w:rsidRPr="004135F6" w:rsidRDefault="00076990" w:rsidP="00531587">
      <w:pPr>
        <w:pStyle w:val="NormalWeb"/>
        <w:spacing w:before="0" w:beforeAutospacing="0" w:after="0" w:afterAutospacing="0" w:line="276" w:lineRule="auto"/>
        <w:contextualSpacing/>
        <w:jc w:val="center"/>
        <w:rPr>
          <w:rFonts w:ascii="Arial" w:hAnsi="Arial" w:cs="Arial"/>
          <w:b/>
          <w:iCs/>
          <w:lang w:val="sr-Latn-ME"/>
        </w:rPr>
      </w:pPr>
      <w:r w:rsidRPr="004135F6">
        <w:rPr>
          <w:rFonts w:ascii="Arial" w:hAnsi="Arial" w:cs="Arial"/>
          <w:b/>
          <w:iCs/>
          <w:lang w:val="sr-Latn-ME"/>
        </w:rPr>
        <w:t>Član 26</w:t>
      </w:r>
      <w:r w:rsidR="001C572F" w:rsidRPr="004135F6">
        <w:rPr>
          <w:rFonts w:ascii="Arial" w:hAnsi="Arial" w:cs="Arial"/>
          <w:b/>
          <w:iCs/>
          <w:lang w:val="sr-Latn-ME"/>
        </w:rPr>
        <w:t>h</w:t>
      </w:r>
    </w:p>
    <w:p w14:paraId="749974D1" w14:textId="77777777" w:rsidR="006F444D" w:rsidRPr="004135F6" w:rsidRDefault="006F444D" w:rsidP="00531587">
      <w:pPr>
        <w:pStyle w:val="NormalWeb"/>
        <w:spacing w:before="0" w:beforeAutospacing="0" w:after="0" w:afterAutospacing="0" w:line="276" w:lineRule="auto"/>
        <w:contextualSpacing/>
        <w:jc w:val="center"/>
        <w:rPr>
          <w:rFonts w:ascii="Arial" w:hAnsi="Arial" w:cs="Arial"/>
          <w:b/>
          <w:iCs/>
          <w:lang w:val="sr-Latn-ME"/>
        </w:rPr>
      </w:pPr>
    </w:p>
    <w:p w14:paraId="744D8AE4" w14:textId="7D98013C" w:rsidR="006F444D" w:rsidRPr="004135F6" w:rsidRDefault="00076990" w:rsidP="00BF6148">
      <w:pPr>
        <w:pStyle w:val="NormalWeb"/>
        <w:spacing w:before="0" w:beforeAutospacing="0" w:after="0" w:afterAutospacing="0" w:line="276" w:lineRule="auto"/>
        <w:ind w:firstLine="720"/>
        <w:jc w:val="both"/>
        <w:rPr>
          <w:rFonts w:ascii="Arial" w:hAnsi="Arial" w:cs="Arial"/>
          <w:iCs/>
          <w:lang w:val="sr-Latn-ME"/>
        </w:rPr>
      </w:pPr>
      <w:r w:rsidRPr="004135F6">
        <w:rPr>
          <w:rFonts w:ascii="Arial" w:hAnsi="Arial" w:cs="Arial"/>
          <w:iCs/>
          <w:lang w:val="sr-Latn-ME"/>
        </w:rPr>
        <w:t xml:space="preserve">Nakon obavljenog neposrednog nadzora ovlašćena lica </w:t>
      </w:r>
      <w:r w:rsidR="00EC7012" w:rsidRPr="004135F6">
        <w:rPr>
          <w:rFonts w:ascii="Arial" w:hAnsi="Arial" w:cs="Arial"/>
          <w:iCs/>
          <w:lang w:val="sr-Latn-ME"/>
        </w:rPr>
        <w:t xml:space="preserve">u roku od </w:t>
      </w:r>
      <w:r w:rsidR="00DA4021" w:rsidRPr="004135F6">
        <w:rPr>
          <w:rFonts w:ascii="Arial" w:hAnsi="Arial" w:cs="Arial"/>
          <w:iCs/>
          <w:lang w:val="sr-Latn-ME"/>
        </w:rPr>
        <w:t>7 radnih dana</w:t>
      </w:r>
      <w:r w:rsidR="00BC5069" w:rsidRPr="004135F6">
        <w:rPr>
          <w:rFonts w:ascii="Arial" w:hAnsi="Arial" w:cs="Arial"/>
          <w:iCs/>
          <w:lang w:val="sr-Latn-ME"/>
        </w:rPr>
        <w:t xml:space="preserve"> </w:t>
      </w:r>
      <w:r w:rsidRPr="004135F6">
        <w:rPr>
          <w:rFonts w:ascii="Arial" w:hAnsi="Arial" w:cs="Arial"/>
          <w:iCs/>
          <w:lang w:val="sr-Latn-ME"/>
        </w:rPr>
        <w:t>sastavljaju zapisnik o obavljenom nadzoru koji se uručuje subjektu nadzora, s</w:t>
      </w:r>
      <w:r w:rsidR="00393536" w:rsidRPr="004135F6">
        <w:rPr>
          <w:rFonts w:ascii="Arial" w:hAnsi="Arial" w:cs="Arial"/>
          <w:iCs/>
          <w:lang w:val="sr-Latn-ME"/>
        </w:rPr>
        <w:t>a</w:t>
      </w:r>
      <w:r w:rsidRPr="004135F6">
        <w:rPr>
          <w:rFonts w:ascii="Arial" w:hAnsi="Arial" w:cs="Arial"/>
          <w:iCs/>
          <w:lang w:val="sr-Latn-ME"/>
        </w:rPr>
        <w:t xml:space="preserve"> detaljnim opisom utvrđenih činjenica, odnosno opisom radnji subjekta nadzora i odgovornih lica koje su dovele do nedostataka, nezakonitosti i nepravilnosti u poslovanju subjekta nadzora ako su oni utvrđeni u postupku nadzora. </w:t>
      </w:r>
    </w:p>
    <w:p w14:paraId="5DD63A4C" w14:textId="77777777" w:rsidR="006F444D" w:rsidRPr="004135F6" w:rsidRDefault="000379FA" w:rsidP="00BF6148">
      <w:pPr>
        <w:pStyle w:val="NormalWeb"/>
        <w:spacing w:before="0" w:beforeAutospacing="0" w:after="0" w:afterAutospacing="0" w:line="276" w:lineRule="auto"/>
        <w:ind w:firstLine="720"/>
        <w:jc w:val="both"/>
        <w:rPr>
          <w:rFonts w:ascii="Arial" w:hAnsi="Arial" w:cs="Arial"/>
          <w:iCs/>
          <w:lang w:val="sr-Latn-ME"/>
        </w:rPr>
      </w:pPr>
      <w:r w:rsidRPr="004135F6">
        <w:rPr>
          <w:rFonts w:ascii="Arial" w:hAnsi="Arial" w:cs="Arial"/>
          <w:iCs/>
          <w:lang w:val="sr-Latn-ME"/>
        </w:rPr>
        <w:t xml:space="preserve">Organ uprave </w:t>
      </w:r>
      <w:r w:rsidR="00076990" w:rsidRPr="004135F6">
        <w:rPr>
          <w:rFonts w:ascii="Arial" w:hAnsi="Arial" w:cs="Arial"/>
          <w:iCs/>
          <w:lang w:val="sr-Latn-ME"/>
        </w:rPr>
        <w:t>subjekta nadzora je obavez</w:t>
      </w:r>
      <w:r w:rsidR="009E2AB1" w:rsidRPr="004135F6">
        <w:rPr>
          <w:rFonts w:ascii="Arial" w:hAnsi="Arial" w:cs="Arial"/>
          <w:iCs/>
          <w:lang w:val="sr-Latn-ME"/>
        </w:rPr>
        <w:t>an</w:t>
      </w:r>
      <w:r w:rsidR="00076990" w:rsidRPr="004135F6">
        <w:rPr>
          <w:rFonts w:ascii="Arial" w:hAnsi="Arial" w:cs="Arial"/>
          <w:iCs/>
          <w:lang w:val="sr-Latn-ME"/>
        </w:rPr>
        <w:t xml:space="preserve"> da bez odlaganja zapisnik o obavljenom nadzoru dostavi odboru direktora.</w:t>
      </w:r>
    </w:p>
    <w:p w14:paraId="7E875DFB" w14:textId="77777777" w:rsidR="006F444D" w:rsidRPr="004135F6" w:rsidRDefault="00076990" w:rsidP="00BF6148">
      <w:pPr>
        <w:pStyle w:val="NormalWeb"/>
        <w:spacing w:before="0" w:beforeAutospacing="0" w:after="0" w:afterAutospacing="0" w:line="276" w:lineRule="auto"/>
        <w:ind w:firstLine="720"/>
        <w:jc w:val="both"/>
        <w:rPr>
          <w:rFonts w:ascii="Arial" w:hAnsi="Arial" w:cs="Arial"/>
          <w:iCs/>
          <w:lang w:val="sr-Latn-ME"/>
        </w:rPr>
      </w:pPr>
      <w:r w:rsidRPr="004135F6">
        <w:rPr>
          <w:rFonts w:ascii="Arial" w:hAnsi="Arial" w:cs="Arial"/>
          <w:iCs/>
          <w:lang w:val="sr-Latn-ME"/>
        </w:rPr>
        <w:t xml:space="preserve">Na dostavljeni zapisnik subjekt nadzora ima pravo da uloži prigovor u roku navedenom u zapisniku, a koji ne može biti </w:t>
      </w:r>
      <w:r w:rsidR="00BB552E" w:rsidRPr="004135F6">
        <w:rPr>
          <w:rFonts w:ascii="Arial" w:hAnsi="Arial" w:cs="Arial"/>
          <w:iCs/>
          <w:lang w:val="sr-Latn-ME"/>
        </w:rPr>
        <w:t>duži</w:t>
      </w:r>
      <w:r w:rsidRPr="004135F6">
        <w:rPr>
          <w:rFonts w:ascii="Arial" w:hAnsi="Arial" w:cs="Arial"/>
          <w:iCs/>
          <w:lang w:val="sr-Latn-ME"/>
        </w:rPr>
        <w:t xml:space="preserve"> od osam dana od dana dostavljanja zapisnika.</w:t>
      </w:r>
    </w:p>
    <w:p w14:paraId="2A2D675D" w14:textId="77777777" w:rsidR="006F444D" w:rsidRPr="004135F6" w:rsidRDefault="00076990" w:rsidP="00BF6148">
      <w:pPr>
        <w:pStyle w:val="NormalWeb"/>
        <w:spacing w:before="0" w:beforeAutospacing="0" w:after="0" w:afterAutospacing="0" w:line="276" w:lineRule="auto"/>
        <w:ind w:firstLine="720"/>
        <w:jc w:val="both"/>
        <w:rPr>
          <w:rFonts w:ascii="Arial" w:hAnsi="Arial" w:cs="Arial"/>
          <w:iCs/>
          <w:lang w:val="sr-Latn-ME"/>
        </w:rPr>
      </w:pPr>
      <w:r w:rsidRPr="004135F6">
        <w:rPr>
          <w:rFonts w:ascii="Arial" w:hAnsi="Arial" w:cs="Arial"/>
          <w:iCs/>
          <w:lang w:val="sr-Latn-ME"/>
        </w:rPr>
        <w:t xml:space="preserve">Izuzetno od odredbe stava 3 ovog člana, u zapisniku se može odrediti rok koji je kraći od roka iz stava </w:t>
      </w:r>
      <w:r w:rsidR="006D640A" w:rsidRPr="004135F6">
        <w:rPr>
          <w:rFonts w:ascii="Arial" w:hAnsi="Arial" w:cs="Arial"/>
          <w:iCs/>
          <w:lang w:val="sr-Latn-ME"/>
        </w:rPr>
        <w:t>3</w:t>
      </w:r>
      <w:r w:rsidRPr="004135F6">
        <w:rPr>
          <w:rFonts w:ascii="Arial" w:hAnsi="Arial" w:cs="Arial"/>
          <w:iCs/>
          <w:lang w:val="sr-Latn-ME"/>
        </w:rPr>
        <w:t xml:space="preserve"> ovoga člana, kada je to potrebno u svrhu sprječavanja mogućih bitnih štetnih posljedica za subjekt</w:t>
      </w:r>
      <w:r w:rsidR="000379FA" w:rsidRPr="004135F6">
        <w:rPr>
          <w:rFonts w:ascii="Arial" w:hAnsi="Arial" w:cs="Arial"/>
          <w:iCs/>
          <w:lang w:val="sr-Latn-ME"/>
        </w:rPr>
        <w:t>a</w:t>
      </w:r>
      <w:r w:rsidRPr="004135F6">
        <w:rPr>
          <w:rFonts w:ascii="Arial" w:hAnsi="Arial" w:cs="Arial"/>
          <w:iCs/>
          <w:lang w:val="sr-Latn-ME"/>
        </w:rPr>
        <w:t xml:space="preserve"> nadzora, učesnika tržišta kapitala, treće lic</w:t>
      </w:r>
      <w:r w:rsidR="000379FA" w:rsidRPr="004135F6">
        <w:rPr>
          <w:rFonts w:ascii="Arial" w:hAnsi="Arial" w:cs="Arial"/>
          <w:iCs/>
          <w:lang w:val="sr-Latn-ME"/>
        </w:rPr>
        <w:t>e</w:t>
      </w:r>
      <w:r w:rsidRPr="004135F6">
        <w:rPr>
          <w:rFonts w:ascii="Arial" w:hAnsi="Arial" w:cs="Arial"/>
          <w:iCs/>
          <w:lang w:val="sr-Latn-ME"/>
        </w:rPr>
        <w:t xml:space="preserve"> i/ili stabilnost tržišta u cjelini.</w:t>
      </w:r>
    </w:p>
    <w:p w14:paraId="2AE313F5" w14:textId="77777777" w:rsidR="006F444D" w:rsidRPr="004135F6" w:rsidRDefault="00DE67FF" w:rsidP="00BF6148">
      <w:pPr>
        <w:pStyle w:val="NormalWeb"/>
        <w:spacing w:before="0" w:beforeAutospacing="0" w:after="0" w:afterAutospacing="0" w:line="276" w:lineRule="auto"/>
        <w:ind w:firstLine="360"/>
        <w:jc w:val="both"/>
        <w:rPr>
          <w:rFonts w:ascii="Arial" w:hAnsi="Arial" w:cs="Arial"/>
          <w:iCs/>
          <w:lang w:val="sr-Latn-ME"/>
        </w:rPr>
      </w:pPr>
      <w:r w:rsidRPr="004135F6">
        <w:rPr>
          <w:rFonts w:ascii="Arial" w:hAnsi="Arial" w:cs="Arial"/>
          <w:iCs/>
          <w:lang w:val="sr-Latn-ME"/>
        </w:rPr>
        <w:t>Prigovor na zapisnik o neposrednom nadzoru dopušten je iz sljedećih razloga:</w:t>
      </w:r>
    </w:p>
    <w:p w14:paraId="2C25F813" w14:textId="1F88CC17" w:rsidR="006F444D" w:rsidRPr="004135F6" w:rsidRDefault="00DE67FF">
      <w:pPr>
        <w:pStyle w:val="NormalWeb"/>
        <w:numPr>
          <w:ilvl w:val="0"/>
          <w:numId w:val="13"/>
        </w:numPr>
        <w:spacing w:before="0" w:beforeAutospacing="0" w:after="0" w:afterAutospacing="0" w:line="276" w:lineRule="auto"/>
        <w:jc w:val="both"/>
        <w:rPr>
          <w:rFonts w:ascii="Arial" w:hAnsi="Arial" w:cs="Arial"/>
          <w:iCs/>
          <w:lang w:val="sr-Latn-ME"/>
        </w:rPr>
      </w:pPr>
      <w:r w:rsidRPr="004135F6">
        <w:rPr>
          <w:rFonts w:ascii="Arial" w:hAnsi="Arial" w:cs="Arial"/>
          <w:iCs/>
          <w:lang w:val="sr-Latn-ME"/>
        </w:rPr>
        <w:t>ako je zapisnik o obavljenom nadzoru sastavljen u nadzoru nad licem nad koj</w:t>
      </w:r>
      <w:r w:rsidR="00881E37" w:rsidRPr="004135F6">
        <w:rPr>
          <w:rFonts w:ascii="Arial" w:hAnsi="Arial" w:cs="Arial"/>
          <w:iCs/>
          <w:lang w:val="sr-Latn-ME"/>
        </w:rPr>
        <w:t>i</w:t>
      </w:r>
      <w:r w:rsidRPr="004135F6">
        <w:rPr>
          <w:rFonts w:ascii="Arial" w:hAnsi="Arial" w:cs="Arial"/>
          <w:iCs/>
          <w:lang w:val="sr-Latn-ME"/>
        </w:rPr>
        <w:t>m Komisija nije nadležna da sprovodi nadzor</w:t>
      </w:r>
      <w:r w:rsidR="00881E37" w:rsidRPr="004135F6">
        <w:rPr>
          <w:rFonts w:ascii="Arial" w:hAnsi="Arial" w:cs="Arial"/>
          <w:iCs/>
          <w:lang w:val="sr-Latn-ME"/>
        </w:rPr>
        <w:t>;</w:t>
      </w:r>
      <w:r w:rsidRPr="004135F6">
        <w:rPr>
          <w:rFonts w:ascii="Arial" w:hAnsi="Arial" w:cs="Arial"/>
          <w:iCs/>
          <w:lang w:val="sr-Latn-ME"/>
        </w:rPr>
        <w:t xml:space="preserve"> ili</w:t>
      </w:r>
    </w:p>
    <w:p w14:paraId="3A6EFACF" w14:textId="5E0A4DD1" w:rsidR="006F444D" w:rsidRPr="004135F6" w:rsidRDefault="00DE67FF">
      <w:pPr>
        <w:pStyle w:val="NormalWeb"/>
        <w:numPr>
          <w:ilvl w:val="0"/>
          <w:numId w:val="13"/>
        </w:numPr>
        <w:spacing w:before="0" w:beforeAutospacing="0" w:after="0" w:afterAutospacing="0" w:line="276" w:lineRule="auto"/>
        <w:jc w:val="both"/>
        <w:rPr>
          <w:rFonts w:ascii="Arial" w:hAnsi="Arial" w:cs="Arial"/>
          <w:iCs/>
          <w:lang w:val="sr-Latn-ME"/>
        </w:rPr>
      </w:pPr>
      <w:r w:rsidRPr="004135F6">
        <w:rPr>
          <w:rFonts w:ascii="Arial" w:hAnsi="Arial" w:cs="Arial"/>
          <w:iCs/>
          <w:lang w:val="sr-Latn-ME"/>
        </w:rPr>
        <w:t>ako je u zapisniku pogrešno ili nepotpuno utvrđeno činjenično stanje.</w:t>
      </w:r>
    </w:p>
    <w:p w14:paraId="6481682E" w14:textId="77777777" w:rsidR="006F444D" w:rsidRPr="004135F6" w:rsidRDefault="00DE67FF" w:rsidP="00BF6148">
      <w:pPr>
        <w:pStyle w:val="NormalWeb"/>
        <w:spacing w:before="0" w:beforeAutospacing="0" w:after="0" w:afterAutospacing="0" w:line="276" w:lineRule="auto"/>
        <w:ind w:firstLine="360"/>
        <w:jc w:val="both"/>
        <w:rPr>
          <w:rFonts w:ascii="Arial" w:hAnsi="Arial" w:cs="Arial"/>
          <w:iCs/>
          <w:lang w:val="sr-Latn-ME"/>
        </w:rPr>
      </w:pPr>
      <w:r w:rsidRPr="004135F6">
        <w:rPr>
          <w:rFonts w:ascii="Arial" w:hAnsi="Arial" w:cs="Arial"/>
          <w:iCs/>
          <w:lang w:val="sr-Latn-ME"/>
        </w:rPr>
        <w:t>Prigovor iz stava 1 ovog člana obavezno sadrži:</w:t>
      </w:r>
    </w:p>
    <w:p w14:paraId="7DA96B24" w14:textId="4C58455C" w:rsidR="006F444D" w:rsidRPr="004135F6" w:rsidRDefault="00DE67FF">
      <w:pPr>
        <w:pStyle w:val="NormalWeb"/>
        <w:numPr>
          <w:ilvl w:val="0"/>
          <w:numId w:val="14"/>
        </w:numPr>
        <w:spacing w:before="0" w:beforeAutospacing="0" w:after="0" w:afterAutospacing="0" w:line="276" w:lineRule="auto"/>
        <w:jc w:val="both"/>
        <w:rPr>
          <w:rFonts w:ascii="Arial" w:hAnsi="Arial" w:cs="Arial"/>
          <w:iCs/>
          <w:lang w:val="sr-Latn-ME"/>
        </w:rPr>
      </w:pPr>
      <w:r w:rsidRPr="004135F6">
        <w:rPr>
          <w:rFonts w:ascii="Arial" w:hAnsi="Arial" w:cs="Arial"/>
          <w:iCs/>
          <w:lang w:val="sr-Latn-ME"/>
        </w:rPr>
        <w:t>navođenje zapisnika na koji se prigovor podnosi;</w:t>
      </w:r>
    </w:p>
    <w:p w14:paraId="080BEE7D" w14:textId="7169AC9E" w:rsidR="006F444D" w:rsidRPr="004135F6" w:rsidRDefault="00DE67FF">
      <w:pPr>
        <w:pStyle w:val="NormalWeb"/>
        <w:numPr>
          <w:ilvl w:val="0"/>
          <w:numId w:val="14"/>
        </w:numPr>
        <w:spacing w:before="0" w:beforeAutospacing="0" w:after="0" w:afterAutospacing="0" w:line="276" w:lineRule="auto"/>
        <w:jc w:val="both"/>
        <w:rPr>
          <w:rFonts w:ascii="Arial" w:hAnsi="Arial" w:cs="Arial"/>
          <w:iCs/>
          <w:lang w:val="sr-Latn-ME"/>
        </w:rPr>
      </w:pPr>
      <w:r w:rsidRPr="004135F6">
        <w:rPr>
          <w:rFonts w:ascii="Arial" w:hAnsi="Arial" w:cs="Arial"/>
          <w:iCs/>
          <w:lang w:val="sr-Latn-ME"/>
        </w:rPr>
        <w:t>izjavu da se navodi iz zapisnika pobijaju u cijelosti ili u određenom dijelu;</w:t>
      </w:r>
    </w:p>
    <w:p w14:paraId="4C29CE73" w14:textId="7E100D33" w:rsidR="006F444D" w:rsidRPr="004135F6" w:rsidRDefault="00DE67FF">
      <w:pPr>
        <w:pStyle w:val="NormalWeb"/>
        <w:numPr>
          <w:ilvl w:val="0"/>
          <w:numId w:val="14"/>
        </w:numPr>
        <w:spacing w:before="0" w:beforeAutospacing="0" w:after="0" w:afterAutospacing="0" w:line="276" w:lineRule="auto"/>
        <w:jc w:val="both"/>
        <w:rPr>
          <w:rFonts w:ascii="Arial" w:hAnsi="Arial" w:cs="Arial"/>
          <w:iCs/>
          <w:lang w:val="sr-Latn-ME"/>
        </w:rPr>
      </w:pPr>
      <w:r w:rsidRPr="004135F6">
        <w:rPr>
          <w:rFonts w:ascii="Arial" w:hAnsi="Arial" w:cs="Arial"/>
          <w:iCs/>
          <w:lang w:val="sr-Latn-ME"/>
        </w:rPr>
        <w:t>razloge prigovora; i</w:t>
      </w:r>
    </w:p>
    <w:p w14:paraId="50E6D429" w14:textId="48D75BA2" w:rsidR="006F444D" w:rsidRPr="004135F6" w:rsidRDefault="00DE67FF">
      <w:pPr>
        <w:pStyle w:val="NormalWeb"/>
        <w:numPr>
          <w:ilvl w:val="0"/>
          <w:numId w:val="14"/>
        </w:numPr>
        <w:spacing w:before="0" w:beforeAutospacing="0" w:after="0" w:afterAutospacing="0" w:line="276" w:lineRule="auto"/>
        <w:jc w:val="both"/>
        <w:rPr>
          <w:rFonts w:ascii="Arial" w:hAnsi="Arial" w:cs="Arial"/>
          <w:iCs/>
          <w:lang w:val="sr-Latn-ME"/>
        </w:rPr>
      </w:pPr>
      <w:r w:rsidRPr="004135F6">
        <w:rPr>
          <w:rFonts w:ascii="Arial" w:hAnsi="Arial" w:cs="Arial"/>
          <w:iCs/>
          <w:lang w:val="sr-Latn-ME"/>
        </w:rPr>
        <w:t>druge podatke koje mora sadržati svaki podnesak, u skladu sa zakonom kojim se reguliše upravni postupak.</w:t>
      </w:r>
    </w:p>
    <w:p w14:paraId="0C263D3F" w14:textId="77777777" w:rsidR="006F444D" w:rsidRPr="004135F6" w:rsidRDefault="006F444D" w:rsidP="00531587">
      <w:pPr>
        <w:pStyle w:val="NormalWeb"/>
        <w:spacing w:before="0" w:beforeAutospacing="0" w:after="0" w:afterAutospacing="0" w:line="276" w:lineRule="auto"/>
        <w:jc w:val="both"/>
        <w:rPr>
          <w:rFonts w:ascii="Arial" w:hAnsi="Arial" w:cs="Arial"/>
          <w:iCs/>
          <w:lang w:val="sr-Latn-ME"/>
        </w:rPr>
      </w:pPr>
    </w:p>
    <w:p w14:paraId="5386A62B" w14:textId="77777777" w:rsidR="006F444D" w:rsidRPr="004135F6" w:rsidRDefault="00DE67FF" w:rsidP="00BF6148">
      <w:pPr>
        <w:pStyle w:val="NormalWeb"/>
        <w:spacing w:before="0" w:beforeAutospacing="0" w:after="0" w:afterAutospacing="0" w:line="276" w:lineRule="auto"/>
        <w:ind w:firstLine="360"/>
        <w:jc w:val="both"/>
        <w:rPr>
          <w:rFonts w:ascii="Arial" w:hAnsi="Arial" w:cs="Arial"/>
          <w:iCs/>
          <w:lang w:val="sr-Latn-ME"/>
        </w:rPr>
      </w:pPr>
      <w:r w:rsidRPr="004135F6">
        <w:rPr>
          <w:rFonts w:ascii="Arial" w:hAnsi="Arial" w:cs="Arial"/>
          <w:iCs/>
          <w:lang w:val="sr-Latn-ME"/>
        </w:rPr>
        <w:t xml:space="preserve">U prigovoru subjekt nadzora može navesti činjenice iz kojih proizilazi da nedostaci, nezakonitosti i nepravilnosti navedene u zapisniku ne postoje i </w:t>
      </w:r>
      <w:r w:rsidR="00881E37" w:rsidRPr="004135F6">
        <w:rPr>
          <w:rFonts w:ascii="Arial" w:hAnsi="Arial" w:cs="Arial"/>
          <w:iCs/>
          <w:lang w:val="sr-Latn-ME"/>
        </w:rPr>
        <w:t xml:space="preserve">da </w:t>
      </w:r>
      <w:r w:rsidRPr="004135F6">
        <w:rPr>
          <w:rFonts w:ascii="Arial" w:hAnsi="Arial" w:cs="Arial"/>
          <w:iCs/>
          <w:lang w:val="sr-Latn-ME"/>
        </w:rPr>
        <w:t xml:space="preserve">dostavi dokaze, te ako se subjekt nadzora u izjavi poziva na isprave, dužan je </w:t>
      </w:r>
      <w:r w:rsidR="00881E37" w:rsidRPr="004135F6">
        <w:rPr>
          <w:rFonts w:ascii="Arial" w:hAnsi="Arial" w:cs="Arial"/>
          <w:iCs/>
          <w:lang w:val="sr-Latn-ME"/>
        </w:rPr>
        <w:t xml:space="preserve">da ih </w:t>
      </w:r>
      <w:r w:rsidRPr="004135F6">
        <w:rPr>
          <w:rFonts w:ascii="Arial" w:hAnsi="Arial" w:cs="Arial"/>
          <w:iCs/>
          <w:lang w:val="sr-Latn-ME"/>
        </w:rPr>
        <w:t>kao dokaz priloži uz prigovor.</w:t>
      </w:r>
    </w:p>
    <w:p w14:paraId="6FA1AA51" w14:textId="77777777" w:rsidR="006F444D" w:rsidRPr="004135F6" w:rsidRDefault="00DE67FF" w:rsidP="00BF6148">
      <w:pPr>
        <w:pStyle w:val="NormalWeb"/>
        <w:spacing w:before="0" w:beforeAutospacing="0" w:after="0" w:afterAutospacing="0" w:line="276" w:lineRule="auto"/>
        <w:ind w:firstLine="360"/>
        <w:jc w:val="both"/>
        <w:rPr>
          <w:rFonts w:ascii="Arial" w:hAnsi="Arial" w:cs="Arial"/>
          <w:iCs/>
          <w:lang w:val="sr-Latn-ME"/>
        </w:rPr>
      </w:pPr>
      <w:r w:rsidRPr="004135F6">
        <w:rPr>
          <w:rFonts w:ascii="Arial" w:hAnsi="Arial" w:cs="Arial"/>
          <w:iCs/>
          <w:lang w:val="sr-Latn-ME"/>
        </w:rPr>
        <w:t>Nakon isteka roka za prigovor subjekt nadzora nema pravo da navodi nove činjenice i iznosi nove dokaze.</w:t>
      </w:r>
    </w:p>
    <w:p w14:paraId="280FD871" w14:textId="77777777" w:rsidR="006F444D" w:rsidRPr="004135F6" w:rsidRDefault="00DE67FF" w:rsidP="00BF6148">
      <w:pPr>
        <w:pStyle w:val="NormalWeb"/>
        <w:spacing w:before="0" w:beforeAutospacing="0" w:after="0" w:afterAutospacing="0" w:line="276" w:lineRule="auto"/>
        <w:ind w:firstLine="360"/>
        <w:jc w:val="both"/>
        <w:rPr>
          <w:rFonts w:ascii="Arial" w:hAnsi="Arial" w:cs="Arial"/>
          <w:iCs/>
          <w:lang w:val="sr-Latn-ME"/>
        </w:rPr>
      </w:pPr>
      <w:r w:rsidRPr="004135F6">
        <w:rPr>
          <w:rFonts w:ascii="Arial" w:hAnsi="Arial" w:cs="Arial"/>
          <w:iCs/>
          <w:lang w:val="sr-Latn-ME"/>
        </w:rPr>
        <w:t>Dostavljeni prigovor na zapisnik čini sastavni dio zapisnika.</w:t>
      </w:r>
    </w:p>
    <w:p w14:paraId="02EF3A00" w14:textId="77777777" w:rsidR="006F444D" w:rsidRPr="004135F6" w:rsidRDefault="002A116B" w:rsidP="00BF6148">
      <w:pPr>
        <w:pStyle w:val="NormalWeb"/>
        <w:spacing w:before="0" w:beforeAutospacing="0" w:after="0" w:afterAutospacing="0" w:line="276" w:lineRule="auto"/>
        <w:ind w:firstLine="360"/>
        <w:jc w:val="both"/>
        <w:rPr>
          <w:rFonts w:ascii="Arial" w:hAnsi="Arial" w:cs="Arial"/>
          <w:iCs/>
          <w:lang w:val="sr-Latn-ME"/>
        </w:rPr>
      </w:pPr>
      <w:r w:rsidRPr="004135F6">
        <w:rPr>
          <w:rFonts w:ascii="Arial" w:hAnsi="Arial" w:cs="Arial"/>
          <w:iCs/>
          <w:lang w:val="sr-Latn-ME"/>
        </w:rPr>
        <w:t>Ako subjekt nadzora prigovorom osnovano ospori činjenično stanje iz z</w:t>
      </w:r>
      <w:r w:rsidR="008544E8" w:rsidRPr="004135F6">
        <w:rPr>
          <w:rFonts w:ascii="Arial" w:hAnsi="Arial" w:cs="Arial"/>
          <w:iCs/>
          <w:lang w:val="sr-Latn-ME"/>
        </w:rPr>
        <w:t>a</w:t>
      </w:r>
      <w:r w:rsidRPr="004135F6">
        <w:rPr>
          <w:rFonts w:ascii="Arial" w:hAnsi="Arial" w:cs="Arial"/>
          <w:iCs/>
          <w:lang w:val="sr-Latn-ME"/>
        </w:rPr>
        <w:t xml:space="preserve">pisnika ovlašćeno lice sastavlja dopunu zapisnika i dostavlja je subjektu nadzora u roku od </w:t>
      </w:r>
      <w:r w:rsidR="00643BFE" w:rsidRPr="004135F6">
        <w:rPr>
          <w:rFonts w:ascii="Arial" w:hAnsi="Arial" w:cs="Arial"/>
          <w:iCs/>
          <w:lang w:val="sr-Latn-ME"/>
        </w:rPr>
        <w:t>7 radnih</w:t>
      </w:r>
      <w:r w:rsidRPr="004135F6">
        <w:rPr>
          <w:rFonts w:ascii="Arial" w:hAnsi="Arial" w:cs="Arial"/>
          <w:iCs/>
          <w:lang w:val="sr-Latn-ME"/>
        </w:rPr>
        <w:t xml:space="preserve"> dana od dana uloženog prigovora</w:t>
      </w:r>
      <w:r w:rsidR="00E135FC" w:rsidRPr="004135F6">
        <w:rPr>
          <w:rFonts w:ascii="Arial" w:hAnsi="Arial" w:cs="Arial"/>
          <w:iCs/>
          <w:lang w:val="sr-Latn-ME"/>
        </w:rPr>
        <w:t>.</w:t>
      </w:r>
    </w:p>
    <w:p w14:paraId="2E90C866" w14:textId="77777777" w:rsidR="006F444D" w:rsidRPr="004135F6" w:rsidRDefault="00E135FC" w:rsidP="00BF6148">
      <w:pPr>
        <w:pStyle w:val="NormalWeb"/>
        <w:spacing w:before="0" w:beforeAutospacing="0" w:after="0" w:afterAutospacing="0" w:line="276" w:lineRule="auto"/>
        <w:ind w:firstLine="360"/>
        <w:jc w:val="both"/>
        <w:rPr>
          <w:rFonts w:ascii="Arial" w:hAnsi="Arial" w:cs="Arial"/>
          <w:iCs/>
          <w:lang w:val="sr-Latn-ME"/>
        </w:rPr>
      </w:pPr>
      <w:r w:rsidRPr="004135F6">
        <w:rPr>
          <w:rFonts w:ascii="Arial" w:hAnsi="Arial" w:cs="Arial"/>
          <w:iCs/>
          <w:lang w:val="sr-Latn-ME"/>
        </w:rPr>
        <w:t>Ukoliko se prigovor ocijeni neosnovanim ne sačinjava se dopuna zapisnika.</w:t>
      </w:r>
    </w:p>
    <w:p w14:paraId="0364C5F4" w14:textId="77777777" w:rsidR="006F444D" w:rsidRPr="004135F6" w:rsidRDefault="00E135FC" w:rsidP="00BF6148">
      <w:pPr>
        <w:pStyle w:val="NormalWeb"/>
        <w:spacing w:before="0" w:beforeAutospacing="0" w:after="0" w:afterAutospacing="0" w:line="276" w:lineRule="auto"/>
        <w:ind w:firstLine="360"/>
        <w:jc w:val="both"/>
        <w:rPr>
          <w:rFonts w:ascii="Arial" w:hAnsi="Arial" w:cs="Arial"/>
          <w:iCs/>
          <w:lang w:val="sr-Latn-ME"/>
        </w:rPr>
      </w:pPr>
      <w:r w:rsidRPr="004135F6">
        <w:rPr>
          <w:rFonts w:ascii="Arial" w:hAnsi="Arial" w:cs="Arial"/>
          <w:iCs/>
          <w:lang w:val="sr-Latn-ME"/>
        </w:rPr>
        <w:lastRenderedPageBreak/>
        <w:t xml:space="preserve">Ako se subjektu nadzora ne dostavi dopuna zapisnika u roku od </w:t>
      </w:r>
      <w:r w:rsidR="0059519E" w:rsidRPr="004135F6">
        <w:rPr>
          <w:rFonts w:ascii="Arial" w:hAnsi="Arial" w:cs="Arial"/>
          <w:iCs/>
          <w:lang w:val="sr-Latn-ME"/>
        </w:rPr>
        <w:t xml:space="preserve">7 </w:t>
      </w:r>
      <w:r w:rsidRPr="004135F6">
        <w:rPr>
          <w:rFonts w:ascii="Arial" w:hAnsi="Arial" w:cs="Arial"/>
          <w:iCs/>
          <w:lang w:val="sr-Latn-ME"/>
        </w:rPr>
        <w:t>dana od dan</w:t>
      </w:r>
      <w:r w:rsidR="0059519E" w:rsidRPr="004135F6">
        <w:rPr>
          <w:rFonts w:ascii="Arial" w:hAnsi="Arial" w:cs="Arial"/>
          <w:iCs/>
          <w:lang w:val="sr-Latn-ME"/>
        </w:rPr>
        <w:t>a</w:t>
      </w:r>
      <w:r w:rsidRPr="004135F6">
        <w:rPr>
          <w:rFonts w:ascii="Arial" w:hAnsi="Arial" w:cs="Arial"/>
          <w:iCs/>
          <w:lang w:val="sr-Latn-ME"/>
        </w:rPr>
        <w:t xml:space="preserve"> uloženog prigovora smatraće se da</w:t>
      </w:r>
      <w:r w:rsidR="0059519E" w:rsidRPr="004135F6">
        <w:rPr>
          <w:rFonts w:ascii="Arial" w:hAnsi="Arial" w:cs="Arial"/>
          <w:iCs/>
          <w:lang w:val="sr-Latn-ME"/>
        </w:rPr>
        <w:t xml:space="preserve"> </w:t>
      </w:r>
      <w:r w:rsidRPr="004135F6">
        <w:rPr>
          <w:rFonts w:ascii="Arial" w:hAnsi="Arial" w:cs="Arial"/>
          <w:iCs/>
          <w:lang w:val="sr-Latn-ME"/>
        </w:rPr>
        <w:t>je n</w:t>
      </w:r>
      <w:r w:rsidR="00886C0F" w:rsidRPr="004135F6">
        <w:rPr>
          <w:rFonts w:ascii="Arial" w:hAnsi="Arial" w:cs="Arial"/>
          <w:iCs/>
          <w:lang w:val="sr-Latn-ME"/>
        </w:rPr>
        <w:t>jeg</w:t>
      </w:r>
      <w:r w:rsidRPr="004135F6">
        <w:rPr>
          <w:rFonts w:ascii="Arial" w:hAnsi="Arial" w:cs="Arial"/>
          <w:iCs/>
          <w:lang w:val="sr-Latn-ME"/>
        </w:rPr>
        <w:t>ov prigovor ocijenjen neosnovanim.</w:t>
      </w:r>
      <w:r w:rsidR="00C55A76" w:rsidRPr="004135F6">
        <w:rPr>
          <w:rFonts w:ascii="Arial" w:hAnsi="Arial" w:cs="Arial"/>
          <w:iCs/>
          <w:lang w:val="sr-Latn-ME"/>
        </w:rPr>
        <w:t xml:space="preserve"> </w:t>
      </w:r>
    </w:p>
    <w:p w14:paraId="4C0AE467" w14:textId="77777777" w:rsidR="006F444D" w:rsidRPr="004135F6" w:rsidRDefault="00076990" w:rsidP="00BF6148">
      <w:pPr>
        <w:pStyle w:val="NormalWeb"/>
        <w:spacing w:before="0" w:beforeAutospacing="0" w:after="0" w:afterAutospacing="0" w:line="276" w:lineRule="auto"/>
        <w:ind w:firstLine="360"/>
        <w:jc w:val="both"/>
        <w:rPr>
          <w:rFonts w:ascii="Arial" w:hAnsi="Arial" w:cs="Arial"/>
          <w:iCs/>
          <w:lang w:val="sr-Latn-ME"/>
        </w:rPr>
      </w:pPr>
      <w:r w:rsidRPr="004135F6">
        <w:rPr>
          <w:rFonts w:ascii="Arial" w:hAnsi="Arial" w:cs="Arial"/>
          <w:iCs/>
          <w:lang w:val="sr-Latn-ME"/>
        </w:rPr>
        <w:t xml:space="preserve">Ako u postupku nadzora nisu utvrđene nezakonitosti i/ili nepravilnosti za koje je potrebno izreći nadzorne mjere ili su iste utvrđene, ali su otklonjene do sastavljanja zapisnika, </w:t>
      </w:r>
      <w:r w:rsidR="00171D35" w:rsidRPr="004135F6">
        <w:rPr>
          <w:rFonts w:ascii="Arial" w:hAnsi="Arial" w:cs="Arial"/>
          <w:iCs/>
          <w:lang w:val="sr-Latn-ME"/>
        </w:rPr>
        <w:t xml:space="preserve">Komisija </w:t>
      </w:r>
      <w:r w:rsidR="00800782" w:rsidRPr="004135F6">
        <w:rPr>
          <w:rFonts w:ascii="Arial" w:hAnsi="Arial" w:cs="Arial"/>
          <w:iCs/>
          <w:lang w:val="sr-Latn-ME"/>
        </w:rPr>
        <w:t xml:space="preserve"> će to </w:t>
      </w:r>
      <w:r w:rsidRPr="004135F6">
        <w:rPr>
          <w:rFonts w:ascii="Arial" w:hAnsi="Arial" w:cs="Arial"/>
          <w:iCs/>
          <w:lang w:val="sr-Latn-ME"/>
        </w:rPr>
        <w:t xml:space="preserve">unijeti u zapisnik, </w:t>
      </w:r>
      <w:r w:rsidR="00800782" w:rsidRPr="004135F6">
        <w:rPr>
          <w:rFonts w:ascii="Arial" w:hAnsi="Arial" w:cs="Arial"/>
          <w:iCs/>
          <w:lang w:val="sr-Latn-ME"/>
        </w:rPr>
        <w:t xml:space="preserve">i, ako su otklonjene sve utvrđene nezakonitosti i/ili nepravilnosti donijeti rješenje kojim se utvrđuje da su nezakonitosti i/ili nepravilnosti otklonjene i postupak nadzora okončan. </w:t>
      </w:r>
    </w:p>
    <w:p w14:paraId="58E91730" w14:textId="77777777" w:rsidR="006F444D" w:rsidRPr="004135F6" w:rsidRDefault="00076990" w:rsidP="00BF6148">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Ako su nezakonitosti i/ili nepravilnosti utvrđene zapisnikom otklonjene nakon sastavljanja zapisnika, a prije donošenja rješenja o nadzornim mjerama, Komisija će o tome sastaviti dopunu zapisnika i, ako su otklonjene sve utvrđene nezakonitosti i/ili nepravilnosti donijeti rješenje kojim se utvrđuje da su nezakonitosti i/ili nepravilnosti otklonjene i postupak nadzora okončan.</w:t>
      </w:r>
    </w:p>
    <w:p w14:paraId="012B6921" w14:textId="77777777" w:rsidR="006F444D" w:rsidRPr="004135F6" w:rsidRDefault="00076990" w:rsidP="00BF6148">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 xml:space="preserve">Prije donošenja rješenja iz stava </w:t>
      </w:r>
      <w:r w:rsidR="00141719" w:rsidRPr="004135F6">
        <w:rPr>
          <w:rFonts w:ascii="Arial" w:hAnsi="Arial" w:cs="Arial"/>
          <w:lang w:val="sr-Latn-ME"/>
        </w:rPr>
        <w:t xml:space="preserve">5 i </w:t>
      </w:r>
      <w:r w:rsidRPr="004135F6">
        <w:rPr>
          <w:rFonts w:ascii="Arial" w:hAnsi="Arial" w:cs="Arial"/>
          <w:lang w:val="sr-Latn-ME"/>
        </w:rPr>
        <w:t xml:space="preserve">6 ovoga člana Komisija </w:t>
      </w:r>
      <w:r w:rsidR="006D640A" w:rsidRPr="004135F6">
        <w:rPr>
          <w:rFonts w:ascii="Arial" w:hAnsi="Arial" w:cs="Arial"/>
          <w:lang w:val="sr-Latn-ME"/>
        </w:rPr>
        <w:t xml:space="preserve">će </w:t>
      </w:r>
      <w:r w:rsidRPr="004135F6">
        <w:rPr>
          <w:rFonts w:ascii="Arial" w:hAnsi="Arial" w:cs="Arial"/>
          <w:lang w:val="sr-Latn-ME"/>
        </w:rPr>
        <w:t>provjeriti postupanje subjekta nadzora te zatražiti dostavljanje dokumentacije ili drugih dokaza, kako bi utvrdila da li su utvrđene nezakonitosti i/ili nepravilnosti otklonjene na odgovarajući način i u odgovarajućem obimu.</w:t>
      </w:r>
    </w:p>
    <w:p w14:paraId="319E9967" w14:textId="1C26CA13"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796CBE8C" w14:textId="77777777" w:rsidR="006F444D" w:rsidRPr="004135F6" w:rsidRDefault="00076990" w:rsidP="00531587">
      <w:pPr>
        <w:pStyle w:val="NormalWeb"/>
        <w:spacing w:before="0" w:beforeAutospacing="0" w:after="0" w:afterAutospacing="0" w:line="276" w:lineRule="auto"/>
        <w:contextualSpacing/>
        <w:jc w:val="center"/>
        <w:rPr>
          <w:rFonts w:ascii="Arial" w:hAnsi="Arial" w:cs="Arial"/>
          <w:b/>
          <w:i/>
          <w:iCs/>
          <w:lang w:val="sr-Latn-ME"/>
        </w:rPr>
      </w:pPr>
      <w:r w:rsidRPr="004135F6">
        <w:rPr>
          <w:rStyle w:val="Emphasis"/>
          <w:rFonts w:ascii="Arial" w:hAnsi="Arial" w:cs="Arial"/>
          <w:i w:val="0"/>
          <w:iCs/>
          <w:lang w:val="sr-Latn-ME"/>
        </w:rPr>
        <w:t>Posredni nadzor poslovanja</w:t>
      </w:r>
      <w:r w:rsidRPr="004135F6">
        <w:rPr>
          <w:rFonts w:ascii="Arial" w:hAnsi="Arial" w:cs="Arial"/>
          <w:b/>
          <w:i/>
          <w:iCs/>
          <w:lang w:val="sr-Latn-ME"/>
        </w:rPr>
        <w:t xml:space="preserve"> </w:t>
      </w:r>
    </w:p>
    <w:p w14:paraId="36F14BE5" w14:textId="77777777" w:rsidR="006F444D" w:rsidRPr="004135F6" w:rsidRDefault="006F444D" w:rsidP="00531587">
      <w:pPr>
        <w:pStyle w:val="NormalWeb"/>
        <w:spacing w:before="0" w:beforeAutospacing="0" w:after="0" w:afterAutospacing="0" w:line="276" w:lineRule="auto"/>
        <w:contextualSpacing/>
        <w:jc w:val="center"/>
        <w:rPr>
          <w:rFonts w:ascii="Arial" w:hAnsi="Arial" w:cs="Arial"/>
          <w:b/>
          <w:i/>
          <w:iCs/>
          <w:lang w:val="sr-Latn-ME"/>
        </w:rPr>
      </w:pPr>
    </w:p>
    <w:p w14:paraId="5BD6FD77" w14:textId="77777777" w:rsidR="006F444D" w:rsidRPr="004135F6" w:rsidRDefault="00076990" w:rsidP="00531587">
      <w:pPr>
        <w:pStyle w:val="NormalWeb"/>
        <w:spacing w:before="0" w:beforeAutospacing="0" w:after="0" w:afterAutospacing="0" w:line="276" w:lineRule="auto"/>
        <w:contextualSpacing/>
        <w:jc w:val="center"/>
        <w:rPr>
          <w:rFonts w:ascii="Arial" w:hAnsi="Arial" w:cs="Arial"/>
          <w:b/>
          <w:lang w:val="sr-Latn-ME"/>
        </w:rPr>
      </w:pPr>
      <w:r w:rsidRPr="004135F6">
        <w:rPr>
          <w:rFonts w:ascii="Arial" w:hAnsi="Arial" w:cs="Arial"/>
          <w:b/>
          <w:lang w:val="sr-Latn-ME"/>
        </w:rPr>
        <w:t>Član 26</w:t>
      </w:r>
      <w:r w:rsidR="00E6528C" w:rsidRPr="004135F6">
        <w:rPr>
          <w:rFonts w:ascii="Arial" w:hAnsi="Arial" w:cs="Arial"/>
          <w:b/>
          <w:lang w:val="sr-Latn-ME"/>
        </w:rPr>
        <w:t>i</w:t>
      </w:r>
    </w:p>
    <w:p w14:paraId="00B7E6B5" w14:textId="31EEF31C" w:rsidR="006F444D" w:rsidRPr="004135F6" w:rsidRDefault="006F444D" w:rsidP="00531587">
      <w:pPr>
        <w:pStyle w:val="NormalWeb"/>
        <w:spacing w:before="0" w:beforeAutospacing="0" w:after="0" w:afterAutospacing="0" w:line="276" w:lineRule="auto"/>
        <w:contextualSpacing/>
        <w:jc w:val="center"/>
        <w:rPr>
          <w:rFonts w:ascii="Arial" w:hAnsi="Arial" w:cs="Arial"/>
          <w:b/>
          <w:lang w:val="sr-Latn-ME"/>
        </w:rPr>
      </w:pPr>
    </w:p>
    <w:p w14:paraId="61C6A64E" w14:textId="77777777" w:rsidR="006F444D" w:rsidRPr="004135F6" w:rsidRDefault="00076990" w:rsidP="00BF6148">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Ovlašćeno lice Komisije tokom posrednog nadzora:</w:t>
      </w:r>
    </w:p>
    <w:p w14:paraId="64CD4DCC" w14:textId="08E3244E" w:rsidR="006F444D" w:rsidRPr="004135F6" w:rsidRDefault="00076990">
      <w:pPr>
        <w:pStyle w:val="NormalWeb"/>
        <w:numPr>
          <w:ilvl w:val="0"/>
          <w:numId w:val="15"/>
        </w:numPr>
        <w:spacing w:before="0" w:beforeAutospacing="0" w:after="0" w:afterAutospacing="0" w:line="276" w:lineRule="auto"/>
        <w:jc w:val="both"/>
        <w:rPr>
          <w:rFonts w:ascii="Arial" w:hAnsi="Arial" w:cs="Arial"/>
          <w:lang w:val="sr-Latn-ME"/>
        </w:rPr>
      </w:pPr>
      <w:r w:rsidRPr="004135F6">
        <w:rPr>
          <w:rFonts w:ascii="Arial" w:hAnsi="Arial" w:cs="Arial"/>
          <w:lang w:val="sr-Latn-ME"/>
        </w:rPr>
        <w:t>utvrđuje jesu li propisani izvještaji i drugi podaci dostavljeni u propisanom roku i propisanoj formi;</w:t>
      </w:r>
    </w:p>
    <w:p w14:paraId="18D16FA9" w14:textId="0CF47EA2" w:rsidR="006F444D" w:rsidRPr="004135F6" w:rsidRDefault="00076990">
      <w:pPr>
        <w:pStyle w:val="NormalWeb"/>
        <w:numPr>
          <w:ilvl w:val="0"/>
          <w:numId w:val="15"/>
        </w:numPr>
        <w:spacing w:before="0" w:beforeAutospacing="0" w:after="0" w:afterAutospacing="0" w:line="276" w:lineRule="auto"/>
        <w:jc w:val="both"/>
        <w:rPr>
          <w:rFonts w:ascii="Arial" w:hAnsi="Arial" w:cs="Arial"/>
          <w:lang w:val="sr-Latn-ME"/>
        </w:rPr>
      </w:pPr>
      <w:r w:rsidRPr="004135F6">
        <w:rPr>
          <w:rFonts w:ascii="Arial" w:hAnsi="Arial" w:cs="Arial"/>
          <w:lang w:val="sr-Latn-ME"/>
        </w:rPr>
        <w:t>utvrđuje jesu li podaci u izvještajima ili drugoj traženoj dokumentaciji istiniti, tačni i ispravni;</w:t>
      </w:r>
    </w:p>
    <w:p w14:paraId="4924F7D6" w14:textId="1AAACC78" w:rsidR="006F444D" w:rsidRPr="004135F6" w:rsidRDefault="00076990">
      <w:pPr>
        <w:pStyle w:val="NormalWeb"/>
        <w:numPr>
          <w:ilvl w:val="0"/>
          <w:numId w:val="15"/>
        </w:numPr>
        <w:spacing w:before="0" w:beforeAutospacing="0" w:after="0" w:afterAutospacing="0" w:line="276" w:lineRule="auto"/>
        <w:jc w:val="both"/>
        <w:rPr>
          <w:rFonts w:ascii="Arial" w:hAnsi="Arial" w:cs="Arial"/>
          <w:lang w:val="sr-Latn-ME"/>
        </w:rPr>
      </w:pPr>
      <w:r w:rsidRPr="004135F6">
        <w:rPr>
          <w:rFonts w:ascii="Arial" w:hAnsi="Arial" w:cs="Arial"/>
          <w:lang w:val="sr-Latn-ME"/>
        </w:rPr>
        <w:t>ako je primjenjivo, utvrđuje posluje li ili postupa subjekt nadzora ili drugo lice kojem su propisane obaveze ovim zakonom ili drugim relevantnim propisima, u skladu s</w:t>
      </w:r>
      <w:r w:rsidR="007D74AC" w:rsidRPr="004135F6">
        <w:rPr>
          <w:rFonts w:ascii="Arial" w:hAnsi="Arial" w:cs="Arial"/>
          <w:lang w:val="sr-Latn-ME"/>
        </w:rPr>
        <w:t>a</w:t>
      </w:r>
      <w:r w:rsidRPr="004135F6">
        <w:rPr>
          <w:rFonts w:ascii="Arial" w:hAnsi="Arial" w:cs="Arial"/>
          <w:lang w:val="sr-Latn-ME"/>
        </w:rPr>
        <w:t xml:space="preserve"> ovim </w:t>
      </w:r>
      <w:r w:rsidR="007668EA" w:rsidRPr="004135F6">
        <w:rPr>
          <w:rFonts w:ascii="Arial" w:hAnsi="Arial" w:cs="Arial"/>
          <w:lang w:val="sr-Latn-ME"/>
        </w:rPr>
        <w:t>z</w:t>
      </w:r>
      <w:r w:rsidRPr="004135F6">
        <w:rPr>
          <w:rFonts w:ascii="Arial" w:hAnsi="Arial" w:cs="Arial"/>
          <w:lang w:val="sr-Latn-ME"/>
        </w:rPr>
        <w:t>akonom i drugim relevantnim propisima;</w:t>
      </w:r>
    </w:p>
    <w:p w14:paraId="1C0F1B31" w14:textId="2572D33D" w:rsidR="006F444D" w:rsidRPr="004135F6" w:rsidRDefault="00076990">
      <w:pPr>
        <w:pStyle w:val="NormalWeb"/>
        <w:numPr>
          <w:ilvl w:val="0"/>
          <w:numId w:val="15"/>
        </w:numPr>
        <w:spacing w:before="0" w:beforeAutospacing="0" w:after="0" w:afterAutospacing="0" w:line="276" w:lineRule="auto"/>
        <w:jc w:val="both"/>
        <w:rPr>
          <w:rFonts w:ascii="Arial" w:hAnsi="Arial" w:cs="Arial"/>
          <w:lang w:val="sr-Latn-ME"/>
        </w:rPr>
      </w:pPr>
      <w:r w:rsidRPr="004135F6">
        <w:rPr>
          <w:rFonts w:ascii="Arial" w:hAnsi="Arial" w:cs="Arial"/>
          <w:lang w:val="sr-Latn-ME"/>
        </w:rPr>
        <w:t>ako je primjenjivo, provjerava i procjenjuje finansijsku stabilnost i položaj subjekta nadzora i rizike kojima je subjekt nadzora izložen ili bi mogao biti izložen u svom poslovanju</w:t>
      </w:r>
      <w:r w:rsidR="007668EA" w:rsidRPr="004135F6">
        <w:rPr>
          <w:rFonts w:ascii="Arial" w:hAnsi="Arial" w:cs="Arial"/>
          <w:lang w:val="sr-Latn-ME"/>
        </w:rPr>
        <w:t>;</w:t>
      </w:r>
      <w:r w:rsidRPr="004135F6">
        <w:rPr>
          <w:rFonts w:ascii="Arial" w:hAnsi="Arial" w:cs="Arial"/>
          <w:lang w:val="sr-Latn-ME"/>
        </w:rPr>
        <w:t xml:space="preserve"> i</w:t>
      </w:r>
    </w:p>
    <w:p w14:paraId="35B3A59E" w14:textId="411E951D" w:rsidR="006F444D" w:rsidRPr="004135F6" w:rsidRDefault="00076990">
      <w:pPr>
        <w:pStyle w:val="NormalWeb"/>
        <w:numPr>
          <w:ilvl w:val="0"/>
          <w:numId w:val="15"/>
        </w:numPr>
        <w:spacing w:before="0" w:beforeAutospacing="0" w:after="0" w:afterAutospacing="0" w:line="276" w:lineRule="auto"/>
        <w:jc w:val="both"/>
        <w:rPr>
          <w:rFonts w:ascii="Arial" w:hAnsi="Arial" w:cs="Arial"/>
          <w:lang w:val="sr-Latn-ME"/>
        </w:rPr>
      </w:pPr>
      <w:r w:rsidRPr="004135F6">
        <w:rPr>
          <w:rFonts w:ascii="Arial" w:hAnsi="Arial" w:cs="Arial"/>
          <w:lang w:val="sr-Latn-ME"/>
        </w:rPr>
        <w:t>ako je primjenjivo, provjerom i analizom dostupnih informacija utvrđuje usklađenost poslovne prakse subjekta nadzora sa obavezama postupanja u najboljem interesu klijenata i potencijalnih klijenata.</w:t>
      </w:r>
    </w:p>
    <w:p w14:paraId="47EF5D18"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1CE6E3A4" w14:textId="77777777" w:rsidR="006F444D" w:rsidRPr="004135F6" w:rsidRDefault="00076990" w:rsidP="00234C3C">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Komisija će, pri provjeri i procjeni finansijske stabilnosti i položaja</w:t>
      </w:r>
      <w:r w:rsidR="007D74AC" w:rsidRPr="004135F6">
        <w:rPr>
          <w:rFonts w:ascii="Arial" w:hAnsi="Arial" w:cs="Arial"/>
          <w:lang w:val="sr-Latn-ME"/>
        </w:rPr>
        <w:t xml:space="preserve"> i </w:t>
      </w:r>
      <w:r w:rsidRPr="004135F6">
        <w:rPr>
          <w:rFonts w:ascii="Arial" w:hAnsi="Arial" w:cs="Arial"/>
          <w:lang w:val="sr-Latn-ME"/>
        </w:rPr>
        <w:t>pri procjeni rizika kojima je subjekt nadzora izložen ili bi mogao biti izložen, uzeti u obzir vrstu, obim i složenost poslovanja subjekta nadzora.</w:t>
      </w:r>
    </w:p>
    <w:p w14:paraId="5B03BB83" w14:textId="47E56F65"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60B7D43B" w14:textId="77777777" w:rsidR="006F444D" w:rsidRPr="004135F6" w:rsidRDefault="00076990" w:rsidP="00531587">
      <w:pPr>
        <w:pStyle w:val="NormalWeb"/>
        <w:spacing w:before="0" w:beforeAutospacing="0" w:after="0" w:afterAutospacing="0" w:line="276" w:lineRule="auto"/>
        <w:contextualSpacing/>
        <w:jc w:val="center"/>
        <w:rPr>
          <w:rFonts w:ascii="Arial" w:hAnsi="Arial" w:cs="Arial"/>
          <w:b/>
          <w:i/>
          <w:iCs/>
          <w:lang w:val="sr-Latn-ME"/>
        </w:rPr>
      </w:pPr>
      <w:r w:rsidRPr="004135F6">
        <w:rPr>
          <w:rStyle w:val="Emphasis"/>
          <w:rFonts w:ascii="Arial" w:hAnsi="Arial" w:cs="Arial"/>
          <w:i w:val="0"/>
          <w:iCs/>
          <w:lang w:val="sr-Latn-ME"/>
        </w:rPr>
        <w:t>Okončanje postupka posrednog nadzora</w:t>
      </w:r>
      <w:r w:rsidRPr="004135F6">
        <w:rPr>
          <w:rFonts w:ascii="Arial" w:hAnsi="Arial" w:cs="Arial"/>
          <w:b/>
          <w:i/>
          <w:iCs/>
          <w:lang w:val="sr-Latn-ME"/>
        </w:rPr>
        <w:t xml:space="preserve"> </w:t>
      </w:r>
    </w:p>
    <w:p w14:paraId="74B244DD" w14:textId="77777777" w:rsidR="006F444D" w:rsidRPr="004135F6" w:rsidRDefault="006F444D" w:rsidP="00531587">
      <w:pPr>
        <w:pStyle w:val="NormalWeb"/>
        <w:spacing w:before="0" w:beforeAutospacing="0" w:after="0" w:afterAutospacing="0" w:line="276" w:lineRule="auto"/>
        <w:contextualSpacing/>
        <w:jc w:val="center"/>
        <w:rPr>
          <w:rFonts w:ascii="Arial" w:hAnsi="Arial" w:cs="Arial"/>
          <w:b/>
          <w:i/>
          <w:iCs/>
          <w:lang w:val="sr-Latn-ME"/>
        </w:rPr>
      </w:pPr>
    </w:p>
    <w:p w14:paraId="0755CA7B" w14:textId="77777777" w:rsidR="006F444D" w:rsidRPr="004135F6" w:rsidRDefault="00076990" w:rsidP="00531587">
      <w:pPr>
        <w:pStyle w:val="NormalWeb"/>
        <w:spacing w:before="0" w:beforeAutospacing="0" w:after="0" w:afterAutospacing="0" w:line="276" w:lineRule="auto"/>
        <w:contextualSpacing/>
        <w:jc w:val="center"/>
        <w:rPr>
          <w:rFonts w:ascii="Arial" w:hAnsi="Arial" w:cs="Arial"/>
          <w:b/>
          <w:lang w:val="sr-Latn-ME"/>
        </w:rPr>
      </w:pPr>
      <w:r w:rsidRPr="004135F6">
        <w:rPr>
          <w:rFonts w:ascii="Arial" w:hAnsi="Arial" w:cs="Arial"/>
          <w:b/>
          <w:lang w:val="sr-Latn-ME"/>
        </w:rPr>
        <w:t>Član 26</w:t>
      </w:r>
      <w:r w:rsidR="00E6528C" w:rsidRPr="004135F6">
        <w:rPr>
          <w:rFonts w:ascii="Arial" w:hAnsi="Arial" w:cs="Arial"/>
          <w:b/>
          <w:lang w:val="sr-Latn-ME"/>
        </w:rPr>
        <w:t>j</w:t>
      </w:r>
    </w:p>
    <w:p w14:paraId="486C3A98" w14:textId="77777777" w:rsidR="006F444D" w:rsidRPr="004135F6" w:rsidRDefault="006F444D" w:rsidP="00531587">
      <w:pPr>
        <w:pStyle w:val="NormalWeb"/>
        <w:spacing w:before="0" w:beforeAutospacing="0" w:after="0" w:afterAutospacing="0" w:line="276" w:lineRule="auto"/>
        <w:contextualSpacing/>
        <w:jc w:val="center"/>
        <w:rPr>
          <w:rFonts w:ascii="Arial" w:hAnsi="Arial" w:cs="Arial"/>
          <w:b/>
          <w:lang w:val="sr-Latn-ME"/>
        </w:rPr>
      </w:pPr>
    </w:p>
    <w:p w14:paraId="01458B82" w14:textId="77777777" w:rsidR="006F444D" w:rsidRPr="004135F6" w:rsidRDefault="00993B92" w:rsidP="00BF6148">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lastRenderedPageBreak/>
        <w:t>U slučaju utvrđenih nezakonitosti i nepravilnosti u poslovanju subjekta nadzora, utvrđenih u postupku posrednog nadzora, ovlašćeno lice Komisije će omogućiti subjektiu nadzora da se izjasni, dostavljanjem zahtjeva za izjašnjenje</w:t>
      </w:r>
      <w:r w:rsidR="007D74AC" w:rsidRPr="004135F6">
        <w:rPr>
          <w:rFonts w:ascii="Arial" w:hAnsi="Arial" w:cs="Arial"/>
          <w:lang w:val="sr-Latn-ME"/>
        </w:rPr>
        <w:t>.</w:t>
      </w:r>
    </w:p>
    <w:p w14:paraId="64059DE4" w14:textId="77777777" w:rsidR="006F444D" w:rsidRPr="004135F6" w:rsidRDefault="00197228" w:rsidP="00BF6148">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Zahtjev za izjašnjenje, sa detaljnim opisom činjenica utvđenih u postupku posrednog nadzora, odnosno opisom nedostataka, nezakonitosti i nepravilnosti u poslovanju subjekta nadzora utvrđenih u postupku nadzora, se dostavlja subjektu nadzora.</w:t>
      </w:r>
    </w:p>
    <w:p w14:paraId="46871F5A" w14:textId="77777777" w:rsidR="006F444D" w:rsidRPr="004135F6" w:rsidRDefault="00993B92" w:rsidP="00BF6148">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Komisija će, nakon izjašnjenja subjekta nadzora</w:t>
      </w:r>
      <w:r w:rsidR="00B06386" w:rsidRPr="004135F6">
        <w:rPr>
          <w:rFonts w:ascii="Arial" w:hAnsi="Arial" w:cs="Arial"/>
          <w:lang w:val="sr-Latn-ME"/>
        </w:rPr>
        <w:t>,</w:t>
      </w:r>
      <w:r w:rsidRPr="004135F6">
        <w:rPr>
          <w:rFonts w:ascii="Arial" w:hAnsi="Arial" w:cs="Arial"/>
          <w:lang w:val="sr-Latn-ME"/>
        </w:rPr>
        <w:t xml:space="preserve"> </w:t>
      </w:r>
      <w:r w:rsidR="00B06386" w:rsidRPr="004135F6">
        <w:rPr>
          <w:rFonts w:ascii="Arial" w:hAnsi="Arial" w:cs="Arial"/>
          <w:lang w:val="sr-Latn-ME"/>
        </w:rPr>
        <w:t>a</w:t>
      </w:r>
      <w:r w:rsidRPr="004135F6">
        <w:rPr>
          <w:rFonts w:ascii="Arial" w:hAnsi="Arial" w:cs="Arial"/>
          <w:lang w:val="sr-Latn-ME"/>
        </w:rPr>
        <w:t xml:space="preserve"> u slučaju utvrđenih nezakonitosti i nepravilnosti</w:t>
      </w:r>
      <w:r w:rsidR="00B06386" w:rsidRPr="004135F6">
        <w:rPr>
          <w:rFonts w:ascii="Arial" w:hAnsi="Arial" w:cs="Arial"/>
          <w:lang w:val="sr-Latn-ME"/>
        </w:rPr>
        <w:t>,</w:t>
      </w:r>
      <w:r w:rsidRPr="004135F6">
        <w:rPr>
          <w:rFonts w:ascii="Arial" w:hAnsi="Arial" w:cs="Arial"/>
          <w:lang w:val="sr-Latn-ME"/>
        </w:rPr>
        <w:t xml:space="preserve"> donijeti odgovarajuće rješenje za otklanjanje utvrđenih nezakonitosti i nepravilnosti.</w:t>
      </w:r>
    </w:p>
    <w:p w14:paraId="48CA97BC" w14:textId="77777777" w:rsidR="006F444D" w:rsidRPr="004135F6" w:rsidRDefault="00FA3B1F" w:rsidP="00BF6148">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Ukoliko nije moguće utvrditi kompletno činjenično stanje, na osnovu podataka i izjašnjenja dobijenih u postupku posrednog nadzora, Komisija može </w:t>
      </w:r>
      <w:r w:rsidR="00886C0F" w:rsidRPr="004135F6">
        <w:rPr>
          <w:rFonts w:ascii="Arial" w:hAnsi="Arial" w:cs="Arial"/>
          <w:lang w:val="sr-Latn-ME"/>
        </w:rPr>
        <w:t xml:space="preserve">da </w:t>
      </w:r>
      <w:r w:rsidRPr="004135F6">
        <w:rPr>
          <w:rFonts w:ascii="Arial" w:hAnsi="Arial" w:cs="Arial"/>
          <w:lang w:val="sr-Latn-ME"/>
        </w:rPr>
        <w:t xml:space="preserve">odredi sprovođenje neposrednog nadzora. </w:t>
      </w:r>
    </w:p>
    <w:p w14:paraId="7FE974AF" w14:textId="67779668" w:rsidR="006F444D" w:rsidRPr="004135F6" w:rsidRDefault="006F444D" w:rsidP="00531587">
      <w:pPr>
        <w:pStyle w:val="NormalWeb"/>
        <w:spacing w:before="0" w:beforeAutospacing="0" w:after="0" w:afterAutospacing="0" w:line="276" w:lineRule="auto"/>
        <w:jc w:val="both"/>
        <w:rPr>
          <w:rStyle w:val="Emphasis"/>
          <w:rFonts w:ascii="Arial" w:hAnsi="Arial" w:cs="Arial"/>
          <w:b w:val="0"/>
          <w:i w:val="0"/>
          <w:spacing w:val="0"/>
          <w:lang w:val="sr-Latn-ME"/>
        </w:rPr>
      </w:pPr>
    </w:p>
    <w:p w14:paraId="1F2BF18C" w14:textId="6390E101" w:rsidR="006F444D" w:rsidRPr="004135F6" w:rsidRDefault="00076990" w:rsidP="00531587">
      <w:pPr>
        <w:pStyle w:val="NormalWeb"/>
        <w:spacing w:before="0" w:beforeAutospacing="0" w:after="0" w:afterAutospacing="0" w:line="276" w:lineRule="auto"/>
        <w:contextualSpacing/>
        <w:jc w:val="center"/>
        <w:rPr>
          <w:rFonts w:ascii="Arial" w:hAnsi="Arial" w:cs="Arial"/>
          <w:b/>
          <w:lang w:val="sr-Latn-ME"/>
        </w:rPr>
      </w:pPr>
      <w:r w:rsidRPr="004135F6">
        <w:rPr>
          <w:rStyle w:val="Emphasis"/>
          <w:rFonts w:ascii="Arial" w:hAnsi="Arial" w:cs="Arial"/>
          <w:i w:val="0"/>
          <w:iCs/>
          <w:lang w:val="sr-Latn-ME"/>
        </w:rPr>
        <w:t>Nadzorne mjere</w:t>
      </w:r>
      <w:r w:rsidRPr="004135F6">
        <w:rPr>
          <w:rFonts w:ascii="Arial" w:hAnsi="Arial" w:cs="Arial"/>
          <w:b/>
          <w:i/>
          <w:iCs/>
          <w:lang w:val="sr-Latn-ME"/>
        </w:rPr>
        <w:t xml:space="preserve"> </w:t>
      </w:r>
      <w:r w:rsidR="00C23A1A" w:rsidRPr="004135F6">
        <w:rPr>
          <w:rFonts w:ascii="Arial" w:hAnsi="Arial" w:cs="Arial"/>
          <w:b/>
          <w:i/>
          <w:iCs/>
          <w:lang w:val="sr-Latn-ME"/>
        </w:rPr>
        <w:t xml:space="preserve"> </w:t>
      </w:r>
    </w:p>
    <w:p w14:paraId="7C95B027" w14:textId="77777777" w:rsidR="006F444D" w:rsidRPr="004135F6" w:rsidRDefault="006F444D" w:rsidP="00531587">
      <w:pPr>
        <w:pStyle w:val="NormalWeb"/>
        <w:spacing w:before="0" w:beforeAutospacing="0" w:after="0" w:afterAutospacing="0" w:line="276" w:lineRule="auto"/>
        <w:contextualSpacing/>
        <w:jc w:val="center"/>
        <w:rPr>
          <w:rFonts w:ascii="Arial" w:hAnsi="Arial" w:cs="Arial"/>
          <w:b/>
          <w:i/>
          <w:iCs/>
          <w:lang w:val="sr-Latn-ME"/>
        </w:rPr>
      </w:pPr>
    </w:p>
    <w:p w14:paraId="73DE5110" w14:textId="77777777" w:rsidR="006F444D" w:rsidRPr="004135F6" w:rsidRDefault="00076990" w:rsidP="00531587">
      <w:pPr>
        <w:pStyle w:val="NormalWeb"/>
        <w:spacing w:before="0" w:beforeAutospacing="0" w:after="0" w:afterAutospacing="0" w:line="276" w:lineRule="auto"/>
        <w:contextualSpacing/>
        <w:jc w:val="center"/>
        <w:rPr>
          <w:rFonts w:ascii="Arial" w:hAnsi="Arial" w:cs="Arial"/>
          <w:b/>
          <w:lang w:val="sr-Latn-ME"/>
        </w:rPr>
      </w:pPr>
      <w:r w:rsidRPr="004135F6">
        <w:rPr>
          <w:rFonts w:ascii="Arial" w:hAnsi="Arial" w:cs="Arial"/>
          <w:b/>
          <w:lang w:val="sr-Latn-ME"/>
        </w:rPr>
        <w:t>Član 26</w:t>
      </w:r>
      <w:r w:rsidR="00E6528C" w:rsidRPr="004135F6">
        <w:rPr>
          <w:rFonts w:ascii="Arial" w:hAnsi="Arial" w:cs="Arial"/>
          <w:b/>
          <w:lang w:val="sr-Latn-ME"/>
        </w:rPr>
        <w:t>k</w:t>
      </w:r>
    </w:p>
    <w:p w14:paraId="0EB941CD" w14:textId="77777777" w:rsidR="006F444D" w:rsidRPr="004135F6" w:rsidRDefault="006F444D" w:rsidP="00531587">
      <w:pPr>
        <w:pStyle w:val="NormalWeb"/>
        <w:spacing w:before="0" w:beforeAutospacing="0" w:after="0" w:afterAutospacing="0" w:line="276" w:lineRule="auto"/>
        <w:contextualSpacing/>
        <w:jc w:val="center"/>
        <w:rPr>
          <w:rFonts w:ascii="Arial" w:hAnsi="Arial" w:cs="Arial"/>
          <w:b/>
          <w:lang w:val="sr-Latn-ME"/>
        </w:rPr>
      </w:pPr>
    </w:p>
    <w:p w14:paraId="32D8BE69" w14:textId="77777777" w:rsidR="006F444D" w:rsidRPr="004135F6" w:rsidRDefault="00076990" w:rsidP="0082521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Na osnovu zapisnika, prigovora na zapisnik i ostalih činjenica utvrđenih u postupku nadzora, Komisija u postupku nadzora može subjektu nadzora rješenjem izreći primjerene nadzorne mjere propisane članom 27 stav 2 zakona ili drugim relevantnim propisom, a koje su potrebne kako bi se osiguralo da subjekt nadzora, odgovorna lica i ostala lica na koje se odnose obaveze propisane ovim zakonom i drugim relevantnim propisom usklade poslovanje s</w:t>
      </w:r>
      <w:r w:rsidR="00886C0F" w:rsidRPr="004135F6">
        <w:rPr>
          <w:rFonts w:ascii="Arial" w:hAnsi="Arial" w:cs="Arial"/>
          <w:lang w:val="sr-Latn-ME"/>
        </w:rPr>
        <w:t>a</w:t>
      </w:r>
      <w:r w:rsidRPr="004135F6">
        <w:rPr>
          <w:rFonts w:ascii="Arial" w:hAnsi="Arial" w:cs="Arial"/>
          <w:lang w:val="sr-Latn-ME"/>
        </w:rPr>
        <w:t xml:space="preserve"> tim propisima.</w:t>
      </w:r>
    </w:p>
    <w:p w14:paraId="400D95B1" w14:textId="77777777" w:rsidR="006F444D" w:rsidRPr="004135F6" w:rsidRDefault="00076990" w:rsidP="0082521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Ako je donošenje rješenja o nadzornoj mjeri potrebno radi uspostavljanja urednog funkcionisanja tržišta i/ili zaštite interesa investitora, a radi se o mjerama koje se ne mogu odlagati, a činjenice na kojima se mjera zasniva su utvrđene ili su barem učinjene vjerovatnim, Komisija može o izricanju takve mjere odlučiti neposredno, bez sprovođenja ispitnog postupka.</w:t>
      </w:r>
    </w:p>
    <w:p w14:paraId="64346F15" w14:textId="27FB7BC4" w:rsidR="006F444D" w:rsidRPr="004135F6" w:rsidRDefault="00076990" w:rsidP="0082521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Kada Komisija utvrdi postojanje osnovane sumnje o izvršenom krivičnom djelu ili prekršaju, podnosi odgovarajuću prijavu nadležnom organu.</w:t>
      </w:r>
    </w:p>
    <w:p w14:paraId="006F3876" w14:textId="39B20480" w:rsidR="006F444D" w:rsidRPr="004135F6" w:rsidRDefault="00076990" w:rsidP="00825216">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Kada Komisi</w:t>
      </w:r>
      <w:r w:rsidR="00993B92" w:rsidRPr="004135F6">
        <w:rPr>
          <w:rFonts w:ascii="Arial" w:hAnsi="Arial" w:cs="Arial"/>
          <w:sz w:val="24"/>
          <w:szCs w:val="24"/>
          <w:lang w:val="sr-Latn-ME"/>
        </w:rPr>
        <w:t>j</w:t>
      </w:r>
      <w:r w:rsidRPr="004135F6">
        <w:rPr>
          <w:rFonts w:ascii="Arial" w:hAnsi="Arial" w:cs="Arial"/>
          <w:sz w:val="24"/>
          <w:szCs w:val="24"/>
          <w:lang w:val="sr-Latn-ME"/>
        </w:rPr>
        <w:t>a u postupku nadzora dođe do saznanja o mogućim nezakonitosti i nepravilnosti iz područ</w:t>
      </w:r>
      <w:r w:rsidR="00E22E42" w:rsidRPr="004135F6">
        <w:rPr>
          <w:rFonts w:ascii="Arial" w:hAnsi="Arial" w:cs="Arial"/>
          <w:sz w:val="24"/>
          <w:szCs w:val="24"/>
          <w:lang w:val="sr-Latn-ME"/>
        </w:rPr>
        <w:t>j</w:t>
      </w:r>
      <w:r w:rsidRPr="004135F6">
        <w:rPr>
          <w:rFonts w:ascii="Arial" w:hAnsi="Arial" w:cs="Arial"/>
          <w:sz w:val="24"/>
          <w:szCs w:val="24"/>
          <w:lang w:val="sr-Latn-ME"/>
        </w:rPr>
        <w:t xml:space="preserve">a koja nisu uređena ovim </w:t>
      </w:r>
      <w:r w:rsidR="00F153ED" w:rsidRPr="004135F6">
        <w:rPr>
          <w:rFonts w:ascii="Arial" w:hAnsi="Arial" w:cs="Arial"/>
          <w:sz w:val="24"/>
          <w:szCs w:val="24"/>
          <w:lang w:val="sr-Latn-ME"/>
        </w:rPr>
        <w:t>z</w:t>
      </w:r>
      <w:r w:rsidRPr="004135F6">
        <w:rPr>
          <w:rFonts w:ascii="Arial" w:hAnsi="Arial" w:cs="Arial"/>
          <w:sz w:val="24"/>
          <w:szCs w:val="24"/>
          <w:lang w:val="sr-Latn-ME"/>
        </w:rPr>
        <w:t>akonom i drugim relevantnim propisima, o tome podnosi prijavu odgovarajućem nadležnom organu.”</w:t>
      </w:r>
    </w:p>
    <w:p w14:paraId="30721523" w14:textId="77777777" w:rsidR="006F444D" w:rsidRPr="004135F6" w:rsidRDefault="006F444D" w:rsidP="00531587">
      <w:pPr>
        <w:spacing w:after="0" w:line="276" w:lineRule="auto"/>
        <w:jc w:val="both"/>
        <w:rPr>
          <w:rFonts w:ascii="Arial" w:hAnsi="Arial" w:cs="Arial"/>
          <w:sz w:val="24"/>
          <w:szCs w:val="24"/>
          <w:lang w:val="sr-Latn-ME"/>
        </w:rPr>
      </w:pPr>
    </w:p>
    <w:p w14:paraId="3BF87610" w14:textId="3CCE1F03" w:rsidR="006F444D" w:rsidRPr="004135F6" w:rsidRDefault="00076990" w:rsidP="00531587">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0B21BB">
        <w:rPr>
          <w:rFonts w:ascii="Arial" w:hAnsi="Arial" w:cs="Arial"/>
          <w:b/>
          <w:sz w:val="24"/>
          <w:szCs w:val="24"/>
          <w:lang w:val="sr-Latn-ME"/>
        </w:rPr>
        <w:t>10</w:t>
      </w:r>
    </w:p>
    <w:p w14:paraId="3EAD2A56" w14:textId="77777777" w:rsidR="006F444D" w:rsidRPr="004135F6" w:rsidRDefault="006F444D" w:rsidP="00531587">
      <w:pPr>
        <w:spacing w:after="0" w:line="276" w:lineRule="auto"/>
        <w:jc w:val="center"/>
        <w:rPr>
          <w:rFonts w:ascii="Arial" w:hAnsi="Arial" w:cs="Arial"/>
          <w:b/>
          <w:sz w:val="24"/>
          <w:szCs w:val="24"/>
          <w:lang w:val="sr-Latn-ME"/>
        </w:rPr>
      </w:pPr>
    </w:p>
    <w:p w14:paraId="3A9CC6B5" w14:textId="65AA5D5A" w:rsidR="00DB4A4B" w:rsidRPr="004135F6" w:rsidRDefault="00DB4A4B" w:rsidP="0082521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članu 27 stav 1 tačka 7 tačka na kraju rečenice se briše i dodaju se riječi „i drugim zakonima iz djelokruga i nadležnosti Komisije.”</w:t>
      </w:r>
    </w:p>
    <w:p w14:paraId="1A4379BE" w14:textId="415B431F" w:rsidR="00DB4A4B" w:rsidRPr="004135F6" w:rsidRDefault="00DB4A4B" w:rsidP="0082521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stavu 2 poslije riječi „zakona“ dodaju se riječi „i drugih zakona iz djelokruga i nadležnosti Komisije”.</w:t>
      </w:r>
    </w:p>
    <w:p w14:paraId="36E8DAAE" w14:textId="463AD802" w:rsidR="00DB4A4B" w:rsidRPr="004135F6" w:rsidRDefault="00DB4A4B" w:rsidP="0082521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w:t>
      </w:r>
      <w:r w:rsidR="00F32851" w:rsidRPr="004135F6">
        <w:rPr>
          <w:rFonts w:ascii="Arial" w:hAnsi="Arial" w:cs="Arial"/>
          <w:lang w:val="sr-Latn-ME"/>
        </w:rPr>
        <w:t xml:space="preserve">stavu 2 </w:t>
      </w:r>
      <w:r w:rsidRPr="004135F6">
        <w:rPr>
          <w:rFonts w:ascii="Arial" w:hAnsi="Arial" w:cs="Arial"/>
          <w:lang w:val="sr-Latn-ME"/>
        </w:rPr>
        <w:t>tački 3 poslije riječi „zakona“ dodaju se riječi „i drugih zakona iz djelokruga i nadležnosti Komisije”.</w:t>
      </w:r>
    </w:p>
    <w:p w14:paraId="50976822" w14:textId="2B506228" w:rsidR="00F32851" w:rsidRPr="004135F6" w:rsidRDefault="00F32851" w:rsidP="0082521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lastRenderedPageBreak/>
        <w:t>U tački 11 nakon riječi „učešća” tačka-zarez zamjenjuje se zarezom i dodaju se riječi ”kao i u drugim slučajevima kršenja odredaba ovog zakona;”</w:t>
      </w:r>
    </w:p>
    <w:p w14:paraId="3E55724F" w14:textId="23C8F9C4" w:rsidR="00DB4A4B" w:rsidRPr="004135F6" w:rsidRDefault="00DB4A4B" w:rsidP="0082521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tački 18 poslije riječi „zakona“ dodaju se riječi „i drugih zakona iz djelokruga i nadležnosti Komisije”.</w:t>
      </w:r>
    </w:p>
    <w:p w14:paraId="03F7D67E" w14:textId="616C37BC" w:rsidR="006F444D" w:rsidRPr="004135F6" w:rsidRDefault="00F32851" w:rsidP="0082521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Poslije</w:t>
      </w:r>
      <w:r w:rsidR="007C1DAB" w:rsidRPr="004135F6">
        <w:rPr>
          <w:rFonts w:ascii="Arial" w:hAnsi="Arial" w:cs="Arial"/>
          <w:lang w:val="sr-Latn-ME"/>
        </w:rPr>
        <w:t xml:space="preserve"> tačke 23 dodaj</w:t>
      </w:r>
      <w:r w:rsidR="00C02B2F" w:rsidRPr="004135F6">
        <w:rPr>
          <w:rFonts w:ascii="Arial" w:hAnsi="Arial" w:cs="Arial"/>
          <w:lang w:val="sr-Latn-ME"/>
        </w:rPr>
        <w:t>u</w:t>
      </w:r>
      <w:r w:rsidR="007C1DAB" w:rsidRPr="004135F6">
        <w:rPr>
          <w:rFonts w:ascii="Arial" w:hAnsi="Arial" w:cs="Arial"/>
          <w:lang w:val="sr-Latn-ME"/>
        </w:rPr>
        <w:t xml:space="preserve"> se </w:t>
      </w:r>
      <w:r w:rsidR="00825216" w:rsidRPr="004135F6">
        <w:rPr>
          <w:rFonts w:ascii="Arial" w:hAnsi="Arial" w:cs="Arial"/>
          <w:lang w:val="sr-Latn-ME"/>
        </w:rPr>
        <w:t xml:space="preserve">tri </w:t>
      </w:r>
      <w:r w:rsidR="007C1DAB" w:rsidRPr="004135F6">
        <w:rPr>
          <w:rFonts w:ascii="Arial" w:hAnsi="Arial" w:cs="Arial"/>
          <w:lang w:val="sr-Latn-ME"/>
        </w:rPr>
        <w:t>nove tačke koje glase:</w:t>
      </w:r>
    </w:p>
    <w:p w14:paraId="6D488780" w14:textId="7D6382B4" w:rsidR="006F444D" w:rsidRPr="004135F6" w:rsidRDefault="000874C6" w:rsidP="0082521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„23a)</w:t>
      </w:r>
      <w:r w:rsidR="00BD7C27" w:rsidRPr="004135F6">
        <w:rPr>
          <w:rFonts w:ascii="Arial" w:hAnsi="Arial" w:cs="Arial"/>
          <w:lang w:val="sr-Latn-ME"/>
        </w:rPr>
        <w:t xml:space="preserve"> </w:t>
      </w:r>
      <w:r w:rsidRPr="004135F6">
        <w:rPr>
          <w:rFonts w:ascii="Arial" w:hAnsi="Arial" w:cs="Arial"/>
          <w:lang w:val="sr-Latn-ME"/>
        </w:rPr>
        <w:t>u slučaju postojanja sumnje koja se odnosi na kršenje u vezi sa finansijskim izvještavanjem naloži suspenziju koja može trajati najviše 10 dana;</w:t>
      </w:r>
    </w:p>
    <w:p w14:paraId="5818BCAB" w14:textId="5365FF19" w:rsidR="006F444D" w:rsidRPr="004135F6" w:rsidRDefault="007C1DAB" w:rsidP="00531587">
      <w:pPr>
        <w:pStyle w:val="NormalWeb"/>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 </w:t>
      </w:r>
      <w:r w:rsidR="00825216" w:rsidRPr="004135F6">
        <w:rPr>
          <w:rFonts w:ascii="Arial" w:hAnsi="Arial" w:cs="Arial"/>
          <w:lang w:val="sr-Latn-ME"/>
        </w:rPr>
        <w:tab/>
      </w:r>
      <w:r w:rsidR="000874C6" w:rsidRPr="004135F6">
        <w:rPr>
          <w:rFonts w:ascii="Arial" w:hAnsi="Arial" w:cs="Arial"/>
          <w:lang w:val="sr-Latn-ME"/>
        </w:rPr>
        <w:t>23b)</w:t>
      </w:r>
      <w:r w:rsidR="00BD7C27" w:rsidRPr="004135F6">
        <w:rPr>
          <w:rFonts w:ascii="Arial" w:hAnsi="Arial" w:cs="Arial"/>
          <w:lang w:val="sr-Latn-ME"/>
        </w:rPr>
        <w:t xml:space="preserve"> </w:t>
      </w:r>
      <w:r w:rsidR="000874C6" w:rsidRPr="004135F6">
        <w:rPr>
          <w:rFonts w:ascii="Arial" w:hAnsi="Arial" w:cs="Arial"/>
          <w:lang w:val="sr-Latn-ME"/>
        </w:rPr>
        <w:t>k</w:t>
      </w:r>
      <w:r w:rsidRPr="004135F6">
        <w:rPr>
          <w:rFonts w:ascii="Arial" w:hAnsi="Arial" w:cs="Arial"/>
          <w:lang w:val="sr-Latn-ME"/>
        </w:rPr>
        <w:t xml:space="preserve">ada nadležni organ države članice domaćina utvrdi da je emitent ili vlasnik akcija ili drugih finansijskih instrumenata ili lice ili subjekt naveden u članu 103 ovog </w:t>
      </w:r>
      <w:r w:rsidR="002D6B71" w:rsidRPr="004135F6">
        <w:rPr>
          <w:rFonts w:ascii="Arial" w:hAnsi="Arial" w:cs="Arial"/>
          <w:lang w:val="sr-Latn-ME"/>
        </w:rPr>
        <w:t>z</w:t>
      </w:r>
      <w:r w:rsidRPr="004135F6">
        <w:rPr>
          <w:rFonts w:ascii="Arial" w:hAnsi="Arial" w:cs="Arial"/>
          <w:lang w:val="sr-Latn-ME"/>
        </w:rPr>
        <w:t>akona, počinio nepravilnosti ili prekršio svoje obaveze, obavijesti o tome nadležni organ matične države članice i ESMA-u</w:t>
      </w:r>
      <w:r w:rsidR="002F0FBC" w:rsidRPr="004135F6">
        <w:rPr>
          <w:rFonts w:ascii="Arial" w:hAnsi="Arial" w:cs="Arial"/>
          <w:lang w:val="sr-Latn-ME"/>
        </w:rPr>
        <w:t>; i</w:t>
      </w:r>
    </w:p>
    <w:p w14:paraId="7A2388AF" w14:textId="2AB28514" w:rsidR="006F444D" w:rsidRPr="004135F6" w:rsidRDefault="000874C6" w:rsidP="0082521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23c) </w:t>
      </w:r>
      <w:r w:rsidR="00734552" w:rsidRPr="004135F6">
        <w:rPr>
          <w:rFonts w:ascii="Arial" w:hAnsi="Arial" w:cs="Arial"/>
          <w:lang w:val="sr-Latn-ME"/>
        </w:rPr>
        <w:t>i</w:t>
      </w:r>
      <w:r w:rsidR="007C1DAB" w:rsidRPr="004135F6">
        <w:rPr>
          <w:rFonts w:ascii="Arial" w:hAnsi="Arial" w:cs="Arial"/>
          <w:lang w:val="sr-Latn-ME"/>
        </w:rPr>
        <w:t>spita informacije iz članova 98</w:t>
      </w:r>
      <w:r w:rsidR="002D6B71" w:rsidRPr="004135F6">
        <w:rPr>
          <w:rFonts w:ascii="Arial" w:hAnsi="Arial" w:cs="Arial"/>
          <w:lang w:val="sr-Latn-ME"/>
        </w:rPr>
        <w:t xml:space="preserve"> i 99</w:t>
      </w:r>
      <w:r w:rsidR="000C120E" w:rsidRPr="004135F6">
        <w:rPr>
          <w:rFonts w:ascii="Arial" w:hAnsi="Arial" w:cs="Arial"/>
          <w:lang w:val="sr-Latn-ME"/>
        </w:rPr>
        <w:t xml:space="preserve"> ovog zakona</w:t>
      </w:r>
      <w:r w:rsidR="007C1DAB" w:rsidRPr="004135F6">
        <w:rPr>
          <w:rFonts w:ascii="Arial" w:hAnsi="Arial" w:cs="Arial"/>
          <w:lang w:val="sr-Latn-ME"/>
        </w:rPr>
        <w:t>, sačinjene u skladu sa relevantnim okvirom izvještavanja i preduzme odgovarajuće mjere, u slučaju kršenja navedenih odredbi.”</w:t>
      </w:r>
    </w:p>
    <w:p w14:paraId="163C3E17" w14:textId="747670BA" w:rsidR="006F444D" w:rsidRPr="004135F6" w:rsidRDefault="00825216" w:rsidP="00531587">
      <w:pPr>
        <w:pStyle w:val="NormalWeb"/>
        <w:spacing w:before="0" w:beforeAutospacing="0" w:after="0" w:afterAutospacing="0" w:line="276" w:lineRule="auto"/>
        <w:jc w:val="both"/>
        <w:rPr>
          <w:rFonts w:ascii="Arial" w:hAnsi="Arial" w:cs="Arial"/>
          <w:lang w:val="sr-Latn-ME"/>
        </w:rPr>
      </w:pPr>
      <w:r w:rsidRPr="004135F6">
        <w:rPr>
          <w:rFonts w:ascii="Arial" w:hAnsi="Arial" w:cs="Arial"/>
          <w:lang w:val="sr-Latn-ME"/>
        </w:rPr>
        <w:tab/>
      </w:r>
      <w:r w:rsidR="00F32851" w:rsidRPr="004135F6">
        <w:rPr>
          <w:rFonts w:ascii="Arial" w:hAnsi="Arial" w:cs="Arial"/>
          <w:lang w:val="sr-Latn-ME"/>
        </w:rPr>
        <w:t>U tački 24 poslije riječi „zakonom“ dodaju se riječi „i drugim zakonima iz djelokruga i nadležnosti Komisije”.</w:t>
      </w:r>
    </w:p>
    <w:p w14:paraId="559DA704" w14:textId="3E3988BC" w:rsidR="00F32851" w:rsidRPr="004135F6" w:rsidRDefault="00F32851" w:rsidP="0082521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stavu 3 tč. 1, 2 i  3 poslije riječi „zakona“ dodaju se riječi „i drugih zakona iz djelokruga i nadležnosti Komisije”.</w:t>
      </w:r>
    </w:p>
    <w:p w14:paraId="55EC606F" w14:textId="39E8A5E7" w:rsidR="006F444D" w:rsidRPr="004135F6" w:rsidRDefault="00F32851" w:rsidP="0082521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w:t>
      </w:r>
      <w:r w:rsidR="00C9201C" w:rsidRPr="004135F6">
        <w:rPr>
          <w:rFonts w:ascii="Arial" w:hAnsi="Arial" w:cs="Arial"/>
          <w:lang w:val="sr-Latn-ME"/>
        </w:rPr>
        <w:t xml:space="preserve">oslije tačke 3 </w:t>
      </w:r>
      <w:r w:rsidR="006C3DD5" w:rsidRPr="004135F6">
        <w:rPr>
          <w:rFonts w:ascii="Arial" w:hAnsi="Arial" w:cs="Arial"/>
          <w:lang w:val="sr-Latn-ME"/>
        </w:rPr>
        <w:t>dodaje se nova tačka</w:t>
      </w:r>
      <w:r w:rsidR="007C1DAB" w:rsidRPr="004135F6">
        <w:rPr>
          <w:rFonts w:ascii="Arial" w:hAnsi="Arial" w:cs="Arial"/>
          <w:lang w:val="sr-Latn-ME"/>
        </w:rPr>
        <w:t xml:space="preserve"> koja glasi: </w:t>
      </w:r>
    </w:p>
    <w:p w14:paraId="311F7945" w14:textId="2A51227B" w:rsidR="006F444D" w:rsidRPr="004135F6" w:rsidRDefault="00734552" w:rsidP="0082521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„3a) g</w:t>
      </w:r>
      <w:r w:rsidR="007C1DAB" w:rsidRPr="004135F6">
        <w:rPr>
          <w:rFonts w:ascii="Arial" w:hAnsi="Arial" w:cs="Arial"/>
          <w:lang w:val="sr-Latn-ME"/>
        </w:rPr>
        <w:t>ubitke pretrpljene od strane trećih lica usljed kršenja</w:t>
      </w:r>
      <w:r w:rsidR="008843CF" w:rsidRPr="004135F6">
        <w:rPr>
          <w:rFonts w:ascii="Arial" w:hAnsi="Arial" w:cs="Arial"/>
          <w:lang w:val="sr-Latn-ME"/>
        </w:rPr>
        <w:t>,</w:t>
      </w:r>
      <w:r w:rsidR="007C1DAB" w:rsidRPr="004135F6">
        <w:rPr>
          <w:rFonts w:ascii="Arial" w:hAnsi="Arial" w:cs="Arial"/>
          <w:lang w:val="sr-Latn-ME"/>
        </w:rPr>
        <w:t xml:space="preserve"> u mjeri u kojoj mogu biti određeni.” </w:t>
      </w:r>
    </w:p>
    <w:p w14:paraId="250BE986" w14:textId="69D9EF3E" w:rsidR="00F32851" w:rsidRPr="004135F6" w:rsidRDefault="00F32851" w:rsidP="0082521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t</w:t>
      </w:r>
      <w:r w:rsidR="00825216" w:rsidRPr="004135F6">
        <w:rPr>
          <w:rFonts w:ascii="Arial" w:hAnsi="Arial" w:cs="Arial"/>
          <w:lang w:val="sr-Latn-ME"/>
        </w:rPr>
        <w:t>a</w:t>
      </w:r>
      <w:r w:rsidRPr="004135F6">
        <w:rPr>
          <w:rFonts w:ascii="Arial" w:hAnsi="Arial" w:cs="Arial"/>
          <w:lang w:val="sr-Latn-ME"/>
        </w:rPr>
        <w:t>č. 4 i 6 poslije riječi „zakona“ dodaju se riječi „i drugih zakona iz djelokruga i nadležnosti Komisije”.</w:t>
      </w:r>
    </w:p>
    <w:p w14:paraId="683C7929" w14:textId="4D5C4731" w:rsidR="006F444D" w:rsidRPr="004135F6" w:rsidRDefault="00BA6AC9" w:rsidP="0082521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w:t>
      </w:r>
      <w:r w:rsidR="004A3361" w:rsidRPr="004135F6">
        <w:rPr>
          <w:rFonts w:ascii="Arial" w:hAnsi="Arial" w:cs="Arial"/>
          <w:lang w:val="sr-Latn-ME"/>
        </w:rPr>
        <w:t xml:space="preserve">oslije dosadašnjeg stava 3 </w:t>
      </w:r>
      <w:r w:rsidR="002D6B71" w:rsidRPr="004135F6">
        <w:rPr>
          <w:rFonts w:ascii="Arial" w:hAnsi="Arial" w:cs="Arial"/>
          <w:lang w:val="sr-Latn-ME"/>
        </w:rPr>
        <w:t xml:space="preserve">dodaje </w:t>
      </w:r>
      <w:r w:rsidR="00076990" w:rsidRPr="004135F6">
        <w:rPr>
          <w:rFonts w:ascii="Arial" w:hAnsi="Arial" w:cs="Arial"/>
          <w:lang w:val="sr-Latn-ME"/>
        </w:rPr>
        <w:t xml:space="preserve">se </w:t>
      </w:r>
      <w:r w:rsidR="00C53A68" w:rsidRPr="004135F6">
        <w:rPr>
          <w:rFonts w:ascii="Arial" w:hAnsi="Arial" w:cs="Arial"/>
          <w:lang w:val="sr-Latn-ME"/>
        </w:rPr>
        <w:t xml:space="preserve">novi stav </w:t>
      </w:r>
      <w:r w:rsidR="00076990" w:rsidRPr="004135F6">
        <w:rPr>
          <w:rFonts w:ascii="Arial" w:hAnsi="Arial" w:cs="Arial"/>
          <w:lang w:val="sr-Latn-ME"/>
        </w:rPr>
        <w:t>koji glas</w:t>
      </w:r>
      <w:r w:rsidR="00C53A68" w:rsidRPr="004135F6">
        <w:rPr>
          <w:rFonts w:ascii="Arial" w:hAnsi="Arial" w:cs="Arial"/>
          <w:lang w:val="sr-Latn-ME"/>
        </w:rPr>
        <w:t>i</w:t>
      </w:r>
      <w:r w:rsidR="00076990" w:rsidRPr="004135F6">
        <w:rPr>
          <w:rFonts w:ascii="Arial" w:hAnsi="Arial" w:cs="Arial"/>
          <w:lang w:val="sr-Latn-ME"/>
        </w:rPr>
        <w:t>:</w:t>
      </w:r>
      <w:r w:rsidR="007C0F62" w:rsidRPr="004135F6">
        <w:rPr>
          <w:rFonts w:ascii="Arial" w:hAnsi="Arial" w:cs="Arial"/>
          <w:lang w:val="sr-Latn-ME"/>
        </w:rPr>
        <w:t xml:space="preserve"> </w:t>
      </w:r>
    </w:p>
    <w:p w14:paraId="29ABF796" w14:textId="1706A46F" w:rsidR="006F444D" w:rsidRPr="004135F6" w:rsidRDefault="000C120E" w:rsidP="00825216">
      <w:pPr>
        <w:spacing w:after="0" w:line="276" w:lineRule="auto"/>
        <w:ind w:firstLine="720"/>
        <w:contextualSpacing/>
        <w:jc w:val="both"/>
        <w:rPr>
          <w:rFonts w:ascii="Arial" w:hAnsi="Arial" w:cs="Arial"/>
          <w:sz w:val="24"/>
          <w:szCs w:val="24"/>
          <w:lang w:val="sr-Latn-ME"/>
        </w:rPr>
      </w:pPr>
      <w:r w:rsidRPr="004135F6">
        <w:rPr>
          <w:rFonts w:ascii="Arial" w:hAnsi="Arial" w:cs="Arial"/>
          <w:sz w:val="24"/>
          <w:szCs w:val="24"/>
          <w:lang w:val="sr-Latn-ME"/>
        </w:rPr>
        <w:t>„</w:t>
      </w:r>
      <w:r w:rsidR="00AB6EC0" w:rsidRPr="004135F6">
        <w:rPr>
          <w:rFonts w:ascii="Arial" w:hAnsi="Arial" w:cs="Arial"/>
          <w:sz w:val="24"/>
          <w:szCs w:val="24"/>
          <w:lang w:val="sr-Latn-ME"/>
        </w:rPr>
        <w:t xml:space="preserve">Ako subjekt nadzora ne postupi u skladu sa rješenjem Komisije iz člana 27 stav </w:t>
      </w:r>
      <w:r w:rsidR="005F28DF" w:rsidRPr="004135F6">
        <w:rPr>
          <w:rFonts w:ascii="Arial" w:hAnsi="Arial" w:cs="Arial"/>
          <w:sz w:val="24"/>
          <w:szCs w:val="24"/>
          <w:lang w:val="sr-Latn-ME"/>
        </w:rPr>
        <w:t>2</w:t>
      </w:r>
      <w:r w:rsidR="00AB6EC0" w:rsidRPr="004135F6">
        <w:rPr>
          <w:rFonts w:ascii="Arial" w:hAnsi="Arial" w:cs="Arial"/>
          <w:sz w:val="24"/>
          <w:szCs w:val="24"/>
          <w:lang w:val="sr-Latn-ME"/>
        </w:rPr>
        <w:t xml:space="preserve"> ovog zakona, Komisija može novim rješenjem izreći novu ili istu mjeru</w:t>
      </w:r>
      <w:r w:rsidR="004A3361" w:rsidRPr="004135F6">
        <w:rPr>
          <w:rFonts w:ascii="Arial" w:hAnsi="Arial" w:cs="Arial"/>
          <w:sz w:val="24"/>
          <w:szCs w:val="24"/>
          <w:lang w:val="sr-Latn-ME"/>
        </w:rPr>
        <w:t>, ili više mjera</w:t>
      </w:r>
      <w:r w:rsidR="00BA515D" w:rsidRPr="004135F6">
        <w:rPr>
          <w:rFonts w:ascii="Arial" w:hAnsi="Arial" w:cs="Arial"/>
          <w:sz w:val="24"/>
          <w:szCs w:val="24"/>
          <w:lang w:val="sr-Latn-ME"/>
        </w:rPr>
        <w:t>.</w:t>
      </w:r>
      <w:r w:rsidR="00AB6EC0" w:rsidRPr="004135F6">
        <w:rPr>
          <w:rFonts w:ascii="Arial" w:hAnsi="Arial" w:cs="Arial"/>
          <w:sz w:val="24"/>
          <w:szCs w:val="24"/>
          <w:lang w:val="sr-Latn-ME"/>
        </w:rPr>
        <w:t>”</w:t>
      </w:r>
    </w:p>
    <w:p w14:paraId="2A3D3345" w14:textId="77777777" w:rsidR="006F444D" w:rsidRPr="004135F6" w:rsidRDefault="006F444D" w:rsidP="00531587">
      <w:pPr>
        <w:spacing w:after="0" w:line="276" w:lineRule="auto"/>
        <w:contextualSpacing/>
        <w:jc w:val="center"/>
        <w:rPr>
          <w:rFonts w:ascii="Arial" w:hAnsi="Arial" w:cs="Arial"/>
          <w:sz w:val="24"/>
          <w:szCs w:val="24"/>
          <w:lang w:val="sr-Latn-ME"/>
        </w:rPr>
      </w:pPr>
    </w:p>
    <w:p w14:paraId="7300F6E1" w14:textId="73FAEFA6" w:rsidR="006F444D" w:rsidRPr="004135F6" w:rsidRDefault="00197162" w:rsidP="00531587">
      <w:pPr>
        <w:spacing w:after="0" w:line="276" w:lineRule="auto"/>
        <w:contextualSpacing/>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B576AF" w:rsidRPr="004135F6">
        <w:rPr>
          <w:rFonts w:ascii="Arial" w:hAnsi="Arial" w:cs="Arial"/>
          <w:b/>
          <w:bCs/>
          <w:sz w:val="24"/>
          <w:szCs w:val="24"/>
          <w:lang w:val="sr-Latn-ME"/>
        </w:rPr>
        <w:t>1</w:t>
      </w:r>
      <w:r w:rsidR="000B21BB">
        <w:rPr>
          <w:rFonts w:ascii="Arial" w:hAnsi="Arial" w:cs="Arial"/>
          <w:b/>
          <w:bCs/>
          <w:sz w:val="24"/>
          <w:szCs w:val="24"/>
          <w:lang w:val="sr-Latn-ME"/>
        </w:rPr>
        <w:t>1</w:t>
      </w:r>
    </w:p>
    <w:p w14:paraId="47BE047B" w14:textId="77777777" w:rsidR="006F444D" w:rsidRPr="004135F6" w:rsidRDefault="006F444D" w:rsidP="00531587">
      <w:pPr>
        <w:spacing w:after="0" w:line="276" w:lineRule="auto"/>
        <w:contextualSpacing/>
        <w:jc w:val="both"/>
        <w:rPr>
          <w:rFonts w:ascii="Arial" w:hAnsi="Arial" w:cs="Arial"/>
          <w:sz w:val="24"/>
          <w:szCs w:val="24"/>
          <w:lang w:val="sr-Latn-ME"/>
        </w:rPr>
      </w:pPr>
    </w:p>
    <w:p w14:paraId="070BFF8A" w14:textId="46FC8328" w:rsidR="006F444D" w:rsidRPr="004135F6" w:rsidRDefault="00EA2CD0" w:rsidP="00180CCD">
      <w:pPr>
        <w:spacing w:after="0" w:line="276" w:lineRule="auto"/>
        <w:ind w:firstLine="720"/>
        <w:contextualSpacing/>
        <w:jc w:val="both"/>
        <w:rPr>
          <w:rFonts w:ascii="Arial" w:hAnsi="Arial" w:cs="Arial"/>
          <w:sz w:val="24"/>
          <w:szCs w:val="24"/>
          <w:lang w:val="sr-Latn-ME"/>
        </w:rPr>
      </w:pPr>
      <w:r w:rsidRPr="004135F6">
        <w:rPr>
          <w:rFonts w:ascii="Arial" w:hAnsi="Arial" w:cs="Arial"/>
          <w:sz w:val="24"/>
          <w:szCs w:val="24"/>
          <w:lang w:val="sr-Latn-ME"/>
        </w:rPr>
        <w:t>Poslije člana 27 dodaj</w:t>
      </w:r>
      <w:r w:rsidR="00FD6F36" w:rsidRPr="004135F6">
        <w:rPr>
          <w:rFonts w:ascii="Arial" w:hAnsi="Arial" w:cs="Arial"/>
          <w:sz w:val="24"/>
          <w:szCs w:val="24"/>
          <w:lang w:val="sr-Latn-ME"/>
        </w:rPr>
        <w:t>u</w:t>
      </w:r>
      <w:r w:rsidRPr="004135F6">
        <w:rPr>
          <w:rFonts w:ascii="Arial" w:hAnsi="Arial" w:cs="Arial"/>
          <w:sz w:val="24"/>
          <w:szCs w:val="24"/>
          <w:lang w:val="sr-Latn-ME"/>
        </w:rPr>
        <w:t xml:space="preserve"> se </w:t>
      </w:r>
      <w:r w:rsidR="00FD6F36" w:rsidRPr="004135F6">
        <w:rPr>
          <w:rFonts w:ascii="Arial" w:hAnsi="Arial" w:cs="Arial"/>
          <w:sz w:val="24"/>
          <w:szCs w:val="24"/>
          <w:lang w:val="sr-Latn-ME"/>
        </w:rPr>
        <w:t xml:space="preserve">tri </w:t>
      </w:r>
      <w:r w:rsidRPr="004135F6">
        <w:rPr>
          <w:rFonts w:ascii="Arial" w:hAnsi="Arial" w:cs="Arial"/>
          <w:sz w:val="24"/>
          <w:szCs w:val="24"/>
          <w:lang w:val="sr-Latn-ME"/>
        </w:rPr>
        <w:t>nov</w:t>
      </w:r>
      <w:r w:rsidR="00FD6F36" w:rsidRPr="004135F6">
        <w:rPr>
          <w:rFonts w:ascii="Arial" w:hAnsi="Arial" w:cs="Arial"/>
          <w:sz w:val="24"/>
          <w:szCs w:val="24"/>
          <w:lang w:val="sr-Latn-ME"/>
        </w:rPr>
        <w:t>a</w:t>
      </w:r>
      <w:r w:rsidRPr="004135F6">
        <w:rPr>
          <w:rFonts w:ascii="Arial" w:hAnsi="Arial" w:cs="Arial"/>
          <w:sz w:val="24"/>
          <w:szCs w:val="24"/>
          <w:lang w:val="sr-Latn-ME"/>
        </w:rPr>
        <w:t xml:space="preserve"> člana koji glas</w:t>
      </w:r>
      <w:r w:rsidR="00FD6F36" w:rsidRPr="004135F6">
        <w:rPr>
          <w:rFonts w:ascii="Arial" w:hAnsi="Arial" w:cs="Arial"/>
          <w:sz w:val="24"/>
          <w:szCs w:val="24"/>
          <w:lang w:val="sr-Latn-ME"/>
        </w:rPr>
        <w:t>e</w:t>
      </w:r>
      <w:r w:rsidRPr="004135F6">
        <w:rPr>
          <w:rFonts w:ascii="Arial" w:hAnsi="Arial" w:cs="Arial"/>
          <w:sz w:val="24"/>
          <w:szCs w:val="24"/>
          <w:lang w:val="sr-Latn-ME"/>
        </w:rPr>
        <w:t xml:space="preserve">: </w:t>
      </w:r>
    </w:p>
    <w:p w14:paraId="6D4BA885" w14:textId="08E4AC98" w:rsidR="006F444D" w:rsidRPr="004135F6" w:rsidRDefault="006F444D" w:rsidP="00531587">
      <w:pPr>
        <w:spacing w:after="0" w:line="276" w:lineRule="auto"/>
        <w:contextualSpacing/>
        <w:jc w:val="both"/>
        <w:rPr>
          <w:rFonts w:ascii="Arial" w:hAnsi="Arial" w:cs="Arial"/>
          <w:sz w:val="24"/>
          <w:szCs w:val="24"/>
          <w:lang w:val="sr-Latn-ME"/>
        </w:rPr>
      </w:pPr>
    </w:p>
    <w:p w14:paraId="725716E3" w14:textId="77777777" w:rsidR="006F444D" w:rsidRPr="004135F6" w:rsidRDefault="004A4F7E" w:rsidP="00531587">
      <w:pPr>
        <w:spacing w:after="0" w:line="276" w:lineRule="auto"/>
        <w:contextualSpacing/>
        <w:jc w:val="center"/>
        <w:rPr>
          <w:rFonts w:ascii="Arial" w:hAnsi="Arial" w:cs="Arial"/>
          <w:b/>
          <w:bCs/>
          <w:sz w:val="24"/>
          <w:szCs w:val="24"/>
          <w:lang w:val="sr-Latn-ME"/>
        </w:rPr>
      </w:pPr>
      <w:r w:rsidRPr="004135F6">
        <w:rPr>
          <w:rFonts w:ascii="Arial" w:hAnsi="Arial" w:cs="Arial"/>
          <w:b/>
          <w:bCs/>
          <w:sz w:val="24"/>
          <w:szCs w:val="24"/>
          <w:lang w:val="sr-Latn-ME"/>
        </w:rPr>
        <w:t>„</w:t>
      </w:r>
      <w:r w:rsidR="00CA3ED2" w:rsidRPr="004135F6">
        <w:rPr>
          <w:rFonts w:ascii="Arial" w:hAnsi="Arial" w:cs="Arial"/>
          <w:b/>
          <w:bCs/>
          <w:sz w:val="24"/>
          <w:szCs w:val="24"/>
          <w:lang w:val="sr-Latn-ME"/>
        </w:rPr>
        <w:t>Donošenje rješenja</w:t>
      </w:r>
    </w:p>
    <w:p w14:paraId="3486C484" w14:textId="77777777" w:rsidR="006F444D" w:rsidRPr="004135F6" w:rsidRDefault="006F444D" w:rsidP="00531587">
      <w:pPr>
        <w:spacing w:after="0" w:line="276" w:lineRule="auto"/>
        <w:contextualSpacing/>
        <w:jc w:val="center"/>
        <w:rPr>
          <w:rFonts w:ascii="Arial" w:hAnsi="Arial" w:cs="Arial"/>
          <w:b/>
          <w:bCs/>
          <w:sz w:val="24"/>
          <w:szCs w:val="24"/>
          <w:lang w:val="sr-Latn-ME"/>
        </w:rPr>
      </w:pPr>
    </w:p>
    <w:p w14:paraId="121606CB" w14:textId="77777777" w:rsidR="006F444D" w:rsidRPr="004135F6" w:rsidRDefault="00E20AE8" w:rsidP="00531587">
      <w:pPr>
        <w:spacing w:after="0" w:line="276" w:lineRule="auto"/>
        <w:contextualSpacing/>
        <w:jc w:val="center"/>
        <w:rPr>
          <w:rFonts w:ascii="Arial" w:hAnsi="Arial" w:cs="Arial"/>
          <w:b/>
          <w:bCs/>
          <w:sz w:val="24"/>
          <w:szCs w:val="24"/>
          <w:lang w:val="sr-Latn-ME"/>
        </w:rPr>
      </w:pPr>
      <w:r w:rsidRPr="004135F6">
        <w:rPr>
          <w:rFonts w:ascii="Arial" w:hAnsi="Arial" w:cs="Arial"/>
          <w:b/>
          <w:bCs/>
          <w:sz w:val="24"/>
          <w:szCs w:val="24"/>
          <w:lang w:val="sr-Latn-ME"/>
        </w:rPr>
        <w:t>Član 27a</w:t>
      </w:r>
    </w:p>
    <w:p w14:paraId="041329E1" w14:textId="5FBEC48A" w:rsidR="006F444D" w:rsidRPr="004135F6" w:rsidRDefault="006F444D" w:rsidP="00531587">
      <w:pPr>
        <w:spacing w:after="0" w:line="276" w:lineRule="auto"/>
        <w:contextualSpacing/>
        <w:jc w:val="both"/>
        <w:rPr>
          <w:rFonts w:ascii="Arial" w:hAnsi="Arial" w:cs="Arial"/>
          <w:sz w:val="24"/>
          <w:szCs w:val="24"/>
          <w:lang w:val="sr-Latn-ME"/>
        </w:rPr>
      </w:pPr>
    </w:p>
    <w:p w14:paraId="720F44D4" w14:textId="77777777" w:rsidR="006F444D" w:rsidRPr="004135F6" w:rsidRDefault="00AB6EC0" w:rsidP="00180CCD">
      <w:pPr>
        <w:spacing w:after="0" w:line="276" w:lineRule="auto"/>
        <w:ind w:firstLine="720"/>
        <w:contextualSpacing/>
        <w:jc w:val="both"/>
        <w:rPr>
          <w:rFonts w:ascii="Arial" w:hAnsi="Arial" w:cs="Arial"/>
          <w:sz w:val="24"/>
          <w:szCs w:val="24"/>
          <w:lang w:val="sr-Latn-ME"/>
        </w:rPr>
      </w:pPr>
      <w:r w:rsidRPr="004135F6">
        <w:rPr>
          <w:rFonts w:ascii="Arial" w:hAnsi="Arial" w:cs="Arial"/>
          <w:sz w:val="24"/>
          <w:szCs w:val="24"/>
          <w:lang w:val="sr-Latn-ME"/>
        </w:rPr>
        <w:t>U postupcima nadzora koje vodi u skladu sa odredbama ovog zakona, Komisija donosi rješenj</w:t>
      </w:r>
      <w:r w:rsidR="00BE7AE3" w:rsidRPr="004135F6">
        <w:rPr>
          <w:rFonts w:ascii="Arial" w:hAnsi="Arial" w:cs="Arial"/>
          <w:sz w:val="24"/>
          <w:szCs w:val="24"/>
          <w:lang w:val="sr-Latn-ME"/>
        </w:rPr>
        <w:t>e.</w:t>
      </w:r>
    </w:p>
    <w:p w14:paraId="4ED063DD" w14:textId="77777777" w:rsidR="006F444D" w:rsidRPr="004135F6" w:rsidRDefault="00AB6EC0" w:rsidP="00180CCD">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postupcima iz stava </w:t>
      </w:r>
      <w:r w:rsidR="004A3361" w:rsidRPr="004135F6">
        <w:rPr>
          <w:rFonts w:ascii="Arial" w:hAnsi="Arial" w:cs="Arial"/>
          <w:lang w:val="sr-Latn-ME"/>
        </w:rPr>
        <w:t xml:space="preserve">1 </w:t>
      </w:r>
      <w:r w:rsidRPr="004135F6">
        <w:rPr>
          <w:rFonts w:ascii="Arial" w:hAnsi="Arial" w:cs="Arial"/>
          <w:lang w:val="sr-Latn-ME"/>
        </w:rPr>
        <w:t>ovog člana</w:t>
      </w:r>
      <w:r w:rsidR="00BE7AE3" w:rsidRPr="004135F6">
        <w:rPr>
          <w:rFonts w:ascii="Arial" w:hAnsi="Arial" w:cs="Arial"/>
          <w:lang w:val="sr-Latn-ME"/>
        </w:rPr>
        <w:t>,</w:t>
      </w:r>
      <w:r w:rsidRPr="004135F6">
        <w:rPr>
          <w:rFonts w:ascii="Arial" w:hAnsi="Arial" w:cs="Arial"/>
          <w:lang w:val="sr-Latn-ME"/>
        </w:rPr>
        <w:t xml:space="preserve"> Komisija odlučuje po pravilu bez usmene rasprave.</w:t>
      </w:r>
    </w:p>
    <w:p w14:paraId="75C7CDBD" w14:textId="77777777" w:rsidR="00904CD1" w:rsidRPr="004135F6" w:rsidRDefault="00904CD1" w:rsidP="00531587">
      <w:pPr>
        <w:pStyle w:val="NormalWeb"/>
        <w:spacing w:before="0" w:beforeAutospacing="0" w:after="0" w:afterAutospacing="0" w:line="276" w:lineRule="auto"/>
        <w:contextualSpacing/>
        <w:jc w:val="center"/>
        <w:rPr>
          <w:rFonts w:ascii="Arial" w:hAnsi="Arial" w:cs="Arial"/>
          <w:b/>
          <w:bCs/>
          <w:lang w:val="sr-Latn-ME"/>
        </w:rPr>
      </w:pPr>
    </w:p>
    <w:p w14:paraId="2B93F006" w14:textId="77777777" w:rsidR="006F444D" w:rsidRPr="004135F6" w:rsidRDefault="00DF5E0C" w:rsidP="00531587">
      <w:pPr>
        <w:pStyle w:val="NormalWeb"/>
        <w:spacing w:before="0" w:beforeAutospacing="0" w:after="0" w:afterAutospacing="0" w:line="276" w:lineRule="auto"/>
        <w:contextualSpacing/>
        <w:jc w:val="center"/>
        <w:rPr>
          <w:rFonts w:ascii="Arial" w:hAnsi="Arial" w:cs="Arial"/>
          <w:b/>
          <w:bCs/>
          <w:lang w:val="sr-Latn-ME"/>
        </w:rPr>
      </w:pPr>
      <w:r w:rsidRPr="004135F6">
        <w:rPr>
          <w:rFonts w:ascii="Arial" w:hAnsi="Arial" w:cs="Arial"/>
          <w:b/>
          <w:bCs/>
          <w:lang w:val="sr-Latn-ME"/>
        </w:rPr>
        <w:t>Donošenje</w:t>
      </w:r>
      <w:r w:rsidR="00CA3ED2" w:rsidRPr="004135F6">
        <w:rPr>
          <w:rFonts w:ascii="Arial" w:hAnsi="Arial" w:cs="Arial"/>
          <w:b/>
          <w:bCs/>
          <w:lang w:val="sr-Latn-ME"/>
        </w:rPr>
        <w:t xml:space="preserve"> preporuka</w:t>
      </w:r>
    </w:p>
    <w:p w14:paraId="7F34DC0C" w14:textId="77777777" w:rsidR="006F444D" w:rsidRPr="004135F6" w:rsidRDefault="006F444D" w:rsidP="00531587">
      <w:pPr>
        <w:pStyle w:val="NormalWeb"/>
        <w:spacing w:before="0" w:beforeAutospacing="0" w:after="0" w:afterAutospacing="0" w:line="276" w:lineRule="auto"/>
        <w:contextualSpacing/>
        <w:jc w:val="center"/>
        <w:rPr>
          <w:rFonts w:ascii="Arial" w:hAnsi="Arial" w:cs="Arial"/>
          <w:b/>
          <w:bCs/>
          <w:lang w:val="sr-Latn-ME"/>
        </w:rPr>
      </w:pPr>
      <w:bookmarkStart w:id="2" w:name="_Hlk151967764"/>
    </w:p>
    <w:p w14:paraId="656BEEBE" w14:textId="77777777" w:rsidR="006F444D" w:rsidRPr="004135F6" w:rsidRDefault="00FD6F36" w:rsidP="00531587">
      <w:pPr>
        <w:pStyle w:val="NormalWeb"/>
        <w:spacing w:before="0" w:beforeAutospacing="0" w:after="0" w:afterAutospacing="0" w:line="276" w:lineRule="auto"/>
        <w:contextualSpacing/>
        <w:jc w:val="center"/>
        <w:rPr>
          <w:rFonts w:ascii="Arial" w:hAnsi="Arial" w:cs="Arial"/>
          <w:b/>
          <w:bCs/>
          <w:lang w:val="sr-Latn-ME"/>
        </w:rPr>
      </w:pPr>
      <w:r w:rsidRPr="004135F6">
        <w:rPr>
          <w:rFonts w:ascii="Arial" w:hAnsi="Arial" w:cs="Arial"/>
          <w:b/>
          <w:bCs/>
          <w:lang w:val="sr-Latn-ME"/>
        </w:rPr>
        <w:t>Član 27b</w:t>
      </w:r>
    </w:p>
    <w:p w14:paraId="0907D145" w14:textId="239ED92C" w:rsidR="006F444D" w:rsidRPr="004135F6" w:rsidRDefault="006F444D" w:rsidP="00531587">
      <w:pPr>
        <w:pStyle w:val="NormalWeb"/>
        <w:spacing w:before="0" w:beforeAutospacing="0" w:after="0" w:afterAutospacing="0" w:line="276" w:lineRule="auto"/>
        <w:contextualSpacing/>
        <w:jc w:val="center"/>
        <w:rPr>
          <w:rFonts w:ascii="Arial" w:hAnsi="Arial" w:cs="Arial"/>
          <w:b/>
          <w:bCs/>
          <w:lang w:val="sr-Latn-ME"/>
        </w:rPr>
      </w:pPr>
    </w:p>
    <w:bookmarkEnd w:id="2"/>
    <w:p w14:paraId="78B2E3AF" w14:textId="77777777" w:rsidR="006F444D" w:rsidRPr="004135F6" w:rsidRDefault="00076990" w:rsidP="00180CCD">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Kad Komisija u vršenju nadzora</w:t>
      </w:r>
      <w:r w:rsidR="00FD6F36" w:rsidRPr="004135F6">
        <w:rPr>
          <w:rFonts w:ascii="Arial" w:hAnsi="Arial" w:cs="Arial"/>
          <w:lang w:val="sr-Latn-ME"/>
        </w:rPr>
        <w:t>,</w:t>
      </w:r>
      <w:r w:rsidRPr="004135F6">
        <w:rPr>
          <w:rFonts w:ascii="Arial" w:hAnsi="Arial" w:cs="Arial"/>
          <w:lang w:val="sr-Latn-ME"/>
        </w:rPr>
        <w:t xml:space="preserve"> kao i postupku provjere i procjene finansijske stabilnosti i položaja subjekta nadzora, kao i provjere i procjene rizika kojima je subjekt nadzora izložen ili bi mogao biti izložen u svom poslovanju utvrdi slabosti, manjkavosti, nedostatke i nepravilnosti u poslovanju koje nemaju značaj kršenja ovog zakona</w:t>
      </w:r>
      <w:r w:rsidR="00300B99" w:rsidRPr="004135F6">
        <w:rPr>
          <w:rFonts w:ascii="Arial" w:hAnsi="Arial" w:cs="Arial"/>
          <w:lang w:val="sr-Latn-ME"/>
        </w:rPr>
        <w:t xml:space="preserve"> i</w:t>
      </w:r>
      <w:r w:rsidRPr="004135F6">
        <w:rPr>
          <w:rFonts w:ascii="Arial" w:hAnsi="Arial" w:cs="Arial"/>
          <w:lang w:val="sr-Latn-ME"/>
        </w:rPr>
        <w:t xml:space="preserve"> propisa donijetih na osnovu ovog zakona, ili ako Komisija smatra potrebnim da subjekt nadzora radi poboljšanja poslovanja, finansijske stabilnosti i položaja i/ili smanjenja rizika kojima je izloženo ili može biti izloženo u svom poslovanju, Komisija </w:t>
      </w:r>
      <w:r w:rsidR="00DF5E0C" w:rsidRPr="004135F6">
        <w:rPr>
          <w:rFonts w:ascii="Arial" w:hAnsi="Arial" w:cs="Arial"/>
          <w:lang w:val="sr-Latn-ME"/>
        </w:rPr>
        <w:t>donosi</w:t>
      </w:r>
      <w:r w:rsidRPr="004135F6">
        <w:rPr>
          <w:rFonts w:ascii="Arial" w:hAnsi="Arial" w:cs="Arial"/>
          <w:lang w:val="sr-Latn-ME"/>
        </w:rPr>
        <w:t xml:space="preserve"> preporuke oganima upravljanja i/ili višim rukovodiocima.</w:t>
      </w:r>
    </w:p>
    <w:p w14:paraId="01D5A9AA" w14:textId="77777777" w:rsidR="006F444D" w:rsidRPr="004135F6" w:rsidRDefault="00076990" w:rsidP="00180CCD">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Preporuke iz stava </w:t>
      </w:r>
      <w:r w:rsidR="00FA01A6" w:rsidRPr="004135F6">
        <w:rPr>
          <w:rFonts w:ascii="Arial" w:hAnsi="Arial" w:cs="Arial"/>
          <w:lang w:val="sr-Latn-ME"/>
        </w:rPr>
        <w:t>1</w:t>
      </w:r>
      <w:r w:rsidRPr="004135F6">
        <w:rPr>
          <w:rFonts w:ascii="Arial" w:hAnsi="Arial" w:cs="Arial"/>
          <w:lang w:val="sr-Latn-ME"/>
        </w:rPr>
        <w:t xml:space="preserve"> ovog </w:t>
      </w:r>
      <w:r w:rsidR="007C1DAB" w:rsidRPr="004135F6">
        <w:rPr>
          <w:rFonts w:ascii="Arial" w:hAnsi="Arial" w:cs="Arial"/>
          <w:lang w:val="sr-Latn-ME"/>
        </w:rPr>
        <w:t xml:space="preserve">člana </w:t>
      </w:r>
      <w:r w:rsidRPr="004135F6">
        <w:rPr>
          <w:rFonts w:ascii="Arial" w:hAnsi="Arial" w:cs="Arial"/>
          <w:lang w:val="sr-Latn-ME"/>
        </w:rPr>
        <w:t xml:space="preserve">sadrže utvrđene i procijenjene značajne rizike i probleme kojima je subjekt nadzora izložen ili bi mogao biti izložen, odnosno utvrđene slabosti, manjkavosti, nedostatke i nepravilnosti iz stava </w:t>
      </w:r>
      <w:r w:rsidR="00FA01A6" w:rsidRPr="004135F6">
        <w:rPr>
          <w:rFonts w:ascii="Arial" w:hAnsi="Arial" w:cs="Arial"/>
          <w:lang w:val="sr-Latn-ME"/>
        </w:rPr>
        <w:t>1</w:t>
      </w:r>
      <w:r w:rsidRPr="004135F6">
        <w:rPr>
          <w:rFonts w:ascii="Arial" w:hAnsi="Arial" w:cs="Arial"/>
          <w:lang w:val="sr-Latn-ME"/>
        </w:rPr>
        <w:t xml:space="preserve"> ovog člana</w:t>
      </w:r>
      <w:r w:rsidR="007C1DAB" w:rsidRPr="004135F6">
        <w:rPr>
          <w:rFonts w:ascii="Arial" w:hAnsi="Arial" w:cs="Arial"/>
          <w:lang w:val="sr-Latn-ME"/>
        </w:rPr>
        <w:t>,</w:t>
      </w:r>
      <w:r w:rsidRPr="004135F6">
        <w:rPr>
          <w:rFonts w:ascii="Arial" w:hAnsi="Arial" w:cs="Arial"/>
          <w:lang w:val="sr-Latn-ME"/>
        </w:rPr>
        <w:t xml:space="preserve"> te smjernice organima upravljanja i/ili višim rukovodiocima u cilju otklanjanja istih i poboljšanja poslovanja, finansijske stabilnosti i položaja i smanjenja rizika kojima je subjekt nadzora izložen ili može biti izložen u svom poslovanju.</w:t>
      </w:r>
    </w:p>
    <w:p w14:paraId="7CDA803F" w14:textId="77777777" w:rsidR="006F444D" w:rsidRPr="004135F6" w:rsidRDefault="00076990" w:rsidP="00180CCD">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Organ upravljanja subjekta nadzora dužan je da Komisiji dostavi plan, rokove i dinamiku postupanja po preporukama Komisije.</w:t>
      </w:r>
    </w:p>
    <w:p w14:paraId="5A9529AC"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6576F882" w14:textId="77777777" w:rsidR="006F444D" w:rsidRPr="004135F6" w:rsidRDefault="00CA3ED2" w:rsidP="00531587">
      <w:pPr>
        <w:pStyle w:val="NormalWeb"/>
        <w:spacing w:before="0" w:beforeAutospacing="0" w:after="0" w:afterAutospacing="0" w:line="276" w:lineRule="auto"/>
        <w:contextualSpacing/>
        <w:jc w:val="center"/>
        <w:rPr>
          <w:rFonts w:ascii="Arial" w:hAnsi="Arial" w:cs="Arial"/>
          <w:b/>
          <w:bCs/>
          <w:lang w:val="sr-Latn-ME"/>
        </w:rPr>
      </w:pPr>
      <w:r w:rsidRPr="004135F6">
        <w:rPr>
          <w:rFonts w:ascii="Arial" w:hAnsi="Arial" w:cs="Arial"/>
          <w:b/>
          <w:bCs/>
          <w:lang w:val="sr-Latn-ME"/>
        </w:rPr>
        <w:t>Angažovanje stručnjaka i izricanje mjera po skraćenom postupku</w:t>
      </w:r>
    </w:p>
    <w:p w14:paraId="4AD80374" w14:textId="77777777" w:rsidR="006F444D" w:rsidRPr="004135F6" w:rsidRDefault="006F444D" w:rsidP="00531587">
      <w:pPr>
        <w:pStyle w:val="NormalWeb"/>
        <w:spacing w:before="0" w:beforeAutospacing="0" w:after="0" w:afterAutospacing="0" w:line="276" w:lineRule="auto"/>
        <w:contextualSpacing/>
        <w:jc w:val="center"/>
        <w:rPr>
          <w:rFonts w:ascii="Arial" w:hAnsi="Arial" w:cs="Arial"/>
          <w:b/>
          <w:bCs/>
          <w:lang w:val="sr-Latn-ME"/>
        </w:rPr>
      </w:pPr>
    </w:p>
    <w:p w14:paraId="20287B4E" w14:textId="77777777" w:rsidR="006F444D" w:rsidRPr="004135F6" w:rsidRDefault="00FD6F36" w:rsidP="00531587">
      <w:pPr>
        <w:spacing w:after="0" w:line="276" w:lineRule="auto"/>
        <w:contextualSpacing/>
        <w:jc w:val="center"/>
        <w:rPr>
          <w:rFonts w:ascii="Arial" w:hAnsi="Arial" w:cs="Arial"/>
          <w:b/>
          <w:bCs/>
          <w:sz w:val="24"/>
          <w:szCs w:val="24"/>
          <w:lang w:val="sr-Latn-ME"/>
        </w:rPr>
      </w:pPr>
      <w:r w:rsidRPr="004135F6">
        <w:rPr>
          <w:rFonts w:ascii="Arial" w:hAnsi="Arial" w:cs="Arial"/>
          <w:b/>
          <w:bCs/>
          <w:sz w:val="24"/>
          <w:szCs w:val="24"/>
          <w:lang w:val="sr-Latn-ME"/>
        </w:rPr>
        <w:t>Član 27c</w:t>
      </w:r>
    </w:p>
    <w:p w14:paraId="451ACDA8" w14:textId="7F5068F9" w:rsidR="006F444D" w:rsidRPr="004135F6" w:rsidRDefault="006F444D" w:rsidP="00531587">
      <w:pPr>
        <w:spacing w:after="0" w:line="276" w:lineRule="auto"/>
        <w:contextualSpacing/>
        <w:jc w:val="center"/>
        <w:rPr>
          <w:rFonts w:ascii="Arial" w:hAnsi="Arial" w:cs="Arial"/>
          <w:sz w:val="24"/>
          <w:szCs w:val="24"/>
          <w:lang w:val="sr-Latn-ME"/>
        </w:rPr>
      </w:pPr>
    </w:p>
    <w:p w14:paraId="4C0F1E46" w14:textId="77777777" w:rsidR="006F444D" w:rsidRPr="004135F6" w:rsidRDefault="00076990" w:rsidP="00180C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Komisija je ovlašćena da sa ciljem izvršavanja svojih ovlašćenja u sprovođenju nadzora iz člana 27 stav </w:t>
      </w:r>
      <w:r w:rsidR="00FD6F36" w:rsidRPr="004135F6">
        <w:rPr>
          <w:rFonts w:ascii="Arial" w:hAnsi="Arial" w:cs="Arial"/>
          <w:sz w:val="24"/>
          <w:szCs w:val="24"/>
          <w:lang w:val="sr-Latn-ME"/>
        </w:rPr>
        <w:t>1</w:t>
      </w:r>
      <w:r w:rsidRPr="004135F6">
        <w:rPr>
          <w:rFonts w:ascii="Arial" w:hAnsi="Arial" w:cs="Arial"/>
          <w:sz w:val="24"/>
          <w:szCs w:val="24"/>
          <w:lang w:val="sr-Latn-ME"/>
        </w:rPr>
        <w:t xml:space="preserve"> ovog zakona angažuje ovlašćene revizore ili druge stručnjake koji su nezavisni i nisu u sukobu interesa u odnosu na emitenta i/ili drugog subjekta koji je predmet nadzora, što Komisiji dokazuju izjavom, pri čemu se na ta lica na odgovarajući način primjenjuju odredbe o poslovnoj tajni koji se primjenjuje na zaposlene u Komisiji.</w:t>
      </w:r>
    </w:p>
    <w:p w14:paraId="7B095372" w14:textId="77777777" w:rsidR="006F444D" w:rsidRPr="004135F6" w:rsidRDefault="00076990" w:rsidP="00180C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Ako je izricanje mjera u okviru ovlašćenja Komisije iz člana 27 stav </w:t>
      </w:r>
      <w:r w:rsidR="00CA3ED2" w:rsidRPr="004135F6">
        <w:rPr>
          <w:rFonts w:ascii="Arial" w:hAnsi="Arial" w:cs="Arial"/>
          <w:sz w:val="24"/>
          <w:szCs w:val="24"/>
          <w:lang w:val="sr-Latn-ME"/>
        </w:rPr>
        <w:t>2</w:t>
      </w:r>
      <w:r w:rsidRPr="004135F6">
        <w:rPr>
          <w:rFonts w:ascii="Arial" w:hAnsi="Arial" w:cs="Arial"/>
          <w:sz w:val="24"/>
          <w:szCs w:val="24"/>
          <w:lang w:val="sr-Latn-ME"/>
        </w:rPr>
        <w:t xml:space="preserve"> ovog zakona potrebno radi urednog funkcionisanja tržišta i/ili zaštite investitora, a radi se o mjerama koje se ne mogu odlagati, a činjenice na kojima se mjer</w:t>
      </w:r>
      <w:r w:rsidR="00D00A45" w:rsidRPr="004135F6">
        <w:rPr>
          <w:rFonts w:ascii="Arial" w:hAnsi="Arial" w:cs="Arial"/>
          <w:sz w:val="24"/>
          <w:szCs w:val="24"/>
          <w:lang w:val="sr-Latn-ME"/>
        </w:rPr>
        <w:t>e</w:t>
      </w:r>
      <w:r w:rsidRPr="004135F6">
        <w:rPr>
          <w:rFonts w:ascii="Arial" w:hAnsi="Arial" w:cs="Arial"/>
          <w:sz w:val="24"/>
          <w:szCs w:val="24"/>
          <w:lang w:val="sr-Latn-ME"/>
        </w:rPr>
        <w:t xml:space="preserve"> zasniva</w:t>
      </w:r>
      <w:r w:rsidR="00D00A45" w:rsidRPr="004135F6">
        <w:rPr>
          <w:rFonts w:ascii="Arial" w:hAnsi="Arial" w:cs="Arial"/>
          <w:sz w:val="24"/>
          <w:szCs w:val="24"/>
          <w:lang w:val="sr-Latn-ME"/>
        </w:rPr>
        <w:t>ju</w:t>
      </w:r>
      <w:r w:rsidRPr="004135F6">
        <w:rPr>
          <w:rFonts w:ascii="Arial" w:hAnsi="Arial" w:cs="Arial"/>
          <w:sz w:val="24"/>
          <w:szCs w:val="24"/>
          <w:lang w:val="sr-Latn-ME"/>
        </w:rPr>
        <w:t xml:space="preserve"> su utvrđene ili su učinjene vjerovatnim, Komisija može o njihovom izricanju odlučiti po skraćenom postupku.”</w:t>
      </w:r>
    </w:p>
    <w:p w14:paraId="347DBFC4" w14:textId="77777777" w:rsidR="00180CCD" w:rsidRPr="004135F6" w:rsidRDefault="00180CCD" w:rsidP="00531587">
      <w:pPr>
        <w:spacing w:after="0" w:line="276" w:lineRule="auto"/>
        <w:jc w:val="both"/>
        <w:rPr>
          <w:rFonts w:ascii="Arial" w:hAnsi="Arial" w:cs="Arial"/>
          <w:sz w:val="24"/>
          <w:szCs w:val="24"/>
          <w:lang w:val="sr-Latn-ME"/>
        </w:rPr>
      </w:pPr>
    </w:p>
    <w:p w14:paraId="2FD32B76" w14:textId="3742BA83" w:rsidR="006F444D" w:rsidRPr="004135F6" w:rsidRDefault="00076990" w:rsidP="00531587">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CD0208" w:rsidRPr="004135F6">
        <w:rPr>
          <w:rFonts w:ascii="Arial" w:hAnsi="Arial" w:cs="Arial"/>
          <w:b/>
          <w:sz w:val="24"/>
          <w:szCs w:val="24"/>
          <w:lang w:val="sr-Latn-ME"/>
        </w:rPr>
        <w:t>1</w:t>
      </w:r>
      <w:r w:rsidR="000B21BB">
        <w:rPr>
          <w:rFonts w:ascii="Arial" w:hAnsi="Arial" w:cs="Arial"/>
          <w:b/>
          <w:sz w:val="24"/>
          <w:szCs w:val="24"/>
          <w:lang w:val="sr-Latn-ME"/>
        </w:rPr>
        <w:t>2</w:t>
      </w:r>
    </w:p>
    <w:p w14:paraId="321657AC" w14:textId="77777777" w:rsidR="006F444D" w:rsidRPr="004135F6" w:rsidRDefault="006F444D" w:rsidP="00531587">
      <w:pPr>
        <w:spacing w:after="0" w:line="276" w:lineRule="auto"/>
        <w:jc w:val="center"/>
        <w:rPr>
          <w:rFonts w:ascii="Arial" w:hAnsi="Arial" w:cs="Arial"/>
          <w:b/>
          <w:sz w:val="24"/>
          <w:szCs w:val="24"/>
          <w:lang w:val="sr-Latn-ME"/>
        </w:rPr>
      </w:pPr>
    </w:p>
    <w:p w14:paraId="533708D6" w14:textId="77777777" w:rsidR="006F444D" w:rsidRPr="004135F6" w:rsidRDefault="00AB3D6D" w:rsidP="00180CCD">
      <w:pPr>
        <w:pStyle w:val="clan"/>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U članu 28 stav 2 riječi </w:t>
      </w:r>
      <w:r w:rsidR="00FA01A6" w:rsidRPr="004135F6">
        <w:rPr>
          <w:rFonts w:ascii="Arial" w:hAnsi="Arial" w:cs="Arial"/>
          <w:bCs/>
          <w:lang w:val="sr-Latn-ME"/>
        </w:rPr>
        <w:t>„</w:t>
      </w:r>
      <w:r w:rsidRPr="004135F6">
        <w:rPr>
          <w:rFonts w:ascii="Arial" w:hAnsi="Arial" w:cs="Arial"/>
          <w:bCs/>
          <w:lang w:val="sr-Latn-ME"/>
        </w:rPr>
        <w:t>Investiciona društva koja pružaju finansijske usluge</w:t>
      </w:r>
      <w:r w:rsidR="00061B63" w:rsidRPr="004135F6">
        <w:rPr>
          <w:rFonts w:ascii="Arial" w:hAnsi="Arial" w:cs="Arial"/>
          <w:bCs/>
          <w:lang w:val="sr-Latn-ME"/>
        </w:rPr>
        <w:t>“</w:t>
      </w:r>
      <w:r w:rsidRPr="004135F6">
        <w:rPr>
          <w:rFonts w:ascii="Arial" w:hAnsi="Arial" w:cs="Arial"/>
          <w:bCs/>
          <w:lang w:val="sr-Latn-ME"/>
        </w:rPr>
        <w:t xml:space="preserve"> </w:t>
      </w:r>
      <w:r w:rsidR="00497167" w:rsidRPr="004135F6">
        <w:rPr>
          <w:rFonts w:ascii="Arial" w:hAnsi="Arial" w:cs="Arial"/>
          <w:bCs/>
          <w:lang w:val="sr-Latn-ME"/>
        </w:rPr>
        <w:t>za</w:t>
      </w:r>
      <w:r w:rsidRPr="004135F6">
        <w:rPr>
          <w:rFonts w:ascii="Arial" w:hAnsi="Arial" w:cs="Arial"/>
          <w:bCs/>
          <w:lang w:val="sr-Latn-ME"/>
        </w:rPr>
        <w:t>mjenj</w:t>
      </w:r>
      <w:r w:rsidR="00497167" w:rsidRPr="004135F6">
        <w:rPr>
          <w:rFonts w:ascii="Arial" w:hAnsi="Arial" w:cs="Arial"/>
          <w:bCs/>
          <w:lang w:val="sr-Latn-ME"/>
        </w:rPr>
        <w:t>u</w:t>
      </w:r>
      <w:r w:rsidRPr="004135F6">
        <w:rPr>
          <w:rFonts w:ascii="Arial" w:hAnsi="Arial" w:cs="Arial"/>
          <w:bCs/>
          <w:lang w:val="sr-Latn-ME"/>
        </w:rPr>
        <w:t>ju se riječima:</w:t>
      </w:r>
      <w:r w:rsidR="00DF5A2A" w:rsidRPr="004135F6">
        <w:rPr>
          <w:rFonts w:ascii="Arial" w:hAnsi="Arial" w:cs="Arial"/>
          <w:bCs/>
          <w:lang w:val="sr-Latn-ME"/>
        </w:rPr>
        <w:t xml:space="preserve"> </w:t>
      </w:r>
      <w:r w:rsidR="00FA01A6" w:rsidRPr="004135F6">
        <w:rPr>
          <w:rFonts w:ascii="Arial" w:hAnsi="Arial" w:cs="Arial"/>
          <w:bCs/>
          <w:lang w:val="sr-Latn-ME"/>
        </w:rPr>
        <w:t>„</w:t>
      </w:r>
      <w:r w:rsidRPr="004135F6">
        <w:rPr>
          <w:rFonts w:ascii="Arial" w:hAnsi="Arial" w:cs="Arial"/>
          <w:bCs/>
          <w:lang w:val="sr-Latn-ME"/>
        </w:rPr>
        <w:t xml:space="preserve">Investiciona društva, organizatori tržišta, pružaoci usluga dostave podataka, </w:t>
      </w:r>
      <w:r w:rsidR="001243D5" w:rsidRPr="004135F6">
        <w:rPr>
          <w:rFonts w:ascii="Arial" w:hAnsi="Arial" w:cs="Arial"/>
          <w:bCs/>
          <w:lang w:val="sr-Latn-ME"/>
        </w:rPr>
        <w:t>ovlašćene kreditne institucije</w:t>
      </w:r>
      <w:r w:rsidRPr="004135F6">
        <w:rPr>
          <w:rFonts w:ascii="Arial" w:hAnsi="Arial" w:cs="Arial"/>
          <w:bCs/>
          <w:lang w:val="sr-Latn-ME"/>
        </w:rPr>
        <w:t>, kao i filijale društava iz trećih država”.</w:t>
      </w:r>
    </w:p>
    <w:p w14:paraId="015AD1B6" w14:textId="77777777" w:rsidR="006F444D" w:rsidRPr="004135F6" w:rsidRDefault="00AC373C" w:rsidP="00180CCD">
      <w:pPr>
        <w:pStyle w:val="clan"/>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U članu 28 stav 3 riječi </w:t>
      </w:r>
      <w:r w:rsidR="00FA01A6" w:rsidRPr="004135F6">
        <w:rPr>
          <w:rFonts w:ascii="Arial" w:hAnsi="Arial" w:cs="Arial"/>
          <w:bCs/>
          <w:lang w:val="sr-Latn-ME"/>
        </w:rPr>
        <w:t>„</w:t>
      </w:r>
      <w:r w:rsidRPr="004135F6">
        <w:rPr>
          <w:rFonts w:ascii="Arial" w:hAnsi="Arial" w:cs="Arial"/>
          <w:bCs/>
          <w:lang w:val="sr-Latn-ME"/>
        </w:rPr>
        <w:t>ili drugo lice</w:t>
      </w:r>
      <w:r w:rsidR="00061B63" w:rsidRPr="004135F6">
        <w:rPr>
          <w:rFonts w:ascii="Arial" w:hAnsi="Arial" w:cs="Arial"/>
          <w:bCs/>
          <w:lang w:val="sr-Latn-ME"/>
        </w:rPr>
        <w:t xml:space="preserve"> na smije</w:t>
      </w:r>
      <w:r w:rsidRPr="004135F6">
        <w:rPr>
          <w:rFonts w:ascii="Arial" w:hAnsi="Arial" w:cs="Arial"/>
          <w:bCs/>
          <w:lang w:val="sr-Latn-ME"/>
        </w:rPr>
        <w:t>” mijenja</w:t>
      </w:r>
      <w:r w:rsidR="00061B63" w:rsidRPr="004135F6">
        <w:rPr>
          <w:rFonts w:ascii="Arial" w:hAnsi="Arial" w:cs="Arial"/>
          <w:bCs/>
          <w:lang w:val="sr-Latn-ME"/>
        </w:rPr>
        <w:t>ju</w:t>
      </w:r>
      <w:r w:rsidRPr="004135F6">
        <w:rPr>
          <w:rFonts w:ascii="Arial" w:hAnsi="Arial" w:cs="Arial"/>
          <w:bCs/>
          <w:lang w:val="sr-Latn-ME"/>
        </w:rPr>
        <w:t xml:space="preserve"> se riječima “,</w:t>
      </w:r>
      <w:r w:rsidR="007D4B82" w:rsidRPr="004135F6">
        <w:rPr>
          <w:rFonts w:ascii="Arial" w:hAnsi="Arial" w:cs="Arial"/>
          <w:bCs/>
          <w:lang w:val="sr-Latn-ME"/>
        </w:rPr>
        <w:t xml:space="preserve"> </w:t>
      </w:r>
      <w:r w:rsidRPr="004135F6">
        <w:rPr>
          <w:rFonts w:ascii="Arial" w:hAnsi="Arial" w:cs="Arial"/>
          <w:bCs/>
          <w:lang w:val="sr-Latn-ME"/>
        </w:rPr>
        <w:t xml:space="preserve">organizator tržišta, pružaoci usluga dostave podataka, </w:t>
      </w:r>
      <w:r w:rsidR="00D90C6A" w:rsidRPr="004135F6">
        <w:rPr>
          <w:rFonts w:ascii="Arial" w:hAnsi="Arial" w:cs="Arial"/>
          <w:bCs/>
          <w:lang w:val="sr-Latn-ME"/>
        </w:rPr>
        <w:t>ovlašćene kreditne institucije</w:t>
      </w:r>
      <w:r w:rsidRPr="004135F6">
        <w:rPr>
          <w:rFonts w:ascii="Arial" w:hAnsi="Arial" w:cs="Arial"/>
          <w:bCs/>
          <w:lang w:val="sr-Latn-ME"/>
        </w:rPr>
        <w:t>, kao i filijale društava iz trećih država</w:t>
      </w:r>
      <w:r w:rsidR="00061B63" w:rsidRPr="004135F6">
        <w:rPr>
          <w:rFonts w:ascii="Arial" w:hAnsi="Arial" w:cs="Arial"/>
          <w:bCs/>
          <w:lang w:val="sr-Latn-ME"/>
        </w:rPr>
        <w:t xml:space="preserve"> ne smiju</w:t>
      </w:r>
      <w:r w:rsidRPr="004135F6">
        <w:rPr>
          <w:rFonts w:ascii="Arial" w:hAnsi="Arial" w:cs="Arial"/>
          <w:bCs/>
          <w:lang w:val="sr-Latn-ME"/>
        </w:rPr>
        <w:t>”.</w:t>
      </w:r>
    </w:p>
    <w:p w14:paraId="142BF009" w14:textId="77777777" w:rsidR="006F444D" w:rsidRPr="004135F6" w:rsidRDefault="005A6AD6" w:rsidP="00180CCD">
      <w:pPr>
        <w:pStyle w:val="clan"/>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U članu 28 poslije stav</w:t>
      </w:r>
      <w:r w:rsidR="00D90C6A" w:rsidRPr="004135F6">
        <w:rPr>
          <w:rFonts w:ascii="Arial" w:hAnsi="Arial" w:cs="Arial"/>
          <w:bCs/>
          <w:lang w:val="sr-Latn-ME"/>
        </w:rPr>
        <w:t>a</w:t>
      </w:r>
      <w:r w:rsidRPr="004135F6">
        <w:rPr>
          <w:rFonts w:ascii="Arial" w:hAnsi="Arial" w:cs="Arial"/>
          <w:bCs/>
          <w:lang w:val="sr-Latn-ME"/>
        </w:rPr>
        <w:t xml:space="preserve"> 3 dodaje se stav 4 koji glasi: </w:t>
      </w:r>
    </w:p>
    <w:p w14:paraId="588A4586" w14:textId="72242898" w:rsidR="006F444D" w:rsidRPr="004135F6" w:rsidRDefault="00FA01A6" w:rsidP="00180CCD">
      <w:pPr>
        <w:pStyle w:val="clan"/>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lastRenderedPageBreak/>
        <w:t>„</w:t>
      </w:r>
      <w:r w:rsidR="005A6AD6" w:rsidRPr="004135F6">
        <w:rPr>
          <w:rFonts w:ascii="Arial" w:hAnsi="Arial" w:cs="Arial"/>
          <w:bCs/>
          <w:lang w:val="sr-Latn-ME"/>
        </w:rPr>
        <w:t xml:space="preserve">Bliži uslovi </w:t>
      </w:r>
      <w:r w:rsidR="005A2E9F" w:rsidRPr="004135F6">
        <w:rPr>
          <w:rFonts w:ascii="Arial" w:hAnsi="Arial" w:cs="Arial"/>
          <w:bCs/>
          <w:lang w:val="sr-Latn-ME"/>
        </w:rPr>
        <w:t>i</w:t>
      </w:r>
      <w:r w:rsidR="005A6AD6" w:rsidRPr="004135F6">
        <w:rPr>
          <w:rFonts w:ascii="Arial" w:hAnsi="Arial" w:cs="Arial"/>
          <w:bCs/>
          <w:lang w:val="sr-Latn-ME"/>
        </w:rPr>
        <w:t xml:space="preserve"> postupak prijavljivanja postupanja suprotno odredbama ovog zakona, utvrđuj</w:t>
      </w:r>
      <w:r w:rsidR="000D45BF" w:rsidRPr="004135F6">
        <w:rPr>
          <w:rFonts w:ascii="Arial" w:hAnsi="Arial" w:cs="Arial"/>
          <w:bCs/>
          <w:lang w:val="sr-Latn-ME"/>
        </w:rPr>
        <w:t>u</w:t>
      </w:r>
      <w:r w:rsidR="00555A71" w:rsidRPr="004135F6">
        <w:rPr>
          <w:rFonts w:ascii="Arial" w:hAnsi="Arial" w:cs="Arial"/>
          <w:bCs/>
          <w:lang w:val="sr-Latn-ME"/>
        </w:rPr>
        <w:t xml:space="preserve"> se pravilima</w:t>
      </w:r>
      <w:r w:rsidR="005A6AD6" w:rsidRPr="004135F6">
        <w:rPr>
          <w:rFonts w:ascii="Arial" w:hAnsi="Arial" w:cs="Arial"/>
          <w:bCs/>
          <w:lang w:val="sr-Latn-ME"/>
        </w:rPr>
        <w:t xml:space="preserve"> Komisije.”</w:t>
      </w:r>
    </w:p>
    <w:p w14:paraId="455CDC0C" w14:textId="77777777" w:rsidR="006F444D" w:rsidRPr="004135F6" w:rsidRDefault="006F444D" w:rsidP="00531587">
      <w:pPr>
        <w:pStyle w:val="clan"/>
        <w:spacing w:before="0" w:beforeAutospacing="0" w:after="0" w:afterAutospacing="0" w:line="276" w:lineRule="auto"/>
        <w:jc w:val="both"/>
        <w:rPr>
          <w:rFonts w:ascii="Arial" w:hAnsi="Arial" w:cs="Arial"/>
          <w:bCs/>
          <w:lang w:val="sr-Latn-ME"/>
        </w:rPr>
      </w:pPr>
    </w:p>
    <w:p w14:paraId="74A45698" w14:textId="35F03A7A" w:rsidR="006F444D" w:rsidRPr="004135F6" w:rsidRDefault="00076990"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 xml:space="preserve">Član </w:t>
      </w:r>
      <w:r w:rsidR="00B12B70" w:rsidRPr="004135F6">
        <w:rPr>
          <w:rFonts w:ascii="Arial" w:hAnsi="Arial" w:cs="Arial"/>
          <w:b/>
          <w:lang w:val="sr-Latn-ME"/>
        </w:rPr>
        <w:t>1</w:t>
      </w:r>
      <w:r w:rsidR="000B21BB">
        <w:rPr>
          <w:rFonts w:ascii="Arial" w:hAnsi="Arial" w:cs="Arial"/>
          <w:b/>
          <w:lang w:val="sr-Latn-ME"/>
        </w:rPr>
        <w:t>3</w:t>
      </w:r>
    </w:p>
    <w:p w14:paraId="6B61028B"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5F9AFBF1" w14:textId="28E41651" w:rsidR="006F444D" w:rsidRPr="004135F6" w:rsidRDefault="00B121C4" w:rsidP="00180CCD">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U članu 29 stav 3 tačka 3 </w:t>
      </w:r>
      <w:r w:rsidR="00DF5A2A" w:rsidRPr="004135F6">
        <w:rPr>
          <w:rFonts w:ascii="Arial" w:hAnsi="Arial" w:cs="Arial"/>
          <w:bCs/>
          <w:lang w:val="sr-Latn-ME"/>
        </w:rPr>
        <w:t>poslije</w:t>
      </w:r>
      <w:r w:rsidRPr="004135F6">
        <w:rPr>
          <w:rFonts w:ascii="Arial" w:hAnsi="Arial" w:cs="Arial"/>
          <w:bCs/>
          <w:lang w:val="sr-Latn-ME"/>
        </w:rPr>
        <w:t xml:space="preserve"> riječi </w:t>
      </w:r>
      <w:r w:rsidR="00DF5A2A" w:rsidRPr="004135F6">
        <w:rPr>
          <w:rFonts w:ascii="Arial" w:hAnsi="Arial" w:cs="Arial"/>
          <w:bCs/>
          <w:lang w:val="sr-Latn-ME"/>
        </w:rPr>
        <w:t>„</w:t>
      </w:r>
      <w:r w:rsidRPr="004135F6">
        <w:rPr>
          <w:rFonts w:ascii="Arial" w:hAnsi="Arial" w:cs="Arial"/>
          <w:bCs/>
          <w:lang w:val="sr-Latn-ME"/>
        </w:rPr>
        <w:t xml:space="preserve">rješenje” </w:t>
      </w:r>
      <w:r w:rsidR="00B12B70" w:rsidRPr="004135F6">
        <w:rPr>
          <w:rFonts w:ascii="Arial" w:hAnsi="Arial" w:cs="Arial"/>
          <w:bCs/>
          <w:lang w:val="sr-Latn-ME"/>
        </w:rPr>
        <w:t>tačka</w:t>
      </w:r>
      <w:r w:rsidR="0017615E" w:rsidRPr="004135F6">
        <w:rPr>
          <w:rFonts w:ascii="Arial" w:hAnsi="Arial" w:cs="Arial"/>
          <w:bCs/>
          <w:lang w:val="sr-Latn-ME"/>
        </w:rPr>
        <w:t xml:space="preserve"> </w:t>
      </w:r>
      <w:r w:rsidR="00F65D41" w:rsidRPr="004135F6">
        <w:rPr>
          <w:rFonts w:ascii="Arial" w:hAnsi="Arial" w:cs="Arial"/>
          <w:bCs/>
          <w:lang w:val="sr-Latn-ME"/>
        </w:rPr>
        <w:t xml:space="preserve">se zamjenjuje </w:t>
      </w:r>
      <w:r w:rsidR="00B12B70" w:rsidRPr="004135F6">
        <w:rPr>
          <w:rFonts w:ascii="Arial" w:hAnsi="Arial" w:cs="Arial"/>
          <w:bCs/>
          <w:lang w:val="sr-Latn-ME"/>
        </w:rPr>
        <w:t>zarez</w:t>
      </w:r>
      <w:r w:rsidR="00F65D41" w:rsidRPr="004135F6">
        <w:rPr>
          <w:rFonts w:ascii="Arial" w:hAnsi="Arial" w:cs="Arial"/>
          <w:bCs/>
          <w:lang w:val="sr-Latn-ME"/>
        </w:rPr>
        <w:t>om</w:t>
      </w:r>
      <w:r w:rsidRPr="004135F6">
        <w:rPr>
          <w:rFonts w:ascii="Arial" w:hAnsi="Arial" w:cs="Arial"/>
          <w:bCs/>
          <w:lang w:val="sr-Latn-ME"/>
        </w:rPr>
        <w:t xml:space="preserve"> i dodaju se riječi: </w:t>
      </w:r>
      <w:r w:rsidR="00DF5A2A" w:rsidRPr="004135F6">
        <w:rPr>
          <w:rFonts w:ascii="Arial" w:hAnsi="Arial" w:cs="Arial"/>
          <w:bCs/>
          <w:lang w:val="sr-Latn-ME"/>
        </w:rPr>
        <w:t>„</w:t>
      </w:r>
      <w:r w:rsidR="000C120E" w:rsidRPr="004135F6">
        <w:rPr>
          <w:rFonts w:ascii="Arial" w:hAnsi="Arial" w:cs="Arial"/>
          <w:bCs/>
          <w:lang w:val="sr-Latn-ME"/>
        </w:rPr>
        <w:t xml:space="preserve">osim u slučajevima iz čl. 98 do </w:t>
      </w:r>
      <w:r w:rsidRPr="004135F6">
        <w:rPr>
          <w:rFonts w:ascii="Arial" w:hAnsi="Arial" w:cs="Arial"/>
          <w:bCs/>
          <w:lang w:val="sr-Latn-ME"/>
        </w:rPr>
        <w:t>124”.</w:t>
      </w:r>
      <w:r w:rsidR="00F26517" w:rsidRPr="004135F6">
        <w:rPr>
          <w:rFonts w:ascii="Arial" w:hAnsi="Arial" w:cs="Arial"/>
          <w:bCs/>
          <w:lang w:val="sr-Latn-ME"/>
        </w:rPr>
        <w:t xml:space="preserve"> </w:t>
      </w:r>
    </w:p>
    <w:p w14:paraId="03FFF07E" w14:textId="77777777"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57C03261" w14:textId="0E3CE1D0" w:rsidR="006F444D" w:rsidRPr="004135F6" w:rsidRDefault="00076990" w:rsidP="00531587">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B12B70" w:rsidRPr="004135F6">
        <w:rPr>
          <w:rFonts w:ascii="Arial" w:hAnsi="Arial" w:cs="Arial"/>
          <w:b/>
          <w:sz w:val="24"/>
          <w:szCs w:val="24"/>
          <w:lang w:val="sr-Latn-ME"/>
        </w:rPr>
        <w:t>1</w:t>
      </w:r>
      <w:r w:rsidR="000B21BB">
        <w:rPr>
          <w:rFonts w:ascii="Arial" w:hAnsi="Arial" w:cs="Arial"/>
          <w:b/>
          <w:sz w:val="24"/>
          <w:szCs w:val="24"/>
          <w:lang w:val="sr-Latn-ME"/>
        </w:rPr>
        <w:t>4</w:t>
      </w:r>
    </w:p>
    <w:p w14:paraId="1DEC197A" w14:textId="77777777" w:rsidR="006F444D" w:rsidRPr="004135F6" w:rsidRDefault="006F444D" w:rsidP="00531587">
      <w:pPr>
        <w:spacing w:after="0" w:line="276" w:lineRule="auto"/>
        <w:jc w:val="center"/>
        <w:rPr>
          <w:rFonts w:ascii="Arial" w:hAnsi="Arial" w:cs="Arial"/>
          <w:b/>
          <w:sz w:val="24"/>
          <w:szCs w:val="24"/>
          <w:lang w:val="sr-Latn-ME"/>
        </w:rPr>
      </w:pPr>
    </w:p>
    <w:p w14:paraId="1CA8B3E6" w14:textId="07A1C9B7" w:rsidR="006F444D" w:rsidRPr="004135F6" w:rsidRDefault="00180CCD" w:rsidP="00531587">
      <w:pPr>
        <w:spacing w:after="0" w:line="276" w:lineRule="auto"/>
        <w:jc w:val="both"/>
        <w:rPr>
          <w:rFonts w:ascii="Arial" w:hAnsi="Arial" w:cs="Arial"/>
          <w:sz w:val="24"/>
          <w:szCs w:val="24"/>
          <w:lang w:val="sr-Latn-ME"/>
        </w:rPr>
      </w:pPr>
      <w:r w:rsidRPr="004135F6">
        <w:rPr>
          <w:rFonts w:ascii="Arial" w:hAnsi="Arial" w:cs="Arial"/>
          <w:sz w:val="24"/>
          <w:szCs w:val="24"/>
          <w:lang w:val="sr-Latn-ME"/>
        </w:rPr>
        <w:tab/>
      </w:r>
      <w:r w:rsidR="004648C6" w:rsidRPr="004135F6">
        <w:rPr>
          <w:rFonts w:ascii="Arial" w:hAnsi="Arial" w:cs="Arial"/>
          <w:sz w:val="24"/>
          <w:szCs w:val="24"/>
          <w:lang w:val="sr-Latn-ME"/>
        </w:rPr>
        <w:t xml:space="preserve">U članu </w:t>
      </w:r>
      <w:r w:rsidR="00C15A58" w:rsidRPr="004135F6">
        <w:rPr>
          <w:rFonts w:ascii="Arial" w:hAnsi="Arial" w:cs="Arial"/>
          <w:sz w:val="24"/>
          <w:szCs w:val="24"/>
          <w:lang w:val="sr-Latn-ME"/>
        </w:rPr>
        <w:t>30 s</w:t>
      </w:r>
      <w:r w:rsidR="000C120E" w:rsidRPr="004135F6">
        <w:rPr>
          <w:rFonts w:ascii="Arial" w:hAnsi="Arial" w:cs="Arial"/>
          <w:sz w:val="24"/>
          <w:szCs w:val="24"/>
          <w:lang w:val="sr-Latn-ME"/>
        </w:rPr>
        <w:t xml:space="preserve">tav 2 riječ „opštih“ zamjenjuje se </w:t>
      </w:r>
      <w:r w:rsidR="00C15A58" w:rsidRPr="004135F6">
        <w:rPr>
          <w:rFonts w:ascii="Arial" w:hAnsi="Arial" w:cs="Arial"/>
          <w:sz w:val="24"/>
          <w:szCs w:val="24"/>
          <w:lang w:val="sr-Latn-ME"/>
        </w:rPr>
        <w:t>riječju „podzakonskih“.</w:t>
      </w:r>
    </w:p>
    <w:p w14:paraId="0F0A3C00" w14:textId="77777777" w:rsidR="006F444D" w:rsidRPr="004135F6" w:rsidRDefault="00BC1CD3" w:rsidP="00180C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P</w:t>
      </w:r>
      <w:r w:rsidR="00997D6B" w:rsidRPr="004135F6">
        <w:rPr>
          <w:rFonts w:ascii="Arial" w:hAnsi="Arial" w:cs="Arial"/>
          <w:sz w:val="24"/>
          <w:szCs w:val="24"/>
          <w:lang w:val="sr-Latn-ME"/>
        </w:rPr>
        <w:t xml:space="preserve">oslije </w:t>
      </w:r>
      <w:r w:rsidR="004648C6" w:rsidRPr="004135F6">
        <w:rPr>
          <w:rFonts w:ascii="Arial" w:hAnsi="Arial" w:cs="Arial"/>
          <w:sz w:val="24"/>
          <w:szCs w:val="24"/>
          <w:lang w:val="sr-Latn-ME"/>
        </w:rPr>
        <w:t>stav</w:t>
      </w:r>
      <w:r w:rsidR="00997D6B" w:rsidRPr="004135F6">
        <w:rPr>
          <w:rFonts w:ascii="Arial" w:hAnsi="Arial" w:cs="Arial"/>
          <w:sz w:val="24"/>
          <w:szCs w:val="24"/>
          <w:lang w:val="sr-Latn-ME"/>
        </w:rPr>
        <w:t xml:space="preserve">a </w:t>
      </w:r>
      <w:r w:rsidRPr="004135F6">
        <w:rPr>
          <w:rFonts w:ascii="Arial" w:hAnsi="Arial" w:cs="Arial"/>
          <w:sz w:val="24"/>
          <w:szCs w:val="24"/>
          <w:lang w:val="sr-Latn-ME"/>
        </w:rPr>
        <w:t>2</w:t>
      </w:r>
      <w:r w:rsidR="00997D6B" w:rsidRPr="004135F6">
        <w:rPr>
          <w:rFonts w:ascii="Arial" w:hAnsi="Arial" w:cs="Arial"/>
          <w:sz w:val="24"/>
          <w:szCs w:val="24"/>
          <w:lang w:val="sr-Latn-ME"/>
        </w:rPr>
        <w:t xml:space="preserve"> dodaje se stav </w:t>
      </w:r>
      <w:r w:rsidRPr="004135F6">
        <w:rPr>
          <w:rFonts w:ascii="Arial" w:hAnsi="Arial" w:cs="Arial"/>
          <w:sz w:val="24"/>
          <w:szCs w:val="24"/>
          <w:lang w:val="sr-Latn-ME"/>
        </w:rPr>
        <w:t>3</w:t>
      </w:r>
      <w:r w:rsidR="00997D6B" w:rsidRPr="004135F6">
        <w:rPr>
          <w:rFonts w:ascii="Arial" w:hAnsi="Arial" w:cs="Arial"/>
          <w:sz w:val="24"/>
          <w:szCs w:val="24"/>
          <w:lang w:val="sr-Latn-ME"/>
        </w:rPr>
        <w:t xml:space="preserve"> koji glasi:</w:t>
      </w:r>
    </w:p>
    <w:p w14:paraId="2D2EB82E" w14:textId="2C33BE49" w:rsidR="006F444D" w:rsidRPr="004135F6" w:rsidRDefault="006E012A" w:rsidP="00180C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w:t>
      </w:r>
      <w:r w:rsidR="00997D6B" w:rsidRPr="004135F6">
        <w:rPr>
          <w:rFonts w:ascii="Arial" w:hAnsi="Arial" w:cs="Arial"/>
          <w:sz w:val="24"/>
          <w:szCs w:val="24"/>
          <w:lang w:val="sr-Latn-ME"/>
        </w:rPr>
        <w:t>Podzakonski akti iz stav</w:t>
      </w:r>
      <w:r w:rsidR="008911CD" w:rsidRPr="004135F6">
        <w:rPr>
          <w:rFonts w:ascii="Arial" w:hAnsi="Arial" w:cs="Arial"/>
          <w:sz w:val="24"/>
          <w:szCs w:val="24"/>
          <w:lang w:val="sr-Latn-ME"/>
        </w:rPr>
        <w:t>a</w:t>
      </w:r>
      <w:r w:rsidR="00997D6B" w:rsidRPr="004135F6">
        <w:rPr>
          <w:rFonts w:ascii="Arial" w:hAnsi="Arial" w:cs="Arial"/>
          <w:sz w:val="24"/>
          <w:szCs w:val="24"/>
          <w:lang w:val="sr-Latn-ME"/>
        </w:rPr>
        <w:t xml:space="preserve"> 1 ovog člana imaju karakter opštih akata″</w:t>
      </w:r>
      <w:r w:rsidR="004648C6" w:rsidRPr="004135F6">
        <w:rPr>
          <w:rFonts w:ascii="Arial" w:hAnsi="Arial" w:cs="Arial"/>
          <w:sz w:val="24"/>
          <w:szCs w:val="24"/>
          <w:lang w:val="sr-Latn-ME"/>
        </w:rPr>
        <w:t>.</w:t>
      </w:r>
    </w:p>
    <w:p w14:paraId="16AC7D61" w14:textId="77777777" w:rsidR="006F444D" w:rsidRPr="004135F6" w:rsidRDefault="00BC1CD3" w:rsidP="00180C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Dosadašnji </w:t>
      </w:r>
      <w:r w:rsidR="00997D6B" w:rsidRPr="004135F6">
        <w:rPr>
          <w:rFonts w:ascii="Arial" w:hAnsi="Arial" w:cs="Arial"/>
          <w:sz w:val="24"/>
          <w:szCs w:val="24"/>
          <w:lang w:val="sr-Latn-ME"/>
        </w:rPr>
        <w:t xml:space="preserve">stavovi 3 i 4 postaju </w:t>
      </w:r>
      <w:r w:rsidRPr="004135F6">
        <w:rPr>
          <w:rFonts w:ascii="Arial" w:hAnsi="Arial" w:cs="Arial"/>
          <w:sz w:val="24"/>
          <w:szCs w:val="24"/>
          <w:lang w:val="sr-Latn-ME"/>
        </w:rPr>
        <w:t xml:space="preserve">stavovi </w:t>
      </w:r>
      <w:r w:rsidR="00997D6B" w:rsidRPr="004135F6">
        <w:rPr>
          <w:rFonts w:ascii="Arial" w:hAnsi="Arial" w:cs="Arial"/>
          <w:sz w:val="24"/>
          <w:szCs w:val="24"/>
          <w:lang w:val="sr-Latn-ME"/>
        </w:rPr>
        <w:t>4 i 5.</w:t>
      </w:r>
    </w:p>
    <w:p w14:paraId="40E138ED" w14:textId="77777777" w:rsidR="006F444D" w:rsidRPr="004135F6" w:rsidRDefault="006F444D" w:rsidP="00531587">
      <w:pPr>
        <w:spacing w:after="0" w:line="276" w:lineRule="auto"/>
        <w:jc w:val="both"/>
        <w:rPr>
          <w:rFonts w:ascii="Arial" w:hAnsi="Arial" w:cs="Arial"/>
          <w:sz w:val="24"/>
          <w:szCs w:val="24"/>
          <w:lang w:val="sr-Latn-ME"/>
        </w:rPr>
      </w:pPr>
    </w:p>
    <w:p w14:paraId="7252C09C" w14:textId="7C07BD0B" w:rsidR="006F444D" w:rsidRPr="004135F6" w:rsidRDefault="009D0F8D"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Član 1</w:t>
      </w:r>
      <w:r w:rsidR="000B21BB">
        <w:rPr>
          <w:rFonts w:ascii="Arial" w:hAnsi="Arial" w:cs="Arial"/>
          <w:b/>
          <w:bCs/>
          <w:sz w:val="24"/>
          <w:szCs w:val="24"/>
          <w:lang w:val="sr-Latn-ME"/>
        </w:rPr>
        <w:t>5</w:t>
      </w:r>
    </w:p>
    <w:p w14:paraId="53892A22" w14:textId="77777777" w:rsidR="006F444D" w:rsidRPr="004135F6" w:rsidRDefault="006F444D" w:rsidP="00531587">
      <w:pPr>
        <w:spacing w:after="0" w:line="276" w:lineRule="auto"/>
        <w:jc w:val="center"/>
        <w:rPr>
          <w:rFonts w:ascii="Arial" w:hAnsi="Arial" w:cs="Arial"/>
          <w:b/>
          <w:bCs/>
          <w:sz w:val="24"/>
          <w:szCs w:val="24"/>
          <w:lang w:val="sr-Latn-ME"/>
        </w:rPr>
      </w:pPr>
    </w:p>
    <w:p w14:paraId="6BB420B9" w14:textId="77777777" w:rsidR="006F444D" w:rsidRPr="004135F6" w:rsidRDefault="009D0F8D" w:rsidP="00180C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članu 35 stav 1 tačka 2 riječ „ili“ briše se.</w:t>
      </w:r>
    </w:p>
    <w:p w14:paraId="78584361" w14:textId="77777777" w:rsidR="006F444D" w:rsidRPr="004135F6" w:rsidRDefault="009D0F8D" w:rsidP="00180C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stavu 1 tačka 3 tačka</w:t>
      </w:r>
      <w:r w:rsidR="00DF5A2A" w:rsidRPr="004135F6">
        <w:rPr>
          <w:rFonts w:ascii="Arial" w:hAnsi="Arial" w:cs="Arial"/>
          <w:sz w:val="24"/>
          <w:szCs w:val="24"/>
          <w:lang w:val="sr-Latn-ME"/>
        </w:rPr>
        <w:t xml:space="preserve"> </w:t>
      </w:r>
      <w:r w:rsidRPr="004135F6">
        <w:rPr>
          <w:rFonts w:ascii="Arial" w:hAnsi="Arial" w:cs="Arial"/>
          <w:sz w:val="24"/>
          <w:szCs w:val="24"/>
          <w:lang w:val="sr-Latn-ME"/>
        </w:rPr>
        <w:t>se zamjenjuje tačka</w:t>
      </w:r>
      <w:r w:rsidR="00DF5A2A" w:rsidRPr="004135F6">
        <w:rPr>
          <w:rFonts w:ascii="Arial" w:hAnsi="Arial" w:cs="Arial"/>
          <w:sz w:val="24"/>
          <w:szCs w:val="24"/>
          <w:lang w:val="sr-Latn-ME"/>
        </w:rPr>
        <w:t>-</w:t>
      </w:r>
      <w:r w:rsidRPr="004135F6">
        <w:rPr>
          <w:rFonts w:ascii="Arial" w:hAnsi="Arial" w:cs="Arial"/>
          <w:sz w:val="24"/>
          <w:szCs w:val="24"/>
          <w:lang w:val="sr-Latn-ME"/>
        </w:rPr>
        <w:t>zarezom i dodaje se riječ „ili“.</w:t>
      </w:r>
    </w:p>
    <w:p w14:paraId="6D1DC8E9" w14:textId="3EAB127D" w:rsidR="006F444D" w:rsidRPr="004135F6" w:rsidRDefault="009D0F8D" w:rsidP="00180CCD">
      <w:pPr>
        <w:spacing w:after="0" w:line="276" w:lineRule="auto"/>
        <w:ind w:firstLine="720"/>
        <w:jc w:val="both"/>
        <w:rPr>
          <w:rFonts w:ascii="Arial" w:hAnsi="Arial" w:cs="Arial"/>
          <w:sz w:val="24"/>
          <w:szCs w:val="24"/>
          <w:lang w:val="sr-Latn-ME"/>
        </w:rPr>
      </w:pPr>
      <w:bookmarkStart w:id="3" w:name="_Hlk154476564"/>
      <w:r w:rsidRPr="004135F6">
        <w:rPr>
          <w:rFonts w:ascii="Arial" w:hAnsi="Arial" w:cs="Arial"/>
          <w:sz w:val="24"/>
          <w:szCs w:val="24"/>
          <w:lang w:val="sr-Latn-ME"/>
        </w:rPr>
        <w:t>U stavu 1 p</w:t>
      </w:r>
      <w:r w:rsidR="00602702" w:rsidRPr="004135F6">
        <w:rPr>
          <w:rFonts w:ascii="Arial" w:hAnsi="Arial" w:cs="Arial"/>
          <w:sz w:val="24"/>
          <w:szCs w:val="24"/>
          <w:lang w:val="sr-Latn-ME"/>
        </w:rPr>
        <w:t>oslije tačke 3 dodaje se tačka 3a</w:t>
      </w:r>
      <w:r w:rsidRPr="004135F6">
        <w:rPr>
          <w:rFonts w:ascii="Arial" w:hAnsi="Arial" w:cs="Arial"/>
          <w:sz w:val="24"/>
          <w:szCs w:val="24"/>
          <w:lang w:val="sr-Latn-ME"/>
        </w:rPr>
        <w:t xml:space="preserve"> koja glasi:</w:t>
      </w:r>
    </w:p>
    <w:p w14:paraId="6EF49F81" w14:textId="164854E8" w:rsidR="006F444D" w:rsidRPr="004135F6" w:rsidRDefault="00602702" w:rsidP="00180C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„3a</w:t>
      </w:r>
      <w:r w:rsidR="009D0F8D" w:rsidRPr="004135F6">
        <w:rPr>
          <w:rFonts w:ascii="Arial" w:hAnsi="Arial" w:cs="Arial"/>
          <w:sz w:val="24"/>
          <w:szCs w:val="24"/>
          <w:lang w:val="sr-Latn-ME"/>
        </w:rPr>
        <w:t>) odlaskom u  penziju.“</w:t>
      </w:r>
      <w:bookmarkEnd w:id="3"/>
    </w:p>
    <w:p w14:paraId="77B2D186" w14:textId="77777777" w:rsidR="00621056" w:rsidRPr="004135F6" w:rsidRDefault="00621056" w:rsidP="00531587">
      <w:pPr>
        <w:spacing w:after="0" w:line="276" w:lineRule="auto"/>
        <w:jc w:val="both"/>
        <w:rPr>
          <w:rFonts w:ascii="Arial" w:hAnsi="Arial" w:cs="Arial"/>
          <w:sz w:val="24"/>
          <w:szCs w:val="24"/>
          <w:lang w:val="sr-Latn-ME"/>
        </w:rPr>
      </w:pPr>
    </w:p>
    <w:p w14:paraId="221CE855" w14:textId="3659B847" w:rsidR="00621056" w:rsidRPr="004135F6" w:rsidRDefault="00621056" w:rsidP="00621056">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Član</w:t>
      </w:r>
      <w:r w:rsidR="000B21BB">
        <w:rPr>
          <w:rFonts w:ascii="Arial" w:hAnsi="Arial" w:cs="Arial"/>
          <w:b/>
          <w:sz w:val="24"/>
          <w:szCs w:val="24"/>
          <w:lang w:val="sr-Latn-ME"/>
        </w:rPr>
        <w:t xml:space="preserve"> 16</w:t>
      </w:r>
    </w:p>
    <w:p w14:paraId="2EEE1CB2" w14:textId="77777777" w:rsidR="00621056" w:rsidRPr="004135F6" w:rsidRDefault="00621056" w:rsidP="00621056">
      <w:pPr>
        <w:spacing w:after="0" w:line="276" w:lineRule="auto"/>
        <w:jc w:val="both"/>
        <w:rPr>
          <w:rFonts w:ascii="Arial" w:hAnsi="Arial" w:cs="Arial"/>
          <w:sz w:val="24"/>
          <w:szCs w:val="24"/>
          <w:lang w:val="sr-Latn-ME"/>
        </w:rPr>
      </w:pPr>
    </w:p>
    <w:p w14:paraId="1D13F30E" w14:textId="6270E813" w:rsidR="006F444D" w:rsidRPr="004135F6" w:rsidRDefault="00621056" w:rsidP="00180C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Poslije člana 40 dodaje se </w:t>
      </w:r>
      <w:r w:rsidR="00E81021" w:rsidRPr="004135F6">
        <w:rPr>
          <w:rFonts w:ascii="Arial" w:hAnsi="Arial" w:cs="Arial"/>
          <w:sz w:val="24"/>
          <w:szCs w:val="24"/>
          <w:lang w:val="sr-Latn-ME"/>
        </w:rPr>
        <w:t>novi član</w:t>
      </w:r>
      <w:r w:rsidRPr="004135F6">
        <w:rPr>
          <w:rFonts w:ascii="Arial" w:hAnsi="Arial" w:cs="Arial"/>
          <w:sz w:val="24"/>
          <w:szCs w:val="24"/>
          <w:lang w:val="sr-Latn-ME"/>
        </w:rPr>
        <w:t xml:space="preserve"> koji glasi:</w:t>
      </w:r>
    </w:p>
    <w:p w14:paraId="49593255" w14:textId="77777777" w:rsidR="00621056" w:rsidRPr="004135F6" w:rsidRDefault="00621056" w:rsidP="00531587">
      <w:pPr>
        <w:spacing w:after="0" w:line="276" w:lineRule="auto"/>
        <w:jc w:val="both"/>
        <w:rPr>
          <w:rFonts w:ascii="Arial" w:hAnsi="Arial" w:cs="Arial"/>
          <w:sz w:val="24"/>
          <w:szCs w:val="24"/>
          <w:lang w:val="sr-Latn-ME"/>
        </w:rPr>
      </w:pPr>
    </w:p>
    <w:p w14:paraId="1D9C26CE" w14:textId="29EFF7BF" w:rsidR="00621056" w:rsidRPr="004135F6" w:rsidRDefault="00E87E5D" w:rsidP="00E87E5D">
      <w:pPr>
        <w:spacing w:after="0" w:line="276" w:lineRule="auto"/>
        <w:jc w:val="center"/>
        <w:rPr>
          <w:rFonts w:ascii="Arial" w:hAnsi="Arial" w:cs="Arial"/>
          <w:b/>
          <w:sz w:val="24"/>
          <w:szCs w:val="24"/>
          <w:lang w:val="sr-Latn-ME"/>
        </w:rPr>
      </w:pPr>
      <w:r w:rsidRPr="004135F6">
        <w:rPr>
          <w:rFonts w:ascii="Arial" w:hAnsi="Arial" w:cs="Arial"/>
          <w:sz w:val="24"/>
          <w:szCs w:val="24"/>
          <w:lang w:val="sr-Latn-ME"/>
        </w:rPr>
        <w:t>„</w:t>
      </w:r>
      <w:r w:rsidR="00621056" w:rsidRPr="004135F6">
        <w:rPr>
          <w:rFonts w:ascii="Arial" w:hAnsi="Arial" w:cs="Arial"/>
          <w:b/>
          <w:sz w:val="24"/>
          <w:szCs w:val="24"/>
          <w:lang w:val="sr-Latn-ME"/>
        </w:rPr>
        <w:t>Međunarodna saradnja</w:t>
      </w:r>
    </w:p>
    <w:p w14:paraId="192B769F" w14:textId="33726ED4" w:rsidR="00E87E5D" w:rsidRPr="004135F6" w:rsidRDefault="00E87E5D" w:rsidP="00E87E5D">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40a</w:t>
      </w:r>
    </w:p>
    <w:p w14:paraId="376BB830" w14:textId="77777777" w:rsidR="001B1F9D" w:rsidRPr="004135F6" w:rsidRDefault="001B1F9D" w:rsidP="00621056">
      <w:pPr>
        <w:spacing w:after="0" w:line="276" w:lineRule="auto"/>
        <w:jc w:val="both"/>
        <w:rPr>
          <w:rFonts w:ascii="Arial" w:hAnsi="Arial" w:cs="Arial"/>
          <w:sz w:val="24"/>
          <w:szCs w:val="24"/>
          <w:lang w:val="sr-Latn-ME"/>
        </w:rPr>
      </w:pPr>
    </w:p>
    <w:p w14:paraId="3844B2C7" w14:textId="0CDB0F02" w:rsidR="001B1F9D" w:rsidRPr="004135F6" w:rsidRDefault="001B1F9D" w:rsidP="00180CCD">
      <w:pPr>
        <w:ind w:firstLine="720"/>
        <w:jc w:val="both"/>
        <w:rPr>
          <w:rFonts w:ascii="Arial" w:hAnsi="Arial" w:cs="Arial"/>
          <w:sz w:val="24"/>
          <w:szCs w:val="24"/>
          <w:lang w:val="sr-Latn-ME"/>
        </w:rPr>
      </w:pPr>
      <w:r w:rsidRPr="004135F6">
        <w:rPr>
          <w:rFonts w:ascii="Arial" w:hAnsi="Arial" w:cs="Arial"/>
          <w:sz w:val="24"/>
          <w:szCs w:val="24"/>
          <w:lang w:val="sr-Latn-ME"/>
        </w:rPr>
        <w:t>Kom</w:t>
      </w:r>
      <w:r w:rsidR="002A6B1B" w:rsidRPr="004135F6">
        <w:rPr>
          <w:rFonts w:ascii="Arial" w:hAnsi="Arial" w:cs="Arial"/>
          <w:sz w:val="24"/>
          <w:szCs w:val="24"/>
          <w:lang w:val="sr-Latn-ME"/>
        </w:rPr>
        <w:t>i</w:t>
      </w:r>
      <w:r w:rsidRPr="004135F6">
        <w:rPr>
          <w:rFonts w:ascii="Arial" w:hAnsi="Arial" w:cs="Arial"/>
          <w:sz w:val="24"/>
          <w:szCs w:val="24"/>
          <w:lang w:val="sr-Latn-ME"/>
        </w:rPr>
        <w:t>sija može da sarađuje sa drugim međunarodnim regulatornim organima ovlašćenim za kontrolu tržišta kapitala i može biti članica međunarodnih institucija i organizacija i učestvovati u njihovom radu.</w:t>
      </w:r>
    </w:p>
    <w:p w14:paraId="7DECB34D" w14:textId="3A85E06E" w:rsidR="00621056" w:rsidRPr="004135F6" w:rsidRDefault="00621056" w:rsidP="00180C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Razmjena informacija iz stava 1 ovog člana ne smatra se odavanjem tajne.</w:t>
      </w:r>
      <w:r w:rsidR="00E87E5D" w:rsidRPr="004135F6">
        <w:rPr>
          <w:rFonts w:ascii="Arial" w:hAnsi="Arial" w:cs="Arial"/>
          <w:sz w:val="24"/>
          <w:szCs w:val="24"/>
          <w:lang w:val="sr-Latn-ME"/>
        </w:rPr>
        <w:t>“</w:t>
      </w:r>
    </w:p>
    <w:p w14:paraId="5556A2DD" w14:textId="77777777" w:rsidR="00621056" w:rsidRPr="004135F6" w:rsidRDefault="00621056" w:rsidP="00143ADB">
      <w:pPr>
        <w:spacing w:after="0" w:line="276" w:lineRule="auto"/>
        <w:rPr>
          <w:rFonts w:ascii="Arial" w:hAnsi="Arial" w:cs="Arial"/>
          <w:b/>
          <w:bCs/>
          <w:sz w:val="24"/>
          <w:szCs w:val="24"/>
          <w:lang w:val="sr-Latn-ME"/>
        </w:rPr>
      </w:pPr>
    </w:p>
    <w:p w14:paraId="2AB18968" w14:textId="1E65B1F8" w:rsidR="006F444D" w:rsidRPr="004135F6" w:rsidRDefault="005B06C8" w:rsidP="00531587">
      <w:pPr>
        <w:spacing w:after="0" w:line="276" w:lineRule="auto"/>
        <w:jc w:val="center"/>
        <w:rPr>
          <w:rFonts w:ascii="Arial" w:hAnsi="Arial" w:cs="Arial"/>
          <w:sz w:val="24"/>
          <w:szCs w:val="24"/>
          <w:lang w:val="sr-Latn-ME"/>
        </w:rPr>
      </w:pPr>
      <w:r w:rsidRPr="004135F6">
        <w:rPr>
          <w:rFonts w:ascii="Arial" w:hAnsi="Arial" w:cs="Arial"/>
          <w:b/>
          <w:bCs/>
          <w:sz w:val="24"/>
          <w:szCs w:val="24"/>
          <w:lang w:val="sr-Latn-ME"/>
        </w:rPr>
        <w:t xml:space="preserve">Član </w:t>
      </w:r>
      <w:r w:rsidR="00B12B70" w:rsidRPr="004135F6">
        <w:rPr>
          <w:rFonts w:ascii="Arial" w:hAnsi="Arial" w:cs="Arial"/>
          <w:b/>
          <w:bCs/>
          <w:sz w:val="24"/>
          <w:szCs w:val="24"/>
          <w:lang w:val="sr-Latn-ME"/>
        </w:rPr>
        <w:t>1</w:t>
      </w:r>
      <w:r w:rsidR="000B21BB">
        <w:rPr>
          <w:rFonts w:ascii="Arial" w:hAnsi="Arial" w:cs="Arial"/>
          <w:b/>
          <w:bCs/>
          <w:sz w:val="24"/>
          <w:szCs w:val="24"/>
          <w:lang w:val="sr-Latn-ME"/>
        </w:rPr>
        <w:t>7</w:t>
      </w:r>
    </w:p>
    <w:p w14:paraId="4D65A1A8" w14:textId="77777777" w:rsidR="006F444D" w:rsidRPr="004135F6" w:rsidRDefault="006F444D" w:rsidP="00531587">
      <w:pPr>
        <w:spacing w:after="0" w:line="276" w:lineRule="auto"/>
        <w:jc w:val="center"/>
        <w:rPr>
          <w:rFonts w:ascii="Arial" w:hAnsi="Arial" w:cs="Arial"/>
          <w:sz w:val="24"/>
          <w:szCs w:val="24"/>
          <w:lang w:val="sr-Latn-ME"/>
        </w:rPr>
      </w:pPr>
    </w:p>
    <w:p w14:paraId="77F130DF" w14:textId="77777777" w:rsidR="006F444D" w:rsidRPr="004135F6" w:rsidRDefault="00B52784" w:rsidP="00180CCD">
      <w:pPr>
        <w:spacing w:after="0" w:line="276" w:lineRule="auto"/>
        <w:ind w:firstLine="720"/>
        <w:jc w:val="both"/>
        <w:rPr>
          <w:rFonts w:ascii="Arial" w:hAnsi="Arial" w:cs="Arial"/>
          <w:sz w:val="24"/>
          <w:szCs w:val="24"/>
          <w:lang w:val="sr-Latn-ME"/>
        </w:rPr>
      </w:pPr>
      <w:bookmarkStart w:id="4" w:name="_Hlk154476598"/>
      <w:r w:rsidRPr="004135F6">
        <w:rPr>
          <w:rFonts w:ascii="Arial" w:hAnsi="Arial" w:cs="Arial"/>
          <w:sz w:val="24"/>
          <w:szCs w:val="24"/>
          <w:lang w:val="sr-Latn-ME"/>
        </w:rPr>
        <w:t xml:space="preserve">U članu 41 stav 1 riječ </w:t>
      </w:r>
      <w:r w:rsidR="006E012A" w:rsidRPr="004135F6">
        <w:rPr>
          <w:rFonts w:ascii="Arial" w:hAnsi="Arial" w:cs="Arial"/>
          <w:sz w:val="24"/>
          <w:szCs w:val="24"/>
          <w:lang w:val="sr-Latn-ME"/>
        </w:rPr>
        <w:t>„</w:t>
      </w:r>
      <w:r w:rsidRPr="004135F6">
        <w:rPr>
          <w:rFonts w:ascii="Arial" w:hAnsi="Arial" w:cs="Arial"/>
          <w:sz w:val="24"/>
          <w:szCs w:val="24"/>
          <w:lang w:val="sr-Latn-ME"/>
        </w:rPr>
        <w:t xml:space="preserve">može” zamjenjuje se riječju </w:t>
      </w:r>
      <w:r w:rsidR="006E012A" w:rsidRPr="004135F6">
        <w:rPr>
          <w:rFonts w:ascii="Arial" w:hAnsi="Arial" w:cs="Arial"/>
          <w:sz w:val="24"/>
          <w:szCs w:val="24"/>
          <w:lang w:val="sr-Latn-ME"/>
        </w:rPr>
        <w:t>„</w:t>
      </w:r>
      <w:r w:rsidRPr="004135F6">
        <w:rPr>
          <w:rFonts w:ascii="Arial" w:hAnsi="Arial" w:cs="Arial"/>
          <w:sz w:val="24"/>
          <w:szCs w:val="24"/>
          <w:lang w:val="sr-Latn-ME"/>
        </w:rPr>
        <w:t xml:space="preserve">će”. </w:t>
      </w:r>
    </w:p>
    <w:p w14:paraId="1A7E5A52" w14:textId="77777777" w:rsidR="006F444D" w:rsidRPr="004135F6" w:rsidRDefault="006F444D" w:rsidP="00531587">
      <w:pPr>
        <w:spacing w:after="0" w:line="276" w:lineRule="auto"/>
        <w:jc w:val="both"/>
        <w:rPr>
          <w:rFonts w:ascii="Arial" w:hAnsi="Arial" w:cs="Arial"/>
          <w:sz w:val="24"/>
          <w:szCs w:val="24"/>
          <w:lang w:val="sr-Latn-ME"/>
        </w:rPr>
      </w:pPr>
    </w:p>
    <w:p w14:paraId="7AECCFE6" w14:textId="5FD7CC17" w:rsidR="006F444D" w:rsidRPr="004135F6" w:rsidRDefault="00FB3C2A" w:rsidP="00180C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Poslije</w:t>
      </w:r>
      <w:r w:rsidR="00744077" w:rsidRPr="004135F6">
        <w:rPr>
          <w:rFonts w:ascii="Arial" w:hAnsi="Arial" w:cs="Arial"/>
          <w:sz w:val="24"/>
          <w:szCs w:val="24"/>
          <w:lang w:val="sr-Latn-ME"/>
        </w:rPr>
        <w:t xml:space="preserve"> stava 1 dodaje se novi stav</w:t>
      </w:r>
      <w:r w:rsidR="00B52784" w:rsidRPr="004135F6">
        <w:rPr>
          <w:rFonts w:ascii="Arial" w:hAnsi="Arial" w:cs="Arial"/>
          <w:sz w:val="24"/>
          <w:szCs w:val="24"/>
          <w:lang w:val="sr-Latn-ME"/>
        </w:rPr>
        <w:t xml:space="preserve"> koji glasi: </w:t>
      </w:r>
    </w:p>
    <w:p w14:paraId="6919BEED" w14:textId="1FA204A5" w:rsidR="006F444D" w:rsidRPr="004135F6" w:rsidRDefault="006E012A" w:rsidP="00180C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w:t>
      </w:r>
      <w:r w:rsidR="00B52784" w:rsidRPr="004135F6">
        <w:rPr>
          <w:rFonts w:ascii="Arial" w:hAnsi="Arial" w:cs="Arial"/>
          <w:sz w:val="24"/>
          <w:szCs w:val="24"/>
          <w:lang w:val="sr-Latn-ME"/>
        </w:rPr>
        <w:t xml:space="preserve">Komisija će kroz svoja ovlašćenja sarađivati sa nadležnim regulatornim organima država članica, u cilju obavljanja dužnosti i zadataka tog organa.” </w:t>
      </w:r>
      <w:r w:rsidR="003C520E" w:rsidRPr="004135F6">
        <w:rPr>
          <w:rFonts w:ascii="Arial" w:hAnsi="Arial" w:cs="Arial"/>
          <w:sz w:val="24"/>
          <w:szCs w:val="24"/>
          <w:lang w:val="sr-Latn-ME"/>
        </w:rPr>
        <w:t xml:space="preserve"> </w:t>
      </w:r>
    </w:p>
    <w:p w14:paraId="69F0922E" w14:textId="77777777" w:rsidR="006F444D" w:rsidRPr="004135F6" w:rsidRDefault="003C520E" w:rsidP="00180C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Dosadašnji </w:t>
      </w:r>
      <w:r w:rsidR="00B52784" w:rsidRPr="004135F6">
        <w:rPr>
          <w:rFonts w:ascii="Arial" w:hAnsi="Arial" w:cs="Arial"/>
          <w:sz w:val="24"/>
          <w:szCs w:val="24"/>
          <w:lang w:val="sr-Latn-ME"/>
        </w:rPr>
        <w:t>stav 2</w:t>
      </w:r>
      <w:r w:rsidR="001F7604" w:rsidRPr="004135F6">
        <w:rPr>
          <w:rFonts w:ascii="Arial" w:hAnsi="Arial" w:cs="Arial"/>
          <w:sz w:val="24"/>
          <w:szCs w:val="24"/>
          <w:lang w:val="sr-Latn-ME"/>
        </w:rPr>
        <w:t xml:space="preserve"> postaje stav 3.</w:t>
      </w:r>
    </w:p>
    <w:p w14:paraId="1F6791D9" w14:textId="28C5D6A2" w:rsidR="00023034" w:rsidRPr="004135F6" w:rsidRDefault="00DB0E71" w:rsidP="00180CCD">
      <w:pPr>
        <w:spacing w:after="0" w:line="276" w:lineRule="auto"/>
        <w:ind w:firstLine="720"/>
        <w:rPr>
          <w:rFonts w:ascii="Arial" w:hAnsi="Arial" w:cs="Arial"/>
          <w:sz w:val="24"/>
          <w:szCs w:val="24"/>
          <w:lang w:val="sr-Latn-ME"/>
        </w:rPr>
      </w:pPr>
      <w:r w:rsidRPr="004135F6">
        <w:rPr>
          <w:rFonts w:ascii="Arial" w:hAnsi="Arial" w:cs="Arial"/>
          <w:sz w:val="24"/>
          <w:szCs w:val="24"/>
          <w:lang w:val="sr-Latn-ME"/>
        </w:rPr>
        <w:t xml:space="preserve">Dosadašnji stav 3 briše se. </w:t>
      </w:r>
    </w:p>
    <w:p w14:paraId="7E2A4978" w14:textId="6C04571A" w:rsidR="006F444D" w:rsidRPr="004135F6" w:rsidRDefault="006F444D" w:rsidP="00531587">
      <w:pPr>
        <w:spacing w:after="0" w:line="276" w:lineRule="auto"/>
        <w:rPr>
          <w:rFonts w:ascii="Arial" w:hAnsi="Arial" w:cs="Arial"/>
          <w:sz w:val="24"/>
          <w:szCs w:val="24"/>
          <w:lang w:val="sr-Latn-ME"/>
        </w:rPr>
      </w:pPr>
    </w:p>
    <w:bookmarkEnd w:id="4"/>
    <w:p w14:paraId="18650CEE" w14:textId="653F4170" w:rsidR="006F444D" w:rsidRPr="004135F6" w:rsidRDefault="003C520E"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B12B70" w:rsidRPr="004135F6">
        <w:rPr>
          <w:rFonts w:ascii="Arial" w:hAnsi="Arial" w:cs="Arial"/>
          <w:b/>
          <w:bCs/>
          <w:sz w:val="24"/>
          <w:szCs w:val="24"/>
          <w:lang w:val="sr-Latn-ME"/>
        </w:rPr>
        <w:t>1</w:t>
      </w:r>
      <w:r w:rsidR="000B21BB">
        <w:rPr>
          <w:rFonts w:ascii="Arial" w:hAnsi="Arial" w:cs="Arial"/>
          <w:b/>
          <w:bCs/>
          <w:sz w:val="24"/>
          <w:szCs w:val="24"/>
          <w:lang w:val="sr-Latn-ME"/>
        </w:rPr>
        <w:t>8</w:t>
      </w:r>
    </w:p>
    <w:p w14:paraId="1127F2B5" w14:textId="77777777" w:rsidR="006F444D" w:rsidRPr="004135F6" w:rsidRDefault="006F444D" w:rsidP="00531587">
      <w:pPr>
        <w:spacing w:after="0" w:line="276" w:lineRule="auto"/>
        <w:jc w:val="center"/>
        <w:rPr>
          <w:rFonts w:ascii="Arial" w:hAnsi="Arial" w:cs="Arial"/>
          <w:b/>
          <w:bCs/>
          <w:sz w:val="24"/>
          <w:szCs w:val="24"/>
          <w:lang w:val="sr-Latn-ME"/>
        </w:rPr>
      </w:pPr>
    </w:p>
    <w:p w14:paraId="77ADC8C5" w14:textId="6F7780A0" w:rsidR="006F444D" w:rsidRPr="004135F6" w:rsidRDefault="004F5C4F" w:rsidP="00180C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Poslije </w:t>
      </w:r>
      <w:r w:rsidR="006338A9" w:rsidRPr="004135F6">
        <w:rPr>
          <w:rFonts w:ascii="Arial" w:hAnsi="Arial" w:cs="Arial"/>
          <w:sz w:val="24"/>
          <w:szCs w:val="24"/>
          <w:lang w:val="sr-Latn-ME"/>
        </w:rPr>
        <w:t>člana 41 dodaj</w:t>
      </w:r>
      <w:r w:rsidR="00FB3C2A" w:rsidRPr="004135F6">
        <w:rPr>
          <w:rFonts w:ascii="Arial" w:hAnsi="Arial" w:cs="Arial"/>
          <w:sz w:val="24"/>
          <w:szCs w:val="24"/>
          <w:lang w:val="sr-Latn-ME"/>
        </w:rPr>
        <w:t>u</w:t>
      </w:r>
      <w:r w:rsidR="006338A9" w:rsidRPr="004135F6">
        <w:rPr>
          <w:rFonts w:ascii="Arial" w:hAnsi="Arial" w:cs="Arial"/>
          <w:sz w:val="24"/>
          <w:szCs w:val="24"/>
          <w:lang w:val="sr-Latn-ME"/>
        </w:rPr>
        <w:t xml:space="preserve"> se </w:t>
      </w:r>
      <w:r w:rsidR="00180CCD" w:rsidRPr="004135F6">
        <w:rPr>
          <w:rFonts w:ascii="Arial" w:hAnsi="Arial" w:cs="Arial"/>
          <w:sz w:val="24"/>
          <w:szCs w:val="24"/>
          <w:lang w:val="sr-Latn-ME"/>
        </w:rPr>
        <w:t xml:space="preserve">dva nova </w:t>
      </w:r>
      <w:r w:rsidR="006338A9" w:rsidRPr="004135F6">
        <w:rPr>
          <w:rFonts w:ascii="Arial" w:hAnsi="Arial" w:cs="Arial"/>
          <w:sz w:val="24"/>
          <w:szCs w:val="24"/>
          <w:lang w:val="sr-Latn-ME"/>
        </w:rPr>
        <w:t>član</w:t>
      </w:r>
      <w:r w:rsidR="00180CCD" w:rsidRPr="004135F6">
        <w:rPr>
          <w:rFonts w:ascii="Arial" w:hAnsi="Arial" w:cs="Arial"/>
          <w:sz w:val="24"/>
          <w:szCs w:val="24"/>
          <w:lang w:val="sr-Latn-ME"/>
        </w:rPr>
        <w:t xml:space="preserve">a koja </w:t>
      </w:r>
      <w:r w:rsidR="006338A9" w:rsidRPr="004135F6">
        <w:rPr>
          <w:rFonts w:ascii="Arial" w:hAnsi="Arial" w:cs="Arial"/>
          <w:sz w:val="24"/>
          <w:szCs w:val="24"/>
          <w:lang w:val="sr-Latn-ME"/>
        </w:rPr>
        <w:t>glas</w:t>
      </w:r>
      <w:r w:rsidR="00FB3C2A" w:rsidRPr="004135F6">
        <w:rPr>
          <w:rFonts w:ascii="Arial" w:hAnsi="Arial" w:cs="Arial"/>
          <w:sz w:val="24"/>
          <w:szCs w:val="24"/>
          <w:lang w:val="sr-Latn-ME"/>
        </w:rPr>
        <w:t>e</w:t>
      </w:r>
      <w:r w:rsidR="006338A9" w:rsidRPr="004135F6">
        <w:rPr>
          <w:rFonts w:ascii="Arial" w:hAnsi="Arial" w:cs="Arial"/>
          <w:sz w:val="24"/>
          <w:szCs w:val="24"/>
          <w:lang w:val="sr-Latn-ME"/>
        </w:rPr>
        <w:t xml:space="preserve">: </w:t>
      </w:r>
    </w:p>
    <w:p w14:paraId="7EC533CC" w14:textId="77777777" w:rsidR="006F444D" w:rsidRPr="004135F6" w:rsidRDefault="006F444D" w:rsidP="00531587">
      <w:pPr>
        <w:spacing w:after="0" w:line="276" w:lineRule="auto"/>
        <w:jc w:val="both"/>
        <w:rPr>
          <w:rFonts w:ascii="Arial" w:hAnsi="Arial" w:cs="Arial"/>
          <w:sz w:val="24"/>
          <w:szCs w:val="24"/>
          <w:lang w:val="sr-Latn-ME"/>
        </w:rPr>
      </w:pPr>
    </w:p>
    <w:p w14:paraId="60FC2440" w14:textId="77777777" w:rsidR="006F444D" w:rsidRPr="004135F6" w:rsidRDefault="00B44D4C"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w:t>
      </w:r>
      <w:r w:rsidR="004F5C4F" w:rsidRPr="004135F6">
        <w:rPr>
          <w:rFonts w:ascii="Arial" w:hAnsi="Arial" w:cs="Arial"/>
          <w:b/>
          <w:bCs/>
          <w:sz w:val="24"/>
          <w:szCs w:val="24"/>
          <w:lang w:val="sr-Latn-ME"/>
        </w:rPr>
        <w:t>Saradnja sa drugim nadležnim organima u Crnoj Gori</w:t>
      </w:r>
    </w:p>
    <w:p w14:paraId="2E7C266C" w14:textId="77777777" w:rsidR="006F444D" w:rsidRPr="004135F6" w:rsidRDefault="006F444D" w:rsidP="00531587">
      <w:pPr>
        <w:spacing w:after="0" w:line="276" w:lineRule="auto"/>
        <w:jc w:val="center"/>
        <w:rPr>
          <w:rFonts w:ascii="Arial" w:hAnsi="Arial" w:cs="Arial"/>
          <w:b/>
          <w:bCs/>
          <w:sz w:val="24"/>
          <w:szCs w:val="24"/>
          <w:lang w:val="sr-Latn-ME"/>
        </w:rPr>
      </w:pPr>
    </w:p>
    <w:p w14:paraId="4407A0AA" w14:textId="7EBC0A48" w:rsidR="006F444D" w:rsidRPr="004135F6" w:rsidRDefault="00E81021"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4F5C4F" w:rsidRPr="004135F6">
        <w:rPr>
          <w:rFonts w:ascii="Arial" w:hAnsi="Arial" w:cs="Arial"/>
          <w:b/>
          <w:bCs/>
          <w:sz w:val="24"/>
          <w:szCs w:val="24"/>
          <w:lang w:val="sr-Latn-ME"/>
        </w:rPr>
        <w:t>41a</w:t>
      </w:r>
    </w:p>
    <w:p w14:paraId="1D3AA649" w14:textId="77777777" w:rsidR="006F444D" w:rsidRPr="004135F6" w:rsidRDefault="006F444D" w:rsidP="00531587">
      <w:pPr>
        <w:spacing w:after="0" w:line="276" w:lineRule="auto"/>
        <w:jc w:val="center"/>
        <w:rPr>
          <w:rFonts w:ascii="Arial" w:hAnsi="Arial" w:cs="Arial"/>
          <w:b/>
          <w:bCs/>
          <w:sz w:val="24"/>
          <w:szCs w:val="24"/>
          <w:lang w:val="sr-Latn-ME"/>
        </w:rPr>
      </w:pPr>
    </w:p>
    <w:p w14:paraId="73AB656F" w14:textId="06909279" w:rsidR="006F444D" w:rsidRPr="004135F6" w:rsidRDefault="006338A9" w:rsidP="00180C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sprovođenju ovog zakon</w:t>
      </w:r>
      <w:r w:rsidR="00B52784" w:rsidRPr="004135F6">
        <w:rPr>
          <w:rFonts w:ascii="Arial" w:hAnsi="Arial" w:cs="Arial"/>
          <w:sz w:val="24"/>
          <w:szCs w:val="24"/>
          <w:lang w:val="sr-Latn-ME"/>
        </w:rPr>
        <w:t>a</w:t>
      </w:r>
      <w:r w:rsidRPr="004135F6">
        <w:rPr>
          <w:rFonts w:ascii="Arial" w:hAnsi="Arial" w:cs="Arial"/>
          <w:sz w:val="24"/>
          <w:szCs w:val="24"/>
          <w:lang w:val="sr-Latn-ME"/>
        </w:rPr>
        <w:t xml:space="preserve"> Komisija sarađuje sa Centralnom bankom Crne Gore i Agencijom za nadzor osiguranja, </w:t>
      </w:r>
      <w:r w:rsidR="007A66F4" w:rsidRPr="004135F6">
        <w:rPr>
          <w:rFonts w:ascii="Arial" w:hAnsi="Arial" w:cs="Arial"/>
          <w:sz w:val="24"/>
          <w:szCs w:val="24"/>
          <w:lang w:val="sr-Latn-ME"/>
        </w:rPr>
        <w:t>i drugim institucijama</w:t>
      </w:r>
      <w:r w:rsidR="00CE57AA" w:rsidRPr="004135F6">
        <w:rPr>
          <w:rFonts w:ascii="Arial" w:hAnsi="Arial" w:cs="Arial"/>
          <w:sz w:val="24"/>
          <w:szCs w:val="24"/>
          <w:lang w:val="sr-Latn-ME"/>
        </w:rPr>
        <w:t xml:space="preserve"> </w:t>
      </w:r>
      <w:r w:rsidR="00F605DC" w:rsidRPr="004135F6">
        <w:rPr>
          <w:rFonts w:ascii="Arial" w:hAnsi="Arial" w:cs="Arial"/>
          <w:sz w:val="24"/>
          <w:szCs w:val="24"/>
          <w:lang w:val="sr-Latn-ME"/>
        </w:rPr>
        <w:t xml:space="preserve">u Crnoj Gori </w:t>
      </w:r>
      <w:r w:rsidR="00B52784" w:rsidRPr="004135F6">
        <w:rPr>
          <w:rFonts w:ascii="Arial" w:hAnsi="Arial" w:cs="Arial"/>
          <w:sz w:val="24"/>
          <w:szCs w:val="24"/>
          <w:lang w:val="sr-Latn-ME"/>
        </w:rPr>
        <w:t>i</w:t>
      </w:r>
      <w:r w:rsidRPr="004135F6">
        <w:rPr>
          <w:rFonts w:ascii="Arial" w:hAnsi="Arial" w:cs="Arial"/>
          <w:sz w:val="24"/>
          <w:szCs w:val="24"/>
          <w:lang w:val="sr-Latn-ME"/>
        </w:rPr>
        <w:t xml:space="preserve"> sa istim</w:t>
      </w:r>
      <w:r w:rsidR="00FB3C2A" w:rsidRPr="004135F6">
        <w:rPr>
          <w:rFonts w:ascii="Arial" w:hAnsi="Arial" w:cs="Arial"/>
          <w:sz w:val="24"/>
          <w:szCs w:val="24"/>
          <w:lang w:val="sr-Latn-ME"/>
        </w:rPr>
        <w:t>a</w:t>
      </w:r>
      <w:r w:rsidRPr="004135F6">
        <w:rPr>
          <w:rFonts w:ascii="Arial" w:hAnsi="Arial" w:cs="Arial"/>
          <w:sz w:val="24"/>
          <w:szCs w:val="24"/>
          <w:lang w:val="sr-Latn-ME"/>
        </w:rPr>
        <w:t xml:space="preserve"> razmjenjuje sve informacije koje su bitne ili relevantne za izvršavanje njihovih zadataka </w:t>
      </w:r>
      <w:r w:rsidR="00B52784" w:rsidRPr="004135F6">
        <w:rPr>
          <w:rFonts w:ascii="Arial" w:hAnsi="Arial" w:cs="Arial"/>
          <w:sz w:val="24"/>
          <w:szCs w:val="24"/>
          <w:lang w:val="sr-Latn-ME"/>
        </w:rPr>
        <w:t>i</w:t>
      </w:r>
      <w:r w:rsidRPr="004135F6">
        <w:rPr>
          <w:rFonts w:ascii="Arial" w:hAnsi="Arial" w:cs="Arial"/>
          <w:sz w:val="24"/>
          <w:szCs w:val="24"/>
          <w:lang w:val="sr-Latn-ME"/>
        </w:rPr>
        <w:t xml:space="preserve"> dužnosti.</w:t>
      </w:r>
    </w:p>
    <w:p w14:paraId="7839C20C" w14:textId="77777777" w:rsidR="006F444D" w:rsidRPr="004135F6" w:rsidRDefault="006F444D" w:rsidP="00531587">
      <w:pPr>
        <w:spacing w:after="0" w:line="276" w:lineRule="auto"/>
        <w:jc w:val="both"/>
        <w:rPr>
          <w:rFonts w:ascii="Arial" w:hAnsi="Arial" w:cs="Arial"/>
          <w:sz w:val="24"/>
          <w:szCs w:val="24"/>
          <w:lang w:val="sr-Latn-ME"/>
        </w:rPr>
      </w:pPr>
    </w:p>
    <w:p w14:paraId="115F3EB3" w14:textId="706C51F2" w:rsidR="006F444D" w:rsidRPr="004135F6" w:rsidRDefault="00962A23" w:rsidP="00531587">
      <w:pPr>
        <w:spacing w:after="0" w:line="276" w:lineRule="auto"/>
        <w:contextualSpacing/>
        <w:jc w:val="center"/>
        <w:rPr>
          <w:rFonts w:ascii="Arial" w:hAnsi="Arial" w:cs="Arial"/>
          <w:b/>
          <w:bCs/>
          <w:sz w:val="24"/>
          <w:szCs w:val="24"/>
          <w:lang w:val="sr-Latn-ME"/>
        </w:rPr>
      </w:pPr>
      <w:r w:rsidRPr="004135F6">
        <w:rPr>
          <w:rFonts w:ascii="Arial" w:hAnsi="Arial" w:cs="Arial"/>
          <w:b/>
          <w:bCs/>
          <w:sz w:val="24"/>
          <w:szCs w:val="24"/>
          <w:lang w:val="sr-Latn-ME"/>
        </w:rPr>
        <w:t>Pribavljanje i razmjena podataka koji se smatraju bankarskom tajnom</w:t>
      </w:r>
    </w:p>
    <w:p w14:paraId="7D461E26" w14:textId="77777777" w:rsidR="006F444D" w:rsidRPr="004135F6" w:rsidRDefault="006F444D" w:rsidP="00531587">
      <w:pPr>
        <w:spacing w:after="0" w:line="276" w:lineRule="auto"/>
        <w:contextualSpacing/>
        <w:jc w:val="center"/>
        <w:rPr>
          <w:rFonts w:ascii="Arial" w:hAnsi="Arial" w:cs="Arial"/>
          <w:b/>
          <w:bCs/>
          <w:sz w:val="24"/>
          <w:szCs w:val="24"/>
          <w:lang w:val="sr-Latn-ME"/>
        </w:rPr>
      </w:pPr>
    </w:p>
    <w:p w14:paraId="0DF517BF" w14:textId="77777777" w:rsidR="006F444D" w:rsidRPr="004135F6" w:rsidRDefault="00962A23" w:rsidP="00531587">
      <w:pPr>
        <w:spacing w:after="0" w:line="276" w:lineRule="auto"/>
        <w:contextualSpacing/>
        <w:jc w:val="center"/>
        <w:rPr>
          <w:rFonts w:ascii="Arial" w:hAnsi="Arial" w:cs="Arial"/>
          <w:b/>
          <w:bCs/>
          <w:sz w:val="24"/>
          <w:szCs w:val="24"/>
          <w:lang w:val="sr-Latn-ME"/>
        </w:rPr>
      </w:pPr>
      <w:r w:rsidRPr="004135F6">
        <w:rPr>
          <w:rFonts w:ascii="Arial" w:hAnsi="Arial" w:cs="Arial"/>
          <w:b/>
          <w:bCs/>
          <w:sz w:val="24"/>
          <w:szCs w:val="24"/>
          <w:lang w:val="sr-Latn-ME"/>
        </w:rPr>
        <w:t>Član 41b</w:t>
      </w:r>
    </w:p>
    <w:p w14:paraId="58F36AAB" w14:textId="4AA37ED9" w:rsidR="006F444D" w:rsidRPr="004135F6" w:rsidRDefault="006F444D" w:rsidP="00531587">
      <w:pPr>
        <w:spacing w:after="0" w:line="276" w:lineRule="auto"/>
        <w:contextualSpacing/>
        <w:jc w:val="center"/>
        <w:rPr>
          <w:rFonts w:ascii="Arial" w:hAnsi="Arial" w:cs="Arial"/>
          <w:b/>
          <w:bCs/>
          <w:sz w:val="24"/>
          <w:szCs w:val="24"/>
          <w:lang w:val="sr-Latn-ME"/>
        </w:rPr>
      </w:pPr>
    </w:p>
    <w:p w14:paraId="0E9CAF24" w14:textId="77777777" w:rsidR="006F444D" w:rsidRPr="004135F6" w:rsidRDefault="00962A23" w:rsidP="00B67FC6">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Komisija može, radi izvršavanja poslova i zadataka utvrđenih ovim zakonom i zaključenim sporazumima, od kreditnih institucija pribavljati podatke koji se smatraju bankarskom tajnom u skladu sa zakonom kojim se uređuju kreditne institucije.</w:t>
      </w:r>
    </w:p>
    <w:p w14:paraId="2BF7A6C3" w14:textId="77777777" w:rsidR="006F444D" w:rsidRPr="004135F6" w:rsidRDefault="00962A23" w:rsidP="00B67FC6">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Kreditne institucije su dužne da Komisiji, na njen zahtjev, dostave podatke iz stava 1 ovog člana.</w:t>
      </w:r>
    </w:p>
    <w:p w14:paraId="56C54089" w14:textId="77777777" w:rsidR="006F444D" w:rsidRPr="004135F6" w:rsidRDefault="00962A23" w:rsidP="00B67FC6">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Podatke pribavljene u skladu sa st. 1 i 2 ovog člana Komisija može razmjenjivati sa drugim organima i organizacijama u skladu sa ovim zakonom i zaključenim sporazumima, uz obavezu obezbjeđivanja čuvanja povjerljivosti podataka koji se razmjenjuju.”</w:t>
      </w:r>
    </w:p>
    <w:p w14:paraId="788052C6" w14:textId="05FF9769" w:rsidR="006F444D" w:rsidRPr="004135F6" w:rsidRDefault="006F444D" w:rsidP="00531587">
      <w:pPr>
        <w:spacing w:after="0" w:line="276" w:lineRule="auto"/>
        <w:jc w:val="center"/>
        <w:rPr>
          <w:rFonts w:ascii="Arial" w:hAnsi="Arial" w:cs="Arial"/>
          <w:b/>
          <w:bCs/>
          <w:sz w:val="24"/>
          <w:szCs w:val="24"/>
          <w:lang w:val="sr-Latn-ME"/>
        </w:rPr>
      </w:pPr>
    </w:p>
    <w:p w14:paraId="68499C5D" w14:textId="113DCEAB" w:rsidR="006F444D" w:rsidRPr="004135F6" w:rsidRDefault="00835C1B"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B576AF" w:rsidRPr="004135F6">
        <w:rPr>
          <w:rFonts w:ascii="Arial" w:hAnsi="Arial" w:cs="Arial"/>
          <w:b/>
          <w:bCs/>
          <w:sz w:val="24"/>
          <w:szCs w:val="24"/>
          <w:lang w:val="sr-Latn-ME"/>
        </w:rPr>
        <w:t>1</w:t>
      </w:r>
      <w:r w:rsidR="000B21BB">
        <w:rPr>
          <w:rFonts w:ascii="Arial" w:hAnsi="Arial" w:cs="Arial"/>
          <w:b/>
          <w:bCs/>
          <w:sz w:val="24"/>
          <w:szCs w:val="24"/>
          <w:lang w:val="sr-Latn-ME"/>
        </w:rPr>
        <w:t>9</w:t>
      </w:r>
    </w:p>
    <w:p w14:paraId="623F42F0" w14:textId="77777777" w:rsidR="006F444D" w:rsidRPr="004135F6" w:rsidRDefault="006F444D" w:rsidP="00531587">
      <w:pPr>
        <w:spacing w:after="0" w:line="276" w:lineRule="auto"/>
        <w:jc w:val="center"/>
        <w:rPr>
          <w:rFonts w:ascii="Arial" w:hAnsi="Arial" w:cs="Arial"/>
          <w:b/>
          <w:bCs/>
          <w:sz w:val="24"/>
          <w:szCs w:val="24"/>
          <w:lang w:val="sr-Latn-ME"/>
        </w:rPr>
      </w:pPr>
    </w:p>
    <w:p w14:paraId="6B007865" w14:textId="743E21D5" w:rsidR="006F444D" w:rsidRPr="004135F6" w:rsidRDefault="00835C1B" w:rsidP="00B67FC6">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Poslij</w:t>
      </w:r>
      <w:r w:rsidR="00B67FC6" w:rsidRPr="004135F6">
        <w:rPr>
          <w:rFonts w:ascii="Arial" w:hAnsi="Arial" w:cs="Arial"/>
          <w:sz w:val="24"/>
          <w:szCs w:val="24"/>
          <w:lang w:val="sr-Latn-ME"/>
        </w:rPr>
        <w:t>e člana 43 dodaje se novi član</w:t>
      </w:r>
      <w:r w:rsidRPr="004135F6">
        <w:rPr>
          <w:rFonts w:ascii="Arial" w:hAnsi="Arial" w:cs="Arial"/>
          <w:sz w:val="24"/>
          <w:szCs w:val="24"/>
          <w:lang w:val="sr-Latn-ME"/>
        </w:rPr>
        <w:t xml:space="preserve"> koji glasi:</w:t>
      </w:r>
    </w:p>
    <w:p w14:paraId="050AC45F" w14:textId="77777777" w:rsidR="006F444D" w:rsidRPr="004135F6" w:rsidRDefault="006F444D" w:rsidP="00531587">
      <w:pPr>
        <w:spacing w:after="0" w:line="276" w:lineRule="auto"/>
        <w:jc w:val="both"/>
        <w:rPr>
          <w:rFonts w:ascii="Arial" w:hAnsi="Arial" w:cs="Arial"/>
          <w:sz w:val="24"/>
          <w:szCs w:val="24"/>
          <w:lang w:val="sr-Latn-ME"/>
        </w:rPr>
      </w:pPr>
    </w:p>
    <w:p w14:paraId="0C17A804" w14:textId="77777777" w:rsidR="006F444D" w:rsidRPr="004135F6" w:rsidRDefault="00835C1B" w:rsidP="00531587">
      <w:pPr>
        <w:spacing w:after="0" w:line="276" w:lineRule="auto"/>
        <w:jc w:val="center"/>
        <w:rPr>
          <w:rFonts w:ascii="Arial" w:hAnsi="Arial" w:cs="Arial"/>
          <w:b/>
          <w:bCs/>
          <w:sz w:val="24"/>
          <w:szCs w:val="24"/>
          <w:lang w:val="sr-Latn-ME"/>
        </w:rPr>
      </w:pPr>
      <w:r w:rsidRPr="004135F6">
        <w:rPr>
          <w:rFonts w:ascii="Arial" w:hAnsi="Arial" w:cs="Arial"/>
          <w:sz w:val="24"/>
          <w:szCs w:val="24"/>
          <w:lang w:val="sr-Latn-ME"/>
        </w:rPr>
        <w:t>„</w:t>
      </w:r>
      <w:r w:rsidRPr="004135F6">
        <w:rPr>
          <w:rFonts w:ascii="Arial" w:hAnsi="Arial" w:cs="Arial"/>
          <w:b/>
          <w:bCs/>
          <w:sz w:val="24"/>
          <w:szCs w:val="24"/>
          <w:lang w:val="sr-Latn-ME"/>
        </w:rPr>
        <w:t>Postupanje sa podacima pribavljenim od regulatornog organa treć</w:t>
      </w:r>
      <w:r w:rsidR="00C645E4" w:rsidRPr="004135F6">
        <w:rPr>
          <w:rFonts w:ascii="Arial" w:hAnsi="Arial" w:cs="Arial"/>
          <w:b/>
          <w:bCs/>
          <w:sz w:val="24"/>
          <w:szCs w:val="24"/>
          <w:lang w:val="sr-Latn-ME"/>
        </w:rPr>
        <w:t>e</w:t>
      </w:r>
      <w:r w:rsidRPr="004135F6">
        <w:rPr>
          <w:rFonts w:ascii="Arial" w:hAnsi="Arial" w:cs="Arial"/>
          <w:b/>
          <w:bCs/>
          <w:sz w:val="24"/>
          <w:szCs w:val="24"/>
          <w:lang w:val="sr-Latn-ME"/>
        </w:rPr>
        <w:t xml:space="preserve"> držav</w:t>
      </w:r>
      <w:r w:rsidR="00C645E4" w:rsidRPr="004135F6">
        <w:rPr>
          <w:rFonts w:ascii="Arial" w:hAnsi="Arial" w:cs="Arial"/>
          <w:b/>
          <w:bCs/>
          <w:sz w:val="24"/>
          <w:szCs w:val="24"/>
          <w:lang w:val="sr-Latn-ME"/>
        </w:rPr>
        <w:t>e</w:t>
      </w:r>
    </w:p>
    <w:p w14:paraId="78D95663" w14:textId="77777777" w:rsidR="006F444D" w:rsidRPr="004135F6" w:rsidRDefault="006F444D" w:rsidP="00531587">
      <w:pPr>
        <w:spacing w:after="0" w:line="276" w:lineRule="auto"/>
        <w:jc w:val="center"/>
        <w:rPr>
          <w:rFonts w:ascii="Arial" w:hAnsi="Arial" w:cs="Arial"/>
          <w:b/>
          <w:bCs/>
          <w:sz w:val="24"/>
          <w:szCs w:val="24"/>
          <w:lang w:val="sr-Latn-ME"/>
        </w:rPr>
      </w:pPr>
    </w:p>
    <w:p w14:paraId="02955588" w14:textId="77777777" w:rsidR="006F444D" w:rsidRPr="004135F6" w:rsidRDefault="00835C1B"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Član 43a</w:t>
      </w:r>
    </w:p>
    <w:p w14:paraId="337986F4" w14:textId="77777777" w:rsidR="006F444D" w:rsidRPr="004135F6" w:rsidRDefault="006F444D" w:rsidP="00531587">
      <w:pPr>
        <w:spacing w:after="0" w:line="276" w:lineRule="auto"/>
        <w:jc w:val="center"/>
        <w:rPr>
          <w:rFonts w:ascii="Arial" w:hAnsi="Arial" w:cs="Arial"/>
          <w:b/>
          <w:bCs/>
          <w:sz w:val="24"/>
          <w:szCs w:val="24"/>
          <w:lang w:val="sr-Latn-ME"/>
        </w:rPr>
      </w:pPr>
    </w:p>
    <w:p w14:paraId="35FEFF19" w14:textId="77777777" w:rsidR="006F444D" w:rsidRPr="004135F6" w:rsidRDefault="00835C1B" w:rsidP="00B67FC6">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Na podatke i informacije koje Komisija pribavi od strane regulatorn</w:t>
      </w:r>
      <w:r w:rsidR="00E2360F" w:rsidRPr="004135F6">
        <w:rPr>
          <w:rFonts w:ascii="Arial" w:hAnsi="Arial" w:cs="Arial"/>
          <w:sz w:val="24"/>
          <w:szCs w:val="24"/>
          <w:lang w:val="sr-Latn-ME"/>
        </w:rPr>
        <w:t>og</w:t>
      </w:r>
      <w:r w:rsidRPr="004135F6">
        <w:rPr>
          <w:rFonts w:ascii="Arial" w:hAnsi="Arial" w:cs="Arial"/>
          <w:sz w:val="24"/>
          <w:szCs w:val="24"/>
          <w:lang w:val="sr-Latn-ME"/>
        </w:rPr>
        <w:t xml:space="preserve"> organa treće </w:t>
      </w:r>
      <w:r w:rsidR="00C645E4" w:rsidRPr="004135F6">
        <w:rPr>
          <w:rFonts w:ascii="Arial" w:hAnsi="Arial" w:cs="Arial"/>
          <w:sz w:val="24"/>
          <w:szCs w:val="24"/>
          <w:lang w:val="sr-Latn-ME"/>
        </w:rPr>
        <w:t xml:space="preserve">države </w:t>
      </w:r>
      <w:r w:rsidRPr="004135F6">
        <w:rPr>
          <w:rFonts w:ascii="Arial" w:hAnsi="Arial" w:cs="Arial"/>
          <w:sz w:val="24"/>
          <w:szCs w:val="24"/>
          <w:lang w:val="sr-Latn-ME"/>
        </w:rPr>
        <w:t>shodno se primjenjuju odredbe člana 42 ovog zakona.“</w:t>
      </w:r>
    </w:p>
    <w:p w14:paraId="1BB5CA09" w14:textId="77777777" w:rsidR="006F444D" w:rsidRPr="004135F6" w:rsidRDefault="006F444D" w:rsidP="00531587">
      <w:pPr>
        <w:spacing w:after="0" w:line="276" w:lineRule="auto"/>
        <w:jc w:val="both"/>
        <w:rPr>
          <w:rFonts w:ascii="Arial" w:hAnsi="Arial" w:cs="Arial"/>
          <w:sz w:val="24"/>
          <w:szCs w:val="24"/>
          <w:lang w:val="sr-Latn-ME"/>
        </w:rPr>
      </w:pPr>
    </w:p>
    <w:p w14:paraId="128D40DF" w14:textId="04BC873B" w:rsidR="006F444D" w:rsidRPr="004135F6" w:rsidRDefault="000B21BB" w:rsidP="00531587">
      <w:pPr>
        <w:pStyle w:val="NormalWeb"/>
        <w:spacing w:before="0" w:beforeAutospacing="0" w:after="0" w:afterAutospacing="0" w:line="276" w:lineRule="auto"/>
        <w:jc w:val="center"/>
        <w:rPr>
          <w:rFonts w:ascii="Arial" w:hAnsi="Arial" w:cs="Arial"/>
          <w:b/>
          <w:lang w:val="sr-Latn-ME"/>
        </w:rPr>
      </w:pPr>
      <w:r>
        <w:rPr>
          <w:rFonts w:ascii="Arial" w:hAnsi="Arial" w:cs="Arial"/>
          <w:b/>
          <w:lang w:val="sr-Latn-ME"/>
        </w:rPr>
        <w:t>Član 20</w:t>
      </w:r>
    </w:p>
    <w:p w14:paraId="117334AA"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4FFE6CDF" w14:textId="77777777" w:rsidR="006F444D" w:rsidRPr="004135F6" w:rsidRDefault="008E71FB" w:rsidP="00B67FC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w:t>
      </w:r>
      <w:r w:rsidR="00304698" w:rsidRPr="004135F6">
        <w:rPr>
          <w:rFonts w:ascii="Arial" w:hAnsi="Arial" w:cs="Arial"/>
          <w:lang w:val="sr-Latn-ME"/>
        </w:rPr>
        <w:t xml:space="preserve">članu 50 </w:t>
      </w:r>
      <w:r w:rsidR="00076990" w:rsidRPr="004135F6">
        <w:rPr>
          <w:rFonts w:ascii="Arial" w:hAnsi="Arial" w:cs="Arial"/>
          <w:lang w:val="sr-Latn-ME"/>
        </w:rPr>
        <w:t xml:space="preserve">stav 3 </w:t>
      </w:r>
      <w:r w:rsidRPr="004135F6">
        <w:rPr>
          <w:rFonts w:ascii="Arial" w:hAnsi="Arial" w:cs="Arial"/>
          <w:lang w:val="sr-Latn-ME"/>
        </w:rPr>
        <w:t xml:space="preserve">tačka na kraju rečenice </w:t>
      </w:r>
      <w:r w:rsidR="00E2360F" w:rsidRPr="004135F6">
        <w:rPr>
          <w:rFonts w:ascii="Arial" w:hAnsi="Arial" w:cs="Arial"/>
          <w:lang w:val="sr-Latn-ME"/>
        </w:rPr>
        <w:t>se zamjenjuje</w:t>
      </w:r>
      <w:r w:rsidRPr="004135F6">
        <w:rPr>
          <w:rFonts w:ascii="Arial" w:hAnsi="Arial" w:cs="Arial"/>
          <w:lang w:val="sr-Latn-ME"/>
        </w:rPr>
        <w:t xml:space="preserve"> zarez</w:t>
      </w:r>
      <w:r w:rsidR="00E2360F" w:rsidRPr="004135F6">
        <w:rPr>
          <w:rFonts w:ascii="Arial" w:hAnsi="Arial" w:cs="Arial"/>
          <w:lang w:val="sr-Latn-ME"/>
        </w:rPr>
        <w:t>om</w:t>
      </w:r>
      <w:r w:rsidRPr="004135F6">
        <w:rPr>
          <w:rFonts w:ascii="Arial" w:hAnsi="Arial" w:cs="Arial"/>
          <w:lang w:val="sr-Latn-ME"/>
        </w:rPr>
        <w:t xml:space="preserve"> i dodaju se riječi „izuzev u slučajevima propisanim ovim zakonom.“</w:t>
      </w:r>
    </w:p>
    <w:p w14:paraId="6EA39A40" w14:textId="2A706FC3" w:rsidR="006F444D" w:rsidRPr="004135F6" w:rsidRDefault="00B61865" w:rsidP="00B67FC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Poslije stava 3 </w:t>
      </w:r>
      <w:r w:rsidR="00304698" w:rsidRPr="004135F6">
        <w:rPr>
          <w:rFonts w:ascii="Arial" w:hAnsi="Arial" w:cs="Arial"/>
          <w:lang w:val="sr-Latn-ME"/>
        </w:rPr>
        <w:t xml:space="preserve">dodaje se </w:t>
      </w:r>
      <w:r w:rsidRPr="004135F6">
        <w:rPr>
          <w:rFonts w:ascii="Arial" w:hAnsi="Arial" w:cs="Arial"/>
          <w:lang w:val="sr-Latn-ME"/>
        </w:rPr>
        <w:t>novi stav</w:t>
      </w:r>
      <w:r w:rsidR="00B67FC6" w:rsidRPr="004135F6">
        <w:rPr>
          <w:rFonts w:ascii="Arial" w:hAnsi="Arial" w:cs="Arial"/>
          <w:lang w:val="sr-Latn-ME"/>
        </w:rPr>
        <w:t xml:space="preserve"> </w:t>
      </w:r>
      <w:r w:rsidRPr="004135F6">
        <w:rPr>
          <w:rFonts w:ascii="Arial" w:hAnsi="Arial" w:cs="Arial"/>
          <w:lang w:val="sr-Latn-ME"/>
        </w:rPr>
        <w:t>koji glasi:</w:t>
      </w:r>
    </w:p>
    <w:p w14:paraId="2EAADFB0" w14:textId="755F3D77" w:rsidR="006F444D" w:rsidRPr="004135F6" w:rsidRDefault="00B61865" w:rsidP="00B67FC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lastRenderedPageBreak/>
        <w:t>„Nije dopušteno uključenje hartija od vrijednosti na regulisano tržište u Crnoj Gori, ako prije uključenja nije objavljen prospekt, izuzev u slučajevima</w:t>
      </w:r>
      <w:r w:rsidR="00480A09">
        <w:rPr>
          <w:rFonts w:ascii="Arial" w:hAnsi="Arial" w:cs="Arial"/>
          <w:lang w:val="sr-Latn-ME"/>
        </w:rPr>
        <w:t xml:space="preserve"> propisanim ovim zakonom i</w:t>
      </w:r>
      <w:r w:rsidRPr="004135F6">
        <w:rPr>
          <w:rFonts w:ascii="Arial" w:hAnsi="Arial" w:cs="Arial"/>
          <w:lang w:val="sr-Latn-ME"/>
        </w:rPr>
        <w:t xml:space="preserve"> </w:t>
      </w:r>
      <w:r w:rsidR="00425D81">
        <w:rPr>
          <w:rFonts w:ascii="Arial" w:hAnsi="Arial" w:cs="Arial"/>
          <w:lang w:val="sr-Latn-ME"/>
        </w:rPr>
        <w:t>kada je emitent Država Crna Gora</w:t>
      </w:r>
      <w:r w:rsidR="00480A09">
        <w:rPr>
          <w:rFonts w:ascii="Arial" w:hAnsi="Arial" w:cs="Arial"/>
          <w:lang w:val="sr-Latn-ME"/>
        </w:rPr>
        <w:t>.</w:t>
      </w:r>
    </w:p>
    <w:p w14:paraId="15617107" w14:textId="45B38D9B" w:rsidR="006F444D" w:rsidRPr="004135F6" w:rsidRDefault="00B90B43" w:rsidP="00B67FC6">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Dosadašnji st</w:t>
      </w:r>
      <w:r w:rsidR="00B67FC6" w:rsidRPr="004135F6">
        <w:rPr>
          <w:rFonts w:ascii="Arial" w:hAnsi="Arial" w:cs="Arial"/>
          <w:lang w:val="sr-Latn-ME"/>
        </w:rPr>
        <w:t>. 4, 5 i 6 postaju st.</w:t>
      </w:r>
      <w:r w:rsidRPr="004135F6">
        <w:rPr>
          <w:rFonts w:ascii="Arial" w:hAnsi="Arial" w:cs="Arial"/>
          <w:lang w:val="sr-Latn-ME"/>
        </w:rPr>
        <w:t xml:space="preserve"> </w:t>
      </w:r>
      <w:r w:rsidR="00304698" w:rsidRPr="004135F6">
        <w:rPr>
          <w:rFonts w:ascii="Arial" w:hAnsi="Arial" w:cs="Arial"/>
          <w:lang w:val="sr-Latn-ME"/>
        </w:rPr>
        <w:t>5</w:t>
      </w:r>
      <w:r w:rsidRPr="004135F6">
        <w:rPr>
          <w:rFonts w:ascii="Arial" w:hAnsi="Arial" w:cs="Arial"/>
          <w:lang w:val="sr-Latn-ME"/>
        </w:rPr>
        <w:t>,</w:t>
      </w:r>
      <w:r w:rsidR="00304698" w:rsidRPr="004135F6">
        <w:rPr>
          <w:rFonts w:ascii="Arial" w:hAnsi="Arial" w:cs="Arial"/>
          <w:lang w:val="sr-Latn-ME"/>
        </w:rPr>
        <w:t xml:space="preserve"> 6 i</w:t>
      </w:r>
      <w:r w:rsidRPr="004135F6">
        <w:rPr>
          <w:rFonts w:ascii="Arial" w:hAnsi="Arial" w:cs="Arial"/>
          <w:lang w:val="sr-Latn-ME"/>
        </w:rPr>
        <w:t xml:space="preserve"> </w:t>
      </w:r>
      <w:r w:rsidR="00BD17E2" w:rsidRPr="004135F6">
        <w:rPr>
          <w:rFonts w:ascii="Arial" w:hAnsi="Arial" w:cs="Arial"/>
          <w:lang w:val="sr-Latn-ME"/>
        </w:rPr>
        <w:t>7</w:t>
      </w:r>
      <w:r w:rsidRPr="004135F6">
        <w:rPr>
          <w:rFonts w:ascii="Arial" w:hAnsi="Arial" w:cs="Arial"/>
          <w:lang w:val="sr-Latn-ME"/>
        </w:rPr>
        <w:t>.</w:t>
      </w:r>
    </w:p>
    <w:p w14:paraId="5639E30C" w14:textId="0DEAF242" w:rsidR="006F444D" w:rsidRPr="004135F6" w:rsidRDefault="00B67FC6" w:rsidP="00B67FC6">
      <w:pPr>
        <w:pStyle w:val="NormalWeb"/>
        <w:spacing w:before="0" w:beforeAutospacing="0" w:after="0" w:afterAutospacing="0" w:line="276" w:lineRule="auto"/>
        <w:ind w:firstLine="360"/>
        <w:jc w:val="both"/>
        <w:rPr>
          <w:rFonts w:ascii="Arial" w:hAnsi="Arial" w:cs="Arial"/>
          <w:lang w:val="sr-Latn-ME"/>
        </w:rPr>
      </w:pPr>
      <w:bookmarkStart w:id="5" w:name="_Hlk154476662"/>
      <w:r w:rsidRPr="004135F6">
        <w:rPr>
          <w:rFonts w:ascii="Arial" w:hAnsi="Arial" w:cs="Arial"/>
          <w:lang w:val="sr-Latn-ME"/>
        </w:rPr>
        <w:t xml:space="preserve">      </w:t>
      </w:r>
      <w:r w:rsidR="00DC5361" w:rsidRPr="004135F6">
        <w:rPr>
          <w:rFonts w:ascii="Arial" w:hAnsi="Arial" w:cs="Arial"/>
          <w:lang w:val="sr-Latn-ME"/>
        </w:rPr>
        <w:t xml:space="preserve">U dosadašnjem stavu 5 koji postaje stav </w:t>
      </w:r>
      <w:r w:rsidR="00304698" w:rsidRPr="004135F6">
        <w:rPr>
          <w:rFonts w:ascii="Arial" w:hAnsi="Arial" w:cs="Arial"/>
          <w:lang w:val="sr-Latn-ME"/>
        </w:rPr>
        <w:t>6</w:t>
      </w:r>
      <w:r w:rsidR="00DC5361" w:rsidRPr="004135F6">
        <w:rPr>
          <w:rFonts w:ascii="Arial" w:hAnsi="Arial" w:cs="Arial"/>
          <w:lang w:val="sr-Latn-ME"/>
        </w:rPr>
        <w:t xml:space="preserve"> tačka na kraju rečenice </w:t>
      </w:r>
      <w:r w:rsidR="00E2360F" w:rsidRPr="004135F6">
        <w:rPr>
          <w:rFonts w:ascii="Arial" w:hAnsi="Arial" w:cs="Arial"/>
          <w:lang w:val="sr-Latn-ME"/>
        </w:rPr>
        <w:t>zamjenjuje se</w:t>
      </w:r>
      <w:r w:rsidR="00DC5361" w:rsidRPr="004135F6">
        <w:rPr>
          <w:rFonts w:ascii="Arial" w:hAnsi="Arial" w:cs="Arial"/>
          <w:lang w:val="sr-Latn-ME"/>
        </w:rPr>
        <w:t xml:space="preserve"> zarez</w:t>
      </w:r>
      <w:r w:rsidR="00E2360F" w:rsidRPr="004135F6">
        <w:rPr>
          <w:rFonts w:ascii="Arial" w:hAnsi="Arial" w:cs="Arial"/>
          <w:lang w:val="sr-Latn-ME"/>
        </w:rPr>
        <w:t>om</w:t>
      </w:r>
      <w:r w:rsidR="00DC5361" w:rsidRPr="004135F6">
        <w:rPr>
          <w:rFonts w:ascii="Arial" w:hAnsi="Arial" w:cs="Arial"/>
          <w:lang w:val="sr-Latn-ME"/>
        </w:rPr>
        <w:t xml:space="preserve"> i dodaju se riječi</w:t>
      </w:r>
      <w:r w:rsidR="00B1413F" w:rsidRPr="004135F6">
        <w:rPr>
          <w:rFonts w:ascii="Arial" w:hAnsi="Arial" w:cs="Arial"/>
          <w:lang w:val="sr-Latn-ME"/>
        </w:rPr>
        <w:t xml:space="preserve"> </w:t>
      </w:r>
      <w:r w:rsidR="00371798" w:rsidRPr="004135F6">
        <w:rPr>
          <w:rFonts w:ascii="Arial" w:hAnsi="Arial" w:cs="Arial"/>
          <w:lang w:val="sr-Latn-ME"/>
        </w:rPr>
        <w:t>„</w:t>
      </w:r>
      <w:r w:rsidR="004F7AA3" w:rsidRPr="004135F6">
        <w:rPr>
          <w:rFonts w:ascii="Arial" w:hAnsi="Arial" w:cs="Arial"/>
          <w:lang w:val="sr-Latn-ME"/>
        </w:rPr>
        <w:t>a naročito u sljedećim slučajevima:</w:t>
      </w:r>
    </w:p>
    <w:p w14:paraId="137AC38A" w14:textId="2598FFC4" w:rsidR="006F444D" w:rsidRPr="004135F6" w:rsidRDefault="008336BD">
      <w:pPr>
        <w:pStyle w:val="NormalWeb"/>
        <w:numPr>
          <w:ilvl w:val="0"/>
          <w:numId w:val="16"/>
        </w:numPr>
        <w:spacing w:before="0" w:beforeAutospacing="0" w:after="0" w:afterAutospacing="0" w:line="276" w:lineRule="auto"/>
        <w:rPr>
          <w:rFonts w:ascii="Arial" w:hAnsi="Arial" w:cs="Arial"/>
          <w:lang w:val="sr-Latn-ME"/>
        </w:rPr>
      </w:pPr>
      <w:r w:rsidRPr="004135F6">
        <w:rPr>
          <w:rFonts w:ascii="Arial" w:hAnsi="Arial" w:cs="Arial"/>
          <w:lang w:val="sr-Latn-ME"/>
        </w:rPr>
        <w:t>e</w:t>
      </w:r>
      <w:r w:rsidR="004F7AA3" w:rsidRPr="004135F6">
        <w:rPr>
          <w:rFonts w:ascii="Arial" w:hAnsi="Arial" w:cs="Arial"/>
          <w:lang w:val="sr-Latn-ME"/>
        </w:rPr>
        <w:t>misije akcija postojećim akcionarima po osnovu prava preče kupovine;</w:t>
      </w:r>
    </w:p>
    <w:p w14:paraId="7B216C8A" w14:textId="7998C32A" w:rsidR="006F444D" w:rsidRPr="004135F6" w:rsidRDefault="004F7AA3">
      <w:pPr>
        <w:pStyle w:val="NormalWeb"/>
        <w:numPr>
          <w:ilvl w:val="0"/>
          <w:numId w:val="16"/>
        </w:numPr>
        <w:spacing w:before="0" w:beforeAutospacing="0" w:after="0" w:afterAutospacing="0" w:line="276" w:lineRule="auto"/>
        <w:rPr>
          <w:rFonts w:ascii="Arial" w:hAnsi="Arial" w:cs="Arial"/>
          <w:lang w:val="sr-Latn-ME"/>
        </w:rPr>
      </w:pPr>
      <w:r w:rsidRPr="004135F6">
        <w:rPr>
          <w:rFonts w:ascii="Arial" w:hAnsi="Arial" w:cs="Arial"/>
          <w:lang w:val="sr-Latn-ME"/>
        </w:rPr>
        <w:t>osnivačima pri simultanom osnivanju akcionarskog društva;</w:t>
      </w:r>
    </w:p>
    <w:p w14:paraId="25D8F94A" w14:textId="74840E9A" w:rsidR="006F444D" w:rsidRPr="004135F6" w:rsidRDefault="008D34D1">
      <w:pPr>
        <w:pStyle w:val="NormalWeb"/>
        <w:numPr>
          <w:ilvl w:val="0"/>
          <w:numId w:val="16"/>
        </w:numPr>
        <w:spacing w:before="0" w:beforeAutospacing="0" w:after="0" w:afterAutospacing="0" w:line="276" w:lineRule="auto"/>
        <w:rPr>
          <w:rFonts w:ascii="Arial" w:hAnsi="Arial" w:cs="Arial"/>
          <w:lang w:val="sr-Latn-ME"/>
        </w:rPr>
      </w:pPr>
      <w:r w:rsidRPr="004135F6">
        <w:rPr>
          <w:rFonts w:ascii="Arial" w:hAnsi="Arial" w:cs="Arial"/>
          <w:lang w:val="sr-Latn-ME"/>
        </w:rPr>
        <w:t>najviše 30 unaprijed određenih lica koja su se obavezala da kupe cijelu emisiju, a koja su dobro upoznata sa investicionim rizicima i rezultatima poslovanja emitenta;</w:t>
      </w:r>
    </w:p>
    <w:p w14:paraId="04DE9785" w14:textId="09311CF7" w:rsidR="006F444D" w:rsidRPr="004135F6" w:rsidRDefault="008D34D1" w:rsidP="006C3DD5">
      <w:pPr>
        <w:pStyle w:val="NormalWeb"/>
        <w:numPr>
          <w:ilvl w:val="0"/>
          <w:numId w:val="16"/>
        </w:numPr>
        <w:spacing w:before="0" w:beforeAutospacing="0" w:after="0" w:afterAutospacing="0" w:line="276" w:lineRule="auto"/>
        <w:jc w:val="both"/>
        <w:rPr>
          <w:rFonts w:ascii="Arial" w:hAnsi="Arial" w:cs="Arial"/>
          <w:lang w:val="sr-Latn-ME"/>
        </w:rPr>
      </w:pPr>
      <w:r w:rsidRPr="004135F6">
        <w:rPr>
          <w:rFonts w:ascii="Arial" w:hAnsi="Arial" w:cs="Arial"/>
          <w:lang w:val="sr-Latn-ME"/>
        </w:rPr>
        <w:t>emisije hartija od vrijednosti emitovane po osnovu restrukturiranja akcionarskog društva i društva sa ograničenom odgovornošću;</w:t>
      </w:r>
    </w:p>
    <w:p w14:paraId="0BCD2740" w14:textId="3C30DC50" w:rsidR="006F444D" w:rsidRPr="004135F6" w:rsidRDefault="008D34D1">
      <w:pPr>
        <w:pStyle w:val="NormalWeb"/>
        <w:numPr>
          <w:ilvl w:val="0"/>
          <w:numId w:val="16"/>
        </w:numPr>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emisije hartija od vrijednosti </w:t>
      </w:r>
      <w:r w:rsidR="004F7AA3" w:rsidRPr="004135F6">
        <w:rPr>
          <w:rFonts w:ascii="Arial" w:hAnsi="Arial" w:cs="Arial"/>
          <w:lang w:val="sr-Latn-ME"/>
        </w:rPr>
        <w:t>emitovane po osnovu pretvaranja dobiti u akcionarski kapital;</w:t>
      </w:r>
    </w:p>
    <w:p w14:paraId="49C1F0CB" w14:textId="3980C5D3" w:rsidR="006F444D" w:rsidRPr="004135F6" w:rsidRDefault="008D34D1">
      <w:pPr>
        <w:pStyle w:val="NormalWeb"/>
        <w:numPr>
          <w:ilvl w:val="0"/>
          <w:numId w:val="16"/>
        </w:numPr>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emisije hartija od vrijednosti </w:t>
      </w:r>
      <w:r w:rsidR="004F7AA3" w:rsidRPr="004135F6">
        <w:rPr>
          <w:rFonts w:ascii="Arial" w:hAnsi="Arial" w:cs="Arial"/>
          <w:lang w:val="sr-Latn-ME"/>
        </w:rPr>
        <w:t>emitovane po osnovu pretvaranja rezervi u akcionarski kapital;</w:t>
      </w:r>
    </w:p>
    <w:p w14:paraId="5DF3E6F9" w14:textId="1C32048C" w:rsidR="006F444D" w:rsidRPr="004135F6" w:rsidRDefault="008D34D1">
      <w:pPr>
        <w:pStyle w:val="NormalWeb"/>
        <w:numPr>
          <w:ilvl w:val="0"/>
          <w:numId w:val="16"/>
        </w:numPr>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emisije hartija od vrijednosti </w:t>
      </w:r>
      <w:r w:rsidR="004F7AA3" w:rsidRPr="004135F6">
        <w:rPr>
          <w:rFonts w:ascii="Arial" w:hAnsi="Arial" w:cs="Arial"/>
          <w:lang w:val="sr-Latn-ME"/>
        </w:rPr>
        <w:t>emitovane po osnovu pretvaranja duga u akcionarski kapital;</w:t>
      </w:r>
    </w:p>
    <w:p w14:paraId="31A67624" w14:textId="45E540FB" w:rsidR="006F444D" w:rsidRPr="004135F6" w:rsidRDefault="008D34D1">
      <w:pPr>
        <w:pStyle w:val="NormalWeb"/>
        <w:numPr>
          <w:ilvl w:val="0"/>
          <w:numId w:val="16"/>
        </w:numPr>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emisije hartija od vrijednosti </w:t>
      </w:r>
      <w:r w:rsidR="004F7AA3" w:rsidRPr="004135F6">
        <w:rPr>
          <w:rFonts w:ascii="Arial" w:hAnsi="Arial" w:cs="Arial"/>
          <w:lang w:val="sr-Latn-ME"/>
        </w:rPr>
        <w:t>emitovane po osnovu nenovčanog uloga u akcionarsko društvo;</w:t>
      </w:r>
    </w:p>
    <w:p w14:paraId="7C00234D" w14:textId="06FABA06" w:rsidR="006F444D" w:rsidRPr="004135F6" w:rsidRDefault="008D34D1">
      <w:pPr>
        <w:pStyle w:val="NormalWeb"/>
        <w:numPr>
          <w:ilvl w:val="0"/>
          <w:numId w:val="16"/>
        </w:numPr>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emisije hartija od vrijednosti </w:t>
      </w:r>
      <w:r w:rsidR="004F7AA3" w:rsidRPr="004135F6">
        <w:rPr>
          <w:rFonts w:ascii="Arial" w:hAnsi="Arial" w:cs="Arial"/>
          <w:lang w:val="sr-Latn-ME"/>
        </w:rPr>
        <w:t>emitovane u postupku prodaje akcija u postupcima propisanim zakonom kojim se uređuje insolventnost privrednih društava;</w:t>
      </w:r>
    </w:p>
    <w:p w14:paraId="6F596BA4" w14:textId="5BBF2DAD" w:rsidR="006F444D" w:rsidRPr="004135F6" w:rsidRDefault="008D34D1">
      <w:pPr>
        <w:pStyle w:val="NormalWeb"/>
        <w:numPr>
          <w:ilvl w:val="0"/>
          <w:numId w:val="16"/>
        </w:numPr>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emisije hartija od vrijednosti </w:t>
      </w:r>
      <w:r w:rsidR="004F7AA3" w:rsidRPr="004135F6">
        <w:rPr>
          <w:rFonts w:ascii="Arial" w:hAnsi="Arial" w:cs="Arial"/>
          <w:lang w:val="sr-Latn-ME"/>
        </w:rPr>
        <w:t>emitovane po osnovu ukrupnjavanja ili usitnjavanja vlasničkih hartija od vrijednosti;</w:t>
      </w:r>
    </w:p>
    <w:p w14:paraId="12F48E8F" w14:textId="50483A36" w:rsidR="006F444D" w:rsidRPr="004135F6" w:rsidRDefault="008D34D1">
      <w:pPr>
        <w:pStyle w:val="NormalWeb"/>
        <w:numPr>
          <w:ilvl w:val="0"/>
          <w:numId w:val="16"/>
        </w:numPr>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emisije hartija od vrijednosti </w:t>
      </w:r>
      <w:r w:rsidR="004F7AA3" w:rsidRPr="004135F6">
        <w:rPr>
          <w:rFonts w:ascii="Arial" w:hAnsi="Arial" w:cs="Arial"/>
          <w:lang w:val="sr-Latn-ME"/>
        </w:rPr>
        <w:t xml:space="preserve">emitovane u slučajevima </w:t>
      </w:r>
      <w:r w:rsidR="000061EA" w:rsidRPr="004135F6">
        <w:rPr>
          <w:rFonts w:ascii="Arial" w:hAnsi="Arial" w:cs="Arial"/>
          <w:lang w:val="sr-Latn-ME"/>
        </w:rPr>
        <w:t>zamjene hartija od vrijednosti</w:t>
      </w:r>
      <w:r w:rsidR="00592FA1" w:rsidRPr="004135F6">
        <w:rPr>
          <w:rFonts w:ascii="Arial" w:hAnsi="Arial" w:cs="Arial"/>
          <w:lang w:val="sr-Latn-ME"/>
        </w:rPr>
        <w:t>;</w:t>
      </w:r>
      <w:r w:rsidR="000061EA" w:rsidRPr="004135F6">
        <w:rPr>
          <w:rFonts w:ascii="Arial" w:hAnsi="Arial" w:cs="Arial"/>
          <w:lang w:val="sr-Latn-ME"/>
        </w:rPr>
        <w:t xml:space="preserve"> i</w:t>
      </w:r>
    </w:p>
    <w:p w14:paraId="6D24BB54" w14:textId="7DEE06D3" w:rsidR="006F444D" w:rsidRPr="004135F6" w:rsidRDefault="004F7AA3">
      <w:pPr>
        <w:pStyle w:val="NormalWeb"/>
        <w:numPr>
          <w:ilvl w:val="0"/>
          <w:numId w:val="16"/>
        </w:numPr>
        <w:spacing w:before="0" w:beforeAutospacing="0" w:after="0" w:afterAutospacing="0" w:line="276" w:lineRule="auto"/>
        <w:jc w:val="both"/>
        <w:rPr>
          <w:rFonts w:ascii="Arial" w:hAnsi="Arial" w:cs="Arial"/>
          <w:lang w:val="sr-Latn-ME"/>
        </w:rPr>
      </w:pPr>
      <w:r w:rsidRPr="004135F6">
        <w:rPr>
          <w:rFonts w:ascii="Arial" w:hAnsi="Arial" w:cs="Arial"/>
          <w:lang w:val="sr-Latn-ME"/>
        </w:rPr>
        <w:t>u drugim slučajevima koje utvrdi Komisija svojim propisom.</w:t>
      </w:r>
      <w:r w:rsidR="009C0DC2" w:rsidRPr="004135F6">
        <w:rPr>
          <w:rFonts w:ascii="Arial" w:hAnsi="Arial" w:cs="Arial"/>
          <w:lang w:val="sr-Latn-ME"/>
        </w:rPr>
        <w:t>”</w:t>
      </w:r>
    </w:p>
    <w:bookmarkEnd w:id="5"/>
    <w:p w14:paraId="2862ADE2" w14:textId="77777777" w:rsidR="00E3601B" w:rsidRPr="004135F6" w:rsidRDefault="00E3601B" w:rsidP="00531587">
      <w:pPr>
        <w:pStyle w:val="NormalWeb"/>
        <w:spacing w:before="0" w:beforeAutospacing="0" w:after="0" w:afterAutospacing="0" w:line="276" w:lineRule="auto"/>
        <w:rPr>
          <w:rFonts w:ascii="Arial" w:hAnsi="Arial" w:cs="Arial"/>
          <w:lang w:val="sr-Latn-ME"/>
        </w:rPr>
      </w:pPr>
    </w:p>
    <w:p w14:paraId="696CF521" w14:textId="2DEE41E5" w:rsidR="006F444D" w:rsidRPr="004135F6" w:rsidRDefault="002509BC" w:rsidP="00843AAB">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 xml:space="preserve">U dosadašnjem stavu </w:t>
      </w:r>
      <w:r w:rsidR="009C0DC2" w:rsidRPr="004135F6">
        <w:rPr>
          <w:rFonts w:ascii="Arial" w:hAnsi="Arial" w:cs="Arial"/>
          <w:lang w:val="sr-Latn-ME"/>
        </w:rPr>
        <w:t xml:space="preserve">6 </w:t>
      </w:r>
      <w:r w:rsidR="00B67EE0" w:rsidRPr="004135F6">
        <w:rPr>
          <w:rFonts w:ascii="Arial" w:hAnsi="Arial" w:cs="Arial"/>
          <w:lang w:val="sr-Latn-ME"/>
        </w:rPr>
        <w:t xml:space="preserve">koji postaje stav </w:t>
      </w:r>
      <w:r w:rsidR="00304698" w:rsidRPr="004135F6">
        <w:rPr>
          <w:rFonts w:ascii="Arial" w:hAnsi="Arial" w:cs="Arial"/>
          <w:lang w:val="sr-Latn-ME"/>
        </w:rPr>
        <w:t>7</w:t>
      </w:r>
      <w:r w:rsidR="00B67EE0" w:rsidRPr="004135F6">
        <w:rPr>
          <w:rFonts w:ascii="Arial" w:hAnsi="Arial" w:cs="Arial"/>
          <w:lang w:val="sr-Latn-ME"/>
        </w:rPr>
        <w:t xml:space="preserve"> </w:t>
      </w:r>
      <w:r w:rsidRPr="004135F6">
        <w:rPr>
          <w:rFonts w:ascii="Arial" w:hAnsi="Arial" w:cs="Arial"/>
          <w:lang w:val="sr-Latn-ME"/>
        </w:rPr>
        <w:t xml:space="preserve">poslije riječi „propisuje“ </w:t>
      </w:r>
      <w:r w:rsidR="009C0DC2" w:rsidRPr="004135F6">
        <w:rPr>
          <w:rFonts w:ascii="Arial" w:hAnsi="Arial" w:cs="Arial"/>
          <w:lang w:val="sr-Latn-ME"/>
        </w:rPr>
        <w:t>dodaj</w:t>
      </w:r>
      <w:r w:rsidR="00E104FE" w:rsidRPr="004135F6">
        <w:rPr>
          <w:rFonts w:ascii="Arial" w:hAnsi="Arial" w:cs="Arial"/>
          <w:lang w:val="sr-Latn-ME"/>
        </w:rPr>
        <w:t>u</w:t>
      </w:r>
      <w:r w:rsidR="009C0DC2" w:rsidRPr="004135F6">
        <w:rPr>
          <w:rFonts w:ascii="Arial" w:hAnsi="Arial" w:cs="Arial"/>
          <w:lang w:val="sr-Latn-ME"/>
        </w:rPr>
        <w:t xml:space="preserve"> se </w:t>
      </w:r>
      <w:r w:rsidR="00E104FE" w:rsidRPr="004135F6">
        <w:rPr>
          <w:rFonts w:ascii="Arial" w:hAnsi="Arial" w:cs="Arial"/>
          <w:lang w:val="sr-Latn-ME"/>
        </w:rPr>
        <w:t>riječi „postupak</w:t>
      </w:r>
      <w:r w:rsidR="001630D9" w:rsidRPr="004135F6">
        <w:rPr>
          <w:rFonts w:ascii="Arial" w:hAnsi="Arial" w:cs="Arial"/>
          <w:lang w:val="sr-Latn-ME"/>
        </w:rPr>
        <w:t xml:space="preserve"> i“, te poslije riječi „hartija od vrijednosti“ dodaju se riječi „i/ili uključenja hartija od vrijednosti u trgovanje</w:t>
      </w:r>
      <w:r w:rsidR="00C57033" w:rsidRPr="004135F6">
        <w:rPr>
          <w:rFonts w:ascii="Arial" w:hAnsi="Arial" w:cs="Arial"/>
          <w:lang w:val="sr-Latn-ME"/>
        </w:rPr>
        <w:t>.</w:t>
      </w:r>
      <w:r w:rsidR="001630D9" w:rsidRPr="004135F6">
        <w:rPr>
          <w:rFonts w:ascii="Arial" w:hAnsi="Arial" w:cs="Arial"/>
          <w:lang w:val="sr-Latn-ME"/>
        </w:rPr>
        <w:t>“</w:t>
      </w:r>
    </w:p>
    <w:p w14:paraId="0E6251CC" w14:textId="77777777" w:rsidR="006F444D" w:rsidRPr="004135F6" w:rsidRDefault="006F444D" w:rsidP="00531587">
      <w:pPr>
        <w:pStyle w:val="NormalWeb"/>
        <w:spacing w:before="0" w:beforeAutospacing="0" w:after="0" w:afterAutospacing="0" w:line="276" w:lineRule="auto"/>
        <w:rPr>
          <w:rFonts w:ascii="Arial" w:hAnsi="Arial" w:cs="Arial"/>
          <w:lang w:val="sr-Latn-ME"/>
        </w:rPr>
      </w:pPr>
    </w:p>
    <w:p w14:paraId="05C82478" w14:textId="77D03718" w:rsidR="006F444D" w:rsidRPr="004135F6" w:rsidRDefault="001153BD" w:rsidP="00843AAB">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P</w:t>
      </w:r>
      <w:r w:rsidR="00956C90" w:rsidRPr="004135F6">
        <w:rPr>
          <w:rFonts w:ascii="Arial" w:hAnsi="Arial" w:cs="Arial"/>
          <w:lang w:val="sr-Latn-ME"/>
        </w:rPr>
        <w:t xml:space="preserve">oslije </w:t>
      </w:r>
      <w:r w:rsidR="00B67EE0" w:rsidRPr="004135F6">
        <w:rPr>
          <w:rFonts w:ascii="Arial" w:hAnsi="Arial" w:cs="Arial"/>
          <w:lang w:val="sr-Latn-ME"/>
        </w:rPr>
        <w:t xml:space="preserve">dosadašnjeg </w:t>
      </w:r>
      <w:r w:rsidR="00956C90" w:rsidRPr="004135F6">
        <w:rPr>
          <w:rFonts w:ascii="Arial" w:hAnsi="Arial" w:cs="Arial"/>
          <w:lang w:val="sr-Latn-ME"/>
        </w:rPr>
        <w:t xml:space="preserve">stava </w:t>
      </w:r>
      <w:r w:rsidR="00B67EE0" w:rsidRPr="004135F6">
        <w:rPr>
          <w:rFonts w:ascii="Arial" w:hAnsi="Arial" w:cs="Arial"/>
          <w:lang w:val="sr-Latn-ME"/>
        </w:rPr>
        <w:t xml:space="preserve">6 koji postaje stav </w:t>
      </w:r>
      <w:r w:rsidR="00304698" w:rsidRPr="004135F6">
        <w:rPr>
          <w:rFonts w:ascii="Arial" w:hAnsi="Arial" w:cs="Arial"/>
          <w:lang w:val="sr-Latn-ME"/>
        </w:rPr>
        <w:t>7</w:t>
      </w:r>
      <w:r w:rsidR="00956C90" w:rsidRPr="004135F6">
        <w:rPr>
          <w:rFonts w:ascii="Arial" w:hAnsi="Arial" w:cs="Arial"/>
          <w:lang w:val="sr-Latn-ME"/>
        </w:rPr>
        <w:t xml:space="preserve"> dodaje se novi stav</w:t>
      </w:r>
      <w:r w:rsidR="00744077" w:rsidRPr="004135F6">
        <w:rPr>
          <w:rFonts w:ascii="Arial" w:hAnsi="Arial" w:cs="Arial"/>
          <w:lang w:val="sr-Latn-ME"/>
        </w:rPr>
        <w:t xml:space="preserve"> </w:t>
      </w:r>
      <w:r w:rsidR="00956C90" w:rsidRPr="004135F6">
        <w:rPr>
          <w:rFonts w:ascii="Arial" w:hAnsi="Arial" w:cs="Arial"/>
          <w:lang w:val="sr-Latn-ME"/>
        </w:rPr>
        <w:t xml:space="preserve">koji glasi: </w:t>
      </w:r>
    </w:p>
    <w:p w14:paraId="622435DD" w14:textId="61C5EABA" w:rsidR="006F444D" w:rsidRPr="004135F6" w:rsidRDefault="001153BD" w:rsidP="00843AAB">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w:t>
      </w:r>
      <w:r w:rsidR="00956C90" w:rsidRPr="004135F6">
        <w:rPr>
          <w:rFonts w:ascii="Arial" w:hAnsi="Arial" w:cs="Arial"/>
          <w:lang w:val="sr-Latn-ME"/>
        </w:rPr>
        <w:t>Emisije hartija od vrijed</w:t>
      </w:r>
      <w:r w:rsidR="00310401" w:rsidRPr="004135F6">
        <w:rPr>
          <w:rFonts w:ascii="Arial" w:hAnsi="Arial" w:cs="Arial"/>
          <w:lang w:val="sr-Latn-ME"/>
        </w:rPr>
        <w:t>n</w:t>
      </w:r>
      <w:r w:rsidR="00956C90" w:rsidRPr="004135F6">
        <w:rPr>
          <w:rFonts w:ascii="Arial" w:hAnsi="Arial" w:cs="Arial"/>
          <w:lang w:val="sr-Latn-ME"/>
        </w:rPr>
        <w:t>osti koje su izuzete u skladu sa članom 52</w:t>
      </w:r>
      <w:r w:rsidR="005B31FB" w:rsidRPr="004135F6">
        <w:rPr>
          <w:rFonts w:ascii="Arial" w:hAnsi="Arial" w:cs="Arial"/>
          <w:lang w:val="sr-Latn-ME"/>
        </w:rPr>
        <w:t xml:space="preserve"> i</w:t>
      </w:r>
      <w:r w:rsidR="00956C90" w:rsidRPr="004135F6">
        <w:rPr>
          <w:rFonts w:ascii="Arial" w:hAnsi="Arial" w:cs="Arial"/>
          <w:lang w:val="sr-Latn-ME"/>
        </w:rPr>
        <w:t xml:space="preserve"> 55 ovog zakona evidentiraju se kod Komisije.”</w:t>
      </w:r>
      <w:r w:rsidR="00AC6655" w:rsidRPr="004135F6">
        <w:rPr>
          <w:rFonts w:ascii="Arial" w:hAnsi="Arial" w:cs="Arial"/>
          <w:lang w:val="sr-Latn-ME"/>
        </w:rPr>
        <w:t xml:space="preserve"> </w:t>
      </w:r>
    </w:p>
    <w:p w14:paraId="6186320C"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6A2BD2A7" w14:textId="47D35EED" w:rsidR="006F444D" w:rsidRPr="004135F6" w:rsidRDefault="00076990"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 xml:space="preserve">Član </w:t>
      </w:r>
      <w:r w:rsidR="000B21BB">
        <w:rPr>
          <w:rFonts w:ascii="Arial" w:hAnsi="Arial" w:cs="Arial"/>
          <w:b/>
          <w:lang w:val="sr-Latn-ME"/>
        </w:rPr>
        <w:t>21</w:t>
      </w:r>
    </w:p>
    <w:p w14:paraId="3B446641"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2E3D4050" w14:textId="77777777" w:rsidR="006F444D" w:rsidRPr="004135F6" w:rsidRDefault="00076990" w:rsidP="00843AAB">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članu 51</w:t>
      </w:r>
      <w:r w:rsidR="00784741" w:rsidRPr="004135F6">
        <w:rPr>
          <w:rFonts w:ascii="Arial" w:hAnsi="Arial" w:cs="Arial"/>
          <w:lang w:val="sr-Latn-ME"/>
        </w:rPr>
        <w:t xml:space="preserve"> </w:t>
      </w:r>
      <w:r w:rsidRPr="004135F6">
        <w:rPr>
          <w:rFonts w:ascii="Arial" w:hAnsi="Arial" w:cs="Arial"/>
          <w:lang w:val="sr-Latn-ME"/>
        </w:rPr>
        <w:t xml:space="preserve">stav 1 tačka na kraju </w:t>
      </w:r>
      <w:r w:rsidR="00784741" w:rsidRPr="004135F6">
        <w:rPr>
          <w:rFonts w:ascii="Arial" w:hAnsi="Arial" w:cs="Arial"/>
          <w:lang w:val="sr-Latn-ME"/>
        </w:rPr>
        <w:t xml:space="preserve">rečenice </w:t>
      </w:r>
      <w:r w:rsidRPr="004135F6">
        <w:rPr>
          <w:rFonts w:ascii="Arial" w:hAnsi="Arial" w:cs="Arial"/>
          <w:lang w:val="sr-Latn-ME"/>
        </w:rPr>
        <w:t xml:space="preserve">se briše i dodaju </w:t>
      </w:r>
      <w:r w:rsidR="00396B9C" w:rsidRPr="004135F6">
        <w:rPr>
          <w:rFonts w:ascii="Arial" w:hAnsi="Arial" w:cs="Arial"/>
          <w:lang w:val="sr-Latn-ME"/>
        </w:rPr>
        <w:t xml:space="preserve">se </w:t>
      </w:r>
      <w:r w:rsidRPr="004135F6">
        <w:rPr>
          <w:rFonts w:ascii="Arial" w:hAnsi="Arial" w:cs="Arial"/>
          <w:lang w:val="sr-Latn-ME"/>
        </w:rPr>
        <w:t>riječi: „izuzev u mjer</w:t>
      </w:r>
      <w:r w:rsidR="00447FF3" w:rsidRPr="004135F6">
        <w:rPr>
          <w:rFonts w:ascii="Arial" w:hAnsi="Arial" w:cs="Arial"/>
          <w:lang w:val="sr-Latn-ME"/>
        </w:rPr>
        <w:t>i</w:t>
      </w:r>
      <w:r w:rsidRPr="004135F6">
        <w:rPr>
          <w:rFonts w:ascii="Arial" w:hAnsi="Arial" w:cs="Arial"/>
          <w:lang w:val="sr-Latn-ME"/>
        </w:rPr>
        <w:t xml:space="preserve"> u kojoj je Komisija odobrila isključivanje informacija iz prospekta u skladu sa članom 64 ovog zakona ili se radi o slučajevima propisanim članom 65,</w:t>
      </w:r>
      <w:r w:rsidR="00310401" w:rsidRPr="004135F6">
        <w:rPr>
          <w:rFonts w:ascii="Arial" w:hAnsi="Arial" w:cs="Arial"/>
          <w:lang w:val="sr-Latn-ME"/>
        </w:rPr>
        <w:t xml:space="preserve"> </w:t>
      </w:r>
      <w:r w:rsidRPr="004135F6">
        <w:rPr>
          <w:rFonts w:ascii="Arial" w:hAnsi="Arial" w:cs="Arial"/>
          <w:lang w:val="sr-Latn-ME"/>
        </w:rPr>
        <w:t>66 ili 67 ovog zakona</w:t>
      </w:r>
      <w:r w:rsidR="008134BF" w:rsidRPr="004135F6">
        <w:rPr>
          <w:rFonts w:ascii="Arial" w:hAnsi="Arial" w:cs="Arial"/>
          <w:lang w:val="sr-Latn-ME"/>
        </w:rPr>
        <w:t>.</w:t>
      </w:r>
      <w:r w:rsidRPr="004135F6">
        <w:rPr>
          <w:rFonts w:ascii="Arial" w:hAnsi="Arial" w:cs="Arial"/>
          <w:lang w:val="sr-Latn-ME"/>
        </w:rPr>
        <w:t>“</w:t>
      </w:r>
    </w:p>
    <w:p w14:paraId="7CF98E7E"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7ED90943" w14:textId="3B72D0CD" w:rsidR="006F444D" w:rsidRPr="004135F6" w:rsidRDefault="00F96472"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lastRenderedPageBreak/>
        <w:t xml:space="preserve">Član </w:t>
      </w:r>
      <w:r w:rsidR="00745E3E" w:rsidRPr="004135F6">
        <w:rPr>
          <w:rFonts w:ascii="Arial" w:hAnsi="Arial" w:cs="Arial"/>
          <w:b/>
          <w:bCs/>
          <w:lang w:val="sr-Latn-ME"/>
        </w:rPr>
        <w:t>2</w:t>
      </w:r>
      <w:r w:rsidR="000B21BB">
        <w:rPr>
          <w:rFonts w:ascii="Arial" w:hAnsi="Arial" w:cs="Arial"/>
          <w:b/>
          <w:bCs/>
          <w:lang w:val="sr-Latn-ME"/>
        </w:rPr>
        <w:t>2</w:t>
      </w:r>
    </w:p>
    <w:p w14:paraId="445828B9"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67454520" w14:textId="77777777" w:rsidR="006F444D" w:rsidRPr="004135F6" w:rsidRDefault="00076990" w:rsidP="00843AAB">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članu 52 </w:t>
      </w:r>
      <w:r w:rsidR="00642209" w:rsidRPr="004135F6">
        <w:rPr>
          <w:rFonts w:ascii="Arial" w:hAnsi="Arial" w:cs="Arial"/>
          <w:lang w:val="sr-Latn-ME"/>
        </w:rPr>
        <w:t>s</w:t>
      </w:r>
      <w:r w:rsidRPr="004135F6">
        <w:rPr>
          <w:rFonts w:ascii="Arial" w:hAnsi="Arial" w:cs="Arial"/>
          <w:lang w:val="sr-Latn-ME"/>
        </w:rPr>
        <w:t xml:space="preserve">tav 1 riječ </w:t>
      </w:r>
      <w:bookmarkStart w:id="6" w:name="_Hlk149121494"/>
      <w:r w:rsidRPr="004135F6">
        <w:rPr>
          <w:rFonts w:ascii="Arial" w:hAnsi="Arial" w:cs="Arial"/>
          <w:lang w:val="sr-Latn-ME"/>
        </w:rPr>
        <w:t>„</w:t>
      </w:r>
      <w:bookmarkEnd w:id="6"/>
      <w:r w:rsidR="00642209" w:rsidRPr="004135F6">
        <w:rPr>
          <w:rFonts w:ascii="Arial" w:hAnsi="Arial" w:cs="Arial"/>
          <w:lang w:val="sr-Latn-ME"/>
        </w:rPr>
        <w:t>O</w:t>
      </w:r>
      <w:r w:rsidRPr="004135F6">
        <w:rPr>
          <w:rFonts w:ascii="Arial" w:hAnsi="Arial" w:cs="Arial"/>
          <w:lang w:val="sr-Latn-ME"/>
        </w:rPr>
        <w:t>bjavljivanje</w:t>
      </w:r>
      <w:bookmarkStart w:id="7" w:name="_Hlk149121550"/>
      <w:r w:rsidRPr="004135F6">
        <w:rPr>
          <w:rFonts w:ascii="Arial" w:hAnsi="Arial" w:cs="Arial"/>
          <w:lang w:val="sr-Latn-ME"/>
        </w:rPr>
        <w:t xml:space="preserve">“ </w:t>
      </w:r>
      <w:bookmarkEnd w:id="7"/>
      <w:r w:rsidR="00642209" w:rsidRPr="004135F6">
        <w:rPr>
          <w:rFonts w:ascii="Arial" w:hAnsi="Arial" w:cs="Arial"/>
          <w:lang w:val="sr-Latn-ME"/>
        </w:rPr>
        <w:t>zamjenjuje se</w:t>
      </w:r>
      <w:r w:rsidRPr="004135F6">
        <w:rPr>
          <w:rFonts w:ascii="Arial" w:hAnsi="Arial" w:cs="Arial"/>
          <w:lang w:val="sr-Latn-ME"/>
        </w:rPr>
        <w:t xml:space="preserve"> riječi</w:t>
      </w:r>
      <w:r w:rsidR="00642209" w:rsidRPr="004135F6">
        <w:rPr>
          <w:rFonts w:ascii="Arial" w:hAnsi="Arial" w:cs="Arial"/>
          <w:lang w:val="sr-Latn-ME"/>
        </w:rPr>
        <w:t>ma</w:t>
      </w:r>
      <w:r w:rsidRPr="004135F6">
        <w:rPr>
          <w:rFonts w:ascii="Arial" w:hAnsi="Arial" w:cs="Arial"/>
          <w:lang w:val="sr-Latn-ME"/>
        </w:rPr>
        <w:t xml:space="preserve"> „Izuzetno od člana 50 ovog zakona</w:t>
      </w:r>
      <w:r w:rsidR="00642209" w:rsidRPr="004135F6">
        <w:rPr>
          <w:rFonts w:ascii="Arial" w:hAnsi="Arial" w:cs="Arial"/>
          <w:lang w:val="sr-Latn-ME"/>
        </w:rPr>
        <w:t>, objavljivanje</w:t>
      </w:r>
      <w:r w:rsidRPr="004135F6">
        <w:rPr>
          <w:rFonts w:ascii="Arial" w:hAnsi="Arial" w:cs="Arial"/>
          <w:lang w:val="sr-Latn-ME"/>
        </w:rPr>
        <w:t>“</w:t>
      </w:r>
      <w:r w:rsidR="00346986" w:rsidRPr="004135F6">
        <w:rPr>
          <w:rFonts w:ascii="Arial" w:hAnsi="Arial" w:cs="Arial"/>
          <w:lang w:val="sr-Latn-ME"/>
        </w:rPr>
        <w:t xml:space="preserve">, </w:t>
      </w:r>
      <w:r w:rsidR="00FA56C1" w:rsidRPr="004135F6">
        <w:rPr>
          <w:rFonts w:ascii="Arial" w:hAnsi="Arial" w:cs="Arial"/>
          <w:lang w:val="sr-Latn-ME"/>
        </w:rPr>
        <w:t>i</w:t>
      </w:r>
      <w:r w:rsidR="00346986" w:rsidRPr="004135F6">
        <w:rPr>
          <w:rFonts w:ascii="Arial" w:hAnsi="Arial" w:cs="Arial"/>
          <w:lang w:val="sr-Latn-ME"/>
        </w:rPr>
        <w:t xml:space="preserve"> riječi „hartije od vrijednosti koje“ zamjenjuju se riječima „javne ponude hartija od vrijednost</w:t>
      </w:r>
      <w:r w:rsidR="00FA58FF" w:rsidRPr="004135F6">
        <w:rPr>
          <w:rFonts w:ascii="Arial" w:hAnsi="Arial" w:cs="Arial"/>
          <w:lang w:val="sr-Latn-ME"/>
        </w:rPr>
        <w:t>i koje</w:t>
      </w:r>
      <w:r w:rsidR="00346986" w:rsidRPr="004135F6">
        <w:rPr>
          <w:rFonts w:ascii="Arial" w:hAnsi="Arial" w:cs="Arial"/>
          <w:lang w:val="sr-Latn-ME"/>
        </w:rPr>
        <w:t>“</w:t>
      </w:r>
      <w:r w:rsidR="00FA56C1" w:rsidRPr="004135F6">
        <w:rPr>
          <w:rFonts w:ascii="Arial" w:hAnsi="Arial" w:cs="Arial"/>
          <w:lang w:val="sr-Latn-ME"/>
        </w:rPr>
        <w:t>.</w:t>
      </w:r>
    </w:p>
    <w:p w14:paraId="6779CB24" w14:textId="02E32A40" w:rsidR="006F444D" w:rsidRPr="004135F6" w:rsidRDefault="001F1C93" w:rsidP="00843AAB">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stavu 1 poslije</w:t>
      </w:r>
      <w:r w:rsidR="00744077" w:rsidRPr="004135F6">
        <w:rPr>
          <w:rFonts w:ascii="Arial" w:hAnsi="Arial" w:cs="Arial"/>
          <w:lang w:val="sr-Latn-ME"/>
        </w:rPr>
        <w:t xml:space="preserve"> tačke 4 dodaje</w:t>
      </w:r>
      <w:r w:rsidR="002F27ED" w:rsidRPr="004135F6">
        <w:rPr>
          <w:rFonts w:ascii="Arial" w:hAnsi="Arial" w:cs="Arial"/>
          <w:lang w:val="sr-Latn-ME"/>
        </w:rPr>
        <w:t xml:space="preserve"> se</w:t>
      </w:r>
      <w:r w:rsidR="00FA58FF" w:rsidRPr="004135F6">
        <w:rPr>
          <w:rFonts w:ascii="Arial" w:hAnsi="Arial" w:cs="Arial"/>
          <w:lang w:val="sr-Latn-ME"/>
        </w:rPr>
        <w:t xml:space="preserve"> </w:t>
      </w:r>
      <w:r w:rsidR="00843AAB" w:rsidRPr="004135F6">
        <w:rPr>
          <w:rFonts w:ascii="Arial" w:hAnsi="Arial" w:cs="Arial"/>
          <w:lang w:val="sr-Latn-ME"/>
        </w:rPr>
        <w:t>šest novih tačaka koji g</w:t>
      </w:r>
      <w:r w:rsidR="002F27ED" w:rsidRPr="004135F6">
        <w:rPr>
          <w:rFonts w:ascii="Arial" w:hAnsi="Arial" w:cs="Arial"/>
          <w:lang w:val="sr-Latn-ME"/>
        </w:rPr>
        <w:t>lase:</w:t>
      </w:r>
    </w:p>
    <w:p w14:paraId="6B62529A" w14:textId="090B2751" w:rsidR="006F444D" w:rsidRPr="004135F6" w:rsidRDefault="008134BF" w:rsidP="001F1C93">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FA58FF" w:rsidRPr="004135F6">
        <w:rPr>
          <w:rFonts w:ascii="Arial" w:hAnsi="Arial" w:cs="Arial"/>
          <w:lang w:val="sr-Latn-ME"/>
        </w:rPr>
        <w:t>4a</w:t>
      </w:r>
      <w:r w:rsidR="002F27ED" w:rsidRPr="004135F6">
        <w:rPr>
          <w:rFonts w:ascii="Arial" w:hAnsi="Arial" w:cs="Arial"/>
          <w:lang w:val="sr-Latn-ME"/>
        </w:rPr>
        <w:t>) akcij</w:t>
      </w:r>
      <w:r w:rsidR="00FA58FF" w:rsidRPr="004135F6">
        <w:rPr>
          <w:rFonts w:ascii="Arial" w:hAnsi="Arial" w:cs="Arial"/>
          <w:lang w:val="sr-Latn-ME"/>
        </w:rPr>
        <w:t>e</w:t>
      </w:r>
      <w:r w:rsidR="002F27ED" w:rsidRPr="004135F6">
        <w:rPr>
          <w:rFonts w:ascii="Arial" w:hAnsi="Arial" w:cs="Arial"/>
          <w:lang w:val="sr-Latn-ME"/>
        </w:rPr>
        <w:t xml:space="preserve"> </w:t>
      </w:r>
      <w:r w:rsidR="00FA58FF" w:rsidRPr="004135F6">
        <w:rPr>
          <w:rFonts w:ascii="Arial" w:hAnsi="Arial" w:cs="Arial"/>
          <w:lang w:val="sr-Latn-ME"/>
        </w:rPr>
        <w:t xml:space="preserve">su </w:t>
      </w:r>
      <w:r w:rsidR="00ED6870" w:rsidRPr="004135F6">
        <w:rPr>
          <w:rFonts w:ascii="Arial" w:hAnsi="Arial" w:cs="Arial"/>
          <w:lang w:val="sr-Latn-ME"/>
        </w:rPr>
        <w:t xml:space="preserve">emitovane </w:t>
      </w:r>
      <w:r w:rsidR="002F27ED" w:rsidRPr="004135F6">
        <w:rPr>
          <w:rFonts w:ascii="Arial" w:hAnsi="Arial" w:cs="Arial"/>
          <w:lang w:val="sr-Latn-ME"/>
        </w:rPr>
        <w:t xml:space="preserve">u zamjenu za akcije iste klase, ako </w:t>
      </w:r>
      <w:r w:rsidR="00ED6870" w:rsidRPr="004135F6">
        <w:rPr>
          <w:rFonts w:ascii="Arial" w:hAnsi="Arial" w:cs="Arial"/>
          <w:lang w:val="sr-Latn-ME"/>
        </w:rPr>
        <w:t xml:space="preserve">emitovanje </w:t>
      </w:r>
      <w:r w:rsidR="002F27ED" w:rsidRPr="004135F6">
        <w:rPr>
          <w:rFonts w:ascii="Arial" w:hAnsi="Arial" w:cs="Arial"/>
          <w:lang w:val="sr-Latn-ME"/>
        </w:rPr>
        <w:t>akcija ne povlači povećanje kapitala;</w:t>
      </w:r>
    </w:p>
    <w:p w14:paraId="44D1E44B" w14:textId="124FC344" w:rsidR="006F444D" w:rsidRPr="004135F6" w:rsidRDefault="002F27ED" w:rsidP="001F1C93">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  </w:t>
      </w:r>
      <w:r w:rsidR="00FA58FF" w:rsidRPr="004135F6">
        <w:rPr>
          <w:rFonts w:ascii="Arial" w:hAnsi="Arial" w:cs="Arial"/>
          <w:lang w:val="sr-Latn-ME"/>
        </w:rPr>
        <w:t>4b</w:t>
      </w:r>
      <w:r w:rsidRPr="004135F6">
        <w:rPr>
          <w:rFonts w:ascii="Arial" w:hAnsi="Arial" w:cs="Arial"/>
          <w:lang w:val="sr-Latn-ME"/>
        </w:rPr>
        <w:t>) hartij</w:t>
      </w:r>
      <w:r w:rsidR="00FA58FF" w:rsidRPr="004135F6">
        <w:rPr>
          <w:rFonts w:ascii="Arial" w:hAnsi="Arial" w:cs="Arial"/>
          <w:lang w:val="sr-Latn-ME"/>
        </w:rPr>
        <w:t>e</w:t>
      </w:r>
      <w:r w:rsidRPr="004135F6">
        <w:rPr>
          <w:rFonts w:ascii="Arial" w:hAnsi="Arial" w:cs="Arial"/>
          <w:lang w:val="sr-Latn-ME"/>
        </w:rPr>
        <w:t xml:space="preserve"> od vrijednosti su ponuđene kao način plaćanja u ponudi za preuzimanje, pod uslovom da za te hartije od vrijednosti postoji dokument sa podacima koje Komisija smatra ekvivalentnim podacima iz prospekta, u skladu sa zakonom kojim se uređuje preuzimanje akcionarskih društava;</w:t>
      </w:r>
    </w:p>
    <w:p w14:paraId="038706B7" w14:textId="27FFEA20" w:rsidR="006F444D" w:rsidRPr="004135F6" w:rsidRDefault="00FA58FF" w:rsidP="00731282">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4c</w:t>
      </w:r>
      <w:r w:rsidR="002F27ED" w:rsidRPr="004135F6">
        <w:rPr>
          <w:rFonts w:ascii="Arial" w:hAnsi="Arial" w:cs="Arial"/>
          <w:lang w:val="sr-Latn-ME"/>
        </w:rPr>
        <w:t>) hartij</w:t>
      </w:r>
      <w:r w:rsidRPr="004135F6">
        <w:rPr>
          <w:rFonts w:ascii="Arial" w:hAnsi="Arial" w:cs="Arial"/>
          <w:lang w:val="sr-Latn-ME"/>
        </w:rPr>
        <w:t>e</w:t>
      </w:r>
      <w:r w:rsidR="002F27ED" w:rsidRPr="004135F6">
        <w:rPr>
          <w:rFonts w:ascii="Arial" w:hAnsi="Arial" w:cs="Arial"/>
          <w:lang w:val="sr-Latn-ME"/>
        </w:rPr>
        <w:t xml:space="preserve"> od vrijednosti </w:t>
      </w:r>
      <w:r w:rsidRPr="004135F6">
        <w:rPr>
          <w:rFonts w:ascii="Arial" w:hAnsi="Arial" w:cs="Arial"/>
          <w:lang w:val="sr-Latn-ME"/>
        </w:rPr>
        <w:t xml:space="preserve">su </w:t>
      </w:r>
      <w:r w:rsidR="002F27ED" w:rsidRPr="004135F6">
        <w:rPr>
          <w:rFonts w:ascii="Arial" w:hAnsi="Arial" w:cs="Arial"/>
          <w:lang w:val="sr-Latn-ME"/>
        </w:rPr>
        <w:t>ponuđen</w:t>
      </w:r>
      <w:r w:rsidRPr="004135F6">
        <w:rPr>
          <w:rFonts w:ascii="Arial" w:hAnsi="Arial" w:cs="Arial"/>
          <w:lang w:val="sr-Latn-ME"/>
        </w:rPr>
        <w:t>e</w:t>
      </w:r>
      <w:r w:rsidR="002F27ED" w:rsidRPr="004135F6">
        <w:rPr>
          <w:rFonts w:ascii="Arial" w:hAnsi="Arial" w:cs="Arial"/>
          <w:lang w:val="sr-Latn-ME"/>
        </w:rPr>
        <w:t>, dodijeljen</w:t>
      </w:r>
      <w:r w:rsidRPr="004135F6">
        <w:rPr>
          <w:rFonts w:ascii="Arial" w:hAnsi="Arial" w:cs="Arial"/>
          <w:lang w:val="sr-Latn-ME"/>
        </w:rPr>
        <w:t>e</w:t>
      </w:r>
      <w:r w:rsidR="002F27ED" w:rsidRPr="004135F6">
        <w:rPr>
          <w:rFonts w:ascii="Arial" w:hAnsi="Arial" w:cs="Arial"/>
          <w:lang w:val="sr-Latn-ME"/>
        </w:rPr>
        <w:t xml:space="preserve"> ili koje će se dodijeliti u vezi sa restruktuiranjem emitenata, pod uslovom da je dostupan dokument koji sadrži podatke koje Komisija smatra ekvivalentnim podacima iz prospekta u skladu sa zakonom kojim se uređuju privredna društva;</w:t>
      </w:r>
    </w:p>
    <w:p w14:paraId="41E9CC13" w14:textId="75DA7069" w:rsidR="006F444D" w:rsidRPr="004135F6" w:rsidRDefault="002F27ED" w:rsidP="00531587">
      <w:pPr>
        <w:pStyle w:val="NormalWeb"/>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 </w:t>
      </w:r>
      <w:r w:rsidR="001F1C93" w:rsidRPr="004135F6">
        <w:rPr>
          <w:rFonts w:ascii="Arial" w:hAnsi="Arial" w:cs="Arial"/>
          <w:lang w:val="sr-Latn-ME"/>
        </w:rPr>
        <w:tab/>
      </w:r>
      <w:r w:rsidRPr="004135F6">
        <w:rPr>
          <w:rFonts w:ascii="Arial" w:hAnsi="Arial" w:cs="Arial"/>
          <w:lang w:val="sr-Latn-ME"/>
        </w:rPr>
        <w:t xml:space="preserve">  </w:t>
      </w:r>
      <w:r w:rsidR="00FA58FF" w:rsidRPr="004135F6">
        <w:rPr>
          <w:rFonts w:ascii="Arial" w:hAnsi="Arial" w:cs="Arial"/>
          <w:lang w:val="sr-Latn-ME"/>
        </w:rPr>
        <w:t>4d</w:t>
      </w:r>
      <w:r w:rsidRPr="004135F6">
        <w:rPr>
          <w:rFonts w:ascii="Arial" w:hAnsi="Arial" w:cs="Arial"/>
          <w:lang w:val="sr-Latn-ME"/>
        </w:rPr>
        <w:t>) dividende</w:t>
      </w:r>
      <w:r w:rsidR="00FA58FF" w:rsidRPr="004135F6">
        <w:rPr>
          <w:rFonts w:ascii="Arial" w:hAnsi="Arial" w:cs="Arial"/>
          <w:lang w:val="sr-Latn-ME"/>
        </w:rPr>
        <w:t xml:space="preserve"> su</w:t>
      </w:r>
      <w:r w:rsidRPr="004135F6">
        <w:rPr>
          <w:rFonts w:ascii="Arial" w:hAnsi="Arial" w:cs="Arial"/>
          <w:lang w:val="sr-Latn-ME"/>
        </w:rPr>
        <w:t xml:space="preserve"> isplaćene postojećim akcionarima u obliku akcija iste vrste kao i akcije na koje se odnose isplate dividende, pod uslovom da je dostupan dokument koji sadrži informacije o broju i karakteristikama akcija, kao i o uslovima i načinu isplate dividende; </w:t>
      </w:r>
    </w:p>
    <w:p w14:paraId="66EE14A7" w14:textId="188F409A" w:rsidR="006F444D" w:rsidRPr="004135F6" w:rsidRDefault="002F27ED" w:rsidP="00531587">
      <w:pPr>
        <w:pStyle w:val="NormalWeb"/>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  </w:t>
      </w:r>
      <w:r w:rsidR="001F1C93" w:rsidRPr="004135F6">
        <w:rPr>
          <w:rFonts w:ascii="Arial" w:hAnsi="Arial" w:cs="Arial"/>
          <w:lang w:val="sr-Latn-ME"/>
        </w:rPr>
        <w:tab/>
      </w:r>
      <w:r w:rsidRPr="004135F6">
        <w:rPr>
          <w:rFonts w:ascii="Arial" w:hAnsi="Arial" w:cs="Arial"/>
          <w:lang w:val="sr-Latn-ME"/>
        </w:rPr>
        <w:t xml:space="preserve"> </w:t>
      </w:r>
      <w:r w:rsidR="00FA58FF" w:rsidRPr="004135F6">
        <w:rPr>
          <w:rFonts w:ascii="Arial" w:hAnsi="Arial" w:cs="Arial"/>
          <w:lang w:val="sr-Latn-ME"/>
        </w:rPr>
        <w:t>4e</w:t>
      </w:r>
      <w:r w:rsidRPr="004135F6">
        <w:rPr>
          <w:rFonts w:ascii="Arial" w:hAnsi="Arial" w:cs="Arial"/>
          <w:lang w:val="sr-Latn-ME"/>
        </w:rPr>
        <w:t>) hartij</w:t>
      </w:r>
      <w:r w:rsidR="00FA58FF" w:rsidRPr="004135F6">
        <w:rPr>
          <w:rFonts w:ascii="Arial" w:hAnsi="Arial" w:cs="Arial"/>
          <w:lang w:val="sr-Latn-ME"/>
        </w:rPr>
        <w:t>e</w:t>
      </w:r>
      <w:r w:rsidRPr="004135F6">
        <w:rPr>
          <w:rFonts w:ascii="Arial" w:hAnsi="Arial" w:cs="Arial"/>
          <w:lang w:val="sr-Latn-ME"/>
        </w:rPr>
        <w:t xml:space="preserve"> od vrijednosti</w:t>
      </w:r>
      <w:r w:rsidR="00FA58FF" w:rsidRPr="004135F6">
        <w:rPr>
          <w:rFonts w:ascii="Arial" w:hAnsi="Arial" w:cs="Arial"/>
          <w:lang w:val="sr-Latn-ME"/>
        </w:rPr>
        <w:t xml:space="preserve"> su</w:t>
      </w:r>
      <w:r w:rsidRPr="004135F6">
        <w:rPr>
          <w:rFonts w:ascii="Arial" w:hAnsi="Arial" w:cs="Arial"/>
          <w:lang w:val="sr-Latn-ME"/>
        </w:rPr>
        <w:t xml:space="preserve"> ponuđen</w:t>
      </w:r>
      <w:r w:rsidR="00FA58FF" w:rsidRPr="004135F6">
        <w:rPr>
          <w:rFonts w:ascii="Arial" w:hAnsi="Arial" w:cs="Arial"/>
          <w:lang w:val="sr-Latn-ME"/>
        </w:rPr>
        <w:t>e</w:t>
      </w:r>
      <w:r w:rsidRPr="004135F6">
        <w:rPr>
          <w:rFonts w:ascii="Arial" w:hAnsi="Arial" w:cs="Arial"/>
          <w:lang w:val="sr-Latn-ME"/>
        </w:rPr>
        <w:t>, dodijeljen</w:t>
      </w:r>
      <w:r w:rsidR="00FA58FF" w:rsidRPr="004135F6">
        <w:rPr>
          <w:rFonts w:ascii="Arial" w:hAnsi="Arial" w:cs="Arial"/>
          <w:lang w:val="sr-Latn-ME"/>
        </w:rPr>
        <w:t>e</w:t>
      </w:r>
      <w:r w:rsidRPr="004135F6">
        <w:rPr>
          <w:rFonts w:ascii="Arial" w:hAnsi="Arial" w:cs="Arial"/>
          <w:lang w:val="sr-Latn-ME"/>
        </w:rPr>
        <w:t xml:space="preserve"> ili koje će poslodavac ili povezano društvo dodijeliti rukovodiocima ili zaposlenima, pod uslovom da je dostupan dokument koji sadrži informacije o broju i karakteristikama hartija od vrijednosti, kao i uslovima i detaljima ponude; i</w:t>
      </w:r>
    </w:p>
    <w:p w14:paraId="6D0014F4" w14:textId="4E3A51FE" w:rsidR="006F444D" w:rsidRPr="004135F6" w:rsidRDefault="00DA6A84" w:rsidP="00531587">
      <w:pPr>
        <w:pStyle w:val="NormalWeb"/>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  </w:t>
      </w:r>
      <w:r w:rsidR="001F1C93" w:rsidRPr="004135F6">
        <w:rPr>
          <w:rFonts w:ascii="Arial" w:hAnsi="Arial" w:cs="Arial"/>
          <w:lang w:val="sr-Latn-ME"/>
        </w:rPr>
        <w:tab/>
      </w:r>
      <w:r w:rsidRPr="004135F6">
        <w:rPr>
          <w:rFonts w:ascii="Arial" w:hAnsi="Arial" w:cs="Arial"/>
          <w:lang w:val="sr-Latn-ME"/>
        </w:rPr>
        <w:t xml:space="preserve"> </w:t>
      </w:r>
      <w:r w:rsidR="00FA58FF" w:rsidRPr="004135F6">
        <w:rPr>
          <w:rFonts w:ascii="Arial" w:hAnsi="Arial" w:cs="Arial"/>
          <w:lang w:val="sr-Latn-ME"/>
        </w:rPr>
        <w:t>4f</w:t>
      </w:r>
      <w:r w:rsidR="002F27ED" w:rsidRPr="004135F6">
        <w:rPr>
          <w:rFonts w:ascii="Arial" w:hAnsi="Arial" w:cs="Arial"/>
          <w:lang w:val="sr-Latn-ME"/>
        </w:rPr>
        <w:t>) nevlasničke</w:t>
      </w:r>
      <w:r w:rsidR="00393536" w:rsidRPr="004135F6">
        <w:rPr>
          <w:rFonts w:ascii="Arial" w:hAnsi="Arial" w:cs="Arial"/>
          <w:lang w:val="sr-Latn-ME"/>
        </w:rPr>
        <w:t xml:space="preserve"> </w:t>
      </w:r>
      <w:r w:rsidR="002F27ED" w:rsidRPr="004135F6">
        <w:rPr>
          <w:rFonts w:ascii="Arial" w:hAnsi="Arial" w:cs="Arial"/>
          <w:lang w:val="sr-Latn-ME"/>
        </w:rPr>
        <w:t xml:space="preserve">hartije od vrijednosti stalno ili povremeno izdaju kreditne institucije, kad je ukupni iznos ponude u </w:t>
      </w:r>
      <w:r w:rsidR="0035130C" w:rsidRPr="004135F6">
        <w:rPr>
          <w:rFonts w:ascii="Arial" w:hAnsi="Arial" w:cs="Arial"/>
          <w:lang w:val="sr-Latn-ME"/>
        </w:rPr>
        <w:t xml:space="preserve">Crnoj Gori i/ili Evropskoj uniji, </w:t>
      </w:r>
      <w:r w:rsidR="002F27ED" w:rsidRPr="004135F6">
        <w:rPr>
          <w:rFonts w:ascii="Arial" w:hAnsi="Arial" w:cs="Arial"/>
          <w:lang w:val="sr-Latn-ME"/>
        </w:rPr>
        <w:t>manji od 75.000.000 eura, koji se računa tokom perioda od 12 mjeseci, pod uslovom da te hartije od vrijednosti:</w:t>
      </w:r>
    </w:p>
    <w:p w14:paraId="326B2168" w14:textId="63B99742" w:rsidR="006F444D" w:rsidRPr="004135F6" w:rsidRDefault="009710AD">
      <w:pPr>
        <w:pStyle w:val="NormalWeb"/>
        <w:numPr>
          <w:ilvl w:val="0"/>
          <w:numId w:val="17"/>
        </w:numPr>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nijesu subordinisane i </w:t>
      </w:r>
      <w:r w:rsidR="002F27ED" w:rsidRPr="004135F6">
        <w:rPr>
          <w:rFonts w:ascii="Arial" w:hAnsi="Arial" w:cs="Arial"/>
          <w:lang w:val="sr-Latn-ME"/>
        </w:rPr>
        <w:t>nijesu zamjenjive;</w:t>
      </w:r>
      <w:r w:rsidR="008134BF" w:rsidRPr="004135F6">
        <w:rPr>
          <w:rFonts w:ascii="Arial" w:hAnsi="Arial" w:cs="Arial"/>
          <w:lang w:val="sr-Latn-ME"/>
        </w:rPr>
        <w:t xml:space="preserve"> i</w:t>
      </w:r>
    </w:p>
    <w:p w14:paraId="1882366E" w14:textId="33E86CCB" w:rsidR="006F444D" w:rsidRPr="004135F6" w:rsidRDefault="009710AD">
      <w:pPr>
        <w:pStyle w:val="NormalWeb"/>
        <w:numPr>
          <w:ilvl w:val="0"/>
          <w:numId w:val="17"/>
        </w:numPr>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ne </w:t>
      </w:r>
      <w:r w:rsidR="002F27ED" w:rsidRPr="004135F6">
        <w:rPr>
          <w:rFonts w:ascii="Arial" w:hAnsi="Arial" w:cs="Arial"/>
          <w:lang w:val="sr-Latn-ME"/>
        </w:rPr>
        <w:t xml:space="preserve">daju pravo upisa ili sticanja drugih </w:t>
      </w:r>
      <w:r w:rsidRPr="004135F6">
        <w:rPr>
          <w:rFonts w:ascii="Arial" w:hAnsi="Arial" w:cs="Arial"/>
          <w:lang w:val="sr-Latn-ME"/>
        </w:rPr>
        <w:t xml:space="preserve">vrsta </w:t>
      </w:r>
      <w:r w:rsidR="002F27ED" w:rsidRPr="004135F6">
        <w:rPr>
          <w:rFonts w:ascii="Arial" w:hAnsi="Arial" w:cs="Arial"/>
          <w:lang w:val="sr-Latn-ME"/>
        </w:rPr>
        <w:t xml:space="preserve">hartija od vrijednosti i nijesu povezane sa </w:t>
      </w:r>
      <w:r w:rsidRPr="004135F6">
        <w:rPr>
          <w:rFonts w:ascii="Arial" w:hAnsi="Arial" w:cs="Arial"/>
          <w:lang w:val="sr-Latn-ME"/>
        </w:rPr>
        <w:t>izvedeni</w:t>
      </w:r>
      <w:r w:rsidR="00336C6B" w:rsidRPr="004135F6">
        <w:rPr>
          <w:rFonts w:ascii="Arial" w:hAnsi="Arial" w:cs="Arial"/>
          <w:lang w:val="sr-Latn-ME"/>
        </w:rPr>
        <w:t>m</w:t>
      </w:r>
      <w:r w:rsidRPr="004135F6">
        <w:rPr>
          <w:rFonts w:ascii="Arial" w:hAnsi="Arial" w:cs="Arial"/>
          <w:lang w:val="sr-Latn-ME"/>
        </w:rPr>
        <w:t xml:space="preserve"> finansijski</w:t>
      </w:r>
      <w:r w:rsidR="00336C6B" w:rsidRPr="004135F6">
        <w:rPr>
          <w:rFonts w:ascii="Arial" w:hAnsi="Arial" w:cs="Arial"/>
          <w:lang w:val="sr-Latn-ME"/>
        </w:rPr>
        <w:t>m</w:t>
      </w:r>
      <w:r w:rsidRPr="004135F6">
        <w:rPr>
          <w:rFonts w:ascii="Arial" w:hAnsi="Arial" w:cs="Arial"/>
          <w:lang w:val="sr-Latn-ME"/>
        </w:rPr>
        <w:t xml:space="preserve"> instrument</w:t>
      </w:r>
      <w:r w:rsidR="00336C6B" w:rsidRPr="004135F6">
        <w:rPr>
          <w:rFonts w:ascii="Arial" w:hAnsi="Arial" w:cs="Arial"/>
          <w:lang w:val="sr-Latn-ME"/>
        </w:rPr>
        <w:t>om</w:t>
      </w:r>
      <w:r w:rsidR="002F27ED" w:rsidRPr="004135F6">
        <w:rPr>
          <w:rFonts w:ascii="Arial" w:hAnsi="Arial" w:cs="Arial"/>
          <w:lang w:val="sr-Latn-ME"/>
        </w:rPr>
        <w:t>.</w:t>
      </w:r>
      <w:r w:rsidR="009B6B71" w:rsidRPr="004135F6">
        <w:rPr>
          <w:rFonts w:ascii="Arial" w:hAnsi="Arial" w:cs="Arial"/>
          <w:lang w:val="sr-Latn-ME"/>
        </w:rPr>
        <w:t>“</w:t>
      </w:r>
    </w:p>
    <w:p w14:paraId="4F905B40"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46732135" w14:textId="77777777" w:rsidR="006F444D" w:rsidRPr="004135F6" w:rsidRDefault="008134BF" w:rsidP="00531587">
      <w:pPr>
        <w:pStyle w:val="NormalWeb"/>
        <w:spacing w:before="0" w:beforeAutospacing="0" w:after="0" w:afterAutospacing="0" w:line="276" w:lineRule="auto"/>
        <w:jc w:val="both"/>
        <w:rPr>
          <w:rFonts w:ascii="Arial" w:hAnsi="Arial" w:cs="Arial"/>
          <w:lang w:val="sr-Latn-ME"/>
        </w:rPr>
      </w:pPr>
      <w:bookmarkStart w:id="8" w:name="_Hlk152667942"/>
      <w:r w:rsidRPr="004135F6">
        <w:rPr>
          <w:rFonts w:ascii="Arial" w:hAnsi="Arial" w:cs="Arial"/>
          <w:lang w:val="sr-Latn-ME"/>
        </w:rPr>
        <w:t>U s</w:t>
      </w:r>
      <w:r w:rsidR="00346986" w:rsidRPr="004135F6">
        <w:rPr>
          <w:rFonts w:ascii="Arial" w:hAnsi="Arial" w:cs="Arial"/>
          <w:lang w:val="sr-Latn-ME"/>
        </w:rPr>
        <w:t>tav</w:t>
      </w:r>
      <w:r w:rsidRPr="004135F6">
        <w:rPr>
          <w:rFonts w:ascii="Arial" w:hAnsi="Arial" w:cs="Arial"/>
          <w:lang w:val="sr-Latn-ME"/>
        </w:rPr>
        <w:t>u</w:t>
      </w:r>
      <w:r w:rsidR="00346986" w:rsidRPr="004135F6">
        <w:rPr>
          <w:rFonts w:ascii="Arial" w:hAnsi="Arial" w:cs="Arial"/>
          <w:lang w:val="sr-Latn-ME"/>
        </w:rPr>
        <w:t xml:space="preserve"> 1 </w:t>
      </w:r>
      <w:r w:rsidR="002F27ED" w:rsidRPr="004135F6">
        <w:rPr>
          <w:rFonts w:ascii="Arial" w:hAnsi="Arial" w:cs="Arial"/>
          <w:lang w:val="sr-Latn-ME"/>
        </w:rPr>
        <w:t xml:space="preserve">dosadašnja </w:t>
      </w:r>
      <w:r w:rsidR="00346986" w:rsidRPr="004135F6">
        <w:rPr>
          <w:rFonts w:ascii="Arial" w:hAnsi="Arial" w:cs="Arial"/>
          <w:lang w:val="sr-Latn-ME"/>
        </w:rPr>
        <w:t>tačka 5 briše se.</w:t>
      </w:r>
    </w:p>
    <w:p w14:paraId="49CDD521" w14:textId="77777777" w:rsidR="006F444D" w:rsidRPr="004135F6" w:rsidRDefault="000B1C22" w:rsidP="00531587">
      <w:pPr>
        <w:pStyle w:val="NormalWeb"/>
        <w:spacing w:before="0" w:beforeAutospacing="0" w:after="0" w:afterAutospacing="0" w:line="276" w:lineRule="auto"/>
        <w:jc w:val="both"/>
        <w:rPr>
          <w:rFonts w:ascii="Arial" w:hAnsi="Arial" w:cs="Arial"/>
          <w:lang w:val="sr-Latn-ME"/>
        </w:rPr>
      </w:pPr>
      <w:r w:rsidRPr="004135F6">
        <w:rPr>
          <w:rFonts w:ascii="Arial" w:hAnsi="Arial" w:cs="Arial"/>
          <w:lang w:val="sr-Latn-ME"/>
        </w:rPr>
        <w:t>St</w:t>
      </w:r>
      <w:r w:rsidR="00C460DF" w:rsidRPr="004135F6">
        <w:rPr>
          <w:rFonts w:ascii="Arial" w:hAnsi="Arial" w:cs="Arial"/>
          <w:lang w:val="sr-Latn-ME"/>
        </w:rPr>
        <w:t>.</w:t>
      </w:r>
      <w:r w:rsidRPr="004135F6">
        <w:rPr>
          <w:rFonts w:ascii="Arial" w:hAnsi="Arial" w:cs="Arial"/>
          <w:lang w:val="sr-Latn-ME"/>
        </w:rPr>
        <w:t xml:space="preserve"> 2 do 4 brišu se.</w:t>
      </w:r>
    </w:p>
    <w:p w14:paraId="215E1994" w14:textId="6DFD8BF5" w:rsidR="006F444D" w:rsidRPr="004135F6" w:rsidRDefault="006F444D" w:rsidP="00531587">
      <w:pPr>
        <w:pStyle w:val="NormalWeb"/>
        <w:spacing w:before="0" w:beforeAutospacing="0" w:after="0" w:afterAutospacing="0" w:line="276" w:lineRule="auto"/>
        <w:jc w:val="both"/>
        <w:rPr>
          <w:rFonts w:ascii="Arial" w:hAnsi="Arial" w:cs="Arial"/>
          <w:lang w:val="sr-Latn-ME"/>
        </w:rPr>
      </w:pPr>
    </w:p>
    <w:bookmarkEnd w:id="8"/>
    <w:p w14:paraId="78763BE3" w14:textId="12A744BA" w:rsidR="006F444D" w:rsidRPr="004135F6" w:rsidRDefault="0076772E"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Č</w:t>
      </w:r>
      <w:r w:rsidR="003676E1" w:rsidRPr="004135F6">
        <w:rPr>
          <w:rFonts w:ascii="Arial" w:hAnsi="Arial" w:cs="Arial"/>
          <w:b/>
          <w:bCs/>
          <w:lang w:val="sr-Latn-ME"/>
        </w:rPr>
        <w:t>lan</w:t>
      </w:r>
      <w:r w:rsidRPr="004135F6">
        <w:rPr>
          <w:rFonts w:ascii="Arial" w:hAnsi="Arial" w:cs="Arial"/>
          <w:b/>
          <w:bCs/>
          <w:lang w:val="sr-Latn-ME"/>
        </w:rPr>
        <w:t xml:space="preserve"> </w:t>
      </w:r>
      <w:r w:rsidR="003676E1" w:rsidRPr="004135F6">
        <w:rPr>
          <w:rFonts w:ascii="Arial" w:hAnsi="Arial" w:cs="Arial"/>
          <w:b/>
          <w:bCs/>
          <w:lang w:val="sr-Latn-ME"/>
        </w:rPr>
        <w:t>2</w:t>
      </w:r>
      <w:r w:rsidR="000B21BB">
        <w:rPr>
          <w:rFonts w:ascii="Arial" w:hAnsi="Arial" w:cs="Arial"/>
          <w:b/>
          <w:bCs/>
          <w:lang w:val="sr-Latn-ME"/>
        </w:rPr>
        <w:t>3</w:t>
      </w:r>
    </w:p>
    <w:p w14:paraId="55570FEE"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6AE458B1" w14:textId="77777777" w:rsidR="006F444D" w:rsidRPr="004135F6" w:rsidRDefault="00FA58FF" w:rsidP="001F1C93">
      <w:pPr>
        <w:pStyle w:val="NormalWeb"/>
        <w:spacing w:before="0" w:beforeAutospacing="0" w:after="0" w:afterAutospacing="0" w:line="276" w:lineRule="auto"/>
        <w:ind w:firstLine="720"/>
        <w:rPr>
          <w:rFonts w:ascii="Arial" w:hAnsi="Arial" w:cs="Arial"/>
          <w:lang w:val="sr-Latn-ME"/>
        </w:rPr>
      </w:pPr>
      <w:r w:rsidRPr="004135F6">
        <w:rPr>
          <w:rFonts w:ascii="Arial" w:hAnsi="Arial" w:cs="Arial"/>
          <w:lang w:val="sr-Latn-ME"/>
        </w:rPr>
        <w:t>Č</w:t>
      </w:r>
      <w:r w:rsidR="003676E1" w:rsidRPr="004135F6">
        <w:rPr>
          <w:rFonts w:ascii="Arial" w:hAnsi="Arial" w:cs="Arial"/>
          <w:lang w:val="sr-Latn-ME"/>
        </w:rPr>
        <w:t>lan</w:t>
      </w:r>
      <w:r w:rsidR="0076772E" w:rsidRPr="004135F6">
        <w:rPr>
          <w:rFonts w:ascii="Arial" w:hAnsi="Arial" w:cs="Arial"/>
          <w:lang w:val="sr-Latn-ME"/>
        </w:rPr>
        <w:t xml:space="preserve"> 53 briše se</w:t>
      </w:r>
      <w:r w:rsidR="0017615E" w:rsidRPr="004135F6">
        <w:rPr>
          <w:rFonts w:ascii="Arial" w:hAnsi="Arial" w:cs="Arial"/>
          <w:lang w:val="sr-Latn-ME"/>
        </w:rPr>
        <w:t>.</w:t>
      </w:r>
    </w:p>
    <w:p w14:paraId="7521DE0F" w14:textId="77777777" w:rsidR="006F444D" w:rsidRPr="004135F6" w:rsidRDefault="006F444D" w:rsidP="00531587">
      <w:pPr>
        <w:pStyle w:val="NormalWeb"/>
        <w:spacing w:before="0" w:beforeAutospacing="0" w:after="0" w:afterAutospacing="0" w:line="276" w:lineRule="auto"/>
        <w:rPr>
          <w:rFonts w:ascii="Arial" w:hAnsi="Arial" w:cs="Arial"/>
          <w:lang w:val="sr-Latn-ME"/>
        </w:rPr>
      </w:pPr>
    </w:p>
    <w:p w14:paraId="552B676D" w14:textId="60EF1D72" w:rsidR="006F444D" w:rsidRPr="004135F6" w:rsidRDefault="00076990"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 xml:space="preserve">Član </w:t>
      </w:r>
      <w:r w:rsidR="00642209" w:rsidRPr="004135F6">
        <w:rPr>
          <w:rFonts w:ascii="Arial" w:hAnsi="Arial" w:cs="Arial"/>
          <w:b/>
          <w:lang w:val="sr-Latn-ME"/>
        </w:rPr>
        <w:t>2</w:t>
      </w:r>
      <w:r w:rsidR="000B21BB">
        <w:rPr>
          <w:rFonts w:ascii="Arial" w:hAnsi="Arial" w:cs="Arial"/>
          <w:b/>
          <w:lang w:val="sr-Latn-ME"/>
        </w:rPr>
        <w:t>4</w:t>
      </w:r>
    </w:p>
    <w:p w14:paraId="62B9F245"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7D2B9470" w14:textId="77777777" w:rsidR="006F444D" w:rsidRPr="004135F6" w:rsidRDefault="007763F4" w:rsidP="001F1C93">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Član 54 briše se.</w:t>
      </w:r>
      <w:r w:rsidR="00346986" w:rsidRPr="004135F6">
        <w:rPr>
          <w:rFonts w:ascii="Arial" w:hAnsi="Arial" w:cs="Arial"/>
          <w:lang w:val="sr-Latn-ME"/>
        </w:rPr>
        <w:t xml:space="preserve"> </w:t>
      </w:r>
    </w:p>
    <w:p w14:paraId="4F68ACC4"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0BEA96B5" w14:textId="321D932B" w:rsidR="006F444D" w:rsidRPr="004135F6" w:rsidRDefault="00076990"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 xml:space="preserve">Član </w:t>
      </w:r>
      <w:r w:rsidR="003370DE" w:rsidRPr="004135F6">
        <w:rPr>
          <w:rFonts w:ascii="Arial" w:hAnsi="Arial" w:cs="Arial"/>
          <w:b/>
          <w:lang w:val="sr-Latn-ME"/>
        </w:rPr>
        <w:t>2</w:t>
      </w:r>
      <w:r w:rsidR="000B21BB">
        <w:rPr>
          <w:rFonts w:ascii="Arial" w:hAnsi="Arial" w:cs="Arial"/>
          <w:b/>
          <w:lang w:val="sr-Latn-ME"/>
        </w:rPr>
        <w:t>5</w:t>
      </w:r>
    </w:p>
    <w:p w14:paraId="41282B24"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41A467B5" w14:textId="77777777" w:rsidR="006F444D" w:rsidRPr="004135F6" w:rsidRDefault="00410DBB" w:rsidP="001F1C93">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članu 55 stav 1 riječ </w:t>
      </w:r>
      <w:bookmarkStart w:id="9" w:name="_Hlk149133134"/>
      <w:r w:rsidRPr="004135F6">
        <w:rPr>
          <w:rFonts w:ascii="Arial" w:hAnsi="Arial" w:cs="Arial"/>
          <w:lang w:val="sr-Latn-ME"/>
        </w:rPr>
        <w:t xml:space="preserve">„Objavljivanje“ </w:t>
      </w:r>
      <w:bookmarkEnd w:id="9"/>
      <w:r w:rsidRPr="004135F6">
        <w:rPr>
          <w:rFonts w:ascii="Arial" w:hAnsi="Arial" w:cs="Arial"/>
          <w:lang w:val="sr-Latn-ME"/>
        </w:rPr>
        <w:t>zamjenjuje se riječima: „Izuzetno od člana 50 ovog zakona, objavljivanje“.</w:t>
      </w:r>
    </w:p>
    <w:p w14:paraId="5B2B6F4E" w14:textId="77777777" w:rsidR="006F444D" w:rsidRPr="004135F6" w:rsidRDefault="003C4735" w:rsidP="001F1C93">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stavu 1 tačka 1 mijenja se i glasi: </w:t>
      </w:r>
    </w:p>
    <w:p w14:paraId="64B984B0" w14:textId="3CC6970D" w:rsidR="006F444D" w:rsidRPr="004135F6" w:rsidRDefault="003C4735" w:rsidP="001F1C93">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AB6514" w:rsidRPr="004135F6">
        <w:rPr>
          <w:rFonts w:ascii="Arial" w:hAnsi="Arial" w:cs="Arial"/>
          <w:lang w:val="sr-Latn-ME"/>
        </w:rPr>
        <w:t xml:space="preserve">1) </w:t>
      </w:r>
      <w:r w:rsidRPr="004135F6">
        <w:rPr>
          <w:rFonts w:ascii="Arial" w:hAnsi="Arial" w:cs="Arial"/>
          <w:lang w:val="sr-Latn-ME"/>
        </w:rPr>
        <w:t xml:space="preserve">hartije od vrijednosti zamjenjive za </w:t>
      </w:r>
      <w:bookmarkStart w:id="10" w:name="_Hlk149131828"/>
      <w:r w:rsidRPr="004135F6">
        <w:rPr>
          <w:rFonts w:ascii="Arial" w:hAnsi="Arial" w:cs="Arial"/>
          <w:lang w:val="sr-Latn-ME"/>
        </w:rPr>
        <w:t xml:space="preserve">hartije od vrijednosti </w:t>
      </w:r>
      <w:bookmarkEnd w:id="10"/>
      <w:r w:rsidRPr="004135F6">
        <w:rPr>
          <w:rFonts w:ascii="Arial" w:hAnsi="Arial" w:cs="Arial"/>
          <w:lang w:val="sr-Latn-ME"/>
        </w:rPr>
        <w:t>koje su već uključene u trgovanje na istom regulisanom tržištu, ako u periodu od 12 mjeseci predstavljaju</w:t>
      </w:r>
      <w:r w:rsidR="003B4744" w:rsidRPr="004135F6">
        <w:rPr>
          <w:rFonts w:ascii="Arial" w:hAnsi="Arial" w:cs="Arial"/>
          <w:lang w:val="sr-Latn-ME"/>
        </w:rPr>
        <w:t xml:space="preserve"> </w:t>
      </w:r>
      <w:r w:rsidRPr="004135F6">
        <w:rPr>
          <w:rFonts w:ascii="Arial" w:hAnsi="Arial" w:cs="Arial"/>
          <w:lang w:val="sr-Latn-ME"/>
        </w:rPr>
        <w:t>manje od 20% hartija od vrijednosti koje su već uključene u trgovanje na tom regulisanom tržištu;“.</w:t>
      </w:r>
    </w:p>
    <w:p w14:paraId="2C59FA66" w14:textId="1DD77DF4" w:rsidR="006F444D" w:rsidRPr="004135F6" w:rsidRDefault="003B4744" w:rsidP="001F1C93">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stavu 1 </w:t>
      </w:r>
      <w:r w:rsidR="00602702" w:rsidRPr="004135F6">
        <w:rPr>
          <w:rFonts w:ascii="Arial" w:hAnsi="Arial" w:cs="Arial"/>
          <w:lang w:val="sr-Latn-ME"/>
        </w:rPr>
        <w:t xml:space="preserve">poslije </w:t>
      </w:r>
      <w:r w:rsidRPr="004135F6">
        <w:rPr>
          <w:rFonts w:ascii="Arial" w:hAnsi="Arial" w:cs="Arial"/>
          <w:lang w:val="sr-Latn-ME"/>
        </w:rPr>
        <w:t>dosadašnje tačke 4 dod</w:t>
      </w:r>
      <w:r w:rsidR="006763FC" w:rsidRPr="004135F6">
        <w:rPr>
          <w:rFonts w:ascii="Arial" w:hAnsi="Arial" w:cs="Arial"/>
          <w:lang w:val="sr-Latn-ME"/>
        </w:rPr>
        <w:t>a</w:t>
      </w:r>
      <w:r w:rsidRPr="004135F6">
        <w:rPr>
          <w:rFonts w:ascii="Arial" w:hAnsi="Arial" w:cs="Arial"/>
          <w:lang w:val="sr-Latn-ME"/>
        </w:rPr>
        <w:t xml:space="preserve">je se nova tačka koja glasi: </w:t>
      </w:r>
    </w:p>
    <w:p w14:paraId="1E80F069" w14:textId="299D98A7" w:rsidR="006F444D" w:rsidRPr="004135F6" w:rsidRDefault="003B4744" w:rsidP="001F1C93">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145812" w:rsidRPr="004135F6">
        <w:rPr>
          <w:rFonts w:ascii="Arial" w:hAnsi="Arial" w:cs="Arial"/>
          <w:lang w:val="sr-Latn-ME"/>
        </w:rPr>
        <w:t>4a</w:t>
      </w:r>
      <w:r w:rsidR="00AB6514" w:rsidRPr="004135F6">
        <w:rPr>
          <w:rFonts w:ascii="Arial" w:hAnsi="Arial" w:cs="Arial"/>
          <w:lang w:val="sr-Latn-ME"/>
        </w:rPr>
        <w:t xml:space="preserve">) </w:t>
      </w:r>
      <w:r w:rsidRPr="004135F6">
        <w:rPr>
          <w:rFonts w:ascii="Arial" w:hAnsi="Arial" w:cs="Arial"/>
          <w:lang w:val="sr-Latn-ME"/>
        </w:rPr>
        <w:t>hartije od vrijednosti nastale konverzijom ili zamjenom drugih hartija od vrijednosti sopstvenih sredstava ili kvalifikovanih obaveza od strane nadležnog organa za sanaciju il</w:t>
      </w:r>
      <w:r w:rsidR="00CF3580" w:rsidRPr="004135F6">
        <w:rPr>
          <w:rFonts w:ascii="Arial" w:hAnsi="Arial" w:cs="Arial"/>
          <w:lang w:val="sr-Latn-ME"/>
        </w:rPr>
        <w:t>i</w:t>
      </w:r>
      <w:r w:rsidRPr="004135F6">
        <w:rPr>
          <w:rFonts w:ascii="Arial" w:hAnsi="Arial" w:cs="Arial"/>
          <w:lang w:val="sr-Latn-ME"/>
        </w:rPr>
        <w:t xml:space="preserve"> drugog nadležnog organa za restrukturiranje iz zakona kojim se uređuje restrukturiranje</w:t>
      </w:r>
      <w:r w:rsidR="006763FC" w:rsidRPr="004135F6">
        <w:rPr>
          <w:rFonts w:ascii="Arial" w:hAnsi="Arial" w:cs="Arial"/>
          <w:lang w:val="sr-Latn-ME"/>
        </w:rPr>
        <w:t xml:space="preserve"> kreditnih institucija odnosno zakona kojim se uređuje restrukturiranje investicionih društava;</w:t>
      </w:r>
      <w:r w:rsidRPr="004135F6">
        <w:rPr>
          <w:rFonts w:ascii="Arial" w:hAnsi="Arial" w:cs="Arial"/>
          <w:lang w:val="sr-Latn-ME"/>
        </w:rPr>
        <w:t>“</w:t>
      </w:r>
      <w:r w:rsidR="006763FC" w:rsidRPr="004135F6">
        <w:rPr>
          <w:rFonts w:ascii="Arial" w:hAnsi="Arial" w:cs="Arial"/>
          <w:lang w:val="sr-Latn-ME"/>
        </w:rPr>
        <w:t>.</w:t>
      </w:r>
    </w:p>
    <w:p w14:paraId="12E7E696" w14:textId="1F028AA1" w:rsidR="006F444D" w:rsidRPr="004135F6" w:rsidRDefault="001F1C93" w:rsidP="001F1C93">
      <w:pPr>
        <w:pStyle w:val="NormalWeb"/>
        <w:spacing w:before="0" w:beforeAutospacing="0" w:after="0" w:afterAutospacing="0" w:line="276" w:lineRule="auto"/>
        <w:jc w:val="both"/>
        <w:rPr>
          <w:rFonts w:ascii="Arial" w:hAnsi="Arial" w:cs="Arial"/>
          <w:lang w:val="sr-Latn-ME"/>
        </w:rPr>
      </w:pPr>
      <w:r w:rsidRPr="004135F6">
        <w:rPr>
          <w:rFonts w:ascii="Arial" w:hAnsi="Arial" w:cs="Arial"/>
          <w:lang w:val="sr-Latn-ME"/>
        </w:rPr>
        <w:tab/>
      </w:r>
      <w:r w:rsidR="006763FC" w:rsidRPr="004135F6">
        <w:rPr>
          <w:rFonts w:ascii="Arial" w:hAnsi="Arial" w:cs="Arial"/>
          <w:lang w:val="sr-Latn-ME"/>
        </w:rPr>
        <w:t xml:space="preserve">U stavu 1 tačka 5 poslije riječi „ponuđene,“ dodaju </w:t>
      </w:r>
      <w:r w:rsidR="00145812" w:rsidRPr="004135F6">
        <w:rPr>
          <w:rFonts w:ascii="Arial" w:hAnsi="Arial" w:cs="Arial"/>
          <w:lang w:val="sr-Latn-ME"/>
        </w:rPr>
        <w:t xml:space="preserve">se </w:t>
      </w:r>
      <w:r w:rsidR="006763FC" w:rsidRPr="004135F6">
        <w:rPr>
          <w:rFonts w:ascii="Arial" w:hAnsi="Arial" w:cs="Arial"/>
          <w:lang w:val="sr-Latn-ME"/>
        </w:rPr>
        <w:t xml:space="preserve">riječi „dodijeljene“ i poslije riječi „dodijeliti“ dodaju </w:t>
      </w:r>
      <w:r w:rsidR="00DA1588" w:rsidRPr="004135F6">
        <w:rPr>
          <w:rFonts w:ascii="Arial" w:hAnsi="Arial" w:cs="Arial"/>
          <w:lang w:val="sr-Latn-ME"/>
        </w:rPr>
        <w:t xml:space="preserve">se </w:t>
      </w:r>
      <w:r w:rsidR="006763FC" w:rsidRPr="004135F6">
        <w:rPr>
          <w:rFonts w:ascii="Arial" w:hAnsi="Arial" w:cs="Arial"/>
          <w:lang w:val="sr-Latn-ME"/>
        </w:rPr>
        <w:t>riječi „bez naknade“.</w:t>
      </w:r>
    </w:p>
    <w:p w14:paraId="6585BF90" w14:textId="77777777" w:rsidR="006F444D" w:rsidRPr="004135F6" w:rsidRDefault="00A17B1C" w:rsidP="001F1C93">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stavu 1 tačka 6 poslije riječi „ponuđene,“ dodaju </w:t>
      </w:r>
      <w:r w:rsidR="00145812" w:rsidRPr="004135F6">
        <w:rPr>
          <w:rFonts w:ascii="Arial" w:hAnsi="Arial" w:cs="Arial"/>
          <w:lang w:val="sr-Latn-ME"/>
        </w:rPr>
        <w:t xml:space="preserve">se </w:t>
      </w:r>
      <w:r w:rsidRPr="004135F6">
        <w:rPr>
          <w:rFonts w:ascii="Arial" w:hAnsi="Arial" w:cs="Arial"/>
          <w:lang w:val="sr-Latn-ME"/>
        </w:rPr>
        <w:t>riječi „dodijeljene“ i poslije riječi „dodijeliti“ dodaju se riječi „sadašnjim ili bivšim“</w:t>
      </w:r>
      <w:r w:rsidR="00F7739A" w:rsidRPr="004135F6">
        <w:rPr>
          <w:rFonts w:ascii="Arial" w:hAnsi="Arial" w:cs="Arial"/>
          <w:lang w:val="sr-Latn-ME"/>
        </w:rPr>
        <w:t>.</w:t>
      </w:r>
    </w:p>
    <w:p w14:paraId="5712E48F" w14:textId="77777777" w:rsidR="006F444D" w:rsidRPr="004135F6" w:rsidRDefault="00145812" w:rsidP="001F1C93">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stavu 1</w:t>
      </w:r>
      <w:r w:rsidR="00BE1463" w:rsidRPr="004135F6">
        <w:rPr>
          <w:rFonts w:ascii="Arial" w:hAnsi="Arial" w:cs="Arial"/>
          <w:lang w:val="sr-Latn-ME"/>
        </w:rPr>
        <w:t xml:space="preserve"> tačka 7 </w:t>
      </w:r>
      <w:r w:rsidRPr="004135F6">
        <w:rPr>
          <w:rFonts w:ascii="Arial" w:hAnsi="Arial" w:cs="Arial"/>
          <w:lang w:val="sr-Latn-ME"/>
        </w:rPr>
        <w:t>poslije</w:t>
      </w:r>
      <w:r w:rsidR="003C4735" w:rsidRPr="004135F6">
        <w:rPr>
          <w:rFonts w:ascii="Arial" w:hAnsi="Arial" w:cs="Arial"/>
          <w:lang w:val="sr-Latn-ME"/>
        </w:rPr>
        <w:t xml:space="preserve"> riječi „tržištu“ dodaju</w:t>
      </w:r>
      <w:r w:rsidRPr="004135F6">
        <w:rPr>
          <w:rFonts w:ascii="Arial" w:hAnsi="Arial" w:cs="Arial"/>
          <w:lang w:val="sr-Latn-ME"/>
        </w:rPr>
        <w:t xml:space="preserve"> se</w:t>
      </w:r>
      <w:r w:rsidR="003C4735" w:rsidRPr="004135F6">
        <w:rPr>
          <w:rFonts w:ascii="Arial" w:hAnsi="Arial" w:cs="Arial"/>
          <w:lang w:val="sr-Latn-ME"/>
        </w:rPr>
        <w:t xml:space="preserve"> riječi „i ukoliko u period</w:t>
      </w:r>
      <w:r w:rsidR="00825522" w:rsidRPr="004135F6">
        <w:rPr>
          <w:rFonts w:ascii="Arial" w:hAnsi="Arial" w:cs="Arial"/>
          <w:lang w:val="sr-Latn-ME"/>
        </w:rPr>
        <w:t>u</w:t>
      </w:r>
      <w:r w:rsidR="003C4735" w:rsidRPr="004135F6">
        <w:rPr>
          <w:rFonts w:ascii="Arial" w:hAnsi="Arial" w:cs="Arial"/>
          <w:lang w:val="sr-Latn-ME"/>
        </w:rPr>
        <w:t xml:space="preserve"> od 12 mjeseci predstavljaju manje od 20% akcija iste klase koje su već uključene u trgovanje na istom regulisanom tržištu“.</w:t>
      </w:r>
    </w:p>
    <w:p w14:paraId="0AD71559" w14:textId="6CDB5A5F" w:rsidR="006F444D" w:rsidRPr="004135F6" w:rsidRDefault="00145812" w:rsidP="001F1C93">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stavu 1 tačka </w:t>
      </w:r>
      <w:r w:rsidR="009120A7" w:rsidRPr="004135F6">
        <w:rPr>
          <w:rFonts w:ascii="Arial" w:hAnsi="Arial" w:cs="Arial"/>
          <w:lang w:val="sr-Latn-ME"/>
        </w:rPr>
        <w:t>8 riječ „akcije“ zamjenjuje</w:t>
      </w:r>
      <w:r w:rsidR="00DA1588" w:rsidRPr="004135F6">
        <w:rPr>
          <w:rFonts w:ascii="Arial" w:hAnsi="Arial" w:cs="Arial"/>
          <w:lang w:val="sr-Latn-ME"/>
        </w:rPr>
        <w:t xml:space="preserve"> se</w:t>
      </w:r>
      <w:r w:rsidR="009120A7" w:rsidRPr="004135F6">
        <w:rPr>
          <w:rFonts w:ascii="Arial" w:hAnsi="Arial" w:cs="Arial"/>
          <w:lang w:val="sr-Latn-ME"/>
        </w:rPr>
        <w:t xml:space="preserve"> riječima „hartije od vrijednosti“</w:t>
      </w:r>
      <w:r w:rsidR="004251E4" w:rsidRPr="004135F6">
        <w:rPr>
          <w:rFonts w:ascii="Arial" w:hAnsi="Arial" w:cs="Arial"/>
          <w:lang w:val="sr-Latn-ME"/>
        </w:rPr>
        <w:t>.</w:t>
      </w:r>
    </w:p>
    <w:p w14:paraId="785AB12C" w14:textId="77777777" w:rsidR="006F444D" w:rsidRPr="004135F6" w:rsidRDefault="004251E4" w:rsidP="001F1C93">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tački 8 podtačka f riječi „2 i 3“ zamjenjuju se riječima „2 i 4“</w:t>
      </w:r>
      <w:r w:rsidR="00DA1588" w:rsidRPr="004135F6">
        <w:rPr>
          <w:rFonts w:ascii="Arial" w:hAnsi="Arial" w:cs="Arial"/>
          <w:lang w:val="sr-Latn-ME"/>
        </w:rPr>
        <w:t>.</w:t>
      </w:r>
    </w:p>
    <w:p w14:paraId="4A4BEDE1" w14:textId="4979E572" w:rsidR="006F444D" w:rsidRPr="004135F6" w:rsidRDefault="007B0E9A" w:rsidP="001F1C93">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Poslije stava 1 dodaj</w:t>
      </w:r>
      <w:r w:rsidR="008331C7" w:rsidRPr="004135F6">
        <w:rPr>
          <w:rFonts w:ascii="Arial" w:hAnsi="Arial" w:cs="Arial"/>
          <w:lang w:val="sr-Latn-ME"/>
        </w:rPr>
        <w:t xml:space="preserve">u </w:t>
      </w:r>
      <w:r w:rsidRPr="004135F6">
        <w:rPr>
          <w:rFonts w:ascii="Arial" w:hAnsi="Arial" w:cs="Arial"/>
          <w:lang w:val="sr-Latn-ME"/>
        </w:rPr>
        <w:t xml:space="preserve">se </w:t>
      </w:r>
      <w:r w:rsidR="006C3DD5" w:rsidRPr="004135F6">
        <w:rPr>
          <w:rFonts w:ascii="Arial" w:hAnsi="Arial" w:cs="Arial"/>
          <w:lang w:val="sr-Latn-ME"/>
        </w:rPr>
        <w:t>tri nova</w:t>
      </w:r>
      <w:r w:rsidRPr="004135F6">
        <w:rPr>
          <w:rFonts w:ascii="Arial" w:hAnsi="Arial" w:cs="Arial"/>
          <w:lang w:val="sr-Latn-ME"/>
        </w:rPr>
        <w:t xml:space="preserve"> stav</w:t>
      </w:r>
      <w:r w:rsidR="006C3DD5" w:rsidRPr="004135F6">
        <w:rPr>
          <w:rFonts w:ascii="Arial" w:hAnsi="Arial" w:cs="Arial"/>
          <w:lang w:val="sr-Latn-ME"/>
        </w:rPr>
        <w:t>a</w:t>
      </w:r>
      <w:r w:rsidRPr="004135F6">
        <w:rPr>
          <w:rFonts w:ascii="Arial" w:hAnsi="Arial" w:cs="Arial"/>
          <w:lang w:val="sr-Latn-ME"/>
        </w:rPr>
        <w:t xml:space="preserve"> koji glas</w:t>
      </w:r>
      <w:r w:rsidR="008331C7" w:rsidRPr="004135F6">
        <w:rPr>
          <w:rFonts w:ascii="Arial" w:hAnsi="Arial" w:cs="Arial"/>
          <w:lang w:val="sr-Latn-ME"/>
        </w:rPr>
        <w:t>e</w:t>
      </w:r>
      <w:r w:rsidRPr="004135F6">
        <w:rPr>
          <w:rFonts w:ascii="Arial" w:hAnsi="Arial" w:cs="Arial"/>
          <w:lang w:val="sr-Latn-ME"/>
        </w:rPr>
        <w:t>:</w:t>
      </w:r>
    </w:p>
    <w:p w14:paraId="60D1C19D" w14:textId="1DF60AB9" w:rsidR="006F444D" w:rsidRPr="004135F6" w:rsidRDefault="00AD55E4" w:rsidP="001F1C93">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w:t>
      </w:r>
      <w:r w:rsidR="00FC5921" w:rsidRPr="004135F6">
        <w:rPr>
          <w:rFonts w:ascii="Arial" w:hAnsi="Arial" w:cs="Arial"/>
          <w:lang w:val="sr-Latn-ME"/>
        </w:rPr>
        <w:t xml:space="preserve">Odredba da akcije nastale </w:t>
      </w:r>
      <w:r w:rsidR="00175076" w:rsidRPr="004135F6">
        <w:rPr>
          <w:rFonts w:ascii="Arial" w:hAnsi="Arial" w:cs="Arial"/>
          <w:lang w:val="sr-Latn-ME"/>
        </w:rPr>
        <w:t>t</w:t>
      </w:r>
      <w:r w:rsidR="00FC5921" w:rsidRPr="004135F6">
        <w:rPr>
          <w:rFonts w:ascii="Arial" w:hAnsi="Arial" w:cs="Arial"/>
          <w:lang w:val="sr-Latn-ME"/>
        </w:rPr>
        <w:t>o</w:t>
      </w:r>
      <w:r w:rsidR="00175076" w:rsidRPr="004135F6">
        <w:rPr>
          <w:rFonts w:ascii="Arial" w:hAnsi="Arial" w:cs="Arial"/>
          <w:lang w:val="sr-Latn-ME"/>
        </w:rPr>
        <w:t xml:space="preserve">kom </w:t>
      </w:r>
      <w:r w:rsidR="00FC5921" w:rsidRPr="004135F6">
        <w:rPr>
          <w:rFonts w:ascii="Arial" w:hAnsi="Arial" w:cs="Arial"/>
          <w:lang w:val="sr-Latn-ME"/>
        </w:rPr>
        <w:t xml:space="preserve">perioda </w:t>
      </w:r>
      <w:r w:rsidR="00175076" w:rsidRPr="004135F6">
        <w:rPr>
          <w:rFonts w:ascii="Arial" w:hAnsi="Arial" w:cs="Arial"/>
          <w:lang w:val="sr-Latn-ME"/>
        </w:rPr>
        <w:t>od 12 mjeseci</w:t>
      </w:r>
      <w:r w:rsidR="00FC5921" w:rsidRPr="004135F6">
        <w:rPr>
          <w:rFonts w:ascii="Arial" w:hAnsi="Arial" w:cs="Arial"/>
          <w:lang w:val="sr-Latn-ME"/>
        </w:rPr>
        <w:t xml:space="preserve"> predstavljaju </w:t>
      </w:r>
      <w:r w:rsidR="00175076" w:rsidRPr="004135F6">
        <w:rPr>
          <w:rFonts w:ascii="Arial" w:hAnsi="Arial" w:cs="Arial"/>
          <w:lang w:val="sr-Latn-ME"/>
        </w:rPr>
        <w:t xml:space="preserve">manje od 20% </w:t>
      </w:r>
      <w:r w:rsidR="00FC5921" w:rsidRPr="004135F6">
        <w:rPr>
          <w:rFonts w:ascii="Arial" w:hAnsi="Arial" w:cs="Arial"/>
          <w:lang w:val="sr-Latn-ME"/>
        </w:rPr>
        <w:t xml:space="preserve">akcija iste klase </w:t>
      </w:r>
      <w:r w:rsidR="00175076" w:rsidRPr="004135F6">
        <w:rPr>
          <w:rFonts w:ascii="Arial" w:hAnsi="Arial" w:cs="Arial"/>
          <w:lang w:val="sr-Latn-ME"/>
        </w:rPr>
        <w:t xml:space="preserve">koje su već </w:t>
      </w:r>
      <w:r w:rsidR="00FC5921" w:rsidRPr="004135F6">
        <w:rPr>
          <w:rFonts w:ascii="Arial" w:hAnsi="Arial" w:cs="Arial"/>
          <w:lang w:val="sr-Latn-ME"/>
        </w:rPr>
        <w:t xml:space="preserve">uključene u </w:t>
      </w:r>
      <w:r w:rsidR="00175076" w:rsidRPr="004135F6">
        <w:rPr>
          <w:rFonts w:ascii="Arial" w:hAnsi="Arial" w:cs="Arial"/>
          <w:lang w:val="sr-Latn-ME"/>
        </w:rPr>
        <w:t xml:space="preserve">trgovanje na istom </w:t>
      </w:r>
      <w:r w:rsidR="00FC5921" w:rsidRPr="004135F6">
        <w:rPr>
          <w:rFonts w:ascii="Arial" w:hAnsi="Arial" w:cs="Arial"/>
          <w:lang w:val="sr-Latn-ME"/>
        </w:rPr>
        <w:t xml:space="preserve">regulisanom </w:t>
      </w:r>
      <w:r w:rsidR="00175076" w:rsidRPr="004135F6">
        <w:rPr>
          <w:rFonts w:ascii="Arial" w:hAnsi="Arial" w:cs="Arial"/>
          <w:lang w:val="sr-Latn-ME"/>
        </w:rPr>
        <w:t xml:space="preserve">tržištu, </w:t>
      </w:r>
      <w:r w:rsidR="00FC5921" w:rsidRPr="004135F6">
        <w:rPr>
          <w:rFonts w:ascii="Arial" w:hAnsi="Arial" w:cs="Arial"/>
          <w:lang w:val="sr-Latn-ME"/>
        </w:rPr>
        <w:t xml:space="preserve">iz </w:t>
      </w:r>
      <w:r w:rsidR="006E78B6" w:rsidRPr="004135F6">
        <w:rPr>
          <w:rFonts w:ascii="Arial" w:hAnsi="Arial" w:cs="Arial"/>
          <w:lang w:val="sr-Latn-ME"/>
        </w:rPr>
        <w:t xml:space="preserve">člana 93 stav 1 tačka 2 </w:t>
      </w:r>
      <w:r w:rsidR="00FC5921" w:rsidRPr="004135F6">
        <w:rPr>
          <w:rFonts w:ascii="Arial" w:hAnsi="Arial" w:cs="Arial"/>
          <w:lang w:val="sr-Latn-ME"/>
        </w:rPr>
        <w:t xml:space="preserve">ne primjenjuje se u sljedećim slučajevima: </w:t>
      </w:r>
    </w:p>
    <w:p w14:paraId="1701ADE7" w14:textId="70ED5EDC" w:rsidR="006F444D" w:rsidRPr="004135F6" w:rsidRDefault="00DF7DE4">
      <w:pPr>
        <w:pStyle w:val="NormalWeb"/>
        <w:numPr>
          <w:ilvl w:val="0"/>
          <w:numId w:val="18"/>
        </w:numPr>
        <w:spacing w:before="0" w:beforeAutospacing="0" w:after="0" w:afterAutospacing="0" w:line="276" w:lineRule="auto"/>
        <w:jc w:val="both"/>
        <w:rPr>
          <w:rFonts w:ascii="Arial" w:hAnsi="Arial" w:cs="Arial"/>
          <w:lang w:val="sr-Latn-ME"/>
        </w:rPr>
      </w:pPr>
      <w:r w:rsidRPr="004135F6">
        <w:rPr>
          <w:rFonts w:ascii="Arial" w:hAnsi="Arial" w:cs="Arial"/>
          <w:lang w:val="sr-Latn-ME"/>
        </w:rPr>
        <w:t>kada je prospekt za javnu ponudu i/ili uključenje u trgovanje na regulisanom tržištu hartija od vrijednosti</w:t>
      </w:r>
      <w:r w:rsidR="00175076" w:rsidRPr="004135F6">
        <w:rPr>
          <w:rFonts w:ascii="Arial" w:hAnsi="Arial" w:cs="Arial"/>
          <w:lang w:val="sr-Latn-ME"/>
        </w:rPr>
        <w:t xml:space="preserve"> koj</w:t>
      </w:r>
      <w:r w:rsidRPr="004135F6">
        <w:rPr>
          <w:rFonts w:ascii="Arial" w:hAnsi="Arial" w:cs="Arial"/>
          <w:lang w:val="sr-Latn-ME"/>
        </w:rPr>
        <w:t>e</w:t>
      </w:r>
      <w:r w:rsidR="00175076" w:rsidRPr="004135F6">
        <w:rPr>
          <w:rFonts w:ascii="Arial" w:hAnsi="Arial" w:cs="Arial"/>
          <w:lang w:val="sr-Latn-ME"/>
        </w:rPr>
        <w:t xml:space="preserve"> daj</w:t>
      </w:r>
      <w:r w:rsidRPr="004135F6">
        <w:rPr>
          <w:rFonts w:ascii="Arial" w:hAnsi="Arial" w:cs="Arial"/>
          <w:lang w:val="sr-Latn-ME"/>
        </w:rPr>
        <w:t>u</w:t>
      </w:r>
      <w:r w:rsidR="009A2EA1" w:rsidRPr="004135F6">
        <w:rPr>
          <w:rFonts w:ascii="Arial" w:hAnsi="Arial" w:cs="Arial"/>
          <w:lang w:val="sr-Latn-ME"/>
        </w:rPr>
        <w:t xml:space="preserve"> </w:t>
      </w:r>
      <w:r w:rsidRPr="004135F6">
        <w:rPr>
          <w:rFonts w:ascii="Arial" w:hAnsi="Arial" w:cs="Arial"/>
          <w:lang w:val="sr-Latn-ME"/>
        </w:rPr>
        <w:t>pravo na sticanje akcija, sačinjen u skladu sa zakonom</w:t>
      </w:r>
      <w:r w:rsidR="00175076" w:rsidRPr="004135F6">
        <w:rPr>
          <w:rFonts w:ascii="Arial" w:hAnsi="Arial" w:cs="Arial"/>
          <w:lang w:val="sr-Latn-ME"/>
        </w:rPr>
        <w:t>;</w:t>
      </w:r>
    </w:p>
    <w:p w14:paraId="48C756D6" w14:textId="14650766" w:rsidR="006F444D" w:rsidRPr="004135F6" w:rsidRDefault="00175076">
      <w:pPr>
        <w:pStyle w:val="NormalWeb"/>
        <w:numPr>
          <w:ilvl w:val="0"/>
          <w:numId w:val="18"/>
        </w:numPr>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ako </w:t>
      </w:r>
      <w:r w:rsidR="00DF7DE4" w:rsidRPr="004135F6">
        <w:rPr>
          <w:rFonts w:ascii="Arial" w:hAnsi="Arial" w:cs="Arial"/>
          <w:lang w:val="sr-Latn-ME"/>
        </w:rPr>
        <w:t xml:space="preserve">akcije </w:t>
      </w:r>
      <w:r w:rsidR="00535DD9" w:rsidRPr="004135F6">
        <w:rPr>
          <w:rFonts w:ascii="Arial" w:hAnsi="Arial" w:cs="Arial"/>
          <w:lang w:val="sr-Latn-ME"/>
        </w:rPr>
        <w:t xml:space="preserve">ispunjavanju uslove za stavke redovnog osnovnog kapitala </w:t>
      </w:r>
      <w:r w:rsidR="00DF7DE4" w:rsidRPr="004135F6">
        <w:rPr>
          <w:rFonts w:ascii="Arial" w:hAnsi="Arial" w:cs="Arial"/>
          <w:lang w:val="sr-Latn-ME"/>
        </w:rPr>
        <w:t xml:space="preserve">u skladu sa </w:t>
      </w:r>
      <w:r w:rsidR="00683ED5" w:rsidRPr="004135F6">
        <w:rPr>
          <w:rFonts w:ascii="Arial" w:hAnsi="Arial" w:cs="Arial"/>
          <w:lang w:val="sr-Latn-ME"/>
        </w:rPr>
        <w:t xml:space="preserve">propisom </w:t>
      </w:r>
      <w:r w:rsidR="00DF7DE4" w:rsidRPr="004135F6">
        <w:rPr>
          <w:rFonts w:ascii="Arial" w:hAnsi="Arial" w:cs="Arial"/>
          <w:lang w:val="sr-Latn-ME"/>
        </w:rPr>
        <w:t xml:space="preserve">koji uređuje </w:t>
      </w:r>
      <w:r w:rsidR="00A85B5B" w:rsidRPr="004135F6">
        <w:rPr>
          <w:rFonts w:ascii="Arial" w:hAnsi="Arial" w:cs="Arial"/>
          <w:lang w:val="sr-Latn-ME"/>
        </w:rPr>
        <w:t xml:space="preserve">kreditne institucije, </w:t>
      </w:r>
      <w:r w:rsidR="00683ED5" w:rsidRPr="004135F6">
        <w:rPr>
          <w:rFonts w:ascii="Arial" w:hAnsi="Arial" w:cs="Arial"/>
          <w:lang w:val="sr-Latn-ME"/>
        </w:rPr>
        <w:t>i</w:t>
      </w:r>
      <w:r w:rsidR="00A85B5B" w:rsidRPr="004135F6">
        <w:rPr>
          <w:rFonts w:ascii="Arial" w:hAnsi="Arial" w:cs="Arial"/>
          <w:lang w:val="sr-Latn-ME"/>
        </w:rPr>
        <w:t xml:space="preserve"> nastale su konverzijom </w:t>
      </w:r>
      <w:r w:rsidRPr="004135F6">
        <w:rPr>
          <w:rFonts w:ascii="Arial" w:hAnsi="Arial" w:cs="Arial"/>
          <w:lang w:val="sr-Latn-ME"/>
        </w:rPr>
        <w:t>instrumenata dodatnog osnovnog kapitala koje je ta institucija</w:t>
      </w:r>
      <w:r w:rsidR="00A85B5B" w:rsidRPr="004135F6">
        <w:rPr>
          <w:rFonts w:ascii="Arial" w:hAnsi="Arial" w:cs="Arial"/>
          <w:lang w:val="sr-Latn-ME"/>
        </w:rPr>
        <w:t xml:space="preserve"> </w:t>
      </w:r>
      <w:r w:rsidR="00535DD9" w:rsidRPr="004135F6">
        <w:rPr>
          <w:rFonts w:ascii="Arial" w:hAnsi="Arial" w:cs="Arial"/>
          <w:lang w:val="sr-Latn-ME"/>
        </w:rPr>
        <w:t>emitoval</w:t>
      </w:r>
      <w:r w:rsidR="00C76EA2" w:rsidRPr="004135F6">
        <w:rPr>
          <w:rFonts w:ascii="Arial" w:hAnsi="Arial" w:cs="Arial"/>
          <w:lang w:val="sr-Latn-ME"/>
        </w:rPr>
        <w:t>a</w:t>
      </w:r>
      <w:r w:rsidR="00535DD9" w:rsidRPr="004135F6">
        <w:rPr>
          <w:rFonts w:ascii="Arial" w:hAnsi="Arial" w:cs="Arial"/>
          <w:lang w:val="sr-Latn-ME"/>
        </w:rPr>
        <w:t xml:space="preserve"> </w:t>
      </w:r>
      <w:r w:rsidR="00A85B5B" w:rsidRPr="004135F6">
        <w:rPr>
          <w:rFonts w:ascii="Arial" w:hAnsi="Arial" w:cs="Arial"/>
          <w:lang w:val="sr-Latn-ME"/>
        </w:rPr>
        <w:t>u slučaju kada stopa redovnog osnovn</w:t>
      </w:r>
      <w:r w:rsidR="00857465" w:rsidRPr="004135F6">
        <w:rPr>
          <w:rFonts w:ascii="Arial" w:hAnsi="Arial" w:cs="Arial"/>
          <w:lang w:val="sr-Latn-ME"/>
        </w:rPr>
        <w:t>og</w:t>
      </w:r>
      <w:r w:rsidR="00A85B5B" w:rsidRPr="004135F6">
        <w:rPr>
          <w:rFonts w:ascii="Arial" w:hAnsi="Arial" w:cs="Arial"/>
          <w:lang w:val="sr-Latn-ME"/>
        </w:rPr>
        <w:t xml:space="preserve"> kapitala padne ispod 5,125% ili na nivo viši od 5,125%</w:t>
      </w:r>
      <w:r w:rsidR="00C335C0" w:rsidRPr="004135F6">
        <w:rPr>
          <w:rFonts w:ascii="Arial" w:hAnsi="Arial" w:cs="Arial"/>
          <w:lang w:val="sr-Latn-ME"/>
        </w:rPr>
        <w:t>,</w:t>
      </w:r>
      <w:r w:rsidR="00A85B5B" w:rsidRPr="004135F6">
        <w:rPr>
          <w:rFonts w:ascii="Arial" w:hAnsi="Arial" w:cs="Arial"/>
          <w:lang w:val="sr-Latn-ME"/>
        </w:rPr>
        <w:t xml:space="preserve"> koji institucija bliže opiše u odredbama </w:t>
      </w:r>
      <w:r w:rsidR="00683ED5" w:rsidRPr="004135F6">
        <w:rPr>
          <w:rFonts w:ascii="Arial" w:hAnsi="Arial" w:cs="Arial"/>
          <w:lang w:val="sr-Latn-ME"/>
        </w:rPr>
        <w:t>k</w:t>
      </w:r>
      <w:r w:rsidR="00A85B5B" w:rsidRPr="004135F6">
        <w:rPr>
          <w:rFonts w:ascii="Arial" w:hAnsi="Arial" w:cs="Arial"/>
          <w:lang w:val="sr-Latn-ME"/>
        </w:rPr>
        <w:t>ojima se uređuje instrument;</w:t>
      </w:r>
      <w:r w:rsidR="00683ED5" w:rsidRPr="004135F6">
        <w:rPr>
          <w:rFonts w:ascii="Arial" w:hAnsi="Arial" w:cs="Arial"/>
          <w:lang w:val="sr-Latn-ME"/>
        </w:rPr>
        <w:t xml:space="preserve"> </w:t>
      </w:r>
      <w:r w:rsidR="002B7222" w:rsidRPr="004135F6">
        <w:rPr>
          <w:rFonts w:ascii="Arial" w:hAnsi="Arial" w:cs="Arial"/>
          <w:lang w:val="sr-Latn-ME"/>
        </w:rPr>
        <w:t>i</w:t>
      </w:r>
    </w:p>
    <w:p w14:paraId="569CFD1B" w14:textId="02D97E51" w:rsidR="006F444D" w:rsidRPr="004135F6" w:rsidRDefault="00857465">
      <w:pPr>
        <w:pStyle w:val="NormalWeb"/>
        <w:numPr>
          <w:ilvl w:val="0"/>
          <w:numId w:val="18"/>
        </w:numPr>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ako akcije u skladu sa propisom koji uređuje prudencijalne zahtjeve za društva za osiguranje </w:t>
      </w:r>
      <w:r w:rsidR="00683ED5" w:rsidRPr="004135F6">
        <w:rPr>
          <w:rFonts w:ascii="Arial" w:hAnsi="Arial" w:cs="Arial"/>
          <w:lang w:val="sr-Latn-ME"/>
        </w:rPr>
        <w:t>i</w:t>
      </w:r>
      <w:r w:rsidRPr="004135F6">
        <w:rPr>
          <w:rFonts w:ascii="Arial" w:hAnsi="Arial" w:cs="Arial"/>
          <w:lang w:val="sr-Latn-ME"/>
        </w:rPr>
        <w:t xml:space="preserve"> reosiguranje mogu da se koriste za ispunjavanje zahtjeva u pogledu adekv</w:t>
      </w:r>
      <w:r w:rsidR="00683ED5" w:rsidRPr="004135F6">
        <w:rPr>
          <w:rFonts w:ascii="Arial" w:hAnsi="Arial" w:cs="Arial"/>
          <w:lang w:val="sr-Latn-ME"/>
        </w:rPr>
        <w:t>a</w:t>
      </w:r>
      <w:r w:rsidRPr="004135F6">
        <w:rPr>
          <w:rFonts w:ascii="Arial" w:hAnsi="Arial" w:cs="Arial"/>
          <w:lang w:val="sr-Latn-ME"/>
        </w:rPr>
        <w:t xml:space="preserve">tnosti kapitala, odnosno solventnosti društva za osiguranje </w:t>
      </w:r>
      <w:r w:rsidR="00683ED5" w:rsidRPr="004135F6">
        <w:rPr>
          <w:rFonts w:ascii="Arial" w:hAnsi="Arial" w:cs="Arial"/>
          <w:lang w:val="sr-Latn-ME"/>
        </w:rPr>
        <w:t>i</w:t>
      </w:r>
      <w:r w:rsidRPr="004135F6">
        <w:rPr>
          <w:rFonts w:ascii="Arial" w:hAnsi="Arial" w:cs="Arial"/>
          <w:lang w:val="sr-Latn-ME"/>
        </w:rPr>
        <w:t xml:space="preserve"> reosiguranje ili grupe društava za osiguranje </w:t>
      </w:r>
      <w:r w:rsidR="00683ED5" w:rsidRPr="004135F6">
        <w:rPr>
          <w:rFonts w:ascii="Arial" w:hAnsi="Arial" w:cs="Arial"/>
          <w:lang w:val="sr-Latn-ME"/>
        </w:rPr>
        <w:t>i</w:t>
      </w:r>
      <w:r w:rsidR="002B7222" w:rsidRPr="004135F6">
        <w:rPr>
          <w:rFonts w:ascii="Arial" w:hAnsi="Arial" w:cs="Arial"/>
          <w:lang w:val="sr-Latn-ME"/>
        </w:rPr>
        <w:t xml:space="preserve"> </w:t>
      </w:r>
      <w:r w:rsidRPr="004135F6">
        <w:rPr>
          <w:rFonts w:ascii="Arial" w:hAnsi="Arial" w:cs="Arial"/>
          <w:lang w:val="sr-Latn-ME"/>
        </w:rPr>
        <w:t xml:space="preserve">reosiguranje i nastale su konverzijom drugih hartija od vrijednosti sa ciljem ispunjenja tih zahtjeva. </w:t>
      </w:r>
    </w:p>
    <w:p w14:paraId="179F9C58"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5DF1A52E" w14:textId="3626E26D" w:rsidR="006F444D" w:rsidRPr="004135F6" w:rsidRDefault="00175076" w:rsidP="001F1C93">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Izuzeci od ob</w:t>
      </w:r>
      <w:r w:rsidR="00EA527A" w:rsidRPr="004135F6">
        <w:rPr>
          <w:rFonts w:ascii="Arial" w:hAnsi="Arial" w:cs="Arial"/>
          <w:lang w:val="sr-Latn-ME"/>
        </w:rPr>
        <w:t>a</w:t>
      </w:r>
      <w:r w:rsidRPr="004135F6">
        <w:rPr>
          <w:rFonts w:ascii="Arial" w:hAnsi="Arial" w:cs="Arial"/>
          <w:lang w:val="sr-Latn-ME"/>
        </w:rPr>
        <w:t xml:space="preserve">veze objavljivanja prospekta utvrđeni u </w:t>
      </w:r>
      <w:r w:rsidR="00EA527A" w:rsidRPr="004135F6">
        <w:rPr>
          <w:rFonts w:ascii="Arial" w:hAnsi="Arial" w:cs="Arial"/>
          <w:lang w:val="sr-Latn-ME"/>
        </w:rPr>
        <w:t xml:space="preserve">članu 52 stav 1 i članu 55 stav 1 </w:t>
      </w:r>
      <w:r w:rsidR="00602702" w:rsidRPr="004135F6">
        <w:rPr>
          <w:rFonts w:ascii="Arial" w:hAnsi="Arial" w:cs="Arial"/>
          <w:lang w:val="sr-Latn-ME"/>
        </w:rPr>
        <w:t xml:space="preserve">ovog zakona </w:t>
      </w:r>
      <w:r w:rsidRPr="004135F6">
        <w:rPr>
          <w:rFonts w:ascii="Arial" w:hAnsi="Arial" w:cs="Arial"/>
          <w:lang w:val="sr-Latn-ME"/>
        </w:rPr>
        <w:t>mogu se kombin</w:t>
      </w:r>
      <w:r w:rsidR="00EA527A" w:rsidRPr="004135F6">
        <w:rPr>
          <w:rFonts w:ascii="Arial" w:hAnsi="Arial" w:cs="Arial"/>
          <w:lang w:val="sr-Latn-ME"/>
        </w:rPr>
        <w:t>ovati</w:t>
      </w:r>
      <w:r w:rsidRPr="004135F6">
        <w:rPr>
          <w:rFonts w:ascii="Arial" w:hAnsi="Arial" w:cs="Arial"/>
          <w:lang w:val="sr-Latn-ME"/>
        </w:rPr>
        <w:t>.</w:t>
      </w:r>
    </w:p>
    <w:p w14:paraId="1A5ACAC0" w14:textId="62AC67C8" w:rsidR="006F444D" w:rsidRPr="004135F6" w:rsidRDefault="00286D20" w:rsidP="001F1C93">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lastRenderedPageBreak/>
        <w:t>Iz</w:t>
      </w:r>
      <w:r w:rsidR="00EA527A" w:rsidRPr="004135F6">
        <w:rPr>
          <w:rFonts w:ascii="Arial" w:hAnsi="Arial" w:cs="Arial"/>
          <w:lang w:val="sr-Latn-ME"/>
        </w:rPr>
        <w:t>uzeci</w:t>
      </w:r>
      <w:r w:rsidR="00175076" w:rsidRPr="004135F6">
        <w:rPr>
          <w:rFonts w:ascii="Arial" w:hAnsi="Arial" w:cs="Arial"/>
          <w:lang w:val="sr-Latn-ME"/>
        </w:rPr>
        <w:t xml:space="preserve"> iz </w:t>
      </w:r>
      <w:r w:rsidR="00F15D46" w:rsidRPr="004135F6">
        <w:rPr>
          <w:rFonts w:ascii="Arial" w:hAnsi="Arial" w:cs="Arial"/>
          <w:lang w:val="sr-Latn-ME"/>
        </w:rPr>
        <w:t xml:space="preserve">člana 55 stav 1 tač. 1 i 8 </w:t>
      </w:r>
      <w:r w:rsidR="00602702" w:rsidRPr="004135F6">
        <w:rPr>
          <w:rFonts w:ascii="Arial" w:hAnsi="Arial" w:cs="Arial"/>
          <w:lang w:val="sr-Latn-ME"/>
        </w:rPr>
        <w:t xml:space="preserve">ovog zakona </w:t>
      </w:r>
      <w:r w:rsidR="00175076" w:rsidRPr="004135F6">
        <w:rPr>
          <w:rFonts w:ascii="Arial" w:hAnsi="Arial" w:cs="Arial"/>
          <w:lang w:val="sr-Latn-ME"/>
        </w:rPr>
        <w:t xml:space="preserve">ne </w:t>
      </w:r>
      <w:r w:rsidR="00F15D46" w:rsidRPr="004135F6">
        <w:rPr>
          <w:rFonts w:ascii="Arial" w:hAnsi="Arial" w:cs="Arial"/>
          <w:lang w:val="sr-Latn-ME"/>
        </w:rPr>
        <w:t xml:space="preserve">mogu </w:t>
      </w:r>
      <w:r w:rsidR="00175076" w:rsidRPr="004135F6">
        <w:rPr>
          <w:rFonts w:ascii="Arial" w:hAnsi="Arial" w:cs="Arial"/>
          <w:lang w:val="sr-Latn-ME"/>
        </w:rPr>
        <w:t>se kombin</w:t>
      </w:r>
      <w:r w:rsidR="00F15D46" w:rsidRPr="004135F6">
        <w:rPr>
          <w:rFonts w:ascii="Arial" w:hAnsi="Arial" w:cs="Arial"/>
          <w:lang w:val="sr-Latn-ME"/>
        </w:rPr>
        <w:t>ov</w:t>
      </w:r>
      <w:r w:rsidR="00175076" w:rsidRPr="004135F6">
        <w:rPr>
          <w:rFonts w:ascii="Arial" w:hAnsi="Arial" w:cs="Arial"/>
          <w:lang w:val="sr-Latn-ME"/>
        </w:rPr>
        <w:t>ati ako bi takva kombinacija mogla dovesti do trenutnog ili od</w:t>
      </w:r>
      <w:r w:rsidR="00F15D46" w:rsidRPr="004135F6">
        <w:rPr>
          <w:rFonts w:ascii="Arial" w:hAnsi="Arial" w:cs="Arial"/>
          <w:lang w:val="sr-Latn-ME"/>
        </w:rPr>
        <w:t>loženog</w:t>
      </w:r>
      <w:r w:rsidR="00175076" w:rsidRPr="004135F6">
        <w:rPr>
          <w:rFonts w:ascii="Arial" w:hAnsi="Arial" w:cs="Arial"/>
          <w:lang w:val="sr-Latn-ME"/>
        </w:rPr>
        <w:t xml:space="preserve"> </w:t>
      </w:r>
      <w:r w:rsidR="00F15D46" w:rsidRPr="004135F6">
        <w:rPr>
          <w:rFonts w:ascii="Arial" w:hAnsi="Arial" w:cs="Arial"/>
          <w:lang w:val="sr-Latn-ME"/>
        </w:rPr>
        <w:t xml:space="preserve">uključenja u </w:t>
      </w:r>
      <w:r w:rsidR="00175076" w:rsidRPr="004135F6">
        <w:rPr>
          <w:rFonts w:ascii="Arial" w:hAnsi="Arial" w:cs="Arial"/>
          <w:lang w:val="sr-Latn-ME"/>
        </w:rPr>
        <w:t xml:space="preserve">trgovanje na </w:t>
      </w:r>
      <w:r w:rsidR="00F15D46" w:rsidRPr="004135F6">
        <w:rPr>
          <w:rFonts w:ascii="Arial" w:hAnsi="Arial" w:cs="Arial"/>
          <w:lang w:val="sr-Latn-ME"/>
        </w:rPr>
        <w:t xml:space="preserve">regulisanom </w:t>
      </w:r>
      <w:r w:rsidR="00175076" w:rsidRPr="004135F6">
        <w:rPr>
          <w:rFonts w:ascii="Arial" w:hAnsi="Arial" w:cs="Arial"/>
          <w:lang w:val="sr-Latn-ME"/>
        </w:rPr>
        <w:t>tržištu t</w:t>
      </w:r>
      <w:r w:rsidR="00F15D46" w:rsidRPr="004135F6">
        <w:rPr>
          <w:rFonts w:ascii="Arial" w:hAnsi="Arial" w:cs="Arial"/>
          <w:lang w:val="sr-Latn-ME"/>
        </w:rPr>
        <w:t>o</w:t>
      </w:r>
      <w:r w:rsidR="00175076" w:rsidRPr="004135F6">
        <w:rPr>
          <w:rFonts w:ascii="Arial" w:hAnsi="Arial" w:cs="Arial"/>
          <w:lang w:val="sr-Latn-ME"/>
        </w:rPr>
        <w:t xml:space="preserve">kom </w:t>
      </w:r>
      <w:r w:rsidR="00F15D46" w:rsidRPr="004135F6">
        <w:rPr>
          <w:rFonts w:ascii="Arial" w:hAnsi="Arial" w:cs="Arial"/>
          <w:lang w:val="sr-Latn-ME"/>
        </w:rPr>
        <w:t xml:space="preserve">perioda </w:t>
      </w:r>
      <w:r w:rsidR="00175076" w:rsidRPr="004135F6">
        <w:rPr>
          <w:rFonts w:ascii="Arial" w:hAnsi="Arial" w:cs="Arial"/>
          <w:lang w:val="sr-Latn-ME"/>
        </w:rPr>
        <w:t xml:space="preserve">od 12 mjeseci više od 20% </w:t>
      </w:r>
      <w:r w:rsidR="00F15D46" w:rsidRPr="004135F6">
        <w:rPr>
          <w:rFonts w:ascii="Arial" w:hAnsi="Arial" w:cs="Arial"/>
          <w:lang w:val="sr-Latn-ME"/>
        </w:rPr>
        <w:t xml:space="preserve">akcija iste klase </w:t>
      </w:r>
      <w:r w:rsidR="00175076" w:rsidRPr="004135F6">
        <w:rPr>
          <w:rFonts w:ascii="Arial" w:hAnsi="Arial" w:cs="Arial"/>
          <w:lang w:val="sr-Latn-ME"/>
        </w:rPr>
        <w:t xml:space="preserve">koje su već </w:t>
      </w:r>
      <w:r w:rsidR="00F15D46" w:rsidRPr="004135F6">
        <w:rPr>
          <w:rFonts w:ascii="Arial" w:hAnsi="Arial" w:cs="Arial"/>
          <w:lang w:val="sr-Latn-ME"/>
        </w:rPr>
        <w:t>uključene u</w:t>
      </w:r>
      <w:r w:rsidR="00175076" w:rsidRPr="004135F6">
        <w:rPr>
          <w:rFonts w:ascii="Arial" w:hAnsi="Arial" w:cs="Arial"/>
          <w:lang w:val="sr-Latn-ME"/>
        </w:rPr>
        <w:t xml:space="preserve"> trgovanje na </w:t>
      </w:r>
      <w:r w:rsidR="00F15D46" w:rsidRPr="004135F6">
        <w:rPr>
          <w:rFonts w:ascii="Arial" w:hAnsi="Arial" w:cs="Arial"/>
          <w:lang w:val="sr-Latn-ME"/>
        </w:rPr>
        <w:t xml:space="preserve">regulisanom </w:t>
      </w:r>
      <w:r w:rsidR="00175076" w:rsidRPr="004135F6">
        <w:rPr>
          <w:rFonts w:ascii="Arial" w:hAnsi="Arial" w:cs="Arial"/>
          <w:lang w:val="sr-Latn-ME"/>
        </w:rPr>
        <w:t>tržištu, bez objavljivanja prospekta.</w:t>
      </w:r>
      <w:r w:rsidR="00AD55E4" w:rsidRPr="004135F6">
        <w:rPr>
          <w:rFonts w:ascii="Arial" w:hAnsi="Arial" w:cs="Arial"/>
          <w:lang w:val="sr-Latn-ME"/>
        </w:rPr>
        <w:t>“</w:t>
      </w:r>
    </w:p>
    <w:p w14:paraId="3761BF33"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28D0CAEF" w14:textId="28449E96" w:rsidR="00D43E5D" w:rsidRPr="004135F6" w:rsidRDefault="00D43E5D"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Član 2</w:t>
      </w:r>
      <w:r w:rsidR="000B21BB">
        <w:rPr>
          <w:rFonts w:ascii="Arial" w:hAnsi="Arial" w:cs="Arial"/>
          <w:b/>
          <w:bCs/>
          <w:lang w:val="sr-Latn-ME"/>
        </w:rPr>
        <w:t>6</w:t>
      </w:r>
    </w:p>
    <w:p w14:paraId="3E25B21F" w14:textId="77777777" w:rsidR="00D43E5D" w:rsidRPr="004135F6" w:rsidRDefault="00D43E5D" w:rsidP="00531587">
      <w:pPr>
        <w:pStyle w:val="NormalWeb"/>
        <w:spacing w:before="0" w:beforeAutospacing="0" w:after="0" w:afterAutospacing="0" w:line="276" w:lineRule="auto"/>
        <w:jc w:val="center"/>
        <w:rPr>
          <w:rFonts w:ascii="Arial" w:hAnsi="Arial" w:cs="Arial"/>
          <w:b/>
          <w:bCs/>
          <w:lang w:val="sr-Latn-ME"/>
        </w:rPr>
      </w:pPr>
    </w:p>
    <w:p w14:paraId="75996F83" w14:textId="3FC23D56" w:rsidR="00D43E5D" w:rsidRPr="004135F6" w:rsidRDefault="00D43E5D" w:rsidP="006A5741">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Poslije člana 55 dodaje se novi član</w:t>
      </w:r>
      <w:r w:rsidR="006A5741" w:rsidRPr="004135F6">
        <w:rPr>
          <w:rFonts w:ascii="Arial" w:hAnsi="Arial" w:cs="Arial"/>
          <w:bCs/>
          <w:lang w:val="sr-Latn-ME"/>
        </w:rPr>
        <w:t xml:space="preserve"> </w:t>
      </w:r>
      <w:r w:rsidRPr="004135F6">
        <w:rPr>
          <w:rFonts w:ascii="Arial" w:hAnsi="Arial" w:cs="Arial"/>
          <w:bCs/>
          <w:lang w:val="sr-Latn-ME"/>
        </w:rPr>
        <w:t>koji glasi:</w:t>
      </w:r>
    </w:p>
    <w:p w14:paraId="1A185ED7" w14:textId="77777777" w:rsidR="00D43E5D" w:rsidRPr="004135F6" w:rsidRDefault="00D43E5D" w:rsidP="00531587">
      <w:pPr>
        <w:pStyle w:val="NormalWeb"/>
        <w:spacing w:before="0" w:beforeAutospacing="0" w:after="0" w:afterAutospacing="0" w:line="276" w:lineRule="auto"/>
        <w:jc w:val="center"/>
        <w:rPr>
          <w:rFonts w:ascii="Arial" w:hAnsi="Arial" w:cs="Arial"/>
          <w:b/>
          <w:bCs/>
          <w:lang w:val="sr-Latn-ME"/>
        </w:rPr>
      </w:pPr>
    </w:p>
    <w:p w14:paraId="2820F6F3" w14:textId="069C2EA8" w:rsidR="006F444D" w:rsidRPr="004135F6" w:rsidRDefault="00D43E5D"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w:t>
      </w:r>
      <w:r w:rsidR="00960F21" w:rsidRPr="004135F6">
        <w:rPr>
          <w:rFonts w:ascii="Arial" w:hAnsi="Arial" w:cs="Arial"/>
          <w:b/>
          <w:bCs/>
          <w:lang w:val="sr-Latn-ME"/>
        </w:rPr>
        <w:t>Naredna ponuda hartija od vrijednosti</w:t>
      </w:r>
    </w:p>
    <w:p w14:paraId="76C4ADDB"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13AEA1E5" w14:textId="77777777" w:rsidR="006F444D" w:rsidRPr="004135F6" w:rsidRDefault="00960F21"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55a </w:t>
      </w:r>
    </w:p>
    <w:p w14:paraId="71A2F2F2"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2D858AF6" w14:textId="75A6E5CF" w:rsidR="006F444D" w:rsidRPr="004135F6" w:rsidRDefault="00960F21" w:rsidP="006A5741">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Svaka naredna ponuda hartija od vrijednosti koja je bila predmet jedne ili više vrsta javnih ponuda iz člana 52 stav 1</w:t>
      </w:r>
      <w:r w:rsidR="00602702" w:rsidRPr="004135F6">
        <w:rPr>
          <w:rFonts w:ascii="Arial" w:hAnsi="Arial" w:cs="Arial"/>
          <w:lang w:val="sr-Latn-ME"/>
        </w:rPr>
        <w:t xml:space="preserve"> ovog zakona</w:t>
      </w:r>
      <w:r w:rsidRPr="004135F6">
        <w:rPr>
          <w:rFonts w:ascii="Arial" w:hAnsi="Arial" w:cs="Arial"/>
          <w:lang w:val="sr-Latn-ME"/>
        </w:rPr>
        <w:t>, smatraće se kao posebna ponuda, a definicija javne ponude iz člana 23 stav</w:t>
      </w:r>
      <w:r w:rsidR="002B7222" w:rsidRPr="004135F6">
        <w:rPr>
          <w:rFonts w:ascii="Arial" w:hAnsi="Arial" w:cs="Arial"/>
          <w:lang w:val="sr-Latn-ME"/>
        </w:rPr>
        <w:t xml:space="preserve"> 1</w:t>
      </w:r>
      <w:r w:rsidRPr="004135F6">
        <w:rPr>
          <w:rFonts w:ascii="Arial" w:hAnsi="Arial" w:cs="Arial"/>
          <w:lang w:val="sr-Latn-ME"/>
        </w:rPr>
        <w:t xml:space="preserve"> tačka 1 </w:t>
      </w:r>
      <w:r w:rsidR="00602702" w:rsidRPr="004135F6">
        <w:rPr>
          <w:rFonts w:ascii="Arial" w:hAnsi="Arial" w:cs="Arial"/>
          <w:lang w:val="sr-Latn-ME"/>
        </w:rPr>
        <w:t xml:space="preserve">ovog zakona </w:t>
      </w:r>
      <w:r w:rsidRPr="004135F6">
        <w:rPr>
          <w:rFonts w:ascii="Arial" w:hAnsi="Arial" w:cs="Arial"/>
          <w:lang w:val="sr-Latn-ME"/>
        </w:rPr>
        <w:t>primjenjuje se u svrhu određivanja da li ta naredna ponuda predstavlja javnu ponudu hartija od vrijednosti.</w:t>
      </w:r>
    </w:p>
    <w:p w14:paraId="7730BEC1" w14:textId="02096E63" w:rsidR="006F444D" w:rsidRPr="004135F6" w:rsidRDefault="006A5741" w:rsidP="00531587">
      <w:pPr>
        <w:pStyle w:val="NormalWeb"/>
        <w:spacing w:before="0" w:beforeAutospacing="0" w:after="0" w:afterAutospacing="0" w:line="276" w:lineRule="auto"/>
        <w:jc w:val="both"/>
        <w:rPr>
          <w:rFonts w:ascii="Arial" w:hAnsi="Arial" w:cs="Arial"/>
          <w:lang w:val="sr-Latn-ME"/>
        </w:rPr>
      </w:pPr>
      <w:r w:rsidRPr="004135F6">
        <w:rPr>
          <w:rFonts w:ascii="Arial" w:hAnsi="Arial" w:cs="Arial"/>
          <w:lang w:val="sr-Latn-ME"/>
        </w:rPr>
        <w:tab/>
      </w:r>
      <w:r w:rsidR="00960F21" w:rsidRPr="004135F6">
        <w:rPr>
          <w:rFonts w:ascii="Arial" w:hAnsi="Arial" w:cs="Arial"/>
          <w:lang w:val="sr-Latn-ME"/>
        </w:rPr>
        <w:t>Prilikom javne ponude hartija od vrijednosti preko</w:t>
      </w:r>
      <w:r w:rsidR="00C40AD2" w:rsidRPr="004135F6">
        <w:rPr>
          <w:rFonts w:ascii="Arial" w:hAnsi="Arial" w:cs="Arial"/>
          <w:lang w:val="sr-Latn-ME"/>
        </w:rPr>
        <w:t xml:space="preserve"> investicionih društava</w:t>
      </w:r>
      <w:r w:rsidR="00960F21" w:rsidRPr="004135F6">
        <w:rPr>
          <w:rFonts w:ascii="Arial" w:hAnsi="Arial" w:cs="Arial"/>
          <w:lang w:val="sr-Latn-ME"/>
        </w:rPr>
        <w:t>, objavljivanje prospekta obavezno je ako nijesu ispunjeni uslovi iz člana 52 stav 1 za konačni plasman.</w:t>
      </w:r>
    </w:p>
    <w:p w14:paraId="2412E594" w14:textId="77777777" w:rsidR="006F444D" w:rsidRPr="004135F6" w:rsidRDefault="00960F21" w:rsidP="006A5741">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Novi prospekt nije potreban u slučaju naredne prodaje hartija od vrijednosti ili konačnog plasmana hartija od vrijednosti preko </w:t>
      </w:r>
      <w:r w:rsidR="001D46DC" w:rsidRPr="004135F6">
        <w:rPr>
          <w:rFonts w:ascii="Arial" w:hAnsi="Arial" w:cs="Arial"/>
          <w:lang w:val="sr-Latn-ME"/>
        </w:rPr>
        <w:t>investicionih društava</w:t>
      </w:r>
      <w:r w:rsidRPr="004135F6">
        <w:rPr>
          <w:rFonts w:ascii="Arial" w:hAnsi="Arial" w:cs="Arial"/>
          <w:lang w:val="sr-Latn-ME"/>
        </w:rPr>
        <w:t>, ako je važeći prospekt dostupan u periodu iz člana 69 ovog zakona i ako emitent ili lice odgovorno za sastavljanje tog prospekta pisanim putem da saglasnost o upotrebi važećeg prospekta.</w:t>
      </w:r>
    </w:p>
    <w:p w14:paraId="03FE3529" w14:textId="5CDD67EF" w:rsidR="006F444D" w:rsidRPr="004135F6" w:rsidRDefault="00960F21" w:rsidP="006A5741">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Kada se prospekt odnosi na uk</w:t>
      </w:r>
      <w:r w:rsidR="00871667" w:rsidRPr="004135F6">
        <w:rPr>
          <w:rFonts w:ascii="Arial" w:hAnsi="Arial" w:cs="Arial"/>
          <w:lang w:val="sr-Latn-ME"/>
        </w:rPr>
        <w:t>l</w:t>
      </w:r>
      <w:r w:rsidRPr="004135F6">
        <w:rPr>
          <w:rFonts w:ascii="Arial" w:hAnsi="Arial" w:cs="Arial"/>
          <w:lang w:val="sr-Latn-ME"/>
        </w:rPr>
        <w:t xml:space="preserve">jučenje u trgovanje nevlasničkih hartija od vrijednosti na regulisano tržište </w:t>
      </w:r>
      <w:r w:rsidR="002B7222" w:rsidRPr="004135F6">
        <w:rPr>
          <w:rFonts w:ascii="Arial" w:hAnsi="Arial" w:cs="Arial"/>
          <w:lang w:val="sr-Latn-ME"/>
        </w:rPr>
        <w:t>k</w:t>
      </w:r>
      <w:r w:rsidRPr="004135F6">
        <w:rPr>
          <w:rFonts w:ascii="Arial" w:hAnsi="Arial" w:cs="Arial"/>
          <w:lang w:val="sr-Latn-ME"/>
        </w:rPr>
        <w:t>ojima će se trgovati samo na regulisanom tržištu ili na posebnom segment</w:t>
      </w:r>
      <w:r w:rsidR="00B83551" w:rsidRPr="004135F6">
        <w:rPr>
          <w:rFonts w:ascii="Arial" w:hAnsi="Arial" w:cs="Arial"/>
          <w:lang w:val="sr-Latn-ME"/>
        </w:rPr>
        <w:t>u</w:t>
      </w:r>
      <w:r w:rsidRPr="004135F6">
        <w:rPr>
          <w:rFonts w:ascii="Arial" w:hAnsi="Arial" w:cs="Arial"/>
          <w:lang w:val="sr-Latn-ME"/>
        </w:rPr>
        <w:t xml:space="preserve"> tog tržišta na kojem trguju samo profesionalni investitori, te hartije od vrijednosti se ne mogu naknadno prodavati investitorima koji nisu profesionalni, osim ako je u skladu sa ovim zakonom prospekt sastavljen tako da je primjeren za neprofesionalne investitore.</w:t>
      </w:r>
      <w:r w:rsidR="00D43E5D" w:rsidRPr="004135F6">
        <w:rPr>
          <w:rFonts w:ascii="Arial" w:hAnsi="Arial" w:cs="Arial"/>
          <w:lang w:val="sr-Latn-ME"/>
        </w:rPr>
        <w:t>“</w:t>
      </w:r>
    </w:p>
    <w:p w14:paraId="602D4E76"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4A4A29EE" w14:textId="5BD9587A" w:rsidR="006F444D" w:rsidRPr="004135F6" w:rsidRDefault="00076990"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 xml:space="preserve">Član </w:t>
      </w:r>
      <w:r w:rsidR="003370DE" w:rsidRPr="004135F6">
        <w:rPr>
          <w:rFonts w:ascii="Arial" w:hAnsi="Arial" w:cs="Arial"/>
          <w:b/>
          <w:lang w:val="sr-Latn-ME"/>
        </w:rPr>
        <w:t>2</w:t>
      </w:r>
      <w:r w:rsidR="000B21BB">
        <w:rPr>
          <w:rFonts w:ascii="Arial" w:hAnsi="Arial" w:cs="Arial"/>
          <w:b/>
          <w:lang w:val="sr-Latn-ME"/>
        </w:rPr>
        <w:t>7</w:t>
      </w:r>
    </w:p>
    <w:p w14:paraId="0C08EF2C"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1A37669B" w14:textId="65D1293C" w:rsidR="006F444D" w:rsidRPr="004135F6" w:rsidRDefault="003370DE" w:rsidP="006A5741">
      <w:pPr>
        <w:pStyle w:val="NormalWeb"/>
        <w:spacing w:before="0" w:beforeAutospacing="0" w:after="0" w:afterAutospacing="0" w:line="276" w:lineRule="auto"/>
        <w:ind w:firstLine="720"/>
        <w:rPr>
          <w:rFonts w:ascii="Arial" w:hAnsi="Arial" w:cs="Arial"/>
          <w:bCs/>
          <w:lang w:val="sr-Latn-ME"/>
        </w:rPr>
      </w:pPr>
      <w:r w:rsidRPr="004135F6">
        <w:rPr>
          <w:rFonts w:ascii="Arial" w:hAnsi="Arial" w:cs="Arial"/>
          <w:bCs/>
          <w:lang w:val="sr-Latn-ME"/>
        </w:rPr>
        <w:t>U članu 56 poslije stava 2 dodaj</w:t>
      </w:r>
      <w:r w:rsidR="00B55838" w:rsidRPr="004135F6">
        <w:rPr>
          <w:rFonts w:ascii="Arial" w:hAnsi="Arial" w:cs="Arial"/>
          <w:bCs/>
          <w:lang w:val="sr-Latn-ME"/>
        </w:rPr>
        <w:t>e</w:t>
      </w:r>
      <w:r w:rsidRPr="004135F6">
        <w:rPr>
          <w:rFonts w:ascii="Arial" w:hAnsi="Arial" w:cs="Arial"/>
          <w:bCs/>
          <w:lang w:val="sr-Latn-ME"/>
        </w:rPr>
        <w:t xml:space="preserve"> se</w:t>
      </w:r>
      <w:r w:rsidR="00822FC9" w:rsidRPr="004135F6">
        <w:rPr>
          <w:rFonts w:ascii="Arial" w:hAnsi="Arial" w:cs="Arial"/>
          <w:bCs/>
          <w:lang w:val="sr-Latn-ME"/>
        </w:rPr>
        <w:t xml:space="preserve"> novi stav</w:t>
      </w:r>
      <w:r w:rsidR="00E7100F" w:rsidRPr="004135F6">
        <w:rPr>
          <w:rFonts w:ascii="Arial" w:hAnsi="Arial" w:cs="Arial"/>
          <w:bCs/>
          <w:lang w:val="sr-Latn-ME"/>
        </w:rPr>
        <w:t xml:space="preserve"> </w:t>
      </w:r>
      <w:r w:rsidRPr="004135F6">
        <w:rPr>
          <w:rFonts w:ascii="Arial" w:hAnsi="Arial" w:cs="Arial"/>
          <w:bCs/>
          <w:lang w:val="sr-Latn-ME"/>
        </w:rPr>
        <w:t>koji glas</w:t>
      </w:r>
      <w:r w:rsidR="00E7100F" w:rsidRPr="004135F6">
        <w:rPr>
          <w:rFonts w:ascii="Arial" w:hAnsi="Arial" w:cs="Arial"/>
          <w:bCs/>
          <w:lang w:val="sr-Latn-ME"/>
        </w:rPr>
        <w:t>i</w:t>
      </w:r>
      <w:r w:rsidRPr="004135F6">
        <w:rPr>
          <w:rFonts w:ascii="Arial" w:hAnsi="Arial" w:cs="Arial"/>
          <w:bCs/>
          <w:lang w:val="sr-Latn-ME"/>
        </w:rPr>
        <w:t xml:space="preserve">: </w:t>
      </w:r>
    </w:p>
    <w:p w14:paraId="31856256" w14:textId="2759DC77" w:rsidR="006F444D" w:rsidRPr="004135F6" w:rsidRDefault="00B83551" w:rsidP="006A5741">
      <w:pPr>
        <w:pStyle w:val="NormalWeb"/>
        <w:spacing w:before="0" w:beforeAutospacing="0" w:after="0" w:afterAutospacing="0" w:line="276" w:lineRule="auto"/>
        <w:ind w:firstLine="360"/>
        <w:contextualSpacing/>
        <w:jc w:val="both"/>
        <w:rPr>
          <w:rFonts w:ascii="Arial" w:hAnsi="Arial" w:cs="Arial"/>
          <w:bCs/>
          <w:lang w:val="sr-Latn-ME"/>
        </w:rPr>
      </w:pPr>
      <w:r w:rsidRPr="004135F6">
        <w:rPr>
          <w:rFonts w:ascii="Arial" w:hAnsi="Arial" w:cs="Arial"/>
          <w:bCs/>
          <w:lang w:val="sr-Latn-ME"/>
        </w:rPr>
        <w:t>„</w:t>
      </w:r>
      <w:r w:rsidR="003370DE" w:rsidRPr="004135F6">
        <w:rPr>
          <w:rFonts w:ascii="Arial" w:hAnsi="Arial" w:cs="Arial"/>
          <w:bCs/>
          <w:lang w:val="sr-Latn-ME"/>
        </w:rPr>
        <w:t>Skraćeni prospe</w:t>
      </w:r>
      <w:r w:rsidR="00E7100F" w:rsidRPr="004135F6">
        <w:rPr>
          <w:rFonts w:ascii="Arial" w:hAnsi="Arial" w:cs="Arial"/>
          <w:bCs/>
          <w:lang w:val="sr-Latn-ME"/>
        </w:rPr>
        <w:t>k</w:t>
      </w:r>
      <w:r w:rsidR="003370DE" w:rsidRPr="004135F6">
        <w:rPr>
          <w:rFonts w:ascii="Arial" w:hAnsi="Arial" w:cs="Arial"/>
          <w:bCs/>
          <w:lang w:val="sr-Latn-ME"/>
        </w:rPr>
        <w:t>t sadrži sledeće elemente:</w:t>
      </w:r>
    </w:p>
    <w:p w14:paraId="0253505E" w14:textId="5402C2D1" w:rsidR="006F444D" w:rsidRPr="004135F6" w:rsidRDefault="003370DE">
      <w:pPr>
        <w:pStyle w:val="NormalWeb"/>
        <w:numPr>
          <w:ilvl w:val="0"/>
          <w:numId w:val="19"/>
        </w:numPr>
        <w:spacing w:before="0" w:beforeAutospacing="0" w:after="0" w:afterAutospacing="0" w:line="276" w:lineRule="auto"/>
        <w:contextualSpacing/>
        <w:jc w:val="both"/>
        <w:rPr>
          <w:rFonts w:ascii="Arial" w:hAnsi="Arial" w:cs="Arial"/>
          <w:bCs/>
          <w:lang w:val="sr-Latn-ME"/>
        </w:rPr>
      </w:pPr>
      <w:r w:rsidRPr="004135F6">
        <w:rPr>
          <w:rFonts w:ascii="Arial" w:hAnsi="Arial" w:cs="Arial"/>
          <w:bCs/>
          <w:lang w:val="sr-Latn-ME"/>
        </w:rPr>
        <w:t>uvod, sa upozorenjima;</w:t>
      </w:r>
    </w:p>
    <w:p w14:paraId="462C1489" w14:textId="08F8AD30" w:rsidR="006F444D" w:rsidRPr="004135F6" w:rsidRDefault="003370DE">
      <w:pPr>
        <w:pStyle w:val="NormalWeb"/>
        <w:numPr>
          <w:ilvl w:val="0"/>
          <w:numId w:val="19"/>
        </w:numPr>
        <w:spacing w:before="0" w:beforeAutospacing="0" w:after="0" w:afterAutospacing="0" w:line="276" w:lineRule="auto"/>
        <w:contextualSpacing/>
        <w:jc w:val="both"/>
        <w:rPr>
          <w:rFonts w:ascii="Arial" w:hAnsi="Arial" w:cs="Arial"/>
          <w:bCs/>
          <w:lang w:val="sr-Latn-ME"/>
        </w:rPr>
      </w:pPr>
      <w:r w:rsidRPr="004135F6">
        <w:rPr>
          <w:rFonts w:ascii="Arial" w:hAnsi="Arial" w:cs="Arial"/>
          <w:bCs/>
          <w:lang w:val="sr-Latn-ME"/>
        </w:rPr>
        <w:t>ključne info</w:t>
      </w:r>
      <w:r w:rsidR="00D04CE2" w:rsidRPr="004135F6">
        <w:rPr>
          <w:rFonts w:ascii="Arial" w:hAnsi="Arial" w:cs="Arial"/>
          <w:bCs/>
          <w:lang w:val="sr-Latn-ME"/>
        </w:rPr>
        <w:t>r</w:t>
      </w:r>
      <w:r w:rsidRPr="004135F6">
        <w:rPr>
          <w:rFonts w:ascii="Arial" w:hAnsi="Arial" w:cs="Arial"/>
          <w:bCs/>
          <w:lang w:val="sr-Latn-ME"/>
        </w:rPr>
        <w:t>macije o emitentu;</w:t>
      </w:r>
    </w:p>
    <w:p w14:paraId="2F5EA47A" w14:textId="4718B512" w:rsidR="006F444D" w:rsidRPr="004135F6" w:rsidRDefault="003370DE">
      <w:pPr>
        <w:pStyle w:val="NormalWeb"/>
        <w:numPr>
          <w:ilvl w:val="0"/>
          <w:numId w:val="19"/>
        </w:numPr>
        <w:spacing w:before="0" w:beforeAutospacing="0" w:after="0" w:afterAutospacing="0" w:line="276" w:lineRule="auto"/>
        <w:contextualSpacing/>
        <w:jc w:val="both"/>
        <w:rPr>
          <w:rFonts w:ascii="Arial" w:hAnsi="Arial" w:cs="Arial"/>
          <w:bCs/>
          <w:lang w:val="sr-Latn-ME"/>
        </w:rPr>
      </w:pPr>
      <w:r w:rsidRPr="004135F6">
        <w:rPr>
          <w:rFonts w:ascii="Arial" w:hAnsi="Arial" w:cs="Arial"/>
          <w:bCs/>
          <w:lang w:val="sr-Latn-ME"/>
        </w:rPr>
        <w:t>ključne informacije o hartijama od vrijedn</w:t>
      </w:r>
      <w:r w:rsidR="00D04CE2" w:rsidRPr="004135F6">
        <w:rPr>
          <w:rFonts w:ascii="Arial" w:hAnsi="Arial" w:cs="Arial"/>
          <w:bCs/>
          <w:lang w:val="sr-Latn-ME"/>
        </w:rPr>
        <w:t>o</w:t>
      </w:r>
      <w:r w:rsidRPr="004135F6">
        <w:rPr>
          <w:rFonts w:ascii="Arial" w:hAnsi="Arial" w:cs="Arial"/>
          <w:bCs/>
          <w:lang w:val="sr-Latn-ME"/>
        </w:rPr>
        <w:t>sti; i</w:t>
      </w:r>
    </w:p>
    <w:p w14:paraId="5876ABE8" w14:textId="19E75AF1" w:rsidR="006F444D" w:rsidRPr="004135F6" w:rsidRDefault="003370DE">
      <w:pPr>
        <w:pStyle w:val="NormalWeb"/>
        <w:numPr>
          <w:ilvl w:val="0"/>
          <w:numId w:val="19"/>
        </w:numPr>
        <w:spacing w:before="0" w:beforeAutospacing="0" w:after="0" w:afterAutospacing="0" w:line="276" w:lineRule="auto"/>
        <w:contextualSpacing/>
        <w:jc w:val="both"/>
        <w:rPr>
          <w:rFonts w:ascii="Arial" w:hAnsi="Arial" w:cs="Arial"/>
          <w:bCs/>
          <w:lang w:val="sr-Latn-ME"/>
        </w:rPr>
      </w:pPr>
      <w:r w:rsidRPr="004135F6">
        <w:rPr>
          <w:rFonts w:ascii="Arial" w:hAnsi="Arial" w:cs="Arial"/>
          <w:bCs/>
          <w:lang w:val="sr-Latn-ME"/>
        </w:rPr>
        <w:t>kl</w:t>
      </w:r>
      <w:r w:rsidR="00D04CE2" w:rsidRPr="004135F6">
        <w:rPr>
          <w:rFonts w:ascii="Arial" w:hAnsi="Arial" w:cs="Arial"/>
          <w:bCs/>
          <w:lang w:val="sr-Latn-ME"/>
        </w:rPr>
        <w:t>j</w:t>
      </w:r>
      <w:r w:rsidRPr="004135F6">
        <w:rPr>
          <w:rFonts w:ascii="Arial" w:hAnsi="Arial" w:cs="Arial"/>
          <w:bCs/>
          <w:lang w:val="sr-Latn-ME"/>
        </w:rPr>
        <w:t>učne inf</w:t>
      </w:r>
      <w:r w:rsidR="00D04CE2" w:rsidRPr="004135F6">
        <w:rPr>
          <w:rFonts w:ascii="Arial" w:hAnsi="Arial" w:cs="Arial"/>
          <w:bCs/>
          <w:lang w:val="sr-Latn-ME"/>
        </w:rPr>
        <w:t>o</w:t>
      </w:r>
      <w:r w:rsidRPr="004135F6">
        <w:rPr>
          <w:rFonts w:ascii="Arial" w:hAnsi="Arial" w:cs="Arial"/>
          <w:bCs/>
          <w:lang w:val="sr-Latn-ME"/>
        </w:rPr>
        <w:t>rmacije o javnoj ponudi hartija od vrijednosti i/ili uključenj</w:t>
      </w:r>
      <w:r w:rsidR="00B83551" w:rsidRPr="004135F6">
        <w:rPr>
          <w:rFonts w:ascii="Arial" w:hAnsi="Arial" w:cs="Arial"/>
          <w:bCs/>
          <w:lang w:val="sr-Latn-ME"/>
        </w:rPr>
        <w:t>u</w:t>
      </w:r>
      <w:r w:rsidRPr="004135F6">
        <w:rPr>
          <w:rFonts w:ascii="Arial" w:hAnsi="Arial" w:cs="Arial"/>
          <w:bCs/>
          <w:lang w:val="sr-Latn-ME"/>
        </w:rPr>
        <w:t xml:space="preserve"> u trgovanje na regulisanom tržištu</w:t>
      </w:r>
      <w:r w:rsidR="00E7100F" w:rsidRPr="004135F6">
        <w:rPr>
          <w:rFonts w:ascii="Arial" w:hAnsi="Arial" w:cs="Arial"/>
          <w:bCs/>
          <w:lang w:val="sr-Latn-ME"/>
        </w:rPr>
        <w:t>.</w:t>
      </w:r>
      <w:r w:rsidRPr="004135F6">
        <w:rPr>
          <w:rFonts w:ascii="Arial" w:hAnsi="Arial" w:cs="Arial"/>
          <w:bCs/>
          <w:lang w:val="sr-Latn-ME"/>
        </w:rPr>
        <w:t>”</w:t>
      </w:r>
    </w:p>
    <w:p w14:paraId="2DC5912B" w14:textId="4009F131" w:rsidR="006F444D" w:rsidRPr="004135F6" w:rsidRDefault="006F444D" w:rsidP="00531587">
      <w:pPr>
        <w:pStyle w:val="NormalWeb"/>
        <w:spacing w:before="0" w:beforeAutospacing="0" w:after="0" w:afterAutospacing="0" w:line="276" w:lineRule="auto"/>
        <w:contextualSpacing/>
        <w:jc w:val="both"/>
        <w:rPr>
          <w:rFonts w:ascii="Arial" w:hAnsi="Arial" w:cs="Arial"/>
          <w:bCs/>
          <w:lang w:val="sr-Latn-ME"/>
        </w:rPr>
      </w:pPr>
    </w:p>
    <w:p w14:paraId="5A68054D" w14:textId="77777777" w:rsidR="006F444D" w:rsidRPr="004135F6" w:rsidRDefault="00E7100F" w:rsidP="006A5741">
      <w:pPr>
        <w:pStyle w:val="NormalWeb"/>
        <w:spacing w:before="0" w:beforeAutospacing="0" w:after="0" w:afterAutospacing="0" w:line="276" w:lineRule="auto"/>
        <w:ind w:firstLine="360"/>
        <w:rPr>
          <w:rFonts w:ascii="Arial" w:hAnsi="Arial" w:cs="Arial"/>
          <w:bCs/>
          <w:lang w:val="sr-Latn-ME"/>
        </w:rPr>
      </w:pPr>
      <w:r w:rsidRPr="004135F6">
        <w:rPr>
          <w:rFonts w:ascii="Arial" w:hAnsi="Arial" w:cs="Arial"/>
          <w:bCs/>
          <w:lang w:val="sr-Latn-ME"/>
        </w:rPr>
        <w:t>Dosadašnji stav 3 postaje stav 4.</w:t>
      </w:r>
    </w:p>
    <w:p w14:paraId="63A02F44" w14:textId="77777777" w:rsidR="006F444D" w:rsidRPr="004135F6" w:rsidRDefault="00E7100F" w:rsidP="006A5741">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lastRenderedPageBreak/>
        <w:t xml:space="preserve">Dosadašnji stav 4 postaje stav 5 i mijenja se na način da </w:t>
      </w:r>
      <w:r w:rsidR="00B83551" w:rsidRPr="004135F6">
        <w:rPr>
          <w:rFonts w:ascii="Arial" w:hAnsi="Arial" w:cs="Arial"/>
          <w:bCs/>
          <w:lang w:val="sr-Latn-ME"/>
        </w:rPr>
        <w:t>poslije</w:t>
      </w:r>
      <w:r w:rsidRPr="004135F6">
        <w:rPr>
          <w:rFonts w:ascii="Arial" w:hAnsi="Arial" w:cs="Arial"/>
          <w:bCs/>
          <w:lang w:val="sr-Latn-ME"/>
        </w:rPr>
        <w:t xml:space="preserve"> riječi </w:t>
      </w:r>
      <w:r w:rsidR="00B83551" w:rsidRPr="004135F6">
        <w:rPr>
          <w:rFonts w:ascii="Arial" w:hAnsi="Arial" w:cs="Arial"/>
          <w:bCs/>
          <w:lang w:val="sr-Latn-ME"/>
        </w:rPr>
        <w:t>„</w:t>
      </w:r>
      <w:r w:rsidRPr="004135F6">
        <w:rPr>
          <w:rFonts w:ascii="Arial" w:hAnsi="Arial" w:cs="Arial"/>
          <w:bCs/>
          <w:lang w:val="sr-Latn-ME"/>
        </w:rPr>
        <w:t xml:space="preserve">100.000 eura” tačka se briše </w:t>
      </w:r>
      <w:r w:rsidR="00B55838" w:rsidRPr="004135F6">
        <w:rPr>
          <w:rFonts w:ascii="Arial" w:hAnsi="Arial" w:cs="Arial"/>
          <w:bCs/>
          <w:lang w:val="sr-Latn-ME"/>
        </w:rPr>
        <w:t>i</w:t>
      </w:r>
      <w:r w:rsidRPr="004135F6">
        <w:rPr>
          <w:rFonts w:ascii="Arial" w:hAnsi="Arial" w:cs="Arial"/>
          <w:bCs/>
          <w:lang w:val="sr-Latn-ME"/>
        </w:rPr>
        <w:t xml:space="preserve"> dodaju</w:t>
      </w:r>
      <w:r w:rsidR="00B55838" w:rsidRPr="004135F6">
        <w:rPr>
          <w:rFonts w:ascii="Arial" w:hAnsi="Arial" w:cs="Arial"/>
          <w:bCs/>
          <w:lang w:val="sr-Latn-ME"/>
        </w:rPr>
        <w:t xml:space="preserve"> se</w:t>
      </w:r>
      <w:r w:rsidRPr="004135F6">
        <w:rPr>
          <w:rFonts w:ascii="Arial" w:hAnsi="Arial" w:cs="Arial"/>
          <w:bCs/>
          <w:lang w:val="sr-Latn-ME"/>
        </w:rPr>
        <w:t xml:space="preserve"> riječi </w:t>
      </w:r>
      <w:r w:rsidR="00B83551" w:rsidRPr="004135F6">
        <w:rPr>
          <w:rFonts w:ascii="Arial" w:hAnsi="Arial" w:cs="Arial"/>
          <w:bCs/>
          <w:lang w:val="sr-Latn-ME"/>
        </w:rPr>
        <w:t>„</w:t>
      </w:r>
      <w:r w:rsidRPr="004135F6">
        <w:rPr>
          <w:rFonts w:ascii="Arial" w:hAnsi="Arial" w:cs="Arial"/>
          <w:bCs/>
          <w:lang w:val="sr-Latn-ME"/>
        </w:rPr>
        <w:t>i ako se tim nevlasničkim hartijama od vrijednosti trguje sam</w:t>
      </w:r>
      <w:r w:rsidR="004A279E" w:rsidRPr="004135F6">
        <w:rPr>
          <w:rFonts w:ascii="Arial" w:hAnsi="Arial" w:cs="Arial"/>
          <w:bCs/>
          <w:lang w:val="sr-Latn-ME"/>
        </w:rPr>
        <w:t>o</w:t>
      </w:r>
      <w:r w:rsidRPr="004135F6">
        <w:rPr>
          <w:rFonts w:ascii="Arial" w:hAnsi="Arial" w:cs="Arial"/>
          <w:bCs/>
          <w:lang w:val="sr-Latn-ME"/>
        </w:rPr>
        <w:t xml:space="preserve"> na regulisanom tržištu ili na nekom njegovom posebnom segmentu, kojem pristup imaju samo profesionalni investitori u cilju trgovanja tim hartijama od vrijed</w:t>
      </w:r>
      <w:r w:rsidR="00B55838" w:rsidRPr="004135F6">
        <w:rPr>
          <w:rFonts w:ascii="Arial" w:hAnsi="Arial" w:cs="Arial"/>
          <w:bCs/>
          <w:lang w:val="sr-Latn-ME"/>
        </w:rPr>
        <w:t>n</w:t>
      </w:r>
      <w:r w:rsidRPr="004135F6">
        <w:rPr>
          <w:rFonts w:ascii="Arial" w:hAnsi="Arial" w:cs="Arial"/>
          <w:bCs/>
          <w:lang w:val="sr-Latn-ME"/>
        </w:rPr>
        <w:t xml:space="preserve">osti.” </w:t>
      </w:r>
      <w:r w:rsidR="00127C1E" w:rsidRPr="004135F6">
        <w:rPr>
          <w:rFonts w:ascii="Arial" w:hAnsi="Arial" w:cs="Arial"/>
          <w:bCs/>
          <w:lang w:val="sr-Latn-ME"/>
        </w:rPr>
        <w:t xml:space="preserve"> </w:t>
      </w:r>
    </w:p>
    <w:p w14:paraId="13422ACF" w14:textId="78D9A83C" w:rsidR="006F444D" w:rsidRPr="004135F6" w:rsidRDefault="00E7100F" w:rsidP="006A5741">
      <w:pPr>
        <w:pStyle w:val="NormalWeb"/>
        <w:spacing w:before="0" w:beforeAutospacing="0" w:after="0" w:afterAutospacing="0" w:line="276" w:lineRule="auto"/>
        <w:ind w:firstLine="360"/>
        <w:rPr>
          <w:rFonts w:ascii="Arial" w:hAnsi="Arial" w:cs="Arial"/>
          <w:bCs/>
          <w:lang w:val="sr-Latn-ME"/>
        </w:rPr>
      </w:pPr>
      <w:r w:rsidRPr="004135F6">
        <w:rPr>
          <w:rFonts w:ascii="Arial" w:hAnsi="Arial" w:cs="Arial"/>
          <w:bCs/>
          <w:lang w:val="sr-Latn-ME"/>
        </w:rPr>
        <w:t>Posl</w:t>
      </w:r>
      <w:r w:rsidR="000E0A2F" w:rsidRPr="004135F6">
        <w:rPr>
          <w:rFonts w:ascii="Arial" w:hAnsi="Arial" w:cs="Arial"/>
          <w:bCs/>
          <w:lang w:val="sr-Latn-ME"/>
        </w:rPr>
        <w:t>ije stava 5 dodaje se novi stav</w:t>
      </w:r>
      <w:r w:rsidRPr="004135F6">
        <w:rPr>
          <w:rFonts w:ascii="Arial" w:hAnsi="Arial" w:cs="Arial"/>
          <w:bCs/>
          <w:lang w:val="sr-Latn-ME"/>
        </w:rPr>
        <w:t xml:space="preserve"> koji glasi: </w:t>
      </w:r>
    </w:p>
    <w:p w14:paraId="784126D5" w14:textId="41587456" w:rsidR="006F444D" w:rsidRPr="004135F6" w:rsidRDefault="00B83551" w:rsidP="006A5741">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w:t>
      </w:r>
      <w:r w:rsidR="00E7100F" w:rsidRPr="004135F6">
        <w:rPr>
          <w:rFonts w:ascii="Arial" w:hAnsi="Arial" w:cs="Arial"/>
          <w:bCs/>
          <w:lang w:val="sr-Latn-ME"/>
        </w:rPr>
        <w:t>Bliži sadržaj skraćenog prospekta iz stava 3 ovog člana, utvrđuje Komisija</w:t>
      </w:r>
      <w:r w:rsidR="00555A71" w:rsidRPr="004135F6">
        <w:rPr>
          <w:rFonts w:ascii="Arial" w:hAnsi="Arial" w:cs="Arial"/>
          <w:bCs/>
          <w:lang w:val="sr-Latn-ME"/>
        </w:rPr>
        <w:t xml:space="preserve"> pravilima</w:t>
      </w:r>
      <w:r w:rsidR="00E7100F" w:rsidRPr="004135F6">
        <w:rPr>
          <w:rFonts w:ascii="Arial" w:hAnsi="Arial" w:cs="Arial"/>
          <w:bCs/>
          <w:lang w:val="sr-Latn-ME"/>
        </w:rPr>
        <w:t>.”</w:t>
      </w:r>
      <w:r w:rsidR="00127C1E" w:rsidRPr="004135F6">
        <w:rPr>
          <w:rFonts w:ascii="Arial" w:hAnsi="Arial" w:cs="Arial"/>
          <w:bCs/>
          <w:lang w:val="sr-Latn-ME"/>
        </w:rPr>
        <w:t xml:space="preserve"> </w:t>
      </w:r>
    </w:p>
    <w:p w14:paraId="4FE55E13" w14:textId="77777777" w:rsidR="006F444D" w:rsidRPr="004135F6" w:rsidRDefault="006F444D" w:rsidP="00531587">
      <w:pPr>
        <w:pStyle w:val="NormalWeb"/>
        <w:spacing w:before="0" w:beforeAutospacing="0" w:after="0" w:afterAutospacing="0" w:line="276" w:lineRule="auto"/>
        <w:rPr>
          <w:rFonts w:ascii="Arial" w:hAnsi="Arial" w:cs="Arial"/>
          <w:bCs/>
          <w:lang w:val="sr-Latn-ME"/>
        </w:rPr>
      </w:pPr>
    </w:p>
    <w:p w14:paraId="6C70F846" w14:textId="4F43319E" w:rsidR="006F444D" w:rsidRPr="004135F6" w:rsidRDefault="00E7100F"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Član 2</w:t>
      </w:r>
      <w:r w:rsidR="000B21BB">
        <w:rPr>
          <w:rFonts w:ascii="Arial" w:hAnsi="Arial" w:cs="Arial"/>
          <w:b/>
          <w:lang w:val="sr-Latn-ME"/>
        </w:rPr>
        <w:t>8</w:t>
      </w:r>
    </w:p>
    <w:p w14:paraId="5EDA4827"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44F194A8" w14:textId="3FBF7DA7" w:rsidR="006F444D" w:rsidRPr="004135F6" w:rsidRDefault="00E009DF" w:rsidP="00F209A2">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U članu 57 </w:t>
      </w:r>
      <w:r w:rsidR="00E7100F" w:rsidRPr="004135F6">
        <w:rPr>
          <w:rFonts w:ascii="Arial" w:hAnsi="Arial" w:cs="Arial"/>
          <w:bCs/>
          <w:lang w:val="sr-Latn-ME"/>
        </w:rPr>
        <w:t xml:space="preserve">poslije stava 2 dodaju se </w:t>
      </w:r>
      <w:r w:rsidR="00B8225B" w:rsidRPr="004135F6">
        <w:rPr>
          <w:rFonts w:ascii="Arial" w:hAnsi="Arial" w:cs="Arial"/>
          <w:bCs/>
          <w:lang w:val="sr-Latn-ME"/>
        </w:rPr>
        <w:t>tri</w:t>
      </w:r>
      <w:r w:rsidR="00E7100F" w:rsidRPr="004135F6">
        <w:rPr>
          <w:rFonts w:ascii="Arial" w:hAnsi="Arial" w:cs="Arial"/>
          <w:bCs/>
          <w:lang w:val="sr-Latn-ME"/>
        </w:rPr>
        <w:t xml:space="preserve"> nova stav</w:t>
      </w:r>
      <w:r w:rsidR="00127C1E" w:rsidRPr="004135F6">
        <w:rPr>
          <w:rFonts w:ascii="Arial" w:hAnsi="Arial" w:cs="Arial"/>
          <w:bCs/>
          <w:lang w:val="sr-Latn-ME"/>
        </w:rPr>
        <w:t>a</w:t>
      </w:r>
      <w:r w:rsidR="0080522E" w:rsidRPr="004135F6">
        <w:rPr>
          <w:rFonts w:ascii="Arial" w:hAnsi="Arial" w:cs="Arial"/>
          <w:bCs/>
          <w:lang w:val="sr-Latn-ME"/>
        </w:rPr>
        <w:t xml:space="preserve"> </w:t>
      </w:r>
      <w:r w:rsidR="00E7100F" w:rsidRPr="004135F6">
        <w:rPr>
          <w:rFonts w:ascii="Arial" w:hAnsi="Arial" w:cs="Arial"/>
          <w:bCs/>
          <w:lang w:val="sr-Latn-ME"/>
        </w:rPr>
        <w:t>koj</w:t>
      </w:r>
      <w:r w:rsidR="004A279E" w:rsidRPr="004135F6">
        <w:rPr>
          <w:rFonts w:ascii="Arial" w:hAnsi="Arial" w:cs="Arial"/>
          <w:bCs/>
          <w:lang w:val="sr-Latn-ME"/>
        </w:rPr>
        <w:t xml:space="preserve">a </w:t>
      </w:r>
      <w:r w:rsidR="00E7100F" w:rsidRPr="004135F6">
        <w:rPr>
          <w:rFonts w:ascii="Arial" w:hAnsi="Arial" w:cs="Arial"/>
          <w:bCs/>
          <w:lang w:val="sr-Latn-ME"/>
        </w:rPr>
        <w:t>glase:</w:t>
      </w:r>
    </w:p>
    <w:p w14:paraId="140C1FEB" w14:textId="60577F2E" w:rsidR="006F444D" w:rsidRPr="004135F6" w:rsidRDefault="00B83551" w:rsidP="00F209A2">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w:t>
      </w:r>
      <w:r w:rsidR="00E7100F" w:rsidRPr="004135F6">
        <w:rPr>
          <w:rFonts w:ascii="Arial" w:hAnsi="Arial" w:cs="Arial"/>
          <w:bCs/>
          <w:lang w:val="sr-Latn-ME"/>
        </w:rPr>
        <w:t>Ako se prospe</w:t>
      </w:r>
      <w:r w:rsidR="002E500C" w:rsidRPr="004135F6">
        <w:rPr>
          <w:rFonts w:ascii="Arial" w:hAnsi="Arial" w:cs="Arial"/>
          <w:bCs/>
          <w:lang w:val="sr-Latn-ME"/>
        </w:rPr>
        <w:t>k</w:t>
      </w:r>
      <w:r w:rsidR="00E7100F" w:rsidRPr="004135F6">
        <w:rPr>
          <w:rFonts w:ascii="Arial" w:hAnsi="Arial" w:cs="Arial"/>
          <w:bCs/>
          <w:lang w:val="sr-Latn-ME"/>
        </w:rPr>
        <w:t xml:space="preserve">t sastavlja </w:t>
      </w:r>
      <w:r w:rsidRPr="004135F6">
        <w:rPr>
          <w:rFonts w:ascii="Arial" w:hAnsi="Arial" w:cs="Arial"/>
          <w:bCs/>
          <w:lang w:val="sr-Latn-ME"/>
        </w:rPr>
        <w:t>kao podijeljeni prospekt</w:t>
      </w:r>
      <w:r w:rsidR="00E7100F" w:rsidRPr="004135F6">
        <w:rPr>
          <w:rFonts w:ascii="Arial" w:hAnsi="Arial" w:cs="Arial"/>
          <w:bCs/>
          <w:lang w:val="sr-Latn-ME"/>
        </w:rPr>
        <w:t>, dokument o registraciji mora da sadrži sledeće elemente, navedene sledećim redosljedom:</w:t>
      </w:r>
    </w:p>
    <w:p w14:paraId="35A1A66F" w14:textId="17B6F52F" w:rsidR="006F444D" w:rsidRPr="004135F6" w:rsidRDefault="00E7100F">
      <w:pPr>
        <w:pStyle w:val="NormalWeb"/>
        <w:numPr>
          <w:ilvl w:val="0"/>
          <w:numId w:val="20"/>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sadržaj;</w:t>
      </w:r>
    </w:p>
    <w:p w14:paraId="0DBA16AA" w14:textId="6749232D" w:rsidR="006F444D" w:rsidRPr="004135F6" w:rsidRDefault="003913FA">
      <w:pPr>
        <w:pStyle w:val="NormalWeb"/>
        <w:numPr>
          <w:ilvl w:val="0"/>
          <w:numId w:val="20"/>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faktore</w:t>
      </w:r>
      <w:r w:rsidR="00E7100F" w:rsidRPr="004135F6">
        <w:rPr>
          <w:rFonts w:ascii="Arial" w:hAnsi="Arial" w:cs="Arial"/>
          <w:bCs/>
          <w:lang w:val="sr-Latn-ME"/>
        </w:rPr>
        <w:t xml:space="preserve"> rizika;</w:t>
      </w:r>
      <w:r w:rsidR="00307BF9" w:rsidRPr="004135F6">
        <w:rPr>
          <w:rFonts w:ascii="Arial" w:hAnsi="Arial" w:cs="Arial"/>
          <w:bCs/>
          <w:lang w:val="sr-Latn-ME"/>
        </w:rPr>
        <w:t xml:space="preserve"> i</w:t>
      </w:r>
    </w:p>
    <w:p w14:paraId="0D787602" w14:textId="5E341CEF" w:rsidR="006F444D" w:rsidRPr="004135F6" w:rsidRDefault="00E7100F">
      <w:pPr>
        <w:pStyle w:val="NormalWeb"/>
        <w:numPr>
          <w:ilvl w:val="0"/>
          <w:numId w:val="20"/>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sve druge</w:t>
      </w:r>
      <w:r w:rsidR="00B83551" w:rsidRPr="004135F6">
        <w:rPr>
          <w:rFonts w:ascii="Arial" w:hAnsi="Arial" w:cs="Arial"/>
          <w:bCs/>
          <w:lang w:val="sr-Latn-ME"/>
        </w:rPr>
        <w:t xml:space="preserve"> neophodne informacije.</w:t>
      </w:r>
    </w:p>
    <w:p w14:paraId="52CCCA07" w14:textId="77777777" w:rsidR="00E3601B" w:rsidRPr="004135F6" w:rsidRDefault="00E3601B" w:rsidP="00531587">
      <w:pPr>
        <w:pStyle w:val="NormalWeb"/>
        <w:spacing w:before="0" w:beforeAutospacing="0" w:after="0" w:afterAutospacing="0" w:line="276" w:lineRule="auto"/>
        <w:jc w:val="both"/>
        <w:rPr>
          <w:rFonts w:ascii="Arial" w:hAnsi="Arial" w:cs="Arial"/>
          <w:bCs/>
          <w:lang w:val="sr-Latn-ME"/>
        </w:rPr>
      </w:pPr>
    </w:p>
    <w:p w14:paraId="3979D9BC" w14:textId="0A1E987E" w:rsidR="006F444D" w:rsidRPr="004135F6" w:rsidRDefault="00E7100F" w:rsidP="00F57D49">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Emitent</w:t>
      </w:r>
      <w:r w:rsidR="00B83551" w:rsidRPr="004135F6">
        <w:rPr>
          <w:rFonts w:ascii="Arial" w:hAnsi="Arial" w:cs="Arial"/>
          <w:bCs/>
          <w:lang w:val="sr-Latn-ME"/>
        </w:rPr>
        <w:t>,</w:t>
      </w:r>
      <w:r w:rsidRPr="004135F6">
        <w:rPr>
          <w:rFonts w:ascii="Arial" w:hAnsi="Arial" w:cs="Arial"/>
          <w:bCs/>
          <w:lang w:val="sr-Latn-ME"/>
        </w:rPr>
        <w:t xml:space="preserve"> ponuđač ili lice koje traži uključenje u trgovanje na regulisanom tržištu može </w:t>
      </w:r>
      <w:r w:rsidR="00B83551" w:rsidRPr="004135F6">
        <w:rPr>
          <w:rFonts w:ascii="Arial" w:hAnsi="Arial" w:cs="Arial"/>
          <w:bCs/>
          <w:lang w:val="sr-Latn-ME"/>
        </w:rPr>
        <w:t xml:space="preserve">da </w:t>
      </w:r>
      <w:r w:rsidRPr="004135F6">
        <w:rPr>
          <w:rFonts w:ascii="Arial" w:hAnsi="Arial" w:cs="Arial"/>
          <w:bCs/>
          <w:lang w:val="sr-Latn-ME"/>
        </w:rPr>
        <w:t xml:space="preserve">odluči o redosljedu navođenja informacija u dokumentu </w:t>
      </w:r>
      <w:r w:rsidR="00127C1E" w:rsidRPr="004135F6">
        <w:rPr>
          <w:rFonts w:ascii="Arial" w:hAnsi="Arial" w:cs="Arial"/>
          <w:bCs/>
          <w:lang w:val="sr-Latn-ME"/>
        </w:rPr>
        <w:t>za</w:t>
      </w:r>
      <w:r w:rsidRPr="004135F6">
        <w:rPr>
          <w:rFonts w:ascii="Arial" w:hAnsi="Arial" w:cs="Arial"/>
          <w:bCs/>
          <w:lang w:val="sr-Latn-ME"/>
        </w:rPr>
        <w:t xml:space="preserve"> registraciju ili obavještenj</w:t>
      </w:r>
      <w:r w:rsidR="00307BF9" w:rsidRPr="004135F6">
        <w:rPr>
          <w:rFonts w:ascii="Arial" w:hAnsi="Arial" w:cs="Arial"/>
          <w:bCs/>
          <w:lang w:val="sr-Latn-ME"/>
        </w:rPr>
        <w:t>u</w:t>
      </w:r>
      <w:r w:rsidRPr="004135F6">
        <w:rPr>
          <w:rFonts w:ascii="Arial" w:hAnsi="Arial" w:cs="Arial"/>
          <w:bCs/>
          <w:lang w:val="sr-Latn-ME"/>
        </w:rPr>
        <w:t xml:space="preserve"> o hartijama od vrijed</w:t>
      </w:r>
      <w:r w:rsidR="00127C1E" w:rsidRPr="004135F6">
        <w:rPr>
          <w:rFonts w:ascii="Arial" w:hAnsi="Arial" w:cs="Arial"/>
          <w:bCs/>
          <w:lang w:val="sr-Latn-ME"/>
        </w:rPr>
        <w:t>n</w:t>
      </w:r>
      <w:r w:rsidRPr="004135F6">
        <w:rPr>
          <w:rFonts w:ascii="Arial" w:hAnsi="Arial" w:cs="Arial"/>
          <w:bCs/>
          <w:lang w:val="sr-Latn-ME"/>
        </w:rPr>
        <w:t xml:space="preserve">osti. </w:t>
      </w:r>
    </w:p>
    <w:p w14:paraId="02E0DB5C" w14:textId="77777777" w:rsidR="006F444D" w:rsidRPr="004135F6" w:rsidRDefault="00E7100F" w:rsidP="00F57D49">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Ako se do</w:t>
      </w:r>
      <w:r w:rsidR="002E500C" w:rsidRPr="004135F6">
        <w:rPr>
          <w:rFonts w:ascii="Arial" w:hAnsi="Arial" w:cs="Arial"/>
          <w:bCs/>
          <w:lang w:val="sr-Latn-ME"/>
        </w:rPr>
        <w:t>k</w:t>
      </w:r>
      <w:r w:rsidRPr="004135F6">
        <w:rPr>
          <w:rFonts w:ascii="Arial" w:hAnsi="Arial" w:cs="Arial"/>
          <w:bCs/>
          <w:lang w:val="sr-Latn-ME"/>
        </w:rPr>
        <w:t>ument o registraciji sastavlja u obliku univerzalnog dokumenta za reg</w:t>
      </w:r>
      <w:r w:rsidR="00784767" w:rsidRPr="004135F6">
        <w:rPr>
          <w:rFonts w:ascii="Arial" w:hAnsi="Arial" w:cs="Arial"/>
          <w:bCs/>
          <w:lang w:val="sr-Latn-ME"/>
        </w:rPr>
        <w:t>i</w:t>
      </w:r>
      <w:r w:rsidRPr="004135F6">
        <w:rPr>
          <w:rFonts w:ascii="Arial" w:hAnsi="Arial" w:cs="Arial"/>
          <w:bCs/>
          <w:lang w:val="sr-Latn-ME"/>
        </w:rPr>
        <w:t>straciju, emitent može faktore rizika iz stav</w:t>
      </w:r>
      <w:r w:rsidR="00784767" w:rsidRPr="004135F6">
        <w:rPr>
          <w:rFonts w:ascii="Arial" w:hAnsi="Arial" w:cs="Arial"/>
          <w:bCs/>
          <w:lang w:val="sr-Latn-ME"/>
        </w:rPr>
        <w:t>a</w:t>
      </w:r>
      <w:r w:rsidRPr="004135F6">
        <w:rPr>
          <w:rFonts w:ascii="Arial" w:hAnsi="Arial" w:cs="Arial"/>
          <w:bCs/>
          <w:lang w:val="sr-Latn-ME"/>
        </w:rPr>
        <w:t xml:space="preserve"> </w:t>
      </w:r>
      <w:r w:rsidR="00B83551" w:rsidRPr="004135F6">
        <w:rPr>
          <w:rFonts w:ascii="Arial" w:hAnsi="Arial" w:cs="Arial"/>
          <w:bCs/>
          <w:lang w:val="sr-Latn-ME"/>
        </w:rPr>
        <w:t xml:space="preserve">3 </w:t>
      </w:r>
      <w:r w:rsidRPr="004135F6">
        <w:rPr>
          <w:rFonts w:ascii="Arial" w:hAnsi="Arial" w:cs="Arial"/>
          <w:bCs/>
          <w:lang w:val="sr-Latn-ME"/>
        </w:rPr>
        <w:t xml:space="preserve">tačka 2 </w:t>
      </w:r>
      <w:r w:rsidR="00307BF9" w:rsidRPr="004135F6">
        <w:rPr>
          <w:rFonts w:ascii="Arial" w:hAnsi="Arial" w:cs="Arial"/>
          <w:bCs/>
          <w:lang w:val="sr-Latn-ME"/>
        </w:rPr>
        <w:t>ovog člana</w:t>
      </w:r>
      <w:r w:rsidR="006A10C5" w:rsidRPr="004135F6">
        <w:rPr>
          <w:rFonts w:ascii="Arial" w:hAnsi="Arial" w:cs="Arial"/>
          <w:bCs/>
          <w:lang w:val="sr-Latn-ME"/>
        </w:rPr>
        <w:t xml:space="preserve"> da</w:t>
      </w:r>
      <w:r w:rsidR="00307BF9" w:rsidRPr="004135F6">
        <w:rPr>
          <w:rFonts w:ascii="Arial" w:hAnsi="Arial" w:cs="Arial"/>
          <w:bCs/>
          <w:lang w:val="sr-Latn-ME"/>
        </w:rPr>
        <w:t xml:space="preserve"> </w:t>
      </w:r>
      <w:r w:rsidRPr="004135F6">
        <w:rPr>
          <w:rFonts w:ascii="Arial" w:hAnsi="Arial" w:cs="Arial"/>
          <w:bCs/>
          <w:lang w:val="sr-Latn-ME"/>
        </w:rPr>
        <w:t>uključi</w:t>
      </w:r>
      <w:r w:rsidR="002E500C" w:rsidRPr="004135F6">
        <w:rPr>
          <w:rFonts w:ascii="Arial" w:hAnsi="Arial" w:cs="Arial"/>
          <w:bCs/>
          <w:lang w:val="sr-Latn-ME"/>
        </w:rPr>
        <w:t xml:space="preserve"> </w:t>
      </w:r>
      <w:r w:rsidR="00307BF9" w:rsidRPr="004135F6">
        <w:rPr>
          <w:rFonts w:ascii="Arial" w:hAnsi="Arial" w:cs="Arial"/>
          <w:bCs/>
          <w:lang w:val="sr-Latn-ME"/>
        </w:rPr>
        <w:t xml:space="preserve">u </w:t>
      </w:r>
      <w:r w:rsidR="002E500C" w:rsidRPr="004135F6">
        <w:rPr>
          <w:rFonts w:ascii="Arial" w:hAnsi="Arial" w:cs="Arial"/>
          <w:bCs/>
          <w:lang w:val="sr-Latn-ME"/>
        </w:rPr>
        <w:t>prospekt, pod uslovom da se ti činioci rizika jasno navedu u posebnom</w:t>
      </w:r>
      <w:r w:rsidR="00462C74" w:rsidRPr="004135F6">
        <w:rPr>
          <w:rFonts w:ascii="Arial" w:hAnsi="Arial" w:cs="Arial"/>
          <w:bCs/>
          <w:lang w:val="sr-Latn-ME"/>
        </w:rPr>
        <w:t xml:space="preserve"> dijelu</w:t>
      </w:r>
      <w:r w:rsidR="002E500C" w:rsidRPr="004135F6">
        <w:rPr>
          <w:rFonts w:ascii="Arial" w:hAnsi="Arial" w:cs="Arial"/>
          <w:bCs/>
          <w:lang w:val="sr-Latn-ME"/>
        </w:rPr>
        <w:t>.”</w:t>
      </w:r>
      <w:r w:rsidR="004450CE" w:rsidRPr="004135F6">
        <w:rPr>
          <w:rFonts w:ascii="Arial" w:hAnsi="Arial" w:cs="Arial"/>
          <w:bCs/>
          <w:lang w:val="sr-Latn-ME"/>
        </w:rPr>
        <w:t xml:space="preserve"> </w:t>
      </w:r>
    </w:p>
    <w:p w14:paraId="1E1045C5" w14:textId="098EBEE1" w:rsidR="006F444D" w:rsidRPr="004135F6" w:rsidRDefault="002E500C" w:rsidP="00F57D49">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 xml:space="preserve">Dosadašnji stavovi 3, </w:t>
      </w:r>
      <w:r w:rsidR="00C23935" w:rsidRPr="004135F6">
        <w:rPr>
          <w:rFonts w:ascii="Arial" w:hAnsi="Arial" w:cs="Arial"/>
          <w:bCs/>
          <w:lang w:val="sr-Latn-ME"/>
        </w:rPr>
        <w:t>4 i 5 postaju stavovi 6, 7 i 8.</w:t>
      </w:r>
    </w:p>
    <w:p w14:paraId="723833BC" w14:textId="77777777"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02716D90" w14:textId="4C3ED835" w:rsidR="006F444D" w:rsidRPr="004135F6" w:rsidRDefault="003370DE"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Član 2</w:t>
      </w:r>
      <w:r w:rsidR="000B21BB">
        <w:rPr>
          <w:rFonts w:ascii="Arial" w:hAnsi="Arial" w:cs="Arial"/>
          <w:b/>
          <w:lang w:val="sr-Latn-ME"/>
        </w:rPr>
        <w:t>9</w:t>
      </w:r>
    </w:p>
    <w:p w14:paraId="6867B8AD"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5484D93F" w14:textId="5B675016" w:rsidR="006F444D" w:rsidRPr="004135F6" w:rsidRDefault="00076990" w:rsidP="00767C19">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Posli</w:t>
      </w:r>
      <w:r w:rsidR="00767C19" w:rsidRPr="004135F6">
        <w:rPr>
          <w:rFonts w:ascii="Arial" w:hAnsi="Arial" w:cs="Arial"/>
          <w:lang w:val="sr-Latn-ME"/>
        </w:rPr>
        <w:t>je člana 57 dodaje se novi član</w:t>
      </w:r>
      <w:r w:rsidR="00784767" w:rsidRPr="004135F6">
        <w:rPr>
          <w:rFonts w:ascii="Arial" w:hAnsi="Arial" w:cs="Arial"/>
          <w:lang w:val="sr-Latn-ME"/>
        </w:rPr>
        <w:t xml:space="preserve"> koj</w:t>
      </w:r>
      <w:r w:rsidRPr="004135F6">
        <w:rPr>
          <w:rFonts w:ascii="Arial" w:hAnsi="Arial" w:cs="Arial"/>
          <w:lang w:val="sr-Latn-ME"/>
        </w:rPr>
        <w:t>i glasi:</w:t>
      </w:r>
    </w:p>
    <w:p w14:paraId="35A8C901" w14:textId="77777777" w:rsidR="009470D9" w:rsidRPr="004135F6" w:rsidRDefault="009470D9" w:rsidP="00531587">
      <w:pPr>
        <w:pStyle w:val="NormalWeb"/>
        <w:spacing w:before="0" w:beforeAutospacing="0" w:after="0" w:afterAutospacing="0" w:line="276" w:lineRule="auto"/>
        <w:jc w:val="both"/>
        <w:rPr>
          <w:rFonts w:ascii="Arial" w:hAnsi="Arial" w:cs="Arial"/>
          <w:lang w:val="sr-Latn-ME"/>
        </w:rPr>
      </w:pPr>
    </w:p>
    <w:p w14:paraId="2AD7281C" w14:textId="53075C7E" w:rsidR="004520EE" w:rsidRPr="004135F6" w:rsidRDefault="00AB474A" w:rsidP="00AB474A">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„Prospekti koji se sastoje od zasebnih dokumenata</w:t>
      </w:r>
    </w:p>
    <w:p w14:paraId="0DDE79ED" w14:textId="4EE3EA96" w:rsidR="009470D9" w:rsidRPr="004135F6" w:rsidRDefault="009470D9" w:rsidP="009470D9">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57a</w:t>
      </w:r>
    </w:p>
    <w:p w14:paraId="60BE8F93" w14:textId="77777777" w:rsidR="00542AB9" w:rsidRPr="004135F6" w:rsidRDefault="00542AB9" w:rsidP="009470D9">
      <w:pPr>
        <w:pStyle w:val="NormalWeb"/>
        <w:spacing w:before="0" w:beforeAutospacing="0" w:after="0" w:afterAutospacing="0" w:line="276" w:lineRule="auto"/>
        <w:jc w:val="center"/>
        <w:rPr>
          <w:rFonts w:ascii="Arial" w:hAnsi="Arial" w:cs="Arial"/>
          <w:lang w:val="sr-Latn-ME"/>
        </w:rPr>
      </w:pPr>
    </w:p>
    <w:p w14:paraId="7963DE61" w14:textId="5C743699" w:rsidR="006F444D" w:rsidRPr="004135F6" w:rsidRDefault="00076990" w:rsidP="00343EAA">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Emitent čiji je univerzalni </w:t>
      </w:r>
      <w:r w:rsidR="00784767" w:rsidRPr="004135F6">
        <w:rPr>
          <w:rFonts w:ascii="Arial" w:hAnsi="Arial" w:cs="Arial"/>
          <w:lang w:val="sr-Latn-ME"/>
        </w:rPr>
        <w:t>dokument o registraciji</w:t>
      </w:r>
      <w:r w:rsidRPr="004135F6">
        <w:rPr>
          <w:rFonts w:ascii="Arial" w:hAnsi="Arial" w:cs="Arial"/>
          <w:lang w:val="sr-Latn-ME"/>
        </w:rPr>
        <w:t xml:space="preserve"> već odobrila Komisija ili nadležno tijelo matične države članice, mora, radi javne ponude hartija od vrijednosti ili uključenja hartija od vrijednosti na </w:t>
      </w:r>
      <w:r w:rsidR="008514F2" w:rsidRPr="004135F6">
        <w:rPr>
          <w:rFonts w:ascii="Arial" w:hAnsi="Arial" w:cs="Arial"/>
          <w:lang w:val="sr-Latn-ME"/>
        </w:rPr>
        <w:t xml:space="preserve">regulisano </w:t>
      </w:r>
      <w:r w:rsidRPr="004135F6">
        <w:rPr>
          <w:rFonts w:ascii="Arial" w:hAnsi="Arial" w:cs="Arial"/>
          <w:lang w:val="sr-Latn-ME"/>
        </w:rPr>
        <w:t xml:space="preserve">tržište, </w:t>
      </w:r>
      <w:r w:rsidR="008514F2" w:rsidRPr="004135F6">
        <w:rPr>
          <w:rFonts w:ascii="Arial" w:hAnsi="Arial" w:cs="Arial"/>
          <w:lang w:val="sr-Latn-ME"/>
        </w:rPr>
        <w:t xml:space="preserve">da </w:t>
      </w:r>
      <w:r w:rsidR="006E1D45" w:rsidRPr="004135F6">
        <w:rPr>
          <w:rFonts w:ascii="Arial" w:hAnsi="Arial" w:cs="Arial"/>
          <w:lang w:val="sr-Latn-ME"/>
        </w:rPr>
        <w:t>sačini</w:t>
      </w:r>
      <w:r w:rsidR="006A10C5" w:rsidRPr="004135F6">
        <w:rPr>
          <w:rFonts w:ascii="Arial" w:hAnsi="Arial" w:cs="Arial"/>
          <w:lang w:val="sr-Latn-ME"/>
        </w:rPr>
        <w:t xml:space="preserve"> </w:t>
      </w:r>
      <w:r w:rsidRPr="004135F6">
        <w:rPr>
          <w:rFonts w:ascii="Arial" w:hAnsi="Arial" w:cs="Arial"/>
          <w:lang w:val="sr-Latn-ME"/>
        </w:rPr>
        <w:t xml:space="preserve">samo obavještenje o hartijama od vrijednosti i skraćeni prospekt </w:t>
      </w:r>
      <w:r w:rsidR="00462C74" w:rsidRPr="004135F6">
        <w:rPr>
          <w:rFonts w:ascii="Arial" w:hAnsi="Arial" w:cs="Arial"/>
          <w:lang w:val="sr-Latn-ME"/>
        </w:rPr>
        <w:t>kada se hartije od vrijednosti budu javno nudile ili uključivale u trgovanje na regulisanom tržištu.</w:t>
      </w:r>
    </w:p>
    <w:p w14:paraId="078F3813" w14:textId="77777777" w:rsidR="006F444D" w:rsidRPr="004135F6" w:rsidRDefault="00076990" w:rsidP="00343EAA">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slučaju iz stava 1 ovog člana, obavještenje o hartijama od vrijednosti mora da sadrži i informacije koje inače sadrži un</w:t>
      </w:r>
      <w:r w:rsidR="008854E9" w:rsidRPr="004135F6">
        <w:rPr>
          <w:rFonts w:ascii="Arial" w:hAnsi="Arial" w:cs="Arial"/>
          <w:lang w:val="sr-Latn-ME"/>
        </w:rPr>
        <w:t>i</w:t>
      </w:r>
      <w:r w:rsidRPr="004135F6">
        <w:rPr>
          <w:rFonts w:ascii="Arial" w:hAnsi="Arial" w:cs="Arial"/>
          <w:lang w:val="sr-Latn-ME"/>
        </w:rPr>
        <w:t xml:space="preserve">verzalni </w:t>
      </w:r>
      <w:r w:rsidR="00784767" w:rsidRPr="004135F6">
        <w:rPr>
          <w:rFonts w:ascii="Arial" w:hAnsi="Arial" w:cs="Arial"/>
          <w:lang w:val="sr-Latn-ME"/>
        </w:rPr>
        <w:t>do</w:t>
      </w:r>
      <w:r w:rsidR="008854E9" w:rsidRPr="004135F6">
        <w:rPr>
          <w:rFonts w:ascii="Arial" w:hAnsi="Arial" w:cs="Arial"/>
          <w:lang w:val="sr-Latn-ME"/>
        </w:rPr>
        <w:t>k</w:t>
      </w:r>
      <w:r w:rsidR="00784767" w:rsidRPr="004135F6">
        <w:rPr>
          <w:rFonts w:ascii="Arial" w:hAnsi="Arial" w:cs="Arial"/>
          <w:lang w:val="sr-Latn-ME"/>
        </w:rPr>
        <w:t>ument o registraciji</w:t>
      </w:r>
      <w:r w:rsidRPr="004135F6">
        <w:rPr>
          <w:rFonts w:ascii="Arial" w:hAnsi="Arial" w:cs="Arial"/>
          <w:lang w:val="sr-Latn-ME"/>
        </w:rPr>
        <w:t xml:space="preserve">, ako je nakon </w:t>
      </w:r>
      <w:r w:rsidR="00784767" w:rsidRPr="004135F6">
        <w:rPr>
          <w:rFonts w:ascii="Arial" w:hAnsi="Arial" w:cs="Arial"/>
          <w:lang w:val="sr-Latn-ME"/>
        </w:rPr>
        <w:t>posljednje</w:t>
      </w:r>
      <w:r w:rsidRPr="004135F6">
        <w:rPr>
          <w:rFonts w:ascii="Arial" w:hAnsi="Arial" w:cs="Arial"/>
          <w:lang w:val="sr-Latn-ME"/>
        </w:rPr>
        <w:t xml:space="preserve"> ažuriranog un</w:t>
      </w:r>
      <w:r w:rsidR="004F7745" w:rsidRPr="004135F6">
        <w:rPr>
          <w:rFonts w:ascii="Arial" w:hAnsi="Arial" w:cs="Arial"/>
          <w:lang w:val="sr-Latn-ME"/>
        </w:rPr>
        <w:t>i</w:t>
      </w:r>
      <w:r w:rsidRPr="004135F6">
        <w:rPr>
          <w:rFonts w:ascii="Arial" w:hAnsi="Arial" w:cs="Arial"/>
          <w:lang w:val="sr-Latn-ME"/>
        </w:rPr>
        <w:t>verzalnog dokumenta</w:t>
      </w:r>
      <w:r w:rsidR="00784767" w:rsidRPr="004135F6">
        <w:rPr>
          <w:rFonts w:ascii="Arial" w:hAnsi="Arial" w:cs="Arial"/>
          <w:lang w:val="sr-Latn-ME"/>
        </w:rPr>
        <w:t xml:space="preserve"> o registraciji</w:t>
      </w:r>
      <w:r w:rsidRPr="004135F6">
        <w:rPr>
          <w:rFonts w:ascii="Arial" w:hAnsi="Arial" w:cs="Arial"/>
          <w:lang w:val="sr-Latn-ME"/>
        </w:rPr>
        <w:t xml:space="preserve"> nastupila bitna promjena ili nedavni razvoj događaja koji bi mogli </w:t>
      </w:r>
      <w:r w:rsidR="006A10C5" w:rsidRPr="004135F6">
        <w:rPr>
          <w:rFonts w:ascii="Arial" w:hAnsi="Arial" w:cs="Arial"/>
          <w:lang w:val="sr-Latn-ME"/>
        </w:rPr>
        <w:t xml:space="preserve"> da </w:t>
      </w:r>
      <w:r w:rsidRPr="004135F6">
        <w:rPr>
          <w:rFonts w:ascii="Arial" w:hAnsi="Arial" w:cs="Arial"/>
          <w:lang w:val="sr-Latn-ME"/>
        </w:rPr>
        <w:t>uti</w:t>
      </w:r>
      <w:r w:rsidR="006A10C5" w:rsidRPr="004135F6">
        <w:rPr>
          <w:rFonts w:ascii="Arial" w:hAnsi="Arial" w:cs="Arial"/>
          <w:lang w:val="sr-Latn-ME"/>
        </w:rPr>
        <w:t>ču</w:t>
      </w:r>
      <w:r w:rsidRPr="004135F6">
        <w:rPr>
          <w:rFonts w:ascii="Arial" w:hAnsi="Arial" w:cs="Arial"/>
          <w:lang w:val="sr-Latn-ME"/>
        </w:rPr>
        <w:t xml:space="preserve"> na odluku investitora, osim ako je takva informacija sadržana u dopuni prospekta u skladu s</w:t>
      </w:r>
      <w:r w:rsidR="006E1D45" w:rsidRPr="004135F6">
        <w:rPr>
          <w:rFonts w:ascii="Arial" w:hAnsi="Arial" w:cs="Arial"/>
          <w:lang w:val="sr-Latn-ME"/>
        </w:rPr>
        <w:t>a</w:t>
      </w:r>
      <w:r w:rsidRPr="004135F6">
        <w:rPr>
          <w:rFonts w:ascii="Arial" w:hAnsi="Arial" w:cs="Arial"/>
          <w:lang w:val="sr-Latn-ME"/>
        </w:rPr>
        <w:t xml:space="preserve"> članom 77 ovog zakona.</w:t>
      </w:r>
    </w:p>
    <w:p w14:paraId="1C66E534" w14:textId="77777777" w:rsidR="006F444D" w:rsidRPr="004135F6" w:rsidRDefault="00076990" w:rsidP="00343EAA">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lastRenderedPageBreak/>
        <w:t>U slučaju iz stava 1 ovog člana emit</w:t>
      </w:r>
      <w:r w:rsidR="004F7745" w:rsidRPr="004135F6">
        <w:rPr>
          <w:rFonts w:ascii="Arial" w:hAnsi="Arial" w:cs="Arial"/>
          <w:lang w:val="sr-Latn-ME"/>
        </w:rPr>
        <w:t>e</w:t>
      </w:r>
      <w:r w:rsidRPr="004135F6">
        <w:rPr>
          <w:rFonts w:ascii="Arial" w:hAnsi="Arial" w:cs="Arial"/>
          <w:lang w:val="sr-Latn-ME"/>
        </w:rPr>
        <w:t>nt mora d</w:t>
      </w:r>
      <w:r w:rsidR="006A10C5" w:rsidRPr="004135F6">
        <w:rPr>
          <w:rFonts w:ascii="Arial" w:hAnsi="Arial" w:cs="Arial"/>
          <w:lang w:val="sr-Latn-ME"/>
        </w:rPr>
        <w:t>a d</w:t>
      </w:r>
      <w:r w:rsidRPr="004135F6">
        <w:rPr>
          <w:rFonts w:ascii="Arial" w:hAnsi="Arial" w:cs="Arial"/>
          <w:lang w:val="sr-Latn-ME"/>
        </w:rPr>
        <w:t>obi</w:t>
      </w:r>
      <w:r w:rsidR="006A10C5" w:rsidRPr="004135F6">
        <w:rPr>
          <w:rFonts w:ascii="Arial" w:hAnsi="Arial" w:cs="Arial"/>
          <w:lang w:val="sr-Latn-ME"/>
        </w:rPr>
        <w:t>je</w:t>
      </w:r>
      <w:r w:rsidRPr="004135F6">
        <w:rPr>
          <w:rFonts w:ascii="Arial" w:hAnsi="Arial" w:cs="Arial"/>
          <w:lang w:val="sr-Latn-ME"/>
        </w:rPr>
        <w:t xml:space="preserve"> posebno odobrenje Komisije za obavještenje o hartijama od vrijednosti i skraćeni prospekt</w:t>
      </w:r>
      <w:r w:rsidR="008514F2" w:rsidRPr="004135F6">
        <w:rPr>
          <w:rFonts w:ascii="Arial" w:hAnsi="Arial" w:cs="Arial"/>
          <w:lang w:val="sr-Latn-ME"/>
        </w:rPr>
        <w:t xml:space="preserve">, </w:t>
      </w:r>
      <w:r w:rsidRPr="004135F6">
        <w:rPr>
          <w:rFonts w:ascii="Arial" w:hAnsi="Arial" w:cs="Arial"/>
          <w:lang w:val="sr-Latn-ME"/>
        </w:rPr>
        <w:t xml:space="preserve"> </w:t>
      </w:r>
      <w:r w:rsidR="008514F2" w:rsidRPr="004135F6">
        <w:rPr>
          <w:rFonts w:ascii="Arial" w:hAnsi="Arial" w:cs="Arial"/>
          <w:lang w:val="sr-Latn-ME"/>
        </w:rPr>
        <w:t xml:space="preserve">na koje se </w:t>
      </w:r>
      <w:r w:rsidRPr="004135F6">
        <w:rPr>
          <w:rFonts w:ascii="Arial" w:hAnsi="Arial" w:cs="Arial"/>
          <w:lang w:val="sr-Latn-ME"/>
        </w:rPr>
        <w:t>na odgovarajući način primjenjuju odredbe o odobrenju prospekta.</w:t>
      </w:r>
      <w:r w:rsidR="004F7745" w:rsidRPr="004135F6">
        <w:rPr>
          <w:rFonts w:ascii="Arial" w:hAnsi="Arial" w:cs="Arial"/>
          <w:lang w:val="sr-Latn-ME"/>
        </w:rPr>
        <w:t xml:space="preserve"> </w:t>
      </w:r>
    </w:p>
    <w:p w14:paraId="3273CD7D" w14:textId="77777777" w:rsidR="006F444D" w:rsidRPr="004135F6" w:rsidRDefault="00076990" w:rsidP="00343EAA">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Kad</w:t>
      </w:r>
      <w:r w:rsidR="00E6528C" w:rsidRPr="004135F6">
        <w:rPr>
          <w:rFonts w:ascii="Arial" w:hAnsi="Arial" w:cs="Arial"/>
          <w:lang w:val="sr-Latn-ME"/>
        </w:rPr>
        <w:t>a</w:t>
      </w:r>
      <w:r w:rsidRPr="004135F6">
        <w:rPr>
          <w:rFonts w:ascii="Arial" w:hAnsi="Arial" w:cs="Arial"/>
          <w:lang w:val="sr-Latn-ME"/>
        </w:rPr>
        <w:t xml:space="preserve"> o zahtjevu emitenta za odobrenje un</w:t>
      </w:r>
      <w:r w:rsidR="00A86C1B" w:rsidRPr="004135F6">
        <w:rPr>
          <w:rFonts w:ascii="Arial" w:hAnsi="Arial" w:cs="Arial"/>
          <w:lang w:val="sr-Latn-ME"/>
        </w:rPr>
        <w:t>i</w:t>
      </w:r>
      <w:r w:rsidRPr="004135F6">
        <w:rPr>
          <w:rFonts w:ascii="Arial" w:hAnsi="Arial" w:cs="Arial"/>
          <w:lang w:val="sr-Latn-ME"/>
        </w:rPr>
        <w:t>verzalnog dokumenta</w:t>
      </w:r>
      <w:r w:rsidR="00784767" w:rsidRPr="004135F6">
        <w:rPr>
          <w:rFonts w:ascii="Arial" w:hAnsi="Arial" w:cs="Arial"/>
          <w:lang w:val="sr-Latn-ME"/>
        </w:rPr>
        <w:t xml:space="preserve"> o registraciji</w:t>
      </w:r>
      <w:r w:rsidRPr="004135F6">
        <w:rPr>
          <w:rFonts w:ascii="Arial" w:hAnsi="Arial" w:cs="Arial"/>
          <w:lang w:val="sr-Latn-ME"/>
        </w:rPr>
        <w:t xml:space="preserve"> nije odlučeno, svi dokumenti koji čine podijeljeni prospekt, </w:t>
      </w:r>
      <w:r w:rsidR="006E1D45" w:rsidRPr="004135F6">
        <w:rPr>
          <w:rFonts w:ascii="Arial" w:hAnsi="Arial" w:cs="Arial"/>
          <w:lang w:val="sr-Latn-ME"/>
        </w:rPr>
        <w:t>uključujući izmjene univerzalnog dokumenta o registraciji podliježu odobrenju</w:t>
      </w:r>
      <w:r w:rsidR="004F7745" w:rsidRPr="004135F6">
        <w:rPr>
          <w:rFonts w:ascii="Arial" w:hAnsi="Arial" w:cs="Arial"/>
          <w:lang w:val="sr-Latn-ME"/>
        </w:rPr>
        <w:t>.</w:t>
      </w:r>
      <w:r w:rsidR="00E6528C" w:rsidRPr="004135F6">
        <w:rPr>
          <w:rFonts w:ascii="Arial" w:hAnsi="Arial" w:cs="Arial"/>
          <w:lang w:val="sr-Latn-ME"/>
        </w:rPr>
        <w:t>“</w:t>
      </w:r>
    </w:p>
    <w:p w14:paraId="6E455CE5"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1F9F06D5" w14:textId="72E5FD82" w:rsidR="006F444D" w:rsidRPr="004135F6" w:rsidRDefault="00076990" w:rsidP="00531587">
      <w:pPr>
        <w:pStyle w:val="NormalWeb"/>
        <w:spacing w:before="0" w:beforeAutospacing="0" w:after="0" w:afterAutospacing="0" w:line="276" w:lineRule="auto"/>
        <w:jc w:val="center"/>
        <w:rPr>
          <w:rFonts w:ascii="Arial" w:hAnsi="Arial" w:cs="Arial"/>
          <w:b/>
          <w:lang w:val="sr-Latn-ME"/>
        </w:rPr>
      </w:pPr>
      <w:bookmarkStart w:id="11" w:name="_Hlk154476729"/>
      <w:r w:rsidRPr="004135F6">
        <w:rPr>
          <w:rFonts w:ascii="Arial" w:hAnsi="Arial" w:cs="Arial"/>
          <w:b/>
          <w:lang w:val="sr-Latn-ME"/>
        </w:rPr>
        <w:t xml:space="preserve">Član </w:t>
      </w:r>
      <w:r w:rsidR="000B21BB">
        <w:rPr>
          <w:rFonts w:ascii="Arial" w:hAnsi="Arial" w:cs="Arial"/>
          <w:b/>
          <w:lang w:val="sr-Latn-ME"/>
        </w:rPr>
        <w:t>30</w:t>
      </w:r>
    </w:p>
    <w:p w14:paraId="491DA2A0"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32D5EBBA" w14:textId="77777777" w:rsidR="006F444D" w:rsidRPr="004135F6" w:rsidRDefault="00F079AF" w:rsidP="00343EAA">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U članu 58 </w:t>
      </w:r>
      <w:r w:rsidR="00826F0C" w:rsidRPr="004135F6">
        <w:rPr>
          <w:rFonts w:ascii="Arial" w:hAnsi="Arial" w:cs="Arial"/>
          <w:bCs/>
          <w:lang w:val="sr-Latn-ME"/>
        </w:rPr>
        <w:t>dosadašnji</w:t>
      </w:r>
      <w:r w:rsidR="003F1348" w:rsidRPr="004135F6">
        <w:rPr>
          <w:rFonts w:ascii="Arial" w:hAnsi="Arial" w:cs="Arial"/>
          <w:bCs/>
          <w:lang w:val="sr-Latn-ME"/>
        </w:rPr>
        <w:t xml:space="preserve"> stav 1</w:t>
      </w:r>
      <w:r w:rsidR="00826F0C" w:rsidRPr="004135F6">
        <w:rPr>
          <w:rFonts w:ascii="Arial" w:hAnsi="Arial" w:cs="Arial"/>
          <w:bCs/>
          <w:lang w:val="sr-Latn-ME"/>
        </w:rPr>
        <w:t xml:space="preserve"> mijenja se i glasi</w:t>
      </w:r>
      <w:r w:rsidR="003F1348" w:rsidRPr="004135F6">
        <w:rPr>
          <w:rFonts w:ascii="Arial" w:hAnsi="Arial" w:cs="Arial"/>
          <w:bCs/>
          <w:lang w:val="sr-Latn-ME"/>
        </w:rPr>
        <w:t>:</w:t>
      </w:r>
      <w:r w:rsidR="00CB3260" w:rsidRPr="004135F6">
        <w:rPr>
          <w:rFonts w:ascii="Arial" w:hAnsi="Arial" w:cs="Arial"/>
          <w:lang w:val="sr-Latn-ME"/>
        </w:rPr>
        <w:t xml:space="preserve"> </w:t>
      </w:r>
    </w:p>
    <w:p w14:paraId="6A330B8C" w14:textId="1275C522" w:rsidR="006F444D" w:rsidRPr="004135F6" w:rsidRDefault="00280AA0" w:rsidP="00343EAA">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w:t>
      </w:r>
      <w:r w:rsidR="003F1348" w:rsidRPr="004135F6">
        <w:rPr>
          <w:rFonts w:ascii="Arial" w:hAnsi="Arial" w:cs="Arial"/>
          <w:bCs/>
          <w:lang w:val="sr-Latn-ME"/>
        </w:rPr>
        <w:t xml:space="preserve">Za nevlasničke hartije od vrijednosti, uključujući varante u bilo kojem obliku, </w:t>
      </w:r>
      <w:r w:rsidR="00DE274C" w:rsidRPr="004135F6">
        <w:rPr>
          <w:rFonts w:ascii="Arial" w:hAnsi="Arial" w:cs="Arial"/>
          <w:bCs/>
          <w:lang w:val="sr-Latn-ME"/>
        </w:rPr>
        <w:t xml:space="preserve">izdate prema programu ponude, </w:t>
      </w:r>
      <w:r w:rsidR="003F1348" w:rsidRPr="004135F6">
        <w:rPr>
          <w:rFonts w:ascii="Arial" w:hAnsi="Arial" w:cs="Arial"/>
          <w:bCs/>
          <w:lang w:val="sr-Latn-ME"/>
        </w:rPr>
        <w:t>prospe</w:t>
      </w:r>
      <w:r w:rsidR="00CB3260" w:rsidRPr="004135F6">
        <w:rPr>
          <w:rFonts w:ascii="Arial" w:hAnsi="Arial" w:cs="Arial"/>
          <w:bCs/>
          <w:lang w:val="sr-Latn-ME"/>
        </w:rPr>
        <w:t>k</w:t>
      </w:r>
      <w:r w:rsidR="003F1348" w:rsidRPr="004135F6">
        <w:rPr>
          <w:rFonts w:ascii="Arial" w:hAnsi="Arial" w:cs="Arial"/>
          <w:bCs/>
          <w:lang w:val="sr-Latn-ME"/>
        </w:rPr>
        <w:t>t se može prema izboru emitenta, ponuđača ili lica koje traži uključenje u trgovanje na</w:t>
      </w:r>
      <w:r w:rsidR="00712203" w:rsidRPr="004135F6">
        <w:rPr>
          <w:rFonts w:ascii="Arial" w:hAnsi="Arial" w:cs="Arial"/>
          <w:bCs/>
          <w:lang w:val="sr-Latn-ME"/>
        </w:rPr>
        <w:t xml:space="preserve"> </w:t>
      </w:r>
      <w:r w:rsidR="003F1348" w:rsidRPr="004135F6">
        <w:rPr>
          <w:rFonts w:ascii="Arial" w:hAnsi="Arial" w:cs="Arial"/>
          <w:bCs/>
          <w:lang w:val="sr-Latn-ME"/>
        </w:rPr>
        <w:t xml:space="preserve">regulisanom tržištu, sastojati od osnovnog prospekta koji sadrži potrebne infirmacije koje se odnose na emitenta </w:t>
      </w:r>
      <w:r w:rsidR="008854E9" w:rsidRPr="004135F6">
        <w:rPr>
          <w:rFonts w:ascii="Arial" w:hAnsi="Arial" w:cs="Arial"/>
          <w:bCs/>
          <w:lang w:val="sr-Latn-ME"/>
        </w:rPr>
        <w:t>i</w:t>
      </w:r>
      <w:r w:rsidR="003F1348" w:rsidRPr="004135F6">
        <w:rPr>
          <w:rFonts w:ascii="Arial" w:hAnsi="Arial" w:cs="Arial"/>
          <w:bCs/>
          <w:lang w:val="sr-Latn-ME"/>
        </w:rPr>
        <w:t xml:space="preserve"> javno</w:t>
      </w:r>
      <w:r w:rsidR="00F3109E" w:rsidRPr="004135F6">
        <w:rPr>
          <w:rFonts w:ascii="Arial" w:hAnsi="Arial" w:cs="Arial"/>
          <w:bCs/>
          <w:lang w:val="sr-Latn-ME"/>
        </w:rPr>
        <w:t xml:space="preserve"> </w:t>
      </w:r>
      <w:r w:rsidR="003F1348" w:rsidRPr="004135F6">
        <w:rPr>
          <w:rFonts w:ascii="Arial" w:hAnsi="Arial" w:cs="Arial"/>
          <w:bCs/>
          <w:lang w:val="sr-Latn-ME"/>
        </w:rPr>
        <w:t>ponuđene hartije od vrijed</w:t>
      </w:r>
      <w:r w:rsidR="00CB3260" w:rsidRPr="004135F6">
        <w:rPr>
          <w:rFonts w:ascii="Arial" w:hAnsi="Arial" w:cs="Arial"/>
          <w:bCs/>
          <w:lang w:val="sr-Latn-ME"/>
        </w:rPr>
        <w:t>n</w:t>
      </w:r>
      <w:r w:rsidR="003F1348" w:rsidRPr="004135F6">
        <w:rPr>
          <w:rFonts w:ascii="Arial" w:hAnsi="Arial" w:cs="Arial"/>
          <w:bCs/>
          <w:lang w:val="sr-Latn-ME"/>
        </w:rPr>
        <w:t>osti ili one koj</w:t>
      </w:r>
      <w:r w:rsidR="00CB3260" w:rsidRPr="004135F6">
        <w:rPr>
          <w:rFonts w:ascii="Arial" w:hAnsi="Arial" w:cs="Arial"/>
          <w:bCs/>
          <w:lang w:val="sr-Latn-ME"/>
        </w:rPr>
        <w:t>e</w:t>
      </w:r>
      <w:r w:rsidR="003F1348" w:rsidRPr="004135F6">
        <w:rPr>
          <w:rFonts w:ascii="Arial" w:hAnsi="Arial" w:cs="Arial"/>
          <w:bCs/>
          <w:lang w:val="sr-Latn-ME"/>
        </w:rPr>
        <w:t xml:space="preserve"> će biti uključen</w:t>
      </w:r>
      <w:r w:rsidR="00CB3260" w:rsidRPr="004135F6">
        <w:rPr>
          <w:rFonts w:ascii="Arial" w:hAnsi="Arial" w:cs="Arial"/>
          <w:bCs/>
          <w:lang w:val="sr-Latn-ME"/>
        </w:rPr>
        <w:t>e</w:t>
      </w:r>
      <w:r w:rsidR="003F1348" w:rsidRPr="004135F6">
        <w:rPr>
          <w:rFonts w:ascii="Arial" w:hAnsi="Arial" w:cs="Arial"/>
          <w:bCs/>
          <w:lang w:val="sr-Latn-ME"/>
        </w:rPr>
        <w:t xml:space="preserve"> u trgovanje na regulisanom tržištu.</w:t>
      </w:r>
      <w:r w:rsidR="00826F0C" w:rsidRPr="004135F6">
        <w:rPr>
          <w:rFonts w:ascii="Arial" w:hAnsi="Arial" w:cs="Arial"/>
          <w:bCs/>
          <w:lang w:val="sr-Latn-ME"/>
        </w:rPr>
        <w:t>“</w:t>
      </w:r>
    </w:p>
    <w:p w14:paraId="08CAC610" w14:textId="77777777"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53C109F3" w14:textId="42035DF8" w:rsidR="006F444D" w:rsidRPr="004135F6" w:rsidRDefault="00826F0C" w:rsidP="00343EAA">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Poslije stava 1 dodaje se </w:t>
      </w:r>
      <w:r w:rsidR="0080522E" w:rsidRPr="004135F6">
        <w:rPr>
          <w:rFonts w:ascii="Arial" w:hAnsi="Arial" w:cs="Arial"/>
          <w:bCs/>
          <w:lang w:val="sr-Latn-ME"/>
        </w:rPr>
        <w:t xml:space="preserve">novi </w:t>
      </w:r>
      <w:r w:rsidRPr="004135F6">
        <w:rPr>
          <w:rFonts w:ascii="Arial" w:hAnsi="Arial" w:cs="Arial"/>
          <w:bCs/>
          <w:lang w:val="sr-Latn-ME"/>
        </w:rPr>
        <w:t>stav koji glasi:</w:t>
      </w:r>
    </w:p>
    <w:p w14:paraId="6A66F00F" w14:textId="4B187315" w:rsidR="006F444D" w:rsidRPr="004135F6" w:rsidRDefault="00826F0C" w:rsidP="00343EAA">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w:t>
      </w:r>
      <w:r w:rsidR="003F1348" w:rsidRPr="004135F6">
        <w:rPr>
          <w:rFonts w:ascii="Arial" w:hAnsi="Arial" w:cs="Arial"/>
          <w:bCs/>
          <w:lang w:val="sr-Latn-ME"/>
        </w:rPr>
        <w:t>Osnovni prospek</w:t>
      </w:r>
      <w:r w:rsidR="002113F1" w:rsidRPr="004135F6">
        <w:rPr>
          <w:rFonts w:ascii="Arial" w:hAnsi="Arial" w:cs="Arial"/>
          <w:bCs/>
          <w:lang w:val="sr-Latn-ME"/>
        </w:rPr>
        <w:t>t</w:t>
      </w:r>
      <w:r w:rsidR="003F1348" w:rsidRPr="004135F6">
        <w:rPr>
          <w:rFonts w:ascii="Arial" w:hAnsi="Arial" w:cs="Arial"/>
          <w:bCs/>
          <w:lang w:val="sr-Latn-ME"/>
        </w:rPr>
        <w:t xml:space="preserve"> mora da sadrži sljedeće informacije:</w:t>
      </w:r>
      <w:r w:rsidR="00CB3260" w:rsidRPr="004135F6">
        <w:rPr>
          <w:rFonts w:ascii="Arial" w:hAnsi="Arial" w:cs="Arial"/>
          <w:lang w:val="sr-Latn-ME"/>
        </w:rPr>
        <w:t xml:space="preserve"> </w:t>
      </w:r>
    </w:p>
    <w:p w14:paraId="7C8DFD56" w14:textId="0403BC48" w:rsidR="006F444D" w:rsidRPr="004135F6" w:rsidRDefault="003F1348">
      <w:pPr>
        <w:pStyle w:val="NormalWeb"/>
        <w:numPr>
          <w:ilvl w:val="0"/>
          <w:numId w:val="21"/>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obrazac pod naslovom “Obrazac konačnih uslova” koji je potrebno ispuniti za svaku pojedinu emisiju</w:t>
      </w:r>
      <w:r w:rsidR="00712203" w:rsidRPr="004135F6">
        <w:rPr>
          <w:rFonts w:ascii="Arial" w:hAnsi="Arial" w:cs="Arial"/>
          <w:bCs/>
          <w:lang w:val="sr-Latn-ME"/>
        </w:rPr>
        <w:t>,</w:t>
      </w:r>
      <w:r w:rsidRPr="004135F6">
        <w:rPr>
          <w:rFonts w:ascii="Arial" w:hAnsi="Arial" w:cs="Arial"/>
          <w:bCs/>
          <w:lang w:val="sr-Latn-ME"/>
        </w:rPr>
        <w:t xml:space="preserve"> u kojem se navode dostupne mogućnosti u pogledu informacija koje treba odrediti</w:t>
      </w:r>
      <w:r w:rsidR="00D705C7" w:rsidRPr="004135F6">
        <w:rPr>
          <w:rFonts w:ascii="Arial" w:hAnsi="Arial" w:cs="Arial"/>
          <w:bCs/>
          <w:lang w:val="sr-Latn-ME"/>
        </w:rPr>
        <w:t xml:space="preserve"> u konačnim uslovima ponude</w:t>
      </w:r>
      <w:r w:rsidR="00725250" w:rsidRPr="004135F6">
        <w:rPr>
          <w:rFonts w:ascii="Arial" w:hAnsi="Arial" w:cs="Arial"/>
          <w:bCs/>
          <w:lang w:val="sr-Latn-ME"/>
        </w:rPr>
        <w:t xml:space="preserve">; </w:t>
      </w:r>
      <w:r w:rsidR="00F3109E" w:rsidRPr="004135F6">
        <w:rPr>
          <w:rFonts w:ascii="Arial" w:hAnsi="Arial" w:cs="Arial"/>
          <w:bCs/>
          <w:lang w:val="sr-Latn-ME"/>
        </w:rPr>
        <w:t>i</w:t>
      </w:r>
    </w:p>
    <w:p w14:paraId="313347DE" w14:textId="1E5ACCDB" w:rsidR="006F444D" w:rsidRPr="004135F6" w:rsidRDefault="00725250">
      <w:pPr>
        <w:pStyle w:val="NormalWeb"/>
        <w:numPr>
          <w:ilvl w:val="0"/>
          <w:numId w:val="21"/>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 xml:space="preserve">adresu internet stranica na </w:t>
      </w:r>
      <w:r w:rsidR="00F3109E" w:rsidRPr="004135F6">
        <w:rPr>
          <w:rFonts w:ascii="Arial" w:hAnsi="Arial" w:cs="Arial"/>
          <w:bCs/>
          <w:lang w:val="sr-Latn-ME"/>
        </w:rPr>
        <w:t>k</w:t>
      </w:r>
      <w:r w:rsidRPr="004135F6">
        <w:rPr>
          <w:rFonts w:ascii="Arial" w:hAnsi="Arial" w:cs="Arial"/>
          <w:bCs/>
          <w:lang w:val="sr-Latn-ME"/>
        </w:rPr>
        <w:t>ojima će se objaviti konačni uslovi.</w:t>
      </w:r>
      <w:r w:rsidR="00211FC2" w:rsidRPr="004135F6">
        <w:rPr>
          <w:rFonts w:ascii="Arial" w:hAnsi="Arial" w:cs="Arial"/>
          <w:bCs/>
          <w:lang w:val="sr-Latn-ME"/>
        </w:rPr>
        <w:t>“</w:t>
      </w:r>
    </w:p>
    <w:p w14:paraId="2FE4462E" w14:textId="77777777"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2FA77EC7" w14:textId="4E78457C" w:rsidR="006F444D" w:rsidRPr="004135F6" w:rsidRDefault="00743E09" w:rsidP="00343EAA">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Dosadašnji st</w:t>
      </w:r>
      <w:r w:rsidR="00343EAA" w:rsidRPr="004135F6">
        <w:rPr>
          <w:rFonts w:ascii="Arial" w:hAnsi="Arial" w:cs="Arial"/>
          <w:bCs/>
          <w:lang w:val="sr-Latn-ME"/>
        </w:rPr>
        <w:t>.</w:t>
      </w:r>
      <w:r w:rsidR="00725250" w:rsidRPr="004135F6">
        <w:rPr>
          <w:rFonts w:ascii="Arial" w:hAnsi="Arial" w:cs="Arial"/>
          <w:bCs/>
          <w:lang w:val="sr-Latn-ME"/>
        </w:rPr>
        <w:t>i 2</w:t>
      </w:r>
      <w:r w:rsidR="00464766" w:rsidRPr="004135F6">
        <w:rPr>
          <w:rFonts w:ascii="Arial" w:hAnsi="Arial" w:cs="Arial"/>
          <w:bCs/>
          <w:lang w:val="sr-Latn-ME"/>
        </w:rPr>
        <w:t xml:space="preserve">, </w:t>
      </w:r>
      <w:r w:rsidR="00725250" w:rsidRPr="004135F6">
        <w:rPr>
          <w:rFonts w:ascii="Arial" w:hAnsi="Arial" w:cs="Arial"/>
          <w:bCs/>
          <w:lang w:val="sr-Latn-ME"/>
        </w:rPr>
        <w:t xml:space="preserve">3 </w:t>
      </w:r>
      <w:r w:rsidR="00464766" w:rsidRPr="004135F6">
        <w:rPr>
          <w:rFonts w:ascii="Arial" w:hAnsi="Arial" w:cs="Arial"/>
          <w:bCs/>
          <w:lang w:val="sr-Latn-ME"/>
        </w:rPr>
        <w:t xml:space="preserve">i 4 </w:t>
      </w:r>
      <w:r w:rsidR="00725250" w:rsidRPr="004135F6">
        <w:rPr>
          <w:rFonts w:ascii="Arial" w:hAnsi="Arial" w:cs="Arial"/>
          <w:bCs/>
          <w:lang w:val="sr-Latn-ME"/>
        </w:rPr>
        <w:t>postaju st</w:t>
      </w:r>
      <w:r w:rsidR="00343EAA" w:rsidRPr="004135F6">
        <w:rPr>
          <w:rFonts w:ascii="Arial" w:hAnsi="Arial" w:cs="Arial"/>
          <w:bCs/>
          <w:lang w:val="sr-Latn-ME"/>
        </w:rPr>
        <w:t>.</w:t>
      </w:r>
      <w:r w:rsidR="00725250" w:rsidRPr="004135F6">
        <w:rPr>
          <w:rFonts w:ascii="Arial" w:hAnsi="Arial" w:cs="Arial"/>
          <w:bCs/>
          <w:lang w:val="sr-Latn-ME"/>
        </w:rPr>
        <w:t xml:space="preserve"> 3</w:t>
      </w:r>
      <w:r w:rsidR="00464766" w:rsidRPr="004135F6">
        <w:rPr>
          <w:rFonts w:ascii="Arial" w:hAnsi="Arial" w:cs="Arial"/>
          <w:bCs/>
          <w:lang w:val="sr-Latn-ME"/>
        </w:rPr>
        <w:t xml:space="preserve">, </w:t>
      </w:r>
      <w:r w:rsidR="00725250" w:rsidRPr="004135F6">
        <w:rPr>
          <w:rFonts w:ascii="Arial" w:hAnsi="Arial" w:cs="Arial"/>
          <w:bCs/>
          <w:lang w:val="sr-Latn-ME"/>
        </w:rPr>
        <w:t>4</w:t>
      </w:r>
      <w:r w:rsidR="00464766" w:rsidRPr="004135F6">
        <w:rPr>
          <w:rFonts w:ascii="Arial" w:hAnsi="Arial" w:cs="Arial"/>
          <w:bCs/>
          <w:lang w:val="sr-Latn-ME"/>
        </w:rPr>
        <w:t xml:space="preserve"> i 5</w:t>
      </w:r>
      <w:r w:rsidR="00725250" w:rsidRPr="004135F6">
        <w:rPr>
          <w:rFonts w:ascii="Arial" w:hAnsi="Arial" w:cs="Arial"/>
          <w:bCs/>
          <w:lang w:val="sr-Latn-ME"/>
        </w:rPr>
        <w:t>.</w:t>
      </w:r>
    </w:p>
    <w:p w14:paraId="47B7676B" w14:textId="684E8B25" w:rsidR="006F444D" w:rsidRPr="004135F6" w:rsidRDefault="00280ABF" w:rsidP="00343EAA">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 xml:space="preserve">Poslije </w:t>
      </w:r>
      <w:r w:rsidR="00725250" w:rsidRPr="004135F6">
        <w:rPr>
          <w:rFonts w:ascii="Arial" w:hAnsi="Arial" w:cs="Arial"/>
          <w:bCs/>
          <w:lang w:val="sr-Latn-ME"/>
        </w:rPr>
        <w:t>dosadašnje</w:t>
      </w:r>
      <w:r w:rsidRPr="004135F6">
        <w:rPr>
          <w:rFonts w:ascii="Arial" w:hAnsi="Arial" w:cs="Arial"/>
          <w:bCs/>
          <w:lang w:val="sr-Latn-ME"/>
        </w:rPr>
        <w:t>g</w:t>
      </w:r>
      <w:r w:rsidR="00725250" w:rsidRPr="004135F6">
        <w:rPr>
          <w:rFonts w:ascii="Arial" w:hAnsi="Arial" w:cs="Arial"/>
          <w:bCs/>
          <w:lang w:val="sr-Latn-ME"/>
        </w:rPr>
        <w:t xml:space="preserve"> stav</w:t>
      </w:r>
      <w:r w:rsidRPr="004135F6">
        <w:rPr>
          <w:rFonts w:ascii="Arial" w:hAnsi="Arial" w:cs="Arial"/>
          <w:bCs/>
          <w:lang w:val="sr-Latn-ME"/>
        </w:rPr>
        <w:t>a</w:t>
      </w:r>
      <w:r w:rsidR="00725250" w:rsidRPr="004135F6">
        <w:rPr>
          <w:rFonts w:ascii="Arial" w:hAnsi="Arial" w:cs="Arial"/>
          <w:bCs/>
          <w:lang w:val="sr-Latn-ME"/>
        </w:rPr>
        <w:t xml:space="preserve"> 4 koji postaje stav 5 dodaj</w:t>
      </w:r>
      <w:r w:rsidR="00AA5D08" w:rsidRPr="004135F6">
        <w:rPr>
          <w:rFonts w:ascii="Arial" w:hAnsi="Arial" w:cs="Arial"/>
          <w:bCs/>
          <w:lang w:val="sr-Latn-ME"/>
        </w:rPr>
        <w:t>e</w:t>
      </w:r>
      <w:r w:rsidR="00725250" w:rsidRPr="004135F6">
        <w:rPr>
          <w:rFonts w:ascii="Arial" w:hAnsi="Arial" w:cs="Arial"/>
          <w:bCs/>
          <w:lang w:val="sr-Latn-ME"/>
        </w:rPr>
        <w:t xml:space="preserve"> se </w:t>
      </w:r>
      <w:r w:rsidR="00A47715" w:rsidRPr="004135F6">
        <w:rPr>
          <w:rFonts w:ascii="Arial" w:hAnsi="Arial" w:cs="Arial"/>
          <w:bCs/>
          <w:lang w:val="sr-Latn-ME"/>
        </w:rPr>
        <w:t>novi stav</w:t>
      </w:r>
      <w:r w:rsidRPr="004135F6">
        <w:rPr>
          <w:rFonts w:ascii="Arial" w:hAnsi="Arial" w:cs="Arial"/>
          <w:bCs/>
          <w:lang w:val="sr-Latn-ME"/>
        </w:rPr>
        <w:t xml:space="preserve"> </w:t>
      </w:r>
      <w:r w:rsidR="00725250" w:rsidRPr="004135F6">
        <w:rPr>
          <w:rFonts w:ascii="Arial" w:hAnsi="Arial" w:cs="Arial"/>
          <w:bCs/>
          <w:lang w:val="sr-Latn-ME"/>
        </w:rPr>
        <w:t>koj</w:t>
      </w:r>
      <w:r w:rsidR="00AA5D08" w:rsidRPr="004135F6">
        <w:rPr>
          <w:rFonts w:ascii="Arial" w:hAnsi="Arial" w:cs="Arial"/>
          <w:bCs/>
          <w:lang w:val="sr-Latn-ME"/>
        </w:rPr>
        <w:t>i</w:t>
      </w:r>
      <w:r w:rsidR="00725250" w:rsidRPr="004135F6">
        <w:rPr>
          <w:rFonts w:ascii="Arial" w:hAnsi="Arial" w:cs="Arial"/>
          <w:bCs/>
          <w:lang w:val="sr-Latn-ME"/>
        </w:rPr>
        <w:t xml:space="preserve"> glas</w:t>
      </w:r>
      <w:r w:rsidR="00AA5D08" w:rsidRPr="004135F6">
        <w:rPr>
          <w:rFonts w:ascii="Arial" w:hAnsi="Arial" w:cs="Arial"/>
          <w:bCs/>
          <w:lang w:val="sr-Latn-ME"/>
        </w:rPr>
        <w:t>i</w:t>
      </w:r>
      <w:r w:rsidR="00725250" w:rsidRPr="004135F6">
        <w:rPr>
          <w:rFonts w:ascii="Arial" w:hAnsi="Arial" w:cs="Arial"/>
          <w:bCs/>
          <w:lang w:val="sr-Latn-ME"/>
        </w:rPr>
        <w:t>:</w:t>
      </w:r>
    </w:p>
    <w:p w14:paraId="52003FA8" w14:textId="1C71B7F7" w:rsidR="006F444D" w:rsidRPr="004135F6" w:rsidRDefault="00280ABF" w:rsidP="00343EAA">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w:t>
      </w:r>
      <w:r w:rsidR="00725250" w:rsidRPr="004135F6">
        <w:rPr>
          <w:rFonts w:ascii="Arial" w:hAnsi="Arial" w:cs="Arial"/>
          <w:bCs/>
          <w:lang w:val="sr-Latn-ME"/>
        </w:rPr>
        <w:t>Konačni uslovi moraju se predstaviti u obliku zasebnog dokumenta, ili se uključuju u osnovni prospe</w:t>
      </w:r>
      <w:r w:rsidR="002113F1" w:rsidRPr="004135F6">
        <w:rPr>
          <w:rFonts w:ascii="Arial" w:hAnsi="Arial" w:cs="Arial"/>
          <w:bCs/>
          <w:lang w:val="sr-Latn-ME"/>
        </w:rPr>
        <w:t>k</w:t>
      </w:r>
      <w:r w:rsidR="00725250" w:rsidRPr="004135F6">
        <w:rPr>
          <w:rFonts w:ascii="Arial" w:hAnsi="Arial" w:cs="Arial"/>
          <w:bCs/>
          <w:lang w:val="sr-Latn-ME"/>
        </w:rPr>
        <w:t>t ili u bilo koju njegovu dopunu</w:t>
      </w:r>
      <w:r w:rsidR="00AA5D08" w:rsidRPr="004135F6">
        <w:rPr>
          <w:rFonts w:ascii="Arial" w:hAnsi="Arial" w:cs="Arial"/>
          <w:bCs/>
          <w:lang w:val="sr-Latn-ME"/>
        </w:rPr>
        <w:t>, i moraju se sačiniti u razumljivom obliku u kojem ih je moguće jednostavno analizirati</w:t>
      </w:r>
      <w:r w:rsidR="009F2AE4" w:rsidRPr="004135F6">
        <w:rPr>
          <w:rFonts w:ascii="Arial" w:hAnsi="Arial" w:cs="Arial"/>
          <w:bCs/>
          <w:lang w:val="sr-Latn-ME"/>
        </w:rPr>
        <w:t>.</w:t>
      </w:r>
      <w:r w:rsidR="00725250" w:rsidRPr="004135F6">
        <w:rPr>
          <w:rFonts w:ascii="Arial" w:hAnsi="Arial" w:cs="Arial"/>
          <w:bCs/>
          <w:lang w:val="sr-Latn-ME"/>
        </w:rPr>
        <w:t>”</w:t>
      </w:r>
      <w:r w:rsidR="002113F1" w:rsidRPr="004135F6">
        <w:rPr>
          <w:rFonts w:ascii="Arial" w:hAnsi="Arial" w:cs="Arial"/>
          <w:bCs/>
          <w:lang w:val="sr-Latn-ME"/>
        </w:rPr>
        <w:t xml:space="preserve"> </w:t>
      </w:r>
    </w:p>
    <w:p w14:paraId="2E5041FF" w14:textId="77777777"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62074684" w14:textId="09E22E89" w:rsidR="006F444D" w:rsidRPr="004135F6" w:rsidRDefault="009F2AE4" w:rsidP="00343EAA">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U d</w:t>
      </w:r>
      <w:r w:rsidR="002113F1" w:rsidRPr="004135F6">
        <w:rPr>
          <w:rFonts w:ascii="Arial" w:hAnsi="Arial" w:cs="Arial"/>
          <w:bCs/>
          <w:lang w:val="sr-Latn-ME"/>
        </w:rPr>
        <w:t>osadašnj</w:t>
      </w:r>
      <w:r w:rsidRPr="004135F6">
        <w:rPr>
          <w:rFonts w:ascii="Arial" w:hAnsi="Arial" w:cs="Arial"/>
          <w:bCs/>
          <w:lang w:val="sr-Latn-ME"/>
        </w:rPr>
        <w:t>em</w:t>
      </w:r>
      <w:r w:rsidR="002113F1" w:rsidRPr="004135F6">
        <w:rPr>
          <w:rFonts w:ascii="Arial" w:hAnsi="Arial" w:cs="Arial"/>
          <w:bCs/>
          <w:lang w:val="sr-Latn-ME"/>
        </w:rPr>
        <w:t xml:space="preserve"> stav</w:t>
      </w:r>
      <w:r w:rsidRPr="004135F6">
        <w:rPr>
          <w:rFonts w:ascii="Arial" w:hAnsi="Arial" w:cs="Arial"/>
          <w:bCs/>
          <w:lang w:val="sr-Latn-ME"/>
        </w:rPr>
        <w:t>u</w:t>
      </w:r>
      <w:r w:rsidR="002113F1" w:rsidRPr="004135F6">
        <w:rPr>
          <w:rFonts w:ascii="Arial" w:hAnsi="Arial" w:cs="Arial"/>
          <w:bCs/>
          <w:lang w:val="sr-Latn-ME"/>
        </w:rPr>
        <w:t xml:space="preserve"> 5</w:t>
      </w:r>
      <w:r w:rsidR="00D75A3E" w:rsidRPr="004135F6">
        <w:rPr>
          <w:rFonts w:ascii="Arial" w:hAnsi="Arial" w:cs="Arial"/>
          <w:bCs/>
          <w:lang w:val="sr-Latn-ME"/>
        </w:rPr>
        <w:t xml:space="preserve"> </w:t>
      </w:r>
      <w:r w:rsidRPr="004135F6">
        <w:rPr>
          <w:rFonts w:ascii="Arial" w:hAnsi="Arial" w:cs="Arial"/>
          <w:bCs/>
          <w:lang w:val="sr-Latn-ME"/>
        </w:rPr>
        <w:t xml:space="preserve">koji </w:t>
      </w:r>
      <w:r w:rsidR="00D75A3E" w:rsidRPr="004135F6">
        <w:rPr>
          <w:rFonts w:ascii="Arial" w:hAnsi="Arial" w:cs="Arial"/>
          <w:bCs/>
          <w:lang w:val="sr-Latn-ME"/>
        </w:rPr>
        <w:t xml:space="preserve">postaje stav </w:t>
      </w:r>
      <w:r w:rsidRPr="004135F6">
        <w:rPr>
          <w:rFonts w:ascii="Arial" w:hAnsi="Arial" w:cs="Arial"/>
          <w:bCs/>
          <w:lang w:val="sr-Latn-ME"/>
        </w:rPr>
        <w:t>7</w:t>
      </w:r>
      <w:r w:rsidR="00D75A3E" w:rsidRPr="004135F6">
        <w:rPr>
          <w:rFonts w:ascii="Arial" w:hAnsi="Arial" w:cs="Arial"/>
          <w:bCs/>
          <w:lang w:val="sr-Latn-ME"/>
        </w:rPr>
        <w:t xml:space="preserve"> riječi ″iz stava 2 ovog člana,″</w:t>
      </w:r>
      <w:r w:rsidR="00C23935" w:rsidRPr="004135F6">
        <w:rPr>
          <w:rFonts w:ascii="Arial" w:hAnsi="Arial" w:cs="Arial"/>
          <w:lang w:val="sr-Latn-ME"/>
        </w:rPr>
        <w:t xml:space="preserve">  </w:t>
      </w:r>
      <w:r w:rsidR="00C23935" w:rsidRPr="004135F6">
        <w:rPr>
          <w:rFonts w:ascii="Arial" w:hAnsi="Arial" w:cs="Arial"/>
          <w:bCs/>
          <w:lang w:val="sr-Latn-ME"/>
        </w:rPr>
        <w:t>brišu se.</w:t>
      </w:r>
    </w:p>
    <w:p w14:paraId="4C291D34" w14:textId="77777777" w:rsidR="006F444D" w:rsidRPr="004135F6" w:rsidRDefault="00647554" w:rsidP="00343EAA">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 xml:space="preserve">Dosadašnji stav </w:t>
      </w:r>
      <w:r w:rsidR="002113F1" w:rsidRPr="004135F6">
        <w:rPr>
          <w:rFonts w:ascii="Arial" w:hAnsi="Arial" w:cs="Arial"/>
          <w:bCs/>
          <w:lang w:val="sr-Latn-ME"/>
        </w:rPr>
        <w:t>6 postaj</w:t>
      </w:r>
      <w:r w:rsidR="00350968" w:rsidRPr="004135F6">
        <w:rPr>
          <w:rFonts w:ascii="Arial" w:hAnsi="Arial" w:cs="Arial"/>
          <w:bCs/>
          <w:lang w:val="sr-Latn-ME"/>
        </w:rPr>
        <w:t>e</w:t>
      </w:r>
      <w:r w:rsidR="002113F1" w:rsidRPr="004135F6">
        <w:rPr>
          <w:rFonts w:ascii="Arial" w:hAnsi="Arial" w:cs="Arial"/>
          <w:bCs/>
          <w:lang w:val="sr-Latn-ME"/>
        </w:rPr>
        <w:t xml:space="preserve"> </w:t>
      </w:r>
      <w:r w:rsidR="00350968" w:rsidRPr="004135F6">
        <w:rPr>
          <w:rFonts w:ascii="Arial" w:hAnsi="Arial" w:cs="Arial"/>
          <w:bCs/>
          <w:lang w:val="sr-Latn-ME"/>
        </w:rPr>
        <w:t>stav 8</w:t>
      </w:r>
      <w:r w:rsidR="002113F1" w:rsidRPr="004135F6">
        <w:rPr>
          <w:rFonts w:ascii="Arial" w:hAnsi="Arial" w:cs="Arial"/>
          <w:bCs/>
          <w:lang w:val="sr-Latn-ME"/>
        </w:rPr>
        <w:t>.</w:t>
      </w:r>
    </w:p>
    <w:p w14:paraId="60523944" w14:textId="77777777" w:rsidR="006F444D" w:rsidRPr="004135F6" w:rsidRDefault="00350968" w:rsidP="00343EAA">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U dosadašnjem stavu 7 koji postaje stav 9 riječi „tačka 1“</w:t>
      </w:r>
      <w:r w:rsidR="005E03FA" w:rsidRPr="004135F6">
        <w:rPr>
          <w:rFonts w:ascii="Arial" w:hAnsi="Arial" w:cs="Arial"/>
          <w:bCs/>
          <w:lang w:val="sr-Latn-ME"/>
        </w:rPr>
        <w:t xml:space="preserve"> brišu se</w:t>
      </w:r>
      <w:r w:rsidR="00DA345F" w:rsidRPr="004135F6">
        <w:rPr>
          <w:rFonts w:ascii="Arial" w:hAnsi="Arial" w:cs="Arial"/>
          <w:bCs/>
          <w:lang w:val="sr-Latn-ME"/>
        </w:rPr>
        <w:t>.</w:t>
      </w:r>
      <w:r w:rsidR="00323245" w:rsidRPr="004135F6">
        <w:rPr>
          <w:rFonts w:ascii="Arial" w:hAnsi="Arial" w:cs="Arial"/>
          <w:bCs/>
          <w:lang w:val="sr-Latn-ME"/>
        </w:rPr>
        <w:t xml:space="preserve"> </w:t>
      </w:r>
    </w:p>
    <w:bookmarkEnd w:id="11"/>
    <w:p w14:paraId="385C0106" w14:textId="77777777" w:rsidR="00343EAA" w:rsidRPr="004135F6" w:rsidRDefault="00343EAA" w:rsidP="00531587">
      <w:pPr>
        <w:pStyle w:val="NormalWeb"/>
        <w:spacing w:before="0" w:beforeAutospacing="0" w:after="0" w:afterAutospacing="0" w:line="276" w:lineRule="auto"/>
        <w:jc w:val="center"/>
        <w:rPr>
          <w:rFonts w:ascii="Arial" w:hAnsi="Arial" w:cs="Arial"/>
          <w:b/>
          <w:lang w:val="sr-Latn-ME"/>
        </w:rPr>
      </w:pPr>
    </w:p>
    <w:p w14:paraId="4D6BDCB0" w14:textId="0C2FB13B" w:rsidR="006F444D" w:rsidRPr="004135F6" w:rsidRDefault="00F079AF"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 xml:space="preserve">Član </w:t>
      </w:r>
      <w:r w:rsidR="000B21BB">
        <w:rPr>
          <w:rFonts w:ascii="Arial" w:hAnsi="Arial" w:cs="Arial"/>
          <w:b/>
          <w:lang w:val="sr-Latn-ME"/>
        </w:rPr>
        <w:t>31</w:t>
      </w:r>
    </w:p>
    <w:p w14:paraId="49FA4211"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3DFE36DC" w14:textId="62E4A03D" w:rsidR="006F444D" w:rsidRPr="004135F6" w:rsidRDefault="002113F1" w:rsidP="00343EAA">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Poslije člana 58 dodaju se </w:t>
      </w:r>
      <w:r w:rsidR="003C625B" w:rsidRPr="004135F6">
        <w:rPr>
          <w:rFonts w:ascii="Arial" w:hAnsi="Arial" w:cs="Arial"/>
          <w:bCs/>
          <w:lang w:val="sr-Latn-ME"/>
        </w:rPr>
        <w:t>četiri</w:t>
      </w:r>
      <w:r w:rsidRPr="004135F6">
        <w:rPr>
          <w:rFonts w:ascii="Arial" w:hAnsi="Arial" w:cs="Arial"/>
          <w:bCs/>
          <w:lang w:val="sr-Latn-ME"/>
        </w:rPr>
        <w:t xml:space="preserve"> nova člana</w:t>
      </w:r>
      <w:r w:rsidR="008373FD" w:rsidRPr="004135F6">
        <w:rPr>
          <w:rFonts w:ascii="Arial" w:hAnsi="Arial" w:cs="Arial"/>
          <w:bCs/>
          <w:lang w:val="sr-Latn-ME"/>
        </w:rPr>
        <w:t xml:space="preserve"> k</w:t>
      </w:r>
      <w:r w:rsidRPr="004135F6">
        <w:rPr>
          <w:rFonts w:ascii="Arial" w:hAnsi="Arial" w:cs="Arial"/>
          <w:bCs/>
          <w:lang w:val="sr-Latn-ME"/>
        </w:rPr>
        <w:t>oji glase:</w:t>
      </w:r>
    </w:p>
    <w:p w14:paraId="7FEE5A86" w14:textId="77777777" w:rsidR="000C7CD4" w:rsidRPr="004135F6" w:rsidRDefault="000C7CD4" w:rsidP="00531587">
      <w:pPr>
        <w:pStyle w:val="NormalWeb"/>
        <w:spacing w:before="0" w:beforeAutospacing="0" w:after="0" w:afterAutospacing="0" w:line="276" w:lineRule="auto"/>
        <w:jc w:val="both"/>
        <w:rPr>
          <w:rFonts w:ascii="Arial" w:hAnsi="Arial" w:cs="Arial"/>
          <w:bCs/>
          <w:lang w:val="sr-Latn-ME"/>
        </w:rPr>
      </w:pPr>
    </w:p>
    <w:p w14:paraId="5C8B777A" w14:textId="77777777" w:rsidR="006F444D" w:rsidRPr="004135F6" w:rsidRDefault="001B6FE7"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Cs/>
          <w:lang w:val="sr-Latn-ME"/>
        </w:rPr>
        <w:t>„</w:t>
      </w:r>
      <w:r w:rsidR="00473824" w:rsidRPr="004135F6">
        <w:rPr>
          <w:rFonts w:ascii="Arial" w:hAnsi="Arial" w:cs="Arial"/>
          <w:b/>
          <w:lang w:val="sr-Latn-ME"/>
        </w:rPr>
        <w:t>Univerzalni dokument za regis</w:t>
      </w:r>
      <w:r w:rsidR="00042621" w:rsidRPr="004135F6">
        <w:rPr>
          <w:rFonts w:ascii="Arial" w:hAnsi="Arial" w:cs="Arial"/>
          <w:b/>
          <w:lang w:val="sr-Latn-ME"/>
        </w:rPr>
        <w:t>t</w:t>
      </w:r>
      <w:r w:rsidR="00473824" w:rsidRPr="004135F6">
        <w:rPr>
          <w:rFonts w:ascii="Arial" w:hAnsi="Arial" w:cs="Arial"/>
          <w:b/>
          <w:lang w:val="sr-Latn-ME"/>
        </w:rPr>
        <w:t>raciju</w:t>
      </w:r>
    </w:p>
    <w:p w14:paraId="362B2BE1"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6D737030" w14:textId="77777777" w:rsidR="006F444D" w:rsidRPr="004135F6" w:rsidRDefault="00473824"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Član 58a</w:t>
      </w:r>
    </w:p>
    <w:p w14:paraId="1D038EC1"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00A3DEB9" w14:textId="77777777" w:rsidR="006F444D" w:rsidRPr="004135F6" w:rsidRDefault="00473824" w:rsidP="006107C9">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Svaki emitent čije su hartije od vrijednosti uključene u trgovanje na regulisanom tržištu ili MTP-u može svake finansijske godine </w:t>
      </w:r>
      <w:r w:rsidR="00366D62" w:rsidRPr="004135F6">
        <w:rPr>
          <w:rFonts w:ascii="Arial" w:hAnsi="Arial" w:cs="Arial"/>
          <w:bCs/>
          <w:lang w:val="sr-Latn-ME"/>
        </w:rPr>
        <w:t xml:space="preserve">da </w:t>
      </w:r>
      <w:r w:rsidR="00A11610" w:rsidRPr="004135F6">
        <w:rPr>
          <w:rFonts w:ascii="Arial" w:hAnsi="Arial" w:cs="Arial"/>
          <w:bCs/>
          <w:lang w:val="sr-Latn-ME"/>
        </w:rPr>
        <w:t xml:space="preserve">sačini </w:t>
      </w:r>
      <w:r w:rsidRPr="004135F6">
        <w:rPr>
          <w:rFonts w:ascii="Arial" w:hAnsi="Arial" w:cs="Arial"/>
          <w:bCs/>
          <w:lang w:val="sr-Latn-ME"/>
        </w:rPr>
        <w:t xml:space="preserve">dokument za registraciju u </w:t>
      </w:r>
      <w:r w:rsidRPr="004135F6">
        <w:rPr>
          <w:rFonts w:ascii="Arial" w:hAnsi="Arial" w:cs="Arial"/>
          <w:bCs/>
          <w:lang w:val="sr-Latn-ME"/>
        </w:rPr>
        <w:lastRenderedPageBreak/>
        <w:t xml:space="preserve">obliku univerzalnog dokumenta za registraciju u kojem su opisani organizacija društva, njegovo poslovanje, finansijski položaj, zarada i očekivanja, upravljanje i struktura vlasništva. </w:t>
      </w:r>
    </w:p>
    <w:p w14:paraId="29A4074C" w14:textId="12276843" w:rsidR="006F444D" w:rsidRPr="004135F6" w:rsidRDefault="00473824" w:rsidP="006107C9">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Svaki emitent koji odluči </w:t>
      </w:r>
      <w:r w:rsidR="00393536" w:rsidRPr="004135F6">
        <w:rPr>
          <w:rFonts w:ascii="Arial" w:hAnsi="Arial" w:cs="Arial"/>
          <w:bCs/>
          <w:lang w:val="sr-Latn-ME"/>
        </w:rPr>
        <w:t xml:space="preserve">da </w:t>
      </w:r>
      <w:r w:rsidRPr="004135F6">
        <w:rPr>
          <w:rFonts w:ascii="Arial" w:hAnsi="Arial" w:cs="Arial"/>
          <w:bCs/>
          <w:lang w:val="sr-Latn-ME"/>
        </w:rPr>
        <w:t xml:space="preserve">svake finansijske godine da </w:t>
      </w:r>
      <w:r w:rsidR="00A11610" w:rsidRPr="004135F6">
        <w:rPr>
          <w:rFonts w:ascii="Arial" w:hAnsi="Arial" w:cs="Arial"/>
          <w:bCs/>
          <w:lang w:val="sr-Latn-ME"/>
        </w:rPr>
        <w:t xml:space="preserve">sačini </w:t>
      </w:r>
      <w:r w:rsidRPr="004135F6">
        <w:rPr>
          <w:rFonts w:ascii="Arial" w:hAnsi="Arial" w:cs="Arial"/>
          <w:bCs/>
          <w:lang w:val="sr-Latn-ME"/>
        </w:rPr>
        <w:t>univerzalni dokument za registraciju dostavlja ga na odobrenje Komisiji u skladu sa postupkom za odobrenje prospekta.</w:t>
      </w:r>
    </w:p>
    <w:p w14:paraId="14B8A8E8" w14:textId="77777777" w:rsidR="006F444D" w:rsidRPr="004135F6" w:rsidRDefault="00473824" w:rsidP="006107C9">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Nakon što Komisija tokom dvije uzastopne finansijske godine emitentu odobri univerzalni dokument</w:t>
      </w:r>
      <w:r w:rsidR="00CA7606" w:rsidRPr="004135F6">
        <w:rPr>
          <w:rFonts w:ascii="Arial" w:hAnsi="Arial" w:cs="Arial"/>
          <w:bCs/>
          <w:lang w:val="sr-Latn-ME"/>
        </w:rPr>
        <w:t xml:space="preserve"> </w:t>
      </w:r>
      <w:r w:rsidRPr="004135F6">
        <w:rPr>
          <w:rFonts w:ascii="Arial" w:hAnsi="Arial" w:cs="Arial"/>
          <w:bCs/>
          <w:lang w:val="sr-Latn-ME"/>
        </w:rPr>
        <w:t xml:space="preserve">za registraciju, naknadni univerzalni dokument za registraciju može se podnijeti Komisiji bez prethodnog odobrenja. </w:t>
      </w:r>
    </w:p>
    <w:p w14:paraId="0B349767" w14:textId="7D8FAF87" w:rsidR="006F444D" w:rsidRPr="004135F6" w:rsidRDefault="00473824" w:rsidP="006107C9">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Ako nakon toga emitent ne podnese univerzalni dokument za registraciju za jednu finansijsku godinu, gubi se povlastica podnošenja bez prethodnog odobrenja i svi </w:t>
      </w:r>
      <w:r w:rsidR="00393536" w:rsidRPr="004135F6">
        <w:rPr>
          <w:rFonts w:ascii="Arial" w:hAnsi="Arial" w:cs="Arial"/>
          <w:bCs/>
          <w:lang w:val="sr-Latn-ME"/>
        </w:rPr>
        <w:t xml:space="preserve">naknadni univerzalni dokumenti </w:t>
      </w:r>
      <w:r w:rsidRPr="004135F6">
        <w:rPr>
          <w:rFonts w:ascii="Arial" w:hAnsi="Arial" w:cs="Arial"/>
          <w:bCs/>
          <w:lang w:val="sr-Latn-ME"/>
        </w:rPr>
        <w:t>za registraciju dostavljaju</w:t>
      </w:r>
      <w:r w:rsidR="00CA7606" w:rsidRPr="004135F6">
        <w:rPr>
          <w:rFonts w:ascii="Arial" w:hAnsi="Arial" w:cs="Arial"/>
          <w:bCs/>
          <w:lang w:val="sr-Latn-ME"/>
        </w:rPr>
        <w:t xml:space="preserve"> se</w:t>
      </w:r>
      <w:r w:rsidRPr="004135F6">
        <w:rPr>
          <w:rFonts w:ascii="Arial" w:hAnsi="Arial" w:cs="Arial"/>
          <w:bCs/>
          <w:lang w:val="sr-Latn-ME"/>
        </w:rPr>
        <w:t xml:space="preserve"> Komisiji na odobrenje dok se ponovo ne ispuni uslov iz st</w:t>
      </w:r>
      <w:r w:rsidR="00CA7606" w:rsidRPr="004135F6">
        <w:rPr>
          <w:rFonts w:ascii="Arial" w:hAnsi="Arial" w:cs="Arial"/>
          <w:bCs/>
          <w:lang w:val="sr-Latn-ME"/>
        </w:rPr>
        <w:t xml:space="preserve">ava </w:t>
      </w:r>
      <w:r w:rsidRPr="004135F6">
        <w:rPr>
          <w:rFonts w:ascii="Arial" w:hAnsi="Arial" w:cs="Arial"/>
          <w:bCs/>
          <w:lang w:val="sr-Latn-ME"/>
        </w:rPr>
        <w:t xml:space="preserve">2 ovog člana. </w:t>
      </w:r>
    </w:p>
    <w:p w14:paraId="7BA0EE58" w14:textId="77777777" w:rsidR="006F444D" w:rsidRPr="004135F6" w:rsidRDefault="00473824" w:rsidP="006107C9">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Emitent u zahtjevu Komisiji navodi </w:t>
      </w:r>
      <w:r w:rsidR="00CA7606" w:rsidRPr="004135F6">
        <w:rPr>
          <w:rFonts w:ascii="Arial" w:hAnsi="Arial" w:cs="Arial"/>
          <w:bCs/>
          <w:lang w:val="sr-Latn-ME"/>
        </w:rPr>
        <w:t>da li je</w:t>
      </w:r>
      <w:r w:rsidRPr="004135F6">
        <w:rPr>
          <w:rFonts w:ascii="Arial" w:hAnsi="Arial" w:cs="Arial"/>
          <w:bCs/>
          <w:lang w:val="sr-Latn-ME"/>
        </w:rPr>
        <w:t xml:space="preserve"> univerzalni dokument za registraciju dostavljen radi odobrenja ili je dostavljen bez prethodnog odobrenja. </w:t>
      </w:r>
    </w:p>
    <w:p w14:paraId="67E496B2" w14:textId="77777777" w:rsidR="006F444D" w:rsidRPr="004135F6" w:rsidRDefault="00473824" w:rsidP="006107C9">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Ako emitent zahtijeva obavještenje o univerzalnom dokumentu za registraciju mora </w:t>
      </w:r>
      <w:r w:rsidR="00366D62" w:rsidRPr="004135F6">
        <w:rPr>
          <w:rFonts w:ascii="Arial" w:hAnsi="Arial" w:cs="Arial"/>
          <w:bCs/>
          <w:lang w:val="sr-Latn-ME"/>
        </w:rPr>
        <w:t xml:space="preserve">ga </w:t>
      </w:r>
      <w:r w:rsidRPr="004135F6">
        <w:rPr>
          <w:rFonts w:ascii="Arial" w:hAnsi="Arial" w:cs="Arial"/>
          <w:bCs/>
          <w:lang w:val="sr-Latn-ME"/>
        </w:rPr>
        <w:t xml:space="preserve">dostaviti na odobrenje, uključujući sve njegove izmjene koje su prethodno dostavljene. </w:t>
      </w:r>
    </w:p>
    <w:p w14:paraId="47762279" w14:textId="77777777" w:rsidR="006F444D" w:rsidRPr="004135F6" w:rsidRDefault="00473824" w:rsidP="006107C9">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Nakon što se odobri ili dostavi bez prethodnog odobrenja, univerzalni dokument  za registraciju i njegove izmjene moraju se učiniti dostupnim javnosti bez odlaganja, u skladu sa zakonom. </w:t>
      </w:r>
    </w:p>
    <w:p w14:paraId="1A1566CF" w14:textId="77777777" w:rsidR="006F444D" w:rsidRPr="004135F6" w:rsidRDefault="00473824" w:rsidP="006107C9">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Univerzalni dokument za registraciju mora biti u skladu sa zahtjevima u pogledu jezika i u univerzalnom dokumentu za registraciju informacije se mogu uključivati upućivanjem. </w:t>
      </w:r>
    </w:p>
    <w:p w14:paraId="4215C76D" w14:textId="77777777" w:rsidR="006F444D" w:rsidRPr="004135F6" w:rsidRDefault="00473824" w:rsidP="006107C9">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Nakon podnošenja ili odobrenja univerzalnog dokumenta za registraciju, emitent može u svakom trenutku ažurirati informacije koje su u njemu sadržane tako što </w:t>
      </w:r>
      <w:r w:rsidR="00CA7606" w:rsidRPr="004135F6">
        <w:rPr>
          <w:rFonts w:ascii="Arial" w:hAnsi="Arial" w:cs="Arial"/>
          <w:bCs/>
          <w:lang w:val="sr-Latn-ME"/>
        </w:rPr>
        <w:t xml:space="preserve">Komisiji </w:t>
      </w:r>
      <w:r w:rsidRPr="004135F6">
        <w:rPr>
          <w:rFonts w:ascii="Arial" w:hAnsi="Arial" w:cs="Arial"/>
          <w:bCs/>
          <w:lang w:val="sr-Latn-ME"/>
        </w:rPr>
        <w:t xml:space="preserve">dostavlja izmjene univerzalnog dokumenta za registraciju. </w:t>
      </w:r>
    </w:p>
    <w:p w14:paraId="58906B3A" w14:textId="77777777" w:rsidR="006F444D" w:rsidRPr="004135F6" w:rsidRDefault="00473824" w:rsidP="006107C9">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Komisija može u svakom trenutku </w:t>
      </w:r>
      <w:r w:rsidR="00366D62" w:rsidRPr="004135F6">
        <w:rPr>
          <w:rFonts w:ascii="Arial" w:hAnsi="Arial" w:cs="Arial"/>
          <w:bCs/>
          <w:lang w:val="sr-Latn-ME"/>
        </w:rPr>
        <w:t xml:space="preserve">da </w:t>
      </w:r>
      <w:r w:rsidRPr="004135F6">
        <w:rPr>
          <w:rFonts w:ascii="Arial" w:hAnsi="Arial" w:cs="Arial"/>
          <w:bCs/>
          <w:lang w:val="sr-Latn-ME"/>
        </w:rPr>
        <w:t xml:space="preserve">preispita sadržaj svakog univerzalnog dokumenta za registraciju koji je dostavljen bez prethodnog odobrenja i sadržaj svih njegovih izmjena i </w:t>
      </w:r>
      <w:r w:rsidR="00366D62" w:rsidRPr="004135F6">
        <w:rPr>
          <w:rFonts w:ascii="Arial" w:hAnsi="Arial" w:cs="Arial"/>
          <w:bCs/>
          <w:lang w:val="sr-Latn-ME"/>
        </w:rPr>
        <w:t xml:space="preserve">da </w:t>
      </w:r>
      <w:r w:rsidRPr="004135F6">
        <w:rPr>
          <w:rFonts w:ascii="Arial" w:hAnsi="Arial" w:cs="Arial"/>
          <w:bCs/>
          <w:lang w:val="sr-Latn-ME"/>
        </w:rPr>
        <w:t xml:space="preserve">provjeri potpunost, dosljednost i razumljivosti informacija navedenih u univerzalnom dokumentu za registraciju i svim njegovim izmjenama. </w:t>
      </w:r>
    </w:p>
    <w:p w14:paraId="376E669D" w14:textId="77777777" w:rsidR="006F444D" w:rsidRPr="004135F6" w:rsidRDefault="00473824" w:rsidP="006107C9">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Ako Komisija preispitivanj</w:t>
      </w:r>
      <w:r w:rsidR="00A1615B" w:rsidRPr="004135F6">
        <w:rPr>
          <w:rFonts w:ascii="Arial" w:hAnsi="Arial" w:cs="Arial"/>
          <w:bCs/>
          <w:lang w:val="sr-Latn-ME"/>
        </w:rPr>
        <w:t>em</w:t>
      </w:r>
      <w:r w:rsidRPr="004135F6">
        <w:rPr>
          <w:rFonts w:ascii="Arial" w:hAnsi="Arial" w:cs="Arial"/>
          <w:bCs/>
          <w:lang w:val="sr-Latn-ME"/>
        </w:rPr>
        <w:t xml:space="preserve"> utvrdi da se univerzalnim dokumentom za registraciju ne zadovoljavaju zahtjevi u pogledu potpunosti, razumljivosti i dosljednosti ili da su potrebne izmjene ili dodatne informacije, ona o tome obavještava emite</w:t>
      </w:r>
      <w:r w:rsidR="00A1615B" w:rsidRPr="004135F6">
        <w:rPr>
          <w:rFonts w:ascii="Arial" w:hAnsi="Arial" w:cs="Arial"/>
          <w:bCs/>
          <w:lang w:val="sr-Latn-ME"/>
        </w:rPr>
        <w:t>nta</w:t>
      </w:r>
      <w:r w:rsidRPr="004135F6">
        <w:rPr>
          <w:rFonts w:ascii="Arial" w:hAnsi="Arial" w:cs="Arial"/>
          <w:bCs/>
          <w:lang w:val="sr-Latn-ME"/>
        </w:rPr>
        <w:t xml:space="preserve">. </w:t>
      </w:r>
    </w:p>
    <w:p w14:paraId="21636702" w14:textId="77777777" w:rsidR="006F444D" w:rsidRPr="004135F6" w:rsidRDefault="00473824" w:rsidP="006107C9">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Zahtjev za izmjenu ili dodatne informacije koje Komsija upućuje emitentu, emitent je dužan da ispuni samo u sljedećem univerzalnom dokumentu za registraciju koji se podnosi za sljedeću finan</w:t>
      </w:r>
      <w:r w:rsidR="007A5A76" w:rsidRPr="004135F6">
        <w:rPr>
          <w:rFonts w:ascii="Arial" w:hAnsi="Arial" w:cs="Arial"/>
          <w:bCs/>
          <w:lang w:val="sr-Latn-ME"/>
        </w:rPr>
        <w:t>s</w:t>
      </w:r>
      <w:r w:rsidRPr="004135F6">
        <w:rPr>
          <w:rFonts w:ascii="Arial" w:hAnsi="Arial" w:cs="Arial"/>
          <w:bCs/>
          <w:lang w:val="sr-Latn-ME"/>
        </w:rPr>
        <w:t>ijsku godinu, osim ako emitent želi da upotrijebi univerzalni dokument za registraciju kao sastavni dio prospekta koji se podnosi na odobrenje</w:t>
      </w:r>
      <w:r w:rsidR="007A5A76" w:rsidRPr="004135F6">
        <w:rPr>
          <w:rFonts w:ascii="Arial" w:hAnsi="Arial" w:cs="Arial"/>
          <w:bCs/>
          <w:lang w:val="sr-Latn-ME"/>
        </w:rPr>
        <w:t xml:space="preserve">, u kojem </w:t>
      </w:r>
      <w:r w:rsidRPr="004135F6">
        <w:rPr>
          <w:rFonts w:ascii="Arial" w:hAnsi="Arial" w:cs="Arial"/>
          <w:bCs/>
          <w:lang w:val="sr-Latn-ME"/>
        </w:rPr>
        <w:t xml:space="preserve">slučaju emitent podnosi izmjenu univerzalnog dokumenta za registraciju najkasnije prilikom zahtjeva </w:t>
      </w:r>
      <w:r w:rsidR="007A5A76" w:rsidRPr="004135F6">
        <w:rPr>
          <w:rFonts w:ascii="Arial" w:hAnsi="Arial" w:cs="Arial"/>
          <w:bCs/>
          <w:lang w:val="sr-Latn-ME"/>
        </w:rPr>
        <w:t>z</w:t>
      </w:r>
      <w:r w:rsidRPr="004135F6">
        <w:rPr>
          <w:rFonts w:ascii="Arial" w:hAnsi="Arial" w:cs="Arial"/>
          <w:bCs/>
          <w:lang w:val="sr-Latn-ME"/>
        </w:rPr>
        <w:t>a odobrenje prospekta.</w:t>
      </w:r>
    </w:p>
    <w:p w14:paraId="7D73869F" w14:textId="77777777" w:rsidR="006F444D" w:rsidRPr="004135F6" w:rsidRDefault="00473824" w:rsidP="006107C9">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Ako se zahtjev Komisije odnosi na  bitan propust u univerzalnom dokumentu za registraciju, bitnu grešku ili bitnu netačnost, kojom bi se vjerovatno javnost dovela u zabludu u pogledu činjenica i okolnosti koje su bitne za osnovanu procjenu emitenta, </w:t>
      </w:r>
      <w:r w:rsidRPr="004135F6">
        <w:rPr>
          <w:rFonts w:ascii="Arial" w:hAnsi="Arial" w:cs="Arial"/>
          <w:bCs/>
          <w:lang w:val="sr-Latn-ME"/>
        </w:rPr>
        <w:lastRenderedPageBreak/>
        <w:t>emitent podnosi izmjenu univerzalnog dokumenta za registraciju bez nepotrebnog odlaganja</w:t>
      </w:r>
      <w:r w:rsidR="007A5A76" w:rsidRPr="004135F6">
        <w:rPr>
          <w:rFonts w:ascii="Arial" w:hAnsi="Arial" w:cs="Arial"/>
          <w:bCs/>
          <w:lang w:val="sr-Latn-ME"/>
        </w:rPr>
        <w:t>.</w:t>
      </w:r>
      <w:r w:rsidRPr="004135F6">
        <w:rPr>
          <w:rFonts w:ascii="Arial" w:hAnsi="Arial" w:cs="Arial"/>
          <w:bCs/>
          <w:lang w:val="sr-Latn-ME"/>
        </w:rPr>
        <w:t xml:space="preserve"> </w:t>
      </w:r>
    </w:p>
    <w:p w14:paraId="54008C3A" w14:textId="77777777" w:rsidR="006F444D" w:rsidRPr="004135F6" w:rsidRDefault="00473824" w:rsidP="006107C9">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Komisija može </w:t>
      </w:r>
      <w:r w:rsidR="00366D62" w:rsidRPr="004135F6">
        <w:rPr>
          <w:rFonts w:ascii="Arial" w:hAnsi="Arial" w:cs="Arial"/>
          <w:bCs/>
          <w:lang w:val="sr-Latn-ME"/>
        </w:rPr>
        <w:t xml:space="preserve">da </w:t>
      </w:r>
      <w:r w:rsidRPr="004135F6">
        <w:rPr>
          <w:rFonts w:ascii="Arial" w:hAnsi="Arial" w:cs="Arial"/>
          <w:bCs/>
          <w:lang w:val="sr-Latn-ME"/>
        </w:rPr>
        <w:t>zatraži da emitent pripremi pr</w:t>
      </w:r>
      <w:r w:rsidR="007A5A76" w:rsidRPr="004135F6">
        <w:rPr>
          <w:rFonts w:ascii="Arial" w:hAnsi="Arial" w:cs="Arial"/>
          <w:bCs/>
          <w:lang w:val="sr-Latn-ME"/>
        </w:rPr>
        <w:t>e</w:t>
      </w:r>
      <w:r w:rsidRPr="004135F6">
        <w:rPr>
          <w:rFonts w:ascii="Arial" w:hAnsi="Arial" w:cs="Arial"/>
          <w:bCs/>
          <w:lang w:val="sr-Latn-ME"/>
        </w:rPr>
        <w:t>čišćenu verziju izmijenjenog univerzalnog dokumenta za registraciju ako je takva pr</w:t>
      </w:r>
      <w:r w:rsidR="007A5A76" w:rsidRPr="004135F6">
        <w:rPr>
          <w:rFonts w:ascii="Arial" w:hAnsi="Arial" w:cs="Arial"/>
          <w:bCs/>
          <w:lang w:val="sr-Latn-ME"/>
        </w:rPr>
        <w:t>e</w:t>
      </w:r>
      <w:r w:rsidRPr="004135F6">
        <w:rPr>
          <w:rFonts w:ascii="Arial" w:hAnsi="Arial" w:cs="Arial"/>
          <w:bCs/>
          <w:lang w:val="sr-Latn-ME"/>
        </w:rPr>
        <w:t>čišćena verzija potrebna kako bi se obezbijedila razumljivost informacija sadržanih u</w:t>
      </w:r>
      <w:r w:rsidR="007A5A76" w:rsidRPr="004135F6">
        <w:rPr>
          <w:rFonts w:ascii="Arial" w:hAnsi="Arial" w:cs="Arial"/>
          <w:bCs/>
          <w:lang w:val="sr-Latn-ME"/>
        </w:rPr>
        <w:t xml:space="preserve"> tom dokumentu</w:t>
      </w:r>
      <w:r w:rsidR="00366D62" w:rsidRPr="004135F6">
        <w:rPr>
          <w:rFonts w:ascii="Arial" w:hAnsi="Arial" w:cs="Arial"/>
          <w:bCs/>
          <w:lang w:val="sr-Latn-ME"/>
        </w:rPr>
        <w:t>,</w:t>
      </w:r>
      <w:r w:rsidR="007A5A76" w:rsidRPr="004135F6">
        <w:rPr>
          <w:rFonts w:ascii="Arial" w:hAnsi="Arial" w:cs="Arial"/>
          <w:bCs/>
          <w:lang w:val="sr-Latn-ME"/>
        </w:rPr>
        <w:t xml:space="preserve"> a e</w:t>
      </w:r>
      <w:r w:rsidRPr="004135F6">
        <w:rPr>
          <w:rFonts w:ascii="Arial" w:hAnsi="Arial" w:cs="Arial"/>
          <w:bCs/>
          <w:lang w:val="sr-Latn-ME"/>
        </w:rPr>
        <w:t xml:space="preserve">mitent može dobrovoljno kao prilog izmjeni </w:t>
      </w:r>
      <w:r w:rsidR="007A5A76" w:rsidRPr="004135F6">
        <w:rPr>
          <w:rFonts w:ascii="Arial" w:hAnsi="Arial" w:cs="Arial"/>
          <w:bCs/>
          <w:lang w:val="sr-Latn-ME"/>
        </w:rPr>
        <w:t xml:space="preserve">da </w:t>
      </w:r>
      <w:r w:rsidRPr="004135F6">
        <w:rPr>
          <w:rFonts w:ascii="Arial" w:hAnsi="Arial" w:cs="Arial"/>
          <w:bCs/>
          <w:lang w:val="sr-Latn-ME"/>
        </w:rPr>
        <w:t xml:space="preserve">uključi prečišćenu verziju svog izmijenjenog univerzalnog dokumenta za registraciju. </w:t>
      </w:r>
    </w:p>
    <w:p w14:paraId="341080B0" w14:textId="77777777" w:rsidR="006F444D" w:rsidRPr="004135F6" w:rsidRDefault="00473824" w:rsidP="006107C9">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Stav 7 i 10 ovog člana primjenjuju se samo ako se univerzalni dokument za registraciju ne upotrebljava kao sastavni dio prospekta</w:t>
      </w:r>
      <w:r w:rsidR="007A5A76" w:rsidRPr="004135F6">
        <w:rPr>
          <w:rFonts w:ascii="Arial" w:hAnsi="Arial" w:cs="Arial"/>
          <w:bCs/>
          <w:lang w:val="sr-Latn-ME"/>
        </w:rPr>
        <w:t>, a k</w:t>
      </w:r>
      <w:r w:rsidRPr="004135F6">
        <w:rPr>
          <w:rFonts w:ascii="Arial" w:hAnsi="Arial" w:cs="Arial"/>
          <w:bCs/>
          <w:lang w:val="sr-Latn-ME"/>
        </w:rPr>
        <w:t xml:space="preserve">ad god se univerzalni dokument za registraciju upotrebljava kao sastavni dio prospekta, primjenjuju se odredbe </w:t>
      </w:r>
      <w:r w:rsidR="00366D62" w:rsidRPr="004135F6">
        <w:rPr>
          <w:rFonts w:ascii="Arial" w:hAnsi="Arial" w:cs="Arial"/>
          <w:bCs/>
          <w:lang w:val="sr-Latn-ME"/>
        </w:rPr>
        <w:t xml:space="preserve">o </w:t>
      </w:r>
      <w:r w:rsidRPr="004135F6">
        <w:rPr>
          <w:rFonts w:ascii="Arial" w:hAnsi="Arial" w:cs="Arial"/>
          <w:bCs/>
          <w:lang w:val="sr-Latn-ME"/>
        </w:rPr>
        <w:t>dopuni prospekta i to samo u periodu od odobrenja prospekta do konačnog zaključenja javne ponude hartija od vrijednosti ili, do početka trgovanja na regulisanom tržištu, zavisno do toga što nastupi</w:t>
      </w:r>
      <w:r w:rsidR="00FB6C11" w:rsidRPr="004135F6">
        <w:rPr>
          <w:rFonts w:ascii="Arial" w:hAnsi="Arial" w:cs="Arial"/>
          <w:bCs/>
          <w:lang w:val="sr-Latn-ME"/>
        </w:rPr>
        <w:t xml:space="preserve"> kasnije</w:t>
      </w:r>
      <w:r w:rsidRPr="004135F6">
        <w:rPr>
          <w:rFonts w:ascii="Arial" w:hAnsi="Arial" w:cs="Arial"/>
          <w:bCs/>
          <w:lang w:val="sr-Latn-ME"/>
        </w:rPr>
        <w:t xml:space="preserve">. </w:t>
      </w:r>
    </w:p>
    <w:p w14:paraId="78259DD3" w14:textId="77777777" w:rsidR="006F444D" w:rsidRPr="004135F6" w:rsidRDefault="00473824" w:rsidP="006107C9">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 xml:space="preserve">Emitent koji ispunjava uslove iz st. 3, 4 i 5 ovog </w:t>
      </w:r>
      <w:r w:rsidR="005D72BE" w:rsidRPr="004135F6">
        <w:rPr>
          <w:rFonts w:ascii="Arial" w:hAnsi="Arial" w:cs="Arial"/>
          <w:bCs/>
          <w:lang w:val="sr-Latn-ME"/>
        </w:rPr>
        <w:t>člana</w:t>
      </w:r>
      <w:r w:rsidRPr="004135F6">
        <w:rPr>
          <w:rFonts w:ascii="Arial" w:hAnsi="Arial" w:cs="Arial"/>
          <w:bCs/>
          <w:lang w:val="sr-Latn-ME"/>
        </w:rPr>
        <w:t xml:space="preserve"> ima status čestog emitenta i ostvaruje koristi od bržeg postupka odobrenja pod sljedećim uslovima: </w:t>
      </w:r>
    </w:p>
    <w:p w14:paraId="5A9528C7" w14:textId="115EDA90" w:rsidR="006F444D" w:rsidRPr="004135F6" w:rsidRDefault="00473824">
      <w:pPr>
        <w:pStyle w:val="NormalWeb"/>
        <w:numPr>
          <w:ilvl w:val="0"/>
          <w:numId w:val="22"/>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prilikom podnošenja ili dostavljanja za potrebe odobrenja svakog univerzalnog dokumenta za registraciju, emitent Komisij</w:t>
      </w:r>
      <w:r w:rsidR="00BE4EF1" w:rsidRPr="004135F6">
        <w:rPr>
          <w:rFonts w:ascii="Arial" w:hAnsi="Arial" w:cs="Arial"/>
          <w:bCs/>
          <w:lang w:val="sr-Latn-ME"/>
        </w:rPr>
        <w:t>i</w:t>
      </w:r>
      <w:r w:rsidRPr="004135F6">
        <w:rPr>
          <w:rFonts w:ascii="Arial" w:hAnsi="Arial" w:cs="Arial"/>
          <w:bCs/>
          <w:lang w:val="sr-Latn-ME"/>
        </w:rPr>
        <w:t xml:space="preserve"> dostavlja pisanu potvrdu da su, prema njegovom saznanju, sve propisane informacije koje je trebalo objaviti podnesene i objavljene u skladu s</w:t>
      </w:r>
      <w:r w:rsidR="00BE4EF1" w:rsidRPr="004135F6">
        <w:rPr>
          <w:rFonts w:ascii="Arial" w:hAnsi="Arial" w:cs="Arial"/>
          <w:bCs/>
          <w:lang w:val="sr-Latn-ME"/>
        </w:rPr>
        <w:t>a</w:t>
      </w:r>
      <w:r w:rsidRPr="004135F6">
        <w:rPr>
          <w:rFonts w:ascii="Arial" w:hAnsi="Arial" w:cs="Arial"/>
          <w:bCs/>
          <w:lang w:val="sr-Latn-ME"/>
        </w:rPr>
        <w:t xml:space="preserve"> tim aktima tokom prethodnih 18 mjeseci ili tokom perioda od početka obaveze na objavu propisanih informacija, zavisno o</w:t>
      </w:r>
      <w:r w:rsidR="00BE4EF1" w:rsidRPr="004135F6">
        <w:rPr>
          <w:rFonts w:ascii="Arial" w:hAnsi="Arial" w:cs="Arial"/>
          <w:bCs/>
          <w:lang w:val="sr-Latn-ME"/>
        </w:rPr>
        <w:t>d</w:t>
      </w:r>
      <w:r w:rsidRPr="004135F6">
        <w:rPr>
          <w:rFonts w:ascii="Arial" w:hAnsi="Arial" w:cs="Arial"/>
          <w:bCs/>
          <w:lang w:val="sr-Latn-ME"/>
        </w:rPr>
        <w:t xml:space="preserve"> </w:t>
      </w:r>
      <w:r w:rsidR="00BE4EF1" w:rsidRPr="004135F6">
        <w:rPr>
          <w:rFonts w:ascii="Arial" w:hAnsi="Arial" w:cs="Arial"/>
          <w:bCs/>
          <w:lang w:val="sr-Latn-ME"/>
        </w:rPr>
        <w:t xml:space="preserve">toga </w:t>
      </w:r>
      <w:r w:rsidRPr="004135F6">
        <w:rPr>
          <w:rFonts w:ascii="Arial" w:hAnsi="Arial" w:cs="Arial"/>
          <w:bCs/>
          <w:lang w:val="sr-Latn-ME"/>
        </w:rPr>
        <w:t xml:space="preserve">što je kraće; i </w:t>
      </w:r>
    </w:p>
    <w:p w14:paraId="64E9D8FC" w14:textId="7EF37297" w:rsidR="006F444D" w:rsidRPr="004135F6" w:rsidRDefault="00473824">
      <w:pPr>
        <w:pStyle w:val="NormalWeb"/>
        <w:numPr>
          <w:ilvl w:val="0"/>
          <w:numId w:val="22"/>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 xml:space="preserve">ako je Komisija obavila preispitivanje, emitent je izmijenio svoj univerzalni dokument za registraciju u skladu sa članom 58a ovog zakona. </w:t>
      </w:r>
    </w:p>
    <w:p w14:paraId="137D12AE" w14:textId="77777777"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5624A934" w14:textId="45200673" w:rsidR="006F444D" w:rsidRPr="004135F6" w:rsidRDefault="00473824" w:rsidP="006107C9">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 xml:space="preserve">Ako </w:t>
      </w:r>
      <w:r w:rsidR="00B55175" w:rsidRPr="004135F6">
        <w:rPr>
          <w:rFonts w:ascii="Arial" w:hAnsi="Arial" w:cs="Arial"/>
          <w:bCs/>
          <w:lang w:val="sr-Latn-ME"/>
        </w:rPr>
        <w:t xml:space="preserve">emitent </w:t>
      </w:r>
      <w:r w:rsidRPr="004135F6">
        <w:rPr>
          <w:rFonts w:ascii="Arial" w:hAnsi="Arial" w:cs="Arial"/>
          <w:bCs/>
          <w:lang w:val="sr-Latn-ME"/>
        </w:rPr>
        <w:t xml:space="preserve">prestane </w:t>
      </w:r>
      <w:r w:rsidR="00B55175" w:rsidRPr="004135F6">
        <w:rPr>
          <w:rFonts w:ascii="Arial" w:hAnsi="Arial" w:cs="Arial"/>
          <w:bCs/>
          <w:lang w:val="sr-Latn-ME"/>
        </w:rPr>
        <w:t xml:space="preserve">da </w:t>
      </w:r>
      <w:r w:rsidRPr="004135F6">
        <w:rPr>
          <w:rFonts w:ascii="Arial" w:hAnsi="Arial" w:cs="Arial"/>
          <w:bCs/>
          <w:lang w:val="sr-Latn-ME"/>
        </w:rPr>
        <w:t xml:space="preserve">ispunjava bilo koji od </w:t>
      </w:r>
      <w:r w:rsidR="008C49AF" w:rsidRPr="004135F6">
        <w:rPr>
          <w:rFonts w:ascii="Arial" w:hAnsi="Arial" w:cs="Arial"/>
          <w:bCs/>
          <w:lang w:val="sr-Latn-ME"/>
        </w:rPr>
        <w:t xml:space="preserve">uslova </w:t>
      </w:r>
      <w:r w:rsidRPr="004135F6">
        <w:rPr>
          <w:rFonts w:ascii="Arial" w:hAnsi="Arial" w:cs="Arial"/>
          <w:bCs/>
          <w:lang w:val="sr-Latn-ME"/>
        </w:rPr>
        <w:t>navedenih</w:t>
      </w:r>
      <w:r w:rsidR="008C49AF" w:rsidRPr="004135F6">
        <w:rPr>
          <w:rFonts w:ascii="Arial" w:hAnsi="Arial" w:cs="Arial"/>
          <w:bCs/>
          <w:lang w:val="sr-Latn-ME"/>
        </w:rPr>
        <w:t xml:space="preserve"> u stavu 16</w:t>
      </w:r>
      <w:r w:rsidR="00C23935" w:rsidRPr="004135F6">
        <w:rPr>
          <w:rFonts w:ascii="Arial" w:hAnsi="Arial" w:cs="Arial"/>
          <w:bCs/>
          <w:lang w:val="sr-Latn-ME"/>
        </w:rPr>
        <w:t xml:space="preserve"> ovog člana</w:t>
      </w:r>
      <w:r w:rsidRPr="004135F6">
        <w:rPr>
          <w:rFonts w:ascii="Arial" w:hAnsi="Arial" w:cs="Arial"/>
          <w:bCs/>
          <w:lang w:val="sr-Latn-ME"/>
        </w:rPr>
        <w:t xml:space="preserve">, gubi status čestog emitenta. </w:t>
      </w:r>
    </w:p>
    <w:p w14:paraId="577C0BFA" w14:textId="77777777" w:rsidR="006F444D" w:rsidRPr="004135F6" w:rsidRDefault="00473824" w:rsidP="006107C9">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Ako je univerzalni dokument za registraciju koji je dostavljen Komisiji ili ga je on</w:t>
      </w:r>
      <w:r w:rsidR="00366D62" w:rsidRPr="004135F6">
        <w:rPr>
          <w:rFonts w:ascii="Arial" w:hAnsi="Arial" w:cs="Arial"/>
          <w:bCs/>
          <w:lang w:val="sr-Latn-ME"/>
        </w:rPr>
        <w:t>a</w:t>
      </w:r>
      <w:r w:rsidRPr="004135F6">
        <w:rPr>
          <w:rFonts w:ascii="Arial" w:hAnsi="Arial" w:cs="Arial"/>
          <w:bCs/>
          <w:lang w:val="sr-Latn-ME"/>
        </w:rPr>
        <w:t xml:space="preserve"> odobril</w:t>
      </w:r>
      <w:r w:rsidR="00F82AAA" w:rsidRPr="004135F6">
        <w:rPr>
          <w:rFonts w:ascii="Arial" w:hAnsi="Arial" w:cs="Arial"/>
          <w:bCs/>
          <w:lang w:val="sr-Latn-ME"/>
        </w:rPr>
        <w:t>a,</w:t>
      </w:r>
      <w:r w:rsidRPr="004135F6">
        <w:rPr>
          <w:rFonts w:ascii="Arial" w:hAnsi="Arial" w:cs="Arial"/>
          <w:bCs/>
          <w:lang w:val="sr-Latn-ME"/>
        </w:rPr>
        <w:t xml:space="preserve"> objavljen najkasnije četiri mjeseca nakon isteka finansijske godine i sadrži informacije čije se objavljivanje zahtijeva u godišnjem finansijskom izvještaju</w:t>
      </w:r>
      <w:r w:rsidR="00F82AAA" w:rsidRPr="004135F6">
        <w:rPr>
          <w:rFonts w:ascii="Arial" w:hAnsi="Arial" w:cs="Arial"/>
          <w:bCs/>
          <w:lang w:val="sr-Latn-ME"/>
        </w:rPr>
        <w:t>,</w:t>
      </w:r>
      <w:r w:rsidRPr="004135F6">
        <w:rPr>
          <w:rFonts w:ascii="Arial" w:hAnsi="Arial" w:cs="Arial"/>
          <w:bCs/>
          <w:lang w:val="sr-Latn-ME"/>
        </w:rPr>
        <w:t xml:space="preserve"> smatra se da je emitent ispunio svoju obavezu objave godišnjeg finansijskog izvještaja.</w:t>
      </w:r>
    </w:p>
    <w:p w14:paraId="6C74AAF6" w14:textId="77777777"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4CE458BA" w14:textId="77777777" w:rsidR="006F444D" w:rsidRPr="004135F6" w:rsidRDefault="00F51422" w:rsidP="006107C9">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 xml:space="preserve">Ako je </w:t>
      </w:r>
      <w:bookmarkStart w:id="12" w:name="_Hlk153181219"/>
      <w:r w:rsidRPr="004135F6">
        <w:rPr>
          <w:rFonts w:ascii="Arial" w:hAnsi="Arial" w:cs="Arial"/>
          <w:bCs/>
          <w:lang w:val="sr-Latn-ME"/>
        </w:rPr>
        <w:t xml:space="preserve">univerzalni dokument za registraciju </w:t>
      </w:r>
      <w:bookmarkEnd w:id="12"/>
      <w:r w:rsidRPr="004135F6">
        <w:rPr>
          <w:rFonts w:ascii="Arial" w:hAnsi="Arial" w:cs="Arial"/>
          <w:bCs/>
          <w:lang w:val="sr-Latn-ME"/>
        </w:rPr>
        <w:t>koji je dostavljen Komisiji ili ga je on</w:t>
      </w:r>
      <w:r w:rsidR="00F82AAA" w:rsidRPr="004135F6">
        <w:rPr>
          <w:rFonts w:ascii="Arial" w:hAnsi="Arial" w:cs="Arial"/>
          <w:bCs/>
          <w:lang w:val="sr-Latn-ME"/>
        </w:rPr>
        <w:t>a</w:t>
      </w:r>
      <w:r w:rsidRPr="004135F6">
        <w:rPr>
          <w:rFonts w:ascii="Arial" w:hAnsi="Arial" w:cs="Arial"/>
          <w:bCs/>
          <w:lang w:val="sr-Latn-ME"/>
        </w:rPr>
        <w:t xml:space="preserve"> odobril</w:t>
      </w:r>
      <w:r w:rsidR="00F82AAA" w:rsidRPr="004135F6">
        <w:rPr>
          <w:rFonts w:ascii="Arial" w:hAnsi="Arial" w:cs="Arial"/>
          <w:bCs/>
          <w:lang w:val="sr-Latn-ME"/>
        </w:rPr>
        <w:t>a,</w:t>
      </w:r>
      <w:r w:rsidRPr="004135F6">
        <w:rPr>
          <w:rFonts w:ascii="Arial" w:hAnsi="Arial" w:cs="Arial"/>
          <w:bCs/>
          <w:lang w:val="sr-Latn-ME"/>
        </w:rPr>
        <w:t xml:space="preserve"> objavljen najkasnije tri mjeseca nakon isteka prvih šest mjeseci finansijske godine i sadrži informacije čije se objavljivanje zahtijeva u polugodišnjem finansijskom izvještaju</w:t>
      </w:r>
      <w:r w:rsidR="00F82AAA" w:rsidRPr="004135F6">
        <w:rPr>
          <w:rFonts w:ascii="Arial" w:hAnsi="Arial" w:cs="Arial"/>
          <w:bCs/>
          <w:lang w:val="sr-Latn-ME"/>
        </w:rPr>
        <w:t>,</w:t>
      </w:r>
      <w:r w:rsidRPr="004135F6">
        <w:rPr>
          <w:rFonts w:ascii="Arial" w:hAnsi="Arial" w:cs="Arial"/>
          <w:bCs/>
          <w:lang w:val="sr-Latn-ME"/>
        </w:rPr>
        <w:t xml:space="preserve"> smatra se da je emitent ispunio svoju obavezu objave polugodišnjeg finansijskog izvještaja.</w:t>
      </w:r>
    </w:p>
    <w:p w14:paraId="116F298D" w14:textId="77777777"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6F2CA86A" w14:textId="77777777" w:rsidR="006F444D" w:rsidRPr="004135F6" w:rsidRDefault="002D437D"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Prospekt EU-a za oporavak</w:t>
      </w:r>
    </w:p>
    <w:p w14:paraId="3567E6FA"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1F45EA56" w14:textId="77777777" w:rsidR="006F444D" w:rsidRPr="004135F6" w:rsidRDefault="002D437D"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Član 58b</w:t>
      </w:r>
    </w:p>
    <w:p w14:paraId="6C61B399" w14:textId="5BADCB94"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583BBA96" w14:textId="77777777" w:rsidR="006F444D" w:rsidRPr="004135F6" w:rsidRDefault="002D437D" w:rsidP="006107C9">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U slučaju javne ponude akcija ili uključivanja akcija u trgovanje na regulisanom tržištu sljedeća lica mogu da odluče da sastave prospekt EU-a za oporavak, u skladu sa pojednostav</w:t>
      </w:r>
      <w:r w:rsidR="00861BB4" w:rsidRPr="004135F6">
        <w:rPr>
          <w:rFonts w:ascii="Arial" w:hAnsi="Arial" w:cs="Arial"/>
          <w:bCs/>
          <w:lang w:val="sr-Latn-ME"/>
        </w:rPr>
        <w:t>l</w:t>
      </w:r>
      <w:r w:rsidRPr="004135F6">
        <w:rPr>
          <w:rFonts w:ascii="Arial" w:hAnsi="Arial" w:cs="Arial"/>
          <w:bCs/>
          <w:lang w:val="sr-Latn-ME"/>
        </w:rPr>
        <w:t>jenim obavezama objavljivanja iz ovog člana:</w:t>
      </w:r>
    </w:p>
    <w:p w14:paraId="1071D21C" w14:textId="5C801878" w:rsidR="006F444D" w:rsidRPr="004135F6" w:rsidRDefault="002D437D">
      <w:pPr>
        <w:pStyle w:val="NormalWeb"/>
        <w:numPr>
          <w:ilvl w:val="0"/>
          <w:numId w:val="23"/>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lastRenderedPageBreak/>
        <w:t>emitenti čije su akcije  uključene u trgovanje na regulisanom tržištu neprekidno najmanje posljednjih 18 mjeseci i koji emituju akcije koje su zamjenjive s postojećim akcijama koje su već emitovane;</w:t>
      </w:r>
    </w:p>
    <w:p w14:paraId="6C846027" w14:textId="3937991F" w:rsidR="006F444D" w:rsidRPr="004135F6" w:rsidRDefault="00AB45E0">
      <w:pPr>
        <w:pStyle w:val="NormalWeb"/>
        <w:numPr>
          <w:ilvl w:val="0"/>
          <w:numId w:val="23"/>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 xml:space="preserve">emitenti </w:t>
      </w:r>
      <w:r w:rsidR="002D437D" w:rsidRPr="004135F6">
        <w:rPr>
          <w:rFonts w:ascii="Arial" w:hAnsi="Arial" w:cs="Arial"/>
          <w:bCs/>
          <w:lang w:val="sr-Latn-ME"/>
        </w:rPr>
        <w:t xml:space="preserve">čijim se </w:t>
      </w:r>
      <w:r w:rsidRPr="004135F6">
        <w:rPr>
          <w:rFonts w:ascii="Arial" w:hAnsi="Arial" w:cs="Arial"/>
          <w:bCs/>
          <w:lang w:val="sr-Latn-ME"/>
        </w:rPr>
        <w:t xml:space="preserve">akcijama </w:t>
      </w:r>
      <w:r w:rsidR="002D437D" w:rsidRPr="004135F6">
        <w:rPr>
          <w:rFonts w:ascii="Arial" w:hAnsi="Arial" w:cs="Arial"/>
          <w:bCs/>
          <w:lang w:val="sr-Latn-ME"/>
        </w:rPr>
        <w:t xml:space="preserve">već trguje na rastućem tržištu </w:t>
      </w:r>
      <w:r w:rsidR="00B44A94" w:rsidRPr="004135F6">
        <w:rPr>
          <w:rFonts w:ascii="Arial" w:hAnsi="Arial" w:cs="Arial"/>
          <w:bCs/>
          <w:lang w:val="sr-Latn-ME"/>
        </w:rPr>
        <w:t xml:space="preserve">malih i srednjih preduzeća </w:t>
      </w:r>
      <w:r w:rsidR="002D437D" w:rsidRPr="004135F6">
        <w:rPr>
          <w:rFonts w:ascii="Arial" w:hAnsi="Arial" w:cs="Arial"/>
          <w:bCs/>
          <w:lang w:val="sr-Latn-ME"/>
        </w:rPr>
        <w:t xml:space="preserve">neprekidno najmanje posljednjih 18 mjeseci, pod </w:t>
      </w:r>
      <w:r w:rsidR="00B44A94" w:rsidRPr="004135F6">
        <w:rPr>
          <w:rFonts w:ascii="Arial" w:hAnsi="Arial" w:cs="Arial"/>
          <w:bCs/>
          <w:lang w:val="sr-Latn-ME"/>
        </w:rPr>
        <w:t xml:space="preserve">uslovom </w:t>
      </w:r>
      <w:r w:rsidR="002D437D" w:rsidRPr="004135F6">
        <w:rPr>
          <w:rFonts w:ascii="Arial" w:hAnsi="Arial" w:cs="Arial"/>
          <w:bCs/>
          <w:lang w:val="sr-Latn-ME"/>
        </w:rPr>
        <w:t>da je objavljen prospekt za ponudu tih</w:t>
      </w:r>
      <w:r w:rsidR="00B44A94" w:rsidRPr="004135F6">
        <w:rPr>
          <w:rFonts w:ascii="Arial" w:hAnsi="Arial" w:cs="Arial"/>
          <w:bCs/>
          <w:lang w:val="sr-Latn-ME"/>
        </w:rPr>
        <w:t xml:space="preserve"> akcija</w:t>
      </w:r>
      <w:r w:rsidR="002D437D" w:rsidRPr="004135F6">
        <w:rPr>
          <w:rFonts w:ascii="Arial" w:hAnsi="Arial" w:cs="Arial"/>
          <w:bCs/>
          <w:lang w:val="sr-Latn-ME"/>
        </w:rPr>
        <w:t xml:space="preserve">, i koji </w:t>
      </w:r>
      <w:r w:rsidR="00B44A94" w:rsidRPr="004135F6">
        <w:rPr>
          <w:rFonts w:ascii="Arial" w:hAnsi="Arial" w:cs="Arial"/>
          <w:bCs/>
          <w:lang w:val="sr-Latn-ME"/>
        </w:rPr>
        <w:t xml:space="preserve">emituju akcije </w:t>
      </w:r>
      <w:r w:rsidR="002D437D" w:rsidRPr="004135F6">
        <w:rPr>
          <w:rFonts w:ascii="Arial" w:hAnsi="Arial" w:cs="Arial"/>
          <w:bCs/>
          <w:lang w:val="sr-Latn-ME"/>
        </w:rPr>
        <w:t xml:space="preserve">koje su zamjenjive s prethodno </w:t>
      </w:r>
      <w:r w:rsidR="00B44A94" w:rsidRPr="004135F6">
        <w:rPr>
          <w:rFonts w:ascii="Arial" w:hAnsi="Arial" w:cs="Arial"/>
          <w:bCs/>
          <w:lang w:val="sr-Latn-ME"/>
        </w:rPr>
        <w:t xml:space="preserve">emitovanim  </w:t>
      </w:r>
      <w:r w:rsidR="002D437D" w:rsidRPr="004135F6">
        <w:rPr>
          <w:rFonts w:ascii="Arial" w:hAnsi="Arial" w:cs="Arial"/>
          <w:bCs/>
          <w:lang w:val="sr-Latn-ME"/>
        </w:rPr>
        <w:t>postojećim</w:t>
      </w:r>
      <w:r w:rsidR="00B44A94" w:rsidRPr="004135F6">
        <w:rPr>
          <w:rFonts w:ascii="Arial" w:hAnsi="Arial" w:cs="Arial"/>
          <w:bCs/>
          <w:lang w:val="sr-Latn-ME"/>
        </w:rPr>
        <w:t xml:space="preserve"> akcijama</w:t>
      </w:r>
      <w:r w:rsidR="002D437D" w:rsidRPr="004135F6">
        <w:rPr>
          <w:rFonts w:ascii="Arial" w:hAnsi="Arial" w:cs="Arial"/>
          <w:bCs/>
          <w:lang w:val="sr-Latn-ME"/>
        </w:rPr>
        <w:t>;</w:t>
      </w:r>
      <w:r w:rsidR="00861BB4" w:rsidRPr="004135F6">
        <w:rPr>
          <w:rFonts w:ascii="Arial" w:hAnsi="Arial" w:cs="Arial"/>
          <w:bCs/>
          <w:lang w:val="sr-Latn-ME"/>
        </w:rPr>
        <w:t xml:space="preserve"> i</w:t>
      </w:r>
    </w:p>
    <w:p w14:paraId="2D679C57" w14:textId="24FA18D3" w:rsidR="006F444D" w:rsidRPr="004135F6" w:rsidRDefault="002D437D">
      <w:pPr>
        <w:pStyle w:val="NormalWeb"/>
        <w:numPr>
          <w:ilvl w:val="0"/>
          <w:numId w:val="23"/>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ponu</w:t>
      </w:r>
      <w:r w:rsidR="00B44A94" w:rsidRPr="004135F6">
        <w:rPr>
          <w:rFonts w:ascii="Arial" w:hAnsi="Arial" w:cs="Arial"/>
          <w:bCs/>
          <w:lang w:val="sr-Latn-ME"/>
        </w:rPr>
        <w:t>đači</w:t>
      </w:r>
      <w:r w:rsidRPr="004135F6">
        <w:rPr>
          <w:rFonts w:ascii="Arial" w:hAnsi="Arial" w:cs="Arial"/>
          <w:bCs/>
          <w:lang w:val="sr-Latn-ME"/>
        </w:rPr>
        <w:t xml:space="preserve"> </w:t>
      </w:r>
      <w:r w:rsidR="00B44A94" w:rsidRPr="004135F6">
        <w:rPr>
          <w:rFonts w:ascii="Arial" w:hAnsi="Arial" w:cs="Arial"/>
          <w:bCs/>
          <w:lang w:val="sr-Latn-ME"/>
        </w:rPr>
        <w:t xml:space="preserve">akcija </w:t>
      </w:r>
      <w:r w:rsidRPr="004135F6">
        <w:rPr>
          <w:rFonts w:ascii="Arial" w:hAnsi="Arial" w:cs="Arial"/>
          <w:bCs/>
          <w:lang w:val="sr-Latn-ME"/>
        </w:rPr>
        <w:t xml:space="preserve">koje su </w:t>
      </w:r>
      <w:r w:rsidR="00B44A94" w:rsidRPr="004135F6">
        <w:rPr>
          <w:rFonts w:ascii="Arial" w:hAnsi="Arial" w:cs="Arial"/>
          <w:bCs/>
          <w:lang w:val="sr-Latn-ME"/>
        </w:rPr>
        <w:t xml:space="preserve">uključene u </w:t>
      </w:r>
      <w:r w:rsidRPr="004135F6">
        <w:rPr>
          <w:rFonts w:ascii="Arial" w:hAnsi="Arial" w:cs="Arial"/>
          <w:bCs/>
          <w:lang w:val="sr-Latn-ME"/>
        </w:rPr>
        <w:t xml:space="preserve">trgovanje na </w:t>
      </w:r>
      <w:r w:rsidR="00B44A94" w:rsidRPr="004135F6">
        <w:rPr>
          <w:rFonts w:ascii="Arial" w:hAnsi="Arial" w:cs="Arial"/>
          <w:bCs/>
          <w:lang w:val="sr-Latn-ME"/>
        </w:rPr>
        <w:t xml:space="preserve">regulisanom </w:t>
      </w:r>
      <w:r w:rsidRPr="004135F6">
        <w:rPr>
          <w:rFonts w:ascii="Arial" w:hAnsi="Arial" w:cs="Arial"/>
          <w:bCs/>
          <w:lang w:val="sr-Latn-ME"/>
        </w:rPr>
        <w:t xml:space="preserve">tržištu ili rastućem tržištu </w:t>
      </w:r>
      <w:r w:rsidR="00B44A94" w:rsidRPr="004135F6">
        <w:rPr>
          <w:rFonts w:ascii="Arial" w:hAnsi="Arial" w:cs="Arial"/>
          <w:bCs/>
          <w:lang w:val="sr-Latn-ME"/>
        </w:rPr>
        <w:t xml:space="preserve">malih i srednjih preduzeća </w:t>
      </w:r>
      <w:r w:rsidRPr="004135F6">
        <w:rPr>
          <w:rFonts w:ascii="Arial" w:hAnsi="Arial" w:cs="Arial"/>
          <w:bCs/>
          <w:lang w:val="sr-Latn-ME"/>
        </w:rPr>
        <w:t>neprekidno najmanje posljednjih 18 mjeseci.</w:t>
      </w:r>
    </w:p>
    <w:p w14:paraId="53441F84" w14:textId="77777777"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0671E210" w14:textId="77777777" w:rsidR="006F444D" w:rsidRPr="004135F6" w:rsidRDefault="00995E22" w:rsidP="00275F17">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 xml:space="preserve">Emitenti </w:t>
      </w:r>
      <w:r w:rsidR="002D437D" w:rsidRPr="004135F6">
        <w:rPr>
          <w:rFonts w:ascii="Arial" w:hAnsi="Arial" w:cs="Arial"/>
          <w:bCs/>
          <w:lang w:val="sr-Latn-ME"/>
        </w:rPr>
        <w:t>mogu</w:t>
      </w:r>
      <w:r w:rsidRPr="004135F6">
        <w:rPr>
          <w:rFonts w:ascii="Arial" w:hAnsi="Arial" w:cs="Arial"/>
          <w:bCs/>
          <w:lang w:val="sr-Latn-ME"/>
        </w:rPr>
        <w:t xml:space="preserve"> da sačine </w:t>
      </w:r>
      <w:r w:rsidR="002D437D" w:rsidRPr="004135F6">
        <w:rPr>
          <w:rFonts w:ascii="Arial" w:hAnsi="Arial" w:cs="Arial"/>
          <w:bCs/>
          <w:lang w:val="sr-Latn-ME"/>
        </w:rPr>
        <w:t xml:space="preserve">prospekt EU-a za oporavak samo pod </w:t>
      </w:r>
      <w:r w:rsidRPr="004135F6">
        <w:rPr>
          <w:rFonts w:ascii="Arial" w:hAnsi="Arial" w:cs="Arial"/>
          <w:bCs/>
          <w:lang w:val="sr-Latn-ME"/>
        </w:rPr>
        <w:t xml:space="preserve">uslovom </w:t>
      </w:r>
      <w:r w:rsidR="002D437D" w:rsidRPr="004135F6">
        <w:rPr>
          <w:rFonts w:ascii="Arial" w:hAnsi="Arial" w:cs="Arial"/>
          <w:bCs/>
          <w:lang w:val="sr-Latn-ME"/>
        </w:rPr>
        <w:t xml:space="preserve">da broj </w:t>
      </w:r>
      <w:r w:rsidRPr="004135F6">
        <w:rPr>
          <w:rFonts w:ascii="Arial" w:hAnsi="Arial" w:cs="Arial"/>
          <w:bCs/>
          <w:lang w:val="sr-Latn-ME"/>
        </w:rPr>
        <w:t xml:space="preserve">akcija </w:t>
      </w:r>
      <w:r w:rsidR="002D437D" w:rsidRPr="004135F6">
        <w:rPr>
          <w:rFonts w:ascii="Arial" w:hAnsi="Arial" w:cs="Arial"/>
          <w:bCs/>
          <w:lang w:val="sr-Latn-ME"/>
        </w:rPr>
        <w:t>koje namjeravaju</w:t>
      </w:r>
      <w:r w:rsidRPr="004135F6">
        <w:rPr>
          <w:rFonts w:ascii="Arial" w:hAnsi="Arial" w:cs="Arial"/>
          <w:bCs/>
          <w:lang w:val="sr-Latn-ME"/>
        </w:rPr>
        <w:t xml:space="preserve"> da </w:t>
      </w:r>
      <w:r w:rsidR="002D437D" w:rsidRPr="004135F6">
        <w:rPr>
          <w:rFonts w:ascii="Arial" w:hAnsi="Arial" w:cs="Arial"/>
          <w:bCs/>
          <w:lang w:val="sr-Latn-ME"/>
        </w:rPr>
        <w:t xml:space="preserve"> ponud</w:t>
      </w:r>
      <w:r w:rsidRPr="004135F6">
        <w:rPr>
          <w:rFonts w:ascii="Arial" w:hAnsi="Arial" w:cs="Arial"/>
          <w:bCs/>
          <w:lang w:val="sr-Latn-ME"/>
        </w:rPr>
        <w:t>e</w:t>
      </w:r>
      <w:r w:rsidR="002D437D" w:rsidRPr="004135F6">
        <w:rPr>
          <w:rFonts w:ascii="Arial" w:hAnsi="Arial" w:cs="Arial"/>
          <w:bCs/>
          <w:lang w:val="sr-Latn-ME"/>
        </w:rPr>
        <w:t>, zajedno s</w:t>
      </w:r>
      <w:r w:rsidRPr="004135F6">
        <w:rPr>
          <w:rFonts w:ascii="Arial" w:hAnsi="Arial" w:cs="Arial"/>
          <w:bCs/>
          <w:lang w:val="sr-Latn-ME"/>
        </w:rPr>
        <w:t>a</w:t>
      </w:r>
      <w:r w:rsidR="002D437D" w:rsidRPr="004135F6">
        <w:rPr>
          <w:rFonts w:ascii="Arial" w:hAnsi="Arial" w:cs="Arial"/>
          <w:bCs/>
          <w:lang w:val="sr-Latn-ME"/>
        </w:rPr>
        <w:t xml:space="preserve"> brojem </w:t>
      </w:r>
      <w:r w:rsidRPr="004135F6">
        <w:rPr>
          <w:rFonts w:ascii="Arial" w:hAnsi="Arial" w:cs="Arial"/>
          <w:bCs/>
          <w:lang w:val="sr-Latn-ME"/>
        </w:rPr>
        <w:t xml:space="preserve">akcija </w:t>
      </w:r>
      <w:r w:rsidR="002D437D" w:rsidRPr="004135F6">
        <w:rPr>
          <w:rFonts w:ascii="Arial" w:hAnsi="Arial" w:cs="Arial"/>
          <w:bCs/>
          <w:lang w:val="sr-Latn-ME"/>
        </w:rPr>
        <w:t xml:space="preserve">koje su već ponuđene preko prospekta EU-a za oporavak </w:t>
      </w:r>
      <w:r w:rsidRPr="004135F6">
        <w:rPr>
          <w:rFonts w:ascii="Arial" w:hAnsi="Arial" w:cs="Arial"/>
          <w:bCs/>
          <w:lang w:val="sr-Latn-ME"/>
        </w:rPr>
        <w:t xml:space="preserve">tokom perioda </w:t>
      </w:r>
      <w:r w:rsidR="002D437D" w:rsidRPr="004135F6">
        <w:rPr>
          <w:rFonts w:ascii="Arial" w:hAnsi="Arial" w:cs="Arial"/>
          <w:bCs/>
          <w:lang w:val="sr-Latn-ME"/>
        </w:rPr>
        <w:t xml:space="preserve">od 12 mjeseci, ako ih ima, ne predstavlja više od 150% broja </w:t>
      </w:r>
      <w:r w:rsidRPr="004135F6">
        <w:rPr>
          <w:rFonts w:ascii="Arial" w:hAnsi="Arial" w:cs="Arial"/>
          <w:bCs/>
          <w:lang w:val="sr-Latn-ME"/>
        </w:rPr>
        <w:t xml:space="preserve">akcija </w:t>
      </w:r>
      <w:r w:rsidR="002D437D" w:rsidRPr="004135F6">
        <w:rPr>
          <w:rFonts w:ascii="Arial" w:hAnsi="Arial" w:cs="Arial"/>
          <w:bCs/>
          <w:lang w:val="sr-Latn-ME"/>
        </w:rPr>
        <w:t xml:space="preserve">koje su već </w:t>
      </w:r>
      <w:r w:rsidRPr="004135F6">
        <w:rPr>
          <w:rFonts w:ascii="Arial" w:hAnsi="Arial" w:cs="Arial"/>
          <w:bCs/>
          <w:lang w:val="sr-Latn-ME"/>
        </w:rPr>
        <w:t xml:space="preserve">uključene u </w:t>
      </w:r>
      <w:r w:rsidR="002D437D" w:rsidRPr="004135F6">
        <w:rPr>
          <w:rFonts w:ascii="Arial" w:hAnsi="Arial" w:cs="Arial"/>
          <w:bCs/>
          <w:lang w:val="sr-Latn-ME"/>
        </w:rPr>
        <w:t xml:space="preserve">trgovanje na </w:t>
      </w:r>
      <w:r w:rsidRPr="004135F6">
        <w:rPr>
          <w:rFonts w:ascii="Arial" w:hAnsi="Arial" w:cs="Arial"/>
          <w:bCs/>
          <w:lang w:val="sr-Latn-ME"/>
        </w:rPr>
        <w:t xml:space="preserve">regulisanom </w:t>
      </w:r>
      <w:r w:rsidR="002D437D" w:rsidRPr="004135F6">
        <w:rPr>
          <w:rFonts w:ascii="Arial" w:hAnsi="Arial" w:cs="Arial"/>
          <w:bCs/>
          <w:lang w:val="sr-Latn-ME"/>
        </w:rPr>
        <w:t xml:space="preserve">tržištu ili rastućem tržištu </w:t>
      </w:r>
      <w:r w:rsidRPr="004135F6">
        <w:rPr>
          <w:rFonts w:ascii="Arial" w:hAnsi="Arial" w:cs="Arial"/>
          <w:bCs/>
          <w:lang w:val="sr-Latn-ME"/>
        </w:rPr>
        <w:t>malih i srednjih preduzeća</w:t>
      </w:r>
      <w:r w:rsidR="002D437D" w:rsidRPr="004135F6">
        <w:rPr>
          <w:rFonts w:ascii="Arial" w:hAnsi="Arial" w:cs="Arial"/>
          <w:bCs/>
          <w:lang w:val="sr-Latn-ME"/>
        </w:rPr>
        <w:t xml:space="preserve">, </w:t>
      </w:r>
      <w:r w:rsidRPr="004135F6">
        <w:rPr>
          <w:rFonts w:ascii="Arial" w:hAnsi="Arial" w:cs="Arial"/>
          <w:bCs/>
          <w:lang w:val="sr-Latn-ME"/>
        </w:rPr>
        <w:t>zavisno od slučaja</w:t>
      </w:r>
      <w:r w:rsidR="002D437D" w:rsidRPr="004135F6">
        <w:rPr>
          <w:rFonts w:ascii="Arial" w:hAnsi="Arial" w:cs="Arial"/>
          <w:bCs/>
          <w:lang w:val="sr-Latn-ME"/>
        </w:rPr>
        <w:t>, na datum odobrenja prospekta EU-a za oporavak.</w:t>
      </w:r>
    </w:p>
    <w:p w14:paraId="59FA43EC" w14:textId="77777777" w:rsidR="006F444D" w:rsidRPr="004135F6" w:rsidRDefault="00EE1504" w:rsidP="00275F17">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 xml:space="preserve">Period </w:t>
      </w:r>
      <w:r w:rsidR="002D437D" w:rsidRPr="004135F6">
        <w:rPr>
          <w:rFonts w:ascii="Arial" w:hAnsi="Arial" w:cs="Arial"/>
          <w:bCs/>
          <w:lang w:val="sr-Latn-ME"/>
        </w:rPr>
        <w:t xml:space="preserve">od 12 mjeseci iz </w:t>
      </w:r>
      <w:r w:rsidRPr="004135F6">
        <w:rPr>
          <w:rFonts w:ascii="Arial" w:hAnsi="Arial" w:cs="Arial"/>
          <w:bCs/>
          <w:lang w:val="sr-Latn-ME"/>
        </w:rPr>
        <w:t xml:space="preserve">stava 2 ovog člana </w:t>
      </w:r>
      <w:r w:rsidR="002D437D" w:rsidRPr="004135F6">
        <w:rPr>
          <w:rFonts w:ascii="Arial" w:hAnsi="Arial" w:cs="Arial"/>
          <w:bCs/>
          <w:lang w:val="sr-Latn-ME"/>
        </w:rPr>
        <w:t>započinje na datum odobrenja prospekta EU-a za oporavak.</w:t>
      </w:r>
    </w:p>
    <w:p w14:paraId="710C92D7" w14:textId="51DC8965" w:rsidR="006F444D" w:rsidRPr="004135F6" w:rsidRDefault="00EE1504" w:rsidP="00275F17">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 xml:space="preserve">Izuzetno </w:t>
      </w:r>
      <w:r w:rsidR="002D437D" w:rsidRPr="004135F6">
        <w:rPr>
          <w:rFonts w:ascii="Arial" w:hAnsi="Arial" w:cs="Arial"/>
          <w:bCs/>
          <w:lang w:val="sr-Latn-ME"/>
        </w:rPr>
        <w:t xml:space="preserve">od </w:t>
      </w:r>
      <w:r w:rsidR="000252E3" w:rsidRPr="004135F6">
        <w:rPr>
          <w:rFonts w:ascii="Arial" w:hAnsi="Arial" w:cs="Arial"/>
          <w:bCs/>
          <w:lang w:val="sr-Latn-ME"/>
        </w:rPr>
        <w:t xml:space="preserve">člana 59 </w:t>
      </w:r>
      <w:r w:rsidR="00C23935" w:rsidRPr="004135F6">
        <w:rPr>
          <w:rFonts w:ascii="Arial" w:hAnsi="Arial" w:cs="Arial"/>
          <w:bCs/>
          <w:lang w:val="sr-Latn-ME"/>
        </w:rPr>
        <w:t xml:space="preserve">ovog zakona </w:t>
      </w:r>
      <w:r w:rsidR="000252E3" w:rsidRPr="004135F6">
        <w:rPr>
          <w:rFonts w:ascii="Arial" w:hAnsi="Arial" w:cs="Arial"/>
          <w:bCs/>
          <w:lang w:val="sr-Latn-ME"/>
        </w:rPr>
        <w:t xml:space="preserve">i </w:t>
      </w:r>
      <w:r w:rsidR="002D437D" w:rsidRPr="004135F6">
        <w:rPr>
          <w:rFonts w:ascii="Arial" w:hAnsi="Arial" w:cs="Arial"/>
          <w:bCs/>
          <w:lang w:val="sr-Latn-ME"/>
        </w:rPr>
        <w:t xml:space="preserve">ne dovodeći u pitanje član </w:t>
      </w:r>
      <w:r w:rsidR="0071056E" w:rsidRPr="004135F6">
        <w:rPr>
          <w:rFonts w:ascii="Arial" w:hAnsi="Arial" w:cs="Arial"/>
          <w:bCs/>
          <w:lang w:val="sr-Latn-ME"/>
        </w:rPr>
        <w:t>64 stav 1</w:t>
      </w:r>
      <w:r w:rsidR="00C23935" w:rsidRPr="004135F6">
        <w:rPr>
          <w:rFonts w:ascii="Arial" w:hAnsi="Arial" w:cs="Arial"/>
          <w:bCs/>
          <w:lang w:val="sr-Latn-ME"/>
        </w:rPr>
        <w:t xml:space="preserve"> ovog zakona</w:t>
      </w:r>
      <w:r w:rsidR="0071056E" w:rsidRPr="004135F6">
        <w:rPr>
          <w:rFonts w:ascii="Arial" w:hAnsi="Arial" w:cs="Arial"/>
          <w:bCs/>
          <w:lang w:val="sr-Latn-ME"/>
        </w:rPr>
        <w:t xml:space="preserve">, </w:t>
      </w:r>
      <w:r w:rsidR="002D437D" w:rsidRPr="004135F6">
        <w:rPr>
          <w:rFonts w:ascii="Arial" w:hAnsi="Arial" w:cs="Arial"/>
          <w:bCs/>
          <w:lang w:val="sr-Latn-ME"/>
        </w:rPr>
        <w:t>prospekt EU-a za oporavak sadrž</w:t>
      </w:r>
      <w:r w:rsidR="0071056E" w:rsidRPr="004135F6">
        <w:rPr>
          <w:rFonts w:ascii="Arial" w:hAnsi="Arial" w:cs="Arial"/>
          <w:bCs/>
          <w:lang w:val="sr-Latn-ME"/>
        </w:rPr>
        <w:t>i</w:t>
      </w:r>
      <w:r w:rsidR="002D437D" w:rsidRPr="004135F6">
        <w:rPr>
          <w:rFonts w:ascii="Arial" w:hAnsi="Arial" w:cs="Arial"/>
          <w:bCs/>
          <w:lang w:val="sr-Latn-ME"/>
        </w:rPr>
        <w:t xml:space="preserve"> relevantne informacije u skraćenom obliku koje su potrebne kako bi </w:t>
      </w:r>
      <w:r w:rsidR="004F67CE" w:rsidRPr="004135F6">
        <w:rPr>
          <w:rFonts w:ascii="Arial" w:hAnsi="Arial" w:cs="Arial"/>
          <w:bCs/>
          <w:lang w:val="sr-Latn-ME"/>
        </w:rPr>
        <w:t xml:space="preserve">investitori </w:t>
      </w:r>
      <w:r w:rsidR="002D437D" w:rsidRPr="004135F6">
        <w:rPr>
          <w:rFonts w:ascii="Arial" w:hAnsi="Arial" w:cs="Arial"/>
          <w:bCs/>
          <w:lang w:val="sr-Latn-ME"/>
        </w:rPr>
        <w:t>razumjeli:</w:t>
      </w:r>
    </w:p>
    <w:p w14:paraId="04F4358B" w14:textId="299712F9" w:rsidR="006F444D" w:rsidRPr="004135F6" w:rsidRDefault="002D437D">
      <w:pPr>
        <w:pStyle w:val="NormalWeb"/>
        <w:numPr>
          <w:ilvl w:val="0"/>
          <w:numId w:val="24"/>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očekivanja i finan</w:t>
      </w:r>
      <w:r w:rsidR="0071056E" w:rsidRPr="004135F6">
        <w:rPr>
          <w:rFonts w:ascii="Arial" w:hAnsi="Arial" w:cs="Arial"/>
          <w:bCs/>
          <w:lang w:val="sr-Latn-ME"/>
        </w:rPr>
        <w:t>s</w:t>
      </w:r>
      <w:r w:rsidRPr="004135F6">
        <w:rPr>
          <w:rFonts w:ascii="Arial" w:hAnsi="Arial" w:cs="Arial"/>
          <w:bCs/>
          <w:lang w:val="sr-Latn-ME"/>
        </w:rPr>
        <w:t xml:space="preserve">ijske rezultate </w:t>
      </w:r>
      <w:r w:rsidR="0071056E" w:rsidRPr="004135F6">
        <w:rPr>
          <w:rFonts w:ascii="Arial" w:hAnsi="Arial" w:cs="Arial"/>
          <w:bCs/>
          <w:lang w:val="sr-Latn-ME"/>
        </w:rPr>
        <w:t xml:space="preserve">emitenta i </w:t>
      </w:r>
      <w:r w:rsidRPr="004135F6">
        <w:rPr>
          <w:rFonts w:ascii="Arial" w:hAnsi="Arial" w:cs="Arial"/>
          <w:bCs/>
          <w:lang w:val="sr-Latn-ME"/>
        </w:rPr>
        <w:t>značajne promjene u finan</w:t>
      </w:r>
      <w:r w:rsidR="0071056E" w:rsidRPr="004135F6">
        <w:rPr>
          <w:rFonts w:ascii="Arial" w:hAnsi="Arial" w:cs="Arial"/>
          <w:bCs/>
          <w:lang w:val="sr-Latn-ME"/>
        </w:rPr>
        <w:t>s</w:t>
      </w:r>
      <w:r w:rsidRPr="004135F6">
        <w:rPr>
          <w:rFonts w:ascii="Arial" w:hAnsi="Arial" w:cs="Arial"/>
          <w:bCs/>
          <w:lang w:val="sr-Latn-ME"/>
        </w:rPr>
        <w:t xml:space="preserve">ijskom i poslovnom položaju </w:t>
      </w:r>
      <w:r w:rsidR="0071056E" w:rsidRPr="004135F6">
        <w:rPr>
          <w:rFonts w:ascii="Arial" w:hAnsi="Arial" w:cs="Arial"/>
          <w:bCs/>
          <w:lang w:val="sr-Latn-ME"/>
        </w:rPr>
        <w:t xml:space="preserve">emitenta </w:t>
      </w:r>
      <w:r w:rsidRPr="004135F6">
        <w:rPr>
          <w:rFonts w:ascii="Arial" w:hAnsi="Arial" w:cs="Arial"/>
          <w:bCs/>
          <w:lang w:val="sr-Latn-ME"/>
        </w:rPr>
        <w:t>koje su nastale nakon završetka posljednje finan</w:t>
      </w:r>
      <w:r w:rsidR="0071056E" w:rsidRPr="004135F6">
        <w:rPr>
          <w:rFonts w:ascii="Arial" w:hAnsi="Arial" w:cs="Arial"/>
          <w:bCs/>
          <w:lang w:val="sr-Latn-ME"/>
        </w:rPr>
        <w:t>s</w:t>
      </w:r>
      <w:r w:rsidRPr="004135F6">
        <w:rPr>
          <w:rFonts w:ascii="Arial" w:hAnsi="Arial" w:cs="Arial"/>
          <w:bCs/>
          <w:lang w:val="sr-Latn-ME"/>
        </w:rPr>
        <w:t>ijske godine, ako ih je bilo, kao i njegovu finan</w:t>
      </w:r>
      <w:r w:rsidR="0071056E" w:rsidRPr="004135F6">
        <w:rPr>
          <w:rFonts w:ascii="Arial" w:hAnsi="Arial" w:cs="Arial"/>
          <w:bCs/>
          <w:lang w:val="sr-Latn-ME"/>
        </w:rPr>
        <w:t>s</w:t>
      </w:r>
      <w:r w:rsidRPr="004135F6">
        <w:rPr>
          <w:rFonts w:ascii="Arial" w:hAnsi="Arial" w:cs="Arial"/>
          <w:bCs/>
          <w:lang w:val="sr-Latn-ME"/>
        </w:rPr>
        <w:t>ijsku i nefinan</w:t>
      </w:r>
      <w:r w:rsidR="0071056E" w:rsidRPr="004135F6">
        <w:rPr>
          <w:rFonts w:ascii="Arial" w:hAnsi="Arial" w:cs="Arial"/>
          <w:bCs/>
          <w:lang w:val="sr-Latn-ME"/>
        </w:rPr>
        <w:t>s</w:t>
      </w:r>
      <w:r w:rsidRPr="004135F6">
        <w:rPr>
          <w:rFonts w:ascii="Arial" w:hAnsi="Arial" w:cs="Arial"/>
          <w:bCs/>
          <w:lang w:val="sr-Latn-ME"/>
        </w:rPr>
        <w:t>ijsku dugoročnu poslovnu strategiju i ciljeve;</w:t>
      </w:r>
      <w:r w:rsidR="00861BB4" w:rsidRPr="004135F6">
        <w:rPr>
          <w:rFonts w:ascii="Arial" w:hAnsi="Arial" w:cs="Arial"/>
          <w:bCs/>
          <w:lang w:val="sr-Latn-ME"/>
        </w:rPr>
        <w:t xml:space="preserve"> i</w:t>
      </w:r>
    </w:p>
    <w:p w14:paraId="49F43F37" w14:textId="23BF9667" w:rsidR="006F444D" w:rsidRPr="004135F6" w:rsidRDefault="002D437D">
      <w:pPr>
        <w:pStyle w:val="NormalWeb"/>
        <w:numPr>
          <w:ilvl w:val="0"/>
          <w:numId w:val="24"/>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ključne informacije o</w:t>
      </w:r>
      <w:r w:rsidR="0071056E" w:rsidRPr="004135F6">
        <w:rPr>
          <w:rFonts w:ascii="Arial" w:hAnsi="Arial" w:cs="Arial"/>
          <w:bCs/>
          <w:lang w:val="sr-Latn-ME"/>
        </w:rPr>
        <w:t xml:space="preserve"> akcijama</w:t>
      </w:r>
      <w:r w:rsidRPr="004135F6">
        <w:rPr>
          <w:rFonts w:ascii="Arial" w:hAnsi="Arial" w:cs="Arial"/>
          <w:bCs/>
          <w:lang w:val="sr-Latn-ME"/>
        </w:rPr>
        <w:t>, što uključuje prava povezana s</w:t>
      </w:r>
      <w:r w:rsidR="0071056E" w:rsidRPr="004135F6">
        <w:rPr>
          <w:rFonts w:ascii="Arial" w:hAnsi="Arial" w:cs="Arial"/>
          <w:bCs/>
          <w:lang w:val="sr-Latn-ME"/>
        </w:rPr>
        <w:t>a</w:t>
      </w:r>
      <w:r w:rsidRPr="004135F6">
        <w:rPr>
          <w:rFonts w:ascii="Arial" w:hAnsi="Arial" w:cs="Arial"/>
          <w:bCs/>
          <w:lang w:val="sr-Latn-ME"/>
        </w:rPr>
        <w:t xml:space="preserve"> tim </w:t>
      </w:r>
      <w:r w:rsidR="0071056E" w:rsidRPr="004135F6">
        <w:rPr>
          <w:rFonts w:ascii="Arial" w:hAnsi="Arial" w:cs="Arial"/>
          <w:bCs/>
          <w:lang w:val="sr-Latn-ME"/>
        </w:rPr>
        <w:t xml:space="preserve">akcijama </w:t>
      </w:r>
      <w:r w:rsidRPr="004135F6">
        <w:rPr>
          <w:rFonts w:ascii="Arial" w:hAnsi="Arial" w:cs="Arial"/>
          <w:bCs/>
          <w:lang w:val="sr-Latn-ME"/>
        </w:rPr>
        <w:t>i bilo kakva ograničenja tih prava, razlozima i ut</w:t>
      </w:r>
      <w:r w:rsidR="0071056E" w:rsidRPr="004135F6">
        <w:rPr>
          <w:rFonts w:ascii="Arial" w:hAnsi="Arial" w:cs="Arial"/>
          <w:bCs/>
          <w:lang w:val="sr-Latn-ME"/>
        </w:rPr>
        <w:t>i</w:t>
      </w:r>
      <w:r w:rsidRPr="004135F6">
        <w:rPr>
          <w:rFonts w:ascii="Arial" w:hAnsi="Arial" w:cs="Arial"/>
          <w:bCs/>
          <w:lang w:val="sr-Latn-ME"/>
        </w:rPr>
        <w:t xml:space="preserve">caju </w:t>
      </w:r>
      <w:r w:rsidR="0071056E" w:rsidRPr="004135F6">
        <w:rPr>
          <w:rFonts w:ascii="Arial" w:hAnsi="Arial" w:cs="Arial"/>
          <w:bCs/>
          <w:lang w:val="sr-Latn-ME"/>
        </w:rPr>
        <w:t xml:space="preserve">emisije </w:t>
      </w:r>
      <w:r w:rsidRPr="004135F6">
        <w:rPr>
          <w:rFonts w:ascii="Arial" w:hAnsi="Arial" w:cs="Arial"/>
          <w:bCs/>
          <w:lang w:val="sr-Latn-ME"/>
        </w:rPr>
        <w:t>na</w:t>
      </w:r>
      <w:r w:rsidR="0071056E" w:rsidRPr="004135F6">
        <w:rPr>
          <w:rFonts w:ascii="Arial" w:hAnsi="Arial" w:cs="Arial"/>
          <w:bCs/>
          <w:lang w:val="sr-Latn-ME"/>
        </w:rPr>
        <w:t xml:space="preserve"> emitenta</w:t>
      </w:r>
      <w:r w:rsidRPr="004135F6">
        <w:rPr>
          <w:rFonts w:ascii="Arial" w:hAnsi="Arial" w:cs="Arial"/>
          <w:bCs/>
          <w:lang w:val="sr-Latn-ME"/>
        </w:rPr>
        <w:t xml:space="preserve">, uključujući </w:t>
      </w:r>
      <w:r w:rsidR="0071056E" w:rsidRPr="004135F6">
        <w:rPr>
          <w:rFonts w:ascii="Arial" w:hAnsi="Arial" w:cs="Arial"/>
          <w:bCs/>
          <w:lang w:val="sr-Latn-ME"/>
        </w:rPr>
        <w:t xml:space="preserve">uticaj </w:t>
      </w:r>
      <w:r w:rsidRPr="004135F6">
        <w:rPr>
          <w:rFonts w:ascii="Arial" w:hAnsi="Arial" w:cs="Arial"/>
          <w:bCs/>
          <w:lang w:val="sr-Latn-ME"/>
        </w:rPr>
        <w:t>na cjelokupnu strukturu kapitala</w:t>
      </w:r>
      <w:r w:rsidR="0071056E" w:rsidRPr="004135F6">
        <w:rPr>
          <w:rFonts w:ascii="Arial" w:hAnsi="Arial" w:cs="Arial"/>
          <w:bCs/>
          <w:lang w:val="sr-Latn-ME"/>
        </w:rPr>
        <w:t xml:space="preserve"> emitenta</w:t>
      </w:r>
      <w:r w:rsidRPr="004135F6">
        <w:rPr>
          <w:rFonts w:ascii="Arial" w:hAnsi="Arial" w:cs="Arial"/>
          <w:bCs/>
          <w:lang w:val="sr-Latn-ME"/>
        </w:rPr>
        <w:t xml:space="preserve">, kao i o objavi o kapitalizaciji i zaduženosti, izjavi o obrtnom kapitalu </w:t>
      </w:r>
      <w:r w:rsidR="0071056E" w:rsidRPr="004135F6">
        <w:rPr>
          <w:rFonts w:ascii="Arial" w:hAnsi="Arial" w:cs="Arial"/>
          <w:bCs/>
          <w:lang w:val="sr-Latn-ME"/>
        </w:rPr>
        <w:t>i</w:t>
      </w:r>
      <w:r w:rsidRPr="004135F6">
        <w:rPr>
          <w:rFonts w:ascii="Arial" w:hAnsi="Arial" w:cs="Arial"/>
          <w:bCs/>
          <w:lang w:val="sr-Latn-ME"/>
        </w:rPr>
        <w:t xml:space="preserve"> o upotrebi sredstava.</w:t>
      </w:r>
    </w:p>
    <w:p w14:paraId="770F6164" w14:textId="77777777"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0A6A47B5" w14:textId="77777777" w:rsidR="006F444D" w:rsidRPr="004135F6" w:rsidRDefault="002D437D" w:rsidP="00531587">
      <w:pPr>
        <w:pStyle w:val="NormalWeb"/>
        <w:spacing w:before="0" w:beforeAutospacing="0" w:after="0" w:afterAutospacing="0" w:line="276" w:lineRule="auto"/>
        <w:jc w:val="both"/>
        <w:rPr>
          <w:rFonts w:ascii="Arial" w:hAnsi="Arial" w:cs="Arial"/>
          <w:bCs/>
          <w:lang w:val="sr-Latn-ME"/>
        </w:rPr>
      </w:pPr>
      <w:r w:rsidRPr="004135F6">
        <w:rPr>
          <w:rFonts w:ascii="Arial" w:hAnsi="Arial" w:cs="Arial"/>
          <w:bCs/>
          <w:lang w:val="sr-Latn-ME"/>
        </w:rPr>
        <w:t xml:space="preserve">Informacije sadržane u prospektu EU-a za oporavak moraju </w:t>
      </w:r>
      <w:r w:rsidR="0071056E" w:rsidRPr="004135F6">
        <w:rPr>
          <w:rFonts w:ascii="Arial" w:hAnsi="Arial" w:cs="Arial"/>
          <w:bCs/>
          <w:lang w:val="sr-Latn-ME"/>
        </w:rPr>
        <w:t xml:space="preserve">da budu </w:t>
      </w:r>
      <w:r w:rsidRPr="004135F6">
        <w:rPr>
          <w:rFonts w:ascii="Arial" w:hAnsi="Arial" w:cs="Arial"/>
          <w:bCs/>
          <w:lang w:val="sr-Latn-ME"/>
        </w:rPr>
        <w:t xml:space="preserve">napisane i predstavljene u razumljivom i sažetom obliku u kojem ih je moguće jednostavno analizirati </w:t>
      </w:r>
      <w:r w:rsidR="0071056E" w:rsidRPr="004135F6">
        <w:rPr>
          <w:rFonts w:ascii="Arial" w:hAnsi="Arial" w:cs="Arial"/>
          <w:bCs/>
          <w:lang w:val="sr-Latn-ME"/>
        </w:rPr>
        <w:t xml:space="preserve">i </w:t>
      </w:r>
      <w:r w:rsidRPr="004135F6">
        <w:rPr>
          <w:rFonts w:ascii="Arial" w:hAnsi="Arial" w:cs="Arial"/>
          <w:bCs/>
          <w:lang w:val="sr-Latn-ME"/>
        </w:rPr>
        <w:t>moraju omogućiti</w:t>
      </w:r>
      <w:r w:rsidR="0071056E" w:rsidRPr="004135F6">
        <w:rPr>
          <w:rFonts w:ascii="Arial" w:hAnsi="Arial" w:cs="Arial"/>
          <w:bCs/>
          <w:lang w:val="sr-Latn-ME"/>
        </w:rPr>
        <w:t xml:space="preserve"> investitorima</w:t>
      </w:r>
      <w:r w:rsidRPr="004135F6">
        <w:rPr>
          <w:rFonts w:ascii="Arial" w:hAnsi="Arial" w:cs="Arial"/>
          <w:bCs/>
          <w:lang w:val="sr-Latn-ME"/>
        </w:rPr>
        <w:t>, a posebno</w:t>
      </w:r>
      <w:r w:rsidR="00861BB4" w:rsidRPr="004135F6">
        <w:rPr>
          <w:rFonts w:ascii="Arial" w:hAnsi="Arial" w:cs="Arial"/>
          <w:bCs/>
          <w:lang w:val="sr-Latn-ME"/>
        </w:rPr>
        <w:t xml:space="preserve"> </w:t>
      </w:r>
      <w:r w:rsidRPr="004135F6">
        <w:rPr>
          <w:rFonts w:ascii="Arial" w:hAnsi="Arial" w:cs="Arial"/>
          <w:bCs/>
          <w:lang w:val="sr-Latn-ME"/>
        </w:rPr>
        <w:t xml:space="preserve">malim </w:t>
      </w:r>
      <w:r w:rsidR="00C772B5" w:rsidRPr="004135F6">
        <w:rPr>
          <w:rFonts w:ascii="Arial" w:hAnsi="Arial" w:cs="Arial"/>
          <w:bCs/>
          <w:lang w:val="sr-Latn-ME"/>
        </w:rPr>
        <w:t>investit</w:t>
      </w:r>
      <w:r w:rsidR="00861BB4" w:rsidRPr="004135F6">
        <w:rPr>
          <w:rFonts w:ascii="Arial" w:hAnsi="Arial" w:cs="Arial"/>
          <w:bCs/>
          <w:lang w:val="sr-Latn-ME"/>
        </w:rPr>
        <w:t>orima</w:t>
      </w:r>
      <w:r w:rsidRPr="004135F6">
        <w:rPr>
          <w:rFonts w:ascii="Arial" w:hAnsi="Arial" w:cs="Arial"/>
          <w:bCs/>
          <w:lang w:val="sr-Latn-ME"/>
        </w:rPr>
        <w:t>, da donesu utemeljenu odluku o ulaganju, uzimajući u obzir propisane informacije koje su već javno objavljene</w:t>
      </w:r>
      <w:r w:rsidR="0071056E" w:rsidRPr="004135F6">
        <w:rPr>
          <w:rFonts w:ascii="Arial" w:hAnsi="Arial" w:cs="Arial"/>
          <w:bCs/>
          <w:lang w:val="sr-Latn-ME"/>
        </w:rPr>
        <w:t>, ako je to primjenjivo,</w:t>
      </w:r>
      <w:r w:rsidRPr="004135F6">
        <w:rPr>
          <w:rFonts w:ascii="Arial" w:hAnsi="Arial" w:cs="Arial"/>
          <w:bCs/>
          <w:lang w:val="sr-Latn-ME"/>
        </w:rPr>
        <w:t xml:space="preserve"> u skladu s</w:t>
      </w:r>
      <w:r w:rsidR="0071056E" w:rsidRPr="004135F6">
        <w:rPr>
          <w:rFonts w:ascii="Arial" w:hAnsi="Arial" w:cs="Arial"/>
          <w:bCs/>
          <w:lang w:val="sr-Latn-ME"/>
        </w:rPr>
        <w:t>a zakonom</w:t>
      </w:r>
      <w:r w:rsidRPr="004135F6">
        <w:rPr>
          <w:rFonts w:ascii="Arial" w:hAnsi="Arial" w:cs="Arial"/>
          <w:bCs/>
          <w:lang w:val="sr-Latn-ME"/>
        </w:rPr>
        <w:t>.</w:t>
      </w:r>
      <w:r w:rsidR="001F6666" w:rsidRPr="004135F6">
        <w:rPr>
          <w:rFonts w:ascii="Arial" w:hAnsi="Arial" w:cs="Arial"/>
          <w:bCs/>
          <w:lang w:val="sr-Latn-ME"/>
        </w:rPr>
        <w:t xml:space="preserve"> </w:t>
      </w:r>
    </w:p>
    <w:p w14:paraId="2A4D9923" w14:textId="77777777" w:rsidR="006F444D" w:rsidRPr="004135F6" w:rsidRDefault="0071056E" w:rsidP="00275F17">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Bliži sadržaj i način sačinjavanja prospektu EU-a za oporavak, propisuje Komisija.</w:t>
      </w:r>
    </w:p>
    <w:p w14:paraId="0FBA499A" w14:textId="2418265A"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7DF897E5" w14:textId="77777777" w:rsidR="006F444D" w:rsidRPr="004135F6" w:rsidRDefault="00473824"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Prospekt EU-a za rast</w:t>
      </w:r>
    </w:p>
    <w:p w14:paraId="64A6D13D"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44E837A2" w14:textId="77777777" w:rsidR="006F444D" w:rsidRPr="004135F6" w:rsidRDefault="00473824"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Član 58</w:t>
      </w:r>
      <w:r w:rsidR="002D437D" w:rsidRPr="004135F6">
        <w:rPr>
          <w:rFonts w:ascii="Arial" w:hAnsi="Arial" w:cs="Arial"/>
          <w:b/>
          <w:lang w:val="sr-Latn-ME"/>
        </w:rPr>
        <w:t>c</w:t>
      </w:r>
    </w:p>
    <w:p w14:paraId="76ED62A9" w14:textId="5D641C84"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1BAB1D0B" w14:textId="77777777" w:rsidR="006F444D" w:rsidRPr="004135F6" w:rsidRDefault="00473824" w:rsidP="00275F17">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lastRenderedPageBreak/>
        <w:t xml:space="preserve">Prospekt EU-a za rast mogu </w:t>
      </w:r>
      <w:r w:rsidR="007320F2" w:rsidRPr="004135F6">
        <w:rPr>
          <w:rFonts w:ascii="Arial" w:hAnsi="Arial" w:cs="Arial"/>
          <w:bCs/>
          <w:lang w:val="sr-Latn-ME"/>
        </w:rPr>
        <w:t xml:space="preserve">da sačine lica </w:t>
      </w:r>
      <w:r w:rsidRPr="004135F6">
        <w:rPr>
          <w:rFonts w:ascii="Arial" w:hAnsi="Arial" w:cs="Arial"/>
          <w:bCs/>
          <w:lang w:val="sr-Latn-ME"/>
        </w:rPr>
        <w:t>u skladu sa srazmjernim ob</w:t>
      </w:r>
      <w:r w:rsidR="007320F2" w:rsidRPr="004135F6">
        <w:rPr>
          <w:rFonts w:ascii="Arial" w:hAnsi="Arial" w:cs="Arial"/>
          <w:bCs/>
          <w:lang w:val="sr-Latn-ME"/>
        </w:rPr>
        <w:t>a</w:t>
      </w:r>
      <w:r w:rsidRPr="004135F6">
        <w:rPr>
          <w:rFonts w:ascii="Arial" w:hAnsi="Arial" w:cs="Arial"/>
          <w:bCs/>
          <w:lang w:val="sr-Latn-ME"/>
        </w:rPr>
        <w:t xml:space="preserve">vezama objavljivanja utvrđenima u ovom članu u slučaju javne ponude hartija od vrijednosti, pod uslovom da nemaju hartija od vrijednosti koje su uključene u trgovanje na </w:t>
      </w:r>
      <w:r w:rsidR="007320F2" w:rsidRPr="004135F6">
        <w:rPr>
          <w:rFonts w:ascii="Arial" w:hAnsi="Arial" w:cs="Arial"/>
          <w:bCs/>
          <w:lang w:val="sr-Latn-ME"/>
        </w:rPr>
        <w:t xml:space="preserve">regulisanom </w:t>
      </w:r>
      <w:r w:rsidRPr="004135F6">
        <w:rPr>
          <w:rFonts w:ascii="Arial" w:hAnsi="Arial" w:cs="Arial"/>
          <w:bCs/>
          <w:lang w:val="sr-Latn-ME"/>
        </w:rPr>
        <w:t xml:space="preserve">tržištu: </w:t>
      </w:r>
    </w:p>
    <w:p w14:paraId="2363BBBE" w14:textId="1B2E9EB9" w:rsidR="006F444D" w:rsidRPr="004135F6" w:rsidRDefault="00140453">
      <w:pPr>
        <w:pStyle w:val="NormalWeb"/>
        <w:numPr>
          <w:ilvl w:val="0"/>
          <w:numId w:val="26"/>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m</w:t>
      </w:r>
      <w:r w:rsidR="00473824" w:rsidRPr="004135F6">
        <w:rPr>
          <w:rFonts w:ascii="Arial" w:hAnsi="Arial" w:cs="Arial"/>
          <w:bCs/>
          <w:lang w:val="sr-Latn-ME"/>
        </w:rPr>
        <w:t>ala i srednja preduzeća;</w:t>
      </w:r>
    </w:p>
    <w:p w14:paraId="14341FB9" w14:textId="3D2B4239" w:rsidR="006F444D" w:rsidRPr="004135F6" w:rsidRDefault="00473824">
      <w:pPr>
        <w:pStyle w:val="NormalWeb"/>
        <w:numPr>
          <w:ilvl w:val="0"/>
          <w:numId w:val="26"/>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 xml:space="preserve">emitenti, osim malih i srednjih preduzeća, čijim se hartijama od vrijednosti trguje ili će se trgovati na rastućem tržištu malih i srednjih preduzeća, pod uslovom da su ti emitenti imali prosječnu tržišnu kapitalizaciju manju od 500.000.000 </w:t>
      </w:r>
      <w:r w:rsidR="001F7604" w:rsidRPr="004135F6">
        <w:rPr>
          <w:rFonts w:ascii="Arial" w:hAnsi="Arial" w:cs="Arial"/>
          <w:bCs/>
          <w:lang w:val="sr-Latn-ME"/>
        </w:rPr>
        <w:t>eura</w:t>
      </w:r>
      <w:r w:rsidRPr="004135F6">
        <w:rPr>
          <w:rFonts w:ascii="Arial" w:hAnsi="Arial" w:cs="Arial"/>
          <w:bCs/>
          <w:lang w:val="sr-Latn-ME"/>
        </w:rPr>
        <w:t xml:space="preserve"> na osnovu kotacija na kraju godine za prethodne tri kalendarske godine; </w:t>
      </w:r>
    </w:p>
    <w:p w14:paraId="543AFBF1" w14:textId="3F986909" w:rsidR="006F444D" w:rsidRPr="004135F6" w:rsidRDefault="00473824">
      <w:pPr>
        <w:pStyle w:val="NormalWeb"/>
        <w:numPr>
          <w:ilvl w:val="0"/>
          <w:numId w:val="26"/>
        </w:numPr>
        <w:spacing w:before="0" w:beforeAutospacing="0" w:after="0" w:afterAutospacing="0" w:line="276" w:lineRule="auto"/>
        <w:jc w:val="both"/>
        <w:rPr>
          <w:rFonts w:ascii="Arial" w:hAnsi="Arial" w:cs="Arial"/>
          <w:bCs/>
          <w:lang w:val="sr-Latn-ME"/>
        </w:rPr>
      </w:pPr>
      <w:bookmarkStart w:id="13" w:name="_Hlk153183292"/>
      <w:r w:rsidRPr="004135F6">
        <w:rPr>
          <w:rFonts w:ascii="Arial" w:hAnsi="Arial" w:cs="Arial"/>
          <w:bCs/>
          <w:lang w:val="sr-Latn-ME"/>
        </w:rPr>
        <w:t xml:space="preserve">emitenti, osim </w:t>
      </w:r>
      <w:r w:rsidR="00140453" w:rsidRPr="004135F6">
        <w:rPr>
          <w:rFonts w:ascii="Arial" w:hAnsi="Arial" w:cs="Arial"/>
          <w:bCs/>
          <w:lang w:val="sr-Latn-ME"/>
        </w:rPr>
        <w:t xml:space="preserve">emitenta </w:t>
      </w:r>
      <w:r w:rsidRPr="004135F6">
        <w:rPr>
          <w:rFonts w:ascii="Arial" w:hAnsi="Arial" w:cs="Arial"/>
          <w:bCs/>
          <w:lang w:val="sr-Latn-ME"/>
        </w:rPr>
        <w:t>iz tač. 1 i 2 ovog stava, ako ukupna vrijednost javne ponude hartija od vrijednosti u periodu od 12 mjeseci nije veća od 20</w:t>
      </w:r>
      <w:r w:rsidR="00140453" w:rsidRPr="004135F6">
        <w:rPr>
          <w:rFonts w:ascii="Arial" w:hAnsi="Arial" w:cs="Arial"/>
          <w:bCs/>
          <w:lang w:val="sr-Latn-ME"/>
        </w:rPr>
        <w:t>.</w:t>
      </w:r>
      <w:r w:rsidRPr="004135F6">
        <w:rPr>
          <w:rFonts w:ascii="Arial" w:hAnsi="Arial" w:cs="Arial"/>
          <w:bCs/>
          <w:lang w:val="sr-Latn-ME"/>
        </w:rPr>
        <w:t>000</w:t>
      </w:r>
      <w:r w:rsidR="00140453" w:rsidRPr="004135F6">
        <w:rPr>
          <w:rFonts w:ascii="Arial" w:hAnsi="Arial" w:cs="Arial"/>
          <w:bCs/>
          <w:lang w:val="sr-Latn-ME"/>
        </w:rPr>
        <w:t>.</w:t>
      </w:r>
      <w:r w:rsidRPr="004135F6">
        <w:rPr>
          <w:rFonts w:ascii="Arial" w:hAnsi="Arial" w:cs="Arial"/>
          <w:bCs/>
          <w:lang w:val="sr-Latn-ME"/>
        </w:rPr>
        <w:t xml:space="preserve">000 </w:t>
      </w:r>
      <w:r w:rsidR="001F7604" w:rsidRPr="004135F6">
        <w:rPr>
          <w:rFonts w:ascii="Arial" w:hAnsi="Arial" w:cs="Arial"/>
          <w:bCs/>
          <w:lang w:val="sr-Latn-ME"/>
        </w:rPr>
        <w:t>eura</w:t>
      </w:r>
      <w:r w:rsidRPr="004135F6">
        <w:rPr>
          <w:rFonts w:ascii="Arial" w:hAnsi="Arial" w:cs="Arial"/>
          <w:bCs/>
          <w:lang w:val="sr-Latn-ME"/>
        </w:rPr>
        <w:t xml:space="preserve"> i pod uslovom da takvi emitenti nemaju hartija od vrijednosti kojima se trguje na MTP-u i prosječni broj njihovih zaposlenih t</w:t>
      </w:r>
      <w:r w:rsidR="00140453" w:rsidRPr="004135F6">
        <w:rPr>
          <w:rFonts w:ascii="Arial" w:hAnsi="Arial" w:cs="Arial"/>
          <w:bCs/>
          <w:lang w:val="sr-Latn-ME"/>
        </w:rPr>
        <w:t>o</w:t>
      </w:r>
      <w:r w:rsidRPr="004135F6">
        <w:rPr>
          <w:rFonts w:ascii="Arial" w:hAnsi="Arial" w:cs="Arial"/>
          <w:bCs/>
          <w:lang w:val="sr-Latn-ME"/>
        </w:rPr>
        <w:t>kom prethodne finan</w:t>
      </w:r>
      <w:r w:rsidR="00140453" w:rsidRPr="004135F6">
        <w:rPr>
          <w:rFonts w:ascii="Arial" w:hAnsi="Arial" w:cs="Arial"/>
          <w:bCs/>
          <w:lang w:val="sr-Latn-ME"/>
        </w:rPr>
        <w:t>s</w:t>
      </w:r>
      <w:r w:rsidRPr="004135F6">
        <w:rPr>
          <w:rFonts w:ascii="Arial" w:hAnsi="Arial" w:cs="Arial"/>
          <w:bCs/>
          <w:lang w:val="sr-Latn-ME"/>
        </w:rPr>
        <w:t>ijske godine nije prelazio 499</w:t>
      </w:r>
      <w:bookmarkEnd w:id="13"/>
      <w:r w:rsidRPr="004135F6">
        <w:rPr>
          <w:rFonts w:ascii="Arial" w:hAnsi="Arial" w:cs="Arial"/>
          <w:bCs/>
          <w:lang w:val="sr-Latn-ME"/>
        </w:rPr>
        <w:t>;</w:t>
      </w:r>
    </w:p>
    <w:p w14:paraId="12E372DD" w14:textId="5F6B9476" w:rsidR="006F444D" w:rsidRPr="004135F6" w:rsidRDefault="00674172">
      <w:pPr>
        <w:pStyle w:val="NormalWeb"/>
        <w:numPr>
          <w:ilvl w:val="0"/>
          <w:numId w:val="26"/>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emite</w:t>
      </w:r>
      <w:r w:rsidR="00393536" w:rsidRPr="004135F6">
        <w:rPr>
          <w:rFonts w:ascii="Arial" w:hAnsi="Arial" w:cs="Arial"/>
          <w:bCs/>
          <w:lang w:val="sr-Latn-ME"/>
        </w:rPr>
        <w:t>n</w:t>
      </w:r>
      <w:r w:rsidRPr="004135F6">
        <w:rPr>
          <w:rFonts w:ascii="Arial" w:hAnsi="Arial" w:cs="Arial"/>
          <w:bCs/>
          <w:lang w:val="sr-Latn-ME"/>
        </w:rPr>
        <w:t>ti osim malih i srednjih preduzeća, koji javno nude akcije istovr</w:t>
      </w:r>
      <w:r w:rsidR="001F7604" w:rsidRPr="004135F6">
        <w:rPr>
          <w:rFonts w:ascii="Arial" w:hAnsi="Arial" w:cs="Arial"/>
          <w:bCs/>
          <w:lang w:val="sr-Latn-ME"/>
        </w:rPr>
        <w:t>e</w:t>
      </w:r>
      <w:r w:rsidRPr="004135F6">
        <w:rPr>
          <w:rFonts w:ascii="Arial" w:hAnsi="Arial" w:cs="Arial"/>
          <w:bCs/>
          <w:lang w:val="sr-Latn-ME"/>
        </w:rPr>
        <w:t>meno kada traže uključivanje tih akcija u trgovanje na rastućem tržištu malih i srednjih preduzeća, pod uslovom da takvi emitenti nemaju akcije koje su već uključene u trgovanje na rastućem tržištu malih i srednjih preduzeća</w:t>
      </w:r>
      <w:r w:rsidR="00473824" w:rsidRPr="004135F6">
        <w:rPr>
          <w:rFonts w:ascii="Arial" w:hAnsi="Arial" w:cs="Arial"/>
          <w:bCs/>
          <w:lang w:val="sr-Latn-ME"/>
        </w:rPr>
        <w:t xml:space="preserve"> </w:t>
      </w:r>
      <w:r w:rsidR="00140453" w:rsidRPr="004135F6">
        <w:rPr>
          <w:rFonts w:ascii="Arial" w:hAnsi="Arial" w:cs="Arial"/>
          <w:bCs/>
          <w:lang w:val="sr-Latn-ME"/>
        </w:rPr>
        <w:t>i</w:t>
      </w:r>
      <w:r w:rsidRPr="004135F6">
        <w:rPr>
          <w:rFonts w:ascii="Arial" w:hAnsi="Arial" w:cs="Arial"/>
          <w:bCs/>
          <w:lang w:val="sr-Latn-ME"/>
        </w:rPr>
        <w:t xml:space="preserve"> da je ukupna vrijednost</w:t>
      </w:r>
      <w:r w:rsidR="001F7604" w:rsidRPr="004135F6">
        <w:rPr>
          <w:rFonts w:ascii="Arial" w:hAnsi="Arial" w:cs="Arial"/>
          <w:bCs/>
          <w:lang w:val="sr-Latn-ME"/>
        </w:rPr>
        <w:t xml:space="preserve"> sledećeg</w:t>
      </w:r>
      <w:r w:rsidRPr="004135F6">
        <w:rPr>
          <w:rFonts w:ascii="Arial" w:hAnsi="Arial" w:cs="Arial"/>
          <w:bCs/>
          <w:lang w:val="sr-Latn-ME"/>
        </w:rPr>
        <w:t xml:space="preserve"> manja od 200.000.000 </w:t>
      </w:r>
      <w:r w:rsidR="001F7604" w:rsidRPr="004135F6">
        <w:rPr>
          <w:rFonts w:ascii="Arial" w:hAnsi="Arial" w:cs="Arial"/>
          <w:bCs/>
          <w:lang w:val="sr-Latn-ME"/>
        </w:rPr>
        <w:t>eura</w:t>
      </w:r>
      <w:r w:rsidRPr="004135F6">
        <w:rPr>
          <w:rFonts w:ascii="Arial" w:hAnsi="Arial" w:cs="Arial"/>
          <w:bCs/>
          <w:lang w:val="sr-Latn-ME"/>
        </w:rPr>
        <w:t>:</w:t>
      </w:r>
    </w:p>
    <w:p w14:paraId="1E19552A" w14:textId="3BB667B9" w:rsidR="006F444D" w:rsidRPr="004135F6" w:rsidRDefault="00674172">
      <w:pPr>
        <w:pStyle w:val="NormalWeb"/>
        <w:numPr>
          <w:ilvl w:val="0"/>
          <w:numId w:val="25"/>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 xml:space="preserve">konačne ponuđene cijene ili najviše cijene iz člana </w:t>
      </w:r>
      <w:r w:rsidR="00F63B3E" w:rsidRPr="004135F6">
        <w:rPr>
          <w:rFonts w:ascii="Arial" w:hAnsi="Arial" w:cs="Arial"/>
          <w:bCs/>
          <w:lang w:val="sr-Latn-ME"/>
        </w:rPr>
        <w:t xml:space="preserve">65 stav 1 tačka </w:t>
      </w:r>
      <w:r w:rsidR="00175C74" w:rsidRPr="004135F6">
        <w:rPr>
          <w:rFonts w:ascii="Arial" w:hAnsi="Arial" w:cs="Arial"/>
          <w:bCs/>
          <w:lang w:val="sr-Latn-ME"/>
        </w:rPr>
        <w:t>1 podtačka a</w:t>
      </w:r>
      <w:r w:rsidR="00F63B3E" w:rsidRPr="004135F6">
        <w:rPr>
          <w:rFonts w:ascii="Arial" w:hAnsi="Arial" w:cs="Arial"/>
          <w:bCs/>
          <w:lang w:val="sr-Latn-ME"/>
        </w:rPr>
        <w:t xml:space="preserve"> ovog zakona</w:t>
      </w:r>
      <w:r w:rsidR="00175C74" w:rsidRPr="004135F6">
        <w:rPr>
          <w:rFonts w:ascii="Arial" w:hAnsi="Arial" w:cs="Arial"/>
          <w:bCs/>
          <w:lang w:val="sr-Latn-ME"/>
        </w:rPr>
        <w:t>; i</w:t>
      </w:r>
    </w:p>
    <w:p w14:paraId="53DFD04B" w14:textId="5FB60696" w:rsidR="006F444D" w:rsidRPr="004135F6" w:rsidRDefault="00175C74">
      <w:pPr>
        <w:pStyle w:val="NormalWeb"/>
        <w:numPr>
          <w:ilvl w:val="0"/>
          <w:numId w:val="25"/>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 xml:space="preserve">ukupnog broja akcija emitovanih odmah nakon javne ponude akcija, izračunatog ili na osnovu količine javno ponuđenih akcija ili u slučaju iz člana </w:t>
      </w:r>
      <w:r w:rsidR="00F63B3E" w:rsidRPr="004135F6">
        <w:rPr>
          <w:rFonts w:ascii="Arial" w:hAnsi="Arial" w:cs="Arial"/>
          <w:bCs/>
          <w:lang w:val="sr-Latn-ME"/>
        </w:rPr>
        <w:t xml:space="preserve"> </w:t>
      </w:r>
      <w:r w:rsidRPr="004135F6">
        <w:rPr>
          <w:rFonts w:ascii="Arial" w:hAnsi="Arial" w:cs="Arial"/>
          <w:bCs/>
          <w:lang w:val="sr-Latn-ME"/>
        </w:rPr>
        <w:t>65 stav 1 tačka 1 podtačka a ovog zakona, na osnovu najveće količine javno ponuđenih akcija</w:t>
      </w:r>
      <w:r w:rsidR="00FE25EC" w:rsidRPr="004135F6">
        <w:rPr>
          <w:rFonts w:ascii="Arial" w:hAnsi="Arial" w:cs="Arial"/>
          <w:bCs/>
          <w:lang w:val="sr-Latn-ME"/>
        </w:rPr>
        <w:t>; i</w:t>
      </w:r>
    </w:p>
    <w:p w14:paraId="01341E78" w14:textId="75DC7BC9" w:rsidR="006F444D" w:rsidRPr="004135F6" w:rsidRDefault="00473824">
      <w:pPr>
        <w:pStyle w:val="NormalWeb"/>
        <w:numPr>
          <w:ilvl w:val="0"/>
          <w:numId w:val="26"/>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ponuđači hartija od vrijednosti koj</w:t>
      </w:r>
      <w:r w:rsidR="00140453" w:rsidRPr="004135F6">
        <w:rPr>
          <w:rFonts w:ascii="Arial" w:hAnsi="Arial" w:cs="Arial"/>
          <w:bCs/>
          <w:lang w:val="sr-Latn-ME"/>
        </w:rPr>
        <w:t>e</w:t>
      </w:r>
      <w:r w:rsidRPr="004135F6">
        <w:rPr>
          <w:rFonts w:ascii="Arial" w:hAnsi="Arial" w:cs="Arial"/>
          <w:bCs/>
          <w:lang w:val="sr-Latn-ME"/>
        </w:rPr>
        <w:t xml:space="preserve"> su emitenti iz tač.</w:t>
      </w:r>
      <w:r w:rsidR="00140453" w:rsidRPr="004135F6">
        <w:rPr>
          <w:rFonts w:ascii="Arial" w:hAnsi="Arial" w:cs="Arial"/>
          <w:bCs/>
          <w:lang w:val="sr-Latn-ME"/>
        </w:rPr>
        <w:t xml:space="preserve"> </w:t>
      </w:r>
      <w:r w:rsidRPr="004135F6">
        <w:rPr>
          <w:rFonts w:ascii="Arial" w:hAnsi="Arial" w:cs="Arial"/>
          <w:bCs/>
          <w:lang w:val="sr-Latn-ME"/>
        </w:rPr>
        <w:t>1 i 2 ovog stava.</w:t>
      </w:r>
    </w:p>
    <w:p w14:paraId="3608EC4D" w14:textId="77777777"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0E85E4A6" w14:textId="77777777" w:rsidR="006F444D" w:rsidRPr="004135F6" w:rsidRDefault="00473824" w:rsidP="00275F17">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 xml:space="preserve">Prospekt EU-a za rast u skladu sa </w:t>
      </w:r>
      <w:r w:rsidR="00175C74" w:rsidRPr="004135F6">
        <w:rPr>
          <w:rFonts w:ascii="Arial" w:hAnsi="Arial" w:cs="Arial"/>
          <w:bCs/>
          <w:lang w:val="sr-Latn-ME"/>
        </w:rPr>
        <w:t>s</w:t>
      </w:r>
      <w:r w:rsidRPr="004135F6">
        <w:rPr>
          <w:rFonts w:ascii="Arial" w:hAnsi="Arial" w:cs="Arial"/>
          <w:bCs/>
          <w:lang w:val="sr-Latn-ME"/>
        </w:rPr>
        <w:t>razmjernim obavezama objavljivanja je dokument standardi</w:t>
      </w:r>
      <w:r w:rsidR="00175C74" w:rsidRPr="004135F6">
        <w:rPr>
          <w:rFonts w:ascii="Arial" w:hAnsi="Arial" w:cs="Arial"/>
          <w:bCs/>
          <w:lang w:val="sr-Latn-ME"/>
        </w:rPr>
        <w:t>z</w:t>
      </w:r>
      <w:r w:rsidRPr="004135F6">
        <w:rPr>
          <w:rFonts w:ascii="Arial" w:hAnsi="Arial" w:cs="Arial"/>
          <w:bCs/>
          <w:lang w:val="sr-Latn-ME"/>
        </w:rPr>
        <w:t>ovanog oblika, pisan jednostavnim jezikom, koji emitenti mogu jednostavno</w:t>
      </w:r>
      <w:r w:rsidR="00175C74" w:rsidRPr="004135F6">
        <w:rPr>
          <w:rFonts w:ascii="Arial" w:hAnsi="Arial" w:cs="Arial"/>
          <w:bCs/>
          <w:lang w:val="sr-Latn-ME"/>
        </w:rPr>
        <w:t xml:space="preserve"> </w:t>
      </w:r>
      <w:r w:rsidR="00FC4561" w:rsidRPr="004135F6">
        <w:rPr>
          <w:rFonts w:ascii="Arial" w:hAnsi="Arial" w:cs="Arial"/>
          <w:bCs/>
          <w:lang w:val="sr-Latn-ME"/>
        </w:rPr>
        <w:t xml:space="preserve">da </w:t>
      </w:r>
      <w:r w:rsidR="00175C74" w:rsidRPr="004135F6">
        <w:rPr>
          <w:rFonts w:ascii="Arial" w:hAnsi="Arial" w:cs="Arial"/>
          <w:bCs/>
          <w:lang w:val="sr-Latn-ME"/>
        </w:rPr>
        <w:t>sačin</w:t>
      </w:r>
      <w:r w:rsidR="00FC4561" w:rsidRPr="004135F6">
        <w:rPr>
          <w:rFonts w:ascii="Arial" w:hAnsi="Arial" w:cs="Arial"/>
          <w:bCs/>
          <w:lang w:val="sr-Latn-ME"/>
        </w:rPr>
        <w:t>e</w:t>
      </w:r>
      <w:r w:rsidRPr="004135F6">
        <w:rPr>
          <w:rFonts w:ascii="Arial" w:hAnsi="Arial" w:cs="Arial"/>
          <w:bCs/>
          <w:lang w:val="sr-Latn-ME"/>
        </w:rPr>
        <w:t xml:space="preserve">. </w:t>
      </w:r>
    </w:p>
    <w:p w14:paraId="4A39B1FA" w14:textId="77777777"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41A169E1" w14:textId="77777777" w:rsidR="006F444D" w:rsidRPr="004135F6" w:rsidRDefault="00175C74" w:rsidP="00275F17">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Prospekt EU-a za rast se s</w:t>
      </w:r>
      <w:r w:rsidR="00473824" w:rsidRPr="004135F6">
        <w:rPr>
          <w:rFonts w:ascii="Arial" w:hAnsi="Arial" w:cs="Arial"/>
          <w:bCs/>
          <w:lang w:val="sr-Latn-ME"/>
        </w:rPr>
        <w:t xml:space="preserve">astoji od posebnog skraćenog prospekta, posebnog dokumenta za registraciju i posebnog obavještenja o hartijama od vrijednosti. </w:t>
      </w:r>
    </w:p>
    <w:p w14:paraId="6867B1B4" w14:textId="77777777" w:rsidR="006F444D" w:rsidRPr="004135F6" w:rsidRDefault="00473824" w:rsidP="00275F17">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Informacije u prospektu EU-a za rast moraju se predstaviti standardi</w:t>
      </w:r>
      <w:r w:rsidR="00175C74" w:rsidRPr="004135F6">
        <w:rPr>
          <w:rFonts w:ascii="Arial" w:hAnsi="Arial" w:cs="Arial"/>
          <w:bCs/>
          <w:lang w:val="sr-Latn-ME"/>
        </w:rPr>
        <w:t>zova</w:t>
      </w:r>
      <w:r w:rsidRPr="004135F6">
        <w:rPr>
          <w:rFonts w:ascii="Arial" w:hAnsi="Arial" w:cs="Arial"/>
          <w:bCs/>
          <w:lang w:val="sr-Latn-ME"/>
        </w:rPr>
        <w:t xml:space="preserve">nim redosljedom. </w:t>
      </w:r>
    </w:p>
    <w:p w14:paraId="6D1945D7" w14:textId="2C11EDF3" w:rsidR="006F444D" w:rsidRPr="004135F6" w:rsidRDefault="00473824" w:rsidP="00275F17">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Bliži sadržaj prospekta EU-a za rast utvrđuje Komisija</w:t>
      </w:r>
      <w:r w:rsidR="0019290A" w:rsidRPr="004135F6">
        <w:rPr>
          <w:rFonts w:ascii="Arial" w:hAnsi="Arial" w:cs="Arial"/>
          <w:bCs/>
          <w:lang w:val="sr-Latn-ME"/>
        </w:rPr>
        <w:t xml:space="preserve"> pravilima</w:t>
      </w:r>
      <w:r w:rsidRPr="004135F6">
        <w:rPr>
          <w:rFonts w:ascii="Arial" w:hAnsi="Arial" w:cs="Arial"/>
          <w:bCs/>
          <w:lang w:val="sr-Latn-ME"/>
        </w:rPr>
        <w:t>.</w:t>
      </w:r>
    </w:p>
    <w:p w14:paraId="5FD1724B" w14:textId="77777777"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7D99482E" w14:textId="77777777" w:rsidR="006F444D" w:rsidRPr="004135F6" w:rsidRDefault="00473824"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Pojednostav</w:t>
      </w:r>
      <w:r w:rsidR="00922895" w:rsidRPr="004135F6">
        <w:rPr>
          <w:rFonts w:ascii="Arial" w:hAnsi="Arial" w:cs="Arial"/>
          <w:b/>
          <w:lang w:val="sr-Latn-ME"/>
        </w:rPr>
        <w:t>l</w:t>
      </w:r>
      <w:r w:rsidRPr="004135F6">
        <w:rPr>
          <w:rFonts w:ascii="Arial" w:hAnsi="Arial" w:cs="Arial"/>
          <w:b/>
          <w:lang w:val="sr-Latn-ME"/>
        </w:rPr>
        <w:t>jene ob</w:t>
      </w:r>
      <w:r w:rsidR="00F312D2" w:rsidRPr="004135F6">
        <w:rPr>
          <w:rFonts w:ascii="Arial" w:hAnsi="Arial" w:cs="Arial"/>
          <w:b/>
          <w:lang w:val="sr-Latn-ME"/>
        </w:rPr>
        <w:t>a</w:t>
      </w:r>
      <w:r w:rsidRPr="004135F6">
        <w:rPr>
          <w:rFonts w:ascii="Arial" w:hAnsi="Arial" w:cs="Arial"/>
          <w:b/>
          <w:lang w:val="sr-Latn-ME"/>
        </w:rPr>
        <w:t>veze objavljivanja za sekundarna izdanja</w:t>
      </w:r>
    </w:p>
    <w:p w14:paraId="54D7073B"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7C730F4F" w14:textId="77777777" w:rsidR="006F444D" w:rsidRPr="004135F6" w:rsidRDefault="00473824"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Član 58</w:t>
      </w:r>
      <w:r w:rsidR="002D437D" w:rsidRPr="004135F6">
        <w:rPr>
          <w:rFonts w:ascii="Arial" w:hAnsi="Arial" w:cs="Arial"/>
          <w:b/>
          <w:lang w:val="sr-Latn-ME"/>
        </w:rPr>
        <w:t>d</w:t>
      </w:r>
    </w:p>
    <w:p w14:paraId="33BE11A6" w14:textId="6EB5F077" w:rsidR="006F444D" w:rsidRPr="004135F6" w:rsidRDefault="006F444D" w:rsidP="00531587">
      <w:pPr>
        <w:pStyle w:val="NormalWeb"/>
        <w:spacing w:before="0" w:beforeAutospacing="0" w:after="0" w:afterAutospacing="0" w:line="276" w:lineRule="auto"/>
        <w:jc w:val="center"/>
        <w:rPr>
          <w:rFonts w:ascii="Arial" w:hAnsi="Arial" w:cs="Arial"/>
          <w:bCs/>
          <w:lang w:val="sr-Latn-ME"/>
        </w:rPr>
      </w:pPr>
    </w:p>
    <w:p w14:paraId="651F3A9D" w14:textId="77777777" w:rsidR="006F444D" w:rsidRPr="004135F6" w:rsidRDefault="00473824" w:rsidP="00275F17">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Pojednostav</w:t>
      </w:r>
      <w:r w:rsidR="00444FC9" w:rsidRPr="004135F6">
        <w:rPr>
          <w:rFonts w:ascii="Arial" w:hAnsi="Arial" w:cs="Arial"/>
          <w:bCs/>
          <w:lang w:val="sr-Latn-ME"/>
        </w:rPr>
        <w:t>l</w:t>
      </w:r>
      <w:r w:rsidRPr="004135F6">
        <w:rPr>
          <w:rFonts w:ascii="Arial" w:hAnsi="Arial" w:cs="Arial"/>
          <w:bCs/>
          <w:lang w:val="sr-Latn-ME"/>
        </w:rPr>
        <w:t>jen prospekt u skladu s</w:t>
      </w:r>
      <w:r w:rsidR="002B5CA9" w:rsidRPr="004135F6">
        <w:rPr>
          <w:rFonts w:ascii="Arial" w:hAnsi="Arial" w:cs="Arial"/>
          <w:bCs/>
          <w:lang w:val="sr-Latn-ME"/>
        </w:rPr>
        <w:t>a</w:t>
      </w:r>
      <w:r w:rsidRPr="004135F6">
        <w:rPr>
          <w:rFonts w:ascii="Arial" w:hAnsi="Arial" w:cs="Arial"/>
          <w:bCs/>
          <w:lang w:val="sr-Latn-ME"/>
        </w:rPr>
        <w:t xml:space="preserve"> pojednostav</w:t>
      </w:r>
      <w:r w:rsidR="00444FC9" w:rsidRPr="004135F6">
        <w:rPr>
          <w:rFonts w:ascii="Arial" w:hAnsi="Arial" w:cs="Arial"/>
          <w:bCs/>
          <w:lang w:val="sr-Latn-ME"/>
        </w:rPr>
        <w:t>l</w:t>
      </w:r>
      <w:r w:rsidRPr="004135F6">
        <w:rPr>
          <w:rFonts w:ascii="Arial" w:hAnsi="Arial" w:cs="Arial"/>
          <w:bCs/>
          <w:lang w:val="sr-Latn-ME"/>
        </w:rPr>
        <w:t>jenim ob</w:t>
      </w:r>
      <w:r w:rsidR="002B5CA9" w:rsidRPr="004135F6">
        <w:rPr>
          <w:rFonts w:ascii="Arial" w:hAnsi="Arial" w:cs="Arial"/>
          <w:bCs/>
          <w:lang w:val="sr-Latn-ME"/>
        </w:rPr>
        <w:t>a</w:t>
      </w:r>
      <w:r w:rsidRPr="004135F6">
        <w:rPr>
          <w:rFonts w:ascii="Arial" w:hAnsi="Arial" w:cs="Arial"/>
          <w:bCs/>
          <w:lang w:val="sr-Latn-ME"/>
        </w:rPr>
        <w:t>vezama objavljivanja za sekundarna izdanja u slučaju javne ponude hartija od vrijednosti ili uključenja hartija od vrijednosti u trgovanje na regulisanom tržištu mogu</w:t>
      </w:r>
      <w:r w:rsidR="00922895" w:rsidRPr="004135F6">
        <w:rPr>
          <w:rFonts w:ascii="Arial" w:hAnsi="Arial" w:cs="Arial"/>
          <w:bCs/>
          <w:lang w:val="sr-Latn-ME"/>
        </w:rPr>
        <w:t xml:space="preserve"> </w:t>
      </w:r>
      <w:r w:rsidR="00790E36" w:rsidRPr="004135F6">
        <w:rPr>
          <w:rFonts w:ascii="Arial" w:hAnsi="Arial" w:cs="Arial"/>
          <w:bCs/>
          <w:lang w:val="sr-Latn-ME"/>
        </w:rPr>
        <w:t xml:space="preserve">da </w:t>
      </w:r>
      <w:r w:rsidR="00922895" w:rsidRPr="004135F6">
        <w:rPr>
          <w:rFonts w:ascii="Arial" w:hAnsi="Arial" w:cs="Arial"/>
          <w:bCs/>
          <w:lang w:val="sr-Latn-ME"/>
        </w:rPr>
        <w:t>sačin</w:t>
      </w:r>
      <w:r w:rsidR="00790E36" w:rsidRPr="004135F6">
        <w:rPr>
          <w:rFonts w:ascii="Arial" w:hAnsi="Arial" w:cs="Arial"/>
          <w:bCs/>
          <w:lang w:val="sr-Latn-ME"/>
        </w:rPr>
        <w:t>e</w:t>
      </w:r>
      <w:r w:rsidRPr="004135F6">
        <w:rPr>
          <w:rFonts w:ascii="Arial" w:hAnsi="Arial" w:cs="Arial"/>
          <w:bCs/>
          <w:lang w:val="sr-Latn-ME"/>
        </w:rPr>
        <w:t xml:space="preserve">: </w:t>
      </w:r>
    </w:p>
    <w:p w14:paraId="209F7834" w14:textId="788A2803" w:rsidR="006F444D" w:rsidRPr="004135F6" w:rsidRDefault="00473824">
      <w:pPr>
        <w:pStyle w:val="NormalWeb"/>
        <w:numPr>
          <w:ilvl w:val="0"/>
          <w:numId w:val="27"/>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lastRenderedPageBreak/>
        <w:t xml:space="preserve">emitenti čije su hartije od vrijednosti uključene </w:t>
      </w:r>
      <w:r w:rsidR="005E76E0" w:rsidRPr="004135F6">
        <w:rPr>
          <w:rFonts w:ascii="Arial" w:hAnsi="Arial" w:cs="Arial"/>
          <w:bCs/>
          <w:lang w:val="sr-Latn-ME"/>
        </w:rPr>
        <w:t xml:space="preserve">u </w:t>
      </w:r>
      <w:r w:rsidRPr="004135F6">
        <w:rPr>
          <w:rFonts w:ascii="Arial" w:hAnsi="Arial" w:cs="Arial"/>
          <w:bCs/>
          <w:lang w:val="sr-Latn-ME"/>
        </w:rPr>
        <w:t xml:space="preserve">trgovanje na regulisanom tržištu ili rastućem tržištu malih i srednjih preduzeća neprekidno najmanje posljednjih 18 mjeseci i koji </w:t>
      </w:r>
      <w:r w:rsidR="005E76E0" w:rsidRPr="004135F6">
        <w:rPr>
          <w:rFonts w:ascii="Arial" w:hAnsi="Arial" w:cs="Arial"/>
          <w:bCs/>
          <w:lang w:val="sr-Latn-ME"/>
        </w:rPr>
        <w:t xml:space="preserve">emituju </w:t>
      </w:r>
      <w:r w:rsidRPr="004135F6">
        <w:rPr>
          <w:rFonts w:ascii="Arial" w:hAnsi="Arial" w:cs="Arial"/>
          <w:bCs/>
          <w:lang w:val="sr-Latn-ME"/>
        </w:rPr>
        <w:t>hartije od vrijednosti koje su zamjenjive</w:t>
      </w:r>
      <w:r w:rsidR="005E76E0" w:rsidRPr="004135F6">
        <w:rPr>
          <w:rFonts w:ascii="Arial" w:hAnsi="Arial" w:cs="Arial"/>
          <w:bCs/>
          <w:lang w:val="sr-Latn-ME"/>
        </w:rPr>
        <w:t xml:space="preserve"> sa</w:t>
      </w:r>
      <w:r w:rsidRPr="004135F6">
        <w:rPr>
          <w:rFonts w:ascii="Arial" w:hAnsi="Arial" w:cs="Arial"/>
          <w:bCs/>
          <w:lang w:val="sr-Latn-ME"/>
        </w:rPr>
        <w:t xml:space="preserve"> postojećim hartijama od vrijednosti koje su već emitovane; </w:t>
      </w:r>
    </w:p>
    <w:p w14:paraId="58F58D0D" w14:textId="6257FFAE" w:rsidR="006F444D" w:rsidRPr="004135F6" w:rsidRDefault="00473824">
      <w:pPr>
        <w:pStyle w:val="NormalWeb"/>
        <w:numPr>
          <w:ilvl w:val="0"/>
          <w:numId w:val="27"/>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 xml:space="preserve">emitenti čije su hartije od vrijednosti uključene </w:t>
      </w:r>
      <w:r w:rsidR="005E76E0" w:rsidRPr="004135F6">
        <w:rPr>
          <w:rFonts w:ascii="Arial" w:hAnsi="Arial" w:cs="Arial"/>
          <w:bCs/>
          <w:lang w:val="sr-Latn-ME"/>
        </w:rPr>
        <w:t>u</w:t>
      </w:r>
      <w:r w:rsidRPr="004135F6">
        <w:rPr>
          <w:rFonts w:ascii="Arial" w:hAnsi="Arial" w:cs="Arial"/>
          <w:bCs/>
          <w:lang w:val="sr-Latn-ME"/>
        </w:rPr>
        <w:t xml:space="preserve"> trgovanje na regulisanom tržištu ili rastućem tržištu malih i srednjih preduzeća neprekidno najmanje posljednjih 18 mjeseci i koji </w:t>
      </w:r>
      <w:r w:rsidR="005E76E0" w:rsidRPr="004135F6">
        <w:rPr>
          <w:rFonts w:ascii="Arial" w:hAnsi="Arial" w:cs="Arial"/>
          <w:bCs/>
          <w:lang w:val="sr-Latn-ME"/>
        </w:rPr>
        <w:t xml:space="preserve">emituju </w:t>
      </w:r>
      <w:r w:rsidRPr="004135F6">
        <w:rPr>
          <w:rFonts w:ascii="Arial" w:hAnsi="Arial" w:cs="Arial"/>
          <w:bCs/>
          <w:lang w:val="sr-Latn-ME"/>
        </w:rPr>
        <w:t>nevlasničke hartije od vrijednosti</w:t>
      </w:r>
      <w:r w:rsidR="005E76E0" w:rsidRPr="004135F6">
        <w:rPr>
          <w:rFonts w:ascii="Arial" w:hAnsi="Arial" w:cs="Arial"/>
          <w:bCs/>
          <w:lang w:val="sr-Latn-ME"/>
        </w:rPr>
        <w:t xml:space="preserve"> ili hartije od vrijednosti kojima se daje pristup vlasničkim hartijama od vrijednosti koje su zamjenjive postojećim vlasničkim hartijama od vrijednosti emitenta koji su već uključeni u trgovanje; </w:t>
      </w:r>
    </w:p>
    <w:p w14:paraId="2E7AF9B3" w14:textId="64F89AFD" w:rsidR="006F444D" w:rsidRPr="004135F6" w:rsidRDefault="00473824">
      <w:pPr>
        <w:pStyle w:val="NormalWeb"/>
        <w:numPr>
          <w:ilvl w:val="0"/>
          <w:numId w:val="27"/>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 xml:space="preserve">ponuđači hartija od vrijednosti koji su uključeni </w:t>
      </w:r>
      <w:r w:rsidR="005E76E0" w:rsidRPr="004135F6">
        <w:rPr>
          <w:rFonts w:ascii="Arial" w:hAnsi="Arial" w:cs="Arial"/>
          <w:bCs/>
          <w:lang w:val="sr-Latn-ME"/>
        </w:rPr>
        <w:t xml:space="preserve">u </w:t>
      </w:r>
      <w:r w:rsidRPr="004135F6">
        <w:rPr>
          <w:rFonts w:ascii="Arial" w:hAnsi="Arial" w:cs="Arial"/>
          <w:bCs/>
          <w:lang w:val="sr-Latn-ME"/>
        </w:rPr>
        <w:t>trgovanje na regulisanom tržištu ili rastućem tržištu malih i srednjih preduzeća neprekidno najmanje posljednjih 18 mjeseci</w:t>
      </w:r>
      <w:r w:rsidR="00B564BF" w:rsidRPr="004135F6">
        <w:rPr>
          <w:rFonts w:ascii="Arial" w:hAnsi="Arial" w:cs="Arial"/>
          <w:bCs/>
          <w:lang w:val="sr-Latn-ME"/>
        </w:rPr>
        <w:t>; i</w:t>
      </w:r>
    </w:p>
    <w:p w14:paraId="3D69B8C4" w14:textId="305EC184" w:rsidR="006F444D" w:rsidRPr="004135F6" w:rsidRDefault="00B564BF">
      <w:pPr>
        <w:pStyle w:val="NormalWeb"/>
        <w:numPr>
          <w:ilvl w:val="0"/>
          <w:numId w:val="27"/>
        </w:numPr>
        <w:spacing w:before="0" w:beforeAutospacing="0" w:after="0" w:afterAutospacing="0" w:line="276" w:lineRule="auto"/>
        <w:jc w:val="both"/>
        <w:rPr>
          <w:rFonts w:ascii="Arial" w:hAnsi="Arial" w:cs="Arial"/>
          <w:bCs/>
          <w:lang w:val="sr-Latn-ME"/>
        </w:rPr>
      </w:pPr>
      <w:bookmarkStart w:id="14" w:name="_Hlk161315610"/>
      <w:r w:rsidRPr="004135F6">
        <w:rPr>
          <w:rFonts w:ascii="Arial" w:hAnsi="Arial" w:cs="Arial"/>
          <w:bCs/>
          <w:lang w:val="sr-Latn-ME"/>
        </w:rPr>
        <w:t>emitenti čije su hartije od vrijednosti javno ponuđene i uključene u trgovanje na rastućem tržištu malih i srednjih preduzeća neprekidno najmanje dvije godine i koji tokom cijelog perioda uključenja u trgovanje u potpunosti ispunjavaju obaveze u vezi sa izvještavanjem i objavljivanjem i koji traže uključivanje u trgovanje na regulisanom tržištu hartija od vrijednosti koji su zamjenjivi postojećim prethodno emitovanim hartijama od vrijednosti.</w:t>
      </w:r>
    </w:p>
    <w:bookmarkEnd w:id="14"/>
    <w:p w14:paraId="3E57E96F" w14:textId="77777777"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723AC768" w14:textId="55B8948C" w:rsidR="006F444D" w:rsidRPr="004135F6" w:rsidRDefault="00473824" w:rsidP="00275F17">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Pojednostavnjeni prospekt sastoji se od skraćenog prospekta i posebnog dokumenta za registraciju koji mogu upotrebljavati lica naveden</w:t>
      </w:r>
      <w:r w:rsidR="00700B58" w:rsidRPr="004135F6">
        <w:rPr>
          <w:rFonts w:ascii="Arial" w:hAnsi="Arial" w:cs="Arial"/>
          <w:bCs/>
          <w:lang w:val="sr-Latn-ME"/>
        </w:rPr>
        <w:t>a</w:t>
      </w:r>
      <w:r w:rsidRPr="004135F6">
        <w:rPr>
          <w:rFonts w:ascii="Arial" w:hAnsi="Arial" w:cs="Arial"/>
          <w:bCs/>
          <w:lang w:val="sr-Latn-ME"/>
        </w:rPr>
        <w:t xml:space="preserve"> u stavu 1 </w:t>
      </w:r>
      <w:r w:rsidR="00700B58" w:rsidRPr="004135F6">
        <w:rPr>
          <w:rFonts w:ascii="Arial" w:hAnsi="Arial" w:cs="Arial"/>
          <w:bCs/>
          <w:lang w:val="sr-Latn-ME"/>
        </w:rPr>
        <w:t xml:space="preserve">tač. 1, 2 i 3 ovog člana </w:t>
      </w:r>
      <w:r w:rsidRPr="004135F6">
        <w:rPr>
          <w:rFonts w:ascii="Arial" w:hAnsi="Arial" w:cs="Arial"/>
          <w:bCs/>
          <w:lang w:val="sr-Latn-ME"/>
        </w:rPr>
        <w:t xml:space="preserve">i posebnog obavještenja o hartijama od vrijednosti, koje mogu </w:t>
      </w:r>
      <w:r w:rsidR="00B177C9" w:rsidRPr="004135F6">
        <w:rPr>
          <w:rFonts w:ascii="Arial" w:hAnsi="Arial" w:cs="Arial"/>
          <w:bCs/>
          <w:lang w:val="sr-Latn-ME"/>
        </w:rPr>
        <w:t xml:space="preserve">da </w:t>
      </w:r>
      <w:r w:rsidRPr="004135F6">
        <w:rPr>
          <w:rFonts w:ascii="Arial" w:hAnsi="Arial" w:cs="Arial"/>
          <w:bCs/>
          <w:lang w:val="sr-Latn-ME"/>
        </w:rPr>
        <w:t>upotrebljava</w:t>
      </w:r>
      <w:r w:rsidR="00B177C9" w:rsidRPr="004135F6">
        <w:rPr>
          <w:rFonts w:ascii="Arial" w:hAnsi="Arial" w:cs="Arial"/>
          <w:bCs/>
          <w:lang w:val="sr-Latn-ME"/>
        </w:rPr>
        <w:t>ju</w:t>
      </w:r>
      <w:r w:rsidRPr="004135F6">
        <w:rPr>
          <w:rFonts w:ascii="Arial" w:hAnsi="Arial" w:cs="Arial"/>
          <w:bCs/>
          <w:lang w:val="sr-Latn-ME"/>
        </w:rPr>
        <w:t xml:space="preserve"> </w:t>
      </w:r>
      <w:r w:rsidR="00B177C9" w:rsidRPr="004135F6">
        <w:rPr>
          <w:rFonts w:ascii="Arial" w:hAnsi="Arial" w:cs="Arial"/>
          <w:bCs/>
          <w:lang w:val="sr-Latn-ME"/>
        </w:rPr>
        <w:t xml:space="preserve">emitenti </w:t>
      </w:r>
      <w:r w:rsidRPr="004135F6">
        <w:rPr>
          <w:rFonts w:ascii="Arial" w:hAnsi="Arial" w:cs="Arial"/>
          <w:bCs/>
          <w:lang w:val="sr-Latn-ME"/>
        </w:rPr>
        <w:t>naveden</w:t>
      </w:r>
      <w:r w:rsidR="00B177C9" w:rsidRPr="004135F6">
        <w:rPr>
          <w:rFonts w:ascii="Arial" w:hAnsi="Arial" w:cs="Arial"/>
          <w:bCs/>
          <w:lang w:val="sr-Latn-ME"/>
        </w:rPr>
        <w:t>i</w:t>
      </w:r>
      <w:r w:rsidRPr="004135F6">
        <w:rPr>
          <w:rFonts w:ascii="Arial" w:hAnsi="Arial" w:cs="Arial"/>
          <w:bCs/>
          <w:lang w:val="sr-Latn-ME"/>
        </w:rPr>
        <w:t xml:space="preserve"> u st. 1 tač. 1 i </w:t>
      </w:r>
      <w:r w:rsidR="00B177C9" w:rsidRPr="004135F6">
        <w:rPr>
          <w:rFonts w:ascii="Arial" w:hAnsi="Arial" w:cs="Arial"/>
          <w:bCs/>
          <w:lang w:val="sr-Latn-ME"/>
        </w:rPr>
        <w:t xml:space="preserve">3 </w:t>
      </w:r>
      <w:r w:rsidRPr="004135F6">
        <w:rPr>
          <w:rFonts w:ascii="Arial" w:hAnsi="Arial" w:cs="Arial"/>
          <w:bCs/>
          <w:lang w:val="sr-Latn-ME"/>
        </w:rPr>
        <w:t xml:space="preserve">ovog člana. </w:t>
      </w:r>
    </w:p>
    <w:p w14:paraId="1B349C6C" w14:textId="51F686DA" w:rsidR="006F444D" w:rsidRPr="004135F6" w:rsidRDefault="00473824" w:rsidP="00275F17">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Bliži sadržaj pojednostavljenog prospekta za sekundarna izdanja utvrđuje Komisija</w:t>
      </w:r>
      <w:r w:rsidR="001C3825" w:rsidRPr="004135F6">
        <w:rPr>
          <w:rFonts w:ascii="Arial" w:hAnsi="Arial" w:cs="Arial"/>
          <w:bCs/>
          <w:lang w:val="sr-Latn-ME"/>
        </w:rPr>
        <w:t xml:space="preserve"> pravilima</w:t>
      </w:r>
      <w:r w:rsidRPr="004135F6">
        <w:rPr>
          <w:rFonts w:ascii="Arial" w:hAnsi="Arial" w:cs="Arial"/>
          <w:bCs/>
          <w:lang w:val="sr-Latn-ME"/>
        </w:rPr>
        <w:t>.</w:t>
      </w:r>
      <w:r w:rsidR="00C23935" w:rsidRPr="004135F6">
        <w:rPr>
          <w:rFonts w:ascii="Arial" w:hAnsi="Arial" w:cs="Arial"/>
          <w:bCs/>
          <w:lang w:val="sr-Latn-ME"/>
        </w:rPr>
        <w:t>“</w:t>
      </w:r>
    </w:p>
    <w:p w14:paraId="4650D280" w14:textId="77777777"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4C61A5CA" w14:textId="7AF9D32D" w:rsidR="006F444D" w:rsidRPr="004135F6" w:rsidRDefault="002113F1"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 xml:space="preserve">Član </w:t>
      </w:r>
      <w:r w:rsidR="005028B1" w:rsidRPr="004135F6">
        <w:rPr>
          <w:rFonts w:ascii="Arial" w:hAnsi="Arial" w:cs="Arial"/>
          <w:b/>
          <w:lang w:val="sr-Latn-ME"/>
        </w:rPr>
        <w:t>3</w:t>
      </w:r>
      <w:r w:rsidR="000B21BB">
        <w:rPr>
          <w:rFonts w:ascii="Arial" w:hAnsi="Arial" w:cs="Arial"/>
          <w:b/>
          <w:lang w:val="sr-Latn-ME"/>
        </w:rPr>
        <w:t>2</w:t>
      </w:r>
    </w:p>
    <w:p w14:paraId="4D7233F8"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592205F5" w14:textId="77777777" w:rsidR="006F444D" w:rsidRPr="004135F6" w:rsidRDefault="00533FA2" w:rsidP="00275F17">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Član 59 mijenja se i glasi:</w:t>
      </w:r>
    </w:p>
    <w:p w14:paraId="28B80D63" w14:textId="77777777"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094B5E1A" w14:textId="77777777" w:rsidR="006F444D" w:rsidRPr="004135F6" w:rsidRDefault="00444FC9"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„Bitne informacije sadržane u prospektu</w:t>
      </w:r>
    </w:p>
    <w:p w14:paraId="41189146"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2B65B39C" w14:textId="77777777" w:rsidR="006F444D" w:rsidRPr="004135F6" w:rsidRDefault="00444FC9"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Član 59</w:t>
      </w:r>
    </w:p>
    <w:p w14:paraId="08E9EE60" w14:textId="583D41F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77A828EE" w14:textId="77777777" w:rsidR="006F444D" w:rsidRPr="004135F6" w:rsidRDefault="00533FA2" w:rsidP="00275F17">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t>Emitent, ponuđač ili lice koje traži uključenje u trgovanje na regulisanom tržištu dužan je da u prospekt uključi bitne informacije koje pored upozorenja iz člana 56 stav 4 tačka 2 ovog zakona, obuhvataju potrebne informacije koje su neophodne investitor</w:t>
      </w:r>
      <w:r w:rsidR="004E5559" w:rsidRPr="004135F6">
        <w:rPr>
          <w:rFonts w:ascii="Arial" w:hAnsi="Arial" w:cs="Arial"/>
          <w:bCs/>
          <w:lang w:val="sr-Latn-ME"/>
        </w:rPr>
        <w:t>u</w:t>
      </w:r>
      <w:r w:rsidRPr="004135F6">
        <w:rPr>
          <w:rFonts w:ascii="Arial" w:hAnsi="Arial" w:cs="Arial"/>
          <w:bCs/>
          <w:lang w:val="sr-Latn-ME"/>
        </w:rPr>
        <w:t xml:space="preserve"> kako bi izvršio procjenu:</w:t>
      </w:r>
    </w:p>
    <w:p w14:paraId="3126FE5A" w14:textId="06FCE005" w:rsidR="006F444D" w:rsidRPr="004135F6" w:rsidRDefault="00533FA2">
      <w:pPr>
        <w:pStyle w:val="NormalWeb"/>
        <w:numPr>
          <w:ilvl w:val="0"/>
          <w:numId w:val="28"/>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imovine i obaveza, dobiti i gubitaka, finans</w:t>
      </w:r>
      <w:r w:rsidR="003A2402" w:rsidRPr="004135F6">
        <w:rPr>
          <w:rFonts w:ascii="Arial" w:hAnsi="Arial" w:cs="Arial"/>
          <w:bCs/>
          <w:lang w:val="sr-Latn-ME"/>
        </w:rPr>
        <w:t>i</w:t>
      </w:r>
      <w:r w:rsidRPr="004135F6">
        <w:rPr>
          <w:rFonts w:ascii="Arial" w:hAnsi="Arial" w:cs="Arial"/>
          <w:bCs/>
          <w:lang w:val="sr-Latn-ME"/>
        </w:rPr>
        <w:t>jskog položaja i očekivanja emitenta i bilo kojeg</w:t>
      </w:r>
      <w:r w:rsidR="004E5559" w:rsidRPr="004135F6">
        <w:rPr>
          <w:rFonts w:ascii="Arial" w:hAnsi="Arial" w:cs="Arial"/>
          <w:bCs/>
          <w:lang w:val="sr-Latn-ME"/>
        </w:rPr>
        <w:t xml:space="preserve"> jemca</w:t>
      </w:r>
      <w:r w:rsidRPr="004135F6">
        <w:rPr>
          <w:rFonts w:ascii="Arial" w:hAnsi="Arial" w:cs="Arial"/>
          <w:bCs/>
          <w:lang w:val="sr-Latn-ME"/>
        </w:rPr>
        <w:t xml:space="preserve">; </w:t>
      </w:r>
    </w:p>
    <w:p w14:paraId="09AA7C72" w14:textId="2E2AE37A" w:rsidR="006F444D" w:rsidRPr="004135F6" w:rsidRDefault="00533FA2">
      <w:pPr>
        <w:pStyle w:val="NormalWeb"/>
        <w:numPr>
          <w:ilvl w:val="0"/>
          <w:numId w:val="28"/>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 xml:space="preserve">prava povezanih sa hartijama od vrijednosti; </w:t>
      </w:r>
      <w:r w:rsidR="007D2DA8" w:rsidRPr="004135F6">
        <w:rPr>
          <w:rFonts w:ascii="Arial" w:hAnsi="Arial" w:cs="Arial"/>
          <w:bCs/>
          <w:lang w:val="sr-Latn-ME"/>
        </w:rPr>
        <w:t>i</w:t>
      </w:r>
    </w:p>
    <w:p w14:paraId="56CFE860" w14:textId="3E6599FC" w:rsidR="006F444D" w:rsidRPr="004135F6" w:rsidRDefault="00533FA2">
      <w:pPr>
        <w:pStyle w:val="NormalWeb"/>
        <w:numPr>
          <w:ilvl w:val="0"/>
          <w:numId w:val="28"/>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razloga emisije i efek</w:t>
      </w:r>
      <w:r w:rsidR="007D2DA8" w:rsidRPr="004135F6">
        <w:rPr>
          <w:rFonts w:ascii="Arial" w:hAnsi="Arial" w:cs="Arial"/>
          <w:bCs/>
          <w:lang w:val="sr-Latn-ME"/>
        </w:rPr>
        <w:t>ata</w:t>
      </w:r>
      <w:r w:rsidRPr="004135F6">
        <w:rPr>
          <w:rFonts w:ascii="Arial" w:hAnsi="Arial" w:cs="Arial"/>
          <w:bCs/>
          <w:lang w:val="sr-Latn-ME"/>
        </w:rPr>
        <w:t xml:space="preserve"> na emitenta.</w:t>
      </w:r>
    </w:p>
    <w:p w14:paraId="0CF1302E" w14:textId="6689FD86"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09373AAF" w14:textId="77777777" w:rsidR="006F444D" w:rsidRPr="004135F6" w:rsidRDefault="00533FA2" w:rsidP="00275F17">
      <w:pPr>
        <w:pStyle w:val="NormalWeb"/>
        <w:spacing w:before="0" w:beforeAutospacing="0" w:after="0" w:afterAutospacing="0" w:line="276" w:lineRule="auto"/>
        <w:ind w:firstLine="360"/>
        <w:jc w:val="both"/>
        <w:rPr>
          <w:rFonts w:ascii="Arial" w:hAnsi="Arial" w:cs="Arial"/>
          <w:bCs/>
          <w:lang w:val="sr-Latn-ME"/>
        </w:rPr>
      </w:pPr>
      <w:r w:rsidRPr="004135F6">
        <w:rPr>
          <w:rFonts w:ascii="Arial" w:hAnsi="Arial" w:cs="Arial"/>
          <w:bCs/>
          <w:lang w:val="sr-Latn-ME"/>
        </w:rPr>
        <w:lastRenderedPageBreak/>
        <w:t>Informacije koje sadrži prospekt zavise od</w:t>
      </w:r>
      <w:r w:rsidR="004A26E9" w:rsidRPr="004135F6">
        <w:rPr>
          <w:rFonts w:ascii="Arial" w:hAnsi="Arial" w:cs="Arial"/>
          <w:bCs/>
          <w:lang w:val="sr-Latn-ME"/>
        </w:rPr>
        <w:t>:</w:t>
      </w:r>
      <w:r w:rsidRPr="004135F6">
        <w:rPr>
          <w:rFonts w:ascii="Arial" w:hAnsi="Arial" w:cs="Arial"/>
          <w:bCs/>
          <w:lang w:val="sr-Latn-ME"/>
        </w:rPr>
        <w:t xml:space="preserve"> </w:t>
      </w:r>
    </w:p>
    <w:p w14:paraId="70F87C03" w14:textId="6936C735" w:rsidR="006F444D" w:rsidRPr="004135F6" w:rsidRDefault="004A26E9">
      <w:pPr>
        <w:pStyle w:val="NormalWeb"/>
        <w:numPr>
          <w:ilvl w:val="0"/>
          <w:numId w:val="29"/>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k</w:t>
      </w:r>
      <w:r w:rsidR="00533FA2" w:rsidRPr="004135F6">
        <w:rPr>
          <w:rFonts w:ascii="Arial" w:hAnsi="Arial" w:cs="Arial"/>
          <w:bCs/>
          <w:lang w:val="sr-Latn-ME"/>
        </w:rPr>
        <w:t>arakteristika emitenta;</w:t>
      </w:r>
    </w:p>
    <w:p w14:paraId="0772F7D9" w14:textId="758526B9" w:rsidR="006F444D" w:rsidRPr="004135F6" w:rsidRDefault="004A26E9">
      <w:pPr>
        <w:pStyle w:val="NormalWeb"/>
        <w:numPr>
          <w:ilvl w:val="0"/>
          <w:numId w:val="29"/>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v</w:t>
      </w:r>
      <w:r w:rsidR="00533FA2" w:rsidRPr="004135F6">
        <w:rPr>
          <w:rFonts w:ascii="Arial" w:hAnsi="Arial" w:cs="Arial"/>
          <w:bCs/>
          <w:lang w:val="sr-Latn-ME"/>
        </w:rPr>
        <w:t>rste hartija od vijednosti;</w:t>
      </w:r>
    </w:p>
    <w:p w14:paraId="4D2BBEF8" w14:textId="102B8BAF" w:rsidR="006F444D" w:rsidRPr="004135F6" w:rsidRDefault="004A26E9">
      <w:pPr>
        <w:pStyle w:val="NormalWeb"/>
        <w:numPr>
          <w:ilvl w:val="0"/>
          <w:numId w:val="29"/>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o</w:t>
      </w:r>
      <w:r w:rsidR="00533FA2" w:rsidRPr="004135F6">
        <w:rPr>
          <w:rFonts w:ascii="Arial" w:hAnsi="Arial" w:cs="Arial"/>
          <w:bCs/>
          <w:lang w:val="sr-Latn-ME"/>
        </w:rPr>
        <w:t>kolnosti emitenta</w:t>
      </w:r>
      <w:r w:rsidRPr="004135F6">
        <w:rPr>
          <w:rFonts w:ascii="Arial" w:hAnsi="Arial" w:cs="Arial"/>
          <w:bCs/>
          <w:lang w:val="sr-Latn-ME"/>
        </w:rPr>
        <w:t>; i</w:t>
      </w:r>
    </w:p>
    <w:p w14:paraId="67B215CC" w14:textId="1CB540AF" w:rsidR="006F444D" w:rsidRPr="004135F6" w:rsidRDefault="00533FA2">
      <w:pPr>
        <w:pStyle w:val="NormalWeb"/>
        <w:numPr>
          <w:ilvl w:val="0"/>
          <w:numId w:val="29"/>
        </w:numPr>
        <w:spacing w:before="0" w:beforeAutospacing="0" w:after="0" w:afterAutospacing="0" w:line="276" w:lineRule="auto"/>
        <w:jc w:val="both"/>
        <w:rPr>
          <w:rFonts w:ascii="Arial" w:hAnsi="Arial" w:cs="Arial"/>
          <w:bCs/>
          <w:lang w:val="sr-Latn-ME"/>
        </w:rPr>
      </w:pPr>
      <w:r w:rsidRPr="004135F6">
        <w:rPr>
          <w:rFonts w:ascii="Arial" w:hAnsi="Arial" w:cs="Arial"/>
          <w:bCs/>
          <w:lang w:val="sr-Latn-ME"/>
        </w:rPr>
        <w:t xml:space="preserve">prema potrebi, </w:t>
      </w:r>
      <w:r w:rsidR="004A26E9" w:rsidRPr="004135F6">
        <w:rPr>
          <w:rFonts w:ascii="Arial" w:hAnsi="Arial" w:cs="Arial"/>
          <w:bCs/>
          <w:lang w:val="sr-Latn-ME"/>
        </w:rPr>
        <w:t xml:space="preserve">da </w:t>
      </w:r>
      <w:r w:rsidRPr="004135F6">
        <w:rPr>
          <w:rFonts w:ascii="Arial" w:hAnsi="Arial" w:cs="Arial"/>
          <w:bCs/>
          <w:lang w:val="sr-Latn-ME"/>
        </w:rPr>
        <w:t xml:space="preserve">li </w:t>
      </w:r>
      <w:r w:rsidR="004A26E9" w:rsidRPr="004135F6">
        <w:rPr>
          <w:rFonts w:ascii="Arial" w:hAnsi="Arial" w:cs="Arial"/>
          <w:bCs/>
          <w:lang w:val="sr-Latn-ME"/>
        </w:rPr>
        <w:t xml:space="preserve">će </w:t>
      </w:r>
      <w:r w:rsidRPr="004135F6">
        <w:rPr>
          <w:rFonts w:ascii="Arial" w:hAnsi="Arial" w:cs="Arial"/>
          <w:bCs/>
          <w:lang w:val="sr-Latn-ME"/>
        </w:rPr>
        <w:t xml:space="preserve">se nevlasničkim hartijama od vrijednosti čija pojedinačna nominalna vrijednost iznosi najmanje 100.000 </w:t>
      </w:r>
      <w:r w:rsidR="00444FC9" w:rsidRPr="004135F6">
        <w:rPr>
          <w:rFonts w:ascii="Arial" w:hAnsi="Arial" w:cs="Arial"/>
          <w:bCs/>
          <w:lang w:val="sr-Latn-ME"/>
        </w:rPr>
        <w:t>eu</w:t>
      </w:r>
      <w:r w:rsidR="00983E59" w:rsidRPr="004135F6">
        <w:rPr>
          <w:rFonts w:ascii="Arial" w:hAnsi="Arial" w:cs="Arial"/>
          <w:bCs/>
          <w:lang w:val="sr-Latn-ME"/>
        </w:rPr>
        <w:t>ra</w:t>
      </w:r>
      <w:r w:rsidRPr="004135F6">
        <w:rPr>
          <w:rFonts w:ascii="Arial" w:hAnsi="Arial" w:cs="Arial"/>
          <w:bCs/>
          <w:lang w:val="sr-Latn-ME"/>
        </w:rPr>
        <w:t xml:space="preserve"> trgovati samo na regulisanom tržištu, ili na nekom njegovom posebnom segmentu, kojem samo kvalifikovani investitori imaju pristup za svrhe trgo</w:t>
      </w:r>
      <w:r w:rsidR="00C23935" w:rsidRPr="004135F6">
        <w:rPr>
          <w:rFonts w:ascii="Arial" w:hAnsi="Arial" w:cs="Arial"/>
          <w:bCs/>
          <w:lang w:val="sr-Latn-ME"/>
        </w:rPr>
        <w:t>vanja hartijama od vrijednosti.“</w:t>
      </w:r>
      <w:r w:rsidR="00FF345F" w:rsidRPr="004135F6">
        <w:rPr>
          <w:rFonts w:ascii="Arial" w:hAnsi="Arial" w:cs="Arial"/>
          <w:bCs/>
          <w:lang w:val="sr-Latn-ME"/>
        </w:rPr>
        <w:t xml:space="preserve"> </w:t>
      </w:r>
    </w:p>
    <w:p w14:paraId="4CB2BFFE" w14:textId="77777777" w:rsidR="00576E50" w:rsidRPr="004135F6" w:rsidRDefault="00576E50" w:rsidP="00531587">
      <w:pPr>
        <w:pStyle w:val="NormalWeb"/>
        <w:spacing w:before="0" w:beforeAutospacing="0" w:after="0" w:afterAutospacing="0" w:line="276" w:lineRule="auto"/>
        <w:jc w:val="both"/>
        <w:rPr>
          <w:rFonts w:ascii="Arial" w:hAnsi="Arial" w:cs="Arial"/>
          <w:bCs/>
          <w:lang w:val="sr-Latn-ME"/>
        </w:rPr>
      </w:pPr>
    </w:p>
    <w:p w14:paraId="26D307BE" w14:textId="48DA81B7" w:rsidR="006F444D" w:rsidRPr="004135F6" w:rsidRDefault="00680E5E"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 xml:space="preserve">Član </w:t>
      </w:r>
      <w:r w:rsidR="00745E3E" w:rsidRPr="004135F6">
        <w:rPr>
          <w:rFonts w:ascii="Arial" w:hAnsi="Arial" w:cs="Arial"/>
          <w:b/>
          <w:lang w:val="sr-Latn-ME"/>
        </w:rPr>
        <w:t>3</w:t>
      </w:r>
      <w:r w:rsidR="000B21BB">
        <w:rPr>
          <w:rFonts w:ascii="Arial" w:hAnsi="Arial" w:cs="Arial"/>
          <w:b/>
          <w:lang w:val="sr-Latn-ME"/>
        </w:rPr>
        <w:t>3</w:t>
      </w:r>
    </w:p>
    <w:p w14:paraId="114793AF" w14:textId="77777777" w:rsidR="00576E50" w:rsidRPr="004135F6" w:rsidRDefault="00576E50" w:rsidP="00531587">
      <w:pPr>
        <w:pStyle w:val="NormalWeb"/>
        <w:spacing w:before="0" w:beforeAutospacing="0" w:after="0" w:afterAutospacing="0" w:line="276" w:lineRule="auto"/>
        <w:jc w:val="center"/>
        <w:rPr>
          <w:rFonts w:ascii="Arial" w:hAnsi="Arial" w:cs="Arial"/>
          <w:b/>
          <w:lang w:val="sr-Latn-ME"/>
        </w:rPr>
      </w:pPr>
    </w:p>
    <w:p w14:paraId="08DCD865" w14:textId="77777777" w:rsidR="006F444D" w:rsidRPr="004135F6" w:rsidRDefault="00FF23B9" w:rsidP="00275F17">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 xml:space="preserve">U članu 60 stav 3 poslije riječi </w:t>
      </w:r>
      <w:r w:rsidR="003A2402" w:rsidRPr="004135F6">
        <w:rPr>
          <w:rFonts w:ascii="Arial" w:hAnsi="Arial" w:cs="Arial"/>
          <w:bCs/>
          <w:lang w:val="sr-Latn-ME"/>
        </w:rPr>
        <w:t>„</w:t>
      </w:r>
      <w:r w:rsidR="00E07DDE" w:rsidRPr="004135F6">
        <w:rPr>
          <w:rFonts w:ascii="Arial" w:hAnsi="Arial" w:cs="Arial"/>
          <w:bCs/>
          <w:lang w:val="sr-Latn-ME"/>
        </w:rPr>
        <w:t xml:space="preserve">sačinilo </w:t>
      </w:r>
      <w:r w:rsidRPr="004135F6">
        <w:rPr>
          <w:rFonts w:ascii="Arial" w:hAnsi="Arial" w:cs="Arial"/>
          <w:bCs/>
          <w:lang w:val="sr-Latn-ME"/>
        </w:rPr>
        <w:t>skraćeni prospekt” dodaju se riječi</w:t>
      </w:r>
      <w:r w:rsidR="003A2402" w:rsidRPr="004135F6">
        <w:rPr>
          <w:rFonts w:ascii="Arial" w:hAnsi="Arial" w:cs="Arial"/>
          <w:bCs/>
          <w:lang w:val="sr-Latn-ME"/>
        </w:rPr>
        <w:t xml:space="preserve"> „</w:t>
      </w:r>
      <w:r w:rsidRPr="004135F6">
        <w:rPr>
          <w:rFonts w:ascii="Arial" w:hAnsi="Arial" w:cs="Arial"/>
          <w:bCs/>
          <w:lang w:val="sr-Latn-ME"/>
        </w:rPr>
        <w:t>ili posebn</w:t>
      </w:r>
      <w:r w:rsidR="00972D78" w:rsidRPr="004135F6">
        <w:rPr>
          <w:rFonts w:ascii="Arial" w:hAnsi="Arial" w:cs="Arial"/>
          <w:bCs/>
          <w:lang w:val="sr-Latn-ME"/>
        </w:rPr>
        <w:t>i</w:t>
      </w:r>
      <w:r w:rsidRPr="004135F6">
        <w:rPr>
          <w:rFonts w:ascii="Arial" w:hAnsi="Arial" w:cs="Arial"/>
          <w:bCs/>
          <w:lang w:val="sr-Latn-ME"/>
        </w:rPr>
        <w:t xml:space="preserve"> skraćen</w:t>
      </w:r>
      <w:r w:rsidR="00972D78" w:rsidRPr="004135F6">
        <w:rPr>
          <w:rFonts w:ascii="Arial" w:hAnsi="Arial" w:cs="Arial"/>
          <w:bCs/>
          <w:lang w:val="sr-Latn-ME"/>
        </w:rPr>
        <w:t>i</w:t>
      </w:r>
      <w:r w:rsidRPr="004135F6">
        <w:rPr>
          <w:rFonts w:ascii="Arial" w:hAnsi="Arial" w:cs="Arial"/>
          <w:bCs/>
          <w:lang w:val="sr-Latn-ME"/>
        </w:rPr>
        <w:t xml:space="preserve"> prospekt E</w:t>
      </w:r>
      <w:r w:rsidR="00790E36" w:rsidRPr="004135F6">
        <w:rPr>
          <w:rFonts w:ascii="Arial" w:hAnsi="Arial" w:cs="Arial"/>
          <w:bCs/>
          <w:lang w:val="sr-Latn-ME"/>
        </w:rPr>
        <w:t>U-a</w:t>
      </w:r>
      <w:r w:rsidRPr="004135F6">
        <w:rPr>
          <w:rFonts w:ascii="Arial" w:hAnsi="Arial" w:cs="Arial"/>
          <w:bCs/>
          <w:lang w:val="sr-Latn-ME"/>
        </w:rPr>
        <w:t xml:space="preserve"> za rast,“. </w:t>
      </w:r>
    </w:p>
    <w:p w14:paraId="1B666266" w14:textId="77777777" w:rsidR="006F444D" w:rsidRPr="004135F6" w:rsidRDefault="003A2402" w:rsidP="00275F17">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S</w:t>
      </w:r>
      <w:r w:rsidR="00FF23B9" w:rsidRPr="004135F6">
        <w:rPr>
          <w:rFonts w:ascii="Arial" w:hAnsi="Arial" w:cs="Arial"/>
          <w:bCs/>
          <w:lang w:val="sr-Latn-ME"/>
        </w:rPr>
        <w:t xml:space="preserve">tav 3 tačka 3 </w:t>
      </w:r>
      <w:r w:rsidR="00972D78" w:rsidRPr="004135F6">
        <w:rPr>
          <w:rFonts w:ascii="Arial" w:hAnsi="Arial" w:cs="Arial"/>
          <w:bCs/>
          <w:lang w:val="sr-Latn-ME"/>
        </w:rPr>
        <w:t xml:space="preserve">poslije riječi </w:t>
      </w:r>
      <w:r w:rsidRPr="004135F6">
        <w:rPr>
          <w:rFonts w:ascii="Arial" w:hAnsi="Arial" w:cs="Arial"/>
          <w:bCs/>
          <w:lang w:val="sr-Latn-ME"/>
        </w:rPr>
        <w:t>„</w:t>
      </w:r>
      <w:r w:rsidR="00972D78" w:rsidRPr="004135F6">
        <w:rPr>
          <w:rFonts w:ascii="Arial" w:hAnsi="Arial" w:cs="Arial"/>
          <w:bCs/>
          <w:lang w:val="sr-Latn-ME"/>
        </w:rPr>
        <w:t>prospekta</w:t>
      </w:r>
      <w:r w:rsidR="00FF23B9" w:rsidRPr="004135F6">
        <w:rPr>
          <w:rFonts w:ascii="Arial" w:hAnsi="Arial" w:cs="Arial"/>
          <w:bCs/>
          <w:lang w:val="sr-Latn-ME"/>
        </w:rPr>
        <w:t>” dodaju se riječi</w:t>
      </w:r>
      <w:r w:rsidRPr="004135F6">
        <w:rPr>
          <w:rFonts w:ascii="Arial" w:hAnsi="Arial" w:cs="Arial"/>
          <w:bCs/>
          <w:lang w:val="sr-Latn-ME"/>
        </w:rPr>
        <w:t xml:space="preserve"> „</w:t>
      </w:r>
      <w:r w:rsidR="00972D78" w:rsidRPr="004135F6">
        <w:rPr>
          <w:rFonts w:ascii="Arial" w:hAnsi="Arial" w:cs="Arial"/>
          <w:bCs/>
          <w:lang w:val="sr-Latn-ME"/>
        </w:rPr>
        <w:t xml:space="preserve">i </w:t>
      </w:r>
      <w:r w:rsidR="00FF23B9" w:rsidRPr="004135F6">
        <w:rPr>
          <w:rFonts w:ascii="Arial" w:hAnsi="Arial" w:cs="Arial"/>
          <w:bCs/>
          <w:lang w:val="sr-Latn-ME"/>
        </w:rPr>
        <w:t>nedosljedan</w:t>
      </w:r>
      <w:r w:rsidR="00972D78" w:rsidRPr="004135F6">
        <w:rPr>
          <w:rFonts w:ascii="Arial" w:hAnsi="Arial" w:cs="Arial"/>
          <w:bCs/>
          <w:lang w:val="sr-Latn-ME"/>
        </w:rPr>
        <w:t xml:space="preserve"> je</w:t>
      </w:r>
      <w:r w:rsidR="00FF23B9" w:rsidRPr="004135F6">
        <w:rPr>
          <w:rFonts w:ascii="Arial" w:hAnsi="Arial" w:cs="Arial"/>
          <w:bCs/>
          <w:lang w:val="sr-Latn-ME"/>
        </w:rPr>
        <w:t>, kad</w:t>
      </w:r>
      <w:r w:rsidRPr="004135F6">
        <w:rPr>
          <w:rFonts w:ascii="Arial" w:hAnsi="Arial" w:cs="Arial"/>
          <w:bCs/>
          <w:lang w:val="sr-Latn-ME"/>
        </w:rPr>
        <w:t>a</w:t>
      </w:r>
      <w:r w:rsidR="00FF23B9" w:rsidRPr="004135F6">
        <w:rPr>
          <w:rFonts w:ascii="Arial" w:hAnsi="Arial" w:cs="Arial"/>
          <w:bCs/>
          <w:lang w:val="sr-Latn-ME"/>
        </w:rPr>
        <w:t xml:space="preserve"> se čita zajedno sa drugim djelovima prospekta”</w:t>
      </w:r>
      <w:r w:rsidR="00790E36" w:rsidRPr="004135F6">
        <w:rPr>
          <w:rFonts w:ascii="Arial" w:hAnsi="Arial" w:cs="Arial"/>
          <w:bCs/>
          <w:lang w:val="sr-Latn-ME"/>
        </w:rPr>
        <w:t>.</w:t>
      </w:r>
      <w:r w:rsidR="00FF23B9" w:rsidRPr="004135F6">
        <w:rPr>
          <w:rFonts w:ascii="Arial" w:hAnsi="Arial" w:cs="Arial"/>
          <w:bCs/>
          <w:lang w:val="sr-Latn-ME"/>
        </w:rPr>
        <w:t xml:space="preserve"> </w:t>
      </w:r>
    </w:p>
    <w:p w14:paraId="2CA9D81F" w14:textId="77777777" w:rsidR="00A47715" w:rsidRPr="004135F6" w:rsidRDefault="00FF23B9" w:rsidP="00275F17">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Poslije stava 3</w:t>
      </w:r>
      <w:r w:rsidR="00FE5372" w:rsidRPr="004135F6">
        <w:rPr>
          <w:rFonts w:ascii="Arial" w:hAnsi="Arial" w:cs="Arial"/>
          <w:bCs/>
          <w:lang w:val="sr-Latn-ME"/>
        </w:rPr>
        <w:t xml:space="preserve"> </w:t>
      </w:r>
      <w:r w:rsidR="000E0A2F" w:rsidRPr="004135F6">
        <w:rPr>
          <w:rFonts w:ascii="Arial" w:hAnsi="Arial" w:cs="Arial"/>
          <w:bCs/>
          <w:lang w:val="sr-Latn-ME"/>
        </w:rPr>
        <w:t>dodaje se novi stav</w:t>
      </w:r>
      <w:r w:rsidRPr="004135F6">
        <w:rPr>
          <w:rFonts w:ascii="Arial" w:hAnsi="Arial" w:cs="Arial"/>
          <w:bCs/>
          <w:lang w:val="sr-Latn-ME"/>
        </w:rPr>
        <w:t xml:space="preserve"> koji glasi: </w:t>
      </w:r>
    </w:p>
    <w:p w14:paraId="41D9B660" w14:textId="28DC760F" w:rsidR="006F444D" w:rsidRPr="004135F6" w:rsidRDefault="00EB429B" w:rsidP="00275F17">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w:t>
      </w:r>
      <w:r w:rsidR="00FF23B9" w:rsidRPr="004135F6">
        <w:rPr>
          <w:rFonts w:ascii="Arial" w:hAnsi="Arial" w:cs="Arial"/>
          <w:bCs/>
          <w:lang w:val="sr-Latn-ME"/>
        </w:rPr>
        <w:t>Lica iz stava 1 podliježu odgovornosti za informacije sadržane u dokumentu za registraciju ili u univerzalnom dokumentu za registraciju, samo kad</w:t>
      </w:r>
      <w:r w:rsidR="00FE5372" w:rsidRPr="004135F6">
        <w:rPr>
          <w:rFonts w:ascii="Arial" w:hAnsi="Arial" w:cs="Arial"/>
          <w:bCs/>
          <w:lang w:val="sr-Latn-ME"/>
        </w:rPr>
        <w:t>a</w:t>
      </w:r>
      <w:r w:rsidR="00FF23B9" w:rsidRPr="004135F6">
        <w:rPr>
          <w:rFonts w:ascii="Arial" w:hAnsi="Arial" w:cs="Arial"/>
          <w:bCs/>
          <w:lang w:val="sr-Latn-ME"/>
        </w:rPr>
        <w:t xml:space="preserve"> je do</w:t>
      </w:r>
      <w:r w:rsidR="00254267" w:rsidRPr="004135F6">
        <w:rPr>
          <w:rFonts w:ascii="Arial" w:hAnsi="Arial" w:cs="Arial"/>
          <w:bCs/>
          <w:lang w:val="sr-Latn-ME"/>
        </w:rPr>
        <w:t>k</w:t>
      </w:r>
      <w:r w:rsidR="00FF23B9" w:rsidRPr="004135F6">
        <w:rPr>
          <w:rFonts w:ascii="Arial" w:hAnsi="Arial" w:cs="Arial"/>
          <w:bCs/>
          <w:lang w:val="sr-Latn-ME"/>
        </w:rPr>
        <w:t>ument za registraciju ili univerzalni do</w:t>
      </w:r>
      <w:r w:rsidR="00254267" w:rsidRPr="004135F6">
        <w:rPr>
          <w:rFonts w:ascii="Arial" w:hAnsi="Arial" w:cs="Arial"/>
          <w:bCs/>
          <w:lang w:val="sr-Latn-ME"/>
        </w:rPr>
        <w:t>k</w:t>
      </w:r>
      <w:r w:rsidR="00FF23B9" w:rsidRPr="004135F6">
        <w:rPr>
          <w:rFonts w:ascii="Arial" w:hAnsi="Arial" w:cs="Arial"/>
          <w:bCs/>
          <w:lang w:val="sr-Latn-ME"/>
        </w:rPr>
        <w:t xml:space="preserve">ument za registraciju upotrijebljen kao sastavni dio odobrenog prospekta.” </w:t>
      </w:r>
    </w:p>
    <w:p w14:paraId="58365A1D" w14:textId="77777777" w:rsidR="006F444D" w:rsidRPr="004135F6" w:rsidRDefault="00FF23B9" w:rsidP="00275F17">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Dosadašnji stavovi 4 i 5 postaju stavovi 5 i 6.</w:t>
      </w:r>
    </w:p>
    <w:p w14:paraId="5E125AF9" w14:textId="77777777" w:rsidR="006F444D" w:rsidRPr="004135F6" w:rsidRDefault="006F444D" w:rsidP="00531587">
      <w:pPr>
        <w:pStyle w:val="NormalWeb"/>
        <w:spacing w:before="0" w:beforeAutospacing="0" w:after="0" w:afterAutospacing="0" w:line="276" w:lineRule="auto"/>
        <w:jc w:val="both"/>
        <w:rPr>
          <w:rFonts w:ascii="Arial" w:hAnsi="Arial" w:cs="Arial"/>
          <w:bCs/>
          <w:lang w:val="sr-Latn-ME"/>
        </w:rPr>
      </w:pPr>
    </w:p>
    <w:p w14:paraId="382BF130" w14:textId="3635BA9C" w:rsidR="006F444D" w:rsidRPr="004135F6" w:rsidRDefault="00076990"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 xml:space="preserve">Član </w:t>
      </w:r>
      <w:r w:rsidR="00F52B8D" w:rsidRPr="004135F6">
        <w:rPr>
          <w:rFonts w:ascii="Arial" w:hAnsi="Arial" w:cs="Arial"/>
          <w:b/>
          <w:lang w:val="sr-Latn-ME"/>
        </w:rPr>
        <w:t>3</w:t>
      </w:r>
      <w:r w:rsidR="000B21BB">
        <w:rPr>
          <w:rFonts w:ascii="Arial" w:hAnsi="Arial" w:cs="Arial"/>
          <w:b/>
          <w:lang w:val="sr-Latn-ME"/>
        </w:rPr>
        <w:t>4</w:t>
      </w:r>
    </w:p>
    <w:p w14:paraId="63B1F7D0"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08D09270" w14:textId="106C90A5" w:rsidR="006F444D" w:rsidRPr="004135F6" w:rsidRDefault="00DB1F74"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č</w:t>
      </w:r>
      <w:r w:rsidR="00497681" w:rsidRPr="004135F6">
        <w:rPr>
          <w:rFonts w:ascii="Arial" w:hAnsi="Arial" w:cs="Arial"/>
          <w:lang w:val="sr-Latn-ME"/>
        </w:rPr>
        <w:t>lan</w:t>
      </w:r>
      <w:r w:rsidRPr="004135F6">
        <w:rPr>
          <w:rFonts w:ascii="Arial" w:hAnsi="Arial" w:cs="Arial"/>
          <w:lang w:val="sr-Latn-ME"/>
        </w:rPr>
        <w:t>u</w:t>
      </w:r>
      <w:r w:rsidR="00497681" w:rsidRPr="004135F6">
        <w:rPr>
          <w:rFonts w:ascii="Arial" w:hAnsi="Arial" w:cs="Arial"/>
          <w:lang w:val="sr-Latn-ME"/>
        </w:rPr>
        <w:t xml:space="preserve"> 61 stav 1 poslije riječi </w:t>
      </w:r>
      <w:r w:rsidR="009B59BF" w:rsidRPr="004135F6">
        <w:rPr>
          <w:rFonts w:ascii="Arial" w:hAnsi="Arial" w:cs="Arial"/>
          <w:lang w:val="sr-Latn-ME"/>
        </w:rPr>
        <w:t>„</w:t>
      </w:r>
      <w:r w:rsidR="00497681" w:rsidRPr="004135F6">
        <w:rPr>
          <w:rFonts w:ascii="Arial" w:hAnsi="Arial" w:cs="Arial"/>
          <w:lang w:val="sr-Latn-ME"/>
        </w:rPr>
        <w:t>objavljenih” doda</w:t>
      </w:r>
      <w:r w:rsidR="009B59BF" w:rsidRPr="004135F6">
        <w:rPr>
          <w:rFonts w:ascii="Arial" w:hAnsi="Arial" w:cs="Arial"/>
          <w:lang w:val="sr-Latn-ME"/>
        </w:rPr>
        <w:t>ju se</w:t>
      </w:r>
      <w:r w:rsidR="00497681" w:rsidRPr="004135F6">
        <w:rPr>
          <w:rFonts w:ascii="Arial" w:hAnsi="Arial" w:cs="Arial"/>
          <w:lang w:val="sr-Latn-ME"/>
        </w:rPr>
        <w:t xml:space="preserve"> riječ</w:t>
      </w:r>
      <w:r w:rsidR="009B59BF" w:rsidRPr="004135F6">
        <w:rPr>
          <w:rFonts w:ascii="Arial" w:hAnsi="Arial" w:cs="Arial"/>
          <w:lang w:val="sr-Latn-ME"/>
        </w:rPr>
        <w:t>i</w:t>
      </w:r>
      <w:r w:rsidR="00497681" w:rsidRPr="004135F6">
        <w:rPr>
          <w:rFonts w:ascii="Arial" w:hAnsi="Arial" w:cs="Arial"/>
          <w:lang w:val="sr-Latn-ME"/>
        </w:rPr>
        <w:t xml:space="preserve"> </w:t>
      </w:r>
      <w:r w:rsidR="009B59BF" w:rsidRPr="004135F6">
        <w:rPr>
          <w:rFonts w:ascii="Arial" w:hAnsi="Arial" w:cs="Arial"/>
          <w:lang w:val="sr-Latn-ME"/>
        </w:rPr>
        <w:t>„</w:t>
      </w:r>
      <w:r w:rsidR="00497681" w:rsidRPr="004135F6">
        <w:rPr>
          <w:rFonts w:ascii="Arial" w:hAnsi="Arial" w:cs="Arial"/>
          <w:lang w:val="sr-Latn-ME"/>
        </w:rPr>
        <w:t>elektronskim putem”</w:t>
      </w:r>
      <w:r w:rsidR="00FB3D4F" w:rsidRPr="004135F6">
        <w:rPr>
          <w:rFonts w:ascii="Arial" w:hAnsi="Arial" w:cs="Arial"/>
          <w:lang w:val="sr-Latn-ME"/>
        </w:rPr>
        <w:t xml:space="preserve"> i</w:t>
      </w:r>
      <w:r w:rsidR="00497681" w:rsidRPr="004135F6">
        <w:rPr>
          <w:rFonts w:ascii="Arial" w:hAnsi="Arial" w:cs="Arial"/>
          <w:lang w:val="sr-Latn-ME"/>
        </w:rPr>
        <w:t xml:space="preserve"> poslije riječi </w:t>
      </w:r>
      <w:r w:rsidR="009B59BF" w:rsidRPr="004135F6">
        <w:rPr>
          <w:rFonts w:ascii="Arial" w:hAnsi="Arial" w:cs="Arial"/>
          <w:lang w:val="sr-Latn-ME"/>
        </w:rPr>
        <w:t>„</w:t>
      </w:r>
      <w:r w:rsidR="00497681" w:rsidRPr="004135F6">
        <w:rPr>
          <w:rFonts w:ascii="Arial" w:hAnsi="Arial" w:cs="Arial"/>
          <w:lang w:val="sr-Latn-ME"/>
        </w:rPr>
        <w:t>prospektom” doda</w:t>
      </w:r>
      <w:r w:rsidR="009B59BF" w:rsidRPr="004135F6">
        <w:rPr>
          <w:rFonts w:ascii="Arial" w:hAnsi="Arial" w:cs="Arial"/>
          <w:lang w:val="sr-Latn-ME"/>
        </w:rPr>
        <w:t>ju se</w:t>
      </w:r>
      <w:r w:rsidR="00497681" w:rsidRPr="004135F6">
        <w:rPr>
          <w:rFonts w:ascii="Arial" w:hAnsi="Arial" w:cs="Arial"/>
          <w:lang w:val="sr-Latn-ME"/>
        </w:rPr>
        <w:t xml:space="preserve"> riječi</w:t>
      </w:r>
      <w:r w:rsidR="009B59BF" w:rsidRPr="004135F6">
        <w:rPr>
          <w:rFonts w:ascii="Arial" w:hAnsi="Arial" w:cs="Arial"/>
          <w:lang w:val="sr-Latn-ME"/>
        </w:rPr>
        <w:t xml:space="preserve"> „</w:t>
      </w:r>
      <w:r w:rsidR="00497681" w:rsidRPr="004135F6">
        <w:rPr>
          <w:rFonts w:ascii="Arial" w:hAnsi="Arial" w:cs="Arial"/>
          <w:lang w:val="sr-Latn-ME"/>
        </w:rPr>
        <w:t>sačinjene na jeziku kojim se ispunjavaju zahtjevi iz člana 68 ovog zakona”</w:t>
      </w:r>
      <w:r w:rsidR="00C47A39" w:rsidRPr="004135F6">
        <w:rPr>
          <w:rFonts w:ascii="Arial" w:hAnsi="Arial" w:cs="Arial"/>
          <w:lang w:val="sr-Latn-ME"/>
        </w:rPr>
        <w:t>.</w:t>
      </w:r>
    </w:p>
    <w:p w14:paraId="448E778D" w14:textId="77777777" w:rsidR="006F444D" w:rsidRPr="004135F6" w:rsidRDefault="00C47A39"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S</w:t>
      </w:r>
      <w:r w:rsidR="00F01FF9" w:rsidRPr="004135F6">
        <w:rPr>
          <w:rFonts w:ascii="Arial" w:hAnsi="Arial" w:cs="Arial"/>
          <w:lang w:val="sr-Latn-ME"/>
        </w:rPr>
        <w:t>tav 4 tačka na k</w:t>
      </w:r>
      <w:r w:rsidR="005A70F3" w:rsidRPr="004135F6">
        <w:rPr>
          <w:rFonts w:ascii="Arial" w:hAnsi="Arial" w:cs="Arial"/>
          <w:lang w:val="sr-Latn-ME"/>
        </w:rPr>
        <w:t xml:space="preserve">raju rečenice </w:t>
      </w:r>
      <w:r w:rsidR="00F01FF9" w:rsidRPr="004135F6">
        <w:rPr>
          <w:rFonts w:ascii="Arial" w:hAnsi="Arial" w:cs="Arial"/>
          <w:lang w:val="sr-Latn-ME"/>
        </w:rPr>
        <w:t xml:space="preserve">se </w:t>
      </w:r>
      <w:r w:rsidR="009B59BF" w:rsidRPr="004135F6">
        <w:rPr>
          <w:rFonts w:ascii="Arial" w:hAnsi="Arial" w:cs="Arial"/>
          <w:lang w:val="sr-Latn-ME"/>
        </w:rPr>
        <w:t>zamjenjuje zarezom</w:t>
      </w:r>
      <w:r w:rsidR="00F01FF9" w:rsidRPr="004135F6">
        <w:rPr>
          <w:rFonts w:ascii="Arial" w:hAnsi="Arial" w:cs="Arial"/>
          <w:lang w:val="sr-Latn-ME"/>
        </w:rPr>
        <w:t xml:space="preserve"> </w:t>
      </w:r>
      <w:r w:rsidR="005A70F3" w:rsidRPr="004135F6">
        <w:rPr>
          <w:rFonts w:ascii="Arial" w:hAnsi="Arial" w:cs="Arial"/>
          <w:lang w:val="sr-Latn-ME"/>
        </w:rPr>
        <w:t>i</w:t>
      </w:r>
      <w:r w:rsidR="00F01FF9" w:rsidRPr="004135F6">
        <w:rPr>
          <w:rFonts w:ascii="Arial" w:hAnsi="Arial" w:cs="Arial"/>
          <w:lang w:val="sr-Latn-ME"/>
        </w:rPr>
        <w:t xml:space="preserve"> dodaju </w:t>
      </w:r>
      <w:r w:rsidR="005A70F3" w:rsidRPr="004135F6">
        <w:rPr>
          <w:rFonts w:ascii="Arial" w:hAnsi="Arial" w:cs="Arial"/>
          <w:lang w:val="sr-Latn-ME"/>
        </w:rPr>
        <w:t xml:space="preserve">se </w:t>
      </w:r>
      <w:r w:rsidR="00F01FF9" w:rsidRPr="004135F6">
        <w:rPr>
          <w:rFonts w:ascii="Arial" w:hAnsi="Arial" w:cs="Arial"/>
          <w:lang w:val="sr-Latn-ME"/>
        </w:rPr>
        <w:t>riječi “niti na druge djelove prospekta.”</w:t>
      </w:r>
    </w:p>
    <w:p w14:paraId="288D4426" w14:textId="6864D764" w:rsidR="006F444D" w:rsidRPr="004135F6" w:rsidRDefault="00D46F2B"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Poslije stava 4 dodaju se tri nova stava </w:t>
      </w:r>
      <w:r w:rsidR="00C47A39" w:rsidRPr="004135F6">
        <w:rPr>
          <w:rFonts w:ascii="Arial" w:hAnsi="Arial" w:cs="Arial"/>
          <w:lang w:val="sr-Latn-ME"/>
        </w:rPr>
        <w:t>koji glase:</w:t>
      </w:r>
    </w:p>
    <w:p w14:paraId="0C7C3B7A" w14:textId="4CFEF715" w:rsidR="006F444D" w:rsidRPr="004135F6" w:rsidRDefault="00C47A39"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„Prilikom uključivanja informacija upućivanjem emitenti, ponuđači ili lica koja traže uključivanje u trgovanje na regulisanom tržištu obezbjeđuju dostupnost informacija, odn</w:t>
      </w:r>
      <w:r w:rsidR="008835D5" w:rsidRPr="004135F6">
        <w:rPr>
          <w:rFonts w:ascii="Arial" w:hAnsi="Arial" w:cs="Arial"/>
          <w:lang w:val="sr-Latn-ME"/>
        </w:rPr>
        <w:t>o</w:t>
      </w:r>
      <w:r w:rsidRPr="004135F6">
        <w:rPr>
          <w:rFonts w:ascii="Arial" w:hAnsi="Arial" w:cs="Arial"/>
          <w:lang w:val="sr-Latn-ME"/>
        </w:rPr>
        <w:t>sno u prospektu se navodi spisak međusobnog upućivanja na informacije kak</w:t>
      </w:r>
      <w:r w:rsidR="009B59BF" w:rsidRPr="004135F6">
        <w:rPr>
          <w:rFonts w:ascii="Arial" w:hAnsi="Arial" w:cs="Arial"/>
          <w:lang w:val="sr-Latn-ME"/>
        </w:rPr>
        <w:t>o</w:t>
      </w:r>
      <w:r w:rsidRPr="004135F6">
        <w:rPr>
          <w:rFonts w:ascii="Arial" w:hAnsi="Arial" w:cs="Arial"/>
          <w:lang w:val="sr-Latn-ME"/>
        </w:rPr>
        <w:t xml:space="preserve"> bi se investitorima omogućilo da jednostavno utvrde specifične informacije</w:t>
      </w:r>
      <w:r w:rsidR="009B59BF" w:rsidRPr="004135F6">
        <w:rPr>
          <w:rFonts w:ascii="Arial" w:hAnsi="Arial" w:cs="Arial"/>
          <w:lang w:val="sr-Latn-ME"/>
        </w:rPr>
        <w:t xml:space="preserve"> i</w:t>
      </w:r>
      <w:r w:rsidRPr="004135F6">
        <w:rPr>
          <w:rFonts w:ascii="Arial" w:hAnsi="Arial" w:cs="Arial"/>
          <w:lang w:val="sr-Latn-ME"/>
        </w:rPr>
        <w:t xml:space="preserve"> veza na sva dokumenta u kojima su sadržane inform</w:t>
      </w:r>
      <w:r w:rsidR="009B59BF" w:rsidRPr="004135F6">
        <w:rPr>
          <w:rFonts w:ascii="Arial" w:hAnsi="Arial" w:cs="Arial"/>
          <w:lang w:val="sr-Latn-ME"/>
        </w:rPr>
        <w:t>a</w:t>
      </w:r>
      <w:r w:rsidRPr="004135F6">
        <w:rPr>
          <w:rFonts w:ascii="Arial" w:hAnsi="Arial" w:cs="Arial"/>
          <w:lang w:val="sr-Latn-ME"/>
        </w:rPr>
        <w:t>cije koje su uključene upućivanjem.</w:t>
      </w:r>
    </w:p>
    <w:p w14:paraId="4E7C3D2C" w14:textId="77777777" w:rsidR="006F444D" w:rsidRPr="004135F6" w:rsidRDefault="00C47A39"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Ukoliko je moguće uz prvi </w:t>
      </w:r>
      <w:bookmarkStart w:id="15" w:name="_GoBack"/>
      <w:r w:rsidR="000F11BD" w:rsidRPr="004135F6">
        <w:rPr>
          <w:rFonts w:ascii="Arial" w:hAnsi="Arial" w:cs="Arial"/>
          <w:lang w:val="sr-Latn-ME"/>
        </w:rPr>
        <w:t>predlog</w:t>
      </w:r>
      <w:bookmarkEnd w:id="15"/>
      <w:r w:rsidRPr="004135F6">
        <w:rPr>
          <w:rFonts w:ascii="Arial" w:hAnsi="Arial" w:cs="Arial"/>
          <w:lang w:val="sr-Latn-ME"/>
        </w:rPr>
        <w:t xml:space="preserve"> prospekta koji se podnosi Komisiji, emitent, ponuđač ili lice koje traži uključivanje u trgovanje na regulisanom tržištu u elektronskom obli</w:t>
      </w:r>
      <w:r w:rsidR="009B59BF" w:rsidRPr="004135F6">
        <w:rPr>
          <w:rFonts w:ascii="Arial" w:hAnsi="Arial" w:cs="Arial"/>
          <w:lang w:val="sr-Latn-ME"/>
        </w:rPr>
        <w:t>k</w:t>
      </w:r>
      <w:r w:rsidRPr="004135F6">
        <w:rPr>
          <w:rFonts w:ascii="Arial" w:hAnsi="Arial" w:cs="Arial"/>
          <w:lang w:val="sr-Latn-ME"/>
        </w:rPr>
        <w:t>u koji se može pretraživati dostavlja sve informacije koje su upućivanjem uključene u prospekt, osim ako je te informacije već odobrila Komisija ili su podnijete Komisiji.</w:t>
      </w:r>
    </w:p>
    <w:p w14:paraId="0F4392E2" w14:textId="121221B5" w:rsidR="006F444D" w:rsidRPr="004135F6" w:rsidRDefault="00076990"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Bliži uslovi za od</w:t>
      </w:r>
      <w:r w:rsidR="006B4AAB" w:rsidRPr="004135F6">
        <w:rPr>
          <w:rFonts w:ascii="Arial" w:hAnsi="Arial" w:cs="Arial"/>
          <w:lang w:val="sr-Latn-ME"/>
        </w:rPr>
        <w:t>r</w:t>
      </w:r>
      <w:r w:rsidRPr="004135F6">
        <w:rPr>
          <w:rFonts w:ascii="Arial" w:hAnsi="Arial" w:cs="Arial"/>
          <w:lang w:val="sr-Latn-ME"/>
        </w:rPr>
        <w:t>eđivanje informacija koje se mogu unijeti u prospekt upućivanjem utvrđuje Komisija</w:t>
      </w:r>
      <w:r w:rsidR="00FB6E76" w:rsidRPr="004135F6">
        <w:rPr>
          <w:rFonts w:ascii="Arial" w:hAnsi="Arial" w:cs="Arial"/>
          <w:lang w:val="sr-Latn-ME"/>
        </w:rPr>
        <w:t xml:space="preserve"> pravilima</w:t>
      </w:r>
      <w:r w:rsidRPr="004135F6">
        <w:rPr>
          <w:rFonts w:ascii="Arial" w:hAnsi="Arial" w:cs="Arial"/>
          <w:lang w:val="sr-Latn-ME"/>
        </w:rPr>
        <w:t>.“</w:t>
      </w:r>
    </w:p>
    <w:p w14:paraId="5C6433C8" w14:textId="77777777" w:rsidR="00274192" w:rsidRPr="004135F6" w:rsidRDefault="00274192" w:rsidP="00531587">
      <w:pPr>
        <w:pStyle w:val="NormalWeb"/>
        <w:spacing w:before="0" w:beforeAutospacing="0" w:after="0" w:afterAutospacing="0" w:line="276" w:lineRule="auto"/>
        <w:jc w:val="both"/>
        <w:rPr>
          <w:rFonts w:ascii="Arial" w:hAnsi="Arial" w:cs="Arial"/>
          <w:lang w:val="sr-Latn-ME"/>
        </w:rPr>
      </w:pPr>
    </w:p>
    <w:p w14:paraId="2E66B009" w14:textId="56FF566E" w:rsidR="006F444D" w:rsidRPr="004135F6" w:rsidRDefault="00F63B3E"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FA14B9" w:rsidRPr="004135F6">
        <w:rPr>
          <w:rFonts w:ascii="Arial" w:hAnsi="Arial" w:cs="Arial"/>
          <w:b/>
          <w:bCs/>
          <w:lang w:val="sr-Latn-ME"/>
        </w:rPr>
        <w:t>3</w:t>
      </w:r>
      <w:r w:rsidR="000B21BB">
        <w:rPr>
          <w:rFonts w:ascii="Arial" w:hAnsi="Arial" w:cs="Arial"/>
          <w:b/>
          <w:bCs/>
          <w:lang w:val="sr-Latn-ME"/>
        </w:rPr>
        <w:t>5</w:t>
      </w:r>
    </w:p>
    <w:p w14:paraId="4C7DFD5C" w14:textId="77777777" w:rsidR="00274192" w:rsidRPr="004135F6" w:rsidRDefault="00274192" w:rsidP="00531587">
      <w:pPr>
        <w:pStyle w:val="NormalWeb"/>
        <w:spacing w:before="0" w:beforeAutospacing="0" w:after="0" w:afterAutospacing="0" w:line="276" w:lineRule="auto"/>
        <w:jc w:val="both"/>
        <w:rPr>
          <w:rFonts w:ascii="Arial" w:hAnsi="Arial" w:cs="Arial"/>
          <w:b/>
          <w:bCs/>
          <w:lang w:val="sr-Latn-ME"/>
        </w:rPr>
      </w:pPr>
    </w:p>
    <w:p w14:paraId="347C0B22" w14:textId="77777777" w:rsidR="006F444D" w:rsidRPr="004135F6" w:rsidRDefault="00F63B3E"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članu 65 stav 1 tačka 1 riječi „</w:t>
      </w:r>
      <w:r w:rsidR="009170DC" w:rsidRPr="004135F6">
        <w:rPr>
          <w:rFonts w:ascii="Arial" w:hAnsi="Arial" w:cs="Arial"/>
          <w:lang w:val="sr-Latn-ME"/>
        </w:rPr>
        <w:t>kriterijume odnosno uslove u skladu sa kojima će biti utvrđena konačna cijena, maksimalna konačna cijena i konačan broj ponuđenih hartija od vrijednosti</w:t>
      </w:r>
      <w:r w:rsidRPr="004135F6">
        <w:rPr>
          <w:rFonts w:ascii="Arial" w:hAnsi="Arial" w:cs="Arial"/>
          <w:lang w:val="sr-Latn-ME"/>
        </w:rPr>
        <w:t>“ zamjenjuju se riječima</w:t>
      </w:r>
      <w:r w:rsidR="009170DC" w:rsidRPr="004135F6">
        <w:rPr>
          <w:rFonts w:ascii="Arial" w:hAnsi="Arial" w:cs="Arial"/>
          <w:lang w:val="sr-Latn-ME"/>
        </w:rPr>
        <w:t>:</w:t>
      </w:r>
    </w:p>
    <w:p w14:paraId="6B7B84B0" w14:textId="6C59C45B" w:rsidR="006F444D" w:rsidRPr="004135F6" w:rsidRDefault="009B59BF"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„a) </w:t>
      </w:r>
      <w:r w:rsidR="00F63B3E" w:rsidRPr="004135F6">
        <w:rPr>
          <w:rFonts w:ascii="Arial" w:hAnsi="Arial" w:cs="Arial"/>
          <w:lang w:val="sr-Latn-ME"/>
        </w:rPr>
        <w:t>najviš</w:t>
      </w:r>
      <w:r w:rsidR="009170DC" w:rsidRPr="004135F6">
        <w:rPr>
          <w:rFonts w:ascii="Arial" w:hAnsi="Arial" w:cs="Arial"/>
          <w:lang w:val="sr-Latn-ME"/>
        </w:rPr>
        <w:t>u</w:t>
      </w:r>
      <w:r w:rsidR="00F63B3E" w:rsidRPr="004135F6">
        <w:rPr>
          <w:rFonts w:ascii="Arial" w:hAnsi="Arial" w:cs="Arial"/>
          <w:lang w:val="sr-Latn-ME"/>
        </w:rPr>
        <w:t xml:space="preserve"> cijen</w:t>
      </w:r>
      <w:r w:rsidR="009170DC" w:rsidRPr="004135F6">
        <w:rPr>
          <w:rFonts w:ascii="Arial" w:hAnsi="Arial" w:cs="Arial"/>
          <w:lang w:val="sr-Latn-ME"/>
        </w:rPr>
        <w:t>u</w:t>
      </w:r>
      <w:r w:rsidR="00F63B3E" w:rsidRPr="004135F6">
        <w:rPr>
          <w:rFonts w:ascii="Arial" w:hAnsi="Arial" w:cs="Arial"/>
          <w:lang w:val="sr-Latn-ME"/>
        </w:rPr>
        <w:t xml:space="preserve"> i/ili najveć</w:t>
      </w:r>
      <w:r w:rsidR="009170DC" w:rsidRPr="004135F6">
        <w:rPr>
          <w:rFonts w:ascii="Arial" w:hAnsi="Arial" w:cs="Arial"/>
          <w:lang w:val="sr-Latn-ME"/>
        </w:rPr>
        <w:t>u</w:t>
      </w:r>
      <w:r w:rsidR="00F63B3E" w:rsidRPr="004135F6">
        <w:rPr>
          <w:rFonts w:ascii="Arial" w:hAnsi="Arial" w:cs="Arial"/>
          <w:lang w:val="sr-Latn-ME"/>
        </w:rPr>
        <w:t xml:space="preserve"> količin</w:t>
      </w:r>
      <w:r w:rsidR="009170DC" w:rsidRPr="004135F6">
        <w:rPr>
          <w:rFonts w:ascii="Arial" w:hAnsi="Arial" w:cs="Arial"/>
          <w:lang w:val="sr-Latn-ME"/>
        </w:rPr>
        <w:t>u</w:t>
      </w:r>
      <w:r w:rsidR="00F63B3E" w:rsidRPr="004135F6">
        <w:rPr>
          <w:rFonts w:ascii="Arial" w:hAnsi="Arial" w:cs="Arial"/>
          <w:lang w:val="sr-Latn-ME"/>
        </w:rPr>
        <w:t xml:space="preserve"> hartija od vrijednosti ako su dostupne</w:t>
      </w:r>
      <w:r w:rsidR="009170DC" w:rsidRPr="004135F6">
        <w:rPr>
          <w:rFonts w:ascii="Arial" w:hAnsi="Arial" w:cs="Arial"/>
          <w:lang w:val="sr-Latn-ME"/>
        </w:rPr>
        <w:t>;</w:t>
      </w:r>
      <w:r w:rsidR="00F63B3E" w:rsidRPr="004135F6">
        <w:rPr>
          <w:rFonts w:ascii="Arial" w:hAnsi="Arial" w:cs="Arial"/>
          <w:lang w:val="sr-Latn-ME"/>
        </w:rPr>
        <w:t xml:space="preserve"> ili </w:t>
      </w:r>
    </w:p>
    <w:p w14:paraId="3AD26044" w14:textId="4ACECE32" w:rsidR="006F444D" w:rsidRPr="004135F6" w:rsidRDefault="009B59BF"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b) </w:t>
      </w:r>
      <w:r w:rsidR="00F63B3E" w:rsidRPr="004135F6">
        <w:rPr>
          <w:rFonts w:ascii="Arial" w:hAnsi="Arial" w:cs="Arial"/>
          <w:lang w:val="sr-Latn-ME"/>
        </w:rPr>
        <w:t>metode procjene i kriterijum</w:t>
      </w:r>
      <w:r w:rsidR="009170DC" w:rsidRPr="004135F6">
        <w:rPr>
          <w:rFonts w:ascii="Arial" w:hAnsi="Arial" w:cs="Arial"/>
          <w:lang w:val="sr-Latn-ME"/>
        </w:rPr>
        <w:t>e</w:t>
      </w:r>
      <w:r w:rsidR="00F63B3E" w:rsidRPr="004135F6">
        <w:rPr>
          <w:rFonts w:ascii="Arial" w:hAnsi="Arial" w:cs="Arial"/>
          <w:lang w:val="sr-Latn-ME"/>
        </w:rPr>
        <w:t xml:space="preserve"> i/ili uslov</w:t>
      </w:r>
      <w:r w:rsidR="009170DC" w:rsidRPr="004135F6">
        <w:rPr>
          <w:rFonts w:ascii="Arial" w:hAnsi="Arial" w:cs="Arial"/>
          <w:lang w:val="sr-Latn-ME"/>
        </w:rPr>
        <w:t xml:space="preserve">e </w:t>
      </w:r>
      <w:r w:rsidR="00F63B3E" w:rsidRPr="004135F6">
        <w:rPr>
          <w:rFonts w:ascii="Arial" w:hAnsi="Arial" w:cs="Arial"/>
          <w:lang w:val="sr-Latn-ME"/>
        </w:rPr>
        <w:t xml:space="preserve">u skladu sa kojima treba da se odredi konačna ponuđena cijena, </w:t>
      </w:r>
      <w:r w:rsidR="009170DC" w:rsidRPr="004135F6">
        <w:rPr>
          <w:rFonts w:ascii="Arial" w:hAnsi="Arial" w:cs="Arial"/>
          <w:lang w:val="sr-Latn-ME"/>
        </w:rPr>
        <w:t>i</w:t>
      </w:r>
      <w:r w:rsidR="00F63B3E" w:rsidRPr="004135F6">
        <w:rPr>
          <w:rFonts w:ascii="Arial" w:hAnsi="Arial" w:cs="Arial"/>
          <w:lang w:val="sr-Latn-ME"/>
        </w:rPr>
        <w:t xml:space="preserve"> objašnjenje svih korišćenih metoda procjene.“</w:t>
      </w:r>
    </w:p>
    <w:p w14:paraId="424006B3"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15C3E43B" w14:textId="4B72653F" w:rsidR="006F444D" w:rsidRPr="004135F6" w:rsidRDefault="00076990" w:rsidP="00531587">
      <w:pPr>
        <w:spacing w:after="0" w:line="276" w:lineRule="auto"/>
        <w:contextualSpacing/>
        <w:jc w:val="center"/>
        <w:rPr>
          <w:rFonts w:ascii="Arial" w:hAnsi="Arial" w:cs="Arial"/>
          <w:b/>
          <w:sz w:val="24"/>
          <w:szCs w:val="24"/>
          <w:lang w:val="sr-Latn-ME"/>
        </w:rPr>
      </w:pPr>
      <w:r w:rsidRPr="004135F6">
        <w:rPr>
          <w:rFonts w:ascii="Arial" w:hAnsi="Arial" w:cs="Arial"/>
          <w:b/>
          <w:sz w:val="24"/>
          <w:szCs w:val="24"/>
          <w:lang w:val="sr-Latn-ME"/>
        </w:rPr>
        <w:t xml:space="preserve">Član </w:t>
      </w:r>
      <w:r w:rsidR="00E80F4D" w:rsidRPr="004135F6">
        <w:rPr>
          <w:rFonts w:ascii="Arial" w:hAnsi="Arial" w:cs="Arial"/>
          <w:b/>
          <w:sz w:val="24"/>
          <w:szCs w:val="24"/>
          <w:lang w:val="sr-Latn-ME"/>
        </w:rPr>
        <w:t>3</w:t>
      </w:r>
      <w:r w:rsidR="000B21BB">
        <w:rPr>
          <w:rFonts w:ascii="Arial" w:hAnsi="Arial" w:cs="Arial"/>
          <w:b/>
          <w:sz w:val="24"/>
          <w:szCs w:val="24"/>
          <w:lang w:val="sr-Latn-ME"/>
        </w:rPr>
        <w:t>6</w:t>
      </w:r>
    </w:p>
    <w:p w14:paraId="1E371AC5" w14:textId="77777777" w:rsidR="006F444D" w:rsidRPr="004135F6" w:rsidRDefault="006F444D" w:rsidP="00531587">
      <w:pPr>
        <w:spacing w:after="0" w:line="276" w:lineRule="auto"/>
        <w:contextualSpacing/>
        <w:jc w:val="center"/>
        <w:rPr>
          <w:rFonts w:ascii="Arial" w:hAnsi="Arial" w:cs="Arial"/>
          <w:b/>
          <w:sz w:val="24"/>
          <w:szCs w:val="24"/>
          <w:lang w:val="sr-Latn-ME"/>
        </w:rPr>
      </w:pPr>
    </w:p>
    <w:p w14:paraId="17176CD9" w14:textId="0A65B4DF" w:rsidR="006F444D" w:rsidRPr="004135F6" w:rsidRDefault="001B0BE7" w:rsidP="00275F17">
      <w:pPr>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 xml:space="preserve">U članu 69 </w:t>
      </w:r>
      <w:r w:rsidR="00821A00" w:rsidRPr="004135F6">
        <w:rPr>
          <w:rFonts w:ascii="Arial" w:hAnsi="Arial" w:cs="Arial"/>
          <w:bCs/>
          <w:sz w:val="24"/>
          <w:szCs w:val="24"/>
          <w:lang w:val="sr-Latn-ME"/>
        </w:rPr>
        <w:t xml:space="preserve">poslije </w:t>
      </w:r>
      <w:r w:rsidR="00C70E18" w:rsidRPr="004135F6">
        <w:rPr>
          <w:rFonts w:ascii="Arial" w:hAnsi="Arial" w:cs="Arial"/>
          <w:bCs/>
          <w:sz w:val="24"/>
          <w:szCs w:val="24"/>
          <w:lang w:val="sr-Latn-ME"/>
        </w:rPr>
        <w:t>stava</w:t>
      </w:r>
      <w:r w:rsidR="00A84FCC" w:rsidRPr="004135F6">
        <w:rPr>
          <w:rFonts w:ascii="Arial" w:hAnsi="Arial" w:cs="Arial"/>
          <w:bCs/>
          <w:sz w:val="24"/>
          <w:szCs w:val="24"/>
          <w:lang w:val="sr-Latn-ME"/>
        </w:rPr>
        <w:t xml:space="preserve"> 1 dodaje se novi stav koji glasi:</w:t>
      </w:r>
    </w:p>
    <w:p w14:paraId="0EA65043" w14:textId="7AC926CF" w:rsidR="006F444D" w:rsidRPr="004135F6" w:rsidRDefault="009B59BF" w:rsidP="00275F17">
      <w:pPr>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w:t>
      </w:r>
      <w:r w:rsidR="00A84FCC" w:rsidRPr="004135F6">
        <w:rPr>
          <w:rFonts w:ascii="Arial" w:hAnsi="Arial" w:cs="Arial"/>
          <w:bCs/>
          <w:sz w:val="24"/>
          <w:szCs w:val="24"/>
          <w:lang w:val="sr-Latn-ME"/>
        </w:rPr>
        <w:t xml:space="preserve">Odobreni </w:t>
      </w:r>
      <w:r w:rsidR="00C70E18" w:rsidRPr="004135F6">
        <w:rPr>
          <w:rFonts w:ascii="Arial" w:hAnsi="Arial" w:cs="Arial"/>
          <w:bCs/>
          <w:sz w:val="24"/>
          <w:szCs w:val="24"/>
          <w:lang w:val="sr-Latn-ME"/>
        </w:rPr>
        <w:t xml:space="preserve">prospekt mora </w:t>
      </w:r>
      <w:r w:rsidRPr="004135F6">
        <w:rPr>
          <w:rFonts w:ascii="Arial" w:hAnsi="Arial" w:cs="Arial"/>
          <w:bCs/>
          <w:sz w:val="24"/>
          <w:szCs w:val="24"/>
          <w:lang w:val="sr-Latn-ME"/>
        </w:rPr>
        <w:t xml:space="preserve">da </w:t>
      </w:r>
      <w:r w:rsidR="00C70E18" w:rsidRPr="004135F6">
        <w:rPr>
          <w:rFonts w:ascii="Arial" w:hAnsi="Arial" w:cs="Arial"/>
          <w:bCs/>
          <w:sz w:val="24"/>
          <w:szCs w:val="24"/>
          <w:lang w:val="sr-Latn-ME"/>
        </w:rPr>
        <w:t>sadrži istaknuto upozorenje u kojem se navodi kada ističe rok važenja prospekta</w:t>
      </w:r>
      <w:r w:rsidR="00821A00" w:rsidRPr="004135F6">
        <w:rPr>
          <w:rFonts w:ascii="Arial" w:hAnsi="Arial" w:cs="Arial"/>
          <w:bCs/>
          <w:sz w:val="24"/>
          <w:szCs w:val="24"/>
          <w:lang w:val="sr-Latn-ME"/>
        </w:rPr>
        <w:t xml:space="preserve"> i u kojem se navodi </w:t>
      </w:r>
      <w:r w:rsidR="00C70E18" w:rsidRPr="004135F6">
        <w:rPr>
          <w:rFonts w:ascii="Arial" w:hAnsi="Arial" w:cs="Arial"/>
          <w:bCs/>
          <w:sz w:val="24"/>
          <w:szCs w:val="24"/>
          <w:lang w:val="sr-Latn-ME"/>
        </w:rPr>
        <w:t>da se obaveza dopune prospekta u slučaju značajnih novih činjenica, bitnih grešaka ili bitnih netačnosti</w:t>
      </w:r>
      <w:r w:rsidR="00821A00" w:rsidRPr="004135F6">
        <w:rPr>
          <w:rFonts w:ascii="Arial" w:hAnsi="Arial" w:cs="Arial"/>
          <w:bCs/>
          <w:sz w:val="24"/>
          <w:szCs w:val="24"/>
          <w:lang w:val="sr-Latn-ME"/>
        </w:rPr>
        <w:t xml:space="preserve"> </w:t>
      </w:r>
      <w:r w:rsidR="00C70E18" w:rsidRPr="004135F6">
        <w:rPr>
          <w:rFonts w:ascii="Arial" w:hAnsi="Arial" w:cs="Arial"/>
          <w:bCs/>
          <w:sz w:val="24"/>
          <w:szCs w:val="24"/>
          <w:lang w:val="sr-Latn-ME"/>
        </w:rPr>
        <w:t>ne primjenjuje nakon isteka važnosti prospekta.”</w:t>
      </w:r>
      <w:r w:rsidR="00025602" w:rsidRPr="004135F6">
        <w:rPr>
          <w:rFonts w:ascii="Arial" w:hAnsi="Arial" w:cs="Arial"/>
          <w:bCs/>
          <w:sz w:val="24"/>
          <w:szCs w:val="24"/>
          <w:lang w:val="sr-Latn-ME"/>
        </w:rPr>
        <w:t xml:space="preserve"> </w:t>
      </w:r>
    </w:p>
    <w:p w14:paraId="78B78A42" w14:textId="77777777" w:rsidR="006F444D" w:rsidRPr="004135F6" w:rsidRDefault="00C70E18" w:rsidP="00275F17">
      <w:pPr>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Dosadašnji stav 2 postaj</w:t>
      </w:r>
      <w:r w:rsidR="002E6BEA" w:rsidRPr="004135F6">
        <w:rPr>
          <w:rFonts w:ascii="Arial" w:hAnsi="Arial" w:cs="Arial"/>
          <w:bCs/>
          <w:sz w:val="24"/>
          <w:szCs w:val="24"/>
          <w:lang w:val="sr-Latn-ME"/>
        </w:rPr>
        <w:t>e</w:t>
      </w:r>
      <w:r w:rsidRPr="004135F6">
        <w:rPr>
          <w:rFonts w:ascii="Arial" w:hAnsi="Arial" w:cs="Arial"/>
          <w:bCs/>
          <w:sz w:val="24"/>
          <w:szCs w:val="24"/>
          <w:lang w:val="sr-Latn-ME"/>
        </w:rPr>
        <w:t xml:space="preserve"> stav 3.</w:t>
      </w:r>
    </w:p>
    <w:p w14:paraId="3440067B" w14:textId="77777777" w:rsidR="006F444D" w:rsidRPr="004135F6" w:rsidRDefault="002E6BEA" w:rsidP="00275F17">
      <w:pPr>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U dosadašnjem sta</w:t>
      </w:r>
      <w:r w:rsidR="00E16980" w:rsidRPr="004135F6">
        <w:rPr>
          <w:rFonts w:ascii="Arial" w:hAnsi="Arial" w:cs="Arial"/>
          <w:bCs/>
          <w:sz w:val="24"/>
          <w:szCs w:val="24"/>
          <w:lang w:val="sr-Latn-ME"/>
        </w:rPr>
        <w:t>v</w:t>
      </w:r>
      <w:r w:rsidRPr="004135F6">
        <w:rPr>
          <w:rFonts w:ascii="Arial" w:hAnsi="Arial" w:cs="Arial"/>
          <w:bCs/>
          <w:sz w:val="24"/>
          <w:szCs w:val="24"/>
          <w:lang w:val="sr-Latn-ME"/>
        </w:rPr>
        <w:t xml:space="preserve">u 3 koji postaje stav 4 riječi </w:t>
      </w:r>
      <w:r w:rsidR="009B59BF" w:rsidRPr="004135F6">
        <w:rPr>
          <w:rFonts w:ascii="Arial" w:hAnsi="Arial" w:cs="Arial"/>
          <w:bCs/>
          <w:sz w:val="24"/>
          <w:szCs w:val="24"/>
          <w:lang w:val="sr-Latn-ME"/>
        </w:rPr>
        <w:t>„</w:t>
      </w:r>
      <w:r w:rsidRPr="004135F6">
        <w:rPr>
          <w:rFonts w:ascii="Arial" w:hAnsi="Arial" w:cs="Arial"/>
          <w:bCs/>
          <w:sz w:val="24"/>
          <w:szCs w:val="24"/>
          <w:lang w:val="sr-Latn-ME"/>
        </w:rPr>
        <w:t xml:space="preserve">u skladu sa članom 57 st. 3 i 4″ zamjenjuju se riječima </w:t>
      </w:r>
      <w:r w:rsidR="009B59BF" w:rsidRPr="004135F6">
        <w:rPr>
          <w:rFonts w:ascii="Arial" w:hAnsi="Arial" w:cs="Arial"/>
          <w:bCs/>
          <w:sz w:val="24"/>
          <w:szCs w:val="24"/>
          <w:lang w:val="sr-Latn-ME"/>
        </w:rPr>
        <w:t>„</w:t>
      </w:r>
      <w:r w:rsidRPr="004135F6">
        <w:rPr>
          <w:rFonts w:ascii="Arial" w:hAnsi="Arial" w:cs="Arial"/>
          <w:bCs/>
          <w:sz w:val="24"/>
          <w:szCs w:val="24"/>
          <w:lang w:val="sr-Latn-ME"/>
        </w:rPr>
        <w:t xml:space="preserve">u skladu sa članom 57 st. </w:t>
      </w:r>
      <w:r w:rsidR="00FB2AD4" w:rsidRPr="004135F6">
        <w:rPr>
          <w:rFonts w:ascii="Arial" w:hAnsi="Arial" w:cs="Arial"/>
          <w:bCs/>
          <w:sz w:val="24"/>
          <w:szCs w:val="24"/>
          <w:lang w:val="sr-Latn-ME"/>
        </w:rPr>
        <w:t>6</w:t>
      </w:r>
      <w:r w:rsidRPr="004135F6">
        <w:rPr>
          <w:rFonts w:ascii="Arial" w:hAnsi="Arial" w:cs="Arial"/>
          <w:bCs/>
          <w:sz w:val="24"/>
          <w:szCs w:val="24"/>
          <w:lang w:val="sr-Latn-ME"/>
        </w:rPr>
        <w:t xml:space="preserve"> i </w:t>
      </w:r>
      <w:r w:rsidR="00FB2AD4" w:rsidRPr="004135F6">
        <w:rPr>
          <w:rFonts w:ascii="Arial" w:hAnsi="Arial" w:cs="Arial"/>
          <w:bCs/>
          <w:sz w:val="24"/>
          <w:szCs w:val="24"/>
          <w:lang w:val="sr-Latn-ME"/>
        </w:rPr>
        <w:t>7</w:t>
      </w:r>
      <w:r w:rsidRPr="004135F6">
        <w:rPr>
          <w:rFonts w:ascii="Arial" w:hAnsi="Arial" w:cs="Arial"/>
          <w:bCs/>
          <w:sz w:val="24"/>
          <w:szCs w:val="24"/>
          <w:lang w:val="sr-Latn-ME"/>
        </w:rPr>
        <w:t>″.</w:t>
      </w:r>
    </w:p>
    <w:p w14:paraId="174563F1" w14:textId="5D2B054F" w:rsidR="006F444D" w:rsidRPr="004135F6" w:rsidRDefault="00C70E18" w:rsidP="00275F17">
      <w:pPr>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Poslije dosadašnjeg stav</w:t>
      </w:r>
      <w:r w:rsidR="006D2D98" w:rsidRPr="004135F6">
        <w:rPr>
          <w:rFonts w:ascii="Arial" w:hAnsi="Arial" w:cs="Arial"/>
          <w:bCs/>
          <w:sz w:val="24"/>
          <w:szCs w:val="24"/>
          <w:lang w:val="sr-Latn-ME"/>
        </w:rPr>
        <w:t>a</w:t>
      </w:r>
      <w:r w:rsidRPr="004135F6">
        <w:rPr>
          <w:rFonts w:ascii="Arial" w:hAnsi="Arial" w:cs="Arial"/>
          <w:bCs/>
          <w:sz w:val="24"/>
          <w:szCs w:val="24"/>
          <w:lang w:val="sr-Latn-ME"/>
        </w:rPr>
        <w:t xml:space="preserve"> 3 koji postaje stav 4 dodaje se novi stav koji glasi: </w:t>
      </w:r>
    </w:p>
    <w:p w14:paraId="6E9B9A3E" w14:textId="11E2BA74" w:rsidR="006F444D" w:rsidRPr="004135F6" w:rsidRDefault="009B59BF" w:rsidP="00275F17">
      <w:pPr>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w:t>
      </w:r>
      <w:r w:rsidR="00C70E18" w:rsidRPr="004135F6">
        <w:rPr>
          <w:rFonts w:ascii="Arial" w:hAnsi="Arial" w:cs="Arial"/>
          <w:bCs/>
          <w:sz w:val="24"/>
          <w:szCs w:val="24"/>
          <w:lang w:val="sr-Latn-ME"/>
        </w:rPr>
        <w:t>Univezalni do</w:t>
      </w:r>
      <w:r w:rsidR="00C106AB" w:rsidRPr="004135F6">
        <w:rPr>
          <w:rFonts w:ascii="Arial" w:hAnsi="Arial" w:cs="Arial"/>
          <w:bCs/>
          <w:sz w:val="24"/>
          <w:szCs w:val="24"/>
          <w:lang w:val="sr-Latn-ME"/>
        </w:rPr>
        <w:t>k</w:t>
      </w:r>
      <w:r w:rsidR="00C70E18" w:rsidRPr="004135F6">
        <w:rPr>
          <w:rFonts w:ascii="Arial" w:hAnsi="Arial" w:cs="Arial"/>
          <w:bCs/>
          <w:sz w:val="24"/>
          <w:szCs w:val="24"/>
          <w:lang w:val="sr-Latn-ME"/>
        </w:rPr>
        <w:t>ument za registraciju valjan je u cilju upotrebe kao sastavnog dijela prospekta 12 mjesec</w:t>
      </w:r>
      <w:r w:rsidRPr="004135F6">
        <w:rPr>
          <w:rFonts w:ascii="Arial" w:hAnsi="Arial" w:cs="Arial"/>
          <w:bCs/>
          <w:sz w:val="24"/>
          <w:szCs w:val="24"/>
          <w:lang w:val="sr-Latn-ME"/>
        </w:rPr>
        <w:t>i</w:t>
      </w:r>
      <w:r w:rsidR="00C70E18" w:rsidRPr="004135F6">
        <w:rPr>
          <w:rFonts w:ascii="Arial" w:hAnsi="Arial" w:cs="Arial"/>
          <w:bCs/>
          <w:sz w:val="24"/>
          <w:szCs w:val="24"/>
          <w:lang w:val="sr-Latn-ME"/>
        </w:rPr>
        <w:t xml:space="preserve"> nakon njegovog odobrenja ili nakon njegovo</w:t>
      </w:r>
      <w:r w:rsidRPr="004135F6">
        <w:rPr>
          <w:rFonts w:ascii="Arial" w:hAnsi="Arial" w:cs="Arial"/>
          <w:bCs/>
          <w:sz w:val="24"/>
          <w:szCs w:val="24"/>
          <w:lang w:val="sr-Latn-ME"/>
        </w:rPr>
        <w:t>g</w:t>
      </w:r>
      <w:r w:rsidR="00C70E18" w:rsidRPr="004135F6">
        <w:rPr>
          <w:rFonts w:ascii="Arial" w:hAnsi="Arial" w:cs="Arial"/>
          <w:bCs/>
          <w:sz w:val="24"/>
          <w:szCs w:val="24"/>
          <w:lang w:val="sr-Latn-ME"/>
        </w:rPr>
        <w:t xml:space="preserve"> dostavljanja, u skladu sa članom 58a ovog zakona.”</w:t>
      </w:r>
      <w:r w:rsidR="005A70F3" w:rsidRPr="004135F6">
        <w:rPr>
          <w:rFonts w:ascii="Arial" w:hAnsi="Arial" w:cs="Arial"/>
          <w:bCs/>
          <w:sz w:val="24"/>
          <w:szCs w:val="24"/>
          <w:lang w:val="sr-Latn-ME"/>
        </w:rPr>
        <w:t xml:space="preserve"> </w:t>
      </w:r>
    </w:p>
    <w:p w14:paraId="5C17E46C" w14:textId="77777777" w:rsidR="006F444D" w:rsidRPr="004135F6" w:rsidRDefault="00826F0C" w:rsidP="00275F17">
      <w:pPr>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U dosadašnjem stavu 4 koji postaje stav 6 riječi „tačka 1“ brišu se.</w:t>
      </w:r>
    </w:p>
    <w:p w14:paraId="1BA2F534" w14:textId="77777777" w:rsidR="006F444D" w:rsidRPr="004135F6" w:rsidRDefault="00447A86" w:rsidP="00275F17">
      <w:pPr>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D</w:t>
      </w:r>
      <w:r w:rsidR="00826F0C" w:rsidRPr="004135F6">
        <w:rPr>
          <w:rFonts w:ascii="Arial" w:hAnsi="Arial" w:cs="Arial"/>
          <w:bCs/>
          <w:sz w:val="24"/>
          <w:szCs w:val="24"/>
          <w:lang w:val="sr-Latn-ME"/>
        </w:rPr>
        <w:t>osadašnj</w:t>
      </w:r>
      <w:r w:rsidRPr="004135F6">
        <w:rPr>
          <w:rFonts w:ascii="Arial" w:hAnsi="Arial" w:cs="Arial"/>
          <w:bCs/>
          <w:sz w:val="24"/>
          <w:szCs w:val="24"/>
          <w:lang w:val="sr-Latn-ME"/>
        </w:rPr>
        <w:t>i</w:t>
      </w:r>
      <w:r w:rsidR="00826F0C" w:rsidRPr="004135F6">
        <w:rPr>
          <w:rFonts w:ascii="Arial" w:hAnsi="Arial" w:cs="Arial"/>
          <w:bCs/>
          <w:sz w:val="24"/>
          <w:szCs w:val="24"/>
          <w:lang w:val="sr-Latn-ME"/>
        </w:rPr>
        <w:t xml:space="preserve"> stav 5 </w:t>
      </w:r>
      <w:r w:rsidRPr="004135F6">
        <w:rPr>
          <w:rFonts w:ascii="Arial" w:hAnsi="Arial" w:cs="Arial"/>
          <w:bCs/>
          <w:sz w:val="24"/>
          <w:szCs w:val="24"/>
          <w:lang w:val="sr-Latn-ME"/>
        </w:rPr>
        <w:t>briše se.</w:t>
      </w:r>
    </w:p>
    <w:p w14:paraId="55A589EE" w14:textId="77777777" w:rsidR="006F444D" w:rsidRPr="004135F6" w:rsidRDefault="00C70E18" w:rsidP="00275F17">
      <w:pPr>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Dosadašnji sta</w:t>
      </w:r>
      <w:r w:rsidR="00826F0C" w:rsidRPr="004135F6">
        <w:rPr>
          <w:rFonts w:ascii="Arial" w:hAnsi="Arial" w:cs="Arial"/>
          <w:bCs/>
          <w:sz w:val="24"/>
          <w:szCs w:val="24"/>
          <w:lang w:val="sr-Latn-ME"/>
        </w:rPr>
        <w:t>v</w:t>
      </w:r>
      <w:r w:rsidRPr="004135F6">
        <w:rPr>
          <w:rFonts w:ascii="Arial" w:hAnsi="Arial" w:cs="Arial"/>
          <w:bCs/>
          <w:sz w:val="24"/>
          <w:szCs w:val="24"/>
          <w:lang w:val="sr-Latn-ME"/>
        </w:rPr>
        <w:t xml:space="preserve"> 6 postaj</w:t>
      </w:r>
      <w:r w:rsidR="00826F0C" w:rsidRPr="004135F6">
        <w:rPr>
          <w:rFonts w:ascii="Arial" w:hAnsi="Arial" w:cs="Arial"/>
          <w:bCs/>
          <w:sz w:val="24"/>
          <w:szCs w:val="24"/>
          <w:lang w:val="sr-Latn-ME"/>
        </w:rPr>
        <w:t>e</w:t>
      </w:r>
      <w:r w:rsidRPr="004135F6">
        <w:rPr>
          <w:rFonts w:ascii="Arial" w:hAnsi="Arial" w:cs="Arial"/>
          <w:bCs/>
          <w:sz w:val="24"/>
          <w:szCs w:val="24"/>
          <w:lang w:val="sr-Latn-ME"/>
        </w:rPr>
        <w:t xml:space="preserve"> </w:t>
      </w:r>
      <w:r w:rsidR="006D2D98" w:rsidRPr="004135F6">
        <w:rPr>
          <w:rFonts w:ascii="Arial" w:hAnsi="Arial" w:cs="Arial"/>
          <w:bCs/>
          <w:sz w:val="24"/>
          <w:szCs w:val="24"/>
          <w:lang w:val="sr-Latn-ME"/>
        </w:rPr>
        <w:t xml:space="preserve">stav </w:t>
      </w:r>
      <w:r w:rsidR="00447A86" w:rsidRPr="004135F6">
        <w:rPr>
          <w:rFonts w:ascii="Arial" w:hAnsi="Arial" w:cs="Arial"/>
          <w:bCs/>
          <w:sz w:val="24"/>
          <w:szCs w:val="24"/>
          <w:lang w:val="sr-Latn-ME"/>
        </w:rPr>
        <w:t>7</w:t>
      </w:r>
      <w:r w:rsidRPr="004135F6">
        <w:rPr>
          <w:rFonts w:ascii="Arial" w:hAnsi="Arial" w:cs="Arial"/>
          <w:bCs/>
          <w:sz w:val="24"/>
          <w:szCs w:val="24"/>
          <w:lang w:val="sr-Latn-ME"/>
        </w:rPr>
        <w:t>.</w:t>
      </w:r>
    </w:p>
    <w:p w14:paraId="42AADAD5" w14:textId="5C0F14F7" w:rsidR="006F444D" w:rsidRPr="004135F6" w:rsidRDefault="006F444D" w:rsidP="00531587">
      <w:pPr>
        <w:spacing w:after="0" w:line="276" w:lineRule="auto"/>
        <w:contextualSpacing/>
        <w:jc w:val="both"/>
        <w:rPr>
          <w:rFonts w:ascii="Arial" w:hAnsi="Arial" w:cs="Arial"/>
          <w:bCs/>
          <w:sz w:val="24"/>
          <w:szCs w:val="24"/>
          <w:lang w:val="sr-Latn-ME"/>
        </w:rPr>
      </w:pPr>
    </w:p>
    <w:p w14:paraId="4AA95896" w14:textId="4E3B1942" w:rsidR="006F444D" w:rsidRPr="004135F6" w:rsidRDefault="00C70E18" w:rsidP="00531587">
      <w:pPr>
        <w:spacing w:after="0" w:line="276" w:lineRule="auto"/>
        <w:contextualSpacing/>
        <w:jc w:val="center"/>
        <w:rPr>
          <w:rFonts w:ascii="Arial" w:hAnsi="Arial" w:cs="Arial"/>
          <w:b/>
          <w:sz w:val="24"/>
          <w:szCs w:val="24"/>
          <w:lang w:val="sr-Latn-ME"/>
        </w:rPr>
      </w:pPr>
      <w:r w:rsidRPr="004135F6">
        <w:rPr>
          <w:rFonts w:ascii="Arial" w:hAnsi="Arial" w:cs="Arial"/>
          <w:b/>
          <w:sz w:val="24"/>
          <w:szCs w:val="24"/>
          <w:lang w:val="sr-Latn-ME"/>
        </w:rPr>
        <w:t>Član 3</w:t>
      </w:r>
      <w:r w:rsidR="000B21BB">
        <w:rPr>
          <w:rFonts w:ascii="Arial" w:hAnsi="Arial" w:cs="Arial"/>
          <w:b/>
          <w:sz w:val="24"/>
          <w:szCs w:val="24"/>
          <w:lang w:val="sr-Latn-ME"/>
        </w:rPr>
        <w:t>7</w:t>
      </w:r>
    </w:p>
    <w:p w14:paraId="0020EE73" w14:textId="77777777" w:rsidR="006F444D" w:rsidRPr="004135F6" w:rsidRDefault="006F444D" w:rsidP="00531587">
      <w:pPr>
        <w:spacing w:after="0" w:line="276" w:lineRule="auto"/>
        <w:contextualSpacing/>
        <w:jc w:val="center"/>
        <w:rPr>
          <w:rFonts w:ascii="Arial" w:hAnsi="Arial" w:cs="Arial"/>
          <w:b/>
          <w:sz w:val="24"/>
          <w:szCs w:val="24"/>
          <w:lang w:val="sr-Latn-ME"/>
        </w:rPr>
      </w:pPr>
    </w:p>
    <w:p w14:paraId="5DB84643" w14:textId="0FCA1CB3" w:rsidR="006F444D" w:rsidRPr="004135F6" w:rsidRDefault="00EC2807" w:rsidP="00812BAE">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članu 71 poslije stav</w:t>
      </w:r>
      <w:r w:rsidR="00535D65" w:rsidRPr="004135F6">
        <w:rPr>
          <w:rFonts w:ascii="Arial" w:hAnsi="Arial" w:cs="Arial"/>
          <w:sz w:val="24"/>
          <w:szCs w:val="24"/>
          <w:lang w:val="sr-Latn-ME"/>
        </w:rPr>
        <w:t>a</w:t>
      </w:r>
      <w:r w:rsidRPr="004135F6">
        <w:rPr>
          <w:rFonts w:ascii="Arial" w:hAnsi="Arial" w:cs="Arial"/>
          <w:sz w:val="24"/>
          <w:szCs w:val="24"/>
          <w:lang w:val="sr-Latn-ME"/>
        </w:rPr>
        <w:t xml:space="preserve"> 2 dodaje se nov</w:t>
      </w:r>
      <w:r w:rsidR="00812BAE" w:rsidRPr="004135F6">
        <w:rPr>
          <w:rFonts w:ascii="Arial" w:hAnsi="Arial" w:cs="Arial"/>
          <w:sz w:val="24"/>
          <w:szCs w:val="24"/>
          <w:lang w:val="sr-Latn-ME"/>
        </w:rPr>
        <w:t>i stav</w:t>
      </w:r>
      <w:r w:rsidRPr="004135F6">
        <w:rPr>
          <w:rFonts w:ascii="Arial" w:hAnsi="Arial" w:cs="Arial"/>
          <w:sz w:val="24"/>
          <w:szCs w:val="24"/>
          <w:lang w:val="sr-Latn-ME"/>
        </w:rPr>
        <w:t xml:space="preserve"> koji glasi:</w:t>
      </w:r>
    </w:p>
    <w:p w14:paraId="1EA23447" w14:textId="4217B34E" w:rsidR="006F444D" w:rsidRPr="004135F6" w:rsidRDefault="00746BFB"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w:t>
      </w:r>
      <w:r w:rsidR="00EC2807" w:rsidRPr="004135F6">
        <w:rPr>
          <w:rFonts w:ascii="Arial" w:hAnsi="Arial" w:cs="Arial"/>
          <w:sz w:val="24"/>
          <w:szCs w:val="24"/>
          <w:lang w:val="sr-Latn-ME"/>
        </w:rPr>
        <w:t>Izuzetno od stava 1 ovog člana, rok utvrđen u stavu 1 skraću</w:t>
      </w:r>
      <w:r w:rsidR="009B59BF" w:rsidRPr="004135F6">
        <w:rPr>
          <w:rFonts w:ascii="Arial" w:hAnsi="Arial" w:cs="Arial"/>
          <w:sz w:val="24"/>
          <w:szCs w:val="24"/>
          <w:lang w:val="sr-Latn-ME"/>
        </w:rPr>
        <w:t>je</w:t>
      </w:r>
      <w:r w:rsidR="00EC2807" w:rsidRPr="004135F6">
        <w:rPr>
          <w:rFonts w:ascii="Arial" w:hAnsi="Arial" w:cs="Arial"/>
          <w:sz w:val="24"/>
          <w:szCs w:val="24"/>
          <w:lang w:val="sr-Latn-ME"/>
        </w:rPr>
        <w:t xml:space="preserve"> se na sedam radnih dana za prospekt EU-a za oporavak</w:t>
      </w:r>
      <w:r w:rsidR="009B59BF" w:rsidRPr="004135F6">
        <w:rPr>
          <w:rFonts w:ascii="Arial" w:hAnsi="Arial" w:cs="Arial"/>
          <w:sz w:val="24"/>
          <w:szCs w:val="24"/>
          <w:lang w:val="sr-Latn-ME"/>
        </w:rPr>
        <w:t>, a</w:t>
      </w:r>
      <w:r w:rsidR="00EC2807" w:rsidRPr="004135F6">
        <w:rPr>
          <w:rFonts w:ascii="Arial" w:hAnsi="Arial" w:cs="Arial"/>
          <w:sz w:val="24"/>
          <w:szCs w:val="24"/>
          <w:lang w:val="sr-Latn-ME"/>
        </w:rPr>
        <w:t xml:space="preserve"> </w:t>
      </w:r>
      <w:r w:rsidR="009B59BF" w:rsidRPr="004135F6">
        <w:rPr>
          <w:rFonts w:ascii="Arial" w:hAnsi="Arial" w:cs="Arial"/>
          <w:sz w:val="24"/>
          <w:szCs w:val="24"/>
          <w:lang w:val="sr-Latn-ME"/>
        </w:rPr>
        <w:t>e</w:t>
      </w:r>
      <w:r w:rsidR="00EC2807" w:rsidRPr="004135F6">
        <w:rPr>
          <w:rFonts w:ascii="Arial" w:hAnsi="Arial" w:cs="Arial"/>
          <w:sz w:val="24"/>
          <w:szCs w:val="24"/>
          <w:lang w:val="sr-Latn-ME"/>
        </w:rPr>
        <w:t>mitent obavještava Komisiju najmanje pet radnih dana prije datuma predviđenog za podnošenje zahtjeva za odobrenje.</w:t>
      </w:r>
      <w:r w:rsidRPr="004135F6">
        <w:rPr>
          <w:rFonts w:ascii="Arial" w:hAnsi="Arial" w:cs="Arial"/>
          <w:sz w:val="24"/>
          <w:szCs w:val="24"/>
          <w:lang w:val="sr-Latn-ME"/>
        </w:rPr>
        <w:t>“</w:t>
      </w:r>
      <w:r w:rsidR="00EC2807" w:rsidRPr="004135F6">
        <w:rPr>
          <w:rFonts w:ascii="Arial" w:hAnsi="Arial" w:cs="Arial"/>
          <w:sz w:val="24"/>
          <w:szCs w:val="24"/>
          <w:lang w:val="sr-Latn-ME"/>
        </w:rPr>
        <w:t xml:space="preserve">  </w:t>
      </w:r>
    </w:p>
    <w:p w14:paraId="016C5508" w14:textId="3AC65FBE" w:rsidR="006F444D" w:rsidRPr="004135F6" w:rsidRDefault="003A1EDB" w:rsidP="00275F17">
      <w:pPr>
        <w:shd w:val="clear" w:color="auto" w:fill="FFFFFF"/>
        <w:spacing w:after="0" w:line="276" w:lineRule="auto"/>
        <w:ind w:firstLine="720"/>
        <w:rPr>
          <w:rFonts w:ascii="Arial" w:hAnsi="Arial" w:cs="Arial"/>
          <w:sz w:val="24"/>
          <w:szCs w:val="24"/>
          <w:lang w:val="sr-Latn-ME"/>
        </w:rPr>
      </w:pPr>
      <w:r w:rsidRPr="004135F6">
        <w:rPr>
          <w:rFonts w:ascii="Arial" w:hAnsi="Arial" w:cs="Arial"/>
          <w:sz w:val="24"/>
          <w:szCs w:val="24"/>
          <w:lang w:val="sr-Latn-ME"/>
        </w:rPr>
        <w:t>Dosadašnji st</w:t>
      </w:r>
      <w:r w:rsidR="00D3290A" w:rsidRPr="004135F6">
        <w:rPr>
          <w:rFonts w:ascii="Arial" w:hAnsi="Arial" w:cs="Arial"/>
          <w:sz w:val="24"/>
          <w:szCs w:val="24"/>
          <w:lang w:val="sr-Latn-ME"/>
        </w:rPr>
        <w:t>.</w:t>
      </w:r>
      <w:r w:rsidRPr="004135F6">
        <w:rPr>
          <w:rFonts w:ascii="Arial" w:hAnsi="Arial" w:cs="Arial"/>
          <w:sz w:val="24"/>
          <w:szCs w:val="24"/>
          <w:lang w:val="sr-Latn-ME"/>
        </w:rPr>
        <w:t xml:space="preserve"> 3</w:t>
      </w:r>
      <w:r w:rsidR="00746BFB" w:rsidRPr="004135F6">
        <w:rPr>
          <w:rFonts w:ascii="Arial" w:hAnsi="Arial" w:cs="Arial"/>
          <w:sz w:val="24"/>
          <w:szCs w:val="24"/>
          <w:lang w:val="sr-Latn-ME"/>
        </w:rPr>
        <w:t xml:space="preserve">, </w:t>
      </w:r>
      <w:r w:rsidRPr="004135F6">
        <w:rPr>
          <w:rFonts w:ascii="Arial" w:hAnsi="Arial" w:cs="Arial"/>
          <w:sz w:val="24"/>
          <w:szCs w:val="24"/>
          <w:lang w:val="sr-Latn-ME"/>
        </w:rPr>
        <w:t>4</w:t>
      </w:r>
      <w:r w:rsidR="009A3A47" w:rsidRPr="004135F6">
        <w:rPr>
          <w:rFonts w:ascii="Arial" w:hAnsi="Arial" w:cs="Arial"/>
          <w:sz w:val="24"/>
          <w:szCs w:val="24"/>
          <w:lang w:val="sr-Latn-ME"/>
        </w:rPr>
        <w:t xml:space="preserve">  i</w:t>
      </w:r>
      <w:r w:rsidRPr="004135F6">
        <w:rPr>
          <w:rFonts w:ascii="Arial" w:hAnsi="Arial" w:cs="Arial"/>
          <w:sz w:val="24"/>
          <w:szCs w:val="24"/>
          <w:lang w:val="sr-Latn-ME"/>
        </w:rPr>
        <w:t xml:space="preserve"> </w:t>
      </w:r>
      <w:r w:rsidR="00746BFB" w:rsidRPr="004135F6">
        <w:rPr>
          <w:rFonts w:ascii="Arial" w:hAnsi="Arial" w:cs="Arial"/>
          <w:sz w:val="24"/>
          <w:szCs w:val="24"/>
          <w:lang w:val="sr-Latn-ME"/>
        </w:rPr>
        <w:t xml:space="preserve">5 </w:t>
      </w:r>
      <w:r w:rsidRPr="004135F6">
        <w:rPr>
          <w:rFonts w:ascii="Arial" w:hAnsi="Arial" w:cs="Arial"/>
          <w:sz w:val="24"/>
          <w:szCs w:val="24"/>
          <w:lang w:val="sr-Latn-ME"/>
        </w:rPr>
        <w:t>postaju st</w:t>
      </w:r>
      <w:r w:rsidR="00D3290A" w:rsidRPr="004135F6">
        <w:rPr>
          <w:rFonts w:ascii="Arial" w:hAnsi="Arial" w:cs="Arial"/>
          <w:sz w:val="24"/>
          <w:szCs w:val="24"/>
          <w:lang w:val="sr-Latn-ME"/>
        </w:rPr>
        <w:t>.</w:t>
      </w:r>
      <w:r w:rsidRPr="004135F6">
        <w:rPr>
          <w:rFonts w:ascii="Arial" w:hAnsi="Arial" w:cs="Arial"/>
          <w:sz w:val="24"/>
          <w:szCs w:val="24"/>
          <w:lang w:val="sr-Latn-ME"/>
        </w:rPr>
        <w:t xml:space="preserve"> 4</w:t>
      </w:r>
      <w:r w:rsidR="00746BFB" w:rsidRPr="004135F6">
        <w:rPr>
          <w:rFonts w:ascii="Arial" w:hAnsi="Arial" w:cs="Arial"/>
          <w:sz w:val="24"/>
          <w:szCs w:val="24"/>
          <w:lang w:val="sr-Latn-ME"/>
        </w:rPr>
        <w:t xml:space="preserve">, </w:t>
      </w:r>
      <w:r w:rsidRPr="004135F6">
        <w:rPr>
          <w:rFonts w:ascii="Arial" w:hAnsi="Arial" w:cs="Arial"/>
          <w:sz w:val="24"/>
          <w:szCs w:val="24"/>
          <w:lang w:val="sr-Latn-ME"/>
        </w:rPr>
        <w:t>5</w:t>
      </w:r>
      <w:r w:rsidR="009A3A47" w:rsidRPr="004135F6">
        <w:rPr>
          <w:rFonts w:ascii="Arial" w:hAnsi="Arial" w:cs="Arial"/>
          <w:sz w:val="24"/>
          <w:szCs w:val="24"/>
          <w:lang w:val="sr-Latn-ME"/>
        </w:rPr>
        <w:t xml:space="preserve"> i</w:t>
      </w:r>
      <w:r w:rsidR="00746BFB" w:rsidRPr="004135F6">
        <w:rPr>
          <w:rFonts w:ascii="Arial" w:hAnsi="Arial" w:cs="Arial"/>
          <w:sz w:val="24"/>
          <w:szCs w:val="24"/>
          <w:lang w:val="sr-Latn-ME"/>
        </w:rPr>
        <w:t xml:space="preserve"> 6</w:t>
      </w:r>
      <w:r w:rsidR="007B6EAC" w:rsidRPr="004135F6">
        <w:rPr>
          <w:rFonts w:ascii="Arial" w:hAnsi="Arial" w:cs="Arial"/>
          <w:sz w:val="24"/>
          <w:szCs w:val="24"/>
          <w:lang w:val="sr-Latn-ME"/>
        </w:rPr>
        <w:t>.</w:t>
      </w:r>
    </w:p>
    <w:p w14:paraId="3406BB78" w14:textId="53BBD660" w:rsidR="006F444D" w:rsidRPr="004135F6" w:rsidRDefault="007B6EAC" w:rsidP="00812BAE">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Poslije dosadašnjeg stava 6 koji postaje stav 7 d</w:t>
      </w:r>
      <w:r w:rsidR="00076990" w:rsidRPr="004135F6">
        <w:rPr>
          <w:rFonts w:ascii="Arial" w:hAnsi="Arial" w:cs="Arial"/>
          <w:sz w:val="24"/>
          <w:szCs w:val="24"/>
          <w:lang w:val="sr-Latn-ME"/>
        </w:rPr>
        <w:t>odaj</w:t>
      </w:r>
      <w:r w:rsidR="002A4C40" w:rsidRPr="004135F6">
        <w:rPr>
          <w:rFonts w:ascii="Arial" w:hAnsi="Arial" w:cs="Arial"/>
          <w:sz w:val="24"/>
          <w:szCs w:val="24"/>
          <w:lang w:val="sr-Latn-ME"/>
        </w:rPr>
        <w:t>u</w:t>
      </w:r>
      <w:r w:rsidR="00076990" w:rsidRPr="004135F6">
        <w:rPr>
          <w:rFonts w:ascii="Arial" w:hAnsi="Arial" w:cs="Arial"/>
          <w:sz w:val="24"/>
          <w:szCs w:val="24"/>
          <w:lang w:val="sr-Latn-ME"/>
        </w:rPr>
        <w:t xml:space="preserve"> se</w:t>
      </w:r>
      <w:r w:rsidR="00812BAE" w:rsidRPr="004135F6">
        <w:rPr>
          <w:rFonts w:ascii="Arial" w:hAnsi="Arial" w:cs="Arial"/>
          <w:sz w:val="24"/>
          <w:szCs w:val="24"/>
          <w:lang w:val="sr-Latn-ME"/>
        </w:rPr>
        <w:t xml:space="preserve"> tri nova stava koji gl</w:t>
      </w:r>
      <w:r w:rsidR="00076990" w:rsidRPr="004135F6">
        <w:rPr>
          <w:rFonts w:ascii="Arial" w:hAnsi="Arial" w:cs="Arial"/>
          <w:sz w:val="24"/>
          <w:szCs w:val="24"/>
          <w:lang w:val="sr-Latn-ME"/>
        </w:rPr>
        <w:t>as</w:t>
      </w:r>
      <w:r w:rsidR="002A4C40" w:rsidRPr="004135F6">
        <w:rPr>
          <w:rFonts w:ascii="Arial" w:hAnsi="Arial" w:cs="Arial"/>
          <w:sz w:val="24"/>
          <w:szCs w:val="24"/>
          <w:lang w:val="sr-Latn-ME"/>
        </w:rPr>
        <w:t>e</w:t>
      </w:r>
      <w:r w:rsidR="00076990" w:rsidRPr="004135F6">
        <w:rPr>
          <w:rFonts w:ascii="Arial" w:hAnsi="Arial" w:cs="Arial"/>
          <w:i/>
          <w:sz w:val="24"/>
          <w:szCs w:val="24"/>
          <w:lang w:val="sr-Latn-ME"/>
        </w:rPr>
        <w:t>:</w:t>
      </w:r>
    </w:p>
    <w:p w14:paraId="309CF312" w14:textId="5A88768A" w:rsidR="006F444D" w:rsidRPr="004135F6" w:rsidRDefault="007B6EAC" w:rsidP="00275F17">
      <w:pPr>
        <w:shd w:val="clear" w:color="auto" w:fill="FFFFFF"/>
        <w:spacing w:after="0" w:line="276" w:lineRule="auto"/>
        <w:ind w:firstLine="720"/>
        <w:jc w:val="both"/>
        <w:rPr>
          <w:rFonts w:ascii="Arial" w:hAnsi="Arial" w:cs="Arial"/>
          <w:iCs/>
          <w:sz w:val="24"/>
          <w:szCs w:val="24"/>
          <w:lang w:val="sr-Latn-ME"/>
        </w:rPr>
      </w:pPr>
      <w:r w:rsidRPr="004135F6">
        <w:rPr>
          <w:rFonts w:ascii="Arial" w:hAnsi="Arial" w:cs="Arial"/>
          <w:iCs/>
          <w:sz w:val="24"/>
          <w:szCs w:val="24"/>
          <w:lang w:val="sr-Latn-ME"/>
        </w:rPr>
        <w:t>„</w:t>
      </w:r>
      <w:r w:rsidR="002A4C40" w:rsidRPr="004135F6">
        <w:rPr>
          <w:rFonts w:ascii="Arial" w:hAnsi="Arial" w:cs="Arial"/>
          <w:iCs/>
          <w:sz w:val="24"/>
          <w:szCs w:val="24"/>
          <w:lang w:val="sr-Latn-ME"/>
        </w:rPr>
        <w:t xml:space="preserve">Rok za odobravanje prospekta emitentu iz člana 58a stav 2 </w:t>
      </w:r>
      <w:r w:rsidR="00C23935" w:rsidRPr="004135F6">
        <w:rPr>
          <w:rFonts w:ascii="Arial" w:hAnsi="Arial" w:cs="Arial"/>
          <w:iCs/>
          <w:sz w:val="24"/>
          <w:szCs w:val="24"/>
          <w:lang w:val="sr-Latn-ME"/>
        </w:rPr>
        <w:t xml:space="preserve">ovog zakona </w:t>
      </w:r>
      <w:r w:rsidR="002A4C40" w:rsidRPr="004135F6">
        <w:rPr>
          <w:rFonts w:ascii="Arial" w:hAnsi="Arial" w:cs="Arial"/>
          <w:iCs/>
          <w:sz w:val="24"/>
          <w:szCs w:val="24"/>
          <w:lang w:val="sr-Latn-ME"/>
        </w:rPr>
        <w:t>i za emitente koji se koriste postupkom obavještenja iz člana 58a stav 2</w:t>
      </w:r>
      <w:r w:rsidR="00C23935" w:rsidRPr="004135F6">
        <w:rPr>
          <w:rFonts w:ascii="Arial" w:hAnsi="Arial" w:cs="Arial"/>
          <w:iCs/>
          <w:sz w:val="24"/>
          <w:szCs w:val="24"/>
          <w:lang w:val="sr-Latn-ME"/>
        </w:rPr>
        <w:t xml:space="preserve"> ovog zakona</w:t>
      </w:r>
      <w:r w:rsidR="002A4C40" w:rsidRPr="004135F6">
        <w:rPr>
          <w:rFonts w:ascii="Arial" w:hAnsi="Arial" w:cs="Arial"/>
          <w:iCs/>
          <w:sz w:val="24"/>
          <w:szCs w:val="24"/>
          <w:lang w:val="sr-Latn-ME"/>
        </w:rPr>
        <w:t xml:space="preserve"> iznosi pet radnih dana za prospekt koji se sastoji od zasebnih dokumenta. </w:t>
      </w:r>
    </w:p>
    <w:p w14:paraId="0152C0D7" w14:textId="4038715C" w:rsidR="006F444D" w:rsidRPr="004135F6" w:rsidRDefault="002A4C40" w:rsidP="00275F17">
      <w:pPr>
        <w:shd w:val="clear" w:color="auto" w:fill="FFFFFF"/>
        <w:spacing w:after="0" w:line="276" w:lineRule="auto"/>
        <w:ind w:firstLine="720"/>
        <w:jc w:val="both"/>
        <w:rPr>
          <w:rFonts w:ascii="Arial" w:hAnsi="Arial" w:cs="Arial"/>
          <w:iCs/>
          <w:sz w:val="24"/>
          <w:szCs w:val="24"/>
          <w:lang w:val="sr-Latn-ME"/>
        </w:rPr>
      </w:pPr>
      <w:r w:rsidRPr="004135F6">
        <w:rPr>
          <w:rFonts w:ascii="Arial" w:hAnsi="Arial" w:cs="Arial"/>
          <w:iCs/>
          <w:sz w:val="24"/>
          <w:szCs w:val="24"/>
          <w:lang w:val="sr-Latn-ME"/>
        </w:rPr>
        <w:t xml:space="preserve">Emitent iz člana 58a stav 2 </w:t>
      </w:r>
      <w:r w:rsidR="00C23935" w:rsidRPr="004135F6">
        <w:rPr>
          <w:rFonts w:ascii="Arial" w:hAnsi="Arial" w:cs="Arial"/>
          <w:iCs/>
          <w:sz w:val="24"/>
          <w:szCs w:val="24"/>
          <w:lang w:val="sr-Latn-ME"/>
        </w:rPr>
        <w:t xml:space="preserve">ovog zakona </w:t>
      </w:r>
      <w:r w:rsidRPr="004135F6">
        <w:rPr>
          <w:rFonts w:ascii="Arial" w:hAnsi="Arial" w:cs="Arial"/>
          <w:iCs/>
          <w:sz w:val="24"/>
          <w:szCs w:val="24"/>
          <w:lang w:val="sr-Latn-ME"/>
        </w:rPr>
        <w:t>obavještava Komisiju najmanje pet radni</w:t>
      </w:r>
      <w:r w:rsidR="005E7306" w:rsidRPr="004135F6">
        <w:rPr>
          <w:rFonts w:ascii="Arial" w:hAnsi="Arial" w:cs="Arial"/>
          <w:iCs/>
          <w:sz w:val="24"/>
          <w:szCs w:val="24"/>
          <w:lang w:val="sr-Latn-ME"/>
        </w:rPr>
        <w:t>h</w:t>
      </w:r>
      <w:r w:rsidRPr="004135F6">
        <w:rPr>
          <w:rFonts w:ascii="Arial" w:hAnsi="Arial" w:cs="Arial"/>
          <w:iCs/>
          <w:sz w:val="24"/>
          <w:szCs w:val="24"/>
          <w:lang w:val="sr-Latn-ME"/>
        </w:rPr>
        <w:t xml:space="preserve"> dana prije datuma previđenog za podnošenje zahtjeva za odobrenje.</w:t>
      </w:r>
    </w:p>
    <w:p w14:paraId="5EBCB9B4" w14:textId="6B06F6F0" w:rsidR="006F444D" w:rsidRPr="004135F6" w:rsidRDefault="00076990"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Bliže uslove kojima se detaljnije uređuj</w:t>
      </w:r>
      <w:r w:rsidR="00D560F8" w:rsidRPr="004135F6">
        <w:rPr>
          <w:rFonts w:ascii="Arial" w:hAnsi="Arial" w:cs="Arial"/>
          <w:sz w:val="24"/>
          <w:szCs w:val="24"/>
          <w:lang w:val="sr-Latn-ME"/>
        </w:rPr>
        <w:t>e</w:t>
      </w:r>
      <w:r w:rsidRPr="004135F6">
        <w:rPr>
          <w:rFonts w:ascii="Arial" w:hAnsi="Arial" w:cs="Arial"/>
          <w:sz w:val="24"/>
          <w:szCs w:val="24"/>
          <w:lang w:val="sr-Latn-ME"/>
        </w:rPr>
        <w:t xml:space="preserve"> postupak odobr</w:t>
      </w:r>
      <w:r w:rsidR="00BB72AB" w:rsidRPr="004135F6">
        <w:rPr>
          <w:rFonts w:ascii="Arial" w:hAnsi="Arial" w:cs="Arial"/>
          <w:sz w:val="24"/>
          <w:szCs w:val="24"/>
          <w:lang w:val="sr-Latn-ME"/>
        </w:rPr>
        <w:t>avanja</w:t>
      </w:r>
      <w:r w:rsidRPr="004135F6">
        <w:rPr>
          <w:rFonts w:ascii="Arial" w:hAnsi="Arial" w:cs="Arial"/>
          <w:sz w:val="24"/>
          <w:szCs w:val="24"/>
          <w:lang w:val="sr-Latn-ME"/>
        </w:rPr>
        <w:t xml:space="preserve"> prospekta u</w:t>
      </w:r>
      <w:r w:rsidR="00274192" w:rsidRPr="004135F6">
        <w:rPr>
          <w:rFonts w:ascii="Arial" w:hAnsi="Arial" w:cs="Arial"/>
          <w:sz w:val="24"/>
          <w:szCs w:val="24"/>
          <w:lang w:val="sr-Latn-ME"/>
        </w:rPr>
        <w:t>tvrđuje Komisija pravilima</w:t>
      </w:r>
      <w:r w:rsidR="009A3A47" w:rsidRPr="004135F6">
        <w:rPr>
          <w:rFonts w:ascii="Arial" w:hAnsi="Arial" w:cs="Arial"/>
          <w:sz w:val="24"/>
          <w:szCs w:val="24"/>
          <w:lang w:val="sr-Latn-ME"/>
        </w:rPr>
        <w:t>.</w:t>
      </w:r>
      <w:r w:rsidRPr="004135F6">
        <w:rPr>
          <w:rFonts w:ascii="Arial" w:hAnsi="Arial" w:cs="Arial"/>
          <w:sz w:val="24"/>
          <w:szCs w:val="24"/>
          <w:lang w:val="sr-Latn-ME"/>
        </w:rPr>
        <w:t>”</w:t>
      </w:r>
    </w:p>
    <w:p w14:paraId="222C0CCF" w14:textId="77777777" w:rsidR="006F444D" w:rsidRPr="004135F6" w:rsidRDefault="006F444D" w:rsidP="00531587">
      <w:pPr>
        <w:shd w:val="clear" w:color="auto" w:fill="FFFFFF"/>
        <w:spacing w:after="0" w:line="276" w:lineRule="auto"/>
        <w:jc w:val="both"/>
        <w:rPr>
          <w:rFonts w:ascii="Arial" w:hAnsi="Arial" w:cs="Arial"/>
          <w:sz w:val="24"/>
          <w:szCs w:val="24"/>
          <w:lang w:val="sr-Latn-ME"/>
        </w:rPr>
      </w:pPr>
    </w:p>
    <w:p w14:paraId="092D1C6D" w14:textId="086C6130" w:rsidR="006F444D" w:rsidRPr="004135F6" w:rsidRDefault="0007699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D8625F" w:rsidRPr="004135F6">
        <w:rPr>
          <w:rFonts w:ascii="Arial" w:hAnsi="Arial" w:cs="Arial"/>
          <w:b/>
          <w:sz w:val="24"/>
          <w:szCs w:val="24"/>
          <w:lang w:val="sr-Latn-ME"/>
        </w:rPr>
        <w:t>3</w:t>
      </w:r>
      <w:r w:rsidR="000B21BB">
        <w:rPr>
          <w:rFonts w:ascii="Arial" w:hAnsi="Arial" w:cs="Arial"/>
          <w:b/>
          <w:sz w:val="24"/>
          <w:szCs w:val="24"/>
          <w:lang w:val="sr-Latn-ME"/>
        </w:rPr>
        <w:t>8</w:t>
      </w:r>
    </w:p>
    <w:p w14:paraId="5BB5DA24"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22A849C1" w14:textId="1E0EDD2E" w:rsidR="006F444D" w:rsidRPr="004135F6" w:rsidRDefault="00D8625F" w:rsidP="0011153C">
      <w:pPr>
        <w:shd w:val="clear" w:color="auto" w:fill="FFFFFF"/>
        <w:spacing w:after="0" w:line="276" w:lineRule="auto"/>
        <w:ind w:firstLine="720"/>
        <w:rPr>
          <w:rFonts w:ascii="Arial" w:hAnsi="Arial" w:cs="Arial"/>
          <w:bCs/>
          <w:sz w:val="24"/>
          <w:szCs w:val="24"/>
          <w:lang w:val="sr-Latn-ME"/>
        </w:rPr>
      </w:pPr>
      <w:r w:rsidRPr="004135F6">
        <w:rPr>
          <w:rFonts w:ascii="Arial" w:hAnsi="Arial" w:cs="Arial"/>
          <w:bCs/>
          <w:sz w:val="24"/>
          <w:szCs w:val="24"/>
          <w:lang w:val="sr-Latn-ME"/>
        </w:rPr>
        <w:t xml:space="preserve">U članu 73 prije </w:t>
      </w:r>
      <w:r w:rsidR="004A2C26" w:rsidRPr="004135F6">
        <w:rPr>
          <w:rFonts w:ascii="Arial" w:hAnsi="Arial" w:cs="Arial"/>
          <w:bCs/>
          <w:sz w:val="24"/>
          <w:szCs w:val="24"/>
          <w:lang w:val="sr-Latn-ME"/>
        </w:rPr>
        <w:t>dosada</w:t>
      </w:r>
      <w:r w:rsidR="00801205" w:rsidRPr="004135F6">
        <w:rPr>
          <w:rFonts w:ascii="Arial" w:hAnsi="Arial" w:cs="Arial"/>
          <w:bCs/>
          <w:sz w:val="24"/>
          <w:szCs w:val="24"/>
          <w:lang w:val="sr-Latn-ME"/>
        </w:rPr>
        <w:t>šnjeg</w:t>
      </w:r>
      <w:r w:rsidRPr="004135F6">
        <w:rPr>
          <w:rFonts w:ascii="Arial" w:hAnsi="Arial" w:cs="Arial"/>
          <w:bCs/>
          <w:sz w:val="24"/>
          <w:szCs w:val="24"/>
          <w:lang w:val="sr-Latn-ME"/>
        </w:rPr>
        <w:t xml:space="preserve"> stava 1 dodaj</w:t>
      </w:r>
      <w:r w:rsidR="00283262" w:rsidRPr="004135F6">
        <w:rPr>
          <w:rFonts w:ascii="Arial" w:hAnsi="Arial" w:cs="Arial"/>
          <w:bCs/>
          <w:sz w:val="24"/>
          <w:szCs w:val="24"/>
          <w:lang w:val="sr-Latn-ME"/>
        </w:rPr>
        <w:t>e</w:t>
      </w:r>
      <w:r w:rsidRPr="004135F6">
        <w:rPr>
          <w:rFonts w:ascii="Arial" w:hAnsi="Arial" w:cs="Arial"/>
          <w:bCs/>
          <w:sz w:val="24"/>
          <w:szCs w:val="24"/>
          <w:lang w:val="sr-Latn-ME"/>
        </w:rPr>
        <w:t xml:space="preserve"> se</w:t>
      </w:r>
      <w:r w:rsidR="00283262" w:rsidRPr="004135F6">
        <w:rPr>
          <w:rFonts w:ascii="Arial" w:hAnsi="Arial" w:cs="Arial"/>
          <w:bCs/>
          <w:sz w:val="24"/>
          <w:szCs w:val="24"/>
          <w:lang w:val="sr-Latn-ME"/>
        </w:rPr>
        <w:t xml:space="preserve"> </w:t>
      </w:r>
      <w:r w:rsidRPr="004135F6">
        <w:rPr>
          <w:rFonts w:ascii="Arial" w:hAnsi="Arial" w:cs="Arial"/>
          <w:bCs/>
          <w:sz w:val="24"/>
          <w:szCs w:val="24"/>
          <w:lang w:val="sr-Latn-ME"/>
        </w:rPr>
        <w:t>nov</w:t>
      </w:r>
      <w:r w:rsidR="00B75A45" w:rsidRPr="004135F6">
        <w:rPr>
          <w:rFonts w:ascii="Arial" w:hAnsi="Arial" w:cs="Arial"/>
          <w:bCs/>
          <w:sz w:val="24"/>
          <w:szCs w:val="24"/>
          <w:lang w:val="sr-Latn-ME"/>
        </w:rPr>
        <w:t>i</w:t>
      </w:r>
      <w:r w:rsidR="0011153C" w:rsidRPr="004135F6">
        <w:rPr>
          <w:rFonts w:ascii="Arial" w:hAnsi="Arial" w:cs="Arial"/>
          <w:bCs/>
          <w:sz w:val="24"/>
          <w:szCs w:val="24"/>
          <w:lang w:val="sr-Latn-ME"/>
        </w:rPr>
        <w:t xml:space="preserve"> stav</w:t>
      </w:r>
      <w:r w:rsidRPr="004135F6">
        <w:rPr>
          <w:rFonts w:ascii="Arial" w:hAnsi="Arial" w:cs="Arial"/>
          <w:bCs/>
          <w:sz w:val="24"/>
          <w:szCs w:val="24"/>
          <w:lang w:val="sr-Latn-ME"/>
        </w:rPr>
        <w:t xml:space="preserve"> koji glas</w:t>
      </w:r>
      <w:r w:rsidR="00B75A45" w:rsidRPr="004135F6">
        <w:rPr>
          <w:rFonts w:ascii="Arial" w:hAnsi="Arial" w:cs="Arial"/>
          <w:bCs/>
          <w:sz w:val="24"/>
          <w:szCs w:val="24"/>
          <w:lang w:val="sr-Latn-ME"/>
        </w:rPr>
        <w:t>i</w:t>
      </w:r>
      <w:r w:rsidRPr="004135F6">
        <w:rPr>
          <w:rFonts w:ascii="Arial" w:hAnsi="Arial" w:cs="Arial"/>
          <w:bCs/>
          <w:sz w:val="24"/>
          <w:szCs w:val="24"/>
          <w:lang w:val="sr-Latn-ME"/>
        </w:rPr>
        <w:t xml:space="preserve">: </w:t>
      </w:r>
    </w:p>
    <w:p w14:paraId="4D7F198A" w14:textId="42869E12" w:rsidR="006F444D" w:rsidRPr="004135F6" w:rsidRDefault="00B75A45" w:rsidP="006E3A74">
      <w:pPr>
        <w:shd w:val="clear" w:color="auto" w:fill="FFFFFF"/>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w:t>
      </w:r>
      <w:r w:rsidR="00D8625F" w:rsidRPr="004135F6">
        <w:rPr>
          <w:rFonts w:ascii="Arial" w:hAnsi="Arial" w:cs="Arial"/>
          <w:bCs/>
          <w:sz w:val="24"/>
          <w:szCs w:val="24"/>
          <w:lang w:val="sr-Latn-ME"/>
        </w:rPr>
        <w:t>Prilikom odlučivanja o zahtjevu za odobravanje prospekta Komisija u postupku odobravanja provjerava potpunost, dosljednost i razumljivost informacija sadržanih u prospektu.</w:t>
      </w:r>
      <w:r w:rsidR="00C23935" w:rsidRPr="004135F6">
        <w:rPr>
          <w:rFonts w:ascii="Arial" w:hAnsi="Arial" w:cs="Arial"/>
          <w:bCs/>
          <w:sz w:val="24"/>
          <w:szCs w:val="24"/>
          <w:lang w:val="sr-Latn-ME"/>
        </w:rPr>
        <w:t>“</w:t>
      </w:r>
    </w:p>
    <w:p w14:paraId="2D2247E2" w14:textId="77777777" w:rsidR="006F444D" w:rsidRPr="004135F6" w:rsidRDefault="0036382D" w:rsidP="00275F17">
      <w:pPr>
        <w:shd w:val="clear" w:color="auto" w:fill="FFFFFF"/>
        <w:spacing w:after="0" w:line="276" w:lineRule="auto"/>
        <w:ind w:firstLine="720"/>
        <w:rPr>
          <w:rFonts w:ascii="Arial" w:hAnsi="Arial" w:cs="Arial"/>
          <w:sz w:val="24"/>
          <w:szCs w:val="24"/>
          <w:lang w:val="sr-Latn-ME"/>
        </w:rPr>
      </w:pPr>
      <w:r w:rsidRPr="004135F6">
        <w:rPr>
          <w:rFonts w:ascii="Arial" w:hAnsi="Arial" w:cs="Arial"/>
          <w:sz w:val="24"/>
          <w:szCs w:val="24"/>
          <w:lang w:val="sr-Latn-ME"/>
        </w:rPr>
        <w:t>Dosadašnji</w:t>
      </w:r>
      <w:r w:rsidR="00D8625F" w:rsidRPr="004135F6">
        <w:rPr>
          <w:rFonts w:ascii="Arial" w:hAnsi="Arial" w:cs="Arial"/>
          <w:sz w:val="24"/>
          <w:szCs w:val="24"/>
          <w:lang w:val="sr-Latn-ME"/>
        </w:rPr>
        <w:t xml:space="preserve"> stav</w:t>
      </w:r>
      <w:r w:rsidR="00EC46D9" w:rsidRPr="004135F6">
        <w:rPr>
          <w:rFonts w:ascii="Arial" w:hAnsi="Arial" w:cs="Arial"/>
          <w:sz w:val="24"/>
          <w:szCs w:val="24"/>
          <w:lang w:val="sr-Latn-ME"/>
        </w:rPr>
        <w:t xml:space="preserve"> </w:t>
      </w:r>
      <w:r w:rsidR="00D8625F" w:rsidRPr="004135F6">
        <w:rPr>
          <w:rFonts w:ascii="Arial" w:hAnsi="Arial" w:cs="Arial"/>
          <w:sz w:val="24"/>
          <w:szCs w:val="24"/>
          <w:lang w:val="sr-Latn-ME"/>
        </w:rPr>
        <w:t>1 postaj</w:t>
      </w:r>
      <w:r w:rsidR="00EC46D9" w:rsidRPr="004135F6">
        <w:rPr>
          <w:rFonts w:ascii="Arial" w:hAnsi="Arial" w:cs="Arial"/>
          <w:sz w:val="24"/>
          <w:szCs w:val="24"/>
          <w:lang w:val="sr-Latn-ME"/>
        </w:rPr>
        <w:t>e</w:t>
      </w:r>
      <w:r w:rsidR="00D8625F" w:rsidRPr="004135F6">
        <w:rPr>
          <w:rFonts w:ascii="Arial" w:hAnsi="Arial" w:cs="Arial"/>
          <w:sz w:val="24"/>
          <w:szCs w:val="24"/>
          <w:lang w:val="sr-Latn-ME"/>
        </w:rPr>
        <w:t xml:space="preserve"> stav</w:t>
      </w:r>
      <w:r w:rsidR="00EC46D9" w:rsidRPr="004135F6">
        <w:rPr>
          <w:rFonts w:ascii="Arial" w:hAnsi="Arial" w:cs="Arial"/>
          <w:sz w:val="24"/>
          <w:szCs w:val="24"/>
          <w:lang w:val="sr-Latn-ME"/>
        </w:rPr>
        <w:t xml:space="preserve"> </w:t>
      </w:r>
      <w:r w:rsidR="00283262" w:rsidRPr="004135F6">
        <w:rPr>
          <w:rFonts w:ascii="Arial" w:hAnsi="Arial" w:cs="Arial"/>
          <w:sz w:val="24"/>
          <w:szCs w:val="24"/>
          <w:lang w:val="sr-Latn-ME"/>
        </w:rPr>
        <w:t>2</w:t>
      </w:r>
      <w:r w:rsidR="00EC46D9" w:rsidRPr="004135F6">
        <w:rPr>
          <w:rFonts w:ascii="Arial" w:hAnsi="Arial" w:cs="Arial"/>
          <w:sz w:val="24"/>
          <w:szCs w:val="24"/>
          <w:lang w:val="sr-Latn-ME"/>
        </w:rPr>
        <w:t>.</w:t>
      </w:r>
      <w:r w:rsidR="00D8625F" w:rsidRPr="004135F6">
        <w:rPr>
          <w:rFonts w:ascii="Arial" w:hAnsi="Arial" w:cs="Arial"/>
          <w:sz w:val="24"/>
          <w:szCs w:val="24"/>
          <w:lang w:val="sr-Latn-ME"/>
        </w:rPr>
        <w:t xml:space="preserve"> </w:t>
      </w:r>
    </w:p>
    <w:p w14:paraId="172C699E" w14:textId="77777777" w:rsidR="006F444D" w:rsidRPr="004135F6" w:rsidRDefault="0036382D"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dosadašnjem</w:t>
      </w:r>
      <w:r w:rsidR="00D8625F" w:rsidRPr="004135F6">
        <w:rPr>
          <w:rFonts w:ascii="Arial" w:hAnsi="Arial" w:cs="Arial"/>
          <w:sz w:val="24"/>
          <w:szCs w:val="24"/>
          <w:lang w:val="sr-Latn-ME"/>
        </w:rPr>
        <w:t xml:space="preserve"> stav</w:t>
      </w:r>
      <w:r w:rsidRPr="004135F6">
        <w:rPr>
          <w:rFonts w:ascii="Arial" w:hAnsi="Arial" w:cs="Arial"/>
          <w:sz w:val="24"/>
          <w:szCs w:val="24"/>
          <w:lang w:val="sr-Latn-ME"/>
        </w:rPr>
        <w:t>u</w:t>
      </w:r>
      <w:r w:rsidR="00D8625F" w:rsidRPr="004135F6">
        <w:rPr>
          <w:rFonts w:ascii="Arial" w:hAnsi="Arial" w:cs="Arial"/>
          <w:sz w:val="24"/>
          <w:szCs w:val="24"/>
          <w:lang w:val="sr-Latn-ME"/>
        </w:rPr>
        <w:t xml:space="preserve"> 2 </w:t>
      </w:r>
      <w:r w:rsidR="00EC46D9" w:rsidRPr="004135F6">
        <w:rPr>
          <w:rFonts w:ascii="Arial" w:hAnsi="Arial" w:cs="Arial"/>
          <w:sz w:val="24"/>
          <w:szCs w:val="24"/>
          <w:lang w:val="sr-Latn-ME"/>
        </w:rPr>
        <w:t xml:space="preserve">koji postaje stav </w:t>
      </w:r>
      <w:r w:rsidR="00283262" w:rsidRPr="004135F6">
        <w:rPr>
          <w:rFonts w:ascii="Arial" w:hAnsi="Arial" w:cs="Arial"/>
          <w:sz w:val="24"/>
          <w:szCs w:val="24"/>
          <w:lang w:val="sr-Latn-ME"/>
        </w:rPr>
        <w:t>3</w:t>
      </w:r>
      <w:r w:rsidR="00EC46D9" w:rsidRPr="004135F6">
        <w:rPr>
          <w:rFonts w:ascii="Arial" w:hAnsi="Arial" w:cs="Arial"/>
          <w:sz w:val="24"/>
          <w:szCs w:val="24"/>
          <w:lang w:val="sr-Latn-ME"/>
        </w:rPr>
        <w:t xml:space="preserve"> </w:t>
      </w:r>
      <w:r w:rsidRPr="004135F6">
        <w:rPr>
          <w:rFonts w:ascii="Arial" w:hAnsi="Arial" w:cs="Arial"/>
          <w:sz w:val="24"/>
          <w:szCs w:val="24"/>
          <w:lang w:val="sr-Latn-ME"/>
        </w:rPr>
        <w:t xml:space="preserve">tačka </w:t>
      </w:r>
      <w:r w:rsidR="003211D4" w:rsidRPr="004135F6">
        <w:rPr>
          <w:rFonts w:ascii="Arial" w:hAnsi="Arial" w:cs="Arial"/>
          <w:sz w:val="24"/>
          <w:szCs w:val="24"/>
          <w:lang w:val="sr-Latn-ME"/>
        </w:rPr>
        <w:t>se zamjenjuje</w:t>
      </w:r>
      <w:r w:rsidRPr="004135F6">
        <w:rPr>
          <w:rFonts w:ascii="Arial" w:hAnsi="Arial" w:cs="Arial"/>
          <w:sz w:val="24"/>
          <w:szCs w:val="24"/>
          <w:lang w:val="sr-Latn-ME"/>
        </w:rPr>
        <w:t xml:space="preserve"> zarez</w:t>
      </w:r>
      <w:r w:rsidR="003211D4" w:rsidRPr="004135F6">
        <w:rPr>
          <w:rFonts w:ascii="Arial" w:hAnsi="Arial" w:cs="Arial"/>
          <w:sz w:val="24"/>
          <w:szCs w:val="24"/>
          <w:lang w:val="sr-Latn-ME"/>
        </w:rPr>
        <w:t>om</w:t>
      </w:r>
      <w:r w:rsidRPr="004135F6">
        <w:rPr>
          <w:rFonts w:ascii="Arial" w:hAnsi="Arial" w:cs="Arial"/>
          <w:sz w:val="24"/>
          <w:szCs w:val="24"/>
          <w:lang w:val="sr-Latn-ME"/>
        </w:rPr>
        <w:t xml:space="preserve"> i dodaju se riječi</w:t>
      </w:r>
      <w:r w:rsidR="004A2C26" w:rsidRPr="004135F6">
        <w:rPr>
          <w:rFonts w:ascii="Arial" w:hAnsi="Arial" w:cs="Arial"/>
          <w:sz w:val="24"/>
          <w:szCs w:val="24"/>
          <w:lang w:val="sr-Latn-ME"/>
        </w:rPr>
        <w:t xml:space="preserve"> „</w:t>
      </w:r>
      <w:r w:rsidRPr="004135F6">
        <w:rPr>
          <w:rFonts w:ascii="Arial" w:hAnsi="Arial" w:cs="Arial"/>
          <w:sz w:val="24"/>
          <w:szCs w:val="24"/>
          <w:lang w:val="sr-Latn-ME"/>
        </w:rPr>
        <w:t>najkasnije do kraja prvog radnog dana nakon što je o odobrenju obaviješten emitent, ponuđač ili lice koje traži uključenje u trgovanje na regulisanom tržištu.”</w:t>
      </w:r>
    </w:p>
    <w:p w14:paraId="4798AA88" w14:textId="77777777" w:rsidR="006F444D" w:rsidRPr="004135F6" w:rsidRDefault="006F444D" w:rsidP="00531587">
      <w:pPr>
        <w:shd w:val="clear" w:color="auto" w:fill="FFFFFF"/>
        <w:spacing w:after="0" w:line="276" w:lineRule="auto"/>
        <w:jc w:val="both"/>
        <w:rPr>
          <w:rFonts w:ascii="Arial" w:hAnsi="Arial" w:cs="Arial"/>
          <w:sz w:val="24"/>
          <w:szCs w:val="24"/>
          <w:lang w:val="sr-Latn-ME"/>
        </w:rPr>
      </w:pPr>
    </w:p>
    <w:p w14:paraId="1DDC94F0" w14:textId="6319B525" w:rsidR="006F444D" w:rsidRPr="004135F6" w:rsidRDefault="00D8625F" w:rsidP="00531587">
      <w:pPr>
        <w:shd w:val="clear" w:color="auto" w:fill="FFFFFF"/>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Član 3</w:t>
      </w:r>
      <w:r w:rsidR="000B21BB">
        <w:rPr>
          <w:rFonts w:ascii="Arial" w:hAnsi="Arial" w:cs="Arial"/>
          <w:b/>
          <w:bCs/>
          <w:sz w:val="24"/>
          <w:szCs w:val="24"/>
          <w:lang w:val="sr-Latn-ME"/>
        </w:rPr>
        <w:t>9</w:t>
      </w:r>
    </w:p>
    <w:p w14:paraId="4BAA4CB7" w14:textId="77777777" w:rsidR="006F444D" w:rsidRPr="004135F6" w:rsidRDefault="006F444D" w:rsidP="00531587">
      <w:pPr>
        <w:shd w:val="clear" w:color="auto" w:fill="FFFFFF"/>
        <w:spacing w:after="0" w:line="276" w:lineRule="auto"/>
        <w:jc w:val="center"/>
        <w:rPr>
          <w:rFonts w:ascii="Arial" w:hAnsi="Arial" w:cs="Arial"/>
          <w:b/>
          <w:bCs/>
          <w:sz w:val="24"/>
          <w:szCs w:val="24"/>
          <w:lang w:val="sr-Latn-ME"/>
        </w:rPr>
      </w:pPr>
    </w:p>
    <w:p w14:paraId="63A3AC18" w14:textId="4CFD6751" w:rsidR="006F444D" w:rsidRPr="004135F6" w:rsidRDefault="009B0900"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članu 74 stav 1 tačka 2 poslije riječi </w:t>
      </w:r>
      <w:r w:rsidR="004A2C26" w:rsidRPr="004135F6">
        <w:rPr>
          <w:rFonts w:ascii="Arial" w:hAnsi="Arial" w:cs="Arial"/>
          <w:lang w:val="sr-Latn-ME"/>
        </w:rPr>
        <w:t>„</w:t>
      </w:r>
      <w:r w:rsidRPr="004135F6">
        <w:rPr>
          <w:rFonts w:ascii="Arial" w:hAnsi="Arial" w:cs="Arial"/>
          <w:lang w:val="sr-Latn-ME"/>
        </w:rPr>
        <w:t xml:space="preserve">nepotpun,”  dodaju se riječi </w:t>
      </w:r>
      <w:r w:rsidR="004A2C26" w:rsidRPr="004135F6">
        <w:rPr>
          <w:rFonts w:ascii="Arial" w:hAnsi="Arial" w:cs="Arial"/>
          <w:lang w:val="sr-Latn-ME"/>
        </w:rPr>
        <w:t>„</w:t>
      </w:r>
      <w:r w:rsidRPr="004135F6">
        <w:rPr>
          <w:rFonts w:ascii="Arial" w:hAnsi="Arial" w:cs="Arial"/>
          <w:lang w:val="sr-Latn-ME"/>
        </w:rPr>
        <w:t>nedosljedan i nerazumljiv,”</w:t>
      </w:r>
      <w:r w:rsidR="00AE54F7" w:rsidRPr="004135F6">
        <w:rPr>
          <w:rFonts w:ascii="Arial" w:hAnsi="Arial" w:cs="Arial"/>
          <w:lang w:val="sr-Latn-ME"/>
        </w:rPr>
        <w:t>.</w:t>
      </w:r>
    </w:p>
    <w:p w14:paraId="0A3F2F42" w14:textId="4500C515" w:rsidR="006F444D" w:rsidRPr="004135F6" w:rsidRDefault="009E0370"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stavu 1 tačka 10 tačka na kraju rečenice se zamjenju</w:t>
      </w:r>
      <w:r w:rsidR="004A2C26" w:rsidRPr="004135F6">
        <w:rPr>
          <w:rFonts w:ascii="Arial" w:hAnsi="Arial" w:cs="Arial"/>
          <w:lang w:val="sr-Latn-ME"/>
        </w:rPr>
        <w:t>je</w:t>
      </w:r>
      <w:r w:rsidRPr="004135F6">
        <w:rPr>
          <w:rFonts w:ascii="Arial" w:hAnsi="Arial" w:cs="Arial"/>
          <w:lang w:val="sr-Latn-ME"/>
        </w:rPr>
        <w:t xml:space="preserve"> tačka</w:t>
      </w:r>
      <w:r w:rsidR="004A2C26" w:rsidRPr="004135F6">
        <w:rPr>
          <w:rFonts w:ascii="Arial" w:hAnsi="Arial" w:cs="Arial"/>
          <w:lang w:val="sr-Latn-ME"/>
        </w:rPr>
        <w:t>-</w:t>
      </w:r>
      <w:r w:rsidRPr="004135F6">
        <w:rPr>
          <w:rFonts w:ascii="Arial" w:hAnsi="Arial" w:cs="Arial"/>
          <w:lang w:val="sr-Latn-ME"/>
        </w:rPr>
        <w:t>zarezom i dodaj</w:t>
      </w:r>
      <w:r w:rsidR="00BC5840" w:rsidRPr="004135F6">
        <w:rPr>
          <w:rFonts w:ascii="Arial" w:hAnsi="Arial" w:cs="Arial"/>
          <w:lang w:val="sr-Latn-ME"/>
        </w:rPr>
        <w:t>e</w:t>
      </w:r>
      <w:r w:rsidRPr="004135F6">
        <w:rPr>
          <w:rFonts w:ascii="Arial" w:hAnsi="Arial" w:cs="Arial"/>
          <w:lang w:val="sr-Latn-ME"/>
        </w:rPr>
        <w:t xml:space="preserve"> se </w:t>
      </w:r>
      <w:r w:rsidR="004A2C26" w:rsidRPr="004135F6">
        <w:rPr>
          <w:rFonts w:ascii="Arial" w:hAnsi="Arial" w:cs="Arial"/>
          <w:lang w:val="sr-Latn-ME"/>
        </w:rPr>
        <w:t>veznik</w:t>
      </w:r>
      <w:r w:rsidRPr="004135F6">
        <w:rPr>
          <w:rFonts w:ascii="Arial" w:hAnsi="Arial" w:cs="Arial"/>
          <w:lang w:val="sr-Latn-ME"/>
        </w:rPr>
        <w:t xml:space="preserve"> „i“.</w:t>
      </w:r>
    </w:p>
    <w:p w14:paraId="229DD1BC" w14:textId="4FC69612" w:rsidR="006F444D" w:rsidRPr="004135F6" w:rsidRDefault="009E0370"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Poslije tačke 10 dodaje se nov</w:t>
      </w:r>
      <w:r w:rsidR="004A2C26" w:rsidRPr="004135F6">
        <w:rPr>
          <w:rFonts w:ascii="Arial" w:hAnsi="Arial" w:cs="Arial"/>
          <w:lang w:val="sr-Latn-ME"/>
        </w:rPr>
        <w:t>a</w:t>
      </w:r>
      <w:r w:rsidR="002C4AE8" w:rsidRPr="004135F6">
        <w:rPr>
          <w:rFonts w:ascii="Arial" w:hAnsi="Arial" w:cs="Arial"/>
          <w:lang w:val="sr-Latn-ME"/>
        </w:rPr>
        <w:t xml:space="preserve"> tačka</w:t>
      </w:r>
      <w:r w:rsidRPr="004135F6">
        <w:rPr>
          <w:rFonts w:ascii="Arial" w:hAnsi="Arial" w:cs="Arial"/>
          <w:lang w:val="sr-Latn-ME"/>
        </w:rPr>
        <w:t xml:space="preserve"> koja glasi:</w:t>
      </w:r>
    </w:p>
    <w:p w14:paraId="3C125C5B" w14:textId="2D51D152" w:rsidR="006F444D" w:rsidRPr="004135F6" w:rsidRDefault="009E0370" w:rsidP="00531587">
      <w:pPr>
        <w:pStyle w:val="NormalWeb"/>
        <w:spacing w:before="0" w:beforeAutospacing="0" w:after="0" w:afterAutospacing="0" w:line="276" w:lineRule="auto"/>
        <w:jc w:val="both"/>
        <w:rPr>
          <w:rFonts w:ascii="Arial" w:hAnsi="Arial" w:cs="Arial"/>
          <w:lang w:val="sr-Latn-ME"/>
        </w:rPr>
      </w:pPr>
      <w:r w:rsidRPr="004135F6">
        <w:rPr>
          <w:rFonts w:ascii="Arial" w:hAnsi="Arial" w:cs="Arial"/>
          <w:lang w:val="sr-Latn-ME"/>
        </w:rPr>
        <w:t>„11) je utvrđeno nepostupanje u skladu sa zakono</w:t>
      </w:r>
      <w:r w:rsidR="004A2C26" w:rsidRPr="004135F6">
        <w:rPr>
          <w:rFonts w:ascii="Arial" w:hAnsi="Arial" w:cs="Arial"/>
          <w:lang w:val="sr-Latn-ME"/>
        </w:rPr>
        <w:t>m</w:t>
      </w:r>
      <w:r w:rsidRPr="004135F6">
        <w:rPr>
          <w:rFonts w:ascii="Arial" w:hAnsi="Arial" w:cs="Arial"/>
          <w:lang w:val="sr-Latn-ME"/>
        </w:rPr>
        <w:t xml:space="preserve"> i u drugim slučajevima.“</w:t>
      </w:r>
    </w:p>
    <w:p w14:paraId="5EA19F11" w14:textId="3A85DA3E" w:rsidR="006F444D" w:rsidRPr="004135F6" w:rsidRDefault="006F444D" w:rsidP="00531587">
      <w:pPr>
        <w:pStyle w:val="NormalWeb"/>
        <w:spacing w:before="0" w:beforeAutospacing="0" w:after="0" w:afterAutospacing="0" w:line="276" w:lineRule="auto"/>
        <w:rPr>
          <w:rFonts w:ascii="Arial" w:hAnsi="Arial" w:cs="Arial"/>
          <w:highlight w:val="yellow"/>
          <w:lang w:val="sr-Latn-ME"/>
        </w:rPr>
      </w:pPr>
    </w:p>
    <w:p w14:paraId="1B83D3D2" w14:textId="054BB384" w:rsidR="006F444D" w:rsidRPr="004135F6" w:rsidRDefault="0007699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0B21BB">
        <w:rPr>
          <w:rFonts w:ascii="Arial" w:hAnsi="Arial" w:cs="Arial"/>
          <w:b/>
          <w:sz w:val="24"/>
          <w:szCs w:val="24"/>
          <w:lang w:val="sr-Latn-ME"/>
        </w:rPr>
        <w:t>40</w:t>
      </w:r>
    </w:p>
    <w:p w14:paraId="73F2C54B"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2B61CD72" w14:textId="42606206" w:rsidR="006F444D" w:rsidRPr="004135F6" w:rsidRDefault="003B23EF" w:rsidP="00275F17">
      <w:pPr>
        <w:shd w:val="clear" w:color="auto" w:fill="FFFFFF"/>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U članu 75 prije dosadašnjeg stav</w:t>
      </w:r>
      <w:r w:rsidR="009B1933" w:rsidRPr="004135F6">
        <w:rPr>
          <w:rFonts w:ascii="Arial" w:hAnsi="Arial" w:cs="Arial"/>
          <w:bCs/>
          <w:sz w:val="24"/>
          <w:szCs w:val="24"/>
          <w:lang w:val="sr-Latn-ME"/>
        </w:rPr>
        <w:t>a</w:t>
      </w:r>
      <w:r w:rsidRPr="004135F6">
        <w:rPr>
          <w:rFonts w:ascii="Arial" w:hAnsi="Arial" w:cs="Arial"/>
          <w:bCs/>
          <w:sz w:val="24"/>
          <w:szCs w:val="24"/>
          <w:lang w:val="sr-Latn-ME"/>
        </w:rPr>
        <w:t xml:space="preserve"> 1 dodaju se dva nova stav</w:t>
      </w:r>
      <w:r w:rsidR="009B1933" w:rsidRPr="004135F6">
        <w:rPr>
          <w:rFonts w:ascii="Arial" w:hAnsi="Arial" w:cs="Arial"/>
          <w:bCs/>
          <w:sz w:val="24"/>
          <w:szCs w:val="24"/>
          <w:lang w:val="sr-Latn-ME"/>
        </w:rPr>
        <w:t>a</w:t>
      </w:r>
      <w:r w:rsidRPr="004135F6">
        <w:rPr>
          <w:rFonts w:ascii="Arial" w:hAnsi="Arial" w:cs="Arial"/>
          <w:bCs/>
          <w:sz w:val="24"/>
          <w:szCs w:val="24"/>
          <w:lang w:val="sr-Latn-ME"/>
        </w:rPr>
        <w:t xml:space="preserve"> koji glase:</w:t>
      </w:r>
    </w:p>
    <w:p w14:paraId="4A170A4A" w14:textId="36D7F641" w:rsidR="006F444D" w:rsidRPr="004135F6" w:rsidRDefault="004A2C26" w:rsidP="00275F17">
      <w:pPr>
        <w:shd w:val="clear" w:color="auto" w:fill="FFFFFF"/>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w:t>
      </w:r>
      <w:r w:rsidR="003B23EF" w:rsidRPr="004135F6">
        <w:rPr>
          <w:rFonts w:ascii="Arial" w:hAnsi="Arial" w:cs="Arial"/>
          <w:bCs/>
          <w:sz w:val="24"/>
          <w:szCs w:val="24"/>
          <w:lang w:val="sr-Latn-ME"/>
        </w:rPr>
        <w:t xml:space="preserve">Ako Komisija tokom preispitivanja predloga prospekta utvrdi da se predlogom prospekta ne ispunjavaju standardi u pogledu potpunosti, razumljivosti </w:t>
      </w:r>
      <w:r w:rsidR="009B1933" w:rsidRPr="004135F6">
        <w:rPr>
          <w:rFonts w:ascii="Arial" w:hAnsi="Arial" w:cs="Arial"/>
          <w:bCs/>
          <w:sz w:val="24"/>
          <w:szCs w:val="24"/>
          <w:lang w:val="sr-Latn-ME"/>
        </w:rPr>
        <w:t>i</w:t>
      </w:r>
      <w:r w:rsidR="003B23EF" w:rsidRPr="004135F6">
        <w:rPr>
          <w:rFonts w:ascii="Arial" w:hAnsi="Arial" w:cs="Arial"/>
          <w:bCs/>
          <w:sz w:val="24"/>
          <w:szCs w:val="24"/>
          <w:lang w:val="sr-Latn-ME"/>
        </w:rPr>
        <w:t xml:space="preserve"> dosljednosti </w:t>
      </w:r>
      <w:r w:rsidR="009B1933" w:rsidRPr="004135F6">
        <w:rPr>
          <w:rFonts w:ascii="Arial" w:hAnsi="Arial" w:cs="Arial"/>
          <w:bCs/>
          <w:sz w:val="24"/>
          <w:szCs w:val="24"/>
          <w:lang w:val="sr-Latn-ME"/>
        </w:rPr>
        <w:t>i</w:t>
      </w:r>
      <w:r w:rsidR="003B23EF" w:rsidRPr="004135F6">
        <w:rPr>
          <w:rFonts w:ascii="Arial" w:hAnsi="Arial" w:cs="Arial"/>
          <w:bCs/>
          <w:sz w:val="24"/>
          <w:szCs w:val="24"/>
          <w:lang w:val="sr-Latn-ME"/>
        </w:rPr>
        <w:t xml:space="preserve"> da su potrebne izmjene </w:t>
      </w:r>
      <w:r w:rsidR="009B1933" w:rsidRPr="004135F6">
        <w:rPr>
          <w:rFonts w:ascii="Arial" w:hAnsi="Arial" w:cs="Arial"/>
          <w:bCs/>
          <w:sz w:val="24"/>
          <w:szCs w:val="24"/>
          <w:lang w:val="sr-Latn-ME"/>
        </w:rPr>
        <w:t>i</w:t>
      </w:r>
      <w:r w:rsidR="003B23EF" w:rsidRPr="004135F6">
        <w:rPr>
          <w:rFonts w:ascii="Arial" w:hAnsi="Arial" w:cs="Arial"/>
          <w:bCs/>
          <w:sz w:val="24"/>
          <w:szCs w:val="24"/>
          <w:lang w:val="sr-Latn-ME"/>
        </w:rPr>
        <w:t xml:space="preserve"> dodatne informacije, Komis</w:t>
      </w:r>
      <w:r w:rsidR="00EC46D9" w:rsidRPr="004135F6">
        <w:rPr>
          <w:rFonts w:ascii="Arial" w:hAnsi="Arial" w:cs="Arial"/>
          <w:bCs/>
          <w:sz w:val="24"/>
          <w:szCs w:val="24"/>
          <w:lang w:val="sr-Latn-ME"/>
        </w:rPr>
        <w:t>i</w:t>
      </w:r>
      <w:r w:rsidR="003B23EF" w:rsidRPr="004135F6">
        <w:rPr>
          <w:rFonts w:ascii="Arial" w:hAnsi="Arial" w:cs="Arial"/>
          <w:bCs/>
          <w:sz w:val="24"/>
          <w:szCs w:val="24"/>
          <w:lang w:val="sr-Latn-ME"/>
        </w:rPr>
        <w:t>j</w:t>
      </w:r>
      <w:r w:rsidR="00EC46D9" w:rsidRPr="004135F6">
        <w:rPr>
          <w:rFonts w:ascii="Arial" w:hAnsi="Arial" w:cs="Arial"/>
          <w:bCs/>
          <w:sz w:val="24"/>
          <w:szCs w:val="24"/>
          <w:lang w:val="sr-Latn-ME"/>
        </w:rPr>
        <w:t>a</w:t>
      </w:r>
      <w:r w:rsidR="003B23EF" w:rsidRPr="004135F6">
        <w:rPr>
          <w:rFonts w:ascii="Arial" w:hAnsi="Arial" w:cs="Arial"/>
          <w:bCs/>
          <w:sz w:val="24"/>
          <w:szCs w:val="24"/>
          <w:lang w:val="sr-Latn-ME"/>
        </w:rPr>
        <w:t xml:space="preserve"> o tome obavještava emitenta.</w:t>
      </w:r>
    </w:p>
    <w:p w14:paraId="6213640E" w14:textId="77777777" w:rsidR="006F444D" w:rsidRPr="004135F6" w:rsidRDefault="003B23EF" w:rsidP="00275F17">
      <w:pPr>
        <w:shd w:val="clear" w:color="auto" w:fill="FFFFFF"/>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Komisija je dužna da u zahtjevu za izmjenu ili dopunu dokumentacije jasno naznači sve promjene i/ili dodatne informacije koje su potrebne.”</w:t>
      </w:r>
    </w:p>
    <w:p w14:paraId="007DAC84" w14:textId="77777777" w:rsidR="006F444D" w:rsidRPr="004135F6" w:rsidRDefault="006F444D" w:rsidP="00531587">
      <w:pPr>
        <w:shd w:val="clear" w:color="auto" w:fill="FFFFFF"/>
        <w:spacing w:after="0" w:line="276" w:lineRule="auto"/>
        <w:jc w:val="both"/>
        <w:rPr>
          <w:rFonts w:ascii="Arial" w:hAnsi="Arial" w:cs="Arial"/>
          <w:bCs/>
          <w:sz w:val="24"/>
          <w:szCs w:val="24"/>
          <w:lang w:val="sr-Latn-ME"/>
        </w:rPr>
      </w:pPr>
    </w:p>
    <w:p w14:paraId="1CF25E88" w14:textId="3A7CBAC3" w:rsidR="006F444D" w:rsidRPr="004135F6" w:rsidRDefault="0059363C" w:rsidP="00275F17">
      <w:pPr>
        <w:shd w:val="clear" w:color="auto" w:fill="FFFFFF"/>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Poslije d</w:t>
      </w:r>
      <w:r w:rsidR="003B23EF" w:rsidRPr="004135F6">
        <w:rPr>
          <w:rFonts w:ascii="Arial" w:hAnsi="Arial" w:cs="Arial"/>
          <w:bCs/>
          <w:sz w:val="24"/>
          <w:szCs w:val="24"/>
          <w:lang w:val="sr-Latn-ME"/>
        </w:rPr>
        <w:t>osadašnj</w:t>
      </w:r>
      <w:r w:rsidRPr="004135F6">
        <w:rPr>
          <w:rFonts w:ascii="Arial" w:hAnsi="Arial" w:cs="Arial"/>
          <w:bCs/>
          <w:sz w:val="24"/>
          <w:szCs w:val="24"/>
          <w:lang w:val="sr-Latn-ME"/>
        </w:rPr>
        <w:t>eg</w:t>
      </w:r>
      <w:r w:rsidR="003B23EF" w:rsidRPr="004135F6">
        <w:rPr>
          <w:rFonts w:ascii="Arial" w:hAnsi="Arial" w:cs="Arial"/>
          <w:bCs/>
          <w:sz w:val="24"/>
          <w:szCs w:val="24"/>
          <w:lang w:val="sr-Latn-ME"/>
        </w:rPr>
        <w:t xml:space="preserve"> stav</w:t>
      </w:r>
      <w:r w:rsidRPr="004135F6">
        <w:rPr>
          <w:rFonts w:ascii="Arial" w:hAnsi="Arial" w:cs="Arial"/>
          <w:bCs/>
          <w:sz w:val="24"/>
          <w:szCs w:val="24"/>
          <w:lang w:val="sr-Latn-ME"/>
        </w:rPr>
        <w:t>a</w:t>
      </w:r>
      <w:r w:rsidR="003B23EF" w:rsidRPr="004135F6">
        <w:rPr>
          <w:rFonts w:ascii="Arial" w:hAnsi="Arial" w:cs="Arial"/>
          <w:bCs/>
          <w:sz w:val="24"/>
          <w:szCs w:val="24"/>
          <w:lang w:val="sr-Latn-ME"/>
        </w:rPr>
        <w:t xml:space="preserve"> 1</w:t>
      </w:r>
      <w:r w:rsidRPr="004135F6">
        <w:rPr>
          <w:rFonts w:ascii="Arial" w:hAnsi="Arial" w:cs="Arial"/>
          <w:bCs/>
          <w:sz w:val="24"/>
          <w:szCs w:val="24"/>
          <w:lang w:val="sr-Latn-ME"/>
        </w:rPr>
        <w:t xml:space="preserve"> koji</w:t>
      </w:r>
      <w:r w:rsidR="003B23EF" w:rsidRPr="004135F6">
        <w:rPr>
          <w:rFonts w:ascii="Arial" w:hAnsi="Arial" w:cs="Arial"/>
          <w:bCs/>
          <w:sz w:val="24"/>
          <w:szCs w:val="24"/>
          <w:lang w:val="sr-Latn-ME"/>
        </w:rPr>
        <w:t xml:space="preserve"> postaje stav 3</w:t>
      </w:r>
      <w:r w:rsidRPr="004135F6">
        <w:rPr>
          <w:rFonts w:ascii="Arial" w:hAnsi="Arial" w:cs="Arial"/>
          <w:bCs/>
          <w:sz w:val="24"/>
          <w:szCs w:val="24"/>
          <w:lang w:val="sr-Latn-ME"/>
        </w:rPr>
        <w:t xml:space="preserve"> </w:t>
      </w:r>
      <w:r w:rsidR="003B23EF" w:rsidRPr="004135F6">
        <w:rPr>
          <w:rFonts w:ascii="Arial" w:hAnsi="Arial" w:cs="Arial"/>
          <w:bCs/>
          <w:sz w:val="24"/>
          <w:szCs w:val="24"/>
          <w:lang w:val="sr-Latn-ME"/>
        </w:rPr>
        <w:t>dodaje se novi stav koji glasi:</w:t>
      </w:r>
    </w:p>
    <w:p w14:paraId="2FD5CCDF" w14:textId="160EEFB0" w:rsidR="006F444D" w:rsidRPr="004135F6" w:rsidRDefault="0018526F" w:rsidP="00275F17">
      <w:pPr>
        <w:shd w:val="clear" w:color="auto" w:fill="FFFFFF"/>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w:t>
      </w:r>
      <w:r w:rsidR="003B23EF" w:rsidRPr="004135F6">
        <w:rPr>
          <w:rFonts w:ascii="Arial" w:hAnsi="Arial" w:cs="Arial"/>
          <w:bCs/>
          <w:sz w:val="24"/>
          <w:szCs w:val="24"/>
          <w:lang w:val="sr-Latn-ME"/>
        </w:rPr>
        <w:t xml:space="preserve">Ako emitent, ponuđač ili lice koje traži uključenje u trgovanje na regulisanom tržištu ne može ili ne želi da izvrši zahtijevane izmjene, </w:t>
      </w:r>
      <w:r w:rsidR="009B1933" w:rsidRPr="004135F6">
        <w:rPr>
          <w:rFonts w:ascii="Arial" w:hAnsi="Arial" w:cs="Arial"/>
          <w:bCs/>
          <w:sz w:val="24"/>
          <w:szCs w:val="24"/>
          <w:lang w:val="sr-Latn-ME"/>
        </w:rPr>
        <w:t>i</w:t>
      </w:r>
      <w:r w:rsidR="003B23EF" w:rsidRPr="004135F6">
        <w:rPr>
          <w:rFonts w:ascii="Arial" w:hAnsi="Arial" w:cs="Arial"/>
          <w:bCs/>
          <w:sz w:val="24"/>
          <w:szCs w:val="24"/>
          <w:lang w:val="sr-Latn-ME"/>
        </w:rPr>
        <w:t>/ili da pruži dodatne informacije koje je Komisija zahtijevala u skladu sa st</w:t>
      </w:r>
      <w:r w:rsidR="003211D4" w:rsidRPr="004135F6">
        <w:rPr>
          <w:rFonts w:ascii="Arial" w:hAnsi="Arial" w:cs="Arial"/>
          <w:bCs/>
          <w:sz w:val="24"/>
          <w:szCs w:val="24"/>
          <w:lang w:val="sr-Latn-ME"/>
        </w:rPr>
        <w:t>.</w:t>
      </w:r>
      <w:r w:rsidR="003B23EF" w:rsidRPr="004135F6">
        <w:rPr>
          <w:rFonts w:ascii="Arial" w:hAnsi="Arial" w:cs="Arial"/>
          <w:bCs/>
          <w:sz w:val="24"/>
          <w:szCs w:val="24"/>
          <w:lang w:val="sr-Latn-ME"/>
        </w:rPr>
        <w:t xml:space="preserve"> 1</w:t>
      </w:r>
      <w:r w:rsidR="00BC5840" w:rsidRPr="004135F6">
        <w:rPr>
          <w:rFonts w:ascii="Arial" w:hAnsi="Arial" w:cs="Arial"/>
          <w:bCs/>
          <w:sz w:val="24"/>
          <w:szCs w:val="24"/>
          <w:lang w:val="sr-Latn-ME"/>
        </w:rPr>
        <w:t xml:space="preserve"> do </w:t>
      </w:r>
      <w:r w:rsidR="003B23EF" w:rsidRPr="004135F6">
        <w:rPr>
          <w:rFonts w:ascii="Arial" w:hAnsi="Arial" w:cs="Arial"/>
          <w:bCs/>
          <w:sz w:val="24"/>
          <w:szCs w:val="24"/>
          <w:lang w:val="sr-Latn-ME"/>
        </w:rPr>
        <w:t>3 ovog člana, K</w:t>
      </w:r>
      <w:r w:rsidR="009B1933" w:rsidRPr="004135F6">
        <w:rPr>
          <w:rFonts w:ascii="Arial" w:hAnsi="Arial" w:cs="Arial"/>
          <w:bCs/>
          <w:sz w:val="24"/>
          <w:szCs w:val="24"/>
          <w:lang w:val="sr-Latn-ME"/>
        </w:rPr>
        <w:t>o</w:t>
      </w:r>
      <w:r w:rsidR="003B23EF" w:rsidRPr="004135F6">
        <w:rPr>
          <w:rFonts w:ascii="Arial" w:hAnsi="Arial" w:cs="Arial"/>
          <w:bCs/>
          <w:sz w:val="24"/>
          <w:szCs w:val="24"/>
          <w:lang w:val="sr-Latn-ME"/>
        </w:rPr>
        <w:t xml:space="preserve">misija je ovlašćena da odbije izdavanje odobrenja </w:t>
      </w:r>
      <w:r w:rsidR="009B1933" w:rsidRPr="004135F6">
        <w:rPr>
          <w:rFonts w:ascii="Arial" w:hAnsi="Arial" w:cs="Arial"/>
          <w:bCs/>
          <w:sz w:val="24"/>
          <w:szCs w:val="24"/>
          <w:lang w:val="sr-Latn-ME"/>
        </w:rPr>
        <w:t>i</w:t>
      </w:r>
      <w:r w:rsidR="003B23EF" w:rsidRPr="004135F6">
        <w:rPr>
          <w:rFonts w:ascii="Arial" w:hAnsi="Arial" w:cs="Arial"/>
          <w:bCs/>
          <w:sz w:val="24"/>
          <w:szCs w:val="24"/>
          <w:lang w:val="sr-Latn-ME"/>
        </w:rPr>
        <w:t xml:space="preserve"> okonča postupak preispitivanja.”</w:t>
      </w:r>
    </w:p>
    <w:p w14:paraId="36A9B76E" w14:textId="77777777" w:rsidR="006F444D" w:rsidRPr="004135F6" w:rsidRDefault="006F444D" w:rsidP="00531587">
      <w:pPr>
        <w:shd w:val="clear" w:color="auto" w:fill="FFFFFF"/>
        <w:spacing w:after="0" w:line="276" w:lineRule="auto"/>
        <w:jc w:val="both"/>
        <w:rPr>
          <w:rFonts w:ascii="Arial" w:hAnsi="Arial" w:cs="Arial"/>
          <w:bCs/>
          <w:sz w:val="24"/>
          <w:szCs w:val="24"/>
          <w:lang w:val="sr-Latn-ME"/>
        </w:rPr>
      </w:pPr>
    </w:p>
    <w:p w14:paraId="19213B09" w14:textId="600A8FE8" w:rsidR="006F444D" w:rsidRPr="004135F6" w:rsidRDefault="00B22A3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0B21BB">
        <w:rPr>
          <w:rFonts w:ascii="Arial" w:hAnsi="Arial" w:cs="Arial"/>
          <w:b/>
          <w:sz w:val="24"/>
          <w:szCs w:val="24"/>
          <w:lang w:val="sr-Latn-ME"/>
        </w:rPr>
        <w:t>41</w:t>
      </w:r>
    </w:p>
    <w:p w14:paraId="1DB97082"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2AE28184" w14:textId="1A5C94B8" w:rsidR="006F444D" w:rsidRPr="004135F6" w:rsidRDefault="00076990" w:rsidP="00275F17">
      <w:pPr>
        <w:shd w:val="clear" w:color="auto" w:fill="FFFFFF"/>
        <w:spacing w:after="0" w:line="276" w:lineRule="auto"/>
        <w:ind w:firstLine="720"/>
        <w:rPr>
          <w:rFonts w:ascii="Arial" w:hAnsi="Arial" w:cs="Arial"/>
          <w:sz w:val="24"/>
          <w:szCs w:val="24"/>
          <w:lang w:val="sr-Latn-ME"/>
        </w:rPr>
      </w:pPr>
      <w:r w:rsidRPr="004135F6">
        <w:rPr>
          <w:rFonts w:ascii="Arial" w:hAnsi="Arial" w:cs="Arial"/>
          <w:sz w:val="24"/>
          <w:szCs w:val="24"/>
          <w:lang w:val="sr-Latn-ME"/>
        </w:rPr>
        <w:t xml:space="preserve">U članu 76 </w:t>
      </w:r>
      <w:r w:rsidR="00B22A30" w:rsidRPr="004135F6">
        <w:rPr>
          <w:rFonts w:ascii="Arial" w:hAnsi="Arial" w:cs="Arial"/>
          <w:sz w:val="24"/>
          <w:szCs w:val="24"/>
          <w:lang w:val="sr-Latn-ME"/>
        </w:rPr>
        <w:t>poslije stav</w:t>
      </w:r>
      <w:r w:rsidR="00551DA1" w:rsidRPr="004135F6">
        <w:rPr>
          <w:rFonts w:ascii="Arial" w:hAnsi="Arial" w:cs="Arial"/>
          <w:sz w:val="24"/>
          <w:szCs w:val="24"/>
          <w:lang w:val="sr-Latn-ME"/>
        </w:rPr>
        <w:t>a</w:t>
      </w:r>
      <w:r w:rsidR="00B22A30" w:rsidRPr="004135F6">
        <w:rPr>
          <w:rFonts w:ascii="Arial" w:hAnsi="Arial" w:cs="Arial"/>
          <w:sz w:val="24"/>
          <w:szCs w:val="24"/>
          <w:lang w:val="sr-Latn-ME"/>
        </w:rPr>
        <w:t xml:space="preserve"> 4 </w:t>
      </w:r>
      <w:r w:rsidRPr="004135F6">
        <w:rPr>
          <w:rFonts w:ascii="Arial" w:hAnsi="Arial" w:cs="Arial"/>
          <w:sz w:val="24"/>
          <w:szCs w:val="24"/>
          <w:lang w:val="sr-Latn-ME"/>
        </w:rPr>
        <w:t>dodaj</w:t>
      </w:r>
      <w:r w:rsidR="004D4AC6" w:rsidRPr="004135F6">
        <w:rPr>
          <w:rFonts w:ascii="Arial" w:hAnsi="Arial" w:cs="Arial"/>
          <w:sz w:val="24"/>
          <w:szCs w:val="24"/>
          <w:lang w:val="sr-Latn-ME"/>
        </w:rPr>
        <w:t>e</w:t>
      </w:r>
      <w:r w:rsidRPr="004135F6">
        <w:rPr>
          <w:rFonts w:ascii="Arial" w:hAnsi="Arial" w:cs="Arial"/>
          <w:sz w:val="24"/>
          <w:szCs w:val="24"/>
          <w:lang w:val="sr-Latn-ME"/>
        </w:rPr>
        <w:t xml:space="preserve"> se novi stav koji glas</w:t>
      </w:r>
      <w:r w:rsidR="004D4AC6" w:rsidRPr="004135F6">
        <w:rPr>
          <w:rFonts w:ascii="Arial" w:hAnsi="Arial" w:cs="Arial"/>
          <w:sz w:val="24"/>
          <w:szCs w:val="24"/>
          <w:lang w:val="sr-Latn-ME"/>
        </w:rPr>
        <w:t>i</w:t>
      </w:r>
      <w:r w:rsidRPr="004135F6">
        <w:rPr>
          <w:rFonts w:ascii="Arial" w:hAnsi="Arial" w:cs="Arial"/>
          <w:sz w:val="24"/>
          <w:szCs w:val="24"/>
          <w:lang w:val="sr-Latn-ME"/>
        </w:rPr>
        <w:t xml:space="preserve">: </w:t>
      </w:r>
    </w:p>
    <w:p w14:paraId="14174FAF" w14:textId="560DDEC5" w:rsidR="006F444D" w:rsidRPr="004135F6" w:rsidRDefault="00076990" w:rsidP="00275F17">
      <w:pPr>
        <w:shd w:val="clear" w:color="auto" w:fill="FFFFFF"/>
        <w:spacing w:after="0" w:line="276" w:lineRule="auto"/>
        <w:ind w:firstLine="720"/>
        <w:jc w:val="both"/>
        <w:rPr>
          <w:rFonts w:ascii="Arial" w:hAnsi="Arial" w:cs="Arial"/>
          <w:sz w:val="24"/>
          <w:szCs w:val="24"/>
          <w:lang w:val="sr-Latn-ME"/>
        </w:rPr>
      </w:pPr>
      <w:bookmarkStart w:id="16" w:name="_Hlk152569930"/>
      <w:r w:rsidRPr="004135F6">
        <w:rPr>
          <w:rFonts w:ascii="Arial" w:hAnsi="Arial" w:cs="Arial"/>
          <w:sz w:val="24"/>
          <w:szCs w:val="24"/>
          <w:lang w:val="sr-Latn-ME"/>
        </w:rPr>
        <w:t>„</w:t>
      </w:r>
      <w:r w:rsidR="00B22A30" w:rsidRPr="004135F6">
        <w:rPr>
          <w:rFonts w:ascii="Arial" w:hAnsi="Arial" w:cs="Arial"/>
          <w:sz w:val="24"/>
          <w:szCs w:val="24"/>
          <w:lang w:val="sr-Latn-ME"/>
        </w:rPr>
        <w:t xml:space="preserve">Nakon okončanja </w:t>
      </w:r>
      <w:r w:rsidR="00355607" w:rsidRPr="004135F6">
        <w:rPr>
          <w:rFonts w:ascii="Arial" w:hAnsi="Arial" w:cs="Arial"/>
          <w:sz w:val="24"/>
          <w:szCs w:val="24"/>
          <w:lang w:val="sr-Latn-ME"/>
        </w:rPr>
        <w:t xml:space="preserve">povjeravanja </w:t>
      </w:r>
      <w:r w:rsidR="00B22A30" w:rsidRPr="004135F6">
        <w:rPr>
          <w:rFonts w:ascii="Arial" w:hAnsi="Arial" w:cs="Arial"/>
          <w:sz w:val="24"/>
          <w:szCs w:val="24"/>
          <w:lang w:val="sr-Latn-ME"/>
        </w:rPr>
        <w:t>odobrenja nadležno tijelo druge države članice kojim je preneseno odobrenje prospekta smatra se nadležnim tijelom matične države članice za taj prospekt, za potrebe ovog zakona.</w:t>
      </w:r>
      <w:r w:rsidR="001C5DB9" w:rsidRPr="004135F6">
        <w:rPr>
          <w:rFonts w:ascii="Arial" w:hAnsi="Arial" w:cs="Arial"/>
          <w:sz w:val="24"/>
          <w:szCs w:val="24"/>
          <w:lang w:val="sr-Latn-ME"/>
        </w:rPr>
        <w:t>“</w:t>
      </w:r>
    </w:p>
    <w:p w14:paraId="2E7D526B" w14:textId="64CAF735" w:rsidR="006F444D" w:rsidRPr="004135F6" w:rsidRDefault="006F444D" w:rsidP="00531587">
      <w:pPr>
        <w:shd w:val="clear" w:color="auto" w:fill="FFFFFF"/>
        <w:spacing w:after="0" w:line="276" w:lineRule="auto"/>
        <w:jc w:val="both"/>
        <w:rPr>
          <w:rFonts w:ascii="Arial" w:hAnsi="Arial" w:cs="Arial"/>
          <w:sz w:val="24"/>
          <w:szCs w:val="24"/>
          <w:lang w:val="sr-Latn-ME"/>
        </w:rPr>
      </w:pPr>
    </w:p>
    <w:bookmarkEnd w:id="16"/>
    <w:p w14:paraId="4E8F761A" w14:textId="76A5AAC5" w:rsidR="006F444D" w:rsidRPr="004135F6" w:rsidRDefault="0007699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lastRenderedPageBreak/>
        <w:t xml:space="preserve">Član </w:t>
      </w:r>
      <w:r w:rsidR="00E07BBF" w:rsidRPr="004135F6">
        <w:rPr>
          <w:rFonts w:ascii="Arial" w:hAnsi="Arial" w:cs="Arial"/>
          <w:b/>
          <w:sz w:val="24"/>
          <w:szCs w:val="24"/>
          <w:lang w:val="sr-Latn-ME"/>
        </w:rPr>
        <w:t>4</w:t>
      </w:r>
      <w:r w:rsidR="000B21BB">
        <w:rPr>
          <w:rFonts w:ascii="Arial" w:hAnsi="Arial" w:cs="Arial"/>
          <w:b/>
          <w:sz w:val="24"/>
          <w:szCs w:val="24"/>
          <w:lang w:val="sr-Latn-ME"/>
        </w:rPr>
        <w:t>2</w:t>
      </w:r>
    </w:p>
    <w:p w14:paraId="05F14CD7"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70B2926B" w14:textId="77777777" w:rsidR="006F444D" w:rsidRPr="004135F6" w:rsidRDefault="009C4267" w:rsidP="00275F17">
      <w:pPr>
        <w:shd w:val="clear" w:color="auto" w:fill="FFFFFF"/>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U članu 77 stav 1 poslije riječi</w:t>
      </w:r>
      <w:r w:rsidR="001C5DB9" w:rsidRPr="004135F6">
        <w:rPr>
          <w:rFonts w:ascii="Arial" w:hAnsi="Arial" w:cs="Arial"/>
          <w:bCs/>
          <w:sz w:val="24"/>
          <w:szCs w:val="24"/>
          <w:lang w:val="sr-Latn-ME"/>
        </w:rPr>
        <w:t xml:space="preserve"> „</w:t>
      </w:r>
      <w:r w:rsidRPr="004135F6">
        <w:rPr>
          <w:rFonts w:ascii="Arial" w:hAnsi="Arial" w:cs="Arial"/>
          <w:bCs/>
          <w:sz w:val="24"/>
          <w:szCs w:val="24"/>
          <w:lang w:val="sr-Latn-ME"/>
        </w:rPr>
        <w:t>nastupe” dodaje se rije</w:t>
      </w:r>
      <w:r w:rsidR="001C5DB9" w:rsidRPr="004135F6">
        <w:rPr>
          <w:rFonts w:ascii="Arial" w:hAnsi="Arial" w:cs="Arial"/>
          <w:bCs/>
          <w:sz w:val="24"/>
          <w:szCs w:val="24"/>
          <w:lang w:val="sr-Latn-ME"/>
        </w:rPr>
        <w:t>č</w:t>
      </w:r>
      <w:r w:rsidRPr="004135F6">
        <w:rPr>
          <w:rFonts w:ascii="Arial" w:hAnsi="Arial" w:cs="Arial"/>
          <w:bCs/>
          <w:sz w:val="24"/>
          <w:szCs w:val="24"/>
          <w:lang w:val="sr-Latn-ME"/>
        </w:rPr>
        <w:t xml:space="preserve"> </w:t>
      </w:r>
      <w:r w:rsidR="001C5DB9" w:rsidRPr="004135F6">
        <w:rPr>
          <w:rFonts w:ascii="Arial" w:hAnsi="Arial" w:cs="Arial"/>
          <w:bCs/>
          <w:sz w:val="24"/>
          <w:szCs w:val="24"/>
          <w:lang w:val="sr-Latn-ME"/>
        </w:rPr>
        <w:t>„</w:t>
      </w:r>
      <w:r w:rsidRPr="004135F6">
        <w:rPr>
          <w:rFonts w:ascii="Arial" w:hAnsi="Arial" w:cs="Arial"/>
          <w:bCs/>
          <w:sz w:val="24"/>
          <w:szCs w:val="24"/>
          <w:lang w:val="sr-Latn-ME"/>
        </w:rPr>
        <w:t xml:space="preserve">značajne” i nakon riječi </w:t>
      </w:r>
      <w:r w:rsidR="001C5DB9" w:rsidRPr="004135F6">
        <w:rPr>
          <w:rFonts w:ascii="Arial" w:hAnsi="Arial" w:cs="Arial"/>
          <w:bCs/>
          <w:sz w:val="24"/>
          <w:szCs w:val="24"/>
          <w:lang w:val="sr-Latn-ME"/>
        </w:rPr>
        <w:t>„</w:t>
      </w:r>
      <w:r w:rsidRPr="004135F6">
        <w:rPr>
          <w:rFonts w:ascii="Arial" w:hAnsi="Arial" w:cs="Arial"/>
          <w:bCs/>
          <w:sz w:val="24"/>
          <w:szCs w:val="24"/>
          <w:lang w:val="sr-Latn-ME"/>
        </w:rPr>
        <w:t xml:space="preserve">nepotpunih” dodaje se riječ </w:t>
      </w:r>
      <w:r w:rsidR="001C5DB9" w:rsidRPr="004135F6">
        <w:rPr>
          <w:rFonts w:ascii="Arial" w:hAnsi="Arial" w:cs="Arial"/>
          <w:bCs/>
          <w:sz w:val="24"/>
          <w:szCs w:val="24"/>
          <w:lang w:val="sr-Latn-ME"/>
        </w:rPr>
        <w:t>„</w:t>
      </w:r>
      <w:r w:rsidRPr="004135F6">
        <w:rPr>
          <w:rFonts w:ascii="Arial" w:hAnsi="Arial" w:cs="Arial"/>
          <w:bCs/>
          <w:sz w:val="24"/>
          <w:szCs w:val="24"/>
          <w:lang w:val="sr-Latn-ME"/>
        </w:rPr>
        <w:t>značajnih”.</w:t>
      </w:r>
      <w:r w:rsidR="005A5D18" w:rsidRPr="004135F6">
        <w:rPr>
          <w:rFonts w:ascii="Arial" w:hAnsi="Arial" w:cs="Arial"/>
          <w:bCs/>
          <w:sz w:val="24"/>
          <w:szCs w:val="24"/>
          <w:lang w:val="sr-Latn-ME"/>
        </w:rPr>
        <w:t xml:space="preserve"> </w:t>
      </w:r>
    </w:p>
    <w:p w14:paraId="0DA7FDF2" w14:textId="77777777" w:rsidR="006F444D" w:rsidRPr="004135F6" w:rsidRDefault="009C4267" w:rsidP="00275F17">
      <w:pPr>
        <w:shd w:val="clear" w:color="auto" w:fill="FFFFFF"/>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 xml:space="preserve">U stavu 3 riječ </w:t>
      </w:r>
      <w:r w:rsidR="001C5DB9" w:rsidRPr="004135F6">
        <w:rPr>
          <w:rFonts w:ascii="Arial" w:hAnsi="Arial" w:cs="Arial"/>
          <w:bCs/>
          <w:sz w:val="24"/>
          <w:szCs w:val="24"/>
          <w:lang w:val="sr-Latn-ME"/>
        </w:rPr>
        <w:t>„</w:t>
      </w:r>
      <w:r w:rsidRPr="004135F6">
        <w:rPr>
          <w:rFonts w:ascii="Arial" w:hAnsi="Arial" w:cs="Arial"/>
          <w:bCs/>
          <w:sz w:val="24"/>
          <w:szCs w:val="24"/>
          <w:lang w:val="sr-Latn-ME"/>
        </w:rPr>
        <w:t xml:space="preserve">sedam” zamjenjuje se riječju </w:t>
      </w:r>
      <w:r w:rsidR="001C5DB9" w:rsidRPr="004135F6">
        <w:rPr>
          <w:rFonts w:ascii="Arial" w:hAnsi="Arial" w:cs="Arial"/>
          <w:bCs/>
          <w:sz w:val="24"/>
          <w:szCs w:val="24"/>
          <w:lang w:val="sr-Latn-ME"/>
        </w:rPr>
        <w:t>„</w:t>
      </w:r>
      <w:r w:rsidRPr="004135F6">
        <w:rPr>
          <w:rFonts w:ascii="Arial" w:hAnsi="Arial" w:cs="Arial"/>
          <w:bCs/>
          <w:sz w:val="24"/>
          <w:szCs w:val="24"/>
          <w:lang w:val="sr-Latn-ME"/>
        </w:rPr>
        <w:t>pet”.</w:t>
      </w:r>
      <w:r w:rsidR="005A5D18" w:rsidRPr="004135F6">
        <w:rPr>
          <w:rFonts w:ascii="Arial" w:hAnsi="Arial" w:cs="Arial"/>
          <w:bCs/>
          <w:sz w:val="24"/>
          <w:szCs w:val="24"/>
          <w:lang w:val="sr-Latn-ME"/>
        </w:rPr>
        <w:t xml:space="preserve"> </w:t>
      </w:r>
    </w:p>
    <w:p w14:paraId="256E2B3C" w14:textId="77777777" w:rsidR="006F444D" w:rsidRPr="004135F6" w:rsidRDefault="006F444D" w:rsidP="00531587">
      <w:pPr>
        <w:shd w:val="clear" w:color="auto" w:fill="FFFFFF"/>
        <w:spacing w:after="0" w:line="276" w:lineRule="auto"/>
        <w:jc w:val="both"/>
        <w:rPr>
          <w:rFonts w:ascii="Arial" w:hAnsi="Arial" w:cs="Arial"/>
          <w:bCs/>
          <w:sz w:val="24"/>
          <w:szCs w:val="24"/>
          <w:lang w:val="sr-Latn-ME"/>
        </w:rPr>
      </w:pPr>
    </w:p>
    <w:p w14:paraId="00C5F620" w14:textId="131AC2E8" w:rsidR="006F444D" w:rsidRPr="004135F6" w:rsidRDefault="009C4267"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745E3E" w:rsidRPr="004135F6">
        <w:rPr>
          <w:rFonts w:ascii="Arial" w:hAnsi="Arial" w:cs="Arial"/>
          <w:b/>
          <w:sz w:val="24"/>
          <w:szCs w:val="24"/>
          <w:lang w:val="sr-Latn-ME"/>
        </w:rPr>
        <w:t>4</w:t>
      </w:r>
      <w:r w:rsidR="000B21BB">
        <w:rPr>
          <w:rFonts w:ascii="Arial" w:hAnsi="Arial" w:cs="Arial"/>
          <w:b/>
          <w:sz w:val="24"/>
          <w:szCs w:val="24"/>
          <w:lang w:val="sr-Latn-ME"/>
        </w:rPr>
        <w:t>3</w:t>
      </w:r>
    </w:p>
    <w:p w14:paraId="566348B2"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457FC87F" w14:textId="77777777" w:rsidR="006F444D" w:rsidRPr="004135F6" w:rsidRDefault="00CA63F0" w:rsidP="00275F17">
      <w:pPr>
        <w:shd w:val="clear" w:color="auto" w:fill="FFFFFF"/>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U članu 79 stav 1 mijenja se i glasi:</w:t>
      </w:r>
    </w:p>
    <w:p w14:paraId="04501C3C" w14:textId="34E28741" w:rsidR="006F444D" w:rsidRPr="004135F6" w:rsidRDefault="001153BD" w:rsidP="00275F17">
      <w:pPr>
        <w:shd w:val="clear" w:color="auto" w:fill="FFFFFF"/>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w:t>
      </w:r>
      <w:r w:rsidR="00CA63F0" w:rsidRPr="004135F6">
        <w:rPr>
          <w:rFonts w:ascii="Arial" w:hAnsi="Arial" w:cs="Arial"/>
          <w:bCs/>
          <w:sz w:val="24"/>
          <w:szCs w:val="24"/>
          <w:lang w:val="sr-Latn-ME"/>
        </w:rPr>
        <w:t>Ako se prospekt odnosi na javnu ponudu hartija od vrije</w:t>
      </w:r>
      <w:r w:rsidR="00216BB2" w:rsidRPr="004135F6">
        <w:rPr>
          <w:rFonts w:ascii="Arial" w:hAnsi="Arial" w:cs="Arial"/>
          <w:bCs/>
          <w:sz w:val="24"/>
          <w:szCs w:val="24"/>
          <w:lang w:val="sr-Latn-ME"/>
        </w:rPr>
        <w:t>dno</w:t>
      </w:r>
      <w:r w:rsidR="00CA63F0" w:rsidRPr="004135F6">
        <w:rPr>
          <w:rFonts w:ascii="Arial" w:hAnsi="Arial" w:cs="Arial"/>
          <w:bCs/>
          <w:sz w:val="24"/>
          <w:szCs w:val="24"/>
          <w:lang w:val="sr-Latn-ME"/>
        </w:rPr>
        <w:t xml:space="preserve">sti, investitori koji su pristali </w:t>
      </w:r>
      <w:r w:rsidR="00F96258" w:rsidRPr="004135F6">
        <w:rPr>
          <w:rFonts w:ascii="Arial" w:hAnsi="Arial" w:cs="Arial"/>
          <w:bCs/>
          <w:sz w:val="24"/>
          <w:szCs w:val="24"/>
          <w:lang w:val="sr-Latn-ME"/>
        </w:rPr>
        <w:t xml:space="preserve">da </w:t>
      </w:r>
      <w:r w:rsidR="00CA63F0" w:rsidRPr="004135F6">
        <w:rPr>
          <w:rFonts w:ascii="Arial" w:hAnsi="Arial" w:cs="Arial"/>
          <w:bCs/>
          <w:sz w:val="24"/>
          <w:szCs w:val="24"/>
          <w:lang w:val="sr-Latn-ME"/>
        </w:rPr>
        <w:t>kup</w:t>
      </w:r>
      <w:r w:rsidR="00F96258" w:rsidRPr="004135F6">
        <w:rPr>
          <w:rFonts w:ascii="Arial" w:hAnsi="Arial" w:cs="Arial"/>
          <w:bCs/>
          <w:sz w:val="24"/>
          <w:szCs w:val="24"/>
          <w:lang w:val="sr-Latn-ME"/>
        </w:rPr>
        <w:t>e</w:t>
      </w:r>
      <w:r w:rsidR="00CA63F0" w:rsidRPr="004135F6">
        <w:rPr>
          <w:rFonts w:ascii="Arial" w:hAnsi="Arial" w:cs="Arial"/>
          <w:bCs/>
          <w:sz w:val="24"/>
          <w:szCs w:val="24"/>
          <w:lang w:val="sr-Latn-ME"/>
        </w:rPr>
        <w:t xml:space="preserve"> ili </w:t>
      </w:r>
      <w:r w:rsidR="00F96258" w:rsidRPr="004135F6">
        <w:rPr>
          <w:rFonts w:ascii="Arial" w:hAnsi="Arial" w:cs="Arial"/>
          <w:bCs/>
          <w:sz w:val="24"/>
          <w:szCs w:val="24"/>
          <w:lang w:val="sr-Latn-ME"/>
        </w:rPr>
        <w:t xml:space="preserve">upišu </w:t>
      </w:r>
      <w:r w:rsidR="00CA63F0" w:rsidRPr="004135F6">
        <w:rPr>
          <w:rFonts w:ascii="Arial" w:hAnsi="Arial" w:cs="Arial"/>
          <w:bCs/>
          <w:sz w:val="24"/>
          <w:szCs w:val="24"/>
          <w:lang w:val="sr-Latn-ME"/>
        </w:rPr>
        <w:t>hartije od vrijednosti prij</w:t>
      </w:r>
      <w:r w:rsidR="00216BB2" w:rsidRPr="004135F6">
        <w:rPr>
          <w:rFonts w:ascii="Arial" w:hAnsi="Arial" w:cs="Arial"/>
          <w:bCs/>
          <w:sz w:val="24"/>
          <w:szCs w:val="24"/>
          <w:lang w:val="sr-Latn-ME"/>
        </w:rPr>
        <w:t>e</w:t>
      </w:r>
      <w:r w:rsidR="00CA63F0" w:rsidRPr="004135F6">
        <w:rPr>
          <w:rFonts w:ascii="Arial" w:hAnsi="Arial" w:cs="Arial"/>
          <w:bCs/>
          <w:sz w:val="24"/>
          <w:szCs w:val="24"/>
          <w:lang w:val="sr-Latn-ME"/>
        </w:rPr>
        <w:t xml:space="preserve"> nego što je dopuna prospekta objavljena, imaju pr</w:t>
      </w:r>
      <w:r w:rsidR="001C5DB9" w:rsidRPr="004135F6">
        <w:rPr>
          <w:rFonts w:ascii="Arial" w:hAnsi="Arial" w:cs="Arial"/>
          <w:bCs/>
          <w:sz w:val="24"/>
          <w:szCs w:val="24"/>
          <w:lang w:val="sr-Latn-ME"/>
        </w:rPr>
        <w:t>a</w:t>
      </w:r>
      <w:r w:rsidR="00CA63F0" w:rsidRPr="004135F6">
        <w:rPr>
          <w:rFonts w:ascii="Arial" w:hAnsi="Arial" w:cs="Arial"/>
          <w:bCs/>
          <w:sz w:val="24"/>
          <w:szCs w:val="24"/>
          <w:lang w:val="sr-Latn-ME"/>
        </w:rPr>
        <w:t xml:space="preserve">vo da </w:t>
      </w:r>
      <w:r w:rsidR="001C5DB9" w:rsidRPr="004135F6">
        <w:rPr>
          <w:rFonts w:ascii="Arial" w:hAnsi="Arial" w:cs="Arial"/>
          <w:bCs/>
          <w:sz w:val="24"/>
          <w:szCs w:val="24"/>
          <w:lang w:val="sr-Latn-ME"/>
        </w:rPr>
        <w:t>odustanu od kupovine ili upisa hartija od vrijednosti</w:t>
      </w:r>
      <w:r w:rsidR="00CA63F0" w:rsidRPr="004135F6">
        <w:rPr>
          <w:rFonts w:ascii="Arial" w:hAnsi="Arial" w:cs="Arial"/>
          <w:bCs/>
          <w:sz w:val="24"/>
          <w:szCs w:val="24"/>
          <w:lang w:val="sr-Latn-ME"/>
        </w:rPr>
        <w:t xml:space="preserve"> u roku od </w:t>
      </w:r>
      <w:r w:rsidR="00340F12" w:rsidRPr="004135F6">
        <w:rPr>
          <w:rFonts w:ascii="Arial" w:hAnsi="Arial" w:cs="Arial"/>
          <w:bCs/>
          <w:sz w:val="24"/>
          <w:szCs w:val="24"/>
          <w:lang w:val="sr-Latn-ME"/>
        </w:rPr>
        <w:t>dva</w:t>
      </w:r>
      <w:r w:rsidR="00CA63F0" w:rsidRPr="004135F6">
        <w:rPr>
          <w:rFonts w:ascii="Arial" w:hAnsi="Arial" w:cs="Arial"/>
          <w:bCs/>
          <w:sz w:val="24"/>
          <w:szCs w:val="24"/>
          <w:lang w:val="sr-Latn-ME"/>
        </w:rPr>
        <w:t xml:space="preserve"> radna dana nakon oba</w:t>
      </w:r>
      <w:r w:rsidR="001C5DB9" w:rsidRPr="004135F6">
        <w:rPr>
          <w:rFonts w:ascii="Arial" w:hAnsi="Arial" w:cs="Arial"/>
          <w:bCs/>
          <w:sz w:val="24"/>
          <w:szCs w:val="24"/>
          <w:lang w:val="sr-Latn-ME"/>
        </w:rPr>
        <w:t>v</w:t>
      </w:r>
      <w:r w:rsidR="00CA63F0" w:rsidRPr="004135F6">
        <w:rPr>
          <w:rFonts w:ascii="Arial" w:hAnsi="Arial" w:cs="Arial"/>
          <w:bCs/>
          <w:sz w:val="24"/>
          <w:szCs w:val="24"/>
          <w:lang w:val="sr-Latn-ME"/>
        </w:rPr>
        <w:t>ještenja o dopuni prospekta, pod uslovom da je značajna nova činjenica, bitna greška ili bitna netačnost iz člana 7</w:t>
      </w:r>
      <w:r w:rsidR="00340F12" w:rsidRPr="004135F6">
        <w:rPr>
          <w:rFonts w:ascii="Arial" w:hAnsi="Arial" w:cs="Arial"/>
          <w:bCs/>
          <w:sz w:val="24"/>
          <w:szCs w:val="24"/>
          <w:lang w:val="sr-Latn-ME"/>
        </w:rPr>
        <w:t>7</w:t>
      </w:r>
      <w:r w:rsidR="00CA63F0" w:rsidRPr="004135F6">
        <w:rPr>
          <w:rFonts w:ascii="Arial" w:hAnsi="Arial" w:cs="Arial"/>
          <w:bCs/>
          <w:sz w:val="24"/>
          <w:szCs w:val="24"/>
          <w:lang w:val="sr-Latn-ME"/>
        </w:rPr>
        <w:t xml:space="preserve"> stav 1 ovog zakona nastala ili je primijećena prije zaključenja perioda ponude ili prije </w:t>
      </w:r>
      <w:r w:rsidRPr="004135F6">
        <w:rPr>
          <w:rFonts w:ascii="Arial" w:hAnsi="Arial" w:cs="Arial"/>
          <w:bCs/>
          <w:sz w:val="24"/>
          <w:szCs w:val="24"/>
          <w:lang w:val="sr-Latn-ME"/>
        </w:rPr>
        <w:t>prenosa</w:t>
      </w:r>
      <w:r w:rsidR="00CA63F0" w:rsidRPr="004135F6">
        <w:rPr>
          <w:rFonts w:ascii="Arial" w:hAnsi="Arial" w:cs="Arial"/>
          <w:bCs/>
          <w:sz w:val="24"/>
          <w:szCs w:val="24"/>
          <w:lang w:val="sr-Latn-ME"/>
        </w:rPr>
        <w:t xml:space="preserve"> hartija od vrijednosti, zavisno od t</w:t>
      </w:r>
      <w:r w:rsidR="001C5DB9" w:rsidRPr="004135F6">
        <w:rPr>
          <w:rFonts w:ascii="Arial" w:hAnsi="Arial" w:cs="Arial"/>
          <w:bCs/>
          <w:sz w:val="24"/>
          <w:szCs w:val="24"/>
          <w:lang w:val="sr-Latn-ME"/>
        </w:rPr>
        <w:t>o</w:t>
      </w:r>
      <w:r w:rsidR="00CA63F0" w:rsidRPr="004135F6">
        <w:rPr>
          <w:rFonts w:ascii="Arial" w:hAnsi="Arial" w:cs="Arial"/>
          <w:bCs/>
          <w:sz w:val="24"/>
          <w:szCs w:val="24"/>
          <w:lang w:val="sr-Latn-ME"/>
        </w:rPr>
        <w:t>ga što nastane ranije.”</w:t>
      </w:r>
      <w:r w:rsidR="00DB0BE6" w:rsidRPr="004135F6">
        <w:rPr>
          <w:rFonts w:ascii="Arial" w:hAnsi="Arial" w:cs="Arial"/>
          <w:bCs/>
          <w:sz w:val="24"/>
          <w:szCs w:val="24"/>
          <w:lang w:val="sr-Latn-ME"/>
        </w:rPr>
        <w:t xml:space="preserve"> </w:t>
      </w:r>
    </w:p>
    <w:p w14:paraId="523B83AF" w14:textId="77777777" w:rsidR="006F444D" w:rsidRPr="004135F6" w:rsidRDefault="00CA63F0" w:rsidP="00275F17">
      <w:pPr>
        <w:shd w:val="clear" w:color="auto" w:fill="FFFFFF"/>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 xml:space="preserve">U stavu 3 </w:t>
      </w:r>
      <w:r w:rsidR="001C5DB9" w:rsidRPr="004135F6">
        <w:rPr>
          <w:rFonts w:ascii="Arial" w:hAnsi="Arial" w:cs="Arial"/>
          <w:bCs/>
          <w:sz w:val="24"/>
          <w:szCs w:val="24"/>
          <w:lang w:val="sr-Latn-ME"/>
        </w:rPr>
        <w:t>poslije</w:t>
      </w:r>
      <w:r w:rsidRPr="004135F6">
        <w:rPr>
          <w:rFonts w:ascii="Arial" w:hAnsi="Arial" w:cs="Arial"/>
          <w:bCs/>
          <w:sz w:val="24"/>
          <w:szCs w:val="24"/>
          <w:lang w:val="sr-Latn-ME"/>
        </w:rPr>
        <w:t xml:space="preserve"> riječi</w:t>
      </w:r>
      <w:r w:rsidR="001C5DB9" w:rsidRPr="004135F6">
        <w:rPr>
          <w:rFonts w:ascii="Arial" w:hAnsi="Arial" w:cs="Arial"/>
          <w:bCs/>
          <w:sz w:val="24"/>
          <w:szCs w:val="24"/>
          <w:lang w:val="sr-Latn-ME"/>
        </w:rPr>
        <w:t xml:space="preserve"> „</w:t>
      </w:r>
      <w:r w:rsidRPr="004135F6">
        <w:rPr>
          <w:rFonts w:ascii="Arial" w:hAnsi="Arial" w:cs="Arial"/>
          <w:bCs/>
          <w:sz w:val="24"/>
          <w:szCs w:val="24"/>
          <w:lang w:val="sr-Latn-ME"/>
        </w:rPr>
        <w:t>člana</w:t>
      </w:r>
      <w:r w:rsidR="00015B5F" w:rsidRPr="004135F6">
        <w:rPr>
          <w:rFonts w:ascii="Arial" w:hAnsi="Arial" w:cs="Arial"/>
          <w:bCs/>
          <w:sz w:val="24"/>
          <w:szCs w:val="24"/>
          <w:lang w:val="sr-Latn-ME"/>
        </w:rPr>
        <w:t xml:space="preserve"> navodi</w:t>
      </w:r>
      <w:r w:rsidRPr="004135F6">
        <w:rPr>
          <w:rFonts w:ascii="Arial" w:hAnsi="Arial" w:cs="Arial"/>
          <w:bCs/>
          <w:sz w:val="24"/>
          <w:szCs w:val="24"/>
          <w:lang w:val="sr-Latn-ME"/>
        </w:rPr>
        <w:t>” dodaju se riječi</w:t>
      </w:r>
      <w:r w:rsidR="00015B5F" w:rsidRPr="004135F6">
        <w:rPr>
          <w:rFonts w:ascii="Arial" w:hAnsi="Arial" w:cs="Arial"/>
          <w:bCs/>
          <w:sz w:val="24"/>
          <w:szCs w:val="24"/>
          <w:lang w:val="sr-Latn-ME"/>
        </w:rPr>
        <w:t xml:space="preserve"> „</w:t>
      </w:r>
      <w:r w:rsidRPr="004135F6">
        <w:rPr>
          <w:rFonts w:ascii="Arial" w:hAnsi="Arial" w:cs="Arial"/>
          <w:bCs/>
          <w:sz w:val="24"/>
          <w:szCs w:val="24"/>
          <w:lang w:val="sr-Latn-ME"/>
        </w:rPr>
        <w:t>i datum prestanka prava na</w:t>
      </w:r>
      <w:r w:rsidR="008C0F5B" w:rsidRPr="004135F6">
        <w:rPr>
          <w:rFonts w:ascii="Arial" w:hAnsi="Arial" w:cs="Arial"/>
          <w:bCs/>
          <w:sz w:val="24"/>
          <w:szCs w:val="24"/>
          <w:lang w:val="sr-Latn-ME"/>
        </w:rPr>
        <w:t xml:space="preserve"> odustanak</w:t>
      </w:r>
      <w:r w:rsidR="00015B5F" w:rsidRPr="004135F6">
        <w:rPr>
          <w:rFonts w:ascii="Arial" w:hAnsi="Arial" w:cs="Arial"/>
          <w:bCs/>
          <w:sz w:val="24"/>
          <w:szCs w:val="24"/>
          <w:lang w:val="sr-Latn-ME"/>
        </w:rPr>
        <w:t xml:space="preserve"> navode</w:t>
      </w:r>
      <w:r w:rsidRPr="004135F6">
        <w:rPr>
          <w:rFonts w:ascii="Arial" w:hAnsi="Arial" w:cs="Arial"/>
          <w:bCs/>
          <w:sz w:val="24"/>
          <w:szCs w:val="24"/>
          <w:lang w:val="sr-Latn-ME"/>
        </w:rPr>
        <w:t>”</w:t>
      </w:r>
      <w:r w:rsidR="00F96258" w:rsidRPr="004135F6">
        <w:rPr>
          <w:rFonts w:ascii="Arial" w:hAnsi="Arial" w:cs="Arial"/>
          <w:bCs/>
          <w:sz w:val="24"/>
          <w:szCs w:val="24"/>
          <w:lang w:val="sr-Latn-ME"/>
        </w:rPr>
        <w:t>.</w:t>
      </w:r>
    </w:p>
    <w:p w14:paraId="5037A3D2" w14:textId="483A287A" w:rsidR="006F444D" w:rsidRPr="004135F6" w:rsidRDefault="00CA63F0" w:rsidP="00275F17">
      <w:pPr>
        <w:shd w:val="clear" w:color="auto" w:fill="FFFFFF"/>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Nakon stava 3 dodaj</w:t>
      </w:r>
      <w:r w:rsidR="00D950A1" w:rsidRPr="004135F6">
        <w:rPr>
          <w:rFonts w:ascii="Arial" w:hAnsi="Arial" w:cs="Arial"/>
          <w:bCs/>
          <w:sz w:val="24"/>
          <w:szCs w:val="24"/>
          <w:lang w:val="sr-Latn-ME"/>
        </w:rPr>
        <w:t>u</w:t>
      </w:r>
      <w:r w:rsidRPr="004135F6">
        <w:rPr>
          <w:rFonts w:ascii="Arial" w:hAnsi="Arial" w:cs="Arial"/>
          <w:bCs/>
          <w:sz w:val="24"/>
          <w:szCs w:val="24"/>
          <w:lang w:val="sr-Latn-ME"/>
        </w:rPr>
        <w:t xml:space="preserve"> se</w:t>
      </w:r>
      <w:r w:rsidR="0011153C" w:rsidRPr="004135F6">
        <w:rPr>
          <w:rFonts w:ascii="Arial" w:hAnsi="Arial" w:cs="Arial"/>
          <w:bCs/>
          <w:sz w:val="24"/>
          <w:szCs w:val="24"/>
          <w:lang w:val="sr-Latn-ME"/>
        </w:rPr>
        <w:t xml:space="preserve"> tri nova stava </w:t>
      </w:r>
      <w:r w:rsidRPr="004135F6">
        <w:rPr>
          <w:rFonts w:ascii="Arial" w:hAnsi="Arial" w:cs="Arial"/>
          <w:bCs/>
          <w:sz w:val="24"/>
          <w:szCs w:val="24"/>
          <w:lang w:val="sr-Latn-ME"/>
        </w:rPr>
        <w:t>koji glas</w:t>
      </w:r>
      <w:r w:rsidR="00D950A1" w:rsidRPr="004135F6">
        <w:rPr>
          <w:rFonts w:ascii="Arial" w:hAnsi="Arial" w:cs="Arial"/>
          <w:bCs/>
          <w:sz w:val="24"/>
          <w:szCs w:val="24"/>
          <w:lang w:val="sr-Latn-ME"/>
        </w:rPr>
        <w:t>e</w:t>
      </w:r>
      <w:r w:rsidRPr="004135F6">
        <w:rPr>
          <w:rFonts w:ascii="Arial" w:hAnsi="Arial" w:cs="Arial"/>
          <w:bCs/>
          <w:sz w:val="24"/>
          <w:szCs w:val="24"/>
          <w:lang w:val="sr-Latn-ME"/>
        </w:rPr>
        <w:t xml:space="preserve">: </w:t>
      </w:r>
    </w:p>
    <w:p w14:paraId="506F8924" w14:textId="716B970F" w:rsidR="006F444D" w:rsidRPr="004135F6" w:rsidRDefault="00D950A1" w:rsidP="00275F17">
      <w:pPr>
        <w:shd w:val="clear" w:color="auto" w:fill="FFFFFF"/>
        <w:spacing w:after="0" w:line="276" w:lineRule="auto"/>
        <w:ind w:firstLine="360"/>
        <w:jc w:val="both"/>
        <w:rPr>
          <w:rFonts w:ascii="Arial" w:hAnsi="Arial" w:cs="Arial"/>
          <w:bCs/>
          <w:sz w:val="24"/>
          <w:szCs w:val="24"/>
          <w:lang w:val="sr-Latn-ME"/>
        </w:rPr>
      </w:pPr>
      <w:r w:rsidRPr="004135F6">
        <w:rPr>
          <w:rFonts w:ascii="Arial" w:hAnsi="Arial" w:cs="Arial"/>
          <w:bCs/>
          <w:sz w:val="24"/>
          <w:szCs w:val="24"/>
          <w:lang w:val="sr-Latn-ME"/>
        </w:rPr>
        <w:t>„</w:t>
      </w:r>
      <w:r w:rsidR="00CA63F0" w:rsidRPr="004135F6">
        <w:rPr>
          <w:rFonts w:ascii="Arial" w:hAnsi="Arial" w:cs="Arial"/>
          <w:bCs/>
          <w:sz w:val="24"/>
          <w:szCs w:val="24"/>
          <w:lang w:val="sr-Latn-ME"/>
        </w:rPr>
        <w:t>Dopuna prospekta sadrži izričitu izjavu o pravu na</w:t>
      </w:r>
      <w:r w:rsidR="00F96258" w:rsidRPr="004135F6">
        <w:rPr>
          <w:rFonts w:ascii="Arial" w:hAnsi="Arial" w:cs="Arial"/>
          <w:bCs/>
          <w:sz w:val="24"/>
          <w:szCs w:val="24"/>
          <w:lang w:val="sr-Latn-ME"/>
        </w:rPr>
        <w:t xml:space="preserve"> odustanak</w:t>
      </w:r>
      <w:r w:rsidR="00216BB2" w:rsidRPr="004135F6">
        <w:rPr>
          <w:rFonts w:ascii="Arial" w:hAnsi="Arial" w:cs="Arial"/>
          <w:bCs/>
          <w:sz w:val="24"/>
          <w:szCs w:val="24"/>
          <w:lang w:val="sr-Latn-ME"/>
        </w:rPr>
        <w:t>, u kojoj se jasno navodi:</w:t>
      </w:r>
      <w:r w:rsidR="008C0F5B" w:rsidRPr="004135F6">
        <w:rPr>
          <w:rFonts w:ascii="Arial" w:hAnsi="Arial" w:cs="Arial"/>
          <w:bCs/>
          <w:sz w:val="24"/>
          <w:szCs w:val="24"/>
          <w:lang w:val="sr-Latn-ME"/>
        </w:rPr>
        <w:t xml:space="preserve"> </w:t>
      </w:r>
    </w:p>
    <w:p w14:paraId="39AC534F" w14:textId="478F2178" w:rsidR="006F444D" w:rsidRPr="004135F6" w:rsidRDefault="00216BB2">
      <w:pPr>
        <w:pStyle w:val="ListParagraph"/>
        <w:numPr>
          <w:ilvl w:val="0"/>
          <w:numId w:val="30"/>
        </w:numPr>
        <w:shd w:val="clear" w:color="auto" w:fill="FFFFFF"/>
        <w:spacing w:line="276" w:lineRule="auto"/>
        <w:jc w:val="both"/>
        <w:rPr>
          <w:rFonts w:ascii="Arial" w:hAnsi="Arial" w:cs="Arial"/>
          <w:bCs/>
          <w:lang w:val="sr-Latn-ME"/>
        </w:rPr>
      </w:pPr>
      <w:r w:rsidRPr="004135F6">
        <w:rPr>
          <w:rFonts w:ascii="Arial" w:hAnsi="Arial" w:cs="Arial"/>
          <w:bCs/>
          <w:lang w:val="sr-Latn-ME"/>
        </w:rPr>
        <w:t>da se pr</w:t>
      </w:r>
      <w:r w:rsidR="00433707" w:rsidRPr="004135F6">
        <w:rPr>
          <w:rFonts w:ascii="Arial" w:hAnsi="Arial" w:cs="Arial"/>
          <w:bCs/>
          <w:lang w:val="sr-Latn-ME"/>
        </w:rPr>
        <w:t>a</w:t>
      </w:r>
      <w:r w:rsidRPr="004135F6">
        <w:rPr>
          <w:rFonts w:ascii="Arial" w:hAnsi="Arial" w:cs="Arial"/>
          <w:bCs/>
          <w:lang w:val="sr-Latn-ME"/>
        </w:rPr>
        <w:t xml:space="preserve">vo na </w:t>
      </w:r>
      <w:r w:rsidR="00F96258" w:rsidRPr="004135F6">
        <w:rPr>
          <w:rFonts w:ascii="Arial" w:hAnsi="Arial" w:cs="Arial"/>
          <w:bCs/>
          <w:lang w:val="sr-Latn-ME"/>
        </w:rPr>
        <w:t xml:space="preserve">odustanak </w:t>
      </w:r>
      <w:r w:rsidRPr="004135F6">
        <w:rPr>
          <w:rFonts w:ascii="Arial" w:hAnsi="Arial" w:cs="Arial"/>
          <w:bCs/>
          <w:lang w:val="sr-Latn-ME"/>
        </w:rPr>
        <w:t>odobrava samo onim investitorima koji su pristali da kupe ili upišu hartije od vrijed</w:t>
      </w:r>
      <w:r w:rsidR="00BC5840" w:rsidRPr="004135F6">
        <w:rPr>
          <w:rFonts w:ascii="Arial" w:hAnsi="Arial" w:cs="Arial"/>
          <w:bCs/>
          <w:lang w:val="sr-Latn-ME"/>
        </w:rPr>
        <w:t>n</w:t>
      </w:r>
      <w:r w:rsidRPr="004135F6">
        <w:rPr>
          <w:rFonts w:ascii="Arial" w:hAnsi="Arial" w:cs="Arial"/>
          <w:bCs/>
          <w:lang w:val="sr-Latn-ME"/>
        </w:rPr>
        <w:t>osti prije nego što je dopuna objavljena</w:t>
      </w:r>
      <w:r w:rsidR="00F96258" w:rsidRPr="004135F6">
        <w:rPr>
          <w:rFonts w:ascii="Arial" w:hAnsi="Arial" w:cs="Arial"/>
          <w:bCs/>
          <w:lang w:val="sr-Latn-ME"/>
        </w:rPr>
        <w:t xml:space="preserve"> i a</w:t>
      </w:r>
      <w:r w:rsidRPr="004135F6">
        <w:rPr>
          <w:rFonts w:ascii="Arial" w:hAnsi="Arial" w:cs="Arial"/>
          <w:bCs/>
          <w:lang w:val="sr-Latn-ME"/>
        </w:rPr>
        <w:t>ko hartije od vrijednosti investitorima još ni</w:t>
      </w:r>
      <w:r w:rsidR="00015B5F" w:rsidRPr="004135F6">
        <w:rPr>
          <w:rFonts w:ascii="Arial" w:hAnsi="Arial" w:cs="Arial"/>
          <w:bCs/>
          <w:lang w:val="sr-Latn-ME"/>
        </w:rPr>
        <w:t>s</w:t>
      </w:r>
      <w:r w:rsidRPr="004135F6">
        <w:rPr>
          <w:rFonts w:ascii="Arial" w:hAnsi="Arial" w:cs="Arial"/>
          <w:bCs/>
          <w:lang w:val="sr-Latn-ME"/>
        </w:rPr>
        <w:t>u bil</w:t>
      </w:r>
      <w:r w:rsidR="00015B5F" w:rsidRPr="004135F6">
        <w:rPr>
          <w:rFonts w:ascii="Arial" w:hAnsi="Arial" w:cs="Arial"/>
          <w:bCs/>
          <w:lang w:val="sr-Latn-ME"/>
        </w:rPr>
        <w:t>e</w:t>
      </w:r>
      <w:r w:rsidRPr="004135F6">
        <w:rPr>
          <w:rFonts w:ascii="Arial" w:hAnsi="Arial" w:cs="Arial"/>
          <w:bCs/>
          <w:lang w:val="sr-Latn-ME"/>
        </w:rPr>
        <w:t xml:space="preserve"> dostav</w:t>
      </w:r>
      <w:r w:rsidR="00015B5F" w:rsidRPr="004135F6">
        <w:rPr>
          <w:rFonts w:ascii="Arial" w:hAnsi="Arial" w:cs="Arial"/>
          <w:bCs/>
          <w:lang w:val="sr-Latn-ME"/>
        </w:rPr>
        <w:t>ljene</w:t>
      </w:r>
      <w:r w:rsidRPr="004135F6">
        <w:rPr>
          <w:rFonts w:ascii="Arial" w:hAnsi="Arial" w:cs="Arial"/>
          <w:bCs/>
          <w:lang w:val="sr-Latn-ME"/>
        </w:rPr>
        <w:t xml:space="preserve"> u trenutku nastanka ili primjećivanja </w:t>
      </w:r>
      <w:r w:rsidR="00433707" w:rsidRPr="004135F6">
        <w:rPr>
          <w:rFonts w:ascii="Arial" w:hAnsi="Arial" w:cs="Arial"/>
          <w:bCs/>
          <w:lang w:val="sr-Latn-ME"/>
        </w:rPr>
        <w:t>značajne nove činjenice, bitne greške ili bitne netačnosti;</w:t>
      </w:r>
    </w:p>
    <w:p w14:paraId="61A0A58A" w14:textId="5903DEB8" w:rsidR="006F444D" w:rsidRPr="004135F6" w:rsidRDefault="00433707">
      <w:pPr>
        <w:pStyle w:val="ListParagraph"/>
        <w:numPr>
          <w:ilvl w:val="0"/>
          <w:numId w:val="30"/>
        </w:numPr>
        <w:shd w:val="clear" w:color="auto" w:fill="FFFFFF"/>
        <w:spacing w:line="276" w:lineRule="auto"/>
        <w:jc w:val="both"/>
        <w:rPr>
          <w:rFonts w:ascii="Arial" w:hAnsi="Arial" w:cs="Arial"/>
          <w:bCs/>
          <w:lang w:val="sr-Latn-ME"/>
        </w:rPr>
      </w:pPr>
      <w:r w:rsidRPr="004135F6">
        <w:rPr>
          <w:rFonts w:ascii="Arial" w:hAnsi="Arial" w:cs="Arial"/>
          <w:bCs/>
          <w:lang w:val="sr-Latn-ME"/>
        </w:rPr>
        <w:t>period u kojem investitori mogu da ostvare prav</w:t>
      </w:r>
      <w:r w:rsidR="00BC5840" w:rsidRPr="004135F6">
        <w:rPr>
          <w:rFonts w:ascii="Arial" w:hAnsi="Arial" w:cs="Arial"/>
          <w:bCs/>
          <w:lang w:val="sr-Latn-ME"/>
        </w:rPr>
        <w:t>o</w:t>
      </w:r>
      <w:r w:rsidRPr="004135F6">
        <w:rPr>
          <w:rFonts w:ascii="Arial" w:hAnsi="Arial" w:cs="Arial"/>
          <w:bCs/>
          <w:lang w:val="sr-Latn-ME"/>
        </w:rPr>
        <w:t xml:space="preserve"> na odustanak; i</w:t>
      </w:r>
    </w:p>
    <w:p w14:paraId="2F4328FC" w14:textId="048428CA" w:rsidR="006F444D" w:rsidRPr="004135F6" w:rsidRDefault="00433707">
      <w:pPr>
        <w:pStyle w:val="ListParagraph"/>
        <w:numPr>
          <w:ilvl w:val="0"/>
          <w:numId w:val="30"/>
        </w:numPr>
        <w:shd w:val="clear" w:color="auto" w:fill="FFFFFF"/>
        <w:spacing w:line="276" w:lineRule="auto"/>
        <w:jc w:val="both"/>
        <w:rPr>
          <w:rFonts w:ascii="Arial" w:hAnsi="Arial" w:cs="Arial"/>
          <w:bCs/>
          <w:lang w:val="sr-Latn-ME"/>
        </w:rPr>
      </w:pPr>
      <w:r w:rsidRPr="004135F6">
        <w:rPr>
          <w:rFonts w:ascii="Arial" w:hAnsi="Arial" w:cs="Arial"/>
          <w:bCs/>
          <w:lang w:val="sr-Latn-ME"/>
        </w:rPr>
        <w:t>s</w:t>
      </w:r>
      <w:r w:rsidR="00F96258" w:rsidRPr="004135F6">
        <w:rPr>
          <w:rFonts w:ascii="Arial" w:hAnsi="Arial" w:cs="Arial"/>
          <w:bCs/>
          <w:lang w:val="sr-Latn-ME"/>
        </w:rPr>
        <w:t>a</w:t>
      </w:r>
      <w:r w:rsidRPr="004135F6">
        <w:rPr>
          <w:rFonts w:ascii="Arial" w:hAnsi="Arial" w:cs="Arial"/>
          <w:bCs/>
          <w:lang w:val="sr-Latn-ME"/>
        </w:rPr>
        <w:t xml:space="preserve"> kim investitori mogu da stupe u kontakt ako žele da ostvare pravo na odustanak. </w:t>
      </w:r>
    </w:p>
    <w:p w14:paraId="3C5132F7" w14:textId="77777777" w:rsidR="006F444D" w:rsidRPr="004135F6" w:rsidRDefault="006F444D" w:rsidP="00531587">
      <w:pPr>
        <w:pStyle w:val="ListParagraph"/>
        <w:shd w:val="clear" w:color="auto" w:fill="FFFFFF"/>
        <w:spacing w:line="276" w:lineRule="auto"/>
        <w:ind w:left="0"/>
        <w:jc w:val="both"/>
        <w:rPr>
          <w:rFonts w:ascii="Arial" w:hAnsi="Arial" w:cs="Arial"/>
          <w:bCs/>
          <w:lang w:val="sr-Latn-ME"/>
        </w:rPr>
      </w:pPr>
    </w:p>
    <w:p w14:paraId="01948191" w14:textId="77777777" w:rsidR="006F444D" w:rsidRPr="004135F6" w:rsidRDefault="00433707" w:rsidP="00275F17">
      <w:pPr>
        <w:shd w:val="clear" w:color="auto" w:fill="FFFFFF"/>
        <w:spacing w:after="0" w:line="276" w:lineRule="auto"/>
        <w:ind w:firstLine="360"/>
        <w:jc w:val="both"/>
        <w:rPr>
          <w:rFonts w:ascii="Arial" w:hAnsi="Arial" w:cs="Arial"/>
          <w:bCs/>
          <w:sz w:val="24"/>
          <w:szCs w:val="24"/>
          <w:lang w:val="sr-Latn-ME"/>
        </w:rPr>
      </w:pPr>
      <w:r w:rsidRPr="004135F6">
        <w:rPr>
          <w:rFonts w:ascii="Arial" w:hAnsi="Arial" w:cs="Arial"/>
          <w:bCs/>
          <w:sz w:val="24"/>
          <w:szCs w:val="24"/>
          <w:lang w:val="sr-Latn-ME"/>
        </w:rPr>
        <w:t>Sačinjava se samo jedna dopuna i odobrava ako se značajna nova činjenica, bitna greška ili bitna netačnost iz stava 1 odnosi samo na informacije sadržane u dokumentu za registraciju ili univerzalnom dokumentu za registraciju i ako se taj dokument za registraciju ili univerzal</w:t>
      </w:r>
      <w:r w:rsidR="00D950A1" w:rsidRPr="004135F6">
        <w:rPr>
          <w:rFonts w:ascii="Arial" w:hAnsi="Arial" w:cs="Arial"/>
          <w:bCs/>
          <w:sz w:val="24"/>
          <w:szCs w:val="24"/>
          <w:lang w:val="sr-Latn-ME"/>
        </w:rPr>
        <w:t xml:space="preserve">ni </w:t>
      </w:r>
      <w:r w:rsidRPr="004135F6">
        <w:rPr>
          <w:rFonts w:ascii="Arial" w:hAnsi="Arial" w:cs="Arial"/>
          <w:bCs/>
          <w:sz w:val="24"/>
          <w:szCs w:val="24"/>
          <w:lang w:val="sr-Latn-ME"/>
        </w:rPr>
        <w:t>dokument</w:t>
      </w:r>
      <w:r w:rsidR="00D950A1" w:rsidRPr="004135F6">
        <w:rPr>
          <w:rFonts w:ascii="Arial" w:hAnsi="Arial" w:cs="Arial"/>
          <w:bCs/>
          <w:sz w:val="24"/>
          <w:szCs w:val="24"/>
          <w:lang w:val="sr-Latn-ME"/>
        </w:rPr>
        <w:t xml:space="preserve"> za registraciju</w:t>
      </w:r>
      <w:r w:rsidRPr="004135F6">
        <w:rPr>
          <w:rFonts w:ascii="Arial" w:hAnsi="Arial" w:cs="Arial"/>
          <w:bCs/>
          <w:sz w:val="24"/>
          <w:szCs w:val="24"/>
          <w:lang w:val="sr-Latn-ME"/>
        </w:rPr>
        <w:t xml:space="preserve"> istovremeno upotrebljava kao sastavni dio nekoliko prospekata, i u tom se slučaju u dopuni navode svi prospekti na koje se odnosi. </w:t>
      </w:r>
    </w:p>
    <w:p w14:paraId="393B35B9" w14:textId="3CA6B493" w:rsidR="006F444D" w:rsidRPr="004135F6" w:rsidRDefault="00076990" w:rsidP="00275F17">
      <w:pPr>
        <w:shd w:val="clear" w:color="auto" w:fill="FFFFFF"/>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Bliže uslove u kojima je zbog određene značajne nove činjenice, značajne greške ili netačnosti u pogledu informacija iz prospekta potrebno objaviti dopunu prospekta, utvrđuje Komisija</w:t>
      </w:r>
      <w:r w:rsidR="00E43336" w:rsidRPr="004135F6">
        <w:rPr>
          <w:rFonts w:ascii="Arial" w:hAnsi="Arial" w:cs="Arial"/>
          <w:sz w:val="24"/>
          <w:szCs w:val="24"/>
          <w:lang w:val="sr-Latn-ME"/>
        </w:rPr>
        <w:t xml:space="preserve"> pravilima</w:t>
      </w:r>
      <w:r w:rsidRPr="004135F6">
        <w:rPr>
          <w:rFonts w:ascii="Arial" w:hAnsi="Arial" w:cs="Arial"/>
          <w:sz w:val="24"/>
          <w:szCs w:val="24"/>
          <w:lang w:val="sr-Latn-ME"/>
        </w:rPr>
        <w:t>.“</w:t>
      </w:r>
      <w:r w:rsidR="00433707" w:rsidRPr="004135F6">
        <w:rPr>
          <w:rFonts w:ascii="Arial" w:hAnsi="Arial" w:cs="Arial"/>
          <w:sz w:val="24"/>
          <w:szCs w:val="24"/>
          <w:lang w:val="sr-Latn-ME"/>
        </w:rPr>
        <w:t xml:space="preserve"> </w:t>
      </w:r>
    </w:p>
    <w:p w14:paraId="7958B08A" w14:textId="77777777" w:rsidR="006F444D" w:rsidRPr="004135F6" w:rsidRDefault="006F444D" w:rsidP="00531587">
      <w:pPr>
        <w:shd w:val="clear" w:color="auto" w:fill="FFFFFF"/>
        <w:spacing w:after="0" w:line="276" w:lineRule="auto"/>
        <w:rPr>
          <w:rFonts w:ascii="Arial" w:hAnsi="Arial" w:cs="Arial"/>
          <w:sz w:val="24"/>
          <w:szCs w:val="24"/>
          <w:lang w:val="sr-Latn-ME"/>
        </w:rPr>
      </w:pPr>
    </w:p>
    <w:p w14:paraId="2F88CDD4" w14:textId="07B0013F" w:rsidR="006F444D" w:rsidRPr="004135F6" w:rsidRDefault="0007699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B82E72" w:rsidRPr="004135F6">
        <w:rPr>
          <w:rFonts w:ascii="Arial" w:hAnsi="Arial" w:cs="Arial"/>
          <w:b/>
          <w:sz w:val="24"/>
          <w:szCs w:val="24"/>
          <w:lang w:val="sr-Latn-ME"/>
        </w:rPr>
        <w:t>4</w:t>
      </w:r>
      <w:r w:rsidR="000B21BB">
        <w:rPr>
          <w:rFonts w:ascii="Arial" w:hAnsi="Arial" w:cs="Arial"/>
          <w:b/>
          <w:sz w:val="24"/>
          <w:szCs w:val="24"/>
          <w:lang w:val="sr-Latn-ME"/>
        </w:rPr>
        <w:t>4</w:t>
      </w:r>
    </w:p>
    <w:p w14:paraId="3A197416"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2E4D183B" w14:textId="77777777" w:rsidR="006F444D" w:rsidRPr="004135F6" w:rsidRDefault="00492EC1" w:rsidP="00275F17">
      <w:pPr>
        <w:shd w:val="clear" w:color="auto" w:fill="FFFFFF"/>
        <w:spacing w:after="0" w:line="276" w:lineRule="auto"/>
        <w:ind w:firstLine="720"/>
        <w:rPr>
          <w:rFonts w:ascii="Arial" w:hAnsi="Arial" w:cs="Arial"/>
          <w:b/>
          <w:sz w:val="24"/>
          <w:szCs w:val="24"/>
          <w:lang w:val="sr-Latn-ME"/>
        </w:rPr>
      </w:pPr>
      <w:r w:rsidRPr="004135F6">
        <w:rPr>
          <w:rFonts w:ascii="Arial" w:hAnsi="Arial" w:cs="Arial"/>
          <w:sz w:val="24"/>
          <w:szCs w:val="24"/>
          <w:lang w:val="sr-Latn-ME"/>
        </w:rPr>
        <w:t>Č</w:t>
      </w:r>
      <w:r w:rsidR="00D4545B" w:rsidRPr="004135F6">
        <w:rPr>
          <w:rFonts w:ascii="Arial" w:hAnsi="Arial" w:cs="Arial"/>
          <w:sz w:val="24"/>
          <w:szCs w:val="24"/>
          <w:lang w:val="sr-Latn-ME"/>
        </w:rPr>
        <w:t xml:space="preserve">lan 84 </w:t>
      </w:r>
      <w:r w:rsidR="003076F6" w:rsidRPr="004135F6">
        <w:rPr>
          <w:rFonts w:ascii="Arial" w:hAnsi="Arial" w:cs="Arial"/>
          <w:sz w:val="24"/>
          <w:szCs w:val="24"/>
          <w:lang w:val="sr-Latn-ME"/>
        </w:rPr>
        <w:t>mijenja se i glasi:</w:t>
      </w:r>
    </w:p>
    <w:p w14:paraId="466E3825" w14:textId="5D1D8F18" w:rsidR="006F444D" w:rsidRPr="004135F6" w:rsidRDefault="003076F6" w:rsidP="00275F17">
      <w:pPr>
        <w:shd w:val="clear" w:color="auto" w:fill="FFFFFF"/>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lastRenderedPageBreak/>
        <w:t xml:space="preserve">“Javnu dostupnost prospekta </w:t>
      </w:r>
      <w:bookmarkStart w:id="17" w:name="_Hlk147913223"/>
      <w:r w:rsidRPr="004135F6">
        <w:rPr>
          <w:rFonts w:ascii="Arial" w:hAnsi="Arial" w:cs="Arial"/>
          <w:sz w:val="24"/>
          <w:szCs w:val="24"/>
          <w:lang w:val="sr-Latn-ME"/>
        </w:rPr>
        <w:t xml:space="preserve">emitent, ponuđač, ili lice koje traži uključenje u trgovanje na regulisanom tržištu </w:t>
      </w:r>
      <w:bookmarkEnd w:id="17"/>
      <w:r w:rsidRPr="004135F6">
        <w:rPr>
          <w:rFonts w:ascii="Arial" w:hAnsi="Arial" w:cs="Arial"/>
          <w:sz w:val="24"/>
          <w:szCs w:val="24"/>
          <w:lang w:val="sr-Latn-ME"/>
        </w:rPr>
        <w:t>obezbjeđuje objavljivanje</w:t>
      </w:r>
      <w:r w:rsidR="00C8097A" w:rsidRPr="004135F6">
        <w:rPr>
          <w:rFonts w:ascii="Arial" w:hAnsi="Arial" w:cs="Arial"/>
          <w:sz w:val="24"/>
          <w:szCs w:val="24"/>
          <w:lang w:val="sr-Latn-ME"/>
        </w:rPr>
        <w:t>m</w:t>
      </w:r>
      <w:r w:rsidRPr="004135F6">
        <w:rPr>
          <w:rFonts w:ascii="Arial" w:hAnsi="Arial" w:cs="Arial"/>
          <w:sz w:val="24"/>
          <w:szCs w:val="24"/>
          <w:lang w:val="sr-Latn-ME"/>
        </w:rPr>
        <w:t xml:space="preserve"> prospekta u elektronskom obliku na bilo kojoj od sljedećih internet stranica:</w:t>
      </w:r>
    </w:p>
    <w:p w14:paraId="48CA6F83" w14:textId="6F8A513C" w:rsidR="006F444D" w:rsidRPr="004135F6" w:rsidRDefault="003076F6">
      <w:pPr>
        <w:pStyle w:val="ListParagraph"/>
        <w:numPr>
          <w:ilvl w:val="0"/>
          <w:numId w:val="31"/>
        </w:numPr>
        <w:shd w:val="clear" w:color="auto" w:fill="FFFFFF"/>
        <w:spacing w:line="276" w:lineRule="auto"/>
        <w:jc w:val="both"/>
        <w:rPr>
          <w:rFonts w:ascii="Arial" w:hAnsi="Arial" w:cs="Arial"/>
          <w:lang w:val="sr-Latn-ME"/>
        </w:rPr>
      </w:pPr>
      <w:r w:rsidRPr="004135F6">
        <w:rPr>
          <w:rFonts w:ascii="Arial" w:hAnsi="Arial" w:cs="Arial"/>
          <w:lang w:val="sr-Latn-ME"/>
        </w:rPr>
        <w:t>internet stranici emitenta, ponuđača ili lica koja traži uključenje u trgovanje na regulisanom tržištu;</w:t>
      </w:r>
    </w:p>
    <w:p w14:paraId="330113BE" w14:textId="285B593E" w:rsidR="006F444D" w:rsidRPr="004135F6" w:rsidRDefault="003076F6">
      <w:pPr>
        <w:pStyle w:val="ListParagraph"/>
        <w:numPr>
          <w:ilvl w:val="0"/>
          <w:numId w:val="31"/>
        </w:numPr>
        <w:shd w:val="clear" w:color="auto" w:fill="FFFFFF"/>
        <w:spacing w:line="276" w:lineRule="auto"/>
        <w:jc w:val="both"/>
        <w:rPr>
          <w:rFonts w:ascii="Arial" w:hAnsi="Arial" w:cs="Arial"/>
          <w:lang w:val="sr-Latn-ME"/>
        </w:rPr>
      </w:pPr>
      <w:r w:rsidRPr="004135F6">
        <w:rPr>
          <w:rFonts w:ascii="Arial" w:hAnsi="Arial" w:cs="Arial"/>
          <w:lang w:val="sr-Latn-ME"/>
        </w:rPr>
        <w:t xml:space="preserve">internet stranici </w:t>
      </w:r>
      <w:r w:rsidR="004B4DAD" w:rsidRPr="004135F6">
        <w:rPr>
          <w:rFonts w:ascii="Arial" w:hAnsi="Arial" w:cs="Arial"/>
          <w:lang w:val="sr-Latn-ME"/>
        </w:rPr>
        <w:t xml:space="preserve">investicionih društava </w:t>
      </w:r>
      <w:r w:rsidRPr="004135F6">
        <w:rPr>
          <w:rFonts w:ascii="Arial" w:hAnsi="Arial" w:cs="Arial"/>
          <w:lang w:val="sr-Latn-ME"/>
        </w:rPr>
        <w:t>koji obavljaju poslove plasmana ili prodaje hartija od vrijednosti, uključujući platne agente;</w:t>
      </w:r>
      <w:r w:rsidR="0092332C" w:rsidRPr="004135F6">
        <w:rPr>
          <w:rFonts w:ascii="Arial" w:hAnsi="Arial" w:cs="Arial"/>
          <w:lang w:val="sr-Latn-ME"/>
        </w:rPr>
        <w:t xml:space="preserve"> i</w:t>
      </w:r>
    </w:p>
    <w:p w14:paraId="759435D8" w14:textId="537B6F79" w:rsidR="006F444D" w:rsidRPr="004135F6" w:rsidRDefault="003076F6">
      <w:pPr>
        <w:pStyle w:val="ListParagraph"/>
        <w:numPr>
          <w:ilvl w:val="0"/>
          <w:numId w:val="31"/>
        </w:numPr>
        <w:shd w:val="clear" w:color="auto" w:fill="FFFFFF"/>
        <w:spacing w:line="276" w:lineRule="auto"/>
        <w:jc w:val="both"/>
        <w:rPr>
          <w:rFonts w:ascii="Arial" w:hAnsi="Arial" w:cs="Arial"/>
          <w:lang w:val="sr-Latn-ME"/>
        </w:rPr>
      </w:pPr>
      <w:r w:rsidRPr="004135F6">
        <w:rPr>
          <w:rFonts w:ascii="Arial" w:hAnsi="Arial" w:cs="Arial"/>
          <w:lang w:val="sr-Latn-ME"/>
        </w:rPr>
        <w:t>internet stranici regulisanog tržišta na kojem se traži uključenje u trgovanje na regulisanom tržištu ili, ako se ne traži uključenje u trgovanje na regulisanom tržištu, internet stranici MTP-a.</w:t>
      </w:r>
      <w:r w:rsidR="00816F72" w:rsidRPr="004135F6">
        <w:rPr>
          <w:rFonts w:ascii="Arial" w:hAnsi="Arial" w:cs="Arial"/>
          <w:lang w:val="sr-Latn-ME"/>
        </w:rPr>
        <w:t xml:space="preserve"> </w:t>
      </w:r>
    </w:p>
    <w:p w14:paraId="6E3B0101" w14:textId="77777777" w:rsidR="006F444D" w:rsidRPr="004135F6" w:rsidRDefault="006F444D" w:rsidP="00531587">
      <w:pPr>
        <w:shd w:val="clear" w:color="auto" w:fill="FFFFFF"/>
        <w:spacing w:after="0" w:line="276" w:lineRule="auto"/>
        <w:jc w:val="both"/>
        <w:rPr>
          <w:rFonts w:ascii="Arial" w:hAnsi="Arial" w:cs="Arial"/>
          <w:sz w:val="24"/>
          <w:szCs w:val="24"/>
          <w:lang w:val="sr-Latn-ME"/>
        </w:rPr>
      </w:pPr>
    </w:p>
    <w:p w14:paraId="5EA75D95" w14:textId="77777777" w:rsidR="006F444D" w:rsidRPr="004135F6" w:rsidRDefault="003076F6" w:rsidP="00275F17">
      <w:pPr>
        <w:shd w:val="clear" w:color="auto" w:fill="FFFFFF"/>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 xml:space="preserve">Prospekt se objavljuje na posebnom dijelu internet stranice iz stava 1 ovog člana, koji je lako dostupan nakon što se pristupi internet stranici. </w:t>
      </w:r>
    </w:p>
    <w:p w14:paraId="55BE0846" w14:textId="77777777" w:rsidR="006F444D" w:rsidRPr="004135F6" w:rsidRDefault="003076F6" w:rsidP="00275F17">
      <w:pPr>
        <w:shd w:val="clear" w:color="auto" w:fill="FFFFFF"/>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 xml:space="preserve">Lice iz stava 1 ovog člana je dužno da obezbijedi da se prospekt može preuzeti, </w:t>
      </w:r>
      <w:r w:rsidR="008E56F2" w:rsidRPr="004135F6">
        <w:rPr>
          <w:rFonts w:ascii="Arial" w:hAnsi="Arial" w:cs="Arial"/>
          <w:sz w:val="24"/>
          <w:szCs w:val="24"/>
          <w:lang w:val="sr-Latn-ME"/>
        </w:rPr>
        <w:t>štampati</w:t>
      </w:r>
      <w:r w:rsidRPr="004135F6">
        <w:rPr>
          <w:rFonts w:ascii="Arial" w:hAnsi="Arial" w:cs="Arial"/>
          <w:sz w:val="24"/>
          <w:szCs w:val="24"/>
          <w:lang w:val="sr-Latn-ME"/>
        </w:rPr>
        <w:t xml:space="preserve"> i pretraživati u elektronskom obliku koji se ne može mijenjati.</w:t>
      </w:r>
    </w:p>
    <w:p w14:paraId="76505BE3" w14:textId="77777777" w:rsidR="006F444D" w:rsidRPr="004135F6" w:rsidRDefault="003076F6" w:rsidP="00275F17">
      <w:pPr>
        <w:shd w:val="clear" w:color="auto" w:fill="FFFFFF"/>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Dokumentima u kojima su sadržane informacije koje se u prospekt uključuju upućivanjem, dopunama i/ili konačnim u</w:t>
      </w:r>
      <w:r w:rsidR="00816F72" w:rsidRPr="004135F6">
        <w:rPr>
          <w:rFonts w:ascii="Arial" w:hAnsi="Arial" w:cs="Arial"/>
          <w:sz w:val="24"/>
          <w:szCs w:val="24"/>
          <w:lang w:val="sr-Latn-ME"/>
        </w:rPr>
        <w:t>slovima</w:t>
      </w:r>
      <w:r w:rsidRPr="004135F6">
        <w:rPr>
          <w:rFonts w:ascii="Arial" w:hAnsi="Arial" w:cs="Arial"/>
          <w:sz w:val="24"/>
          <w:szCs w:val="24"/>
          <w:lang w:val="sr-Latn-ME"/>
        </w:rPr>
        <w:t xml:space="preserve"> povezanim s</w:t>
      </w:r>
      <w:r w:rsidR="0092332C" w:rsidRPr="004135F6">
        <w:rPr>
          <w:rFonts w:ascii="Arial" w:hAnsi="Arial" w:cs="Arial"/>
          <w:sz w:val="24"/>
          <w:szCs w:val="24"/>
          <w:lang w:val="sr-Latn-ME"/>
        </w:rPr>
        <w:t>a</w:t>
      </w:r>
      <w:r w:rsidRPr="004135F6">
        <w:rPr>
          <w:rFonts w:ascii="Arial" w:hAnsi="Arial" w:cs="Arial"/>
          <w:sz w:val="24"/>
          <w:szCs w:val="24"/>
          <w:lang w:val="sr-Latn-ME"/>
        </w:rPr>
        <w:t xml:space="preserve"> prospektom </w:t>
      </w:r>
      <w:r w:rsidR="00816F72" w:rsidRPr="004135F6">
        <w:rPr>
          <w:rFonts w:ascii="Arial" w:hAnsi="Arial" w:cs="Arial"/>
          <w:sz w:val="24"/>
          <w:szCs w:val="24"/>
          <w:lang w:val="sr-Latn-ME"/>
        </w:rPr>
        <w:t>i</w:t>
      </w:r>
      <w:r w:rsidRPr="004135F6">
        <w:rPr>
          <w:rFonts w:ascii="Arial" w:hAnsi="Arial" w:cs="Arial"/>
          <w:sz w:val="24"/>
          <w:szCs w:val="24"/>
          <w:lang w:val="sr-Latn-ME"/>
        </w:rPr>
        <w:t xml:space="preserve"> zasebnom primjerku s</w:t>
      </w:r>
      <w:r w:rsidR="00816F72" w:rsidRPr="004135F6">
        <w:rPr>
          <w:rFonts w:ascii="Arial" w:hAnsi="Arial" w:cs="Arial"/>
          <w:sz w:val="24"/>
          <w:szCs w:val="24"/>
          <w:lang w:val="sr-Latn-ME"/>
        </w:rPr>
        <w:t>kraćenog prospekta</w:t>
      </w:r>
      <w:r w:rsidRPr="004135F6">
        <w:rPr>
          <w:rFonts w:ascii="Arial" w:hAnsi="Arial" w:cs="Arial"/>
          <w:sz w:val="24"/>
          <w:szCs w:val="24"/>
          <w:lang w:val="sr-Latn-ME"/>
        </w:rPr>
        <w:t xml:space="preserve"> mora se </w:t>
      </w:r>
      <w:r w:rsidR="00816F72" w:rsidRPr="004135F6">
        <w:rPr>
          <w:rFonts w:ascii="Arial" w:hAnsi="Arial" w:cs="Arial"/>
          <w:sz w:val="24"/>
          <w:szCs w:val="24"/>
          <w:lang w:val="sr-Latn-ME"/>
        </w:rPr>
        <w:t>o</w:t>
      </w:r>
      <w:r w:rsidRPr="004135F6">
        <w:rPr>
          <w:rFonts w:ascii="Arial" w:hAnsi="Arial" w:cs="Arial"/>
          <w:sz w:val="24"/>
          <w:szCs w:val="24"/>
          <w:lang w:val="sr-Latn-ME"/>
        </w:rPr>
        <w:t>mo</w:t>
      </w:r>
      <w:r w:rsidR="00816F72" w:rsidRPr="004135F6">
        <w:rPr>
          <w:rFonts w:ascii="Arial" w:hAnsi="Arial" w:cs="Arial"/>
          <w:sz w:val="24"/>
          <w:szCs w:val="24"/>
          <w:lang w:val="sr-Latn-ME"/>
        </w:rPr>
        <w:t>gućiti</w:t>
      </w:r>
      <w:r w:rsidRPr="004135F6">
        <w:rPr>
          <w:rFonts w:ascii="Arial" w:hAnsi="Arial" w:cs="Arial"/>
          <w:sz w:val="24"/>
          <w:szCs w:val="24"/>
          <w:lang w:val="sr-Latn-ME"/>
        </w:rPr>
        <w:t xml:space="preserve"> pristup u istom dijelu uz prospekt</w:t>
      </w:r>
      <w:r w:rsidR="00816F72" w:rsidRPr="004135F6">
        <w:rPr>
          <w:rFonts w:ascii="Arial" w:hAnsi="Arial" w:cs="Arial"/>
          <w:sz w:val="24"/>
          <w:szCs w:val="24"/>
          <w:lang w:val="sr-Latn-ME"/>
        </w:rPr>
        <w:t>.</w:t>
      </w:r>
    </w:p>
    <w:p w14:paraId="03E21A57" w14:textId="77777777" w:rsidR="006F444D" w:rsidRPr="004135F6" w:rsidRDefault="003076F6" w:rsidP="00275F17">
      <w:pPr>
        <w:shd w:val="clear" w:color="auto" w:fill="FFFFFF"/>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U zasebnom primjerku s</w:t>
      </w:r>
      <w:r w:rsidR="00816F72" w:rsidRPr="004135F6">
        <w:rPr>
          <w:rFonts w:ascii="Arial" w:hAnsi="Arial" w:cs="Arial"/>
          <w:sz w:val="24"/>
          <w:szCs w:val="24"/>
          <w:lang w:val="sr-Latn-ME"/>
        </w:rPr>
        <w:t>kraćenog prospekta</w:t>
      </w:r>
      <w:r w:rsidRPr="004135F6">
        <w:rPr>
          <w:rFonts w:ascii="Arial" w:hAnsi="Arial" w:cs="Arial"/>
          <w:sz w:val="24"/>
          <w:szCs w:val="24"/>
          <w:lang w:val="sr-Latn-ME"/>
        </w:rPr>
        <w:t xml:space="preserve"> mora jasno biti naznačeno na koji se prospekt odnosi.</w:t>
      </w:r>
      <w:r w:rsidR="00816F72" w:rsidRPr="004135F6">
        <w:rPr>
          <w:rFonts w:ascii="Arial" w:hAnsi="Arial" w:cs="Arial"/>
          <w:sz w:val="24"/>
          <w:szCs w:val="24"/>
          <w:lang w:val="sr-Latn-ME"/>
        </w:rPr>
        <w:t xml:space="preserve"> </w:t>
      </w:r>
    </w:p>
    <w:p w14:paraId="14192D49" w14:textId="77777777" w:rsidR="006F444D" w:rsidRPr="004135F6" w:rsidRDefault="0042468B" w:rsidP="00275F17">
      <w:pPr>
        <w:shd w:val="clear" w:color="auto" w:fill="FFFFFF"/>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U</w:t>
      </w:r>
      <w:r w:rsidR="000F18A3" w:rsidRPr="004135F6">
        <w:rPr>
          <w:rFonts w:ascii="Arial" w:hAnsi="Arial" w:cs="Arial"/>
          <w:sz w:val="24"/>
          <w:szCs w:val="24"/>
          <w:lang w:val="sr-Latn-ME"/>
        </w:rPr>
        <w:t>koliko potencijalni investitor posebno zatraži primjerak prospekta u</w:t>
      </w:r>
      <w:r w:rsidRPr="004135F6">
        <w:rPr>
          <w:rFonts w:ascii="Arial" w:hAnsi="Arial" w:cs="Arial"/>
          <w:sz w:val="24"/>
          <w:szCs w:val="24"/>
          <w:lang w:val="sr-Latn-ME"/>
        </w:rPr>
        <w:t xml:space="preserve"> štampanom obliku,</w:t>
      </w:r>
      <w:r w:rsidR="000F18A3" w:rsidRPr="004135F6">
        <w:rPr>
          <w:rFonts w:ascii="Arial" w:hAnsi="Arial" w:cs="Arial"/>
          <w:sz w:val="24"/>
          <w:szCs w:val="24"/>
          <w:lang w:val="sr-Latn-ME"/>
        </w:rPr>
        <w:t xml:space="preserve"> emitent, ponuđač ili lice koje traži uključenje u trgovanje na regulisanom tržištu ili </w:t>
      </w:r>
      <w:r w:rsidR="00156D96" w:rsidRPr="004135F6">
        <w:rPr>
          <w:rFonts w:ascii="Arial" w:hAnsi="Arial" w:cs="Arial"/>
          <w:sz w:val="24"/>
          <w:szCs w:val="24"/>
          <w:lang w:val="sr-Latn-ME"/>
        </w:rPr>
        <w:t>investiciono društvo</w:t>
      </w:r>
      <w:r w:rsidR="000F18A3" w:rsidRPr="004135F6">
        <w:rPr>
          <w:rFonts w:ascii="Arial" w:hAnsi="Arial" w:cs="Arial"/>
          <w:sz w:val="24"/>
          <w:szCs w:val="24"/>
          <w:lang w:val="sr-Latn-ME"/>
        </w:rPr>
        <w:t xml:space="preserve"> koj</w:t>
      </w:r>
      <w:r w:rsidR="00156D96" w:rsidRPr="004135F6">
        <w:rPr>
          <w:rFonts w:ascii="Arial" w:hAnsi="Arial" w:cs="Arial"/>
          <w:sz w:val="24"/>
          <w:szCs w:val="24"/>
          <w:lang w:val="sr-Latn-ME"/>
        </w:rPr>
        <w:t>e</w:t>
      </w:r>
      <w:r w:rsidR="000F18A3" w:rsidRPr="004135F6">
        <w:rPr>
          <w:rFonts w:ascii="Arial" w:hAnsi="Arial" w:cs="Arial"/>
          <w:sz w:val="24"/>
          <w:szCs w:val="24"/>
          <w:lang w:val="sr-Latn-ME"/>
        </w:rPr>
        <w:t xml:space="preserve"> obavlja poslove plasmana ili prodaje prenosivih hartija od vrijednosti</w:t>
      </w:r>
      <w:r w:rsidR="00AA34F7" w:rsidRPr="004135F6">
        <w:rPr>
          <w:rFonts w:ascii="Arial" w:hAnsi="Arial" w:cs="Arial"/>
          <w:sz w:val="24"/>
          <w:szCs w:val="24"/>
          <w:lang w:val="sr-Latn-ME"/>
        </w:rPr>
        <w:t xml:space="preserve"> duž</w:t>
      </w:r>
      <w:r w:rsidR="00156D96" w:rsidRPr="004135F6">
        <w:rPr>
          <w:rFonts w:ascii="Arial" w:hAnsi="Arial" w:cs="Arial"/>
          <w:sz w:val="24"/>
          <w:szCs w:val="24"/>
          <w:lang w:val="sr-Latn-ME"/>
        </w:rPr>
        <w:t>no</w:t>
      </w:r>
      <w:r w:rsidR="00AA34F7" w:rsidRPr="004135F6">
        <w:rPr>
          <w:rFonts w:ascii="Arial" w:hAnsi="Arial" w:cs="Arial"/>
          <w:sz w:val="24"/>
          <w:szCs w:val="24"/>
          <w:lang w:val="sr-Latn-ME"/>
        </w:rPr>
        <w:t xml:space="preserve"> je da </w:t>
      </w:r>
      <w:r w:rsidR="000F18A3" w:rsidRPr="004135F6">
        <w:rPr>
          <w:rFonts w:ascii="Arial" w:hAnsi="Arial" w:cs="Arial"/>
          <w:sz w:val="24"/>
          <w:szCs w:val="24"/>
          <w:lang w:val="sr-Latn-ME"/>
        </w:rPr>
        <w:t>dostav</w:t>
      </w:r>
      <w:r w:rsidR="00AA34F7" w:rsidRPr="004135F6">
        <w:rPr>
          <w:rFonts w:ascii="Arial" w:hAnsi="Arial" w:cs="Arial"/>
          <w:sz w:val="24"/>
          <w:szCs w:val="24"/>
          <w:lang w:val="sr-Latn-ME"/>
        </w:rPr>
        <w:t>i</w:t>
      </w:r>
      <w:r w:rsidR="000F18A3" w:rsidRPr="004135F6">
        <w:rPr>
          <w:rFonts w:ascii="Arial" w:hAnsi="Arial" w:cs="Arial"/>
          <w:sz w:val="24"/>
          <w:szCs w:val="24"/>
          <w:lang w:val="sr-Latn-ME"/>
        </w:rPr>
        <w:t xml:space="preserve"> štampanu verziju prospekta</w:t>
      </w:r>
      <w:r w:rsidR="00775489" w:rsidRPr="004135F6">
        <w:rPr>
          <w:rFonts w:ascii="Arial" w:hAnsi="Arial" w:cs="Arial"/>
          <w:sz w:val="24"/>
          <w:szCs w:val="24"/>
          <w:lang w:val="sr-Latn-ME"/>
        </w:rPr>
        <w:t>.</w:t>
      </w:r>
    </w:p>
    <w:p w14:paraId="24EB0D68" w14:textId="77777777" w:rsidR="006F444D" w:rsidRPr="004135F6" w:rsidRDefault="003076F6" w:rsidP="00275F17">
      <w:pPr>
        <w:shd w:val="clear" w:color="auto" w:fill="FFFFFF"/>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 xml:space="preserve">Za pristup prospektu ne smije </w:t>
      </w:r>
      <w:r w:rsidR="0092332C" w:rsidRPr="004135F6">
        <w:rPr>
          <w:rFonts w:ascii="Arial" w:hAnsi="Arial" w:cs="Arial"/>
          <w:sz w:val="24"/>
          <w:szCs w:val="24"/>
          <w:lang w:val="sr-Latn-ME"/>
        </w:rPr>
        <w:t xml:space="preserve">da </w:t>
      </w:r>
      <w:r w:rsidRPr="004135F6">
        <w:rPr>
          <w:rFonts w:ascii="Arial" w:hAnsi="Arial" w:cs="Arial"/>
          <w:sz w:val="24"/>
          <w:szCs w:val="24"/>
          <w:lang w:val="sr-Latn-ME"/>
        </w:rPr>
        <w:t>se zahtijeva registracija, davanje izjave o prihva</w:t>
      </w:r>
      <w:r w:rsidR="00816F72" w:rsidRPr="004135F6">
        <w:rPr>
          <w:rFonts w:ascii="Arial" w:hAnsi="Arial" w:cs="Arial"/>
          <w:sz w:val="24"/>
          <w:szCs w:val="24"/>
          <w:lang w:val="sr-Latn-ME"/>
        </w:rPr>
        <w:t>t</w:t>
      </w:r>
      <w:r w:rsidRPr="004135F6">
        <w:rPr>
          <w:rFonts w:ascii="Arial" w:hAnsi="Arial" w:cs="Arial"/>
          <w:sz w:val="24"/>
          <w:szCs w:val="24"/>
          <w:lang w:val="sr-Latn-ME"/>
        </w:rPr>
        <w:t>anju</w:t>
      </w:r>
      <w:r w:rsidR="00816F72" w:rsidRPr="004135F6">
        <w:rPr>
          <w:rFonts w:ascii="Arial" w:hAnsi="Arial" w:cs="Arial"/>
          <w:sz w:val="24"/>
          <w:szCs w:val="24"/>
          <w:lang w:val="sr-Latn-ME"/>
        </w:rPr>
        <w:t xml:space="preserve"> </w:t>
      </w:r>
      <w:r w:rsidRPr="004135F6">
        <w:rPr>
          <w:rFonts w:ascii="Arial" w:hAnsi="Arial" w:cs="Arial"/>
          <w:sz w:val="24"/>
          <w:szCs w:val="24"/>
          <w:lang w:val="sr-Latn-ME"/>
        </w:rPr>
        <w:t>ograničenja pravne</w:t>
      </w:r>
      <w:r w:rsidR="00816F72" w:rsidRPr="004135F6">
        <w:rPr>
          <w:rFonts w:ascii="Arial" w:hAnsi="Arial" w:cs="Arial"/>
          <w:sz w:val="24"/>
          <w:szCs w:val="24"/>
          <w:lang w:val="sr-Latn-ME"/>
        </w:rPr>
        <w:t xml:space="preserve"> </w:t>
      </w:r>
      <w:r w:rsidRPr="004135F6">
        <w:rPr>
          <w:rFonts w:ascii="Arial" w:hAnsi="Arial" w:cs="Arial"/>
          <w:sz w:val="24"/>
          <w:szCs w:val="24"/>
          <w:lang w:val="sr-Latn-ME"/>
        </w:rPr>
        <w:t xml:space="preserve">odgovornosti ili plaćanje naknade. </w:t>
      </w:r>
    </w:p>
    <w:p w14:paraId="686E17FC" w14:textId="77777777" w:rsidR="006F444D" w:rsidRPr="004135F6" w:rsidRDefault="003076F6" w:rsidP="00275F17">
      <w:pPr>
        <w:shd w:val="clear" w:color="auto" w:fill="FFFFFF"/>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Upozorenja kojima se navodi u kojim je jurisdikcijama da</w:t>
      </w:r>
      <w:r w:rsidR="00816F72" w:rsidRPr="004135F6">
        <w:rPr>
          <w:rFonts w:ascii="Arial" w:hAnsi="Arial" w:cs="Arial"/>
          <w:sz w:val="24"/>
          <w:szCs w:val="24"/>
          <w:lang w:val="sr-Latn-ME"/>
        </w:rPr>
        <w:t>t</w:t>
      </w:r>
      <w:r w:rsidRPr="004135F6">
        <w:rPr>
          <w:rFonts w:ascii="Arial" w:hAnsi="Arial" w:cs="Arial"/>
          <w:sz w:val="24"/>
          <w:szCs w:val="24"/>
          <w:lang w:val="sr-Latn-ME"/>
        </w:rPr>
        <w:t>a ponuda ili izvršeno u</w:t>
      </w:r>
      <w:r w:rsidR="00816F72" w:rsidRPr="004135F6">
        <w:rPr>
          <w:rFonts w:ascii="Arial" w:hAnsi="Arial" w:cs="Arial"/>
          <w:sz w:val="24"/>
          <w:szCs w:val="24"/>
          <w:lang w:val="sr-Latn-ME"/>
        </w:rPr>
        <w:t>ključenje u</w:t>
      </w:r>
      <w:r w:rsidRPr="004135F6">
        <w:rPr>
          <w:rFonts w:ascii="Arial" w:hAnsi="Arial" w:cs="Arial"/>
          <w:sz w:val="24"/>
          <w:szCs w:val="24"/>
          <w:lang w:val="sr-Latn-ME"/>
        </w:rPr>
        <w:t xml:space="preserve"> trgovanje ne smatraju se izjavama o ograničenju pravne odgovornosti.</w:t>
      </w:r>
      <w:r w:rsidR="00816F72" w:rsidRPr="004135F6">
        <w:rPr>
          <w:rFonts w:ascii="Arial" w:hAnsi="Arial" w:cs="Arial"/>
          <w:sz w:val="24"/>
          <w:szCs w:val="24"/>
          <w:lang w:val="sr-Latn-ME"/>
        </w:rPr>
        <w:t xml:space="preserve"> </w:t>
      </w:r>
    </w:p>
    <w:p w14:paraId="629B0A24" w14:textId="77777777" w:rsidR="006F444D" w:rsidRPr="004135F6" w:rsidRDefault="003076F6" w:rsidP="00275F17">
      <w:pPr>
        <w:shd w:val="clear" w:color="auto" w:fill="FFFFFF"/>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Svi odobreni prospekti ostaju javno dostupni u elektro</w:t>
      </w:r>
      <w:r w:rsidR="00816F72" w:rsidRPr="004135F6">
        <w:rPr>
          <w:rFonts w:ascii="Arial" w:hAnsi="Arial" w:cs="Arial"/>
          <w:sz w:val="24"/>
          <w:szCs w:val="24"/>
          <w:lang w:val="sr-Latn-ME"/>
        </w:rPr>
        <w:t>nskom</w:t>
      </w:r>
      <w:r w:rsidRPr="004135F6">
        <w:rPr>
          <w:rFonts w:ascii="Arial" w:hAnsi="Arial" w:cs="Arial"/>
          <w:sz w:val="24"/>
          <w:szCs w:val="24"/>
          <w:lang w:val="sr-Latn-ME"/>
        </w:rPr>
        <w:t xml:space="preserve"> obliku najmanje 10 godina nakon njihov</w:t>
      </w:r>
      <w:r w:rsidR="00816F72" w:rsidRPr="004135F6">
        <w:rPr>
          <w:rFonts w:ascii="Arial" w:hAnsi="Arial" w:cs="Arial"/>
          <w:sz w:val="24"/>
          <w:szCs w:val="24"/>
          <w:lang w:val="sr-Latn-ME"/>
        </w:rPr>
        <w:t>og</w:t>
      </w:r>
      <w:r w:rsidRPr="004135F6">
        <w:rPr>
          <w:rFonts w:ascii="Arial" w:hAnsi="Arial" w:cs="Arial"/>
          <w:sz w:val="24"/>
          <w:szCs w:val="24"/>
          <w:lang w:val="sr-Latn-ME"/>
        </w:rPr>
        <w:t xml:space="preserve"> objav</w:t>
      </w:r>
      <w:r w:rsidR="00816F72" w:rsidRPr="004135F6">
        <w:rPr>
          <w:rFonts w:ascii="Arial" w:hAnsi="Arial" w:cs="Arial"/>
          <w:sz w:val="24"/>
          <w:szCs w:val="24"/>
          <w:lang w:val="sr-Latn-ME"/>
        </w:rPr>
        <w:t>ljivanja</w:t>
      </w:r>
      <w:r w:rsidRPr="004135F6">
        <w:rPr>
          <w:rFonts w:ascii="Arial" w:hAnsi="Arial" w:cs="Arial"/>
          <w:sz w:val="24"/>
          <w:szCs w:val="24"/>
          <w:lang w:val="sr-Latn-ME"/>
        </w:rPr>
        <w:t xml:space="preserve"> na internet stranicama iz </w:t>
      </w:r>
      <w:r w:rsidR="00816F72" w:rsidRPr="004135F6">
        <w:rPr>
          <w:rFonts w:ascii="Arial" w:hAnsi="Arial" w:cs="Arial"/>
          <w:sz w:val="24"/>
          <w:szCs w:val="24"/>
          <w:lang w:val="sr-Latn-ME"/>
        </w:rPr>
        <w:t>stav</w:t>
      </w:r>
      <w:r w:rsidR="00E44036" w:rsidRPr="004135F6">
        <w:rPr>
          <w:rFonts w:ascii="Arial" w:hAnsi="Arial" w:cs="Arial"/>
          <w:sz w:val="24"/>
          <w:szCs w:val="24"/>
          <w:lang w:val="sr-Latn-ME"/>
        </w:rPr>
        <w:t>a</w:t>
      </w:r>
      <w:r w:rsidR="00816F72" w:rsidRPr="004135F6">
        <w:rPr>
          <w:rFonts w:ascii="Arial" w:hAnsi="Arial" w:cs="Arial"/>
          <w:sz w:val="24"/>
          <w:szCs w:val="24"/>
          <w:lang w:val="sr-Latn-ME"/>
        </w:rPr>
        <w:t xml:space="preserve"> 1 ovog člana i člana 87 ovog zakona</w:t>
      </w:r>
      <w:r w:rsidR="00775489" w:rsidRPr="004135F6">
        <w:rPr>
          <w:rFonts w:ascii="Arial" w:hAnsi="Arial" w:cs="Arial"/>
          <w:sz w:val="24"/>
          <w:szCs w:val="24"/>
          <w:lang w:val="sr-Latn-ME"/>
        </w:rPr>
        <w:t>.</w:t>
      </w:r>
    </w:p>
    <w:p w14:paraId="08F5A6A5" w14:textId="77777777" w:rsidR="006F444D" w:rsidRPr="004135F6" w:rsidRDefault="006F444D" w:rsidP="00531587">
      <w:pPr>
        <w:shd w:val="clear" w:color="auto" w:fill="FFFFFF"/>
        <w:spacing w:after="0" w:line="276" w:lineRule="auto"/>
        <w:jc w:val="both"/>
        <w:rPr>
          <w:rFonts w:ascii="Arial" w:hAnsi="Arial" w:cs="Arial"/>
          <w:sz w:val="24"/>
          <w:szCs w:val="24"/>
          <w:lang w:val="sr-Latn-ME"/>
        </w:rPr>
      </w:pPr>
    </w:p>
    <w:p w14:paraId="70E100FC" w14:textId="77777777" w:rsidR="006F444D" w:rsidRPr="004135F6" w:rsidRDefault="003076F6" w:rsidP="00275F17">
      <w:pPr>
        <w:shd w:val="clear" w:color="auto" w:fill="FFFFFF"/>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 xml:space="preserve">Odobren prospekt mora </w:t>
      </w:r>
      <w:r w:rsidR="00AA34F7" w:rsidRPr="004135F6">
        <w:rPr>
          <w:rFonts w:ascii="Arial" w:hAnsi="Arial" w:cs="Arial"/>
          <w:sz w:val="24"/>
          <w:szCs w:val="24"/>
          <w:lang w:val="sr-Latn-ME"/>
        </w:rPr>
        <w:t xml:space="preserve">da </w:t>
      </w:r>
      <w:r w:rsidRPr="004135F6">
        <w:rPr>
          <w:rFonts w:ascii="Arial" w:hAnsi="Arial" w:cs="Arial"/>
          <w:sz w:val="24"/>
          <w:szCs w:val="24"/>
          <w:lang w:val="sr-Latn-ME"/>
        </w:rPr>
        <w:t>sadrž</w:t>
      </w:r>
      <w:r w:rsidR="00AA34F7" w:rsidRPr="004135F6">
        <w:rPr>
          <w:rFonts w:ascii="Arial" w:hAnsi="Arial" w:cs="Arial"/>
          <w:sz w:val="24"/>
          <w:szCs w:val="24"/>
          <w:lang w:val="sr-Latn-ME"/>
        </w:rPr>
        <w:t>i</w:t>
      </w:r>
      <w:r w:rsidRPr="004135F6">
        <w:rPr>
          <w:rFonts w:ascii="Arial" w:hAnsi="Arial" w:cs="Arial"/>
          <w:sz w:val="24"/>
          <w:szCs w:val="24"/>
          <w:lang w:val="sr-Latn-ME"/>
        </w:rPr>
        <w:t xml:space="preserve"> istaknuto upozorenje u kojem se navodi kada ističe rok va</w:t>
      </w:r>
      <w:r w:rsidR="00816F72" w:rsidRPr="004135F6">
        <w:rPr>
          <w:rFonts w:ascii="Arial" w:hAnsi="Arial" w:cs="Arial"/>
          <w:sz w:val="24"/>
          <w:szCs w:val="24"/>
          <w:lang w:val="sr-Latn-ME"/>
        </w:rPr>
        <w:t>ženja</w:t>
      </w:r>
      <w:r w:rsidRPr="004135F6">
        <w:rPr>
          <w:rFonts w:ascii="Arial" w:hAnsi="Arial" w:cs="Arial"/>
          <w:sz w:val="24"/>
          <w:szCs w:val="24"/>
          <w:lang w:val="sr-Latn-ME"/>
        </w:rPr>
        <w:t xml:space="preserve"> prospekta. </w:t>
      </w:r>
    </w:p>
    <w:p w14:paraId="02EFB1B2" w14:textId="77777777" w:rsidR="006F444D" w:rsidRPr="004135F6" w:rsidRDefault="003076F6" w:rsidP="00275F17">
      <w:pPr>
        <w:shd w:val="clear" w:color="auto" w:fill="FFFFFF"/>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 xml:space="preserve">U upozorenju </w:t>
      </w:r>
      <w:r w:rsidR="00775489" w:rsidRPr="004135F6">
        <w:rPr>
          <w:rFonts w:ascii="Arial" w:hAnsi="Arial" w:cs="Arial"/>
          <w:sz w:val="24"/>
          <w:szCs w:val="24"/>
          <w:lang w:val="sr-Latn-ME"/>
        </w:rPr>
        <w:t xml:space="preserve">iz stava </w:t>
      </w:r>
      <w:r w:rsidR="00AA34F7" w:rsidRPr="004135F6">
        <w:rPr>
          <w:rFonts w:ascii="Arial" w:hAnsi="Arial" w:cs="Arial"/>
          <w:sz w:val="24"/>
          <w:szCs w:val="24"/>
          <w:lang w:val="sr-Latn-ME"/>
        </w:rPr>
        <w:t>10</w:t>
      </w:r>
      <w:r w:rsidR="00775489" w:rsidRPr="004135F6">
        <w:rPr>
          <w:rFonts w:ascii="Arial" w:hAnsi="Arial" w:cs="Arial"/>
          <w:sz w:val="24"/>
          <w:szCs w:val="24"/>
          <w:lang w:val="sr-Latn-ME"/>
        </w:rPr>
        <w:t xml:space="preserve"> ovog člana </w:t>
      </w:r>
      <w:r w:rsidRPr="004135F6">
        <w:rPr>
          <w:rFonts w:ascii="Arial" w:hAnsi="Arial" w:cs="Arial"/>
          <w:sz w:val="24"/>
          <w:szCs w:val="24"/>
          <w:lang w:val="sr-Latn-ME"/>
        </w:rPr>
        <w:t>mora</w:t>
      </w:r>
      <w:r w:rsidR="00AA34F7" w:rsidRPr="004135F6">
        <w:rPr>
          <w:rFonts w:ascii="Arial" w:hAnsi="Arial" w:cs="Arial"/>
          <w:sz w:val="24"/>
          <w:szCs w:val="24"/>
          <w:lang w:val="sr-Latn-ME"/>
        </w:rPr>
        <w:t xml:space="preserve"> da se</w:t>
      </w:r>
      <w:r w:rsidRPr="004135F6">
        <w:rPr>
          <w:rFonts w:ascii="Arial" w:hAnsi="Arial" w:cs="Arial"/>
          <w:sz w:val="24"/>
          <w:szCs w:val="24"/>
          <w:lang w:val="sr-Latn-ME"/>
        </w:rPr>
        <w:t xml:space="preserve"> nave</w:t>
      </w:r>
      <w:r w:rsidR="00AA34F7" w:rsidRPr="004135F6">
        <w:rPr>
          <w:rFonts w:ascii="Arial" w:hAnsi="Arial" w:cs="Arial"/>
          <w:sz w:val="24"/>
          <w:szCs w:val="24"/>
          <w:lang w:val="sr-Latn-ME"/>
        </w:rPr>
        <w:t>de</w:t>
      </w:r>
      <w:r w:rsidRPr="004135F6">
        <w:rPr>
          <w:rFonts w:ascii="Arial" w:hAnsi="Arial" w:cs="Arial"/>
          <w:sz w:val="24"/>
          <w:szCs w:val="24"/>
          <w:lang w:val="sr-Latn-ME"/>
        </w:rPr>
        <w:t xml:space="preserve"> </w:t>
      </w:r>
      <w:r w:rsidR="00AA34F7" w:rsidRPr="004135F6">
        <w:rPr>
          <w:rFonts w:ascii="Arial" w:hAnsi="Arial" w:cs="Arial"/>
          <w:sz w:val="24"/>
          <w:szCs w:val="24"/>
          <w:lang w:val="sr-Latn-ME"/>
        </w:rPr>
        <w:t xml:space="preserve">da se </w:t>
      </w:r>
      <w:r w:rsidRPr="004135F6">
        <w:rPr>
          <w:rFonts w:ascii="Arial" w:hAnsi="Arial" w:cs="Arial"/>
          <w:sz w:val="24"/>
          <w:szCs w:val="24"/>
          <w:lang w:val="sr-Latn-ME"/>
        </w:rPr>
        <w:t>ob</w:t>
      </w:r>
      <w:r w:rsidR="00816F72" w:rsidRPr="004135F6">
        <w:rPr>
          <w:rFonts w:ascii="Arial" w:hAnsi="Arial" w:cs="Arial"/>
          <w:sz w:val="24"/>
          <w:szCs w:val="24"/>
          <w:lang w:val="sr-Latn-ME"/>
        </w:rPr>
        <w:t>a</w:t>
      </w:r>
      <w:r w:rsidRPr="004135F6">
        <w:rPr>
          <w:rFonts w:ascii="Arial" w:hAnsi="Arial" w:cs="Arial"/>
          <w:sz w:val="24"/>
          <w:szCs w:val="24"/>
          <w:lang w:val="sr-Latn-ME"/>
        </w:rPr>
        <w:t xml:space="preserve">veza dopune prospekta u slučaju značajnih </w:t>
      </w:r>
      <w:r w:rsidR="00816F72" w:rsidRPr="004135F6">
        <w:rPr>
          <w:rFonts w:ascii="Arial" w:hAnsi="Arial" w:cs="Arial"/>
          <w:bCs/>
          <w:sz w:val="24"/>
          <w:szCs w:val="24"/>
          <w:lang w:val="sr-Latn-ME"/>
        </w:rPr>
        <w:t>novih činjenica, bitnih grešaka ili bitnih netačnost</w:t>
      </w:r>
      <w:r w:rsidR="00816F72" w:rsidRPr="004135F6">
        <w:rPr>
          <w:rFonts w:ascii="Arial" w:hAnsi="Arial" w:cs="Arial"/>
          <w:sz w:val="24"/>
          <w:szCs w:val="24"/>
          <w:lang w:val="sr-Latn-ME"/>
        </w:rPr>
        <w:t xml:space="preserve">i </w:t>
      </w:r>
      <w:r w:rsidRPr="004135F6">
        <w:rPr>
          <w:rFonts w:ascii="Arial" w:hAnsi="Arial" w:cs="Arial"/>
          <w:sz w:val="24"/>
          <w:szCs w:val="24"/>
          <w:lang w:val="sr-Latn-ME"/>
        </w:rPr>
        <w:t xml:space="preserve">ne primjenjuje nakon isteka </w:t>
      </w:r>
      <w:r w:rsidR="00816F72" w:rsidRPr="004135F6">
        <w:rPr>
          <w:rFonts w:ascii="Arial" w:hAnsi="Arial" w:cs="Arial"/>
          <w:sz w:val="24"/>
          <w:szCs w:val="24"/>
          <w:lang w:val="sr-Latn-ME"/>
        </w:rPr>
        <w:t xml:space="preserve">roka </w:t>
      </w:r>
      <w:r w:rsidRPr="004135F6">
        <w:rPr>
          <w:rFonts w:ascii="Arial" w:hAnsi="Arial" w:cs="Arial"/>
          <w:sz w:val="24"/>
          <w:szCs w:val="24"/>
          <w:lang w:val="sr-Latn-ME"/>
        </w:rPr>
        <w:t>va</w:t>
      </w:r>
      <w:r w:rsidR="00816F72" w:rsidRPr="004135F6">
        <w:rPr>
          <w:rFonts w:ascii="Arial" w:hAnsi="Arial" w:cs="Arial"/>
          <w:sz w:val="24"/>
          <w:szCs w:val="24"/>
          <w:lang w:val="sr-Latn-ME"/>
        </w:rPr>
        <w:t>ženja</w:t>
      </w:r>
      <w:r w:rsidRPr="004135F6">
        <w:rPr>
          <w:rFonts w:ascii="Arial" w:hAnsi="Arial" w:cs="Arial"/>
          <w:sz w:val="24"/>
          <w:szCs w:val="24"/>
          <w:lang w:val="sr-Latn-ME"/>
        </w:rPr>
        <w:t xml:space="preserve"> prospekta</w:t>
      </w:r>
      <w:r w:rsidR="00775489" w:rsidRPr="004135F6">
        <w:rPr>
          <w:rFonts w:ascii="Arial" w:hAnsi="Arial" w:cs="Arial"/>
          <w:sz w:val="24"/>
          <w:szCs w:val="24"/>
          <w:lang w:val="sr-Latn-ME"/>
        </w:rPr>
        <w:t>.</w:t>
      </w:r>
    </w:p>
    <w:p w14:paraId="4080ADBD" w14:textId="690B617D" w:rsidR="006F444D" w:rsidRPr="004135F6" w:rsidRDefault="00D67AF2" w:rsidP="00275F17">
      <w:pPr>
        <w:shd w:val="clear" w:color="auto" w:fill="FFFFFF"/>
        <w:spacing w:after="0" w:line="276" w:lineRule="auto"/>
        <w:ind w:firstLine="360"/>
        <w:jc w:val="both"/>
        <w:rPr>
          <w:rFonts w:ascii="Arial" w:hAnsi="Arial" w:cs="Arial"/>
          <w:iCs/>
          <w:sz w:val="24"/>
          <w:szCs w:val="24"/>
          <w:lang w:val="sr-Latn-ME"/>
        </w:rPr>
      </w:pPr>
      <w:r w:rsidRPr="004135F6">
        <w:rPr>
          <w:rFonts w:ascii="Arial" w:hAnsi="Arial" w:cs="Arial"/>
          <w:iCs/>
          <w:sz w:val="24"/>
          <w:szCs w:val="24"/>
          <w:lang w:val="sr-Latn-ME"/>
        </w:rPr>
        <w:t>Komisija će pravilima</w:t>
      </w:r>
      <w:r w:rsidR="00076990" w:rsidRPr="004135F6">
        <w:rPr>
          <w:rFonts w:ascii="Arial" w:hAnsi="Arial" w:cs="Arial"/>
          <w:iCs/>
          <w:sz w:val="24"/>
          <w:szCs w:val="24"/>
          <w:lang w:val="sr-Latn-ME"/>
        </w:rPr>
        <w:t xml:space="preserve"> bliže ur</w:t>
      </w:r>
      <w:r w:rsidR="00492EC1" w:rsidRPr="004135F6">
        <w:rPr>
          <w:rFonts w:ascii="Arial" w:hAnsi="Arial" w:cs="Arial"/>
          <w:iCs/>
          <w:sz w:val="24"/>
          <w:szCs w:val="24"/>
          <w:lang w:val="sr-Latn-ME"/>
        </w:rPr>
        <w:t>e</w:t>
      </w:r>
      <w:r w:rsidR="00076990" w:rsidRPr="004135F6">
        <w:rPr>
          <w:rFonts w:ascii="Arial" w:hAnsi="Arial" w:cs="Arial"/>
          <w:iCs/>
          <w:sz w:val="24"/>
          <w:szCs w:val="24"/>
          <w:lang w:val="sr-Latn-ME"/>
        </w:rPr>
        <w:t xml:space="preserve">diti obaveze emitenta, ponuđača ili podnosioca zahtjeva za uključenje na </w:t>
      </w:r>
      <w:r w:rsidR="00AA34F7" w:rsidRPr="004135F6">
        <w:rPr>
          <w:rFonts w:ascii="Arial" w:hAnsi="Arial" w:cs="Arial"/>
          <w:iCs/>
          <w:sz w:val="24"/>
          <w:szCs w:val="24"/>
          <w:lang w:val="sr-Latn-ME"/>
        </w:rPr>
        <w:t>regulisano</w:t>
      </w:r>
      <w:r w:rsidR="00076990" w:rsidRPr="004135F6">
        <w:rPr>
          <w:rFonts w:ascii="Arial" w:hAnsi="Arial" w:cs="Arial"/>
          <w:iCs/>
          <w:sz w:val="24"/>
          <w:szCs w:val="24"/>
          <w:lang w:val="sr-Latn-ME"/>
        </w:rPr>
        <w:t xml:space="preserve"> tržište u cilju obezbjeđenja ujednačenosti u postupanju emitenta, ponuđača ili podnosioca zahtjeva za uključenje na </w:t>
      </w:r>
      <w:r w:rsidR="00AA34F7" w:rsidRPr="004135F6">
        <w:rPr>
          <w:rFonts w:ascii="Arial" w:hAnsi="Arial" w:cs="Arial"/>
          <w:iCs/>
          <w:sz w:val="24"/>
          <w:szCs w:val="24"/>
          <w:lang w:val="sr-Latn-ME"/>
        </w:rPr>
        <w:t>regulisano</w:t>
      </w:r>
      <w:r w:rsidR="00076990" w:rsidRPr="004135F6">
        <w:rPr>
          <w:rFonts w:ascii="Arial" w:hAnsi="Arial" w:cs="Arial"/>
          <w:iCs/>
          <w:sz w:val="24"/>
          <w:szCs w:val="24"/>
          <w:lang w:val="sr-Latn-ME"/>
        </w:rPr>
        <w:t xml:space="preserve"> tržište u izvršavanju obaveze objavljivanja prospekta kao i u izvršavanju obaveze nadležnih organa država članica za objavljivanjem liste svih prospekata odobrenih u zadnjih dvanaest mjeseci.“</w:t>
      </w:r>
    </w:p>
    <w:p w14:paraId="60206E1B" w14:textId="77777777" w:rsidR="006F444D" w:rsidRPr="004135F6" w:rsidRDefault="006F444D" w:rsidP="00531587">
      <w:pPr>
        <w:shd w:val="clear" w:color="auto" w:fill="FFFFFF"/>
        <w:spacing w:after="0" w:line="276" w:lineRule="auto"/>
        <w:jc w:val="both"/>
        <w:rPr>
          <w:rFonts w:ascii="Arial" w:hAnsi="Arial" w:cs="Arial"/>
          <w:iCs/>
          <w:sz w:val="24"/>
          <w:szCs w:val="24"/>
          <w:lang w:val="sr-Latn-ME"/>
        </w:rPr>
      </w:pPr>
    </w:p>
    <w:p w14:paraId="23960EB8" w14:textId="73210D54" w:rsidR="006F444D" w:rsidRPr="004135F6" w:rsidRDefault="0007699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5D3A83" w:rsidRPr="004135F6">
        <w:rPr>
          <w:rFonts w:ascii="Arial" w:hAnsi="Arial" w:cs="Arial"/>
          <w:b/>
          <w:sz w:val="24"/>
          <w:szCs w:val="24"/>
          <w:lang w:val="sr-Latn-ME"/>
        </w:rPr>
        <w:t>4</w:t>
      </w:r>
      <w:r w:rsidR="000B21BB">
        <w:rPr>
          <w:rFonts w:ascii="Arial" w:hAnsi="Arial" w:cs="Arial"/>
          <w:b/>
          <w:sz w:val="24"/>
          <w:szCs w:val="24"/>
          <w:lang w:val="sr-Latn-ME"/>
        </w:rPr>
        <w:t>5</w:t>
      </w:r>
    </w:p>
    <w:p w14:paraId="609613AF"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4EBF7844" w14:textId="77777777" w:rsidR="006F444D" w:rsidRPr="004135F6" w:rsidRDefault="00076990" w:rsidP="00275F17">
      <w:pPr>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Član 90 mijenja se i glasi:</w:t>
      </w:r>
    </w:p>
    <w:p w14:paraId="6A48269A" w14:textId="13108FCB" w:rsidR="006F444D" w:rsidRPr="004135F6" w:rsidRDefault="00076990" w:rsidP="00152241">
      <w:pPr>
        <w:spacing w:after="0" w:line="276" w:lineRule="auto"/>
        <w:ind w:firstLine="360"/>
        <w:contextualSpacing/>
        <w:jc w:val="both"/>
        <w:rPr>
          <w:rFonts w:ascii="Arial" w:hAnsi="Arial" w:cs="Arial"/>
          <w:sz w:val="24"/>
          <w:szCs w:val="24"/>
          <w:lang w:val="sr-Latn-ME"/>
        </w:rPr>
      </w:pPr>
      <w:r w:rsidRPr="004135F6">
        <w:rPr>
          <w:rFonts w:ascii="Arial" w:hAnsi="Arial" w:cs="Arial"/>
          <w:sz w:val="24"/>
          <w:szCs w:val="24"/>
          <w:lang w:val="sr-Latn-ME"/>
        </w:rPr>
        <w:t xml:space="preserve">„Komisija je nadležna za </w:t>
      </w:r>
      <w:r w:rsidR="00492EC1" w:rsidRPr="004135F6">
        <w:rPr>
          <w:rFonts w:ascii="Arial" w:hAnsi="Arial" w:cs="Arial"/>
          <w:sz w:val="24"/>
          <w:szCs w:val="24"/>
          <w:lang w:val="sr-Latn-ME"/>
        </w:rPr>
        <w:t>s</w:t>
      </w:r>
      <w:r w:rsidRPr="004135F6">
        <w:rPr>
          <w:rFonts w:ascii="Arial" w:hAnsi="Arial" w:cs="Arial"/>
          <w:sz w:val="24"/>
          <w:szCs w:val="24"/>
          <w:lang w:val="sr-Latn-ME"/>
        </w:rPr>
        <w:t>provođenje nadzora nad primjenom čl</w:t>
      </w:r>
      <w:r w:rsidR="00AA34F7" w:rsidRPr="004135F6">
        <w:rPr>
          <w:rFonts w:ascii="Arial" w:hAnsi="Arial" w:cs="Arial"/>
          <w:sz w:val="24"/>
          <w:szCs w:val="24"/>
          <w:lang w:val="sr-Latn-ME"/>
        </w:rPr>
        <w:t>.</w:t>
      </w:r>
      <w:r w:rsidRPr="004135F6">
        <w:rPr>
          <w:rFonts w:ascii="Arial" w:hAnsi="Arial" w:cs="Arial"/>
          <w:sz w:val="24"/>
          <w:szCs w:val="24"/>
          <w:lang w:val="sr-Latn-ME"/>
        </w:rPr>
        <w:t xml:space="preserve"> 50</w:t>
      </w:r>
      <w:r w:rsidR="00AA34F7" w:rsidRPr="004135F6">
        <w:rPr>
          <w:rFonts w:ascii="Arial" w:hAnsi="Arial" w:cs="Arial"/>
          <w:sz w:val="24"/>
          <w:szCs w:val="24"/>
          <w:lang w:val="sr-Latn-ME"/>
        </w:rPr>
        <w:t xml:space="preserve"> do </w:t>
      </w:r>
      <w:r w:rsidRPr="004135F6">
        <w:rPr>
          <w:rFonts w:ascii="Arial" w:hAnsi="Arial" w:cs="Arial"/>
          <w:sz w:val="24"/>
          <w:szCs w:val="24"/>
          <w:lang w:val="sr-Latn-ME"/>
        </w:rPr>
        <w:t>93 ovog zakona</w:t>
      </w:r>
      <w:r w:rsidR="00EE4E44" w:rsidRPr="004135F6">
        <w:rPr>
          <w:rFonts w:ascii="Arial" w:hAnsi="Arial" w:cs="Arial"/>
          <w:sz w:val="24"/>
          <w:szCs w:val="24"/>
          <w:lang w:val="sr-Latn-ME"/>
        </w:rPr>
        <w:t>,</w:t>
      </w:r>
      <w:r w:rsidRPr="004135F6">
        <w:rPr>
          <w:rFonts w:ascii="Arial" w:hAnsi="Arial" w:cs="Arial"/>
          <w:sz w:val="24"/>
          <w:szCs w:val="24"/>
          <w:lang w:val="sr-Latn-ME"/>
        </w:rPr>
        <w:t xml:space="preserve"> </w:t>
      </w:r>
      <w:r w:rsidR="00EE4E44" w:rsidRPr="004135F6">
        <w:rPr>
          <w:rFonts w:ascii="Arial" w:hAnsi="Arial" w:cs="Arial"/>
          <w:sz w:val="24"/>
          <w:szCs w:val="24"/>
          <w:lang w:val="sr-Latn-ME"/>
        </w:rPr>
        <w:t>i</w:t>
      </w:r>
      <w:r w:rsidRPr="004135F6">
        <w:rPr>
          <w:rFonts w:ascii="Arial" w:hAnsi="Arial" w:cs="Arial"/>
          <w:sz w:val="24"/>
          <w:szCs w:val="24"/>
          <w:lang w:val="sr-Latn-ME"/>
        </w:rPr>
        <w:t xml:space="preserve"> to:</w:t>
      </w:r>
    </w:p>
    <w:p w14:paraId="79197673" w14:textId="7D6919C9" w:rsidR="006F444D" w:rsidRPr="004135F6" w:rsidRDefault="00076990">
      <w:pPr>
        <w:pStyle w:val="ListParagraph"/>
        <w:numPr>
          <w:ilvl w:val="0"/>
          <w:numId w:val="32"/>
        </w:numPr>
        <w:spacing w:line="276" w:lineRule="auto"/>
        <w:jc w:val="both"/>
        <w:rPr>
          <w:rFonts w:ascii="Arial" w:hAnsi="Arial" w:cs="Arial"/>
          <w:lang w:val="sr-Latn-ME"/>
        </w:rPr>
      </w:pPr>
      <w:r w:rsidRPr="004135F6">
        <w:rPr>
          <w:rFonts w:ascii="Arial" w:hAnsi="Arial" w:cs="Arial"/>
          <w:lang w:val="sr-Latn-ME"/>
        </w:rPr>
        <w:t>praćenjem, prikupljanjem i provjerom objavljenih informacija i obavještenja od odgovornih lica;</w:t>
      </w:r>
      <w:r w:rsidR="00AA34F7" w:rsidRPr="004135F6">
        <w:rPr>
          <w:rFonts w:ascii="Arial" w:hAnsi="Arial" w:cs="Arial"/>
          <w:lang w:val="sr-Latn-ME"/>
        </w:rPr>
        <w:t xml:space="preserve"> i</w:t>
      </w:r>
    </w:p>
    <w:p w14:paraId="3BABDF15" w14:textId="440F3951" w:rsidR="006F444D" w:rsidRPr="004135F6" w:rsidRDefault="00076990">
      <w:pPr>
        <w:pStyle w:val="ListParagraph"/>
        <w:numPr>
          <w:ilvl w:val="0"/>
          <w:numId w:val="32"/>
        </w:numPr>
        <w:spacing w:line="276" w:lineRule="auto"/>
        <w:jc w:val="both"/>
        <w:rPr>
          <w:rFonts w:ascii="Arial" w:hAnsi="Arial" w:cs="Arial"/>
          <w:lang w:val="sr-Latn-ME"/>
        </w:rPr>
      </w:pPr>
      <w:r w:rsidRPr="004135F6">
        <w:rPr>
          <w:rFonts w:ascii="Arial" w:hAnsi="Arial" w:cs="Arial"/>
          <w:lang w:val="sr-Latn-ME"/>
        </w:rPr>
        <w:t>izricanjem nadzornih mjera u skladu sa odredama ovog zakona</w:t>
      </w:r>
      <w:r w:rsidR="00EE4E44" w:rsidRPr="004135F6">
        <w:rPr>
          <w:rFonts w:ascii="Arial" w:hAnsi="Arial" w:cs="Arial"/>
          <w:lang w:val="sr-Latn-ME"/>
        </w:rPr>
        <w:t>.</w:t>
      </w:r>
    </w:p>
    <w:p w14:paraId="7F7499BF" w14:textId="77777777" w:rsidR="006F444D" w:rsidRPr="004135F6" w:rsidRDefault="006F444D" w:rsidP="00531587">
      <w:pPr>
        <w:spacing w:after="0" w:line="276" w:lineRule="auto"/>
        <w:jc w:val="both"/>
        <w:rPr>
          <w:rFonts w:ascii="Arial" w:hAnsi="Arial" w:cs="Arial"/>
          <w:sz w:val="24"/>
          <w:szCs w:val="24"/>
          <w:lang w:val="sr-Latn-ME"/>
        </w:rPr>
      </w:pPr>
    </w:p>
    <w:p w14:paraId="2275B739" w14:textId="77777777" w:rsidR="006F444D" w:rsidRPr="004135F6" w:rsidRDefault="00076990" w:rsidP="00275F17">
      <w:pPr>
        <w:shd w:val="clear" w:color="auto" w:fill="FFFFFF"/>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U svrhu sprovođenja nadzora nad izvršavanjem obaveza</w:t>
      </w:r>
      <w:r w:rsidR="00AA34F7" w:rsidRPr="004135F6">
        <w:rPr>
          <w:rFonts w:ascii="Arial" w:hAnsi="Arial" w:cs="Arial"/>
          <w:sz w:val="24"/>
          <w:szCs w:val="24"/>
          <w:lang w:val="sr-Latn-ME"/>
        </w:rPr>
        <w:t xml:space="preserve"> iz čl. 50 do 93 ovog zakona</w:t>
      </w:r>
      <w:r w:rsidRPr="004135F6">
        <w:rPr>
          <w:rFonts w:ascii="Arial" w:hAnsi="Arial" w:cs="Arial"/>
          <w:sz w:val="24"/>
          <w:szCs w:val="24"/>
          <w:lang w:val="sr-Latn-ME"/>
        </w:rPr>
        <w:t xml:space="preserve">, Komisija je osim lica iz stava 1 ovog člana odgovornih za sačinjavanje i objavljivanje i oglašavanje prospekta ovlašćena da zahtijeva odgovarajuće podatke, dokumentaciju i izjašnjenja i od sljedećih lica i da izvrši pregled poslovanja: </w:t>
      </w:r>
    </w:p>
    <w:p w14:paraId="5634166C" w14:textId="490BBC02" w:rsidR="006F444D" w:rsidRPr="004135F6" w:rsidRDefault="00076990">
      <w:pPr>
        <w:pStyle w:val="ListParagraph"/>
        <w:numPr>
          <w:ilvl w:val="0"/>
          <w:numId w:val="33"/>
        </w:numPr>
        <w:shd w:val="clear" w:color="auto" w:fill="FFFFFF"/>
        <w:spacing w:line="276" w:lineRule="auto"/>
        <w:jc w:val="both"/>
        <w:rPr>
          <w:rFonts w:ascii="Arial" w:hAnsi="Arial" w:cs="Arial"/>
          <w:lang w:val="sr-Latn-ME"/>
        </w:rPr>
      </w:pPr>
      <w:r w:rsidRPr="004135F6">
        <w:rPr>
          <w:rFonts w:ascii="Arial" w:hAnsi="Arial" w:cs="Arial"/>
          <w:lang w:val="sr-Latn-ME"/>
        </w:rPr>
        <w:t xml:space="preserve">lica koja su sa emitentom, ponuđačem ili sa licem koje zahtijeva </w:t>
      </w:r>
      <w:r w:rsidR="00EE4E44" w:rsidRPr="004135F6">
        <w:rPr>
          <w:rFonts w:ascii="Arial" w:hAnsi="Arial" w:cs="Arial"/>
          <w:lang w:val="sr-Latn-ME"/>
        </w:rPr>
        <w:t xml:space="preserve">uključenje </w:t>
      </w:r>
      <w:r w:rsidRPr="004135F6">
        <w:rPr>
          <w:rFonts w:ascii="Arial" w:hAnsi="Arial" w:cs="Arial"/>
          <w:lang w:val="sr-Latn-ME"/>
        </w:rPr>
        <w:t xml:space="preserve">u trgovanje na </w:t>
      </w:r>
      <w:r w:rsidR="00EE4E44" w:rsidRPr="004135F6">
        <w:rPr>
          <w:rFonts w:ascii="Arial" w:hAnsi="Arial" w:cs="Arial"/>
          <w:lang w:val="sr-Latn-ME"/>
        </w:rPr>
        <w:t xml:space="preserve">regulisanom </w:t>
      </w:r>
      <w:r w:rsidRPr="004135F6">
        <w:rPr>
          <w:rFonts w:ascii="Arial" w:hAnsi="Arial" w:cs="Arial"/>
          <w:lang w:val="sr-Latn-ME"/>
        </w:rPr>
        <w:t>tržištu nad kojim Komisija sprovodi postupak nadzora, u odnosu povezanog lica, u smislu ovog zakona;</w:t>
      </w:r>
    </w:p>
    <w:p w14:paraId="691A1D29" w14:textId="62386B72" w:rsidR="006F444D" w:rsidRPr="004135F6" w:rsidRDefault="00076990">
      <w:pPr>
        <w:pStyle w:val="ListParagraph"/>
        <w:numPr>
          <w:ilvl w:val="0"/>
          <w:numId w:val="33"/>
        </w:numPr>
        <w:shd w:val="clear" w:color="auto" w:fill="FFFFFF"/>
        <w:spacing w:line="276" w:lineRule="auto"/>
        <w:jc w:val="both"/>
        <w:rPr>
          <w:rFonts w:ascii="Arial" w:hAnsi="Arial" w:cs="Arial"/>
          <w:lang w:val="sr-Latn-ME"/>
        </w:rPr>
      </w:pPr>
      <w:r w:rsidRPr="004135F6">
        <w:rPr>
          <w:rFonts w:ascii="Arial" w:hAnsi="Arial" w:cs="Arial"/>
          <w:lang w:val="sr-Latn-ME"/>
        </w:rPr>
        <w:t xml:space="preserve">lica na koje je emitent, ponuđač ili licem koje zahtijeva </w:t>
      </w:r>
      <w:r w:rsidR="00EE4E44" w:rsidRPr="004135F6">
        <w:rPr>
          <w:rFonts w:ascii="Arial" w:hAnsi="Arial" w:cs="Arial"/>
          <w:lang w:val="sr-Latn-ME"/>
        </w:rPr>
        <w:t xml:space="preserve">uključenje </w:t>
      </w:r>
      <w:r w:rsidRPr="004135F6">
        <w:rPr>
          <w:rFonts w:ascii="Arial" w:hAnsi="Arial" w:cs="Arial"/>
          <w:lang w:val="sr-Latn-ME"/>
        </w:rPr>
        <w:t xml:space="preserve">u trgovanje na </w:t>
      </w:r>
      <w:r w:rsidR="00EE4E44" w:rsidRPr="004135F6">
        <w:rPr>
          <w:rFonts w:ascii="Arial" w:hAnsi="Arial" w:cs="Arial"/>
          <w:lang w:val="sr-Latn-ME"/>
        </w:rPr>
        <w:t xml:space="preserve">regulisanom </w:t>
      </w:r>
      <w:r w:rsidRPr="004135F6">
        <w:rPr>
          <w:rFonts w:ascii="Arial" w:hAnsi="Arial" w:cs="Arial"/>
          <w:lang w:val="sr-Latn-ME"/>
        </w:rPr>
        <w:t xml:space="preserve">tržištu nad kojim Komisija sprovodi postupak nadzora izdvojila poslovne procese; </w:t>
      </w:r>
      <w:r w:rsidR="00EE4E44" w:rsidRPr="004135F6">
        <w:rPr>
          <w:rFonts w:ascii="Arial" w:hAnsi="Arial" w:cs="Arial"/>
          <w:lang w:val="sr-Latn-ME"/>
        </w:rPr>
        <w:t>i</w:t>
      </w:r>
    </w:p>
    <w:p w14:paraId="093C4754" w14:textId="297EE2A3" w:rsidR="006F444D" w:rsidRPr="004135F6" w:rsidRDefault="00076990">
      <w:pPr>
        <w:pStyle w:val="ListParagraph"/>
        <w:numPr>
          <w:ilvl w:val="0"/>
          <w:numId w:val="33"/>
        </w:numPr>
        <w:shd w:val="clear" w:color="auto" w:fill="FFFFFF"/>
        <w:spacing w:line="276" w:lineRule="auto"/>
        <w:jc w:val="both"/>
        <w:rPr>
          <w:rFonts w:ascii="Arial" w:hAnsi="Arial" w:cs="Arial"/>
          <w:lang w:val="sr-Latn-ME"/>
        </w:rPr>
      </w:pPr>
      <w:r w:rsidRPr="004135F6">
        <w:rPr>
          <w:rFonts w:ascii="Arial" w:hAnsi="Arial" w:cs="Arial"/>
          <w:lang w:val="sr-Latn-ME"/>
        </w:rPr>
        <w:t xml:space="preserve">lica koja ostvaruju kontrolu nad emitentom, ponuđačem ili sa licem koje zahtijeva </w:t>
      </w:r>
      <w:r w:rsidR="00EE4E44" w:rsidRPr="004135F6">
        <w:rPr>
          <w:rFonts w:ascii="Arial" w:hAnsi="Arial" w:cs="Arial"/>
          <w:lang w:val="sr-Latn-ME"/>
        </w:rPr>
        <w:t xml:space="preserve">uključenje </w:t>
      </w:r>
      <w:r w:rsidRPr="004135F6">
        <w:rPr>
          <w:rFonts w:ascii="Arial" w:hAnsi="Arial" w:cs="Arial"/>
          <w:lang w:val="sr-Latn-ME"/>
        </w:rPr>
        <w:t xml:space="preserve">u trgovanje na </w:t>
      </w:r>
      <w:r w:rsidR="00EE4E44" w:rsidRPr="004135F6">
        <w:rPr>
          <w:rFonts w:ascii="Arial" w:hAnsi="Arial" w:cs="Arial"/>
          <w:lang w:val="sr-Latn-ME"/>
        </w:rPr>
        <w:t xml:space="preserve">regulisanom </w:t>
      </w:r>
      <w:r w:rsidRPr="004135F6">
        <w:rPr>
          <w:rFonts w:ascii="Arial" w:hAnsi="Arial" w:cs="Arial"/>
          <w:lang w:val="sr-Latn-ME"/>
        </w:rPr>
        <w:t xml:space="preserve">tržištu ili od lica nad kojima emitent, ponuđač ili lice koje zahtijeva </w:t>
      </w:r>
      <w:r w:rsidR="00EE4E44" w:rsidRPr="004135F6">
        <w:rPr>
          <w:rFonts w:ascii="Arial" w:hAnsi="Arial" w:cs="Arial"/>
          <w:lang w:val="sr-Latn-ME"/>
        </w:rPr>
        <w:t xml:space="preserve">uključenje </w:t>
      </w:r>
      <w:r w:rsidRPr="004135F6">
        <w:rPr>
          <w:rFonts w:ascii="Arial" w:hAnsi="Arial" w:cs="Arial"/>
          <w:lang w:val="sr-Latn-ME"/>
        </w:rPr>
        <w:t xml:space="preserve">u trgovanje na </w:t>
      </w:r>
      <w:r w:rsidR="00EE4E44" w:rsidRPr="004135F6">
        <w:rPr>
          <w:rFonts w:ascii="Arial" w:hAnsi="Arial" w:cs="Arial"/>
          <w:lang w:val="sr-Latn-ME"/>
        </w:rPr>
        <w:t xml:space="preserve">regulisanom </w:t>
      </w:r>
      <w:r w:rsidRPr="004135F6">
        <w:rPr>
          <w:rFonts w:ascii="Arial" w:hAnsi="Arial" w:cs="Arial"/>
          <w:lang w:val="sr-Latn-ME"/>
        </w:rPr>
        <w:t xml:space="preserve">tržištu ostvaruje kontrolu u smislu zakona kojim se uređuju </w:t>
      </w:r>
      <w:r w:rsidR="00EE4E44" w:rsidRPr="004135F6">
        <w:rPr>
          <w:rFonts w:ascii="Arial" w:hAnsi="Arial" w:cs="Arial"/>
          <w:lang w:val="sr-Latn-ME"/>
        </w:rPr>
        <w:t xml:space="preserve">uslovi </w:t>
      </w:r>
      <w:r w:rsidRPr="004135F6">
        <w:rPr>
          <w:rFonts w:ascii="Arial" w:hAnsi="Arial" w:cs="Arial"/>
          <w:lang w:val="sr-Latn-ME"/>
        </w:rPr>
        <w:t>i postupak preuzimanja akcionarskih društava ili su na drugi način povezan</w:t>
      </w:r>
      <w:r w:rsidR="005A48C6" w:rsidRPr="004135F6">
        <w:rPr>
          <w:rFonts w:ascii="Arial" w:hAnsi="Arial" w:cs="Arial"/>
          <w:lang w:val="sr-Latn-ME"/>
        </w:rPr>
        <w:t>a</w:t>
      </w:r>
      <w:r w:rsidRPr="004135F6">
        <w:rPr>
          <w:rFonts w:ascii="Arial" w:hAnsi="Arial" w:cs="Arial"/>
          <w:lang w:val="sr-Latn-ME"/>
        </w:rPr>
        <w:t xml:space="preserve"> sa emitentom, ponuđačem ili sa licem koje zahtijeva </w:t>
      </w:r>
      <w:r w:rsidR="00EE4E44" w:rsidRPr="004135F6">
        <w:rPr>
          <w:rFonts w:ascii="Arial" w:hAnsi="Arial" w:cs="Arial"/>
          <w:lang w:val="sr-Latn-ME"/>
        </w:rPr>
        <w:t xml:space="preserve">uključenje </w:t>
      </w:r>
      <w:r w:rsidRPr="004135F6">
        <w:rPr>
          <w:rFonts w:ascii="Arial" w:hAnsi="Arial" w:cs="Arial"/>
          <w:lang w:val="sr-Latn-ME"/>
        </w:rPr>
        <w:t xml:space="preserve">u trgovanje na </w:t>
      </w:r>
      <w:r w:rsidR="00EE4E44" w:rsidRPr="004135F6">
        <w:rPr>
          <w:rFonts w:ascii="Arial" w:hAnsi="Arial" w:cs="Arial"/>
          <w:lang w:val="sr-Latn-ME"/>
        </w:rPr>
        <w:t xml:space="preserve">regulisanom </w:t>
      </w:r>
      <w:r w:rsidRPr="004135F6">
        <w:rPr>
          <w:rFonts w:ascii="Arial" w:hAnsi="Arial" w:cs="Arial"/>
          <w:lang w:val="sr-Latn-ME"/>
        </w:rPr>
        <w:t xml:space="preserve">tržištu u smislu odredbi zakona kojim se uređuje osnivanje i poslovanje privrednih društava. </w:t>
      </w:r>
    </w:p>
    <w:p w14:paraId="0051E467" w14:textId="77777777" w:rsidR="006F444D" w:rsidRPr="004135F6" w:rsidRDefault="006F444D" w:rsidP="00531587">
      <w:pPr>
        <w:pStyle w:val="ListParagraph"/>
        <w:shd w:val="clear" w:color="auto" w:fill="FFFFFF"/>
        <w:spacing w:line="276" w:lineRule="auto"/>
        <w:ind w:left="0"/>
        <w:jc w:val="both"/>
        <w:rPr>
          <w:rFonts w:ascii="Arial" w:hAnsi="Arial" w:cs="Arial"/>
          <w:lang w:val="sr-Latn-ME"/>
        </w:rPr>
      </w:pPr>
    </w:p>
    <w:p w14:paraId="1902DC7A" w14:textId="4124BD36" w:rsidR="006F444D" w:rsidRPr="004135F6" w:rsidRDefault="00076990" w:rsidP="00275F17">
      <w:pPr>
        <w:shd w:val="clear" w:color="auto" w:fill="FFFFFF"/>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Kada je za nadzor nad licima iz s</w:t>
      </w:r>
      <w:r w:rsidR="00152241" w:rsidRPr="004135F6">
        <w:rPr>
          <w:rFonts w:ascii="Arial" w:hAnsi="Arial" w:cs="Arial"/>
          <w:sz w:val="24"/>
          <w:szCs w:val="24"/>
          <w:lang w:val="sr-Latn-ME"/>
        </w:rPr>
        <w:t>t.</w:t>
      </w:r>
      <w:r w:rsidRPr="004135F6">
        <w:rPr>
          <w:rFonts w:ascii="Arial" w:hAnsi="Arial" w:cs="Arial"/>
          <w:sz w:val="24"/>
          <w:szCs w:val="24"/>
          <w:lang w:val="sr-Latn-ME"/>
        </w:rPr>
        <w:t xml:space="preserve"> 1 i 2 ovog člana ovlašćen drugi nadležni organ, Komisija pregled poslovanja tih lica obavlja u saradnji sa drugim nadležnim organom.”</w:t>
      </w:r>
      <w:r w:rsidR="00307102" w:rsidRPr="004135F6">
        <w:rPr>
          <w:rFonts w:ascii="Arial" w:hAnsi="Arial" w:cs="Arial"/>
          <w:sz w:val="24"/>
          <w:szCs w:val="24"/>
          <w:lang w:val="sr-Latn-ME"/>
        </w:rPr>
        <w:t xml:space="preserve"> </w:t>
      </w:r>
    </w:p>
    <w:p w14:paraId="4D6D7B54" w14:textId="77777777" w:rsidR="00152241" w:rsidRPr="004135F6" w:rsidRDefault="00152241" w:rsidP="00990E6C">
      <w:pPr>
        <w:shd w:val="clear" w:color="auto" w:fill="FFFFFF"/>
        <w:spacing w:after="0" w:line="276" w:lineRule="auto"/>
        <w:rPr>
          <w:rFonts w:ascii="Arial" w:hAnsi="Arial" w:cs="Arial"/>
          <w:b/>
          <w:sz w:val="24"/>
          <w:szCs w:val="24"/>
          <w:lang w:val="sr-Latn-ME"/>
        </w:rPr>
      </w:pPr>
    </w:p>
    <w:p w14:paraId="1DD0F4D6" w14:textId="3A7B6340" w:rsidR="006F444D" w:rsidRPr="004135F6" w:rsidRDefault="0007699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307102" w:rsidRPr="004135F6">
        <w:rPr>
          <w:rFonts w:ascii="Arial" w:hAnsi="Arial" w:cs="Arial"/>
          <w:b/>
          <w:sz w:val="24"/>
          <w:szCs w:val="24"/>
          <w:lang w:val="sr-Latn-ME"/>
        </w:rPr>
        <w:t>4</w:t>
      </w:r>
      <w:r w:rsidR="000B21BB">
        <w:rPr>
          <w:rFonts w:ascii="Arial" w:hAnsi="Arial" w:cs="Arial"/>
          <w:b/>
          <w:sz w:val="24"/>
          <w:szCs w:val="24"/>
          <w:lang w:val="sr-Latn-ME"/>
        </w:rPr>
        <w:t>6</w:t>
      </w:r>
    </w:p>
    <w:p w14:paraId="37C694FA"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744D7847" w14:textId="7B068829" w:rsidR="006F444D" w:rsidRPr="004135F6" w:rsidRDefault="00076990"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U članu 91 stav 1 </w:t>
      </w:r>
      <w:r w:rsidR="00E30995" w:rsidRPr="004135F6">
        <w:rPr>
          <w:rFonts w:ascii="Arial" w:hAnsi="Arial" w:cs="Arial"/>
          <w:sz w:val="24"/>
          <w:szCs w:val="24"/>
          <w:lang w:val="sr-Latn-ME"/>
        </w:rPr>
        <w:t>tačka</w:t>
      </w:r>
      <w:r w:rsidR="005A48C6" w:rsidRPr="004135F6">
        <w:rPr>
          <w:rFonts w:ascii="Arial" w:hAnsi="Arial" w:cs="Arial"/>
          <w:sz w:val="24"/>
          <w:szCs w:val="24"/>
          <w:lang w:val="sr-Latn-ME"/>
        </w:rPr>
        <w:t xml:space="preserve"> 5 </w:t>
      </w:r>
      <w:r w:rsidR="00E30995" w:rsidRPr="004135F6">
        <w:rPr>
          <w:rFonts w:ascii="Arial" w:hAnsi="Arial" w:cs="Arial"/>
          <w:sz w:val="24"/>
          <w:szCs w:val="24"/>
          <w:lang w:val="sr-Latn-ME"/>
        </w:rPr>
        <w:t xml:space="preserve">tačka na kraju </w:t>
      </w:r>
      <w:r w:rsidR="005A48C6" w:rsidRPr="004135F6">
        <w:rPr>
          <w:rFonts w:ascii="Arial" w:hAnsi="Arial" w:cs="Arial"/>
          <w:sz w:val="24"/>
          <w:szCs w:val="24"/>
          <w:lang w:val="sr-Latn-ME"/>
        </w:rPr>
        <w:t xml:space="preserve">se zamjenjuje tačka-zarezom. </w:t>
      </w:r>
    </w:p>
    <w:p w14:paraId="387C2D72" w14:textId="77777777" w:rsidR="006F444D" w:rsidRPr="004135F6" w:rsidRDefault="006F444D" w:rsidP="00531587">
      <w:pPr>
        <w:shd w:val="clear" w:color="auto" w:fill="FFFFFF"/>
        <w:spacing w:after="0" w:line="276" w:lineRule="auto"/>
        <w:jc w:val="both"/>
        <w:rPr>
          <w:rFonts w:ascii="Arial" w:hAnsi="Arial" w:cs="Arial"/>
          <w:sz w:val="24"/>
          <w:szCs w:val="24"/>
          <w:lang w:val="sr-Latn-ME"/>
        </w:rPr>
      </w:pPr>
    </w:p>
    <w:p w14:paraId="5B0C2105" w14:textId="77777777" w:rsidR="006F444D" w:rsidRPr="004135F6" w:rsidRDefault="005A48C6"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Poslije tačke 5 </w:t>
      </w:r>
      <w:r w:rsidR="00076990" w:rsidRPr="004135F6">
        <w:rPr>
          <w:rFonts w:ascii="Arial" w:hAnsi="Arial" w:cs="Arial"/>
          <w:sz w:val="24"/>
          <w:szCs w:val="24"/>
          <w:lang w:val="sr-Latn-ME"/>
        </w:rPr>
        <w:t xml:space="preserve">dodaju se tačke 6 i 7 koje glase: </w:t>
      </w:r>
    </w:p>
    <w:p w14:paraId="589E8E3C" w14:textId="03C9421D" w:rsidR="006F444D" w:rsidRPr="004135F6" w:rsidRDefault="00076990"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w:t>
      </w:r>
      <w:r w:rsidR="000C3348" w:rsidRPr="004135F6">
        <w:rPr>
          <w:rFonts w:ascii="Arial" w:hAnsi="Arial" w:cs="Arial"/>
          <w:sz w:val="24"/>
          <w:szCs w:val="24"/>
          <w:lang w:val="sr-Latn-ME"/>
        </w:rPr>
        <w:t xml:space="preserve">6) </w:t>
      </w:r>
      <w:r w:rsidRPr="004135F6">
        <w:rPr>
          <w:rFonts w:ascii="Arial" w:hAnsi="Arial" w:cs="Arial"/>
          <w:sz w:val="24"/>
          <w:szCs w:val="24"/>
          <w:lang w:val="sr-Latn-ME"/>
        </w:rPr>
        <w:t>naloži prestanak svakog postupanja koje je u suprotnosti sa odredbama ove glave zakona;</w:t>
      </w:r>
      <w:r w:rsidR="005A48C6" w:rsidRPr="004135F6">
        <w:rPr>
          <w:rFonts w:ascii="Arial" w:hAnsi="Arial" w:cs="Arial"/>
          <w:sz w:val="24"/>
          <w:szCs w:val="24"/>
          <w:lang w:val="sr-Latn-ME"/>
        </w:rPr>
        <w:t xml:space="preserve"> i</w:t>
      </w:r>
    </w:p>
    <w:p w14:paraId="466DE63B" w14:textId="5AF9FD2B" w:rsidR="006F444D" w:rsidRPr="004135F6" w:rsidRDefault="00076990"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7) </w:t>
      </w:r>
      <w:r w:rsidR="000C3348" w:rsidRPr="004135F6">
        <w:rPr>
          <w:rFonts w:ascii="Arial" w:hAnsi="Arial" w:cs="Arial"/>
          <w:sz w:val="24"/>
          <w:szCs w:val="24"/>
          <w:lang w:val="sr-Latn-ME"/>
        </w:rPr>
        <w:t xml:space="preserve">preduzme </w:t>
      </w:r>
      <w:r w:rsidRPr="004135F6">
        <w:rPr>
          <w:rFonts w:ascii="Arial" w:hAnsi="Arial" w:cs="Arial"/>
          <w:sz w:val="24"/>
          <w:szCs w:val="24"/>
          <w:lang w:val="sr-Latn-ME"/>
        </w:rPr>
        <w:t>druge razumne mjere koje su potrebne radi uklanjanja postojećih i potencijalnih posljedica kršenja odredbi ove glave zakona.”</w:t>
      </w:r>
      <w:r w:rsidR="000C3348" w:rsidRPr="004135F6">
        <w:rPr>
          <w:rFonts w:ascii="Arial" w:hAnsi="Arial" w:cs="Arial"/>
          <w:sz w:val="24"/>
          <w:szCs w:val="24"/>
          <w:lang w:val="sr-Latn-ME"/>
        </w:rPr>
        <w:t xml:space="preserve"> </w:t>
      </w:r>
    </w:p>
    <w:p w14:paraId="792C6EA9" w14:textId="77777777" w:rsidR="006F444D" w:rsidRPr="004135F6" w:rsidRDefault="006F444D" w:rsidP="00531587">
      <w:pPr>
        <w:shd w:val="clear" w:color="auto" w:fill="FFFFFF"/>
        <w:spacing w:after="0" w:line="276" w:lineRule="auto"/>
        <w:jc w:val="both"/>
        <w:rPr>
          <w:rFonts w:ascii="Arial" w:hAnsi="Arial" w:cs="Arial"/>
          <w:sz w:val="24"/>
          <w:szCs w:val="24"/>
          <w:lang w:val="sr-Latn-ME"/>
        </w:rPr>
      </w:pPr>
    </w:p>
    <w:p w14:paraId="7B5BA5F0" w14:textId="2462C9A5" w:rsidR="006F444D" w:rsidRPr="004135F6" w:rsidRDefault="0007699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DF37AC" w:rsidRPr="004135F6">
        <w:rPr>
          <w:rFonts w:ascii="Arial" w:hAnsi="Arial" w:cs="Arial"/>
          <w:b/>
          <w:sz w:val="24"/>
          <w:szCs w:val="24"/>
          <w:lang w:val="sr-Latn-ME"/>
        </w:rPr>
        <w:t>4</w:t>
      </w:r>
      <w:r w:rsidR="000B21BB">
        <w:rPr>
          <w:rFonts w:ascii="Arial" w:hAnsi="Arial" w:cs="Arial"/>
          <w:b/>
          <w:sz w:val="24"/>
          <w:szCs w:val="24"/>
          <w:lang w:val="sr-Latn-ME"/>
        </w:rPr>
        <w:t>7</w:t>
      </w:r>
    </w:p>
    <w:p w14:paraId="0511991C"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05F9E253" w14:textId="30541399" w:rsidR="006F444D" w:rsidRPr="004135F6" w:rsidRDefault="00076990" w:rsidP="00275F17">
      <w:pPr>
        <w:shd w:val="clear" w:color="auto" w:fill="FFFFFF"/>
        <w:spacing w:after="0" w:line="276" w:lineRule="auto"/>
        <w:ind w:firstLine="720"/>
        <w:rPr>
          <w:rFonts w:ascii="Arial" w:hAnsi="Arial" w:cs="Arial"/>
          <w:sz w:val="24"/>
          <w:szCs w:val="24"/>
          <w:lang w:val="sr-Latn-ME"/>
        </w:rPr>
      </w:pPr>
      <w:r w:rsidRPr="004135F6">
        <w:rPr>
          <w:rFonts w:ascii="Arial" w:hAnsi="Arial" w:cs="Arial"/>
          <w:sz w:val="24"/>
          <w:szCs w:val="24"/>
          <w:lang w:val="sr-Latn-ME"/>
        </w:rPr>
        <w:lastRenderedPageBreak/>
        <w:t>Poslije člana 91 dodaj</w:t>
      </w:r>
      <w:r w:rsidR="00275F17" w:rsidRPr="004135F6">
        <w:rPr>
          <w:rFonts w:ascii="Arial" w:hAnsi="Arial" w:cs="Arial"/>
          <w:sz w:val="24"/>
          <w:szCs w:val="24"/>
          <w:lang w:val="sr-Latn-ME"/>
        </w:rPr>
        <w:t>e</w:t>
      </w:r>
      <w:r w:rsidRPr="004135F6">
        <w:rPr>
          <w:rFonts w:ascii="Arial" w:hAnsi="Arial" w:cs="Arial"/>
          <w:sz w:val="24"/>
          <w:szCs w:val="24"/>
          <w:lang w:val="sr-Latn-ME"/>
        </w:rPr>
        <w:t xml:space="preserve"> se </w:t>
      </w:r>
      <w:r w:rsidR="00275F17" w:rsidRPr="004135F6">
        <w:rPr>
          <w:rFonts w:ascii="Arial" w:hAnsi="Arial" w:cs="Arial"/>
          <w:sz w:val="24"/>
          <w:szCs w:val="24"/>
          <w:lang w:val="sr-Latn-ME"/>
        </w:rPr>
        <w:t xml:space="preserve">novi </w:t>
      </w:r>
      <w:r w:rsidRPr="004135F6">
        <w:rPr>
          <w:rFonts w:ascii="Arial" w:hAnsi="Arial" w:cs="Arial"/>
          <w:sz w:val="24"/>
          <w:szCs w:val="24"/>
          <w:lang w:val="sr-Latn-ME"/>
        </w:rPr>
        <w:t xml:space="preserve">član </w:t>
      </w:r>
      <w:r w:rsidR="00A503E2" w:rsidRPr="004135F6">
        <w:rPr>
          <w:rFonts w:ascii="Arial" w:hAnsi="Arial" w:cs="Arial"/>
          <w:sz w:val="24"/>
          <w:szCs w:val="24"/>
          <w:lang w:val="sr-Latn-ME"/>
        </w:rPr>
        <w:t xml:space="preserve">koji </w:t>
      </w:r>
      <w:r w:rsidRPr="004135F6">
        <w:rPr>
          <w:rFonts w:ascii="Arial" w:hAnsi="Arial" w:cs="Arial"/>
          <w:sz w:val="24"/>
          <w:szCs w:val="24"/>
          <w:lang w:val="sr-Latn-ME"/>
        </w:rPr>
        <w:t>glas</w:t>
      </w:r>
      <w:r w:rsidR="001153BD" w:rsidRPr="004135F6">
        <w:rPr>
          <w:rFonts w:ascii="Arial" w:hAnsi="Arial" w:cs="Arial"/>
          <w:sz w:val="24"/>
          <w:szCs w:val="24"/>
          <w:lang w:val="sr-Latn-ME"/>
        </w:rPr>
        <w:t>i</w:t>
      </w:r>
      <w:r w:rsidRPr="004135F6">
        <w:rPr>
          <w:rFonts w:ascii="Arial" w:hAnsi="Arial" w:cs="Arial"/>
          <w:sz w:val="24"/>
          <w:szCs w:val="24"/>
          <w:lang w:val="sr-Latn-ME"/>
        </w:rPr>
        <w:t>:</w:t>
      </w:r>
      <w:r w:rsidR="00632D1C" w:rsidRPr="004135F6">
        <w:rPr>
          <w:rFonts w:ascii="Arial" w:hAnsi="Arial" w:cs="Arial"/>
          <w:sz w:val="24"/>
          <w:szCs w:val="24"/>
          <w:lang w:val="sr-Latn-ME"/>
        </w:rPr>
        <w:t xml:space="preserve"> </w:t>
      </w:r>
    </w:p>
    <w:p w14:paraId="046095B8" w14:textId="77777777" w:rsidR="006F444D" w:rsidRPr="004135F6" w:rsidRDefault="006F444D" w:rsidP="00531587">
      <w:pPr>
        <w:shd w:val="clear" w:color="auto" w:fill="FFFFFF"/>
        <w:spacing w:after="0" w:line="276" w:lineRule="auto"/>
        <w:rPr>
          <w:rFonts w:ascii="Arial" w:hAnsi="Arial" w:cs="Arial"/>
          <w:sz w:val="24"/>
          <w:szCs w:val="24"/>
          <w:lang w:val="sr-Latn-ME"/>
        </w:rPr>
      </w:pPr>
    </w:p>
    <w:p w14:paraId="5E6C40A0" w14:textId="77777777" w:rsidR="006F444D" w:rsidRPr="004135F6" w:rsidRDefault="00076990" w:rsidP="00531587">
      <w:pPr>
        <w:shd w:val="clear" w:color="auto" w:fill="FFFFFF"/>
        <w:spacing w:after="0" w:line="276" w:lineRule="auto"/>
        <w:contextualSpacing/>
        <w:jc w:val="center"/>
        <w:rPr>
          <w:rFonts w:ascii="Arial" w:hAnsi="Arial" w:cs="Arial"/>
          <w:b/>
          <w:sz w:val="24"/>
          <w:szCs w:val="24"/>
          <w:lang w:val="sr-Latn-ME"/>
        </w:rPr>
      </w:pPr>
      <w:r w:rsidRPr="004135F6">
        <w:rPr>
          <w:rFonts w:ascii="Arial" w:hAnsi="Arial" w:cs="Arial"/>
          <w:bCs/>
          <w:sz w:val="24"/>
          <w:szCs w:val="24"/>
          <w:lang w:val="sr-Latn-ME"/>
        </w:rPr>
        <w:t>„</w:t>
      </w:r>
      <w:bookmarkStart w:id="18" w:name="_Hlk153269503"/>
      <w:r w:rsidR="005A48C6" w:rsidRPr="004135F6">
        <w:rPr>
          <w:rFonts w:ascii="Arial" w:hAnsi="Arial" w:cs="Arial"/>
          <w:b/>
          <w:sz w:val="24"/>
          <w:szCs w:val="24"/>
          <w:lang w:val="sr-Latn-ME"/>
        </w:rPr>
        <w:t xml:space="preserve">Izvještaj o uspješnosti javne ponude </w:t>
      </w:r>
    </w:p>
    <w:p w14:paraId="196C39B8" w14:textId="77777777" w:rsidR="006F444D" w:rsidRPr="004135F6" w:rsidRDefault="006F444D" w:rsidP="00531587">
      <w:pPr>
        <w:shd w:val="clear" w:color="auto" w:fill="FFFFFF"/>
        <w:spacing w:after="0" w:line="276" w:lineRule="auto"/>
        <w:contextualSpacing/>
        <w:jc w:val="center"/>
        <w:rPr>
          <w:rFonts w:ascii="Arial" w:hAnsi="Arial" w:cs="Arial"/>
          <w:b/>
          <w:sz w:val="24"/>
          <w:szCs w:val="24"/>
          <w:lang w:val="sr-Latn-ME"/>
        </w:rPr>
      </w:pPr>
    </w:p>
    <w:p w14:paraId="79F815FC" w14:textId="77777777" w:rsidR="006F444D" w:rsidRPr="004135F6" w:rsidRDefault="00076990" w:rsidP="00531587">
      <w:pPr>
        <w:shd w:val="clear" w:color="auto" w:fill="FFFFFF"/>
        <w:spacing w:after="0" w:line="276" w:lineRule="auto"/>
        <w:contextualSpacing/>
        <w:jc w:val="center"/>
        <w:rPr>
          <w:rFonts w:ascii="Arial" w:hAnsi="Arial" w:cs="Arial"/>
          <w:b/>
          <w:sz w:val="24"/>
          <w:szCs w:val="24"/>
          <w:lang w:val="sr-Latn-ME"/>
        </w:rPr>
      </w:pPr>
      <w:r w:rsidRPr="004135F6">
        <w:rPr>
          <w:rFonts w:ascii="Arial" w:hAnsi="Arial" w:cs="Arial"/>
          <w:b/>
          <w:sz w:val="24"/>
          <w:szCs w:val="24"/>
          <w:lang w:val="sr-Latn-ME"/>
        </w:rPr>
        <w:t>Član 91a</w:t>
      </w:r>
    </w:p>
    <w:p w14:paraId="1FA4967A" w14:textId="77777777" w:rsidR="006F444D" w:rsidRPr="004135F6" w:rsidRDefault="006F444D" w:rsidP="00531587">
      <w:pPr>
        <w:shd w:val="clear" w:color="auto" w:fill="FFFFFF"/>
        <w:spacing w:after="0" w:line="276" w:lineRule="auto"/>
        <w:contextualSpacing/>
        <w:jc w:val="center"/>
        <w:rPr>
          <w:rFonts w:ascii="Arial" w:hAnsi="Arial" w:cs="Arial"/>
          <w:b/>
          <w:sz w:val="24"/>
          <w:szCs w:val="24"/>
          <w:lang w:val="sr-Latn-ME"/>
        </w:rPr>
      </w:pPr>
    </w:p>
    <w:p w14:paraId="3D7058E9" w14:textId="77777777" w:rsidR="006F444D" w:rsidRPr="004135F6" w:rsidRDefault="00907D46" w:rsidP="00275F17">
      <w:pPr>
        <w:shd w:val="clear" w:color="auto" w:fill="FFFFFF"/>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Emitent odnosno ponuđač je dužan da najkasnije u roku od tri radna dana od dana okončanja javne ponude objavi i</w:t>
      </w:r>
      <w:r w:rsidR="005A48C6" w:rsidRPr="004135F6">
        <w:rPr>
          <w:rFonts w:ascii="Arial" w:hAnsi="Arial" w:cs="Arial"/>
          <w:bCs/>
          <w:sz w:val="24"/>
          <w:szCs w:val="24"/>
          <w:lang w:val="sr-Latn-ME"/>
        </w:rPr>
        <w:t xml:space="preserve"> </w:t>
      </w:r>
      <w:r w:rsidRPr="004135F6">
        <w:rPr>
          <w:rFonts w:ascii="Arial" w:hAnsi="Arial" w:cs="Arial"/>
          <w:bCs/>
          <w:sz w:val="24"/>
          <w:szCs w:val="24"/>
          <w:lang w:val="sr-Latn-ME"/>
        </w:rPr>
        <w:t xml:space="preserve">dostavi </w:t>
      </w:r>
      <w:r w:rsidR="005A48C6" w:rsidRPr="004135F6">
        <w:rPr>
          <w:rFonts w:ascii="Arial" w:hAnsi="Arial" w:cs="Arial"/>
          <w:bCs/>
          <w:sz w:val="24"/>
          <w:szCs w:val="24"/>
          <w:lang w:val="sr-Latn-ME"/>
        </w:rPr>
        <w:t>K</w:t>
      </w:r>
      <w:r w:rsidRPr="004135F6">
        <w:rPr>
          <w:rFonts w:ascii="Arial" w:hAnsi="Arial" w:cs="Arial"/>
          <w:bCs/>
          <w:sz w:val="24"/>
          <w:szCs w:val="24"/>
          <w:lang w:val="sr-Latn-ME"/>
        </w:rPr>
        <w:t>omisiji izvještaj o uspješnosti.</w:t>
      </w:r>
    </w:p>
    <w:p w14:paraId="1A0FBFEF" w14:textId="77777777" w:rsidR="006F444D" w:rsidRPr="004135F6" w:rsidRDefault="00907D46" w:rsidP="00275F17">
      <w:pPr>
        <w:shd w:val="clear" w:color="auto" w:fill="FFFFFF"/>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Izvještaj se objavljuje na isti način na koji je prospekt objavljen u skladu sa odredbama člana 84 ovog zakona.</w:t>
      </w:r>
    </w:p>
    <w:p w14:paraId="6942ECC4" w14:textId="77777777" w:rsidR="006F444D" w:rsidRPr="004135F6" w:rsidRDefault="00374EE0" w:rsidP="00275F17">
      <w:pPr>
        <w:shd w:val="clear" w:color="auto" w:fill="FFFFFF"/>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Komisija propisuje formu i sadrž</w:t>
      </w:r>
      <w:r w:rsidR="00C30B86" w:rsidRPr="004135F6">
        <w:rPr>
          <w:rFonts w:ascii="Arial" w:hAnsi="Arial" w:cs="Arial"/>
          <w:bCs/>
          <w:sz w:val="24"/>
          <w:szCs w:val="24"/>
          <w:lang w:val="sr-Latn-ME"/>
        </w:rPr>
        <w:t xml:space="preserve">aj </w:t>
      </w:r>
      <w:r w:rsidRPr="004135F6">
        <w:rPr>
          <w:rFonts w:ascii="Arial" w:hAnsi="Arial" w:cs="Arial"/>
          <w:bCs/>
          <w:sz w:val="24"/>
          <w:szCs w:val="24"/>
          <w:lang w:val="sr-Latn-ME"/>
        </w:rPr>
        <w:t>izvještaja iz stava 1 ovog člana.</w:t>
      </w:r>
    </w:p>
    <w:p w14:paraId="47821D34" w14:textId="77777777" w:rsidR="006F444D" w:rsidRPr="004135F6" w:rsidRDefault="00B51D56" w:rsidP="00275F17">
      <w:pPr>
        <w:shd w:val="clear" w:color="auto" w:fill="FFFFFF"/>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Javna ponuda smatra se uspješnom ako je upisan i uplaćen prospektom utvrđen broj hartija od vrijednosti.</w:t>
      </w:r>
    </w:p>
    <w:p w14:paraId="65A73359" w14:textId="77777777" w:rsidR="006F444D" w:rsidRPr="004135F6" w:rsidRDefault="00B51D56" w:rsidP="00275F17">
      <w:pPr>
        <w:shd w:val="clear" w:color="auto" w:fill="FFFFFF"/>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U slučaju iz stava 4 ovog člana Komisija donosi rješenje o utvrđivanju uspješnosti javne ponude.</w:t>
      </w:r>
    </w:p>
    <w:p w14:paraId="5A69C6E8" w14:textId="77777777" w:rsidR="006F444D" w:rsidRPr="004135F6" w:rsidRDefault="00B51D56" w:rsidP="00275F17">
      <w:pPr>
        <w:shd w:val="clear" w:color="auto" w:fill="FFFFFF"/>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 xml:space="preserve">Ako javna ponuda hartija od vrijednosti ne uspije, podnosilac zahtjeva je obavezan </w:t>
      </w:r>
      <w:r w:rsidR="0092332C" w:rsidRPr="004135F6">
        <w:rPr>
          <w:rFonts w:ascii="Arial" w:hAnsi="Arial" w:cs="Arial"/>
          <w:bCs/>
          <w:sz w:val="24"/>
          <w:szCs w:val="24"/>
          <w:lang w:val="sr-Latn-ME"/>
        </w:rPr>
        <w:t xml:space="preserve">da </w:t>
      </w:r>
      <w:r w:rsidRPr="004135F6">
        <w:rPr>
          <w:rFonts w:ascii="Arial" w:hAnsi="Arial" w:cs="Arial"/>
          <w:bCs/>
          <w:sz w:val="24"/>
          <w:szCs w:val="24"/>
          <w:lang w:val="sr-Latn-ME"/>
        </w:rPr>
        <w:t>obezbijedi povraćaj uplaćenih iznosa sredstava u roku od osam dana od dana isteka roka za upis i uplatu.</w:t>
      </w:r>
    </w:p>
    <w:p w14:paraId="27008980" w14:textId="77777777" w:rsidR="006F444D" w:rsidRPr="004135F6" w:rsidRDefault="00B51D56" w:rsidP="00275F17">
      <w:pPr>
        <w:shd w:val="clear" w:color="auto" w:fill="FFFFFF"/>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 xml:space="preserve">U slučajevima kada podnosilac zahtjeva odustane od emisije hartija od vrijednosti ili kada emisija akcija ne uspije, podnosilac zahtjeva je obavezan </w:t>
      </w:r>
      <w:r w:rsidR="0092332C" w:rsidRPr="004135F6">
        <w:rPr>
          <w:rFonts w:ascii="Arial" w:hAnsi="Arial" w:cs="Arial"/>
          <w:bCs/>
          <w:sz w:val="24"/>
          <w:szCs w:val="24"/>
          <w:lang w:val="sr-Latn-ME"/>
        </w:rPr>
        <w:t xml:space="preserve">da </w:t>
      </w:r>
      <w:r w:rsidRPr="004135F6">
        <w:rPr>
          <w:rFonts w:ascii="Arial" w:hAnsi="Arial" w:cs="Arial"/>
          <w:bCs/>
          <w:sz w:val="24"/>
          <w:szCs w:val="24"/>
          <w:lang w:val="sr-Latn-ME"/>
        </w:rPr>
        <w:t>o tome obavijest</w:t>
      </w:r>
      <w:r w:rsidR="0092332C" w:rsidRPr="004135F6">
        <w:rPr>
          <w:rFonts w:ascii="Arial" w:hAnsi="Arial" w:cs="Arial"/>
          <w:bCs/>
          <w:sz w:val="24"/>
          <w:szCs w:val="24"/>
          <w:lang w:val="sr-Latn-ME"/>
        </w:rPr>
        <w:t xml:space="preserve">i </w:t>
      </w:r>
      <w:r w:rsidRPr="004135F6">
        <w:rPr>
          <w:rFonts w:ascii="Arial" w:hAnsi="Arial" w:cs="Arial"/>
          <w:bCs/>
          <w:sz w:val="24"/>
          <w:szCs w:val="24"/>
          <w:lang w:val="sr-Latn-ME"/>
        </w:rPr>
        <w:t>Komisiju u roku od osam dana od dana donošenja odluke o odustajanju od emisije, odnosno od dana isteka roka za uplatu hartija od vrijednosti.</w:t>
      </w:r>
    </w:p>
    <w:p w14:paraId="5AA7B775" w14:textId="77777777" w:rsidR="006F444D" w:rsidRPr="004135F6" w:rsidRDefault="00B51D56" w:rsidP="00275F17">
      <w:pPr>
        <w:shd w:val="clear" w:color="auto" w:fill="FFFFFF"/>
        <w:spacing w:after="0" w:line="276" w:lineRule="auto"/>
        <w:ind w:firstLine="720"/>
        <w:contextualSpacing/>
        <w:jc w:val="both"/>
        <w:rPr>
          <w:rFonts w:ascii="Arial" w:hAnsi="Arial" w:cs="Arial"/>
          <w:bCs/>
          <w:sz w:val="24"/>
          <w:szCs w:val="24"/>
          <w:lang w:val="sr-Latn-ME"/>
        </w:rPr>
      </w:pPr>
      <w:r w:rsidRPr="004135F6">
        <w:rPr>
          <w:rFonts w:ascii="Arial" w:hAnsi="Arial" w:cs="Arial"/>
          <w:bCs/>
          <w:sz w:val="24"/>
          <w:szCs w:val="24"/>
          <w:lang w:val="sr-Latn-ME"/>
        </w:rPr>
        <w:t>U slučajevima iz stava 7 ovog člana Komisija donosi rješenje o poništenju rješenja o odobravanju prospekta za javnu ponudu emisije hartija od vrijednosti.</w:t>
      </w:r>
    </w:p>
    <w:p w14:paraId="02E4C9EC" w14:textId="602A3846" w:rsidR="006F444D" w:rsidRPr="004135F6" w:rsidRDefault="006F444D" w:rsidP="00531587">
      <w:pPr>
        <w:shd w:val="clear" w:color="auto" w:fill="FFFFFF"/>
        <w:spacing w:after="0" w:line="276" w:lineRule="auto"/>
        <w:contextualSpacing/>
        <w:jc w:val="both"/>
        <w:rPr>
          <w:rFonts w:ascii="Arial" w:hAnsi="Arial" w:cs="Arial"/>
          <w:bCs/>
          <w:sz w:val="24"/>
          <w:szCs w:val="24"/>
          <w:lang w:val="sr-Latn-ME"/>
        </w:rPr>
      </w:pPr>
    </w:p>
    <w:bookmarkEnd w:id="18"/>
    <w:p w14:paraId="6F35FA0A" w14:textId="00397D9F" w:rsidR="006F444D" w:rsidRPr="004135F6" w:rsidRDefault="007763F4" w:rsidP="00531587">
      <w:pPr>
        <w:shd w:val="clear" w:color="auto" w:fill="FFFFFF"/>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2913B0" w:rsidRPr="004135F6">
        <w:rPr>
          <w:rFonts w:ascii="Arial" w:hAnsi="Arial" w:cs="Arial"/>
          <w:b/>
          <w:bCs/>
          <w:sz w:val="24"/>
          <w:szCs w:val="24"/>
          <w:lang w:val="sr-Latn-ME"/>
        </w:rPr>
        <w:t>4</w:t>
      </w:r>
      <w:r w:rsidR="000B21BB">
        <w:rPr>
          <w:rFonts w:ascii="Arial" w:hAnsi="Arial" w:cs="Arial"/>
          <w:b/>
          <w:bCs/>
          <w:sz w:val="24"/>
          <w:szCs w:val="24"/>
          <w:lang w:val="sr-Latn-ME"/>
        </w:rPr>
        <w:t>8</w:t>
      </w:r>
    </w:p>
    <w:p w14:paraId="2A650163" w14:textId="77777777" w:rsidR="006F444D" w:rsidRPr="004135F6" w:rsidRDefault="006F444D" w:rsidP="00531587">
      <w:pPr>
        <w:shd w:val="clear" w:color="auto" w:fill="FFFFFF"/>
        <w:spacing w:after="0" w:line="276" w:lineRule="auto"/>
        <w:jc w:val="center"/>
        <w:rPr>
          <w:rFonts w:ascii="Arial" w:hAnsi="Arial" w:cs="Arial"/>
          <w:b/>
          <w:bCs/>
          <w:sz w:val="24"/>
          <w:szCs w:val="24"/>
          <w:lang w:val="sr-Latn-ME"/>
        </w:rPr>
      </w:pPr>
    </w:p>
    <w:p w14:paraId="04C6391D" w14:textId="77777777" w:rsidR="006F444D" w:rsidRPr="004135F6" w:rsidRDefault="00214BE4"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U članu 93 </w:t>
      </w:r>
      <w:r w:rsidR="00E37BD4" w:rsidRPr="004135F6">
        <w:rPr>
          <w:rFonts w:ascii="Arial" w:hAnsi="Arial" w:cs="Arial"/>
          <w:sz w:val="24"/>
          <w:szCs w:val="24"/>
          <w:lang w:val="sr-Latn-ME"/>
        </w:rPr>
        <w:t>stav 1 tač. 5 i 7 brišu se.</w:t>
      </w:r>
    </w:p>
    <w:p w14:paraId="1C89D26E" w14:textId="77777777" w:rsidR="006F444D" w:rsidRPr="004135F6" w:rsidRDefault="006F444D" w:rsidP="00531587">
      <w:pPr>
        <w:shd w:val="clear" w:color="auto" w:fill="FFFFFF"/>
        <w:spacing w:after="0" w:line="276" w:lineRule="auto"/>
        <w:jc w:val="both"/>
        <w:rPr>
          <w:rFonts w:ascii="Arial" w:hAnsi="Arial" w:cs="Arial"/>
          <w:sz w:val="24"/>
          <w:szCs w:val="24"/>
          <w:lang w:val="sr-Latn-ME"/>
        </w:rPr>
      </w:pPr>
    </w:p>
    <w:p w14:paraId="4389BB2B" w14:textId="77777777" w:rsidR="006F444D" w:rsidRPr="004135F6" w:rsidRDefault="00E37BD4"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S</w:t>
      </w:r>
      <w:r w:rsidR="00214BE4" w:rsidRPr="004135F6">
        <w:rPr>
          <w:rFonts w:ascii="Arial" w:hAnsi="Arial" w:cs="Arial"/>
          <w:sz w:val="24"/>
          <w:szCs w:val="24"/>
          <w:lang w:val="sr-Latn-ME"/>
        </w:rPr>
        <w:t xml:space="preserve">tav 1 tačka 8 riječi </w:t>
      </w:r>
      <w:r w:rsidR="00632D1C" w:rsidRPr="004135F6">
        <w:rPr>
          <w:rFonts w:ascii="Arial" w:hAnsi="Arial" w:cs="Arial"/>
          <w:sz w:val="24"/>
          <w:szCs w:val="24"/>
          <w:lang w:val="sr-Latn-ME"/>
        </w:rPr>
        <w:t>„</w:t>
      </w:r>
      <w:r w:rsidR="00214BE4" w:rsidRPr="004135F6">
        <w:rPr>
          <w:rFonts w:ascii="Arial" w:hAnsi="Arial" w:cs="Arial"/>
          <w:sz w:val="24"/>
          <w:szCs w:val="24"/>
          <w:lang w:val="sr-Latn-ME"/>
        </w:rPr>
        <w:t xml:space="preserve">manji od 5.000.000″ zamjenjuju se riječima </w:t>
      </w:r>
      <w:r w:rsidR="00632D1C" w:rsidRPr="004135F6">
        <w:rPr>
          <w:rFonts w:ascii="Arial" w:hAnsi="Arial" w:cs="Arial"/>
          <w:sz w:val="24"/>
          <w:szCs w:val="24"/>
          <w:lang w:val="sr-Latn-ME"/>
        </w:rPr>
        <w:t>„</w:t>
      </w:r>
      <w:r w:rsidR="00214BE4" w:rsidRPr="004135F6">
        <w:rPr>
          <w:rFonts w:ascii="Arial" w:hAnsi="Arial" w:cs="Arial"/>
          <w:sz w:val="24"/>
          <w:szCs w:val="24"/>
          <w:lang w:val="sr-Latn-ME"/>
        </w:rPr>
        <w:t>manji od 1.000.000″.</w:t>
      </w:r>
    </w:p>
    <w:p w14:paraId="5BAA9958" w14:textId="77777777" w:rsidR="006F444D" w:rsidRPr="004135F6" w:rsidRDefault="006F444D" w:rsidP="00531587">
      <w:pPr>
        <w:shd w:val="clear" w:color="auto" w:fill="FFFFFF"/>
        <w:spacing w:after="0" w:line="276" w:lineRule="auto"/>
        <w:jc w:val="both"/>
        <w:rPr>
          <w:rFonts w:ascii="Arial" w:hAnsi="Arial" w:cs="Arial"/>
          <w:sz w:val="24"/>
          <w:szCs w:val="24"/>
          <w:lang w:val="sr-Latn-ME"/>
        </w:rPr>
      </w:pPr>
    </w:p>
    <w:p w14:paraId="15DE2BDA" w14:textId="77777777" w:rsidR="006F444D" w:rsidRPr="004135F6" w:rsidRDefault="00E37BD4"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Stav 1 tačka 9 briše se.</w:t>
      </w:r>
    </w:p>
    <w:p w14:paraId="07450BC3" w14:textId="77777777" w:rsidR="006F444D" w:rsidRPr="004135F6" w:rsidRDefault="000E1C80"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Stav 2 mijenja se i glasi: </w:t>
      </w:r>
    </w:p>
    <w:p w14:paraId="16AFC721" w14:textId="43724206" w:rsidR="006F444D" w:rsidRPr="004135F6" w:rsidRDefault="00632D1C"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w:t>
      </w:r>
      <w:r w:rsidR="000E1C80" w:rsidRPr="004135F6">
        <w:rPr>
          <w:rFonts w:ascii="Arial" w:hAnsi="Arial" w:cs="Arial"/>
          <w:sz w:val="24"/>
          <w:szCs w:val="24"/>
          <w:lang w:val="sr-Latn-ME"/>
        </w:rPr>
        <w:t xml:space="preserve">U slučajevima iz stava 1 tač. 2, 6 </w:t>
      </w:r>
      <w:r w:rsidRPr="004135F6">
        <w:rPr>
          <w:rFonts w:ascii="Arial" w:hAnsi="Arial" w:cs="Arial"/>
          <w:sz w:val="24"/>
          <w:szCs w:val="24"/>
          <w:lang w:val="sr-Latn-ME"/>
        </w:rPr>
        <w:t>i</w:t>
      </w:r>
      <w:r w:rsidR="000E1C80" w:rsidRPr="004135F6">
        <w:rPr>
          <w:rFonts w:ascii="Arial" w:hAnsi="Arial" w:cs="Arial"/>
          <w:sz w:val="24"/>
          <w:szCs w:val="24"/>
          <w:lang w:val="sr-Latn-ME"/>
        </w:rPr>
        <w:t xml:space="preserve"> 8 ovog člana, emitent, ponuđač ili lice koje traži uključenje u trgovanje na regulisanom tržištu može po sopstvenom izboru da sačini prospekt u skladu sa ovim zakonom.″</w:t>
      </w:r>
    </w:p>
    <w:p w14:paraId="74D2FC48" w14:textId="77777777" w:rsidR="006F444D" w:rsidRPr="004135F6" w:rsidRDefault="006F444D" w:rsidP="00531587">
      <w:pPr>
        <w:shd w:val="clear" w:color="auto" w:fill="FFFFFF"/>
        <w:spacing w:after="0" w:line="276" w:lineRule="auto"/>
        <w:jc w:val="both"/>
        <w:rPr>
          <w:rFonts w:ascii="Arial" w:hAnsi="Arial" w:cs="Arial"/>
          <w:sz w:val="24"/>
          <w:szCs w:val="24"/>
          <w:lang w:val="sr-Latn-ME"/>
        </w:rPr>
      </w:pPr>
    </w:p>
    <w:p w14:paraId="7EE0E8D7" w14:textId="42D73C98" w:rsidR="006F444D" w:rsidRPr="004135F6" w:rsidRDefault="0007699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7F11C5" w:rsidRPr="004135F6">
        <w:rPr>
          <w:rFonts w:ascii="Arial" w:hAnsi="Arial" w:cs="Arial"/>
          <w:b/>
          <w:sz w:val="24"/>
          <w:szCs w:val="24"/>
          <w:lang w:val="sr-Latn-ME"/>
        </w:rPr>
        <w:t>4</w:t>
      </w:r>
      <w:r w:rsidR="000B21BB">
        <w:rPr>
          <w:rFonts w:ascii="Arial" w:hAnsi="Arial" w:cs="Arial"/>
          <w:b/>
          <w:sz w:val="24"/>
          <w:szCs w:val="24"/>
          <w:lang w:val="sr-Latn-ME"/>
        </w:rPr>
        <w:t>9</w:t>
      </w:r>
    </w:p>
    <w:p w14:paraId="477DEC16"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1551785E" w14:textId="77777777" w:rsidR="006F444D" w:rsidRPr="004135F6" w:rsidRDefault="00076990" w:rsidP="00275F17">
      <w:pPr>
        <w:shd w:val="clear" w:color="auto" w:fill="FFFFFF"/>
        <w:spacing w:after="0" w:line="276" w:lineRule="auto"/>
        <w:ind w:firstLine="720"/>
        <w:rPr>
          <w:rFonts w:ascii="Arial" w:hAnsi="Arial" w:cs="Arial"/>
          <w:sz w:val="24"/>
          <w:szCs w:val="24"/>
          <w:lang w:val="sr-Latn-ME"/>
        </w:rPr>
      </w:pPr>
      <w:r w:rsidRPr="004135F6">
        <w:rPr>
          <w:rFonts w:ascii="Arial" w:hAnsi="Arial" w:cs="Arial"/>
          <w:sz w:val="24"/>
          <w:szCs w:val="24"/>
          <w:lang w:val="sr-Latn-ME"/>
        </w:rPr>
        <w:t xml:space="preserve">Član 94 mijenja se i glasi: </w:t>
      </w:r>
    </w:p>
    <w:p w14:paraId="777ACF0A" w14:textId="0ACEE0CB" w:rsidR="006F444D" w:rsidRPr="004135F6" w:rsidRDefault="00076990"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„Emitent je</w:t>
      </w:r>
      <w:r w:rsidR="00B95E8D" w:rsidRPr="004135F6">
        <w:rPr>
          <w:rFonts w:ascii="Arial" w:hAnsi="Arial" w:cs="Arial"/>
          <w:sz w:val="24"/>
          <w:szCs w:val="24"/>
          <w:lang w:val="sr-Latn-ME"/>
        </w:rPr>
        <w:t>, u smislu čl</w:t>
      </w:r>
      <w:r w:rsidR="00152241" w:rsidRPr="004135F6">
        <w:rPr>
          <w:rFonts w:ascii="Arial" w:hAnsi="Arial" w:cs="Arial"/>
          <w:sz w:val="24"/>
          <w:szCs w:val="24"/>
          <w:lang w:val="sr-Latn-ME"/>
        </w:rPr>
        <w:t>.</w:t>
      </w:r>
      <w:r w:rsidR="00B95E8D" w:rsidRPr="004135F6">
        <w:rPr>
          <w:rFonts w:ascii="Arial" w:hAnsi="Arial" w:cs="Arial"/>
          <w:sz w:val="24"/>
          <w:szCs w:val="24"/>
          <w:lang w:val="sr-Latn-ME"/>
        </w:rPr>
        <w:t xml:space="preserve"> 98 do 124 ovog zakona,</w:t>
      </w:r>
      <w:r w:rsidR="000072F5" w:rsidRPr="004135F6">
        <w:rPr>
          <w:rFonts w:ascii="Arial" w:hAnsi="Arial" w:cs="Arial"/>
          <w:sz w:val="24"/>
          <w:szCs w:val="24"/>
          <w:lang w:val="sr-Latn-ME"/>
        </w:rPr>
        <w:t xml:space="preserve"> </w:t>
      </w:r>
      <w:r w:rsidRPr="004135F6">
        <w:rPr>
          <w:rFonts w:ascii="Arial" w:hAnsi="Arial" w:cs="Arial"/>
          <w:sz w:val="24"/>
          <w:szCs w:val="24"/>
          <w:lang w:val="sr-Latn-ME"/>
        </w:rPr>
        <w:t>fizičko ili pravno lice, uključujući i državu, čije su hartije od vrijednosti uključen</w:t>
      </w:r>
      <w:r w:rsidR="006A00B3" w:rsidRPr="004135F6">
        <w:rPr>
          <w:rFonts w:ascii="Arial" w:hAnsi="Arial" w:cs="Arial"/>
          <w:sz w:val="24"/>
          <w:szCs w:val="24"/>
          <w:lang w:val="sr-Latn-ME"/>
        </w:rPr>
        <w:t>e</w:t>
      </w:r>
      <w:r w:rsidRPr="004135F6">
        <w:rPr>
          <w:rFonts w:ascii="Arial" w:hAnsi="Arial" w:cs="Arial"/>
          <w:sz w:val="24"/>
          <w:szCs w:val="24"/>
          <w:lang w:val="sr-Latn-ME"/>
        </w:rPr>
        <w:t xml:space="preserve"> na </w:t>
      </w:r>
      <w:r w:rsidR="00EF1E1C" w:rsidRPr="004135F6">
        <w:rPr>
          <w:rFonts w:ascii="Arial" w:hAnsi="Arial" w:cs="Arial"/>
          <w:sz w:val="24"/>
          <w:szCs w:val="24"/>
          <w:lang w:val="sr-Latn-ME"/>
        </w:rPr>
        <w:t xml:space="preserve">regulisano </w:t>
      </w:r>
      <w:r w:rsidRPr="004135F6">
        <w:rPr>
          <w:rFonts w:ascii="Arial" w:hAnsi="Arial" w:cs="Arial"/>
          <w:sz w:val="24"/>
          <w:szCs w:val="24"/>
          <w:lang w:val="sr-Latn-ME"/>
        </w:rPr>
        <w:t xml:space="preserve">tržište u Crnoj Gori ili državi članici, pri čemu je emitent u slučaju depozitarnih potvrda uključenih na </w:t>
      </w:r>
      <w:r w:rsidR="00B0732C" w:rsidRPr="004135F6">
        <w:rPr>
          <w:rFonts w:ascii="Arial" w:hAnsi="Arial" w:cs="Arial"/>
          <w:sz w:val="24"/>
          <w:szCs w:val="24"/>
          <w:lang w:val="sr-Latn-ME"/>
        </w:rPr>
        <w:lastRenderedPageBreak/>
        <w:t xml:space="preserve">regulisano </w:t>
      </w:r>
      <w:r w:rsidRPr="004135F6">
        <w:rPr>
          <w:rFonts w:ascii="Arial" w:hAnsi="Arial" w:cs="Arial"/>
          <w:sz w:val="24"/>
          <w:szCs w:val="24"/>
          <w:lang w:val="sr-Latn-ME"/>
        </w:rPr>
        <w:t>tržište emitent hartija od vrijednosti na osnovu kojih su izdate potvrde o deponovanim hartijama od vrijednosti, nezavisno od toga da li su hartije od vrijednosti na koje se odnose depoz</w:t>
      </w:r>
      <w:r w:rsidR="00884A2D" w:rsidRPr="004135F6">
        <w:rPr>
          <w:rFonts w:ascii="Arial" w:hAnsi="Arial" w:cs="Arial"/>
          <w:sz w:val="24"/>
          <w:szCs w:val="24"/>
          <w:lang w:val="sr-Latn-ME"/>
        </w:rPr>
        <w:t>i</w:t>
      </w:r>
      <w:r w:rsidRPr="004135F6">
        <w:rPr>
          <w:rFonts w:ascii="Arial" w:hAnsi="Arial" w:cs="Arial"/>
          <w:sz w:val="24"/>
          <w:szCs w:val="24"/>
          <w:lang w:val="sr-Latn-ME"/>
        </w:rPr>
        <w:t xml:space="preserve">tarne potvrde uključene na </w:t>
      </w:r>
      <w:r w:rsidR="00B0732C" w:rsidRPr="004135F6">
        <w:rPr>
          <w:rFonts w:ascii="Arial" w:hAnsi="Arial" w:cs="Arial"/>
          <w:sz w:val="24"/>
          <w:szCs w:val="24"/>
          <w:lang w:val="sr-Latn-ME"/>
        </w:rPr>
        <w:t xml:space="preserve">regulisano </w:t>
      </w:r>
      <w:r w:rsidRPr="004135F6">
        <w:rPr>
          <w:rFonts w:ascii="Arial" w:hAnsi="Arial" w:cs="Arial"/>
          <w:sz w:val="24"/>
          <w:szCs w:val="24"/>
          <w:lang w:val="sr-Latn-ME"/>
        </w:rPr>
        <w:t>tržište ili ne.“</w:t>
      </w:r>
    </w:p>
    <w:p w14:paraId="00E6C4BC" w14:textId="77777777" w:rsidR="006F444D" w:rsidRPr="004135F6" w:rsidRDefault="006F444D" w:rsidP="00531587">
      <w:pPr>
        <w:shd w:val="clear" w:color="auto" w:fill="FFFFFF"/>
        <w:spacing w:after="0" w:line="276" w:lineRule="auto"/>
        <w:jc w:val="both"/>
        <w:rPr>
          <w:rFonts w:ascii="Arial" w:hAnsi="Arial" w:cs="Arial"/>
          <w:sz w:val="24"/>
          <w:szCs w:val="24"/>
          <w:lang w:val="sr-Latn-ME"/>
        </w:rPr>
      </w:pPr>
    </w:p>
    <w:p w14:paraId="71837627" w14:textId="68BD5846" w:rsidR="006F444D" w:rsidRPr="004135F6" w:rsidRDefault="0007699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0B21BB">
        <w:rPr>
          <w:rFonts w:ascii="Arial" w:hAnsi="Arial" w:cs="Arial"/>
          <w:b/>
          <w:sz w:val="24"/>
          <w:szCs w:val="24"/>
          <w:lang w:val="sr-Latn-ME"/>
        </w:rPr>
        <w:t>50</w:t>
      </w:r>
    </w:p>
    <w:p w14:paraId="433284A8"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5B58A55C" w14:textId="61E1C078" w:rsidR="006F444D" w:rsidRPr="004135F6" w:rsidRDefault="00076990" w:rsidP="00275F17">
      <w:pPr>
        <w:shd w:val="clear" w:color="auto" w:fill="FFFFFF"/>
        <w:spacing w:after="0" w:line="276" w:lineRule="auto"/>
        <w:ind w:firstLine="720"/>
        <w:rPr>
          <w:rFonts w:ascii="Arial" w:hAnsi="Arial" w:cs="Arial"/>
          <w:sz w:val="24"/>
          <w:szCs w:val="24"/>
          <w:lang w:val="sr-Latn-ME"/>
        </w:rPr>
      </w:pPr>
      <w:r w:rsidRPr="004135F6">
        <w:rPr>
          <w:rFonts w:ascii="Arial" w:hAnsi="Arial" w:cs="Arial"/>
          <w:sz w:val="24"/>
          <w:szCs w:val="24"/>
          <w:lang w:val="sr-Latn-ME"/>
        </w:rPr>
        <w:t xml:space="preserve">Poslije člana 96 dodaje se </w:t>
      </w:r>
      <w:r w:rsidR="00275F17" w:rsidRPr="004135F6">
        <w:rPr>
          <w:rFonts w:ascii="Arial" w:hAnsi="Arial" w:cs="Arial"/>
          <w:sz w:val="24"/>
          <w:szCs w:val="24"/>
          <w:lang w:val="sr-Latn-ME"/>
        </w:rPr>
        <w:t>novi član</w:t>
      </w:r>
      <w:r w:rsidRPr="004135F6">
        <w:rPr>
          <w:rFonts w:ascii="Arial" w:hAnsi="Arial" w:cs="Arial"/>
          <w:sz w:val="24"/>
          <w:szCs w:val="24"/>
          <w:lang w:val="sr-Latn-ME"/>
        </w:rPr>
        <w:t xml:space="preserve"> koji glasi:</w:t>
      </w:r>
    </w:p>
    <w:p w14:paraId="1B69A589" w14:textId="77777777" w:rsidR="006F444D" w:rsidRPr="004135F6" w:rsidRDefault="006F444D" w:rsidP="00531587">
      <w:pPr>
        <w:shd w:val="clear" w:color="auto" w:fill="FFFFFF"/>
        <w:spacing w:after="0" w:line="276" w:lineRule="auto"/>
        <w:rPr>
          <w:rFonts w:ascii="Arial" w:hAnsi="Arial" w:cs="Arial"/>
          <w:sz w:val="24"/>
          <w:szCs w:val="24"/>
          <w:lang w:val="sr-Latn-ME"/>
        </w:rPr>
      </w:pPr>
    </w:p>
    <w:p w14:paraId="72CCA98A" w14:textId="596F216F" w:rsidR="006F444D" w:rsidRPr="004135F6" w:rsidRDefault="00632D1C" w:rsidP="00531587">
      <w:pPr>
        <w:shd w:val="clear" w:color="auto" w:fill="FFFFFF"/>
        <w:spacing w:after="0" w:line="276" w:lineRule="auto"/>
        <w:contextualSpacing/>
        <w:jc w:val="center"/>
        <w:rPr>
          <w:rFonts w:ascii="Arial" w:hAnsi="Arial" w:cs="Arial"/>
          <w:b/>
          <w:bCs/>
          <w:sz w:val="24"/>
          <w:szCs w:val="24"/>
          <w:lang w:val="sr-Latn-ME"/>
        </w:rPr>
      </w:pPr>
      <w:r w:rsidRPr="004135F6">
        <w:rPr>
          <w:rFonts w:ascii="Arial" w:hAnsi="Arial" w:cs="Arial"/>
          <w:sz w:val="24"/>
          <w:szCs w:val="24"/>
          <w:lang w:val="sr-Latn-ME"/>
        </w:rPr>
        <w:t>„</w:t>
      </w:r>
      <w:r w:rsidR="00C23E7B" w:rsidRPr="004135F6">
        <w:rPr>
          <w:rFonts w:ascii="Arial" w:hAnsi="Arial" w:cs="Arial"/>
          <w:b/>
          <w:bCs/>
          <w:sz w:val="24"/>
          <w:szCs w:val="24"/>
          <w:lang w:val="sr-Latn-ME"/>
        </w:rPr>
        <w:t>Primjena kod emitenta kojem je Crna Gora matična država članica</w:t>
      </w:r>
      <w:r w:rsidR="007C2B0D" w:rsidRPr="004135F6">
        <w:rPr>
          <w:rFonts w:ascii="Arial" w:hAnsi="Arial" w:cs="Arial"/>
          <w:b/>
          <w:bCs/>
          <w:sz w:val="24"/>
          <w:szCs w:val="24"/>
          <w:lang w:val="sr-Latn-ME"/>
        </w:rPr>
        <w:t xml:space="preserve"> i država članica domaćin</w:t>
      </w:r>
    </w:p>
    <w:p w14:paraId="52FD8974" w14:textId="77777777" w:rsidR="006F444D" w:rsidRPr="004135F6" w:rsidRDefault="006F444D" w:rsidP="00531587">
      <w:pPr>
        <w:shd w:val="clear" w:color="auto" w:fill="FFFFFF"/>
        <w:spacing w:after="0" w:line="276" w:lineRule="auto"/>
        <w:contextualSpacing/>
        <w:jc w:val="center"/>
        <w:rPr>
          <w:rFonts w:ascii="Arial" w:hAnsi="Arial" w:cs="Arial"/>
          <w:b/>
          <w:bCs/>
          <w:sz w:val="24"/>
          <w:szCs w:val="24"/>
          <w:lang w:val="sr-Latn-ME"/>
        </w:rPr>
      </w:pPr>
    </w:p>
    <w:p w14:paraId="3090FB49" w14:textId="77777777" w:rsidR="006F444D" w:rsidRPr="004135F6" w:rsidRDefault="00632D1C" w:rsidP="00531587">
      <w:pPr>
        <w:shd w:val="clear" w:color="auto" w:fill="FFFFFF"/>
        <w:spacing w:after="0" w:line="276" w:lineRule="auto"/>
        <w:contextualSpacing/>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632CB0" w:rsidRPr="004135F6">
        <w:rPr>
          <w:rFonts w:ascii="Arial" w:hAnsi="Arial" w:cs="Arial"/>
          <w:b/>
          <w:bCs/>
          <w:sz w:val="24"/>
          <w:szCs w:val="24"/>
          <w:lang w:val="sr-Latn-ME"/>
        </w:rPr>
        <w:t>96a</w:t>
      </w:r>
    </w:p>
    <w:p w14:paraId="019FC2A4" w14:textId="01346B1B" w:rsidR="006F444D" w:rsidRPr="004135F6" w:rsidRDefault="006F444D" w:rsidP="00531587">
      <w:pPr>
        <w:shd w:val="clear" w:color="auto" w:fill="FFFFFF"/>
        <w:spacing w:after="0" w:line="276" w:lineRule="auto"/>
        <w:contextualSpacing/>
        <w:jc w:val="center"/>
        <w:rPr>
          <w:rFonts w:ascii="Arial" w:hAnsi="Arial" w:cs="Arial"/>
          <w:sz w:val="24"/>
          <w:szCs w:val="24"/>
          <w:lang w:val="sr-Latn-ME"/>
        </w:rPr>
      </w:pPr>
    </w:p>
    <w:p w14:paraId="4504E594" w14:textId="47D5DFA1" w:rsidR="006F444D" w:rsidRPr="004135F6" w:rsidRDefault="00076990"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Odredbe </w:t>
      </w:r>
      <w:r w:rsidR="003F6609" w:rsidRPr="004135F6">
        <w:rPr>
          <w:rFonts w:ascii="Arial" w:hAnsi="Arial" w:cs="Arial"/>
          <w:sz w:val="24"/>
          <w:szCs w:val="24"/>
          <w:lang w:val="sr-Latn-ME"/>
        </w:rPr>
        <w:t xml:space="preserve">čl. 94 do 124 </w:t>
      </w:r>
      <w:r w:rsidR="003C0A60" w:rsidRPr="004135F6">
        <w:rPr>
          <w:rFonts w:ascii="Arial" w:hAnsi="Arial" w:cs="Arial"/>
          <w:sz w:val="24"/>
          <w:szCs w:val="24"/>
          <w:lang w:val="sr-Latn-ME"/>
        </w:rPr>
        <w:t xml:space="preserve">ovog zakona </w:t>
      </w:r>
      <w:r w:rsidRPr="004135F6">
        <w:rPr>
          <w:rFonts w:ascii="Arial" w:hAnsi="Arial" w:cs="Arial"/>
          <w:sz w:val="24"/>
          <w:szCs w:val="24"/>
          <w:lang w:val="sr-Latn-ME"/>
        </w:rPr>
        <w:t>primjenjuju se kod emitenta kojem je Crna Gora matična država članica.</w:t>
      </w:r>
    </w:p>
    <w:p w14:paraId="67E8323C" w14:textId="77777777" w:rsidR="006F444D" w:rsidRPr="004135F6" w:rsidRDefault="00076990"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Odredbe čl</w:t>
      </w:r>
      <w:r w:rsidR="003F6609" w:rsidRPr="004135F6">
        <w:rPr>
          <w:rFonts w:ascii="Arial" w:hAnsi="Arial" w:cs="Arial"/>
          <w:sz w:val="24"/>
          <w:szCs w:val="24"/>
          <w:lang w:val="sr-Latn-ME"/>
        </w:rPr>
        <w:t>.</w:t>
      </w:r>
      <w:r w:rsidRPr="004135F6">
        <w:rPr>
          <w:rFonts w:ascii="Arial" w:hAnsi="Arial" w:cs="Arial"/>
          <w:sz w:val="24"/>
          <w:szCs w:val="24"/>
          <w:lang w:val="sr-Latn-ME"/>
        </w:rPr>
        <w:t xml:space="preserve"> 97 do 124 ovog </w:t>
      </w:r>
      <w:r w:rsidR="00C23E7B" w:rsidRPr="004135F6">
        <w:rPr>
          <w:rFonts w:ascii="Arial" w:hAnsi="Arial" w:cs="Arial"/>
          <w:sz w:val="24"/>
          <w:szCs w:val="24"/>
          <w:lang w:val="sr-Latn-ME"/>
        </w:rPr>
        <w:t>z</w:t>
      </w:r>
      <w:r w:rsidRPr="004135F6">
        <w:rPr>
          <w:rFonts w:ascii="Arial" w:hAnsi="Arial" w:cs="Arial"/>
          <w:sz w:val="24"/>
          <w:szCs w:val="24"/>
          <w:lang w:val="sr-Latn-ME"/>
        </w:rPr>
        <w:t xml:space="preserve">akona primjenjuju se i kod emitenta kojem je Crna Gora država članica domaćin, a čije su hartije od vrijednosti uključene samo na </w:t>
      </w:r>
      <w:r w:rsidR="00C23E7B" w:rsidRPr="004135F6">
        <w:rPr>
          <w:rFonts w:ascii="Arial" w:hAnsi="Arial" w:cs="Arial"/>
          <w:sz w:val="24"/>
          <w:szCs w:val="24"/>
          <w:lang w:val="sr-Latn-ME"/>
        </w:rPr>
        <w:t xml:space="preserve">regulisano </w:t>
      </w:r>
      <w:r w:rsidRPr="004135F6">
        <w:rPr>
          <w:rFonts w:ascii="Arial" w:hAnsi="Arial" w:cs="Arial"/>
          <w:sz w:val="24"/>
          <w:szCs w:val="24"/>
          <w:lang w:val="sr-Latn-ME"/>
        </w:rPr>
        <w:t>tržište u Crnoj Gori.</w:t>
      </w:r>
    </w:p>
    <w:p w14:paraId="51DC0EF9" w14:textId="72F0F648" w:rsidR="006F444D" w:rsidRPr="004135F6" w:rsidRDefault="00076990"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Emitent iz stava </w:t>
      </w:r>
      <w:r w:rsidR="00C23E7B" w:rsidRPr="004135F6">
        <w:rPr>
          <w:rFonts w:ascii="Arial" w:hAnsi="Arial" w:cs="Arial"/>
          <w:sz w:val="24"/>
          <w:szCs w:val="24"/>
          <w:lang w:val="sr-Latn-ME"/>
        </w:rPr>
        <w:t>2</w:t>
      </w:r>
      <w:r w:rsidRPr="004135F6">
        <w:rPr>
          <w:rFonts w:ascii="Arial" w:hAnsi="Arial" w:cs="Arial"/>
          <w:sz w:val="24"/>
          <w:szCs w:val="24"/>
          <w:lang w:val="sr-Latn-ME"/>
        </w:rPr>
        <w:t xml:space="preserve"> ovog člana </w:t>
      </w:r>
      <w:r w:rsidR="008A3555" w:rsidRPr="004135F6">
        <w:rPr>
          <w:rFonts w:ascii="Arial" w:hAnsi="Arial" w:cs="Arial"/>
          <w:sz w:val="24"/>
          <w:szCs w:val="24"/>
          <w:lang w:val="sr-Latn-ME"/>
        </w:rPr>
        <w:t xml:space="preserve">dužan </w:t>
      </w:r>
      <w:r w:rsidRPr="004135F6">
        <w:rPr>
          <w:rFonts w:ascii="Arial" w:hAnsi="Arial" w:cs="Arial"/>
          <w:sz w:val="24"/>
          <w:szCs w:val="24"/>
          <w:lang w:val="sr-Latn-ME"/>
        </w:rPr>
        <w:t>je u skladu sa čl</w:t>
      </w:r>
      <w:r w:rsidR="003F6609" w:rsidRPr="004135F6">
        <w:rPr>
          <w:rFonts w:ascii="Arial" w:hAnsi="Arial" w:cs="Arial"/>
          <w:sz w:val="24"/>
          <w:szCs w:val="24"/>
          <w:lang w:val="sr-Latn-ME"/>
        </w:rPr>
        <w:t>.</w:t>
      </w:r>
      <w:r w:rsidRPr="004135F6">
        <w:rPr>
          <w:rFonts w:ascii="Arial" w:hAnsi="Arial" w:cs="Arial"/>
          <w:sz w:val="24"/>
          <w:szCs w:val="24"/>
          <w:lang w:val="sr-Latn-ME"/>
        </w:rPr>
        <w:t xml:space="preserve"> 94 do </w:t>
      </w:r>
      <w:r w:rsidR="003F6609" w:rsidRPr="004135F6">
        <w:rPr>
          <w:rFonts w:ascii="Arial" w:hAnsi="Arial" w:cs="Arial"/>
          <w:sz w:val="24"/>
          <w:szCs w:val="24"/>
          <w:lang w:val="sr-Latn-ME"/>
        </w:rPr>
        <w:t>124</w:t>
      </w:r>
      <w:r w:rsidRPr="004135F6">
        <w:rPr>
          <w:rFonts w:ascii="Arial" w:hAnsi="Arial" w:cs="Arial"/>
          <w:sz w:val="24"/>
          <w:szCs w:val="24"/>
          <w:lang w:val="sr-Latn-ME"/>
        </w:rPr>
        <w:t xml:space="preserve"> ovog zakona </w:t>
      </w:r>
      <w:r w:rsidR="00C23E7B" w:rsidRPr="004135F6">
        <w:rPr>
          <w:rFonts w:ascii="Arial" w:hAnsi="Arial" w:cs="Arial"/>
          <w:sz w:val="24"/>
          <w:szCs w:val="24"/>
          <w:lang w:val="sr-Latn-ME"/>
        </w:rPr>
        <w:t xml:space="preserve">da </w:t>
      </w:r>
      <w:r w:rsidRPr="004135F6">
        <w:rPr>
          <w:rFonts w:ascii="Arial" w:hAnsi="Arial" w:cs="Arial"/>
          <w:sz w:val="24"/>
          <w:szCs w:val="24"/>
          <w:lang w:val="sr-Latn-ME"/>
        </w:rPr>
        <w:t>objavl</w:t>
      </w:r>
      <w:r w:rsidR="00C23E7B" w:rsidRPr="004135F6">
        <w:rPr>
          <w:rFonts w:ascii="Arial" w:hAnsi="Arial" w:cs="Arial"/>
          <w:sz w:val="24"/>
          <w:szCs w:val="24"/>
          <w:lang w:val="sr-Latn-ME"/>
        </w:rPr>
        <w:t xml:space="preserve">juje </w:t>
      </w:r>
      <w:r w:rsidRPr="004135F6">
        <w:rPr>
          <w:rFonts w:ascii="Arial" w:hAnsi="Arial" w:cs="Arial"/>
          <w:sz w:val="24"/>
          <w:szCs w:val="24"/>
          <w:lang w:val="sr-Latn-ME"/>
        </w:rPr>
        <w:t xml:space="preserve">javnosti sve informacije koje je obavezan </w:t>
      </w:r>
      <w:r w:rsidR="004E4526" w:rsidRPr="004135F6">
        <w:rPr>
          <w:rFonts w:ascii="Arial" w:hAnsi="Arial" w:cs="Arial"/>
          <w:sz w:val="24"/>
          <w:szCs w:val="24"/>
          <w:lang w:val="sr-Latn-ME"/>
        </w:rPr>
        <w:t>da objavljuje</w:t>
      </w:r>
      <w:r w:rsidRPr="004135F6">
        <w:rPr>
          <w:rFonts w:ascii="Arial" w:hAnsi="Arial" w:cs="Arial"/>
          <w:sz w:val="24"/>
          <w:szCs w:val="24"/>
          <w:lang w:val="sr-Latn-ME"/>
        </w:rPr>
        <w:t xml:space="preserve"> prema propisima matične države članice emitenta kojima su propisane obaveze objavljivanja javnosti o emitentima čiji su hartije od vrijednosti uključene </w:t>
      </w:r>
      <w:r w:rsidR="00F03044" w:rsidRPr="004135F6">
        <w:rPr>
          <w:rFonts w:ascii="Arial" w:hAnsi="Arial" w:cs="Arial"/>
          <w:sz w:val="24"/>
          <w:szCs w:val="24"/>
          <w:lang w:val="sr-Latn-ME"/>
        </w:rPr>
        <w:t>n</w:t>
      </w:r>
      <w:r w:rsidRPr="004135F6">
        <w:rPr>
          <w:rFonts w:ascii="Arial" w:hAnsi="Arial" w:cs="Arial"/>
          <w:sz w:val="24"/>
          <w:szCs w:val="24"/>
          <w:lang w:val="sr-Latn-ME"/>
        </w:rPr>
        <w:t xml:space="preserve">a </w:t>
      </w:r>
      <w:r w:rsidR="00C23E7B" w:rsidRPr="004135F6">
        <w:rPr>
          <w:rFonts w:ascii="Arial" w:hAnsi="Arial" w:cs="Arial"/>
          <w:sz w:val="24"/>
          <w:szCs w:val="24"/>
          <w:lang w:val="sr-Latn-ME"/>
        </w:rPr>
        <w:t xml:space="preserve">regulisano </w:t>
      </w:r>
      <w:r w:rsidRPr="004135F6">
        <w:rPr>
          <w:rFonts w:ascii="Arial" w:hAnsi="Arial" w:cs="Arial"/>
          <w:sz w:val="24"/>
          <w:szCs w:val="24"/>
          <w:lang w:val="sr-Latn-ME"/>
        </w:rPr>
        <w:t>tržište, u sadržaju i rokovima kako je propisano nacionalnim propisom matične države članice emitenta.“</w:t>
      </w:r>
      <w:r w:rsidR="00F03044" w:rsidRPr="004135F6">
        <w:rPr>
          <w:rFonts w:ascii="Arial" w:hAnsi="Arial" w:cs="Arial"/>
          <w:sz w:val="24"/>
          <w:szCs w:val="24"/>
          <w:lang w:val="sr-Latn-ME"/>
        </w:rPr>
        <w:t xml:space="preserve"> </w:t>
      </w:r>
    </w:p>
    <w:p w14:paraId="7B4126B1" w14:textId="77777777" w:rsidR="006F444D" w:rsidRPr="004135F6" w:rsidRDefault="006F444D" w:rsidP="00531587">
      <w:pPr>
        <w:shd w:val="clear" w:color="auto" w:fill="FFFFFF"/>
        <w:spacing w:after="0" w:line="276" w:lineRule="auto"/>
        <w:jc w:val="both"/>
        <w:rPr>
          <w:rFonts w:ascii="Arial" w:hAnsi="Arial" w:cs="Arial"/>
          <w:sz w:val="24"/>
          <w:szCs w:val="24"/>
          <w:lang w:val="sr-Latn-ME"/>
        </w:rPr>
      </w:pPr>
    </w:p>
    <w:p w14:paraId="023744DF" w14:textId="190F50E1" w:rsidR="006F444D" w:rsidRPr="004135F6" w:rsidRDefault="00F03044" w:rsidP="00531587">
      <w:pPr>
        <w:shd w:val="clear" w:color="auto" w:fill="FFFFFF"/>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0B21BB">
        <w:rPr>
          <w:rFonts w:ascii="Arial" w:hAnsi="Arial" w:cs="Arial"/>
          <w:b/>
          <w:bCs/>
          <w:sz w:val="24"/>
          <w:szCs w:val="24"/>
          <w:lang w:val="sr-Latn-ME"/>
        </w:rPr>
        <w:t>51</w:t>
      </w:r>
    </w:p>
    <w:p w14:paraId="2405E8B4" w14:textId="77777777" w:rsidR="006F444D" w:rsidRPr="004135F6" w:rsidRDefault="006F444D" w:rsidP="00531587">
      <w:pPr>
        <w:shd w:val="clear" w:color="auto" w:fill="FFFFFF"/>
        <w:spacing w:after="0" w:line="276" w:lineRule="auto"/>
        <w:jc w:val="center"/>
        <w:rPr>
          <w:rFonts w:ascii="Arial" w:hAnsi="Arial" w:cs="Arial"/>
          <w:b/>
          <w:bCs/>
          <w:sz w:val="24"/>
          <w:szCs w:val="24"/>
          <w:lang w:val="sr-Latn-ME"/>
        </w:rPr>
      </w:pPr>
    </w:p>
    <w:p w14:paraId="1D59CD65" w14:textId="77777777" w:rsidR="006F444D" w:rsidRPr="004135F6" w:rsidRDefault="00DB194F"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članu 97 stav 1 tačka</w:t>
      </w:r>
      <w:r w:rsidR="00F03044" w:rsidRPr="004135F6">
        <w:rPr>
          <w:rFonts w:ascii="Arial" w:hAnsi="Arial" w:cs="Arial"/>
          <w:sz w:val="24"/>
          <w:szCs w:val="24"/>
          <w:lang w:val="sr-Latn-ME"/>
        </w:rPr>
        <w:t xml:space="preserve"> 1 podt</w:t>
      </w:r>
      <w:r w:rsidR="00843DBC" w:rsidRPr="004135F6">
        <w:rPr>
          <w:rFonts w:ascii="Arial" w:hAnsi="Arial" w:cs="Arial"/>
          <w:sz w:val="24"/>
          <w:szCs w:val="24"/>
          <w:lang w:val="sr-Latn-ME"/>
        </w:rPr>
        <w:t>a</w:t>
      </w:r>
      <w:r w:rsidR="00F03044" w:rsidRPr="004135F6">
        <w:rPr>
          <w:rFonts w:ascii="Arial" w:hAnsi="Arial" w:cs="Arial"/>
          <w:sz w:val="24"/>
          <w:szCs w:val="24"/>
          <w:lang w:val="sr-Latn-ME"/>
        </w:rPr>
        <w:t xml:space="preserve">čka </w:t>
      </w:r>
      <w:r w:rsidRPr="004135F6">
        <w:rPr>
          <w:rFonts w:ascii="Arial" w:hAnsi="Arial" w:cs="Arial"/>
          <w:sz w:val="24"/>
          <w:szCs w:val="24"/>
          <w:lang w:val="sr-Latn-ME"/>
        </w:rPr>
        <w:t>b</w:t>
      </w:r>
      <w:r w:rsidR="00C821A0" w:rsidRPr="004135F6">
        <w:rPr>
          <w:rFonts w:ascii="Arial" w:hAnsi="Arial" w:cs="Arial"/>
          <w:sz w:val="24"/>
          <w:szCs w:val="24"/>
          <w:lang w:val="sr-Latn-ME"/>
        </w:rPr>
        <w:t xml:space="preserve">  mijenja</w:t>
      </w:r>
      <w:r w:rsidR="00E37BD4" w:rsidRPr="004135F6">
        <w:rPr>
          <w:rFonts w:ascii="Arial" w:hAnsi="Arial" w:cs="Arial"/>
          <w:sz w:val="24"/>
          <w:szCs w:val="24"/>
          <w:lang w:val="sr-Latn-ME"/>
        </w:rPr>
        <w:t xml:space="preserve"> se i</w:t>
      </w:r>
      <w:r w:rsidR="00C821A0" w:rsidRPr="004135F6">
        <w:rPr>
          <w:rFonts w:ascii="Arial" w:hAnsi="Arial" w:cs="Arial"/>
          <w:sz w:val="24"/>
          <w:szCs w:val="24"/>
          <w:lang w:val="sr-Latn-ME"/>
        </w:rPr>
        <w:t xml:space="preserve"> glasi: </w:t>
      </w:r>
    </w:p>
    <w:p w14:paraId="2DDC3527" w14:textId="1FD82DCC" w:rsidR="006F444D" w:rsidRPr="004135F6" w:rsidRDefault="00E37BD4"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w:t>
      </w:r>
      <w:r w:rsidR="00365D2D" w:rsidRPr="004135F6">
        <w:rPr>
          <w:rFonts w:ascii="Arial" w:hAnsi="Arial" w:cs="Arial"/>
          <w:sz w:val="24"/>
          <w:szCs w:val="24"/>
          <w:lang w:val="sr-Latn-ME"/>
        </w:rPr>
        <w:t xml:space="preserve">b) </w:t>
      </w:r>
      <w:r w:rsidR="009A4136" w:rsidRPr="004135F6">
        <w:rPr>
          <w:rFonts w:ascii="Arial" w:hAnsi="Arial" w:cs="Arial"/>
          <w:sz w:val="24"/>
          <w:szCs w:val="24"/>
          <w:lang w:val="sr-Latn-ME"/>
        </w:rPr>
        <w:t>u</w:t>
      </w:r>
      <w:r w:rsidR="00C821A0" w:rsidRPr="004135F6">
        <w:rPr>
          <w:rFonts w:ascii="Arial" w:hAnsi="Arial" w:cs="Arial"/>
          <w:sz w:val="24"/>
          <w:szCs w:val="24"/>
          <w:lang w:val="sr-Latn-ME"/>
        </w:rPr>
        <w:t xml:space="preserve"> trećoj državi, država članica koju je emitent izabrao među državama članicama </w:t>
      </w:r>
      <w:r w:rsidR="00205331" w:rsidRPr="004135F6">
        <w:rPr>
          <w:rFonts w:ascii="Arial" w:hAnsi="Arial" w:cs="Arial"/>
          <w:sz w:val="24"/>
          <w:szCs w:val="24"/>
          <w:lang w:val="sr-Latn-ME"/>
        </w:rPr>
        <w:t>u kojima su njegove hartije od vrijednosti uključene na regulisano tržište</w:t>
      </w:r>
      <w:r w:rsidR="008604F8" w:rsidRPr="004135F6">
        <w:rPr>
          <w:rFonts w:ascii="Arial" w:hAnsi="Arial" w:cs="Arial"/>
          <w:sz w:val="24"/>
          <w:szCs w:val="24"/>
          <w:lang w:val="sr-Latn-ME"/>
        </w:rPr>
        <w:t>,</w:t>
      </w:r>
      <w:r w:rsidR="00205331" w:rsidRPr="004135F6">
        <w:rPr>
          <w:rFonts w:ascii="Arial" w:hAnsi="Arial" w:cs="Arial"/>
          <w:sz w:val="24"/>
          <w:szCs w:val="24"/>
          <w:lang w:val="sr-Latn-ME"/>
        </w:rPr>
        <w:t xml:space="preserve"> </w:t>
      </w:r>
      <w:r w:rsidR="008604F8" w:rsidRPr="004135F6">
        <w:rPr>
          <w:rFonts w:ascii="Arial" w:hAnsi="Arial" w:cs="Arial"/>
          <w:sz w:val="24"/>
          <w:szCs w:val="24"/>
          <w:lang w:val="sr-Latn-ME"/>
        </w:rPr>
        <w:t>i i</w:t>
      </w:r>
      <w:r w:rsidR="00205331" w:rsidRPr="004135F6">
        <w:rPr>
          <w:rFonts w:ascii="Arial" w:hAnsi="Arial" w:cs="Arial"/>
          <w:sz w:val="24"/>
          <w:szCs w:val="24"/>
          <w:lang w:val="sr-Latn-ME"/>
        </w:rPr>
        <w:t xml:space="preserve">zbor matične države članice </w:t>
      </w:r>
      <w:r w:rsidR="009A4136" w:rsidRPr="004135F6">
        <w:rPr>
          <w:rFonts w:ascii="Arial" w:hAnsi="Arial" w:cs="Arial"/>
          <w:sz w:val="24"/>
          <w:szCs w:val="24"/>
          <w:lang w:val="sr-Latn-ME"/>
        </w:rPr>
        <w:t>je važeći</w:t>
      </w:r>
      <w:r w:rsidR="00205331" w:rsidRPr="004135F6">
        <w:rPr>
          <w:rFonts w:ascii="Arial" w:hAnsi="Arial" w:cs="Arial"/>
          <w:sz w:val="24"/>
          <w:szCs w:val="24"/>
          <w:lang w:val="sr-Latn-ME"/>
        </w:rPr>
        <w:t>,</w:t>
      </w:r>
      <w:r w:rsidR="009A4136" w:rsidRPr="004135F6">
        <w:rPr>
          <w:rFonts w:ascii="Arial" w:hAnsi="Arial" w:cs="Arial"/>
          <w:sz w:val="24"/>
          <w:szCs w:val="24"/>
          <w:lang w:val="sr-Latn-ME"/>
        </w:rPr>
        <w:t xml:space="preserve"> osim ako emitent nije izabrao novu matičnu državu članicu iz tačke 3</w:t>
      </w:r>
      <w:r w:rsidR="002E4F20" w:rsidRPr="004135F6">
        <w:rPr>
          <w:rFonts w:ascii="Arial" w:hAnsi="Arial" w:cs="Arial"/>
          <w:sz w:val="24"/>
          <w:szCs w:val="24"/>
          <w:lang w:val="sr-Latn-ME"/>
        </w:rPr>
        <w:t xml:space="preserve"> ovog člana</w:t>
      </w:r>
      <w:r w:rsidR="009A4136" w:rsidRPr="004135F6">
        <w:rPr>
          <w:rFonts w:ascii="Arial" w:hAnsi="Arial" w:cs="Arial"/>
          <w:sz w:val="24"/>
          <w:szCs w:val="24"/>
          <w:lang w:val="sr-Latn-ME"/>
        </w:rPr>
        <w:t xml:space="preserve"> </w:t>
      </w:r>
      <w:r w:rsidR="00205331" w:rsidRPr="004135F6">
        <w:rPr>
          <w:rFonts w:ascii="Arial" w:hAnsi="Arial" w:cs="Arial"/>
          <w:sz w:val="24"/>
          <w:szCs w:val="24"/>
          <w:lang w:val="sr-Latn-ME"/>
        </w:rPr>
        <w:t>i</w:t>
      </w:r>
      <w:r w:rsidR="009A4136" w:rsidRPr="004135F6">
        <w:rPr>
          <w:rFonts w:ascii="Arial" w:hAnsi="Arial" w:cs="Arial"/>
          <w:sz w:val="24"/>
          <w:szCs w:val="24"/>
          <w:lang w:val="sr-Latn-ME"/>
        </w:rPr>
        <w:t xml:space="preserve"> obavijestio o izboru u skladu sa stavom 3 ovog člana.”</w:t>
      </w:r>
    </w:p>
    <w:p w14:paraId="19295FE2" w14:textId="09B600FC" w:rsidR="006F444D" w:rsidRPr="004135F6" w:rsidRDefault="00F03044" w:rsidP="00531587">
      <w:pPr>
        <w:shd w:val="clear" w:color="auto" w:fill="FFFFFF"/>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1E0280" w:rsidRPr="004135F6">
        <w:rPr>
          <w:rFonts w:ascii="Arial" w:hAnsi="Arial" w:cs="Arial"/>
          <w:b/>
          <w:bCs/>
          <w:sz w:val="24"/>
          <w:szCs w:val="24"/>
          <w:lang w:val="sr-Latn-ME"/>
        </w:rPr>
        <w:t>5</w:t>
      </w:r>
      <w:r w:rsidR="000B21BB">
        <w:rPr>
          <w:rFonts w:ascii="Arial" w:hAnsi="Arial" w:cs="Arial"/>
          <w:b/>
          <w:bCs/>
          <w:sz w:val="24"/>
          <w:szCs w:val="24"/>
          <w:lang w:val="sr-Latn-ME"/>
        </w:rPr>
        <w:t>2</w:t>
      </w:r>
    </w:p>
    <w:p w14:paraId="02E12216" w14:textId="77777777" w:rsidR="006F444D" w:rsidRPr="004135F6" w:rsidRDefault="006F444D" w:rsidP="00531587">
      <w:pPr>
        <w:shd w:val="clear" w:color="auto" w:fill="FFFFFF"/>
        <w:spacing w:after="0" w:line="276" w:lineRule="auto"/>
        <w:jc w:val="center"/>
        <w:rPr>
          <w:rFonts w:ascii="Arial" w:hAnsi="Arial" w:cs="Arial"/>
          <w:b/>
          <w:bCs/>
          <w:sz w:val="24"/>
          <w:szCs w:val="24"/>
          <w:lang w:val="sr-Latn-ME"/>
        </w:rPr>
      </w:pPr>
    </w:p>
    <w:p w14:paraId="63501074" w14:textId="38CF32A8" w:rsidR="006F444D" w:rsidRPr="004135F6" w:rsidRDefault="007442F0"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Poslije člana 97 dodaje se</w:t>
      </w:r>
      <w:r w:rsidR="00275F17" w:rsidRPr="004135F6">
        <w:rPr>
          <w:rFonts w:ascii="Arial" w:hAnsi="Arial" w:cs="Arial"/>
          <w:sz w:val="24"/>
          <w:szCs w:val="24"/>
          <w:lang w:val="sr-Latn-ME"/>
        </w:rPr>
        <w:t xml:space="preserve"> novi</w:t>
      </w:r>
      <w:r w:rsidRPr="004135F6">
        <w:rPr>
          <w:rFonts w:ascii="Arial" w:hAnsi="Arial" w:cs="Arial"/>
          <w:sz w:val="24"/>
          <w:szCs w:val="24"/>
          <w:lang w:val="sr-Latn-ME"/>
        </w:rPr>
        <w:t xml:space="preserve"> član koji glasi</w:t>
      </w:r>
      <w:r w:rsidR="00A00FE4" w:rsidRPr="004135F6">
        <w:rPr>
          <w:rFonts w:ascii="Arial" w:hAnsi="Arial" w:cs="Arial"/>
          <w:sz w:val="24"/>
          <w:szCs w:val="24"/>
          <w:lang w:val="sr-Latn-ME"/>
        </w:rPr>
        <w:t xml:space="preserve">: </w:t>
      </w:r>
    </w:p>
    <w:p w14:paraId="29C40497" w14:textId="77777777" w:rsidR="00400215" w:rsidRPr="004135F6" w:rsidRDefault="00400215" w:rsidP="00531587">
      <w:pPr>
        <w:shd w:val="clear" w:color="auto" w:fill="FFFFFF"/>
        <w:spacing w:after="0" w:line="276" w:lineRule="auto"/>
        <w:jc w:val="both"/>
        <w:rPr>
          <w:rFonts w:ascii="Arial" w:hAnsi="Arial" w:cs="Arial"/>
          <w:sz w:val="24"/>
          <w:szCs w:val="24"/>
          <w:lang w:val="sr-Latn-ME"/>
        </w:rPr>
      </w:pPr>
    </w:p>
    <w:p w14:paraId="11942A8E" w14:textId="77777777" w:rsidR="006F444D" w:rsidRPr="004135F6" w:rsidRDefault="00E37BD4" w:rsidP="00531587">
      <w:pPr>
        <w:shd w:val="clear" w:color="auto" w:fill="FFFFFF"/>
        <w:spacing w:after="0" w:line="276" w:lineRule="auto"/>
        <w:contextualSpacing/>
        <w:jc w:val="center"/>
        <w:rPr>
          <w:rFonts w:ascii="Arial" w:hAnsi="Arial" w:cs="Arial"/>
          <w:b/>
          <w:bCs/>
          <w:sz w:val="24"/>
          <w:szCs w:val="24"/>
          <w:lang w:val="sr-Latn-ME"/>
        </w:rPr>
      </w:pPr>
      <w:r w:rsidRPr="004135F6">
        <w:rPr>
          <w:rFonts w:ascii="Arial" w:hAnsi="Arial" w:cs="Arial"/>
          <w:b/>
          <w:bCs/>
          <w:sz w:val="24"/>
          <w:szCs w:val="24"/>
          <w:lang w:val="sr-Latn-ME"/>
        </w:rPr>
        <w:t>„</w:t>
      </w:r>
      <w:r w:rsidR="007442F0" w:rsidRPr="004135F6">
        <w:rPr>
          <w:rFonts w:ascii="Arial" w:hAnsi="Arial" w:cs="Arial"/>
          <w:b/>
          <w:bCs/>
          <w:sz w:val="24"/>
          <w:szCs w:val="24"/>
          <w:lang w:val="sr-Latn-ME"/>
        </w:rPr>
        <w:t>Država članica domaćin</w:t>
      </w:r>
    </w:p>
    <w:p w14:paraId="76974965" w14:textId="77777777" w:rsidR="006F444D" w:rsidRPr="004135F6" w:rsidRDefault="006F444D" w:rsidP="00531587">
      <w:pPr>
        <w:shd w:val="clear" w:color="auto" w:fill="FFFFFF"/>
        <w:spacing w:after="0" w:line="276" w:lineRule="auto"/>
        <w:contextualSpacing/>
        <w:jc w:val="center"/>
        <w:rPr>
          <w:rFonts w:ascii="Arial" w:hAnsi="Arial" w:cs="Arial"/>
          <w:b/>
          <w:bCs/>
          <w:sz w:val="24"/>
          <w:szCs w:val="24"/>
          <w:lang w:val="sr-Latn-ME"/>
        </w:rPr>
      </w:pPr>
    </w:p>
    <w:p w14:paraId="7C313916" w14:textId="77777777" w:rsidR="006F444D" w:rsidRPr="004135F6" w:rsidRDefault="007442F0" w:rsidP="00531587">
      <w:pPr>
        <w:shd w:val="clear" w:color="auto" w:fill="FFFFFF"/>
        <w:spacing w:after="0" w:line="276" w:lineRule="auto"/>
        <w:contextualSpacing/>
        <w:jc w:val="center"/>
        <w:rPr>
          <w:rFonts w:ascii="Arial" w:hAnsi="Arial" w:cs="Arial"/>
          <w:b/>
          <w:bCs/>
          <w:sz w:val="24"/>
          <w:szCs w:val="24"/>
          <w:lang w:val="sr-Latn-ME"/>
        </w:rPr>
      </w:pPr>
      <w:r w:rsidRPr="004135F6">
        <w:rPr>
          <w:rFonts w:ascii="Arial" w:hAnsi="Arial" w:cs="Arial"/>
          <w:b/>
          <w:bCs/>
          <w:sz w:val="24"/>
          <w:szCs w:val="24"/>
          <w:lang w:val="sr-Latn-ME"/>
        </w:rPr>
        <w:t>97a</w:t>
      </w:r>
    </w:p>
    <w:p w14:paraId="05BC9FAD" w14:textId="77777777" w:rsidR="006F444D" w:rsidRPr="004135F6" w:rsidRDefault="006F444D" w:rsidP="00531587">
      <w:pPr>
        <w:shd w:val="clear" w:color="auto" w:fill="FFFFFF"/>
        <w:spacing w:after="0" w:line="276" w:lineRule="auto"/>
        <w:contextualSpacing/>
        <w:jc w:val="center"/>
        <w:rPr>
          <w:rFonts w:ascii="Arial" w:hAnsi="Arial" w:cs="Arial"/>
          <w:b/>
          <w:bCs/>
          <w:sz w:val="24"/>
          <w:szCs w:val="24"/>
          <w:lang w:val="sr-Latn-ME"/>
        </w:rPr>
      </w:pPr>
    </w:p>
    <w:p w14:paraId="07680758" w14:textId="77777777" w:rsidR="006F444D" w:rsidRPr="004135F6" w:rsidRDefault="00A00FE4"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Država članica domaćin </w:t>
      </w:r>
      <w:r w:rsidR="000A2103" w:rsidRPr="004135F6">
        <w:rPr>
          <w:rFonts w:ascii="Arial" w:hAnsi="Arial" w:cs="Arial"/>
          <w:sz w:val="24"/>
          <w:szCs w:val="24"/>
          <w:lang w:val="sr-Latn-ME"/>
        </w:rPr>
        <w:t xml:space="preserve">iz </w:t>
      </w:r>
      <w:r w:rsidRPr="004135F6">
        <w:rPr>
          <w:rFonts w:ascii="Arial" w:hAnsi="Arial" w:cs="Arial"/>
          <w:sz w:val="24"/>
          <w:szCs w:val="24"/>
          <w:lang w:val="sr-Latn-ME"/>
        </w:rPr>
        <w:t>čl</w:t>
      </w:r>
      <w:r w:rsidR="00E37BD4" w:rsidRPr="004135F6">
        <w:rPr>
          <w:rFonts w:ascii="Arial" w:hAnsi="Arial" w:cs="Arial"/>
          <w:sz w:val="24"/>
          <w:szCs w:val="24"/>
          <w:lang w:val="sr-Latn-ME"/>
        </w:rPr>
        <w:t>.</w:t>
      </w:r>
      <w:r w:rsidRPr="004135F6">
        <w:rPr>
          <w:rFonts w:ascii="Arial" w:hAnsi="Arial" w:cs="Arial"/>
          <w:sz w:val="24"/>
          <w:szCs w:val="24"/>
          <w:lang w:val="sr-Latn-ME"/>
        </w:rPr>
        <w:t xml:space="preserve"> 94 do 124 ovog zakona</w:t>
      </w:r>
      <w:r w:rsidR="00E37BD4" w:rsidRPr="004135F6">
        <w:rPr>
          <w:rFonts w:ascii="Arial" w:hAnsi="Arial" w:cs="Arial"/>
          <w:sz w:val="24"/>
          <w:szCs w:val="24"/>
          <w:lang w:val="sr-Latn-ME"/>
        </w:rPr>
        <w:t xml:space="preserve"> </w:t>
      </w:r>
      <w:r w:rsidRPr="004135F6">
        <w:rPr>
          <w:rFonts w:ascii="Arial" w:hAnsi="Arial" w:cs="Arial"/>
          <w:sz w:val="24"/>
          <w:szCs w:val="24"/>
          <w:lang w:val="sr-Latn-ME"/>
        </w:rPr>
        <w:t>je država članica u kojoj su hartije od vrijednosti uključene u trgovanje na regulisanom tržištu, a</w:t>
      </w:r>
      <w:r w:rsidR="000A2103" w:rsidRPr="004135F6">
        <w:rPr>
          <w:rFonts w:ascii="Arial" w:hAnsi="Arial" w:cs="Arial"/>
          <w:sz w:val="24"/>
          <w:szCs w:val="24"/>
          <w:lang w:val="sr-Latn-ME"/>
        </w:rPr>
        <w:t xml:space="preserve">ko se </w:t>
      </w:r>
      <w:r w:rsidRPr="004135F6">
        <w:rPr>
          <w:rFonts w:ascii="Arial" w:hAnsi="Arial" w:cs="Arial"/>
          <w:sz w:val="24"/>
          <w:szCs w:val="24"/>
          <w:lang w:val="sr-Latn-ME"/>
        </w:rPr>
        <w:t>razli</w:t>
      </w:r>
      <w:r w:rsidR="000A2103" w:rsidRPr="004135F6">
        <w:rPr>
          <w:rFonts w:ascii="Arial" w:hAnsi="Arial" w:cs="Arial"/>
          <w:sz w:val="24"/>
          <w:szCs w:val="24"/>
          <w:lang w:val="sr-Latn-ME"/>
        </w:rPr>
        <w:t>kuje</w:t>
      </w:r>
      <w:r w:rsidRPr="004135F6">
        <w:rPr>
          <w:rFonts w:ascii="Arial" w:hAnsi="Arial" w:cs="Arial"/>
          <w:sz w:val="24"/>
          <w:szCs w:val="24"/>
          <w:lang w:val="sr-Latn-ME"/>
        </w:rPr>
        <w:t xml:space="preserve"> od matične države članice.”</w:t>
      </w:r>
    </w:p>
    <w:p w14:paraId="33977EA1" w14:textId="77777777" w:rsidR="006F444D" w:rsidRPr="004135F6" w:rsidRDefault="006F444D" w:rsidP="00531587">
      <w:pPr>
        <w:shd w:val="clear" w:color="auto" w:fill="FFFFFF"/>
        <w:spacing w:after="0" w:line="276" w:lineRule="auto"/>
        <w:jc w:val="both"/>
        <w:rPr>
          <w:rFonts w:ascii="Arial" w:hAnsi="Arial" w:cs="Arial"/>
          <w:sz w:val="24"/>
          <w:szCs w:val="24"/>
          <w:lang w:val="sr-Latn-ME"/>
        </w:rPr>
      </w:pPr>
    </w:p>
    <w:p w14:paraId="3CEE624E" w14:textId="777FF806" w:rsidR="006F444D" w:rsidRPr="004135F6" w:rsidRDefault="0007699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lastRenderedPageBreak/>
        <w:t xml:space="preserve">Član </w:t>
      </w:r>
      <w:r w:rsidR="00745E3E" w:rsidRPr="004135F6">
        <w:rPr>
          <w:rFonts w:ascii="Arial" w:hAnsi="Arial" w:cs="Arial"/>
          <w:b/>
          <w:sz w:val="24"/>
          <w:szCs w:val="24"/>
          <w:lang w:val="sr-Latn-ME"/>
        </w:rPr>
        <w:t>5</w:t>
      </w:r>
      <w:r w:rsidR="000B21BB">
        <w:rPr>
          <w:rFonts w:ascii="Arial" w:hAnsi="Arial" w:cs="Arial"/>
          <w:b/>
          <w:sz w:val="24"/>
          <w:szCs w:val="24"/>
          <w:lang w:val="sr-Latn-ME"/>
        </w:rPr>
        <w:t>3</w:t>
      </w:r>
    </w:p>
    <w:p w14:paraId="40F86EC0"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203E320A" w14:textId="07DE94D8" w:rsidR="006F444D" w:rsidRPr="004135F6" w:rsidRDefault="00D72171"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članu 98 stav 1 </w:t>
      </w:r>
      <w:r w:rsidR="00347CA1" w:rsidRPr="004135F6">
        <w:rPr>
          <w:rFonts w:ascii="Arial" w:hAnsi="Arial" w:cs="Arial"/>
          <w:lang w:val="sr-Latn-ME"/>
        </w:rPr>
        <w:t>poslije</w:t>
      </w:r>
      <w:r w:rsidRPr="004135F6">
        <w:rPr>
          <w:rFonts w:ascii="Arial" w:hAnsi="Arial" w:cs="Arial"/>
          <w:lang w:val="sr-Latn-ME"/>
        </w:rPr>
        <w:t xml:space="preserve"> riječi </w:t>
      </w:r>
      <w:r w:rsidR="00E37BD4" w:rsidRPr="004135F6">
        <w:rPr>
          <w:rFonts w:ascii="Arial" w:hAnsi="Arial" w:cs="Arial"/>
          <w:lang w:val="sr-Latn-ME"/>
        </w:rPr>
        <w:t>„</w:t>
      </w:r>
      <w:r w:rsidR="001D3246" w:rsidRPr="004135F6">
        <w:rPr>
          <w:rFonts w:ascii="Arial" w:hAnsi="Arial" w:cs="Arial"/>
          <w:lang w:val="sr-Latn-ME"/>
        </w:rPr>
        <w:t xml:space="preserve">stranici,” </w:t>
      </w:r>
      <w:r w:rsidRPr="004135F6">
        <w:rPr>
          <w:rFonts w:ascii="Arial" w:hAnsi="Arial" w:cs="Arial"/>
          <w:lang w:val="sr-Latn-ME"/>
        </w:rPr>
        <w:t xml:space="preserve">dodaju se riječi </w:t>
      </w:r>
      <w:r w:rsidR="00E37BD4" w:rsidRPr="004135F6">
        <w:rPr>
          <w:rFonts w:ascii="Arial" w:hAnsi="Arial" w:cs="Arial"/>
          <w:lang w:val="sr-Latn-ME"/>
        </w:rPr>
        <w:t>„</w:t>
      </w:r>
      <w:r w:rsidRPr="004135F6">
        <w:rPr>
          <w:rFonts w:ascii="Arial" w:hAnsi="Arial" w:cs="Arial"/>
          <w:lang w:val="sr-Latn-ME"/>
        </w:rPr>
        <w:t xml:space="preserve">u skladu sa članom 118 ovog zakona,” i </w:t>
      </w:r>
      <w:r w:rsidR="00F03044" w:rsidRPr="004135F6">
        <w:rPr>
          <w:rFonts w:ascii="Arial" w:hAnsi="Arial" w:cs="Arial"/>
          <w:lang w:val="sr-Latn-ME"/>
        </w:rPr>
        <w:t>poslije</w:t>
      </w:r>
      <w:r w:rsidRPr="004135F6">
        <w:rPr>
          <w:rFonts w:ascii="Arial" w:hAnsi="Arial" w:cs="Arial"/>
          <w:lang w:val="sr-Latn-ME"/>
        </w:rPr>
        <w:t xml:space="preserve"> riječi </w:t>
      </w:r>
      <w:r w:rsidR="00E37BD4" w:rsidRPr="004135F6">
        <w:rPr>
          <w:rFonts w:ascii="Arial" w:hAnsi="Arial" w:cs="Arial"/>
          <w:lang w:val="sr-Latn-ME"/>
        </w:rPr>
        <w:t>„</w:t>
      </w:r>
      <w:r w:rsidRPr="004135F6">
        <w:rPr>
          <w:rFonts w:ascii="Arial" w:hAnsi="Arial" w:cs="Arial"/>
          <w:lang w:val="sr-Latn-ME"/>
        </w:rPr>
        <w:t xml:space="preserve">najkasnije” riječ </w:t>
      </w:r>
      <w:r w:rsidR="00E37BD4" w:rsidRPr="004135F6">
        <w:rPr>
          <w:rFonts w:ascii="Arial" w:hAnsi="Arial" w:cs="Arial"/>
          <w:lang w:val="sr-Latn-ME"/>
        </w:rPr>
        <w:t>„</w:t>
      </w:r>
      <w:r w:rsidRPr="004135F6">
        <w:rPr>
          <w:rFonts w:ascii="Arial" w:hAnsi="Arial" w:cs="Arial"/>
          <w:lang w:val="sr-Latn-ME"/>
        </w:rPr>
        <w:t xml:space="preserve">tri” zamjenjuje </w:t>
      </w:r>
      <w:r w:rsidR="00E37BD4" w:rsidRPr="004135F6">
        <w:rPr>
          <w:rFonts w:ascii="Arial" w:hAnsi="Arial" w:cs="Arial"/>
          <w:lang w:val="sr-Latn-ME"/>
        </w:rPr>
        <w:t xml:space="preserve">se </w:t>
      </w:r>
      <w:r w:rsidRPr="004135F6">
        <w:rPr>
          <w:rFonts w:ascii="Arial" w:hAnsi="Arial" w:cs="Arial"/>
          <w:lang w:val="sr-Latn-ME"/>
        </w:rPr>
        <w:t xml:space="preserve">riječju </w:t>
      </w:r>
      <w:r w:rsidR="00E37BD4" w:rsidRPr="004135F6">
        <w:rPr>
          <w:rFonts w:ascii="Arial" w:hAnsi="Arial" w:cs="Arial"/>
          <w:lang w:val="sr-Latn-ME"/>
        </w:rPr>
        <w:t>„</w:t>
      </w:r>
      <w:r w:rsidRPr="004135F6">
        <w:rPr>
          <w:rFonts w:ascii="Arial" w:hAnsi="Arial" w:cs="Arial"/>
          <w:lang w:val="sr-Latn-ME"/>
        </w:rPr>
        <w:t xml:space="preserve">četiri”.  </w:t>
      </w:r>
    </w:p>
    <w:p w14:paraId="0D126C19" w14:textId="77777777" w:rsidR="006F444D" w:rsidRPr="004135F6" w:rsidRDefault="004F5B08"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Stav 4 riječ </w:t>
      </w:r>
      <w:r w:rsidR="00E37BD4" w:rsidRPr="004135F6">
        <w:rPr>
          <w:rFonts w:ascii="Arial" w:hAnsi="Arial" w:cs="Arial"/>
          <w:lang w:val="sr-Latn-ME"/>
        </w:rPr>
        <w:t>„</w:t>
      </w:r>
      <w:r w:rsidRPr="004135F6">
        <w:rPr>
          <w:rFonts w:ascii="Arial" w:hAnsi="Arial" w:cs="Arial"/>
          <w:lang w:val="sr-Latn-ME"/>
        </w:rPr>
        <w:t xml:space="preserve">zakonom” se zamjenjuje riječima </w:t>
      </w:r>
      <w:r w:rsidR="00E37BD4" w:rsidRPr="004135F6">
        <w:rPr>
          <w:rFonts w:ascii="Arial" w:hAnsi="Arial" w:cs="Arial"/>
          <w:lang w:val="sr-Latn-ME"/>
        </w:rPr>
        <w:t>„</w:t>
      </w:r>
      <w:r w:rsidRPr="004135F6">
        <w:rPr>
          <w:rFonts w:ascii="Arial" w:hAnsi="Arial" w:cs="Arial"/>
          <w:lang w:val="sr-Latn-ME"/>
        </w:rPr>
        <w:t>članom 20 ovog zakona”.</w:t>
      </w:r>
    </w:p>
    <w:p w14:paraId="16C9B2FB" w14:textId="77777777" w:rsidR="006F444D" w:rsidRPr="004135F6" w:rsidRDefault="00D72171"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Stav 6 mijenja se </w:t>
      </w:r>
      <w:r w:rsidR="00E37BD4" w:rsidRPr="004135F6">
        <w:rPr>
          <w:rFonts w:ascii="Arial" w:hAnsi="Arial" w:cs="Arial"/>
          <w:lang w:val="sr-Latn-ME"/>
        </w:rPr>
        <w:t>i</w:t>
      </w:r>
      <w:r w:rsidRPr="004135F6">
        <w:rPr>
          <w:rFonts w:ascii="Arial" w:hAnsi="Arial" w:cs="Arial"/>
          <w:lang w:val="sr-Latn-ME"/>
        </w:rPr>
        <w:t xml:space="preserve"> glasi: </w:t>
      </w:r>
    </w:p>
    <w:p w14:paraId="2882B4B9" w14:textId="7A9B269A" w:rsidR="006F444D" w:rsidRPr="004135F6" w:rsidRDefault="00E37BD4"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D72171" w:rsidRPr="004135F6">
        <w:rPr>
          <w:rFonts w:ascii="Arial" w:hAnsi="Arial" w:cs="Arial"/>
          <w:lang w:val="sr-Latn-ME"/>
        </w:rPr>
        <w:t>Finansijski iskazi se revidiraju u skladu sa zakonom koji uređuje reviziju i izvještaj o reviziji koji je potpisalo lice odgovorno za reviziju finansijskih iskaza objavl</w:t>
      </w:r>
      <w:r w:rsidR="004F5B08" w:rsidRPr="004135F6">
        <w:rPr>
          <w:rFonts w:ascii="Arial" w:hAnsi="Arial" w:cs="Arial"/>
          <w:lang w:val="sr-Latn-ME"/>
        </w:rPr>
        <w:t>j</w:t>
      </w:r>
      <w:r w:rsidR="00D72171" w:rsidRPr="004135F6">
        <w:rPr>
          <w:rFonts w:ascii="Arial" w:hAnsi="Arial" w:cs="Arial"/>
          <w:lang w:val="sr-Latn-ME"/>
        </w:rPr>
        <w:t>uje se sa godišnjim finansijskim izvještajem.”</w:t>
      </w:r>
    </w:p>
    <w:p w14:paraId="52E40DFD" w14:textId="2BB701F9" w:rsidR="006F444D" w:rsidRPr="004135F6" w:rsidRDefault="007C730D" w:rsidP="00D51132">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Poslije </w:t>
      </w:r>
      <w:r w:rsidR="00D51132" w:rsidRPr="004135F6">
        <w:rPr>
          <w:rFonts w:ascii="Arial" w:hAnsi="Arial" w:cs="Arial"/>
          <w:lang w:val="sr-Latn-ME"/>
        </w:rPr>
        <w:t>stava 8 dodaje se novi stav</w:t>
      </w:r>
      <w:r w:rsidR="003945D3" w:rsidRPr="004135F6">
        <w:rPr>
          <w:rFonts w:ascii="Arial" w:hAnsi="Arial" w:cs="Arial"/>
          <w:lang w:val="sr-Latn-ME"/>
        </w:rPr>
        <w:t xml:space="preserve"> koji glasi: </w:t>
      </w:r>
    </w:p>
    <w:p w14:paraId="5D83C11A" w14:textId="2D24E2D3" w:rsidR="006F444D" w:rsidRPr="004135F6" w:rsidRDefault="00E37BD4"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3945D3" w:rsidRPr="004135F6">
        <w:rPr>
          <w:rFonts w:ascii="Arial" w:hAnsi="Arial" w:cs="Arial"/>
          <w:lang w:val="sr-Latn-ME"/>
        </w:rPr>
        <w:t>Bliži sadržaj i način izvještavanja propisuje Komisija.”</w:t>
      </w:r>
    </w:p>
    <w:p w14:paraId="5945CFE9"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11F995B4" w14:textId="50C1B6AE" w:rsidR="006F444D" w:rsidRPr="004135F6" w:rsidRDefault="00DB431F"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347CA1" w:rsidRPr="004135F6">
        <w:rPr>
          <w:rFonts w:ascii="Arial" w:hAnsi="Arial" w:cs="Arial"/>
          <w:b/>
          <w:bCs/>
          <w:lang w:val="sr-Latn-ME"/>
        </w:rPr>
        <w:t>5</w:t>
      </w:r>
      <w:r w:rsidR="000B21BB">
        <w:rPr>
          <w:rFonts w:ascii="Arial" w:hAnsi="Arial" w:cs="Arial"/>
          <w:b/>
          <w:bCs/>
          <w:lang w:val="sr-Latn-ME"/>
        </w:rPr>
        <w:t>4</w:t>
      </w:r>
    </w:p>
    <w:p w14:paraId="349E57C8"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2EF0D85C" w14:textId="77777777" w:rsidR="006F444D" w:rsidRPr="004135F6" w:rsidRDefault="00335938"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U članu 99 </w:t>
      </w:r>
      <w:r w:rsidR="00BE707F" w:rsidRPr="004135F6">
        <w:rPr>
          <w:rFonts w:ascii="Arial" w:hAnsi="Arial" w:cs="Arial"/>
          <w:sz w:val="24"/>
          <w:szCs w:val="24"/>
          <w:lang w:val="sr-Latn-ME"/>
        </w:rPr>
        <w:t xml:space="preserve">stav 1 </w:t>
      </w:r>
      <w:r w:rsidRPr="004135F6">
        <w:rPr>
          <w:rFonts w:ascii="Arial" w:hAnsi="Arial" w:cs="Arial"/>
          <w:sz w:val="24"/>
          <w:szCs w:val="24"/>
          <w:lang w:val="sr-Latn-ME"/>
        </w:rPr>
        <w:t xml:space="preserve">poslije riječi </w:t>
      </w:r>
      <w:r w:rsidR="00E37BD4" w:rsidRPr="004135F6">
        <w:rPr>
          <w:rFonts w:ascii="Arial" w:hAnsi="Arial" w:cs="Arial"/>
          <w:sz w:val="24"/>
          <w:szCs w:val="24"/>
          <w:lang w:val="sr-Latn-ME"/>
        </w:rPr>
        <w:t>„</w:t>
      </w:r>
      <w:r w:rsidR="004E22D4" w:rsidRPr="004135F6">
        <w:rPr>
          <w:rFonts w:ascii="Arial" w:hAnsi="Arial" w:cs="Arial"/>
          <w:sz w:val="24"/>
          <w:szCs w:val="24"/>
          <w:lang w:val="sr-Latn-ME"/>
        </w:rPr>
        <w:t>E</w:t>
      </w:r>
      <w:r w:rsidRPr="004135F6">
        <w:rPr>
          <w:rFonts w:ascii="Arial" w:hAnsi="Arial" w:cs="Arial"/>
          <w:sz w:val="24"/>
          <w:szCs w:val="24"/>
          <w:lang w:val="sr-Latn-ME"/>
        </w:rPr>
        <w:t xml:space="preserve">mitent” dodaju se riječi </w:t>
      </w:r>
      <w:r w:rsidR="00E37BD4" w:rsidRPr="004135F6">
        <w:rPr>
          <w:rFonts w:ascii="Arial" w:hAnsi="Arial" w:cs="Arial"/>
          <w:sz w:val="24"/>
          <w:szCs w:val="24"/>
          <w:lang w:val="sr-Latn-ME"/>
        </w:rPr>
        <w:t>„</w:t>
      </w:r>
      <w:r w:rsidRPr="004135F6">
        <w:rPr>
          <w:rFonts w:ascii="Arial" w:hAnsi="Arial" w:cs="Arial"/>
          <w:sz w:val="24"/>
          <w:szCs w:val="24"/>
          <w:lang w:val="sr-Latn-ME"/>
        </w:rPr>
        <w:t xml:space="preserve">akcija i </w:t>
      </w:r>
      <w:r w:rsidR="00347CA1" w:rsidRPr="004135F6">
        <w:rPr>
          <w:rFonts w:ascii="Arial" w:hAnsi="Arial" w:cs="Arial"/>
          <w:sz w:val="24"/>
          <w:szCs w:val="24"/>
          <w:lang w:val="sr-Latn-ME"/>
        </w:rPr>
        <w:t>nevlasničkih</w:t>
      </w:r>
      <w:r w:rsidRPr="004135F6">
        <w:rPr>
          <w:rFonts w:ascii="Arial" w:hAnsi="Arial" w:cs="Arial"/>
          <w:sz w:val="24"/>
          <w:szCs w:val="24"/>
          <w:lang w:val="sr-Latn-ME"/>
        </w:rPr>
        <w:t xml:space="preserve"> hartija od vrijednosti”</w:t>
      </w:r>
      <w:r w:rsidR="00BE707F" w:rsidRPr="004135F6">
        <w:rPr>
          <w:rFonts w:ascii="Arial" w:hAnsi="Arial" w:cs="Arial"/>
          <w:sz w:val="24"/>
          <w:szCs w:val="24"/>
          <w:lang w:val="sr-Latn-ME"/>
        </w:rPr>
        <w:t>, poslije riječi</w:t>
      </w:r>
      <w:r w:rsidRPr="004135F6">
        <w:rPr>
          <w:rFonts w:ascii="Arial" w:hAnsi="Arial" w:cs="Arial"/>
          <w:sz w:val="24"/>
          <w:szCs w:val="24"/>
          <w:lang w:val="sr-Latn-ME"/>
        </w:rPr>
        <w:t xml:space="preserve"> </w:t>
      </w:r>
      <w:r w:rsidR="00E37BD4" w:rsidRPr="004135F6">
        <w:rPr>
          <w:rFonts w:ascii="Arial" w:hAnsi="Arial" w:cs="Arial"/>
          <w:sz w:val="24"/>
          <w:szCs w:val="24"/>
          <w:lang w:val="sr-Latn-ME"/>
        </w:rPr>
        <w:t>„</w:t>
      </w:r>
      <w:r w:rsidRPr="004135F6">
        <w:rPr>
          <w:rFonts w:ascii="Arial" w:hAnsi="Arial" w:cs="Arial"/>
          <w:sz w:val="24"/>
          <w:szCs w:val="24"/>
          <w:lang w:val="sr-Latn-ME"/>
        </w:rPr>
        <w:t xml:space="preserve">stranici,” dodaju se riječi </w:t>
      </w:r>
      <w:r w:rsidR="00E37BD4" w:rsidRPr="004135F6">
        <w:rPr>
          <w:rFonts w:ascii="Arial" w:hAnsi="Arial" w:cs="Arial"/>
          <w:sz w:val="24"/>
          <w:szCs w:val="24"/>
          <w:lang w:val="sr-Latn-ME"/>
        </w:rPr>
        <w:t>„</w:t>
      </w:r>
      <w:r w:rsidRPr="004135F6">
        <w:rPr>
          <w:rFonts w:ascii="Arial" w:hAnsi="Arial" w:cs="Arial"/>
          <w:sz w:val="24"/>
          <w:szCs w:val="24"/>
          <w:lang w:val="sr-Latn-ME"/>
        </w:rPr>
        <w:t>u skladu sa članom 118 ovog zakona”</w:t>
      </w:r>
      <w:r w:rsidR="0056513B" w:rsidRPr="004135F6">
        <w:rPr>
          <w:rFonts w:ascii="Arial" w:hAnsi="Arial" w:cs="Arial"/>
          <w:sz w:val="24"/>
          <w:szCs w:val="24"/>
          <w:lang w:val="sr-Latn-ME"/>
        </w:rPr>
        <w:t xml:space="preserve"> i riječi „dva mjeseca“ zamjenjuju se riječima „tri mjeseca“.</w:t>
      </w:r>
    </w:p>
    <w:p w14:paraId="68A8FD36" w14:textId="77777777" w:rsidR="006F444D" w:rsidRPr="004135F6" w:rsidRDefault="00140E9A"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U stavu 4 </w:t>
      </w:r>
      <w:r w:rsidR="00DF3DD1" w:rsidRPr="004135F6">
        <w:rPr>
          <w:rFonts w:ascii="Arial" w:hAnsi="Arial" w:cs="Arial"/>
          <w:sz w:val="24"/>
          <w:szCs w:val="24"/>
          <w:lang w:val="sr-Latn-ME"/>
        </w:rPr>
        <w:t>poslije</w:t>
      </w:r>
      <w:r w:rsidRPr="004135F6">
        <w:rPr>
          <w:rFonts w:ascii="Arial" w:hAnsi="Arial" w:cs="Arial"/>
          <w:sz w:val="24"/>
          <w:szCs w:val="24"/>
          <w:lang w:val="sr-Latn-ME"/>
        </w:rPr>
        <w:t xml:space="preserve"> riječi </w:t>
      </w:r>
      <w:r w:rsidR="00E37BD4" w:rsidRPr="004135F6">
        <w:rPr>
          <w:rFonts w:ascii="Arial" w:hAnsi="Arial" w:cs="Arial"/>
          <w:sz w:val="24"/>
          <w:szCs w:val="24"/>
          <w:lang w:val="sr-Latn-ME"/>
        </w:rPr>
        <w:t>„</w:t>
      </w:r>
      <w:r w:rsidRPr="004135F6">
        <w:rPr>
          <w:rFonts w:ascii="Arial" w:hAnsi="Arial" w:cs="Arial"/>
          <w:sz w:val="24"/>
          <w:szCs w:val="24"/>
          <w:lang w:val="sr-Latn-ME"/>
        </w:rPr>
        <w:t xml:space="preserve">račune” dodaju se riječi </w:t>
      </w:r>
      <w:r w:rsidR="00E37BD4" w:rsidRPr="004135F6">
        <w:rPr>
          <w:rFonts w:ascii="Arial" w:hAnsi="Arial" w:cs="Arial"/>
          <w:sz w:val="24"/>
          <w:szCs w:val="24"/>
          <w:lang w:val="sr-Latn-ME"/>
        </w:rPr>
        <w:t>„</w:t>
      </w:r>
      <w:r w:rsidRPr="004135F6">
        <w:rPr>
          <w:rFonts w:ascii="Arial" w:hAnsi="Arial" w:cs="Arial"/>
          <w:sz w:val="24"/>
          <w:szCs w:val="24"/>
          <w:lang w:val="sr-Latn-ME"/>
        </w:rPr>
        <w:t>u skladu sa članom 20 ovog zakona”.</w:t>
      </w:r>
    </w:p>
    <w:p w14:paraId="7F330AD9" w14:textId="1427D67C" w:rsidR="00EA5D1D" w:rsidRPr="004135F6" w:rsidRDefault="00BE707F" w:rsidP="00E83D4C">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U stavu 7 poslije riječi </w:t>
      </w:r>
      <w:r w:rsidR="00E37BD4" w:rsidRPr="004135F6">
        <w:rPr>
          <w:rFonts w:ascii="Arial" w:hAnsi="Arial" w:cs="Arial"/>
          <w:sz w:val="24"/>
          <w:szCs w:val="24"/>
          <w:lang w:val="sr-Latn-ME"/>
        </w:rPr>
        <w:t>„</w:t>
      </w:r>
      <w:r w:rsidRPr="004135F6">
        <w:rPr>
          <w:rFonts w:ascii="Arial" w:hAnsi="Arial" w:cs="Arial"/>
          <w:sz w:val="24"/>
          <w:szCs w:val="24"/>
          <w:lang w:val="sr-Latn-ME"/>
        </w:rPr>
        <w:t>upravljanj</w:t>
      </w:r>
      <w:r w:rsidR="00817B5B" w:rsidRPr="004135F6">
        <w:rPr>
          <w:rFonts w:ascii="Arial" w:hAnsi="Arial" w:cs="Arial"/>
          <w:sz w:val="24"/>
          <w:szCs w:val="24"/>
          <w:lang w:val="sr-Latn-ME"/>
        </w:rPr>
        <w:t>u</w:t>
      </w:r>
      <w:r w:rsidRPr="004135F6">
        <w:rPr>
          <w:rFonts w:ascii="Arial" w:hAnsi="Arial" w:cs="Arial"/>
          <w:sz w:val="24"/>
          <w:szCs w:val="24"/>
          <w:lang w:val="sr-Latn-ME"/>
        </w:rPr>
        <w:t>,”</w:t>
      </w:r>
      <w:r w:rsidR="0092572D" w:rsidRPr="004135F6">
        <w:rPr>
          <w:rFonts w:ascii="Arial" w:hAnsi="Arial" w:cs="Arial"/>
          <w:sz w:val="24"/>
          <w:szCs w:val="24"/>
          <w:lang w:val="sr-Latn-ME"/>
        </w:rPr>
        <w:t xml:space="preserve"> dodaju se riječi </w:t>
      </w:r>
      <w:r w:rsidR="00E37BD4" w:rsidRPr="004135F6">
        <w:rPr>
          <w:rFonts w:ascii="Arial" w:hAnsi="Arial" w:cs="Arial"/>
          <w:sz w:val="24"/>
          <w:szCs w:val="24"/>
          <w:lang w:val="sr-Latn-ME"/>
        </w:rPr>
        <w:t>„</w:t>
      </w:r>
      <w:r w:rsidR="0092572D" w:rsidRPr="004135F6">
        <w:rPr>
          <w:rFonts w:ascii="Arial" w:hAnsi="Arial" w:cs="Arial"/>
          <w:sz w:val="24"/>
          <w:szCs w:val="24"/>
          <w:lang w:val="sr-Latn-ME"/>
        </w:rPr>
        <w:t>za emitenta akcija</w:t>
      </w:r>
      <w:bookmarkStart w:id="19" w:name="_Hlk164322270"/>
      <w:r w:rsidR="0092572D" w:rsidRPr="004135F6">
        <w:rPr>
          <w:rFonts w:ascii="Arial" w:hAnsi="Arial" w:cs="Arial"/>
          <w:sz w:val="24"/>
          <w:szCs w:val="24"/>
          <w:lang w:val="sr-Latn-ME"/>
        </w:rPr>
        <w:t>”</w:t>
      </w:r>
      <w:bookmarkEnd w:id="19"/>
      <w:r w:rsidR="00EA5D1D" w:rsidRPr="004135F6">
        <w:rPr>
          <w:rFonts w:ascii="Arial" w:hAnsi="Arial" w:cs="Arial"/>
          <w:sz w:val="24"/>
          <w:szCs w:val="24"/>
          <w:lang w:val="sr-Latn-ME"/>
        </w:rPr>
        <w:t>, te poslije riječi „lica</w:t>
      </w:r>
      <w:r w:rsidR="00BD77C8" w:rsidRPr="004135F6">
        <w:rPr>
          <w:rFonts w:ascii="Arial" w:hAnsi="Arial" w:cs="Arial"/>
          <w:sz w:val="24"/>
          <w:szCs w:val="24"/>
          <w:lang w:val="sr-Latn-ME"/>
        </w:rPr>
        <w:t xml:space="preserve">” </w:t>
      </w:r>
      <w:r w:rsidR="00EA5D1D" w:rsidRPr="004135F6">
        <w:rPr>
          <w:rFonts w:ascii="Arial" w:hAnsi="Arial" w:cs="Arial"/>
          <w:sz w:val="24"/>
          <w:szCs w:val="24"/>
          <w:lang w:val="sr-Latn-ME"/>
        </w:rPr>
        <w:t>tačka postaje zarez i dodaju se riječi</w:t>
      </w:r>
      <w:r w:rsidR="00E83D4C" w:rsidRPr="004135F6">
        <w:rPr>
          <w:rFonts w:ascii="Arial" w:hAnsi="Arial" w:cs="Arial"/>
          <w:sz w:val="24"/>
          <w:szCs w:val="24"/>
          <w:lang w:val="sr-Latn-ME"/>
        </w:rPr>
        <w:t xml:space="preserve"> </w:t>
      </w:r>
      <w:r w:rsidR="00EA5D1D" w:rsidRPr="004135F6">
        <w:rPr>
          <w:rFonts w:ascii="Arial" w:hAnsi="Arial" w:cs="Arial"/>
          <w:sz w:val="24"/>
          <w:szCs w:val="24"/>
          <w:lang w:val="sr-Latn-ME"/>
        </w:rPr>
        <w:t>„i to minimum:</w:t>
      </w:r>
    </w:p>
    <w:p w14:paraId="64341FC4" w14:textId="5F141B82" w:rsidR="00EA5D1D" w:rsidRPr="004135F6" w:rsidRDefault="00E83D4C" w:rsidP="00EA5D1D">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1</w:t>
      </w:r>
      <w:r w:rsidR="00EA5D1D" w:rsidRPr="004135F6">
        <w:rPr>
          <w:rFonts w:ascii="Arial" w:hAnsi="Arial" w:cs="Arial"/>
          <w:sz w:val="24"/>
          <w:szCs w:val="24"/>
          <w:lang w:val="sr-Latn-ME"/>
        </w:rPr>
        <w:t>) transakcije s</w:t>
      </w:r>
      <w:r w:rsidR="00BD77C8" w:rsidRPr="004135F6">
        <w:rPr>
          <w:rFonts w:ascii="Arial" w:hAnsi="Arial" w:cs="Arial"/>
          <w:sz w:val="24"/>
          <w:szCs w:val="24"/>
          <w:lang w:val="sr-Latn-ME"/>
        </w:rPr>
        <w:t>a</w:t>
      </w:r>
      <w:r w:rsidR="00EA5D1D" w:rsidRPr="004135F6">
        <w:rPr>
          <w:rFonts w:ascii="Arial" w:hAnsi="Arial" w:cs="Arial"/>
          <w:sz w:val="24"/>
          <w:szCs w:val="24"/>
          <w:lang w:val="sr-Latn-ME"/>
        </w:rPr>
        <w:t xml:space="preserve"> povezanim licima koje su se dogodile u prvih šest mjeseci tekuće poslovne godine, a koje su znatno uticale na finansijski položaj ili rezultate emitenta u tom periodu;</w:t>
      </w:r>
      <w:r w:rsidR="00BD77C8" w:rsidRPr="004135F6">
        <w:rPr>
          <w:rFonts w:ascii="Arial" w:hAnsi="Arial" w:cs="Arial"/>
          <w:sz w:val="24"/>
          <w:szCs w:val="24"/>
          <w:lang w:val="sr-Latn-ME"/>
        </w:rPr>
        <w:t xml:space="preserve"> i</w:t>
      </w:r>
    </w:p>
    <w:p w14:paraId="51EB3313" w14:textId="4523FF70" w:rsidR="00EA5D1D" w:rsidRPr="004135F6" w:rsidRDefault="00E83D4C" w:rsidP="00EA5D1D">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2</w:t>
      </w:r>
      <w:r w:rsidR="00EA5D1D" w:rsidRPr="004135F6">
        <w:rPr>
          <w:rFonts w:ascii="Arial" w:hAnsi="Arial" w:cs="Arial"/>
          <w:sz w:val="24"/>
          <w:szCs w:val="24"/>
          <w:lang w:val="sr-Latn-ME"/>
        </w:rPr>
        <w:t>) sve promjene u transakcijama s</w:t>
      </w:r>
      <w:r w:rsidR="00BD77C8" w:rsidRPr="004135F6">
        <w:rPr>
          <w:rFonts w:ascii="Arial" w:hAnsi="Arial" w:cs="Arial"/>
          <w:sz w:val="24"/>
          <w:szCs w:val="24"/>
          <w:lang w:val="sr-Latn-ME"/>
        </w:rPr>
        <w:t>a</w:t>
      </w:r>
      <w:r w:rsidR="00EA5D1D" w:rsidRPr="004135F6">
        <w:rPr>
          <w:rFonts w:ascii="Arial" w:hAnsi="Arial" w:cs="Arial"/>
          <w:sz w:val="24"/>
          <w:szCs w:val="24"/>
          <w:lang w:val="sr-Latn-ME"/>
        </w:rPr>
        <w:t xml:space="preserve"> povezanim licima navedenim u posljednjim godišnjim finansijskim izvještajima koje bi mogle imati značajan uticaj na finansijski položaj ili rezultate emitenta u prvih šest mjeseci tekuće poslovne godine.</w:t>
      </w:r>
      <w:r w:rsidR="00BD77C8" w:rsidRPr="004135F6">
        <w:rPr>
          <w:rFonts w:ascii="Arial" w:hAnsi="Arial" w:cs="Arial"/>
          <w:sz w:val="24"/>
          <w:szCs w:val="24"/>
          <w:lang w:val="sr-Latn-ME"/>
        </w:rPr>
        <w:t>”</w:t>
      </w:r>
    </w:p>
    <w:p w14:paraId="456C8D53" w14:textId="17767102" w:rsidR="006F444D" w:rsidRPr="004135F6" w:rsidRDefault="00590FFA"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Poslije</w:t>
      </w:r>
      <w:r w:rsidR="0003122A" w:rsidRPr="004135F6">
        <w:rPr>
          <w:rFonts w:ascii="Arial" w:hAnsi="Arial" w:cs="Arial"/>
          <w:sz w:val="24"/>
          <w:szCs w:val="24"/>
          <w:lang w:val="sr-Latn-ME"/>
        </w:rPr>
        <w:t xml:space="preserve"> stava 7 dodaj</w:t>
      </w:r>
      <w:r w:rsidR="004E22D4" w:rsidRPr="004135F6">
        <w:rPr>
          <w:rFonts w:ascii="Arial" w:hAnsi="Arial" w:cs="Arial"/>
          <w:sz w:val="24"/>
          <w:szCs w:val="24"/>
          <w:lang w:val="sr-Latn-ME"/>
        </w:rPr>
        <w:t>u</w:t>
      </w:r>
      <w:r w:rsidR="0003122A" w:rsidRPr="004135F6">
        <w:rPr>
          <w:rFonts w:ascii="Arial" w:hAnsi="Arial" w:cs="Arial"/>
          <w:sz w:val="24"/>
          <w:szCs w:val="24"/>
          <w:lang w:val="sr-Latn-ME"/>
        </w:rPr>
        <w:t xml:space="preserve"> se </w:t>
      </w:r>
      <w:r w:rsidR="004E22D4" w:rsidRPr="004135F6">
        <w:rPr>
          <w:rFonts w:ascii="Arial" w:hAnsi="Arial" w:cs="Arial"/>
          <w:sz w:val="24"/>
          <w:szCs w:val="24"/>
          <w:lang w:val="sr-Latn-ME"/>
        </w:rPr>
        <w:t xml:space="preserve">dva </w:t>
      </w:r>
      <w:r w:rsidR="0003122A" w:rsidRPr="004135F6">
        <w:rPr>
          <w:rFonts w:ascii="Arial" w:hAnsi="Arial" w:cs="Arial"/>
          <w:sz w:val="24"/>
          <w:szCs w:val="24"/>
          <w:lang w:val="sr-Latn-ME"/>
        </w:rPr>
        <w:t>nov</w:t>
      </w:r>
      <w:r w:rsidR="004E22D4" w:rsidRPr="004135F6">
        <w:rPr>
          <w:rFonts w:ascii="Arial" w:hAnsi="Arial" w:cs="Arial"/>
          <w:sz w:val="24"/>
          <w:szCs w:val="24"/>
          <w:lang w:val="sr-Latn-ME"/>
        </w:rPr>
        <w:t>a</w:t>
      </w:r>
      <w:r w:rsidR="0003122A" w:rsidRPr="004135F6">
        <w:rPr>
          <w:rFonts w:ascii="Arial" w:hAnsi="Arial" w:cs="Arial"/>
          <w:sz w:val="24"/>
          <w:szCs w:val="24"/>
          <w:lang w:val="sr-Latn-ME"/>
        </w:rPr>
        <w:t xml:space="preserve"> stav</w:t>
      </w:r>
      <w:r w:rsidR="004E22D4" w:rsidRPr="004135F6">
        <w:rPr>
          <w:rFonts w:ascii="Arial" w:hAnsi="Arial" w:cs="Arial"/>
          <w:sz w:val="24"/>
          <w:szCs w:val="24"/>
          <w:lang w:val="sr-Latn-ME"/>
        </w:rPr>
        <w:t>a</w:t>
      </w:r>
      <w:r w:rsidR="0003122A" w:rsidRPr="004135F6">
        <w:rPr>
          <w:rFonts w:ascii="Arial" w:hAnsi="Arial" w:cs="Arial"/>
          <w:sz w:val="24"/>
          <w:szCs w:val="24"/>
          <w:lang w:val="sr-Latn-ME"/>
        </w:rPr>
        <w:t xml:space="preserve"> koji glas</w:t>
      </w:r>
      <w:r w:rsidR="004E22D4" w:rsidRPr="004135F6">
        <w:rPr>
          <w:rFonts w:ascii="Arial" w:hAnsi="Arial" w:cs="Arial"/>
          <w:sz w:val="24"/>
          <w:szCs w:val="24"/>
          <w:lang w:val="sr-Latn-ME"/>
        </w:rPr>
        <w:t>e</w:t>
      </w:r>
      <w:r w:rsidR="0003122A" w:rsidRPr="004135F6">
        <w:rPr>
          <w:rFonts w:ascii="Arial" w:hAnsi="Arial" w:cs="Arial"/>
          <w:sz w:val="24"/>
          <w:szCs w:val="24"/>
          <w:lang w:val="sr-Latn-ME"/>
        </w:rPr>
        <w:t xml:space="preserve">: </w:t>
      </w:r>
    </w:p>
    <w:p w14:paraId="735C1F4D" w14:textId="7B1E7C4F" w:rsidR="006F444D" w:rsidRPr="004135F6" w:rsidRDefault="00DF3DD1"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w:t>
      </w:r>
      <w:r w:rsidR="0085572B" w:rsidRPr="004135F6">
        <w:rPr>
          <w:rFonts w:ascii="Arial" w:hAnsi="Arial" w:cs="Arial"/>
          <w:sz w:val="24"/>
          <w:szCs w:val="24"/>
          <w:lang w:val="sr-Latn-ME"/>
        </w:rPr>
        <w:t>Ukoliko</w:t>
      </w:r>
      <w:r w:rsidR="0003122A" w:rsidRPr="004135F6">
        <w:rPr>
          <w:rFonts w:ascii="Arial" w:hAnsi="Arial" w:cs="Arial"/>
          <w:sz w:val="24"/>
          <w:szCs w:val="24"/>
          <w:lang w:val="sr-Latn-ME"/>
        </w:rPr>
        <w:t xml:space="preserve"> je polugodišnji finansijski izvještaj </w:t>
      </w:r>
      <w:r w:rsidR="0085572B" w:rsidRPr="004135F6">
        <w:rPr>
          <w:rFonts w:ascii="Arial" w:hAnsi="Arial" w:cs="Arial"/>
          <w:sz w:val="24"/>
          <w:szCs w:val="24"/>
          <w:lang w:val="sr-Latn-ME"/>
        </w:rPr>
        <w:t>bio predmet revizije,</w:t>
      </w:r>
      <w:r w:rsidR="0003122A" w:rsidRPr="004135F6">
        <w:rPr>
          <w:rFonts w:ascii="Arial" w:hAnsi="Arial" w:cs="Arial"/>
          <w:sz w:val="24"/>
          <w:szCs w:val="24"/>
          <w:lang w:val="sr-Latn-ME"/>
        </w:rPr>
        <w:t xml:space="preserve"> revizorski izvještaj će biti sačinjen u skladu sa zakonom koji uređuje reviziju</w:t>
      </w:r>
      <w:r w:rsidR="004E22D4" w:rsidRPr="004135F6">
        <w:rPr>
          <w:rFonts w:ascii="Arial" w:hAnsi="Arial" w:cs="Arial"/>
          <w:sz w:val="24"/>
          <w:szCs w:val="24"/>
          <w:lang w:val="sr-Latn-ME"/>
        </w:rPr>
        <w:t>, a u</w:t>
      </w:r>
      <w:r w:rsidR="0085572B" w:rsidRPr="004135F6">
        <w:rPr>
          <w:rFonts w:ascii="Arial" w:hAnsi="Arial" w:cs="Arial"/>
          <w:sz w:val="24"/>
          <w:szCs w:val="24"/>
          <w:lang w:val="sr-Latn-ME"/>
        </w:rPr>
        <w:t>koliko</w:t>
      </w:r>
      <w:r w:rsidR="0003122A" w:rsidRPr="004135F6">
        <w:rPr>
          <w:rFonts w:ascii="Arial" w:hAnsi="Arial" w:cs="Arial"/>
          <w:sz w:val="24"/>
          <w:szCs w:val="24"/>
          <w:lang w:val="sr-Latn-ME"/>
        </w:rPr>
        <w:t xml:space="preserve"> polugodišnji finansijski izvještaj nije </w:t>
      </w:r>
      <w:r w:rsidR="0085572B" w:rsidRPr="004135F6">
        <w:rPr>
          <w:rFonts w:ascii="Arial" w:hAnsi="Arial" w:cs="Arial"/>
          <w:sz w:val="24"/>
          <w:szCs w:val="24"/>
          <w:lang w:val="sr-Latn-ME"/>
        </w:rPr>
        <w:t>bio predmet revizije</w:t>
      </w:r>
      <w:r w:rsidR="0003122A" w:rsidRPr="004135F6">
        <w:rPr>
          <w:rFonts w:ascii="Arial" w:hAnsi="Arial" w:cs="Arial"/>
          <w:sz w:val="24"/>
          <w:szCs w:val="24"/>
          <w:lang w:val="sr-Latn-ME"/>
        </w:rPr>
        <w:t xml:space="preserve">, emitent će </w:t>
      </w:r>
      <w:r w:rsidR="0085572B" w:rsidRPr="004135F6">
        <w:rPr>
          <w:rFonts w:ascii="Arial" w:hAnsi="Arial" w:cs="Arial"/>
          <w:sz w:val="24"/>
          <w:szCs w:val="24"/>
          <w:lang w:val="sr-Latn-ME"/>
        </w:rPr>
        <w:t>o istom sačiniti izjavu u svom</w:t>
      </w:r>
      <w:r w:rsidR="0003122A" w:rsidRPr="004135F6">
        <w:rPr>
          <w:rFonts w:ascii="Arial" w:hAnsi="Arial" w:cs="Arial"/>
          <w:sz w:val="24"/>
          <w:szCs w:val="24"/>
          <w:lang w:val="sr-Latn-ME"/>
        </w:rPr>
        <w:t xml:space="preserve"> izvještaju</w:t>
      </w:r>
      <w:r w:rsidR="0085572B" w:rsidRPr="004135F6">
        <w:rPr>
          <w:rFonts w:ascii="Arial" w:hAnsi="Arial" w:cs="Arial"/>
          <w:sz w:val="24"/>
          <w:szCs w:val="24"/>
          <w:lang w:val="sr-Latn-ME"/>
        </w:rPr>
        <w:t>.</w:t>
      </w:r>
    </w:p>
    <w:p w14:paraId="70767A99" w14:textId="44852848" w:rsidR="006F444D" w:rsidRPr="004135F6" w:rsidRDefault="005B71EA"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Bliži sadržaj i način izvještavanja propisuje Komisija</w:t>
      </w:r>
      <w:r w:rsidR="00DE6C88" w:rsidRPr="004135F6">
        <w:rPr>
          <w:rFonts w:ascii="Arial" w:hAnsi="Arial" w:cs="Arial"/>
          <w:lang w:val="sr-Latn-ME"/>
        </w:rPr>
        <w:t>.</w:t>
      </w:r>
      <w:r w:rsidRPr="004135F6">
        <w:rPr>
          <w:rFonts w:ascii="Arial" w:hAnsi="Arial" w:cs="Arial"/>
          <w:lang w:val="sr-Latn-ME"/>
        </w:rPr>
        <w:t>”</w:t>
      </w:r>
    </w:p>
    <w:p w14:paraId="76B0FA16" w14:textId="77777777" w:rsidR="00485051" w:rsidRPr="004135F6" w:rsidRDefault="00485051" w:rsidP="00531587">
      <w:pPr>
        <w:pStyle w:val="NormalWeb"/>
        <w:spacing w:before="0" w:beforeAutospacing="0" w:after="0" w:afterAutospacing="0" w:line="276" w:lineRule="auto"/>
        <w:jc w:val="both"/>
        <w:rPr>
          <w:rFonts w:ascii="Arial" w:hAnsi="Arial" w:cs="Arial"/>
          <w:lang w:val="sr-Latn-ME"/>
        </w:rPr>
      </w:pPr>
    </w:p>
    <w:p w14:paraId="0C4A2A6F" w14:textId="77A28330" w:rsidR="006F444D" w:rsidRPr="004135F6" w:rsidRDefault="007623E4"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DF3DD1" w:rsidRPr="004135F6">
        <w:rPr>
          <w:rFonts w:ascii="Arial" w:hAnsi="Arial" w:cs="Arial"/>
          <w:b/>
          <w:bCs/>
          <w:lang w:val="sr-Latn-ME"/>
        </w:rPr>
        <w:t>5</w:t>
      </w:r>
      <w:r w:rsidR="000B21BB">
        <w:rPr>
          <w:rFonts w:ascii="Arial" w:hAnsi="Arial" w:cs="Arial"/>
          <w:b/>
          <w:bCs/>
          <w:lang w:val="sr-Latn-ME"/>
        </w:rPr>
        <w:t>5</w:t>
      </w:r>
    </w:p>
    <w:p w14:paraId="53C954BE"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2E96E0FB" w14:textId="645D7777" w:rsidR="000C7CD4" w:rsidRPr="004135F6" w:rsidRDefault="007623E4"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Poslije člana 99</w:t>
      </w:r>
      <w:r w:rsidR="00042998" w:rsidRPr="004135F6">
        <w:rPr>
          <w:rFonts w:ascii="Arial" w:hAnsi="Arial" w:cs="Arial"/>
          <w:lang w:val="sr-Latn-ME"/>
        </w:rPr>
        <w:t xml:space="preserve"> </w:t>
      </w:r>
      <w:r w:rsidRPr="004135F6">
        <w:rPr>
          <w:rFonts w:ascii="Arial" w:hAnsi="Arial" w:cs="Arial"/>
          <w:lang w:val="sr-Latn-ME"/>
        </w:rPr>
        <w:t xml:space="preserve">dodaje se </w:t>
      </w:r>
      <w:r w:rsidR="00275F17" w:rsidRPr="004135F6">
        <w:rPr>
          <w:rFonts w:ascii="Arial" w:hAnsi="Arial" w:cs="Arial"/>
          <w:lang w:val="sr-Latn-ME"/>
        </w:rPr>
        <w:t>novi član</w:t>
      </w:r>
      <w:r w:rsidRPr="004135F6">
        <w:rPr>
          <w:rFonts w:ascii="Arial" w:hAnsi="Arial" w:cs="Arial"/>
          <w:lang w:val="sr-Latn-ME"/>
        </w:rPr>
        <w:t xml:space="preserve"> koji glasi: </w:t>
      </w:r>
    </w:p>
    <w:p w14:paraId="6D41BA8C" w14:textId="77777777" w:rsidR="000C7CD4" w:rsidRPr="004135F6" w:rsidRDefault="000C7CD4" w:rsidP="00531587">
      <w:pPr>
        <w:pStyle w:val="NormalWeb"/>
        <w:spacing w:before="0" w:beforeAutospacing="0" w:after="0" w:afterAutospacing="0" w:line="276" w:lineRule="auto"/>
        <w:jc w:val="both"/>
        <w:rPr>
          <w:rFonts w:ascii="Arial" w:hAnsi="Arial" w:cs="Arial"/>
          <w:lang w:val="sr-Latn-ME"/>
        </w:rPr>
      </w:pPr>
    </w:p>
    <w:p w14:paraId="0CD0E399" w14:textId="77777777" w:rsidR="006F444D" w:rsidRPr="004135F6" w:rsidRDefault="005D18DD" w:rsidP="00531587">
      <w:pPr>
        <w:pStyle w:val="NormalWeb"/>
        <w:spacing w:before="0" w:beforeAutospacing="0" w:after="0" w:afterAutospacing="0" w:line="276" w:lineRule="auto"/>
        <w:contextualSpacing/>
        <w:jc w:val="center"/>
        <w:rPr>
          <w:rFonts w:ascii="Arial" w:hAnsi="Arial" w:cs="Arial"/>
          <w:b/>
          <w:bCs/>
          <w:lang w:val="sr-Latn-ME"/>
        </w:rPr>
      </w:pPr>
      <w:r w:rsidRPr="004135F6">
        <w:rPr>
          <w:rFonts w:ascii="Arial" w:hAnsi="Arial" w:cs="Arial"/>
          <w:lang w:val="sr-Latn-ME"/>
        </w:rPr>
        <w:t>„</w:t>
      </w:r>
      <w:r w:rsidRPr="004135F6">
        <w:rPr>
          <w:rFonts w:ascii="Arial" w:hAnsi="Arial" w:cs="Arial"/>
          <w:b/>
          <w:bCs/>
          <w:lang w:val="sr-Latn-ME"/>
        </w:rPr>
        <w:t xml:space="preserve">Izvještaj emitenta koji ima sjedište u državi članici </w:t>
      </w:r>
    </w:p>
    <w:p w14:paraId="01D1C70E" w14:textId="77777777" w:rsidR="006F444D" w:rsidRPr="004135F6" w:rsidRDefault="006F444D" w:rsidP="00531587">
      <w:pPr>
        <w:pStyle w:val="NormalWeb"/>
        <w:spacing w:before="0" w:beforeAutospacing="0" w:after="0" w:afterAutospacing="0" w:line="276" w:lineRule="auto"/>
        <w:contextualSpacing/>
        <w:jc w:val="center"/>
        <w:rPr>
          <w:rFonts w:ascii="Arial" w:hAnsi="Arial" w:cs="Arial"/>
          <w:b/>
          <w:bCs/>
          <w:lang w:val="sr-Latn-ME"/>
        </w:rPr>
      </w:pPr>
    </w:p>
    <w:p w14:paraId="44B80C85" w14:textId="77777777" w:rsidR="006F444D" w:rsidRPr="004135F6" w:rsidRDefault="007623E4" w:rsidP="00531587">
      <w:pPr>
        <w:pStyle w:val="NormalWeb"/>
        <w:spacing w:before="0" w:beforeAutospacing="0" w:after="0" w:afterAutospacing="0" w:line="276" w:lineRule="auto"/>
        <w:contextualSpacing/>
        <w:jc w:val="center"/>
        <w:rPr>
          <w:rFonts w:ascii="Arial" w:hAnsi="Arial" w:cs="Arial"/>
          <w:b/>
          <w:bCs/>
          <w:lang w:val="sr-Latn-ME"/>
        </w:rPr>
      </w:pPr>
      <w:r w:rsidRPr="004135F6">
        <w:rPr>
          <w:rFonts w:ascii="Arial" w:hAnsi="Arial" w:cs="Arial"/>
          <w:b/>
          <w:bCs/>
          <w:lang w:val="sr-Latn-ME"/>
        </w:rPr>
        <w:t>Član 99a</w:t>
      </w:r>
    </w:p>
    <w:p w14:paraId="77EFBB5F" w14:textId="638F0C25" w:rsidR="006F444D" w:rsidRPr="004135F6" w:rsidRDefault="006F444D" w:rsidP="00531587">
      <w:pPr>
        <w:pStyle w:val="NormalWeb"/>
        <w:spacing w:before="0" w:beforeAutospacing="0" w:after="0" w:afterAutospacing="0" w:line="276" w:lineRule="auto"/>
        <w:contextualSpacing/>
        <w:jc w:val="center"/>
        <w:rPr>
          <w:rFonts w:ascii="Arial" w:hAnsi="Arial" w:cs="Arial"/>
          <w:b/>
          <w:bCs/>
          <w:lang w:val="sr-Latn-ME"/>
        </w:rPr>
      </w:pPr>
    </w:p>
    <w:p w14:paraId="63C51D09" w14:textId="77777777" w:rsidR="006F444D" w:rsidRPr="004135F6" w:rsidRDefault="007623E4"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Za emitenta koji ima sjedište u državi članici godišnji izvješ</w:t>
      </w:r>
      <w:r w:rsidR="005D18DD" w:rsidRPr="004135F6">
        <w:rPr>
          <w:rFonts w:ascii="Arial" w:hAnsi="Arial" w:cs="Arial"/>
          <w:lang w:val="sr-Latn-ME"/>
        </w:rPr>
        <w:t>t</w:t>
      </w:r>
      <w:r w:rsidRPr="004135F6">
        <w:rPr>
          <w:rFonts w:ascii="Arial" w:hAnsi="Arial" w:cs="Arial"/>
          <w:lang w:val="sr-Latn-ME"/>
        </w:rPr>
        <w:t>aj iz člana 98 stav 2 tačk</w:t>
      </w:r>
      <w:r w:rsidR="00B37140" w:rsidRPr="004135F6">
        <w:rPr>
          <w:rFonts w:ascii="Arial" w:hAnsi="Arial" w:cs="Arial"/>
          <w:lang w:val="sr-Latn-ME"/>
        </w:rPr>
        <w:t>e</w:t>
      </w:r>
      <w:r w:rsidRPr="004135F6">
        <w:rPr>
          <w:rFonts w:ascii="Arial" w:hAnsi="Arial" w:cs="Arial"/>
          <w:lang w:val="sr-Latn-ME"/>
        </w:rPr>
        <w:t xml:space="preserve"> 1 </w:t>
      </w:r>
      <w:r w:rsidR="00DF3DD1" w:rsidRPr="004135F6">
        <w:rPr>
          <w:rFonts w:ascii="Arial" w:hAnsi="Arial" w:cs="Arial"/>
          <w:lang w:val="sr-Latn-ME"/>
        </w:rPr>
        <w:t>i</w:t>
      </w:r>
      <w:r w:rsidRPr="004135F6">
        <w:rPr>
          <w:rFonts w:ascii="Arial" w:hAnsi="Arial" w:cs="Arial"/>
          <w:lang w:val="sr-Latn-ME"/>
        </w:rPr>
        <w:t xml:space="preserve"> 2 </w:t>
      </w:r>
      <w:r w:rsidR="00DF3DD1" w:rsidRPr="004135F6">
        <w:rPr>
          <w:rFonts w:ascii="Arial" w:hAnsi="Arial" w:cs="Arial"/>
          <w:lang w:val="sr-Latn-ME"/>
        </w:rPr>
        <w:t>i</w:t>
      </w:r>
      <w:r w:rsidRPr="004135F6">
        <w:rPr>
          <w:rFonts w:ascii="Arial" w:hAnsi="Arial" w:cs="Arial"/>
          <w:lang w:val="sr-Latn-ME"/>
        </w:rPr>
        <w:t xml:space="preserve"> polugodišnji izvještaji iz člana 99 stav 2 tač</w:t>
      </w:r>
      <w:r w:rsidR="00B37140" w:rsidRPr="004135F6">
        <w:rPr>
          <w:rFonts w:ascii="Arial" w:hAnsi="Arial" w:cs="Arial"/>
          <w:lang w:val="sr-Latn-ME"/>
        </w:rPr>
        <w:t>ke</w:t>
      </w:r>
      <w:r w:rsidRPr="004135F6">
        <w:rPr>
          <w:rFonts w:ascii="Arial" w:hAnsi="Arial" w:cs="Arial"/>
          <w:lang w:val="sr-Latn-ME"/>
        </w:rPr>
        <w:t xml:space="preserve"> 1 i 2 ovog zakona su </w:t>
      </w:r>
      <w:r w:rsidRPr="004135F6">
        <w:rPr>
          <w:rFonts w:ascii="Arial" w:hAnsi="Arial" w:cs="Arial"/>
          <w:lang w:val="sr-Latn-ME"/>
        </w:rPr>
        <w:lastRenderedPageBreak/>
        <w:t>izvještaji koje emitent sa</w:t>
      </w:r>
      <w:r w:rsidR="00B37140" w:rsidRPr="004135F6">
        <w:rPr>
          <w:rFonts w:ascii="Arial" w:hAnsi="Arial" w:cs="Arial"/>
          <w:lang w:val="sr-Latn-ME"/>
        </w:rPr>
        <w:t>činjava</w:t>
      </w:r>
      <w:r w:rsidRPr="004135F6">
        <w:rPr>
          <w:rFonts w:ascii="Arial" w:hAnsi="Arial" w:cs="Arial"/>
          <w:lang w:val="sr-Latn-ME"/>
        </w:rPr>
        <w:t xml:space="preserve"> u skladu sa odgovarajućim neposredno primjenjivim zakonodavstvom Evropske </w:t>
      </w:r>
      <w:r w:rsidR="005D18DD" w:rsidRPr="004135F6">
        <w:rPr>
          <w:rFonts w:ascii="Arial" w:hAnsi="Arial" w:cs="Arial"/>
          <w:lang w:val="sr-Latn-ME"/>
        </w:rPr>
        <w:t>u</w:t>
      </w:r>
      <w:r w:rsidRPr="004135F6">
        <w:rPr>
          <w:rFonts w:ascii="Arial" w:hAnsi="Arial" w:cs="Arial"/>
          <w:lang w:val="sr-Latn-ME"/>
        </w:rPr>
        <w:t>nije.</w:t>
      </w:r>
    </w:p>
    <w:p w14:paraId="1BF7D07E" w14:textId="77777777" w:rsidR="006F444D" w:rsidRPr="004135F6" w:rsidRDefault="007623E4"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Bliži sadržaj izvještaja iz </w:t>
      </w:r>
      <w:r w:rsidR="008337E0" w:rsidRPr="004135F6">
        <w:rPr>
          <w:rFonts w:ascii="Arial" w:hAnsi="Arial" w:cs="Arial"/>
          <w:lang w:val="sr-Latn-ME"/>
        </w:rPr>
        <w:t>stava 1 ovog člana</w:t>
      </w:r>
      <w:r w:rsidRPr="004135F6">
        <w:rPr>
          <w:rFonts w:ascii="Arial" w:hAnsi="Arial" w:cs="Arial"/>
          <w:lang w:val="sr-Latn-ME"/>
        </w:rPr>
        <w:t xml:space="preserve"> utvrđuje Komisija svojim pravilima.“ </w:t>
      </w:r>
    </w:p>
    <w:p w14:paraId="35886EAA"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0D062CAC" w14:textId="18729D7F" w:rsidR="006F444D" w:rsidRPr="004135F6" w:rsidRDefault="0007699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B37140" w:rsidRPr="004135F6">
        <w:rPr>
          <w:rFonts w:ascii="Arial" w:hAnsi="Arial" w:cs="Arial"/>
          <w:b/>
          <w:sz w:val="24"/>
          <w:szCs w:val="24"/>
          <w:lang w:val="sr-Latn-ME"/>
        </w:rPr>
        <w:t>5</w:t>
      </w:r>
      <w:r w:rsidR="000B21BB">
        <w:rPr>
          <w:rFonts w:ascii="Arial" w:hAnsi="Arial" w:cs="Arial"/>
          <w:b/>
          <w:sz w:val="24"/>
          <w:szCs w:val="24"/>
          <w:lang w:val="sr-Latn-ME"/>
        </w:rPr>
        <w:t>6</w:t>
      </w:r>
    </w:p>
    <w:p w14:paraId="50114AA6"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40EC6D1E" w14:textId="77777777" w:rsidR="006F444D" w:rsidRPr="004135F6" w:rsidRDefault="00076990"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Član 100 </w:t>
      </w:r>
      <w:r w:rsidR="00155EFE" w:rsidRPr="004135F6">
        <w:rPr>
          <w:rFonts w:ascii="Arial" w:hAnsi="Arial" w:cs="Arial"/>
          <w:lang w:val="sr-Latn-ME"/>
        </w:rPr>
        <w:t xml:space="preserve"> briše se.</w:t>
      </w:r>
    </w:p>
    <w:p w14:paraId="370BCF4F"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4922FF4D" w14:textId="1F1FA387" w:rsidR="006F444D" w:rsidRPr="004135F6" w:rsidRDefault="00861918"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B37140" w:rsidRPr="004135F6">
        <w:rPr>
          <w:rFonts w:ascii="Arial" w:hAnsi="Arial" w:cs="Arial"/>
          <w:b/>
          <w:bCs/>
          <w:lang w:val="sr-Latn-ME"/>
        </w:rPr>
        <w:t>5</w:t>
      </w:r>
      <w:r w:rsidR="000B21BB">
        <w:rPr>
          <w:rFonts w:ascii="Arial" w:hAnsi="Arial" w:cs="Arial"/>
          <w:b/>
          <w:bCs/>
          <w:lang w:val="sr-Latn-ME"/>
        </w:rPr>
        <w:t>7</w:t>
      </w:r>
    </w:p>
    <w:p w14:paraId="72818CF0"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5EA8F9EC" w14:textId="328F9F38" w:rsidR="006F444D" w:rsidRPr="004135F6" w:rsidRDefault="008B52B1"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članu 101 stav 1 riječi</w:t>
      </w:r>
      <w:r w:rsidR="00275F17" w:rsidRPr="004135F6">
        <w:rPr>
          <w:rFonts w:ascii="Arial" w:hAnsi="Arial" w:cs="Arial"/>
          <w:lang w:val="sr-Latn-ME"/>
        </w:rPr>
        <w:t>:</w:t>
      </w:r>
      <w:r w:rsidRPr="004135F6">
        <w:rPr>
          <w:rFonts w:ascii="Arial" w:hAnsi="Arial" w:cs="Arial"/>
          <w:lang w:val="sr-Latn-ME"/>
        </w:rPr>
        <w:t xml:space="preserve"> </w:t>
      </w:r>
      <w:bookmarkStart w:id="20" w:name="_Hlk149814202"/>
      <w:r w:rsidRPr="004135F6">
        <w:rPr>
          <w:rFonts w:ascii="Arial" w:hAnsi="Arial" w:cs="Arial"/>
          <w:lang w:val="sr-Latn-ME"/>
        </w:rPr>
        <w:t>„</w:t>
      </w:r>
      <w:r w:rsidR="00392038" w:rsidRPr="004135F6">
        <w:rPr>
          <w:rFonts w:ascii="Arial" w:hAnsi="Arial" w:cs="Arial"/>
          <w:lang w:val="sr-Latn-ME"/>
        </w:rPr>
        <w:t xml:space="preserve">98, </w:t>
      </w:r>
      <w:r w:rsidRPr="004135F6">
        <w:rPr>
          <w:rFonts w:ascii="Arial" w:hAnsi="Arial" w:cs="Arial"/>
          <w:lang w:val="sr-Latn-ME"/>
        </w:rPr>
        <w:t xml:space="preserve">99 i  100 “ </w:t>
      </w:r>
      <w:bookmarkEnd w:id="20"/>
      <w:r w:rsidRPr="004135F6">
        <w:rPr>
          <w:rFonts w:ascii="Arial" w:hAnsi="Arial" w:cs="Arial"/>
          <w:lang w:val="sr-Latn-ME"/>
        </w:rPr>
        <w:t>zamjenjuju se riječima</w:t>
      </w:r>
      <w:r w:rsidR="00275F17" w:rsidRPr="004135F6">
        <w:rPr>
          <w:rFonts w:ascii="Arial" w:hAnsi="Arial" w:cs="Arial"/>
          <w:lang w:val="sr-Latn-ME"/>
        </w:rPr>
        <w:t>:</w:t>
      </w:r>
      <w:r w:rsidRPr="004135F6">
        <w:rPr>
          <w:rFonts w:ascii="Arial" w:hAnsi="Arial" w:cs="Arial"/>
          <w:lang w:val="sr-Latn-ME"/>
        </w:rPr>
        <w:t xml:space="preserve"> „</w:t>
      </w:r>
      <w:r w:rsidR="00392038" w:rsidRPr="004135F6">
        <w:rPr>
          <w:rFonts w:ascii="Arial" w:hAnsi="Arial" w:cs="Arial"/>
          <w:lang w:val="sr-Latn-ME"/>
        </w:rPr>
        <w:t xml:space="preserve">98 </w:t>
      </w:r>
      <w:r w:rsidRPr="004135F6">
        <w:rPr>
          <w:rFonts w:ascii="Arial" w:hAnsi="Arial" w:cs="Arial"/>
          <w:lang w:val="sr-Latn-ME"/>
        </w:rPr>
        <w:t>i 99“.</w:t>
      </w:r>
    </w:p>
    <w:p w14:paraId="5723A0C4"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1388C17B" w14:textId="43AD06B3" w:rsidR="006F444D" w:rsidRPr="004135F6" w:rsidRDefault="0007699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B37140" w:rsidRPr="004135F6">
        <w:rPr>
          <w:rFonts w:ascii="Arial" w:hAnsi="Arial" w:cs="Arial"/>
          <w:b/>
          <w:sz w:val="24"/>
          <w:szCs w:val="24"/>
          <w:lang w:val="sr-Latn-ME"/>
        </w:rPr>
        <w:t>5</w:t>
      </w:r>
      <w:r w:rsidR="000B21BB">
        <w:rPr>
          <w:rFonts w:ascii="Arial" w:hAnsi="Arial" w:cs="Arial"/>
          <w:b/>
          <w:sz w:val="24"/>
          <w:szCs w:val="24"/>
          <w:lang w:val="sr-Latn-ME"/>
        </w:rPr>
        <w:t>8</w:t>
      </w:r>
    </w:p>
    <w:p w14:paraId="6AEFC081"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691FC430" w14:textId="37CA6756" w:rsidR="00275F17" w:rsidRPr="004135F6" w:rsidRDefault="00275F17" w:rsidP="00531587">
      <w:pPr>
        <w:pStyle w:val="NormalWeb"/>
        <w:tabs>
          <w:tab w:val="right" w:pos="9360"/>
        </w:tabs>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           </w:t>
      </w:r>
      <w:r w:rsidR="00076990" w:rsidRPr="004135F6">
        <w:rPr>
          <w:rFonts w:ascii="Arial" w:hAnsi="Arial" w:cs="Arial"/>
          <w:lang w:val="sr-Latn-ME"/>
        </w:rPr>
        <w:t xml:space="preserve">Član 102 stav 2 mijenja se i glasi: </w:t>
      </w:r>
    </w:p>
    <w:p w14:paraId="04F8E5F4" w14:textId="5B93E3B9" w:rsidR="006F444D" w:rsidRPr="004135F6" w:rsidRDefault="00076990" w:rsidP="00275F17">
      <w:pPr>
        <w:pStyle w:val="NormalWeb"/>
        <w:spacing w:before="0" w:beforeAutospacing="0" w:after="0" w:afterAutospacing="0" w:line="276" w:lineRule="auto"/>
        <w:ind w:firstLine="720"/>
        <w:jc w:val="both"/>
        <w:rPr>
          <w:rFonts w:ascii="Arial" w:hAnsi="Arial" w:cs="Arial"/>
          <w:iCs/>
          <w:lang w:val="sr-Latn-ME"/>
        </w:rPr>
      </w:pPr>
      <w:r w:rsidRPr="004135F6">
        <w:rPr>
          <w:rFonts w:ascii="Arial" w:hAnsi="Arial" w:cs="Arial"/>
          <w:iCs/>
          <w:lang w:val="sr-Latn-ME"/>
        </w:rPr>
        <w:t>„U smislu stava 1 ovoga člana, procenat glasačkih prava izračunava se u odnosu na sve akcije emitenta iste klase, sa  pravom glasa, uključujući i sopstvene akcije emitenta i akcije kod kojih je ostvarivanje glasačkih prava obustavljeno ili ograničeno zakonom ili pravnim poslom.“</w:t>
      </w:r>
    </w:p>
    <w:p w14:paraId="595FBCCD" w14:textId="19BE4DF0" w:rsidR="00744EDE" w:rsidRPr="004135F6" w:rsidRDefault="00744EDE" w:rsidP="00275F17">
      <w:pPr>
        <w:pStyle w:val="NormalWeb"/>
        <w:spacing w:before="0" w:beforeAutospacing="0" w:after="0" w:afterAutospacing="0" w:line="276" w:lineRule="auto"/>
        <w:ind w:firstLine="720"/>
        <w:jc w:val="both"/>
        <w:rPr>
          <w:rFonts w:ascii="Arial" w:hAnsi="Arial" w:cs="Arial"/>
          <w:iCs/>
          <w:lang w:val="sr-Latn-ME"/>
        </w:rPr>
      </w:pPr>
      <w:r w:rsidRPr="004135F6">
        <w:rPr>
          <w:rFonts w:ascii="Arial" w:hAnsi="Arial" w:cs="Arial"/>
          <w:iCs/>
          <w:lang w:val="sr-Latn-ME"/>
        </w:rPr>
        <w:t xml:space="preserve"> U stavu 4 tačka 1 tačka-zarez postaje zarez i dodaju se riječi „</w:t>
      </w:r>
      <w:r w:rsidR="006371B4" w:rsidRPr="004135F6">
        <w:rPr>
          <w:rFonts w:ascii="Arial" w:hAnsi="Arial" w:cs="Arial"/>
          <w:iCs/>
          <w:lang w:val="sr-Latn-ME"/>
        </w:rPr>
        <w:t>a  ne duže od tri dana trgovanja nakon transakcije</w:t>
      </w:r>
      <w:r w:rsidRPr="004135F6">
        <w:rPr>
          <w:rFonts w:ascii="Arial" w:hAnsi="Arial" w:cs="Arial"/>
          <w:iCs/>
          <w:lang w:val="sr-Latn-ME"/>
        </w:rPr>
        <w:t>;</w:t>
      </w:r>
      <w:r w:rsidR="00C37739" w:rsidRPr="004135F6">
        <w:rPr>
          <w:rFonts w:ascii="Arial" w:hAnsi="Arial" w:cs="Arial"/>
          <w:iCs/>
          <w:lang w:val="sr-Latn-ME"/>
        </w:rPr>
        <w:t>”</w:t>
      </w:r>
    </w:p>
    <w:p w14:paraId="62F6FAC9" w14:textId="25A14E69" w:rsidR="006F444D" w:rsidRPr="004135F6" w:rsidRDefault="00875A73" w:rsidP="00275F17">
      <w:pPr>
        <w:pStyle w:val="NormalWeb"/>
        <w:spacing w:before="0" w:beforeAutospacing="0" w:after="0" w:afterAutospacing="0" w:line="276" w:lineRule="auto"/>
        <w:ind w:firstLine="720"/>
        <w:contextualSpacing/>
        <w:jc w:val="both"/>
        <w:rPr>
          <w:rFonts w:ascii="Arial" w:hAnsi="Arial" w:cs="Arial"/>
          <w:lang w:val="sr-Latn-ME"/>
        </w:rPr>
      </w:pPr>
      <w:r w:rsidRPr="004135F6">
        <w:rPr>
          <w:rFonts w:ascii="Arial" w:hAnsi="Arial" w:cs="Arial"/>
          <w:lang w:val="sr-Latn-ME"/>
        </w:rPr>
        <w:t>P</w:t>
      </w:r>
      <w:r w:rsidR="00DB431F" w:rsidRPr="004135F6">
        <w:rPr>
          <w:rFonts w:ascii="Arial" w:hAnsi="Arial" w:cs="Arial"/>
          <w:lang w:val="sr-Latn-ME"/>
        </w:rPr>
        <w:t xml:space="preserve">oslije stava 5 </w:t>
      </w:r>
      <w:r w:rsidR="00076990" w:rsidRPr="004135F6">
        <w:rPr>
          <w:rFonts w:ascii="Arial" w:hAnsi="Arial" w:cs="Arial"/>
          <w:lang w:val="sr-Latn-ME"/>
        </w:rPr>
        <w:t>dodaj</w:t>
      </w:r>
      <w:r w:rsidR="006371B4" w:rsidRPr="004135F6">
        <w:rPr>
          <w:rFonts w:ascii="Arial" w:hAnsi="Arial" w:cs="Arial"/>
          <w:lang w:val="sr-Latn-ME"/>
        </w:rPr>
        <w:t>u se</w:t>
      </w:r>
      <w:r w:rsidR="00076990" w:rsidRPr="004135F6">
        <w:rPr>
          <w:rFonts w:ascii="Arial" w:hAnsi="Arial" w:cs="Arial"/>
          <w:lang w:val="sr-Latn-ME"/>
        </w:rPr>
        <w:t xml:space="preserve"> st</w:t>
      </w:r>
      <w:r w:rsidR="006371B4" w:rsidRPr="004135F6">
        <w:rPr>
          <w:rFonts w:ascii="Arial" w:hAnsi="Arial" w:cs="Arial"/>
          <w:lang w:val="sr-Latn-ME"/>
        </w:rPr>
        <w:t>.</w:t>
      </w:r>
      <w:r w:rsidR="00076990" w:rsidRPr="004135F6">
        <w:rPr>
          <w:rFonts w:ascii="Arial" w:hAnsi="Arial" w:cs="Arial"/>
          <w:lang w:val="sr-Latn-ME"/>
        </w:rPr>
        <w:t xml:space="preserve"> 6</w:t>
      </w:r>
      <w:r w:rsidR="006371B4" w:rsidRPr="004135F6">
        <w:rPr>
          <w:rFonts w:ascii="Arial" w:hAnsi="Arial" w:cs="Arial"/>
          <w:lang w:val="sr-Latn-ME"/>
        </w:rPr>
        <w:t>, 7, 8, 9 i 10</w:t>
      </w:r>
      <w:r w:rsidR="00076990" w:rsidRPr="004135F6">
        <w:rPr>
          <w:rFonts w:ascii="Arial" w:hAnsi="Arial" w:cs="Arial"/>
          <w:lang w:val="sr-Latn-ME"/>
        </w:rPr>
        <w:t xml:space="preserve"> koji glas</w:t>
      </w:r>
      <w:r w:rsidR="006371B4" w:rsidRPr="004135F6">
        <w:rPr>
          <w:rFonts w:ascii="Arial" w:hAnsi="Arial" w:cs="Arial"/>
          <w:lang w:val="sr-Latn-ME"/>
        </w:rPr>
        <w:t>e</w:t>
      </w:r>
      <w:r w:rsidR="00076990" w:rsidRPr="004135F6">
        <w:rPr>
          <w:rFonts w:ascii="Arial" w:hAnsi="Arial" w:cs="Arial"/>
          <w:lang w:val="sr-Latn-ME"/>
        </w:rPr>
        <w:t xml:space="preserve">: </w:t>
      </w:r>
    </w:p>
    <w:p w14:paraId="6D1B31AA" w14:textId="53942851" w:rsidR="006F444D" w:rsidRPr="004135F6" w:rsidRDefault="00076990" w:rsidP="00275F17">
      <w:pPr>
        <w:pStyle w:val="NormalWeb"/>
        <w:spacing w:before="0" w:beforeAutospacing="0" w:after="0" w:afterAutospacing="0" w:line="276" w:lineRule="auto"/>
        <w:ind w:firstLine="360"/>
        <w:contextualSpacing/>
        <w:jc w:val="both"/>
        <w:rPr>
          <w:rFonts w:ascii="Arial" w:hAnsi="Arial" w:cs="Arial"/>
          <w:lang w:val="sr-Latn-ME"/>
        </w:rPr>
      </w:pPr>
      <w:r w:rsidRPr="004135F6">
        <w:rPr>
          <w:rFonts w:ascii="Arial" w:hAnsi="Arial" w:cs="Arial"/>
          <w:lang w:val="sr-Latn-ME"/>
        </w:rPr>
        <w:t>„Obaveza iz stava 1 ovog člana odnosi i na lice koje, neposredno ili posredno, u svoje ime i za svoj račun ili u svoje ime i za račun drugog fizičkog ili pravnog lica, drži:</w:t>
      </w:r>
    </w:p>
    <w:p w14:paraId="2679CBD6" w14:textId="75DB8BC8" w:rsidR="006F444D" w:rsidRPr="004135F6" w:rsidRDefault="00076990">
      <w:pPr>
        <w:pStyle w:val="NormalWeb"/>
        <w:numPr>
          <w:ilvl w:val="0"/>
          <w:numId w:val="34"/>
        </w:numPr>
        <w:spacing w:before="0" w:beforeAutospacing="0" w:after="0" w:afterAutospacing="0" w:line="276" w:lineRule="auto"/>
        <w:contextualSpacing/>
        <w:jc w:val="both"/>
        <w:rPr>
          <w:rFonts w:ascii="Arial" w:hAnsi="Arial" w:cs="Arial"/>
          <w:lang w:val="sr-Latn-ME"/>
        </w:rPr>
      </w:pPr>
      <w:r w:rsidRPr="004135F6">
        <w:rPr>
          <w:rFonts w:ascii="Arial" w:hAnsi="Arial" w:cs="Arial"/>
          <w:lang w:val="sr-Latn-ME"/>
        </w:rPr>
        <w:t xml:space="preserve">akcije emitenta sa pravom glasa </w:t>
      </w:r>
      <w:r w:rsidR="00875A73" w:rsidRPr="004135F6">
        <w:rPr>
          <w:rFonts w:ascii="Arial" w:hAnsi="Arial" w:cs="Arial"/>
          <w:lang w:val="sr-Latn-ME"/>
        </w:rPr>
        <w:t>emitenta; i</w:t>
      </w:r>
    </w:p>
    <w:p w14:paraId="4D2456D8" w14:textId="77777777" w:rsidR="006371B4" w:rsidRPr="004135F6" w:rsidRDefault="00076990">
      <w:pPr>
        <w:pStyle w:val="NormalWeb"/>
        <w:numPr>
          <w:ilvl w:val="0"/>
          <w:numId w:val="34"/>
        </w:numPr>
        <w:spacing w:before="0" w:beforeAutospacing="0" w:after="0" w:afterAutospacing="0" w:line="276" w:lineRule="auto"/>
        <w:contextualSpacing/>
        <w:jc w:val="both"/>
        <w:rPr>
          <w:rFonts w:ascii="Arial" w:hAnsi="Arial" w:cs="Arial"/>
          <w:lang w:val="sr-Latn-ME"/>
        </w:rPr>
      </w:pPr>
      <w:r w:rsidRPr="004135F6">
        <w:rPr>
          <w:rFonts w:ascii="Arial" w:hAnsi="Arial" w:cs="Arial"/>
          <w:lang w:val="sr-Latn-ME"/>
        </w:rPr>
        <w:t>potvrde o deponovanim akci</w:t>
      </w:r>
      <w:r w:rsidR="009C6EF5" w:rsidRPr="004135F6">
        <w:rPr>
          <w:rFonts w:ascii="Arial" w:hAnsi="Arial" w:cs="Arial"/>
          <w:lang w:val="sr-Latn-ME"/>
        </w:rPr>
        <w:t>jama</w:t>
      </w:r>
      <w:r w:rsidRPr="004135F6">
        <w:rPr>
          <w:rFonts w:ascii="Arial" w:hAnsi="Arial" w:cs="Arial"/>
          <w:lang w:val="sr-Latn-ME"/>
        </w:rPr>
        <w:t xml:space="preserve"> emitenta.</w:t>
      </w:r>
    </w:p>
    <w:p w14:paraId="5196A9C5" w14:textId="77777777" w:rsidR="006371B4" w:rsidRPr="004135F6" w:rsidRDefault="006371B4" w:rsidP="006371B4">
      <w:pPr>
        <w:pStyle w:val="NormalWeb"/>
        <w:spacing w:after="0" w:line="276" w:lineRule="auto"/>
        <w:contextualSpacing/>
        <w:jc w:val="both"/>
        <w:rPr>
          <w:rFonts w:ascii="Arial" w:hAnsi="Arial" w:cs="Arial"/>
          <w:lang w:val="sr-Latn-ME"/>
        </w:rPr>
      </w:pPr>
      <w:r w:rsidRPr="004135F6">
        <w:rPr>
          <w:rFonts w:ascii="Arial" w:hAnsi="Arial" w:cs="Arial"/>
          <w:lang w:val="sr-Latn-ME"/>
        </w:rPr>
        <w:t>Market mejker koji djeluje u okviru svojih ovlašćenja dužan je da u slučaju iz stava 4 tačka 3 ovog člana obavijesti Komisiju da djeluje ili namjerava da djeluje kao market mejker u vezi sa određenim emitentom, najkasnije u roku od četiri dana trgovanja nakon dana kada akcionar ili fizičko ili pravno lice iz člana 103 ovog zakona:</w:t>
      </w:r>
    </w:p>
    <w:p w14:paraId="1BFBD3D8" w14:textId="77777777" w:rsidR="006371B4" w:rsidRPr="004135F6" w:rsidRDefault="006371B4" w:rsidP="006371B4">
      <w:pPr>
        <w:pStyle w:val="NormalWeb"/>
        <w:spacing w:after="0" w:line="276" w:lineRule="auto"/>
        <w:ind w:left="360"/>
        <w:contextualSpacing/>
        <w:jc w:val="both"/>
        <w:rPr>
          <w:rFonts w:ascii="Arial" w:hAnsi="Arial" w:cs="Arial"/>
          <w:lang w:val="sr-Latn-ME"/>
        </w:rPr>
      </w:pPr>
      <w:r w:rsidRPr="004135F6">
        <w:rPr>
          <w:rFonts w:ascii="Arial" w:hAnsi="Arial" w:cs="Arial"/>
          <w:lang w:val="sr-Latn-ME"/>
        </w:rPr>
        <w:t>1) sazna za sticanje ili otuđenje ili mogućnost ostvarivanja prava glasa, ili na koji je, zavisno od slučaja, trebalo da sazna za to, bez obzira na dan kada sticanje, otuđenje ili mogućnost ostvarivanja prava ima pravno dejstvo; ili</w:t>
      </w:r>
    </w:p>
    <w:p w14:paraId="26FAC0D0" w14:textId="3CE190A6" w:rsidR="006371B4" w:rsidRPr="004135F6" w:rsidRDefault="006371B4" w:rsidP="006371B4">
      <w:pPr>
        <w:pStyle w:val="NormalWeb"/>
        <w:spacing w:after="0" w:line="276" w:lineRule="auto"/>
        <w:ind w:left="360"/>
        <w:contextualSpacing/>
        <w:jc w:val="both"/>
        <w:rPr>
          <w:rFonts w:ascii="Arial" w:hAnsi="Arial" w:cs="Arial"/>
          <w:lang w:val="sr-Latn-ME"/>
        </w:rPr>
      </w:pPr>
      <w:r w:rsidRPr="004135F6">
        <w:rPr>
          <w:rFonts w:ascii="Arial" w:hAnsi="Arial" w:cs="Arial"/>
          <w:lang w:val="sr-Latn-ME"/>
        </w:rPr>
        <w:t xml:space="preserve">2) je obaviješteno o događaju </w:t>
      </w:r>
      <w:r w:rsidR="00232EEB" w:rsidRPr="004135F6">
        <w:rPr>
          <w:rFonts w:ascii="Arial" w:hAnsi="Arial" w:cs="Arial"/>
          <w:lang w:val="sr-Latn-ME"/>
        </w:rPr>
        <w:t xml:space="preserve">iz </w:t>
      </w:r>
      <w:r w:rsidRPr="004135F6">
        <w:rPr>
          <w:rFonts w:ascii="Arial" w:hAnsi="Arial" w:cs="Arial"/>
          <w:lang w:val="sr-Latn-ME"/>
        </w:rPr>
        <w:t>stav</w:t>
      </w:r>
      <w:r w:rsidR="00232EEB" w:rsidRPr="004135F6">
        <w:rPr>
          <w:rFonts w:ascii="Arial" w:hAnsi="Arial" w:cs="Arial"/>
          <w:lang w:val="sr-Latn-ME"/>
        </w:rPr>
        <w:t>a</w:t>
      </w:r>
      <w:r w:rsidRPr="004135F6">
        <w:rPr>
          <w:rFonts w:ascii="Arial" w:hAnsi="Arial" w:cs="Arial"/>
          <w:lang w:val="sr-Latn-ME"/>
        </w:rPr>
        <w:t xml:space="preserve"> 1 tačka 2 ovog člana.</w:t>
      </w:r>
    </w:p>
    <w:p w14:paraId="7CC3C001" w14:textId="332823E8" w:rsidR="006371B4" w:rsidRPr="004135F6" w:rsidRDefault="006371B4" w:rsidP="006371B4">
      <w:pPr>
        <w:pStyle w:val="NormalWeb"/>
        <w:spacing w:after="0" w:line="276" w:lineRule="auto"/>
        <w:ind w:left="360"/>
        <w:contextualSpacing/>
        <w:jc w:val="both"/>
        <w:rPr>
          <w:rFonts w:ascii="Arial" w:hAnsi="Arial" w:cs="Arial"/>
          <w:lang w:val="sr-Latn-ME"/>
        </w:rPr>
      </w:pPr>
      <w:r w:rsidRPr="004135F6">
        <w:rPr>
          <w:rFonts w:ascii="Arial" w:hAnsi="Arial" w:cs="Arial"/>
          <w:lang w:val="sr-Latn-ME"/>
        </w:rPr>
        <w:t>Kada market mejker prestane da djeluje kao market mejker u vezi sa određenim emitentom o tome obavještava Komisiju.</w:t>
      </w:r>
    </w:p>
    <w:p w14:paraId="7CA9DB66" w14:textId="568B6AF6" w:rsidR="006371B4" w:rsidRPr="004135F6" w:rsidRDefault="006371B4" w:rsidP="006371B4">
      <w:pPr>
        <w:pStyle w:val="NormalWeb"/>
        <w:spacing w:after="0" w:line="276" w:lineRule="auto"/>
        <w:ind w:left="360"/>
        <w:contextualSpacing/>
        <w:jc w:val="both"/>
        <w:rPr>
          <w:rFonts w:ascii="Arial" w:hAnsi="Arial" w:cs="Arial"/>
          <w:lang w:val="sr-Latn-ME"/>
        </w:rPr>
      </w:pPr>
      <w:r w:rsidRPr="004135F6">
        <w:rPr>
          <w:rFonts w:ascii="Arial" w:hAnsi="Arial" w:cs="Arial"/>
          <w:lang w:val="sr-Latn-ME"/>
        </w:rPr>
        <w:t>Pored ovlašćenja iz člana 123a ovog zakona, Komisija može da zahtijeva od market mejkera, u slučaju iz stava 4 tačka 3 ovog člana, da identifikuje akcije ili finansijske instrumente koje drži u svrhu djelovanja kao market mejker, i to bilo kojim dokazom, a ako ih market mejker ne identifikuje dužan je da ih drži na posebnom računu u svrhu identifikacije.</w:t>
      </w:r>
    </w:p>
    <w:p w14:paraId="4BD6FAA8" w14:textId="159F9789" w:rsidR="006F444D" w:rsidRPr="004135F6" w:rsidRDefault="006371B4" w:rsidP="006371B4">
      <w:pPr>
        <w:pStyle w:val="NormalWeb"/>
        <w:spacing w:before="0" w:beforeAutospacing="0" w:after="0" w:afterAutospacing="0" w:line="276" w:lineRule="auto"/>
        <w:ind w:left="360"/>
        <w:contextualSpacing/>
        <w:jc w:val="both"/>
        <w:rPr>
          <w:rFonts w:ascii="Arial" w:hAnsi="Arial" w:cs="Arial"/>
          <w:lang w:val="sr-Latn-ME"/>
        </w:rPr>
      </w:pPr>
      <w:r w:rsidRPr="004135F6">
        <w:rPr>
          <w:rFonts w:ascii="Arial" w:hAnsi="Arial" w:cs="Arial"/>
          <w:lang w:val="sr-Latn-ME"/>
        </w:rPr>
        <w:t>Pored ovlašćenja iz člana 123a ovog zakona, ako Komisija zahtijeva da market mejker i organizator tržišta i/ili emitent zaključe sporazum o održavanju tržišta, market mejker je dužan da na zahtjev Komisiji dostavi takav sporazum.</w:t>
      </w:r>
      <w:bookmarkStart w:id="21" w:name="_Hlk164246933"/>
      <w:r w:rsidR="00076990" w:rsidRPr="004135F6">
        <w:rPr>
          <w:rFonts w:ascii="Arial" w:hAnsi="Arial" w:cs="Arial"/>
          <w:lang w:val="sr-Latn-ME"/>
        </w:rPr>
        <w:t>”</w:t>
      </w:r>
      <w:r w:rsidRPr="004135F6">
        <w:rPr>
          <w:rFonts w:ascii="Arial" w:hAnsi="Arial" w:cs="Arial"/>
          <w:lang w:val="sr-Latn-ME"/>
        </w:rPr>
        <w:t xml:space="preserve"> </w:t>
      </w:r>
      <w:bookmarkEnd w:id="21"/>
    </w:p>
    <w:p w14:paraId="2AFA93B6" w14:textId="77777777" w:rsidR="00231C1E" w:rsidRPr="004135F6" w:rsidRDefault="00231C1E" w:rsidP="00C4528C">
      <w:pPr>
        <w:shd w:val="clear" w:color="auto" w:fill="FFFFFF"/>
        <w:spacing w:after="0" w:line="276" w:lineRule="auto"/>
        <w:rPr>
          <w:rFonts w:ascii="Arial" w:hAnsi="Arial" w:cs="Arial"/>
          <w:b/>
          <w:sz w:val="24"/>
          <w:szCs w:val="24"/>
          <w:highlight w:val="yellow"/>
          <w:lang w:val="sr-Latn-ME"/>
        </w:rPr>
      </w:pPr>
    </w:p>
    <w:p w14:paraId="55FCA9B0" w14:textId="37671CD0" w:rsidR="00231C1E" w:rsidRPr="004135F6" w:rsidRDefault="000B21BB" w:rsidP="00531587">
      <w:pPr>
        <w:shd w:val="clear" w:color="auto" w:fill="FFFFFF"/>
        <w:spacing w:after="0" w:line="276" w:lineRule="auto"/>
        <w:jc w:val="center"/>
        <w:rPr>
          <w:rFonts w:ascii="Arial" w:hAnsi="Arial" w:cs="Arial"/>
          <w:b/>
          <w:sz w:val="24"/>
          <w:szCs w:val="24"/>
          <w:lang w:val="sr-Latn-ME"/>
        </w:rPr>
      </w:pPr>
      <w:r>
        <w:rPr>
          <w:rFonts w:ascii="Arial" w:hAnsi="Arial" w:cs="Arial"/>
          <w:b/>
          <w:sz w:val="24"/>
          <w:szCs w:val="24"/>
          <w:lang w:val="sr-Latn-ME"/>
        </w:rPr>
        <w:t>Član 59</w:t>
      </w:r>
    </w:p>
    <w:p w14:paraId="778CDE2D" w14:textId="77777777" w:rsidR="00231C1E" w:rsidRPr="004135F6" w:rsidRDefault="00231C1E" w:rsidP="00531587">
      <w:pPr>
        <w:shd w:val="clear" w:color="auto" w:fill="FFFFFF"/>
        <w:spacing w:after="0" w:line="276" w:lineRule="auto"/>
        <w:jc w:val="center"/>
        <w:rPr>
          <w:rFonts w:ascii="Arial" w:hAnsi="Arial" w:cs="Arial"/>
          <w:b/>
          <w:sz w:val="24"/>
          <w:szCs w:val="24"/>
          <w:lang w:val="sr-Latn-ME"/>
        </w:rPr>
      </w:pPr>
    </w:p>
    <w:p w14:paraId="7B8DF60F" w14:textId="77777777" w:rsidR="00231C1E" w:rsidRPr="004135F6" w:rsidRDefault="00231C1E" w:rsidP="00231C1E">
      <w:pPr>
        <w:shd w:val="clear" w:color="auto" w:fill="FFFFFF"/>
        <w:spacing w:after="0" w:line="276" w:lineRule="auto"/>
        <w:jc w:val="both"/>
        <w:rPr>
          <w:rFonts w:ascii="Arial" w:hAnsi="Arial" w:cs="Arial"/>
          <w:bCs/>
          <w:sz w:val="24"/>
          <w:szCs w:val="24"/>
          <w:lang w:val="sr-Latn-ME"/>
        </w:rPr>
      </w:pPr>
      <w:r w:rsidRPr="004135F6">
        <w:rPr>
          <w:rFonts w:ascii="Arial" w:hAnsi="Arial" w:cs="Arial"/>
          <w:bCs/>
          <w:sz w:val="24"/>
          <w:szCs w:val="24"/>
          <w:lang w:val="sr-Latn-ME"/>
        </w:rPr>
        <w:t>U članu 104 stav 7 poslije riječi „člana” tačka postaje zarez i dodaju se riječi „kao i sledeće informacije:</w:t>
      </w:r>
    </w:p>
    <w:p w14:paraId="1025A659" w14:textId="37C855EC" w:rsidR="00231C1E" w:rsidRPr="004135F6" w:rsidRDefault="00231C1E" w:rsidP="00231C1E">
      <w:pPr>
        <w:shd w:val="clear" w:color="auto" w:fill="FFFFFF"/>
        <w:spacing w:after="0" w:line="276" w:lineRule="auto"/>
        <w:jc w:val="both"/>
        <w:rPr>
          <w:rFonts w:ascii="Arial" w:hAnsi="Arial" w:cs="Arial"/>
          <w:bCs/>
          <w:sz w:val="24"/>
          <w:szCs w:val="24"/>
          <w:lang w:val="sr-Latn-ME"/>
        </w:rPr>
      </w:pPr>
      <w:r w:rsidRPr="004135F6">
        <w:rPr>
          <w:rFonts w:ascii="Arial" w:hAnsi="Arial" w:cs="Arial"/>
          <w:bCs/>
          <w:sz w:val="24"/>
          <w:szCs w:val="24"/>
          <w:lang w:val="sr-Latn-ME"/>
        </w:rPr>
        <w:t>1)</w:t>
      </w:r>
      <w:r w:rsidR="00650DC7" w:rsidRPr="004135F6">
        <w:rPr>
          <w:rFonts w:ascii="Arial" w:hAnsi="Arial" w:cs="Arial"/>
          <w:bCs/>
          <w:sz w:val="24"/>
          <w:szCs w:val="24"/>
          <w:lang w:val="sr-Latn-ME"/>
        </w:rPr>
        <w:t xml:space="preserve"> </w:t>
      </w:r>
      <w:r w:rsidRPr="004135F6">
        <w:rPr>
          <w:rFonts w:ascii="Arial" w:hAnsi="Arial" w:cs="Arial"/>
          <w:bCs/>
          <w:sz w:val="24"/>
          <w:szCs w:val="24"/>
          <w:lang w:val="sr-Latn-ME"/>
        </w:rPr>
        <w:t>novonastalu situaciju u vezi sa pravima glasa;</w:t>
      </w:r>
    </w:p>
    <w:p w14:paraId="0F6B6958" w14:textId="3E41DA97" w:rsidR="00231C1E" w:rsidRPr="004135F6" w:rsidRDefault="00231C1E" w:rsidP="00231C1E">
      <w:pPr>
        <w:shd w:val="clear" w:color="auto" w:fill="FFFFFF"/>
        <w:spacing w:after="0" w:line="276" w:lineRule="auto"/>
        <w:jc w:val="both"/>
        <w:rPr>
          <w:rFonts w:ascii="Arial" w:hAnsi="Arial" w:cs="Arial"/>
          <w:bCs/>
          <w:sz w:val="24"/>
          <w:szCs w:val="24"/>
          <w:lang w:val="sr-Latn-ME"/>
        </w:rPr>
      </w:pPr>
      <w:r w:rsidRPr="004135F6">
        <w:rPr>
          <w:rFonts w:ascii="Arial" w:hAnsi="Arial" w:cs="Arial"/>
          <w:bCs/>
          <w:sz w:val="24"/>
          <w:szCs w:val="24"/>
          <w:lang w:val="sr-Latn-ME"/>
        </w:rPr>
        <w:t>2)</w:t>
      </w:r>
      <w:r w:rsidR="00650DC7" w:rsidRPr="004135F6">
        <w:rPr>
          <w:rFonts w:ascii="Arial" w:hAnsi="Arial" w:cs="Arial"/>
          <w:bCs/>
          <w:sz w:val="24"/>
          <w:szCs w:val="24"/>
          <w:lang w:val="sr-Latn-ME"/>
        </w:rPr>
        <w:t xml:space="preserve"> </w:t>
      </w:r>
      <w:r w:rsidRPr="004135F6">
        <w:rPr>
          <w:rFonts w:ascii="Arial" w:hAnsi="Arial" w:cs="Arial"/>
          <w:bCs/>
          <w:sz w:val="24"/>
          <w:szCs w:val="24"/>
          <w:lang w:val="sr-Latn-ME"/>
        </w:rPr>
        <w:t>lanac kontrolisanih društava preko kojih se finansijski instrumenti stvarno drže, ukoliko je to primjenjivo;</w:t>
      </w:r>
    </w:p>
    <w:p w14:paraId="26B5139C" w14:textId="5DC1FD62" w:rsidR="00231C1E" w:rsidRPr="004135F6" w:rsidRDefault="00231C1E" w:rsidP="00231C1E">
      <w:pPr>
        <w:shd w:val="clear" w:color="auto" w:fill="FFFFFF"/>
        <w:spacing w:after="0" w:line="276" w:lineRule="auto"/>
        <w:jc w:val="both"/>
        <w:rPr>
          <w:rFonts w:ascii="Arial" w:hAnsi="Arial" w:cs="Arial"/>
          <w:bCs/>
          <w:sz w:val="24"/>
          <w:szCs w:val="24"/>
          <w:lang w:val="sr-Latn-ME"/>
        </w:rPr>
      </w:pPr>
      <w:r w:rsidRPr="004135F6">
        <w:rPr>
          <w:rFonts w:ascii="Arial" w:hAnsi="Arial" w:cs="Arial"/>
          <w:bCs/>
          <w:sz w:val="24"/>
          <w:szCs w:val="24"/>
          <w:lang w:val="sr-Latn-ME"/>
        </w:rPr>
        <w:t>3)</w:t>
      </w:r>
      <w:r w:rsidR="00650DC7" w:rsidRPr="004135F6">
        <w:rPr>
          <w:rFonts w:ascii="Arial" w:hAnsi="Arial" w:cs="Arial"/>
          <w:bCs/>
          <w:sz w:val="24"/>
          <w:szCs w:val="24"/>
          <w:lang w:val="sr-Latn-ME"/>
        </w:rPr>
        <w:t xml:space="preserve"> </w:t>
      </w:r>
      <w:r w:rsidRPr="004135F6">
        <w:rPr>
          <w:rFonts w:ascii="Arial" w:hAnsi="Arial" w:cs="Arial"/>
          <w:bCs/>
          <w:sz w:val="24"/>
          <w:szCs w:val="24"/>
          <w:lang w:val="sr-Latn-ME"/>
        </w:rPr>
        <w:t>datum na koji je dos</w:t>
      </w:r>
      <w:r w:rsidR="00A01305" w:rsidRPr="004135F6">
        <w:rPr>
          <w:rFonts w:ascii="Arial" w:hAnsi="Arial" w:cs="Arial"/>
          <w:bCs/>
          <w:sz w:val="24"/>
          <w:szCs w:val="24"/>
          <w:lang w:val="sr-Latn-ME"/>
        </w:rPr>
        <w:t>tignut</w:t>
      </w:r>
      <w:r w:rsidRPr="004135F6">
        <w:rPr>
          <w:rFonts w:ascii="Arial" w:hAnsi="Arial" w:cs="Arial"/>
          <w:bCs/>
          <w:sz w:val="24"/>
          <w:szCs w:val="24"/>
          <w:lang w:val="sr-Latn-ME"/>
        </w:rPr>
        <w:t xml:space="preserve"> ili pređen prag;</w:t>
      </w:r>
    </w:p>
    <w:p w14:paraId="0BBE1BD2" w14:textId="2322A400" w:rsidR="00231C1E" w:rsidRPr="004135F6" w:rsidRDefault="00231C1E" w:rsidP="00231C1E">
      <w:pPr>
        <w:shd w:val="clear" w:color="auto" w:fill="FFFFFF"/>
        <w:spacing w:after="0" w:line="276" w:lineRule="auto"/>
        <w:jc w:val="both"/>
        <w:rPr>
          <w:rFonts w:ascii="Arial" w:hAnsi="Arial" w:cs="Arial"/>
          <w:bCs/>
          <w:sz w:val="24"/>
          <w:szCs w:val="24"/>
          <w:lang w:val="sr-Latn-ME"/>
        </w:rPr>
      </w:pPr>
      <w:r w:rsidRPr="004135F6">
        <w:rPr>
          <w:rFonts w:ascii="Arial" w:hAnsi="Arial" w:cs="Arial"/>
          <w:bCs/>
          <w:sz w:val="24"/>
          <w:szCs w:val="24"/>
          <w:lang w:val="sr-Latn-ME"/>
        </w:rPr>
        <w:t>4)</w:t>
      </w:r>
      <w:r w:rsidR="00650DC7" w:rsidRPr="004135F6">
        <w:rPr>
          <w:rFonts w:ascii="Arial" w:hAnsi="Arial" w:cs="Arial"/>
          <w:bCs/>
          <w:sz w:val="24"/>
          <w:szCs w:val="24"/>
          <w:lang w:val="sr-Latn-ME"/>
        </w:rPr>
        <w:t xml:space="preserve"> </w:t>
      </w:r>
      <w:r w:rsidRPr="004135F6">
        <w:rPr>
          <w:rFonts w:ascii="Arial" w:hAnsi="Arial" w:cs="Arial"/>
          <w:bCs/>
          <w:sz w:val="24"/>
          <w:szCs w:val="24"/>
          <w:lang w:val="sr-Latn-ME"/>
        </w:rPr>
        <w:t>za instrumente sa periodom izvršenja, naznaku datuma ili vremenskog perioda u kojem će se akcije steći ili u kojem se mogu steći, zavisno od slučaja;</w:t>
      </w:r>
    </w:p>
    <w:p w14:paraId="173DFA18" w14:textId="58EACA17" w:rsidR="00231C1E" w:rsidRPr="004135F6" w:rsidRDefault="00231C1E" w:rsidP="00231C1E">
      <w:pPr>
        <w:shd w:val="clear" w:color="auto" w:fill="FFFFFF"/>
        <w:spacing w:after="0" w:line="276" w:lineRule="auto"/>
        <w:jc w:val="both"/>
        <w:rPr>
          <w:rFonts w:ascii="Arial" w:hAnsi="Arial" w:cs="Arial"/>
          <w:bCs/>
          <w:sz w:val="24"/>
          <w:szCs w:val="24"/>
          <w:lang w:val="sr-Latn-ME"/>
        </w:rPr>
      </w:pPr>
      <w:r w:rsidRPr="004135F6">
        <w:rPr>
          <w:rFonts w:ascii="Arial" w:hAnsi="Arial" w:cs="Arial"/>
          <w:bCs/>
          <w:sz w:val="24"/>
          <w:szCs w:val="24"/>
          <w:lang w:val="sr-Latn-ME"/>
        </w:rPr>
        <w:t>5)</w:t>
      </w:r>
      <w:r w:rsidR="00650DC7" w:rsidRPr="004135F6">
        <w:rPr>
          <w:rFonts w:ascii="Arial" w:hAnsi="Arial" w:cs="Arial"/>
          <w:bCs/>
          <w:sz w:val="24"/>
          <w:szCs w:val="24"/>
          <w:lang w:val="sr-Latn-ME"/>
        </w:rPr>
        <w:t xml:space="preserve"> </w:t>
      </w:r>
      <w:r w:rsidRPr="004135F6">
        <w:rPr>
          <w:rFonts w:ascii="Arial" w:hAnsi="Arial" w:cs="Arial"/>
          <w:bCs/>
          <w:sz w:val="24"/>
          <w:szCs w:val="24"/>
          <w:lang w:val="sr-Latn-ME"/>
        </w:rPr>
        <w:t>datum dospijeća ili isteka instrumenta;</w:t>
      </w:r>
    </w:p>
    <w:p w14:paraId="3FB0240A" w14:textId="42BCE156" w:rsidR="00231C1E" w:rsidRPr="004135F6" w:rsidRDefault="00231C1E" w:rsidP="00231C1E">
      <w:pPr>
        <w:shd w:val="clear" w:color="auto" w:fill="FFFFFF"/>
        <w:spacing w:after="0" w:line="276" w:lineRule="auto"/>
        <w:jc w:val="both"/>
        <w:rPr>
          <w:rFonts w:ascii="Arial" w:hAnsi="Arial" w:cs="Arial"/>
          <w:bCs/>
          <w:sz w:val="24"/>
          <w:szCs w:val="24"/>
          <w:lang w:val="sr-Latn-ME"/>
        </w:rPr>
      </w:pPr>
      <w:r w:rsidRPr="004135F6">
        <w:rPr>
          <w:rFonts w:ascii="Arial" w:hAnsi="Arial" w:cs="Arial"/>
          <w:bCs/>
          <w:sz w:val="24"/>
          <w:szCs w:val="24"/>
          <w:lang w:val="sr-Latn-ME"/>
        </w:rPr>
        <w:t>6)</w:t>
      </w:r>
      <w:r w:rsidR="00650DC7" w:rsidRPr="004135F6">
        <w:rPr>
          <w:rFonts w:ascii="Arial" w:hAnsi="Arial" w:cs="Arial"/>
          <w:bCs/>
          <w:sz w:val="24"/>
          <w:szCs w:val="24"/>
          <w:lang w:val="sr-Latn-ME"/>
        </w:rPr>
        <w:t xml:space="preserve"> </w:t>
      </w:r>
      <w:r w:rsidRPr="004135F6">
        <w:rPr>
          <w:rFonts w:ascii="Arial" w:hAnsi="Arial" w:cs="Arial"/>
          <w:bCs/>
          <w:sz w:val="24"/>
          <w:szCs w:val="24"/>
          <w:lang w:val="sr-Latn-ME"/>
        </w:rPr>
        <w:t>identitet imaoca;</w:t>
      </w:r>
      <w:r w:rsidR="00556D37" w:rsidRPr="004135F6">
        <w:rPr>
          <w:rFonts w:ascii="Arial" w:hAnsi="Arial" w:cs="Arial"/>
          <w:bCs/>
          <w:sz w:val="24"/>
          <w:szCs w:val="24"/>
          <w:lang w:val="sr-Latn-ME"/>
        </w:rPr>
        <w:t xml:space="preserve"> i</w:t>
      </w:r>
    </w:p>
    <w:p w14:paraId="5FBFFE6F" w14:textId="0C0111ED" w:rsidR="00231C1E" w:rsidRPr="004135F6" w:rsidRDefault="00231C1E" w:rsidP="00231C1E">
      <w:pPr>
        <w:shd w:val="clear" w:color="auto" w:fill="FFFFFF"/>
        <w:spacing w:after="0" w:line="276" w:lineRule="auto"/>
        <w:jc w:val="both"/>
        <w:rPr>
          <w:rFonts w:ascii="Arial" w:hAnsi="Arial" w:cs="Arial"/>
          <w:bCs/>
          <w:sz w:val="24"/>
          <w:szCs w:val="24"/>
          <w:lang w:val="sr-Latn-ME"/>
        </w:rPr>
      </w:pPr>
      <w:r w:rsidRPr="004135F6">
        <w:rPr>
          <w:rFonts w:ascii="Arial" w:hAnsi="Arial" w:cs="Arial"/>
          <w:bCs/>
          <w:sz w:val="24"/>
          <w:szCs w:val="24"/>
          <w:lang w:val="sr-Latn-ME"/>
        </w:rPr>
        <w:t>7)</w:t>
      </w:r>
      <w:r w:rsidR="00650DC7" w:rsidRPr="004135F6">
        <w:rPr>
          <w:rFonts w:ascii="Arial" w:hAnsi="Arial" w:cs="Arial"/>
          <w:bCs/>
          <w:sz w:val="24"/>
          <w:szCs w:val="24"/>
          <w:lang w:val="sr-Latn-ME"/>
        </w:rPr>
        <w:t xml:space="preserve"> </w:t>
      </w:r>
      <w:r w:rsidRPr="004135F6">
        <w:rPr>
          <w:rFonts w:ascii="Arial" w:hAnsi="Arial" w:cs="Arial"/>
          <w:bCs/>
          <w:sz w:val="24"/>
          <w:szCs w:val="24"/>
          <w:lang w:val="sr-Latn-ME"/>
        </w:rPr>
        <w:t>naziv emitenta.</w:t>
      </w:r>
      <w:r w:rsidRPr="004135F6">
        <w:rPr>
          <w:rFonts w:ascii="Arial" w:hAnsi="Arial" w:cs="Arial"/>
          <w:sz w:val="24"/>
          <w:szCs w:val="24"/>
        </w:rPr>
        <w:t xml:space="preserve"> </w:t>
      </w:r>
      <w:bookmarkStart w:id="22" w:name="_Hlk164247067"/>
      <w:r w:rsidRPr="004135F6">
        <w:rPr>
          <w:rFonts w:ascii="Arial" w:hAnsi="Arial" w:cs="Arial"/>
          <w:bCs/>
          <w:sz w:val="24"/>
          <w:szCs w:val="24"/>
          <w:lang w:val="sr-Latn-ME"/>
        </w:rPr>
        <w:t>”</w:t>
      </w:r>
      <w:bookmarkEnd w:id="22"/>
    </w:p>
    <w:p w14:paraId="663CCB1E" w14:textId="5FAB3E0F" w:rsidR="00231C1E" w:rsidRPr="004135F6" w:rsidRDefault="00231C1E" w:rsidP="00231C1E">
      <w:pPr>
        <w:shd w:val="clear" w:color="auto" w:fill="FFFFFF"/>
        <w:spacing w:after="0" w:line="276" w:lineRule="auto"/>
        <w:jc w:val="both"/>
        <w:rPr>
          <w:rFonts w:ascii="Arial" w:hAnsi="Arial" w:cs="Arial"/>
          <w:bCs/>
          <w:sz w:val="24"/>
          <w:szCs w:val="24"/>
          <w:lang w:val="sr-Latn-ME"/>
        </w:rPr>
      </w:pPr>
      <w:r w:rsidRPr="004135F6">
        <w:rPr>
          <w:rFonts w:ascii="Arial" w:hAnsi="Arial" w:cs="Arial"/>
          <w:bCs/>
          <w:sz w:val="24"/>
          <w:szCs w:val="24"/>
          <w:lang w:val="sr-Latn-ME"/>
        </w:rPr>
        <w:t>Poslije stava 7 dodaju se tri nova stava koji glase:</w:t>
      </w:r>
    </w:p>
    <w:p w14:paraId="7EDDFEA9" w14:textId="0BDCAD1A" w:rsidR="00231C1E" w:rsidRPr="004135F6" w:rsidRDefault="00231C1E" w:rsidP="00231C1E">
      <w:pPr>
        <w:shd w:val="clear" w:color="auto" w:fill="FFFFFF"/>
        <w:spacing w:after="0" w:line="276" w:lineRule="auto"/>
        <w:jc w:val="both"/>
        <w:rPr>
          <w:rFonts w:ascii="Arial" w:hAnsi="Arial" w:cs="Arial"/>
          <w:bCs/>
          <w:sz w:val="24"/>
          <w:szCs w:val="24"/>
          <w:lang w:val="sr-Latn-ME"/>
        </w:rPr>
      </w:pPr>
      <w:r w:rsidRPr="004135F6">
        <w:rPr>
          <w:rFonts w:ascii="Arial" w:hAnsi="Arial" w:cs="Arial"/>
          <w:bCs/>
          <w:sz w:val="24"/>
          <w:szCs w:val="24"/>
          <w:lang w:val="sr-Latn-ME"/>
        </w:rPr>
        <w:t>„U smislu stava 7 tačk</w:t>
      </w:r>
      <w:r w:rsidR="007448D4" w:rsidRPr="004135F6">
        <w:rPr>
          <w:rFonts w:ascii="Arial" w:hAnsi="Arial" w:cs="Arial"/>
          <w:bCs/>
          <w:sz w:val="24"/>
          <w:szCs w:val="24"/>
          <w:lang w:val="sr-Latn-ME"/>
        </w:rPr>
        <w:t>a</w:t>
      </w:r>
      <w:r w:rsidRPr="004135F6">
        <w:rPr>
          <w:rFonts w:ascii="Arial" w:hAnsi="Arial" w:cs="Arial"/>
          <w:bCs/>
          <w:sz w:val="24"/>
          <w:szCs w:val="24"/>
          <w:lang w:val="sr-Latn-ME"/>
        </w:rPr>
        <w:t xml:space="preserve"> 1 </w:t>
      </w:r>
      <w:r w:rsidR="007448D4" w:rsidRPr="004135F6">
        <w:rPr>
          <w:rFonts w:ascii="Arial" w:hAnsi="Arial" w:cs="Arial"/>
          <w:bCs/>
          <w:sz w:val="24"/>
          <w:szCs w:val="24"/>
          <w:lang w:val="sr-Latn-ME"/>
        </w:rPr>
        <w:t xml:space="preserve">ovog člana </w:t>
      </w:r>
      <w:r w:rsidRPr="004135F6">
        <w:rPr>
          <w:rFonts w:ascii="Arial" w:hAnsi="Arial" w:cs="Arial"/>
          <w:bCs/>
          <w:sz w:val="24"/>
          <w:szCs w:val="24"/>
          <w:lang w:val="sr-Latn-ME"/>
        </w:rPr>
        <w:t>procenat prava glasa izračunava se upućivanjem na ukupan broj prava glasa i kapital, kako ih je posljednji put objavio emitent u skladu sa članom 106 ovog zakona.</w:t>
      </w:r>
    </w:p>
    <w:p w14:paraId="257FA3F0" w14:textId="1DF270B4" w:rsidR="00231C1E" w:rsidRPr="004135F6" w:rsidRDefault="00231C1E" w:rsidP="00231C1E">
      <w:pPr>
        <w:shd w:val="clear" w:color="auto" w:fill="FFFFFF"/>
        <w:spacing w:after="0" w:line="276" w:lineRule="auto"/>
        <w:jc w:val="both"/>
        <w:rPr>
          <w:rFonts w:ascii="Arial" w:hAnsi="Arial" w:cs="Arial"/>
          <w:bCs/>
          <w:sz w:val="24"/>
          <w:szCs w:val="24"/>
          <w:lang w:val="sr-Latn-ME"/>
        </w:rPr>
      </w:pPr>
      <w:r w:rsidRPr="004135F6">
        <w:rPr>
          <w:rFonts w:ascii="Arial" w:hAnsi="Arial" w:cs="Arial"/>
          <w:bCs/>
          <w:sz w:val="24"/>
          <w:szCs w:val="24"/>
          <w:lang w:val="sr-Latn-ME"/>
        </w:rPr>
        <w:t xml:space="preserve">Obavještavanje emitenta i Komisije kao nadzornog organa toga emitenta se vrši u roku iz člana 107 stav 3 ovog zakona. </w:t>
      </w:r>
    </w:p>
    <w:p w14:paraId="7C2A0D08" w14:textId="26AE1B7E" w:rsidR="00231C1E" w:rsidRPr="004135F6" w:rsidRDefault="00231C1E" w:rsidP="00231C1E">
      <w:pPr>
        <w:shd w:val="clear" w:color="auto" w:fill="FFFFFF"/>
        <w:spacing w:after="0" w:line="276" w:lineRule="auto"/>
        <w:jc w:val="both"/>
        <w:rPr>
          <w:rFonts w:ascii="Arial" w:hAnsi="Arial" w:cs="Arial"/>
          <w:bCs/>
          <w:sz w:val="24"/>
          <w:szCs w:val="24"/>
          <w:lang w:val="sr-Latn-ME"/>
        </w:rPr>
      </w:pPr>
      <w:r w:rsidRPr="004135F6">
        <w:rPr>
          <w:rFonts w:ascii="Arial" w:hAnsi="Arial" w:cs="Arial"/>
          <w:bCs/>
          <w:sz w:val="24"/>
          <w:szCs w:val="24"/>
          <w:lang w:val="sr-Latn-ME"/>
        </w:rPr>
        <w:t>Ako se finansijski instrument odnosi na više od jedne akcije, posebno se obavještava svaki emitent te akcij</w:t>
      </w:r>
      <w:r w:rsidR="007448D4" w:rsidRPr="004135F6">
        <w:rPr>
          <w:rFonts w:ascii="Arial" w:hAnsi="Arial" w:cs="Arial"/>
          <w:bCs/>
          <w:sz w:val="24"/>
          <w:szCs w:val="24"/>
          <w:lang w:val="sr-Latn-ME"/>
        </w:rPr>
        <w:t>e</w:t>
      </w:r>
      <w:r w:rsidRPr="004135F6">
        <w:rPr>
          <w:rFonts w:ascii="Arial" w:hAnsi="Arial" w:cs="Arial"/>
          <w:bCs/>
          <w:sz w:val="24"/>
          <w:szCs w:val="24"/>
          <w:lang w:val="sr-Latn-ME"/>
        </w:rPr>
        <w:t>.</w:t>
      </w:r>
      <w:r w:rsidR="00403710" w:rsidRPr="004135F6">
        <w:rPr>
          <w:rFonts w:ascii="Arial" w:hAnsi="Arial" w:cs="Arial"/>
          <w:bCs/>
          <w:sz w:val="24"/>
          <w:szCs w:val="24"/>
          <w:lang w:val="sr-Latn-ME"/>
        </w:rPr>
        <w:t>”</w:t>
      </w:r>
      <w:r w:rsidR="007448D4" w:rsidRPr="004135F6">
        <w:rPr>
          <w:rFonts w:ascii="Arial" w:hAnsi="Arial" w:cs="Arial"/>
          <w:bCs/>
          <w:sz w:val="24"/>
          <w:szCs w:val="24"/>
          <w:lang w:val="sr-Latn-ME"/>
        </w:rPr>
        <w:t xml:space="preserve"> </w:t>
      </w:r>
    </w:p>
    <w:p w14:paraId="721DB15C" w14:textId="3646DB5C" w:rsidR="00403710" w:rsidRPr="004135F6" w:rsidRDefault="00EC5FCD" w:rsidP="00231C1E">
      <w:pPr>
        <w:shd w:val="clear" w:color="auto" w:fill="FFFFFF"/>
        <w:spacing w:after="0" w:line="276" w:lineRule="auto"/>
        <w:jc w:val="both"/>
        <w:rPr>
          <w:rFonts w:ascii="Arial" w:hAnsi="Arial" w:cs="Arial"/>
          <w:bCs/>
          <w:sz w:val="24"/>
          <w:szCs w:val="24"/>
          <w:lang w:val="sr-Latn-ME"/>
        </w:rPr>
      </w:pPr>
      <w:r w:rsidRPr="004135F6">
        <w:rPr>
          <w:rFonts w:ascii="Arial" w:hAnsi="Arial" w:cs="Arial"/>
          <w:bCs/>
          <w:sz w:val="24"/>
          <w:szCs w:val="24"/>
          <w:lang w:val="sr-Latn-ME"/>
        </w:rPr>
        <w:t>Dosadašnj</w:t>
      </w:r>
      <w:r w:rsidR="00403710" w:rsidRPr="004135F6">
        <w:rPr>
          <w:rFonts w:ascii="Arial" w:hAnsi="Arial" w:cs="Arial"/>
          <w:bCs/>
          <w:sz w:val="24"/>
          <w:szCs w:val="24"/>
          <w:lang w:val="sr-Latn-ME"/>
        </w:rPr>
        <w:t>i stav 8 postaje stav 11.</w:t>
      </w:r>
    </w:p>
    <w:p w14:paraId="43EE5180" w14:textId="77777777" w:rsidR="00231C1E" w:rsidRPr="004135F6" w:rsidRDefault="00231C1E" w:rsidP="00531587">
      <w:pPr>
        <w:shd w:val="clear" w:color="auto" w:fill="FFFFFF"/>
        <w:spacing w:after="0" w:line="276" w:lineRule="auto"/>
        <w:jc w:val="center"/>
        <w:rPr>
          <w:rFonts w:ascii="Arial" w:hAnsi="Arial" w:cs="Arial"/>
          <w:b/>
          <w:sz w:val="24"/>
          <w:szCs w:val="24"/>
          <w:lang w:val="sr-Latn-ME"/>
        </w:rPr>
      </w:pPr>
    </w:p>
    <w:p w14:paraId="37FFDB0C" w14:textId="032ED3FC" w:rsidR="006F444D" w:rsidRPr="004135F6" w:rsidRDefault="0007699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0B21BB">
        <w:rPr>
          <w:rFonts w:ascii="Arial" w:hAnsi="Arial" w:cs="Arial"/>
          <w:b/>
          <w:sz w:val="24"/>
          <w:szCs w:val="24"/>
          <w:lang w:val="sr-Latn-ME"/>
        </w:rPr>
        <w:t>60</w:t>
      </w:r>
    </w:p>
    <w:p w14:paraId="1E542B1A"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6D831B1F" w14:textId="77777777" w:rsidR="006F444D" w:rsidRPr="004135F6" w:rsidRDefault="00076990" w:rsidP="00275F17">
      <w:pPr>
        <w:pStyle w:val="NormalWeb"/>
        <w:spacing w:before="0" w:beforeAutospacing="0" w:after="0" w:afterAutospacing="0" w:line="276" w:lineRule="auto"/>
        <w:ind w:firstLine="720"/>
        <w:jc w:val="both"/>
        <w:rPr>
          <w:rFonts w:ascii="Arial" w:hAnsi="Arial" w:cs="Arial"/>
          <w:lang w:val="sr-Latn-ME"/>
        </w:rPr>
      </w:pPr>
      <w:bookmarkStart w:id="23" w:name="_Hlk146610722"/>
      <w:r w:rsidRPr="004135F6">
        <w:rPr>
          <w:rFonts w:ascii="Arial" w:hAnsi="Arial" w:cs="Arial"/>
          <w:lang w:val="sr-Latn-ME"/>
        </w:rPr>
        <w:t xml:space="preserve">U članu 107 </w:t>
      </w:r>
      <w:r w:rsidR="004E0393" w:rsidRPr="004135F6">
        <w:rPr>
          <w:rFonts w:ascii="Arial" w:hAnsi="Arial" w:cs="Arial"/>
          <w:lang w:val="sr-Latn-ME"/>
        </w:rPr>
        <w:t xml:space="preserve">stav 3 </w:t>
      </w:r>
      <w:r w:rsidRPr="004135F6">
        <w:rPr>
          <w:rFonts w:ascii="Arial" w:hAnsi="Arial" w:cs="Arial"/>
          <w:lang w:val="sr-Latn-ME"/>
        </w:rPr>
        <w:t xml:space="preserve">mijenja se i glasi: </w:t>
      </w:r>
    </w:p>
    <w:p w14:paraId="1B203DDD" w14:textId="47995494" w:rsidR="006F444D" w:rsidRPr="004135F6" w:rsidRDefault="00076990" w:rsidP="00275F17">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 xml:space="preserve">„Obavještenje iz člana 102 stav 1 ovog zakona, fizičko ili pravno lice </w:t>
      </w:r>
      <w:r w:rsidR="00790433" w:rsidRPr="004135F6">
        <w:rPr>
          <w:rFonts w:ascii="Arial" w:hAnsi="Arial" w:cs="Arial"/>
          <w:lang w:val="sr-Latn-ME"/>
        </w:rPr>
        <w:t xml:space="preserve">dužno </w:t>
      </w:r>
      <w:r w:rsidRPr="004135F6">
        <w:rPr>
          <w:rFonts w:ascii="Arial" w:hAnsi="Arial" w:cs="Arial"/>
          <w:lang w:val="sr-Latn-ME"/>
        </w:rPr>
        <w:t xml:space="preserve">je da dostavi emitentu i Komisiji, bez odlaganja, a najkasnije u roku od </w:t>
      </w:r>
      <w:r w:rsidR="0081784B" w:rsidRPr="004135F6">
        <w:rPr>
          <w:rFonts w:ascii="Arial" w:hAnsi="Arial" w:cs="Arial"/>
          <w:lang w:val="sr-Latn-ME"/>
        </w:rPr>
        <w:t xml:space="preserve">četiri </w:t>
      </w:r>
      <w:r w:rsidRPr="004135F6">
        <w:rPr>
          <w:rFonts w:ascii="Arial" w:hAnsi="Arial" w:cs="Arial"/>
          <w:lang w:val="sr-Latn-ME"/>
        </w:rPr>
        <w:t>dana trgovanja od dana kada je fizičko ili pravno lice:</w:t>
      </w:r>
      <w:r w:rsidR="006F2C91" w:rsidRPr="004135F6">
        <w:rPr>
          <w:rFonts w:ascii="Arial" w:hAnsi="Arial" w:cs="Arial"/>
          <w:lang w:val="sr-Latn-ME"/>
        </w:rPr>
        <w:t xml:space="preserve"> </w:t>
      </w:r>
    </w:p>
    <w:p w14:paraId="34BEE94B" w14:textId="49921771" w:rsidR="006F444D" w:rsidRPr="004135F6" w:rsidRDefault="00076990">
      <w:pPr>
        <w:pStyle w:val="NormalWeb"/>
        <w:numPr>
          <w:ilvl w:val="0"/>
          <w:numId w:val="35"/>
        </w:numPr>
        <w:spacing w:before="0" w:beforeAutospacing="0" w:after="0" w:afterAutospacing="0" w:line="276" w:lineRule="auto"/>
        <w:jc w:val="both"/>
        <w:rPr>
          <w:rFonts w:ascii="Arial" w:hAnsi="Arial" w:cs="Arial"/>
          <w:lang w:val="sr-Latn-ME"/>
        </w:rPr>
      </w:pPr>
      <w:bookmarkStart w:id="24" w:name="_Hlk146610842"/>
      <w:bookmarkEnd w:id="23"/>
      <w:r w:rsidRPr="004135F6">
        <w:rPr>
          <w:rFonts w:ascii="Arial" w:hAnsi="Arial" w:cs="Arial"/>
          <w:lang w:val="sr-Latn-ME"/>
        </w:rPr>
        <w:t>saznalo, ili s obzirom na okolnosti trebal</w:t>
      </w:r>
      <w:r w:rsidR="00B37140" w:rsidRPr="004135F6">
        <w:rPr>
          <w:rFonts w:ascii="Arial" w:hAnsi="Arial" w:cs="Arial"/>
          <w:lang w:val="sr-Latn-ME"/>
        </w:rPr>
        <w:t>o</w:t>
      </w:r>
      <w:r w:rsidRPr="004135F6">
        <w:rPr>
          <w:rFonts w:ascii="Arial" w:hAnsi="Arial" w:cs="Arial"/>
          <w:lang w:val="sr-Latn-ME"/>
        </w:rPr>
        <w:t xml:space="preserve"> </w:t>
      </w:r>
      <w:r w:rsidR="009C6EF5" w:rsidRPr="004135F6">
        <w:rPr>
          <w:rFonts w:ascii="Arial" w:hAnsi="Arial" w:cs="Arial"/>
          <w:lang w:val="sr-Latn-ME"/>
        </w:rPr>
        <w:t xml:space="preserve">da </w:t>
      </w:r>
      <w:r w:rsidRPr="004135F6">
        <w:rPr>
          <w:rFonts w:ascii="Arial" w:hAnsi="Arial" w:cs="Arial"/>
          <w:lang w:val="sr-Latn-ME"/>
        </w:rPr>
        <w:t xml:space="preserve">sazna za sticanje, </w:t>
      </w:r>
      <w:r w:rsidR="00984F51" w:rsidRPr="004135F6">
        <w:rPr>
          <w:rFonts w:ascii="Arial" w:hAnsi="Arial" w:cs="Arial"/>
          <w:lang w:val="sr-Latn-ME"/>
        </w:rPr>
        <w:t>otuđenje</w:t>
      </w:r>
      <w:r w:rsidRPr="004135F6">
        <w:rPr>
          <w:rFonts w:ascii="Arial" w:hAnsi="Arial" w:cs="Arial"/>
          <w:lang w:val="sr-Latn-ME"/>
        </w:rPr>
        <w:t xml:space="preserve"> ili mogućnost ostvarivanja glasačkih prava, nezavisno o</w:t>
      </w:r>
      <w:r w:rsidR="0081784B" w:rsidRPr="004135F6">
        <w:rPr>
          <w:rFonts w:ascii="Arial" w:hAnsi="Arial" w:cs="Arial"/>
          <w:lang w:val="sr-Latn-ME"/>
        </w:rPr>
        <w:t>d</w:t>
      </w:r>
      <w:r w:rsidRPr="004135F6">
        <w:rPr>
          <w:rFonts w:ascii="Arial" w:hAnsi="Arial" w:cs="Arial"/>
          <w:lang w:val="sr-Latn-ME"/>
        </w:rPr>
        <w:t xml:space="preserve"> dan</w:t>
      </w:r>
      <w:r w:rsidR="0081784B" w:rsidRPr="004135F6">
        <w:rPr>
          <w:rFonts w:ascii="Arial" w:hAnsi="Arial" w:cs="Arial"/>
          <w:lang w:val="sr-Latn-ME"/>
        </w:rPr>
        <w:t>a</w:t>
      </w:r>
      <w:r w:rsidRPr="004135F6">
        <w:rPr>
          <w:rFonts w:ascii="Arial" w:hAnsi="Arial" w:cs="Arial"/>
          <w:lang w:val="sr-Latn-ME"/>
        </w:rPr>
        <w:t xml:space="preserve"> kada sticanje, </w:t>
      </w:r>
      <w:r w:rsidR="00984F51" w:rsidRPr="004135F6">
        <w:rPr>
          <w:rFonts w:ascii="Arial" w:hAnsi="Arial" w:cs="Arial"/>
          <w:lang w:val="sr-Latn-ME"/>
        </w:rPr>
        <w:t>otuđenje</w:t>
      </w:r>
      <w:r w:rsidRPr="004135F6">
        <w:rPr>
          <w:rFonts w:ascii="Arial" w:hAnsi="Arial" w:cs="Arial"/>
          <w:lang w:val="sr-Latn-ME"/>
        </w:rPr>
        <w:t xml:space="preserve"> ili mogućnost ostvarivanja prava proizvodi pravno dejstvo;</w:t>
      </w:r>
      <w:r w:rsidR="006C47E1" w:rsidRPr="004135F6">
        <w:rPr>
          <w:rFonts w:ascii="Arial" w:hAnsi="Arial" w:cs="Arial"/>
          <w:lang w:val="sr-Latn-ME"/>
        </w:rPr>
        <w:t xml:space="preserve"> i</w:t>
      </w:r>
    </w:p>
    <w:p w14:paraId="6D7A8E6B" w14:textId="049A2937" w:rsidR="006F444D" w:rsidRPr="004135F6" w:rsidRDefault="00076990">
      <w:pPr>
        <w:pStyle w:val="NormalWeb"/>
        <w:numPr>
          <w:ilvl w:val="0"/>
          <w:numId w:val="35"/>
        </w:numPr>
        <w:spacing w:before="0" w:beforeAutospacing="0" w:after="0" w:afterAutospacing="0" w:line="276" w:lineRule="auto"/>
        <w:jc w:val="both"/>
        <w:rPr>
          <w:rFonts w:ascii="Arial" w:hAnsi="Arial" w:cs="Arial"/>
          <w:lang w:val="sr-Latn-ME"/>
        </w:rPr>
      </w:pPr>
      <w:r w:rsidRPr="004135F6">
        <w:rPr>
          <w:rFonts w:ascii="Arial" w:hAnsi="Arial" w:cs="Arial"/>
          <w:lang w:val="sr-Latn-ME"/>
        </w:rPr>
        <w:t>saznalo ili s obzirom na okolnosti trebalo</w:t>
      </w:r>
      <w:r w:rsidR="009C6EF5" w:rsidRPr="004135F6">
        <w:rPr>
          <w:rFonts w:ascii="Arial" w:hAnsi="Arial" w:cs="Arial"/>
          <w:lang w:val="sr-Latn-ME"/>
        </w:rPr>
        <w:t xml:space="preserve"> da</w:t>
      </w:r>
      <w:r w:rsidRPr="004135F6">
        <w:rPr>
          <w:rFonts w:ascii="Arial" w:hAnsi="Arial" w:cs="Arial"/>
          <w:lang w:val="sr-Latn-ME"/>
        </w:rPr>
        <w:t xml:space="preserve"> sazna o događaju iz člana 102 stav </w:t>
      </w:r>
      <w:r w:rsidR="00984F51" w:rsidRPr="004135F6">
        <w:rPr>
          <w:rFonts w:ascii="Arial" w:hAnsi="Arial" w:cs="Arial"/>
          <w:lang w:val="sr-Latn-ME"/>
        </w:rPr>
        <w:t xml:space="preserve">1 </w:t>
      </w:r>
      <w:r w:rsidRPr="004135F6">
        <w:rPr>
          <w:rFonts w:ascii="Arial" w:hAnsi="Arial" w:cs="Arial"/>
          <w:lang w:val="sr-Latn-ME"/>
        </w:rPr>
        <w:t>tačka 2 ovog zakona.</w:t>
      </w:r>
      <w:r w:rsidR="00CC6939" w:rsidRPr="004135F6">
        <w:rPr>
          <w:rFonts w:ascii="Arial" w:hAnsi="Arial" w:cs="Arial"/>
          <w:lang w:val="sr-Latn-ME"/>
        </w:rPr>
        <w:t>“</w:t>
      </w:r>
      <w:r w:rsidR="006F2C91" w:rsidRPr="004135F6">
        <w:rPr>
          <w:rFonts w:ascii="Arial" w:hAnsi="Arial" w:cs="Arial"/>
          <w:lang w:val="sr-Latn-ME"/>
        </w:rPr>
        <w:t xml:space="preserve"> </w:t>
      </w:r>
      <w:bookmarkEnd w:id="24"/>
    </w:p>
    <w:p w14:paraId="59B46434" w14:textId="15CD789D" w:rsidR="006F444D" w:rsidRPr="004135F6" w:rsidRDefault="00CC6939" w:rsidP="00275F17">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Poslije stava 3 dodaje se</w:t>
      </w:r>
      <w:r w:rsidR="00EC5FCD" w:rsidRPr="004135F6">
        <w:rPr>
          <w:rFonts w:ascii="Arial" w:hAnsi="Arial" w:cs="Arial"/>
          <w:lang w:val="sr-Latn-ME"/>
        </w:rPr>
        <w:t xml:space="preserve"> dva nova</w:t>
      </w:r>
      <w:r w:rsidR="00B37140" w:rsidRPr="004135F6">
        <w:rPr>
          <w:rFonts w:ascii="Arial" w:hAnsi="Arial" w:cs="Arial"/>
          <w:lang w:val="sr-Latn-ME"/>
        </w:rPr>
        <w:t xml:space="preserve"> </w:t>
      </w:r>
      <w:r w:rsidR="00E25390" w:rsidRPr="004135F6">
        <w:rPr>
          <w:rFonts w:ascii="Arial" w:hAnsi="Arial" w:cs="Arial"/>
          <w:lang w:val="sr-Latn-ME"/>
        </w:rPr>
        <w:t>stav</w:t>
      </w:r>
      <w:r w:rsidR="00EC5FCD" w:rsidRPr="004135F6">
        <w:rPr>
          <w:rFonts w:ascii="Arial" w:hAnsi="Arial" w:cs="Arial"/>
          <w:lang w:val="sr-Latn-ME"/>
        </w:rPr>
        <w:t>a 4 i 5</w:t>
      </w:r>
      <w:r w:rsidR="00E25390" w:rsidRPr="004135F6">
        <w:rPr>
          <w:rFonts w:ascii="Arial" w:hAnsi="Arial" w:cs="Arial"/>
          <w:lang w:val="sr-Latn-ME"/>
        </w:rPr>
        <w:t xml:space="preserve"> </w:t>
      </w:r>
      <w:r w:rsidRPr="004135F6">
        <w:rPr>
          <w:rFonts w:ascii="Arial" w:hAnsi="Arial" w:cs="Arial"/>
          <w:lang w:val="sr-Latn-ME"/>
        </w:rPr>
        <w:t>koji glas</w:t>
      </w:r>
      <w:r w:rsidR="00EC5FCD" w:rsidRPr="004135F6">
        <w:rPr>
          <w:rFonts w:ascii="Arial" w:hAnsi="Arial" w:cs="Arial"/>
          <w:lang w:val="sr-Latn-ME"/>
        </w:rPr>
        <w:t>e</w:t>
      </w:r>
      <w:r w:rsidRPr="004135F6">
        <w:rPr>
          <w:rFonts w:ascii="Arial" w:hAnsi="Arial" w:cs="Arial"/>
          <w:lang w:val="sr-Latn-ME"/>
        </w:rPr>
        <w:t>:</w:t>
      </w:r>
    </w:p>
    <w:p w14:paraId="627E35DA" w14:textId="700214C8" w:rsidR="00EC5FCD" w:rsidRPr="004135F6" w:rsidRDefault="00CC6939" w:rsidP="00275F17">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w:t>
      </w:r>
      <w:r w:rsidR="00EC5FCD" w:rsidRPr="004135F6">
        <w:rPr>
          <w:rFonts w:ascii="Arial" w:hAnsi="Arial" w:cs="Arial"/>
          <w:lang w:val="sr-Latn-ME"/>
        </w:rPr>
        <w:t>U smislu stava 3 tačka 1 ovog člana smatra se da akcionar, fizičko ili pravno lice iz člana 103 ovog zakona ima saznanje o sticanju, otuđenju ili mogućnosti ostvarivanja prava glasa, najkasnije u roku od dva dana trgovanja nakon transakcije.</w:t>
      </w:r>
    </w:p>
    <w:p w14:paraId="75CF6322" w14:textId="0D67CF09" w:rsidR="006F444D" w:rsidRPr="004135F6" w:rsidRDefault="00076990" w:rsidP="00275F17">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Za potrebe stava 1</w:t>
      </w:r>
      <w:r w:rsidR="00EB2250" w:rsidRPr="004135F6">
        <w:rPr>
          <w:rFonts w:ascii="Arial" w:hAnsi="Arial" w:cs="Arial"/>
          <w:lang w:val="sr-Latn-ME"/>
        </w:rPr>
        <w:t xml:space="preserve"> </w:t>
      </w:r>
      <w:r w:rsidRPr="004135F6">
        <w:rPr>
          <w:rFonts w:ascii="Arial" w:hAnsi="Arial" w:cs="Arial"/>
          <w:lang w:val="sr-Latn-ME"/>
        </w:rPr>
        <w:t>tačk</w:t>
      </w:r>
      <w:r w:rsidR="00EB2250" w:rsidRPr="004135F6">
        <w:rPr>
          <w:rFonts w:ascii="Arial" w:hAnsi="Arial" w:cs="Arial"/>
          <w:lang w:val="sr-Latn-ME"/>
        </w:rPr>
        <w:t xml:space="preserve">a 1 </w:t>
      </w:r>
      <w:r w:rsidRPr="004135F6">
        <w:rPr>
          <w:rFonts w:ascii="Arial" w:hAnsi="Arial" w:cs="Arial"/>
          <w:lang w:val="sr-Latn-ME"/>
        </w:rPr>
        <w:t xml:space="preserve">ovog člana, smatra se da je fizičko ili pravno lice saznalo ili trebalo </w:t>
      </w:r>
      <w:r w:rsidR="006C47E1" w:rsidRPr="004135F6">
        <w:rPr>
          <w:rFonts w:ascii="Arial" w:hAnsi="Arial" w:cs="Arial"/>
          <w:lang w:val="sr-Latn-ME"/>
        </w:rPr>
        <w:t xml:space="preserve">da </w:t>
      </w:r>
      <w:r w:rsidRPr="004135F6">
        <w:rPr>
          <w:rFonts w:ascii="Arial" w:hAnsi="Arial" w:cs="Arial"/>
          <w:lang w:val="sr-Latn-ME"/>
        </w:rPr>
        <w:t xml:space="preserve">sazna za sticanje, </w:t>
      </w:r>
      <w:r w:rsidR="00984F51" w:rsidRPr="004135F6">
        <w:rPr>
          <w:rFonts w:ascii="Arial" w:hAnsi="Arial" w:cs="Arial"/>
          <w:lang w:val="sr-Latn-ME"/>
        </w:rPr>
        <w:t>otuđenje</w:t>
      </w:r>
      <w:r w:rsidRPr="004135F6">
        <w:rPr>
          <w:rFonts w:ascii="Arial" w:hAnsi="Arial" w:cs="Arial"/>
          <w:lang w:val="sr-Latn-ME"/>
        </w:rPr>
        <w:t xml:space="preserve"> ili mogućnost ostvarivanja glasačkih prava najkasnije u roku od dva dana </w:t>
      </w:r>
      <w:r w:rsidR="00EB2250" w:rsidRPr="004135F6">
        <w:rPr>
          <w:rFonts w:ascii="Arial" w:hAnsi="Arial" w:cs="Arial"/>
          <w:lang w:val="sr-Latn-ME"/>
        </w:rPr>
        <w:t xml:space="preserve">trgovanja </w:t>
      </w:r>
      <w:r w:rsidRPr="004135F6">
        <w:rPr>
          <w:rFonts w:ascii="Arial" w:hAnsi="Arial" w:cs="Arial"/>
          <w:lang w:val="sr-Latn-ME"/>
        </w:rPr>
        <w:t>od dana</w:t>
      </w:r>
      <w:r w:rsidR="00B37140" w:rsidRPr="004135F6">
        <w:rPr>
          <w:rFonts w:ascii="Arial" w:hAnsi="Arial" w:cs="Arial"/>
          <w:lang w:val="sr-Latn-ME"/>
        </w:rPr>
        <w:t xml:space="preserve"> </w:t>
      </w:r>
      <w:r w:rsidR="00EB2250" w:rsidRPr="004135F6">
        <w:rPr>
          <w:rFonts w:ascii="Arial" w:hAnsi="Arial" w:cs="Arial"/>
          <w:lang w:val="sr-Latn-ME"/>
        </w:rPr>
        <w:t>izvršenja</w:t>
      </w:r>
      <w:r w:rsidRPr="004135F6">
        <w:rPr>
          <w:rFonts w:ascii="Arial" w:hAnsi="Arial" w:cs="Arial"/>
          <w:lang w:val="sr-Latn-ME"/>
        </w:rPr>
        <w:t xml:space="preserve"> transakcije.</w:t>
      </w:r>
      <w:r w:rsidR="00CC6939" w:rsidRPr="004135F6">
        <w:rPr>
          <w:rFonts w:ascii="Arial" w:hAnsi="Arial" w:cs="Arial"/>
          <w:lang w:val="sr-Latn-ME"/>
        </w:rPr>
        <w:t>“</w:t>
      </w:r>
      <w:r w:rsidR="006F2C91" w:rsidRPr="004135F6">
        <w:rPr>
          <w:rFonts w:ascii="Arial" w:hAnsi="Arial" w:cs="Arial"/>
          <w:lang w:val="sr-Latn-ME"/>
        </w:rPr>
        <w:t xml:space="preserve"> </w:t>
      </w:r>
    </w:p>
    <w:p w14:paraId="7875071D" w14:textId="74F39895" w:rsidR="006F444D" w:rsidRPr="004135F6" w:rsidRDefault="00EC5FCD" w:rsidP="00275F17">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Poslije d</w:t>
      </w:r>
      <w:r w:rsidR="00CC6939" w:rsidRPr="004135F6">
        <w:rPr>
          <w:rFonts w:ascii="Arial" w:hAnsi="Arial" w:cs="Arial"/>
          <w:lang w:val="sr-Latn-ME"/>
        </w:rPr>
        <w:t>osadašnji</w:t>
      </w:r>
      <w:r w:rsidRPr="004135F6">
        <w:rPr>
          <w:rFonts w:ascii="Arial" w:hAnsi="Arial" w:cs="Arial"/>
          <w:lang w:val="sr-Latn-ME"/>
        </w:rPr>
        <w:t>h</w:t>
      </w:r>
      <w:r w:rsidR="00CC6939" w:rsidRPr="004135F6">
        <w:rPr>
          <w:rFonts w:ascii="Arial" w:hAnsi="Arial" w:cs="Arial"/>
          <w:lang w:val="sr-Latn-ME"/>
        </w:rPr>
        <w:t xml:space="preserve"> st</w:t>
      </w:r>
      <w:r w:rsidR="00A73A4C" w:rsidRPr="004135F6">
        <w:rPr>
          <w:rFonts w:ascii="Arial" w:hAnsi="Arial" w:cs="Arial"/>
          <w:lang w:val="sr-Latn-ME"/>
        </w:rPr>
        <w:t>.</w:t>
      </w:r>
      <w:r w:rsidR="00CC6939" w:rsidRPr="004135F6">
        <w:rPr>
          <w:rFonts w:ascii="Arial" w:hAnsi="Arial" w:cs="Arial"/>
          <w:lang w:val="sr-Latn-ME"/>
        </w:rPr>
        <w:t xml:space="preserve"> 4 i 5 </w:t>
      </w:r>
      <w:r w:rsidRPr="004135F6">
        <w:rPr>
          <w:rFonts w:ascii="Arial" w:hAnsi="Arial" w:cs="Arial"/>
          <w:lang w:val="sr-Latn-ME"/>
        </w:rPr>
        <w:t xml:space="preserve">koji </w:t>
      </w:r>
      <w:r w:rsidR="00CC6939" w:rsidRPr="004135F6">
        <w:rPr>
          <w:rFonts w:ascii="Arial" w:hAnsi="Arial" w:cs="Arial"/>
          <w:lang w:val="sr-Latn-ME"/>
        </w:rPr>
        <w:t>postaju st</w:t>
      </w:r>
      <w:r w:rsidR="00A73A4C" w:rsidRPr="004135F6">
        <w:rPr>
          <w:rFonts w:ascii="Arial" w:hAnsi="Arial" w:cs="Arial"/>
          <w:lang w:val="sr-Latn-ME"/>
        </w:rPr>
        <w:t>.</w:t>
      </w:r>
      <w:r w:rsidR="00CC6939" w:rsidRPr="004135F6">
        <w:rPr>
          <w:rFonts w:ascii="Arial" w:hAnsi="Arial" w:cs="Arial"/>
          <w:lang w:val="sr-Latn-ME"/>
        </w:rPr>
        <w:t xml:space="preserve"> </w:t>
      </w:r>
      <w:r w:rsidRPr="004135F6">
        <w:rPr>
          <w:rFonts w:ascii="Arial" w:hAnsi="Arial" w:cs="Arial"/>
          <w:lang w:val="sr-Latn-ME"/>
        </w:rPr>
        <w:t>6</w:t>
      </w:r>
      <w:r w:rsidR="00CC6939" w:rsidRPr="004135F6">
        <w:rPr>
          <w:rFonts w:ascii="Arial" w:hAnsi="Arial" w:cs="Arial"/>
          <w:lang w:val="sr-Latn-ME"/>
        </w:rPr>
        <w:t xml:space="preserve"> i </w:t>
      </w:r>
      <w:r w:rsidR="00F4403B" w:rsidRPr="004135F6">
        <w:rPr>
          <w:rFonts w:ascii="Arial" w:hAnsi="Arial" w:cs="Arial"/>
          <w:lang w:val="sr-Latn-ME"/>
        </w:rPr>
        <w:t>7 dodaju</w:t>
      </w:r>
      <w:r w:rsidRPr="004135F6">
        <w:rPr>
          <w:rFonts w:ascii="Arial" w:hAnsi="Arial" w:cs="Arial"/>
          <w:lang w:val="sr-Latn-ME"/>
        </w:rPr>
        <w:t xml:space="preserve"> se novi st</w:t>
      </w:r>
      <w:r w:rsidR="00A73A4C" w:rsidRPr="004135F6">
        <w:rPr>
          <w:rFonts w:ascii="Arial" w:hAnsi="Arial" w:cs="Arial"/>
          <w:lang w:val="sr-Latn-ME"/>
        </w:rPr>
        <w:t>.</w:t>
      </w:r>
      <w:r w:rsidRPr="004135F6">
        <w:rPr>
          <w:rFonts w:ascii="Arial" w:hAnsi="Arial" w:cs="Arial"/>
          <w:lang w:val="sr-Latn-ME"/>
        </w:rPr>
        <w:t xml:space="preserve"> 8 do 13 koji glase:</w:t>
      </w:r>
    </w:p>
    <w:p w14:paraId="78E76567" w14:textId="5BDC12EB" w:rsidR="00EC5FCD" w:rsidRPr="004135F6" w:rsidRDefault="00EC5FCD" w:rsidP="00A01305">
      <w:pPr>
        <w:pStyle w:val="NormalWeb"/>
        <w:spacing w:after="0" w:afterAutospacing="0" w:line="276" w:lineRule="auto"/>
        <w:ind w:firstLine="357"/>
        <w:contextualSpacing/>
        <w:jc w:val="both"/>
        <w:rPr>
          <w:rFonts w:ascii="Arial" w:hAnsi="Arial" w:cs="Arial"/>
          <w:lang w:val="sr-Latn-ME"/>
        </w:rPr>
      </w:pPr>
      <w:r w:rsidRPr="004135F6">
        <w:rPr>
          <w:rFonts w:ascii="Arial" w:hAnsi="Arial" w:cs="Arial"/>
          <w:lang w:val="sr-Latn-ME"/>
        </w:rPr>
        <w:lastRenderedPageBreak/>
        <w:t>„Obaveza obavješt</w:t>
      </w:r>
      <w:r w:rsidR="00C109F9" w:rsidRPr="004135F6">
        <w:rPr>
          <w:rFonts w:ascii="Arial" w:hAnsi="Arial" w:cs="Arial"/>
          <w:lang w:val="sr-Latn-ME"/>
        </w:rPr>
        <w:t>avanja</w:t>
      </w:r>
      <w:r w:rsidRPr="004135F6">
        <w:rPr>
          <w:rFonts w:ascii="Arial" w:hAnsi="Arial" w:cs="Arial"/>
          <w:lang w:val="sr-Latn-ME"/>
        </w:rPr>
        <w:t xml:space="preserve"> iz stava 3 ovog člana</w:t>
      </w:r>
      <w:r w:rsidR="00C109F9" w:rsidRPr="004135F6">
        <w:rPr>
          <w:rFonts w:ascii="Arial" w:hAnsi="Arial" w:cs="Arial"/>
          <w:lang w:val="sr-Latn-ME"/>
        </w:rPr>
        <w:t>,</w:t>
      </w:r>
      <w:r w:rsidRPr="004135F6">
        <w:rPr>
          <w:rFonts w:ascii="Arial" w:hAnsi="Arial" w:cs="Arial"/>
          <w:lang w:val="sr-Latn-ME"/>
        </w:rPr>
        <w:t xml:space="preserve"> </w:t>
      </w:r>
      <w:r w:rsidR="00A01305" w:rsidRPr="004135F6">
        <w:rPr>
          <w:rFonts w:ascii="Arial" w:hAnsi="Arial" w:cs="Arial"/>
          <w:lang w:val="sr-Latn-ME"/>
        </w:rPr>
        <w:t xml:space="preserve">koja </w:t>
      </w:r>
      <w:r w:rsidRPr="004135F6">
        <w:rPr>
          <w:rFonts w:ascii="Arial" w:hAnsi="Arial" w:cs="Arial"/>
          <w:lang w:val="sr-Latn-ME"/>
        </w:rPr>
        <w:t>nastaje čim procenat prava glasa dos</w:t>
      </w:r>
      <w:r w:rsidR="00A01305" w:rsidRPr="004135F6">
        <w:rPr>
          <w:rFonts w:ascii="Arial" w:hAnsi="Arial" w:cs="Arial"/>
          <w:lang w:val="sr-Latn-ME"/>
        </w:rPr>
        <w:t>tigne</w:t>
      </w:r>
      <w:r w:rsidRPr="004135F6">
        <w:rPr>
          <w:rFonts w:ascii="Arial" w:hAnsi="Arial" w:cs="Arial"/>
          <w:lang w:val="sr-Latn-ME"/>
        </w:rPr>
        <w:t xml:space="preserve">, pređe ili padne ispod važećih pragova </w:t>
      </w:r>
      <w:r w:rsidR="00A01305" w:rsidRPr="004135F6">
        <w:rPr>
          <w:rFonts w:ascii="Arial" w:hAnsi="Arial" w:cs="Arial"/>
          <w:lang w:val="sr-Latn-ME"/>
        </w:rPr>
        <w:t xml:space="preserve">usljed </w:t>
      </w:r>
      <w:r w:rsidRPr="004135F6">
        <w:rPr>
          <w:rFonts w:ascii="Arial" w:hAnsi="Arial" w:cs="Arial"/>
          <w:lang w:val="sr-Latn-ME"/>
        </w:rPr>
        <w:t>transakcija</w:t>
      </w:r>
      <w:r w:rsidR="00A01305" w:rsidRPr="004135F6">
        <w:rPr>
          <w:rFonts w:ascii="Arial" w:hAnsi="Arial" w:cs="Arial"/>
          <w:lang w:val="sr-Latn-ME"/>
        </w:rPr>
        <w:t xml:space="preserve"> navedenih u članu 103 ovog zakona, </w:t>
      </w:r>
      <w:r w:rsidRPr="004135F6">
        <w:rPr>
          <w:rFonts w:ascii="Arial" w:hAnsi="Arial" w:cs="Arial"/>
          <w:lang w:val="sr-Latn-ME"/>
        </w:rPr>
        <w:t>pojedinačna je ob</w:t>
      </w:r>
      <w:r w:rsidR="00A01305" w:rsidRPr="004135F6">
        <w:rPr>
          <w:rFonts w:ascii="Arial" w:hAnsi="Arial" w:cs="Arial"/>
          <w:lang w:val="sr-Latn-ME"/>
        </w:rPr>
        <w:t>a</w:t>
      </w:r>
      <w:r w:rsidRPr="004135F6">
        <w:rPr>
          <w:rFonts w:ascii="Arial" w:hAnsi="Arial" w:cs="Arial"/>
          <w:lang w:val="sr-Latn-ME"/>
        </w:rPr>
        <w:t xml:space="preserve">veza svakog </w:t>
      </w:r>
      <w:r w:rsidR="00A01305" w:rsidRPr="004135F6">
        <w:rPr>
          <w:rFonts w:ascii="Arial" w:hAnsi="Arial" w:cs="Arial"/>
          <w:lang w:val="sr-Latn-ME"/>
        </w:rPr>
        <w:t>akcionara</w:t>
      </w:r>
      <w:r w:rsidRPr="004135F6">
        <w:rPr>
          <w:rFonts w:ascii="Arial" w:hAnsi="Arial" w:cs="Arial"/>
          <w:lang w:val="sr-Latn-ME"/>
        </w:rPr>
        <w:t xml:space="preserve"> ili svak</w:t>
      </w:r>
      <w:r w:rsidR="00A01305" w:rsidRPr="004135F6">
        <w:rPr>
          <w:rFonts w:ascii="Arial" w:hAnsi="Arial" w:cs="Arial"/>
          <w:lang w:val="sr-Latn-ME"/>
        </w:rPr>
        <w:t>og</w:t>
      </w:r>
      <w:r w:rsidRPr="004135F6">
        <w:rPr>
          <w:rFonts w:ascii="Arial" w:hAnsi="Arial" w:cs="Arial"/>
          <w:lang w:val="sr-Latn-ME"/>
        </w:rPr>
        <w:t xml:space="preserve"> fizičk</w:t>
      </w:r>
      <w:r w:rsidR="00A01305" w:rsidRPr="004135F6">
        <w:rPr>
          <w:rFonts w:ascii="Arial" w:hAnsi="Arial" w:cs="Arial"/>
          <w:lang w:val="sr-Latn-ME"/>
        </w:rPr>
        <w:t>og</w:t>
      </w:r>
      <w:r w:rsidRPr="004135F6">
        <w:rPr>
          <w:rFonts w:ascii="Arial" w:hAnsi="Arial" w:cs="Arial"/>
          <w:lang w:val="sr-Latn-ME"/>
        </w:rPr>
        <w:t xml:space="preserve"> ili pravn</w:t>
      </w:r>
      <w:r w:rsidR="00A01305" w:rsidRPr="004135F6">
        <w:rPr>
          <w:rFonts w:ascii="Arial" w:hAnsi="Arial" w:cs="Arial"/>
          <w:lang w:val="sr-Latn-ME"/>
        </w:rPr>
        <w:t>og</w:t>
      </w:r>
      <w:r w:rsidRPr="004135F6">
        <w:rPr>
          <w:rFonts w:ascii="Arial" w:hAnsi="Arial" w:cs="Arial"/>
          <w:lang w:val="sr-Latn-ME"/>
        </w:rPr>
        <w:t xml:space="preserve"> </w:t>
      </w:r>
      <w:r w:rsidR="00A01305" w:rsidRPr="004135F6">
        <w:rPr>
          <w:rFonts w:ascii="Arial" w:hAnsi="Arial" w:cs="Arial"/>
          <w:lang w:val="sr-Latn-ME"/>
        </w:rPr>
        <w:t>lica iz člana 103 ovog zakona,</w:t>
      </w:r>
      <w:r w:rsidRPr="004135F6">
        <w:rPr>
          <w:rFonts w:ascii="Arial" w:hAnsi="Arial" w:cs="Arial"/>
          <w:lang w:val="sr-Latn-ME"/>
        </w:rPr>
        <w:t xml:space="preserve"> ili ob</w:t>
      </w:r>
      <w:r w:rsidR="00A01305" w:rsidRPr="004135F6">
        <w:rPr>
          <w:rFonts w:ascii="Arial" w:hAnsi="Arial" w:cs="Arial"/>
          <w:lang w:val="sr-Latn-ME"/>
        </w:rPr>
        <w:t>a</w:t>
      </w:r>
      <w:r w:rsidRPr="004135F6">
        <w:rPr>
          <w:rFonts w:ascii="Arial" w:hAnsi="Arial" w:cs="Arial"/>
          <w:lang w:val="sr-Latn-ME"/>
        </w:rPr>
        <w:t>veza i jednih i drugih, u slučaju kad p</w:t>
      </w:r>
      <w:r w:rsidR="00A01305" w:rsidRPr="004135F6">
        <w:rPr>
          <w:rFonts w:ascii="Arial" w:hAnsi="Arial" w:cs="Arial"/>
          <w:lang w:val="sr-Latn-ME"/>
        </w:rPr>
        <w:t>rocenat</w:t>
      </w:r>
      <w:r w:rsidRPr="004135F6">
        <w:rPr>
          <w:rFonts w:ascii="Arial" w:hAnsi="Arial" w:cs="Arial"/>
          <w:lang w:val="sr-Latn-ME"/>
        </w:rPr>
        <w:t xml:space="preserve"> prava glasa koji posjeduje svaka strana d</w:t>
      </w:r>
      <w:r w:rsidR="00A01305" w:rsidRPr="004135F6">
        <w:rPr>
          <w:rFonts w:ascii="Arial" w:hAnsi="Arial" w:cs="Arial"/>
          <w:lang w:val="sr-Latn-ME"/>
        </w:rPr>
        <w:t>ostigne</w:t>
      </w:r>
      <w:r w:rsidRPr="004135F6">
        <w:rPr>
          <w:rFonts w:ascii="Arial" w:hAnsi="Arial" w:cs="Arial"/>
          <w:lang w:val="sr-Latn-ME"/>
        </w:rPr>
        <w:t>, pr</w:t>
      </w:r>
      <w:r w:rsidR="00A01305" w:rsidRPr="004135F6">
        <w:rPr>
          <w:rFonts w:ascii="Arial" w:hAnsi="Arial" w:cs="Arial"/>
          <w:lang w:val="sr-Latn-ME"/>
        </w:rPr>
        <w:t>e</w:t>
      </w:r>
      <w:r w:rsidRPr="004135F6">
        <w:rPr>
          <w:rFonts w:ascii="Arial" w:hAnsi="Arial" w:cs="Arial"/>
          <w:lang w:val="sr-Latn-ME"/>
        </w:rPr>
        <w:t>đe ili padne ispod važećeg praga.</w:t>
      </w:r>
    </w:p>
    <w:p w14:paraId="2DECEE38" w14:textId="1087102F" w:rsidR="00EC5FCD" w:rsidRPr="004135F6" w:rsidRDefault="00EC5FCD" w:rsidP="00EC5FCD">
      <w:pPr>
        <w:pStyle w:val="NormalWeb"/>
        <w:spacing w:after="0" w:afterAutospacing="0" w:line="276" w:lineRule="auto"/>
        <w:ind w:firstLine="357"/>
        <w:contextualSpacing/>
        <w:jc w:val="both"/>
        <w:rPr>
          <w:rFonts w:ascii="Arial" w:hAnsi="Arial" w:cs="Arial"/>
          <w:lang w:val="sr-Latn-ME"/>
        </w:rPr>
      </w:pPr>
      <w:r w:rsidRPr="004135F6">
        <w:rPr>
          <w:rFonts w:ascii="Arial" w:hAnsi="Arial" w:cs="Arial"/>
          <w:lang w:val="sr-Latn-ME"/>
        </w:rPr>
        <w:t xml:space="preserve">U </w:t>
      </w:r>
      <w:r w:rsidR="00A01305" w:rsidRPr="004135F6">
        <w:rPr>
          <w:rFonts w:ascii="Arial" w:hAnsi="Arial" w:cs="Arial"/>
          <w:lang w:val="sr-Latn-ME"/>
        </w:rPr>
        <w:t>slučaju</w:t>
      </w:r>
      <w:r w:rsidRPr="004135F6">
        <w:rPr>
          <w:rFonts w:ascii="Arial" w:hAnsi="Arial" w:cs="Arial"/>
          <w:lang w:val="sr-Latn-ME"/>
        </w:rPr>
        <w:t xml:space="preserve"> iz </w:t>
      </w:r>
      <w:r w:rsidR="00A01305" w:rsidRPr="004135F6">
        <w:rPr>
          <w:rFonts w:ascii="Arial" w:hAnsi="Arial" w:cs="Arial"/>
          <w:lang w:val="sr-Latn-ME"/>
        </w:rPr>
        <w:t>člana 103 stav 1 tačka 1</w:t>
      </w:r>
      <w:r w:rsidRPr="004135F6">
        <w:rPr>
          <w:rFonts w:ascii="Arial" w:hAnsi="Arial" w:cs="Arial"/>
          <w:lang w:val="sr-Latn-ME"/>
        </w:rPr>
        <w:t xml:space="preserve"> </w:t>
      </w:r>
      <w:r w:rsidR="00A01305" w:rsidRPr="004135F6">
        <w:rPr>
          <w:rFonts w:ascii="Arial" w:hAnsi="Arial" w:cs="Arial"/>
          <w:lang w:val="sr-Latn-ME"/>
        </w:rPr>
        <w:t>ovog zakona, o</w:t>
      </w:r>
      <w:r w:rsidRPr="004135F6">
        <w:rPr>
          <w:rFonts w:ascii="Arial" w:hAnsi="Arial" w:cs="Arial"/>
          <w:lang w:val="sr-Latn-ME"/>
        </w:rPr>
        <w:t>b</w:t>
      </w:r>
      <w:r w:rsidR="00A01305" w:rsidRPr="004135F6">
        <w:rPr>
          <w:rFonts w:ascii="Arial" w:hAnsi="Arial" w:cs="Arial"/>
          <w:lang w:val="sr-Latn-ME"/>
        </w:rPr>
        <w:t>a</w:t>
      </w:r>
      <w:r w:rsidRPr="004135F6">
        <w:rPr>
          <w:rFonts w:ascii="Arial" w:hAnsi="Arial" w:cs="Arial"/>
          <w:lang w:val="sr-Latn-ME"/>
        </w:rPr>
        <w:t>veza obavješ</w:t>
      </w:r>
      <w:r w:rsidR="00A01305" w:rsidRPr="004135F6">
        <w:rPr>
          <w:rFonts w:ascii="Arial" w:hAnsi="Arial" w:cs="Arial"/>
          <w:lang w:val="sr-Latn-ME"/>
        </w:rPr>
        <w:t>ta</w:t>
      </w:r>
      <w:r w:rsidRPr="004135F6">
        <w:rPr>
          <w:rFonts w:ascii="Arial" w:hAnsi="Arial" w:cs="Arial"/>
          <w:lang w:val="sr-Latn-ME"/>
        </w:rPr>
        <w:t xml:space="preserve">vanja je </w:t>
      </w:r>
      <w:r w:rsidR="00A01305" w:rsidRPr="004135F6">
        <w:rPr>
          <w:rFonts w:ascii="Arial" w:hAnsi="Arial" w:cs="Arial"/>
          <w:lang w:val="sr-Latn-ME"/>
        </w:rPr>
        <w:t>zajednička</w:t>
      </w:r>
      <w:r w:rsidRPr="004135F6">
        <w:rPr>
          <w:rFonts w:ascii="Arial" w:hAnsi="Arial" w:cs="Arial"/>
          <w:lang w:val="sr-Latn-ME"/>
        </w:rPr>
        <w:t xml:space="preserve"> ob</w:t>
      </w:r>
      <w:r w:rsidR="00A01305" w:rsidRPr="004135F6">
        <w:rPr>
          <w:rFonts w:ascii="Arial" w:hAnsi="Arial" w:cs="Arial"/>
          <w:lang w:val="sr-Latn-ME"/>
        </w:rPr>
        <w:t>a</w:t>
      </w:r>
      <w:r w:rsidRPr="004135F6">
        <w:rPr>
          <w:rFonts w:ascii="Arial" w:hAnsi="Arial" w:cs="Arial"/>
          <w:lang w:val="sr-Latn-ME"/>
        </w:rPr>
        <w:t>veza koju dijele sve stran</w:t>
      </w:r>
      <w:r w:rsidR="00A01305" w:rsidRPr="004135F6">
        <w:rPr>
          <w:rFonts w:ascii="Arial" w:hAnsi="Arial" w:cs="Arial"/>
          <w:lang w:val="sr-Latn-ME"/>
        </w:rPr>
        <w:t>e u ugovoru</w:t>
      </w:r>
      <w:r w:rsidRPr="004135F6">
        <w:rPr>
          <w:rFonts w:ascii="Arial" w:hAnsi="Arial" w:cs="Arial"/>
          <w:lang w:val="sr-Latn-ME"/>
        </w:rPr>
        <w:t>.</w:t>
      </w:r>
    </w:p>
    <w:p w14:paraId="090FD541" w14:textId="134C1CBC" w:rsidR="00A772D8" w:rsidRPr="004135F6" w:rsidRDefault="00624DAA" w:rsidP="00A772D8">
      <w:pPr>
        <w:pStyle w:val="NormalWeb"/>
        <w:spacing w:after="0" w:afterAutospacing="0" w:line="276" w:lineRule="auto"/>
        <w:ind w:firstLine="357"/>
        <w:contextualSpacing/>
        <w:jc w:val="both"/>
        <w:rPr>
          <w:rFonts w:ascii="Arial" w:hAnsi="Arial" w:cs="Arial"/>
          <w:lang w:val="sr-Latn-ME"/>
        </w:rPr>
      </w:pPr>
      <w:r w:rsidRPr="004135F6">
        <w:rPr>
          <w:rFonts w:ascii="Arial" w:hAnsi="Arial" w:cs="Arial"/>
          <w:lang w:val="sr-Latn-ME"/>
        </w:rPr>
        <w:t>U slučaju iz člana 103 stav 1 tačka 8</w:t>
      </w:r>
      <w:r w:rsidR="00EC5FCD" w:rsidRPr="004135F6">
        <w:rPr>
          <w:rFonts w:ascii="Arial" w:hAnsi="Arial" w:cs="Arial"/>
          <w:lang w:val="sr-Latn-ME"/>
        </w:rPr>
        <w:t xml:space="preserve">, ako </w:t>
      </w:r>
      <w:r w:rsidRPr="004135F6">
        <w:rPr>
          <w:rFonts w:ascii="Arial" w:hAnsi="Arial" w:cs="Arial"/>
          <w:lang w:val="sr-Latn-ME"/>
        </w:rPr>
        <w:t>akcionar</w:t>
      </w:r>
      <w:r w:rsidR="00EC5FCD" w:rsidRPr="004135F6">
        <w:rPr>
          <w:rFonts w:ascii="Arial" w:hAnsi="Arial" w:cs="Arial"/>
          <w:lang w:val="sr-Latn-ME"/>
        </w:rPr>
        <w:t xml:space="preserve"> da punomoć</w:t>
      </w:r>
      <w:r w:rsidRPr="004135F6">
        <w:rPr>
          <w:rFonts w:ascii="Arial" w:hAnsi="Arial" w:cs="Arial"/>
          <w:lang w:val="sr-Latn-ME"/>
        </w:rPr>
        <w:t>je</w:t>
      </w:r>
      <w:r w:rsidR="00EC5FCD" w:rsidRPr="004135F6">
        <w:rPr>
          <w:rFonts w:ascii="Arial" w:hAnsi="Arial" w:cs="Arial"/>
          <w:lang w:val="sr-Latn-ME"/>
        </w:rPr>
        <w:t xml:space="preserve"> neko</w:t>
      </w:r>
      <w:r w:rsidRPr="004135F6">
        <w:rPr>
          <w:rFonts w:ascii="Arial" w:hAnsi="Arial" w:cs="Arial"/>
          <w:lang w:val="sr-Latn-ME"/>
        </w:rPr>
        <w:t>m licu</w:t>
      </w:r>
      <w:r w:rsidR="00EC5FCD" w:rsidRPr="004135F6">
        <w:rPr>
          <w:rFonts w:ascii="Arial" w:hAnsi="Arial" w:cs="Arial"/>
          <w:lang w:val="sr-Latn-ME"/>
        </w:rPr>
        <w:t xml:space="preserve"> u vezi s</w:t>
      </w:r>
      <w:r w:rsidR="00A772D8" w:rsidRPr="004135F6">
        <w:rPr>
          <w:rFonts w:ascii="Arial" w:hAnsi="Arial" w:cs="Arial"/>
          <w:lang w:val="sr-Latn-ME"/>
        </w:rPr>
        <w:t>a</w:t>
      </w:r>
      <w:r w:rsidR="00EC5FCD" w:rsidRPr="004135F6">
        <w:rPr>
          <w:rFonts w:ascii="Arial" w:hAnsi="Arial" w:cs="Arial"/>
          <w:lang w:val="sr-Latn-ME"/>
        </w:rPr>
        <w:t xml:space="preserve"> jednom skupštinom </w:t>
      </w:r>
      <w:r w:rsidRPr="004135F6">
        <w:rPr>
          <w:rFonts w:ascii="Arial" w:hAnsi="Arial" w:cs="Arial"/>
          <w:lang w:val="sr-Latn-ME"/>
        </w:rPr>
        <w:t>akcionar</w:t>
      </w:r>
      <w:r w:rsidR="00EC5FCD" w:rsidRPr="004135F6">
        <w:rPr>
          <w:rFonts w:ascii="Arial" w:hAnsi="Arial" w:cs="Arial"/>
          <w:lang w:val="sr-Latn-ME"/>
        </w:rPr>
        <w:t>a, obav</w:t>
      </w:r>
      <w:r w:rsidRPr="004135F6">
        <w:rPr>
          <w:rFonts w:ascii="Arial" w:hAnsi="Arial" w:cs="Arial"/>
          <w:lang w:val="sr-Latn-ME"/>
        </w:rPr>
        <w:t>ještenje</w:t>
      </w:r>
      <w:r w:rsidR="00EC5FCD" w:rsidRPr="004135F6">
        <w:rPr>
          <w:rFonts w:ascii="Arial" w:hAnsi="Arial" w:cs="Arial"/>
          <w:lang w:val="sr-Latn-ME"/>
        </w:rPr>
        <w:t xml:space="preserve"> može biti u </w:t>
      </w:r>
      <w:r w:rsidR="00A772D8" w:rsidRPr="004135F6">
        <w:rPr>
          <w:rFonts w:ascii="Arial" w:hAnsi="Arial" w:cs="Arial"/>
          <w:lang w:val="sr-Latn-ME"/>
        </w:rPr>
        <w:t>vidu</w:t>
      </w:r>
      <w:r w:rsidR="00EC5FCD" w:rsidRPr="004135F6">
        <w:rPr>
          <w:rFonts w:ascii="Arial" w:hAnsi="Arial" w:cs="Arial"/>
          <w:lang w:val="sr-Latn-ME"/>
        </w:rPr>
        <w:t xml:space="preserve"> jedn</w:t>
      </w:r>
      <w:r w:rsidRPr="004135F6">
        <w:rPr>
          <w:rFonts w:ascii="Arial" w:hAnsi="Arial" w:cs="Arial"/>
          <w:lang w:val="sr-Latn-ME"/>
        </w:rPr>
        <w:t>og</w:t>
      </w:r>
      <w:r w:rsidR="00EC5FCD" w:rsidRPr="004135F6">
        <w:rPr>
          <w:rFonts w:ascii="Arial" w:hAnsi="Arial" w:cs="Arial"/>
          <w:lang w:val="sr-Latn-ME"/>
        </w:rPr>
        <w:t xml:space="preserve"> obav</w:t>
      </w:r>
      <w:r w:rsidRPr="004135F6">
        <w:rPr>
          <w:rFonts w:ascii="Arial" w:hAnsi="Arial" w:cs="Arial"/>
          <w:lang w:val="sr-Latn-ME"/>
        </w:rPr>
        <w:t>ještenja</w:t>
      </w:r>
      <w:r w:rsidR="00EC5FCD" w:rsidRPr="004135F6">
        <w:rPr>
          <w:rFonts w:ascii="Arial" w:hAnsi="Arial" w:cs="Arial"/>
          <w:lang w:val="sr-Latn-ME"/>
        </w:rPr>
        <w:t xml:space="preserve"> u trenutku davanja punomoć</w:t>
      </w:r>
      <w:r w:rsidRPr="004135F6">
        <w:rPr>
          <w:rFonts w:ascii="Arial" w:hAnsi="Arial" w:cs="Arial"/>
          <w:lang w:val="sr-Latn-ME"/>
        </w:rPr>
        <w:t>ja</w:t>
      </w:r>
      <w:r w:rsidR="00EC5FCD" w:rsidRPr="004135F6">
        <w:rPr>
          <w:rFonts w:ascii="Arial" w:hAnsi="Arial" w:cs="Arial"/>
          <w:lang w:val="sr-Latn-ME"/>
        </w:rPr>
        <w:t>, pod u</w:t>
      </w:r>
      <w:r w:rsidRPr="004135F6">
        <w:rPr>
          <w:rFonts w:ascii="Arial" w:hAnsi="Arial" w:cs="Arial"/>
          <w:lang w:val="sr-Latn-ME"/>
        </w:rPr>
        <w:t>slovom</w:t>
      </w:r>
      <w:r w:rsidR="00EC5FCD" w:rsidRPr="004135F6">
        <w:rPr>
          <w:rFonts w:ascii="Arial" w:hAnsi="Arial" w:cs="Arial"/>
          <w:lang w:val="sr-Latn-ME"/>
        </w:rPr>
        <w:t xml:space="preserve"> da je u </w:t>
      </w:r>
      <w:r w:rsidR="00A772D8" w:rsidRPr="004135F6">
        <w:rPr>
          <w:rFonts w:ascii="Arial" w:hAnsi="Arial" w:cs="Arial"/>
          <w:lang w:val="sr-Latn-ME"/>
        </w:rPr>
        <w:t>obavještenju</w:t>
      </w:r>
      <w:r w:rsidR="00EC5FCD" w:rsidRPr="004135F6">
        <w:rPr>
          <w:rFonts w:ascii="Arial" w:hAnsi="Arial" w:cs="Arial"/>
          <w:lang w:val="sr-Latn-ME"/>
        </w:rPr>
        <w:t xml:space="preserve"> jasno naveden</w:t>
      </w:r>
      <w:r w:rsidR="00A772D8" w:rsidRPr="004135F6">
        <w:rPr>
          <w:rFonts w:ascii="Arial" w:hAnsi="Arial" w:cs="Arial"/>
          <w:lang w:val="sr-Latn-ME"/>
        </w:rPr>
        <w:t>o kakva će biti</w:t>
      </w:r>
      <w:r w:rsidR="00EC5FCD" w:rsidRPr="004135F6">
        <w:rPr>
          <w:rFonts w:ascii="Arial" w:hAnsi="Arial" w:cs="Arial"/>
          <w:lang w:val="sr-Latn-ME"/>
        </w:rPr>
        <w:t xml:space="preserve"> situacija u vezi s</w:t>
      </w:r>
      <w:r w:rsidR="00A772D8" w:rsidRPr="004135F6">
        <w:rPr>
          <w:rFonts w:ascii="Arial" w:hAnsi="Arial" w:cs="Arial"/>
          <w:lang w:val="sr-Latn-ME"/>
        </w:rPr>
        <w:t>a</w:t>
      </w:r>
      <w:r w:rsidR="00EC5FCD" w:rsidRPr="004135F6">
        <w:rPr>
          <w:rFonts w:ascii="Arial" w:hAnsi="Arial" w:cs="Arial"/>
          <w:lang w:val="sr-Latn-ME"/>
        </w:rPr>
        <w:t xml:space="preserve"> prav</w:t>
      </w:r>
      <w:r w:rsidR="00A772D8" w:rsidRPr="004135F6">
        <w:rPr>
          <w:rFonts w:ascii="Arial" w:hAnsi="Arial" w:cs="Arial"/>
          <w:lang w:val="sr-Latn-ME"/>
        </w:rPr>
        <w:t>om</w:t>
      </w:r>
      <w:r w:rsidR="00EC5FCD" w:rsidRPr="004135F6">
        <w:rPr>
          <w:rFonts w:ascii="Arial" w:hAnsi="Arial" w:cs="Arial"/>
          <w:lang w:val="sr-Latn-ME"/>
        </w:rPr>
        <w:t xml:space="preserve"> glasa kad</w:t>
      </w:r>
      <w:r w:rsidR="00A772D8" w:rsidRPr="004135F6">
        <w:rPr>
          <w:rFonts w:ascii="Arial" w:hAnsi="Arial" w:cs="Arial"/>
          <w:lang w:val="sr-Latn-ME"/>
        </w:rPr>
        <w:t>a</w:t>
      </w:r>
      <w:r w:rsidR="00EC5FCD" w:rsidRPr="004135F6">
        <w:rPr>
          <w:rFonts w:ascii="Arial" w:hAnsi="Arial" w:cs="Arial"/>
          <w:lang w:val="sr-Latn-ME"/>
        </w:rPr>
        <w:t xml:space="preserve"> punomoćnik više ne</w:t>
      </w:r>
      <w:r w:rsidR="00A772D8" w:rsidRPr="004135F6">
        <w:rPr>
          <w:rFonts w:ascii="Arial" w:hAnsi="Arial" w:cs="Arial"/>
          <w:lang w:val="sr-Latn-ME"/>
        </w:rPr>
        <w:t xml:space="preserve"> može da vrši</w:t>
      </w:r>
      <w:r w:rsidR="00EC5FCD" w:rsidRPr="004135F6">
        <w:rPr>
          <w:rFonts w:ascii="Arial" w:hAnsi="Arial" w:cs="Arial"/>
          <w:lang w:val="sr-Latn-ME"/>
        </w:rPr>
        <w:t xml:space="preserve"> prav</w:t>
      </w:r>
      <w:r w:rsidR="00A772D8" w:rsidRPr="004135F6">
        <w:rPr>
          <w:rFonts w:ascii="Arial" w:hAnsi="Arial" w:cs="Arial"/>
          <w:lang w:val="sr-Latn-ME"/>
        </w:rPr>
        <w:t xml:space="preserve">o </w:t>
      </w:r>
      <w:r w:rsidR="00EC5FCD" w:rsidRPr="004135F6">
        <w:rPr>
          <w:rFonts w:ascii="Arial" w:hAnsi="Arial" w:cs="Arial"/>
          <w:lang w:val="sr-Latn-ME"/>
        </w:rPr>
        <w:t xml:space="preserve">glasa prema </w:t>
      </w:r>
      <w:r w:rsidR="00A772D8" w:rsidRPr="004135F6">
        <w:rPr>
          <w:rFonts w:ascii="Arial" w:hAnsi="Arial" w:cs="Arial"/>
          <w:lang w:val="sr-Latn-ME"/>
        </w:rPr>
        <w:t>svom</w:t>
      </w:r>
      <w:r w:rsidR="00EC5FCD" w:rsidRPr="004135F6">
        <w:rPr>
          <w:rFonts w:ascii="Arial" w:hAnsi="Arial" w:cs="Arial"/>
          <w:lang w:val="sr-Latn-ME"/>
        </w:rPr>
        <w:t xml:space="preserve"> nahođenju.</w:t>
      </w:r>
    </w:p>
    <w:p w14:paraId="49F4FE5B" w14:textId="62EA8CE5" w:rsidR="00A772D8" w:rsidRPr="004135F6" w:rsidRDefault="00A772D8" w:rsidP="00A772D8">
      <w:pPr>
        <w:pStyle w:val="NormalWeb"/>
        <w:spacing w:after="0" w:afterAutospacing="0" w:line="276" w:lineRule="auto"/>
        <w:ind w:firstLine="357"/>
        <w:contextualSpacing/>
        <w:jc w:val="both"/>
        <w:rPr>
          <w:rFonts w:ascii="Arial" w:hAnsi="Arial" w:cs="Arial"/>
          <w:lang w:val="sr-Latn-ME"/>
        </w:rPr>
      </w:pPr>
      <w:r w:rsidRPr="004135F6">
        <w:rPr>
          <w:rFonts w:ascii="Arial" w:hAnsi="Arial" w:cs="Arial"/>
          <w:lang w:val="sr-Latn-ME"/>
        </w:rPr>
        <w:t>U slučaju iz člana 103 stav 1 tačka 8,</w:t>
      </w:r>
      <w:r w:rsidR="00EC5FCD" w:rsidRPr="004135F6">
        <w:rPr>
          <w:rFonts w:ascii="Arial" w:hAnsi="Arial" w:cs="Arial"/>
          <w:lang w:val="sr-Latn-ME"/>
        </w:rPr>
        <w:t xml:space="preserve"> </w:t>
      </w:r>
      <w:r w:rsidRPr="004135F6">
        <w:rPr>
          <w:rFonts w:ascii="Arial" w:hAnsi="Arial" w:cs="Arial"/>
          <w:lang w:val="sr-Latn-ME"/>
        </w:rPr>
        <w:t xml:space="preserve">ako </w:t>
      </w:r>
      <w:r w:rsidR="00EC5FCD" w:rsidRPr="004135F6">
        <w:rPr>
          <w:rFonts w:ascii="Arial" w:hAnsi="Arial" w:cs="Arial"/>
          <w:lang w:val="sr-Latn-ME"/>
        </w:rPr>
        <w:t>punomoćnik dobije jedn</w:t>
      </w:r>
      <w:r w:rsidRPr="004135F6">
        <w:rPr>
          <w:rFonts w:ascii="Arial" w:hAnsi="Arial" w:cs="Arial"/>
          <w:lang w:val="sr-Latn-ME"/>
        </w:rPr>
        <w:t>o</w:t>
      </w:r>
      <w:r w:rsidR="00EC5FCD" w:rsidRPr="004135F6">
        <w:rPr>
          <w:rFonts w:ascii="Arial" w:hAnsi="Arial" w:cs="Arial"/>
          <w:lang w:val="sr-Latn-ME"/>
        </w:rPr>
        <w:t xml:space="preserve"> ili </w:t>
      </w:r>
      <w:r w:rsidRPr="004135F6">
        <w:rPr>
          <w:rFonts w:ascii="Arial" w:hAnsi="Arial" w:cs="Arial"/>
          <w:lang w:val="sr-Latn-ME"/>
        </w:rPr>
        <w:t>više</w:t>
      </w:r>
      <w:r w:rsidR="00EC5FCD" w:rsidRPr="004135F6">
        <w:rPr>
          <w:rFonts w:ascii="Arial" w:hAnsi="Arial" w:cs="Arial"/>
          <w:lang w:val="sr-Latn-ME"/>
        </w:rPr>
        <w:t xml:space="preserve"> punomoć</w:t>
      </w:r>
      <w:r w:rsidRPr="004135F6">
        <w:rPr>
          <w:rFonts w:ascii="Arial" w:hAnsi="Arial" w:cs="Arial"/>
          <w:lang w:val="sr-Latn-ME"/>
        </w:rPr>
        <w:t>ja</w:t>
      </w:r>
      <w:r w:rsidR="00EC5FCD" w:rsidRPr="004135F6">
        <w:rPr>
          <w:rFonts w:ascii="Arial" w:hAnsi="Arial" w:cs="Arial"/>
          <w:lang w:val="sr-Latn-ME"/>
        </w:rPr>
        <w:t xml:space="preserve"> u vezi s</w:t>
      </w:r>
      <w:r w:rsidR="00145F86" w:rsidRPr="004135F6">
        <w:rPr>
          <w:rFonts w:ascii="Arial" w:hAnsi="Arial" w:cs="Arial"/>
          <w:lang w:val="sr-Latn-ME"/>
        </w:rPr>
        <w:t>a</w:t>
      </w:r>
      <w:r w:rsidR="00EC5FCD" w:rsidRPr="004135F6">
        <w:rPr>
          <w:rFonts w:ascii="Arial" w:hAnsi="Arial" w:cs="Arial"/>
          <w:lang w:val="sr-Latn-ME"/>
        </w:rPr>
        <w:t xml:space="preserve"> jednom skupštinom </w:t>
      </w:r>
      <w:r w:rsidRPr="004135F6">
        <w:rPr>
          <w:rFonts w:ascii="Arial" w:hAnsi="Arial" w:cs="Arial"/>
          <w:lang w:val="sr-Latn-ME"/>
        </w:rPr>
        <w:t>akcionara</w:t>
      </w:r>
      <w:r w:rsidR="00EC5FCD" w:rsidRPr="004135F6">
        <w:rPr>
          <w:rFonts w:ascii="Arial" w:hAnsi="Arial" w:cs="Arial"/>
          <w:lang w:val="sr-Latn-ME"/>
        </w:rPr>
        <w:t xml:space="preserve">, </w:t>
      </w:r>
      <w:r w:rsidRPr="004135F6">
        <w:rPr>
          <w:rFonts w:ascii="Arial" w:hAnsi="Arial" w:cs="Arial"/>
          <w:lang w:val="sr-Latn-ME"/>
        </w:rPr>
        <w:t xml:space="preserve">obavještenje može biti u vidu jednog obavještenja </w:t>
      </w:r>
      <w:r w:rsidR="00EC5FCD" w:rsidRPr="004135F6">
        <w:rPr>
          <w:rFonts w:ascii="Arial" w:hAnsi="Arial" w:cs="Arial"/>
          <w:lang w:val="sr-Latn-ME"/>
        </w:rPr>
        <w:t>u trenutku primanja punomoć</w:t>
      </w:r>
      <w:r w:rsidRPr="004135F6">
        <w:rPr>
          <w:rFonts w:ascii="Arial" w:hAnsi="Arial" w:cs="Arial"/>
          <w:lang w:val="sr-Latn-ME"/>
        </w:rPr>
        <w:t>ja</w:t>
      </w:r>
      <w:r w:rsidR="00EC5FCD" w:rsidRPr="004135F6">
        <w:rPr>
          <w:rFonts w:ascii="Arial" w:hAnsi="Arial" w:cs="Arial"/>
          <w:lang w:val="sr-Latn-ME"/>
        </w:rPr>
        <w:t>, pod u</w:t>
      </w:r>
      <w:r w:rsidRPr="004135F6">
        <w:rPr>
          <w:rFonts w:ascii="Arial" w:hAnsi="Arial" w:cs="Arial"/>
          <w:lang w:val="sr-Latn-ME"/>
        </w:rPr>
        <w:t>slovom</w:t>
      </w:r>
      <w:r w:rsidR="00EC5FCD" w:rsidRPr="004135F6">
        <w:rPr>
          <w:rFonts w:ascii="Arial" w:hAnsi="Arial" w:cs="Arial"/>
          <w:lang w:val="sr-Latn-ME"/>
        </w:rPr>
        <w:t xml:space="preserve"> da je u </w:t>
      </w:r>
      <w:r w:rsidRPr="004135F6">
        <w:rPr>
          <w:rFonts w:ascii="Arial" w:hAnsi="Arial" w:cs="Arial"/>
          <w:lang w:val="sr-Latn-ME"/>
        </w:rPr>
        <w:t>obavještenju</w:t>
      </w:r>
      <w:r w:rsidR="00EC5FCD" w:rsidRPr="004135F6">
        <w:rPr>
          <w:rFonts w:ascii="Arial" w:hAnsi="Arial" w:cs="Arial"/>
          <w:lang w:val="sr-Latn-ME"/>
        </w:rPr>
        <w:t xml:space="preserve"> jasno naveden</w:t>
      </w:r>
      <w:r w:rsidRPr="004135F6">
        <w:rPr>
          <w:rFonts w:ascii="Arial" w:hAnsi="Arial" w:cs="Arial"/>
          <w:lang w:val="sr-Latn-ME"/>
        </w:rPr>
        <w:t>o kakva će biti situacija u vezi sa pravom glasa kada punomoćnik više ne može da vrši pravo glasa prema svom nahođenju.</w:t>
      </w:r>
    </w:p>
    <w:p w14:paraId="611448DB" w14:textId="2073FFC2" w:rsidR="00EC5FCD" w:rsidRPr="004135F6" w:rsidRDefault="00EC5FCD" w:rsidP="00EC5FCD">
      <w:pPr>
        <w:pStyle w:val="NormalWeb"/>
        <w:spacing w:after="0" w:afterAutospacing="0" w:line="276" w:lineRule="auto"/>
        <w:ind w:firstLine="357"/>
        <w:contextualSpacing/>
        <w:jc w:val="both"/>
        <w:rPr>
          <w:rFonts w:ascii="Arial" w:hAnsi="Arial" w:cs="Arial"/>
          <w:lang w:val="sr-Latn-ME"/>
        </w:rPr>
      </w:pPr>
      <w:r w:rsidRPr="004135F6">
        <w:rPr>
          <w:rFonts w:ascii="Arial" w:hAnsi="Arial" w:cs="Arial"/>
          <w:lang w:val="sr-Latn-ME"/>
        </w:rPr>
        <w:t xml:space="preserve"> Kad ob</w:t>
      </w:r>
      <w:r w:rsidR="00A772D8" w:rsidRPr="004135F6">
        <w:rPr>
          <w:rFonts w:ascii="Arial" w:hAnsi="Arial" w:cs="Arial"/>
          <w:lang w:val="sr-Latn-ME"/>
        </w:rPr>
        <w:t>a</w:t>
      </w:r>
      <w:r w:rsidRPr="004135F6">
        <w:rPr>
          <w:rFonts w:ascii="Arial" w:hAnsi="Arial" w:cs="Arial"/>
          <w:lang w:val="sr-Latn-ME"/>
        </w:rPr>
        <w:t>vezu obavješ</w:t>
      </w:r>
      <w:r w:rsidR="00A772D8" w:rsidRPr="004135F6">
        <w:rPr>
          <w:rFonts w:ascii="Arial" w:hAnsi="Arial" w:cs="Arial"/>
          <w:lang w:val="sr-Latn-ME"/>
        </w:rPr>
        <w:t>tavanja</w:t>
      </w:r>
      <w:r w:rsidRPr="004135F6">
        <w:rPr>
          <w:rFonts w:ascii="Arial" w:hAnsi="Arial" w:cs="Arial"/>
          <w:lang w:val="sr-Latn-ME"/>
        </w:rPr>
        <w:t xml:space="preserve"> ima </w:t>
      </w:r>
      <w:r w:rsidR="00A772D8" w:rsidRPr="004135F6">
        <w:rPr>
          <w:rFonts w:ascii="Arial" w:hAnsi="Arial" w:cs="Arial"/>
          <w:lang w:val="sr-Latn-ME"/>
        </w:rPr>
        <w:t>više od jednog fizičkog ili pravnog lica</w:t>
      </w:r>
      <w:r w:rsidRPr="004135F6">
        <w:rPr>
          <w:rFonts w:ascii="Arial" w:hAnsi="Arial" w:cs="Arial"/>
          <w:lang w:val="sr-Latn-ME"/>
        </w:rPr>
        <w:t>, obav</w:t>
      </w:r>
      <w:r w:rsidR="00A772D8" w:rsidRPr="004135F6">
        <w:rPr>
          <w:rFonts w:ascii="Arial" w:hAnsi="Arial" w:cs="Arial"/>
          <w:lang w:val="sr-Latn-ME"/>
        </w:rPr>
        <w:t>ještenje</w:t>
      </w:r>
      <w:r w:rsidRPr="004135F6">
        <w:rPr>
          <w:rFonts w:ascii="Arial" w:hAnsi="Arial" w:cs="Arial"/>
          <w:lang w:val="sr-Latn-ME"/>
        </w:rPr>
        <w:t xml:space="preserve"> može biti u </w:t>
      </w:r>
      <w:r w:rsidR="00A772D8" w:rsidRPr="004135F6">
        <w:rPr>
          <w:rFonts w:ascii="Arial" w:hAnsi="Arial" w:cs="Arial"/>
          <w:lang w:val="sr-Latn-ME"/>
        </w:rPr>
        <w:t>vidu jednog</w:t>
      </w:r>
      <w:r w:rsidRPr="004135F6">
        <w:rPr>
          <w:rFonts w:ascii="Arial" w:hAnsi="Arial" w:cs="Arial"/>
          <w:lang w:val="sr-Latn-ME"/>
        </w:rPr>
        <w:t xml:space="preserve"> zajedničk</w:t>
      </w:r>
      <w:r w:rsidR="00A772D8" w:rsidRPr="004135F6">
        <w:rPr>
          <w:rFonts w:ascii="Arial" w:hAnsi="Arial" w:cs="Arial"/>
          <w:lang w:val="sr-Latn-ME"/>
        </w:rPr>
        <w:t>og</w:t>
      </w:r>
      <w:r w:rsidRPr="004135F6">
        <w:rPr>
          <w:rFonts w:ascii="Arial" w:hAnsi="Arial" w:cs="Arial"/>
          <w:lang w:val="sr-Latn-ME"/>
        </w:rPr>
        <w:t xml:space="preserve"> obav</w:t>
      </w:r>
      <w:r w:rsidR="00A772D8" w:rsidRPr="004135F6">
        <w:rPr>
          <w:rFonts w:ascii="Arial" w:hAnsi="Arial" w:cs="Arial"/>
          <w:lang w:val="sr-Latn-ME"/>
        </w:rPr>
        <w:t>ještenja</w:t>
      </w:r>
      <w:r w:rsidRPr="004135F6">
        <w:rPr>
          <w:rFonts w:ascii="Arial" w:hAnsi="Arial" w:cs="Arial"/>
          <w:lang w:val="sr-Latn-ME"/>
        </w:rPr>
        <w:t>.</w:t>
      </w:r>
    </w:p>
    <w:p w14:paraId="1FAC832A" w14:textId="12889A66" w:rsidR="00EC5FCD" w:rsidRPr="004135F6" w:rsidRDefault="0061350B" w:rsidP="00EC5FCD">
      <w:pPr>
        <w:pStyle w:val="NormalWeb"/>
        <w:spacing w:before="0" w:beforeAutospacing="0" w:after="0" w:afterAutospacing="0" w:line="276" w:lineRule="auto"/>
        <w:ind w:firstLine="357"/>
        <w:contextualSpacing/>
        <w:jc w:val="both"/>
        <w:rPr>
          <w:rFonts w:ascii="Arial" w:hAnsi="Arial" w:cs="Arial"/>
          <w:lang w:val="sr-Latn-ME"/>
        </w:rPr>
      </w:pPr>
      <w:r w:rsidRPr="004135F6">
        <w:rPr>
          <w:rFonts w:ascii="Arial" w:hAnsi="Arial" w:cs="Arial"/>
          <w:lang w:val="sr-Latn-ME"/>
        </w:rPr>
        <w:t>Izuzetno od stava 12 ovog člana</w:t>
      </w:r>
      <w:r w:rsidR="00EC5FCD" w:rsidRPr="004135F6">
        <w:rPr>
          <w:rFonts w:ascii="Arial" w:hAnsi="Arial" w:cs="Arial"/>
          <w:lang w:val="sr-Latn-ME"/>
        </w:rPr>
        <w:t>, koriš</w:t>
      </w:r>
      <w:r w:rsidRPr="004135F6">
        <w:rPr>
          <w:rFonts w:ascii="Arial" w:hAnsi="Arial" w:cs="Arial"/>
          <w:lang w:val="sr-Latn-ME"/>
        </w:rPr>
        <w:t>ć</w:t>
      </w:r>
      <w:r w:rsidR="00EC5FCD" w:rsidRPr="004135F6">
        <w:rPr>
          <w:rFonts w:ascii="Arial" w:hAnsi="Arial" w:cs="Arial"/>
          <w:lang w:val="sr-Latn-ME"/>
        </w:rPr>
        <w:t>enje jedno</w:t>
      </w:r>
      <w:r w:rsidR="00104BA5" w:rsidRPr="004135F6">
        <w:rPr>
          <w:rFonts w:ascii="Arial" w:hAnsi="Arial" w:cs="Arial"/>
          <w:lang w:val="sr-Latn-ME"/>
        </w:rPr>
        <w:t>g</w:t>
      </w:r>
      <w:r w:rsidR="00EC5FCD" w:rsidRPr="004135F6">
        <w:rPr>
          <w:rFonts w:ascii="Arial" w:hAnsi="Arial" w:cs="Arial"/>
          <w:lang w:val="sr-Latn-ME"/>
        </w:rPr>
        <w:t xml:space="preserve"> zajedničk</w:t>
      </w:r>
      <w:r w:rsidRPr="004135F6">
        <w:rPr>
          <w:rFonts w:ascii="Arial" w:hAnsi="Arial" w:cs="Arial"/>
          <w:lang w:val="sr-Latn-ME"/>
        </w:rPr>
        <w:t>og</w:t>
      </w:r>
      <w:r w:rsidR="00EC5FCD" w:rsidRPr="004135F6">
        <w:rPr>
          <w:rFonts w:ascii="Arial" w:hAnsi="Arial" w:cs="Arial"/>
          <w:lang w:val="sr-Latn-ME"/>
        </w:rPr>
        <w:t xml:space="preserve"> obav</w:t>
      </w:r>
      <w:r w:rsidRPr="004135F6">
        <w:rPr>
          <w:rFonts w:ascii="Arial" w:hAnsi="Arial" w:cs="Arial"/>
          <w:lang w:val="sr-Latn-ME"/>
        </w:rPr>
        <w:t>ještenja</w:t>
      </w:r>
      <w:r w:rsidR="00EC5FCD" w:rsidRPr="004135F6">
        <w:rPr>
          <w:rFonts w:ascii="Arial" w:hAnsi="Arial" w:cs="Arial"/>
          <w:lang w:val="sr-Latn-ME"/>
        </w:rPr>
        <w:t xml:space="preserve"> ne izuzima bilo koj</w:t>
      </w:r>
      <w:r w:rsidRPr="004135F6">
        <w:rPr>
          <w:rFonts w:ascii="Arial" w:hAnsi="Arial" w:cs="Arial"/>
          <w:lang w:val="sr-Latn-ME"/>
        </w:rPr>
        <w:t>e</w:t>
      </w:r>
      <w:r w:rsidR="00EC5FCD" w:rsidRPr="004135F6">
        <w:rPr>
          <w:rFonts w:ascii="Arial" w:hAnsi="Arial" w:cs="Arial"/>
          <w:lang w:val="sr-Latn-ME"/>
        </w:rPr>
        <w:t xml:space="preserve"> fizičk</w:t>
      </w:r>
      <w:r w:rsidRPr="004135F6">
        <w:rPr>
          <w:rFonts w:ascii="Arial" w:hAnsi="Arial" w:cs="Arial"/>
          <w:lang w:val="sr-Latn-ME"/>
        </w:rPr>
        <w:t>o</w:t>
      </w:r>
      <w:r w:rsidR="00EC5FCD" w:rsidRPr="004135F6">
        <w:rPr>
          <w:rFonts w:ascii="Arial" w:hAnsi="Arial" w:cs="Arial"/>
          <w:lang w:val="sr-Latn-ME"/>
        </w:rPr>
        <w:t xml:space="preserve"> ili pravn</w:t>
      </w:r>
      <w:r w:rsidRPr="004135F6">
        <w:rPr>
          <w:rFonts w:ascii="Arial" w:hAnsi="Arial" w:cs="Arial"/>
          <w:lang w:val="sr-Latn-ME"/>
        </w:rPr>
        <w:t>o</w:t>
      </w:r>
      <w:r w:rsidR="00EC5FCD" w:rsidRPr="004135F6">
        <w:rPr>
          <w:rFonts w:ascii="Arial" w:hAnsi="Arial" w:cs="Arial"/>
          <w:lang w:val="sr-Latn-ME"/>
        </w:rPr>
        <w:t xml:space="preserve"> </w:t>
      </w:r>
      <w:r w:rsidRPr="004135F6">
        <w:rPr>
          <w:rFonts w:ascii="Arial" w:hAnsi="Arial" w:cs="Arial"/>
          <w:lang w:val="sr-Latn-ME"/>
        </w:rPr>
        <w:t>lice</w:t>
      </w:r>
      <w:r w:rsidR="00EC5FCD" w:rsidRPr="004135F6">
        <w:rPr>
          <w:rFonts w:ascii="Arial" w:hAnsi="Arial" w:cs="Arial"/>
          <w:lang w:val="sr-Latn-ME"/>
        </w:rPr>
        <w:t xml:space="preserve"> od ob</w:t>
      </w:r>
      <w:r w:rsidRPr="004135F6">
        <w:rPr>
          <w:rFonts w:ascii="Arial" w:hAnsi="Arial" w:cs="Arial"/>
          <w:lang w:val="sr-Latn-ME"/>
        </w:rPr>
        <w:t>a</w:t>
      </w:r>
      <w:r w:rsidR="00EC5FCD" w:rsidRPr="004135F6">
        <w:rPr>
          <w:rFonts w:ascii="Arial" w:hAnsi="Arial" w:cs="Arial"/>
          <w:lang w:val="sr-Latn-ME"/>
        </w:rPr>
        <w:t>veze obavješ</w:t>
      </w:r>
      <w:r w:rsidRPr="004135F6">
        <w:rPr>
          <w:rFonts w:ascii="Arial" w:hAnsi="Arial" w:cs="Arial"/>
          <w:lang w:val="sr-Latn-ME"/>
        </w:rPr>
        <w:t>tav</w:t>
      </w:r>
      <w:r w:rsidR="00EC5FCD" w:rsidRPr="004135F6">
        <w:rPr>
          <w:rFonts w:ascii="Arial" w:hAnsi="Arial" w:cs="Arial"/>
          <w:lang w:val="sr-Latn-ME"/>
        </w:rPr>
        <w:t>anja.</w:t>
      </w:r>
    </w:p>
    <w:p w14:paraId="13487866"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3C9ED6C7" w14:textId="7B40DF33" w:rsidR="006F444D" w:rsidRPr="004135F6" w:rsidRDefault="00A63757"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D8391C" w:rsidRPr="004135F6">
        <w:rPr>
          <w:rFonts w:ascii="Arial" w:hAnsi="Arial" w:cs="Arial"/>
          <w:b/>
          <w:bCs/>
          <w:lang w:val="sr-Latn-ME"/>
        </w:rPr>
        <w:t>6</w:t>
      </w:r>
      <w:r w:rsidR="000B21BB">
        <w:rPr>
          <w:rFonts w:ascii="Arial" w:hAnsi="Arial" w:cs="Arial"/>
          <w:b/>
          <w:bCs/>
          <w:lang w:val="sr-Latn-ME"/>
        </w:rPr>
        <w:t>1</w:t>
      </w:r>
    </w:p>
    <w:p w14:paraId="79278188" w14:textId="646B1649" w:rsidR="008240EA" w:rsidRPr="004135F6" w:rsidRDefault="008240EA" w:rsidP="008240EA">
      <w:pPr>
        <w:pStyle w:val="NormalWeb"/>
        <w:spacing w:before="0" w:beforeAutospacing="0" w:after="0" w:afterAutospacing="0" w:line="276" w:lineRule="auto"/>
        <w:jc w:val="both"/>
        <w:rPr>
          <w:rFonts w:ascii="Arial" w:hAnsi="Arial" w:cs="Arial"/>
          <w:lang w:val="sr-Latn-ME"/>
        </w:rPr>
      </w:pPr>
      <w:r w:rsidRPr="004135F6">
        <w:rPr>
          <w:rFonts w:ascii="Arial" w:hAnsi="Arial" w:cs="Arial"/>
          <w:lang w:val="sr-Latn-ME"/>
        </w:rPr>
        <w:t>Poslije člana 111 dodaje se novi član 111a koji glasi:</w:t>
      </w:r>
    </w:p>
    <w:p w14:paraId="51122949" w14:textId="77777777" w:rsidR="008240EA" w:rsidRPr="004135F6" w:rsidRDefault="008240EA" w:rsidP="008240EA">
      <w:pPr>
        <w:pStyle w:val="NormalWeb"/>
        <w:spacing w:before="0" w:beforeAutospacing="0" w:after="0" w:afterAutospacing="0" w:line="276" w:lineRule="auto"/>
        <w:jc w:val="both"/>
        <w:rPr>
          <w:rFonts w:ascii="Arial" w:hAnsi="Arial" w:cs="Arial"/>
          <w:lang w:val="sr-Latn-ME"/>
        </w:rPr>
      </w:pPr>
    </w:p>
    <w:p w14:paraId="703244F7" w14:textId="2D5A8A04" w:rsidR="008240EA" w:rsidRPr="004135F6" w:rsidRDefault="008240EA" w:rsidP="008240EA">
      <w:pPr>
        <w:pStyle w:val="NormalWeb"/>
        <w:spacing w:after="0" w:line="276" w:lineRule="auto"/>
        <w:jc w:val="center"/>
        <w:rPr>
          <w:rFonts w:ascii="Arial" w:hAnsi="Arial" w:cs="Arial"/>
          <w:b/>
          <w:bCs/>
          <w:lang w:val="sr-Latn-ME"/>
        </w:rPr>
      </w:pPr>
      <w:r w:rsidRPr="004135F6">
        <w:rPr>
          <w:rFonts w:ascii="Arial" w:hAnsi="Arial" w:cs="Arial"/>
          <w:b/>
          <w:bCs/>
          <w:lang w:val="sr-Latn-ME"/>
        </w:rPr>
        <w:t>Uslovi za oslob</w:t>
      </w:r>
      <w:r w:rsidR="008D6A23" w:rsidRPr="004135F6">
        <w:rPr>
          <w:rFonts w:ascii="Arial" w:hAnsi="Arial" w:cs="Arial"/>
          <w:b/>
          <w:bCs/>
          <w:lang w:val="sr-Latn-ME"/>
        </w:rPr>
        <w:t>a</w:t>
      </w:r>
      <w:r w:rsidRPr="004135F6">
        <w:rPr>
          <w:rFonts w:ascii="Arial" w:hAnsi="Arial" w:cs="Arial"/>
          <w:b/>
          <w:bCs/>
          <w:lang w:val="sr-Latn-ME"/>
        </w:rPr>
        <w:t>đ</w:t>
      </w:r>
      <w:r w:rsidR="008D6A23" w:rsidRPr="004135F6">
        <w:rPr>
          <w:rFonts w:ascii="Arial" w:hAnsi="Arial" w:cs="Arial"/>
          <w:b/>
          <w:bCs/>
          <w:lang w:val="sr-Latn-ME"/>
        </w:rPr>
        <w:t>a</w:t>
      </w:r>
      <w:r w:rsidRPr="004135F6">
        <w:rPr>
          <w:rFonts w:ascii="Arial" w:hAnsi="Arial" w:cs="Arial"/>
          <w:b/>
          <w:bCs/>
          <w:lang w:val="sr-Latn-ME"/>
        </w:rPr>
        <w:t>nje od objedinjavanja udjela matičnog društva društva za upravljanje i matičnog društva investicionog društva</w:t>
      </w:r>
    </w:p>
    <w:p w14:paraId="5787A86F" w14:textId="5BA2D4F8" w:rsidR="008240EA" w:rsidRPr="004135F6" w:rsidRDefault="008240EA" w:rsidP="008240EA">
      <w:pPr>
        <w:pStyle w:val="NormalWeb"/>
        <w:spacing w:after="0" w:line="276" w:lineRule="auto"/>
        <w:jc w:val="center"/>
        <w:rPr>
          <w:rFonts w:ascii="Arial" w:hAnsi="Arial" w:cs="Arial"/>
          <w:b/>
          <w:bCs/>
          <w:lang w:val="sr-Latn-ME"/>
        </w:rPr>
      </w:pPr>
      <w:r w:rsidRPr="004135F6">
        <w:rPr>
          <w:rFonts w:ascii="Arial" w:hAnsi="Arial" w:cs="Arial"/>
          <w:b/>
          <w:bCs/>
          <w:lang w:val="sr-Latn-ME"/>
        </w:rPr>
        <w:t>Član 111a</w:t>
      </w:r>
    </w:p>
    <w:p w14:paraId="0A558B96" w14:textId="3D177079" w:rsidR="008240EA" w:rsidRPr="004135F6" w:rsidRDefault="008240EA" w:rsidP="008240EA">
      <w:pPr>
        <w:pStyle w:val="NormalWeb"/>
        <w:spacing w:after="0" w:afterAutospacing="0" w:line="276" w:lineRule="auto"/>
        <w:contextualSpacing/>
        <w:jc w:val="both"/>
        <w:rPr>
          <w:rFonts w:ascii="Arial" w:hAnsi="Arial" w:cs="Arial"/>
          <w:lang w:val="sr-Latn-ME"/>
        </w:rPr>
      </w:pPr>
      <w:r w:rsidRPr="004135F6">
        <w:rPr>
          <w:rFonts w:ascii="Arial" w:hAnsi="Arial" w:cs="Arial"/>
          <w:lang w:val="sr-Latn-ME"/>
        </w:rPr>
        <w:t>Za potrebe oslob</w:t>
      </w:r>
      <w:r w:rsidR="008D6A23" w:rsidRPr="004135F6">
        <w:rPr>
          <w:rFonts w:ascii="Arial" w:hAnsi="Arial" w:cs="Arial"/>
          <w:lang w:val="sr-Latn-ME"/>
        </w:rPr>
        <w:t>a</w:t>
      </w:r>
      <w:r w:rsidRPr="004135F6">
        <w:rPr>
          <w:rFonts w:ascii="Arial" w:hAnsi="Arial" w:cs="Arial"/>
          <w:lang w:val="sr-Latn-ME"/>
        </w:rPr>
        <w:t>đ</w:t>
      </w:r>
      <w:r w:rsidR="008D6A23" w:rsidRPr="004135F6">
        <w:rPr>
          <w:rFonts w:ascii="Arial" w:hAnsi="Arial" w:cs="Arial"/>
          <w:lang w:val="sr-Latn-ME"/>
        </w:rPr>
        <w:t>a</w:t>
      </w:r>
      <w:r w:rsidRPr="004135F6">
        <w:rPr>
          <w:rFonts w:ascii="Arial" w:hAnsi="Arial" w:cs="Arial"/>
          <w:lang w:val="sr-Latn-ME"/>
        </w:rPr>
        <w:t>nja od objedinjavanja udjela iz člana 100 stav 1 i člana 111 stav 1 ovog zakona matično društvo društva za upravljanje ili investicionog društva dužno je da ispunjava sledeće uslove:</w:t>
      </w:r>
    </w:p>
    <w:p w14:paraId="0ED8A421" w14:textId="3D8CAB31" w:rsidR="008240EA" w:rsidRPr="004135F6" w:rsidRDefault="008240EA" w:rsidP="008240EA">
      <w:pPr>
        <w:pStyle w:val="NormalWeb"/>
        <w:spacing w:after="0" w:afterAutospacing="0" w:line="276" w:lineRule="auto"/>
        <w:contextualSpacing/>
        <w:jc w:val="both"/>
        <w:rPr>
          <w:rFonts w:ascii="Arial" w:hAnsi="Arial" w:cs="Arial"/>
          <w:lang w:val="sr-Latn-ME"/>
        </w:rPr>
      </w:pPr>
      <w:r w:rsidRPr="004135F6">
        <w:rPr>
          <w:rFonts w:ascii="Arial" w:hAnsi="Arial" w:cs="Arial"/>
          <w:lang w:val="sr-Latn-ME"/>
        </w:rPr>
        <w:t xml:space="preserve">1) ne smije </w:t>
      </w:r>
      <w:r w:rsidR="008D6A23" w:rsidRPr="004135F6">
        <w:rPr>
          <w:rFonts w:ascii="Arial" w:hAnsi="Arial" w:cs="Arial"/>
          <w:lang w:val="sr-Latn-ME"/>
        </w:rPr>
        <w:t xml:space="preserve">da </w:t>
      </w:r>
      <w:r w:rsidRPr="004135F6">
        <w:rPr>
          <w:rFonts w:ascii="Arial" w:hAnsi="Arial" w:cs="Arial"/>
          <w:lang w:val="sr-Latn-ME"/>
        </w:rPr>
        <w:t>učestv</w:t>
      </w:r>
      <w:r w:rsidR="008D6A23" w:rsidRPr="004135F6">
        <w:rPr>
          <w:rFonts w:ascii="Arial" w:hAnsi="Arial" w:cs="Arial"/>
          <w:lang w:val="sr-Latn-ME"/>
        </w:rPr>
        <w:t>uje</w:t>
      </w:r>
      <w:r w:rsidRPr="004135F6">
        <w:rPr>
          <w:rFonts w:ascii="Arial" w:hAnsi="Arial" w:cs="Arial"/>
          <w:lang w:val="sr-Latn-ME"/>
        </w:rPr>
        <w:t xml:space="preserve"> u davanju posrednih ili neposrednih </w:t>
      </w:r>
      <w:r w:rsidR="008D6A23" w:rsidRPr="004135F6">
        <w:rPr>
          <w:rFonts w:ascii="Arial" w:hAnsi="Arial" w:cs="Arial"/>
          <w:lang w:val="sr-Latn-ME"/>
        </w:rPr>
        <w:t>instrukcija</w:t>
      </w:r>
      <w:r w:rsidRPr="004135F6">
        <w:rPr>
          <w:rFonts w:ascii="Arial" w:hAnsi="Arial" w:cs="Arial"/>
          <w:lang w:val="sr-Latn-ME"/>
        </w:rPr>
        <w:t xml:space="preserve"> ili na bilo koji drugi način u ostvarivanju prava glasa koj</w:t>
      </w:r>
      <w:r w:rsidR="00C109F9" w:rsidRPr="004135F6">
        <w:rPr>
          <w:rFonts w:ascii="Arial" w:hAnsi="Arial" w:cs="Arial"/>
          <w:lang w:val="sr-Latn-ME"/>
        </w:rPr>
        <w:t>e</w:t>
      </w:r>
      <w:r w:rsidRPr="004135F6">
        <w:rPr>
          <w:rFonts w:ascii="Arial" w:hAnsi="Arial" w:cs="Arial"/>
          <w:lang w:val="sr-Latn-ME"/>
        </w:rPr>
        <w:t xml:space="preserve"> ima takvo društvo za upravljanje ili investiciono društvo; </w:t>
      </w:r>
      <w:r w:rsidR="00C109F9" w:rsidRPr="004135F6">
        <w:rPr>
          <w:rFonts w:ascii="Arial" w:hAnsi="Arial" w:cs="Arial"/>
          <w:lang w:val="sr-Latn-ME"/>
        </w:rPr>
        <w:t>i</w:t>
      </w:r>
    </w:p>
    <w:p w14:paraId="063AA480" w14:textId="2FFEC39B" w:rsidR="008240EA" w:rsidRPr="004135F6" w:rsidRDefault="008240EA" w:rsidP="008240EA">
      <w:pPr>
        <w:pStyle w:val="NormalWeb"/>
        <w:spacing w:after="0" w:afterAutospacing="0" w:line="276" w:lineRule="auto"/>
        <w:contextualSpacing/>
        <w:jc w:val="both"/>
        <w:rPr>
          <w:rFonts w:ascii="Arial" w:hAnsi="Arial" w:cs="Arial"/>
          <w:lang w:val="sr-Latn-ME"/>
        </w:rPr>
      </w:pPr>
      <w:r w:rsidRPr="004135F6">
        <w:rPr>
          <w:rFonts w:ascii="Arial" w:hAnsi="Arial" w:cs="Arial"/>
          <w:lang w:val="sr-Latn-ME"/>
        </w:rPr>
        <w:t>2) društvo za upravljanje ili investiciono društvo mora da ima mogućnost da prava glasa iz imovine kojom upravlja ostvaruje nezavisno od matičnog društva.</w:t>
      </w:r>
    </w:p>
    <w:p w14:paraId="7DCE1F54" w14:textId="77777777" w:rsidR="008D6A23" w:rsidRPr="004135F6" w:rsidRDefault="008D6A23" w:rsidP="008240EA">
      <w:pPr>
        <w:pStyle w:val="NormalWeb"/>
        <w:spacing w:after="0" w:afterAutospacing="0" w:line="276" w:lineRule="auto"/>
        <w:contextualSpacing/>
        <w:jc w:val="both"/>
        <w:rPr>
          <w:rFonts w:ascii="Arial" w:hAnsi="Arial" w:cs="Arial"/>
          <w:lang w:val="sr-Latn-ME"/>
        </w:rPr>
      </w:pPr>
    </w:p>
    <w:p w14:paraId="52A26E7C" w14:textId="57F95E58" w:rsidR="008D6A23" w:rsidRPr="004135F6" w:rsidRDefault="008240EA" w:rsidP="008240EA">
      <w:pPr>
        <w:pStyle w:val="NormalWeb"/>
        <w:spacing w:after="0" w:afterAutospacing="0" w:line="276" w:lineRule="auto"/>
        <w:contextualSpacing/>
        <w:jc w:val="both"/>
        <w:rPr>
          <w:rFonts w:ascii="Arial" w:hAnsi="Arial" w:cs="Arial"/>
          <w:lang w:val="sr-Latn-ME"/>
        </w:rPr>
      </w:pPr>
      <w:r w:rsidRPr="004135F6">
        <w:rPr>
          <w:rFonts w:ascii="Arial" w:hAnsi="Arial" w:cs="Arial"/>
          <w:lang w:val="sr-Latn-ME"/>
        </w:rPr>
        <w:t>Matično društvo koje namjerava da koristi oslob</w:t>
      </w:r>
      <w:r w:rsidR="008D6A23" w:rsidRPr="004135F6">
        <w:rPr>
          <w:rFonts w:ascii="Arial" w:hAnsi="Arial" w:cs="Arial"/>
          <w:lang w:val="sr-Latn-ME"/>
        </w:rPr>
        <w:t>a</w:t>
      </w:r>
      <w:r w:rsidRPr="004135F6">
        <w:rPr>
          <w:rFonts w:ascii="Arial" w:hAnsi="Arial" w:cs="Arial"/>
          <w:lang w:val="sr-Latn-ME"/>
        </w:rPr>
        <w:t>đ</w:t>
      </w:r>
      <w:r w:rsidR="008D6A23" w:rsidRPr="004135F6">
        <w:rPr>
          <w:rFonts w:ascii="Arial" w:hAnsi="Arial" w:cs="Arial"/>
          <w:lang w:val="sr-Latn-ME"/>
        </w:rPr>
        <w:t>a</w:t>
      </w:r>
      <w:r w:rsidRPr="004135F6">
        <w:rPr>
          <w:rFonts w:ascii="Arial" w:hAnsi="Arial" w:cs="Arial"/>
          <w:lang w:val="sr-Latn-ME"/>
        </w:rPr>
        <w:t xml:space="preserve">nje bez odlaganja </w:t>
      </w:r>
      <w:r w:rsidR="00522C7C" w:rsidRPr="004135F6">
        <w:rPr>
          <w:rFonts w:ascii="Arial" w:hAnsi="Arial" w:cs="Arial"/>
          <w:lang w:val="sr-Latn-ME"/>
        </w:rPr>
        <w:t>dužno je da dostavi</w:t>
      </w:r>
      <w:r w:rsidRPr="004135F6">
        <w:rPr>
          <w:rFonts w:ascii="Arial" w:hAnsi="Arial" w:cs="Arial"/>
          <w:lang w:val="sr-Latn-ME"/>
        </w:rPr>
        <w:t xml:space="preserve"> </w:t>
      </w:r>
      <w:r w:rsidR="008D6A23" w:rsidRPr="004135F6">
        <w:rPr>
          <w:rFonts w:ascii="Arial" w:hAnsi="Arial" w:cs="Arial"/>
          <w:lang w:val="sr-Latn-ME"/>
        </w:rPr>
        <w:t xml:space="preserve">obavještenje </w:t>
      </w:r>
      <w:r w:rsidRPr="004135F6">
        <w:rPr>
          <w:rFonts w:ascii="Arial" w:hAnsi="Arial" w:cs="Arial"/>
          <w:lang w:val="sr-Latn-ME"/>
        </w:rPr>
        <w:t>Komisiji kao nadzornom organu emitenta</w:t>
      </w:r>
      <w:r w:rsidR="008D6A23" w:rsidRPr="004135F6">
        <w:rPr>
          <w:rFonts w:ascii="Arial" w:hAnsi="Arial" w:cs="Arial"/>
          <w:lang w:val="sr-Latn-ME"/>
        </w:rPr>
        <w:t>,</w:t>
      </w:r>
      <w:r w:rsidRPr="004135F6">
        <w:rPr>
          <w:rFonts w:ascii="Arial" w:hAnsi="Arial" w:cs="Arial"/>
          <w:lang w:val="sr-Latn-ME"/>
        </w:rPr>
        <w:t xml:space="preserve"> čija su prava glasa </w:t>
      </w:r>
      <w:r w:rsidRPr="004135F6">
        <w:rPr>
          <w:rFonts w:ascii="Arial" w:hAnsi="Arial" w:cs="Arial"/>
          <w:lang w:val="sr-Latn-ME"/>
        </w:rPr>
        <w:lastRenderedPageBreak/>
        <w:t>povezana sa udjelima kojima upravljaju društva za upravljanje ili investiciona društva koja sadrže sledeće:</w:t>
      </w:r>
    </w:p>
    <w:p w14:paraId="64675FA3" w14:textId="18E3C971" w:rsidR="008240EA" w:rsidRPr="004135F6" w:rsidRDefault="008240EA" w:rsidP="008240EA">
      <w:pPr>
        <w:pStyle w:val="NormalWeb"/>
        <w:spacing w:after="0" w:afterAutospacing="0" w:line="276" w:lineRule="auto"/>
        <w:contextualSpacing/>
        <w:jc w:val="both"/>
        <w:rPr>
          <w:rFonts w:ascii="Arial" w:hAnsi="Arial" w:cs="Arial"/>
          <w:lang w:val="sr-Latn-ME"/>
        </w:rPr>
      </w:pPr>
      <w:r w:rsidRPr="004135F6">
        <w:rPr>
          <w:rFonts w:ascii="Arial" w:hAnsi="Arial" w:cs="Arial"/>
          <w:lang w:val="sr-Latn-ME"/>
        </w:rPr>
        <w:t>1) spisak naziva takvih društava za upravljanje i investicionih društava, sa naznakom nadzornih organa ili naznakom da ih ne nadzire nijedan organ, ali bez upućivanja na emitente o kojima je riječ;</w:t>
      </w:r>
      <w:r w:rsidR="001C1505" w:rsidRPr="004135F6">
        <w:rPr>
          <w:rFonts w:ascii="Arial" w:hAnsi="Arial" w:cs="Arial"/>
          <w:lang w:val="sr-Latn-ME"/>
        </w:rPr>
        <w:t xml:space="preserve"> i</w:t>
      </w:r>
    </w:p>
    <w:p w14:paraId="6CCCDA3C" w14:textId="75B3C366" w:rsidR="008240EA" w:rsidRPr="004135F6" w:rsidRDefault="008240EA" w:rsidP="008240EA">
      <w:pPr>
        <w:pStyle w:val="NormalWeb"/>
        <w:spacing w:after="0" w:afterAutospacing="0" w:line="276" w:lineRule="auto"/>
        <w:contextualSpacing/>
        <w:jc w:val="both"/>
        <w:rPr>
          <w:rFonts w:ascii="Arial" w:hAnsi="Arial" w:cs="Arial"/>
          <w:lang w:val="sr-Latn-ME"/>
        </w:rPr>
      </w:pPr>
      <w:r w:rsidRPr="004135F6">
        <w:rPr>
          <w:rFonts w:ascii="Arial" w:hAnsi="Arial" w:cs="Arial"/>
          <w:lang w:val="sr-Latn-ME"/>
        </w:rPr>
        <w:t>2) izjavu da matično društvo ispunjava uslove iz stava 1</w:t>
      </w:r>
      <w:r w:rsidR="008D6A23" w:rsidRPr="004135F6">
        <w:rPr>
          <w:rFonts w:ascii="Arial" w:hAnsi="Arial" w:cs="Arial"/>
          <w:lang w:val="sr-Latn-ME"/>
        </w:rPr>
        <w:t xml:space="preserve"> ovog člana</w:t>
      </w:r>
      <w:r w:rsidR="001C1505" w:rsidRPr="004135F6">
        <w:rPr>
          <w:rFonts w:ascii="Arial" w:hAnsi="Arial" w:cs="Arial"/>
          <w:lang w:val="sr-Latn-ME"/>
        </w:rPr>
        <w:t>,</w:t>
      </w:r>
      <w:r w:rsidRPr="004135F6">
        <w:rPr>
          <w:rFonts w:ascii="Arial" w:hAnsi="Arial" w:cs="Arial"/>
          <w:lang w:val="sr-Latn-ME"/>
        </w:rPr>
        <w:t xml:space="preserve"> za svako društvo za upravljanje i investiciono društvo.</w:t>
      </w:r>
    </w:p>
    <w:p w14:paraId="6AF0680A" w14:textId="77777777" w:rsidR="008D6A23" w:rsidRPr="004135F6" w:rsidRDefault="008D6A23" w:rsidP="008240EA">
      <w:pPr>
        <w:pStyle w:val="NormalWeb"/>
        <w:spacing w:after="0" w:afterAutospacing="0" w:line="276" w:lineRule="auto"/>
        <w:contextualSpacing/>
        <w:jc w:val="both"/>
        <w:rPr>
          <w:rFonts w:ascii="Arial" w:hAnsi="Arial" w:cs="Arial"/>
          <w:lang w:val="sr-Latn-ME"/>
        </w:rPr>
      </w:pPr>
    </w:p>
    <w:p w14:paraId="05A6E067" w14:textId="14DFD10B" w:rsidR="008240EA" w:rsidRPr="004135F6" w:rsidRDefault="008240EA" w:rsidP="008240EA">
      <w:pPr>
        <w:pStyle w:val="NormalWeb"/>
        <w:spacing w:after="0" w:afterAutospacing="0" w:line="276" w:lineRule="auto"/>
        <w:contextualSpacing/>
        <w:jc w:val="both"/>
        <w:rPr>
          <w:rFonts w:ascii="Arial" w:hAnsi="Arial" w:cs="Arial"/>
          <w:lang w:val="sr-Latn-ME"/>
        </w:rPr>
      </w:pPr>
      <w:r w:rsidRPr="004135F6">
        <w:rPr>
          <w:rFonts w:ascii="Arial" w:hAnsi="Arial" w:cs="Arial"/>
          <w:lang w:val="sr-Latn-ME"/>
        </w:rPr>
        <w:t>Matično društvo redov</w:t>
      </w:r>
      <w:r w:rsidR="008D6A23" w:rsidRPr="004135F6">
        <w:rPr>
          <w:rFonts w:ascii="Arial" w:hAnsi="Arial" w:cs="Arial"/>
          <w:lang w:val="sr-Latn-ME"/>
        </w:rPr>
        <w:t>no</w:t>
      </w:r>
      <w:r w:rsidRPr="004135F6">
        <w:rPr>
          <w:rFonts w:ascii="Arial" w:hAnsi="Arial" w:cs="Arial"/>
          <w:lang w:val="sr-Latn-ME"/>
        </w:rPr>
        <w:t xml:space="preserve"> ažurira spisak iz stava 2 tačk</w:t>
      </w:r>
      <w:r w:rsidR="008D6A23" w:rsidRPr="004135F6">
        <w:rPr>
          <w:rFonts w:ascii="Arial" w:hAnsi="Arial" w:cs="Arial"/>
          <w:lang w:val="sr-Latn-ME"/>
        </w:rPr>
        <w:t>a</w:t>
      </w:r>
      <w:r w:rsidRPr="004135F6">
        <w:rPr>
          <w:rFonts w:ascii="Arial" w:hAnsi="Arial" w:cs="Arial"/>
          <w:lang w:val="sr-Latn-ME"/>
        </w:rPr>
        <w:t xml:space="preserve"> 1 ovog člana.</w:t>
      </w:r>
    </w:p>
    <w:p w14:paraId="2111DBF1" w14:textId="77777777" w:rsidR="008D6A23" w:rsidRPr="004135F6" w:rsidRDefault="008D6A23" w:rsidP="008240EA">
      <w:pPr>
        <w:pStyle w:val="NormalWeb"/>
        <w:spacing w:after="0" w:afterAutospacing="0" w:line="276" w:lineRule="auto"/>
        <w:contextualSpacing/>
        <w:jc w:val="both"/>
        <w:rPr>
          <w:rFonts w:ascii="Arial" w:hAnsi="Arial" w:cs="Arial"/>
          <w:lang w:val="sr-Latn-ME"/>
        </w:rPr>
      </w:pPr>
    </w:p>
    <w:p w14:paraId="65D3719C" w14:textId="419CA059" w:rsidR="008240EA" w:rsidRPr="004135F6" w:rsidRDefault="008240EA" w:rsidP="008240EA">
      <w:pPr>
        <w:pStyle w:val="NormalWeb"/>
        <w:spacing w:after="0" w:afterAutospacing="0" w:line="276" w:lineRule="auto"/>
        <w:contextualSpacing/>
        <w:jc w:val="both"/>
        <w:rPr>
          <w:rFonts w:ascii="Arial" w:hAnsi="Arial" w:cs="Arial"/>
          <w:lang w:val="sr-Latn-ME"/>
        </w:rPr>
      </w:pPr>
      <w:r w:rsidRPr="004135F6">
        <w:rPr>
          <w:rFonts w:ascii="Arial" w:hAnsi="Arial" w:cs="Arial"/>
          <w:lang w:val="sr-Latn-ME"/>
        </w:rPr>
        <w:t>Kad matično društvo namjerava da koristi oslob</w:t>
      </w:r>
      <w:r w:rsidR="008D6A23" w:rsidRPr="004135F6">
        <w:rPr>
          <w:rFonts w:ascii="Arial" w:hAnsi="Arial" w:cs="Arial"/>
          <w:lang w:val="sr-Latn-ME"/>
        </w:rPr>
        <w:t>a</w:t>
      </w:r>
      <w:r w:rsidRPr="004135F6">
        <w:rPr>
          <w:rFonts w:ascii="Arial" w:hAnsi="Arial" w:cs="Arial"/>
          <w:lang w:val="sr-Latn-ME"/>
        </w:rPr>
        <w:t>đ</w:t>
      </w:r>
      <w:r w:rsidR="008D6A23" w:rsidRPr="004135F6">
        <w:rPr>
          <w:rFonts w:ascii="Arial" w:hAnsi="Arial" w:cs="Arial"/>
          <w:lang w:val="sr-Latn-ME"/>
        </w:rPr>
        <w:t>a</w:t>
      </w:r>
      <w:r w:rsidRPr="004135F6">
        <w:rPr>
          <w:rFonts w:ascii="Arial" w:hAnsi="Arial" w:cs="Arial"/>
          <w:lang w:val="sr-Latn-ME"/>
        </w:rPr>
        <w:t>nje samo u vezi sa finansijskim instrumentima iz člana 104 ovog zakona, ono obavještava Komisiju kao nadzorni organ emitenta samo o spisku iz stava 2 tačk</w:t>
      </w:r>
      <w:r w:rsidR="008D6A23" w:rsidRPr="004135F6">
        <w:rPr>
          <w:rFonts w:ascii="Arial" w:hAnsi="Arial" w:cs="Arial"/>
          <w:lang w:val="sr-Latn-ME"/>
        </w:rPr>
        <w:t>a</w:t>
      </w:r>
      <w:r w:rsidRPr="004135F6">
        <w:rPr>
          <w:rFonts w:ascii="Arial" w:hAnsi="Arial" w:cs="Arial"/>
          <w:lang w:val="sr-Latn-ME"/>
        </w:rPr>
        <w:t xml:space="preserve"> 1 ovog člana.</w:t>
      </w:r>
    </w:p>
    <w:p w14:paraId="4704ECE3" w14:textId="77777777" w:rsidR="008D6A23" w:rsidRPr="004135F6" w:rsidRDefault="008D6A23" w:rsidP="008240EA">
      <w:pPr>
        <w:pStyle w:val="NormalWeb"/>
        <w:spacing w:after="0" w:afterAutospacing="0" w:line="276" w:lineRule="auto"/>
        <w:contextualSpacing/>
        <w:jc w:val="both"/>
        <w:rPr>
          <w:rFonts w:ascii="Arial" w:hAnsi="Arial" w:cs="Arial"/>
          <w:lang w:val="sr-Latn-ME"/>
        </w:rPr>
      </w:pPr>
    </w:p>
    <w:p w14:paraId="380AD396" w14:textId="6AE0C45E" w:rsidR="008240EA" w:rsidRPr="004135F6" w:rsidRDefault="008240EA" w:rsidP="008240EA">
      <w:pPr>
        <w:pStyle w:val="NormalWeb"/>
        <w:spacing w:after="0" w:afterAutospacing="0" w:line="276" w:lineRule="auto"/>
        <w:contextualSpacing/>
        <w:jc w:val="both"/>
        <w:rPr>
          <w:rFonts w:ascii="Arial" w:hAnsi="Arial" w:cs="Arial"/>
          <w:lang w:val="sr-Latn-ME"/>
        </w:rPr>
      </w:pPr>
      <w:r w:rsidRPr="004135F6">
        <w:rPr>
          <w:rFonts w:ascii="Arial" w:hAnsi="Arial" w:cs="Arial"/>
          <w:lang w:val="sr-Latn-ME"/>
        </w:rPr>
        <w:t>Pored ovlašćenja iz člana 123a  ovog zakona, matično društvo društva za upravljanje ili investicionog društva dužno je</w:t>
      </w:r>
      <w:r w:rsidR="001C1505" w:rsidRPr="004135F6">
        <w:rPr>
          <w:rFonts w:ascii="Arial" w:hAnsi="Arial" w:cs="Arial"/>
          <w:lang w:val="sr-Latn-ME"/>
        </w:rPr>
        <w:t xml:space="preserve"> da</w:t>
      </w:r>
      <w:r w:rsidRPr="004135F6">
        <w:rPr>
          <w:rFonts w:ascii="Arial" w:hAnsi="Arial" w:cs="Arial"/>
          <w:lang w:val="sr-Latn-ME"/>
        </w:rPr>
        <w:t xml:space="preserve"> na zahtjev Komisije kao nadzornog organa emitenta dokaže</w:t>
      </w:r>
      <w:r w:rsidR="001C1505" w:rsidRPr="004135F6">
        <w:rPr>
          <w:rFonts w:ascii="Arial" w:hAnsi="Arial" w:cs="Arial"/>
          <w:lang w:val="sr-Latn-ME"/>
        </w:rPr>
        <w:t xml:space="preserve"> da</w:t>
      </w:r>
      <w:r w:rsidRPr="004135F6">
        <w:rPr>
          <w:rFonts w:ascii="Arial" w:hAnsi="Arial" w:cs="Arial"/>
          <w:lang w:val="sr-Latn-ME"/>
        </w:rPr>
        <w:t>:</w:t>
      </w:r>
    </w:p>
    <w:p w14:paraId="1263E9A7" w14:textId="77777777" w:rsidR="008240EA" w:rsidRPr="004135F6" w:rsidRDefault="008240EA" w:rsidP="008240EA">
      <w:pPr>
        <w:pStyle w:val="NormalWeb"/>
        <w:spacing w:after="0" w:afterAutospacing="0" w:line="276" w:lineRule="auto"/>
        <w:contextualSpacing/>
        <w:jc w:val="both"/>
        <w:rPr>
          <w:rFonts w:ascii="Arial" w:hAnsi="Arial" w:cs="Arial"/>
          <w:lang w:val="sr-Latn-ME"/>
        </w:rPr>
      </w:pPr>
      <w:r w:rsidRPr="004135F6">
        <w:rPr>
          <w:rFonts w:ascii="Arial" w:hAnsi="Arial" w:cs="Arial"/>
          <w:lang w:val="sr-Latn-ME"/>
        </w:rPr>
        <w:t>1) organizacione strukture matičnog društva i društva za upravljanje ili investicionog društva su takve da se prava glasa ostvaruju nezavisno od matičnog društva;</w:t>
      </w:r>
    </w:p>
    <w:p w14:paraId="1E075C13" w14:textId="77777777" w:rsidR="008240EA" w:rsidRPr="004135F6" w:rsidRDefault="008240EA" w:rsidP="008240EA">
      <w:pPr>
        <w:pStyle w:val="NormalWeb"/>
        <w:spacing w:after="0" w:afterAutospacing="0" w:line="276" w:lineRule="auto"/>
        <w:contextualSpacing/>
        <w:jc w:val="both"/>
        <w:rPr>
          <w:rFonts w:ascii="Arial" w:hAnsi="Arial" w:cs="Arial"/>
          <w:lang w:val="sr-Latn-ME"/>
        </w:rPr>
      </w:pPr>
      <w:r w:rsidRPr="004135F6">
        <w:rPr>
          <w:rFonts w:ascii="Arial" w:hAnsi="Arial" w:cs="Arial"/>
          <w:lang w:val="sr-Latn-ME"/>
        </w:rPr>
        <w:t>2) lica koje odlučuju na koji način se prava glasa ostvaruju djeluju nezavisno;</w:t>
      </w:r>
    </w:p>
    <w:p w14:paraId="67309C68" w14:textId="13F661BB" w:rsidR="008240EA" w:rsidRPr="004135F6" w:rsidRDefault="008240EA" w:rsidP="008240EA">
      <w:pPr>
        <w:pStyle w:val="NormalWeb"/>
        <w:spacing w:after="0" w:afterAutospacing="0" w:line="276" w:lineRule="auto"/>
        <w:contextualSpacing/>
        <w:jc w:val="both"/>
        <w:rPr>
          <w:rFonts w:ascii="Arial" w:hAnsi="Arial" w:cs="Arial"/>
          <w:lang w:val="sr-Latn-ME"/>
        </w:rPr>
      </w:pPr>
      <w:r w:rsidRPr="004135F6">
        <w:rPr>
          <w:rFonts w:ascii="Arial" w:hAnsi="Arial" w:cs="Arial"/>
          <w:lang w:val="sr-Latn-ME"/>
        </w:rPr>
        <w:t>3) ako je matično društvo klijent svog društva za upravljanje ili investicionog društva ili ima udio u imovini kojom upravlja društvo za upravljanje ili investiciono društvo, postoji jasno pisano ovlašćenje za nezavisan odnos između matičnog društva i društva za upravljanje ili investicionog društva.</w:t>
      </w:r>
    </w:p>
    <w:p w14:paraId="7AFE60C6" w14:textId="5EFA1E0B" w:rsidR="008240EA" w:rsidRPr="004135F6" w:rsidRDefault="008240EA" w:rsidP="008240EA">
      <w:pPr>
        <w:pStyle w:val="NormalWeb"/>
        <w:spacing w:after="0" w:afterAutospacing="0" w:line="276" w:lineRule="auto"/>
        <w:contextualSpacing/>
        <w:jc w:val="both"/>
        <w:rPr>
          <w:rFonts w:ascii="Arial" w:hAnsi="Arial" w:cs="Arial"/>
          <w:lang w:val="sr-Latn-ME"/>
        </w:rPr>
      </w:pPr>
      <w:r w:rsidRPr="004135F6">
        <w:rPr>
          <w:rFonts w:ascii="Arial" w:hAnsi="Arial" w:cs="Arial"/>
          <w:lang w:val="sr-Latn-ME"/>
        </w:rPr>
        <w:t>Zahtjev iz stav</w:t>
      </w:r>
      <w:r w:rsidR="008D6A23" w:rsidRPr="004135F6">
        <w:rPr>
          <w:rFonts w:ascii="Arial" w:hAnsi="Arial" w:cs="Arial"/>
          <w:lang w:val="sr-Latn-ME"/>
        </w:rPr>
        <w:t>a</w:t>
      </w:r>
      <w:r w:rsidRPr="004135F6">
        <w:rPr>
          <w:rFonts w:ascii="Arial" w:hAnsi="Arial" w:cs="Arial"/>
          <w:lang w:val="sr-Latn-ME"/>
        </w:rPr>
        <w:t xml:space="preserve"> 4 tačka 1</w:t>
      </w:r>
      <w:r w:rsidR="008D6A23" w:rsidRPr="004135F6">
        <w:rPr>
          <w:rFonts w:ascii="Arial" w:hAnsi="Arial" w:cs="Arial"/>
          <w:lang w:val="sr-Latn-ME"/>
        </w:rPr>
        <w:t xml:space="preserve"> ovog člana</w:t>
      </w:r>
      <w:r w:rsidRPr="004135F6">
        <w:rPr>
          <w:rFonts w:ascii="Arial" w:hAnsi="Arial" w:cs="Arial"/>
          <w:lang w:val="sr-Latn-ME"/>
        </w:rPr>
        <w:t xml:space="preserve"> predviđa </w:t>
      </w:r>
      <w:r w:rsidR="00806B2D" w:rsidRPr="004135F6">
        <w:rPr>
          <w:rFonts w:ascii="Arial" w:hAnsi="Arial" w:cs="Arial"/>
          <w:lang w:val="sr-Latn-ME"/>
        </w:rPr>
        <w:t>da su kao</w:t>
      </w:r>
      <w:r w:rsidRPr="004135F6">
        <w:rPr>
          <w:rFonts w:ascii="Arial" w:hAnsi="Arial" w:cs="Arial"/>
          <w:lang w:val="sr-Latn-ME"/>
        </w:rPr>
        <w:t xml:space="preserve"> minimum</w:t>
      </w:r>
      <w:r w:rsidR="00806B2D" w:rsidRPr="004135F6">
        <w:rPr>
          <w:rFonts w:ascii="Arial" w:hAnsi="Arial" w:cs="Arial"/>
          <w:lang w:val="sr-Latn-ME"/>
        </w:rPr>
        <w:t>,</w:t>
      </w:r>
      <w:r w:rsidRPr="004135F6">
        <w:rPr>
          <w:rFonts w:ascii="Arial" w:hAnsi="Arial" w:cs="Arial"/>
          <w:lang w:val="sr-Latn-ME"/>
        </w:rPr>
        <w:t xml:space="preserve"> matično društvo i društvo za upravljanje ili investiciono društvo</w:t>
      </w:r>
      <w:r w:rsidR="00806B2D" w:rsidRPr="004135F6">
        <w:rPr>
          <w:rFonts w:ascii="Arial" w:hAnsi="Arial" w:cs="Arial"/>
          <w:lang w:val="sr-Latn-ME"/>
        </w:rPr>
        <w:t>,</w:t>
      </w:r>
      <w:r w:rsidRPr="004135F6">
        <w:rPr>
          <w:rFonts w:ascii="Arial" w:hAnsi="Arial" w:cs="Arial"/>
          <w:lang w:val="sr-Latn-ME"/>
        </w:rPr>
        <w:t xml:space="preserve"> </w:t>
      </w:r>
      <w:r w:rsidR="00806B2D" w:rsidRPr="004135F6">
        <w:rPr>
          <w:rFonts w:ascii="Arial" w:hAnsi="Arial" w:cs="Arial"/>
          <w:lang w:val="sr-Latn-ME"/>
        </w:rPr>
        <w:t>dužni</w:t>
      </w:r>
      <w:r w:rsidRPr="004135F6">
        <w:rPr>
          <w:rFonts w:ascii="Arial" w:hAnsi="Arial" w:cs="Arial"/>
          <w:lang w:val="sr-Latn-ME"/>
        </w:rPr>
        <w:t xml:space="preserve"> da uspostave politike i procedure u pisanom obliku koje su namijenjene za sprečavanje distribucije informacija između matičnog društva i društva za upravljanje ili investicionog društva u vezi sa ostvarivanjem prava glasa.</w:t>
      </w:r>
    </w:p>
    <w:p w14:paraId="3D2581AA" w14:textId="77777777" w:rsidR="00C73088" w:rsidRPr="004135F6" w:rsidRDefault="00C73088" w:rsidP="008240EA">
      <w:pPr>
        <w:pStyle w:val="NormalWeb"/>
        <w:spacing w:after="0" w:afterAutospacing="0" w:line="276" w:lineRule="auto"/>
        <w:contextualSpacing/>
        <w:jc w:val="both"/>
        <w:rPr>
          <w:rFonts w:ascii="Arial" w:hAnsi="Arial" w:cs="Arial"/>
          <w:lang w:val="sr-Latn-ME"/>
        </w:rPr>
      </w:pPr>
    </w:p>
    <w:p w14:paraId="4BBF9C9A" w14:textId="62DD426B" w:rsidR="008240EA" w:rsidRPr="004135F6" w:rsidRDefault="008240EA" w:rsidP="008240EA">
      <w:pPr>
        <w:pStyle w:val="NormalWeb"/>
        <w:spacing w:after="0" w:afterAutospacing="0" w:line="276" w:lineRule="auto"/>
        <w:contextualSpacing/>
        <w:jc w:val="both"/>
        <w:rPr>
          <w:rFonts w:ascii="Arial" w:hAnsi="Arial" w:cs="Arial"/>
          <w:lang w:val="sr-Latn-ME"/>
        </w:rPr>
      </w:pPr>
      <w:r w:rsidRPr="004135F6">
        <w:rPr>
          <w:rFonts w:ascii="Arial" w:hAnsi="Arial" w:cs="Arial"/>
          <w:lang w:val="sr-Latn-ME"/>
        </w:rPr>
        <w:t>Neposredno uputstvo iz stava 1 tačk</w:t>
      </w:r>
      <w:r w:rsidR="00C73088" w:rsidRPr="004135F6">
        <w:rPr>
          <w:rFonts w:ascii="Arial" w:hAnsi="Arial" w:cs="Arial"/>
          <w:lang w:val="sr-Latn-ME"/>
        </w:rPr>
        <w:t>a</w:t>
      </w:r>
      <w:r w:rsidRPr="004135F6">
        <w:rPr>
          <w:rFonts w:ascii="Arial" w:hAnsi="Arial" w:cs="Arial"/>
          <w:lang w:val="sr-Latn-ME"/>
        </w:rPr>
        <w:t xml:space="preserve"> 1 </w:t>
      </w:r>
      <w:r w:rsidR="00C73088" w:rsidRPr="004135F6">
        <w:rPr>
          <w:rFonts w:ascii="Arial" w:hAnsi="Arial" w:cs="Arial"/>
          <w:lang w:val="sr-Latn-ME"/>
        </w:rPr>
        <w:t xml:space="preserve">ovog člana </w:t>
      </w:r>
      <w:r w:rsidRPr="004135F6">
        <w:rPr>
          <w:rFonts w:ascii="Arial" w:hAnsi="Arial" w:cs="Arial"/>
          <w:lang w:val="sr-Latn-ME"/>
        </w:rPr>
        <w:t>znači svako uputstvo koje da matično društvo ili drugo kontrolisano društvo matičnog društva, navodeći na koji će način društvo za upravljanje ili investiciono društvo u pojedinim slučajevima da ostvaruje prava glasa.</w:t>
      </w:r>
    </w:p>
    <w:p w14:paraId="76E4156E" w14:textId="77777777" w:rsidR="00C73088" w:rsidRPr="004135F6" w:rsidRDefault="00C73088" w:rsidP="008240EA">
      <w:pPr>
        <w:pStyle w:val="NormalWeb"/>
        <w:spacing w:after="0" w:afterAutospacing="0" w:line="276" w:lineRule="auto"/>
        <w:contextualSpacing/>
        <w:jc w:val="both"/>
        <w:rPr>
          <w:rFonts w:ascii="Arial" w:hAnsi="Arial" w:cs="Arial"/>
          <w:lang w:val="sr-Latn-ME"/>
        </w:rPr>
      </w:pPr>
    </w:p>
    <w:p w14:paraId="49822515" w14:textId="4CBAC3F7" w:rsidR="006F444D" w:rsidRPr="004135F6" w:rsidRDefault="008240EA" w:rsidP="008240EA">
      <w:pPr>
        <w:pStyle w:val="NormalWeb"/>
        <w:spacing w:before="0" w:beforeAutospacing="0" w:after="0" w:afterAutospacing="0" w:line="276" w:lineRule="auto"/>
        <w:contextualSpacing/>
        <w:jc w:val="both"/>
        <w:rPr>
          <w:rFonts w:ascii="Arial" w:hAnsi="Arial" w:cs="Arial"/>
          <w:lang w:val="sr-Latn-ME"/>
        </w:rPr>
      </w:pPr>
      <w:r w:rsidRPr="004135F6">
        <w:rPr>
          <w:rFonts w:ascii="Arial" w:hAnsi="Arial" w:cs="Arial"/>
          <w:lang w:val="sr-Latn-ME"/>
        </w:rPr>
        <w:t>Posredno uputstvo iz stava 1 tačk</w:t>
      </w:r>
      <w:r w:rsidR="00C73088" w:rsidRPr="004135F6">
        <w:rPr>
          <w:rFonts w:ascii="Arial" w:hAnsi="Arial" w:cs="Arial"/>
          <w:lang w:val="sr-Latn-ME"/>
        </w:rPr>
        <w:t>a</w:t>
      </w:r>
      <w:r w:rsidRPr="004135F6">
        <w:rPr>
          <w:rFonts w:ascii="Arial" w:hAnsi="Arial" w:cs="Arial"/>
          <w:lang w:val="sr-Latn-ME"/>
        </w:rPr>
        <w:t xml:space="preserve"> 1 </w:t>
      </w:r>
      <w:r w:rsidR="00C73088" w:rsidRPr="004135F6">
        <w:rPr>
          <w:rFonts w:ascii="Arial" w:hAnsi="Arial" w:cs="Arial"/>
          <w:lang w:val="sr-Latn-ME"/>
        </w:rPr>
        <w:t xml:space="preserve">ovog člana </w:t>
      </w:r>
      <w:r w:rsidRPr="004135F6">
        <w:rPr>
          <w:rFonts w:ascii="Arial" w:hAnsi="Arial" w:cs="Arial"/>
          <w:lang w:val="sr-Latn-ME"/>
        </w:rPr>
        <w:t>znači svako opšte ili posebno uputstvo bez obzira na oblik, koje da matično društvo ili drugo kontrolisano društvo matičnog društva, kojim se ograničava diskreciono pravo društva za upravljanje ili investicionog društva u vezi sa ostvarivanjem prava glasa, kako bi služilo posebnim poslovnim interesima matičnog društva ili drugog kontrolisanog društva matičnog društva.</w:t>
      </w:r>
    </w:p>
    <w:p w14:paraId="663D6C76" w14:textId="77777777" w:rsidR="008240EA" w:rsidRPr="004135F6" w:rsidRDefault="008240EA" w:rsidP="008240EA">
      <w:pPr>
        <w:pStyle w:val="NormalWeb"/>
        <w:spacing w:before="0" w:beforeAutospacing="0" w:after="0" w:afterAutospacing="0" w:line="276" w:lineRule="auto"/>
        <w:contextualSpacing/>
        <w:jc w:val="center"/>
        <w:rPr>
          <w:rFonts w:ascii="Arial" w:hAnsi="Arial" w:cs="Arial"/>
          <w:b/>
          <w:bCs/>
          <w:lang w:val="sr-Latn-ME"/>
        </w:rPr>
      </w:pPr>
    </w:p>
    <w:p w14:paraId="129F63EF" w14:textId="0E503A26" w:rsidR="008240EA" w:rsidRPr="004135F6" w:rsidRDefault="000B21BB" w:rsidP="008240EA">
      <w:pPr>
        <w:pStyle w:val="NormalWeb"/>
        <w:spacing w:before="0" w:beforeAutospacing="0" w:after="0" w:afterAutospacing="0" w:line="276" w:lineRule="auto"/>
        <w:contextualSpacing/>
        <w:jc w:val="center"/>
        <w:rPr>
          <w:rFonts w:ascii="Arial" w:hAnsi="Arial" w:cs="Arial"/>
          <w:b/>
          <w:bCs/>
          <w:lang w:val="sr-Latn-ME"/>
        </w:rPr>
      </w:pPr>
      <w:r>
        <w:rPr>
          <w:rFonts w:ascii="Arial" w:hAnsi="Arial" w:cs="Arial"/>
          <w:b/>
          <w:bCs/>
          <w:lang w:val="sr-Latn-ME"/>
        </w:rPr>
        <w:t>Član 62</w:t>
      </w:r>
    </w:p>
    <w:p w14:paraId="2CA55274" w14:textId="77777777" w:rsidR="008240EA" w:rsidRPr="004135F6" w:rsidRDefault="008240EA" w:rsidP="00275F17">
      <w:pPr>
        <w:shd w:val="clear" w:color="auto" w:fill="FFFFFF"/>
        <w:spacing w:after="0" w:line="276" w:lineRule="auto"/>
        <w:ind w:firstLine="720"/>
        <w:jc w:val="both"/>
        <w:rPr>
          <w:rFonts w:ascii="Arial" w:hAnsi="Arial" w:cs="Arial"/>
          <w:sz w:val="24"/>
          <w:szCs w:val="24"/>
          <w:lang w:val="sr-Latn-ME"/>
        </w:rPr>
      </w:pPr>
    </w:p>
    <w:p w14:paraId="34A251DB" w14:textId="1F376EE0" w:rsidR="006F444D" w:rsidRPr="004135F6" w:rsidRDefault="00AE30ED" w:rsidP="00275F17">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lastRenderedPageBreak/>
        <w:t xml:space="preserve">U članu 119 stav 3 riječi </w:t>
      </w:r>
      <w:r w:rsidR="006C47E1" w:rsidRPr="004135F6">
        <w:rPr>
          <w:rFonts w:ascii="Arial" w:hAnsi="Arial" w:cs="Arial"/>
          <w:sz w:val="24"/>
          <w:szCs w:val="24"/>
          <w:lang w:val="sr-Latn-ME"/>
        </w:rPr>
        <w:t>„</w:t>
      </w:r>
      <w:r w:rsidRPr="004135F6">
        <w:rPr>
          <w:rFonts w:ascii="Arial" w:hAnsi="Arial" w:cs="Arial"/>
          <w:sz w:val="24"/>
          <w:szCs w:val="24"/>
          <w:lang w:val="sr-Latn-ME"/>
        </w:rPr>
        <w:t xml:space="preserve">državama članicama” se zamjenjuju riječima </w:t>
      </w:r>
      <w:r w:rsidR="006C47E1" w:rsidRPr="004135F6">
        <w:rPr>
          <w:rFonts w:ascii="Arial" w:hAnsi="Arial" w:cs="Arial"/>
          <w:sz w:val="24"/>
          <w:szCs w:val="24"/>
          <w:lang w:val="sr-Latn-ME"/>
        </w:rPr>
        <w:t>„</w:t>
      </w:r>
      <w:r w:rsidRPr="004135F6">
        <w:rPr>
          <w:rFonts w:ascii="Arial" w:hAnsi="Arial" w:cs="Arial"/>
          <w:sz w:val="24"/>
          <w:szCs w:val="24"/>
          <w:lang w:val="sr-Latn-ME"/>
        </w:rPr>
        <w:t>jednoj ili više država članica”.</w:t>
      </w:r>
    </w:p>
    <w:p w14:paraId="51AC6527" w14:textId="77777777" w:rsidR="006F444D" w:rsidRPr="004135F6" w:rsidRDefault="006F444D" w:rsidP="00531587">
      <w:pPr>
        <w:shd w:val="clear" w:color="auto" w:fill="FFFFFF"/>
        <w:spacing w:after="0" w:line="276" w:lineRule="auto"/>
        <w:jc w:val="both"/>
        <w:rPr>
          <w:rFonts w:ascii="Arial" w:hAnsi="Arial" w:cs="Arial"/>
          <w:sz w:val="24"/>
          <w:szCs w:val="24"/>
          <w:lang w:val="sr-Latn-ME"/>
        </w:rPr>
      </w:pPr>
    </w:p>
    <w:p w14:paraId="522B15ED" w14:textId="6A09C887" w:rsidR="006F444D" w:rsidRPr="004135F6" w:rsidRDefault="009D73BA" w:rsidP="00531587">
      <w:pPr>
        <w:shd w:val="clear" w:color="auto" w:fill="FFFFFF"/>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D8391C" w:rsidRPr="004135F6">
        <w:rPr>
          <w:rFonts w:ascii="Arial" w:hAnsi="Arial" w:cs="Arial"/>
          <w:b/>
          <w:bCs/>
          <w:sz w:val="24"/>
          <w:szCs w:val="24"/>
          <w:lang w:val="sr-Latn-ME"/>
        </w:rPr>
        <w:t>6</w:t>
      </w:r>
      <w:r w:rsidR="000B21BB">
        <w:rPr>
          <w:rFonts w:ascii="Arial" w:hAnsi="Arial" w:cs="Arial"/>
          <w:b/>
          <w:bCs/>
          <w:sz w:val="24"/>
          <w:szCs w:val="24"/>
          <w:lang w:val="sr-Latn-ME"/>
        </w:rPr>
        <w:t>3</w:t>
      </w:r>
    </w:p>
    <w:p w14:paraId="665D28B4" w14:textId="77777777" w:rsidR="006F444D" w:rsidRPr="004135F6" w:rsidRDefault="006F444D" w:rsidP="0014560F">
      <w:pPr>
        <w:shd w:val="clear" w:color="auto" w:fill="FFFFFF"/>
        <w:spacing w:after="0" w:line="276" w:lineRule="auto"/>
        <w:jc w:val="both"/>
        <w:rPr>
          <w:rFonts w:ascii="Arial" w:hAnsi="Arial" w:cs="Arial"/>
          <w:sz w:val="24"/>
          <w:szCs w:val="24"/>
          <w:lang w:val="sr-Latn-ME"/>
        </w:rPr>
      </w:pPr>
    </w:p>
    <w:p w14:paraId="6D5C7E41" w14:textId="59F53D04" w:rsidR="0014560F" w:rsidRPr="004135F6" w:rsidRDefault="0014560F" w:rsidP="0014560F">
      <w:pPr>
        <w:shd w:val="clear" w:color="auto" w:fill="FFFFFF"/>
        <w:spacing w:after="0" w:line="276" w:lineRule="auto"/>
        <w:jc w:val="both"/>
        <w:rPr>
          <w:rFonts w:ascii="Arial" w:hAnsi="Arial" w:cs="Arial"/>
          <w:sz w:val="24"/>
          <w:szCs w:val="24"/>
          <w:lang w:val="sr-Latn-ME"/>
        </w:rPr>
      </w:pPr>
      <w:r w:rsidRPr="004135F6">
        <w:rPr>
          <w:rFonts w:ascii="Arial" w:hAnsi="Arial" w:cs="Arial"/>
          <w:sz w:val="24"/>
          <w:szCs w:val="24"/>
          <w:lang w:val="sr-Latn-ME"/>
        </w:rPr>
        <w:t>Naslov člana 123 mijenja se i glasi „Objavljivanje propisanih informacija“.</w:t>
      </w:r>
    </w:p>
    <w:p w14:paraId="59F4F6FE" w14:textId="7AD58BAE" w:rsidR="006F444D" w:rsidRPr="004135F6" w:rsidRDefault="00A473AE" w:rsidP="0014560F">
      <w:pPr>
        <w:shd w:val="clear" w:color="auto" w:fill="FFFFFF"/>
        <w:spacing w:after="0" w:line="276" w:lineRule="auto"/>
        <w:jc w:val="both"/>
        <w:rPr>
          <w:rFonts w:ascii="Arial" w:hAnsi="Arial" w:cs="Arial"/>
          <w:sz w:val="24"/>
          <w:szCs w:val="24"/>
          <w:lang w:val="sr-Latn-ME"/>
        </w:rPr>
      </w:pPr>
      <w:r w:rsidRPr="004135F6">
        <w:rPr>
          <w:rFonts w:ascii="Arial" w:hAnsi="Arial" w:cs="Arial"/>
          <w:sz w:val="24"/>
          <w:szCs w:val="24"/>
          <w:lang w:val="sr-Latn-ME"/>
        </w:rPr>
        <w:t>U članu 123 posl</w:t>
      </w:r>
      <w:r w:rsidR="00E25390" w:rsidRPr="004135F6">
        <w:rPr>
          <w:rFonts w:ascii="Arial" w:hAnsi="Arial" w:cs="Arial"/>
          <w:sz w:val="24"/>
          <w:szCs w:val="24"/>
          <w:lang w:val="sr-Latn-ME"/>
        </w:rPr>
        <w:t>ije stava 4 dodaje se novi stav</w:t>
      </w:r>
      <w:r w:rsidRPr="004135F6">
        <w:rPr>
          <w:rFonts w:ascii="Arial" w:hAnsi="Arial" w:cs="Arial"/>
          <w:sz w:val="24"/>
          <w:szCs w:val="24"/>
          <w:lang w:val="sr-Latn-ME"/>
        </w:rPr>
        <w:t xml:space="preserve"> koji glasi:</w:t>
      </w:r>
    </w:p>
    <w:p w14:paraId="680DFE46" w14:textId="0FFD6D21" w:rsidR="006F444D" w:rsidRPr="004135F6" w:rsidRDefault="00A473AE" w:rsidP="0014560F">
      <w:pPr>
        <w:shd w:val="clear" w:color="auto" w:fill="FFFFFF"/>
        <w:spacing w:after="0" w:line="276" w:lineRule="auto"/>
        <w:jc w:val="both"/>
        <w:rPr>
          <w:rFonts w:ascii="Arial" w:hAnsi="Arial" w:cs="Arial"/>
          <w:sz w:val="24"/>
          <w:szCs w:val="24"/>
          <w:lang w:val="sr-Latn-ME"/>
        </w:rPr>
      </w:pPr>
      <w:r w:rsidRPr="004135F6">
        <w:rPr>
          <w:rFonts w:ascii="Arial" w:hAnsi="Arial" w:cs="Arial"/>
          <w:sz w:val="24"/>
          <w:szCs w:val="24"/>
          <w:lang w:val="sr-Latn-ME"/>
        </w:rPr>
        <w:t>„</w:t>
      </w:r>
      <w:r w:rsidR="00C42EFD" w:rsidRPr="004135F6">
        <w:rPr>
          <w:rFonts w:ascii="Arial" w:hAnsi="Arial" w:cs="Arial"/>
          <w:sz w:val="24"/>
          <w:szCs w:val="24"/>
          <w:lang w:val="sr-Latn-ME"/>
        </w:rPr>
        <w:t xml:space="preserve">Komisija </w:t>
      </w:r>
      <w:r w:rsidR="00BE549F" w:rsidRPr="004135F6">
        <w:rPr>
          <w:rFonts w:ascii="Arial" w:hAnsi="Arial" w:cs="Arial"/>
          <w:sz w:val="24"/>
          <w:szCs w:val="24"/>
          <w:lang w:val="sr-Latn-ME"/>
        </w:rPr>
        <w:t xml:space="preserve">će propisati bliži način objavljivanja </w:t>
      </w:r>
      <w:r w:rsidR="00B50137" w:rsidRPr="004135F6">
        <w:rPr>
          <w:rFonts w:ascii="Arial" w:hAnsi="Arial" w:cs="Arial"/>
          <w:sz w:val="24"/>
          <w:szCs w:val="24"/>
          <w:lang w:val="sr-Latn-ME"/>
        </w:rPr>
        <w:t xml:space="preserve">propisanih </w:t>
      </w:r>
      <w:r w:rsidR="00BE549F" w:rsidRPr="004135F6">
        <w:rPr>
          <w:rFonts w:ascii="Arial" w:hAnsi="Arial" w:cs="Arial"/>
          <w:sz w:val="24"/>
          <w:szCs w:val="24"/>
          <w:lang w:val="sr-Latn-ME"/>
        </w:rPr>
        <w:t>informacija</w:t>
      </w:r>
      <w:r w:rsidR="00C42EFD" w:rsidRPr="004135F6">
        <w:rPr>
          <w:rFonts w:ascii="Arial" w:hAnsi="Arial" w:cs="Arial"/>
          <w:sz w:val="24"/>
          <w:szCs w:val="24"/>
          <w:lang w:val="sr-Latn-ME"/>
        </w:rPr>
        <w:t>.”</w:t>
      </w:r>
    </w:p>
    <w:p w14:paraId="7341C964" w14:textId="77777777" w:rsidR="006F444D" w:rsidRPr="004135F6" w:rsidRDefault="006F444D" w:rsidP="00531587">
      <w:pPr>
        <w:shd w:val="clear" w:color="auto" w:fill="FFFFFF"/>
        <w:spacing w:after="0" w:line="276" w:lineRule="auto"/>
        <w:jc w:val="both"/>
        <w:rPr>
          <w:rFonts w:ascii="Arial" w:hAnsi="Arial" w:cs="Arial"/>
          <w:sz w:val="24"/>
          <w:szCs w:val="24"/>
          <w:lang w:val="sr-Latn-ME"/>
        </w:rPr>
      </w:pPr>
    </w:p>
    <w:p w14:paraId="25B45C92" w14:textId="1380A4C2" w:rsidR="006F444D" w:rsidRPr="004135F6" w:rsidRDefault="00BE549F" w:rsidP="00531587">
      <w:pPr>
        <w:shd w:val="clear" w:color="auto" w:fill="FFFFFF"/>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790433" w:rsidRPr="004135F6">
        <w:rPr>
          <w:rFonts w:ascii="Arial" w:hAnsi="Arial" w:cs="Arial"/>
          <w:b/>
          <w:bCs/>
          <w:sz w:val="24"/>
          <w:szCs w:val="24"/>
          <w:lang w:val="sr-Latn-ME"/>
        </w:rPr>
        <w:t>6</w:t>
      </w:r>
      <w:r w:rsidR="000B21BB">
        <w:rPr>
          <w:rFonts w:ascii="Arial" w:hAnsi="Arial" w:cs="Arial"/>
          <w:b/>
          <w:bCs/>
          <w:sz w:val="24"/>
          <w:szCs w:val="24"/>
          <w:lang w:val="sr-Latn-ME"/>
        </w:rPr>
        <w:t>4</w:t>
      </w:r>
    </w:p>
    <w:p w14:paraId="06D51686" w14:textId="77777777" w:rsidR="006F444D" w:rsidRPr="004135F6" w:rsidRDefault="006F444D" w:rsidP="00531587">
      <w:pPr>
        <w:shd w:val="clear" w:color="auto" w:fill="FFFFFF"/>
        <w:spacing w:after="0" w:line="276" w:lineRule="auto"/>
        <w:jc w:val="center"/>
        <w:rPr>
          <w:rFonts w:ascii="Arial" w:hAnsi="Arial" w:cs="Arial"/>
          <w:b/>
          <w:bCs/>
          <w:sz w:val="24"/>
          <w:szCs w:val="24"/>
          <w:lang w:val="sr-Latn-ME"/>
        </w:rPr>
      </w:pPr>
    </w:p>
    <w:p w14:paraId="13500EE7" w14:textId="44F05F0D" w:rsidR="006F444D" w:rsidRPr="004135F6" w:rsidRDefault="00C0006A" w:rsidP="0014560F">
      <w:pPr>
        <w:shd w:val="clear" w:color="auto" w:fill="FFFFFF"/>
        <w:spacing w:after="0" w:line="276" w:lineRule="auto"/>
        <w:jc w:val="both"/>
        <w:rPr>
          <w:rFonts w:ascii="Arial" w:hAnsi="Arial" w:cs="Arial"/>
          <w:sz w:val="24"/>
          <w:szCs w:val="24"/>
          <w:lang w:val="sr-Latn-ME"/>
        </w:rPr>
      </w:pPr>
      <w:r w:rsidRPr="004135F6">
        <w:rPr>
          <w:rFonts w:ascii="Arial" w:hAnsi="Arial" w:cs="Arial"/>
          <w:sz w:val="24"/>
          <w:szCs w:val="24"/>
          <w:lang w:val="sr-Latn-ME"/>
        </w:rPr>
        <w:t>Poslije</w:t>
      </w:r>
      <w:r w:rsidR="00D1527D" w:rsidRPr="004135F6">
        <w:rPr>
          <w:rFonts w:ascii="Arial" w:hAnsi="Arial" w:cs="Arial"/>
          <w:sz w:val="24"/>
          <w:szCs w:val="24"/>
          <w:lang w:val="sr-Latn-ME"/>
        </w:rPr>
        <w:t xml:space="preserve"> člana 123 dodaj</w:t>
      </w:r>
      <w:r w:rsidRPr="004135F6">
        <w:rPr>
          <w:rFonts w:ascii="Arial" w:hAnsi="Arial" w:cs="Arial"/>
          <w:sz w:val="24"/>
          <w:szCs w:val="24"/>
          <w:lang w:val="sr-Latn-ME"/>
        </w:rPr>
        <w:t>u</w:t>
      </w:r>
      <w:r w:rsidR="00D1527D" w:rsidRPr="004135F6">
        <w:rPr>
          <w:rFonts w:ascii="Arial" w:hAnsi="Arial" w:cs="Arial"/>
          <w:sz w:val="24"/>
          <w:szCs w:val="24"/>
          <w:lang w:val="sr-Latn-ME"/>
        </w:rPr>
        <w:t xml:space="preserve"> se</w:t>
      </w:r>
      <w:r w:rsidRPr="004135F6">
        <w:rPr>
          <w:rFonts w:ascii="Arial" w:hAnsi="Arial" w:cs="Arial"/>
          <w:sz w:val="24"/>
          <w:szCs w:val="24"/>
          <w:lang w:val="sr-Latn-ME"/>
        </w:rPr>
        <w:t xml:space="preserve"> dva</w:t>
      </w:r>
      <w:r w:rsidR="00D1527D" w:rsidRPr="004135F6">
        <w:rPr>
          <w:rFonts w:ascii="Arial" w:hAnsi="Arial" w:cs="Arial"/>
          <w:sz w:val="24"/>
          <w:szCs w:val="24"/>
          <w:lang w:val="sr-Latn-ME"/>
        </w:rPr>
        <w:t xml:space="preserve"> nov</w:t>
      </w:r>
      <w:r w:rsidRPr="004135F6">
        <w:rPr>
          <w:rFonts w:ascii="Arial" w:hAnsi="Arial" w:cs="Arial"/>
          <w:sz w:val="24"/>
          <w:szCs w:val="24"/>
          <w:lang w:val="sr-Latn-ME"/>
        </w:rPr>
        <w:t>a</w:t>
      </w:r>
      <w:r w:rsidR="00D1527D" w:rsidRPr="004135F6">
        <w:rPr>
          <w:rFonts w:ascii="Arial" w:hAnsi="Arial" w:cs="Arial"/>
          <w:sz w:val="24"/>
          <w:szCs w:val="24"/>
          <w:lang w:val="sr-Latn-ME"/>
        </w:rPr>
        <w:t xml:space="preserve"> član</w:t>
      </w:r>
      <w:r w:rsidRPr="004135F6">
        <w:rPr>
          <w:rFonts w:ascii="Arial" w:hAnsi="Arial" w:cs="Arial"/>
          <w:sz w:val="24"/>
          <w:szCs w:val="24"/>
          <w:lang w:val="sr-Latn-ME"/>
        </w:rPr>
        <w:t>a</w:t>
      </w:r>
      <w:r w:rsidR="00D1527D" w:rsidRPr="004135F6">
        <w:rPr>
          <w:rFonts w:ascii="Arial" w:hAnsi="Arial" w:cs="Arial"/>
          <w:sz w:val="24"/>
          <w:szCs w:val="24"/>
          <w:lang w:val="sr-Latn-ME"/>
        </w:rPr>
        <w:t xml:space="preserve"> koj</w:t>
      </w:r>
      <w:r w:rsidRPr="004135F6">
        <w:rPr>
          <w:rFonts w:ascii="Arial" w:hAnsi="Arial" w:cs="Arial"/>
          <w:sz w:val="24"/>
          <w:szCs w:val="24"/>
          <w:lang w:val="sr-Latn-ME"/>
        </w:rPr>
        <w:t>a</w:t>
      </w:r>
      <w:r w:rsidR="00D1527D" w:rsidRPr="004135F6">
        <w:rPr>
          <w:rFonts w:ascii="Arial" w:hAnsi="Arial" w:cs="Arial"/>
          <w:sz w:val="24"/>
          <w:szCs w:val="24"/>
          <w:lang w:val="sr-Latn-ME"/>
        </w:rPr>
        <w:t xml:space="preserve"> glas</w:t>
      </w:r>
      <w:r w:rsidRPr="004135F6">
        <w:rPr>
          <w:rFonts w:ascii="Arial" w:hAnsi="Arial" w:cs="Arial"/>
          <w:sz w:val="24"/>
          <w:szCs w:val="24"/>
          <w:lang w:val="sr-Latn-ME"/>
        </w:rPr>
        <w:t>e</w:t>
      </w:r>
      <w:r w:rsidR="00D1527D" w:rsidRPr="004135F6">
        <w:rPr>
          <w:rFonts w:ascii="Arial" w:hAnsi="Arial" w:cs="Arial"/>
          <w:sz w:val="24"/>
          <w:szCs w:val="24"/>
          <w:lang w:val="sr-Latn-ME"/>
        </w:rPr>
        <w:t>:</w:t>
      </w:r>
      <w:r w:rsidR="00AE5A89" w:rsidRPr="004135F6">
        <w:rPr>
          <w:rFonts w:ascii="Arial" w:hAnsi="Arial" w:cs="Arial"/>
          <w:sz w:val="24"/>
          <w:szCs w:val="24"/>
          <w:lang w:val="sr-Latn-ME"/>
        </w:rPr>
        <w:t xml:space="preserve"> </w:t>
      </w:r>
      <w:r w:rsidR="00D1527D" w:rsidRPr="004135F6">
        <w:rPr>
          <w:rFonts w:ascii="Arial" w:hAnsi="Arial" w:cs="Arial"/>
          <w:sz w:val="24"/>
          <w:szCs w:val="24"/>
          <w:lang w:val="sr-Latn-ME"/>
        </w:rPr>
        <w:t xml:space="preserve"> </w:t>
      </w:r>
    </w:p>
    <w:p w14:paraId="2564A342" w14:textId="77777777" w:rsidR="006F444D" w:rsidRPr="004135F6" w:rsidRDefault="006F444D" w:rsidP="00531587">
      <w:pPr>
        <w:shd w:val="clear" w:color="auto" w:fill="FFFFFF"/>
        <w:spacing w:after="0" w:line="276" w:lineRule="auto"/>
        <w:jc w:val="both"/>
        <w:rPr>
          <w:rFonts w:ascii="Arial" w:hAnsi="Arial" w:cs="Arial"/>
          <w:sz w:val="24"/>
          <w:szCs w:val="24"/>
          <w:lang w:val="sr-Latn-ME"/>
        </w:rPr>
      </w:pPr>
    </w:p>
    <w:p w14:paraId="3F8C6D13" w14:textId="2E8F3E86" w:rsidR="00C0006A" w:rsidRPr="004135F6" w:rsidRDefault="00D1527D" w:rsidP="00C0006A">
      <w:pPr>
        <w:pStyle w:val="T30X"/>
        <w:jc w:val="center"/>
        <w:rPr>
          <w:rFonts w:ascii="Arial" w:hAnsi="Arial" w:cs="Arial"/>
          <w:b/>
          <w:bCs/>
          <w:color w:val="auto"/>
          <w:sz w:val="24"/>
          <w:szCs w:val="24"/>
        </w:rPr>
      </w:pPr>
      <w:r w:rsidRPr="004135F6">
        <w:rPr>
          <w:rFonts w:ascii="Arial" w:hAnsi="Arial" w:cs="Arial"/>
          <w:color w:val="auto"/>
          <w:sz w:val="24"/>
          <w:szCs w:val="24"/>
          <w:lang w:val="sr-Latn-ME"/>
        </w:rPr>
        <w:t>“</w:t>
      </w:r>
      <w:r w:rsidR="00C0006A" w:rsidRPr="004135F6">
        <w:rPr>
          <w:rFonts w:ascii="Arial" w:hAnsi="Arial" w:cs="Arial"/>
          <w:b/>
          <w:bCs/>
          <w:color w:val="auto"/>
          <w:sz w:val="24"/>
          <w:szCs w:val="24"/>
        </w:rPr>
        <w:t>Minimalni standardi za objavljivanje propisanih informacija</w:t>
      </w:r>
    </w:p>
    <w:p w14:paraId="09415590" w14:textId="77777777" w:rsidR="00C0006A" w:rsidRPr="004135F6" w:rsidRDefault="00C0006A" w:rsidP="00C0006A">
      <w:pPr>
        <w:pStyle w:val="T30X"/>
        <w:jc w:val="center"/>
        <w:rPr>
          <w:rFonts w:ascii="Arial" w:hAnsi="Arial" w:cs="Arial"/>
          <w:b/>
          <w:bCs/>
          <w:color w:val="auto"/>
          <w:sz w:val="24"/>
          <w:szCs w:val="24"/>
        </w:rPr>
      </w:pPr>
      <w:r w:rsidRPr="004135F6">
        <w:rPr>
          <w:rFonts w:ascii="Arial" w:hAnsi="Arial" w:cs="Arial"/>
          <w:b/>
          <w:bCs/>
          <w:color w:val="auto"/>
          <w:sz w:val="24"/>
          <w:szCs w:val="24"/>
        </w:rPr>
        <w:t>Član 123a</w:t>
      </w:r>
    </w:p>
    <w:p w14:paraId="2A7C18C1" w14:textId="77777777" w:rsidR="00C0006A" w:rsidRPr="004135F6" w:rsidRDefault="00C0006A" w:rsidP="00C0006A">
      <w:pPr>
        <w:pStyle w:val="T30X"/>
        <w:jc w:val="center"/>
        <w:rPr>
          <w:rFonts w:ascii="Arial" w:hAnsi="Arial" w:cs="Arial"/>
          <w:b/>
          <w:bCs/>
          <w:color w:val="auto"/>
          <w:sz w:val="24"/>
          <w:szCs w:val="24"/>
        </w:rPr>
      </w:pPr>
    </w:p>
    <w:p w14:paraId="0D4730E0" w14:textId="23DBB84D" w:rsidR="00C0006A" w:rsidRPr="004135F6" w:rsidRDefault="00C0006A" w:rsidP="00C0006A">
      <w:pPr>
        <w:pStyle w:val="T30X"/>
        <w:rPr>
          <w:rFonts w:ascii="Arial" w:hAnsi="Arial" w:cs="Arial"/>
          <w:color w:val="auto"/>
          <w:sz w:val="24"/>
          <w:szCs w:val="24"/>
        </w:rPr>
      </w:pPr>
      <w:r w:rsidRPr="004135F6">
        <w:rPr>
          <w:rFonts w:ascii="Arial" w:hAnsi="Arial" w:cs="Arial"/>
          <w:color w:val="auto"/>
          <w:sz w:val="24"/>
          <w:szCs w:val="24"/>
        </w:rPr>
        <w:t>Objavljivanje propisanih informacija u smislu člana 123 ovog zakona vrši se u skladu sa minimalnim standardima iz st. 2 do 5 ovog člana.</w:t>
      </w:r>
    </w:p>
    <w:p w14:paraId="27E9B885" w14:textId="549DDBF6" w:rsidR="00C0006A" w:rsidRPr="004135F6" w:rsidRDefault="00C0006A" w:rsidP="00C0006A">
      <w:pPr>
        <w:pStyle w:val="T30X"/>
        <w:rPr>
          <w:rFonts w:ascii="Arial" w:hAnsi="Arial" w:cs="Arial"/>
          <w:color w:val="auto"/>
          <w:sz w:val="24"/>
          <w:szCs w:val="24"/>
        </w:rPr>
      </w:pPr>
      <w:r w:rsidRPr="004135F6">
        <w:rPr>
          <w:rFonts w:ascii="Arial" w:hAnsi="Arial" w:cs="Arial"/>
          <w:color w:val="auto"/>
          <w:sz w:val="24"/>
          <w:szCs w:val="24"/>
        </w:rPr>
        <w:t>Propisane informacije distribuiraju se na način koji obezbjeđuje mogućnost njihove distribucije široj javnosti, istovremeno u matičnoj državi članici ili državi članici iz člana 123 stav 4 ovog zakona, i u drugim državama članicama.</w:t>
      </w:r>
    </w:p>
    <w:p w14:paraId="7C0292DC" w14:textId="50845EDA" w:rsidR="00C0006A" w:rsidRPr="004135F6" w:rsidRDefault="00C0006A" w:rsidP="00C0006A">
      <w:pPr>
        <w:pStyle w:val="T30X"/>
        <w:rPr>
          <w:rFonts w:ascii="Arial" w:hAnsi="Arial" w:cs="Arial"/>
          <w:color w:val="auto"/>
          <w:sz w:val="24"/>
          <w:szCs w:val="24"/>
        </w:rPr>
      </w:pPr>
      <w:bookmarkStart w:id="25" w:name="_Hlk164163695"/>
      <w:r w:rsidRPr="004135F6">
        <w:rPr>
          <w:rFonts w:ascii="Arial" w:hAnsi="Arial" w:cs="Arial"/>
          <w:color w:val="auto"/>
          <w:sz w:val="24"/>
          <w:szCs w:val="24"/>
        </w:rPr>
        <w:t>Propisane informacije se saopštavaju medijima kao cjelokupan neredigovani tekst</w:t>
      </w:r>
      <w:bookmarkEnd w:id="25"/>
      <w:r w:rsidRPr="004135F6">
        <w:rPr>
          <w:rFonts w:ascii="Arial" w:hAnsi="Arial" w:cs="Arial"/>
          <w:color w:val="auto"/>
          <w:sz w:val="24"/>
          <w:szCs w:val="24"/>
        </w:rPr>
        <w:t>.</w:t>
      </w:r>
    </w:p>
    <w:p w14:paraId="09C8F996" w14:textId="7E4CCD7B" w:rsidR="00C0006A" w:rsidRPr="004135F6" w:rsidRDefault="00C0006A" w:rsidP="00C0006A">
      <w:pPr>
        <w:pStyle w:val="T30X"/>
        <w:rPr>
          <w:rFonts w:ascii="Arial" w:hAnsi="Arial" w:cs="Arial"/>
          <w:color w:val="auto"/>
          <w:sz w:val="24"/>
          <w:szCs w:val="24"/>
        </w:rPr>
      </w:pPr>
      <w:r w:rsidRPr="004135F6">
        <w:rPr>
          <w:rFonts w:ascii="Arial" w:hAnsi="Arial" w:cs="Arial"/>
          <w:color w:val="auto"/>
          <w:sz w:val="24"/>
          <w:szCs w:val="24"/>
        </w:rPr>
        <w:t>Izuzetno od stava 3 ovog člana, u slučaju izvještaja i izjava iz čl. 98, 99 i 113 ovog zakona, zahtjev iz stava 3 ovog člana se smatra ispunjenim ako se objava koja se odnosi na propisane informacije saopšti medijima i a</w:t>
      </w:r>
      <w:r w:rsidR="001C1505" w:rsidRPr="004135F6">
        <w:rPr>
          <w:rFonts w:ascii="Arial" w:hAnsi="Arial" w:cs="Arial"/>
          <w:color w:val="auto"/>
          <w:sz w:val="24"/>
          <w:szCs w:val="24"/>
        </w:rPr>
        <w:t>ko</w:t>
      </w:r>
      <w:r w:rsidRPr="004135F6">
        <w:rPr>
          <w:rFonts w:ascii="Arial" w:hAnsi="Arial" w:cs="Arial"/>
          <w:color w:val="auto"/>
          <w:sz w:val="24"/>
          <w:szCs w:val="24"/>
        </w:rPr>
        <w:t xml:space="preserve"> ukazuje na to na kojim internet stranicama su dostupni relevantni dokumenti, pored centralnog registra propisanih informacija.</w:t>
      </w:r>
    </w:p>
    <w:p w14:paraId="7E1BA61D" w14:textId="77777777" w:rsidR="00C0006A" w:rsidRPr="004135F6" w:rsidRDefault="00C0006A" w:rsidP="00C0006A">
      <w:pPr>
        <w:pStyle w:val="T30X"/>
        <w:rPr>
          <w:rFonts w:ascii="Arial" w:hAnsi="Arial" w:cs="Arial"/>
          <w:color w:val="auto"/>
          <w:sz w:val="24"/>
          <w:szCs w:val="24"/>
        </w:rPr>
      </w:pPr>
    </w:p>
    <w:p w14:paraId="476DF900" w14:textId="74E42C7B" w:rsidR="00C0006A" w:rsidRPr="004135F6" w:rsidRDefault="00C0006A" w:rsidP="005D0397">
      <w:pPr>
        <w:pStyle w:val="T30X"/>
        <w:rPr>
          <w:rFonts w:ascii="Arial" w:hAnsi="Arial" w:cs="Arial"/>
          <w:color w:val="auto"/>
          <w:sz w:val="24"/>
          <w:szCs w:val="24"/>
        </w:rPr>
      </w:pPr>
      <w:r w:rsidRPr="004135F6">
        <w:rPr>
          <w:rFonts w:ascii="Arial" w:hAnsi="Arial" w:cs="Arial"/>
          <w:color w:val="auto"/>
          <w:sz w:val="24"/>
          <w:szCs w:val="24"/>
        </w:rPr>
        <w:t>Propisane informacije saopštavaju se medijima na način koji obezbjeđuje sigurnost saopštavanja, smanjuje rizik od izmjene podataka ili neovlašćenog pristupa i osigurava stalnost u vezi sa izvorima propisanih informacija.</w:t>
      </w:r>
    </w:p>
    <w:p w14:paraId="64D978AA" w14:textId="708B675D" w:rsidR="00C0006A" w:rsidRPr="004135F6" w:rsidRDefault="00C0006A" w:rsidP="005D0397">
      <w:pPr>
        <w:pStyle w:val="T30X"/>
        <w:rPr>
          <w:rFonts w:ascii="Arial" w:hAnsi="Arial" w:cs="Arial"/>
          <w:color w:val="auto"/>
          <w:sz w:val="24"/>
          <w:szCs w:val="24"/>
        </w:rPr>
      </w:pPr>
      <w:r w:rsidRPr="004135F6">
        <w:rPr>
          <w:rFonts w:ascii="Arial" w:hAnsi="Arial" w:cs="Arial"/>
          <w:color w:val="auto"/>
          <w:sz w:val="24"/>
          <w:szCs w:val="24"/>
        </w:rPr>
        <w:t>Sigurnost primanja osigurava se tako da se odmah ispravi bilo koji propust ili prekid u saopštavanju propisanih informacija.</w:t>
      </w:r>
    </w:p>
    <w:p w14:paraId="6D2EF8F3" w14:textId="11C8067F" w:rsidR="00C0006A" w:rsidRPr="004135F6" w:rsidRDefault="00C0006A" w:rsidP="004B4789">
      <w:pPr>
        <w:pStyle w:val="T30X"/>
        <w:rPr>
          <w:rFonts w:ascii="Arial" w:hAnsi="Arial" w:cs="Arial"/>
          <w:color w:val="auto"/>
          <w:sz w:val="24"/>
          <w:szCs w:val="24"/>
        </w:rPr>
      </w:pPr>
      <w:bookmarkStart w:id="26" w:name="_Hlk164164876"/>
      <w:r w:rsidRPr="004135F6">
        <w:rPr>
          <w:rFonts w:ascii="Arial" w:hAnsi="Arial" w:cs="Arial"/>
          <w:color w:val="auto"/>
          <w:sz w:val="24"/>
          <w:szCs w:val="24"/>
        </w:rPr>
        <w:t xml:space="preserve">Emitent ili lice koje je zatražilo uključenje u trgovanje na regulisanom tržištu bez saglasnosti emitenta </w:t>
      </w:r>
      <w:bookmarkEnd w:id="26"/>
      <w:r w:rsidRPr="004135F6">
        <w:rPr>
          <w:rFonts w:ascii="Arial" w:hAnsi="Arial" w:cs="Arial"/>
          <w:color w:val="auto"/>
          <w:sz w:val="24"/>
          <w:szCs w:val="24"/>
        </w:rPr>
        <w:t>nije odgovorno za sistemske greške ili manjkavosti u medijima kojima su saopštene propisane informacije.</w:t>
      </w:r>
    </w:p>
    <w:p w14:paraId="3E63360D" w14:textId="41ADE5CB" w:rsidR="00C0006A" w:rsidRPr="004135F6" w:rsidRDefault="00C0006A" w:rsidP="004B4789">
      <w:pPr>
        <w:pStyle w:val="T30X"/>
        <w:rPr>
          <w:rFonts w:ascii="Arial" w:hAnsi="Arial" w:cs="Arial"/>
          <w:color w:val="auto"/>
          <w:sz w:val="24"/>
          <w:szCs w:val="24"/>
        </w:rPr>
      </w:pPr>
      <w:r w:rsidRPr="004135F6">
        <w:rPr>
          <w:rFonts w:ascii="Arial" w:hAnsi="Arial" w:cs="Arial"/>
          <w:color w:val="auto"/>
          <w:sz w:val="24"/>
          <w:szCs w:val="24"/>
        </w:rPr>
        <w:t>Propisane informacije saopštavaju se medijima na način da nedvosmisleno može da se utvrdi da su u pitanju propisane informacije i da se jasno navede emitent, predmet propisanih informacija, vrijeme i datum kad je emitent ili lice koje je zatražilo uključenje u trgovanje na regulisanom tržištu bez saglasnosti emitenta saopštilo informacije.</w:t>
      </w:r>
    </w:p>
    <w:p w14:paraId="27E3F899" w14:textId="7BDEB4C9" w:rsidR="00C0006A" w:rsidRPr="004135F6" w:rsidRDefault="00C0006A" w:rsidP="00417601">
      <w:pPr>
        <w:pStyle w:val="T30X"/>
        <w:rPr>
          <w:rFonts w:ascii="Arial" w:hAnsi="Arial" w:cs="Arial"/>
          <w:color w:val="auto"/>
          <w:sz w:val="24"/>
          <w:szCs w:val="24"/>
        </w:rPr>
      </w:pPr>
      <w:r w:rsidRPr="004135F6">
        <w:rPr>
          <w:rFonts w:ascii="Arial" w:hAnsi="Arial" w:cs="Arial"/>
          <w:color w:val="auto"/>
          <w:sz w:val="24"/>
          <w:szCs w:val="24"/>
        </w:rPr>
        <w:t>Emitent ili lice koje je zatražilo uključenje u trgovanje na regulisanom tržištu bez saglasnosti emitenta dužno je da na zahtjev Komisiji saopšti sljedeće informacije u vezi s</w:t>
      </w:r>
      <w:r w:rsidR="001C1505" w:rsidRPr="004135F6">
        <w:rPr>
          <w:rFonts w:ascii="Arial" w:hAnsi="Arial" w:cs="Arial"/>
          <w:color w:val="auto"/>
          <w:sz w:val="24"/>
          <w:szCs w:val="24"/>
        </w:rPr>
        <w:t>a</w:t>
      </w:r>
      <w:r w:rsidRPr="004135F6">
        <w:rPr>
          <w:rFonts w:ascii="Arial" w:hAnsi="Arial" w:cs="Arial"/>
          <w:color w:val="auto"/>
          <w:sz w:val="24"/>
          <w:szCs w:val="24"/>
        </w:rPr>
        <w:t xml:space="preserve"> bilo kojom objavom propisanih informacija:</w:t>
      </w:r>
    </w:p>
    <w:p w14:paraId="6A2CF869" w14:textId="5BA38632" w:rsidR="00C0006A" w:rsidRPr="004135F6" w:rsidRDefault="00C0006A" w:rsidP="004B4789">
      <w:pPr>
        <w:pStyle w:val="T30X"/>
        <w:ind w:firstLine="284"/>
        <w:contextualSpacing/>
        <w:rPr>
          <w:rFonts w:ascii="Arial" w:hAnsi="Arial" w:cs="Arial"/>
          <w:color w:val="auto"/>
          <w:sz w:val="24"/>
          <w:szCs w:val="24"/>
        </w:rPr>
      </w:pPr>
      <w:r w:rsidRPr="004135F6">
        <w:rPr>
          <w:rFonts w:ascii="Arial" w:hAnsi="Arial" w:cs="Arial"/>
          <w:color w:val="auto"/>
          <w:sz w:val="24"/>
          <w:szCs w:val="24"/>
        </w:rPr>
        <w:t>1) ime lica koje je medijima saopštilo informacije;</w:t>
      </w:r>
    </w:p>
    <w:p w14:paraId="4E8EC663" w14:textId="39751496" w:rsidR="00C0006A" w:rsidRPr="004135F6" w:rsidRDefault="00C0006A" w:rsidP="004B4789">
      <w:pPr>
        <w:pStyle w:val="T30X"/>
        <w:ind w:firstLine="284"/>
        <w:contextualSpacing/>
        <w:rPr>
          <w:rFonts w:ascii="Arial" w:hAnsi="Arial" w:cs="Arial"/>
          <w:color w:val="auto"/>
          <w:sz w:val="24"/>
          <w:szCs w:val="24"/>
        </w:rPr>
      </w:pPr>
      <w:r w:rsidRPr="004135F6">
        <w:rPr>
          <w:rFonts w:ascii="Arial" w:hAnsi="Arial" w:cs="Arial"/>
          <w:color w:val="auto"/>
          <w:sz w:val="24"/>
          <w:szCs w:val="24"/>
        </w:rPr>
        <w:lastRenderedPageBreak/>
        <w:t>2) pojedinosti o sigurnosnim mjerama;</w:t>
      </w:r>
    </w:p>
    <w:p w14:paraId="5FEBFFF9" w14:textId="5E8BEFA2" w:rsidR="00C0006A" w:rsidRPr="004135F6" w:rsidRDefault="00C0006A" w:rsidP="004B4789">
      <w:pPr>
        <w:pStyle w:val="T30X"/>
        <w:ind w:firstLine="284"/>
        <w:contextualSpacing/>
        <w:rPr>
          <w:rFonts w:ascii="Arial" w:hAnsi="Arial" w:cs="Arial"/>
          <w:color w:val="auto"/>
          <w:sz w:val="24"/>
          <w:szCs w:val="24"/>
        </w:rPr>
      </w:pPr>
      <w:r w:rsidRPr="004135F6">
        <w:rPr>
          <w:rFonts w:ascii="Arial" w:hAnsi="Arial" w:cs="Arial"/>
          <w:color w:val="auto"/>
          <w:sz w:val="24"/>
          <w:szCs w:val="24"/>
        </w:rPr>
        <w:t>3) vrijeme i datum kad su informacije saopštene medijima;</w:t>
      </w:r>
    </w:p>
    <w:p w14:paraId="3D2C967C" w14:textId="47E8E66A" w:rsidR="00C0006A" w:rsidRPr="004135F6" w:rsidRDefault="00C0006A" w:rsidP="004B4789">
      <w:pPr>
        <w:pStyle w:val="T30X"/>
        <w:ind w:firstLine="284"/>
        <w:contextualSpacing/>
        <w:rPr>
          <w:rFonts w:ascii="Arial" w:hAnsi="Arial" w:cs="Arial"/>
          <w:color w:val="auto"/>
          <w:sz w:val="24"/>
          <w:szCs w:val="24"/>
        </w:rPr>
      </w:pPr>
      <w:r w:rsidRPr="004135F6">
        <w:rPr>
          <w:rFonts w:ascii="Arial" w:hAnsi="Arial" w:cs="Arial"/>
          <w:color w:val="auto"/>
          <w:sz w:val="24"/>
          <w:szCs w:val="24"/>
        </w:rPr>
        <w:t>4) medij kojem su saopštene informacije;</w:t>
      </w:r>
      <w:r w:rsidR="001C1505" w:rsidRPr="004135F6">
        <w:rPr>
          <w:rFonts w:ascii="Arial" w:hAnsi="Arial" w:cs="Arial"/>
          <w:color w:val="auto"/>
          <w:sz w:val="24"/>
          <w:szCs w:val="24"/>
        </w:rPr>
        <w:t xml:space="preserve"> i</w:t>
      </w:r>
    </w:p>
    <w:p w14:paraId="7295F593" w14:textId="77777777" w:rsidR="00C0006A" w:rsidRPr="004135F6" w:rsidRDefault="00C0006A" w:rsidP="004B4789">
      <w:pPr>
        <w:pStyle w:val="T30X"/>
        <w:ind w:firstLine="284"/>
        <w:contextualSpacing/>
        <w:rPr>
          <w:rFonts w:ascii="Arial" w:hAnsi="Arial" w:cs="Arial"/>
          <w:color w:val="auto"/>
          <w:sz w:val="24"/>
          <w:szCs w:val="24"/>
        </w:rPr>
      </w:pPr>
      <w:r w:rsidRPr="004135F6">
        <w:rPr>
          <w:rFonts w:ascii="Arial" w:hAnsi="Arial" w:cs="Arial"/>
          <w:color w:val="auto"/>
          <w:sz w:val="24"/>
          <w:szCs w:val="24"/>
        </w:rPr>
        <w:t>5) zavisno od slučaja, pojedinosti o bilo kojoj zabrani koju je donio emitent u vezi sa propisanim informacijama.</w:t>
      </w:r>
    </w:p>
    <w:p w14:paraId="54F92759" w14:textId="77777777" w:rsidR="00C0006A" w:rsidRPr="004135F6" w:rsidRDefault="00C0006A" w:rsidP="00C0006A">
      <w:pPr>
        <w:shd w:val="clear" w:color="auto" w:fill="FFFFFF"/>
        <w:spacing w:after="0" w:line="276" w:lineRule="auto"/>
        <w:contextualSpacing/>
        <w:rPr>
          <w:rFonts w:ascii="Arial" w:hAnsi="Arial" w:cs="Arial"/>
          <w:sz w:val="24"/>
          <w:szCs w:val="24"/>
          <w:lang w:val="sr-Latn-ME"/>
        </w:rPr>
      </w:pPr>
    </w:p>
    <w:p w14:paraId="015880CC" w14:textId="630BC107" w:rsidR="006F444D" w:rsidRPr="004135F6" w:rsidRDefault="00257A22" w:rsidP="00531587">
      <w:pPr>
        <w:shd w:val="clear" w:color="auto" w:fill="FFFFFF"/>
        <w:spacing w:after="0" w:line="276" w:lineRule="auto"/>
        <w:contextualSpacing/>
        <w:jc w:val="center"/>
        <w:rPr>
          <w:rFonts w:ascii="Arial" w:hAnsi="Arial" w:cs="Arial"/>
          <w:b/>
          <w:bCs/>
          <w:sz w:val="24"/>
          <w:szCs w:val="24"/>
          <w:lang w:val="sr-Latn-ME"/>
        </w:rPr>
      </w:pPr>
      <w:r w:rsidRPr="004135F6">
        <w:rPr>
          <w:rFonts w:ascii="Arial" w:hAnsi="Arial" w:cs="Arial"/>
          <w:b/>
          <w:bCs/>
          <w:sz w:val="24"/>
          <w:szCs w:val="24"/>
          <w:lang w:val="sr-Latn-ME"/>
        </w:rPr>
        <w:t>Ovlašćenja Komisije u nadzoru emitenata</w:t>
      </w:r>
    </w:p>
    <w:p w14:paraId="1F59ABA6" w14:textId="77777777" w:rsidR="006F444D" w:rsidRPr="004135F6" w:rsidRDefault="006F444D" w:rsidP="00531587">
      <w:pPr>
        <w:shd w:val="clear" w:color="auto" w:fill="FFFFFF"/>
        <w:spacing w:after="0" w:line="276" w:lineRule="auto"/>
        <w:contextualSpacing/>
        <w:jc w:val="center"/>
        <w:rPr>
          <w:rFonts w:ascii="Arial" w:hAnsi="Arial" w:cs="Arial"/>
          <w:b/>
          <w:bCs/>
          <w:sz w:val="24"/>
          <w:szCs w:val="24"/>
          <w:lang w:val="sr-Latn-ME"/>
        </w:rPr>
      </w:pPr>
    </w:p>
    <w:p w14:paraId="3B51D386" w14:textId="01AE70D2" w:rsidR="006F444D" w:rsidRPr="004135F6" w:rsidRDefault="00C4528C" w:rsidP="00531587">
      <w:pPr>
        <w:shd w:val="clear" w:color="auto" w:fill="FFFFFF"/>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Član 123b</w:t>
      </w:r>
    </w:p>
    <w:p w14:paraId="3918974F" w14:textId="77777777" w:rsidR="006F444D" w:rsidRPr="004135F6" w:rsidRDefault="006F444D" w:rsidP="00531587">
      <w:pPr>
        <w:shd w:val="clear" w:color="auto" w:fill="FFFFFF"/>
        <w:spacing w:after="0" w:line="276" w:lineRule="auto"/>
        <w:jc w:val="center"/>
        <w:rPr>
          <w:rFonts w:ascii="Arial" w:hAnsi="Arial" w:cs="Arial"/>
          <w:b/>
          <w:bCs/>
          <w:sz w:val="24"/>
          <w:szCs w:val="24"/>
          <w:lang w:val="sr-Latn-ME"/>
        </w:rPr>
      </w:pPr>
    </w:p>
    <w:p w14:paraId="4D2C851C" w14:textId="77777777" w:rsidR="006F444D" w:rsidRPr="004135F6" w:rsidRDefault="002E5E76" w:rsidP="00275F17">
      <w:pPr>
        <w:shd w:val="clear" w:color="auto" w:fill="FFFFFF"/>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Komisija ima ovlašćenje da:</w:t>
      </w:r>
    </w:p>
    <w:p w14:paraId="44DD6E11" w14:textId="1EAF5988" w:rsidR="006F444D" w:rsidRPr="004135F6" w:rsidRDefault="00060196">
      <w:pPr>
        <w:pStyle w:val="ListParagraph"/>
        <w:numPr>
          <w:ilvl w:val="0"/>
          <w:numId w:val="36"/>
        </w:numPr>
        <w:shd w:val="clear" w:color="auto" w:fill="FFFFFF"/>
        <w:spacing w:line="276" w:lineRule="auto"/>
        <w:jc w:val="both"/>
        <w:rPr>
          <w:rFonts w:ascii="Arial" w:hAnsi="Arial" w:cs="Arial"/>
          <w:lang w:val="sr-Latn-ME"/>
        </w:rPr>
      </w:pPr>
      <w:r w:rsidRPr="004135F6">
        <w:rPr>
          <w:rFonts w:ascii="Arial" w:hAnsi="Arial" w:cs="Arial"/>
          <w:lang w:val="sr-Latn-ME"/>
        </w:rPr>
        <w:t>z</w:t>
      </w:r>
      <w:r w:rsidR="002E5E76" w:rsidRPr="004135F6">
        <w:rPr>
          <w:rFonts w:ascii="Arial" w:hAnsi="Arial" w:cs="Arial"/>
          <w:lang w:val="sr-Latn-ME"/>
        </w:rPr>
        <w:t>ahtijeva od revizora, emiten</w:t>
      </w:r>
      <w:r w:rsidR="0051677F" w:rsidRPr="004135F6">
        <w:rPr>
          <w:rFonts w:ascii="Arial" w:hAnsi="Arial" w:cs="Arial"/>
          <w:lang w:val="sr-Latn-ME"/>
        </w:rPr>
        <w:t>a</w:t>
      </w:r>
      <w:r w:rsidR="002E5E76" w:rsidRPr="004135F6">
        <w:rPr>
          <w:rFonts w:ascii="Arial" w:hAnsi="Arial" w:cs="Arial"/>
          <w:lang w:val="sr-Latn-ME"/>
        </w:rPr>
        <w:t>t</w:t>
      </w:r>
      <w:r w:rsidR="0051677F" w:rsidRPr="004135F6">
        <w:rPr>
          <w:rFonts w:ascii="Arial" w:hAnsi="Arial" w:cs="Arial"/>
          <w:lang w:val="sr-Latn-ME"/>
        </w:rPr>
        <w:t>a</w:t>
      </w:r>
      <w:r w:rsidR="002E5E76" w:rsidRPr="004135F6">
        <w:rPr>
          <w:rFonts w:ascii="Arial" w:hAnsi="Arial" w:cs="Arial"/>
          <w:lang w:val="sr-Latn-ME"/>
        </w:rPr>
        <w:t xml:space="preserve">, </w:t>
      </w:r>
      <w:r w:rsidR="00985C56" w:rsidRPr="004135F6">
        <w:rPr>
          <w:rFonts w:ascii="Arial" w:hAnsi="Arial" w:cs="Arial"/>
          <w:lang w:val="sr-Latn-ME"/>
        </w:rPr>
        <w:t>vlasnika</w:t>
      </w:r>
      <w:r w:rsidR="002E5E76" w:rsidRPr="004135F6">
        <w:rPr>
          <w:rFonts w:ascii="Arial" w:hAnsi="Arial" w:cs="Arial"/>
          <w:lang w:val="sr-Latn-ME"/>
        </w:rPr>
        <w:t xml:space="preserve"> akcija </w:t>
      </w:r>
      <w:r w:rsidR="009D349F" w:rsidRPr="004135F6">
        <w:rPr>
          <w:rFonts w:ascii="Arial" w:hAnsi="Arial" w:cs="Arial"/>
          <w:lang w:val="sr-Latn-ME"/>
        </w:rPr>
        <w:t>i</w:t>
      </w:r>
      <w:r w:rsidR="002E5E76" w:rsidRPr="004135F6">
        <w:rPr>
          <w:rFonts w:ascii="Arial" w:hAnsi="Arial" w:cs="Arial"/>
          <w:lang w:val="sr-Latn-ME"/>
        </w:rPr>
        <w:t>li drugih finansijskih instrumenata, ili lica</w:t>
      </w:r>
      <w:r w:rsidR="00985C56" w:rsidRPr="004135F6">
        <w:rPr>
          <w:rFonts w:ascii="Arial" w:hAnsi="Arial" w:cs="Arial"/>
          <w:lang w:val="sr-Latn-ME"/>
        </w:rPr>
        <w:t xml:space="preserve"> </w:t>
      </w:r>
      <w:r w:rsidR="0051677F" w:rsidRPr="004135F6">
        <w:rPr>
          <w:rFonts w:ascii="Arial" w:hAnsi="Arial" w:cs="Arial"/>
          <w:lang w:val="sr-Latn-ME"/>
        </w:rPr>
        <w:t>iz</w:t>
      </w:r>
      <w:r w:rsidR="002E5E76" w:rsidRPr="004135F6">
        <w:rPr>
          <w:rFonts w:ascii="Arial" w:hAnsi="Arial" w:cs="Arial"/>
          <w:lang w:val="sr-Latn-ME"/>
        </w:rPr>
        <w:t xml:space="preserve"> član</w:t>
      </w:r>
      <w:r w:rsidR="0051677F" w:rsidRPr="004135F6">
        <w:rPr>
          <w:rFonts w:ascii="Arial" w:hAnsi="Arial" w:cs="Arial"/>
          <w:lang w:val="sr-Latn-ME"/>
        </w:rPr>
        <w:t>a</w:t>
      </w:r>
      <w:r w:rsidR="002E5E76" w:rsidRPr="004135F6">
        <w:rPr>
          <w:rFonts w:ascii="Arial" w:hAnsi="Arial" w:cs="Arial"/>
          <w:lang w:val="sr-Latn-ME"/>
        </w:rPr>
        <w:t xml:space="preserve"> 103</w:t>
      </w:r>
      <w:r w:rsidR="00EC6585" w:rsidRPr="004135F6">
        <w:rPr>
          <w:rFonts w:ascii="Arial" w:hAnsi="Arial" w:cs="Arial"/>
          <w:lang w:val="sr-Latn-ME"/>
        </w:rPr>
        <w:t xml:space="preserve"> stav 1</w:t>
      </w:r>
      <w:r w:rsidR="002E5E76" w:rsidRPr="004135F6">
        <w:rPr>
          <w:rFonts w:ascii="Arial" w:hAnsi="Arial" w:cs="Arial"/>
          <w:lang w:val="sr-Latn-ME"/>
        </w:rPr>
        <w:t xml:space="preserve"> i</w:t>
      </w:r>
      <w:r w:rsidR="00DE2F20" w:rsidRPr="004135F6">
        <w:rPr>
          <w:rFonts w:ascii="Arial" w:hAnsi="Arial" w:cs="Arial"/>
          <w:lang w:val="sr-Latn-ME"/>
        </w:rPr>
        <w:t xml:space="preserve"> člana</w:t>
      </w:r>
      <w:r w:rsidR="002E5E76" w:rsidRPr="004135F6">
        <w:rPr>
          <w:rFonts w:ascii="Arial" w:hAnsi="Arial" w:cs="Arial"/>
          <w:lang w:val="sr-Latn-ME"/>
        </w:rPr>
        <w:t xml:space="preserve"> 104 </w:t>
      </w:r>
      <w:r w:rsidR="00EC6585" w:rsidRPr="004135F6">
        <w:rPr>
          <w:rFonts w:ascii="Arial" w:hAnsi="Arial" w:cs="Arial"/>
          <w:lang w:val="sr-Latn-ME"/>
        </w:rPr>
        <w:t xml:space="preserve">stav 1 </w:t>
      </w:r>
      <w:r w:rsidR="002E5E76" w:rsidRPr="004135F6">
        <w:rPr>
          <w:rFonts w:ascii="Arial" w:hAnsi="Arial" w:cs="Arial"/>
          <w:lang w:val="sr-Latn-ME"/>
        </w:rPr>
        <w:t>ovog zakona, kao i lica koja ih kontrolišu ili koja su pod njihovom kontrolom, da dostave</w:t>
      </w:r>
      <w:r w:rsidR="001B35B8" w:rsidRPr="004135F6">
        <w:rPr>
          <w:rFonts w:ascii="Arial" w:hAnsi="Arial" w:cs="Arial"/>
          <w:lang w:val="sr-Latn-ME"/>
        </w:rPr>
        <w:t xml:space="preserve"> </w:t>
      </w:r>
      <w:r w:rsidR="002E5E76" w:rsidRPr="004135F6">
        <w:rPr>
          <w:rFonts w:ascii="Arial" w:hAnsi="Arial" w:cs="Arial"/>
          <w:lang w:val="sr-Latn-ME"/>
        </w:rPr>
        <w:t>informacije i dokumenta;</w:t>
      </w:r>
    </w:p>
    <w:p w14:paraId="22B3F922" w14:textId="69F0ED72" w:rsidR="006F444D" w:rsidRPr="004135F6" w:rsidRDefault="00AB622B">
      <w:pPr>
        <w:pStyle w:val="ListParagraph"/>
        <w:numPr>
          <w:ilvl w:val="0"/>
          <w:numId w:val="36"/>
        </w:numPr>
        <w:shd w:val="clear" w:color="auto" w:fill="FFFFFF"/>
        <w:spacing w:line="276" w:lineRule="auto"/>
        <w:jc w:val="both"/>
        <w:rPr>
          <w:rFonts w:ascii="Arial" w:hAnsi="Arial" w:cs="Arial"/>
          <w:lang w:val="sr-Latn-ME"/>
        </w:rPr>
      </w:pPr>
      <w:r w:rsidRPr="004135F6">
        <w:rPr>
          <w:rFonts w:ascii="Arial" w:hAnsi="Arial" w:cs="Arial"/>
          <w:lang w:val="sr-Latn-ME"/>
        </w:rPr>
        <w:t>z</w:t>
      </w:r>
      <w:r w:rsidR="002E5E76" w:rsidRPr="004135F6">
        <w:rPr>
          <w:rFonts w:ascii="Arial" w:hAnsi="Arial" w:cs="Arial"/>
          <w:lang w:val="sr-Latn-ME"/>
        </w:rPr>
        <w:t xml:space="preserve">ahtijeva od </w:t>
      </w:r>
      <w:r w:rsidR="001B35B8" w:rsidRPr="004135F6">
        <w:rPr>
          <w:rFonts w:ascii="Arial" w:hAnsi="Arial" w:cs="Arial"/>
          <w:lang w:val="sr-Latn-ME"/>
        </w:rPr>
        <w:t>emitenta</w:t>
      </w:r>
      <w:r w:rsidR="00985C56" w:rsidRPr="004135F6">
        <w:rPr>
          <w:rFonts w:ascii="Arial" w:hAnsi="Arial" w:cs="Arial"/>
          <w:lang w:val="sr-Latn-ME"/>
        </w:rPr>
        <w:t xml:space="preserve"> da</w:t>
      </w:r>
      <w:r w:rsidR="002E5E76" w:rsidRPr="004135F6">
        <w:rPr>
          <w:rFonts w:ascii="Arial" w:hAnsi="Arial" w:cs="Arial"/>
          <w:lang w:val="sr-Latn-ME"/>
        </w:rPr>
        <w:t xml:space="preserve"> informacije</w:t>
      </w:r>
      <w:r w:rsidR="00985C56" w:rsidRPr="004135F6">
        <w:rPr>
          <w:rFonts w:ascii="Arial" w:hAnsi="Arial" w:cs="Arial"/>
          <w:lang w:val="sr-Latn-ME"/>
        </w:rPr>
        <w:t xml:space="preserve"> </w:t>
      </w:r>
      <w:r w:rsidR="001B35B8" w:rsidRPr="004135F6">
        <w:rPr>
          <w:rFonts w:ascii="Arial" w:hAnsi="Arial" w:cs="Arial"/>
          <w:lang w:val="sr-Latn-ME"/>
        </w:rPr>
        <w:t>iz</w:t>
      </w:r>
      <w:r w:rsidR="002E5E76" w:rsidRPr="004135F6">
        <w:rPr>
          <w:rFonts w:ascii="Arial" w:hAnsi="Arial" w:cs="Arial"/>
          <w:lang w:val="sr-Latn-ME"/>
        </w:rPr>
        <w:t xml:space="preserve"> tačk</w:t>
      </w:r>
      <w:r w:rsidR="001B35B8" w:rsidRPr="004135F6">
        <w:rPr>
          <w:rFonts w:ascii="Arial" w:hAnsi="Arial" w:cs="Arial"/>
          <w:lang w:val="sr-Latn-ME"/>
        </w:rPr>
        <w:t>e</w:t>
      </w:r>
      <w:r w:rsidR="002E5E76" w:rsidRPr="004135F6">
        <w:rPr>
          <w:rFonts w:ascii="Arial" w:hAnsi="Arial" w:cs="Arial"/>
          <w:lang w:val="sr-Latn-ME"/>
        </w:rPr>
        <w:t xml:space="preserve"> 1</w:t>
      </w:r>
      <w:r w:rsidR="00985C56" w:rsidRPr="004135F6">
        <w:rPr>
          <w:rFonts w:ascii="Arial" w:hAnsi="Arial" w:cs="Arial"/>
          <w:lang w:val="sr-Latn-ME"/>
        </w:rPr>
        <w:t xml:space="preserve"> </w:t>
      </w:r>
      <w:r w:rsidRPr="004135F6">
        <w:rPr>
          <w:rFonts w:ascii="Arial" w:hAnsi="Arial" w:cs="Arial"/>
          <w:lang w:val="sr-Latn-ME"/>
        </w:rPr>
        <w:t xml:space="preserve">ovog stava </w:t>
      </w:r>
      <w:r w:rsidR="00985C56" w:rsidRPr="004135F6">
        <w:rPr>
          <w:rFonts w:ascii="Arial" w:hAnsi="Arial" w:cs="Arial"/>
          <w:lang w:val="sr-Latn-ME"/>
        </w:rPr>
        <w:t xml:space="preserve">objavi javnosti na način </w:t>
      </w:r>
      <w:r w:rsidRPr="004135F6">
        <w:rPr>
          <w:rFonts w:ascii="Arial" w:hAnsi="Arial" w:cs="Arial"/>
          <w:lang w:val="sr-Latn-ME"/>
        </w:rPr>
        <w:t>i</w:t>
      </w:r>
      <w:r w:rsidR="00985C56" w:rsidRPr="004135F6">
        <w:rPr>
          <w:rFonts w:ascii="Arial" w:hAnsi="Arial" w:cs="Arial"/>
          <w:lang w:val="sr-Latn-ME"/>
        </w:rPr>
        <w:t xml:space="preserve"> u rokovima </w:t>
      </w:r>
      <w:r w:rsidR="002E5E76" w:rsidRPr="004135F6">
        <w:rPr>
          <w:rFonts w:ascii="Arial" w:hAnsi="Arial" w:cs="Arial"/>
          <w:lang w:val="sr-Latn-ME"/>
        </w:rPr>
        <w:t xml:space="preserve">koje </w:t>
      </w:r>
      <w:r w:rsidR="001B35B8" w:rsidRPr="004135F6">
        <w:rPr>
          <w:rFonts w:ascii="Arial" w:hAnsi="Arial" w:cs="Arial"/>
          <w:lang w:val="sr-Latn-ME"/>
        </w:rPr>
        <w:t>Komisija</w:t>
      </w:r>
      <w:r w:rsidR="002E5E76" w:rsidRPr="004135F6">
        <w:rPr>
          <w:rFonts w:ascii="Arial" w:hAnsi="Arial" w:cs="Arial"/>
          <w:lang w:val="sr-Latn-ME"/>
        </w:rPr>
        <w:t xml:space="preserve"> smatra potrebnim</w:t>
      </w:r>
      <w:r w:rsidRPr="004135F6">
        <w:rPr>
          <w:rFonts w:ascii="Arial" w:hAnsi="Arial" w:cs="Arial"/>
          <w:lang w:val="sr-Latn-ME"/>
        </w:rPr>
        <w:t xml:space="preserve">, te ih </w:t>
      </w:r>
      <w:r w:rsidR="002E5E76" w:rsidRPr="004135F6">
        <w:rPr>
          <w:rFonts w:ascii="Arial" w:hAnsi="Arial" w:cs="Arial"/>
          <w:lang w:val="sr-Latn-ME"/>
        </w:rPr>
        <w:t xml:space="preserve">može objaviti po sopstvenoj inicijativi u slučaju da </w:t>
      </w:r>
      <w:r w:rsidR="001B35B8" w:rsidRPr="004135F6">
        <w:rPr>
          <w:rFonts w:ascii="Arial" w:hAnsi="Arial" w:cs="Arial"/>
          <w:lang w:val="sr-Latn-ME"/>
        </w:rPr>
        <w:t>emitent</w:t>
      </w:r>
      <w:r w:rsidR="002E5E76" w:rsidRPr="004135F6">
        <w:rPr>
          <w:rFonts w:ascii="Arial" w:hAnsi="Arial" w:cs="Arial"/>
          <w:lang w:val="sr-Latn-ME"/>
        </w:rPr>
        <w:t xml:space="preserve"> to ne učin</w:t>
      </w:r>
      <w:r w:rsidRPr="004135F6">
        <w:rPr>
          <w:rFonts w:ascii="Arial" w:hAnsi="Arial" w:cs="Arial"/>
          <w:lang w:val="sr-Latn-ME"/>
        </w:rPr>
        <w:t>i</w:t>
      </w:r>
      <w:r w:rsidR="00985C56" w:rsidRPr="004135F6">
        <w:rPr>
          <w:rFonts w:ascii="Arial" w:hAnsi="Arial" w:cs="Arial"/>
          <w:lang w:val="sr-Latn-ME"/>
        </w:rPr>
        <w:t>;</w:t>
      </w:r>
    </w:p>
    <w:p w14:paraId="5033FF6F" w14:textId="5AD229AB" w:rsidR="006F444D" w:rsidRPr="004135F6" w:rsidRDefault="00EC6585">
      <w:pPr>
        <w:pStyle w:val="ListParagraph"/>
        <w:numPr>
          <w:ilvl w:val="0"/>
          <w:numId w:val="36"/>
        </w:numPr>
        <w:shd w:val="clear" w:color="auto" w:fill="FFFFFF"/>
        <w:spacing w:line="276" w:lineRule="auto"/>
        <w:jc w:val="both"/>
        <w:rPr>
          <w:rFonts w:ascii="Arial" w:hAnsi="Arial" w:cs="Arial"/>
          <w:lang w:val="sr-Latn-ME"/>
        </w:rPr>
      </w:pPr>
      <w:r w:rsidRPr="004135F6">
        <w:rPr>
          <w:rFonts w:ascii="Arial" w:hAnsi="Arial" w:cs="Arial"/>
          <w:lang w:val="sr-Latn-ME"/>
        </w:rPr>
        <w:t>z</w:t>
      </w:r>
      <w:r w:rsidR="002E5E76" w:rsidRPr="004135F6">
        <w:rPr>
          <w:rFonts w:ascii="Arial" w:hAnsi="Arial" w:cs="Arial"/>
          <w:lang w:val="sr-Latn-ME"/>
        </w:rPr>
        <w:t>aht</w:t>
      </w:r>
      <w:r w:rsidR="0051677F" w:rsidRPr="004135F6">
        <w:rPr>
          <w:rFonts w:ascii="Arial" w:hAnsi="Arial" w:cs="Arial"/>
          <w:lang w:val="sr-Latn-ME"/>
        </w:rPr>
        <w:t>ij</w:t>
      </w:r>
      <w:r w:rsidR="002E5E76" w:rsidRPr="004135F6">
        <w:rPr>
          <w:rFonts w:ascii="Arial" w:hAnsi="Arial" w:cs="Arial"/>
          <w:lang w:val="sr-Latn-ME"/>
        </w:rPr>
        <w:t xml:space="preserve">eva od </w:t>
      </w:r>
      <w:r w:rsidR="00985C56" w:rsidRPr="004135F6">
        <w:rPr>
          <w:rFonts w:ascii="Arial" w:hAnsi="Arial" w:cs="Arial"/>
          <w:lang w:val="sr-Latn-ME"/>
        </w:rPr>
        <w:t>rukovodilaca</w:t>
      </w:r>
      <w:r w:rsidR="002E5E76" w:rsidRPr="004135F6">
        <w:rPr>
          <w:rFonts w:ascii="Arial" w:hAnsi="Arial" w:cs="Arial"/>
          <w:lang w:val="sr-Latn-ME"/>
        </w:rPr>
        <w:t xml:space="preserve"> </w:t>
      </w:r>
      <w:r w:rsidR="0051677F" w:rsidRPr="004135F6">
        <w:rPr>
          <w:rFonts w:ascii="Arial" w:hAnsi="Arial" w:cs="Arial"/>
          <w:lang w:val="sr-Latn-ME"/>
        </w:rPr>
        <w:t>emitenata</w:t>
      </w:r>
      <w:r w:rsidR="002E5E76" w:rsidRPr="004135F6">
        <w:rPr>
          <w:rFonts w:ascii="Arial" w:hAnsi="Arial" w:cs="Arial"/>
          <w:lang w:val="sr-Latn-ME"/>
        </w:rPr>
        <w:t xml:space="preserve"> i </w:t>
      </w:r>
      <w:r w:rsidR="00985C56" w:rsidRPr="004135F6">
        <w:rPr>
          <w:rFonts w:ascii="Arial" w:hAnsi="Arial" w:cs="Arial"/>
          <w:lang w:val="sr-Latn-ME"/>
        </w:rPr>
        <w:t>vlasnika</w:t>
      </w:r>
      <w:r w:rsidR="002E5E76" w:rsidRPr="004135F6">
        <w:rPr>
          <w:rFonts w:ascii="Arial" w:hAnsi="Arial" w:cs="Arial"/>
          <w:lang w:val="sr-Latn-ME"/>
        </w:rPr>
        <w:t xml:space="preserve"> akcija</w:t>
      </w:r>
      <w:r w:rsidR="0051677F" w:rsidRPr="004135F6">
        <w:rPr>
          <w:rFonts w:ascii="Arial" w:hAnsi="Arial" w:cs="Arial"/>
          <w:lang w:val="sr-Latn-ME"/>
        </w:rPr>
        <w:t xml:space="preserve"> </w:t>
      </w:r>
      <w:r w:rsidR="002E5E76" w:rsidRPr="004135F6">
        <w:rPr>
          <w:rFonts w:ascii="Arial" w:hAnsi="Arial" w:cs="Arial"/>
          <w:lang w:val="sr-Latn-ME"/>
        </w:rPr>
        <w:t xml:space="preserve">ili drugih finansijskih instrumenata, ili lica </w:t>
      </w:r>
      <w:r w:rsidR="0051677F" w:rsidRPr="004135F6">
        <w:rPr>
          <w:rFonts w:ascii="Arial" w:hAnsi="Arial" w:cs="Arial"/>
          <w:lang w:val="sr-Latn-ME"/>
        </w:rPr>
        <w:t>iz</w:t>
      </w:r>
      <w:r w:rsidR="002E5E76" w:rsidRPr="004135F6">
        <w:rPr>
          <w:rFonts w:ascii="Arial" w:hAnsi="Arial" w:cs="Arial"/>
          <w:lang w:val="sr-Latn-ME"/>
        </w:rPr>
        <w:t xml:space="preserve"> </w:t>
      </w:r>
      <w:r w:rsidR="0051677F" w:rsidRPr="004135F6">
        <w:rPr>
          <w:rFonts w:ascii="Arial" w:hAnsi="Arial" w:cs="Arial"/>
          <w:lang w:val="sr-Latn-ME"/>
        </w:rPr>
        <w:t xml:space="preserve">člana </w:t>
      </w:r>
      <w:r w:rsidR="002E5E76" w:rsidRPr="004135F6">
        <w:rPr>
          <w:rFonts w:ascii="Arial" w:hAnsi="Arial" w:cs="Arial"/>
          <w:lang w:val="sr-Latn-ME"/>
        </w:rPr>
        <w:t xml:space="preserve">103 </w:t>
      </w:r>
      <w:r w:rsidRPr="004135F6">
        <w:rPr>
          <w:rFonts w:ascii="Arial" w:hAnsi="Arial" w:cs="Arial"/>
          <w:lang w:val="sr-Latn-ME"/>
        </w:rPr>
        <w:t xml:space="preserve">stav 1 </w:t>
      </w:r>
      <w:r w:rsidR="002E5E76" w:rsidRPr="004135F6">
        <w:rPr>
          <w:rFonts w:ascii="Arial" w:hAnsi="Arial" w:cs="Arial"/>
          <w:lang w:val="sr-Latn-ME"/>
        </w:rPr>
        <w:t xml:space="preserve">i </w:t>
      </w:r>
      <w:r w:rsidR="00DE2F20" w:rsidRPr="004135F6">
        <w:rPr>
          <w:rFonts w:ascii="Arial" w:hAnsi="Arial" w:cs="Arial"/>
          <w:lang w:val="sr-Latn-ME"/>
        </w:rPr>
        <w:t xml:space="preserve">člana </w:t>
      </w:r>
      <w:r w:rsidR="002E5E76" w:rsidRPr="004135F6">
        <w:rPr>
          <w:rFonts w:ascii="Arial" w:hAnsi="Arial" w:cs="Arial"/>
          <w:lang w:val="sr-Latn-ME"/>
        </w:rPr>
        <w:t xml:space="preserve">104 </w:t>
      </w:r>
      <w:r w:rsidRPr="004135F6">
        <w:rPr>
          <w:rFonts w:ascii="Arial" w:hAnsi="Arial" w:cs="Arial"/>
          <w:lang w:val="sr-Latn-ME"/>
        </w:rPr>
        <w:t xml:space="preserve">stav 1 </w:t>
      </w:r>
      <w:r w:rsidR="002E5E76" w:rsidRPr="004135F6">
        <w:rPr>
          <w:rFonts w:ascii="Arial" w:hAnsi="Arial" w:cs="Arial"/>
          <w:lang w:val="sr-Latn-ME"/>
        </w:rPr>
        <w:t>ovog zakona, da obav</w:t>
      </w:r>
      <w:r w:rsidR="0051677F" w:rsidRPr="004135F6">
        <w:rPr>
          <w:rFonts w:ascii="Arial" w:hAnsi="Arial" w:cs="Arial"/>
          <w:lang w:val="sr-Latn-ME"/>
        </w:rPr>
        <w:t>ij</w:t>
      </w:r>
      <w:r w:rsidR="002E5E76" w:rsidRPr="004135F6">
        <w:rPr>
          <w:rFonts w:ascii="Arial" w:hAnsi="Arial" w:cs="Arial"/>
          <w:lang w:val="sr-Latn-ME"/>
        </w:rPr>
        <w:t xml:space="preserve">este </w:t>
      </w:r>
      <w:r w:rsidR="0051677F" w:rsidRPr="004135F6">
        <w:rPr>
          <w:rFonts w:ascii="Arial" w:hAnsi="Arial" w:cs="Arial"/>
          <w:lang w:val="sr-Latn-ME"/>
        </w:rPr>
        <w:t>Komisiju</w:t>
      </w:r>
      <w:r w:rsidR="002E5E76" w:rsidRPr="004135F6">
        <w:rPr>
          <w:rFonts w:ascii="Arial" w:hAnsi="Arial" w:cs="Arial"/>
          <w:lang w:val="sr-Latn-ME"/>
        </w:rPr>
        <w:t xml:space="preserve"> o informacijama koje su potrebne</w:t>
      </w:r>
      <w:r w:rsidR="0051677F" w:rsidRPr="004135F6">
        <w:rPr>
          <w:rFonts w:ascii="Arial" w:hAnsi="Arial" w:cs="Arial"/>
          <w:lang w:val="sr-Latn-ME"/>
        </w:rPr>
        <w:t xml:space="preserve"> shodno zakonu</w:t>
      </w:r>
      <w:r w:rsidR="002E5E76" w:rsidRPr="004135F6">
        <w:rPr>
          <w:rFonts w:ascii="Arial" w:hAnsi="Arial" w:cs="Arial"/>
          <w:lang w:val="sr-Latn-ME"/>
        </w:rPr>
        <w:t xml:space="preserve">, i ako je potrebno, </w:t>
      </w:r>
      <w:r w:rsidR="00985C56" w:rsidRPr="004135F6">
        <w:rPr>
          <w:rFonts w:ascii="Arial" w:hAnsi="Arial" w:cs="Arial"/>
          <w:lang w:val="sr-Latn-ME"/>
        </w:rPr>
        <w:t>pruže</w:t>
      </w:r>
      <w:r w:rsidR="002E5E76" w:rsidRPr="004135F6">
        <w:rPr>
          <w:rFonts w:ascii="Arial" w:hAnsi="Arial" w:cs="Arial"/>
          <w:lang w:val="sr-Latn-ME"/>
        </w:rPr>
        <w:t xml:space="preserve"> dodatne informacije i dokumenta;</w:t>
      </w:r>
    </w:p>
    <w:p w14:paraId="07A0D3C3" w14:textId="6F33E573" w:rsidR="006F444D" w:rsidRPr="004135F6" w:rsidRDefault="00DE2F20">
      <w:pPr>
        <w:pStyle w:val="ListParagraph"/>
        <w:numPr>
          <w:ilvl w:val="0"/>
          <w:numId w:val="36"/>
        </w:numPr>
        <w:shd w:val="clear" w:color="auto" w:fill="FFFFFF"/>
        <w:spacing w:line="276" w:lineRule="auto"/>
        <w:jc w:val="both"/>
        <w:rPr>
          <w:rFonts w:ascii="Arial" w:hAnsi="Arial" w:cs="Arial"/>
          <w:lang w:val="sr-Latn-ME"/>
        </w:rPr>
      </w:pPr>
      <w:r w:rsidRPr="004135F6">
        <w:rPr>
          <w:rFonts w:ascii="Arial" w:hAnsi="Arial" w:cs="Arial"/>
          <w:lang w:val="sr-Latn-ME"/>
        </w:rPr>
        <w:t>o</w:t>
      </w:r>
      <w:r w:rsidR="002E5E76" w:rsidRPr="004135F6">
        <w:rPr>
          <w:rFonts w:ascii="Arial" w:hAnsi="Arial" w:cs="Arial"/>
          <w:lang w:val="sr-Latn-ME"/>
        </w:rPr>
        <w:t>bustavi</w:t>
      </w:r>
      <w:r w:rsidRPr="004135F6">
        <w:rPr>
          <w:rFonts w:ascii="Arial" w:hAnsi="Arial" w:cs="Arial"/>
          <w:lang w:val="sr-Latn-ME"/>
        </w:rPr>
        <w:t xml:space="preserve"> </w:t>
      </w:r>
      <w:r w:rsidR="002E5E76" w:rsidRPr="004135F6">
        <w:rPr>
          <w:rFonts w:ascii="Arial" w:hAnsi="Arial" w:cs="Arial"/>
          <w:lang w:val="sr-Latn-ME"/>
        </w:rPr>
        <w:t>ili zatraži od relevantnog regulisanog tržišta da obustavi trgovinu hartijama od vr</w:t>
      </w:r>
      <w:r w:rsidR="0051677F" w:rsidRPr="004135F6">
        <w:rPr>
          <w:rFonts w:ascii="Arial" w:hAnsi="Arial" w:cs="Arial"/>
          <w:lang w:val="sr-Latn-ME"/>
        </w:rPr>
        <w:t>ij</w:t>
      </w:r>
      <w:r w:rsidR="002E5E76" w:rsidRPr="004135F6">
        <w:rPr>
          <w:rFonts w:ascii="Arial" w:hAnsi="Arial" w:cs="Arial"/>
          <w:lang w:val="sr-Latn-ME"/>
        </w:rPr>
        <w:t>ednosti naj</w:t>
      </w:r>
      <w:r w:rsidR="0051677F" w:rsidRPr="004135F6">
        <w:rPr>
          <w:rFonts w:ascii="Arial" w:hAnsi="Arial" w:cs="Arial"/>
          <w:lang w:val="sr-Latn-ME"/>
        </w:rPr>
        <w:t>duže</w:t>
      </w:r>
      <w:r w:rsidR="002E5E76" w:rsidRPr="004135F6">
        <w:rPr>
          <w:rFonts w:ascii="Arial" w:hAnsi="Arial" w:cs="Arial"/>
          <w:lang w:val="sr-Latn-ME"/>
        </w:rPr>
        <w:t xml:space="preserve"> deset dana</w:t>
      </w:r>
      <w:r w:rsidR="004D6E91" w:rsidRPr="004135F6">
        <w:rPr>
          <w:rFonts w:ascii="Arial" w:hAnsi="Arial" w:cs="Arial"/>
          <w:lang w:val="sr-Latn-ME"/>
        </w:rPr>
        <w:t>,</w:t>
      </w:r>
      <w:r w:rsidR="002E5E76" w:rsidRPr="004135F6">
        <w:rPr>
          <w:rFonts w:ascii="Arial" w:hAnsi="Arial" w:cs="Arial"/>
          <w:lang w:val="sr-Latn-ME"/>
        </w:rPr>
        <w:t xml:space="preserve"> ako postoji osnovana sumnja da su odredbe ovog zakona prekršene od strane </w:t>
      </w:r>
      <w:r w:rsidR="004D6E91" w:rsidRPr="004135F6">
        <w:rPr>
          <w:rFonts w:ascii="Arial" w:hAnsi="Arial" w:cs="Arial"/>
          <w:lang w:val="sr-Latn-ME"/>
        </w:rPr>
        <w:t>emitenta</w:t>
      </w:r>
      <w:r w:rsidR="002E5E76" w:rsidRPr="004135F6">
        <w:rPr>
          <w:rFonts w:ascii="Arial" w:hAnsi="Arial" w:cs="Arial"/>
          <w:lang w:val="sr-Latn-ME"/>
        </w:rPr>
        <w:t>;</w:t>
      </w:r>
    </w:p>
    <w:p w14:paraId="77D3B0B7" w14:textId="34F66B7B" w:rsidR="006F444D" w:rsidRPr="004135F6" w:rsidRDefault="00DE2F20">
      <w:pPr>
        <w:pStyle w:val="ListParagraph"/>
        <w:numPr>
          <w:ilvl w:val="0"/>
          <w:numId w:val="36"/>
        </w:numPr>
        <w:shd w:val="clear" w:color="auto" w:fill="FFFFFF"/>
        <w:spacing w:line="276" w:lineRule="auto"/>
        <w:jc w:val="both"/>
        <w:rPr>
          <w:rFonts w:ascii="Arial" w:hAnsi="Arial" w:cs="Arial"/>
          <w:lang w:val="sr-Latn-ME"/>
        </w:rPr>
      </w:pPr>
      <w:r w:rsidRPr="004135F6">
        <w:rPr>
          <w:rFonts w:ascii="Arial" w:hAnsi="Arial" w:cs="Arial"/>
          <w:lang w:val="sr-Latn-ME"/>
        </w:rPr>
        <w:t>z</w:t>
      </w:r>
      <w:r w:rsidR="002E5E76" w:rsidRPr="004135F6">
        <w:rPr>
          <w:rFonts w:ascii="Arial" w:hAnsi="Arial" w:cs="Arial"/>
          <w:lang w:val="sr-Latn-ME"/>
        </w:rPr>
        <w:t>abrani trgovanje na regulisanom tržištu ako utvrdi da su odredbe ovog zakona prekršene, ili ako postoji osnovana sumnja da su odredbe ovog zakona prekršene;</w:t>
      </w:r>
    </w:p>
    <w:p w14:paraId="592C8D78" w14:textId="6C862D84" w:rsidR="006F444D" w:rsidRPr="004135F6" w:rsidRDefault="00700E5B">
      <w:pPr>
        <w:pStyle w:val="ListParagraph"/>
        <w:numPr>
          <w:ilvl w:val="0"/>
          <w:numId w:val="36"/>
        </w:numPr>
        <w:shd w:val="clear" w:color="auto" w:fill="FFFFFF"/>
        <w:spacing w:line="276" w:lineRule="auto"/>
        <w:jc w:val="both"/>
        <w:rPr>
          <w:rFonts w:ascii="Arial" w:hAnsi="Arial" w:cs="Arial"/>
          <w:lang w:val="sr-Latn-ME"/>
        </w:rPr>
      </w:pPr>
      <w:r w:rsidRPr="004135F6">
        <w:rPr>
          <w:rFonts w:ascii="Arial" w:hAnsi="Arial" w:cs="Arial"/>
          <w:lang w:val="sr-Latn-ME"/>
        </w:rPr>
        <w:t xml:space="preserve">nadzire </w:t>
      </w:r>
      <w:r w:rsidR="002E5E76" w:rsidRPr="004135F6">
        <w:rPr>
          <w:rFonts w:ascii="Arial" w:hAnsi="Arial" w:cs="Arial"/>
          <w:lang w:val="sr-Latn-ME"/>
        </w:rPr>
        <w:t xml:space="preserve">da </w:t>
      </w:r>
      <w:r w:rsidR="004D6E91" w:rsidRPr="004135F6">
        <w:rPr>
          <w:rFonts w:ascii="Arial" w:hAnsi="Arial" w:cs="Arial"/>
          <w:lang w:val="sr-Latn-ME"/>
        </w:rPr>
        <w:t>emitent</w:t>
      </w:r>
      <w:r w:rsidR="002E5E76" w:rsidRPr="004135F6">
        <w:rPr>
          <w:rFonts w:ascii="Arial" w:hAnsi="Arial" w:cs="Arial"/>
          <w:lang w:val="sr-Latn-ME"/>
        </w:rPr>
        <w:t xml:space="preserve"> </w:t>
      </w:r>
      <w:r w:rsidR="004D6E91" w:rsidRPr="004135F6">
        <w:rPr>
          <w:rFonts w:ascii="Arial" w:hAnsi="Arial" w:cs="Arial"/>
          <w:lang w:val="sr-Latn-ME"/>
        </w:rPr>
        <w:t>blagovremeno</w:t>
      </w:r>
      <w:r w:rsidR="002E5E76" w:rsidRPr="004135F6">
        <w:rPr>
          <w:rFonts w:ascii="Arial" w:hAnsi="Arial" w:cs="Arial"/>
          <w:lang w:val="sr-Latn-ME"/>
        </w:rPr>
        <w:t xml:space="preserve"> o</w:t>
      </w:r>
      <w:r w:rsidR="004D6E91" w:rsidRPr="004135F6">
        <w:rPr>
          <w:rFonts w:ascii="Arial" w:hAnsi="Arial" w:cs="Arial"/>
          <w:lang w:val="sr-Latn-ME"/>
        </w:rPr>
        <w:t>bjavljuje</w:t>
      </w:r>
      <w:r w:rsidR="002E5E76" w:rsidRPr="004135F6">
        <w:rPr>
          <w:rFonts w:ascii="Arial" w:hAnsi="Arial" w:cs="Arial"/>
          <w:lang w:val="sr-Latn-ME"/>
        </w:rPr>
        <w:t xml:space="preserve"> informacije s</w:t>
      </w:r>
      <w:r w:rsidRPr="004135F6">
        <w:rPr>
          <w:rFonts w:ascii="Arial" w:hAnsi="Arial" w:cs="Arial"/>
          <w:lang w:val="sr-Latn-ME"/>
        </w:rPr>
        <w:t>a</w:t>
      </w:r>
      <w:r w:rsidR="002E5E76" w:rsidRPr="004135F6">
        <w:rPr>
          <w:rFonts w:ascii="Arial" w:hAnsi="Arial" w:cs="Arial"/>
          <w:lang w:val="sr-Latn-ME"/>
        </w:rPr>
        <w:t xml:space="preserve"> ciljem o</w:t>
      </w:r>
      <w:r w:rsidR="00A27982" w:rsidRPr="004135F6">
        <w:rPr>
          <w:rFonts w:ascii="Arial" w:hAnsi="Arial" w:cs="Arial"/>
          <w:lang w:val="sr-Latn-ME"/>
        </w:rPr>
        <w:t>bezbjeđenja</w:t>
      </w:r>
      <w:r w:rsidR="002E5E76" w:rsidRPr="004135F6">
        <w:rPr>
          <w:rFonts w:ascii="Arial" w:hAnsi="Arial" w:cs="Arial"/>
          <w:lang w:val="sr-Latn-ME"/>
        </w:rPr>
        <w:t xml:space="preserve"> efikasnog i jednakog pristupa javnosti u svim </w:t>
      </w:r>
      <w:r w:rsidR="004D6E91" w:rsidRPr="004135F6">
        <w:rPr>
          <w:rFonts w:ascii="Arial" w:hAnsi="Arial" w:cs="Arial"/>
          <w:lang w:val="sr-Latn-ME"/>
        </w:rPr>
        <w:t xml:space="preserve">državama </w:t>
      </w:r>
      <w:r w:rsidR="002E5E76" w:rsidRPr="004135F6">
        <w:rPr>
          <w:rFonts w:ascii="Arial" w:hAnsi="Arial" w:cs="Arial"/>
          <w:lang w:val="sr-Latn-ME"/>
        </w:rPr>
        <w:t xml:space="preserve">članicama gde se </w:t>
      </w:r>
      <w:r w:rsidR="004D6E91" w:rsidRPr="004135F6">
        <w:rPr>
          <w:rFonts w:ascii="Arial" w:hAnsi="Arial" w:cs="Arial"/>
          <w:lang w:val="sr-Latn-ME"/>
        </w:rPr>
        <w:t xml:space="preserve">trguje </w:t>
      </w:r>
      <w:r w:rsidR="002E5E76" w:rsidRPr="004135F6">
        <w:rPr>
          <w:rFonts w:ascii="Arial" w:hAnsi="Arial" w:cs="Arial"/>
          <w:lang w:val="sr-Latn-ME"/>
        </w:rPr>
        <w:t>hartij</w:t>
      </w:r>
      <w:r w:rsidR="004D6E91" w:rsidRPr="004135F6">
        <w:rPr>
          <w:rFonts w:ascii="Arial" w:hAnsi="Arial" w:cs="Arial"/>
          <w:lang w:val="sr-Latn-ME"/>
        </w:rPr>
        <w:t>ama</w:t>
      </w:r>
      <w:r w:rsidR="002E5E76" w:rsidRPr="004135F6">
        <w:rPr>
          <w:rFonts w:ascii="Arial" w:hAnsi="Arial" w:cs="Arial"/>
          <w:lang w:val="sr-Latn-ME"/>
        </w:rPr>
        <w:t xml:space="preserve"> od vr</w:t>
      </w:r>
      <w:r w:rsidR="004D6E91" w:rsidRPr="004135F6">
        <w:rPr>
          <w:rFonts w:ascii="Arial" w:hAnsi="Arial" w:cs="Arial"/>
          <w:lang w:val="sr-Latn-ME"/>
        </w:rPr>
        <w:t>ij</w:t>
      </w:r>
      <w:r w:rsidR="002E5E76" w:rsidRPr="004135F6">
        <w:rPr>
          <w:rFonts w:ascii="Arial" w:hAnsi="Arial" w:cs="Arial"/>
          <w:lang w:val="sr-Latn-ME"/>
        </w:rPr>
        <w:t>ednosti i preduzima odgovarajuće m</w:t>
      </w:r>
      <w:r w:rsidR="004D6E91" w:rsidRPr="004135F6">
        <w:rPr>
          <w:rFonts w:ascii="Arial" w:hAnsi="Arial" w:cs="Arial"/>
          <w:lang w:val="sr-Latn-ME"/>
        </w:rPr>
        <w:t>j</w:t>
      </w:r>
      <w:r w:rsidR="002E5E76" w:rsidRPr="004135F6">
        <w:rPr>
          <w:rFonts w:ascii="Arial" w:hAnsi="Arial" w:cs="Arial"/>
          <w:lang w:val="sr-Latn-ME"/>
        </w:rPr>
        <w:t>ere ako to nije slučaj;</w:t>
      </w:r>
    </w:p>
    <w:p w14:paraId="39203902" w14:textId="728D0701" w:rsidR="006F444D" w:rsidRPr="004135F6" w:rsidRDefault="00700E5B">
      <w:pPr>
        <w:pStyle w:val="ListParagraph"/>
        <w:numPr>
          <w:ilvl w:val="0"/>
          <w:numId w:val="36"/>
        </w:numPr>
        <w:shd w:val="clear" w:color="auto" w:fill="FFFFFF"/>
        <w:spacing w:line="276" w:lineRule="auto"/>
        <w:jc w:val="both"/>
        <w:rPr>
          <w:rFonts w:ascii="Arial" w:hAnsi="Arial" w:cs="Arial"/>
          <w:lang w:val="sr-Latn-ME"/>
        </w:rPr>
      </w:pPr>
      <w:r w:rsidRPr="004135F6">
        <w:rPr>
          <w:rFonts w:ascii="Arial" w:hAnsi="Arial" w:cs="Arial"/>
          <w:lang w:val="sr-Latn-ME"/>
        </w:rPr>
        <w:t>o</w:t>
      </w:r>
      <w:r w:rsidR="002E5E76" w:rsidRPr="004135F6">
        <w:rPr>
          <w:rFonts w:ascii="Arial" w:hAnsi="Arial" w:cs="Arial"/>
          <w:lang w:val="sr-Latn-ME"/>
        </w:rPr>
        <w:t>b</w:t>
      </w:r>
      <w:r w:rsidR="00460CC9" w:rsidRPr="004135F6">
        <w:rPr>
          <w:rFonts w:ascii="Arial" w:hAnsi="Arial" w:cs="Arial"/>
          <w:lang w:val="sr-Latn-ME"/>
        </w:rPr>
        <w:t>javi</w:t>
      </w:r>
      <w:r w:rsidR="002E5E76" w:rsidRPr="004135F6">
        <w:rPr>
          <w:rFonts w:ascii="Arial" w:hAnsi="Arial" w:cs="Arial"/>
          <w:lang w:val="sr-Latn-ME"/>
        </w:rPr>
        <w:t xml:space="preserve"> činjenicu da </w:t>
      </w:r>
      <w:r w:rsidR="00460CC9" w:rsidRPr="004135F6">
        <w:rPr>
          <w:rFonts w:ascii="Arial" w:hAnsi="Arial" w:cs="Arial"/>
          <w:lang w:val="sr-Latn-ME"/>
        </w:rPr>
        <w:t>emitent</w:t>
      </w:r>
      <w:r w:rsidR="002E5E76" w:rsidRPr="004135F6">
        <w:rPr>
          <w:rFonts w:ascii="Arial" w:hAnsi="Arial" w:cs="Arial"/>
          <w:lang w:val="sr-Latn-ME"/>
        </w:rPr>
        <w:t xml:space="preserve">, </w:t>
      </w:r>
      <w:r w:rsidR="00460CC9" w:rsidRPr="004135F6">
        <w:rPr>
          <w:rFonts w:ascii="Arial" w:hAnsi="Arial" w:cs="Arial"/>
          <w:lang w:val="sr-Latn-ME"/>
        </w:rPr>
        <w:t xml:space="preserve">ili </w:t>
      </w:r>
      <w:r w:rsidRPr="004135F6">
        <w:rPr>
          <w:rFonts w:ascii="Arial" w:hAnsi="Arial" w:cs="Arial"/>
          <w:lang w:val="sr-Latn-ME"/>
        </w:rPr>
        <w:t xml:space="preserve">vlasnik </w:t>
      </w:r>
      <w:r w:rsidR="002E5E76" w:rsidRPr="004135F6">
        <w:rPr>
          <w:rFonts w:ascii="Arial" w:hAnsi="Arial" w:cs="Arial"/>
          <w:lang w:val="sr-Latn-ME"/>
        </w:rPr>
        <w:t xml:space="preserve">akcija ili drugih finansijskih instrumenata, ili lice ili </w:t>
      </w:r>
      <w:r w:rsidR="00985C56" w:rsidRPr="004135F6">
        <w:rPr>
          <w:rFonts w:ascii="Arial" w:hAnsi="Arial" w:cs="Arial"/>
          <w:lang w:val="sr-Latn-ME"/>
        </w:rPr>
        <w:t xml:space="preserve">subjekti </w:t>
      </w:r>
      <w:r w:rsidR="00460CC9" w:rsidRPr="004135F6">
        <w:rPr>
          <w:rFonts w:ascii="Arial" w:hAnsi="Arial" w:cs="Arial"/>
          <w:lang w:val="sr-Latn-ME"/>
        </w:rPr>
        <w:t>iz</w:t>
      </w:r>
      <w:r w:rsidR="002E5E76" w:rsidRPr="004135F6">
        <w:rPr>
          <w:rFonts w:ascii="Arial" w:hAnsi="Arial" w:cs="Arial"/>
          <w:lang w:val="sr-Latn-ME"/>
        </w:rPr>
        <w:t xml:space="preserve"> člana 103</w:t>
      </w:r>
      <w:r w:rsidRPr="004135F6">
        <w:rPr>
          <w:rFonts w:ascii="Arial" w:hAnsi="Arial" w:cs="Arial"/>
          <w:lang w:val="sr-Latn-ME"/>
        </w:rPr>
        <w:t xml:space="preserve"> stav 1</w:t>
      </w:r>
      <w:r w:rsidR="002E5E76" w:rsidRPr="004135F6">
        <w:rPr>
          <w:rFonts w:ascii="Arial" w:hAnsi="Arial" w:cs="Arial"/>
          <w:lang w:val="sr-Latn-ME"/>
        </w:rPr>
        <w:t xml:space="preserve"> i</w:t>
      </w:r>
      <w:r w:rsidRPr="004135F6">
        <w:rPr>
          <w:rFonts w:ascii="Arial" w:hAnsi="Arial" w:cs="Arial"/>
          <w:lang w:val="sr-Latn-ME"/>
        </w:rPr>
        <w:t xml:space="preserve"> </w:t>
      </w:r>
      <w:r w:rsidR="002E5E76" w:rsidRPr="004135F6">
        <w:rPr>
          <w:rFonts w:ascii="Arial" w:hAnsi="Arial" w:cs="Arial"/>
          <w:lang w:val="sr-Latn-ME"/>
        </w:rPr>
        <w:t xml:space="preserve"> </w:t>
      </w:r>
      <w:r w:rsidRPr="004135F6">
        <w:rPr>
          <w:rFonts w:ascii="Arial" w:hAnsi="Arial" w:cs="Arial"/>
          <w:lang w:val="sr-Latn-ME"/>
        </w:rPr>
        <w:t xml:space="preserve">člana </w:t>
      </w:r>
      <w:r w:rsidR="002E5E76" w:rsidRPr="004135F6">
        <w:rPr>
          <w:rFonts w:ascii="Arial" w:hAnsi="Arial" w:cs="Arial"/>
          <w:lang w:val="sr-Latn-ME"/>
        </w:rPr>
        <w:t xml:space="preserve">104 </w:t>
      </w:r>
      <w:r w:rsidRPr="004135F6">
        <w:rPr>
          <w:rFonts w:ascii="Arial" w:hAnsi="Arial" w:cs="Arial"/>
          <w:lang w:val="sr-Latn-ME"/>
        </w:rPr>
        <w:t xml:space="preserve">stav 1 </w:t>
      </w:r>
      <w:r w:rsidR="002E5E76" w:rsidRPr="004135F6">
        <w:rPr>
          <w:rFonts w:ascii="Arial" w:hAnsi="Arial" w:cs="Arial"/>
          <w:lang w:val="sr-Latn-ME"/>
        </w:rPr>
        <w:t>ovog zakona, ne ispunjava</w:t>
      </w:r>
      <w:r w:rsidR="00A27982" w:rsidRPr="004135F6">
        <w:rPr>
          <w:rFonts w:ascii="Arial" w:hAnsi="Arial" w:cs="Arial"/>
          <w:lang w:val="sr-Latn-ME"/>
        </w:rPr>
        <w:t>ju</w:t>
      </w:r>
      <w:r w:rsidR="002E5E76" w:rsidRPr="004135F6">
        <w:rPr>
          <w:rFonts w:ascii="Arial" w:hAnsi="Arial" w:cs="Arial"/>
          <w:lang w:val="sr-Latn-ME"/>
        </w:rPr>
        <w:t xml:space="preserve"> svoje obaveze;</w:t>
      </w:r>
    </w:p>
    <w:p w14:paraId="09347D87" w14:textId="27529A7D" w:rsidR="006F444D" w:rsidRPr="004135F6" w:rsidRDefault="00700E5B">
      <w:pPr>
        <w:pStyle w:val="ListParagraph"/>
        <w:numPr>
          <w:ilvl w:val="0"/>
          <w:numId w:val="36"/>
        </w:numPr>
        <w:shd w:val="clear" w:color="auto" w:fill="FFFFFF"/>
        <w:spacing w:line="276" w:lineRule="auto"/>
        <w:jc w:val="both"/>
        <w:rPr>
          <w:rFonts w:ascii="Arial" w:hAnsi="Arial" w:cs="Arial"/>
          <w:lang w:val="sr-Latn-ME"/>
        </w:rPr>
      </w:pPr>
      <w:r w:rsidRPr="004135F6">
        <w:rPr>
          <w:rFonts w:ascii="Arial" w:hAnsi="Arial" w:cs="Arial"/>
          <w:lang w:val="sr-Latn-ME"/>
        </w:rPr>
        <w:t>p</w:t>
      </w:r>
      <w:r w:rsidR="00460CC9" w:rsidRPr="004135F6">
        <w:rPr>
          <w:rFonts w:ascii="Arial" w:hAnsi="Arial" w:cs="Arial"/>
          <w:lang w:val="sr-Latn-ME"/>
        </w:rPr>
        <w:t>rovjerava</w:t>
      </w:r>
      <w:r w:rsidR="002E5E76" w:rsidRPr="004135F6">
        <w:rPr>
          <w:rFonts w:ascii="Arial" w:hAnsi="Arial" w:cs="Arial"/>
          <w:lang w:val="sr-Latn-ME"/>
        </w:rPr>
        <w:t xml:space="preserve"> da li su </w:t>
      </w:r>
      <w:r w:rsidRPr="004135F6">
        <w:rPr>
          <w:rFonts w:ascii="Arial" w:hAnsi="Arial" w:cs="Arial"/>
          <w:lang w:val="sr-Latn-ME"/>
        </w:rPr>
        <w:t xml:space="preserve">podaci </w:t>
      </w:r>
      <w:r w:rsidR="002E5E76" w:rsidRPr="004135F6">
        <w:rPr>
          <w:rFonts w:ascii="Arial" w:hAnsi="Arial" w:cs="Arial"/>
          <w:lang w:val="sr-Latn-ME"/>
        </w:rPr>
        <w:t>naveden</w:t>
      </w:r>
      <w:r w:rsidRPr="004135F6">
        <w:rPr>
          <w:rFonts w:ascii="Arial" w:hAnsi="Arial" w:cs="Arial"/>
          <w:lang w:val="sr-Latn-ME"/>
        </w:rPr>
        <w:t>i</w:t>
      </w:r>
      <w:r w:rsidR="002E5E76" w:rsidRPr="004135F6">
        <w:rPr>
          <w:rFonts w:ascii="Arial" w:hAnsi="Arial" w:cs="Arial"/>
          <w:lang w:val="sr-Latn-ME"/>
        </w:rPr>
        <w:t xml:space="preserve"> </w:t>
      </w:r>
      <w:r w:rsidR="00460CC9" w:rsidRPr="004135F6">
        <w:rPr>
          <w:rFonts w:ascii="Arial" w:hAnsi="Arial" w:cs="Arial"/>
          <w:lang w:val="sr-Latn-ME"/>
        </w:rPr>
        <w:t>u ovom</w:t>
      </w:r>
      <w:r w:rsidR="002E5E76" w:rsidRPr="004135F6">
        <w:rPr>
          <w:rFonts w:ascii="Arial" w:hAnsi="Arial" w:cs="Arial"/>
          <w:lang w:val="sr-Latn-ME"/>
        </w:rPr>
        <w:t xml:space="preserve"> zakon</w:t>
      </w:r>
      <w:r w:rsidR="00460CC9" w:rsidRPr="004135F6">
        <w:rPr>
          <w:rFonts w:ascii="Arial" w:hAnsi="Arial" w:cs="Arial"/>
          <w:lang w:val="sr-Latn-ME"/>
        </w:rPr>
        <w:t>u</w:t>
      </w:r>
      <w:r w:rsidR="002E5E76" w:rsidRPr="004135F6">
        <w:rPr>
          <w:rFonts w:ascii="Arial" w:hAnsi="Arial" w:cs="Arial"/>
          <w:lang w:val="sr-Latn-ME"/>
        </w:rPr>
        <w:t xml:space="preserve"> sačinjen</w:t>
      </w:r>
      <w:r w:rsidRPr="004135F6">
        <w:rPr>
          <w:rFonts w:ascii="Arial" w:hAnsi="Arial" w:cs="Arial"/>
          <w:lang w:val="sr-Latn-ME"/>
        </w:rPr>
        <w:t xml:space="preserve">i </w:t>
      </w:r>
      <w:r w:rsidR="002E5E76" w:rsidRPr="004135F6">
        <w:rPr>
          <w:rFonts w:ascii="Arial" w:hAnsi="Arial" w:cs="Arial"/>
          <w:lang w:val="sr-Latn-ME"/>
        </w:rPr>
        <w:t xml:space="preserve">u skladu sa </w:t>
      </w:r>
      <w:r w:rsidRPr="004135F6">
        <w:rPr>
          <w:rFonts w:ascii="Arial" w:hAnsi="Arial" w:cs="Arial"/>
          <w:lang w:val="sr-Latn-ME"/>
        </w:rPr>
        <w:t>odgov</w:t>
      </w:r>
      <w:r w:rsidR="002C7077" w:rsidRPr="004135F6">
        <w:rPr>
          <w:rFonts w:ascii="Arial" w:hAnsi="Arial" w:cs="Arial"/>
          <w:lang w:val="sr-Latn-ME"/>
        </w:rPr>
        <w:t>a</w:t>
      </w:r>
      <w:r w:rsidRPr="004135F6">
        <w:rPr>
          <w:rFonts w:ascii="Arial" w:hAnsi="Arial" w:cs="Arial"/>
          <w:lang w:val="sr-Latn-ME"/>
        </w:rPr>
        <w:t xml:space="preserve">rajućim propisima </w:t>
      </w:r>
      <w:r w:rsidR="002E5E76" w:rsidRPr="004135F6">
        <w:rPr>
          <w:rFonts w:ascii="Arial" w:hAnsi="Arial" w:cs="Arial"/>
          <w:lang w:val="sr-Latn-ME"/>
        </w:rPr>
        <w:t>za izv</w:t>
      </w:r>
      <w:r w:rsidRPr="004135F6">
        <w:rPr>
          <w:rFonts w:ascii="Arial" w:hAnsi="Arial" w:cs="Arial"/>
          <w:lang w:val="sr-Latn-ME"/>
        </w:rPr>
        <w:t>j</w:t>
      </w:r>
      <w:r w:rsidR="002E5E76" w:rsidRPr="004135F6">
        <w:rPr>
          <w:rFonts w:ascii="Arial" w:hAnsi="Arial" w:cs="Arial"/>
          <w:lang w:val="sr-Latn-ME"/>
        </w:rPr>
        <w:t>eštavanje i preduzima odgovarajuće m</w:t>
      </w:r>
      <w:r w:rsidR="00460CC9" w:rsidRPr="004135F6">
        <w:rPr>
          <w:rFonts w:ascii="Arial" w:hAnsi="Arial" w:cs="Arial"/>
          <w:lang w:val="sr-Latn-ME"/>
        </w:rPr>
        <w:t>j</w:t>
      </w:r>
      <w:r w:rsidR="002E5E76" w:rsidRPr="004135F6">
        <w:rPr>
          <w:rFonts w:ascii="Arial" w:hAnsi="Arial" w:cs="Arial"/>
          <w:lang w:val="sr-Latn-ME"/>
        </w:rPr>
        <w:t>ere u slučaju otkrivenih p</w:t>
      </w:r>
      <w:r w:rsidR="00985C56" w:rsidRPr="004135F6">
        <w:rPr>
          <w:rFonts w:ascii="Arial" w:hAnsi="Arial" w:cs="Arial"/>
          <w:lang w:val="sr-Latn-ME"/>
        </w:rPr>
        <w:t>ovreda</w:t>
      </w:r>
      <w:r w:rsidR="002E5E76" w:rsidRPr="004135F6">
        <w:rPr>
          <w:rFonts w:ascii="Arial" w:hAnsi="Arial" w:cs="Arial"/>
          <w:lang w:val="sr-Latn-ME"/>
        </w:rPr>
        <w:t>; i</w:t>
      </w:r>
    </w:p>
    <w:p w14:paraId="47650A3D" w14:textId="26FD8142" w:rsidR="006F444D" w:rsidRPr="004135F6" w:rsidRDefault="00460CC9">
      <w:pPr>
        <w:pStyle w:val="ListParagraph"/>
        <w:numPr>
          <w:ilvl w:val="0"/>
          <w:numId w:val="36"/>
        </w:numPr>
        <w:shd w:val="clear" w:color="auto" w:fill="FFFFFF"/>
        <w:spacing w:line="276" w:lineRule="auto"/>
        <w:jc w:val="both"/>
        <w:rPr>
          <w:rFonts w:ascii="Arial" w:hAnsi="Arial" w:cs="Arial"/>
          <w:lang w:val="sr-Latn-ME"/>
        </w:rPr>
      </w:pPr>
      <w:r w:rsidRPr="004135F6">
        <w:rPr>
          <w:rFonts w:ascii="Arial" w:hAnsi="Arial" w:cs="Arial"/>
          <w:lang w:val="sr-Latn-ME"/>
        </w:rPr>
        <w:t>vrši neposredni nadzor</w:t>
      </w:r>
      <w:r w:rsidR="002E5E76" w:rsidRPr="004135F6">
        <w:rPr>
          <w:rFonts w:ascii="Arial" w:hAnsi="Arial" w:cs="Arial"/>
          <w:lang w:val="sr-Latn-ME"/>
        </w:rPr>
        <w:t xml:space="preserve"> u skladu sa</w:t>
      </w:r>
      <w:r w:rsidR="00756059" w:rsidRPr="004135F6">
        <w:rPr>
          <w:rFonts w:ascii="Arial" w:hAnsi="Arial" w:cs="Arial"/>
          <w:lang w:val="sr-Latn-ME"/>
        </w:rPr>
        <w:t xml:space="preserve"> zakonom</w:t>
      </w:r>
      <w:r w:rsidR="002E5E76" w:rsidRPr="004135F6">
        <w:rPr>
          <w:rFonts w:ascii="Arial" w:hAnsi="Arial" w:cs="Arial"/>
          <w:lang w:val="sr-Latn-ME"/>
        </w:rPr>
        <w:t xml:space="preserve">, radi </w:t>
      </w:r>
      <w:r w:rsidRPr="004135F6">
        <w:rPr>
          <w:rFonts w:ascii="Arial" w:hAnsi="Arial" w:cs="Arial"/>
          <w:lang w:val="sr-Latn-ME"/>
        </w:rPr>
        <w:t>utvrđivanja</w:t>
      </w:r>
      <w:r w:rsidR="002E5E76" w:rsidRPr="004135F6">
        <w:rPr>
          <w:rFonts w:ascii="Arial" w:hAnsi="Arial" w:cs="Arial"/>
          <w:lang w:val="sr-Latn-ME"/>
        </w:rPr>
        <w:t xml:space="preserve"> usklađenosti sa odredbama ovog zakona i njegovim sprovođenjem</w:t>
      </w:r>
      <w:r w:rsidR="00756059" w:rsidRPr="004135F6">
        <w:rPr>
          <w:rFonts w:ascii="Arial" w:hAnsi="Arial" w:cs="Arial"/>
          <w:lang w:val="sr-Latn-ME"/>
        </w:rPr>
        <w:t xml:space="preserve">, u saradnji sa sudom i/ili drugim organima. </w:t>
      </w:r>
    </w:p>
    <w:p w14:paraId="7547F883" w14:textId="77777777" w:rsidR="006F444D" w:rsidRPr="004135F6" w:rsidRDefault="006F444D" w:rsidP="00531587">
      <w:pPr>
        <w:shd w:val="clear" w:color="auto" w:fill="FFFFFF"/>
        <w:spacing w:after="0" w:line="276" w:lineRule="auto"/>
        <w:jc w:val="both"/>
        <w:rPr>
          <w:rFonts w:ascii="Arial" w:hAnsi="Arial" w:cs="Arial"/>
          <w:sz w:val="24"/>
          <w:szCs w:val="24"/>
          <w:lang w:val="sr-Latn-ME"/>
        </w:rPr>
      </w:pPr>
    </w:p>
    <w:p w14:paraId="3FFB68C6" w14:textId="78E3FC47" w:rsidR="006F444D" w:rsidRPr="004135F6" w:rsidRDefault="00621F17" w:rsidP="00275F17">
      <w:pPr>
        <w:shd w:val="clear" w:color="auto" w:fill="FFFFFF"/>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Pored</w:t>
      </w:r>
      <w:r w:rsidR="00F716AD" w:rsidRPr="004135F6">
        <w:rPr>
          <w:rFonts w:ascii="Arial" w:hAnsi="Arial" w:cs="Arial"/>
          <w:sz w:val="24"/>
          <w:szCs w:val="24"/>
          <w:lang w:val="sr-Latn-ME"/>
        </w:rPr>
        <w:t xml:space="preserve"> ovlašćenja iz</w:t>
      </w:r>
      <w:r w:rsidR="002E5E76" w:rsidRPr="004135F6">
        <w:rPr>
          <w:rFonts w:ascii="Arial" w:hAnsi="Arial" w:cs="Arial"/>
          <w:sz w:val="24"/>
          <w:szCs w:val="24"/>
          <w:lang w:val="sr-Latn-ME"/>
        </w:rPr>
        <w:t xml:space="preserve"> stava 1 ovog člana, </w:t>
      </w:r>
      <w:r w:rsidRPr="004135F6">
        <w:rPr>
          <w:rFonts w:ascii="Arial" w:hAnsi="Arial" w:cs="Arial"/>
          <w:sz w:val="24"/>
          <w:szCs w:val="24"/>
          <w:lang w:val="sr-Latn-ME"/>
        </w:rPr>
        <w:t>Komisija</w:t>
      </w:r>
      <w:r w:rsidR="002E5E76" w:rsidRPr="004135F6">
        <w:rPr>
          <w:rFonts w:ascii="Arial" w:hAnsi="Arial" w:cs="Arial"/>
          <w:sz w:val="24"/>
          <w:szCs w:val="24"/>
          <w:lang w:val="sr-Latn-ME"/>
        </w:rPr>
        <w:t xml:space="preserve"> ima sv</w:t>
      </w:r>
      <w:r w:rsidRPr="004135F6">
        <w:rPr>
          <w:rFonts w:ascii="Arial" w:hAnsi="Arial" w:cs="Arial"/>
          <w:sz w:val="24"/>
          <w:szCs w:val="24"/>
          <w:lang w:val="sr-Latn-ME"/>
        </w:rPr>
        <w:t>a</w:t>
      </w:r>
      <w:r w:rsidR="002E5E76" w:rsidRPr="004135F6">
        <w:rPr>
          <w:rFonts w:ascii="Arial" w:hAnsi="Arial" w:cs="Arial"/>
          <w:sz w:val="24"/>
          <w:szCs w:val="24"/>
          <w:lang w:val="sr-Latn-ME"/>
        </w:rPr>
        <w:t xml:space="preserve"> </w:t>
      </w:r>
      <w:r w:rsidR="00F716AD" w:rsidRPr="004135F6">
        <w:rPr>
          <w:rFonts w:ascii="Arial" w:hAnsi="Arial" w:cs="Arial"/>
          <w:sz w:val="24"/>
          <w:szCs w:val="24"/>
          <w:lang w:val="sr-Latn-ME"/>
        </w:rPr>
        <w:t xml:space="preserve">kontrolna </w:t>
      </w:r>
      <w:r w:rsidR="002E5E76" w:rsidRPr="004135F6">
        <w:rPr>
          <w:rFonts w:ascii="Arial" w:hAnsi="Arial" w:cs="Arial"/>
          <w:sz w:val="24"/>
          <w:szCs w:val="24"/>
          <w:lang w:val="sr-Latn-ME"/>
        </w:rPr>
        <w:t xml:space="preserve">ovlašćenja koja su neophodna za </w:t>
      </w:r>
      <w:r w:rsidR="00F716AD" w:rsidRPr="004135F6">
        <w:rPr>
          <w:rFonts w:ascii="Arial" w:hAnsi="Arial" w:cs="Arial"/>
          <w:sz w:val="24"/>
          <w:szCs w:val="24"/>
          <w:lang w:val="sr-Latn-ME"/>
        </w:rPr>
        <w:t xml:space="preserve">obavljanje </w:t>
      </w:r>
      <w:r w:rsidR="002E5E76" w:rsidRPr="004135F6">
        <w:rPr>
          <w:rFonts w:ascii="Arial" w:hAnsi="Arial" w:cs="Arial"/>
          <w:sz w:val="24"/>
          <w:szCs w:val="24"/>
          <w:lang w:val="sr-Latn-ME"/>
        </w:rPr>
        <w:t xml:space="preserve">svojih </w:t>
      </w:r>
      <w:r w:rsidR="0023379C" w:rsidRPr="004135F6">
        <w:rPr>
          <w:rFonts w:ascii="Arial" w:hAnsi="Arial" w:cs="Arial"/>
          <w:sz w:val="24"/>
          <w:szCs w:val="24"/>
          <w:lang w:val="sr-Latn-ME"/>
        </w:rPr>
        <w:t>ovlašćenja i nadležnosti</w:t>
      </w:r>
      <w:r w:rsidR="002E5E76" w:rsidRPr="004135F6">
        <w:rPr>
          <w:rFonts w:ascii="Arial" w:hAnsi="Arial" w:cs="Arial"/>
          <w:sz w:val="24"/>
          <w:szCs w:val="24"/>
          <w:lang w:val="sr-Latn-ME"/>
        </w:rPr>
        <w:t>.</w:t>
      </w:r>
      <w:r w:rsidR="00CC1F4C" w:rsidRPr="004135F6">
        <w:rPr>
          <w:rFonts w:ascii="Arial" w:hAnsi="Arial" w:cs="Arial"/>
          <w:sz w:val="24"/>
          <w:szCs w:val="24"/>
          <w:lang w:val="sr-Latn-ME"/>
        </w:rPr>
        <w:t>“</w:t>
      </w:r>
    </w:p>
    <w:p w14:paraId="40430947" w14:textId="77777777" w:rsidR="006F444D" w:rsidRPr="004135F6" w:rsidRDefault="006F444D" w:rsidP="00531587">
      <w:pPr>
        <w:shd w:val="clear" w:color="auto" w:fill="FFFFFF"/>
        <w:spacing w:after="0" w:line="276" w:lineRule="auto"/>
        <w:jc w:val="both"/>
        <w:rPr>
          <w:rFonts w:ascii="Arial" w:hAnsi="Arial" w:cs="Arial"/>
          <w:sz w:val="24"/>
          <w:szCs w:val="24"/>
          <w:lang w:val="sr-Latn-ME"/>
        </w:rPr>
      </w:pPr>
    </w:p>
    <w:p w14:paraId="2AEF5976" w14:textId="50ED401B" w:rsidR="006F444D" w:rsidRPr="004135F6" w:rsidRDefault="0007699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lastRenderedPageBreak/>
        <w:t xml:space="preserve">Član </w:t>
      </w:r>
      <w:r w:rsidR="00745E3E" w:rsidRPr="004135F6">
        <w:rPr>
          <w:rFonts w:ascii="Arial" w:hAnsi="Arial" w:cs="Arial"/>
          <w:b/>
          <w:sz w:val="24"/>
          <w:szCs w:val="24"/>
          <w:lang w:val="sr-Latn-ME"/>
        </w:rPr>
        <w:t>6</w:t>
      </w:r>
      <w:r w:rsidR="000B21BB">
        <w:rPr>
          <w:rFonts w:ascii="Arial" w:hAnsi="Arial" w:cs="Arial"/>
          <w:b/>
          <w:sz w:val="24"/>
          <w:szCs w:val="24"/>
          <w:lang w:val="sr-Latn-ME"/>
        </w:rPr>
        <w:t>5</w:t>
      </w:r>
    </w:p>
    <w:p w14:paraId="34A4C4D4"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3B47BC10" w14:textId="77777777" w:rsidR="006F444D" w:rsidRPr="004135F6" w:rsidRDefault="00547B96"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članu 124 stav 2 riječi </w:t>
      </w:r>
      <w:r w:rsidR="00A27982" w:rsidRPr="004135F6">
        <w:rPr>
          <w:rFonts w:ascii="Arial" w:hAnsi="Arial" w:cs="Arial"/>
          <w:lang w:val="sr-Latn-ME"/>
        </w:rPr>
        <w:t>„</w:t>
      </w:r>
      <w:r w:rsidRPr="004135F6">
        <w:rPr>
          <w:rFonts w:ascii="Arial" w:hAnsi="Arial" w:cs="Arial"/>
          <w:lang w:val="sr-Latn-ME"/>
        </w:rPr>
        <w:t>čl. 98</w:t>
      </w:r>
      <w:r w:rsidR="00A27982" w:rsidRPr="004135F6">
        <w:rPr>
          <w:rFonts w:ascii="Arial" w:hAnsi="Arial" w:cs="Arial"/>
          <w:lang w:val="sr-Latn-ME"/>
        </w:rPr>
        <w:t>, 99 i 100</w:t>
      </w:r>
      <w:r w:rsidRPr="004135F6">
        <w:rPr>
          <w:rFonts w:ascii="Arial" w:hAnsi="Arial" w:cs="Arial"/>
          <w:lang w:val="sr-Latn-ME"/>
        </w:rPr>
        <w:t>”  zamjenjuj</w:t>
      </w:r>
      <w:r w:rsidR="00A27982" w:rsidRPr="004135F6">
        <w:rPr>
          <w:rFonts w:ascii="Arial" w:hAnsi="Arial" w:cs="Arial"/>
          <w:lang w:val="sr-Latn-ME"/>
        </w:rPr>
        <w:t>u se</w:t>
      </w:r>
      <w:r w:rsidRPr="004135F6">
        <w:rPr>
          <w:rFonts w:ascii="Arial" w:hAnsi="Arial" w:cs="Arial"/>
          <w:lang w:val="sr-Latn-ME"/>
        </w:rPr>
        <w:t xml:space="preserve"> riječ</w:t>
      </w:r>
      <w:r w:rsidR="00A27982" w:rsidRPr="004135F6">
        <w:rPr>
          <w:rFonts w:ascii="Arial" w:hAnsi="Arial" w:cs="Arial"/>
          <w:lang w:val="sr-Latn-ME"/>
        </w:rPr>
        <w:t>ima</w:t>
      </w:r>
      <w:r w:rsidRPr="004135F6">
        <w:rPr>
          <w:rFonts w:ascii="Arial" w:hAnsi="Arial" w:cs="Arial"/>
          <w:lang w:val="sr-Latn-ME"/>
        </w:rPr>
        <w:t xml:space="preserve"> </w:t>
      </w:r>
      <w:r w:rsidR="00A27982" w:rsidRPr="004135F6">
        <w:rPr>
          <w:rFonts w:ascii="Arial" w:hAnsi="Arial" w:cs="Arial"/>
          <w:lang w:val="sr-Latn-ME"/>
        </w:rPr>
        <w:t>„</w:t>
      </w:r>
      <w:r w:rsidR="002C7077" w:rsidRPr="004135F6">
        <w:rPr>
          <w:rFonts w:ascii="Arial" w:hAnsi="Arial" w:cs="Arial"/>
          <w:lang w:val="sr-Latn-ME"/>
        </w:rPr>
        <w:t xml:space="preserve">čl. </w:t>
      </w:r>
      <w:r w:rsidR="00A27982" w:rsidRPr="004135F6">
        <w:rPr>
          <w:rFonts w:ascii="Arial" w:hAnsi="Arial" w:cs="Arial"/>
          <w:lang w:val="sr-Latn-ME"/>
        </w:rPr>
        <w:t>98 i 99</w:t>
      </w:r>
      <w:r w:rsidRPr="004135F6">
        <w:rPr>
          <w:rFonts w:ascii="Arial" w:hAnsi="Arial" w:cs="Arial"/>
          <w:lang w:val="sr-Latn-ME"/>
        </w:rPr>
        <w:t>”.</w:t>
      </w:r>
      <w:r w:rsidR="001F4946" w:rsidRPr="004135F6">
        <w:rPr>
          <w:rFonts w:ascii="Arial" w:hAnsi="Arial" w:cs="Arial"/>
          <w:lang w:val="sr-Latn-ME"/>
        </w:rPr>
        <w:t xml:space="preserve"> </w:t>
      </w:r>
    </w:p>
    <w:p w14:paraId="4A06947E" w14:textId="77777777" w:rsidR="006F444D" w:rsidRPr="004135F6" w:rsidRDefault="001F4946"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w:t>
      </w:r>
      <w:r w:rsidR="00224D96" w:rsidRPr="004135F6">
        <w:rPr>
          <w:rFonts w:ascii="Arial" w:hAnsi="Arial" w:cs="Arial"/>
          <w:lang w:val="sr-Latn-ME"/>
        </w:rPr>
        <w:t xml:space="preserve"> </w:t>
      </w:r>
      <w:r w:rsidRPr="004135F6">
        <w:rPr>
          <w:rFonts w:ascii="Arial" w:hAnsi="Arial" w:cs="Arial"/>
          <w:lang w:val="sr-Latn-ME"/>
        </w:rPr>
        <w:t>stav</w:t>
      </w:r>
      <w:r w:rsidR="00224D96" w:rsidRPr="004135F6">
        <w:rPr>
          <w:rFonts w:ascii="Arial" w:hAnsi="Arial" w:cs="Arial"/>
          <w:lang w:val="sr-Latn-ME"/>
        </w:rPr>
        <w:t>u</w:t>
      </w:r>
      <w:r w:rsidRPr="004135F6">
        <w:rPr>
          <w:rFonts w:ascii="Arial" w:hAnsi="Arial" w:cs="Arial"/>
          <w:lang w:val="sr-Latn-ME"/>
        </w:rPr>
        <w:t xml:space="preserve"> 4 rij</w:t>
      </w:r>
      <w:r w:rsidR="00A27982" w:rsidRPr="004135F6">
        <w:rPr>
          <w:rFonts w:ascii="Arial" w:hAnsi="Arial" w:cs="Arial"/>
          <w:lang w:val="sr-Latn-ME"/>
        </w:rPr>
        <w:t>eči „čl. 98, 99 i 100”  zamjenjuju se riječima „</w:t>
      </w:r>
      <w:r w:rsidR="002C7077" w:rsidRPr="004135F6">
        <w:rPr>
          <w:rFonts w:ascii="Arial" w:hAnsi="Arial" w:cs="Arial"/>
          <w:lang w:val="sr-Latn-ME"/>
        </w:rPr>
        <w:t xml:space="preserve">čl. </w:t>
      </w:r>
      <w:r w:rsidR="00A27982" w:rsidRPr="004135F6">
        <w:rPr>
          <w:rFonts w:ascii="Arial" w:hAnsi="Arial" w:cs="Arial"/>
          <w:lang w:val="sr-Latn-ME"/>
        </w:rPr>
        <w:t>98 i 99”.</w:t>
      </w:r>
    </w:p>
    <w:p w14:paraId="797B8814" w14:textId="58B1570C" w:rsidR="006F444D" w:rsidRPr="004135F6" w:rsidRDefault="005F6B4B"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Poslije </w:t>
      </w:r>
      <w:r w:rsidR="00AC737D" w:rsidRPr="004135F6">
        <w:rPr>
          <w:rFonts w:ascii="Arial" w:hAnsi="Arial" w:cs="Arial"/>
          <w:lang w:val="sr-Latn-ME"/>
        </w:rPr>
        <w:t>stav</w:t>
      </w:r>
      <w:r w:rsidR="005370B5" w:rsidRPr="004135F6">
        <w:rPr>
          <w:rFonts w:ascii="Arial" w:hAnsi="Arial" w:cs="Arial"/>
          <w:lang w:val="sr-Latn-ME"/>
        </w:rPr>
        <w:t>a</w:t>
      </w:r>
      <w:r w:rsidR="00AC737D" w:rsidRPr="004135F6">
        <w:rPr>
          <w:rFonts w:ascii="Arial" w:hAnsi="Arial" w:cs="Arial"/>
          <w:lang w:val="sr-Latn-ME"/>
        </w:rPr>
        <w:t xml:space="preserve"> 4 dodaju se </w:t>
      </w:r>
      <w:r w:rsidR="00CA3F84" w:rsidRPr="004135F6">
        <w:rPr>
          <w:rFonts w:ascii="Arial" w:hAnsi="Arial" w:cs="Arial"/>
          <w:lang w:val="sr-Latn-ME"/>
        </w:rPr>
        <w:t>četiri</w:t>
      </w:r>
      <w:r w:rsidR="00E25390" w:rsidRPr="004135F6">
        <w:rPr>
          <w:rFonts w:ascii="Arial" w:hAnsi="Arial" w:cs="Arial"/>
          <w:lang w:val="sr-Latn-ME"/>
        </w:rPr>
        <w:t xml:space="preserve"> nova stav</w:t>
      </w:r>
      <w:r w:rsidR="00CE0051" w:rsidRPr="004135F6">
        <w:rPr>
          <w:rFonts w:ascii="Arial" w:hAnsi="Arial" w:cs="Arial"/>
          <w:lang w:val="sr-Latn-ME"/>
        </w:rPr>
        <w:t xml:space="preserve">a 5 do 8 </w:t>
      </w:r>
      <w:r w:rsidR="00E25390" w:rsidRPr="004135F6">
        <w:rPr>
          <w:rFonts w:ascii="Arial" w:hAnsi="Arial" w:cs="Arial"/>
          <w:lang w:val="sr-Latn-ME"/>
        </w:rPr>
        <w:t>koj</w:t>
      </w:r>
      <w:r w:rsidR="00CE0051" w:rsidRPr="004135F6">
        <w:rPr>
          <w:rFonts w:ascii="Arial" w:hAnsi="Arial" w:cs="Arial"/>
          <w:lang w:val="sr-Latn-ME"/>
        </w:rPr>
        <w:t>i</w:t>
      </w:r>
      <w:r w:rsidR="00AC737D" w:rsidRPr="004135F6">
        <w:rPr>
          <w:rFonts w:ascii="Arial" w:hAnsi="Arial" w:cs="Arial"/>
          <w:lang w:val="sr-Latn-ME"/>
        </w:rPr>
        <w:t xml:space="preserve"> glase:</w:t>
      </w:r>
    </w:p>
    <w:p w14:paraId="6A99C29A" w14:textId="66547E44" w:rsidR="006F444D" w:rsidRPr="004135F6" w:rsidRDefault="00A27982"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AC737D" w:rsidRPr="004135F6">
        <w:rPr>
          <w:rFonts w:ascii="Arial" w:hAnsi="Arial" w:cs="Arial"/>
          <w:lang w:val="sr-Latn-ME"/>
        </w:rPr>
        <w:t>Kada se sjedište emitenta nalazi u trećoj zemlji, Komisija može osloboditi tog emitenta od zahtjeva iz čl</w:t>
      </w:r>
      <w:r w:rsidR="006D4439" w:rsidRPr="004135F6">
        <w:rPr>
          <w:rFonts w:ascii="Arial" w:hAnsi="Arial" w:cs="Arial"/>
          <w:lang w:val="sr-Latn-ME"/>
        </w:rPr>
        <w:t>.</w:t>
      </w:r>
      <w:r w:rsidR="00AC737D" w:rsidRPr="004135F6">
        <w:rPr>
          <w:rFonts w:ascii="Arial" w:hAnsi="Arial" w:cs="Arial"/>
          <w:lang w:val="sr-Latn-ME"/>
        </w:rPr>
        <w:t xml:space="preserve"> 98, 99, 101, 106, 107, 112, 113, 116, 117 i 122 ovog </w:t>
      </w:r>
      <w:r w:rsidR="005F6B4B" w:rsidRPr="004135F6">
        <w:rPr>
          <w:rFonts w:ascii="Arial" w:hAnsi="Arial" w:cs="Arial"/>
          <w:lang w:val="sr-Latn-ME"/>
        </w:rPr>
        <w:t>z</w:t>
      </w:r>
      <w:r w:rsidR="00AC737D" w:rsidRPr="004135F6">
        <w:rPr>
          <w:rFonts w:ascii="Arial" w:hAnsi="Arial" w:cs="Arial"/>
          <w:lang w:val="sr-Latn-ME"/>
        </w:rPr>
        <w:t>akona, pod uslovom da zakon treće zemlje propisuje ekvivalentne zaht</w:t>
      </w:r>
      <w:r w:rsidR="003033F0" w:rsidRPr="004135F6">
        <w:rPr>
          <w:rFonts w:ascii="Arial" w:hAnsi="Arial" w:cs="Arial"/>
          <w:lang w:val="sr-Latn-ME"/>
        </w:rPr>
        <w:t>j</w:t>
      </w:r>
      <w:r w:rsidR="00AC737D" w:rsidRPr="004135F6">
        <w:rPr>
          <w:rFonts w:ascii="Arial" w:hAnsi="Arial" w:cs="Arial"/>
          <w:lang w:val="sr-Latn-ME"/>
        </w:rPr>
        <w:t xml:space="preserve">eve ili da takav </w:t>
      </w:r>
      <w:r w:rsidR="003033F0" w:rsidRPr="004135F6">
        <w:rPr>
          <w:rFonts w:ascii="Arial" w:hAnsi="Arial" w:cs="Arial"/>
          <w:lang w:val="sr-Latn-ME"/>
        </w:rPr>
        <w:t>emitent</w:t>
      </w:r>
      <w:r w:rsidR="00AC737D" w:rsidRPr="004135F6">
        <w:rPr>
          <w:rFonts w:ascii="Arial" w:hAnsi="Arial" w:cs="Arial"/>
          <w:lang w:val="sr-Latn-ME"/>
        </w:rPr>
        <w:t xml:space="preserve"> ispunjava zaht</w:t>
      </w:r>
      <w:r w:rsidR="003033F0" w:rsidRPr="004135F6">
        <w:rPr>
          <w:rFonts w:ascii="Arial" w:hAnsi="Arial" w:cs="Arial"/>
          <w:lang w:val="sr-Latn-ME"/>
        </w:rPr>
        <w:t>j</w:t>
      </w:r>
      <w:r w:rsidR="00AC737D" w:rsidRPr="004135F6">
        <w:rPr>
          <w:rFonts w:ascii="Arial" w:hAnsi="Arial" w:cs="Arial"/>
          <w:lang w:val="sr-Latn-ME"/>
        </w:rPr>
        <w:t xml:space="preserve">eve zakona treće zemlje koje </w:t>
      </w:r>
      <w:r w:rsidR="003033F0" w:rsidRPr="004135F6">
        <w:rPr>
          <w:rFonts w:ascii="Arial" w:hAnsi="Arial" w:cs="Arial"/>
          <w:lang w:val="sr-Latn-ME"/>
        </w:rPr>
        <w:t>Komisija</w:t>
      </w:r>
      <w:r w:rsidR="00AC737D" w:rsidRPr="004135F6">
        <w:rPr>
          <w:rFonts w:ascii="Arial" w:hAnsi="Arial" w:cs="Arial"/>
          <w:lang w:val="sr-Latn-ME"/>
        </w:rPr>
        <w:t xml:space="preserve"> smatra ekvivalentnim.</w:t>
      </w:r>
    </w:p>
    <w:p w14:paraId="13204D19" w14:textId="77777777" w:rsidR="006F444D" w:rsidRPr="004135F6" w:rsidRDefault="003033F0"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O</w:t>
      </w:r>
      <w:r w:rsidR="00AC737D" w:rsidRPr="004135F6">
        <w:rPr>
          <w:rFonts w:ascii="Arial" w:hAnsi="Arial" w:cs="Arial"/>
          <w:lang w:val="sr-Latn-ME"/>
        </w:rPr>
        <w:t xml:space="preserve"> </w:t>
      </w:r>
      <w:r w:rsidRPr="004135F6">
        <w:rPr>
          <w:rFonts w:ascii="Arial" w:hAnsi="Arial" w:cs="Arial"/>
          <w:lang w:val="sr-Latn-ME"/>
        </w:rPr>
        <w:t>slučajevima iz stav</w:t>
      </w:r>
      <w:r w:rsidR="0033267E" w:rsidRPr="004135F6">
        <w:rPr>
          <w:rFonts w:ascii="Arial" w:hAnsi="Arial" w:cs="Arial"/>
          <w:lang w:val="sr-Latn-ME"/>
        </w:rPr>
        <w:t>a</w:t>
      </w:r>
      <w:r w:rsidRPr="004135F6">
        <w:rPr>
          <w:rFonts w:ascii="Arial" w:hAnsi="Arial" w:cs="Arial"/>
          <w:lang w:val="sr-Latn-ME"/>
        </w:rPr>
        <w:t xml:space="preserve"> 5 Komisija obavještava ESMA</w:t>
      </w:r>
      <w:r w:rsidR="00F41BAE" w:rsidRPr="004135F6">
        <w:rPr>
          <w:rFonts w:ascii="Arial" w:hAnsi="Arial" w:cs="Arial"/>
          <w:lang w:val="sr-Latn-ME"/>
        </w:rPr>
        <w:t xml:space="preserve"> - u</w:t>
      </w:r>
      <w:r w:rsidR="00AC737D" w:rsidRPr="004135F6">
        <w:rPr>
          <w:rFonts w:ascii="Arial" w:hAnsi="Arial" w:cs="Arial"/>
          <w:lang w:val="sr-Latn-ME"/>
        </w:rPr>
        <w:t>.</w:t>
      </w:r>
    </w:p>
    <w:p w14:paraId="4DA04590" w14:textId="53CD9907" w:rsidR="005F7E5C" w:rsidRPr="004135F6" w:rsidRDefault="00AC737D"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Informacije obuhvaćene zaht</w:t>
      </w:r>
      <w:r w:rsidR="003033F0" w:rsidRPr="004135F6">
        <w:rPr>
          <w:rFonts w:ascii="Arial" w:hAnsi="Arial" w:cs="Arial"/>
          <w:lang w:val="sr-Latn-ME"/>
        </w:rPr>
        <w:t>j</w:t>
      </w:r>
      <w:r w:rsidRPr="004135F6">
        <w:rPr>
          <w:rFonts w:ascii="Arial" w:hAnsi="Arial" w:cs="Arial"/>
          <w:lang w:val="sr-Latn-ME"/>
        </w:rPr>
        <w:t>evima propisanim u trećoj zemlji podnose se i objavljuju u skladu sa č</w:t>
      </w:r>
      <w:r w:rsidR="003033F0" w:rsidRPr="004135F6">
        <w:rPr>
          <w:rFonts w:ascii="Arial" w:hAnsi="Arial" w:cs="Arial"/>
          <w:lang w:val="sr-Latn-ME"/>
        </w:rPr>
        <w:t>l</w:t>
      </w:r>
      <w:r w:rsidR="00AE5A89" w:rsidRPr="004135F6">
        <w:rPr>
          <w:rFonts w:ascii="Arial" w:hAnsi="Arial" w:cs="Arial"/>
          <w:lang w:val="sr-Latn-ME"/>
        </w:rPr>
        <w:t>anovima</w:t>
      </w:r>
      <w:r w:rsidR="003033F0" w:rsidRPr="004135F6">
        <w:rPr>
          <w:rFonts w:ascii="Arial" w:hAnsi="Arial" w:cs="Arial"/>
          <w:lang w:val="sr-Latn-ME"/>
        </w:rPr>
        <w:t xml:space="preserve"> </w:t>
      </w:r>
      <w:r w:rsidRPr="004135F6">
        <w:rPr>
          <w:rFonts w:ascii="Arial" w:hAnsi="Arial" w:cs="Arial"/>
          <w:lang w:val="sr-Latn-ME"/>
        </w:rPr>
        <w:t>123</w:t>
      </w:r>
      <w:r w:rsidR="003033F0" w:rsidRPr="004135F6">
        <w:rPr>
          <w:rFonts w:ascii="Arial" w:hAnsi="Arial" w:cs="Arial"/>
          <w:lang w:val="sr-Latn-ME"/>
        </w:rPr>
        <w:t xml:space="preserve"> i 123</w:t>
      </w:r>
      <w:r w:rsidR="00C4528C" w:rsidRPr="004135F6">
        <w:rPr>
          <w:rFonts w:ascii="Arial" w:hAnsi="Arial" w:cs="Arial"/>
          <w:lang w:val="sr-Latn-ME"/>
        </w:rPr>
        <w:t>b</w:t>
      </w:r>
      <w:r w:rsidRPr="004135F6">
        <w:rPr>
          <w:rFonts w:ascii="Arial" w:hAnsi="Arial" w:cs="Arial"/>
          <w:lang w:val="sr-Latn-ME"/>
        </w:rPr>
        <w:t xml:space="preserve"> ovog zakona.</w:t>
      </w:r>
    </w:p>
    <w:p w14:paraId="131549F4" w14:textId="5146CCE6" w:rsidR="006F444D" w:rsidRPr="004135F6" w:rsidRDefault="005F7E5C"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rPr>
        <w:t>Komisija donosi podzakonski akt kojim bliže uređuje zahtjeve koji se odnose na emitenta čije je sjedište u trećoj zemlji.</w:t>
      </w:r>
      <w:r w:rsidR="00F41BAE" w:rsidRPr="004135F6">
        <w:rPr>
          <w:rFonts w:ascii="Arial" w:hAnsi="Arial" w:cs="Arial"/>
          <w:lang w:val="sr-Latn-ME"/>
        </w:rPr>
        <w:t>”</w:t>
      </w:r>
    </w:p>
    <w:p w14:paraId="153AA049" w14:textId="77777777" w:rsidR="000C7CD4" w:rsidRPr="004135F6" w:rsidRDefault="000C7CD4" w:rsidP="00531587">
      <w:pPr>
        <w:pStyle w:val="NormalWeb"/>
        <w:spacing w:before="0" w:beforeAutospacing="0" w:after="0" w:afterAutospacing="0" w:line="276" w:lineRule="auto"/>
        <w:jc w:val="both"/>
        <w:rPr>
          <w:rFonts w:ascii="Arial" w:hAnsi="Arial" w:cs="Arial"/>
          <w:lang w:val="sr-Latn-ME"/>
        </w:rPr>
      </w:pPr>
    </w:p>
    <w:p w14:paraId="3062A873" w14:textId="667D4F93" w:rsidR="006F444D" w:rsidRPr="004135F6" w:rsidRDefault="00B22505"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AE5A89" w:rsidRPr="004135F6">
        <w:rPr>
          <w:rFonts w:ascii="Arial" w:hAnsi="Arial" w:cs="Arial"/>
          <w:b/>
          <w:bCs/>
          <w:lang w:val="sr-Latn-ME"/>
        </w:rPr>
        <w:t>6</w:t>
      </w:r>
      <w:r w:rsidR="000B21BB">
        <w:rPr>
          <w:rFonts w:ascii="Arial" w:hAnsi="Arial" w:cs="Arial"/>
          <w:b/>
          <w:bCs/>
          <w:lang w:val="sr-Latn-ME"/>
        </w:rPr>
        <w:t>6</w:t>
      </w:r>
    </w:p>
    <w:p w14:paraId="4D9F8E3F" w14:textId="77777777" w:rsidR="00D8391C" w:rsidRPr="004135F6" w:rsidRDefault="00D8391C" w:rsidP="00531587">
      <w:pPr>
        <w:pStyle w:val="NormalWeb"/>
        <w:spacing w:before="0" w:beforeAutospacing="0" w:after="0" w:afterAutospacing="0" w:line="276" w:lineRule="auto"/>
        <w:jc w:val="both"/>
        <w:rPr>
          <w:rFonts w:ascii="Arial" w:hAnsi="Arial" w:cs="Arial"/>
          <w:b/>
          <w:bCs/>
          <w:lang w:val="sr-Latn-ME"/>
        </w:rPr>
      </w:pPr>
    </w:p>
    <w:p w14:paraId="53E52376" w14:textId="77777777" w:rsidR="006F444D" w:rsidRPr="004135F6" w:rsidRDefault="00B22505" w:rsidP="00275F17">
      <w:pPr>
        <w:pStyle w:val="NormalWeb"/>
        <w:spacing w:before="0" w:beforeAutospacing="0" w:after="0" w:afterAutospacing="0" w:line="276" w:lineRule="auto"/>
        <w:ind w:firstLine="720"/>
        <w:jc w:val="both"/>
        <w:rPr>
          <w:rFonts w:ascii="Arial" w:hAnsi="Arial" w:cs="Arial"/>
          <w:highlight w:val="yellow"/>
          <w:lang w:val="sr-Latn-ME"/>
        </w:rPr>
      </w:pPr>
      <w:r w:rsidRPr="004135F6">
        <w:rPr>
          <w:rFonts w:ascii="Arial" w:hAnsi="Arial" w:cs="Arial"/>
          <w:lang w:val="sr-Latn-ME"/>
        </w:rPr>
        <w:t xml:space="preserve">U članu 126 stav </w:t>
      </w:r>
      <w:r w:rsidR="008013C0" w:rsidRPr="004135F6">
        <w:rPr>
          <w:rFonts w:ascii="Arial" w:hAnsi="Arial" w:cs="Arial"/>
          <w:lang w:val="sr-Latn-ME"/>
        </w:rPr>
        <w:t xml:space="preserve">2 </w:t>
      </w:r>
      <w:r w:rsidR="00B90A76" w:rsidRPr="004135F6">
        <w:rPr>
          <w:rFonts w:ascii="Arial" w:hAnsi="Arial" w:cs="Arial"/>
          <w:lang w:val="sr-Latn-ME"/>
        </w:rPr>
        <w:t xml:space="preserve">poslije riječi </w:t>
      </w:r>
      <w:r w:rsidR="00977042" w:rsidRPr="004135F6">
        <w:rPr>
          <w:rFonts w:ascii="Arial" w:hAnsi="Arial" w:cs="Arial"/>
          <w:lang w:val="sr-Latn-ME"/>
        </w:rPr>
        <w:t>„</w:t>
      </w:r>
      <w:r w:rsidR="00B90A76" w:rsidRPr="004135F6">
        <w:rPr>
          <w:rFonts w:ascii="Arial" w:hAnsi="Arial" w:cs="Arial"/>
          <w:lang w:val="sr-Latn-ME"/>
        </w:rPr>
        <w:t xml:space="preserve">osim ako je“ dodaju se riječi </w:t>
      </w:r>
      <w:r w:rsidR="00977042" w:rsidRPr="004135F6">
        <w:rPr>
          <w:rFonts w:ascii="Arial" w:hAnsi="Arial" w:cs="Arial"/>
          <w:lang w:val="sr-Latn-ME"/>
        </w:rPr>
        <w:t>„</w:t>
      </w:r>
      <w:r w:rsidR="00B90A76" w:rsidRPr="004135F6">
        <w:rPr>
          <w:rFonts w:ascii="Arial" w:hAnsi="Arial" w:cs="Arial"/>
          <w:lang w:val="sr-Latn-ME"/>
        </w:rPr>
        <w:t>datum od kojeg se finansijskim instrumentom više neće trgovati ili više neće biti uključen u trgovanje poznat i ako je“</w:t>
      </w:r>
      <w:r w:rsidR="00684DBE" w:rsidRPr="004135F6">
        <w:rPr>
          <w:rFonts w:ascii="Arial" w:hAnsi="Arial" w:cs="Arial"/>
          <w:lang w:val="sr-Latn-ME"/>
        </w:rPr>
        <w:t>.</w:t>
      </w:r>
    </w:p>
    <w:p w14:paraId="7F708E18" w14:textId="77777777" w:rsidR="006F444D" w:rsidRPr="004135F6" w:rsidRDefault="006F444D" w:rsidP="00531587">
      <w:pPr>
        <w:pStyle w:val="NormalWeb"/>
        <w:spacing w:before="0" w:beforeAutospacing="0" w:after="0" w:afterAutospacing="0" w:line="276" w:lineRule="auto"/>
        <w:jc w:val="both"/>
        <w:rPr>
          <w:rFonts w:ascii="Arial" w:hAnsi="Arial" w:cs="Arial"/>
          <w:highlight w:val="yellow"/>
          <w:lang w:val="sr-Latn-ME"/>
        </w:rPr>
      </w:pPr>
    </w:p>
    <w:p w14:paraId="188E3DFC" w14:textId="15E5A643" w:rsidR="006F444D" w:rsidRPr="004135F6" w:rsidRDefault="00CE5346"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F81F00" w:rsidRPr="004135F6">
        <w:rPr>
          <w:rFonts w:ascii="Arial" w:hAnsi="Arial" w:cs="Arial"/>
          <w:b/>
          <w:bCs/>
          <w:lang w:val="sr-Latn-ME"/>
        </w:rPr>
        <w:t>6</w:t>
      </w:r>
      <w:r w:rsidR="000B21BB">
        <w:rPr>
          <w:rFonts w:ascii="Arial" w:hAnsi="Arial" w:cs="Arial"/>
          <w:b/>
          <w:bCs/>
          <w:lang w:val="sr-Latn-ME"/>
        </w:rPr>
        <w:t>7</w:t>
      </w:r>
    </w:p>
    <w:p w14:paraId="3DC1F2C1"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07920799" w14:textId="465E238B" w:rsidR="006F444D" w:rsidRPr="004135F6" w:rsidRDefault="00CE5346" w:rsidP="00275F17">
      <w:pPr>
        <w:pStyle w:val="NormalWeb"/>
        <w:spacing w:before="0" w:beforeAutospacing="0" w:after="0" w:afterAutospacing="0" w:line="276" w:lineRule="auto"/>
        <w:ind w:firstLine="720"/>
        <w:rPr>
          <w:rFonts w:ascii="Arial" w:hAnsi="Arial" w:cs="Arial"/>
          <w:lang w:val="sr-Latn-ME"/>
        </w:rPr>
      </w:pPr>
      <w:r w:rsidRPr="004135F6">
        <w:rPr>
          <w:rFonts w:ascii="Arial" w:hAnsi="Arial" w:cs="Arial"/>
          <w:lang w:val="sr-Latn-ME"/>
        </w:rPr>
        <w:t>U članu 127 stav 1 tačka 1 poslije riječi</w:t>
      </w:r>
      <w:r w:rsidR="00977042" w:rsidRPr="004135F6">
        <w:rPr>
          <w:rFonts w:ascii="Arial" w:hAnsi="Arial" w:cs="Arial"/>
          <w:lang w:val="sr-Latn-ME"/>
        </w:rPr>
        <w:t xml:space="preserve"> „</w:t>
      </w:r>
      <w:r w:rsidRPr="004135F6">
        <w:rPr>
          <w:rFonts w:ascii="Arial" w:hAnsi="Arial" w:cs="Arial"/>
          <w:lang w:val="sr-Latn-ME"/>
        </w:rPr>
        <w:t>trguje” dodaj</w:t>
      </w:r>
      <w:r w:rsidR="00892A3C" w:rsidRPr="004135F6">
        <w:rPr>
          <w:rFonts w:ascii="Arial" w:hAnsi="Arial" w:cs="Arial"/>
          <w:lang w:val="sr-Latn-ME"/>
        </w:rPr>
        <w:t>u</w:t>
      </w:r>
      <w:r w:rsidRPr="004135F6">
        <w:rPr>
          <w:rFonts w:ascii="Arial" w:hAnsi="Arial" w:cs="Arial"/>
          <w:lang w:val="sr-Latn-ME"/>
        </w:rPr>
        <w:t xml:space="preserve"> se riječ</w:t>
      </w:r>
      <w:r w:rsidR="00892A3C" w:rsidRPr="004135F6">
        <w:rPr>
          <w:rFonts w:ascii="Arial" w:hAnsi="Arial" w:cs="Arial"/>
          <w:lang w:val="sr-Latn-ME"/>
        </w:rPr>
        <w:t>i</w:t>
      </w:r>
      <w:r w:rsidR="00977042" w:rsidRPr="004135F6">
        <w:rPr>
          <w:rFonts w:ascii="Arial" w:hAnsi="Arial" w:cs="Arial"/>
          <w:lang w:val="sr-Latn-ME"/>
        </w:rPr>
        <w:t xml:space="preserve"> „</w:t>
      </w:r>
      <w:r w:rsidRPr="004135F6">
        <w:rPr>
          <w:rFonts w:ascii="Arial" w:hAnsi="Arial" w:cs="Arial"/>
          <w:lang w:val="sr-Latn-ME"/>
        </w:rPr>
        <w:t>ili pokuša da trguje”.</w:t>
      </w:r>
    </w:p>
    <w:p w14:paraId="24867213" w14:textId="77777777" w:rsidR="00D8391C" w:rsidRPr="004135F6" w:rsidRDefault="00D8391C" w:rsidP="00531587">
      <w:pPr>
        <w:pStyle w:val="NormalWeb"/>
        <w:spacing w:before="0" w:beforeAutospacing="0" w:after="0" w:afterAutospacing="0" w:line="276" w:lineRule="auto"/>
        <w:jc w:val="center"/>
        <w:rPr>
          <w:rFonts w:ascii="Arial" w:hAnsi="Arial" w:cs="Arial"/>
          <w:b/>
          <w:bCs/>
          <w:lang w:val="sr-Latn-ME"/>
        </w:rPr>
      </w:pPr>
    </w:p>
    <w:p w14:paraId="4B44AF80" w14:textId="6896AB64" w:rsidR="006F444D" w:rsidRPr="004135F6" w:rsidRDefault="00CD6A69"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F81F00" w:rsidRPr="004135F6">
        <w:rPr>
          <w:rFonts w:ascii="Arial" w:hAnsi="Arial" w:cs="Arial"/>
          <w:b/>
          <w:bCs/>
          <w:lang w:val="sr-Latn-ME"/>
        </w:rPr>
        <w:t>6</w:t>
      </w:r>
      <w:r w:rsidR="000B21BB">
        <w:rPr>
          <w:rFonts w:ascii="Arial" w:hAnsi="Arial" w:cs="Arial"/>
          <w:b/>
          <w:bCs/>
          <w:lang w:val="sr-Latn-ME"/>
        </w:rPr>
        <w:t>8</w:t>
      </w:r>
    </w:p>
    <w:p w14:paraId="38E03E9F"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250DAD79" w14:textId="77777777" w:rsidR="006F444D" w:rsidRPr="004135F6" w:rsidRDefault="005330B0" w:rsidP="00275F17">
      <w:pPr>
        <w:pStyle w:val="NormalWeb"/>
        <w:spacing w:before="0" w:beforeAutospacing="0" w:after="0" w:afterAutospacing="0" w:line="276" w:lineRule="auto"/>
        <w:ind w:firstLine="720"/>
        <w:rPr>
          <w:rFonts w:ascii="Arial" w:hAnsi="Arial" w:cs="Arial"/>
          <w:lang w:val="sr-Latn-ME"/>
        </w:rPr>
      </w:pPr>
      <w:r w:rsidRPr="004135F6">
        <w:rPr>
          <w:rFonts w:ascii="Arial" w:hAnsi="Arial" w:cs="Arial"/>
          <w:lang w:val="sr-Latn-ME"/>
        </w:rPr>
        <w:t>U članu 128 stav 1 tačka 4 mijenja se i glasi:</w:t>
      </w:r>
    </w:p>
    <w:p w14:paraId="7723C896" w14:textId="527CE6DF" w:rsidR="006F444D" w:rsidRPr="004135F6" w:rsidRDefault="00F81F00"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977042" w:rsidRPr="004135F6">
        <w:rPr>
          <w:rFonts w:ascii="Arial" w:hAnsi="Arial" w:cs="Arial"/>
          <w:lang w:val="sr-Latn-ME"/>
        </w:rPr>
        <w:t>u vezi sa</w:t>
      </w:r>
      <w:r w:rsidR="005330B0" w:rsidRPr="004135F6">
        <w:rPr>
          <w:rFonts w:ascii="Arial" w:hAnsi="Arial" w:cs="Arial"/>
          <w:lang w:val="sr-Latn-ME"/>
        </w:rPr>
        <w:t xml:space="preserve"> lic</w:t>
      </w:r>
      <w:r w:rsidR="00977042" w:rsidRPr="004135F6">
        <w:rPr>
          <w:rFonts w:ascii="Arial" w:hAnsi="Arial" w:cs="Arial"/>
          <w:lang w:val="sr-Latn-ME"/>
        </w:rPr>
        <w:t>ima</w:t>
      </w:r>
      <w:r w:rsidR="005330B0" w:rsidRPr="004135F6">
        <w:rPr>
          <w:rFonts w:ascii="Arial" w:hAnsi="Arial" w:cs="Arial"/>
          <w:lang w:val="sr-Latn-ME"/>
        </w:rPr>
        <w:t xml:space="preserve"> koja su zadužena za izvršavanje naloga koji se odnose na finansijske instrumente, informacije koje je prenio klijent</w:t>
      </w:r>
      <w:r w:rsidRPr="004135F6">
        <w:rPr>
          <w:rFonts w:ascii="Arial" w:hAnsi="Arial" w:cs="Arial"/>
          <w:lang w:val="sr-Latn-ME"/>
        </w:rPr>
        <w:t>,</w:t>
      </w:r>
      <w:r w:rsidR="005330B0" w:rsidRPr="004135F6">
        <w:rPr>
          <w:rFonts w:ascii="Arial" w:hAnsi="Arial" w:cs="Arial"/>
          <w:lang w:val="sr-Latn-ME"/>
        </w:rPr>
        <w:t xml:space="preserve"> koje je plasirao klijent i koje se odnose na naloge klijenta u izvršavanju u vezi sa finansijskim instrumentima, u vezi sa jednim ili više emitenata finansijskih instrumenata ili sa jednim ili više finansijskih instrumenata, koje bi, da su bile javno dostupne vjerovatno mogle da imaju značajan uticaj na cijene tih finansijskih instrumenata ili sa njima povezanih derivata.“</w:t>
      </w:r>
    </w:p>
    <w:p w14:paraId="18C4CAFC" w14:textId="77777777" w:rsidR="006F444D" w:rsidRPr="004135F6" w:rsidRDefault="005B597A"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Dosadašnji s</w:t>
      </w:r>
      <w:r w:rsidR="00FD7250" w:rsidRPr="004135F6">
        <w:rPr>
          <w:rFonts w:ascii="Arial" w:hAnsi="Arial" w:cs="Arial"/>
          <w:lang w:val="sr-Latn-ME"/>
        </w:rPr>
        <w:t xml:space="preserve">tav 3 mijenja </w:t>
      </w:r>
      <w:r w:rsidR="00F81F00" w:rsidRPr="004135F6">
        <w:rPr>
          <w:rFonts w:ascii="Arial" w:hAnsi="Arial" w:cs="Arial"/>
          <w:lang w:val="sr-Latn-ME"/>
        </w:rPr>
        <w:t xml:space="preserve">se </w:t>
      </w:r>
      <w:r w:rsidRPr="004135F6">
        <w:rPr>
          <w:rFonts w:ascii="Arial" w:hAnsi="Arial" w:cs="Arial"/>
          <w:lang w:val="sr-Latn-ME"/>
        </w:rPr>
        <w:t xml:space="preserve">i </w:t>
      </w:r>
      <w:r w:rsidR="00FD7250" w:rsidRPr="004135F6">
        <w:rPr>
          <w:rFonts w:ascii="Arial" w:hAnsi="Arial" w:cs="Arial"/>
          <w:lang w:val="sr-Latn-ME"/>
        </w:rPr>
        <w:t>glas</w:t>
      </w:r>
      <w:r w:rsidRPr="004135F6">
        <w:rPr>
          <w:rFonts w:ascii="Arial" w:hAnsi="Arial" w:cs="Arial"/>
          <w:lang w:val="sr-Latn-ME"/>
        </w:rPr>
        <w:t>i</w:t>
      </w:r>
      <w:r w:rsidR="00FD7250" w:rsidRPr="004135F6">
        <w:rPr>
          <w:rFonts w:ascii="Arial" w:hAnsi="Arial" w:cs="Arial"/>
          <w:lang w:val="sr-Latn-ME"/>
        </w:rPr>
        <w:t>:</w:t>
      </w:r>
    </w:p>
    <w:p w14:paraId="3146527C" w14:textId="60795F77" w:rsidR="006F444D" w:rsidRPr="004135F6" w:rsidRDefault="00F81F00"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48020E" w:rsidRPr="004135F6">
        <w:rPr>
          <w:rFonts w:ascii="Arial" w:hAnsi="Arial" w:cs="Arial"/>
          <w:lang w:val="sr-Latn-ME"/>
        </w:rPr>
        <w:t>U slučaju dugotrajnih procesa,  procesa koji imaju za cilj da uzrokuju ili koji imaju za posljedicu određene okolnosti ili određeni događaj, te buduće okolnosti ili taj budući događaj, kao i međufaze tog procesa koje su povezane sa postizanjem tih budućih okolnosti ili tog budućeg događaja, mogu se smatrati preciznim informacijama</w:t>
      </w:r>
      <w:r w:rsidR="007A29BE" w:rsidRPr="004135F6">
        <w:rPr>
          <w:rFonts w:ascii="Arial" w:hAnsi="Arial" w:cs="Arial"/>
          <w:lang w:val="sr-Latn-ME"/>
        </w:rPr>
        <w:t>.</w:t>
      </w:r>
      <w:r w:rsidR="005B597A" w:rsidRPr="004135F6">
        <w:rPr>
          <w:rFonts w:ascii="Arial" w:hAnsi="Arial" w:cs="Arial"/>
          <w:lang w:val="sr-Latn-ME"/>
        </w:rPr>
        <w:t>”</w:t>
      </w:r>
      <w:r w:rsidR="00C82D1C" w:rsidRPr="004135F6">
        <w:rPr>
          <w:rFonts w:ascii="Arial" w:hAnsi="Arial" w:cs="Arial"/>
        </w:rPr>
        <w:t xml:space="preserve"> </w:t>
      </w:r>
    </w:p>
    <w:p w14:paraId="50ABD8B9" w14:textId="7377A76D" w:rsidR="006F444D" w:rsidRPr="004135F6" w:rsidRDefault="005B597A"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fr-FR"/>
        </w:rPr>
        <w:t>Poslije stava 3 dodaje se novi stav koji glasi:</w:t>
      </w:r>
    </w:p>
    <w:p w14:paraId="1AF0D5A5" w14:textId="2DB6E116" w:rsidR="006F444D" w:rsidRPr="004135F6" w:rsidRDefault="005B597A"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lastRenderedPageBreak/>
        <w:t>„</w:t>
      </w:r>
      <w:r w:rsidR="007A29BE" w:rsidRPr="004135F6">
        <w:rPr>
          <w:rFonts w:ascii="Arial" w:hAnsi="Arial" w:cs="Arial"/>
          <w:lang w:val="sr-Latn-ME"/>
        </w:rPr>
        <w:t>M</w:t>
      </w:r>
      <w:r w:rsidR="0048020E" w:rsidRPr="004135F6">
        <w:rPr>
          <w:rFonts w:ascii="Arial" w:hAnsi="Arial" w:cs="Arial"/>
          <w:lang w:val="sr-Latn-ME"/>
        </w:rPr>
        <w:t xml:space="preserve">eđufazom </w:t>
      </w:r>
      <w:r w:rsidR="007A29BE" w:rsidRPr="004135F6">
        <w:rPr>
          <w:rFonts w:ascii="Arial" w:hAnsi="Arial" w:cs="Arial"/>
          <w:lang w:val="sr-Latn-ME"/>
        </w:rPr>
        <w:t>u dugotrajnom procesu smatra se insajdersk</w:t>
      </w:r>
      <w:r w:rsidR="00892A3C" w:rsidRPr="004135F6">
        <w:rPr>
          <w:rFonts w:ascii="Arial" w:hAnsi="Arial" w:cs="Arial"/>
          <w:lang w:val="sr-Latn-ME"/>
        </w:rPr>
        <w:t>o</w:t>
      </w:r>
      <w:r w:rsidR="007A29BE" w:rsidRPr="004135F6">
        <w:rPr>
          <w:rFonts w:ascii="Arial" w:hAnsi="Arial" w:cs="Arial"/>
          <w:lang w:val="sr-Latn-ME"/>
        </w:rPr>
        <w:t>m informacij</w:t>
      </w:r>
      <w:r w:rsidR="00892A3C" w:rsidRPr="004135F6">
        <w:rPr>
          <w:rFonts w:ascii="Arial" w:hAnsi="Arial" w:cs="Arial"/>
          <w:lang w:val="sr-Latn-ME"/>
        </w:rPr>
        <w:t>om</w:t>
      </w:r>
      <w:r w:rsidR="007A29BE" w:rsidRPr="004135F6">
        <w:rPr>
          <w:rFonts w:ascii="Arial" w:hAnsi="Arial" w:cs="Arial"/>
          <w:lang w:val="sr-Latn-ME"/>
        </w:rPr>
        <w:t xml:space="preserve"> ako on sam po sebi zadovoljava uslove da se smatra </w:t>
      </w:r>
      <w:r w:rsidRPr="004135F6">
        <w:rPr>
          <w:rFonts w:ascii="Arial" w:hAnsi="Arial" w:cs="Arial"/>
          <w:lang w:val="sr-Latn-ME"/>
        </w:rPr>
        <w:t>insajderskom</w:t>
      </w:r>
      <w:r w:rsidR="007A29BE" w:rsidRPr="004135F6">
        <w:rPr>
          <w:rFonts w:ascii="Arial" w:hAnsi="Arial" w:cs="Arial"/>
          <w:lang w:val="sr-Latn-ME"/>
        </w:rPr>
        <w:t xml:space="preserve"> informacijom iz st. 1 i 2 ovog člana.</w:t>
      </w:r>
      <w:bookmarkStart w:id="27" w:name="_Hlk150500665"/>
      <w:r w:rsidR="007A29BE" w:rsidRPr="004135F6">
        <w:rPr>
          <w:rFonts w:ascii="Arial" w:hAnsi="Arial" w:cs="Arial"/>
          <w:lang w:val="sr-Latn-ME"/>
        </w:rPr>
        <w:t>“</w:t>
      </w:r>
      <w:bookmarkEnd w:id="27"/>
    </w:p>
    <w:p w14:paraId="6BA60D5E" w14:textId="77777777" w:rsidR="006F444D" w:rsidRPr="004135F6" w:rsidRDefault="00FD7250"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Dosadašnji stav 4 postaje stav </w:t>
      </w:r>
      <w:r w:rsidR="005B597A" w:rsidRPr="004135F6">
        <w:rPr>
          <w:rFonts w:ascii="Arial" w:hAnsi="Arial" w:cs="Arial"/>
          <w:lang w:val="sr-Latn-ME"/>
        </w:rPr>
        <w:t>6</w:t>
      </w:r>
      <w:r w:rsidRPr="004135F6">
        <w:rPr>
          <w:rFonts w:ascii="Arial" w:hAnsi="Arial" w:cs="Arial"/>
          <w:lang w:val="sr-Latn-ME"/>
        </w:rPr>
        <w:t>.</w:t>
      </w:r>
    </w:p>
    <w:p w14:paraId="5C5BB905" w14:textId="77777777" w:rsidR="006F444D" w:rsidRPr="004135F6" w:rsidRDefault="00FD7250"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Dosadašnji stav 5 postaje stav </w:t>
      </w:r>
      <w:r w:rsidR="005B597A" w:rsidRPr="004135F6">
        <w:rPr>
          <w:rFonts w:ascii="Arial" w:hAnsi="Arial" w:cs="Arial"/>
          <w:lang w:val="sr-Latn-ME"/>
        </w:rPr>
        <w:t xml:space="preserve">7 </w:t>
      </w:r>
      <w:r w:rsidRPr="004135F6">
        <w:rPr>
          <w:rFonts w:ascii="Arial" w:hAnsi="Arial" w:cs="Arial"/>
          <w:lang w:val="sr-Latn-ME"/>
        </w:rPr>
        <w:t xml:space="preserve">u kojem se brišu riječi </w:t>
      </w:r>
      <w:r w:rsidR="005B597A" w:rsidRPr="004135F6">
        <w:rPr>
          <w:rFonts w:ascii="Arial" w:hAnsi="Arial" w:cs="Arial"/>
          <w:lang w:val="sr-Latn-ME"/>
        </w:rPr>
        <w:t>„</w:t>
      </w:r>
      <w:r w:rsidR="00AA49EF" w:rsidRPr="004135F6">
        <w:rPr>
          <w:rFonts w:ascii="Arial" w:hAnsi="Arial" w:cs="Arial"/>
        </w:rPr>
        <w:t>iz</w:t>
      </w:r>
      <w:r w:rsidR="00AA49EF" w:rsidRPr="004135F6">
        <w:rPr>
          <w:rFonts w:ascii="Arial" w:hAnsi="Arial" w:cs="Arial"/>
          <w:lang w:val="sr-Latn-ME"/>
        </w:rPr>
        <w:t xml:space="preserve"> č</w:t>
      </w:r>
      <w:r w:rsidR="00AA49EF" w:rsidRPr="004135F6">
        <w:rPr>
          <w:rFonts w:ascii="Arial" w:hAnsi="Arial" w:cs="Arial"/>
        </w:rPr>
        <w:t>lana</w:t>
      </w:r>
      <w:r w:rsidR="00AA49EF" w:rsidRPr="004135F6">
        <w:rPr>
          <w:rFonts w:ascii="Arial" w:hAnsi="Arial" w:cs="Arial"/>
          <w:lang w:val="sr-Latn-ME"/>
        </w:rPr>
        <w:t xml:space="preserve"> 135 </w:t>
      </w:r>
      <w:r w:rsidR="00AA49EF" w:rsidRPr="004135F6">
        <w:rPr>
          <w:rFonts w:ascii="Arial" w:hAnsi="Arial" w:cs="Arial"/>
        </w:rPr>
        <w:t>stav</w:t>
      </w:r>
      <w:r w:rsidR="00AA49EF" w:rsidRPr="004135F6">
        <w:rPr>
          <w:rFonts w:ascii="Arial" w:hAnsi="Arial" w:cs="Arial"/>
          <w:lang w:val="sr-Latn-ME"/>
        </w:rPr>
        <w:t xml:space="preserve"> 5 </w:t>
      </w:r>
      <w:r w:rsidR="00AA49EF" w:rsidRPr="004135F6">
        <w:rPr>
          <w:rFonts w:ascii="Arial" w:hAnsi="Arial" w:cs="Arial"/>
        </w:rPr>
        <w:t>i</w:t>
      </w:r>
      <w:r w:rsidR="00AA49EF" w:rsidRPr="004135F6">
        <w:rPr>
          <w:rFonts w:ascii="Arial" w:hAnsi="Arial" w:cs="Arial"/>
          <w:lang w:val="sr-Latn-ME"/>
        </w:rPr>
        <w:t xml:space="preserve"> 6 </w:t>
      </w:r>
      <w:r w:rsidR="00AA49EF" w:rsidRPr="004135F6">
        <w:rPr>
          <w:rFonts w:ascii="Arial" w:hAnsi="Arial" w:cs="Arial"/>
        </w:rPr>
        <w:t>ovog</w:t>
      </w:r>
      <w:r w:rsidR="00AA49EF" w:rsidRPr="004135F6">
        <w:rPr>
          <w:rFonts w:ascii="Arial" w:hAnsi="Arial" w:cs="Arial"/>
          <w:lang w:val="sr-Latn-ME"/>
        </w:rPr>
        <w:t xml:space="preserve"> </w:t>
      </w:r>
      <w:r w:rsidR="00AA49EF" w:rsidRPr="004135F6">
        <w:rPr>
          <w:rFonts w:ascii="Arial" w:hAnsi="Arial" w:cs="Arial"/>
        </w:rPr>
        <w:t>zakona</w:t>
      </w:r>
      <w:r w:rsidRPr="004135F6">
        <w:rPr>
          <w:rFonts w:ascii="Arial" w:hAnsi="Arial" w:cs="Arial"/>
          <w:lang w:val="sr-Latn-ME"/>
        </w:rPr>
        <w:t>“</w:t>
      </w:r>
      <w:r w:rsidR="005B597A" w:rsidRPr="004135F6">
        <w:rPr>
          <w:rFonts w:ascii="Arial" w:hAnsi="Arial" w:cs="Arial"/>
          <w:lang w:val="sr-Latn-ME"/>
        </w:rPr>
        <w:t>.</w:t>
      </w:r>
    </w:p>
    <w:p w14:paraId="45D5E7FB" w14:textId="26C9F9D0" w:rsidR="006F444D" w:rsidRPr="004135F6" w:rsidRDefault="00AA49EF"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Poslije dosadašnjeg stava 5 koji postaje stav </w:t>
      </w:r>
      <w:r w:rsidR="005B597A" w:rsidRPr="004135F6">
        <w:rPr>
          <w:rFonts w:ascii="Arial" w:hAnsi="Arial" w:cs="Arial"/>
          <w:lang w:val="sr-Latn-ME"/>
        </w:rPr>
        <w:t>7</w:t>
      </w:r>
      <w:r w:rsidRPr="004135F6">
        <w:rPr>
          <w:rFonts w:ascii="Arial" w:hAnsi="Arial" w:cs="Arial"/>
          <w:lang w:val="sr-Latn-ME"/>
        </w:rPr>
        <w:t xml:space="preserve"> dodaje se novi stav koji glasi:</w:t>
      </w:r>
    </w:p>
    <w:p w14:paraId="5C938B92" w14:textId="6E9D2DD4" w:rsidR="006F444D" w:rsidRPr="004135F6" w:rsidRDefault="005B597A" w:rsidP="00531587">
      <w:pPr>
        <w:pStyle w:val="NormalWeb"/>
        <w:spacing w:before="0" w:beforeAutospacing="0" w:after="0" w:afterAutospacing="0" w:line="276" w:lineRule="auto"/>
        <w:jc w:val="both"/>
        <w:rPr>
          <w:rFonts w:ascii="Arial" w:hAnsi="Arial" w:cs="Arial"/>
          <w:lang w:val="sr-Latn-ME"/>
        </w:rPr>
      </w:pPr>
      <w:r w:rsidRPr="004135F6">
        <w:rPr>
          <w:rFonts w:ascii="Arial" w:hAnsi="Arial" w:cs="Arial"/>
          <w:lang w:val="sr-Latn-ME"/>
        </w:rPr>
        <w:t>„</w:t>
      </w:r>
      <w:r w:rsidR="00AA49EF" w:rsidRPr="004135F6">
        <w:rPr>
          <w:rFonts w:ascii="Arial" w:hAnsi="Arial" w:cs="Arial"/>
          <w:lang w:val="sr-Latn-ME"/>
        </w:rPr>
        <w:t xml:space="preserve">Minimalne vrijednosti iz stava </w:t>
      </w:r>
      <w:r w:rsidRPr="004135F6">
        <w:rPr>
          <w:rFonts w:ascii="Arial" w:hAnsi="Arial" w:cs="Arial"/>
          <w:lang w:val="sr-Latn-ME"/>
        </w:rPr>
        <w:t>7</w:t>
      </w:r>
      <w:r w:rsidR="00976442" w:rsidRPr="004135F6">
        <w:rPr>
          <w:rFonts w:ascii="Arial" w:hAnsi="Arial" w:cs="Arial"/>
          <w:lang w:val="sr-Latn-ME"/>
        </w:rPr>
        <w:t xml:space="preserve"> ovog člana utvrđuju se pravilima</w:t>
      </w:r>
      <w:r w:rsidR="00AA49EF" w:rsidRPr="004135F6">
        <w:rPr>
          <w:rFonts w:ascii="Arial" w:hAnsi="Arial" w:cs="Arial"/>
          <w:lang w:val="sr-Latn-ME"/>
        </w:rPr>
        <w:t xml:space="preserve"> Komisije.”</w:t>
      </w:r>
    </w:p>
    <w:p w14:paraId="21E9D5B9"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3A3168FE" w14:textId="072E70E6" w:rsidR="006F444D" w:rsidRPr="004135F6" w:rsidRDefault="00AA49EF" w:rsidP="00531587">
      <w:pPr>
        <w:pStyle w:val="NormalWeb"/>
        <w:spacing w:before="0" w:beforeAutospacing="0" w:after="0" w:afterAutospacing="0" w:line="276" w:lineRule="auto"/>
        <w:jc w:val="center"/>
        <w:rPr>
          <w:rFonts w:ascii="Arial" w:hAnsi="Arial" w:cs="Arial"/>
          <w:b/>
          <w:bCs/>
          <w:lang w:val="sr-Latn-ME"/>
        </w:rPr>
      </w:pPr>
      <w:bookmarkStart w:id="28" w:name="_Hlk150502845"/>
      <w:r w:rsidRPr="004135F6">
        <w:rPr>
          <w:rFonts w:ascii="Arial" w:hAnsi="Arial" w:cs="Arial"/>
          <w:b/>
          <w:bCs/>
          <w:lang w:val="sr-Latn-ME"/>
        </w:rPr>
        <w:t xml:space="preserve">Član </w:t>
      </w:r>
      <w:r w:rsidR="00F81F00" w:rsidRPr="004135F6">
        <w:rPr>
          <w:rFonts w:ascii="Arial" w:hAnsi="Arial" w:cs="Arial"/>
          <w:b/>
          <w:bCs/>
          <w:lang w:val="sr-Latn-ME"/>
        </w:rPr>
        <w:t>6</w:t>
      </w:r>
      <w:r w:rsidR="000B21BB">
        <w:rPr>
          <w:rFonts w:ascii="Arial" w:hAnsi="Arial" w:cs="Arial"/>
          <w:b/>
          <w:bCs/>
          <w:lang w:val="sr-Latn-ME"/>
        </w:rPr>
        <w:t>9</w:t>
      </w:r>
    </w:p>
    <w:p w14:paraId="6C8051F3" w14:textId="1F38C421"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bookmarkEnd w:id="28"/>
    <w:p w14:paraId="1495A5D4" w14:textId="185C828C" w:rsidR="006F444D" w:rsidRPr="004135F6" w:rsidRDefault="000B246A"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članu 130 poslije stava 3 dodaje se novi stav koji glasi:</w:t>
      </w:r>
    </w:p>
    <w:p w14:paraId="63DBF949" w14:textId="3B53EE30" w:rsidR="006F444D" w:rsidRPr="004135F6" w:rsidRDefault="005B597A"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D93884" w:rsidRPr="004135F6">
        <w:rPr>
          <w:rFonts w:ascii="Arial" w:hAnsi="Arial" w:cs="Arial"/>
          <w:lang w:val="sr-Latn-ME"/>
        </w:rPr>
        <w:t>Nadležni organ</w:t>
      </w:r>
      <w:r w:rsidR="000B246A" w:rsidRPr="004135F6">
        <w:rPr>
          <w:rFonts w:ascii="Arial" w:hAnsi="Arial" w:cs="Arial"/>
          <w:lang w:val="sr-Latn-ME"/>
        </w:rPr>
        <w:t xml:space="preserve"> koj</w:t>
      </w:r>
      <w:r w:rsidR="003A43CE" w:rsidRPr="004135F6">
        <w:rPr>
          <w:rFonts w:ascii="Arial" w:hAnsi="Arial" w:cs="Arial"/>
          <w:lang w:val="sr-Latn-ME"/>
        </w:rPr>
        <w:t>i</w:t>
      </w:r>
      <w:r w:rsidR="000B246A" w:rsidRPr="004135F6">
        <w:rPr>
          <w:rFonts w:ascii="Arial" w:hAnsi="Arial" w:cs="Arial"/>
          <w:lang w:val="sr-Latn-ME"/>
        </w:rPr>
        <w:t xml:space="preserve"> </w:t>
      </w:r>
      <w:r w:rsidR="00D93884" w:rsidRPr="004135F6">
        <w:rPr>
          <w:rFonts w:ascii="Arial" w:hAnsi="Arial" w:cs="Arial"/>
          <w:lang w:val="sr-Latn-ME"/>
        </w:rPr>
        <w:t xml:space="preserve">vrši diseminaciju </w:t>
      </w:r>
      <w:r w:rsidR="000B246A" w:rsidRPr="004135F6">
        <w:rPr>
          <w:rFonts w:ascii="Arial" w:hAnsi="Arial" w:cs="Arial"/>
          <w:lang w:val="sr-Latn-ME"/>
        </w:rPr>
        <w:t>statističk</w:t>
      </w:r>
      <w:r w:rsidR="00D93884" w:rsidRPr="004135F6">
        <w:rPr>
          <w:rFonts w:ascii="Arial" w:hAnsi="Arial" w:cs="Arial"/>
          <w:lang w:val="sr-Latn-ME"/>
        </w:rPr>
        <w:t>ih</w:t>
      </w:r>
      <w:r w:rsidR="000B246A" w:rsidRPr="004135F6">
        <w:rPr>
          <w:rFonts w:ascii="Arial" w:hAnsi="Arial" w:cs="Arial"/>
          <w:lang w:val="sr-Latn-ME"/>
        </w:rPr>
        <w:t xml:space="preserve"> podat</w:t>
      </w:r>
      <w:r w:rsidR="00D93884" w:rsidRPr="004135F6">
        <w:rPr>
          <w:rFonts w:ascii="Arial" w:hAnsi="Arial" w:cs="Arial"/>
          <w:lang w:val="sr-Latn-ME"/>
        </w:rPr>
        <w:t>a</w:t>
      </w:r>
      <w:r w:rsidR="000B246A" w:rsidRPr="004135F6">
        <w:rPr>
          <w:rFonts w:ascii="Arial" w:hAnsi="Arial" w:cs="Arial"/>
          <w:lang w:val="sr-Latn-ME"/>
        </w:rPr>
        <w:t>k</w:t>
      </w:r>
      <w:r w:rsidR="00D93884" w:rsidRPr="004135F6">
        <w:rPr>
          <w:rFonts w:ascii="Arial" w:hAnsi="Arial" w:cs="Arial"/>
          <w:lang w:val="sr-Latn-ME"/>
        </w:rPr>
        <w:t>a</w:t>
      </w:r>
      <w:r w:rsidR="000B246A" w:rsidRPr="004135F6">
        <w:rPr>
          <w:rFonts w:ascii="Arial" w:hAnsi="Arial" w:cs="Arial"/>
          <w:lang w:val="sr-Latn-ME"/>
        </w:rPr>
        <w:t xml:space="preserve"> ili predviđanja koja bi mogla imati značajan ut</w:t>
      </w:r>
      <w:r w:rsidR="003C7356" w:rsidRPr="004135F6">
        <w:rPr>
          <w:rFonts w:ascii="Arial" w:hAnsi="Arial" w:cs="Arial"/>
          <w:lang w:val="sr-Latn-ME"/>
        </w:rPr>
        <w:t>i</w:t>
      </w:r>
      <w:r w:rsidR="000B246A" w:rsidRPr="004135F6">
        <w:rPr>
          <w:rFonts w:ascii="Arial" w:hAnsi="Arial" w:cs="Arial"/>
          <w:lang w:val="sr-Latn-ME"/>
        </w:rPr>
        <w:t>caj na finan</w:t>
      </w:r>
      <w:r w:rsidR="003C7356" w:rsidRPr="004135F6">
        <w:rPr>
          <w:rFonts w:ascii="Arial" w:hAnsi="Arial" w:cs="Arial"/>
          <w:lang w:val="sr-Latn-ME"/>
        </w:rPr>
        <w:t>s</w:t>
      </w:r>
      <w:r w:rsidR="000B246A" w:rsidRPr="004135F6">
        <w:rPr>
          <w:rFonts w:ascii="Arial" w:hAnsi="Arial" w:cs="Arial"/>
          <w:lang w:val="sr-Latn-ME"/>
        </w:rPr>
        <w:t>ijska tržišta šir</w:t>
      </w:r>
      <w:r w:rsidR="003A43CE" w:rsidRPr="004135F6">
        <w:rPr>
          <w:rFonts w:ascii="Arial" w:hAnsi="Arial" w:cs="Arial"/>
          <w:lang w:val="sr-Latn-ME"/>
        </w:rPr>
        <w:t>i</w:t>
      </w:r>
      <w:r w:rsidR="000B246A" w:rsidRPr="004135F6">
        <w:rPr>
          <w:rFonts w:ascii="Arial" w:hAnsi="Arial" w:cs="Arial"/>
          <w:lang w:val="sr-Latn-ME"/>
        </w:rPr>
        <w:t xml:space="preserve"> ih na objektivan i transparentan način.“</w:t>
      </w:r>
    </w:p>
    <w:p w14:paraId="4DAFE8EE"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4C07696B" w14:textId="77009BDA" w:rsidR="006F444D" w:rsidRPr="004135F6" w:rsidRDefault="00FE4C69"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0B21BB">
        <w:rPr>
          <w:rFonts w:ascii="Arial" w:hAnsi="Arial" w:cs="Arial"/>
          <w:b/>
          <w:bCs/>
          <w:lang w:val="sr-Latn-ME"/>
        </w:rPr>
        <w:t>70</w:t>
      </w:r>
    </w:p>
    <w:p w14:paraId="1E00956B"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5363F893" w14:textId="77777777" w:rsidR="006F444D" w:rsidRPr="004135F6" w:rsidRDefault="00FE4C69"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članu 131 stav 6 </w:t>
      </w:r>
      <w:r w:rsidR="005B597A" w:rsidRPr="004135F6">
        <w:rPr>
          <w:rFonts w:ascii="Arial" w:hAnsi="Arial" w:cs="Arial"/>
          <w:lang w:val="sr-Latn-ME"/>
        </w:rPr>
        <w:t>tačka 4 tačka-zarez se zamjenjuje tačkom.</w:t>
      </w:r>
    </w:p>
    <w:p w14:paraId="3D43FCEA" w14:textId="77777777" w:rsidR="006F444D" w:rsidRPr="004135F6" w:rsidRDefault="005B597A"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T</w:t>
      </w:r>
      <w:r w:rsidR="00FE4C69" w:rsidRPr="004135F6">
        <w:rPr>
          <w:rFonts w:ascii="Arial" w:hAnsi="Arial" w:cs="Arial"/>
          <w:lang w:val="sr-Latn-ME"/>
        </w:rPr>
        <w:t xml:space="preserve">ačke 5 i 6 brišu se. </w:t>
      </w:r>
    </w:p>
    <w:p w14:paraId="744A6ADB" w14:textId="6655BC3E" w:rsidR="006F444D" w:rsidRPr="004135F6" w:rsidRDefault="00FE4C69" w:rsidP="00275F17">
      <w:pPr>
        <w:pStyle w:val="NormalWeb"/>
        <w:spacing w:before="0" w:beforeAutospacing="0" w:after="0" w:afterAutospacing="0" w:line="276" w:lineRule="auto"/>
        <w:ind w:firstLine="720"/>
        <w:jc w:val="both"/>
        <w:rPr>
          <w:rFonts w:ascii="Arial" w:hAnsi="Arial" w:cs="Arial"/>
          <w:lang w:val="sr-Latn-ME"/>
        </w:rPr>
      </w:pPr>
      <w:bookmarkStart w:id="29" w:name="_Hlk150504404"/>
      <w:r w:rsidRPr="004135F6">
        <w:rPr>
          <w:rFonts w:ascii="Arial" w:hAnsi="Arial" w:cs="Arial"/>
          <w:lang w:val="sr-Latn-ME"/>
        </w:rPr>
        <w:t>Poslije dosadašnjeg stava 6 dodaj</w:t>
      </w:r>
      <w:r w:rsidR="008048D8" w:rsidRPr="004135F6">
        <w:rPr>
          <w:rFonts w:ascii="Arial" w:hAnsi="Arial" w:cs="Arial"/>
          <w:lang w:val="sr-Latn-ME"/>
        </w:rPr>
        <w:t>u</w:t>
      </w:r>
      <w:r w:rsidRPr="004135F6">
        <w:rPr>
          <w:rFonts w:ascii="Arial" w:hAnsi="Arial" w:cs="Arial"/>
          <w:lang w:val="sr-Latn-ME"/>
        </w:rPr>
        <w:t xml:space="preserve"> se dva nova stava koji glase:</w:t>
      </w:r>
    </w:p>
    <w:p w14:paraId="0EE78134" w14:textId="463D314A" w:rsidR="006F444D" w:rsidRPr="004135F6" w:rsidRDefault="00D11729"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9F54AC" w:rsidRPr="004135F6">
        <w:rPr>
          <w:rFonts w:ascii="Arial" w:hAnsi="Arial" w:cs="Arial"/>
          <w:lang w:val="sr-Latn-ME"/>
        </w:rPr>
        <w:t>U slučaju pravnog lica</w:t>
      </w:r>
      <w:r w:rsidR="00FE4C69" w:rsidRPr="004135F6">
        <w:rPr>
          <w:rFonts w:ascii="Arial" w:hAnsi="Arial" w:cs="Arial"/>
          <w:lang w:val="sr-Latn-ME"/>
        </w:rPr>
        <w:t>, ovaj se član primjenjuje</w:t>
      </w:r>
      <w:r w:rsidR="009F54AC" w:rsidRPr="004135F6">
        <w:rPr>
          <w:rFonts w:ascii="Arial" w:hAnsi="Arial" w:cs="Arial"/>
          <w:lang w:val="sr-Latn-ME"/>
        </w:rPr>
        <w:t xml:space="preserve"> </w:t>
      </w:r>
      <w:r w:rsidR="00FE4C69" w:rsidRPr="004135F6">
        <w:rPr>
          <w:rFonts w:ascii="Arial" w:hAnsi="Arial" w:cs="Arial"/>
          <w:lang w:val="sr-Latn-ME"/>
        </w:rPr>
        <w:t>na fizičk</w:t>
      </w:r>
      <w:r w:rsidR="009F54AC" w:rsidRPr="004135F6">
        <w:rPr>
          <w:rFonts w:ascii="Arial" w:hAnsi="Arial" w:cs="Arial"/>
          <w:lang w:val="sr-Latn-ME"/>
        </w:rPr>
        <w:t>a</w:t>
      </w:r>
      <w:r w:rsidR="00FE4C69" w:rsidRPr="004135F6">
        <w:rPr>
          <w:rFonts w:ascii="Arial" w:hAnsi="Arial" w:cs="Arial"/>
          <w:lang w:val="sr-Latn-ME"/>
        </w:rPr>
        <w:t xml:space="preserve"> </w:t>
      </w:r>
      <w:r w:rsidR="009F54AC" w:rsidRPr="004135F6">
        <w:rPr>
          <w:rFonts w:ascii="Arial" w:hAnsi="Arial" w:cs="Arial"/>
          <w:lang w:val="sr-Latn-ME"/>
        </w:rPr>
        <w:t xml:space="preserve">lica </w:t>
      </w:r>
      <w:r w:rsidR="00FE4C69" w:rsidRPr="004135F6">
        <w:rPr>
          <w:rFonts w:ascii="Arial" w:hAnsi="Arial" w:cs="Arial"/>
          <w:lang w:val="sr-Latn-ME"/>
        </w:rPr>
        <w:t>koj</w:t>
      </w:r>
      <w:r w:rsidR="009F54AC" w:rsidRPr="004135F6">
        <w:rPr>
          <w:rFonts w:ascii="Arial" w:hAnsi="Arial" w:cs="Arial"/>
          <w:lang w:val="sr-Latn-ME"/>
        </w:rPr>
        <w:t>a</w:t>
      </w:r>
      <w:r w:rsidR="00FE4C69" w:rsidRPr="004135F6">
        <w:rPr>
          <w:rFonts w:ascii="Arial" w:hAnsi="Arial" w:cs="Arial"/>
          <w:lang w:val="sr-Latn-ME"/>
        </w:rPr>
        <w:t xml:space="preserve"> </w:t>
      </w:r>
      <w:r w:rsidR="009F54AC" w:rsidRPr="004135F6">
        <w:rPr>
          <w:rFonts w:ascii="Arial" w:hAnsi="Arial" w:cs="Arial"/>
          <w:lang w:val="sr-Latn-ME"/>
        </w:rPr>
        <w:t xml:space="preserve">učestvuju </w:t>
      </w:r>
      <w:r w:rsidR="00FE4C69" w:rsidRPr="004135F6">
        <w:rPr>
          <w:rFonts w:ascii="Arial" w:hAnsi="Arial" w:cs="Arial"/>
          <w:lang w:val="sr-Latn-ME"/>
        </w:rPr>
        <w:t>u odlučivanju o st</w:t>
      </w:r>
      <w:r w:rsidR="009F54AC" w:rsidRPr="004135F6">
        <w:rPr>
          <w:rFonts w:ascii="Arial" w:hAnsi="Arial" w:cs="Arial"/>
          <w:lang w:val="sr-Latn-ME"/>
        </w:rPr>
        <w:t>i</w:t>
      </w:r>
      <w:r w:rsidR="00FE4C69" w:rsidRPr="004135F6">
        <w:rPr>
          <w:rFonts w:ascii="Arial" w:hAnsi="Arial" w:cs="Arial"/>
          <w:lang w:val="sr-Latn-ME"/>
        </w:rPr>
        <w:t xml:space="preserve">canju, </w:t>
      </w:r>
      <w:r w:rsidR="009F54AC" w:rsidRPr="004135F6">
        <w:rPr>
          <w:rFonts w:ascii="Arial" w:hAnsi="Arial" w:cs="Arial"/>
          <w:lang w:val="sr-Latn-ME"/>
        </w:rPr>
        <w:t>otuđenju</w:t>
      </w:r>
      <w:r w:rsidR="00FE4C69" w:rsidRPr="004135F6">
        <w:rPr>
          <w:rFonts w:ascii="Arial" w:hAnsi="Arial" w:cs="Arial"/>
          <w:lang w:val="sr-Latn-ME"/>
        </w:rPr>
        <w:t xml:space="preserve">, otkazivanju ili izmjeni naloga za račun </w:t>
      </w:r>
      <w:r w:rsidR="009F54AC" w:rsidRPr="004135F6">
        <w:rPr>
          <w:rFonts w:ascii="Arial" w:hAnsi="Arial" w:cs="Arial"/>
          <w:lang w:val="sr-Latn-ME"/>
        </w:rPr>
        <w:t xml:space="preserve">tog </w:t>
      </w:r>
      <w:r w:rsidR="00FE4C69" w:rsidRPr="004135F6">
        <w:rPr>
          <w:rFonts w:ascii="Arial" w:hAnsi="Arial" w:cs="Arial"/>
          <w:lang w:val="sr-Latn-ME"/>
        </w:rPr>
        <w:t>pravn</w:t>
      </w:r>
      <w:r w:rsidR="009F54AC" w:rsidRPr="004135F6">
        <w:rPr>
          <w:rFonts w:ascii="Arial" w:hAnsi="Arial" w:cs="Arial"/>
          <w:lang w:val="sr-Latn-ME"/>
        </w:rPr>
        <w:t>og lica</w:t>
      </w:r>
      <w:r w:rsidR="00FE4C69" w:rsidRPr="004135F6">
        <w:rPr>
          <w:rFonts w:ascii="Arial" w:hAnsi="Arial" w:cs="Arial"/>
          <w:lang w:val="sr-Latn-ME"/>
        </w:rPr>
        <w:t xml:space="preserve">. </w:t>
      </w:r>
    </w:p>
    <w:bookmarkEnd w:id="29"/>
    <w:p w14:paraId="65F24932" w14:textId="77777777" w:rsidR="006F444D" w:rsidRPr="004135F6" w:rsidRDefault="00FE4C69"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Ovaj </w:t>
      </w:r>
      <w:r w:rsidR="009F54AC" w:rsidRPr="004135F6">
        <w:rPr>
          <w:rFonts w:ascii="Arial" w:hAnsi="Arial" w:cs="Arial"/>
          <w:lang w:val="sr-Latn-ME"/>
        </w:rPr>
        <w:t xml:space="preserve">se </w:t>
      </w:r>
      <w:r w:rsidRPr="004135F6">
        <w:rPr>
          <w:rFonts w:ascii="Arial" w:hAnsi="Arial" w:cs="Arial"/>
          <w:lang w:val="sr-Latn-ME"/>
        </w:rPr>
        <w:t>član primjenjuje i na svak</w:t>
      </w:r>
      <w:r w:rsidR="009F54AC" w:rsidRPr="004135F6">
        <w:rPr>
          <w:rFonts w:ascii="Arial" w:hAnsi="Arial" w:cs="Arial"/>
          <w:lang w:val="sr-Latn-ME"/>
        </w:rPr>
        <w:t xml:space="preserve">o lice, </w:t>
      </w:r>
      <w:r w:rsidRPr="004135F6">
        <w:rPr>
          <w:rFonts w:ascii="Arial" w:hAnsi="Arial" w:cs="Arial"/>
          <w:lang w:val="sr-Latn-ME"/>
        </w:rPr>
        <w:t>koj</w:t>
      </w:r>
      <w:r w:rsidR="009F54AC" w:rsidRPr="004135F6">
        <w:rPr>
          <w:rFonts w:ascii="Arial" w:hAnsi="Arial" w:cs="Arial"/>
          <w:lang w:val="sr-Latn-ME"/>
        </w:rPr>
        <w:t>e</w:t>
      </w:r>
      <w:r w:rsidRPr="004135F6">
        <w:rPr>
          <w:rFonts w:ascii="Arial" w:hAnsi="Arial" w:cs="Arial"/>
          <w:lang w:val="sr-Latn-ME"/>
        </w:rPr>
        <w:t xml:space="preserve"> posjeduje </w:t>
      </w:r>
      <w:r w:rsidR="009F54AC" w:rsidRPr="004135F6">
        <w:rPr>
          <w:rFonts w:ascii="Arial" w:hAnsi="Arial" w:cs="Arial"/>
          <w:lang w:val="sr-Latn-ME"/>
        </w:rPr>
        <w:t xml:space="preserve">insajderske </w:t>
      </w:r>
      <w:r w:rsidRPr="004135F6">
        <w:rPr>
          <w:rFonts w:ascii="Arial" w:hAnsi="Arial" w:cs="Arial"/>
          <w:lang w:val="sr-Latn-ME"/>
        </w:rPr>
        <w:t xml:space="preserve">informacije </w:t>
      </w:r>
      <w:r w:rsidR="00A065E8" w:rsidRPr="004135F6">
        <w:rPr>
          <w:rFonts w:ascii="Arial" w:hAnsi="Arial" w:cs="Arial"/>
          <w:lang w:val="sr-Latn-ME"/>
        </w:rPr>
        <w:t xml:space="preserve">u slučajevima </w:t>
      </w:r>
      <w:r w:rsidRPr="004135F6">
        <w:rPr>
          <w:rFonts w:ascii="Arial" w:hAnsi="Arial" w:cs="Arial"/>
          <w:lang w:val="sr-Latn-ME"/>
        </w:rPr>
        <w:t xml:space="preserve">različitim od onih iz </w:t>
      </w:r>
      <w:r w:rsidR="009F54AC" w:rsidRPr="004135F6">
        <w:rPr>
          <w:rFonts w:ascii="Arial" w:hAnsi="Arial" w:cs="Arial"/>
          <w:lang w:val="sr-Latn-ME"/>
        </w:rPr>
        <w:t xml:space="preserve">stava 6 ovog člana </w:t>
      </w:r>
      <w:r w:rsidRPr="004135F6">
        <w:rPr>
          <w:rFonts w:ascii="Arial" w:hAnsi="Arial" w:cs="Arial"/>
          <w:lang w:val="sr-Latn-ME"/>
        </w:rPr>
        <w:t>kada naveden</w:t>
      </w:r>
      <w:r w:rsidR="009F54AC" w:rsidRPr="004135F6">
        <w:rPr>
          <w:rFonts w:ascii="Arial" w:hAnsi="Arial" w:cs="Arial"/>
          <w:lang w:val="sr-Latn-ME"/>
        </w:rPr>
        <w:t>o lice</w:t>
      </w:r>
      <w:r w:rsidRPr="004135F6">
        <w:rPr>
          <w:rFonts w:ascii="Arial" w:hAnsi="Arial" w:cs="Arial"/>
          <w:lang w:val="sr-Latn-ME"/>
        </w:rPr>
        <w:t xml:space="preserve"> zna ili bi trebal</w:t>
      </w:r>
      <w:r w:rsidR="009F54AC" w:rsidRPr="004135F6">
        <w:rPr>
          <w:rFonts w:ascii="Arial" w:hAnsi="Arial" w:cs="Arial"/>
          <w:lang w:val="sr-Latn-ME"/>
        </w:rPr>
        <w:t>o</w:t>
      </w:r>
      <w:r w:rsidRPr="004135F6">
        <w:rPr>
          <w:rFonts w:ascii="Arial" w:hAnsi="Arial" w:cs="Arial"/>
          <w:lang w:val="sr-Latn-ME"/>
        </w:rPr>
        <w:t xml:space="preserve"> </w:t>
      </w:r>
      <w:r w:rsidR="00D11729" w:rsidRPr="004135F6">
        <w:rPr>
          <w:rFonts w:ascii="Arial" w:hAnsi="Arial" w:cs="Arial"/>
          <w:lang w:val="sr-Latn-ME"/>
        </w:rPr>
        <w:t>da zna</w:t>
      </w:r>
      <w:r w:rsidRPr="004135F6">
        <w:rPr>
          <w:rFonts w:ascii="Arial" w:hAnsi="Arial" w:cs="Arial"/>
          <w:lang w:val="sr-Latn-ME"/>
        </w:rPr>
        <w:t xml:space="preserve"> da je riječ o </w:t>
      </w:r>
      <w:r w:rsidR="009F54AC" w:rsidRPr="004135F6">
        <w:rPr>
          <w:rFonts w:ascii="Arial" w:hAnsi="Arial" w:cs="Arial"/>
          <w:lang w:val="sr-Latn-ME"/>
        </w:rPr>
        <w:t xml:space="preserve">insajderskim </w:t>
      </w:r>
      <w:r w:rsidRPr="004135F6">
        <w:rPr>
          <w:rFonts w:ascii="Arial" w:hAnsi="Arial" w:cs="Arial"/>
          <w:lang w:val="sr-Latn-ME"/>
        </w:rPr>
        <w:t>informacijama.“</w:t>
      </w:r>
    </w:p>
    <w:p w14:paraId="0FCB282D"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1AEEE3E6" w14:textId="4834B5DB" w:rsidR="006F444D" w:rsidRPr="004135F6" w:rsidRDefault="007F15A4"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0B21BB">
        <w:rPr>
          <w:rFonts w:ascii="Arial" w:hAnsi="Arial" w:cs="Arial"/>
          <w:b/>
          <w:bCs/>
          <w:lang w:val="sr-Latn-ME"/>
        </w:rPr>
        <w:t>71</w:t>
      </w:r>
    </w:p>
    <w:p w14:paraId="787C3E22"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59A9B523" w14:textId="77777777" w:rsidR="006F444D" w:rsidRPr="004135F6" w:rsidRDefault="007F15A4"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članu 132 stav 1 poslije riječi </w:t>
      </w:r>
      <w:r w:rsidR="00D11729" w:rsidRPr="004135F6">
        <w:rPr>
          <w:rFonts w:ascii="Arial" w:hAnsi="Arial" w:cs="Arial"/>
          <w:lang w:val="sr-Latn-ME"/>
        </w:rPr>
        <w:t>„</w:t>
      </w:r>
      <w:r w:rsidRPr="004135F6">
        <w:rPr>
          <w:rFonts w:ascii="Arial" w:hAnsi="Arial" w:cs="Arial"/>
          <w:lang w:val="sr-Latn-ME"/>
        </w:rPr>
        <w:t>pravno lice</w:t>
      </w:r>
      <w:r w:rsidR="00D11729" w:rsidRPr="004135F6">
        <w:rPr>
          <w:rFonts w:ascii="Arial" w:hAnsi="Arial" w:cs="Arial"/>
          <w:lang w:val="sr-Latn-ME"/>
        </w:rPr>
        <w:t>“</w:t>
      </w:r>
      <w:r w:rsidRPr="004135F6">
        <w:rPr>
          <w:rFonts w:ascii="Arial" w:hAnsi="Arial" w:cs="Arial"/>
          <w:lang w:val="sr-Latn-ME"/>
        </w:rPr>
        <w:t xml:space="preserve"> dodaju se riječi: </w:t>
      </w:r>
      <w:r w:rsidR="00D11729" w:rsidRPr="004135F6">
        <w:rPr>
          <w:rFonts w:ascii="Arial" w:hAnsi="Arial" w:cs="Arial"/>
          <w:lang w:val="sr-Latn-ME"/>
        </w:rPr>
        <w:t>„</w:t>
      </w:r>
      <w:r w:rsidRPr="004135F6">
        <w:rPr>
          <w:rFonts w:ascii="Arial" w:hAnsi="Arial" w:cs="Arial"/>
          <w:lang w:val="sr-Latn-ME"/>
        </w:rPr>
        <w:t>i da je zato trgovalo na osnovu</w:t>
      </w:r>
      <w:r w:rsidR="00D11729" w:rsidRPr="004135F6">
        <w:rPr>
          <w:rFonts w:ascii="Arial" w:hAnsi="Arial" w:cs="Arial"/>
          <w:lang w:val="sr-Latn-ME"/>
        </w:rPr>
        <w:t xml:space="preserve"> </w:t>
      </w:r>
      <w:r w:rsidRPr="004135F6">
        <w:rPr>
          <w:rFonts w:ascii="Arial" w:hAnsi="Arial" w:cs="Arial"/>
          <w:lang w:val="sr-Latn-ME"/>
        </w:rPr>
        <w:t>insajderskih informacija po osnovu sticanja ili otuđenja,“.</w:t>
      </w:r>
    </w:p>
    <w:p w14:paraId="3B6BB3E7"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5E96DD99" w14:textId="77777777" w:rsidR="006F444D" w:rsidRPr="004135F6" w:rsidRDefault="007F15A4"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stavu 1 tačka 1 riječi </w:t>
      </w:r>
      <w:r w:rsidR="00D11729" w:rsidRPr="004135F6">
        <w:rPr>
          <w:rFonts w:ascii="Arial" w:hAnsi="Arial" w:cs="Arial"/>
          <w:lang w:val="sr-Latn-ME"/>
        </w:rPr>
        <w:t>„</w:t>
      </w:r>
      <w:r w:rsidRPr="004135F6">
        <w:rPr>
          <w:rFonts w:ascii="Arial" w:hAnsi="Arial" w:cs="Arial"/>
          <w:lang w:val="sr-Latn-ME"/>
        </w:rPr>
        <w:t>ne posjeduj</w:t>
      </w:r>
      <w:r w:rsidR="000F5738" w:rsidRPr="004135F6">
        <w:rPr>
          <w:rFonts w:ascii="Arial" w:hAnsi="Arial" w:cs="Arial"/>
          <w:lang w:val="sr-Latn-ME"/>
        </w:rPr>
        <w:t>e</w:t>
      </w:r>
      <w:r w:rsidRPr="004135F6">
        <w:rPr>
          <w:rFonts w:ascii="Arial" w:hAnsi="Arial" w:cs="Arial"/>
          <w:lang w:val="sr-Latn-ME"/>
        </w:rPr>
        <w:t xml:space="preserve"> insajderske informacije“ zamjenjuju se riječima </w:t>
      </w:r>
      <w:r w:rsidR="00D11729" w:rsidRPr="004135F6">
        <w:rPr>
          <w:rFonts w:ascii="Arial" w:hAnsi="Arial" w:cs="Arial"/>
          <w:lang w:val="sr-Latn-ME"/>
        </w:rPr>
        <w:t>„</w:t>
      </w:r>
      <w:r w:rsidRPr="004135F6">
        <w:rPr>
          <w:rFonts w:ascii="Arial" w:hAnsi="Arial" w:cs="Arial"/>
          <w:lang w:val="sr-Latn-ME"/>
        </w:rPr>
        <w:t>na koje se odnose informacije, ni bilo koj</w:t>
      </w:r>
      <w:r w:rsidR="00D11729" w:rsidRPr="004135F6">
        <w:rPr>
          <w:rFonts w:ascii="Arial" w:hAnsi="Arial" w:cs="Arial"/>
          <w:lang w:val="sr-Latn-ME"/>
        </w:rPr>
        <w:t>e</w:t>
      </w:r>
      <w:r w:rsidRPr="004135F6">
        <w:rPr>
          <w:rFonts w:ascii="Arial" w:hAnsi="Arial" w:cs="Arial"/>
          <w:lang w:val="sr-Latn-ME"/>
        </w:rPr>
        <w:t xml:space="preserve"> drugo fizičko lice koje je moglo uticati na tu odluku</w:t>
      </w:r>
      <w:r w:rsidR="00550DD5" w:rsidRPr="004135F6">
        <w:rPr>
          <w:rFonts w:ascii="Arial" w:hAnsi="Arial" w:cs="Arial"/>
          <w:lang w:val="sr-Latn-ME"/>
        </w:rPr>
        <w:t xml:space="preserve"> </w:t>
      </w:r>
      <w:r w:rsidRPr="004135F6">
        <w:rPr>
          <w:rFonts w:ascii="Arial" w:hAnsi="Arial" w:cs="Arial"/>
          <w:lang w:val="sr-Latn-ME"/>
        </w:rPr>
        <w:t>nije posjedovalo insajderske informacije“.</w:t>
      </w:r>
    </w:p>
    <w:p w14:paraId="5CC02746" w14:textId="77777777" w:rsidR="006F444D" w:rsidRPr="004135F6" w:rsidRDefault="0063776F"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stavu 1 tačka 2 mijenja se i glasi:</w:t>
      </w:r>
    </w:p>
    <w:p w14:paraId="42E5D208" w14:textId="3498BB8D" w:rsidR="006F444D" w:rsidRPr="004135F6" w:rsidRDefault="0081207A"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63776F" w:rsidRPr="004135F6">
        <w:rPr>
          <w:rFonts w:ascii="Arial" w:hAnsi="Arial" w:cs="Arial"/>
        </w:rPr>
        <w:t>nije</w:t>
      </w:r>
      <w:r w:rsidR="0063776F" w:rsidRPr="004135F6">
        <w:rPr>
          <w:rFonts w:ascii="Arial" w:hAnsi="Arial" w:cs="Arial"/>
          <w:lang w:val="sr-Latn-ME"/>
        </w:rPr>
        <w:t xml:space="preserve"> </w:t>
      </w:r>
      <w:r w:rsidR="0063776F" w:rsidRPr="004135F6">
        <w:rPr>
          <w:rFonts w:ascii="Arial" w:hAnsi="Arial" w:cs="Arial"/>
        </w:rPr>
        <w:t>podstaklo</w:t>
      </w:r>
      <w:r w:rsidR="0063776F" w:rsidRPr="004135F6">
        <w:rPr>
          <w:rFonts w:ascii="Arial" w:hAnsi="Arial" w:cs="Arial"/>
          <w:lang w:val="sr-Latn-ME"/>
        </w:rPr>
        <w:t xml:space="preserve">, </w:t>
      </w:r>
      <w:r w:rsidR="0063776F" w:rsidRPr="004135F6">
        <w:rPr>
          <w:rFonts w:ascii="Arial" w:hAnsi="Arial" w:cs="Arial"/>
        </w:rPr>
        <w:t>dalo</w:t>
      </w:r>
      <w:r w:rsidR="0063776F" w:rsidRPr="004135F6">
        <w:rPr>
          <w:rFonts w:ascii="Arial" w:hAnsi="Arial" w:cs="Arial"/>
          <w:lang w:val="sr-Latn-ME"/>
        </w:rPr>
        <w:t xml:space="preserve"> </w:t>
      </w:r>
      <w:r w:rsidR="0063776F" w:rsidRPr="004135F6">
        <w:rPr>
          <w:rFonts w:ascii="Arial" w:hAnsi="Arial" w:cs="Arial"/>
        </w:rPr>
        <w:t>preporuku</w:t>
      </w:r>
      <w:r w:rsidR="0063776F" w:rsidRPr="004135F6">
        <w:rPr>
          <w:rFonts w:ascii="Arial" w:hAnsi="Arial" w:cs="Arial"/>
          <w:lang w:val="sr-Latn-ME"/>
        </w:rPr>
        <w:t xml:space="preserve">, </w:t>
      </w:r>
      <w:r w:rsidR="0063776F" w:rsidRPr="004135F6">
        <w:rPr>
          <w:rFonts w:ascii="Arial" w:hAnsi="Arial" w:cs="Arial"/>
        </w:rPr>
        <w:t>ili</w:t>
      </w:r>
      <w:r w:rsidR="0063776F" w:rsidRPr="004135F6">
        <w:rPr>
          <w:rFonts w:ascii="Arial" w:hAnsi="Arial" w:cs="Arial"/>
          <w:lang w:val="sr-Latn-ME"/>
        </w:rPr>
        <w:t xml:space="preserve"> </w:t>
      </w:r>
      <w:r w:rsidR="0063776F" w:rsidRPr="004135F6">
        <w:rPr>
          <w:rFonts w:ascii="Arial" w:hAnsi="Arial" w:cs="Arial"/>
        </w:rPr>
        <w:t>na</w:t>
      </w:r>
      <w:r w:rsidR="0063776F" w:rsidRPr="004135F6">
        <w:rPr>
          <w:rFonts w:ascii="Arial" w:hAnsi="Arial" w:cs="Arial"/>
          <w:lang w:val="sr-Latn-ME"/>
        </w:rPr>
        <w:t xml:space="preserve"> </w:t>
      </w:r>
      <w:r w:rsidR="0063776F" w:rsidRPr="004135F6">
        <w:rPr>
          <w:rFonts w:ascii="Arial" w:hAnsi="Arial" w:cs="Arial"/>
        </w:rPr>
        <w:t>drugi</w:t>
      </w:r>
      <w:r w:rsidR="0063776F" w:rsidRPr="004135F6">
        <w:rPr>
          <w:rFonts w:ascii="Arial" w:hAnsi="Arial" w:cs="Arial"/>
          <w:lang w:val="sr-Latn-ME"/>
        </w:rPr>
        <w:t xml:space="preserve"> </w:t>
      </w:r>
      <w:r w:rsidR="0063776F" w:rsidRPr="004135F6">
        <w:rPr>
          <w:rFonts w:ascii="Arial" w:hAnsi="Arial" w:cs="Arial"/>
        </w:rPr>
        <w:t>na</w:t>
      </w:r>
      <w:r w:rsidR="0063776F" w:rsidRPr="004135F6">
        <w:rPr>
          <w:rFonts w:ascii="Arial" w:hAnsi="Arial" w:cs="Arial"/>
          <w:lang w:val="sr-Latn-ME"/>
        </w:rPr>
        <w:t>č</w:t>
      </w:r>
      <w:r w:rsidR="0063776F" w:rsidRPr="004135F6">
        <w:rPr>
          <w:rFonts w:ascii="Arial" w:hAnsi="Arial" w:cs="Arial"/>
        </w:rPr>
        <w:t>in</w:t>
      </w:r>
      <w:r w:rsidR="0063776F" w:rsidRPr="004135F6">
        <w:rPr>
          <w:rFonts w:ascii="Arial" w:hAnsi="Arial" w:cs="Arial"/>
          <w:lang w:val="sr-Latn-ME"/>
        </w:rPr>
        <w:t xml:space="preserve"> </w:t>
      </w:r>
      <w:r w:rsidR="0063776F" w:rsidRPr="004135F6">
        <w:rPr>
          <w:rFonts w:ascii="Arial" w:hAnsi="Arial" w:cs="Arial"/>
        </w:rPr>
        <w:t>uticalo</w:t>
      </w:r>
      <w:r w:rsidR="0063776F" w:rsidRPr="004135F6">
        <w:rPr>
          <w:rFonts w:ascii="Arial" w:hAnsi="Arial" w:cs="Arial"/>
          <w:lang w:val="sr-Latn-ME"/>
        </w:rPr>
        <w:t xml:space="preserve"> </w:t>
      </w:r>
      <w:r w:rsidR="0063776F" w:rsidRPr="004135F6">
        <w:rPr>
          <w:rFonts w:ascii="Arial" w:hAnsi="Arial" w:cs="Arial"/>
        </w:rPr>
        <w:t>na</w:t>
      </w:r>
      <w:r w:rsidR="0063776F" w:rsidRPr="004135F6">
        <w:rPr>
          <w:rFonts w:ascii="Arial" w:hAnsi="Arial" w:cs="Arial"/>
          <w:lang w:val="sr-Latn-ME"/>
        </w:rPr>
        <w:t xml:space="preserve"> </w:t>
      </w:r>
      <w:r w:rsidR="0063776F" w:rsidRPr="004135F6">
        <w:rPr>
          <w:rFonts w:ascii="Arial" w:hAnsi="Arial" w:cs="Arial"/>
        </w:rPr>
        <w:t>fizi</w:t>
      </w:r>
      <w:r w:rsidR="0063776F" w:rsidRPr="004135F6">
        <w:rPr>
          <w:rFonts w:ascii="Arial" w:hAnsi="Arial" w:cs="Arial"/>
          <w:lang w:val="sr-Latn-ME"/>
        </w:rPr>
        <w:t>č</w:t>
      </w:r>
      <w:r w:rsidR="0063776F" w:rsidRPr="004135F6">
        <w:rPr>
          <w:rFonts w:ascii="Arial" w:hAnsi="Arial" w:cs="Arial"/>
        </w:rPr>
        <w:t>ko</w:t>
      </w:r>
      <w:r w:rsidR="0063776F" w:rsidRPr="004135F6">
        <w:rPr>
          <w:rFonts w:ascii="Arial" w:hAnsi="Arial" w:cs="Arial"/>
          <w:lang w:val="sr-Latn-ME"/>
        </w:rPr>
        <w:t xml:space="preserve"> </w:t>
      </w:r>
      <w:r w:rsidR="0063776F" w:rsidRPr="004135F6">
        <w:rPr>
          <w:rFonts w:ascii="Arial" w:hAnsi="Arial" w:cs="Arial"/>
        </w:rPr>
        <w:t>lice</w:t>
      </w:r>
      <w:r w:rsidR="0063776F" w:rsidRPr="004135F6">
        <w:rPr>
          <w:rFonts w:ascii="Arial" w:hAnsi="Arial" w:cs="Arial"/>
          <w:lang w:val="sr-Latn-ME"/>
        </w:rPr>
        <w:t xml:space="preserve"> </w:t>
      </w:r>
      <w:r w:rsidR="0063776F" w:rsidRPr="004135F6">
        <w:rPr>
          <w:rFonts w:ascii="Arial" w:hAnsi="Arial" w:cs="Arial"/>
        </w:rPr>
        <w:t>koje</w:t>
      </w:r>
      <w:r w:rsidR="0063776F" w:rsidRPr="004135F6">
        <w:rPr>
          <w:rFonts w:ascii="Arial" w:hAnsi="Arial" w:cs="Arial"/>
          <w:lang w:val="sr-Latn-ME"/>
        </w:rPr>
        <w:t xml:space="preserve"> </w:t>
      </w:r>
      <w:r w:rsidR="0063776F" w:rsidRPr="004135F6">
        <w:rPr>
          <w:rFonts w:ascii="Arial" w:hAnsi="Arial" w:cs="Arial"/>
        </w:rPr>
        <w:t>je</w:t>
      </w:r>
      <w:r w:rsidR="0063776F" w:rsidRPr="004135F6">
        <w:rPr>
          <w:rFonts w:ascii="Arial" w:hAnsi="Arial" w:cs="Arial"/>
          <w:lang w:val="sr-Latn-ME"/>
        </w:rPr>
        <w:t xml:space="preserve"> </w:t>
      </w:r>
      <w:r w:rsidR="0063776F" w:rsidRPr="004135F6">
        <w:rPr>
          <w:rFonts w:ascii="Arial" w:hAnsi="Arial" w:cs="Arial"/>
        </w:rPr>
        <w:t>u</w:t>
      </w:r>
      <w:r w:rsidR="0063776F" w:rsidRPr="004135F6">
        <w:rPr>
          <w:rFonts w:ascii="Arial" w:hAnsi="Arial" w:cs="Arial"/>
          <w:lang w:val="sr-Latn-ME"/>
        </w:rPr>
        <w:t xml:space="preserve"> </w:t>
      </w:r>
      <w:r w:rsidR="0063776F" w:rsidRPr="004135F6">
        <w:rPr>
          <w:rFonts w:ascii="Arial" w:hAnsi="Arial" w:cs="Arial"/>
        </w:rPr>
        <w:t>ime</w:t>
      </w:r>
      <w:r w:rsidR="0063776F" w:rsidRPr="004135F6">
        <w:rPr>
          <w:rFonts w:ascii="Arial" w:hAnsi="Arial" w:cs="Arial"/>
          <w:lang w:val="sr-Latn-ME"/>
        </w:rPr>
        <w:t xml:space="preserve"> </w:t>
      </w:r>
      <w:r w:rsidR="0063776F" w:rsidRPr="004135F6">
        <w:rPr>
          <w:rFonts w:ascii="Arial" w:hAnsi="Arial" w:cs="Arial"/>
        </w:rPr>
        <w:t>pravnog</w:t>
      </w:r>
      <w:r w:rsidR="0063776F" w:rsidRPr="004135F6">
        <w:rPr>
          <w:rFonts w:ascii="Arial" w:hAnsi="Arial" w:cs="Arial"/>
          <w:lang w:val="sr-Latn-ME"/>
        </w:rPr>
        <w:t xml:space="preserve"> </w:t>
      </w:r>
      <w:r w:rsidR="0063776F" w:rsidRPr="004135F6">
        <w:rPr>
          <w:rFonts w:ascii="Arial" w:hAnsi="Arial" w:cs="Arial"/>
        </w:rPr>
        <w:t>lica</w:t>
      </w:r>
      <w:r w:rsidR="0063776F" w:rsidRPr="004135F6">
        <w:rPr>
          <w:rFonts w:ascii="Arial" w:hAnsi="Arial" w:cs="Arial"/>
          <w:lang w:val="sr-Latn-ME"/>
        </w:rPr>
        <w:t xml:space="preserve"> </w:t>
      </w:r>
      <w:r w:rsidR="0063776F" w:rsidRPr="004135F6">
        <w:rPr>
          <w:rFonts w:ascii="Arial" w:hAnsi="Arial" w:cs="Arial"/>
        </w:rPr>
        <w:t>steklo</w:t>
      </w:r>
      <w:r w:rsidR="0063776F" w:rsidRPr="004135F6">
        <w:rPr>
          <w:rFonts w:ascii="Arial" w:hAnsi="Arial" w:cs="Arial"/>
          <w:lang w:val="sr-Latn-ME"/>
        </w:rPr>
        <w:t xml:space="preserve"> </w:t>
      </w:r>
      <w:r w:rsidR="0063776F" w:rsidRPr="004135F6">
        <w:rPr>
          <w:rFonts w:ascii="Arial" w:hAnsi="Arial" w:cs="Arial"/>
        </w:rPr>
        <w:t>ili</w:t>
      </w:r>
      <w:r w:rsidR="0063776F" w:rsidRPr="004135F6">
        <w:rPr>
          <w:rFonts w:ascii="Arial" w:hAnsi="Arial" w:cs="Arial"/>
          <w:lang w:val="sr-Latn-ME"/>
        </w:rPr>
        <w:t xml:space="preserve"> </w:t>
      </w:r>
      <w:r w:rsidR="0063776F" w:rsidRPr="004135F6">
        <w:rPr>
          <w:rFonts w:ascii="Arial" w:hAnsi="Arial" w:cs="Arial"/>
        </w:rPr>
        <w:t>otu</w:t>
      </w:r>
      <w:r w:rsidR="0063776F" w:rsidRPr="004135F6">
        <w:rPr>
          <w:rFonts w:ascii="Arial" w:hAnsi="Arial" w:cs="Arial"/>
          <w:lang w:val="sr-Latn-ME"/>
        </w:rPr>
        <w:t>đ</w:t>
      </w:r>
      <w:r w:rsidR="0063776F" w:rsidRPr="004135F6">
        <w:rPr>
          <w:rFonts w:ascii="Arial" w:hAnsi="Arial" w:cs="Arial"/>
        </w:rPr>
        <w:t>ilo</w:t>
      </w:r>
      <w:r w:rsidR="0063776F" w:rsidRPr="004135F6">
        <w:rPr>
          <w:rFonts w:ascii="Arial" w:hAnsi="Arial" w:cs="Arial"/>
          <w:lang w:val="sr-Latn-ME"/>
        </w:rPr>
        <w:t xml:space="preserve"> </w:t>
      </w:r>
      <w:r w:rsidR="0063776F" w:rsidRPr="004135F6">
        <w:rPr>
          <w:rFonts w:ascii="Arial" w:hAnsi="Arial" w:cs="Arial"/>
        </w:rPr>
        <w:t>finansijske</w:t>
      </w:r>
      <w:r w:rsidR="0063776F" w:rsidRPr="004135F6">
        <w:rPr>
          <w:rFonts w:ascii="Arial" w:hAnsi="Arial" w:cs="Arial"/>
          <w:lang w:val="sr-Latn-ME"/>
        </w:rPr>
        <w:t xml:space="preserve"> </w:t>
      </w:r>
      <w:r w:rsidR="0063776F" w:rsidRPr="004135F6">
        <w:rPr>
          <w:rFonts w:ascii="Arial" w:hAnsi="Arial" w:cs="Arial"/>
        </w:rPr>
        <w:t>instrumente</w:t>
      </w:r>
      <w:r w:rsidR="0063776F" w:rsidRPr="004135F6">
        <w:rPr>
          <w:rFonts w:ascii="Arial" w:hAnsi="Arial" w:cs="Arial"/>
          <w:lang w:val="sr-Latn-ME"/>
        </w:rPr>
        <w:t xml:space="preserve"> </w:t>
      </w:r>
      <w:r w:rsidR="0063776F" w:rsidRPr="004135F6">
        <w:rPr>
          <w:rFonts w:ascii="Arial" w:hAnsi="Arial" w:cs="Arial"/>
        </w:rPr>
        <w:t>na</w:t>
      </w:r>
      <w:r w:rsidR="0063776F" w:rsidRPr="004135F6">
        <w:rPr>
          <w:rFonts w:ascii="Arial" w:hAnsi="Arial" w:cs="Arial"/>
          <w:lang w:val="sr-Latn-ME"/>
        </w:rPr>
        <w:t xml:space="preserve"> </w:t>
      </w:r>
      <w:r w:rsidR="0063776F" w:rsidRPr="004135F6">
        <w:rPr>
          <w:rFonts w:ascii="Arial" w:hAnsi="Arial" w:cs="Arial"/>
        </w:rPr>
        <w:t>koje</w:t>
      </w:r>
      <w:r w:rsidR="0063776F" w:rsidRPr="004135F6">
        <w:rPr>
          <w:rFonts w:ascii="Arial" w:hAnsi="Arial" w:cs="Arial"/>
          <w:lang w:val="sr-Latn-ME"/>
        </w:rPr>
        <w:t xml:space="preserve"> </w:t>
      </w:r>
      <w:r w:rsidR="0063776F" w:rsidRPr="004135F6">
        <w:rPr>
          <w:rFonts w:ascii="Arial" w:hAnsi="Arial" w:cs="Arial"/>
        </w:rPr>
        <w:t>se</w:t>
      </w:r>
      <w:r w:rsidR="0063776F" w:rsidRPr="004135F6">
        <w:rPr>
          <w:rFonts w:ascii="Arial" w:hAnsi="Arial" w:cs="Arial"/>
          <w:lang w:val="sr-Latn-ME"/>
        </w:rPr>
        <w:t xml:space="preserve"> </w:t>
      </w:r>
      <w:r w:rsidR="0063776F" w:rsidRPr="004135F6">
        <w:rPr>
          <w:rFonts w:ascii="Arial" w:hAnsi="Arial" w:cs="Arial"/>
        </w:rPr>
        <w:t>informacije</w:t>
      </w:r>
      <w:r w:rsidR="0063776F" w:rsidRPr="004135F6">
        <w:rPr>
          <w:rFonts w:ascii="Arial" w:hAnsi="Arial" w:cs="Arial"/>
          <w:lang w:val="sr-Latn-ME"/>
        </w:rPr>
        <w:t xml:space="preserve"> </w:t>
      </w:r>
      <w:r w:rsidR="0063776F" w:rsidRPr="004135F6">
        <w:rPr>
          <w:rFonts w:ascii="Arial" w:hAnsi="Arial" w:cs="Arial"/>
        </w:rPr>
        <w:t>odnose</w:t>
      </w:r>
      <w:r w:rsidR="0063776F" w:rsidRPr="004135F6">
        <w:rPr>
          <w:rFonts w:ascii="Arial" w:hAnsi="Arial" w:cs="Arial"/>
          <w:lang w:val="sr-Latn-ME"/>
        </w:rPr>
        <w:t>.“</w:t>
      </w:r>
    </w:p>
    <w:p w14:paraId="52AF8976" w14:textId="77777777" w:rsidR="006F444D" w:rsidRPr="004135F6" w:rsidRDefault="00AD1A73"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stavu 2 tačke 3, 4 i 5 brišu se.</w:t>
      </w:r>
    </w:p>
    <w:p w14:paraId="33395653" w14:textId="1D5C6764" w:rsidR="006F444D" w:rsidRPr="004135F6" w:rsidRDefault="00AD1A73"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Poslije dosadašnjeg stava 2 dodaju se </w:t>
      </w:r>
      <w:r w:rsidR="00272575" w:rsidRPr="004135F6">
        <w:rPr>
          <w:rFonts w:ascii="Arial" w:hAnsi="Arial" w:cs="Arial"/>
          <w:lang w:val="sr-Latn-ME"/>
        </w:rPr>
        <w:t xml:space="preserve">dva </w:t>
      </w:r>
      <w:r w:rsidRPr="004135F6">
        <w:rPr>
          <w:rFonts w:ascii="Arial" w:hAnsi="Arial" w:cs="Arial"/>
          <w:lang w:val="sr-Latn-ME"/>
        </w:rPr>
        <w:t>nova stava koji glase</w:t>
      </w:r>
      <w:r w:rsidR="00F64546" w:rsidRPr="004135F6">
        <w:rPr>
          <w:rFonts w:ascii="Arial" w:hAnsi="Arial" w:cs="Arial"/>
          <w:lang w:val="sr-Latn-ME"/>
        </w:rPr>
        <w:t>:</w:t>
      </w:r>
    </w:p>
    <w:p w14:paraId="6EE373FB" w14:textId="36BA1ECD" w:rsidR="006F444D" w:rsidRPr="004135F6" w:rsidRDefault="00F64546" w:rsidP="00275F17">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w:t>
      </w:r>
      <w:r w:rsidR="00AD1A73" w:rsidRPr="004135F6">
        <w:rPr>
          <w:rFonts w:ascii="Arial" w:hAnsi="Arial" w:cs="Arial"/>
          <w:lang w:val="sr-Latn-ME"/>
        </w:rPr>
        <w:t>Smatra se da lice koje posjeduje insajderske</w:t>
      </w:r>
      <w:r w:rsidR="00265085" w:rsidRPr="004135F6">
        <w:rPr>
          <w:rFonts w:ascii="Arial" w:hAnsi="Arial" w:cs="Arial"/>
          <w:lang w:val="sr-Latn-ME"/>
        </w:rPr>
        <w:t xml:space="preserve"> </w:t>
      </w:r>
      <w:r w:rsidR="00AD1A73" w:rsidRPr="004135F6">
        <w:rPr>
          <w:rFonts w:ascii="Arial" w:hAnsi="Arial" w:cs="Arial"/>
          <w:lang w:val="sr-Latn-ME"/>
        </w:rPr>
        <w:t xml:space="preserve">informacije </w:t>
      </w:r>
      <w:r w:rsidR="00265085" w:rsidRPr="004135F6">
        <w:rPr>
          <w:rFonts w:ascii="Arial" w:hAnsi="Arial" w:cs="Arial"/>
          <w:lang w:val="sr-Latn-ME"/>
        </w:rPr>
        <w:t xml:space="preserve">nije </w:t>
      </w:r>
      <w:r w:rsidR="00AD1A73" w:rsidRPr="004135F6">
        <w:rPr>
          <w:rFonts w:ascii="Arial" w:hAnsi="Arial" w:cs="Arial"/>
          <w:lang w:val="sr-Latn-ME"/>
        </w:rPr>
        <w:t>koristil</w:t>
      </w:r>
      <w:r w:rsidR="00265085" w:rsidRPr="004135F6">
        <w:rPr>
          <w:rFonts w:ascii="Arial" w:hAnsi="Arial" w:cs="Arial"/>
          <w:lang w:val="sr-Latn-ME"/>
        </w:rPr>
        <w:t>o</w:t>
      </w:r>
      <w:r w:rsidR="00AD1A73" w:rsidRPr="004135F6">
        <w:rPr>
          <w:rFonts w:ascii="Arial" w:hAnsi="Arial" w:cs="Arial"/>
          <w:lang w:val="sr-Latn-ME"/>
        </w:rPr>
        <w:t xml:space="preserve"> te informacije i da je </w:t>
      </w:r>
      <w:r w:rsidR="00265085" w:rsidRPr="004135F6">
        <w:rPr>
          <w:rFonts w:ascii="Arial" w:hAnsi="Arial" w:cs="Arial"/>
          <w:lang w:val="sr-Latn-ME"/>
        </w:rPr>
        <w:t xml:space="preserve">zato </w:t>
      </w:r>
      <w:r w:rsidR="00AD1A73" w:rsidRPr="004135F6">
        <w:rPr>
          <w:rFonts w:ascii="Arial" w:hAnsi="Arial" w:cs="Arial"/>
          <w:lang w:val="sr-Latn-ME"/>
        </w:rPr>
        <w:t>trgova</w:t>
      </w:r>
      <w:r w:rsidR="00265085" w:rsidRPr="004135F6">
        <w:rPr>
          <w:rFonts w:ascii="Arial" w:hAnsi="Arial" w:cs="Arial"/>
          <w:lang w:val="sr-Latn-ME"/>
        </w:rPr>
        <w:t>lo</w:t>
      </w:r>
      <w:r w:rsidR="00AD1A73" w:rsidRPr="004135F6">
        <w:rPr>
          <w:rFonts w:ascii="Arial" w:hAnsi="Arial" w:cs="Arial"/>
          <w:lang w:val="sr-Latn-ME"/>
        </w:rPr>
        <w:t xml:space="preserve"> na </w:t>
      </w:r>
      <w:r w:rsidR="00265085" w:rsidRPr="004135F6">
        <w:rPr>
          <w:rFonts w:ascii="Arial" w:hAnsi="Arial" w:cs="Arial"/>
          <w:lang w:val="sr-Latn-ME"/>
        </w:rPr>
        <w:t xml:space="preserve">osnovu insajderskih </w:t>
      </w:r>
      <w:r w:rsidR="00AD1A73" w:rsidRPr="004135F6">
        <w:rPr>
          <w:rFonts w:ascii="Arial" w:hAnsi="Arial" w:cs="Arial"/>
          <w:lang w:val="sr-Latn-ME"/>
        </w:rPr>
        <w:t xml:space="preserve">informacija </w:t>
      </w:r>
      <w:r w:rsidR="00265085" w:rsidRPr="004135F6">
        <w:rPr>
          <w:rFonts w:ascii="Arial" w:hAnsi="Arial" w:cs="Arial"/>
          <w:lang w:val="sr-Latn-ME"/>
        </w:rPr>
        <w:t xml:space="preserve">po </w:t>
      </w:r>
      <w:r w:rsidR="00AD1A73" w:rsidRPr="004135F6">
        <w:rPr>
          <w:rFonts w:ascii="Arial" w:hAnsi="Arial" w:cs="Arial"/>
          <w:lang w:val="sr-Latn-ME"/>
        </w:rPr>
        <w:t>osnov</w:t>
      </w:r>
      <w:r w:rsidR="00265085" w:rsidRPr="004135F6">
        <w:rPr>
          <w:rFonts w:ascii="Arial" w:hAnsi="Arial" w:cs="Arial"/>
          <w:lang w:val="sr-Latn-ME"/>
        </w:rPr>
        <w:t>u</w:t>
      </w:r>
      <w:r w:rsidR="00AD1A73" w:rsidRPr="004135F6">
        <w:rPr>
          <w:rFonts w:ascii="Arial" w:hAnsi="Arial" w:cs="Arial"/>
          <w:lang w:val="sr-Latn-ME"/>
        </w:rPr>
        <w:t xml:space="preserve"> st</w:t>
      </w:r>
      <w:r w:rsidR="00265085" w:rsidRPr="004135F6">
        <w:rPr>
          <w:rFonts w:ascii="Arial" w:hAnsi="Arial" w:cs="Arial"/>
          <w:lang w:val="sr-Latn-ME"/>
        </w:rPr>
        <w:t>i</w:t>
      </w:r>
      <w:r w:rsidR="00AD1A73" w:rsidRPr="004135F6">
        <w:rPr>
          <w:rFonts w:ascii="Arial" w:hAnsi="Arial" w:cs="Arial"/>
          <w:lang w:val="sr-Latn-ME"/>
        </w:rPr>
        <w:t xml:space="preserve">canja </w:t>
      </w:r>
      <w:r w:rsidR="00AD1A73" w:rsidRPr="004135F6">
        <w:rPr>
          <w:rFonts w:ascii="Arial" w:hAnsi="Arial" w:cs="Arial"/>
          <w:lang w:val="sr-Latn-ME"/>
        </w:rPr>
        <w:lastRenderedPageBreak/>
        <w:t xml:space="preserve">ili </w:t>
      </w:r>
      <w:r w:rsidR="00265085" w:rsidRPr="004135F6">
        <w:rPr>
          <w:rFonts w:ascii="Arial" w:hAnsi="Arial" w:cs="Arial"/>
          <w:lang w:val="sr-Latn-ME"/>
        </w:rPr>
        <w:t xml:space="preserve">otuđenja </w:t>
      </w:r>
      <w:r w:rsidR="00AD1A73" w:rsidRPr="004135F6">
        <w:rPr>
          <w:rFonts w:ascii="Arial" w:hAnsi="Arial" w:cs="Arial"/>
          <w:lang w:val="sr-Latn-ME"/>
        </w:rPr>
        <w:t>kada t</w:t>
      </w:r>
      <w:r w:rsidR="00265085" w:rsidRPr="004135F6">
        <w:rPr>
          <w:rFonts w:ascii="Arial" w:hAnsi="Arial" w:cs="Arial"/>
          <w:lang w:val="sr-Latn-ME"/>
        </w:rPr>
        <w:t xml:space="preserve">o lice </w:t>
      </w:r>
      <w:r w:rsidR="00AD1A73" w:rsidRPr="004135F6">
        <w:rPr>
          <w:rFonts w:ascii="Arial" w:hAnsi="Arial" w:cs="Arial"/>
          <w:lang w:val="sr-Latn-ME"/>
        </w:rPr>
        <w:t>obavlja transakciju za st</w:t>
      </w:r>
      <w:r w:rsidR="00265085" w:rsidRPr="004135F6">
        <w:rPr>
          <w:rFonts w:ascii="Arial" w:hAnsi="Arial" w:cs="Arial"/>
          <w:lang w:val="sr-Latn-ME"/>
        </w:rPr>
        <w:t>i</w:t>
      </w:r>
      <w:r w:rsidR="00AD1A73" w:rsidRPr="004135F6">
        <w:rPr>
          <w:rFonts w:ascii="Arial" w:hAnsi="Arial" w:cs="Arial"/>
          <w:lang w:val="sr-Latn-ME"/>
        </w:rPr>
        <w:t xml:space="preserve">canje ili </w:t>
      </w:r>
      <w:r w:rsidR="00265085" w:rsidRPr="004135F6">
        <w:rPr>
          <w:rFonts w:ascii="Arial" w:hAnsi="Arial" w:cs="Arial"/>
          <w:lang w:val="sr-Latn-ME"/>
        </w:rPr>
        <w:t xml:space="preserve">otuđenje </w:t>
      </w:r>
      <w:r w:rsidR="00AD1A73" w:rsidRPr="004135F6">
        <w:rPr>
          <w:rFonts w:ascii="Arial" w:hAnsi="Arial" w:cs="Arial"/>
          <w:lang w:val="sr-Latn-ME"/>
        </w:rPr>
        <w:t>finan</w:t>
      </w:r>
      <w:r w:rsidR="00265085" w:rsidRPr="004135F6">
        <w:rPr>
          <w:rFonts w:ascii="Arial" w:hAnsi="Arial" w:cs="Arial"/>
          <w:lang w:val="sr-Latn-ME"/>
        </w:rPr>
        <w:t>s</w:t>
      </w:r>
      <w:r w:rsidR="00CC43E5" w:rsidRPr="004135F6">
        <w:rPr>
          <w:rFonts w:ascii="Arial" w:hAnsi="Arial" w:cs="Arial"/>
          <w:lang w:val="sr-Latn-ME"/>
        </w:rPr>
        <w:t>ijskih instrumenata i d</w:t>
      </w:r>
      <w:r w:rsidR="00AD1A73" w:rsidRPr="004135F6">
        <w:rPr>
          <w:rFonts w:ascii="Arial" w:hAnsi="Arial" w:cs="Arial"/>
          <w:lang w:val="sr-Latn-ME"/>
        </w:rPr>
        <w:t>a je transakcija obavljena radi izvršavanja dospjele ob</w:t>
      </w:r>
      <w:r w:rsidR="00265085" w:rsidRPr="004135F6">
        <w:rPr>
          <w:rFonts w:ascii="Arial" w:hAnsi="Arial" w:cs="Arial"/>
          <w:lang w:val="sr-Latn-ME"/>
        </w:rPr>
        <w:t>a</w:t>
      </w:r>
      <w:r w:rsidR="00AD1A73" w:rsidRPr="004135F6">
        <w:rPr>
          <w:rFonts w:ascii="Arial" w:hAnsi="Arial" w:cs="Arial"/>
          <w:lang w:val="sr-Latn-ME"/>
        </w:rPr>
        <w:t xml:space="preserve">veze u dobroj vjeri, a ne da se zaobiđe zabrana trgovanja na </w:t>
      </w:r>
      <w:r w:rsidR="00265085" w:rsidRPr="004135F6">
        <w:rPr>
          <w:rFonts w:ascii="Arial" w:hAnsi="Arial" w:cs="Arial"/>
          <w:lang w:val="sr-Latn-ME"/>
        </w:rPr>
        <w:t xml:space="preserve">osnovu insajderskih </w:t>
      </w:r>
      <w:r w:rsidR="00AD1A73" w:rsidRPr="004135F6">
        <w:rPr>
          <w:rFonts w:ascii="Arial" w:hAnsi="Arial" w:cs="Arial"/>
          <w:lang w:val="sr-Latn-ME"/>
        </w:rPr>
        <w:t>informacija i:</w:t>
      </w:r>
    </w:p>
    <w:p w14:paraId="29C1D024" w14:textId="11E0194D" w:rsidR="006F444D" w:rsidRPr="004135F6" w:rsidRDefault="00AD1A73">
      <w:pPr>
        <w:pStyle w:val="NormalWeb"/>
        <w:numPr>
          <w:ilvl w:val="0"/>
          <w:numId w:val="37"/>
        </w:numPr>
        <w:spacing w:before="0" w:beforeAutospacing="0" w:after="0" w:afterAutospacing="0" w:line="276" w:lineRule="auto"/>
        <w:jc w:val="both"/>
        <w:rPr>
          <w:rFonts w:ascii="Arial" w:hAnsi="Arial" w:cs="Arial"/>
          <w:lang w:val="sr-Latn-ME"/>
        </w:rPr>
      </w:pPr>
      <w:r w:rsidRPr="004135F6">
        <w:rPr>
          <w:rFonts w:ascii="Arial" w:hAnsi="Arial" w:cs="Arial"/>
          <w:lang w:val="sr-Latn-ME"/>
        </w:rPr>
        <w:t>ta ob</w:t>
      </w:r>
      <w:r w:rsidR="00265085" w:rsidRPr="004135F6">
        <w:rPr>
          <w:rFonts w:ascii="Arial" w:hAnsi="Arial" w:cs="Arial"/>
          <w:lang w:val="sr-Latn-ME"/>
        </w:rPr>
        <w:t>a</w:t>
      </w:r>
      <w:r w:rsidRPr="004135F6">
        <w:rPr>
          <w:rFonts w:ascii="Arial" w:hAnsi="Arial" w:cs="Arial"/>
          <w:lang w:val="sr-Latn-ME"/>
        </w:rPr>
        <w:t>veza proiz</w:t>
      </w:r>
      <w:r w:rsidR="00265085" w:rsidRPr="004135F6">
        <w:rPr>
          <w:rFonts w:ascii="Arial" w:hAnsi="Arial" w:cs="Arial"/>
          <w:lang w:val="sr-Latn-ME"/>
        </w:rPr>
        <w:t>i</w:t>
      </w:r>
      <w:r w:rsidRPr="004135F6">
        <w:rPr>
          <w:rFonts w:ascii="Arial" w:hAnsi="Arial" w:cs="Arial"/>
          <w:lang w:val="sr-Latn-ME"/>
        </w:rPr>
        <w:t>lazi iz da</w:t>
      </w:r>
      <w:r w:rsidR="00265085" w:rsidRPr="004135F6">
        <w:rPr>
          <w:rFonts w:ascii="Arial" w:hAnsi="Arial" w:cs="Arial"/>
          <w:lang w:val="sr-Latn-ME"/>
        </w:rPr>
        <w:t>t</w:t>
      </w:r>
      <w:r w:rsidRPr="004135F6">
        <w:rPr>
          <w:rFonts w:ascii="Arial" w:hAnsi="Arial" w:cs="Arial"/>
          <w:lang w:val="sr-Latn-ME"/>
        </w:rPr>
        <w:t xml:space="preserve">og naloga ili </w:t>
      </w:r>
      <w:r w:rsidR="00265085" w:rsidRPr="004135F6">
        <w:rPr>
          <w:rFonts w:ascii="Arial" w:hAnsi="Arial" w:cs="Arial"/>
          <w:lang w:val="sr-Latn-ME"/>
        </w:rPr>
        <w:t xml:space="preserve">ugovora </w:t>
      </w:r>
      <w:r w:rsidRPr="004135F6">
        <w:rPr>
          <w:rFonts w:ascii="Arial" w:hAnsi="Arial" w:cs="Arial"/>
          <w:lang w:val="sr-Latn-ME"/>
        </w:rPr>
        <w:t xml:space="preserve">sklopljenog prije nego što je </w:t>
      </w:r>
      <w:r w:rsidR="00265085" w:rsidRPr="004135F6">
        <w:rPr>
          <w:rFonts w:ascii="Arial" w:hAnsi="Arial" w:cs="Arial"/>
          <w:lang w:val="sr-Latn-ME"/>
        </w:rPr>
        <w:t xml:space="preserve">to lice </w:t>
      </w:r>
      <w:r w:rsidRPr="004135F6">
        <w:rPr>
          <w:rFonts w:ascii="Arial" w:hAnsi="Arial" w:cs="Arial"/>
          <w:lang w:val="sr-Latn-ME"/>
        </w:rPr>
        <w:t>posjedoval</w:t>
      </w:r>
      <w:r w:rsidR="00265085" w:rsidRPr="004135F6">
        <w:rPr>
          <w:rFonts w:ascii="Arial" w:hAnsi="Arial" w:cs="Arial"/>
          <w:lang w:val="sr-Latn-ME"/>
        </w:rPr>
        <w:t>o</w:t>
      </w:r>
      <w:r w:rsidRPr="004135F6">
        <w:rPr>
          <w:rFonts w:ascii="Arial" w:hAnsi="Arial" w:cs="Arial"/>
          <w:lang w:val="sr-Latn-ME"/>
        </w:rPr>
        <w:t xml:space="preserve"> </w:t>
      </w:r>
      <w:r w:rsidR="00265085" w:rsidRPr="004135F6">
        <w:rPr>
          <w:rFonts w:ascii="Arial" w:hAnsi="Arial" w:cs="Arial"/>
          <w:lang w:val="sr-Latn-ME"/>
        </w:rPr>
        <w:t xml:space="preserve">insajderske </w:t>
      </w:r>
      <w:r w:rsidRPr="004135F6">
        <w:rPr>
          <w:rFonts w:ascii="Arial" w:hAnsi="Arial" w:cs="Arial"/>
          <w:lang w:val="sr-Latn-ME"/>
        </w:rPr>
        <w:t>informacije; ili</w:t>
      </w:r>
    </w:p>
    <w:p w14:paraId="2A41B358" w14:textId="5D376255" w:rsidR="006F444D" w:rsidRPr="004135F6" w:rsidRDefault="00265085">
      <w:pPr>
        <w:pStyle w:val="NormalWeb"/>
        <w:numPr>
          <w:ilvl w:val="0"/>
          <w:numId w:val="37"/>
        </w:numPr>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ta </w:t>
      </w:r>
      <w:r w:rsidR="00AD1A73" w:rsidRPr="004135F6">
        <w:rPr>
          <w:rFonts w:ascii="Arial" w:hAnsi="Arial" w:cs="Arial"/>
          <w:lang w:val="sr-Latn-ME"/>
        </w:rPr>
        <w:t xml:space="preserve">je transakcija </w:t>
      </w:r>
      <w:r w:rsidRPr="004135F6">
        <w:rPr>
          <w:rFonts w:ascii="Arial" w:hAnsi="Arial" w:cs="Arial"/>
          <w:lang w:val="sr-Latn-ME"/>
        </w:rPr>
        <w:t xml:space="preserve">preduzeta </w:t>
      </w:r>
      <w:r w:rsidR="00AD1A73" w:rsidRPr="004135F6">
        <w:rPr>
          <w:rFonts w:ascii="Arial" w:hAnsi="Arial" w:cs="Arial"/>
          <w:lang w:val="sr-Latn-ME"/>
        </w:rPr>
        <w:t>kako bi se ispunil</w:t>
      </w:r>
      <w:r w:rsidRPr="004135F6">
        <w:rPr>
          <w:rFonts w:ascii="Arial" w:hAnsi="Arial" w:cs="Arial"/>
          <w:lang w:val="sr-Latn-ME"/>
        </w:rPr>
        <w:t>e zakonom predviđene obaveze</w:t>
      </w:r>
      <w:r w:rsidR="00AD1A73" w:rsidRPr="004135F6">
        <w:rPr>
          <w:rFonts w:ascii="Arial" w:hAnsi="Arial" w:cs="Arial"/>
          <w:lang w:val="sr-Latn-ME"/>
        </w:rPr>
        <w:t xml:space="preserve"> nastal</w:t>
      </w:r>
      <w:r w:rsidRPr="004135F6">
        <w:rPr>
          <w:rFonts w:ascii="Arial" w:hAnsi="Arial" w:cs="Arial"/>
          <w:lang w:val="sr-Latn-ME"/>
        </w:rPr>
        <w:t>e</w:t>
      </w:r>
      <w:r w:rsidR="00AD1A73" w:rsidRPr="004135F6">
        <w:rPr>
          <w:rFonts w:ascii="Arial" w:hAnsi="Arial" w:cs="Arial"/>
          <w:lang w:val="sr-Latn-ME"/>
        </w:rPr>
        <w:t xml:space="preserve"> prije nego što je </w:t>
      </w:r>
      <w:r w:rsidRPr="004135F6">
        <w:rPr>
          <w:rFonts w:ascii="Arial" w:hAnsi="Arial" w:cs="Arial"/>
          <w:lang w:val="sr-Latn-ME"/>
        </w:rPr>
        <w:t xml:space="preserve">to lice </w:t>
      </w:r>
      <w:r w:rsidR="00AD1A73" w:rsidRPr="004135F6">
        <w:rPr>
          <w:rFonts w:ascii="Arial" w:hAnsi="Arial" w:cs="Arial"/>
          <w:lang w:val="sr-Latn-ME"/>
        </w:rPr>
        <w:t>posjedoval</w:t>
      </w:r>
      <w:r w:rsidRPr="004135F6">
        <w:rPr>
          <w:rFonts w:ascii="Arial" w:hAnsi="Arial" w:cs="Arial"/>
          <w:lang w:val="sr-Latn-ME"/>
        </w:rPr>
        <w:t>o</w:t>
      </w:r>
      <w:r w:rsidR="00AD1A73" w:rsidRPr="004135F6">
        <w:rPr>
          <w:rFonts w:ascii="Arial" w:hAnsi="Arial" w:cs="Arial"/>
          <w:lang w:val="sr-Latn-ME"/>
        </w:rPr>
        <w:t xml:space="preserve"> </w:t>
      </w:r>
      <w:r w:rsidRPr="004135F6">
        <w:rPr>
          <w:rFonts w:ascii="Arial" w:hAnsi="Arial" w:cs="Arial"/>
          <w:lang w:val="sr-Latn-ME"/>
        </w:rPr>
        <w:t xml:space="preserve">insajderske </w:t>
      </w:r>
      <w:r w:rsidR="00AD1A73" w:rsidRPr="004135F6">
        <w:rPr>
          <w:rFonts w:ascii="Arial" w:hAnsi="Arial" w:cs="Arial"/>
          <w:lang w:val="sr-Latn-ME"/>
        </w:rPr>
        <w:t>informacije.</w:t>
      </w:r>
    </w:p>
    <w:p w14:paraId="4817C230"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39B17B8E" w14:textId="77777777" w:rsidR="006F444D" w:rsidRPr="004135F6" w:rsidRDefault="00C63B2C" w:rsidP="00275F17">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 xml:space="preserve">Smatra se da lice koje </w:t>
      </w:r>
      <w:r w:rsidR="00AD1A73" w:rsidRPr="004135F6">
        <w:rPr>
          <w:rFonts w:ascii="Arial" w:hAnsi="Arial" w:cs="Arial"/>
          <w:lang w:val="sr-Latn-ME"/>
        </w:rPr>
        <w:t xml:space="preserve">posjeduje </w:t>
      </w:r>
      <w:r w:rsidRPr="004135F6">
        <w:rPr>
          <w:rFonts w:ascii="Arial" w:hAnsi="Arial" w:cs="Arial"/>
          <w:lang w:val="sr-Latn-ME"/>
        </w:rPr>
        <w:t xml:space="preserve">insajderske </w:t>
      </w:r>
      <w:r w:rsidR="00AD1A73" w:rsidRPr="004135F6">
        <w:rPr>
          <w:rFonts w:ascii="Arial" w:hAnsi="Arial" w:cs="Arial"/>
          <w:lang w:val="sr-Latn-ME"/>
        </w:rPr>
        <w:t xml:space="preserve">informacije </w:t>
      </w:r>
      <w:r w:rsidRPr="004135F6">
        <w:rPr>
          <w:rFonts w:ascii="Arial" w:hAnsi="Arial" w:cs="Arial"/>
          <w:lang w:val="sr-Latn-ME"/>
        </w:rPr>
        <w:t xml:space="preserve">nije </w:t>
      </w:r>
      <w:r w:rsidR="00AD1A73" w:rsidRPr="004135F6">
        <w:rPr>
          <w:rFonts w:ascii="Arial" w:hAnsi="Arial" w:cs="Arial"/>
          <w:lang w:val="sr-Latn-ME"/>
        </w:rPr>
        <w:t>koristil</w:t>
      </w:r>
      <w:r w:rsidRPr="004135F6">
        <w:rPr>
          <w:rFonts w:ascii="Arial" w:hAnsi="Arial" w:cs="Arial"/>
          <w:lang w:val="sr-Latn-ME"/>
        </w:rPr>
        <w:t>o</w:t>
      </w:r>
      <w:r w:rsidR="00AD1A73" w:rsidRPr="004135F6">
        <w:rPr>
          <w:rFonts w:ascii="Arial" w:hAnsi="Arial" w:cs="Arial"/>
          <w:lang w:val="sr-Latn-ME"/>
        </w:rPr>
        <w:t xml:space="preserve"> te informacije i da je stoga trgoval</w:t>
      </w:r>
      <w:r w:rsidR="0081207A" w:rsidRPr="004135F6">
        <w:rPr>
          <w:rFonts w:ascii="Arial" w:hAnsi="Arial" w:cs="Arial"/>
          <w:lang w:val="sr-Latn-ME"/>
        </w:rPr>
        <w:t>o</w:t>
      </w:r>
      <w:r w:rsidR="00AD1A73" w:rsidRPr="004135F6">
        <w:rPr>
          <w:rFonts w:ascii="Arial" w:hAnsi="Arial" w:cs="Arial"/>
          <w:lang w:val="sr-Latn-ME"/>
        </w:rPr>
        <w:t xml:space="preserve"> na </w:t>
      </w:r>
      <w:r w:rsidRPr="004135F6">
        <w:rPr>
          <w:rFonts w:ascii="Arial" w:hAnsi="Arial" w:cs="Arial"/>
          <w:lang w:val="sr-Latn-ME"/>
        </w:rPr>
        <w:t xml:space="preserve">osnovu insajderskih </w:t>
      </w:r>
      <w:r w:rsidR="00AD1A73" w:rsidRPr="004135F6">
        <w:rPr>
          <w:rFonts w:ascii="Arial" w:hAnsi="Arial" w:cs="Arial"/>
          <w:lang w:val="sr-Latn-ME"/>
        </w:rPr>
        <w:t xml:space="preserve">informacija </w:t>
      </w:r>
      <w:r w:rsidRPr="004135F6">
        <w:rPr>
          <w:rFonts w:ascii="Arial" w:hAnsi="Arial" w:cs="Arial"/>
          <w:lang w:val="sr-Latn-ME"/>
        </w:rPr>
        <w:t xml:space="preserve">po osnovu sticanja ili otuđenja </w:t>
      </w:r>
      <w:r w:rsidR="00AD1A73" w:rsidRPr="004135F6">
        <w:rPr>
          <w:rFonts w:ascii="Arial" w:hAnsi="Arial" w:cs="Arial"/>
          <w:lang w:val="sr-Latn-ME"/>
        </w:rPr>
        <w:t>kada je t</w:t>
      </w:r>
      <w:r w:rsidRPr="004135F6">
        <w:rPr>
          <w:rFonts w:ascii="Arial" w:hAnsi="Arial" w:cs="Arial"/>
          <w:lang w:val="sr-Latn-ME"/>
        </w:rPr>
        <w:t>o</w:t>
      </w:r>
      <w:r w:rsidR="00AD1A73" w:rsidRPr="004135F6">
        <w:rPr>
          <w:rFonts w:ascii="Arial" w:hAnsi="Arial" w:cs="Arial"/>
          <w:lang w:val="sr-Latn-ME"/>
        </w:rPr>
        <w:t xml:space="preserve"> </w:t>
      </w:r>
      <w:r w:rsidRPr="004135F6">
        <w:rPr>
          <w:rFonts w:ascii="Arial" w:hAnsi="Arial" w:cs="Arial"/>
          <w:lang w:val="sr-Latn-ME"/>
        </w:rPr>
        <w:t xml:space="preserve">lice </w:t>
      </w:r>
      <w:r w:rsidR="00AD1A73" w:rsidRPr="004135F6">
        <w:rPr>
          <w:rFonts w:ascii="Arial" w:hAnsi="Arial" w:cs="Arial"/>
          <w:lang w:val="sr-Latn-ME"/>
        </w:rPr>
        <w:t>dobil</w:t>
      </w:r>
      <w:r w:rsidRPr="004135F6">
        <w:rPr>
          <w:rFonts w:ascii="Arial" w:hAnsi="Arial" w:cs="Arial"/>
          <w:lang w:val="sr-Latn-ME"/>
        </w:rPr>
        <w:t>o</w:t>
      </w:r>
      <w:r w:rsidR="00AD1A73" w:rsidRPr="004135F6">
        <w:rPr>
          <w:rFonts w:ascii="Arial" w:hAnsi="Arial" w:cs="Arial"/>
          <w:lang w:val="sr-Latn-ME"/>
        </w:rPr>
        <w:t xml:space="preserve"> te </w:t>
      </w:r>
      <w:r w:rsidRPr="004135F6">
        <w:rPr>
          <w:rFonts w:ascii="Arial" w:hAnsi="Arial" w:cs="Arial"/>
          <w:lang w:val="sr-Latn-ME"/>
        </w:rPr>
        <w:t xml:space="preserve">insajderske </w:t>
      </w:r>
      <w:r w:rsidR="00AD1A73" w:rsidRPr="004135F6">
        <w:rPr>
          <w:rFonts w:ascii="Arial" w:hAnsi="Arial" w:cs="Arial"/>
          <w:lang w:val="sr-Latn-ME"/>
        </w:rPr>
        <w:t>informacije pri</w:t>
      </w:r>
      <w:r w:rsidRPr="004135F6">
        <w:rPr>
          <w:rFonts w:ascii="Arial" w:hAnsi="Arial" w:cs="Arial"/>
          <w:lang w:val="sr-Latn-ME"/>
        </w:rPr>
        <w:t xml:space="preserve">likom </w:t>
      </w:r>
      <w:r w:rsidR="00AD1A73" w:rsidRPr="004135F6">
        <w:rPr>
          <w:rFonts w:ascii="Arial" w:hAnsi="Arial" w:cs="Arial"/>
          <w:lang w:val="sr-Latn-ME"/>
        </w:rPr>
        <w:t>javnog preuzimanja ili spajanja društ</w:t>
      </w:r>
      <w:r w:rsidRPr="004135F6">
        <w:rPr>
          <w:rFonts w:ascii="Arial" w:hAnsi="Arial" w:cs="Arial"/>
          <w:lang w:val="sr-Latn-ME"/>
        </w:rPr>
        <w:t>ava koje</w:t>
      </w:r>
      <w:r w:rsidR="00AD1A73" w:rsidRPr="004135F6">
        <w:rPr>
          <w:rFonts w:ascii="Arial" w:hAnsi="Arial" w:cs="Arial"/>
          <w:lang w:val="sr-Latn-ME"/>
        </w:rPr>
        <w:t xml:space="preserve"> koristi samo za potrebe postupka spajanja ili preuzimanja, pod </w:t>
      </w:r>
      <w:r w:rsidRPr="004135F6">
        <w:rPr>
          <w:rFonts w:ascii="Arial" w:hAnsi="Arial" w:cs="Arial"/>
          <w:lang w:val="sr-Latn-ME"/>
        </w:rPr>
        <w:t xml:space="preserve">uslovom </w:t>
      </w:r>
      <w:r w:rsidR="00AD1A73" w:rsidRPr="004135F6">
        <w:rPr>
          <w:rFonts w:ascii="Arial" w:hAnsi="Arial" w:cs="Arial"/>
          <w:lang w:val="sr-Latn-ME"/>
        </w:rPr>
        <w:t>da su u trenutku odobrenja spajanja ili</w:t>
      </w:r>
      <w:r w:rsidR="0081207A" w:rsidRPr="004135F6">
        <w:rPr>
          <w:rFonts w:ascii="Arial" w:hAnsi="Arial" w:cs="Arial"/>
          <w:lang w:val="sr-Latn-ME"/>
        </w:rPr>
        <w:t xml:space="preserve"> </w:t>
      </w:r>
      <w:r w:rsidR="00AD1A73" w:rsidRPr="004135F6">
        <w:rPr>
          <w:rFonts w:ascii="Arial" w:hAnsi="Arial" w:cs="Arial"/>
          <w:lang w:val="sr-Latn-ME"/>
        </w:rPr>
        <w:t>prihva</w:t>
      </w:r>
      <w:r w:rsidRPr="004135F6">
        <w:rPr>
          <w:rFonts w:ascii="Arial" w:hAnsi="Arial" w:cs="Arial"/>
          <w:lang w:val="sr-Latn-ME"/>
        </w:rPr>
        <w:t>t</w:t>
      </w:r>
      <w:r w:rsidR="00AD1A73" w:rsidRPr="004135F6">
        <w:rPr>
          <w:rFonts w:ascii="Arial" w:hAnsi="Arial" w:cs="Arial"/>
          <w:lang w:val="sr-Latn-ME"/>
        </w:rPr>
        <w:t xml:space="preserve">anja ponude od strane </w:t>
      </w:r>
      <w:r w:rsidRPr="004135F6">
        <w:rPr>
          <w:rFonts w:ascii="Arial" w:hAnsi="Arial" w:cs="Arial"/>
          <w:lang w:val="sr-Latn-ME"/>
        </w:rPr>
        <w:t xml:space="preserve">akcionara </w:t>
      </w:r>
      <w:r w:rsidR="00AD1A73" w:rsidRPr="004135F6">
        <w:rPr>
          <w:rFonts w:ascii="Arial" w:hAnsi="Arial" w:cs="Arial"/>
          <w:lang w:val="sr-Latn-ME"/>
        </w:rPr>
        <w:t xml:space="preserve">društva sve </w:t>
      </w:r>
      <w:r w:rsidRPr="004135F6">
        <w:rPr>
          <w:rFonts w:ascii="Arial" w:hAnsi="Arial" w:cs="Arial"/>
          <w:lang w:val="sr-Latn-ME"/>
        </w:rPr>
        <w:t xml:space="preserve">insajderske </w:t>
      </w:r>
      <w:r w:rsidR="00AD1A73" w:rsidRPr="004135F6">
        <w:rPr>
          <w:rFonts w:ascii="Arial" w:hAnsi="Arial" w:cs="Arial"/>
          <w:lang w:val="sr-Latn-ME"/>
        </w:rPr>
        <w:t xml:space="preserve">informacije objavljene ili su na drugi način prestale </w:t>
      </w:r>
      <w:r w:rsidR="00610865" w:rsidRPr="004135F6">
        <w:rPr>
          <w:rFonts w:ascii="Arial" w:hAnsi="Arial" w:cs="Arial"/>
          <w:lang w:val="sr-Latn-ME"/>
        </w:rPr>
        <w:t xml:space="preserve">da </w:t>
      </w:r>
      <w:r w:rsidR="00AD1A73" w:rsidRPr="004135F6">
        <w:rPr>
          <w:rFonts w:ascii="Arial" w:hAnsi="Arial" w:cs="Arial"/>
          <w:lang w:val="sr-Latn-ME"/>
        </w:rPr>
        <w:t>predstavlja</w:t>
      </w:r>
      <w:r w:rsidR="00610865" w:rsidRPr="004135F6">
        <w:rPr>
          <w:rFonts w:ascii="Arial" w:hAnsi="Arial" w:cs="Arial"/>
          <w:lang w:val="sr-Latn-ME"/>
        </w:rPr>
        <w:t>ju</w:t>
      </w:r>
      <w:r w:rsidR="00AD1A73" w:rsidRPr="004135F6">
        <w:rPr>
          <w:rFonts w:ascii="Arial" w:hAnsi="Arial" w:cs="Arial"/>
          <w:lang w:val="sr-Latn-ME"/>
        </w:rPr>
        <w:t xml:space="preserve"> </w:t>
      </w:r>
      <w:r w:rsidRPr="004135F6">
        <w:rPr>
          <w:rFonts w:ascii="Arial" w:hAnsi="Arial" w:cs="Arial"/>
          <w:lang w:val="sr-Latn-ME"/>
        </w:rPr>
        <w:t xml:space="preserve">insajderske </w:t>
      </w:r>
      <w:r w:rsidR="00AD1A73" w:rsidRPr="004135F6">
        <w:rPr>
          <w:rFonts w:ascii="Arial" w:hAnsi="Arial" w:cs="Arial"/>
          <w:lang w:val="sr-Latn-ME"/>
        </w:rPr>
        <w:t>informacije.</w:t>
      </w:r>
      <w:r w:rsidR="0081207A" w:rsidRPr="004135F6">
        <w:rPr>
          <w:rFonts w:ascii="Arial" w:hAnsi="Arial" w:cs="Arial"/>
          <w:lang w:val="sr-Latn-ME"/>
        </w:rPr>
        <w:t>“</w:t>
      </w:r>
    </w:p>
    <w:p w14:paraId="68DDC269" w14:textId="77777777" w:rsidR="006F444D" w:rsidRPr="004135F6" w:rsidRDefault="001F57CA" w:rsidP="00275F17">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 xml:space="preserve">Dosadašnji stav 3 </w:t>
      </w:r>
      <w:r w:rsidR="008E36D5" w:rsidRPr="004135F6">
        <w:rPr>
          <w:rFonts w:ascii="Arial" w:hAnsi="Arial" w:cs="Arial"/>
          <w:lang w:val="sr-Latn-ME"/>
        </w:rPr>
        <w:t xml:space="preserve">koji </w:t>
      </w:r>
      <w:r w:rsidRPr="004135F6">
        <w:rPr>
          <w:rFonts w:ascii="Arial" w:hAnsi="Arial" w:cs="Arial"/>
          <w:lang w:val="sr-Latn-ME"/>
        </w:rPr>
        <w:t>postaje stav 5 mijenja</w:t>
      </w:r>
      <w:r w:rsidR="00F64546" w:rsidRPr="004135F6">
        <w:rPr>
          <w:rFonts w:ascii="Arial" w:hAnsi="Arial" w:cs="Arial"/>
          <w:lang w:val="sr-Latn-ME"/>
        </w:rPr>
        <w:t xml:space="preserve"> se</w:t>
      </w:r>
      <w:r w:rsidRPr="004135F6">
        <w:rPr>
          <w:rFonts w:ascii="Arial" w:hAnsi="Arial" w:cs="Arial"/>
          <w:lang w:val="sr-Latn-ME"/>
        </w:rPr>
        <w:t xml:space="preserve"> i glasi:</w:t>
      </w:r>
    </w:p>
    <w:p w14:paraId="18E39F15" w14:textId="10534C70" w:rsidR="006F444D" w:rsidRPr="004135F6" w:rsidRDefault="00F64546" w:rsidP="00275F17">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w:t>
      </w:r>
      <w:r w:rsidR="00272575" w:rsidRPr="004135F6">
        <w:rPr>
          <w:rFonts w:ascii="Arial" w:hAnsi="Arial" w:cs="Arial"/>
          <w:lang w:val="sr-Latn-ME"/>
        </w:rPr>
        <w:t>S</w:t>
      </w:r>
      <w:r w:rsidR="00AD1A73" w:rsidRPr="004135F6">
        <w:rPr>
          <w:rFonts w:ascii="Arial" w:hAnsi="Arial" w:cs="Arial"/>
          <w:lang w:val="sr-Latn-ME"/>
        </w:rPr>
        <w:t xml:space="preserve">tav </w:t>
      </w:r>
      <w:r w:rsidR="00272575" w:rsidRPr="004135F6">
        <w:rPr>
          <w:rFonts w:ascii="Arial" w:hAnsi="Arial" w:cs="Arial"/>
          <w:lang w:val="sr-Latn-ME"/>
        </w:rPr>
        <w:t xml:space="preserve">4 </w:t>
      </w:r>
      <w:r w:rsidR="004B2884" w:rsidRPr="004135F6">
        <w:rPr>
          <w:rFonts w:ascii="Arial" w:hAnsi="Arial" w:cs="Arial"/>
          <w:lang w:val="sr-Latn-ME"/>
        </w:rPr>
        <w:t xml:space="preserve">ovog člana </w:t>
      </w:r>
      <w:r w:rsidR="00AD1A73" w:rsidRPr="004135F6">
        <w:rPr>
          <w:rFonts w:ascii="Arial" w:hAnsi="Arial" w:cs="Arial"/>
          <w:lang w:val="sr-Latn-ME"/>
        </w:rPr>
        <w:t>ne primjenjuje se na s</w:t>
      </w:r>
      <w:r w:rsidR="00272575" w:rsidRPr="004135F6">
        <w:rPr>
          <w:rFonts w:ascii="Arial" w:hAnsi="Arial" w:cs="Arial"/>
          <w:lang w:val="sr-Latn-ME"/>
        </w:rPr>
        <w:t>ti</w:t>
      </w:r>
      <w:r w:rsidR="00AD1A73" w:rsidRPr="004135F6">
        <w:rPr>
          <w:rFonts w:ascii="Arial" w:hAnsi="Arial" w:cs="Arial"/>
          <w:lang w:val="sr-Latn-ME"/>
        </w:rPr>
        <w:t>canje udjela ispod kontrolnog praga</w:t>
      </w:r>
      <w:r w:rsidR="00272575" w:rsidRPr="004135F6">
        <w:rPr>
          <w:rFonts w:ascii="Arial" w:hAnsi="Arial" w:cs="Arial"/>
          <w:lang w:val="sr-Latn-ME"/>
        </w:rPr>
        <w:t xml:space="preserve"> u skladu sa zakonom kojim se uređuje preuzimanje akcionarskih društava</w:t>
      </w:r>
      <w:r w:rsidR="00AD1A73" w:rsidRPr="004135F6">
        <w:rPr>
          <w:rFonts w:ascii="Arial" w:hAnsi="Arial" w:cs="Arial"/>
          <w:lang w:val="sr-Latn-ME"/>
        </w:rPr>
        <w:t>.</w:t>
      </w:r>
      <w:r w:rsidR="001F57CA" w:rsidRPr="004135F6">
        <w:rPr>
          <w:rFonts w:ascii="Arial" w:hAnsi="Arial" w:cs="Arial"/>
          <w:lang w:val="sr-Latn-ME"/>
        </w:rPr>
        <w:t>“</w:t>
      </w:r>
    </w:p>
    <w:p w14:paraId="1E782F75" w14:textId="40E81E64" w:rsidR="006F444D" w:rsidRPr="004135F6" w:rsidRDefault="00F300F3" w:rsidP="00275F17">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Poslije dosadašnjeg stava 4 koji pos</w:t>
      </w:r>
      <w:r w:rsidR="00610865" w:rsidRPr="004135F6">
        <w:rPr>
          <w:rFonts w:ascii="Arial" w:hAnsi="Arial" w:cs="Arial"/>
          <w:lang w:val="sr-Latn-ME"/>
        </w:rPr>
        <w:t>ta</w:t>
      </w:r>
      <w:r w:rsidRPr="004135F6">
        <w:rPr>
          <w:rFonts w:ascii="Arial" w:hAnsi="Arial" w:cs="Arial"/>
          <w:lang w:val="sr-Latn-ME"/>
        </w:rPr>
        <w:t>je</w:t>
      </w:r>
      <w:r w:rsidR="00122BAF" w:rsidRPr="004135F6">
        <w:rPr>
          <w:rFonts w:ascii="Arial" w:hAnsi="Arial" w:cs="Arial"/>
          <w:lang w:val="sr-Latn-ME"/>
        </w:rPr>
        <w:t xml:space="preserve"> </w:t>
      </w:r>
      <w:r w:rsidR="00610865" w:rsidRPr="004135F6">
        <w:rPr>
          <w:rFonts w:ascii="Arial" w:hAnsi="Arial" w:cs="Arial"/>
          <w:lang w:val="sr-Latn-ME"/>
        </w:rPr>
        <w:t xml:space="preserve">stav </w:t>
      </w:r>
      <w:r w:rsidR="00E25390" w:rsidRPr="004135F6">
        <w:rPr>
          <w:rFonts w:ascii="Arial" w:hAnsi="Arial" w:cs="Arial"/>
          <w:lang w:val="sr-Latn-ME"/>
        </w:rPr>
        <w:t xml:space="preserve"> 6 dodaje se novi stav</w:t>
      </w:r>
      <w:r w:rsidRPr="004135F6">
        <w:rPr>
          <w:rFonts w:ascii="Arial" w:hAnsi="Arial" w:cs="Arial"/>
          <w:lang w:val="sr-Latn-ME"/>
        </w:rPr>
        <w:t xml:space="preserve"> koji glasi:</w:t>
      </w:r>
    </w:p>
    <w:p w14:paraId="6BA52BBF" w14:textId="4B509E17" w:rsidR="006F444D" w:rsidRPr="004135F6" w:rsidRDefault="00122BAF" w:rsidP="00275F17">
      <w:pPr>
        <w:pStyle w:val="NormalWeb"/>
        <w:spacing w:before="0" w:beforeAutospacing="0" w:after="0" w:afterAutospacing="0" w:line="276" w:lineRule="auto"/>
        <w:ind w:firstLine="360"/>
        <w:jc w:val="both"/>
        <w:rPr>
          <w:rFonts w:ascii="Arial" w:hAnsi="Arial" w:cs="Arial"/>
          <w:b/>
          <w:bCs/>
          <w:lang w:val="sr-Latn-ME"/>
        </w:rPr>
      </w:pPr>
      <w:r w:rsidRPr="004135F6">
        <w:rPr>
          <w:rFonts w:ascii="Arial" w:hAnsi="Arial" w:cs="Arial"/>
          <w:lang w:val="sr-Latn-ME"/>
        </w:rPr>
        <w:t>„</w:t>
      </w:r>
      <w:r w:rsidR="00F300F3" w:rsidRPr="004135F6">
        <w:rPr>
          <w:rFonts w:ascii="Arial" w:hAnsi="Arial" w:cs="Arial"/>
          <w:lang w:val="sr-Latn-ME"/>
        </w:rPr>
        <w:t>Izuzetno od st</w:t>
      </w:r>
      <w:r w:rsidR="00610865" w:rsidRPr="004135F6">
        <w:rPr>
          <w:rFonts w:ascii="Arial" w:hAnsi="Arial" w:cs="Arial"/>
          <w:lang w:val="sr-Latn-ME"/>
        </w:rPr>
        <w:t>.</w:t>
      </w:r>
      <w:r w:rsidR="00F300F3" w:rsidRPr="004135F6">
        <w:rPr>
          <w:rFonts w:ascii="Arial" w:hAnsi="Arial" w:cs="Arial"/>
          <w:lang w:val="sr-Latn-ME"/>
        </w:rPr>
        <w:t xml:space="preserve"> 1 do 6 </w:t>
      </w:r>
      <w:r w:rsidR="00AD1A73" w:rsidRPr="004135F6">
        <w:rPr>
          <w:rFonts w:ascii="Arial" w:hAnsi="Arial" w:cs="Arial"/>
          <w:lang w:val="sr-Latn-ME"/>
        </w:rPr>
        <w:t>ovog člana, smatra</w:t>
      </w:r>
      <w:r w:rsidR="00F300F3" w:rsidRPr="004135F6">
        <w:rPr>
          <w:rFonts w:ascii="Arial" w:hAnsi="Arial" w:cs="Arial"/>
          <w:lang w:val="sr-Latn-ME"/>
        </w:rPr>
        <w:t xml:space="preserve"> se</w:t>
      </w:r>
      <w:r w:rsidR="00AD1A73" w:rsidRPr="004135F6">
        <w:rPr>
          <w:rFonts w:ascii="Arial" w:hAnsi="Arial" w:cs="Arial"/>
          <w:lang w:val="sr-Latn-ME"/>
        </w:rPr>
        <w:t xml:space="preserve"> da je došlo do kršenja zabrane trgovanja na </w:t>
      </w:r>
      <w:r w:rsidR="00F300F3" w:rsidRPr="004135F6">
        <w:rPr>
          <w:rFonts w:ascii="Arial" w:hAnsi="Arial" w:cs="Arial"/>
          <w:lang w:val="sr-Latn-ME"/>
        </w:rPr>
        <w:t xml:space="preserve">osnovu insajderskih </w:t>
      </w:r>
      <w:r w:rsidR="00AD1A73" w:rsidRPr="004135F6">
        <w:rPr>
          <w:rFonts w:ascii="Arial" w:hAnsi="Arial" w:cs="Arial"/>
          <w:lang w:val="sr-Latn-ME"/>
        </w:rPr>
        <w:t>informacija iz član</w:t>
      </w:r>
      <w:r w:rsidR="00F300F3" w:rsidRPr="004135F6">
        <w:rPr>
          <w:rFonts w:ascii="Arial" w:hAnsi="Arial" w:cs="Arial"/>
          <w:lang w:val="sr-Latn-ME"/>
        </w:rPr>
        <w:t xml:space="preserve">a </w:t>
      </w:r>
      <w:r w:rsidR="00A25E26" w:rsidRPr="004135F6">
        <w:rPr>
          <w:rFonts w:ascii="Arial" w:hAnsi="Arial" w:cs="Arial"/>
          <w:lang w:val="sr-Latn-ME"/>
        </w:rPr>
        <w:t xml:space="preserve">127 ovog zakona </w:t>
      </w:r>
      <w:r w:rsidR="00AD1A73" w:rsidRPr="004135F6">
        <w:rPr>
          <w:rFonts w:ascii="Arial" w:hAnsi="Arial" w:cs="Arial"/>
          <w:lang w:val="sr-Latn-ME"/>
        </w:rPr>
        <w:t xml:space="preserve">ako </w:t>
      </w:r>
      <w:r w:rsidR="00F300F3" w:rsidRPr="004135F6">
        <w:rPr>
          <w:rFonts w:ascii="Arial" w:hAnsi="Arial" w:cs="Arial"/>
          <w:lang w:val="sr-Latn-ME"/>
        </w:rPr>
        <w:t xml:space="preserve">Komisija utvrdi </w:t>
      </w:r>
      <w:r w:rsidR="00AE2B8A" w:rsidRPr="004135F6">
        <w:rPr>
          <w:rFonts w:ascii="Arial" w:hAnsi="Arial" w:cs="Arial"/>
          <w:lang w:val="sr-Latn-ME"/>
        </w:rPr>
        <w:t>da je postojao nezakonit</w:t>
      </w:r>
      <w:r w:rsidR="00AD1A73" w:rsidRPr="004135F6">
        <w:rPr>
          <w:rFonts w:ascii="Arial" w:hAnsi="Arial" w:cs="Arial"/>
          <w:lang w:val="sr-Latn-ME"/>
        </w:rPr>
        <w:t xml:space="preserve"> razlog za </w:t>
      </w:r>
      <w:r w:rsidR="00F300F3" w:rsidRPr="004135F6">
        <w:rPr>
          <w:rFonts w:ascii="Arial" w:hAnsi="Arial" w:cs="Arial"/>
          <w:lang w:val="sr-Latn-ME"/>
        </w:rPr>
        <w:t xml:space="preserve">te </w:t>
      </w:r>
      <w:r w:rsidR="00AD1A73" w:rsidRPr="004135F6">
        <w:rPr>
          <w:rFonts w:ascii="Arial" w:hAnsi="Arial" w:cs="Arial"/>
          <w:lang w:val="sr-Latn-ME"/>
        </w:rPr>
        <w:t>naloge za trgovanje, transakcije ili postupke.</w:t>
      </w:r>
      <w:r w:rsidRPr="004135F6">
        <w:rPr>
          <w:rFonts w:ascii="Arial" w:hAnsi="Arial" w:cs="Arial"/>
          <w:lang w:val="sr-Latn-ME"/>
        </w:rPr>
        <w:t>“</w:t>
      </w:r>
    </w:p>
    <w:p w14:paraId="7E4F80BA"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03C151E8" w14:textId="66522B28" w:rsidR="006F444D" w:rsidRPr="004135F6" w:rsidRDefault="00324936"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D8391C" w:rsidRPr="004135F6">
        <w:rPr>
          <w:rFonts w:ascii="Arial" w:hAnsi="Arial" w:cs="Arial"/>
          <w:b/>
          <w:bCs/>
          <w:lang w:val="sr-Latn-ME"/>
        </w:rPr>
        <w:t>7</w:t>
      </w:r>
      <w:r w:rsidR="000B21BB">
        <w:rPr>
          <w:rFonts w:ascii="Arial" w:hAnsi="Arial" w:cs="Arial"/>
          <w:b/>
          <w:bCs/>
          <w:lang w:val="sr-Latn-ME"/>
        </w:rPr>
        <w:t>2</w:t>
      </w:r>
    </w:p>
    <w:p w14:paraId="6F928E5C"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2A6FDFD0" w14:textId="648D33D9" w:rsidR="006F444D" w:rsidRPr="004135F6" w:rsidRDefault="002C03C3"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w:t>
      </w:r>
      <w:r w:rsidR="00324936" w:rsidRPr="004135F6">
        <w:rPr>
          <w:rFonts w:ascii="Arial" w:hAnsi="Arial" w:cs="Arial"/>
          <w:lang w:val="sr-Latn-ME"/>
        </w:rPr>
        <w:t xml:space="preserve"> članu 133 </w:t>
      </w:r>
      <w:r w:rsidRPr="004135F6">
        <w:rPr>
          <w:rFonts w:ascii="Arial" w:hAnsi="Arial" w:cs="Arial"/>
          <w:lang w:val="sr-Latn-ME"/>
        </w:rPr>
        <w:t>poslije stava 2 dodaj</w:t>
      </w:r>
      <w:r w:rsidR="009B4195" w:rsidRPr="004135F6">
        <w:rPr>
          <w:rFonts w:ascii="Arial" w:hAnsi="Arial" w:cs="Arial"/>
          <w:lang w:val="sr-Latn-ME"/>
        </w:rPr>
        <w:t>u</w:t>
      </w:r>
      <w:r w:rsidRPr="004135F6">
        <w:rPr>
          <w:rFonts w:ascii="Arial" w:hAnsi="Arial" w:cs="Arial"/>
          <w:lang w:val="sr-Latn-ME"/>
        </w:rPr>
        <w:t xml:space="preserve"> se </w:t>
      </w:r>
      <w:r w:rsidR="009B4195" w:rsidRPr="004135F6">
        <w:rPr>
          <w:rFonts w:ascii="Arial" w:hAnsi="Arial" w:cs="Arial"/>
          <w:lang w:val="sr-Latn-ME"/>
        </w:rPr>
        <w:t xml:space="preserve">tri </w:t>
      </w:r>
      <w:r w:rsidRPr="004135F6">
        <w:rPr>
          <w:rFonts w:ascii="Arial" w:hAnsi="Arial" w:cs="Arial"/>
          <w:lang w:val="sr-Latn-ME"/>
        </w:rPr>
        <w:t>nov</w:t>
      </w:r>
      <w:r w:rsidR="009B4195" w:rsidRPr="004135F6">
        <w:rPr>
          <w:rFonts w:ascii="Arial" w:hAnsi="Arial" w:cs="Arial"/>
          <w:lang w:val="sr-Latn-ME"/>
        </w:rPr>
        <w:t>a</w:t>
      </w:r>
      <w:r w:rsidRPr="004135F6">
        <w:rPr>
          <w:rFonts w:ascii="Arial" w:hAnsi="Arial" w:cs="Arial"/>
          <w:lang w:val="sr-Latn-ME"/>
        </w:rPr>
        <w:t xml:space="preserve"> stav</w:t>
      </w:r>
      <w:r w:rsidR="009B4195" w:rsidRPr="004135F6">
        <w:rPr>
          <w:rFonts w:ascii="Arial" w:hAnsi="Arial" w:cs="Arial"/>
          <w:lang w:val="sr-Latn-ME"/>
        </w:rPr>
        <w:t>a</w:t>
      </w:r>
      <w:r w:rsidRPr="004135F6">
        <w:rPr>
          <w:rFonts w:ascii="Arial" w:hAnsi="Arial" w:cs="Arial"/>
          <w:lang w:val="sr-Latn-ME"/>
        </w:rPr>
        <w:t xml:space="preserve"> koji glas</w:t>
      </w:r>
      <w:r w:rsidR="009B4195" w:rsidRPr="004135F6">
        <w:rPr>
          <w:rFonts w:ascii="Arial" w:hAnsi="Arial" w:cs="Arial"/>
          <w:lang w:val="sr-Latn-ME"/>
        </w:rPr>
        <w:t>e</w:t>
      </w:r>
      <w:r w:rsidRPr="004135F6">
        <w:rPr>
          <w:rFonts w:ascii="Arial" w:hAnsi="Arial" w:cs="Arial"/>
          <w:lang w:val="sr-Latn-ME"/>
        </w:rPr>
        <w:t>:</w:t>
      </w:r>
    </w:p>
    <w:p w14:paraId="33E68A1E" w14:textId="74A71AD4" w:rsidR="006F444D" w:rsidRPr="004135F6" w:rsidRDefault="00845BF9"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b/>
          <w:bCs/>
          <w:lang w:val="sr-Latn-ME"/>
        </w:rPr>
        <w:t>„</w:t>
      </w:r>
      <w:r w:rsidR="002C03C3" w:rsidRPr="004135F6">
        <w:rPr>
          <w:rFonts w:ascii="Arial" w:hAnsi="Arial" w:cs="Arial"/>
          <w:lang w:val="sr-Latn-ME"/>
        </w:rPr>
        <w:t>Ako</w:t>
      </w:r>
      <w:r w:rsidR="002C03C3" w:rsidRPr="004135F6">
        <w:rPr>
          <w:rFonts w:ascii="Arial" w:hAnsi="Arial" w:cs="Arial"/>
          <w:b/>
          <w:bCs/>
          <w:lang w:val="sr-Latn-ME"/>
        </w:rPr>
        <w:t xml:space="preserve"> </w:t>
      </w:r>
      <w:r w:rsidR="002C03C3" w:rsidRPr="004135F6">
        <w:rPr>
          <w:rFonts w:ascii="Arial" w:hAnsi="Arial" w:cs="Arial"/>
          <w:lang w:val="sr-Latn-ME"/>
        </w:rPr>
        <w:t>je</w:t>
      </w:r>
      <w:r w:rsidR="002C03C3" w:rsidRPr="004135F6">
        <w:rPr>
          <w:rFonts w:ascii="Arial" w:hAnsi="Arial" w:cs="Arial"/>
          <w:b/>
          <w:bCs/>
          <w:lang w:val="sr-Latn-ME"/>
        </w:rPr>
        <w:t xml:space="preserve"> </w:t>
      </w:r>
      <w:r w:rsidR="002C03C3" w:rsidRPr="004135F6">
        <w:rPr>
          <w:rFonts w:ascii="Arial" w:hAnsi="Arial" w:cs="Arial"/>
          <w:lang w:val="sr-Latn-ME"/>
        </w:rPr>
        <w:t>ponuda hartija od vrijednosti upućena isključivo profesion</w:t>
      </w:r>
      <w:r w:rsidR="00122BAF" w:rsidRPr="004135F6">
        <w:rPr>
          <w:rFonts w:ascii="Arial" w:hAnsi="Arial" w:cs="Arial"/>
          <w:lang w:val="sr-Latn-ME"/>
        </w:rPr>
        <w:t>a</w:t>
      </w:r>
      <w:r w:rsidR="002C03C3" w:rsidRPr="004135F6">
        <w:rPr>
          <w:rFonts w:ascii="Arial" w:hAnsi="Arial" w:cs="Arial"/>
          <w:lang w:val="sr-Latn-ME"/>
        </w:rPr>
        <w:t xml:space="preserve">lnim investitorima </w:t>
      </w:r>
      <w:r w:rsidR="00610865" w:rsidRPr="004135F6">
        <w:rPr>
          <w:rFonts w:ascii="Arial" w:hAnsi="Arial" w:cs="Arial"/>
          <w:lang w:val="sr-Latn-ME"/>
        </w:rPr>
        <w:t xml:space="preserve">saopštavanje </w:t>
      </w:r>
      <w:r w:rsidR="002C03C3" w:rsidRPr="004135F6">
        <w:rPr>
          <w:rFonts w:ascii="Arial" w:hAnsi="Arial" w:cs="Arial"/>
          <w:lang w:val="sr-Latn-ME"/>
        </w:rPr>
        <w:t>informacija tim profesionalnim investitorima za potrebe pregovora o ugovornim uslovima njihovog učestvovanja u emitovanju obveznica od stran</w:t>
      </w:r>
      <w:r w:rsidR="00B6552E" w:rsidRPr="004135F6">
        <w:rPr>
          <w:rFonts w:ascii="Arial" w:hAnsi="Arial" w:cs="Arial"/>
          <w:lang w:val="sr-Latn-ME"/>
        </w:rPr>
        <w:t>e</w:t>
      </w:r>
      <w:r w:rsidR="002C03C3" w:rsidRPr="004135F6">
        <w:rPr>
          <w:rFonts w:ascii="Arial" w:hAnsi="Arial" w:cs="Arial"/>
          <w:lang w:val="sr-Latn-ME"/>
        </w:rPr>
        <w:t xml:space="preserve"> emitenta čiji su finansijski instrumenti uključeni u trgovanje na mjestu trgovanja</w:t>
      </w:r>
      <w:r w:rsidR="000E0EBF" w:rsidRPr="004135F6">
        <w:rPr>
          <w:rFonts w:ascii="Arial" w:hAnsi="Arial" w:cs="Arial"/>
          <w:lang w:val="sr-Latn-ME"/>
        </w:rPr>
        <w:t>, il</w:t>
      </w:r>
      <w:r w:rsidR="00610865" w:rsidRPr="004135F6">
        <w:rPr>
          <w:rFonts w:ascii="Arial" w:hAnsi="Arial" w:cs="Arial"/>
          <w:lang w:val="sr-Latn-ME"/>
        </w:rPr>
        <w:t xml:space="preserve">i </w:t>
      </w:r>
      <w:r w:rsidR="000E0EBF" w:rsidRPr="004135F6">
        <w:rPr>
          <w:rFonts w:ascii="Arial" w:hAnsi="Arial" w:cs="Arial"/>
          <w:lang w:val="sr-Latn-ME"/>
        </w:rPr>
        <w:t>od strane bilo kojeg lica koje djeluje u njegovo ime ili za njegov račun, ne predstavlja istraživanje tržišta</w:t>
      </w:r>
      <w:r w:rsidR="00B6552E" w:rsidRPr="004135F6">
        <w:rPr>
          <w:rFonts w:ascii="Arial" w:hAnsi="Arial" w:cs="Arial"/>
          <w:lang w:val="sr-Latn-ME"/>
        </w:rPr>
        <w:t xml:space="preserve">. </w:t>
      </w:r>
    </w:p>
    <w:p w14:paraId="7155EAFB" w14:textId="77777777" w:rsidR="006F444D" w:rsidRPr="004135F6" w:rsidRDefault="006F444D" w:rsidP="00531587">
      <w:pPr>
        <w:pStyle w:val="NormalWeb"/>
        <w:spacing w:before="0" w:beforeAutospacing="0" w:after="0" w:afterAutospacing="0" w:line="276" w:lineRule="auto"/>
        <w:jc w:val="center"/>
        <w:rPr>
          <w:rFonts w:ascii="Arial" w:hAnsi="Arial" w:cs="Arial"/>
          <w:lang w:val="sr-Latn-ME"/>
        </w:rPr>
      </w:pPr>
    </w:p>
    <w:p w14:paraId="20EA00B0" w14:textId="5B82451E" w:rsidR="006F444D" w:rsidRPr="004135F6" w:rsidRDefault="00B6552E"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Smatra se da</w:t>
      </w:r>
      <w:r w:rsidR="009B4195" w:rsidRPr="004135F6">
        <w:rPr>
          <w:rFonts w:ascii="Arial" w:hAnsi="Arial" w:cs="Arial"/>
          <w:lang w:val="sr-Latn-ME"/>
        </w:rPr>
        <w:t xml:space="preserve"> </w:t>
      </w:r>
      <w:r w:rsidRPr="004135F6">
        <w:rPr>
          <w:rFonts w:ascii="Arial" w:hAnsi="Arial" w:cs="Arial"/>
          <w:lang w:val="sr-Latn-ME"/>
        </w:rPr>
        <w:t xml:space="preserve">je </w:t>
      </w:r>
      <w:r w:rsidR="009B4195" w:rsidRPr="004135F6">
        <w:rPr>
          <w:rFonts w:ascii="Arial" w:hAnsi="Arial" w:cs="Arial"/>
          <w:lang w:val="sr-Latn-ME"/>
        </w:rPr>
        <w:t xml:space="preserve">saopštavanje iz stava 1 </w:t>
      </w:r>
      <w:r w:rsidR="0069357E" w:rsidRPr="004135F6">
        <w:rPr>
          <w:rFonts w:ascii="Arial" w:hAnsi="Arial" w:cs="Arial"/>
          <w:lang w:val="sr-Latn-ME"/>
        </w:rPr>
        <w:t xml:space="preserve">ovog člana </w:t>
      </w:r>
      <w:r w:rsidRPr="004135F6">
        <w:rPr>
          <w:rFonts w:ascii="Arial" w:hAnsi="Arial" w:cs="Arial"/>
          <w:lang w:val="sr-Latn-ME"/>
        </w:rPr>
        <w:t xml:space="preserve">izvršeno u okviru </w:t>
      </w:r>
      <w:r w:rsidR="00AE2A9C" w:rsidRPr="004135F6">
        <w:rPr>
          <w:rFonts w:ascii="Arial" w:hAnsi="Arial" w:cs="Arial"/>
          <w:lang w:val="sr-Latn-ME"/>
        </w:rPr>
        <w:t xml:space="preserve">uobičajenog </w:t>
      </w:r>
      <w:r w:rsidRPr="004135F6">
        <w:rPr>
          <w:rFonts w:ascii="Arial" w:hAnsi="Arial" w:cs="Arial"/>
          <w:lang w:val="sr-Latn-ME"/>
        </w:rPr>
        <w:t xml:space="preserve">obavljanja posla, profesije ili dužnosti lica kako je predviđeno </w:t>
      </w:r>
      <w:r w:rsidR="00B77CF5" w:rsidRPr="004135F6">
        <w:rPr>
          <w:rFonts w:ascii="Arial" w:hAnsi="Arial" w:cs="Arial"/>
          <w:lang w:val="sr-Latn-ME"/>
        </w:rPr>
        <w:t>u st.</w:t>
      </w:r>
      <w:r w:rsidR="00AE2A9C" w:rsidRPr="004135F6">
        <w:rPr>
          <w:rFonts w:ascii="Arial" w:hAnsi="Arial" w:cs="Arial"/>
          <w:lang w:val="sr-Latn-ME"/>
        </w:rPr>
        <w:t xml:space="preserve"> </w:t>
      </w:r>
      <w:r w:rsidR="00122BAF" w:rsidRPr="004135F6">
        <w:rPr>
          <w:rFonts w:ascii="Arial" w:hAnsi="Arial" w:cs="Arial"/>
          <w:lang w:val="sr-Latn-ME"/>
        </w:rPr>
        <w:t xml:space="preserve">8 i 9 </w:t>
      </w:r>
      <w:r w:rsidR="00AE2A9C" w:rsidRPr="004135F6">
        <w:rPr>
          <w:rFonts w:ascii="Arial" w:hAnsi="Arial" w:cs="Arial"/>
          <w:lang w:val="sr-Latn-ME"/>
        </w:rPr>
        <w:t>ovog člana</w:t>
      </w:r>
      <w:r w:rsidR="007E43ED" w:rsidRPr="004135F6">
        <w:rPr>
          <w:rFonts w:ascii="Arial" w:hAnsi="Arial" w:cs="Arial"/>
          <w:lang w:val="sr-Latn-ME"/>
        </w:rPr>
        <w:t>, te stoga ne predstavlja nezakonito objav</w:t>
      </w:r>
      <w:r w:rsidR="00AB7216" w:rsidRPr="004135F6">
        <w:rPr>
          <w:rFonts w:ascii="Arial" w:hAnsi="Arial" w:cs="Arial"/>
          <w:lang w:val="sr-Latn-ME"/>
        </w:rPr>
        <w:t>l</w:t>
      </w:r>
      <w:r w:rsidR="007E43ED" w:rsidRPr="004135F6">
        <w:rPr>
          <w:rFonts w:ascii="Arial" w:hAnsi="Arial" w:cs="Arial"/>
          <w:lang w:val="sr-Latn-ME"/>
        </w:rPr>
        <w:t xml:space="preserve">jivanje </w:t>
      </w:r>
      <w:r w:rsidR="009B4195" w:rsidRPr="004135F6">
        <w:rPr>
          <w:rFonts w:ascii="Arial" w:hAnsi="Arial" w:cs="Arial"/>
          <w:lang w:val="sr-Latn-ME"/>
        </w:rPr>
        <w:t xml:space="preserve">insajderskih </w:t>
      </w:r>
      <w:r w:rsidR="007E43ED" w:rsidRPr="004135F6">
        <w:rPr>
          <w:rFonts w:ascii="Arial" w:hAnsi="Arial" w:cs="Arial"/>
          <w:lang w:val="sr-Latn-ME"/>
        </w:rPr>
        <w:t xml:space="preserve">informacija. </w:t>
      </w:r>
    </w:p>
    <w:p w14:paraId="4C291669" w14:textId="217237A6" w:rsidR="006F444D" w:rsidRPr="004135F6" w:rsidRDefault="009B4195"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E</w:t>
      </w:r>
      <w:r w:rsidR="007E43ED" w:rsidRPr="004135F6">
        <w:rPr>
          <w:rFonts w:ascii="Arial" w:hAnsi="Arial" w:cs="Arial"/>
          <w:lang w:val="sr-Latn-ME"/>
        </w:rPr>
        <w:t xml:space="preserve">mitent </w:t>
      </w:r>
      <w:r w:rsidRPr="004135F6">
        <w:rPr>
          <w:rFonts w:ascii="Arial" w:hAnsi="Arial" w:cs="Arial"/>
          <w:lang w:val="sr-Latn-ME"/>
        </w:rPr>
        <w:t xml:space="preserve">iz stava 1 </w:t>
      </w:r>
      <w:r w:rsidR="0069357E" w:rsidRPr="004135F6">
        <w:rPr>
          <w:rFonts w:ascii="Arial" w:hAnsi="Arial" w:cs="Arial"/>
          <w:lang w:val="sr-Latn-ME"/>
        </w:rPr>
        <w:t xml:space="preserve">ovog člana </w:t>
      </w:r>
      <w:r w:rsidR="007E43ED" w:rsidRPr="004135F6">
        <w:rPr>
          <w:rFonts w:ascii="Arial" w:hAnsi="Arial" w:cs="Arial"/>
          <w:lang w:val="sr-Latn-ME"/>
        </w:rPr>
        <w:t>ili bilo koje lice koje djeluje u njegovo ime il</w:t>
      </w:r>
      <w:r w:rsidRPr="004135F6">
        <w:rPr>
          <w:rFonts w:ascii="Arial" w:hAnsi="Arial" w:cs="Arial"/>
          <w:lang w:val="sr-Latn-ME"/>
        </w:rPr>
        <w:t>i</w:t>
      </w:r>
      <w:r w:rsidR="007E43ED" w:rsidRPr="004135F6">
        <w:rPr>
          <w:rFonts w:ascii="Arial" w:hAnsi="Arial" w:cs="Arial"/>
          <w:lang w:val="sr-Latn-ME"/>
        </w:rPr>
        <w:t xml:space="preserve"> za njegov račun </w:t>
      </w:r>
      <w:r w:rsidRPr="004135F6">
        <w:rPr>
          <w:rFonts w:ascii="Arial" w:hAnsi="Arial" w:cs="Arial"/>
          <w:lang w:val="sr-Latn-ME"/>
        </w:rPr>
        <w:t xml:space="preserve">obezbjeđuje </w:t>
      </w:r>
      <w:r w:rsidR="007E43ED" w:rsidRPr="004135F6">
        <w:rPr>
          <w:rFonts w:ascii="Arial" w:hAnsi="Arial" w:cs="Arial"/>
          <w:lang w:val="sr-Latn-ME"/>
        </w:rPr>
        <w:t>da profesionalni investitori koji primaju informacije budu svjesni zakonskih obaveza koje iz toga proizilaze i da to</w:t>
      </w:r>
      <w:r w:rsidRPr="004135F6">
        <w:rPr>
          <w:rFonts w:ascii="Arial" w:hAnsi="Arial" w:cs="Arial"/>
          <w:lang w:val="sr-Latn-ME"/>
        </w:rPr>
        <w:t xml:space="preserve"> </w:t>
      </w:r>
      <w:r w:rsidR="007E43ED" w:rsidRPr="004135F6">
        <w:rPr>
          <w:rFonts w:ascii="Arial" w:hAnsi="Arial" w:cs="Arial"/>
          <w:lang w:val="sr-Latn-ME"/>
        </w:rPr>
        <w:t>potvrde u pisanom oblik</w:t>
      </w:r>
      <w:r w:rsidR="00F64546" w:rsidRPr="004135F6">
        <w:rPr>
          <w:rFonts w:ascii="Arial" w:hAnsi="Arial" w:cs="Arial"/>
          <w:lang w:val="sr-Latn-ME"/>
        </w:rPr>
        <w:t>u</w:t>
      </w:r>
      <w:r w:rsidR="00A148A3" w:rsidRPr="004135F6">
        <w:rPr>
          <w:rFonts w:ascii="Arial" w:hAnsi="Arial" w:cs="Arial"/>
          <w:lang w:val="sr-Latn-ME"/>
        </w:rPr>
        <w:t xml:space="preserve"> i </w:t>
      </w:r>
      <w:r w:rsidR="007E43ED" w:rsidRPr="004135F6">
        <w:rPr>
          <w:rFonts w:ascii="Arial" w:hAnsi="Arial" w:cs="Arial"/>
          <w:lang w:val="sr-Latn-ME"/>
        </w:rPr>
        <w:t xml:space="preserve">da budu svjesni sankcija koje se primjenjuju na trgovanje na osnovu </w:t>
      </w:r>
      <w:r w:rsidRPr="004135F6">
        <w:rPr>
          <w:rFonts w:ascii="Arial" w:hAnsi="Arial" w:cs="Arial"/>
          <w:lang w:val="sr-Latn-ME"/>
        </w:rPr>
        <w:t xml:space="preserve">insajderskih </w:t>
      </w:r>
      <w:r w:rsidR="007E43ED" w:rsidRPr="004135F6">
        <w:rPr>
          <w:rFonts w:ascii="Arial" w:hAnsi="Arial" w:cs="Arial"/>
          <w:lang w:val="sr-Latn-ME"/>
        </w:rPr>
        <w:t>informacija i nezakonito</w:t>
      </w:r>
      <w:r w:rsidR="00A148A3" w:rsidRPr="004135F6">
        <w:rPr>
          <w:rFonts w:ascii="Arial" w:hAnsi="Arial" w:cs="Arial"/>
          <w:lang w:val="sr-Latn-ME"/>
        </w:rPr>
        <w:t>g</w:t>
      </w:r>
      <w:r w:rsidR="007E43ED" w:rsidRPr="004135F6">
        <w:rPr>
          <w:rFonts w:ascii="Arial" w:hAnsi="Arial" w:cs="Arial"/>
          <w:lang w:val="sr-Latn-ME"/>
        </w:rPr>
        <w:t xml:space="preserve"> objavljavljivanj</w:t>
      </w:r>
      <w:r w:rsidR="00A148A3" w:rsidRPr="004135F6">
        <w:rPr>
          <w:rFonts w:ascii="Arial" w:hAnsi="Arial" w:cs="Arial"/>
          <w:lang w:val="sr-Latn-ME"/>
        </w:rPr>
        <w:t>a</w:t>
      </w:r>
      <w:r w:rsidR="007E43ED" w:rsidRPr="004135F6">
        <w:rPr>
          <w:rFonts w:ascii="Arial" w:hAnsi="Arial" w:cs="Arial"/>
          <w:lang w:val="sr-Latn-ME"/>
        </w:rPr>
        <w:t xml:space="preserve"> </w:t>
      </w:r>
      <w:r w:rsidRPr="004135F6">
        <w:rPr>
          <w:rFonts w:ascii="Arial" w:hAnsi="Arial" w:cs="Arial"/>
          <w:lang w:val="sr-Latn-ME"/>
        </w:rPr>
        <w:t xml:space="preserve">insajderskih </w:t>
      </w:r>
      <w:r w:rsidR="007E43ED" w:rsidRPr="004135F6">
        <w:rPr>
          <w:rFonts w:ascii="Arial" w:hAnsi="Arial" w:cs="Arial"/>
          <w:lang w:val="sr-Latn-ME"/>
        </w:rPr>
        <w:t>informacija.</w:t>
      </w:r>
      <w:r w:rsidR="00A148A3" w:rsidRPr="004135F6">
        <w:rPr>
          <w:rFonts w:ascii="Arial" w:hAnsi="Arial" w:cs="Arial"/>
          <w:lang w:val="sr-Latn-ME"/>
        </w:rPr>
        <w:t>“</w:t>
      </w:r>
    </w:p>
    <w:p w14:paraId="5F4D9601" w14:textId="54F5432F" w:rsidR="006F444D" w:rsidRPr="004135F6" w:rsidRDefault="00CC05E3"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Poslije dosadašnjeg stava </w:t>
      </w:r>
      <w:r w:rsidR="009B4195" w:rsidRPr="004135F6">
        <w:rPr>
          <w:rFonts w:ascii="Arial" w:hAnsi="Arial" w:cs="Arial"/>
          <w:lang w:val="sr-Latn-ME"/>
        </w:rPr>
        <w:t>3</w:t>
      </w:r>
      <w:r w:rsidRPr="004135F6">
        <w:rPr>
          <w:rFonts w:ascii="Arial" w:hAnsi="Arial" w:cs="Arial"/>
          <w:lang w:val="sr-Latn-ME"/>
        </w:rPr>
        <w:t xml:space="preserve"> koji postaje stav </w:t>
      </w:r>
      <w:r w:rsidR="009B4195" w:rsidRPr="004135F6">
        <w:rPr>
          <w:rFonts w:ascii="Arial" w:hAnsi="Arial" w:cs="Arial"/>
          <w:lang w:val="sr-Latn-ME"/>
        </w:rPr>
        <w:t>6</w:t>
      </w:r>
      <w:r w:rsidRPr="004135F6">
        <w:rPr>
          <w:rFonts w:ascii="Arial" w:hAnsi="Arial" w:cs="Arial"/>
          <w:lang w:val="sr-Latn-ME"/>
        </w:rPr>
        <w:t xml:space="preserve"> dodaj</w:t>
      </w:r>
      <w:r w:rsidR="009B4195" w:rsidRPr="004135F6">
        <w:rPr>
          <w:rFonts w:ascii="Arial" w:hAnsi="Arial" w:cs="Arial"/>
          <w:lang w:val="sr-Latn-ME"/>
        </w:rPr>
        <w:t>e</w:t>
      </w:r>
      <w:r w:rsidRPr="004135F6">
        <w:rPr>
          <w:rFonts w:ascii="Arial" w:hAnsi="Arial" w:cs="Arial"/>
          <w:lang w:val="sr-Latn-ME"/>
        </w:rPr>
        <w:t xml:space="preserve"> se novi stav koji glasi:</w:t>
      </w:r>
    </w:p>
    <w:p w14:paraId="27A70B53" w14:textId="49BD3DD0" w:rsidR="006F444D" w:rsidRPr="004135F6" w:rsidRDefault="00D9761C"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lastRenderedPageBreak/>
        <w:t>„</w:t>
      </w:r>
      <w:r w:rsidR="00CC05E3" w:rsidRPr="004135F6">
        <w:rPr>
          <w:rFonts w:ascii="Arial" w:hAnsi="Arial" w:cs="Arial"/>
          <w:lang w:val="sr-Latn-ME"/>
        </w:rPr>
        <w:t>U smislu člana 134 smatra se da su insajderske informacije objavljene t</w:t>
      </w:r>
      <w:r w:rsidR="00A6260A" w:rsidRPr="004135F6">
        <w:rPr>
          <w:rFonts w:ascii="Arial" w:hAnsi="Arial" w:cs="Arial"/>
          <w:lang w:val="sr-Latn-ME"/>
        </w:rPr>
        <w:t>o</w:t>
      </w:r>
      <w:r w:rsidR="00CC05E3" w:rsidRPr="004135F6">
        <w:rPr>
          <w:rFonts w:ascii="Arial" w:hAnsi="Arial" w:cs="Arial"/>
          <w:lang w:val="sr-Latn-ME"/>
        </w:rPr>
        <w:t xml:space="preserve">kom istraživanja tržišta u </w:t>
      </w:r>
      <w:r w:rsidR="00AE2A9C" w:rsidRPr="004135F6">
        <w:rPr>
          <w:rFonts w:ascii="Arial" w:hAnsi="Arial" w:cs="Arial"/>
          <w:lang w:val="sr-Latn-ME"/>
        </w:rPr>
        <w:t xml:space="preserve">uobičajenom </w:t>
      </w:r>
      <w:r w:rsidR="00CC05E3" w:rsidRPr="004135F6">
        <w:rPr>
          <w:rFonts w:ascii="Arial" w:hAnsi="Arial" w:cs="Arial"/>
          <w:lang w:val="sr-Latn-ME"/>
        </w:rPr>
        <w:t xml:space="preserve">obavljanju posla, profesije ili dužnosti </w:t>
      </w:r>
      <w:r w:rsidR="00A6260A" w:rsidRPr="004135F6">
        <w:rPr>
          <w:rFonts w:ascii="Arial" w:hAnsi="Arial" w:cs="Arial"/>
          <w:lang w:val="sr-Latn-ME"/>
        </w:rPr>
        <w:t xml:space="preserve">tog lica </w:t>
      </w:r>
      <w:r w:rsidR="00CC05E3" w:rsidRPr="004135F6">
        <w:rPr>
          <w:rFonts w:ascii="Arial" w:hAnsi="Arial" w:cs="Arial"/>
          <w:lang w:val="sr-Latn-ME"/>
        </w:rPr>
        <w:t>kada</w:t>
      </w:r>
      <w:r w:rsidR="00F64546" w:rsidRPr="004135F6">
        <w:rPr>
          <w:rFonts w:ascii="Arial" w:hAnsi="Arial" w:cs="Arial"/>
          <w:lang w:val="sr-Latn-ME"/>
        </w:rPr>
        <w:t xml:space="preserve"> je</w:t>
      </w:r>
      <w:r w:rsidR="00CC05E3" w:rsidRPr="004135F6">
        <w:rPr>
          <w:rFonts w:ascii="Arial" w:hAnsi="Arial" w:cs="Arial"/>
          <w:lang w:val="sr-Latn-ME"/>
        </w:rPr>
        <w:t xml:space="preserve"> </w:t>
      </w:r>
      <w:r w:rsidR="00A6260A" w:rsidRPr="004135F6">
        <w:rPr>
          <w:rFonts w:ascii="Arial" w:hAnsi="Arial" w:cs="Arial"/>
          <w:lang w:val="sr-Latn-ME"/>
        </w:rPr>
        <w:t>lice koje vrši istraživanje tržišta priliko</w:t>
      </w:r>
      <w:r w:rsidR="009B4195" w:rsidRPr="004135F6">
        <w:rPr>
          <w:rFonts w:ascii="Arial" w:hAnsi="Arial" w:cs="Arial"/>
          <w:lang w:val="sr-Latn-ME"/>
        </w:rPr>
        <w:t>m</w:t>
      </w:r>
      <w:r w:rsidR="00A6260A" w:rsidRPr="004135F6">
        <w:rPr>
          <w:rFonts w:ascii="Arial" w:hAnsi="Arial" w:cs="Arial"/>
          <w:lang w:val="sr-Latn-ME"/>
        </w:rPr>
        <w:t xml:space="preserve"> objavljivanja </w:t>
      </w:r>
      <w:r w:rsidR="00CC05E3" w:rsidRPr="004135F6">
        <w:rPr>
          <w:rFonts w:ascii="Arial" w:hAnsi="Arial" w:cs="Arial"/>
          <w:lang w:val="sr-Latn-ME"/>
        </w:rPr>
        <w:t>postupi</w:t>
      </w:r>
      <w:r w:rsidR="00A6260A" w:rsidRPr="004135F6">
        <w:rPr>
          <w:rFonts w:ascii="Arial" w:hAnsi="Arial" w:cs="Arial"/>
          <w:lang w:val="sr-Latn-ME"/>
        </w:rPr>
        <w:t>l</w:t>
      </w:r>
      <w:r w:rsidR="00CC05E3" w:rsidRPr="004135F6">
        <w:rPr>
          <w:rFonts w:ascii="Arial" w:hAnsi="Arial" w:cs="Arial"/>
          <w:lang w:val="sr-Latn-ME"/>
        </w:rPr>
        <w:t>o u skladu sa st</w:t>
      </w:r>
      <w:r w:rsidRPr="004135F6">
        <w:rPr>
          <w:rFonts w:ascii="Arial" w:hAnsi="Arial" w:cs="Arial"/>
          <w:lang w:val="sr-Latn-ME"/>
        </w:rPr>
        <w:t>.</w:t>
      </w:r>
      <w:r w:rsidR="00A6260A" w:rsidRPr="004135F6">
        <w:rPr>
          <w:rFonts w:ascii="Arial" w:hAnsi="Arial" w:cs="Arial"/>
          <w:lang w:val="sr-Latn-ME"/>
        </w:rPr>
        <w:t xml:space="preserve"> </w:t>
      </w:r>
      <w:r w:rsidR="00093C49" w:rsidRPr="004135F6">
        <w:rPr>
          <w:rFonts w:ascii="Arial" w:hAnsi="Arial" w:cs="Arial"/>
          <w:lang w:val="sr-Latn-ME"/>
        </w:rPr>
        <w:t>9</w:t>
      </w:r>
      <w:r w:rsidR="00A6260A" w:rsidRPr="004135F6">
        <w:rPr>
          <w:rFonts w:ascii="Arial" w:hAnsi="Arial" w:cs="Arial"/>
          <w:lang w:val="sr-Latn-ME"/>
        </w:rPr>
        <w:t xml:space="preserve">, </w:t>
      </w:r>
      <w:r w:rsidR="00093C49" w:rsidRPr="004135F6">
        <w:rPr>
          <w:rFonts w:ascii="Arial" w:hAnsi="Arial" w:cs="Arial"/>
          <w:lang w:val="sr-Latn-ME"/>
        </w:rPr>
        <w:t>10</w:t>
      </w:r>
      <w:r w:rsidR="00A6260A" w:rsidRPr="004135F6">
        <w:rPr>
          <w:rFonts w:ascii="Arial" w:hAnsi="Arial" w:cs="Arial"/>
          <w:lang w:val="sr-Latn-ME"/>
        </w:rPr>
        <w:t xml:space="preserve"> i </w:t>
      </w:r>
      <w:r w:rsidR="00093C49" w:rsidRPr="004135F6">
        <w:rPr>
          <w:rFonts w:ascii="Arial" w:hAnsi="Arial" w:cs="Arial"/>
          <w:lang w:val="sr-Latn-ME"/>
        </w:rPr>
        <w:t>11</w:t>
      </w:r>
      <w:r w:rsidR="00A6260A" w:rsidRPr="004135F6">
        <w:rPr>
          <w:rFonts w:ascii="Arial" w:hAnsi="Arial" w:cs="Arial"/>
          <w:lang w:val="sr-Latn-ME"/>
        </w:rPr>
        <w:t xml:space="preserve"> </w:t>
      </w:r>
      <w:r w:rsidR="00CC05E3" w:rsidRPr="004135F6">
        <w:rPr>
          <w:rFonts w:ascii="Arial" w:hAnsi="Arial" w:cs="Arial"/>
          <w:lang w:val="sr-Latn-ME"/>
        </w:rPr>
        <w:t>ovog člana.</w:t>
      </w:r>
      <w:r w:rsidR="00A6260A" w:rsidRPr="004135F6">
        <w:rPr>
          <w:rFonts w:ascii="Arial" w:hAnsi="Arial" w:cs="Arial"/>
          <w:lang w:val="sr-Latn-ME"/>
        </w:rPr>
        <w:t xml:space="preserve"> </w:t>
      </w:r>
    </w:p>
    <w:p w14:paraId="3E8098BA" w14:textId="77777777" w:rsidR="006F444D" w:rsidRPr="004135F6" w:rsidRDefault="00093C49"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Dosadašnji st. 4, 5, 6, 7 i 8 postaju st</w:t>
      </w:r>
      <w:r w:rsidR="00D9761C" w:rsidRPr="004135F6">
        <w:rPr>
          <w:rFonts w:ascii="Arial" w:hAnsi="Arial" w:cs="Arial"/>
          <w:lang w:val="sr-Latn-ME"/>
        </w:rPr>
        <w:t>.</w:t>
      </w:r>
      <w:r w:rsidRPr="004135F6">
        <w:rPr>
          <w:rFonts w:ascii="Arial" w:hAnsi="Arial" w:cs="Arial"/>
          <w:lang w:val="sr-Latn-ME"/>
        </w:rPr>
        <w:t xml:space="preserve"> 8, 9, 10, 11 i 12.</w:t>
      </w:r>
    </w:p>
    <w:p w14:paraId="342D1F90"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666FF4C7" w14:textId="57CC898E" w:rsidR="006F444D" w:rsidRPr="004135F6" w:rsidRDefault="004348C4" w:rsidP="00531587">
      <w:pPr>
        <w:pStyle w:val="NormalWeb"/>
        <w:spacing w:before="0" w:beforeAutospacing="0" w:after="0" w:afterAutospacing="0" w:line="276" w:lineRule="auto"/>
        <w:jc w:val="center"/>
        <w:rPr>
          <w:rFonts w:ascii="Arial" w:hAnsi="Arial" w:cs="Arial"/>
          <w:lang w:val="sr-Latn-ME"/>
        </w:rPr>
      </w:pPr>
      <w:bookmarkStart w:id="30" w:name="_Hlk150929715"/>
      <w:r w:rsidRPr="004135F6">
        <w:rPr>
          <w:rFonts w:ascii="Arial" w:hAnsi="Arial" w:cs="Arial"/>
          <w:b/>
          <w:bCs/>
          <w:lang w:val="sr-Latn-ME"/>
        </w:rPr>
        <w:t xml:space="preserve">Član </w:t>
      </w:r>
      <w:r w:rsidR="00D8391C" w:rsidRPr="004135F6">
        <w:rPr>
          <w:rFonts w:ascii="Arial" w:hAnsi="Arial" w:cs="Arial"/>
          <w:b/>
          <w:bCs/>
          <w:lang w:val="sr-Latn-ME"/>
        </w:rPr>
        <w:t>7</w:t>
      </w:r>
      <w:r w:rsidR="000B21BB">
        <w:rPr>
          <w:rFonts w:ascii="Arial" w:hAnsi="Arial" w:cs="Arial"/>
          <w:b/>
          <w:bCs/>
          <w:lang w:val="sr-Latn-ME"/>
        </w:rPr>
        <w:t>3</w:t>
      </w:r>
    </w:p>
    <w:p w14:paraId="59B18ABF" w14:textId="14401031" w:rsidR="006F444D" w:rsidRPr="004135F6" w:rsidRDefault="006F444D" w:rsidP="00531587">
      <w:pPr>
        <w:pStyle w:val="NormalWeb"/>
        <w:spacing w:before="0" w:beforeAutospacing="0" w:after="0" w:afterAutospacing="0" w:line="276" w:lineRule="auto"/>
        <w:jc w:val="center"/>
        <w:rPr>
          <w:rFonts w:ascii="Arial" w:hAnsi="Arial" w:cs="Arial"/>
          <w:lang w:val="sr-Latn-ME"/>
        </w:rPr>
      </w:pPr>
    </w:p>
    <w:bookmarkEnd w:id="30"/>
    <w:p w14:paraId="700E74FE" w14:textId="6A012571" w:rsidR="006F444D" w:rsidRPr="004135F6" w:rsidRDefault="004348C4"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članu 134</w:t>
      </w:r>
      <w:r w:rsidR="00B65620" w:rsidRPr="004135F6">
        <w:rPr>
          <w:rFonts w:ascii="Arial" w:hAnsi="Arial" w:cs="Arial"/>
          <w:lang w:val="sr-Latn-ME"/>
        </w:rPr>
        <w:t xml:space="preserve"> poslije stav</w:t>
      </w:r>
      <w:r w:rsidR="00C5484D" w:rsidRPr="004135F6">
        <w:rPr>
          <w:rFonts w:ascii="Arial" w:hAnsi="Arial" w:cs="Arial"/>
          <w:lang w:val="sr-Latn-ME"/>
        </w:rPr>
        <w:t>a</w:t>
      </w:r>
      <w:r w:rsidR="00B65620" w:rsidRPr="004135F6">
        <w:rPr>
          <w:rFonts w:ascii="Arial" w:hAnsi="Arial" w:cs="Arial"/>
          <w:lang w:val="sr-Latn-ME"/>
        </w:rPr>
        <w:t xml:space="preserve"> 1 dodaju se dva nova stava koji glase:</w:t>
      </w:r>
    </w:p>
    <w:p w14:paraId="64A65639" w14:textId="7BF925B5" w:rsidR="006F444D" w:rsidRPr="004135F6" w:rsidRDefault="002925DF"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B65620" w:rsidRPr="004135F6">
        <w:rPr>
          <w:rFonts w:ascii="Arial" w:hAnsi="Arial" w:cs="Arial"/>
          <w:lang w:val="sr-Latn-ME"/>
        </w:rPr>
        <w:t>Stav 1 se primjenjuje na svako fizičko ili pravno lice u situacijama ili okolnostima iz člana 131 stav 6.</w:t>
      </w:r>
      <w:r w:rsidR="00904A9A" w:rsidRPr="004135F6">
        <w:rPr>
          <w:rFonts w:ascii="Arial" w:hAnsi="Arial" w:cs="Arial"/>
          <w:lang w:val="sr-Latn-ME"/>
        </w:rPr>
        <w:t xml:space="preserve"> </w:t>
      </w:r>
    </w:p>
    <w:p w14:paraId="75AB3A64" w14:textId="77777777" w:rsidR="006F444D" w:rsidRPr="004135F6" w:rsidRDefault="00966142"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D</w:t>
      </w:r>
      <w:r w:rsidR="00B65620" w:rsidRPr="004135F6">
        <w:rPr>
          <w:rFonts w:ascii="Arial" w:hAnsi="Arial" w:cs="Arial"/>
          <w:lang w:val="sr-Latn-ME"/>
        </w:rPr>
        <w:t>alje objavljivanje preporuka ili po</w:t>
      </w:r>
      <w:r w:rsidRPr="004135F6">
        <w:rPr>
          <w:rFonts w:ascii="Arial" w:hAnsi="Arial" w:cs="Arial"/>
          <w:lang w:val="sr-Latn-ME"/>
        </w:rPr>
        <w:t>dsti</w:t>
      </w:r>
      <w:r w:rsidR="00B65620" w:rsidRPr="004135F6">
        <w:rPr>
          <w:rFonts w:ascii="Arial" w:hAnsi="Arial" w:cs="Arial"/>
          <w:lang w:val="sr-Latn-ME"/>
        </w:rPr>
        <w:t>canje drugih</w:t>
      </w:r>
      <w:r w:rsidR="002925DF" w:rsidRPr="004135F6">
        <w:rPr>
          <w:rFonts w:ascii="Arial" w:hAnsi="Arial" w:cs="Arial"/>
          <w:lang w:val="sr-Latn-ME"/>
        </w:rPr>
        <w:t xml:space="preserve"> lica</w:t>
      </w:r>
      <w:r w:rsidR="00B65620" w:rsidRPr="004135F6">
        <w:rPr>
          <w:rFonts w:ascii="Arial" w:hAnsi="Arial" w:cs="Arial"/>
          <w:lang w:val="sr-Latn-ME"/>
        </w:rPr>
        <w:t xml:space="preserve"> iz člana </w:t>
      </w:r>
      <w:r w:rsidRPr="004135F6">
        <w:rPr>
          <w:rFonts w:ascii="Arial" w:hAnsi="Arial" w:cs="Arial"/>
          <w:lang w:val="sr-Latn-ME"/>
        </w:rPr>
        <w:t xml:space="preserve">131 stav 4 </w:t>
      </w:r>
      <w:r w:rsidR="00B65620" w:rsidRPr="004135F6">
        <w:rPr>
          <w:rFonts w:ascii="Arial" w:hAnsi="Arial" w:cs="Arial"/>
          <w:lang w:val="sr-Latn-ME"/>
        </w:rPr>
        <w:t xml:space="preserve">predstavlja nezakonito objavljivanje </w:t>
      </w:r>
      <w:r w:rsidRPr="004135F6">
        <w:rPr>
          <w:rFonts w:ascii="Arial" w:hAnsi="Arial" w:cs="Arial"/>
          <w:lang w:val="sr-Latn-ME"/>
        </w:rPr>
        <w:t xml:space="preserve">insajderskih </w:t>
      </w:r>
      <w:r w:rsidR="00B65620" w:rsidRPr="004135F6">
        <w:rPr>
          <w:rFonts w:ascii="Arial" w:hAnsi="Arial" w:cs="Arial"/>
          <w:lang w:val="sr-Latn-ME"/>
        </w:rPr>
        <w:t>informacija u skladu s</w:t>
      </w:r>
      <w:r w:rsidRPr="004135F6">
        <w:rPr>
          <w:rFonts w:ascii="Arial" w:hAnsi="Arial" w:cs="Arial"/>
          <w:lang w:val="sr-Latn-ME"/>
        </w:rPr>
        <w:t>a</w:t>
      </w:r>
      <w:r w:rsidR="00B65620" w:rsidRPr="004135F6">
        <w:rPr>
          <w:rFonts w:ascii="Arial" w:hAnsi="Arial" w:cs="Arial"/>
          <w:lang w:val="sr-Latn-ME"/>
        </w:rPr>
        <w:t xml:space="preserve"> ovim članom kada </w:t>
      </w:r>
      <w:r w:rsidRPr="004135F6">
        <w:rPr>
          <w:rFonts w:ascii="Arial" w:hAnsi="Arial" w:cs="Arial"/>
          <w:lang w:val="sr-Latn-ME"/>
        </w:rPr>
        <w:t xml:space="preserve">lice </w:t>
      </w:r>
      <w:r w:rsidR="00B65620" w:rsidRPr="004135F6">
        <w:rPr>
          <w:rFonts w:ascii="Arial" w:hAnsi="Arial" w:cs="Arial"/>
          <w:lang w:val="sr-Latn-ME"/>
        </w:rPr>
        <w:t>koj</w:t>
      </w:r>
      <w:r w:rsidRPr="004135F6">
        <w:rPr>
          <w:rFonts w:ascii="Arial" w:hAnsi="Arial" w:cs="Arial"/>
          <w:lang w:val="sr-Latn-ME"/>
        </w:rPr>
        <w:t>e</w:t>
      </w:r>
      <w:r w:rsidR="00B65620" w:rsidRPr="004135F6">
        <w:rPr>
          <w:rFonts w:ascii="Arial" w:hAnsi="Arial" w:cs="Arial"/>
          <w:lang w:val="sr-Latn-ME"/>
        </w:rPr>
        <w:t xml:space="preserve"> objavljuje preporuke ili po</w:t>
      </w:r>
      <w:r w:rsidRPr="004135F6">
        <w:rPr>
          <w:rFonts w:ascii="Arial" w:hAnsi="Arial" w:cs="Arial"/>
          <w:lang w:val="sr-Latn-ME"/>
        </w:rPr>
        <w:t>dst</w:t>
      </w:r>
      <w:r w:rsidR="00B65620" w:rsidRPr="004135F6">
        <w:rPr>
          <w:rFonts w:ascii="Arial" w:hAnsi="Arial" w:cs="Arial"/>
          <w:lang w:val="sr-Latn-ME"/>
        </w:rPr>
        <w:t>iče druge zna ili bi trebal</w:t>
      </w:r>
      <w:r w:rsidRPr="004135F6">
        <w:rPr>
          <w:rFonts w:ascii="Arial" w:hAnsi="Arial" w:cs="Arial"/>
          <w:lang w:val="sr-Latn-ME"/>
        </w:rPr>
        <w:t>o</w:t>
      </w:r>
      <w:r w:rsidR="002925DF" w:rsidRPr="004135F6">
        <w:rPr>
          <w:rFonts w:ascii="Arial" w:hAnsi="Arial" w:cs="Arial"/>
          <w:lang w:val="sr-Latn-ME"/>
        </w:rPr>
        <w:t xml:space="preserve"> da zna</w:t>
      </w:r>
      <w:r w:rsidR="00B65620" w:rsidRPr="004135F6">
        <w:rPr>
          <w:rFonts w:ascii="Arial" w:hAnsi="Arial" w:cs="Arial"/>
          <w:lang w:val="sr-Latn-ME"/>
        </w:rPr>
        <w:t xml:space="preserve"> da se to </w:t>
      </w:r>
      <w:r w:rsidRPr="004135F6">
        <w:rPr>
          <w:rFonts w:ascii="Arial" w:hAnsi="Arial" w:cs="Arial"/>
          <w:lang w:val="sr-Latn-ME"/>
        </w:rPr>
        <w:t xml:space="preserve">zasniva </w:t>
      </w:r>
      <w:r w:rsidR="00B65620" w:rsidRPr="004135F6">
        <w:rPr>
          <w:rFonts w:ascii="Arial" w:hAnsi="Arial" w:cs="Arial"/>
          <w:lang w:val="sr-Latn-ME"/>
        </w:rPr>
        <w:t xml:space="preserve">na </w:t>
      </w:r>
      <w:r w:rsidRPr="004135F6">
        <w:rPr>
          <w:rFonts w:ascii="Arial" w:hAnsi="Arial" w:cs="Arial"/>
          <w:lang w:val="sr-Latn-ME"/>
        </w:rPr>
        <w:t xml:space="preserve">insajderskim </w:t>
      </w:r>
      <w:r w:rsidR="00B65620" w:rsidRPr="004135F6">
        <w:rPr>
          <w:rFonts w:ascii="Arial" w:hAnsi="Arial" w:cs="Arial"/>
          <w:lang w:val="sr-Latn-ME"/>
        </w:rPr>
        <w:t>informacijama.</w:t>
      </w:r>
      <w:r w:rsidR="00904A9A" w:rsidRPr="004135F6">
        <w:rPr>
          <w:rFonts w:ascii="Arial" w:hAnsi="Arial" w:cs="Arial"/>
          <w:lang w:val="sr-Latn-ME"/>
        </w:rPr>
        <w:t>“</w:t>
      </w:r>
    </w:p>
    <w:p w14:paraId="00CD949D"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44EC13ED" w14:textId="2FF4ABF6" w:rsidR="006F444D" w:rsidRPr="004135F6" w:rsidRDefault="00FE0995"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F7460D" w:rsidRPr="004135F6">
        <w:rPr>
          <w:rFonts w:ascii="Arial" w:hAnsi="Arial" w:cs="Arial"/>
          <w:b/>
          <w:bCs/>
          <w:lang w:val="sr-Latn-ME"/>
        </w:rPr>
        <w:t>7</w:t>
      </w:r>
      <w:r w:rsidR="000B21BB">
        <w:rPr>
          <w:rFonts w:ascii="Arial" w:hAnsi="Arial" w:cs="Arial"/>
          <w:b/>
          <w:bCs/>
          <w:lang w:val="sr-Latn-ME"/>
        </w:rPr>
        <w:t>4</w:t>
      </w:r>
    </w:p>
    <w:p w14:paraId="40B9EFD5"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2FC53FD8" w14:textId="77777777" w:rsidR="006F444D" w:rsidRPr="004135F6" w:rsidRDefault="00904A9A" w:rsidP="00275F17">
      <w:pPr>
        <w:pStyle w:val="NormalWeb"/>
        <w:spacing w:before="0" w:beforeAutospacing="0" w:after="0" w:afterAutospacing="0" w:line="276" w:lineRule="auto"/>
        <w:ind w:firstLine="720"/>
        <w:jc w:val="both"/>
        <w:rPr>
          <w:rFonts w:ascii="Arial" w:hAnsi="Arial" w:cs="Arial"/>
          <w:lang w:val="sr-Latn-ME"/>
        </w:rPr>
      </w:pPr>
      <w:bookmarkStart w:id="31" w:name="_Hlk164253501"/>
      <w:r w:rsidRPr="004135F6">
        <w:rPr>
          <w:rFonts w:ascii="Arial" w:hAnsi="Arial" w:cs="Arial"/>
          <w:lang w:val="sr-Latn-ME"/>
        </w:rPr>
        <w:t>Naslov člana 135 mijenja se i glasi</w:t>
      </w:r>
      <w:r w:rsidR="00F64546" w:rsidRPr="004135F6">
        <w:rPr>
          <w:rFonts w:ascii="Arial" w:hAnsi="Arial" w:cs="Arial"/>
          <w:lang w:val="sr-Latn-ME"/>
        </w:rPr>
        <w:t xml:space="preserve"> </w:t>
      </w:r>
      <w:r w:rsidR="00732A84" w:rsidRPr="004135F6">
        <w:rPr>
          <w:rFonts w:ascii="Arial" w:hAnsi="Arial" w:cs="Arial"/>
          <w:lang w:val="sr-Latn-ME"/>
        </w:rPr>
        <w:t>„</w:t>
      </w:r>
      <w:r w:rsidRPr="004135F6">
        <w:rPr>
          <w:rFonts w:ascii="Arial" w:hAnsi="Arial" w:cs="Arial"/>
          <w:lang w:val="sr-Latn-ME"/>
        </w:rPr>
        <w:t>Objavljivanje insajderskih informacija</w:t>
      </w:r>
      <w:bookmarkStart w:id="32" w:name="_Hlk150930210"/>
      <w:r w:rsidRPr="004135F6">
        <w:rPr>
          <w:rFonts w:ascii="Arial" w:hAnsi="Arial" w:cs="Arial"/>
          <w:lang w:val="sr-Latn-ME"/>
        </w:rPr>
        <w:t>“</w:t>
      </w:r>
      <w:bookmarkEnd w:id="32"/>
      <w:r w:rsidR="00F71AC8" w:rsidRPr="004135F6">
        <w:rPr>
          <w:rFonts w:ascii="Arial" w:hAnsi="Arial" w:cs="Arial"/>
          <w:lang w:val="sr-Latn-ME"/>
        </w:rPr>
        <w:t>.</w:t>
      </w:r>
    </w:p>
    <w:bookmarkEnd w:id="31"/>
    <w:p w14:paraId="5BD9CBB5" w14:textId="6A393765"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3D2F05A7" w14:textId="77777777" w:rsidR="006F444D" w:rsidRPr="004135F6" w:rsidRDefault="00904A9A"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članu 135 stav 1 poslije riječi „o insajderskim informacijama“ dodaju se riječi </w:t>
      </w:r>
      <w:r w:rsidR="00F64546" w:rsidRPr="004135F6">
        <w:rPr>
          <w:rFonts w:ascii="Arial" w:hAnsi="Arial" w:cs="Arial"/>
          <w:lang w:val="sr-Latn-ME"/>
        </w:rPr>
        <w:t>„k</w:t>
      </w:r>
      <w:r w:rsidRPr="004135F6">
        <w:rPr>
          <w:rFonts w:ascii="Arial" w:hAnsi="Arial" w:cs="Arial"/>
          <w:lang w:val="sr-Latn-ME"/>
        </w:rPr>
        <w:t>oje se odnose na tog emitenta“</w:t>
      </w:r>
      <w:r w:rsidR="00F71AC8" w:rsidRPr="004135F6">
        <w:rPr>
          <w:rFonts w:ascii="Arial" w:hAnsi="Arial" w:cs="Arial"/>
          <w:lang w:val="sr-Latn-ME"/>
        </w:rPr>
        <w:t>.</w:t>
      </w:r>
    </w:p>
    <w:p w14:paraId="37F3BD7A"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4FF8BCBF" w14:textId="77777777" w:rsidR="006F444D" w:rsidRPr="004135F6" w:rsidRDefault="00E477EF"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stavu 9 riječi </w:t>
      </w:r>
      <w:bookmarkStart w:id="33" w:name="_Hlk150931664"/>
      <w:r w:rsidRPr="004135F6">
        <w:rPr>
          <w:rFonts w:ascii="Arial" w:hAnsi="Arial" w:cs="Arial"/>
          <w:lang w:val="sr-Latn-ME"/>
        </w:rPr>
        <w:t>„</w:t>
      </w:r>
      <w:bookmarkEnd w:id="33"/>
      <w:r w:rsidR="00DC0837" w:rsidRPr="004135F6">
        <w:rPr>
          <w:rFonts w:ascii="Arial" w:hAnsi="Arial" w:cs="Arial"/>
          <w:lang w:val="sr-Latn-ME"/>
        </w:rPr>
        <w:t>ako je ta mogućnost obezbijeđena</w:t>
      </w:r>
      <w:r w:rsidRPr="004135F6">
        <w:rPr>
          <w:rFonts w:ascii="Arial" w:hAnsi="Arial" w:cs="Arial"/>
          <w:lang w:val="sr-Latn-ME"/>
        </w:rPr>
        <w:t>“</w:t>
      </w:r>
      <w:r w:rsidR="00DC0837" w:rsidRPr="004135F6">
        <w:rPr>
          <w:rFonts w:ascii="Arial" w:hAnsi="Arial" w:cs="Arial"/>
          <w:lang w:val="sr-Latn-ME"/>
        </w:rPr>
        <w:t xml:space="preserve"> zamjenjuju se riječima „umjesto na internet stranici emitenta kada mjesto trgovanja odluči da pruži tu mogućnost“</w:t>
      </w:r>
      <w:r w:rsidR="003F09FC" w:rsidRPr="004135F6">
        <w:rPr>
          <w:rFonts w:ascii="Arial" w:hAnsi="Arial" w:cs="Arial"/>
          <w:lang w:val="sr-Latn-ME"/>
        </w:rPr>
        <w:t>.</w:t>
      </w:r>
    </w:p>
    <w:p w14:paraId="5144D643"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146DC681" w14:textId="375D7254" w:rsidR="006F444D" w:rsidRPr="004135F6" w:rsidRDefault="00A672C4" w:rsidP="00531587">
      <w:pPr>
        <w:pStyle w:val="NormalWeb"/>
        <w:spacing w:before="0" w:beforeAutospacing="0" w:after="0" w:afterAutospacing="0" w:line="276" w:lineRule="auto"/>
        <w:jc w:val="center"/>
        <w:rPr>
          <w:rFonts w:ascii="Arial" w:hAnsi="Arial" w:cs="Arial"/>
          <w:lang w:val="sr-Latn-ME"/>
        </w:rPr>
      </w:pPr>
      <w:r w:rsidRPr="004135F6">
        <w:rPr>
          <w:rFonts w:ascii="Arial" w:hAnsi="Arial" w:cs="Arial"/>
          <w:b/>
          <w:bCs/>
          <w:lang w:val="sr-Latn-ME"/>
        </w:rPr>
        <w:t xml:space="preserve">Član </w:t>
      </w:r>
      <w:r w:rsidR="00745E3E" w:rsidRPr="004135F6">
        <w:rPr>
          <w:rFonts w:ascii="Arial" w:hAnsi="Arial" w:cs="Arial"/>
          <w:b/>
          <w:bCs/>
          <w:lang w:val="sr-Latn-ME"/>
        </w:rPr>
        <w:t>7</w:t>
      </w:r>
      <w:r w:rsidR="000B21BB">
        <w:rPr>
          <w:rFonts w:ascii="Arial" w:hAnsi="Arial" w:cs="Arial"/>
          <w:b/>
          <w:bCs/>
          <w:lang w:val="sr-Latn-ME"/>
        </w:rPr>
        <w:t>5</w:t>
      </w:r>
    </w:p>
    <w:p w14:paraId="3586A5C0" w14:textId="77777777" w:rsidR="006F444D" w:rsidRPr="004135F6" w:rsidRDefault="006F444D" w:rsidP="00531587">
      <w:pPr>
        <w:pStyle w:val="NormalWeb"/>
        <w:spacing w:before="0" w:beforeAutospacing="0" w:after="0" w:afterAutospacing="0" w:line="276" w:lineRule="auto"/>
        <w:jc w:val="center"/>
        <w:rPr>
          <w:rFonts w:ascii="Arial" w:hAnsi="Arial" w:cs="Arial"/>
          <w:lang w:val="sr-Latn-ME"/>
        </w:rPr>
      </w:pPr>
    </w:p>
    <w:p w14:paraId="5264F18B" w14:textId="77777777" w:rsidR="006F444D" w:rsidRPr="004135F6" w:rsidRDefault="00A672C4"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članu 136 </w:t>
      </w:r>
      <w:r w:rsidR="00B66845" w:rsidRPr="004135F6">
        <w:rPr>
          <w:rFonts w:ascii="Arial" w:hAnsi="Arial" w:cs="Arial"/>
          <w:lang w:val="sr-Latn-ME"/>
        </w:rPr>
        <w:t xml:space="preserve">stav 1 poslije riječi </w:t>
      </w:r>
      <w:bookmarkStart w:id="34" w:name="_Hlk150931691"/>
      <w:r w:rsidR="00B66845" w:rsidRPr="004135F6">
        <w:rPr>
          <w:rFonts w:ascii="Arial" w:hAnsi="Arial" w:cs="Arial"/>
          <w:lang w:val="sr-Latn-ME"/>
        </w:rPr>
        <w:t xml:space="preserve">„odloži“ </w:t>
      </w:r>
      <w:bookmarkEnd w:id="34"/>
      <w:r w:rsidR="00B66845" w:rsidRPr="004135F6">
        <w:rPr>
          <w:rFonts w:ascii="Arial" w:hAnsi="Arial" w:cs="Arial"/>
          <w:lang w:val="sr-Latn-ME"/>
        </w:rPr>
        <w:t>dodaju se riječi „na sopstvenu odgovornost“</w:t>
      </w:r>
      <w:r w:rsidR="000B5214" w:rsidRPr="004135F6">
        <w:rPr>
          <w:rFonts w:ascii="Arial" w:hAnsi="Arial" w:cs="Arial"/>
          <w:lang w:val="sr-Latn-ME"/>
        </w:rPr>
        <w:t>.</w:t>
      </w:r>
    </w:p>
    <w:p w14:paraId="5849E11F"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0593418F" w14:textId="0B6484AA" w:rsidR="006F444D" w:rsidRPr="004135F6" w:rsidRDefault="00B66845"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w:t>
      </w:r>
      <w:r w:rsidR="00A672C4" w:rsidRPr="004135F6">
        <w:rPr>
          <w:rFonts w:ascii="Arial" w:hAnsi="Arial" w:cs="Arial"/>
          <w:lang w:val="sr-Latn-ME"/>
        </w:rPr>
        <w:t xml:space="preserve">oslije stava </w:t>
      </w:r>
      <w:r w:rsidR="00E9612A" w:rsidRPr="004135F6">
        <w:rPr>
          <w:rFonts w:ascii="Arial" w:hAnsi="Arial" w:cs="Arial"/>
          <w:lang w:val="sr-Latn-ME"/>
        </w:rPr>
        <w:t>2</w:t>
      </w:r>
      <w:r w:rsidR="00A672C4" w:rsidRPr="004135F6">
        <w:rPr>
          <w:rFonts w:ascii="Arial" w:hAnsi="Arial" w:cs="Arial"/>
          <w:lang w:val="sr-Latn-ME"/>
        </w:rPr>
        <w:t xml:space="preserve"> dodaje se novi stav koji glasi:</w:t>
      </w:r>
    </w:p>
    <w:p w14:paraId="2D7F8FC6" w14:textId="23980C74" w:rsidR="006F444D" w:rsidRPr="004135F6" w:rsidRDefault="000B5214"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A672C4" w:rsidRPr="004135F6">
        <w:rPr>
          <w:rFonts w:ascii="Arial" w:hAnsi="Arial" w:cs="Arial"/>
          <w:lang w:val="sr-Latn-ME"/>
        </w:rPr>
        <w:t>Izuzetno od stava 2 ovog člana, emitent čiji su finansijski instrumenti uključeni na trgov</w:t>
      </w:r>
      <w:r w:rsidR="00E9612A" w:rsidRPr="004135F6">
        <w:rPr>
          <w:rFonts w:ascii="Arial" w:hAnsi="Arial" w:cs="Arial"/>
          <w:lang w:val="sr-Latn-ME"/>
        </w:rPr>
        <w:t>a</w:t>
      </w:r>
      <w:r w:rsidR="00A672C4" w:rsidRPr="004135F6">
        <w:rPr>
          <w:rFonts w:ascii="Arial" w:hAnsi="Arial" w:cs="Arial"/>
          <w:lang w:val="sr-Latn-ME"/>
        </w:rPr>
        <w:t>nje samo na rastućem tržišt</w:t>
      </w:r>
      <w:r w:rsidR="002925DF" w:rsidRPr="004135F6">
        <w:rPr>
          <w:rFonts w:ascii="Arial" w:hAnsi="Arial" w:cs="Arial"/>
          <w:lang w:val="sr-Latn-ME"/>
        </w:rPr>
        <w:t>u malih i srednjih preduzeća</w:t>
      </w:r>
      <w:r w:rsidR="00A672C4" w:rsidRPr="004135F6">
        <w:rPr>
          <w:rFonts w:ascii="Arial" w:hAnsi="Arial" w:cs="Arial"/>
          <w:lang w:val="sr-Latn-ME"/>
        </w:rPr>
        <w:t xml:space="preserve"> Komis</w:t>
      </w:r>
      <w:r w:rsidR="00E9612A" w:rsidRPr="004135F6">
        <w:rPr>
          <w:rFonts w:ascii="Arial" w:hAnsi="Arial" w:cs="Arial"/>
          <w:lang w:val="sr-Latn-ME"/>
        </w:rPr>
        <w:t>i</w:t>
      </w:r>
      <w:r w:rsidR="00A672C4" w:rsidRPr="004135F6">
        <w:rPr>
          <w:rFonts w:ascii="Arial" w:hAnsi="Arial" w:cs="Arial"/>
          <w:lang w:val="sr-Latn-ME"/>
        </w:rPr>
        <w:t>ji na zahtjev dostavlja pisano obrazloženje</w:t>
      </w:r>
      <w:r w:rsidR="00E9612A" w:rsidRPr="004135F6">
        <w:rPr>
          <w:rFonts w:ascii="Arial" w:hAnsi="Arial" w:cs="Arial"/>
          <w:lang w:val="sr-Latn-ME"/>
        </w:rPr>
        <w:t xml:space="preserve"> i </w:t>
      </w:r>
      <w:r w:rsidR="00A672C4" w:rsidRPr="004135F6">
        <w:rPr>
          <w:rFonts w:ascii="Arial" w:hAnsi="Arial" w:cs="Arial"/>
          <w:lang w:val="sr-Latn-ME"/>
        </w:rPr>
        <w:t xml:space="preserve">dok je emitent u mogućnosti </w:t>
      </w:r>
      <w:r w:rsidR="00E9612A" w:rsidRPr="004135F6">
        <w:rPr>
          <w:rFonts w:ascii="Arial" w:hAnsi="Arial" w:cs="Arial"/>
          <w:lang w:val="sr-Latn-ME"/>
        </w:rPr>
        <w:t xml:space="preserve">da </w:t>
      </w:r>
      <w:r w:rsidR="00A672C4" w:rsidRPr="004135F6">
        <w:rPr>
          <w:rFonts w:ascii="Arial" w:hAnsi="Arial" w:cs="Arial"/>
          <w:lang w:val="sr-Latn-ME"/>
        </w:rPr>
        <w:t xml:space="preserve">opravda svoju odluku o </w:t>
      </w:r>
      <w:r w:rsidR="00E9612A" w:rsidRPr="004135F6">
        <w:rPr>
          <w:rFonts w:ascii="Arial" w:hAnsi="Arial" w:cs="Arial"/>
          <w:lang w:val="sr-Latn-ME"/>
        </w:rPr>
        <w:t xml:space="preserve">odlaganju </w:t>
      </w:r>
      <w:r w:rsidR="00A672C4" w:rsidRPr="004135F6">
        <w:rPr>
          <w:rFonts w:ascii="Arial" w:hAnsi="Arial" w:cs="Arial"/>
          <w:lang w:val="sr-Latn-ME"/>
        </w:rPr>
        <w:t xml:space="preserve">nije dužan </w:t>
      </w:r>
      <w:r w:rsidR="00E9612A" w:rsidRPr="004135F6">
        <w:rPr>
          <w:rFonts w:ascii="Arial" w:hAnsi="Arial" w:cs="Arial"/>
          <w:lang w:val="sr-Latn-ME"/>
        </w:rPr>
        <w:t xml:space="preserve">da </w:t>
      </w:r>
      <w:r w:rsidR="00A672C4" w:rsidRPr="004135F6">
        <w:rPr>
          <w:rFonts w:ascii="Arial" w:hAnsi="Arial" w:cs="Arial"/>
          <w:lang w:val="sr-Latn-ME"/>
        </w:rPr>
        <w:t>vodi evidenciju o tom obrazloženju.“</w:t>
      </w:r>
    </w:p>
    <w:p w14:paraId="7D46B92D" w14:textId="2FFDF93E" w:rsidR="006F444D" w:rsidRPr="004135F6" w:rsidRDefault="00FB4609"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Poslije dosadašnjeg stava 3 koji postaje stav 4 dodaje se novi stav koji glasi:</w:t>
      </w:r>
    </w:p>
    <w:p w14:paraId="526BC450" w14:textId="1B227358" w:rsidR="006F444D" w:rsidRPr="004135F6" w:rsidRDefault="00F64546" w:rsidP="00E25390">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FB4609" w:rsidRPr="004135F6">
        <w:rPr>
          <w:rFonts w:ascii="Arial" w:hAnsi="Arial" w:cs="Arial"/>
          <w:lang w:val="sr-Latn-ME"/>
        </w:rPr>
        <w:t xml:space="preserve">U slučaju dugotrajnog procesa koji se odvija u fazama i čija je svrha da prouzrokuje ili koji ima za rezultat određenu okolnost ili određeni događaj, emitent ili učesnik na tržištu </w:t>
      </w:r>
      <w:r w:rsidR="00054128" w:rsidRPr="004135F6">
        <w:rPr>
          <w:rFonts w:ascii="Arial" w:hAnsi="Arial" w:cs="Arial"/>
          <w:lang w:val="sr-Latn-ME"/>
        </w:rPr>
        <w:t>jedinica emisije gasa sa efektom staklene bašte</w:t>
      </w:r>
      <w:r w:rsidR="00FB4609" w:rsidRPr="004135F6">
        <w:rPr>
          <w:rFonts w:ascii="Arial" w:hAnsi="Arial" w:cs="Arial"/>
          <w:lang w:val="sr-Latn-ME"/>
        </w:rPr>
        <w:t xml:space="preserve"> može na sopstvenu odgovornost </w:t>
      </w:r>
      <w:r w:rsidR="00054128" w:rsidRPr="004135F6">
        <w:rPr>
          <w:rFonts w:ascii="Arial" w:hAnsi="Arial" w:cs="Arial"/>
          <w:lang w:val="sr-Latn-ME"/>
        </w:rPr>
        <w:t xml:space="preserve">da </w:t>
      </w:r>
      <w:r w:rsidR="00FB4609" w:rsidRPr="004135F6">
        <w:rPr>
          <w:rFonts w:ascii="Arial" w:hAnsi="Arial" w:cs="Arial"/>
          <w:lang w:val="sr-Latn-ME"/>
        </w:rPr>
        <w:t>odloži objavljivanje insajderskih informacija koje se odnose na taj proces, u skladu sa stavom 1 ovog člana</w:t>
      </w:r>
      <w:r w:rsidR="00F7460D" w:rsidRPr="004135F6">
        <w:rPr>
          <w:rFonts w:ascii="Arial" w:hAnsi="Arial" w:cs="Arial"/>
          <w:lang w:val="sr-Latn-ME"/>
        </w:rPr>
        <w:t>.</w:t>
      </w:r>
      <w:r w:rsidR="00FB4609" w:rsidRPr="004135F6">
        <w:rPr>
          <w:rFonts w:ascii="Arial" w:hAnsi="Arial" w:cs="Arial"/>
          <w:lang w:val="sr-Latn-ME"/>
        </w:rPr>
        <w:t>”</w:t>
      </w:r>
    </w:p>
    <w:p w14:paraId="43502746"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1D3AF653" w14:textId="3DA3252E" w:rsidR="006F444D" w:rsidRPr="004135F6" w:rsidRDefault="00F50B96"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lastRenderedPageBreak/>
        <w:t>Čl</w:t>
      </w:r>
      <w:r w:rsidR="002925DF" w:rsidRPr="004135F6">
        <w:rPr>
          <w:rFonts w:ascii="Arial" w:hAnsi="Arial" w:cs="Arial"/>
          <w:b/>
          <w:bCs/>
          <w:lang w:val="sr-Latn-ME"/>
        </w:rPr>
        <w:t>an 7</w:t>
      </w:r>
      <w:r w:rsidR="000B21BB">
        <w:rPr>
          <w:rFonts w:ascii="Arial" w:hAnsi="Arial" w:cs="Arial"/>
          <w:b/>
          <w:bCs/>
          <w:lang w:val="sr-Latn-ME"/>
        </w:rPr>
        <w:t>6</w:t>
      </w:r>
    </w:p>
    <w:p w14:paraId="3D03F13A"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7A08951B" w14:textId="77777777" w:rsidR="006F444D" w:rsidRPr="004135F6" w:rsidRDefault="00F50B96"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članu 137 stav 1 poslije riječi „odloži“ dodaju se riječi „na sopstvenu odgovornost“</w:t>
      </w:r>
      <w:r w:rsidR="002D0FA0" w:rsidRPr="004135F6">
        <w:rPr>
          <w:rFonts w:ascii="Arial" w:hAnsi="Arial" w:cs="Arial"/>
          <w:lang w:val="sr-Latn-ME"/>
        </w:rPr>
        <w:t>.</w:t>
      </w:r>
    </w:p>
    <w:p w14:paraId="364D2D89" w14:textId="77777777" w:rsidR="006F444D" w:rsidRPr="004135F6" w:rsidRDefault="002E1ABB"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Stav 6 briše se.</w:t>
      </w:r>
      <w:r w:rsidR="00C30B86" w:rsidRPr="004135F6">
        <w:rPr>
          <w:rFonts w:ascii="Arial" w:hAnsi="Arial" w:cs="Arial"/>
          <w:lang w:val="sr-Latn-ME"/>
        </w:rPr>
        <w:t xml:space="preserve"> </w:t>
      </w:r>
    </w:p>
    <w:p w14:paraId="49D8BD02" w14:textId="1D09DDC9" w:rsidR="006F444D" w:rsidRPr="004135F6" w:rsidRDefault="002E1ABB"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Dosadašnji stav 7 postaje stav 6</w:t>
      </w:r>
      <w:r w:rsidR="004D0636" w:rsidRPr="004135F6">
        <w:rPr>
          <w:rFonts w:ascii="Arial" w:hAnsi="Arial" w:cs="Arial"/>
          <w:lang w:val="sr-Latn-ME"/>
        </w:rPr>
        <w:t xml:space="preserve"> </w:t>
      </w:r>
      <w:r w:rsidRPr="004135F6">
        <w:rPr>
          <w:rFonts w:ascii="Arial" w:hAnsi="Arial" w:cs="Arial"/>
          <w:lang w:val="sr-Latn-ME"/>
        </w:rPr>
        <w:t>u kojem se</w:t>
      </w:r>
      <w:r w:rsidR="002D0FA0" w:rsidRPr="004135F6">
        <w:rPr>
          <w:rFonts w:ascii="Arial" w:hAnsi="Arial" w:cs="Arial"/>
          <w:lang w:val="sr-Latn-ME"/>
        </w:rPr>
        <w:t xml:space="preserve"> tačka na kraju rečenice briše i</w:t>
      </w:r>
      <w:r w:rsidRPr="004135F6">
        <w:rPr>
          <w:rFonts w:ascii="Arial" w:hAnsi="Arial" w:cs="Arial"/>
          <w:lang w:val="sr-Latn-ME"/>
        </w:rPr>
        <w:t xml:space="preserve"> poslije riječi </w:t>
      </w:r>
      <w:r w:rsidR="003524E5" w:rsidRPr="004135F6">
        <w:rPr>
          <w:rFonts w:ascii="Arial" w:hAnsi="Arial" w:cs="Arial"/>
          <w:lang w:val="sr-Latn-ME"/>
        </w:rPr>
        <w:t>„</w:t>
      </w:r>
      <w:r w:rsidRPr="004135F6">
        <w:rPr>
          <w:rFonts w:ascii="Arial" w:hAnsi="Arial" w:cs="Arial"/>
          <w:lang w:val="sr-Latn-ME"/>
        </w:rPr>
        <w:t>finansijskih usluga</w:t>
      </w:r>
      <w:r w:rsidR="003524E5" w:rsidRPr="004135F6">
        <w:rPr>
          <w:rFonts w:ascii="Arial" w:hAnsi="Arial" w:cs="Arial"/>
          <w:lang w:val="sr-Latn-ME"/>
        </w:rPr>
        <w:t>“</w:t>
      </w:r>
      <w:r w:rsidRPr="004135F6">
        <w:rPr>
          <w:rFonts w:ascii="Arial" w:hAnsi="Arial" w:cs="Arial"/>
          <w:lang w:val="sr-Latn-ME"/>
        </w:rPr>
        <w:t xml:space="preserve"> </w:t>
      </w:r>
      <w:r w:rsidR="003524E5" w:rsidRPr="004135F6">
        <w:rPr>
          <w:rFonts w:ascii="Arial" w:hAnsi="Arial" w:cs="Arial"/>
          <w:lang w:val="sr-Latn-ME"/>
        </w:rPr>
        <w:t xml:space="preserve">dodaju </w:t>
      </w:r>
      <w:r w:rsidR="004D0636" w:rsidRPr="004135F6">
        <w:rPr>
          <w:rFonts w:ascii="Arial" w:hAnsi="Arial" w:cs="Arial"/>
          <w:lang w:val="sr-Latn-ME"/>
        </w:rPr>
        <w:t xml:space="preserve">se </w:t>
      </w:r>
      <w:r w:rsidR="003524E5" w:rsidRPr="004135F6">
        <w:rPr>
          <w:rFonts w:ascii="Arial" w:hAnsi="Arial" w:cs="Arial"/>
          <w:lang w:val="sr-Latn-ME"/>
        </w:rPr>
        <w:t>riječi „</w:t>
      </w:r>
      <w:r w:rsidRPr="004135F6">
        <w:rPr>
          <w:rFonts w:ascii="Arial" w:hAnsi="Arial" w:cs="Arial"/>
          <w:lang w:val="sr-Latn-ME"/>
        </w:rPr>
        <w:t>utvrđenih ovim zakonom, uključujući finansijski holding, mješoviti finansijski holding, platnu instituciju, društvo za upravljanje imovinom, a isključujući osiguravajuće holdinge i mješovite osiguravajuće holdinge</w:t>
      </w:r>
      <w:r w:rsidR="002D0FA0" w:rsidRPr="004135F6">
        <w:rPr>
          <w:rFonts w:ascii="Arial" w:hAnsi="Arial" w:cs="Arial"/>
          <w:lang w:val="sr-Latn-ME"/>
        </w:rPr>
        <w:t>.</w:t>
      </w:r>
      <w:r w:rsidRPr="004135F6">
        <w:rPr>
          <w:rFonts w:ascii="Arial" w:hAnsi="Arial" w:cs="Arial"/>
          <w:lang w:val="sr-Latn-ME"/>
        </w:rPr>
        <w:t>“</w:t>
      </w:r>
    </w:p>
    <w:p w14:paraId="19BAB4A5"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1AD7C035" w14:textId="503059CF" w:rsidR="006F444D" w:rsidRPr="004135F6" w:rsidRDefault="00DB2091"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Član</w:t>
      </w:r>
      <w:r w:rsidR="00F43676" w:rsidRPr="004135F6">
        <w:rPr>
          <w:rFonts w:ascii="Arial" w:hAnsi="Arial" w:cs="Arial"/>
          <w:b/>
          <w:bCs/>
          <w:lang w:val="sr-Latn-ME"/>
        </w:rPr>
        <w:t xml:space="preserve"> 7</w:t>
      </w:r>
      <w:r w:rsidR="000B21BB">
        <w:rPr>
          <w:rFonts w:ascii="Arial" w:hAnsi="Arial" w:cs="Arial"/>
          <w:b/>
          <w:bCs/>
          <w:lang w:val="sr-Latn-ME"/>
        </w:rPr>
        <w:t>7</w:t>
      </w:r>
    </w:p>
    <w:p w14:paraId="722D9F46"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61F579DC" w14:textId="77777777" w:rsidR="006F444D" w:rsidRPr="004135F6" w:rsidRDefault="00DB2091"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članu 138 stav 1 poslije riječi „manipulacije“ dodaju se riječi „</w:t>
      </w:r>
      <w:r w:rsidR="008D5A96" w:rsidRPr="004135F6">
        <w:rPr>
          <w:rFonts w:ascii="Arial" w:hAnsi="Arial" w:cs="Arial"/>
          <w:lang w:val="sr-Latn-ME"/>
        </w:rPr>
        <w:t xml:space="preserve">i </w:t>
      </w:r>
      <w:r w:rsidRPr="004135F6">
        <w:rPr>
          <w:rFonts w:ascii="Arial" w:hAnsi="Arial" w:cs="Arial"/>
          <w:lang w:val="sr-Latn-ME"/>
        </w:rPr>
        <w:t>pokušaj manipulacije“.</w:t>
      </w:r>
    </w:p>
    <w:p w14:paraId="2150C723" w14:textId="77777777" w:rsidR="006F444D" w:rsidRPr="004135F6" w:rsidRDefault="00647C42"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Stav 2 briše se.</w:t>
      </w:r>
    </w:p>
    <w:p w14:paraId="65BE376A"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32F457DE" w14:textId="0ED11222" w:rsidR="006F444D" w:rsidRPr="004135F6" w:rsidRDefault="00647C42"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F43676" w:rsidRPr="004135F6">
        <w:rPr>
          <w:rFonts w:ascii="Arial" w:hAnsi="Arial" w:cs="Arial"/>
          <w:b/>
          <w:bCs/>
          <w:lang w:val="sr-Latn-ME"/>
        </w:rPr>
        <w:t>7</w:t>
      </w:r>
      <w:r w:rsidR="000B21BB">
        <w:rPr>
          <w:rFonts w:ascii="Arial" w:hAnsi="Arial" w:cs="Arial"/>
          <w:b/>
          <w:bCs/>
          <w:lang w:val="sr-Latn-ME"/>
        </w:rPr>
        <w:t>8</w:t>
      </w:r>
    </w:p>
    <w:p w14:paraId="2DC92B1A"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62DBA46E" w14:textId="77777777" w:rsidR="006F444D" w:rsidRPr="004135F6" w:rsidRDefault="008B3BD8"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članu 139 </w:t>
      </w:r>
      <w:r w:rsidR="00297E5E" w:rsidRPr="004135F6">
        <w:rPr>
          <w:rFonts w:ascii="Arial" w:hAnsi="Arial" w:cs="Arial"/>
          <w:lang w:val="sr-Latn-ME"/>
        </w:rPr>
        <w:t>stav 1 riječi „Manipulacijama na tržištu, u smislu ovog zakona, smatraju se“ zamjenjuju se riječima „Manipulacije na tržištu, u smislu ovog zakona, obuhvataju“</w:t>
      </w:r>
      <w:r w:rsidR="00735A98" w:rsidRPr="004135F6">
        <w:rPr>
          <w:rFonts w:ascii="Arial" w:hAnsi="Arial" w:cs="Arial"/>
          <w:lang w:val="sr-Latn-ME"/>
        </w:rPr>
        <w:t>.</w:t>
      </w:r>
    </w:p>
    <w:p w14:paraId="1F40066D" w14:textId="77777777" w:rsidR="006F444D" w:rsidRPr="004135F6" w:rsidRDefault="004B6C93"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s</w:t>
      </w:r>
      <w:r w:rsidR="008B3BD8" w:rsidRPr="004135F6">
        <w:rPr>
          <w:rFonts w:ascii="Arial" w:hAnsi="Arial" w:cs="Arial"/>
          <w:lang w:val="sr-Latn-ME"/>
        </w:rPr>
        <w:t>tav</w:t>
      </w:r>
      <w:r w:rsidRPr="004135F6">
        <w:rPr>
          <w:rFonts w:ascii="Arial" w:hAnsi="Arial" w:cs="Arial"/>
          <w:lang w:val="sr-Latn-ME"/>
        </w:rPr>
        <w:t>u</w:t>
      </w:r>
      <w:r w:rsidR="008B3BD8" w:rsidRPr="004135F6">
        <w:rPr>
          <w:rFonts w:ascii="Arial" w:hAnsi="Arial" w:cs="Arial"/>
          <w:lang w:val="sr-Latn-ME"/>
        </w:rPr>
        <w:t xml:space="preserve"> 1 tačka </w:t>
      </w:r>
      <w:r w:rsidR="004D0636" w:rsidRPr="004135F6">
        <w:rPr>
          <w:rFonts w:ascii="Arial" w:hAnsi="Arial" w:cs="Arial"/>
          <w:lang w:val="sr-Latn-ME"/>
        </w:rPr>
        <w:t xml:space="preserve">1 podtačka </w:t>
      </w:r>
      <w:r w:rsidR="00D22DA7" w:rsidRPr="004135F6">
        <w:rPr>
          <w:rFonts w:ascii="Arial" w:hAnsi="Arial" w:cs="Arial"/>
          <w:lang w:val="sr-Latn-ME"/>
        </w:rPr>
        <w:t xml:space="preserve">b </w:t>
      </w:r>
      <w:r w:rsidR="00C2569D" w:rsidRPr="004135F6">
        <w:rPr>
          <w:rFonts w:ascii="Arial" w:hAnsi="Arial" w:cs="Arial"/>
          <w:lang w:val="sr-Latn-ME"/>
        </w:rPr>
        <w:t>tačka-zarez se briše i dodaju se riječi „u skladu sa članom 140 ovog zakona.“</w:t>
      </w:r>
    </w:p>
    <w:p w14:paraId="76433DBD" w14:textId="77777777" w:rsidR="006F444D" w:rsidRPr="004135F6" w:rsidRDefault="004B6C93"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stavu 1 tačka</w:t>
      </w:r>
      <w:r w:rsidR="004D0636" w:rsidRPr="004135F6">
        <w:rPr>
          <w:rFonts w:ascii="Arial" w:hAnsi="Arial" w:cs="Arial"/>
          <w:lang w:val="sr-Latn-ME"/>
        </w:rPr>
        <w:t xml:space="preserve"> 1 podtačka</w:t>
      </w:r>
      <w:r w:rsidRPr="004135F6">
        <w:rPr>
          <w:rFonts w:ascii="Arial" w:hAnsi="Arial" w:cs="Arial"/>
          <w:lang w:val="sr-Latn-ME"/>
        </w:rPr>
        <w:t xml:space="preserve"> c briše se.</w:t>
      </w:r>
    </w:p>
    <w:p w14:paraId="0CA47A11" w14:textId="31D64387" w:rsidR="006F444D" w:rsidRPr="004135F6" w:rsidRDefault="00E65DD8"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stavu 1 posli</w:t>
      </w:r>
      <w:r w:rsidR="008A6FC6" w:rsidRPr="004135F6">
        <w:rPr>
          <w:rFonts w:ascii="Arial" w:hAnsi="Arial" w:cs="Arial"/>
          <w:lang w:val="sr-Latn-ME"/>
        </w:rPr>
        <w:t>je tačke 1 dodaje se nova tačka</w:t>
      </w:r>
      <w:r w:rsidRPr="004135F6">
        <w:rPr>
          <w:rFonts w:ascii="Arial" w:hAnsi="Arial" w:cs="Arial"/>
          <w:lang w:val="sr-Latn-ME"/>
        </w:rPr>
        <w:t xml:space="preserve"> koja glasi:</w:t>
      </w:r>
    </w:p>
    <w:p w14:paraId="34F1A03C" w14:textId="299BB9AA" w:rsidR="006F444D" w:rsidRPr="004135F6" w:rsidRDefault="00E65DD8"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E76F5C" w:rsidRPr="004135F6">
        <w:rPr>
          <w:rFonts w:ascii="Arial" w:hAnsi="Arial" w:cs="Arial"/>
          <w:lang w:val="sr-Latn-ME"/>
        </w:rPr>
        <w:t xml:space="preserve">1a) </w:t>
      </w:r>
      <w:r w:rsidRPr="004135F6">
        <w:rPr>
          <w:rFonts w:ascii="Arial" w:hAnsi="Arial" w:cs="Arial"/>
          <w:lang w:val="sr-Latn-ME"/>
        </w:rPr>
        <w:t>stupanje u transakciju, davanje naloga za trgovanje ili bilo koja druga aktivnost ili drugi postupak koji utiče ili će vjerovatno uticati na cijenu jednog ili više finansijskih instrumenata, povezanog promptnog ugovora za robu ili proizvoda na aukciji na osnovu jedinica emisije gasa sa efektom staklene bašte u kojima se primjenjuju fiktivni postupci ili drugi oblik dovođenja u zabludu ili prevaru;“</w:t>
      </w:r>
    </w:p>
    <w:p w14:paraId="1CEBA223" w14:textId="77777777" w:rsidR="006F444D" w:rsidRPr="004135F6" w:rsidRDefault="00CE202B"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stavu 2 tačka 2 riječi </w:t>
      </w:r>
      <w:bookmarkStart w:id="35" w:name="_Hlk150935961"/>
      <w:r w:rsidRPr="004135F6">
        <w:rPr>
          <w:rFonts w:ascii="Arial" w:hAnsi="Arial" w:cs="Arial"/>
          <w:lang w:val="sr-Latn-ME"/>
        </w:rPr>
        <w:t xml:space="preserve">„radi dovođenja“ </w:t>
      </w:r>
      <w:bookmarkEnd w:id="35"/>
      <w:r w:rsidRPr="004135F6">
        <w:rPr>
          <w:rFonts w:ascii="Arial" w:hAnsi="Arial" w:cs="Arial"/>
          <w:lang w:val="sr-Latn-ME"/>
        </w:rPr>
        <w:t>zamjenjuju se riječima „koja dovodi ili bi mogla dovesti“</w:t>
      </w:r>
      <w:r w:rsidR="00735A98" w:rsidRPr="004135F6">
        <w:rPr>
          <w:rFonts w:ascii="Arial" w:hAnsi="Arial" w:cs="Arial"/>
          <w:lang w:val="sr-Latn-ME"/>
        </w:rPr>
        <w:t>.</w:t>
      </w:r>
    </w:p>
    <w:p w14:paraId="2F9019A5"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16B7E8E4" w14:textId="77777777" w:rsidR="006F444D" w:rsidRPr="004135F6" w:rsidRDefault="00CE202B" w:rsidP="00AC0235">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stavu 2 tačka 3 podtačka a </w:t>
      </w:r>
      <w:r w:rsidR="00E76F5C" w:rsidRPr="004135F6">
        <w:rPr>
          <w:rFonts w:ascii="Arial" w:hAnsi="Arial" w:cs="Arial"/>
          <w:lang w:val="sr-Latn-ME"/>
        </w:rPr>
        <w:t xml:space="preserve">poslije </w:t>
      </w:r>
      <w:r w:rsidRPr="004135F6">
        <w:rPr>
          <w:rFonts w:ascii="Arial" w:hAnsi="Arial" w:cs="Arial"/>
          <w:lang w:val="sr-Latn-ME"/>
        </w:rPr>
        <w:t>riječi „ometa ili odlaže“ dodaju se riječi „može da ometa ili da odlaže“</w:t>
      </w:r>
      <w:r w:rsidR="00F43676" w:rsidRPr="004135F6">
        <w:rPr>
          <w:rFonts w:ascii="Arial" w:hAnsi="Arial" w:cs="Arial"/>
          <w:lang w:val="sr-Latn-ME"/>
        </w:rPr>
        <w:t>.</w:t>
      </w:r>
    </w:p>
    <w:p w14:paraId="4CCB3C46"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286E33F1" w14:textId="7DE346F2" w:rsidR="006F444D" w:rsidRPr="004135F6" w:rsidRDefault="00704B70"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F43676" w:rsidRPr="004135F6">
        <w:rPr>
          <w:rFonts w:ascii="Arial" w:hAnsi="Arial" w:cs="Arial"/>
          <w:b/>
          <w:bCs/>
          <w:lang w:val="sr-Latn-ME"/>
        </w:rPr>
        <w:t>7</w:t>
      </w:r>
      <w:r w:rsidR="000B21BB">
        <w:rPr>
          <w:rFonts w:ascii="Arial" w:hAnsi="Arial" w:cs="Arial"/>
          <w:b/>
          <w:bCs/>
          <w:lang w:val="sr-Latn-ME"/>
        </w:rPr>
        <w:t>9</w:t>
      </w:r>
    </w:p>
    <w:p w14:paraId="732997C4"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26CB7879" w14:textId="2EFF3F07" w:rsidR="006F444D" w:rsidRPr="004135F6" w:rsidRDefault="00704B70"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članu 140 </w:t>
      </w:r>
      <w:r w:rsidR="00E25390" w:rsidRPr="004135F6">
        <w:rPr>
          <w:rFonts w:ascii="Arial" w:hAnsi="Arial" w:cs="Arial"/>
          <w:lang w:val="sr-Latn-ME"/>
        </w:rPr>
        <w:t xml:space="preserve">dodaje se novi stav </w:t>
      </w:r>
      <w:r w:rsidR="00360D36" w:rsidRPr="004135F6">
        <w:rPr>
          <w:rFonts w:ascii="Arial" w:hAnsi="Arial" w:cs="Arial"/>
          <w:lang w:val="sr-Latn-ME"/>
        </w:rPr>
        <w:t>koji glasi:</w:t>
      </w:r>
    </w:p>
    <w:p w14:paraId="348EDED2" w14:textId="6E4EF8AB" w:rsidR="006F444D" w:rsidRPr="004135F6" w:rsidRDefault="00360D36"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„Zabrana iz člana 138 ovog zakona, ne odnosi se na manipulaciju tržištem iz člana 139 stav 1 tačka 1 ovog zakona, pod uslovom da lice koje učestvuje u transakciji, daje nalog za trgovanje ili preduzima drugi postupak, dokaže da je ta transakcija, nalog </w:t>
      </w:r>
      <w:r w:rsidRPr="004135F6">
        <w:rPr>
          <w:rFonts w:ascii="Arial" w:hAnsi="Arial" w:cs="Arial"/>
          <w:lang w:val="sr-Latn-ME"/>
        </w:rPr>
        <w:lastRenderedPageBreak/>
        <w:t>ili postupak izvršen, odnosno sproveden u skladu sa zakonom, odnosno prihvaćenom tržišnom prak</w:t>
      </w:r>
      <w:r w:rsidR="00651B6A" w:rsidRPr="004135F6">
        <w:rPr>
          <w:rFonts w:ascii="Arial" w:hAnsi="Arial" w:cs="Arial"/>
          <w:lang w:val="sr-Latn-ME"/>
        </w:rPr>
        <w:t>som iz st</w:t>
      </w:r>
      <w:r w:rsidR="00F42328" w:rsidRPr="004135F6">
        <w:rPr>
          <w:rFonts w:ascii="Arial" w:hAnsi="Arial" w:cs="Arial"/>
          <w:lang w:val="sr-Latn-ME"/>
        </w:rPr>
        <w:t>. 1 do 8</w:t>
      </w:r>
      <w:r w:rsidR="00651B6A" w:rsidRPr="004135F6">
        <w:rPr>
          <w:rFonts w:ascii="Arial" w:hAnsi="Arial" w:cs="Arial"/>
          <w:lang w:val="sr-Latn-ME"/>
        </w:rPr>
        <w:t xml:space="preserve"> ovog člana</w:t>
      </w:r>
      <w:r w:rsidRPr="004135F6">
        <w:rPr>
          <w:rFonts w:ascii="Arial" w:hAnsi="Arial" w:cs="Arial"/>
          <w:lang w:val="sr-Latn-ME"/>
        </w:rPr>
        <w:t>.“</w:t>
      </w:r>
    </w:p>
    <w:p w14:paraId="66D97E37" w14:textId="77777777" w:rsidR="006F444D" w:rsidRPr="004135F6" w:rsidRDefault="0060353E"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Dosadašnji st</w:t>
      </w:r>
      <w:r w:rsidR="005A0F70" w:rsidRPr="004135F6">
        <w:rPr>
          <w:rFonts w:ascii="Arial" w:hAnsi="Arial" w:cs="Arial"/>
          <w:lang w:val="sr-Latn-ME"/>
        </w:rPr>
        <w:t>av</w:t>
      </w:r>
      <w:r w:rsidRPr="004135F6">
        <w:rPr>
          <w:rFonts w:ascii="Arial" w:hAnsi="Arial" w:cs="Arial"/>
          <w:lang w:val="sr-Latn-ME"/>
        </w:rPr>
        <w:t xml:space="preserve"> 1 postaj</w:t>
      </w:r>
      <w:r w:rsidR="005A0F70" w:rsidRPr="004135F6">
        <w:rPr>
          <w:rFonts w:ascii="Arial" w:hAnsi="Arial" w:cs="Arial"/>
          <w:lang w:val="sr-Latn-ME"/>
        </w:rPr>
        <w:t>e</w:t>
      </w:r>
      <w:r w:rsidRPr="004135F6">
        <w:rPr>
          <w:rFonts w:ascii="Arial" w:hAnsi="Arial" w:cs="Arial"/>
          <w:lang w:val="sr-Latn-ME"/>
        </w:rPr>
        <w:t xml:space="preserve"> stav 2</w:t>
      </w:r>
      <w:r w:rsidR="005A0F70" w:rsidRPr="004135F6">
        <w:rPr>
          <w:rFonts w:ascii="Arial" w:hAnsi="Arial" w:cs="Arial"/>
          <w:lang w:val="sr-Latn-ME"/>
        </w:rPr>
        <w:t>.</w:t>
      </w:r>
    </w:p>
    <w:p w14:paraId="40CBF007" w14:textId="5370FC10" w:rsidR="006F444D" w:rsidRPr="004135F6" w:rsidRDefault="0060353E"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Poslije dosadašnjeg stava 2 koji pos</w:t>
      </w:r>
      <w:r w:rsidR="00E25390" w:rsidRPr="004135F6">
        <w:rPr>
          <w:rFonts w:ascii="Arial" w:hAnsi="Arial" w:cs="Arial"/>
          <w:lang w:val="sr-Latn-ME"/>
        </w:rPr>
        <w:t>taje stav 3 dodaje se novi stav</w:t>
      </w:r>
      <w:r w:rsidRPr="004135F6">
        <w:rPr>
          <w:rFonts w:ascii="Arial" w:hAnsi="Arial" w:cs="Arial"/>
          <w:lang w:val="sr-Latn-ME"/>
        </w:rPr>
        <w:t xml:space="preserve"> koji glasi:</w:t>
      </w:r>
    </w:p>
    <w:p w14:paraId="21EFC8F7" w14:textId="4FC5A393" w:rsidR="006F444D" w:rsidRPr="004135F6" w:rsidRDefault="0048004A"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9A1932" w:rsidRPr="004135F6">
        <w:rPr>
          <w:rFonts w:ascii="Arial" w:hAnsi="Arial" w:cs="Arial"/>
          <w:lang w:val="sr-Latn-ME"/>
        </w:rPr>
        <w:t>Tržišna praksa koju je Komisija uspostavila kao prihvaćenu tržišnu praksu na određenom tržištu ne smatra se primjenjivom na ostala tržišta, osim ako su nadležna regulatorna tijela tih drugih tržišta prihvatila tu praksu u skladu sa ovim članom.</w:t>
      </w:r>
      <w:r w:rsidRPr="004135F6">
        <w:rPr>
          <w:rFonts w:ascii="Arial" w:hAnsi="Arial" w:cs="Arial"/>
          <w:lang w:val="sr-Latn-ME"/>
        </w:rPr>
        <w:t>“</w:t>
      </w:r>
    </w:p>
    <w:p w14:paraId="6AC41388" w14:textId="3A3D50D9" w:rsidR="006F444D" w:rsidRPr="004135F6" w:rsidRDefault="00057212"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Dosadašnji st</w:t>
      </w:r>
      <w:r w:rsidR="00275F17" w:rsidRPr="004135F6">
        <w:rPr>
          <w:rFonts w:ascii="Arial" w:hAnsi="Arial" w:cs="Arial"/>
          <w:lang w:val="sr-Latn-ME"/>
        </w:rPr>
        <w:t>.</w:t>
      </w:r>
      <w:r w:rsidRPr="004135F6">
        <w:rPr>
          <w:rFonts w:ascii="Arial" w:hAnsi="Arial" w:cs="Arial"/>
          <w:lang w:val="sr-Latn-ME"/>
        </w:rPr>
        <w:t xml:space="preserve"> 3</w:t>
      </w:r>
      <w:r w:rsidR="005A758A" w:rsidRPr="004135F6">
        <w:rPr>
          <w:rFonts w:ascii="Arial" w:hAnsi="Arial" w:cs="Arial"/>
          <w:lang w:val="sr-Latn-ME"/>
        </w:rPr>
        <w:t xml:space="preserve">, </w:t>
      </w:r>
      <w:r w:rsidRPr="004135F6">
        <w:rPr>
          <w:rFonts w:ascii="Arial" w:hAnsi="Arial" w:cs="Arial"/>
          <w:lang w:val="sr-Latn-ME"/>
        </w:rPr>
        <w:t>4</w:t>
      </w:r>
      <w:r w:rsidR="005A0F70" w:rsidRPr="004135F6">
        <w:rPr>
          <w:rFonts w:ascii="Arial" w:hAnsi="Arial" w:cs="Arial"/>
          <w:lang w:val="sr-Latn-ME"/>
        </w:rPr>
        <w:t xml:space="preserve"> </w:t>
      </w:r>
      <w:r w:rsidR="005A758A" w:rsidRPr="004135F6">
        <w:rPr>
          <w:rFonts w:ascii="Arial" w:hAnsi="Arial" w:cs="Arial"/>
          <w:lang w:val="sr-Latn-ME"/>
        </w:rPr>
        <w:t xml:space="preserve">i 5 </w:t>
      </w:r>
      <w:r w:rsidRPr="004135F6">
        <w:rPr>
          <w:rFonts w:ascii="Arial" w:hAnsi="Arial" w:cs="Arial"/>
          <w:lang w:val="sr-Latn-ME"/>
        </w:rPr>
        <w:t>postaju st</w:t>
      </w:r>
      <w:r w:rsidR="00462D0C" w:rsidRPr="004135F6">
        <w:rPr>
          <w:rFonts w:ascii="Arial" w:hAnsi="Arial" w:cs="Arial"/>
          <w:lang w:val="sr-Latn-ME"/>
        </w:rPr>
        <w:t>.</w:t>
      </w:r>
      <w:r w:rsidRPr="004135F6">
        <w:rPr>
          <w:rFonts w:ascii="Arial" w:hAnsi="Arial" w:cs="Arial"/>
          <w:lang w:val="sr-Latn-ME"/>
        </w:rPr>
        <w:t xml:space="preserve"> 5</w:t>
      </w:r>
      <w:r w:rsidR="005A758A" w:rsidRPr="004135F6">
        <w:rPr>
          <w:rFonts w:ascii="Arial" w:hAnsi="Arial" w:cs="Arial"/>
          <w:lang w:val="sr-Latn-ME"/>
        </w:rPr>
        <w:t xml:space="preserve">, </w:t>
      </w:r>
      <w:r w:rsidRPr="004135F6">
        <w:rPr>
          <w:rFonts w:ascii="Arial" w:hAnsi="Arial" w:cs="Arial"/>
          <w:lang w:val="sr-Latn-ME"/>
        </w:rPr>
        <w:t>6</w:t>
      </w:r>
      <w:r w:rsidR="005A758A" w:rsidRPr="004135F6">
        <w:rPr>
          <w:rFonts w:ascii="Arial" w:hAnsi="Arial" w:cs="Arial"/>
          <w:lang w:val="sr-Latn-ME"/>
        </w:rPr>
        <w:t xml:space="preserve"> i 7</w:t>
      </w:r>
      <w:r w:rsidRPr="004135F6">
        <w:rPr>
          <w:rFonts w:ascii="Arial" w:hAnsi="Arial" w:cs="Arial"/>
          <w:lang w:val="sr-Latn-ME"/>
        </w:rPr>
        <w:t>.</w:t>
      </w:r>
    </w:p>
    <w:p w14:paraId="7F2E442F" w14:textId="3338DB87" w:rsidR="006F444D" w:rsidRPr="004135F6" w:rsidRDefault="00183BC3" w:rsidP="00275F1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w:t>
      </w:r>
      <w:r w:rsidR="00704B70" w:rsidRPr="004135F6">
        <w:rPr>
          <w:rFonts w:ascii="Arial" w:hAnsi="Arial" w:cs="Arial"/>
          <w:lang w:val="sr-Latn-ME"/>
        </w:rPr>
        <w:t xml:space="preserve">oslije </w:t>
      </w:r>
      <w:r w:rsidRPr="004135F6">
        <w:rPr>
          <w:rFonts w:ascii="Arial" w:hAnsi="Arial" w:cs="Arial"/>
          <w:lang w:val="sr-Latn-ME"/>
        </w:rPr>
        <w:t xml:space="preserve">dosadašnjeg </w:t>
      </w:r>
      <w:r w:rsidR="00704B70" w:rsidRPr="004135F6">
        <w:rPr>
          <w:rFonts w:ascii="Arial" w:hAnsi="Arial" w:cs="Arial"/>
          <w:lang w:val="sr-Latn-ME"/>
        </w:rPr>
        <w:t xml:space="preserve">stava </w:t>
      </w:r>
      <w:r w:rsidRPr="004135F6">
        <w:rPr>
          <w:rFonts w:ascii="Arial" w:hAnsi="Arial" w:cs="Arial"/>
          <w:lang w:val="sr-Latn-ME"/>
        </w:rPr>
        <w:t>6</w:t>
      </w:r>
      <w:r w:rsidR="00704B70" w:rsidRPr="004135F6">
        <w:rPr>
          <w:rFonts w:ascii="Arial" w:hAnsi="Arial" w:cs="Arial"/>
          <w:lang w:val="sr-Latn-ME"/>
        </w:rPr>
        <w:t xml:space="preserve"> </w:t>
      </w:r>
      <w:r w:rsidRPr="004135F6">
        <w:rPr>
          <w:rFonts w:ascii="Arial" w:hAnsi="Arial" w:cs="Arial"/>
          <w:lang w:val="sr-Latn-ME"/>
        </w:rPr>
        <w:t xml:space="preserve">koji postaje stav </w:t>
      </w:r>
      <w:r w:rsidR="004B7330" w:rsidRPr="004135F6">
        <w:rPr>
          <w:rFonts w:ascii="Arial" w:hAnsi="Arial" w:cs="Arial"/>
          <w:lang w:val="sr-Latn-ME"/>
        </w:rPr>
        <w:t>8</w:t>
      </w:r>
      <w:r w:rsidRPr="004135F6">
        <w:rPr>
          <w:rFonts w:ascii="Arial" w:hAnsi="Arial" w:cs="Arial"/>
          <w:lang w:val="sr-Latn-ME"/>
        </w:rPr>
        <w:t xml:space="preserve"> </w:t>
      </w:r>
      <w:r w:rsidR="00704B70" w:rsidRPr="004135F6">
        <w:rPr>
          <w:rFonts w:ascii="Arial" w:hAnsi="Arial" w:cs="Arial"/>
          <w:lang w:val="sr-Latn-ME"/>
        </w:rPr>
        <w:t xml:space="preserve">dodaju se </w:t>
      </w:r>
      <w:r w:rsidR="00C24137" w:rsidRPr="004135F6">
        <w:rPr>
          <w:rFonts w:ascii="Arial" w:hAnsi="Arial" w:cs="Arial"/>
          <w:lang w:val="sr-Latn-ME"/>
        </w:rPr>
        <w:t>tri</w:t>
      </w:r>
      <w:r w:rsidR="00753641" w:rsidRPr="004135F6">
        <w:rPr>
          <w:rFonts w:ascii="Arial" w:hAnsi="Arial" w:cs="Arial"/>
          <w:lang w:val="sr-Latn-ME"/>
        </w:rPr>
        <w:t xml:space="preserve"> </w:t>
      </w:r>
      <w:r w:rsidR="00704B70" w:rsidRPr="004135F6">
        <w:rPr>
          <w:rFonts w:ascii="Arial" w:hAnsi="Arial" w:cs="Arial"/>
          <w:lang w:val="sr-Latn-ME"/>
        </w:rPr>
        <w:t>nov</w:t>
      </w:r>
      <w:r w:rsidR="00753641" w:rsidRPr="004135F6">
        <w:rPr>
          <w:rFonts w:ascii="Arial" w:hAnsi="Arial" w:cs="Arial"/>
          <w:lang w:val="sr-Latn-ME"/>
        </w:rPr>
        <w:t>a</w:t>
      </w:r>
      <w:r w:rsidR="00704B70" w:rsidRPr="004135F6">
        <w:rPr>
          <w:rFonts w:ascii="Arial" w:hAnsi="Arial" w:cs="Arial"/>
          <w:lang w:val="sr-Latn-ME"/>
        </w:rPr>
        <w:t xml:space="preserve"> sta</w:t>
      </w:r>
      <w:r w:rsidR="008A6FC6" w:rsidRPr="004135F6">
        <w:rPr>
          <w:rFonts w:ascii="Arial" w:hAnsi="Arial" w:cs="Arial"/>
          <w:lang w:val="sr-Latn-ME"/>
        </w:rPr>
        <w:t>va</w:t>
      </w:r>
      <w:r w:rsidR="00753641" w:rsidRPr="004135F6">
        <w:rPr>
          <w:rFonts w:ascii="Arial" w:hAnsi="Arial" w:cs="Arial"/>
          <w:lang w:val="sr-Latn-ME"/>
        </w:rPr>
        <w:t xml:space="preserve"> </w:t>
      </w:r>
      <w:r w:rsidR="00704B70" w:rsidRPr="004135F6">
        <w:rPr>
          <w:rFonts w:ascii="Arial" w:hAnsi="Arial" w:cs="Arial"/>
          <w:lang w:val="sr-Latn-ME"/>
        </w:rPr>
        <w:t>koji glase:</w:t>
      </w:r>
    </w:p>
    <w:p w14:paraId="56CAA433" w14:textId="6C212BF2" w:rsidR="006F444D" w:rsidRPr="004135F6" w:rsidRDefault="00F42328" w:rsidP="00275F17">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w:t>
      </w:r>
      <w:r w:rsidR="00704B70" w:rsidRPr="004135F6">
        <w:rPr>
          <w:rFonts w:ascii="Arial" w:hAnsi="Arial" w:cs="Arial"/>
          <w:lang w:val="sr-Latn-ME"/>
        </w:rPr>
        <w:t>Ne dovodeći u pitanje prihvaćene tržišne prakse u skladu sa st</w:t>
      </w:r>
      <w:r w:rsidR="000F3750" w:rsidRPr="004135F6">
        <w:rPr>
          <w:rFonts w:ascii="Arial" w:hAnsi="Arial" w:cs="Arial"/>
          <w:lang w:val="sr-Latn-ME"/>
        </w:rPr>
        <w:t>.</w:t>
      </w:r>
      <w:r w:rsidR="00704B70" w:rsidRPr="004135F6">
        <w:rPr>
          <w:rFonts w:ascii="Arial" w:hAnsi="Arial" w:cs="Arial"/>
          <w:lang w:val="sr-Latn-ME"/>
        </w:rPr>
        <w:t xml:space="preserve"> 1 do </w:t>
      </w:r>
      <w:r w:rsidR="00151097" w:rsidRPr="004135F6">
        <w:rPr>
          <w:rFonts w:ascii="Arial" w:hAnsi="Arial" w:cs="Arial"/>
          <w:lang w:val="sr-Latn-ME"/>
        </w:rPr>
        <w:t>8</w:t>
      </w:r>
      <w:r w:rsidR="00704B70" w:rsidRPr="004135F6">
        <w:rPr>
          <w:rFonts w:ascii="Arial" w:hAnsi="Arial" w:cs="Arial"/>
          <w:lang w:val="sr-Latn-ME"/>
        </w:rPr>
        <w:t xml:space="preserve"> ovog člana, </w:t>
      </w:r>
      <w:r w:rsidR="000F3750" w:rsidRPr="004135F6">
        <w:rPr>
          <w:rFonts w:ascii="Arial" w:hAnsi="Arial" w:cs="Arial"/>
          <w:lang w:val="sr-Latn-ME"/>
        </w:rPr>
        <w:t xml:space="preserve">emitent </w:t>
      </w:r>
      <w:r w:rsidR="00704B70" w:rsidRPr="004135F6">
        <w:rPr>
          <w:rFonts w:ascii="Arial" w:hAnsi="Arial" w:cs="Arial"/>
          <w:lang w:val="sr-Latn-ME"/>
        </w:rPr>
        <w:t>finan</w:t>
      </w:r>
      <w:r w:rsidR="000F3750" w:rsidRPr="004135F6">
        <w:rPr>
          <w:rFonts w:ascii="Arial" w:hAnsi="Arial" w:cs="Arial"/>
          <w:lang w:val="sr-Latn-ME"/>
        </w:rPr>
        <w:t>s</w:t>
      </w:r>
      <w:r w:rsidR="00704B70" w:rsidRPr="004135F6">
        <w:rPr>
          <w:rFonts w:ascii="Arial" w:hAnsi="Arial" w:cs="Arial"/>
          <w:lang w:val="sr-Latn-ME"/>
        </w:rPr>
        <w:t xml:space="preserve">ijskih instrumenata </w:t>
      </w:r>
      <w:r w:rsidR="000F3750" w:rsidRPr="004135F6">
        <w:rPr>
          <w:rFonts w:ascii="Arial" w:hAnsi="Arial" w:cs="Arial"/>
          <w:lang w:val="sr-Latn-ME"/>
        </w:rPr>
        <w:t xml:space="preserve">uključenih u </w:t>
      </w:r>
      <w:r w:rsidR="00704B70" w:rsidRPr="004135F6">
        <w:rPr>
          <w:rFonts w:ascii="Arial" w:hAnsi="Arial" w:cs="Arial"/>
          <w:lang w:val="sr-Latn-ME"/>
        </w:rPr>
        <w:t xml:space="preserve">trgovanje na rastućem tržištu </w:t>
      </w:r>
      <w:bookmarkStart w:id="36" w:name="_Hlk153445194"/>
      <w:r w:rsidRPr="004135F6">
        <w:rPr>
          <w:rFonts w:ascii="Arial" w:hAnsi="Arial" w:cs="Arial"/>
          <w:lang w:val="sr-Latn-ME"/>
        </w:rPr>
        <w:t>malih i srednjih preduzeća</w:t>
      </w:r>
      <w:bookmarkEnd w:id="36"/>
      <w:r w:rsidR="00704B70" w:rsidRPr="004135F6">
        <w:rPr>
          <w:rFonts w:ascii="Arial" w:hAnsi="Arial" w:cs="Arial"/>
          <w:lang w:val="sr-Latn-ME"/>
        </w:rPr>
        <w:t xml:space="preserve"> može sklopiti ugovor o pružanju likvidnosti za </w:t>
      </w:r>
      <w:r w:rsidR="000F3750" w:rsidRPr="004135F6">
        <w:rPr>
          <w:rFonts w:ascii="Arial" w:hAnsi="Arial" w:cs="Arial"/>
          <w:lang w:val="sr-Latn-ME"/>
        </w:rPr>
        <w:t xml:space="preserve">sopstvene akcije </w:t>
      </w:r>
      <w:r w:rsidR="00704B70" w:rsidRPr="004135F6">
        <w:rPr>
          <w:rFonts w:ascii="Arial" w:hAnsi="Arial" w:cs="Arial"/>
          <w:lang w:val="sr-Latn-ME"/>
        </w:rPr>
        <w:t>ako su ispunjeni svi sljedeći</w:t>
      </w:r>
      <w:r w:rsidR="000F3750" w:rsidRPr="004135F6">
        <w:rPr>
          <w:rFonts w:ascii="Arial" w:hAnsi="Arial" w:cs="Arial"/>
          <w:lang w:val="sr-Latn-ME"/>
        </w:rPr>
        <w:t xml:space="preserve"> uslovi</w:t>
      </w:r>
      <w:r w:rsidR="00704B70" w:rsidRPr="004135F6">
        <w:rPr>
          <w:rFonts w:ascii="Arial" w:hAnsi="Arial" w:cs="Arial"/>
          <w:lang w:val="sr-Latn-ME"/>
        </w:rPr>
        <w:t>:</w:t>
      </w:r>
    </w:p>
    <w:p w14:paraId="652050BC" w14:textId="187E8803" w:rsidR="006F444D" w:rsidRPr="004135F6" w:rsidRDefault="000F3750">
      <w:pPr>
        <w:pStyle w:val="NormalWeb"/>
        <w:numPr>
          <w:ilvl w:val="0"/>
          <w:numId w:val="38"/>
        </w:numPr>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uslovi </w:t>
      </w:r>
      <w:r w:rsidR="00704B70" w:rsidRPr="004135F6">
        <w:rPr>
          <w:rFonts w:ascii="Arial" w:hAnsi="Arial" w:cs="Arial"/>
          <w:lang w:val="sr-Latn-ME"/>
        </w:rPr>
        <w:t>ugovora o pružanju likvidnosti usklađeni su s</w:t>
      </w:r>
      <w:r w:rsidRPr="004135F6">
        <w:rPr>
          <w:rFonts w:ascii="Arial" w:hAnsi="Arial" w:cs="Arial"/>
          <w:lang w:val="sr-Latn-ME"/>
        </w:rPr>
        <w:t>a</w:t>
      </w:r>
      <w:r w:rsidR="00704B70" w:rsidRPr="004135F6">
        <w:rPr>
          <w:rFonts w:ascii="Arial" w:hAnsi="Arial" w:cs="Arial"/>
          <w:lang w:val="sr-Latn-ME"/>
        </w:rPr>
        <w:t xml:space="preserve"> kriterij</w:t>
      </w:r>
      <w:r w:rsidRPr="004135F6">
        <w:rPr>
          <w:rFonts w:ascii="Arial" w:hAnsi="Arial" w:cs="Arial"/>
          <w:lang w:val="sr-Latn-ME"/>
        </w:rPr>
        <w:t>umi</w:t>
      </w:r>
      <w:r w:rsidR="00704B70" w:rsidRPr="004135F6">
        <w:rPr>
          <w:rFonts w:ascii="Arial" w:hAnsi="Arial" w:cs="Arial"/>
          <w:lang w:val="sr-Latn-ME"/>
        </w:rPr>
        <w:t xml:space="preserve">ma navedenim u stavu </w:t>
      </w:r>
      <w:r w:rsidR="00151097" w:rsidRPr="004135F6">
        <w:rPr>
          <w:rFonts w:ascii="Arial" w:hAnsi="Arial" w:cs="Arial"/>
          <w:lang w:val="sr-Latn-ME"/>
        </w:rPr>
        <w:t>3</w:t>
      </w:r>
      <w:r w:rsidR="00704B70" w:rsidRPr="004135F6">
        <w:rPr>
          <w:rFonts w:ascii="Arial" w:hAnsi="Arial" w:cs="Arial"/>
          <w:lang w:val="sr-Latn-ME"/>
        </w:rPr>
        <w:t xml:space="preserve"> ovog člana</w:t>
      </w:r>
      <w:r w:rsidRPr="004135F6">
        <w:rPr>
          <w:rFonts w:ascii="Arial" w:hAnsi="Arial" w:cs="Arial"/>
          <w:lang w:val="sr-Latn-ME"/>
        </w:rPr>
        <w:t>;</w:t>
      </w:r>
    </w:p>
    <w:p w14:paraId="0C4FF2A4" w14:textId="49348D4B" w:rsidR="006F444D" w:rsidRPr="004135F6" w:rsidRDefault="00704B70">
      <w:pPr>
        <w:pStyle w:val="NormalWeb"/>
        <w:numPr>
          <w:ilvl w:val="0"/>
          <w:numId w:val="38"/>
        </w:numPr>
        <w:spacing w:before="0" w:beforeAutospacing="0" w:after="0" w:afterAutospacing="0" w:line="276" w:lineRule="auto"/>
        <w:jc w:val="both"/>
        <w:rPr>
          <w:rFonts w:ascii="Arial" w:hAnsi="Arial" w:cs="Arial"/>
          <w:lang w:val="sr-Latn-ME"/>
        </w:rPr>
      </w:pPr>
      <w:r w:rsidRPr="004135F6">
        <w:rPr>
          <w:rFonts w:ascii="Arial" w:hAnsi="Arial" w:cs="Arial"/>
          <w:lang w:val="sr-Latn-ME"/>
        </w:rPr>
        <w:t>pruža</w:t>
      </w:r>
      <w:r w:rsidR="00993441" w:rsidRPr="004135F6">
        <w:rPr>
          <w:rFonts w:ascii="Arial" w:hAnsi="Arial" w:cs="Arial"/>
          <w:lang w:val="sr-Latn-ME"/>
        </w:rPr>
        <w:t>lac</w:t>
      </w:r>
      <w:r w:rsidRPr="004135F6">
        <w:rPr>
          <w:rFonts w:ascii="Arial" w:hAnsi="Arial" w:cs="Arial"/>
          <w:lang w:val="sr-Latn-ME"/>
        </w:rPr>
        <w:t xml:space="preserve"> likvidnosti ovlaš</w:t>
      </w:r>
      <w:r w:rsidR="00085CCB" w:rsidRPr="004135F6">
        <w:rPr>
          <w:rFonts w:ascii="Arial" w:hAnsi="Arial" w:cs="Arial"/>
          <w:lang w:val="sr-Latn-ME"/>
        </w:rPr>
        <w:t>ć</w:t>
      </w:r>
      <w:r w:rsidRPr="004135F6">
        <w:rPr>
          <w:rFonts w:ascii="Arial" w:hAnsi="Arial" w:cs="Arial"/>
          <w:lang w:val="sr-Latn-ME"/>
        </w:rPr>
        <w:t xml:space="preserve">en je od strane </w:t>
      </w:r>
      <w:r w:rsidR="00993441" w:rsidRPr="004135F6">
        <w:rPr>
          <w:rFonts w:ascii="Arial" w:hAnsi="Arial" w:cs="Arial"/>
          <w:lang w:val="sr-Latn-ME"/>
        </w:rPr>
        <w:t xml:space="preserve">Komisije </w:t>
      </w:r>
      <w:r w:rsidRPr="004135F6">
        <w:rPr>
          <w:rFonts w:ascii="Arial" w:hAnsi="Arial" w:cs="Arial"/>
          <w:lang w:val="sr-Latn-ME"/>
        </w:rPr>
        <w:t>u skladu s</w:t>
      </w:r>
      <w:r w:rsidR="00993441" w:rsidRPr="004135F6">
        <w:rPr>
          <w:rFonts w:ascii="Arial" w:hAnsi="Arial" w:cs="Arial"/>
          <w:lang w:val="sr-Latn-ME"/>
        </w:rPr>
        <w:t>a ovim zakonom</w:t>
      </w:r>
      <w:r w:rsidRPr="004135F6">
        <w:rPr>
          <w:rFonts w:ascii="Arial" w:hAnsi="Arial" w:cs="Arial"/>
          <w:lang w:val="sr-Latn-ME"/>
        </w:rPr>
        <w:t xml:space="preserve"> </w:t>
      </w:r>
      <w:r w:rsidR="00993441" w:rsidRPr="004135F6">
        <w:rPr>
          <w:rFonts w:ascii="Arial" w:hAnsi="Arial" w:cs="Arial"/>
          <w:lang w:val="sr-Latn-ME"/>
        </w:rPr>
        <w:t xml:space="preserve">i </w:t>
      </w:r>
      <w:r w:rsidRPr="004135F6">
        <w:rPr>
          <w:rFonts w:ascii="Arial" w:hAnsi="Arial" w:cs="Arial"/>
          <w:lang w:val="sr-Latn-ME"/>
        </w:rPr>
        <w:t>regist</w:t>
      </w:r>
      <w:r w:rsidR="00993441" w:rsidRPr="004135F6">
        <w:rPr>
          <w:rFonts w:ascii="Arial" w:hAnsi="Arial" w:cs="Arial"/>
          <w:lang w:val="sr-Latn-ME"/>
        </w:rPr>
        <w:t xml:space="preserve">rovan je </w:t>
      </w:r>
      <w:r w:rsidRPr="004135F6">
        <w:rPr>
          <w:rFonts w:ascii="Arial" w:hAnsi="Arial" w:cs="Arial"/>
          <w:lang w:val="sr-Latn-ME"/>
        </w:rPr>
        <w:t>kao član tržišta pri tržišnom operateru ili investici</w:t>
      </w:r>
      <w:r w:rsidR="00993441" w:rsidRPr="004135F6">
        <w:rPr>
          <w:rFonts w:ascii="Arial" w:hAnsi="Arial" w:cs="Arial"/>
          <w:lang w:val="sr-Latn-ME"/>
        </w:rPr>
        <w:t>on</w:t>
      </w:r>
      <w:r w:rsidRPr="004135F6">
        <w:rPr>
          <w:rFonts w:ascii="Arial" w:hAnsi="Arial" w:cs="Arial"/>
          <w:lang w:val="sr-Latn-ME"/>
        </w:rPr>
        <w:t xml:space="preserve">om društvu koje upravlja rastućim tržištem </w:t>
      </w:r>
      <w:r w:rsidR="00F42328" w:rsidRPr="004135F6">
        <w:rPr>
          <w:rFonts w:ascii="Arial" w:hAnsi="Arial" w:cs="Arial"/>
          <w:lang w:val="sr-Latn-ME"/>
        </w:rPr>
        <w:t>malih i srednjih preduzeća</w:t>
      </w:r>
      <w:r w:rsidRPr="004135F6">
        <w:rPr>
          <w:rFonts w:ascii="Arial" w:hAnsi="Arial" w:cs="Arial"/>
          <w:lang w:val="sr-Latn-ME"/>
        </w:rPr>
        <w:t>;</w:t>
      </w:r>
      <w:r w:rsidR="005A758A" w:rsidRPr="004135F6">
        <w:rPr>
          <w:rFonts w:ascii="Arial" w:hAnsi="Arial" w:cs="Arial"/>
          <w:lang w:val="sr-Latn-ME"/>
        </w:rPr>
        <w:t xml:space="preserve"> i</w:t>
      </w:r>
    </w:p>
    <w:p w14:paraId="0E2B0C25" w14:textId="001D448D" w:rsidR="006F444D" w:rsidRPr="004135F6" w:rsidRDefault="00704B70">
      <w:pPr>
        <w:pStyle w:val="NormalWeb"/>
        <w:numPr>
          <w:ilvl w:val="0"/>
          <w:numId w:val="38"/>
        </w:numPr>
        <w:spacing w:before="0" w:beforeAutospacing="0" w:after="0" w:afterAutospacing="0" w:line="276" w:lineRule="auto"/>
        <w:jc w:val="both"/>
        <w:rPr>
          <w:rFonts w:ascii="Arial" w:hAnsi="Arial" w:cs="Arial"/>
          <w:lang w:val="sr-Latn-ME"/>
        </w:rPr>
      </w:pPr>
      <w:r w:rsidRPr="004135F6">
        <w:rPr>
          <w:rFonts w:ascii="Arial" w:hAnsi="Arial" w:cs="Arial"/>
          <w:lang w:val="sr-Latn-ME"/>
        </w:rPr>
        <w:t>tržišni operater ili investici</w:t>
      </w:r>
      <w:r w:rsidR="00993441" w:rsidRPr="004135F6">
        <w:rPr>
          <w:rFonts w:ascii="Arial" w:hAnsi="Arial" w:cs="Arial"/>
          <w:lang w:val="sr-Latn-ME"/>
        </w:rPr>
        <w:t>on</w:t>
      </w:r>
      <w:r w:rsidRPr="004135F6">
        <w:rPr>
          <w:rFonts w:ascii="Arial" w:hAnsi="Arial" w:cs="Arial"/>
          <w:lang w:val="sr-Latn-ME"/>
        </w:rPr>
        <w:t xml:space="preserve">o društvo koje upravlja rastućim tržištem </w:t>
      </w:r>
      <w:r w:rsidR="00F42328" w:rsidRPr="004135F6">
        <w:rPr>
          <w:rFonts w:ascii="Arial" w:hAnsi="Arial" w:cs="Arial"/>
          <w:lang w:val="sr-Latn-ME"/>
        </w:rPr>
        <w:t xml:space="preserve">malih i srednjih preduzeća </w:t>
      </w:r>
      <w:r w:rsidRPr="004135F6">
        <w:rPr>
          <w:rFonts w:ascii="Arial" w:hAnsi="Arial" w:cs="Arial"/>
          <w:lang w:val="sr-Latn-ME"/>
        </w:rPr>
        <w:t>u pisanom obliku potvrđuje</w:t>
      </w:r>
      <w:r w:rsidR="00A463B3" w:rsidRPr="004135F6">
        <w:rPr>
          <w:rFonts w:ascii="Arial" w:hAnsi="Arial" w:cs="Arial"/>
          <w:lang w:val="sr-Latn-ME"/>
        </w:rPr>
        <w:t xml:space="preserve"> </w:t>
      </w:r>
      <w:r w:rsidR="00993441" w:rsidRPr="004135F6">
        <w:rPr>
          <w:rFonts w:ascii="Arial" w:hAnsi="Arial" w:cs="Arial"/>
          <w:lang w:val="sr-Latn-ME"/>
        </w:rPr>
        <w:t>emitentu</w:t>
      </w:r>
      <w:r w:rsidR="00A463B3" w:rsidRPr="004135F6">
        <w:rPr>
          <w:rFonts w:ascii="Arial" w:hAnsi="Arial" w:cs="Arial"/>
          <w:lang w:val="sr-Latn-ME"/>
        </w:rPr>
        <w:t xml:space="preserve"> </w:t>
      </w:r>
      <w:r w:rsidRPr="004135F6">
        <w:rPr>
          <w:rFonts w:ascii="Arial" w:hAnsi="Arial" w:cs="Arial"/>
          <w:lang w:val="sr-Latn-ME"/>
        </w:rPr>
        <w:t>da je primio primjerak ugovora o pružanju likvidnosti i da je s</w:t>
      </w:r>
      <w:r w:rsidR="00993441" w:rsidRPr="004135F6">
        <w:rPr>
          <w:rFonts w:ascii="Arial" w:hAnsi="Arial" w:cs="Arial"/>
          <w:lang w:val="sr-Latn-ME"/>
        </w:rPr>
        <w:t>a</w:t>
      </w:r>
      <w:r w:rsidRPr="004135F6">
        <w:rPr>
          <w:rFonts w:ascii="Arial" w:hAnsi="Arial" w:cs="Arial"/>
          <w:lang w:val="sr-Latn-ME"/>
        </w:rPr>
        <w:t>glasan s</w:t>
      </w:r>
      <w:r w:rsidR="00993441" w:rsidRPr="004135F6">
        <w:rPr>
          <w:rFonts w:ascii="Arial" w:hAnsi="Arial" w:cs="Arial"/>
          <w:lang w:val="sr-Latn-ME"/>
        </w:rPr>
        <w:t xml:space="preserve">a uslovima </w:t>
      </w:r>
      <w:r w:rsidRPr="004135F6">
        <w:rPr>
          <w:rFonts w:ascii="Arial" w:hAnsi="Arial" w:cs="Arial"/>
          <w:lang w:val="sr-Latn-ME"/>
        </w:rPr>
        <w:t>ugovora.</w:t>
      </w:r>
    </w:p>
    <w:p w14:paraId="2CFAC1FA" w14:textId="77777777" w:rsidR="006F444D" w:rsidRPr="004135F6" w:rsidRDefault="00753641" w:rsidP="000B06D2">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 xml:space="preserve">Emitent iz stava </w:t>
      </w:r>
      <w:r w:rsidR="00151097" w:rsidRPr="004135F6">
        <w:rPr>
          <w:rFonts w:ascii="Arial" w:hAnsi="Arial" w:cs="Arial"/>
          <w:lang w:val="sr-Latn-ME"/>
        </w:rPr>
        <w:t>9</w:t>
      </w:r>
      <w:r w:rsidRPr="004135F6">
        <w:rPr>
          <w:rFonts w:ascii="Arial" w:hAnsi="Arial" w:cs="Arial"/>
          <w:lang w:val="sr-Latn-ME"/>
        </w:rPr>
        <w:t xml:space="preserve"> ovog člana </w:t>
      </w:r>
      <w:r w:rsidR="00704B70" w:rsidRPr="004135F6">
        <w:rPr>
          <w:rFonts w:ascii="Arial" w:hAnsi="Arial" w:cs="Arial"/>
          <w:lang w:val="sr-Latn-ME"/>
        </w:rPr>
        <w:t xml:space="preserve">mora u svakom trenutku </w:t>
      </w:r>
      <w:r w:rsidRPr="004135F6">
        <w:rPr>
          <w:rFonts w:ascii="Arial" w:hAnsi="Arial" w:cs="Arial"/>
          <w:lang w:val="sr-Latn-ME"/>
        </w:rPr>
        <w:t xml:space="preserve">da </w:t>
      </w:r>
      <w:r w:rsidR="00704B70" w:rsidRPr="004135F6">
        <w:rPr>
          <w:rFonts w:ascii="Arial" w:hAnsi="Arial" w:cs="Arial"/>
          <w:lang w:val="sr-Latn-ME"/>
        </w:rPr>
        <w:t>doka</w:t>
      </w:r>
      <w:r w:rsidRPr="004135F6">
        <w:rPr>
          <w:rFonts w:ascii="Arial" w:hAnsi="Arial" w:cs="Arial"/>
          <w:lang w:val="sr-Latn-ME"/>
        </w:rPr>
        <w:t>že</w:t>
      </w:r>
      <w:r w:rsidR="00704B70" w:rsidRPr="004135F6">
        <w:rPr>
          <w:rFonts w:ascii="Arial" w:hAnsi="Arial" w:cs="Arial"/>
          <w:lang w:val="sr-Latn-ME"/>
        </w:rPr>
        <w:t xml:space="preserve"> da s</w:t>
      </w:r>
      <w:r w:rsidR="00C24137" w:rsidRPr="004135F6">
        <w:rPr>
          <w:rFonts w:ascii="Arial" w:hAnsi="Arial" w:cs="Arial"/>
          <w:lang w:val="sr-Latn-ME"/>
        </w:rPr>
        <w:t>u</w:t>
      </w:r>
      <w:r w:rsidR="00704B70" w:rsidRPr="004135F6">
        <w:rPr>
          <w:rFonts w:ascii="Arial" w:hAnsi="Arial" w:cs="Arial"/>
          <w:lang w:val="sr-Latn-ME"/>
        </w:rPr>
        <w:t xml:space="preserve"> </w:t>
      </w:r>
      <w:r w:rsidR="004762B6" w:rsidRPr="004135F6">
        <w:rPr>
          <w:rFonts w:ascii="Arial" w:hAnsi="Arial" w:cs="Arial"/>
          <w:lang w:val="sr-Latn-ME"/>
        </w:rPr>
        <w:t xml:space="preserve">uslovi </w:t>
      </w:r>
      <w:r w:rsidR="00704B70" w:rsidRPr="004135F6">
        <w:rPr>
          <w:rFonts w:ascii="Arial" w:hAnsi="Arial" w:cs="Arial"/>
          <w:lang w:val="sr-Latn-ME"/>
        </w:rPr>
        <w:t>pod kojima je ugovor sklopljen</w:t>
      </w:r>
      <w:r w:rsidR="00987994" w:rsidRPr="004135F6">
        <w:rPr>
          <w:rFonts w:ascii="Arial" w:hAnsi="Arial" w:cs="Arial"/>
          <w:lang w:val="sr-Latn-ME"/>
        </w:rPr>
        <w:t xml:space="preserve"> ispunjeni</w:t>
      </w:r>
      <w:r w:rsidR="00704B70" w:rsidRPr="004135F6">
        <w:rPr>
          <w:rFonts w:ascii="Arial" w:hAnsi="Arial" w:cs="Arial"/>
          <w:lang w:val="sr-Latn-ME"/>
        </w:rPr>
        <w:t>.</w:t>
      </w:r>
    </w:p>
    <w:p w14:paraId="2AF053E3" w14:textId="77777777" w:rsidR="006F444D" w:rsidRPr="004135F6" w:rsidRDefault="00987994" w:rsidP="000B06D2">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 xml:space="preserve">Emitent </w:t>
      </w:r>
      <w:r w:rsidR="00704B70" w:rsidRPr="004135F6">
        <w:rPr>
          <w:rFonts w:ascii="Arial" w:hAnsi="Arial" w:cs="Arial"/>
          <w:lang w:val="sr-Latn-ME"/>
        </w:rPr>
        <w:t>i tržišni operater ili investici</w:t>
      </w:r>
      <w:r w:rsidRPr="004135F6">
        <w:rPr>
          <w:rFonts w:ascii="Arial" w:hAnsi="Arial" w:cs="Arial"/>
          <w:lang w:val="sr-Latn-ME"/>
        </w:rPr>
        <w:t>on</w:t>
      </w:r>
      <w:r w:rsidR="00704B70" w:rsidRPr="004135F6">
        <w:rPr>
          <w:rFonts w:ascii="Arial" w:hAnsi="Arial" w:cs="Arial"/>
          <w:lang w:val="sr-Latn-ME"/>
        </w:rPr>
        <w:t xml:space="preserve">o društvo koje upravlja rastućim tržištem </w:t>
      </w:r>
      <w:r w:rsidR="00F42328" w:rsidRPr="004135F6">
        <w:rPr>
          <w:rFonts w:ascii="Arial" w:hAnsi="Arial" w:cs="Arial"/>
          <w:lang w:val="sr-Latn-ME"/>
        </w:rPr>
        <w:t xml:space="preserve">malih i srednjih preduzeća </w:t>
      </w:r>
      <w:r w:rsidRPr="004135F6">
        <w:rPr>
          <w:rFonts w:ascii="Arial" w:hAnsi="Arial" w:cs="Arial"/>
          <w:lang w:val="sr-Latn-ME"/>
        </w:rPr>
        <w:t>na zahtjev Komisije</w:t>
      </w:r>
      <w:r w:rsidR="00704B70" w:rsidRPr="004135F6">
        <w:rPr>
          <w:rFonts w:ascii="Arial" w:hAnsi="Arial" w:cs="Arial"/>
          <w:lang w:val="sr-Latn-ME"/>
        </w:rPr>
        <w:t xml:space="preserve"> dostavlja primjerak ugovora o pružanju likvidnosti.</w:t>
      </w:r>
      <w:r w:rsidR="00C24137" w:rsidRPr="004135F6">
        <w:rPr>
          <w:rFonts w:ascii="Arial" w:hAnsi="Arial" w:cs="Arial"/>
          <w:lang w:val="sr-Latn-ME"/>
        </w:rPr>
        <w:t>“</w:t>
      </w:r>
    </w:p>
    <w:p w14:paraId="23FFAA88"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60CEEA8E" w14:textId="264090E4" w:rsidR="006F444D" w:rsidRPr="004135F6" w:rsidRDefault="001B1BE9"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0B21BB">
        <w:rPr>
          <w:rFonts w:ascii="Arial" w:hAnsi="Arial" w:cs="Arial"/>
          <w:b/>
          <w:bCs/>
          <w:lang w:val="sr-Latn-ME"/>
        </w:rPr>
        <w:t>80</w:t>
      </w:r>
    </w:p>
    <w:p w14:paraId="44052FC6"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7D09212C" w14:textId="77777777" w:rsidR="006F444D" w:rsidRPr="004135F6" w:rsidRDefault="00D32E31" w:rsidP="00B26495">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članu 141 stav 3 se mijenja i glasi:</w:t>
      </w:r>
    </w:p>
    <w:p w14:paraId="54052AC3" w14:textId="7DDB8194" w:rsidR="006F444D" w:rsidRPr="004135F6" w:rsidRDefault="00536F75" w:rsidP="00B26495">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D4352A" w:rsidRPr="004135F6">
        <w:rPr>
          <w:rFonts w:ascii="Arial" w:hAnsi="Arial" w:cs="Arial"/>
          <w:lang w:val="sr-Latn-ME"/>
        </w:rPr>
        <w:t xml:space="preserve">Odredbe st. 1 i 2 ovog člana, primjenjuju se i na drugo lice koje u okviru svog poslovanja dogovara ili izvršava transakcije, </w:t>
      </w:r>
      <w:r w:rsidR="004C14F0" w:rsidRPr="004135F6">
        <w:rPr>
          <w:rFonts w:ascii="Arial" w:hAnsi="Arial" w:cs="Arial"/>
          <w:lang w:val="sr-Latn-ME"/>
        </w:rPr>
        <w:t xml:space="preserve">uspostavlja i održava </w:t>
      </w:r>
      <w:r w:rsidR="00D4352A" w:rsidRPr="004135F6">
        <w:rPr>
          <w:rFonts w:ascii="Arial" w:hAnsi="Arial" w:cs="Arial"/>
          <w:lang w:val="sr-Latn-ME"/>
        </w:rPr>
        <w:t xml:space="preserve">efikasne </w:t>
      </w:r>
      <w:r w:rsidR="004C14F0" w:rsidRPr="004135F6">
        <w:rPr>
          <w:rFonts w:ascii="Arial" w:hAnsi="Arial" w:cs="Arial"/>
          <w:lang w:val="sr-Latn-ME"/>
        </w:rPr>
        <w:t xml:space="preserve">mjere, </w:t>
      </w:r>
      <w:r w:rsidR="00D4352A" w:rsidRPr="004135F6">
        <w:rPr>
          <w:rFonts w:ascii="Arial" w:hAnsi="Arial" w:cs="Arial"/>
          <w:lang w:val="sr-Latn-ME"/>
        </w:rPr>
        <w:t xml:space="preserve">sisteme </w:t>
      </w:r>
      <w:r w:rsidR="004C14F0" w:rsidRPr="004135F6">
        <w:rPr>
          <w:rFonts w:ascii="Arial" w:hAnsi="Arial" w:cs="Arial"/>
          <w:lang w:val="sr-Latn-ME"/>
        </w:rPr>
        <w:t>i postupke za otkrivanje i prijavljivanje sumnjivih naloga i transakcija.</w:t>
      </w:r>
      <w:r w:rsidR="0016637D" w:rsidRPr="004135F6">
        <w:rPr>
          <w:rFonts w:ascii="Arial" w:hAnsi="Arial" w:cs="Arial"/>
          <w:lang w:val="sr-Latn-ME"/>
        </w:rPr>
        <w:t>“</w:t>
      </w:r>
    </w:p>
    <w:p w14:paraId="30A0158C"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624AA226" w14:textId="30570D5C" w:rsidR="006F444D" w:rsidRPr="004135F6" w:rsidRDefault="00D4352A" w:rsidP="00B26495">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Poslije dosadašnjeg stava 3 dodaje se novi stav</w:t>
      </w:r>
      <w:r w:rsidR="00B26495" w:rsidRPr="004135F6">
        <w:rPr>
          <w:rFonts w:ascii="Arial" w:hAnsi="Arial" w:cs="Arial"/>
          <w:lang w:val="sr-Latn-ME"/>
        </w:rPr>
        <w:t xml:space="preserve"> </w:t>
      </w:r>
      <w:r w:rsidRPr="004135F6">
        <w:rPr>
          <w:rFonts w:ascii="Arial" w:hAnsi="Arial" w:cs="Arial"/>
          <w:lang w:val="sr-Latn-ME"/>
        </w:rPr>
        <w:t>koji glasi:</w:t>
      </w:r>
    </w:p>
    <w:p w14:paraId="71675E99" w14:textId="38088AE6" w:rsidR="006F444D" w:rsidRPr="004135F6" w:rsidRDefault="00D4352A" w:rsidP="00B26495">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4C14F0" w:rsidRPr="004135F6">
        <w:rPr>
          <w:rFonts w:ascii="Arial" w:hAnsi="Arial" w:cs="Arial"/>
          <w:lang w:val="sr-Latn-ME"/>
        </w:rPr>
        <w:t xml:space="preserve">Kada </w:t>
      </w:r>
      <w:r w:rsidRPr="004135F6">
        <w:rPr>
          <w:rFonts w:ascii="Arial" w:hAnsi="Arial" w:cs="Arial"/>
          <w:lang w:val="sr-Latn-ME"/>
        </w:rPr>
        <w:t xml:space="preserve">lice iz stava 3 </w:t>
      </w:r>
      <w:r w:rsidR="004C14F0" w:rsidRPr="004135F6">
        <w:rPr>
          <w:rFonts w:ascii="Arial" w:hAnsi="Arial" w:cs="Arial"/>
          <w:lang w:val="sr-Latn-ME"/>
        </w:rPr>
        <w:t>opravdano sumnja da bi nalog ili transakcija bilo kojeg finan</w:t>
      </w:r>
      <w:r w:rsidRPr="004135F6">
        <w:rPr>
          <w:rFonts w:ascii="Arial" w:hAnsi="Arial" w:cs="Arial"/>
          <w:lang w:val="sr-Latn-ME"/>
        </w:rPr>
        <w:t>sijs</w:t>
      </w:r>
      <w:r w:rsidR="004C14F0" w:rsidRPr="004135F6">
        <w:rPr>
          <w:rFonts w:ascii="Arial" w:hAnsi="Arial" w:cs="Arial"/>
          <w:lang w:val="sr-Latn-ME"/>
        </w:rPr>
        <w:t>kog instrumenta, bilo da su preda</w:t>
      </w:r>
      <w:r w:rsidRPr="004135F6">
        <w:rPr>
          <w:rFonts w:ascii="Arial" w:hAnsi="Arial" w:cs="Arial"/>
          <w:lang w:val="sr-Latn-ME"/>
        </w:rPr>
        <w:t>t</w:t>
      </w:r>
      <w:r w:rsidR="004C14F0" w:rsidRPr="004135F6">
        <w:rPr>
          <w:rFonts w:ascii="Arial" w:hAnsi="Arial" w:cs="Arial"/>
          <w:lang w:val="sr-Latn-ME"/>
        </w:rPr>
        <w:t xml:space="preserve">i ili izvršeni </w:t>
      </w:r>
      <w:r w:rsidRPr="004135F6">
        <w:rPr>
          <w:rFonts w:ascii="Arial" w:hAnsi="Arial" w:cs="Arial"/>
          <w:lang w:val="sr-Latn-ME"/>
        </w:rPr>
        <w:t xml:space="preserve">u </w:t>
      </w:r>
      <w:r w:rsidR="004C14F0" w:rsidRPr="004135F6">
        <w:rPr>
          <w:rFonts w:ascii="Arial" w:hAnsi="Arial" w:cs="Arial"/>
          <w:lang w:val="sr-Latn-ME"/>
        </w:rPr>
        <w:t xml:space="preserve">ili van mjesta trgovanja, mogli </w:t>
      </w:r>
      <w:r w:rsidRPr="004135F6">
        <w:rPr>
          <w:rFonts w:ascii="Arial" w:hAnsi="Arial" w:cs="Arial"/>
          <w:lang w:val="sr-Latn-ME"/>
        </w:rPr>
        <w:t xml:space="preserve">da </w:t>
      </w:r>
      <w:r w:rsidR="004C14F0" w:rsidRPr="004135F6">
        <w:rPr>
          <w:rFonts w:ascii="Arial" w:hAnsi="Arial" w:cs="Arial"/>
          <w:lang w:val="sr-Latn-ME"/>
        </w:rPr>
        <w:t>predstavlja</w:t>
      </w:r>
      <w:r w:rsidRPr="004135F6">
        <w:rPr>
          <w:rFonts w:ascii="Arial" w:hAnsi="Arial" w:cs="Arial"/>
          <w:lang w:val="sr-Latn-ME"/>
        </w:rPr>
        <w:t>ju</w:t>
      </w:r>
      <w:r w:rsidR="004C14F0" w:rsidRPr="004135F6">
        <w:rPr>
          <w:rFonts w:ascii="Arial" w:hAnsi="Arial" w:cs="Arial"/>
          <w:lang w:val="sr-Latn-ME"/>
        </w:rPr>
        <w:t xml:space="preserve"> trgovanje na </w:t>
      </w:r>
      <w:r w:rsidRPr="004135F6">
        <w:rPr>
          <w:rFonts w:ascii="Arial" w:hAnsi="Arial" w:cs="Arial"/>
          <w:lang w:val="sr-Latn-ME"/>
        </w:rPr>
        <w:t xml:space="preserve">osnovu insajderskih </w:t>
      </w:r>
      <w:r w:rsidR="00B45842" w:rsidRPr="004135F6">
        <w:rPr>
          <w:rFonts w:ascii="Arial" w:hAnsi="Arial" w:cs="Arial"/>
          <w:lang w:val="sr-Latn-ME"/>
        </w:rPr>
        <w:t>informacija, manipula</w:t>
      </w:r>
      <w:r w:rsidRPr="004135F6">
        <w:rPr>
          <w:rFonts w:ascii="Arial" w:hAnsi="Arial" w:cs="Arial"/>
          <w:lang w:val="sr-Latn-ME"/>
        </w:rPr>
        <w:t>cij</w:t>
      </w:r>
      <w:r w:rsidR="001558C5" w:rsidRPr="004135F6">
        <w:rPr>
          <w:rFonts w:ascii="Arial" w:hAnsi="Arial" w:cs="Arial"/>
          <w:lang w:val="sr-Latn-ME"/>
        </w:rPr>
        <w:t xml:space="preserve">u </w:t>
      </w:r>
      <w:r w:rsidRPr="004135F6">
        <w:rPr>
          <w:rFonts w:ascii="Arial" w:hAnsi="Arial" w:cs="Arial"/>
          <w:lang w:val="sr-Latn-ME"/>
        </w:rPr>
        <w:t>na</w:t>
      </w:r>
      <w:r w:rsidR="004C14F0" w:rsidRPr="004135F6">
        <w:rPr>
          <w:rFonts w:ascii="Arial" w:hAnsi="Arial" w:cs="Arial"/>
          <w:lang w:val="sr-Latn-ME"/>
        </w:rPr>
        <w:t xml:space="preserve"> tržiš</w:t>
      </w:r>
      <w:r w:rsidRPr="004135F6">
        <w:rPr>
          <w:rFonts w:ascii="Arial" w:hAnsi="Arial" w:cs="Arial"/>
          <w:lang w:val="sr-Latn-ME"/>
        </w:rPr>
        <w:t>tu</w:t>
      </w:r>
      <w:r w:rsidR="004C14F0" w:rsidRPr="004135F6">
        <w:rPr>
          <w:rFonts w:ascii="Arial" w:hAnsi="Arial" w:cs="Arial"/>
          <w:lang w:val="sr-Latn-ME"/>
        </w:rPr>
        <w:t xml:space="preserve"> ili pokušaj trgovanja </w:t>
      </w:r>
      <w:r w:rsidRPr="004135F6">
        <w:rPr>
          <w:rFonts w:ascii="Arial" w:hAnsi="Arial" w:cs="Arial"/>
          <w:lang w:val="sr-Latn-ME"/>
        </w:rPr>
        <w:t>na osnovu insajderskih informacija ili manipulicija na tržištu</w:t>
      </w:r>
      <w:r w:rsidR="004C14F0" w:rsidRPr="004135F6">
        <w:rPr>
          <w:rFonts w:ascii="Arial" w:hAnsi="Arial" w:cs="Arial"/>
          <w:lang w:val="sr-Latn-ME"/>
        </w:rPr>
        <w:t>, on</w:t>
      </w:r>
      <w:r w:rsidRPr="004135F6">
        <w:rPr>
          <w:rFonts w:ascii="Arial" w:hAnsi="Arial" w:cs="Arial"/>
          <w:lang w:val="sr-Latn-ME"/>
        </w:rPr>
        <w:t>o</w:t>
      </w:r>
      <w:r w:rsidR="004C14F0" w:rsidRPr="004135F6">
        <w:rPr>
          <w:rFonts w:ascii="Arial" w:hAnsi="Arial" w:cs="Arial"/>
          <w:lang w:val="sr-Latn-ME"/>
        </w:rPr>
        <w:t xml:space="preserve"> o tome bez </w:t>
      </w:r>
      <w:r w:rsidRPr="004135F6">
        <w:rPr>
          <w:rFonts w:ascii="Arial" w:hAnsi="Arial" w:cs="Arial"/>
          <w:lang w:val="sr-Latn-ME"/>
        </w:rPr>
        <w:t xml:space="preserve">odlaganja </w:t>
      </w:r>
      <w:r w:rsidR="004C14F0" w:rsidRPr="004135F6">
        <w:rPr>
          <w:rFonts w:ascii="Arial" w:hAnsi="Arial" w:cs="Arial"/>
          <w:lang w:val="sr-Latn-ME"/>
        </w:rPr>
        <w:t>obavješ</w:t>
      </w:r>
      <w:r w:rsidRPr="004135F6">
        <w:rPr>
          <w:rFonts w:ascii="Arial" w:hAnsi="Arial" w:cs="Arial"/>
          <w:lang w:val="sr-Latn-ME"/>
        </w:rPr>
        <w:t>tava</w:t>
      </w:r>
      <w:r w:rsidR="004C14F0" w:rsidRPr="004135F6">
        <w:rPr>
          <w:rFonts w:ascii="Arial" w:hAnsi="Arial" w:cs="Arial"/>
          <w:lang w:val="sr-Latn-ME"/>
        </w:rPr>
        <w:t xml:space="preserve"> </w:t>
      </w:r>
      <w:r w:rsidRPr="004135F6">
        <w:rPr>
          <w:rFonts w:ascii="Arial" w:hAnsi="Arial" w:cs="Arial"/>
          <w:lang w:val="sr-Latn-ME"/>
        </w:rPr>
        <w:t>Komisiju</w:t>
      </w:r>
      <w:r w:rsidR="004C14F0" w:rsidRPr="004135F6">
        <w:rPr>
          <w:rFonts w:ascii="Arial" w:hAnsi="Arial" w:cs="Arial"/>
          <w:lang w:val="sr-Latn-ME"/>
        </w:rPr>
        <w:t>.</w:t>
      </w:r>
      <w:r w:rsidRPr="004135F6">
        <w:rPr>
          <w:rFonts w:ascii="Arial" w:hAnsi="Arial" w:cs="Arial"/>
          <w:lang w:val="sr-Latn-ME"/>
        </w:rPr>
        <w:t>“</w:t>
      </w:r>
    </w:p>
    <w:p w14:paraId="5424C3BF"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643B6DBC" w14:textId="16CBAD34" w:rsidR="006F444D" w:rsidRPr="004135F6" w:rsidRDefault="00316EDF" w:rsidP="00531587">
      <w:pPr>
        <w:pStyle w:val="NormalWeb"/>
        <w:spacing w:before="0" w:beforeAutospacing="0" w:after="0" w:afterAutospacing="0" w:line="276" w:lineRule="auto"/>
        <w:jc w:val="center"/>
        <w:rPr>
          <w:rFonts w:ascii="Arial" w:hAnsi="Arial" w:cs="Arial"/>
          <w:b/>
          <w:bCs/>
          <w:lang w:val="sr-Latn-ME"/>
        </w:rPr>
      </w:pPr>
      <w:bookmarkStart w:id="37" w:name="_Hlk154476761"/>
      <w:r w:rsidRPr="004135F6">
        <w:rPr>
          <w:rFonts w:ascii="Arial" w:hAnsi="Arial" w:cs="Arial"/>
          <w:b/>
          <w:bCs/>
          <w:lang w:val="sr-Latn-ME"/>
        </w:rPr>
        <w:t xml:space="preserve">Član </w:t>
      </w:r>
      <w:r w:rsidR="000B21BB">
        <w:rPr>
          <w:rFonts w:ascii="Arial" w:hAnsi="Arial" w:cs="Arial"/>
          <w:b/>
          <w:bCs/>
          <w:lang w:val="sr-Latn-ME"/>
        </w:rPr>
        <w:t>81</w:t>
      </w:r>
    </w:p>
    <w:p w14:paraId="15AD88A2"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56EDAEA5" w14:textId="77777777" w:rsidR="006F444D" w:rsidRPr="004135F6" w:rsidRDefault="004E5744" w:rsidP="00B26495">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lastRenderedPageBreak/>
        <w:t xml:space="preserve">U članu 142 stav 1 tačka na kraju rečenice se zamjenjuje zarezom i </w:t>
      </w:r>
      <w:bookmarkStart w:id="38" w:name="_Hlk154559944"/>
      <w:r w:rsidRPr="004135F6">
        <w:rPr>
          <w:rFonts w:ascii="Arial" w:hAnsi="Arial" w:cs="Arial"/>
          <w:lang w:val="sr-Latn-ME"/>
        </w:rPr>
        <w:t xml:space="preserve">dodaju se riječi </w:t>
      </w:r>
      <w:r w:rsidR="005A0F70" w:rsidRPr="004135F6">
        <w:rPr>
          <w:rFonts w:ascii="Arial" w:hAnsi="Arial" w:cs="Arial"/>
          <w:lang w:val="sr-Latn-ME"/>
        </w:rPr>
        <w:t>„</w:t>
      </w:r>
      <w:r w:rsidR="009C106D" w:rsidRPr="004135F6">
        <w:rPr>
          <w:rFonts w:ascii="Arial" w:hAnsi="Arial" w:cs="Arial"/>
          <w:lang w:val="sr-Latn-ME"/>
        </w:rPr>
        <w:t>kao što su savjetnici, računovođe ili agencije za kreditni rejting.</w:t>
      </w:r>
      <w:bookmarkStart w:id="39" w:name="_Hlk150418094"/>
      <w:r w:rsidR="009C106D" w:rsidRPr="004135F6">
        <w:rPr>
          <w:rFonts w:ascii="Arial" w:hAnsi="Arial" w:cs="Arial"/>
          <w:lang w:val="sr-Latn-ME"/>
        </w:rPr>
        <w:t>“</w:t>
      </w:r>
      <w:bookmarkEnd w:id="39"/>
    </w:p>
    <w:bookmarkEnd w:id="38"/>
    <w:p w14:paraId="7751D89D" w14:textId="77777777" w:rsidR="006F444D" w:rsidRPr="004135F6" w:rsidRDefault="009C106D" w:rsidP="00B26495">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stavu 3 tačka na kraju rečenice se briše i dodaju se riječi </w:t>
      </w:r>
      <w:r w:rsidR="005A0F70" w:rsidRPr="004135F6">
        <w:rPr>
          <w:rFonts w:ascii="Arial" w:hAnsi="Arial" w:cs="Arial"/>
          <w:lang w:val="sr-Latn-ME"/>
        </w:rPr>
        <w:t>„</w:t>
      </w:r>
      <w:r w:rsidRPr="004135F6">
        <w:rPr>
          <w:rFonts w:ascii="Arial" w:hAnsi="Arial" w:cs="Arial"/>
          <w:lang w:val="sr-Latn-ME"/>
        </w:rPr>
        <w:t>i da su upoznati sa sankcijama koje se odnose na trgovinu na osnovu insajderskih informacija i nezakonito otkrivanje insajderskih informacija.“</w:t>
      </w:r>
    </w:p>
    <w:p w14:paraId="19EFF5B9" w14:textId="5C3EE6B1" w:rsidR="006F444D" w:rsidRPr="004135F6" w:rsidRDefault="009C106D" w:rsidP="00B26495">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Posl</w:t>
      </w:r>
      <w:r w:rsidR="00B26495" w:rsidRPr="004135F6">
        <w:rPr>
          <w:rFonts w:ascii="Arial" w:hAnsi="Arial" w:cs="Arial"/>
          <w:lang w:val="sr-Latn-ME"/>
        </w:rPr>
        <w:t>ije stava 6 dodaje se novi stav</w:t>
      </w:r>
      <w:r w:rsidR="00536F75" w:rsidRPr="004135F6">
        <w:rPr>
          <w:rFonts w:ascii="Arial" w:hAnsi="Arial" w:cs="Arial"/>
          <w:lang w:val="sr-Latn-ME"/>
        </w:rPr>
        <w:t xml:space="preserve"> </w:t>
      </w:r>
      <w:r w:rsidRPr="004135F6">
        <w:rPr>
          <w:rFonts w:ascii="Arial" w:hAnsi="Arial" w:cs="Arial"/>
          <w:lang w:val="sr-Latn-ME"/>
        </w:rPr>
        <w:t>koji glasi</w:t>
      </w:r>
      <w:r w:rsidR="001558C5" w:rsidRPr="004135F6">
        <w:rPr>
          <w:rFonts w:ascii="Arial" w:hAnsi="Arial" w:cs="Arial"/>
          <w:lang w:val="sr-Latn-ME"/>
        </w:rPr>
        <w:t>:</w:t>
      </w:r>
    </w:p>
    <w:p w14:paraId="12538B82" w14:textId="4B8ACB44" w:rsidR="006F444D" w:rsidRPr="004135F6" w:rsidRDefault="007230D9" w:rsidP="00B26495">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9C106D" w:rsidRPr="004135F6">
        <w:rPr>
          <w:rFonts w:ascii="Arial" w:hAnsi="Arial" w:cs="Arial"/>
          <w:lang w:val="sr-Latn-ME"/>
        </w:rPr>
        <w:t>Prilikom svakog ažuriranja navodi se i vrijeme kada je došlo do promjene zbog koje je ažuriranje sprovedeno.“</w:t>
      </w:r>
    </w:p>
    <w:p w14:paraId="25B28942" w14:textId="77777777" w:rsidR="006F444D" w:rsidRPr="004135F6" w:rsidRDefault="009C106D" w:rsidP="00B26495">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Dosadašnji sta</w:t>
      </w:r>
      <w:r w:rsidR="00536F75" w:rsidRPr="004135F6">
        <w:rPr>
          <w:rFonts w:ascii="Arial" w:hAnsi="Arial" w:cs="Arial"/>
          <w:lang w:val="sr-Latn-ME"/>
        </w:rPr>
        <w:t>v</w:t>
      </w:r>
      <w:r w:rsidRPr="004135F6">
        <w:rPr>
          <w:rFonts w:ascii="Arial" w:hAnsi="Arial" w:cs="Arial"/>
          <w:lang w:val="sr-Latn-ME"/>
        </w:rPr>
        <w:t xml:space="preserve"> 7 </w:t>
      </w:r>
      <w:r w:rsidR="00536F75" w:rsidRPr="004135F6">
        <w:rPr>
          <w:rFonts w:ascii="Arial" w:hAnsi="Arial" w:cs="Arial"/>
          <w:lang w:val="sr-Latn-ME"/>
        </w:rPr>
        <w:t xml:space="preserve">postaje </w:t>
      </w:r>
      <w:r w:rsidRPr="004135F6">
        <w:rPr>
          <w:rFonts w:ascii="Arial" w:hAnsi="Arial" w:cs="Arial"/>
          <w:lang w:val="sr-Latn-ME"/>
        </w:rPr>
        <w:t xml:space="preserve">stav </w:t>
      </w:r>
      <w:r w:rsidR="00536F75" w:rsidRPr="004135F6">
        <w:rPr>
          <w:rFonts w:ascii="Arial" w:hAnsi="Arial" w:cs="Arial"/>
          <w:lang w:val="sr-Latn-ME"/>
        </w:rPr>
        <w:t>8</w:t>
      </w:r>
      <w:r w:rsidRPr="004135F6">
        <w:rPr>
          <w:rFonts w:ascii="Arial" w:hAnsi="Arial" w:cs="Arial"/>
          <w:lang w:val="sr-Latn-ME"/>
        </w:rPr>
        <w:t>.</w:t>
      </w:r>
    </w:p>
    <w:p w14:paraId="4D4874A7" w14:textId="77777777" w:rsidR="006F444D" w:rsidRPr="004135F6" w:rsidRDefault="0016637D" w:rsidP="00B26495">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Dosadašnji stav 8 </w:t>
      </w:r>
      <w:r w:rsidR="001558C5" w:rsidRPr="004135F6">
        <w:rPr>
          <w:rFonts w:ascii="Arial" w:hAnsi="Arial" w:cs="Arial"/>
          <w:lang w:val="sr-Latn-ME"/>
        </w:rPr>
        <w:t xml:space="preserve">koji </w:t>
      </w:r>
      <w:r w:rsidRPr="004135F6">
        <w:rPr>
          <w:rFonts w:ascii="Arial" w:hAnsi="Arial" w:cs="Arial"/>
          <w:lang w:val="sr-Latn-ME"/>
        </w:rPr>
        <w:t>postaje stav 9 mijenja se i glasi:</w:t>
      </w:r>
    </w:p>
    <w:p w14:paraId="4E856081" w14:textId="26A4C2E0" w:rsidR="006F444D" w:rsidRPr="004135F6" w:rsidRDefault="0016637D" w:rsidP="00B26495">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C8523F" w:rsidRPr="004135F6">
        <w:rPr>
          <w:rFonts w:ascii="Arial" w:hAnsi="Arial" w:cs="Arial"/>
          <w:lang w:val="sr-Latn-ME"/>
        </w:rPr>
        <w:t xml:space="preserve">Emitenti </w:t>
      </w:r>
      <w:r w:rsidR="00316EDF" w:rsidRPr="004135F6">
        <w:rPr>
          <w:rFonts w:ascii="Arial" w:hAnsi="Arial" w:cs="Arial"/>
          <w:lang w:val="sr-Latn-ME"/>
        </w:rPr>
        <w:t xml:space="preserve"> čiji su finan</w:t>
      </w:r>
      <w:r w:rsidR="00C8523F" w:rsidRPr="004135F6">
        <w:rPr>
          <w:rFonts w:ascii="Arial" w:hAnsi="Arial" w:cs="Arial"/>
          <w:lang w:val="sr-Latn-ME"/>
        </w:rPr>
        <w:t>s</w:t>
      </w:r>
      <w:r w:rsidR="00316EDF" w:rsidRPr="004135F6">
        <w:rPr>
          <w:rFonts w:ascii="Arial" w:hAnsi="Arial" w:cs="Arial"/>
          <w:lang w:val="sr-Latn-ME"/>
        </w:rPr>
        <w:t xml:space="preserve">ijski instrumenti </w:t>
      </w:r>
      <w:r w:rsidR="00C8523F" w:rsidRPr="004135F6">
        <w:rPr>
          <w:rFonts w:ascii="Arial" w:hAnsi="Arial" w:cs="Arial"/>
          <w:lang w:val="sr-Latn-ME"/>
        </w:rPr>
        <w:t xml:space="preserve">uključeni u </w:t>
      </w:r>
      <w:r w:rsidR="00316EDF" w:rsidRPr="004135F6">
        <w:rPr>
          <w:rFonts w:ascii="Arial" w:hAnsi="Arial" w:cs="Arial"/>
          <w:lang w:val="sr-Latn-ME"/>
        </w:rPr>
        <w:t xml:space="preserve">trgovanje na rastućem tržištu </w:t>
      </w:r>
      <w:bookmarkStart w:id="40" w:name="_Hlk153445646"/>
      <w:r w:rsidR="00A92ED8" w:rsidRPr="004135F6">
        <w:rPr>
          <w:rFonts w:ascii="Arial" w:hAnsi="Arial" w:cs="Arial"/>
          <w:lang w:val="sr-Latn-ME"/>
        </w:rPr>
        <w:t>malih i srednjih preduzeća</w:t>
      </w:r>
      <w:bookmarkEnd w:id="40"/>
      <w:r w:rsidR="00A92ED8" w:rsidRPr="004135F6">
        <w:rPr>
          <w:rFonts w:ascii="Arial" w:hAnsi="Arial" w:cs="Arial"/>
          <w:lang w:val="sr-Latn-ME"/>
        </w:rPr>
        <w:t xml:space="preserve"> </w:t>
      </w:r>
      <w:r w:rsidR="00316EDF" w:rsidRPr="004135F6">
        <w:rPr>
          <w:rFonts w:ascii="Arial" w:hAnsi="Arial" w:cs="Arial"/>
          <w:lang w:val="sr-Latn-ME"/>
        </w:rPr>
        <w:t xml:space="preserve">imaju pravo </w:t>
      </w:r>
      <w:r w:rsidR="00C8523F" w:rsidRPr="004135F6">
        <w:rPr>
          <w:rFonts w:ascii="Arial" w:hAnsi="Arial" w:cs="Arial"/>
          <w:lang w:val="sr-Latn-ME"/>
        </w:rPr>
        <w:t xml:space="preserve">da na </w:t>
      </w:r>
      <w:r w:rsidR="00316EDF" w:rsidRPr="004135F6">
        <w:rPr>
          <w:rFonts w:ascii="Arial" w:hAnsi="Arial" w:cs="Arial"/>
          <w:lang w:val="sr-Latn-ME"/>
        </w:rPr>
        <w:t xml:space="preserve">svoje </w:t>
      </w:r>
      <w:r w:rsidR="00C8523F" w:rsidRPr="004135F6">
        <w:rPr>
          <w:rFonts w:ascii="Arial" w:hAnsi="Arial" w:cs="Arial"/>
          <w:lang w:val="sr-Latn-ME"/>
        </w:rPr>
        <w:t xml:space="preserve">spiskove lica koja imaju pristup insajderskim informacijama </w:t>
      </w:r>
      <w:r w:rsidR="00316EDF" w:rsidRPr="004135F6">
        <w:rPr>
          <w:rFonts w:ascii="Arial" w:hAnsi="Arial" w:cs="Arial"/>
          <w:lang w:val="sr-Latn-ME"/>
        </w:rPr>
        <w:t>uključ</w:t>
      </w:r>
      <w:r w:rsidR="00C8523F" w:rsidRPr="004135F6">
        <w:rPr>
          <w:rFonts w:ascii="Arial" w:hAnsi="Arial" w:cs="Arial"/>
          <w:lang w:val="sr-Latn-ME"/>
        </w:rPr>
        <w:t>e</w:t>
      </w:r>
      <w:r w:rsidR="00316EDF" w:rsidRPr="004135F6">
        <w:rPr>
          <w:rFonts w:ascii="Arial" w:hAnsi="Arial" w:cs="Arial"/>
          <w:lang w:val="sr-Latn-ME"/>
        </w:rPr>
        <w:t xml:space="preserve"> samo on</w:t>
      </w:r>
      <w:r w:rsidR="00C8523F" w:rsidRPr="004135F6">
        <w:rPr>
          <w:rFonts w:ascii="Arial" w:hAnsi="Arial" w:cs="Arial"/>
          <w:lang w:val="sr-Latn-ME"/>
        </w:rPr>
        <w:t xml:space="preserve">a lica </w:t>
      </w:r>
      <w:r w:rsidR="00316EDF" w:rsidRPr="004135F6">
        <w:rPr>
          <w:rFonts w:ascii="Arial" w:hAnsi="Arial" w:cs="Arial"/>
          <w:lang w:val="sr-Latn-ME"/>
        </w:rPr>
        <w:t>koj</w:t>
      </w:r>
      <w:r w:rsidR="00C8523F" w:rsidRPr="004135F6">
        <w:rPr>
          <w:rFonts w:ascii="Arial" w:hAnsi="Arial" w:cs="Arial"/>
          <w:lang w:val="sr-Latn-ME"/>
        </w:rPr>
        <w:t>a</w:t>
      </w:r>
      <w:r w:rsidR="00316EDF" w:rsidRPr="004135F6">
        <w:rPr>
          <w:rFonts w:ascii="Arial" w:hAnsi="Arial" w:cs="Arial"/>
          <w:lang w:val="sr-Latn-ME"/>
        </w:rPr>
        <w:t xml:space="preserve"> zbog svoje dužnosti ili položaja u</w:t>
      </w:r>
      <w:r w:rsidR="00C8523F" w:rsidRPr="004135F6">
        <w:rPr>
          <w:rFonts w:ascii="Arial" w:hAnsi="Arial" w:cs="Arial"/>
          <w:lang w:val="sr-Latn-ME"/>
        </w:rPr>
        <w:t xml:space="preserve"> emitentu </w:t>
      </w:r>
      <w:r w:rsidR="00316EDF" w:rsidRPr="004135F6">
        <w:rPr>
          <w:rFonts w:ascii="Arial" w:hAnsi="Arial" w:cs="Arial"/>
          <w:lang w:val="sr-Latn-ME"/>
        </w:rPr>
        <w:t>imaju redov</w:t>
      </w:r>
      <w:r w:rsidR="00C8523F" w:rsidRPr="004135F6">
        <w:rPr>
          <w:rFonts w:ascii="Arial" w:hAnsi="Arial" w:cs="Arial"/>
          <w:lang w:val="sr-Latn-ME"/>
        </w:rPr>
        <w:t>an</w:t>
      </w:r>
      <w:r w:rsidR="00316EDF" w:rsidRPr="004135F6">
        <w:rPr>
          <w:rFonts w:ascii="Arial" w:hAnsi="Arial" w:cs="Arial"/>
          <w:lang w:val="sr-Latn-ME"/>
        </w:rPr>
        <w:t xml:space="preserve"> pristup </w:t>
      </w:r>
      <w:r w:rsidR="00C8523F" w:rsidRPr="004135F6">
        <w:rPr>
          <w:rFonts w:ascii="Arial" w:hAnsi="Arial" w:cs="Arial"/>
          <w:lang w:val="sr-Latn-ME"/>
        </w:rPr>
        <w:t xml:space="preserve">insajderskim </w:t>
      </w:r>
      <w:r w:rsidR="00316EDF" w:rsidRPr="004135F6">
        <w:rPr>
          <w:rFonts w:ascii="Arial" w:hAnsi="Arial" w:cs="Arial"/>
          <w:lang w:val="sr-Latn-ME"/>
        </w:rPr>
        <w:t>informacijama.</w:t>
      </w:r>
      <w:r w:rsidRPr="004135F6">
        <w:rPr>
          <w:rFonts w:ascii="Arial" w:hAnsi="Arial" w:cs="Arial"/>
          <w:lang w:val="sr-Latn-ME"/>
        </w:rPr>
        <w:t>“</w:t>
      </w:r>
    </w:p>
    <w:p w14:paraId="6FB0160A" w14:textId="53965D66" w:rsidR="006F444D" w:rsidRPr="004135F6" w:rsidRDefault="0016637D" w:rsidP="00B26495">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Poslije dosadašnjeg stava 8 koji postaje stav 9 dodaju se </w:t>
      </w:r>
      <w:r w:rsidR="00A92ED8" w:rsidRPr="004135F6">
        <w:rPr>
          <w:rFonts w:ascii="Arial" w:hAnsi="Arial" w:cs="Arial"/>
          <w:lang w:val="sr-Latn-ME"/>
        </w:rPr>
        <w:t>tri</w:t>
      </w:r>
      <w:r w:rsidRPr="004135F6">
        <w:rPr>
          <w:rFonts w:ascii="Arial" w:hAnsi="Arial" w:cs="Arial"/>
          <w:lang w:val="sr-Latn-ME"/>
        </w:rPr>
        <w:t xml:space="preserve"> nova stava koji glase:</w:t>
      </w:r>
    </w:p>
    <w:p w14:paraId="1625CB3F" w14:textId="19D4D6AE" w:rsidR="006F444D" w:rsidRPr="004135F6" w:rsidRDefault="00A92ED8" w:rsidP="00B26495">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C8523F" w:rsidRPr="004135F6">
        <w:rPr>
          <w:rFonts w:ascii="Arial" w:hAnsi="Arial" w:cs="Arial"/>
          <w:lang w:val="sr-Latn-ME"/>
        </w:rPr>
        <w:t xml:space="preserve">Izuzetno od stava </w:t>
      </w:r>
      <w:r w:rsidRPr="004135F6">
        <w:rPr>
          <w:rFonts w:ascii="Arial" w:hAnsi="Arial" w:cs="Arial"/>
          <w:lang w:val="sr-Latn-ME"/>
        </w:rPr>
        <w:t>9</w:t>
      </w:r>
      <w:r w:rsidR="00C8523F" w:rsidRPr="004135F6">
        <w:rPr>
          <w:rFonts w:ascii="Arial" w:hAnsi="Arial" w:cs="Arial"/>
          <w:lang w:val="sr-Latn-ME"/>
        </w:rPr>
        <w:t xml:space="preserve"> ovog člana </w:t>
      </w:r>
      <w:r w:rsidR="00316EDF" w:rsidRPr="004135F6">
        <w:rPr>
          <w:rFonts w:ascii="Arial" w:hAnsi="Arial" w:cs="Arial"/>
          <w:lang w:val="sr-Latn-ME"/>
        </w:rPr>
        <w:t xml:space="preserve">i ako je to opravdano zbog posebnih </w:t>
      </w:r>
      <w:r w:rsidR="006B2293" w:rsidRPr="004135F6">
        <w:rPr>
          <w:rFonts w:ascii="Arial" w:hAnsi="Arial" w:cs="Arial"/>
          <w:lang w:val="sr-Latn-ME"/>
        </w:rPr>
        <w:t>razloga</w:t>
      </w:r>
      <w:r w:rsidR="00316EDF" w:rsidRPr="004135F6">
        <w:rPr>
          <w:rFonts w:ascii="Arial" w:hAnsi="Arial" w:cs="Arial"/>
          <w:lang w:val="sr-Latn-ME"/>
        </w:rPr>
        <w:t xml:space="preserve"> u vezi s</w:t>
      </w:r>
      <w:r w:rsidR="00C544A0" w:rsidRPr="004135F6">
        <w:rPr>
          <w:rFonts w:ascii="Arial" w:hAnsi="Arial" w:cs="Arial"/>
          <w:lang w:val="sr-Latn-ME"/>
        </w:rPr>
        <w:t>a</w:t>
      </w:r>
      <w:r w:rsidR="00316EDF" w:rsidRPr="004135F6">
        <w:rPr>
          <w:rFonts w:ascii="Arial" w:hAnsi="Arial" w:cs="Arial"/>
          <w:lang w:val="sr-Latn-ME"/>
        </w:rPr>
        <w:t xml:space="preserve"> integritetom tržišta, </w:t>
      </w:r>
      <w:r w:rsidR="00C544A0" w:rsidRPr="004135F6">
        <w:rPr>
          <w:rFonts w:ascii="Arial" w:hAnsi="Arial" w:cs="Arial"/>
          <w:lang w:val="sr-Latn-ME"/>
        </w:rPr>
        <w:t xml:space="preserve">Komisija </w:t>
      </w:r>
      <w:r w:rsidR="00316EDF" w:rsidRPr="004135F6">
        <w:rPr>
          <w:rFonts w:ascii="Arial" w:hAnsi="Arial" w:cs="Arial"/>
          <w:lang w:val="sr-Latn-ME"/>
        </w:rPr>
        <w:t xml:space="preserve">od </w:t>
      </w:r>
      <w:r w:rsidR="00C544A0" w:rsidRPr="004135F6">
        <w:rPr>
          <w:rFonts w:ascii="Arial" w:hAnsi="Arial" w:cs="Arial"/>
          <w:lang w:val="sr-Latn-ME"/>
        </w:rPr>
        <w:t xml:space="preserve">emitenta </w:t>
      </w:r>
      <w:r w:rsidR="00316EDF" w:rsidRPr="004135F6">
        <w:rPr>
          <w:rFonts w:ascii="Arial" w:hAnsi="Arial" w:cs="Arial"/>
          <w:lang w:val="sr-Latn-ME"/>
        </w:rPr>
        <w:t>čiji su finan</w:t>
      </w:r>
      <w:r w:rsidR="00C544A0" w:rsidRPr="004135F6">
        <w:rPr>
          <w:rFonts w:ascii="Arial" w:hAnsi="Arial" w:cs="Arial"/>
          <w:lang w:val="sr-Latn-ME"/>
        </w:rPr>
        <w:t>s</w:t>
      </w:r>
      <w:r w:rsidR="00316EDF" w:rsidRPr="004135F6">
        <w:rPr>
          <w:rFonts w:ascii="Arial" w:hAnsi="Arial" w:cs="Arial"/>
          <w:lang w:val="sr-Latn-ME"/>
        </w:rPr>
        <w:t xml:space="preserve">ijski instrumenti </w:t>
      </w:r>
      <w:r w:rsidR="00C544A0" w:rsidRPr="004135F6">
        <w:rPr>
          <w:rFonts w:ascii="Arial" w:hAnsi="Arial" w:cs="Arial"/>
          <w:lang w:val="sr-Latn-ME"/>
        </w:rPr>
        <w:t xml:space="preserve">uključeni u </w:t>
      </w:r>
      <w:r w:rsidR="00316EDF" w:rsidRPr="004135F6">
        <w:rPr>
          <w:rFonts w:ascii="Arial" w:hAnsi="Arial" w:cs="Arial"/>
          <w:lang w:val="sr-Latn-ME"/>
        </w:rPr>
        <w:t xml:space="preserve"> trgovanje na rastućem tržištu </w:t>
      </w:r>
      <w:r w:rsidRPr="004135F6">
        <w:rPr>
          <w:rFonts w:ascii="Arial" w:hAnsi="Arial" w:cs="Arial"/>
          <w:lang w:val="sr-Latn-ME"/>
        </w:rPr>
        <w:t xml:space="preserve">malih i srednjih preduzeća </w:t>
      </w:r>
      <w:r w:rsidR="00316EDF" w:rsidRPr="004135F6">
        <w:rPr>
          <w:rFonts w:ascii="Arial" w:hAnsi="Arial" w:cs="Arial"/>
          <w:lang w:val="sr-Latn-ME"/>
        </w:rPr>
        <w:t xml:space="preserve">mogu </w:t>
      </w:r>
      <w:r w:rsidR="00C544A0" w:rsidRPr="004135F6">
        <w:rPr>
          <w:rFonts w:ascii="Arial" w:hAnsi="Arial" w:cs="Arial"/>
          <w:lang w:val="sr-Latn-ME"/>
        </w:rPr>
        <w:t xml:space="preserve">da </w:t>
      </w:r>
      <w:r w:rsidR="00316EDF" w:rsidRPr="004135F6">
        <w:rPr>
          <w:rFonts w:ascii="Arial" w:hAnsi="Arial" w:cs="Arial"/>
          <w:lang w:val="sr-Latn-ME"/>
        </w:rPr>
        <w:t>zahtijeva</w:t>
      </w:r>
      <w:r w:rsidR="00C544A0" w:rsidRPr="004135F6">
        <w:rPr>
          <w:rFonts w:ascii="Arial" w:hAnsi="Arial" w:cs="Arial"/>
          <w:lang w:val="sr-Latn-ME"/>
        </w:rPr>
        <w:t>ju</w:t>
      </w:r>
      <w:r w:rsidR="00316EDF" w:rsidRPr="004135F6">
        <w:rPr>
          <w:rFonts w:ascii="Arial" w:hAnsi="Arial" w:cs="Arial"/>
          <w:lang w:val="sr-Latn-ME"/>
        </w:rPr>
        <w:t xml:space="preserve"> da u svoje </w:t>
      </w:r>
      <w:r w:rsidR="00C544A0" w:rsidRPr="004135F6">
        <w:rPr>
          <w:rFonts w:ascii="Arial" w:hAnsi="Arial" w:cs="Arial"/>
          <w:lang w:val="sr-Latn-ME"/>
        </w:rPr>
        <w:t xml:space="preserve">spiskove lica koja imaju pristup inasajderskim informacijama </w:t>
      </w:r>
      <w:r w:rsidR="00316EDF" w:rsidRPr="004135F6">
        <w:rPr>
          <w:rFonts w:ascii="Arial" w:hAnsi="Arial" w:cs="Arial"/>
          <w:lang w:val="sr-Latn-ME"/>
        </w:rPr>
        <w:t>uključe sv</w:t>
      </w:r>
      <w:r w:rsidR="00C544A0" w:rsidRPr="004135F6">
        <w:rPr>
          <w:rFonts w:ascii="Arial" w:hAnsi="Arial" w:cs="Arial"/>
          <w:lang w:val="sr-Latn-ME"/>
        </w:rPr>
        <w:t>a</w:t>
      </w:r>
      <w:r w:rsidR="00316EDF" w:rsidRPr="004135F6">
        <w:rPr>
          <w:rFonts w:ascii="Arial" w:hAnsi="Arial" w:cs="Arial"/>
          <w:lang w:val="sr-Latn-ME"/>
        </w:rPr>
        <w:t xml:space="preserve"> </w:t>
      </w:r>
      <w:r w:rsidR="00C544A0" w:rsidRPr="004135F6">
        <w:rPr>
          <w:rFonts w:ascii="Arial" w:hAnsi="Arial" w:cs="Arial"/>
          <w:lang w:val="sr-Latn-ME"/>
        </w:rPr>
        <w:t xml:space="preserve">lica </w:t>
      </w:r>
      <w:r w:rsidR="00316EDF" w:rsidRPr="004135F6">
        <w:rPr>
          <w:rFonts w:ascii="Arial" w:hAnsi="Arial" w:cs="Arial"/>
          <w:lang w:val="sr-Latn-ME"/>
        </w:rPr>
        <w:t xml:space="preserve">iz stava 1 </w:t>
      </w:r>
      <w:r w:rsidR="000E048A" w:rsidRPr="004135F6">
        <w:rPr>
          <w:rFonts w:ascii="Arial" w:hAnsi="Arial" w:cs="Arial"/>
          <w:lang w:val="sr-Latn-ME"/>
        </w:rPr>
        <w:t xml:space="preserve">ovog člana. </w:t>
      </w:r>
      <w:r w:rsidRPr="004135F6">
        <w:rPr>
          <w:rFonts w:ascii="Arial" w:hAnsi="Arial" w:cs="Arial"/>
          <w:lang w:val="sr-Latn-ME"/>
        </w:rPr>
        <w:t xml:space="preserve"> </w:t>
      </w:r>
    </w:p>
    <w:p w14:paraId="514A62A3" w14:textId="77777777" w:rsidR="006F444D" w:rsidRPr="004135F6" w:rsidRDefault="000E048A" w:rsidP="00B26495">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Spiskovi lica koja imaju pristup insajderskim informacijama iz stava 1 ovog člana </w:t>
      </w:r>
      <w:r w:rsidR="00354961" w:rsidRPr="004135F6">
        <w:rPr>
          <w:rFonts w:ascii="Arial" w:hAnsi="Arial" w:cs="Arial"/>
          <w:lang w:val="sr-Latn-ME"/>
        </w:rPr>
        <w:t xml:space="preserve">dostavljaju se </w:t>
      </w:r>
      <w:r w:rsidRPr="004135F6">
        <w:rPr>
          <w:rFonts w:ascii="Arial" w:hAnsi="Arial" w:cs="Arial"/>
          <w:lang w:val="sr-Latn-ME"/>
        </w:rPr>
        <w:t xml:space="preserve">Komisiji </w:t>
      </w:r>
      <w:r w:rsidR="00354961" w:rsidRPr="004135F6">
        <w:rPr>
          <w:rFonts w:ascii="Arial" w:hAnsi="Arial" w:cs="Arial"/>
          <w:lang w:val="sr-Latn-ME"/>
        </w:rPr>
        <w:t xml:space="preserve">na </w:t>
      </w:r>
      <w:r w:rsidRPr="004135F6">
        <w:rPr>
          <w:rFonts w:ascii="Arial" w:hAnsi="Arial" w:cs="Arial"/>
          <w:lang w:val="sr-Latn-ME"/>
        </w:rPr>
        <w:t xml:space="preserve">njen </w:t>
      </w:r>
      <w:r w:rsidR="00354961" w:rsidRPr="004135F6">
        <w:rPr>
          <w:rFonts w:ascii="Arial" w:hAnsi="Arial" w:cs="Arial"/>
          <w:lang w:val="sr-Latn-ME"/>
        </w:rPr>
        <w:t>zahtjev</w:t>
      </w:r>
      <w:r w:rsidRPr="004135F6">
        <w:rPr>
          <w:rFonts w:ascii="Arial" w:hAnsi="Arial" w:cs="Arial"/>
          <w:lang w:val="sr-Latn-ME"/>
        </w:rPr>
        <w:t xml:space="preserve"> u najkraćem roku</w:t>
      </w:r>
      <w:r w:rsidR="00354961" w:rsidRPr="004135F6">
        <w:rPr>
          <w:rFonts w:ascii="Arial" w:hAnsi="Arial" w:cs="Arial"/>
          <w:lang w:val="sr-Latn-ME"/>
        </w:rPr>
        <w:t>.</w:t>
      </w:r>
    </w:p>
    <w:p w14:paraId="2DB6DB5C" w14:textId="77777777" w:rsidR="006F444D" w:rsidRPr="004135F6" w:rsidRDefault="00CF3A8D" w:rsidP="00B26495">
      <w:pPr>
        <w:pStyle w:val="NormalWeb"/>
        <w:spacing w:before="0" w:beforeAutospacing="0" w:after="0" w:afterAutospacing="0" w:line="276" w:lineRule="auto"/>
        <w:ind w:firstLine="720"/>
        <w:jc w:val="both"/>
        <w:rPr>
          <w:rFonts w:ascii="Arial" w:hAnsi="Arial" w:cs="Arial"/>
          <w:b/>
          <w:bCs/>
          <w:lang w:val="sr-Latn-ME"/>
        </w:rPr>
      </w:pPr>
      <w:r w:rsidRPr="004135F6">
        <w:rPr>
          <w:rFonts w:ascii="Arial" w:hAnsi="Arial" w:cs="Arial"/>
          <w:lang w:val="sr-Latn-ME"/>
        </w:rPr>
        <w:t>Komisija svojim propisom utvrđuje obrazac spiska lica koja raspolažu insajderskim informacijama.“</w:t>
      </w:r>
    </w:p>
    <w:p w14:paraId="438B65CC" w14:textId="575B73FA"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bookmarkEnd w:id="37"/>
    <w:p w14:paraId="5B0A3196" w14:textId="565FC63D" w:rsidR="006F444D" w:rsidRPr="004135F6" w:rsidRDefault="00671916"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Čla</w:t>
      </w:r>
      <w:r w:rsidR="00D8391C" w:rsidRPr="004135F6">
        <w:rPr>
          <w:rFonts w:ascii="Arial" w:hAnsi="Arial" w:cs="Arial"/>
          <w:b/>
          <w:bCs/>
          <w:lang w:val="sr-Latn-ME"/>
        </w:rPr>
        <w:t>n 8</w:t>
      </w:r>
      <w:r w:rsidR="000B21BB">
        <w:rPr>
          <w:rFonts w:ascii="Arial" w:hAnsi="Arial" w:cs="Arial"/>
          <w:b/>
          <w:bCs/>
          <w:lang w:val="sr-Latn-ME"/>
        </w:rPr>
        <w:t>2</w:t>
      </w:r>
    </w:p>
    <w:p w14:paraId="0E0E0BBD"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311D272D" w14:textId="77777777" w:rsidR="006F444D" w:rsidRPr="004135F6" w:rsidRDefault="00671916" w:rsidP="00D94D3C">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 xml:space="preserve">U članu 143 stav 1 poslije riječi: </w:t>
      </w:r>
      <w:r w:rsidR="007230D9" w:rsidRPr="004135F6">
        <w:rPr>
          <w:rFonts w:ascii="Arial" w:hAnsi="Arial" w:cs="Arial"/>
          <w:lang w:val="sr-Latn-ME"/>
        </w:rPr>
        <w:t>„</w:t>
      </w:r>
      <w:r w:rsidRPr="004135F6">
        <w:rPr>
          <w:rFonts w:ascii="Arial" w:hAnsi="Arial" w:cs="Arial"/>
          <w:lang w:val="sr-Latn-ME"/>
        </w:rPr>
        <w:t>ovog zakona” dodaju se riječi</w:t>
      </w:r>
      <w:r w:rsidR="007230D9" w:rsidRPr="004135F6">
        <w:rPr>
          <w:rFonts w:ascii="Arial" w:hAnsi="Arial" w:cs="Arial"/>
          <w:lang w:val="sr-Latn-ME"/>
        </w:rPr>
        <w:t xml:space="preserve"> „</w:t>
      </w:r>
      <w:r w:rsidRPr="004135F6">
        <w:rPr>
          <w:rFonts w:ascii="Arial" w:hAnsi="Arial" w:cs="Arial"/>
          <w:lang w:val="sr-Latn-ME"/>
        </w:rPr>
        <w:t xml:space="preserve">za potrebe novinarstva ili drugog oblika izražavanja u medijima”, i poslije riječi „struke“ tačka se zamjenjuje zarezom i dodaju </w:t>
      </w:r>
      <w:r w:rsidR="001558C5" w:rsidRPr="004135F6">
        <w:rPr>
          <w:rFonts w:ascii="Arial" w:hAnsi="Arial" w:cs="Arial"/>
          <w:lang w:val="sr-Latn-ME"/>
        </w:rPr>
        <w:t xml:space="preserve">se </w:t>
      </w:r>
      <w:r w:rsidRPr="004135F6">
        <w:rPr>
          <w:rFonts w:ascii="Arial" w:hAnsi="Arial" w:cs="Arial"/>
          <w:lang w:val="sr-Latn-ME"/>
        </w:rPr>
        <w:t>riječi: „osim ako:</w:t>
      </w:r>
    </w:p>
    <w:p w14:paraId="159E589E" w14:textId="463F427A" w:rsidR="006F444D" w:rsidRPr="004135F6" w:rsidRDefault="00671916">
      <w:pPr>
        <w:pStyle w:val="NormalWeb"/>
        <w:numPr>
          <w:ilvl w:val="0"/>
          <w:numId w:val="39"/>
        </w:numPr>
        <w:spacing w:before="0" w:beforeAutospacing="0" w:after="0" w:afterAutospacing="0" w:line="276" w:lineRule="auto"/>
        <w:jc w:val="both"/>
        <w:rPr>
          <w:rFonts w:ascii="Arial" w:hAnsi="Arial" w:cs="Arial"/>
          <w:lang w:val="sr-Latn-ME"/>
        </w:rPr>
      </w:pPr>
      <w:r w:rsidRPr="004135F6">
        <w:rPr>
          <w:rFonts w:ascii="Arial" w:hAnsi="Arial" w:cs="Arial"/>
          <w:lang w:val="sr-Latn-ME"/>
        </w:rPr>
        <w:t>dotična lica ili lica povezana s njima stiču direktnu ili indirektnu prednost ili korist od objavljivanja ili širenja dotičnih informacija; ili</w:t>
      </w:r>
    </w:p>
    <w:p w14:paraId="763BC507" w14:textId="03E6198A" w:rsidR="006F444D" w:rsidRPr="004135F6" w:rsidRDefault="00671916">
      <w:pPr>
        <w:pStyle w:val="NormalWeb"/>
        <w:numPr>
          <w:ilvl w:val="0"/>
          <w:numId w:val="39"/>
        </w:numPr>
        <w:spacing w:before="0" w:beforeAutospacing="0" w:after="0" w:afterAutospacing="0" w:line="276" w:lineRule="auto"/>
        <w:jc w:val="both"/>
        <w:rPr>
          <w:rFonts w:ascii="Arial" w:hAnsi="Arial" w:cs="Arial"/>
          <w:lang w:val="sr-Latn-ME"/>
        </w:rPr>
      </w:pPr>
      <w:r w:rsidRPr="004135F6">
        <w:rPr>
          <w:rFonts w:ascii="Arial" w:hAnsi="Arial" w:cs="Arial"/>
          <w:lang w:val="sr-Latn-ME"/>
        </w:rPr>
        <w:t>objavljivanje ili širenje ima namjeru obmanjivanja tržišta o ponudi, potražnji ili cijeni finansijskih instrumenata.“</w:t>
      </w:r>
    </w:p>
    <w:p w14:paraId="06FF5F05"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4674C177" w14:textId="778B9D3F" w:rsidR="006F444D" w:rsidRPr="004135F6" w:rsidRDefault="00104551"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Član</w:t>
      </w:r>
      <w:r w:rsidR="00A92ED8" w:rsidRPr="004135F6">
        <w:rPr>
          <w:rFonts w:ascii="Arial" w:hAnsi="Arial" w:cs="Arial"/>
          <w:b/>
          <w:bCs/>
          <w:lang w:val="sr-Latn-ME"/>
        </w:rPr>
        <w:t xml:space="preserve"> </w:t>
      </w:r>
      <w:r w:rsidR="00D8391C" w:rsidRPr="004135F6">
        <w:rPr>
          <w:rFonts w:ascii="Arial" w:hAnsi="Arial" w:cs="Arial"/>
          <w:b/>
          <w:bCs/>
          <w:lang w:val="sr-Latn-ME"/>
        </w:rPr>
        <w:t>8</w:t>
      </w:r>
      <w:r w:rsidR="000B21BB">
        <w:rPr>
          <w:rFonts w:ascii="Arial" w:hAnsi="Arial" w:cs="Arial"/>
          <w:b/>
          <w:bCs/>
          <w:lang w:val="sr-Latn-ME"/>
        </w:rPr>
        <w:t>3</w:t>
      </w:r>
    </w:p>
    <w:p w14:paraId="15449743"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082EBD16" w14:textId="77777777" w:rsidR="006F444D" w:rsidRPr="004135F6" w:rsidRDefault="00104551"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članu 14</w:t>
      </w:r>
      <w:r w:rsidR="003E7A76" w:rsidRPr="004135F6">
        <w:rPr>
          <w:rFonts w:ascii="Arial" w:hAnsi="Arial" w:cs="Arial"/>
          <w:lang w:val="sr-Latn-ME"/>
        </w:rPr>
        <w:t>4</w:t>
      </w:r>
      <w:r w:rsidRPr="004135F6">
        <w:rPr>
          <w:rFonts w:ascii="Arial" w:hAnsi="Arial" w:cs="Arial"/>
          <w:lang w:val="sr-Latn-ME"/>
        </w:rPr>
        <w:t xml:space="preserve"> stav </w:t>
      </w:r>
      <w:r w:rsidR="003E7A76" w:rsidRPr="004135F6">
        <w:rPr>
          <w:rFonts w:ascii="Arial" w:hAnsi="Arial" w:cs="Arial"/>
          <w:lang w:val="sr-Latn-ME"/>
        </w:rPr>
        <w:t xml:space="preserve">1 poslije riječi </w:t>
      </w:r>
      <w:bookmarkStart w:id="41" w:name="_Hlk150420309"/>
      <w:r w:rsidR="007230D9" w:rsidRPr="004135F6">
        <w:rPr>
          <w:rFonts w:ascii="Arial" w:hAnsi="Arial" w:cs="Arial"/>
          <w:lang w:val="sr-Latn-ME"/>
        </w:rPr>
        <w:t>„</w:t>
      </w:r>
      <w:r w:rsidR="00F71B27" w:rsidRPr="004135F6">
        <w:rPr>
          <w:rFonts w:ascii="Arial" w:hAnsi="Arial" w:cs="Arial"/>
          <w:lang w:val="sr-Latn-ME"/>
        </w:rPr>
        <w:t xml:space="preserve">obavijeste“ </w:t>
      </w:r>
      <w:bookmarkEnd w:id="41"/>
      <w:r w:rsidR="00F71B27" w:rsidRPr="004135F6">
        <w:rPr>
          <w:rFonts w:ascii="Arial" w:hAnsi="Arial" w:cs="Arial"/>
          <w:lang w:val="sr-Latn-ME"/>
        </w:rPr>
        <w:t xml:space="preserve">dodaju se riječi </w:t>
      </w:r>
      <w:r w:rsidR="007230D9" w:rsidRPr="004135F6">
        <w:rPr>
          <w:rFonts w:ascii="Arial" w:hAnsi="Arial" w:cs="Arial"/>
          <w:lang w:val="sr-Latn-ME"/>
        </w:rPr>
        <w:t>„</w:t>
      </w:r>
      <w:r w:rsidR="00F71B27" w:rsidRPr="004135F6">
        <w:rPr>
          <w:rFonts w:ascii="Arial" w:hAnsi="Arial" w:cs="Arial"/>
          <w:lang w:val="sr-Latn-ME"/>
        </w:rPr>
        <w:t>emitenta ili učesnika na tržištu jedinica emisije gasa sa efektom staklene bašte i“.</w:t>
      </w:r>
    </w:p>
    <w:p w14:paraId="0418BA14" w14:textId="77777777" w:rsidR="006F444D" w:rsidRPr="004135F6" w:rsidRDefault="003E7A76"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Stav 4 mijenja se i glasi:</w:t>
      </w:r>
    </w:p>
    <w:p w14:paraId="321DC500" w14:textId="2D6E8718" w:rsidR="006F444D" w:rsidRPr="004135F6" w:rsidRDefault="00904CF6"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3E7A76" w:rsidRPr="004135F6">
        <w:rPr>
          <w:rFonts w:ascii="Arial" w:hAnsi="Arial" w:cs="Arial"/>
          <w:lang w:val="sr-Latn-ME"/>
        </w:rPr>
        <w:t>Emitent ili učesnik na tržištu jedinica emisije gasa sa efektom staklene bašte dužan je da objavi informacije iz stava 1 ovog člana u roku od dva radna dana od prijema obavještenja iz stava 1 ovog člana.</w:t>
      </w:r>
      <w:r w:rsidR="00104551" w:rsidRPr="004135F6">
        <w:rPr>
          <w:rFonts w:ascii="Arial" w:hAnsi="Arial" w:cs="Arial"/>
          <w:lang w:val="sr-Latn-ME"/>
        </w:rPr>
        <w:t>“</w:t>
      </w:r>
    </w:p>
    <w:p w14:paraId="43A756E0" w14:textId="77777777" w:rsidR="006F444D" w:rsidRPr="004135F6" w:rsidRDefault="00F71B27"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lastRenderedPageBreak/>
        <w:t xml:space="preserve">Stav 7 mijenja se i glasi: </w:t>
      </w:r>
    </w:p>
    <w:p w14:paraId="29AF8A89" w14:textId="044173E5" w:rsidR="006F444D" w:rsidRPr="004135F6" w:rsidRDefault="00904CF6"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F71B27" w:rsidRPr="004135F6">
        <w:rPr>
          <w:rFonts w:ascii="Arial" w:hAnsi="Arial" w:cs="Arial"/>
          <w:lang w:val="sr-Latn-ME"/>
        </w:rPr>
        <w:t xml:space="preserve">Emitent ili učesnik na tržištu jedinica emisije gasa sa efektom staklene bašte </w:t>
      </w:r>
      <w:r w:rsidRPr="004135F6">
        <w:rPr>
          <w:rFonts w:ascii="Arial" w:hAnsi="Arial" w:cs="Arial"/>
          <w:lang w:val="sr-Latn-ME"/>
        </w:rPr>
        <w:t>dužni su da obavijeste</w:t>
      </w:r>
      <w:r w:rsidR="00CC3D68" w:rsidRPr="004135F6">
        <w:rPr>
          <w:rFonts w:ascii="Arial" w:hAnsi="Arial" w:cs="Arial"/>
          <w:lang w:val="sr-Latn-ME"/>
        </w:rPr>
        <w:t xml:space="preserve"> menadžera u emitentu o njegovim obavezama iz ovog člana u pisanom obliku.</w:t>
      </w:r>
      <w:r w:rsidR="00F71B27" w:rsidRPr="004135F6">
        <w:rPr>
          <w:rFonts w:ascii="Arial" w:hAnsi="Arial" w:cs="Arial"/>
          <w:lang w:val="sr-Latn-ME"/>
        </w:rPr>
        <w:t>“</w:t>
      </w:r>
    </w:p>
    <w:p w14:paraId="05BC9F67" w14:textId="20AE6F58" w:rsidR="006F444D" w:rsidRPr="004135F6" w:rsidRDefault="005B11C4"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Poslije stava 8 dodaju se dva nova stava koji glase</w:t>
      </w:r>
      <w:r w:rsidR="00904CF6" w:rsidRPr="004135F6">
        <w:rPr>
          <w:rFonts w:ascii="Arial" w:hAnsi="Arial" w:cs="Arial"/>
          <w:lang w:val="sr-Latn-ME"/>
        </w:rPr>
        <w:t>:</w:t>
      </w:r>
    </w:p>
    <w:p w14:paraId="52F2714C" w14:textId="5E07D94D" w:rsidR="006F444D" w:rsidRPr="004135F6" w:rsidRDefault="00904CF6"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5B11C4" w:rsidRPr="004135F6">
        <w:rPr>
          <w:rFonts w:ascii="Arial" w:hAnsi="Arial" w:cs="Arial"/>
          <w:lang w:val="sr-Latn-ME"/>
        </w:rPr>
        <w:t>Iznos iz stava 2 ovog člana primjenjuje se na transakciju koja slijedi nakon što se dostigne ukupan iznos od 5.000 eura u jednoj kalendarskoj godini, koji se izračunava sabiranjem bez netiranja svih transakcija iz stava 1 ovog člana.</w:t>
      </w:r>
    </w:p>
    <w:p w14:paraId="303BE598" w14:textId="77777777" w:rsidR="006F444D" w:rsidRPr="004135F6" w:rsidRDefault="005B11C4"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Komisija može na svojoj internet stranici objaviti informacije iz stava 4 ovog člana“.</w:t>
      </w:r>
    </w:p>
    <w:p w14:paraId="5C6B414C"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04E3D462" w14:textId="55C1A15A" w:rsidR="006F444D" w:rsidRPr="004135F6" w:rsidRDefault="00D65839"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Član</w:t>
      </w:r>
      <w:r w:rsidR="00904CF6" w:rsidRPr="004135F6">
        <w:rPr>
          <w:rFonts w:ascii="Arial" w:hAnsi="Arial" w:cs="Arial"/>
          <w:b/>
          <w:bCs/>
          <w:lang w:val="sr-Latn-ME"/>
        </w:rPr>
        <w:t xml:space="preserve"> </w:t>
      </w:r>
      <w:r w:rsidR="003349F4" w:rsidRPr="004135F6">
        <w:rPr>
          <w:rFonts w:ascii="Arial" w:hAnsi="Arial" w:cs="Arial"/>
          <w:b/>
          <w:bCs/>
          <w:lang w:val="sr-Latn-ME"/>
        </w:rPr>
        <w:t>8</w:t>
      </w:r>
      <w:r w:rsidR="000B21BB">
        <w:rPr>
          <w:rFonts w:ascii="Arial" w:hAnsi="Arial" w:cs="Arial"/>
          <w:b/>
          <w:bCs/>
          <w:lang w:val="sr-Latn-ME"/>
        </w:rPr>
        <w:t>4</w:t>
      </w:r>
    </w:p>
    <w:p w14:paraId="405F8166"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3357771D" w14:textId="77777777" w:rsidR="006F444D" w:rsidRPr="004135F6" w:rsidRDefault="00D65839"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članu 145 stav 2 tačka 2 mijenja se i glasi: </w:t>
      </w:r>
    </w:p>
    <w:p w14:paraId="1667C1B8" w14:textId="6E285941" w:rsidR="006F444D" w:rsidRPr="004135F6" w:rsidRDefault="002149D7"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„2) </w:t>
      </w:r>
      <w:r w:rsidR="00D65839" w:rsidRPr="004135F6">
        <w:rPr>
          <w:rFonts w:ascii="Arial" w:hAnsi="Arial" w:cs="Arial"/>
          <w:lang w:val="sr-Latn-ME"/>
        </w:rPr>
        <w:t>transakcije koje su izvršila lica koja u okviru svog posla dogovaraju ili izvršavaju transakcije ili neko drugo lice u ime lica koje obavlja upravljačke dužnosti ili lic</w:t>
      </w:r>
      <w:r w:rsidR="000F20F0" w:rsidRPr="004135F6">
        <w:rPr>
          <w:rFonts w:ascii="Arial" w:hAnsi="Arial" w:cs="Arial"/>
          <w:lang w:val="sr-Latn-ME"/>
        </w:rPr>
        <w:t>e</w:t>
      </w:r>
      <w:r w:rsidR="00D65839" w:rsidRPr="004135F6">
        <w:rPr>
          <w:rFonts w:ascii="Arial" w:hAnsi="Arial" w:cs="Arial"/>
          <w:lang w:val="sr-Latn-ME"/>
        </w:rPr>
        <w:t xml:space="preserve"> koje je blisko povezano s</w:t>
      </w:r>
      <w:r w:rsidR="001F763A" w:rsidRPr="004135F6">
        <w:rPr>
          <w:rFonts w:ascii="Arial" w:hAnsi="Arial" w:cs="Arial"/>
          <w:lang w:val="sr-Latn-ME"/>
        </w:rPr>
        <w:t xml:space="preserve">a </w:t>
      </w:r>
      <w:r w:rsidR="00D65839" w:rsidRPr="004135F6">
        <w:rPr>
          <w:rFonts w:ascii="Arial" w:hAnsi="Arial" w:cs="Arial"/>
          <w:lang w:val="sr-Latn-ME"/>
        </w:rPr>
        <w:t>takvim licem, uključujući slučajeve kada se koristi diskreciono pravo</w:t>
      </w:r>
      <w:r w:rsidR="007230D9" w:rsidRPr="004135F6">
        <w:rPr>
          <w:rFonts w:ascii="Arial" w:hAnsi="Arial" w:cs="Arial"/>
          <w:lang w:val="sr-Latn-ME"/>
        </w:rPr>
        <w:t>;</w:t>
      </w:r>
      <w:r w:rsidR="00D65839" w:rsidRPr="004135F6">
        <w:rPr>
          <w:rFonts w:ascii="Arial" w:hAnsi="Arial" w:cs="Arial"/>
          <w:lang w:val="sr-Latn-ME"/>
        </w:rPr>
        <w:t>”.</w:t>
      </w:r>
    </w:p>
    <w:p w14:paraId="3D816043" w14:textId="18331255" w:rsidR="006F444D" w:rsidRPr="004135F6" w:rsidRDefault="00D94D3C" w:rsidP="00531587">
      <w:pPr>
        <w:pStyle w:val="NormalWeb"/>
        <w:spacing w:before="0" w:beforeAutospacing="0" w:after="0" w:afterAutospacing="0" w:line="276" w:lineRule="auto"/>
        <w:jc w:val="both"/>
        <w:rPr>
          <w:rFonts w:ascii="Arial" w:hAnsi="Arial" w:cs="Arial"/>
          <w:lang w:val="sr-Latn-ME"/>
        </w:rPr>
      </w:pPr>
      <w:r w:rsidRPr="004135F6">
        <w:rPr>
          <w:rFonts w:ascii="Arial" w:hAnsi="Arial" w:cs="Arial"/>
          <w:lang w:val="sr-Latn-ME"/>
        </w:rPr>
        <w:tab/>
      </w:r>
      <w:r w:rsidR="006A5BA7" w:rsidRPr="004135F6">
        <w:rPr>
          <w:rFonts w:ascii="Arial" w:hAnsi="Arial" w:cs="Arial"/>
          <w:lang w:val="sr-Latn-ME"/>
        </w:rPr>
        <w:t>Poslije stava 7 dodaje se</w:t>
      </w:r>
      <w:r w:rsidR="007230D9" w:rsidRPr="004135F6">
        <w:rPr>
          <w:rFonts w:ascii="Arial" w:hAnsi="Arial" w:cs="Arial"/>
          <w:lang w:val="sr-Latn-ME"/>
        </w:rPr>
        <w:t xml:space="preserve"> novi</w:t>
      </w:r>
      <w:r w:rsidR="00E25390" w:rsidRPr="004135F6">
        <w:rPr>
          <w:rFonts w:ascii="Arial" w:hAnsi="Arial" w:cs="Arial"/>
          <w:lang w:val="sr-Latn-ME"/>
        </w:rPr>
        <w:t xml:space="preserve"> stav </w:t>
      </w:r>
      <w:r w:rsidR="006A5BA7" w:rsidRPr="004135F6">
        <w:rPr>
          <w:rFonts w:ascii="Arial" w:hAnsi="Arial" w:cs="Arial"/>
          <w:lang w:val="sr-Latn-ME"/>
        </w:rPr>
        <w:t xml:space="preserve">koji glasi: </w:t>
      </w:r>
    </w:p>
    <w:p w14:paraId="665E41F0" w14:textId="64CF6347" w:rsidR="006F444D" w:rsidRPr="004135F6" w:rsidRDefault="006A5BA7"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“Transakcije na koje se odnose obaveze iz st. 1</w:t>
      </w:r>
      <w:r w:rsidR="001F763A" w:rsidRPr="004135F6">
        <w:rPr>
          <w:rFonts w:ascii="Arial" w:hAnsi="Arial" w:cs="Arial"/>
          <w:lang w:val="sr-Latn-ME"/>
        </w:rPr>
        <w:t xml:space="preserve"> do </w:t>
      </w:r>
      <w:r w:rsidRPr="004135F6">
        <w:rPr>
          <w:rFonts w:ascii="Arial" w:hAnsi="Arial" w:cs="Arial"/>
          <w:lang w:val="sr-Latn-ME"/>
        </w:rPr>
        <w:t xml:space="preserve">7 ovog člana bliže se utvrđuju </w:t>
      </w:r>
      <w:r w:rsidR="00E26F55" w:rsidRPr="004135F6">
        <w:rPr>
          <w:rFonts w:ascii="Arial" w:hAnsi="Arial" w:cs="Arial"/>
          <w:lang w:val="sr-Latn-ME"/>
        </w:rPr>
        <w:t xml:space="preserve">pravilima </w:t>
      </w:r>
      <w:r w:rsidRPr="004135F6">
        <w:rPr>
          <w:rFonts w:ascii="Arial" w:hAnsi="Arial" w:cs="Arial"/>
          <w:lang w:val="sr-Latn-ME"/>
        </w:rPr>
        <w:t>Komisije”.</w:t>
      </w:r>
    </w:p>
    <w:p w14:paraId="1BDA799C"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2756C42E" w14:textId="4435A21F" w:rsidR="006F444D" w:rsidRPr="004135F6" w:rsidRDefault="00E2324F"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745E3E" w:rsidRPr="004135F6">
        <w:rPr>
          <w:rFonts w:ascii="Arial" w:hAnsi="Arial" w:cs="Arial"/>
          <w:b/>
          <w:bCs/>
          <w:lang w:val="sr-Latn-ME"/>
        </w:rPr>
        <w:t>8</w:t>
      </w:r>
      <w:r w:rsidR="000B21BB">
        <w:rPr>
          <w:rFonts w:ascii="Arial" w:hAnsi="Arial" w:cs="Arial"/>
          <w:b/>
          <w:bCs/>
          <w:lang w:val="sr-Latn-ME"/>
        </w:rPr>
        <w:t>5</w:t>
      </w:r>
    </w:p>
    <w:p w14:paraId="2A3183D8"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46B0EA62" w14:textId="77777777" w:rsidR="006F444D" w:rsidRPr="004135F6" w:rsidRDefault="00514124"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članu 147 </w:t>
      </w:r>
      <w:r w:rsidR="005F65E7" w:rsidRPr="004135F6">
        <w:rPr>
          <w:rFonts w:ascii="Arial" w:hAnsi="Arial" w:cs="Arial"/>
          <w:lang w:val="sr-Latn-ME"/>
        </w:rPr>
        <w:t>stav 1 tačka 5</w:t>
      </w:r>
      <w:r w:rsidR="009E71D4" w:rsidRPr="004135F6">
        <w:rPr>
          <w:rFonts w:ascii="Arial" w:hAnsi="Arial" w:cs="Arial"/>
          <w:lang w:val="sr-Latn-ME"/>
        </w:rPr>
        <w:t xml:space="preserve"> mijenja se i glasi:</w:t>
      </w:r>
    </w:p>
    <w:p w14:paraId="7BEC9A78" w14:textId="5F338845" w:rsidR="006F444D" w:rsidRPr="004135F6" w:rsidRDefault="009E71D4" w:rsidP="00D94D3C">
      <w:pPr>
        <w:pStyle w:val="NormalWeb"/>
        <w:spacing w:before="0" w:beforeAutospacing="0" w:after="0" w:afterAutospacing="0" w:line="276" w:lineRule="auto"/>
        <w:ind w:firstLine="720"/>
        <w:jc w:val="both"/>
        <w:rPr>
          <w:rFonts w:ascii="Arial" w:hAnsi="Arial" w:cs="Arial"/>
          <w:lang w:val="sr-Latn-ME"/>
        </w:rPr>
      </w:pPr>
      <w:bookmarkStart w:id="42" w:name="_Hlk151104031"/>
      <w:r w:rsidRPr="004135F6">
        <w:rPr>
          <w:rFonts w:ascii="Arial" w:hAnsi="Arial" w:cs="Arial"/>
          <w:lang w:val="sr-Latn-ME"/>
        </w:rPr>
        <w:t>„</w:t>
      </w:r>
      <w:r w:rsidR="002149D7" w:rsidRPr="004135F6">
        <w:rPr>
          <w:rFonts w:ascii="Arial" w:hAnsi="Arial" w:cs="Arial"/>
          <w:lang w:val="sr-Latn-ME"/>
        </w:rPr>
        <w:t xml:space="preserve">5) </w:t>
      </w:r>
      <w:r w:rsidRPr="004135F6">
        <w:rPr>
          <w:rFonts w:ascii="Arial" w:hAnsi="Arial" w:cs="Arial"/>
          <w:lang w:val="sr-Latn-ME"/>
        </w:rPr>
        <w:t>se trgovanje vrši u skladu sa pravilima i uslovima za program otkupa i mjerama stabilizacije</w:t>
      </w:r>
      <w:r w:rsidR="007230D9" w:rsidRPr="004135F6">
        <w:rPr>
          <w:rFonts w:ascii="Arial" w:hAnsi="Arial" w:cs="Arial"/>
          <w:lang w:val="sr-Latn-ME"/>
        </w:rPr>
        <w:t>.</w:t>
      </w:r>
      <w:r w:rsidRPr="004135F6">
        <w:rPr>
          <w:rFonts w:ascii="Arial" w:hAnsi="Arial" w:cs="Arial"/>
          <w:lang w:val="sr-Latn-ME"/>
        </w:rPr>
        <w:t>“</w:t>
      </w:r>
    </w:p>
    <w:bookmarkEnd w:id="42"/>
    <w:p w14:paraId="0C1C8AFF" w14:textId="57664FE7" w:rsidR="006F444D" w:rsidRPr="004135F6" w:rsidRDefault="00B9504A"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Poslije </w:t>
      </w:r>
      <w:r w:rsidR="009B0735" w:rsidRPr="004135F6">
        <w:rPr>
          <w:rFonts w:ascii="Arial" w:hAnsi="Arial" w:cs="Arial"/>
          <w:lang w:val="sr-Latn-ME"/>
        </w:rPr>
        <w:t xml:space="preserve">dosadašnjeg </w:t>
      </w:r>
      <w:r w:rsidRPr="004135F6">
        <w:rPr>
          <w:rFonts w:ascii="Arial" w:hAnsi="Arial" w:cs="Arial"/>
          <w:lang w:val="sr-Latn-ME"/>
        </w:rPr>
        <w:t>stava 2 dodaj</w:t>
      </w:r>
      <w:r w:rsidR="009B0735" w:rsidRPr="004135F6">
        <w:rPr>
          <w:rFonts w:ascii="Arial" w:hAnsi="Arial" w:cs="Arial"/>
          <w:lang w:val="sr-Latn-ME"/>
        </w:rPr>
        <w:t>e</w:t>
      </w:r>
      <w:r w:rsidRPr="004135F6">
        <w:rPr>
          <w:rFonts w:ascii="Arial" w:hAnsi="Arial" w:cs="Arial"/>
          <w:lang w:val="sr-Latn-ME"/>
        </w:rPr>
        <w:t xml:space="preserve"> se nov</w:t>
      </w:r>
      <w:r w:rsidR="009B0735" w:rsidRPr="004135F6">
        <w:rPr>
          <w:rFonts w:ascii="Arial" w:hAnsi="Arial" w:cs="Arial"/>
          <w:lang w:val="sr-Latn-ME"/>
        </w:rPr>
        <w:t>i</w:t>
      </w:r>
      <w:r w:rsidR="00E25390" w:rsidRPr="004135F6">
        <w:rPr>
          <w:rFonts w:ascii="Arial" w:hAnsi="Arial" w:cs="Arial"/>
          <w:lang w:val="sr-Latn-ME"/>
        </w:rPr>
        <w:t xml:space="preserve"> stav</w:t>
      </w:r>
      <w:r w:rsidRPr="004135F6">
        <w:rPr>
          <w:rFonts w:ascii="Arial" w:hAnsi="Arial" w:cs="Arial"/>
          <w:lang w:val="sr-Latn-ME"/>
        </w:rPr>
        <w:t xml:space="preserve"> koji glas</w:t>
      </w:r>
      <w:r w:rsidR="009B0735" w:rsidRPr="004135F6">
        <w:rPr>
          <w:rFonts w:ascii="Arial" w:hAnsi="Arial" w:cs="Arial"/>
          <w:lang w:val="sr-Latn-ME"/>
        </w:rPr>
        <w:t>i</w:t>
      </w:r>
      <w:r w:rsidRPr="004135F6">
        <w:rPr>
          <w:rFonts w:ascii="Arial" w:hAnsi="Arial" w:cs="Arial"/>
          <w:lang w:val="sr-Latn-ME"/>
        </w:rPr>
        <w:t>:</w:t>
      </w:r>
    </w:p>
    <w:p w14:paraId="4C7EC7E6" w14:textId="71404296" w:rsidR="006F444D" w:rsidRPr="004135F6" w:rsidRDefault="00B9504A"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„Izuzetak iz stava 1 primjenjuje se na emitenta </w:t>
      </w:r>
      <w:r w:rsidR="001F06DD" w:rsidRPr="004135F6">
        <w:rPr>
          <w:rFonts w:ascii="Arial" w:hAnsi="Arial" w:cs="Arial"/>
          <w:lang w:val="sr-Latn-ME"/>
        </w:rPr>
        <w:t xml:space="preserve">ukoliko </w:t>
      </w:r>
      <w:r w:rsidRPr="004135F6">
        <w:rPr>
          <w:rFonts w:ascii="Arial" w:hAnsi="Arial" w:cs="Arial"/>
          <w:lang w:val="sr-Latn-ME"/>
        </w:rPr>
        <w:t>emitent obavijesti Komisiju o svakoj transakciji u vezi s</w:t>
      </w:r>
      <w:r w:rsidR="001E0CA3" w:rsidRPr="004135F6">
        <w:rPr>
          <w:rFonts w:ascii="Arial" w:hAnsi="Arial" w:cs="Arial"/>
          <w:lang w:val="sr-Latn-ME"/>
        </w:rPr>
        <w:t>a</w:t>
      </w:r>
      <w:r w:rsidRPr="004135F6">
        <w:rPr>
          <w:rFonts w:ascii="Arial" w:hAnsi="Arial" w:cs="Arial"/>
          <w:lang w:val="sr-Latn-ME"/>
        </w:rPr>
        <w:t xml:space="preserve"> programom otkupa, uključujući i informacije o svim nalozima i transakcijama finansijski</w:t>
      </w:r>
      <w:r w:rsidR="00AF1D25" w:rsidRPr="004135F6">
        <w:rPr>
          <w:rFonts w:ascii="Arial" w:hAnsi="Arial" w:cs="Arial"/>
          <w:lang w:val="sr-Latn-ME"/>
        </w:rPr>
        <w:t>h instrumenata, koj</w:t>
      </w:r>
      <w:r w:rsidR="007230D9" w:rsidRPr="004135F6">
        <w:rPr>
          <w:rFonts w:ascii="Arial" w:hAnsi="Arial" w:cs="Arial"/>
          <w:lang w:val="sr-Latn-ME"/>
        </w:rPr>
        <w:t>e</w:t>
      </w:r>
      <w:r w:rsidR="00AF1D25" w:rsidRPr="004135F6">
        <w:rPr>
          <w:rFonts w:ascii="Arial" w:hAnsi="Arial" w:cs="Arial"/>
          <w:lang w:val="sr-Latn-ME"/>
        </w:rPr>
        <w:t xml:space="preserve"> su investiciona društva izvršila za vlastiti račun ili za račun klijenta</w:t>
      </w:r>
      <w:r w:rsidR="001F06DD" w:rsidRPr="004135F6">
        <w:rPr>
          <w:rFonts w:ascii="Arial" w:hAnsi="Arial" w:cs="Arial"/>
          <w:lang w:val="sr-Latn-ME"/>
        </w:rPr>
        <w:t xml:space="preserve"> i</w:t>
      </w:r>
      <w:r w:rsidRPr="004135F6">
        <w:rPr>
          <w:rFonts w:ascii="Arial" w:hAnsi="Arial" w:cs="Arial"/>
          <w:lang w:val="sr-Latn-ME"/>
        </w:rPr>
        <w:t xml:space="preserve"> </w:t>
      </w:r>
      <w:r w:rsidR="00AF1D25" w:rsidRPr="004135F6">
        <w:rPr>
          <w:rFonts w:ascii="Arial" w:hAnsi="Arial" w:cs="Arial"/>
          <w:lang w:val="sr-Latn-ME"/>
        </w:rPr>
        <w:t>o pojedinostima tih transakcija finansijskim instrumentima.</w:t>
      </w:r>
    </w:p>
    <w:p w14:paraId="3D572C98"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3E0D0080" w14:textId="77777777" w:rsidR="006F444D" w:rsidRPr="004135F6" w:rsidRDefault="00AF1D25"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dosadašnjem stavu 3 koji postaje stav 4</w:t>
      </w:r>
      <w:r w:rsidR="00B471CC" w:rsidRPr="004135F6">
        <w:rPr>
          <w:rFonts w:ascii="Arial" w:hAnsi="Arial" w:cs="Arial"/>
          <w:lang w:val="sr-Latn-ME"/>
        </w:rPr>
        <w:t xml:space="preserve">  t</w:t>
      </w:r>
      <w:r w:rsidR="009B0735" w:rsidRPr="004135F6">
        <w:rPr>
          <w:rFonts w:ascii="Arial" w:hAnsi="Arial" w:cs="Arial"/>
          <w:lang w:val="sr-Latn-ME"/>
        </w:rPr>
        <w:t>a</w:t>
      </w:r>
      <w:r w:rsidR="00B471CC" w:rsidRPr="004135F6">
        <w:rPr>
          <w:rFonts w:ascii="Arial" w:hAnsi="Arial" w:cs="Arial"/>
          <w:lang w:val="sr-Latn-ME"/>
        </w:rPr>
        <w:t>čka 4 mijenja se i glasi:</w:t>
      </w:r>
    </w:p>
    <w:p w14:paraId="63B1CCA0" w14:textId="4947657C" w:rsidR="006F444D" w:rsidRPr="004135F6" w:rsidRDefault="00B471CC"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w:t>
      </w:r>
      <w:r w:rsidR="002149D7" w:rsidRPr="004135F6">
        <w:rPr>
          <w:rFonts w:ascii="Arial" w:hAnsi="Arial" w:cs="Arial"/>
          <w:lang w:val="sr-Latn-ME"/>
        </w:rPr>
        <w:t xml:space="preserve">4) </w:t>
      </w:r>
      <w:r w:rsidRPr="004135F6">
        <w:rPr>
          <w:rFonts w:ascii="Arial" w:hAnsi="Arial" w:cs="Arial"/>
          <w:lang w:val="sr-Latn-ME"/>
        </w:rPr>
        <w:t>trgovanje vrši u skladu sa pravilima i uslovima za program otkupa i mjerama stabilizacije</w:t>
      </w:r>
      <w:r w:rsidR="007230D9" w:rsidRPr="004135F6">
        <w:rPr>
          <w:rFonts w:ascii="Arial" w:hAnsi="Arial" w:cs="Arial"/>
          <w:lang w:val="sr-Latn-ME"/>
        </w:rPr>
        <w:t>.</w:t>
      </w:r>
      <w:r w:rsidRPr="004135F6">
        <w:rPr>
          <w:rFonts w:ascii="Arial" w:hAnsi="Arial" w:cs="Arial"/>
          <w:lang w:val="sr-Latn-ME"/>
        </w:rPr>
        <w:t>“</w:t>
      </w:r>
    </w:p>
    <w:p w14:paraId="13D8FA41" w14:textId="77777777" w:rsidR="006F444D" w:rsidRPr="004135F6" w:rsidRDefault="00B249C5"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D</w:t>
      </w:r>
      <w:r w:rsidR="001472D6" w:rsidRPr="004135F6">
        <w:rPr>
          <w:rFonts w:ascii="Arial" w:hAnsi="Arial" w:cs="Arial"/>
          <w:lang w:val="sr-Latn-ME"/>
        </w:rPr>
        <w:t>osadašnj</w:t>
      </w:r>
      <w:r w:rsidRPr="004135F6">
        <w:rPr>
          <w:rFonts w:ascii="Arial" w:hAnsi="Arial" w:cs="Arial"/>
          <w:lang w:val="sr-Latn-ME"/>
        </w:rPr>
        <w:t>i</w:t>
      </w:r>
      <w:r w:rsidR="001472D6" w:rsidRPr="004135F6">
        <w:rPr>
          <w:rFonts w:ascii="Arial" w:hAnsi="Arial" w:cs="Arial"/>
          <w:lang w:val="sr-Latn-ME"/>
        </w:rPr>
        <w:t xml:space="preserve"> stav 4 postaje stav 5</w:t>
      </w:r>
      <w:r w:rsidRPr="004135F6">
        <w:rPr>
          <w:rFonts w:ascii="Arial" w:hAnsi="Arial" w:cs="Arial"/>
          <w:lang w:val="sr-Latn-ME"/>
        </w:rPr>
        <w:t>.</w:t>
      </w:r>
    </w:p>
    <w:p w14:paraId="06055B98" w14:textId="5277E912" w:rsidR="006F444D" w:rsidRPr="004135F6" w:rsidRDefault="000B02D3"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Dosadašnji st</w:t>
      </w:r>
      <w:r w:rsidR="00625E5E" w:rsidRPr="004135F6">
        <w:rPr>
          <w:rFonts w:ascii="Arial" w:hAnsi="Arial" w:cs="Arial"/>
          <w:lang w:val="sr-Latn-ME"/>
        </w:rPr>
        <w:t>.</w:t>
      </w:r>
      <w:r w:rsidRPr="004135F6">
        <w:rPr>
          <w:rFonts w:ascii="Arial" w:hAnsi="Arial" w:cs="Arial"/>
          <w:lang w:val="sr-Latn-ME"/>
        </w:rPr>
        <w:t xml:space="preserve"> 5 i 6 postaju st</w:t>
      </w:r>
      <w:r w:rsidR="00625E5E" w:rsidRPr="004135F6">
        <w:rPr>
          <w:rFonts w:ascii="Arial" w:hAnsi="Arial" w:cs="Arial"/>
          <w:lang w:val="sr-Latn-ME"/>
        </w:rPr>
        <w:t>.</w:t>
      </w:r>
      <w:r w:rsidRPr="004135F6">
        <w:rPr>
          <w:rFonts w:ascii="Arial" w:hAnsi="Arial" w:cs="Arial"/>
          <w:lang w:val="sr-Latn-ME"/>
        </w:rPr>
        <w:t xml:space="preserve"> 6 i 7.</w:t>
      </w:r>
    </w:p>
    <w:p w14:paraId="169790BE" w14:textId="77777777" w:rsidR="006F444D" w:rsidRPr="004135F6" w:rsidRDefault="000B02D3"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dosadašnjem stavu 7 koji postaje stav 8 riječi „</w:t>
      </w:r>
      <w:r w:rsidR="009B0735" w:rsidRPr="004135F6">
        <w:rPr>
          <w:rFonts w:ascii="Arial" w:hAnsi="Arial" w:cs="Arial"/>
          <w:lang w:val="sr-Latn-ME"/>
        </w:rPr>
        <w:t xml:space="preserve">koja je </w:t>
      </w:r>
      <w:r w:rsidRPr="004135F6">
        <w:rPr>
          <w:rFonts w:ascii="Arial" w:hAnsi="Arial" w:cs="Arial"/>
          <w:lang w:val="sr-Latn-ME"/>
        </w:rPr>
        <w:t>prethodno naj</w:t>
      </w:r>
      <w:r w:rsidR="009B0735" w:rsidRPr="004135F6">
        <w:rPr>
          <w:rFonts w:ascii="Arial" w:hAnsi="Arial" w:cs="Arial"/>
          <w:lang w:val="sr-Latn-ME"/>
        </w:rPr>
        <w:t>a</w:t>
      </w:r>
      <w:r w:rsidRPr="004135F6">
        <w:rPr>
          <w:rFonts w:ascii="Arial" w:hAnsi="Arial" w:cs="Arial"/>
          <w:lang w:val="sr-Latn-ME"/>
        </w:rPr>
        <w:t>vljena</w:t>
      </w:r>
      <w:r w:rsidR="009B0735" w:rsidRPr="004135F6">
        <w:rPr>
          <w:rFonts w:ascii="Arial" w:hAnsi="Arial" w:cs="Arial"/>
          <w:lang w:val="sr-Latn-ME"/>
        </w:rPr>
        <w:t xml:space="preserve"> i</w:t>
      </w:r>
      <w:r w:rsidRPr="004135F6">
        <w:rPr>
          <w:rFonts w:ascii="Arial" w:hAnsi="Arial" w:cs="Arial"/>
          <w:lang w:val="sr-Latn-ME"/>
        </w:rPr>
        <w:t>“ brišu se.</w:t>
      </w:r>
    </w:p>
    <w:p w14:paraId="4F98772E" w14:textId="6BD36EE0" w:rsidR="006F444D" w:rsidRPr="004135F6" w:rsidRDefault="000B02D3"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Poslije dosadašnjeg stava 7 koji pos</w:t>
      </w:r>
      <w:r w:rsidR="00D94D3C" w:rsidRPr="004135F6">
        <w:rPr>
          <w:rFonts w:ascii="Arial" w:hAnsi="Arial" w:cs="Arial"/>
          <w:lang w:val="sr-Latn-ME"/>
        </w:rPr>
        <w:t>taje stav 8 dodaje se novi stav</w:t>
      </w:r>
      <w:r w:rsidRPr="004135F6">
        <w:rPr>
          <w:rFonts w:ascii="Arial" w:hAnsi="Arial" w:cs="Arial"/>
          <w:lang w:val="sr-Latn-ME"/>
        </w:rPr>
        <w:t xml:space="preserve"> koji glasi:</w:t>
      </w:r>
    </w:p>
    <w:p w14:paraId="42EAC28E" w14:textId="530D1C97" w:rsidR="006F444D" w:rsidRPr="004135F6" w:rsidRDefault="00AF1D25"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„Komisija će pravilima bliže urediti sadržaj obavještenja iz stava </w:t>
      </w:r>
      <w:r w:rsidR="008F4A31" w:rsidRPr="004135F6">
        <w:rPr>
          <w:rFonts w:ascii="Arial" w:hAnsi="Arial" w:cs="Arial"/>
          <w:lang w:val="sr-Latn-ME"/>
        </w:rPr>
        <w:t>3</w:t>
      </w:r>
      <w:r w:rsidRPr="004135F6">
        <w:rPr>
          <w:rFonts w:ascii="Arial" w:hAnsi="Arial" w:cs="Arial"/>
          <w:lang w:val="sr-Latn-ME"/>
        </w:rPr>
        <w:t xml:space="preserve"> ovog člana</w:t>
      </w:r>
      <w:r w:rsidR="000B02D3" w:rsidRPr="004135F6">
        <w:rPr>
          <w:rFonts w:ascii="Arial" w:hAnsi="Arial" w:cs="Arial"/>
          <w:lang w:val="sr-Latn-ME"/>
        </w:rPr>
        <w:t>“</w:t>
      </w:r>
      <w:r w:rsidRPr="004135F6">
        <w:rPr>
          <w:rFonts w:ascii="Arial" w:hAnsi="Arial" w:cs="Arial"/>
          <w:lang w:val="sr-Latn-ME"/>
        </w:rPr>
        <w:t xml:space="preserve">.  </w:t>
      </w:r>
    </w:p>
    <w:p w14:paraId="6A33ADE0"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2720F55B" w14:textId="10326108" w:rsidR="006F444D" w:rsidRPr="004135F6" w:rsidRDefault="005343FB"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lastRenderedPageBreak/>
        <w:t xml:space="preserve">Član </w:t>
      </w:r>
      <w:r w:rsidR="00904CF6" w:rsidRPr="004135F6">
        <w:rPr>
          <w:rFonts w:ascii="Arial" w:hAnsi="Arial" w:cs="Arial"/>
          <w:b/>
          <w:bCs/>
          <w:lang w:val="sr-Latn-ME"/>
        </w:rPr>
        <w:t>8</w:t>
      </w:r>
      <w:r w:rsidR="000B21BB">
        <w:rPr>
          <w:rFonts w:ascii="Arial" w:hAnsi="Arial" w:cs="Arial"/>
          <w:b/>
          <w:bCs/>
          <w:lang w:val="sr-Latn-ME"/>
        </w:rPr>
        <w:t>6</w:t>
      </w:r>
    </w:p>
    <w:p w14:paraId="54F27F21"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36716F23" w14:textId="77777777" w:rsidR="006F444D" w:rsidRPr="004135F6" w:rsidRDefault="005343FB"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članu</w:t>
      </w:r>
      <w:r w:rsidR="00F43678" w:rsidRPr="004135F6">
        <w:rPr>
          <w:rFonts w:ascii="Arial" w:hAnsi="Arial" w:cs="Arial"/>
          <w:lang w:val="sr-Latn-ME"/>
        </w:rPr>
        <w:t xml:space="preserve"> </w:t>
      </w:r>
      <w:r w:rsidRPr="004135F6">
        <w:rPr>
          <w:rFonts w:ascii="Arial" w:hAnsi="Arial" w:cs="Arial"/>
          <w:lang w:val="sr-Latn-ME"/>
        </w:rPr>
        <w:t xml:space="preserve">148 stav 4 </w:t>
      </w:r>
      <w:r w:rsidR="00D35148" w:rsidRPr="004135F6">
        <w:rPr>
          <w:rFonts w:ascii="Arial" w:hAnsi="Arial" w:cs="Arial"/>
          <w:lang w:val="sr-Latn-ME"/>
        </w:rPr>
        <w:t xml:space="preserve">riječi </w:t>
      </w:r>
      <w:r w:rsidR="007230D9" w:rsidRPr="004135F6">
        <w:rPr>
          <w:rFonts w:ascii="Arial" w:hAnsi="Arial" w:cs="Arial"/>
          <w:lang w:val="sr-Latn-ME"/>
        </w:rPr>
        <w:t>„</w:t>
      </w:r>
      <w:r w:rsidR="00AF496C" w:rsidRPr="004135F6">
        <w:rPr>
          <w:rFonts w:ascii="Arial" w:hAnsi="Arial" w:cs="Arial"/>
          <w:lang w:val="sr-Latn-ME"/>
        </w:rPr>
        <w:t xml:space="preserve">st. 1 </w:t>
      </w:r>
      <w:r w:rsidR="00D35148" w:rsidRPr="004135F6">
        <w:rPr>
          <w:rFonts w:ascii="Arial" w:hAnsi="Arial" w:cs="Arial"/>
          <w:lang w:val="sr-Latn-ME"/>
        </w:rPr>
        <w:t>i 2“ zamjenjuju se riječima „</w:t>
      </w:r>
      <w:r w:rsidR="00465922" w:rsidRPr="004135F6">
        <w:rPr>
          <w:rFonts w:ascii="Arial" w:hAnsi="Arial" w:cs="Arial"/>
          <w:lang w:val="sr-Latn-ME"/>
        </w:rPr>
        <w:t xml:space="preserve">st. </w:t>
      </w:r>
      <w:r w:rsidR="00AF496C" w:rsidRPr="004135F6">
        <w:rPr>
          <w:rFonts w:ascii="Arial" w:hAnsi="Arial" w:cs="Arial"/>
          <w:lang w:val="sr-Latn-ME"/>
        </w:rPr>
        <w:t>1</w:t>
      </w:r>
      <w:r w:rsidR="002149D7" w:rsidRPr="004135F6">
        <w:rPr>
          <w:rFonts w:ascii="Arial" w:hAnsi="Arial" w:cs="Arial"/>
          <w:lang w:val="sr-Latn-ME"/>
        </w:rPr>
        <w:t xml:space="preserve">, </w:t>
      </w:r>
      <w:r w:rsidR="00D35148" w:rsidRPr="004135F6">
        <w:rPr>
          <w:rFonts w:ascii="Arial" w:hAnsi="Arial" w:cs="Arial"/>
          <w:lang w:val="sr-Latn-ME"/>
        </w:rPr>
        <w:t>2 i 3“</w:t>
      </w:r>
      <w:r w:rsidR="007C50B3" w:rsidRPr="004135F6">
        <w:rPr>
          <w:rFonts w:ascii="Arial" w:hAnsi="Arial" w:cs="Arial"/>
          <w:lang w:val="sr-Latn-ME"/>
        </w:rPr>
        <w:t>.</w:t>
      </w:r>
    </w:p>
    <w:p w14:paraId="33FA3A7F"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38C16BB4" w14:textId="45BF6C0F" w:rsidR="006F444D" w:rsidRPr="004135F6" w:rsidRDefault="0007699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B576AF" w:rsidRPr="004135F6">
        <w:rPr>
          <w:rFonts w:ascii="Arial" w:hAnsi="Arial" w:cs="Arial"/>
          <w:b/>
          <w:sz w:val="24"/>
          <w:szCs w:val="24"/>
          <w:lang w:val="sr-Latn-ME"/>
        </w:rPr>
        <w:t>8</w:t>
      </w:r>
      <w:r w:rsidR="000B21BB">
        <w:rPr>
          <w:rFonts w:ascii="Arial" w:hAnsi="Arial" w:cs="Arial"/>
          <w:b/>
          <w:sz w:val="24"/>
          <w:szCs w:val="24"/>
          <w:lang w:val="sr-Latn-ME"/>
        </w:rPr>
        <w:t>7</w:t>
      </w:r>
    </w:p>
    <w:p w14:paraId="6B2172E2"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6F4DB7FF" w14:textId="77777777" w:rsidR="006F444D" w:rsidRPr="004135F6" w:rsidRDefault="00076990" w:rsidP="00D94D3C">
      <w:pPr>
        <w:pStyle w:val="NormalWeb"/>
        <w:spacing w:before="0" w:beforeAutospacing="0" w:after="0" w:afterAutospacing="0" w:line="276" w:lineRule="auto"/>
        <w:ind w:left="720"/>
        <w:jc w:val="both"/>
        <w:rPr>
          <w:rFonts w:ascii="Arial" w:hAnsi="Arial" w:cs="Arial"/>
          <w:lang w:val="sr-Latn-ME"/>
        </w:rPr>
      </w:pPr>
      <w:r w:rsidRPr="004135F6">
        <w:rPr>
          <w:rFonts w:ascii="Arial" w:hAnsi="Arial" w:cs="Arial"/>
          <w:lang w:val="sr-Latn-ME"/>
        </w:rPr>
        <w:t xml:space="preserve">U članu 153 stav 2 </w:t>
      </w:r>
      <w:r w:rsidR="00E64071" w:rsidRPr="004135F6">
        <w:rPr>
          <w:rFonts w:ascii="Arial" w:hAnsi="Arial" w:cs="Arial"/>
          <w:lang w:val="sr-Latn-ME"/>
        </w:rPr>
        <w:t>tačka 2 tačka na kraju rečenice se zamjenjuje tačka-zarezom i veznikom „i“.</w:t>
      </w:r>
    </w:p>
    <w:p w14:paraId="1398A926" w14:textId="77777777" w:rsidR="006F444D" w:rsidRPr="004135F6" w:rsidRDefault="00E64071" w:rsidP="00E86D0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w:t>
      </w:r>
      <w:r w:rsidR="00076990" w:rsidRPr="004135F6">
        <w:rPr>
          <w:rFonts w:ascii="Arial" w:hAnsi="Arial" w:cs="Arial"/>
          <w:lang w:val="sr-Latn-ME"/>
        </w:rPr>
        <w:t xml:space="preserve">oslije tačke 2 dodaje se tačka </w:t>
      </w:r>
      <w:r w:rsidR="003B3905" w:rsidRPr="004135F6">
        <w:rPr>
          <w:rFonts w:ascii="Arial" w:hAnsi="Arial" w:cs="Arial"/>
          <w:lang w:val="sr-Latn-ME"/>
        </w:rPr>
        <w:t>2a</w:t>
      </w:r>
      <w:r w:rsidR="00076990" w:rsidRPr="004135F6">
        <w:rPr>
          <w:rFonts w:ascii="Arial" w:hAnsi="Arial" w:cs="Arial"/>
          <w:lang w:val="sr-Latn-ME"/>
        </w:rPr>
        <w:t xml:space="preserve"> koja glasi: </w:t>
      </w:r>
    </w:p>
    <w:p w14:paraId="276C8084" w14:textId="2ACA3610" w:rsidR="006F444D" w:rsidRPr="004135F6" w:rsidRDefault="00076990" w:rsidP="00D94D3C">
      <w:pPr>
        <w:pStyle w:val="NormalWeb"/>
        <w:spacing w:before="0" w:beforeAutospacing="0" w:after="0" w:afterAutospacing="0" w:line="276" w:lineRule="auto"/>
        <w:ind w:firstLine="720"/>
        <w:jc w:val="both"/>
        <w:rPr>
          <w:rFonts w:ascii="Arial" w:hAnsi="Arial" w:cs="Arial"/>
          <w:lang w:val="sr-Latn-ME"/>
        </w:rPr>
      </w:pPr>
      <w:bookmarkStart w:id="43" w:name="_Hlk150160333"/>
      <w:r w:rsidRPr="004135F6">
        <w:rPr>
          <w:rFonts w:ascii="Arial" w:hAnsi="Arial" w:cs="Arial"/>
          <w:lang w:val="sr-Latn-ME"/>
        </w:rPr>
        <w:t>“</w:t>
      </w:r>
      <w:bookmarkEnd w:id="43"/>
      <w:r w:rsidR="003B3905" w:rsidRPr="004135F6">
        <w:rPr>
          <w:rFonts w:ascii="Arial" w:hAnsi="Arial" w:cs="Arial"/>
          <w:lang w:val="sr-Latn-ME"/>
        </w:rPr>
        <w:t>2a</w:t>
      </w:r>
      <w:r w:rsidRPr="004135F6">
        <w:rPr>
          <w:rFonts w:ascii="Arial" w:hAnsi="Arial" w:cs="Arial"/>
          <w:lang w:val="sr-Latn-ME"/>
        </w:rPr>
        <w:t>) ispunjava uslove da bude imenovan za člana odbora direktora propisane zakonom koji uređuje osnivanje i poslovanje privrednih društava.”</w:t>
      </w:r>
    </w:p>
    <w:p w14:paraId="629DE5DA" w14:textId="7CD97C3B" w:rsidR="006F444D" w:rsidRPr="004135F6" w:rsidRDefault="00D05611" w:rsidP="00D94D3C">
      <w:pPr>
        <w:spacing w:after="0" w:line="276" w:lineRule="auto"/>
        <w:ind w:firstLine="720"/>
        <w:contextualSpacing/>
        <w:rPr>
          <w:rFonts w:ascii="Arial" w:hAnsi="Arial" w:cs="Arial"/>
          <w:sz w:val="24"/>
          <w:szCs w:val="24"/>
          <w:lang w:val="sr-Latn-ME"/>
        </w:rPr>
      </w:pPr>
      <w:r w:rsidRPr="004135F6">
        <w:rPr>
          <w:rFonts w:ascii="Arial" w:hAnsi="Arial" w:cs="Arial"/>
          <w:sz w:val="24"/>
          <w:szCs w:val="24"/>
          <w:lang w:val="sr-Latn-ME"/>
        </w:rPr>
        <w:t>P</w:t>
      </w:r>
      <w:r w:rsidR="00076990" w:rsidRPr="004135F6">
        <w:rPr>
          <w:rFonts w:ascii="Arial" w:hAnsi="Arial" w:cs="Arial"/>
          <w:sz w:val="24"/>
          <w:szCs w:val="24"/>
          <w:lang w:val="sr-Latn-ME"/>
        </w:rPr>
        <w:t>oslije stava 8 dodaje se</w:t>
      </w:r>
      <w:r w:rsidR="007230D9" w:rsidRPr="004135F6">
        <w:rPr>
          <w:rFonts w:ascii="Arial" w:hAnsi="Arial" w:cs="Arial"/>
          <w:sz w:val="24"/>
          <w:szCs w:val="24"/>
          <w:lang w:val="sr-Latn-ME"/>
        </w:rPr>
        <w:t xml:space="preserve"> novi</w:t>
      </w:r>
      <w:r w:rsidR="00E25390" w:rsidRPr="004135F6">
        <w:rPr>
          <w:rFonts w:ascii="Arial" w:hAnsi="Arial" w:cs="Arial"/>
          <w:sz w:val="24"/>
          <w:szCs w:val="24"/>
          <w:lang w:val="sr-Latn-ME"/>
        </w:rPr>
        <w:t xml:space="preserve"> stav </w:t>
      </w:r>
      <w:r w:rsidR="00076990" w:rsidRPr="004135F6">
        <w:rPr>
          <w:rFonts w:ascii="Arial" w:hAnsi="Arial" w:cs="Arial"/>
          <w:sz w:val="24"/>
          <w:szCs w:val="24"/>
          <w:lang w:val="sr-Latn-ME"/>
        </w:rPr>
        <w:t xml:space="preserve">koji glasi: </w:t>
      </w:r>
    </w:p>
    <w:p w14:paraId="60724E02" w14:textId="00EFF9EB" w:rsidR="006F444D" w:rsidRPr="004135F6" w:rsidRDefault="00076990" w:rsidP="00D94D3C">
      <w:pPr>
        <w:spacing w:after="0" w:line="276" w:lineRule="auto"/>
        <w:ind w:firstLine="720"/>
        <w:contextualSpacing/>
        <w:jc w:val="both"/>
        <w:rPr>
          <w:rFonts w:ascii="Arial" w:eastAsiaTheme="minorEastAsia" w:hAnsi="Arial" w:cs="Arial"/>
          <w:sz w:val="24"/>
          <w:szCs w:val="24"/>
          <w:lang w:val="sr-Latn-ME"/>
        </w:rPr>
      </w:pPr>
      <w:r w:rsidRPr="004135F6">
        <w:rPr>
          <w:rFonts w:ascii="Arial" w:eastAsiaTheme="minorEastAsia" w:hAnsi="Arial" w:cs="Arial"/>
          <w:sz w:val="24"/>
          <w:szCs w:val="24"/>
          <w:lang w:val="sr-Latn-ME"/>
        </w:rPr>
        <w:t>„Organizator tržišta je obavezan da bez odlaganja, a najkasnije u roku od tri dana od dana prestanka mandata člana odbora direktora organizatora tržišta obavijesti Komisiju o prestanku mandata člana odbora direktora i da navede razloge za prestanak mandata”</w:t>
      </w:r>
      <w:r w:rsidR="00D05611" w:rsidRPr="004135F6">
        <w:rPr>
          <w:rFonts w:ascii="Arial" w:eastAsiaTheme="minorEastAsia" w:hAnsi="Arial" w:cs="Arial"/>
          <w:sz w:val="24"/>
          <w:szCs w:val="24"/>
          <w:lang w:val="sr-Latn-ME"/>
        </w:rPr>
        <w:t>.</w:t>
      </w:r>
    </w:p>
    <w:p w14:paraId="608B34EC" w14:textId="3F23EE1B" w:rsidR="006F444D" w:rsidRPr="004135F6" w:rsidRDefault="006F444D" w:rsidP="00531587">
      <w:pPr>
        <w:spacing w:after="0" w:line="276" w:lineRule="auto"/>
        <w:contextualSpacing/>
        <w:jc w:val="both"/>
        <w:rPr>
          <w:rFonts w:ascii="Arial" w:hAnsi="Arial" w:cs="Arial"/>
          <w:sz w:val="24"/>
          <w:szCs w:val="24"/>
          <w:lang w:val="sr-Latn-ME"/>
        </w:rPr>
      </w:pPr>
    </w:p>
    <w:p w14:paraId="5E87CE3C" w14:textId="59C46D5C" w:rsidR="006F444D" w:rsidRPr="004135F6" w:rsidRDefault="0007699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B576AF" w:rsidRPr="004135F6">
        <w:rPr>
          <w:rFonts w:ascii="Arial" w:hAnsi="Arial" w:cs="Arial"/>
          <w:b/>
          <w:sz w:val="24"/>
          <w:szCs w:val="24"/>
          <w:lang w:val="sr-Latn-ME"/>
        </w:rPr>
        <w:t>8</w:t>
      </w:r>
      <w:r w:rsidR="000B21BB">
        <w:rPr>
          <w:rFonts w:ascii="Arial" w:hAnsi="Arial" w:cs="Arial"/>
          <w:b/>
          <w:sz w:val="24"/>
          <w:szCs w:val="24"/>
          <w:lang w:val="sr-Latn-ME"/>
        </w:rPr>
        <w:t>8</w:t>
      </w:r>
    </w:p>
    <w:p w14:paraId="1E70B313"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1AFFBF2C" w14:textId="77777777" w:rsidR="006F444D" w:rsidRPr="004135F6" w:rsidRDefault="008941A5" w:rsidP="00011C52">
      <w:pPr>
        <w:shd w:val="clear" w:color="auto" w:fill="FFFFFF"/>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U članu 159 stav 1 tačk</w:t>
      </w:r>
      <w:r w:rsidR="00E64071" w:rsidRPr="004135F6">
        <w:rPr>
          <w:rFonts w:ascii="Arial" w:hAnsi="Arial" w:cs="Arial"/>
          <w:bCs/>
          <w:sz w:val="24"/>
          <w:szCs w:val="24"/>
          <w:lang w:val="sr-Latn-ME"/>
        </w:rPr>
        <w:t>a</w:t>
      </w:r>
      <w:r w:rsidRPr="004135F6">
        <w:rPr>
          <w:rFonts w:ascii="Arial" w:hAnsi="Arial" w:cs="Arial"/>
          <w:bCs/>
          <w:sz w:val="24"/>
          <w:szCs w:val="24"/>
          <w:lang w:val="sr-Latn-ME"/>
        </w:rPr>
        <w:t xml:space="preserve"> 4 tačka </w:t>
      </w:r>
      <w:r w:rsidR="000C321F" w:rsidRPr="004135F6">
        <w:rPr>
          <w:rFonts w:ascii="Arial" w:hAnsi="Arial" w:cs="Arial"/>
          <w:bCs/>
          <w:sz w:val="24"/>
          <w:szCs w:val="24"/>
          <w:lang w:val="sr-Latn-ME"/>
        </w:rPr>
        <w:t xml:space="preserve">se zamjenjuje </w:t>
      </w:r>
      <w:r w:rsidRPr="004135F6">
        <w:rPr>
          <w:rFonts w:ascii="Arial" w:hAnsi="Arial" w:cs="Arial"/>
          <w:bCs/>
          <w:sz w:val="24"/>
          <w:szCs w:val="24"/>
          <w:lang w:val="sr-Latn-ME"/>
        </w:rPr>
        <w:t>tačka</w:t>
      </w:r>
      <w:r w:rsidR="007230D9" w:rsidRPr="004135F6">
        <w:rPr>
          <w:rFonts w:ascii="Arial" w:hAnsi="Arial" w:cs="Arial"/>
          <w:bCs/>
          <w:sz w:val="24"/>
          <w:szCs w:val="24"/>
          <w:lang w:val="sr-Latn-ME"/>
        </w:rPr>
        <w:t>-</w:t>
      </w:r>
      <w:r w:rsidRPr="004135F6">
        <w:rPr>
          <w:rFonts w:ascii="Arial" w:hAnsi="Arial" w:cs="Arial"/>
          <w:bCs/>
          <w:sz w:val="24"/>
          <w:szCs w:val="24"/>
          <w:lang w:val="sr-Latn-ME"/>
        </w:rPr>
        <w:t>zarez</w:t>
      </w:r>
      <w:r w:rsidR="000C321F" w:rsidRPr="004135F6">
        <w:rPr>
          <w:rFonts w:ascii="Arial" w:hAnsi="Arial" w:cs="Arial"/>
          <w:bCs/>
          <w:sz w:val="24"/>
          <w:szCs w:val="24"/>
          <w:lang w:val="sr-Latn-ME"/>
        </w:rPr>
        <w:t>om</w:t>
      </w:r>
      <w:r w:rsidRPr="004135F6">
        <w:rPr>
          <w:rFonts w:ascii="Arial" w:hAnsi="Arial" w:cs="Arial"/>
          <w:bCs/>
          <w:sz w:val="24"/>
          <w:szCs w:val="24"/>
          <w:lang w:val="sr-Latn-ME"/>
        </w:rPr>
        <w:t xml:space="preserve"> i dodaje se veznik „i“.</w:t>
      </w:r>
    </w:p>
    <w:p w14:paraId="6055B99F" w14:textId="1ABD9A92" w:rsidR="006F444D" w:rsidRPr="004135F6" w:rsidRDefault="00D94D3C" w:rsidP="00011C52">
      <w:pPr>
        <w:shd w:val="clear" w:color="auto" w:fill="FFFFFF"/>
        <w:spacing w:after="0" w:line="276" w:lineRule="auto"/>
        <w:jc w:val="both"/>
        <w:rPr>
          <w:rFonts w:ascii="Arial" w:hAnsi="Arial" w:cs="Arial"/>
          <w:bCs/>
          <w:sz w:val="24"/>
          <w:szCs w:val="24"/>
          <w:lang w:val="sr-Latn-ME"/>
        </w:rPr>
      </w:pPr>
      <w:r w:rsidRPr="004135F6">
        <w:rPr>
          <w:rFonts w:ascii="Arial" w:hAnsi="Arial" w:cs="Arial"/>
          <w:bCs/>
          <w:sz w:val="24"/>
          <w:szCs w:val="24"/>
          <w:lang w:val="sr-Latn-ME"/>
        </w:rPr>
        <w:tab/>
      </w:r>
      <w:r w:rsidR="008941A5" w:rsidRPr="004135F6">
        <w:rPr>
          <w:rFonts w:ascii="Arial" w:hAnsi="Arial" w:cs="Arial"/>
          <w:bCs/>
          <w:sz w:val="24"/>
          <w:szCs w:val="24"/>
          <w:lang w:val="sr-Latn-ME"/>
        </w:rPr>
        <w:t>Poslije tačke 4 dodaje se nova tačka</w:t>
      </w:r>
      <w:r w:rsidR="006C3DD5" w:rsidRPr="004135F6">
        <w:rPr>
          <w:rFonts w:ascii="Arial" w:hAnsi="Arial" w:cs="Arial"/>
          <w:bCs/>
          <w:sz w:val="24"/>
          <w:szCs w:val="24"/>
          <w:lang w:val="sr-Latn-ME"/>
        </w:rPr>
        <w:t xml:space="preserve"> </w:t>
      </w:r>
      <w:r w:rsidR="008941A5" w:rsidRPr="004135F6">
        <w:rPr>
          <w:rFonts w:ascii="Arial" w:hAnsi="Arial" w:cs="Arial"/>
          <w:bCs/>
          <w:sz w:val="24"/>
          <w:szCs w:val="24"/>
          <w:lang w:val="sr-Latn-ME"/>
        </w:rPr>
        <w:t>koja glasi:</w:t>
      </w:r>
    </w:p>
    <w:p w14:paraId="7D37CF5F" w14:textId="11536A1D" w:rsidR="006F444D" w:rsidRPr="004135F6" w:rsidRDefault="008941A5" w:rsidP="00D94D3C">
      <w:pPr>
        <w:shd w:val="clear" w:color="auto" w:fill="FFFFFF"/>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w:t>
      </w:r>
      <w:r w:rsidR="00E75F8F" w:rsidRPr="004135F6">
        <w:rPr>
          <w:rFonts w:ascii="Arial" w:hAnsi="Arial" w:cs="Arial"/>
          <w:bCs/>
          <w:sz w:val="24"/>
          <w:szCs w:val="24"/>
          <w:lang w:val="sr-Latn-ME"/>
        </w:rPr>
        <w:t>4a</w:t>
      </w:r>
      <w:r w:rsidRPr="004135F6">
        <w:rPr>
          <w:rFonts w:ascii="Arial" w:hAnsi="Arial" w:cs="Arial"/>
          <w:bCs/>
          <w:sz w:val="24"/>
          <w:szCs w:val="24"/>
          <w:lang w:val="sr-Latn-ME"/>
        </w:rPr>
        <w:t>) činjenice da predloženi sticalac nije osuđivan pravosnažnom sudskom odlukom na bezuslovnu kaznu zatvora u trajanju dužem od šest mjeseci.“</w:t>
      </w:r>
    </w:p>
    <w:p w14:paraId="386655AF" w14:textId="77777777" w:rsidR="006F444D" w:rsidRPr="004135F6" w:rsidRDefault="006F444D" w:rsidP="00531587">
      <w:pPr>
        <w:shd w:val="clear" w:color="auto" w:fill="FFFFFF"/>
        <w:spacing w:after="0" w:line="276" w:lineRule="auto"/>
        <w:jc w:val="both"/>
        <w:rPr>
          <w:rFonts w:ascii="Arial" w:hAnsi="Arial" w:cs="Arial"/>
          <w:bCs/>
          <w:sz w:val="24"/>
          <w:szCs w:val="24"/>
          <w:lang w:val="sr-Latn-ME"/>
        </w:rPr>
      </w:pPr>
    </w:p>
    <w:p w14:paraId="2CD12FA3" w14:textId="3DF00240" w:rsidR="004A2978" w:rsidRPr="004135F6" w:rsidRDefault="00D8391C" w:rsidP="00531587">
      <w:pPr>
        <w:shd w:val="clear" w:color="auto" w:fill="FFFFFF"/>
        <w:spacing w:after="0" w:line="276" w:lineRule="auto"/>
        <w:jc w:val="center"/>
        <w:rPr>
          <w:rFonts w:ascii="Arial" w:hAnsi="Arial" w:cs="Arial"/>
          <w:b/>
          <w:sz w:val="24"/>
          <w:szCs w:val="24"/>
          <w:lang w:val="sr-Latn-ME"/>
        </w:rPr>
      </w:pPr>
      <w:bookmarkStart w:id="44" w:name="_Hlk154476774"/>
      <w:r w:rsidRPr="004135F6">
        <w:rPr>
          <w:rFonts w:ascii="Arial" w:hAnsi="Arial" w:cs="Arial"/>
          <w:b/>
          <w:sz w:val="24"/>
          <w:szCs w:val="24"/>
          <w:lang w:val="sr-Latn-ME"/>
        </w:rPr>
        <w:t>Član 8</w:t>
      </w:r>
      <w:r w:rsidR="000B21BB">
        <w:rPr>
          <w:rFonts w:ascii="Arial" w:hAnsi="Arial" w:cs="Arial"/>
          <w:b/>
          <w:sz w:val="24"/>
          <w:szCs w:val="24"/>
          <w:lang w:val="sr-Latn-ME"/>
        </w:rPr>
        <w:t>9</w:t>
      </w:r>
    </w:p>
    <w:p w14:paraId="180D0B39" w14:textId="77777777" w:rsidR="00E5503C" w:rsidRPr="004135F6" w:rsidRDefault="00E5503C" w:rsidP="00531587">
      <w:pPr>
        <w:shd w:val="clear" w:color="auto" w:fill="FFFFFF"/>
        <w:spacing w:after="0" w:line="276" w:lineRule="auto"/>
        <w:jc w:val="center"/>
        <w:rPr>
          <w:rFonts w:ascii="Arial" w:hAnsi="Arial" w:cs="Arial"/>
          <w:b/>
          <w:sz w:val="24"/>
          <w:szCs w:val="24"/>
          <w:lang w:val="sr-Latn-ME"/>
        </w:rPr>
      </w:pPr>
    </w:p>
    <w:p w14:paraId="3E38ACBD" w14:textId="77777777" w:rsidR="00E5503C" w:rsidRPr="004135F6" w:rsidRDefault="00E5503C" w:rsidP="00D94D3C">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U članu 203 nakon stava 7 dodaje se novi stav koji glasi: </w:t>
      </w:r>
    </w:p>
    <w:p w14:paraId="1934086F" w14:textId="27900610" w:rsidR="00011C52" w:rsidRPr="004135F6" w:rsidRDefault="00E5503C" w:rsidP="00C4528C">
      <w:pPr>
        <w:shd w:val="clear" w:color="auto" w:fill="FFFFFF"/>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„Razmjena informacija u saradnji iz ovog člana ne smatra se odavanjem tajne.“</w:t>
      </w:r>
      <w:r w:rsidR="00DC7D48" w:rsidRPr="004135F6">
        <w:rPr>
          <w:rFonts w:ascii="Arial" w:hAnsi="Arial" w:cs="Arial"/>
          <w:sz w:val="24"/>
          <w:szCs w:val="24"/>
          <w:lang w:val="sr-Latn-ME"/>
        </w:rPr>
        <w:t xml:space="preserve"> </w:t>
      </w:r>
    </w:p>
    <w:p w14:paraId="03B9D4EC" w14:textId="77777777" w:rsidR="00011C52" w:rsidRPr="004135F6" w:rsidRDefault="00011C52" w:rsidP="00E5503C">
      <w:pPr>
        <w:shd w:val="clear" w:color="auto" w:fill="FFFFFF"/>
        <w:spacing w:after="0" w:line="276" w:lineRule="auto"/>
        <w:jc w:val="both"/>
        <w:rPr>
          <w:rFonts w:ascii="Arial" w:hAnsi="Arial" w:cs="Arial"/>
          <w:sz w:val="24"/>
          <w:szCs w:val="24"/>
          <w:lang w:val="sr-Latn-ME"/>
        </w:rPr>
      </w:pPr>
    </w:p>
    <w:p w14:paraId="53BF0345" w14:textId="15BB3C1F" w:rsidR="006F444D" w:rsidRPr="004135F6" w:rsidRDefault="008941A5"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0B21BB">
        <w:rPr>
          <w:rFonts w:ascii="Arial" w:hAnsi="Arial" w:cs="Arial"/>
          <w:b/>
          <w:sz w:val="24"/>
          <w:szCs w:val="24"/>
          <w:lang w:val="sr-Latn-ME"/>
        </w:rPr>
        <w:t>90</w:t>
      </w:r>
    </w:p>
    <w:p w14:paraId="52515916"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61ED473B" w14:textId="5752FDCF" w:rsidR="006F444D" w:rsidRPr="004135F6" w:rsidRDefault="00A22941"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w:t>
      </w:r>
      <w:r w:rsidR="004946EB" w:rsidRPr="004135F6">
        <w:rPr>
          <w:rFonts w:ascii="Arial" w:hAnsi="Arial" w:cs="Arial"/>
          <w:lang w:val="sr-Latn-ME"/>
        </w:rPr>
        <w:t xml:space="preserve">članu 205 </w:t>
      </w:r>
      <w:r w:rsidR="0046020F" w:rsidRPr="004135F6">
        <w:rPr>
          <w:rFonts w:ascii="Arial" w:hAnsi="Arial" w:cs="Arial"/>
          <w:lang w:val="sr-Latn-ME"/>
        </w:rPr>
        <w:t>stav</w:t>
      </w:r>
      <w:r w:rsidRPr="004135F6">
        <w:rPr>
          <w:rFonts w:ascii="Arial" w:hAnsi="Arial" w:cs="Arial"/>
          <w:lang w:val="sr-Latn-ME"/>
        </w:rPr>
        <w:t xml:space="preserve"> 3 nakon riječi </w:t>
      </w:r>
      <w:bookmarkStart w:id="45" w:name="_Hlk149298019"/>
      <w:r w:rsidRPr="004135F6">
        <w:rPr>
          <w:rFonts w:ascii="Arial" w:hAnsi="Arial" w:cs="Arial"/>
          <w:lang w:val="sr-Latn-ME"/>
        </w:rPr>
        <w:t xml:space="preserve">„akcionarsko društvo“ </w:t>
      </w:r>
      <w:bookmarkEnd w:id="45"/>
      <w:r w:rsidRPr="004135F6">
        <w:rPr>
          <w:rFonts w:ascii="Arial" w:hAnsi="Arial" w:cs="Arial"/>
          <w:lang w:val="sr-Latn-ME"/>
        </w:rPr>
        <w:t xml:space="preserve">dodaju se riječi „ili društvo sa ograničenom odgovornošću“ </w:t>
      </w:r>
      <w:r w:rsidR="0046020F" w:rsidRPr="004135F6">
        <w:rPr>
          <w:rFonts w:ascii="Arial" w:hAnsi="Arial" w:cs="Arial"/>
          <w:lang w:val="sr-Latn-ME"/>
        </w:rPr>
        <w:t>.</w:t>
      </w:r>
      <w:r w:rsidR="004E01AF" w:rsidRPr="004135F6">
        <w:rPr>
          <w:rFonts w:ascii="Arial" w:hAnsi="Arial" w:cs="Arial"/>
          <w:lang w:val="sr-Latn-ME"/>
        </w:rPr>
        <w:t xml:space="preserve"> </w:t>
      </w:r>
    </w:p>
    <w:p w14:paraId="66D2821D" w14:textId="7C6FA274" w:rsidR="006F444D" w:rsidRPr="004135F6" w:rsidRDefault="004E01AF"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Poslije stava 3 dodaje se novi stav</w:t>
      </w:r>
      <w:r w:rsidR="00E25390" w:rsidRPr="004135F6">
        <w:rPr>
          <w:rFonts w:ascii="Arial" w:hAnsi="Arial" w:cs="Arial"/>
          <w:lang w:val="sr-Latn-ME"/>
        </w:rPr>
        <w:t xml:space="preserve"> </w:t>
      </w:r>
      <w:r w:rsidRPr="004135F6">
        <w:rPr>
          <w:rFonts w:ascii="Arial" w:hAnsi="Arial" w:cs="Arial"/>
          <w:lang w:val="sr-Latn-ME"/>
        </w:rPr>
        <w:t>koji glasi:</w:t>
      </w:r>
    </w:p>
    <w:p w14:paraId="3390CD22" w14:textId="481AA7CA" w:rsidR="006F444D" w:rsidRPr="004135F6" w:rsidRDefault="004E01AF"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„Na udjele i vlasnike udjela investicionog društva koje je osnovano i posluje kao društvo sa ograničenom odgovornošću na odgovarajući način primjenjuju se odredbe ovog zakona koje se odnose na akcije i akcionare investicionog društva.“ </w:t>
      </w:r>
    </w:p>
    <w:p w14:paraId="34D69104" w14:textId="69E192D2" w:rsidR="006F444D" w:rsidRPr="004135F6" w:rsidRDefault="004E01AF"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St</w:t>
      </w:r>
      <w:r w:rsidR="00D94D3C" w:rsidRPr="004135F6">
        <w:rPr>
          <w:rFonts w:ascii="Arial" w:hAnsi="Arial" w:cs="Arial"/>
          <w:lang w:val="sr-Latn-ME"/>
        </w:rPr>
        <w:t>.</w:t>
      </w:r>
      <w:r w:rsidRPr="004135F6">
        <w:rPr>
          <w:rFonts w:ascii="Arial" w:hAnsi="Arial" w:cs="Arial"/>
          <w:lang w:val="sr-Latn-ME"/>
        </w:rPr>
        <w:t xml:space="preserve"> 4</w:t>
      </w:r>
      <w:r w:rsidR="00B6121A" w:rsidRPr="004135F6">
        <w:rPr>
          <w:rFonts w:ascii="Arial" w:hAnsi="Arial" w:cs="Arial"/>
          <w:lang w:val="sr-Latn-ME"/>
        </w:rPr>
        <w:t xml:space="preserve"> i 5</w:t>
      </w:r>
      <w:r w:rsidRPr="004135F6">
        <w:rPr>
          <w:rFonts w:ascii="Arial" w:hAnsi="Arial" w:cs="Arial"/>
          <w:lang w:val="sr-Latn-ME"/>
        </w:rPr>
        <w:t xml:space="preserve"> postaju st</w:t>
      </w:r>
      <w:r w:rsidR="00D94D3C" w:rsidRPr="004135F6">
        <w:rPr>
          <w:rFonts w:ascii="Arial" w:hAnsi="Arial" w:cs="Arial"/>
          <w:lang w:val="sr-Latn-ME"/>
        </w:rPr>
        <w:t>.</w:t>
      </w:r>
      <w:r w:rsidRPr="004135F6">
        <w:rPr>
          <w:rFonts w:ascii="Arial" w:hAnsi="Arial" w:cs="Arial"/>
          <w:lang w:val="sr-Latn-ME"/>
        </w:rPr>
        <w:t xml:space="preserve"> 5</w:t>
      </w:r>
      <w:r w:rsidR="00B6121A" w:rsidRPr="004135F6">
        <w:rPr>
          <w:rFonts w:ascii="Arial" w:hAnsi="Arial" w:cs="Arial"/>
          <w:lang w:val="sr-Latn-ME"/>
        </w:rPr>
        <w:t xml:space="preserve"> i</w:t>
      </w:r>
      <w:r w:rsidRPr="004135F6">
        <w:rPr>
          <w:rFonts w:ascii="Arial" w:hAnsi="Arial" w:cs="Arial"/>
          <w:lang w:val="sr-Latn-ME"/>
        </w:rPr>
        <w:t xml:space="preserve"> 6.</w:t>
      </w:r>
    </w:p>
    <w:p w14:paraId="7C039034" w14:textId="44226FE4" w:rsidR="006F444D" w:rsidRPr="004135F6" w:rsidRDefault="006F444D" w:rsidP="00531587">
      <w:pPr>
        <w:pStyle w:val="NormalWeb"/>
        <w:spacing w:before="0" w:beforeAutospacing="0" w:after="0" w:afterAutospacing="0" w:line="276" w:lineRule="auto"/>
        <w:jc w:val="both"/>
        <w:rPr>
          <w:rFonts w:ascii="Arial" w:hAnsi="Arial" w:cs="Arial"/>
          <w:lang w:val="sr-Latn-ME"/>
        </w:rPr>
      </w:pPr>
    </w:p>
    <w:bookmarkEnd w:id="44"/>
    <w:p w14:paraId="2686114F" w14:textId="11D743B7" w:rsidR="006F444D" w:rsidRPr="004135F6" w:rsidRDefault="0007699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D8391C" w:rsidRPr="004135F6">
        <w:rPr>
          <w:rFonts w:ascii="Arial" w:hAnsi="Arial" w:cs="Arial"/>
          <w:b/>
          <w:sz w:val="24"/>
          <w:szCs w:val="24"/>
          <w:lang w:val="sr-Latn-ME"/>
        </w:rPr>
        <w:t>9</w:t>
      </w:r>
      <w:r w:rsidR="000B21BB">
        <w:rPr>
          <w:rFonts w:ascii="Arial" w:hAnsi="Arial" w:cs="Arial"/>
          <w:b/>
          <w:sz w:val="24"/>
          <w:szCs w:val="24"/>
          <w:lang w:val="sr-Latn-ME"/>
        </w:rPr>
        <w:t>1</w:t>
      </w:r>
    </w:p>
    <w:p w14:paraId="7A0896CE"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0052C8CA" w14:textId="25DFE3D7" w:rsidR="006F444D" w:rsidRPr="004135F6" w:rsidRDefault="00D85334" w:rsidP="00D94D3C">
      <w:pPr>
        <w:pStyle w:val="NormalWeb"/>
        <w:spacing w:before="0" w:beforeAutospacing="0" w:after="0" w:afterAutospacing="0" w:line="276" w:lineRule="auto"/>
        <w:ind w:firstLine="720"/>
        <w:jc w:val="both"/>
        <w:rPr>
          <w:rFonts w:ascii="Arial" w:hAnsi="Arial" w:cs="Arial"/>
          <w:iCs/>
          <w:lang w:val="sr-Latn-ME"/>
        </w:rPr>
      </w:pPr>
      <w:r w:rsidRPr="004135F6">
        <w:rPr>
          <w:rFonts w:ascii="Arial" w:hAnsi="Arial" w:cs="Arial"/>
          <w:iCs/>
          <w:lang w:val="sr-Latn-ME"/>
        </w:rPr>
        <w:t>Na</w:t>
      </w:r>
      <w:r w:rsidR="00087D20" w:rsidRPr="004135F6">
        <w:rPr>
          <w:rFonts w:ascii="Arial" w:hAnsi="Arial" w:cs="Arial"/>
          <w:iCs/>
          <w:lang w:val="sr-Latn-ME"/>
        </w:rPr>
        <w:t>slov</w:t>
      </w:r>
      <w:r w:rsidRPr="004135F6">
        <w:rPr>
          <w:rFonts w:ascii="Arial" w:hAnsi="Arial" w:cs="Arial"/>
          <w:iCs/>
          <w:lang w:val="sr-Latn-ME"/>
        </w:rPr>
        <w:t xml:space="preserve"> č</w:t>
      </w:r>
      <w:r w:rsidR="007F56AD" w:rsidRPr="004135F6">
        <w:rPr>
          <w:rFonts w:ascii="Arial" w:hAnsi="Arial" w:cs="Arial"/>
          <w:iCs/>
          <w:lang w:val="sr-Latn-ME"/>
        </w:rPr>
        <w:t>lan</w:t>
      </w:r>
      <w:r w:rsidRPr="004135F6">
        <w:rPr>
          <w:rFonts w:ascii="Arial" w:hAnsi="Arial" w:cs="Arial"/>
          <w:iCs/>
          <w:lang w:val="sr-Latn-ME"/>
        </w:rPr>
        <w:t>a</w:t>
      </w:r>
      <w:r w:rsidR="007F56AD" w:rsidRPr="004135F6">
        <w:rPr>
          <w:rFonts w:ascii="Arial" w:hAnsi="Arial" w:cs="Arial"/>
          <w:iCs/>
          <w:lang w:val="sr-Latn-ME"/>
        </w:rPr>
        <w:t xml:space="preserve"> 207 mijenja se i glas</w:t>
      </w:r>
      <w:r w:rsidRPr="004135F6">
        <w:rPr>
          <w:rFonts w:ascii="Arial" w:hAnsi="Arial" w:cs="Arial"/>
          <w:iCs/>
          <w:lang w:val="sr-Latn-ME"/>
        </w:rPr>
        <w:t xml:space="preserve">i </w:t>
      </w:r>
      <w:r w:rsidR="007F56AD" w:rsidRPr="004135F6">
        <w:rPr>
          <w:rFonts w:ascii="Arial" w:hAnsi="Arial" w:cs="Arial"/>
          <w:iCs/>
          <w:lang w:val="sr-Latn-ME"/>
        </w:rPr>
        <w:t>„Pružanje investicionih i pomoćnih usluga</w:t>
      </w:r>
      <w:r w:rsidRPr="004135F6">
        <w:rPr>
          <w:rFonts w:ascii="Arial" w:hAnsi="Arial" w:cs="Arial"/>
          <w:iCs/>
          <w:lang w:val="sr-Latn-ME"/>
        </w:rPr>
        <w:t>“</w:t>
      </w:r>
      <w:r w:rsidR="0046020F" w:rsidRPr="004135F6">
        <w:rPr>
          <w:rFonts w:ascii="Arial" w:hAnsi="Arial" w:cs="Arial"/>
          <w:iCs/>
          <w:lang w:val="sr-Latn-ME"/>
        </w:rPr>
        <w:t>.</w:t>
      </w:r>
    </w:p>
    <w:p w14:paraId="02ED8CA2" w14:textId="77777777" w:rsidR="006F444D" w:rsidRPr="004135F6" w:rsidRDefault="00BF0337" w:rsidP="00D94D3C">
      <w:pPr>
        <w:pStyle w:val="NormalWeb"/>
        <w:spacing w:before="0" w:beforeAutospacing="0" w:after="0" w:afterAutospacing="0" w:line="276" w:lineRule="auto"/>
        <w:ind w:firstLine="720"/>
        <w:jc w:val="both"/>
        <w:rPr>
          <w:rFonts w:ascii="Arial" w:hAnsi="Arial" w:cs="Arial"/>
          <w:iCs/>
          <w:lang w:val="sr-Latn-ME"/>
        </w:rPr>
      </w:pPr>
      <w:r w:rsidRPr="004135F6">
        <w:rPr>
          <w:rFonts w:ascii="Arial" w:hAnsi="Arial" w:cs="Arial"/>
          <w:iCs/>
          <w:lang w:val="sr-Latn-ME"/>
        </w:rPr>
        <w:t>U stavu 1 riječ „Pomoćne“ zamjenjuje se riječima „Investicione i pomoćne“.</w:t>
      </w:r>
    </w:p>
    <w:p w14:paraId="6E38CC83" w14:textId="77777777" w:rsidR="006F444D" w:rsidRPr="004135F6" w:rsidRDefault="00BF0337" w:rsidP="00D94D3C">
      <w:pPr>
        <w:pStyle w:val="NormalWeb"/>
        <w:spacing w:before="0" w:beforeAutospacing="0" w:after="0" w:afterAutospacing="0" w:line="276" w:lineRule="auto"/>
        <w:ind w:firstLine="720"/>
        <w:jc w:val="both"/>
        <w:rPr>
          <w:rFonts w:ascii="Arial" w:hAnsi="Arial" w:cs="Arial"/>
          <w:iCs/>
          <w:lang w:val="sr-Latn-ME"/>
        </w:rPr>
      </w:pPr>
      <w:r w:rsidRPr="004135F6">
        <w:rPr>
          <w:rFonts w:ascii="Arial" w:hAnsi="Arial" w:cs="Arial"/>
          <w:iCs/>
          <w:lang w:val="sr-Latn-ME"/>
        </w:rPr>
        <w:lastRenderedPageBreak/>
        <w:t>P</w:t>
      </w:r>
      <w:r w:rsidR="00D85334" w:rsidRPr="004135F6">
        <w:rPr>
          <w:rFonts w:ascii="Arial" w:hAnsi="Arial" w:cs="Arial"/>
          <w:iCs/>
          <w:lang w:val="sr-Latn-ME"/>
        </w:rPr>
        <w:t>oslije stava 1 dodaje se stav 2 koji glasi:</w:t>
      </w:r>
    </w:p>
    <w:p w14:paraId="45C7F4BA" w14:textId="56FF9C80" w:rsidR="006F444D" w:rsidRPr="004135F6" w:rsidRDefault="00D85334" w:rsidP="00D94D3C">
      <w:pPr>
        <w:pStyle w:val="NormalWeb"/>
        <w:spacing w:before="0" w:beforeAutospacing="0" w:after="0" w:afterAutospacing="0" w:line="276" w:lineRule="auto"/>
        <w:ind w:firstLine="720"/>
        <w:contextualSpacing/>
        <w:jc w:val="both"/>
        <w:rPr>
          <w:rFonts w:ascii="Arial" w:hAnsi="Arial" w:cs="Arial"/>
          <w:iCs/>
          <w:lang w:val="sr-Latn-ME"/>
        </w:rPr>
      </w:pPr>
      <w:r w:rsidRPr="004135F6">
        <w:rPr>
          <w:rFonts w:ascii="Arial" w:hAnsi="Arial" w:cs="Arial"/>
          <w:iCs/>
          <w:lang w:val="sr-Latn-ME"/>
        </w:rPr>
        <w:t>„</w:t>
      </w:r>
      <w:r w:rsidR="007F56AD" w:rsidRPr="004135F6">
        <w:rPr>
          <w:rFonts w:ascii="Arial" w:hAnsi="Arial" w:cs="Arial"/>
          <w:iCs/>
          <w:lang w:val="sr-Latn-ME"/>
        </w:rPr>
        <w:t xml:space="preserve">Izuzetno od stava 1 ovog člana: </w:t>
      </w:r>
    </w:p>
    <w:p w14:paraId="12186A6F" w14:textId="630F0749" w:rsidR="006F444D" w:rsidRPr="004135F6" w:rsidRDefault="007F56AD" w:rsidP="00D94D3C">
      <w:pPr>
        <w:pStyle w:val="NormalWeb"/>
        <w:spacing w:before="0" w:beforeAutospacing="0" w:after="0" w:afterAutospacing="0" w:line="276" w:lineRule="auto"/>
        <w:ind w:firstLine="720"/>
        <w:contextualSpacing/>
        <w:jc w:val="both"/>
        <w:rPr>
          <w:rFonts w:ascii="Arial" w:hAnsi="Arial" w:cs="Arial"/>
          <w:iCs/>
          <w:lang w:val="sr-Latn-ME"/>
        </w:rPr>
      </w:pPr>
      <w:r w:rsidRPr="004135F6">
        <w:rPr>
          <w:rFonts w:ascii="Arial" w:hAnsi="Arial" w:cs="Arial"/>
          <w:iCs/>
          <w:lang w:val="sr-Latn-ME"/>
        </w:rPr>
        <w:t>1</w:t>
      </w:r>
      <w:r w:rsidR="004946EB" w:rsidRPr="004135F6">
        <w:rPr>
          <w:rFonts w:ascii="Arial" w:hAnsi="Arial" w:cs="Arial"/>
          <w:iCs/>
          <w:lang w:val="sr-Latn-ME"/>
        </w:rPr>
        <w:t>)</w:t>
      </w:r>
      <w:r w:rsidRPr="004135F6">
        <w:rPr>
          <w:rFonts w:ascii="Arial" w:hAnsi="Arial" w:cs="Arial"/>
          <w:iCs/>
          <w:lang w:val="sr-Latn-ME"/>
        </w:rPr>
        <w:t xml:space="preserve"> usluge iz člana 206 stav 1 tačke 8 i 9 ovog zakona može da pruža i organizator tržišta koji je za te usluge dobio odobrenje </w:t>
      </w:r>
      <w:r w:rsidR="00AE2B8A" w:rsidRPr="004135F6">
        <w:rPr>
          <w:rFonts w:ascii="Arial" w:hAnsi="Arial" w:cs="Arial"/>
          <w:iCs/>
          <w:lang w:val="sr-Latn-ME"/>
        </w:rPr>
        <w:t xml:space="preserve">Komisije </w:t>
      </w:r>
      <w:r w:rsidRPr="004135F6">
        <w:rPr>
          <w:rFonts w:ascii="Arial" w:hAnsi="Arial" w:cs="Arial"/>
          <w:iCs/>
          <w:lang w:val="sr-Latn-ME"/>
        </w:rPr>
        <w:t>u skladu s</w:t>
      </w:r>
      <w:r w:rsidR="00A94C36" w:rsidRPr="004135F6">
        <w:rPr>
          <w:rFonts w:ascii="Arial" w:hAnsi="Arial" w:cs="Arial"/>
          <w:iCs/>
          <w:lang w:val="sr-Latn-ME"/>
        </w:rPr>
        <w:t>a</w:t>
      </w:r>
      <w:r w:rsidRPr="004135F6">
        <w:rPr>
          <w:rFonts w:ascii="Arial" w:hAnsi="Arial" w:cs="Arial"/>
          <w:iCs/>
          <w:lang w:val="sr-Latn-ME"/>
        </w:rPr>
        <w:t xml:space="preserve"> ovim zakonom; </w:t>
      </w:r>
      <w:r w:rsidR="00A94C36" w:rsidRPr="004135F6">
        <w:rPr>
          <w:rFonts w:ascii="Arial" w:hAnsi="Arial" w:cs="Arial"/>
          <w:iCs/>
          <w:lang w:val="sr-Latn-ME"/>
        </w:rPr>
        <w:t>i</w:t>
      </w:r>
    </w:p>
    <w:p w14:paraId="140AA582" w14:textId="456B2AC1" w:rsidR="006F444D" w:rsidRPr="004135F6" w:rsidRDefault="00D94D3C" w:rsidP="0088503F">
      <w:pPr>
        <w:pStyle w:val="NormalWeb"/>
        <w:spacing w:before="0" w:beforeAutospacing="0" w:after="0" w:afterAutospacing="0" w:line="276" w:lineRule="auto"/>
        <w:contextualSpacing/>
        <w:jc w:val="both"/>
        <w:rPr>
          <w:rFonts w:ascii="Arial" w:hAnsi="Arial" w:cs="Arial"/>
          <w:iCs/>
          <w:lang w:val="sr-Latn-ME"/>
        </w:rPr>
      </w:pPr>
      <w:r w:rsidRPr="004135F6">
        <w:rPr>
          <w:rFonts w:ascii="Arial" w:hAnsi="Arial" w:cs="Arial"/>
          <w:iCs/>
          <w:lang w:val="sr-Latn-ME"/>
        </w:rPr>
        <w:tab/>
      </w:r>
      <w:r w:rsidR="007F56AD" w:rsidRPr="004135F6">
        <w:rPr>
          <w:rFonts w:ascii="Arial" w:hAnsi="Arial" w:cs="Arial"/>
          <w:iCs/>
          <w:lang w:val="sr-Latn-ME"/>
        </w:rPr>
        <w:t>2</w:t>
      </w:r>
      <w:r w:rsidR="004946EB" w:rsidRPr="004135F6">
        <w:rPr>
          <w:rFonts w:ascii="Arial" w:hAnsi="Arial" w:cs="Arial"/>
          <w:iCs/>
          <w:lang w:val="sr-Latn-ME"/>
        </w:rPr>
        <w:t>)</w:t>
      </w:r>
      <w:r w:rsidR="007F56AD" w:rsidRPr="004135F6">
        <w:rPr>
          <w:rFonts w:ascii="Arial" w:hAnsi="Arial" w:cs="Arial"/>
          <w:iCs/>
          <w:lang w:val="sr-Latn-ME"/>
        </w:rPr>
        <w:t xml:space="preserve"> usluge iz člana 206 stav 1 tačke 4 i 5 ovog zakona može da pruža i društvo za upravljanje</w:t>
      </w:r>
      <w:r w:rsidR="00A94C36" w:rsidRPr="004135F6">
        <w:rPr>
          <w:rFonts w:ascii="Arial" w:hAnsi="Arial" w:cs="Arial"/>
          <w:iCs/>
          <w:lang w:val="sr-Latn-ME"/>
        </w:rPr>
        <w:t xml:space="preserve"> investicionim fond</w:t>
      </w:r>
      <w:r w:rsidR="00AC1C29" w:rsidRPr="004135F6">
        <w:rPr>
          <w:rFonts w:ascii="Arial" w:hAnsi="Arial" w:cs="Arial"/>
          <w:iCs/>
          <w:lang w:val="sr-Latn-ME"/>
        </w:rPr>
        <w:t>o</w:t>
      </w:r>
      <w:r w:rsidR="00A94C36" w:rsidRPr="004135F6">
        <w:rPr>
          <w:rFonts w:ascii="Arial" w:hAnsi="Arial" w:cs="Arial"/>
          <w:iCs/>
          <w:lang w:val="sr-Latn-ME"/>
        </w:rPr>
        <w:t>vima</w:t>
      </w:r>
      <w:r w:rsidR="007F56AD" w:rsidRPr="004135F6">
        <w:rPr>
          <w:rFonts w:ascii="Arial" w:hAnsi="Arial" w:cs="Arial"/>
          <w:iCs/>
          <w:lang w:val="sr-Latn-ME"/>
        </w:rPr>
        <w:t xml:space="preserve"> koje je za to dobilo odobrenje Komisije u skladu sa zakonom kojim se uređuju investicioni fondovi.</w:t>
      </w:r>
      <w:r w:rsidR="00D85334" w:rsidRPr="004135F6">
        <w:rPr>
          <w:rFonts w:ascii="Arial" w:hAnsi="Arial" w:cs="Arial"/>
          <w:iCs/>
          <w:lang w:val="sr-Latn-ME"/>
        </w:rPr>
        <w:t>“</w:t>
      </w:r>
      <w:r w:rsidR="00F547D5" w:rsidRPr="004135F6">
        <w:rPr>
          <w:rFonts w:ascii="Arial" w:hAnsi="Arial" w:cs="Arial"/>
          <w:iCs/>
          <w:lang w:val="sr-Latn-ME"/>
        </w:rPr>
        <w:t xml:space="preserve"> </w:t>
      </w:r>
    </w:p>
    <w:p w14:paraId="777C1D74" w14:textId="77777777" w:rsidR="006F444D" w:rsidRPr="004135F6" w:rsidRDefault="00F5300F" w:rsidP="00D94D3C">
      <w:pPr>
        <w:pStyle w:val="NormalWeb"/>
        <w:spacing w:before="0" w:beforeAutospacing="0" w:after="0" w:afterAutospacing="0" w:line="276" w:lineRule="auto"/>
        <w:ind w:firstLine="720"/>
        <w:contextualSpacing/>
        <w:jc w:val="both"/>
        <w:rPr>
          <w:rFonts w:ascii="Arial" w:hAnsi="Arial" w:cs="Arial"/>
          <w:iCs/>
          <w:lang w:val="sr-Latn-ME"/>
        </w:rPr>
      </w:pPr>
      <w:r w:rsidRPr="004135F6">
        <w:rPr>
          <w:rFonts w:ascii="Arial" w:hAnsi="Arial" w:cs="Arial"/>
          <w:iCs/>
          <w:lang w:val="sr-Latn-ME"/>
        </w:rPr>
        <w:t xml:space="preserve">Dosadašnji </w:t>
      </w:r>
      <w:r w:rsidR="00D85334" w:rsidRPr="004135F6">
        <w:rPr>
          <w:rFonts w:ascii="Arial" w:hAnsi="Arial" w:cs="Arial"/>
          <w:iCs/>
          <w:lang w:val="sr-Latn-ME"/>
        </w:rPr>
        <w:t>stav 2 postaje stav 3.</w:t>
      </w:r>
    </w:p>
    <w:p w14:paraId="50A3FD84" w14:textId="77777777" w:rsidR="006F444D" w:rsidRPr="004135F6" w:rsidRDefault="006F444D" w:rsidP="00531587">
      <w:pPr>
        <w:pStyle w:val="NormalWeb"/>
        <w:spacing w:before="0" w:beforeAutospacing="0" w:after="0" w:afterAutospacing="0" w:line="276" w:lineRule="auto"/>
        <w:contextualSpacing/>
        <w:jc w:val="both"/>
        <w:rPr>
          <w:rFonts w:ascii="Arial" w:hAnsi="Arial" w:cs="Arial"/>
          <w:iCs/>
          <w:lang w:val="sr-Latn-ME"/>
        </w:rPr>
      </w:pPr>
    </w:p>
    <w:p w14:paraId="6F82D1F1" w14:textId="5B630972" w:rsidR="006F444D" w:rsidRPr="004135F6" w:rsidRDefault="00076990" w:rsidP="00531587">
      <w:pPr>
        <w:shd w:val="clear" w:color="auto" w:fill="FFFFFF"/>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D8391C" w:rsidRPr="004135F6">
        <w:rPr>
          <w:rFonts w:ascii="Arial" w:hAnsi="Arial" w:cs="Arial"/>
          <w:b/>
          <w:sz w:val="24"/>
          <w:szCs w:val="24"/>
          <w:lang w:val="sr-Latn-ME"/>
        </w:rPr>
        <w:t>9</w:t>
      </w:r>
      <w:r w:rsidR="000B21BB">
        <w:rPr>
          <w:rFonts w:ascii="Arial" w:hAnsi="Arial" w:cs="Arial"/>
          <w:b/>
          <w:sz w:val="24"/>
          <w:szCs w:val="24"/>
          <w:lang w:val="sr-Latn-ME"/>
        </w:rPr>
        <w:t>2</w:t>
      </w:r>
    </w:p>
    <w:p w14:paraId="701CA671" w14:textId="77777777" w:rsidR="006F444D" w:rsidRPr="004135F6" w:rsidRDefault="006F444D" w:rsidP="00531587">
      <w:pPr>
        <w:shd w:val="clear" w:color="auto" w:fill="FFFFFF"/>
        <w:spacing w:after="0" w:line="276" w:lineRule="auto"/>
        <w:jc w:val="center"/>
        <w:rPr>
          <w:rFonts w:ascii="Arial" w:hAnsi="Arial" w:cs="Arial"/>
          <w:b/>
          <w:sz w:val="24"/>
          <w:szCs w:val="24"/>
          <w:lang w:val="sr-Latn-ME"/>
        </w:rPr>
      </w:pPr>
    </w:p>
    <w:p w14:paraId="08BCEC7C" w14:textId="77777777" w:rsidR="006F444D" w:rsidRPr="004135F6" w:rsidRDefault="00076990" w:rsidP="00D94D3C">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U član</w:t>
      </w:r>
      <w:r w:rsidR="000E004F" w:rsidRPr="004135F6">
        <w:rPr>
          <w:rFonts w:ascii="Arial" w:hAnsi="Arial" w:cs="Arial"/>
          <w:bCs/>
          <w:lang w:val="sr-Latn-ME"/>
        </w:rPr>
        <w:t>u</w:t>
      </w:r>
      <w:r w:rsidRPr="004135F6">
        <w:rPr>
          <w:rFonts w:ascii="Arial" w:hAnsi="Arial" w:cs="Arial"/>
          <w:bCs/>
          <w:lang w:val="sr-Latn-ME"/>
        </w:rPr>
        <w:t xml:space="preserve"> 211 </w:t>
      </w:r>
      <w:r w:rsidR="00AC1C29" w:rsidRPr="004135F6">
        <w:rPr>
          <w:rFonts w:ascii="Arial" w:hAnsi="Arial" w:cs="Arial"/>
          <w:bCs/>
          <w:lang w:val="sr-Latn-ME"/>
        </w:rPr>
        <w:t>stav</w:t>
      </w:r>
      <w:r w:rsidR="00A94C36" w:rsidRPr="004135F6">
        <w:rPr>
          <w:rFonts w:ascii="Arial" w:hAnsi="Arial" w:cs="Arial"/>
          <w:bCs/>
          <w:lang w:val="sr-Latn-ME"/>
        </w:rPr>
        <w:t xml:space="preserve"> 1 riječi „dobru reputaciju“ zamjenjuju se riječima „dobar ugled“.</w:t>
      </w:r>
    </w:p>
    <w:p w14:paraId="52C9141B" w14:textId="77777777" w:rsidR="006F444D" w:rsidRPr="004135F6" w:rsidRDefault="00A94C36" w:rsidP="00D94D3C">
      <w:pPr>
        <w:pStyle w:val="NormalWeb"/>
        <w:spacing w:before="0" w:beforeAutospacing="0" w:after="0" w:afterAutospacing="0" w:line="276" w:lineRule="auto"/>
        <w:ind w:firstLine="720"/>
        <w:jc w:val="both"/>
        <w:rPr>
          <w:rFonts w:ascii="Arial" w:hAnsi="Arial" w:cs="Arial"/>
          <w:bCs/>
          <w:lang w:val="sr-Latn-ME"/>
        </w:rPr>
      </w:pPr>
      <w:r w:rsidRPr="004135F6">
        <w:rPr>
          <w:rFonts w:ascii="Arial" w:hAnsi="Arial" w:cs="Arial"/>
          <w:bCs/>
          <w:lang w:val="sr-Latn-ME"/>
        </w:rPr>
        <w:t>S</w:t>
      </w:r>
      <w:r w:rsidR="00076990" w:rsidRPr="004135F6">
        <w:rPr>
          <w:rFonts w:ascii="Arial" w:hAnsi="Arial" w:cs="Arial"/>
          <w:bCs/>
          <w:lang w:val="sr-Latn-ME"/>
        </w:rPr>
        <w:t xml:space="preserve">tav 2 mijenja se i glasi: </w:t>
      </w:r>
    </w:p>
    <w:p w14:paraId="087D0981" w14:textId="411ACABB" w:rsidR="006F444D" w:rsidRPr="004135F6" w:rsidRDefault="00076990" w:rsidP="00D94D3C">
      <w:pPr>
        <w:pStyle w:val="NormalWeb"/>
        <w:spacing w:before="0" w:beforeAutospacing="0" w:after="0" w:afterAutospacing="0" w:line="276" w:lineRule="auto"/>
        <w:ind w:firstLine="720"/>
        <w:jc w:val="both"/>
        <w:rPr>
          <w:rFonts w:ascii="Arial" w:hAnsi="Arial" w:cs="Arial"/>
          <w:b/>
          <w:lang w:val="sr-Latn-ME"/>
        </w:rPr>
      </w:pPr>
      <w:r w:rsidRPr="004135F6">
        <w:rPr>
          <w:rFonts w:ascii="Arial" w:hAnsi="Arial" w:cs="Arial"/>
          <w:lang w:val="sr-Latn-ME"/>
        </w:rPr>
        <w:t xml:space="preserve">„Investiciono društvo mora da ima najmanje dva člana koji vode poslovanje i predstavljaju investiciono društvo </w:t>
      </w:r>
      <w:r w:rsidR="000E004F" w:rsidRPr="004135F6">
        <w:rPr>
          <w:rFonts w:ascii="Arial" w:hAnsi="Arial" w:cs="Arial"/>
          <w:lang w:val="sr-Latn-ME"/>
        </w:rPr>
        <w:t>i</w:t>
      </w:r>
      <w:r w:rsidRPr="004135F6">
        <w:rPr>
          <w:rFonts w:ascii="Arial" w:hAnsi="Arial" w:cs="Arial"/>
          <w:lang w:val="sr-Latn-ME"/>
        </w:rPr>
        <w:t xml:space="preserve"> to jednog izvršnog direktora i jednog člana odbora direktora koji je zadužen za predstavljanje i vođenje poslova investicionog društva</w:t>
      </w:r>
      <w:r w:rsidR="000E004F" w:rsidRPr="004135F6">
        <w:rPr>
          <w:rFonts w:ascii="Arial" w:hAnsi="Arial" w:cs="Arial"/>
          <w:lang w:val="sr-Latn-ME"/>
        </w:rPr>
        <w:t>, a i</w:t>
      </w:r>
      <w:r w:rsidRPr="004135F6">
        <w:rPr>
          <w:rFonts w:ascii="Arial" w:hAnsi="Arial" w:cs="Arial"/>
          <w:lang w:val="sr-Latn-ME"/>
        </w:rPr>
        <w:t>zvršni direktor vodi poslove i zastupa investiciono društvo samostalno.”</w:t>
      </w:r>
    </w:p>
    <w:p w14:paraId="07153F75" w14:textId="77777777" w:rsidR="006F444D" w:rsidRPr="004135F6" w:rsidRDefault="00AA0433"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s</w:t>
      </w:r>
      <w:r w:rsidR="00076990" w:rsidRPr="004135F6">
        <w:rPr>
          <w:rFonts w:ascii="Arial" w:hAnsi="Arial" w:cs="Arial"/>
          <w:lang w:val="sr-Latn-ME"/>
        </w:rPr>
        <w:t>tav</w:t>
      </w:r>
      <w:r w:rsidRPr="004135F6">
        <w:rPr>
          <w:rFonts w:ascii="Arial" w:hAnsi="Arial" w:cs="Arial"/>
          <w:lang w:val="sr-Latn-ME"/>
        </w:rPr>
        <w:t>u</w:t>
      </w:r>
      <w:r w:rsidR="00076990" w:rsidRPr="004135F6">
        <w:rPr>
          <w:rFonts w:ascii="Arial" w:hAnsi="Arial" w:cs="Arial"/>
          <w:lang w:val="sr-Latn-ME"/>
        </w:rPr>
        <w:t xml:space="preserve"> 3 </w:t>
      </w:r>
      <w:r w:rsidRPr="004135F6">
        <w:rPr>
          <w:rFonts w:ascii="Arial" w:hAnsi="Arial" w:cs="Arial"/>
          <w:lang w:val="sr-Latn-ME"/>
        </w:rPr>
        <w:t>tačk</w:t>
      </w:r>
      <w:r w:rsidR="00772B3B" w:rsidRPr="004135F6">
        <w:rPr>
          <w:rFonts w:ascii="Arial" w:hAnsi="Arial" w:cs="Arial"/>
          <w:lang w:val="sr-Latn-ME"/>
        </w:rPr>
        <w:t>a</w:t>
      </w:r>
      <w:r w:rsidRPr="004135F6">
        <w:rPr>
          <w:rFonts w:ascii="Arial" w:hAnsi="Arial" w:cs="Arial"/>
          <w:lang w:val="sr-Latn-ME"/>
        </w:rPr>
        <w:t xml:space="preserve"> 2 riječi „dobru poslovnu reputaciju“ zamjenjuju se riječima „dobar poslovni ugled“</w:t>
      </w:r>
      <w:r w:rsidR="005C085E" w:rsidRPr="004135F6">
        <w:rPr>
          <w:rFonts w:ascii="Arial" w:hAnsi="Arial" w:cs="Arial"/>
          <w:lang w:val="sr-Latn-ME"/>
        </w:rPr>
        <w:t xml:space="preserve"> i </w:t>
      </w:r>
      <w:r w:rsidRPr="004135F6">
        <w:rPr>
          <w:rFonts w:ascii="Arial" w:hAnsi="Arial" w:cs="Arial"/>
          <w:lang w:val="sr-Latn-ME"/>
        </w:rPr>
        <w:t>veznik „i“ briše se.</w:t>
      </w:r>
    </w:p>
    <w:p w14:paraId="55301157" w14:textId="5AB77B73" w:rsidR="006F444D" w:rsidRPr="004135F6" w:rsidRDefault="00AA0433"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w:t>
      </w:r>
      <w:r w:rsidR="00076990" w:rsidRPr="004135F6">
        <w:rPr>
          <w:rFonts w:ascii="Arial" w:hAnsi="Arial" w:cs="Arial"/>
          <w:lang w:val="sr-Latn-ME"/>
        </w:rPr>
        <w:t xml:space="preserve"> </w:t>
      </w:r>
      <w:r w:rsidR="00AC1C29" w:rsidRPr="004135F6">
        <w:rPr>
          <w:rFonts w:ascii="Arial" w:hAnsi="Arial" w:cs="Arial"/>
          <w:lang w:val="sr-Latn-ME"/>
        </w:rPr>
        <w:t xml:space="preserve">stavu 3 </w:t>
      </w:r>
      <w:r w:rsidR="00076990" w:rsidRPr="004135F6">
        <w:rPr>
          <w:rFonts w:ascii="Arial" w:hAnsi="Arial" w:cs="Arial"/>
          <w:lang w:val="sr-Latn-ME"/>
        </w:rPr>
        <w:t>tačk</w:t>
      </w:r>
      <w:r w:rsidR="00772B3B" w:rsidRPr="004135F6">
        <w:rPr>
          <w:rFonts w:ascii="Arial" w:hAnsi="Arial" w:cs="Arial"/>
          <w:lang w:val="sr-Latn-ME"/>
        </w:rPr>
        <w:t>a</w:t>
      </w:r>
      <w:r w:rsidR="00076990" w:rsidRPr="004135F6">
        <w:rPr>
          <w:rFonts w:ascii="Arial" w:hAnsi="Arial" w:cs="Arial"/>
          <w:lang w:val="sr-Latn-ME"/>
        </w:rPr>
        <w:t xml:space="preserve"> 3 </w:t>
      </w:r>
      <w:r w:rsidRPr="004135F6">
        <w:rPr>
          <w:rFonts w:ascii="Arial" w:hAnsi="Arial" w:cs="Arial"/>
          <w:lang w:val="sr-Latn-ME"/>
        </w:rPr>
        <w:t>tačka se zamjenjuje tačk</w:t>
      </w:r>
      <w:r w:rsidR="00AC1C29" w:rsidRPr="004135F6">
        <w:rPr>
          <w:rFonts w:ascii="Arial" w:hAnsi="Arial" w:cs="Arial"/>
          <w:lang w:val="sr-Latn-ME"/>
        </w:rPr>
        <w:t>a</w:t>
      </w:r>
      <w:r w:rsidR="00BF0337" w:rsidRPr="004135F6">
        <w:rPr>
          <w:rFonts w:ascii="Arial" w:hAnsi="Arial" w:cs="Arial"/>
          <w:lang w:val="sr-Latn-ME"/>
        </w:rPr>
        <w:t>-</w:t>
      </w:r>
      <w:r w:rsidRPr="004135F6">
        <w:rPr>
          <w:rFonts w:ascii="Arial" w:hAnsi="Arial" w:cs="Arial"/>
          <w:lang w:val="sr-Latn-ME"/>
        </w:rPr>
        <w:t xml:space="preserve">zarezom i </w:t>
      </w:r>
      <w:r w:rsidR="00076990" w:rsidRPr="004135F6">
        <w:rPr>
          <w:rFonts w:ascii="Arial" w:hAnsi="Arial" w:cs="Arial"/>
          <w:lang w:val="sr-Latn-ME"/>
        </w:rPr>
        <w:t>dodaj</w:t>
      </w:r>
      <w:r w:rsidRPr="004135F6">
        <w:rPr>
          <w:rFonts w:ascii="Arial" w:hAnsi="Arial" w:cs="Arial"/>
          <w:lang w:val="sr-Latn-ME"/>
        </w:rPr>
        <w:t>u</w:t>
      </w:r>
      <w:r w:rsidR="00076990" w:rsidRPr="004135F6">
        <w:rPr>
          <w:rFonts w:ascii="Arial" w:hAnsi="Arial" w:cs="Arial"/>
          <w:lang w:val="sr-Latn-ME"/>
        </w:rPr>
        <w:t xml:space="preserve"> se </w:t>
      </w:r>
      <w:r w:rsidRPr="004135F6">
        <w:rPr>
          <w:rFonts w:ascii="Arial" w:hAnsi="Arial" w:cs="Arial"/>
          <w:lang w:val="sr-Latn-ME"/>
        </w:rPr>
        <w:t xml:space="preserve">tri nove </w:t>
      </w:r>
      <w:r w:rsidR="00076990" w:rsidRPr="004135F6">
        <w:rPr>
          <w:rFonts w:ascii="Arial" w:hAnsi="Arial" w:cs="Arial"/>
          <w:lang w:val="sr-Latn-ME"/>
        </w:rPr>
        <w:t>tačk</w:t>
      </w:r>
      <w:r w:rsidRPr="004135F6">
        <w:rPr>
          <w:rFonts w:ascii="Arial" w:hAnsi="Arial" w:cs="Arial"/>
          <w:lang w:val="sr-Latn-ME"/>
        </w:rPr>
        <w:t>e</w:t>
      </w:r>
      <w:r w:rsidR="00076990" w:rsidRPr="004135F6">
        <w:rPr>
          <w:rFonts w:ascii="Arial" w:hAnsi="Arial" w:cs="Arial"/>
          <w:lang w:val="sr-Latn-ME"/>
        </w:rPr>
        <w:t xml:space="preserve"> koj</w:t>
      </w:r>
      <w:r w:rsidRPr="004135F6">
        <w:rPr>
          <w:rFonts w:ascii="Arial" w:hAnsi="Arial" w:cs="Arial"/>
          <w:lang w:val="sr-Latn-ME"/>
        </w:rPr>
        <w:t>e</w:t>
      </w:r>
      <w:r w:rsidR="00076990" w:rsidRPr="004135F6">
        <w:rPr>
          <w:rFonts w:ascii="Arial" w:hAnsi="Arial" w:cs="Arial"/>
          <w:lang w:val="sr-Latn-ME"/>
        </w:rPr>
        <w:t xml:space="preserve"> glas</w:t>
      </w:r>
      <w:r w:rsidR="00AC1C29" w:rsidRPr="004135F6">
        <w:rPr>
          <w:rFonts w:ascii="Arial" w:hAnsi="Arial" w:cs="Arial"/>
          <w:lang w:val="sr-Latn-ME"/>
        </w:rPr>
        <w:t>e</w:t>
      </w:r>
      <w:r w:rsidR="00076990" w:rsidRPr="004135F6">
        <w:rPr>
          <w:rFonts w:ascii="Arial" w:hAnsi="Arial" w:cs="Arial"/>
          <w:lang w:val="sr-Latn-ME"/>
        </w:rPr>
        <w:t xml:space="preserve">: </w:t>
      </w:r>
    </w:p>
    <w:p w14:paraId="1D0A4BBC" w14:textId="3BE02DB1" w:rsidR="006F444D" w:rsidRPr="004135F6" w:rsidRDefault="00076990" w:rsidP="00D94D3C">
      <w:pPr>
        <w:pStyle w:val="NormalWeb"/>
        <w:spacing w:before="0" w:beforeAutospacing="0" w:after="0" w:afterAutospacing="0" w:line="276" w:lineRule="auto"/>
        <w:ind w:firstLine="720"/>
        <w:contextualSpacing/>
        <w:jc w:val="both"/>
        <w:rPr>
          <w:rFonts w:ascii="Arial" w:hAnsi="Arial" w:cs="Arial"/>
          <w:lang w:val="sr-Latn-ME"/>
        </w:rPr>
      </w:pPr>
      <w:r w:rsidRPr="004135F6">
        <w:rPr>
          <w:rFonts w:ascii="Arial" w:hAnsi="Arial" w:cs="Arial"/>
          <w:lang w:val="sr-Latn-ME"/>
        </w:rPr>
        <w:t>„</w:t>
      </w:r>
      <w:r w:rsidR="00FE3DF6" w:rsidRPr="004135F6">
        <w:rPr>
          <w:rFonts w:ascii="Arial" w:hAnsi="Arial" w:cs="Arial"/>
          <w:lang w:val="sr-Latn-ME"/>
        </w:rPr>
        <w:t>3a</w:t>
      </w:r>
      <w:r w:rsidR="00AA0433" w:rsidRPr="004135F6">
        <w:rPr>
          <w:rFonts w:ascii="Arial" w:hAnsi="Arial" w:cs="Arial"/>
          <w:lang w:val="sr-Latn-ME"/>
        </w:rPr>
        <w:t>)</w:t>
      </w:r>
      <w:r w:rsidR="002F5CDA" w:rsidRPr="004135F6">
        <w:rPr>
          <w:rFonts w:ascii="Arial" w:hAnsi="Arial" w:cs="Arial"/>
          <w:lang w:val="sr-Latn-ME"/>
        </w:rPr>
        <w:t xml:space="preserve"> </w:t>
      </w:r>
      <w:r w:rsidR="00AA0433" w:rsidRPr="004135F6">
        <w:rPr>
          <w:rFonts w:ascii="Arial" w:hAnsi="Arial" w:cs="Arial"/>
          <w:lang w:val="sr-Latn-ME"/>
        </w:rPr>
        <w:t>odgovarajuća stručna znanja, sposobnost i iskustvo potrebno za vođenje poslova investicionog društva;</w:t>
      </w:r>
    </w:p>
    <w:p w14:paraId="6203AEC0" w14:textId="2245BD43" w:rsidR="006F444D" w:rsidRPr="004135F6" w:rsidRDefault="00FE3DF6" w:rsidP="00D94D3C">
      <w:pPr>
        <w:pStyle w:val="NormalWeb"/>
        <w:spacing w:before="0" w:beforeAutospacing="0" w:after="0" w:afterAutospacing="0" w:line="276" w:lineRule="auto"/>
        <w:ind w:firstLine="720"/>
        <w:contextualSpacing/>
        <w:jc w:val="both"/>
        <w:rPr>
          <w:rFonts w:ascii="Arial" w:hAnsi="Arial" w:cs="Arial"/>
          <w:lang w:val="sr-Latn-ME"/>
        </w:rPr>
      </w:pPr>
      <w:r w:rsidRPr="004135F6">
        <w:rPr>
          <w:rFonts w:ascii="Arial" w:hAnsi="Arial" w:cs="Arial"/>
          <w:lang w:val="sr-Latn-ME"/>
        </w:rPr>
        <w:t>3b</w:t>
      </w:r>
      <w:r w:rsidR="002F5CDA" w:rsidRPr="004135F6">
        <w:rPr>
          <w:rFonts w:ascii="Arial" w:hAnsi="Arial" w:cs="Arial"/>
          <w:lang w:val="sr-Latn-ME"/>
        </w:rPr>
        <w:t>) ispunj</w:t>
      </w:r>
      <w:r w:rsidR="00AC1C29" w:rsidRPr="004135F6">
        <w:rPr>
          <w:rFonts w:ascii="Arial" w:hAnsi="Arial" w:cs="Arial"/>
          <w:lang w:val="sr-Latn-ME"/>
        </w:rPr>
        <w:t>en uslov</w:t>
      </w:r>
      <w:r w:rsidR="002F5CDA" w:rsidRPr="004135F6">
        <w:rPr>
          <w:rFonts w:ascii="Arial" w:hAnsi="Arial" w:cs="Arial"/>
          <w:lang w:val="sr-Latn-ME"/>
        </w:rPr>
        <w:t xml:space="preserve"> da </w:t>
      </w:r>
      <w:r w:rsidR="00AA0433" w:rsidRPr="004135F6">
        <w:rPr>
          <w:rFonts w:ascii="Arial" w:hAnsi="Arial" w:cs="Arial"/>
          <w:lang w:val="sr-Latn-ME"/>
        </w:rPr>
        <w:t>nije u sukobu interesa u odnosu na investiciono društvo, relevantna lica i više rukovodioce investicionog društva;</w:t>
      </w:r>
      <w:r w:rsidR="002F5CDA" w:rsidRPr="004135F6">
        <w:rPr>
          <w:rFonts w:ascii="Arial" w:hAnsi="Arial" w:cs="Arial"/>
          <w:lang w:val="sr-Latn-ME"/>
        </w:rPr>
        <w:t xml:space="preserve"> i</w:t>
      </w:r>
    </w:p>
    <w:p w14:paraId="01F7CE11" w14:textId="687A84A3" w:rsidR="006F444D" w:rsidRPr="004135F6" w:rsidRDefault="00FE3DF6" w:rsidP="00D94D3C">
      <w:pPr>
        <w:pStyle w:val="NormalWeb"/>
        <w:spacing w:before="0" w:beforeAutospacing="0" w:after="0" w:afterAutospacing="0" w:line="276" w:lineRule="auto"/>
        <w:ind w:firstLine="720"/>
        <w:contextualSpacing/>
        <w:jc w:val="both"/>
        <w:rPr>
          <w:rFonts w:ascii="Arial" w:hAnsi="Arial" w:cs="Arial"/>
          <w:lang w:val="sr-Latn-ME"/>
        </w:rPr>
      </w:pPr>
      <w:r w:rsidRPr="004135F6">
        <w:rPr>
          <w:rFonts w:ascii="Arial" w:hAnsi="Arial" w:cs="Arial"/>
          <w:lang w:val="sr-Latn-ME"/>
        </w:rPr>
        <w:t>3c</w:t>
      </w:r>
      <w:r w:rsidR="002F5CDA" w:rsidRPr="004135F6">
        <w:rPr>
          <w:rFonts w:ascii="Arial" w:hAnsi="Arial" w:cs="Arial"/>
          <w:lang w:val="sr-Latn-ME"/>
        </w:rPr>
        <w:t>) i</w:t>
      </w:r>
      <w:r w:rsidR="00076990" w:rsidRPr="004135F6">
        <w:rPr>
          <w:rFonts w:ascii="Arial" w:hAnsi="Arial" w:cs="Arial"/>
          <w:lang w:val="sr-Latn-ME"/>
        </w:rPr>
        <w:t>spunj</w:t>
      </w:r>
      <w:r w:rsidR="002F5CDA" w:rsidRPr="004135F6">
        <w:rPr>
          <w:rFonts w:ascii="Arial" w:hAnsi="Arial" w:cs="Arial"/>
          <w:lang w:val="sr-Latn-ME"/>
        </w:rPr>
        <w:t>ene</w:t>
      </w:r>
      <w:r w:rsidR="00076990" w:rsidRPr="004135F6">
        <w:rPr>
          <w:rFonts w:ascii="Arial" w:hAnsi="Arial" w:cs="Arial"/>
          <w:lang w:val="sr-Latn-ME"/>
        </w:rPr>
        <w:t xml:space="preserve"> uslove da bude imenovan za člana odbora direktora društva propisane zakonom koji uređuje osnivanje i poslovanje privrednih društava.”</w:t>
      </w:r>
    </w:p>
    <w:p w14:paraId="30162C65" w14:textId="77777777" w:rsidR="006F444D" w:rsidRPr="004135F6" w:rsidRDefault="009306B9" w:rsidP="00D94D3C">
      <w:pPr>
        <w:pStyle w:val="NormalWeb"/>
        <w:spacing w:before="0" w:beforeAutospacing="0" w:after="0" w:afterAutospacing="0" w:line="276" w:lineRule="auto"/>
        <w:ind w:firstLine="720"/>
        <w:contextualSpacing/>
        <w:jc w:val="both"/>
        <w:rPr>
          <w:rFonts w:ascii="Arial" w:hAnsi="Arial" w:cs="Arial"/>
          <w:lang w:val="sr-Latn-ME"/>
        </w:rPr>
      </w:pPr>
      <w:r w:rsidRPr="004135F6">
        <w:rPr>
          <w:rFonts w:ascii="Arial" w:hAnsi="Arial" w:cs="Arial"/>
          <w:lang w:val="sr-Latn-ME"/>
        </w:rPr>
        <w:t>U stavu 6 tačka na kraju se briše i dodaj</w:t>
      </w:r>
      <w:r w:rsidR="00AC1C29" w:rsidRPr="004135F6">
        <w:rPr>
          <w:rFonts w:ascii="Arial" w:hAnsi="Arial" w:cs="Arial"/>
          <w:lang w:val="sr-Latn-ME"/>
        </w:rPr>
        <w:t>u</w:t>
      </w:r>
      <w:r w:rsidRPr="004135F6">
        <w:rPr>
          <w:rFonts w:ascii="Arial" w:hAnsi="Arial" w:cs="Arial"/>
          <w:lang w:val="sr-Latn-ME"/>
        </w:rPr>
        <w:t xml:space="preserve"> se riječi „i mora da poznaje crnogorski jezik tečno u govoru i pismu da bi mogao </w:t>
      </w:r>
      <w:r w:rsidR="00AC1C29" w:rsidRPr="004135F6">
        <w:rPr>
          <w:rFonts w:ascii="Arial" w:hAnsi="Arial" w:cs="Arial"/>
          <w:lang w:val="sr-Latn-ME"/>
        </w:rPr>
        <w:t xml:space="preserve">da </w:t>
      </w:r>
      <w:r w:rsidRPr="004135F6">
        <w:rPr>
          <w:rFonts w:ascii="Arial" w:hAnsi="Arial" w:cs="Arial"/>
          <w:lang w:val="sr-Latn-ME"/>
        </w:rPr>
        <w:t>obavlja tu funkciju.”</w:t>
      </w:r>
    </w:p>
    <w:p w14:paraId="5DB1E6D9" w14:textId="076E90BE" w:rsidR="006F444D" w:rsidRPr="004135F6" w:rsidRDefault="009306B9" w:rsidP="00D94D3C">
      <w:pPr>
        <w:spacing w:after="0" w:line="276" w:lineRule="auto"/>
        <w:ind w:firstLine="720"/>
        <w:rPr>
          <w:rFonts w:ascii="Arial" w:hAnsi="Arial" w:cs="Arial"/>
          <w:sz w:val="24"/>
          <w:szCs w:val="24"/>
          <w:lang w:val="sr-Latn-ME"/>
        </w:rPr>
      </w:pPr>
      <w:r w:rsidRPr="004135F6">
        <w:rPr>
          <w:rFonts w:ascii="Arial" w:hAnsi="Arial" w:cs="Arial"/>
          <w:sz w:val="24"/>
          <w:szCs w:val="24"/>
          <w:lang w:val="sr-Latn-ME"/>
        </w:rPr>
        <w:t>P</w:t>
      </w:r>
      <w:r w:rsidR="00076990" w:rsidRPr="004135F6">
        <w:rPr>
          <w:rFonts w:ascii="Arial" w:hAnsi="Arial" w:cs="Arial"/>
          <w:sz w:val="24"/>
          <w:szCs w:val="24"/>
          <w:lang w:val="sr-Latn-ME"/>
        </w:rPr>
        <w:t xml:space="preserve">oslije stava 6 dodaje se </w:t>
      </w:r>
      <w:r w:rsidRPr="004135F6">
        <w:rPr>
          <w:rFonts w:ascii="Arial" w:hAnsi="Arial" w:cs="Arial"/>
          <w:sz w:val="24"/>
          <w:szCs w:val="24"/>
          <w:lang w:val="sr-Latn-ME"/>
        </w:rPr>
        <w:t xml:space="preserve">novi </w:t>
      </w:r>
      <w:r w:rsidR="00E25390" w:rsidRPr="004135F6">
        <w:rPr>
          <w:rFonts w:ascii="Arial" w:hAnsi="Arial" w:cs="Arial"/>
          <w:sz w:val="24"/>
          <w:szCs w:val="24"/>
          <w:lang w:val="sr-Latn-ME"/>
        </w:rPr>
        <w:t>stav</w:t>
      </w:r>
      <w:r w:rsidR="00076990" w:rsidRPr="004135F6">
        <w:rPr>
          <w:rFonts w:ascii="Arial" w:hAnsi="Arial" w:cs="Arial"/>
          <w:sz w:val="24"/>
          <w:szCs w:val="24"/>
          <w:lang w:val="sr-Latn-ME"/>
        </w:rPr>
        <w:t xml:space="preserve"> koji glasi: </w:t>
      </w:r>
    </w:p>
    <w:p w14:paraId="5ABC88D3" w14:textId="3F3F3E20" w:rsidR="006F444D" w:rsidRPr="004135F6" w:rsidRDefault="00076990"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„Na uslove za izbor izvršnog direktora i članove odbora direktora, kao i na uslove i pravno dejstvo oduzimanja saglasnosti za imenovanje članova odbora direktora shodno se primjenjuj</w:t>
      </w:r>
      <w:r w:rsidR="00AC1C29" w:rsidRPr="004135F6">
        <w:rPr>
          <w:rFonts w:ascii="Arial" w:hAnsi="Arial" w:cs="Arial"/>
          <w:sz w:val="24"/>
          <w:szCs w:val="24"/>
          <w:lang w:val="sr-Latn-ME"/>
        </w:rPr>
        <w:t>u</w:t>
      </w:r>
      <w:r w:rsidRPr="004135F6">
        <w:rPr>
          <w:rFonts w:ascii="Arial" w:hAnsi="Arial" w:cs="Arial"/>
          <w:sz w:val="24"/>
          <w:szCs w:val="24"/>
          <w:lang w:val="sr-Latn-ME"/>
        </w:rPr>
        <w:t xml:space="preserve"> odredbe čl. 153, 154 i 155 ovog zakona.”</w:t>
      </w:r>
    </w:p>
    <w:p w14:paraId="33BF949F" w14:textId="77777777" w:rsidR="006F444D" w:rsidRPr="004135F6" w:rsidRDefault="006F444D" w:rsidP="00531587">
      <w:pPr>
        <w:spacing w:after="0" w:line="276" w:lineRule="auto"/>
        <w:jc w:val="both"/>
        <w:rPr>
          <w:rFonts w:ascii="Arial" w:hAnsi="Arial" w:cs="Arial"/>
          <w:sz w:val="24"/>
          <w:szCs w:val="24"/>
          <w:lang w:val="sr-Latn-ME"/>
        </w:rPr>
      </w:pPr>
    </w:p>
    <w:p w14:paraId="0CF1E99A" w14:textId="7FEDC435" w:rsidR="006F444D" w:rsidRPr="004135F6" w:rsidRDefault="00504E84"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D8391C" w:rsidRPr="004135F6">
        <w:rPr>
          <w:rFonts w:ascii="Arial" w:hAnsi="Arial" w:cs="Arial"/>
          <w:b/>
          <w:bCs/>
          <w:sz w:val="24"/>
          <w:szCs w:val="24"/>
          <w:lang w:val="sr-Latn-ME"/>
        </w:rPr>
        <w:t>9</w:t>
      </w:r>
      <w:r w:rsidR="000B21BB">
        <w:rPr>
          <w:rFonts w:ascii="Arial" w:hAnsi="Arial" w:cs="Arial"/>
          <w:b/>
          <w:bCs/>
          <w:sz w:val="24"/>
          <w:szCs w:val="24"/>
          <w:lang w:val="sr-Latn-ME"/>
        </w:rPr>
        <w:t>3</w:t>
      </w:r>
    </w:p>
    <w:p w14:paraId="1DAAF14B" w14:textId="7EC4C220" w:rsidR="00392061" w:rsidRPr="004135F6" w:rsidRDefault="00392061"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članu 217 stav 1 tačka 1 mijenja se i glasi:</w:t>
      </w:r>
    </w:p>
    <w:p w14:paraId="314E5FC6" w14:textId="1E33F3A7" w:rsidR="00392061" w:rsidRPr="004135F6" w:rsidRDefault="00392061"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w:t>
      </w:r>
      <w:r w:rsidR="00EA476C" w:rsidRPr="004135F6">
        <w:rPr>
          <w:rFonts w:ascii="Arial" w:hAnsi="Arial" w:cs="Arial"/>
          <w:sz w:val="24"/>
          <w:szCs w:val="24"/>
          <w:lang w:val="sr-Latn-ME"/>
        </w:rPr>
        <w:t xml:space="preserve">1) </w:t>
      </w:r>
      <w:r w:rsidRPr="004135F6">
        <w:rPr>
          <w:rFonts w:ascii="Arial" w:hAnsi="Arial" w:cs="Arial"/>
          <w:sz w:val="24"/>
          <w:szCs w:val="24"/>
          <w:lang w:val="sr-Latn-ME"/>
        </w:rPr>
        <w:t>danom raskida ili prestanka ugovora o radu na poslovima u investicionom društvu ili ovlašćenoj kreditnoj instituciji za koje je odobrenje izdato, o čemu je dužan da obavijesti Komisiju u roku od sedam dana od dana raskida ili prestanka ugovora o radu;”</w:t>
      </w:r>
    </w:p>
    <w:p w14:paraId="3DA45820" w14:textId="77777777" w:rsidR="00392061" w:rsidRPr="004135F6" w:rsidRDefault="00392061" w:rsidP="00531587">
      <w:pPr>
        <w:spacing w:after="0" w:line="276" w:lineRule="auto"/>
        <w:jc w:val="center"/>
        <w:rPr>
          <w:rFonts w:ascii="Arial" w:hAnsi="Arial" w:cs="Arial"/>
          <w:b/>
          <w:bCs/>
          <w:sz w:val="24"/>
          <w:szCs w:val="24"/>
          <w:lang w:val="sr-Latn-ME"/>
        </w:rPr>
      </w:pPr>
    </w:p>
    <w:p w14:paraId="4FD1B3DC" w14:textId="443C1E4A" w:rsidR="00392061" w:rsidRPr="004135F6" w:rsidRDefault="00D8391C"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Član 9</w:t>
      </w:r>
      <w:r w:rsidR="000B21BB">
        <w:rPr>
          <w:rFonts w:ascii="Arial" w:hAnsi="Arial" w:cs="Arial"/>
          <w:b/>
          <w:bCs/>
          <w:sz w:val="24"/>
          <w:szCs w:val="24"/>
          <w:lang w:val="sr-Latn-ME"/>
        </w:rPr>
        <w:t>4</w:t>
      </w:r>
    </w:p>
    <w:p w14:paraId="7465AFAF" w14:textId="77777777" w:rsidR="006F444D" w:rsidRPr="004135F6" w:rsidRDefault="006F444D" w:rsidP="00531587">
      <w:pPr>
        <w:spacing w:after="0" w:line="276" w:lineRule="auto"/>
        <w:jc w:val="center"/>
        <w:rPr>
          <w:rFonts w:ascii="Arial" w:hAnsi="Arial" w:cs="Arial"/>
          <w:b/>
          <w:bCs/>
          <w:sz w:val="24"/>
          <w:szCs w:val="24"/>
          <w:lang w:val="sr-Latn-ME"/>
        </w:rPr>
      </w:pPr>
    </w:p>
    <w:p w14:paraId="379B7976" w14:textId="77777777" w:rsidR="006F444D" w:rsidRPr="004135F6" w:rsidRDefault="00504E84"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lastRenderedPageBreak/>
        <w:t>U članu 220 stav 1 mijenja se i glasi:</w:t>
      </w:r>
    </w:p>
    <w:p w14:paraId="0E30AD69" w14:textId="783F3474" w:rsidR="006F444D" w:rsidRPr="004135F6" w:rsidRDefault="00504E84"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rješenju Komisije kojim se izdaje dozvola za pružanje investicionih usluga navode se investicione usluge koje je investiciono društvo ovlašćeno da obavlja, kao i pomoćne usluge.“</w:t>
      </w:r>
    </w:p>
    <w:p w14:paraId="628F6667" w14:textId="6111D713" w:rsidR="006F444D" w:rsidRPr="004135F6" w:rsidRDefault="00504E84"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Poslije stava 1 dodaje se novi stav koji glasi:</w:t>
      </w:r>
    </w:p>
    <w:p w14:paraId="7DB3D2C3" w14:textId="2BCC3663" w:rsidR="006F444D" w:rsidRPr="004135F6" w:rsidRDefault="00504E84" w:rsidP="00D94D3C">
      <w:pPr>
        <w:spacing w:after="0" w:line="276" w:lineRule="auto"/>
        <w:ind w:firstLine="360"/>
        <w:contextualSpacing/>
        <w:jc w:val="both"/>
        <w:rPr>
          <w:rFonts w:ascii="Arial" w:hAnsi="Arial" w:cs="Arial"/>
          <w:sz w:val="24"/>
          <w:szCs w:val="24"/>
          <w:lang w:val="sr-Latn-ME"/>
        </w:rPr>
      </w:pPr>
      <w:r w:rsidRPr="004135F6">
        <w:rPr>
          <w:rFonts w:ascii="Arial" w:hAnsi="Arial" w:cs="Arial"/>
          <w:sz w:val="24"/>
          <w:szCs w:val="24"/>
          <w:lang w:val="sr-Latn-ME"/>
        </w:rPr>
        <w:t xml:space="preserve">„Rješenje Komisije kojim se izdaje dozvola za pružanje investicionih usluga sadrži obavezno i: </w:t>
      </w:r>
    </w:p>
    <w:p w14:paraId="48B9F42B" w14:textId="6A13D815" w:rsidR="006F444D" w:rsidRPr="004135F6" w:rsidRDefault="00504E84">
      <w:pPr>
        <w:pStyle w:val="ListParagraph"/>
        <w:numPr>
          <w:ilvl w:val="0"/>
          <w:numId w:val="40"/>
        </w:numPr>
        <w:spacing w:line="276" w:lineRule="auto"/>
        <w:jc w:val="both"/>
        <w:rPr>
          <w:rFonts w:ascii="Arial" w:hAnsi="Arial" w:cs="Arial"/>
          <w:lang w:val="sr-Latn-ME"/>
        </w:rPr>
      </w:pPr>
      <w:r w:rsidRPr="004135F6">
        <w:rPr>
          <w:rFonts w:ascii="Arial" w:hAnsi="Arial" w:cs="Arial"/>
          <w:lang w:val="sr-Latn-ME"/>
        </w:rPr>
        <w:t xml:space="preserve">informaciju o tome da li je investiciono društvo ovlašćeno da drži novac i/ili finansijske instrumente klijenata; </w:t>
      </w:r>
    </w:p>
    <w:p w14:paraId="30A670E8" w14:textId="14F9F680" w:rsidR="006F444D" w:rsidRPr="004135F6" w:rsidRDefault="00504E84">
      <w:pPr>
        <w:pStyle w:val="ListParagraph"/>
        <w:numPr>
          <w:ilvl w:val="0"/>
          <w:numId w:val="40"/>
        </w:numPr>
        <w:spacing w:line="276" w:lineRule="auto"/>
        <w:jc w:val="both"/>
        <w:rPr>
          <w:rFonts w:ascii="Arial" w:hAnsi="Arial" w:cs="Arial"/>
          <w:lang w:val="sr-Latn-ME"/>
        </w:rPr>
      </w:pPr>
      <w:r w:rsidRPr="004135F6">
        <w:rPr>
          <w:rFonts w:ascii="Arial" w:hAnsi="Arial" w:cs="Arial"/>
          <w:lang w:val="sr-Latn-ME"/>
        </w:rPr>
        <w:t>odobrenje za predložene članove odbora direktora, odnosno izvršnog direktora uz naznaku trajanja mandata za koji je odobrenje dato</w:t>
      </w:r>
      <w:r w:rsidR="00C407A7" w:rsidRPr="004135F6">
        <w:rPr>
          <w:rFonts w:ascii="Arial" w:hAnsi="Arial" w:cs="Arial"/>
          <w:lang w:val="sr-Latn-ME"/>
        </w:rPr>
        <w:t>;</w:t>
      </w:r>
      <w:r w:rsidRPr="004135F6">
        <w:rPr>
          <w:rFonts w:ascii="Arial" w:hAnsi="Arial" w:cs="Arial"/>
          <w:lang w:val="sr-Latn-ME"/>
        </w:rPr>
        <w:t xml:space="preserve"> i </w:t>
      </w:r>
    </w:p>
    <w:p w14:paraId="65F23F58" w14:textId="3461FBBD" w:rsidR="006F444D" w:rsidRPr="004135F6" w:rsidRDefault="00504E84">
      <w:pPr>
        <w:pStyle w:val="ListParagraph"/>
        <w:numPr>
          <w:ilvl w:val="0"/>
          <w:numId w:val="40"/>
        </w:numPr>
        <w:spacing w:line="276" w:lineRule="auto"/>
        <w:jc w:val="both"/>
        <w:rPr>
          <w:rFonts w:ascii="Arial" w:hAnsi="Arial" w:cs="Arial"/>
          <w:lang w:val="sr-Latn-ME"/>
        </w:rPr>
      </w:pPr>
      <w:r w:rsidRPr="004135F6">
        <w:rPr>
          <w:rFonts w:ascii="Arial" w:hAnsi="Arial" w:cs="Arial"/>
          <w:lang w:val="sr-Latn-ME"/>
        </w:rPr>
        <w:t>odobrenje za imaoce kvalifikovanog učešća u investicionom društvu.“</w:t>
      </w:r>
    </w:p>
    <w:p w14:paraId="3B6790EA" w14:textId="77777777" w:rsidR="006F444D" w:rsidRPr="004135F6" w:rsidRDefault="006F444D" w:rsidP="00531587">
      <w:pPr>
        <w:spacing w:after="0" w:line="276" w:lineRule="auto"/>
        <w:contextualSpacing/>
        <w:jc w:val="both"/>
        <w:rPr>
          <w:rFonts w:ascii="Arial" w:hAnsi="Arial" w:cs="Arial"/>
          <w:sz w:val="24"/>
          <w:szCs w:val="24"/>
          <w:lang w:val="sr-Latn-ME"/>
        </w:rPr>
      </w:pPr>
    </w:p>
    <w:p w14:paraId="325862A6" w14:textId="04E49099" w:rsidR="006F444D" w:rsidRPr="004135F6" w:rsidRDefault="00504E84" w:rsidP="00D94D3C">
      <w:pPr>
        <w:spacing w:after="0" w:line="276" w:lineRule="auto"/>
        <w:ind w:firstLine="360"/>
        <w:contextualSpacing/>
        <w:jc w:val="both"/>
        <w:rPr>
          <w:rFonts w:ascii="Arial" w:hAnsi="Arial" w:cs="Arial"/>
          <w:sz w:val="24"/>
          <w:szCs w:val="24"/>
          <w:lang w:val="sr-Latn-ME"/>
        </w:rPr>
      </w:pPr>
      <w:r w:rsidRPr="004135F6">
        <w:rPr>
          <w:rFonts w:ascii="Arial" w:hAnsi="Arial" w:cs="Arial"/>
          <w:sz w:val="24"/>
          <w:szCs w:val="24"/>
          <w:lang w:val="sr-Latn-ME"/>
        </w:rPr>
        <w:t>Poslije dosadašnjeg stava 2 koji postaje stav 3 dodaje se novi stav koji glasi:</w:t>
      </w:r>
    </w:p>
    <w:p w14:paraId="03CD3CFF" w14:textId="77777777" w:rsidR="006F444D" w:rsidRPr="004135F6" w:rsidRDefault="00504E84" w:rsidP="00D94D3C">
      <w:pPr>
        <w:spacing w:after="0" w:line="276" w:lineRule="auto"/>
        <w:ind w:firstLine="360"/>
        <w:contextualSpacing/>
        <w:jc w:val="both"/>
        <w:rPr>
          <w:rFonts w:ascii="Arial" w:hAnsi="Arial" w:cs="Arial"/>
          <w:sz w:val="24"/>
          <w:szCs w:val="24"/>
          <w:lang w:val="sr-Latn-ME"/>
        </w:rPr>
      </w:pPr>
      <w:r w:rsidRPr="004135F6">
        <w:rPr>
          <w:rFonts w:ascii="Arial" w:hAnsi="Arial" w:cs="Arial"/>
          <w:sz w:val="24"/>
          <w:szCs w:val="24"/>
          <w:lang w:val="sr-Latn-ME"/>
        </w:rPr>
        <w:t>„Na podnošenje zahtjeva za proširenje dozvole za pružanje investicionih usluga, na odgovarajući način primjenjuju se odredbe ovog zakona koje se odnose na izdavanje dozvole za pružanje investicionih usluga investicionom društvu.“</w:t>
      </w:r>
    </w:p>
    <w:p w14:paraId="73A9A912" w14:textId="77777777" w:rsidR="006F444D" w:rsidRPr="004135F6" w:rsidRDefault="00504E84" w:rsidP="00D94D3C">
      <w:pPr>
        <w:spacing w:after="0" w:line="276" w:lineRule="auto"/>
        <w:ind w:firstLine="360"/>
        <w:contextualSpacing/>
        <w:jc w:val="both"/>
        <w:rPr>
          <w:rFonts w:ascii="Arial" w:hAnsi="Arial" w:cs="Arial"/>
          <w:sz w:val="24"/>
          <w:szCs w:val="24"/>
          <w:lang w:val="sr-Latn-ME"/>
        </w:rPr>
      </w:pPr>
      <w:r w:rsidRPr="004135F6">
        <w:rPr>
          <w:rFonts w:ascii="Arial" w:hAnsi="Arial" w:cs="Arial"/>
          <w:sz w:val="24"/>
          <w:szCs w:val="24"/>
          <w:lang w:val="sr-Latn-ME"/>
        </w:rPr>
        <w:t>Dosadašnji stav 3 postaje stav 5.</w:t>
      </w:r>
    </w:p>
    <w:p w14:paraId="0BEE7EEE" w14:textId="77777777" w:rsidR="006F444D" w:rsidRPr="004135F6" w:rsidRDefault="006F444D" w:rsidP="00531587">
      <w:pPr>
        <w:spacing w:after="0" w:line="276" w:lineRule="auto"/>
        <w:contextualSpacing/>
        <w:jc w:val="both"/>
        <w:rPr>
          <w:rFonts w:ascii="Arial" w:hAnsi="Arial" w:cs="Arial"/>
          <w:sz w:val="24"/>
          <w:szCs w:val="24"/>
          <w:lang w:val="sr-Latn-ME"/>
        </w:rPr>
      </w:pPr>
    </w:p>
    <w:p w14:paraId="4EC81EB6" w14:textId="59F9502D" w:rsidR="006F444D" w:rsidRPr="004135F6" w:rsidRDefault="00FA6219" w:rsidP="00531587">
      <w:pPr>
        <w:spacing w:after="0" w:line="276" w:lineRule="auto"/>
        <w:contextualSpacing/>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B1069C" w:rsidRPr="004135F6">
        <w:rPr>
          <w:rFonts w:ascii="Arial" w:hAnsi="Arial" w:cs="Arial"/>
          <w:b/>
          <w:bCs/>
          <w:sz w:val="24"/>
          <w:szCs w:val="24"/>
          <w:lang w:val="sr-Latn-ME"/>
        </w:rPr>
        <w:t>9</w:t>
      </w:r>
      <w:r w:rsidR="000B21BB">
        <w:rPr>
          <w:rFonts w:ascii="Arial" w:hAnsi="Arial" w:cs="Arial"/>
          <w:b/>
          <w:bCs/>
          <w:sz w:val="24"/>
          <w:szCs w:val="24"/>
          <w:lang w:val="sr-Latn-ME"/>
        </w:rPr>
        <w:t>5</w:t>
      </w:r>
    </w:p>
    <w:p w14:paraId="40D57E0A" w14:textId="11DDFAE3" w:rsidR="006F444D" w:rsidRPr="004135F6" w:rsidRDefault="006F444D" w:rsidP="00531587">
      <w:pPr>
        <w:spacing w:after="0" w:line="276" w:lineRule="auto"/>
        <w:contextualSpacing/>
        <w:jc w:val="both"/>
        <w:rPr>
          <w:rFonts w:ascii="Arial" w:hAnsi="Arial" w:cs="Arial"/>
          <w:sz w:val="24"/>
          <w:szCs w:val="24"/>
          <w:lang w:val="sr-Latn-ME"/>
        </w:rPr>
      </w:pPr>
    </w:p>
    <w:p w14:paraId="6E4EF9AA" w14:textId="77777777" w:rsidR="006F444D" w:rsidRPr="004135F6" w:rsidRDefault="00FA6219" w:rsidP="00D94D3C">
      <w:pPr>
        <w:spacing w:after="0" w:line="276" w:lineRule="auto"/>
        <w:ind w:firstLine="720"/>
        <w:contextualSpacing/>
        <w:jc w:val="both"/>
        <w:rPr>
          <w:rFonts w:ascii="Arial" w:hAnsi="Arial" w:cs="Arial"/>
          <w:sz w:val="24"/>
          <w:szCs w:val="24"/>
          <w:lang w:val="sr-Latn-ME"/>
        </w:rPr>
      </w:pPr>
      <w:r w:rsidRPr="004135F6">
        <w:rPr>
          <w:rFonts w:ascii="Arial" w:hAnsi="Arial" w:cs="Arial"/>
          <w:sz w:val="24"/>
          <w:szCs w:val="24"/>
          <w:lang w:val="sr-Latn-ME"/>
        </w:rPr>
        <w:t>Član 222  mijenja se i glasi:</w:t>
      </w:r>
    </w:p>
    <w:p w14:paraId="0613F758" w14:textId="68E672A7" w:rsidR="006F444D" w:rsidRPr="004135F6" w:rsidRDefault="00FA6219" w:rsidP="00D94D3C">
      <w:pPr>
        <w:spacing w:after="0" w:line="276" w:lineRule="auto"/>
        <w:ind w:firstLine="360"/>
        <w:contextualSpacing/>
        <w:jc w:val="both"/>
        <w:rPr>
          <w:rFonts w:ascii="Arial" w:hAnsi="Arial" w:cs="Arial"/>
          <w:sz w:val="24"/>
          <w:szCs w:val="24"/>
          <w:lang w:val="sr-Latn-ME"/>
        </w:rPr>
      </w:pPr>
      <w:r w:rsidRPr="004135F6">
        <w:rPr>
          <w:rFonts w:ascii="Arial" w:hAnsi="Arial" w:cs="Arial"/>
          <w:sz w:val="24"/>
          <w:szCs w:val="24"/>
          <w:lang w:val="sr-Latn-ME"/>
        </w:rPr>
        <w:t>„Komisija će rješenjem  oduzeti dozvolu za pružanje investicionih usluga</w:t>
      </w:r>
      <w:r w:rsidR="00903246" w:rsidRPr="004135F6">
        <w:rPr>
          <w:rFonts w:ascii="Arial" w:hAnsi="Arial" w:cs="Arial"/>
          <w:sz w:val="24"/>
          <w:szCs w:val="24"/>
          <w:lang w:val="sr-Latn-ME"/>
        </w:rPr>
        <w:t xml:space="preserve"> i aktivnosti</w:t>
      </w:r>
      <w:r w:rsidRPr="004135F6">
        <w:rPr>
          <w:rFonts w:ascii="Arial" w:hAnsi="Arial" w:cs="Arial"/>
          <w:sz w:val="24"/>
          <w:szCs w:val="24"/>
          <w:lang w:val="sr-Latn-ME"/>
        </w:rPr>
        <w:t xml:space="preserve"> ako investiciono društvo:</w:t>
      </w:r>
    </w:p>
    <w:p w14:paraId="66B66EAD" w14:textId="235A51A4" w:rsidR="006F444D" w:rsidRPr="004135F6" w:rsidRDefault="00FA6219">
      <w:pPr>
        <w:pStyle w:val="ListParagraph"/>
        <w:numPr>
          <w:ilvl w:val="0"/>
          <w:numId w:val="41"/>
        </w:numPr>
        <w:spacing w:line="276" w:lineRule="auto"/>
        <w:jc w:val="both"/>
        <w:rPr>
          <w:rFonts w:ascii="Arial" w:hAnsi="Arial" w:cs="Arial"/>
          <w:lang w:val="sr-Latn-ME"/>
        </w:rPr>
      </w:pPr>
      <w:r w:rsidRPr="004135F6">
        <w:rPr>
          <w:rFonts w:ascii="Arial" w:hAnsi="Arial" w:cs="Arial"/>
          <w:lang w:val="sr-Latn-ME"/>
        </w:rPr>
        <w:t>ne počne da posluje u roku od 12 mjeseci od izdavanja dozvole;</w:t>
      </w:r>
    </w:p>
    <w:p w14:paraId="3416DFA9" w14:textId="43703246" w:rsidR="006F444D" w:rsidRPr="004135F6" w:rsidRDefault="00FA6219">
      <w:pPr>
        <w:pStyle w:val="ListParagraph"/>
        <w:numPr>
          <w:ilvl w:val="0"/>
          <w:numId w:val="41"/>
        </w:numPr>
        <w:spacing w:line="276" w:lineRule="auto"/>
        <w:jc w:val="both"/>
        <w:rPr>
          <w:rFonts w:ascii="Arial" w:hAnsi="Arial" w:cs="Arial"/>
          <w:lang w:val="sr-Latn-ME"/>
        </w:rPr>
      </w:pPr>
      <w:r w:rsidRPr="004135F6">
        <w:rPr>
          <w:rFonts w:ascii="Arial" w:hAnsi="Arial" w:cs="Arial"/>
          <w:lang w:val="sr-Latn-ME"/>
        </w:rPr>
        <w:t>dostavi Komisiji obavještenje pisanim putem da odustaje od obavljanja djelatnosti;</w:t>
      </w:r>
    </w:p>
    <w:p w14:paraId="683E60D8" w14:textId="3109E0A6" w:rsidR="006F444D" w:rsidRPr="004135F6" w:rsidRDefault="00FA6219">
      <w:pPr>
        <w:pStyle w:val="ListParagraph"/>
        <w:numPr>
          <w:ilvl w:val="0"/>
          <w:numId w:val="41"/>
        </w:numPr>
        <w:spacing w:line="276" w:lineRule="auto"/>
        <w:jc w:val="both"/>
        <w:rPr>
          <w:rFonts w:ascii="Arial" w:hAnsi="Arial" w:cs="Arial"/>
          <w:lang w:val="sr-Latn-ME"/>
        </w:rPr>
      </w:pPr>
      <w:r w:rsidRPr="004135F6">
        <w:rPr>
          <w:rFonts w:ascii="Arial" w:hAnsi="Arial" w:cs="Arial"/>
          <w:lang w:val="sr-Latn-ME"/>
        </w:rPr>
        <w:t>šest mjeseci uzastopno ne pruža investicione usluge iz člana 206 stav 1 ovog zakona za koje je izdata dozvola za pružanje investicionih usluga;</w:t>
      </w:r>
    </w:p>
    <w:p w14:paraId="438DF4AD" w14:textId="6FE43C5E" w:rsidR="006F444D" w:rsidRPr="004135F6" w:rsidRDefault="00FA6219">
      <w:pPr>
        <w:pStyle w:val="ListParagraph"/>
        <w:numPr>
          <w:ilvl w:val="0"/>
          <w:numId w:val="41"/>
        </w:numPr>
        <w:spacing w:line="276" w:lineRule="auto"/>
        <w:jc w:val="both"/>
        <w:rPr>
          <w:rFonts w:ascii="Arial" w:hAnsi="Arial" w:cs="Arial"/>
          <w:lang w:val="sr-Latn-ME"/>
        </w:rPr>
      </w:pPr>
      <w:r w:rsidRPr="004135F6">
        <w:rPr>
          <w:rFonts w:ascii="Arial" w:hAnsi="Arial" w:cs="Arial"/>
          <w:lang w:val="sr-Latn-ME"/>
        </w:rPr>
        <w:t>je steklo dozvolu za pružanje investicionih usluga na osnovu neistinitih ili obmanjujućih informacija ili na drugi nezakonit način;</w:t>
      </w:r>
    </w:p>
    <w:p w14:paraId="37D38DD9" w14:textId="5AF9E76F" w:rsidR="006F444D" w:rsidRPr="004135F6" w:rsidRDefault="00FA6219">
      <w:pPr>
        <w:pStyle w:val="ListParagraph"/>
        <w:numPr>
          <w:ilvl w:val="0"/>
          <w:numId w:val="41"/>
        </w:numPr>
        <w:spacing w:line="276" w:lineRule="auto"/>
        <w:jc w:val="both"/>
        <w:rPr>
          <w:rFonts w:ascii="Arial" w:hAnsi="Arial" w:cs="Arial"/>
          <w:lang w:val="sr-Latn-ME"/>
        </w:rPr>
      </w:pPr>
      <w:r w:rsidRPr="004135F6">
        <w:rPr>
          <w:rFonts w:ascii="Arial" w:hAnsi="Arial" w:cs="Arial"/>
          <w:lang w:val="sr-Latn-ME"/>
        </w:rPr>
        <w:t>više ne ispunjava uslove na osnovu kojih je dozvola izdata; i</w:t>
      </w:r>
    </w:p>
    <w:p w14:paraId="1D55FA2C" w14:textId="1A0EB930" w:rsidR="006F444D" w:rsidRPr="004135F6" w:rsidRDefault="00FA6219">
      <w:pPr>
        <w:pStyle w:val="ListParagraph"/>
        <w:numPr>
          <w:ilvl w:val="0"/>
          <w:numId w:val="41"/>
        </w:numPr>
        <w:spacing w:line="276" w:lineRule="auto"/>
        <w:jc w:val="both"/>
        <w:rPr>
          <w:rFonts w:ascii="Arial" w:hAnsi="Arial" w:cs="Arial"/>
          <w:lang w:val="sr-Latn-ME"/>
        </w:rPr>
      </w:pPr>
      <w:r w:rsidRPr="004135F6">
        <w:rPr>
          <w:rFonts w:ascii="Arial" w:hAnsi="Arial" w:cs="Arial"/>
          <w:lang w:val="sr-Latn-ME"/>
        </w:rPr>
        <w:t>krši odredbe ovog zakona.</w:t>
      </w:r>
    </w:p>
    <w:p w14:paraId="25F9C5BB" w14:textId="5788273B" w:rsidR="006F444D" w:rsidRPr="004135F6" w:rsidRDefault="006F444D" w:rsidP="00531587">
      <w:pPr>
        <w:spacing w:after="0" w:line="276" w:lineRule="auto"/>
        <w:contextualSpacing/>
        <w:jc w:val="both"/>
        <w:rPr>
          <w:rFonts w:ascii="Arial" w:hAnsi="Arial" w:cs="Arial"/>
          <w:sz w:val="24"/>
          <w:szCs w:val="24"/>
          <w:lang w:val="sr-Latn-ME"/>
        </w:rPr>
      </w:pPr>
    </w:p>
    <w:p w14:paraId="66CCEEE2" w14:textId="77777777" w:rsidR="006F444D" w:rsidRPr="004135F6" w:rsidRDefault="00FA6219" w:rsidP="00D94D3C">
      <w:pPr>
        <w:spacing w:after="0" w:line="276" w:lineRule="auto"/>
        <w:ind w:firstLine="360"/>
        <w:contextualSpacing/>
        <w:jc w:val="both"/>
        <w:rPr>
          <w:rFonts w:ascii="Arial" w:hAnsi="Arial" w:cs="Arial"/>
          <w:sz w:val="24"/>
          <w:szCs w:val="24"/>
          <w:lang w:val="sr-Latn-ME"/>
        </w:rPr>
      </w:pPr>
      <w:r w:rsidRPr="004135F6">
        <w:rPr>
          <w:rFonts w:ascii="Arial" w:hAnsi="Arial" w:cs="Arial"/>
          <w:sz w:val="24"/>
          <w:szCs w:val="24"/>
          <w:lang w:val="sr-Latn-ME"/>
        </w:rPr>
        <w:t>O oduzimanju dozvole za pružanje investicionih usluga Komisija obavještava ESMA-u.</w:t>
      </w:r>
    </w:p>
    <w:p w14:paraId="4C8C6DEF" w14:textId="77777777" w:rsidR="006F444D" w:rsidRPr="004135F6" w:rsidRDefault="006F444D" w:rsidP="00531587">
      <w:pPr>
        <w:spacing w:after="0" w:line="276" w:lineRule="auto"/>
        <w:contextualSpacing/>
        <w:jc w:val="both"/>
        <w:rPr>
          <w:rFonts w:ascii="Arial" w:hAnsi="Arial" w:cs="Arial"/>
          <w:sz w:val="24"/>
          <w:szCs w:val="24"/>
          <w:lang w:val="sr-Latn-ME"/>
        </w:rPr>
      </w:pPr>
    </w:p>
    <w:p w14:paraId="5EF54551" w14:textId="4146CBF1" w:rsidR="006F444D" w:rsidRPr="004135F6" w:rsidRDefault="00076990" w:rsidP="00531587">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A61E35" w:rsidRPr="004135F6">
        <w:rPr>
          <w:rFonts w:ascii="Arial" w:hAnsi="Arial" w:cs="Arial"/>
          <w:b/>
          <w:sz w:val="24"/>
          <w:szCs w:val="24"/>
          <w:lang w:val="sr-Latn-ME"/>
        </w:rPr>
        <w:t>9</w:t>
      </w:r>
      <w:r w:rsidR="000B21BB">
        <w:rPr>
          <w:rFonts w:ascii="Arial" w:hAnsi="Arial" w:cs="Arial"/>
          <w:b/>
          <w:sz w:val="24"/>
          <w:szCs w:val="24"/>
          <w:lang w:val="sr-Latn-ME"/>
        </w:rPr>
        <w:t>6</w:t>
      </w:r>
    </w:p>
    <w:p w14:paraId="29AA5949" w14:textId="77777777" w:rsidR="006F444D" w:rsidRPr="004135F6" w:rsidRDefault="006F444D" w:rsidP="00531587">
      <w:pPr>
        <w:spacing w:after="0" w:line="276" w:lineRule="auto"/>
        <w:jc w:val="center"/>
        <w:rPr>
          <w:rFonts w:ascii="Arial" w:hAnsi="Arial" w:cs="Arial"/>
          <w:b/>
          <w:sz w:val="24"/>
          <w:szCs w:val="24"/>
          <w:lang w:val="sr-Latn-ME"/>
        </w:rPr>
      </w:pPr>
    </w:p>
    <w:p w14:paraId="02711FE1" w14:textId="36258795" w:rsidR="006F444D" w:rsidRPr="004135F6" w:rsidRDefault="00076990" w:rsidP="00D94D3C">
      <w:pPr>
        <w:pStyle w:val="NormalWeb"/>
        <w:spacing w:before="0" w:beforeAutospacing="0" w:after="0" w:afterAutospacing="0" w:line="276" w:lineRule="auto"/>
        <w:ind w:firstLine="720"/>
        <w:rPr>
          <w:rFonts w:ascii="Arial" w:hAnsi="Arial" w:cs="Arial"/>
          <w:lang w:val="sr-Latn-ME"/>
        </w:rPr>
      </w:pPr>
      <w:r w:rsidRPr="004135F6">
        <w:rPr>
          <w:rFonts w:ascii="Arial" w:hAnsi="Arial" w:cs="Arial"/>
          <w:lang w:val="sr-Latn-ME"/>
        </w:rPr>
        <w:t xml:space="preserve">Poslije člana 222 dodaju se dva </w:t>
      </w:r>
      <w:r w:rsidR="00D94D3C" w:rsidRPr="004135F6">
        <w:rPr>
          <w:rFonts w:ascii="Arial" w:hAnsi="Arial" w:cs="Arial"/>
          <w:lang w:val="sr-Latn-ME"/>
        </w:rPr>
        <w:t xml:space="preserve">nova </w:t>
      </w:r>
      <w:r w:rsidRPr="004135F6">
        <w:rPr>
          <w:rFonts w:ascii="Arial" w:hAnsi="Arial" w:cs="Arial"/>
          <w:lang w:val="sr-Latn-ME"/>
        </w:rPr>
        <w:t>člana koji glase:</w:t>
      </w:r>
    </w:p>
    <w:p w14:paraId="420E94BB" w14:textId="77777777" w:rsidR="006F444D" w:rsidRPr="004135F6" w:rsidRDefault="006F444D" w:rsidP="00531587">
      <w:pPr>
        <w:pStyle w:val="NormalWeb"/>
        <w:spacing w:before="0" w:beforeAutospacing="0" w:after="0" w:afterAutospacing="0" w:line="276" w:lineRule="auto"/>
        <w:rPr>
          <w:rFonts w:ascii="Arial" w:hAnsi="Arial" w:cs="Arial"/>
          <w:lang w:val="sr-Latn-ME"/>
        </w:rPr>
      </w:pPr>
    </w:p>
    <w:p w14:paraId="48E099FC" w14:textId="77777777" w:rsidR="006F444D" w:rsidRPr="004135F6" w:rsidRDefault="00076990" w:rsidP="00531587">
      <w:pPr>
        <w:pStyle w:val="NormalWeb"/>
        <w:spacing w:before="0" w:beforeAutospacing="0" w:after="0" w:afterAutospacing="0" w:line="276" w:lineRule="auto"/>
        <w:contextualSpacing/>
        <w:jc w:val="center"/>
        <w:rPr>
          <w:rFonts w:ascii="Arial" w:hAnsi="Arial" w:cs="Arial"/>
          <w:b/>
          <w:lang w:val="sr-Latn-ME"/>
        </w:rPr>
      </w:pPr>
      <w:r w:rsidRPr="004135F6">
        <w:rPr>
          <w:rFonts w:ascii="Arial" w:hAnsi="Arial" w:cs="Arial"/>
          <w:bCs/>
          <w:lang w:val="sr-Latn-ME"/>
        </w:rPr>
        <w:t>“</w:t>
      </w:r>
      <w:bookmarkStart w:id="46" w:name="_Hlk154654052"/>
      <w:r w:rsidR="00356DEC" w:rsidRPr="004135F6">
        <w:rPr>
          <w:rFonts w:ascii="Arial" w:hAnsi="Arial" w:cs="Arial"/>
          <w:b/>
          <w:lang w:val="sr-Latn-ME"/>
        </w:rPr>
        <w:t>Ukidanje dozvole za rad odnosno odobrenja za sticanje kvalifikovanog učešća</w:t>
      </w:r>
      <w:bookmarkEnd w:id="46"/>
    </w:p>
    <w:p w14:paraId="57D73835" w14:textId="77777777" w:rsidR="006F444D" w:rsidRPr="004135F6" w:rsidRDefault="006F444D" w:rsidP="00531587">
      <w:pPr>
        <w:pStyle w:val="NormalWeb"/>
        <w:spacing w:before="0" w:beforeAutospacing="0" w:after="0" w:afterAutospacing="0" w:line="276" w:lineRule="auto"/>
        <w:contextualSpacing/>
        <w:jc w:val="center"/>
        <w:rPr>
          <w:rFonts w:ascii="Arial" w:hAnsi="Arial" w:cs="Arial"/>
          <w:b/>
          <w:lang w:val="sr-Latn-ME"/>
        </w:rPr>
      </w:pPr>
    </w:p>
    <w:p w14:paraId="6B802892" w14:textId="77777777" w:rsidR="006F444D" w:rsidRPr="004135F6" w:rsidRDefault="00076990" w:rsidP="00531587">
      <w:pPr>
        <w:pStyle w:val="NormalWeb"/>
        <w:spacing w:before="0" w:beforeAutospacing="0" w:after="0" w:afterAutospacing="0" w:line="276" w:lineRule="auto"/>
        <w:contextualSpacing/>
        <w:jc w:val="center"/>
        <w:rPr>
          <w:rFonts w:ascii="Arial" w:hAnsi="Arial" w:cs="Arial"/>
          <w:b/>
          <w:lang w:val="sr-Latn-ME"/>
        </w:rPr>
      </w:pPr>
      <w:r w:rsidRPr="004135F6">
        <w:rPr>
          <w:rFonts w:ascii="Arial" w:hAnsi="Arial" w:cs="Arial"/>
          <w:b/>
          <w:lang w:val="sr-Latn-ME"/>
        </w:rPr>
        <w:t>Član 222a</w:t>
      </w:r>
    </w:p>
    <w:p w14:paraId="0C9E57D9" w14:textId="066B2781"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2EA15995" w14:textId="4714107D" w:rsidR="006F444D" w:rsidRPr="004135F6" w:rsidRDefault="00076990"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Komisija može rješenjem </w:t>
      </w:r>
      <w:r w:rsidR="00F802B1" w:rsidRPr="004135F6">
        <w:rPr>
          <w:rFonts w:ascii="Arial" w:hAnsi="Arial" w:cs="Arial"/>
          <w:lang w:val="sr-Latn-ME"/>
        </w:rPr>
        <w:t xml:space="preserve">da </w:t>
      </w:r>
      <w:r w:rsidRPr="004135F6">
        <w:rPr>
          <w:rFonts w:ascii="Arial" w:hAnsi="Arial" w:cs="Arial"/>
          <w:lang w:val="sr-Latn-ME"/>
        </w:rPr>
        <w:t>ukin</w:t>
      </w:r>
      <w:r w:rsidR="00F802B1" w:rsidRPr="004135F6">
        <w:rPr>
          <w:rFonts w:ascii="Arial" w:hAnsi="Arial" w:cs="Arial"/>
          <w:lang w:val="sr-Latn-ME"/>
        </w:rPr>
        <w:t>e</w:t>
      </w:r>
      <w:r w:rsidRPr="004135F6">
        <w:rPr>
          <w:rFonts w:ascii="Arial" w:hAnsi="Arial" w:cs="Arial"/>
          <w:lang w:val="sr-Latn-ME"/>
        </w:rPr>
        <w:t xml:space="preserve"> zakonito rješenje kojim je subjektu nadzora izdat</w:t>
      </w:r>
      <w:r w:rsidR="00356DEC" w:rsidRPr="004135F6">
        <w:rPr>
          <w:rFonts w:ascii="Arial" w:hAnsi="Arial" w:cs="Arial"/>
          <w:lang w:val="sr-Latn-ME"/>
        </w:rPr>
        <w:t xml:space="preserve">a dozvola </w:t>
      </w:r>
      <w:r w:rsidRPr="004135F6">
        <w:rPr>
          <w:rFonts w:ascii="Arial" w:hAnsi="Arial" w:cs="Arial"/>
          <w:lang w:val="sr-Latn-ME"/>
        </w:rPr>
        <w:t>za rad, saglasnost, odnosno odobrenje na imenovanje i/ili odobrenje za sticanje kvali</w:t>
      </w:r>
      <w:r w:rsidR="005C4A6E" w:rsidRPr="004135F6">
        <w:rPr>
          <w:rFonts w:ascii="Arial" w:hAnsi="Arial" w:cs="Arial"/>
          <w:lang w:val="sr-Latn-ME"/>
        </w:rPr>
        <w:t xml:space="preserve">fikovanog učešća, u slučaju da </w:t>
      </w:r>
      <w:r w:rsidRPr="004135F6">
        <w:rPr>
          <w:rFonts w:ascii="Arial" w:hAnsi="Arial" w:cs="Arial"/>
          <w:lang w:val="sr-Latn-ME"/>
        </w:rPr>
        <w:t>subjekt nadzora teže ili ponovljeno postupa protivno odredbama ovog zakona, propisa don</w:t>
      </w:r>
      <w:r w:rsidR="00356DEC" w:rsidRPr="004135F6">
        <w:rPr>
          <w:rFonts w:ascii="Arial" w:hAnsi="Arial" w:cs="Arial"/>
          <w:lang w:val="sr-Latn-ME"/>
        </w:rPr>
        <w:t>i</w:t>
      </w:r>
      <w:r w:rsidRPr="004135F6">
        <w:rPr>
          <w:rFonts w:ascii="Arial" w:hAnsi="Arial" w:cs="Arial"/>
          <w:lang w:val="sr-Latn-ME"/>
        </w:rPr>
        <w:t>jetih na osnovu ovog zakona ili drugo</w:t>
      </w:r>
      <w:r w:rsidR="00F802B1" w:rsidRPr="004135F6">
        <w:rPr>
          <w:rFonts w:ascii="Arial" w:hAnsi="Arial" w:cs="Arial"/>
          <w:lang w:val="sr-Latn-ME"/>
        </w:rPr>
        <w:t>g</w:t>
      </w:r>
      <w:r w:rsidRPr="004135F6">
        <w:rPr>
          <w:rFonts w:ascii="Arial" w:hAnsi="Arial" w:cs="Arial"/>
          <w:lang w:val="sr-Latn-ME"/>
        </w:rPr>
        <w:t xml:space="preserve"> zakona, a </w:t>
      </w:r>
      <w:r w:rsidR="00F802B1" w:rsidRPr="004135F6">
        <w:rPr>
          <w:rFonts w:ascii="Arial" w:hAnsi="Arial" w:cs="Arial"/>
          <w:lang w:val="sr-Latn-ME"/>
        </w:rPr>
        <w:t xml:space="preserve">posebno </w:t>
      </w:r>
      <w:r w:rsidRPr="004135F6">
        <w:rPr>
          <w:rFonts w:ascii="Arial" w:hAnsi="Arial" w:cs="Arial"/>
          <w:lang w:val="sr-Latn-ME"/>
        </w:rPr>
        <w:t>ako je zbog toga ugrožena likvidnost i/ili solventnost društva ili se radi o kršenju koje se ponavlja dva puta u tri godine.</w:t>
      </w:r>
    </w:p>
    <w:p w14:paraId="7EF67C5F" w14:textId="316E748E" w:rsidR="006F444D" w:rsidRPr="004135F6" w:rsidRDefault="00076990"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Rješenjem iz stava 1 ovog člana Komisija će odrediti rok u kojem subjekt nadzora ne može zahtijevati </w:t>
      </w:r>
      <w:r w:rsidR="00EE58F2" w:rsidRPr="004135F6">
        <w:rPr>
          <w:rFonts w:ascii="Arial" w:hAnsi="Arial" w:cs="Arial"/>
          <w:lang w:val="sr-Latn-ME"/>
        </w:rPr>
        <w:t xml:space="preserve">da mu se ponovo </w:t>
      </w:r>
      <w:r w:rsidRPr="004135F6">
        <w:rPr>
          <w:rFonts w:ascii="Arial" w:hAnsi="Arial" w:cs="Arial"/>
          <w:lang w:val="sr-Latn-ME"/>
        </w:rPr>
        <w:t xml:space="preserve">izda </w:t>
      </w:r>
      <w:r w:rsidR="00356DEC" w:rsidRPr="004135F6">
        <w:rPr>
          <w:rFonts w:ascii="Arial" w:hAnsi="Arial" w:cs="Arial"/>
          <w:lang w:val="sr-Latn-ME"/>
        </w:rPr>
        <w:t>dozvol</w:t>
      </w:r>
      <w:r w:rsidR="00EE58F2" w:rsidRPr="004135F6">
        <w:rPr>
          <w:rFonts w:ascii="Arial" w:hAnsi="Arial" w:cs="Arial"/>
          <w:lang w:val="sr-Latn-ME"/>
        </w:rPr>
        <w:t>a</w:t>
      </w:r>
      <w:r w:rsidRPr="004135F6">
        <w:rPr>
          <w:rFonts w:ascii="Arial" w:hAnsi="Arial" w:cs="Arial"/>
          <w:lang w:val="sr-Latn-ME"/>
        </w:rPr>
        <w:t xml:space="preserve"> za rad, saglasnost</w:t>
      </w:r>
      <w:r w:rsidR="0046020F" w:rsidRPr="004135F6">
        <w:rPr>
          <w:rFonts w:ascii="Arial" w:hAnsi="Arial" w:cs="Arial"/>
          <w:lang w:val="sr-Latn-ME"/>
        </w:rPr>
        <w:t xml:space="preserve"> odnosno odobrenje na imenovanje i/ili odobrenje</w:t>
      </w:r>
      <w:r w:rsidRPr="004135F6">
        <w:rPr>
          <w:rFonts w:ascii="Arial" w:hAnsi="Arial" w:cs="Arial"/>
          <w:lang w:val="sr-Latn-ME"/>
        </w:rPr>
        <w:t xml:space="preserve"> za sticanje kvalifi</w:t>
      </w:r>
      <w:r w:rsidR="004C77C4" w:rsidRPr="004135F6">
        <w:rPr>
          <w:rFonts w:ascii="Arial" w:hAnsi="Arial" w:cs="Arial"/>
          <w:lang w:val="sr-Latn-ME"/>
        </w:rPr>
        <w:t>k</w:t>
      </w:r>
      <w:r w:rsidRPr="004135F6">
        <w:rPr>
          <w:rFonts w:ascii="Arial" w:hAnsi="Arial" w:cs="Arial"/>
          <w:lang w:val="sr-Latn-ME"/>
        </w:rPr>
        <w:t>ovanog</w:t>
      </w:r>
      <w:r w:rsidR="00356DEC" w:rsidRPr="004135F6">
        <w:rPr>
          <w:rFonts w:ascii="Arial" w:hAnsi="Arial" w:cs="Arial"/>
          <w:lang w:val="sr-Latn-ME"/>
        </w:rPr>
        <w:t xml:space="preserve"> </w:t>
      </w:r>
      <w:r w:rsidRPr="004135F6">
        <w:rPr>
          <w:rFonts w:ascii="Arial" w:hAnsi="Arial" w:cs="Arial"/>
          <w:lang w:val="sr-Latn-ME"/>
        </w:rPr>
        <w:t>učešća, koji ne može biti duži od jedne godine.</w:t>
      </w:r>
    </w:p>
    <w:p w14:paraId="64E149E8"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510E4125" w14:textId="77777777" w:rsidR="006F444D" w:rsidRPr="004135F6" w:rsidRDefault="00356DEC" w:rsidP="00531587">
      <w:pPr>
        <w:spacing w:after="0" w:line="276" w:lineRule="auto"/>
        <w:contextualSpacing/>
        <w:jc w:val="center"/>
        <w:rPr>
          <w:rFonts w:ascii="Arial" w:hAnsi="Arial" w:cs="Arial"/>
          <w:b/>
          <w:sz w:val="24"/>
          <w:szCs w:val="24"/>
          <w:lang w:val="sr-Latn-ME"/>
        </w:rPr>
      </w:pPr>
      <w:r w:rsidRPr="004135F6">
        <w:rPr>
          <w:rFonts w:ascii="Arial" w:hAnsi="Arial" w:cs="Arial"/>
          <w:b/>
          <w:sz w:val="24"/>
          <w:szCs w:val="24"/>
          <w:lang w:val="sr-Latn-ME"/>
        </w:rPr>
        <w:t>Ukidanje odobrenja za imenovanje</w:t>
      </w:r>
    </w:p>
    <w:p w14:paraId="2169CEBF" w14:textId="77777777" w:rsidR="006F444D" w:rsidRPr="004135F6" w:rsidRDefault="006F444D" w:rsidP="00531587">
      <w:pPr>
        <w:spacing w:after="0" w:line="276" w:lineRule="auto"/>
        <w:contextualSpacing/>
        <w:jc w:val="center"/>
        <w:rPr>
          <w:rFonts w:ascii="Arial" w:hAnsi="Arial" w:cs="Arial"/>
          <w:b/>
          <w:sz w:val="24"/>
          <w:szCs w:val="24"/>
          <w:lang w:val="sr-Latn-ME"/>
        </w:rPr>
      </w:pPr>
    </w:p>
    <w:p w14:paraId="2AE6135E" w14:textId="77777777" w:rsidR="006F444D" w:rsidRPr="004135F6" w:rsidRDefault="00076990" w:rsidP="00531587">
      <w:pPr>
        <w:spacing w:after="0" w:line="276" w:lineRule="auto"/>
        <w:contextualSpacing/>
        <w:jc w:val="center"/>
        <w:rPr>
          <w:rFonts w:ascii="Arial" w:hAnsi="Arial" w:cs="Arial"/>
          <w:b/>
          <w:sz w:val="24"/>
          <w:szCs w:val="24"/>
          <w:lang w:val="sr-Latn-ME"/>
        </w:rPr>
      </w:pPr>
      <w:r w:rsidRPr="004135F6">
        <w:rPr>
          <w:rFonts w:ascii="Arial" w:hAnsi="Arial" w:cs="Arial"/>
          <w:b/>
          <w:sz w:val="24"/>
          <w:szCs w:val="24"/>
          <w:lang w:val="sr-Latn-ME"/>
        </w:rPr>
        <w:t>Član 222b</w:t>
      </w:r>
    </w:p>
    <w:p w14:paraId="5CB74FF1" w14:textId="77777777" w:rsidR="006F444D" w:rsidRPr="004135F6" w:rsidRDefault="006F444D" w:rsidP="00531587">
      <w:pPr>
        <w:spacing w:after="0" w:line="276" w:lineRule="auto"/>
        <w:contextualSpacing/>
        <w:jc w:val="center"/>
        <w:rPr>
          <w:rFonts w:ascii="Arial" w:hAnsi="Arial" w:cs="Arial"/>
          <w:b/>
          <w:sz w:val="24"/>
          <w:szCs w:val="24"/>
          <w:lang w:val="sr-Latn-ME"/>
        </w:rPr>
      </w:pPr>
    </w:p>
    <w:p w14:paraId="5781B857" w14:textId="77777777" w:rsidR="006F444D" w:rsidRPr="004135F6" w:rsidRDefault="00076990" w:rsidP="00D94D3C">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Komisija može ukinuti zakonito rješenje kojim je članu odbora direktora i/ili izvršnom direktoru izdala odobrenje za imenovanje</w:t>
      </w:r>
      <w:r w:rsidR="00356DEC" w:rsidRPr="004135F6">
        <w:rPr>
          <w:rFonts w:ascii="Arial" w:hAnsi="Arial" w:cs="Arial"/>
          <w:lang w:val="sr-Latn-ME"/>
        </w:rPr>
        <w:t>:</w:t>
      </w:r>
    </w:p>
    <w:p w14:paraId="48C08313" w14:textId="2F309F53" w:rsidR="006F444D" w:rsidRPr="004135F6" w:rsidRDefault="00076990">
      <w:pPr>
        <w:pStyle w:val="NormalWeb"/>
        <w:numPr>
          <w:ilvl w:val="0"/>
          <w:numId w:val="42"/>
        </w:numPr>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ako član odbora direktora društva i/ili izvršni direktor nije obezbijedio </w:t>
      </w:r>
      <w:r w:rsidR="0021653F" w:rsidRPr="004135F6">
        <w:rPr>
          <w:rFonts w:ascii="Arial" w:hAnsi="Arial" w:cs="Arial"/>
          <w:lang w:val="sr-Latn-ME"/>
        </w:rPr>
        <w:t>s</w:t>
      </w:r>
      <w:r w:rsidRPr="004135F6">
        <w:rPr>
          <w:rFonts w:ascii="Arial" w:hAnsi="Arial" w:cs="Arial"/>
          <w:lang w:val="sr-Latn-ME"/>
        </w:rPr>
        <w:t>provođenje ili nije sproveo izrečene mjere od strane Komisije;</w:t>
      </w:r>
    </w:p>
    <w:p w14:paraId="408AD3E0" w14:textId="775CFFCD" w:rsidR="006F444D" w:rsidRPr="004135F6" w:rsidRDefault="00076990">
      <w:pPr>
        <w:pStyle w:val="NormalWeb"/>
        <w:numPr>
          <w:ilvl w:val="0"/>
          <w:numId w:val="42"/>
        </w:numPr>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ako član odbora direktora društva i/ili izvršni direktor nije obezbijedio ispunjenje organizacionih uslova za obavljanje djelatnosti propisanih ovim zakonom; </w:t>
      </w:r>
    </w:p>
    <w:p w14:paraId="0EDB6E25" w14:textId="45CE54B5" w:rsidR="006F444D" w:rsidRPr="004135F6" w:rsidRDefault="00076990">
      <w:pPr>
        <w:pStyle w:val="NormalWeb"/>
        <w:numPr>
          <w:ilvl w:val="0"/>
          <w:numId w:val="42"/>
        </w:numPr>
        <w:spacing w:before="0" w:beforeAutospacing="0" w:after="0" w:afterAutospacing="0" w:line="276" w:lineRule="auto"/>
        <w:jc w:val="both"/>
        <w:rPr>
          <w:rFonts w:ascii="Arial" w:hAnsi="Arial" w:cs="Arial"/>
          <w:lang w:val="sr-Latn-ME"/>
        </w:rPr>
      </w:pPr>
      <w:r w:rsidRPr="004135F6">
        <w:rPr>
          <w:rFonts w:ascii="Arial" w:hAnsi="Arial" w:cs="Arial"/>
          <w:lang w:val="sr-Latn-ME"/>
        </w:rPr>
        <w:t xml:space="preserve">ako utvrdi da </w:t>
      </w:r>
      <w:r w:rsidR="001435F5" w:rsidRPr="004135F6">
        <w:rPr>
          <w:rFonts w:ascii="Arial" w:hAnsi="Arial" w:cs="Arial"/>
          <w:lang w:val="sr-Latn-ME"/>
        </w:rPr>
        <w:t xml:space="preserve">je </w:t>
      </w:r>
      <w:r w:rsidRPr="004135F6">
        <w:rPr>
          <w:rFonts w:ascii="Arial" w:hAnsi="Arial" w:cs="Arial"/>
          <w:lang w:val="sr-Latn-ME"/>
        </w:rPr>
        <w:t>član odbora direktora društva i/ili izvršni direktor u sukobu interesa zbog kojeg ne može ispunjavati svoje obaveze i dužnosti pažnjom dobrog privrednika i/ili</w:t>
      </w:r>
    </w:p>
    <w:p w14:paraId="60771AB3" w14:textId="179479B3" w:rsidR="006F444D" w:rsidRPr="004135F6" w:rsidRDefault="00076990">
      <w:pPr>
        <w:pStyle w:val="NormalWeb"/>
        <w:numPr>
          <w:ilvl w:val="0"/>
          <w:numId w:val="42"/>
        </w:numPr>
        <w:spacing w:before="0" w:beforeAutospacing="0" w:after="0" w:afterAutospacing="0" w:line="276" w:lineRule="auto"/>
        <w:jc w:val="both"/>
        <w:rPr>
          <w:rFonts w:ascii="Arial" w:hAnsi="Arial" w:cs="Arial"/>
          <w:lang w:val="sr-Latn-ME"/>
        </w:rPr>
      </w:pPr>
      <w:r w:rsidRPr="004135F6">
        <w:rPr>
          <w:rFonts w:ascii="Arial" w:hAnsi="Arial" w:cs="Arial"/>
          <w:lang w:val="sr-Latn-ME"/>
        </w:rPr>
        <w:t>ako član odbora direktora društva i/ili izvršni direktor ne ispunjava obavezu utvrđivanja i ocjenjivanja efikasnosti politika, mjera ili internih procedura vezanih za usklađenost društva sa odredbama ovog zakona ili obavezu preduzimanja odgovarajućih mjera u cilju ispravljanja nedostataka, odnosno nepravilnosti u poslovanju društva.</w:t>
      </w:r>
    </w:p>
    <w:p w14:paraId="59C21DB2"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2689CE7A" w14:textId="77777777" w:rsidR="006F444D" w:rsidRPr="004135F6" w:rsidRDefault="00076990" w:rsidP="00D94D3C">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 xml:space="preserve">U slučajevima iz stava </w:t>
      </w:r>
      <w:r w:rsidR="001435F5" w:rsidRPr="004135F6">
        <w:rPr>
          <w:rFonts w:ascii="Arial" w:hAnsi="Arial" w:cs="Arial"/>
          <w:lang w:val="sr-Latn-ME"/>
        </w:rPr>
        <w:t xml:space="preserve">1 </w:t>
      </w:r>
      <w:r w:rsidRPr="004135F6">
        <w:rPr>
          <w:rFonts w:ascii="Arial" w:hAnsi="Arial" w:cs="Arial"/>
          <w:lang w:val="sr-Latn-ME"/>
        </w:rPr>
        <w:t>ovog člana, Komisija može i posebnom nadzornom mjerom privremeno zabraniti obavljanje funkcije člana odbora direktora društva i/ili izvršnog direktora društva.</w:t>
      </w:r>
    </w:p>
    <w:p w14:paraId="758644B3" w14:textId="4EF910D5" w:rsidR="006F444D" w:rsidRPr="004135F6" w:rsidRDefault="00076990" w:rsidP="00D94D3C">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Ako Komisija ukine zakonito rješenje kojim je dat</w:t>
      </w:r>
      <w:r w:rsidR="00630708" w:rsidRPr="004135F6">
        <w:rPr>
          <w:rFonts w:ascii="Arial" w:hAnsi="Arial" w:cs="Arial"/>
          <w:lang w:val="sr-Latn-ME"/>
        </w:rPr>
        <w:t>o</w:t>
      </w:r>
      <w:r w:rsidRPr="004135F6">
        <w:rPr>
          <w:rFonts w:ascii="Arial" w:hAnsi="Arial" w:cs="Arial"/>
          <w:lang w:val="sr-Latn-ME"/>
        </w:rPr>
        <w:t xml:space="preserve"> </w:t>
      </w:r>
      <w:r w:rsidR="00154FCF" w:rsidRPr="004135F6">
        <w:rPr>
          <w:rFonts w:ascii="Arial" w:hAnsi="Arial" w:cs="Arial"/>
          <w:lang w:val="sr-Latn-ME"/>
        </w:rPr>
        <w:t>odobrenje</w:t>
      </w:r>
      <w:r w:rsidRPr="004135F6">
        <w:rPr>
          <w:rFonts w:ascii="Arial" w:hAnsi="Arial" w:cs="Arial"/>
          <w:lang w:val="sr-Latn-ME"/>
        </w:rPr>
        <w:t xml:space="preserve"> za imenovanje </w:t>
      </w:r>
      <w:r w:rsidR="00951E1C" w:rsidRPr="004135F6">
        <w:rPr>
          <w:rFonts w:ascii="Arial" w:hAnsi="Arial" w:cs="Arial"/>
          <w:lang w:val="sr-Latn-ME"/>
        </w:rPr>
        <w:t xml:space="preserve">člana </w:t>
      </w:r>
      <w:r w:rsidRPr="004135F6">
        <w:rPr>
          <w:rFonts w:ascii="Arial" w:hAnsi="Arial" w:cs="Arial"/>
          <w:lang w:val="sr-Latn-ME"/>
        </w:rPr>
        <w:t>odbora direktora društva i/ili izvršn</w:t>
      </w:r>
      <w:r w:rsidR="00951E1C" w:rsidRPr="004135F6">
        <w:rPr>
          <w:rFonts w:ascii="Arial" w:hAnsi="Arial" w:cs="Arial"/>
          <w:lang w:val="sr-Latn-ME"/>
        </w:rPr>
        <w:t>og</w:t>
      </w:r>
      <w:r w:rsidRPr="004135F6">
        <w:rPr>
          <w:rFonts w:ascii="Arial" w:hAnsi="Arial" w:cs="Arial"/>
          <w:lang w:val="sr-Latn-ME"/>
        </w:rPr>
        <w:t xml:space="preserve"> direktor</w:t>
      </w:r>
      <w:r w:rsidR="00951E1C" w:rsidRPr="004135F6">
        <w:rPr>
          <w:rFonts w:ascii="Arial" w:hAnsi="Arial" w:cs="Arial"/>
          <w:lang w:val="sr-Latn-ME"/>
        </w:rPr>
        <w:t>a,</w:t>
      </w:r>
      <w:r w:rsidRPr="004135F6">
        <w:rPr>
          <w:rFonts w:ascii="Arial" w:hAnsi="Arial" w:cs="Arial"/>
          <w:lang w:val="sr-Latn-ME"/>
        </w:rPr>
        <w:t xml:space="preserve"> društvo je dužno da bez odlaganja donese odluku o opozivu imenovanja tog člana</w:t>
      </w:r>
      <w:r w:rsidR="00951E1C" w:rsidRPr="004135F6">
        <w:rPr>
          <w:rFonts w:ascii="Arial" w:hAnsi="Arial" w:cs="Arial"/>
          <w:lang w:val="sr-Latn-ME"/>
        </w:rPr>
        <w:t xml:space="preserve"> </w:t>
      </w:r>
      <w:r w:rsidRPr="004135F6">
        <w:rPr>
          <w:rFonts w:ascii="Arial" w:hAnsi="Arial" w:cs="Arial"/>
          <w:lang w:val="sr-Latn-ME"/>
        </w:rPr>
        <w:t>odbora direktora društva i/ili izvršnog direktora.</w:t>
      </w:r>
    </w:p>
    <w:p w14:paraId="4546F39C" w14:textId="026CCA44" w:rsidR="006F444D" w:rsidRPr="004135F6" w:rsidRDefault="00076990" w:rsidP="00D94D3C">
      <w:pPr>
        <w:pStyle w:val="NormalWeb"/>
        <w:spacing w:before="0" w:beforeAutospacing="0" w:after="0" w:afterAutospacing="0" w:line="276" w:lineRule="auto"/>
        <w:ind w:firstLine="360"/>
        <w:jc w:val="both"/>
        <w:rPr>
          <w:rFonts w:ascii="Arial" w:hAnsi="Arial" w:cs="Arial"/>
          <w:lang w:val="sr-Latn-ME"/>
        </w:rPr>
      </w:pPr>
      <w:r w:rsidRPr="004135F6">
        <w:rPr>
          <w:rFonts w:ascii="Arial" w:hAnsi="Arial" w:cs="Arial"/>
          <w:lang w:val="sr-Latn-ME"/>
        </w:rPr>
        <w:t xml:space="preserve">Društvo je dužno </w:t>
      </w:r>
      <w:r w:rsidR="00951E1C" w:rsidRPr="004135F6">
        <w:rPr>
          <w:rFonts w:ascii="Arial" w:hAnsi="Arial" w:cs="Arial"/>
          <w:lang w:val="sr-Latn-ME"/>
        </w:rPr>
        <w:t xml:space="preserve">da </w:t>
      </w:r>
      <w:r w:rsidRPr="004135F6">
        <w:rPr>
          <w:rFonts w:ascii="Arial" w:hAnsi="Arial" w:cs="Arial"/>
          <w:lang w:val="sr-Latn-ME"/>
        </w:rPr>
        <w:t xml:space="preserve">obezbijedi da novi zahtjev za izdavanje </w:t>
      </w:r>
      <w:r w:rsidR="00154FCF" w:rsidRPr="004135F6">
        <w:rPr>
          <w:rFonts w:ascii="Arial" w:hAnsi="Arial" w:cs="Arial"/>
          <w:lang w:val="sr-Latn-ME"/>
        </w:rPr>
        <w:t>odobrenja</w:t>
      </w:r>
      <w:r w:rsidRPr="004135F6">
        <w:rPr>
          <w:rFonts w:ascii="Arial" w:hAnsi="Arial" w:cs="Arial"/>
          <w:lang w:val="sr-Latn-ME"/>
        </w:rPr>
        <w:t xml:space="preserve"> za imenovanje bude dostavljen Komisiji najkasnije u roku od trideset dana od dana pr</w:t>
      </w:r>
      <w:r w:rsidR="00951E1C" w:rsidRPr="004135F6">
        <w:rPr>
          <w:rFonts w:ascii="Arial" w:hAnsi="Arial" w:cs="Arial"/>
          <w:lang w:val="sr-Latn-ME"/>
        </w:rPr>
        <w:t>i</w:t>
      </w:r>
      <w:r w:rsidRPr="004135F6">
        <w:rPr>
          <w:rFonts w:ascii="Arial" w:hAnsi="Arial" w:cs="Arial"/>
          <w:lang w:val="sr-Latn-ME"/>
        </w:rPr>
        <w:t xml:space="preserve">jema obavještenja o ukidanju, prestanku ili odbijanju izdavanja </w:t>
      </w:r>
      <w:r w:rsidR="00154FCF" w:rsidRPr="004135F6">
        <w:rPr>
          <w:rFonts w:ascii="Arial" w:hAnsi="Arial" w:cs="Arial"/>
          <w:lang w:val="sr-Latn-ME"/>
        </w:rPr>
        <w:t>odobrenja</w:t>
      </w:r>
      <w:r w:rsidRPr="004135F6">
        <w:rPr>
          <w:rFonts w:ascii="Arial" w:hAnsi="Arial" w:cs="Arial"/>
          <w:lang w:val="sr-Latn-ME"/>
        </w:rPr>
        <w:t xml:space="preserve"> za imenovanje člana odbora direktora društva i/ili izvršnog direktora.</w:t>
      </w:r>
      <w:r w:rsidR="00A845E2" w:rsidRPr="004135F6">
        <w:rPr>
          <w:rFonts w:ascii="Arial" w:hAnsi="Arial" w:cs="Arial"/>
          <w:lang w:val="sr-Latn-ME"/>
        </w:rPr>
        <w:t>“</w:t>
      </w:r>
    </w:p>
    <w:p w14:paraId="3B8C594A"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4DFC8854" w14:textId="3A968568" w:rsidR="006F444D" w:rsidRPr="004135F6" w:rsidRDefault="00076990" w:rsidP="00531587">
      <w:pPr>
        <w:pStyle w:val="NormalWeb"/>
        <w:spacing w:before="0" w:beforeAutospacing="0" w:after="0" w:afterAutospacing="0" w:line="276" w:lineRule="auto"/>
        <w:jc w:val="center"/>
        <w:rPr>
          <w:rFonts w:ascii="Arial" w:hAnsi="Arial" w:cs="Arial"/>
          <w:b/>
          <w:lang w:val="sr-Latn-ME"/>
        </w:rPr>
      </w:pPr>
      <w:r w:rsidRPr="004135F6">
        <w:rPr>
          <w:rFonts w:ascii="Arial" w:hAnsi="Arial" w:cs="Arial"/>
          <w:b/>
          <w:lang w:val="sr-Latn-ME"/>
        </w:rPr>
        <w:t xml:space="preserve">Član </w:t>
      </w:r>
      <w:r w:rsidR="00745E3E" w:rsidRPr="004135F6">
        <w:rPr>
          <w:rFonts w:ascii="Arial" w:hAnsi="Arial" w:cs="Arial"/>
          <w:b/>
          <w:lang w:val="sr-Latn-ME"/>
        </w:rPr>
        <w:t>9</w:t>
      </w:r>
      <w:r w:rsidR="000B21BB">
        <w:rPr>
          <w:rFonts w:ascii="Arial" w:hAnsi="Arial" w:cs="Arial"/>
          <w:b/>
          <w:lang w:val="sr-Latn-ME"/>
        </w:rPr>
        <w:t>7</w:t>
      </w:r>
    </w:p>
    <w:p w14:paraId="1B3FA536" w14:textId="77777777" w:rsidR="006F444D" w:rsidRPr="004135F6" w:rsidRDefault="006F444D" w:rsidP="00531587">
      <w:pPr>
        <w:pStyle w:val="NormalWeb"/>
        <w:spacing w:before="0" w:beforeAutospacing="0" w:after="0" w:afterAutospacing="0" w:line="276" w:lineRule="auto"/>
        <w:jc w:val="center"/>
        <w:rPr>
          <w:rFonts w:ascii="Arial" w:hAnsi="Arial" w:cs="Arial"/>
          <w:b/>
          <w:lang w:val="sr-Latn-ME"/>
        </w:rPr>
      </w:pPr>
    </w:p>
    <w:p w14:paraId="6C06E47E" w14:textId="77777777" w:rsidR="006F444D" w:rsidRPr="004135F6" w:rsidRDefault="00076990"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članu 228 stav 1 mijenja se i glasi: </w:t>
      </w:r>
    </w:p>
    <w:p w14:paraId="09A553D3" w14:textId="6E17D537" w:rsidR="006F444D" w:rsidRPr="004135F6" w:rsidRDefault="00076990"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„Investiciono društvo koje ima dozvolu Komisije za pružanje investicionih usluga</w:t>
      </w:r>
      <w:r w:rsidR="00606202" w:rsidRPr="004135F6">
        <w:rPr>
          <w:rFonts w:ascii="Arial" w:hAnsi="Arial" w:cs="Arial"/>
          <w:lang w:val="sr-Latn-ME"/>
        </w:rPr>
        <w:t>,</w:t>
      </w:r>
      <w:r w:rsidRPr="004135F6">
        <w:rPr>
          <w:rFonts w:ascii="Arial" w:hAnsi="Arial" w:cs="Arial"/>
          <w:lang w:val="sr-Latn-ME"/>
        </w:rPr>
        <w:t xml:space="preserve"> a namjerava da otpočne sa pružanjem investicionih i pomoćnih usluga na teritoriji druge države članice neposredno ili preko vezanog zastupnika sa sjedištem ili prebivalištem u Crnoj Gori ili namjerava da promijeni vrste usluga koje pruža ili obavlja, dužno je da Komisiji dostavi obavještenje koje sadrži:”</w:t>
      </w:r>
    </w:p>
    <w:p w14:paraId="5F7897C7" w14:textId="260A3724" w:rsidR="006F444D" w:rsidRPr="004135F6" w:rsidRDefault="00076990" w:rsidP="00D94D3C">
      <w:pPr>
        <w:pStyle w:val="NormalWeb"/>
        <w:spacing w:before="0" w:beforeAutospacing="0" w:after="0" w:afterAutospacing="0" w:line="276" w:lineRule="auto"/>
        <w:ind w:firstLine="720"/>
        <w:jc w:val="both"/>
        <w:rPr>
          <w:rFonts w:ascii="Arial" w:eastAsiaTheme="minorEastAsia" w:hAnsi="Arial" w:cs="Arial"/>
          <w:lang w:val="sr-Latn-ME"/>
        </w:rPr>
      </w:pPr>
      <w:r w:rsidRPr="004135F6">
        <w:rPr>
          <w:rFonts w:ascii="Arial" w:eastAsiaTheme="minorEastAsia" w:hAnsi="Arial" w:cs="Arial"/>
          <w:lang w:val="sr-Latn-ME"/>
        </w:rPr>
        <w:t xml:space="preserve">U članu 228 poslije stava 9 dodaje se </w:t>
      </w:r>
      <w:r w:rsidR="00606202" w:rsidRPr="004135F6">
        <w:rPr>
          <w:rFonts w:ascii="Arial" w:eastAsiaTheme="minorEastAsia" w:hAnsi="Arial" w:cs="Arial"/>
          <w:lang w:val="sr-Latn-ME"/>
        </w:rPr>
        <w:t xml:space="preserve">novi </w:t>
      </w:r>
      <w:r w:rsidR="00E25390" w:rsidRPr="004135F6">
        <w:rPr>
          <w:rFonts w:ascii="Arial" w:eastAsiaTheme="minorEastAsia" w:hAnsi="Arial" w:cs="Arial"/>
          <w:lang w:val="sr-Latn-ME"/>
        </w:rPr>
        <w:t>stav</w:t>
      </w:r>
      <w:r w:rsidRPr="004135F6">
        <w:rPr>
          <w:rFonts w:ascii="Arial" w:eastAsiaTheme="minorEastAsia" w:hAnsi="Arial" w:cs="Arial"/>
          <w:lang w:val="sr-Latn-ME"/>
        </w:rPr>
        <w:t xml:space="preserve"> koji glasi: </w:t>
      </w:r>
    </w:p>
    <w:p w14:paraId="0F728F30" w14:textId="403EDEE7" w:rsidR="006F444D" w:rsidRPr="004135F6" w:rsidRDefault="00076990" w:rsidP="00D94D3C">
      <w:pPr>
        <w:pStyle w:val="NormalWeb"/>
        <w:spacing w:before="0" w:beforeAutospacing="0" w:after="0" w:afterAutospacing="0" w:line="276" w:lineRule="auto"/>
        <w:ind w:firstLine="720"/>
        <w:jc w:val="both"/>
        <w:rPr>
          <w:rFonts w:ascii="Arial" w:eastAsiaTheme="minorEastAsia" w:hAnsi="Arial" w:cs="Arial"/>
          <w:lang w:val="sr-Latn-ME"/>
        </w:rPr>
      </w:pPr>
      <w:r w:rsidRPr="004135F6">
        <w:rPr>
          <w:rFonts w:ascii="Arial" w:hAnsi="Arial" w:cs="Arial"/>
          <w:lang w:val="sr-Latn-ME"/>
        </w:rPr>
        <w:t xml:space="preserve">„Investiciono društvo može u državi članici domaćinu početi sa pružanjem investicionih usluga </w:t>
      </w:r>
      <w:r w:rsidR="00422A09" w:rsidRPr="004135F6">
        <w:rPr>
          <w:rFonts w:ascii="Arial" w:hAnsi="Arial" w:cs="Arial"/>
          <w:lang w:val="sr-Latn-ME"/>
        </w:rPr>
        <w:t>i</w:t>
      </w:r>
      <w:r w:rsidRPr="004135F6">
        <w:rPr>
          <w:rFonts w:ascii="Arial" w:hAnsi="Arial" w:cs="Arial"/>
          <w:lang w:val="sr-Latn-ME"/>
        </w:rPr>
        <w:t xml:space="preserve"> aktivnosti i/ili pomoćnih uslug</w:t>
      </w:r>
      <w:r w:rsidR="00422A09" w:rsidRPr="004135F6">
        <w:rPr>
          <w:rFonts w:ascii="Arial" w:hAnsi="Arial" w:cs="Arial"/>
          <w:lang w:val="sr-Latn-ME"/>
        </w:rPr>
        <w:t>a</w:t>
      </w:r>
      <w:r w:rsidRPr="004135F6">
        <w:rPr>
          <w:rFonts w:ascii="Arial" w:hAnsi="Arial" w:cs="Arial"/>
          <w:lang w:val="sr-Latn-ME"/>
        </w:rPr>
        <w:t xml:space="preserve"> navedenih u obavještenju iz </w:t>
      </w:r>
      <w:r w:rsidR="00422A09" w:rsidRPr="004135F6">
        <w:rPr>
          <w:rFonts w:ascii="Arial" w:hAnsi="Arial" w:cs="Arial"/>
          <w:lang w:val="sr-Latn-ME"/>
        </w:rPr>
        <w:t>stava</w:t>
      </w:r>
      <w:r w:rsidRPr="004135F6">
        <w:rPr>
          <w:rFonts w:ascii="Arial" w:hAnsi="Arial" w:cs="Arial"/>
          <w:lang w:val="sr-Latn-ME"/>
        </w:rPr>
        <w:t xml:space="preserve"> 1 ovog </w:t>
      </w:r>
      <w:r w:rsidR="00422A09" w:rsidRPr="004135F6">
        <w:rPr>
          <w:rFonts w:ascii="Arial" w:hAnsi="Arial" w:cs="Arial"/>
          <w:lang w:val="sr-Latn-ME"/>
        </w:rPr>
        <w:t>člana</w:t>
      </w:r>
      <w:r w:rsidRPr="004135F6">
        <w:rPr>
          <w:rFonts w:ascii="Arial" w:hAnsi="Arial" w:cs="Arial"/>
          <w:lang w:val="sr-Latn-ME"/>
        </w:rPr>
        <w:t xml:space="preserve"> počev od dana prijema obavještenja Komisije da je nadležnom organu države članice domaćina Komisija dostavila obavještenje u skladu sa stavom 2 ovog člana.”</w:t>
      </w:r>
    </w:p>
    <w:p w14:paraId="6428DC84" w14:textId="77777777" w:rsidR="006F444D" w:rsidRPr="004135F6" w:rsidRDefault="006F444D" w:rsidP="00531587">
      <w:pPr>
        <w:pStyle w:val="NormalWeb"/>
        <w:spacing w:before="0" w:beforeAutospacing="0" w:after="0" w:afterAutospacing="0" w:line="276" w:lineRule="auto"/>
        <w:jc w:val="both"/>
        <w:rPr>
          <w:rFonts w:ascii="Arial" w:eastAsiaTheme="minorEastAsia" w:hAnsi="Arial" w:cs="Arial"/>
          <w:lang w:val="sr-Latn-ME"/>
        </w:rPr>
      </w:pPr>
    </w:p>
    <w:p w14:paraId="30639D9D" w14:textId="0580E5E6" w:rsidR="006F444D" w:rsidRPr="004135F6" w:rsidRDefault="00076990" w:rsidP="00531587">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B576AF" w:rsidRPr="004135F6">
        <w:rPr>
          <w:rFonts w:ascii="Arial" w:hAnsi="Arial" w:cs="Arial"/>
          <w:b/>
          <w:sz w:val="24"/>
          <w:szCs w:val="24"/>
          <w:lang w:val="sr-Latn-ME"/>
        </w:rPr>
        <w:t>9</w:t>
      </w:r>
      <w:r w:rsidR="000B21BB">
        <w:rPr>
          <w:rFonts w:ascii="Arial" w:hAnsi="Arial" w:cs="Arial"/>
          <w:b/>
          <w:sz w:val="24"/>
          <w:szCs w:val="24"/>
          <w:lang w:val="sr-Latn-ME"/>
        </w:rPr>
        <w:t>8</w:t>
      </w:r>
    </w:p>
    <w:p w14:paraId="279035C1" w14:textId="77777777" w:rsidR="006F444D" w:rsidRPr="004135F6" w:rsidRDefault="006F444D" w:rsidP="00531587">
      <w:pPr>
        <w:spacing w:after="0" w:line="276" w:lineRule="auto"/>
        <w:jc w:val="center"/>
        <w:rPr>
          <w:rFonts w:ascii="Arial" w:hAnsi="Arial" w:cs="Arial"/>
          <w:b/>
          <w:sz w:val="24"/>
          <w:szCs w:val="24"/>
          <w:lang w:val="sr-Latn-ME"/>
        </w:rPr>
      </w:pPr>
    </w:p>
    <w:p w14:paraId="78A24E39" w14:textId="77777777" w:rsidR="006F444D" w:rsidRPr="004135F6" w:rsidRDefault="00076990" w:rsidP="00D94D3C">
      <w:pPr>
        <w:spacing w:after="0" w:line="276" w:lineRule="auto"/>
        <w:ind w:firstLine="720"/>
        <w:rPr>
          <w:rFonts w:ascii="Arial" w:hAnsi="Arial" w:cs="Arial"/>
          <w:sz w:val="24"/>
          <w:szCs w:val="24"/>
          <w:lang w:val="sr-Latn-ME"/>
        </w:rPr>
      </w:pPr>
      <w:r w:rsidRPr="004135F6">
        <w:rPr>
          <w:rFonts w:ascii="Arial" w:hAnsi="Arial" w:cs="Arial"/>
          <w:sz w:val="24"/>
          <w:szCs w:val="24"/>
          <w:lang w:val="sr-Latn-ME"/>
        </w:rPr>
        <w:t xml:space="preserve">Član 229 stav 1 mijenja se i glasi: </w:t>
      </w:r>
    </w:p>
    <w:p w14:paraId="6F6BC4CF" w14:textId="46FA2506" w:rsidR="006F444D" w:rsidRPr="004135F6" w:rsidRDefault="00606202"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w:t>
      </w:r>
      <w:r w:rsidR="00076990" w:rsidRPr="004135F6">
        <w:rPr>
          <w:rFonts w:ascii="Arial" w:hAnsi="Arial" w:cs="Arial"/>
          <w:sz w:val="24"/>
          <w:szCs w:val="24"/>
          <w:lang w:val="sr-Latn-ME"/>
        </w:rPr>
        <w:t>Investiciono društvo koje ima dozvolu Komisije za pružanje investicionih usluga, a ima namjeru da pruža investicione i pomoćne usluge u trećoj državi putem osnivanja filijala ili putem vezanog zastupnika sa sjedištem ili prebivalištem u toj državi članici dužno je da prije osnivanja filijale o toj namjeri obavijesti Komisiju.”</w:t>
      </w:r>
    </w:p>
    <w:p w14:paraId="5805C490" w14:textId="77777777" w:rsidR="006F444D" w:rsidRPr="004135F6" w:rsidRDefault="006F444D" w:rsidP="00531587">
      <w:pPr>
        <w:spacing w:after="0" w:line="276" w:lineRule="auto"/>
        <w:rPr>
          <w:rFonts w:ascii="Arial" w:hAnsi="Arial" w:cs="Arial"/>
          <w:sz w:val="24"/>
          <w:szCs w:val="24"/>
          <w:lang w:val="sr-Latn-ME"/>
        </w:rPr>
      </w:pPr>
    </w:p>
    <w:p w14:paraId="059FD7C6" w14:textId="518F93CF" w:rsidR="006F444D" w:rsidRPr="004135F6" w:rsidRDefault="003646DB" w:rsidP="00531587">
      <w:pPr>
        <w:pStyle w:val="Normal1"/>
        <w:spacing w:before="0" w:beforeAutospacing="0" w:after="0" w:afterAutospacing="0" w:line="276" w:lineRule="auto"/>
        <w:jc w:val="center"/>
        <w:rPr>
          <w:rFonts w:ascii="Arial" w:eastAsiaTheme="minorEastAsia" w:hAnsi="Arial" w:cs="Arial"/>
          <w:b/>
          <w:bCs/>
          <w:lang w:val="sr-Latn-ME"/>
        </w:rPr>
      </w:pPr>
      <w:r w:rsidRPr="004135F6">
        <w:rPr>
          <w:rFonts w:ascii="Arial" w:eastAsiaTheme="minorEastAsia" w:hAnsi="Arial" w:cs="Arial"/>
          <w:b/>
          <w:bCs/>
          <w:lang w:val="sr-Latn-ME"/>
        </w:rPr>
        <w:t xml:space="preserve">Član </w:t>
      </w:r>
      <w:r w:rsidR="00B576AF" w:rsidRPr="004135F6">
        <w:rPr>
          <w:rFonts w:ascii="Arial" w:eastAsiaTheme="minorEastAsia" w:hAnsi="Arial" w:cs="Arial"/>
          <w:b/>
          <w:bCs/>
          <w:lang w:val="sr-Latn-ME"/>
        </w:rPr>
        <w:t>9</w:t>
      </w:r>
      <w:r w:rsidR="000B21BB">
        <w:rPr>
          <w:rFonts w:ascii="Arial" w:eastAsiaTheme="minorEastAsia" w:hAnsi="Arial" w:cs="Arial"/>
          <w:b/>
          <w:bCs/>
          <w:lang w:val="sr-Latn-ME"/>
        </w:rPr>
        <w:t>9</w:t>
      </w:r>
    </w:p>
    <w:p w14:paraId="3E2F6999" w14:textId="77777777" w:rsidR="006F444D" w:rsidRPr="004135F6" w:rsidRDefault="006F444D" w:rsidP="00531587">
      <w:pPr>
        <w:pStyle w:val="Normal1"/>
        <w:spacing w:before="0" w:beforeAutospacing="0" w:after="0" w:afterAutospacing="0" w:line="276" w:lineRule="auto"/>
        <w:jc w:val="center"/>
        <w:rPr>
          <w:rFonts w:ascii="Arial" w:eastAsiaTheme="minorEastAsia" w:hAnsi="Arial" w:cs="Arial"/>
          <w:b/>
          <w:bCs/>
          <w:lang w:val="sr-Latn-ME"/>
        </w:rPr>
      </w:pPr>
    </w:p>
    <w:p w14:paraId="38B70218" w14:textId="4C918D82" w:rsidR="006F444D" w:rsidRPr="004135F6" w:rsidRDefault="003646DB" w:rsidP="00D94D3C">
      <w:pPr>
        <w:pStyle w:val="Normal1"/>
        <w:spacing w:before="0" w:beforeAutospacing="0" w:after="0" w:afterAutospacing="0" w:line="276" w:lineRule="auto"/>
        <w:ind w:firstLine="720"/>
        <w:jc w:val="both"/>
        <w:rPr>
          <w:rFonts w:ascii="Arial" w:eastAsiaTheme="minorEastAsia" w:hAnsi="Arial" w:cs="Arial"/>
          <w:lang w:val="sr-Latn-ME"/>
        </w:rPr>
      </w:pPr>
      <w:r w:rsidRPr="004135F6">
        <w:rPr>
          <w:rFonts w:ascii="Arial" w:eastAsiaTheme="minorEastAsia" w:hAnsi="Arial" w:cs="Arial"/>
          <w:lang w:val="sr-Latn-ME"/>
        </w:rPr>
        <w:t>U članu 237 st. 5 i 6 brišu se.</w:t>
      </w:r>
    </w:p>
    <w:p w14:paraId="06EEA0A7" w14:textId="77777777" w:rsidR="00E26F55" w:rsidRPr="004135F6" w:rsidRDefault="00E26F55" w:rsidP="00531587">
      <w:pPr>
        <w:pStyle w:val="Normal1"/>
        <w:spacing w:before="0" w:beforeAutospacing="0" w:after="0" w:afterAutospacing="0" w:line="276" w:lineRule="auto"/>
        <w:jc w:val="both"/>
        <w:rPr>
          <w:rFonts w:ascii="Arial" w:eastAsiaTheme="minorEastAsia" w:hAnsi="Arial" w:cs="Arial"/>
          <w:lang w:val="sr-Latn-ME"/>
        </w:rPr>
      </w:pPr>
    </w:p>
    <w:p w14:paraId="16B39207" w14:textId="373972B0" w:rsidR="006F444D" w:rsidRPr="004135F6" w:rsidRDefault="00076990" w:rsidP="00531587">
      <w:pPr>
        <w:pStyle w:val="Normal1"/>
        <w:spacing w:before="0" w:beforeAutospacing="0" w:after="0" w:afterAutospacing="0" w:line="276" w:lineRule="auto"/>
        <w:jc w:val="center"/>
        <w:rPr>
          <w:rFonts w:ascii="Arial" w:eastAsiaTheme="minorEastAsia" w:hAnsi="Arial" w:cs="Arial"/>
          <w:b/>
          <w:lang w:val="sr-Latn-ME"/>
        </w:rPr>
      </w:pPr>
      <w:r w:rsidRPr="004135F6">
        <w:rPr>
          <w:rFonts w:ascii="Arial" w:eastAsiaTheme="minorEastAsia" w:hAnsi="Arial" w:cs="Arial"/>
          <w:b/>
          <w:lang w:val="sr-Latn-ME"/>
        </w:rPr>
        <w:t xml:space="preserve">Član </w:t>
      </w:r>
      <w:r w:rsidR="000B21BB">
        <w:rPr>
          <w:rFonts w:ascii="Arial" w:eastAsiaTheme="minorEastAsia" w:hAnsi="Arial" w:cs="Arial"/>
          <w:b/>
          <w:lang w:val="sr-Latn-ME"/>
        </w:rPr>
        <w:t>100</w:t>
      </w:r>
    </w:p>
    <w:p w14:paraId="4CA77938" w14:textId="77777777" w:rsidR="006F444D" w:rsidRPr="004135F6" w:rsidRDefault="006F444D" w:rsidP="00531587">
      <w:pPr>
        <w:pStyle w:val="Normal1"/>
        <w:spacing w:before="0" w:beforeAutospacing="0" w:after="0" w:afterAutospacing="0" w:line="276" w:lineRule="auto"/>
        <w:jc w:val="center"/>
        <w:rPr>
          <w:rFonts w:ascii="Arial" w:eastAsiaTheme="minorEastAsia" w:hAnsi="Arial" w:cs="Arial"/>
          <w:b/>
          <w:lang w:val="sr-Latn-ME"/>
        </w:rPr>
      </w:pPr>
    </w:p>
    <w:p w14:paraId="01F5D94F" w14:textId="77777777" w:rsidR="006F444D" w:rsidRPr="004135F6" w:rsidRDefault="00DF05ED" w:rsidP="00D94D3C">
      <w:pPr>
        <w:pStyle w:val="Normal1"/>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Član 238 mijenja se i glasi:</w:t>
      </w:r>
    </w:p>
    <w:p w14:paraId="395A5C09" w14:textId="7DD2F3E0" w:rsidR="006F444D" w:rsidRPr="004135F6" w:rsidRDefault="00076990" w:rsidP="00D94D3C">
      <w:pPr>
        <w:pStyle w:val="Normal1"/>
        <w:spacing w:before="0" w:beforeAutospacing="0" w:after="0" w:afterAutospacing="0" w:line="276" w:lineRule="auto"/>
        <w:ind w:firstLine="720"/>
        <w:jc w:val="both"/>
        <w:rPr>
          <w:rFonts w:ascii="Arial" w:hAnsi="Arial" w:cs="Arial"/>
          <w:lang w:val="sr-Latn-ME"/>
        </w:rPr>
      </w:pPr>
      <w:r w:rsidRPr="004135F6">
        <w:rPr>
          <w:rFonts w:ascii="Arial" w:hAnsi="Arial" w:cs="Arial"/>
          <w:b/>
          <w:lang w:val="sr-Latn-ME"/>
        </w:rPr>
        <w:t xml:space="preserve"> </w:t>
      </w:r>
      <w:r w:rsidRPr="004135F6">
        <w:rPr>
          <w:rFonts w:ascii="Arial" w:hAnsi="Arial" w:cs="Arial"/>
          <w:lang w:val="sr-Latn-ME"/>
        </w:rPr>
        <w:t>„</w:t>
      </w:r>
      <w:r w:rsidR="00DF05ED" w:rsidRPr="004135F6">
        <w:rPr>
          <w:rFonts w:ascii="Arial" w:hAnsi="Arial" w:cs="Arial"/>
          <w:lang w:val="sr-Latn-ME"/>
        </w:rPr>
        <w:t>Investicion</w:t>
      </w:r>
      <w:r w:rsidR="00606202" w:rsidRPr="004135F6">
        <w:rPr>
          <w:rFonts w:ascii="Arial" w:hAnsi="Arial" w:cs="Arial"/>
          <w:lang w:val="sr-Latn-ME"/>
        </w:rPr>
        <w:t>o</w:t>
      </w:r>
      <w:r w:rsidR="00DF05ED" w:rsidRPr="004135F6">
        <w:rPr>
          <w:rFonts w:ascii="Arial" w:hAnsi="Arial" w:cs="Arial"/>
          <w:lang w:val="sr-Latn-ME"/>
        </w:rPr>
        <w:t xml:space="preserve"> društv</w:t>
      </w:r>
      <w:r w:rsidR="00606202" w:rsidRPr="004135F6">
        <w:rPr>
          <w:rFonts w:ascii="Arial" w:hAnsi="Arial" w:cs="Arial"/>
          <w:lang w:val="sr-Latn-ME"/>
        </w:rPr>
        <w:t>o</w:t>
      </w:r>
      <w:r w:rsidR="00DF05ED" w:rsidRPr="004135F6">
        <w:rPr>
          <w:rFonts w:ascii="Arial" w:hAnsi="Arial" w:cs="Arial"/>
          <w:lang w:val="sr-Latn-ME"/>
        </w:rPr>
        <w:t xml:space="preserve"> mo</w:t>
      </w:r>
      <w:r w:rsidR="00606202" w:rsidRPr="004135F6">
        <w:rPr>
          <w:rFonts w:ascii="Arial" w:hAnsi="Arial" w:cs="Arial"/>
          <w:lang w:val="sr-Latn-ME"/>
        </w:rPr>
        <w:t>že</w:t>
      </w:r>
      <w:r w:rsidR="00DF05ED" w:rsidRPr="004135F6">
        <w:rPr>
          <w:rFonts w:ascii="Arial" w:hAnsi="Arial" w:cs="Arial"/>
          <w:lang w:val="sr-Latn-ME"/>
        </w:rPr>
        <w:t xml:space="preserve"> u skladu s</w:t>
      </w:r>
      <w:r w:rsidR="00606202" w:rsidRPr="004135F6">
        <w:rPr>
          <w:rFonts w:ascii="Arial" w:hAnsi="Arial" w:cs="Arial"/>
          <w:lang w:val="sr-Latn-ME"/>
        </w:rPr>
        <w:t>a</w:t>
      </w:r>
      <w:r w:rsidR="00DF05ED" w:rsidRPr="004135F6">
        <w:rPr>
          <w:rFonts w:ascii="Arial" w:hAnsi="Arial" w:cs="Arial"/>
          <w:lang w:val="sr-Latn-ME"/>
        </w:rPr>
        <w:t xml:space="preserve"> odredbama ovog zakona da imenuj</w:t>
      </w:r>
      <w:r w:rsidR="00400CAC" w:rsidRPr="004135F6">
        <w:rPr>
          <w:rFonts w:ascii="Arial" w:hAnsi="Arial" w:cs="Arial"/>
          <w:lang w:val="sr-Latn-ME"/>
        </w:rPr>
        <w:t>e</w:t>
      </w:r>
      <w:r w:rsidR="00DF05ED" w:rsidRPr="004135F6">
        <w:rPr>
          <w:rFonts w:ascii="Arial" w:hAnsi="Arial" w:cs="Arial"/>
          <w:lang w:val="sr-Latn-ME"/>
        </w:rPr>
        <w:t xml:space="preserve"> vezanog zastupnika da za račun investicionog društva vrši promociju usluga investicionog društva, nudi usluge investicionog društva potencijalnim klijentima,  vrši prijem i prenos naloga klijenata ili potencijalnih klijenata investicionom društvu, </w:t>
      </w:r>
      <w:r w:rsidR="001610A4" w:rsidRPr="004135F6">
        <w:rPr>
          <w:rFonts w:ascii="Arial" w:hAnsi="Arial" w:cs="Arial"/>
          <w:lang w:val="sr-Latn-ME"/>
        </w:rPr>
        <w:t>plasira finansijske instrumente</w:t>
      </w:r>
      <w:r w:rsidR="00DF05ED" w:rsidRPr="004135F6">
        <w:rPr>
          <w:rFonts w:ascii="Arial" w:hAnsi="Arial" w:cs="Arial"/>
          <w:lang w:val="sr-Latn-ME"/>
        </w:rPr>
        <w:t xml:space="preserve"> i savjetuje u vezi s</w:t>
      </w:r>
      <w:r w:rsidR="00400CAC" w:rsidRPr="004135F6">
        <w:rPr>
          <w:rFonts w:ascii="Arial" w:hAnsi="Arial" w:cs="Arial"/>
          <w:lang w:val="sr-Latn-ME"/>
        </w:rPr>
        <w:t>a</w:t>
      </w:r>
      <w:r w:rsidR="00DF05ED" w:rsidRPr="004135F6">
        <w:rPr>
          <w:rFonts w:ascii="Arial" w:hAnsi="Arial" w:cs="Arial"/>
          <w:lang w:val="sr-Latn-ME"/>
        </w:rPr>
        <w:t xml:space="preserve"> finansijskim instrumentima i uslugama koje investiciono društvo nudi.</w:t>
      </w:r>
    </w:p>
    <w:p w14:paraId="4F9E591B" w14:textId="77777777" w:rsidR="006F444D" w:rsidRPr="004135F6" w:rsidRDefault="00DF05ED" w:rsidP="00D94D3C">
      <w:pPr>
        <w:pStyle w:val="Normal1"/>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Vezani zastupnik ne smije da drži i raspolaže novcem ili finansijskim instrumentima klijenta ili potencijalnog klijenta investicionog društva.</w:t>
      </w:r>
    </w:p>
    <w:p w14:paraId="08CD3D80" w14:textId="77777777" w:rsidR="006F444D" w:rsidRPr="004135F6" w:rsidRDefault="00DF05ED" w:rsidP="00D94D3C">
      <w:pPr>
        <w:pStyle w:val="Normal1"/>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Vezani zastupnik može poslove iz stava 1 ovog člana da obavlja samo u ime jednog investicionog društva.</w:t>
      </w:r>
    </w:p>
    <w:p w14:paraId="44BD1611" w14:textId="77777777" w:rsidR="006F444D" w:rsidRPr="004135F6" w:rsidRDefault="00DF05ED" w:rsidP="00D94D3C">
      <w:pPr>
        <w:pStyle w:val="Normal1"/>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Kada poslove iz stava 1 ovog člana za račun jednog investicionog društva obavlja drugo investiciono društvo i/ili kreditna institucija koja ima dozvolu za pružanje investicionih usluga, ova lica ne smatraju se vezanim zastupnikom, već se shodno primjenjuju odredbe člana 237 ovog zakona.</w:t>
      </w:r>
    </w:p>
    <w:p w14:paraId="2504575B" w14:textId="77777777" w:rsidR="006F444D" w:rsidRPr="004135F6" w:rsidRDefault="00DF05ED" w:rsidP="00D94D3C">
      <w:pPr>
        <w:pStyle w:val="Normal1"/>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lastRenderedPageBreak/>
        <w:t>Odredbe ovog člana i člana 239 ovog zakona odnose se i na investiciono društvo iz države članice i treće države kada pruža usluge u Crnoj Gori u skladu s</w:t>
      </w:r>
      <w:r w:rsidR="00606202" w:rsidRPr="004135F6">
        <w:rPr>
          <w:rFonts w:ascii="Arial" w:hAnsi="Arial" w:cs="Arial"/>
          <w:lang w:val="sr-Latn-ME"/>
        </w:rPr>
        <w:t>a</w:t>
      </w:r>
      <w:r w:rsidRPr="004135F6">
        <w:rPr>
          <w:rFonts w:ascii="Arial" w:hAnsi="Arial" w:cs="Arial"/>
          <w:lang w:val="sr-Latn-ME"/>
        </w:rPr>
        <w:t xml:space="preserve"> odredbom člana 231 ovog zakona.“</w:t>
      </w:r>
    </w:p>
    <w:p w14:paraId="54A8F066" w14:textId="77777777" w:rsidR="006F444D" w:rsidRPr="004135F6" w:rsidRDefault="006F444D" w:rsidP="00531587">
      <w:pPr>
        <w:pStyle w:val="Normal1"/>
        <w:spacing w:before="0" w:beforeAutospacing="0" w:after="0" w:afterAutospacing="0" w:line="276" w:lineRule="auto"/>
        <w:jc w:val="both"/>
        <w:rPr>
          <w:rFonts w:ascii="Arial" w:hAnsi="Arial" w:cs="Arial"/>
          <w:lang w:val="sr-Latn-ME"/>
        </w:rPr>
      </w:pPr>
    </w:p>
    <w:p w14:paraId="3297F4FB" w14:textId="1DBA7FC1" w:rsidR="006F444D" w:rsidRPr="004135F6" w:rsidRDefault="0046344D" w:rsidP="00531587">
      <w:pPr>
        <w:pStyle w:val="Normal1"/>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0B21BB">
        <w:rPr>
          <w:rFonts w:ascii="Arial" w:hAnsi="Arial" w:cs="Arial"/>
          <w:b/>
          <w:bCs/>
          <w:lang w:val="sr-Latn-ME"/>
        </w:rPr>
        <w:t>101</w:t>
      </w:r>
    </w:p>
    <w:p w14:paraId="3602A4A4" w14:textId="77777777" w:rsidR="006F444D" w:rsidRPr="004135F6" w:rsidRDefault="006F444D" w:rsidP="00531587">
      <w:pPr>
        <w:pStyle w:val="Normal1"/>
        <w:spacing w:before="0" w:beforeAutospacing="0" w:after="0" w:afterAutospacing="0" w:line="276" w:lineRule="auto"/>
        <w:jc w:val="center"/>
        <w:rPr>
          <w:rFonts w:ascii="Arial" w:hAnsi="Arial" w:cs="Arial"/>
          <w:b/>
          <w:bCs/>
          <w:lang w:val="sr-Latn-ME"/>
        </w:rPr>
      </w:pPr>
    </w:p>
    <w:p w14:paraId="0A9E207F" w14:textId="5B3831B9" w:rsidR="006F444D" w:rsidRPr="004135F6" w:rsidRDefault="00BF23A8" w:rsidP="00D94D3C">
      <w:pPr>
        <w:pStyle w:val="Normal1"/>
        <w:spacing w:before="0" w:beforeAutospacing="0" w:after="0" w:afterAutospacing="0" w:line="276" w:lineRule="auto"/>
        <w:ind w:firstLine="720"/>
        <w:jc w:val="both"/>
        <w:rPr>
          <w:rFonts w:ascii="Arial" w:eastAsiaTheme="minorEastAsia" w:hAnsi="Arial" w:cs="Arial"/>
          <w:lang w:val="sr-Latn-ME"/>
        </w:rPr>
      </w:pPr>
      <w:r w:rsidRPr="004135F6">
        <w:rPr>
          <w:rFonts w:ascii="Arial" w:eastAsiaTheme="minorEastAsia" w:hAnsi="Arial" w:cs="Arial"/>
          <w:lang w:val="sr-Latn-ME"/>
        </w:rPr>
        <w:t>Poslije</w:t>
      </w:r>
      <w:r w:rsidR="00145D6A" w:rsidRPr="004135F6">
        <w:rPr>
          <w:rFonts w:ascii="Arial" w:eastAsiaTheme="minorEastAsia" w:hAnsi="Arial" w:cs="Arial"/>
          <w:lang w:val="sr-Latn-ME"/>
        </w:rPr>
        <w:t xml:space="preserve"> člana 238 dodaju se </w:t>
      </w:r>
      <w:r w:rsidR="00D94D3C" w:rsidRPr="004135F6">
        <w:rPr>
          <w:rFonts w:ascii="Arial" w:eastAsiaTheme="minorEastAsia" w:hAnsi="Arial" w:cs="Arial"/>
          <w:lang w:val="sr-Latn-ME"/>
        </w:rPr>
        <w:t>dva nova člana</w:t>
      </w:r>
      <w:r w:rsidR="00145D6A" w:rsidRPr="004135F6">
        <w:rPr>
          <w:rFonts w:ascii="Arial" w:eastAsiaTheme="minorEastAsia" w:hAnsi="Arial" w:cs="Arial"/>
          <w:lang w:val="sr-Latn-ME"/>
        </w:rPr>
        <w:t xml:space="preserve"> koji glase:</w:t>
      </w:r>
    </w:p>
    <w:p w14:paraId="664FB81B" w14:textId="77777777" w:rsidR="006F444D" w:rsidRPr="004135F6" w:rsidRDefault="006F444D" w:rsidP="00531587">
      <w:pPr>
        <w:pStyle w:val="Normal1"/>
        <w:spacing w:before="0" w:beforeAutospacing="0" w:after="0" w:afterAutospacing="0" w:line="276" w:lineRule="auto"/>
        <w:jc w:val="both"/>
        <w:rPr>
          <w:rFonts w:ascii="Arial" w:eastAsiaTheme="minorEastAsia" w:hAnsi="Arial" w:cs="Arial"/>
          <w:lang w:val="sr-Latn-ME"/>
        </w:rPr>
      </w:pPr>
    </w:p>
    <w:p w14:paraId="6F515D68" w14:textId="77777777" w:rsidR="006F444D" w:rsidRPr="004135F6" w:rsidRDefault="00145D6A" w:rsidP="00531587">
      <w:pPr>
        <w:pStyle w:val="Normal1"/>
        <w:spacing w:before="0" w:beforeAutospacing="0" w:after="0" w:afterAutospacing="0" w:line="276" w:lineRule="auto"/>
        <w:contextualSpacing/>
        <w:jc w:val="center"/>
        <w:rPr>
          <w:rFonts w:ascii="Arial" w:eastAsiaTheme="minorEastAsia" w:hAnsi="Arial" w:cs="Arial"/>
          <w:b/>
          <w:bCs/>
          <w:lang w:val="sr-Latn-ME"/>
        </w:rPr>
      </w:pPr>
      <w:r w:rsidRPr="004135F6">
        <w:rPr>
          <w:rFonts w:ascii="Arial" w:eastAsiaTheme="minorEastAsia" w:hAnsi="Arial" w:cs="Arial"/>
          <w:lang w:val="sr-Latn-ME"/>
        </w:rPr>
        <w:t>„</w:t>
      </w:r>
      <w:r w:rsidRPr="004135F6">
        <w:rPr>
          <w:rFonts w:ascii="Arial" w:eastAsiaTheme="minorEastAsia" w:hAnsi="Arial" w:cs="Arial"/>
          <w:b/>
          <w:bCs/>
          <w:lang w:val="sr-Latn-ME"/>
        </w:rPr>
        <w:t>Uslovi za vezanog zastupnika</w:t>
      </w:r>
    </w:p>
    <w:p w14:paraId="2F7CFA14" w14:textId="77777777" w:rsidR="006F444D" w:rsidRPr="004135F6" w:rsidRDefault="006F444D" w:rsidP="00531587">
      <w:pPr>
        <w:pStyle w:val="Normal1"/>
        <w:spacing w:before="0" w:beforeAutospacing="0" w:after="0" w:afterAutospacing="0" w:line="276" w:lineRule="auto"/>
        <w:contextualSpacing/>
        <w:jc w:val="center"/>
        <w:rPr>
          <w:rFonts w:ascii="Arial" w:eastAsiaTheme="minorEastAsia" w:hAnsi="Arial" w:cs="Arial"/>
          <w:b/>
          <w:bCs/>
          <w:lang w:val="sr-Latn-ME"/>
        </w:rPr>
      </w:pPr>
    </w:p>
    <w:p w14:paraId="1F79649B" w14:textId="77777777" w:rsidR="006F444D" w:rsidRPr="004135F6" w:rsidRDefault="00145D6A" w:rsidP="00531587">
      <w:pPr>
        <w:pStyle w:val="Normal1"/>
        <w:spacing w:before="0" w:beforeAutospacing="0" w:after="0" w:afterAutospacing="0" w:line="276" w:lineRule="auto"/>
        <w:contextualSpacing/>
        <w:jc w:val="center"/>
        <w:rPr>
          <w:rFonts w:ascii="Arial" w:eastAsiaTheme="minorEastAsia" w:hAnsi="Arial" w:cs="Arial"/>
          <w:b/>
          <w:bCs/>
          <w:lang w:val="sr-Latn-ME"/>
        </w:rPr>
      </w:pPr>
      <w:r w:rsidRPr="004135F6">
        <w:rPr>
          <w:rFonts w:ascii="Arial" w:eastAsiaTheme="minorEastAsia" w:hAnsi="Arial" w:cs="Arial"/>
          <w:b/>
          <w:bCs/>
          <w:lang w:val="sr-Latn-ME"/>
        </w:rPr>
        <w:t>Član 238a</w:t>
      </w:r>
    </w:p>
    <w:p w14:paraId="59E9A873" w14:textId="77777777" w:rsidR="006F444D" w:rsidRPr="004135F6" w:rsidRDefault="006F444D" w:rsidP="00531587">
      <w:pPr>
        <w:pStyle w:val="Normal1"/>
        <w:spacing w:before="0" w:beforeAutospacing="0" w:after="0" w:afterAutospacing="0" w:line="276" w:lineRule="auto"/>
        <w:jc w:val="both"/>
        <w:rPr>
          <w:rFonts w:ascii="Arial" w:eastAsiaTheme="minorEastAsia" w:hAnsi="Arial" w:cs="Arial"/>
          <w:lang w:val="sr-Latn-ME"/>
        </w:rPr>
      </w:pPr>
    </w:p>
    <w:p w14:paraId="0F1551AC" w14:textId="2C268408" w:rsidR="006F444D" w:rsidRPr="004135F6" w:rsidRDefault="00145D6A" w:rsidP="00D94D3C">
      <w:pPr>
        <w:pStyle w:val="T30X"/>
        <w:spacing w:before="0" w:after="0" w:line="276" w:lineRule="auto"/>
        <w:ind w:firstLine="720"/>
        <w:rPr>
          <w:rFonts w:ascii="Arial" w:hAnsi="Arial" w:cs="Arial"/>
          <w:color w:val="auto"/>
          <w:sz w:val="24"/>
          <w:szCs w:val="24"/>
        </w:rPr>
      </w:pPr>
      <w:r w:rsidRPr="004135F6">
        <w:rPr>
          <w:rFonts w:ascii="Arial" w:hAnsi="Arial" w:cs="Arial"/>
          <w:color w:val="auto"/>
          <w:sz w:val="24"/>
          <w:szCs w:val="24"/>
        </w:rPr>
        <w:t xml:space="preserve">Vezani zastupnik </w:t>
      </w:r>
      <w:r w:rsidR="005215DE" w:rsidRPr="004135F6">
        <w:rPr>
          <w:rFonts w:ascii="Arial" w:hAnsi="Arial" w:cs="Arial"/>
          <w:color w:val="auto"/>
          <w:sz w:val="24"/>
          <w:szCs w:val="24"/>
        </w:rPr>
        <w:t>iz</w:t>
      </w:r>
      <w:r w:rsidRPr="004135F6">
        <w:rPr>
          <w:rFonts w:ascii="Arial" w:hAnsi="Arial" w:cs="Arial"/>
          <w:color w:val="auto"/>
          <w:sz w:val="24"/>
          <w:szCs w:val="24"/>
        </w:rPr>
        <w:t xml:space="preserve"> člana 238 ovog zakona može da bude fizičko ili pravno lice s</w:t>
      </w:r>
      <w:r w:rsidR="00D95B91" w:rsidRPr="004135F6">
        <w:rPr>
          <w:rFonts w:ascii="Arial" w:hAnsi="Arial" w:cs="Arial"/>
          <w:color w:val="auto"/>
          <w:sz w:val="24"/>
          <w:szCs w:val="24"/>
        </w:rPr>
        <w:t>a</w:t>
      </w:r>
      <w:r w:rsidRPr="004135F6">
        <w:rPr>
          <w:rFonts w:ascii="Arial" w:hAnsi="Arial" w:cs="Arial"/>
          <w:color w:val="auto"/>
          <w:sz w:val="24"/>
          <w:szCs w:val="24"/>
        </w:rPr>
        <w:t xml:space="preserve"> prebivalištem odnosno sjedištem u Crnoj Gori</w:t>
      </w:r>
      <w:r w:rsidR="00D95B91" w:rsidRPr="004135F6">
        <w:rPr>
          <w:rFonts w:ascii="Arial" w:hAnsi="Arial" w:cs="Arial"/>
          <w:color w:val="auto"/>
          <w:sz w:val="24"/>
          <w:szCs w:val="24"/>
        </w:rPr>
        <w:t>,</w:t>
      </w:r>
      <w:r w:rsidR="006C6E87" w:rsidRPr="004135F6">
        <w:rPr>
          <w:rFonts w:ascii="Arial" w:hAnsi="Arial" w:cs="Arial"/>
          <w:color w:val="auto"/>
          <w:sz w:val="24"/>
          <w:szCs w:val="24"/>
        </w:rPr>
        <w:t xml:space="preserve"> koje ima</w:t>
      </w:r>
      <w:r w:rsidRPr="004135F6">
        <w:rPr>
          <w:rFonts w:ascii="Arial" w:hAnsi="Arial" w:cs="Arial"/>
          <w:color w:val="auto"/>
          <w:sz w:val="24"/>
          <w:szCs w:val="24"/>
        </w:rPr>
        <w:t xml:space="preserve"> dobar ugled i odgovarajuće opšte, poslovno i stručno znanje. </w:t>
      </w:r>
    </w:p>
    <w:p w14:paraId="3FEAF246" w14:textId="77777777" w:rsidR="006F444D" w:rsidRPr="004135F6" w:rsidRDefault="00145D6A" w:rsidP="00D94D3C">
      <w:pPr>
        <w:pStyle w:val="T30X"/>
        <w:spacing w:before="0" w:after="0" w:line="276" w:lineRule="auto"/>
        <w:ind w:firstLine="720"/>
        <w:rPr>
          <w:rFonts w:ascii="Arial" w:hAnsi="Arial" w:cs="Arial"/>
          <w:color w:val="auto"/>
          <w:sz w:val="24"/>
          <w:szCs w:val="24"/>
        </w:rPr>
      </w:pPr>
      <w:r w:rsidRPr="004135F6">
        <w:rPr>
          <w:rFonts w:ascii="Arial" w:hAnsi="Arial" w:cs="Arial"/>
          <w:color w:val="auto"/>
          <w:sz w:val="24"/>
          <w:szCs w:val="24"/>
        </w:rPr>
        <w:t>O imenovanju vezanog zastupnika investiciono društvo dužno je da obavijesti Komisiju, sa dostavljanjem dokaza o ispunjavanju uslova iz</w:t>
      </w:r>
      <w:r w:rsidR="00D95B91" w:rsidRPr="004135F6">
        <w:rPr>
          <w:rFonts w:ascii="Arial" w:hAnsi="Arial" w:cs="Arial"/>
          <w:color w:val="auto"/>
          <w:sz w:val="24"/>
          <w:szCs w:val="24"/>
        </w:rPr>
        <w:t xml:space="preserve"> </w:t>
      </w:r>
      <w:r w:rsidRPr="004135F6">
        <w:rPr>
          <w:rFonts w:ascii="Arial" w:hAnsi="Arial" w:cs="Arial"/>
          <w:color w:val="auto"/>
          <w:sz w:val="24"/>
          <w:szCs w:val="24"/>
        </w:rPr>
        <w:t>stava 1</w:t>
      </w:r>
      <w:r w:rsidR="00205B1B" w:rsidRPr="004135F6">
        <w:rPr>
          <w:rFonts w:ascii="Arial" w:hAnsi="Arial" w:cs="Arial"/>
          <w:color w:val="auto"/>
          <w:sz w:val="24"/>
          <w:szCs w:val="24"/>
        </w:rPr>
        <w:t xml:space="preserve"> ovog člana</w:t>
      </w:r>
      <w:r w:rsidR="00D95B91" w:rsidRPr="004135F6">
        <w:rPr>
          <w:rFonts w:ascii="Arial" w:hAnsi="Arial" w:cs="Arial"/>
          <w:color w:val="auto"/>
          <w:sz w:val="24"/>
          <w:szCs w:val="24"/>
        </w:rPr>
        <w:t>.</w:t>
      </w:r>
      <w:r w:rsidRPr="004135F6">
        <w:rPr>
          <w:rFonts w:ascii="Arial" w:hAnsi="Arial" w:cs="Arial"/>
          <w:color w:val="auto"/>
          <w:sz w:val="24"/>
          <w:szCs w:val="24"/>
        </w:rPr>
        <w:t xml:space="preserve"> </w:t>
      </w:r>
    </w:p>
    <w:p w14:paraId="335D4983" w14:textId="77777777" w:rsidR="006F444D" w:rsidRPr="004135F6" w:rsidRDefault="00145D6A" w:rsidP="00D94D3C">
      <w:pPr>
        <w:pStyle w:val="T30X"/>
        <w:spacing w:before="0" w:after="0" w:line="276" w:lineRule="auto"/>
        <w:ind w:firstLine="720"/>
        <w:rPr>
          <w:rFonts w:ascii="Arial" w:hAnsi="Arial" w:cs="Arial"/>
          <w:color w:val="auto"/>
          <w:sz w:val="24"/>
          <w:szCs w:val="24"/>
        </w:rPr>
      </w:pPr>
      <w:r w:rsidRPr="004135F6">
        <w:rPr>
          <w:rFonts w:ascii="Arial" w:hAnsi="Arial" w:cs="Arial"/>
          <w:color w:val="auto"/>
          <w:sz w:val="24"/>
          <w:szCs w:val="24"/>
        </w:rPr>
        <w:t>Komisija pravilima bliže uređuje kriterijume koje moraju da ispunjavaju fizička i pravna lica za obavljanje poslova iz člana 238 ovog zakona, kao i rokove i sadržaj obavještenja iz stava 2 ovog člana.</w:t>
      </w:r>
    </w:p>
    <w:p w14:paraId="0A2647C5" w14:textId="2E2BD349" w:rsidR="006F444D" w:rsidRPr="004135F6" w:rsidRDefault="006F444D" w:rsidP="00531587">
      <w:pPr>
        <w:pStyle w:val="T30X"/>
        <w:spacing w:before="0" w:after="0" w:line="276" w:lineRule="auto"/>
        <w:jc w:val="center"/>
        <w:rPr>
          <w:rFonts w:ascii="Arial" w:hAnsi="Arial" w:cs="Arial"/>
          <w:b/>
          <w:color w:val="auto"/>
          <w:sz w:val="24"/>
          <w:szCs w:val="24"/>
        </w:rPr>
      </w:pPr>
    </w:p>
    <w:p w14:paraId="1CD9F784" w14:textId="77777777" w:rsidR="006F444D" w:rsidRPr="004135F6" w:rsidRDefault="00145D6A" w:rsidP="00531587">
      <w:pPr>
        <w:pStyle w:val="T30X"/>
        <w:spacing w:before="0" w:after="0" w:line="276" w:lineRule="auto"/>
        <w:ind w:firstLine="0"/>
        <w:jc w:val="center"/>
        <w:rPr>
          <w:rFonts w:ascii="Arial" w:hAnsi="Arial" w:cs="Arial"/>
          <w:b/>
          <w:color w:val="auto"/>
          <w:sz w:val="24"/>
          <w:szCs w:val="24"/>
        </w:rPr>
      </w:pPr>
      <w:r w:rsidRPr="004135F6">
        <w:rPr>
          <w:rFonts w:ascii="Arial" w:hAnsi="Arial" w:cs="Arial"/>
          <w:b/>
          <w:color w:val="auto"/>
          <w:sz w:val="24"/>
          <w:szCs w:val="24"/>
        </w:rPr>
        <w:t>Obaveze investicionog društva</w:t>
      </w:r>
    </w:p>
    <w:p w14:paraId="6073E1C4" w14:textId="77777777" w:rsidR="006F444D" w:rsidRPr="004135F6" w:rsidRDefault="006F444D" w:rsidP="00531587">
      <w:pPr>
        <w:pStyle w:val="T30X"/>
        <w:spacing w:before="0" w:after="0" w:line="276" w:lineRule="auto"/>
        <w:ind w:firstLine="0"/>
        <w:jc w:val="center"/>
        <w:rPr>
          <w:rFonts w:ascii="Arial" w:hAnsi="Arial" w:cs="Arial"/>
          <w:b/>
          <w:color w:val="auto"/>
          <w:sz w:val="24"/>
          <w:szCs w:val="24"/>
        </w:rPr>
      </w:pPr>
    </w:p>
    <w:p w14:paraId="70F93D05" w14:textId="77777777" w:rsidR="006F444D" w:rsidRPr="004135F6" w:rsidRDefault="00145D6A" w:rsidP="00531587">
      <w:pPr>
        <w:pStyle w:val="T30X"/>
        <w:spacing w:before="0" w:after="0" w:line="276" w:lineRule="auto"/>
        <w:ind w:firstLine="0"/>
        <w:jc w:val="center"/>
        <w:rPr>
          <w:rFonts w:ascii="Arial" w:hAnsi="Arial" w:cs="Arial"/>
          <w:b/>
          <w:color w:val="auto"/>
          <w:sz w:val="24"/>
          <w:szCs w:val="24"/>
        </w:rPr>
      </w:pPr>
      <w:r w:rsidRPr="004135F6">
        <w:rPr>
          <w:rFonts w:ascii="Arial" w:hAnsi="Arial" w:cs="Arial"/>
          <w:b/>
          <w:color w:val="auto"/>
          <w:sz w:val="24"/>
          <w:szCs w:val="24"/>
        </w:rPr>
        <w:t>Član 238b</w:t>
      </w:r>
    </w:p>
    <w:p w14:paraId="64D15738" w14:textId="77777777" w:rsidR="006F444D" w:rsidRPr="004135F6" w:rsidRDefault="006F444D" w:rsidP="00531587">
      <w:pPr>
        <w:pStyle w:val="T30X"/>
        <w:spacing w:before="0" w:after="0" w:line="276" w:lineRule="auto"/>
        <w:jc w:val="center"/>
        <w:rPr>
          <w:rFonts w:ascii="Arial" w:hAnsi="Arial" w:cs="Arial"/>
          <w:b/>
          <w:color w:val="auto"/>
          <w:sz w:val="24"/>
          <w:szCs w:val="24"/>
        </w:rPr>
      </w:pPr>
    </w:p>
    <w:p w14:paraId="24A6E041" w14:textId="77777777" w:rsidR="006F444D" w:rsidRPr="004135F6" w:rsidRDefault="00145D6A" w:rsidP="00D94D3C">
      <w:pPr>
        <w:pStyle w:val="T30X"/>
        <w:spacing w:before="0" w:after="0" w:line="276" w:lineRule="auto"/>
        <w:ind w:firstLine="720"/>
        <w:rPr>
          <w:rFonts w:ascii="Arial" w:hAnsi="Arial" w:cs="Arial"/>
          <w:color w:val="auto"/>
          <w:sz w:val="24"/>
          <w:szCs w:val="24"/>
        </w:rPr>
      </w:pPr>
      <w:r w:rsidRPr="004135F6">
        <w:rPr>
          <w:rFonts w:ascii="Arial" w:hAnsi="Arial" w:cs="Arial"/>
          <w:color w:val="auto"/>
          <w:sz w:val="24"/>
          <w:szCs w:val="24"/>
        </w:rPr>
        <w:t>Investic</w:t>
      </w:r>
      <w:r w:rsidR="0079635F" w:rsidRPr="004135F6">
        <w:rPr>
          <w:rFonts w:ascii="Arial" w:hAnsi="Arial" w:cs="Arial"/>
          <w:color w:val="auto"/>
          <w:sz w:val="24"/>
          <w:szCs w:val="24"/>
        </w:rPr>
        <w:t>i</w:t>
      </w:r>
      <w:r w:rsidRPr="004135F6">
        <w:rPr>
          <w:rFonts w:ascii="Arial" w:hAnsi="Arial" w:cs="Arial"/>
          <w:color w:val="auto"/>
          <w:sz w:val="24"/>
          <w:szCs w:val="24"/>
        </w:rPr>
        <w:t>ono društvo je bezuslovno odgovorno za sve radnje ili propuste vezanog zastupnika koji pruža usluge za račun tog investicionog društva.</w:t>
      </w:r>
    </w:p>
    <w:p w14:paraId="30F5E5C5" w14:textId="77777777" w:rsidR="006F444D" w:rsidRPr="004135F6" w:rsidRDefault="00145D6A" w:rsidP="00D94D3C">
      <w:pPr>
        <w:pStyle w:val="T30X"/>
        <w:spacing w:before="0" w:after="0" w:line="276" w:lineRule="auto"/>
        <w:ind w:firstLine="360"/>
        <w:rPr>
          <w:rFonts w:ascii="Arial" w:hAnsi="Arial" w:cs="Arial"/>
          <w:color w:val="auto"/>
          <w:sz w:val="24"/>
          <w:szCs w:val="24"/>
        </w:rPr>
      </w:pPr>
      <w:r w:rsidRPr="004135F6">
        <w:rPr>
          <w:rFonts w:ascii="Arial" w:hAnsi="Arial" w:cs="Arial"/>
          <w:color w:val="auto"/>
          <w:sz w:val="24"/>
          <w:szCs w:val="24"/>
        </w:rPr>
        <w:t xml:space="preserve">Prilikom imenovanja vezanog zastupnika investiciono društvo dužno je da: </w:t>
      </w:r>
    </w:p>
    <w:p w14:paraId="2F5282F9" w14:textId="36D84C2C" w:rsidR="006F444D" w:rsidRPr="004135F6" w:rsidRDefault="00145D6A">
      <w:pPr>
        <w:pStyle w:val="T30X"/>
        <w:numPr>
          <w:ilvl w:val="0"/>
          <w:numId w:val="1"/>
        </w:numPr>
        <w:spacing w:before="0" w:after="0" w:line="276" w:lineRule="auto"/>
        <w:rPr>
          <w:rFonts w:ascii="Arial" w:hAnsi="Arial" w:cs="Arial"/>
          <w:color w:val="auto"/>
          <w:sz w:val="24"/>
          <w:szCs w:val="24"/>
        </w:rPr>
      </w:pPr>
      <w:r w:rsidRPr="004135F6">
        <w:rPr>
          <w:rFonts w:ascii="Arial" w:hAnsi="Arial" w:cs="Arial"/>
          <w:color w:val="auto"/>
          <w:sz w:val="24"/>
          <w:szCs w:val="24"/>
        </w:rPr>
        <w:t xml:space="preserve">putem sistema unutrašnje kontrole nadzire pridržava li se vezani zastupnik ovog zakona i relevantnih propisa prilikom obavljanja poslova iz člana 238 stav 1 ovoga zakona; </w:t>
      </w:r>
    </w:p>
    <w:p w14:paraId="68683EB8" w14:textId="22EF1086" w:rsidR="006F444D" w:rsidRPr="004135F6" w:rsidRDefault="00145D6A">
      <w:pPr>
        <w:pStyle w:val="T30X"/>
        <w:numPr>
          <w:ilvl w:val="0"/>
          <w:numId w:val="1"/>
        </w:numPr>
        <w:spacing w:before="0" w:after="0" w:line="276" w:lineRule="auto"/>
        <w:rPr>
          <w:rFonts w:ascii="Arial" w:hAnsi="Arial" w:cs="Arial"/>
          <w:color w:val="auto"/>
          <w:sz w:val="24"/>
          <w:szCs w:val="24"/>
        </w:rPr>
      </w:pPr>
      <w:r w:rsidRPr="004135F6">
        <w:rPr>
          <w:rFonts w:ascii="Arial" w:hAnsi="Arial" w:cs="Arial"/>
          <w:color w:val="auto"/>
          <w:sz w:val="24"/>
          <w:szCs w:val="24"/>
        </w:rPr>
        <w:t>osigura da vezani zastupnik prije otpočinjanja pružanja usluga iz člana 238 ovog zakona klijentu</w:t>
      </w:r>
      <w:r w:rsidR="00DE4ED6" w:rsidRPr="004135F6">
        <w:rPr>
          <w:rFonts w:ascii="Arial" w:hAnsi="Arial" w:cs="Arial"/>
          <w:color w:val="auto"/>
          <w:sz w:val="24"/>
          <w:szCs w:val="24"/>
        </w:rPr>
        <w:t xml:space="preserve"> </w:t>
      </w:r>
      <w:r w:rsidRPr="004135F6">
        <w:rPr>
          <w:rFonts w:ascii="Arial" w:hAnsi="Arial" w:cs="Arial"/>
          <w:color w:val="auto"/>
          <w:sz w:val="24"/>
          <w:szCs w:val="24"/>
        </w:rPr>
        <w:t xml:space="preserve">ili potencijalnom klijentu jasno </w:t>
      </w:r>
      <w:r w:rsidR="00DF05ED" w:rsidRPr="004135F6">
        <w:rPr>
          <w:rFonts w:ascii="Arial" w:hAnsi="Arial" w:cs="Arial"/>
          <w:color w:val="auto"/>
          <w:sz w:val="24"/>
          <w:szCs w:val="24"/>
        </w:rPr>
        <w:t>i</w:t>
      </w:r>
      <w:r w:rsidRPr="004135F6">
        <w:rPr>
          <w:rFonts w:ascii="Arial" w:hAnsi="Arial" w:cs="Arial"/>
          <w:color w:val="auto"/>
          <w:sz w:val="24"/>
          <w:szCs w:val="24"/>
        </w:rPr>
        <w:t xml:space="preserve"> nedvosmisleno </w:t>
      </w:r>
      <w:r w:rsidR="00205B1B" w:rsidRPr="004135F6">
        <w:rPr>
          <w:rFonts w:ascii="Arial" w:hAnsi="Arial" w:cs="Arial"/>
          <w:color w:val="auto"/>
          <w:sz w:val="24"/>
          <w:szCs w:val="24"/>
        </w:rPr>
        <w:t>navede u kom</w:t>
      </w:r>
      <w:r w:rsidRPr="004135F6">
        <w:rPr>
          <w:rFonts w:ascii="Arial" w:hAnsi="Arial" w:cs="Arial"/>
          <w:color w:val="auto"/>
          <w:sz w:val="24"/>
          <w:szCs w:val="24"/>
        </w:rPr>
        <w:t xml:space="preserve"> svojstv</w:t>
      </w:r>
      <w:r w:rsidR="00205B1B" w:rsidRPr="004135F6">
        <w:rPr>
          <w:rFonts w:ascii="Arial" w:hAnsi="Arial" w:cs="Arial"/>
          <w:color w:val="auto"/>
          <w:sz w:val="24"/>
          <w:szCs w:val="24"/>
        </w:rPr>
        <w:t>u</w:t>
      </w:r>
      <w:r w:rsidRPr="004135F6">
        <w:rPr>
          <w:rFonts w:ascii="Arial" w:hAnsi="Arial" w:cs="Arial"/>
          <w:color w:val="auto"/>
          <w:sz w:val="24"/>
          <w:szCs w:val="24"/>
        </w:rPr>
        <w:t xml:space="preserve"> i za račun kojeg investicionog društva</w:t>
      </w:r>
      <w:r w:rsidR="00205B1B" w:rsidRPr="004135F6">
        <w:rPr>
          <w:rFonts w:ascii="Arial" w:hAnsi="Arial" w:cs="Arial"/>
          <w:color w:val="auto"/>
          <w:sz w:val="24"/>
          <w:szCs w:val="24"/>
        </w:rPr>
        <w:t xml:space="preserve"> pruža usluge</w:t>
      </w:r>
      <w:r w:rsidR="0079635F" w:rsidRPr="004135F6">
        <w:rPr>
          <w:rFonts w:ascii="Arial" w:hAnsi="Arial" w:cs="Arial"/>
          <w:color w:val="auto"/>
          <w:sz w:val="24"/>
          <w:szCs w:val="24"/>
        </w:rPr>
        <w:t>;</w:t>
      </w:r>
      <w:r w:rsidRPr="004135F6">
        <w:rPr>
          <w:rFonts w:ascii="Arial" w:hAnsi="Arial" w:cs="Arial"/>
          <w:color w:val="auto"/>
          <w:sz w:val="24"/>
          <w:szCs w:val="24"/>
        </w:rPr>
        <w:t xml:space="preserve"> i </w:t>
      </w:r>
    </w:p>
    <w:p w14:paraId="392FDF62" w14:textId="4859A4AB" w:rsidR="006F444D" w:rsidRPr="004135F6" w:rsidRDefault="00145D6A">
      <w:pPr>
        <w:pStyle w:val="T30X"/>
        <w:numPr>
          <w:ilvl w:val="0"/>
          <w:numId w:val="1"/>
        </w:numPr>
        <w:spacing w:before="0" w:after="0" w:line="276" w:lineRule="auto"/>
        <w:rPr>
          <w:rFonts w:ascii="Arial" w:hAnsi="Arial" w:cs="Arial"/>
          <w:b/>
          <w:color w:val="auto"/>
          <w:sz w:val="24"/>
          <w:szCs w:val="24"/>
          <w:lang w:val="sr-Latn-ME"/>
        </w:rPr>
      </w:pPr>
      <w:r w:rsidRPr="004135F6">
        <w:rPr>
          <w:rFonts w:ascii="Arial" w:hAnsi="Arial" w:cs="Arial"/>
          <w:color w:val="auto"/>
          <w:sz w:val="24"/>
          <w:szCs w:val="24"/>
        </w:rPr>
        <w:t>preduzme odgovarajuće mjere kako bi se izbjeglo da se poslovi vezanog zastupnika</w:t>
      </w:r>
      <w:r w:rsidR="00D20BD6" w:rsidRPr="004135F6">
        <w:rPr>
          <w:rFonts w:ascii="Arial" w:hAnsi="Arial" w:cs="Arial"/>
          <w:color w:val="auto"/>
          <w:sz w:val="24"/>
          <w:szCs w:val="24"/>
        </w:rPr>
        <w:t>,</w:t>
      </w:r>
      <w:r w:rsidRPr="004135F6">
        <w:rPr>
          <w:rFonts w:ascii="Arial" w:hAnsi="Arial" w:cs="Arial"/>
          <w:color w:val="auto"/>
          <w:sz w:val="24"/>
          <w:szCs w:val="24"/>
        </w:rPr>
        <w:t xml:space="preserve"> osim poslova iz člana 231 stav 1 ovog zakona</w:t>
      </w:r>
      <w:r w:rsidR="00D20BD6" w:rsidRPr="004135F6">
        <w:rPr>
          <w:rFonts w:ascii="Arial" w:hAnsi="Arial" w:cs="Arial"/>
          <w:color w:val="auto"/>
          <w:sz w:val="24"/>
          <w:szCs w:val="24"/>
        </w:rPr>
        <w:t>,</w:t>
      </w:r>
      <w:r w:rsidRPr="004135F6">
        <w:rPr>
          <w:rFonts w:ascii="Arial" w:hAnsi="Arial" w:cs="Arial"/>
          <w:color w:val="auto"/>
          <w:sz w:val="24"/>
          <w:szCs w:val="24"/>
        </w:rPr>
        <w:t xml:space="preserve"> negativno odražavaju na poslove koje vezani zastupnik obavlja za račun investicionog društva.“</w:t>
      </w:r>
    </w:p>
    <w:p w14:paraId="581BD3C6" w14:textId="4E0BE3D2" w:rsidR="006F444D" w:rsidRPr="004135F6" w:rsidRDefault="006F444D" w:rsidP="00531587">
      <w:pPr>
        <w:spacing w:after="0" w:line="276" w:lineRule="auto"/>
        <w:jc w:val="center"/>
        <w:rPr>
          <w:rFonts w:ascii="Arial" w:hAnsi="Arial" w:cs="Arial"/>
          <w:b/>
          <w:sz w:val="24"/>
          <w:szCs w:val="24"/>
          <w:lang w:val="sr-Latn-ME"/>
        </w:rPr>
      </w:pPr>
    </w:p>
    <w:p w14:paraId="647C8D55" w14:textId="6ED64EFB" w:rsidR="006F444D" w:rsidRPr="004135F6" w:rsidRDefault="00076990" w:rsidP="00531587">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4B1903" w:rsidRPr="004135F6">
        <w:rPr>
          <w:rFonts w:ascii="Arial" w:hAnsi="Arial" w:cs="Arial"/>
          <w:b/>
          <w:sz w:val="24"/>
          <w:szCs w:val="24"/>
          <w:lang w:val="sr-Latn-ME"/>
        </w:rPr>
        <w:t>10</w:t>
      </w:r>
      <w:r w:rsidR="000B21BB">
        <w:rPr>
          <w:rFonts w:ascii="Arial" w:hAnsi="Arial" w:cs="Arial"/>
          <w:b/>
          <w:sz w:val="24"/>
          <w:szCs w:val="24"/>
          <w:lang w:val="sr-Latn-ME"/>
        </w:rPr>
        <w:t>2</w:t>
      </w:r>
    </w:p>
    <w:p w14:paraId="765B6A4E" w14:textId="77777777" w:rsidR="006F444D" w:rsidRPr="004135F6" w:rsidRDefault="006F444D" w:rsidP="00531587">
      <w:pPr>
        <w:spacing w:after="0" w:line="276" w:lineRule="auto"/>
        <w:jc w:val="center"/>
        <w:rPr>
          <w:rFonts w:ascii="Arial" w:hAnsi="Arial" w:cs="Arial"/>
          <w:b/>
          <w:sz w:val="24"/>
          <w:szCs w:val="24"/>
          <w:lang w:val="sr-Latn-ME"/>
        </w:rPr>
      </w:pPr>
    </w:p>
    <w:p w14:paraId="1946DCC2" w14:textId="568A2238" w:rsidR="006F444D" w:rsidRPr="004135F6" w:rsidRDefault="00076990"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U članu 240 dodaju se </w:t>
      </w:r>
      <w:r w:rsidR="00E25390" w:rsidRPr="004135F6">
        <w:rPr>
          <w:rFonts w:ascii="Arial" w:hAnsi="Arial" w:cs="Arial"/>
          <w:sz w:val="24"/>
          <w:szCs w:val="24"/>
          <w:lang w:val="sr-Latn-ME"/>
        </w:rPr>
        <w:t xml:space="preserve">četiri nova stava </w:t>
      </w:r>
      <w:r w:rsidRPr="004135F6">
        <w:rPr>
          <w:rFonts w:ascii="Arial" w:hAnsi="Arial" w:cs="Arial"/>
          <w:sz w:val="24"/>
          <w:szCs w:val="24"/>
          <w:lang w:val="sr-Latn-ME"/>
        </w:rPr>
        <w:t xml:space="preserve">koji glase: </w:t>
      </w:r>
    </w:p>
    <w:p w14:paraId="522C16B1" w14:textId="0425CDB7" w:rsidR="006F444D" w:rsidRPr="004135F6" w:rsidRDefault="00076990"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„Investiciono društvo može </w:t>
      </w:r>
      <w:r w:rsidR="00203C40" w:rsidRPr="004135F6">
        <w:rPr>
          <w:rFonts w:ascii="Arial" w:hAnsi="Arial" w:cs="Arial"/>
          <w:sz w:val="24"/>
          <w:szCs w:val="24"/>
          <w:lang w:val="sr-Latn-ME"/>
        </w:rPr>
        <w:t xml:space="preserve">da </w:t>
      </w:r>
      <w:r w:rsidRPr="004135F6">
        <w:rPr>
          <w:rFonts w:ascii="Arial" w:hAnsi="Arial" w:cs="Arial"/>
          <w:sz w:val="24"/>
          <w:szCs w:val="24"/>
          <w:lang w:val="sr-Latn-ME"/>
        </w:rPr>
        <w:t xml:space="preserve">obavlja </w:t>
      </w:r>
      <w:r w:rsidR="00A85589" w:rsidRPr="004135F6">
        <w:rPr>
          <w:rFonts w:ascii="Arial" w:hAnsi="Arial" w:cs="Arial"/>
          <w:sz w:val="24"/>
          <w:szCs w:val="24"/>
          <w:lang w:val="sr-Latn-ME"/>
        </w:rPr>
        <w:t>i</w:t>
      </w:r>
      <w:r w:rsidRPr="004135F6">
        <w:rPr>
          <w:rFonts w:ascii="Arial" w:hAnsi="Arial" w:cs="Arial"/>
          <w:sz w:val="24"/>
          <w:szCs w:val="24"/>
          <w:lang w:val="sr-Latn-ME"/>
        </w:rPr>
        <w:t xml:space="preserve"> registr</w:t>
      </w:r>
      <w:r w:rsidR="00203C40" w:rsidRPr="004135F6">
        <w:rPr>
          <w:rFonts w:ascii="Arial" w:hAnsi="Arial" w:cs="Arial"/>
          <w:sz w:val="24"/>
          <w:szCs w:val="24"/>
          <w:lang w:val="sr-Latn-ME"/>
        </w:rPr>
        <w:t xml:space="preserve">uje </w:t>
      </w:r>
      <w:r w:rsidRPr="004135F6">
        <w:rPr>
          <w:rFonts w:ascii="Arial" w:hAnsi="Arial" w:cs="Arial"/>
          <w:sz w:val="24"/>
          <w:szCs w:val="24"/>
          <w:lang w:val="sr-Latn-ME"/>
        </w:rPr>
        <w:t xml:space="preserve">u CRPS samo one djelatnosti za koje je dobilo </w:t>
      </w:r>
      <w:r w:rsidR="00301308" w:rsidRPr="004135F6">
        <w:rPr>
          <w:rFonts w:ascii="Arial" w:hAnsi="Arial" w:cs="Arial"/>
          <w:sz w:val="24"/>
          <w:szCs w:val="24"/>
          <w:lang w:val="sr-Latn-ME"/>
        </w:rPr>
        <w:t>dozvolu</w:t>
      </w:r>
      <w:r w:rsidRPr="004135F6">
        <w:rPr>
          <w:rFonts w:ascii="Arial" w:hAnsi="Arial" w:cs="Arial"/>
          <w:sz w:val="24"/>
          <w:szCs w:val="24"/>
          <w:lang w:val="sr-Latn-ME"/>
        </w:rPr>
        <w:t xml:space="preserve"> Komisije u skladu sa odredbama ovog </w:t>
      </w:r>
      <w:r w:rsidR="00301308" w:rsidRPr="004135F6">
        <w:rPr>
          <w:rFonts w:ascii="Arial" w:hAnsi="Arial" w:cs="Arial"/>
          <w:sz w:val="24"/>
          <w:szCs w:val="24"/>
          <w:lang w:val="sr-Latn-ME"/>
        </w:rPr>
        <w:t>z</w:t>
      </w:r>
      <w:r w:rsidRPr="004135F6">
        <w:rPr>
          <w:rFonts w:ascii="Arial" w:hAnsi="Arial" w:cs="Arial"/>
          <w:sz w:val="24"/>
          <w:szCs w:val="24"/>
          <w:lang w:val="sr-Latn-ME"/>
        </w:rPr>
        <w:t>akona.</w:t>
      </w:r>
    </w:p>
    <w:p w14:paraId="4E8FC103" w14:textId="77777777" w:rsidR="006F444D" w:rsidRPr="004135F6" w:rsidRDefault="00076990" w:rsidP="00DD2E99">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lastRenderedPageBreak/>
        <w:t xml:space="preserve">Investiciono društvo ne smije obavljati nijednu drugu djelatnost, osim djelatnosti za koju je dobilo </w:t>
      </w:r>
      <w:r w:rsidR="00301308" w:rsidRPr="004135F6">
        <w:rPr>
          <w:rFonts w:ascii="Arial" w:hAnsi="Arial" w:cs="Arial"/>
          <w:lang w:val="sr-Latn-ME"/>
        </w:rPr>
        <w:t>dozvolu</w:t>
      </w:r>
      <w:r w:rsidRPr="004135F6">
        <w:rPr>
          <w:rFonts w:ascii="Arial" w:hAnsi="Arial" w:cs="Arial"/>
          <w:lang w:val="sr-Latn-ME"/>
        </w:rPr>
        <w:t xml:space="preserve"> Komisije.</w:t>
      </w:r>
    </w:p>
    <w:p w14:paraId="7BEC7551" w14:textId="77777777" w:rsidR="006F444D" w:rsidRPr="004135F6" w:rsidRDefault="00076990" w:rsidP="00D94D3C">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CRPS se ne može se upisati naziv privrednog društv</w:t>
      </w:r>
      <w:r w:rsidR="00691EF6" w:rsidRPr="004135F6">
        <w:rPr>
          <w:rFonts w:ascii="Arial" w:hAnsi="Arial" w:cs="Arial"/>
          <w:lang w:val="sr-Latn-ME"/>
        </w:rPr>
        <w:t>a</w:t>
      </w:r>
      <w:r w:rsidRPr="004135F6">
        <w:rPr>
          <w:rFonts w:ascii="Arial" w:hAnsi="Arial" w:cs="Arial"/>
          <w:lang w:val="sr-Latn-ME"/>
        </w:rPr>
        <w:t xml:space="preserve"> koje sadrži riječi </w:t>
      </w:r>
      <w:r w:rsidR="00301308" w:rsidRPr="004135F6">
        <w:rPr>
          <w:rFonts w:ascii="Arial" w:hAnsi="Arial" w:cs="Arial"/>
          <w:lang w:val="sr-Latn-ME"/>
        </w:rPr>
        <w:t>„</w:t>
      </w:r>
      <w:r w:rsidRPr="004135F6">
        <w:rPr>
          <w:rFonts w:ascii="Arial" w:hAnsi="Arial" w:cs="Arial"/>
          <w:lang w:val="sr-Latn-ME"/>
        </w:rPr>
        <w:t xml:space="preserve">investiciono društvo” ili izvedenice te riječi, ako privredno društvo nema </w:t>
      </w:r>
      <w:r w:rsidR="00301308" w:rsidRPr="004135F6">
        <w:rPr>
          <w:rFonts w:ascii="Arial" w:hAnsi="Arial" w:cs="Arial"/>
          <w:lang w:val="sr-Latn-ME"/>
        </w:rPr>
        <w:t>dozvolu</w:t>
      </w:r>
      <w:r w:rsidRPr="004135F6">
        <w:rPr>
          <w:rFonts w:ascii="Arial" w:hAnsi="Arial" w:cs="Arial"/>
          <w:lang w:val="sr-Latn-ME"/>
        </w:rPr>
        <w:t xml:space="preserve"> iz</w:t>
      </w:r>
      <w:r w:rsidR="00301308" w:rsidRPr="004135F6">
        <w:rPr>
          <w:rFonts w:ascii="Arial" w:hAnsi="Arial" w:cs="Arial"/>
          <w:lang w:val="sr-Latn-ME"/>
        </w:rPr>
        <w:t>datu u skladu sa ovim</w:t>
      </w:r>
      <w:r w:rsidRPr="004135F6">
        <w:rPr>
          <w:rFonts w:ascii="Arial" w:hAnsi="Arial" w:cs="Arial"/>
          <w:lang w:val="sr-Latn-ME"/>
        </w:rPr>
        <w:t xml:space="preserve"> zakon</w:t>
      </w:r>
      <w:r w:rsidR="00301308" w:rsidRPr="004135F6">
        <w:rPr>
          <w:rFonts w:ascii="Arial" w:hAnsi="Arial" w:cs="Arial"/>
          <w:lang w:val="sr-Latn-ME"/>
        </w:rPr>
        <w:t>om</w:t>
      </w:r>
      <w:r w:rsidRPr="004135F6">
        <w:rPr>
          <w:rFonts w:ascii="Arial" w:hAnsi="Arial" w:cs="Arial"/>
          <w:lang w:val="sr-Latn-ME"/>
        </w:rPr>
        <w:t>.</w:t>
      </w:r>
    </w:p>
    <w:p w14:paraId="395D8D7A" w14:textId="0FF2D907" w:rsidR="006F444D" w:rsidRPr="004135F6" w:rsidRDefault="00076990" w:rsidP="00D94D3C">
      <w:pPr>
        <w:pStyle w:val="Normal1"/>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U CRPS se ne mogu kao djelatnosti upisati investicione usluge i aktivnosti iz člana 206 ovog </w:t>
      </w:r>
      <w:r w:rsidR="00301308" w:rsidRPr="004135F6">
        <w:rPr>
          <w:rFonts w:ascii="Arial" w:hAnsi="Arial" w:cs="Arial"/>
          <w:lang w:val="sr-Latn-ME"/>
        </w:rPr>
        <w:t>z</w:t>
      </w:r>
      <w:r w:rsidRPr="004135F6">
        <w:rPr>
          <w:rFonts w:ascii="Arial" w:hAnsi="Arial" w:cs="Arial"/>
          <w:lang w:val="sr-Latn-ME"/>
        </w:rPr>
        <w:t xml:space="preserve">akona bez </w:t>
      </w:r>
      <w:r w:rsidR="00301308" w:rsidRPr="004135F6">
        <w:rPr>
          <w:rFonts w:ascii="Arial" w:hAnsi="Arial" w:cs="Arial"/>
          <w:lang w:val="sr-Latn-ME"/>
        </w:rPr>
        <w:t>dozvole</w:t>
      </w:r>
      <w:r w:rsidRPr="004135F6">
        <w:rPr>
          <w:rFonts w:ascii="Arial" w:hAnsi="Arial" w:cs="Arial"/>
          <w:lang w:val="sr-Latn-ME"/>
        </w:rPr>
        <w:t xml:space="preserve"> izdat</w:t>
      </w:r>
      <w:r w:rsidR="00301308" w:rsidRPr="004135F6">
        <w:rPr>
          <w:rFonts w:ascii="Arial" w:hAnsi="Arial" w:cs="Arial"/>
          <w:lang w:val="sr-Latn-ME"/>
        </w:rPr>
        <w:t>e</w:t>
      </w:r>
      <w:r w:rsidRPr="004135F6">
        <w:rPr>
          <w:rFonts w:ascii="Arial" w:hAnsi="Arial" w:cs="Arial"/>
          <w:lang w:val="sr-Latn-ME"/>
        </w:rPr>
        <w:t xml:space="preserve"> u skladu s</w:t>
      </w:r>
      <w:r w:rsidR="00301308" w:rsidRPr="004135F6">
        <w:rPr>
          <w:rFonts w:ascii="Arial" w:hAnsi="Arial" w:cs="Arial"/>
          <w:lang w:val="sr-Latn-ME"/>
        </w:rPr>
        <w:t>a</w:t>
      </w:r>
      <w:r w:rsidRPr="004135F6">
        <w:rPr>
          <w:rFonts w:ascii="Arial" w:hAnsi="Arial" w:cs="Arial"/>
          <w:lang w:val="sr-Latn-ME"/>
        </w:rPr>
        <w:t xml:space="preserve"> ov</w:t>
      </w:r>
      <w:r w:rsidR="00301308" w:rsidRPr="004135F6">
        <w:rPr>
          <w:rFonts w:ascii="Arial" w:hAnsi="Arial" w:cs="Arial"/>
          <w:lang w:val="sr-Latn-ME"/>
        </w:rPr>
        <w:t xml:space="preserve">im </w:t>
      </w:r>
      <w:r w:rsidRPr="004135F6">
        <w:rPr>
          <w:rFonts w:ascii="Arial" w:hAnsi="Arial" w:cs="Arial"/>
          <w:lang w:val="sr-Latn-ME"/>
        </w:rPr>
        <w:t>zakon</w:t>
      </w:r>
      <w:r w:rsidR="00301308" w:rsidRPr="004135F6">
        <w:rPr>
          <w:rFonts w:ascii="Arial" w:hAnsi="Arial" w:cs="Arial"/>
          <w:lang w:val="sr-Latn-ME"/>
        </w:rPr>
        <w:t>om</w:t>
      </w:r>
      <w:r w:rsidRPr="004135F6">
        <w:rPr>
          <w:rFonts w:ascii="Arial" w:hAnsi="Arial" w:cs="Arial"/>
          <w:lang w:val="sr-Latn-ME"/>
        </w:rPr>
        <w:t>.”</w:t>
      </w:r>
    </w:p>
    <w:p w14:paraId="3C14B0CD" w14:textId="77777777" w:rsidR="006F444D" w:rsidRPr="004135F6" w:rsidRDefault="006F444D" w:rsidP="00531587">
      <w:pPr>
        <w:pStyle w:val="Normal1"/>
        <w:spacing w:before="0" w:beforeAutospacing="0" w:after="0" w:afterAutospacing="0" w:line="276" w:lineRule="auto"/>
        <w:jc w:val="both"/>
        <w:rPr>
          <w:rFonts w:ascii="Arial" w:hAnsi="Arial" w:cs="Arial"/>
          <w:lang w:val="sr-Latn-ME"/>
        </w:rPr>
      </w:pPr>
    </w:p>
    <w:p w14:paraId="55094E45" w14:textId="6FD10CD8" w:rsidR="006F444D" w:rsidRPr="004135F6" w:rsidRDefault="00DE4ED6" w:rsidP="00531587">
      <w:pPr>
        <w:pStyle w:val="Normal1"/>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4B1903" w:rsidRPr="004135F6">
        <w:rPr>
          <w:rFonts w:ascii="Arial" w:hAnsi="Arial" w:cs="Arial"/>
          <w:b/>
          <w:bCs/>
          <w:lang w:val="sr-Latn-ME"/>
        </w:rPr>
        <w:t>10</w:t>
      </w:r>
      <w:r w:rsidR="000B21BB">
        <w:rPr>
          <w:rFonts w:ascii="Arial" w:hAnsi="Arial" w:cs="Arial"/>
          <w:b/>
          <w:bCs/>
          <w:lang w:val="sr-Latn-ME"/>
        </w:rPr>
        <w:t>3</w:t>
      </w:r>
    </w:p>
    <w:p w14:paraId="150E1791" w14:textId="77777777" w:rsidR="006F444D" w:rsidRPr="004135F6" w:rsidRDefault="006F444D" w:rsidP="00531587">
      <w:pPr>
        <w:pStyle w:val="Normal1"/>
        <w:spacing w:before="0" w:beforeAutospacing="0" w:after="0" w:afterAutospacing="0" w:line="276" w:lineRule="auto"/>
        <w:jc w:val="center"/>
        <w:rPr>
          <w:rFonts w:ascii="Arial" w:hAnsi="Arial" w:cs="Arial"/>
          <w:b/>
          <w:bCs/>
          <w:lang w:val="sr-Latn-ME"/>
        </w:rPr>
      </w:pPr>
    </w:p>
    <w:p w14:paraId="610C9BCF" w14:textId="3EAED855" w:rsidR="006F444D" w:rsidRPr="004135F6" w:rsidRDefault="00DE4ED6" w:rsidP="00D94D3C">
      <w:pPr>
        <w:pStyle w:val="Normal1"/>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članu 241 poslije stava 1 dodaju se</w:t>
      </w:r>
      <w:r w:rsidR="00B021FC" w:rsidRPr="004135F6">
        <w:rPr>
          <w:rFonts w:ascii="Arial" w:hAnsi="Arial" w:cs="Arial"/>
          <w:lang w:val="sr-Latn-ME"/>
        </w:rPr>
        <w:t xml:space="preserve"> </w:t>
      </w:r>
      <w:r w:rsidR="00E25390" w:rsidRPr="004135F6">
        <w:rPr>
          <w:rFonts w:ascii="Arial" w:hAnsi="Arial" w:cs="Arial"/>
          <w:lang w:val="sr-Latn-ME"/>
        </w:rPr>
        <w:t xml:space="preserve">dva nova stava </w:t>
      </w:r>
      <w:r w:rsidRPr="004135F6">
        <w:rPr>
          <w:rFonts w:ascii="Arial" w:hAnsi="Arial" w:cs="Arial"/>
          <w:lang w:val="sr-Latn-ME"/>
        </w:rPr>
        <w:t>koji glas</w:t>
      </w:r>
      <w:r w:rsidR="00EF4FFA" w:rsidRPr="004135F6">
        <w:rPr>
          <w:rFonts w:ascii="Arial" w:hAnsi="Arial" w:cs="Arial"/>
          <w:lang w:val="sr-Latn-ME"/>
        </w:rPr>
        <w:t>e</w:t>
      </w:r>
      <w:r w:rsidRPr="004135F6">
        <w:rPr>
          <w:rFonts w:ascii="Arial" w:hAnsi="Arial" w:cs="Arial"/>
          <w:lang w:val="sr-Latn-ME"/>
        </w:rPr>
        <w:t>:</w:t>
      </w:r>
    </w:p>
    <w:p w14:paraId="59217A15" w14:textId="6D98E2EE" w:rsidR="006F444D" w:rsidRPr="004135F6" w:rsidRDefault="00DE4ED6" w:rsidP="00D94D3C">
      <w:pPr>
        <w:pStyle w:val="Normal1"/>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„Na postupak odlučivanja o izdavanju dozvole iz stava 1 ovog člana na odgovarajući način primjenjuju se odredbe ovog zakona o izdavanju dozvole za pružanje investicionih usluga</w:t>
      </w:r>
      <w:r w:rsidR="008267B1" w:rsidRPr="004135F6">
        <w:rPr>
          <w:rFonts w:ascii="Arial" w:hAnsi="Arial" w:cs="Arial"/>
          <w:lang w:val="sr-Latn-ME"/>
        </w:rPr>
        <w:t xml:space="preserve"> i aktivnosti</w:t>
      </w:r>
      <w:r w:rsidRPr="004135F6">
        <w:rPr>
          <w:rFonts w:ascii="Arial" w:hAnsi="Arial" w:cs="Arial"/>
          <w:lang w:val="sr-Latn-ME"/>
        </w:rPr>
        <w:t xml:space="preserve"> investicionom društvu.</w:t>
      </w:r>
    </w:p>
    <w:p w14:paraId="3BC23FDF" w14:textId="799D3028" w:rsidR="006F444D" w:rsidRPr="004135F6" w:rsidRDefault="00D94D3C" w:rsidP="00531587">
      <w:pPr>
        <w:pStyle w:val="Normal1"/>
        <w:spacing w:before="0" w:beforeAutospacing="0" w:after="0" w:afterAutospacing="0" w:line="276" w:lineRule="auto"/>
        <w:jc w:val="both"/>
        <w:rPr>
          <w:rFonts w:ascii="Arial" w:hAnsi="Arial" w:cs="Arial"/>
          <w:lang w:val="sr-Latn-ME"/>
        </w:rPr>
      </w:pPr>
      <w:r w:rsidRPr="004135F6">
        <w:rPr>
          <w:rFonts w:ascii="Arial" w:hAnsi="Arial" w:cs="Arial"/>
          <w:lang w:val="sr-Latn-ME"/>
        </w:rPr>
        <w:tab/>
      </w:r>
      <w:r w:rsidR="00DE4ED6" w:rsidRPr="004135F6">
        <w:rPr>
          <w:rFonts w:ascii="Arial" w:hAnsi="Arial" w:cs="Arial"/>
          <w:lang w:val="sr-Latn-ME"/>
        </w:rPr>
        <w:t>Bliži sadržaj i uslove za izdavanje dozvole iz stava 1 ovog člana propisuje Komisija.“</w:t>
      </w:r>
    </w:p>
    <w:p w14:paraId="37EE2D21" w14:textId="77777777" w:rsidR="006F444D" w:rsidRPr="004135F6" w:rsidRDefault="006F444D" w:rsidP="00531587">
      <w:pPr>
        <w:pStyle w:val="Normal1"/>
        <w:spacing w:before="0" w:beforeAutospacing="0" w:after="0" w:afterAutospacing="0" w:line="276" w:lineRule="auto"/>
        <w:jc w:val="both"/>
        <w:rPr>
          <w:rFonts w:ascii="Arial" w:hAnsi="Arial" w:cs="Arial"/>
          <w:lang w:val="sr-Latn-ME"/>
        </w:rPr>
      </w:pPr>
    </w:p>
    <w:p w14:paraId="26192887" w14:textId="4A15DB82" w:rsidR="006F444D" w:rsidRPr="004135F6" w:rsidRDefault="00E102F1" w:rsidP="00531587">
      <w:pPr>
        <w:pStyle w:val="Normal1"/>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4B1903" w:rsidRPr="004135F6">
        <w:rPr>
          <w:rFonts w:ascii="Arial" w:hAnsi="Arial" w:cs="Arial"/>
          <w:b/>
          <w:bCs/>
          <w:lang w:val="sr-Latn-ME"/>
        </w:rPr>
        <w:t>10</w:t>
      </w:r>
      <w:r w:rsidR="000B21BB">
        <w:rPr>
          <w:rFonts w:ascii="Arial" w:hAnsi="Arial" w:cs="Arial"/>
          <w:b/>
          <w:bCs/>
          <w:lang w:val="sr-Latn-ME"/>
        </w:rPr>
        <w:t>4</w:t>
      </w:r>
    </w:p>
    <w:p w14:paraId="46C55865" w14:textId="77777777" w:rsidR="006F444D" w:rsidRPr="004135F6" w:rsidRDefault="006F444D" w:rsidP="00531587">
      <w:pPr>
        <w:pStyle w:val="Normal1"/>
        <w:spacing w:before="0" w:beforeAutospacing="0" w:after="0" w:afterAutospacing="0" w:line="276" w:lineRule="auto"/>
        <w:jc w:val="center"/>
        <w:rPr>
          <w:rFonts w:ascii="Arial" w:hAnsi="Arial" w:cs="Arial"/>
          <w:b/>
          <w:bCs/>
          <w:lang w:val="sr-Latn-ME"/>
        </w:rPr>
      </w:pPr>
    </w:p>
    <w:p w14:paraId="2E3486B4" w14:textId="77777777" w:rsidR="006F444D" w:rsidRPr="004135F6" w:rsidRDefault="00E102F1" w:rsidP="00D94D3C">
      <w:pPr>
        <w:pStyle w:val="Normal1"/>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Član 243 mijenja se i glasi:</w:t>
      </w:r>
    </w:p>
    <w:p w14:paraId="0061DFEB" w14:textId="77777777" w:rsidR="006F444D" w:rsidRPr="004135F6" w:rsidRDefault="006F444D" w:rsidP="00531587">
      <w:pPr>
        <w:pStyle w:val="Normal1"/>
        <w:spacing w:before="0" w:beforeAutospacing="0" w:after="0" w:afterAutospacing="0" w:line="276" w:lineRule="auto"/>
        <w:jc w:val="both"/>
        <w:rPr>
          <w:rFonts w:ascii="Arial" w:hAnsi="Arial" w:cs="Arial"/>
          <w:lang w:val="sr-Latn-ME"/>
        </w:rPr>
      </w:pPr>
    </w:p>
    <w:p w14:paraId="3020820E" w14:textId="77777777" w:rsidR="006F444D" w:rsidRPr="004135F6" w:rsidRDefault="00E102F1" w:rsidP="00531587">
      <w:pPr>
        <w:pStyle w:val="N01X"/>
        <w:spacing w:before="0" w:after="0" w:line="276" w:lineRule="auto"/>
        <w:contextualSpacing/>
        <w:rPr>
          <w:rFonts w:ascii="Arial" w:hAnsi="Arial" w:cs="Arial"/>
          <w:color w:val="auto"/>
        </w:rPr>
      </w:pPr>
      <w:r w:rsidRPr="004135F6">
        <w:rPr>
          <w:rFonts w:ascii="Arial" w:hAnsi="Arial" w:cs="Arial"/>
          <w:color w:val="auto"/>
          <w:lang w:val="sr-Latn-ME"/>
        </w:rPr>
        <w:t>„</w:t>
      </w:r>
      <w:r w:rsidRPr="004135F6">
        <w:rPr>
          <w:rFonts w:ascii="Arial" w:hAnsi="Arial" w:cs="Arial"/>
          <w:color w:val="auto"/>
        </w:rPr>
        <w:t>Dostupnost rješenja o izdatim dozvolama za pružanje investicionih usluga</w:t>
      </w:r>
    </w:p>
    <w:p w14:paraId="6E389FEB" w14:textId="77777777" w:rsidR="006F444D" w:rsidRPr="004135F6" w:rsidRDefault="006F444D" w:rsidP="00531587">
      <w:pPr>
        <w:pStyle w:val="N01X"/>
        <w:spacing w:before="0" w:after="0" w:line="276" w:lineRule="auto"/>
        <w:contextualSpacing/>
        <w:rPr>
          <w:rFonts w:ascii="Arial" w:hAnsi="Arial" w:cs="Arial"/>
          <w:color w:val="auto"/>
        </w:rPr>
      </w:pPr>
    </w:p>
    <w:p w14:paraId="6A2A24AE" w14:textId="77777777" w:rsidR="006F444D" w:rsidRPr="004135F6" w:rsidRDefault="00E102F1" w:rsidP="00531587">
      <w:pPr>
        <w:pStyle w:val="C30X"/>
        <w:spacing w:before="0" w:after="0" w:line="276" w:lineRule="auto"/>
        <w:contextualSpacing/>
        <w:rPr>
          <w:rFonts w:ascii="Arial" w:hAnsi="Arial" w:cs="Arial"/>
          <w:color w:val="auto"/>
        </w:rPr>
      </w:pPr>
      <w:r w:rsidRPr="004135F6">
        <w:rPr>
          <w:rFonts w:ascii="Arial" w:hAnsi="Arial" w:cs="Arial"/>
          <w:color w:val="auto"/>
        </w:rPr>
        <w:t>Član 243</w:t>
      </w:r>
    </w:p>
    <w:p w14:paraId="72434C63" w14:textId="77777777" w:rsidR="006F444D" w:rsidRPr="004135F6" w:rsidRDefault="006F444D" w:rsidP="00531587">
      <w:pPr>
        <w:pStyle w:val="C30X"/>
        <w:spacing w:before="0" w:after="0" w:line="276" w:lineRule="auto"/>
        <w:contextualSpacing/>
        <w:rPr>
          <w:rFonts w:ascii="Arial" w:hAnsi="Arial" w:cs="Arial"/>
          <w:color w:val="auto"/>
        </w:rPr>
      </w:pPr>
    </w:p>
    <w:p w14:paraId="6DCE1FFE" w14:textId="77777777" w:rsidR="006F444D" w:rsidRPr="004135F6" w:rsidRDefault="00E102F1" w:rsidP="00D94D3C">
      <w:pPr>
        <w:pStyle w:val="T30X"/>
        <w:spacing w:before="0" w:after="0" w:line="276" w:lineRule="auto"/>
        <w:ind w:firstLine="720"/>
        <w:rPr>
          <w:rFonts w:ascii="Arial" w:hAnsi="Arial" w:cs="Arial"/>
          <w:color w:val="auto"/>
          <w:sz w:val="24"/>
          <w:szCs w:val="24"/>
        </w:rPr>
      </w:pPr>
      <w:r w:rsidRPr="004135F6">
        <w:rPr>
          <w:rFonts w:ascii="Arial" w:hAnsi="Arial" w:cs="Arial"/>
          <w:color w:val="auto"/>
          <w:sz w:val="24"/>
          <w:szCs w:val="24"/>
        </w:rPr>
        <w:t>Komisija na svojoj internet stranici objavljuje rješenj</w:t>
      </w:r>
      <w:r w:rsidR="007A514D" w:rsidRPr="004135F6">
        <w:rPr>
          <w:rFonts w:ascii="Arial" w:hAnsi="Arial" w:cs="Arial"/>
          <w:color w:val="auto"/>
          <w:sz w:val="24"/>
          <w:szCs w:val="24"/>
        </w:rPr>
        <w:t>a</w:t>
      </w:r>
      <w:r w:rsidRPr="004135F6">
        <w:rPr>
          <w:rFonts w:ascii="Arial" w:hAnsi="Arial" w:cs="Arial"/>
          <w:color w:val="auto"/>
          <w:sz w:val="24"/>
          <w:szCs w:val="24"/>
        </w:rPr>
        <w:t xml:space="preserve"> o izdat</w:t>
      </w:r>
      <w:r w:rsidR="007A514D" w:rsidRPr="004135F6">
        <w:rPr>
          <w:rFonts w:ascii="Arial" w:hAnsi="Arial" w:cs="Arial"/>
          <w:color w:val="auto"/>
          <w:sz w:val="24"/>
          <w:szCs w:val="24"/>
        </w:rPr>
        <w:t>im</w:t>
      </w:r>
      <w:r w:rsidRPr="004135F6">
        <w:rPr>
          <w:rFonts w:ascii="Arial" w:hAnsi="Arial" w:cs="Arial"/>
          <w:color w:val="auto"/>
          <w:sz w:val="24"/>
          <w:szCs w:val="24"/>
        </w:rPr>
        <w:t xml:space="preserve"> dozvol</w:t>
      </w:r>
      <w:r w:rsidR="007A514D" w:rsidRPr="004135F6">
        <w:rPr>
          <w:rFonts w:ascii="Arial" w:hAnsi="Arial" w:cs="Arial"/>
          <w:color w:val="auto"/>
          <w:sz w:val="24"/>
          <w:szCs w:val="24"/>
        </w:rPr>
        <w:t>ama</w:t>
      </w:r>
      <w:r w:rsidRPr="004135F6">
        <w:rPr>
          <w:rFonts w:ascii="Arial" w:hAnsi="Arial" w:cs="Arial"/>
          <w:color w:val="auto"/>
          <w:sz w:val="24"/>
          <w:szCs w:val="24"/>
        </w:rPr>
        <w:t xml:space="preserve"> za pružanje investicionih usluga</w:t>
      </w:r>
      <w:r w:rsidR="008267B1" w:rsidRPr="004135F6">
        <w:rPr>
          <w:rFonts w:ascii="Arial" w:hAnsi="Arial" w:cs="Arial"/>
          <w:color w:val="auto"/>
          <w:sz w:val="24"/>
          <w:szCs w:val="24"/>
        </w:rPr>
        <w:t xml:space="preserve"> i aktivnosti</w:t>
      </w:r>
      <w:r w:rsidR="007A514D" w:rsidRPr="004135F6">
        <w:rPr>
          <w:rFonts w:ascii="Arial" w:hAnsi="Arial" w:cs="Arial"/>
          <w:color w:val="auto"/>
          <w:sz w:val="24"/>
          <w:szCs w:val="24"/>
        </w:rPr>
        <w:t xml:space="preserve"> investicionim društvima</w:t>
      </w:r>
      <w:r w:rsidRPr="004135F6">
        <w:rPr>
          <w:rFonts w:ascii="Arial" w:hAnsi="Arial" w:cs="Arial"/>
          <w:color w:val="auto"/>
          <w:sz w:val="24"/>
          <w:szCs w:val="24"/>
        </w:rPr>
        <w:t>.“</w:t>
      </w:r>
    </w:p>
    <w:p w14:paraId="1C22A34A" w14:textId="77777777" w:rsidR="006F444D" w:rsidRPr="004135F6" w:rsidRDefault="006F444D" w:rsidP="00531587">
      <w:pPr>
        <w:pStyle w:val="T30X"/>
        <w:spacing w:before="0" w:after="0" w:line="276" w:lineRule="auto"/>
        <w:ind w:firstLine="0"/>
        <w:rPr>
          <w:rFonts w:ascii="Arial" w:hAnsi="Arial" w:cs="Arial"/>
          <w:color w:val="auto"/>
          <w:sz w:val="24"/>
          <w:szCs w:val="24"/>
        </w:rPr>
      </w:pPr>
    </w:p>
    <w:p w14:paraId="17AE4BFC" w14:textId="733069C5" w:rsidR="006F444D" w:rsidRPr="004135F6" w:rsidRDefault="000D3747" w:rsidP="00531587">
      <w:pPr>
        <w:pStyle w:val="Normal1"/>
        <w:spacing w:before="0" w:beforeAutospacing="0" w:after="0" w:afterAutospacing="0" w:line="276" w:lineRule="auto"/>
        <w:jc w:val="center"/>
        <w:rPr>
          <w:rFonts w:ascii="Arial" w:eastAsiaTheme="minorEastAsia" w:hAnsi="Arial" w:cs="Arial"/>
          <w:b/>
          <w:bCs/>
          <w:lang w:val="sr-Latn-ME"/>
        </w:rPr>
      </w:pPr>
      <w:r w:rsidRPr="004135F6">
        <w:rPr>
          <w:rFonts w:ascii="Arial" w:eastAsiaTheme="minorEastAsia" w:hAnsi="Arial" w:cs="Arial"/>
          <w:b/>
          <w:bCs/>
          <w:lang w:val="sr-Latn-ME"/>
        </w:rPr>
        <w:t xml:space="preserve">Član </w:t>
      </w:r>
      <w:r w:rsidR="004B1903" w:rsidRPr="004135F6">
        <w:rPr>
          <w:rFonts w:ascii="Arial" w:eastAsiaTheme="minorEastAsia" w:hAnsi="Arial" w:cs="Arial"/>
          <w:b/>
          <w:bCs/>
          <w:lang w:val="sr-Latn-ME"/>
        </w:rPr>
        <w:t>10</w:t>
      </w:r>
      <w:r w:rsidR="000B21BB">
        <w:rPr>
          <w:rFonts w:ascii="Arial" w:eastAsiaTheme="minorEastAsia" w:hAnsi="Arial" w:cs="Arial"/>
          <w:b/>
          <w:bCs/>
          <w:lang w:val="sr-Latn-ME"/>
        </w:rPr>
        <w:t>5</w:t>
      </w:r>
    </w:p>
    <w:p w14:paraId="4D629825" w14:textId="77777777" w:rsidR="006F444D" w:rsidRPr="004135F6" w:rsidRDefault="006F444D" w:rsidP="00531587">
      <w:pPr>
        <w:pStyle w:val="Normal1"/>
        <w:spacing w:before="0" w:beforeAutospacing="0" w:after="0" w:afterAutospacing="0" w:line="276" w:lineRule="auto"/>
        <w:jc w:val="center"/>
        <w:rPr>
          <w:rFonts w:ascii="Arial" w:eastAsiaTheme="minorEastAsia" w:hAnsi="Arial" w:cs="Arial"/>
          <w:b/>
          <w:bCs/>
          <w:lang w:val="sr-Latn-ME"/>
        </w:rPr>
      </w:pPr>
    </w:p>
    <w:p w14:paraId="14A5CE01" w14:textId="77777777" w:rsidR="006F444D" w:rsidRPr="004135F6" w:rsidRDefault="000D3747" w:rsidP="00D94D3C">
      <w:pPr>
        <w:pStyle w:val="Normal1"/>
        <w:spacing w:before="0" w:beforeAutospacing="0" w:after="0" w:afterAutospacing="0" w:line="276" w:lineRule="auto"/>
        <w:ind w:firstLine="720"/>
        <w:jc w:val="both"/>
        <w:rPr>
          <w:rFonts w:ascii="Arial" w:eastAsiaTheme="minorEastAsia" w:hAnsi="Arial" w:cs="Arial"/>
          <w:lang w:val="sr-Latn-ME"/>
        </w:rPr>
      </w:pPr>
      <w:r w:rsidRPr="004135F6">
        <w:rPr>
          <w:rFonts w:ascii="Arial" w:eastAsiaTheme="minorEastAsia" w:hAnsi="Arial" w:cs="Arial"/>
          <w:lang w:val="sr-Latn-ME"/>
        </w:rPr>
        <w:t>Član 244 mijenja se i glasi:</w:t>
      </w:r>
    </w:p>
    <w:p w14:paraId="2791F265" w14:textId="77777777" w:rsidR="006F444D" w:rsidRPr="004135F6" w:rsidRDefault="006F444D" w:rsidP="00531587">
      <w:pPr>
        <w:pStyle w:val="Normal1"/>
        <w:spacing w:before="0" w:beforeAutospacing="0" w:after="0" w:afterAutospacing="0" w:line="276" w:lineRule="auto"/>
        <w:jc w:val="both"/>
        <w:rPr>
          <w:rFonts w:ascii="Arial" w:eastAsiaTheme="minorEastAsia" w:hAnsi="Arial" w:cs="Arial"/>
          <w:lang w:val="sr-Latn-ME"/>
        </w:rPr>
      </w:pPr>
    </w:p>
    <w:p w14:paraId="37DCAC78" w14:textId="77777777" w:rsidR="006F444D" w:rsidRPr="004135F6" w:rsidRDefault="00AD09B8" w:rsidP="00531587">
      <w:pPr>
        <w:pStyle w:val="Normal1"/>
        <w:spacing w:before="0" w:beforeAutospacing="0" w:after="0" w:afterAutospacing="0" w:line="276" w:lineRule="auto"/>
        <w:contextualSpacing/>
        <w:jc w:val="center"/>
        <w:rPr>
          <w:rFonts w:ascii="Arial" w:eastAsiaTheme="minorEastAsia" w:hAnsi="Arial" w:cs="Arial"/>
          <w:b/>
          <w:bCs/>
          <w:lang w:val="sr-Latn-ME"/>
        </w:rPr>
      </w:pPr>
      <w:r w:rsidRPr="004135F6">
        <w:rPr>
          <w:rFonts w:ascii="Arial" w:eastAsiaTheme="minorEastAsia" w:hAnsi="Arial" w:cs="Arial"/>
          <w:lang w:val="sr-Latn-ME"/>
        </w:rPr>
        <w:t>„</w:t>
      </w:r>
      <w:r w:rsidRPr="004135F6">
        <w:rPr>
          <w:rFonts w:ascii="Arial" w:eastAsiaTheme="minorEastAsia" w:hAnsi="Arial" w:cs="Arial"/>
          <w:b/>
          <w:bCs/>
          <w:lang w:val="sr-Latn-ME"/>
        </w:rPr>
        <w:t>Osnovni i regulatorni kapital investicionog društva</w:t>
      </w:r>
    </w:p>
    <w:p w14:paraId="2826AE50" w14:textId="77777777" w:rsidR="006F444D" w:rsidRPr="004135F6" w:rsidRDefault="006F444D" w:rsidP="00531587">
      <w:pPr>
        <w:pStyle w:val="Normal1"/>
        <w:spacing w:before="0" w:beforeAutospacing="0" w:after="0" w:afterAutospacing="0" w:line="276" w:lineRule="auto"/>
        <w:contextualSpacing/>
        <w:jc w:val="center"/>
        <w:rPr>
          <w:rFonts w:ascii="Arial" w:eastAsiaTheme="minorEastAsia" w:hAnsi="Arial" w:cs="Arial"/>
          <w:b/>
          <w:bCs/>
          <w:lang w:val="sr-Latn-ME"/>
        </w:rPr>
      </w:pPr>
    </w:p>
    <w:p w14:paraId="27D14299" w14:textId="77777777" w:rsidR="006F444D" w:rsidRPr="004135F6" w:rsidRDefault="00AD09B8" w:rsidP="00531587">
      <w:pPr>
        <w:pStyle w:val="Normal1"/>
        <w:spacing w:before="0" w:beforeAutospacing="0" w:after="0" w:afterAutospacing="0" w:line="276" w:lineRule="auto"/>
        <w:contextualSpacing/>
        <w:jc w:val="center"/>
        <w:rPr>
          <w:rFonts w:ascii="Arial" w:eastAsiaTheme="minorEastAsia" w:hAnsi="Arial" w:cs="Arial"/>
          <w:b/>
          <w:bCs/>
          <w:lang w:val="sr-Latn-ME"/>
        </w:rPr>
      </w:pPr>
      <w:r w:rsidRPr="004135F6">
        <w:rPr>
          <w:rFonts w:ascii="Arial" w:eastAsiaTheme="minorEastAsia" w:hAnsi="Arial" w:cs="Arial"/>
          <w:b/>
          <w:bCs/>
          <w:lang w:val="sr-Latn-ME"/>
        </w:rPr>
        <w:t>Član 244</w:t>
      </w:r>
    </w:p>
    <w:p w14:paraId="351EA1EE" w14:textId="7C99823F" w:rsidR="006F444D" w:rsidRPr="004135F6" w:rsidRDefault="006F444D" w:rsidP="00531587">
      <w:pPr>
        <w:pStyle w:val="Normal1"/>
        <w:spacing w:before="0" w:beforeAutospacing="0" w:after="0" w:afterAutospacing="0" w:line="276" w:lineRule="auto"/>
        <w:contextualSpacing/>
        <w:jc w:val="center"/>
        <w:rPr>
          <w:rFonts w:ascii="Arial" w:eastAsiaTheme="minorEastAsia" w:hAnsi="Arial" w:cs="Arial"/>
          <w:lang w:val="sr-Latn-ME"/>
        </w:rPr>
      </w:pPr>
    </w:p>
    <w:p w14:paraId="21F4BA9B" w14:textId="77777777" w:rsidR="006F444D" w:rsidRPr="004135F6" w:rsidRDefault="000D3747" w:rsidP="00D94D3C">
      <w:pPr>
        <w:pStyle w:val="Normal1"/>
        <w:spacing w:before="0" w:beforeAutospacing="0" w:after="0" w:afterAutospacing="0" w:line="276" w:lineRule="auto"/>
        <w:ind w:firstLine="720"/>
        <w:jc w:val="both"/>
        <w:rPr>
          <w:rFonts w:ascii="Arial" w:eastAsiaTheme="minorEastAsia" w:hAnsi="Arial" w:cs="Arial"/>
          <w:lang w:val="sr-Latn-ME"/>
        </w:rPr>
      </w:pPr>
      <w:r w:rsidRPr="004135F6">
        <w:rPr>
          <w:rFonts w:ascii="Arial" w:eastAsiaTheme="minorEastAsia" w:hAnsi="Arial" w:cs="Arial"/>
          <w:lang w:val="sr-Latn-ME"/>
        </w:rPr>
        <w:t xml:space="preserve">Iznos minimalnog osnovnog kapitala investicionog društva zavisi od vrste i obima investicionih usluga i aktivnosti za koje investiciono društvo traži dozvolu Komisije. </w:t>
      </w:r>
    </w:p>
    <w:p w14:paraId="44A789AD" w14:textId="77777777" w:rsidR="006F444D" w:rsidRPr="004135F6" w:rsidRDefault="00E30AD2" w:rsidP="00D94D3C">
      <w:pPr>
        <w:pStyle w:val="Normal1"/>
        <w:spacing w:before="0" w:beforeAutospacing="0" w:after="0" w:afterAutospacing="0" w:line="276" w:lineRule="auto"/>
        <w:ind w:firstLine="720"/>
        <w:jc w:val="both"/>
        <w:rPr>
          <w:rFonts w:ascii="Arial" w:eastAsiaTheme="minorEastAsia" w:hAnsi="Arial" w:cs="Arial"/>
          <w:lang w:val="sr-Latn-ME"/>
        </w:rPr>
      </w:pPr>
      <w:r w:rsidRPr="004135F6">
        <w:rPr>
          <w:rFonts w:ascii="Arial" w:eastAsiaTheme="minorEastAsia" w:hAnsi="Arial" w:cs="Arial"/>
          <w:lang w:val="sr-Latn-ME"/>
        </w:rPr>
        <w:t>Minimalni osnovni kapital iz stava 1 ovog člana</w:t>
      </w:r>
      <w:r w:rsidR="000D3747" w:rsidRPr="004135F6">
        <w:rPr>
          <w:rFonts w:ascii="Arial" w:eastAsiaTheme="minorEastAsia" w:hAnsi="Arial" w:cs="Arial"/>
          <w:lang w:val="sr-Latn-ME"/>
        </w:rPr>
        <w:t xml:space="preserve"> mora</w:t>
      </w:r>
      <w:r w:rsidRPr="004135F6">
        <w:rPr>
          <w:rFonts w:ascii="Arial" w:eastAsiaTheme="minorEastAsia" w:hAnsi="Arial" w:cs="Arial"/>
          <w:lang w:val="sr-Latn-ME"/>
        </w:rPr>
        <w:t xml:space="preserve"> da bude</w:t>
      </w:r>
      <w:r w:rsidR="000D3747" w:rsidRPr="004135F6">
        <w:rPr>
          <w:rFonts w:ascii="Arial" w:eastAsiaTheme="minorEastAsia" w:hAnsi="Arial" w:cs="Arial"/>
          <w:lang w:val="sr-Latn-ME"/>
        </w:rPr>
        <w:t xml:space="preserve"> u cjelosti uplaćen u novcu prije upisa osnivanja</w:t>
      </w:r>
      <w:r w:rsidRPr="004135F6">
        <w:rPr>
          <w:rFonts w:ascii="Arial" w:eastAsiaTheme="minorEastAsia" w:hAnsi="Arial" w:cs="Arial"/>
          <w:lang w:val="sr-Latn-ME"/>
        </w:rPr>
        <w:t xml:space="preserve"> investicionog društva u CRPS, </w:t>
      </w:r>
      <w:r w:rsidR="000D3747" w:rsidRPr="004135F6">
        <w:rPr>
          <w:rFonts w:ascii="Arial" w:eastAsiaTheme="minorEastAsia" w:hAnsi="Arial" w:cs="Arial"/>
          <w:lang w:val="sr-Latn-ME"/>
        </w:rPr>
        <w:t xml:space="preserve">a akcije koje čine osnovni kapital ne mogu biti izdate prije uplate punog iznosa za koji se izdaju. </w:t>
      </w:r>
    </w:p>
    <w:p w14:paraId="6A59829E" w14:textId="77777777" w:rsidR="006F444D" w:rsidRPr="004135F6" w:rsidRDefault="00984DDC" w:rsidP="00D94D3C">
      <w:pPr>
        <w:pStyle w:val="Normal1"/>
        <w:spacing w:before="0" w:beforeAutospacing="0" w:after="0" w:afterAutospacing="0" w:line="276" w:lineRule="auto"/>
        <w:ind w:firstLine="720"/>
        <w:jc w:val="both"/>
        <w:rPr>
          <w:rFonts w:ascii="Arial" w:eastAsiaTheme="minorEastAsia" w:hAnsi="Arial" w:cs="Arial"/>
          <w:lang w:val="sr-Latn-ME"/>
        </w:rPr>
      </w:pPr>
      <w:r w:rsidRPr="004135F6">
        <w:rPr>
          <w:rFonts w:ascii="Arial" w:eastAsiaTheme="minorEastAsia" w:hAnsi="Arial" w:cs="Arial"/>
          <w:lang w:val="sr-Latn-ME"/>
        </w:rPr>
        <w:t xml:space="preserve">Regulatorni kapital </w:t>
      </w:r>
      <w:r w:rsidR="00AD09B8" w:rsidRPr="004135F6">
        <w:rPr>
          <w:rFonts w:ascii="Arial" w:eastAsiaTheme="minorEastAsia" w:hAnsi="Arial" w:cs="Arial"/>
          <w:lang w:val="sr-Latn-ME"/>
        </w:rPr>
        <w:t>investicionog društva predstavlja zbir osnovnog i dopunskog kapitala.</w:t>
      </w:r>
    </w:p>
    <w:p w14:paraId="06F4E043" w14:textId="77777777" w:rsidR="006F444D" w:rsidRPr="004135F6" w:rsidRDefault="000D3747" w:rsidP="00D94D3C">
      <w:pPr>
        <w:pStyle w:val="Normal1"/>
        <w:spacing w:before="0" w:beforeAutospacing="0" w:after="0" w:afterAutospacing="0" w:line="276" w:lineRule="auto"/>
        <w:ind w:firstLine="720"/>
        <w:jc w:val="both"/>
        <w:rPr>
          <w:rFonts w:ascii="Arial" w:eastAsiaTheme="minorEastAsia" w:hAnsi="Arial" w:cs="Arial"/>
          <w:lang w:val="sr-Latn-ME"/>
        </w:rPr>
      </w:pPr>
      <w:r w:rsidRPr="004135F6">
        <w:rPr>
          <w:rFonts w:ascii="Arial" w:eastAsiaTheme="minorEastAsia" w:hAnsi="Arial" w:cs="Arial"/>
          <w:lang w:val="sr-Latn-ME"/>
        </w:rPr>
        <w:lastRenderedPageBreak/>
        <w:t>Komisija pravilima bliže ure</w:t>
      </w:r>
      <w:r w:rsidR="00E30AD2" w:rsidRPr="004135F6">
        <w:rPr>
          <w:rFonts w:ascii="Arial" w:eastAsiaTheme="minorEastAsia" w:hAnsi="Arial" w:cs="Arial"/>
          <w:lang w:val="sr-Latn-ME"/>
        </w:rPr>
        <w:t>đ</w:t>
      </w:r>
      <w:r w:rsidRPr="004135F6">
        <w:rPr>
          <w:rFonts w:ascii="Arial" w:eastAsiaTheme="minorEastAsia" w:hAnsi="Arial" w:cs="Arial"/>
          <w:lang w:val="sr-Latn-ME"/>
        </w:rPr>
        <w:t>uje i propisuje sastav osnovnog</w:t>
      </w:r>
      <w:r w:rsidR="00AD09B8" w:rsidRPr="004135F6">
        <w:rPr>
          <w:rFonts w:ascii="Arial" w:eastAsiaTheme="minorEastAsia" w:hAnsi="Arial" w:cs="Arial"/>
          <w:lang w:val="sr-Latn-ME"/>
        </w:rPr>
        <w:t xml:space="preserve"> i regulatornog</w:t>
      </w:r>
      <w:r w:rsidRPr="004135F6">
        <w:rPr>
          <w:rFonts w:ascii="Arial" w:eastAsiaTheme="minorEastAsia" w:hAnsi="Arial" w:cs="Arial"/>
          <w:lang w:val="sr-Latn-ME"/>
        </w:rPr>
        <w:t xml:space="preserve"> kapitala investicionog društva.“</w:t>
      </w:r>
      <w:r w:rsidR="00E30AD2" w:rsidRPr="004135F6">
        <w:rPr>
          <w:rFonts w:ascii="Arial" w:eastAsiaTheme="minorEastAsia" w:hAnsi="Arial" w:cs="Arial"/>
          <w:lang w:val="sr-Latn-ME"/>
        </w:rPr>
        <w:t xml:space="preserve"> </w:t>
      </w:r>
    </w:p>
    <w:p w14:paraId="604B3CBF" w14:textId="77777777" w:rsidR="006F444D" w:rsidRPr="004135F6" w:rsidRDefault="006F444D" w:rsidP="00531587">
      <w:pPr>
        <w:pStyle w:val="Normal1"/>
        <w:spacing w:before="0" w:beforeAutospacing="0" w:after="0" w:afterAutospacing="0" w:line="276" w:lineRule="auto"/>
        <w:jc w:val="both"/>
        <w:rPr>
          <w:rFonts w:ascii="Arial" w:eastAsiaTheme="minorEastAsia" w:hAnsi="Arial" w:cs="Arial"/>
          <w:lang w:val="sr-Latn-ME"/>
        </w:rPr>
      </w:pPr>
    </w:p>
    <w:p w14:paraId="7B4C1D4A" w14:textId="4E16026B" w:rsidR="006F444D" w:rsidRPr="004135F6" w:rsidRDefault="00076990" w:rsidP="00531587">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203C40" w:rsidRPr="004135F6">
        <w:rPr>
          <w:rFonts w:ascii="Arial" w:hAnsi="Arial" w:cs="Arial"/>
          <w:b/>
          <w:sz w:val="24"/>
          <w:szCs w:val="24"/>
          <w:lang w:val="sr-Latn-ME"/>
        </w:rPr>
        <w:t>10</w:t>
      </w:r>
      <w:r w:rsidR="000B21BB">
        <w:rPr>
          <w:rFonts w:ascii="Arial" w:hAnsi="Arial" w:cs="Arial"/>
          <w:b/>
          <w:sz w:val="24"/>
          <w:szCs w:val="24"/>
          <w:lang w:val="sr-Latn-ME"/>
        </w:rPr>
        <w:t>6</w:t>
      </w:r>
    </w:p>
    <w:p w14:paraId="22F5E45B" w14:textId="77777777" w:rsidR="006F444D" w:rsidRPr="004135F6" w:rsidRDefault="006F444D" w:rsidP="00531587">
      <w:pPr>
        <w:spacing w:after="0" w:line="276" w:lineRule="auto"/>
        <w:jc w:val="center"/>
        <w:rPr>
          <w:rFonts w:ascii="Arial" w:hAnsi="Arial" w:cs="Arial"/>
          <w:b/>
          <w:sz w:val="24"/>
          <w:szCs w:val="24"/>
          <w:lang w:val="sr-Latn-ME"/>
        </w:rPr>
      </w:pPr>
    </w:p>
    <w:p w14:paraId="320C8D81" w14:textId="77777777" w:rsidR="006F444D" w:rsidRPr="004135F6" w:rsidRDefault="000D3747"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Član 245 mijenja se i glasi:</w:t>
      </w:r>
    </w:p>
    <w:p w14:paraId="5DD8B102" w14:textId="1D46B814" w:rsidR="006F444D" w:rsidRPr="004135F6" w:rsidRDefault="000D3747"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„Osnovni kapital investicionog društva koje pruža investicione usluge i aktivnosti iz člana 206 stav 1 tačka 3 i 6 ovog zakona iznosi najmanje 750.000,00 eura.</w:t>
      </w:r>
    </w:p>
    <w:p w14:paraId="269D5DD0" w14:textId="6ABE46B2" w:rsidR="006F444D" w:rsidRPr="004135F6" w:rsidRDefault="000D3747"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Osnovni kapital investicionog društva koje pruža investicione usluge i aktivnosti iz člana 206 </w:t>
      </w:r>
      <w:r w:rsidR="0046020F" w:rsidRPr="004135F6">
        <w:rPr>
          <w:rFonts w:ascii="Arial" w:hAnsi="Arial" w:cs="Arial"/>
          <w:sz w:val="24"/>
          <w:szCs w:val="24"/>
          <w:lang w:val="sr-Latn-ME"/>
        </w:rPr>
        <w:t>stav 1 tač.</w:t>
      </w:r>
      <w:r w:rsidRPr="004135F6">
        <w:rPr>
          <w:rFonts w:ascii="Arial" w:hAnsi="Arial" w:cs="Arial"/>
          <w:sz w:val="24"/>
          <w:szCs w:val="24"/>
          <w:lang w:val="sr-Latn-ME"/>
        </w:rPr>
        <w:t xml:space="preserve"> 1, 2, 4, 5 i 7 ovog zakona iznosi 75.000,00 eura, pri čemu investicionom društvu nije dozvoljeno da drži novac ili finansijske instrumente koji pripadaju klijentima</w:t>
      </w:r>
      <w:r w:rsidR="00C772B5" w:rsidRPr="004135F6">
        <w:rPr>
          <w:rFonts w:ascii="Arial" w:hAnsi="Arial" w:cs="Arial"/>
          <w:sz w:val="24"/>
          <w:szCs w:val="24"/>
          <w:lang w:val="sr-Latn-ME"/>
        </w:rPr>
        <w:t>.</w:t>
      </w:r>
    </w:p>
    <w:p w14:paraId="7E24C721" w14:textId="77777777" w:rsidR="006F444D" w:rsidRPr="004135F6" w:rsidRDefault="000D3747"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Osnovni kapital investicionog društva koje pruža investicione usluge i aktivnosti iz člana 206 stav 1 tačka 9 ovog zakona, ako se bavi trgovanjem za sopstveni račun </w:t>
      </w:r>
      <w:r w:rsidR="00EF4FFA" w:rsidRPr="004135F6">
        <w:rPr>
          <w:rFonts w:ascii="Arial" w:hAnsi="Arial" w:cs="Arial"/>
          <w:sz w:val="24"/>
          <w:szCs w:val="24"/>
          <w:lang w:val="sr-Latn-ME"/>
        </w:rPr>
        <w:t>i</w:t>
      </w:r>
      <w:r w:rsidRPr="004135F6">
        <w:rPr>
          <w:rFonts w:ascii="Arial" w:hAnsi="Arial" w:cs="Arial"/>
          <w:sz w:val="24"/>
          <w:szCs w:val="24"/>
          <w:lang w:val="sr-Latn-ME"/>
        </w:rPr>
        <w:t xml:space="preserve"> za to ima odobrenje iznosi najmanje 750.000,00 eura. </w:t>
      </w:r>
    </w:p>
    <w:p w14:paraId="63F843A2" w14:textId="77777777" w:rsidR="006F444D" w:rsidRPr="004135F6" w:rsidRDefault="000D3747"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Osnovni kapital investicionog društva koje nije investiciono društvo iz stava 1 do 3 ovog člana iznosi najmanje 150.000,00 eura. </w:t>
      </w:r>
      <w:r w:rsidR="001126B2" w:rsidRPr="004135F6">
        <w:rPr>
          <w:rFonts w:ascii="Arial" w:hAnsi="Arial" w:cs="Arial"/>
          <w:sz w:val="24"/>
          <w:szCs w:val="24"/>
          <w:lang w:val="sr-Latn-ME"/>
        </w:rPr>
        <w:t xml:space="preserve"> </w:t>
      </w:r>
    </w:p>
    <w:p w14:paraId="4647876D" w14:textId="77777777" w:rsidR="006F444D" w:rsidRPr="004135F6" w:rsidRDefault="000D3747" w:rsidP="00D94D3C">
      <w:pPr>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 xml:space="preserve">Držanje finansijskih instrumenata za sopstveni račun investicionog društva se ne smatra trgovanjem za sopstveni račun u smislu člana </w:t>
      </w:r>
      <w:r w:rsidR="00C772B5" w:rsidRPr="004135F6">
        <w:rPr>
          <w:rFonts w:ascii="Arial" w:hAnsi="Arial" w:cs="Arial"/>
          <w:sz w:val="24"/>
          <w:szCs w:val="24"/>
          <w:lang w:val="sr-Latn-ME"/>
        </w:rPr>
        <w:t>206 stav 1 tačka 2</w:t>
      </w:r>
      <w:r w:rsidR="001126B2" w:rsidRPr="004135F6">
        <w:rPr>
          <w:rFonts w:ascii="Arial" w:hAnsi="Arial" w:cs="Arial"/>
          <w:sz w:val="24"/>
          <w:szCs w:val="24"/>
          <w:lang w:val="sr-Latn-ME"/>
        </w:rPr>
        <w:t xml:space="preserve"> </w:t>
      </w:r>
      <w:r w:rsidRPr="004135F6">
        <w:rPr>
          <w:rFonts w:ascii="Arial" w:hAnsi="Arial" w:cs="Arial"/>
          <w:sz w:val="24"/>
          <w:szCs w:val="24"/>
          <w:lang w:val="sr-Latn-ME"/>
        </w:rPr>
        <w:t>ovoga zakona samo ako su ispunjeni svi sljedeći uslovi i to da investiciono društvo:</w:t>
      </w:r>
    </w:p>
    <w:p w14:paraId="149258D4" w14:textId="03CA0D25" w:rsidR="006F444D" w:rsidRPr="004135F6" w:rsidRDefault="000D3747">
      <w:pPr>
        <w:pStyle w:val="ListParagraph"/>
        <w:numPr>
          <w:ilvl w:val="0"/>
          <w:numId w:val="2"/>
        </w:numPr>
        <w:spacing w:line="276" w:lineRule="auto"/>
        <w:jc w:val="both"/>
        <w:rPr>
          <w:rFonts w:ascii="Arial" w:hAnsi="Arial" w:cs="Arial"/>
          <w:lang w:val="sr-Latn-ME"/>
        </w:rPr>
      </w:pPr>
      <w:r w:rsidRPr="004135F6">
        <w:rPr>
          <w:rFonts w:ascii="Arial" w:hAnsi="Arial" w:cs="Arial"/>
          <w:lang w:val="sr-Latn-ME"/>
        </w:rPr>
        <w:t>nije u potpunosti izvršilo naloge klijenta;</w:t>
      </w:r>
    </w:p>
    <w:p w14:paraId="72FEEDF1" w14:textId="7966F78A" w:rsidR="006F444D" w:rsidRPr="004135F6" w:rsidRDefault="000D3747">
      <w:pPr>
        <w:pStyle w:val="ListParagraph"/>
        <w:numPr>
          <w:ilvl w:val="0"/>
          <w:numId w:val="2"/>
        </w:numPr>
        <w:spacing w:line="276" w:lineRule="auto"/>
        <w:jc w:val="both"/>
        <w:rPr>
          <w:rFonts w:ascii="Arial" w:hAnsi="Arial" w:cs="Arial"/>
          <w:lang w:val="sr-Latn-ME"/>
        </w:rPr>
      </w:pPr>
      <w:r w:rsidRPr="004135F6">
        <w:rPr>
          <w:rFonts w:ascii="Arial" w:hAnsi="Arial" w:cs="Arial"/>
          <w:lang w:val="sr-Latn-ME"/>
        </w:rPr>
        <w:t>ukupna tržišna vrijednost instrumenata ne prelazi gornju granicu od 15% osnovnog kapitala investicionog društva;</w:t>
      </w:r>
    </w:p>
    <w:p w14:paraId="5ECCC6B7" w14:textId="7E3364B0" w:rsidR="006F444D" w:rsidRPr="004135F6" w:rsidRDefault="000D3747">
      <w:pPr>
        <w:pStyle w:val="ListParagraph"/>
        <w:numPr>
          <w:ilvl w:val="0"/>
          <w:numId w:val="2"/>
        </w:numPr>
        <w:spacing w:line="276" w:lineRule="auto"/>
        <w:jc w:val="both"/>
        <w:rPr>
          <w:rFonts w:ascii="Arial" w:hAnsi="Arial" w:cs="Arial"/>
          <w:lang w:val="sr-Latn-ME"/>
        </w:rPr>
      </w:pPr>
      <w:r w:rsidRPr="004135F6">
        <w:rPr>
          <w:rFonts w:ascii="Arial" w:hAnsi="Arial" w:cs="Arial"/>
          <w:lang w:val="sr-Latn-ME"/>
        </w:rPr>
        <w:t>investiciono društvo ispunjava zahtjeve koji se odnose na ograničenja izloženosti koje iznosi 25% njegovog regulatornog kapitala ili 150</w:t>
      </w:r>
      <w:r w:rsidR="001126B2" w:rsidRPr="004135F6">
        <w:rPr>
          <w:rFonts w:ascii="Arial" w:hAnsi="Arial" w:cs="Arial"/>
          <w:lang w:val="sr-Latn-ME"/>
        </w:rPr>
        <w:t>.000.000,00 eura</w:t>
      </w:r>
      <w:r w:rsidRPr="004135F6">
        <w:rPr>
          <w:rFonts w:ascii="Arial" w:hAnsi="Arial" w:cs="Arial"/>
          <w:lang w:val="sr-Latn-ME"/>
        </w:rPr>
        <w:t>, zavisno od toga koji je iznos veći;</w:t>
      </w:r>
      <w:r w:rsidR="00993B59" w:rsidRPr="004135F6">
        <w:rPr>
          <w:rFonts w:ascii="Arial" w:hAnsi="Arial" w:cs="Arial"/>
          <w:lang w:val="sr-Latn-ME"/>
        </w:rPr>
        <w:t xml:space="preserve"> i</w:t>
      </w:r>
    </w:p>
    <w:p w14:paraId="1DC8736A" w14:textId="14AAA203" w:rsidR="006F444D" w:rsidRPr="004135F6" w:rsidRDefault="000D3747">
      <w:pPr>
        <w:pStyle w:val="ListParagraph"/>
        <w:numPr>
          <w:ilvl w:val="0"/>
          <w:numId w:val="2"/>
        </w:numPr>
        <w:spacing w:line="276" w:lineRule="auto"/>
        <w:jc w:val="both"/>
        <w:rPr>
          <w:rFonts w:ascii="Arial" w:hAnsi="Arial" w:cs="Arial"/>
          <w:lang w:val="sr-Latn-ME"/>
        </w:rPr>
      </w:pPr>
      <w:r w:rsidRPr="004135F6">
        <w:rPr>
          <w:rFonts w:ascii="Arial" w:hAnsi="Arial" w:cs="Arial"/>
          <w:lang w:val="sr-Latn-ME"/>
        </w:rPr>
        <w:t xml:space="preserve">te instrumente drži na ograničeno vrijeme, do izvršenja transakcije. </w:t>
      </w:r>
    </w:p>
    <w:p w14:paraId="74B6AE79" w14:textId="77777777" w:rsidR="006F444D" w:rsidRPr="004135F6" w:rsidRDefault="006F444D" w:rsidP="00531587">
      <w:pPr>
        <w:spacing w:after="0" w:line="276" w:lineRule="auto"/>
        <w:rPr>
          <w:rFonts w:ascii="Arial" w:hAnsi="Arial" w:cs="Arial"/>
          <w:sz w:val="24"/>
          <w:szCs w:val="24"/>
          <w:lang w:val="sr-Latn-ME"/>
        </w:rPr>
      </w:pPr>
    </w:p>
    <w:p w14:paraId="412337D0" w14:textId="79EE3C1B" w:rsidR="006F444D" w:rsidRPr="004135F6" w:rsidRDefault="000D3747" w:rsidP="00D94D3C">
      <w:pPr>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Ulaganje kapitala investicionog društva radi sticanja i držanja finansijskih instrumenata kojima se aktivno ne trguje ne smatra se trgovanjem za sopstveni račun u smislu ovog člana.</w:t>
      </w:r>
      <w:r w:rsidR="0046020F" w:rsidRPr="004135F6">
        <w:rPr>
          <w:rFonts w:ascii="Arial" w:hAnsi="Arial" w:cs="Arial"/>
          <w:sz w:val="24"/>
          <w:szCs w:val="24"/>
          <w:lang w:val="sr-Latn-ME"/>
        </w:rPr>
        <w:t>“</w:t>
      </w:r>
    </w:p>
    <w:p w14:paraId="21FB9F8D" w14:textId="77777777" w:rsidR="006F444D" w:rsidRPr="004135F6" w:rsidRDefault="006F444D" w:rsidP="00531587">
      <w:pPr>
        <w:spacing w:after="0" w:line="276" w:lineRule="auto"/>
        <w:jc w:val="both"/>
        <w:rPr>
          <w:rFonts w:ascii="Arial" w:hAnsi="Arial" w:cs="Arial"/>
          <w:sz w:val="24"/>
          <w:szCs w:val="24"/>
          <w:lang w:val="sr-Latn-ME"/>
        </w:rPr>
      </w:pPr>
    </w:p>
    <w:p w14:paraId="7F2110E2" w14:textId="4E7D3B0D" w:rsidR="006F444D" w:rsidRPr="004135F6" w:rsidRDefault="000D3747"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Č</w:t>
      </w:r>
      <w:r w:rsidR="008E0106" w:rsidRPr="004135F6">
        <w:rPr>
          <w:rFonts w:ascii="Arial" w:hAnsi="Arial" w:cs="Arial"/>
          <w:b/>
          <w:bCs/>
          <w:sz w:val="24"/>
          <w:szCs w:val="24"/>
          <w:lang w:val="sr-Latn-ME"/>
        </w:rPr>
        <w:t>l</w:t>
      </w:r>
      <w:r w:rsidRPr="004135F6">
        <w:rPr>
          <w:rFonts w:ascii="Arial" w:hAnsi="Arial" w:cs="Arial"/>
          <w:b/>
          <w:bCs/>
          <w:sz w:val="24"/>
          <w:szCs w:val="24"/>
          <w:lang w:val="sr-Latn-ME"/>
        </w:rPr>
        <w:t xml:space="preserve">an </w:t>
      </w:r>
      <w:r w:rsidR="00745E3E" w:rsidRPr="004135F6">
        <w:rPr>
          <w:rFonts w:ascii="Arial" w:hAnsi="Arial" w:cs="Arial"/>
          <w:b/>
          <w:bCs/>
          <w:sz w:val="24"/>
          <w:szCs w:val="24"/>
          <w:lang w:val="sr-Latn-ME"/>
        </w:rPr>
        <w:t>10</w:t>
      </w:r>
      <w:r w:rsidR="000B21BB">
        <w:rPr>
          <w:rFonts w:ascii="Arial" w:hAnsi="Arial" w:cs="Arial"/>
          <w:b/>
          <w:bCs/>
          <w:sz w:val="24"/>
          <w:szCs w:val="24"/>
          <w:lang w:val="sr-Latn-ME"/>
        </w:rPr>
        <w:t>7</w:t>
      </w:r>
    </w:p>
    <w:p w14:paraId="6D909E83" w14:textId="77777777" w:rsidR="006F444D" w:rsidRPr="004135F6" w:rsidRDefault="006F444D" w:rsidP="00531587">
      <w:pPr>
        <w:spacing w:after="0" w:line="276" w:lineRule="auto"/>
        <w:jc w:val="center"/>
        <w:rPr>
          <w:rFonts w:ascii="Arial" w:hAnsi="Arial" w:cs="Arial"/>
          <w:b/>
          <w:bCs/>
          <w:sz w:val="24"/>
          <w:szCs w:val="24"/>
          <w:lang w:val="sr-Latn-ME"/>
        </w:rPr>
      </w:pPr>
    </w:p>
    <w:p w14:paraId="3291A4A4" w14:textId="77777777" w:rsidR="006F444D" w:rsidRPr="004135F6" w:rsidRDefault="00491BEB"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Čl. 246 i 247 brišu se.</w:t>
      </w:r>
    </w:p>
    <w:p w14:paraId="1576706C" w14:textId="77777777" w:rsidR="006F444D" w:rsidRPr="004135F6" w:rsidRDefault="006F444D" w:rsidP="00531587">
      <w:pPr>
        <w:spacing w:after="0" w:line="276" w:lineRule="auto"/>
        <w:jc w:val="both"/>
        <w:rPr>
          <w:rFonts w:ascii="Arial" w:hAnsi="Arial" w:cs="Arial"/>
          <w:sz w:val="24"/>
          <w:szCs w:val="24"/>
          <w:lang w:val="sr-Latn-ME"/>
        </w:rPr>
      </w:pPr>
    </w:p>
    <w:p w14:paraId="1865E8D8" w14:textId="3C8A2B07" w:rsidR="006F444D" w:rsidRPr="004135F6" w:rsidRDefault="00491BEB"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B576AF" w:rsidRPr="004135F6">
        <w:rPr>
          <w:rFonts w:ascii="Arial" w:hAnsi="Arial" w:cs="Arial"/>
          <w:b/>
          <w:bCs/>
          <w:sz w:val="24"/>
          <w:szCs w:val="24"/>
          <w:lang w:val="sr-Latn-ME"/>
        </w:rPr>
        <w:t>10</w:t>
      </w:r>
      <w:r w:rsidR="000B21BB">
        <w:rPr>
          <w:rFonts w:ascii="Arial" w:hAnsi="Arial" w:cs="Arial"/>
          <w:b/>
          <w:bCs/>
          <w:sz w:val="24"/>
          <w:szCs w:val="24"/>
          <w:lang w:val="sr-Latn-ME"/>
        </w:rPr>
        <w:t>8</w:t>
      </w:r>
    </w:p>
    <w:p w14:paraId="60E8A2CF" w14:textId="77777777" w:rsidR="006F444D" w:rsidRPr="004135F6" w:rsidRDefault="006F444D" w:rsidP="00531587">
      <w:pPr>
        <w:spacing w:after="0" w:line="276" w:lineRule="auto"/>
        <w:jc w:val="center"/>
        <w:rPr>
          <w:rFonts w:ascii="Arial" w:hAnsi="Arial" w:cs="Arial"/>
          <w:b/>
          <w:bCs/>
          <w:sz w:val="24"/>
          <w:szCs w:val="24"/>
          <w:lang w:val="sr-Latn-ME"/>
        </w:rPr>
      </w:pPr>
    </w:p>
    <w:p w14:paraId="18A261F7" w14:textId="6CE7BAE1" w:rsidR="006F444D" w:rsidRPr="004135F6" w:rsidRDefault="00491BEB"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U članu 248 stav 4 </w:t>
      </w:r>
      <w:r w:rsidR="0062635A" w:rsidRPr="004135F6">
        <w:rPr>
          <w:rFonts w:ascii="Arial" w:hAnsi="Arial" w:cs="Arial"/>
          <w:sz w:val="24"/>
          <w:szCs w:val="24"/>
          <w:lang w:val="sr-Latn-ME"/>
        </w:rPr>
        <w:t>riječi „čl. 244, 245 i 246“ zamjenjuju se riječima „</w:t>
      </w:r>
      <w:r w:rsidR="00154FCF" w:rsidRPr="004135F6">
        <w:rPr>
          <w:rFonts w:ascii="Arial" w:hAnsi="Arial" w:cs="Arial"/>
          <w:sz w:val="24"/>
          <w:szCs w:val="24"/>
          <w:lang w:val="sr-Latn-ME"/>
        </w:rPr>
        <w:t xml:space="preserve">čl. </w:t>
      </w:r>
      <w:r w:rsidR="0062635A" w:rsidRPr="004135F6">
        <w:rPr>
          <w:rFonts w:ascii="Arial" w:hAnsi="Arial" w:cs="Arial"/>
          <w:sz w:val="24"/>
          <w:szCs w:val="24"/>
          <w:lang w:val="sr-Latn-ME"/>
        </w:rPr>
        <w:t>244 i 245“</w:t>
      </w:r>
      <w:r w:rsidR="00D94D3C" w:rsidRPr="004135F6">
        <w:rPr>
          <w:rFonts w:ascii="Arial" w:hAnsi="Arial" w:cs="Arial"/>
          <w:sz w:val="24"/>
          <w:szCs w:val="24"/>
          <w:lang w:val="sr-Latn-ME"/>
        </w:rPr>
        <w:t>.</w:t>
      </w:r>
    </w:p>
    <w:p w14:paraId="2894FCC0" w14:textId="77777777" w:rsidR="006F444D" w:rsidRPr="004135F6" w:rsidRDefault="0062635A"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stavu 4 tačka 2 riječi „čl. 244, 245 i 246“ zamjenjuju se riječima „</w:t>
      </w:r>
      <w:r w:rsidR="00154FCF" w:rsidRPr="004135F6">
        <w:rPr>
          <w:rFonts w:ascii="Arial" w:hAnsi="Arial" w:cs="Arial"/>
          <w:sz w:val="24"/>
          <w:szCs w:val="24"/>
          <w:lang w:val="sr-Latn-ME"/>
        </w:rPr>
        <w:t xml:space="preserve">čl. </w:t>
      </w:r>
      <w:r w:rsidRPr="004135F6">
        <w:rPr>
          <w:rFonts w:ascii="Arial" w:hAnsi="Arial" w:cs="Arial"/>
          <w:sz w:val="24"/>
          <w:szCs w:val="24"/>
          <w:lang w:val="sr-Latn-ME"/>
        </w:rPr>
        <w:t xml:space="preserve">244 i 245“. </w:t>
      </w:r>
    </w:p>
    <w:p w14:paraId="76B1182E" w14:textId="61E30691" w:rsidR="006F444D" w:rsidRPr="004135F6" w:rsidRDefault="0062635A"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Poslije stava 4 dodaj</w:t>
      </w:r>
      <w:r w:rsidR="00C6404B" w:rsidRPr="004135F6">
        <w:rPr>
          <w:rFonts w:ascii="Arial" w:hAnsi="Arial" w:cs="Arial"/>
          <w:sz w:val="24"/>
          <w:szCs w:val="24"/>
          <w:lang w:val="sr-Latn-ME"/>
        </w:rPr>
        <w:t>e</w:t>
      </w:r>
      <w:r w:rsidRPr="004135F6">
        <w:rPr>
          <w:rFonts w:ascii="Arial" w:hAnsi="Arial" w:cs="Arial"/>
          <w:sz w:val="24"/>
          <w:szCs w:val="24"/>
          <w:lang w:val="sr-Latn-ME"/>
        </w:rPr>
        <w:t xml:space="preserve"> se novi stav</w:t>
      </w:r>
      <w:r w:rsidR="00D91FE4" w:rsidRPr="004135F6">
        <w:rPr>
          <w:rFonts w:ascii="Arial" w:hAnsi="Arial" w:cs="Arial"/>
          <w:sz w:val="24"/>
          <w:szCs w:val="24"/>
          <w:lang w:val="sr-Latn-ME"/>
        </w:rPr>
        <w:t xml:space="preserve"> </w:t>
      </w:r>
      <w:r w:rsidRPr="004135F6">
        <w:rPr>
          <w:rFonts w:ascii="Arial" w:hAnsi="Arial" w:cs="Arial"/>
          <w:sz w:val="24"/>
          <w:szCs w:val="24"/>
          <w:lang w:val="sr-Latn-ME"/>
        </w:rPr>
        <w:t>koji glas</w:t>
      </w:r>
      <w:r w:rsidR="00C6404B" w:rsidRPr="004135F6">
        <w:rPr>
          <w:rFonts w:ascii="Arial" w:hAnsi="Arial" w:cs="Arial"/>
          <w:sz w:val="24"/>
          <w:szCs w:val="24"/>
          <w:lang w:val="sr-Latn-ME"/>
        </w:rPr>
        <w:t>i</w:t>
      </w:r>
      <w:r w:rsidRPr="004135F6">
        <w:rPr>
          <w:rFonts w:ascii="Arial" w:hAnsi="Arial" w:cs="Arial"/>
          <w:sz w:val="24"/>
          <w:szCs w:val="24"/>
          <w:lang w:val="sr-Latn-ME"/>
        </w:rPr>
        <w:t>:</w:t>
      </w:r>
    </w:p>
    <w:p w14:paraId="02F99307" w14:textId="644126DE" w:rsidR="006F444D" w:rsidRPr="004135F6" w:rsidRDefault="007A5994" w:rsidP="00D94D3C">
      <w:pPr>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lastRenderedPageBreak/>
        <w:t>„</w:t>
      </w:r>
      <w:r w:rsidR="009E59B0" w:rsidRPr="004135F6">
        <w:rPr>
          <w:rFonts w:ascii="Arial" w:hAnsi="Arial" w:cs="Arial"/>
          <w:sz w:val="24"/>
          <w:szCs w:val="24"/>
          <w:lang w:val="sr-Latn-ME"/>
        </w:rPr>
        <w:t xml:space="preserve">U smislu člana 249c stav 3, </w:t>
      </w:r>
      <w:r w:rsidR="0062635A" w:rsidRPr="004135F6">
        <w:rPr>
          <w:rFonts w:ascii="Arial" w:hAnsi="Arial" w:cs="Arial"/>
          <w:sz w:val="24"/>
          <w:szCs w:val="24"/>
          <w:lang w:val="sr-Latn-ME"/>
        </w:rPr>
        <w:t xml:space="preserve">člana 327 i 327a ovog zakona Komisija može investicionom društvu da naloži sljedeće dodatne mjere: </w:t>
      </w:r>
    </w:p>
    <w:p w14:paraId="0B268DC6" w14:textId="2A79EB6B" w:rsidR="006F444D" w:rsidRPr="004135F6" w:rsidRDefault="00B872D2">
      <w:pPr>
        <w:pStyle w:val="ListParagraph"/>
        <w:numPr>
          <w:ilvl w:val="0"/>
          <w:numId w:val="3"/>
        </w:numPr>
        <w:spacing w:line="276" w:lineRule="auto"/>
        <w:jc w:val="both"/>
        <w:rPr>
          <w:rFonts w:ascii="Arial" w:hAnsi="Arial" w:cs="Arial"/>
          <w:lang w:val="sr-Latn-ME"/>
        </w:rPr>
      </w:pPr>
      <w:r w:rsidRPr="004135F6">
        <w:rPr>
          <w:rFonts w:ascii="Arial" w:hAnsi="Arial" w:cs="Arial"/>
          <w:lang w:val="sr-Latn-ME"/>
        </w:rPr>
        <w:t xml:space="preserve">da raspolaže regulatornim kapitalom iznad zahtjeva o upravljanju rizicima, adekvatnosti kapitala, likvidnosti pod uslovima iz člana 248a ovog zakona, ili da prilagodi regulatorni kapital i likvidnu imovinu, u </w:t>
      </w:r>
      <w:r w:rsidR="0062635A" w:rsidRPr="004135F6">
        <w:rPr>
          <w:rFonts w:ascii="Arial" w:hAnsi="Arial" w:cs="Arial"/>
          <w:lang w:val="sr-Latn-ME"/>
        </w:rPr>
        <w:t>slučaju značajnih promjena u poslovanju investicionog</w:t>
      </w:r>
      <w:r w:rsidR="00AE79AD" w:rsidRPr="004135F6">
        <w:rPr>
          <w:rFonts w:ascii="Arial" w:hAnsi="Arial" w:cs="Arial"/>
          <w:lang w:val="sr-Latn-ME"/>
        </w:rPr>
        <w:t xml:space="preserve"> društva</w:t>
      </w:r>
      <w:r w:rsidR="0062635A" w:rsidRPr="004135F6">
        <w:rPr>
          <w:rFonts w:ascii="Arial" w:hAnsi="Arial" w:cs="Arial"/>
          <w:lang w:val="sr-Latn-ME"/>
        </w:rPr>
        <w:t xml:space="preserve">; </w:t>
      </w:r>
    </w:p>
    <w:p w14:paraId="2BADBE77" w14:textId="22493606" w:rsidR="006F444D" w:rsidRPr="004135F6" w:rsidRDefault="0062635A">
      <w:pPr>
        <w:pStyle w:val="ListParagraph"/>
        <w:numPr>
          <w:ilvl w:val="0"/>
          <w:numId w:val="3"/>
        </w:numPr>
        <w:spacing w:line="276" w:lineRule="auto"/>
        <w:jc w:val="both"/>
        <w:rPr>
          <w:rFonts w:ascii="Arial" w:hAnsi="Arial" w:cs="Arial"/>
          <w:lang w:val="sr-Latn-ME"/>
        </w:rPr>
      </w:pPr>
      <w:r w:rsidRPr="004135F6">
        <w:rPr>
          <w:rFonts w:ascii="Arial" w:hAnsi="Arial" w:cs="Arial"/>
          <w:lang w:val="sr-Latn-ME"/>
        </w:rPr>
        <w:t>unapr</w:t>
      </w:r>
      <w:r w:rsidR="0044265B" w:rsidRPr="004135F6">
        <w:rPr>
          <w:rFonts w:ascii="Arial" w:hAnsi="Arial" w:cs="Arial"/>
          <w:lang w:val="sr-Latn-ME"/>
        </w:rPr>
        <w:t>j</w:t>
      </w:r>
      <w:r w:rsidRPr="004135F6">
        <w:rPr>
          <w:rFonts w:ascii="Arial" w:hAnsi="Arial" w:cs="Arial"/>
          <w:lang w:val="sr-Latn-ME"/>
        </w:rPr>
        <w:t>eđivanje aranžmana, procesa, mehanizama i strategija investicionog društva sprovedenih u skladu s</w:t>
      </w:r>
      <w:r w:rsidR="0044265B" w:rsidRPr="004135F6">
        <w:rPr>
          <w:rFonts w:ascii="Arial" w:hAnsi="Arial" w:cs="Arial"/>
          <w:lang w:val="sr-Latn-ME"/>
        </w:rPr>
        <w:t>a</w:t>
      </w:r>
      <w:r w:rsidRPr="004135F6">
        <w:rPr>
          <w:rFonts w:ascii="Arial" w:hAnsi="Arial" w:cs="Arial"/>
          <w:lang w:val="sr-Latn-ME"/>
        </w:rPr>
        <w:t xml:space="preserve"> čl</w:t>
      </w:r>
      <w:r w:rsidR="0044265B" w:rsidRPr="004135F6">
        <w:rPr>
          <w:rFonts w:ascii="Arial" w:hAnsi="Arial" w:cs="Arial"/>
          <w:lang w:val="sr-Latn-ME"/>
        </w:rPr>
        <w:t xml:space="preserve">. </w:t>
      </w:r>
      <w:r w:rsidRPr="004135F6">
        <w:rPr>
          <w:rFonts w:ascii="Arial" w:hAnsi="Arial" w:cs="Arial"/>
          <w:lang w:val="sr-Latn-ME"/>
        </w:rPr>
        <w:t xml:space="preserve">249a i 251 ovog zakona; </w:t>
      </w:r>
    </w:p>
    <w:p w14:paraId="52844C8E" w14:textId="6DAA48F6" w:rsidR="006F444D" w:rsidRPr="004135F6" w:rsidRDefault="0062635A">
      <w:pPr>
        <w:pStyle w:val="ListParagraph"/>
        <w:numPr>
          <w:ilvl w:val="0"/>
          <w:numId w:val="3"/>
        </w:numPr>
        <w:spacing w:line="276" w:lineRule="auto"/>
        <w:jc w:val="both"/>
        <w:rPr>
          <w:rFonts w:ascii="Arial" w:hAnsi="Arial" w:cs="Arial"/>
          <w:lang w:val="sr-Latn-ME"/>
        </w:rPr>
      </w:pPr>
      <w:r w:rsidRPr="004135F6">
        <w:rPr>
          <w:rFonts w:ascii="Arial" w:hAnsi="Arial" w:cs="Arial"/>
          <w:lang w:val="sr-Latn-ME"/>
        </w:rPr>
        <w:t>da u roku od jedne godine predstavi plan</w:t>
      </w:r>
      <w:r w:rsidR="007F2C46" w:rsidRPr="004135F6">
        <w:rPr>
          <w:rFonts w:ascii="Arial" w:hAnsi="Arial" w:cs="Arial"/>
          <w:lang w:val="sr-Latn-ME"/>
        </w:rPr>
        <w:t xml:space="preserve"> da </w:t>
      </w:r>
      <w:r w:rsidRPr="004135F6">
        <w:rPr>
          <w:rFonts w:ascii="Arial" w:hAnsi="Arial" w:cs="Arial"/>
          <w:lang w:val="sr-Latn-ME"/>
        </w:rPr>
        <w:t>ponovo uspostav</w:t>
      </w:r>
      <w:r w:rsidR="007F2C46" w:rsidRPr="004135F6">
        <w:rPr>
          <w:rFonts w:ascii="Arial" w:hAnsi="Arial" w:cs="Arial"/>
          <w:lang w:val="sr-Latn-ME"/>
        </w:rPr>
        <w:t xml:space="preserve">i </w:t>
      </w:r>
      <w:r w:rsidRPr="004135F6">
        <w:rPr>
          <w:rFonts w:ascii="Arial" w:hAnsi="Arial" w:cs="Arial"/>
          <w:lang w:val="sr-Latn-ME"/>
        </w:rPr>
        <w:t>usklađenost s nadzornim zahtjevima u skladu s</w:t>
      </w:r>
      <w:r w:rsidR="0044265B" w:rsidRPr="004135F6">
        <w:rPr>
          <w:rFonts w:ascii="Arial" w:hAnsi="Arial" w:cs="Arial"/>
          <w:lang w:val="sr-Latn-ME"/>
        </w:rPr>
        <w:t>a</w:t>
      </w:r>
      <w:r w:rsidRPr="004135F6">
        <w:rPr>
          <w:rFonts w:ascii="Arial" w:hAnsi="Arial" w:cs="Arial"/>
          <w:lang w:val="sr-Latn-ME"/>
        </w:rPr>
        <w:t xml:space="preserve"> čl. 244,</w:t>
      </w:r>
      <w:r w:rsidR="0044265B" w:rsidRPr="004135F6">
        <w:rPr>
          <w:rFonts w:ascii="Arial" w:hAnsi="Arial" w:cs="Arial"/>
          <w:lang w:val="sr-Latn-ME"/>
        </w:rPr>
        <w:t xml:space="preserve"> </w:t>
      </w:r>
      <w:r w:rsidRPr="004135F6">
        <w:rPr>
          <w:rFonts w:ascii="Arial" w:hAnsi="Arial" w:cs="Arial"/>
          <w:lang w:val="sr-Latn-ME"/>
        </w:rPr>
        <w:t>245, 248, 249, 249a, 249b, 249c</w:t>
      </w:r>
      <w:r w:rsidR="00C772B5" w:rsidRPr="004135F6">
        <w:rPr>
          <w:rFonts w:ascii="Arial" w:hAnsi="Arial" w:cs="Arial"/>
          <w:lang w:val="sr-Latn-ME"/>
        </w:rPr>
        <w:t xml:space="preserve"> i </w:t>
      </w:r>
      <w:r w:rsidRPr="004135F6">
        <w:rPr>
          <w:rFonts w:ascii="Arial" w:hAnsi="Arial" w:cs="Arial"/>
          <w:lang w:val="sr-Latn-ME"/>
        </w:rPr>
        <w:t>249d</w:t>
      </w:r>
      <w:r w:rsidR="0044265B" w:rsidRPr="004135F6">
        <w:rPr>
          <w:rFonts w:ascii="Arial" w:hAnsi="Arial" w:cs="Arial"/>
          <w:lang w:val="sr-Latn-ME"/>
        </w:rPr>
        <w:t xml:space="preserve"> </w:t>
      </w:r>
      <w:r w:rsidRPr="004135F6">
        <w:rPr>
          <w:rFonts w:ascii="Arial" w:hAnsi="Arial" w:cs="Arial"/>
          <w:lang w:val="sr-Latn-ME"/>
        </w:rPr>
        <w:t xml:space="preserve"> ovog zakona</w:t>
      </w:r>
      <w:r w:rsidR="0044265B" w:rsidRPr="004135F6">
        <w:rPr>
          <w:rFonts w:ascii="Arial" w:hAnsi="Arial" w:cs="Arial"/>
          <w:lang w:val="sr-Latn-ME"/>
        </w:rPr>
        <w:t xml:space="preserve">, da </w:t>
      </w:r>
      <w:r w:rsidRPr="004135F6">
        <w:rPr>
          <w:rFonts w:ascii="Arial" w:hAnsi="Arial" w:cs="Arial"/>
          <w:lang w:val="sr-Latn-ME"/>
        </w:rPr>
        <w:t xml:space="preserve">odredi rok za sprovođenje tog plana i naloži poboljšanja tog plana u pogledu obima i roka; </w:t>
      </w:r>
    </w:p>
    <w:p w14:paraId="57AE383B" w14:textId="38BDFBD4" w:rsidR="006F444D" w:rsidRPr="004135F6" w:rsidRDefault="0062635A">
      <w:pPr>
        <w:pStyle w:val="ListParagraph"/>
        <w:numPr>
          <w:ilvl w:val="0"/>
          <w:numId w:val="3"/>
        </w:numPr>
        <w:spacing w:line="276" w:lineRule="auto"/>
        <w:jc w:val="both"/>
        <w:rPr>
          <w:rFonts w:ascii="Arial" w:hAnsi="Arial" w:cs="Arial"/>
          <w:lang w:val="sr-Latn-ME"/>
        </w:rPr>
      </w:pPr>
      <w:r w:rsidRPr="004135F6">
        <w:rPr>
          <w:rFonts w:ascii="Arial" w:hAnsi="Arial" w:cs="Arial"/>
          <w:lang w:val="sr-Latn-ME"/>
        </w:rPr>
        <w:t xml:space="preserve">da primijeni posebne politike rezervisanja ili tretmana imovine u smislu kapitalnih zahtjeva; </w:t>
      </w:r>
    </w:p>
    <w:p w14:paraId="7F4A2CA1" w14:textId="6B72D499" w:rsidR="006F444D" w:rsidRPr="004135F6" w:rsidRDefault="0062635A">
      <w:pPr>
        <w:pStyle w:val="ListParagraph"/>
        <w:numPr>
          <w:ilvl w:val="0"/>
          <w:numId w:val="3"/>
        </w:numPr>
        <w:spacing w:line="276" w:lineRule="auto"/>
        <w:jc w:val="both"/>
        <w:rPr>
          <w:rFonts w:ascii="Arial" w:hAnsi="Arial" w:cs="Arial"/>
          <w:lang w:val="sr-Latn-ME"/>
        </w:rPr>
      </w:pPr>
      <w:r w:rsidRPr="004135F6">
        <w:rPr>
          <w:rFonts w:ascii="Arial" w:hAnsi="Arial" w:cs="Arial"/>
          <w:lang w:val="sr-Latn-ME"/>
        </w:rPr>
        <w:t xml:space="preserve">sužavanje ili ograničavanje djelatnosti, poslovnih aktivnosti ili mreže investicionog društva ili naloži prestanak obavljanja djelatnosti koje predstavljaju pretjerani rizik za finansijsku stabilnost investicionog društva; </w:t>
      </w:r>
    </w:p>
    <w:p w14:paraId="70321E74" w14:textId="2F52D098" w:rsidR="006F444D" w:rsidRPr="004135F6" w:rsidRDefault="0062635A">
      <w:pPr>
        <w:pStyle w:val="ListParagraph"/>
        <w:numPr>
          <w:ilvl w:val="0"/>
          <w:numId w:val="3"/>
        </w:numPr>
        <w:spacing w:line="276" w:lineRule="auto"/>
        <w:jc w:val="both"/>
        <w:rPr>
          <w:rFonts w:ascii="Arial" w:hAnsi="Arial" w:cs="Arial"/>
          <w:lang w:val="sr-Latn-ME"/>
        </w:rPr>
      </w:pPr>
      <w:r w:rsidRPr="004135F6">
        <w:rPr>
          <w:rFonts w:ascii="Arial" w:hAnsi="Arial" w:cs="Arial"/>
          <w:lang w:val="sr-Latn-ME"/>
        </w:rPr>
        <w:t>smanjenje rizika koji proiz</w:t>
      </w:r>
      <w:r w:rsidR="0044265B" w:rsidRPr="004135F6">
        <w:rPr>
          <w:rFonts w:ascii="Arial" w:hAnsi="Arial" w:cs="Arial"/>
          <w:lang w:val="sr-Latn-ME"/>
        </w:rPr>
        <w:t>i</w:t>
      </w:r>
      <w:r w:rsidRPr="004135F6">
        <w:rPr>
          <w:rFonts w:ascii="Arial" w:hAnsi="Arial" w:cs="Arial"/>
          <w:lang w:val="sr-Latn-ME"/>
        </w:rPr>
        <w:t xml:space="preserve">laze iz djelatnosti, proizvoda i sistema investicionih društava; </w:t>
      </w:r>
    </w:p>
    <w:p w14:paraId="7092F556" w14:textId="171916FC" w:rsidR="006F444D" w:rsidRPr="004135F6" w:rsidRDefault="0062635A">
      <w:pPr>
        <w:pStyle w:val="ListParagraph"/>
        <w:numPr>
          <w:ilvl w:val="0"/>
          <w:numId w:val="3"/>
        </w:numPr>
        <w:spacing w:line="276" w:lineRule="auto"/>
        <w:jc w:val="both"/>
        <w:rPr>
          <w:rFonts w:ascii="Arial" w:hAnsi="Arial" w:cs="Arial"/>
          <w:lang w:val="sr-Latn-ME"/>
        </w:rPr>
      </w:pPr>
      <w:r w:rsidRPr="004135F6">
        <w:rPr>
          <w:rFonts w:ascii="Arial" w:hAnsi="Arial" w:cs="Arial"/>
          <w:lang w:val="sr-Latn-ME"/>
        </w:rPr>
        <w:t>ogranič</w:t>
      </w:r>
      <w:r w:rsidR="0044265B" w:rsidRPr="004135F6">
        <w:rPr>
          <w:rFonts w:ascii="Arial" w:hAnsi="Arial" w:cs="Arial"/>
          <w:lang w:val="sr-Latn-ME"/>
        </w:rPr>
        <w:t>enje</w:t>
      </w:r>
      <w:r w:rsidRPr="004135F6">
        <w:rPr>
          <w:rFonts w:ascii="Arial" w:hAnsi="Arial" w:cs="Arial"/>
          <w:lang w:val="sr-Latn-ME"/>
        </w:rPr>
        <w:t xml:space="preserve"> varijabiln</w:t>
      </w:r>
      <w:r w:rsidR="0044265B" w:rsidRPr="004135F6">
        <w:rPr>
          <w:rFonts w:ascii="Arial" w:hAnsi="Arial" w:cs="Arial"/>
          <w:lang w:val="sr-Latn-ME"/>
        </w:rPr>
        <w:t>ih</w:t>
      </w:r>
      <w:r w:rsidRPr="004135F6">
        <w:rPr>
          <w:rFonts w:ascii="Arial" w:hAnsi="Arial" w:cs="Arial"/>
          <w:lang w:val="sr-Latn-ME"/>
        </w:rPr>
        <w:t xml:space="preserve"> </w:t>
      </w:r>
      <w:r w:rsidR="00AD09B8" w:rsidRPr="004135F6">
        <w:rPr>
          <w:rFonts w:ascii="Arial" w:hAnsi="Arial" w:cs="Arial"/>
          <w:lang w:val="sr-Latn-ME"/>
        </w:rPr>
        <w:t>podsticaja</w:t>
      </w:r>
      <w:r w:rsidRPr="004135F6">
        <w:rPr>
          <w:rFonts w:ascii="Arial" w:hAnsi="Arial" w:cs="Arial"/>
          <w:lang w:val="sr-Latn-ME"/>
        </w:rPr>
        <w:t xml:space="preserve"> na p</w:t>
      </w:r>
      <w:r w:rsidR="00AD09B8" w:rsidRPr="004135F6">
        <w:rPr>
          <w:rFonts w:ascii="Arial" w:hAnsi="Arial" w:cs="Arial"/>
          <w:lang w:val="sr-Latn-ME"/>
        </w:rPr>
        <w:t>rocenat</w:t>
      </w:r>
      <w:r w:rsidRPr="004135F6">
        <w:rPr>
          <w:rFonts w:ascii="Arial" w:hAnsi="Arial" w:cs="Arial"/>
          <w:lang w:val="sr-Latn-ME"/>
        </w:rPr>
        <w:t xml:space="preserve"> neto</w:t>
      </w:r>
      <w:r w:rsidR="0044265B" w:rsidRPr="004135F6">
        <w:rPr>
          <w:rFonts w:ascii="Arial" w:hAnsi="Arial" w:cs="Arial"/>
          <w:lang w:val="sr-Latn-ME"/>
        </w:rPr>
        <w:t xml:space="preserve"> </w:t>
      </w:r>
      <w:r w:rsidRPr="004135F6">
        <w:rPr>
          <w:rFonts w:ascii="Arial" w:hAnsi="Arial" w:cs="Arial"/>
          <w:lang w:val="sr-Latn-ME"/>
        </w:rPr>
        <w:t xml:space="preserve">prihoda ako ti </w:t>
      </w:r>
      <w:r w:rsidR="00AD09B8" w:rsidRPr="004135F6">
        <w:rPr>
          <w:rFonts w:ascii="Arial" w:hAnsi="Arial" w:cs="Arial"/>
          <w:lang w:val="sr-Latn-ME"/>
        </w:rPr>
        <w:t>podsticaji</w:t>
      </w:r>
      <w:r w:rsidRPr="004135F6">
        <w:rPr>
          <w:rFonts w:ascii="Arial" w:hAnsi="Arial" w:cs="Arial"/>
          <w:lang w:val="sr-Latn-ME"/>
        </w:rPr>
        <w:t xml:space="preserve"> nisu u skladu s</w:t>
      </w:r>
      <w:r w:rsidR="007F2C46" w:rsidRPr="004135F6">
        <w:rPr>
          <w:rFonts w:ascii="Arial" w:hAnsi="Arial" w:cs="Arial"/>
          <w:lang w:val="sr-Latn-ME"/>
        </w:rPr>
        <w:t>a</w:t>
      </w:r>
      <w:r w:rsidRPr="004135F6">
        <w:rPr>
          <w:rFonts w:ascii="Arial" w:hAnsi="Arial" w:cs="Arial"/>
          <w:lang w:val="sr-Latn-ME"/>
        </w:rPr>
        <w:t xml:space="preserve"> održavanjem dobre kapitalne osnove; </w:t>
      </w:r>
    </w:p>
    <w:p w14:paraId="1232BC7E" w14:textId="38938B21" w:rsidR="006F444D" w:rsidRPr="004135F6" w:rsidRDefault="0062635A">
      <w:pPr>
        <w:pStyle w:val="ListParagraph"/>
        <w:numPr>
          <w:ilvl w:val="0"/>
          <w:numId w:val="3"/>
        </w:numPr>
        <w:spacing w:line="276" w:lineRule="auto"/>
        <w:jc w:val="both"/>
        <w:rPr>
          <w:rFonts w:ascii="Arial" w:hAnsi="Arial" w:cs="Arial"/>
          <w:lang w:val="sr-Latn-ME"/>
        </w:rPr>
      </w:pPr>
      <w:r w:rsidRPr="004135F6">
        <w:rPr>
          <w:rFonts w:ascii="Arial" w:hAnsi="Arial" w:cs="Arial"/>
          <w:lang w:val="sr-Latn-ME"/>
        </w:rPr>
        <w:t>upotr</w:t>
      </w:r>
      <w:r w:rsidR="0044265B" w:rsidRPr="004135F6">
        <w:rPr>
          <w:rFonts w:ascii="Arial" w:hAnsi="Arial" w:cs="Arial"/>
          <w:lang w:val="sr-Latn-ME"/>
        </w:rPr>
        <w:t>ebljavanje</w:t>
      </w:r>
      <w:r w:rsidRPr="004135F6">
        <w:rPr>
          <w:rFonts w:ascii="Arial" w:hAnsi="Arial" w:cs="Arial"/>
          <w:lang w:val="sr-Latn-ME"/>
        </w:rPr>
        <w:t xml:space="preserve"> neto</w:t>
      </w:r>
      <w:r w:rsidR="0044265B" w:rsidRPr="004135F6">
        <w:rPr>
          <w:rFonts w:ascii="Arial" w:hAnsi="Arial" w:cs="Arial"/>
          <w:lang w:val="sr-Latn-ME"/>
        </w:rPr>
        <w:t xml:space="preserve"> </w:t>
      </w:r>
      <w:r w:rsidRPr="004135F6">
        <w:rPr>
          <w:rFonts w:ascii="Arial" w:hAnsi="Arial" w:cs="Arial"/>
          <w:lang w:val="sr-Latn-ME"/>
        </w:rPr>
        <w:t>dobit</w:t>
      </w:r>
      <w:r w:rsidR="0044265B" w:rsidRPr="004135F6">
        <w:rPr>
          <w:rFonts w:ascii="Arial" w:hAnsi="Arial" w:cs="Arial"/>
          <w:lang w:val="sr-Latn-ME"/>
        </w:rPr>
        <w:t>i</w:t>
      </w:r>
      <w:r w:rsidRPr="004135F6">
        <w:rPr>
          <w:rFonts w:ascii="Arial" w:hAnsi="Arial" w:cs="Arial"/>
          <w:lang w:val="sr-Latn-ME"/>
        </w:rPr>
        <w:t xml:space="preserve"> za jačanje regulatornog kapitala; </w:t>
      </w:r>
    </w:p>
    <w:p w14:paraId="7F6EA81F" w14:textId="0F4D32B4" w:rsidR="006F444D" w:rsidRPr="004135F6" w:rsidRDefault="0062635A">
      <w:pPr>
        <w:pStyle w:val="ListParagraph"/>
        <w:numPr>
          <w:ilvl w:val="0"/>
          <w:numId w:val="3"/>
        </w:numPr>
        <w:spacing w:line="276" w:lineRule="auto"/>
        <w:jc w:val="both"/>
        <w:rPr>
          <w:rFonts w:ascii="Arial" w:hAnsi="Arial" w:cs="Arial"/>
          <w:lang w:val="sr-Latn-ME"/>
        </w:rPr>
      </w:pPr>
      <w:r w:rsidRPr="004135F6">
        <w:rPr>
          <w:rFonts w:ascii="Arial" w:hAnsi="Arial" w:cs="Arial"/>
          <w:lang w:val="sr-Latn-ME"/>
        </w:rPr>
        <w:t>ogranič</w:t>
      </w:r>
      <w:r w:rsidR="0044265B" w:rsidRPr="004135F6">
        <w:rPr>
          <w:rFonts w:ascii="Arial" w:hAnsi="Arial" w:cs="Arial"/>
          <w:lang w:val="sr-Latn-ME"/>
        </w:rPr>
        <w:t>enje</w:t>
      </w:r>
      <w:r w:rsidRPr="004135F6">
        <w:rPr>
          <w:rFonts w:ascii="Arial" w:hAnsi="Arial" w:cs="Arial"/>
          <w:lang w:val="sr-Latn-ME"/>
        </w:rPr>
        <w:t xml:space="preserve"> ili zabran</w:t>
      </w:r>
      <w:r w:rsidR="0044265B" w:rsidRPr="004135F6">
        <w:rPr>
          <w:rFonts w:ascii="Arial" w:hAnsi="Arial" w:cs="Arial"/>
          <w:lang w:val="sr-Latn-ME"/>
        </w:rPr>
        <w:t>a</w:t>
      </w:r>
      <w:r w:rsidRPr="004135F6">
        <w:rPr>
          <w:rFonts w:ascii="Arial" w:hAnsi="Arial" w:cs="Arial"/>
          <w:lang w:val="sr-Latn-ME"/>
        </w:rPr>
        <w:t xml:space="preserve"> raspodjel</w:t>
      </w:r>
      <w:r w:rsidR="00B01F88" w:rsidRPr="004135F6">
        <w:rPr>
          <w:rFonts w:ascii="Arial" w:hAnsi="Arial" w:cs="Arial"/>
          <w:lang w:val="sr-Latn-ME"/>
        </w:rPr>
        <w:t>e</w:t>
      </w:r>
      <w:r w:rsidRPr="004135F6">
        <w:rPr>
          <w:rFonts w:ascii="Arial" w:hAnsi="Arial" w:cs="Arial"/>
          <w:lang w:val="sr-Latn-ME"/>
        </w:rPr>
        <w:t xml:space="preserve"> ili plaćanj</w:t>
      </w:r>
      <w:r w:rsidR="00B01F88" w:rsidRPr="004135F6">
        <w:rPr>
          <w:rFonts w:ascii="Arial" w:hAnsi="Arial" w:cs="Arial"/>
          <w:lang w:val="sr-Latn-ME"/>
        </w:rPr>
        <w:t>a</w:t>
      </w:r>
      <w:r w:rsidRPr="004135F6">
        <w:rPr>
          <w:rFonts w:ascii="Arial" w:hAnsi="Arial" w:cs="Arial"/>
          <w:lang w:val="sr-Latn-ME"/>
        </w:rPr>
        <w:t xml:space="preserve"> kamata akcionarima, članovima ili imaocima instrumenata dodatnog osnovnog kapitala ako to ograničenje ili zabrana ne predstavlja nastanak statusa neispunjavanja obaveza investicionog društva; </w:t>
      </w:r>
    </w:p>
    <w:p w14:paraId="08687D42" w14:textId="1F9EE255" w:rsidR="006F444D" w:rsidRPr="004135F6" w:rsidRDefault="00B01F88">
      <w:pPr>
        <w:pStyle w:val="ListParagraph"/>
        <w:numPr>
          <w:ilvl w:val="0"/>
          <w:numId w:val="3"/>
        </w:numPr>
        <w:spacing w:line="276" w:lineRule="auto"/>
        <w:jc w:val="both"/>
        <w:rPr>
          <w:rFonts w:ascii="Arial" w:hAnsi="Arial" w:cs="Arial"/>
          <w:lang w:val="sr-Latn-ME"/>
        </w:rPr>
      </w:pPr>
      <w:r w:rsidRPr="004135F6">
        <w:rPr>
          <w:rFonts w:ascii="Arial" w:hAnsi="Arial" w:cs="Arial"/>
          <w:lang w:val="sr-Latn-ME"/>
        </w:rPr>
        <w:t xml:space="preserve">sačinjavanje </w:t>
      </w:r>
      <w:r w:rsidR="0062635A" w:rsidRPr="004135F6">
        <w:rPr>
          <w:rFonts w:ascii="Arial" w:hAnsi="Arial" w:cs="Arial"/>
          <w:lang w:val="sr-Latn-ME"/>
        </w:rPr>
        <w:t>dodatn</w:t>
      </w:r>
      <w:r w:rsidRPr="004135F6">
        <w:rPr>
          <w:rFonts w:ascii="Arial" w:hAnsi="Arial" w:cs="Arial"/>
          <w:lang w:val="sr-Latn-ME"/>
        </w:rPr>
        <w:t>ih</w:t>
      </w:r>
      <w:r w:rsidR="0062635A" w:rsidRPr="004135F6">
        <w:rPr>
          <w:rFonts w:ascii="Arial" w:hAnsi="Arial" w:cs="Arial"/>
          <w:lang w:val="sr-Latn-ME"/>
        </w:rPr>
        <w:t xml:space="preserve"> izvještajn</w:t>
      </w:r>
      <w:r w:rsidRPr="004135F6">
        <w:rPr>
          <w:rFonts w:ascii="Arial" w:hAnsi="Arial" w:cs="Arial"/>
          <w:lang w:val="sr-Latn-ME"/>
        </w:rPr>
        <w:t>ih</w:t>
      </w:r>
      <w:r w:rsidR="0062635A" w:rsidRPr="004135F6">
        <w:rPr>
          <w:rFonts w:ascii="Arial" w:hAnsi="Arial" w:cs="Arial"/>
          <w:lang w:val="sr-Latn-ME"/>
        </w:rPr>
        <w:t xml:space="preserve"> zahtjev</w:t>
      </w:r>
      <w:r w:rsidRPr="004135F6">
        <w:rPr>
          <w:rFonts w:ascii="Arial" w:hAnsi="Arial" w:cs="Arial"/>
          <w:lang w:val="sr-Latn-ME"/>
        </w:rPr>
        <w:t>a</w:t>
      </w:r>
      <w:r w:rsidR="0062635A" w:rsidRPr="004135F6">
        <w:rPr>
          <w:rFonts w:ascii="Arial" w:hAnsi="Arial" w:cs="Arial"/>
          <w:lang w:val="sr-Latn-ME"/>
        </w:rPr>
        <w:t xml:space="preserve"> ili zahtjev</w:t>
      </w:r>
      <w:r w:rsidRPr="004135F6">
        <w:rPr>
          <w:rFonts w:ascii="Arial" w:hAnsi="Arial" w:cs="Arial"/>
          <w:lang w:val="sr-Latn-ME"/>
        </w:rPr>
        <w:t>a</w:t>
      </w:r>
      <w:r w:rsidR="0062635A" w:rsidRPr="004135F6">
        <w:rPr>
          <w:rFonts w:ascii="Arial" w:hAnsi="Arial" w:cs="Arial"/>
          <w:lang w:val="sr-Latn-ME"/>
        </w:rPr>
        <w:t xml:space="preserve"> za češćim izvještavanjem u odnosu na zahtjeve iz čl. 244,</w:t>
      </w:r>
      <w:r w:rsidR="00C6404B" w:rsidRPr="004135F6">
        <w:rPr>
          <w:rFonts w:ascii="Arial" w:hAnsi="Arial" w:cs="Arial"/>
          <w:lang w:val="sr-Latn-ME"/>
        </w:rPr>
        <w:t xml:space="preserve"> </w:t>
      </w:r>
      <w:r w:rsidR="0062635A" w:rsidRPr="004135F6">
        <w:rPr>
          <w:rFonts w:ascii="Arial" w:hAnsi="Arial" w:cs="Arial"/>
          <w:lang w:val="sr-Latn-ME"/>
        </w:rPr>
        <w:t>245, 248, 249, 249a, 249b, 249c</w:t>
      </w:r>
      <w:r w:rsidR="00AD09B8" w:rsidRPr="004135F6">
        <w:rPr>
          <w:rFonts w:ascii="Arial" w:hAnsi="Arial" w:cs="Arial"/>
          <w:lang w:val="sr-Latn-ME"/>
        </w:rPr>
        <w:t xml:space="preserve"> i</w:t>
      </w:r>
      <w:r w:rsidR="0062635A" w:rsidRPr="004135F6">
        <w:rPr>
          <w:rFonts w:ascii="Arial" w:hAnsi="Arial" w:cs="Arial"/>
          <w:lang w:val="sr-Latn-ME"/>
        </w:rPr>
        <w:t xml:space="preserve"> 249d</w:t>
      </w:r>
      <w:r w:rsidR="00AD09B8" w:rsidRPr="004135F6">
        <w:rPr>
          <w:rFonts w:ascii="Arial" w:hAnsi="Arial" w:cs="Arial"/>
          <w:lang w:val="sr-Latn-ME"/>
        </w:rPr>
        <w:t xml:space="preserve"> </w:t>
      </w:r>
      <w:r w:rsidR="0062635A" w:rsidRPr="004135F6">
        <w:rPr>
          <w:rFonts w:ascii="Arial" w:hAnsi="Arial" w:cs="Arial"/>
          <w:lang w:val="sr-Latn-ME"/>
        </w:rPr>
        <w:t>ovog zakona</w:t>
      </w:r>
      <w:r w:rsidR="00AD09B8" w:rsidRPr="004135F6">
        <w:rPr>
          <w:rFonts w:ascii="Arial" w:hAnsi="Arial" w:cs="Arial"/>
          <w:lang w:val="sr-Latn-ME"/>
        </w:rPr>
        <w:t>;</w:t>
      </w:r>
    </w:p>
    <w:p w14:paraId="5C7B6DAC" w14:textId="2D5DA089" w:rsidR="006F444D" w:rsidRPr="004135F6" w:rsidRDefault="0062635A">
      <w:pPr>
        <w:pStyle w:val="ListParagraph"/>
        <w:numPr>
          <w:ilvl w:val="0"/>
          <w:numId w:val="3"/>
        </w:numPr>
        <w:spacing w:line="276" w:lineRule="auto"/>
        <w:jc w:val="both"/>
        <w:rPr>
          <w:rFonts w:ascii="Arial" w:hAnsi="Arial" w:cs="Arial"/>
          <w:lang w:val="sr-Latn-ME"/>
        </w:rPr>
      </w:pPr>
      <w:r w:rsidRPr="004135F6">
        <w:rPr>
          <w:rFonts w:ascii="Arial" w:hAnsi="Arial" w:cs="Arial"/>
          <w:lang w:val="sr-Latn-ME"/>
        </w:rPr>
        <w:t>posebn</w:t>
      </w:r>
      <w:r w:rsidR="007F2C46" w:rsidRPr="004135F6">
        <w:rPr>
          <w:rFonts w:ascii="Arial" w:hAnsi="Arial" w:cs="Arial"/>
          <w:lang w:val="sr-Latn-ME"/>
        </w:rPr>
        <w:t>i</w:t>
      </w:r>
      <w:r w:rsidRPr="004135F6">
        <w:rPr>
          <w:rFonts w:ascii="Arial" w:hAnsi="Arial" w:cs="Arial"/>
          <w:lang w:val="sr-Latn-ME"/>
        </w:rPr>
        <w:t xml:space="preserve"> likvidnosn</w:t>
      </w:r>
      <w:r w:rsidR="007F2C46" w:rsidRPr="004135F6">
        <w:rPr>
          <w:rFonts w:ascii="Arial" w:hAnsi="Arial" w:cs="Arial"/>
          <w:lang w:val="sr-Latn-ME"/>
        </w:rPr>
        <w:t>i</w:t>
      </w:r>
      <w:r w:rsidRPr="004135F6">
        <w:rPr>
          <w:rFonts w:ascii="Arial" w:hAnsi="Arial" w:cs="Arial"/>
          <w:lang w:val="sr-Latn-ME"/>
        </w:rPr>
        <w:t xml:space="preserve"> zahtjev</w:t>
      </w:r>
      <w:r w:rsidR="007F2C46" w:rsidRPr="004135F6">
        <w:rPr>
          <w:rFonts w:ascii="Arial" w:hAnsi="Arial" w:cs="Arial"/>
          <w:lang w:val="sr-Latn-ME"/>
        </w:rPr>
        <w:t>i</w:t>
      </w:r>
      <w:r w:rsidRPr="004135F6">
        <w:rPr>
          <w:rFonts w:ascii="Arial" w:hAnsi="Arial" w:cs="Arial"/>
          <w:lang w:val="sr-Latn-ME"/>
        </w:rPr>
        <w:t xml:space="preserve"> o upravljanju rizicima, adekvatnosti kapitala, likvidnosti;</w:t>
      </w:r>
    </w:p>
    <w:p w14:paraId="2BA8219A" w14:textId="65EF5AC4" w:rsidR="006F444D" w:rsidRPr="004135F6" w:rsidRDefault="0062635A">
      <w:pPr>
        <w:pStyle w:val="ListParagraph"/>
        <w:numPr>
          <w:ilvl w:val="0"/>
          <w:numId w:val="3"/>
        </w:numPr>
        <w:spacing w:line="276" w:lineRule="auto"/>
        <w:jc w:val="both"/>
        <w:rPr>
          <w:rFonts w:ascii="Arial" w:hAnsi="Arial" w:cs="Arial"/>
          <w:lang w:val="sr-Latn-ME"/>
        </w:rPr>
      </w:pPr>
      <w:r w:rsidRPr="004135F6">
        <w:rPr>
          <w:rFonts w:ascii="Arial" w:hAnsi="Arial" w:cs="Arial"/>
          <w:lang w:val="sr-Latn-ME"/>
        </w:rPr>
        <w:t>dodatne objave</w:t>
      </w:r>
      <w:r w:rsidR="00AD09B8" w:rsidRPr="004135F6">
        <w:rPr>
          <w:rFonts w:ascii="Arial" w:hAnsi="Arial" w:cs="Arial"/>
          <w:lang w:val="sr-Latn-ME"/>
        </w:rPr>
        <w:t>; i</w:t>
      </w:r>
    </w:p>
    <w:p w14:paraId="70B74E85" w14:textId="040C463E" w:rsidR="006F444D" w:rsidRPr="004135F6" w:rsidRDefault="0062635A">
      <w:pPr>
        <w:pStyle w:val="ListParagraph"/>
        <w:numPr>
          <w:ilvl w:val="0"/>
          <w:numId w:val="3"/>
        </w:numPr>
        <w:spacing w:line="276" w:lineRule="auto"/>
        <w:jc w:val="both"/>
        <w:rPr>
          <w:rFonts w:ascii="Arial" w:hAnsi="Arial" w:cs="Arial"/>
          <w:lang w:val="sr-Latn-ME"/>
        </w:rPr>
      </w:pPr>
      <w:r w:rsidRPr="004135F6">
        <w:rPr>
          <w:rFonts w:ascii="Arial" w:hAnsi="Arial" w:cs="Arial"/>
          <w:lang w:val="sr-Latn-ME"/>
        </w:rPr>
        <w:t>smanjenje rizika za sigurnost mreže i informacionog sistema kako bi se garantovala povjerljivost, integritet i dostupnost podataka i imovine investicionog društva.“</w:t>
      </w:r>
    </w:p>
    <w:p w14:paraId="435FFC16" w14:textId="77777777" w:rsidR="006F444D" w:rsidRPr="004135F6" w:rsidRDefault="006F444D" w:rsidP="00531587">
      <w:pPr>
        <w:spacing w:after="0" w:line="276" w:lineRule="auto"/>
        <w:jc w:val="both"/>
        <w:rPr>
          <w:rFonts w:ascii="Arial" w:hAnsi="Arial" w:cs="Arial"/>
          <w:sz w:val="24"/>
          <w:szCs w:val="24"/>
          <w:lang w:val="sr-Latn-ME"/>
        </w:rPr>
      </w:pPr>
    </w:p>
    <w:p w14:paraId="3B8A1FD4" w14:textId="1CE60507" w:rsidR="006F444D" w:rsidRPr="004135F6" w:rsidRDefault="009237D8"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B576AF" w:rsidRPr="004135F6">
        <w:rPr>
          <w:rFonts w:ascii="Arial" w:hAnsi="Arial" w:cs="Arial"/>
          <w:b/>
          <w:bCs/>
          <w:sz w:val="24"/>
          <w:szCs w:val="24"/>
          <w:lang w:val="sr-Latn-ME"/>
        </w:rPr>
        <w:t>10</w:t>
      </w:r>
      <w:r w:rsidR="000B21BB">
        <w:rPr>
          <w:rFonts w:ascii="Arial" w:hAnsi="Arial" w:cs="Arial"/>
          <w:b/>
          <w:bCs/>
          <w:sz w:val="24"/>
          <w:szCs w:val="24"/>
          <w:lang w:val="sr-Latn-ME"/>
        </w:rPr>
        <w:t>9</w:t>
      </w:r>
    </w:p>
    <w:p w14:paraId="1B291356" w14:textId="77777777" w:rsidR="006F444D" w:rsidRPr="004135F6" w:rsidRDefault="006F444D" w:rsidP="00531587">
      <w:pPr>
        <w:spacing w:after="0" w:line="276" w:lineRule="auto"/>
        <w:jc w:val="center"/>
        <w:rPr>
          <w:rFonts w:ascii="Arial" w:hAnsi="Arial" w:cs="Arial"/>
          <w:b/>
          <w:bCs/>
          <w:sz w:val="24"/>
          <w:szCs w:val="24"/>
          <w:lang w:val="sr-Latn-ME"/>
        </w:rPr>
      </w:pPr>
    </w:p>
    <w:p w14:paraId="3CF3C8E8" w14:textId="77777777" w:rsidR="006F444D" w:rsidRPr="004135F6" w:rsidRDefault="00C6404B"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Član 249 mijenja se i glasi:</w:t>
      </w:r>
    </w:p>
    <w:p w14:paraId="18C13766" w14:textId="7BE47072" w:rsidR="006F444D" w:rsidRPr="004135F6" w:rsidRDefault="009237D8"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w:t>
      </w:r>
      <w:r w:rsidR="00C6404B" w:rsidRPr="004135F6">
        <w:rPr>
          <w:rFonts w:ascii="Arial" w:hAnsi="Arial" w:cs="Arial"/>
          <w:sz w:val="24"/>
          <w:szCs w:val="24"/>
          <w:lang w:val="sr-Latn-ME"/>
        </w:rPr>
        <w:t>Upravljanje rizicima u smislu čl</w:t>
      </w:r>
      <w:r w:rsidR="00154FCF" w:rsidRPr="004135F6">
        <w:rPr>
          <w:rFonts w:ascii="Arial" w:hAnsi="Arial" w:cs="Arial"/>
          <w:sz w:val="24"/>
          <w:szCs w:val="24"/>
          <w:lang w:val="sr-Latn-ME"/>
        </w:rPr>
        <w:t>.</w:t>
      </w:r>
      <w:r w:rsidR="00C6404B" w:rsidRPr="004135F6">
        <w:rPr>
          <w:rFonts w:ascii="Arial" w:hAnsi="Arial" w:cs="Arial"/>
          <w:sz w:val="24"/>
          <w:szCs w:val="24"/>
          <w:lang w:val="sr-Latn-ME"/>
        </w:rPr>
        <w:t xml:space="preserve"> 248, 248a, 248b, 249, 249a, 249b, 249c</w:t>
      </w:r>
      <w:r w:rsidR="002D409E" w:rsidRPr="004135F6">
        <w:rPr>
          <w:rFonts w:ascii="Arial" w:hAnsi="Arial" w:cs="Arial"/>
          <w:sz w:val="24"/>
          <w:szCs w:val="24"/>
          <w:lang w:val="sr-Latn-ME"/>
        </w:rPr>
        <w:t xml:space="preserve"> i</w:t>
      </w:r>
      <w:r w:rsidR="00C6404B" w:rsidRPr="004135F6">
        <w:rPr>
          <w:rFonts w:ascii="Arial" w:hAnsi="Arial" w:cs="Arial"/>
          <w:sz w:val="24"/>
          <w:szCs w:val="24"/>
          <w:lang w:val="sr-Latn-ME"/>
        </w:rPr>
        <w:t xml:space="preserve"> 249d ovog zakona označava skup strategija i politika odnosno postupaka i metoda za utvrđivanje, mjerenje odnosno procjenjivanje, ovladavanje i praćenje rizika, uključujući i izvještavanje o rizicima kojima je investiciono društvo izloženo ili bi moglo </w:t>
      </w:r>
      <w:r w:rsidR="00DE527D" w:rsidRPr="004135F6">
        <w:rPr>
          <w:rFonts w:ascii="Arial" w:hAnsi="Arial" w:cs="Arial"/>
          <w:sz w:val="24"/>
          <w:szCs w:val="24"/>
          <w:lang w:val="sr-Latn-ME"/>
        </w:rPr>
        <w:t xml:space="preserve">da bude </w:t>
      </w:r>
      <w:r w:rsidR="00C6404B" w:rsidRPr="004135F6">
        <w:rPr>
          <w:rFonts w:ascii="Arial" w:hAnsi="Arial" w:cs="Arial"/>
          <w:sz w:val="24"/>
          <w:szCs w:val="24"/>
          <w:lang w:val="sr-Latn-ME"/>
        </w:rPr>
        <w:lastRenderedPageBreak/>
        <w:t>izloženo u svom poslovanju, uključujući i rizike povezane s</w:t>
      </w:r>
      <w:r w:rsidR="00DE527D" w:rsidRPr="004135F6">
        <w:rPr>
          <w:rFonts w:ascii="Arial" w:hAnsi="Arial" w:cs="Arial"/>
          <w:sz w:val="24"/>
          <w:szCs w:val="24"/>
          <w:lang w:val="sr-Latn-ME"/>
        </w:rPr>
        <w:t>a</w:t>
      </w:r>
      <w:r w:rsidR="00C6404B" w:rsidRPr="004135F6">
        <w:rPr>
          <w:rFonts w:ascii="Arial" w:hAnsi="Arial" w:cs="Arial"/>
          <w:sz w:val="24"/>
          <w:szCs w:val="24"/>
          <w:lang w:val="sr-Latn-ME"/>
        </w:rPr>
        <w:t xml:space="preserve"> makroekonomskim okruženjem u kojem posluje s obzirom na stanje poslovnog ciklusa. </w:t>
      </w:r>
    </w:p>
    <w:p w14:paraId="6F6F424C" w14:textId="77777777" w:rsidR="006F444D" w:rsidRPr="004135F6" w:rsidRDefault="00C6404B" w:rsidP="00D94D3C">
      <w:pPr>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 xml:space="preserve">Investiciono društvo dužno je, srazmjerno složenosti, profilu rizičnosti, obimu poslovanja i toleranciji rizika koje je utvrdio odbor direktora investicionog društva, da uspostavi, primjenjuje i redovno ažurira strategije, politike, procese i sisteme za utvrđivanje, mjerenje, upravljanje i praćenje u pogledu sljedećeg: </w:t>
      </w:r>
    </w:p>
    <w:p w14:paraId="35DB37E2" w14:textId="5765031E" w:rsidR="006F444D" w:rsidRPr="004135F6" w:rsidRDefault="00C6404B">
      <w:pPr>
        <w:pStyle w:val="ListParagraph"/>
        <w:numPr>
          <w:ilvl w:val="0"/>
          <w:numId w:val="4"/>
        </w:numPr>
        <w:spacing w:line="276" w:lineRule="auto"/>
        <w:jc w:val="both"/>
        <w:rPr>
          <w:rFonts w:ascii="Arial" w:hAnsi="Arial" w:cs="Arial"/>
          <w:lang w:val="sr-Latn-ME"/>
        </w:rPr>
      </w:pPr>
      <w:r w:rsidRPr="004135F6">
        <w:rPr>
          <w:rFonts w:ascii="Arial" w:hAnsi="Arial" w:cs="Arial"/>
          <w:lang w:val="sr-Latn-ME"/>
        </w:rPr>
        <w:t>bitnih izvora i efekata rizika za klijente i bilo kakvog zna</w:t>
      </w:r>
      <w:r w:rsidR="003379E4" w:rsidRPr="004135F6">
        <w:rPr>
          <w:rFonts w:ascii="Arial" w:hAnsi="Arial" w:cs="Arial"/>
          <w:lang w:val="sr-Latn-ME"/>
        </w:rPr>
        <w:t>čajnog</w:t>
      </w:r>
      <w:r w:rsidRPr="004135F6">
        <w:rPr>
          <w:rFonts w:ascii="Arial" w:hAnsi="Arial" w:cs="Arial"/>
          <w:lang w:val="sr-Latn-ME"/>
        </w:rPr>
        <w:t xml:space="preserve"> uticaja na regulatorni kapital, u mjeri u kojoj je to primjenjivo s obzirom na odredbe o zaštiti imovine klijenata iz čl. 296 do 299 ovog zakona i, ako je primjenjivo, osiguranje od profesionalne odgovornosti;</w:t>
      </w:r>
      <w:r w:rsidR="003379E4" w:rsidRPr="004135F6">
        <w:rPr>
          <w:rFonts w:ascii="Arial" w:hAnsi="Arial" w:cs="Arial"/>
          <w:lang w:val="sr-Latn-ME"/>
        </w:rPr>
        <w:t xml:space="preserve"> </w:t>
      </w:r>
    </w:p>
    <w:p w14:paraId="117C7354" w14:textId="59358A56" w:rsidR="006F444D" w:rsidRPr="004135F6" w:rsidRDefault="00C6404B">
      <w:pPr>
        <w:pStyle w:val="ListParagraph"/>
        <w:numPr>
          <w:ilvl w:val="0"/>
          <w:numId w:val="4"/>
        </w:numPr>
        <w:spacing w:line="276" w:lineRule="auto"/>
        <w:jc w:val="both"/>
        <w:rPr>
          <w:rFonts w:ascii="Arial" w:hAnsi="Arial" w:cs="Arial"/>
          <w:lang w:val="sr-Latn-ME"/>
        </w:rPr>
      </w:pPr>
      <w:r w:rsidRPr="004135F6">
        <w:rPr>
          <w:rFonts w:ascii="Arial" w:hAnsi="Arial" w:cs="Arial"/>
          <w:lang w:val="sr-Latn-ME"/>
        </w:rPr>
        <w:t>bitnih izvora i efekata rizika za tržište i bilo kakvog zn</w:t>
      </w:r>
      <w:r w:rsidR="003379E4" w:rsidRPr="004135F6">
        <w:rPr>
          <w:rFonts w:ascii="Arial" w:hAnsi="Arial" w:cs="Arial"/>
          <w:lang w:val="sr-Latn-ME"/>
        </w:rPr>
        <w:t>ačajnog</w:t>
      </w:r>
      <w:r w:rsidRPr="004135F6">
        <w:rPr>
          <w:rFonts w:ascii="Arial" w:hAnsi="Arial" w:cs="Arial"/>
          <w:lang w:val="sr-Latn-ME"/>
        </w:rPr>
        <w:t xml:space="preserve"> uticaja na regulatorni kapital; </w:t>
      </w:r>
    </w:p>
    <w:p w14:paraId="2DB14094" w14:textId="4384C3B5" w:rsidR="006F444D" w:rsidRPr="004135F6" w:rsidRDefault="00C6404B">
      <w:pPr>
        <w:pStyle w:val="ListParagraph"/>
        <w:numPr>
          <w:ilvl w:val="0"/>
          <w:numId w:val="4"/>
        </w:numPr>
        <w:spacing w:line="276" w:lineRule="auto"/>
        <w:jc w:val="both"/>
        <w:rPr>
          <w:rFonts w:ascii="Arial" w:hAnsi="Arial" w:cs="Arial"/>
          <w:lang w:val="sr-Latn-ME"/>
        </w:rPr>
      </w:pPr>
      <w:r w:rsidRPr="004135F6">
        <w:rPr>
          <w:rFonts w:ascii="Arial" w:hAnsi="Arial" w:cs="Arial"/>
          <w:lang w:val="sr-Latn-ME"/>
        </w:rPr>
        <w:t xml:space="preserve">bitnih izvora i efekata rizika za investiciono društvo, posebno onih kojima se može smanjiti dostupni regulatorni kapital; </w:t>
      </w:r>
      <w:r w:rsidR="0046020F" w:rsidRPr="004135F6">
        <w:rPr>
          <w:rFonts w:ascii="Arial" w:hAnsi="Arial" w:cs="Arial"/>
          <w:lang w:val="sr-Latn-ME"/>
        </w:rPr>
        <w:t>i</w:t>
      </w:r>
    </w:p>
    <w:p w14:paraId="109135CD" w14:textId="4EEFA874" w:rsidR="006F444D" w:rsidRPr="004135F6" w:rsidRDefault="00C6404B">
      <w:pPr>
        <w:pStyle w:val="ListParagraph"/>
        <w:numPr>
          <w:ilvl w:val="0"/>
          <w:numId w:val="4"/>
        </w:numPr>
        <w:spacing w:line="276" w:lineRule="auto"/>
        <w:jc w:val="both"/>
        <w:rPr>
          <w:rFonts w:ascii="Arial" w:hAnsi="Arial" w:cs="Arial"/>
          <w:lang w:val="sr-Latn-ME"/>
        </w:rPr>
      </w:pPr>
      <w:r w:rsidRPr="004135F6">
        <w:rPr>
          <w:rFonts w:ascii="Arial" w:hAnsi="Arial" w:cs="Arial"/>
          <w:lang w:val="sr-Latn-ME"/>
        </w:rPr>
        <w:t xml:space="preserve">rizika likvidnosti tokom odgovarajućeg perioda, uključujući i dnevno praćenje, kako bi se osiguralo da investiciono društvo održava odgovarajuće nivoe likvidnih sredstava, </w:t>
      </w:r>
      <w:r w:rsidR="003379E4" w:rsidRPr="004135F6">
        <w:rPr>
          <w:rFonts w:ascii="Arial" w:hAnsi="Arial" w:cs="Arial"/>
          <w:lang w:val="sr-Latn-ME"/>
        </w:rPr>
        <w:t>pored ostalog</w:t>
      </w:r>
      <w:r w:rsidRPr="004135F6">
        <w:rPr>
          <w:rFonts w:ascii="Arial" w:hAnsi="Arial" w:cs="Arial"/>
          <w:lang w:val="sr-Latn-ME"/>
        </w:rPr>
        <w:t xml:space="preserve"> u odnosu na rješavanje pitanja bitnih izvora rizika iz t</w:t>
      </w:r>
      <w:r w:rsidR="004B0D2F" w:rsidRPr="004135F6">
        <w:rPr>
          <w:rFonts w:ascii="Arial" w:hAnsi="Arial" w:cs="Arial"/>
          <w:lang w:val="sr-Latn-ME"/>
        </w:rPr>
        <w:t>a</w:t>
      </w:r>
      <w:r w:rsidR="003379E4" w:rsidRPr="004135F6">
        <w:rPr>
          <w:rFonts w:ascii="Arial" w:hAnsi="Arial" w:cs="Arial"/>
          <w:lang w:val="sr-Latn-ME"/>
        </w:rPr>
        <w:t>č.</w:t>
      </w:r>
      <w:r w:rsidRPr="004135F6">
        <w:rPr>
          <w:rFonts w:ascii="Arial" w:hAnsi="Arial" w:cs="Arial"/>
          <w:lang w:val="sr-Latn-ME"/>
        </w:rPr>
        <w:t xml:space="preserve"> 1 do 3 ovoga stava.</w:t>
      </w:r>
    </w:p>
    <w:p w14:paraId="0B91FFCD" w14:textId="77777777" w:rsidR="006F444D" w:rsidRPr="004135F6" w:rsidRDefault="006F444D" w:rsidP="00531587">
      <w:pPr>
        <w:spacing w:after="0" w:line="276" w:lineRule="auto"/>
        <w:jc w:val="both"/>
        <w:rPr>
          <w:rFonts w:ascii="Arial" w:hAnsi="Arial" w:cs="Arial"/>
          <w:sz w:val="24"/>
          <w:szCs w:val="24"/>
          <w:lang w:val="sr-Latn-ME"/>
        </w:rPr>
      </w:pPr>
    </w:p>
    <w:p w14:paraId="1A4F4B88" w14:textId="0A6D9923" w:rsidR="006F444D" w:rsidRPr="004135F6" w:rsidRDefault="00C6404B" w:rsidP="00D94D3C">
      <w:pPr>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 xml:space="preserve">U smislu stava 2 tačka 3 ovog člana, bitni izvori rizika za investiciono društvo uključuju, ako je to relevantno, značajne promjene u knjigovodstvenoj vrijednosti imovine, uključujući sva potraživanja od vezanih zastupnika, bankrot klijenta ili druge ugovorne strane, pozicije u finansijskim instrumentima, strane valute i robu. </w:t>
      </w:r>
    </w:p>
    <w:p w14:paraId="12911153" w14:textId="77777777" w:rsidR="006F444D" w:rsidRPr="004135F6" w:rsidRDefault="006F444D" w:rsidP="00531587">
      <w:pPr>
        <w:spacing w:after="0" w:line="276" w:lineRule="auto"/>
        <w:jc w:val="both"/>
        <w:rPr>
          <w:rFonts w:ascii="Arial" w:hAnsi="Arial" w:cs="Arial"/>
          <w:sz w:val="24"/>
          <w:szCs w:val="24"/>
          <w:lang w:val="sr-Latn-ME"/>
        </w:rPr>
      </w:pPr>
    </w:p>
    <w:p w14:paraId="6F1165DD" w14:textId="77777777" w:rsidR="006F444D" w:rsidRPr="004135F6" w:rsidRDefault="00C6404B" w:rsidP="00D94D3C">
      <w:pPr>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U slučaju likvidacije investicionog društva ili u slučaju namjere prestanka poslovanja investicionog društva, Komisija zahtijeva da, uzimanjem u obzir održivost</w:t>
      </w:r>
      <w:r w:rsidR="00475578" w:rsidRPr="004135F6">
        <w:rPr>
          <w:rFonts w:ascii="Arial" w:hAnsi="Arial" w:cs="Arial"/>
          <w:sz w:val="24"/>
          <w:szCs w:val="24"/>
          <w:lang w:val="sr-Latn-ME"/>
        </w:rPr>
        <w:t>i</w:t>
      </w:r>
      <w:r w:rsidRPr="004135F6">
        <w:rPr>
          <w:rFonts w:ascii="Arial" w:hAnsi="Arial" w:cs="Arial"/>
          <w:sz w:val="24"/>
          <w:szCs w:val="24"/>
          <w:lang w:val="sr-Latn-ME"/>
        </w:rPr>
        <w:t xml:space="preserve"> svojih poslovnih modela i strategija, investiciono društvo na odgovarajući način razmotri zahtjeve i potrebna sredstva koji su realni, u pogledu roka i održavanja regulatornog kapitala i likvidnih sredstava, tokom cijelog postupka izlaska s</w:t>
      </w:r>
      <w:r w:rsidR="00475578" w:rsidRPr="004135F6">
        <w:rPr>
          <w:rFonts w:ascii="Arial" w:hAnsi="Arial" w:cs="Arial"/>
          <w:sz w:val="24"/>
          <w:szCs w:val="24"/>
          <w:lang w:val="sr-Latn-ME"/>
        </w:rPr>
        <w:t>a</w:t>
      </w:r>
      <w:r w:rsidRPr="004135F6">
        <w:rPr>
          <w:rFonts w:ascii="Arial" w:hAnsi="Arial" w:cs="Arial"/>
          <w:sz w:val="24"/>
          <w:szCs w:val="24"/>
          <w:lang w:val="sr-Latn-ME"/>
        </w:rPr>
        <w:t xml:space="preserve"> tržišta. </w:t>
      </w:r>
    </w:p>
    <w:p w14:paraId="097DB7BD" w14:textId="77777777" w:rsidR="006F444D" w:rsidRPr="004135F6" w:rsidRDefault="00C6404B" w:rsidP="00D94D3C">
      <w:pPr>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Investiciono društvo dužno je da Komisiji dostavlja izvještaje o usklađenosti postupaka i metoda iz stava 1 ovoga člana s</w:t>
      </w:r>
      <w:r w:rsidR="00475578" w:rsidRPr="004135F6">
        <w:rPr>
          <w:rFonts w:ascii="Arial" w:hAnsi="Arial" w:cs="Arial"/>
          <w:sz w:val="24"/>
          <w:szCs w:val="24"/>
          <w:lang w:val="sr-Latn-ME"/>
        </w:rPr>
        <w:t>a</w:t>
      </w:r>
      <w:r w:rsidRPr="004135F6">
        <w:rPr>
          <w:rFonts w:ascii="Arial" w:hAnsi="Arial" w:cs="Arial"/>
          <w:sz w:val="24"/>
          <w:szCs w:val="24"/>
          <w:lang w:val="sr-Latn-ME"/>
        </w:rPr>
        <w:t xml:space="preserve"> odredbama čl</w:t>
      </w:r>
      <w:r w:rsidR="00475578" w:rsidRPr="004135F6">
        <w:rPr>
          <w:rFonts w:ascii="Arial" w:hAnsi="Arial" w:cs="Arial"/>
          <w:sz w:val="24"/>
          <w:szCs w:val="24"/>
          <w:lang w:val="sr-Latn-ME"/>
        </w:rPr>
        <w:t>.</w:t>
      </w:r>
      <w:r w:rsidRPr="004135F6">
        <w:rPr>
          <w:rFonts w:ascii="Arial" w:hAnsi="Arial" w:cs="Arial"/>
          <w:sz w:val="24"/>
          <w:szCs w:val="24"/>
          <w:lang w:val="sr-Latn-ME"/>
        </w:rPr>
        <w:t xml:space="preserve"> 248, 248a, 248b, 249, 249a, 249b, 249c</w:t>
      </w:r>
      <w:r w:rsidR="002D409E" w:rsidRPr="004135F6">
        <w:rPr>
          <w:rFonts w:ascii="Arial" w:hAnsi="Arial" w:cs="Arial"/>
          <w:sz w:val="24"/>
          <w:szCs w:val="24"/>
          <w:lang w:val="sr-Latn-ME"/>
        </w:rPr>
        <w:t xml:space="preserve"> i </w:t>
      </w:r>
      <w:r w:rsidRPr="004135F6">
        <w:rPr>
          <w:rFonts w:ascii="Arial" w:hAnsi="Arial" w:cs="Arial"/>
          <w:sz w:val="24"/>
          <w:szCs w:val="24"/>
          <w:lang w:val="sr-Latn-ME"/>
        </w:rPr>
        <w:t>249d</w:t>
      </w:r>
      <w:r w:rsidR="002D409E" w:rsidRPr="004135F6">
        <w:rPr>
          <w:rFonts w:ascii="Arial" w:hAnsi="Arial" w:cs="Arial"/>
          <w:sz w:val="24"/>
          <w:szCs w:val="24"/>
          <w:lang w:val="sr-Latn-ME"/>
        </w:rPr>
        <w:t xml:space="preserve"> </w:t>
      </w:r>
      <w:r w:rsidRPr="004135F6">
        <w:rPr>
          <w:rFonts w:ascii="Arial" w:hAnsi="Arial" w:cs="Arial"/>
          <w:sz w:val="24"/>
          <w:szCs w:val="24"/>
          <w:lang w:val="sr-Latn-ME"/>
        </w:rPr>
        <w:t xml:space="preserve">ovog zakona.  </w:t>
      </w:r>
    </w:p>
    <w:p w14:paraId="36FE893B" w14:textId="77777777" w:rsidR="006F444D" w:rsidRPr="004135F6" w:rsidRDefault="00C6404B" w:rsidP="00D94D3C">
      <w:pPr>
        <w:spacing w:after="0" w:line="276" w:lineRule="auto"/>
        <w:ind w:firstLine="360"/>
        <w:jc w:val="both"/>
        <w:rPr>
          <w:rFonts w:ascii="Arial" w:hAnsi="Arial" w:cs="Arial"/>
          <w:sz w:val="24"/>
          <w:szCs w:val="24"/>
          <w:lang w:val="sr-Latn-ME"/>
        </w:rPr>
      </w:pPr>
      <w:r w:rsidRPr="004135F6">
        <w:rPr>
          <w:rFonts w:ascii="Arial" w:hAnsi="Arial" w:cs="Arial"/>
          <w:sz w:val="24"/>
          <w:szCs w:val="24"/>
          <w:lang w:val="sr-Latn-ME"/>
        </w:rPr>
        <w:t>Komisija pravilima bliže uređuje način i rokove dostavljanja izvještaja iz stava 5 ovog člana, sadržaj politika i postupaka i zahtjev</w:t>
      </w:r>
      <w:r w:rsidR="00475578" w:rsidRPr="004135F6">
        <w:rPr>
          <w:rFonts w:ascii="Arial" w:hAnsi="Arial" w:cs="Arial"/>
          <w:sz w:val="24"/>
          <w:szCs w:val="24"/>
          <w:lang w:val="sr-Latn-ME"/>
        </w:rPr>
        <w:t>a</w:t>
      </w:r>
      <w:r w:rsidRPr="004135F6">
        <w:rPr>
          <w:rFonts w:ascii="Arial" w:hAnsi="Arial" w:cs="Arial"/>
          <w:sz w:val="24"/>
          <w:szCs w:val="24"/>
          <w:lang w:val="sr-Latn-ME"/>
        </w:rPr>
        <w:t xml:space="preserve"> u vezi s</w:t>
      </w:r>
      <w:r w:rsidR="00475578" w:rsidRPr="004135F6">
        <w:rPr>
          <w:rFonts w:ascii="Arial" w:hAnsi="Arial" w:cs="Arial"/>
          <w:sz w:val="24"/>
          <w:szCs w:val="24"/>
          <w:lang w:val="sr-Latn-ME"/>
        </w:rPr>
        <w:t>a</w:t>
      </w:r>
      <w:r w:rsidRPr="004135F6">
        <w:rPr>
          <w:rFonts w:ascii="Arial" w:hAnsi="Arial" w:cs="Arial"/>
          <w:sz w:val="24"/>
          <w:szCs w:val="24"/>
          <w:lang w:val="sr-Latn-ME"/>
        </w:rPr>
        <w:t xml:space="preserve"> upravljanjem rizicima, a naročito za kapitalne zahtjeve rizika za društvo, kapitalne zahtjeve rizika za klijente, kapitalne zahtjeve rizika za tržište, zahtjeve kojima se ograničava koncentracijski rizik, likvidnosne zahtjeve i izvještajne zahtjeve.“</w:t>
      </w:r>
    </w:p>
    <w:p w14:paraId="07E70313" w14:textId="77777777" w:rsidR="006F444D" w:rsidRPr="004135F6" w:rsidRDefault="006F444D" w:rsidP="00531587">
      <w:pPr>
        <w:spacing w:after="0" w:line="276" w:lineRule="auto"/>
        <w:jc w:val="both"/>
        <w:rPr>
          <w:rFonts w:ascii="Arial" w:hAnsi="Arial" w:cs="Arial"/>
          <w:sz w:val="24"/>
          <w:szCs w:val="24"/>
          <w:lang w:val="sr-Latn-ME"/>
        </w:rPr>
      </w:pPr>
    </w:p>
    <w:p w14:paraId="5DE35F6B" w14:textId="3A15F91D" w:rsidR="006F444D" w:rsidRPr="004135F6" w:rsidRDefault="00C6404B"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B576AF" w:rsidRPr="004135F6">
        <w:rPr>
          <w:rFonts w:ascii="Arial" w:hAnsi="Arial" w:cs="Arial"/>
          <w:b/>
          <w:bCs/>
          <w:sz w:val="24"/>
          <w:szCs w:val="24"/>
          <w:lang w:val="sr-Latn-ME"/>
        </w:rPr>
        <w:t>1</w:t>
      </w:r>
      <w:r w:rsidR="000B21BB">
        <w:rPr>
          <w:rFonts w:ascii="Arial" w:hAnsi="Arial" w:cs="Arial"/>
          <w:b/>
          <w:bCs/>
          <w:sz w:val="24"/>
          <w:szCs w:val="24"/>
          <w:lang w:val="sr-Latn-ME"/>
        </w:rPr>
        <w:t>10</w:t>
      </w:r>
    </w:p>
    <w:p w14:paraId="78DD1192" w14:textId="77777777" w:rsidR="006F444D" w:rsidRPr="004135F6" w:rsidRDefault="006F444D" w:rsidP="00531587">
      <w:pPr>
        <w:spacing w:after="0" w:line="276" w:lineRule="auto"/>
        <w:jc w:val="center"/>
        <w:rPr>
          <w:rFonts w:ascii="Arial" w:hAnsi="Arial" w:cs="Arial"/>
          <w:b/>
          <w:bCs/>
          <w:sz w:val="24"/>
          <w:szCs w:val="24"/>
          <w:lang w:val="sr-Latn-ME"/>
        </w:rPr>
      </w:pPr>
    </w:p>
    <w:p w14:paraId="76D0748B" w14:textId="153D8041" w:rsidR="006F444D" w:rsidRPr="004135F6" w:rsidRDefault="00C6404B"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Poslije člana 249 dodaju se četiri nova člana koji glase:</w:t>
      </w:r>
    </w:p>
    <w:p w14:paraId="3EE5B6E5" w14:textId="77777777" w:rsidR="006F444D" w:rsidRPr="004135F6" w:rsidRDefault="006F444D" w:rsidP="00531587">
      <w:pPr>
        <w:spacing w:after="0" w:line="276" w:lineRule="auto"/>
        <w:jc w:val="both"/>
        <w:rPr>
          <w:rFonts w:ascii="Arial" w:hAnsi="Arial" w:cs="Arial"/>
          <w:sz w:val="24"/>
          <w:szCs w:val="24"/>
          <w:lang w:val="sr-Latn-ME"/>
        </w:rPr>
      </w:pPr>
    </w:p>
    <w:p w14:paraId="3613EF2F" w14:textId="77777777" w:rsidR="006F444D" w:rsidRPr="004135F6" w:rsidRDefault="00C6404B" w:rsidP="00531587">
      <w:pPr>
        <w:spacing w:after="0" w:line="276" w:lineRule="auto"/>
        <w:jc w:val="center"/>
        <w:rPr>
          <w:rFonts w:ascii="Arial" w:hAnsi="Arial" w:cs="Arial"/>
          <w:b/>
          <w:bCs/>
          <w:sz w:val="24"/>
          <w:szCs w:val="24"/>
          <w:lang w:val="sr-Latn-ME"/>
        </w:rPr>
      </w:pPr>
      <w:r w:rsidRPr="004135F6">
        <w:rPr>
          <w:rFonts w:ascii="Arial" w:hAnsi="Arial" w:cs="Arial"/>
          <w:sz w:val="24"/>
          <w:szCs w:val="24"/>
          <w:lang w:val="sr-Latn-ME"/>
        </w:rPr>
        <w:t>„</w:t>
      </w:r>
      <w:r w:rsidRPr="004135F6">
        <w:rPr>
          <w:rFonts w:ascii="Arial" w:hAnsi="Arial" w:cs="Arial"/>
          <w:b/>
          <w:bCs/>
          <w:sz w:val="24"/>
          <w:szCs w:val="24"/>
          <w:lang w:val="sr-Latn-ME"/>
        </w:rPr>
        <w:t>Adekvatnost postupka procjene internog kapitala i interni proces procjene rizika</w:t>
      </w:r>
    </w:p>
    <w:p w14:paraId="5EF7A6F6" w14:textId="77777777" w:rsidR="006F444D" w:rsidRPr="004135F6" w:rsidRDefault="006F444D" w:rsidP="00531587">
      <w:pPr>
        <w:spacing w:after="0" w:line="276" w:lineRule="auto"/>
        <w:jc w:val="center"/>
        <w:rPr>
          <w:rFonts w:ascii="Arial" w:hAnsi="Arial" w:cs="Arial"/>
          <w:b/>
          <w:bCs/>
          <w:sz w:val="24"/>
          <w:szCs w:val="24"/>
          <w:lang w:val="sr-Latn-ME"/>
        </w:rPr>
      </w:pPr>
    </w:p>
    <w:p w14:paraId="35CBAD20" w14:textId="77777777" w:rsidR="006F444D" w:rsidRPr="004135F6" w:rsidRDefault="00C6404B"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Član 249a</w:t>
      </w:r>
    </w:p>
    <w:p w14:paraId="24AA7D81" w14:textId="77777777" w:rsidR="006F444D" w:rsidRPr="004135F6" w:rsidRDefault="006F444D" w:rsidP="00531587">
      <w:pPr>
        <w:spacing w:after="0" w:line="276" w:lineRule="auto"/>
        <w:jc w:val="center"/>
        <w:rPr>
          <w:rFonts w:ascii="Arial" w:hAnsi="Arial" w:cs="Arial"/>
          <w:b/>
          <w:bCs/>
          <w:sz w:val="24"/>
          <w:szCs w:val="24"/>
          <w:lang w:val="sr-Latn-ME"/>
        </w:rPr>
      </w:pPr>
    </w:p>
    <w:p w14:paraId="61BD704D" w14:textId="77777777" w:rsidR="006F444D" w:rsidRPr="004135F6" w:rsidRDefault="00C6404B"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Investiciono društvo koje ne ispunjava uslove za malo i nepovezano investiciono društvo mora da ima uspostavljene dobre, efikasne i sveobuhvatne aranžmane, strategije i postupke za kontinuiranu procjenu i održavanje iznosa, vrsta i raspodjele internog kapitala i likvidne imovine koje smatra adekvatnim za pokrivanje rizika koje investiciono društvo može da predstavlja za druge i kojima je ono samo izloženo ili bi moglo biti izloženo. </w:t>
      </w:r>
    </w:p>
    <w:p w14:paraId="3B8A2558" w14:textId="77777777" w:rsidR="006F444D" w:rsidRPr="004135F6" w:rsidRDefault="00C6404B"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Aranžmani, strategije i postupci iz stava 1 ovog člana redovno se ažuriraju, s obzirom na prirodu, obim i složenost poslovanja investicionog društva. </w:t>
      </w:r>
    </w:p>
    <w:p w14:paraId="3DC785F9" w14:textId="77777777" w:rsidR="006F444D" w:rsidRPr="004135F6" w:rsidRDefault="00C6404B"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Komisija može investicionom društvu koje ispunjava uslove za malo i nepovezano investiciono društvo da naloži da primjenjuje zahtjeve iz stava 1 ovog člana, ako utvrdi da su takvi zahtjevi primjereni obimu i složenosti poslova tog investicionog društva. </w:t>
      </w:r>
    </w:p>
    <w:p w14:paraId="2A6B759A" w14:textId="77777777" w:rsidR="006F444D" w:rsidRPr="004135F6" w:rsidRDefault="00C6404B"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Komisija pravilima bliže propisuje uslove za investiciono društvo koje se ne smatra malim i nepovezanim investicionim društvom. </w:t>
      </w:r>
    </w:p>
    <w:p w14:paraId="48A022B5" w14:textId="77777777" w:rsidR="006F444D" w:rsidRPr="004135F6" w:rsidRDefault="006F444D" w:rsidP="00531587">
      <w:pPr>
        <w:spacing w:after="0" w:line="276" w:lineRule="auto"/>
        <w:jc w:val="both"/>
        <w:rPr>
          <w:rFonts w:ascii="Arial" w:hAnsi="Arial" w:cs="Arial"/>
          <w:sz w:val="24"/>
          <w:szCs w:val="24"/>
          <w:lang w:val="sr-Latn-ME"/>
        </w:rPr>
      </w:pPr>
    </w:p>
    <w:p w14:paraId="778B6E1B" w14:textId="77777777" w:rsidR="006F444D" w:rsidRPr="004135F6" w:rsidRDefault="00C6404B"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Odobrenje za interni model</w:t>
      </w:r>
    </w:p>
    <w:p w14:paraId="2AADF787" w14:textId="77777777" w:rsidR="006F444D" w:rsidRPr="004135F6" w:rsidRDefault="006F444D" w:rsidP="00531587">
      <w:pPr>
        <w:spacing w:after="0" w:line="276" w:lineRule="auto"/>
        <w:jc w:val="center"/>
        <w:rPr>
          <w:rFonts w:ascii="Arial" w:hAnsi="Arial" w:cs="Arial"/>
          <w:b/>
          <w:bCs/>
          <w:sz w:val="24"/>
          <w:szCs w:val="24"/>
          <w:lang w:val="sr-Latn-ME"/>
        </w:rPr>
      </w:pPr>
    </w:p>
    <w:p w14:paraId="3B0C07DB" w14:textId="77777777" w:rsidR="006F444D" w:rsidRPr="004135F6" w:rsidRDefault="00C6404B"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Član 249b</w:t>
      </w:r>
    </w:p>
    <w:p w14:paraId="78E11BE8" w14:textId="77777777" w:rsidR="006F444D" w:rsidRPr="004135F6" w:rsidRDefault="006F444D" w:rsidP="00531587">
      <w:pPr>
        <w:spacing w:after="0" w:line="276" w:lineRule="auto"/>
        <w:jc w:val="center"/>
        <w:rPr>
          <w:rFonts w:ascii="Arial" w:hAnsi="Arial" w:cs="Arial"/>
          <w:b/>
          <w:bCs/>
          <w:sz w:val="24"/>
          <w:szCs w:val="24"/>
          <w:lang w:val="sr-Latn-ME"/>
        </w:rPr>
      </w:pPr>
    </w:p>
    <w:p w14:paraId="32BD6E67" w14:textId="5CA3DF40" w:rsidR="006F444D" w:rsidRPr="004135F6" w:rsidRDefault="00C6404B" w:rsidP="006C6E87">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Komisija investicionom društvu daje odobrenje za korišćenje internog modela. </w:t>
      </w:r>
    </w:p>
    <w:p w14:paraId="38727B93" w14:textId="77777777" w:rsidR="006F444D" w:rsidRPr="004135F6" w:rsidRDefault="00C6404B"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Investiciono društvo dužno je da bez odlaganja obavijesti Komisiju o namjeri izmjene internog modela odobrenog u skladu sa stavom 1 ovog člana i da priloži odgovarajuću dokumentaciju, na osnovu koje će Komisija ocijeniti zahtijeva li planirana izmjena promjenu odobrenja. </w:t>
      </w:r>
    </w:p>
    <w:p w14:paraId="1AFB775E" w14:textId="77777777" w:rsidR="006F444D" w:rsidRPr="004135F6" w:rsidRDefault="00C6404B"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Komisija u roku od 30 dana od obavještavanja donosi rješenje o </w:t>
      </w:r>
      <w:r w:rsidR="00E013B4" w:rsidRPr="004135F6">
        <w:rPr>
          <w:rFonts w:ascii="Arial" w:hAnsi="Arial" w:cs="Arial"/>
          <w:sz w:val="24"/>
          <w:szCs w:val="24"/>
          <w:lang w:val="sr-Latn-ME"/>
        </w:rPr>
        <w:t>promjeni odobrenja iz stava 2 ovog člana</w:t>
      </w:r>
      <w:r w:rsidRPr="004135F6">
        <w:rPr>
          <w:rFonts w:ascii="Arial" w:hAnsi="Arial" w:cs="Arial"/>
          <w:sz w:val="24"/>
          <w:szCs w:val="24"/>
          <w:lang w:val="sr-Latn-ME"/>
        </w:rPr>
        <w:t>.</w:t>
      </w:r>
    </w:p>
    <w:p w14:paraId="3C1F1722" w14:textId="77777777" w:rsidR="006F444D" w:rsidRPr="004135F6" w:rsidRDefault="00C6404B"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Investiciono društvo dužno je da bez odlaganja obavijesti Komisiju ako prestane da ispunjava uslove za odobrenje </w:t>
      </w:r>
      <w:r w:rsidR="006D69F0" w:rsidRPr="004135F6">
        <w:rPr>
          <w:rFonts w:ascii="Arial" w:hAnsi="Arial" w:cs="Arial"/>
          <w:sz w:val="24"/>
          <w:szCs w:val="24"/>
          <w:lang w:val="sr-Latn-ME"/>
        </w:rPr>
        <w:t>iz</w:t>
      </w:r>
      <w:r w:rsidRPr="004135F6">
        <w:rPr>
          <w:rFonts w:ascii="Arial" w:hAnsi="Arial" w:cs="Arial"/>
          <w:sz w:val="24"/>
          <w:szCs w:val="24"/>
          <w:lang w:val="sr-Latn-ME"/>
        </w:rPr>
        <w:t xml:space="preserve"> stava 1 ovog člana</w:t>
      </w:r>
      <w:r w:rsidR="006D69F0" w:rsidRPr="004135F6">
        <w:rPr>
          <w:rFonts w:ascii="Arial" w:hAnsi="Arial" w:cs="Arial"/>
          <w:sz w:val="24"/>
          <w:szCs w:val="24"/>
          <w:lang w:val="sr-Latn-ME"/>
        </w:rPr>
        <w:t>.</w:t>
      </w:r>
    </w:p>
    <w:p w14:paraId="0FC73FDB" w14:textId="77777777" w:rsidR="006F444D" w:rsidRPr="004135F6" w:rsidRDefault="00C6404B"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Komisija pravilima bliže propisuje uslove za korišćenje internog modela iz stava 1 ovog člana.</w:t>
      </w:r>
    </w:p>
    <w:p w14:paraId="63FB026B" w14:textId="77777777" w:rsidR="006F444D" w:rsidRPr="004135F6" w:rsidRDefault="006F444D" w:rsidP="00531587">
      <w:pPr>
        <w:spacing w:after="0" w:line="276" w:lineRule="auto"/>
        <w:jc w:val="both"/>
        <w:rPr>
          <w:rFonts w:ascii="Arial" w:hAnsi="Arial" w:cs="Arial"/>
          <w:sz w:val="24"/>
          <w:szCs w:val="24"/>
          <w:lang w:val="sr-Latn-ME"/>
        </w:rPr>
      </w:pPr>
    </w:p>
    <w:p w14:paraId="69E9797E" w14:textId="77777777" w:rsidR="006F444D" w:rsidRPr="004135F6" w:rsidRDefault="00C6404B"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Kontinuirana provjera odobrenja za primjenu internih modela</w:t>
      </w:r>
    </w:p>
    <w:p w14:paraId="67743238" w14:textId="77777777" w:rsidR="006F444D" w:rsidRPr="004135F6" w:rsidRDefault="006F444D" w:rsidP="00531587">
      <w:pPr>
        <w:spacing w:after="0" w:line="276" w:lineRule="auto"/>
        <w:jc w:val="center"/>
        <w:rPr>
          <w:rFonts w:ascii="Arial" w:hAnsi="Arial" w:cs="Arial"/>
          <w:b/>
          <w:bCs/>
          <w:sz w:val="24"/>
          <w:szCs w:val="24"/>
          <w:lang w:val="sr-Latn-ME"/>
        </w:rPr>
      </w:pPr>
    </w:p>
    <w:p w14:paraId="3CE6B4CF" w14:textId="77777777" w:rsidR="006F444D" w:rsidRPr="004135F6" w:rsidRDefault="00C6404B"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Člana 249c</w:t>
      </w:r>
    </w:p>
    <w:p w14:paraId="7F188DFE" w14:textId="77777777" w:rsidR="006F444D" w:rsidRPr="004135F6" w:rsidRDefault="006F444D" w:rsidP="00531587">
      <w:pPr>
        <w:spacing w:after="0" w:line="276" w:lineRule="auto"/>
        <w:jc w:val="center"/>
        <w:rPr>
          <w:rFonts w:ascii="Arial" w:hAnsi="Arial" w:cs="Arial"/>
          <w:b/>
          <w:bCs/>
          <w:sz w:val="24"/>
          <w:szCs w:val="24"/>
          <w:lang w:val="sr-Latn-ME"/>
        </w:rPr>
      </w:pPr>
    </w:p>
    <w:p w14:paraId="79B34176" w14:textId="77777777" w:rsidR="006F444D" w:rsidRPr="004135F6" w:rsidRDefault="00C6404B"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Komisija redovno, a najmanje svake tri godine</w:t>
      </w:r>
      <w:r w:rsidR="00C57B35" w:rsidRPr="004135F6">
        <w:rPr>
          <w:rFonts w:ascii="Arial" w:hAnsi="Arial" w:cs="Arial"/>
          <w:sz w:val="24"/>
          <w:szCs w:val="24"/>
          <w:lang w:val="sr-Latn-ME"/>
        </w:rPr>
        <w:t>,</w:t>
      </w:r>
      <w:r w:rsidRPr="004135F6">
        <w:rPr>
          <w:rFonts w:ascii="Arial" w:hAnsi="Arial" w:cs="Arial"/>
          <w:sz w:val="24"/>
          <w:szCs w:val="24"/>
          <w:lang w:val="sr-Latn-ME"/>
        </w:rPr>
        <w:t xml:space="preserve"> provjerava usklađenost investicionih društava sa zahtjevima za odobrenje za primjenu internih modela. </w:t>
      </w:r>
    </w:p>
    <w:p w14:paraId="6CE34B05" w14:textId="77777777" w:rsidR="006F444D" w:rsidRPr="004135F6" w:rsidRDefault="00C6404B"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Prilikom provjere iz stava 1 ovog člana Komisija će posebno uzeti u obzir promjene u poslovanju investicionog društva i primjenu internih modela na nove proizvode</w:t>
      </w:r>
      <w:r w:rsidR="006D69F0" w:rsidRPr="004135F6">
        <w:rPr>
          <w:rFonts w:ascii="Arial" w:hAnsi="Arial" w:cs="Arial"/>
          <w:sz w:val="24"/>
          <w:szCs w:val="24"/>
          <w:lang w:val="sr-Latn-ME"/>
        </w:rPr>
        <w:t>,</w:t>
      </w:r>
      <w:r w:rsidRPr="004135F6">
        <w:rPr>
          <w:rFonts w:ascii="Arial" w:hAnsi="Arial" w:cs="Arial"/>
          <w:sz w:val="24"/>
          <w:szCs w:val="24"/>
          <w:lang w:val="sr-Latn-ME"/>
        </w:rPr>
        <w:t xml:space="preserve"> te provjeriti i procijeniti upotrebljava li investiciono društvo dobro razvijene i ažurirane tehnike i prakse za te interne modele. </w:t>
      </w:r>
    </w:p>
    <w:p w14:paraId="66C1E218" w14:textId="77777777" w:rsidR="006F444D" w:rsidRPr="004135F6" w:rsidRDefault="00C6404B"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lastRenderedPageBreak/>
        <w:t>Ako utvrdi značajne nedostatke vezano za pokrivenost rizika internim modelima, Komisija će naložiti investicionom društvu da ukloni te nedostatke ili preduzeti druge mjere propisane ovim zakonom, uključujući mjere određivanja dodatnih kapitalnih zahtjeva ili viših multiplikacijskih faktora.</w:t>
      </w:r>
    </w:p>
    <w:p w14:paraId="370BA67C" w14:textId="77777777" w:rsidR="006F444D" w:rsidRPr="004135F6" w:rsidRDefault="00C6404B"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Ako za interni model za tržišni rizik brojna prekoračenja upućuju na to da interni model nije tačan ili više nije tačan, Komisija će ukinuti odobrenje za primjenu internog modela ili naložiti u primjerenom roku investicionom društvu odgovarajuće mjere kojima se osigurava brzo poboljšanje internog modela. </w:t>
      </w:r>
    </w:p>
    <w:p w14:paraId="54FEAEE0" w14:textId="77777777" w:rsidR="006F444D" w:rsidRPr="004135F6" w:rsidRDefault="00C6404B"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Ako investiciono društvo više ne ispunjava uslove za primjenu internog modela, Komisija će od investic</w:t>
      </w:r>
      <w:r w:rsidR="00173330" w:rsidRPr="004135F6">
        <w:rPr>
          <w:rFonts w:ascii="Arial" w:hAnsi="Arial" w:cs="Arial"/>
          <w:sz w:val="24"/>
          <w:szCs w:val="24"/>
          <w:lang w:val="sr-Latn-ME"/>
        </w:rPr>
        <w:t>i</w:t>
      </w:r>
      <w:r w:rsidRPr="004135F6">
        <w:rPr>
          <w:rFonts w:ascii="Arial" w:hAnsi="Arial" w:cs="Arial"/>
          <w:sz w:val="24"/>
          <w:szCs w:val="24"/>
          <w:lang w:val="sr-Latn-ME"/>
        </w:rPr>
        <w:t>onog društva da zahtijeva da dokaže da je uticaj neusklađenosti beznačajan ili da predstavi plan i rok za usklađivanje, a u određenim odstupanjima i doradu plana s</w:t>
      </w:r>
      <w:r w:rsidR="00C57B35" w:rsidRPr="004135F6">
        <w:rPr>
          <w:rFonts w:ascii="Arial" w:hAnsi="Arial" w:cs="Arial"/>
          <w:sz w:val="24"/>
          <w:szCs w:val="24"/>
          <w:lang w:val="sr-Latn-ME"/>
        </w:rPr>
        <w:t>a</w:t>
      </w:r>
      <w:r w:rsidRPr="004135F6">
        <w:rPr>
          <w:rFonts w:ascii="Arial" w:hAnsi="Arial" w:cs="Arial"/>
          <w:sz w:val="24"/>
          <w:szCs w:val="24"/>
          <w:lang w:val="sr-Latn-ME"/>
        </w:rPr>
        <w:t xml:space="preserve"> tim uslovima. </w:t>
      </w:r>
    </w:p>
    <w:p w14:paraId="49879A52" w14:textId="77777777" w:rsidR="006F444D" w:rsidRPr="004135F6" w:rsidRDefault="00C6404B" w:rsidP="00D94D3C">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Ako investiciono društvo ne može da se uskladi do utvrđenog roka ili ako nije na zadovoljavajući način dokazalo da je efekat neusklađenosti beznačajan, Komisija će investicionom društvu </w:t>
      </w:r>
      <w:r w:rsidR="00C57B35" w:rsidRPr="004135F6">
        <w:rPr>
          <w:rFonts w:ascii="Arial" w:hAnsi="Arial" w:cs="Arial"/>
          <w:sz w:val="24"/>
          <w:szCs w:val="24"/>
          <w:lang w:val="sr-Latn-ME"/>
        </w:rPr>
        <w:t>oduzeti</w:t>
      </w:r>
      <w:r w:rsidRPr="004135F6">
        <w:rPr>
          <w:rFonts w:ascii="Arial" w:hAnsi="Arial" w:cs="Arial"/>
          <w:sz w:val="24"/>
          <w:szCs w:val="24"/>
          <w:lang w:val="sr-Latn-ME"/>
        </w:rPr>
        <w:t xml:space="preserve"> odobrenje za primjenu internog modela.</w:t>
      </w:r>
    </w:p>
    <w:p w14:paraId="653B6875" w14:textId="77777777" w:rsidR="006F444D" w:rsidRPr="004135F6" w:rsidRDefault="006F444D" w:rsidP="00531587">
      <w:pPr>
        <w:spacing w:after="0" w:line="276" w:lineRule="auto"/>
        <w:jc w:val="both"/>
        <w:rPr>
          <w:rFonts w:ascii="Arial" w:hAnsi="Arial" w:cs="Arial"/>
          <w:sz w:val="24"/>
          <w:szCs w:val="24"/>
          <w:lang w:val="sr-Latn-ME"/>
        </w:rPr>
      </w:pPr>
    </w:p>
    <w:p w14:paraId="7238188C" w14:textId="77777777" w:rsidR="006F444D" w:rsidRPr="004135F6" w:rsidRDefault="00C6404B"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Primjena</w:t>
      </w:r>
    </w:p>
    <w:p w14:paraId="08C5A7FB" w14:textId="77777777" w:rsidR="006F444D" w:rsidRPr="004135F6" w:rsidRDefault="006F444D" w:rsidP="00531587">
      <w:pPr>
        <w:spacing w:after="0" w:line="276" w:lineRule="auto"/>
        <w:jc w:val="center"/>
        <w:rPr>
          <w:rFonts w:ascii="Arial" w:hAnsi="Arial" w:cs="Arial"/>
          <w:b/>
          <w:bCs/>
          <w:sz w:val="24"/>
          <w:szCs w:val="24"/>
          <w:lang w:val="sr-Latn-ME"/>
        </w:rPr>
      </w:pPr>
    </w:p>
    <w:p w14:paraId="6D12AE1D" w14:textId="77777777" w:rsidR="006F444D" w:rsidRPr="004135F6" w:rsidRDefault="00C6404B"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Član 249d</w:t>
      </w:r>
    </w:p>
    <w:p w14:paraId="0E15B087" w14:textId="77777777" w:rsidR="006F444D" w:rsidRPr="004135F6" w:rsidRDefault="006F444D" w:rsidP="00531587">
      <w:pPr>
        <w:spacing w:after="0" w:line="276" w:lineRule="auto"/>
        <w:jc w:val="center"/>
        <w:rPr>
          <w:rFonts w:ascii="Arial" w:hAnsi="Arial" w:cs="Arial"/>
          <w:b/>
          <w:bCs/>
          <w:sz w:val="24"/>
          <w:szCs w:val="24"/>
          <w:lang w:val="sr-Latn-ME"/>
        </w:rPr>
      </w:pPr>
    </w:p>
    <w:p w14:paraId="00AE8719" w14:textId="77777777" w:rsidR="006F444D" w:rsidRPr="004135F6" w:rsidRDefault="00C6404B"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Investiciono društvo kojem je Komisija izdala odobrenje za rad dužno je da ispunjava zahtjeve iz čl. 248, 248a, 248b, 249, 249a, 249b, 249c</w:t>
      </w:r>
      <w:r w:rsidR="002D409E" w:rsidRPr="004135F6">
        <w:rPr>
          <w:rFonts w:ascii="Arial" w:hAnsi="Arial" w:cs="Arial"/>
          <w:sz w:val="24"/>
          <w:szCs w:val="24"/>
          <w:lang w:val="sr-Latn-ME"/>
        </w:rPr>
        <w:t xml:space="preserve"> i</w:t>
      </w:r>
      <w:r w:rsidRPr="004135F6">
        <w:rPr>
          <w:rFonts w:ascii="Arial" w:hAnsi="Arial" w:cs="Arial"/>
          <w:sz w:val="24"/>
          <w:szCs w:val="24"/>
          <w:lang w:val="sr-Latn-ME"/>
        </w:rPr>
        <w:t xml:space="preserve"> 249d</w:t>
      </w:r>
      <w:r w:rsidR="002D409E" w:rsidRPr="004135F6">
        <w:rPr>
          <w:rFonts w:ascii="Arial" w:hAnsi="Arial" w:cs="Arial"/>
          <w:sz w:val="24"/>
          <w:szCs w:val="24"/>
          <w:lang w:val="sr-Latn-ME"/>
        </w:rPr>
        <w:t xml:space="preserve"> </w:t>
      </w:r>
      <w:r w:rsidRPr="004135F6">
        <w:rPr>
          <w:rFonts w:ascii="Arial" w:hAnsi="Arial" w:cs="Arial"/>
          <w:sz w:val="24"/>
          <w:szCs w:val="24"/>
          <w:lang w:val="sr-Latn-ME"/>
        </w:rPr>
        <w:t xml:space="preserve"> ovog zakona. </w:t>
      </w:r>
    </w:p>
    <w:p w14:paraId="42818799" w14:textId="77777777" w:rsidR="006F444D" w:rsidRPr="004135F6" w:rsidRDefault="00173330"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Zahtjevi</w:t>
      </w:r>
      <w:r w:rsidR="00C6404B" w:rsidRPr="004135F6">
        <w:rPr>
          <w:rFonts w:ascii="Arial" w:hAnsi="Arial" w:cs="Arial"/>
          <w:sz w:val="24"/>
          <w:szCs w:val="24"/>
          <w:lang w:val="sr-Latn-ME"/>
        </w:rPr>
        <w:t xml:space="preserve"> iz stava 1 ovog člana ne odnose se na investiciona društva sa sjedištem u Crnoj Gori nad kojima se sprovodi nadzor radi utvrđivanja usklađenosti s</w:t>
      </w:r>
      <w:r w:rsidRPr="004135F6">
        <w:rPr>
          <w:rFonts w:ascii="Arial" w:hAnsi="Arial" w:cs="Arial"/>
          <w:sz w:val="24"/>
          <w:szCs w:val="24"/>
          <w:lang w:val="sr-Latn-ME"/>
        </w:rPr>
        <w:t>a</w:t>
      </w:r>
      <w:r w:rsidR="00C6404B" w:rsidRPr="004135F6">
        <w:rPr>
          <w:rFonts w:ascii="Arial" w:hAnsi="Arial" w:cs="Arial"/>
          <w:sz w:val="24"/>
          <w:szCs w:val="24"/>
          <w:lang w:val="sr-Latn-ME"/>
        </w:rPr>
        <w:t xml:space="preserve"> bonitetnim zahtjevima na osnovu zakona kojim se uređuje osnivanje i poslovanje kreditnih institucija.</w:t>
      </w:r>
    </w:p>
    <w:p w14:paraId="7E3BD74A" w14:textId="77777777" w:rsidR="006F444D" w:rsidRPr="004135F6" w:rsidRDefault="00167BDE"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Izuzetno od stava 1 ovog člana </w:t>
      </w:r>
      <w:r w:rsidR="00C6404B" w:rsidRPr="004135F6">
        <w:rPr>
          <w:rFonts w:ascii="Arial" w:hAnsi="Arial" w:cs="Arial"/>
          <w:sz w:val="24"/>
          <w:szCs w:val="24"/>
          <w:lang w:val="sr-Latn-ME"/>
        </w:rPr>
        <w:t>Komisija može da donese odluku o primjeni strožijih zahtjeva s obzirom na veličinu, prirodu, obim i složenost poslovanja investicionog društva kada investiciono društvo pruža investicione usluge iz člana 206 stav 1 t</w:t>
      </w:r>
      <w:r w:rsidRPr="004135F6">
        <w:rPr>
          <w:rFonts w:ascii="Arial" w:hAnsi="Arial" w:cs="Arial"/>
          <w:sz w:val="24"/>
          <w:szCs w:val="24"/>
          <w:lang w:val="sr-Latn-ME"/>
        </w:rPr>
        <w:t>a</w:t>
      </w:r>
      <w:r w:rsidR="00173330" w:rsidRPr="004135F6">
        <w:rPr>
          <w:rFonts w:ascii="Arial" w:hAnsi="Arial" w:cs="Arial"/>
          <w:sz w:val="24"/>
          <w:szCs w:val="24"/>
          <w:lang w:val="sr-Latn-ME"/>
        </w:rPr>
        <w:t>č. 3</w:t>
      </w:r>
      <w:r w:rsidR="00C6404B" w:rsidRPr="004135F6">
        <w:rPr>
          <w:rFonts w:ascii="Arial" w:hAnsi="Arial" w:cs="Arial"/>
          <w:sz w:val="24"/>
          <w:szCs w:val="24"/>
          <w:lang w:val="sr-Latn-ME"/>
        </w:rPr>
        <w:t xml:space="preserve"> i 6 ovog zakona, ako ukupna vrijednost imovine investicionog društva iznosi ili prelazi 5.000.000.000,00 eura izračunata kao prosjek prethodnih 12 mjeseci, ako investiciono društvo pruža te usluge u obimu u kojem bi mogl</w:t>
      </w:r>
      <w:r w:rsidR="007B6F36" w:rsidRPr="004135F6">
        <w:rPr>
          <w:rFonts w:ascii="Arial" w:hAnsi="Arial" w:cs="Arial"/>
          <w:sz w:val="24"/>
          <w:szCs w:val="24"/>
          <w:lang w:val="sr-Latn-ME"/>
        </w:rPr>
        <w:t>o doći</w:t>
      </w:r>
      <w:r w:rsidR="00C6404B" w:rsidRPr="004135F6">
        <w:rPr>
          <w:rFonts w:ascii="Arial" w:hAnsi="Arial" w:cs="Arial"/>
          <w:sz w:val="24"/>
          <w:szCs w:val="24"/>
          <w:lang w:val="sr-Latn-ME"/>
        </w:rPr>
        <w:t xml:space="preserve"> do sistemskog rizika </w:t>
      </w:r>
      <w:r w:rsidR="007B6F36" w:rsidRPr="004135F6">
        <w:rPr>
          <w:rFonts w:ascii="Arial" w:hAnsi="Arial" w:cs="Arial"/>
          <w:sz w:val="24"/>
          <w:szCs w:val="24"/>
          <w:lang w:val="sr-Latn-ME"/>
        </w:rPr>
        <w:t>po investiciono društv</w:t>
      </w:r>
      <w:r w:rsidR="00AA5696" w:rsidRPr="004135F6">
        <w:rPr>
          <w:rFonts w:ascii="Arial" w:hAnsi="Arial" w:cs="Arial"/>
          <w:sz w:val="24"/>
          <w:szCs w:val="24"/>
          <w:lang w:val="sr-Latn-ME"/>
        </w:rPr>
        <w:t>o</w:t>
      </w:r>
      <w:r w:rsidR="007B6F36" w:rsidRPr="004135F6">
        <w:rPr>
          <w:rFonts w:ascii="Arial" w:hAnsi="Arial" w:cs="Arial"/>
          <w:sz w:val="24"/>
          <w:szCs w:val="24"/>
          <w:lang w:val="sr-Latn-ME"/>
        </w:rPr>
        <w:t xml:space="preserve"> </w:t>
      </w:r>
      <w:r w:rsidR="00C6404B" w:rsidRPr="004135F6">
        <w:rPr>
          <w:rFonts w:ascii="Arial" w:hAnsi="Arial" w:cs="Arial"/>
          <w:sz w:val="24"/>
          <w:szCs w:val="24"/>
          <w:lang w:val="sr-Latn-ME"/>
        </w:rPr>
        <w:t>ili ako je investiciono društvo član sistema kliringa i saldiranja.“</w:t>
      </w:r>
    </w:p>
    <w:p w14:paraId="2BB2ED46" w14:textId="77777777" w:rsidR="00764871" w:rsidRPr="004135F6" w:rsidRDefault="00764871" w:rsidP="00531587">
      <w:pPr>
        <w:spacing w:after="0" w:line="276" w:lineRule="auto"/>
        <w:jc w:val="both"/>
        <w:rPr>
          <w:rFonts w:ascii="Arial" w:hAnsi="Arial" w:cs="Arial"/>
          <w:sz w:val="24"/>
          <w:szCs w:val="24"/>
          <w:lang w:val="sr-Latn-ME"/>
        </w:rPr>
      </w:pPr>
    </w:p>
    <w:p w14:paraId="58BF2DF6" w14:textId="1888834D" w:rsidR="006F444D" w:rsidRPr="004135F6" w:rsidRDefault="00A64721"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B576AF" w:rsidRPr="004135F6">
        <w:rPr>
          <w:rFonts w:ascii="Arial" w:hAnsi="Arial" w:cs="Arial"/>
          <w:b/>
          <w:bCs/>
          <w:sz w:val="24"/>
          <w:szCs w:val="24"/>
          <w:lang w:val="sr-Latn-ME"/>
        </w:rPr>
        <w:t>1</w:t>
      </w:r>
      <w:r w:rsidR="000B21BB">
        <w:rPr>
          <w:rFonts w:ascii="Arial" w:hAnsi="Arial" w:cs="Arial"/>
          <w:b/>
          <w:bCs/>
          <w:sz w:val="24"/>
          <w:szCs w:val="24"/>
          <w:lang w:val="sr-Latn-ME"/>
        </w:rPr>
        <w:t>11</w:t>
      </w:r>
    </w:p>
    <w:p w14:paraId="7C8A576C" w14:textId="77777777" w:rsidR="006F444D" w:rsidRPr="004135F6" w:rsidRDefault="006F444D" w:rsidP="00531587">
      <w:pPr>
        <w:spacing w:after="0" w:line="276" w:lineRule="auto"/>
        <w:jc w:val="center"/>
        <w:rPr>
          <w:rFonts w:ascii="Arial" w:hAnsi="Arial" w:cs="Arial"/>
          <w:b/>
          <w:bCs/>
          <w:sz w:val="24"/>
          <w:szCs w:val="24"/>
          <w:lang w:val="sr-Latn-ME"/>
        </w:rPr>
      </w:pPr>
    </w:p>
    <w:p w14:paraId="39532EC7" w14:textId="77777777" w:rsidR="006F444D" w:rsidRPr="004135F6" w:rsidRDefault="00A64721"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Član 250 briše se. </w:t>
      </w:r>
    </w:p>
    <w:p w14:paraId="79E9F2BE" w14:textId="77777777" w:rsidR="006F444D" w:rsidRPr="004135F6" w:rsidRDefault="006F444D" w:rsidP="00531587">
      <w:pPr>
        <w:spacing w:after="0" w:line="276" w:lineRule="auto"/>
        <w:jc w:val="both"/>
        <w:rPr>
          <w:rFonts w:ascii="Arial" w:hAnsi="Arial" w:cs="Arial"/>
          <w:sz w:val="24"/>
          <w:szCs w:val="24"/>
          <w:lang w:val="sr-Latn-ME"/>
        </w:rPr>
      </w:pPr>
    </w:p>
    <w:p w14:paraId="47365E29" w14:textId="557B4A77" w:rsidR="006F444D" w:rsidRPr="004135F6" w:rsidRDefault="00822FB1"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4B1903" w:rsidRPr="004135F6">
        <w:rPr>
          <w:rFonts w:ascii="Arial" w:hAnsi="Arial" w:cs="Arial"/>
          <w:b/>
          <w:bCs/>
          <w:sz w:val="24"/>
          <w:szCs w:val="24"/>
          <w:lang w:val="sr-Latn-ME"/>
        </w:rPr>
        <w:t>11</w:t>
      </w:r>
      <w:r w:rsidR="000B21BB">
        <w:rPr>
          <w:rFonts w:ascii="Arial" w:hAnsi="Arial" w:cs="Arial"/>
          <w:b/>
          <w:bCs/>
          <w:sz w:val="24"/>
          <w:szCs w:val="24"/>
          <w:lang w:val="sr-Latn-ME"/>
        </w:rPr>
        <w:t>2</w:t>
      </w:r>
    </w:p>
    <w:p w14:paraId="0C8EBE91" w14:textId="77777777" w:rsidR="006F444D" w:rsidRPr="004135F6" w:rsidRDefault="006F444D" w:rsidP="00531587">
      <w:pPr>
        <w:spacing w:after="0" w:line="276" w:lineRule="auto"/>
        <w:jc w:val="center"/>
        <w:rPr>
          <w:rFonts w:ascii="Arial" w:hAnsi="Arial" w:cs="Arial"/>
          <w:b/>
          <w:bCs/>
          <w:sz w:val="24"/>
          <w:szCs w:val="24"/>
          <w:lang w:val="sr-Latn-ME"/>
        </w:rPr>
      </w:pPr>
    </w:p>
    <w:p w14:paraId="0BC72AE2" w14:textId="696050C8" w:rsidR="006F444D" w:rsidRPr="004135F6" w:rsidRDefault="00822FB1"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Poslije člana 267 dodaje se novi član koji glasi:</w:t>
      </w:r>
    </w:p>
    <w:p w14:paraId="585169E0" w14:textId="77777777" w:rsidR="006F444D" w:rsidRPr="004135F6" w:rsidRDefault="006F444D" w:rsidP="00531587">
      <w:pPr>
        <w:spacing w:after="0" w:line="276" w:lineRule="auto"/>
        <w:jc w:val="both"/>
        <w:rPr>
          <w:rFonts w:ascii="Arial" w:hAnsi="Arial" w:cs="Arial"/>
          <w:sz w:val="24"/>
          <w:szCs w:val="24"/>
          <w:lang w:val="sr-Latn-ME"/>
        </w:rPr>
      </w:pPr>
    </w:p>
    <w:p w14:paraId="72C4C75C" w14:textId="77777777" w:rsidR="006F444D" w:rsidRPr="004135F6" w:rsidRDefault="00822FB1" w:rsidP="00531587">
      <w:pPr>
        <w:spacing w:after="0" w:line="276" w:lineRule="auto"/>
        <w:contextualSpacing/>
        <w:jc w:val="center"/>
        <w:rPr>
          <w:rFonts w:ascii="Arial" w:hAnsi="Arial" w:cs="Arial"/>
          <w:b/>
          <w:bCs/>
          <w:sz w:val="24"/>
          <w:szCs w:val="24"/>
          <w:lang w:val="sr-Latn-ME"/>
        </w:rPr>
      </w:pPr>
      <w:r w:rsidRPr="004135F6">
        <w:rPr>
          <w:rFonts w:ascii="Arial" w:hAnsi="Arial" w:cs="Arial"/>
          <w:sz w:val="24"/>
          <w:szCs w:val="24"/>
          <w:lang w:val="sr-Latn-ME"/>
        </w:rPr>
        <w:t>„</w:t>
      </w:r>
      <w:r w:rsidRPr="004135F6">
        <w:rPr>
          <w:rFonts w:ascii="Arial" w:hAnsi="Arial" w:cs="Arial"/>
          <w:b/>
          <w:bCs/>
          <w:sz w:val="24"/>
          <w:szCs w:val="24"/>
          <w:lang w:val="sr-Latn-ME"/>
        </w:rPr>
        <w:t>Profesionalni investitor</w:t>
      </w:r>
    </w:p>
    <w:p w14:paraId="71AADAE3" w14:textId="77777777" w:rsidR="006F444D" w:rsidRPr="004135F6" w:rsidRDefault="006F444D" w:rsidP="00531587">
      <w:pPr>
        <w:spacing w:after="0" w:line="276" w:lineRule="auto"/>
        <w:contextualSpacing/>
        <w:jc w:val="center"/>
        <w:rPr>
          <w:rFonts w:ascii="Arial" w:hAnsi="Arial" w:cs="Arial"/>
          <w:b/>
          <w:bCs/>
          <w:sz w:val="24"/>
          <w:szCs w:val="24"/>
          <w:lang w:val="sr-Latn-ME"/>
        </w:rPr>
      </w:pPr>
    </w:p>
    <w:p w14:paraId="02211B86" w14:textId="77777777" w:rsidR="006F444D" w:rsidRPr="004135F6" w:rsidRDefault="00822FB1" w:rsidP="00531587">
      <w:pPr>
        <w:spacing w:after="0" w:line="276" w:lineRule="auto"/>
        <w:contextualSpacing/>
        <w:jc w:val="center"/>
        <w:rPr>
          <w:rFonts w:ascii="Arial" w:hAnsi="Arial" w:cs="Arial"/>
          <w:b/>
          <w:bCs/>
          <w:sz w:val="24"/>
          <w:szCs w:val="24"/>
          <w:lang w:val="sr-Latn-ME"/>
        </w:rPr>
      </w:pPr>
      <w:r w:rsidRPr="004135F6">
        <w:rPr>
          <w:rFonts w:ascii="Arial" w:hAnsi="Arial" w:cs="Arial"/>
          <w:b/>
          <w:bCs/>
          <w:sz w:val="24"/>
          <w:szCs w:val="24"/>
          <w:lang w:val="sr-Latn-ME"/>
        </w:rPr>
        <w:t>Član 267a</w:t>
      </w:r>
    </w:p>
    <w:p w14:paraId="078365FA" w14:textId="77777777" w:rsidR="006F444D" w:rsidRPr="004135F6" w:rsidRDefault="006F444D" w:rsidP="00531587">
      <w:pPr>
        <w:spacing w:after="0" w:line="276" w:lineRule="auto"/>
        <w:contextualSpacing/>
        <w:jc w:val="center"/>
        <w:rPr>
          <w:rFonts w:ascii="Arial" w:hAnsi="Arial" w:cs="Arial"/>
          <w:b/>
          <w:bCs/>
          <w:sz w:val="24"/>
          <w:szCs w:val="24"/>
          <w:lang w:val="sr-Latn-ME"/>
        </w:rPr>
      </w:pPr>
    </w:p>
    <w:p w14:paraId="4B2983F9" w14:textId="77777777" w:rsidR="006F444D" w:rsidRPr="004135F6" w:rsidRDefault="00822FB1" w:rsidP="00602BCD">
      <w:pPr>
        <w:spacing w:after="0" w:line="276" w:lineRule="auto"/>
        <w:ind w:firstLine="720"/>
        <w:contextualSpacing/>
        <w:jc w:val="both"/>
        <w:rPr>
          <w:rFonts w:ascii="Arial" w:hAnsi="Arial" w:cs="Arial"/>
          <w:sz w:val="24"/>
          <w:szCs w:val="24"/>
          <w:lang w:val="sr-Latn-ME"/>
        </w:rPr>
      </w:pPr>
      <w:r w:rsidRPr="004135F6">
        <w:rPr>
          <w:rFonts w:ascii="Arial" w:hAnsi="Arial" w:cs="Arial"/>
          <w:sz w:val="24"/>
          <w:szCs w:val="24"/>
          <w:lang w:val="sr-Latn-ME"/>
        </w:rPr>
        <w:t>Investiciono društvo dužno je da svoje klijente s obzirom na njihovo znanje, iskustvo, finansijsku situaciju i ciljeve ulaganja, razvrsta na male i profesionalne investitore.</w:t>
      </w:r>
    </w:p>
    <w:p w14:paraId="12B8CC51" w14:textId="77777777" w:rsidR="006F444D" w:rsidRPr="004135F6" w:rsidRDefault="00822FB1" w:rsidP="00602BCD">
      <w:pPr>
        <w:spacing w:after="0" w:line="276" w:lineRule="auto"/>
        <w:ind w:firstLine="720"/>
        <w:contextualSpacing/>
        <w:jc w:val="both"/>
        <w:rPr>
          <w:rFonts w:ascii="Arial" w:hAnsi="Arial" w:cs="Arial"/>
          <w:sz w:val="24"/>
          <w:szCs w:val="24"/>
          <w:lang w:val="sr-Latn-ME"/>
        </w:rPr>
      </w:pPr>
      <w:r w:rsidRPr="004135F6">
        <w:rPr>
          <w:rFonts w:ascii="Arial" w:hAnsi="Arial" w:cs="Arial"/>
          <w:sz w:val="24"/>
          <w:szCs w:val="24"/>
          <w:lang w:val="sr-Latn-ME"/>
        </w:rPr>
        <w:t xml:space="preserve">Investiciono društvo dužno je da donese i primjenjuje pisane interne politike i postupke za razvrstavanje klijenata iz stava 1 ovog člana. </w:t>
      </w:r>
    </w:p>
    <w:p w14:paraId="5682F646" w14:textId="77777777" w:rsidR="006F444D" w:rsidRPr="004135F6" w:rsidRDefault="00822FB1" w:rsidP="00602BCD">
      <w:pPr>
        <w:spacing w:after="0" w:line="276" w:lineRule="auto"/>
        <w:ind w:firstLine="720"/>
        <w:contextualSpacing/>
        <w:jc w:val="both"/>
        <w:rPr>
          <w:rFonts w:ascii="Arial" w:hAnsi="Arial" w:cs="Arial"/>
          <w:sz w:val="24"/>
          <w:szCs w:val="24"/>
          <w:lang w:val="sr-Latn-ME"/>
        </w:rPr>
      </w:pPr>
      <w:r w:rsidRPr="004135F6">
        <w:rPr>
          <w:rFonts w:ascii="Arial" w:hAnsi="Arial" w:cs="Arial"/>
          <w:sz w:val="24"/>
          <w:szCs w:val="24"/>
          <w:lang w:val="sr-Latn-ME"/>
        </w:rPr>
        <w:t xml:space="preserve">Mali klijent je klijent investicionog društva koji u skladu sa odredbama ovog zakona ne ispunjava uslove za profesionalnog investitora. </w:t>
      </w:r>
    </w:p>
    <w:p w14:paraId="792EB3C4" w14:textId="77777777" w:rsidR="006F444D" w:rsidRPr="004135F6" w:rsidRDefault="00822FB1" w:rsidP="00602BCD">
      <w:pPr>
        <w:spacing w:after="0" w:line="276" w:lineRule="auto"/>
        <w:ind w:firstLine="360"/>
        <w:contextualSpacing/>
        <w:jc w:val="both"/>
        <w:rPr>
          <w:rFonts w:ascii="Arial" w:hAnsi="Arial" w:cs="Arial"/>
          <w:sz w:val="24"/>
          <w:szCs w:val="24"/>
          <w:lang w:val="sr-Latn-ME"/>
        </w:rPr>
      </w:pPr>
      <w:r w:rsidRPr="004135F6">
        <w:rPr>
          <w:rFonts w:ascii="Arial" w:hAnsi="Arial" w:cs="Arial"/>
          <w:sz w:val="24"/>
          <w:szCs w:val="24"/>
          <w:lang w:val="sr-Latn-ME"/>
        </w:rPr>
        <w:t>Profesionalnim investitorom smatra se:</w:t>
      </w:r>
    </w:p>
    <w:p w14:paraId="58C4E289" w14:textId="09CBCA4A" w:rsidR="006F444D" w:rsidRPr="004135F6" w:rsidRDefault="00822FB1">
      <w:pPr>
        <w:pStyle w:val="ListParagraph"/>
        <w:numPr>
          <w:ilvl w:val="0"/>
          <w:numId w:val="7"/>
        </w:numPr>
        <w:spacing w:line="276" w:lineRule="auto"/>
        <w:jc w:val="both"/>
        <w:rPr>
          <w:rFonts w:ascii="Arial" w:hAnsi="Arial" w:cs="Arial"/>
          <w:lang w:val="sr-Latn-ME"/>
        </w:rPr>
      </w:pPr>
      <w:r w:rsidRPr="004135F6">
        <w:rPr>
          <w:rFonts w:ascii="Arial" w:hAnsi="Arial" w:cs="Arial"/>
          <w:lang w:val="sr-Latn-ME"/>
        </w:rPr>
        <w:t>subjekt koji ima odobrenje za rad ili subjekt nadzora u poslovanju na finansijskim tržištima i to:</w:t>
      </w:r>
    </w:p>
    <w:p w14:paraId="16AC5D88" w14:textId="503EAA30" w:rsidR="006F444D" w:rsidRPr="004135F6" w:rsidRDefault="00822FB1">
      <w:pPr>
        <w:pStyle w:val="ListParagraph"/>
        <w:numPr>
          <w:ilvl w:val="0"/>
          <w:numId w:val="6"/>
        </w:numPr>
        <w:spacing w:line="276" w:lineRule="auto"/>
        <w:jc w:val="both"/>
        <w:rPr>
          <w:rFonts w:ascii="Arial" w:hAnsi="Arial" w:cs="Arial"/>
          <w:lang w:val="sr-Latn-ME"/>
        </w:rPr>
      </w:pPr>
      <w:r w:rsidRPr="004135F6">
        <w:rPr>
          <w:rFonts w:ascii="Arial" w:hAnsi="Arial" w:cs="Arial"/>
          <w:lang w:val="sr-Latn-ME"/>
        </w:rPr>
        <w:t>kreditne institucije;</w:t>
      </w:r>
    </w:p>
    <w:p w14:paraId="739B1C24" w14:textId="15804658" w:rsidR="006F444D" w:rsidRPr="004135F6" w:rsidRDefault="00822FB1">
      <w:pPr>
        <w:pStyle w:val="ListParagraph"/>
        <w:numPr>
          <w:ilvl w:val="0"/>
          <w:numId w:val="6"/>
        </w:numPr>
        <w:spacing w:line="276" w:lineRule="auto"/>
        <w:jc w:val="both"/>
        <w:rPr>
          <w:rFonts w:ascii="Arial" w:hAnsi="Arial" w:cs="Arial"/>
          <w:lang w:val="sr-Latn-ME"/>
        </w:rPr>
      </w:pPr>
      <w:r w:rsidRPr="004135F6">
        <w:rPr>
          <w:rFonts w:ascii="Arial" w:hAnsi="Arial" w:cs="Arial"/>
          <w:lang w:val="sr-Latn-ME"/>
        </w:rPr>
        <w:t>investiciona društva;</w:t>
      </w:r>
    </w:p>
    <w:p w14:paraId="78077AD8" w14:textId="0782B32F" w:rsidR="006F444D" w:rsidRPr="004135F6" w:rsidRDefault="00822FB1">
      <w:pPr>
        <w:pStyle w:val="ListParagraph"/>
        <w:numPr>
          <w:ilvl w:val="0"/>
          <w:numId w:val="6"/>
        </w:numPr>
        <w:spacing w:line="276" w:lineRule="auto"/>
        <w:jc w:val="both"/>
        <w:rPr>
          <w:rFonts w:ascii="Arial" w:hAnsi="Arial" w:cs="Arial"/>
          <w:lang w:val="sr-Latn-ME"/>
        </w:rPr>
      </w:pPr>
      <w:r w:rsidRPr="004135F6">
        <w:rPr>
          <w:rFonts w:ascii="Arial" w:hAnsi="Arial" w:cs="Arial"/>
          <w:lang w:val="sr-Latn-ME"/>
        </w:rPr>
        <w:t>druge finansijske institucije koje imaju dozvolu za rad ili su subjekti nadzora;</w:t>
      </w:r>
    </w:p>
    <w:p w14:paraId="55C8E100" w14:textId="2C702636" w:rsidR="006F444D" w:rsidRPr="004135F6" w:rsidRDefault="00822FB1">
      <w:pPr>
        <w:pStyle w:val="ListParagraph"/>
        <w:numPr>
          <w:ilvl w:val="0"/>
          <w:numId w:val="6"/>
        </w:numPr>
        <w:spacing w:line="276" w:lineRule="auto"/>
        <w:jc w:val="both"/>
        <w:rPr>
          <w:rFonts w:ascii="Arial" w:hAnsi="Arial" w:cs="Arial"/>
          <w:lang w:val="sr-Latn-ME"/>
        </w:rPr>
      </w:pPr>
      <w:r w:rsidRPr="004135F6">
        <w:rPr>
          <w:rFonts w:ascii="Arial" w:hAnsi="Arial" w:cs="Arial"/>
          <w:lang w:val="sr-Latn-ME"/>
        </w:rPr>
        <w:t>društva za osiguranje;</w:t>
      </w:r>
    </w:p>
    <w:p w14:paraId="33C7F7C2" w14:textId="03DF26D9" w:rsidR="006F444D" w:rsidRPr="004135F6" w:rsidRDefault="00822FB1">
      <w:pPr>
        <w:pStyle w:val="ListParagraph"/>
        <w:numPr>
          <w:ilvl w:val="0"/>
          <w:numId w:val="6"/>
        </w:numPr>
        <w:spacing w:line="276" w:lineRule="auto"/>
        <w:jc w:val="both"/>
        <w:rPr>
          <w:rFonts w:ascii="Arial" w:hAnsi="Arial" w:cs="Arial"/>
          <w:lang w:val="sr-Latn-ME"/>
        </w:rPr>
      </w:pPr>
      <w:r w:rsidRPr="004135F6">
        <w:rPr>
          <w:rFonts w:ascii="Arial" w:hAnsi="Arial" w:cs="Arial"/>
          <w:lang w:val="sr-Latn-ME"/>
        </w:rPr>
        <w:t>subjekti za zajednička ulaganja i njihova društva za upravljanje;</w:t>
      </w:r>
    </w:p>
    <w:p w14:paraId="2A0088BE" w14:textId="1BF1DF31" w:rsidR="006F444D" w:rsidRPr="004135F6" w:rsidRDefault="00822FB1">
      <w:pPr>
        <w:pStyle w:val="ListParagraph"/>
        <w:numPr>
          <w:ilvl w:val="0"/>
          <w:numId w:val="6"/>
        </w:numPr>
        <w:spacing w:line="276" w:lineRule="auto"/>
        <w:jc w:val="both"/>
        <w:rPr>
          <w:rFonts w:ascii="Arial" w:hAnsi="Arial" w:cs="Arial"/>
          <w:lang w:val="sr-Latn-ME"/>
        </w:rPr>
      </w:pPr>
      <w:r w:rsidRPr="004135F6">
        <w:rPr>
          <w:rFonts w:ascii="Arial" w:hAnsi="Arial" w:cs="Arial"/>
          <w:lang w:val="sr-Latn-ME"/>
        </w:rPr>
        <w:t>penzioni fondovi i njihova društva za upravljanje;</w:t>
      </w:r>
    </w:p>
    <w:p w14:paraId="028999AC" w14:textId="75EF9D4F" w:rsidR="006F444D" w:rsidRPr="004135F6" w:rsidRDefault="00822FB1">
      <w:pPr>
        <w:pStyle w:val="ListParagraph"/>
        <w:numPr>
          <w:ilvl w:val="0"/>
          <w:numId w:val="6"/>
        </w:numPr>
        <w:spacing w:line="276" w:lineRule="auto"/>
        <w:jc w:val="both"/>
        <w:rPr>
          <w:rFonts w:ascii="Arial" w:hAnsi="Arial" w:cs="Arial"/>
          <w:lang w:val="sr-Latn-ME"/>
        </w:rPr>
      </w:pPr>
      <w:r w:rsidRPr="004135F6">
        <w:rPr>
          <w:rFonts w:ascii="Arial" w:hAnsi="Arial" w:cs="Arial"/>
          <w:lang w:val="sr-Latn-ME"/>
        </w:rPr>
        <w:t>trgovci robom i robnim derivatima;</w:t>
      </w:r>
      <w:r w:rsidR="0076142D" w:rsidRPr="004135F6">
        <w:rPr>
          <w:rFonts w:ascii="Arial" w:hAnsi="Arial" w:cs="Arial"/>
          <w:lang w:val="sr-Latn-ME"/>
        </w:rPr>
        <w:t xml:space="preserve"> i</w:t>
      </w:r>
    </w:p>
    <w:p w14:paraId="20D3BB58" w14:textId="1832B96D" w:rsidR="006F444D" w:rsidRPr="004135F6" w:rsidRDefault="00822FB1">
      <w:pPr>
        <w:pStyle w:val="ListParagraph"/>
        <w:numPr>
          <w:ilvl w:val="0"/>
          <w:numId w:val="6"/>
        </w:numPr>
        <w:spacing w:line="276" w:lineRule="auto"/>
        <w:jc w:val="both"/>
        <w:rPr>
          <w:rFonts w:ascii="Arial" w:hAnsi="Arial" w:cs="Arial"/>
          <w:lang w:val="sr-Latn-ME"/>
        </w:rPr>
      </w:pPr>
      <w:r w:rsidRPr="004135F6">
        <w:rPr>
          <w:rFonts w:ascii="Arial" w:hAnsi="Arial" w:cs="Arial"/>
          <w:lang w:val="sr-Latn-ME"/>
        </w:rPr>
        <w:t>drugi institucionalni investitori.</w:t>
      </w:r>
    </w:p>
    <w:p w14:paraId="3D713BBA" w14:textId="14BE35EB" w:rsidR="006F444D" w:rsidRPr="004135F6" w:rsidRDefault="00822FB1">
      <w:pPr>
        <w:pStyle w:val="ListParagraph"/>
        <w:numPr>
          <w:ilvl w:val="0"/>
          <w:numId w:val="7"/>
        </w:numPr>
        <w:spacing w:line="276" w:lineRule="auto"/>
        <w:jc w:val="both"/>
        <w:rPr>
          <w:rFonts w:ascii="Arial" w:hAnsi="Arial" w:cs="Arial"/>
          <w:lang w:val="sr-Latn-ME"/>
        </w:rPr>
      </w:pPr>
      <w:r w:rsidRPr="004135F6">
        <w:rPr>
          <w:rFonts w:ascii="Arial" w:hAnsi="Arial" w:cs="Arial"/>
          <w:lang w:val="sr-Latn-ME"/>
        </w:rPr>
        <w:t>veliko društvo koje ispunjava dva od sljedećih uslova:</w:t>
      </w:r>
    </w:p>
    <w:p w14:paraId="2CDECD6F" w14:textId="195A09F5" w:rsidR="006F444D" w:rsidRPr="004135F6" w:rsidRDefault="00822FB1">
      <w:pPr>
        <w:pStyle w:val="ListParagraph"/>
        <w:numPr>
          <w:ilvl w:val="0"/>
          <w:numId w:val="5"/>
        </w:numPr>
        <w:spacing w:line="276" w:lineRule="auto"/>
        <w:jc w:val="both"/>
        <w:rPr>
          <w:rFonts w:ascii="Arial" w:hAnsi="Arial" w:cs="Arial"/>
          <w:lang w:val="sr-Latn-ME"/>
        </w:rPr>
      </w:pPr>
      <w:r w:rsidRPr="004135F6">
        <w:rPr>
          <w:rFonts w:ascii="Arial" w:hAnsi="Arial" w:cs="Arial"/>
          <w:lang w:val="sr-Latn-ME"/>
        </w:rPr>
        <w:t>ima ukupnu aktivu od najmanje 20.000.000</w:t>
      </w:r>
      <w:r w:rsidR="0076142D" w:rsidRPr="004135F6">
        <w:rPr>
          <w:rFonts w:ascii="Arial" w:hAnsi="Arial" w:cs="Arial"/>
          <w:lang w:val="sr-Latn-ME"/>
        </w:rPr>
        <w:t xml:space="preserve">,00 </w:t>
      </w:r>
      <w:r w:rsidRPr="004135F6">
        <w:rPr>
          <w:rFonts w:ascii="Arial" w:hAnsi="Arial" w:cs="Arial"/>
          <w:lang w:val="sr-Latn-ME"/>
        </w:rPr>
        <w:t>eura;</w:t>
      </w:r>
    </w:p>
    <w:p w14:paraId="43E1657E" w14:textId="6AFC2B53" w:rsidR="006F444D" w:rsidRPr="004135F6" w:rsidRDefault="00822FB1">
      <w:pPr>
        <w:pStyle w:val="ListParagraph"/>
        <w:numPr>
          <w:ilvl w:val="0"/>
          <w:numId w:val="5"/>
        </w:numPr>
        <w:spacing w:line="276" w:lineRule="auto"/>
        <w:jc w:val="both"/>
        <w:rPr>
          <w:rFonts w:ascii="Arial" w:hAnsi="Arial" w:cs="Arial"/>
          <w:lang w:val="sr-Latn-ME"/>
        </w:rPr>
      </w:pPr>
      <w:r w:rsidRPr="004135F6">
        <w:rPr>
          <w:rFonts w:ascii="Arial" w:hAnsi="Arial" w:cs="Arial"/>
          <w:lang w:val="sr-Latn-ME"/>
        </w:rPr>
        <w:t>ima godišnji neto prihod od najmanje 40.000.000</w:t>
      </w:r>
      <w:r w:rsidR="0076142D" w:rsidRPr="004135F6">
        <w:rPr>
          <w:rFonts w:ascii="Arial" w:hAnsi="Arial" w:cs="Arial"/>
          <w:lang w:val="sr-Latn-ME"/>
        </w:rPr>
        <w:t>,00</w:t>
      </w:r>
      <w:r w:rsidRPr="004135F6">
        <w:rPr>
          <w:rFonts w:ascii="Arial" w:hAnsi="Arial" w:cs="Arial"/>
          <w:lang w:val="sr-Latn-ME"/>
        </w:rPr>
        <w:t xml:space="preserve"> eura;</w:t>
      </w:r>
      <w:r w:rsidR="0076142D" w:rsidRPr="004135F6">
        <w:rPr>
          <w:rFonts w:ascii="Arial" w:hAnsi="Arial" w:cs="Arial"/>
          <w:lang w:val="sr-Latn-ME"/>
        </w:rPr>
        <w:t xml:space="preserve"> i</w:t>
      </w:r>
    </w:p>
    <w:p w14:paraId="32194424" w14:textId="731E78AE" w:rsidR="006F444D" w:rsidRPr="004135F6" w:rsidRDefault="00822FB1">
      <w:pPr>
        <w:pStyle w:val="ListParagraph"/>
        <w:numPr>
          <w:ilvl w:val="0"/>
          <w:numId w:val="5"/>
        </w:numPr>
        <w:spacing w:line="276" w:lineRule="auto"/>
        <w:jc w:val="both"/>
        <w:rPr>
          <w:rFonts w:ascii="Arial" w:hAnsi="Arial" w:cs="Arial"/>
          <w:lang w:val="sr-Latn-ME"/>
        </w:rPr>
      </w:pPr>
      <w:r w:rsidRPr="004135F6">
        <w:rPr>
          <w:rFonts w:ascii="Arial" w:hAnsi="Arial" w:cs="Arial"/>
          <w:lang w:val="sr-Latn-ME"/>
        </w:rPr>
        <w:t>ima kapital od najmanje 2.000.000</w:t>
      </w:r>
      <w:r w:rsidR="0076142D" w:rsidRPr="004135F6">
        <w:rPr>
          <w:rFonts w:ascii="Arial" w:hAnsi="Arial" w:cs="Arial"/>
          <w:lang w:val="sr-Latn-ME"/>
        </w:rPr>
        <w:t>,00</w:t>
      </w:r>
      <w:r w:rsidRPr="004135F6">
        <w:rPr>
          <w:rFonts w:ascii="Arial" w:hAnsi="Arial" w:cs="Arial"/>
          <w:lang w:val="sr-Latn-ME"/>
        </w:rPr>
        <w:t xml:space="preserve"> eura.</w:t>
      </w:r>
    </w:p>
    <w:p w14:paraId="4BBC1457" w14:textId="4ADD7643" w:rsidR="006F444D" w:rsidRPr="004135F6" w:rsidRDefault="00822FB1">
      <w:pPr>
        <w:pStyle w:val="ListParagraph"/>
        <w:numPr>
          <w:ilvl w:val="0"/>
          <w:numId w:val="7"/>
        </w:numPr>
        <w:spacing w:line="276" w:lineRule="auto"/>
        <w:jc w:val="both"/>
        <w:rPr>
          <w:rFonts w:ascii="Arial" w:hAnsi="Arial" w:cs="Arial"/>
          <w:lang w:val="sr-Latn-ME"/>
        </w:rPr>
      </w:pPr>
      <w:r w:rsidRPr="004135F6">
        <w:rPr>
          <w:rFonts w:ascii="Arial" w:hAnsi="Arial" w:cs="Arial"/>
          <w:lang w:val="sr-Latn-ME"/>
        </w:rPr>
        <w:t>vlada, centralna banka, međunarodne organizacije kao što su Svjetska banka, Međunarodni monetarni fond, Evropska centralna banka, Evropska investiciona banka i druge slične međunarodne organizacije;</w:t>
      </w:r>
      <w:r w:rsidR="0076142D" w:rsidRPr="004135F6">
        <w:rPr>
          <w:rFonts w:ascii="Arial" w:hAnsi="Arial" w:cs="Arial"/>
          <w:lang w:val="sr-Latn-ME"/>
        </w:rPr>
        <w:t xml:space="preserve"> i</w:t>
      </w:r>
    </w:p>
    <w:p w14:paraId="7D70DA59" w14:textId="1049C604" w:rsidR="006F444D" w:rsidRPr="004135F6" w:rsidRDefault="00822FB1">
      <w:pPr>
        <w:pStyle w:val="ListParagraph"/>
        <w:numPr>
          <w:ilvl w:val="0"/>
          <w:numId w:val="7"/>
        </w:numPr>
        <w:spacing w:line="276" w:lineRule="auto"/>
        <w:jc w:val="both"/>
        <w:rPr>
          <w:rFonts w:ascii="Arial" w:hAnsi="Arial" w:cs="Arial"/>
          <w:lang w:val="sr-Latn-ME"/>
        </w:rPr>
      </w:pPr>
      <w:r w:rsidRPr="004135F6">
        <w:rPr>
          <w:rFonts w:ascii="Arial" w:hAnsi="Arial" w:cs="Arial"/>
          <w:lang w:val="sr-Latn-ME"/>
        </w:rPr>
        <w:t>drugi investitori čija je pretežna djelatnost ulaganje u finansijske instrumente, uključujući subjekte koji se bave sekjuritizacijom imovine ili drugim finansijskim transakcijama.</w:t>
      </w:r>
      <w:r w:rsidR="000D47FB" w:rsidRPr="004135F6">
        <w:rPr>
          <w:rFonts w:ascii="Arial" w:hAnsi="Arial" w:cs="Arial"/>
          <w:lang w:val="sr-Latn-ME"/>
        </w:rPr>
        <w:t>“</w:t>
      </w:r>
    </w:p>
    <w:p w14:paraId="513D3EEE" w14:textId="77777777" w:rsidR="006F444D" w:rsidRPr="004135F6" w:rsidRDefault="006F444D" w:rsidP="00531587">
      <w:pPr>
        <w:spacing w:after="0" w:line="276" w:lineRule="auto"/>
        <w:contextualSpacing/>
        <w:jc w:val="both"/>
        <w:rPr>
          <w:rFonts w:ascii="Arial" w:hAnsi="Arial" w:cs="Arial"/>
          <w:sz w:val="24"/>
          <w:szCs w:val="24"/>
          <w:lang w:val="sr-Latn-ME"/>
        </w:rPr>
      </w:pPr>
    </w:p>
    <w:p w14:paraId="5BEA3E31" w14:textId="5DB224CB" w:rsidR="006F444D" w:rsidRPr="004135F6" w:rsidRDefault="007A76AD" w:rsidP="00531587">
      <w:pPr>
        <w:spacing w:after="0" w:line="276" w:lineRule="auto"/>
        <w:contextualSpacing/>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4B1903" w:rsidRPr="004135F6">
        <w:rPr>
          <w:rFonts w:ascii="Arial" w:hAnsi="Arial" w:cs="Arial"/>
          <w:b/>
          <w:bCs/>
          <w:sz w:val="24"/>
          <w:szCs w:val="24"/>
          <w:lang w:val="sr-Latn-ME"/>
        </w:rPr>
        <w:t>11</w:t>
      </w:r>
      <w:r w:rsidR="000B21BB">
        <w:rPr>
          <w:rFonts w:ascii="Arial" w:hAnsi="Arial" w:cs="Arial"/>
          <w:b/>
          <w:bCs/>
          <w:sz w:val="24"/>
          <w:szCs w:val="24"/>
          <w:lang w:val="sr-Latn-ME"/>
        </w:rPr>
        <w:t>3</w:t>
      </w:r>
    </w:p>
    <w:p w14:paraId="714E7C17" w14:textId="77777777" w:rsidR="006F444D" w:rsidRPr="004135F6" w:rsidRDefault="006F444D" w:rsidP="00531587">
      <w:pPr>
        <w:spacing w:after="0" w:line="276" w:lineRule="auto"/>
        <w:contextualSpacing/>
        <w:jc w:val="center"/>
        <w:rPr>
          <w:rFonts w:ascii="Arial" w:hAnsi="Arial" w:cs="Arial"/>
          <w:b/>
          <w:bCs/>
          <w:sz w:val="24"/>
          <w:szCs w:val="24"/>
          <w:lang w:val="sr-Latn-ME"/>
        </w:rPr>
      </w:pPr>
    </w:p>
    <w:p w14:paraId="0FB36C54" w14:textId="77777777" w:rsidR="006F444D" w:rsidRPr="004135F6" w:rsidRDefault="007A76AD" w:rsidP="00602BCD">
      <w:pPr>
        <w:spacing w:after="0" w:line="276" w:lineRule="auto"/>
        <w:ind w:firstLine="720"/>
        <w:contextualSpacing/>
        <w:jc w:val="both"/>
        <w:rPr>
          <w:rFonts w:ascii="Arial" w:hAnsi="Arial" w:cs="Arial"/>
          <w:sz w:val="24"/>
          <w:szCs w:val="24"/>
          <w:lang w:val="sr-Latn-ME"/>
        </w:rPr>
      </w:pPr>
      <w:r w:rsidRPr="004135F6">
        <w:rPr>
          <w:rFonts w:ascii="Arial" w:hAnsi="Arial" w:cs="Arial"/>
          <w:sz w:val="24"/>
          <w:szCs w:val="24"/>
          <w:lang w:val="sr-Latn-ME"/>
        </w:rPr>
        <w:t>Član 327 mijenja se i glasi:</w:t>
      </w:r>
    </w:p>
    <w:p w14:paraId="657BB857" w14:textId="35A40B33" w:rsidR="006F444D" w:rsidRPr="004135F6" w:rsidRDefault="006F444D" w:rsidP="00531587">
      <w:pPr>
        <w:spacing w:after="0" w:line="276" w:lineRule="auto"/>
        <w:contextualSpacing/>
        <w:jc w:val="both"/>
        <w:rPr>
          <w:rFonts w:ascii="Arial" w:hAnsi="Arial" w:cs="Arial"/>
          <w:sz w:val="24"/>
          <w:szCs w:val="24"/>
          <w:lang w:val="sr-Latn-ME"/>
        </w:rPr>
      </w:pPr>
    </w:p>
    <w:p w14:paraId="714F8B62" w14:textId="77777777" w:rsidR="006F444D" w:rsidRPr="004135F6" w:rsidRDefault="007A76AD" w:rsidP="00531587">
      <w:pPr>
        <w:spacing w:after="0" w:line="276" w:lineRule="auto"/>
        <w:contextualSpacing/>
        <w:jc w:val="center"/>
        <w:rPr>
          <w:rFonts w:ascii="Arial" w:hAnsi="Arial" w:cs="Arial"/>
          <w:b/>
          <w:bCs/>
          <w:sz w:val="24"/>
          <w:szCs w:val="24"/>
          <w:lang w:val="sr-Latn-ME"/>
        </w:rPr>
      </w:pPr>
      <w:r w:rsidRPr="004135F6">
        <w:rPr>
          <w:rFonts w:ascii="Arial" w:hAnsi="Arial" w:cs="Arial"/>
          <w:sz w:val="24"/>
          <w:szCs w:val="24"/>
          <w:lang w:val="sr-Latn-ME"/>
        </w:rPr>
        <w:t>„</w:t>
      </w:r>
      <w:r w:rsidR="0076142D" w:rsidRPr="004135F6">
        <w:rPr>
          <w:rFonts w:ascii="Arial" w:hAnsi="Arial" w:cs="Arial"/>
          <w:b/>
          <w:bCs/>
          <w:sz w:val="24"/>
          <w:szCs w:val="24"/>
          <w:lang w:val="sr-Latn-ME"/>
        </w:rPr>
        <w:t>Nadzor Komisije nad licima koja pružaju investicione usluge i aktivnosti</w:t>
      </w:r>
    </w:p>
    <w:p w14:paraId="611BDA04" w14:textId="77777777" w:rsidR="006F444D" w:rsidRPr="004135F6" w:rsidRDefault="006F444D" w:rsidP="00531587">
      <w:pPr>
        <w:spacing w:after="0" w:line="276" w:lineRule="auto"/>
        <w:contextualSpacing/>
        <w:jc w:val="center"/>
        <w:rPr>
          <w:rFonts w:ascii="Arial" w:hAnsi="Arial" w:cs="Arial"/>
          <w:b/>
          <w:bCs/>
          <w:sz w:val="24"/>
          <w:szCs w:val="24"/>
          <w:lang w:val="sr-Latn-ME"/>
        </w:rPr>
      </w:pPr>
    </w:p>
    <w:p w14:paraId="13A329A3" w14:textId="77777777" w:rsidR="006F444D" w:rsidRPr="004135F6" w:rsidRDefault="0076142D" w:rsidP="00531587">
      <w:pPr>
        <w:spacing w:after="0" w:line="276" w:lineRule="auto"/>
        <w:contextualSpacing/>
        <w:jc w:val="center"/>
        <w:rPr>
          <w:rFonts w:ascii="Arial" w:hAnsi="Arial" w:cs="Arial"/>
          <w:b/>
          <w:bCs/>
          <w:sz w:val="24"/>
          <w:szCs w:val="24"/>
          <w:lang w:val="sr-Latn-ME"/>
        </w:rPr>
      </w:pPr>
      <w:r w:rsidRPr="004135F6">
        <w:rPr>
          <w:rFonts w:ascii="Arial" w:hAnsi="Arial" w:cs="Arial"/>
          <w:b/>
          <w:bCs/>
          <w:sz w:val="24"/>
          <w:szCs w:val="24"/>
          <w:lang w:val="sr-Latn-ME"/>
        </w:rPr>
        <w:t>Član 327</w:t>
      </w:r>
    </w:p>
    <w:p w14:paraId="2418D7D7" w14:textId="77777777" w:rsidR="006F444D" w:rsidRPr="004135F6" w:rsidRDefault="006F444D" w:rsidP="00531587">
      <w:pPr>
        <w:spacing w:after="0" w:line="276" w:lineRule="auto"/>
        <w:contextualSpacing/>
        <w:jc w:val="center"/>
        <w:rPr>
          <w:rFonts w:ascii="Arial" w:hAnsi="Arial" w:cs="Arial"/>
          <w:b/>
          <w:bCs/>
          <w:sz w:val="24"/>
          <w:szCs w:val="24"/>
          <w:lang w:val="sr-Latn-ME"/>
        </w:rPr>
      </w:pPr>
    </w:p>
    <w:p w14:paraId="75810F94" w14:textId="77777777" w:rsidR="006F444D" w:rsidRPr="004135F6" w:rsidRDefault="007A76AD" w:rsidP="00602BCD">
      <w:pPr>
        <w:spacing w:after="0" w:line="276" w:lineRule="auto"/>
        <w:ind w:firstLine="360"/>
        <w:contextualSpacing/>
        <w:jc w:val="both"/>
        <w:rPr>
          <w:rFonts w:ascii="Arial" w:hAnsi="Arial" w:cs="Arial"/>
          <w:sz w:val="24"/>
          <w:szCs w:val="24"/>
          <w:lang w:val="sr-Latn-ME"/>
        </w:rPr>
      </w:pPr>
      <w:r w:rsidRPr="004135F6">
        <w:rPr>
          <w:rFonts w:ascii="Arial" w:hAnsi="Arial" w:cs="Arial"/>
          <w:sz w:val="24"/>
          <w:szCs w:val="24"/>
          <w:lang w:val="sr-Latn-ME"/>
        </w:rPr>
        <w:t>Komisija vrši nadzor u vezi sa primjenom i sprovođenjem ovog zakona i povezanih relevantnih propisa nad:</w:t>
      </w:r>
    </w:p>
    <w:p w14:paraId="30B61838" w14:textId="236434D0" w:rsidR="006F444D" w:rsidRPr="004135F6" w:rsidRDefault="007A76AD">
      <w:pPr>
        <w:pStyle w:val="ListParagraph"/>
        <w:numPr>
          <w:ilvl w:val="0"/>
          <w:numId w:val="8"/>
        </w:numPr>
        <w:spacing w:line="276" w:lineRule="auto"/>
        <w:jc w:val="both"/>
        <w:rPr>
          <w:rFonts w:ascii="Arial" w:hAnsi="Arial" w:cs="Arial"/>
          <w:lang w:val="sr-Latn-ME"/>
        </w:rPr>
      </w:pPr>
      <w:r w:rsidRPr="004135F6">
        <w:rPr>
          <w:rFonts w:ascii="Arial" w:hAnsi="Arial" w:cs="Arial"/>
          <w:lang w:val="sr-Latn-ME"/>
        </w:rPr>
        <w:t>investicionim društvom sa sjedištem u Crnoj Gori i njegovom filijalom/vezanim zastupnikom van Crne Gore;</w:t>
      </w:r>
    </w:p>
    <w:p w14:paraId="77FEF26E" w14:textId="694F45DB" w:rsidR="006F444D" w:rsidRPr="004135F6" w:rsidRDefault="007A76AD">
      <w:pPr>
        <w:pStyle w:val="ListParagraph"/>
        <w:numPr>
          <w:ilvl w:val="0"/>
          <w:numId w:val="8"/>
        </w:numPr>
        <w:spacing w:line="276" w:lineRule="auto"/>
        <w:jc w:val="both"/>
        <w:rPr>
          <w:rFonts w:ascii="Arial" w:hAnsi="Arial" w:cs="Arial"/>
          <w:lang w:val="sr-Latn-ME"/>
        </w:rPr>
      </w:pPr>
      <w:r w:rsidRPr="004135F6">
        <w:rPr>
          <w:rFonts w:ascii="Arial" w:hAnsi="Arial" w:cs="Arial"/>
          <w:lang w:val="sr-Latn-ME"/>
        </w:rPr>
        <w:lastRenderedPageBreak/>
        <w:t>kreditnom institucijom sa sjedištem u Crnoj Gori u dijelu poslovanja koji se odnosi na investicione usluge i aktivnosti i druge poslove i obaveze koje kreditna insti</w:t>
      </w:r>
      <w:r w:rsidR="0046020F" w:rsidRPr="004135F6">
        <w:rPr>
          <w:rFonts w:ascii="Arial" w:hAnsi="Arial" w:cs="Arial"/>
          <w:lang w:val="sr-Latn-ME"/>
        </w:rPr>
        <w:t>tucija ima prema odredbama ovog</w:t>
      </w:r>
      <w:r w:rsidRPr="004135F6">
        <w:rPr>
          <w:rFonts w:ascii="Arial" w:hAnsi="Arial" w:cs="Arial"/>
          <w:lang w:val="sr-Latn-ME"/>
        </w:rPr>
        <w:t xml:space="preserve"> zakona;</w:t>
      </w:r>
    </w:p>
    <w:p w14:paraId="29BCAF09" w14:textId="784DE125" w:rsidR="006F444D" w:rsidRPr="004135F6" w:rsidRDefault="007A76AD">
      <w:pPr>
        <w:pStyle w:val="ListParagraph"/>
        <w:numPr>
          <w:ilvl w:val="0"/>
          <w:numId w:val="8"/>
        </w:numPr>
        <w:spacing w:line="276" w:lineRule="auto"/>
        <w:jc w:val="both"/>
        <w:rPr>
          <w:rFonts w:ascii="Arial" w:hAnsi="Arial" w:cs="Arial"/>
          <w:lang w:val="sr-Latn-ME"/>
        </w:rPr>
      </w:pPr>
      <w:r w:rsidRPr="004135F6">
        <w:rPr>
          <w:rFonts w:ascii="Arial" w:hAnsi="Arial" w:cs="Arial"/>
          <w:lang w:val="sr-Latn-ME"/>
        </w:rPr>
        <w:t>društvom za upravljanje sa sjedištem u Crnoj Gori u dijelu poslovanja koji se odnosi na investicione usluge i aktivnosti i druge poslove i obaveze koje društvo za uprav</w:t>
      </w:r>
      <w:r w:rsidR="0046020F" w:rsidRPr="004135F6">
        <w:rPr>
          <w:rFonts w:ascii="Arial" w:hAnsi="Arial" w:cs="Arial"/>
          <w:lang w:val="sr-Latn-ME"/>
        </w:rPr>
        <w:t>ljanje ima prema odredbama ovog</w:t>
      </w:r>
      <w:r w:rsidRPr="004135F6">
        <w:rPr>
          <w:rFonts w:ascii="Arial" w:hAnsi="Arial" w:cs="Arial"/>
          <w:lang w:val="sr-Latn-ME"/>
        </w:rPr>
        <w:t xml:space="preserve"> zakona; </w:t>
      </w:r>
    </w:p>
    <w:p w14:paraId="65BE1661" w14:textId="7072069E" w:rsidR="006F444D" w:rsidRPr="004135F6" w:rsidRDefault="007A76AD">
      <w:pPr>
        <w:pStyle w:val="ListParagraph"/>
        <w:numPr>
          <w:ilvl w:val="0"/>
          <w:numId w:val="8"/>
        </w:numPr>
        <w:spacing w:line="276" w:lineRule="auto"/>
        <w:jc w:val="both"/>
        <w:rPr>
          <w:rFonts w:ascii="Arial" w:hAnsi="Arial" w:cs="Arial"/>
          <w:lang w:val="sr-Latn-ME"/>
        </w:rPr>
      </w:pPr>
      <w:r w:rsidRPr="004135F6">
        <w:rPr>
          <w:rFonts w:ascii="Arial" w:hAnsi="Arial" w:cs="Arial"/>
          <w:lang w:val="sr-Latn-ME"/>
        </w:rPr>
        <w:t xml:space="preserve">filijalom investicionog društva sa sjedištem u državi članici koja posluje u Crnoj Gori; </w:t>
      </w:r>
    </w:p>
    <w:p w14:paraId="20D45C31" w14:textId="05E626C2" w:rsidR="006F444D" w:rsidRPr="004135F6" w:rsidRDefault="007A76AD">
      <w:pPr>
        <w:pStyle w:val="ListParagraph"/>
        <w:numPr>
          <w:ilvl w:val="0"/>
          <w:numId w:val="8"/>
        </w:numPr>
        <w:spacing w:line="276" w:lineRule="auto"/>
        <w:jc w:val="both"/>
        <w:rPr>
          <w:rFonts w:ascii="Arial" w:hAnsi="Arial" w:cs="Arial"/>
          <w:lang w:val="sr-Latn-ME"/>
        </w:rPr>
      </w:pPr>
      <w:r w:rsidRPr="004135F6">
        <w:rPr>
          <w:rFonts w:ascii="Arial" w:hAnsi="Arial" w:cs="Arial"/>
          <w:lang w:val="sr-Latn-ME"/>
        </w:rPr>
        <w:t>filijalom kreditne institucije sa sjedištem u državi članici koja posluje u Crnoj Gori, u dijelu poslovanja koji se odnosi na investicione usluge i aktivnosti i druge poslove i obaveze koje filijala kreditne instituci</w:t>
      </w:r>
      <w:r w:rsidR="0046020F" w:rsidRPr="004135F6">
        <w:rPr>
          <w:rFonts w:ascii="Arial" w:hAnsi="Arial" w:cs="Arial"/>
          <w:lang w:val="sr-Latn-ME"/>
        </w:rPr>
        <w:t>je obavlja prema odredbama ovog</w:t>
      </w:r>
      <w:r w:rsidRPr="004135F6">
        <w:rPr>
          <w:rFonts w:ascii="Arial" w:hAnsi="Arial" w:cs="Arial"/>
          <w:lang w:val="sr-Latn-ME"/>
        </w:rPr>
        <w:t xml:space="preserve"> zakona; </w:t>
      </w:r>
    </w:p>
    <w:p w14:paraId="11E39EA0" w14:textId="14D34CFE" w:rsidR="006F444D" w:rsidRPr="004135F6" w:rsidRDefault="007A76AD">
      <w:pPr>
        <w:pStyle w:val="ListParagraph"/>
        <w:numPr>
          <w:ilvl w:val="0"/>
          <w:numId w:val="8"/>
        </w:numPr>
        <w:spacing w:line="276" w:lineRule="auto"/>
        <w:jc w:val="both"/>
        <w:rPr>
          <w:rFonts w:ascii="Arial" w:hAnsi="Arial" w:cs="Arial"/>
          <w:lang w:val="sr-Latn-ME"/>
        </w:rPr>
      </w:pPr>
      <w:r w:rsidRPr="004135F6">
        <w:rPr>
          <w:rFonts w:ascii="Arial" w:hAnsi="Arial" w:cs="Arial"/>
          <w:lang w:val="sr-Latn-ME"/>
        </w:rPr>
        <w:t>filijalom društva za upravljanje sa sjedištem u državi članici koja posluje u Crnoj Gori, u dijelu poslovanja koji se odnosi na investicione usluge i aktivnosti i druge poslove i obaveze koje filijala društva za upravljan</w:t>
      </w:r>
      <w:r w:rsidR="0046020F" w:rsidRPr="004135F6">
        <w:rPr>
          <w:rFonts w:ascii="Arial" w:hAnsi="Arial" w:cs="Arial"/>
          <w:lang w:val="sr-Latn-ME"/>
        </w:rPr>
        <w:t>je obavlja prema odredbama ovog</w:t>
      </w:r>
      <w:r w:rsidRPr="004135F6">
        <w:rPr>
          <w:rFonts w:ascii="Arial" w:hAnsi="Arial" w:cs="Arial"/>
          <w:lang w:val="sr-Latn-ME"/>
        </w:rPr>
        <w:t xml:space="preserve"> zakona;</w:t>
      </w:r>
    </w:p>
    <w:p w14:paraId="63F185BC" w14:textId="093D7183" w:rsidR="006F444D" w:rsidRPr="004135F6" w:rsidRDefault="007A76AD">
      <w:pPr>
        <w:pStyle w:val="ListParagraph"/>
        <w:numPr>
          <w:ilvl w:val="0"/>
          <w:numId w:val="8"/>
        </w:numPr>
        <w:spacing w:line="276" w:lineRule="auto"/>
        <w:jc w:val="both"/>
        <w:rPr>
          <w:rFonts w:ascii="Arial" w:hAnsi="Arial" w:cs="Arial"/>
          <w:lang w:val="sr-Latn-ME"/>
        </w:rPr>
      </w:pPr>
      <w:r w:rsidRPr="004135F6">
        <w:rPr>
          <w:rFonts w:ascii="Arial" w:hAnsi="Arial" w:cs="Arial"/>
          <w:lang w:val="sr-Latn-ME"/>
        </w:rPr>
        <w:t>filijalom društva iz treće zemlje koja je dobila odobrenje za rad u skladu s</w:t>
      </w:r>
      <w:r w:rsidR="0046020F" w:rsidRPr="004135F6">
        <w:rPr>
          <w:rFonts w:ascii="Arial" w:hAnsi="Arial" w:cs="Arial"/>
          <w:lang w:val="sr-Latn-ME"/>
        </w:rPr>
        <w:t>a</w:t>
      </w:r>
      <w:r w:rsidRPr="004135F6">
        <w:rPr>
          <w:rFonts w:ascii="Arial" w:hAnsi="Arial" w:cs="Arial"/>
          <w:lang w:val="sr-Latn-ME"/>
        </w:rPr>
        <w:t xml:space="preserve"> ovim zakonom i/ili u Crnoj Gori pruža investicione usluge; </w:t>
      </w:r>
      <w:r w:rsidR="002C5EF8" w:rsidRPr="004135F6">
        <w:rPr>
          <w:rFonts w:ascii="Arial" w:hAnsi="Arial" w:cs="Arial"/>
          <w:lang w:val="sr-Latn-ME"/>
        </w:rPr>
        <w:t>i</w:t>
      </w:r>
    </w:p>
    <w:p w14:paraId="4B78599D" w14:textId="1B361F90" w:rsidR="006F444D" w:rsidRPr="004135F6" w:rsidRDefault="007A76AD">
      <w:pPr>
        <w:pStyle w:val="ListParagraph"/>
        <w:numPr>
          <w:ilvl w:val="0"/>
          <w:numId w:val="8"/>
        </w:numPr>
        <w:spacing w:line="276" w:lineRule="auto"/>
        <w:jc w:val="both"/>
        <w:rPr>
          <w:rFonts w:ascii="Arial" w:hAnsi="Arial" w:cs="Arial"/>
          <w:lang w:val="sr-Latn-ME"/>
        </w:rPr>
      </w:pPr>
      <w:r w:rsidRPr="004135F6">
        <w:rPr>
          <w:rFonts w:ascii="Arial" w:hAnsi="Arial" w:cs="Arial"/>
          <w:lang w:val="sr-Latn-ME"/>
        </w:rPr>
        <w:t>vezanim zastupnikom lica iz tač</w:t>
      </w:r>
      <w:r w:rsidR="002C5EF8" w:rsidRPr="004135F6">
        <w:rPr>
          <w:rFonts w:ascii="Arial" w:hAnsi="Arial" w:cs="Arial"/>
          <w:lang w:val="sr-Latn-ME"/>
        </w:rPr>
        <w:t>.</w:t>
      </w:r>
      <w:r w:rsidRPr="004135F6">
        <w:rPr>
          <w:rFonts w:ascii="Arial" w:hAnsi="Arial" w:cs="Arial"/>
          <w:lang w:val="sr-Latn-ME"/>
        </w:rPr>
        <w:t xml:space="preserve"> 1, 2 i 3 ovog stava, sa sjedištem u Crnoj Gori.</w:t>
      </w:r>
      <w:r w:rsidR="00625997" w:rsidRPr="004135F6">
        <w:rPr>
          <w:rFonts w:ascii="Arial" w:hAnsi="Arial" w:cs="Arial"/>
          <w:lang w:val="sr-Latn-ME"/>
        </w:rPr>
        <w:t>“</w:t>
      </w:r>
    </w:p>
    <w:p w14:paraId="2974292C" w14:textId="6AFB7304" w:rsidR="006F444D" w:rsidRPr="004135F6" w:rsidRDefault="006F444D" w:rsidP="00531587">
      <w:pPr>
        <w:spacing w:after="0" w:line="276" w:lineRule="auto"/>
        <w:contextualSpacing/>
        <w:jc w:val="center"/>
        <w:rPr>
          <w:rFonts w:ascii="Arial" w:hAnsi="Arial" w:cs="Arial"/>
          <w:b/>
          <w:bCs/>
          <w:sz w:val="24"/>
          <w:szCs w:val="24"/>
          <w:lang w:val="sr-Latn-ME"/>
        </w:rPr>
      </w:pPr>
    </w:p>
    <w:p w14:paraId="733F97E6" w14:textId="5B73F428" w:rsidR="006F444D" w:rsidRPr="004135F6" w:rsidRDefault="007A76AD" w:rsidP="00531587">
      <w:pPr>
        <w:spacing w:after="0" w:line="276" w:lineRule="auto"/>
        <w:contextualSpacing/>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4B1903" w:rsidRPr="004135F6">
        <w:rPr>
          <w:rFonts w:ascii="Arial" w:hAnsi="Arial" w:cs="Arial"/>
          <w:b/>
          <w:bCs/>
          <w:sz w:val="24"/>
          <w:szCs w:val="24"/>
          <w:lang w:val="sr-Latn-ME"/>
        </w:rPr>
        <w:t>11</w:t>
      </w:r>
      <w:r w:rsidR="000B21BB">
        <w:rPr>
          <w:rFonts w:ascii="Arial" w:hAnsi="Arial" w:cs="Arial"/>
          <w:b/>
          <w:bCs/>
          <w:sz w:val="24"/>
          <w:szCs w:val="24"/>
          <w:lang w:val="sr-Latn-ME"/>
        </w:rPr>
        <w:t>4</w:t>
      </w:r>
    </w:p>
    <w:p w14:paraId="5E3476ED" w14:textId="77777777" w:rsidR="006F444D" w:rsidRPr="004135F6" w:rsidRDefault="006F444D" w:rsidP="00531587">
      <w:pPr>
        <w:spacing w:after="0" w:line="276" w:lineRule="auto"/>
        <w:contextualSpacing/>
        <w:jc w:val="center"/>
        <w:rPr>
          <w:rFonts w:ascii="Arial" w:hAnsi="Arial" w:cs="Arial"/>
          <w:b/>
          <w:bCs/>
          <w:sz w:val="24"/>
          <w:szCs w:val="24"/>
          <w:lang w:val="sr-Latn-ME"/>
        </w:rPr>
      </w:pPr>
    </w:p>
    <w:p w14:paraId="69B34B90" w14:textId="278B3F1A" w:rsidR="006F444D" w:rsidRPr="004135F6" w:rsidRDefault="007A76AD" w:rsidP="00602BCD">
      <w:pPr>
        <w:spacing w:after="0" w:line="276" w:lineRule="auto"/>
        <w:ind w:firstLine="720"/>
        <w:contextualSpacing/>
        <w:jc w:val="both"/>
        <w:rPr>
          <w:rFonts w:ascii="Arial" w:hAnsi="Arial" w:cs="Arial"/>
          <w:sz w:val="24"/>
          <w:szCs w:val="24"/>
          <w:lang w:val="sr-Latn-ME"/>
        </w:rPr>
      </w:pPr>
      <w:r w:rsidRPr="004135F6">
        <w:rPr>
          <w:rFonts w:ascii="Arial" w:hAnsi="Arial" w:cs="Arial"/>
          <w:sz w:val="24"/>
          <w:szCs w:val="24"/>
          <w:lang w:val="sr-Latn-ME"/>
        </w:rPr>
        <w:t>Poslije  člana 3</w:t>
      </w:r>
      <w:r w:rsidR="00602BCD" w:rsidRPr="004135F6">
        <w:rPr>
          <w:rFonts w:ascii="Arial" w:hAnsi="Arial" w:cs="Arial"/>
          <w:sz w:val="24"/>
          <w:szCs w:val="24"/>
          <w:lang w:val="sr-Latn-ME"/>
        </w:rPr>
        <w:t>27 dodaje se novi član</w:t>
      </w:r>
      <w:r w:rsidRPr="004135F6">
        <w:rPr>
          <w:rFonts w:ascii="Arial" w:hAnsi="Arial" w:cs="Arial"/>
          <w:sz w:val="24"/>
          <w:szCs w:val="24"/>
          <w:lang w:val="sr-Latn-ME"/>
        </w:rPr>
        <w:t xml:space="preserve"> koji glasi:</w:t>
      </w:r>
    </w:p>
    <w:p w14:paraId="5AEF32D8" w14:textId="77777777" w:rsidR="00764871" w:rsidRPr="004135F6" w:rsidRDefault="00764871" w:rsidP="00531587">
      <w:pPr>
        <w:spacing w:after="0" w:line="276" w:lineRule="auto"/>
        <w:contextualSpacing/>
        <w:jc w:val="both"/>
        <w:rPr>
          <w:rFonts w:ascii="Arial" w:hAnsi="Arial" w:cs="Arial"/>
          <w:sz w:val="24"/>
          <w:szCs w:val="24"/>
          <w:lang w:val="sr-Latn-ME"/>
        </w:rPr>
      </w:pPr>
    </w:p>
    <w:p w14:paraId="1E66BAA4" w14:textId="77777777" w:rsidR="006F444D" w:rsidRPr="004135F6" w:rsidRDefault="007A76AD" w:rsidP="00531587">
      <w:pPr>
        <w:spacing w:after="0" w:line="276" w:lineRule="auto"/>
        <w:contextualSpacing/>
        <w:jc w:val="center"/>
        <w:rPr>
          <w:rFonts w:ascii="Arial" w:hAnsi="Arial" w:cs="Arial"/>
          <w:b/>
          <w:bCs/>
          <w:sz w:val="24"/>
          <w:szCs w:val="24"/>
          <w:lang w:val="sr-Latn-ME"/>
        </w:rPr>
      </w:pPr>
      <w:r w:rsidRPr="004135F6">
        <w:rPr>
          <w:rFonts w:ascii="Arial" w:hAnsi="Arial" w:cs="Arial"/>
          <w:sz w:val="24"/>
          <w:szCs w:val="24"/>
          <w:lang w:val="sr-Latn-ME"/>
        </w:rPr>
        <w:t>„</w:t>
      </w:r>
      <w:r w:rsidRPr="004135F6">
        <w:rPr>
          <w:rFonts w:ascii="Arial" w:hAnsi="Arial" w:cs="Arial"/>
          <w:b/>
          <w:bCs/>
          <w:sz w:val="24"/>
          <w:szCs w:val="24"/>
          <w:lang w:val="sr-Latn-ME"/>
        </w:rPr>
        <w:t>Predmet i obim nadzora nad investicionim društvom sa sjedištem u Crnoj Gori</w:t>
      </w:r>
    </w:p>
    <w:p w14:paraId="69BC0B5E" w14:textId="77777777" w:rsidR="006F444D" w:rsidRPr="004135F6" w:rsidRDefault="006F444D" w:rsidP="00531587">
      <w:pPr>
        <w:spacing w:after="0" w:line="276" w:lineRule="auto"/>
        <w:contextualSpacing/>
        <w:jc w:val="center"/>
        <w:rPr>
          <w:rFonts w:ascii="Arial" w:hAnsi="Arial" w:cs="Arial"/>
          <w:b/>
          <w:bCs/>
          <w:sz w:val="24"/>
          <w:szCs w:val="24"/>
          <w:lang w:val="sr-Latn-ME"/>
        </w:rPr>
      </w:pPr>
    </w:p>
    <w:p w14:paraId="6612EB8F" w14:textId="77777777" w:rsidR="006F444D" w:rsidRPr="004135F6" w:rsidRDefault="007A76AD" w:rsidP="00531587">
      <w:pPr>
        <w:spacing w:after="0" w:line="276" w:lineRule="auto"/>
        <w:contextualSpacing/>
        <w:jc w:val="center"/>
        <w:rPr>
          <w:rFonts w:ascii="Arial" w:hAnsi="Arial" w:cs="Arial"/>
          <w:b/>
          <w:bCs/>
          <w:sz w:val="24"/>
          <w:szCs w:val="24"/>
          <w:lang w:val="sr-Latn-ME"/>
        </w:rPr>
      </w:pPr>
      <w:r w:rsidRPr="004135F6">
        <w:rPr>
          <w:rFonts w:ascii="Arial" w:hAnsi="Arial" w:cs="Arial"/>
          <w:b/>
          <w:bCs/>
          <w:sz w:val="24"/>
          <w:szCs w:val="24"/>
          <w:lang w:val="sr-Latn-ME"/>
        </w:rPr>
        <w:t>Član 327a</w:t>
      </w:r>
    </w:p>
    <w:p w14:paraId="072CAD0B" w14:textId="77777777" w:rsidR="006F444D" w:rsidRPr="004135F6" w:rsidRDefault="006F444D" w:rsidP="00531587">
      <w:pPr>
        <w:spacing w:after="0" w:line="276" w:lineRule="auto"/>
        <w:contextualSpacing/>
        <w:jc w:val="both"/>
        <w:rPr>
          <w:rFonts w:ascii="Arial" w:hAnsi="Arial" w:cs="Arial"/>
          <w:sz w:val="24"/>
          <w:szCs w:val="24"/>
          <w:lang w:val="sr-Latn-ME"/>
        </w:rPr>
      </w:pPr>
    </w:p>
    <w:p w14:paraId="41A89A02" w14:textId="77777777" w:rsidR="006F444D" w:rsidRPr="004135F6" w:rsidRDefault="007A76AD" w:rsidP="00602BCD">
      <w:pPr>
        <w:spacing w:after="0" w:line="276" w:lineRule="auto"/>
        <w:ind w:firstLine="720"/>
        <w:contextualSpacing/>
        <w:jc w:val="both"/>
        <w:rPr>
          <w:rFonts w:ascii="Arial" w:hAnsi="Arial" w:cs="Arial"/>
          <w:sz w:val="24"/>
          <w:szCs w:val="24"/>
          <w:lang w:val="sr-Latn-ME"/>
        </w:rPr>
      </w:pPr>
      <w:r w:rsidRPr="004135F6">
        <w:rPr>
          <w:rFonts w:ascii="Arial" w:hAnsi="Arial" w:cs="Arial"/>
          <w:sz w:val="24"/>
          <w:szCs w:val="24"/>
          <w:lang w:val="sr-Latn-ME"/>
        </w:rPr>
        <w:t>Komisija vrši nadzor nad cjelokupnim poslovanjem investicionog društva sa sjedištem u Crnoj Gori i nadzor na konsolidovanoj osnovi, uključujući i bonitetni nadzor</w:t>
      </w:r>
      <w:r w:rsidR="004B628A" w:rsidRPr="004135F6">
        <w:rPr>
          <w:rFonts w:ascii="Arial" w:hAnsi="Arial" w:cs="Arial"/>
          <w:sz w:val="24"/>
          <w:szCs w:val="24"/>
          <w:lang w:val="sr-Latn-ME"/>
        </w:rPr>
        <w:t>.</w:t>
      </w:r>
    </w:p>
    <w:p w14:paraId="7EE3BFD0" w14:textId="77777777" w:rsidR="006F444D" w:rsidRPr="004135F6" w:rsidRDefault="007A76AD" w:rsidP="00602BCD">
      <w:pPr>
        <w:spacing w:after="0" w:line="276" w:lineRule="auto"/>
        <w:ind w:firstLine="360"/>
        <w:contextualSpacing/>
        <w:jc w:val="both"/>
        <w:rPr>
          <w:rFonts w:ascii="Arial" w:hAnsi="Arial" w:cs="Arial"/>
          <w:sz w:val="24"/>
          <w:szCs w:val="24"/>
          <w:lang w:val="sr-Latn-ME"/>
        </w:rPr>
      </w:pPr>
      <w:r w:rsidRPr="004135F6">
        <w:rPr>
          <w:rFonts w:ascii="Arial" w:hAnsi="Arial" w:cs="Arial"/>
          <w:sz w:val="24"/>
          <w:szCs w:val="24"/>
          <w:lang w:val="sr-Latn-ME"/>
        </w:rPr>
        <w:t xml:space="preserve">Prilikom obavljanja nadzora nad investicionim društvom Komisija posebno: </w:t>
      </w:r>
    </w:p>
    <w:p w14:paraId="68321A01" w14:textId="25F2903E" w:rsidR="006F444D" w:rsidRPr="004135F6" w:rsidRDefault="007A76AD">
      <w:pPr>
        <w:pStyle w:val="ListParagraph"/>
        <w:numPr>
          <w:ilvl w:val="0"/>
          <w:numId w:val="9"/>
        </w:numPr>
        <w:spacing w:line="276" w:lineRule="auto"/>
        <w:jc w:val="both"/>
        <w:rPr>
          <w:rFonts w:ascii="Arial" w:hAnsi="Arial" w:cs="Arial"/>
          <w:lang w:val="sr-Latn-ME"/>
        </w:rPr>
      </w:pPr>
      <w:r w:rsidRPr="004135F6">
        <w:rPr>
          <w:rFonts w:ascii="Arial" w:hAnsi="Arial" w:cs="Arial"/>
          <w:lang w:val="sr-Latn-ME"/>
        </w:rPr>
        <w:t>kontroliše organizacione uslove, strategije, politike i postupke koje je investiciono društvo dužno da uspostavi i kontinuirano održava u svrhu usklađenosti poslovanja s</w:t>
      </w:r>
      <w:r w:rsidR="00E13DE0" w:rsidRPr="004135F6">
        <w:rPr>
          <w:rFonts w:ascii="Arial" w:hAnsi="Arial" w:cs="Arial"/>
          <w:lang w:val="sr-Latn-ME"/>
        </w:rPr>
        <w:t>a</w:t>
      </w:r>
      <w:r w:rsidRPr="004135F6">
        <w:rPr>
          <w:rFonts w:ascii="Arial" w:hAnsi="Arial" w:cs="Arial"/>
          <w:lang w:val="sr-Latn-ME"/>
        </w:rPr>
        <w:t xml:space="preserve"> odredbama ovog zakona i drugih relevantnih propisa; </w:t>
      </w:r>
    </w:p>
    <w:p w14:paraId="4A0CBE80" w14:textId="0F000EDF" w:rsidR="006F444D" w:rsidRPr="004135F6" w:rsidRDefault="007A76AD">
      <w:pPr>
        <w:pStyle w:val="ListParagraph"/>
        <w:numPr>
          <w:ilvl w:val="0"/>
          <w:numId w:val="9"/>
        </w:numPr>
        <w:spacing w:line="276" w:lineRule="auto"/>
        <w:jc w:val="both"/>
        <w:rPr>
          <w:rFonts w:ascii="Arial" w:hAnsi="Arial" w:cs="Arial"/>
          <w:lang w:val="sr-Latn-ME"/>
        </w:rPr>
      </w:pPr>
      <w:r w:rsidRPr="004135F6">
        <w:rPr>
          <w:rFonts w:ascii="Arial" w:hAnsi="Arial" w:cs="Arial"/>
          <w:lang w:val="sr-Latn-ME"/>
        </w:rPr>
        <w:t>kontroliše postupa li investiciono društvo prilikom pružanja investicionih usluga u najboljem interesu klijenata</w:t>
      </w:r>
      <w:r w:rsidR="00E13DE0" w:rsidRPr="004135F6">
        <w:rPr>
          <w:rFonts w:ascii="Arial" w:hAnsi="Arial" w:cs="Arial"/>
          <w:lang w:val="sr-Latn-ME"/>
        </w:rPr>
        <w:t xml:space="preserve"> </w:t>
      </w:r>
      <w:r w:rsidRPr="004135F6">
        <w:rPr>
          <w:rFonts w:ascii="Arial" w:hAnsi="Arial" w:cs="Arial"/>
          <w:lang w:val="sr-Latn-ME"/>
        </w:rPr>
        <w:t>i u skladu s</w:t>
      </w:r>
      <w:r w:rsidR="00E13DE0" w:rsidRPr="004135F6">
        <w:rPr>
          <w:rFonts w:ascii="Arial" w:hAnsi="Arial" w:cs="Arial"/>
          <w:lang w:val="sr-Latn-ME"/>
        </w:rPr>
        <w:t>a</w:t>
      </w:r>
      <w:r w:rsidRPr="004135F6">
        <w:rPr>
          <w:rFonts w:ascii="Arial" w:hAnsi="Arial" w:cs="Arial"/>
          <w:lang w:val="sr-Latn-ME"/>
        </w:rPr>
        <w:t xml:space="preserve"> pravilima struke u skladu s</w:t>
      </w:r>
      <w:r w:rsidR="00E13DE0" w:rsidRPr="004135F6">
        <w:rPr>
          <w:rFonts w:ascii="Arial" w:hAnsi="Arial" w:cs="Arial"/>
          <w:lang w:val="sr-Latn-ME"/>
        </w:rPr>
        <w:t>a</w:t>
      </w:r>
      <w:r w:rsidRPr="004135F6">
        <w:rPr>
          <w:rFonts w:ascii="Arial" w:hAnsi="Arial" w:cs="Arial"/>
          <w:lang w:val="sr-Latn-ME"/>
        </w:rPr>
        <w:t xml:space="preserve"> odredbama ovog zakona i drugih relevantnih propisa; </w:t>
      </w:r>
      <w:r w:rsidR="00E13DE0" w:rsidRPr="004135F6">
        <w:rPr>
          <w:rFonts w:ascii="Arial" w:hAnsi="Arial" w:cs="Arial"/>
          <w:lang w:val="sr-Latn-ME"/>
        </w:rPr>
        <w:t>i</w:t>
      </w:r>
    </w:p>
    <w:p w14:paraId="4F8385A4" w14:textId="0886C432" w:rsidR="006F444D" w:rsidRPr="004135F6" w:rsidRDefault="007A76AD">
      <w:pPr>
        <w:pStyle w:val="ListParagraph"/>
        <w:numPr>
          <w:ilvl w:val="0"/>
          <w:numId w:val="9"/>
        </w:numPr>
        <w:spacing w:line="276" w:lineRule="auto"/>
        <w:jc w:val="both"/>
        <w:rPr>
          <w:rFonts w:ascii="Arial" w:hAnsi="Arial" w:cs="Arial"/>
          <w:u w:val="single"/>
          <w:lang w:val="sr-Latn-ME"/>
        </w:rPr>
      </w:pPr>
      <w:r w:rsidRPr="004135F6">
        <w:rPr>
          <w:rFonts w:ascii="Arial" w:hAnsi="Arial" w:cs="Arial"/>
          <w:lang w:val="sr-Latn-ME"/>
        </w:rPr>
        <w:t>uzimajući u obzir veličinu, profil rizičnosti i poslovni model investicionog društva, u mjeri kojoj je to relevantno i potrebno, kontroliše aranžmane, strategije, postupke i mehanizme koje sprovode investiciona društva radi usklađivanja s</w:t>
      </w:r>
      <w:r w:rsidR="00E13DE0" w:rsidRPr="004135F6">
        <w:rPr>
          <w:rFonts w:ascii="Arial" w:hAnsi="Arial" w:cs="Arial"/>
          <w:lang w:val="sr-Latn-ME"/>
        </w:rPr>
        <w:t>a</w:t>
      </w:r>
      <w:r w:rsidRPr="004135F6">
        <w:rPr>
          <w:rFonts w:ascii="Arial" w:hAnsi="Arial" w:cs="Arial"/>
          <w:lang w:val="sr-Latn-ME"/>
        </w:rPr>
        <w:t xml:space="preserve"> </w:t>
      </w:r>
      <w:r w:rsidRPr="004135F6">
        <w:rPr>
          <w:rFonts w:ascii="Arial" w:hAnsi="Arial" w:cs="Arial"/>
          <w:lang w:val="sr-Latn-ME"/>
        </w:rPr>
        <w:lastRenderedPageBreak/>
        <w:t>odredbama čl</w:t>
      </w:r>
      <w:r w:rsidR="00E13DE0" w:rsidRPr="004135F6">
        <w:rPr>
          <w:rFonts w:ascii="Arial" w:hAnsi="Arial" w:cs="Arial"/>
          <w:lang w:val="sr-Latn-ME"/>
        </w:rPr>
        <w:t>.</w:t>
      </w:r>
      <w:r w:rsidRPr="004135F6">
        <w:rPr>
          <w:rFonts w:ascii="Arial" w:hAnsi="Arial" w:cs="Arial"/>
          <w:lang w:val="sr-Latn-ME"/>
        </w:rPr>
        <w:t xml:space="preserve"> 248,</w:t>
      </w:r>
      <w:r w:rsidR="00E13DE0" w:rsidRPr="004135F6">
        <w:rPr>
          <w:rFonts w:ascii="Arial" w:hAnsi="Arial" w:cs="Arial"/>
          <w:lang w:val="sr-Latn-ME"/>
        </w:rPr>
        <w:t xml:space="preserve"> </w:t>
      </w:r>
      <w:r w:rsidRPr="004135F6">
        <w:rPr>
          <w:rFonts w:ascii="Arial" w:hAnsi="Arial" w:cs="Arial"/>
          <w:lang w:val="sr-Latn-ME"/>
        </w:rPr>
        <w:t>249,</w:t>
      </w:r>
      <w:r w:rsidR="00E13DE0" w:rsidRPr="004135F6">
        <w:rPr>
          <w:rFonts w:ascii="Arial" w:hAnsi="Arial" w:cs="Arial"/>
          <w:lang w:val="sr-Latn-ME"/>
        </w:rPr>
        <w:t xml:space="preserve"> </w:t>
      </w:r>
      <w:r w:rsidRPr="004135F6">
        <w:rPr>
          <w:rFonts w:ascii="Arial" w:hAnsi="Arial" w:cs="Arial"/>
          <w:lang w:val="sr-Latn-ME"/>
        </w:rPr>
        <w:t>249a, 249b, 249c</w:t>
      </w:r>
      <w:r w:rsidR="002D409E" w:rsidRPr="004135F6">
        <w:rPr>
          <w:rFonts w:ascii="Arial" w:hAnsi="Arial" w:cs="Arial"/>
          <w:lang w:val="sr-Latn-ME"/>
        </w:rPr>
        <w:t xml:space="preserve"> i</w:t>
      </w:r>
      <w:r w:rsidRPr="004135F6">
        <w:rPr>
          <w:rFonts w:ascii="Arial" w:hAnsi="Arial" w:cs="Arial"/>
          <w:lang w:val="sr-Latn-ME"/>
        </w:rPr>
        <w:t xml:space="preserve"> 249d ovog zakona u svrhu osiguranja pravilnog upravljanja i pokrivanja rizika. </w:t>
      </w:r>
    </w:p>
    <w:p w14:paraId="48B3DC68" w14:textId="77777777" w:rsidR="006F444D" w:rsidRPr="004135F6" w:rsidRDefault="006F444D" w:rsidP="00531587">
      <w:pPr>
        <w:spacing w:after="0" w:line="276" w:lineRule="auto"/>
        <w:contextualSpacing/>
        <w:jc w:val="both"/>
        <w:rPr>
          <w:rFonts w:ascii="Arial" w:hAnsi="Arial" w:cs="Arial"/>
          <w:sz w:val="24"/>
          <w:szCs w:val="24"/>
          <w:lang w:val="sr-Latn-ME"/>
        </w:rPr>
      </w:pPr>
    </w:p>
    <w:p w14:paraId="024279DD" w14:textId="77777777" w:rsidR="006F444D" w:rsidRPr="004135F6" w:rsidRDefault="007A76AD" w:rsidP="00602BCD">
      <w:pPr>
        <w:spacing w:after="0" w:line="276" w:lineRule="auto"/>
        <w:ind w:firstLine="360"/>
        <w:contextualSpacing/>
        <w:jc w:val="both"/>
        <w:rPr>
          <w:rFonts w:ascii="Arial" w:hAnsi="Arial" w:cs="Arial"/>
          <w:sz w:val="24"/>
          <w:szCs w:val="24"/>
          <w:lang w:val="sr-Latn-ME"/>
        </w:rPr>
      </w:pPr>
      <w:r w:rsidRPr="004135F6">
        <w:rPr>
          <w:rFonts w:ascii="Arial" w:hAnsi="Arial" w:cs="Arial"/>
          <w:sz w:val="24"/>
          <w:szCs w:val="24"/>
          <w:lang w:val="sr-Latn-ME"/>
        </w:rPr>
        <w:t xml:space="preserve">Na osnovu sprovedene kontrole iz stava 2 ovog člana Komisija utvrđuje posluje li investiciono društvo u skladu sa zakonom i drugim relevantnim propisima odnosno ima li uspostavljenu odgovarajuću organizacionu strukturu, strategije, politike i postupke, stabilan sistem upravljanja, regulatorni kapital koji osigurava primjeren sistem upravljanja i pokriće rizika kojima je ono izloženo ili bi moglo biti izloženo u svojem poslovanju </w:t>
      </w:r>
      <w:r w:rsidR="00C53FF9" w:rsidRPr="004135F6">
        <w:rPr>
          <w:rFonts w:ascii="Arial" w:hAnsi="Arial" w:cs="Arial"/>
          <w:sz w:val="24"/>
          <w:szCs w:val="24"/>
          <w:lang w:val="sr-Latn-ME"/>
        </w:rPr>
        <w:t>i</w:t>
      </w:r>
      <w:r w:rsidRPr="004135F6">
        <w:rPr>
          <w:rFonts w:ascii="Arial" w:hAnsi="Arial" w:cs="Arial"/>
          <w:sz w:val="24"/>
          <w:szCs w:val="24"/>
          <w:lang w:val="sr-Latn-ME"/>
        </w:rPr>
        <w:t xml:space="preserve"> postupa li prilikom obavljanja usluga i aktivnosti u najboljem interesu svojih klijenata. </w:t>
      </w:r>
    </w:p>
    <w:p w14:paraId="4B49CAF5" w14:textId="5A4AE5FB" w:rsidR="006F444D" w:rsidRPr="004135F6" w:rsidRDefault="007A76AD" w:rsidP="00602BCD">
      <w:pPr>
        <w:spacing w:after="0" w:line="276" w:lineRule="auto"/>
        <w:ind w:firstLine="360"/>
        <w:contextualSpacing/>
        <w:jc w:val="both"/>
        <w:rPr>
          <w:rFonts w:ascii="Arial" w:hAnsi="Arial" w:cs="Arial"/>
          <w:sz w:val="24"/>
          <w:szCs w:val="24"/>
          <w:lang w:val="sr-Latn-ME"/>
        </w:rPr>
      </w:pPr>
      <w:r w:rsidRPr="004135F6">
        <w:rPr>
          <w:rFonts w:ascii="Arial" w:hAnsi="Arial" w:cs="Arial"/>
          <w:sz w:val="24"/>
          <w:szCs w:val="24"/>
          <w:lang w:val="sr-Latn-ME"/>
        </w:rPr>
        <w:t>Komisija pravilima bliže propisuje</w:t>
      </w:r>
      <w:r w:rsidR="004B628A" w:rsidRPr="004135F6">
        <w:rPr>
          <w:rFonts w:ascii="Arial" w:hAnsi="Arial" w:cs="Arial"/>
          <w:sz w:val="24"/>
          <w:szCs w:val="24"/>
          <w:lang w:val="sr-Latn-ME"/>
        </w:rPr>
        <w:t xml:space="preserve"> način i postupak sprovođenja nadzora,</w:t>
      </w:r>
      <w:r w:rsidRPr="004135F6">
        <w:rPr>
          <w:rFonts w:ascii="Arial" w:hAnsi="Arial" w:cs="Arial"/>
          <w:sz w:val="24"/>
          <w:szCs w:val="24"/>
          <w:lang w:val="sr-Latn-ME"/>
        </w:rPr>
        <w:t xml:space="preserve"> uzimajući u obzir veličinu, prirodu, obim i složenost poslova investicionog društva, njegov sistemski značaj</w:t>
      </w:r>
      <w:r w:rsidR="0046020F" w:rsidRPr="004135F6">
        <w:rPr>
          <w:rFonts w:ascii="Arial" w:hAnsi="Arial" w:cs="Arial"/>
          <w:sz w:val="24"/>
          <w:szCs w:val="24"/>
          <w:lang w:val="sr-Latn-ME"/>
        </w:rPr>
        <w:t>,</w:t>
      </w:r>
      <w:r w:rsidRPr="004135F6">
        <w:rPr>
          <w:rFonts w:ascii="Arial" w:hAnsi="Arial" w:cs="Arial"/>
          <w:sz w:val="24"/>
          <w:szCs w:val="24"/>
          <w:lang w:val="sr-Latn-ME"/>
        </w:rPr>
        <w:t xml:space="preserve"> te uzimajući u obzir načelo proporcionalnosti.</w:t>
      </w:r>
      <w:r w:rsidR="00D85E09" w:rsidRPr="004135F6">
        <w:rPr>
          <w:rFonts w:ascii="Arial" w:hAnsi="Arial" w:cs="Arial"/>
          <w:sz w:val="24"/>
          <w:szCs w:val="24"/>
          <w:lang w:val="sr-Latn-ME"/>
        </w:rPr>
        <w:t>“</w:t>
      </w:r>
      <w:r w:rsidRPr="004135F6">
        <w:rPr>
          <w:rFonts w:ascii="Arial" w:hAnsi="Arial" w:cs="Arial"/>
          <w:sz w:val="24"/>
          <w:szCs w:val="24"/>
          <w:lang w:val="sr-Latn-ME"/>
        </w:rPr>
        <w:t xml:space="preserve"> </w:t>
      </w:r>
    </w:p>
    <w:p w14:paraId="391B94EF" w14:textId="371B4A63" w:rsidR="006F444D" w:rsidRPr="004135F6" w:rsidRDefault="006F444D" w:rsidP="00531587">
      <w:pPr>
        <w:spacing w:after="0" w:line="276" w:lineRule="auto"/>
        <w:jc w:val="both"/>
        <w:rPr>
          <w:rFonts w:ascii="Arial" w:hAnsi="Arial" w:cs="Arial"/>
          <w:sz w:val="24"/>
          <w:szCs w:val="24"/>
          <w:lang w:val="sr-Latn-ME"/>
        </w:rPr>
      </w:pPr>
    </w:p>
    <w:p w14:paraId="68FBF145" w14:textId="35AD3218" w:rsidR="006F444D" w:rsidRPr="004135F6" w:rsidRDefault="00076990" w:rsidP="00531587">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B576AF" w:rsidRPr="004135F6">
        <w:rPr>
          <w:rFonts w:ascii="Arial" w:hAnsi="Arial" w:cs="Arial"/>
          <w:b/>
          <w:sz w:val="24"/>
          <w:szCs w:val="24"/>
          <w:lang w:val="sr-Latn-ME"/>
        </w:rPr>
        <w:t>1</w:t>
      </w:r>
      <w:r w:rsidR="004B1903" w:rsidRPr="004135F6">
        <w:rPr>
          <w:rFonts w:ascii="Arial" w:hAnsi="Arial" w:cs="Arial"/>
          <w:b/>
          <w:sz w:val="24"/>
          <w:szCs w:val="24"/>
          <w:lang w:val="sr-Latn-ME"/>
        </w:rPr>
        <w:t>1</w:t>
      </w:r>
      <w:r w:rsidR="000B21BB">
        <w:rPr>
          <w:rFonts w:ascii="Arial" w:hAnsi="Arial" w:cs="Arial"/>
          <w:b/>
          <w:sz w:val="24"/>
          <w:szCs w:val="24"/>
          <w:lang w:val="sr-Latn-ME"/>
        </w:rPr>
        <w:t>5</w:t>
      </w:r>
    </w:p>
    <w:p w14:paraId="730AE2BC" w14:textId="77777777" w:rsidR="006F444D" w:rsidRPr="004135F6" w:rsidRDefault="006F444D" w:rsidP="00531587">
      <w:pPr>
        <w:spacing w:after="0" w:line="276" w:lineRule="auto"/>
        <w:jc w:val="center"/>
        <w:rPr>
          <w:rFonts w:ascii="Arial" w:hAnsi="Arial" w:cs="Arial"/>
          <w:b/>
          <w:sz w:val="24"/>
          <w:szCs w:val="24"/>
          <w:lang w:val="sr-Latn-ME"/>
        </w:rPr>
      </w:pPr>
    </w:p>
    <w:p w14:paraId="2463D3DD" w14:textId="77777777" w:rsidR="006F444D" w:rsidRPr="004135F6" w:rsidRDefault="006225AB"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Član 331 s</w:t>
      </w:r>
      <w:r w:rsidR="00094206" w:rsidRPr="004135F6">
        <w:rPr>
          <w:rFonts w:ascii="Arial" w:hAnsi="Arial" w:cs="Arial"/>
          <w:sz w:val="24"/>
          <w:szCs w:val="24"/>
          <w:lang w:val="sr-Latn-ME"/>
        </w:rPr>
        <w:t xml:space="preserve">tav 1 tačka 4 </w:t>
      </w:r>
      <w:r w:rsidR="0092701B" w:rsidRPr="004135F6">
        <w:rPr>
          <w:rFonts w:ascii="Arial" w:hAnsi="Arial" w:cs="Arial"/>
          <w:sz w:val="24"/>
          <w:szCs w:val="24"/>
          <w:lang w:val="sr-Latn-ME"/>
        </w:rPr>
        <w:t xml:space="preserve">briše se. </w:t>
      </w:r>
    </w:p>
    <w:p w14:paraId="24C37910" w14:textId="77777777" w:rsidR="006F444D" w:rsidRPr="004135F6" w:rsidRDefault="006D2E24" w:rsidP="00602BCD">
      <w:pPr>
        <w:spacing w:after="0" w:line="276" w:lineRule="auto"/>
        <w:ind w:firstLine="720"/>
        <w:jc w:val="both"/>
        <w:rPr>
          <w:rFonts w:ascii="Arial" w:hAnsi="Arial" w:cs="Arial"/>
          <w:sz w:val="24"/>
          <w:szCs w:val="24"/>
          <w:lang w:val="sr-Latn-ME"/>
        </w:rPr>
      </w:pPr>
      <w:bookmarkStart w:id="47" w:name="_Hlk149647910"/>
      <w:r w:rsidRPr="004135F6">
        <w:rPr>
          <w:rFonts w:ascii="Arial" w:hAnsi="Arial" w:cs="Arial"/>
          <w:sz w:val="24"/>
          <w:szCs w:val="24"/>
          <w:lang w:val="sr-Latn-ME"/>
        </w:rPr>
        <w:t xml:space="preserve">U stavu 1 tačka 9 </w:t>
      </w:r>
      <w:r w:rsidR="00B85349" w:rsidRPr="004135F6">
        <w:rPr>
          <w:rFonts w:ascii="Arial" w:hAnsi="Arial" w:cs="Arial"/>
          <w:sz w:val="24"/>
          <w:szCs w:val="24"/>
          <w:lang w:val="sr-Latn-ME"/>
        </w:rPr>
        <w:t>podtačka b alineja 1</w:t>
      </w:r>
      <w:r w:rsidR="008156D7" w:rsidRPr="004135F6">
        <w:rPr>
          <w:rFonts w:ascii="Arial" w:hAnsi="Arial" w:cs="Arial"/>
          <w:sz w:val="24"/>
          <w:szCs w:val="24"/>
          <w:lang w:val="sr-Latn-ME"/>
        </w:rPr>
        <w:t xml:space="preserve"> riječi</w:t>
      </w:r>
      <w:bookmarkEnd w:id="47"/>
      <w:r w:rsidR="008156D7" w:rsidRPr="004135F6">
        <w:rPr>
          <w:rFonts w:ascii="Arial" w:hAnsi="Arial" w:cs="Arial"/>
          <w:sz w:val="24"/>
          <w:szCs w:val="24"/>
          <w:lang w:val="sr-Latn-ME"/>
        </w:rPr>
        <w:t xml:space="preserve"> „je trgovanje, odnosno pružanje usluga njihova“ se zamjenjuju riječima </w:t>
      </w:r>
      <w:bookmarkStart w:id="48" w:name="_Hlk149647760"/>
      <w:r w:rsidR="00B85349" w:rsidRPr="004135F6">
        <w:rPr>
          <w:rFonts w:ascii="Arial" w:hAnsi="Arial" w:cs="Arial"/>
          <w:sz w:val="24"/>
          <w:szCs w:val="24"/>
          <w:lang w:val="sr-Latn-ME"/>
        </w:rPr>
        <w:t>„</w:t>
      </w:r>
      <w:bookmarkEnd w:id="48"/>
      <w:r w:rsidR="00B85349" w:rsidRPr="004135F6">
        <w:rPr>
          <w:rFonts w:ascii="Arial" w:hAnsi="Arial" w:cs="Arial"/>
          <w:sz w:val="24"/>
          <w:szCs w:val="24"/>
          <w:lang w:val="sr-Latn-ME"/>
        </w:rPr>
        <w:t>u svim tim slučajevima pojedinačno i ukupno t</w:t>
      </w:r>
      <w:r w:rsidR="00F30AFC" w:rsidRPr="004135F6">
        <w:rPr>
          <w:rFonts w:ascii="Arial" w:hAnsi="Arial" w:cs="Arial"/>
          <w:sz w:val="24"/>
          <w:szCs w:val="24"/>
          <w:lang w:val="sr-Latn-ME"/>
        </w:rPr>
        <w:t>o je</w:t>
      </w:r>
      <w:r w:rsidR="00B85349" w:rsidRPr="004135F6">
        <w:rPr>
          <w:rFonts w:ascii="Arial" w:hAnsi="Arial" w:cs="Arial"/>
          <w:sz w:val="24"/>
          <w:szCs w:val="24"/>
          <w:lang w:val="sr-Latn-ME"/>
        </w:rPr>
        <w:t>“</w:t>
      </w:r>
      <w:r w:rsidR="00CA1370" w:rsidRPr="004135F6">
        <w:rPr>
          <w:rFonts w:ascii="Arial" w:hAnsi="Arial" w:cs="Arial"/>
          <w:sz w:val="24"/>
          <w:szCs w:val="24"/>
          <w:lang w:val="sr-Latn-ME"/>
        </w:rPr>
        <w:t>.</w:t>
      </w:r>
    </w:p>
    <w:p w14:paraId="7A0821FE" w14:textId="77777777" w:rsidR="006F444D" w:rsidRPr="004135F6" w:rsidRDefault="001566CE"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stavu 1 tačka 9 podtačka b alineja 3 poslije riječi „tačke” dodaju se riječi „</w:t>
      </w:r>
      <w:r w:rsidR="00CA1370" w:rsidRPr="004135F6">
        <w:rPr>
          <w:rFonts w:ascii="Arial" w:hAnsi="Arial" w:cs="Arial"/>
          <w:sz w:val="24"/>
          <w:szCs w:val="24"/>
          <w:lang w:val="sr-Latn-ME"/>
        </w:rPr>
        <w:t>i</w:t>
      </w:r>
      <w:r w:rsidRPr="004135F6">
        <w:rPr>
          <w:rFonts w:ascii="Arial" w:hAnsi="Arial" w:cs="Arial"/>
          <w:sz w:val="24"/>
          <w:szCs w:val="24"/>
          <w:lang w:val="sr-Latn-ME"/>
        </w:rPr>
        <w:t xml:space="preserve"> na zahtjev izvještavaju Komisiju na osnovu čega smatraju da je njihova djelatnost pomoćna djelatnost uz osnovnu djelatnost“</w:t>
      </w:r>
      <w:r w:rsidR="00CA1370" w:rsidRPr="004135F6">
        <w:rPr>
          <w:rFonts w:ascii="Arial" w:hAnsi="Arial" w:cs="Arial"/>
          <w:sz w:val="24"/>
          <w:szCs w:val="24"/>
          <w:lang w:val="sr-Latn-ME"/>
        </w:rPr>
        <w:t>.</w:t>
      </w:r>
    </w:p>
    <w:p w14:paraId="250CFC8B" w14:textId="77777777" w:rsidR="006F444D" w:rsidRPr="004135F6" w:rsidRDefault="007329A4"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stavu 1 tačka 12 poslije riječi „račun,“ dodaju se riječi „</w:t>
      </w:r>
      <w:r w:rsidR="007D7EEF" w:rsidRPr="004135F6">
        <w:rPr>
          <w:rFonts w:ascii="Arial" w:hAnsi="Arial" w:cs="Arial"/>
          <w:sz w:val="24"/>
          <w:szCs w:val="24"/>
          <w:lang w:val="sr-Latn-ME"/>
        </w:rPr>
        <w:t xml:space="preserve">ne izvršavaju naloge klijenata </w:t>
      </w:r>
      <w:r w:rsidR="00C97EA2" w:rsidRPr="004135F6">
        <w:rPr>
          <w:rFonts w:ascii="Arial" w:hAnsi="Arial" w:cs="Arial"/>
          <w:sz w:val="24"/>
          <w:szCs w:val="24"/>
          <w:lang w:val="sr-Latn-ME"/>
        </w:rPr>
        <w:t>i</w:t>
      </w:r>
      <w:r w:rsidR="007D7EEF" w:rsidRPr="004135F6">
        <w:rPr>
          <w:rFonts w:ascii="Arial" w:hAnsi="Arial" w:cs="Arial"/>
          <w:sz w:val="24"/>
          <w:szCs w:val="24"/>
          <w:lang w:val="sr-Latn-ME"/>
        </w:rPr>
        <w:t xml:space="preserve"> koji ne pružaju investicione usluge</w:t>
      </w:r>
      <w:r w:rsidR="00C97EA2" w:rsidRPr="004135F6">
        <w:rPr>
          <w:rFonts w:ascii="Arial" w:hAnsi="Arial" w:cs="Arial"/>
          <w:sz w:val="24"/>
          <w:szCs w:val="24"/>
          <w:lang w:val="sr-Latn-ME"/>
        </w:rPr>
        <w:t xml:space="preserve"> ili obavljaju druge investicione aktivnosti</w:t>
      </w:r>
      <w:r w:rsidR="00CA1370" w:rsidRPr="004135F6">
        <w:rPr>
          <w:rFonts w:ascii="Arial" w:hAnsi="Arial" w:cs="Arial"/>
          <w:sz w:val="24"/>
          <w:szCs w:val="24"/>
          <w:lang w:val="sr-Latn-ME"/>
        </w:rPr>
        <w:t>,</w:t>
      </w:r>
      <w:r w:rsidRPr="004135F6">
        <w:rPr>
          <w:rFonts w:ascii="Arial" w:hAnsi="Arial" w:cs="Arial"/>
          <w:sz w:val="24"/>
          <w:szCs w:val="24"/>
          <w:lang w:val="sr-Latn-ME"/>
        </w:rPr>
        <w:t>“.</w:t>
      </w:r>
      <w:r w:rsidR="003C320B" w:rsidRPr="004135F6">
        <w:rPr>
          <w:rFonts w:ascii="Arial" w:hAnsi="Arial" w:cs="Arial"/>
          <w:sz w:val="24"/>
          <w:szCs w:val="24"/>
          <w:lang w:val="sr-Latn-ME"/>
        </w:rPr>
        <w:t xml:space="preserve"> </w:t>
      </w:r>
    </w:p>
    <w:p w14:paraId="7E41304B" w14:textId="77777777" w:rsidR="006F444D" w:rsidRPr="004135F6" w:rsidRDefault="000B61AC"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Poslije stava 1 dodaje se stav 2 koji glasi: </w:t>
      </w:r>
    </w:p>
    <w:p w14:paraId="4AC72F12" w14:textId="4916E4D3" w:rsidR="006F444D" w:rsidRPr="004135F6" w:rsidRDefault="000B61AC"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„Lica koja su izuzeta u skladu sa stavom 1 tač</w:t>
      </w:r>
      <w:r w:rsidR="00B52BE2" w:rsidRPr="004135F6">
        <w:rPr>
          <w:rFonts w:ascii="Arial" w:hAnsi="Arial" w:cs="Arial"/>
          <w:sz w:val="24"/>
          <w:szCs w:val="24"/>
          <w:lang w:val="sr-Latn-ME"/>
        </w:rPr>
        <w:t>.</w:t>
      </w:r>
      <w:r w:rsidRPr="004135F6">
        <w:rPr>
          <w:rFonts w:ascii="Arial" w:hAnsi="Arial" w:cs="Arial"/>
          <w:sz w:val="24"/>
          <w:szCs w:val="24"/>
          <w:lang w:val="sr-Latn-ME"/>
        </w:rPr>
        <w:t xml:space="preserve"> 1,</w:t>
      </w:r>
      <w:r w:rsidR="00CA1370" w:rsidRPr="004135F6">
        <w:rPr>
          <w:rFonts w:ascii="Arial" w:hAnsi="Arial" w:cs="Arial"/>
          <w:sz w:val="24"/>
          <w:szCs w:val="24"/>
          <w:lang w:val="sr-Latn-ME"/>
        </w:rPr>
        <w:t xml:space="preserve"> </w:t>
      </w:r>
      <w:r w:rsidRPr="004135F6">
        <w:rPr>
          <w:rFonts w:ascii="Arial" w:hAnsi="Arial" w:cs="Arial"/>
          <w:sz w:val="24"/>
          <w:szCs w:val="24"/>
          <w:lang w:val="sr-Latn-ME"/>
        </w:rPr>
        <w:t xml:space="preserve">8 </w:t>
      </w:r>
      <w:r w:rsidR="00CA1370" w:rsidRPr="004135F6">
        <w:rPr>
          <w:rFonts w:ascii="Arial" w:hAnsi="Arial" w:cs="Arial"/>
          <w:sz w:val="24"/>
          <w:szCs w:val="24"/>
          <w:lang w:val="sr-Latn-ME"/>
        </w:rPr>
        <w:t>i</w:t>
      </w:r>
      <w:r w:rsidRPr="004135F6">
        <w:rPr>
          <w:rFonts w:ascii="Arial" w:hAnsi="Arial" w:cs="Arial"/>
          <w:sz w:val="24"/>
          <w:szCs w:val="24"/>
          <w:lang w:val="sr-Latn-ME"/>
        </w:rPr>
        <w:t xml:space="preserve"> 9 ne moraju </w:t>
      </w:r>
      <w:r w:rsidR="00CA1370" w:rsidRPr="004135F6">
        <w:rPr>
          <w:rFonts w:ascii="Arial" w:hAnsi="Arial" w:cs="Arial"/>
          <w:sz w:val="24"/>
          <w:szCs w:val="24"/>
          <w:lang w:val="sr-Latn-ME"/>
        </w:rPr>
        <w:t xml:space="preserve">da </w:t>
      </w:r>
      <w:r w:rsidRPr="004135F6">
        <w:rPr>
          <w:rFonts w:ascii="Arial" w:hAnsi="Arial" w:cs="Arial"/>
          <w:sz w:val="24"/>
          <w:szCs w:val="24"/>
          <w:lang w:val="sr-Latn-ME"/>
        </w:rPr>
        <w:t>ispunjava</w:t>
      </w:r>
      <w:r w:rsidR="00CA1370" w:rsidRPr="004135F6">
        <w:rPr>
          <w:rFonts w:ascii="Arial" w:hAnsi="Arial" w:cs="Arial"/>
          <w:sz w:val="24"/>
          <w:szCs w:val="24"/>
          <w:lang w:val="sr-Latn-ME"/>
        </w:rPr>
        <w:t>ju</w:t>
      </w:r>
      <w:r w:rsidRPr="004135F6">
        <w:rPr>
          <w:rFonts w:ascii="Arial" w:hAnsi="Arial" w:cs="Arial"/>
          <w:sz w:val="24"/>
          <w:szCs w:val="24"/>
          <w:lang w:val="sr-Latn-ME"/>
        </w:rPr>
        <w:t xml:space="preserve"> uslove utvrđene u </w:t>
      </w:r>
      <w:r w:rsidR="00786C4E" w:rsidRPr="004135F6">
        <w:rPr>
          <w:rFonts w:ascii="Arial" w:hAnsi="Arial" w:cs="Arial"/>
          <w:sz w:val="24"/>
          <w:szCs w:val="24"/>
          <w:lang w:val="sr-Latn-ME"/>
        </w:rPr>
        <w:t xml:space="preserve">tački 11 </w:t>
      </w:r>
      <w:r w:rsidRPr="004135F6">
        <w:rPr>
          <w:rFonts w:ascii="Arial" w:hAnsi="Arial" w:cs="Arial"/>
          <w:sz w:val="24"/>
          <w:szCs w:val="24"/>
          <w:lang w:val="sr-Latn-ME"/>
        </w:rPr>
        <w:t>kako bi bile izuzete.</w:t>
      </w:r>
      <w:r w:rsidR="0046020F" w:rsidRPr="004135F6">
        <w:rPr>
          <w:rFonts w:ascii="Arial" w:hAnsi="Arial" w:cs="Arial"/>
          <w:sz w:val="24"/>
          <w:szCs w:val="24"/>
          <w:lang w:val="sr-Latn-ME"/>
        </w:rPr>
        <w:t>“</w:t>
      </w:r>
    </w:p>
    <w:p w14:paraId="36F8FFC8" w14:textId="3051BCDD" w:rsidR="006F444D" w:rsidRPr="004135F6" w:rsidRDefault="006F444D" w:rsidP="00531587">
      <w:pPr>
        <w:spacing w:after="0" w:line="276" w:lineRule="auto"/>
        <w:jc w:val="center"/>
        <w:rPr>
          <w:rFonts w:ascii="Arial" w:hAnsi="Arial" w:cs="Arial"/>
          <w:sz w:val="24"/>
          <w:szCs w:val="24"/>
          <w:lang w:val="sr-Latn-ME"/>
        </w:rPr>
      </w:pPr>
    </w:p>
    <w:p w14:paraId="25E6983F" w14:textId="30220051" w:rsidR="006F444D" w:rsidRPr="004135F6" w:rsidRDefault="00B645E5" w:rsidP="00531587">
      <w:pPr>
        <w:spacing w:after="0" w:line="276" w:lineRule="auto"/>
        <w:jc w:val="center"/>
        <w:rPr>
          <w:rFonts w:ascii="Arial" w:hAnsi="Arial" w:cs="Arial"/>
          <w:bCs/>
          <w:sz w:val="24"/>
          <w:szCs w:val="24"/>
          <w:lang w:val="sr-Latn-ME"/>
        </w:rPr>
      </w:pPr>
      <w:r w:rsidRPr="004135F6">
        <w:rPr>
          <w:rFonts w:ascii="Arial" w:hAnsi="Arial" w:cs="Arial"/>
          <w:b/>
          <w:sz w:val="24"/>
          <w:szCs w:val="24"/>
          <w:lang w:val="sr-Latn-ME"/>
        </w:rPr>
        <w:t xml:space="preserve">Član </w:t>
      </w:r>
      <w:r w:rsidR="00B576AF" w:rsidRPr="004135F6">
        <w:rPr>
          <w:rFonts w:ascii="Arial" w:hAnsi="Arial" w:cs="Arial"/>
          <w:b/>
          <w:sz w:val="24"/>
          <w:szCs w:val="24"/>
          <w:lang w:val="sr-Latn-ME"/>
        </w:rPr>
        <w:t>1</w:t>
      </w:r>
      <w:r w:rsidR="008E4252" w:rsidRPr="004135F6">
        <w:rPr>
          <w:rFonts w:ascii="Arial" w:hAnsi="Arial" w:cs="Arial"/>
          <w:b/>
          <w:sz w:val="24"/>
          <w:szCs w:val="24"/>
          <w:lang w:val="sr-Latn-ME"/>
        </w:rPr>
        <w:t>1</w:t>
      </w:r>
      <w:r w:rsidR="000B21BB">
        <w:rPr>
          <w:rFonts w:ascii="Arial" w:hAnsi="Arial" w:cs="Arial"/>
          <w:b/>
          <w:sz w:val="24"/>
          <w:szCs w:val="24"/>
          <w:lang w:val="sr-Latn-ME"/>
        </w:rPr>
        <w:t>6</w:t>
      </w:r>
    </w:p>
    <w:p w14:paraId="3EAD3394" w14:textId="77777777" w:rsidR="006F444D" w:rsidRPr="004135F6" w:rsidRDefault="006F444D" w:rsidP="00531587">
      <w:pPr>
        <w:spacing w:after="0" w:line="276" w:lineRule="auto"/>
        <w:jc w:val="center"/>
        <w:rPr>
          <w:rFonts w:ascii="Arial" w:hAnsi="Arial" w:cs="Arial"/>
          <w:bCs/>
          <w:sz w:val="24"/>
          <w:szCs w:val="24"/>
          <w:lang w:val="sr-Latn-ME"/>
        </w:rPr>
      </w:pPr>
    </w:p>
    <w:p w14:paraId="1A6B6B0D" w14:textId="1E0C837B" w:rsidR="006F444D" w:rsidRPr="004135F6" w:rsidRDefault="00B645E5"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 xml:space="preserve">U članu 342 stav 2 </w:t>
      </w:r>
      <w:r w:rsidR="00CA1370" w:rsidRPr="004135F6">
        <w:rPr>
          <w:rFonts w:ascii="Arial" w:hAnsi="Arial" w:cs="Arial"/>
          <w:bCs/>
          <w:sz w:val="24"/>
          <w:szCs w:val="24"/>
          <w:lang w:val="sr-Latn-ME"/>
        </w:rPr>
        <w:t>ta</w:t>
      </w:r>
      <w:r w:rsidR="00294781" w:rsidRPr="004135F6">
        <w:rPr>
          <w:rFonts w:ascii="Arial" w:hAnsi="Arial" w:cs="Arial"/>
          <w:bCs/>
          <w:sz w:val="24"/>
          <w:szCs w:val="24"/>
          <w:lang w:val="sr-Latn-ME"/>
        </w:rPr>
        <w:t>čk</w:t>
      </w:r>
      <w:r w:rsidR="00CA1370" w:rsidRPr="004135F6">
        <w:rPr>
          <w:rFonts w:ascii="Arial" w:hAnsi="Arial" w:cs="Arial"/>
          <w:bCs/>
          <w:sz w:val="24"/>
          <w:szCs w:val="24"/>
          <w:lang w:val="sr-Latn-ME"/>
        </w:rPr>
        <w:t>a</w:t>
      </w:r>
      <w:r w:rsidR="00294781" w:rsidRPr="004135F6">
        <w:rPr>
          <w:rFonts w:ascii="Arial" w:hAnsi="Arial" w:cs="Arial"/>
          <w:bCs/>
          <w:sz w:val="24"/>
          <w:szCs w:val="24"/>
          <w:lang w:val="sr-Latn-ME"/>
        </w:rPr>
        <w:t xml:space="preserve"> 12 tačka na kraju rečenice postaje tačka</w:t>
      </w:r>
      <w:r w:rsidR="00CA1370" w:rsidRPr="004135F6">
        <w:rPr>
          <w:rFonts w:ascii="Arial" w:hAnsi="Arial" w:cs="Arial"/>
          <w:bCs/>
          <w:sz w:val="24"/>
          <w:szCs w:val="24"/>
          <w:lang w:val="sr-Latn-ME"/>
        </w:rPr>
        <w:t>-</w:t>
      </w:r>
      <w:r w:rsidR="00294781" w:rsidRPr="004135F6">
        <w:rPr>
          <w:rFonts w:ascii="Arial" w:hAnsi="Arial" w:cs="Arial"/>
          <w:bCs/>
          <w:sz w:val="24"/>
          <w:szCs w:val="24"/>
          <w:lang w:val="sr-Latn-ME"/>
        </w:rPr>
        <w:t xml:space="preserve">zarez i </w:t>
      </w:r>
      <w:r w:rsidRPr="004135F6">
        <w:rPr>
          <w:rFonts w:ascii="Arial" w:hAnsi="Arial" w:cs="Arial"/>
          <w:bCs/>
          <w:sz w:val="24"/>
          <w:szCs w:val="24"/>
          <w:lang w:val="sr-Latn-ME"/>
        </w:rPr>
        <w:t>poslije tačke 12 dodaju se</w:t>
      </w:r>
      <w:r w:rsidR="006C3DD5" w:rsidRPr="004135F6">
        <w:rPr>
          <w:rFonts w:ascii="Arial" w:hAnsi="Arial" w:cs="Arial"/>
          <w:bCs/>
          <w:sz w:val="24"/>
          <w:szCs w:val="24"/>
          <w:lang w:val="sr-Latn-ME"/>
        </w:rPr>
        <w:t xml:space="preserve"> tri</w:t>
      </w:r>
      <w:r w:rsidRPr="004135F6">
        <w:rPr>
          <w:rFonts w:ascii="Arial" w:hAnsi="Arial" w:cs="Arial"/>
          <w:bCs/>
          <w:sz w:val="24"/>
          <w:szCs w:val="24"/>
          <w:lang w:val="sr-Latn-ME"/>
        </w:rPr>
        <w:t xml:space="preserve"> nove tačke koje glase:</w:t>
      </w:r>
    </w:p>
    <w:p w14:paraId="70955D84" w14:textId="66AEB1E8" w:rsidR="006F444D" w:rsidRPr="004135F6" w:rsidRDefault="00513B5A"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w:t>
      </w:r>
      <w:r w:rsidR="00B645E5" w:rsidRPr="004135F6">
        <w:rPr>
          <w:rFonts w:ascii="Arial" w:hAnsi="Arial" w:cs="Arial"/>
          <w:bCs/>
          <w:sz w:val="24"/>
          <w:szCs w:val="24"/>
          <w:lang w:val="sr-Latn-ME"/>
        </w:rPr>
        <w:t>1</w:t>
      </w:r>
      <w:r w:rsidRPr="004135F6">
        <w:rPr>
          <w:rFonts w:ascii="Arial" w:hAnsi="Arial" w:cs="Arial"/>
          <w:bCs/>
          <w:sz w:val="24"/>
          <w:szCs w:val="24"/>
          <w:lang w:val="sr-Latn-ME"/>
        </w:rPr>
        <w:t>2a</w:t>
      </w:r>
      <w:r w:rsidR="00B645E5" w:rsidRPr="004135F6">
        <w:rPr>
          <w:rFonts w:ascii="Arial" w:hAnsi="Arial" w:cs="Arial"/>
          <w:bCs/>
          <w:sz w:val="24"/>
          <w:szCs w:val="24"/>
          <w:lang w:val="sr-Latn-ME"/>
        </w:rPr>
        <w:t>) Crna Gora i jedinica lokalne samouprave;</w:t>
      </w:r>
    </w:p>
    <w:p w14:paraId="249B71DD" w14:textId="36F7DB3F" w:rsidR="006F444D" w:rsidRPr="004135F6" w:rsidRDefault="00B645E5"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1</w:t>
      </w:r>
      <w:r w:rsidR="00513B5A" w:rsidRPr="004135F6">
        <w:rPr>
          <w:rFonts w:ascii="Arial" w:hAnsi="Arial" w:cs="Arial"/>
          <w:bCs/>
          <w:sz w:val="24"/>
          <w:szCs w:val="24"/>
          <w:lang w:val="sr-Latn-ME"/>
        </w:rPr>
        <w:t>2b</w:t>
      </w:r>
      <w:r w:rsidRPr="004135F6">
        <w:rPr>
          <w:rFonts w:ascii="Arial" w:hAnsi="Arial" w:cs="Arial"/>
          <w:bCs/>
          <w:sz w:val="24"/>
          <w:szCs w:val="24"/>
          <w:lang w:val="sr-Latn-ME"/>
        </w:rPr>
        <w:t>) bliski rođaci i treća lica koja djeluju u ime i za račun lica iz tačke 9 ovog člana;  i</w:t>
      </w:r>
    </w:p>
    <w:p w14:paraId="122A6EBA" w14:textId="5DA2DD2C" w:rsidR="006F444D" w:rsidRPr="004135F6" w:rsidRDefault="00B645E5"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1</w:t>
      </w:r>
      <w:r w:rsidR="00513B5A" w:rsidRPr="004135F6">
        <w:rPr>
          <w:rFonts w:ascii="Arial" w:hAnsi="Arial" w:cs="Arial"/>
          <w:bCs/>
          <w:sz w:val="24"/>
          <w:szCs w:val="24"/>
          <w:lang w:val="sr-Latn-ME"/>
        </w:rPr>
        <w:t>2c</w:t>
      </w:r>
      <w:r w:rsidRPr="004135F6">
        <w:rPr>
          <w:rFonts w:ascii="Arial" w:hAnsi="Arial" w:cs="Arial"/>
          <w:bCs/>
          <w:sz w:val="24"/>
          <w:szCs w:val="24"/>
          <w:lang w:val="sr-Latn-ME"/>
        </w:rPr>
        <w:t>) matično društvo ili njegovo zavisno društvo iz iste grupe.“</w:t>
      </w:r>
    </w:p>
    <w:p w14:paraId="1BEAD5BF" w14:textId="566595A3" w:rsidR="006F444D" w:rsidRPr="004135F6" w:rsidRDefault="006F444D" w:rsidP="00531587">
      <w:pPr>
        <w:spacing w:after="0" w:line="276" w:lineRule="auto"/>
        <w:jc w:val="both"/>
        <w:rPr>
          <w:rFonts w:ascii="Arial" w:hAnsi="Arial" w:cs="Arial"/>
          <w:bCs/>
          <w:sz w:val="24"/>
          <w:szCs w:val="24"/>
          <w:lang w:val="sr-Latn-ME"/>
        </w:rPr>
      </w:pPr>
    </w:p>
    <w:p w14:paraId="25F6941C" w14:textId="08ADE1F4" w:rsidR="006F444D" w:rsidRPr="004135F6" w:rsidRDefault="005325D4" w:rsidP="00531587">
      <w:pPr>
        <w:spacing w:after="0" w:line="276" w:lineRule="auto"/>
        <w:jc w:val="center"/>
        <w:rPr>
          <w:rFonts w:ascii="Arial" w:hAnsi="Arial" w:cs="Arial"/>
          <w:bCs/>
          <w:sz w:val="24"/>
          <w:szCs w:val="24"/>
          <w:lang w:val="sr-Latn-ME"/>
        </w:rPr>
      </w:pPr>
      <w:r w:rsidRPr="004135F6">
        <w:rPr>
          <w:rFonts w:ascii="Arial" w:hAnsi="Arial" w:cs="Arial"/>
          <w:b/>
          <w:sz w:val="24"/>
          <w:szCs w:val="24"/>
          <w:lang w:val="sr-Latn-ME"/>
        </w:rPr>
        <w:t xml:space="preserve">Član </w:t>
      </w:r>
      <w:r w:rsidR="00B576AF" w:rsidRPr="004135F6">
        <w:rPr>
          <w:rFonts w:ascii="Arial" w:hAnsi="Arial" w:cs="Arial"/>
          <w:b/>
          <w:sz w:val="24"/>
          <w:szCs w:val="24"/>
          <w:lang w:val="sr-Latn-ME"/>
        </w:rPr>
        <w:t>1</w:t>
      </w:r>
      <w:r w:rsidR="00745E3E" w:rsidRPr="004135F6">
        <w:rPr>
          <w:rFonts w:ascii="Arial" w:hAnsi="Arial" w:cs="Arial"/>
          <w:b/>
          <w:sz w:val="24"/>
          <w:szCs w:val="24"/>
          <w:lang w:val="sr-Latn-ME"/>
        </w:rPr>
        <w:t>1</w:t>
      </w:r>
      <w:r w:rsidR="000B21BB">
        <w:rPr>
          <w:rFonts w:ascii="Arial" w:hAnsi="Arial" w:cs="Arial"/>
          <w:b/>
          <w:sz w:val="24"/>
          <w:szCs w:val="24"/>
          <w:lang w:val="sr-Latn-ME"/>
        </w:rPr>
        <w:t>7</w:t>
      </w:r>
    </w:p>
    <w:p w14:paraId="6B9F29AB" w14:textId="77777777" w:rsidR="006F444D" w:rsidRPr="004135F6" w:rsidRDefault="006F444D" w:rsidP="00531587">
      <w:pPr>
        <w:spacing w:after="0" w:line="276" w:lineRule="auto"/>
        <w:jc w:val="center"/>
        <w:rPr>
          <w:rFonts w:ascii="Arial" w:hAnsi="Arial" w:cs="Arial"/>
          <w:bCs/>
          <w:sz w:val="24"/>
          <w:szCs w:val="24"/>
          <w:lang w:val="sr-Latn-ME"/>
        </w:rPr>
      </w:pPr>
    </w:p>
    <w:p w14:paraId="7F9CCD76" w14:textId="688A89CB" w:rsidR="006F444D" w:rsidRPr="004135F6" w:rsidRDefault="005325D4"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U članu 345 poslije stava 3 dodaj</w:t>
      </w:r>
      <w:r w:rsidR="00E748EA" w:rsidRPr="004135F6">
        <w:rPr>
          <w:rFonts w:ascii="Arial" w:hAnsi="Arial" w:cs="Arial"/>
          <w:bCs/>
          <w:sz w:val="24"/>
          <w:szCs w:val="24"/>
          <w:lang w:val="sr-Latn-ME"/>
        </w:rPr>
        <w:t>u</w:t>
      </w:r>
      <w:r w:rsidRPr="004135F6">
        <w:rPr>
          <w:rFonts w:ascii="Arial" w:hAnsi="Arial" w:cs="Arial"/>
          <w:bCs/>
          <w:sz w:val="24"/>
          <w:szCs w:val="24"/>
          <w:lang w:val="sr-Latn-ME"/>
        </w:rPr>
        <w:t xml:space="preserve"> se</w:t>
      </w:r>
      <w:r w:rsidR="00E748EA" w:rsidRPr="004135F6">
        <w:rPr>
          <w:rFonts w:ascii="Arial" w:hAnsi="Arial" w:cs="Arial"/>
          <w:bCs/>
          <w:sz w:val="24"/>
          <w:szCs w:val="24"/>
          <w:lang w:val="sr-Latn-ME"/>
        </w:rPr>
        <w:t xml:space="preserve"> </w:t>
      </w:r>
      <w:r w:rsidR="00602BCD" w:rsidRPr="004135F6">
        <w:rPr>
          <w:rFonts w:ascii="Arial" w:hAnsi="Arial" w:cs="Arial"/>
          <w:bCs/>
          <w:sz w:val="24"/>
          <w:szCs w:val="24"/>
          <w:lang w:val="sr-Latn-ME"/>
        </w:rPr>
        <w:t xml:space="preserve">šest </w:t>
      </w:r>
      <w:r w:rsidRPr="004135F6">
        <w:rPr>
          <w:rFonts w:ascii="Arial" w:hAnsi="Arial" w:cs="Arial"/>
          <w:bCs/>
          <w:sz w:val="24"/>
          <w:szCs w:val="24"/>
          <w:lang w:val="sr-Latn-ME"/>
        </w:rPr>
        <w:t>novi</w:t>
      </w:r>
      <w:r w:rsidR="00602BCD" w:rsidRPr="004135F6">
        <w:rPr>
          <w:rFonts w:ascii="Arial" w:hAnsi="Arial" w:cs="Arial"/>
          <w:bCs/>
          <w:sz w:val="24"/>
          <w:szCs w:val="24"/>
          <w:lang w:val="sr-Latn-ME"/>
        </w:rPr>
        <w:t>h stavova k</w:t>
      </w:r>
      <w:r w:rsidRPr="004135F6">
        <w:rPr>
          <w:rFonts w:ascii="Arial" w:hAnsi="Arial" w:cs="Arial"/>
          <w:bCs/>
          <w:sz w:val="24"/>
          <w:szCs w:val="24"/>
          <w:lang w:val="sr-Latn-ME"/>
        </w:rPr>
        <w:t>oji glase:</w:t>
      </w:r>
    </w:p>
    <w:p w14:paraId="72EF152E" w14:textId="56EC0139" w:rsidR="006F444D" w:rsidRPr="004135F6" w:rsidRDefault="005325D4"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 xml:space="preserve">„Ako dva ili više lica imaju neograničeno pravo raspolaganja u zajedničkom investicionom poslu, uzima se u obzir udio svakog od njih prema propisima prema </w:t>
      </w:r>
      <w:r w:rsidRPr="004135F6">
        <w:rPr>
          <w:rFonts w:ascii="Arial" w:hAnsi="Arial" w:cs="Arial"/>
          <w:bCs/>
          <w:sz w:val="24"/>
          <w:szCs w:val="24"/>
          <w:lang w:val="sr-Latn-ME"/>
        </w:rPr>
        <w:lastRenderedPageBreak/>
        <w:t>kojima se upravlja novcem ili hartijama od vrijednosti kada se izračunavaju gornje granice iznosa zaštićenog potraživanja</w:t>
      </w:r>
      <w:r w:rsidR="007765E8" w:rsidRPr="004135F6">
        <w:rPr>
          <w:rFonts w:ascii="Arial" w:hAnsi="Arial" w:cs="Arial"/>
          <w:bCs/>
          <w:sz w:val="24"/>
          <w:szCs w:val="24"/>
          <w:lang w:val="sr-Latn-ME"/>
        </w:rPr>
        <w:t xml:space="preserve"> </w:t>
      </w:r>
      <w:r w:rsidRPr="004135F6">
        <w:rPr>
          <w:rFonts w:ascii="Arial" w:hAnsi="Arial" w:cs="Arial"/>
          <w:bCs/>
          <w:sz w:val="24"/>
          <w:szCs w:val="24"/>
          <w:lang w:val="sr-Latn-ME"/>
        </w:rPr>
        <w:t>iz stava 1 ovog člana.</w:t>
      </w:r>
    </w:p>
    <w:p w14:paraId="3D831929" w14:textId="77777777" w:rsidR="006F444D" w:rsidRPr="004135F6" w:rsidRDefault="005325D4"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 xml:space="preserve">Udio svakog klijenta u </w:t>
      </w:r>
      <w:r w:rsidR="007765E8" w:rsidRPr="004135F6">
        <w:rPr>
          <w:rFonts w:ascii="Arial" w:hAnsi="Arial" w:cs="Arial"/>
          <w:bCs/>
          <w:sz w:val="24"/>
          <w:szCs w:val="24"/>
          <w:lang w:val="sr-Latn-ME"/>
        </w:rPr>
        <w:t xml:space="preserve">zajedničkom </w:t>
      </w:r>
      <w:r w:rsidRPr="004135F6">
        <w:rPr>
          <w:rFonts w:ascii="Arial" w:hAnsi="Arial" w:cs="Arial"/>
          <w:bCs/>
          <w:sz w:val="24"/>
          <w:szCs w:val="24"/>
          <w:lang w:val="sr-Latn-ME"/>
        </w:rPr>
        <w:t>investicionom poslu uzima se u obzir kod izračunavanja iznosa zaštićenog potraživanja iz stava 1 ovog člana.</w:t>
      </w:r>
    </w:p>
    <w:p w14:paraId="696905F2" w14:textId="77777777" w:rsidR="006F444D" w:rsidRPr="004135F6" w:rsidRDefault="005325D4"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U slučaju nedostatka posebnih odredbi kojima se propisuje udio svakog klijenta u investicionom poslu, iznos zaštićenog potraživanja će se ravnomjerno rasporediti između svih klijenata.</w:t>
      </w:r>
    </w:p>
    <w:p w14:paraId="7D15FCC3" w14:textId="77777777" w:rsidR="006F444D" w:rsidRPr="004135F6" w:rsidRDefault="005325D4"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 xml:space="preserve">U slučaju kada klijent ne može neograničeno </w:t>
      </w:r>
      <w:r w:rsidR="00E748EA" w:rsidRPr="004135F6">
        <w:rPr>
          <w:rFonts w:ascii="Arial" w:hAnsi="Arial" w:cs="Arial"/>
          <w:bCs/>
          <w:sz w:val="24"/>
          <w:szCs w:val="24"/>
          <w:lang w:val="sr-Latn-ME"/>
        </w:rPr>
        <w:t xml:space="preserve">da </w:t>
      </w:r>
      <w:r w:rsidRPr="004135F6">
        <w:rPr>
          <w:rFonts w:ascii="Arial" w:hAnsi="Arial" w:cs="Arial"/>
          <w:bCs/>
          <w:sz w:val="24"/>
          <w:szCs w:val="24"/>
          <w:lang w:val="sr-Latn-ME"/>
        </w:rPr>
        <w:t>raspola</w:t>
      </w:r>
      <w:r w:rsidR="00E748EA" w:rsidRPr="004135F6">
        <w:rPr>
          <w:rFonts w:ascii="Arial" w:hAnsi="Arial" w:cs="Arial"/>
          <w:bCs/>
          <w:sz w:val="24"/>
          <w:szCs w:val="24"/>
          <w:lang w:val="sr-Latn-ME"/>
        </w:rPr>
        <w:t>že</w:t>
      </w:r>
      <w:r w:rsidRPr="004135F6">
        <w:rPr>
          <w:rFonts w:ascii="Arial" w:hAnsi="Arial" w:cs="Arial"/>
          <w:bCs/>
          <w:sz w:val="24"/>
          <w:szCs w:val="24"/>
          <w:lang w:val="sr-Latn-ME"/>
        </w:rPr>
        <w:t xml:space="preserve"> iznosom depozita ili hartijama od vrijednosti, lice koj</w:t>
      </w:r>
      <w:r w:rsidR="00E748EA" w:rsidRPr="004135F6">
        <w:rPr>
          <w:rFonts w:ascii="Arial" w:hAnsi="Arial" w:cs="Arial"/>
          <w:bCs/>
          <w:sz w:val="24"/>
          <w:szCs w:val="24"/>
          <w:lang w:val="sr-Latn-ME"/>
        </w:rPr>
        <w:t>e</w:t>
      </w:r>
      <w:r w:rsidRPr="004135F6">
        <w:rPr>
          <w:rFonts w:ascii="Arial" w:hAnsi="Arial" w:cs="Arial"/>
          <w:bCs/>
          <w:sz w:val="24"/>
          <w:szCs w:val="24"/>
          <w:lang w:val="sr-Latn-ME"/>
        </w:rPr>
        <w:t xml:space="preserve"> ima neograničeno pravo raspolaganja prima isplatu zaštićenog potraživanja iz stava 1 ovog člana, pod uslovom da je indetitet tog lica poznat ili se može indentifikovati prije datuma donošenja odluke ili rješenja iz stava </w:t>
      </w:r>
      <w:r w:rsidR="007765E8" w:rsidRPr="004135F6">
        <w:rPr>
          <w:rFonts w:ascii="Arial" w:hAnsi="Arial" w:cs="Arial"/>
          <w:bCs/>
          <w:sz w:val="24"/>
          <w:szCs w:val="24"/>
          <w:lang w:val="sr-Latn-ME"/>
        </w:rPr>
        <w:t>3</w:t>
      </w:r>
      <w:r w:rsidRPr="004135F6">
        <w:rPr>
          <w:rFonts w:ascii="Arial" w:hAnsi="Arial" w:cs="Arial"/>
          <w:bCs/>
          <w:sz w:val="24"/>
          <w:szCs w:val="24"/>
          <w:lang w:val="sr-Latn-ME"/>
        </w:rPr>
        <w:t xml:space="preserve"> ovog člana.</w:t>
      </w:r>
    </w:p>
    <w:p w14:paraId="4F8EBB9A" w14:textId="6AF4490D" w:rsidR="006F444D" w:rsidRPr="004135F6" w:rsidRDefault="00DB617F"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Stav 7 ovog člana</w:t>
      </w:r>
      <w:r w:rsidR="005325D4" w:rsidRPr="004135F6">
        <w:rPr>
          <w:rFonts w:ascii="Arial" w:hAnsi="Arial" w:cs="Arial"/>
          <w:bCs/>
          <w:sz w:val="24"/>
          <w:szCs w:val="24"/>
          <w:lang w:val="sr-Latn-ME"/>
        </w:rPr>
        <w:t xml:space="preserve"> ne primjenjuje </w:t>
      </w:r>
      <w:r w:rsidR="00BC0BED" w:rsidRPr="004135F6">
        <w:rPr>
          <w:rFonts w:ascii="Arial" w:hAnsi="Arial" w:cs="Arial"/>
          <w:bCs/>
          <w:sz w:val="24"/>
          <w:szCs w:val="24"/>
          <w:lang w:val="sr-Latn-ME"/>
        </w:rPr>
        <w:t xml:space="preserve">se </w:t>
      </w:r>
      <w:r w:rsidR="005325D4" w:rsidRPr="004135F6">
        <w:rPr>
          <w:rFonts w:ascii="Arial" w:hAnsi="Arial" w:cs="Arial"/>
          <w:bCs/>
          <w:sz w:val="24"/>
          <w:szCs w:val="24"/>
          <w:lang w:val="sr-Latn-ME"/>
        </w:rPr>
        <w:t xml:space="preserve">na </w:t>
      </w:r>
      <w:r w:rsidR="00522254" w:rsidRPr="004135F6">
        <w:rPr>
          <w:rFonts w:ascii="Arial" w:hAnsi="Arial" w:cs="Arial"/>
          <w:bCs/>
          <w:sz w:val="24"/>
          <w:szCs w:val="24"/>
          <w:lang w:val="sr-Latn-ME"/>
        </w:rPr>
        <w:t>subjekte za zajednička ulaganja</w:t>
      </w:r>
      <w:r w:rsidR="003F7B67" w:rsidRPr="004135F6">
        <w:rPr>
          <w:rFonts w:ascii="Arial" w:hAnsi="Arial" w:cs="Arial"/>
          <w:bCs/>
          <w:sz w:val="24"/>
          <w:szCs w:val="24"/>
          <w:lang w:val="sr-Latn-ME"/>
        </w:rPr>
        <w:t>.</w:t>
      </w:r>
      <w:r w:rsidR="00E748EA" w:rsidRPr="004135F6">
        <w:rPr>
          <w:rFonts w:ascii="Arial" w:hAnsi="Arial" w:cs="Arial"/>
          <w:bCs/>
          <w:sz w:val="24"/>
          <w:szCs w:val="24"/>
          <w:lang w:val="sr-Latn-ME"/>
        </w:rPr>
        <w:t xml:space="preserve"> </w:t>
      </w:r>
    </w:p>
    <w:p w14:paraId="31BFD90A" w14:textId="77777777" w:rsidR="006F444D" w:rsidRPr="004135F6" w:rsidRDefault="005325D4"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Zajednički investici</w:t>
      </w:r>
      <w:r w:rsidR="00F34971" w:rsidRPr="004135F6">
        <w:rPr>
          <w:rFonts w:ascii="Arial" w:hAnsi="Arial" w:cs="Arial"/>
          <w:bCs/>
          <w:sz w:val="24"/>
          <w:szCs w:val="24"/>
          <w:lang w:val="sr-Latn-ME"/>
        </w:rPr>
        <w:t>on</w:t>
      </w:r>
      <w:r w:rsidRPr="004135F6">
        <w:rPr>
          <w:rFonts w:ascii="Arial" w:hAnsi="Arial" w:cs="Arial"/>
          <w:bCs/>
          <w:sz w:val="24"/>
          <w:szCs w:val="24"/>
          <w:lang w:val="sr-Latn-ME"/>
        </w:rPr>
        <w:t>i posao iz stava 4 ovog člana je investicioni posao koji se sprovodi za račun dva ili više lica ili nad kojim dva ili više lica imaju prava koja se mogu koristiti osnovom potpisa jednog ili više tih lica</w:t>
      </w:r>
      <w:r w:rsidR="00F34971" w:rsidRPr="004135F6">
        <w:rPr>
          <w:rFonts w:ascii="Arial" w:hAnsi="Arial" w:cs="Arial"/>
          <w:bCs/>
          <w:sz w:val="24"/>
          <w:szCs w:val="24"/>
          <w:lang w:val="sr-Latn-ME"/>
        </w:rPr>
        <w:t>.“</w:t>
      </w:r>
    </w:p>
    <w:p w14:paraId="19CC07D5" w14:textId="77777777" w:rsidR="006F444D" w:rsidRPr="004135F6" w:rsidRDefault="006F444D" w:rsidP="00531587">
      <w:pPr>
        <w:spacing w:after="0" w:line="276" w:lineRule="auto"/>
        <w:jc w:val="both"/>
        <w:rPr>
          <w:rFonts w:ascii="Arial" w:hAnsi="Arial" w:cs="Arial"/>
          <w:bCs/>
          <w:sz w:val="24"/>
          <w:szCs w:val="24"/>
          <w:lang w:val="sr-Latn-ME"/>
        </w:rPr>
      </w:pPr>
    </w:p>
    <w:p w14:paraId="27F62329" w14:textId="5C89185C" w:rsidR="006F444D" w:rsidRPr="004135F6" w:rsidRDefault="00DE7C01" w:rsidP="00531587">
      <w:pPr>
        <w:spacing w:after="0" w:line="276" w:lineRule="auto"/>
        <w:jc w:val="center"/>
        <w:rPr>
          <w:rFonts w:ascii="Arial" w:hAnsi="Arial" w:cs="Arial"/>
          <w:bCs/>
          <w:sz w:val="24"/>
          <w:szCs w:val="24"/>
          <w:lang w:val="sr-Latn-ME"/>
        </w:rPr>
      </w:pPr>
      <w:r w:rsidRPr="004135F6">
        <w:rPr>
          <w:rFonts w:ascii="Arial" w:hAnsi="Arial" w:cs="Arial"/>
          <w:b/>
          <w:sz w:val="24"/>
          <w:szCs w:val="24"/>
          <w:lang w:val="sr-Latn-ME"/>
        </w:rPr>
        <w:t xml:space="preserve">Član </w:t>
      </w:r>
      <w:r w:rsidR="00B576AF" w:rsidRPr="004135F6">
        <w:rPr>
          <w:rFonts w:ascii="Arial" w:hAnsi="Arial" w:cs="Arial"/>
          <w:b/>
          <w:sz w:val="24"/>
          <w:szCs w:val="24"/>
          <w:lang w:val="sr-Latn-ME"/>
        </w:rPr>
        <w:t>11</w:t>
      </w:r>
      <w:r w:rsidR="000B21BB">
        <w:rPr>
          <w:rFonts w:ascii="Arial" w:hAnsi="Arial" w:cs="Arial"/>
          <w:b/>
          <w:sz w:val="24"/>
          <w:szCs w:val="24"/>
          <w:lang w:val="sr-Latn-ME"/>
        </w:rPr>
        <w:t>8</w:t>
      </w:r>
    </w:p>
    <w:p w14:paraId="0F2A4F87" w14:textId="77777777" w:rsidR="006F444D" w:rsidRPr="004135F6" w:rsidRDefault="006F444D" w:rsidP="00531587">
      <w:pPr>
        <w:spacing w:after="0" w:line="276" w:lineRule="auto"/>
        <w:jc w:val="center"/>
        <w:rPr>
          <w:rFonts w:ascii="Arial" w:hAnsi="Arial" w:cs="Arial"/>
          <w:bCs/>
          <w:sz w:val="24"/>
          <w:szCs w:val="24"/>
          <w:lang w:val="sr-Latn-ME"/>
        </w:rPr>
      </w:pPr>
    </w:p>
    <w:p w14:paraId="28AF9D29" w14:textId="1C8D01C8" w:rsidR="006F444D" w:rsidRPr="004135F6" w:rsidRDefault="00DE7C01"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 xml:space="preserve">U članu 351 poslije stava 5 dodaje se </w:t>
      </w:r>
      <w:r w:rsidR="005C4C78" w:rsidRPr="004135F6">
        <w:rPr>
          <w:rFonts w:ascii="Arial" w:hAnsi="Arial" w:cs="Arial"/>
          <w:bCs/>
          <w:sz w:val="24"/>
          <w:szCs w:val="24"/>
          <w:lang w:val="sr-Latn-ME"/>
        </w:rPr>
        <w:t xml:space="preserve">novi </w:t>
      </w:r>
      <w:r w:rsidR="00D91FE4" w:rsidRPr="004135F6">
        <w:rPr>
          <w:rFonts w:ascii="Arial" w:hAnsi="Arial" w:cs="Arial"/>
          <w:bCs/>
          <w:sz w:val="24"/>
          <w:szCs w:val="24"/>
          <w:lang w:val="sr-Latn-ME"/>
        </w:rPr>
        <w:t xml:space="preserve">stav </w:t>
      </w:r>
      <w:r w:rsidRPr="004135F6">
        <w:rPr>
          <w:rFonts w:ascii="Arial" w:hAnsi="Arial" w:cs="Arial"/>
          <w:bCs/>
          <w:sz w:val="24"/>
          <w:szCs w:val="24"/>
          <w:lang w:val="sr-Latn-ME"/>
        </w:rPr>
        <w:t>koji glasi:</w:t>
      </w:r>
    </w:p>
    <w:p w14:paraId="229D4BC7" w14:textId="4C0BC04B" w:rsidR="006F444D" w:rsidRPr="004135F6" w:rsidRDefault="00DE7C01"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“Komisija može</w:t>
      </w:r>
      <w:r w:rsidR="005C4C78" w:rsidRPr="004135F6">
        <w:rPr>
          <w:rFonts w:ascii="Arial" w:hAnsi="Arial" w:cs="Arial"/>
          <w:bCs/>
          <w:sz w:val="24"/>
          <w:szCs w:val="24"/>
          <w:lang w:val="sr-Latn-ME"/>
        </w:rPr>
        <w:t xml:space="preserve"> da</w:t>
      </w:r>
      <w:r w:rsidRPr="004135F6">
        <w:rPr>
          <w:rFonts w:ascii="Arial" w:hAnsi="Arial" w:cs="Arial"/>
          <w:bCs/>
          <w:sz w:val="24"/>
          <w:szCs w:val="24"/>
          <w:lang w:val="sr-Latn-ME"/>
        </w:rPr>
        <w:t xml:space="preserve"> inicira ili</w:t>
      </w:r>
      <w:r w:rsidR="005C4C78" w:rsidRPr="004135F6">
        <w:rPr>
          <w:rFonts w:ascii="Arial" w:hAnsi="Arial" w:cs="Arial"/>
          <w:bCs/>
          <w:sz w:val="24"/>
          <w:szCs w:val="24"/>
          <w:lang w:val="sr-Latn-ME"/>
        </w:rPr>
        <w:t xml:space="preserve"> da</w:t>
      </w:r>
      <w:r w:rsidRPr="004135F6">
        <w:rPr>
          <w:rFonts w:ascii="Arial" w:hAnsi="Arial" w:cs="Arial"/>
          <w:bCs/>
          <w:sz w:val="24"/>
          <w:szCs w:val="24"/>
          <w:lang w:val="sr-Latn-ME"/>
        </w:rPr>
        <w:t xml:space="preserve"> zatraži od </w:t>
      </w:r>
      <w:r w:rsidR="00A40A22" w:rsidRPr="004135F6">
        <w:rPr>
          <w:rFonts w:ascii="Arial" w:hAnsi="Arial" w:cs="Arial"/>
          <w:bCs/>
          <w:sz w:val="24"/>
          <w:szCs w:val="24"/>
          <w:lang w:val="sr-Latn-ME"/>
        </w:rPr>
        <w:t>O</w:t>
      </w:r>
      <w:r w:rsidRPr="004135F6">
        <w:rPr>
          <w:rFonts w:ascii="Arial" w:hAnsi="Arial" w:cs="Arial"/>
          <w:bCs/>
          <w:sz w:val="24"/>
          <w:szCs w:val="24"/>
          <w:lang w:val="sr-Latn-ME"/>
        </w:rPr>
        <w:t>rganizatora</w:t>
      </w:r>
      <w:r w:rsidR="00DB617F" w:rsidRPr="004135F6">
        <w:rPr>
          <w:rFonts w:ascii="Arial" w:hAnsi="Arial" w:cs="Arial"/>
          <w:bCs/>
          <w:sz w:val="24"/>
          <w:szCs w:val="24"/>
          <w:lang w:val="sr-Latn-ME"/>
        </w:rPr>
        <w:t xml:space="preserve"> </w:t>
      </w:r>
      <w:r w:rsidR="00A40A22" w:rsidRPr="004135F6">
        <w:rPr>
          <w:rFonts w:ascii="Arial" w:hAnsi="Arial" w:cs="Arial"/>
          <w:bCs/>
          <w:sz w:val="24"/>
          <w:szCs w:val="24"/>
          <w:lang w:val="sr-Latn-ME"/>
        </w:rPr>
        <w:t>f</w:t>
      </w:r>
      <w:r w:rsidRPr="004135F6">
        <w:rPr>
          <w:rFonts w:ascii="Arial" w:hAnsi="Arial" w:cs="Arial"/>
          <w:bCs/>
          <w:sz w:val="24"/>
          <w:szCs w:val="24"/>
          <w:lang w:val="sr-Latn-ME"/>
        </w:rPr>
        <w:t>onda obavljanje dodatne revizije vezane za procjenu rizika člana fonda.”</w:t>
      </w:r>
    </w:p>
    <w:p w14:paraId="742CE962" w14:textId="77777777" w:rsidR="006F444D" w:rsidRPr="004135F6" w:rsidRDefault="00A40A22" w:rsidP="00602BCD">
      <w:pPr>
        <w:spacing w:after="0" w:line="276" w:lineRule="auto"/>
        <w:ind w:firstLine="720"/>
        <w:rPr>
          <w:rFonts w:ascii="Arial" w:hAnsi="Arial" w:cs="Arial"/>
          <w:bCs/>
          <w:sz w:val="24"/>
          <w:szCs w:val="24"/>
          <w:lang w:val="sr-Latn-ME"/>
        </w:rPr>
      </w:pPr>
      <w:r w:rsidRPr="004135F6">
        <w:rPr>
          <w:rFonts w:ascii="Arial" w:hAnsi="Arial" w:cs="Arial"/>
          <w:bCs/>
          <w:sz w:val="24"/>
          <w:szCs w:val="24"/>
          <w:lang w:val="sr-Latn-ME"/>
        </w:rPr>
        <w:t xml:space="preserve">Dosadašnji </w:t>
      </w:r>
      <w:r w:rsidR="00DE7C01" w:rsidRPr="004135F6">
        <w:rPr>
          <w:rFonts w:ascii="Arial" w:hAnsi="Arial" w:cs="Arial"/>
          <w:bCs/>
          <w:sz w:val="24"/>
          <w:szCs w:val="24"/>
          <w:lang w:val="sr-Latn-ME"/>
        </w:rPr>
        <w:t>stav 6 postaje stav 7.</w:t>
      </w:r>
    </w:p>
    <w:p w14:paraId="45BC4B44" w14:textId="77777777" w:rsidR="006F444D" w:rsidRPr="004135F6" w:rsidRDefault="006F444D" w:rsidP="00531587">
      <w:pPr>
        <w:spacing w:after="0" w:line="276" w:lineRule="auto"/>
        <w:rPr>
          <w:rFonts w:ascii="Arial" w:hAnsi="Arial" w:cs="Arial"/>
          <w:bCs/>
          <w:sz w:val="24"/>
          <w:szCs w:val="24"/>
          <w:lang w:val="sr-Latn-ME"/>
        </w:rPr>
      </w:pPr>
    </w:p>
    <w:p w14:paraId="7A025D58" w14:textId="30741271" w:rsidR="006F444D" w:rsidRPr="004135F6" w:rsidRDefault="00DE7C01" w:rsidP="00531587">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B576AF" w:rsidRPr="004135F6">
        <w:rPr>
          <w:rFonts w:ascii="Arial" w:hAnsi="Arial" w:cs="Arial"/>
          <w:b/>
          <w:sz w:val="24"/>
          <w:szCs w:val="24"/>
          <w:lang w:val="sr-Latn-ME"/>
        </w:rPr>
        <w:t>11</w:t>
      </w:r>
      <w:r w:rsidR="000B21BB">
        <w:rPr>
          <w:rFonts w:ascii="Arial" w:hAnsi="Arial" w:cs="Arial"/>
          <w:b/>
          <w:sz w:val="24"/>
          <w:szCs w:val="24"/>
          <w:lang w:val="sr-Latn-ME"/>
        </w:rPr>
        <w:t>9</w:t>
      </w:r>
    </w:p>
    <w:p w14:paraId="35713B6D" w14:textId="77777777" w:rsidR="006F444D" w:rsidRPr="004135F6" w:rsidRDefault="006F444D" w:rsidP="00531587">
      <w:pPr>
        <w:spacing w:after="0" w:line="276" w:lineRule="auto"/>
        <w:jc w:val="center"/>
        <w:rPr>
          <w:rFonts w:ascii="Arial" w:hAnsi="Arial" w:cs="Arial"/>
          <w:b/>
          <w:sz w:val="24"/>
          <w:szCs w:val="24"/>
          <w:lang w:val="sr-Latn-ME"/>
        </w:rPr>
      </w:pPr>
    </w:p>
    <w:p w14:paraId="47C3E5D7" w14:textId="77777777" w:rsidR="006F444D" w:rsidRPr="004135F6" w:rsidRDefault="00DE7C01"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 xml:space="preserve">U članu 356 stav </w:t>
      </w:r>
      <w:r w:rsidR="00A40A22" w:rsidRPr="004135F6">
        <w:rPr>
          <w:rFonts w:ascii="Arial" w:hAnsi="Arial" w:cs="Arial"/>
          <w:bCs/>
          <w:sz w:val="24"/>
          <w:szCs w:val="24"/>
          <w:lang w:val="sr-Latn-ME"/>
        </w:rPr>
        <w:t>2</w:t>
      </w:r>
      <w:r w:rsidRPr="004135F6">
        <w:rPr>
          <w:rFonts w:ascii="Arial" w:hAnsi="Arial" w:cs="Arial"/>
          <w:bCs/>
          <w:sz w:val="24"/>
          <w:szCs w:val="24"/>
          <w:lang w:val="sr-Latn-ME"/>
        </w:rPr>
        <w:t xml:space="preserve"> riječi </w:t>
      </w:r>
      <w:r w:rsidR="005C4C78" w:rsidRPr="004135F6">
        <w:rPr>
          <w:rFonts w:ascii="Arial" w:hAnsi="Arial" w:cs="Arial"/>
          <w:bCs/>
          <w:sz w:val="24"/>
          <w:szCs w:val="24"/>
          <w:lang w:val="sr-Latn-ME"/>
        </w:rPr>
        <w:t>„</w:t>
      </w:r>
      <w:r w:rsidRPr="004135F6">
        <w:rPr>
          <w:rFonts w:ascii="Arial" w:hAnsi="Arial" w:cs="Arial"/>
          <w:bCs/>
          <w:sz w:val="24"/>
          <w:szCs w:val="24"/>
          <w:lang w:val="sr-Latn-ME"/>
        </w:rPr>
        <w:t xml:space="preserve">90 dana” </w:t>
      </w:r>
      <w:r w:rsidR="00BC0BED" w:rsidRPr="004135F6">
        <w:rPr>
          <w:rFonts w:ascii="Arial" w:hAnsi="Arial" w:cs="Arial"/>
          <w:bCs/>
          <w:sz w:val="24"/>
          <w:szCs w:val="24"/>
          <w:lang w:val="sr-Latn-ME"/>
        </w:rPr>
        <w:t>zamjenjuju</w:t>
      </w:r>
      <w:r w:rsidRPr="004135F6">
        <w:rPr>
          <w:rFonts w:ascii="Arial" w:hAnsi="Arial" w:cs="Arial"/>
          <w:bCs/>
          <w:sz w:val="24"/>
          <w:szCs w:val="24"/>
          <w:lang w:val="sr-Latn-ME"/>
        </w:rPr>
        <w:t xml:space="preserve"> se riječima</w:t>
      </w:r>
      <w:r w:rsidR="005C4C78" w:rsidRPr="004135F6">
        <w:rPr>
          <w:rFonts w:ascii="Arial" w:hAnsi="Arial" w:cs="Arial"/>
          <w:bCs/>
          <w:sz w:val="24"/>
          <w:szCs w:val="24"/>
          <w:lang w:val="sr-Latn-ME"/>
        </w:rPr>
        <w:t xml:space="preserve"> „</w:t>
      </w:r>
      <w:r w:rsidRPr="004135F6">
        <w:rPr>
          <w:rFonts w:ascii="Arial" w:hAnsi="Arial" w:cs="Arial"/>
          <w:bCs/>
          <w:sz w:val="24"/>
          <w:szCs w:val="24"/>
          <w:lang w:val="sr-Latn-ME"/>
        </w:rPr>
        <w:t>tri mjeseca”.</w:t>
      </w:r>
    </w:p>
    <w:p w14:paraId="41554019" w14:textId="77777777" w:rsidR="006F444D" w:rsidRPr="004135F6" w:rsidRDefault="00DE7C01"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Poslije stava 5 dodaje se stav 6 koji glasi:</w:t>
      </w:r>
    </w:p>
    <w:p w14:paraId="26DF6623" w14:textId="79DCD8E1" w:rsidR="006F444D" w:rsidRPr="004135F6" w:rsidRDefault="00DE7C01" w:rsidP="00602BCD">
      <w:pPr>
        <w:spacing w:after="0" w:line="276" w:lineRule="auto"/>
        <w:ind w:firstLine="720"/>
        <w:jc w:val="both"/>
        <w:rPr>
          <w:rFonts w:ascii="Arial" w:hAnsi="Arial" w:cs="Arial"/>
          <w:b/>
          <w:sz w:val="24"/>
          <w:szCs w:val="24"/>
          <w:lang w:val="sr-Latn-ME"/>
        </w:rPr>
      </w:pPr>
      <w:r w:rsidRPr="004135F6">
        <w:rPr>
          <w:rFonts w:ascii="Arial" w:hAnsi="Arial" w:cs="Arial"/>
          <w:bCs/>
          <w:sz w:val="24"/>
          <w:szCs w:val="24"/>
          <w:lang w:val="sr-Latn-ME"/>
        </w:rPr>
        <w:t>„Pravo klijenta zaštićenog u skladu sa zakonom može biti predmet tužbe klijenata protiv Organizatora fond</w:t>
      </w:r>
      <w:r w:rsidR="00DA6792" w:rsidRPr="004135F6">
        <w:rPr>
          <w:rFonts w:ascii="Arial" w:hAnsi="Arial" w:cs="Arial"/>
          <w:bCs/>
          <w:sz w:val="24"/>
          <w:szCs w:val="24"/>
          <w:lang w:val="sr-Latn-ME"/>
        </w:rPr>
        <w:t xml:space="preserve">a </w:t>
      </w:r>
      <w:r w:rsidRPr="004135F6">
        <w:rPr>
          <w:rFonts w:ascii="Arial" w:hAnsi="Arial" w:cs="Arial"/>
          <w:bCs/>
          <w:sz w:val="24"/>
          <w:szCs w:val="24"/>
          <w:lang w:val="sr-Latn-ME"/>
        </w:rPr>
        <w:t>pred nadležnim sudom, u skladu sa zakonom.“</w:t>
      </w:r>
    </w:p>
    <w:p w14:paraId="7641FBCE" w14:textId="00E68740" w:rsidR="006F444D" w:rsidRPr="004135F6" w:rsidRDefault="006F444D" w:rsidP="00531587">
      <w:pPr>
        <w:spacing w:after="0" w:line="276" w:lineRule="auto"/>
        <w:jc w:val="center"/>
        <w:rPr>
          <w:rFonts w:ascii="Arial" w:hAnsi="Arial" w:cs="Arial"/>
          <w:b/>
          <w:sz w:val="24"/>
          <w:szCs w:val="24"/>
          <w:lang w:val="sr-Latn-ME"/>
        </w:rPr>
      </w:pPr>
    </w:p>
    <w:p w14:paraId="7E88D47F" w14:textId="08AFE270" w:rsidR="006F444D" w:rsidRPr="004135F6" w:rsidRDefault="00DE7C01" w:rsidP="00531587">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B576AF" w:rsidRPr="004135F6">
        <w:rPr>
          <w:rFonts w:ascii="Arial" w:hAnsi="Arial" w:cs="Arial"/>
          <w:b/>
          <w:sz w:val="24"/>
          <w:szCs w:val="24"/>
          <w:lang w:val="sr-Latn-ME"/>
        </w:rPr>
        <w:t>1</w:t>
      </w:r>
      <w:r w:rsidR="000B21BB">
        <w:rPr>
          <w:rFonts w:ascii="Arial" w:hAnsi="Arial" w:cs="Arial"/>
          <w:b/>
          <w:sz w:val="24"/>
          <w:szCs w:val="24"/>
          <w:lang w:val="sr-Latn-ME"/>
        </w:rPr>
        <w:t>20</w:t>
      </w:r>
    </w:p>
    <w:p w14:paraId="443F8C71" w14:textId="77777777" w:rsidR="006F444D" w:rsidRPr="004135F6" w:rsidRDefault="006F444D" w:rsidP="00531587">
      <w:pPr>
        <w:spacing w:after="0" w:line="276" w:lineRule="auto"/>
        <w:jc w:val="center"/>
        <w:rPr>
          <w:rFonts w:ascii="Arial" w:hAnsi="Arial" w:cs="Arial"/>
          <w:b/>
          <w:sz w:val="24"/>
          <w:szCs w:val="24"/>
          <w:lang w:val="sr-Latn-ME"/>
        </w:rPr>
      </w:pPr>
    </w:p>
    <w:p w14:paraId="624D0F09" w14:textId="0E890298" w:rsidR="006F444D" w:rsidRPr="004135F6" w:rsidRDefault="00DE7C01"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 xml:space="preserve">U članu 360 </w:t>
      </w:r>
      <w:r w:rsidR="00A40A22" w:rsidRPr="004135F6">
        <w:rPr>
          <w:rFonts w:ascii="Arial" w:hAnsi="Arial" w:cs="Arial"/>
          <w:bCs/>
          <w:sz w:val="24"/>
          <w:szCs w:val="24"/>
          <w:lang w:val="sr-Latn-ME"/>
        </w:rPr>
        <w:t xml:space="preserve">poslije stava 2 </w:t>
      </w:r>
      <w:r w:rsidRPr="004135F6">
        <w:rPr>
          <w:rFonts w:ascii="Arial" w:hAnsi="Arial" w:cs="Arial"/>
          <w:bCs/>
          <w:sz w:val="24"/>
          <w:szCs w:val="24"/>
          <w:lang w:val="sr-Latn-ME"/>
        </w:rPr>
        <w:t>dodaj</w:t>
      </w:r>
      <w:r w:rsidR="00A40A22" w:rsidRPr="004135F6">
        <w:rPr>
          <w:rFonts w:ascii="Arial" w:hAnsi="Arial" w:cs="Arial"/>
          <w:bCs/>
          <w:sz w:val="24"/>
          <w:szCs w:val="24"/>
          <w:lang w:val="sr-Latn-ME"/>
        </w:rPr>
        <w:t>u</w:t>
      </w:r>
      <w:r w:rsidRPr="004135F6">
        <w:rPr>
          <w:rFonts w:ascii="Arial" w:hAnsi="Arial" w:cs="Arial"/>
          <w:bCs/>
          <w:sz w:val="24"/>
          <w:szCs w:val="24"/>
          <w:lang w:val="sr-Latn-ME"/>
        </w:rPr>
        <w:t xml:space="preserve"> se</w:t>
      </w:r>
      <w:r w:rsidR="00A40A22" w:rsidRPr="004135F6">
        <w:rPr>
          <w:rFonts w:ascii="Arial" w:hAnsi="Arial" w:cs="Arial"/>
          <w:bCs/>
          <w:sz w:val="24"/>
          <w:szCs w:val="24"/>
          <w:lang w:val="sr-Latn-ME"/>
        </w:rPr>
        <w:t xml:space="preserve"> dva nova</w:t>
      </w:r>
      <w:r w:rsidRPr="004135F6">
        <w:rPr>
          <w:rFonts w:ascii="Arial" w:hAnsi="Arial" w:cs="Arial"/>
          <w:bCs/>
          <w:sz w:val="24"/>
          <w:szCs w:val="24"/>
          <w:lang w:val="sr-Latn-ME"/>
        </w:rPr>
        <w:t xml:space="preserve"> stav</w:t>
      </w:r>
      <w:r w:rsidR="00A40A22" w:rsidRPr="004135F6">
        <w:rPr>
          <w:rFonts w:ascii="Arial" w:hAnsi="Arial" w:cs="Arial"/>
          <w:bCs/>
          <w:sz w:val="24"/>
          <w:szCs w:val="24"/>
          <w:lang w:val="sr-Latn-ME"/>
        </w:rPr>
        <w:t>a</w:t>
      </w:r>
      <w:r w:rsidRPr="004135F6">
        <w:rPr>
          <w:rFonts w:ascii="Arial" w:hAnsi="Arial" w:cs="Arial"/>
          <w:bCs/>
          <w:sz w:val="24"/>
          <w:szCs w:val="24"/>
          <w:lang w:val="sr-Latn-ME"/>
        </w:rPr>
        <w:t xml:space="preserve"> koji glas</w:t>
      </w:r>
      <w:r w:rsidR="009D03E4" w:rsidRPr="004135F6">
        <w:rPr>
          <w:rFonts w:ascii="Arial" w:hAnsi="Arial" w:cs="Arial"/>
          <w:bCs/>
          <w:sz w:val="24"/>
          <w:szCs w:val="24"/>
          <w:lang w:val="sr-Latn-ME"/>
        </w:rPr>
        <w:t>e</w:t>
      </w:r>
      <w:r w:rsidRPr="004135F6">
        <w:rPr>
          <w:rFonts w:ascii="Arial" w:hAnsi="Arial" w:cs="Arial"/>
          <w:bCs/>
          <w:sz w:val="24"/>
          <w:szCs w:val="24"/>
          <w:lang w:val="sr-Latn-ME"/>
        </w:rPr>
        <w:t>:</w:t>
      </w:r>
    </w:p>
    <w:p w14:paraId="34C11214" w14:textId="28793590" w:rsidR="006F444D" w:rsidRPr="004135F6" w:rsidRDefault="009D03E4"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w:t>
      </w:r>
      <w:r w:rsidR="00DE7C01" w:rsidRPr="004135F6">
        <w:rPr>
          <w:rFonts w:ascii="Arial" w:hAnsi="Arial" w:cs="Arial"/>
          <w:bCs/>
          <w:sz w:val="24"/>
          <w:szCs w:val="24"/>
          <w:lang w:val="sr-Latn-ME"/>
        </w:rPr>
        <w:t xml:space="preserve">Informacije iz stava </w:t>
      </w:r>
      <w:r w:rsidR="005C4C78" w:rsidRPr="004135F6">
        <w:rPr>
          <w:rFonts w:ascii="Arial" w:hAnsi="Arial" w:cs="Arial"/>
          <w:bCs/>
          <w:sz w:val="24"/>
          <w:szCs w:val="24"/>
          <w:lang w:val="sr-Latn-ME"/>
        </w:rPr>
        <w:t>2</w:t>
      </w:r>
      <w:r w:rsidR="00DE7C01" w:rsidRPr="004135F6">
        <w:rPr>
          <w:rFonts w:ascii="Arial" w:hAnsi="Arial" w:cs="Arial"/>
          <w:bCs/>
          <w:sz w:val="24"/>
          <w:szCs w:val="24"/>
          <w:lang w:val="sr-Latn-ME"/>
        </w:rPr>
        <w:t xml:space="preserve"> ovog člana ne mogu se koristiti u reklamne svrhe.</w:t>
      </w:r>
    </w:p>
    <w:p w14:paraId="4146B2B2" w14:textId="07B47AB4" w:rsidR="006F444D" w:rsidRPr="004135F6" w:rsidRDefault="00A40A22"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Komisija pravilima utvrđuje ograničavanje upotrebe objavljivanja informacija iz stava 2</w:t>
      </w:r>
      <w:r w:rsidR="0046020F" w:rsidRPr="004135F6">
        <w:rPr>
          <w:rFonts w:ascii="Arial" w:hAnsi="Arial" w:cs="Arial"/>
          <w:bCs/>
          <w:sz w:val="24"/>
          <w:szCs w:val="24"/>
          <w:lang w:val="sr-Latn-ME"/>
        </w:rPr>
        <w:t xml:space="preserve"> ovog člana</w:t>
      </w:r>
      <w:r w:rsidRPr="004135F6">
        <w:rPr>
          <w:rFonts w:ascii="Arial" w:hAnsi="Arial" w:cs="Arial"/>
          <w:bCs/>
          <w:sz w:val="24"/>
          <w:szCs w:val="24"/>
          <w:lang w:val="sr-Latn-ME"/>
        </w:rPr>
        <w:t xml:space="preserve"> kako bi se spr</w:t>
      </w:r>
      <w:r w:rsidR="005C4C78" w:rsidRPr="004135F6">
        <w:rPr>
          <w:rFonts w:ascii="Arial" w:hAnsi="Arial" w:cs="Arial"/>
          <w:bCs/>
          <w:sz w:val="24"/>
          <w:szCs w:val="24"/>
          <w:lang w:val="sr-Latn-ME"/>
        </w:rPr>
        <w:t>ij</w:t>
      </w:r>
      <w:r w:rsidRPr="004135F6">
        <w:rPr>
          <w:rFonts w:ascii="Arial" w:hAnsi="Arial" w:cs="Arial"/>
          <w:bCs/>
          <w:sz w:val="24"/>
          <w:szCs w:val="24"/>
          <w:lang w:val="sr-Latn-ME"/>
        </w:rPr>
        <w:t>ečilo da takva upotreba utiče na stabilnost finansijskog sistema ili povjerenje klijenta</w:t>
      </w:r>
      <w:r w:rsidR="00D60FC0" w:rsidRPr="004135F6">
        <w:rPr>
          <w:rFonts w:ascii="Arial" w:hAnsi="Arial" w:cs="Arial"/>
          <w:bCs/>
          <w:sz w:val="24"/>
          <w:szCs w:val="24"/>
          <w:lang w:val="sr-Latn-ME"/>
        </w:rPr>
        <w:t>.</w:t>
      </w:r>
      <w:r w:rsidRPr="004135F6">
        <w:rPr>
          <w:rFonts w:ascii="Arial" w:hAnsi="Arial" w:cs="Arial"/>
          <w:bCs/>
          <w:sz w:val="24"/>
          <w:szCs w:val="24"/>
          <w:lang w:val="sr-Latn-ME"/>
        </w:rPr>
        <w:t xml:space="preserve">“ </w:t>
      </w:r>
    </w:p>
    <w:p w14:paraId="74CD8653" w14:textId="635E15EB" w:rsidR="006F444D" w:rsidRPr="004135F6" w:rsidRDefault="006F444D" w:rsidP="00531587">
      <w:pPr>
        <w:spacing w:after="0" w:line="276" w:lineRule="auto"/>
        <w:jc w:val="center"/>
        <w:rPr>
          <w:rFonts w:ascii="Arial" w:hAnsi="Arial" w:cs="Arial"/>
          <w:b/>
          <w:sz w:val="24"/>
          <w:szCs w:val="24"/>
          <w:lang w:val="sr-Latn-ME"/>
        </w:rPr>
      </w:pPr>
    </w:p>
    <w:p w14:paraId="50423C1E" w14:textId="20430E00" w:rsidR="006F444D" w:rsidRPr="004135F6" w:rsidRDefault="00DE7C01" w:rsidP="00531587">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B576AF" w:rsidRPr="004135F6">
        <w:rPr>
          <w:rFonts w:ascii="Arial" w:hAnsi="Arial" w:cs="Arial"/>
          <w:b/>
          <w:sz w:val="24"/>
          <w:szCs w:val="24"/>
          <w:lang w:val="sr-Latn-ME"/>
        </w:rPr>
        <w:t>1</w:t>
      </w:r>
      <w:r w:rsidR="000B21BB">
        <w:rPr>
          <w:rFonts w:ascii="Arial" w:hAnsi="Arial" w:cs="Arial"/>
          <w:b/>
          <w:sz w:val="24"/>
          <w:szCs w:val="24"/>
          <w:lang w:val="sr-Latn-ME"/>
        </w:rPr>
        <w:t>21</w:t>
      </w:r>
    </w:p>
    <w:p w14:paraId="42FF1B27" w14:textId="77777777" w:rsidR="006F444D" w:rsidRPr="004135F6" w:rsidRDefault="006F444D" w:rsidP="00531587">
      <w:pPr>
        <w:spacing w:after="0" w:line="276" w:lineRule="auto"/>
        <w:jc w:val="center"/>
        <w:rPr>
          <w:rFonts w:ascii="Arial" w:hAnsi="Arial" w:cs="Arial"/>
          <w:b/>
          <w:sz w:val="24"/>
          <w:szCs w:val="24"/>
          <w:lang w:val="sr-Latn-ME"/>
        </w:rPr>
      </w:pPr>
    </w:p>
    <w:p w14:paraId="1809227E" w14:textId="78C5BFB4" w:rsidR="006F444D" w:rsidRPr="004135F6" w:rsidRDefault="00DE7C01"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U članu 361 posl</w:t>
      </w:r>
      <w:r w:rsidR="00D91FE4" w:rsidRPr="004135F6">
        <w:rPr>
          <w:rFonts w:ascii="Arial" w:hAnsi="Arial" w:cs="Arial"/>
          <w:bCs/>
          <w:sz w:val="24"/>
          <w:szCs w:val="24"/>
          <w:lang w:val="sr-Latn-ME"/>
        </w:rPr>
        <w:t>ije stava 2 dodaje se novi stav</w:t>
      </w:r>
      <w:r w:rsidRPr="004135F6">
        <w:rPr>
          <w:rFonts w:ascii="Arial" w:hAnsi="Arial" w:cs="Arial"/>
          <w:bCs/>
          <w:sz w:val="24"/>
          <w:szCs w:val="24"/>
          <w:lang w:val="sr-Latn-ME"/>
        </w:rPr>
        <w:t xml:space="preserve"> koji glasi:</w:t>
      </w:r>
    </w:p>
    <w:p w14:paraId="317CFC37" w14:textId="77777777" w:rsidR="006F444D" w:rsidRPr="004135F6" w:rsidRDefault="00DE7C01"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lastRenderedPageBreak/>
        <w:t xml:space="preserve">„Na osnovu obavještenja iz </w:t>
      </w:r>
      <w:r w:rsidR="00AC026F" w:rsidRPr="004135F6">
        <w:rPr>
          <w:rFonts w:ascii="Arial" w:hAnsi="Arial" w:cs="Arial"/>
          <w:bCs/>
          <w:sz w:val="24"/>
          <w:szCs w:val="24"/>
          <w:lang w:val="sr-Latn-ME"/>
        </w:rPr>
        <w:t>stava</w:t>
      </w:r>
      <w:r w:rsidRPr="004135F6">
        <w:rPr>
          <w:rFonts w:ascii="Arial" w:hAnsi="Arial" w:cs="Arial"/>
          <w:bCs/>
          <w:sz w:val="24"/>
          <w:szCs w:val="24"/>
          <w:lang w:val="sr-Latn-ME"/>
        </w:rPr>
        <w:t xml:space="preserve"> 2 ovog </w:t>
      </w:r>
      <w:r w:rsidR="00AC026F" w:rsidRPr="004135F6">
        <w:rPr>
          <w:rFonts w:ascii="Arial" w:hAnsi="Arial" w:cs="Arial"/>
          <w:bCs/>
          <w:sz w:val="24"/>
          <w:szCs w:val="24"/>
          <w:lang w:val="sr-Latn-ME"/>
        </w:rPr>
        <w:t>člana</w:t>
      </w:r>
      <w:r w:rsidRPr="004135F6">
        <w:rPr>
          <w:rFonts w:ascii="Arial" w:hAnsi="Arial" w:cs="Arial"/>
          <w:bCs/>
          <w:sz w:val="24"/>
          <w:szCs w:val="24"/>
          <w:lang w:val="sr-Latn-ME"/>
        </w:rPr>
        <w:t xml:space="preserve"> Komisija preduzima sve potrebne mjere, uključujući izricanje kazni i oduzimanje dozvole za pružanje investicionih usluga</w:t>
      </w:r>
      <w:r w:rsidR="005C4C78" w:rsidRPr="004135F6">
        <w:rPr>
          <w:rFonts w:ascii="Arial" w:hAnsi="Arial" w:cs="Arial"/>
          <w:bCs/>
          <w:sz w:val="24"/>
          <w:szCs w:val="24"/>
          <w:lang w:val="sr-Latn-ME"/>
        </w:rPr>
        <w:t xml:space="preserve"> i aktivnosti</w:t>
      </w:r>
      <w:r w:rsidRPr="004135F6">
        <w:rPr>
          <w:rFonts w:ascii="Arial" w:hAnsi="Arial" w:cs="Arial"/>
          <w:bCs/>
          <w:sz w:val="24"/>
          <w:szCs w:val="24"/>
          <w:lang w:val="sr-Latn-ME"/>
        </w:rPr>
        <w:t xml:space="preserve"> iz člana 219 ovog zakona.“</w:t>
      </w:r>
    </w:p>
    <w:p w14:paraId="42C6C25F" w14:textId="77777777" w:rsidR="00FB3955" w:rsidRPr="004135F6" w:rsidRDefault="00FB3955" w:rsidP="00531587">
      <w:pPr>
        <w:spacing w:after="0" w:line="276" w:lineRule="auto"/>
        <w:jc w:val="both"/>
        <w:rPr>
          <w:rFonts w:ascii="Arial" w:hAnsi="Arial" w:cs="Arial"/>
          <w:bCs/>
          <w:sz w:val="24"/>
          <w:szCs w:val="24"/>
          <w:lang w:val="sr-Latn-ME"/>
        </w:rPr>
      </w:pPr>
    </w:p>
    <w:p w14:paraId="22E4858D" w14:textId="1AB44EB3" w:rsidR="006F444D" w:rsidRPr="004135F6" w:rsidRDefault="00076990" w:rsidP="00531587">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4B1903" w:rsidRPr="004135F6">
        <w:rPr>
          <w:rFonts w:ascii="Arial" w:hAnsi="Arial" w:cs="Arial"/>
          <w:b/>
          <w:sz w:val="24"/>
          <w:szCs w:val="24"/>
          <w:lang w:val="sr-Latn-ME"/>
        </w:rPr>
        <w:t>12</w:t>
      </w:r>
      <w:r w:rsidR="000B21BB">
        <w:rPr>
          <w:rFonts w:ascii="Arial" w:hAnsi="Arial" w:cs="Arial"/>
          <w:b/>
          <w:sz w:val="24"/>
          <w:szCs w:val="24"/>
          <w:lang w:val="sr-Latn-ME"/>
        </w:rPr>
        <w:t>2</w:t>
      </w:r>
    </w:p>
    <w:p w14:paraId="469D67C8" w14:textId="77777777" w:rsidR="006F444D" w:rsidRPr="004135F6" w:rsidRDefault="006F444D" w:rsidP="00531587">
      <w:pPr>
        <w:spacing w:after="0" w:line="276" w:lineRule="auto"/>
        <w:jc w:val="center"/>
        <w:rPr>
          <w:rFonts w:ascii="Arial" w:hAnsi="Arial" w:cs="Arial"/>
          <w:b/>
          <w:sz w:val="24"/>
          <w:szCs w:val="24"/>
          <w:lang w:val="sr-Latn-ME"/>
        </w:rPr>
      </w:pPr>
    </w:p>
    <w:p w14:paraId="33E43536" w14:textId="77777777" w:rsidR="006F444D" w:rsidRPr="004135F6" w:rsidRDefault="00076990"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Član 371 stav 2 mijenja se i glasi:</w:t>
      </w:r>
    </w:p>
    <w:p w14:paraId="4F5944D5" w14:textId="5DD5E3A3" w:rsidR="006F444D" w:rsidRPr="004135F6" w:rsidRDefault="00076990"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„Na uslove za izbor izvršnog direktora i članove odbora direktora, kao i na uslove i pravno dejstvo oduzimanja saglasnosti za imenovanje članova odbora direktora shodno se primjenjuj</w:t>
      </w:r>
      <w:r w:rsidR="00F004FE" w:rsidRPr="004135F6">
        <w:rPr>
          <w:rFonts w:ascii="Arial" w:hAnsi="Arial" w:cs="Arial"/>
          <w:sz w:val="24"/>
          <w:szCs w:val="24"/>
          <w:lang w:val="sr-Latn-ME"/>
        </w:rPr>
        <w:t>u</w:t>
      </w:r>
      <w:r w:rsidRPr="004135F6">
        <w:rPr>
          <w:rFonts w:ascii="Arial" w:hAnsi="Arial" w:cs="Arial"/>
          <w:sz w:val="24"/>
          <w:szCs w:val="24"/>
          <w:lang w:val="sr-Latn-ME"/>
        </w:rPr>
        <w:t xml:space="preserve"> odredbe čl. 153, 154 i 155 ovog zakona.”</w:t>
      </w:r>
    </w:p>
    <w:p w14:paraId="6739E20E" w14:textId="77777777" w:rsidR="006F444D" w:rsidRPr="004135F6" w:rsidRDefault="006F444D" w:rsidP="00531587">
      <w:pPr>
        <w:spacing w:after="0" w:line="276" w:lineRule="auto"/>
        <w:jc w:val="both"/>
        <w:rPr>
          <w:rFonts w:ascii="Arial" w:hAnsi="Arial" w:cs="Arial"/>
          <w:sz w:val="24"/>
          <w:szCs w:val="24"/>
          <w:lang w:val="sr-Latn-ME"/>
        </w:rPr>
      </w:pPr>
    </w:p>
    <w:p w14:paraId="54DA1AEE" w14:textId="2021F489" w:rsidR="006F444D" w:rsidRPr="004135F6" w:rsidRDefault="00FA2A5C" w:rsidP="00531587">
      <w:pPr>
        <w:spacing w:after="0" w:line="276" w:lineRule="auto"/>
        <w:jc w:val="center"/>
        <w:rPr>
          <w:rFonts w:ascii="Arial" w:hAnsi="Arial" w:cs="Arial"/>
          <w:b/>
          <w:bCs/>
          <w:sz w:val="24"/>
          <w:szCs w:val="24"/>
          <w:lang w:val="sr-Latn-ME"/>
        </w:rPr>
      </w:pPr>
      <w:bookmarkStart w:id="49" w:name="_Hlk151455913"/>
      <w:r w:rsidRPr="004135F6">
        <w:rPr>
          <w:rFonts w:ascii="Arial" w:hAnsi="Arial" w:cs="Arial"/>
          <w:b/>
          <w:bCs/>
          <w:sz w:val="24"/>
          <w:szCs w:val="24"/>
          <w:lang w:val="sr-Latn-ME"/>
        </w:rPr>
        <w:t xml:space="preserve">Član </w:t>
      </w:r>
      <w:r w:rsidR="004B1903" w:rsidRPr="004135F6">
        <w:rPr>
          <w:rFonts w:ascii="Arial" w:hAnsi="Arial" w:cs="Arial"/>
          <w:b/>
          <w:bCs/>
          <w:sz w:val="24"/>
          <w:szCs w:val="24"/>
          <w:lang w:val="sr-Latn-ME"/>
        </w:rPr>
        <w:t>12</w:t>
      </w:r>
      <w:r w:rsidR="000B21BB">
        <w:rPr>
          <w:rFonts w:ascii="Arial" w:hAnsi="Arial" w:cs="Arial"/>
          <w:b/>
          <w:bCs/>
          <w:sz w:val="24"/>
          <w:szCs w:val="24"/>
          <w:lang w:val="sr-Latn-ME"/>
        </w:rPr>
        <w:t>3</w:t>
      </w:r>
    </w:p>
    <w:p w14:paraId="3729A02C" w14:textId="31EC3F3F" w:rsidR="006F444D" w:rsidRPr="004135F6" w:rsidRDefault="006F444D" w:rsidP="00531587">
      <w:pPr>
        <w:spacing w:after="0" w:line="276" w:lineRule="auto"/>
        <w:jc w:val="center"/>
        <w:rPr>
          <w:rFonts w:ascii="Arial" w:hAnsi="Arial" w:cs="Arial"/>
          <w:b/>
          <w:bCs/>
          <w:sz w:val="24"/>
          <w:szCs w:val="24"/>
          <w:lang w:val="sr-Latn-ME"/>
        </w:rPr>
      </w:pPr>
    </w:p>
    <w:bookmarkEnd w:id="49"/>
    <w:p w14:paraId="4E47ECC9" w14:textId="77777777" w:rsidR="006F444D" w:rsidRPr="004135F6" w:rsidRDefault="00FA2A5C"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članu 393 stav 1 tačka 1 riječi</w:t>
      </w:r>
      <w:r w:rsidR="00421D74" w:rsidRPr="004135F6">
        <w:rPr>
          <w:rFonts w:ascii="Arial" w:hAnsi="Arial" w:cs="Arial"/>
          <w:sz w:val="24"/>
          <w:szCs w:val="24"/>
          <w:lang w:val="sr-Latn-ME"/>
        </w:rPr>
        <w:t xml:space="preserve"> „</w:t>
      </w:r>
      <w:r w:rsidRPr="004135F6">
        <w:rPr>
          <w:rFonts w:ascii="Arial" w:hAnsi="Arial" w:cs="Arial"/>
          <w:sz w:val="24"/>
          <w:szCs w:val="24"/>
          <w:lang w:val="sr-Latn-ME"/>
        </w:rPr>
        <w:t xml:space="preserve">evropskom valutnom jedinicom” </w:t>
      </w:r>
      <w:r w:rsidR="00421D74" w:rsidRPr="004135F6">
        <w:rPr>
          <w:rFonts w:ascii="Arial" w:hAnsi="Arial" w:cs="Arial"/>
          <w:sz w:val="24"/>
          <w:szCs w:val="24"/>
          <w:lang w:val="sr-Latn-ME"/>
        </w:rPr>
        <w:t>za</w:t>
      </w:r>
      <w:r w:rsidRPr="004135F6">
        <w:rPr>
          <w:rFonts w:ascii="Arial" w:hAnsi="Arial" w:cs="Arial"/>
          <w:sz w:val="24"/>
          <w:szCs w:val="24"/>
          <w:lang w:val="sr-Latn-ME"/>
        </w:rPr>
        <w:t>mjenj</w:t>
      </w:r>
      <w:r w:rsidR="00421D74" w:rsidRPr="004135F6">
        <w:rPr>
          <w:rFonts w:ascii="Arial" w:hAnsi="Arial" w:cs="Arial"/>
          <w:sz w:val="24"/>
          <w:szCs w:val="24"/>
          <w:lang w:val="sr-Latn-ME"/>
        </w:rPr>
        <w:t>u</w:t>
      </w:r>
      <w:r w:rsidRPr="004135F6">
        <w:rPr>
          <w:rFonts w:ascii="Arial" w:hAnsi="Arial" w:cs="Arial"/>
          <w:sz w:val="24"/>
          <w:szCs w:val="24"/>
          <w:lang w:val="sr-Latn-ME"/>
        </w:rPr>
        <w:t>ju se riječima</w:t>
      </w:r>
      <w:r w:rsidR="00421D74" w:rsidRPr="004135F6">
        <w:rPr>
          <w:rFonts w:ascii="Arial" w:hAnsi="Arial" w:cs="Arial"/>
          <w:sz w:val="24"/>
          <w:szCs w:val="24"/>
          <w:lang w:val="sr-Latn-ME"/>
        </w:rPr>
        <w:t xml:space="preserve"> „</w:t>
      </w:r>
      <w:r w:rsidRPr="004135F6">
        <w:rPr>
          <w:rFonts w:ascii="Arial" w:hAnsi="Arial" w:cs="Arial"/>
          <w:sz w:val="24"/>
          <w:szCs w:val="24"/>
          <w:lang w:val="sr-Latn-ME"/>
        </w:rPr>
        <w:t>svim jedinicama, eurom”.</w:t>
      </w:r>
    </w:p>
    <w:p w14:paraId="0712677C" w14:textId="77777777" w:rsidR="006F444D" w:rsidRPr="004135F6" w:rsidRDefault="006F444D" w:rsidP="00531587">
      <w:pPr>
        <w:spacing w:after="0" w:line="276" w:lineRule="auto"/>
        <w:jc w:val="both"/>
        <w:rPr>
          <w:rFonts w:ascii="Arial" w:hAnsi="Arial" w:cs="Arial"/>
          <w:sz w:val="24"/>
          <w:szCs w:val="24"/>
          <w:lang w:val="sr-Latn-ME"/>
        </w:rPr>
      </w:pPr>
    </w:p>
    <w:p w14:paraId="3853AA12" w14:textId="3D190129" w:rsidR="006F444D" w:rsidRPr="004135F6" w:rsidRDefault="00903C95"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4B1903" w:rsidRPr="004135F6">
        <w:rPr>
          <w:rFonts w:ascii="Arial" w:hAnsi="Arial" w:cs="Arial"/>
          <w:b/>
          <w:bCs/>
          <w:sz w:val="24"/>
          <w:szCs w:val="24"/>
          <w:lang w:val="sr-Latn-ME"/>
        </w:rPr>
        <w:t>12</w:t>
      </w:r>
      <w:r w:rsidR="000B21BB">
        <w:rPr>
          <w:rFonts w:ascii="Arial" w:hAnsi="Arial" w:cs="Arial"/>
          <w:b/>
          <w:bCs/>
          <w:sz w:val="24"/>
          <w:szCs w:val="24"/>
          <w:lang w:val="sr-Latn-ME"/>
        </w:rPr>
        <w:t>4</w:t>
      </w:r>
    </w:p>
    <w:p w14:paraId="669D3AB9" w14:textId="77777777" w:rsidR="006F444D" w:rsidRPr="004135F6" w:rsidRDefault="006F444D" w:rsidP="00531587">
      <w:pPr>
        <w:spacing w:after="0" w:line="276" w:lineRule="auto"/>
        <w:jc w:val="center"/>
        <w:rPr>
          <w:rFonts w:ascii="Arial" w:hAnsi="Arial" w:cs="Arial"/>
          <w:b/>
          <w:bCs/>
          <w:sz w:val="24"/>
          <w:szCs w:val="24"/>
          <w:lang w:val="sr-Latn-ME"/>
        </w:rPr>
      </w:pPr>
    </w:p>
    <w:p w14:paraId="7CB04037" w14:textId="77777777" w:rsidR="006F444D" w:rsidRPr="004135F6" w:rsidRDefault="00FA2A5C"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U članu 394 stav 1 </w:t>
      </w:r>
      <w:r w:rsidR="00DA43B8" w:rsidRPr="004135F6">
        <w:rPr>
          <w:rFonts w:ascii="Arial" w:hAnsi="Arial" w:cs="Arial"/>
          <w:sz w:val="24"/>
          <w:szCs w:val="24"/>
          <w:lang w:val="sr-Latn-ME"/>
        </w:rPr>
        <w:t xml:space="preserve">poslije </w:t>
      </w:r>
      <w:r w:rsidRPr="004135F6">
        <w:rPr>
          <w:rFonts w:ascii="Arial" w:hAnsi="Arial" w:cs="Arial"/>
          <w:sz w:val="24"/>
          <w:szCs w:val="24"/>
          <w:lang w:val="sr-Latn-ME"/>
        </w:rPr>
        <w:t>riječi</w:t>
      </w:r>
      <w:r w:rsidR="00421D74" w:rsidRPr="004135F6">
        <w:rPr>
          <w:rFonts w:ascii="Arial" w:hAnsi="Arial" w:cs="Arial"/>
          <w:sz w:val="24"/>
          <w:szCs w:val="24"/>
          <w:lang w:val="sr-Latn-ME"/>
        </w:rPr>
        <w:t xml:space="preserve"> „</w:t>
      </w:r>
      <w:r w:rsidR="00DA43B8" w:rsidRPr="004135F6">
        <w:rPr>
          <w:rFonts w:ascii="Arial" w:hAnsi="Arial" w:cs="Arial"/>
          <w:sz w:val="24"/>
          <w:szCs w:val="24"/>
          <w:lang w:val="sr-Latn-ME"/>
        </w:rPr>
        <w:t>preko kojeg se</w:t>
      </w:r>
      <w:r w:rsidRPr="004135F6">
        <w:rPr>
          <w:rFonts w:ascii="Arial" w:hAnsi="Arial" w:cs="Arial"/>
          <w:sz w:val="24"/>
          <w:szCs w:val="24"/>
          <w:lang w:val="sr-Latn-ME"/>
        </w:rPr>
        <w:t>” dodaju se riječi</w:t>
      </w:r>
      <w:r w:rsidR="00421D74" w:rsidRPr="004135F6">
        <w:rPr>
          <w:rFonts w:ascii="Arial" w:hAnsi="Arial" w:cs="Arial"/>
          <w:sz w:val="24"/>
          <w:szCs w:val="24"/>
          <w:lang w:val="sr-Latn-ME"/>
        </w:rPr>
        <w:t xml:space="preserve"> „</w:t>
      </w:r>
      <w:r w:rsidRPr="004135F6">
        <w:rPr>
          <w:rFonts w:ascii="Arial" w:hAnsi="Arial" w:cs="Arial"/>
          <w:sz w:val="24"/>
          <w:szCs w:val="24"/>
          <w:lang w:val="sr-Latn-ME"/>
        </w:rPr>
        <w:t>obavlja kliring i”</w:t>
      </w:r>
      <w:r w:rsidR="00AB1D6F" w:rsidRPr="004135F6">
        <w:rPr>
          <w:rFonts w:ascii="Arial" w:hAnsi="Arial" w:cs="Arial"/>
          <w:sz w:val="24"/>
          <w:szCs w:val="24"/>
          <w:lang w:val="sr-Latn-ME"/>
        </w:rPr>
        <w:t>.</w:t>
      </w:r>
    </w:p>
    <w:p w14:paraId="2D26A477" w14:textId="77777777" w:rsidR="006F444D" w:rsidRPr="004135F6" w:rsidRDefault="006F444D" w:rsidP="00531587">
      <w:pPr>
        <w:spacing w:after="0" w:line="276" w:lineRule="auto"/>
        <w:jc w:val="both"/>
        <w:rPr>
          <w:rFonts w:ascii="Arial" w:hAnsi="Arial" w:cs="Arial"/>
          <w:sz w:val="24"/>
          <w:szCs w:val="24"/>
          <w:lang w:val="sr-Latn-ME"/>
        </w:rPr>
      </w:pPr>
    </w:p>
    <w:p w14:paraId="109C695B" w14:textId="77777777" w:rsidR="006F444D" w:rsidRPr="004135F6" w:rsidRDefault="00FA2A5C"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članu 394 stav 2 poslije riječi</w:t>
      </w:r>
      <w:r w:rsidR="00421D74" w:rsidRPr="004135F6">
        <w:rPr>
          <w:rFonts w:ascii="Arial" w:hAnsi="Arial" w:cs="Arial"/>
          <w:sz w:val="24"/>
          <w:szCs w:val="24"/>
          <w:lang w:val="sr-Latn-ME"/>
        </w:rPr>
        <w:t xml:space="preserve"> „</w:t>
      </w:r>
      <w:r w:rsidR="00D5080E" w:rsidRPr="004135F6">
        <w:rPr>
          <w:rFonts w:ascii="Arial" w:hAnsi="Arial" w:cs="Arial"/>
          <w:sz w:val="24"/>
          <w:szCs w:val="24"/>
          <w:lang w:val="sr-Latn-ME"/>
        </w:rPr>
        <w:t>centralne banke</w:t>
      </w:r>
      <w:r w:rsidRPr="004135F6">
        <w:rPr>
          <w:rFonts w:ascii="Arial" w:hAnsi="Arial" w:cs="Arial"/>
          <w:sz w:val="24"/>
          <w:szCs w:val="24"/>
          <w:lang w:val="sr-Latn-ME"/>
        </w:rPr>
        <w:t>” dodaju se</w:t>
      </w:r>
      <w:r w:rsidR="00421D74" w:rsidRPr="004135F6">
        <w:rPr>
          <w:rFonts w:ascii="Arial" w:hAnsi="Arial" w:cs="Arial"/>
          <w:sz w:val="24"/>
          <w:szCs w:val="24"/>
          <w:lang w:val="sr-Latn-ME"/>
        </w:rPr>
        <w:t xml:space="preserve"> zarez i</w:t>
      </w:r>
      <w:r w:rsidRPr="004135F6">
        <w:rPr>
          <w:rFonts w:ascii="Arial" w:hAnsi="Arial" w:cs="Arial"/>
          <w:sz w:val="24"/>
          <w:szCs w:val="24"/>
          <w:lang w:val="sr-Latn-ME"/>
        </w:rPr>
        <w:t xml:space="preserve"> riječi</w:t>
      </w:r>
      <w:r w:rsidR="00421D74" w:rsidRPr="004135F6">
        <w:rPr>
          <w:rFonts w:ascii="Arial" w:hAnsi="Arial" w:cs="Arial"/>
          <w:sz w:val="24"/>
          <w:szCs w:val="24"/>
          <w:lang w:val="sr-Latn-ME"/>
        </w:rPr>
        <w:t xml:space="preserve"> „</w:t>
      </w:r>
      <w:r w:rsidRPr="004135F6">
        <w:rPr>
          <w:rFonts w:ascii="Arial" w:hAnsi="Arial" w:cs="Arial"/>
          <w:sz w:val="24"/>
          <w:szCs w:val="24"/>
          <w:lang w:val="sr-Latn-ME"/>
        </w:rPr>
        <w:t>centralne druge ugovorne strane”.</w:t>
      </w:r>
    </w:p>
    <w:p w14:paraId="5B8286C6" w14:textId="77777777" w:rsidR="006F444D" w:rsidRPr="004135F6" w:rsidRDefault="00FA2A5C"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članu 394 stav 4 tačka 2 riječ</w:t>
      </w:r>
      <w:r w:rsidR="00421D74" w:rsidRPr="004135F6">
        <w:rPr>
          <w:rFonts w:ascii="Arial" w:hAnsi="Arial" w:cs="Arial"/>
          <w:sz w:val="24"/>
          <w:szCs w:val="24"/>
          <w:lang w:val="sr-Latn-ME"/>
        </w:rPr>
        <w:t xml:space="preserve"> „</w:t>
      </w:r>
      <w:r w:rsidRPr="004135F6">
        <w:rPr>
          <w:rFonts w:ascii="Arial" w:hAnsi="Arial" w:cs="Arial"/>
          <w:sz w:val="24"/>
          <w:szCs w:val="24"/>
          <w:lang w:val="sr-Latn-ME"/>
        </w:rPr>
        <w:t xml:space="preserve">saldiranje” </w:t>
      </w:r>
      <w:r w:rsidR="00421D74" w:rsidRPr="004135F6">
        <w:rPr>
          <w:rFonts w:ascii="Arial" w:hAnsi="Arial" w:cs="Arial"/>
          <w:sz w:val="24"/>
          <w:szCs w:val="24"/>
          <w:lang w:val="sr-Latn-ME"/>
        </w:rPr>
        <w:t>zamjenjuje</w:t>
      </w:r>
      <w:r w:rsidRPr="004135F6">
        <w:rPr>
          <w:rFonts w:ascii="Arial" w:hAnsi="Arial" w:cs="Arial"/>
          <w:sz w:val="24"/>
          <w:szCs w:val="24"/>
          <w:lang w:val="sr-Latn-ME"/>
        </w:rPr>
        <w:t xml:space="preserve"> se riječj</w:t>
      </w:r>
      <w:r w:rsidR="00421D74" w:rsidRPr="004135F6">
        <w:rPr>
          <w:rFonts w:ascii="Arial" w:hAnsi="Arial" w:cs="Arial"/>
          <w:sz w:val="24"/>
          <w:szCs w:val="24"/>
          <w:lang w:val="sr-Latn-ME"/>
        </w:rPr>
        <w:t>u „</w:t>
      </w:r>
      <w:r w:rsidRPr="004135F6">
        <w:rPr>
          <w:rFonts w:ascii="Arial" w:hAnsi="Arial" w:cs="Arial"/>
          <w:sz w:val="24"/>
          <w:szCs w:val="24"/>
          <w:lang w:val="sr-Latn-ME"/>
        </w:rPr>
        <w:t>kliring”.</w:t>
      </w:r>
    </w:p>
    <w:p w14:paraId="3979350B" w14:textId="77777777" w:rsidR="006F444D" w:rsidRPr="004135F6" w:rsidRDefault="00FA2A5C"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U </w:t>
      </w:r>
      <w:r w:rsidR="00903C95" w:rsidRPr="004135F6">
        <w:rPr>
          <w:rFonts w:ascii="Arial" w:hAnsi="Arial" w:cs="Arial"/>
          <w:sz w:val="24"/>
          <w:szCs w:val="24"/>
          <w:lang w:val="sr-Latn-ME"/>
        </w:rPr>
        <w:t>č</w:t>
      </w:r>
      <w:r w:rsidRPr="004135F6">
        <w:rPr>
          <w:rFonts w:ascii="Arial" w:hAnsi="Arial" w:cs="Arial"/>
          <w:sz w:val="24"/>
          <w:szCs w:val="24"/>
          <w:lang w:val="sr-Latn-ME"/>
        </w:rPr>
        <w:t>lanu 394 stav 4 tačka 4</w:t>
      </w:r>
      <w:r w:rsidR="00D5080E" w:rsidRPr="004135F6">
        <w:rPr>
          <w:rFonts w:ascii="Arial" w:hAnsi="Arial" w:cs="Arial"/>
          <w:sz w:val="24"/>
          <w:szCs w:val="24"/>
          <w:lang w:val="sr-Latn-ME"/>
        </w:rPr>
        <w:t xml:space="preserve"> poslije riječi </w:t>
      </w:r>
      <w:r w:rsidR="00421D74" w:rsidRPr="004135F6">
        <w:rPr>
          <w:rFonts w:ascii="Arial" w:hAnsi="Arial" w:cs="Arial"/>
          <w:sz w:val="24"/>
          <w:szCs w:val="24"/>
          <w:lang w:val="sr-Latn-ME"/>
        </w:rPr>
        <w:t>„</w:t>
      </w:r>
      <w:r w:rsidR="00D5080E" w:rsidRPr="004135F6">
        <w:rPr>
          <w:rFonts w:ascii="Arial" w:hAnsi="Arial" w:cs="Arial"/>
          <w:sz w:val="24"/>
          <w:szCs w:val="24"/>
          <w:lang w:val="sr-Latn-ME"/>
        </w:rPr>
        <w:t>zakonom</w:t>
      </w:r>
      <w:r w:rsidR="00421D74" w:rsidRPr="004135F6">
        <w:rPr>
          <w:rFonts w:ascii="Arial" w:hAnsi="Arial" w:cs="Arial"/>
          <w:sz w:val="24"/>
          <w:szCs w:val="24"/>
          <w:lang w:val="sr-Latn-ME"/>
        </w:rPr>
        <w:t>“</w:t>
      </w:r>
      <w:r w:rsidR="00D5080E" w:rsidRPr="004135F6">
        <w:rPr>
          <w:rFonts w:ascii="Arial" w:hAnsi="Arial" w:cs="Arial"/>
          <w:sz w:val="24"/>
          <w:szCs w:val="24"/>
          <w:lang w:val="sr-Latn-ME"/>
        </w:rPr>
        <w:t xml:space="preserve"> dodaju se riječi</w:t>
      </w:r>
      <w:r w:rsidR="00421D74" w:rsidRPr="004135F6">
        <w:rPr>
          <w:rFonts w:ascii="Arial" w:hAnsi="Arial" w:cs="Arial"/>
          <w:sz w:val="24"/>
          <w:szCs w:val="24"/>
          <w:lang w:val="sr-Latn-ME"/>
        </w:rPr>
        <w:t xml:space="preserve"> „</w:t>
      </w:r>
      <w:r w:rsidR="00D5080E" w:rsidRPr="004135F6">
        <w:rPr>
          <w:rFonts w:ascii="Arial" w:hAnsi="Arial" w:cs="Arial"/>
          <w:sz w:val="24"/>
          <w:szCs w:val="24"/>
          <w:lang w:val="sr-Latn-ME"/>
        </w:rPr>
        <w:t xml:space="preserve">i </w:t>
      </w:r>
      <w:r w:rsidRPr="004135F6">
        <w:rPr>
          <w:rFonts w:ascii="Arial" w:hAnsi="Arial" w:cs="Arial"/>
          <w:sz w:val="24"/>
          <w:szCs w:val="24"/>
          <w:lang w:val="sr-Latn-ME"/>
        </w:rPr>
        <w:t xml:space="preserve">o osnivanju </w:t>
      </w:r>
      <w:r w:rsidR="00D5080E" w:rsidRPr="004135F6">
        <w:rPr>
          <w:rFonts w:ascii="Arial" w:hAnsi="Arial" w:cs="Arial"/>
          <w:sz w:val="24"/>
          <w:szCs w:val="24"/>
          <w:lang w:val="sr-Latn-ME"/>
        </w:rPr>
        <w:t xml:space="preserve">se </w:t>
      </w:r>
      <w:r w:rsidRPr="004135F6">
        <w:rPr>
          <w:rFonts w:ascii="Arial" w:hAnsi="Arial" w:cs="Arial"/>
          <w:sz w:val="24"/>
          <w:szCs w:val="24"/>
          <w:lang w:val="sr-Latn-ME"/>
        </w:rPr>
        <w:t>obav</w:t>
      </w:r>
      <w:r w:rsidR="00D5080E" w:rsidRPr="004135F6">
        <w:rPr>
          <w:rFonts w:ascii="Arial" w:hAnsi="Arial" w:cs="Arial"/>
          <w:sz w:val="24"/>
          <w:szCs w:val="24"/>
          <w:lang w:val="sr-Latn-ME"/>
        </w:rPr>
        <w:t>ještava</w:t>
      </w:r>
      <w:r w:rsidRPr="004135F6">
        <w:rPr>
          <w:rFonts w:ascii="Arial" w:hAnsi="Arial" w:cs="Arial"/>
          <w:sz w:val="24"/>
          <w:szCs w:val="24"/>
          <w:lang w:val="sr-Latn-ME"/>
        </w:rPr>
        <w:t xml:space="preserve"> ESMA”.</w:t>
      </w:r>
    </w:p>
    <w:p w14:paraId="4EF2CB5A" w14:textId="77777777" w:rsidR="006F444D" w:rsidRPr="004135F6" w:rsidRDefault="006F444D" w:rsidP="00531587">
      <w:pPr>
        <w:spacing w:after="0" w:line="276" w:lineRule="auto"/>
        <w:jc w:val="both"/>
        <w:rPr>
          <w:rFonts w:ascii="Arial" w:hAnsi="Arial" w:cs="Arial"/>
          <w:sz w:val="24"/>
          <w:szCs w:val="24"/>
          <w:lang w:val="sr-Latn-ME"/>
        </w:rPr>
      </w:pPr>
    </w:p>
    <w:p w14:paraId="79F4BC09" w14:textId="721076B9" w:rsidR="006F444D" w:rsidRPr="004135F6" w:rsidRDefault="002E25CE"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B576AF" w:rsidRPr="004135F6">
        <w:rPr>
          <w:rFonts w:ascii="Arial" w:hAnsi="Arial" w:cs="Arial"/>
          <w:b/>
          <w:bCs/>
          <w:sz w:val="24"/>
          <w:szCs w:val="24"/>
          <w:lang w:val="sr-Latn-ME"/>
        </w:rPr>
        <w:t>1</w:t>
      </w:r>
      <w:r w:rsidR="004B1903" w:rsidRPr="004135F6">
        <w:rPr>
          <w:rFonts w:ascii="Arial" w:hAnsi="Arial" w:cs="Arial"/>
          <w:b/>
          <w:bCs/>
          <w:sz w:val="24"/>
          <w:szCs w:val="24"/>
          <w:lang w:val="sr-Latn-ME"/>
        </w:rPr>
        <w:t>2</w:t>
      </w:r>
      <w:r w:rsidR="000B21BB">
        <w:rPr>
          <w:rFonts w:ascii="Arial" w:hAnsi="Arial" w:cs="Arial"/>
          <w:b/>
          <w:bCs/>
          <w:sz w:val="24"/>
          <w:szCs w:val="24"/>
          <w:lang w:val="sr-Latn-ME"/>
        </w:rPr>
        <w:t>5</w:t>
      </w:r>
    </w:p>
    <w:p w14:paraId="44FACA1E" w14:textId="77777777" w:rsidR="006F444D" w:rsidRPr="004135F6" w:rsidRDefault="006F444D" w:rsidP="00531587">
      <w:pPr>
        <w:spacing w:after="0" w:line="276" w:lineRule="auto"/>
        <w:jc w:val="center"/>
        <w:rPr>
          <w:rFonts w:ascii="Arial" w:hAnsi="Arial" w:cs="Arial"/>
          <w:b/>
          <w:bCs/>
          <w:sz w:val="24"/>
          <w:szCs w:val="24"/>
          <w:lang w:val="sr-Latn-ME"/>
        </w:rPr>
      </w:pPr>
    </w:p>
    <w:p w14:paraId="3CDEABB1" w14:textId="77777777" w:rsidR="006F444D" w:rsidRPr="004135F6" w:rsidRDefault="002E25CE"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Član 396 stav 5 mijenja se i glasi:</w:t>
      </w:r>
    </w:p>
    <w:p w14:paraId="6462BD94" w14:textId="718AC64B" w:rsidR="006F444D" w:rsidRPr="004135F6" w:rsidRDefault="002E25CE"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„Centralna druga ugovorna strana, iz stava 1 ovog člana, je pravno lice koji posreduje između drugih ugovornih strana u ugovorima kojima se trguje na jednom illi više finansijskih tržišta, te postaje kupac svakom prodavcu i prodavac svakom kupcu</w:t>
      </w:r>
      <w:r w:rsidR="0099163A" w:rsidRPr="004135F6">
        <w:rPr>
          <w:rFonts w:ascii="Arial" w:hAnsi="Arial" w:cs="Arial"/>
          <w:sz w:val="24"/>
          <w:szCs w:val="24"/>
          <w:lang w:val="sr-Latn-ME"/>
        </w:rPr>
        <w:t>.“</w:t>
      </w:r>
      <w:r w:rsidRPr="004135F6">
        <w:rPr>
          <w:rFonts w:ascii="Arial" w:hAnsi="Arial" w:cs="Arial"/>
          <w:sz w:val="24"/>
          <w:szCs w:val="24"/>
          <w:lang w:val="sr-Latn-ME"/>
        </w:rPr>
        <w:t xml:space="preserve"> </w:t>
      </w:r>
    </w:p>
    <w:p w14:paraId="456D7A0B" w14:textId="188E8CA9" w:rsidR="006F444D" w:rsidRPr="004135F6" w:rsidRDefault="00602BCD" w:rsidP="00602BCD">
      <w:pPr>
        <w:spacing w:after="0" w:line="276" w:lineRule="auto"/>
        <w:jc w:val="both"/>
        <w:rPr>
          <w:rFonts w:ascii="Arial" w:hAnsi="Arial" w:cs="Arial"/>
          <w:sz w:val="24"/>
          <w:szCs w:val="24"/>
          <w:lang w:val="sr-Latn-ME"/>
        </w:rPr>
      </w:pPr>
      <w:r w:rsidRPr="004135F6">
        <w:rPr>
          <w:rFonts w:ascii="Arial" w:hAnsi="Arial" w:cs="Arial"/>
          <w:sz w:val="24"/>
          <w:szCs w:val="24"/>
          <w:lang w:val="sr-Latn-ME"/>
        </w:rPr>
        <w:tab/>
      </w:r>
      <w:r w:rsidR="00FA2A5C" w:rsidRPr="004135F6">
        <w:rPr>
          <w:rFonts w:ascii="Arial" w:hAnsi="Arial" w:cs="Arial"/>
          <w:sz w:val="24"/>
          <w:szCs w:val="24"/>
          <w:lang w:val="sr-Latn-ME"/>
        </w:rPr>
        <w:t xml:space="preserve">U članu 396 poslije stava 6 dodaje se </w:t>
      </w:r>
      <w:r w:rsidR="00421D74" w:rsidRPr="004135F6">
        <w:rPr>
          <w:rFonts w:ascii="Arial" w:hAnsi="Arial" w:cs="Arial"/>
          <w:sz w:val="24"/>
          <w:szCs w:val="24"/>
          <w:lang w:val="sr-Latn-ME"/>
        </w:rPr>
        <w:t xml:space="preserve">novi </w:t>
      </w:r>
      <w:r w:rsidR="00FA2A5C" w:rsidRPr="004135F6">
        <w:rPr>
          <w:rFonts w:ascii="Arial" w:hAnsi="Arial" w:cs="Arial"/>
          <w:sz w:val="24"/>
          <w:szCs w:val="24"/>
          <w:lang w:val="sr-Latn-ME"/>
        </w:rPr>
        <w:t>stav koji glasi:</w:t>
      </w:r>
    </w:p>
    <w:p w14:paraId="7391E7B6" w14:textId="73E62287" w:rsidR="006F444D" w:rsidRPr="004135F6" w:rsidRDefault="00FA2A5C"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„Učesnikom se može smatrati i indirektni učesnik u skladu sa članom 397 ovog zakona, ako je to opravdano radi sistemskog rizika i pod uslovom da</w:t>
      </w:r>
      <w:r w:rsidR="00421D74" w:rsidRPr="004135F6">
        <w:rPr>
          <w:rFonts w:ascii="Arial" w:hAnsi="Arial" w:cs="Arial"/>
          <w:sz w:val="24"/>
          <w:szCs w:val="24"/>
          <w:lang w:val="sr-Latn-ME"/>
        </w:rPr>
        <w:t xml:space="preserve"> je</w:t>
      </w:r>
      <w:r w:rsidRPr="004135F6">
        <w:rPr>
          <w:rFonts w:ascii="Arial" w:hAnsi="Arial" w:cs="Arial"/>
          <w:sz w:val="24"/>
          <w:szCs w:val="24"/>
          <w:lang w:val="sr-Latn-ME"/>
        </w:rPr>
        <w:t xml:space="preserve"> indirektni učesnik poznat sistemu.“</w:t>
      </w:r>
    </w:p>
    <w:p w14:paraId="13EFE28C" w14:textId="77777777" w:rsidR="006F444D" w:rsidRPr="004135F6" w:rsidRDefault="00520783"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Dosadašnji stav 7 postaje stav 8.</w:t>
      </w:r>
    </w:p>
    <w:p w14:paraId="0FE670B9" w14:textId="77777777" w:rsidR="006F444D" w:rsidRPr="004135F6" w:rsidRDefault="006F444D" w:rsidP="00531587">
      <w:pPr>
        <w:spacing w:after="0" w:line="276" w:lineRule="auto"/>
        <w:jc w:val="both"/>
        <w:rPr>
          <w:rFonts w:ascii="Arial" w:hAnsi="Arial" w:cs="Arial"/>
          <w:sz w:val="24"/>
          <w:szCs w:val="24"/>
          <w:lang w:val="sr-Latn-ME"/>
        </w:rPr>
      </w:pPr>
    </w:p>
    <w:p w14:paraId="74D2D392" w14:textId="4199E027" w:rsidR="006F444D" w:rsidRPr="004135F6" w:rsidRDefault="00FA2A5C"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Član 1</w:t>
      </w:r>
      <w:r w:rsidR="00137769" w:rsidRPr="004135F6">
        <w:rPr>
          <w:rFonts w:ascii="Arial" w:hAnsi="Arial" w:cs="Arial"/>
          <w:b/>
          <w:bCs/>
          <w:sz w:val="24"/>
          <w:szCs w:val="24"/>
          <w:lang w:val="sr-Latn-ME"/>
        </w:rPr>
        <w:t>2</w:t>
      </w:r>
      <w:r w:rsidR="000B21BB">
        <w:rPr>
          <w:rFonts w:ascii="Arial" w:hAnsi="Arial" w:cs="Arial"/>
          <w:b/>
          <w:bCs/>
          <w:sz w:val="24"/>
          <w:szCs w:val="24"/>
          <w:lang w:val="sr-Latn-ME"/>
        </w:rPr>
        <w:t>6</w:t>
      </w:r>
    </w:p>
    <w:p w14:paraId="5E4ECD64" w14:textId="77777777" w:rsidR="006F444D" w:rsidRPr="004135F6" w:rsidRDefault="006F444D" w:rsidP="00531587">
      <w:pPr>
        <w:spacing w:after="0" w:line="276" w:lineRule="auto"/>
        <w:jc w:val="center"/>
        <w:rPr>
          <w:rFonts w:ascii="Arial" w:hAnsi="Arial" w:cs="Arial"/>
          <w:b/>
          <w:bCs/>
          <w:sz w:val="24"/>
          <w:szCs w:val="24"/>
          <w:lang w:val="sr-Latn-ME"/>
        </w:rPr>
      </w:pPr>
    </w:p>
    <w:p w14:paraId="62C73822" w14:textId="5F14B8BA" w:rsidR="006F444D" w:rsidRPr="004135F6" w:rsidRDefault="00284634"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Naslov </w:t>
      </w:r>
      <w:r w:rsidR="00FA2A5C" w:rsidRPr="004135F6">
        <w:rPr>
          <w:rFonts w:ascii="Arial" w:hAnsi="Arial" w:cs="Arial"/>
          <w:sz w:val="24"/>
          <w:szCs w:val="24"/>
          <w:lang w:val="sr-Latn-ME"/>
        </w:rPr>
        <w:t>člana 398 mijenja se i glasi: “Saldiranje”</w:t>
      </w:r>
      <w:r w:rsidR="00421D74" w:rsidRPr="004135F6">
        <w:rPr>
          <w:rFonts w:ascii="Arial" w:hAnsi="Arial" w:cs="Arial"/>
          <w:sz w:val="24"/>
          <w:szCs w:val="24"/>
          <w:lang w:val="sr-Latn-ME"/>
        </w:rPr>
        <w:t>.</w:t>
      </w:r>
    </w:p>
    <w:p w14:paraId="70A761FE" w14:textId="56F7E428" w:rsidR="006F444D" w:rsidRPr="004135F6" w:rsidRDefault="00421D74"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w:t>
      </w:r>
      <w:r w:rsidR="00FA2A5C" w:rsidRPr="004135F6">
        <w:rPr>
          <w:rFonts w:ascii="Arial" w:hAnsi="Arial" w:cs="Arial"/>
          <w:sz w:val="24"/>
          <w:szCs w:val="24"/>
          <w:lang w:val="sr-Latn-ME"/>
        </w:rPr>
        <w:t xml:space="preserve"> stavu 1 riječ</w:t>
      </w:r>
      <w:r w:rsidRPr="004135F6">
        <w:rPr>
          <w:rFonts w:ascii="Arial" w:hAnsi="Arial" w:cs="Arial"/>
          <w:sz w:val="24"/>
          <w:szCs w:val="24"/>
          <w:lang w:val="sr-Latn-ME"/>
        </w:rPr>
        <w:t xml:space="preserve"> „</w:t>
      </w:r>
      <w:r w:rsidR="00FA2A5C" w:rsidRPr="004135F6">
        <w:rPr>
          <w:rFonts w:ascii="Arial" w:hAnsi="Arial" w:cs="Arial"/>
          <w:sz w:val="24"/>
          <w:szCs w:val="24"/>
          <w:lang w:val="sr-Latn-ME"/>
        </w:rPr>
        <w:t xml:space="preserve">Obračun” </w:t>
      </w:r>
      <w:r w:rsidR="0046020F" w:rsidRPr="004135F6">
        <w:rPr>
          <w:rFonts w:ascii="Arial" w:hAnsi="Arial" w:cs="Arial"/>
          <w:sz w:val="24"/>
          <w:szCs w:val="24"/>
          <w:lang w:val="sr-Latn-ME"/>
        </w:rPr>
        <w:t xml:space="preserve">zamjenuje </w:t>
      </w:r>
      <w:r w:rsidR="00FA2A5C" w:rsidRPr="004135F6">
        <w:rPr>
          <w:rFonts w:ascii="Arial" w:hAnsi="Arial" w:cs="Arial"/>
          <w:sz w:val="24"/>
          <w:szCs w:val="24"/>
          <w:lang w:val="sr-Latn-ME"/>
        </w:rPr>
        <w:t>se riječju</w:t>
      </w:r>
      <w:r w:rsidRPr="004135F6">
        <w:rPr>
          <w:rFonts w:ascii="Arial" w:hAnsi="Arial" w:cs="Arial"/>
          <w:sz w:val="24"/>
          <w:szCs w:val="24"/>
          <w:lang w:val="sr-Latn-ME"/>
        </w:rPr>
        <w:t xml:space="preserve"> „</w:t>
      </w:r>
      <w:r w:rsidR="00FA2A5C" w:rsidRPr="004135F6">
        <w:rPr>
          <w:rFonts w:ascii="Arial" w:hAnsi="Arial" w:cs="Arial"/>
          <w:sz w:val="24"/>
          <w:szCs w:val="24"/>
          <w:lang w:val="sr-Latn-ME"/>
        </w:rPr>
        <w:t>Saldiranje”.</w:t>
      </w:r>
      <w:r w:rsidR="00DC3FFC" w:rsidRPr="004135F6">
        <w:rPr>
          <w:rFonts w:ascii="Arial" w:hAnsi="Arial" w:cs="Arial"/>
          <w:sz w:val="24"/>
          <w:szCs w:val="24"/>
          <w:lang w:val="sr-Latn-ME"/>
        </w:rPr>
        <w:t xml:space="preserve"> </w:t>
      </w:r>
    </w:p>
    <w:p w14:paraId="141C76CF" w14:textId="77777777" w:rsidR="006F444D" w:rsidRPr="004135F6" w:rsidRDefault="006F444D" w:rsidP="00531587">
      <w:pPr>
        <w:spacing w:after="0" w:line="276" w:lineRule="auto"/>
        <w:jc w:val="both"/>
        <w:rPr>
          <w:rFonts w:ascii="Arial" w:hAnsi="Arial" w:cs="Arial"/>
          <w:sz w:val="24"/>
          <w:szCs w:val="24"/>
          <w:lang w:val="sr-Latn-ME"/>
        </w:rPr>
      </w:pPr>
    </w:p>
    <w:p w14:paraId="606753B1" w14:textId="7135C243" w:rsidR="006F444D" w:rsidRPr="004135F6" w:rsidRDefault="00FA2A5C"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lastRenderedPageBreak/>
        <w:t>Član 1</w:t>
      </w:r>
      <w:r w:rsidR="00745E3E" w:rsidRPr="004135F6">
        <w:rPr>
          <w:rFonts w:ascii="Arial" w:hAnsi="Arial" w:cs="Arial"/>
          <w:b/>
          <w:bCs/>
          <w:sz w:val="24"/>
          <w:szCs w:val="24"/>
          <w:lang w:val="sr-Latn-ME"/>
        </w:rPr>
        <w:t>2</w:t>
      </w:r>
      <w:r w:rsidR="000B21BB">
        <w:rPr>
          <w:rFonts w:ascii="Arial" w:hAnsi="Arial" w:cs="Arial"/>
          <w:b/>
          <w:bCs/>
          <w:sz w:val="24"/>
          <w:szCs w:val="24"/>
          <w:lang w:val="sr-Latn-ME"/>
        </w:rPr>
        <w:t>7</w:t>
      </w:r>
    </w:p>
    <w:p w14:paraId="7AC91CEF" w14:textId="77777777" w:rsidR="006F444D" w:rsidRPr="004135F6" w:rsidRDefault="006F444D" w:rsidP="00531587">
      <w:pPr>
        <w:spacing w:after="0" w:line="276" w:lineRule="auto"/>
        <w:jc w:val="center"/>
        <w:rPr>
          <w:rFonts w:ascii="Arial" w:hAnsi="Arial" w:cs="Arial"/>
          <w:b/>
          <w:bCs/>
          <w:sz w:val="24"/>
          <w:szCs w:val="24"/>
          <w:lang w:val="sr-Latn-ME"/>
        </w:rPr>
      </w:pPr>
    </w:p>
    <w:p w14:paraId="7702A868" w14:textId="77777777" w:rsidR="006F444D" w:rsidRPr="004135F6" w:rsidRDefault="00FA2A5C"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članu 404 stav 1 poslije riječi</w:t>
      </w:r>
      <w:r w:rsidR="00421D74" w:rsidRPr="004135F6">
        <w:rPr>
          <w:rFonts w:ascii="Arial" w:hAnsi="Arial" w:cs="Arial"/>
          <w:sz w:val="24"/>
          <w:szCs w:val="24"/>
          <w:lang w:val="sr-Latn-ME"/>
        </w:rPr>
        <w:t xml:space="preserve"> „</w:t>
      </w:r>
      <w:r w:rsidRPr="004135F6">
        <w:rPr>
          <w:rFonts w:ascii="Arial" w:hAnsi="Arial" w:cs="Arial"/>
          <w:sz w:val="24"/>
          <w:szCs w:val="24"/>
          <w:lang w:val="sr-Latn-ME"/>
        </w:rPr>
        <w:t>Komisiju” dodaj</w:t>
      </w:r>
      <w:r w:rsidR="00284634" w:rsidRPr="004135F6">
        <w:rPr>
          <w:rFonts w:ascii="Arial" w:hAnsi="Arial" w:cs="Arial"/>
          <w:sz w:val="24"/>
          <w:szCs w:val="24"/>
          <w:lang w:val="sr-Latn-ME"/>
        </w:rPr>
        <w:t>u</w:t>
      </w:r>
      <w:r w:rsidRPr="004135F6">
        <w:rPr>
          <w:rFonts w:ascii="Arial" w:hAnsi="Arial" w:cs="Arial"/>
          <w:sz w:val="24"/>
          <w:szCs w:val="24"/>
          <w:lang w:val="sr-Latn-ME"/>
        </w:rPr>
        <w:t xml:space="preserve"> se</w:t>
      </w:r>
      <w:r w:rsidR="00284634" w:rsidRPr="004135F6">
        <w:rPr>
          <w:rFonts w:ascii="Arial" w:hAnsi="Arial" w:cs="Arial"/>
          <w:sz w:val="24"/>
          <w:szCs w:val="24"/>
          <w:lang w:val="sr-Latn-ME"/>
        </w:rPr>
        <w:t xml:space="preserve"> riječi</w:t>
      </w:r>
      <w:r w:rsidR="00421D74" w:rsidRPr="004135F6">
        <w:rPr>
          <w:rFonts w:ascii="Arial" w:hAnsi="Arial" w:cs="Arial"/>
          <w:sz w:val="24"/>
          <w:szCs w:val="24"/>
          <w:lang w:val="sr-Latn-ME"/>
        </w:rPr>
        <w:t xml:space="preserve"> „</w:t>
      </w:r>
      <w:r w:rsidRPr="004135F6">
        <w:rPr>
          <w:rFonts w:ascii="Arial" w:hAnsi="Arial" w:cs="Arial"/>
          <w:sz w:val="24"/>
          <w:szCs w:val="24"/>
          <w:lang w:val="sr-Latn-ME"/>
        </w:rPr>
        <w:t>i Centralnu banku Crne Gore”.</w:t>
      </w:r>
    </w:p>
    <w:p w14:paraId="3C038854" w14:textId="77777777" w:rsidR="006F444D" w:rsidRPr="004135F6" w:rsidRDefault="00FA2A5C"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članu 404 stav 3 tačka na kraju</w:t>
      </w:r>
      <w:r w:rsidR="00284634" w:rsidRPr="004135F6">
        <w:rPr>
          <w:rFonts w:ascii="Arial" w:hAnsi="Arial" w:cs="Arial"/>
          <w:sz w:val="24"/>
          <w:szCs w:val="24"/>
          <w:lang w:val="sr-Latn-ME"/>
        </w:rPr>
        <w:t xml:space="preserve"> rečeni</w:t>
      </w:r>
      <w:r w:rsidR="00421D74" w:rsidRPr="004135F6">
        <w:rPr>
          <w:rFonts w:ascii="Arial" w:hAnsi="Arial" w:cs="Arial"/>
          <w:sz w:val="24"/>
          <w:szCs w:val="24"/>
          <w:lang w:val="sr-Latn-ME"/>
        </w:rPr>
        <w:t>ce</w:t>
      </w:r>
      <w:r w:rsidR="00284634" w:rsidRPr="004135F6">
        <w:rPr>
          <w:rFonts w:ascii="Arial" w:hAnsi="Arial" w:cs="Arial"/>
          <w:sz w:val="24"/>
          <w:szCs w:val="24"/>
          <w:lang w:val="sr-Latn-ME"/>
        </w:rPr>
        <w:t xml:space="preserve"> </w:t>
      </w:r>
      <w:r w:rsidR="00AB1D6F" w:rsidRPr="004135F6">
        <w:rPr>
          <w:rFonts w:ascii="Arial" w:hAnsi="Arial" w:cs="Arial"/>
          <w:sz w:val="24"/>
          <w:szCs w:val="24"/>
          <w:lang w:val="sr-Latn-ME"/>
        </w:rPr>
        <w:t>zamjenjuje se</w:t>
      </w:r>
      <w:r w:rsidR="00284634" w:rsidRPr="004135F6">
        <w:rPr>
          <w:rFonts w:ascii="Arial" w:hAnsi="Arial" w:cs="Arial"/>
          <w:sz w:val="24"/>
          <w:szCs w:val="24"/>
          <w:lang w:val="sr-Latn-ME"/>
        </w:rPr>
        <w:t xml:space="preserve"> zarez</w:t>
      </w:r>
      <w:r w:rsidR="00AB1D6F" w:rsidRPr="004135F6">
        <w:rPr>
          <w:rFonts w:ascii="Arial" w:hAnsi="Arial" w:cs="Arial"/>
          <w:sz w:val="24"/>
          <w:szCs w:val="24"/>
          <w:lang w:val="sr-Latn-ME"/>
        </w:rPr>
        <w:t>om</w:t>
      </w:r>
      <w:r w:rsidRPr="004135F6">
        <w:rPr>
          <w:rFonts w:ascii="Arial" w:hAnsi="Arial" w:cs="Arial"/>
          <w:sz w:val="24"/>
          <w:szCs w:val="24"/>
          <w:lang w:val="sr-Latn-ME"/>
        </w:rPr>
        <w:t xml:space="preserve"> i dodaju </w:t>
      </w:r>
      <w:r w:rsidR="00284634" w:rsidRPr="004135F6">
        <w:rPr>
          <w:rFonts w:ascii="Arial" w:hAnsi="Arial" w:cs="Arial"/>
          <w:sz w:val="24"/>
          <w:szCs w:val="24"/>
          <w:lang w:val="sr-Latn-ME"/>
        </w:rPr>
        <w:t xml:space="preserve">se </w:t>
      </w:r>
      <w:r w:rsidRPr="004135F6">
        <w:rPr>
          <w:rFonts w:ascii="Arial" w:hAnsi="Arial" w:cs="Arial"/>
          <w:sz w:val="24"/>
          <w:szCs w:val="24"/>
          <w:lang w:val="sr-Latn-ME"/>
        </w:rPr>
        <w:t xml:space="preserve">riječi </w:t>
      </w:r>
      <w:r w:rsidR="00284634" w:rsidRPr="004135F6">
        <w:rPr>
          <w:rFonts w:ascii="Arial" w:hAnsi="Arial" w:cs="Arial"/>
          <w:sz w:val="24"/>
          <w:szCs w:val="24"/>
          <w:lang w:val="sr-Latn-ME"/>
        </w:rPr>
        <w:t>„</w:t>
      </w:r>
      <w:r w:rsidRPr="004135F6">
        <w:rPr>
          <w:rFonts w:ascii="Arial" w:hAnsi="Arial" w:cs="Arial"/>
          <w:sz w:val="24"/>
          <w:szCs w:val="24"/>
          <w:lang w:val="sr-Latn-ME"/>
        </w:rPr>
        <w:t>Evropski odbor za sistemske rizike, druge države članice i ESMA-u.</w:t>
      </w:r>
      <w:r w:rsidR="00284634" w:rsidRPr="004135F6">
        <w:rPr>
          <w:rFonts w:ascii="Arial" w:hAnsi="Arial" w:cs="Arial"/>
          <w:sz w:val="24"/>
          <w:szCs w:val="24"/>
          <w:lang w:val="sr-Latn-ME"/>
        </w:rPr>
        <w:t>“</w:t>
      </w:r>
    </w:p>
    <w:p w14:paraId="06AA7575" w14:textId="77777777" w:rsidR="006F444D" w:rsidRPr="004135F6" w:rsidRDefault="006F444D" w:rsidP="00531587">
      <w:pPr>
        <w:spacing w:after="0" w:line="276" w:lineRule="auto"/>
        <w:jc w:val="both"/>
        <w:rPr>
          <w:rFonts w:ascii="Arial" w:hAnsi="Arial" w:cs="Arial"/>
          <w:sz w:val="24"/>
          <w:szCs w:val="24"/>
          <w:lang w:val="sr-Latn-ME"/>
        </w:rPr>
      </w:pPr>
    </w:p>
    <w:p w14:paraId="6E91E3BE" w14:textId="2C637D2A" w:rsidR="006F444D" w:rsidRPr="004135F6" w:rsidRDefault="00FA2A5C"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Član 1</w:t>
      </w:r>
      <w:r w:rsidR="00A56128" w:rsidRPr="004135F6">
        <w:rPr>
          <w:rFonts w:ascii="Arial" w:hAnsi="Arial" w:cs="Arial"/>
          <w:b/>
          <w:bCs/>
          <w:sz w:val="24"/>
          <w:szCs w:val="24"/>
          <w:lang w:val="sr-Latn-ME"/>
        </w:rPr>
        <w:t>2</w:t>
      </w:r>
      <w:r w:rsidR="000B21BB">
        <w:rPr>
          <w:rFonts w:ascii="Arial" w:hAnsi="Arial" w:cs="Arial"/>
          <w:b/>
          <w:bCs/>
          <w:sz w:val="24"/>
          <w:szCs w:val="24"/>
          <w:lang w:val="sr-Latn-ME"/>
        </w:rPr>
        <w:t>8</w:t>
      </w:r>
    </w:p>
    <w:p w14:paraId="57A303E7" w14:textId="77777777" w:rsidR="006F444D" w:rsidRPr="004135F6" w:rsidRDefault="006F444D" w:rsidP="00531587">
      <w:pPr>
        <w:spacing w:after="0" w:line="276" w:lineRule="auto"/>
        <w:jc w:val="center"/>
        <w:rPr>
          <w:rFonts w:ascii="Arial" w:hAnsi="Arial" w:cs="Arial"/>
          <w:b/>
          <w:bCs/>
          <w:sz w:val="24"/>
          <w:szCs w:val="24"/>
          <w:lang w:val="sr-Latn-ME"/>
        </w:rPr>
      </w:pPr>
    </w:p>
    <w:p w14:paraId="6DDAD912" w14:textId="77777777" w:rsidR="006F444D" w:rsidRPr="004135F6" w:rsidRDefault="00FA2A5C"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U članu 405 stav 3 </w:t>
      </w:r>
      <w:r w:rsidR="00DE498F" w:rsidRPr="004135F6">
        <w:rPr>
          <w:rFonts w:ascii="Arial" w:hAnsi="Arial" w:cs="Arial"/>
          <w:sz w:val="24"/>
          <w:szCs w:val="24"/>
          <w:lang w:val="sr-Latn-ME"/>
        </w:rPr>
        <w:t xml:space="preserve">poslije </w:t>
      </w:r>
      <w:r w:rsidRPr="004135F6">
        <w:rPr>
          <w:rFonts w:ascii="Arial" w:hAnsi="Arial" w:cs="Arial"/>
          <w:sz w:val="24"/>
          <w:szCs w:val="24"/>
          <w:lang w:val="sr-Latn-ME"/>
        </w:rPr>
        <w:t>riječi</w:t>
      </w:r>
      <w:r w:rsidR="00421D74" w:rsidRPr="004135F6">
        <w:rPr>
          <w:rFonts w:ascii="Arial" w:hAnsi="Arial" w:cs="Arial"/>
          <w:sz w:val="24"/>
          <w:szCs w:val="24"/>
          <w:lang w:val="sr-Latn-ME"/>
        </w:rPr>
        <w:t xml:space="preserve"> „</w:t>
      </w:r>
      <w:r w:rsidR="00DE498F" w:rsidRPr="004135F6">
        <w:rPr>
          <w:rFonts w:ascii="Arial" w:hAnsi="Arial" w:cs="Arial"/>
          <w:sz w:val="24"/>
          <w:szCs w:val="24"/>
          <w:lang w:val="sr-Latn-ME"/>
        </w:rPr>
        <w:t>uređuje</w:t>
      </w:r>
      <w:r w:rsidRPr="004135F6">
        <w:rPr>
          <w:rFonts w:ascii="Arial" w:hAnsi="Arial" w:cs="Arial"/>
          <w:sz w:val="24"/>
          <w:szCs w:val="24"/>
          <w:lang w:val="sr-Latn-ME"/>
        </w:rPr>
        <w:t>” dodaj</w:t>
      </w:r>
      <w:r w:rsidR="009D03E4" w:rsidRPr="004135F6">
        <w:rPr>
          <w:rFonts w:ascii="Arial" w:hAnsi="Arial" w:cs="Arial"/>
          <w:sz w:val="24"/>
          <w:szCs w:val="24"/>
          <w:lang w:val="sr-Latn-ME"/>
        </w:rPr>
        <w:t>u</w:t>
      </w:r>
      <w:r w:rsidRPr="004135F6">
        <w:rPr>
          <w:rFonts w:ascii="Arial" w:hAnsi="Arial" w:cs="Arial"/>
          <w:sz w:val="24"/>
          <w:szCs w:val="24"/>
          <w:lang w:val="sr-Latn-ME"/>
        </w:rPr>
        <w:t xml:space="preserve"> se riječ</w:t>
      </w:r>
      <w:r w:rsidR="009D03E4" w:rsidRPr="004135F6">
        <w:rPr>
          <w:rFonts w:ascii="Arial" w:hAnsi="Arial" w:cs="Arial"/>
          <w:sz w:val="24"/>
          <w:szCs w:val="24"/>
          <w:lang w:val="sr-Latn-ME"/>
        </w:rPr>
        <w:t>i</w:t>
      </w:r>
      <w:r w:rsidR="00421D74" w:rsidRPr="004135F6">
        <w:rPr>
          <w:rFonts w:ascii="Arial" w:hAnsi="Arial" w:cs="Arial"/>
          <w:sz w:val="24"/>
          <w:szCs w:val="24"/>
          <w:lang w:val="sr-Latn-ME"/>
        </w:rPr>
        <w:t xml:space="preserve"> „</w:t>
      </w:r>
      <w:r w:rsidRPr="004135F6">
        <w:rPr>
          <w:rFonts w:ascii="Arial" w:hAnsi="Arial" w:cs="Arial"/>
          <w:sz w:val="24"/>
          <w:szCs w:val="24"/>
          <w:lang w:val="sr-Latn-ME"/>
        </w:rPr>
        <w:t>zaloga</w:t>
      </w:r>
      <w:r w:rsidR="00DE498F" w:rsidRPr="004135F6">
        <w:rPr>
          <w:rFonts w:ascii="Arial" w:hAnsi="Arial" w:cs="Arial"/>
          <w:sz w:val="24"/>
          <w:szCs w:val="24"/>
          <w:lang w:val="sr-Latn-ME"/>
        </w:rPr>
        <w:t xml:space="preserve"> i</w:t>
      </w:r>
      <w:r w:rsidRPr="004135F6">
        <w:rPr>
          <w:rFonts w:ascii="Arial" w:hAnsi="Arial" w:cs="Arial"/>
          <w:sz w:val="24"/>
          <w:szCs w:val="24"/>
          <w:lang w:val="sr-Latn-ME"/>
        </w:rPr>
        <w:t>”.</w:t>
      </w:r>
    </w:p>
    <w:p w14:paraId="7FC67ADA" w14:textId="7284CCE4" w:rsidR="006F444D" w:rsidRPr="004135F6" w:rsidRDefault="00FA2A5C"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Poslije stava </w:t>
      </w:r>
      <w:r w:rsidR="00DE498F" w:rsidRPr="004135F6">
        <w:rPr>
          <w:rFonts w:ascii="Arial" w:hAnsi="Arial" w:cs="Arial"/>
          <w:sz w:val="24"/>
          <w:szCs w:val="24"/>
          <w:lang w:val="sr-Latn-ME"/>
        </w:rPr>
        <w:t>3</w:t>
      </w:r>
      <w:r w:rsidRPr="004135F6">
        <w:rPr>
          <w:rFonts w:ascii="Arial" w:hAnsi="Arial" w:cs="Arial"/>
          <w:sz w:val="24"/>
          <w:szCs w:val="24"/>
          <w:lang w:val="sr-Latn-ME"/>
        </w:rPr>
        <w:t xml:space="preserve"> dodaje se </w:t>
      </w:r>
      <w:r w:rsidR="00421D74" w:rsidRPr="004135F6">
        <w:rPr>
          <w:rFonts w:ascii="Arial" w:hAnsi="Arial" w:cs="Arial"/>
          <w:sz w:val="24"/>
          <w:szCs w:val="24"/>
          <w:lang w:val="sr-Latn-ME"/>
        </w:rPr>
        <w:t xml:space="preserve">novi </w:t>
      </w:r>
      <w:r w:rsidR="00D91FE4" w:rsidRPr="004135F6">
        <w:rPr>
          <w:rFonts w:ascii="Arial" w:hAnsi="Arial" w:cs="Arial"/>
          <w:sz w:val="24"/>
          <w:szCs w:val="24"/>
          <w:lang w:val="sr-Latn-ME"/>
        </w:rPr>
        <w:t>stav</w:t>
      </w:r>
      <w:r w:rsidR="00DE498F" w:rsidRPr="004135F6">
        <w:rPr>
          <w:rFonts w:ascii="Arial" w:hAnsi="Arial" w:cs="Arial"/>
          <w:sz w:val="24"/>
          <w:szCs w:val="24"/>
          <w:lang w:val="sr-Latn-ME"/>
        </w:rPr>
        <w:t xml:space="preserve"> </w:t>
      </w:r>
      <w:r w:rsidRPr="004135F6">
        <w:rPr>
          <w:rFonts w:ascii="Arial" w:hAnsi="Arial" w:cs="Arial"/>
          <w:sz w:val="24"/>
          <w:szCs w:val="24"/>
          <w:lang w:val="sr-Latn-ME"/>
        </w:rPr>
        <w:t>koji glasi:</w:t>
      </w:r>
    </w:p>
    <w:p w14:paraId="068D79C1" w14:textId="5EC79BD6" w:rsidR="006F444D" w:rsidRPr="004135F6" w:rsidRDefault="00421D74"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w:t>
      </w:r>
      <w:r w:rsidR="00FA2A5C" w:rsidRPr="004135F6">
        <w:rPr>
          <w:rFonts w:ascii="Arial" w:hAnsi="Arial" w:cs="Arial"/>
          <w:sz w:val="24"/>
          <w:szCs w:val="24"/>
          <w:lang w:val="sr-Latn-ME"/>
        </w:rPr>
        <w:t xml:space="preserve">Kada operater sistema pruži kolateralno obezbjeđenje operateru drugog sistema </w:t>
      </w:r>
      <w:r w:rsidRPr="004135F6">
        <w:rPr>
          <w:rFonts w:ascii="Arial" w:hAnsi="Arial" w:cs="Arial"/>
          <w:sz w:val="24"/>
          <w:szCs w:val="24"/>
          <w:lang w:val="sr-Latn-ME"/>
        </w:rPr>
        <w:t>u vezi sa</w:t>
      </w:r>
      <w:r w:rsidR="00FA2A5C" w:rsidRPr="004135F6">
        <w:rPr>
          <w:rFonts w:ascii="Arial" w:hAnsi="Arial" w:cs="Arial"/>
          <w:sz w:val="24"/>
          <w:szCs w:val="24"/>
          <w:lang w:val="sr-Latn-ME"/>
        </w:rPr>
        <w:t xml:space="preserve"> interoperabilni</w:t>
      </w:r>
      <w:r w:rsidRPr="004135F6">
        <w:rPr>
          <w:rFonts w:ascii="Arial" w:hAnsi="Arial" w:cs="Arial"/>
          <w:sz w:val="24"/>
          <w:szCs w:val="24"/>
          <w:lang w:val="sr-Latn-ME"/>
        </w:rPr>
        <w:t>m</w:t>
      </w:r>
      <w:r w:rsidR="00FA2A5C" w:rsidRPr="004135F6">
        <w:rPr>
          <w:rFonts w:ascii="Arial" w:hAnsi="Arial" w:cs="Arial"/>
          <w:sz w:val="24"/>
          <w:szCs w:val="24"/>
          <w:lang w:val="sr-Latn-ME"/>
        </w:rPr>
        <w:t xml:space="preserve"> sistem</w:t>
      </w:r>
      <w:r w:rsidRPr="004135F6">
        <w:rPr>
          <w:rFonts w:ascii="Arial" w:hAnsi="Arial" w:cs="Arial"/>
          <w:sz w:val="24"/>
          <w:szCs w:val="24"/>
          <w:lang w:val="sr-Latn-ME"/>
        </w:rPr>
        <w:t>om</w:t>
      </w:r>
      <w:r w:rsidR="00FA2A5C" w:rsidRPr="004135F6">
        <w:rPr>
          <w:rFonts w:ascii="Arial" w:hAnsi="Arial" w:cs="Arial"/>
          <w:sz w:val="24"/>
          <w:szCs w:val="24"/>
          <w:lang w:val="sr-Latn-ME"/>
        </w:rPr>
        <w:t xml:space="preserve">, na prava operatera sistema davaoca kolaterala na to kolateralno obezbjeđenje ne smije </w:t>
      </w:r>
      <w:r w:rsidRPr="004135F6">
        <w:rPr>
          <w:rFonts w:ascii="Arial" w:hAnsi="Arial" w:cs="Arial"/>
          <w:sz w:val="24"/>
          <w:szCs w:val="24"/>
          <w:lang w:val="sr-Latn-ME"/>
        </w:rPr>
        <w:t xml:space="preserve">da </w:t>
      </w:r>
      <w:r w:rsidR="00FA2A5C" w:rsidRPr="004135F6">
        <w:rPr>
          <w:rFonts w:ascii="Arial" w:hAnsi="Arial" w:cs="Arial"/>
          <w:sz w:val="24"/>
          <w:szCs w:val="24"/>
          <w:lang w:val="sr-Latn-ME"/>
        </w:rPr>
        <w:t>uti</w:t>
      </w:r>
      <w:r w:rsidRPr="004135F6">
        <w:rPr>
          <w:rFonts w:ascii="Arial" w:hAnsi="Arial" w:cs="Arial"/>
          <w:sz w:val="24"/>
          <w:szCs w:val="24"/>
          <w:lang w:val="sr-Latn-ME"/>
        </w:rPr>
        <w:t>če</w:t>
      </w:r>
      <w:r w:rsidR="00FA2A5C" w:rsidRPr="004135F6">
        <w:rPr>
          <w:rFonts w:ascii="Arial" w:hAnsi="Arial" w:cs="Arial"/>
          <w:sz w:val="24"/>
          <w:szCs w:val="24"/>
          <w:lang w:val="sr-Latn-ME"/>
        </w:rPr>
        <w:t xml:space="preserve"> stečajni postupak protiv operatera sistema primaoca.</w:t>
      </w:r>
      <w:r w:rsidRPr="004135F6">
        <w:rPr>
          <w:rFonts w:ascii="Arial" w:hAnsi="Arial" w:cs="Arial"/>
          <w:sz w:val="24"/>
          <w:szCs w:val="24"/>
          <w:lang w:val="sr-Latn-ME"/>
        </w:rPr>
        <w:t>“</w:t>
      </w:r>
    </w:p>
    <w:p w14:paraId="412BACA7" w14:textId="77777777" w:rsidR="006F444D" w:rsidRPr="004135F6" w:rsidRDefault="006F444D" w:rsidP="00531587">
      <w:pPr>
        <w:spacing w:after="0" w:line="276" w:lineRule="auto"/>
        <w:jc w:val="both"/>
        <w:rPr>
          <w:rFonts w:ascii="Arial" w:hAnsi="Arial" w:cs="Arial"/>
          <w:sz w:val="24"/>
          <w:szCs w:val="24"/>
          <w:lang w:val="sr-Latn-ME"/>
        </w:rPr>
      </w:pPr>
    </w:p>
    <w:p w14:paraId="7C63EC03" w14:textId="54293D75" w:rsidR="006F444D" w:rsidRPr="004135F6" w:rsidRDefault="00FA2A5C"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Čl</w:t>
      </w:r>
      <w:r w:rsidR="00DE498F" w:rsidRPr="004135F6">
        <w:rPr>
          <w:rFonts w:ascii="Arial" w:hAnsi="Arial" w:cs="Arial"/>
          <w:b/>
          <w:bCs/>
          <w:sz w:val="24"/>
          <w:szCs w:val="24"/>
          <w:lang w:val="sr-Latn-ME"/>
        </w:rPr>
        <w:t>a</w:t>
      </w:r>
      <w:r w:rsidRPr="004135F6">
        <w:rPr>
          <w:rFonts w:ascii="Arial" w:hAnsi="Arial" w:cs="Arial"/>
          <w:b/>
          <w:bCs/>
          <w:sz w:val="24"/>
          <w:szCs w:val="24"/>
          <w:lang w:val="sr-Latn-ME"/>
        </w:rPr>
        <w:t>n 1</w:t>
      </w:r>
      <w:r w:rsidR="00A56128" w:rsidRPr="004135F6">
        <w:rPr>
          <w:rFonts w:ascii="Arial" w:hAnsi="Arial" w:cs="Arial"/>
          <w:b/>
          <w:bCs/>
          <w:sz w:val="24"/>
          <w:szCs w:val="24"/>
          <w:lang w:val="sr-Latn-ME"/>
        </w:rPr>
        <w:t>2</w:t>
      </w:r>
      <w:r w:rsidR="000B21BB">
        <w:rPr>
          <w:rFonts w:ascii="Arial" w:hAnsi="Arial" w:cs="Arial"/>
          <w:b/>
          <w:bCs/>
          <w:sz w:val="24"/>
          <w:szCs w:val="24"/>
          <w:lang w:val="sr-Latn-ME"/>
        </w:rPr>
        <w:t>9</w:t>
      </w:r>
    </w:p>
    <w:p w14:paraId="5C129E6F" w14:textId="77777777" w:rsidR="006F444D" w:rsidRPr="004135F6" w:rsidRDefault="006F444D" w:rsidP="00531587">
      <w:pPr>
        <w:spacing w:after="0" w:line="276" w:lineRule="auto"/>
        <w:jc w:val="center"/>
        <w:rPr>
          <w:rFonts w:ascii="Arial" w:hAnsi="Arial" w:cs="Arial"/>
          <w:b/>
          <w:bCs/>
          <w:sz w:val="24"/>
          <w:szCs w:val="24"/>
          <w:lang w:val="sr-Latn-ME"/>
        </w:rPr>
      </w:pPr>
    </w:p>
    <w:p w14:paraId="206221CF" w14:textId="77777777" w:rsidR="006F444D" w:rsidRPr="004135F6" w:rsidRDefault="00FA2A5C"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U članu 406 stav 1 </w:t>
      </w:r>
      <w:r w:rsidR="00DE498F" w:rsidRPr="004135F6">
        <w:rPr>
          <w:rFonts w:ascii="Arial" w:hAnsi="Arial" w:cs="Arial"/>
          <w:sz w:val="24"/>
          <w:szCs w:val="24"/>
          <w:lang w:val="sr-Latn-ME"/>
        </w:rPr>
        <w:t xml:space="preserve">poslije </w:t>
      </w:r>
      <w:r w:rsidRPr="004135F6">
        <w:rPr>
          <w:rFonts w:ascii="Arial" w:hAnsi="Arial" w:cs="Arial"/>
          <w:sz w:val="24"/>
          <w:szCs w:val="24"/>
          <w:lang w:val="sr-Latn-ME"/>
        </w:rPr>
        <w:t>riječi</w:t>
      </w:r>
      <w:r w:rsidR="00421D74" w:rsidRPr="004135F6">
        <w:rPr>
          <w:rFonts w:ascii="Arial" w:hAnsi="Arial" w:cs="Arial"/>
          <w:sz w:val="24"/>
          <w:szCs w:val="24"/>
          <w:lang w:val="sr-Latn-ME"/>
        </w:rPr>
        <w:t xml:space="preserve"> „</w:t>
      </w:r>
      <w:r w:rsidR="00DE498F" w:rsidRPr="004135F6">
        <w:rPr>
          <w:rFonts w:ascii="Arial" w:hAnsi="Arial" w:cs="Arial"/>
          <w:sz w:val="24"/>
          <w:szCs w:val="24"/>
          <w:lang w:val="sr-Latn-ME"/>
        </w:rPr>
        <w:t xml:space="preserve">finansijske </w:t>
      </w:r>
      <w:r w:rsidRPr="004135F6">
        <w:rPr>
          <w:rFonts w:ascii="Arial" w:hAnsi="Arial" w:cs="Arial"/>
          <w:sz w:val="24"/>
          <w:szCs w:val="24"/>
          <w:lang w:val="sr-Latn-ME"/>
        </w:rPr>
        <w:t>instrument</w:t>
      </w:r>
      <w:r w:rsidR="00DE498F" w:rsidRPr="004135F6">
        <w:rPr>
          <w:rFonts w:ascii="Arial" w:hAnsi="Arial" w:cs="Arial"/>
          <w:sz w:val="24"/>
          <w:szCs w:val="24"/>
          <w:lang w:val="sr-Latn-ME"/>
        </w:rPr>
        <w:t>e dati kao</w:t>
      </w:r>
      <w:r w:rsidRPr="004135F6">
        <w:rPr>
          <w:rFonts w:ascii="Arial" w:hAnsi="Arial" w:cs="Arial"/>
          <w:sz w:val="24"/>
          <w:szCs w:val="24"/>
          <w:lang w:val="sr-Latn-ME"/>
        </w:rPr>
        <w:t>” dodaju se riječi</w:t>
      </w:r>
      <w:r w:rsidR="00421D74" w:rsidRPr="004135F6">
        <w:rPr>
          <w:rFonts w:ascii="Arial" w:hAnsi="Arial" w:cs="Arial"/>
          <w:sz w:val="24"/>
          <w:szCs w:val="24"/>
          <w:lang w:val="sr-Latn-ME"/>
        </w:rPr>
        <w:t xml:space="preserve"> „</w:t>
      </w:r>
      <w:r w:rsidRPr="004135F6">
        <w:rPr>
          <w:rFonts w:ascii="Arial" w:hAnsi="Arial" w:cs="Arial"/>
          <w:sz w:val="24"/>
          <w:szCs w:val="24"/>
          <w:lang w:val="sr-Latn-ME"/>
        </w:rPr>
        <w:t>zaloga i/ili”.</w:t>
      </w:r>
    </w:p>
    <w:p w14:paraId="53FD883A" w14:textId="77777777" w:rsidR="006F444D" w:rsidRPr="004135F6" w:rsidRDefault="006F444D" w:rsidP="00531587">
      <w:pPr>
        <w:spacing w:after="0" w:line="276" w:lineRule="auto"/>
        <w:jc w:val="both"/>
        <w:rPr>
          <w:rFonts w:ascii="Arial" w:hAnsi="Arial" w:cs="Arial"/>
          <w:sz w:val="24"/>
          <w:szCs w:val="24"/>
          <w:lang w:val="sr-Latn-ME"/>
        </w:rPr>
      </w:pPr>
    </w:p>
    <w:p w14:paraId="6FB7B945" w14:textId="0391E431" w:rsidR="006F444D" w:rsidRPr="004135F6" w:rsidRDefault="00FA2A5C"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Član 1</w:t>
      </w:r>
      <w:r w:rsidR="000B21BB">
        <w:rPr>
          <w:rFonts w:ascii="Arial" w:hAnsi="Arial" w:cs="Arial"/>
          <w:b/>
          <w:bCs/>
          <w:sz w:val="24"/>
          <w:szCs w:val="24"/>
          <w:lang w:val="sr-Latn-ME"/>
        </w:rPr>
        <w:t>30</w:t>
      </w:r>
    </w:p>
    <w:p w14:paraId="07366DA5" w14:textId="77777777" w:rsidR="006F444D" w:rsidRPr="004135F6" w:rsidRDefault="006F444D" w:rsidP="00531587">
      <w:pPr>
        <w:spacing w:after="0" w:line="276" w:lineRule="auto"/>
        <w:jc w:val="center"/>
        <w:rPr>
          <w:rFonts w:ascii="Arial" w:hAnsi="Arial" w:cs="Arial"/>
          <w:b/>
          <w:bCs/>
          <w:sz w:val="24"/>
          <w:szCs w:val="24"/>
          <w:lang w:val="sr-Latn-ME"/>
        </w:rPr>
      </w:pPr>
    </w:p>
    <w:p w14:paraId="764B794F" w14:textId="15A6D132" w:rsidR="006F444D" w:rsidRPr="004135F6" w:rsidRDefault="00FA2A5C" w:rsidP="00602BCD">
      <w:pPr>
        <w:spacing w:after="0" w:line="276" w:lineRule="auto"/>
        <w:ind w:firstLine="720"/>
        <w:contextualSpacing/>
        <w:jc w:val="both"/>
        <w:rPr>
          <w:rFonts w:ascii="Arial" w:hAnsi="Arial" w:cs="Arial"/>
          <w:sz w:val="24"/>
          <w:szCs w:val="24"/>
          <w:lang w:val="sr-Latn-ME"/>
        </w:rPr>
      </w:pPr>
      <w:r w:rsidRPr="004135F6">
        <w:rPr>
          <w:rFonts w:ascii="Arial" w:hAnsi="Arial" w:cs="Arial"/>
          <w:sz w:val="24"/>
          <w:szCs w:val="24"/>
          <w:lang w:val="sr-Latn-ME"/>
        </w:rPr>
        <w:t xml:space="preserve">Poslije člana 406 dodaje se </w:t>
      </w:r>
      <w:r w:rsidR="00421D74" w:rsidRPr="004135F6">
        <w:rPr>
          <w:rFonts w:ascii="Arial" w:hAnsi="Arial" w:cs="Arial"/>
          <w:sz w:val="24"/>
          <w:szCs w:val="24"/>
          <w:lang w:val="sr-Latn-ME"/>
        </w:rPr>
        <w:t xml:space="preserve">novi </w:t>
      </w:r>
      <w:r w:rsidRPr="004135F6">
        <w:rPr>
          <w:rFonts w:ascii="Arial" w:hAnsi="Arial" w:cs="Arial"/>
          <w:sz w:val="24"/>
          <w:szCs w:val="24"/>
          <w:lang w:val="sr-Latn-ME"/>
        </w:rPr>
        <w:t>član koji glasi:</w:t>
      </w:r>
    </w:p>
    <w:p w14:paraId="28C3F558" w14:textId="47D310C0" w:rsidR="006F444D" w:rsidRPr="004135F6" w:rsidRDefault="006F444D" w:rsidP="00531587">
      <w:pPr>
        <w:spacing w:after="0" w:line="276" w:lineRule="auto"/>
        <w:contextualSpacing/>
        <w:jc w:val="both"/>
        <w:rPr>
          <w:rFonts w:ascii="Arial" w:hAnsi="Arial" w:cs="Arial"/>
          <w:sz w:val="24"/>
          <w:szCs w:val="24"/>
          <w:lang w:val="sr-Latn-ME"/>
        </w:rPr>
      </w:pPr>
    </w:p>
    <w:p w14:paraId="4879C59B" w14:textId="77777777" w:rsidR="006F444D" w:rsidRPr="004135F6" w:rsidRDefault="00EB3E20" w:rsidP="00531587">
      <w:pPr>
        <w:spacing w:after="0" w:line="276" w:lineRule="auto"/>
        <w:contextualSpacing/>
        <w:jc w:val="center"/>
        <w:rPr>
          <w:rFonts w:ascii="Arial" w:hAnsi="Arial" w:cs="Arial"/>
          <w:b/>
          <w:bCs/>
          <w:sz w:val="24"/>
          <w:szCs w:val="24"/>
          <w:lang w:val="sr-Latn-ME"/>
        </w:rPr>
      </w:pPr>
      <w:r w:rsidRPr="004135F6">
        <w:rPr>
          <w:rFonts w:ascii="Arial" w:hAnsi="Arial" w:cs="Arial"/>
          <w:sz w:val="24"/>
          <w:szCs w:val="24"/>
          <w:lang w:val="sr-Latn-ME"/>
        </w:rPr>
        <w:t>„</w:t>
      </w:r>
      <w:r w:rsidR="00421D74" w:rsidRPr="004135F6">
        <w:rPr>
          <w:rFonts w:ascii="Arial" w:hAnsi="Arial" w:cs="Arial"/>
          <w:b/>
          <w:bCs/>
          <w:sz w:val="24"/>
          <w:szCs w:val="24"/>
          <w:lang w:val="sr-Latn-ME"/>
        </w:rPr>
        <w:t>Operater sistema</w:t>
      </w:r>
    </w:p>
    <w:p w14:paraId="0BDE7174" w14:textId="77777777" w:rsidR="006F444D" w:rsidRPr="004135F6" w:rsidRDefault="006F444D" w:rsidP="00531587">
      <w:pPr>
        <w:spacing w:after="0" w:line="276" w:lineRule="auto"/>
        <w:contextualSpacing/>
        <w:jc w:val="center"/>
        <w:rPr>
          <w:rFonts w:ascii="Arial" w:hAnsi="Arial" w:cs="Arial"/>
          <w:b/>
          <w:bCs/>
          <w:sz w:val="24"/>
          <w:szCs w:val="24"/>
          <w:lang w:val="sr-Latn-ME"/>
        </w:rPr>
      </w:pPr>
    </w:p>
    <w:p w14:paraId="029EB988" w14:textId="77777777" w:rsidR="006F444D" w:rsidRPr="004135F6" w:rsidRDefault="00421D74" w:rsidP="00531587">
      <w:pPr>
        <w:spacing w:after="0" w:line="276" w:lineRule="auto"/>
        <w:contextualSpacing/>
        <w:jc w:val="center"/>
        <w:rPr>
          <w:rFonts w:ascii="Arial" w:hAnsi="Arial" w:cs="Arial"/>
          <w:b/>
          <w:bCs/>
          <w:sz w:val="24"/>
          <w:szCs w:val="24"/>
          <w:lang w:val="sr-Latn-ME"/>
        </w:rPr>
      </w:pPr>
      <w:r w:rsidRPr="004135F6">
        <w:rPr>
          <w:rFonts w:ascii="Arial" w:hAnsi="Arial" w:cs="Arial"/>
          <w:b/>
          <w:bCs/>
          <w:sz w:val="24"/>
          <w:szCs w:val="24"/>
          <w:lang w:val="sr-Latn-ME"/>
        </w:rPr>
        <w:t>Član 406a</w:t>
      </w:r>
    </w:p>
    <w:p w14:paraId="2C119676" w14:textId="77777777" w:rsidR="006F444D" w:rsidRPr="004135F6" w:rsidRDefault="006F444D" w:rsidP="00531587">
      <w:pPr>
        <w:spacing w:after="0" w:line="276" w:lineRule="auto"/>
        <w:contextualSpacing/>
        <w:jc w:val="center"/>
        <w:rPr>
          <w:rFonts w:ascii="Arial" w:hAnsi="Arial" w:cs="Arial"/>
          <w:b/>
          <w:bCs/>
          <w:sz w:val="24"/>
          <w:szCs w:val="24"/>
          <w:lang w:val="sr-Latn-ME"/>
        </w:rPr>
      </w:pPr>
    </w:p>
    <w:p w14:paraId="1E40514D" w14:textId="195C59C1" w:rsidR="006F444D" w:rsidRPr="004135F6" w:rsidRDefault="00FA2A5C"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Operater sistema obavještava učesnike u sistemu čije se pravo primjenjuje i oba</w:t>
      </w:r>
      <w:r w:rsidR="007C71DE" w:rsidRPr="004135F6">
        <w:rPr>
          <w:rFonts w:ascii="Arial" w:hAnsi="Arial" w:cs="Arial"/>
          <w:sz w:val="24"/>
          <w:szCs w:val="24"/>
          <w:lang w:val="sr-Latn-ME"/>
        </w:rPr>
        <w:t>v</w:t>
      </w:r>
      <w:r w:rsidRPr="004135F6">
        <w:rPr>
          <w:rFonts w:ascii="Arial" w:hAnsi="Arial" w:cs="Arial"/>
          <w:sz w:val="24"/>
          <w:szCs w:val="24"/>
          <w:lang w:val="sr-Latn-ME"/>
        </w:rPr>
        <w:t>j</w:t>
      </w:r>
      <w:r w:rsidR="007C71DE" w:rsidRPr="004135F6">
        <w:rPr>
          <w:rFonts w:ascii="Arial" w:hAnsi="Arial" w:cs="Arial"/>
          <w:sz w:val="24"/>
          <w:szCs w:val="24"/>
          <w:lang w:val="sr-Latn-ME"/>
        </w:rPr>
        <w:t>e</w:t>
      </w:r>
      <w:r w:rsidRPr="004135F6">
        <w:rPr>
          <w:rFonts w:ascii="Arial" w:hAnsi="Arial" w:cs="Arial"/>
          <w:sz w:val="24"/>
          <w:szCs w:val="24"/>
          <w:lang w:val="sr-Latn-ME"/>
        </w:rPr>
        <w:t>štava učesnike sistema o nadležnom nadzor</w:t>
      </w:r>
      <w:r w:rsidR="004566A1" w:rsidRPr="004135F6">
        <w:rPr>
          <w:rFonts w:ascii="Arial" w:hAnsi="Arial" w:cs="Arial"/>
          <w:sz w:val="24"/>
          <w:szCs w:val="24"/>
          <w:lang w:val="sr-Latn-ME"/>
        </w:rPr>
        <w:t>n</w:t>
      </w:r>
      <w:r w:rsidRPr="004135F6">
        <w:rPr>
          <w:rFonts w:ascii="Arial" w:hAnsi="Arial" w:cs="Arial"/>
          <w:sz w:val="24"/>
          <w:szCs w:val="24"/>
          <w:lang w:val="sr-Latn-ME"/>
        </w:rPr>
        <w:t>om organu države članice</w:t>
      </w:r>
      <w:r w:rsidR="007C71DE" w:rsidRPr="004135F6">
        <w:rPr>
          <w:rFonts w:ascii="Arial" w:hAnsi="Arial" w:cs="Arial"/>
          <w:sz w:val="24"/>
          <w:szCs w:val="24"/>
          <w:lang w:val="sr-Latn-ME"/>
        </w:rPr>
        <w:t>.</w:t>
      </w:r>
    </w:p>
    <w:p w14:paraId="28C248A0" w14:textId="06EC0C1F" w:rsidR="006F444D" w:rsidRPr="004135F6" w:rsidRDefault="00FA2A5C"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Komisija </w:t>
      </w:r>
      <w:r w:rsidR="00FB3955" w:rsidRPr="004135F6">
        <w:rPr>
          <w:rFonts w:ascii="Arial" w:hAnsi="Arial" w:cs="Arial"/>
          <w:sz w:val="24"/>
          <w:szCs w:val="24"/>
          <w:lang w:val="sr-Latn-ME"/>
        </w:rPr>
        <w:t>pravilima</w:t>
      </w:r>
      <w:r w:rsidRPr="004135F6">
        <w:rPr>
          <w:rFonts w:ascii="Arial" w:hAnsi="Arial" w:cs="Arial"/>
          <w:sz w:val="24"/>
          <w:szCs w:val="24"/>
          <w:lang w:val="sr-Latn-ME"/>
        </w:rPr>
        <w:t xml:space="preserve"> uređuje bliže elemente i uslove za davanje odobrenj</w:t>
      </w:r>
      <w:r w:rsidR="00CF75AA" w:rsidRPr="004135F6">
        <w:rPr>
          <w:rFonts w:ascii="Arial" w:hAnsi="Arial" w:cs="Arial"/>
          <w:sz w:val="24"/>
          <w:szCs w:val="24"/>
          <w:lang w:val="sr-Latn-ME"/>
        </w:rPr>
        <w:t>a</w:t>
      </w:r>
      <w:r w:rsidRPr="004135F6">
        <w:rPr>
          <w:rFonts w:ascii="Arial" w:hAnsi="Arial" w:cs="Arial"/>
          <w:sz w:val="24"/>
          <w:szCs w:val="24"/>
          <w:lang w:val="sr-Latn-ME"/>
        </w:rPr>
        <w:t xml:space="preserve"> za operativne sisteme u nadležnosti Komisije. </w:t>
      </w:r>
    </w:p>
    <w:p w14:paraId="3BB37380" w14:textId="77777777" w:rsidR="006F444D" w:rsidRPr="004135F6" w:rsidRDefault="00FA2A5C"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Svako lice koje ima pravni interes može, na pisani zahtjev, dobiti obavještenje od Komisije o sistemima u kojima učestvuje i informacije o glavnim pravilima kojima se uređuje poslovanje i rad tog sistema.</w:t>
      </w:r>
    </w:p>
    <w:p w14:paraId="6E62B962" w14:textId="15B88ADF" w:rsidR="006F444D" w:rsidRPr="004135F6" w:rsidRDefault="00DE498F"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Komisija je dužna da o sistemima plaćanja, kliringa i saldiranja i operaterima tih sistema obavijesti ESM</w:t>
      </w:r>
      <w:r w:rsidR="009D03E4" w:rsidRPr="004135F6">
        <w:rPr>
          <w:rFonts w:ascii="Arial" w:hAnsi="Arial" w:cs="Arial"/>
          <w:sz w:val="24"/>
          <w:szCs w:val="24"/>
          <w:lang w:val="sr-Latn-ME"/>
        </w:rPr>
        <w:t>A-u</w:t>
      </w:r>
      <w:r w:rsidRPr="004135F6">
        <w:rPr>
          <w:rFonts w:ascii="Arial" w:hAnsi="Arial" w:cs="Arial"/>
          <w:sz w:val="24"/>
          <w:szCs w:val="24"/>
          <w:lang w:val="sr-Latn-ME"/>
        </w:rPr>
        <w:t xml:space="preserve"> i nadležni organ za taj sistem</w:t>
      </w:r>
      <w:r w:rsidR="00CF75AA" w:rsidRPr="004135F6">
        <w:rPr>
          <w:rFonts w:ascii="Arial" w:hAnsi="Arial" w:cs="Arial"/>
          <w:sz w:val="24"/>
          <w:szCs w:val="24"/>
          <w:lang w:val="sr-Latn-ME"/>
        </w:rPr>
        <w:t>.“</w:t>
      </w:r>
    </w:p>
    <w:p w14:paraId="57AA1DBF" w14:textId="4E1908E4" w:rsidR="006F444D" w:rsidRPr="004135F6" w:rsidRDefault="006F444D" w:rsidP="00531587">
      <w:pPr>
        <w:spacing w:after="0" w:line="276" w:lineRule="auto"/>
        <w:jc w:val="center"/>
        <w:rPr>
          <w:rFonts w:ascii="Arial" w:hAnsi="Arial" w:cs="Arial"/>
          <w:sz w:val="24"/>
          <w:szCs w:val="24"/>
          <w:lang w:val="sr-Latn-ME"/>
        </w:rPr>
      </w:pPr>
    </w:p>
    <w:p w14:paraId="5C6ED42B" w14:textId="0BECA0EE" w:rsidR="006F444D" w:rsidRPr="004135F6" w:rsidRDefault="00315406"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A56128" w:rsidRPr="004135F6">
        <w:rPr>
          <w:rFonts w:ascii="Arial" w:hAnsi="Arial" w:cs="Arial"/>
          <w:b/>
          <w:bCs/>
          <w:sz w:val="24"/>
          <w:szCs w:val="24"/>
          <w:lang w:val="sr-Latn-ME"/>
        </w:rPr>
        <w:t>1</w:t>
      </w:r>
      <w:r w:rsidR="000B21BB">
        <w:rPr>
          <w:rFonts w:ascii="Arial" w:hAnsi="Arial" w:cs="Arial"/>
          <w:b/>
          <w:bCs/>
          <w:sz w:val="24"/>
          <w:szCs w:val="24"/>
          <w:lang w:val="sr-Latn-ME"/>
        </w:rPr>
        <w:t>31</w:t>
      </w:r>
    </w:p>
    <w:p w14:paraId="5607188F" w14:textId="77777777" w:rsidR="006F444D" w:rsidRPr="004135F6" w:rsidRDefault="006F444D" w:rsidP="00531587">
      <w:pPr>
        <w:spacing w:after="0" w:line="276" w:lineRule="auto"/>
        <w:jc w:val="center"/>
        <w:rPr>
          <w:rFonts w:ascii="Arial" w:hAnsi="Arial" w:cs="Arial"/>
          <w:b/>
          <w:bCs/>
          <w:sz w:val="24"/>
          <w:szCs w:val="24"/>
          <w:lang w:val="sr-Latn-ME"/>
        </w:rPr>
      </w:pPr>
    </w:p>
    <w:p w14:paraId="0A861E4B" w14:textId="2A1188BC" w:rsidR="006D067D" w:rsidRPr="004135F6" w:rsidRDefault="00E36EA5"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 xml:space="preserve">U članu 407 stav 1 </w:t>
      </w:r>
      <w:r w:rsidR="006D067D" w:rsidRPr="004135F6">
        <w:rPr>
          <w:rFonts w:ascii="Arial" w:hAnsi="Arial" w:cs="Arial"/>
          <w:bCs/>
          <w:sz w:val="24"/>
          <w:szCs w:val="24"/>
          <w:lang w:val="sr-Latn-ME"/>
        </w:rPr>
        <w:t xml:space="preserve">tačka 7 poslije riječi „zakonom“ dodaju se riječi </w:t>
      </w:r>
      <w:r w:rsidR="009056A5" w:rsidRPr="004135F6">
        <w:rPr>
          <w:rFonts w:ascii="Arial" w:hAnsi="Arial" w:cs="Arial"/>
          <w:bCs/>
          <w:sz w:val="24"/>
          <w:szCs w:val="24"/>
          <w:lang w:val="sr-Latn-ME"/>
        </w:rPr>
        <w:t>„</w:t>
      </w:r>
      <w:r w:rsidR="006D067D" w:rsidRPr="004135F6">
        <w:rPr>
          <w:rFonts w:ascii="Arial" w:hAnsi="Arial" w:cs="Arial"/>
          <w:bCs/>
          <w:sz w:val="24"/>
          <w:szCs w:val="24"/>
          <w:lang w:val="sr-Latn-ME"/>
        </w:rPr>
        <w:t>i drugim zakonima“.</w:t>
      </w:r>
    </w:p>
    <w:p w14:paraId="4DFDB4C6" w14:textId="20360058" w:rsidR="00562587" w:rsidRPr="004135F6" w:rsidRDefault="00562587"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Poslije tačke 17 dodaje se nova tačka</w:t>
      </w:r>
      <w:r w:rsidR="004135F6" w:rsidRPr="004135F6">
        <w:rPr>
          <w:rFonts w:ascii="Arial" w:hAnsi="Arial" w:cs="Arial"/>
          <w:bCs/>
          <w:sz w:val="24"/>
          <w:szCs w:val="24"/>
          <w:lang w:val="sr-Latn-ME"/>
        </w:rPr>
        <w:t xml:space="preserve"> </w:t>
      </w:r>
      <w:r w:rsidRPr="004135F6">
        <w:rPr>
          <w:rFonts w:ascii="Arial" w:hAnsi="Arial" w:cs="Arial"/>
          <w:bCs/>
          <w:sz w:val="24"/>
          <w:szCs w:val="24"/>
          <w:lang w:val="sr-Latn-ME"/>
        </w:rPr>
        <w:t>17a koja glasi:</w:t>
      </w:r>
    </w:p>
    <w:p w14:paraId="5D70287A" w14:textId="6F323AE4" w:rsidR="00562587" w:rsidRPr="004135F6" w:rsidRDefault="00562587"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lastRenderedPageBreak/>
        <w:t>17a)</w:t>
      </w:r>
      <w:r w:rsidRPr="004135F6">
        <w:rPr>
          <w:rFonts w:ascii="Arial" w:hAnsi="Arial" w:cs="Arial"/>
          <w:sz w:val="24"/>
          <w:szCs w:val="24"/>
        </w:rPr>
        <w:t xml:space="preserve"> </w:t>
      </w:r>
      <w:r w:rsidRPr="004135F6">
        <w:rPr>
          <w:rFonts w:ascii="Arial" w:hAnsi="Arial" w:cs="Arial"/>
          <w:bCs/>
          <w:sz w:val="24"/>
          <w:szCs w:val="24"/>
          <w:lang w:val="sr-Latn-ME"/>
        </w:rPr>
        <w:t>„u roku od tri radna dana od dana okončanja javne ponude objavi i dostavi Komisiji izvještaj o uspješnosti.</w:t>
      </w:r>
      <w:r w:rsidR="006C716F" w:rsidRPr="004135F6">
        <w:rPr>
          <w:rFonts w:ascii="Arial" w:hAnsi="Arial" w:cs="Arial"/>
          <w:bCs/>
          <w:sz w:val="24"/>
          <w:szCs w:val="24"/>
          <w:lang w:val="sr-Latn-ME"/>
        </w:rPr>
        <w:t>(č</w:t>
      </w:r>
      <w:r w:rsidRPr="004135F6">
        <w:rPr>
          <w:rFonts w:ascii="Arial" w:hAnsi="Arial" w:cs="Arial"/>
          <w:bCs/>
          <w:sz w:val="24"/>
          <w:szCs w:val="24"/>
          <w:lang w:val="sr-Latn-ME"/>
        </w:rPr>
        <w:t>lan 91a stav 1)</w:t>
      </w:r>
      <w:r w:rsidRPr="004135F6">
        <w:rPr>
          <w:rFonts w:ascii="Arial" w:hAnsi="Arial" w:cs="Arial"/>
          <w:sz w:val="24"/>
          <w:szCs w:val="24"/>
        </w:rPr>
        <w:t xml:space="preserve"> </w:t>
      </w:r>
      <w:r w:rsidRPr="004135F6">
        <w:rPr>
          <w:rFonts w:ascii="Arial" w:hAnsi="Arial" w:cs="Arial"/>
          <w:bCs/>
          <w:sz w:val="24"/>
          <w:szCs w:val="24"/>
          <w:lang w:val="sr-Latn-ME"/>
        </w:rPr>
        <w:t>;“</w:t>
      </w:r>
    </w:p>
    <w:p w14:paraId="22CE614C" w14:textId="6756D4E5" w:rsidR="006F444D" w:rsidRPr="004135F6" w:rsidRDefault="006D067D"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U</w:t>
      </w:r>
      <w:r w:rsidR="009449A9" w:rsidRPr="004135F6">
        <w:rPr>
          <w:rFonts w:ascii="Arial" w:hAnsi="Arial" w:cs="Arial"/>
          <w:bCs/>
          <w:sz w:val="24"/>
          <w:szCs w:val="24"/>
          <w:lang w:val="sr-Latn-ME"/>
        </w:rPr>
        <w:t xml:space="preserve"> t</w:t>
      </w:r>
      <w:r w:rsidR="00376B51" w:rsidRPr="004135F6">
        <w:rPr>
          <w:rFonts w:ascii="Arial" w:hAnsi="Arial" w:cs="Arial"/>
          <w:bCs/>
          <w:sz w:val="24"/>
          <w:szCs w:val="24"/>
          <w:lang w:val="sr-Latn-ME"/>
        </w:rPr>
        <w:t>ačk</w:t>
      </w:r>
      <w:r w:rsidR="009449A9" w:rsidRPr="004135F6">
        <w:rPr>
          <w:rFonts w:ascii="Arial" w:hAnsi="Arial" w:cs="Arial"/>
          <w:bCs/>
          <w:sz w:val="24"/>
          <w:szCs w:val="24"/>
          <w:lang w:val="sr-Latn-ME"/>
        </w:rPr>
        <w:t>i</w:t>
      </w:r>
      <w:r w:rsidR="00E36EA5" w:rsidRPr="004135F6">
        <w:rPr>
          <w:rFonts w:ascii="Arial" w:hAnsi="Arial" w:cs="Arial"/>
          <w:bCs/>
          <w:sz w:val="24"/>
          <w:szCs w:val="24"/>
          <w:lang w:val="sr-Latn-ME"/>
        </w:rPr>
        <w:t xml:space="preserve"> 18 </w:t>
      </w:r>
      <w:r w:rsidR="00EB66E3" w:rsidRPr="004135F6">
        <w:rPr>
          <w:rFonts w:ascii="Arial" w:hAnsi="Arial" w:cs="Arial"/>
          <w:bCs/>
          <w:sz w:val="24"/>
          <w:szCs w:val="24"/>
          <w:lang w:val="sr-Latn-ME"/>
        </w:rPr>
        <w:t xml:space="preserve">riječ </w:t>
      </w:r>
      <w:r w:rsidR="001B41F1" w:rsidRPr="004135F6">
        <w:rPr>
          <w:rFonts w:ascii="Arial" w:hAnsi="Arial" w:cs="Arial"/>
          <w:bCs/>
          <w:sz w:val="24"/>
          <w:szCs w:val="24"/>
          <w:lang w:val="sr-Latn-ME"/>
        </w:rPr>
        <w:t>„</w:t>
      </w:r>
      <w:r w:rsidR="00EB66E3" w:rsidRPr="004135F6">
        <w:rPr>
          <w:rFonts w:ascii="Arial" w:hAnsi="Arial" w:cs="Arial"/>
          <w:bCs/>
          <w:sz w:val="24"/>
          <w:szCs w:val="24"/>
          <w:lang w:val="sr-Latn-ME"/>
        </w:rPr>
        <w:t>tri” zam</w:t>
      </w:r>
      <w:r w:rsidR="00AB1D6F" w:rsidRPr="004135F6">
        <w:rPr>
          <w:rFonts w:ascii="Arial" w:hAnsi="Arial" w:cs="Arial"/>
          <w:bCs/>
          <w:sz w:val="24"/>
          <w:szCs w:val="24"/>
          <w:lang w:val="sr-Latn-ME"/>
        </w:rPr>
        <w:t>jenjuje se</w:t>
      </w:r>
      <w:r w:rsidR="00EB66E3" w:rsidRPr="004135F6">
        <w:rPr>
          <w:rFonts w:ascii="Arial" w:hAnsi="Arial" w:cs="Arial"/>
          <w:bCs/>
          <w:sz w:val="24"/>
          <w:szCs w:val="24"/>
          <w:lang w:val="sr-Latn-ME"/>
        </w:rPr>
        <w:t xml:space="preserve"> riječju </w:t>
      </w:r>
      <w:r w:rsidR="001B41F1" w:rsidRPr="004135F6">
        <w:rPr>
          <w:rFonts w:ascii="Arial" w:hAnsi="Arial" w:cs="Arial"/>
          <w:bCs/>
          <w:sz w:val="24"/>
          <w:szCs w:val="24"/>
          <w:lang w:val="sr-Latn-ME"/>
        </w:rPr>
        <w:t>„</w:t>
      </w:r>
      <w:r w:rsidR="00EB66E3" w:rsidRPr="004135F6">
        <w:rPr>
          <w:rFonts w:ascii="Arial" w:hAnsi="Arial" w:cs="Arial"/>
          <w:bCs/>
          <w:sz w:val="24"/>
          <w:szCs w:val="24"/>
          <w:lang w:val="sr-Latn-ME"/>
        </w:rPr>
        <w:t>četiri”</w:t>
      </w:r>
      <w:r w:rsidR="001B2A52" w:rsidRPr="004135F6">
        <w:rPr>
          <w:rFonts w:ascii="Arial" w:hAnsi="Arial" w:cs="Arial"/>
          <w:bCs/>
          <w:sz w:val="24"/>
          <w:szCs w:val="24"/>
          <w:lang w:val="sr-Latn-ME"/>
        </w:rPr>
        <w:t>.</w:t>
      </w:r>
    </w:p>
    <w:p w14:paraId="627754C2" w14:textId="77777777" w:rsidR="006F444D" w:rsidRPr="004135F6" w:rsidRDefault="00AE55B9"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 xml:space="preserve">U tački 20 riječ </w:t>
      </w:r>
      <w:r w:rsidR="001B41F1" w:rsidRPr="004135F6">
        <w:rPr>
          <w:rFonts w:ascii="Arial" w:hAnsi="Arial" w:cs="Arial"/>
          <w:bCs/>
          <w:sz w:val="24"/>
          <w:szCs w:val="24"/>
          <w:lang w:val="sr-Latn-ME"/>
        </w:rPr>
        <w:t>„</w:t>
      </w:r>
      <w:r w:rsidRPr="004135F6">
        <w:rPr>
          <w:rFonts w:ascii="Arial" w:hAnsi="Arial" w:cs="Arial"/>
          <w:bCs/>
          <w:sz w:val="24"/>
          <w:szCs w:val="24"/>
          <w:lang w:val="sr-Latn-ME"/>
        </w:rPr>
        <w:t xml:space="preserve">dva” zamjenjuje se riječju </w:t>
      </w:r>
      <w:r w:rsidR="001B41F1" w:rsidRPr="004135F6">
        <w:rPr>
          <w:rFonts w:ascii="Arial" w:hAnsi="Arial" w:cs="Arial"/>
          <w:bCs/>
          <w:sz w:val="24"/>
          <w:szCs w:val="24"/>
          <w:lang w:val="sr-Latn-ME"/>
        </w:rPr>
        <w:t>„</w:t>
      </w:r>
      <w:r w:rsidRPr="004135F6">
        <w:rPr>
          <w:rFonts w:ascii="Arial" w:hAnsi="Arial" w:cs="Arial"/>
          <w:bCs/>
          <w:sz w:val="24"/>
          <w:szCs w:val="24"/>
          <w:lang w:val="sr-Latn-ME"/>
        </w:rPr>
        <w:t>tri”.</w:t>
      </w:r>
    </w:p>
    <w:p w14:paraId="16FB8081" w14:textId="77777777" w:rsidR="006F444D" w:rsidRPr="004135F6" w:rsidRDefault="00EE3E76"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Tačke 2</w:t>
      </w:r>
      <w:r w:rsidR="007C5A71" w:rsidRPr="004135F6">
        <w:rPr>
          <w:rFonts w:ascii="Arial" w:hAnsi="Arial" w:cs="Arial"/>
          <w:bCs/>
          <w:sz w:val="24"/>
          <w:szCs w:val="24"/>
          <w:lang w:val="sr-Latn-ME"/>
        </w:rPr>
        <w:t>2</w:t>
      </w:r>
      <w:r w:rsidRPr="004135F6">
        <w:rPr>
          <w:rFonts w:ascii="Arial" w:hAnsi="Arial" w:cs="Arial"/>
          <w:bCs/>
          <w:sz w:val="24"/>
          <w:szCs w:val="24"/>
          <w:lang w:val="sr-Latn-ME"/>
        </w:rPr>
        <w:t xml:space="preserve"> i 2</w:t>
      </w:r>
      <w:r w:rsidR="007C5A71" w:rsidRPr="004135F6">
        <w:rPr>
          <w:rFonts w:ascii="Arial" w:hAnsi="Arial" w:cs="Arial"/>
          <w:bCs/>
          <w:sz w:val="24"/>
          <w:szCs w:val="24"/>
          <w:lang w:val="sr-Latn-ME"/>
        </w:rPr>
        <w:t>3</w:t>
      </w:r>
      <w:r w:rsidRPr="004135F6">
        <w:rPr>
          <w:rFonts w:ascii="Arial" w:hAnsi="Arial" w:cs="Arial"/>
          <w:bCs/>
          <w:sz w:val="24"/>
          <w:szCs w:val="24"/>
          <w:lang w:val="sr-Latn-ME"/>
        </w:rPr>
        <w:t xml:space="preserve"> </w:t>
      </w:r>
      <w:r w:rsidR="00C566BE" w:rsidRPr="004135F6">
        <w:rPr>
          <w:rFonts w:ascii="Arial" w:hAnsi="Arial" w:cs="Arial"/>
          <w:bCs/>
          <w:sz w:val="24"/>
          <w:szCs w:val="24"/>
          <w:lang w:val="sr-Latn-ME"/>
        </w:rPr>
        <w:t>brišu se.</w:t>
      </w:r>
    </w:p>
    <w:p w14:paraId="373E5DA6" w14:textId="701CD4D5" w:rsidR="006C716F" w:rsidRPr="004135F6" w:rsidRDefault="006C716F"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Poslije tačke 25 dodaju se dvije nove tačke koje glase:</w:t>
      </w:r>
    </w:p>
    <w:p w14:paraId="750A2AF9" w14:textId="25288279" w:rsidR="006C716F" w:rsidRPr="004135F6" w:rsidRDefault="006C716F" w:rsidP="006C716F">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25a) „u slučaju iz člana 102 stav 4 tačka 3 ne obavijesti Komisiju da djeluje ili namjerava da djeluje kao market mejker u vezi sa određenim emitentom, najkasnije u roku od četiri dana trgovanja nakon dana kada akcionar ili fizičko ili pravno lice iz člana 103 ovog zakona sazna za sticanje ili otuđenje ili mogućnost ostvarivanja prava glasa, ili na koji je, zavisno od slučaja, trebalo da sazna za to, bez obzira na dan kada sticanje, otuđenje ili mogućnost ostvarivanja prava ima pravno dejstvo ili je obaviješteno o događaju iz člana 102 stav 1 tačka 2(član 102 stav 7);</w:t>
      </w:r>
    </w:p>
    <w:p w14:paraId="420817A5" w14:textId="6D17FCF5" w:rsidR="006C716F" w:rsidRPr="004135F6" w:rsidRDefault="006C716F" w:rsidP="00A8403F">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25b)</w:t>
      </w:r>
      <w:r w:rsidRPr="004135F6">
        <w:rPr>
          <w:rFonts w:ascii="Arial" w:hAnsi="Arial" w:cs="Arial"/>
          <w:sz w:val="24"/>
          <w:szCs w:val="24"/>
        </w:rPr>
        <w:t xml:space="preserve"> </w:t>
      </w:r>
      <w:r w:rsidRPr="004135F6">
        <w:rPr>
          <w:rFonts w:ascii="Arial" w:hAnsi="Arial" w:cs="Arial"/>
          <w:bCs/>
          <w:sz w:val="24"/>
          <w:szCs w:val="24"/>
          <w:lang w:val="sr-Latn-ME"/>
        </w:rPr>
        <w:t>na zahtjev Komisije ne dostavi sporazum o održavanju tržišta zaključen između market mejkera i organizatora tržišta i/ili emitenta (član 102 stav 10);“</w:t>
      </w:r>
    </w:p>
    <w:p w14:paraId="1A457243" w14:textId="75BF009E" w:rsidR="009449A9" w:rsidRPr="004135F6" w:rsidRDefault="00C566BE" w:rsidP="009449A9">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Tačka 27 riječi „(član 107 stav 5)“ zamjenjuju se riječima „(član 107 stav 6)“.</w:t>
      </w:r>
    </w:p>
    <w:p w14:paraId="4C503D83" w14:textId="2E7CC5F5" w:rsidR="00A8403F" w:rsidRPr="004135F6" w:rsidRDefault="00A8403F" w:rsidP="009449A9">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Poslije tačke 28 dodaje e nova tačka koja glasi:</w:t>
      </w:r>
    </w:p>
    <w:p w14:paraId="388F376E" w14:textId="3F2E4EEC" w:rsidR="00850348" w:rsidRPr="004135F6" w:rsidRDefault="00A8403F" w:rsidP="009449A9">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28a)</w:t>
      </w:r>
      <w:r w:rsidR="00850348" w:rsidRPr="004135F6">
        <w:rPr>
          <w:rFonts w:ascii="Arial" w:hAnsi="Arial" w:cs="Arial"/>
          <w:sz w:val="24"/>
          <w:szCs w:val="24"/>
        </w:rPr>
        <w:t xml:space="preserve"> </w:t>
      </w:r>
      <w:r w:rsidR="00850348" w:rsidRPr="004135F6">
        <w:rPr>
          <w:rFonts w:ascii="Arial" w:hAnsi="Arial" w:cs="Arial"/>
          <w:sz w:val="24"/>
          <w:szCs w:val="24"/>
          <w:lang w:val="sr-Latn-ME"/>
        </w:rPr>
        <w:t>„ne dostavi Komisiji kao nadzornom organu emitenta obavještenje iz člana 111a stav 2;“</w:t>
      </w:r>
    </w:p>
    <w:p w14:paraId="7813DE40" w14:textId="1DD69766" w:rsidR="006C5530" w:rsidRPr="004135F6" w:rsidRDefault="009449A9" w:rsidP="009449A9">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Poslije </w:t>
      </w:r>
      <w:r w:rsidR="00B27D80" w:rsidRPr="004135F6">
        <w:rPr>
          <w:rFonts w:ascii="Arial" w:hAnsi="Arial" w:cs="Arial"/>
          <w:sz w:val="24"/>
          <w:szCs w:val="24"/>
          <w:lang w:val="sr-Latn-ME"/>
        </w:rPr>
        <w:t xml:space="preserve">tačke </w:t>
      </w:r>
      <w:r w:rsidRPr="004135F6">
        <w:rPr>
          <w:rFonts w:ascii="Arial" w:hAnsi="Arial" w:cs="Arial"/>
          <w:sz w:val="24"/>
          <w:szCs w:val="24"/>
          <w:lang w:val="sr-Latn-ME"/>
        </w:rPr>
        <w:t>44 dodaje se</w:t>
      </w:r>
      <w:r w:rsidR="006C5530" w:rsidRPr="004135F6">
        <w:rPr>
          <w:rFonts w:ascii="Arial" w:hAnsi="Arial" w:cs="Arial"/>
          <w:sz w:val="24"/>
          <w:szCs w:val="24"/>
          <w:lang w:val="sr-Latn-ME"/>
        </w:rPr>
        <w:t xml:space="preserve"> dvije</w:t>
      </w:r>
      <w:r w:rsidRPr="004135F6">
        <w:rPr>
          <w:rFonts w:ascii="Arial" w:hAnsi="Arial" w:cs="Arial"/>
          <w:sz w:val="24"/>
          <w:szCs w:val="24"/>
          <w:lang w:val="sr-Latn-ME"/>
        </w:rPr>
        <w:t xml:space="preserve"> nov</w:t>
      </w:r>
      <w:r w:rsidR="006C5530" w:rsidRPr="004135F6">
        <w:rPr>
          <w:rFonts w:ascii="Arial" w:hAnsi="Arial" w:cs="Arial"/>
          <w:sz w:val="24"/>
          <w:szCs w:val="24"/>
          <w:lang w:val="sr-Latn-ME"/>
        </w:rPr>
        <w:t>e</w:t>
      </w:r>
      <w:r w:rsidRPr="004135F6">
        <w:rPr>
          <w:rFonts w:ascii="Arial" w:hAnsi="Arial" w:cs="Arial"/>
          <w:sz w:val="24"/>
          <w:szCs w:val="24"/>
          <w:lang w:val="sr-Latn-ME"/>
        </w:rPr>
        <w:t xml:space="preserve"> tačk</w:t>
      </w:r>
      <w:r w:rsidR="006C5530" w:rsidRPr="004135F6">
        <w:rPr>
          <w:rFonts w:ascii="Arial" w:hAnsi="Arial" w:cs="Arial"/>
          <w:sz w:val="24"/>
          <w:szCs w:val="24"/>
          <w:lang w:val="sr-Latn-ME"/>
        </w:rPr>
        <w:t>e</w:t>
      </w:r>
      <w:r w:rsidRPr="004135F6">
        <w:rPr>
          <w:rFonts w:ascii="Arial" w:hAnsi="Arial" w:cs="Arial"/>
          <w:sz w:val="24"/>
          <w:szCs w:val="24"/>
          <w:lang w:val="sr-Latn-ME"/>
        </w:rPr>
        <w:t xml:space="preserve"> koj</w:t>
      </w:r>
      <w:r w:rsidR="006C5530" w:rsidRPr="004135F6">
        <w:rPr>
          <w:rFonts w:ascii="Arial" w:hAnsi="Arial" w:cs="Arial"/>
          <w:sz w:val="24"/>
          <w:szCs w:val="24"/>
          <w:lang w:val="sr-Latn-ME"/>
        </w:rPr>
        <w:t>e</w:t>
      </w:r>
      <w:r w:rsidRPr="004135F6">
        <w:rPr>
          <w:rFonts w:ascii="Arial" w:hAnsi="Arial" w:cs="Arial"/>
          <w:sz w:val="24"/>
          <w:szCs w:val="24"/>
          <w:lang w:val="sr-Latn-ME"/>
        </w:rPr>
        <w:t xml:space="preserve"> glas</w:t>
      </w:r>
      <w:r w:rsidR="006C5530" w:rsidRPr="004135F6">
        <w:rPr>
          <w:rFonts w:ascii="Arial" w:hAnsi="Arial" w:cs="Arial"/>
          <w:sz w:val="24"/>
          <w:szCs w:val="24"/>
          <w:lang w:val="sr-Latn-ME"/>
        </w:rPr>
        <w:t>e</w:t>
      </w:r>
      <w:r w:rsidRPr="004135F6">
        <w:rPr>
          <w:rFonts w:ascii="Arial" w:hAnsi="Arial" w:cs="Arial"/>
          <w:sz w:val="24"/>
          <w:szCs w:val="24"/>
          <w:lang w:val="sr-Latn-ME"/>
        </w:rPr>
        <w:t xml:space="preserve">: </w:t>
      </w:r>
    </w:p>
    <w:p w14:paraId="699B8587" w14:textId="1C6699F3" w:rsidR="009449A9" w:rsidRPr="004135F6" w:rsidRDefault="006C5530" w:rsidP="006C553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44a) </w:t>
      </w:r>
      <w:r w:rsidR="009449A9" w:rsidRPr="004135F6">
        <w:rPr>
          <w:rFonts w:ascii="Arial" w:hAnsi="Arial" w:cs="Arial"/>
          <w:sz w:val="24"/>
          <w:szCs w:val="24"/>
          <w:lang w:val="sr-Latn-ME"/>
        </w:rPr>
        <w:t>„</w:t>
      </w:r>
      <w:r w:rsidR="00B27D80" w:rsidRPr="004135F6">
        <w:rPr>
          <w:rFonts w:ascii="Arial" w:hAnsi="Arial" w:cs="Arial"/>
          <w:sz w:val="24"/>
          <w:szCs w:val="24"/>
          <w:lang w:val="sr-Latn-ME"/>
        </w:rPr>
        <w:t>propisane informacije iz člana 118 ovog zakona  ne objavi na način kojim se obezbjeđuje brz i nediskriminatoran pristup tim informacijama, u najmanje jednom štampanom mediju koji se distribuira na cijeloj teritoriji Crne Gore i ne ih učini dostupnim centralnom registru propisanih informacija (član 123 stav 1)</w:t>
      </w:r>
      <w:r w:rsidRPr="004135F6">
        <w:rPr>
          <w:rFonts w:ascii="Arial" w:hAnsi="Arial" w:cs="Arial"/>
          <w:sz w:val="24"/>
          <w:szCs w:val="24"/>
          <w:lang w:val="sr-Latn-ME"/>
        </w:rPr>
        <w:t>;</w:t>
      </w:r>
    </w:p>
    <w:p w14:paraId="4A4074C4" w14:textId="06A995D7" w:rsidR="006C5530" w:rsidRPr="004135F6" w:rsidRDefault="006C716F" w:rsidP="006C553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44b) </w:t>
      </w:r>
      <w:r w:rsidR="006C5530" w:rsidRPr="004135F6">
        <w:rPr>
          <w:rFonts w:ascii="Arial" w:hAnsi="Arial" w:cs="Arial"/>
          <w:sz w:val="24"/>
          <w:szCs w:val="24"/>
          <w:lang w:val="sr-Latn-ME"/>
        </w:rPr>
        <w:t>na zahtjev Komisije ne saopšti informacije u vezi sa bilo kojom objavom propisanih informacija iz člana 123a stav 9;</w:t>
      </w:r>
      <w:r w:rsidR="00804FFE" w:rsidRPr="004135F6">
        <w:rPr>
          <w:rFonts w:ascii="Arial" w:hAnsi="Arial" w:cs="Arial"/>
          <w:sz w:val="24"/>
          <w:szCs w:val="24"/>
          <w:lang w:val="sr-Latn-ME"/>
        </w:rPr>
        <w:t>“</w:t>
      </w:r>
    </w:p>
    <w:p w14:paraId="7003E1DA" w14:textId="77777777" w:rsidR="006F444D" w:rsidRPr="004135F6" w:rsidRDefault="00AB1D6F" w:rsidP="00602BCD">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t</w:t>
      </w:r>
      <w:r w:rsidR="00C566BE" w:rsidRPr="004135F6">
        <w:rPr>
          <w:rFonts w:ascii="Arial" w:hAnsi="Arial" w:cs="Arial"/>
          <w:lang w:val="sr-Latn-ME"/>
        </w:rPr>
        <w:t>ačk</w:t>
      </w:r>
      <w:r w:rsidRPr="004135F6">
        <w:rPr>
          <w:rFonts w:ascii="Arial" w:hAnsi="Arial" w:cs="Arial"/>
          <w:lang w:val="sr-Latn-ME"/>
        </w:rPr>
        <w:t>i</w:t>
      </w:r>
      <w:r w:rsidR="00C566BE" w:rsidRPr="004135F6">
        <w:rPr>
          <w:rFonts w:ascii="Arial" w:hAnsi="Arial" w:cs="Arial"/>
          <w:lang w:val="sr-Latn-ME"/>
        </w:rPr>
        <w:t xml:space="preserve"> 56 poslije riječi „omogućavaju pristup insajderskim informacijama“ dodaj</w:t>
      </w:r>
      <w:r w:rsidRPr="004135F6">
        <w:rPr>
          <w:rFonts w:ascii="Arial" w:hAnsi="Arial" w:cs="Arial"/>
          <w:lang w:val="sr-Latn-ME"/>
        </w:rPr>
        <w:t>e</w:t>
      </w:r>
      <w:r w:rsidR="00C566BE" w:rsidRPr="004135F6">
        <w:rPr>
          <w:rFonts w:ascii="Arial" w:hAnsi="Arial" w:cs="Arial"/>
          <w:lang w:val="sr-Latn-ME"/>
        </w:rPr>
        <w:t xml:space="preserve"> se zarez i riječi „kao što su savjetnici, računovođe ili agencije za kreditni rejting.“</w:t>
      </w:r>
    </w:p>
    <w:p w14:paraId="5FFC60FA" w14:textId="77777777" w:rsidR="006F444D" w:rsidRPr="004135F6" w:rsidRDefault="00C566BE" w:rsidP="00602BCD">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tački 58 poslije riječi „aktom emitenta“ dodaju se riječi „i da su upoznati sa sankcijama koje se odnose na trgovinu na osnovu insajderskih informacija i nezakonito otkrivanje insajderskih informacija.“</w:t>
      </w:r>
    </w:p>
    <w:p w14:paraId="70214F87" w14:textId="77777777" w:rsidR="006F444D" w:rsidRPr="004135F6" w:rsidRDefault="00C566BE" w:rsidP="00602BCD">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tački 59 riječi „(član 147 stav 4)“ zamjenjuju se riječima „(član 147 stav 5)“</w:t>
      </w:r>
      <w:r w:rsidR="001B41F1" w:rsidRPr="004135F6">
        <w:rPr>
          <w:rFonts w:ascii="Arial" w:hAnsi="Arial" w:cs="Arial"/>
          <w:lang w:val="sr-Latn-ME"/>
        </w:rPr>
        <w:t>.</w:t>
      </w:r>
    </w:p>
    <w:p w14:paraId="74B53B0F" w14:textId="6B422F0A" w:rsidR="00054AB1" w:rsidRPr="004135F6" w:rsidRDefault="00054AB1" w:rsidP="00602BCD">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Poslije tačke 60 dodaje se nova tačka koja glasi:</w:t>
      </w:r>
    </w:p>
    <w:p w14:paraId="651371A4" w14:textId="5F60258F" w:rsidR="00054AB1" w:rsidRPr="004135F6" w:rsidRDefault="00054AB1" w:rsidP="00602BCD">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60a)</w:t>
      </w:r>
      <w:r w:rsidR="006F5994" w:rsidRPr="004135F6">
        <w:rPr>
          <w:rFonts w:ascii="Arial" w:hAnsi="Arial" w:cs="Arial"/>
          <w:lang w:val="sr-Latn-ME"/>
        </w:rPr>
        <w:t xml:space="preserve"> </w:t>
      </w:r>
      <w:r w:rsidRPr="004135F6">
        <w:rPr>
          <w:rFonts w:ascii="Arial" w:hAnsi="Arial" w:cs="Arial"/>
          <w:lang w:val="sr-Latn-ME"/>
        </w:rPr>
        <w:t>„bez odlaganja, a najkasnije u roku od tri dana od dana prestanka mandata člana odbora direktora organizatora tržišta</w:t>
      </w:r>
      <w:r w:rsidR="006F5994" w:rsidRPr="004135F6">
        <w:rPr>
          <w:rFonts w:ascii="Arial" w:hAnsi="Arial" w:cs="Arial"/>
          <w:lang w:val="sr-Latn-ME"/>
        </w:rPr>
        <w:t xml:space="preserve"> ne </w:t>
      </w:r>
      <w:r w:rsidRPr="004135F6">
        <w:rPr>
          <w:rFonts w:ascii="Arial" w:hAnsi="Arial" w:cs="Arial"/>
          <w:lang w:val="sr-Latn-ME"/>
        </w:rPr>
        <w:t>obavijesti Komisiju o prestanku mand</w:t>
      </w:r>
      <w:r w:rsidR="006F5994" w:rsidRPr="004135F6">
        <w:rPr>
          <w:rFonts w:ascii="Arial" w:hAnsi="Arial" w:cs="Arial"/>
          <w:lang w:val="sr-Latn-ME"/>
        </w:rPr>
        <w:t xml:space="preserve">ata člana odbora direktora i </w:t>
      </w:r>
      <w:r w:rsidRPr="004135F6">
        <w:rPr>
          <w:rFonts w:ascii="Arial" w:hAnsi="Arial" w:cs="Arial"/>
          <w:lang w:val="sr-Latn-ME"/>
        </w:rPr>
        <w:t>navede razloge za prestanak mandata</w:t>
      </w:r>
      <w:r w:rsidR="006F5994" w:rsidRPr="004135F6">
        <w:rPr>
          <w:rFonts w:ascii="Arial" w:hAnsi="Arial" w:cs="Arial"/>
          <w:lang w:val="sr-Latn-ME"/>
        </w:rPr>
        <w:t xml:space="preserve"> (član 153 stav 9);</w:t>
      </w:r>
      <w:r w:rsidRPr="004135F6">
        <w:rPr>
          <w:rFonts w:ascii="Arial" w:hAnsi="Arial" w:cs="Arial"/>
          <w:lang w:val="sr-Latn-ME"/>
        </w:rPr>
        <w:t>“</w:t>
      </w:r>
    </w:p>
    <w:p w14:paraId="288218D8" w14:textId="74B427E6" w:rsidR="0022446C" w:rsidRPr="004135F6" w:rsidRDefault="0022446C" w:rsidP="00602BCD">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Poslije tačke 72</w:t>
      </w:r>
      <w:r w:rsidR="00DF34BE" w:rsidRPr="004135F6">
        <w:rPr>
          <w:rFonts w:ascii="Arial" w:hAnsi="Arial" w:cs="Arial"/>
          <w:lang w:val="sr-Latn-ME"/>
        </w:rPr>
        <w:t xml:space="preserve"> dodaju se dvije nove tačke koje glase</w:t>
      </w:r>
      <w:r w:rsidRPr="004135F6">
        <w:rPr>
          <w:rFonts w:ascii="Arial" w:hAnsi="Arial" w:cs="Arial"/>
          <w:lang w:val="sr-Latn-ME"/>
        </w:rPr>
        <w:t>:</w:t>
      </w:r>
    </w:p>
    <w:p w14:paraId="1E462471" w14:textId="77777777" w:rsidR="00DF34BE" w:rsidRPr="004135F6" w:rsidRDefault="0022446C" w:rsidP="00DF34BE">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72a) „danom raskida ili prestanka ugovora o radu na poslovima u investicionom društvu ili ovlašćenoj kreditnoj instituciji za koje je odobrenje izdato ne obavijesti Komisiju u roku od sedam dana od dana raskida ili prestanka ugovora o radu (član 217 stav 1 tačka 1);</w:t>
      </w:r>
    </w:p>
    <w:p w14:paraId="2BF91C23" w14:textId="65319D01" w:rsidR="00DF34BE" w:rsidRPr="004135F6" w:rsidRDefault="00DF34BE" w:rsidP="00DF34BE">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72b)</w:t>
      </w:r>
      <w:r w:rsidRPr="004135F6">
        <w:rPr>
          <w:rFonts w:ascii="Arial" w:hAnsi="Arial" w:cs="Arial"/>
        </w:rPr>
        <w:t xml:space="preserve"> </w:t>
      </w:r>
      <w:r w:rsidRPr="004135F6">
        <w:rPr>
          <w:rFonts w:ascii="Arial" w:hAnsi="Arial" w:cs="Arial"/>
          <w:lang w:val="sr-Latn-ME"/>
        </w:rPr>
        <w:t xml:space="preserve">ne obezbijedi da novi zahtjev za izdavanje odobrenja za imenovanje bude dostavljen Komisiji najkasnije u roku od trideset dana od dana prijema obavještenja o </w:t>
      </w:r>
      <w:r w:rsidRPr="004135F6">
        <w:rPr>
          <w:rFonts w:ascii="Arial" w:hAnsi="Arial" w:cs="Arial"/>
          <w:lang w:val="sr-Latn-ME"/>
        </w:rPr>
        <w:lastRenderedPageBreak/>
        <w:t>ukidanju, prestanku ili odbijanju izdavanja odobrenja za imenovanje člana odbora direktora društva i/ili izvršnog direktora (član 222b stav 4);</w:t>
      </w:r>
      <w:r w:rsidR="0022446C" w:rsidRPr="004135F6">
        <w:rPr>
          <w:rFonts w:ascii="Arial" w:hAnsi="Arial" w:cs="Arial"/>
          <w:lang w:val="sr-Latn-ME"/>
        </w:rPr>
        <w:t>”</w:t>
      </w:r>
    </w:p>
    <w:p w14:paraId="22075892" w14:textId="19AE01C8" w:rsidR="00AA1077" w:rsidRPr="004135F6" w:rsidRDefault="00AA1077" w:rsidP="00DF34BE">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w:t>
      </w:r>
      <w:r w:rsidR="00C42970" w:rsidRPr="004135F6">
        <w:rPr>
          <w:rFonts w:ascii="Arial" w:hAnsi="Arial" w:cs="Arial"/>
          <w:lang w:val="sr-Latn-ME"/>
        </w:rPr>
        <w:t>oslije tačke 75 dodaju</w:t>
      </w:r>
      <w:r w:rsidRPr="004135F6">
        <w:rPr>
          <w:rFonts w:ascii="Arial" w:hAnsi="Arial" w:cs="Arial"/>
          <w:lang w:val="sr-Latn-ME"/>
        </w:rPr>
        <w:t xml:space="preserve"> se</w:t>
      </w:r>
      <w:r w:rsidR="00ED2C45" w:rsidRPr="004135F6">
        <w:rPr>
          <w:rFonts w:ascii="Arial" w:hAnsi="Arial" w:cs="Arial"/>
          <w:lang w:val="sr-Latn-ME"/>
        </w:rPr>
        <w:t xml:space="preserve"> četiri</w:t>
      </w:r>
      <w:r w:rsidR="00C42970" w:rsidRPr="004135F6">
        <w:rPr>
          <w:rFonts w:ascii="Arial" w:hAnsi="Arial" w:cs="Arial"/>
          <w:lang w:val="sr-Latn-ME"/>
        </w:rPr>
        <w:t xml:space="preserve"> nove</w:t>
      </w:r>
      <w:r w:rsidRPr="004135F6">
        <w:rPr>
          <w:rFonts w:ascii="Arial" w:hAnsi="Arial" w:cs="Arial"/>
          <w:lang w:val="sr-Latn-ME"/>
        </w:rPr>
        <w:t xml:space="preserve"> tačk</w:t>
      </w:r>
      <w:r w:rsidR="00C42970" w:rsidRPr="004135F6">
        <w:rPr>
          <w:rFonts w:ascii="Arial" w:hAnsi="Arial" w:cs="Arial"/>
          <w:lang w:val="sr-Latn-ME"/>
        </w:rPr>
        <w:t>e koje glase</w:t>
      </w:r>
      <w:r w:rsidRPr="004135F6">
        <w:rPr>
          <w:rFonts w:ascii="Arial" w:hAnsi="Arial" w:cs="Arial"/>
          <w:lang w:val="sr-Latn-ME"/>
        </w:rPr>
        <w:t>:</w:t>
      </w:r>
    </w:p>
    <w:p w14:paraId="34151929" w14:textId="77777777" w:rsidR="00C42970" w:rsidRPr="004135F6" w:rsidRDefault="00AA1077" w:rsidP="00AA107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75a)</w:t>
      </w:r>
      <w:r w:rsidRPr="004135F6">
        <w:rPr>
          <w:rFonts w:ascii="Arial" w:hAnsi="Arial" w:cs="Arial"/>
        </w:rPr>
        <w:t xml:space="preserve"> </w:t>
      </w:r>
      <w:r w:rsidRPr="004135F6">
        <w:rPr>
          <w:rFonts w:ascii="Arial" w:hAnsi="Arial" w:cs="Arial"/>
          <w:lang w:val="sr-Latn-ME"/>
        </w:rPr>
        <w:t xml:space="preserve">„prije osnivanja filijale o namjeri da pruža investicione i pomoćne usluge u trećoj državi putem osnivanja filijala ili putem vezanog zastupnika sa sjedištem ili prebivalištem u toj državi članici ne </w:t>
      </w:r>
      <w:r w:rsidR="005966AC" w:rsidRPr="004135F6">
        <w:rPr>
          <w:rFonts w:ascii="Arial" w:hAnsi="Arial" w:cs="Arial"/>
          <w:lang w:val="sr-Latn-ME"/>
        </w:rPr>
        <w:t>obavijesti Komisiju (član 229 stav 1);</w:t>
      </w:r>
    </w:p>
    <w:p w14:paraId="3C59F0DD" w14:textId="34020815" w:rsidR="00ED2C45" w:rsidRPr="004135F6" w:rsidRDefault="00C42970" w:rsidP="00AA107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76b) prilikom imenovanja vezanog vezanog zastupnika </w:t>
      </w:r>
      <w:r w:rsidR="00ED2C45" w:rsidRPr="004135F6">
        <w:rPr>
          <w:rFonts w:ascii="Arial" w:hAnsi="Arial" w:cs="Arial"/>
          <w:lang w:val="sr-Latn-ME"/>
        </w:rPr>
        <w:t>ne postupi u skladu članom</w:t>
      </w:r>
      <w:r w:rsidRPr="004135F6">
        <w:rPr>
          <w:rFonts w:ascii="Arial" w:hAnsi="Arial" w:cs="Arial"/>
          <w:lang w:val="sr-Latn-ME"/>
        </w:rPr>
        <w:t xml:space="preserve"> 238b</w:t>
      </w:r>
      <w:r w:rsidR="00ED2C45" w:rsidRPr="004135F6">
        <w:rPr>
          <w:rFonts w:ascii="Arial" w:hAnsi="Arial" w:cs="Arial"/>
          <w:lang w:val="sr-Latn-ME"/>
        </w:rPr>
        <w:t xml:space="preserve"> stav 2 tač. 1 do 3</w:t>
      </w:r>
      <w:r w:rsidRPr="004135F6">
        <w:rPr>
          <w:rFonts w:ascii="Arial" w:hAnsi="Arial" w:cs="Arial"/>
          <w:lang w:val="sr-Latn-ME"/>
        </w:rPr>
        <w:t xml:space="preserve"> ovog zakona;</w:t>
      </w:r>
    </w:p>
    <w:p w14:paraId="43871B31" w14:textId="77777777" w:rsidR="00ED2C45" w:rsidRPr="004135F6" w:rsidRDefault="00ED2C45" w:rsidP="00AA107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76c)</w:t>
      </w:r>
      <w:r w:rsidRPr="004135F6">
        <w:rPr>
          <w:rFonts w:ascii="Arial" w:hAnsi="Arial" w:cs="Arial"/>
        </w:rPr>
        <w:t xml:space="preserve"> </w:t>
      </w:r>
      <w:r w:rsidRPr="004135F6">
        <w:rPr>
          <w:rFonts w:ascii="Arial" w:hAnsi="Arial" w:cs="Arial"/>
          <w:lang w:val="sr-Latn-ME"/>
        </w:rPr>
        <w:t xml:space="preserve">srazmjerno složenosti, profilu rizičnosti, obimu poslovanja i toleranciji rizika koje je utvrdio odbor direktora investicionog društva, ne uspostavi, primjenjuje i redovno ažurira strategije, politike, procese i sisteme za utvrđivanje, mjerenje, upravljanje i praćenje u skladu sa članom 249 stav 2 tač. 1 do 4; </w:t>
      </w:r>
    </w:p>
    <w:p w14:paraId="6859BED9" w14:textId="77777777" w:rsidR="00255C06" w:rsidRPr="004135F6" w:rsidRDefault="00ED2C45" w:rsidP="00AA107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 xml:space="preserve">77c) </w:t>
      </w:r>
      <w:r w:rsidR="00EE7274" w:rsidRPr="004135F6">
        <w:rPr>
          <w:rFonts w:ascii="Arial" w:hAnsi="Arial" w:cs="Arial"/>
          <w:lang w:val="sr-Latn-ME"/>
        </w:rPr>
        <w:t>bez odlaganja ne obavijesti Komisiju o namjeri izmjene internog modela odobrenog u skladu sa članom 249b stv 1 i ne priloži odgovarajuću dokumentaciju, na osnovu koje će Komisija ocijeniti zahtijeva li planirana izmjena promjenu odobrenja (član 249b stav 2);</w:t>
      </w:r>
      <w:r w:rsidR="00AA1077" w:rsidRPr="004135F6">
        <w:rPr>
          <w:rFonts w:ascii="Arial" w:hAnsi="Arial" w:cs="Arial"/>
          <w:lang w:val="sr-Latn-ME"/>
        </w:rPr>
        <w:t>”</w:t>
      </w:r>
    </w:p>
    <w:p w14:paraId="76257699" w14:textId="77777777" w:rsidR="00E8425A" w:rsidRPr="004135F6" w:rsidRDefault="00255C06" w:rsidP="00E8425A">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Poslije tačke 83 dodaju se dvije nove tačke koje glase:</w:t>
      </w:r>
    </w:p>
    <w:p w14:paraId="3667A3FB" w14:textId="77777777" w:rsidR="00E8425A" w:rsidRPr="004135F6" w:rsidRDefault="00255C06" w:rsidP="00E8425A">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83a) „</w:t>
      </w:r>
      <w:r w:rsidR="00E8425A" w:rsidRPr="004135F6">
        <w:rPr>
          <w:rFonts w:ascii="Arial" w:hAnsi="Arial" w:cs="Arial"/>
          <w:lang w:val="sr-Latn-ME"/>
        </w:rPr>
        <w:t>svoje klijente s obzirom na njihovo znanje, iskustvo, finansijsku situaciju i ciljeve ulaganja ne razvrsta na male i profesionalne investitore.(član 267a stav 1);</w:t>
      </w:r>
    </w:p>
    <w:p w14:paraId="71C88DAD" w14:textId="71CE0A14" w:rsidR="00C42970" w:rsidRPr="004135F6" w:rsidRDefault="00E8425A" w:rsidP="00AA1077">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83b) ne donese i ne primjenjuje pisane interne politike i postupke za razvrstavanje klijenata iz člana 267a stav 1 (član 267a stav 2);”</w:t>
      </w:r>
    </w:p>
    <w:p w14:paraId="48F4DFC9" w14:textId="51A9A895" w:rsidR="006F444D" w:rsidRPr="004135F6" w:rsidRDefault="00054AB1"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s</w:t>
      </w:r>
      <w:r w:rsidR="001B41F1" w:rsidRPr="004135F6">
        <w:rPr>
          <w:rFonts w:ascii="Arial" w:hAnsi="Arial" w:cs="Arial"/>
          <w:sz w:val="24"/>
          <w:szCs w:val="24"/>
          <w:lang w:val="sr-Latn-ME"/>
        </w:rPr>
        <w:t>tav</w:t>
      </w:r>
      <w:r w:rsidRPr="004135F6">
        <w:rPr>
          <w:rFonts w:ascii="Arial" w:hAnsi="Arial" w:cs="Arial"/>
          <w:sz w:val="24"/>
          <w:szCs w:val="24"/>
          <w:lang w:val="sr-Latn-ME"/>
        </w:rPr>
        <w:t>u</w:t>
      </w:r>
      <w:r w:rsidR="001B41F1" w:rsidRPr="004135F6">
        <w:rPr>
          <w:rFonts w:ascii="Arial" w:hAnsi="Arial" w:cs="Arial"/>
          <w:sz w:val="24"/>
          <w:szCs w:val="24"/>
          <w:lang w:val="sr-Latn-ME"/>
        </w:rPr>
        <w:t xml:space="preserve"> 3 riječi „51 do 53“ zamjenjuju se riječima „51 i 52“ i riječi „i 64“ zamjenjuju se riječima „i 267a“.</w:t>
      </w:r>
    </w:p>
    <w:p w14:paraId="7998400B" w14:textId="77777777" w:rsidR="006F444D" w:rsidRPr="004135F6" w:rsidRDefault="006F444D" w:rsidP="00531587">
      <w:pPr>
        <w:spacing w:after="0" w:line="276" w:lineRule="auto"/>
        <w:jc w:val="both"/>
        <w:rPr>
          <w:rFonts w:ascii="Arial" w:hAnsi="Arial" w:cs="Arial"/>
          <w:sz w:val="24"/>
          <w:szCs w:val="24"/>
          <w:lang w:val="sr-Latn-ME"/>
        </w:rPr>
      </w:pPr>
    </w:p>
    <w:p w14:paraId="7539F1AA" w14:textId="1AFE14E5" w:rsidR="006F444D" w:rsidRPr="004135F6" w:rsidRDefault="00266D11" w:rsidP="00531587">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 xml:space="preserve">Član </w:t>
      </w:r>
      <w:r w:rsidR="004B1903" w:rsidRPr="004135F6">
        <w:rPr>
          <w:rFonts w:ascii="Arial" w:hAnsi="Arial" w:cs="Arial"/>
          <w:b/>
          <w:sz w:val="24"/>
          <w:szCs w:val="24"/>
          <w:lang w:val="sr-Latn-ME"/>
        </w:rPr>
        <w:t>13</w:t>
      </w:r>
      <w:r w:rsidR="000B21BB">
        <w:rPr>
          <w:rFonts w:ascii="Arial" w:hAnsi="Arial" w:cs="Arial"/>
          <w:b/>
          <w:sz w:val="24"/>
          <w:szCs w:val="24"/>
          <w:lang w:val="sr-Latn-ME"/>
        </w:rPr>
        <w:t>2</w:t>
      </w:r>
    </w:p>
    <w:p w14:paraId="1DDBC30C" w14:textId="77777777" w:rsidR="003D4A76" w:rsidRPr="004135F6" w:rsidRDefault="003D4A76" w:rsidP="00531587">
      <w:pPr>
        <w:spacing w:after="0" w:line="276" w:lineRule="auto"/>
        <w:jc w:val="center"/>
        <w:rPr>
          <w:rFonts w:ascii="Arial" w:hAnsi="Arial" w:cs="Arial"/>
          <w:b/>
          <w:sz w:val="24"/>
          <w:szCs w:val="24"/>
          <w:lang w:val="sr-Latn-ME"/>
        </w:rPr>
      </w:pPr>
    </w:p>
    <w:p w14:paraId="23B05F26" w14:textId="29E05241" w:rsidR="003D4A76" w:rsidRPr="004135F6" w:rsidRDefault="003D4A76"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Poslije člana 411 dodaje se novi član</w:t>
      </w:r>
      <w:r w:rsidR="00602BCD" w:rsidRPr="004135F6">
        <w:rPr>
          <w:rFonts w:ascii="Arial" w:hAnsi="Arial" w:cs="Arial"/>
          <w:bCs/>
          <w:sz w:val="24"/>
          <w:szCs w:val="24"/>
          <w:lang w:val="sr-Latn-ME"/>
        </w:rPr>
        <w:t xml:space="preserve"> </w:t>
      </w:r>
      <w:r w:rsidRPr="004135F6">
        <w:rPr>
          <w:rFonts w:ascii="Arial" w:hAnsi="Arial" w:cs="Arial"/>
          <w:bCs/>
          <w:sz w:val="24"/>
          <w:szCs w:val="24"/>
          <w:lang w:val="sr-Latn-ME"/>
        </w:rPr>
        <w:t>koji glasi:</w:t>
      </w:r>
    </w:p>
    <w:p w14:paraId="446C3A4D" w14:textId="77777777" w:rsidR="003D4A76" w:rsidRPr="004135F6" w:rsidRDefault="003D4A76" w:rsidP="003D4A76">
      <w:pPr>
        <w:spacing w:after="0" w:line="276" w:lineRule="auto"/>
        <w:jc w:val="both"/>
        <w:rPr>
          <w:rFonts w:ascii="Arial" w:hAnsi="Arial" w:cs="Arial"/>
          <w:bCs/>
          <w:sz w:val="24"/>
          <w:szCs w:val="24"/>
          <w:lang w:val="sr-Latn-ME"/>
        </w:rPr>
      </w:pPr>
    </w:p>
    <w:p w14:paraId="2015EBD4" w14:textId="1EFBE121" w:rsidR="003D4A76" w:rsidRPr="004135F6" w:rsidRDefault="003D4A76" w:rsidP="003D4A76">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„Član 411a</w:t>
      </w:r>
    </w:p>
    <w:p w14:paraId="383C5D04" w14:textId="77777777" w:rsidR="003D4A76" w:rsidRPr="004135F6" w:rsidRDefault="003D4A76" w:rsidP="003D4A76">
      <w:pPr>
        <w:spacing w:after="0" w:line="276" w:lineRule="auto"/>
        <w:jc w:val="center"/>
        <w:rPr>
          <w:rFonts w:ascii="Arial" w:hAnsi="Arial" w:cs="Arial"/>
          <w:b/>
          <w:sz w:val="24"/>
          <w:szCs w:val="24"/>
          <w:lang w:val="sr-Latn-ME"/>
        </w:rPr>
      </w:pPr>
    </w:p>
    <w:p w14:paraId="2D59516F" w14:textId="2B263D68" w:rsidR="003D4A76" w:rsidRPr="004135F6" w:rsidRDefault="003D4A76" w:rsidP="003D4A76">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Rok za usklađivanje propisa</w:t>
      </w:r>
    </w:p>
    <w:p w14:paraId="5695DF32" w14:textId="09417931" w:rsidR="003D4A76" w:rsidRPr="004135F6" w:rsidRDefault="003D4A76" w:rsidP="003D4A76">
      <w:pPr>
        <w:spacing w:after="0" w:line="276" w:lineRule="auto"/>
        <w:jc w:val="both"/>
        <w:rPr>
          <w:rFonts w:ascii="Arial" w:hAnsi="Arial" w:cs="Arial"/>
          <w:bCs/>
          <w:sz w:val="24"/>
          <w:szCs w:val="24"/>
          <w:lang w:val="sr-Latn-ME"/>
        </w:rPr>
      </w:pPr>
    </w:p>
    <w:p w14:paraId="4EA07321" w14:textId="1437069E" w:rsidR="003D4A76" w:rsidRPr="004135F6" w:rsidRDefault="002E375B" w:rsidP="00602BCD">
      <w:pPr>
        <w:spacing w:after="0" w:line="276" w:lineRule="auto"/>
        <w:ind w:firstLine="720"/>
        <w:jc w:val="both"/>
        <w:rPr>
          <w:rFonts w:ascii="Arial" w:hAnsi="Arial" w:cs="Arial"/>
          <w:bCs/>
          <w:sz w:val="24"/>
          <w:szCs w:val="24"/>
          <w:lang w:val="sr-Latn-ME"/>
        </w:rPr>
      </w:pPr>
      <w:r w:rsidRPr="004135F6">
        <w:rPr>
          <w:rFonts w:ascii="Arial" w:hAnsi="Arial" w:cs="Arial"/>
          <w:bCs/>
          <w:sz w:val="24"/>
          <w:szCs w:val="24"/>
          <w:lang w:val="sr-Latn-ME"/>
        </w:rPr>
        <w:t xml:space="preserve">Propisi </w:t>
      </w:r>
      <w:r w:rsidR="003D4A76" w:rsidRPr="004135F6">
        <w:rPr>
          <w:rFonts w:ascii="Arial" w:hAnsi="Arial" w:cs="Arial"/>
          <w:bCs/>
          <w:sz w:val="24"/>
          <w:szCs w:val="24"/>
          <w:lang w:val="sr-Latn-ME"/>
        </w:rPr>
        <w:t>iz</w:t>
      </w:r>
      <w:r w:rsidRPr="004135F6">
        <w:rPr>
          <w:rFonts w:ascii="Arial" w:hAnsi="Arial" w:cs="Arial"/>
          <w:bCs/>
          <w:sz w:val="24"/>
          <w:szCs w:val="24"/>
          <w:lang w:val="sr-Latn-ME"/>
        </w:rPr>
        <w:t xml:space="preserve"> čl. 26a stav 3, 56 stav 6, 58b stav 6, 58c stav 5, 58d stav 3, 61 stav 7, 71 stav 10, 79 stav 6, 84 stav 12, 91a stav 3, 98 stav 9, 99 stav 9, 99a stav 2, 123 stav 5, 128 stav 8, 142 stav 12, 145 stav 8, 147 stav 9, 238a stav 3, 241 stav 3, 244 stav 4, 249 stav 6, 249a stav 4, 249b stav 5, 327a stav 4, 360 stav 4 i 406a stav 2 </w:t>
      </w:r>
      <w:r w:rsidR="003D4A76" w:rsidRPr="004135F6">
        <w:rPr>
          <w:rFonts w:ascii="Arial" w:hAnsi="Arial" w:cs="Arial"/>
          <w:bCs/>
          <w:sz w:val="24"/>
          <w:szCs w:val="24"/>
          <w:lang w:val="sr-Latn-ME"/>
        </w:rPr>
        <w:t>ovog zakona donijeće se u roku od šest mjeseci od dana stupanja na snagu ovog zakona.</w:t>
      </w:r>
      <w:r w:rsidR="0046020F" w:rsidRPr="004135F6">
        <w:rPr>
          <w:rFonts w:ascii="Arial" w:hAnsi="Arial" w:cs="Arial"/>
          <w:bCs/>
          <w:sz w:val="24"/>
          <w:szCs w:val="24"/>
          <w:lang w:val="sr-Latn-ME"/>
        </w:rPr>
        <w:t>“</w:t>
      </w:r>
    </w:p>
    <w:p w14:paraId="38FFA86A" w14:textId="77777777" w:rsidR="00E70D29" w:rsidRPr="004135F6" w:rsidRDefault="00E70D29" w:rsidP="004B1903">
      <w:pPr>
        <w:spacing w:after="0" w:line="276" w:lineRule="auto"/>
        <w:rPr>
          <w:rFonts w:ascii="Arial" w:hAnsi="Arial" w:cs="Arial"/>
          <w:b/>
          <w:sz w:val="24"/>
          <w:szCs w:val="24"/>
          <w:lang w:val="sr-Latn-ME"/>
        </w:rPr>
      </w:pPr>
    </w:p>
    <w:p w14:paraId="115191F4" w14:textId="27A75EB6" w:rsidR="003D4A76" w:rsidRPr="004135F6" w:rsidRDefault="004B1903" w:rsidP="00531587">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Član 13</w:t>
      </w:r>
      <w:r w:rsidR="000B21BB">
        <w:rPr>
          <w:rFonts w:ascii="Arial" w:hAnsi="Arial" w:cs="Arial"/>
          <w:b/>
          <w:sz w:val="24"/>
          <w:szCs w:val="24"/>
          <w:lang w:val="sr-Latn-ME"/>
        </w:rPr>
        <w:t>3</w:t>
      </w:r>
    </w:p>
    <w:p w14:paraId="41042C91" w14:textId="77777777" w:rsidR="006F444D" w:rsidRPr="004135F6" w:rsidRDefault="006F444D" w:rsidP="00531587">
      <w:pPr>
        <w:spacing w:after="0" w:line="276" w:lineRule="auto"/>
        <w:jc w:val="center"/>
        <w:rPr>
          <w:rFonts w:ascii="Arial" w:hAnsi="Arial" w:cs="Arial"/>
          <w:b/>
          <w:sz w:val="24"/>
          <w:szCs w:val="24"/>
          <w:lang w:val="sr-Latn-ME"/>
        </w:rPr>
      </w:pPr>
    </w:p>
    <w:p w14:paraId="4AF90A2F" w14:textId="53D6C667" w:rsidR="006F444D" w:rsidRPr="004135F6" w:rsidRDefault="00266D11"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Poslije člana 421 dodaj</w:t>
      </w:r>
      <w:r w:rsidR="00A33B29" w:rsidRPr="004135F6">
        <w:rPr>
          <w:rFonts w:ascii="Arial" w:hAnsi="Arial" w:cs="Arial"/>
          <w:sz w:val="24"/>
          <w:szCs w:val="24"/>
          <w:lang w:val="sr-Latn-ME"/>
        </w:rPr>
        <w:t>e</w:t>
      </w:r>
      <w:r w:rsidR="00602BCD" w:rsidRPr="004135F6">
        <w:rPr>
          <w:rFonts w:ascii="Arial" w:hAnsi="Arial" w:cs="Arial"/>
          <w:sz w:val="24"/>
          <w:szCs w:val="24"/>
          <w:lang w:val="sr-Latn-ME"/>
        </w:rPr>
        <w:t xml:space="preserve"> se novi član</w:t>
      </w:r>
      <w:r w:rsidRPr="004135F6">
        <w:rPr>
          <w:rFonts w:ascii="Arial" w:hAnsi="Arial" w:cs="Arial"/>
          <w:sz w:val="24"/>
          <w:szCs w:val="24"/>
          <w:lang w:val="sr-Latn-ME"/>
        </w:rPr>
        <w:t xml:space="preserve"> koji glasi:</w:t>
      </w:r>
    </w:p>
    <w:p w14:paraId="675E2963" w14:textId="77777777" w:rsidR="006F444D" w:rsidRPr="004135F6" w:rsidRDefault="006F444D" w:rsidP="00531587">
      <w:pPr>
        <w:spacing w:after="0" w:line="276" w:lineRule="auto"/>
        <w:jc w:val="both"/>
        <w:rPr>
          <w:rFonts w:ascii="Arial" w:hAnsi="Arial" w:cs="Arial"/>
          <w:sz w:val="24"/>
          <w:szCs w:val="24"/>
          <w:lang w:val="sr-Latn-ME"/>
        </w:rPr>
      </w:pPr>
    </w:p>
    <w:p w14:paraId="4F0877A1" w14:textId="77777777" w:rsidR="006F444D" w:rsidRPr="004135F6" w:rsidRDefault="00A56128" w:rsidP="00531587">
      <w:pPr>
        <w:spacing w:after="0" w:line="276" w:lineRule="auto"/>
        <w:jc w:val="center"/>
        <w:rPr>
          <w:rFonts w:ascii="Arial" w:hAnsi="Arial" w:cs="Arial"/>
          <w:b/>
          <w:sz w:val="24"/>
          <w:szCs w:val="24"/>
          <w:lang w:val="sr-Latn-ME"/>
        </w:rPr>
      </w:pPr>
      <w:r w:rsidRPr="004135F6">
        <w:rPr>
          <w:rFonts w:ascii="Arial" w:hAnsi="Arial" w:cs="Arial"/>
          <w:b/>
          <w:sz w:val="24"/>
          <w:szCs w:val="24"/>
          <w:lang w:val="sr-Latn-ME"/>
        </w:rPr>
        <w:t>„</w:t>
      </w:r>
      <w:r w:rsidR="00266D11" w:rsidRPr="004135F6">
        <w:rPr>
          <w:rFonts w:ascii="Arial" w:hAnsi="Arial" w:cs="Arial"/>
          <w:b/>
          <w:sz w:val="24"/>
          <w:szCs w:val="24"/>
          <w:lang w:val="sr-Latn-ME"/>
        </w:rPr>
        <w:t>Član 421a</w:t>
      </w:r>
    </w:p>
    <w:p w14:paraId="2D1E97F5" w14:textId="77777777" w:rsidR="006F444D" w:rsidRPr="004135F6" w:rsidRDefault="006F444D" w:rsidP="00531587">
      <w:pPr>
        <w:spacing w:after="0" w:line="276" w:lineRule="auto"/>
        <w:jc w:val="center"/>
        <w:rPr>
          <w:rFonts w:ascii="Arial" w:hAnsi="Arial" w:cs="Arial"/>
          <w:b/>
          <w:sz w:val="24"/>
          <w:szCs w:val="24"/>
          <w:lang w:val="sr-Latn-ME"/>
        </w:rPr>
      </w:pPr>
    </w:p>
    <w:p w14:paraId="12E22B11" w14:textId="77777777" w:rsidR="006F444D" w:rsidRPr="004135F6" w:rsidRDefault="00266D11"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 xml:space="preserve">Hartije od vrijednosti odobrene i/ili evidentirane od strane Komisije za hartije od vrijednosti u skladu sa Zakonom o hartijama od vrijednosti  („Službeni list RCG”, br. 59/00, </w:t>
      </w:r>
      <w:r w:rsidR="00806877" w:rsidRPr="004135F6">
        <w:rPr>
          <w:rFonts w:ascii="Arial" w:hAnsi="Arial" w:cs="Arial"/>
          <w:sz w:val="24"/>
          <w:szCs w:val="24"/>
          <w:lang w:val="sr-Latn-ME"/>
        </w:rPr>
        <w:t xml:space="preserve">10/01, </w:t>
      </w:r>
      <w:r w:rsidRPr="004135F6">
        <w:rPr>
          <w:rFonts w:ascii="Arial" w:hAnsi="Arial" w:cs="Arial"/>
          <w:sz w:val="24"/>
          <w:szCs w:val="24"/>
          <w:lang w:val="sr-Latn-ME"/>
        </w:rPr>
        <w:t>43/05 i 28/06 i „Službeni list CG”, br</w:t>
      </w:r>
      <w:r w:rsidR="00806877" w:rsidRPr="004135F6">
        <w:rPr>
          <w:rFonts w:ascii="Arial" w:hAnsi="Arial" w:cs="Arial"/>
          <w:sz w:val="24"/>
          <w:szCs w:val="24"/>
          <w:lang w:val="sr-Latn-ME"/>
        </w:rPr>
        <w:t>. 53/09, 73/10, 40/11 i 0</w:t>
      </w:r>
      <w:r w:rsidRPr="004135F6">
        <w:rPr>
          <w:rFonts w:ascii="Arial" w:hAnsi="Arial" w:cs="Arial"/>
          <w:sz w:val="24"/>
          <w:szCs w:val="24"/>
          <w:lang w:val="sr-Latn-ME"/>
        </w:rPr>
        <w:t>6/13) u</w:t>
      </w:r>
      <w:r w:rsidR="004566A1" w:rsidRPr="004135F6">
        <w:rPr>
          <w:rFonts w:ascii="Arial" w:hAnsi="Arial" w:cs="Arial"/>
          <w:sz w:val="24"/>
          <w:szCs w:val="24"/>
          <w:lang w:val="sr-Latn-ME"/>
        </w:rPr>
        <w:t>ključuju</w:t>
      </w:r>
      <w:r w:rsidRPr="004135F6">
        <w:rPr>
          <w:rFonts w:ascii="Arial" w:hAnsi="Arial" w:cs="Arial"/>
          <w:sz w:val="24"/>
          <w:szCs w:val="24"/>
          <w:lang w:val="sr-Latn-ME"/>
        </w:rPr>
        <w:t xml:space="preserve"> se u trgovanje u skladu sa propisima koji su važili u vrijeme odobrenja/evidentiranja emisije </w:t>
      </w:r>
      <w:r w:rsidR="004566A1" w:rsidRPr="004135F6">
        <w:rPr>
          <w:rFonts w:ascii="Arial" w:hAnsi="Arial" w:cs="Arial"/>
          <w:sz w:val="24"/>
          <w:szCs w:val="24"/>
          <w:lang w:val="sr-Latn-ME"/>
        </w:rPr>
        <w:t>i</w:t>
      </w:r>
      <w:r w:rsidRPr="004135F6">
        <w:rPr>
          <w:rFonts w:ascii="Arial" w:hAnsi="Arial" w:cs="Arial"/>
          <w:sz w:val="24"/>
          <w:szCs w:val="24"/>
          <w:lang w:val="sr-Latn-ME"/>
        </w:rPr>
        <w:t xml:space="preserve"> ostaju uključene u trgovanje.”</w:t>
      </w:r>
    </w:p>
    <w:p w14:paraId="243FD90F" w14:textId="77777777" w:rsidR="006F444D" w:rsidRPr="004135F6" w:rsidRDefault="006F444D" w:rsidP="00531587">
      <w:pPr>
        <w:spacing w:after="0" w:line="276" w:lineRule="auto"/>
        <w:jc w:val="both"/>
        <w:rPr>
          <w:rFonts w:ascii="Arial" w:hAnsi="Arial" w:cs="Arial"/>
          <w:sz w:val="24"/>
          <w:szCs w:val="24"/>
          <w:lang w:val="sr-Latn-ME"/>
        </w:rPr>
      </w:pPr>
    </w:p>
    <w:p w14:paraId="099ADAE9" w14:textId="3CD5573C" w:rsidR="006F444D" w:rsidRPr="004135F6" w:rsidRDefault="00E27547" w:rsidP="00531587">
      <w:pPr>
        <w:pStyle w:val="NormalWeb"/>
        <w:spacing w:before="0" w:beforeAutospacing="0" w:after="0" w:afterAutospacing="0" w:line="276" w:lineRule="auto"/>
        <w:jc w:val="center"/>
        <w:rPr>
          <w:rFonts w:ascii="Arial" w:hAnsi="Arial" w:cs="Arial"/>
          <w:b/>
          <w:bCs/>
          <w:lang w:val="sr-Latn-ME"/>
        </w:rPr>
      </w:pPr>
      <w:r w:rsidRPr="004135F6">
        <w:rPr>
          <w:rFonts w:ascii="Arial" w:hAnsi="Arial" w:cs="Arial"/>
          <w:b/>
          <w:bCs/>
          <w:lang w:val="sr-Latn-ME"/>
        </w:rPr>
        <w:t xml:space="preserve">Član </w:t>
      </w:r>
      <w:r w:rsidR="004B1903" w:rsidRPr="004135F6">
        <w:rPr>
          <w:rFonts w:ascii="Arial" w:hAnsi="Arial" w:cs="Arial"/>
          <w:b/>
          <w:bCs/>
          <w:lang w:val="sr-Latn-ME"/>
        </w:rPr>
        <w:t>13</w:t>
      </w:r>
      <w:r w:rsidR="000B21BB">
        <w:rPr>
          <w:rFonts w:ascii="Arial" w:hAnsi="Arial" w:cs="Arial"/>
          <w:b/>
          <w:bCs/>
          <w:lang w:val="sr-Latn-ME"/>
        </w:rPr>
        <w:t>4</w:t>
      </w:r>
    </w:p>
    <w:p w14:paraId="7A35302F" w14:textId="77777777" w:rsidR="006F444D" w:rsidRPr="004135F6" w:rsidRDefault="006F444D" w:rsidP="00531587">
      <w:pPr>
        <w:pStyle w:val="NormalWeb"/>
        <w:spacing w:before="0" w:beforeAutospacing="0" w:after="0" w:afterAutospacing="0" w:line="276" w:lineRule="auto"/>
        <w:jc w:val="center"/>
        <w:rPr>
          <w:rFonts w:ascii="Arial" w:hAnsi="Arial" w:cs="Arial"/>
          <w:b/>
          <w:bCs/>
          <w:lang w:val="sr-Latn-ME"/>
        </w:rPr>
      </w:pPr>
    </w:p>
    <w:p w14:paraId="14CCC4CF" w14:textId="77777777" w:rsidR="006F444D" w:rsidRPr="004135F6" w:rsidRDefault="00E27547" w:rsidP="00602BCD">
      <w:pPr>
        <w:pStyle w:val="NormalWeb"/>
        <w:spacing w:before="0" w:beforeAutospacing="0" w:after="0" w:afterAutospacing="0" w:line="276" w:lineRule="auto"/>
        <w:ind w:firstLine="720"/>
        <w:jc w:val="both"/>
        <w:rPr>
          <w:rFonts w:ascii="Arial" w:hAnsi="Arial" w:cs="Arial"/>
          <w:lang w:val="sr-Latn-ME"/>
        </w:rPr>
      </w:pPr>
      <w:r w:rsidRPr="004135F6">
        <w:rPr>
          <w:rFonts w:ascii="Arial" w:hAnsi="Arial" w:cs="Arial"/>
          <w:lang w:val="sr-Latn-ME"/>
        </w:rPr>
        <w:t>U članu 419 stav 3 riječi „iz člana 205 stav 4“ zamjenju</w:t>
      </w:r>
      <w:r w:rsidR="008F6EC7" w:rsidRPr="004135F6">
        <w:rPr>
          <w:rFonts w:ascii="Arial" w:hAnsi="Arial" w:cs="Arial"/>
          <w:lang w:val="sr-Latn-ME"/>
        </w:rPr>
        <w:t>ju</w:t>
      </w:r>
      <w:r w:rsidRPr="004135F6">
        <w:rPr>
          <w:rFonts w:ascii="Arial" w:hAnsi="Arial" w:cs="Arial"/>
          <w:lang w:val="sr-Latn-ME"/>
        </w:rPr>
        <w:t xml:space="preserve"> se riječima „iz člana 205 stav 5“. </w:t>
      </w:r>
    </w:p>
    <w:p w14:paraId="288DB6B9" w14:textId="77777777" w:rsidR="006F444D" w:rsidRPr="004135F6" w:rsidRDefault="006F444D" w:rsidP="00531587">
      <w:pPr>
        <w:pStyle w:val="NormalWeb"/>
        <w:spacing w:before="0" w:beforeAutospacing="0" w:after="0" w:afterAutospacing="0" w:line="276" w:lineRule="auto"/>
        <w:jc w:val="both"/>
        <w:rPr>
          <w:rFonts w:ascii="Arial" w:hAnsi="Arial" w:cs="Arial"/>
          <w:lang w:val="sr-Latn-ME"/>
        </w:rPr>
      </w:pPr>
    </w:p>
    <w:p w14:paraId="0EA6FA77" w14:textId="5E6CE0DE" w:rsidR="006F444D" w:rsidRPr="004135F6" w:rsidRDefault="004B539A" w:rsidP="00531587">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 xml:space="preserve">Član </w:t>
      </w:r>
      <w:r w:rsidR="006A657A" w:rsidRPr="004135F6">
        <w:rPr>
          <w:rFonts w:ascii="Arial" w:hAnsi="Arial" w:cs="Arial"/>
          <w:b/>
          <w:bCs/>
          <w:sz w:val="24"/>
          <w:szCs w:val="24"/>
          <w:lang w:val="sr-Latn-ME"/>
        </w:rPr>
        <w:t>1</w:t>
      </w:r>
      <w:r w:rsidR="004B1903" w:rsidRPr="004135F6">
        <w:rPr>
          <w:rFonts w:ascii="Arial" w:hAnsi="Arial" w:cs="Arial"/>
          <w:b/>
          <w:bCs/>
          <w:sz w:val="24"/>
          <w:szCs w:val="24"/>
          <w:lang w:val="sr-Latn-ME"/>
        </w:rPr>
        <w:t>3</w:t>
      </w:r>
      <w:r w:rsidR="000B21BB">
        <w:rPr>
          <w:rFonts w:ascii="Arial" w:hAnsi="Arial" w:cs="Arial"/>
          <w:b/>
          <w:bCs/>
          <w:sz w:val="24"/>
          <w:szCs w:val="24"/>
          <w:lang w:val="sr-Latn-ME"/>
        </w:rPr>
        <w:t>5</w:t>
      </w:r>
    </w:p>
    <w:p w14:paraId="1672A7DB" w14:textId="77777777" w:rsidR="006F444D" w:rsidRPr="004135F6" w:rsidRDefault="006F444D" w:rsidP="00531587">
      <w:pPr>
        <w:spacing w:after="0" w:line="276" w:lineRule="auto"/>
        <w:jc w:val="center"/>
        <w:rPr>
          <w:rFonts w:ascii="Arial" w:hAnsi="Arial" w:cs="Arial"/>
          <w:b/>
          <w:bCs/>
          <w:sz w:val="24"/>
          <w:szCs w:val="24"/>
          <w:lang w:val="sr-Latn-ME"/>
        </w:rPr>
      </w:pPr>
    </w:p>
    <w:p w14:paraId="36E362B9" w14:textId="77777777" w:rsidR="006F444D" w:rsidRPr="004135F6" w:rsidRDefault="004B539A"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U članu 422 poslije riječi „člana 45“ zarez i riječi „člana 53 stav 1 tačka 3“ brišu se.</w:t>
      </w:r>
    </w:p>
    <w:p w14:paraId="4C4F3596" w14:textId="77777777" w:rsidR="006F444D" w:rsidRPr="004135F6" w:rsidRDefault="003F23BE"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P</w:t>
      </w:r>
      <w:r w:rsidR="004B539A" w:rsidRPr="004135F6">
        <w:rPr>
          <w:rFonts w:ascii="Arial" w:hAnsi="Arial" w:cs="Arial"/>
          <w:sz w:val="24"/>
          <w:szCs w:val="24"/>
          <w:lang w:val="sr-Latn-ME"/>
        </w:rPr>
        <w:t>oslije riječi „člana 263 stav 5“ dodaje se zarez i riječi „člana 267a</w:t>
      </w:r>
      <w:r w:rsidR="00C27A8C" w:rsidRPr="004135F6">
        <w:rPr>
          <w:rFonts w:ascii="Arial" w:hAnsi="Arial" w:cs="Arial"/>
          <w:sz w:val="24"/>
          <w:szCs w:val="24"/>
          <w:lang w:val="sr-Latn-ME"/>
        </w:rPr>
        <w:t xml:space="preserve"> stav 4 tačka 3</w:t>
      </w:r>
      <w:r w:rsidR="004B539A" w:rsidRPr="004135F6">
        <w:rPr>
          <w:rFonts w:ascii="Arial" w:hAnsi="Arial" w:cs="Arial"/>
          <w:sz w:val="24"/>
          <w:szCs w:val="24"/>
          <w:lang w:val="sr-Latn-ME"/>
        </w:rPr>
        <w:t>“</w:t>
      </w:r>
      <w:r w:rsidR="00C27A8C" w:rsidRPr="004135F6">
        <w:rPr>
          <w:rFonts w:ascii="Arial" w:hAnsi="Arial" w:cs="Arial"/>
          <w:sz w:val="24"/>
          <w:szCs w:val="24"/>
          <w:lang w:val="sr-Latn-ME"/>
        </w:rPr>
        <w:t>.</w:t>
      </w:r>
    </w:p>
    <w:p w14:paraId="15C7A84A" w14:textId="77777777" w:rsidR="006F444D" w:rsidRPr="004135F6" w:rsidRDefault="003F23BE"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P</w:t>
      </w:r>
      <w:r w:rsidR="000321F3" w:rsidRPr="004135F6">
        <w:rPr>
          <w:rFonts w:ascii="Arial" w:hAnsi="Arial" w:cs="Arial"/>
          <w:sz w:val="24"/>
          <w:szCs w:val="24"/>
          <w:lang w:val="sr-Latn-ME"/>
        </w:rPr>
        <w:t>oslije riječi „člana 83 stav 2“ zarez i riječi „člana 84 stav 1 tačka 2“ brišu se.</w:t>
      </w:r>
    </w:p>
    <w:p w14:paraId="278FEED5" w14:textId="77777777" w:rsidR="006F444D" w:rsidRPr="004135F6" w:rsidRDefault="003F23BE"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R</w:t>
      </w:r>
      <w:r w:rsidR="00CF6069" w:rsidRPr="004135F6">
        <w:rPr>
          <w:rFonts w:ascii="Arial" w:hAnsi="Arial" w:cs="Arial"/>
          <w:sz w:val="24"/>
          <w:szCs w:val="24"/>
          <w:lang w:val="sr-Latn-ME"/>
        </w:rPr>
        <w:t>iječi „iz člana 93 stav 1 tač. 3, 6, 8 i 9“ zamjenju</w:t>
      </w:r>
      <w:r w:rsidR="008F6EC7" w:rsidRPr="004135F6">
        <w:rPr>
          <w:rFonts w:ascii="Arial" w:hAnsi="Arial" w:cs="Arial"/>
          <w:sz w:val="24"/>
          <w:szCs w:val="24"/>
          <w:lang w:val="sr-Latn-ME"/>
        </w:rPr>
        <w:t>ju</w:t>
      </w:r>
      <w:r w:rsidR="00CF6069" w:rsidRPr="004135F6">
        <w:rPr>
          <w:rFonts w:ascii="Arial" w:hAnsi="Arial" w:cs="Arial"/>
          <w:sz w:val="24"/>
          <w:szCs w:val="24"/>
          <w:lang w:val="sr-Latn-ME"/>
        </w:rPr>
        <w:t xml:space="preserve"> se riječima „iz člana 93 stav 1 tač. 3, 6 i 8“</w:t>
      </w:r>
      <w:r w:rsidR="003124DE" w:rsidRPr="004135F6">
        <w:rPr>
          <w:rFonts w:ascii="Arial" w:hAnsi="Arial" w:cs="Arial"/>
          <w:sz w:val="24"/>
          <w:szCs w:val="24"/>
          <w:lang w:val="sr-Latn-ME"/>
        </w:rPr>
        <w:t>.</w:t>
      </w:r>
    </w:p>
    <w:p w14:paraId="57CA33F3" w14:textId="77777777" w:rsidR="006F444D" w:rsidRPr="004135F6" w:rsidRDefault="003F23BE"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R</w:t>
      </w:r>
      <w:r w:rsidR="000B5214" w:rsidRPr="004135F6">
        <w:rPr>
          <w:rFonts w:ascii="Arial" w:hAnsi="Arial" w:cs="Arial"/>
          <w:sz w:val="24"/>
          <w:szCs w:val="24"/>
          <w:lang w:val="sr-Latn-ME"/>
        </w:rPr>
        <w:t>iječ</w:t>
      </w:r>
      <w:bookmarkStart w:id="50" w:name="_Hlk154485573"/>
      <w:r w:rsidR="000B5214" w:rsidRPr="004135F6">
        <w:rPr>
          <w:rFonts w:ascii="Arial" w:hAnsi="Arial" w:cs="Arial"/>
          <w:sz w:val="24"/>
          <w:szCs w:val="24"/>
          <w:lang w:val="sr-Latn-ME"/>
        </w:rPr>
        <w:t xml:space="preserve">i „člana 140 stav 2 tačka 5 i st. 3 i 4“ </w:t>
      </w:r>
      <w:bookmarkEnd w:id="50"/>
      <w:r w:rsidR="000B5214" w:rsidRPr="004135F6">
        <w:rPr>
          <w:rFonts w:ascii="Arial" w:hAnsi="Arial" w:cs="Arial"/>
          <w:sz w:val="24"/>
          <w:szCs w:val="24"/>
          <w:lang w:val="sr-Latn-ME"/>
        </w:rPr>
        <w:t>zamjenju</w:t>
      </w:r>
      <w:r w:rsidR="008F6EC7" w:rsidRPr="004135F6">
        <w:rPr>
          <w:rFonts w:ascii="Arial" w:hAnsi="Arial" w:cs="Arial"/>
          <w:sz w:val="24"/>
          <w:szCs w:val="24"/>
          <w:lang w:val="sr-Latn-ME"/>
        </w:rPr>
        <w:t>ju</w:t>
      </w:r>
      <w:r w:rsidR="000B5214" w:rsidRPr="004135F6">
        <w:rPr>
          <w:rFonts w:ascii="Arial" w:hAnsi="Arial" w:cs="Arial"/>
          <w:sz w:val="24"/>
          <w:szCs w:val="24"/>
          <w:lang w:val="sr-Latn-ME"/>
        </w:rPr>
        <w:t xml:space="preserve"> se riječima „člana 140 stav 3 tačka 5 i st. 5 i 6“</w:t>
      </w:r>
      <w:r w:rsidRPr="004135F6">
        <w:rPr>
          <w:rFonts w:ascii="Arial" w:hAnsi="Arial" w:cs="Arial"/>
          <w:sz w:val="24"/>
          <w:szCs w:val="24"/>
          <w:lang w:val="sr-Latn-ME"/>
        </w:rPr>
        <w:t>.</w:t>
      </w:r>
    </w:p>
    <w:p w14:paraId="0337D190" w14:textId="77777777" w:rsidR="006F444D" w:rsidRPr="004135F6" w:rsidRDefault="003F23BE"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R</w:t>
      </w:r>
      <w:r w:rsidR="00EA0D62" w:rsidRPr="004135F6">
        <w:rPr>
          <w:rFonts w:ascii="Arial" w:hAnsi="Arial" w:cs="Arial"/>
          <w:sz w:val="24"/>
          <w:szCs w:val="24"/>
          <w:lang w:val="sr-Latn-ME"/>
        </w:rPr>
        <w:t>iječi „člana 220 stav 3“ zamjenjuju se riječima „člana 220 stav 5“.</w:t>
      </w:r>
    </w:p>
    <w:p w14:paraId="0F6F4474" w14:textId="77777777" w:rsidR="006F444D" w:rsidRPr="004135F6" w:rsidRDefault="003F23BE"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R</w:t>
      </w:r>
      <w:r w:rsidR="007A7F44" w:rsidRPr="004135F6">
        <w:rPr>
          <w:rFonts w:ascii="Arial" w:hAnsi="Arial" w:cs="Arial"/>
          <w:sz w:val="24"/>
          <w:szCs w:val="24"/>
          <w:lang w:val="sr-Latn-ME"/>
        </w:rPr>
        <w:t>iječi „člana 238 stav 6“ i zarez brišu se.</w:t>
      </w:r>
    </w:p>
    <w:p w14:paraId="306EB25C" w14:textId="21BD4865" w:rsidR="00E70D29" w:rsidRPr="004135F6" w:rsidRDefault="003F23BE"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R</w:t>
      </w:r>
      <w:r w:rsidR="00477C6D" w:rsidRPr="004135F6">
        <w:rPr>
          <w:rFonts w:ascii="Arial" w:hAnsi="Arial" w:cs="Arial"/>
          <w:sz w:val="24"/>
          <w:szCs w:val="24"/>
          <w:lang w:val="sr-Latn-ME"/>
        </w:rPr>
        <w:t>iječi „člana 246 stav tačka 2“ brišu se.</w:t>
      </w:r>
    </w:p>
    <w:p w14:paraId="42ECB31D" w14:textId="77777777" w:rsidR="00E70D29" w:rsidRPr="004135F6" w:rsidRDefault="00E70D29" w:rsidP="00531587">
      <w:pPr>
        <w:spacing w:after="0" w:line="276" w:lineRule="auto"/>
        <w:jc w:val="both"/>
        <w:rPr>
          <w:rFonts w:ascii="Arial" w:hAnsi="Arial" w:cs="Arial"/>
          <w:sz w:val="24"/>
          <w:szCs w:val="24"/>
          <w:lang w:val="sr-Latn-ME"/>
        </w:rPr>
      </w:pPr>
    </w:p>
    <w:p w14:paraId="24B54A62" w14:textId="7A133D5A" w:rsidR="006F444D" w:rsidRPr="004135F6" w:rsidRDefault="00E70D29" w:rsidP="00E70D29">
      <w:pPr>
        <w:spacing w:after="0" w:line="276" w:lineRule="auto"/>
        <w:jc w:val="center"/>
        <w:rPr>
          <w:rFonts w:ascii="Arial" w:hAnsi="Arial" w:cs="Arial"/>
          <w:b/>
          <w:bCs/>
          <w:sz w:val="24"/>
          <w:szCs w:val="24"/>
          <w:lang w:val="sr-Latn-ME"/>
        </w:rPr>
      </w:pPr>
      <w:r w:rsidRPr="004135F6">
        <w:rPr>
          <w:rFonts w:ascii="Arial" w:hAnsi="Arial" w:cs="Arial"/>
          <w:b/>
          <w:bCs/>
          <w:sz w:val="24"/>
          <w:szCs w:val="24"/>
          <w:lang w:val="sr-Latn-ME"/>
        </w:rPr>
        <w:t>Član</w:t>
      </w:r>
      <w:r w:rsidR="00772B3B" w:rsidRPr="004135F6">
        <w:rPr>
          <w:rFonts w:ascii="Arial" w:hAnsi="Arial" w:cs="Arial"/>
          <w:b/>
          <w:bCs/>
          <w:sz w:val="24"/>
          <w:szCs w:val="24"/>
          <w:lang w:val="sr-Latn-ME"/>
        </w:rPr>
        <w:t xml:space="preserve"> 1</w:t>
      </w:r>
      <w:r w:rsidR="00062E76" w:rsidRPr="004135F6">
        <w:rPr>
          <w:rFonts w:ascii="Arial" w:hAnsi="Arial" w:cs="Arial"/>
          <w:b/>
          <w:bCs/>
          <w:sz w:val="24"/>
          <w:szCs w:val="24"/>
          <w:lang w:val="sr-Latn-ME"/>
        </w:rPr>
        <w:t>3</w:t>
      </w:r>
      <w:r w:rsidR="000B21BB">
        <w:rPr>
          <w:rFonts w:ascii="Arial" w:hAnsi="Arial" w:cs="Arial"/>
          <w:b/>
          <w:bCs/>
          <w:sz w:val="24"/>
          <w:szCs w:val="24"/>
          <w:lang w:val="sr-Latn-ME"/>
        </w:rPr>
        <w:t>6</w:t>
      </w:r>
    </w:p>
    <w:p w14:paraId="0DA039C1" w14:textId="77777777" w:rsidR="00E70D29" w:rsidRPr="004135F6" w:rsidRDefault="00E70D29" w:rsidP="00E70D29">
      <w:pPr>
        <w:spacing w:after="0" w:line="276" w:lineRule="auto"/>
        <w:jc w:val="center"/>
        <w:rPr>
          <w:rFonts w:ascii="Arial" w:hAnsi="Arial" w:cs="Arial"/>
          <w:b/>
          <w:bCs/>
          <w:sz w:val="24"/>
          <w:szCs w:val="24"/>
          <w:lang w:val="sr-Latn-ME"/>
        </w:rPr>
      </w:pPr>
    </w:p>
    <w:p w14:paraId="33D50639" w14:textId="77777777" w:rsidR="006F444D" w:rsidRPr="004135F6" w:rsidRDefault="00772B3B" w:rsidP="00602BCD">
      <w:pPr>
        <w:spacing w:after="0" w:line="276" w:lineRule="auto"/>
        <w:ind w:firstLine="720"/>
        <w:jc w:val="both"/>
        <w:rPr>
          <w:rFonts w:ascii="Arial" w:hAnsi="Arial" w:cs="Arial"/>
          <w:sz w:val="24"/>
          <w:szCs w:val="24"/>
          <w:lang w:val="sr-Latn-ME"/>
        </w:rPr>
      </w:pPr>
      <w:r w:rsidRPr="004135F6">
        <w:rPr>
          <w:rFonts w:ascii="Arial" w:hAnsi="Arial" w:cs="Arial"/>
          <w:sz w:val="24"/>
          <w:szCs w:val="24"/>
          <w:lang w:val="sr-Latn-ME"/>
        </w:rPr>
        <w:t>Ovaj zakon stupa na snagu osmog dana od dana objavljivanja u "Službenom listu Crne Gore".</w:t>
      </w:r>
    </w:p>
    <w:p w14:paraId="45292090" w14:textId="77777777" w:rsidR="0097380B" w:rsidRPr="004135F6" w:rsidRDefault="0097380B" w:rsidP="0097380B">
      <w:pPr>
        <w:autoSpaceDE w:val="0"/>
        <w:autoSpaceDN w:val="0"/>
        <w:adjustRightInd w:val="0"/>
        <w:spacing w:after="0" w:line="240" w:lineRule="auto"/>
        <w:jc w:val="both"/>
        <w:rPr>
          <w:rFonts w:ascii="Arial" w:hAnsi="Arial" w:cs="Arial"/>
          <w:b/>
          <w:caps/>
          <w:sz w:val="24"/>
          <w:szCs w:val="24"/>
        </w:rPr>
      </w:pPr>
    </w:p>
    <w:p w14:paraId="55D30FA6" w14:textId="77777777" w:rsidR="0097380B" w:rsidRPr="004135F6" w:rsidRDefault="0097380B" w:rsidP="0097380B">
      <w:pPr>
        <w:autoSpaceDE w:val="0"/>
        <w:autoSpaceDN w:val="0"/>
        <w:adjustRightInd w:val="0"/>
        <w:spacing w:after="0" w:line="240" w:lineRule="auto"/>
        <w:jc w:val="center"/>
        <w:rPr>
          <w:rFonts w:ascii="Arial" w:hAnsi="Arial" w:cs="Arial"/>
          <w:b/>
          <w:sz w:val="24"/>
          <w:szCs w:val="24"/>
        </w:rPr>
      </w:pPr>
      <w:r w:rsidRPr="004135F6">
        <w:rPr>
          <w:rFonts w:ascii="Arial" w:hAnsi="Arial" w:cs="Arial"/>
          <w:b/>
          <w:sz w:val="24"/>
          <w:szCs w:val="24"/>
        </w:rPr>
        <w:t xml:space="preserve">OBRAZLOŽENJE </w:t>
      </w:r>
    </w:p>
    <w:p w14:paraId="1D0C3D41" w14:textId="77777777" w:rsidR="0097380B" w:rsidRPr="004135F6" w:rsidRDefault="0097380B" w:rsidP="0097380B">
      <w:pPr>
        <w:autoSpaceDE w:val="0"/>
        <w:autoSpaceDN w:val="0"/>
        <w:adjustRightInd w:val="0"/>
        <w:spacing w:after="0" w:line="240" w:lineRule="auto"/>
        <w:jc w:val="both"/>
        <w:rPr>
          <w:rFonts w:ascii="Arial" w:hAnsi="Arial" w:cs="Arial"/>
          <w:b/>
          <w:sz w:val="24"/>
          <w:szCs w:val="24"/>
        </w:rPr>
      </w:pPr>
    </w:p>
    <w:p w14:paraId="7996BA4E" w14:textId="77777777" w:rsidR="0097380B" w:rsidRPr="004135F6" w:rsidRDefault="0097380B" w:rsidP="0097380B">
      <w:pPr>
        <w:autoSpaceDE w:val="0"/>
        <w:autoSpaceDN w:val="0"/>
        <w:adjustRightInd w:val="0"/>
        <w:spacing w:after="0" w:line="240" w:lineRule="auto"/>
        <w:jc w:val="both"/>
        <w:rPr>
          <w:rFonts w:ascii="Arial" w:hAnsi="Arial" w:cs="Arial"/>
          <w:b/>
          <w:sz w:val="24"/>
          <w:szCs w:val="24"/>
        </w:rPr>
      </w:pPr>
    </w:p>
    <w:p w14:paraId="26763E6B" w14:textId="77777777" w:rsidR="0097380B" w:rsidRPr="004135F6" w:rsidRDefault="0097380B" w:rsidP="0097380B">
      <w:pPr>
        <w:spacing w:line="240" w:lineRule="auto"/>
        <w:jc w:val="both"/>
        <w:rPr>
          <w:rFonts w:ascii="Arial" w:hAnsi="Arial" w:cs="Arial"/>
          <w:b/>
          <w:sz w:val="24"/>
          <w:szCs w:val="24"/>
          <w:lang w:val="sr-Latn-CS"/>
        </w:rPr>
      </w:pPr>
      <w:r w:rsidRPr="004135F6">
        <w:rPr>
          <w:rFonts w:ascii="Arial" w:hAnsi="Arial" w:cs="Arial"/>
          <w:b/>
          <w:sz w:val="24"/>
          <w:szCs w:val="24"/>
          <w:lang w:val="sr-Latn-CS"/>
        </w:rPr>
        <w:t xml:space="preserve">I  </w:t>
      </w:r>
      <w:r w:rsidRPr="004135F6">
        <w:rPr>
          <w:rFonts w:ascii="Arial" w:hAnsi="Arial" w:cs="Arial"/>
          <w:b/>
          <w:sz w:val="24"/>
          <w:szCs w:val="24"/>
          <w:u w:val="single"/>
          <w:lang w:val="sr-Latn-CS"/>
        </w:rPr>
        <w:t>USTAVNI OSNOV ZA DONOŠENJE ZAKONA</w:t>
      </w:r>
    </w:p>
    <w:p w14:paraId="214560EB" w14:textId="77777777" w:rsidR="0097380B" w:rsidRPr="004135F6" w:rsidRDefault="0097380B" w:rsidP="0097380B">
      <w:pPr>
        <w:spacing w:line="240" w:lineRule="auto"/>
        <w:ind w:firstLine="720"/>
        <w:jc w:val="both"/>
        <w:rPr>
          <w:rFonts w:ascii="Arial" w:hAnsi="Arial" w:cs="Arial"/>
          <w:sz w:val="24"/>
          <w:szCs w:val="24"/>
          <w:lang w:val="sr-Latn-CS"/>
        </w:rPr>
      </w:pPr>
      <w:r w:rsidRPr="004135F6">
        <w:rPr>
          <w:rFonts w:ascii="Arial" w:hAnsi="Arial" w:cs="Arial"/>
          <w:sz w:val="24"/>
          <w:szCs w:val="24"/>
          <w:lang w:val="sr-Latn-CS"/>
        </w:rPr>
        <w:t>Ustavni osnov za donošenje ovog zakona sadržan je u odredbi člana 16 stav 1</w:t>
      </w:r>
      <w:r w:rsidRPr="004135F6">
        <w:rPr>
          <w:rFonts w:ascii="Arial" w:hAnsi="Arial" w:cs="Arial"/>
          <w:b/>
          <w:sz w:val="24"/>
          <w:szCs w:val="24"/>
          <w:lang w:val="sr-Latn-CS"/>
        </w:rPr>
        <w:t xml:space="preserve"> </w:t>
      </w:r>
      <w:r w:rsidRPr="004135F6">
        <w:rPr>
          <w:rFonts w:ascii="Arial" w:hAnsi="Arial" w:cs="Arial"/>
          <w:sz w:val="24"/>
          <w:szCs w:val="24"/>
          <w:lang w:val="sr-Latn-CS"/>
        </w:rPr>
        <w:t xml:space="preserve">tačka 5 Ustava Crne Gore („Službeni list Crne Gore“, broj 1/07) kojom je propisano da se zakonom , u skladu sa Ustavom, uređuju druga pitanja od interesa za Crnu Goru. </w:t>
      </w:r>
    </w:p>
    <w:p w14:paraId="7DA3ED3C" w14:textId="77777777" w:rsidR="0097380B" w:rsidRPr="004135F6" w:rsidRDefault="0097380B" w:rsidP="0097380B">
      <w:pPr>
        <w:autoSpaceDE w:val="0"/>
        <w:autoSpaceDN w:val="0"/>
        <w:adjustRightInd w:val="0"/>
        <w:spacing w:after="0" w:line="240" w:lineRule="auto"/>
        <w:jc w:val="both"/>
        <w:rPr>
          <w:rFonts w:ascii="Arial" w:hAnsi="Arial" w:cs="Arial"/>
          <w:b/>
          <w:sz w:val="24"/>
          <w:szCs w:val="24"/>
          <w:lang w:val="sr-Latn-CS"/>
        </w:rPr>
      </w:pPr>
      <w:r w:rsidRPr="004135F6">
        <w:rPr>
          <w:rFonts w:ascii="Arial" w:hAnsi="Arial" w:cs="Arial"/>
          <w:b/>
          <w:sz w:val="24"/>
          <w:szCs w:val="24"/>
        </w:rPr>
        <w:t>II</w:t>
      </w:r>
      <w:r w:rsidRPr="004135F6">
        <w:rPr>
          <w:rFonts w:ascii="Arial" w:hAnsi="Arial" w:cs="Arial"/>
          <w:b/>
          <w:sz w:val="24"/>
          <w:szCs w:val="24"/>
          <w:lang w:val="sr-Latn-CS"/>
        </w:rPr>
        <w:t xml:space="preserve"> </w:t>
      </w:r>
      <w:r w:rsidRPr="004135F6">
        <w:rPr>
          <w:rFonts w:ascii="Arial" w:hAnsi="Arial" w:cs="Arial"/>
          <w:b/>
          <w:sz w:val="24"/>
          <w:szCs w:val="24"/>
          <w:u w:val="single"/>
        </w:rPr>
        <w:t>RAZLOZI</w:t>
      </w:r>
      <w:r w:rsidRPr="004135F6">
        <w:rPr>
          <w:rFonts w:ascii="Arial" w:hAnsi="Arial" w:cs="Arial"/>
          <w:b/>
          <w:sz w:val="24"/>
          <w:szCs w:val="24"/>
          <w:u w:val="single"/>
          <w:lang w:val="sr-Latn-CS"/>
        </w:rPr>
        <w:t xml:space="preserve"> </w:t>
      </w:r>
      <w:r w:rsidRPr="004135F6">
        <w:rPr>
          <w:rFonts w:ascii="Arial" w:hAnsi="Arial" w:cs="Arial"/>
          <w:b/>
          <w:sz w:val="24"/>
          <w:szCs w:val="24"/>
          <w:u w:val="single"/>
        </w:rPr>
        <w:t xml:space="preserve">ZA DONOŠENJE OVOG ZAKONA </w:t>
      </w:r>
    </w:p>
    <w:p w14:paraId="14D11D25" w14:textId="77777777" w:rsidR="0097380B" w:rsidRPr="004135F6" w:rsidRDefault="0097380B" w:rsidP="0097380B">
      <w:pPr>
        <w:autoSpaceDE w:val="0"/>
        <w:autoSpaceDN w:val="0"/>
        <w:adjustRightInd w:val="0"/>
        <w:spacing w:after="0" w:line="240" w:lineRule="auto"/>
        <w:jc w:val="both"/>
        <w:rPr>
          <w:rFonts w:ascii="Arial" w:hAnsi="Arial" w:cs="Arial"/>
          <w:sz w:val="24"/>
          <w:szCs w:val="24"/>
          <w:lang w:val="sr-Latn-CS"/>
        </w:rPr>
      </w:pPr>
    </w:p>
    <w:p w14:paraId="3557E225" w14:textId="77777777" w:rsidR="0097380B" w:rsidRPr="004135F6" w:rsidRDefault="0097380B" w:rsidP="0097380B">
      <w:pPr>
        <w:autoSpaceDE w:val="0"/>
        <w:autoSpaceDN w:val="0"/>
        <w:adjustRightInd w:val="0"/>
        <w:spacing w:after="0" w:line="240" w:lineRule="auto"/>
        <w:ind w:firstLine="720"/>
        <w:jc w:val="both"/>
        <w:rPr>
          <w:rFonts w:ascii="Arial" w:hAnsi="Arial" w:cs="Arial"/>
          <w:sz w:val="24"/>
          <w:szCs w:val="24"/>
          <w:lang w:val="sr-Latn-CS"/>
        </w:rPr>
      </w:pPr>
      <w:r w:rsidRPr="004135F6">
        <w:rPr>
          <w:rFonts w:ascii="Arial" w:hAnsi="Arial" w:cs="Arial"/>
          <w:sz w:val="24"/>
          <w:szCs w:val="24"/>
        </w:rPr>
        <w:t>Postojeća zakonska osnova za funkcionisanje tržišta kapitala je Zakon</w:t>
      </w:r>
      <w:r w:rsidRPr="004135F6">
        <w:rPr>
          <w:rFonts w:ascii="Arial" w:hAnsi="Arial" w:cs="Arial"/>
          <w:sz w:val="24"/>
          <w:szCs w:val="24"/>
          <w:lang w:val="sr-Latn-CS"/>
        </w:rPr>
        <w:t xml:space="preserve"> </w:t>
      </w:r>
      <w:r w:rsidRPr="004135F6">
        <w:rPr>
          <w:rFonts w:ascii="Arial" w:hAnsi="Arial" w:cs="Arial"/>
          <w:sz w:val="24"/>
          <w:szCs w:val="24"/>
        </w:rPr>
        <w:t>o</w:t>
      </w:r>
      <w:r w:rsidRPr="004135F6">
        <w:rPr>
          <w:rFonts w:ascii="Arial" w:hAnsi="Arial" w:cs="Arial"/>
          <w:sz w:val="24"/>
          <w:szCs w:val="24"/>
          <w:lang w:val="sr-Latn-CS"/>
        </w:rPr>
        <w:t xml:space="preserve"> </w:t>
      </w:r>
      <w:r w:rsidRPr="004135F6">
        <w:rPr>
          <w:rFonts w:ascii="Arial" w:hAnsi="Arial" w:cs="Arial"/>
          <w:sz w:val="24"/>
          <w:szCs w:val="24"/>
        </w:rPr>
        <w:t>tr</w:t>
      </w:r>
      <w:r w:rsidRPr="004135F6">
        <w:rPr>
          <w:rFonts w:ascii="Arial" w:hAnsi="Arial" w:cs="Arial"/>
          <w:sz w:val="24"/>
          <w:szCs w:val="24"/>
          <w:lang w:val="sr-Latn-CS"/>
        </w:rPr>
        <w:t>ž</w:t>
      </w:r>
      <w:r w:rsidRPr="004135F6">
        <w:rPr>
          <w:rFonts w:ascii="Arial" w:hAnsi="Arial" w:cs="Arial"/>
          <w:sz w:val="24"/>
          <w:szCs w:val="24"/>
        </w:rPr>
        <w:t>i</w:t>
      </w:r>
      <w:r w:rsidRPr="004135F6">
        <w:rPr>
          <w:rFonts w:ascii="Arial" w:hAnsi="Arial" w:cs="Arial"/>
          <w:sz w:val="24"/>
          <w:szCs w:val="24"/>
          <w:lang w:val="sr-Latn-CS"/>
        </w:rPr>
        <w:t>š</w:t>
      </w:r>
      <w:r w:rsidRPr="004135F6">
        <w:rPr>
          <w:rFonts w:ascii="Arial" w:hAnsi="Arial" w:cs="Arial"/>
          <w:sz w:val="24"/>
          <w:szCs w:val="24"/>
        </w:rPr>
        <w:t>tu</w:t>
      </w:r>
      <w:r w:rsidRPr="004135F6">
        <w:rPr>
          <w:rFonts w:ascii="Arial" w:hAnsi="Arial" w:cs="Arial"/>
          <w:sz w:val="24"/>
          <w:szCs w:val="24"/>
          <w:lang w:val="sr-Latn-CS"/>
        </w:rPr>
        <w:t xml:space="preserve"> </w:t>
      </w:r>
      <w:r w:rsidRPr="004135F6">
        <w:rPr>
          <w:rFonts w:ascii="Arial" w:hAnsi="Arial" w:cs="Arial"/>
          <w:sz w:val="24"/>
          <w:szCs w:val="24"/>
        </w:rPr>
        <w:t>kapitala</w:t>
      </w:r>
      <w:r w:rsidRPr="004135F6">
        <w:rPr>
          <w:rFonts w:ascii="Arial" w:hAnsi="Arial" w:cs="Arial"/>
          <w:sz w:val="24"/>
          <w:szCs w:val="24"/>
          <w:lang w:val="sr-Latn-CS"/>
        </w:rPr>
        <w:t xml:space="preserve"> ("</w:t>
      </w:r>
      <w:r w:rsidRPr="004135F6">
        <w:rPr>
          <w:rFonts w:ascii="Arial" w:hAnsi="Arial" w:cs="Arial"/>
          <w:sz w:val="24"/>
          <w:szCs w:val="24"/>
        </w:rPr>
        <w:t>Slu</w:t>
      </w:r>
      <w:r w:rsidRPr="004135F6">
        <w:rPr>
          <w:rFonts w:ascii="Arial" w:hAnsi="Arial" w:cs="Arial"/>
          <w:sz w:val="24"/>
          <w:szCs w:val="24"/>
          <w:lang w:val="sr-Latn-CS"/>
        </w:rPr>
        <w:t>ž</w:t>
      </w:r>
      <w:r w:rsidRPr="004135F6">
        <w:rPr>
          <w:rFonts w:ascii="Arial" w:hAnsi="Arial" w:cs="Arial"/>
          <w:sz w:val="24"/>
          <w:szCs w:val="24"/>
        </w:rPr>
        <w:t>beni</w:t>
      </w:r>
      <w:r w:rsidRPr="004135F6">
        <w:rPr>
          <w:rFonts w:ascii="Arial" w:hAnsi="Arial" w:cs="Arial"/>
          <w:sz w:val="24"/>
          <w:szCs w:val="24"/>
          <w:lang w:val="sr-Latn-CS"/>
        </w:rPr>
        <w:t xml:space="preserve"> </w:t>
      </w:r>
      <w:r w:rsidRPr="004135F6">
        <w:rPr>
          <w:rFonts w:ascii="Arial" w:hAnsi="Arial" w:cs="Arial"/>
          <w:sz w:val="24"/>
          <w:szCs w:val="24"/>
        </w:rPr>
        <w:t>list</w:t>
      </w:r>
      <w:r w:rsidRPr="004135F6">
        <w:rPr>
          <w:rFonts w:ascii="Arial" w:hAnsi="Arial" w:cs="Arial"/>
          <w:sz w:val="24"/>
          <w:szCs w:val="24"/>
          <w:lang w:val="sr-Latn-CS"/>
        </w:rPr>
        <w:t xml:space="preserve"> </w:t>
      </w:r>
      <w:r w:rsidRPr="004135F6">
        <w:rPr>
          <w:rFonts w:ascii="Arial" w:hAnsi="Arial" w:cs="Arial"/>
          <w:sz w:val="24"/>
          <w:szCs w:val="24"/>
        </w:rPr>
        <w:t>Crne</w:t>
      </w:r>
      <w:r w:rsidRPr="004135F6">
        <w:rPr>
          <w:rFonts w:ascii="Arial" w:hAnsi="Arial" w:cs="Arial"/>
          <w:sz w:val="24"/>
          <w:szCs w:val="24"/>
          <w:lang w:val="sr-Latn-CS"/>
        </w:rPr>
        <w:t xml:space="preserve"> </w:t>
      </w:r>
      <w:r w:rsidRPr="004135F6">
        <w:rPr>
          <w:rFonts w:ascii="Arial" w:hAnsi="Arial" w:cs="Arial"/>
          <w:sz w:val="24"/>
          <w:szCs w:val="24"/>
        </w:rPr>
        <w:t>Gore</w:t>
      </w:r>
      <w:r w:rsidRPr="004135F6">
        <w:rPr>
          <w:rFonts w:ascii="Arial" w:hAnsi="Arial" w:cs="Arial"/>
          <w:sz w:val="24"/>
          <w:szCs w:val="24"/>
          <w:lang w:val="sr-Latn-CS"/>
        </w:rPr>
        <w:t xml:space="preserve">", </w:t>
      </w:r>
      <w:r w:rsidRPr="004135F6">
        <w:rPr>
          <w:rFonts w:ascii="Arial" w:hAnsi="Arial" w:cs="Arial"/>
          <w:sz w:val="24"/>
          <w:szCs w:val="24"/>
        </w:rPr>
        <w:t>broj</w:t>
      </w:r>
      <w:r w:rsidRPr="004135F6">
        <w:rPr>
          <w:rFonts w:ascii="Arial" w:hAnsi="Arial" w:cs="Arial"/>
          <w:sz w:val="24"/>
          <w:szCs w:val="24"/>
          <w:lang w:val="sr-Latn-CS"/>
        </w:rPr>
        <w:t xml:space="preserve"> 01/18 </w:t>
      </w:r>
      <w:r w:rsidRPr="004135F6">
        <w:rPr>
          <w:rFonts w:ascii="Arial" w:hAnsi="Arial" w:cs="Arial"/>
          <w:sz w:val="24"/>
          <w:szCs w:val="24"/>
        </w:rPr>
        <w:t>od</w:t>
      </w:r>
      <w:r w:rsidRPr="004135F6">
        <w:rPr>
          <w:rFonts w:ascii="Arial" w:hAnsi="Arial" w:cs="Arial"/>
          <w:sz w:val="24"/>
          <w:szCs w:val="24"/>
          <w:lang w:val="sr-Latn-CS"/>
        </w:rPr>
        <w:t xml:space="preserve"> 04.01.2018), kojim se </w:t>
      </w:r>
      <w:r w:rsidRPr="004135F6">
        <w:rPr>
          <w:rFonts w:ascii="Arial" w:hAnsi="Arial" w:cs="Arial"/>
          <w:sz w:val="24"/>
          <w:szCs w:val="24"/>
        </w:rPr>
        <w:t>ure</w:t>
      </w:r>
      <w:r w:rsidRPr="004135F6">
        <w:rPr>
          <w:rFonts w:ascii="Arial" w:hAnsi="Arial" w:cs="Arial"/>
          <w:sz w:val="24"/>
          <w:szCs w:val="24"/>
          <w:lang w:val="sr-Latn-CS"/>
        </w:rPr>
        <w:t>đ</w:t>
      </w:r>
      <w:r w:rsidRPr="004135F6">
        <w:rPr>
          <w:rFonts w:ascii="Arial" w:hAnsi="Arial" w:cs="Arial"/>
          <w:sz w:val="24"/>
          <w:szCs w:val="24"/>
        </w:rPr>
        <w:t>uju:</w:t>
      </w:r>
      <w:r w:rsidRPr="004135F6">
        <w:rPr>
          <w:rFonts w:ascii="Arial" w:hAnsi="Arial" w:cs="Arial"/>
          <w:sz w:val="24"/>
          <w:szCs w:val="24"/>
          <w:lang w:val="sr-Latn-CS"/>
        </w:rPr>
        <w:t xml:space="preserve">  </w:t>
      </w:r>
      <w:r w:rsidRPr="004135F6">
        <w:rPr>
          <w:rFonts w:ascii="Arial" w:hAnsi="Arial" w:cs="Arial"/>
          <w:sz w:val="24"/>
          <w:szCs w:val="24"/>
        </w:rPr>
        <w:t>uslovi</w:t>
      </w:r>
      <w:r w:rsidRPr="004135F6">
        <w:rPr>
          <w:rFonts w:ascii="Arial" w:hAnsi="Arial" w:cs="Arial"/>
          <w:sz w:val="24"/>
          <w:szCs w:val="24"/>
          <w:lang w:val="sr-Latn-CS"/>
        </w:rPr>
        <w:t xml:space="preserve"> </w:t>
      </w:r>
      <w:r w:rsidRPr="004135F6">
        <w:rPr>
          <w:rFonts w:ascii="Arial" w:hAnsi="Arial" w:cs="Arial"/>
          <w:sz w:val="24"/>
          <w:szCs w:val="24"/>
        </w:rPr>
        <w:t>za</w:t>
      </w:r>
      <w:r w:rsidRPr="004135F6">
        <w:rPr>
          <w:rFonts w:ascii="Arial" w:hAnsi="Arial" w:cs="Arial"/>
          <w:sz w:val="24"/>
          <w:szCs w:val="24"/>
          <w:lang w:val="sr-Latn-CS"/>
        </w:rPr>
        <w:t xml:space="preserve"> </w:t>
      </w:r>
      <w:r w:rsidRPr="004135F6">
        <w:rPr>
          <w:rFonts w:ascii="Arial" w:hAnsi="Arial" w:cs="Arial"/>
          <w:sz w:val="24"/>
          <w:szCs w:val="24"/>
        </w:rPr>
        <w:t>osnivanje</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rad</w:t>
      </w:r>
      <w:r w:rsidRPr="004135F6">
        <w:rPr>
          <w:rFonts w:ascii="Arial" w:hAnsi="Arial" w:cs="Arial"/>
          <w:sz w:val="24"/>
          <w:szCs w:val="24"/>
          <w:lang w:val="sr-Latn-CS"/>
        </w:rPr>
        <w:t xml:space="preserve"> </w:t>
      </w:r>
      <w:r w:rsidRPr="004135F6">
        <w:rPr>
          <w:rFonts w:ascii="Arial" w:hAnsi="Arial" w:cs="Arial"/>
          <w:sz w:val="24"/>
          <w:szCs w:val="24"/>
        </w:rPr>
        <w:t>tr</w:t>
      </w:r>
      <w:r w:rsidRPr="004135F6">
        <w:rPr>
          <w:rFonts w:ascii="Arial" w:hAnsi="Arial" w:cs="Arial"/>
          <w:sz w:val="24"/>
          <w:szCs w:val="24"/>
          <w:lang w:val="sr-Latn-CS"/>
        </w:rPr>
        <w:t>ž</w:t>
      </w:r>
      <w:r w:rsidRPr="004135F6">
        <w:rPr>
          <w:rFonts w:ascii="Arial" w:hAnsi="Arial" w:cs="Arial"/>
          <w:sz w:val="24"/>
          <w:szCs w:val="24"/>
        </w:rPr>
        <w:t>i</w:t>
      </w:r>
      <w:r w:rsidRPr="004135F6">
        <w:rPr>
          <w:rFonts w:ascii="Arial" w:hAnsi="Arial" w:cs="Arial"/>
          <w:sz w:val="24"/>
          <w:szCs w:val="24"/>
          <w:lang w:val="sr-Latn-CS"/>
        </w:rPr>
        <w:t>š</w:t>
      </w:r>
      <w:r w:rsidRPr="004135F6">
        <w:rPr>
          <w:rFonts w:ascii="Arial" w:hAnsi="Arial" w:cs="Arial"/>
          <w:sz w:val="24"/>
          <w:szCs w:val="24"/>
        </w:rPr>
        <w:t>ta</w:t>
      </w:r>
      <w:r w:rsidRPr="004135F6">
        <w:rPr>
          <w:rFonts w:ascii="Arial" w:hAnsi="Arial" w:cs="Arial"/>
          <w:sz w:val="24"/>
          <w:szCs w:val="24"/>
          <w:lang w:val="sr-Latn-CS"/>
        </w:rPr>
        <w:t xml:space="preserve"> </w:t>
      </w:r>
      <w:r w:rsidRPr="004135F6">
        <w:rPr>
          <w:rFonts w:ascii="Arial" w:hAnsi="Arial" w:cs="Arial"/>
          <w:sz w:val="24"/>
          <w:szCs w:val="24"/>
        </w:rPr>
        <w:t>kapitala</w:t>
      </w:r>
      <w:r w:rsidRPr="004135F6">
        <w:rPr>
          <w:rFonts w:ascii="Arial" w:hAnsi="Arial" w:cs="Arial"/>
          <w:sz w:val="24"/>
          <w:szCs w:val="24"/>
          <w:lang w:val="sr-Latn-CS"/>
        </w:rPr>
        <w:t xml:space="preserve">; </w:t>
      </w:r>
      <w:r w:rsidRPr="004135F6">
        <w:rPr>
          <w:rFonts w:ascii="Arial" w:hAnsi="Arial" w:cs="Arial"/>
          <w:sz w:val="24"/>
          <w:szCs w:val="24"/>
        </w:rPr>
        <w:t>vrste</w:t>
      </w:r>
      <w:r w:rsidRPr="004135F6">
        <w:rPr>
          <w:rFonts w:ascii="Arial" w:hAnsi="Arial" w:cs="Arial"/>
          <w:sz w:val="24"/>
          <w:szCs w:val="24"/>
          <w:lang w:val="sr-Latn-CS"/>
        </w:rPr>
        <w:t xml:space="preserve"> </w:t>
      </w:r>
      <w:r w:rsidRPr="004135F6">
        <w:rPr>
          <w:rFonts w:ascii="Arial" w:hAnsi="Arial" w:cs="Arial"/>
          <w:sz w:val="24"/>
          <w:szCs w:val="24"/>
        </w:rPr>
        <w:t>finansijskih</w:t>
      </w:r>
      <w:r w:rsidRPr="004135F6">
        <w:rPr>
          <w:rFonts w:ascii="Arial" w:hAnsi="Arial" w:cs="Arial"/>
          <w:sz w:val="24"/>
          <w:szCs w:val="24"/>
          <w:lang w:val="sr-Latn-CS"/>
        </w:rPr>
        <w:t xml:space="preserve"> </w:t>
      </w:r>
      <w:r w:rsidRPr="004135F6">
        <w:rPr>
          <w:rFonts w:ascii="Arial" w:hAnsi="Arial" w:cs="Arial"/>
          <w:sz w:val="24"/>
          <w:szCs w:val="24"/>
        </w:rPr>
        <w:t>instrumenata</w:t>
      </w:r>
      <w:r w:rsidRPr="004135F6">
        <w:rPr>
          <w:rFonts w:ascii="Arial" w:hAnsi="Arial" w:cs="Arial"/>
          <w:sz w:val="24"/>
          <w:szCs w:val="24"/>
          <w:lang w:val="sr-Latn-CS"/>
        </w:rPr>
        <w:t xml:space="preserve">; </w:t>
      </w:r>
      <w:r w:rsidRPr="004135F6">
        <w:rPr>
          <w:rFonts w:ascii="Arial" w:hAnsi="Arial" w:cs="Arial"/>
          <w:sz w:val="24"/>
          <w:szCs w:val="24"/>
        </w:rPr>
        <w:t>emisija</w:t>
      </w:r>
      <w:r w:rsidRPr="004135F6">
        <w:rPr>
          <w:rFonts w:ascii="Arial" w:hAnsi="Arial" w:cs="Arial"/>
          <w:sz w:val="24"/>
          <w:szCs w:val="24"/>
          <w:lang w:val="sr-Latn-CS"/>
        </w:rPr>
        <w:t xml:space="preserve"> </w:t>
      </w:r>
      <w:r w:rsidRPr="004135F6">
        <w:rPr>
          <w:rFonts w:ascii="Arial" w:hAnsi="Arial" w:cs="Arial"/>
          <w:sz w:val="24"/>
          <w:szCs w:val="24"/>
        </w:rPr>
        <w:t>hartija</w:t>
      </w:r>
      <w:r w:rsidRPr="004135F6">
        <w:rPr>
          <w:rFonts w:ascii="Arial" w:hAnsi="Arial" w:cs="Arial"/>
          <w:sz w:val="24"/>
          <w:szCs w:val="24"/>
          <w:lang w:val="sr-Latn-CS"/>
        </w:rPr>
        <w:t xml:space="preserve"> </w:t>
      </w:r>
      <w:r w:rsidRPr="004135F6">
        <w:rPr>
          <w:rFonts w:ascii="Arial" w:hAnsi="Arial" w:cs="Arial"/>
          <w:sz w:val="24"/>
          <w:szCs w:val="24"/>
        </w:rPr>
        <w:t>od</w:t>
      </w:r>
      <w:r w:rsidRPr="004135F6">
        <w:rPr>
          <w:rFonts w:ascii="Arial" w:hAnsi="Arial" w:cs="Arial"/>
          <w:sz w:val="24"/>
          <w:szCs w:val="24"/>
          <w:lang w:val="sr-Latn-CS"/>
        </w:rPr>
        <w:t xml:space="preserve"> </w:t>
      </w:r>
      <w:r w:rsidRPr="004135F6">
        <w:rPr>
          <w:rFonts w:ascii="Arial" w:hAnsi="Arial" w:cs="Arial"/>
          <w:sz w:val="24"/>
          <w:szCs w:val="24"/>
        </w:rPr>
        <w:lastRenderedPageBreak/>
        <w:t>vrijednosti</w:t>
      </w:r>
      <w:r w:rsidRPr="004135F6">
        <w:rPr>
          <w:rFonts w:ascii="Arial" w:hAnsi="Arial" w:cs="Arial"/>
          <w:sz w:val="24"/>
          <w:szCs w:val="24"/>
          <w:lang w:val="sr-Latn-CS"/>
        </w:rPr>
        <w:t xml:space="preserve">; </w:t>
      </w:r>
      <w:r w:rsidRPr="004135F6">
        <w:rPr>
          <w:rFonts w:ascii="Arial" w:hAnsi="Arial" w:cs="Arial"/>
          <w:sz w:val="24"/>
          <w:szCs w:val="24"/>
        </w:rPr>
        <w:t>organizacija</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poslovanje</w:t>
      </w:r>
      <w:r w:rsidRPr="004135F6">
        <w:rPr>
          <w:rFonts w:ascii="Arial" w:hAnsi="Arial" w:cs="Arial"/>
          <w:sz w:val="24"/>
          <w:szCs w:val="24"/>
          <w:lang w:val="sr-Latn-CS"/>
        </w:rPr>
        <w:t xml:space="preserve"> </w:t>
      </w:r>
      <w:r w:rsidRPr="004135F6">
        <w:rPr>
          <w:rFonts w:ascii="Arial" w:hAnsi="Arial" w:cs="Arial"/>
          <w:sz w:val="24"/>
          <w:szCs w:val="24"/>
        </w:rPr>
        <w:t>investicionih</w:t>
      </w:r>
      <w:r w:rsidRPr="004135F6">
        <w:rPr>
          <w:rFonts w:ascii="Arial" w:hAnsi="Arial" w:cs="Arial"/>
          <w:sz w:val="24"/>
          <w:szCs w:val="24"/>
          <w:lang w:val="sr-Latn-CS"/>
        </w:rPr>
        <w:t xml:space="preserve"> </w:t>
      </w:r>
      <w:r w:rsidRPr="004135F6">
        <w:rPr>
          <w:rFonts w:ascii="Arial" w:hAnsi="Arial" w:cs="Arial"/>
          <w:sz w:val="24"/>
          <w:szCs w:val="24"/>
        </w:rPr>
        <w:t>dru</w:t>
      </w:r>
      <w:r w:rsidRPr="004135F6">
        <w:rPr>
          <w:rFonts w:ascii="Arial" w:hAnsi="Arial" w:cs="Arial"/>
          <w:sz w:val="24"/>
          <w:szCs w:val="24"/>
          <w:lang w:val="sr-Latn-CS"/>
        </w:rPr>
        <w:t>š</w:t>
      </w:r>
      <w:r w:rsidRPr="004135F6">
        <w:rPr>
          <w:rFonts w:ascii="Arial" w:hAnsi="Arial" w:cs="Arial"/>
          <w:sz w:val="24"/>
          <w:szCs w:val="24"/>
        </w:rPr>
        <w:t>tava</w:t>
      </w:r>
      <w:r w:rsidRPr="004135F6">
        <w:rPr>
          <w:rFonts w:ascii="Arial" w:hAnsi="Arial" w:cs="Arial"/>
          <w:sz w:val="24"/>
          <w:szCs w:val="24"/>
          <w:lang w:val="sr-Latn-CS"/>
        </w:rPr>
        <w:t xml:space="preserve">; </w:t>
      </w:r>
      <w:r w:rsidRPr="004135F6">
        <w:rPr>
          <w:rFonts w:ascii="Arial" w:hAnsi="Arial" w:cs="Arial"/>
          <w:sz w:val="24"/>
          <w:szCs w:val="24"/>
        </w:rPr>
        <w:t>regulisano</w:t>
      </w:r>
      <w:r w:rsidRPr="004135F6">
        <w:rPr>
          <w:rFonts w:ascii="Arial" w:hAnsi="Arial" w:cs="Arial"/>
          <w:sz w:val="24"/>
          <w:szCs w:val="24"/>
          <w:lang w:val="sr-Latn-CS"/>
        </w:rPr>
        <w:t xml:space="preserve"> </w:t>
      </w:r>
      <w:r w:rsidRPr="004135F6">
        <w:rPr>
          <w:rFonts w:ascii="Arial" w:hAnsi="Arial" w:cs="Arial"/>
          <w:sz w:val="24"/>
          <w:szCs w:val="24"/>
        </w:rPr>
        <w:t>tr</w:t>
      </w:r>
      <w:r w:rsidRPr="004135F6">
        <w:rPr>
          <w:rFonts w:ascii="Arial" w:hAnsi="Arial" w:cs="Arial"/>
          <w:sz w:val="24"/>
          <w:szCs w:val="24"/>
          <w:lang w:val="sr-Latn-CS"/>
        </w:rPr>
        <w:t>ž</w:t>
      </w:r>
      <w:r w:rsidRPr="004135F6">
        <w:rPr>
          <w:rFonts w:ascii="Arial" w:hAnsi="Arial" w:cs="Arial"/>
          <w:sz w:val="24"/>
          <w:szCs w:val="24"/>
        </w:rPr>
        <w:t>i</w:t>
      </w:r>
      <w:r w:rsidRPr="004135F6">
        <w:rPr>
          <w:rFonts w:ascii="Arial" w:hAnsi="Arial" w:cs="Arial"/>
          <w:sz w:val="24"/>
          <w:szCs w:val="24"/>
          <w:lang w:val="sr-Latn-CS"/>
        </w:rPr>
        <w:t>š</w:t>
      </w:r>
      <w:r w:rsidRPr="004135F6">
        <w:rPr>
          <w:rFonts w:ascii="Arial" w:hAnsi="Arial" w:cs="Arial"/>
          <w:sz w:val="24"/>
          <w:szCs w:val="24"/>
        </w:rPr>
        <w:t>te</w:t>
      </w:r>
      <w:r w:rsidRPr="004135F6">
        <w:rPr>
          <w:rFonts w:ascii="Arial" w:hAnsi="Arial" w:cs="Arial"/>
          <w:sz w:val="24"/>
          <w:szCs w:val="24"/>
          <w:lang w:val="sr-Latn-CS"/>
        </w:rPr>
        <w:t xml:space="preserve"> </w:t>
      </w:r>
      <w:r w:rsidRPr="004135F6">
        <w:rPr>
          <w:rFonts w:ascii="Arial" w:hAnsi="Arial" w:cs="Arial"/>
          <w:sz w:val="24"/>
          <w:szCs w:val="24"/>
        </w:rPr>
        <w:t>kapitala</w:t>
      </w:r>
      <w:r w:rsidRPr="004135F6">
        <w:rPr>
          <w:rFonts w:ascii="Arial" w:hAnsi="Arial" w:cs="Arial"/>
          <w:sz w:val="24"/>
          <w:szCs w:val="24"/>
          <w:lang w:val="sr-Latn-CS"/>
        </w:rPr>
        <w:t xml:space="preserve">; </w:t>
      </w:r>
      <w:r w:rsidRPr="004135F6">
        <w:rPr>
          <w:rFonts w:ascii="Arial" w:hAnsi="Arial" w:cs="Arial"/>
          <w:sz w:val="24"/>
          <w:szCs w:val="24"/>
        </w:rPr>
        <w:t>sekundarno</w:t>
      </w:r>
      <w:r w:rsidRPr="004135F6">
        <w:rPr>
          <w:rFonts w:ascii="Arial" w:hAnsi="Arial" w:cs="Arial"/>
          <w:sz w:val="24"/>
          <w:szCs w:val="24"/>
          <w:lang w:val="sr-Latn-CS"/>
        </w:rPr>
        <w:t xml:space="preserve"> </w:t>
      </w:r>
      <w:r w:rsidRPr="004135F6">
        <w:rPr>
          <w:rFonts w:ascii="Arial" w:hAnsi="Arial" w:cs="Arial"/>
          <w:sz w:val="24"/>
          <w:szCs w:val="24"/>
        </w:rPr>
        <w:t>trgovanje</w:t>
      </w:r>
      <w:r w:rsidRPr="004135F6">
        <w:rPr>
          <w:rFonts w:ascii="Arial" w:hAnsi="Arial" w:cs="Arial"/>
          <w:sz w:val="24"/>
          <w:szCs w:val="24"/>
          <w:lang w:val="sr-Latn-CS"/>
        </w:rPr>
        <w:t xml:space="preserve"> </w:t>
      </w:r>
      <w:r w:rsidRPr="004135F6">
        <w:rPr>
          <w:rFonts w:ascii="Arial" w:hAnsi="Arial" w:cs="Arial"/>
          <w:sz w:val="24"/>
          <w:szCs w:val="24"/>
        </w:rPr>
        <w:t>hartijama</w:t>
      </w:r>
      <w:r w:rsidRPr="004135F6">
        <w:rPr>
          <w:rFonts w:ascii="Arial" w:hAnsi="Arial" w:cs="Arial"/>
          <w:sz w:val="24"/>
          <w:szCs w:val="24"/>
          <w:lang w:val="sr-Latn-CS"/>
        </w:rPr>
        <w:t xml:space="preserve"> </w:t>
      </w:r>
      <w:r w:rsidRPr="004135F6">
        <w:rPr>
          <w:rFonts w:ascii="Arial" w:hAnsi="Arial" w:cs="Arial"/>
          <w:sz w:val="24"/>
          <w:szCs w:val="24"/>
        </w:rPr>
        <w:t>od</w:t>
      </w:r>
      <w:r w:rsidRPr="004135F6">
        <w:rPr>
          <w:rFonts w:ascii="Arial" w:hAnsi="Arial" w:cs="Arial"/>
          <w:sz w:val="24"/>
          <w:szCs w:val="24"/>
          <w:lang w:val="sr-Latn-CS"/>
        </w:rPr>
        <w:t xml:space="preserve"> </w:t>
      </w:r>
      <w:r w:rsidRPr="004135F6">
        <w:rPr>
          <w:rFonts w:ascii="Arial" w:hAnsi="Arial" w:cs="Arial"/>
          <w:sz w:val="24"/>
          <w:szCs w:val="24"/>
        </w:rPr>
        <w:t>vrijednosti</w:t>
      </w:r>
      <w:r w:rsidRPr="004135F6">
        <w:rPr>
          <w:rFonts w:ascii="Arial" w:hAnsi="Arial" w:cs="Arial"/>
          <w:sz w:val="24"/>
          <w:szCs w:val="24"/>
          <w:lang w:val="sr-Latn-CS"/>
        </w:rPr>
        <w:t xml:space="preserve">; </w:t>
      </w:r>
      <w:r w:rsidRPr="004135F6">
        <w:rPr>
          <w:rFonts w:ascii="Arial" w:hAnsi="Arial" w:cs="Arial"/>
          <w:sz w:val="24"/>
          <w:szCs w:val="24"/>
        </w:rPr>
        <w:t>registracija</w:t>
      </w:r>
      <w:r w:rsidRPr="004135F6">
        <w:rPr>
          <w:rFonts w:ascii="Arial" w:hAnsi="Arial" w:cs="Arial"/>
          <w:sz w:val="24"/>
          <w:szCs w:val="24"/>
          <w:lang w:val="sr-Latn-CS"/>
        </w:rPr>
        <w:t xml:space="preserve"> </w:t>
      </w:r>
      <w:r w:rsidRPr="004135F6">
        <w:rPr>
          <w:rFonts w:ascii="Arial" w:hAnsi="Arial" w:cs="Arial"/>
          <w:sz w:val="24"/>
          <w:szCs w:val="24"/>
        </w:rPr>
        <w:t>finansijskih</w:t>
      </w:r>
      <w:r w:rsidRPr="004135F6">
        <w:rPr>
          <w:rFonts w:ascii="Arial" w:hAnsi="Arial" w:cs="Arial"/>
          <w:sz w:val="24"/>
          <w:szCs w:val="24"/>
          <w:lang w:val="sr-Latn-CS"/>
        </w:rPr>
        <w:t xml:space="preserve"> </w:t>
      </w:r>
      <w:r w:rsidRPr="004135F6">
        <w:rPr>
          <w:rFonts w:ascii="Arial" w:hAnsi="Arial" w:cs="Arial"/>
          <w:sz w:val="24"/>
          <w:szCs w:val="24"/>
        </w:rPr>
        <w:t>instrumenata</w:t>
      </w:r>
      <w:r w:rsidRPr="004135F6">
        <w:rPr>
          <w:rFonts w:ascii="Arial" w:hAnsi="Arial" w:cs="Arial"/>
          <w:sz w:val="24"/>
          <w:szCs w:val="24"/>
          <w:lang w:val="sr-Latn-CS"/>
        </w:rPr>
        <w:t xml:space="preserve">, </w:t>
      </w:r>
      <w:r w:rsidRPr="004135F6">
        <w:rPr>
          <w:rFonts w:ascii="Arial" w:hAnsi="Arial" w:cs="Arial"/>
          <w:sz w:val="24"/>
          <w:szCs w:val="24"/>
        </w:rPr>
        <w:t>kliring</w:t>
      </w:r>
      <w:r w:rsidRPr="004135F6">
        <w:rPr>
          <w:rFonts w:ascii="Arial" w:hAnsi="Arial" w:cs="Arial"/>
          <w:sz w:val="24"/>
          <w:szCs w:val="24"/>
          <w:lang w:val="sr-Latn-CS"/>
        </w:rPr>
        <w:t xml:space="preserve">, </w:t>
      </w:r>
      <w:r w:rsidRPr="004135F6">
        <w:rPr>
          <w:rFonts w:ascii="Arial" w:hAnsi="Arial" w:cs="Arial"/>
          <w:sz w:val="24"/>
          <w:szCs w:val="24"/>
        </w:rPr>
        <w:t>saldiranje</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registracija</w:t>
      </w:r>
      <w:r w:rsidRPr="004135F6">
        <w:rPr>
          <w:rFonts w:ascii="Arial" w:hAnsi="Arial" w:cs="Arial"/>
          <w:sz w:val="24"/>
          <w:szCs w:val="24"/>
          <w:lang w:val="sr-Latn-CS"/>
        </w:rPr>
        <w:t xml:space="preserve"> </w:t>
      </w:r>
      <w:r w:rsidRPr="004135F6">
        <w:rPr>
          <w:rFonts w:ascii="Arial" w:hAnsi="Arial" w:cs="Arial"/>
          <w:sz w:val="24"/>
          <w:szCs w:val="24"/>
        </w:rPr>
        <w:t>transakcija</w:t>
      </w:r>
      <w:r w:rsidRPr="004135F6">
        <w:rPr>
          <w:rFonts w:ascii="Arial" w:hAnsi="Arial" w:cs="Arial"/>
          <w:sz w:val="24"/>
          <w:szCs w:val="24"/>
          <w:lang w:val="sr-Latn-CS"/>
        </w:rPr>
        <w:t xml:space="preserve"> </w:t>
      </w:r>
      <w:r w:rsidRPr="004135F6">
        <w:rPr>
          <w:rFonts w:ascii="Arial" w:hAnsi="Arial" w:cs="Arial"/>
          <w:sz w:val="24"/>
          <w:szCs w:val="24"/>
        </w:rPr>
        <w:t>finansijskih</w:t>
      </w:r>
      <w:r w:rsidRPr="004135F6">
        <w:rPr>
          <w:rFonts w:ascii="Arial" w:hAnsi="Arial" w:cs="Arial"/>
          <w:sz w:val="24"/>
          <w:szCs w:val="24"/>
          <w:lang w:val="sr-Latn-CS"/>
        </w:rPr>
        <w:t xml:space="preserve"> </w:t>
      </w:r>
      <w:r w:rsidRPr="004135F6">
        <w:rPr>
          <w:rFonts w:ascii="Arial" w:hAnsi="Arial" w:cs="Arial"/>
          <w:sz w:val="24"/>
          <w:szCs w:val="24"/>
        </w:rPr>
        <w:t>instrumenata</w:t>
      </w:r>
      <w:r w:rsidRPr="004135F6">
        <w:rPr>
          <w:rFonts w:ascii="Arial" w:hAnsi="Arial" w:cs="Arial"/>
          <w:sz w:val="24"/>
          <w:szCs w:val="24"/>
          <w:lang w:val="sr-Latn-CS"/>
        </w:rPr>
        <w:t xml:space="preserve">; </w:t>
      </w:r>
      <w:r w:rsidRPr="004135F6">
        <w:rPr>
          <w:rFonts w:ascii="Arial" w:hAnsi="Arial" w:cs="Arial"/>
          <w:sz w:val="24"/>
          <w:szCs w:val="24"/>
        </w:rPr>
        <w:t>objavljivanje</w:t>
      </w:r>
      <w:r w:rsidRPr="004135F6">
        <w:rPr>
          <w:rFonts w:ascii="Arial" w:hAnsi="Arial" w:cs="Arial"/>
          <w:sz w:val="24"/>
          <w:szCs w:val="24"/>
          <w:lang w:val="sr-Latn-CS"/>
        </w:rPr>
        <w:t xml:space="preserve"> </w:t>
      </w:r>
      <w:r w:rsidRPr="004135F6">
        <w:rPr>
          <w:rFonts w:ascii="Arial" w:hAnsi="Arial" w:cs="Arial"/>
          <w:sz w:val="24"/>
          <w:szCs w:val="24"/>
        </w:rPr>
        <w:t>finansijskih</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drugih</w:t>
      </w:r>
      <w:r w:rsidRPr="004135F6">
        <w:rPr>
          <w:rFonts w:ascii="Arial" w:hAnsi="Arial" w:cs="Arial"/>
          <w:sz w:val="24"/>
          <w:szCs w:val="24"/>
          <w:lang w:val="sr-Latn-CS"/>
        </w:rPr>
        <w:t xml:space="preserve"> </w:t>
      </w:r>
      <w:r w:rsidRPr="004135F6">
        <w:rPr>
          <w:rFonts w:ascii="Arial" w:hAnsi="Arial" w:cs="Arial"/>
          <w:sz w:val="24"/>
          <w:szCs w:val="24"/>
        </w:rPr>
        <w:t>podataka</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izvje</w:t>
      </w:r>
      <w:r w:rsidRPr="004135F6">
        <w:rPr>
          <w:rFonts w:ascii="Arial" w:hAnsi="Arial" w:cs="Arial"/>
          <w:sz w:val="24"/>
          <w:szCs w:val="24"/>
          <w:lang w:val="sr-Latn-CS"/>
        </w:rPr>
        <w:t>š</w:t>
      </w:r>
      <w:r w:rsidRPr="004135F6">
        <w:rPr>
          <w:rFonts w:ascii="Arial" w:hAnsi="Arial" w:cs="Arial"/>
          <w:sz w:val="24"/>
          <w:szCs w:val="24"/>
        </w:rPr>
        <w:t>tavanje</w:t>
      </w:r>
      <w:r w:rsidRPr="004135F6">
        <w:rPr>
          <w:rFonts w:ascii="Arial" w:hAnsi="Arial" w:cs="Arial"/>
          <w:sz w:val="24"/>
          <w:szCs w:val="24"/>
          <w:lang w:val="sr-Latn-CS"/>
        </w:rPr>
        <w:t xml:space="preserve"> </w:t>
      </w:r>
      <w:r w:rsidRPr="004135F6">
        <w:rPr>
          <w:rFonts w:ascii="Arial" w:hAnsi="Arial" w:cs="Arial"/>
          <w:sz w:val="24"/>
          <w:szCs w:val="24"/>
        </w:rPr>
        <w:t>emitenata</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drugih</w:t>
      </w:r>
      <w:r w:rsidRPr="004135F6">
        <w:rPr>
          <w:rFonts w:ascii="Arial" w:hAnsi="Arial" w:cs="Arial"/>
          <w:sz w:val="24"/>
          <w:szCs w:val="24"/>
          <w:lang w:val="sr-Latn-CS"/>
        </w:rPr>
        <w:t xml:space="preserve"> </w:t>
      </w:r>
      <w:r w:rsidRPr="004135F6">
        <w:rPr>
          <w:rFonts w:ascii="Arial" w:hAnsi="Arial" w:cs="Arial"/>
          <w:sz w:val="24"/>
          <w:szCs w:val="24"/>
        </w:rPr>
        <w:t>u</w:t>
      </w:r>
      <w:r w:rsidRPr="004135F6">
        <w:rPr>
          <w:rFonts w:ascii="Arial" w:hAnsi="Arial" w:cs="Arial"/>
          <w:sz w:val="24"/>
          <w:szCs w:val="24"/>
          <w:lang w:val="sr-Latn-CS"/>
        </w:rPr>
        <w:t>č</w:t>
      </w:r>
      <w:r w:rsidRPr="004135F6">
        <w:rPr>
          <w:rFonts w:ascii="Arial" w:hAnsi="Arial" w:cs="Arial"/>
          <w:sz w:val="24"/>
          <w:szCs w:val="24"/>
        </w:rPr>
        <w:t>esnika</w:t>
      </w:r>
      <w:r w:rsidRPr="004135F6">
        <w:rPr>
          <w:rFonts w:ascii="Arial" w:hAnsi="Arial" w:cs="Arial"/>
          <w:sz w:val="24"/>
          <w:szCs w:val="24"/>
          <w:lang w:val="sr-Latn-CS"/>
        </w:rPr>
        <w:t xml:space="preserve"> </w:t>
      </w:r>
      <w:r w:rsidRPr="004135F6">
        <w:rPr>
          <w:rFonts w:ascii="Arial" w:hAnsi="Arial" w:cs="Arial"/>
          <w:sz w:val="24"/>
          <w:szCs w:val="24"/>
        </w:rPr>
        <w:t>na</w:t>
      </w:r>
      <w:r w:rsidRPr="004135F6">
        <w:rPr>
          <w:rFonts w:ascii="Arial" w:hAnsi="Arial" w:cs="Arial"/>
          <w:sz w:val="24"/>
          <w:szCs w:val="24"/>
          <w:lang w:val="sr-Latn-CS"/>
        </w:rPr>
        <w:t xml:space="preserve"> </w:t>
      </w:r>
      <w:r w:rsidRPr="004135F6">
        <w:rPr>
          <w:rFonts w:ascii="Arial" w:hAnsi="Arial" w:cs="Arial"/>
          <w:sz w:val="24"/>
          <w:szCs w:val="24"/>
        </w:rPr>
        <w:t>tr</w:t>
      </w:r>
      <w:r w:rsidRPr="004135F6">
        <w:rPr>
          <w:rFonts w:ascii="Arial" w:hAnsi="Arial" w:cs="Arial"/>
          <w:sz w:val="24"/>
          <w:szCs w:val="24"/>
          <w:lang w:val="sr-Latn-CS"/>
        </w:rPr>
        <w:t>ž</w:t>
      </w:r>
      <w:r w:rsidRPr="004135F6">
        <w:rPr>
          <w:rFonts w:ascii="Arial" w:hAnsi="Arial" w:cs="Arial"/>
          <w:sz w:val="24"/>
          <w:szCs w:val="24"/>
        </w:rPr>
        <w:t>i</w:t>
      </w:r>
      <w:r w:rsidRPr="004135F6">
        <w:rPr>
          <w:rFonts w:ascii="Arial" w:hAnsi="Arial" w:cs="Arial"/>
          <w:sz w:val="24"/>
          <w:szCs w:val="24"/>
          <w:lang w:val="sr-Latn-CS"/>
        </w:rPr>
        <w:t>š</w:t>
      </w:r>
      <w:r w:rsidRPr="004135F6">
        <w:rPr>
          <w:rFonts w:ascii="Arial" w:hAnsi="Arial" w:cs="Arial"/>
          <w:sz w:val="24"/>
          <w:szCs w:val="24"/>
        </w:rPr>
        <w:t>tu</w:t>
      </w:r>
      <w:r w:rsidRPr="004135F6">
        <w:rPr>
          <w:rFonts w:ascii="Arial" w:hAnsi="Arial" w:cs="Arial"/>
          <w:sz w:val="24"/>
          <w:szCs w:val="24"/>
          <w:lang w:val="sr-Latn-CS"/>
        </w:rPr>
        <w:t xml:space="preserve"> </w:t>
      </w:r>
      <w:r w:rsidRPr="004135F6">
        <w:rPr>
          <w:rFonts w:ascii="Arial" w:hAnsi="Arial" w:cs="Arial"/>
          <w:sz w:val="24"/>
          <w:szCs w:val="24"/>
        </w:rPr>
        <w:t>kapitala</w:t>
      </w:r>
      <w:r w:rsidRPr="004135F6">
        <w:rPr>
          <w:rFonts w:ascii="Arial" w:hAnsi="Arial" w:cs="Arial"/>
          <w:sz w:val="24"/>
          <w:szCs w:val="24"/>
          <w:lang w:val="sr-Latn-CS"/>
        </w:rPr>
        <w:t xml:space="preserve">; </w:t>
      </w:r>
      <w:r w:rsidRPr="004135F6">
        <w:rPr>
          <w:rFonts w:ascii="Arial" w:hAnsi="Arial" w:cs="Arial"/>
          <w:sz w:val="24"/>
          <w:szCs w:val="24"/>
        </w:rPr>
        <w:t>zabrana</w:t>
      </w:r>
      <w:r w:rsidRPr="004135F6">
        <w:rPr>
          <w:rFonts w:ascii="Arial" w:hAnsi="Arial" w:cs="Arial"/>
          <w:sz w:val="24"/>
          <w:szCs w:val="24"/>
          <w:lang w:val="sr-Latn-CS"/>
        </w:rPr>
        <w:t xml:space="preserve"> </w:t>
      </w:r>
      <w:r w:rsidRPr="004135F6">
        <w:rPr>
          <w:rFonts w:ascii="Arial" w:hAnsi="Arial" w:cs="Arial"/>
          <w:sz w:val="24"/>
          <w:szCs w:val="24"/>
        </w:rPr>
        <w:t>zloupotreba</w:t>
      </w:r>
      <w:r w:rsidRPr="004135F6">
        <w:rPr>
          <w:rFonts w:ascii="Arial" w:hAnsi="Arial" w:cs="Arial"/>
          <w:sz w:val="24"/>
          <w:szCs w:val="24"/>
          <w:lang w:val="sr-Latn-CS"/>
        </w:rPr>
        <w:t xml:space="preserve"> </w:t>
      </w:r>
      <w:r w:rsidRPr="004135F6">
        <w:rPr>
          <w:rFonts w:ascii="Arial" w:hAnsi="Arial" w:cs="Arial"/>
          <w:sz w:val="24"/>
          <w:szCs w:val="24"/>
        </w:rPr>
        <w:t>na</w:t>
      </w:r>
      <w:r w:rsidRPr="004135F6">
        <w:rPr>
          <w:rFonts w:ascii="Arial" w:hAnsi="Arial" w:cs="Arial"/>
          <w:sz w:val="24"/>
          <w:szCs w:val="24"/>
          <w:lang w:val="sr-Latn-CS"/>
        </w:rPr>
        <w:t xml:space="preserve"> </w:t>
      </w:r>
      <w:r w:rsidRPr="004135F6">
        <w:rPr>
          <w:rFonts w:ascii="Arial" w:hAnsi="Arial" w:cs="Arial"/>
          <w:sz w:val="24"/>
          <w:szCs w:val="24"/>
        </w:rPr>
        <w:t>tr</w:t>
      </w:r>
      <w:r w:rsidRPr="004135F6">
        <w:rPr>
          <w:rFonts w:ascii="Arial" w:hAnsi="Arial" w:cs="Arial"/>
          <w:sz w:val="24"/>
          <w:szCs w:val="24"/>
          <w:lang w:val="sr-Latn-CS"/>
        </w:rPr>
        <w:t>ž</w:t>
      </w:r>
      <w:r w:rsidRPr="004135F6">
        <w:rPr>
          <w:rFonts w:ascii="Arial" w:hAnsi="Arial" w:cs="Arial"/>
          <w:sz w:val="24"/>
          <w:szCs w:val="24"/>
        </w:rPr>
        <w:t>i</w:t>
      </w:r>
      <w:r w:rsidRPr="004135F6">
        <w:rPr>
          <w:rFonts w:ascii="Arial" w:hAnsi="Arial" w:cs="Arial"/>
          <w:sz w:val="24"/>
          <w:szCs w:val="24"/>
          <w:lang w:val="sr-Latn-CS"/>
        </w:rPr>
        <w:t>š</w:t>
      </w:r>
      <w:r w:rsidRPr="004135F6">
        <w:rPr>
          <w:rFonts w:ascii="Arial" w:hAnsi="Arial" w:cs="Arial"/>
          <w:sz w:val="24"/>
          <w:szCs w:val="24"/>
        </w:rPr>
        <w:t>tu</w:t>
      </w:r>
      <w:r w:rsidRPr="004135F6">
        <w:rPr>
          <w:rFonts w:ascii="Arial" w:hAnsi="Arial" w:cs="Arial"/>
          <w:sz w:val="24"/>
          <w:szCs w:val="24"/>
          <w:lang w:val="sr-Latn-CS"/>
        </w:rPr>
        <w:t xml:space="preserve"> </w:t>
      </w:r>
      <w:r w:rsidRPr="004135F6">
        <w:rPr>
          <w:rFonts w:ascii="Arial" w:hAnsi="Arial" w:cs="Arial"/>
          <w:sz w:val="24"/>
          <w:szCs w:val="24"/>
        </w:rPr>
        <w:t>kapitala</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druga</w:t>
      </w:r>
      <w:r w:rsidRPr="004135F6">
        <w:rPr>
          <w:rFonts w:ascii="Arial" w:hAnsi="Arial" w:cs="Arial"/>
          <w:sz w:val="24"/>
          <w:szCs w:val="24"/>
          <w:lang w:val="sr-Latn-CS"/>
        </w:rPr>
        <w:t xml:space="preserve"> </w:t>
      </w:r>
      <w:r w:rsidRPr="004135F6">
        <w:rPr>
          <w:rFonts w:ascii="Arial" w:hAnsi="Arial" w:cs="Arial"/>
          <w:sz w:val="24"/>
          <w:szCs w:val="24"/>
        </w:rPr>
        <w:t>pitanja</w:t>
      </w:r>
      <w:r w:rsidRPr="004135F6">
        <w:rPr>
          <w:rFonts w:ascii="Arial" w:hAnsi="Arial" w:cs="Arial"/>
          <w:sz w:val="24"/>
          <w:szCs w:val="24"/>
          <w:lang w:val="sr-Latn-CS"/>
        </w:rPr>
        <w:t xml:space="preserve"> </w:t>
      </w:r>
      <w:r w:rsidRPr="004135F6">
        <w:rPr>
          <w:rFonts w:ascii="Arial" w:hAnsi="Arial" w:cs="Arial"/>
          <w:sz w:val="24"/>
          <w:szCs w:val="24"/>
        </w:rPr>
        <w:t>od</w:t>
      </w:r>
      <w:r w:rsidRPr="004135F6">
        <w:rPr>
          <w:rFonts w:ascii="Arial" w:hAnsi="Arial" w:cs="Arial"/>
          <w:sz w:val="24"/>
          <w:szCs w:val="24"/>
          <w:lang w:val="sr-Latn-CS"/>
        </w:rPr>
        <w:t xml:space="preserve"> </w:t>
      </w:r>
      <w:r w:rsidRPr="004135F6">
        <w:rPr>
          <w:rFonts w:ascii="Arial" w:hAnsi="Arial" w:cs="Arial"/>
          <w:sz w:val="24"/>
          <w:szCs w:val="24"/>
        </w:rPr>
        <w:t>zna</w:t>
      </w:r>
      <w:r w:rsidRPr="004135F6">
        <w:rPr>
          <w:rFonts w:ascii="Arial" w:hAnsi="Arial" w:cs="Arial"/>
          <w:sz w:val="24"/>
          <w:szCs w:val="24"/>
          <w:lang w:val="sr-Latn-CS"/>
        </w:rPr>
        <w:t>č</w:t>
      </w:r>
      <w:r w:rsidRPr="004135F6">
        <w:rPr>
          <w:rFonts w:ascii="Arial" w:hAnsi="Arial" w:cs="Arial"/>
          <w:sz w:val="24"/>
          <w:szCs w:val="24"/>
        </w:rPr>
        <w:t>aja</w:t>
      </w:r>
      <w:r w:rsidRPr="004135F6">
        <w:rPr>
          <w:rFonts w:ascii="Arial" w:hAnsi="Arial" w:cs="Arial"/>
          <w:sz w:val="24"/>
          <w:szCs w:val="24"/>
          <w:lang w:val="sr-Latn-CS"/>
        </w:rPr>
        <w:t xml:space="preserve"> </w:t>
      </w:r>
      <w:r w:rsidRPr="004135F6">
        <w:rPr>
          <w:rFonts w:ascii="Arial" w:hAnsi="Arial" w:cs="Arial"/>
          <w:sz w:val="24"/>
          <w:szCs w:val="24"/>
        </w:rPr>
        <w:t>za</w:t>
      </w:r>
      <w:r w:rsidRPr="004135F6">
        <w:rPr>
          <w:rFonts w:ascii="Arial" w:hAnsi="Arial" w:cs="Arial"/>
          <w:sz w:val="24"/>
          <w:szCs w:val="24"/>
          <w:lang w:val="sr-Latn-CS"/>
        </w:rPr>
        <w:t xml:space="preserve"> </w:t>
      </w:r>
      <w:r w:rsidRPr="004135F6">
        <w:rPr>
          <w:rFonts w:ascii="Arial" w:hAnsi="Arial" w:cs="Arial"/>
          <w:sz w:val="24"/>
          <w:szCs w:val="24"/>
        </w:rPr>
        <w:t>rad</w:t>
      </w:r>
      <w:r w:rsidRPr="004135F6">
        <w:rPr>
          <w:rFonts w:ascii="Arial" w:hAnsi="Arial" w:cs="Arial"/>
          <w:sz w:val="24"/>
          <w:szCs w:val="24"/>
          <w:lang w:val="sr-Latn-CS"/>
        </w:rPr>
        <w:t xml:space="preserve"> </w:t>
      </w:r>
      <w:r w:rsidRPr="004135F6">
        <w:rPr>
          <w:rFonts w:ascii="Arial" w:hAnsi="Arial" w:cs="Arial"/>
          <w:sz w:val="24"/>
          <w:szCs w:val="24"/>
        </w:rPr>
        <w:t>tr</w:t>
      </w:r>
      <w:r w:rsidRPr="004135F6">
        <w:rPr>
          <w:rFonts w:ascii="Arial" w:hAnsi="Arial" w:cs="Arial"/>
          <w:sz w:val="24"/>
          <w:szCs w:val="24"/>
          <w:lang w:val="sr-Latn-CS"/>
        </w:rPr>
        <w:t>ž</w:t>
      </w:r>
      <w:r w:rsidRPr="004135F6">
        <w:rPr>
          <w:rFonts w:ascii="Arial" w:hAnsi="Arial" w:cs="Arial"/>
          <w:sz w:val="24"/>
          <w:szCs w:val="24"/>
        </w:rPr>
        <w:t>i</w:t>
      </w:r>
      <w:r w:rsidRPr="004135F6">
        <w:rPr>
          <w:rFonts w:ascii="Arial" w:hAnsi="Arial" w:cs="Arial"/>
          <w:sz w:val="24"/>
          <w:szCs w:val="24"/>
          <w:lang w:val="sr-Latn-CS"/>
        </w:rPr>
        <w:t>š</w:t>
      </w:r>
      <w:r w:rsidRPr="004135F6">
        <w:rPr>
          <w:rFonts w:ascii="Arial" w:hAnsi="Arial" w:cs="Arial"/>
          <w:sz w:val="24"/>
          <w:szCs w:val="24"/>
        </w:rPr>
        <w:t>ta</w:t>
      </w:r>
      <w:r w:rsidRPr="004135F6">
        <w:rPr>
          <w:rFonts w:ascii="Arial" w:hAnsi="Arial" w:cs="Arial"/>
          <w:sz w:val="24"/>
          <w:szCs w:val="24"/>
          <w:lang w:val="sr-Latn-CS"/>
        </w:rPr>
        <w:t xml:space="preserve"> </w:t>
      </w:r>
      <w:r w:rsidRPr="004135F6">
        <w:rPr>
          <w:rFonts w:ascii="Arial" w:hAnsi="Arial" w:cs="Arial"/>
          <w:sz w:val="24"/>
          <w:szCs w:val="24"/>
        </w:rPr>
        <w:t>kapitala</w:t>
      </w:r>
      <w:r w:rsidRPr="004135F6">
        <w:rPr>
          <w:rFonts w:ascii="Arial" w:hAnsi="Arial" w:cs="Arial"/>
          <w:sz w:val="24"/>
          <w:szCs w:val="24"/>
          <w:lang w:val="sr-Latn-CS"/>
        </w:rPr>
        <w:t>.</w:t>
      </w:r>
    </w:p>
    <w:p w14:paraId="698EF9CF" w14:textId="77777777" w:rsidR="00895276" w:rsidRPr="004135F6" w:rsidRDefault="00895276" w:rsidP="0097380B">
      <w:pPr>
        <w:autoSpaceDE w:val="0"/>
        <w:autoSpaceDN w:val="0"/>
        <w:adjustRightInd w:val="0"/>
        <w:spacing w:after="0" w:line="240" w:lineRule="auto"/>
        <w:ind w:firstLine="720"/>
        <w:jc w:val="both"/>
        <w:rPr>
          <w:rFonts w:ascii="Arial" w:hAnsi="Arial" w:cs="Arial"/>
          <w:sz w:val="24"/>
          <w:szCs w:val="24"/>
          <w:lang w:val="sr-Latn-CS"/>
        </w:rPr>
      </w:pPr>
    </w:p>
    <w:p w14:paraId="2D126BF1" w14:textId="54AD51FD" w:rsidR="00895276" w:rsidRPr="004135F6" w:rsidRDefault="00895276" w:rsidP="00895276">
      <w:pPr>
        <w:autoSpaceDE w:val="0"/>
        <w:autoSpaceDN w:val="0"/>
        <w:adjustRightInd w:val="0"/>
        <w:spacing w:after="0" w:line="240" w:lineRule="auto"/>
        <w:jc w:val="both"/>
        <w:rPr>
          <w:rFonts w:ascii="Arial" w:hAnsi="Arial" w:cs="Arial"/>
          <w:sz w:val="24"/>
          <w:szCs w:val="24"/>
          <w:lang w:val="sr-Latn-CS"/>
        </w:rPr>
      </w:pPr>
      <w:r w:rsidRPr="004135F6">
        <w:rPr>
          <w:rFonts w:ascii="Arial" w:hAnsi="Arial" w:cs="Arial"/>
          <w:sz w:val="24"/>
          <w:szCs w:val="24"/>
          <w:lang w:val="sr-Latn-CS"/>
        </w:rPr>
        <w:t>Predloženim izmjenama zakona stvara se temelj za  jačanje transparentnosti, efikasnosti i integriteta crnogorskog tržišta kapitala, koje podrazumijeva visok stepen zaštite interesa akcionara i šire investicione zajednice, što je neophodno za održivo jačanje povjerenja i stimulisanje aktivne investicione klime u Crnoj Gori.</w:t>
      </w:r>
    </w:p>
    <w:p w14:paraId="078B66C8" w14:textId="77777777" w:rsidR="0097380B" w:rsidRPr="004135F6" w:rsidRDefault="0097380B" w:rsidP="0097380B">
      <w:pPr>
        <w:autoSpaceDE w:val="0"/>
        <w:autoSpaceDN w:val="0"/>
        <w:adjustRightInd w:val="0"/>
        <w:spacing w:after="0" w:line="240" w:lineRule="auto"/>
        <w:jc w:val="both"/>
        <w:rPr>
          <w:rFonts w:ascii="Arial" w:hAnsi="Arial" w:cs="Arial"/>
          <w:sz w:val="24"/>
          <w:szCs w:val="24"/>
        </w:rPr>
      </w:pPr>
    </w:p>
    <w:p w14:paraId="09F2C91F" w14:textId="62246F3E" w:rsidR="0097380B" w:rsidRPr="004135F6" w:rsidRDefault="0097380B" w:rsidP="0097380B">
      <w:pPr>
        <w:autoSpaceDE w:val="0"/>
        <w:autoSpaceDN w:val="0"/>
        <w:adjustRightInd w:val="0"/>
        <w:spacing w:after="0" w:line="240" w:lineRule="auto"/>
        <w:jc w:val="both"/>
        <w:rPr>
          <w:rFonts w:ascii="Arial" w:hAnsi="Arial" w:cs="Arial"/>
          <w:sz w:val="24"/>
          <w:szCs w:val="24"/>
          <w:lang w:val="sr-Latn-CS"/>
        </w:rPr>
      </w:pPr>
      <w:r w:rsidRPr="004135F6">
        <w:rPr>
          <w:rFonts w:ascii="Arial" w:hAnsi="Arial" w:cs="Arial"/>
          <w:sz w:val="24"/>
          <w:szCs w:val="24"/>
        </w:rPr>
        <w:t>Programom</w:t>
      </w:r>
      <w:r w:rsidRPr="004135F6">
        <w:rPr>
          <w:rFonts w:ascii="Arial" w:hAnsi="Arial" w:cs="Arial"/>
          <w:sz w:val="24"/>
          <w:szCs w:val="24"/>
          <w:lang w:val="sr-Latn-CS"/>
        </w:rPr>
        <w:t xml:space="preserve"> </w:t>
      </w:r>
      <w:r w:rsidRPr="004135F6">
        <w:rPr>
          <w:rFonts w:ascii="Arial" w:hAnsi="Arial" w:cs="Arial"/>
          <w:sz w:val="24"/>
          <w:szCs w:val="24"/>
        </w:rPr>
        <w:t>pristupanja</w:t>
      </w:r>
      <w:r w:rsidRPr="004135F6">
        <w:rPr>
          <w:rFonts w:ascii="Arial" w:hAnsi="Arial" w:cs="Arial"/>
          <w:sz w:val="24"/>
          <w:szCs w:val="24"/>
          <w:lang w:val="sr-Latn-CS"/>
        </w:rPr>
        <w:t xml:space="preserve"> </w:t>
      </w:r>
      <w:r w:rsidRPr="004135F6">
        <w:rPr>
          <w:rFonts w:ascii="Arial" w:hAnsi="Arial" w:cs="Arial"/>
          <w:sz w:val="24"/>
          <w:szCs w:val="24"/>
        </w:rPr>
        <w:t>Crne</w:t>
      </w:r>
      <w:r w:rsidRPr="004135F6">
        <w:rPr>
          <w:rFonts w:ascii="Arial" w:hAnsi="Arial" w:cs="Arial"/>
          <w:sz w:val="24"/>
          <w:szCs w:val="24"/>
          <w:lang w:val="sr-Latn-CS"/>
        </w:rPr>
        <w:t xml:space="preserve"> </w:t>
      </w:r>
      <w:r w:rsidRPr="004135F6">
        <w:rPr>
          <w:rFonts w:ascii="Arial" w:hAnsi="Arial" w:cs="Arial"/>
          <w:sz w:val="24"/>
          <w:szCs w:val="24"/>
        </w:rPr>
        <w:t>Gore</w:t>
      </w:r>
      <w:r w:rsidRPr="004135F6">
        <w:rPr>
          <w:rFonts w:ascii="Arial" w:hAnsi="Arial" w:cs="Arial"/>
          <w:sz w:val="24"/>
          <w:szCs w:val="24"/>
          <w:lang w:val="sr-Latn-CS"/>
        </w:rPr>
        <w:t xml:space="preserve"> </w:t>
      </w:r>
      <w:r w:rsidRPr="004135F6">
        <w:rPr>
          <w:rFonts w:ascii="Arial" w:hAnsi="Arial" w:cs="Arial"/>
          <w:sz w:val="24"/>
          <w:szCs w:val="24"/>
        </w:rPr>
        <w:t>Evropskoj</w:t>
      </w:r>
      <w:r w:rsidRPr="004135F6">
        <w:rPr>
          <w:rFonts w:ascii="Arial" w:hAnsi="Arial" w:cs="Arial"/>
          <w:sz w:val="24"/>
          <w:szCs w:val="24"/>
          <w:lang w:val="sr-Latn-CS"/>
        </w:rPr>
        <w:t xml:space="preserve"> </w:t>
      </w:r>
      <w:r w:rsidRPr="004135F6">
        <w:rPr>
          <w:rFonts w:ascii="Arial" w:hAnsi="Arial" w:cs="Arial"/>
          <w:sz w:val="24"/>
          <w:szCs w:val="24"/>
        </w:rPr>
        <w:t>uniji</w:t>
      </w:r>
      <w:r w:rsidRPr="004135F6">
        <w:rPr>
          <w:rFonts w:ascii="Arial" w:hAnsi="Arial" w:cs="Arial"/>
          <w:sz w:val="24"/>
          <w:szCs w:val="24"/>
          <w:lang w:val="sr-Latn-CS"/>
        </w:rPr>
        <w:t xml:space="preserve"> 202</w:t>
      </w:r>
      <w:r w:rsidR="00526BFC">
        <w:rPr>
          <w:rFonts w:ascii="Arial" w:hAnsi="Arial" w:cs="Arial"/>
          <w:sz w:val="24"/>
          <w:szCs w:val="24"/>
          <w:lang w:val="sr-Latn-CS"/>
        </w:rPr>
        <w:t>4</w:t>
      </w:r>
      <w:r w:rsidRPr="004135F6">
        <w:rPr>
          <w:rFonts w:ascii="Arial" w:hAnsi="Arial" w:cs="Arial"/>
          <w:sz w:val="24"/>
          <w:szCs w:val="24"/>
          <w:lang w:val="sr-Latn-CS"/>
        </w:rPr>
        <w:t>-202</w:t>
      </w:r>
      <w:r w:rsidR="00526BFC">
        <w:rPr>
          <w:rFonts w:ascii="Arial" w:hAnsi="Arial" w:cs="Arial"/>
          <w:sz w:val="24"/>
          <w:szCs w:val="24"/>
          <w:lang w:val="sr-Latn-CS"/>
        </w:rPr>
        <w:t>7</w:t>
      </w:r>
      <w:r w:rsidRPr="004135F6">
        <w:rPr>
          <w:rFonts w:ascii="Arial" w:hAnsi="Arial" w:cs="Arial"/>
          <w:sz w:val="24"/>
          <w:szCs w:val="24"/>
          <w:lang w:val="sr-Latn-CS"/>
        </w:rPr>
        <w:t xml:space="preserve">, </w:t>
      </w:r>
      <w:r w:rsidRPr="004135F6">
        <w:rPr>
          <w:rFonts w:ascii="Arial" w:hAnsi="Arial" w:cs="Arial"/>
          <w:sz w:val="24"/>
          <w:szCs w:val="24"/>
        </w:rPr>
        <w:t>planirano</w:t>
      </w:r>
      <w:r w:rsidRPr="004135F6">
        <w:rPr>
          <w:rFonts w:ascii="Arial" w:hAnsi="Arial" w:cs="Arial"/>
          <w:sz w:val="24"/>
          <w:szCs w:val="24"/>
          <w:lang w:val="sr-Latn-CS"/>
        </w:rPr>
        <w:t xml:space="preserve"> </w:t>
      </w:r>
      <w:r w:rsidRPr="004135F6">
        <w:rPr>
          <w:rFonts w:ascii="Arial" w:hAnsi="Arial" w:cs="Arial"/>
          <w:sz w:val="24"/>
          <w:szCs w:val="24"/>
        </w:rPr>
        <w:t>je</w:t>
      </w:r>
      <w:r w:rsidRPr="004135F6">
        <w:rPr>
          <w:rFonts w:ascii="Arial" w:hAnsi="Arial" w:cs="Arial"/>
          <w:sz w:val="24"/>
          <w:szCs w:val="24"/>
          <w:lang w:val="sr-Latn-CS"/>
        </w:rPr>
        <w:t xml:space="preserve"> </w:t>
      </w:r>
      <w:r w:rsidRPr="004135F6">
        <w:rPr>
          <w:rFonts w:ascii="Arial" w:hAnsi="Arial" w:cs="Arial"/>
          <w:sz w:val="24"/>
          <w:szCs w:val="24"/>
        </w:rPr>
        <w:t>dono</w:t>
      </w:r>
      <w:r w:rsidRPr="004135F6">
        <w:rPr>
          <w:rFonts w:ascii="Arial" w:hAnsi="Arial" w:cs="Arial"/>
          <w:sz w:val="24"/>
          <w:szCs w:val="24"/>
          <w:lang w:val="sr-Latn-CS"/>
        </w:rPr>
        <w:t>š</w:t>
      </w:r>
      <w:r w:rsidRPr="004135F6">
        <w:rPr>
          <w:rFonts w:ascii="Arial" w:hAnsi="Arial" w:cs="Arial"/>
          <w:sz w:val="24"/>
          <w:szCs w:val="24"/>
        </w:rPr>
        <w:t>enje</w:t>
      </w:r>
      <w:r w:rsidRPr="004135F6">
        <w:rPr>
          <w:rFonts w:ascii="Arial" w:hAnsi="Arial" w:cs="Arial"/>
          <w:sz w:val="24"/>
          <w:szCs w:val="24"/>
          <w:lang w:val="sr-Latn-CS"/>
        </w:rPr>
        <w:t xml:space="preserve"> </w:t>
      </w:r>
      <w:r w:rsidRPr="004135F6">
        <w:rPr>
          <w:rFonts w:ascii="Arial" w:hAnsi="Arial" w:cs="Arial"/>
          <w:sz w:val="24"/>
          <w:szCs w:val="24"/>
        </w:rPr>
        <w:t>Zakona</w:t>
      </w:r>
      <w:r w:rsidRPr="004135F6">
        <w:rPr>
          <w:rFonts w:ascii="Arial" w:hAnsi="Arial" w:cs="Arial"/>
          <w:sz w:val="24"/>
          <w:szCs w:val="24"/>
          <w:lang w:val="sr-Latn-CS"/>
        </w:rPr>
        <w:t xml:space="preserve"> </w:t>
      </w:r>
      <w:r w:rsidRPr="004135F6">
        <w:rPr>
          <w:rFonts w:ascii="Arial" w:hAnsi="Arial" w:cs="Arial"/>
          <w:sz w:val="24"/>
          <w:szCs w:val="24"/>
        </w:rPr>
        <w:t>o</w:t>
      </w:r>
      <w:r w:rsidRPr="004135F6">
        <w:rPr>
          <w:rFonts w:ascii="Arial" w:hAnsi="Arial" w:cs="Arial"/>
          <w:sz w:val="24"/>
          <w:szCs w:val="24"/>
          <w:lang w:val="sr-Latn-CS"/>
        </w:rPr>
        <w:t xml:space="preserve"> </w:t>
      </w:r>
      <w:r w:rsidRPr="004135F6">
        <w:rPr>
          <w:rFonts w:ascii="Arial" w:hAnsi="Arial" w:cs="Arial"/>
          <w:sz w:val="24"/>
          <w:szCs w:val="24"/>
        </w:rPr>
        <w:t>izmjenama</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dopunama</w:t>
      </w:r>
      <w:r w:rsidRPr="004135F6">
        <w:rPr>
          <w:rFonts w:ascii="Arial" w:hAnsi="Arial" w:cs="Arial"/>
          <w:sz w:val="24"/>
          <w:szCs w:val="24"/>
          <w:lang w:val="sr-Latn-CS"/>
        </w:rPr>
        <w:t xml:space="preserve"> </w:t>
      </w:r>
      <w:r w:rsidRPr="004135F6">
        <w:rPr>
          <w:rFonts w:ascii="Arial" w:hAnsi="Arial" w:cs="Arial"/>
          <w:sz w:val="24"/>
          <w:szCs w:val="24"/>
        </w:rPr>
        <w:t>Zakona</w:t>
      </w:r>
      <w:r w:rsidRPr="004135F6">
        <w:rPr>
          <w:rFonts w:ascii="Arial" w:hAnsi="Arial" w:cs="Arial"/>
          <w:sz w:val="24"/>
          <w:szCs w:val="24"/>
          <w:lang w:val="sr-Latn-CS"/>
        </w:rPr>
        <w:t xml:space="preserve"> </w:t>
      </w:r>
      <w:r w:rsidRPr="004135F6">
        <w:rPr>
          <w:rFonts w:ascii="Arial" w:hAnsi="Arial" w:cs="Arial"/>
          <w:sz w:val="24"/>
          <w:szCs w:val="24"/>
        </w:rPr>
        <w:t>o</w:t>
      </w:r>
      <w:r w:rsidRPr="004135F6">
        <w:rPr>
          <w:rFonts w:ascii="Arial" w:hAnsi="Arial" w:cs="Arial"/>
          <w:sz w:val="24"/>
          <w:szCs w:val="24"/>
          <w:lang w:val="sr-Latn-CS"/>
        </w:rPr>
        <w:t xml:space="preserve"> </w:t>
      </w:r>
      <w:r w:rsidRPr="004135F6">
        <w:rPr>
          <w:rFonts w:ascii="Arial" w:hAnsi="Arial" w:cs="Arial"/>
          <w:sz w:val="24"/>
          <w:szCs w:val="24"/>
        </w:rPr>
        <w:t>tr</w:t>
      </w:r>
      <w:r w:rsidRPr="004135F6">
        <w:rPr>
          <w:rFonts w:ascii="Arial" w:hAnsi="Arial" w:cs="Arial"/>
          <w:sz w:val="24"/>
          <w:szCs w:val="24"/>
          <w:lang w:val="sr-Latn-CS"/>
        </w:rPr>
        <w:t>ž</w:t>
      </w:r>
      <w:r w:rsidRPr="004135F6">
        <w:rPr>
          <w:rFonts w:ascii="Arial" w:hAnsi="Arial" w:cs="Arial"/>
          <w:sz w:val="24"/>
          <w:szCs w:val="24"/>
        </w:rPr>
        <w:t>i</w:t>
      </w:r>
      <w:r w:rsidRPr="004135F6">
        <w:rPr>
          <w:rFonts w:ascii="Arial" w:hAnsi="Arial" w:cs="Arial"/>
          <w:sz w:val="24"/>
          <w:szCs w:val="24"/>
          <w:lang w:val="sr-Latn-CS"/>
        </w:rPr>
        <w:t>š</w:t>
      </w:r>
      <w:r w:rsidRPr="004135F6">
        <w:rPr>
          <w:rFonts w:ascii="Arial" w:hAnsi="Arial" w:cs="Arial"/>
          <w:sz w:val="24"/>
          <w:szCs w:val="24"/>
        </w:rPr>
        <w:t>tu</w:t>
      </w:r>
      <w:r w:rsidRPr="004135F6">
        <w:rPr>
          <w:rFonts w:ascii="Arial" w:hAnsi="Arial" w:cs="Arial"/>
          <w:sz w:val="24"/>
          <w:szCs w:val="24"/>
          <w:lang w:val="sr-Latn-CS"/>
        </w:rPr>
        <w:t xml:space="preserve"> </w:t>
      </w:r>
      <w:r w:rsidRPr="004135F6">
        <w:rPr>
          <w:rFonts w:ascii="Arial" w:hAnsi="Arial" w:cs="Arial"/>
          <w:sz w:val="24"/>
          <w:szCs w:val="24"/>
        </w:rPr>
        <w:t>kapitala</w:t>
      </w:r>
      <w:r w:rsidRPr="004135F6">
        <w:rPr>
          <w:rFonts w:ascii="Arial" w:hAnsi="Arial" w:cs="Arial"/>
          <w:sz w:val="24"/>
          <w:szCs w:val="24"/>
          <w:lang w:val="sr-Latn-CS"/>
        </w:rPr>
        <w:t xml:space="preserve"> </w:t>
      </w:r>
      <w:r w:rsidRPr="004135F6">
        <w:rPr>
          <w:rFonts w:ascii="Arial" w:hAnsi="Arial" w:cs="Arial"/>
          <w:sz w:val="24"/>
          <w:szCs w:val="24"/>
        </w:rPr>
        <w:t>za</w:t>
      </w:r>
      <w:r w:rsidRPr="004135F6">
        <w:rPr>
          <w:rFonts w:ascii="Arial" w:hAnsi="Arial" w:cs="Arial"/>
          <w:sz w:val="24"/>
          <w:szCs w:val="24"/>
          <w:lang w:val="sr-Latn-CS"/>
        </w:rPr>
        <w:t xml:space="preserve"> </w:t>
      </w:r>
      <w:r w:rsidR="001341D9" w:rsidRPr="004135F6">
        <w:rPr>
          <w:rFonts w:ascii="Arial" w:hAnsi="Arial" w:cs="Arial"/>
          <w:sz w:val="24"/>
          <w:szCs w:val="24"/>
        </w:rPr>
        <w:t>IV</w:t>
      </w:r>
      <w:r w:rsidRPr="004135F6">
        <w:rPr>
          <w:rFonts w:ascii="Arial" w:hAnsi="Arial" w:cs="Arial"/>
          <w:sz w:val="24"/>
          <w:szCs w:val="24"/>
          <w:lang w:val="sr-Latn-CS"/>
        </w:rPr>
        <w:t xml:space="preserve"> </w:t>
      </w:r>
      <w:r w:rsidRPr="004135F6">
        <w:rPr>
          <w:rFonts w:ascii="Arial" w:hAnsi="Arial" w:cs="Arial"/>
          <w:sz w:val="24"/>
          <w:szCs w:val="24"/>
        </w:rPr>
        <w:t>kvartal</w:t>
      </w:r>
      <w:r w:rsidR="001341D9" w:rsidRPr="004135F6">
        <w:rPr>
          <w:rFonts w:ascii="Arial" w:hAnsi="Arial" w:cs="Arial"/>
          <w:sz w:val="24"/>
          <w:szCs w:val="24"/>
          <w:lang w:val="sr-Latn-CS"/>
        </w:rPr>
        <w:t xml:space="preserve"> 2025</w:t>
      </w:r>
      <w:r w:rsidRPr="004135F6">
        <w:rPr>
          <w:rFonts w:ascii="Arial" w:hAnsi="Arial" w:cs="Arial"/>
          <w:sz w:val="24"/>
          <w:szCs w:val="24"/>
          <w:lang w:val="sr-Latn-CS"/>
        </w:rPr>
        <w:t xml:space="preserve">. </w:t>
      </w:r>
      <w:r w:rsidRPr="004135F6">
        <w:rPr>
          <w:rFonts w:ascii="Arial" w:hAnsi="Arial" w:cs="Arial"/>
          <w:sz w:val="24"/>
          <w:szCs w:val="24"/>
        </w:rPr>
        <w:t>godine</w:t>
      </w:r>
      <w:r w:rsidRPr="004135F6">
        <w:rPr>
          <w:rFonts w:ascii="Arial" w:hAnsi="Arial" w:cs="Arial"/>
          <w:sz w:val="24"/>
          <w:szCs w:val="24"/>
          <w:lang w:val="sr-Latn-CS"/>
        </w:rPr>
        <w:t xml:space="preserve">, </w:t>
      </w:r>
      <w:r w:rsidRPr="004135F6">
        <w:rPr>
          <w:rFonts w:ascii="Arial" w:hAnsi="Arial" w:cs="Arial"/>
          <w:sz w:val="24"/>
          <w:szCs w:val="24"/>
        </w:rPr>
        <w:t>a</w:t>
      </w:r>
      <w:r w:rsidRPr="004135F6">
        <w:rPr>
          <w:rFonts w:ascii="Arial" w:hAnsi="Arial" w:cs="Arial"/>
          <w:sz w:val="24"/>
          <w:szCs w:val="24"/>
          <w:lang w:val="sr-Latn-CS"/>
        </w:rPr>
        <w:t xml:space="preserve"> </w:t>
      </w:r>
      <w:r w:rsidRPr="004135F6">
        <w:rPr>
          <w:rFonts w:ascii="Arial" w:hAnsi="Arial" w:cs="Arial"/>
          <w:sz w:val="24"/>
          <w:szCs w:val="24"/>
        </w:rPr>
        <w:t>primjena</w:t>
      </w:r>
      <w:r w:rsidRPr="004135F6">
        <w:rPr>
          <w:rFonts w:ascii="Arial" w:hAnsi="Arial" w:cs="Arial"/>
          <w:sz w:val="24"/>
          <w:szCs w:val="24"/>
          <w:lang w:val="sr-Latn-CS"/>
        </w:rPr>
        <w:t xml:space="preserve"> </w:t>
      </w:r>
      <w:r w:rsidRPr="004135F6">
        <w:rPr>
          <w:rFonts w:ascii="Arial" w:hAnsi="Arial" w:cs="Arial"/>
          <w:sz w:val="24"/>
          <w:szCs w:val="24"/>
        </w:rPr>
        <w:t>istog</w:t>
      </w:r>
      <w:r w:rsidRPr="004135F6">
        <w:rPr>
          <w:rFonts w:ascii="Arial" w:hAnsi="Arial" w:cs="Arial"/>
          <w:sz w:val="24"/>
          <w:szCs w:val="24"/>
          <w:lang w:val="sr-Latn-CS"/>
        </w:rPr>
        <w:t xml:space="preserve"> </w:t>
      </w:r>
      <w:r w:rsidRPr="004135F6">
        <w:rPr>
          <w:rFonts w:ascii="Arial" w:hAnsi="Arial" w:cs="Arial"/>
          <w:sz w:val="24"/>
          <w:szCs w:val="24"/>
        </w:rPr>
        <w:t>za</w:t>
      </w:r>
      <w:r w:rsidRPr="004135F6">
        <w:rPr>
          <w:rFonts w:ascii="Arial" w:hAnsi="Arial" w:cs="Arial"/>
          <w:sz w:val="24"/>
          <w:szCs w:val="24"/>
          <w:lang w:val="sr-Latn-CS"/>
        </w:rPr>
        <w:t xml:space="preserve"> </w:t>
      </w:r>
      <w:r w:rsidRPr="004135F6">
        <w:rPr>
          <w:rFonts w:ascii="Arial" w:hAnsi="Arial" w:cs="Arial"/>
          <w:sz w:val="24"/>
          <w:szCs w:val="24"/>
        </w:rPr>
        <w:t>IV</w:t>
      </w:r>
      <w:r w:rsidRPr="004135F6">
        <w:rPr>
          <w:rFonts w:ascii="Arial" w:hAnsi="Arial" w:cs="Arial"/>
          <w:sz w:val="24"/>
          <w:szCs w:val="24"/>
          <w:lang w:val="sr-Latn-CS"/>
        </w:rPr>
        <w:t xml:space="preserve"> </w:t>
      </w:r>
      <w:r w:rsidRPr="004135F6">
        <w:rPr>
          <w:rFonts w:ascii="Arial" w:hAnsi="Arial" w:cs="Arial"/>
          <w:sz w:val="24"/>
          <w:szCs w:val="24"/>
        </w:rPr>
        <w:t>kvartal</w:t>
      </w:r>
      <w:r w:rsidR="001341D9" w:rsidRPr="004135F6">
        <w:rPr>
          <w:rFonts w:ascii="Arial" w:hAnsi="Arial" w:cs="Arial"/>
          <w:sz w:val="24"/>
          <w:szCs w:val="24"/>
          <w:lang w:val="sr-Latn-CS"/>
        </w:rPr>
        <w:t xml:space="preserve"> 2026</w:t>
      </w:r>
      <w:r w:rsidRPr="004135F6">
        <w:rPr>
          <w:rFonts w:ascii="Arial" w:hAnsi="Arial" w:cs="Arial"/>
          <w:sz w:val="24"/>
          <w:szCs w:val="24"/>
          <w:lang w:val="sr-Latn-CS"/>
        </w:rPr>
        <w:t xml:space="preserve">. </w:t>
      </w:r>
      <w:r w:rsidRPr="004135F6">
        <w:rPr>
          <w:rFonts w:ascii="Arial" w:hAnsi="Arial" w:cs="Arial"/>
          <w:sz w:val="24"/>
          <w:szCs w:val="24"/>
        </w:rPr>
        <w:t>godine</w:t>
      </w:r>
      <w:r w:rsidRPr="004135F6">
        <w:rPr>
          <w:rFonts w:ascii="Arial" w:hAnsi="Arial" w:cs="Arial"/>
          <w:sz w:val="24"/>
          <w:szCs w:val="24"/>
          <w:lang w:val="sr-Latn-CS"/>
        </w:rPr>
        <w:t xml:space="preserve">, </w:t>
      </w:r>
      <w:r w:rsidRPr="004135F6">
        <w:rPr>
          <w:rFonts w:ascii="Arial" w:hAnsi="Arial" w:cs="Arial"/>
          <w:sz w:val="24"/>
          <w:szCs w:val="24"/>
        </w:rPr>
        <w:t>radi</w:t>
      </w:r>
      <w:r w:rsidRPr="004135F6">
        <w:rPr>
          <w:rFonts w:ascii="Arial" w:hAnsi="Arial" w:cs="Arial"/>
          <w:sz w:val="24"/>
          <w:szCs w:val="24"/>
          <w:lang w:val="sr-Latn-CS"/>
        </w:rPr>
        <w:t xml:space="preserve"> </w:t>
      </w:r>
      <w:r w:rsidRPr="004135F6">
        <w:rPr>
          <w:rFonts w:ascii="Arial" w:hAnsi="Arial" w:cs="Arial"/>
          <w:sz w:val="24"/>
          <w:szCs w:val="24"/>
        </w:rPr>
        <w:t>daljeg</w:t>
      </w:r>
      <w:r w:rsidRPr="004135F6">
        <w:rPr>
          <w:rFonts w:ascii="Arial" w:hAnsi="Arial" w:cs="Arial"/>
          <w:sz w:val="24"/>
          <w:szCs w:val="24"/>
          <w:lang w:val="sr-Latn-CS"/>
        </w:rPr>
        <w:t xml:space="preserve"> </w:t>
      </w:r>
      <w:r w:rsidRPr="004135F6">
        <w:rPr>
          <w:rFonts w:ascii="Arial" w:hAnsi="Arial" w:cs="Arial"/>
          <w:sz w:val="24"/>
          <w:szCs w:val="24"/>
        </w:rPr>
        <w:t>usagla</w:t>
      </w:r>
      <w:r w:rsidRPr="004135F6">
        <w:rPr>
          <w:rFonts w:ascii="Arial" w:hAnsi="Arial" w:cs="Arial"/>
          <w:sz w:val="24"/>
          <w:szCs w:val="24"/>
          <w:lang w:val="sr-Latn-CS"/>
        </w:rPr>
        <w:t>š</w:t>
      </w:r>
      <w:r w:rsidRPr="004135F6">
        <w:rPr>
          <w:rFonts w:ascii="Arial" w:hAnsi="Arial" w:cs="Arial"/>
          <w:sz w:val="24"/>
          <w:szCs w:val="24"/>
        </w:rPr>
        <w:t>avanja</w:t>
      </w:r>
      <w:r w:rsidRPr="004135F6">
        <w:rPr>
          <w:rFonts w:ascii="Arial" w:hAnsi="Arial" w:cs="Arial"/>
          <w:sz w:val="24"/>
          <w:szCs w:val="24"/>
          <w:lang w:val="sr-Latn-CS"/>
        </w:rPr>
        <w:t xml:space="preserve"> </w:t>
      </w:r>
      <w:r w:rsidRPr="004135F6">
        <w:rPr>
          <w:rFonts w:ascii="Arial" w:hAnsi="Arial" w:cs="Arial"/>
          <w:sz w:val="24"/>
          <w:szCs w:val="24"/>
        </w:rPr>
        <w:t>sa</w:t>
      </w:r>
      <w:r w:rsidRPr="004135F6">
        <w:rPr>
          <w:rFonts w:ascii="Arial" w:hAnsi="Arial" w:cs="Arial"/>
          <w:sz w:val="24"/>
          <w:szCs w:val="24"/>
          <w:lang w:val="sr-Latn-CS"/>
        </w:rPr>
        <w:t xml:space="preserve"> </w:t>
      </w:r>
      <w:r w:rsidRPr="004135F6">
        <w:rPr>
          <w:rFonts w:ascii="Arial" w:hAnsi="Arial" w:cs="Arial"/>
          <w:sz w:val="24"/>
          <w:szCs w:val="24"/>
        </w:rPr>
        <w:t>propisima</w:t>
      </w:r>
      <w:r w:rsidRPr="004135F6">
        <w:rPr>
          <w:rFonts w:ascii="Arial" w:hAnsi="Arial" w:cs="Arial"/>
          <w:sz w:val="24"/>
          <w:szCs w:val="24"/>
          <w:lang w:val="sr-Latn-CS"/>
        </w:rPr>
        <w:t xml:space="preserve"> </w:t>
      </w:r>
      <w:r w:rsidRPr="004135F6">
        <w:rPr>
          <w:rFonts w:ascii="Arial" w:hAnsi="Arial" w:cs="Arial"/>
          <w:sz w:val="24"/>
          <w:szCs w:val="24"/>
        </w:rPr>
        <w:t>EU</w:t>
      </w:r>
      <w:r w:rsidRPr="004135F6">
        <w:rPr>
          <w:rFonts w:ascii="Arial" w:hAnsi="Arial" w:cs="Arial"/>
          <w:sz w:val="24"/>
          <w:szCs w:val="24"/>
          <w:lang w:val="sr-Latn-CS"/>
        </w:rPr>
        <w:t>.</w:t>
      </w:r>
    </w:p>
    <w:p w14:paraId="421A6229" w14:textId="77777777" w:rsidR="0097380B" w:rsidRPr="004135F6" w:rsidRDefault="0097380B" w:rsidP="0097380B">
      <w:pPr>
        <w:autoSpaceDE w:val="0"/>
        <w:autoSpaceDN w:val="0"/>
        <w:adjustRightInd w:val="0"/>
        <w:spacing w:after="0" w:line="240" w:lineRule="auto"/>
        <w:jc w:val="both"/>
        <w:rPr>
          <w:rFonts w:ascii="Arial" w:hAnsi="Arial" w:cs="Arial"/>
          <w:sz w:val="24"/>
          <w:szCs w:val="24"/>
          <w:lang w:val="sr-Latn-CS"/>
        </w:rPr>
      </w:pPr>
    </w:p>
    <w:p w14:paraId="1B4A3442" w14:textId="5613CA06" w:rsidR="0097380B" w:rsidRPr="004135F6" w:rsidRDefault="0097380B" w:rsidP="0097380B">
      <w:pPr>
        <w:autoSpaceDE w:val="0"/>
        <w:autoSpaceDN w:val="0"/>
        <w:adjustRightInd w:val="0"/>
        <w:spacing w:after="0" w:line="240" w:lineRule="auto"/>
        <w:jc w:val="both"/>
        <w:rPr>
          <w:rFonts w:ascii="Arial" w:hAnsi="Arial" w:cs="Arial"/>
          <w:sz w:val="24"/>
          <w:szCs w:val="24"/>
          <w:lang w:val="sr-Latn-CS"/>
        </w:rPr>
      </w:pPr>
      <w:r w:rsidRPr="004135F6">
        <w:rPr>
          <w:rFonts w:ascii="Arial" w:hAnsi="Arial" w:cs="Arial"/>
          <w:sz w:val="24"/>
          <w:szCs w:val="24"/>
        </w:rPr>
        <w:t>S</w:t>
      </w:r>
      <w:r w:rsidRPr="004135F6">
        <w:rPr>
          <w:rFonts w:ascii="Arial" w:hAnsi="Arial" w:cs="Arial"/>
          <w:sz w:val="24"/>
          <w:szCs w:val="24"/>
          <w:lang w:val="sr-Latn-CS"/>
        </w:rPr>
        <w:t xml:space="preserve"> </w:t>
      </w:r>
      <w:r w:rsidRPr="004135F6">
        <w:rPr>
          <w:rFonts w:ascii="Arial" w:hAnsi="Arial" w:cs="Arial"/>
          <w:sz w:val="24"/>
          <w:szCs w:val="24"/>
        </w:rPr>
        <w:t>tim</w:t>
      </w:r>
      <w:r w:rsidRPr="004135F6">
        <w:rPr>
          <w:rFonts w:ascii="Arial" w:hAnsi="Arial" w:cs="Arial"/>
          <w:sz w:val="24"/>
          <w:szCs w:val="24"/>
          <w:lang w:val="sr-Latn-CS"/>
        </w:rPr>
        <w:t xml:space="preserve"> </w:t>
      </w:r>
      <w:r w:rsidRPr="004135F6">
        <w:rPr>
          <w:rFonts w:ascii="Arial" w:hAnsi="Arial" w:cs="Arial"/>
          <w:sz w:val="24"/>
          <w:szCs w:val="24"/>
        </w:rPr>
        <w:t>u</w:t>
      </w:r>
      <w:r w:rsidRPr="004135F6">
        <w:rPr>
          <w:rFonts w:ascii="Arial" w:hAnsi="Arial" w:cs="Arial"/>
          <w:sz w:val="24"/>
          <w:szCs w:val="24"/>
          <w:lang w:val="sr-Latn-CS"/>
        </w:rPr>
        <w:t xml:space="preserve"> </w:t>
      </w:r>
      <w:r w:rsidRPr="004135F6">
        <w:rPr>
          <w:rFonts w:ascii="Arial" w:hAnsi="Arial" w:cs="Arial"/>
          <w:sz w:val="24"/>
          <w:szCs w:val="24"/>
        </w:rPr>
        <w:t>vezi</w:t>
      </w:r>
      <w:r w:rsidRPr="004135F6">
        <w:rPr>
          <w:rFonts w:ascii="Arial" w:hAnsi="Arial" w:cs="Arial"/>
          <w:sz w:val="24"/>
          <w:szCs w:val="24"/>
          <w:lang w:val="sr-Latn-CS"/>
        </w:rPr>
        <w:t xml:space="preserve">, </w:t>
      </w:r>
      <w:r w:rsidRPr="004135F6">
        <w:rPr>
          <w:rFonts w:ascii="Arial" w:hAnsi="Arial" w:cs="Arial"/>
          <w:sz w:val="24"/>
          <w:szCs w:val="24"/>
        </w:rPr>
        <w:t>potrebno</w:t>
      </w:r>
      <w:r w:rsidRPr="004135F6">
        <w:rPr>
          <w:rFonts w:ascii="Arial" w:hAnsi="Arial" w:cs="Arial"/>
          <w:sz w:val="24"/>
          <w:szCs w:val="24"/>
          <w:lang w:val="sr-Latn-CS"/>
        </w:rPr>
        <w:t xml:space="preserve"> </w:t>
      </w:r>
      <w:r w:rsidRPr="004135F6">
        <w:rPr>
          <w:rFonts w:ascii="Arial" w:hAnsi="Arial" w:cs="Arial"/>
          <w:sz w:val="24"/>
          <w:szCs w:val="24"/>
        </w:rPr>
        <w:t>je</w:t>
      </w:r>
      <w:r w:rsidRPr="004135F6">
        <w:rPr>
          <w:rFonts w:ascii="Arial" w:hAnsi="Arial" w:cs="Arial"/>
          <w:sz w:val="24"/>
          <w:szCs w:val="24"/>
          <w:lang w:val="sr-Latn-CS"/>
        </w:rPr>
        <w:t xml:space="preserve"> </w:t>
      </w:r>
      <w:r w:rsidRPr="004135F6">
        <w:rPr>
          <w:rFonts w:ascii="Arial" w:hAnsi="Arial" w:cs="Arial"/>
          <w:sz w:val="24"/>
          <w:szCs w:val="24"/>
        </w:rPr>
        <w:t>unaprijediti</w:t>
      </w:r>
      <w:r w:rsidRPr="004135F6">
        <w:rPr>
          <w:rFonts w:ascii="Arial" w:hAnsi="Arial" w:cs="Arial"/>
          <w:sz w:val="24"/>
          <w:szCs w:val="24"/>
          <w:lang w:val="sr-Latn-CS"/>
        </w:rPr>
        <w:t xml:space="preserve"> </w:t>
      </w:r>
      <w:r w:rsidRPr="004135F6">
        <w:rPr>
          <w:rFonts w:ascii="Arial" w:hAnsi="Arial" w:cs="Arial"/>
          <w:sz w:val="24"/>
          <w:szCs w:val="24"/>
        </w:rPr>
        <w:t>postoje</w:t>
      </w:r>
      <w:r w:rsidRPr="004135F6">
        <w:rPr>
          <w:rFonts w:ascii="Arial" w:hAnsi="Arial" w:cs="Arial"/>
          <w:sz w:val="24"/>
          <w:szCs w:val="24"/>
          <w:lang w:val="sr-Latn-CS"/>
        </w:rPr>
        <w:t>ć</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normativni</w:t>
      </w:r>
      <w:r w:rsidRPr="004135F6">
        <w:rPr>
          <w:rFonts w:ascii="Arial" w:hAnsi="Arial" w:cs="Arial"/>
          <w:sz w:val="24"/>
          <w:szCs w:val="24"/>
          <w:lang w:val="sr-Latn-CS"/>
        </w:rPr>
        <w:t xml:space="preserve"> </w:t>
      </w:r>
      <w:r w:rsidRPr="004135F6">
        <w:rPr>
          <w:rFonts w:ascii="Arial" w:hAnsi="Arial" w:cs="Arial"/>
          <w:sz w:val="24"/>
          <w:szCs w:val="24"/>
        </w:rPr>
        <w:t>okvir</w:t>
      </w:r>
      <w:r w:rsidRPr="004135F6">
        <w:rPr>
          <w:rFonts w:ascii="Arial" w:hAnsi="Arial" w:cs="Arial"/>
          <w:sz w:val="24"/>
          <w:szCs w:val="24"/>
          <w:lang w:val="sr-Latn-CS"/>
        </w:rPr>
        <w:t xml:space="preserve"> </w:t>
      </w:r>
      <w:r w:rsidRPr="004135F6">
        <w:rPr>
          <w:rFonts w:ascii="Arial" w:hAnsi="Arial" w:cs="Arial"/>
          <w:sz w:val="24"/>
          <w:szCs w:val="24"/>
        </w:rPr>
        <w:t>kroz</w:t>
      </w:r>
      <w:r w:rsidRPr="004135F6">
        <w:rPr>
          <w:rFonts w:ascii="Arial" w:hAnsi="Arial" w:cs="Arial"/>
          <w:sz w:val="24"/>
          <w:szCs w:val="24"/>
          <w:lang w:val="sr-Latn-CS"/>
        </w:rPr>
        <w:t xml:space="preserve"> </w:t>
      </w:r>
      <w:r w:rsidRPr="004135F6">
        <w:rPr>
          <w:rFonts w:ascii="Arial" w:hAnsi="Arial" w:cs="Arial"/>
          <w:sz w:val="24"/>
          <w:szCs w:val="24"/>
        </w:rPr>
        <w:t>izmijenjen</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dopunjen</w:t>
      </w:r>
      <w:r w:rsidRPr="004135F6">
        <w:rPr>
          <w:rFonts w:ascii="Arial" w:hAnsi="Arial" w:cs="Arial"/>
          <w:sz w:val="24"/>
          <w:szCs w:val="24"/>
          <w:lang w:val="sr-Latn-CS"/>
        </w:rPr>
        <w:t xml:space="preserve"> </w:t>
      </w:r>
      <w:r w:rsidRPr="004135F6">
        <w:rPr>
          <w:rFonts w:ascii="Arial" w:hAnsi="Arial" w:cs="Arial"/>
          <w:sz w:val="24"/>
          <w:szCs w:val="24"/>
        </w:rPr>
        <w:t>Zakon</w:t>
      </w:r>
      <w:r w:rsidRPr="004135F6">
        <w:rPr>
          <w:rFonts w:ascii="Arial" w:hAnsi="Arial" w:cs="Arial"/>
          <w:sz w:val="24"/>
          <w:szCs w:val="24"/>
          <w:lang w:val="sr-Latn-CS"/>
        </w:rPr>
        <w:t xml:space="preserve"> </w:t>
      </w:r>
      <w:r w:rsidRPr="004135F6">
        <w:rPr>
          <w:rFonts w:ascii="Arial" w:hAnsi="Arial" w:cs="Arial"/>
          <w:sz w:val="24"/>
          <w:szCs w:val="24"/>
        </w:rPr>
        <w:t>o</w:t>
      </w:r>
      <w:r w:rsidRPr="004135F6">
        <w:rPr>
          <w:rFonts w:ascii="Arial" w:hAnsi="Arial" w:cs="Arial"/>
          <w:sz w:val="24"/>
          <w:szCs w:val="24"/>
          <w:lang w:val="sr-Latn-CS"/>
        </w:rPr>
        <w:t xml:space="preserve"> </w:t>
      </w:r>
      <w:r w:rsidRPr="004135F6">
        <w:rPr>
          <w:rFonts w:ascii="Arial" w:hAnsi="Arial" w:cs="Arial"/>
          <w:sz w:val="24"/>
          <w:szCs w:val="24"/>
        </w:rPr>
        <w:t>tr</w:t>
      </w:r>
      <w:r w:rsidRPr="004135F6">
        <w:rPr>
          <w:rFonts w:ascii="Arial" w:hAnsi="Arial" w:cs="Arial"/>
          <w:sz w:val="24"/>
          <w:szCs w:val="24"/>
          <w:lang w:val="sr-Latn-CS"/>
        </w:rPr>
        <w:t>ž</w:t>
      </w:r>
      <w:r w:rsidRPr="004135F6">
        <w:rPr>
          <w:rFonts w:ascii="Arial" w:hAnsi="Arial" w:cs="Arial"/>
          <w:sz w:val="24"/>
          <w:szCs w:val="24"/>
        </w:rPr>
        <w:t>i</w:t>
      </w:r>
      <w:r w:rsidRPr="004135F6">
        <w:rPr>
          <w:rFonts w:ascii="Arial" w:hAnsi="Arial" w:cs="Arial"/>
          <w:sz w:val="24"/>
          <w:szCs w:val="24"/>
          <w:lang w:val="sr-Latn-CS"/>
        </w:rPr>
        <w:t>š</w:t>
      </w:r>
      <w:r w:rsidRPr="004135F6">
        <w:rPr>
          <w:rFonts w:ascii="Arial" w:hAnsi="Arial" w:cs="Arial"/>
          <w:sz w:val="24"/>
          <w:szCs w:val="24"/>
        </w:rPr>
        <w:t>tu</w:t>
      </w:r>
      <w:r w:rsidRPr="004135F6">
        <w:rPr>
          <w:rFonts w:ascii="Arial" w:hAnsi="Arial" w:cs="Arial"/>
          <w:sz w:val="24"/>
          <w:szCs w:val="24"/>
          <w:lang w:val="sr-Latn-CS"/>
        </w:rPr>
        <w:t xml:space="preserve"> </w:t>
      </w:r>
      <w:r w:rsidRPr="004135F6">
        <w:rPr>
          <w:rFonts w:ascii="Arial" w:hAnsi="Arial" w:cs="Arial"/>
          <w:sz w:val="24"/>
          <w:szCs w:val="24"/>
        </w:rPr>
        <w:t>kapitala</w:t>
      </w:r>
      <w:r w:rsidRPr="004135F6">
        <w:rPr>
          <w:rFonts w:ascii="Arial" w:hAnsi="Arial" w:cs="Arial"/>
          <w:sz w:val="24"/>
          <w:szCs w:val="24"/>
          <w:lang w:val="sr-Latn-CS"/>
        </w:rPr>
        <w:t xml:space="preserve">, </w:t>
      </w:r>
      <w:r w:rsidRPr="004135F6">
        <w:rPr>
          <w:rFonts w:ascii="Arial" w:hAnsi="Arial" w:cs="Arial"/>
          <w:sz w:val="24"/>
          <w:szCs w:val="24"/>
        </w:rPr>
        <w:t>odnosno</w:t>
      </w:r>
      <w:r w:rsidRPr="004135F6">
        <w:rPr>
          <w:rFonts w:ascii="Arial" w:hAnsi="Arial" w:cs="Arial"/>
          <w:sz w:val="24"/>
          <w:szCs w:val="24"/>
          <w:lang w:val="sr-Latn-CS"/>
        </w:rPr>
        <w:t xml:space="preserve"> </w:t>
      </w:r>
      <w:r w:rsidRPr="004135F6">
        <w:rPr>
          <w:rFonts w:ascii="Arial" w:hAnsi="Arial" w:cs="Arial"/>
          <w:sz w:val="24"/>
          <w:szCs w:val="24"/>
        </w:rPr>
        <w:t>nastaviti</w:t>
      </w:r>
      <w:r w:rsidRPr="004135F6">
        <w:rPr>
          <w:rFonts w:ascii="Arial" w:hAnsi="Arial" w:cs="Arial"/>
          <w:sz w:val="24"/>
          <w:szCs w:val="24"/>
          <w:lang w:val="sr-Latn-CS"/>
        </w:rPr>
        <w:t xml:space="preserve"> </w:t>
      </w:r>
      <w:r w:rsidRPr="004135F6">
        <w:rPr>
          <w:rFonts w:ascii="Arial" w:hAnsi="Arial" w:cs="Arial"/>
          <w:sz w:val="24"/>
          <w:szCs w:val="24"/>
        </w:rPr>
        <w:t>uskla</w:t>
      </w:r>
      <w:r w:rsidRPr="004135F6">
        <w:rPr>
          <w:rFonts w:ascii="Arial" w:hAnsi="Arial" w:cs="Arial"/>
          <w:sz w:val="24"/>
          <w:szCs w:val="24"/>
          <w:lang w:val="sr-Latn-CS"/>
        </w:rPr>
        <w:t>đ</w:t>
      </w:r>
      <w:r w:rsidRPr="004135F6">
        <w:rPr>
          <w:rFonts w:ascii="Arial" w:hAnsi="Arial" w:cs="Arial"/>
          <w:sz w:val="24"/>
          <w:szCs w:val="24"/>
        </w:rPr>
        <w:t>ivanje</w:t>
      </w:r>
      <w:r w:rsidRPr="004135F6">
        <w:rPr>
          <w:rFonts w:ascii="Arial" w:hAnsi="Arial" w:cs="Arial"/>
          <w:sz w:val="24"/>
          <w:szCs w:val="24"/>
          <w:lang w:val="sr-Latn-CS"/>
        </w:rPr>
        <w:t xml:space="preserve"> </w:t>
      </w:r>
      <w:r w:rsidRPr="004135F6">
        <w:rPr>
          <w:rFonts w:ascii="Arial" w:hAnsi="Arial" w:cs="Arial"/>
          <w:sz w:val="24"/>
          <w:szCs w:val="24"/>
        </w:rPr>
        <w:t>zakonodavnog</w:t>
      </w:r>
      <w:r w:rsidRPr="004135F6">
        <w:rPr>
          <w:rFonts w:ascii="Arial" w:hAnsi="Arial" w:cs="Arial"/>
          <w:sz w:val="24"/>
          <w:szCs w:val="24"/>
          <w:lang w:val="sr-Latn-CS"/>
        </w:rPr>
        <w:t xml:space="preserve"> </w:t>
      </w:r>
      <w:r w:rsidRPr="004135F6">
        <w:rPr>
          <w:rFonts w:ascii="Arial" w:hAnsi="Arial" w:cs="Arial"/>
          <w:sz w:val="24"/>
          <w:szCs w:val="24"/>
        </w:rPr>
        <w:t>okvira</w:t>
      </w:r>
      <w:r w:rsidRPr="004135F6">
        <w:rPr>
          <w:rFonts w:ascii="Arial" w:hAnsi="Arial" w:cs="Arial"/>
          <w:sz w:val="24"/>
          <w:szCs w:val="24"/>
          <w:lang w:val="sr-Latn-CS"/>
        </w:rPr>
        <w:t xml:space="preserve"> </w:t>
      </w:r>
      <w:r w:rsidRPr="004135F6">
        <w:rPr>
          <w:rFonts w:ascii="Arial" w:hAnsi="Arial" w:cs="Arial"/>
          <w:sz w:val="24"/>
          <w:szCs w:val="24"/>
        </w:rPr>
        <w:t>sa</w:t>
      </w:r>
      <w:r w:rsidRPr="004135F6">
        <w:rPr>
          <w:rFonts w:ascii="Arial" w:hAnsi="Arial" w:cs="Arial"/>
          <w:sz w:val="24"/>
          <w:szCs w:val="24"/>
          <w:lang w:val="sr-Latn-CS"/>
        </w:rPr>
        <w:t xml:space="preserve"> </w:t>
      </w:r>
      <w:r w:rsidRPr="004135F6">
        <w:rPr>
          <w:rFonts w:ascii="Arial" w:hAnsi="Arial" w:cs="Arial"/>
          <w:sz w:val="24"/>
          <w:szCs w:val="24"/>
        </w:rPr>
        <w:t>pravnom</w:t>
      </w:r>
      <w:r w:rsidRPr="004135F6">
        <w:rPr>
          <w:rFonts w:ascii="Arial" w:hAnsi="Arial" w:cs="Arial"/>
          <w:sz w:val="24"/>
          <w:szCs w:val="24"/>
          <w:lang w:val="sr-Latn-CS"/>
        </w:rPr>
        <w:t xml:space="preserve"> </w:t>
      </w:r>
      <w:r w:rsidRPr="004135F6">
        <w:rPr>
          <w:rFonts w:ascii="Arial" w:hAnsi="Arial" w:cs="Arial"/>
          <w:sz w:val="24"/>
          <w:szCs w:val="24"/>
        </w:rPr>
        <w:t>tekovinom</w:t>
      </w:r>
      <w:r w:rsidRPr="004135F6">
        <w:rPr>
          <w:rFonts w:ascii="Arial" w:hAnsi="Arial" w:cs="Arial"/>
          <w:sz w:val="24"/>
          <w:szCs w:val="24"/>
          <w:lang w:val="sr-Latn-CS"/>
        </w:rPr>
        <w:t xml:space="preserve"> </w:t>
      </w:r>
      <w:r w:rsidRPr="004135F6">
        <w:rPr>
          <w:rFonts w:ascii="Arial" w:hAnsi="Arial" w:cs="Arial"/>
          <w:sz w:val="24"/>
          <w:szCs w:val="24"/>
        </w:rPr>
        <w:t>EU</w:t>
      </w:r>
      <w:r w:rsidR="001525FE" w:rsidRPr="004135F6">
        <w:rPr>
          <w:rFonts w:ascii="Arial" w:hAnsi="Arial" w:cs="Arial"/>
          <w:sz w:val="24"/>
          <w:szCs w:val="24"/>
        </w:rPr>
        <w:t>, radi ispunjavanja kriterijuma za pregovaračka poglavlja 6 i 9</w:t>
      </w:r>
      <w:r w:rsidRPr="004135F6">
        <w:rPr>
          <w:rFonts w:ascii="Arial" w:hAnsi="Arial" w:cs="Arial"/>
          <w:sz w:val="24"/>
          <w:szCs w:val="24"/>
          <w:lang w:val="sr-Latn-CS"/>
        </w:rPr>
        <w:t xml:space="preserve">. </w:t>
      </w:r>
      <w:r w:rsidRPr="004135F6">
        <w:rPr>
          <w:rFonts w:ascii="Arial" w:hAnsi="Arial" w:cs="Arial"/>
          <w:sz w:val="24"/>
          <w:szCs w:val="24"/>
        </w:rPr>
        <w:t>Prvenstveno</w:t>
      </w:r>
      <w:r w:rsidRPr="004135F6">
        <w:rPr>
          <w:rFonts w:ascii="Arial" w:hAnsi="Arial" w:cs="Arial"/>
          <w:sz w:val="24"/>
          <w:szCs w:val="24"/>
          <w:lang w:val="sr-Latn-CS"/>
        </w:rPr>
        <w:t xml:space="preserve"> </w:t>
      </w:r>
      <w:r w:rsidRPr="004135F6">
        <w:rPr>
          <w:rFonts w:ascii="Arial" w:hAnsi="Arial" w:cs="Arial"/>
          <w:sz w:val="24"/>
          <w:szCs w:val="24"/>
        </w:rPr>
        <w:t>se</w:t>
      </w:r>
      <w:r w:rsidRPr="004135F6">
        <w:rPr>
          <w:rFonts w:ascii="Arial" w:hAnsi="Arial" w:cs="Arial"/>
          <w:sz w:val="24"/>
          <w:szCs w:val="24"/>
          <w:lang w:val="sr-Latn-CS"/>
        </w:rPr>
        <w:t xml:space="preserve"> </w:t>
      </w:r>
      <w:r w:rsidRPr="004135F6">
        <w:rPr>
          <w:rFonts w:ascii="Arial" w:hAnsi="Arial" w:cs="Arial"/>
          <w:sz w:val="24"/>
          <w:szCs w:val="24"/>
        </w:rPr>
        <w:t>uskla</w:t>
      </w:r>
      <w:r w:rsidRPr="004135F6">
        <w:rPr>
          <w:rFonts w:ascii="Arial" w:hAnsi="Arial" w:cs="Arial"/>
          <w:sz w:val="24"/>
          <w:szCs w:val="24"/>
          <w:lang w:val="sr-Latn-CS"/>
        </w:rPr>
        <w:t>đ</w:t>
      </w:r>
      <w:r w:rsidRPr="004135F6">
        <w:rPr>
          <w:rFonts w:ascii="Arial" w:hAnsi="Arial" w:cs="Arial"/>
          <w:sz w:val="24"/>
          <w:szCs w:val="24"/>
        </w:rPr>
        <w:t>ivanje</w:t>
      </w:r>
      <w:r w:rsidRPr="004135F6">
        <w:rPr>
          <w:rFonts w:ascii="Arial" w:hAnsi="Arial" w:cs="Arial"/>
          <w:sz w:val="24"/>
          <w:szCs w:val="24"/>
          <w:lang w:val="sr-Latn-CS"/>
        </w:rPr>
        <w:t xml:space="preserve"> </w:t>
      </w:r>
      <w:r w:rsidRPr="004135F6">
        <w:rPr>
          <w:rFonts w:ascii="Arial" w:hAnsi="Arial" w:cs="Arial"/>
          <w:sz w:val="24"/>
          <w:szCs w:val="24"/>
        </w:rPr>
        <w:t>vr</w:t>
      </w:r>
      <w:r w:rsidRPr="004135F6">
        <w:rPr>
          <w:rFonts w:ascii="Arial" w:hAnsi="Arial" w:cs="Arial"/>
          <w:sz w:val="24"/>
          <w:szCs w:val="24"/>
          <w:lang w:val="sr-Latn-CS"/>
        </w:rPr>
        <w:t>š</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sa</w:t>
      </w:r>
      <w:r w:rsidRPr="004135F6">
        <w:rPr>
          <w:rFonts w:ascii="Arial" w:hAnsi="Arial" w:cs="Arial"/>
          <w:sz w:val="24"/>
          <w:szCs w:val="24"/>
          <w:lang w:val="sr-Latn-CS"/>
        </w:rPr>
        <w:t xml:space="preserve"> </w:t>
      </w:r>
      <w:r w:rsidRPr="004135F6">
        <w:rPr>
          <w:rFonts w:ascii="Arial" w:hAnsi="Arial" w:cs="Arial"/>
          <w:sz w:val="24"/>
          <w:szCs w:val="24"/>
        </w:rPr>
        <w:t>sljede</w:t>
      </w:r>
      <w:r w:rsidRPr="004135F6">
        <w:rPr>
          <w:rFonts w:ascii="Arial" w:hAnsi="Arial" w:cs="Arial"/>
          <w:sz w:val="24"/>
          <w:szCs w:val="24"/>
          <w:lang w:val="sr-Latn-CS"/>
        </w:rPr>
        <w:t>ć</w:t>
      </w:r>
      <w:r w:rsidRPr="004135F6">
        <w:rPr>
          <w:rFonts w:ascii="Arial" w:hAnsi="Arial" w:cs="Arial"/>
          <w:sz w:val="24"/>
          <w:szCs w:val="24"/>
        </w:rPr>
        <w:t>im</w:t>
      </w:r>
      <w:r w:rsidRPr="004135F6">
        <w:rPr>
          <w:rFonts w:ascii="Arial" w:hAnsi="Arial" w:cs="Arial"/>
          <w:sz w:val="24"/>
          <w:szCs w:val="24"/>
          <w:lang w:val="sr-Latn-CS"/>
        </w:rPr>
        <w:t xml:space="preserve"> </w:t>
      </w:r>
      <w:r w:rsidRPr="004135F6">
        <w:rPr>
          <w:rFonts w:ascii="Arial" w:hAnsi="Arial" w:cs="Arial"/>
          <w:sz w:val="24"/>
          <w:szCs w:val="24"/>
        </w:rPr>
        <w:t>direktivama</w:t>
      </w:r>
      <w:r w:rsidRPr="004135F6">
        <w:rPr>
          <w:rFonts w:ascii="Arial" w:hAnsi="Arial" w:cs="Arial"/>
          <w:sz w:val="24"/>
          <w:szCs w:val="24"/>
          <w:lang w:val="sr-Latn-CS"/>
        </w:rPr>
        <w:t xml:space="preserve">: </w:t>
      </w:r>
    </w:p>
    <w:p w14:paraId="3EF9A566" w14:textId="77777777" w:rsidR="001341D9" w:rsidRPr="004135F6" w:rsidRDefault="001341D9" w:rsidP="0097380B">
      <w:pPr>
        <w:autoSpaceDE w:val="0"/>
        <w:autoSpaceDN w:val="0"/>
        <w:adjustRightInd w:val="0"/>
        <w:spacing w:after="0" w:line="240" w:lineRule="auto"/>
        <w:jc w:val="both"/>
        <w:rPr>
          <w:rFonts w:ascii="Arial" w:hAnsi="Arial" w:cs="Arial"/>
          <w:sz w:val="24"/>
          <w:szCs w:val="24"/>
          <w:lang w:val="sr-Latn-CS"/>
        </w:rPr>
      </w:pPr>
    </w:p>
    <w:p w14:paraId="0203F146" w14:textId="6741BDD8" w:rsidR="00B23476" w:rsidRPr="004135F6" w:rsidRDefault="0097380B" w:rsidP="0097380B">
      <w:pPr>
        <w:autoSpaceDE w:val="0"/>
        <w:autoSpaceDN w:val="0"/>
        <w:adjustRightInd w:val="0"/>
        <w:spacing w:after="0" w:line="240" w:lineRule="auto"/>
        <w:jc w:val="both"/>
        <w:rPr>
          <w:rFonts w:ascii="Arial" w:hAnsi="Arial" w:cs="Arial"/>
          <w:sz w:val="24"/>
          <w:szCs w:val="24"/>
          <w:lang w:val="sr-Latn-CS"/>
        </w:rPr>
      </w:pPr>
      <w:r w:rsidRPr="004135F6">
        <w:rPr>
          <w:rFonts w:ascii="Arial" w:hAnsi="Arial" w:cs="Arial"/>
          <w:sz w:val="24"/>
          <w:szCs w:val="24"/>
        </w:rPr>
        <w:t>- Direktiva</w:t>
      </w:r>
      <w:r w:rsidRPr="004135F6">
        <w:rPr>
          <w:rFonts w:ascii="Arial" w:hAnsi="Arial" w:cs="Arial"/>
          <w:sz w:val="24"/>
          <w:szCs w:val="24"/>
          <w:lang w:val="sr-Latn-CS"/>
        </w:rPr>
        <w:t xml:space="preserve"> </w:t>
      </w:r>
      <w:r w:rsidRPr="004135F6">
        <w:rPr>
          <w:rFonts w:ascii="Arial" w:hAnsi="Arial" w:cs="Arial"/>
          <w:sz w:val="24"/>
          <w:szCs w:val="24"/>
        </w:rPr>
        <w:t>Evropskog</w:t>
      </w:r>
      <w:r w:rsidRPr="004135F6">
        <w:rPr>
          <w:rFonts w:ascii="Arial" w:hAnsi="Arial" w:cs="Arial"/>
          <w:sz w:val="24"/>
          <w:szCs w:val="24"/>
          <w:lang w:val="sr-Latn-CS"/>
        </w:rPr>
        <w:t xml:space="preserve"> </w:t>
      </w:r>
      <w:r w:rsidRPr="004135F6">
        <w:rPr>
          <w:rFonts w:ascii="Arial" w:hAnsi="Arial" w:cs="Arial"/>
          <w:sz w:val="24"/>
          <w:szCs w:val="24"/>
        </w:rPr>
        <w:t>parlamenta</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Savjeta</w:t>
      </w:r>
      <w:r w:rsidRPr="004135F6">
        <w:rPr>
          <w:rFonts w:ascii="Arial" w:hAnsi="Arial" w:cs="Arial"/>
          <w:sz w:val="24"/>
          <w:szCs w:val="24"/>
          <w:lang w:val="sr-Latn-CS"/>
        </w:rPr>
        <w:t xml:space="preserve"> 2014/57/</w:t>
      </w:r>
      <w:r w:rsidRPr="004135F6">
        <w:rPr>
          <w:rFonts w:ascii="Arial" w:hAnsi="Arial" w:cs="Arial"/>
          <w:sz w:val="24"/>
          <w:szCs w:val="24"/>
        </w:rPr>
        <w:t>EU</w:t>
      </w:r>
      <w:r w:rsidRPr="004135F6">
        <w:rPr>
          <w:rFonts w:ascii="Arial" w:hAnsi="Arial" w:cs="Arial"/>
          <w:sz w:val="24"/>
          <w:szCs w:val="24"/>
          <w:lang w:val="sr-Latn-CS"/>
        </w:rPr>
        <w:t xml:space="preserve"> </w:t>
      </w:r>
      <w:r w:rsidRPr="004135F6">
        <w:rPr>
          <w:rFonts w:ascii="Arial" w:hAnsi="Arial" w:cs="Arial"/>
          <w:sz w:val="24"/>
          <w:szCs w:val="24"/>
        </w:rPr>
        <w:t>od</w:t>
      </w:r>
      <w:r w:rsidRPr="004135F6">
        <w:rPr>
          <w:rFonts w:ascii="Arial" w:hAnsi="Arial" w:cs="Arial"/>
          <w:sz w:val="24"/>
          <w:szCs w:val="24"/>
          <w:lang w:val="sr-Latn-CS"/>
        </w:rPr>
        <w:t xml:space="preserve"> 16. </w:t>
      </w:r>
      <w:r w:rsidRPr="004135F6">
        <w:rPr>
          <w:rFonts w:ascii="Arial" w:hAnsi="Arial" w:cs="Arial"/>
          <w:sz w:val="24"/>
          <w:szCs w:val="24"/>
        </w:rPr>
        <w:t>aprila</w:t>
      </w:r>
      <w:r w:rsidRPr="004135F6">
        <w:rPr>
          <w:rFonts w:ascii="Arial" w:hAnsi="Arial" w:cs="Arial"/>
          <w:sz w:val="24"/>
          <w:szCs w:val="24"/>
          <w:lang w:val="sr-Latn-CS"/>
        </w:rPr>
        <w:t xml:space="preserve"> 2014. </w:t>
      </w:r>
      <w:r w:rsidRPr="004135F6">
        <w:rPr>
          <w:rFonts w:ascii="Arial" w:hAnsi="Arial" w:cs="Arial"/>
          <w:sz w:val="24"/>
          <w:szCs w:val="24"/>
        </w:rPr>
        <w:t>godine</w:t>
      </w:r>
      <w:r w:rsidRPr="004135F6">
        <w:rPr>
          <w:rFonts w:ascii="Arial" w:hAnsi="Arial" w:cs="Arial"/>
          <w:sz w:val="24"/>
          <w:szCs w:val="24"/>
          <w:lang w:val="sr-Latn-CS"/>
        </w:rPr>
        <w:t xml:space="preserve"> </w:t>
      </w:r>
      <w:r w:rsidRPr="004135F6">
        <w:rPr>
          <w:rFonts w:ascii="Arial" w:hAnsi="Arial" w:cs="Arial"/>
          <w:sz w:val="24"/>
          <w:szCs w:val="24"/>
        </w:rPr>
        <w:t>o</w:t>
      </w:r>
      <w:r w:rsidRPr="004135F6">
        <w:rPr>
          <w:rFonts w:ascii="Arial" w:hAnsi="Arial" w:cs="Arial"/>
          <w:sz w:val="24"/>
          <w:szCs w:val="24"/>
          <w:lang w:val="sr-Latn-CS"/>
        </w:rPr>
        <w:t xml:space="preserve"> </w:t>
      </w:r>
      <w:r w:rsidRPr="004135F6">
        <w:rPr>
          <w:rFonts w:ascii="Arial" w:hAnsi="Arial" w:cs="Arial"/>
          <w:sz w:val="24"/>
          <w:szCs w:val="24"/>
        </w:rPr>
        <w:t>krivi</w:t>
      </w:r>
      <w:r w:rsidRPr="004135F6">
        <w:rPr>
          <w:rFonts w:ascii="Arial" w:hAnsi="Arial" w:cs="Arial"/>
          <w:sz w:val="24"/>
          <w:szCs w:val="24"/>
          <w:lang w:val="sr-Latn-CS"/>
        </w:rPr>
        <w:t>č</w:t>
      </w:r>
      <w:r w:rsidRPr="004135F6">
        <w:rPr>
          <w:rFonts w:ascii="Arial" w:hAnsi="Arial" w:cs="Arial"/>
          <w:sz w:val="24"/>
          <w:szCs w:val="24"/>
        </w:rPr>
        <w:t>nim</w:t>
      </w:r>
      <w:r w:rsidRPr="004135F6">
        <w:rPr>
          <w:rFonts w:ascii="Arial" w:hAnsi="Arial" w:cs="Arial"/>
          <w:sz w:val="24"/>
          <w:szCs w:val="24"/>
          <w:lang w:val="sr-Latn-CS"/>
        </w:rPr>
        <w:t xml:space="preserve"> </w:t>
      </w:r>
      <w:r w:rsidRPr="004135F6">
        <w:rPr>
          <w:rFonts w:ascii="Arial" w:hAnsi="Arial" w:cs="Arial"/>
          <w:sz w:val="24"/>
          <w:szCs w:val="24"/>
        </w:rPr>
        <w:t>sankcijama</w:t>
      </w:r>
      <w:r w:rsidRPr="004135F6">
        <w:rPr>
          <w:rFonts w:ascii="Arial" w:hAnsi="Arial" w:cs="Arial"/>
          <w:sz w:val="24"/>
          <w:szCs w:val="24"/>
          <w:lang w:val="sr-Latn-CS"/>
        </w:rPr>
        <w:t xml:space="preserve"> </w:t>
      </w:r>
      <w:r w:rsidRPr="004135F6">
        <w:rPr>
          <w:rFonts w:ascii="Arial" w:hAnsi="Arial" w:cs="Arial"/>
          <w:sz w:val="24"/>
          <w:szCs w:val="24"/>
        </w:rPr>
        <w:t>za</w:t>
      </w:r>
      <w:r w:rsidRPr="004135F6">
        <w:rPr>
          <w:rFonts w:ascii="Arial" w:hAnsi="Arial" w:cs="Arial"/>
          <w:sz w:val="24"/>
          <w:szCs w:val="24"/>
          <w:lang w:val="sr-Latn-CS"/>
        </w:rPr>
        <w:t xml:space="preserve"> </w:t>
      </w:r>
      <w:r w:rsidRPr="004135F6">
        <w:rPr>
          <w:rFonts w:ascii="Arial" w:hAnsi="Arial" w:cs="Arial"/>
          <w:sz w:val="24"/>
          <w:szCs w:val="24"/>
        </w:rPr>
        <w:t>zloupotrebu</w:t>
      </w:r>
      <w:r w:rsidRPr="004135F6">
        <w:rPr>
          <w:rFonts w:ascii="Arial" w:hAnsi="Arial" w:cs="Arial"/>
          <w:sz w:val="24"/>
          <w:szCs w:val="24"/>
          <w:lang w:val="sr-Latn-CS"/>
        </w:rPr>
        <w:t xml:space="preserve"> </w:t>
      </w:r>
      <w:r w:rsidRPr="004135F6">
        <w:rPr>
          <w:rFonts w:ascii="Arial" w:hAnsi="Arial" w:cs="Arial"/>
          <w:sz w:val="24"/>
          <w:szCs w:val="24"/>
        </w:rPr>
        <w:t>tr</w:t>
      </w:r>
      <w:r w:rsidRPr="004135F6">
        <w:rPr>
          <w:rFonts w:ascii="Arial" w:hAnsi="Arial" w:cs="Arial"/>
          <w:sz w:val="24"/>
          <w:szCs w:val="24"/>
          <w:lang w:val="sr-Latn-CS"/>
        </w:rPr>
        <w:t>ž</w:t>
      </w:r>
      <w:r w:rsidRPr="004135F6">
        <w:rPr>
          <w:rFonts w:ascii="Arial" w:hAnsi="Arial" w:cs="Arial"/>
          <w:sz w:val="24"/>
          <w:szCs w:val="24"/>
        </w:rPr>
        <w:t>i</w:t>
      </w:r>
      <w:r w:rsidRPr="004135F6">
        <w:rPr>
          <w:rFonts w:ascii="Arial" w:hAnsi="Arial" w:cs="Arial"/>
          <w:sz w:val="24"/>
          <w:szCs w:val="24"/>
          <w:lang w:val="sr-Latn-CS"/>
        </w:rPr>
        <w:t>š</w:t>
      </w:r>
      <w:r w:rsidRPr="004135F6">
        <w:rPr>
          <w:rFonts w:ascii="Arial" w:hAnsi="Arial" w:cs="Arial"/>
          <w:sz w:val="24"/>
          <w:szCs w:val="24"/>
        </w:rPr>
        <w:t>ta</w:t>
      </w:r>
      <w:r w:rsidRPr="004135F6">
        <w:rPr>
          <w:rFonts w:ascii="Arial" w:hAnsi="Arial" w:cs="Arial"/>
          <w:sz w:val="24"/>
          <w:szCs w:val="24"/>
          <w:lang w:val="sr-Latn-CS"/>
        </w:rPr>
        <w:t xml:space="preserve">; </w:t>
      </w:r>
    </w:p>
    <w:p w14:paraId="398908D1" w14:textId="77777777" w:rsidR="0097380B" w:rsidRPr="004135F6" w:rsidRDefault="0097380B" w:rsidP="0097380B">
      <w:pPr>
        <w:autoSpaceDE w:val="0"/>
        <w:autoSpaceDN w:val="0"/>
        <w:adjustRightInd w:val="0"/>
        <w:spacing w:after="0" w:line="240" w:lineRule="auto"/>
        <w:jc w:val="both"/>
        <w:rPr>
          <w:rFonts w:ascii="Arial" w:hAnsi="Arial" w:cs="Arial"/>
          <w:sz w:val="24"/>
          <w:szCs w:val="24"/>
          <w:lang w:val="sr-Latn-CS"/>
        </w:rPr>
      </w:pPr>
      <w:r w:rsidRPr="004135F6">
        <w:rPr>
          <w:rFonts w:ascii="Arial" w:hAnsi="Arial" w:cs="Arial"/>
          <w:sz w:val="24"/>
          <w:szCs w:val="24"/>
          <w:lang w:val="sr-Latn-CS"/>
        </w:rPr>
        <w:t xml:space="preserve">- </w:t>
      </w:r>
      <w:r w:rsidRPr="004135F6">
        <w:rPr>
          <w:rFonts w:ascii="Arial" w:hAnsi="Arial" w:cs="Arial"/>
          <w:sz w:val="24"/>
          <w:szCs w:val="24"/>
        </w:rPr>
        <w:t>Uredba</w:t>
      </w:r>
      <w:r w:rsidRPr="004135F6">
        <w:rPr>
          <w:rFonts w:ascii="Arial" w:hAnsi="Arial" w:cs="Arial"/>
          <w:sz w:val="24"/>
          <w:szCs w:val="24"/>
          <w:lang w:val="sr-Latn-CS"/>
        </w:rPr>
        <w:t xml:space="preserve"> (</w:t>
      </w:r>
      <w:r w:rsidRPr="004135F6">
        <w:rPr>
          <w:rFonts w:ascii="Arial" w:hAnsi="Arial" w:cs="Arial"/>
          <w:sz w:val="24"/>
          <w:szCs w:val="24"/>
        </w:rPr>
        <w:t>EU</w:t>
      </w:r>
      <w:r w:rsidRPr="004135F6">
        <w:rPr>
          <w:rFonts w:ascii="Arial" w:hAnsi="Arial" w:cs="Arial"/>
          <w:sz w:val="24"/>
          <w:szCs w:val="24"/>
          <w:lang w:val="sr-Latn-CS"/>
        </w:rPr>
        <w:t xml:space="preserve">) 2017/1129 </w:t>
      </w:r>
      <w:r w:rsidRPr="004135F6">
        <w:rPr>
          <w:rFonts w:ascii="Arial" w:hAnsi="Arial" w:cs="Arial"/>
          <w:sz w:val="24"/>
          <w:szCs w:val="24"/>
        </w:rPr>
        <w:t>Evropskog</w:t>
      </w:r>
      <w:r w:rsidRPr="004135F6">
        <w:rPr>
          <w:rFonts w:ascii="Arial" w:hAnsi="Arial" w:cs="Arial"/>
          <w:sz w:val="24"/>
          <w:szCs w:val="24"/>
          <w:lang w:val="sr-Latn-CS"/>
        </w:rPr>
        <w:t xml:space="preserve"> </w:t>
      </w:r>
      <w:r w:rsidRPr="004135F6">
        <w:rPr>
          <w:rFonts w:ascii="Arial" w:hAnsi="Arial" w:cs="Arial"/>
          <w:sz w:val="24"/>
          <w:szCs w:val="24"/>
        </w:rPr>
        <w:t>parlamenta</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Savjeta</w:t>
      </w:r>
      <w:r w:rsidRPr="004135F6">
        <w:rPr>
          <w:rFonts w:ascii="Arial" w:hAnsi="Arial" w:cs="Arial"/>
          <w:sz w:val="24"/>
          <w:szCs w:val="24"/>
          <w:lang w:val="sr-Latn-CS"/>
        </w:rPr>
        <w:t xml:space="preserve"> </w:t>
      </w:r>
      <w:r w:rsidRPr="004135F6">
        <w:rPr>
          <w:rFonts w:ascii="Arial" w:hAnsi="Arial" w:cs="Arial"/>
          <w:sz w:val="24"/>
          <w:szCs w:val="24"/>
        </w:rPr>
        <w:t>od</w:t>
      </w:r>
      <w:r w:rsidRPr="004135F6">
        <w:rPr>
          <w:rFonts w:ascii="Arial" w:hAnsi="Arial" w:cs="Arial"/>
          <w:sz w:val="24"/>
          <w:szCs w:val="24"/>
          <w:lang w:val="sr-Latn-CS"/>
        </w:rPr>
        <w:t xml:space="preserve"> 14. </w:t>
      </w:r>
      <w:r w:rsidRPr="004135F6">
        <w:rPr>
          <w:rFonts w:ascii="Arial" w:hAnsi="Arial" w:cs="Arial"/>
          <w:sz w:val="24"/>
          <w:szCs w:val="24"/>
        </w:rPr>
        <w:t>juna</w:t>
      </w:r>
      <w:r w:rsidRPr="004135F6">
        <w:rPr>
          <w:rFonts w:ascii="Arial" w:hAnsi="Arial" w:cs="Arial"/>
          <w:sz w:val="24"/>
          <w:szCs w:val="24"/>
          <w:lang w:val="sr-Latn-CS"/>
        </w:rPr>
        <w:t xml:space="preserve"> 2017. </w:t>
      </w:r>
      <w:r w:rsidRPr="004135F6">
        <w:rPr>
          <w:rFonts w:ascii="Arial" w:hAnsi="Arial" w:cs="Arial"/>
          <w:sz w:val="24"/>
          <w:szCs w:val="24"/>
        </w:rPr>
        <w:t>o</w:t>
      </w:r>
      <w:r w:rsidRPr="004135F6">
        <w:rPr>
          <w:rFonts w:ascii="Arial" w:hAnsi="Arial" w:cs="Arial"/>
          <w:sz w:val="24"/>
          <w:szCs w:val="24"/>
          <w:lang w:val="sr-Latn-CS"/>
        </w:rPr>
        <w:t xml:space="preserve"> </w:t>
      </w:r>
      <w:r w:rsidRPr="004135F6">
        <w:rPr>
          <w:rFonts w:ascii="Arial" w:hAnsi="Arial" w:cs="Arial"/>
          <w:sz w:val="24"/>
          <w:szCs w:val="24"/>
        </w:rPr>
        <w:t>prospektu</w:t>
      </w:r>
      <w:r w:rsidRPr="004135F6">
        <w:rPr>
          <w:rFonts w:ascii="Arial" w:hAnsi="Arial" w:cs="Arial"/>
          <w:sz w:val="24"/>
          <w:szCs w:val="24"/>
          <w:lang w:val="sr-Latn-CS"/>
        </w:rPr>
        <w:t xml:space="preserve"> </w:t>
      </w:r>
      <w:r w:rsidRPr="004135F6">
        <w:rPr>
          <w:rFonts w:ascii="Arial" w:hAnsi="Arial" w:cs="Arial"/>
          <w:sz w:val="24"/>
          <w:szCs w:val="24"/>
        </w:rPr>
        <w:t>koji</w:t>
      </w:r>
      <w:r w:rsidRPr="004135F6">
        <w:rPr>
          <w:rFonts w:ascii="Arial" w:hAnsi="Arial" w:cs="Arial"/>
          <w:sz w:val="24"/>
          <w:szCs w:val="24"/>
          <w:lang w:val="sr-Latn-CS"/>
        </w:rPr>
        <w:t xml:space="preserve"> </w:t>
      </w:r>
      <w:r w:rsidRPr="004135F6">
        <w:rPr>
          <w:rFonts w:ascii="Arial" w:hAnsi="Arial" w:cs="Arial"/>
          <w:sz w:val="24"/>
          <w:szCs w:val="24"/>
        </w:rPr>
        <w:t>je</w:t>
      </w:r>
      <w:r w:rsidRPr="004135F6">
        <w:rPr>
          <w:rFonts w:ascii="Arial" w:hAnsi="Arial" w:cs="Arial"/>
          <w:sz w:val="24"/>
          <w:szCs w:val="24"/>
          <w:lang w:val="sr-Latn-CS"/>
        </w:rPr>
        <w:t xml:space="preserve"> </w:t>
      </w:r>
      <w:r w:rsidRPr="004135F6">
        <w:rPr>
          <w:rFonts w:ascii="Arial" w:hAnsi="Arial" w:cs="Arial"/>
          <w:sz w:val="24"/>
          <w:szCs w:val="24"/>
        </w:rPr>
        <w:t>potrebno</w:t>
      </w:r>
      <w:r w:rsidRPr="004135F6">
        <w:rPr>
          <w:rFonts w:ascii="Arial" w:hAnsi="Arial" w:cs="Arial"/>
          <w:sz w:val="24"/>
          <w:szCs w:val="24"/>
          <w:lang w:val="sr-Latn-CS"/>
        </w:rPr>
        <w:t xml:space="preserve"> </w:t>
      </w:r>
      <w:r w:rsidRPr="004135F6">
        <w:rPr>
          <w:rFonts w:ascii="Arial" w:hAnsi="Arial" w:cs="Arial"/>
          <w:sz w:val="24"/>
          <w:szCs w:val="24"/>
        </w:rPr>
        <w:t>objaviti</w:t>
      </w:r>
      <w:r w:rsidRPr="004135F6">
        <w:rPr>
          <w:rFonts w:ascii="Arial" w:hAnsi="Arial" w:cs="Arial"/>
          <w:sz w:val="24"/>
          <w:szCs w:val="24"/>
          <w:lang w:val="sr-Latn-CS"/>
        </w:rPr>
        <w:t xml:space="preserve"> </w:t>
      </w:r>
      <w:r w:rsidRPr="004135F6">
        <w:rPr>
          <w:rFonts w:ascii="Arial" w:hAnsi="Arial" w:cs="Arial"/>
          <w:sz w:val="24"/>
          <w:szCs w:val="24"/>
        </w:rPr>
        <w:t>prilikom</w:t>
      </w:r>
      <w:r w:rsidRPr="004135F6">
        <w:rPr>
          <w:rFonts w:ascii="Arial" w:hAnsi="Arial" w:cs="Arial"/>
          <w:sz w:val="24"/>
          <w:szCs w:val="24"/>
          <w:lang w:val="sr-Latn-CS"/>
        </w:rPr>
        <w:t xml:space="preserve"> </w:t>
      </w:r>
      <w:r w:rsidRPr="004135F6">
        <w:rPr>
          <w:rFonts w:ascii="Arial" w:hAnsi="Arial" w:cs="Arial"/>
          <w:sz w:val="24"/>
          <w:szCs w:val="24"/>
        </w:rPr>
        <w:t>javne</w:t>
      </w:r>
      <w:r w:rsidRPr="004135F6">
        <w:rPr>
          <w:rFonts w:ascii="Arial" w:hAnsi="Arial" w:cs="Arial"/>
          <w:sz w:val="24"/>
          <w:szCs w:val="24"/>
          <w:lang w:val="sr-Latn-CS"/>
        </w:rPr>
        <w:t xml:space="preserve"> </w:t>
      </w:r>
      <w:r w:rsidRPr="004135F6">
        <w:rPr>
          <w:rFonts w:ascii="Arial" w:hAnsi="Arial" w:cs="Arial"/>
          <w:sz w:val="24"/>
          <w:szCs w:val="24"/>
        </w:rPr>
        <w:t>ponude</w:t>
      </w:r>
      <w:r w:rsidRPr="004135F6">
        <w:rPr>
          <w:rFonts w:ascii="Arial" w:hAnsi="Arial" w:cs="Arial"/>
          <w:sz w:val="24"/>
          <w:szCs w:val="24"/>
          <w:lang w:val="sr-Latn-CS"/>
        </w:rPr>
        <w:t xml:space="preserve"> </w:t>
      </w:r>
      <w:r w:rsidRPr="004135F6">
        <w:rPr>
          <w:rFonts w:ascii="Arial" w:hAnsi="Arial" w:cs="Arial"/>
          <w:sz w:val="24"/>
          <w:szCs w:val="24"/>
        </w:rPr>
        <w:t>hartija</w:t>
      </w:r>
      <w:r w:rsidRPr="004135F6">
        <w:rPr>
          <w:rFonts w:ascii="Arial" w:hAnsi="Arial" w:cs="Arial"/>
          <w:sz w:val="24"/>
          <w:szCs w:val="24"/>
          <w:lang w:val="sr-Latn-CS"/>
        </w:rPr>
        <w:t xml:space="preserve"> </w:t>
      </w:r>
      <w:r w:rsidRPr="004135F6">
        <w:rPr>
          <w:rFonts w:ascii="Arial" w:hAnsi="Arial" w:cs="Arial"/>
          <w:sz w:val="24"/>
          <w:szCs w:val="24"/>
        </w:rPr>
        <w:t>od</w:t>
      </w:r>
      <w:r w:rsidRPr="004135F6">
        <w:rPr>
          <w:rFonts w:ascii="Arial" w:hAnsi="Arial" w:cs="Arial"/>
          <w:sz w:val="24"/>
          <w:szCs w:val="24"/>
          <w:lang w:val="sr-Latn-CS"/>
        </w:rPr>
        <w:t xml:space="preserve"> </w:t>
      </w:r>
      <w:r w:rsidRPr="004135F6">
        <w:rPr>
          <w:rFonts w:ascii="Arial" w:hAnsi="Arial" w:cs="Arial"/>
          <w:sz w:val="24"/>
          <w:szCs w:val="24"/>
        </w:rPr>
        <w:t>vrijednosti</w:t>
      </w:r>
      <w:r w:rsidRPr="004135F6">
        <w:rPr>
          <w:rFonts w:ascii="Arial" w:hAnsi="Arial" w:cs="Arial"/>
          <w:sz w:val="24"/>
          <w:szCs w:val="24"/>
          <w:lang w:val="sr-Latn-CS"/>
        </w:rPr>
        <w:t xml:space="preserve"> </w:t>
      </w:r>
      <w:r w:rsidRPr="004135F6">
        <w:rPr>
          <w:rFonts w:ascii="Arial" w:hAnsi="Arial" w:cs="Arial"/>
          <w:sz w:val="24"/>
          <w:szCs w:val="24"/>
        </w:rPr>
        <w:t>ili</w:t>
      </w:r>
      <w:r w:rsidRPr="004135F6">
        <w:rPr>
          <w:rFonts w:ascii="Arial" w:hAnsi="Arial" w:cs="Arial"/>
          <w:sz w:val="24"/>
          <w:szCs w:val="24"/>
          <w:lang w:val="sr-Latn-CS"/>
        </w:rPr>
        <w:t xml:space="preserve"> </w:t>
      </w:r>
      <w:r w:rsidRPr="004135F6">
        <w:rPr>
          <w:rFonts w:ascii="Arial" w:hAnsi="Arial" w:cs="Arial"/>
          <w:sz w:val="24"/>
          <w:szCs w:val="24"/>
        </w:rPr>
        <w:t>prilikom</w:t>
      </w:r>
      <w:r w:rsidRPr="004135F6">
        <w:rPr>
          <w:rFonts w:ascii="Arial" w:hAnsi="Arial" w:cs="Arial"/>
          <w:sz w:val="24"/>
          <w:szCs w:val="24"/>
          <w:lang w:val="sr-Latn-CS"/>
        </w:rPr>
        <w:t xml:space="preserve"> </w:t>
      </w:r>
      <w:r w:rsidRPr="004135F6">
        <w:rPr>
          <w:rFonts w:ascii="Arial" w:hAnsi="Arial" w:cs="Arial"/>
          <w:sz w:val="24"/>
          <w:szCs w:val="24"/>
        </w:rPr>
        <w:t>uvr</w:t>
      </w:r>
      <w:r w:rsidRPr="004135F6">
        <w:rPr>
          <w:rFonts w:ascii="Arial" w:hAnsi="Arial" w:cs="Arial"/>
          <w:sz w:val="24"/>
          <w:szCs w:val="24"/>
          <w:lang w:val="sr-Latn-CS"/>
        </w:rPr>
        <w:t>š</w:t>
      </w:r>
      <w:r w:rsidRPr="004135F6">
        <w:rPr>
          <w:rFonts w:ascii="Arial" w:hAnsi="Arial" w:cs="Arial"/>
          <w:sz w:val="24"/>
          <w:szCs w:val="24"/>
        </w:rPr>
        <w:t>tavanja</w:t>
      </w:r>
      <w:r w:rsidRPr="004135F6">
        <w:rPr>
          <w:rFonts w:ascii="Arial" w:hAnsi="Arial" w:cs="Arial"/>
          <w:sz w:val="24"/>
          <w:szCs w:val="24"/>
          <w:lang w:val="sr-Latn-CS"/>
        </w:rPr>
        <w:t xml:space="preserve"> </w:t>
      </w:r>
      <w:r w:rsidRPr="004135F6">
        <w:rPr>
          <w:rFonts w:ascii="Arial" w:hAnsi="Arial" w:cs="Arial"/>
          <w:sz w:val="24"/>
          <w:szCs w:val="24"/>
        </w:rPr>
        <w:t>za</w:t>
      </w:r>
      <w:r w:rsidRPr="004135F6">
        <w:rPr>
          <w:rFonts w:ascii="Arial" w:hAnsi="Arial" w:cs="Arial"/>
          <w:sz w:val="24"/>
          <w:szCs w:val="24"/>
          <w:lang w:val="sr-Latn-CS"/>
        </w:rPr>
        <w:t xml:space="preserve"> </w:t>
      </w:r>
      <w:r w:rsidRPr="004135F6">
        <w:rPr>
          <w:rFonts w:ascii="Arial" w:hAnsi="Arial" w:cs="Arial"/>
          <w:sz w:val="24"/>
          <w:szCs w:val="24"/>
        </w:rPr>
        <w:t>trgovanje</w:t>
      </w:r>
      <w:r w:rsidRPr="004135F6">
        <w:rPr>
          <w:rFonts w:ascii="Arial" w:hAnsi="Arial" w:cs="Arial"/>
          <w:sz w:val="24"/>
          <w:szCs w:val="24"/>
          <w:lang w:val="sr-Latn-CS"/>
        </w:rPr>
        <w:t xml:space="preserve"> </w:t>
      </w:r>
      <w:r w:rsidRPr="004135F6">
        <w:rPr>
          <w:rFonts w:ascii="Arial" w:hAnsi="Arial" w:cs="Arial"/>
          <w:sz w:val="24"/>
          <w:szCs w:val="24"/>
        </w:rPr>
        <w:t>na</w:t>
      </w:r>
      <w:r w:rsidRPr="004135F6">
        <w:rPr>
          <w:rFonts w:ascii="Arial" w:hAnsi="Arial" w:cs="Arial"/>
          <w:sz w:val="24"/>
          <w:szCs w:val="24"/>
          <w:lang w:val="sr-Latn-CS"/>
        </w:rPr>
        <w:t xml:space="preserve"> </w:t>
      </w:r>
      <w:r w:rsidRPr="004135F6">
        <w:rPr>
          <w:rFonts w:ascii="Arial" w:hAnsi="Arial" w:cs="Arial"/>
          <w:sz w:val="24"/>
          <w:szCs w:val="24"/>
        </w:rPr>
        <w:t>ure</w:t>
      </w:r>
      <w:r w:rsidRPr="004135F6">
        <w:rPr>
          <w:rFonts w:ascii="Arial" w:hAnsi="Arial" w:cs="Arial"/>
          <w:sz w:val="24"/>
          <w:szCs w:val="24"/>
          <w:lang w:val="sr-Latn-CS"/>
        </w:rPr>
        <w:t>đ</w:t>
      </w:r>
      <w:r w:rsidRPr="004135F6">
        <w:rPr>
          <w:rFonts w:ascii="Arial" w:hAnsi="Arial" w:cs="Arial"/>
          <w:sz w:val="24"/>
          <w:szCs w:val="24"/>
        </w:rPr>
        <w:t>enom</w:t>
      </w:r>
      <w:r w:rsidRPr="004135F6">
        <w:rPr>
          <w:rFonts w:ascii="Arial" w:hAnsi="Arial" w:cs="Arial"/>
          <w:sz w:val="24"/>
          <w:szCs w:val="24"/>
          <w:lang w:val="sr-Latn-CS"/>
        </w:rPr>
        <w:t xml:space="preserve"> </w:t>
      </w:r>
      <w:r w:rsidRPr="004135F6">
        <w:rPr>
          <w:rFonts w:ascii="Arial" w:hAnsi="Arial" w:cs="Arial"/>
          <w:sz w:val="24"/>
          <w:szCs w:val="24"/>
        </w:rPr>
        <w:t>tr</w:t>
      </w:r>
      <w:r w:rsidRPr="004135F6">
        <w:rPr>
          <w:rFonts w:ascii="Arial" w:hAnsi="Arial" w:cs="Arial"/>
          <w:sz w:val="24"/>
          <w:szCs w:val="24"/>
          <w:lang w:val="sr-Latn-CS"/>
        </w:rPr>
        <w:t>ž</w:t>
      </w:r>
      <w:r w:rsidRPr="004135F6">
        <w:rPr>
          <w:rFonts w:ascii="Arial" w:hAnsi="Arial" w:cs="Arial"/>
          <w:sz w:val="24"/>
          <w:szCs w:val="24"/>
        </w:rPr>
        <w:t>i</w:t>
      </w:r>
      <w:r w:rsidRPr="004135F6">
        <w:rPr>
          <w:rFonts w:ascii="Arial" w:hAnsi="Arial" w:cs="Arial"/>
          <w:sz w:val="24"/>
          <w:szCs w:val="24"/>
          <w:lang w:val="sr-Latn-CS"/>
        </w:rPr>
        <w:t>š</w:t>
      </w:r>
      <w:r w:rsidRPr="004135F6">
        <w:rPr>
          <w:rFonts w:ascii="Arial" w:hAnsi="Arial" w:cs="Arial"/>
          <w:sz w:val="24"/>
          <w:szCs w:val="24"/>
        </w:rPr>
        <w:t>tu</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stavljanju</w:t>
      </w:r>
      <w:r w:rsidRPr="004135F6">
        <w:rPr>
          <w:rFonts w:ascii="Arial" w:hAnsi="Arial" w:cs="Arial"/>
          <w:sz w:val="24"/>
          <w:szCs w:val="24"/>
          <w:lang w:val="sr-Latn-CS"/>
        </w:rPr>
        <w:t xml:space="preserve"> </w:t>
      </w:r>
      <w:r w:rsidRPr="004135F6">
        <w:rPr>
          <w:rFonts w:ascii="Arial" w:hAnsi="Arial" w:cs="Arial"/>
          <w:sz w:val="24"/>
          <w:szCs w:val="24"/>
        </w:rPr>
        <w:t>izvan</w:t>
      </w:r>
      <w:r w:rsidRPr="004135F6">
        <w:rPr>
          <w:rFonts w:ascii="Arial" w:hAnsi="Arial" w:cs="Arial"/>
          <w:sz w:val="24"/>
          <w:szCs w:val="24"/>
          <w:lang w:val="sr-Latn-CS"/>
        </w:rPr>
        <w:t xml:space="preserve"> </w:t>
      </w:r>
      <w:r w:rsidRPr="004135F6">
        <w:rPr>
          <w:rFonts w:ascii="Arial" w:hAnsi="Arial" w:cs="Arial"/>
          <w:sz w:val="24"/>
          <w:szCs w:val="24"/>
        </w:rPr>
        <w:t>snage</w:t>
      </w:r>
      <w:r w:rsidRPr="004135F6">
        <w:rPr>
          <w:rFonts w:ascii="Arial" w:hAnsi="Arial" w:cs="Arial"/>
          <w:sz w:val="24"/>
          <w:szCs w:val="24"/>
          <w:lang w:val="sr-Latn-CS"/>
        </w:rPr>
        <w:t xml:space="preserve"> </w:t>
      </w:r>
      <w:r w:rsidRPr="004135F6">
        <w:rPr>
          <w:rFonts w:ascii="Arial" w:hAnsi="Arial" w:cs="Arial"/>
          <w:sz w:val="24"/>
          <w:szCs w:val="24"/>
        </w:rPr>
        <w:t>Direktive</w:t>
      </w:r>
      <w:r w:rsidRPr="004135F6">
        <w:rPr>
          <w:rFonts w:ascii="Arial" w:hAnsi="Arial" w:cs="Arial"/>
          <w:sz w:val="24"/>
          <w:szCs w:val="24"/>
          <w:lang w:val="sr-Latn-CS"/>
        </w:rPr>
        <w:t xml:space="preserve"> 2003/71/</w:t>
      </w:r>
      <w:r w:rsidRPr="004135F6">
        <w:rPr>
          <w:rFonts w:ascii="Arial" w:hAnsi="Arial" w:cs="Arial"/>
          <w:sz w:val="24"/>
          <w:szCs w:val="24"/>
        </w:rPr>
        <w:t>EZ</w:t>
      </w:r>
      <w:r w:rsidRPr="004135F6">
        <w:rPr>
          <w:rFonts w:ascii="Arial" w:hAnsi="Arial" w:cs="Arial"/>
          <w:sz w:val="24"/>
          <w:szCs w:val="24"/>
          <w:lang w:val="sr-Latn-CS"/>
        </w:rPr>
        <w:t xml:space="preserve">; </w:t>
      </w:r>
    </w:p>
    <w:p w14:paraId="59240B5F" w14:textId="77777777" w:rsidR="0097380B" w:rsidRPr="004135F6" w:rsidRDefault="0097380B" w:rsidP="0097380B">
      <w:pPr>
        <w:autoSpaceDE w:val="0"/>
        <w:autoSpaceDN w:val="0"/>
        <w:adjustRightInd w:val="0"/>
        <w:spacing w:after="0" w:line="240" w:lineRule="auto"/>
        <w:jc w:val="both"/>
        <w:rPr>
          <w:rFonts w:ascii="Arial" w:hAnsi="Arial" w:cs="Arial"/>
          <w:sz w:val="24"/>
          <w:szCs w:val="24"/>
          <w:lang w:val="sr-Latn-CS"/>
        </w:rPr>
      </w:pPr>
      <w:r w:rsidRPr="004135F6">
        <w:rPr>
          <w:rFonts w:ascii="Arial" w:hAnsi="Arial" w:cs="Arial"/>
          <w:sz w:val="24"/>
          <w:szCs w:val="24"/>
        </w:rPr>
        <w:t>- Delegirana</w:t>
      </w:r>
      <w:r w:rsidRPr="004135F6">
        <w:rPr>
          <w:rFonts w:ascii="Arial" w:hAnsi="Arial" w:cs="Arial"/>
          <w:sz w:val="24"/>
          <w:szCs w:val="24"/>
          <w:lang w:val="sr-Latn-CS"/>
        </w:rPr>
        <w:t xml:space="preserve"> </w:t>
      </w:r>
      <w:r w:rsidRPr="004135F6">
        <w:rPr>
          <w:rFonts w:ascii="Arial" w:hAnsi="Arial" w:cs="Arial"/>
          <w:sz w:val="24"/>
          <w:szCs w:val="24"/>
        </w:rPr>
        <w:t>uredba</w:t>
      </w:r>
      <w:r w:rsidRPr="004135F6">
        <w:rPr>
          <w:rFonts w:ascii="Arial" w:hAnsi="Arial" w:cs="Arial"/>
          <w:sz w:val="24"/>
          <w:szCs w:val="24"/>
          <w:lang w:val="sr-Latn-CS"/>
        </w:rPr>
        <w:t xml:space="preserve"> </w:t>
      </w:r>
      <w:r w:rsidRPr="004135F6">
        <w:rPr>
          <w:rFonts w:ascii="Arial" w:hAnsi="Arial" w:cs="Arial"/>
          <w:sz w:val="24"/>
          <w:szCs w:val="24"/>
        </w:rPr>
        <w:t>Komisije</w:t>
      </w:r>
      <w:r w:rsidRPr="004135F6">
        <w:rPr>
          <w:rFonts w:ascii="Arial" w:hAnsi="Arial" w:cs="Arial"/>
          <w:sz w:val="24"/>
          <w:szCs w:val="24"/>
          <w:lang w:val="sr-Latn-CS"/>
        </w:rPr>
        <w:t xml:space="preserve"> (</w:t>
      </w:r>
      <w:r w:rsidRPr="004135F6">
        <w:rPr>
          <w:rFonts w:ascii="Arial" w:hAnsi="Arial" w:cs="Arial"/>
          <w:sz w:val="24"/>
          <w:szCs w:val="24"/>
        </w:rPr>
        <w:t>EU</w:t>
      </w:r>
      <w:r w:rsidRPr="004135F6">
        <w:rPr>
          <w:rFonts w:ascii="Arial" w:hAnsi="Arial" w:cs="Arial"/>
          <w:sz w:val="24"/>
          <w:szCs w:val="24"/>
          <w:lang w:val="sr-Latn-CS"/>
        </w:rPr>
        <w:t>) 2021/528 о</w:t>
      </w:r>
      <w:r w:rsidRPr="004135F6">
        <w:rPr>
          <w:rFonts w:ascii="Arial" w:hAnsi="Arial" w:cs="Arial"/>
          <w:sz w:val="24"/>
          <w:szCs w:val="24"/>
        </w:rPr>
        <w:t>d</w:t>
      </w:r>
      <w:r w:rsidRPr="004135F6">
        <w:rPr>
          <w:rFonts w:ascii="Arial" w:hAnsi="Arial" w:cs="Arial"/>
          <w:sz w:val="24"/>
          <w:szCs w:val="24"/>
          <w:lang w:val="sr-Latn-CS"/>
        </w:rPr>
        <w:t xml:space="preserve"> 16. </w:t>
      </w:r>
      <w:r w:rsidRPr="004135F6">
        <w:rPr>
          <w:rFonts w:ascii="Arial" w:hAnsi="Arial" w:cs="Arial"/>
          <w:sz w:val="24"/>
          <w:szCs w:val="24"/>
        </w:rPr>
        <w:t>decembra</w:t>
      </w:r>
      <w:r w:rsidRPr="004135F6">
        <w:rPr>
          <w:rFonts w:ascii="Arial" w:hAnsi="Arial" w:cs="Arial"/>
          <w:sz w:val="24"/>
          <w:szCs w:val="24"/>
          <w:lang w:val="sr-Latn-CS"/>
        </w:rPr>
        <w:t xml:space="preserve"> 2020. </w:t>
      </w:r>
      <w:r w:rsidRPr="004135F6">
        <w:rPr>
          <w:rFonts w:ascii="Arial" w:hAnsi="Arial" w:cs="Arial"/>
          <w:sz w:val="24"/>
          <w:szCs w:val="24"/>
        </w:rPr>
        <w:t>o</w:t>
      </w:r>
      <w:r w:rsidRPr="004135F6">
        <w:rPr>
          <w:rFonts w:ascii="Arial" w:hAnsi="Arial" w:cs="Arial"/>
          <w:sz w:val="24"/>
          <w:szCs w:val="24"/>
          <w:lang w:val="sr-Latn-CS"/>
        </w:rPr>
        <w:t xml:space="preserve"> </w:t>
      </w:r>
      <w:r w:rsidRPr="004135F6">
        <w:rPr>
          <w:rFonts w:ascii="Arial" w:hAnsi="Arial" w:cs="Arial"/>
          <w:sz w:val="24"/>
          <w:szCs w:val="24"/>
        </w:rPr>
        <w:t>dopuni</w:t>
      </w:r>
      <w:r w:rsidRPr="004135F6">
        <w:rPr>
          <w:rFonts w:ascii="Arial" w:hAnsi="Arial" w:cs="Arial"/>
          <w:sz w:val="24"/>
          <w:szCs w:val="24"/>
          <w:lang w:val="sr-Latn-CS"/>
        </w:rPr>
        <w:t xml:space="preserve"> </w:t>
      </w:r>
      <w:r w:rsidRPr="004135F6">
        <w:rPr>
          <w:rFonts w:ascii="Arial" w:hAnsi="Arial" w:cs="Arial"/>
          <w:sz w:val="24"/>
          <w:szCs w:val="24"/>
        </w:rPr>
        <w:t>Uredbe</w:t>
      </w:r>
      <w:r w:rsidRPr="004135F6">
        <w:rPr>
          <w:rFonts w:ascii="Arial" w:hAnsi="Arial" w:cs="Arial"/>
          <w:sz w:val="24"/>
          <w:szCs w:val="24"/>
          <w:lang w:val="sr-Latn-CS"/>
        </w:rPr>
        <w:t xml:space="preserve"> (</w:t>
      </w:r>
      <w:r w:rsidRPr="004135F6">
        <w:rPr>
          <w:rFonts w:ascii="Arial" w:hAnsi="Arial" w:cs="Arial"/>
          <w:sz w:val="24"/>
          <w:szCs w:val="24"/>
        </w:rPr>
        <w:t>EU</w:t>
      </w:r>
      <w:r w:rsidRPr="004135F6">
        <w:rPr>
          <w:rFonts w:ascii="Arial" w:hAnsi="Arial" w:cs="Arial"/>
          <w:sz w:val="24"/>
          <w:szCs w:val="24"/>
          <w:lang w:val="sr-Latn-CS"/>
        </w:rPr>
        <w:t xml:space="preserve">) 2017/1129 </w:t>
      </w:r>
      <w:r w:rsidRPr="004135F6">
        <w:rPr>
          <w:rFonts w:ascii="Arial" w:hAnsi="Arial" w:cs="Arial"/>
          <w:sz w:val="24"/>
          <w:szCs w:val="24"/>
        </w:rPr>
        <w:t>Evropskog</w:t>
      </w:r>
      <w:r w:rsidRPr="004135F6">
        <w:rPr>
          <w:rFonts w:ascii="Arial" w:hAnsi="Arial" w:cs="Arial"/>
          <w:sz w:val="24"/>
          <w:szCs w:val="24"/>
          <w:lang w:val="sr-Latn-CS"/>
        </w:rPr>
        <w:t xml:space="preserve"> </w:t>
      </w:r>
      <w:r w:rsidRPr="004135F6">
        <w:rPr>
          <w:rFonts w:ascii="Arial" w:hAnsi="Arial" w:cs="Arial"/>
          <w:sz w:val="24"/>
          <w:szCs w:val="24"/>
        </w:rPr>
        <w:t>parlamenta</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Savjeta</w:t>
      </w:r>
      <w:r w:rsidRPr="004135F6">
        <w:rPr>
          <w:rFonts w:ascii="Arial" w:hAnsi="Arial" w:cs="Arial"/>
          <w:sz w:val="24"/>
          <w:szCs w:val="24"/>
          <w:lang w:val="sr-Latn-CS"/>
        </w:rPr>
        <w:t xml:space="preserve"> </w:t>
      </w:r>
      <w:r w:rsidRPr="004135F6">
        <w:rPr>
          <w:rFonts w:ascii="Arial" w:hAnsi="Arial" w:cs="Arial"/>
          <w:sz w:val="24"/>
          <w:szCs w:val="24"/>
        </w:rPr>
        <w:t>u</w:t>
      </w:r>
      <w:r w:rsidRPr="004135F6">
        <w:rPr>
          <w:rFonts w:ascii="Arial" w:hAnsi="Arial" w:cs="Arial"/>
          <w:sz w:val="24"/>
          <w:szCs w:val="24"/>
          <w:lang w:val="sr-Latn-CS"/>
        </w:rPr>
        <w:t xml:space="preserve"> </w:t>
      </w:r>
      <w:r w:rsidRPr="004135F6">
        <w:rPr>
          <w:rFonts w:ascii="Arial" w:hAnsi="Arial" w:cs="Arial"/>
          <w:sz w:val="24"/>
          <w:szCs w:val="24"/>
        </w:rPr>
        <w:t>pogledu</w:t>
      </w:r>
      <w:r w:rsidRPr="004135F6">
        <w:rPr>
          <w:rFonts w:ascii="Arial" w:hAnsi="Arial" w:cs="Arial"/>
          <w:sz w:val="24"/>
          <w:szCs w:val="24"/>
          <w:lang w:val="sr-Latn-CS"/>
        </w:rPr>
        <w:t xml:space="preserve"> </w:t>
      </w:r>
      <w:r w:rsidRPr="004135F6">
        <w:rPr>
          <w:rFonts w:ascii="Arial" w:hAnsi="Arial" w:cs="Arial"/>
          <w:sz w:val="24"/>
          <w:szCs w:val="24"/>
        </w:rPr>
        <w:t>sadr</w:t>
      </w:r>
      <w:r w:rsidRPr="004135F6">
        <w:rPr>
          <w:rFonts w:ascii="Arial" w:hAnsi="Arial" w:cs="Arial"/>
          <w:sz w:val="24"/>
          <w:szCs w:val="24"/>
          <w:lang w:val="sr-Latn-CS"/>
        </w:rPr>
        <w:t>ž</w:t>
      </w:r>
      <w:r w:rsidRPr="004135F6">
        <w:rPr>
          <w:rFonts w:ascii="Arial" w:hAnsi="Arial" w:cs="Arial"/>
          <w:sz w:val="24"/>
          <w:szCs w:val="24"/>
        </w:rPr>
        <w:t>aja</w:t>
      </w:r>
      <w:r w:rsidRPr="004135F6">
        <w:rPr>
          <w:rFonts w:ascii="Arial" w:hAnsi="Arial" w:cs="Arial"/>
          <w:sz w:val="24"/>
          <w:szCs w:val="24"/>
          <w:lang w:val="sr-Latn-CS"/>
        </w:rPr>
        <w:t xml:space="preserve"> </w:t>
      </w:r>
      <w:r w:rsidRPr="004135F6">
        <w:rPr>
          <w:rFonts w:ascii="Arial" w:hAnsi="Arial" w:cs="Arial"/>
          <w:sz w:val="24"/>
          <w:szCs w:val="24"/>
        </w:rPr>
        <w:t>minimalnih</w:t>
      </w:r>
      <w:r w:rsidRPr="004135F6">
        <w:rPr>
          <w:rFonts w:ascii="Arial" w:hAnsi="Arial" w:cs="Arial"/>
          <w:sz w:val="24"/>
          <w:szCs w:val="24"/>
          <w:lang w:val="sr-Latn-CS"/>
        </w:rPr>
        <w:t xml:space="preserve"> </w:t>
      </w:r>
      <w:r w:rsidRPr="004135F6">
        <w:rPr>
          <w:rFonts w:ascii="Arial" w:hAnsi="Arial" w:cs="Arial"/>
          <w:sz w:val="24"/>
          <w:szCs w:val="24"/>
        </w:rPr>
        <w:t>informacija</w:t>
      </w:r>
      <w:r w:rsidRPr="004135F6">
        <w:rPr>
          <w:rFonts w:ascii="Arial" w:hAnsi="Arial" w:cs="Arial"/>
          <w:sz w:val="24"/>
          <w:szCs w:val="24"/>
          <w:lang w:val="sr-Latn-CS"/>
        </w:rPr>
        <w:t xml:space="preserve"> </w:t>
      </w:r>
      <w:r w:rsidRPr="004135F6">
        <w:rPr>
          <w:rFonts w:ascii="Arial" w:hAnsi="Arial" w:cs="Arial"/>
          <w:sz w:val="24"/>
          <w:szCs w:val="24"/>
        </w:rPr>
        <w:t>u</w:t>
      </w:r>
      <w:r w:rsidRPr="004135F6">
        <w:rPr>
          <w:rFonts w:ascii="Arial" w:hAnsi="Arial" w:cs="Arial"/>
          <w:sz w:val="24"/>
          <w:szCs w:val="24"/>
          <w:lang w:val="sr-Latn-CS"/>
        </w:rPr>
        <w:t xml:space="preserve"> </w:t>
      </w:r>
      <w:r w:rsidRPr="004135F6">
        <w:rPr>
          <w:rFonts w:ascii="Arial" w:hAnsi="Arial" w:cs="Arial"/>
          <w:sz w:val="24"/>
          <w:szCs w:val="24"/>
        </w:rPr>
        <w:t>dokumentu</w:t>
      </w:r>
      <w:r w:rsidRPr="004135F6">
        <w:rPr>
          <w:rFonts w:ascii="Arial" w:hAnsi="Arial" w:cs="Arial"/>
          <w:sz w:val="24"/>
          <w:szCs w:val="24"/>
          <w:lang w:val="sr-Latn-CS"/>
        </w:rPr>
        <w:t xml:space="preserve"> </w:t>
      </w:r>
      <w:r w:rsidRPr="004135F6">
        <w:rPr>
          <w:rFonts w:ascii="Arial" w:hAnsi="Arial" w:cs="Arial"/>
          <w:sz w:val="24"/>
          <w:szCs w:val="24"/>
        </w:rPr>
        <w:t>koji</w:t>
      </w:r>
      <w:r w:rsidRPr="004135F6">
        <w:rPr>
          <w:rFonts w:ascii="Arial" w:hAnsi="Arial" w:cs="Arial"/>
          <w:sz w:val="24"/>
          <w:szCs w:val="24"/>
          <w:lang w:val="sr-Latn-CS"/>
        </w:rPr>
        <w:t xml:space="preserve"> </w:t>
      </w:r>
      <w:r w:rsidRPr="004135F6">
        <w:rPr>
          <w:rFonts w:ascii="Arial" w:hAnsi="Arial" w:cs="Arial"/>
          <w:sz w:val="24"/>
          <w:szCs w:val="24"/>
        </w:rPr>
        <w:t>se</w:t>
      </w:r>
      <w:r w:rsidRPr="004135F6">
        <w:rPr>
          <w:rFonts w:ascii="Arial" w:hAnsi="Arial" w:cs="Arial"/>
          <w:sz w:val="24"/>
          <w:szCs w:val="24"/>
          <w:lang w:val="sr-Latn-CS"/>
        </w:rPr>
        <w:t xml:space="preserve"> </w:t>
      </w:r>
      <w:r w:rsidRPr="004135F6">
        <w:rPr>
          <w:rFonts w:ascii="Arial" w:hAnsi="Arial" w:cs="Arial"/>
          <w:sz w:val="24"/>
          <w:szCs w:val="24"/>
        </w:rPr>
        <w:t>objavljuje</w:t>
      </w:r>
      <w:r w:rsidRPr="004135F6">
        <w:rPr>
          <w:rFonts w:ascii="Arial" w:hAnsi="Arial" w:cs="Arial"/>
          <w:sz w:val="24"/>
          <w:szCs w:val="24"/>
          <w:lang w:val="sr-Latn-CS"/>
        </w:rPr>
        <w:t xml:space="preserve"> </w:t>
      </w:r>
      <w:r w:rsidRPr="004135F6">
        <w:rPr>
          <w:rFonts w:ascii="Arial" w:hAnsi="Arial" w:cs="Arial"/>
          <w:sz w:val="24"/>
          <w:szCs w:val="24"/>
        </w:rPr>
        <w:t>da</w:t>
      </w:r>
      <w:r w:rsidRPr="004135F6">
        <w:rPr>
          <w:rFonts w:ascii="Arial" w:hAnsi="Arial" w:cs="Arial"/>
          <w:sz w:val="24"/>
          <w:szCs w:val="24"/>
          <w:lang w:val="sr-Latn-CS"/>
        </w:rPr>
        <w:t xml:space="preserve"> </w:t>
      </w:r>
      <w:r w:rsidRPr="004135F6">
        <w:rPr>
          <w:rFonts w:ascii="Arial" w:hAnsi="Arial" w:cs="Arial"/>
          <w:sz w:val="24"/>
          <w:szCs w:val="24"/>
        </w:rPr>
        <w:t>se</w:t>
      </w:r>
      <w:r w:rsidRPr="004135F6">
        <w:rPr>
          <w:rFonts w:ascii="Arial" w:hAnsi="Arial" w:cs="Arial"/>
          <w:sz w:val="24"/>
          <w:szCs w:val="24"/>
          <w:lang w:val="sr-Latn-CS"/>
        </w:rPr>
        <w:t xml:space="preserve"> </w:t>
      </w:r>
      <w:r w:rsidRPr="004135F6">
        <w:rPr>
          <w:rFonts w:ascii="Arial" w:hAnsi="Arial" w:cs="Arial"/>
          <w:sz w:val="24"/>
          <w:szCs w:val="24"/>
        </w:rPr>
        <w:t>ostvari</w:t>
      </w:r>
      <w:r w:rsidRPr="004135F6">
        <w:rPr>
          <w:rFonts w:ascii="Arial" w:hAnsi="Arial" w:cs="Arial"/>
          <w:sz w:val="24"/>
          <w:szCs w:val="24"/>
          <w:lang w:val="sr-Latn-CS"/>
        </w:rPr>
        <w:t xml:space="preserve"> </w:t>
      </w:r>
      <w:r w:rsidRPr="004135F6">
        <w:rPr>
          <w:rFonts w:ascii="Arial" w:hAnsi="Arial" w:cs="Arial"/>
          <w:sz w:val="24"/>
          <w:szCs w:val="24"/>
        </w:rPr>
        <w:t>pravo</w:t>
      </w:r>
      <w:r w:rsidRPr="004135F6">
        <w:rPr>
          <w:rFonts w:ascii="Arial" w:hAnsi="Arial" w:cs="Arial"/>
          <w:sz w:val="24"/>
          <w:szCs w:val="24"/>
          <w:lang w:val="sr-Latn-CS"/>
        </w:rPr>
        <w:t xml:space="preserve"> </w:t>
      </w:r>
      <w:r w:rsidRPr="004135F6">
        <w:rPr>
          <w:rFonts w:ascii="Arial" w:hAnsi="Arial" w:cs="Arial"/>
          <w:sz w:val="24"/>
          <w:szCs w:val="24"/>
        </w:rPr>
        <w:t>na</w:t>
      </w:r>
      <w:r w:rsidRPr="004135F6">
        <w:rPr>
          <w:rFonts w:ascii="Arial" w:hAnsi="Arial" w:cs="Arial"/>
          <w:sz w:val="24"/>
          <w:szCs w:val="24"/>
          <w:lang w:val="sr-Latn-CS"/>
        </w:rPr>
        <w:t xml:space="preserve"> </w:t>
      </w:r>
      <w:r w:rsidRPr="004135F6">
        <w:rPr>
          <w:rFonts w:ascii="Arial" w:hAnsi="Arial" w:cs="Arial"/>
          <w:sz w:val="24"/>
          <w:szCs w:val="24"/>
        </w:rPr>
        <w:t>izuze</w:t>
      </w:r>
      <w:r w:rsidRPr="004135F6">
        <w:rPr>
          <w:rFonts w:ascii="Arial" w:hAnsi="Arial" w:cs="Arial"/>
          <w:sz w:val="24"/>
          <w:szCs w:val="24"/>
          <w:lang w:val="sr-Latn-CS"/>
        </w:rPr>
        <w:t>ć</w:t>
      </w:r>
      <w:r w:rsidRPr="004135F6">
        <w:rPr>
          <w:rFonts w:ascii="Arial" w:hAnsi="Arial" w:cs="Arial"/>
          <w:sz w:val="24"/>
          <w:szCs w:val="24"/>
        </w:rPr>
        <w:t>e</w:t>
      </w:r>
      <w:r w:rsidRPr="004135F6">
        <w:rPr>
          <w:rFonts w:ascii="Arial" w:hAnsi="Arial" w:cs="Arial"/>
          <w:sz w:val="24"/>
          <w:szCs w:val="24"/>
          <w:lang w:val="sr-Latn-CS"/>
        </w:rPr>
        <w:t xml:space="preserve"> </w:t>
      </w:r>
      <w:r w:rsidRPr="004135F6">
        <w:rPr>
          <w:rFonts w:ascii="Arial" w:hAnsi="Arial" w:cs="Arial"/>
          <w:sz w:val="24"/>
          <w:szCs w:val="24"/>
        </w:rPr>
        <w:t>od</w:t>
      </w:r>
      <w:r w:rsidRPr="004135F6">
        <w:rPr>
          <w:rFonts w:ascii="Arial" w:hAnsi="Arial" w:cs="Arial"/>
          <w:sz w:val="24"/>
          <w:szCs w:val="24"/>
          <w:lang w:val="sr-Latn-CS"/>
        </w:rPr>
        <w:t xml:space="preserve"> </w:t>
      </w:r>
      <w:r w:rsidRPr="004135F6">
        <w:rPr>
          <w:rFonts w:ascii="Arial" w:hAnsi="Arial" w:cs="Arial"/>
          <w:sz w:val="24"/>
          <w:szCs w:val="24"/>
        </w:rPr>
        <w:t>objave</w:t>
      </w:r>
      <w:r w:rsidRPr="004135F6">
        <w:rPr>
          <w:rFonts w:ascii="Arial" w:hAnsi="Arial" w:cs="Arial"/>
          <w:sz w:val="24"/>
          <w:szCs w:val="24"/>
          <w:lang w:val="sr-Latn-CS"/>
        </w:rPr>
        <w:t xml:space="preserve"> </w:t>
      </w:r>
      <w:r w:rsidRPr="004135F6">
        <w:rPr>
          <w:rFonts w:ascii="Arial" w:hAnsi="Arial" w:cs="Arial"/>
          <w:sz w:val="24"/>
          <w:szCs w:val="24"/>
        </w:rPr>
        <w:t>prospekta</w:t>
      </w:r>
      <w:r w:rsidRPr="004135F6">
        <w:rPr>
          <w:rFonts w:ascii="Arial" w:hAnsi="Arial" w:cs="Arial"/>
          <w:sz w:val="24"/>
          <w:szCs w:val="24"/>
          <w:lang w:val="sr-Latn-CS"/>
        </w:rPr>
        <w:t xml:space="preserve"> </w:t>
      </w:r>
      <w:r w:rsidRPr="004135F6">
        <w:rPr>
          <w:rFonts w:ascii="Arial" w:hAnsi="Arial" w:cs="Arial"/>
          <w:sz w:val="24"/>
          <w:szCs w:val="24"/>
        </w:rPr>
        <w:t>u</w:t>
      </w:r>
      <w:r w:rsidRPr="004135F6">
        <w:rPr>
          <w:rFonts w:ascii="Arial" w:hAnsi="Arial" w:cs="Arial"/>
          <w:sz w:val="24"/>
          <w:szCs w:val="24"/>
          <w:lang w:val="sr-Latn-CS"/>
        </w:rPr>
        <w:t xml:space="preserve"> </w:t>
      </w:r>
      <w:r w:rsidRPr="004135F6">
        <w:rPr>
          <w:rFonts w:ascii="Arial" w:hAnsi="Arial" w:cs="Arial"/>
          <w:sz w:val="24"/>
          <w:szCs w:val="24"/>
        </w:rPr>
        <w:t>vezi</w:t>
      </w:r>
      <w:r w:rsidRPr="004135F6">
        <w:rPr>
          <w:rFonts w:ascii="Arial" w:hAnsi="Arial" w:cs="Arial"/>
          <w:sz w:val="24"/>
          <w:szCs w:val="24"/>
          <w:lang w:val="sr-Latn-CS"/>
        </w:rPr>
        <w:t xml:space="preserve"> </w:t>
      </w:r>
      <w:r w:rsidRPr="004135F6">
        <w:rPr>
          <w:rFonts w:ascii="Arial" w:hAnsi="Arial" w:cs="Arial"/>
          <w:sz w:val="24"/>
          <w:szCs w:val="24"/>
        </w:rPr>
        <w:t>sa</w:t>
      </w:r>
      <w:r w:rsidRPr="004135F6">
        <w:rPr>
          <w:rFonts w:ascii="Arial" w:hAnsi="Arial" w:cs="Arial"/>
          <w:sz w:val="24"/>
          <w:szCs w:val="24"/>
          <w:lang w:val="sr-Latn-CS"/>
        </w:rPr>
        <w:t xml:space="preserve"> </w:t>
      </w:r>
      <w:r w:rsidRPr="004135F6">
        <w:rPr>
          <w:rFonts w:ascii="Arial" w:hAnsi="Arial" w:cs="Arial"/>
          <w:sz w:val="24"/>
          <w:szCs w:val="24"/>
        </w:rPr>
        <w:t>preuzimanjem</w:t>
      </w:r>
      <w:r w:rsidRPr="004135F6">
        <w:rPr>
          <w:rFonts w:ascii="Arial" w:hAnsi="Arial" w:cs="Arial"/>
          <w:sz w:val="24"/>
          <w:szCs w:val="24"/>
          <w:lang w:val="sr-Latn-CS"/>
        </w:rPr>
        <w:t xml:space="preserve"> </w:t>
      </w:r>
      <w:r w:rsidRPr="004135F6">
        <w:rPr>
          <w:rFonts w:ascii="Arial" w:hAnsi="Arial" w:cs="Arial"/>
          <w:sz w:val="24"/>
          <w:szCs w:val="24"/>
        </w:rPr>
        <w:t>uz</w:t>
      </w:r>
      <w:r w:rsidRPr="004135F6">
        <w:rPr>
          <w:rFonts w:ascii="Arial" w:hAnsi="Arial" w:cs="Arial"/>
          <w:sz w:val="24"/>
          <w:szCs w:val="24"/>
          <w:lang w:val="sr-Latn-CS"/>
        </w:rPr>
        <w:t xml:space="preserve"> </w:t>
      </w:r>
      <w:r w:rsidRPr="004135F6">
        <w:rPr>
          <w:rFonts w:ascii="Arial" w:hAnsi="Arial" w:cs="Arial"/>
          <w:sz w:val="24"/>
          <w:szCs w:val="24"/>
        </w:rPr>
        <w:t>zamjensku</w:t>
      </w:r>
      <w:r w:rsidRPr="004135F6">
        <w:rPr>
          <w:rFonts w:ascii="Arial" w:hAnsi="Arial" w:cs="Arial"/>
          <w:sz w:val="24"/>
          <w:szCs w:val="24"/>
          <w:lang w:val="sr-Latn-CS"/>
        </w:rPr>
        <w:t xml:space="preserve"> </w:t>
      </w:r>
      <w:r w:rsidRPr="004135F6">
        <w:rPr>
          <w:rFonts w:ascii="Arial" w:hAnsi="Arial" w:cs="Arial"/>
          <w:sz w:val="24"/>
          <w:szCs w:val="24"/>
        </w:rPr>
        <w:t>naknadu</w:t>
      </w:r>
      <w:r w:rsidRPr="004135F6">
        <w:rPr>
          <w:rFonts w:ascii="Arial" w:hAnsi="Arial" w:cs="Arial"/>
          <w:sz w:val="24"/>
          <w:szCs w:val="24"/>
          <w:lang w:val="sr-Latn-CS"/>
        </w:rPr>
        <w:t xml:space="preserve"> </w:t>
      </w:r>
      <w:r w:rsidRPr="004135F6">
        <w:rPr>
          <w:rFonts w:ascii="Arial" w:hAnsi="Arial" w:cs="Arial"/>
          <w:sz w:val="24"/>
          <w:szCs w:val="24"/>
        </w:rPr>
        <w:t>u</w:t>
      </w:r>
      <w:r w:rsidRPr="004135F6">
        <w:rPr>
          <w:rFonts w:ascii="Arial" w:hAnsi="Arial" w:cs="Arial"/>
          <w:sz w:val="24"/>
          <w:szCs w:val="24"/>
          <w:lang w:val="sr-Latn-CS"/>
        </w:rPr>
        <w:t xml:space="preserve"> </w:t>
      </w:r>
      <w:r w:rsidRPr="004135F6">
        <w:rPr>
          <w:rFonts w:ascii="Arial" w:hAnsi="Arial" w:cs="Arial"/>
          <w:sz w:val="24"/>
          <w:szCs w:val="24"/>
        </w:rPr>
        <w:t>ponudi</w:t>
      </w:r>
      <w:r w:rsidRPr="004135F6">
        <w:rPr>
          <w:rFonts w:ascii="Arial" w:hAnsi="Arial" w:cs="Arial"/>
          <w:sz w:val="24"/>
          <w:szCs w:val="24"/>
          <w:lang w:val="sr-Latn-CS"/>
        </w:rPr>
        <w:t xml:space="preserve"> </w:t>
      </w:r>
      <w:r w:rsidRPr="004135F6">
        <w:rPr>
          <w:rFonts w:ascii="Arial" w:hAnsi="Arial" w:cs="Arial"/>
          <w:sz w:val="24"/>
          <w:szCs w:val="24"/>
        </w:rPr>
        <w:t>za</w:t>
      </w:r>
      <w:r w:rsidRPr="004135F6">
        <w:rPr>
          <w:rFonts w:ascii="Arial" w:hAnsi="Arial" w:cs="Arial"/>
          <w:sz w:val="24"/>
          <w:szCs w:val="24"/>
          <w:lang w:val="sr-Latn-CS"/>
        </w:rPr>
        <w:t xml:space="preserve"> </w:t>
      </w:r>
      <w:r w:rsidRPr="004135F6">
        <w:rPr>
          <w:rFonts w:ascii="Arial" w:hAnsi="Arial" w:cs="Arial"/>
          <w:sz w:val="24"/>
          <w:szCs w:val="24"/>
        </w:rPr>
        <w:t>preuzimanje</w:t>
      </w:r>
      <w:r w:rsidRPr="004135F6">
        <w:rPr>
          <w:rFonts w:ascii="Arial" w:hAnsi="Arial" w:cs="Arial"/>
          <w:sz w:val="24"/>
          <w:szCs w:val="24"/>
          <w:lang w:val="sr-Latn-CS"/>
        </w:rPr>
        <w:t xml:space="preserve">, </w:t>
      </w:r>
      <w:r w:rsidRPr="004135F6">
        <w:rPr>
          <w:rFonts w:ascii="Arial" w:hAnsi="Arial" w:cs="Arial"/>
          <w:sz w:val="24"/>
          <w:szCs w:val="24"/>
        </w:rPr>
        <w:t>spajanjem</w:t>
      </w:r>
      <w:r w:rsidRPr="004135F6">
        <w:rPr>
          <w:rFonts w:ascii="Arial" w:hAnsi="Arial" w:cs="Arial"/>
          <w:sz w:val="24"/>
          <w:szCs w:val="24"/>
          <w:lang w:val="sr-Latn-CS"/>
        </w:rPr>
        <w:t xml:space="preserve"> </w:t>
      </w:r>
      <w:r w:rsidRPr="004135F6">
        <w:rPr>
          <w:rFonts w:ascii="Arial" w:hAnsi="Arial" w:cs="Arial"/>
          <w:sz w:val="24"/>
          <w:szCs w:val="24"/>
        </w:rPr>
        <w:t>ili</w:t>
      </w:r>
      <w:r w:rsidRPr="004135F6">
        <w:rPr>
          <w:rFonts w:ascii="Arial" w:hAnsi="Arial" w:cs="Arial"/>
          <w:sz w:val="24"/>
          <w:szCs w:val="24"/>
          <w:lang w:val="sr-Latn-CS"/>
        </w:rPr>
        <w:t xml:space="preserve"> </w:t>
      </w:r>
      <w:r w:rsidRPr="004135F6">
        <w:rPr>
          <w:rFonts w:ascii="Arial" w:hAnsi="Arial" w:cs="Arial"/>
          <w:sz w:val="24"/>
          <w:szCs w:val="24"/>
        </w:rPr>
        <w:t>podjelom</w:t>
      </w:r>
      <w:r w:rsidRPr="004135F6">
        <w:rPr>
          <w:rFonts w:ascii="Arial" w:hAnsi="Arial" w:cs="Arial"/>
          <w:sz w:val="24"/>
          <w:szCs w:val="24"/>
          <w:lang w:val="sr-Latn-CS"/>
        </w:rPr>
        <w:t xml:space="preserve">; </w:t>
      </w:r>
    </w:p>
    <w:p w14:paraId="56D5265C" w14:textId="77777777" w:rsidR="0097380B" w:rsidRPr="004135F6" w:rsidRDefault="0097380B" w:rsidP="0097380B">
      <w:pPr>
        <w:autoSpaceDE w:val="0"/>
        <w:autoSpaceDN w:val="0"/>
        <w:adjustRightInd w:val="0"/>
        <w:spacing w:after="0" w:line="240" w:lineRule="auto"/>
        <w:jc w:val="both"/>
        <w:rPr>
          <w:rFonts w:ascii="Arial" w:hAnsi="Arial" w:cs="Arial"/>
          <w:sz w:val="24"/>
          <w:szCs w:val="24"/>
          <w:lang w:val="sr-Latn-CS"/>
        </w:rPr>
      </w:pPr>
      <w:r w:rsidRPr="004135F6">
        <w:rPr>
          <w:rFonts w:ascii="Arial" w:hAnsi="Arial" w:cs="Arial"/>
          <w:sz w:val="24"/>
          <w:szCs w:val="24"/>
        </w:rPr>
        <w:t>- Direktiva</w:t>
      </w:r>
      <w:r w:rsidRPr="004135F6">
        <w:rPr>
          <w:rFonts w:ascii="Arial" w:hAnsi="Arial" w:cs="Arial"/>
          <w:sz w:val="24"/>
          <w:szCs w:val="24"/>
          <w:lang w:val="sr-Latn-CS"/>
        </w:rPr>
        <w:t xml:space="preserve"> 2004/109/</w:t>
      </w:r>
      <w:r w:rsidRPr="004135F6">
        <w:rPr>
          <w:rFonts w:ascii="Arial" w:hAnsi="Arial" w:cs="Arial"/>
          <w:sz w:val="24"/>
          <w:szCs w:val="24"/>
        </w:rPr>
        <w:t>EZ</w:t>
      </w:r>
      <w:r w:rsidRPr="004135F6">
        <w:rPr>
          <w:rFonts w:ascii="Arial" w:hAnsi="Arial" w:cs="Arial"/>
          <w:sz w:val="24"/>
          <w:szCs w:val="24"/>
          <w:lang w:val="sr-Latn-CS"/>
        </w:rPr>
        <w:t xml:space="preserve"> </w:t>
      </w:r>
      <w:r w:rsidRPr="004135F6">
        <w:rPr>
          <w:rFonts w:ascii="Arial" w:hAnsi="Arial" w:cs="Arial"/>
          <w:sz w:val="24"/>
          <w:szCs w:val="24"/>
        </w:rPr>
        <w:t>Evropskog</w:t>
      </w:r>
      <w:r w:rsidRPr="004135F6">
        <w:rPr>
          <w:rFonts w:ascii="Arial" w:hAnsi="Arial" w:cs="Arial"/>
          <w:sz w:val="24"/>
          <w:szCs w:val="24"/>
          <w:lang w:val="sr-Latn-CS"/>
        </w:rPr>
        <w:t xml:space="preserve"> </w:t>
      </w:r>
      <w:r w:rsidRPr="004135F6">
        <w:rPr>
          <w:rFonts w:ascii="Arial" w:hAnsi="Arial" w:cs="Arial"/>
          <w:sz w:val="24"/>
          <w:szCs w:val="24"/>
        </w:rPr>
        <w:t>parlamenta</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Savjeta</w:t>
      </w:r>
      <w:r w:rsidRPr="004135F6">
        <w:rPr>
          <w:rFonts w:ascii="Arial" w:hAnsi="Arial" w:cs="Arial"/>
          <w:sz w:val="24"/>
          <w:szCs w:val="24"/>
          <w:lang w:val="sr-Latn-CS"/>
        </w:rPr>
        <w:t xml:space="preserve"> </w:t>
      </w:r>
      <w:r w:rsidRPr="004135F6">
        <w:rPr>
          <w:rFonts w:ascii="Arial" w:hAnsi="Arial" w:cs="Arial"/>
          <w:sz w:val="24"/>
          <w:szCs w:val="24"/>
        </w:rPr>
        <w:t>od</w:t>
      </w:r>
      <w:r w:rsidRPr="004135F6">
        <w:rPr>
          <w:rFonts w:ascii="Arial" w:hAnsi="Arial" w:cs="Arial"/>
          <w:sz w:val="24"/>
          <w:szCs w:val="24"/>
          <w:lang w:val="sr-Latn-CS"/>
        </w:rPr>
        <w:t xml:space="preserve"> 15. </w:t>
      </w:r>
      <w:r w:rsidRPr="004135F6">
        <w:rPr>
          <w:rFonts w:ascii="Arial" w:hAnsi="Arial" w:cs="Arial"/>
          <w:sz w:val="24"/>
          <w:szCs w:val="24"/>
        </w:rPr>
        <w:t>decembra</w:t>
      </w:r>
      <w:r w:rsidRPr="004135F6">
        <w:rPr>
          <w:rFonts w:ascii="Arial" w:hAnsi="Arial" w:cs="Arial"/>
          <w:sz w:val="24"/>
          <w:szCs w:val="24"/>
          <w:lang w:val="sr-Latn-CS"/>
        </w:rPr>
        <w:t xml:space="preserve"> 2004. </w:t>
      </w:r>
      <w:r w:rsidRPr="004135F6">
        <w:rPr>
          <w:rFonts w:ascii="Arial" w:hAnsi="Arial" w:cs="Arial"/>
          <w:sz w:val="24"/>
          <w:szCs w:val="24"/>
        </w:rPr>
        <w:t>o</w:t>
      </w:r>
      <w:r w:rsidRPr="004135F6">
        <w:rPr>
          <w:rFonts w:ascii="Arial" w:hAnsi="Arial" w:cs="Arial"/>
          <w:sz w:val="24"/>
          <w:szCs w:val="24"/>
          <w:lang w:val="sr-Latn-CS"/>
        </w:rPr>
        <w:t xml:space="preserve"> </w:t>
      </w:r>
      <w:r w:rsidRPr="004135F6">
        <w:rPr>
          <w:rFonts w:ascii="Arial" w:hAnsi="Arial" w:cs="Arial"/>
          <w:sz w:val="24"/>
          <w:szCs w:val="24"/>
        </w:rPr>
        <w:t>uskla</w:t>
      </w:r>
      <w:r w:rsidRPr="004135F6">
        <w:rPr>
          <w:rFonts w:ascii="Arial" w:hAnsi="Arial" w:cs="Arial"/>
          <w:sz w:val="24"/>
          <w:szCs w:val="24"/>
          <w:lang w:val="sr-Latn-CS"/>
        </w:rPr>
        <w:t>đ</w:t>
      </w:r>
      <w:r w:rsidRPr="004135F6">
        <w:rPr>
          <w:rFonts w:ascii="Arial" w:hAnsi="Arial" w:cs="Arial"/>
          <w:sz w:val="24"/>
          <w:szCs w:val="24"/>
        </w:rPr>
        <w:t>ivanju</w:t>
      </w:r>
      <w:r w:rsidRPr="004135F6">
        <w:rPr>
          <w:rFonts w:ascii="Arial" w:hAnsi="Arial" w:cs="Arial"/>
          <w:sz w:val="24"/>
          <w:szCs w:val="24"/>
          <w:lang w:val="sr-Latn-CS"/>
        </w:rPr>
        <w:t xml:space="preserve"> </w:t>
      </w:r>
      <w:r w:rsidRPr="004135F6">
        <w:rPr>
          <w:rFonts w:ascii="Arial" w:hAnsi="Arial" w:cs="Arial"/>
          <w:sz w:val="24"/>
          <w:szCs w:val="24"/>
        </w:rPr>
        <w:t>zahtjeva</w:t>
      </w:r>
      <w:r w:rsidRPr="004135F6">
        <w:rPr>
          <w:rFonts w:ascii="Arial" w:hAnsi="Arial" w:cs="Arial"/>
          <w:sz w:val="24"/>
          <w:szCs w:val="24"/>
          <w:lang w:val="sr-Latn-CS"/>
        </w:rPr>
        <w:t xml:space="preserve"> </w:t>
      </w:r>
      <w:r w:rsidRPr="004135F6">
        <w:rPr>
          <w:rFonts w:ascii="Arial" w:hAnsi="Arial" w:cs="Arial"/>
          <w:sz w:val="24"/>
          <w:szCs w:val="24"/>
        </w:rPr>
        <w:t>za</w:t>
      </w:r>
      <w:r w:rsidRPr="004135F6">
        <w:rPr>
          <w:rFonts w:ascii="Arial" w:hAnsi="Arial" w:cs="Arial"/>
          <w:sz w:val="24"/>
          <w:szCs w:val="24"/>
          <w:lang w:val="sr-Latn-CS"/>
        </w:rPr>
        <w:t xml:space="preserve"> </w:t>
      </w:r>
      <w:r w:rsidRPr="004135F6">
        <w:rPr>
          <w:rFonts w:ascii="Arial" w:hAnsi="Arial" w:cs="Arial"/>
          <w:sz w:val="24"/>
          <w:szCs w:val="24"/>
        </w:rPr>
        <w:t>transparentno</w:t>
      </w:r>
      <w:r w:rsidRPr="004135F6">
        <w:rPr>
          <w:rFonts w:ascii="Arial" w:hAnsi="Arial" w:cs="Arial"/>
          <w:sz w:val="24"/>
          <w:szCs w:val="24"/>
          <w:lang w:val="sr-Latn-CS"/>
        </w:rPr>
        <w:t>šć</w:t>
      </w:r>
      <w:r w:rsidRPr="004135F6">
        <w:rPr>
          <w:rFonts w:ascii="Arial" w:hAnsi="Arial" w:cs="Arial"/>
          <w:sz w:val="24"/>
          <w:szCs w:val="24"/>
        </w:rPr>
        <w:t>u</w:t>
      </w:r>
      <w:r w:rsidRPr="004135F6">
        <w:rPr>
          <w:rFonts w:ascii="Arial" w:hAnsi="Arial" w:cs="Arial"/>
          <w:sz w:val="24"/>
          <w:szCs w:val="24"/>
          <w:lang w:val="sr-Latn-CS"/>
        </w:rPr>
        <w:t xml:space="preserve"> </w:t>
      </w:r>
      <w:r w:rsidRPr="004135F6">
        <w:rPr>
          <w:rFonts w:ascii="Arial" w:hAnsi="Arial" w:cs="Arial"/>
          <w:sz w:val="24"/>
          <w:szCs w:val="24"/>
        </w:rPr>
        <w:t>u</w:t>
      </w:r>
      <w:r w:rsidRPr="004135F6">
        <w:rPr>
          <w:rFonts w:ascii="Arial" w:hAnsi="Arial" w:cs="Arial"/>
          <w:sz w:val="24"/>
          <w:szCs w:val="24"/>
          <w:lang w:val="sr-Latn-CS"/>
        </w:rPr>
        <w:t xml:space="preserve"> </w:t>
      </w:r>
      <w:r w:rsidRPr="004135F6">
        <w:rPr>
          <w:rFonts w:ascii="Arial" w:hAnsi="Arial" w:cs="Arial"/>
          <w:sz w:val="24"/>
          <w:szCs w:val="24"/>
        </w:rPr>
        <w:t>vezi</w:t>
      </w:r>
      <w:r w:rsidRPr="004135F6">
        <w:rPr>
          <w:rFonts w:ascii="Arial" w:hAnsi="Arial" w:cs="Arial"/>
          <w:sz w:val="24"/>
          <w:szCs w:val="24"/>
          <w:lang w:val="sr-Latn-CS"/>
        </w:rPr>
        <w:t xml:space="preserve"> </w:t>
      </w:r>
      <w:r w:rsidRPr="004135F6">
        <w:rPr>
          <w:rFonts w:ascii="Arial" w:hAnsi="Arial" w:cs="Arial"/>
          <w:sz w:val="24"/>
          <w:szCs w:val="24"/>
        </w:rPr>
        <w:t>sa</w:t>
      </w:r>
      <w:r w:rsidRPr="004135F6">
        <w:rPr>
          <w:rFonts w:ascii="Arial" w:hAnsi="Arial" w:cs="Arial"/>
          <w:sz w:val="24"/>
          <w:szCs w:val="24"/>
          <w:lang w:val="sr-Latn-CS"/>
        </w:rPr>
        <w:t xml:space="preserve"> </w:t>
      </w:r>
      <w:r w:rsidRPr="004135F6">
        <w:rPr>
          <w:rFonts w:ascii="Arial" w:hAnsi="Arial" w:cs="Arial"/>
          <w:sz w:val="24"/>
          <w:szCs w:val="24"/>
        </w:rPr>
        <w:t>informacijama</w:t>
      </w:r>
      <w:r w:rsidRPr="004135F6">
        <w:rPr>
          <w:rFonts w:ascii="Arial" w:hAnsi="Arial" w:cs="Arial"/>
          <w:sz w:val="24"/>
          <w:szCs w:val="24"/>
          <w:lang w:val="sr-Latn-CS"/>
        </w:rPr>
        <w:t xml:space="preserve"> </w:t>
      </w:r>
      <w:r w:rsidRPr="004135F6">
        <w:rPr>
          <w:rFonts w:ascii="Arial" w:hAnsi="Arial" w:cs="Arial"/>
          <w:sz w:val="24"/>
          <w:szCs w:val="24"/>
        </w:rPr>
        <w:t>o</w:t>
      </w:r>
      <w:r w:rsidRPr="004135F6">
        <w:rPr>
          <w:rFonts w:ascii="Arial" w:hAnsi="Arial" w:cs="Arial"/>
          <w:sz w:val="24"/>
          <w:szCs w:val="24"/>
          <w:lang w:val="sr-Latn-CS"/>
        </w:rPr>
        <w:t xml:space="preserve"> </w:t>
      </w:r>
      <w:r w:rsidRPr="004135F6">
        <w:rPr>
          <w:rFonts w:ascii="Arial" w:hAnsi="Arial" w:cs="Arial"/>
          <w:sz w:val="24"/>
          <w:szCs w:val="24"/>
        </w:rPr>
        <w:t>izdavaocima</w:t>
      </w:r>
      <w:r w:rsidRPr="004135F6">
        <w:rPr>
          <w:rFonts w:ascii="Arial" w:hAnsi="Arial" w:cs="Arial"/>
          <w:sz w:val="24"/>
          <w:szCs w:val="24"/>
          <w:lang w:val="sr-Latn-CS"/>
        </w:rPr>
        <w:t xml:space="preserve"> č</w:t>
      </w:r>
      <w:r w:rsidRPr="004135F6">
        <w:rPr>
          <w:rFonts w:ascii="Arial" w:hAnsi="Arial" w:cs="Arial"/>
          <w:sz w:val="24"/>
          <w:szCs w:val="24"/>
        </w:rPr>
        <w:t>ije</w:t>
      </w:r>
      <w:r w:rsidRPr="004135F6">
        <w:rPr>
          <w:rFonts w:ascii="Arial" w:hAnsi="Arial" w:cs="Arial"/>
          <w:sz w:val="24"/>
          <w:szCs w:val="24"/>
          <w:lang w:val="sr-Latn-CS"/>
        </w:rPr>
        <w:t xml:space="preserve"> </w:t>
      </w:r>
      <w:r w:rsidRPr="004135F6">
        <w:rPr>
          <w:rFonts w:ascii="Arial" w:hAnsi="Arial" w:cs="Arial"/>
          <w:sz w:val="24"/>
          <w:szCs w:val="24"/>
        </w:rPr>
        <w:t>su</w:t>
      </w:r>
      <w:r w:rsidRPr="004135F6">
        <w:rPr>
          <w:rFonts w:ascii="Arial" w:hAnsi="Arial" w:cs="Arial"/>
          <w:sz w:val="24"/>
          <w:szCs w:val="24"/>
          <w:lang w:val="sr-Latn-CS"/>
        </w:rPr>
        <w:t xml:space="preserve"> </w:t>
      </w:r>
      <w:r w:rsidRPr="004135F6">
        <w:rPr>
          <w:rFonts w:ascii="Arial" w:hAnsi="Arial" w:cs="Arial"/>
          <w:sz w:val="24"/>
          <w:szCs w:val="24"/>
        </w:rPr>
        <w:t>hartije</w:t>
      </w:r>
      <w:r w:rsidRPr="004135F6">
        <w:rPr>
          <w:rFonts w:ascii="Arial" w:hAnsi="Arial" w:cs="Arial"/>
          <w:sz w:val="24"/>
          <w:szCs w:val="24"/>
          <w:lang w:val="sr-Latn-CS"/>
        </w:rPr>
        <w:t xml:space="preserve"> </w:t>
      </w:r>
      <w:r w:rsidRPr="004135F6">
        <w:rPr>
          <w:rFonts w:ascii="Arial" w:hAnsi="Arial" w:cs="Arial"/>
          <w:sz w:val="24"/>
          <w:szCs w:val="24"/>
        </w:rPr>
        <w:t>od</w:t>
      </w:r>
      <w:r w:rsidRPr="004135F6">
        <w:rPr>
          <w:rFonts w:ascii="Arial" w:hAnsi="Arial" w:cs="Arial"/>
          <w:sz w:val="24"/>
          <w:szCs w:val="24"/>
          <w:lang w:val="sr-Latn-CS"/>
        </w:rPr>
        <w:t xml:space="preserve"> </w:t>
      </w:r>
      <w:r w:rsidRPr="004135F6">
        <w:rPr>
          <w:rFonts w:ascii="Arial" w:hAnsi="Arial" w:cs="Arial"/>
          <w:sz w:val="24"/>
          <w:szCs w:val="24"/>
        </w:rPr>
        <w:t>vrijednosti</w:t>
      </w:r>
      <w:r w:rsidRPr="004135F6">
        <w:rPr>
          <w:rFonts w:ascii="Arial" w:hAnsi="Arial" w:cs="Arial"/>
          <w:sz w:val="24"/>
          <w:szCs w:val="24"/>
          <w:lang w:val="sr-Latn-CS"/>
        </w:rPr>
        <w:t xml:space="preserve"> </w:t>
      </w:r>
      <w:r w:rsidRPr="004135F6">
        <w:rPr>
          <w:rFonts w:ascii="Arial" w:hAnsi="Arial" w:cs="Arial"/>
          <w:sz w:val="24"/>
          <w:szCs w:val="24"/>
        </w:rPr>
        <w:t>uvr</w:t>
      </w:r>
      <w:r w:rsidRPr="004135F6">
        <w:rPr>
          <w:rFonts w:ascii="Arial" w:hAnsi="Arial" w:cs="Arial"/>
          <w:sz w:val="24"/>
          <w:szCs w:val="24"/>
          <w:lang w:val="sr-Latn-CS"/>
        </w:rPr>
        <w:t>š</w:t>
      </w:r>
      <w:r w:rsidRPr="004135F6">
        <w:rPr>
          <w:rFonts w:ascii="Arial" w:hAnsi="Arial" w:cs="Arial"/>
          <w:sz w:val="24"/>
          <w:szCs w:val="24"/>
        </w:rPr>
        <w:t>tene</w:t>
      </w:r>
      <w:r w:rsidRPr="004135F6">
        <w:rPr>
          <w:rFonts w:ascii="Arial" w:hAnsi="Arial" w:cs="Arial"/>
          <w:sz w:val="24"/>
          <w:szCs w:val="24"/>
          <w:lang w:val="sr-Latn-CS"/>
        </w:rPr>
        <w:t xml:space="preserve"> </w:t>
      </w:r>
      <w:r w:rsidRPr="004135F6">
        <w:rPr>
          <w:rFonts w:ascii="Arial" w:hAnsi="Arial" w:cs="Arial"/>
          <w:sz w:val="24"/>
          <w:szCs w:val="24"/>
        </w:rPr>
        <w:t>za</w:t>
      </w:r>
      <w:r w:rsidRPr="004135F6">
        <w:rPr>
          <w:rFonts w:ascii="Arial" w:hAnsi="Arial" w:cs="Arial"/>
          <w:sz w:val="24"/>
          <w:szCs w:val="24"/>
          <w:lang w:val="sr-Latn-CS"/>
        </w:rPr>
        <w:t xml:space="preserve"> </w:t>
      </w:r>
      <w:r w:rsidRPr="004135F6">
        <w:rPr>
          <w:rFonts w:ascii="Arial" w:hAnsi="Arial" w:cs="Arial"/>
          <w:sz w:val="24"/>
          <w:szCs w:val="24"/>
        </w:rPr>
        <w:t>trgovanje</w:t>
      </w:r>
      <w:r w:rsidRPr="004135F6">
        <w:rPr>
          <w:rFonts w:ascii="Arial" w:hAnsi="Arial" w:cs="Arial"/>
          <w:sz w:val="24"/>
          <w:szCs w:val="24"/>
          <w:lang w:val="sr-Latn-CS"/>
        </w:rPr>
        <w:t xml:space="preserve"> </w:t>
      </w:r>
      <w:r w:rsidRPr="004135F6">
        <w:rPr>
          <w:rFonts w:ascii="Arial" w:hAnsi="Arial" w:cs="Arial"/>
          <w:sz w:val="24"/>
          <w:szCs w:val="24"/>
        </w:rPr>
        <w:t>na</w:t>
      </w:r>
      <w:r w:rsidRPr="004135F6">
        <w:rPr>
          <w:rFonts w:ascii="Arial" w:hAnsi="Arial" w:cs="Arial"/>
          <w:sz w:val="24"/>
          <w:szCs w:val="24"/>
          <w:lang w:val="sr-Latn-CS"/>
        </w:rPr>
        <w:t xml:space="preserve"> </w:t>
      </w:r>
      <w:r w:rsidRPr="004135F6">
        <w:rPr>
          <w:rFonts w:ascii="Arial" w:hAnsi="Arial" w:cs="Arial"/>
          <w:sz w:val="24"/>
          <w:szCs w:val="24"/>
        </w:rPr>
        <w:t>ure</w:t>
      </w:r>
      <w:r w:rsidRPr="004135F6">
        <w:rPr>
          <w:rFonts w:ascii="Arial" w:hAnsi="Arial" w:cs="Arial"/>
          <w:sz w:val="24"/>
          <w:szCs w:val="24"/>
          <w:lang w:val="sr-Latn-CS"/>
        </w:rPr>
        <w:t>đ</w:t>
      </w:r>
      <w:r w:rsidRPr="004135F6">
        <w:rPr>
          <w:rFonts w:ascii="Arial" w:hAnsi="Arial" w:cs="Arial"/>
          <w:sz w:val="24"/>
          <w:szCs w:val="24"/>
        </w:rPr>
        <w:t>enom</w:t>
      </w:r>
      <w:r w:rsidRPr="004135F6">
        <w:rPr>
          <w:rFonts w:ascii="Arial" w:hAnsi="Arial" w:cs="Arial"/>
          <w:sz w:val="24"/>
          <w:szCs w:val="24"/>
          <w:lang w:val="sr-Latn-CS"/>
        </w:rPr>
        <w:t xml:space="preserve"> </w:t>
      </w:r>
      <w:r w:rsidRPr="004135F6">
        <w:rPr>
          <w:rFonts w:ascii="Arial" w:hAnsi="Arial" w:cs="Arial"/>
          <w:sz w:val="24"/>
          <w:szCs w:val="24"/>
        </w:rPr>
        <w:t>tr</w:t>
      </w:r>
      <w:r w:rsidRPr="004135F6">
        <w:rPr>
          <w:rFonts w:ascii="Arial" w:hAnsi="Arial" w:cs="Arial"/>
          <w:sz w:val="24"/>
          <w:szCs w:val="24"/>
          <w:lang w:val="sr-Latn-CS"/>
        </w:rPr>
        <w:t>ž</w:t>
      </w:r>
      <w:r w:rsidRPr="004135F6">
        <w:rPr>
          <w:rFonts w:ascii="Arial" w:hAnsi="Arial" w:cs="Arial"/>
          <w:sz w:val="24"/>
          <w:szCs w:val="24"/>
        </w:rPr>
        <w:t>i</w:t>
      </w:r>
      <w:r w:rsidRPr="004135F6">
        <w:rPr>
          <w:rFonts w:ascii="Arial" w:hAnsi="Arial" w:cs="Arial"/>
          <w:sz w:val="24"/>
          <w:szCs w:val="24"/>
          <w:lang w:val="sr-Latn-CS"/>
        </w:rPr>
        <w:t>š</w:t>
      </w:r>
      <w:r w:rsidRPr="004135F6">
        <w:rPr>
          <w:rFonts w:ascii="Arial" w:hAnsi="Arial" w:cs="Arial"/>
          <w:sz w:val="24"/>
          <w:szCs w:val="24"/>
        </w:rPr>
        <w:t>tu</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o</w:t>
      </w:r>
      <w:r w:rsidRPr="004135F6">
        <w:rPr>
          <w:rFonts w:ascii="Arial" w:hAnsi="Arial" w:cs="Arial"/>
          <w:sz w:val="24"/>
          <w:szCs w:val="24"/>
          <w:lang w:val="sr-Latn-CS"/>
        </w:rPr>
        <w:t xml:space="preserve"> </w:t>
      </w:r>
      <w:r w:rsidRPr="004135F6">
        <w:rPr>
          <w:rFonts w:ascii="Arial" w:hAnsi="Arial" w:cs="Arial"/>
          <w:sz w:val="24"/>
          <w:szCs w:val="24"/>
        </w:rPr>
        <w:t>izmjeni</w:t>
      </w:r>
      <w:r w:rsidRPr="004135F6">
        <w:rPr>
          <w:rFonts w:ascii="Arial" w:hAnsi="Arial" w:cs="Arial"/>
          <w:sz w:val="24"/>
          <w:szCs w:val="24"/>
          <w:lang w:val="sr-Latn-CS"/>
        </w:rPr>
        <w:t xml:space="preserve"> </w:t>
      </w:r>
      <w:r w:rsidRPr="004135F6">
        <w:rPr>
          <w:rFonts w:ascii="Arial" w:hAnsi="Arial" w:cs="Arial"/>
          <w:sz w:val="24"/>
          <w:szCs w:val="24"/>
        </w:rPr>
        <w:t>Direktive</w:t>
      </w:r>
      <w:r w:rsidRPr="004135F6">
        <w:rPr>
          <w:rFonts w:ascii="Arial" w:hAnsi="Arial" w:cs="Arial"/>
          <w:sz w:val="24"/>
          <w:szCs w:val="24"/>
          <w:lang w:val="sr-Latn-CS"/>
        </w:rPr>
        <w:t xml:space="preserve"> 2001/34/</w:t>
      </w:r>
      <w:r w:rsidRPr="004135F6">
        <w:rPr>
          <w:rFonts w:ascii="Arial" w:hAnsi="Arial" w:cs="Arial"/>
          <w:sz w:val="24"/>
          <w:szCs w:val="24"/>
        </w:rPr>
        <w:t>EZ</w:t>
      </w:r>
      <w:r w:rsidRPr="004135F6">
        <w:rPr>
          <w:rFonts w:ascii="Arial" w:hAnsi="Arial" w:cs="Arial"/>
          <w:sz w:val="24"/>
          <w:szCs w:val="24"/>
          <w:lang w:val="sr-Latn-CS"/>
        </w:rPr>
        <w:t xml:space="preserve">; </w:t>
      </w:r>
    </w:p>
    <w:p w14:paraId="0F634C2E" w14:textId="5E12DF78" w:rsidR="00F27622" w:rsidRPr="004135F6" w:rsidRDefault="00F27622" w:rsidP="00F27622">
      <w:pPr>
        <w:pStyle w:val="BodyText2"/>
        <w:contextualSpacing/>
        <w:rPr>
          <w:rFonts w:ascii="Arial" w:hAnsi="Arial" w:cs="Arial"/>
          <w:bCs/>
          <w:lang w:val="sr-Latn-CS"/>
        </w:rPr>
      </w:pPr>
      <w:r w:rsidRPr="004135F6">
        <w:rPr>
          <w:rFonts w:ascii="Arial" w:hAnsi="Arial" w:cs="Arial"/>
          <w:bCs/>
          <w:lang w:val="sr-Latn-CS"/>
        </w:rPr>
        <w:t>- Direktiva 2007/14/EZ Evropskog parlamenta i Savjeta od 8. marta 2007. o utvrđivanju detaljnih pravila za sprovođenje određenih odredbi Direktive 2004/109/EZ o usklađivanju zahtjeva transparentnošću u vezi sa informacijama o emitentima čije su hartije od vrijednosti uvrštene za trgovanje na uređenom tržištu;</w:t>
      </w:r>
    </w:p>
    <w:p w14:paraId="4C7BA7B8" w14:textId="76B1D4C0" w:rsidR="0097380B" w:rsidRPr="004135F6" w:rsidRDefault="0097380B" w:rsidP="0097380B">
      <w:pPr>
        <w:autoSpaceDE w:val="0"/>
        <w:autoSpaceDN w:val="0"/>
        <w:adjustRightInd w:val="0"/>
        <w:spacing w:after="0" w:line="240" w:lineRule="auto"/>
        <w:jc w:val="both"/>
        <w:rPr>
          <w:rFonts w:ascii="Arial" w:hAnsi="Arial" w:cs="Arial"/>
          <w:sz w:val="24"/>
          <w:szCs w:val="24"/>
          <w:lang w:val="sr-Latn-CS"/>
        </w:rPr>
      </w:pPr>
      <w:r w:rsidRPr="004135F6">
        <w:rPr>
          <w:rFonts w:ascii="Arial" w:hAnsi="Arial" w:cs="Arial"/>
          <w:sz w:val="24"/>
          <w:szCs w:val="24"/>
        </w:rPr>
        <w:t xml:space="preserve">- </w:t>
      </w:r>
      <w:r w:rsidR="00E86690" w:rsidRPr="004135F6">
        <w:rPr>
          <w:rFonts w:ascii="Arial" w:hAnsi="Arial" w:cs="Arial"/>
          <w:sz w:val="24"/>
          <w:szCs w:val="24"/>
        </w:rPr>
        <w:t>Uredba</w:t>
      </w:r>
      <w:r w:rsidRPr="004135F6">
        <w:rPr>
          <w:rFonts w:ascii="Arial" w:hAnsi="Arial" w:cs="Arial"/>
          <w:sz w:val="24"/>
          <w:szCs w:val="24"/>
          <w:lang w:val="sr-Latn-CS"/>
        </w:rPr>
        <w:t xml:space="preserve"> </w:t>
      </w:r>
      <w:r w:rsidRPr="004135F6">
        <w:rPr>
          <w:rFonts w:ascii="Arial" w:hAnsi="Arial" w:cs="Arial"/>
          <w:sz w:val="24"/>
          <w:szCs w:val="24"/>
        </w:rPr>
        <w:t>Evropskog</w:t>
      </w:r>
      <w:r w:rsidRPr="004135F6">
        <w:rPr>
          <w:rFonts w:ascii="Arial" w:hAnsi="Arial" w:cs="Arial"/>
          <w:sz w:val="24"/>
          <w:szCs w:val="24"/>
          <w:lang w:val="sr-Latn-CS"/>
        </w:rPr>
        <w:t xml:space="preserve"> </w:t>
      </w:r>
      <w:r w:rsidRPr="004135F6">
        <w:rPr>
          <w:rFonts w:ascii="Arial" w:hAnsi="Arial" w:cs="Arial"/>
          <w:sz w:val="24"/>
          <w:szCs w:val="24"/>
        </w:rPr>
        <w:t>parlamenta</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Savjeta</w:t>
      </w:r>
      <w:r w:rsidRPr="004135F6">
        <w:rPr>
          <w:rFonts w:ascii="Arial" w:hAnsi="Arial" w:cs="Arial"/>
          <w:sz w:val="24"/>
          <w:szCs w:val="24"/>
          <w:lang w:val="sr-Latn-CS"/>
        </w:rPr>
        <w:t xml:space="preserve"> (</w:t>
      </w:r>
      <w:r w:rsidRPr="004135F6">
        <w:rPr>
          <w:rFonts w:ascii="Arial" w:hAnsi="Arial" w:cs="Arial"/>
          <w:sz w:val="24"/>
          <w:szCs w:val="24"/>
        </w:rPr>
        <w:t>EU</w:t>
      </w:r>
      <w:r w:rsidRPr="004135F6">
        <w:rPr>
          <w:rFonts w:ascii="Arial" w:hAnsi="Arial" w:cs="Arial"/>
          <w:sz w:val="24"/>
          <w:szCs w:val="24"/>
          <w:lang w:val="sr-Latn-CS"/>
        </w:rPr>
        <w:t xml:space="preserve">) </w:t>
      </w:r>
      <w:r w:rsidRPr="004135F6">
        <w:rPr>
          <w:rFonts w:ascii="Arial" w:hAnsi="Arial" w:cs="Arial"/>
          <w:sz w:val="24"/>
          <w:szCs w:val="24"/>
        </w:rPr>
        <w:t>br</w:t>
      </w:r>
      <w:r w:rsidRPr="004135F6">
        <w:rPr>
          <w:rFonts w:ascii="Arial" w:hAnsi="Arial" w:cs="Arial"/>
          <w:sz w:val="24"/>
          <w:szCs w:val="24"/>
          <w:lang w:val="sr-Latn-CS"/>
        </w:rPr>
        <w:t xml:space="preserve">. 596/2014 </w:t>
      </w:r>
      <w:r w:rsidRPr="004135F6">
        <w:rPr>
          <w:rFonts w:ascii="Arial" w:hAnsi="Arial" w:cs="Arial"/>
          <w:sz w:val="24"/>
          <w:szCs w:val="24"/>
        </w:rPr>
        <w:t>od</w:t>
      </w:r>
      <w:r w:rsidRPr="004135F6">
        <w:rPr>
          <w:rFonts w:ascii="Arial" w:hAnsi="Arial" w:cs="Arial"/>
          <w:sz w:val="24"/>
          <w:szCs w:val="24"/>
          <w:lang w:val="sr-Latn-CS"/>
        </w:rPr>
        <w:t xml:space="preserve"> 16. </w:t>
      </w:r>
      <w:r w:rsidRPr="004135F6">
        <w:rPr>
          <w:rFonts w:ascii="Arial" w:hAnsi="Arial" w:cs="Arial"/>
          <w:sz w:val="24"/>
          <w:szCs w:val="24"/>
        </w:rPr>
        <w:t>aprila</w:t>
      </w:r>
      <w:r w:rsidRPr="004135F6">
        <w:rPr>
          <w:rFonts w:ascii="Arial" w:hAnsi="Arial" w:cs="Arial"/>
          <w:sz w:val="24"/>
          <w:szCs w:val="24"/>
          <w:lang w:val="sr-Latn-CS"/>
        </w:rPr>
        <w:t xml:space="preserve"> 2014. -</w:t>
      </w:r>
      <w:r w:rsidRPr="004135F6">
        <w:rPr>
          <w:rFonts w:ascii="Arial" w:hAnsi="Arial" w:cs="Arial"/>
          <w:sz w:val="24"/>
          <w:szCs w:val="24"/>
        </w:rPr>
        <w:t>godine</w:t>
      </w:r>
      <w:r w:rsidRPr="004135F6">
        <w:rPr>
          <w:rFonts w:ascii="Arial" w:hAnsi="Arial" w:cs="Arial"/>
          <w:sz w:val="24"/>
          <w:szCs w:val="24"/>
          <w:lang w:val="sr-Latn-CS"/>
        </w:rPr>
        <w:t xml:space="preserve"> </w:t>
      </w:r>
      <w:r w:rsidRPr="004135F6">
        <w:rPr>
          <w:rFonts w:ascii="Arial" w:hAnsi="Arial" w:cs="Arial"/>
          <w:sz w:val="24"/>
          <w:szCs w:val="24"/>
        </w:rPr>
        <w:t>o</w:t>
      </w:r>
      <w:r w:rsidRPr="004135F6">
        <w:rPr>
          <w:rFonts w:ascii="Arial" w:hAnsi="Arial" w:cs="Arial"/>
          <w:sz w:val="24"/>
          <w:szCs w:val="24"/>
          <w:lang w:val="sr-Latn-CS"/>
        </w:rPr>
        <w:t xml:space="preserve"> </w:t>
      </w:r>
      <w:r w:rsidRPr="004135F6">
        <w:rPr>
          <w:rFonts w:ascii="Arial" w:hAnsi="Arial" w:cs="Arial"/>
          <w:sz w:val="24"/>
          <w:szCs w:val="24"/>
        </w:rPr>
        <w:t>zloupotrebi</w:t>
      </w:r>
      <w:r w:rsidRPr="004135F6">
        <w:rPr>
          <w:rFonts w:ascii="Arial" w:hAnsi="Arial" w:cs="Arial"/>
          <w:sz w:val="24"/>
          <w:szCs w:val="24"/>
          <w:lang w:val="sr-Latn-CS"/>
        </w:rPr>
        <w:t xml:space="preserve"> </w:t>
      </w:r>
      <w:r w:rsidRPr="004135F6">
        <w:rPr>
          <w:rFonts w:ascii="Arial" w:hAnsi="Arial" w:cs="Arial"/>
          <w:sz w:val="24"/>
          <w:szCs w:val="24"/>
        </w:rPr>
        <w:t>tr</w:t>
      </w:r>
      <w:r w:rsidRPr="004135F6">
        <w:rPr>
          <w:rFonts w:ascii="Arial" w:hAnsi="Arial" w:cs="Arial"/>
          <w:sz w:val="24"/>
          <w:szCs w:val="24"/>
          <w:lang w:val="sr-Latn-CS"/>
        </w:rPr>
        <w:t>ž</w:t>
      </w:r>
      <w:r w:rsidRPr="004135F6">
        <w:rPr>
          <w:rFonts w:ascii="Arial" w:hAnsi="Arial" w:cs="Arial"/>
          <w:sz w:val="24"/>
          <w:szCs w:val="24"/>
        </w:rPr>
        <w:t>i</w:t>
      </w:r>
      <w:r w:rsidRPr="004135F6">
        <w:rPr>
          <w:rFonts w:ascii="Arial" w:hAnsi="Arial" w:cs="Arial"/>
          <w:sz w:val="24"/>
          <w:szCs w:val="24"/>
          <w:lang w:val="sr-Latn-CS"/>
        </w:rPr>
        <w:t>š</w:t>
      </w:r>
      <w:r w:rsidRPr="004135F6">
        <w:rPr>
          <w:rFonts w:ascii="Arial" w:hAnsi="Arial" w:cs="Arial"/>
          <w:sz w:val="24"/>
          <w:szCs w:val="24"/>
        </w:rPr>
        <w:t>ta</w:t>
      </w:r>
      <w:r w:rsidRPr="004135F6">
        <w:rPr>
          <w:rFonts w:ascii="Arial" w:hAnsi="Arial" w:cs="Arial"/>
          <w:sz w:val="24"/>
          <w:szCs w:val="24"/>
          <w:lang w:val="sr-Latn-CS"/>
        </w:rPr>
        <w:t xml:space="preserve"> (</w:t>
      </w:r>
      <w:r w:rsidRPr="004135F6">
        <w:rPr>
          <w:rFonts w:ascii="Arial" w:hAnsi="Arial" w:cs="Arial"/>
          <w:sz w:val="24"/>
          <w:szCs w:val="24"/>
        </w:rPr>
        <w:t>Regulativa</w:t>
      </w:r>
      <w:r w:rsidRPr="004135F6">
        <w:rPr>
          <w:rFonts w:ascii="Arial" w:hAnsi="Arial" w:cs="Arial"/>
          <w:sz w:val="24"/>
          <w:szCs w:val="24"/>
          <w:lang w:val="sr-Latn-CS"/>
        </w:rPr>
        <w:t xml:space="preserve"> </w:t>
      </w:r>
      <w:r w:rsidRPr="004135F6">
        <w:rPr>
          <w:rFonts w:ascii="Arial" w:hAnsi="Arial" w:cs="Arial"/>
          <w:sz w:val="24"/>
          <w:szCs w:val="24"/>
        </w:rPr>
        <w:t>o</w:t>
      </w:r>
      <w:r w:rsidRPr="004135F6">
        <w:rPr>
          <w:rFonts w:ascii="Arial" w:hAnsi="Arial" w:cs="Arial"/>
          <w:sz w:val="24"/>
          <w:szCs w:val="24"/>
          <w:lang w:val="sr-Latn-CS"/>
        </w:rPr>
        <w:t xml:space="preserve"> </w:t>
      </w:r>
      <w:r w:rsidRPr="004135F6">
        <w:rPr>
          <w:rFonts w:ascii="Arial" w:hAnsi="Arial" w:cs="Arial"/>
          <w:sz w:val="24"/>
          <w:szCs w:val="24"/>
        </w:rPr>
        <w:t>zloupotrebi</w:t>
      </w:r>
      <w:r w:rsidRPr="004135F6">
        <w:rPr>
          <w:rFonts w:ascii="Arial" w:hAnsi="Arial" w:cs="Arial"/>
          <w:sz w:val="24"/>
          <w:szCs w:val="24"/>
          <w:lang w:val="sr-Latn-CS"/>
        </w:rPr>
        <w:t xml:space="preserve"> </w:t>
      </w:r>
      <w:r w:rsidRPr="004135F6">
        <w:rPr>
          <w:rFonts w:ascii="Arial" w:hAnsi="Arial" w:cs="Arial"/>
          <w:sz w:val="24"/>
          <w:szCs w:val="24"/>
        </w:rPr>
        <w:t>tr</w:t>
      </w:r>
      <w:r w:rsidRPr="004135F6">
        <w:rPr>
          <w:rFonts w:ascii="Arial" w:hAnsi="Arial" w:cs="Arial"/>
          <w:sz w:val="24"/>
          <w:szCs w:val="24"/>
          <w:lang w:val="sr-Latn-CS"/>
        </w:rPr>
        <w:t>ž</w:t>
      </w:r>
      <w:r w:rsidRPr="004135F6">
        <w:rPr>
          <w:rFonts w:ascii="Arial" w:hAnsi="Arial" w:cs="Arial"/>
          <w:sz w:val="24"/>
          <w:szCs w:val="24"/>
        </w:rPr>
        <w:t>i</w:t>
      </w:r>
      <w:r w:rsidRPr="004135F6">
        <w:rPr>
          <w:rFonts w:ascii="Arial" w:hAnsi="Arial" w:cs="Arial"/>
          <w:sz w:val="24"/>
          <w:szCs w:val="24"/>
          <w:lang w:val="sr-Latn-CS"/>
        </w:rPr>
        <w:t>š</w:t>
      </w:r>
      <w:r w:rsidRPr="004135F6">
        <w:rPr>
          <w:rFonts w:ascii="Arial" w:hAnsi="Arial" w:cs="Arial"/>
          <w:sz w:val="24"/>
          <w:szCs w:val="24"/>
        </w:rPr>
        <w:t>ta</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prestanku</w:t>
      </w:r>
      <w:r w:rsidRPr="004135F6">
        <w:rPr>
          <w:rFonts w:ascii="Arial" w:hAnsi="Arial" w:cs="Arial"/>
          <w:sz w:val="24"/>
          <w:szCs w:val="24"/>
          <w:lang w:val="sr-Latn-CS"/>
        </w:rPr>
        <w:t xml:space="preserve"> </w:t>
      </w:r>
      <w:r w:rsidRPr="004135F6">
        <w:rPr>
          <w:rFonts w:ascii="Arial" w:hAnsi="Arial" w:cs="Arial"/>
          <w:sz w:val="24"/>
          <w:szCs w:val="24"/>
        </w:rPr>
        <w:t>va</w:t>
      </w:r>
      <w:r w:rsidRPr="004135F6">
        <w:rPr>
          <w:rFonts w:ascii="Arial" w:hAnsi="Arial" w:cs="Arial"/>
          <w:sz w:val="24"/>
          <w:szCs w:val="24"/>
          <w:lang w:val="sr-Latn-CS"/>
        </w:rPr>
        <w:t>ž</w:t>
      </w:r>
      <w:r w:rsidRPr="004135F6">
        <w:rPr>
          <w:rFonts w:ascii="Arial" w:hAnsi="Arial" w:cs="Arial"/>
          <w:sz w:val="24"/>
          <w:szCs w:val="24"/>
        </w:rPr>
        <w:t>enja</w:t>
      </w:r>
      <w:r w:rsidRPr="004135F6">
        <w:rPr>
          <w:rFonts w:ascii="Arial" w:hAnsi="Arial" w:cs="Arial"/>
          <w:sz w:val="24"/>
          <w:szCs w:val="24"/>
          <w:lang w:val="sr-Latn-CS"/>
        </w:rPr>
        <w:t xml:space="preserve"> </w:t>
      </w:r>
      <w:r w:rsidRPr="004135F6">
        <w:rPr>
          <w:rFonts w:ascii="Arial" w:hAnsi="Arial" w:cs="Arial"/>
          <w:sz w:val="24"/>
          <w:szCs w:val="24"/>
        </w:rPr>
        <w:t>Direktive</w:t>
      </w:r>
      <w:r w:rsidRPr="004135F6">
        <w:rPr>
          <w:rFonts w:ascii="Arial" w:hAnsi="Arial" w:cs="Arial"/>
          <w:sz w:val="24"/>
          <w:szCs w:val="24"/>
          <w:lang w:val="sr-Latn-CS"/>
        </w:rPr>
        <w:t xml:space="preserve"> 2003/6/</w:t>
      </w:r>
      <w:r w:rsidRPr="004135F6">
        <w:rPr>
          <w:rFonts w:ascii="Arial" w:hAnsi="Arial" w:cs="Arial"/>
          <w:sz w:val="24"/>
          <w:szCs w:val="24"/>
        </w:rPr>
        <w:t>EZ</w:t>
      </w:r>
      <w:r w:rsidRPr="004135F6">
        <w:rPr>
          <w:rFonts w:ascii="Arial" w:hAnsi="Arial" w:cs="Arial"/>
          <w:sz w:val="24"/>
          <w:szCs w:val="24"/>
          <w:lang w:val="sr-Latn-CS"/>
        </w:rPr>
        <w:t xml:space="preserve"> </w:t>
      </w:r>
      <w:r w:rsidR="00B23476" w:rsidRPr="004135F6">
        <w:rPr>
          <w:rFonts w:ascii="Arial" w:hAnsi="Arial" w:cs="Arial"/>
          <w:sz w:val="24"/>
          <w:szCs w:val="24"/>
        </w:rPr>
        <w:t>Evropskog</w:t>
      </w:r>
      <w:r w:rsidR="00B23476" w:rsidRPr="004135F6">
        <w:rPr>
          <w:rFonts w:ascii="Arial" w:hAnsi="Arial" w:cs="Arial"/>
          <w:sz w:val="24"/>
          <w:szCs w:val="24"/>
          <w:lang w:val="sr-Latn-CS"/>
        </w:rPr>
        <w:t xml:space="preserve"> </w:t>
      </w:r>
      <w:r w:rsidR="00B23476" w:rsidRPr="004135F6">
        <w:rPr>
          <w:rFonts w:ascii="Arial" w:hAnsi="Arial" w:cs="Arial"/>
          <w:sz w:val="24"/>
          <w:szCs w:val="24"/>
        </w:rPr>
        <w:t>parlamenta</w:t>
      </w:r>
      <w:r w:rsidR="00B23476" w:rsidRPr="004135F6">
        <w:rPr>
          <w:rFonts w:ascii="Arial" w:hAnsi="Arial" w:cs="Arial"/>
          <w:sz w:val="24"/>
          <w:szCs w:val="24"/>
          <w:lang w:val="sr-Latn-CS"/>
        </w:rPr>
        <w:t xml:space="preserve"> </w:t>
      </w:r>
      <w:r w:rsidR="00B23476" w:rsidRPr="004135F6">
        <w:rPr>
          <w:rFonts w:ascii="Arial" w:hAnsi="Arial" w:cs="Arial"/>
          <w:sz w:val="24"/>
          <w:szCs w:val="24"/>
        </w:rPr>
        <w:t>i</w:t>
      </w:r>
      <w:r w:rsidR="00B23476" w:rsidRPr="004135F6">
        <w:rPr>
          <w:rFonts w:ascii="Arial" w:hAnsi="Arial" w:cs="Arial"/>
          <w:sz w:val="24"/>
          <w:szCs w:val="24"/>
          <w:lang w:val="sr-Latn-CS"/>
        </w:rPr>
        <w:t xml:space="preserve"> </w:t>
      </w:r>
      <w:r w:rsidR="00B23476" w:rsidRPr="004135F6">
        <w:rPr>
          <w:rFonts w:ascii="Arial" w:hAnsi="Arial" w:cs="Arial"/>
          <w:sz w:val="24"/>
          <w:szCs w:val="24"/>
        </w:rPr>
        <w:t>Savjeta</w:t>
      </w:r>
      <w:r w:rsidR="00B23476"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direktiva</w:t>
      </w:r>
      <w:r w:rsidRPr="004135F6">
        <w:rPr>
          <w:rFonts w:ascii="Arial" w:hAnsi="Arial" w:cs="Arial"/>
          <w:sz w:val="24"/>
          <w:szCs w:val="24"/>
          <w:lang w:val="sr-Latn-CS"/>
        </w:rPr>
        <w:t xml:space="preserve"> </w:t>
      </w:r>
      <w:r w:rsidRPr="004135F6">
        <w:rPr>
          <w:rFonts w:ascii="Arial" w:hAnsi="Arial" w:cs="Arial"/>
          <w:sz w:val="24"/>
          <w:szCs w:val="24"/>
        </w:rPr>
        <w:t>Komisije</w:t>
      </w:r>
      <w:r w:rsidRPr="004135F6">
        <w:rPr>
          <w:rFonts w:ascii="Arial" w:hAnsi="Arial" w:cs="Arial"/>
          <w:sz w:val="24"/>
          <w:szCs w:val="24"/>
          <w:lang w:val="sr-Latn-CS"/>
        </w:rPr>
        <w:t xml:space="preserve"> 2003/124/</w:t>
      </w:r>
      <w:r w:rsidRPr="004135F6">
        <w:rPr>
          <w:rFonts w:ascii="Arial" w:hAnsi="Arial" w:cs="Arial"/>
          <w:sz w:val="24"/>
          <w:szCs w:val="24"/>
        </w:rPr>
        <w:t>EZ</w:t>
      </w:r>
      <w:r w:rsidRPr="004135F6">
        <w:rPr>
          <w:rFonts w:ascii="Arial" w:hAnsi="Arial" w:cs="Arial"/>
          <w:sz w:val="24"/>
          <w:szCs w:val="24"/>
          <w:lang w:val="sr-Latn-CS"/>
        </w:rPr>
        <w:t>, 2003/125/</w:t>
      </w:r>
      <w:r w:rsidRPr="004135F6">
        <w:rPr>
          <w:rFonts w:ascii="Arial" w:hAnsi="Arial" w:cs="Arial"/>
          <w:sz w:val="24"/>
          <w:szCs w:val="24"/>
        </w:rPr>
        <w:t>EZ</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2004/72/</w:t>
      </w:r>
      <w:r w:rsidRPr="004135F6">
        <w:rPr>
          <w:rFonts w:ascii="Arial" w:hAnsi="Arial" w:cs="Arial"/>
          <w:sz w:val="24"/>
          <w:szCs w:val="24"/>
        </w:rPr>
        <w:t>EZ</w:t>
      </w:r>
      <w:r w:rsidRPr="004135F6">
        <w:rPr>
          <w:rFonts w:ascii="Arial" w:hAnsi="Arial" w:cs="Arial"/>
          <w:sz w:val="24"/>
          <w:szCs w:val="24"/>
          <w:lang w:val="sr-Latn-CS"/>
        </w:rPr>
        <w:t xml:space="preserve">; </w:t>
      </w:r>
    </w:p>
    <w:p w14:paraId="4796F694" w14:textId="7A1F1AFD" w:rsidR="00E86690" w:rsidRPr="004135F6" w:rsidRDefault="0097380B" w:rsidP="0097380B">
      <w:pPr>
        <w:autoSpaceDE w:val="0"/>
        <w:autoSpaceDN w:val="0"/>
        <w:adjustRightInd w:val="0"/>
        <w:spacing w:after="0" w:line="240" w:lineRule="auto"/>
        <w:jc w:val="both"/>
        <w:rPr>
          <w:rFonts w:ascii="Arial" w:hAnsi="Arial" w:cs="Arial"/>
          <w:sz w:val="24"/>
          <w:szCs w:val="24"/>
          <w:lang w:val="sr-Latn-CS"/>
        </w:rPr>
      </w:pPr>
      <w:r w:rsidRPr="004135F6">
        <w:rPr>
          <w:rFonts w:ascii="Arial" w:hAnsi="Arial" w:cs="Arial"/>
          <w:sz w:val="24"/>
          <w:szCs w:val="24"/>
        </w:rPr>
        <w:t>- Direktiva</w:t>
      </w:r>
      <w:r w:rsidRPr="004135F6">
        <w:rPr>
          <w:rFonts w:ascii="Arial" w:hAnsi="Arial" w:cs="Arial"/>
          <w:sz w:val="24"/>
          <w:szCs w:val="24"/>
          <w:lang w:val="sr-Latn-CS"/>
        </w:rPr>
        <w:t xml:space="preserve"> 2014/65/</w:t>
      </w:r>
      <w:r w:rsidRPr="004135F6">
        <w:rPr>
          <w:rFonts w:ascii="Arial" w:hAnsi="Arial" w:cs="Arial"/>
          <w:sz w:val="24"/>
          <w:szCs w:val="24"/>
        </w:rPr>
        <w:t>EU</w:t>
      </w:r>
      <w:r w:rsidRPr="004135F6">
        <w:rPr>
          <w:rFonts w:ascii="Arial" w:hAnsi="Arial" w:cs="Arial"/>
          <w:sz w:val="24"/>
          <w:szCs w:val="24"/>
          <w:lang w:val="sr-Latn-CS"/>
        </w:rPr>
        <w:t xml:space="preserve"> </w:t>
      </w:r>
      <w:r w:rsidRPr="004135F6">
        <w:rPr>
          <w:rFonts w:ascii="Arial" w:hAnsi="Arial" w:cs="Arial"/>
          <w:sz w:val="24"/>
          <w:szCs w:val="24"/>
        </w:rPr>
        <w:t>Evropskog</w:t>
      </w:r>
      <w:r w:rsidRPr="004135F6">
        <w:rPr>
          <w:rFonts w:ascii="Arial" w:hAnsi="Arial" w:cs="Arial"/>
          <w:sz w:val="24"/>
          <w:szCs w:val="24"/>
          <w:lang w:val="sr-Latn-CS"/>
        </w:rPr>
        <w:t xml:space="preserve"> </w:t>
      </w:r>
      <w:r w:rsidRPr="004135F6">
        <w:rPr>
          <w:rFonts w:ascii="Arial" w:hAnsi="Arial" w:cs="Arial"/>
          <w:sz w:val="24"/>
          <w:szCs w:val="24"/>
        </w:rPr>
        <w:t>parlamenta</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Savjeta</w:t>
      </w:r>
      <w:r w:rsidRPr="004135F6">
        <w:rPr>
          <w:rFonts w:ascii="Arial" w:hAnsi="Arial" w:cs="Arial"/>
          <w:sz w:val="24"/>
          <w:szCs w:val="24"/>
          <w:lang w:val="sr-Latn-CS"/>
        </w:rPr>
        <w:t xml:space="preserve"> </w:t>
      </w:r>
      <w:r w:rsidRPr="004135F6">
        <w:rPr>
          <w:rFonts w:ascii="Arial" w:hAnsi="Arial" w:cs="Arial"/>
          <w:sz w:val="24"/>
          <w:szCs w:val="24"/>
        </w:rPr>
        <w:t>od</w:t>
      </w:r>
      <w:r w:rsidRPr="004135F6">
        <w:rPr>
          <w:rFonts w:ascii="Arial" w:hAnsi="Arial" w:cs="Arial"/>
          <w:sz w:val="24"/>
          <w:szCs w:val="24"/>
          <w:lang w:val="sr-Latn-CS"/>
        </w:rPr>
        <w:t xml:space="preserve"> 15. </w:t>
      </w:r>
      <w:r w:rsidRPr="004135F6">
        <w:rPr>
          <w:rFonts w:ascii="Arial" w:hAnsi="Arial" w:cs="Arial"/>
          <w:sz w:val="24"/>
          <w:szCs w:val="24"/>
        </w:rPr>
        <w:t>maja</w:t>
      </w:r>
      <w:r w:rsidRPr="004135F6">
        <w:rPr>
          <w:rFonts w:ascii="Arial" w:hAnsi="Arial" w:cs="Arial"/>
          <w:sz w:val="24"/>
          <w:szCs w:val="24"/>
          <w:lang w:val="sr-Latn-CS"/>
        </w:rPr>
        <w:t xml:space="preserve"> 2014. </w:t>
      </w:r>
      <w:r w:rsidRPr="004135F6">
        <w:rPr>
          <w:rFonts w:ascii="Arial" w:hAnsi="Arial" w:cs="Arial"/>
          <w:sz w:val="24"/>
          <w:szCs w:val="24"/>
        </w:rPr>
        <w:t>o</w:t>
      </w:r>
      <w:r w:rsidRPr="004135F6">
        <w:rPr>
          <w:rFonts w:ascii="Arial" w:hAnsi="Arial" w:cs="Arial"/>
          <w:sz w:val="24"/>
          <w:szCs w:val="24"/>
          <w:lang w:val="sr-Latn-CS"/>
        </w:rPr>
        <w:t xml:space="preserve"> </w:t>
      </w:r>
      <w:r w:rsidRPr="004135F6">
        <w:rPr>
          <w:rFonts w:ascii="Arial" w:hAnsi="Arial" w:cs="Arial"/>
          <w:sz w:val="24"/>
          <w:szCs w:val="24"/>
        </w:rPr>
        <w:t>tr</w:t>
      </w:r>
      <w:r w:rsidRPr="004135F6">
        <w:rPr>
          <w:rFonts w:ascii="Arial" w:hAnsi="Arial" w:cs="Arial"/>
          <w:sz w:val="24"/>
          <w:szCs w:val="24"/>
          <w:lang w:val="sr-Latn-CS"/>
        </w:rPr>
        <w:t>ž</w:t>
      </w:r>
      <w:r w:rsidRPr="004135F6">
        <w:rPr>
          <w:rFonts w:ascii="Arial" w:hAnsi="Arial" w:cs="Arial"/>
          <w:sz w:val="24"/>
          <w:szCs w:val="24"/>
        </w:rPr>
        <w:t>i</w:t>
      </w:r>
      <w:r w:rsidRPr="004135F6">
        <w:rPr>
          <w:rFonts w:ascii="Arial" w:hAnsi="Arial" w:cs="Arial"/>
          <w:sz w:val="24"/>
          <w:szCs w:val="24"/>
          <w:lang w:val="sr-Latn-CS"/>
        </w:rPr>
        <w:t>š</w:t>
      </w:r>
      <w:r w:rsidRPr="004135F6">
        <w:rPr>
          <w:rFonts w:ascii="Arial" w:hAnsi="Arial" w:cs="Arial"/>
          <w:sz w:val="24"/>
          <w:szCs w:val="24"/>
        </w:rPr>
        <w:t>tu</w:t>
      </w:r>
      <w:r w:rsidRPr="004135F6">
        <w:rPr>
          <w:rFonts w:ascii="Arial" w:hAnsi="Arial" w:cs="Arial"/>
          <w:sz w:val="24"/>
          <w:szCs w:val="24"/>
          <w:lang w:val="sr-Latn-CS"/>
        </w:rPr>
        <w:t xml:space="preserve"> </w:t>
      </w:r>
      <w:r w:rsidRPr="004135F6">
        <w:rPr>
          <w:rFonts w:ascii="Arial" w:hAnsi="Arial" w:cs="Arial"/>
          <w:sz w:val="24"/>
          <w:szCs w:val="24"/>
        </w:rPr>
        <w:t>finansijskih</w:t>
      </w:r>
      <w:r w:rsidRPr="004135F6">
        <w:rPr>
          <w:rFonts w:ascii="Arial" w:hAnsi="Arial" w:cs="Arial"/>
          <w:sz w:val="24"/>
          <w:szCs w:val="24"/>
          <w:lang w:val="sr-Latn-CS"/>
        </w:rPr>
        <w:t xml:space="preserve"> </w:t>
      </w:r>
      <w:r w:rsidRPr="004135F6">
        <w:rPr>
          <w:rFonts w:ascii="Arial" w:hAnsi="Arial" w:cs="Arial"/>
          <w:sz w:val="24"/>
          <w:szCs w:val="24"/>
        </w:rPr>
        <w:t>instrumenata</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izmjeni</w:t>
      </w:r>
      <w:r w:rsidRPr="004135F6">
        <w:rPr>
          <w:rFonts w:ascii="Arial" w:hAnsi="Arial" w:cs="Arial"/>
          <w:sz w:val="24"/>
          <w:szCs w:val="24"/>
          <w:lang w:val="sr-Latn-CS"/>
        </w:rPr>
        <w:t xml:space="preserve"> </w:t>
      </w:r>
      <w:r w:rsidRPr="004135F6">
        <w:rPr>
          <w:rFonts w:ascii="Arial" w:hAnsi="Arial" w:cs="Arial"/>
          <w:sz w:val="24"/>
          <w:szCs w:val="24"/>
        </w:rPr>
        <w:t>Direktive</w:t>
      </w:r>
      <w:r w:rsidRPr="004135F6">
        <w:rPr>
          <w:rFonts w:ascii="Arial" w:hAnsi="Arial" w:cs="Arial"/>
          <w:sz w:val="24"/>
          <w:szCs w:val="24"/>
          <w:lang w:val="sr-Latn-CS"/>
        </w:rPr>
        <w:t xml:space="preserve"> 2002/92/</w:t>
      </w:r>
      <w:r w:rsidRPr="004135F6">
        <w:rPr>
          <w:rFonts w:ascii="Arial" w:hAnsi="Arial" w:cs="Arial"/>
          <w:sz w:val="24"/>
          <w:szCs w:val="24"/>
        </w:rPr>
        <w:t>EZ</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Direktive</w:t>
      </w:r>
      <w:r w:rsidRPr="004135F6">
        <w:rPr>
          <w:rFonts w:ascii="Arial" w:hAnsi="Arial" w:cs="Arial"/>
          <w:sz w:val="24"/>
          <w:szCs w:val="24"/>
          <w:lang w:val="sr-Latn-CS"/>
        </w:rPr>
        <w:t xml:space="preserve"> 2011/61/</w:t>
      </w:r>
      <w:r w:rsidRPr="004135F6">
        <w:rPr>
          <w:rFonts w:ascii="Arial" w:hAnsi="Arial" w:cs="Arial"/>
          <w:sz w:val="24"/>
          <w:szCs w:val="24"/>
        </w:rPr>
        <w:t>EU</w:t>
      </w:r>
      <w:r w:rsidR="00CF1BDA" w:rsidRPr="004135F6">
        <w:rPr>
          <w:rFonts w:ascii="Arial" w:hAnsi="Arial" w:cs="Arial"/>
          <w:sz w:val="24"/>
          <w:szCs w:val="24"/>
        </w:rPr>
        <w:t>;</w:t>
      </w:r>
    </w:p>
    <w:p w14:paraId="5667C53D" w14:textId="7EE528BE" w:rsidR="00E86690" w:rsidRPr="004135F6" w:rsidRDefault="00E86690" w:rsidP="0097380B">
      <w:pPr>
        <w:autoSpaceDE w:val="0"/>
        <w:autoSpaceDN w:val="0"/>
        <w:adjustRightInd w:val="0"/>
        <w:spacing w:after="0" w:line="240" w:lineRule="auto"/>
        <w:jc w:val="both"/>
        <w:rPr>
          <w:rFonts w:ascii="Arial" w:hAnsi="Arial" w:cs="Arial"/>
          <w:sz w:val="24"/>
          <w:szCs w:val="24"/>
          <w:lang w:val="sr-Latn-CS"/>
        </w:rPr>
      </w:pPr>
      <w:r w:rsidRPr="004135F6">
        <w:rPr>
          <w:rFonts w:ascii="Arial" w:hAnsi="Arial" w:cs="Arial"/>
          <w:sz w:val="24"/>
          <w:szCs w:val="24"/>
          <w:lang w:val="sr-Latn-CS"/>
        </w:rPr>
        <w:t xml:space="preserve">- </w:t>
      </w:r>
      <w:r w:rsidRPr="004135F6">
        <w:rPr>
          <w:rFonts w:ascii="Arial" w:hAnsi="Arial" w:cs="Arial"/>
          <w:bCs/>
          <w:sz w:val="24"/>
          <w:szCs w:val="24"/>
          <w:lang w:val="sr-Latn-CS"/>
        </w:rPr>
        <w:t>Direktiva 2006/49/EZ Evropskog parlamenta i Savjeta od 14. juna 2006. o adekvatnosti kapitala investicionih društava i kreditnih institucija.</w:t>
      </w:r>
    </w:p>
    <w:p w14:paraId="682EE9E5" w14:textId="77777777" w:rsidR="00895276" w:rsidRPr="004135F6" w:rsidRDefault="00895276" w:rsidP="0097380B">
      <w:pPr>
        <w:autoSpaceDE w:val="0"/>
        <w:autoSpaceDN w:val="0"/>
        <w:adjustRightInd w:val="0"/>
        <w:spacing w:after="0" w:line="240" w:lineRule="auto"/>
        <w:jc w:val="both"/>
        <w:rPr>
          <w:rFonts w:ascii="Arial" w:hAnsi="Arial" w:cs="Arial"/>
          <w:sz w:val="24"/>
          <w:szCs w:val="24"/>
          <w:lang w:val="sr-Latn-CS"/>
        </w:rPr>
      </w:pPr>
    </w:p>
    <w:p w14:paraId="4C282516" w14:textId="7546DE36" w:rsidR="0097380B" w:rsidRPr="004135F6" w:rsidRDefault="0097380B" w:rsidP="0097380B">
      <w:pPr>
        <w:autoSpaceDE w:val="0"/>
        <w:autoSpaceDN w:val="0"/>
        <w:adjustRightInd w:val="0"/>
        <w:spacing w:after="0" w:line="240" w:lineRule="auto"/>
        <w:jc w:val="both"/>
        <w:rPr>
          <w:rFonts w:ascii="Arial" w:hAnsi="Arial" w:cs="Arial"/>
          <w:sz w:val="24"/>
          <w:szCs w:val="24"/>
        </w:rPr>
      </w:pPr>
      <w:r w:rsidRPr="004135F6">
        <w:rPr>
          <w:rFonts w:ascii="Arial" w:hAnsi="Arial" w:cs="Arial"/>
          <w:sz w:val="24"/>
          <w:szCs w:val="24"/>
        </w:rPr>
        <w:lastRenderedPageBreak/>
        <w:t>Najzna</w:t>
      </w:r>
      <w:r w:rsidRPr="004135F6">
        <w:rPr>
          <w:rFonts w:ascii="Arial" w:hAnsi="Arial" w:cs="Arial"/>
          <w:sz w:val="24"/>
          <w:szCs w:val="24"/>
          <w:lang w:val="sr-Latn-CS"/>
        </w:rPr>
        <w:t>č</w:t>
      </w:r>
      <w:r w:rsidRPr="004135F6">
        <w:rPr>
          <w:rFonts w:ascii="Arial" w:hAnsi="Arial" w:cs="Arial"/>
          <w:sz w:val="24"/>
          <w:szCs w:val="24"/>
        </w:rPr>
        <w:t>ajnije</w:t>
      </w:r>
      <w:r w:rsidRPr="004135F6">
        <w:rPr>
          <w:rFonts w:ascii="Arial" w:hAnsi="Arial" w:cs="Arial"/>
          <w:sz w:val="24"/>
          <w:szCs w:val="24"/>
          <w:lang w:val="sr-Latn-CS"/>
        </w:rPr>
        <w:t xml:space="preserve"> izmjene </w:t>
      </w:r>
      <w:r w:rsidRPr="004135F6">
        <w:rPr>
          <w:rFonts w:ascii="Arial" w:hAnsi="Arial" w:cs="Arial"/>
          <w:sz w:val="24"/>
          <w:szCs w:val="24"/>
        </w:rPr>
        <w:t>u</w:t>
      </w:r>
      <w:r w:rsidRPr="004135F6">
        <w:rPr>
          <w:rFonts w:ascii="Arial" w:hAnsi="Arial" w:cs="Arial"/>
          <w:sz w:val="24"/>
          <w:szCs w:val="24"/>
          <w:lang w:val="sr-Latn-CS"/>
        </w:rPr>
        <w:t xml:space="preserve"> </w:t>
      </w:r>
      <w:r w:rsidRPr="004135F6">
        <w:rPr>
          <w:rFonts w:ascii="Arial" w:hAnsi="Arial" w:cs="Arial"/>
          <w:sz w:val="24"/>
          <w:szCs w:val="24"/>
        </w:rPr>
        <w:t>dijelu</w:t>
      </w:r>
      <w:r w:rsidRPr="004135F6">
        <w:rPr>
          <w:rFonts w:ascii="Arial" w:hAnsi="Arial" w:cs="Arial"/>
          <w:sz w:val="24"/>
          <w:szCs w:val="24"/>
          <w:lang w:val="sr-Latn-CS"/>
        </w:rPr>
        <w:t xml:space="preserve">: </w:t>
      </w:r>
      <w:r w:rsidRPr="004135F6">
        <w:rPr>
          <w:rFonts w:ascii="Arial" w:hAnsi="Arial" w:cs="Arial"/>
          <w:sz w:val="24"/>
          <w:szCs w:val="24"/>
        </w:rPr>
        <w:t>definicije</w:t>
      </w:r>
      <w:r w:rsidRPr="004135F6">
        <w:rPr>
          <w:rFonts w:ascii="Arial" w:hAnsi="Arial" w:cs="Arial"/>
          <w:sz w:val="24"/>
          <w:szCs w:val="24"/>
          <w:lang w:val="sr-Latn-CS"/>
        </w:rPr>
        <w:t xml:space="preserve"> </w:t>
      </w:r>
      <w:r w:rsidRPr="004135F6">
        <w:rPr>
          <w:rFonts w:ascii="Arial" w:hAnsi="Arial" w:cs="Arial"/>
          <w:sz w:val="24"/>
          <w:szCs w:val="24"/>
        </w:rPr>
        <w:t>upravljanja</w:t>
      </w:r>
      <w:r w:rsidRPr="004135F6">
        <w:rPr>
          <w:rFonts w:ascii="Arial" w:hAnsi="Arial" w:cs="Arial"/>
          <w:sz w:val="24"/>
          <w:szCs w:val="24"/>
          <w:lang w:val="sr-Latn-CS"/>
        </w:rPr>
        <w:t xml:space="preserve"> </w:t>
      </w:r>
      <w:r w:rsidRPr="004135F6">
        <w:rPr>
          <w:rFonts w:ascii="Arial" w:hAnsi="Arial" w:cs="Arial"/>
          <w:sz w:val="24"/>
          <w:szCs w:val="24"/>
        </w:rPr>
        <w:t>portfeljem</w:t>
      </w:r>
      <w:r w:rsidRPr="004135F6">
        <w:rPr>
          <w:rFonts w:ascii="Arial" w:hAnsi="Arial" w:cs="Arial"/>
          <w:sz w:val="24"/>
          <w:szCs w:val="24"/>
          <w:lang w:val="sr-Latn-CS"/>
        </w:rPr>
        <w:t xml:space="preserve">, </w:t>
      </w:r>
      <w:r w:rsidRPr="004135F6">
        <w:rPr>
          <w:rFonts w:ascii="Arial" w:hAnsi="Arial" w:cs="Arial"/>
          <w:sz w:val="24"/>
          <w:szCs w:val="24"/>
        </w:rPr>
        <w:t>mati</w:t>
      </w:r>
      <w:r w:rsidRPr="004135F6">
        <w:rPr>
          <w:rFonts w:ascii="Arial" w:hAnsi="Arial" w:cs="Arial"/>
          <w:sz w:val="24"/>
          <w:szCs w:val="24"/>
          <w:lang w:val="sr-Latn-CS"/>
        </w:rPr>
        <w:t>č</w:t>
      </w:r>
      <w:r w:rsidRPr="004135F6">
        <w:rPr>
          <w:rFonts w:ascii="Arial" w:hAnsi="Arial" w:cs="Arial"/>
          <w:sz w:val="24"/>
          <w:szCs w:val="24"/>
        </w:rPr>
        <w:t>nog</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zavisnog</w:t>
      </w:r>
      <w:r w:rsidRPr="004135F6">
        <w:rPr>
          <w:rFonts w:ascii="Arial" w:hAnsi="Arial" w:cs="Arial"/>
          <w:sz w:val="24"/>
          <w:szCs w:val="24"/>
          <w:lang w:val="sr-Latn-CS"/>
        </w:rPr>
        <w:t xml:space="preserve"> </w:t>
      </w:r>
      <w:r w:rsidRPr="004135F6">
        <w:rPr>
          <w:rFonts w:ascii="Arial" w:hAnsi="Arial" w:cs="Arial"/>
          <w:sz w:val="24"/>
          <w:szCs w:val="24"/>
        </w:rPr>
        <w:t>dru</w:t>
      </w:r>
      <w:r w:rsidRPr="004135F6">
        <w:rPr>
          <w:rFonts w:ascii="Arial" w:hAnsi="Arial" w:cs="Arial"/>
          <w:sz w:val="24"/>
          <w:szCs w:val="24"/>
          <w:lang w:val="sr-Latn-CS"/>
        </w:rPr>
        <w:t>š</w:t>
      </w:r>
      <w:r w:rsidRPr="004135F6">
        <w:rPr>
          <w:rFonts w:ascii="Arial" w:hAnsi="Arial" w:cs="Arial"/>
          <w:sz w:val="24"/>
          <w:szCs w:val="24"/>
        </w:rPr>
        <w:t>tva</w:t>
      </w:r>
      <w:r w:rsidRPr="004135F6">
        <w:rPr>
          <w:rFonts w:ascii="Arial" w:hAnsi="Arial" w:cs="Arial"/>
          <w:sz w:val="24"/>
          <w:szCs w:val="24"/>
          <w:lang w:val="sr-Latn-CS"/>
        </w:rPr>
        <w:t xml:space="preserve">, </w:t>
      </w:r>
      <w:r w:rsidRPr="004135F6">
        <w:rPr>
          <w:rFonts w:ascii="Arial" w:hAnsi="Arial" w:cs="Arial"/>
          <w:sz w:val="24"/>
          <w:szCs w:val="24"/>
        </w:rPr>
        <w:t>naredne</w:t>
      </w:r>
      <w:r w:rsidRPr="004135F6">
        <w:rPr>
          <w:rFonts w:ascii="Arial" w:hAnsi="Arial" w:cs="Arial"/>
          <w:sz w:val="24"/>
          <w:szCs w:val="24"/>
          <w:lang w:val="sr-Latn-CS"/>
        </w:rPr>
        <w:t xml:space="preserve"> </w:t>
      </w:r>
      <w:r w:rsidRPr="004135F6">
        <w:rPr>
          <w:rFonts w:ascii="Arial" w:hAnsi="Arial" w:cs="Arial"/>
          <w:sz w:val="24"/>
          <w:szCs w:val="24"/>
        </w:rPr>
        <w:t>ponude</w:t>
      </w:r>
      <w:r w:rsidRPr="004135F6">
        <w:rPr>
          <w:rFonts w:ascii="Arial" w:hAnsi="Arial" w:cs="Arial"/>
          <w:sz w:val="24"/>
          <w:szCs w:val="24"/>
          <w:lang w:val="sr-Latn-CS"/>
        </w:rPr>
        <w:t xml:space="preserve"> </w:t>
      </w:r>
      <w:r w:rsidRPr="004135F6">
        <w:rPr>
          <w:rFonts w:ascii="Arial" w:hAnsi="Arial" w:cs="Arial"/>
          <w:sz w:val="24"/>
          <w:szCs w:val="24"/>
        </w:rPr>
        <w:t>hartija</w:t>
      </w:r>
      <w:r w:rsidRPr="004135F6">
        <w:rPr>
          <w:rFonts w:ascii="Arial" w:hAnsi="Arial" w:cs="Arial"/>
          <w:sz w:val="24"/>
          <w:szCs w:val="24"/>
          <w:lang w:val="sr-Latn-CS"/>
        </w:rPr>
        <w:t xml:space="preserve"> </w:t>
      </w:r>
      <w:r w:rsidRPr="004135F6">
        <w:rPr>
          <w:rFonts w:ascii="Arial" w:hAnsi="Arial" w:cs="Arial"/>
          <w:sz w:val="24"/>
          <w:szCs w:val="24"/>
        </w:rPr>
        <w:t>od</w:t>
      </w:r>
      <w:r w:rsidRPr="004135F6">
        <w:rPr>
          <w:rFonts w:ascii="Arial" w:hAnsi="Arial" w:cs="Arial"/>
          <w:sz w:val="24"/>
          <w:szCs w:val="24"/>
          <w:lang w:val="sr-Latn-CS"/>
        </w:rPr>
        <w:t xml:space="preserve"> </w:t>
      </w:r>
      <w:r w:rsidRPr="004135F6">
        <w:rPr>
          <w:rFonts w:ascii="Arial" w:hAnsi="Arial" w:cs="Arial"/>
          <w:sz w:val="24"/>
          <w:szCs w:val="24"/>
        </w:rPr>
        <w:t>vrijednosti</w:t>
      </w:r>
      <w:r w:rsidRPr="004135F6">
        <w:rPr>
          <w:rFonts w:ascii="Arial" w:hAnsi="Arial" w:cs="Arial"/>
          <w:sz w:val="24"/>
          <w:szCs w:val="24"/>
          <w:lang w:val="sr-Latn-CS"/>
        </w:rPr>
        <w:t xml:space="preserve">, </w:t>
      </w:r>
      <w:r w:rsidRPr="004135F6">
        <w:rPr>
          <w:rFonts w:ascii="Arial" w:hAnsi="Arial" w:cs="Arial"/>
          <w:sz w:val="24"/>
          <w:szCs w:val="24"/>
        </w:rPr>
        <w:t>izvr</w:t>
      </w:r>
      <w:r w:rsidRPr="004135F6">
        <w:rPr>
          <w:rFonts w:ascii="Arial" w:hAnsi="Arial" w:cs="Arial"/>
          <w:sz w:val="24"/>
          <w:szCs w:val="24"/>
          <w:lang w:val="sr-Latn-CS"/>
        </w:rPr>
        <w:t>š</w:t>
      </w:r>
      <w:r w:rsidRPr="004135F6">
        <w:rPr>
          <w:rFonts w:ascii="Arial" w:hAnsi="Arial" w:cs="Arial"/>
          <w:sz w:val="24"/>
          <w:szCs w:val="24"/>
        </w:rPr>
        <w:t>enja</w:t>
      </w:r>
      <w:r w:rsidRPr="004135F6">
        <w:rPr>
          <w:rFonts w:ascii="Arial" w:hAnsi="Arial" w:cs="Arial"/>
          <w:sz w:val="24"/>
          <w:szCs w:val="24"/>
          <w:lang w:val="sr-Latn-CS"/>
        </w:rPr>
        <w:t xml:space="preserve"> </w:t>
      </w:r>
      <w:r w:rsidRPr="004135F6">
        <w:rPr>
          <w:rFonts w:ascii="Arial" w:hAnsi="Arial" w:cs="Arial"/>
          <w:sz w:val="24"/>
          <w:szCs w:val="24"/>
        </w:rPr>
        <w:t>naloga</w:t>
      </w:r>
      <w:r w:rsidRPr="004135F6">
        <w:rPr>
          <w:rFonts w:ascii="Arial" w:hAnsi="Arial" w:cs="Arial"/>
          <w:sz w:val="24"/>
          <w:szCs w:val="24"/>
          <w:lang w:val="sr-Latn-CS"/>
        </w:rPr>
        <w:t xml:space="preserve"> </w:t>
      </w:r>
      <w:r w:rsidRPr="004135F6">
        <w:rPr>
          <w:rFonts w:ascii="Arial" w:hAnsi="Arial" w:cs="Arial"/>
          <w:sz w:val="24"/>
          <w:szCs w:val="24"/>
        </w:rPr>
        <w:t>za</w:t>
      </w:r>
      <w:r w:rsidRPr="004135F6">
        <w:rPr>
          <w:rFonts w:ascii="Arial" w:hAnsi="Arial" w:cs="Arial"/>
          <w:sz w:val="24"/>
          <w:szCs w:val="24"/>
          <w:lang w:val="sr-Latn-CS"/>
        </w:rPr>
        <w:t xml:space="preserve"> </w:t>
      </w:r>
      <w:r w:rsidRPr="004135F6">
        <w:rPr>
          <w:rFonts w:ascii="Arial" w:hAnsi="Arial" w:cs="Arial"/>
          <w:sz w:val="24"/>
          <w:szCs w:val="24"/>
        </w:rPr>
        <w:t>ra</w:t>
      </w:r>
      <w:r w:rsidRPr="004135F6">
        <w:rPr>
          <w:rFonts w:ascii="Arial" w:hAnsi="Arial" w:cs="Arial"/>
          <w:sz w:val="24"/>
          <w:szCs w:val="24"/>
          <w:lang w:val="sr-Latn-CS"/>
        </w:rPr>
        <w:t>č</w:t>
      </w:r>
      <w:r w:rsidRPr="004135F6">
        <w:rPr>
          <w:rFonts w:ascii="Arial" w:hAnsi="Arial" w:cs="Arial"/>
          <w:sz w:val="24"/>
          <w:szCs w:val="24"/>
        </w:rPr>
        <w:t>un</w:t>
      </w:r>
      <w:r w:rsidRPr="004135F6">
        <w:rPr>
          <w:rFonts w:ascii="Arial" w:hAnsi="Arial" w:cs="Arial"/>
          <w:sz w:val="24"/>
          <w:szCs w:val="24"/>
          <w:lang w:val="sr-Latn-CS"/>
        </w:rPr>
        <w:t xml:space="preserve"> </w:t>
      </w:r>
      <w:r w:rsidRPr="004135F6">
        <w:rPr>
          <w:rFonts w:ascii="Arial" w:hAnsi="Arial" w:cs="Arial"/>
          <w:sz w:val="24"/>
          <w:szCs w:val="24"/>
        </w:rPr>
        <w:t>klijenta</w:t>
      </w:r>
      <w:r w:rsidRPr="004135F6">
        <w:rPr>
          <w:rFonts w:ascii="Arial" w:hAnsi="Arial" w:cs="Arial"/>
          <w:sz w:val="24"/>
          <w:szCs w:val="24"/>
          <w:lang w:val="sr-Latn-CS"/>
        </w:rPr>
        <w:t xml:space="preserve">, </w:t>
      </w:r>
      <w:r w:rsidRPr="004135F6">
        <w:rPr>
          <w:rFonts w:ascii="Arial" w:hAnsi="Arial" w:cs="Arial"/>
          <w:sz w:val="24"/>
          <w:szCs w:val="24"/>
        </w:rPr>
        <w:t>sadr</w:t>
      </w:r>
      <w:r w:rsidRPr="004135F6">
        <w:rPr>
          <w:rFonts w:ascii="Arial" w:hAnsi="Arial" w:cs="Arial"/>
          <w:sz w:val="24"/>
          <w:szCs w:val="24"/>
          <w:lang w:val="sr-Latn-CS"/>
        </w:rPr>
        <w:t>ž</w:t>
      </w:r>
      <w:r w:rsidRPr="004135F6">
        <w:rPr>
          <w:rFonts w:ascii="Arial" w:hAnsi="Arial" w:cs="Arial"/>
          <w:sz w:val="24"/>
          <w:szCs w:val="24"/>
        </w:rPr>
        <w:t>aja</w:t>
      </w:r>
      <w:r w:rsidRPr="004135F6">
        <w:rPr>
          <w:rFonts w:ascii="Arial" w:hAnsi="Arial" w:cs="Arial"/>
          <w:sz w:val="24"/>
          <w:szCs w:val="24"/>
          <w:lang w:val="sr-Latn-CS"/>
        </w:rPr>
        <w:t xml:space="preserve"> </w:t>
      </w:r>
      <w:r w:rsidRPr="004135F6">
        <w:rPr>
          <w:rFonts w:ascii="Arial" w:hAnsi="Arial" w:cs="Arial"/>
          <w:sz w:val="24"/>
          <w:szCs w:val="24"/>
        </w:rPr>
        <w:t>skra</w:t>
      </w:r>
      <w:r w:rsidRPr="004135F6">
        <w:rPr>
          <w:rFonts w:ascii="Arial" w:hAnsi="Arial" w:cs="Arial"/>
          <w:sz w:val="24"/>
          <w:szCs w:val="24"/>
          <w:lang w:val="sr-Latn-CS"/>
        </w:rPr>
        <w:t>ć</w:t>
      </w:r>
      <w:r w:rsidRPr="004135F6">
        <w:rPr>
          <w:rFonts w:ascii="Arial" w:hAnsi="Arial" w:cs="Arial"/>
          <w:sz w:val="24"/>
          <w:szCs w:val="24"/>
        </w:rPr>
        <w:t>enog</w:t>
      </w:r>
      <w:r w:rsidRPr="004135F6">
        <w:rPr>
          <w:rFonts w:ascii="Arial" w:hAnsi="Arial" w:cs="Arial"/>
          <w:sz w:val="24"/>
          <w:szCs w:val="24"/>
          <w:lang w:val="sr-Latn-CS"/>
        </w:rPr>
        <w:t xml:space="preserve"> </w:t>
      </w:r>
      <w:r w:rsidRPr="004135F6">
        <w:rPr>
          <w:rFonts w:ascii="Arial" w:hAnsi="Arial" w:cs="Arial"/>
          <w:sz w:val="24"/>
          <w:szCs w:val="24"/>
        </w:rPr>
        <w:t>prospekta</w:t>
      </w:r>
      <w:r w:rsidRPr="004135F6">
        <w:rPr>
          <w:rFonts w:ascii="Arial" w:hAnsi="Arial" w:cs="Arial"/>
          <w:sz w:val="24"/>
          <w:szCs w:val="24"/>
          <w:lang w:val="sr-Latn-CS"/>
        </w:rPr>
        <w:t xml:space="preserve">, </w:t>
      </w:r>
      <w:r w:rsidRPr="004135F6">
        <w:rPr>
          <w:rFonts w:ascii="Arial" w:hAnsi="Arial" w:cs="Arial"/>
          <w:sz w:val="24"/>
          <w:szCs w:val="24"/>
        </w:rPr>
        <w:t>regulisanja</w:t>
      </w:r>
      <w:r w:rsidRPr="004135F6">
        <w:rPr>
          <w:rFonts w:ascii="Arial" w:hAnsi="Arial" w:cs="Arial"/>
          <w:sz w:val="24"/>
          <w:szCs w:val="24"/>
          <w:lang w:val="sr-Latn-CS"/>
        </w:rPr>
        <w:t xml:space="preserve"> </w:t>
      </w:r>
      <w:r w:rsidRPr="004135F6">
        <w:rPr>
          <w:rFonts w:ascii="Arial" w:hAnsi="Arial" w:cs="Arial"/>
          <w:sz w:val="24"/>
          <w:szCs w:val="24"/>
        </w:rPr>
        <w:t>univerzalnog</w:t>
      </w:r>
      <w:r w:rsidRPr="004135F6">
        <w:rPr>
          <w:rFonts w:ascii="Arial" w:hAnsi="Arial" w:cs="Arial"/>
          <w:sz w:val="24"/>
          <w:szCs w:val="24"/>
          <w:lang w:val="sr-Latn-CS"/>
        </w:rPr>
        <w:t xml:space="preserve"> </w:t>
      </w:r>
      <w:r w:rsidRPr="004135F6">
        <w:rPr>
          <w:rFonts w:ascii="Arial" w:hAnsi="Arial" w:cs="Arial"/>
          <w:sz w:val="24"/>
          <w:szCs w:val="24"/>
        </w:rPr>
        <w:t>dokumenta</w:t>
      </w:r>
      <w:r w:rsidRPr="004135F6">
        <w:rPr>
          <w:rFonts w:ascii="Arial" w:hAnsi="Arial" w:cs="Arial"/>
          <w:sz w:val="24"/>
          <w:szCs w:val="24"/>
          <w:lang w:val="sr-Latn-CS"/>
        </w:rPr>
        <w:t xml:space="preserve"> </w:t>
      </w:r>
      <w:r w:rsidRPr="004135F6">
        <w:rPr>
          <w:rFonts w:ascii="Arial" w:hAnsi="Arial" w:cs="Arial"/>
          <w:sz w:val="24"/>
          <w:szCs w:val="24"/>
        </w:rPr>
        <w:t>o</w:t>
      </w:r>
      <w:r w:rsidRPr="004135F6">
        <w:rPr>
          <w:rFonts w:ascii="Arial" w:hAnsi="Arial" w:cs="Arial"/>
          <w:sz w:val="24"/>
          <w:szCs w:val="24"/>
          <w:lang w:val="sr-Latn-CS"/>
        </w:rPr>
        <w:t xml:space="preserve"> </w:t>
      </w:r>
      <w:r w:rsidRPr="004135F6">
        <w:rPr>
          <w:rFonts w:ascii="Arial" w:hAnsi="Arial" w:cs="Arial"/>
          <w:sz w:val="24"/>
          <w:szCs w:val="24"/>
        </w:rPr>
        <w:t>registraciji</w:t>
      </w:r>
      <w:r w:rsidRPr="004135F6">
        <w:rPr>
          <w:rFonts w:ascii="Arial" w:hAnsi="Arial" w:cs="Arial"/>
          <w:sz w:val="24"/>
          <w:szCs w:val="24"/>
          <w:lang w:val="sr-Latn-CS"/>
        </w:rPr>
        <w:t xml:space="preserve">, </w:t>
      </w:r>
      <w:r w:rsidRPr="004135F6">
        <w:rPr>
          <w:rFonts w:ascii="Arial" w:hAnsi="Arial" w:cs="Arial"/>
          <w:sz w:val="24"/>
          <w:szCs w:val="24"/>
        </w:rPr>
        <w:t>prospekta</w:t>
      </w:r>
      <w:r w:rsidRPr="004135F6">
        <w:rPr>
          <w:rFonts w:ascii="Arial" w:hAnsi="Arial" w:cs="Arial"/>
          <w:sz w:val="24"/>
          <w:szCs w:val="24"/>
          <w:lang w:val="sr-Latn-CS"/>
        </w:rPr>
        <w:t xml:space="preserve"> </w:t>
      </w:r>
      <w:r w:rsidRPr="004135F6">
        <w:rPr>
          <w:rFonts w:ascii="Arial" w:hAnsi="Arial" w:cs="Arial"/>
          <w:sz w:val="24"/>
          <w:szCs w:val="24"/>
        </w:rPr>
        <w:t>EU</w:t>
      </w:r>
      <w:r w:rsidRPr="004135F6">
        <w:rPr>
          <w:rFonts w:ascii="Arial" w:hAnsi="Arial" w:cs="Arial"/>
          <w:sz w:val="24"/>
          <w:szCs w:val="24"/>
          <w:lang w:val="sr-Latn-CS"/>
        </w:rPr>
        <w:t>-</w:t>
      </w:r>
      <w:r w:rsidRPr="004135F6">
        <w:rPr>
          <w:rFonts w:ascii="Arial" w:hAnsi="Arial" w:cs="Arial"/>
          <w:sz w:val="24"/>
          <w:szCs w:val="24"/>
        </w:rPr>
        <w:t>a</w:t>
      </w:r>
      <w:r w:rsidRPr="004135F6">
        <w:rPr>
          <w:rFonts w:ascii="Arial" w:hAnsi="Arial" w:cs="Arial"/>
          <w:sz w:val="24"/>
          <w:szCs w:val="24"/>
          <w:lang w:val="sr-Latn-CS"/>
        </w:rPr>
        <w:t xml:space="preserve"> </w:t>
      </w:r>
      <w:r w:rsidRPr="004135F6">
        <w:rPr>
          <w:rFonts w:ascii="Arial" w:hAnsi="Arial" w:cs="Arial"/>
          <w:sz w:val="24"/>
          <w:szCs w:val="24"/>
        </w:rPr>
        <w:t>za</w:t>
      </w:r>
      <w:r w:rsidRPr="004135F6">
        <w:rPr>
          <w:rFonts w:ascii="Arial" w:hAnsi="Arial" w:cs="Arial"/>
          <w:sz w:val="24"/>
          <w:szCs w:val="24"/>
          <w:lang w:val="sr-Latn-CS"/>
        </w:rPr>
        <w:t xml:space="preserve"> </w:t>
      </w:r>
      <w:r w:rsidRPr="004135F6">
        <w:rPr>
          <w:rFonts w:ascii="Arial" w:hAnsi="Arial" w:cs="Arial"/>
          <w:sz w:val="24"/>
          <w:szCs w:val="24"/>
        </w:rPr>
        <w:t>oporavak</w:t>
      </w:r>
      <w:r w:rsidRPr="004135F6">
        <w:rPr>
          <w:rFonts w:ascii="Arial" w:hAnsi="Arial" w:cs="Arial"/>
          <w:sz w:val="24"/>
          <w:szCs w:val="24"/>
          <w:lang w:val="sr-Latn-CS"/>
        </w:rPr>
        <w:t xml:space="preserve">, </w:t>
      </w:r>
      <w:r w:rsidRPr="004135F6">
        <w:rPr>
          <w:rFonts w:ascii="Arial" w:hAnsi="Arial" w:cs="Arial"/>
          <w:sz w:val="24"/>
          <w:szCs w:val="24"/>
        </w:rPr>
        <w:t>prospekta</w:t>
      </w:r>
      <w:r w:rsidRPr="004135F6">
        <w:rPr>
          <w:rFonts w:ascii="Arial" w:hAnsi="Arial" w:cs="Arial"/>
          <w:sz w:val="24"/>
          <w:szCs w:val="24"/>
          <w:lang w:val="sr-Latn-CS"/>
        </w:rPr>
        <w:t xml:space="preserve"> </w:t>
      </w:r>
      <w:r w:rsidRPr="004135F6">
        <w:rPr>
          <w:rFonts w:ascii="Arial" w:hAnsi="Arial" w:cs="Arial"/>
          <w:sz w:val="24"/>
          <w:szCs w:val="24"/>
        </w:rPr>
        <w:t>EU</w:t>
      </w:r>
      <w:r w:rsidRPr="004135F6">
        <w:rPr>
          <w:rFonts w:ascii="Arial" w:hAnsi="Arial" w:cs="Arial"/>
          <w:sz w:val="24"/>
          <w:szCs w:val="24"/>
          <w:lang w:val="sr-Latn-CS"/>
        </w:rPr>
        <w:t>-</w:t>
      </w:r>
      <w:r w:rsidRPr="004135F6">
        <w:rPr>
          <w:rFonts w:ascii="Arial" w:hAnsi="Arial" w:cs="Arial"/>
          <w:sz w:val="24"/>
          <w:szCs w:val="24"/>
        </w:rPr>
        <w:t>a</w:t>
      </w:r>
      <w:r w:rsidRPr="004135F6">
        <w:rPr>
          <w:rFonts w:ascii="Arial" w:hAnsi="Arial" w:cs="Arial"/>
          <w:sz w:val="24"/>
          <w:szCs w:val="24"/>
          <w:lang w:val="sr-Latn-CS"/>
        </w:rPr>
        <w:t xml:space="preserve"> </w:t>
      </w:r>
      <w:r w:rsidRPr="004135F6">
        <w:rPr>
          <w:rFonts w:ascii="Arial" w:hAnsi="Arial" w:cs="Arial"/>
          <w:sz w:val="24"/>
          <w:szCs w:val="24"/>
        </w:rPr>
        <w:t>za</w:t>
      </w:r>
      <w:r w:rsidRPr="004135F6">
        <w:rPr>
          <w:rFonts w:ascii="Arial" w:hAnsi="Arial" w:cs="Arial"/>
          <w:sz w:val="24"/>
          <w:szCs w:val="24"/>
          <w:lang w:val="sr-Latn-CS"/>
        </w:rPr>
        <w:t xml:space="preserve"> </w:t>
      </w:r>
      <w:r w:rsidRPr="004135F6">
        <w:rPr>
          <w:rFonts w:ascii="Arial" w:hAnsi="Arial" w:cs="Arial"/>
          <w:sz w:val="24"/>
          <w:szCs w:val="24"/>
        </w:rPr>
        <w:t>rast</w:t>
      </w:r>
      <w:r w:rsidRPr="004135F6">
        <w:rPr>
          <w:rFonts w:ascii="Arial" w:hAnsi="Arial" w:cs="Arial"/>
          <w:sz w:val="24"/>
          <w:szCs w:val="24"/>
          <w:lang w:val="sr-Latn-CS"/>
        </w:rPr>
        <w:t xml:space="preserve">, </w:t>
      </w:r>
      <w:r w:rsidRPr="004135F6">
        <w:rPr>
          <w:rFonts w:ascii="Arial" w:hAnsi="Arial" w:cs="Arial"/>
          <w:sz w:val="24"/>
          <w:szCs w:val="24"/>
        </w:rPr>
        <w:t>pojednostavljene</w:t>
      </w:r>
      <w:r w:rsidRPr="004135F6">
        <w:rPr>
          <w:rFonts w:ascii="Arial" w:hAnsi="Arial" w:cs="Arial"/>
          <w:sz w:val="24"/>
          <w:szCs w:val="24"/>
          <w:lang w:val="sr-Latn-CS"/>
        </w:rPr>
        <w:t xml:space="preserve"> </w:t>
      </w:r>
      <w:r w:rsidRPr="004135F6">
        <w:rPr>
          <w:rFonts w:ascii="Arial" w:hAnsi="Arial" w:cs="Arial"/>
          <w:sz w:val="24"/>
          <w:szCs w:val="24"/>
        </w:rPr>
        <w:t>obaveze</w:t>
      </w:r>
      <w:r w:rsidRPr="004135F6">
        <w:rPr>
          <w:rFonts w:ascii="Arial" w:hAnsi="Arial" w:cs="Arial"/>
          <w:sz w:val="24"/>
          <w:szCs w:val="24"/>
          <w:lang w:val="sr-Latn-CS"/>
        </w:rPr>
        <w:t xml:space="preserve"> </w:t>
      </w:r>
      <w:r w:rsidRPr="004135F6">
        <w:rPr>
          <w:rFonts w:ascii="Arial" w:hAnsi="Arial" w:cs="Arial"/>
          <w:sz w:val="24"/>
          <w:szCs w:val="24"/>
        </w:rPr>
        <w:t>objavljivanja</w:t>
      </w:r>
      <w:r w:rsidRPr="004135F6">
        <w:rPr>
          <w:rFonts w:ascii="Arial" w:hAnsi="Arial" w:cs="Arial"/>
          <w:sz w:val="24"/>
          <w:szCs w:val="24"/>
          <w:lang w:val="sr-Latn-CS"/>
        </w:rPr>
        <w:t xml:space="preserve"> </w:t>
      </w:r>
      <w:r w:rsidRPr="004135F6">
        <w:rPr>
          <w:rFonts w:ascii="Arial" w:hAnsi="Arial" w:cs="Arial"/>
          <w:sz w:val="24"/>
          <w:szCs w:val="24"/>
        </w:rPr>
        <w:t>za</w:t>
      </w:r>
      <w:r w:rsidRPr="004135F6">
        <w:rPr>
          <w:rFonts w:ascii="Arial" w:hAnsi="Arial" w:cs="Arial"/>
          <w:sz w:val="24"/>
          <w:szCs w:val="24"/>
          <w:lang w:val="sr-Latn-CS"/>
        </w:rPr>
        <w:t xml:space="preserve"> </w:t>
      </w:r>
      <w:r w:rsidRPr="004135F6">
        <w:rPr>
          <w:rFonts w:ascii="Arial" w:hAnsi="Arial" w:cs="Arial"/>
          <w:sz w:val="24"/>
          <w:szCs w:val="24"/>
        </w:rPr>
        <w:t>sekundarna</w:t>
      </w:r>
      <w:r w:rsidRPr="004135F6">
        <w:rPr>
          <w:rFonts w:ascii="Arial" w:hAnsi="Arial" w:cs="Arial"/>
          <w:sz w:val="24"/>
          <w:szCs w:val="24"/>
          <w:lang w:val="sr-Latn-CS"/>
        </w:rPr>
        <w:t xml:space="preserve"> </w:t>
      </w:r>
      <w:r w:rsidRPr="004135F6">
        <w:rPr>
          <w:rFonts w:ascii="Arial" w:hAnsi="Arial" w:cs="Arial"/>
          <w:sz w:val="24"/>
          <w:szCs w:val="24"/>
        </w:rPr>
        <w:t>izdanja</w:t>
      </w:r>
      <w:r w:rsidRPr="004135F6">
        <w:rPr>
          <w:rFonts w:ascii="Arial" w:hAnsi="Arial" w:cs="Arial"/>
          <w:sz w:val="24"/>
          <w:szCs w:val="24"/>
          <w:lang w:val="sr-Latn-CS"/>
        </w:rPr>
        <w:t xml:space="preserve">, </w:t>
      </w:r>
      <w:r w:rsidRPr="004135F6">
        <w:rPr>
          <w:rFonts w:ascii="Arial" w:hAnsi="Arial" w:cs="Arial"/>
          <w:sz w:val="24"/>
          <w:szCs w:val="24"/>
        </w:rPr>
        <w:t>preciznije</w:t>
      </w:r>
      <w:r w:rsidRPr="004135F6">
        <w:rPr>
          <w:rFonts w:ascii="Arial" w:hAnsi="Arial" w:cs="Arial"/>
          <w:sz w:val="24"/>
          <w:szCs w:val="24"/>
          <w:lang w:val="sr-Latn-CS"/>
        </w:rPr>
        <w:t xml:space="preserve"> </w:t>
      </w:r>
      <w:r w:rsidRPr="004135F6">
        <w:rPr>
          <w:rFonts w:ascii="Arial" w:hAnsi="Arial" w:cs="Arial"/>
          <w:sz w:val="24"/>
          <w:szCs w:val="24"/>
        </w:rPr>
        <w:t>regulisanje</w:t>
      </w:r>
      <w:r w:rsidRPr="004135F6">
        <w:rPr>
          <w:rFonts w:ascii="Arial" w:hAnsi="Arial" w:cs="Arial"/>
          <w:sz w:val="24"/>
          <w:szCs w:val="24"/>
          <w:lang w:val="sr-Latn-CS"/>
        </w:rPr>
        <w:t xml:space="preserve"> </w:t>
      </w:r>
      <w:r w:rsidRPr="004135F6">
        <w:rPr>
          <w:rFonts w:ascii="Arial" w:hAnsi="Arial" w:cs="Arial"/>
          <w:sz w:val="24"/>
          <w:szCs w:val="24"/>
        </w:rPr>
        <w:t>prava</w:t>
      </w:r>
      <w:r w:rsidRPr="004135F6">
        <w:rPr>
          <w:rFonts w:ascii="Arial" w:hAnsi="Arial" w:cs="Arial"/>
          <w:sz w:val="24"/>
          <w:szCs w:val="24"/>
          <w:lang w:val="sr-Latn-CS"/>
        </w:rPr>
        <w:t xml:space="preserve"> </w:t>
      </w:r>
      <w:r w:rsidRPr="004135F6">
        <w:rPr>
          <w:rFonts w:ascii="Arial" w:hAnsi="Arial" w:cs="Arial"/>
          <w:sz w:val="24"/>
          <w:szCs w:val="24"/>
        </w:rPr>
        <w:t>na</w:t>
      </w:r>
      <w:r w:rsidRPr="004135F6">
        <w:rPr>
          <w:rFonts w:ascii="Arial" w:hAnsi="Arial" w:cs="Arial"/>
          <w:sz w:val="24"/>
          <w:szCs w:val="24"/>
          <w:lang w:val="sr-Latn-CS"/>
        </w:rPr>
        <w:t xml:space="preserve"> </w:t>
      </w:r>
      <w:r w:rsidRPr="004135F6">
        <w:rPr>
          <w:rFonts w:ascii="Arial" w:hAnsi="Arial" w:cs="Arial"/>
          <w:sz w:val="24"/>
          <w:szCs w:val="24"/>
        </w:rPr>
        <w:t>odustanak</w:t>
      </w:r>
      <w:r w:rsidRPr="004135F6">
        <w:rPr>
          <w:rFonts w:ascii="Arial" w:hAnsi="Arial" w:cs="Arial"/>
          <w:sz w:val="24"/>
          <w:szCs w:val="24"/>
          <w:lang w:val="sr-Latn-CS"/>
        </w:rPr>
        <w:t xml:space="preserve"> </w:t>
      </w:r>
      <w:r w:rsidRPr="004135F6">
        <w:rPr>
          <w:rFonts w:ascii="Arial" w:hAnsi="Arial" w:cs="Arial"/>
          <w:sz w:val="24"/>
          <w:szCs w:val="24"/>
        </w:rPr>
        <w:t>kupovine</w:t>
      </w:r>
      <w:r w:rsidRPr="004135F6">
        <w:rPr>
          <w:rFonts w:ascii="Arial" w:hAnsi="Arial" w:cs="Arial"/>
          <w:sz w:val="24"/>
          <w:szCs w:val="24"/>
          <w:lang w:val="sr-Latn-CS"/>
        </w:rPr>
        <w:t xml:space="preserve"> </w:t>
      </w:r>
      <w:r w:rsidRPr="004135F6">
        <w:rPr>
          <w:rFonts w:ascii="Arial" w:hAnsi="Arial" w:cs="Arial"/>
          <w:sz w:val="24"/>
          <w:szCs w:val="24"/>
        </w:rPr>
        <w:t>ili</w:t>
      </w:r>
      <w:r w:rsidRPr="004135F6">
        <w:rPr>
          <w:rFonts w:ascii="Arial" w:hAnsi="Arial" w:cs="Arial"/>
          <w:sz w:val="24"/>
          <w:szCs w:val="24"/>
          <w:lang w:val="sr-Latn-CS"/>
        </w:rPr>
        <w:t xml:space="preserve"> </w:t>
      </w:r>
      <w:r w:rsidRPr="004135F6">
        <w:rPr>
          <w:rFonts w:ascii="Arial" w:hAnsi="Arial" w:cs="Arial"/>
          <w:sz w:val="24"/>
          <w:szCs w:val="24"/>
        </w:rPr>
        <w:t>upisa</w:t>
      </w:r>
      <w:r w:rsidRPr="004135F6">
        <w:rPr>
          <w:rFonts w:ascii="Arial" w:hAnsi="Arial" w:cs="Arial"/>
          <w:sz w:val="24"/>
          <w:szCs w:val="24"/>
          <w:lang w:val="sr-Latn-CS"/>
        </w:rPr>
        <w:t xml:space="preserve">, </w:t>
      </w:r>
      <w:r w:rsidRPr="004135F6">
        <w:rPr>
          <w:rFonts w:ascii="Arial" w:hAnsi="Arial" w:cs="Arial"/>
          <w:sz w:val="24"/>
          <w:szCs w:val="24"/>
        </w:rPr>
        <w:t>na</w:t>
      </w:r>
      <w:r w:rsidRPr="004135F6">
        <w:rPr>
          <w:rFonts w:ascii="Arial" w:hAnsi="Arial" w:cs="Arial"/>
          <w:sz w:val="24"/>
          <w:szCs w:val="24"/>
          <w:lang w:val="sr-Latn-CS"/>
        </w:rPr>
        <w:t>č</w:t>
      </w:r>
      <w:r w:rsidRPr="004135F6">
        <w:rPr>
          <w:rFonts w:ascii="Arial" w:hAnsi="Arial" w:cs="Arial"/>
          <w:sz w:val="24"/>
          <w:szCs w:val="24"/>
        </w:rPr>
        <w:t>ina</w:t>
      </w:r>
      <w:r w:rsidRPr="004135F6">
        <w:rPr>
          <w:rFonts w:ascii="Arial" w:hAnsi="Arial" w:cs="Arial"/>
          <w:sz w:val="24"/>
          <w:szCs w:val="24"/>
          <w:lang w:val="sr-Latn-CS"/>
        </w:rPr>
        <w:t xml:space="preserve"> </w:t>
      </w:r>
      <w:r w:rsidRPr="004135F6">
        <w:rPr>
          <w:rFonts w:ascii="Arial" w:hAnsi="Arial" w:cs="Arial"/>
          <w:sz w:val="24"/>
          <w:szCs w:val="24"/>
        </w:rPr>
        <w:t>objavljivanja</w:t>
      </w:r>
      <w:r w:rsidRPr="004135F6">
        <w:rPr>
          <w:rFonts w:ascii="Arial" w:hAnsi="Arial" w:cs="Arial"/>
          <w:sz w:val="24"/>
          <w:szCs w:val="24"/>
          <w:lang w:val="sr-Latn-CS"/>
        </w:rPr>
        <w:t xml:space="preserve"> </w:t>
      </w:r>
      <w:r w:rsidRPr="004135F6">
        <w:rPr>
          <w:rFonts w:ascii="Arial" w:hAnsi="Arial" w:cs="Arial"/>
          <w:sz w:val="24"/>
          <w:szCs w:val="24"/>
        </w:rPr>
        <w:t>prospekta</w:t>
      </w:r>
      <w:r w:rsidRPr="004135F6">
        <w:rPr>
          <w:rFonts w:ascii="Arial" w:hAnsi="Arial" w:cs="Arial"/>
          <w:sz w:val="24"/>
          <w:szCs w:val="24"/>
          <w:lang w:val="sr-Latn-CS"/>
        </w:rPr>
        <w:t xml:space="preserve">, </w:t>
      </w:r>
      <w:r w:rsidRPr="004135F6">
        <w:rPr>
          <w:rFonts w:ascii="Arial" w:hAnsi="Arial" w:cs="Arial"/>
          <w:sz w:val="24"/>
          <w:szCs w:val="24"/>
        </w:rPr>
        <w:t>regulisanje</w:t>
      </w:r>
      <w:r w:rsidRPr="004135F6">
        <w:rPr>
          <w:rFonts w:ascii="Arial" w:hAnsi="Arial" w:cs="Arial"/>
          <w:sz w:val="24"/>
          <w:szCs w:val="24"/>
          <w:lang w:val="sr-Latn-CS"/>
        </w:rPr>
        <w:t xml:space="preserve"> </w:t>
      </w:r>
      <w:r w:rsidRPr="004135F6">
        <w:rPr>
          <w:rFonts w:ascii="Arial" w:hAnsi="Arial" w:cs="Arial"/>
          <w:sz w:val="24"/>
          <w:szCs w:val="24"/>
        </w:rPr>
        <w:t>kontrole</w:t>
      </w:r>
      <w:r w:rsidRPr="004135F6">
        <w:rPr>
          <w:rFonts w:ascii="Arial" w:hAnsi="Arial" w:cs="Arial"/>
          <w:sz w:val="24"/>
          <w:szCs w:val="24"/>
          <w:lang w:val="sr-Latn-CS"/>
        </w:rPr>
        <w:t xml:space="preserve"> </w:t>
      </w:r>
      <w:r w:rsidRPr="004135F6">
        <w:rPr>
          <w:rFonts w:ascii="Arial" w:hAnsi="Arial" w:cs="Arial"/>
          <w:sz w:val="24"/>
          <w:szCs w:val="24"/>
        </w:rPr>
        <w:t>objavljivanja</w:t>
      </w:r>
      <w:r w:rsidRPr="004135F6">
        <w:rPr>
          <w:rFonts w:ascii="Arial" w:hAnsi="Arial" w:cs="Arial"/>
          <w:sz w:val="24"/>
          <w:szCs w:val="24"/>
          <w:lang w:val="sr-Latn-CS"/>
        </w:rPr>
        <w:t xml:space="preserve"> </w:t>
      </w:r>
      <w:r w:rsidRPr="004135F6">
        <w:rPr>
          <w:rFonts w:ascii="Arial" w:hAnsi="Arial" w:cs="Arial"/>
          <w:sz w:val="24"/>
          <w:szCs w:val="24"/>
        </w:rPr>
        <w:t>i</w:t>
      </w:r>
      <w:r w:rsidRPr="004135F6">
        <w:rPr>
          <w:rFonts w:ascii="Arial" w:hAnsi="Arial" w:cs="Arial"/>
          <w:sz w:val="24"/>
          <w:szCs w:val="24"/>
          <w:lang w:val="sr-Latn-CS"/>
        </w:rPr>
        <w:t xml:space="preserve"> </w:t>
      </w:r>
      <w:r w:rsidRPr="004135F6">
        <w:rPr>
          <w:rFonts w:ascii="Arial" w:hAnsi="Arial" w:cs="Arial"/>
          <w:sz w:val="24"/>
          <w:szCs w:val="24"/>
        </w:rPr>
        <w:t>ogla</w:t>
      </w:r>
      <w:r w:rsidRPr="004135F6">
        <w:rPr>
          <w:rFonts w:ascii="Arial" w:hAnsi="Arial" w:cs="Arial"/>
          <w:sz w:val="24"/>
          <w:szCs w:val="24"/>
          <w:lang w:val="sr-Latn-CS"/>
        </w:rPr>
        <w:t>š</w:t>
      </w:r>
      <w:r w:rsidRPr="004135F6">
        <w:rPr>
          <w:rFonts w:ascii="Arial" w:hAnsi="Arial" w:cs="Arial"/>
          <w:sz w:val="24"/>
          <w:szCs w:val="24"/>
        </w:rPr>
        <w:t>avanja</w:t>
      </w:r>
      <w:r w:rsidRPr="004135F6">
        <w:rPr>
          <w:rFonts w:ascii="Arial" w:hAnsi="Arial" w:cs="Arial"/>
          <w:sz w:val="24"/>
          <w:szCs w:val="24"/>
          <w:lang w:val="sr-Latn-CS"/>
        </w:rPr>
        <w:t xml:space="preserve">, </w:t>
      </w:r>
      <w:r w:rsidRPr="004135F6">
        <w:rPr>
          <w:rFonts w:ascii="Arial" w:hAnsi="Arial" w:cs="Arial"/>
          <w:sz w:val="24"/>
          <w:szCs w:val="24"/>
        </w:rPr>
        <w:t>regulisanja</w:t>
      </w:r>
      <w:r w:rsidRPr="004135F6">
        <w:rPr>
          <w:rFonts w:ascii="Arial" w:hAnsi="Arial" w:cs="Arial"/>
          <w:sz w:val="24"/>
          <w:szCs w:val="24"/>
          <w:lang w:val="sr-Latn-CS"/>
        </w:rPr>
        <w:t xml:space="preserve"> </w:t>
      </w:r>
      <w:r w:rsidRPr="004135F6">
        <w:rPr>
          <w:rFonts w:ascii="Arial" w:hAnsi="Arial" w:cs="Arial"/>
          <w:sz w:val="24"/>
          <w:szCs w:val="24"/>
        </w:rPr>
        <w:t>izvje</w:t>
      </w:r>
      <w:r w:rsidRPr="004135F6">
        <w:rPr>
          <w:rFonts w:ascii="Arial" w:hAnsi="Arial" w:cs="Arial"/>
          <w:sz w:val="24"/>
          <w:szCs w:val="24"/>
          <w:lang w:val="sr-Latn-CS"/>
        </w:rPr>
        <w:t>š</w:t>
      </w:r>
      <w:r w:rsidRPr="004135F6">
        <w:rPr>
          <w:rFonts w:ascii="Arial" w:hAnsi="Arial" w:cs="Arial"/>
          <w:sz w:val="24"/>
          <w:szCs w:val="24"/>
        </w:rPr>
        <w:t>taja</w:t>
      </w:r>
      <w:r w:rsidRPr="004135F6">
        <w:rPr>
          <w:rFonts w:ascii="Arial" w:hAnsi="Arial" w:cs="Arial"/>
          <w:sz w:val="24"/>
          <w:szCs w:val="24"/>
          <w:lang w:val="sr-Latn-CS"/>
        </w:rPr>
        <w:t xml:space="preserve"> </w:t>
      </w:r>
      <w:r w:rsidRPr="004135F6">
        <w:rPr>
          <w:rFonts w:ascii="Arial" w:hAnsi="Arial" w:cs="Arial"/>
          <w:sz w:val="24"/>
          <w:szCs w:val="24"/>
        </w:rPr>
        <w:t>o</w:t>
      </w:r>
      <w:r w:rsidRPr="004135F6">
        <w:rPr>
          <w:rFonts w:ascii="Arial" w:hAnsi="Arial" w:cs="Arial"/>
          <w:sz w:val="24"/>
          <w:szCs w:val="24"/>
          <w:lang w:val="sr-Latn-CS"/>
        </w:rPr>
        <w:t xml:space="preserve"> </w:t>
      </w:r>
      <w:r w:rsidRPr="004135F6">
        <w:rPr>
          <w:rFonts w:ascii="Arial" w:hAnsi="Arial" w:cs="Arial"/>
          <w:sz w:val="24"/>
          <w:szCs w:val="24"/>
        </w:rPr>
        <w:t>uspje</w:t>
      </w:r>
      <w:r w:rsidRPr="004135F6">
        <w:rPr>
          <w:rFonts w:ascii="Arial" w:hAnsi="Arial" w:cs="Arial"/>
          <w:sz w:val="24"/>
          <w:szCs w:val="24"/>
          <w:lang w:val="sr-Latn-CS"/>
        </w:rPr>
        <w:t>š</w:t>
      </w:r>
      <w:r w:rsidRPr="004135F6">
        <w:rPr>
          <w:rFonts w:ascii="Arial" w:hAnsi="Arial" w:cs="Arial"/>
          <w:sz w:val="24"/>
          <w:szCs w:val="24"/>
        </w:rPr>
        <w:t>nosti</w:t>
      </w:r>
      <w:r w:rsidRPr="004135F6">
        <w:rPr>
          <w:rFonts w:ascii="Arial" w:hAnsi="Arial" w:cs="Arial"/>
          <w:sz w:val="24"/>
          <w:szCs w:val="24"/>
          <w:lang w:val="sr-Latn-CS"/>
        </w:rPr>
        <w:t xml:space="preserve"> </w:t>
      </w:r>
      <w:r w:rsidRPr="004135F6">
        <w:rPr>
          <w:rFonts w:ascii="Arial" w:hAnsi="Arial" w:cs="Arial"/>
          <w:sz w:val="24"/>
          <w:szCs w:val="24"/>
        </w:rPr>
        <w:t>javne</w:t>
      </w:r>
      <w:r w:rsidRPr="004135F6">
        <w:rPr>
          <w:rFonts w:ascii="Arial" w:hAnsi="Arial" w:cs="Arial"/>
          <w:sz w:val="24"/>
          <w:szCs w:val="24"/>
          <w:lang w:val="sr-Latn-CS"/>
        </w:rPr>
        <w:t xml:space="preserve"> </w:t>
      </w:r>
      <w:r w:rsidRPr="004135F6">
        <w:rPr>
          <w:rFonts w:ascii="Arial" w:hAnsi="Arial" w:cs="Arial"/>
          <w:sz w:val="24"/>
          <w:szCs w:val="24"/>
        </w:rPr>
        <w:t>ponude</w:t>
      </w:r>
      <w:r w:rsidRPr="004135F6">
        <w:rPr>
          <w:rFonts w:ascii="Arial" w:hAnsi="Arial" w:cs="Arial"/>
          <w:sz w:val="24"/>
          <w:szCs w:val="24"/>
          <w:lang w:val="sr-Latn-CS"/>
        </w:rPr>
        <w:t xml:space="preserve">, </w:t>
      </w:r>
      <w:r w:rsidRPr="004135F6">
        <w:rPr>
          <w:rFonts w:ascii="Arial" w:hAnsi="Arial" w:cs="Arial"/>
          <w:sz w:val="24"/>
          <w:szCs w:val="24"/>
        </w:rPr>
        <w:t>izvje</w:t>
      </w:r>
      <w:r w:rsidRPr="004135F6">
        <w:rPr>
          <w:rFonts w:ascii="Arial" w:hAnsi="Arial" w:cs="Arial"/>
          <w:sz w:val="24"/>
          <w:szCs w:val="24"/>
          <w:lang w:val="sr-Latn-CS"/>
        </w:rPr>
        <w:t>š</w:t>
      </w:r>
      <w:r w:rsidRPr="004135F6">
        <w:rPr>
          <w:rFonts w:ascii="Arial" w:hAnsi="Arial" w:cs="Arial"/>
          <w:sz w:val="24"/>
          <w:szCs w:val="24"/>
        </w:rPr>
        <w:t>taja</w:t>
      </w:r>
      <w:r w:rsidRPr="004135F6">
        <w:rPr>
          <w:rFonts w:ascii="Arial" w:hAnsi="Arial" w:cs="Arial"/>
          <w:sz w:val="24"/>
          <w:szCs w:val="24"/>
          <w:lang w:val="sr-Latn-CS"/>
        </w:rPr>
        <w:t xml:space="preserve"> </w:t>
      </w:r>
      <w:r w:rsidRPr="004135F6">
        <w:rPr>
          <w:rFonts w:ascii="Arial" w:hAnsi="Arial" w:cs="Arial"/>
          <w:sz w:val="24"/>
          <w:szCs w:val="24"/>
        </w:rPr>
        <w:t>emitenta</w:t>
      </w:r>
      <w:r w:rsidRPr="004135F6">
        <w:rPr>
          <w:rFonts w:ascii="Arial" w:hAnsi="Arial" w:cs="Arial"/>
          <w:sz w:val="24"/>
          <w:szCs w:val="24"/>
          <w:lang w:val="sr-Latn-CS"/>
        </w:rPr>
        <w:t xml:space="preserve"> </w:t>
      </w:r>
      <w:r w:rsidRPr="004135F6">
        <w:rPr>
          <w:rFonts w:ascii="Arial" w:hAnsi="Arial" w:cs="Arial"/>
          <w:sz w:val="24"/>
          <w:szCs w:val="24"/>
        </w:rPr>
        <w:t>koji</w:t>
      </w:r>
      <w:r w:rsidRPr="004135F6">
        <w:rPr>
          <w:rFonts w:ascii="Arial" w:hAnsi="Arial" w:cs="Arial"/>
          <w:sz w:val="24"/>
          <w:szCs w:val="24"/>
          <w:lang w:val="sr-Latn-CS"/>
        </w:rPr>
        <w:t xml:space="preserve"> </w:t>
      </w:r>
      <w:r w:rsidRPr="004135F6">
        <w:rPr>
          <w:rFonts w:ascii="Arial" w:hAnsi="Arial" w:cs="Arial"/>
          <w:sz w:val="24"/>
          <w:szCs w:val="24"/>
        </w:rPr>
        <w:t>ima</w:t>
      </w:r>
      <w:r w:rsidRPr="004135F6">
        <w:rPr>
          <w:rFonts w:ascii="Arial" w:hAnsi="Arial" w:cs="Arial"/>
          <w:sz w:val="24"/>
          <w:szCs w:val="24"/>
          <w:lang w:val="sr-Latn-CS"/>
        </w:rPr>
        <w:t xml:space="preserve"> </w:t>
      </w:r>
      <w:r w:rsidRPr="004135F6">
        <w:rPr>
          <w:rFonts w:ascii="Arial" w:hAnsi="Arial" w:cs="Arial"/>
          <w:sz w:val="24"/>
          <w:szCs w:val="24"/>
        </w:rPr>
        <w:t>sjedi</w:t>
      </w:r>
      <w:r w:rsidRPr="004135F6">
        <w:rPr>
          <w:rFonts w:ascii="Arial" w:hAnsi="Arial" w:cs="Arial"/>
          <w:sz w:val="24"/>
          <w:szCs w:val="24"/>
          <w:lang w:val="sr-Latn-CS"/>
        </w:rPr>
        <w:t>š</w:t>
      </w:r>
      <w:r w:rsidRPr="004135F6">
        <w:rPr>
          <w:rFonts w:ascii="Arial" w:hAnsi="Arial" w:cs="Arial"/>
          <w:sz w:val="24"/>
          <w:szCs w:val="24"/>
        </w:rPr>
        <w:t>te</w:t>
      </w:r>
      <w:r w:rsidRPr="004135F6">
        <w:rPr>
          <w:rFonts w:ascii="Arial" w:hAnsi="Arial" w:cs="Arial"/>
          <w:sz w:val="24"/>
          <w:szCs w:val="24"/>
          <w:lang w:val="sr-Latn-CS"/>
        </w:rPr>
        <w:t xml:space="preserve"> </w:t>
      </w:r>
      <w:r w:rsidRPr="004135F6">
        <w:rPr>
          <w:rFonts w:ascii="Arial" w:hAnsi="Arial" w:cs="Arial"/>
          <w:sz w:val="24"/>
          <w:szCs w:val="24"/>
        </w:rPr>
        <w:t>u</w:t>
      </w:r>
      <w:r w:rsidRPr="004135F6">
        <w:rPr>
          <w:rFonts w:ascii="Arial" w:hAnsi="Arial" w:cs="Arial"/>
          <w:sz w:val="24"/>
          <w:szCs w:val="24"/>
          <w:lang w:val="sr-Latn-CS"/>
        </w:rPr>
        <w:t xml:space="preserve"> </w:t>
      </w:r>
      <w:r w:rsidRPr="004135F6">
        <w:rPr>
          <w:rFonts w:ascii="Arial" w:hAnsi="Arial" w:cs="Arial"/>
          <w:sz w:val="24"/>
          <w:szCs w:val="24"/>
        </w:rPr>
        <w:t>dr</w:t>
      </w:r>
      <w:r w:rsidRPr="004135F6">
        <w:rPr>
          <w:rFonts w:ascii="Arial" w:hAnsi="Arial" w:cs="Arial"/>
          <w:sz w:val="24"/>
          <w:szCs w:val="24"/>
          <w:lang w:val="sr-Latn-CS"/>
        </w:rPr>
        <w:t>ž</w:t>
      </w:r>
      <w:r w:rsidRPr="004135F6">
        <w:rPr>
          <w:rFonts w:ascii="Arial" w:hAnsi="Arial" w:cs="Arial"/>
          <w:sz w:val="24"/>
          <w:szCs w:val="24"/>
        </w:rPr>
        <w:t>avi</w:t>
      </w:r>
      <w:r w:rsidRPr="004135F6">
        <w:rPr>
          <w:rFonts w:ascii="Arial" w:hAnsi="Arial" w:cs="Arial"/>
          <w:sz w:val="24"/>
          <w:szCs w:val="24"/>
          <w:lang w:val="sr-Latn-CS"/>
        </w:rPr>
        <w:t xml:space="preserve"> č</w:t>
      </w:r>
      <w:r w:rsidRPr="004135F6">
        <w:rPr>
          <w:rFonts w:ascii="Arial" w:hAnsi="Arial" w:cs="Arial"/>
          <w:sz w:val="24"/>
          <w:szCs w:val="24"/>
        </w:rPr>
        <w:t>lanici</w:t>
      </w:r>
      <w:r w:rsidRPr="004135F6">
        <w:rPr>
          <w:rFonts w:ascii="Arial" w:hAnsi="Arial" w:cs="Arial"/>
          <w:sz w:val="24"/>
          <w:szCs w:val="24"/>
          <w:lang w:val="sr-Latn-CS"/>
        </w:rPr>
        <w:t xml:space="preserve">, </w:t>
      </w:r>
      <w:r w:rsidRPr="004135F6">
        <w:rPr>
          <w:rFonts w:ascii="Arial" w:hAnsi="Arial" w:cs="Arial"/>
          <w:sz w:val="24"/>
          <w:szCs w:val="24"/>
        </w:rPr>
        <w:t>ovla</w:t>
      </w:r>
      <w:r w:rsidRPr="004135F6">
        <w:rPr>
          <w:rFonts w:ascii="Arial" w:hAnsi="Arial" w:cs="Arial"/>
          <w:sz w:val="24"/>
          <w:szCs w:val="24"/>
          <w:lang w:val="sr-Latn-CS"/>
        </w:rPr>
        <w:t>šć</w:t>
      </w:r>
      <w:r w:rsidRPr="004135F6">
        <w:rPr>
          <w:rFonts w:ascii="Arial" w:hAnsi="Arial" w:cs="Arial"/>
          <w:sz w:val="24"/>
          <w:szCs w:val="24"/>
        </w:rPr>
        <w:t>enja</w:t>
      </w:r>
      <w:r w:rsidRPr="004135F6">
        <w:rPr>
          <w:rFonts w:ascii="Arial" w:hAnsi="Arial" w:cs="Arial"/>
          <w:sz w:val="24"/>
          <w:szCs w:val="24"/>
          <w:lang w:val="sr-Latn-CS"/>
        </w:rPr>
        <w:t xml:space="preserve"> </w:t>
      </w:r>
      <w:r w:rsidRPr="004135F6">
        <w:rPr>
          <w:rFonts w:ascii="Arial" w:hAnsi="Arial" w:cs="Arial"/>
          <w:sz w:val="24"/>
          <w:szCs w:val="24"/>
        </w:rPr>
        <w:t>Komisije</w:t>
      </w:r>
      <w:r w:rsidRPr="004135F6">
        <w:rPr>
          <w:rFonts w:ascii="Arial" w:hAnsi="Arial" w:cs="Arial"/>
          <w:sz w:val="24"/>
          <w:szCs w:val="24"/>
          <w:lang w:val="sr-Latn-CS"/>
        </w:rPr>
        <w:t xml:space="preserve"> </w:t>
      </w:r>
      <w:r w:rsidRPr="004135F6">
        <w:rPr>
          <w:rFonts w:ascii="Arial" w:hAnsi="Arial" w:cs="Arial"/>
          <w:sz w:val="24"/>
          <w:szCs w:val="24"/>
        </w:rPr>
        <w:t>u</w:t>
      </w:r>
      <w:r w:rsidRPr="004135F6">
        <w:rPr>
          <w:rFonts w:ascii="Arial" w:hAnsi="Arial" w:cs="Arial"/>
          <w:sz w:val="24"/>
          <w:szCs w:val="24"/>
          <w:lang w:val="sr-Latn-CS"/>
        </w:rPr>
        <w:t xml:space="preserve"> </w:t>
      </w:r>
      <w:r w:rsidRPr="004135F6">
        <w:rPr>
          <w:rFonts w:ascii="Arial" w:hAnsi="Arial" w:cs="Arial"/>
          <w:sz w:val="24"/>
          <w:szCs w:val="24"/>
        </w:rPr>
        <w:t>nadzoru</w:t>
      </w:r>
      <w:r w:rsidRPr="004135F6">
        <w:rPr>
          <w:rFonts w:ascii="Arial" w:hAnsi="Arial" w:cs="Arial"/>
          <w:sz w:val="24"/>
          <w:szCs w:val="24"/>
          <w:lang w:val="sr-Latn-CS"/>
        </w:rPr>
        <w:t xml:space="preserve"> </w:t>
      </w:r>
      <w:r w:rsidRPr="004135F6">
        <w:rPr>
          <w:rFonts w:ascii="Arial" w:hAnsi="Arial" w:cs="Arial"/>
          <w:sz w:val="24"/>
          <w:szCs w:val="24"/>
        </w:rPr>
        <w:t>emitenata</w:t>
      </w:r>
      <w:r w:rsidRPr="004135F6">
        <w:rPr>
          <w:rFonts w:ascii="Arial" w:hAnsi="Arial" w:cs="Arial"/>
          <w:sz w:val="24"/>
          <w:szCs w:val="24"/>
          <w:lang w:val="sr-Latn-CS"/>
        </w:rPr>
        <w:t xml:space="preserve">, </w:t>
      </w:r>
      <w:r w:rsidRPr="004135F6">
        <w:rPr>
          <w:rFonts w:ascii="Arial" w:hAnsi="Arial" w:cs="Arial"/>
          <w:sz w:val="24"/>
          <w:szCs w:val="24"/>
        </w:rPr>
        <w:t>preciznije</w:t>
      </w:r>
      <w:r w:rsidRPr="004135F6">
        <w:rPr>
          <w:rFonts w:ascii="Arial" w:hAnsi="Arial" w:cs="Arial"/>
          <w:sz w:val="24"/>
          <w:szCs w:val="24"/>
          <w:lang w:val="sr-Latn-CS"/>
        </w:rPr>
        <w:t xml:space="preserve"> </w:t>
      </w:r>
      <w:r w:rsidRPr="004135F6">
        <w:rPr>
          <w:rFonts w:ascii="Arial" w:hAnsi="Arial" w:cs="Arial"/>
          <w:sz w:val="24"/>
          <w:szCs w:val="24"/>
        </w:rPr>
        <w:t>definisanje manipulacije i zabrane manipulacije na tržištu, uvođenja mogućnosti da se investiciono društvo osniva i kao društvo sa ograničenom odgovornošću, ukidanja dozvole za rad odnosno odobrenja za sticanje kvalifikovanog učešća i ukidanje odobrenja za imenovanje, uslova za vezanog zastupnika, obaveze investicionog društva, preciziranja osnovnog i regulatornog kapitala, definisanja adekvatnosti postupka procjene internog kapitala i internog procesa procjene rizika, odobrenja za interni model i kontinuirana provjera istog, predmeta i obima nadzora nad investicionim društvima sa sjedištem u Crnoj Gori i definisanje operatera sistema.</w:t>
      </w:r>
    </w:p>
    <w:p w14:paraId="3B23A119" w14:textId="77777777" w:rsidR="0097380B" w:rsidRPr="004135F6" w:rsidRDefault="0097380B" w:rsidP="0097380B">
      <w:pPr>
        <w:autoSpaceDE w:val="0"/>
        <w:autoSpaceDN w:val="0"/>
        <w:adjustRightInd w:val="0"/>
        <w:spacing w:after="0" w:line="240" w:lineRule="auto"/>
        <w:jc w:val="both"/>
        <w:rPr>
          <w:rFonts w:ascii="Arial" w:hAnsi="Arial" w:cs="Arial"/>
          <w:sz w:val="24"/>
          <w:szCs w:val="24"/>
        </w:rPr>
      </w:pPr>
    </w:p>
    <w:p w14:paraId="60E80955" w14:textId="0A89FB7D" w:rsidR="0097380B" w:rsidRPr="004135F6" w:rsidRDefault="0097380B" w:rsidP="0097380B">
      <w:pPr>
        <w:autoSpaceDE w:val="0"/>
        <w:autoSpaceDN w:val="0"/>
        <w:adjustRightInd w:val="0"/>
        <w:spacing w:after="0" w:line="240" w:lineRule="auto"/>
        <w:jc w:val="both"/>
        <w:rPr>
          <w:rFonts w:ascii="Arial" w:hAnsi="Arial" w:cs="Arial"/>
          <w:sz w:val="24"/>
          <w:szCs w:val="24"/>
        </w:rPr>
      </w:pPr>
      <w:r w:rsidRPr="004135F6">
        <w:rPr>
          <w:rFonts w:ascii="Arial" w:hAnsi="Arial" w:cs="Arial"/>
          <w:sz w:val="24"/>
          <w:szCs w:val="24"/>
        </w:rPr>
        <w:t>Takođe, izmjene i dopune se odnose i na primjenu drugih zakona</w:t>
      </w:r>
      <w:r w:rsidR="00CD5F7D" w:rsidRPr="004135F6">
        <w:rPr>
          <w:rFonts w:ascii="Arial" w:hAnsi="Arial" w:cs="Arial"/>
          <w:sz w:val="24"/>
          <w:szCs w:val="24"/>
        </w:rPr>
        <w:t>, i to Zakona o privrednm društvima, Zakona o upravnom postupku</w:t>
      </w:r>
      <w:r w:rsidRPr="004135F6">
        <w:rPr>
          <w:rFonts w:ascii="Arial" w:hAnsi="Arial" w:cs="Arial"/>
          <w:sz w:val="24"/>
          <w:szCs w:val="24"/>
        </w:rPr>
        <w:t xml:space="preserve">, upotrebu rodno senzitivnog jezika način, postupak i obavljanje nadzora koji vrši Komisija, nadzorne mjere, donošenje rješenja i preporuka, kao i angažovanje drugih lica za vršenje kontrole, saradnju sa drugim nadležnim organima u Crnoj Gori, pribavljanje, razmjenu i postupanje sa pribavljenim podacima. </w:t>
      </w:r>
    </w:p>
    <w:p w14:paraId="40BAE622" w14:textId="77777777" w:rsidR="0097380B" w:rsidRPr="004135F6" w:rsidRDefault="0097380B" w:rsidP="0097380B">
      <w:pPr>
        <w:autoSpaceDE w:val="0"/>
        <w:autoSpaceDN w:val="0"/>
        <w:adjustRightInd w:val="0"/>
        <w:spacing w:after="0" w:line="240" w:lineRule="auto"/>
        <w:jc w:val="both"/>
        <w:rPr>
          <w:rFonts w:ascii="Arial" w:hAnsi="Arial" w:cs="Arial"/>
          <w:sz w:val="24"/>
          <w:szCs w:val="24"/>
        </w:rPr>
      </w:pPr>
    </w:p>
    <w:p w14:paraId="5D1B818A" w14:textId="77777777" w:rsidR="0097380B" w:rsidRPr="004135F6" w:rsidRDefault="0097380B" w:rsidP="0097380B">
      <w:pPr>
        <w:autoSpaceDE w:val="0"/>
        <w:autoSpaceDN w:val="0"/>
        <w:adjustRightInd w:val="0"/>
        <w:spacing w:after="0" w:line="240" w:lineRule="auto"/>
        <w:jc w:val="both"/>
        <w:rPr>
          <w:rFonts w:ascii="Arial" w:hAnsi="Arial" w:cs="Arial"/>
          <w:sz w:val="24"/>
          <w:szCs w:val="24"/>
        </w:rPr>
      </w:pPr>
      <w:r w:rsidRPr="004135F6">
        <w:rPr>
          <w:rFonts w:ascii="Arial" w:hAnsi="Arial" w:cs="Arial"/>
          <w:sz w:val="24"/>
          <w:szCs w:val="24"/>
        </w:rPr>
        <w:t>Predloženim izmjenama i dopunama zakona riješiće se i sljedeći uočeni problemi: preciznije propisivanje odredbi i otklanjanje nedoumica u tumačenju odredbi Zakona o tržištu kapitala, odnosno, detaljno i precizno definisanje zakonskih procedura, kao i jasno utvrđivanje prava i obaveza svih učesnika na tržištu - od regulisanih subjekata do investitora i poboljšanje nadzorne funkcije Komisije.</w:t>
      </w:r>
    </w:p>
    <w:p w14:paraId="539DA835" w14:textId="77777777" w:rsidR="0097380B" w:rsidRPr="004135F6" w:rsidRDefault="0097380B" w:rsidP="0097380B">
      <w:pPr>
        <w:autoSpaceDE w:val="0"/>
        <w:autoSpaceDN w:val="0"/>
        <w:adjustRightInd w:val="0"/>
        <w:spacing w:after="0" w:line="240" w:lineRule="auto"/>
        <w:jc w:val="both"/>
        <w:rPr>
          <w:rFonts w:ascii="Arial" w:hAnsi="Arial" w:cs="Arial"/>
          <w:sz w:val="24"/>
          <w:szCs w:val="24"/>
        </w:rPr>
      </w:pPr>
    </w:p>
    <w:p w14:paraId="6EE6CAFA" w14:textId="3B72F602" w:rsidR="0097380B" w:rsidRPr="004135F6" w:rsidRDefault="004470EB" w:rsidP="0097380B">
      <w:pPr>
        <w:autoSpaceDE w:val="0"/>
        <w:autoSpaceDN w:val="0"/>
        <w:adjustRightInd w:val="0"/>
        <w:spacing w:after="0" w:line="240" w:lineRule="auto"/>
        <w:jc w:val="both"/>
        <w:rPr>
          <w:rFonts w:ascii="Arial" w:hAnsi="Arial" w:cs="Arial"/>
          <w:sz w:val="24"/>
          <w:szCs w:val="24"/>
        </w:rPr>
      </w:pPr>
      <w:r w:rsidRPr="004135F6">
        <w:rPr>
          <w:rFonts w:ascii="Arial" w:hAnsi="Arial" w:cs="Arial"/>
          <w:sz w:val="24"/>
          <w:szCs w:val="24"/>
        </w:rPr>
        <w:t>Uzorci donošenja ovog Zakona su unapređenje i usklađivanje procedura i standarda na tržištu sa tekovinama Evropske Unije,  detaljnije i preciznije propisivanje nadzorne uloge Komisije,  propisivanje osnivanja investicionih društava u obliku društva sa ograničenom odgovornošću, preciziranje rokova i usklađivanje istih u postupcima pred Komisijom, mogućnost sprovođenja efikasnijih mjera Komisije,  definisanje pojedinih izraza i pojmova, zahtjeve za izdavanje dozvole investicionim društvima u smislu pojačanog nadzora, saradnju sa crnogorskim državnim institucijama, finansijskim i drugim institucijama. Pored navedenog uzroci donošenja ovog Zakona su nedovoljno precizno interpretiranje i prenesene norme iz direktiva, kao i potreba usaglašavanja sa izmjenama istih, te podizanje na viši nivo ukupnog kontrolnog kapaciteta Komisije.</w:t>
      </w:r>
    </w:p>
    <w:p w14:paraId="4454791A" w14:textId="77777777" w:rsidR="004470EB" w:rsidRPr="004135F6" w:rsidRDefault="004470EB" w:rsidP="0097380B">
      <w:pPr>
        <w:autoSpaceDE w:val="0"/>
        <w:autoSpaceDN w:val="0"/>
        <w:adjustRightInd w:val="0"/>
        <w:spacing w:after="0" w:line="240" w:lineRule="auto"/>
        <w:jc w:val="both"/>
        <w:rPr>
          <w:rFonts w:ascii="Arial" w:hAnsi="Arial" w:cs="Arial"/>
          <w:sz w:val="24"/>
          <w:szCs w:val="24"/>
        </w:rPr>
      </w:pPr>
    </w:p>
    <w:p w14:paraId="59F8E9A0" w14:textId="727F3847" w:rsidR="0097380B" w:rsidRPr="004135F6" w:rsidRDefault="0097380B" w:rsidP="0097380B">
      <w:pPr>
        <w:autoSpaceDE w:val="0"/>
        <w:autoSpaceDN w:val="0"/>
        <w:adjustRightInd w:val="0"/>
        <w:spacing w:after="0" w:line="240" w:lineRule="auto"/>
        <w:jc w:val="both"/>
        <w:rPr>
          <w:rFonts w:ascii="Arial" w:hAnsi="Arial" w:cs="Arial"/>
          <w:sz w:val="24"/>
          <w:szCs w:val="24"/>
        </w:rPr>
      </w:pPr>
      <w:r w:rsidRPr="004135F6">
        <w:rPr>
          <w:rFonts w:ascii="Arial" w:hAnsi="Arial" w:cs="Arial"/>
          <w:sz w:val="24"/>
          <w:szCs w:val="24"/>
        </w:rPr>
        <w:t>Izmjenama i dopunama važ</w:t>
      </w:r>
      <w:r w:rsidR="00895276" w:rsidRPr="004135F6">
        <w:rPr>
          <w:rFonts w:ascii="Arial" w:hAnsi="Arial" w:cs="Arial"/>
          <w:sz w:val="24"/>
          <w:szCs w:val="24"/>
        </w:rPr>
        <w:t xml:space="preserve">ećeg zakona postiže </w:t>
      </w:r>
      <w:r w:rsidR="00895276" w:rsidRPr="00526BFC">
        <w:rPr>
          <w:rFonts w:ascii="Arial" w:hAnsi="Arial" w:cs="Arial"/>
          <w:sz w:val="24"/>
          <w:szCs w:val="24"/>
        </w:rPr>
        <w:t>se djelimična</w:t>
      </w:r>
      <w:r w:rsidRPr="00526BFC">
        <w:rPr>
          <w:rFonts w:ascii="Arial" w:hAnsi="Arial" w:cs="Arial"/>
          <w:sz w:val="24"/>
          <w:szCs w:val="24"/>
        </w:rPr>
        <w:t xml:space="preserve"> usklađenost</w:t>
      </w:r>
      <w:r w:rsidR="00526BFC" w:rsidRPr="00526BFC">
        <w:rPr>
          <w:rFonts w:ascii="Arial" w:hAnsi="Arial" w:cs="Arial"/>
          <w:sz w:val="24"/>
          <w:szCs w:val="24"/>
        </w:rPr>
        <w:t xml:space="preserve">, </w:t>
      </w:r>
      <w:r w:rsidRPr="00526BFC">
        <w:rPr>
          <w:rFonts w:ascii="Arial" w:hAnsi="Arial" w:cs="Arial"/>
          <w:sz w:val="24"/>
          <w:szCs w:val="24"/>
        </w:rPr>
        <w:t>sa</w:t>
      </w:r>
      <w:r w:rsidRPr="004135F6">
        <w:rPr>
          <w:rFonts w:ascii="Arial" w:hAnsi="Arial" w:cs="Arial"/>
          <w:sz w:val="24"/>
          <w:szCs w:val="24"/>
        </w:rPr>
        <w:t xml:space="preserve"> direktivama, jasnije definisanje zakonskih procedura, prava i obaveza kontrolisanih lica i investitora i omogućava rješavanje potencijalnih rizika koji bi mogli proizaći iz te djelatnosti i obezbjeđuje efikasno praćenje tih rizika od strane Komisije za tržište kapitala, kao nadzornog organa</w:t>
      </w:r>
      <w:r w:rsidR="00E86690" w:rsidRPr="004135F6">
        <w:rPr>
          <w:rFonts w:ascii="Arial" w:hAnsi="Arial" w:cs="Arial"/>
          <w:sz w:val="24"/>
          <w:szCs w:val="24"/>
        </w:rPr>
        <w:t xml:space="preserve"> </w:t>
      </w:r>
      <w:r w:rsidRPr="004135F6">
        <w:rPr>
          <w:rFonts w:ascii="Arial" w:hAnsi="Arial" w:cs="Arial"/>
          <w:sz w:val="24"/>
          <w:szCs w:val="24"/>
        </w:rPr>
        <w:t>i stvaraju se preduslovi za ostvarivanje unapređenja regulatornog okvira iz oblasti tržišta kapitala, uvođenje dodatnih mjera i kontrolnih mehanizama, uz zadržavanje do sada dostignutih visokih standarda i dobrih rješenja.</w:t>
      </w:r>
    </w:p>
    <w:p w14:paraId="3D277538" w14:textId="77777777" w:rsidR="0097380B" w:rsidRPr="004135F6" w:rsidRDefault="0097380B" w:rsidP="0097380B">
      <w:pPr>
        <w:autoSpaceDE w:val="0"/>
        <w:autoSpaceDN w:val="0"/>
        <w:adjustRightInd w:val="0"/>
        <w:spacing w:after="0" w:line="240" w:lineRule="auto"/>
        <w:jc w:val="both"/>
        <w:rPr>
          <w:rFonts w:ascii="Arial" w:hAnsi="Arial" w:cs="Arial"/>
          <w:sz w:val="24"/>
          <w:szCs w:val="24"/>
        </w:rPr>
      </w:pPr>
    </w:p>
    <w:p w14:paraId="2DC8B3DF" w14:textId="77777777" w:rsidR="0097380B" w:rsidRPr="004135F6" w:rsidRDefault="0097380B" w:rsidP="0097380B">
      <w:pPr>
        <w:autoSpaceDE w:val="0"/>
        <w:autoSpaceDN w:val="0"/>
        <w:adjustRightInd w:val="0"/>
        <w:spacing w:after="0" w:line="240" w:lineRule="auto"/>
        <w:jc w:val="both"/>
        <w:rPr>
          <w:rFonts w:ascii="Arial" w:hAnsi="Arial" w:cs="Arial"/>
          <w:sz w:val="24"/>
          <w:szCs w:val="24"/>
          <w:lang w:val="sr-Latn-CS"/>
        </w:rPr>
      </w:pPr>
    </w:p>
    <w:p w14:paraId="07A93347" w14:textId="77777777" w:rsidR="0097380B" w:rsidRPr="004135F6" w:rsidRDefault="0097380B" w:rsidP="0097380B">
      <w:pPr>
        <w:pStyle w:val="BodyText2"/>
        <w:ind w:left="540" w:hanging="540"/>
        <w:contextualSpacing/>
        <w:rPr>
          <w:rFonts w:ascii="Arial" w:hAnsi="Arial" w:cs="Arial"/>
          <w:b/>
          <w:lang w:val="sr-Latn-CS"/>
        </w:rPr>
      </w:pPr>
      <w:r w:rsidRPr="004135F6">
        <w:rPr>
          <w:rFonts w:ascii="Arial" w:hAnsi="Arial" w:cs="Arial"/>
          <w:b/>
          <w:lang w:val="sr-Latn-CS"/>
        </w:rPr>
        <w:lastRenderedPageBreak/>
        <w:t xml:space="preserve">III </w:t>
      </w:r>
      <w:r w:rsidRPr="004135F6">
        <w:rPr>
          <w:rFonts w:ascii="Arial" w:hAnsi="Arial" w:cs="Arial"/>
          <w:b/>
        </w:rPr>
        <w:t>USAGLAŠENOST SA PRAVNOM TEKOVINOM EVROPSKE UNIJE I POTVRĐENIM MEĐUNARODNIM KONVENCIJAMA</w:t>
      </w:r>
      <w:r w:rsidRPr="004135F6" w:rsidDel="00F12EFD">
        <w:rPr>
          <w:rFonts w:ascii="Arial" w:hAnsi="Arial" w:cs="Arial"/>
          <w:b/>
          <w:lang w:val="sr-Latn-CS"/>
        </w:rPr>
        <w:t xml:space="preserve"> </w:t>
      </w:r>
    </w:p>
    <w:p w14:paraId="0120E64A" w14:textId="77777777" w:rsidR="0097380B" w:rsidRPr="004135F6" w:rsidRDefault="0097380B" w:rsidP="0097380B">
      <w:pPr>
        <w:pStyle w:val="BodyText2"/>
        <w:contextualSpacing/>
        <w:rPr>
          <w:rFonts w:ascii="Arial" w:hAnsi="Arial" w:cs="Arial"/>
          <w:b/>
          <w:lang w:val="sr-Latn-CS"/>
        </w:rPr>
      </w:pPr>
    </w:p>
    <w:p w14:paraId="662F60E6" w14:textId="626857F4" w:rsidR="0097380B" w:rsidRPr="004135F6" w:rsidRDefault="0097380B" w:rsidP="0097380B">
      <w:pPr>
        <w:spacing w:after="0" w:line="240" w:lineRule="auto"/>
        <w:ind w:firstLine="540"/>
        <w:jc w:val="both"/>
        <w:rPr>
          <w:rFonts w:ascii="Arial" w:hAnsi="Arial" w:cs="Arial"/>
          <w:sz w:val="24"/>
          <w:szCs w:val="24"/>
          <w:lang w:val="sr-Latn-CS"/>
        </w:rPr>
      </w:pPr>
      <w:r w:rsidRPr="004135F6">
        <w:rPr>
          <w:rFonts w:ascii="Arial" w:hAnsi="Arial" w:cs="Arial"/>
          <w:noProof/>
          <w:sz w:val="24"/>
          <w:szCs w:val="24"/>
          <w:lang w:val="sr-Latn-ME" w:eastAsia="sr-Latn-ME"/>
        </w:rPr>
        <mc:AlternateContent>
          <mc:Choice Requires="wps">
            <w:drawing>
              <wp:anchor distT="0" distB="0" distL="0" distR="0" simplePos="0" relativeHeight="251659264" behindDoc="0" locked="0" layoutInCell="0" allowOverlap="1" wp14:anchorId="16F368F2" wp14:editId="331C5EA9">
                <wp:simplePos x="0" y="0"/>
                <wp:positionH relativeFrom="column">
                  <wp:posOffset>0</wp:posOffset>
                </wp:positionH>
                <wp:positionV relativeFrom="paragraph">
                  <wp:posOffset>9175750</wp:posOffset>
                </wp:positionV>
                <wp:extent cx="6722745" cy="1949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745" cy="1949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DC204" w14:textId="77777777" w:rsidR="00480A09" w:rsidRPr="002D7ACD" w:rsidRDefault="00480A09" w:rsidP="009738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368F2" id="_x0000_t202" coordsize="21600,21600" o:spt="202" path="m,l,21600r21600,l21600,xe">
                <v:stroke joinstyle="miter"/>
                <v:path gradientshapeok="t" o:connecttype="rect"/>
              </v:shapetype>
              <v:shape id="Text Box 1" o:spid="_x0000_s1026" type="#_x0000_t202" style="position:absolute;left:0;text-align:left;margin-left:0;margin-top:722.5pt;width:529.35pt;height:15.3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" o:allowincell="f" stroked="f">
                <v:fill opacity="0"/>
                <v:textbox inset="0,0,0,0">
                  <w:txbxContent>
                    <w:p w14:paraId="130DC204" w14:textId="77777777" w:rsidR="00480A09" w:rsidRPr="002D7ACD" w:rsidRDefault="00480A09" w:rsidP="0097380B"/>
                  </w:txbxContent>
                </v:textbox>
                <w10:wrap type="square"/>
              </v:shape>
            </w:pict>
          </mc:Fallback>
        </mc:AlternateContent>
      </w:r>
      <w:r w:rsidRPr="004135F6">
        <w:rPr>
          <w:rFonts w:ascii="Arial" w:hAnsi="Arial" w:cs="Arial"/>
          <w:sz w:val="24"/>
          <w:szCs w:val="24"/>
          <w:lang w:val="sr-Latn-CS"/>
        </w:rPr>
        <w:t>Ovaj zakon se donosi radi usklađivanja određenih pitanja iz pregovaračkog Poglavlja 9 – „Finansijske usluge“ sa relevantnom regulativom Evropske unije.</w:t>
      </w:r>
    </w:p>
    <w:p w14:paraId="42A5445A" w14:textId="77777777" w:rsidR="0097380B" w:rsidRPr="004135F6" w:rsidRDefault="0097380B" w:rsidP="0097380B">
      <w:pPr>
        <w:spacing w:after="0" w:line="240" w:lineRule="auto"/>
        <w:jc w:val="both"/>
        <w:rPr>
          <w:rFonts w:ascii="Arial" w:hAnsi="Arial" w:cs="Arial"/>
          <w:sz w:val="24"/>
          <w:szCs w:val="24"/>
          <w:lang w:val="sr-Latn-CS"/>
        </w:rPr>
      </w:pPr>
    </w:p>
    <w:p w14:paraId="593C0C1B" w14:textId="2653BAC8" w:rsidR="0097380B" w:rsidRPr="004135F6" w:rsidRDefault="0097380B" w:rsidP="0097380B">
      <w:pPr>
        <w:spacing w:after="0" w:line="240" w:lineRule="auto"/>
        <w:jc w:val="both"/>
        <w:rPr>
          <w:rFonts w:ascii="Arial" w:hAnsi="Arial" w:cs="Arial"/>
          <w:sz w:val="24"/>
          <w:szCs w:val="24"/>
          <w:lang w:val="sr-Latn-CS"/>
        </w:rPr>
      </w:pPr>
      <w:r w:rsidRPr="004135F6">
        <w:rPr>
          <w:rFonts w:ascii="Arial" w:hAnsi="Arial" w:cs="Arial"/>
          <w:sz w:val="24"/>
          <w:szCs w:val="24"/>
          <w:lang w:val="sr-Latn-CS"/>
        </w:rPr>
        <w:t>Naime, predloženim zakonom se u pravni sistem Crne Gore djelimično implementira:</w:t>
      </w:r>
    </w:p>
    <w:p w14:paraId="6FA958B9" w14:textId="77777777" w:rsidR="0097380B" w:rsidRPr="004135F6" w:rsidRDefault="0097380B" w:rsidP="0097380B">
      <w:pPr>
        <w:pStyle w:val="BodyText2"/>
        <w:contextualSpacing/>
        <w:rPr>
          <w:rFonts w:ascii="Arial" w:hAnsi="Arial" w:cs="Arial"/>
          <w:bCs/>
          <w:lang w:val="sr-Latn-CS"/>
        </w:rPr>
      </w:pPr>
    </w:p>
    <w:p w14:paraId="5CC20CAF" w14:textId="77777777"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t>-</w:t>
      </w:r>
      <w:r w:rsidRPr="004135F6">
        <w:rPr>
          <w:rFonts w:ascii="Arial" w:hAnsi="Arial" w:cs="Arial"/>
          <w:bCs/>
          <w:lang w:val="sr-Latn-CS"/>
        </w:rPr>
        <w:tab/>
        <w:t>Direktiva Evropskog parlamenta i Savjeta 2014/57/EU od 16. aprila 2014. godine o krivičnim sankcijama za zloupotrebu tržišta;</w:t>
      </w:r>
    </w:p>
    <w:p w14:paraId="1B6D720A" w14:textId="7AC68640"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t>-</w:t>
      </w:r>
      <w:r w:rsidRPr="004135F6">
        <w:rPr>
          <w:rFonts w:ascii="Arial" w:hAnsi="Arial" w:cs="Arial"/>
          <w:bCs/>
          <w:lang w:val="sr-Latn-CS"/>
        </w:rPr>
        <w:tab/>
        <w:t>Uredba (EU) 2017/1129 Evropskog parlamenta i Savjeta od 14. juna 2017. o prospektu koji je potrebno objaviti prilikom javne ponude hartija od vrijednosti ili prilikom uvrštavanja za trgovanje na uređenom tržištu i stavljanju izvan snage Direktive 2003/71/EZ;</w:t>
      </w:r>
    </w:p>
    <w:p w14:paraId="50BCA2A7" w14:textId="77777777"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t>-</w:t>
      </w:r>
      <w:r w:rsidRPr="004135F6">
        <w:rPr>
          <w:rFonts w:ascii="Arial" w:hAnsi="Arial" w:cs="Arial"/>
          <w:bCs/>
          <w:lang w:val="sr-Latn-CS"/>
        </w:rPr>
        <w:tab/>
        <w:t>Delegirana uredba Komisije (EU) 2021/528 оd 16. decembra 2020. o dopuni Uredbe (EU) 2017/1129 Evropskog parlamenta i Savjeta u pogledu sadržaja minimalnih informacija u dokumentu koji se objavljuje da se ostvari pravo na izuzeće od objave prospekta u vezi sa preuzimanjem uz zamjensku naknadu u ponudi za preuzimanje, spajanjem ili podjelom;</w:t>
      </w:r>
    </w:p>
    <w:p w14:paraId="6FB8C345" w14:textId="51A78D03"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t>-</w:t>
      </w:r>
      <w:r w:rsidRPr="004135F6">
        <w:rPr>
          <w:rFonts w:ascii="Arial" w:hAnsi="Arial" w:cs="Arial"/>
          <w:bCs/>
          <w:lang w:val="sr-Latn-CS"/>
        </w:rPr>
        <w:tab/>
        <w:t xml:space="preserve">Direktiva 2004/109/EZ Evropskog parlamenta i Savjeta od 15. decembra 2004. o usklađivanju zahtjeva za </w:t>
      </w:r>
      <w:bookmarkStart w:id="51" w:name="_Hlk164337390"/>
      <w:r w:rsidRPr="004135F6">
        <w:rPr>
          <w:rFonts w:ascii="Arial" w:hAnsi="Arial" w:cs="Arial"/>
          <w:bCs/>
          <w:lang w:val="sr-Latn-CS"/>
        </w:rPr>
        <w:t xml:space="preserve">transparentnošću u vezi sa informacijama o </w:t>
      </w:r>
      <w:r w:rsidR="00590CAB" w:rsidRPr="004135F6">
        <w:rPr>
          <w:rFonts w:ascii="Arial" w:hAnsi="Arial" w:cs="Arial"/>
          <w:bCs/>
          <w:lang w:val="sr-Latn-CS"/>
        </w:rPr>
        <w:t>emitentima</w:t>
      </w:r>
      <w:r w:rsidRPr="004135F6">
        <w:rPr>
          <w:rFonts w:ascii="Arial" w:hAnsi="Arial" w:cs="Arial"/>
          <w:bCs/>
          <w:lang w:val="sr-Latn-CS"/>
        </w:rPr>
        <w:t xml:space="preserve"> čije su hartije od vrijednosti uvrštene za trgovanje na uređenom tržištu </w:t>
      </w:r>
      <w:bookmarkEnd w:id="51"/>
      <w:r w:rsidRPr="004135F6">
        <w:rPr>
          <w:rFonts w:ascii="Arial" w:hAnsi="Arial" w:cs="Arial"/>
          <w:bCs/>
          <w:lang w:val="sr-Latn-CS"/>
        </w:rPr>
        <w:t>i o izmjeni Direktive 2001/34/EZ;</w:t>
      </w:r>
    </w:p>
    <w:p w14:paraId="5383DE55" w14:textId="6C00E50D" w:rsidR="00590CAB" w:rsidRPr="004135F6" w:rsidRDefault="00590CAB" w:rsidP="0097380B">
      <w:pPr>
        <w:pStyle w:val="BodyText2"/>
        <w:contextualSpacing/>
        <w:rPr>
          <w:rFonts w:ascii="Arial" w:hAnsi="Arial" w:cs="Arial"/>
          <w:bCs/>
          <w:lang w:val="sr-Latn-CS"/>
        </w:rPr>
      </w:pPr>
      <w:r w:rsidRPr="004135F6">
        <w:rPr>
          <w:rFonts w:ascii="Arial" w:hAnsi="Arial" w:cs="Arial"/>
          <w:bCs/>
          <w:lang w:val="sr-Latn-CS"/>
        </w:rPr>
        <w:t xml:space="preserve">- </w:t>
      </w:r>
      <w:r w:rsidRPr="004135F6">
        <w:rPr>
          <w:rFonts w:ascii="Arial" w:hAnsi="Arial" w:cs="Arial"/>
          <w:bCs/>
          <w:lang w:val="sr-Latn-CS"/>
        </w:rPr>
        <w:tab/>
        <w:t>Direktiva 2007/14/EZ Evropskog parlamenta i Savjeta od 8. marta 2007. o utvrđivanju detaljnih pravila za sprovođenje određenih odredbi Direktive 2004/109/EZ o usklađivanju zahtjeva transparentnošću u vezi sa informacijama o emitentima čije su hartije od vrijednosti uvrštene za trgovanje na uređenom tržištu</w:t>
      </w:r>
      <w:r w:rsidR="00F90048" w:rsidRPr="004135F6">
        <w:rPr>
          <w:rFonts w:ascii="Arial" w:hAnsi="Arial" w:cs="Arial"/>
          <w:bCs/>
          <w:lang w:val="sr-Latn-CS"/>
        </w:rPr>
        <w:t>;</w:t>
      </w:r>
    </w:p>
    <w:p w14:paraId="06BD5C3B" w14:textId="68B793F8"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t>-</w:t>
      </w:r>
      <w:r w:rsidRPr="004135F6">
        <w:rPr>
          <w:rFonts w:ascii="Arial" w:hAnsi="Arial" w:cs="Arial"/>
          <w:bCs/>
          <w:lang w:val="sr-Latn-CS"/>
        </w:rPr>
        <w:tab/>
      </w:r>
      <w:r w:rsidR="00E86690" w:rsidRPr="004135F6">
        <w:rPr>
          <w:rFonts w:ascii="Arial" w:hAnsi="Arial" w:cs="Arial"/>
          <w:bCs/>
          <w:lang w:val="sr-Latn-CS"/>
        </w:rPr>
        <w:t>Uredba</w:t>
      </w:r>
      <w:r w:rsidRPr="004135F6">
        <w:rPr>
          <w:rFonts w:ascii="Arial" w:hAnsi="Arial" w:cs="Arial"/>
          <w:bCs/>
          <w:lang w:val="sr-Latn-CS"/>
        </w:rPr>
        <w:t xml:space="preserve"> Evropskog parlamenta i Savjeta (EU) br. 596/2014 od 16. aprila 2014. godine o zloupotrebi tržišta i prestanku važenja Direktive Evropskog parlamenta i Savjeta 2003/6/EZ i direktiva Komisije 2003/124/EZ, 2003/125/EZ i 2004/72/EZ;</w:t>
      </w:r>
    </w:p>
    <w:p w14:paraId="2987F7BC" w14:textId="5956D7E1"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t>-</w:t>
      </w:r>
      <w:r w:rsidRPr="004135F6">
        <w:rPr>
          <w:rFonts w:ascii="Arial" w:hAnsi="Arial" w:cs="Arial"/>
          <w:bCs/>
          <w:lang w:val="sr-Latn-CS"/>
        </w:rPr>
        <w:tab/>
        <w:t>Direktiva 2014/65/EU Evropskog parlamenta i Savjeta od 15. maja 2014. o tržištu finansijskih instrumenata i izmjeni Direktive 2002/92/EZ i Direktive 2011/61/EU</w:t>
      </w:r>
      <w:r w:rsidR="00895276" w:rsidRPr="004135F6">
        <w:rPr>
          <w:rFonts w:ascii="Arial" w:hAnsi="Arial" w:cs="Arial"/>
          <w:bCs/>
          <w:lang w:val="sr-Latn-CS"/>
        </w:rPr>
        <w:t>;</w:t>
      </w:r>
      <w:r w:rsidRPr="004135F6">
        <w:rPr>
          <w:rFonts w:ascii="Arial" w:hAnsi="Arial" w:cs="Arial"/>
          <w:bCs/>
          <w:lang w:val="sr-Latn-CS"/>
        </w:rPr>
        <w:t>i</w:t>
      </w:r>
    </w:p>
    <w:p w14:paraId="6037B8E4" w14:textId="77777777"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t>-</w:t>
      </w:r>
      <w:r w:rsidRPr="004135F6">
        <w:rPr>
          <w:rFonts w:ascii="Arial" w:hAnsi="Arial" w:cs="Arial"/>
          <w:bCs/>
          <w:lang w:val="sr-Latn-CS"/>
        </w:rPr>
        <w:tab/>
        <w:t>Direktiva 2006/49/EZ Evropskog parlamenta i Savjeta od 14. juna 2006. o adekvatnosti kapitala investicionih društava i kreditnih institucija.</w:t>
      </w:r>
    </w:p>
    <w:p w14:paraId="54BCFB9D" w14:textId="77777777" w:rsidR="0097380B" w:rsidRPr="004135F6" w:rsidRDefault="0097380B" w:rsidP="0097380B">
      <w:pPr>
        <w:pStyle w:val="BodyText2"/>
        <w:contextualSpacing/>
        <w:rPr>
          <w:rFonts w:ascii="Arial" w:hAnsi="Arial" w:cs="Arial"/>
          <w:b/>
          <w:lang w:val="sr-Latn-CS"/>
        </w:rPr>
      </w:pPr>
    </w:p>
    <w:p w14:paraId="710D8861" w14:textId="77777777" w:rsidR="0097380B" w:rsidRPr="004135F6" w:rsidRDefault="0097380B" w:rsidP="0097380B">
      <w:pPr>
        <w:autoSpaceDE w:val="0"/>
        <w:jc w:val="both"/>
        <w:rPr>
          <w:rFonts w:ascii="Arial" w:eastAsia="Calibri" w:hAnsi="Arial" w:cs="Arial"/>
          <w:b/>
          <w:sz w:val="24"/>
          <w:szCs w:val="24"/>
          <w:lang w:val="sl-SI"/>
        </w:rPr>
      </w:pPr>
      <w:r w:rsidRPr="004135F6">
        <w:rPr>
          <w:rFonts w:ascii="Arial" w:hAnsi="Arial" w:cs="Arial"/>
          <w:b/>
          <w:sz w:val="24"/>
          <w:szCs w:val="24"/>
          <w:lang w:val="sr-Latn-CS"/>
        </w:rPr>
        <w:t xml:space="preserve">IV </w:t>
      </w:r>
      <w:r w:rsidRPr="004135F6">
        <w:rPr>
          <w:rFonts w:ascii="Arial" w:eastAsia="Calibri" w:hAnsi="Arial" w:cs="Arial"/>
          <w:b/>
          <w:sz w:val="24"/>
          <w:szCs w:val="24"/>
          <w:lang w:val="sl-SI"/>
        </w:rPr>
        <w:t>OBRAZLOŽENJE OSNOVNIH PRAVNIH INSTITUTA</w:t>
      </w:r>
    </w:p>
    <w:p w14:paraId="415186D5" w14:textId="77777777" w:rsidR="0097380B" w:rsidRPr="004135F6" w:rsidRDefault="0097380B" w:rsidP="0097380B">
      <w:pPr>
        <w:pStyle w:val="BodyText2"/>
        <w:ind w:left="360" w:hanging="360"/>
        <w:contextualSpacing/>
        <w:rPr>
          <w:rFonts w:ascii="Arial" w:hAnsi="Arial" w:cs="Arial"/>
          <w:b/>
          <w:lang w:val="sr-Latn-CS"/>
        </w:rPr>
      </w:pPr>
    </w:p>
    <w:p w14:paraId="6FAE7670" w14:textId="3CB4CB6F" w:rsidR="0097380B" w:rsidRDefault="00372075" w:rsidP="0097380B">
      <w:pPr>
        <w:pStyle w:val="BodyText2"/>
        <w:contextualSpacing/>
        <w:rPr>
          <w:rFonts w:ascii="Arial" w:hAnsi="Arial" w:cs="Arial"/>
          <w:bCs/>
          <w:lang w:val="sr-Latn-CS"/>
        </w:rPr>
      </w:pPr>
      <w:r>
        <w:rPr>
          <w:rFonts w:ascii="Arial" w:hAnsi="Arial" w:cs="Arial"/>
          <w:bCs/>
          <w:lang w:val="sr-Latn-CS"/>
        </w:rPr>
        <w:t xml:space="preserve">Nacrt </w:t>
      </w:r>
      <w:r w:rsidR="0097380B" w:rsidRPr="004135F6">
        <w:rPr>
          <w:rFonts w:ascii="Arial" w:hAnsi="Arial" w:cs="Arial"/>
          <w:bCs/>
          <w:lang w:val="sr-Latn-CS"/>
        </w:rPr>
        <w:t>zakona o izmjenama i dopuna Zakona o tržištu kapitala sadrži 13</w:t>
      </w:r>
      <w:r w:rsidR="006F0127" w:rsidRPr="004135F6">
        <w:rPr>
          <w:rFonts w:ascii="Arial" w:hAnsi="Arial" w:cs="Arial"/>
          <w:bCs/>
          <w:lang w:val="sr-Latn-CS"/>
        </w:rPr>
        <w:t>6</w:t>
      </w:r>
      <w:r w:rsidR="0097380B" w:rsidRPr="004135F6">
        <w:rPr>
          <w:rFonts w:ascii="Arial" w:hAnsi="Arial" w:cs="Arial"/>
          <w:bCs/>
          <w:lang w:val="sr-Latn-CS"/>
        </w:rPr>
        <w:t xml:space="preserve"> odredb</w:t>
      </w:r>
      <w:r w:rsidR="006F0127" w:rsidRPr="004135F6">
        <w:rPr>
          <w:rFonts w:ascii="Arial" w:hAnsi="Arial" w:cs="Arial"/>
          <w:bCs/>
          <w:lang w:val="sr-Latn-CS"/>
        </w:rPr>
        <w:t>i</w:t>
      </w:r>
      <w:r w:rsidR="0097380B" w:rsidRPr="004135F6">
        <w:rPr>
          <w:rFonts w:ascii="Arial" w:hAnsi="Arial" w:cs="Arial"/>
          <w:bCs/>
          <w:lang w:val="sr-Latn-CS"/>
        </w:rPr>
        <w:t>, kojima se reguliše sljedeće:</w:t>
      </w:r>
    </w:p>
    <w:p w14:paraId="7EED26EE" w14:textId="77777777" w:rsidR="00372075" w:rsidRPr="004135F6" w:rsidRDefault="00372075" w:rsidP="0097380B">
      <w:pPr>
        <w:pStyle w:val="BodyText2"/>
        <w:contextualSpacing/>
        <w:rPr>
          <w:rFonts w:ascii="Arial" w:hAnsi="Arial" w:cs="Arial"/>
          <w:bCs/>
          <w:lang w:val="sr-Latn-CS"/>
        </w:rPr>
      </w:pPr>
    </w:p>
    <w:p w14:paraId="13029775" w14:textId="536F2786" w:rsidR="0097380B" w:rsidRPr="004135F6" w:rsidRDefault="00E900D0" w:rsidP="0097380B">
      <w:pPr>
        <w:pStyle w:val="BodyText2"/>
        <w:ind w:left="360" w:hanging="360"/>
        <w:contextualSpacing/>
        <w:rPr>
          <w:rFonts w:ascii="Arial" w:hAnsi="Arial" w:cs="Arial"/>
          <w:b/>
          <w:lang w:val="sr-Latn-CS"/>
        </w:rPr>
      </w:pPr>
      <w:r w:rsidRPr="004135F6">
        <w:rPr>
          <w:rFonts w:ascii="Arial" w:hAnsi="Arial" w:cs="Arial"/>
          <w:b/>
          <w:lang w:val="sr-Latn-CS"/>
        </w:rPr>
        <w:t>I</w:t>
      </w:r>
      <w:r w:rsidR="00BA2B04" w:rsidRPr="004135F6">
        <w:rPr>
          <w:rFonts w:ascii="Arial" w:hAnsi="Arial" w:cs="Arial"/>
          <w:b/>
          <w:lang w:val="sr-Latn-CS"/>
        </w:rPr>
        <w:t>.</w:t>
      </w:r>
      <w:r w:rsidRPr="004135F6">
        <w:rPr>
          <w:rFonts w:ascii="Arial" w:hAnsi="Arial" w:cs="Arial"/>
          <w:b/>
          <w:lang w:val="sr-Latn-CS"/>
        </w:rPr>
        <w:t xml:space="preserve"> </w:t>
      </w:r>
      <w:r w:rsidR="00BA2B04" w:rsidRPr="004135F6">
        <w:rPr>
          <w:rFonts w:ascii="Arial" w:hAnsi="Arial" w:cs="Arial"/>
          <w:b/>
          <w:lang w:val="sr-Latn-CS"/>
        </w:rPr>
        <w:t>Osnovne</w:t>
      </w:r>
      <w:r w:rsidRPr="004135F6">
        <w:rPr>
          <w:rFonts w:ascii="Arial" w:hAnsi="Arial" w:cs="Arial"/>
          <w:b/>
          <w:lang w:val="sr-Latn-CS"/>
        </w:rPr>
        <w:t xml:space="preserve"> odredbe </w:t>
      </w:r>
      <w:r w:rsidR="00BA2B04" w:rsidRPr="004135F6">
        <w:rPr>
          <w:rFonts w:ascii="Arial" w:hAnsi="Arial" w:cs="Arial"/>
          <w:b/>
          <w:lang w:val="sr-Latn-CS"/>
        </w:rPr>
        <w:t xml:space="preserve">koji se odnose na </w:t>
      </w:r>
      <w:r w:rsidRPr="004135F6">
        <w:rPr>
          <w:rFonts w:ascii="Arial" w:hAnsi="Arial" w:cs="Arial"/>
          <w:b/>
          <w:lang w:val="sr-Latn-CS"/>
        </w:rPr>
        <w:t>članov</w:t>
      </w:r>
      <w:r w:rsidR="00BA2B04" w:rsidRPr="004135F6">
        <w:rPr>
          <w:rFonts w:ascii="Arial" w:hAnsi="Arial" w:cs="Arial"/>
          <w:b/>
          <w:lang w:val="sr-Latn-CS"/>
        </w:rPr>
        <w:t>e</w:t>
      </w:r>
      <w:r w:rsidRPr="004135F6">
        <w:rPr>
          <w:rFonts w:ascii="Arial" w:hAnsi="Arial" w:cs="Arial"/>
          <w:b/>
          <w:lang w:val="sr-Latn-CS"/>
        </w:rPr>
        <w:t xml:space="preserve"> 1 do 23</w:t>
      </w:r>
    </w:p>
    <w:p w14:paraId="371FF4E1" w14:textId="77777777" w:rsidR="00E900D0" w:rsidRPr="004135F6" w:rsidRDefault="00E900D0" w:rsidP="0097380B">
      <w:pPr>
        <w:pStyle w:val="BodyText2"/>
        <w:ind w:left="360" w:hanging="360"/>
        <w:contextualSpacing/>
        <w:rPr>
          <w:rFonts w:ascii="Arial" w:hAnsi="Arial" w:cs="Arial"/>
          <w:bCs/>
          <w:lang w:val="sr-Latn-CS"/>
        </w:rPr>
      </w:pPr>
    </w:p>
    <w:p w14:paraId="65792537" w14:textId="1276541E"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t>Članom 1 mijenja se član 1 zakona na način što se dopunjava predmet zakona u odnosu na status Komisiju za</w:t>
      </w:r>
      <w:r w:rsidRPr="004135F6">
        <w:rPr>
          <w:rFonts w:ascii="Arial" w:hAnsi="Arial" w:cs="Arial"/>
          <w:bCs/>
          <w:lang w:val="sr-Latn-ME"/>
        </w:rPr>
        <w:t xml:space="preserve"> tržište kapitala,</w:t>
      </w:r>
      <w:r w:rsidR="00A8411F" w:rsidRPr="004135F6">
        <w:rPr>
          <w:rFonts w:ascii="Arial" w:hAnsi="Arial" w:cs="Arial"/>
          <w:bCs/>
          <w:lang w:val="sr-Latn-ME"/>
        </w:rPr>
        <w:t xml:space="preserve"> </w:t>
      </w:r>
      <w:r w:rsidRPr="004135F6">
        <w:rPr>
          <w:rFonts w:ascii="Arial" w:hAnsi="Arial" w:cs="Arial"/>
          <w:bCs/>
          <w:lang w:val="sr-Latn-ME"/>
        </w:rPr>
        <w:t>njene nadležnosti i ovlašćenja</w:t>
      </w:r>
      <w:r w:rsidRPr="004135F6">
        <w:rPr>
          <w:rFonts w:ascii="Arial" w:hAnsi="Arial" w:cs="Arial"/>
          <w:bCs/>
          <w:lang w:val="sr-Latn-CS"/>
        </w:rPr>
        <w:t>.</w:t>
      </w:r>
    </w:p>
    <w:p w14:paraId="73959448" w14:textId="77777777" w:rsidR="0097380B" w:rsidRPr="004135F6" w:rsidRDefault="0097380B" w:rsidP="0097380B">
      <w:pPr>
        <w:pStyle w:val="BodyText2"/>
        <w:contextualSpacing/>
        <w:rPr>
          <w:rFonts w:ascii="Arial" w:hAnsi="Arial" w:cs="Arial"/>
          <w:bCs/>
          <w:lang w:val="sr-Latn-CS"/>
        </w:rPr>
      </w:pPr>
    </w:p>
    <w:p w14:paraId="4C667E2C" w14:textId="45A04BF8"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t xml:space="preserve">Članom 2 mijenja se član 2 zakona na način da se se preciznije definiše regulisano tržište i multilateralna trgovačka platforma, </w:t>
      </w:r>
      <w:r w:rsidR="00E46277" w:rsidRPr="004135F6">
        <w:rPr>
          <w:rFonts w:ascii="Arial" w:hAnsi="Arial" w:cs="Arial"/>
          <w:bCs/>
          <w:lang w:val="sr-Latn-CS"/>
        </w:rPr>
        <w:t xml:space="preserve">radi </w:t>
      </w:r>
      <w:r w:rsidRPr="004135F6">
        <w:rPr>
          <w:rFonts w:ascii="Arial" w:hAnsi="Arial" w:cs="Arial"/>
          <w:bCs/>
          <w:lang w:val="sr-Latn-CS"/>
        </w:rPr>
        <w:t>u</w:t>
      </w:r>
      <w:r w:rsidR="00DF3210" w:rsidRPr="004135F6">
        <w:rPr>
          <w:rFonts w:ascii="Arial" w:hAnsi="Arial" w:cs="Arial"/>
          <w:bCs/>
          <w:lang w:val="sr-Latn-CS"/>
        </w:rPr>
        <w:t>sklađivanj</w:t>
      </w:r>
      <w:r w:rsidR="00E46277" w:rsidRPr="004135F6">
        <w:rPr>
          <w:rFonts w:ascii="Arial" w:hAnsi="Arial" w:cs="Arial"/>
          <w:bCs/>
          <w:lang w:val="sr-Latn-CS"/>
        </w:rPr>
        <w:t>a</w:t>
      </w:r>
      <w:r w:rsidR="00DF3210" w:rsidRPr="004135F6">
        <w:rPr>
          <w:rFonts w:ascii="Arial" w:hAnsi="Arial" w:cs="Arial"/>
          <w:bCs/>
          <w:lang w:val="sr-Latn-CS"/>
        </w:rPr>
        <w:t xml:space="preserve"> sa članom 4 Direktive </w:t>
      </w:r>
      <w:r w:rsidR="00DF3210" w:rsidRPr="004135F6">
        <w:rPr>
          <w:rFonts w:ascii="Arial" w:hAnsi="Arial" w:cs="Arial"/>
          <w:bCs/>
          <w:lang w:val="sr-Latn-CS"/>
        </w:rPr>
        <w:lastRenderedPageBreak/>
        <w:t>2014/65/EU o tržištu finansijskih instrumenata i izmjeni Direktive 2002/92/EZ i Direktive 2011/61/EU.</w:t>
      </w:r>
    </w:p>
    <w:p w14:paraId="13034D1B" w14:textId="77777777" w:rsidR="0097380B" w:rsidRPr="004135F6" w:rsidRDefault="0097380B" w:rsidP="0097380B">
      <w:pPr>
        <w:pStyle w:val="BodyText2"/>
        <w:contextualSpacing/>
        <w:rPr>
          <w:rFonts w:ascii="Arial" w:hAnsi="Arial" w:cs="Arial"/>
          <w:bCs/>
          <w:lang w:val="sr-Latn-CS"/>
        </w:rPr>
      </w:pPr>
    </w:p>
    <w:p w14:paraId="00B1C69A" w14:textId="4665C6BE"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t xml:space="preserve">Članom 3 se dopunjava član 3 zakona na način da se </w:t>
      </w:r>
      <w:r w:rsidR="004755ED" w:rsidRPr="004135F6">
        <w:rPr>
          <w:rFonts w:ascii="Arial" w:hAnsi="Arial" w:cs="Arial"/>
          <w:bCs/>
          <w:lang w:val="sr-Latn-CS"/>
        </w:rPr>
        <w:t>brišu</w:t>
      </w:r>
      <w:r w:rsidRPr="004135F6">
        <w:rPr>
          <w:rFonts w:ascii="Arial" w:hAnsi="Arial" w:cs="Arial"/>
          <w:bCs/>
          <w:lang w:val="sr-Latn-CS"/>
        </w:rPr>
        <w:t xml:space="preserve"> iz derivata jedinice emisije gasa sa efektom staklene bašte</w:t>
      </w:r>
      <w:r w:rsidR="00483EB5" w:rsidRPr="004135F6">
        <w:rPr>
          <w:rFonts w:ascii="Arial" w:hAnsi="Arial" w:cs="Arial"/>
          <w:bCs/>
          <w:lang w:val="sr-Latn-CS"/>
        </w:rPr>
        <w:t>, radi usklađivanja sa odjeljkom C Direktive 2014/65/EU o tržištu finansijskih instrumenata i izmjeni Direktive 2002/92/EZ i Direktive 2011/61/EU</w:t>
      </w:r>
      <w:r w:rsidR="0037568D" w:rsidRPr="004135F6">
        <w:rPr>
          <w:rFonts w:ascii="Arial" w:hAnsi="Arial" w:cs="Arial"/>
          <w:bCs/>
          <w:lang w:val="sr-Latn-CS"/>
        </w:rPr>
        <w:t>.</w:t>
      </w:r>
      <w:r w:rsidRPr="004135F6">
        <w:rPr>
          <w:rFonts w:ascii="Arial" w:hAnsi="Arial" w:cs="Arial"/>
          <w:bCs/>
          <w:lang w:val="sr-Latn-CS"/>
        </w:rPr>
        <w:t xml:space="preserve"> </w:t>
      </w:r>
    </w:p>
    <w:p w14:paraId="3F1CA17E" w14:textId="77777777" w:rsidR="0097380B" w:rsidRPr="004135F6" w:rsidRDefault="0097380B" w:rsidP="0097380B">
      <w:pPr>
        <w:pStyle w:val="BodyText2"/>
        <w:contextualSpacing/>
        <w:rPr>
          <w:rFonts w:ascii="Arial" w:hAnsi="Arial" w:cs="Arial"/>
          <w:bCs/>
          <w:lang w:val="sr-Latn-CS"/>
        </w:rPr>
      </w:pPr>
    </w:p>
    <w:p w14:paraId="4286FB92" w14:textId="02E387DC" w:rsidR="006F5D03" w:rsidRPr="004135F6" w:rsidRDefault="0097380B" w:rsidP="0097380B">
      <w:pPr>
        <w:pStyle w:val="BodyText2"/>
        <w:contextualSpacing/>
        <w:rPr>
          <w:rFonts w:ascii="Arial" w:hAnsi="Arial" w:cs="Arial"/>
          <w:bCs/>
          <w:lang w:val="sr-Latn-CS"/>
        </w:rPr>
      </w:pPr>
      <w:r w:rsidRPr="004135F6">
        <w:rPr>
          <w:rFonts w:ascii="Arial" w:hAnsi="Arial" w:cs="Arial"/>
          <w:bCs/>
          <w:lang w:val="sr-Latn-CS"/>
        </w:rPr>
        <w:t>Članom 4 vr</w:t>
      </w:r>
      <w:r w:rsidRPr="004135F6">
        <w:rPr>
          <w:rFonts w:ascii="Arial" w:hAnsi="Arial" w:cs="Arial"/>
          <w:bCs/>
          <w:lang w:val="sr-Latn-ME"/>
        </w:rPr>
        <w:t>ši se dopuna</w:t>
      </w:r>
      <w:r w:rsidRPr="004135F6">
        <w:rPr>
          <w:rFonts w:ascii="Arial" w:hAnsi="Arial" w:cs="Arial"/>
          <w:bCs/>
          <w:lang w:val="sr-Latn-CS"/>
        </w:rPr>
        <w:t xml:space="preserve"> član</w:t>
      </w:r>
      <w:r w:rsidR="00E46277" w:rsidRPr="004135F6">
        <w:rPr>
          <w:rFonts w:ascii="Arial" w:hAnsi="Arial" w:cs="Arial"/>
          <w:bCs/>
          <w:lang w:val="sr-Latn-CS"/>
        </w:rPr>
        <w:t>a</w:t>
      </w:r>
      <w:r w:rsidRPr="004135F6">
        <w:rPr>
          <w:rFonts w:ascii="Arial" w:hAnsi="Arial" w:cs="Arial"/>
          <w:bCs/>
          <w:lang w:val="sr-Latn-CS"/>
        </w:rPr>
        <w:t xml:space="preserve"> 5 zakona na način da se dodaje novi stav kojim se uvodi pravni osnov za donošenje propisa kojim Komisija propisuje bliže karakteristike, kriterijume i način razvrstavanja, kao i uslove i način emitovanja dužničkih hartija od vr</w:t>
      </w:r>
      <w:r w:rsidR="004470EB" w:rsidRPr="004135F6">
        <w:rPr>
          <w:rFonts w:ascii="Arial" w:hAnsi="Arial" w:cs="Arial"/>
          <w:bCs/>
          <w:lang w:val="sr-Latn-CS"/>
        </w:rPr>
        <w:t>ijednosti iz stava 1 ovog člana, prednje iz razloga što je potrebno previdjeti izdavanje novih vrsta  obveznica kao što su zelene, održive i druge obveznice, te je potrebno da postoji pr</w:t>
      </w:r>
      <w:r w:rsidR="006F5D03">
        <w:rPr>
          <w:rFonts w:ascii="Arial" w:hAnsi="Arial" w:cs="Arial"/>
          <w:bCs/>
          <w:lang w:val="sr-Latn-CS"/>
        </w:rPr>
        <w:t xml:space="preserve">avni osnov za regulisanje istih, kao i novi stav </w:t>
      </w:r>
      <w:r w:rsidR="003D2995">
        <w:rPr>
          <w:rFonts w:ascii="Arial" w:hAnsi="Arial" w:cs="Arial"/>
          <w:bCs/>
          <w:lang w:val="sr-Latn-CS"/>
        </w:rPr>
        <w:t>kojim se propisuje da izuzetno od propisanog uslovi i način emitovanja i prodaje državnih dužničkih hartija od vrijednosti se uređuju</w:t>
      </w:r>
      <w:r w:rsidR="000471AE">
        <w:rPr>
          <w:rFonts w:ascii="Arial" w:hAnsi="Arial" w:cs="Arial"/>
          <w:bCs/>
          <w:lang w:val="sr-Latn-CS"/>
        </w:rPr>
        <w:t xml:space="preserve"> propisom Vlade Crne Gore</w:t>
      </w:r>
      <w:r w:rsidR="003D2995">
        <w:rPr>
          <w:rFonts w:ascii="Arial" w:hAnsi="Arial" w:cs="Arial"/>
          <w:bCs/>
          <w:lang w:val="sr-Latn-CS"/>
        </w:rPr>
        <w:t>.</w:t>
      </w:r>
    </w:p>
    <w:p w14:paraId="77B9BF37" w14:textId="77777777" w:rsidR="0097380B" w:rsidRPr="004135F6" w:rsidRDefault="0097380B" w:rsidP="0097380B">
      <w:pPr>
        <w:pStyle w:val="BodyText2"/>
        <w:contextualSpacing/>
        <w:rPr>
          <w:rFonts w:ascii="Arial" w:hAnsi="Arial" w:cs="Arial"/>
          <w:bCs/>
          <w:lang w:val="sr-Latn-CS"/>
        </w:rPr>
      </w:pPr>
    </w:p>
    <w:p w14:paraId="28C4E22C" w14:textId="29CCE24B" w:rsidR="00D905AB" w:rsidRDefault="0097380B" w:rsidP="00D905AB">
      <w:pPr>
        <w:pStyle w:val="BodyText2"/>
        <w:contextualSpacing/>
        <w:rPr>
          <w:rFonts w:ascii="Arial" w:hAnsi="Arial" w:cs="Arial"/>
          <w:bCs/>
          <w:lang w:val="sr-Latn-CS"/>
        </w:rPr>
      </w:pPr>
      <w:r w:rsidRPr="004135F6">
        <w:rPr>
          <w:rFonts w:ascii="Arial" w:hAnsi="Arial" w:cs="Arial"/>
          <w:bCs/>
          <w:lang w:val="sr-Latn-CS"/>
        </w:rPr>
        <w:t xml:space="preserve">Članom </w:t>
      </w:r>
      <w:r w:rsidR="002C3B6C" w:rsidRPr="004135F6">
        <w:rPr>
          <w:rFonts w:ascii="Arial" w:hAnsi="Arial" w:cs="Arial"/>
          <w:bCs/>
          <w:lang w:val="sr-Latn-CS"/>
        </w:rPr>
        <w:t>5</w:t>
      </w:r>
      <w:r w:rsidRPr="004135F6">
        <w:rPr>
          <w:rFonts w:ascii="Arial" w:hAnsi="Arial" w:cs="Arial"/>
          <w:bCs/>
          <w:lang w:val="sr-Latn-CS"/>
        </w:rPr>
        <w:t xml:space="preserve"> </w:t>
      </w:r>
      <w:r w:rsidR="00D905AB">
        <w:rPr>
          <w:rFonts w:ascii="Arial" w:hAnsi="Arial" w:cs="Arial"/>
          <w:bCs/>
          <w:lang w:val="sr-Latn-CS"/>
        </w:rPr>
        <w:t>vrši se dopuna</w:t>
      </w:r>
      <w:r w:rsidR="007C538C">
        <w:rPr>
          <w:rFonts w:ascii="Arial" w:hAnsi="Arial" w:cs="Arial"/>
          <w:bCs/>
          <w:lang w:val="sr-Latn-CS"/>
        </w:rPr>
        <w:t xml:space="preserve"> člana </w:t>
      </w:r>
      <w:r w:rsidR="00D905AB" w:rsidRPr="00D905AB">
        <w:rPr>
          <w:rFonts w:ascii="Arial" w:hAnsi="Arial" w:cs="Arial"/>
          <w:bCs/>
          <w:lang w:val="sr-Latn-CS"/>
        </w:rPr>
        <w:t xml:space="preserve">6 stav 1 </w:t>
      </w:r>
      <w:r w:rsidR="007C538C">
        <w:rPr>
          <w:rFonts w:ascii="Arial" w:hAnsi="Arial" w:cs="Arial"/>
          <w:bCs/>
          <w:lang w:val="sr-Latn-CS"/>
        </w:rPr>
        <w:t>na način da se u instrumente tržišta novca ubrajaju i državni zapisi, te se dodaje</w:t>
      </w:r>
      <w:r w:rsidR="00D905AB" w:rsidRPr="00D905AB">
        <w:rPr>
          <w:rFonts w:ascii="Arial" w:hAnsi="Arial" w:cs="Arial"/>
          <w:bCs/>
          <w:lang w:val="sr-Latn-CS"/>
        </w:rPr>
        <w:t xml:space="preserve"> novi stav koji</w:t>
      </w:r>
      <w:r w:rsidR="007C538C">
        <w:rPr>
          <w:rFonts w:ascii="Arial" w:hAnsi="Arial" w:cs="Arial"/>
          <w:bCs/>
          <w:lang w:val="sr-Latn-CS"/>
        </w:rPr>
        <w:t>m se propisuje da se u</w:t>
      </w:r>
      <w:r w:rsidR="00D905AB" w:rsidRPr="00D905AB">
        <w:rPr>
          <w:rFonts w:ascii="Arial" w:hAnsi="Arial" w:cs="Arial"/>
          <w:bCs/>
          <w:lang w:val="sr-Latn-CS"/>
        </w:rPr>
        <w:t>slovi i postupak (način) emitovanja i prodaje državnih zapisa od strane emitenta uređuju p</w:t>
      </w:r>
      <w:r w:rsidR="007C538C">
        <w:rPr>
          <w:rFonts w:ascii="Arial" w:hAnsi="Arial" w:cs="Arial"/>
          <w:bCs/>
          <w:lang w:val="sr-Latn-CS"/>
        </w:rPr>
        <w:t>ropisom Ministarstva finansija.</w:t>
      </w:r>
    </w:p>
    <w:p w14:paraId="4D2D4973" w14:textId="77777777" w:rsidR="00D905AB" w:rsidRDefault="00D905AB" w:rsidP="0097380B">
      <w:pPr>
        <w:pStyle w:val="BodyText2"/>
        <w:contextualSpacing/>
        <w:rPr>
          <w:rFonts w:ascii="Arial" w:hAnsi="Arial" w:cs="Arial"/>
          <w:bCs/>
          <w:lang w:val="sr-Latn-CS"/>
        </w:rPr>
      </w:pPr>
    </w:p>
    <w:p w14:paraId="59F083C5" w14:textId="4EBE9ECB" w:rsidR="0097380B" w:rsidRPr="004135F6" w:rsidRDefault="00F77C48" w:rsidP="0097380B">
      <w:pPr>
        <w:pStyle w:val="BodyText2"/>
        <w:contextualSpacing/>
        <w:rPr>
          <w:rFonts w:ascii="Arial" w:hAnsi="Arial" w:cs="Arial"/>
          <w:bCs/>
          <w:lang w:val="sr-Latn-CS"/>
        </w:rPr>
      </w:pPr>
      <w:r w:rsidRPr="00FE7BFA">
        <w:rPr>
          <w:rFonts w:ascii="Arial" w:hAnsi="Arial" w:cs="Arial"/>
          <w:bCs/>
          <w:lang w:val="sr-Latn-CS"/>
        </w:rPr>
        <w:t xml:space="preserve">Članom 6 </w:t>
      </w:r>
      <w:r w:rsidR="0097380B" w:rsidRPr="00FE7BFA">
        <w:rPr>
          <w:rFonts w:ascii="Arial" w:hAnsi="Arial" w:cs="Arial"/>
          <w:bCs/>
          <w:lang w:val="sr-Latn-CS"/>
        </w:rPr>
        <w:t>mijenja se postojeći član 8 zakona na način</w:t>
      </w:r>
      <w:r w:rsidR="0097380B" w:rsidRPr="004135F6">
        <w:rPr>
          <w:rFonts w:ascii="Arial" w:hAnsi="Arial" w:cs="Arial"/>
          <w:bCs/>
          <w:lang w:val="sr-Latn-CS"/>
        </w:rPr>
        <w:t xml:space="preserve"> da se riječi prenosive i hartije od vrijednosti zamjenjuju riječima finansijski instrumenti.</w:t>
      </w:r>
      <w:r w:rsidR="00C268DB" w:rsidRPr="004135F6">
        <w:rPr>
          <w:rFonts w:ascii="Arial" w:hAnsi="Arial" w:cs="Arial"/>
          <w:bCs/>
          <w:lang w:val="sr-Latn-CS"/>
        </w:rPr>
        <w:t xml:space="preserve"> </w:t>
      </w:r>
    </w:p>
    <w:p w14:paraId="7AFBF80D" w14:textId="77777777" w:rsidR="0097380B" w:rsidRPr="004135F6" w:rsidRDefault="0097380B" w:rsidP="0097380B">
      <w:pPr>
        <w:pStyle w:val="BodyText2"/>
        <w:contextualSpacing/>
        <w:rPr>
          <w:rFonts w:ascii="Arial" w:hAnsi="Arial" w:cs="Arial"/>
          <w:bCs/>
          <w:lang w:val="sr-Latn-CS"/>
        </w:rPr>
      </w:pPr>
    </w:p>
    <w:p w14:paraId="2F68029C" w14:textId="1B63AD77" w:rsidR="0097380B" w:rsidRPr="004135F6" w:rsidRDefault="00FE7BFA" w:rsidP="0097380B">
      <w:pPr>
        <w:pStyle w:val="BodyText2"/>
        <w:contextualSpacing/>
        <w:rPr>
          <w:rFonts w:ascii="Arial" w:hAnsi="Arial" w:cs="Arial"/>
          <w:bCs/>
          <w:lang w:val="sr-Latn-CS"/>
        </w:rPr>
      </w:pPr>
      <w:r>
        <w:rPr>
          <w:rFonts w:ascii="Arial" w:hAnsi="Arial" w:cs="Arial"/>
          <w:bCs/>
          <w:lang w:val="sr-Latn-CS"/>
        </w:rPr>
        <w:t>Članom 7</w:t>
      </w:r>
      <w:r w:rsidR="0097380B" w:rsidRPr="004135F6">
        <w:rPr>
          <w:rFonts w:ascii="Arial" w:hAnsi="Arial" w:cs="Arial"/>
          <w:bCs/>
          <w:lang w:val="sr-Latn-CS"/>
        </w:rPr>
        <w:t xml:space="preserve"> dodaju se tri nova člana,</w:t>
      </w:r>
      <w:r w:rsidR="00E46277" w:rsidRPr="004135F6">
        <w:rPr>
          <w:rFonts w:ascii="Arial" w:hAnsi="Arial" w:cs="Arial"/>
          <w:bCs/>
          <w:lang w:val="sr-Latn-CS"/>
        </w:rPr>
        <w:t xml:space="preserve"> </w:t>
      </w:r>
      <w:r w:rsidR="004470EB" w:rsidRPr="004135F6">
        <w:rPr>
          <w:rFonts w:ascii="Arial" w:hAnsi="Arial" w:cs="Arial"/>
          <w:bCs/>
          <w:lang w:val="sr-Latn-CS"/>
        </w:rPr>
        <w:t>i to član 22a kojim se predviđa da se u postupku odlučivanja Komisije primjenjuju odredbe Zakona o upravnom postupku, ukoliko ovim zakonom nije drugačije regulisano</w:t>
      </w:r>
      <w:r w:rsidR="0097380B" w:rsidRPr="004135F6">
        <w:rPr>
          <w:rFonts w:ascii="Arial" w:hAnsi="Arial" w:cs="Arial"/>
          <w:bCs/>
          <w:lang w:val="sr-Latn-CS"/>
        </w:rPr>
        <w:t>, član 22b koji se odnosi na primjenu Zakona o privrednim društvima na subjekte nadzora i član 28c koji se odnosi na upotrebu rodno senzitivnog jezika.</w:t>
      </w:r>
    </w:p>
    <w:p w14:paraId="4438E620" w14:textId="77777777" w:rsidR="0097380B" w:rsidRPr="004135F6" w:rsidRDefault="0097380B" w:rsidP="0097380B">
      <w:pPr>
        <w:pStyle w:val="BodyText2"/>
        <w:contextualSpacing/>
        <w:rPr>
          <w:rFonts w:ascii="Arial" w:hAnsi="Arial" w:cs="Arial"/>
          <w:bCs/>
          <w:lang w:val="sr-Latn-CS"/>
        </w:rPr>
      </w:pPr>
    </w:p>
    <w:p w14:paraId="55E13017" w14:textId="54935A83" w:rsidR="0097380B" w:rsidRPr="004135F6" w:rsidRDefault="00FE7BFA" w:rsidP="0097380B">
      <w:pPr>
        <w:pStyle w:val="BodyText2"/>
        <w:contextualSpacing/>
        <w:rPr>
          <w:rFonts w:ascii="Arial" w:hAnsi="Arial" w:cs="Arial"/>
          <w:bCs/>
          <w:lang w:val="sr-Latn-CS"/>
        </w:rPr>
      </w:pPr>
      <w:r>
        <w:rPr>
          <w:rFonts w:ascii="Arial" w:hAnsi="Arial" w:cs="Arial"/>
          <w:bCs/>
          <w:lang w:val="sr-Latn-CS"/>
        </w:rPr>
        <w:t>Članom 8</w:t>
      </w:r>
      <w:r w:rsidR="0097380B" w:rsidRPr="004135F6">
        <w:rPr>
          <w:rFonts w:ascii="Arial" w:hAnsi="Arial" w:cs="Arial"/>
          <w:bCs/>
          <w:lang w:val="sr-Latn-CS"/>
        </w:rPr>
        <w:t xml:space="preserve"> mijenja se član 23 zakona na način da se: u tački 8  mijenja definicija upravljanja portfeljem; u tački 12 – mijenja definicija izvršenja naloga za račun klijenta; u tački 28 – precizira termin trgovanje uparivanjem naloga, na način da se dodaju riječi za sopstveni račun; u tački 31 - neposredan elektronski pristup precizira se definicija istog i u vezi sa tim u </w:t>
      </w:r>
      <w:r w:rsidR="00372075">
        <w:rPr>
          <w:rFonts w:ascii="Arial" w:hAnsi="Arial" w:cs="Arial"/>
          <w:bCs/>
          <w:lang w:val="sr-Latn-CS"/>
        </w:rPr>
        <w:t>Nacrt</w:t>
      </w:r>
      <w:r w:rsidR="0097380B" w:rsidRPr="004135F6">
        <w:rPr>
          <w:rFonts w:ascii="Arial" w:hAnsi="Arial" w:cs="Arial"/>
          <w:bCs/>
          <w:lang w:val="sr-Latn-CS"/>
        </w:rPr>
        <w:t xml:space="preserve">u zakona se dodaju  dvije nove tačke, i to tačka 48a koja definiše matično društvo i tačka 48b koja definiše zavisno društvo. </w:t>
      </w:r>
    </w:p>
    <w:p w14:paraId="043EDD42" w14:textId="77777777" w:rsidR="00BA2B04" w:rsidRPr="004135F6" w:rsidRDefault="00BA2B04" w:rsidP="0097380B">
      <w:pPr>
        <w:pStyle w:val="BodyText2"/>
        <w:contextualSpacing/>
        <w:rPr>
          <w:rFonts w:ascii="Arial" w:hAnsi="Arial" w:cs="Arial"/>
          <w:bCs/>
          <w:lang w:val="sr-Latn-CS"/>
        </w:rPr>
      </w:pPr>
    </w:p>
    <w:p w14:paraId="6E1F155D" w14:textId="15769A61" w:rsidR="00BA2B04" w:rsidRPr="004135F6" w:rsidRDefault="00BA2B04" w:rsidP="0097380B">
      <w:pPr>
        <w:pStyle w:val="BodyText2"/>
        <w:contextualSpacing/>
        <w:rPr>
          <w:rFonts w:ascii="Arial" w:hAnsi="Arial" w:cs="Arial"/>
          <w:b/>
          <w:lang w:val="sr-Latn-CS"/>
        </w:rPr>
      </w:pPr>
      <w:r w:rsidRPr="004135F6">
        <w:rPr>
          <w:rFonts w:ascii="Arial" w:hAnsi="Arial" w:cs="Arial"/>
          <w:b/>
          <w:lang w:val="sr-Latn-CS"/>
        </w:rPr>
        <w:t>II. Komisija za tržište kapitala koji se odnosi na članove 24 do 49</w:t>
      </w:r>
    </w:p>
    <w:p w14:paraId="3AFED3B9" w14:textId="77777777" w:rsidR="0097380B" w:rsidRPr="004135F6" w:rsidRDefault="0097380B" w:rsidP="0097380B">
      <w:pPr>
        <w:pStyle w:val="BodyText2"/>
        <w:contextualSpacing/>
        <w:rPr>
          <w:rFonts w:ascii="Arial" w:hAnsi="Arial" w:cs="Arial"/>
          <w:bCs/>
          <w:lang w:val="sr-Latn-CS"/>
        </w:rPr>
      </w:pPr>
    </w:p>
    <w:p w14:paraId="5D0D333A" w14:textId="744DDB93" w:rsidR="0097380B" w:rsidRPr="004135F6" w:rsidRDefault="0097380B" w:rsidP="0097380B">
      <w:pPr>
        <w:pStyle w:val="BodyText2"/>
        <w:contextualSpacing/>
        <w:rPr>
          <w:rFonts w:ascii="Arial" w:hAnsi="Arial" w:cs="Arial"/>
          <w:bCs/>
          <w:lang w:val="sr-Latn-CS"/>
        </w:rPr>
      </w:pPr>
      <w:bookmarkStart w:id="52" w:name="_Hlk157586819"/>
      <w:r w:rsidRPr="004135F6">
        <w:rPr>
          <w:rFonts w:ascii="Arial" w:hAnsi="Arial" w:cs="Arial"/>
          <w:bCs/>
          <w:lang w:val="sr-Latn-CS"/>
        </w:rPr>
        <w:t xml:space="preserve">Članom </w:t>
      </w:r>
      <w:r w:rsidR="001D5B2C">
        <w:rPr>
          <w:rFonts w:ascii="Arial" w:hAnsi="Arial" w:cs="Arial"/>
          <w:bCs/>
          <w:lang w:val="sr-Latn-CS"/>
        </w:rPr>
        <w:t>9</w:t>
      </w:r>
      <w:r w:rsidRPr="004135F6">
        <w:rPr>
          <w:rFonts w:ascii="Arial" w:hAnsi="Arial" w:cs="Arial"/>
          <w:bCs/>
          <w:lang w:val="sr-Latn-CS"/>
        </w:rPr>
        <w:t xml:space="preserve"> dodaje se jedanaest novih članova</w:t>
      </w:r>
      <w:r w:rsidR="004470EB" w:rsidRPr="004135F6">
        <w:rPr>
          <w:rFonts w:ascii="Arial" w:hAnsi="Arial" w:cs="Arial"/>
        </w:rPr>
        <w:t xml:space="preserve"> </w:t>
      </w:r>
      <w:r w:rsidR="004470EB" w:rsidRPr="004135F6">
        <w:rPr>
          <w:rFonts w:ascii="Arial" w:hAnsi="Arial" w:cs="Arial"/>
          <w:bCs/>
          <w:lang w:val="sr-Latn-CS"/>
        </w:rPr>
        <w:t>kojima se detaljnije definiše i propisuje način obavljnja nadzora od strane Komisije</w:t>
      </w:r>
      <w:r w:rsidRPr="004135F6">
        <w:rPr>
          <w:rFonts w:ascii="Arial" w:hAnsi="Arial" w:cs="Arial"/>
          <w:bCs/>
          <w:lang w:val="sr-Latn-CS"/>
        </w:rPr>
        <w:t xml:space="preserve"> i to:</w:t>
      </w:r>
    </w:p>
    <w:bookmarkEnd w:id="52"/>
    <w:p w14:paraId="5E731BCC" w14:textId="77777777" w:rsidR="0097380B" w:rsidRPr="004135F6" w:rsidRDefault="0097380B" w:rsidP="0097380B">
      <w:pPr>
        <w:pStyle w:val="BodyText2"/>
        <w:contextualSpacing/>
        <w:rPr>
          <w:rFonts w:ascii="Arial" w:hAnsi="Arial" w:cs="Arial"/>
          <w:bCs/>
          <w:lang w:val="sr-Latn-CS"/>
        </w:rPr>
      </w:pPr>
    </w:p>
    <w:p w14:paraId="00FE5840" w14:textId="77777777"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t xml:space="preserve">- Član 26a koji definiše način obavljanja nadzora od strane Komisije po službenoj dužnosti i to neposrednog nadzora koji može biti redovni ili vanredni, posrednog nadzora i obavljanje nadzora davanjem preporuka i mišljenja subjekitima nadzora, te se uvodi </w:t>
      </w:r>
      <w:bookmarkStart w:id="53" w:name="_Hlk157508526"/>
      <w:r w:rsidRPr="004135F6">
        <w:rPr>
          <w:rFonts w:ascii="Arial" w:hAnsi="Arial" w:cs="Arial"/>
          <w:bCs/>
          <w:lang w:val="sr-Latn-CS"/>
        </w:rPr>
        <w:t>pravni osnov</w:t>
      </w:r>
      <w:r w:rsidRPr="004135F6">
        <w:rPr>
          <w:rFonts w:ascii="Arial" w:hAnsi="Arial" w:cs="Arial"/>
          <w:lang w:val="sr-Latn-CS"/>
        </w:rPr>
        <w:t xml:space="preserve"> </w:t>
      </w:r>
      <w:r w:rsidRPr="004135F6">
        <w:rPr>
          <w:rFonts w:ascii="Arial" w:hAnsi="Arial" w:cs="Arial"/>
          <w:bCs/>
          <w:lang w:val="sr-Latn-CS"/>
        </w:rPr>
        <w:t>za donošenje podzakonskog akta kojim će se urediti bliži uslovi i način</w:t>
      </w:r>
      <w:r w:rsidRPr="004135F6">
        <w:rPr>
          <w:rFonts w:ascii="Arial" w:hAnsi="Arial" w:cs="Arial"/>
          <w:lang w:val="sr-Latn-CS"/>
        </w:rPr>
        <w:t xml:space="preserve"> </w:t>
      </w:r>
      <w:r w:rsidRPr="004135F6">
        <w:rPr>
          <w:rFonts w:ascii="Arial" w:hAnsi="Arial" w:cs="Arial"/>
          <w:bCs/>
          <w:lang w:val="sr-Latn-CS"/>
        </w:rPr>
        <w:t>sprovođenja nadzora.</w:t>
      </w:r>
      <w:bookmarkEnd w:id="53"/>
    </w:p>
    <w:p w14:paraId="388C3B62" w14:textId="77777777" w:rsidR="0097380B" w:rsidRPr="004135F6" w:rsidRDefault="0097380B" w:rsidP="0097380B">
      <w:pPr>
        <w:pStyle w:val="BodyText2"/>
        <w:contextualSpacing/>
        <w:rPr>
          <w:rFonts w:ascii="Arial" w:hAnsi="Arial" w:cs="Arial"/>
          <w:bCs/>
          <w:lang w:val="sr-Latn-CS"/>
        </w:rPr>
      </w:pPr>
    </w:p>
    <w:p w14:paraId="76CEF7EA" w14:textId="49C2BF96"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lastRenderedPageBreak/>
        <w:t xml:space="preserve"> - Član 26b koji definiše subjekte nadzora i taksativno navodi koja se to lica smatraju subjektom nadzora u smislu ovog zakona.</w:t>
      </w:r>
    </w:p>
    <w:p w14:paraId="7D09C517" w14:textId="77777777"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t xml:space="preserve"> </w:t>
      </w:r>
    </w:p>
    <w:p w14:paraId="7ADAF192" w14:textId="77777777"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t>- Član 26c definiše ovlašćena lica za sprovođenje nadzora, koja pored lica zaposlenih u Komisiji za tržište kapitala ( u daljem tekstu: Komisija), mogu biti i revizor ili drugo stručno lice, pri čemu se na ta lica na odgovarajući način primjenjuju propisi o tajnosti koji se primjenjuju na zaposlene u Komisiji.</w:t>
      </w:r>
    </w:p>
    <w:p w14:paraId="3C7275BC" w14:textId="77777777" w:rsidR="0097380B" w:rsidRPr="004135F6" w:rsidRDefault="0097380B" w:rsidP="0097380B">
      <w:pPr>
        <w:pStyle w:val="BodyText2"/>
        <w:contextualSpacing/>
        <w:rPr>
          <w:rFonts w:ascii="Arial" w:hAnsi="Arial" w:cs="Arial"/>
          <w:bCs/>
          <w:lang w:val="sr-Latn-CS"/>
        </w:rPr>
      </w:pPr>
    </w:p>
    <w:p w14:paraId="0E1B8557" w14:textId="77777777"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t>- Član 26d propisuje obavezu sačinjavanja pisanog obavještenja o neposrednom nadzoru, kao i bliži sadržaj istog, dopunu istog i rok u kom se dostavlja subjektu nadzora.</w:t>
      </w:r>
    </w:p>
    <w:p w14:paraId="50D71E7D" w14:textId="77777777" w:rsidR="0097380B" w:rsidRPr="004135F6" w:rsidRDefault="0097380B" w:rsidP="0097380B">
      <w:pPr>
        <w:pStyle w:val="BodyText2"/>
        <w:contextualSpacing/>
        <w:rPr>
          <w:rFonts w:ascii="Arial" w:hAnsi="Arial" w:cs="Arial"/>
          <w:bCs/>
          <w:lang w:val="sr-Latn-CS"/>
        </w:rPr>
      </w:pPr>
    </w:p>
    <w:p w14:paraId="67B990FA" w14:textId="77777777"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t>- Član 26e bliže definiše obavljanje neposrednog nadzora poslovanja i obaveze subjekta nadzora u tom postupku.</w:t>
      </w:r>
    </w:p>
    <w:p w14:paraId="54FBB26B" w14:textId="77777777" w:rsidR="0097380B" w:rsidRPr="004135F6" w:rsidRDefault="0097380B" w:rsidP="0097380B">
      <w:pPr>
        <w:pStyle w:val="BodyText2"/>
        <w:contextualSpacing/>
        <w:rPr>
          <w:rFonts w:ascii="Arial" w:hAnsi="Arial" w:cs="Arial"/>
          <w:bCs/>
          <w:lang w:val="sr-Latn-CS"/>
        </w:rPr>
      </w:pPr>
    </w:p>
    <w:p w14:paraId="56F8866A" w14:textId="77777777"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t>- Član 26f uslove za obavljanje neposrednog nadzora u smislu obezbjeđivanja odgovarajuće prostorije za vršenje nesmetanog nadzor poslovanja  i stručne i tehničke pomoći, vrijeme obavljanja neposrednog nadzora i eventualno druga potrebna pojašnjenja.</w:t>
      </w:r>
    </w:p>
    <w:p w14:paraId="17497EA8" w14:textId="77777777" w:rsidR="0097380B" w:rsidRPr="004135F6" w:rsidRDefault="0097380B" w:rsidP="0097380B">
      <w:pPr>
        <w:pStyle w:val="BodyText2"/>
        <w:contextualSpacing/>
        <w:rPr>
          <w:rFonts w:ascii="Arial" w:hAnsi="Arial" w:cs="Arial"/>
          <w:bCs/>
          <w:lang w:val="sr-Latn-CS"/>
        </w:rPr>
      </w:pPr>
    </w:p>
    <w:p w14:paraId="798CA6F4" w14:textId="77777777"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t>- Član 26g propisuje kontrolu informacionog sistema, a posebno obezbjeđivanje uslova za pregled informacionog sistema i mogućnost ispitivanja jesu li podaci obrađeni korišćenjem informacione tehnologije obrađeni na primjeren način, te predaju dokumentacije iz koje proizilazi potpuni opis rada informacionog sistema</w:t>
      </w:r>
    </w:p>
    <w:p w14:paraId="23EDDA20" w14:textId="77777777" w:rsidR="0097380B" w:rsidRPr="004135F6" w:rsidRDefault="0097380B" w:rsidP="0097380B">
      <w:pPr>
        <w:pStyle w:val="BodyText2"/>
        <w:contextualSpacing/>
        <w:rPr>
          <w:rFonts w:ascii="Arial" w:hAnsi="Arial" w:cs="Arial"/>
          <w:bCs/>
          <w:lang w:val="sr-Latn-CS"/>
        </w:rPr>
      </w:pPr>
    </w:p>
    <w:p w14:paraId="76D5BE49" w14:textId="77777777" w:rsidR="0097380B" w:rsidRPr="004135F6" w:rsidRDefault="0097380B" w:rsidP="0097380B">
      <w:pPr>
        <w:pStyle w:val="BodyText2"/>
        <w:contextualSpacing/>
        <w:rPr>
          <w:rFonts w:ascii="Arial" w:hAnsi="Arial" w:cs="Arial"/>
          <w:bCs/>
          <w:lang w:val="sr-Latn-CS"/>
        </w:rPr>
      </w:pPr>
      <w:r w:rsidRPr="004135F6">
        <w:rPr>
          <w:rFonts w:ascii="Arial" w:hAnsi="Arial" w:cs="Arial"/>
          <w:bCs/>
          <w:lang w:val="sr-Latn-CS"/>
        </w:rPr>
        <w:t>- Član 26h reguliše okončanje postupka neposrednog nadzora, određuje se rok za sačinjavanje zapisnika o neposrednom nadzoru, sadržaj istog, pravo na prigovor na zapisnik, sadržaj prigovora i obavezu dostavljanja dokaza uz isti, rok za dostavljanje dopune zapisnika i način donošenja rješenja i to zavisno od toga da li su utvrđene nezakonitosti tokom neporednog nadzora ili nijesu iste utvrđene.</w:t>
      </w:r>
    </w:p>
    <w:p w14:paraId="00F1ED5C" w14:textId="77777777" w:rsidR="0097380B" w:rsidRPr="004135F6" w:rsidRDefault="0097380B" w:rsidP="0097380B">
      <w:pPr>
        <w:pStyle w:val="BodyText2"/>
        <w:contextualSpacing/>
        <w:rPr>
          <w:rFonts w:ascii="Arial" w:hAnsi="Arial" w:cs="Arial"/>
          <w:bCs/>
          <w:lang w:val="sr-Latn-CS"/>
        </w:rPr>
      </w:pPr>
    </w:p>
    <w:p w14:paraId="5C2B9931" w14:textId="77777777" w:rsidR="0097380B" w:rsidRPr="004135F6" w:rsidRDefault="0097380B" w:rsidP="0097380B">
      <w:pPr>
        <w:jc w:val="both"/>
        <w:rPr>
          <w:rFonts w:ascii="Arial" w:hAnsi="Arial" w:cs="Arial"/>
          <w:bCs/>
          <w:sz w:val="24"/>
          <w:szCs w:val="24"/>
          <w:lang w:val="sr-Latn-CS" w:eastAsia="fr-FR"/>
        </w:rPr>
      </w:pPr>
      <w:r w:rsidRPr="004135F6">
        <w:rPr>
          <w:rFonts w:ascii="Arial" w:hAnsi="Arial" w:cs="Arial"/>
          <w:bCs/>
          <w:sz w:val="24"/>
          <w:szCs w:val="24"/>
          <w:lang w:val="sr-Latn-CS"/>
        </w:rPr>
        <w:t xml:space="preserve">- Član 26i reguliše posredni nadzor poslovanja, odnosno bliže određuje ovlašćenja tokom posrdenog nadzora, te  ovlašćenje </w:t>
      </w:r>
      <w:r w:rsidRPr="004135F6">
        <w:rPr>
          <w:rFonts w:ascii="Arial" w:hAnsi="Arial" w:cs="Arial"/>
          <w:bCs/>
          <w:sz w:val="24"/>
          <w:szCs w:val="24"/>
          <w:lang w:val="sr-Latn-CS" w:eastAsia="fr-FR"/>
        </w:rPr>
        <w:t>Komisije da pri provjeri i procjeni finansijske stabilnosti i položaja i pri procjeni rizika kojima je subjekt nadzora izložen ili bi mogao biti izložen, uzima u obzir vrstu, obim i složenost poslovanja subjekta nadzora.</w:t>
      </w:r>
    </w:p>
    <w:p w14:paraId="2A6C4B1D" w14:textId="77777777" w:rsidR="0097380B" w:rsidRPr="004135F6" w:rsidRDefault="0097380B" w:rsidP="0097380B">
      <w:pPr>
        <w:jc w:val="both"/>
        <w:rPr>
          <w:rFonts w:ascii="Arial" w:hAnsi="Arial" w:cs="Arial"/>
          <w:bCs/>
          <w:sz w:val="24"/>
          <w:szCs w:val="24"/>
          <w:lang w:val="sr-Latn-CS" w:eastAsia="fr-FR"/>
        </w:rPr>
      </w:pPr>
      <w:r w:rsidRPr="004135F6">
        <w:rPr>
          <w:rFonts w:ascii="Arial" w:hAnsi="Arial" w:cs="Arial"/>
          <w:bCs/>
          <w:sz w:val="24"/>
          <w:szCs w:val="24"/>
          <w:lang w:val="sr-Latn-CS" w:eastAsia="fr-FR"/>
        </w:rPr>
        <w:t>- Član 26j propisuje okončanje postupka posrednog nadzora, odnosno postupanje Komisije u slučaju utvrđenih nezakonitosti i nepravilnosti u poslovanju subjekta nadzora, omogućavanje subjektu nadzora da se izjasni i dostavi dokaze, te donošenje odgovarajućeg rješenja za otklanjanje utvrđenih nezakonitosti i nepravilnosti u slučaju da su iste utvrđene, te</w:t>
      </w:r>
      <w:r w:rsidRPr="004135F6">
        <w:rPr>
          <w:rFonts w:ascii="Arial" w:hAnsi="Arial" w:cs="Arial"/>
          <w:sz w:val="24"/>
          <w:szCs w:val="24"/>
          <w:lang w:val="sr-Latn-CS"/>
        </w:rPr>
        <w:t xml:space="preserve"> </w:t>
      </w:r>
      <w:r w:rsidRPr="004135F6">
        <w:rPr>
          <w:rFonts w:ascii="Arial" w:hAnsi="Arial" w:cs="Arial"/>
          <w:bCs/>
          <w:sz w:val="24"/>
          <w:szCs w:val="24"/>
          <w:lang w:val="sr-Latn-CS" w:eastAsia="fr-FR"/>
        </w:rPr>
        <w:t>određivanje sprovođenja neposrednog nadzora ukoliko nije moguće utvrditi kompletno činjenično stanje, na osnovu podataka i izjašnjenja dobijenih u postupku posrednog nadzora.</w:t>
      </w:r>
    </w:p>
    <w:p w14:paraId="178A6E3B" w14:textId="77777777" w:rsidR="0097380B" w:rsidRPr="004135F6" w:rsidRDefault="0097380B" w:rsidP="0097380B">
      <w:pPr>
        <w:jc w:val="both"/>
        <w:rPr>
          <w:rFonts w:ascii="Arial" w:hAnsi="Arial" w:cs="Arial"/>
          <w:bCs/>
          <w:sz w:val="24"/>
          <w:szCs w:val="24"/>
          <w:lang w:val="sr-Latn-CS" w:eastAsia="fr-FR"/>
        </w:rPr>
      </w:pPr>
      <w:r w:rsidRPr="004135F6">
        <w:rPr>
          <w:rFonts w:ascii="Arial" w:hAnsi="Arial" w:cs="Arial"/>
          <w:bCs/>
          <w:sz w:val="24"/>
          <w:szCs w:val="24"/>
          <w:lang w:val="sr-Latn-CS" w:eastAsia="fr-FR"/>
        </w:rPr>
        <w:t xml:space="preserve">- Član 26k propisuje nadzorne mjere i to na osnovu zapisnika, prigovora na zapisnik i ostalih činjenica utvrđenih u postupku nadzora, te izricanje mjera o kojima odlučuje neposredno, bez sprovođenja ispitnog postupka, ako je donošenje rješenja o nadzornoj mjeri potrebno radi uspostavljanja urednog funkcionisanja tržišta i/ili zaštite interesa investitora, a radi se o mjerama koje se ne mogu odlagati, a činjenice na kojima se mjera zasniva su utvrđene ili su barem učinjene vjerovatnim. Takođe, ovim </w:t>
      </w:r>
      <w:r w:rsidRPr="004135F6">
        <w:rPr>
          <w:rFonts w:ascii="Arial" w:hAnsi="Arial" w:cs="Arial"/>
          <w:bCs/>
          <w:sz w:val="24"/>
          <w:szCs w:val="24"/>
          <w:lang w:val="sr-Latn-CS" w:eastAsia="fr-FR"/>
        </w:rPr>
        <w:lastRenderedPageBreak/>
        <w:t>članom propisano je da Komisija podnosi odgovarajuću prijavu nadležnom organu, ukoliko utvrdi postojanje osnovane sumnje o izvršenom krivičnom djelu ili prekršaju ili dođe do saznaja o mogućim nezakonitosti i nepravilnosti iz područja koja nisu uređena ovim zakonom i drugim relevantnim propisima.</w:t>
      </w:r>
    </w:p>
    <w:p w14:paraId="34B386FB" w14:textId="56595C70"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10</w:t>
      </w:r>
      <w:r w:rsidR="0097380B" w:rsidRPr="004135F6">
        <w:rPr>
          <w:rFonts w:ascii="Arial" w:hAnsi="Arial" w:cs="Arial"/>
          <w:bCs/>
          <w:sz w:val="24"/>
          <w:szCs w:val="24"/>
          <w:lang w:val="sr-Latn-CS"/>
        </w:rPr>
        <w:t xml:space="preserve"> preciziran je član 27 u smislu uvođenja osnova za ovlašćenje Komiisije da mjere koje ista može izreći subjektu nadzora mogu biti primijenjene u slučajevima kršenja drugih propisa, te se mijenja stav 2 tačka 11 zakona na način što je ista proširena riječima koje se odnose  na druge slučajeve kršenja odredaba ovog zakona. Pored toga, su dodate nove tačke radi usklađivanja sa Direktivom o transparentnosti koje se odnose na ovlašćenje Komisije u postupku nadzora i to: tačka 23a koja predviđa da Komisija  u slučaju postojanja sumnje koja se odnosi na kršenje u vezi sa finansijskim izvještavanjem može da naloži suspenziju koja može trajati najviše 10 dana, tačka 23b koja previđa da kada nadležni organ države članice domaćina utvrdi da je emitent ili vlasnik akcija ili drugih finansijskih instrumenata ili lice ili subjekt naveden u članu 103 ovog zakona, počinio nepravilnosti ili prekršio svoje obaveze, može o tome da obavijesti nadležni organ matične države članice i ESMA-u i tačka 23c koja propisuje mogućnost da Komisija ispita informacije iz članova 98 i 99, sačinjene u skladu sa relevantnim okvirom izvještavanja i preduzme odgovarajuće mjere, u slučaju kršenja navedenih odredbi. Takođe u stavu 3 dodaje se nova tačka kojom je propisano da Komisija prilikom izircanja mjera naročito cijeni</w:t>
      </w:r>
      <w:r w:rsidR="0097380B" w:rsidRPr="004135F6">
        <w:rPr>
          <w:rFonts w:ascii="Arial" w:hAnsi="Arial" w:cs="Arial"/>
          <w:sz w:val="24"/>
          <w:szCs w:val="24"/>
          <w:lang w:val="sr-Latn-CS"/>
        </w:rPr>
        <w:t xml:space="preserve"> </w:t>
      </w:r>
      <w:r w:rsidR="0097380B" w:rsidRPr="004135F6">
        <w:rPr>
          <w:rFonts w:ascii="Arial" w:hAnsi="Arial" w:cs="Arial"/>
          <w:bCs/>
          <w:sz w:val="24"/>
          <w:szCs w:val="24"/>
          <w:lang w:val="sr-Latn-CS"/>
        </w:rPr>
        <w:t>gubitke pretrpljene od strane trećih lica usljed kršenja, u mjeri u kojoj mogu biti određeni, kao i novi stav 4 koji propisuje mogućnost donošenja novog rješenja o izricanju nove ili iste mjeru, ili više mjera, u slučaju da subjekt nadzora nije postupio u skladu sa rješenjem Komisije.</w:t>
      </w:r>
    </w:p>
    <w:p w14:paraId="664E11D7" w14:textId="00EFC1CF"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11</w:t>
      </w:r>
      <w:r w:rsidR="0097380B" w:rsidRPr="004135F6">
        <w:rPr>
          <w:rFonts w:ascii="Arial" w:hAnsi="Arial" w:cs="Arial"/>
          <w:bCs/>
          <w:sz w:val="24"/>
          <w:szCs w:val="24"/>
          <w:lang w:val="sr-Latn-CS"/>
        </w:rPr>
        <w:t xml:space="preserve"> </w:t>
      </w:r>
      <w:r w:rsidR="00372075">
        <w:rPr>
          <w:rFonts w:ascii="Arial" w:hAnsi="Arial" w:cs="Arial"/>
          <w:bCs/>
          <w:sz w:val="24"/>
          <w:szCs w:val="24"/>
          <w:lang w:val="sr-Latn-CS"/>
        </w:rPr>
        <w:t>Nacrta</w:t>
      </w:r>
      <w:r w:rsidR="0097380B" w:rsidRPr="004135F6">
        <w:rPr>
          <w:rFonts w:ascii="Arial" w:hAnsi="Arial" w:cs="Arial"/>
          <w:bCs/>
          <w:sz w:val="24"/>
          <w:szCs w:val="24"/>
          <w:lang w:val="sr-Latn-CS"/>
        </w:rPr>
        <w:t xml:space="preserve"> zakona dodaju se novi članovi i to:</w:t>
      </w:r>
    </w:p>
    <w:p w14:paraId="5C0F49F5" w14:textId="777777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 27a kojim je propisano da Komisija u postupcima nadzora donosi rješenje i po pravilu odlučuje bez usmene rasprave.</w:t>
      </w:r>
    </w:p>
    <w:p w14:paraId="51952893" w14:textId="777777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 27b kojim je propisano u kojim slučajevima Komisija može da donosi preporuke</w:t>
      </w:r>
      <w:r w:rsidRPr="004135F6">
        <w:rPr>
          <w:rFonts w:ascii="Arial" w:hAnsi="Arial" w:cs="Arial"/>
          <w:sz w:val="24"/>
          <w:szCs w:val="24"/>
          <w:lang w:val="sr-Latn-CS"/>
        </w:rPr>
        <w:t xml:space="preserve"> </w:t>
      </w:r>
      <w:r w:rsidRPr="004135F6">
        <w:rPr>
          <w:rFonts w:ascii="Arial" w:hAnsi="Arial" w:cs="Arial"/>
          <w:bCs/>
          <w:sz w:val="24"/>
          <w:szCs w:val="24"/>
          <w:lang w:val="sr-Latn-CS"/>
        </w:rPr>
        <w:t>oganima upravljanja i/ili višim rukovodiocima i sadržaj istih, kao i da je  organ upravljanja subjekta nadzora dužan da Komisiji dostavi plan, rokove i dinamiku postupanja po preporukama Komisije.</w:t>
      </w:r>
    </w:p>
    <w:p w14:paraId="624270CF" w14:textId="777777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 27c kojim je propisano u kojim slučajevima Komisija može angažovati stručnjaka i izreći mjere po skraćenom postupku.</w:t>
      </w:r>
    </w:p>
    <w:p w14:paraId="29EE9423" w14:textId="2B223AA3"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12</w:t>
      </w:r>
      <w:r w:rsidR="0097380B" w:rsidRPr="004135F6">
        <w:rPr>
          <w:rFonts w:ascii="Arial" w:hAnsi="Arial" w:cs="Arial"/>
          <w:bCs/>
          <w:sz w:val="24"/>
          <w:szCs w:val="24"/>
          <w:lang w:val="sr-Latn-CS"/>
        </w:rPr>
        <w:t xml:space="preserve"> mijenja se član 28</w:t>
      </w:r>
      <w:r w:rsidR="004470EB" w:rsidRPr="004135F6">
        <w:rPr>
          <w:rFonts w:ascii="Arial" w:hAnsi="Arial" w:cs="Arial"/>
          <w:bCs/>
          <w:sz w:val="24"/>
          <w:szCs w:val="24"/>
          <w:lang w:val="sr-Latn-CS"/>
        </w:rPr>
        <w:t xml:space="preserve"> radi usklađivanja sa Direktivom 2014/65/EU o tržištu finansijskih instrumenata i izmjeni Direktive 2002/92/EZ i Direktive 2011/61/EU i to:</w:t>
      </w:r>
    </w:p>
    <w:p w14:paraId="40B5BB83" w14:textId="328521AD"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 stav 2 zakona na način da su pored Investicionih društava i organizatori tržišta, pružaoci usluga dostave podataka, ovlašćene kreditne institucije kao i filijale društva iz trećih država dužna da imaju uspostavljene  odgovarajuće interne postupke u kojima zaposleni mogu da prijave postupanje suprotno ovom zakonu ;</w:t>
      </w:r>
    </w:p>
    <w:p w14:paraId="16E75E4B" w14:textId="777777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 stav 3 prilagođava se izmjenama predhodnog stava;</w:t>
      </w:r>
    </w:p>
    <w:p w14:paraId="45192495" w14:textId="777777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 xml:space="preserve">dodaje se stav 4 kojim se propisuje da će se bliži uslovi i postupak prijavljivanja postupanja suprotno odredbama ovog zakona utvrditi pravilima Komisije. </w:t>
      </w:r>
      <w:r w:rsidRPr="004135F6">
        <w:rPr>
          <w:rFonts w:ascii="Arial" w:hAnsi="Arial" w:cs="Arial"/>
          <w:sz w:val="24"/>
          <w:szCs w:val="24"/>
          <w:lang w:val="sr-Latn-CS"/>
        </w:rPr>
        <w:t xml:space="preserve"> </w:t>
      </w:r>
    </w:p>
    <w:p w14:paraId="709D50F3" w14:textId="63BF1A57"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lastRenderedPageBreak/>
        <w:t>Članom 13</w:t>
      </w:r>
      <w:r w:rsidR="0097380B" w:rsidRPr="004135F6">
        <w:rPr>
          <w:rFonts w:ascii="Arial" w:hAnsi="Arial" w:cs="Arial"/>
          <w:bCs/>
          <w:sz w:val="24"/>
          <w:szCs w:val="24"/>
          <w:lang w:val="sr-Latn-CS"/>
        </w:rPr>
        <w:t xml:space="preserve"> mijenja se član 29 stav 3 tačka 3 zakona na način što se isti precizira u pogledu upućivanja na odredbe zakona. *povesti računa o brojevima članova-nema objasnjenja razloga zašto se ovo uvodi.</w:t>
      </w:r>
    </w:p>
    <w:p w14:paraId="5E377EE6" w14:textId="1C31FD06"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14</w:t>
      </w:r>
      <w:r w:rsidR="0097380B" w:rsidRPr="004135F6">
        <w:rPr>
          <w:rFonts w:ascii="Arial" w:hAnsi="Arial" w:cs="Arial"/>
          <w:bCs/>
          <w:sz w:val="24"/>
          <w:szCs w:val="24"/>
          <w:lang w:val="sr-Latn-CS"/>
        </w:rPr>
        <w:t xml:space="preserve"> mijenja se član 30 zakona u smislu preciziranja donošenja podzakonskih akata od strane Komisije, te da isti imaju karakter opštih akata.</w:t>
      </w:r>
    </w:p>
    <w:p w14:paraId="120C2AE1" w14:textId="43144A59"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15</w:t>
      </w:r>
      <w:r w:rsidR="0097380B" w:rsidRPr="004135F6">
        <w:rPr>
          <w:rFonts w:ascii="Arial" w:hAnsi="Arial" w:cs="Arial"/>
          <w:bCs/>
          <w:sz w:val="24"/>
          <w:szCs w:val="24"/>
          <w:lang w:val="sr-Latn-CS"/>
        </w:rPr>
        <w:t xml:space="preserve"> dopunjava se član 35 zakona na način  što se u stavu 1 poslije tačke 3 dodaje tačka 4 koja se odnosi na prestanak mandata predsjednika, zamjenika predsjednika i člana Komisije odlaskom u penziju.</w:t>
      </w:r>
    </w:p>
    <w:p w14:paraId="77D5ADBC" w14:textId="32A5CF64"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16</w:t>
      </w:r>
      <w:r w:rsidR="0097380B" w:rsidRPr="004135F6">
        <w:rPr>
          <w:rFonts w:ascii="Arial" w:hAnsi="Arial" w:cs="Arial"/>
          <w:bCs/>
          <w:sz w:val="24"/>
          <w:szCs w:val="24"/>
          <w:lang w:val="sr-Latn-CS"/>
        </w:rPr>
        <w:t xml:space="preserve"> dodaje se novi član 40a koji propisuje saradnju sa međunarodnim regulatornim organima ovlašćenim za kontrolu tržišta kapitala, te se istim predviđa da Komisija može biti članica međunarodnih institucija i organizacija, kao i da razmjena informacija iz ovog člana se ne smatra odavanjem tajne.</w:t>
      </w:r>
    </w:p>
    <w:p w14:paraId="5B7707BF" w14:textId="31C62D06"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17</w:t>
      </w:r>
      <w:r w:rsidR="0097380B" w:rsidRPr="004135F6">
        <w:rPr>
          <w:rFonts w:ascii="Arial" w:hAnsi="Arial" w:cs="Arial"/>
          <w:bCs/>
          <w:sz w:val="24"/>
          <w:szCs w:val="24"/>
          <w:lang w:val="sr-Latn-CS"/>
        </w:rPr>
        <w:t xml:space="preserve"> dopunjava se član 41  zakona na način što se dodaje stav 2 kojim se definiše ovlašćenje Komisije u saradnji sa nadležnim regulatornim organima država članica, u cilju obavljanja dužnosti i zadataka tog organa.</w:t>
      </w:r>
    </w:p>
    <w:p w14:paraId="00710D5F" w14:textId="6D7907DA"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18</w:t>
      </w:r>
      <w:r w:rsidR="0097380B" w:rsidRPr="004135F6">
        <w:rPr>
          <w:rFonts w:ascii="Arial" w:hAnsi="Arial" w:cs="Arial"/>
          <w:bCs/>
          <w:sz w:val="24"/>
          <w:szCs w:val="24"/>
          <w:lang w:val="sr-Latn-CS"/>
        </w:rPr>
        <w:t xml:space="preserve"> dodaju se dva nova članovi i to:</w:t>
      </w:r>
    </w:p>
    <w:p w14:paraId="0C1AA6F8" w14:textId="777777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 xml:space="preserve">- Član 41a kojim se propisuje saradnja Komisije sa Centralnom bankom Crne Gore i Agencijom za nadzor osiguranja, kao i drugim institucijama u Crnoj Gori i da sa istima razmjenjuje sve informacije koje su bitne ili relevantne za izvršavanje njihovih zadataka i dužnosti.  </w:t>
      </w:r>
    </w:p>
    <w:p w14:paraId="75842712" w14:textId="777777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 Član 41b propisuje se pribavljanje i razmjena podataka koji se smatraju bankarskom tajnom na način da Komisija može od kreditnih institucija pribavljati podatke koji se smatraju bankarskom tajnom u skladu sa zakonom kojim se uređuju kreditne institucije, kao i da iste može razmjenjivati sa drugim organima i organizacijama u skladu sa ovim zakonom i zaključenim sporazumima, uz obavezu obezbjeđivanja čuvanja povjerljivosti podataka koji se razmjenjuju.</w:t>
      </w:r>
    </w:p>
    <w:p w14:paraId="69DBE4F8" w14:textId="4791CC75"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19</w:t>
      </w:r>
      <w:r w:rsidR="0097380B" w:rsidRPr="004135F6">
        <w:rPr>
          <w:rFonts w:ascii="Arial" w:hAnsi="Arial" w:cs="Arial"/>
          <w:bCs/>
          <w:sz w:val="24"/>
          <w:szCs w:val="24"/>
          <w:lang w:val="sr-Latn-CS"/>
        </w:rPr>
        <w:t xml:space="preserve"> dodaje se novi član 43a koji propisuje postupanje sa podacima pribavljenim od regulatornog organa treće države na način da se na podatke i informacije koje Komisija pribavi od strane regulatornog organa treće države shodno primjenjuju odredbe člana 42 ovog zakona.</w:t>
      </w:r>
    </w:p>
    <w:p w14:paraId="68FE4964" w14:textId="20ECA9C2" w:rsidR="009C6532" w:rsidRPr="004135F6" w:rsidRDefault="009C6532" w:rsidP="0097380B">
      <w:pPr>
        <w:jc w:val="both"/>
        <w:rPr>
          <w:rFonts w:ascii="Arial" w:hAnsi="Arial" w:cs="Arial"/>
          <w:b/>
          <w:sz w:val="24"/>
          <w:szCs w:val="24"/>
          <w:lang w:val="sr-Latn-CS"/>
        </w:rPr>
      </w:pPr>
      <w:r w:rsidRPr="004135F6">
        <w:rPr>
          <w:rFonts w:ascii="Arial" w:hAnsi="Arial" w:cs="Arial"/>
          <w:b/>
          <w:sz w:val="24"/>
          <w:szCs w:val="24"/>
          <w:lang w:val="sr-Latn-CS"/>
        </w:rPr>
        <w:t>III. Hartije od vrijednosti koje su javno ponuđene ili se uključuju u trgovanje članovi 50 do 93</w:t>
      </w:r>
    </w:p>
    <w:p w14:paraId="33EBF741" w14:textId="6171271D"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w:t>
      </w:r>
      <w:r w:rsidR="001D5B2C">
        <w:rPr>
          <w:rFonts w:ascii="Arial" w:hAnsi="Arial" w:cs="Arial"/>
          <w:bCs/>
          <w:sz w:val="24"/>
          <w:szCs w:val="24"/>
          <w:lang w:val="sr-Latn-CS"/>
        </w:rPr>
        <w:t>lanom 20</w:t>
      </w:r>
      <w:r w:rsidRPr="004135F6">
        <w:rPr>
          <w:rFonts w:ascii="Arial" w:hAnsi="Arial" w:cs="Arial"/>
          <w:bCs/>
          <w:sz w:val="24"/>
          <w:szCs w:val="24"/>
          <w:lang w:val="sr-Latn-CS"/>
        </w:rPr>
        <w:t xml:space="preserve"> mijenja se član 50 zakona na način da se stav 3 dopunjava u smislu da nije ništava javna ponuda koja se vrši bez prethodnog objavljivanja u slučajevima propisanim ovim zakonom, dodaje stav 4 kojim je propisano da nije dopušteno uključenje hartija od vrijednosti na regulisano tržište u Crnoj Gori, ako prije uključenja nije objavljen prospekt, izuzev u slučajevima izričito propisanim ovim zakonom</w:t>
      </w:r>
      <w:r w:rsidR="000471AE">
        <w:rPr>
          <w:rFonts w:ascii="Arial" w:hAnsi="Arial" w:cs="Arial"/>
          <w:bCs/>
          <w:sz w:val="24"/>
          <w:szCs w:val="24"/>
          <w:lang w:val="sr-Latn-CS"/>
        </w:rPr>
        <w:t xml:space="preserve"> i</w:t>
      </w:r>
      <w:r w:rsidR="000471AE" w:rsidRPr="000471AE">
        <w:t xml:space="preserve"> </w:t>
      </w:r>
      <w:r w:rsidR="000471AE" w:rsidRPr="000471AE">
        <w:rPr>
          <w:rFonts w:ascii="Arial" w:hAnsi="Arial" w:cs="Arial"/>
          <w:bCs/>
          <w:sz w:val="24"/>
          <w:szCs w:val="24"/>
          <w:lang w:val="sr-Latn-CS"/>
        </w:rPr>
        <w:t>kada je emitent Država Crna Gora</w:t>
      </w:r>
      <w:r w:rsidRPr="004135F6">
        <w:rPr>
          <w:rFonts w:ascii="Arial" w:hAnsi="Arial" w:cs="Arial"/>
          <w:bCs/>
          <w:sz w:val="24"/>
          <w:szCs w:val="24"/>
          <w:lang w:val="sr-Latn-CS"/>
        </w:rPr>
        <w:t xml:space="preserve">, te se mijenja stav 5 koji je postaje stav 6 na način što su propisani i taksativno navedeni slučajevi koje Komisija evidentira i donosi rješenje o emisijama hartija od vrijednosti koje se ne emituju putem javne ponude i/ili koje se ne uključuju u trgovanje, mijenja se stav 6 koji postaje stav 7 na način da se dopunjava </w:t>
      </w:r>
      <w:r w:rsidRPr="004135F6">
        <w:rPr>
          <w:rFonts w:ascii="Arial" w:hAnsi="Arial" w:cs="Arial"/>
          <w:bCs/>
          <w:sz w:val="24"/>
          <w:szCs w:val="24"/>
          <w:lang w:val="sr-Latn-CS"/>
        </w:rPr>
        <w:lastRenderedPageBreak/>
        <w:t xml:space="preserve">kako bi se precizirao isti, i dodaje se stav 8 kojim je propisano da emisije hartija od vrijednosti koje su izuzete u skladu sa članom 52 i 55 ovog zakona se evidentiraju kod Komisije. </w:t>
      </w:r>
    </w:p>
    <w:p w14:paraId="7E79476F" w14:textId="29415707"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21</w:t>
      </w:r>
      <w:r w:rsidR="0097380B" w:rsidRPr="004135F6">
        <w:rPr>
          <w:rFonts w:ascii="Arial" w:hAnsi="Arial" w:cs="Arial"/>
          <w:bCs/>
          <w:sz w:val="24"/>
          <w:szCs w:val="24"/>
          <w:lang w:val="sr-Latn-CS"/>
        </w:rPr>
        <w:t xml:space="preserve"> mijenja se član 51 zakona na način da se isti dopunjava propisivanjem slučaja kada prospekt ne mora da sadrži sve informacije koje su propisane zakonom, odnosno ako je Komisija odobrila isključivanje informacija iz prospekta u skladu sa članom 64 ovog zakona ili se radi o slučajevima propisanim članom 65, 66 ili 67 ovog zakona.</w:t>
      </w:r>
    </w:p>
    <w:p w14:paraId="0DB670D4" w14:textId="73AC1E6B" w:rsidR="0097380B" w:rsidRPr="004135F6" w:rsidRDefault="002C3B6C" w:rsidP="0097380B">
      <w:pPr>
        <w:jc w:val="both"/>
        <w:rPr>
          <w:rFonts w:ascii="Arial" w:hAnsi="Arial" w:cs="Arial"/>
          <w:bCs/>
          <w:sz w:val="24"/>
          <w:szCs w:val="24"/>
          <w:lang w:val="sr-Latn-CS"/>
        </w:rPr>
      </w:pPr>
      <w:r w:rsidRPr="004135F6">
        <w:rPr>
          <w:rFonts w:ascii="Arial" w:hAnsi="Arial" w:cs="Arial"/>
          <w:bCs/>
          <w:sz w:val="24"/>
          <w:szCs w:val="24"/>
          <w:lang w:val="sr-Latn-CS"/>
        </w:rPr>
        <w:t>Član 2</w:t>
      </w:r>
      <w:r w:rsidR="001D5B2C">
        <w:rPr>
          <w:rFonts w:ascii="Arial" w:hAnsi="Arial" w:cs="Arial"/>
          <w:bCs/>
          <w:sz w:val="24"/>
          <w:szCs w:val="24"/>
          <w:lang w:val="sr-Latn-CS"/>
        </w:rPr>
        <w:t>2</w:t>
      </w:r>
      <w:r w:rsidR="0097380B" w:rsidRPr="004135F6">
        <w:rPr>
          <w:rFonts w:ascii="Arial" w:hAnsi="Arial" w:cs="Arial"/>
          <w:bCs/>
          <w:sz w:val="24"/>
          <w:szCs w:val="24"/>
          <w:lang w:val="sr-Latn-CS"/>
        </w:rPr>
        <w:t xml:space="preserve"> mijenja član 52 zakona na način da se stav 1 precizira i u istom se poslije tačke 4 dodaju nove tačke koje predviđaju slučajeve za koje  ne postoji obaveza objavljivanja prospekta i to radi usklađivanja sa Uredbom o prospektu, a prednje je bilo sadržano u članu 54 koji je </w:t>
      </w:r>
      <w:r w:rsidR="00372075">
        <w:rPr>
          <w:rFonts w:ascii="Arial" w:hAnsi="Arial" w:cs="Arial"/>
          <w:bCs/>
          <w:sz w:val="24"/>
          <w:szCs w:val="24"/>
          <w:lang w:val="sr-Latn-CS"/>
        </w:rPr>
        <w:t>Nacrt</w:t>
      </w:r>
      <w:r w:rsidR="0097380B" w:rsidRPr="004135F6">
        <w:rPr>
          <w:rFonts w:ascii="Arial" w:hAnsi="Arial" w:cs="Arial"/>
          <w:bCs/>
          <w:sz w:val="24"/>
          <w:szCs w:val="24"/>
          <w:lang w:val="sr-Latn-CS"/>
        </w:rPr>
        <w:t>om zakona brisan, te se brišu tačka 5 i stavovi 2 do 4.</w:t>
      </w:r>
    </w:p>
    <w:p w14:paraId="2B13201A" w14:textId="0E282F78"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23</w:t>
      </w:r>
      <w:r w:rsidR="0097380B" w:rsidRPr="004135F6">
        <w:rPr>
          <w:rFonts w:ascii="Arial" w:hAnsi="Arial" w:cs="Arial"/>
          <w:bCs/>
          <w:sz w:val="24"/>
          <w:szCs w:val="24"/>
          <w:lang w:val="sr-Latn-CS"/>
        </w:rPr>
        <w:t xml:space="preserve"> briše se član 53 zakona, jer isti po sadržaju ne odgovara ovoj glavi zakona, te se isto </w:t>
      </w:r>
      <w:r w:rsidR="00372075">
        <w:rPr>
          <w:rFonts w:ascii="Arial" w:hAnsi="Arial" w:cs="Arial"/>
          <w:bCs/>
          <w:sz w:val="24"/>
          <w:szCs w:val="24"/>
          <w:lang w:val="sr-Latn-CS"/>
        </w:rPr>
        <w:t>Nacrt</w:t>
      </w:r>
      <w:r w:rsidR="0097380B" w:rsidRPr="004135F6">
        <w:rPr>
          <w:rFonts w:ascii="Arial" w:hAnsi="Arial" w:cs="Arial"/>
          <w:bCs/>
          <w:sz w:val="24"/>
          <w:szCs w:val="24"/>
          <w:lang w:val="sr-Latn-CS"/>
        </w:rPr>
        <w:t>om zakona uvodi u dio zakona koji se odnosi na investiciona društva.</w:t>
      </w:r>
    </w:p>
    <w:p w14:paraId="17C349EF" w14:textId="791EEFA8"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24</w:t>
      </w:r>
      <w:r w:rsidR="0097380B" w:rsidRPr="004135F6">
        <w:rPr>
          <w:rFonts w:ascii="Arial" w:hAnsi="Arial" w:cs="Arial"/>
          <w:bCs/>
          <w:sz w:val="24"/>
          <w:szCs w:val="24"/>
          <w:lang w:val="sr-Latn-CS"/>
        </w:rPr>
        <w:t xml:space="preserve"> briše se član 54 zakona, kako je sadržaj istog sada, radi usklađivanja sa Uredbom o prospektu previđen u članu 52, što je i navedeno u članu 21 </w:t>
      </w:r>
      <w:r w:rsidR="00372075">
        <w:rPr>
          <w:rFonts w:ascii="Arial" w:hAnsi="Arial" w:cs="Arial"/>
          <w:bCs/>
          <w:sz w:val="24"/>
          <w:szCs w:val="24"/>
          <w:lang w:val="sr-Latn-CS"/>
        </w:rPr>
        <w:t>Nacrt</w:t>
      </w:r>
      <w:r w:rsidR="0097380B" w:rsidRPr="004135F6">
        <w:rPr>
          <w:rFonts w:ascii="Arial" w:hAnsi="Arial" w:cs="Arial"/>
          <w:bCs/>
          <w:sz w:val="24"/>
          <w:szCs w:val="24"/>
          <w:lang w:val="sr-Latn-CS"/>
        </w:rPr>
        <w:t>a zakona.</w:t>
      </w:r>
    </w:p>
    <w:p w14:paraId="39F80A0D" w14:textId="63B2F4C9"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w:t>
      </w:r>
      <w:r w:rsidR="001D5B2C">
        <w:rPr>
          <w:rFonts w:ascii="Arial" w:hAnsi="Arial" w:cs="Arial"/>
          <w:bCs/>
          <w:sz w:val="24"/>
          <w:szCs w:val="24"/>
          <w:lang w:val="sr-Latn-CS"/>
        </w:rPr>
        <w:t>m 25</w:t>
      </w:r>
      <w:r w:rsidRPr="004135F6">
        <w:rPr>
          <w:rFonts w:ascii="Arial" w:hAnsi="Arial" w:cs="Arial"/>
          <w:bCs/>
          <w:sz w:val="24"/>
          <w:szCs w:val="24"/>
          <w:lang w:val="sr-Latn-CS"/>
        </w:rPr>
        <w:t xml:space="preserve"> mijenja se član 55 stav 1 zakona na način da se preciznije propisuje da izuzetno od člana 50 ovog zakona objavljivanje prospekta nije obavezno za hartije od vrijednosti koje se uključuju u trgovanje na regulisanom tržištu, te se u istom stavu mijenja tačka 1 na način da se propisuje da obaveza objavljivanja ne postoji u odnosu na hartije od vrijednosti zamjenjive za hartije od vrijednosti koje su već uključene u trgovanje na istom regulisanom tržištu, ako u periodu od 12 mjeseci predstavljaju manje od 20% hartija od vrijednosti koje su već uključene u trgovanje na tom regulisanom tržištu, dalje se dodaje tačka 4a koja predviđa da obaveza objavljivanja ne postoji u odnosu na hartije od vrijednosti nastale konverzijom ili zamjenom drugih hartija od vrijednosti sopstvenih sredstava ili kvalifikovanih obaveza od strane nadležnog organa za sanaciju ili drugog nadležnog organa za restrukturiranje iz zakona kojim se uređuje restrukturiranje kreditnih institucija odnosno zakona kojim se uređuje restrukturiranje investicionih društava, te se preciziraju tačke 5, 6, 7 i 8, u podtački f se vrši prenumeracija, i dodaju se novi stavovi 2, 3 i 4 kojim je propisano u kojim se slučajevima ne primjenjuje  odredba iz člana 93 stav 1 tačka 2, te da se izuzeci od obaveze objavljivanja prospekta utvrđeni u članu 52 stav 1 i članu 55 stav 1 mogu se kombinovati, kao i slučaj u kojem se izuzeci iz člana 55 stav 1 tač. 1 i 8 ne mogu kombinovati</w:t>
      </w:r>
      <w:r w:rsidR="001408CC" w:rsidRPr="004135F6">
        <w:rPr>
          <w:rFonts w:ascii="Arial" w:hAnsi="Arial" w:cs="Arial"/>
          <w:bCs/>
          <w:sz w:val="24"/>
          <w:szCs w:val="24"/>
          <w:lang w:val="sr-Latn-CS"/>
        </w:rPr>
        <w:t>, radi usklađivanja sa Uredbom o prospektu.</w:t>
      </w:r>
    </w:p>
    <w:p w14:paraId="7BA65F59" w14:textId="4E6A3CA2"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26</w:t>
      </w:r>
      <w:r w:rsidR="0097380B" w:rsidRPr="004135F6">
        <w:rPr>
          <w:rFonts w:ascii="Arial" w:hAnsi="Arial" w:cs="Arial"/>
          <w:bCs/>
          <w:sz w:val="24"/>
          <w:szCs w:val="24"/>
          <w:lang w:val="sr-Latn-CS"/>
        </w:rPr>
        <w:t xml:space="preserve"> dodaje se novi član 55a kojim se definiše naredna ponuda hartija od vrijednosti i kada novi prospekt nije potreban u slučaju naredne ponude hatrtija od vrijednosti ili konačnog plasmana, te kada se hartije od vrijednosti ne mogu naknadno prodavati investitorima koji nijesu profesionalni.</w:t>
      </w:r>
    </w:p>
    <w:p w14:paraId="38A4D63D" w14:textId="3F91A308"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w:t>
      </w:r>
      <w:r w:rsidR="001D5B2C">
        <w:rPr>
          <w:rFonts w:ascii="Arial" w:hAnsi="Arial" w:cs="Arial"/>
          <w:bCs/>
          <w:sz w:val="24"/>
          <w:szCs w:val="24"/>
          <w:lang w:val="sr-Latn-CS"/>
        </w:rPr>
        <w:t>lanom 27</w:t>
      </w:r>
      <w:r w:rsidRPr="004135F6">
        <w:rPr>
          <w:rFonts w:ascii="Arial" w:hAnsi="Arial" w:cs="Arial"/>
          <w:bCs/>
          <w:sz w:val="24"/>
          <w:szCs w:val="24"/>
          <w:lang w:val="sr-Latn-CS"/>
        </w:rPr>
        <w:t xml:space="preserve"> mijenja se član 56 zakona na način što se dodaje novi stav kojim se propisuju elementi skraćenog postupka, te se stav 4 koji postaje stav 5 dopunjava dodavanjem uslova kada ne postiji obaveza objavljivanja skraćenog prospekta i to ako se tim nevlasničkim hartijama od vrijednosti trguje samo na regulisanom tržištu ili na </w:t>
      </w:r>
      <w:r w:rsidRPr="004135F6">
        <w:rPr>
          <w:rFonts w:ascii="Arial" w:hAnsi="Arial" w:cs="Arial"/>
          <w:bCs/>
          <w:sz w:val="24"/>
          <w:szCs w:val="24"/>
          <w:lang w:val="sr-Latn-CS"/>
        </w:rPr>
        <w:lastRenderedPageBreak/>
        <w:t>nekom njegovom posebnom segmentu, kojem pristup imaju samo profesionalni investitori u cilju trgovanja tim hartijama od vrijednosti i dodaje se novi stav koji uvodi pravni osnov za donošenje propisa Komisije kojim se reguliše sadržaj skraćenog prospekta iz stava 3 ovog člana.</w:t>
      </w:r>
    </w:p>
    <w:p w14:paraId="26BBB435" w14:textId="10402D9F"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28</w:t>
      </w:r>
      <w:r w:rsidR="0097380B" w:rsidRPr="004135F6">
        <w:rPr>
          <w:rFonts w:ascii="Arial" w:hAnsi="Arial" w:cs="Arial"/>
          <w:bCs/>
          <w:sz w:val="24"/>
          <w:szCs w:val="24"/>
          <w:lang w:val="sr-Latn-CS"/>
        </w:rPr>
        <w:t xml:space="preserve"> dopunjava se član 57 zakona na način da se dodaju tri nova stava i to stav 3 koji propisuje elemente dokumenta o registraciji ako se prospekt sastavlja kao podijeljeni prospekt, stav 4 koji propisuje da se može odlučiti o redosljedu navođenja informacija u dokumentu za registraciju ili obavještenju o hartijama od vrijednosti i stav 5 kojim se reguliše da emitent može rizik iz stava 3 tačka 2 ovog člana da uključi u prospekt, pod uslovom da se ti činioci rizika jasno navedu u posebnom dijelu ukoliko se dokument o registraciji sastavlja u obliku univerzalnog dokumenta za registraciju.</w:t>
      </w:r>
    </w:p>
    <w:p w14:paraId="09FD2B20" w14:textId="1D7F4D9D"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29</w:t>
      </w:r>
      <w:r w:rsidR="0097380B" w:rsidRPr="004135F6">
        <w:rPr>
          <w:rFonts w:ascii="Arial" w:hAnsi="Arial" w:cs="Arial"/>
          <w:bCs/>
          <w:sz w:val="24"/>
          <w:szCs w:val="24"/>
          <w:lang w:val="sr-Latn-CS"/>
        </w:rPr>
        <w:t xml:space="preserve"> dodaje se novi član 57a koji propisuje da je emitent dužan da sačini samo obavještenje o hartijama od vrijednosti koje mora da sadrži i informacije koje inače sadrži univerzalni dokument o registraciji, ako je nakon posljednje ažuriranog univerzalnog dokumenta o registraciji nastupila bitna promjena ili nedavni razvoj događaja koji bi mogli  da utiču na odluku investitora, osim ako je takva informacija sadržana u dopuni prospekta u skladu sa članom 77 ovog zakona, i skraćeni prospekt kada se hartije od vrijednosti budu javno nudile ili uključivale u trgovanje na regulisanom tržištu ako je univerzalni dokument o registraciji već odobrila Komisija ili nadležno tijelo matične države članice. Nadalje je propisano da u ovom slučaju  emitent mora da dobije</w:t>
      </w:r>
      <w:r w:rsidR="0097380B" w:rsidRPr="004135F6">
        <w:rPr>
          <w:rFonts w:ascii="Arial" w:hAnsi="Arial" w:cs="Arial"/>
          <w:sz w:val="24"/>
          <w:szCs w:val="24"/>
          <w:lang w:val="sr-Latn-CS"/>
        </w:rPr>
        <w:t xml:space="preserve"> </w:t>
      </w:r>
      <w:r w:rsidR="0097380B" w:rsidRPr="004135F6">
        <w:rPr>
          <w:rFonts w:ascii="Arial" w:hAnsi="Arial" w:cs="Arial"/>
          <w:bCs/>
          <w:sz w:val="24"/>
          <w:szCs w:val="24"/>
          <w:lang w:val="sr-Latn-CS"/>
        </w:rPr>
        <w:t>posebno odobrenje Komisije u skladu sa zakonom, te  da kada o zahtjevu emitenta za odobrenje univerzalnog dokumenta o registraciji nije odlučeno, svi dokumenti koji čine podijeljeni prospekt, podliježu odobrenju.</w:t>
      </w:r>
    </w:p>
    <w:p w14:paraId="506C243F" w14:textId="7307B3D9"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30</w:t>
      </w:r>
      <w:r w:rsidR="0097380B" w:rsidRPr="004135F6">
        <w:rPr>
          <w:rFonts w:ascii="Arial" w:hAnsi="Arial" w:cs="Arial"/>
          <w:bCs/>
          <w:sz w:val="24"/>
          <w:szCs w:val="24"/>
          <w:lang w:val="sr-Latn-CS"/>
        </w:rPr>
        <w:t xml:space="preserve"> mijenja se član 58 stav 1 zakona na način da propisuje da se prospekt može sastojati od osnovnog prospekta za nevlasničke hartije od vrijednosti, te se dodaju dva nova kojima se propisuje koje informacije sadrži osnovni prospekt i da se konačni uslovi moraju da bi se jednostavno analizirali predstaviti u obliku zasebnog dokumenta, ili se uključuju u osnovni prospekt ili u bilo koju njegovu dopunu, i moraju se sačiniti u razumljivom obliku, u stavovima  5 i 7  brišu se određene riječi radi preciziranja i vrši se prenumeracija postojećih stavova.</w:t>
      </w:r>
    </w:p>
    <w:p w14:paraId="5FB75283" w14:textId="4A03A188"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31</w:t>
      </w:r>
      <w:r w:rsidR="0097380B" w:rsidRPr="004135F6">
        <w:rPr>
          <w:rFonts w:ascii="Arial" w:hAnsi="Arial" w:cs="Arial"/>
          <w:bCs/>
          <w:sz w:val="24"/>
          <w:szCs w:val="24"/>
          <w:lang w:val="sr-Latn-CS"/>
        </w:rPr>
        <w:t xml:space="preserve"> dodaju se četiri nova člana i to:</w:t>
      </w:r>
    </w:p>
    <w:p w14:paraId="16E54C53" w14:textId="777777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 58a kojim se reguliše univerzalni dokument za registarciju na način da emitent može da sačini dokument za registraciju u obliku univerzalnog dokumenta, ukoliko su</w:t>
      </w:r>
      <w:r w:rsidRPr="004135F6">
        <w:rPr>
          <w:rFonts w:ascii="Arial" w:hAnsi="Arial" w:cs="Arial"/>
          <w:sz w:val="24"/>
          <w:szCs w:val="24"/>
          <w:lang w:val="sr-Latn-CS"/>
        </w:rPr>
        <w:t xml:space="preserve"> </w:t>
      </w:r>
      <w:r w:rsidRPr="004135F6">
        <w:rPr>
          <w:rFonts w:ascii="Arial" w:hAnsi="Arial" w:cs="Arial"/>
          <w:bCs/>
          <w:sz w:val="24"/>
          <w:szCs w:val="24"/>
          <w:lang w:val="sr-Latn-CS"/>
        </w:rPr>
        <w:t>hartije od vrijednosti uključene u trgovanje na regulisanom tržištu ili MTP-u, te se propisuje odobrenje istog od strane Komisije i da se naknadni univerzalni dokument za registraciju može Komisiji podnijeti bez prethodnog odobrenja nakon što Komisija tokom dvije uzastopne finansijske godine emitentu odobri univerzalni dokument za registraciju. Nadalje je propisano da se ova povlastica gubi</w:t>
      </w:r>
      <w:r w:rsidRPr="004135F6">
        <w:rPr>
          <w:rFonts w:ascii="Arial" w:hAnsi="Arial" w:cs="Arial"/>
          <w:sz w:val="24"/>
          <w:szCs w:val="24"/>
          <w:lang w:val="sr-Latn-CS"/>
        </w:rPr>
        <w:t xml:space="preserve"> </w:t>
      </w:r>
      <w:r w:rsidRPr="004135F6">
        <w:rPr>
          <w:rFonts w:ascii="Arial" w:hAnsi="Arial" w:cs="Arial"/>
          <w:bCs/>
          <w:sz w:val="24"/>
          <w:szCs w:val="24"/>
          <w:lang w:val="sr-Latn-CS"/>
        </w:rPr>
        <w:t xml:space="preserve">ukoliko nakon toga emitent ne podnese univerzalni dokument za registraciju za jednu finansijsku godinu i potrebno je da se svi naknadni univerzalni dokumenti  za registraciju dostave Komisiji na odobrenje dok se ponovo ne ispuni navedeni uslov. Takođe, propisano je da je emitent dužan da navede da li je univerzalni dokument za registraciju dostavljen radi odobrenja ili je dostavljen bez prethodnog odobrenja, te ako se radi o obavještenju o univerzalnom dokumentu isti se dostavlja na odobrenje, uključujući sve njegove </w:t>
      </w:r>
      <w:r w:rsidRPr="004135F6">
        <w:rPr>
          <w:rFonts w:ascii="Arial" w:hAnsi="Arial" w:cs="Arial"/>
          <w:bCs/>
          <w:sz w:val="24"/>
          <w:szCs w:val="24"/>
          <w:lang w:val="sr-Latn-CS"/>
        </w:rPr>
        <w:lastRenderedPageBreak/>
        <w:t>izmjene, ako su prethodno dostavljene, te se izmjene moraju učiniti dostupnim javnosti u skladi sa zakonom. Ovim članom se regulišu i zahtjevi u pogledu jezika, da se informacije  mogu uključivati upućivanjem, da se iste mogu ažurirati, a da Komisija može da u svakom trenutku preispita sadržaj ovog dokumenta i njegovih izmjena u skladu sa zakonom, te da ako Komisija utvrdi da ovo nije slučaj, obavještava emitenta da su potrebne izmjene ili dodatne informacije, te za koji univerzlani dokument za registraciju je emitent dužan da ispuni navedeni zahtjev, pri čemu Komisija navodi slučaj kada može da zatraži prečišćenu verziju izmijenjenog univerzalnog dokumenta za registraciju, te kada se primjenjuje navedeno. Dalje je propisano pod kojim uslovima emitent koji ima status čestog emitenta ostvaruje koristi od bržeg postupka odobrenja, te da ukoliko prestane da ispunjava iste gubi ovaj status i da se smatra da je ispunio  svoju obavezu objave godišnjeg finansijskog izvještaja ako je univerzalni dokument za registraciju koji je dostavljen Komisiji ili ga je ona odobrila, objavljen najkasnije četiri mjeseca nakon isteka finansijske godine i sadrži informacije čije se objavljivanje zahtijeva u godišnjem finansijskom izvještaju. Takođe, propisano je kada se smatra da je ispunjena obaveza objave polugodišnjeg finansijskog izvještaja.</w:t>
      </w:r>
    </w:p>
    <w:p w14:paraId="75ADD2BB" w14:textId="1F9D6FB2"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58b reguliše se Prospekt EU-a za oporavak koji definiše koja lica mogu da sastave isti i pod kojim uslovom. Takođe, definiše koje relevantne informacije Prospekt EU-a za oporavak sadrži u skraćenom obliku, te da informacije sadržane u Prospekt EU-a za oporavak moraju omogućiti investitorima, a posebno malim investitorima, da iste budu napisane i predstavljene u razumljivom i sažetom obliku u kojem ih je moguće jednostavno analizirati, kako bi isti donijeli utemeljenu odluku o ulaganju, uzimajući u obzir propisane informacije koje su već javno objavljene, ako je to pr</w:t>
      </w:r>
      <w:r w:rsidR="00EF2CAB" w:rsidRPr="004135F6">
        <w:rPr>
          <w:rFonts w:ascii="Arial" w:hAnsi="Arial" w:cs="Arial"/>
          <w:bCs/>
          <w:sz w:val="24"/>
          <w:szCs w:val="24"/>
          <w:lang w:val="sr-Latn-CS"/>
        </w:rPr>
        <w:t>imjenjivo, u skladu sa zakonom, k</w:t>
      </w:r>
      <w:r w:rsidRPr="004135F6">
        <w:rPr>
          <w:rFonts w:ascii="Arial" w:hAnsi="Arial" w:cs="Arial"/>
          <w:bCs/>
          <w:sz w:val="24"/>
          <w:szCs w:val="24"/>
          <w:lang w:val="sr-Latn-CS"/>
        </w:rPr>
        <w:t xml:space="preserve">onačno </w:t>
      </w:r>
      <w:bookmarkStart w:id="54" w:name="_Hlk157676096"/>
      <w:r w:rsidRPr="004135F6">
        <w:rPr>
          <w:rFonts w:ascii="Arial" w:hAnsi="Arial" w:cs="Arial"/>
          <w:bCs/>
          <w:sz w:val="24"/>
          <w:szCs w:val="24"/>
          <w:lang w:val="sr-Latn-CS"/>
        </w:rPr>
        <w:t xml:space="preserve">propisan je pravni osnov za donošenje propisa Komisije kojim se uređuje bliži sadržaj </w:t>
      </w:r>
      <w:bookmarkEnd w:id="54"/>
      <w:r w:rsidRPr="004135F6">
        <w:rPr>
          <w:rFonts w:ascii="Arial" w:hAnsi="Arial" w:cs="Arial"/>
          <w:bCs/>
          <w:sz w:val="24"/>
          <w:szCs w:val="24"/>
          <w:lang w:val="sr-Latn-CS"/>
        </w:rPr>
        <w:t>i način sačinjav</w:t>
      </w:r>
      <w:r w:rsidR="001408CC" w:rsidRPr="004135F6">
        <w:rPr>
          <w:rFonts w:ascii="Arial" w:hAnsi="Arial" w:cs="Arial"/>
          <w:bCs/>
          <w:sz w:val="24"/>
          <w:szCs w:val="24"/>
          <w:lang w:val="sr-Latn-CS"/>
        </w:rPr>
        <w:t>anja prospektu EU-a za oporavak, radi usklađivanja sa Uredbom (EU) 2021/337 o izmjeni Uredbe (EU) 2017/1129 u pogledu prospekta EU-a za oporavak i ciljanih prila</w:t>
      </w:r>
      <w:r w:rsidR="003B0B6C" w:rsidRPr="004135F6">
        <w:rPr>
          <w:rFonts w:ascii="Arial" w:hAnsi="Arial" w:cs="Arial"/>
          <w:bCs/>
          <w:sz w:val="24"/>
          <w:szCs w:val="24"/>
          <w:lang w:val="sr-Latn-CS"/>
        </w:rPr>
        <w:t>godbi za finansijske posrednike i Direktive 2004/109/EZ u pogledu upotrebe jedinstvenog elektroničkog formata za izvještavanje za godišnje financijske izvještaje, radi potpore oporavku od krize uzrokovane bolešću COVID-19.</w:t>
      </w:r>
    </w:p>
    <w:p w14:paraId="287A542F" w14:textId="555C1C00" w:rsidR="0097380B" w:rsidRPr="004135F6" w:rsidRDefault="0097380B" w:rsidP="001408CC">
      <w:pPr>
        <w:jc w:val="both"/>
        <w:rPr>
          <w:rFonts w:ascii="Arial" w:hAnsi="Arial" w:cs="Arial"/>
          <w:bCs/>
          <w:sz w:val="24"/>
          <w:szCs w:val="24"/>
          <w:lang w:val="sr-Latn-CS"/>
        </w:rPr>
      </w:pPr>
      <w:r w:rsidRPr="004135F6">
        <w:rPr>
          <w:rFonts w:ascii="Arial" w:hAnsi="Arial" w:cs="Arial"/>
          <w:bCs/>
          <w:sz w:val="24"/>
          <w:szCs w:val="24"/>
          <w:lang w:val="sr-Latn-CS"/>
        </w:rPr>
        <w:t>Član 58c reguliše Prospekt EU-a za rast u kojem je navedeno pod kojim uslovima mogu da sačine lica isti, kao i kakvog je oblika i jezika navedeni prospekt, te da se isti sastoji od posebnog skraćenog prospekta, posebnog dokumenta za registraciju i posebnog obavještenja o hartijama od vrijednosti. Propisano je da se informacije u prospektu EU-a za rast moraju se predstaviti standardizovanim redosljedom i propisan je pravni osnov za donošenje propisa Komisije kojim se uređuje bli</w:t>
      </w:r>
      <w:r w:rsidR="001408CC" w:rsidRPr="004135F6">
        <w:rPr>
          <w:rFonts w:ascii="Arial" w:hAnsi="Arial" w:cs="Arial"/>
          <w:bCs/>
          <w:sz w:val="24"/>
          <w:szCs w:val="24"/>
          <w:lang w:val="sr-Latn-CS"/>
        </w:rPr>
        <w:t>ži sadržaj prospekta EU za rast, radi usklađivanja sa Uredbom o prospektu koja stavlja van snage Direktivu 2003/71/EZ.</w:t>
      </w:r>
    </w:p>
    <w:p w14:paraId="77FC597A" w14:textId="777777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 58d reguliše pojednostavljene obaveze objavljivanja za sekundarna izdanja i koja lica mogu da ga sačine, kao i da se isti sastoji od skraćenog prospekta i posebnog dokumenta za registraciju. Takođe je propisano koja lica mogu upotrebljavati pojednostavljeni prospekt i koja lica mogu upotrebljavati posebno obavještenje o hartijama od vrijednosti. Takođe se propisuje i pravni osnov za donošenje propisa Komisije kojim se uređuje bliži sadržaj</w:t>
      </w:r>
      <w:r w:rsidRPr="004135F6">
        <w:rPr>
          <w:rFonts w:ascii="Arial" w:hAnsi="Arial" w:cs="Arial"/>
          <w:sz w:val="24"/>
          <w:szCs w:val="24"/>
          <w:lang w:val="sr-Latn-CS"/>
        </w:rPr>
        <w:t xml:space="preserve"> </w:t>
      </w:r>
      <w:r w:rsidRPr="004135F6">
        <w:rPr>
          <w:rFonts w:ascii="Arial" w:hAnsi="Arial" w:cs="Arial"/>
          <w:bCs/>
          <w:sz w:val="24"/>
          <w:szCs w:val="24"/>
          <w:lang w:val="sr-Latn-CS"/>
        </w:rPr>
        <w:t>pojednostavljenog prospekta za sekundarna izdanja.</w:t>
      </w:r>
    </w:p>
    <w:p w14:paraId="27018553" w14:textId="4D174C47"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lastRenderedPageBreak/>
        <w:t>Članom 32</w:t>
      </w:r>
      <w:r w:rsidR="0097380B" w:rsidRPr="004135F6">
        <w:rPr>
          <w:rFonts w:ascii="Arial" w:hAnsi="Arial" w:cs="Arial"/>
          <w:bCs/>
          <w:sz w:val="24"/>
          <w:szCs w:val="24"/>
          <w:lang w:val="sr-Latn-CS"/>
        </w:rPr>
        <w:t xml:space="preserve"> mijenja se član 59 zakona na način da se precizira naslov i definiše se koje su to potrebne informacije koje su neophodne investitoru kako bi izvršio procjenu, te od čega zavise informacije koje su sadržane u prospektu.</w:t>
      </w:r>
    </w:p>
    <w:p w14:paraId="00647921" w14:textId="5BF0210D"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w:t>
      </w:r>
      <w:r w:rsidR="001D5B2C">
        <w:rPr>
          <w:rFonts w:ascii="Arial" w:hAnsi="Arial" w:cs="Arial"/>
          <w:bCs/>
          <w:sz w:val="24"/>
          <w:szCs w:val="24"/>
          <w:lang w:val="sr-Latn-CS"/>
        </w:rPr>
        <w:t>m 33</w:t>
      </w:r>
      <w:r w:rsidRPr="004135F6">
        <w:rPr>
          <w:rFonts w:ascii="Arial" w:hAnsi="Arial" w:cs="Arial"/>
          <w:bCs/>
          <w:sz w:val="24"/>
          <w:szCs w:val="24"/>
          <w:lang w:val="sr-Latn-CS"/>
        </w:rPr>
        <w:t xml:space="preserve"> mijenja se član 60 zakona na način da se preciziraju stavovi, i dodaje se novi stav koji propisuje da lica koja su odgovorna za tačnost i potpunost podataka i informacija sadržanih u prospektu</w:t>
      </w:r>
      <w:r w:rsidRPr="004135F6">
        <w:rPr>
          <w:rFonts w:ascii="Arial" w:hAnsi="Arial" w:cs="Arial"/>
          <w:sz w:val="24"/>
          <w:szCs w:val="24"/>
          <w:lang w:val="sr-Latn-CS"/>
        </w:rPr>
        <w:t xml:space="preserve"> </w:t>
      </w:r>
      <w:r w:rsidRPr="004135F6">
        <w:rPr>
          <w:rFonts w:ascii="Arial" w:hAnsi="Arial" w:cs="Arial"/>
          <w:bCs/>
          <w:sz w:val="24"/>
          <w:szCs w:val="24"/>
          <w:lang w:val="sr-Latn-CS"/>
        </w:rPr>
        <w:t>podliježu odgovornosti za informacije sadržane u dokumentu za registraciju ili u univerzalnom dokumentu za registraciju, samo kada je dokument za registraciju ili univerzalni dokument za registraciju upotrijebljen kao sastavni dio odobrenog prospekta, te se vrši prenumeracija stavova.</w:t>
      </w:r>
    </w:p>
    <w:p w14:paraId="29878E67" w14:textId="39E4FD26"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34</w:t>
      </w:r>
      <w:r w:rsidR="0097380B" w:rsidRPr="004135F6">
        <w:rPr>
          <w:rFonts w:ascii="Arial" w:hAnsi="Arial" w:cs="Arial"/>
          <w:bCs/>
          <w:sz w:val="24"/>
          <w:szCs w:val="24"/>
          <w:lang w:val="sr-Latn-CS"/>
        </w:rPr>
        <w:t xml:space="preserve"> mijenja se član 61 zakona na način da se preciziraju stavovi i dodaju se novi stavovi 5, 6  i 7, kojima je propisano obezbjeđivanje dostupnosti informacija prilikom uključivanja informacija upućivanjem, te način dostavljanja svih informacija koje su upućivanjem uključene u prospekt i propisuje se i pravni osnov za donošenje propisa Komisije kojim se uređuju</w:t>
      </w:r>
      <w:r w:rsidR="0097380B" w:rsidRPr="004135F6">
        <w:rPr>
          <w:rFonts w:ascii="Arial" w:hAnsi="Arial" w:cs="Arial"/>
          <w:sz w:val="24"/>
          <w:szCs w:val="24"/>
          <w:lang w:val="sr-Latn-CS"/>
        </w:rPr>
        <w:t xml:space="preserve"> </w:t>
      </w:r>
      <w:r w:rsidR="0097380B" w:rsidRPr="004135F6">
        <w:rPr>
          <w:rFonts w:ascii="Arial" w:hAnsi="Arial" w:cs="Arial"/>
          <w:bCs/>
          <w:sz w:val="24"/>
          <w:szCs w:val="24"/>
          <w:lang w:val="sr-Latn-CS"/>
        </w:rPr>
        <w:t>bliži uslovi za određivanje informacija koje se mogu unijeti u prospekt upućivanjem.</w:t>
      </w:r>
    </w:p>
    <w:p w14:paraId="506ECDB9" w14:textId="752F311B"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35</w:t>
      </w:r>
      <w:r w:rsidR="0097380B" w:rsidRPr="004135F6">
        <w:rPr>
          <w:rFonts w:ascii="Arial" w:hAnsi="Arial" w:cs="Arial"/>
          <w:bCs/>
          <w:sz w:val="24"/>
          <w:szCs w:val="24"/>
          <w:lang w:val="sr-Latn-CS"/>
        </w:rPr>
        <w:t xml:space="preserve"> mijenja se član 65 stav 1 tačka 1 zakona na način da se propsiuje koja je obaveza emitenta ako konačna cijena ponude i količina hartija od vrijednosti koje će biti javno ponuđene ne mogu da budu uključene u prospekt, a u odnosu na navođenje cijene i procjene.</w:t>
      </w:r>
    </w:p>
    <w:p w14:paraId="45D7254C" w14:textId="5F2A4674"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36</w:t>
      </w:r>
      <w:r w:rsidR="0097380B" w:rsidRPr="004135F6">
        <w:rPr>
          <w:rFonts w:ascii="Arial" w:hAnsi="Arial" w:cs="Arial"/>
          <w:bCs/>
          <w:sz w:val="24"/>
          <w:szCs w:val="24"/>
          <w:lang w:val="sr-Latn-CS"/>
        </w:rPr>
        <w:t xml:space="preserve"> mijenja se član 69 zakona na način da se dodaju novi stavovi koji se odnose na upozorenje koje mora da sadrži odobreni prospekt, i sadržaj istog, te u kom cilju je valjan univerzalni dokument za regiustraciju, te se preciziraju stavovi 3 i 4 koji postaju stavovi 4 i 6, briše se stav 5 i dolazi do prenumeracije.</w:t>
      </w:r>
    </w:p>
    <w:p w14:paraId="69BEAE72" w14:textId="1E3E40C6"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w:t>
      </w:r>
      <w:r w:rsidR="001D5B2C">
        <w:rPr>
          <w:rFonts w:ascii="Arial" w:hAnsi="Arial" w:cs="Arial"/>
          <w:bCs/>
          <w:sz w:val="24"/>
          <w:szCs w:val="24"/>
          <w:lang w:val="sr-Latn-CS"/>
        </w:rPr>
        <w:t>om 37</w:t>
      </w:r>
      <w:r w:rsidRPr="004135F6">
        <w:rPr>
          <w:rFonts w:ascii="Arial" w:hAnsi="Arial" w:cs="Arial"/>
          <w:bCs/>
          <w:sz w:val="24"/>
          <w:szCs w:val="24"/>
          <w:lang w:val="sr-Latn-CS"/>
        </w:rPr>
        <w:t xml:space="preserve"> mijenja se član 71 zakona na način da se dodaju novi stavovi kojim se uvode rokovi, te dužnost obavještavanja Komisije prije datuma previđenog za podnošenje zahtjeva za odobrenje. Takođe, propisuje se pravni osnov za donošenje propisa Komisije kojim se uređuju bliži uslovi kojima se detaljnije uređuje postupak odobravanja prospekta. </w:t>
      </w:r>
    </w:p>
    <w:p w14:paraId="53374373" w14:textId="3AF145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3</w:t>
      </w:r>
      <w:r w:rsidR="001D5B2C">
        <w:rPr>
          <w:rFonts w:ascii="Arial" w:hAnsi="Arial" w:cs="Arial"/>
          <w:bCs/>
          <w:sz w:val="24"/>
          <w:szCs w:val="24"/>
          <w:lang w:val="sr-Latn-CS"/>
        </w:rPr>
        <w:t>8</w:t>
      </w:r>
      <w:r w:rsidRPr="004135F6">
        <w:rPr>
          <w:rFonts w:ascii="Arial" w:hAnsi="Arial" w:cs="Arial"/>
          <w:bCs/>
          <w:sz w:val="24"/>
          <w:szCs w:val="24"/>
          <w:lang w:val="sr-Latn-CS"/>
        </w:rPr>
        <w:t xml:space="preserve"> mijenja se član 73 zakona na način da se dodaje novi stav  koji propisuje da u postupku odobravanja prospekta prilikom odlučivanja Komisija provjerava</w:t>
      </w:r>
      <w:r w:rsidRPr="004135F6">
        <w:rPr>
          <w:rFonts w:ascii="Arial" w:hAnsi="Arial" w:cs="Arial"/>
          <w:sz w:val="24"/>
          <w:szCs w:val="24"/>
          <w:lang w:val="sr-Latn-CS"/>
        </w:rPr>
        <w:t xml:space="preserve"> </w:t>
      </w:r>
      <w:r w:rsidRPr="004135F6">
        <w:rPr>
          <w:rFonts w:ascii="Arial" w:hAnsi="Arial" w:cs="Arial"/>
          <w:bCs/>
          <w:sz w:val="24"/>
          <w:szCs w:val="24"/>
          <w:lang w:val="sr-Latn-CS"/>
        </w:rPr>
        <w:t>potpunost, dosljednost i razumljivost informacija sadržanih u prospektu. Takođe mijenja se stav 2 koji postaje stav 3 na način da se propisuje da je Komisija dužna da najkasnije do kraja prvog radnog dana nakon što je o odobrenju obaviješten emitent, ponuđač ili lice koje traži uključenje u trgovanje na regulisanom tržištu istovremeno sa obavještenjem o odobrenju prospekta dostavi i kopiju prospekta i pripadajuću dokumentaciju.</w:t>
      </w:r>
    </w:p>
    <w:p w14:paraId="0A236C2C" w14:textId="6716329F"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39</w:t>
      </w:r>
      <w:r w:rsidR="0097380B" w:rsidRPr="004135F6">
        <w:rPr>
          <w:rFonts w:ascii="Arial" w:hAnsi="Arial" w:cs="Arial"/>
          <w:bCs/>
          <w:sz w:val="24"/>
          <w:szCs w:val="24"/>
          <w:lang w:val="sr-Latn-CS"/>
        </w:rPr>
        <w:t xml:space="preserve"> vrši se preciziranje člana 74 zakona i dodaje se nova tačka koja propisuje da će Komisija odbiti zahtjev za odbravanje prospekta ako je</w:t>
      </w:r>
      <w:r w:rsidR="0097380B" w:rsidRPr="004135F6">
        <w:rPr>
          <w:rFonts w:ascii="Arial" w:hAnsi="Arial" w:cs="Arial"/>
          <w:sz w:val="24"/>
          <w:szCs w:val="24"/>
          <w:lang w:val="sr-Latn-CS"/>
        </w:rPr>
        <w:t xml:space="preserve"> </w:t>
      </w:r>
      <w:r w:rsidR="0097380B" w:rsidRPr="004135F6">
        <w:rPr>
          <w:rFonts w:ascii="Arial" w:hAnsi="Arial" w:cs="Arial"/>
          <w:bCs/>
          <w:sz w:val="24"/>
          <w:szCs w:val="24"/>
          <w:lang w:val="sr-Latn-CS"/>
        </w:rPr>
        <w:t>utvrđeno nepostupanje u skladu sa zakonom i u drugim slučajevima.</w:t>
      </w:r>
    </w:p>
    <w:p w14:paraId="0BF97BDA" w14:textId="0CA9A788" w:rsidR="0097380B" w:rsidRPr="004135F6" w:rsidRDefault="001D5B2C" w:rsidP="0097380B">
      <w:pPr>
        <w:jc w:val="both"/>
        <w:rPr>
          <w:rFonts w:ascii="Arial" w:hAnsi="Arial" w:cs="Arial"/>
          <w:bCs/>
          <w:sz w:val="24"/>
          <w:szCs w:val="24"/>
          <w:lang w:val="sr-Latn-CS"/>
        </w:rPr>
      </w:pPr>
      <w:bookmarkStart w:id="55" w:name="_Hlk157678917"/>
      <w:r>
        <w:rPr>
          <w:rFonts w:ascii="Arial" w:hAnsi="Arial" w:cs="Arial"/>
          <w:bCs/>
          <w:sz w:val="24"/>
          <w:szCs w:val="24"/>
          <w:lang w:val="sr-Latn-CS"/>
        </w:rPr>
        <w:t>Članom 40</w:t>
      </w:r>
      <w:r w:rsidR="0097380B" w:rsidRPr="004135F6">
        <w:rPr>
          <w:rFonts w:ascii="Arial" w:hAnsi="Arial" w:cs="Arial"/>
          <w:bCs/>
          <w:sz w:val="24"/>
          <w:szCs w:val="24"/>
          <w:lang w:val="sr-Latn-CS"/>
        </w:rPr>
        <w:t xml:space="preserve"> mijenja se član 75 zakona na način da se </w:t>
      </w:r>
      <w:bookmarkEnd w:id="55"/>
      <w:r w:rsidR="0097380B" w:rsidRPr="004135F6">
        <w:rPr>
          <w:rFonts w:ascii="Arial" w:hAnsi="Arial" w:cs="Arial"/>
          <w:bCs/>
          <w:sz w:val="24"/>
          <w:szCs w:val="24"/>
          <w:lang w:val="sr-Latn-CS"/>
        </w:rPr>
        <w:t>dodaju tri nova stava kojim je propisano da</w:t>
      </w:r>
      <w:r w:rsidR="0097380B" w:rsidRPr="004135F6">
        <w:rPr>
          <w:rFonts w:ascii="Arial" w:hAnsi="Arial" w:cs="Arial"/>
          <w:bCs/>
          <w:sz w:val="24"/>
          <w:szCs w:val="24"/>
          <w:lang w:val="sr-Latn-ME"/>
        </w:rPr>
        <w:t>:</w:t>
      </w:r>
      <w:r w:rsidR="0097380B" w:rsidRPr="004135F6">
        <w:rPr>
          <w:rFonts w:ascii="Arial" w:hAnsi="Arial" w:cs="Arial"/>
          <w:bCs/>
          <w:sz w:val="24"/>
          <w:szCs w:val="24"/>
          <w:lang w:val="sr-Latn-CS"/>
        </w:rPr>
        <w:t xml:space="preserve"> ukoliko tokom preispitivanja predloga prospekta Komisija, utvrdi da nisu ispunjeni standardi, zahtijeva dodatne informacije  od emitenta koje jasno navodi u </w:t>
      </w:r>
      <w:r w:rsidR="0097380B" w:rsidRPr="004135F6">
        <w:rPr>
          <w:rFonts w:ascii="Arial" w:hAnsi="Arial" w:cs="Arial"/>
          <w:bCs/>
          <w:sz w:val="24"/>
          <w:szCs w:val="24"/>
          <w:lang w:val="sr-Latn-CS"/>
        </w:rPr>
        <w:lastRenderedPageBreak/>
        <w:t>zahtjevu za izmjene ili dopunu dokumentacije; ukoliko Komisija utvrdi da se predlogom prospekta ne ispunjavaju standardi u pogledu potpunosti, razumljivosti i dosljednosti Komisija je ovlašćena da odbije izdavanje odobrenja i okonča postupak preispitivanja u slučaju da emitent, ponuđač ili lice koje traži uključenje u trgovanje na regulisanom tržištu ne može ili ne želi da izvrši zahtijevane izmjene, i/ili da pruži dodatne informacije koje je Komisija zahtijevala.</w:t>
      </w:r>
    </w:p>
    <w:p w14:paraId="7D10FF95" w14:textId="2A8488F2" w:rsidR="0097380B" w:rsidRPr="004135F6" w:rsidRDefault="002C3B6C" w:rsidP="0097380B">
      <w:pPr>
        <w:jc w:val="both"/>
        <w:rPr>
          <w:rFonts w:ascii="Arial" w:hAnsi="Arial" w:cs="Arial"/>
          <w:bCs/>
          <w:sz w:val="24"/>
          <w:szCs w:val="24"/>
          <w:lang w:val="sr-Latn-CS"/>
        </w:rPr>
      </w:pPr>
      <w:bookmarkStart w:id="56" w:name="_Hlk157679062"/>
      <w:r w:rsidRPr="004135F6">
        <w:rPr>
          <w:rFonts w:ascii="Arial" w:hAnsi="Arial" w:cs="Arial"/>
          <w:bCs/>
          <w:sz w:val="24"/>
          <w:szCs w:val="24"/>
          <w:lang w:val="sr-Latn-CS"/>
        </w:rPr>
        <w:t>Čla</w:t>
      </w:r>
      <w:r w:rsidR="001D5B2C">
        <w:rPr>
          <w:rFonts w:ascii="Arial" w:hAnsi="Arial" w:cs="Arial"/>
          <w:bCs/>
          <w:sz w:val="24"/>
          <w:szCs w:val="24"/>
          <w:lang w:val="sr-Latn-CS"/>
        </w:rPr>
        <w:t>nom 41</w:t>
      </w:r>
      <w:r w:rsidR="0097380B" w:rsidRPr="004135F6">
        <w:rPr>
          <w:rFonts w:ascii="Arial" w:hAnsi="Arial" w:cs="Arial"/>
          <w:bCs/>
          <w:sz w:val="24"/>
          <w:szCs w:val="24"/>
          <w:lang w:val="sr-Latn-CS"/>
        </w:rPr>
        <w:t xml:space="preserve"> mijenja se član 76 zakona na način da se </w:t>
      </w:r>
      <w:bookmarkEnd w:id="56"/>
      <w:r w:rsidR="0097380B" w:rsidRPr="004135F6">
        <w:rPr>
          <w:rFonts w:ascii="Arial" w:hAnsi="Arial" w:cs="Arial"/>
          <w:bCs/>
          <w:sz w:val="24"/>
          <w:szCs w:val="24"/>
          <w:lang w:val="sr-Latn-CS"/>
        </w:rPr>
        <w:t>dodaje novi stav 5 kojim je propisano da se za potrebe ovog zakona nakon okončanja povjeravanja odobrenja nadležno tijelo druge države članice kojim je preneseno odobrenje prospekta smatra nadležnim tijelom matične države članice za taj prospekt.</w:t>
      </w:r>
    </w:p>
    <w:p w14:paraId="1029E979" w14:textId="77C35A6C"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42</w:t>
      </w:r>
      <w:r w:rsidR="0097380B" w:rsidRPr="004135F6">
        <w:rPr>
          <w:rFonts w:ascii="Arial" w:hAnsi="Arial" w:cs="Arial"/>
          <w:bCs/>
          <w:sz w:val="24"/>
          <w:szCs w:val="24"/>
          <w:lang w:val="sr-Latn-CS"/>
        </w:rPr>
        <w:t xml:space="preserve"> mijenja se član 77 zakona na način da se precizira stav 1 i usklađuje se rok u stavu 3.</w:t>
      </w:r>
    </w:p>
    <w:p w14:paraId="32EE81A1" w14:textId="2F8B6E32"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43</w:t>
      </w:r>
      <w:r w:rsidR="0097380B" w:rsidRPr="004135F6">
        <w:rPr>
          <w:rFonts w:ascii="Arial" w:hAnsi="Arial" w:cs="Arial"/>
          <w:bCs/>
          <w:sz w:val="24"/>
          <w:szCs w:val="24"/>
          <w:lang w:val="sr-Latn-CS"/>
        </w:rPr>
        <w:t xml:space="preserve"> mijenja se član 79 zakona na način da se mijenja stav 1 na način da se propisuje da investitori mogu da odustanu od kupovine hartija od vriendosti prije nego što je dopuna prospekta objavljena, pod uslovom da je značajna nova činjenica, bitna greška ili bitna netačnost nastala ili je primijećena prije zaključenja perioda ponude ili prije prenosa hartija od vrijednosti, zavisno od toga što nastane ranije, i to u roku od dva radna dana nakon obavještenja o dopuni prospekta. Precizira se stav 3 i nakon istog se dodaju novi stavovi 4, 5 i 6 kojima se propisuje šta sadrži izjava o pravu na odustanak koja je sadržana u dopuni prospekta, te da se sačinjava samo jedna dopuna i odobrava ako se značajna nova činjenica, bitna greška ili bitna netačnost odnosi samo na informacije sadržane u dokumentu za registraciju ili univerzalnom dokumentu za registraciju i ako se taj dokument za registraciju ili univerzalni dokument za registraciju istovremeno upotrebljava kao sastavni dio nekoliko prospekata, i u tom se slučaju u dopuni navode svi prospekti na koje se odnosi. </w:t>
      </w:r>
      <w:bookmarkStart w:id="57" w:name="_Hlk157680495"/>
      <w:r w:rsidR="0097380B" w:rsidRPr="004135F6">
        <w:rPr>
          <w:rFonts w:ascii="Arial" w:hAnsi="Arial" w:cs="Arial"/>
          <w:bCs/>
          <w:sz w:val="24"/>
          <w:szCs w:val="24"/>
          <w:lang w:val="sr-Latn-CS"/>
        </w:rPr>
        <w:t>Takođe, propisuje se pravni osnov za donošenje propisa Komisije kojim se uređuju</w:t>
      </w:r>
      <w:bookmarkEnd w:id="57"/>
      <w:r w:rsidR="0097380B" w:rsidRPr="004135F6">
        <w:rPr>
          <w:rFonts w:ascii="Arial" w:hAnsi="Arial" w:cs="Arial"/>
          <w:bCs/>
          <w:sz w:val="24"/>
          <w:szCs w:val="24"/>
          <w:lang w:val="sr-Latn-CS"/>
        </w:rPr>
        <w:t xml:space="preserve"> bliži uslovi</w:t>
      </w:r>
      <w:r w:rsidR="0097380B" w:rsidRPr="004135F6">
        <w:rPr>
          <w:rFonts w:ascii="Arial" w:hAnsi="Arial" w:cs="Arial"/>
          <w:sz w:val="24"/>
          <w:szCs w:val="24"/>
          <w:lang w:val="sr-Latn-CS"/>
        </w:rPr>
        <w:t xml:space="preserve"> </w:t>
      </w:r>
      <w:r w:rsidR="0097380B" w:rsidRPr="004135F6">
        <w:rPr>
          <w:rFonts w:ascii="Arial" w:hAnsi="Arial" w:cs="Arial"/>
          <w:bCs/>
          <w:sz w:val="24"/>
          <w:szCs w:val="24"/>
          <w:lang w:val="sr-Latn-CS"/>
        </w:rPr>
        <w:t>u kojima je zbog određene značajne nove činjenice, značajne greške ili netačnosti u pogledu informacija iz prospekta potrebno objaviti dopunu prospekta.</w:t>
      </w:r>
    </w:p>
    <w:p w14:paraId="02EFB996" w14:textId="4DA068FE"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44</w:t>
      </w:r>
      <w:r w:rsidR="0097380B" w:rsidRPr="004135F6">
        <w:rPr>
          <w:rFonts w:ascii="Arial" w:hAnsi="Arial" w:cs="Arial"/>
          <w:bCs/>
          <w:sz w:val="24"/>
          <w:szCs w:val="24"/>
          <w:lang w:val="sr-Latn-CS"/>
        </w:rPr>
        <w:t xml:space="preserve"> mijenja se član 84 zakona na način da se propisuje javna dostupnost prospekta u elektronskom obliku, te se navodi na kojim internet stranicama se isti objavljuje i u kojem dijelu istih, propisuje se obaveza da se obezbijedi da se prospekt može preuzeti, štampati i pretraživati u elektronskom obliku koji se ne može mijenjati. Takođe, propisano je da se u zasebnom primjerku skraćenog prospekta mora jasno naznačiti na koji se prospekt odnosi, te da ukoliko potencijalni investitor</w:t>
      </w:r>
      <w:r w:rsidR="0097380B" w:rsidRPr="004135F6">
        <w:rPr>
          <w:rFonts w:ascii="Arial" w:hAnsi="Arial" w:cs="Arial"/>
          <w:sz w:val="24"/>
          <w:szCs w:val="24"/>
          <w:lang w:val="sr-Latn-CS"/>
        </w:rPr>
        <w:t xml:space="preserve"> </w:t>
      </w:r>
      <w:r w:rsidR="0097380B" w:rsidRPr="004135F6">
        <w:rPr>
          <w:rFonts w:ascii="Arial" w:hAnsi="Arial" w:cs="Arial"/>
          <w:bCs/>
          <w:sz w:val="24"/>
          <w:szCs w:val="24"/>
          <w:lang w:val="sr-Latn-CS"/>
        </w:rPr>
        <w:t>posebno zatraži primjerak prospekta u štampanom obliku postoji obaveza dostavljanja istog. Takođe, propisano je da se ne smije zahtijevati</w:t>
      </w:r>
      <w:r w:rsidR="0097380B" w:rsidRPr="004135F6">
        <w:rPr>
          <w:rFonts w:ascii="Arial" w:hAnsi="Arial" w:cs="Arial"/>
          <w:sz w:val="24"/>
          <w:szCs w:val="24"/>
          <w:lang w:val="sr-Latn-CS"/>
        </w:rPr>
        <w:t xml:space="preserve"> </w:t>
      </w:r>
      <w:r w:rsidR="0097380B" w:rsidRPr="004135F6">
        <w:rPr>
          <w:rFonts w:ascii="Arial" w:hAnsi="Arial" w:cs="Arial"/>
          <w:bCs/>
          <w:sz w:val="24"/>
          <w:szCs w:val="24"/>
          <w:lang w:val="sr-Latn-CS"/>
        </w:rPr>
        <w:t>registracija, davanje izjave o prihvatanju ograničenja pravne odgovornosti ili plaćanje naknade za pristup prospektu, kao i da se upozorenja kojima se navodi u kojim je jurisdikcijama data ponuda ili izvršeno uključenje u trgovanje ne smatraju se izjavama o ograničenju pravne odgovornosti. Nadalje, propisan je rok u kom svi odobreni prospekti ostaju javno dostupni u elektronskom obliku i da u odobrenom prospektu mora biti sadržano istaknuto upozorenje u kojem se navodi kada ističe rok važenja prospekta i obaveza dopune prospekta</w:t>
      </w:r>
      <w:r w:rsidR="0097380B" w:rsidRPr="004135F6">
        <w:rPr>
          <w:rFonts w:ascii="Arial" w:hAnsi="Arial" w:cs="Arial"/>
          <w:sz w:val="24"/>
          <w:szCs w:val="24"/>
          <w:lang w:val="sr-Latn-CS"/>
        </w:rPr>
        <w:t xml:space="preserve"> </w:t>
      </w:r>
      <w:r w:rsidR="0097380B" w:rsidRPr="004135F6">
        <w:rPr>
          <w:rFonts w:ascii="Arial" w:hAnsi="Arial" w:cs="Arial"/>
          <w:bCs/>
          <w:sz w:val="24"/>
          <w:szCs w:val="24"/>
          <w:lang w:val="sr-Latn-CS"/>
        </w:rPr>
        <w:t>u slučaju značajnih novih činjenica, bitnih grešaka ili bitnih netačnosti ne primjenjuje nakon isteka roka važenja prospekta.</w:t>
      </w:r>
      <w:r w:rsidR="0097380B" w:rsidRPr="004135F6">
        <w:rPr>
          <w:rFonts w:ascii="Arial" w:hAnsi="Arial" w:cs="Arial"/>
          <w:sz w:val="24"/>
          <w:szCs w:val="24"/>
          <w:lang w:val="sr-Latn-CS"/>
        </w:rPr>
        <w:t xml:space="preserve"> </w:t>
      </w:r>
      <w:bookmarkStart w:id="58" w:name="_Hlk157681044"/>
      <w:r w:rsidR="0097380B" w:rsidRPr="004135F6">
        <w:rPr>
          <w:rFonts w:ascii="Arial" w:hAnsi="Arial" w:cs="Arial"/>
          <w:bCs/>
          <w:sz w:val="24"/>
          <w:szCs w:val="24"/>
          <w:lang w:val="sr-Latn-CS"/>
        </w:rPr>
        <w:t xml:space="preserve">Takođe, propisuje se </w:t>
      </w:r>
      <w:r w:rsidR="0097380B" w:rsidRPr="004135F6">
        <w:rPr>
          <w:rFonts w:ascii="Arial" w:hAnsi="Arial" w:cs="Arial"/>
          <w:bCs/>
          <w:sz w:val="24"/>
          <w:szCs w:val="24"/>
          <w:lang w:val="sr-Latn-CS"/>
        </w:rPr>
        <w:lastRenderedPageBreak/>
        <w:t>pravni osnov za donošenje propisa Komisije kojim se uređuju</w:t>
      </w:r>
      <w:bookmarkEnd w:id="58"/>
      <w:r w:rsidR="0097380B" w:rsidRPr="004135F6">
        <w:rPr>
          <w:rFonts w:ascii="Arial" w:hAnsi="Arial" w:cs="Arial"/>
          <w:bCs/>
          <w:sz w:val="24"/>
          <w:szCs w:val="24"/>
          <w:lang w:val="sr-Latn-CS"/>
        </w:rPr>
        <w:t xml:space="preserve"> obaveze emitenta, ponuđača ili podnosioca zahtjeva za uključenje na regulisano tržište u cilju obezbjeđenja ujednačenosti u postupanju emitenta, ponuđača ili podnosioca zahtjeva za uključenje na regulisano tržište u izvršavanju obaveze objavljivanja prospekta kao i u izvršavanju obaveze nadležnih organa država članica za objavljivanjem liste svih prospekata odobrenih u zadnjih dvanaest mjeseci.</w:t>
      </w:r>
    </w:p>
    <w:p w14:paraId="41AF5688" w14:textId="01DDC188"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45</w:t>
      </w:r>
      <w:r w:rsidR="0097380B" w:rsidRPr="004135F6">
        <w:rPr>
          <w:rFonts w:ascii="Arial" w:hAnsi="Arial" w:cs="Arial"/>
          <w:bCs/>
          <w:sz w:val="24"/>
          <w:szCs w:val="24"/>
          <w:lang w:val="sr-Latn-CS"/>
        </w:rPr>
        <w:t xml:space="preserve"> mijenja se član 90 zakona na način da se propisuje na koji način je Komisija nadležna za sprovođenje nadzora nad primjenom članova 50 do 93 ovog zakona, te od kojih lica je Komisija ovlašćena da zahtijeva odgovarajuće podatke, dokumentaciju i izjašnjenja. Takođe, propisano je i da kada je za nadzor nad licima iz stava 1 i 2 ovog člana ovlašćen drugi nadležni organ, Komisija pregled poslovanja tih lica obavlja u saradnji sa drugim nadležnim organom.</w:t>
      </w:r>
    </w:p>
    <w:p w14:paraId="7E976B3C" w14:textId="0D12194A"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46</w:t>
      </w:r>
      <w:r w:rsidR="0097380B" w:rsidRPr="004135F6">
        <w:rPr>
          <w:rFonts w:ascii="Arial" w:hAnsi="Arial" w:cs="Arial"/>
          <w:bCs/>
          <w:sz w:val="24"/>
          <w:szCs w:val="24"/>
          <w:lang w:val="sr-Latn-CS"/>
        </w:rPr>
        <w:t xml:space="preserve"> mijenja se član 91 zakona na način da se u stavu 1 dodaju nove tačke 6 i 7 koje propisuju da ukoliko su prekršene odredbe ovog zakona Komisija može da naloži prestanak svakog postupanja koje je u suprotnosti sa odredbama ove glave zakona i preduzme druge razumne mjere koje su potrebne radi uklanjanja postojećih i potencijalnih posljedica kršenja odredbi ove glave zakona.</w:t>
      </w:r>
    </w:p>
    <w:p w14:paraId="11F9C6C0" w14:textId="3F99B2C9"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47</w:t>
      </w:r>
      <w:r w:rsidR="0097380B" w:rsidRPr="004135F6">
        <w:rPr>
          <w:rFonts w:ascii="Arial" w:hAnsi="Arial" w:cs="Arial"/>
          <w:bCs/>
          <w:sz w:val="24"/>
          <w:szCs w:val="24"/>
          <w:lang w:val="sr-Latn-CS"/>
        </w:rPr>
        <w:t xml:space="preserve"> dodaju se novi član 91a kojim se reguliše izvještaj o uspješnosti javne ponude kojim je propisan rok u kojem je emitent dužan da objavi i dostavi Komisiji izvještaj o uspješnosti, način objavljivanja, te kada se javna ponuda smatra uspješnom. Takođe, propisano je da Komisija donosi rješenje o utvrđivanju uspješnosti javne ponude, te da ukoliko javna ponuda hartija od vrijednosti ne uspije, podnosilac zahtjeva je obavezan da obezbijedi povraćaj uplaćenih iznosa sredstava u roku od osam dana od dana isteka roka za upis i uplatu. Propisana je obaveza podnosioca zahtjeva o obavještavanju Komisije u slučaju kada podnosilac zahtjeva odustane od emisije hartija od vrijednosti ili kada emisija akcija ne uspije, kao i rok za isto, te donošenje rješenja o poništenju rješenja o odobravanju prospekta za javnu ponudu emisije hartija od vrijednosti u navedenom slučaju.</w:t>
      </w:r>
      <w:r w:rsidR="0097380B" w:rsidRPr="004135F6">
        <w:rPr>
          <w:rFonts w:ascii="Arial" w:hAnsi="Arial" w:cs="Arial"/>
          <w:sz w:val="24"/>
          <w:szCs w:val="24"/>
          <w:lang w:val="sr-Latn-CS"/>
        </w:rPr>
        <w:t xml:space="preserve"> </w:t>
      </w:r>
      <w:r w:rsidR="0097380B" w:rsidRPr="004135F6">
        <w:rPr>
          <w:rFonts w:ascii="Arial" w:hAnsi="Arial" w:cs="Arial"/>
          <w:bCs/>
          <w:sz w:val="24"/>
          <w:szCs w:val="24"/>
          <w:lang w:val="sr-Latn-CS"/>
        </w:rPr>
        <w:t xml:space="preserve">Takođe, propisuje se pravni osnov za donošenje propisa Komisije kojim se uređuju forme i sadržaj izvještaja. </w:t>
      </w:r>
    </w:p>
    <w:p w14:paraId="364A613B" w14:textId="11B357F5"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48</w:t>
      </w:r>
      <w:r w:rsidR="0097380B" w:rsidRPr="004135F6">
        <w:rPr>
          <w:rFonts w:ascii="Arial" w:hAnsi="Arial" w:cs="Arial"/>
          <w:bCs/>
          <w:sz w:val="24"/>
          <w:szCs w:val="24"/>
          <w:lang w:val="sr-Latn-CS"/>
        </w:rPr>
        <w:t xml:space="preserve"> mijenja se član 93 stav 1 zakona na način da se brišu tačke 5, 7 i 9, te se mijenja tačka 8 na način da se precizira ukupan iznos hartija od vrijednosti uključenih u ponudu. Takođe, mijenja se stav 2 na način da se propisuje da emitent, ponuđač ili lice koje traži uključenje u trgovanje na regulisanom tržištu može po sopstvenom izboru da sačini prospekt u skladu sa ovim zakonom i u kojim slučajevima.</w:t>
      </w:r>
    </w:p>
    <w:p w14:paraId="79761A40" w14:textId="10F67526" w:rsidR="006D64B4" w:rsidRPr="004135F6" w:rsidRDefault="006D64B4" w:rsidP="0097380B">
      <w:pPr>
        <w:jc w:val="both"/>
        <w:rPr>
          <w:rFonts w:ascii="Arial" w:hAnsi="Arial" w:cs="Arial"/>
          <w:b/>
          <w:sz w:val="24"/>
          <w:szCs w:val="24"/>
          <w:lang w:val="sr-Latn-CS"/>
        </w:rPr>
      </w:pPr>
      <w:r w:rsidRPr="004135F6">
        <w:rPr>
          <w:rFonts w:ascii="Arial" w:hAnsi="Arial" w:cs="Arial"/>
          <w:b/>
          <w:sz w:val="24"/>
          <w:szCs w:val="24"/>
          <w:lang w:val="sr-Latn-CS"/>
        </w:rPr>
        <w:t>IV. Transparentnost članovi 94 do 124</w:t>
      </w:r>
    </w:p>
    <w:p w14:paraId="5E80F816" w14:textId="09B07C26"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49</w:t>
      </w:r>
      <w:r w:rsidR="0097380B" w:rsidRPr="004135F6">
        <w:rPr>
          <w:rFonts w:ascii="Arial" w:hAnsi="Arial" w:cs="Arial"/>
          <w:bCs/>
          <w:sz w:val="24"/>
          <w:szCs w:val="24"/>
          <w:lang w:val="sr-Latn-CS"/>
        </w:rPr>
        <w:t xml:space="preserve"> mijenja se član 94 zakona na način da se precizira definicija emitenta u smislu članova 98 do 124 ovog zakona i to da isti može biti fizičko ili pravno lice, uključujući i državu, čije su hartije od vrijednosti uključene na regulisano tržište u Crnoj Gori ili državi članici, pri čemu je emitent u slučaju depozitarnih potvrda uključenih na regulisano tržište emitent hartija od vrijednosti na osnovu kojih su izdate potvrde o deponovanim hartijama od vrijednosti, nezavisno od toga da li su hartije od vrijednosti na koje se odnose depozitarne potvrde uključene na regulisano tržište ili ne.</w:t>
      </w:r>
    </w:p>
    <w:p w14:paraId="14BA542A" w14:textId="1903D042"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lastRenderedPageBreak/>
        <w:t>Članom 50</w:t>
      </w:r>
      <w:r w:rsidR="0097380B" w:rsidRPr="004135F6">
        <w:rPr>
          <w:rFonts w:ascii="Arial" w:hAnsi="Arial" w:cs="Arial"/>
          <w:bCs/>
          <w:sz w:val="24"/>
          <w:szCs w:val="24"/>
          <w:lang w:val="sr-Latn-CS"/>
        </w:rPr>
        <w:t xml:space="preserve"> dodaju se novi član 96a kojim se reguliše primjena odredbi čl. 94 do 124 kod emitenta kojem je Crna Gora matična država članica i država članica domaćin, te se propisuje obaveza emitenta kojem je Crna Gora država članica domaćin koje sve informacije je dužan da objavljuje prema propisima matične države članice.</w:t>
      </w:r>
    </w:p>
    <w:p w14:paraId="4B3B7F83" w14:textId="749E3887"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51</w:t>
      </w:r>
      <w:r w:rsidR="0097380B" w:rsidRPr="004135F6">
        <w:rPr>
          <w:rFonts w:ascii="Arial" w:hAnsi="Arial" w:cs="Arial"/>
          <w:bCs/>
          <w:sz w:val="24"/>
          <w:szCs w:val="24"/>
          <w:lang w:val="sr-Latn-CS"/>
        </w:rPr>
        <w:t xml:space="preserve"> mijenja se član 97 stav 1 tačka 1 podtačka b zakona na način da se propisuje da matičnom državom članicom u smislu čl. 98 do 124 ovog zakona</w:t>
      </w:r>
      <w:r w:rsidR="0097380B" w:rsidRPr="004135F6">
        <w:rPr>
          <w:rFonts w:ascii="Arial" w:hAnsi="Arial" w:cs="Arial"/>
          <w:sz w:val="24"/>
          <w:szCs w:val="24"/>
          <w:lang w:val="sr-Latn-CS"/>
        </w:rPr>
        <w:t xml:space="preserve"> </w:t>
      </w:r>
      <w:r w:rsidR="0097380B" w:rsidRPr="004135F6">
        <w:rPr>
          <w:rFonts w:ascii="Arial" w:hAnsi="Arial" w:cs="Arial"/>
          <w:bCs/>
          <w:sz w:val="24"/>
          <w:szCs w:val="24"/>
          <w:lang w:val="sr-Latn-CS"/>
        </w:rPr>
        <w:t>smatra u trećoj državi,  država članica koju je emitent izabrao da na njenom regulisanom tržištu uključi hartije od vrijednosti u trgovanje, u slučaju emitenta dužničkih hartija od vrijednosti koje su emitovane u nominalnoj vrijednosti u iznosu manjem od 1.000 eura po jedinici ili emitenta akcija.</w:t>
      </w:r>
    </w:p>
    <w:p w14:paraId="44979D88" w14:textId="0D965CF7"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52</w:t>
      </w:r>
      <w:r w:rsidR="0097380B" w:rsidRPr="004135F6">
        <w:rPr>
          <w:rFonts w:ascii="Arial" w:hAnsi="Arial" w:cs="Arial"/>
          <w:bCs/>
          <w:sz w:val="24"/>
          <w:szCs w:val="24"/>
          <w:lang w:val="sr-Latn-CS"/>
        </w:rPr>
        <w:t xml:space="preserve"> dodaju se novi član 97a koji propisuje da je država članica domaćin iz čl. 94 do 124 ovog zakona država članica u kojoj su hartije od vrijednosti uključene u trgovanje na regulisanom tržištu, ako se razlikuje od matične države članice.</w:t>
      </w:r>
    </w:p>
    <w:p w14:paraId="07833530" w14:textId="2C3D5177"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53</w:t>
      </w:r>
      <w:r w:rsidR="0097380B" w:rsidRPr="004135F6">
        <w:rPr>
          <w:rFonts w:ascii="Arial" w:hAnsi="Arial" w:cs="Arial"/>
          <w:bCs/>
          <w:sz w:val="24"/>
          <w:szCs w:val="24"/>
          <w:lang w:val="sr-Latn-CS"/>
        </w:rPr>
        <w:t xml:space="preserve"> mijenja se član 98 zakona na način da se precizira stav 1 i mijenja se rok za dostavljanje Komisiji godišnjeg finansijskog izvještaja i objavljivanje na internet stranici, te se precizira stav 4 i mijenja stav 6 na način da se propisuje da se finansijski iskazi revidiraju u skladu sa zakonom koji uređuje reviziju i izvještaj o reviziji koji je potpisalo lice odgovorno za reviziju finansijskih iskaza objavljuje se sa godišnjim finansijskim izvještajem.</w:t>
      </w:r>
      <w:r w:rsidR="0097380B" w:rsidRPr="004135F6">
        <w:rPr>
          <w:rFonts w:ascii="Arial" w:hAnsi="Arial" w:cs="Arial"/>
          <w:sz w:val="24"/>
          <w:szCs w:val="24"/>
          <w:lang w:val="sr-Latn-CS"/>
        </w:rPr>
        <w:t xml:space="preserve"> </w:t>
      </w:r>
      <w:r w:rsidR="0097380B" w:rsidRPr="004135F6">
        <w:rPr>
          <w:rFonts w:ascii="Arial" w:hAnsi="Arial" w:cs="Arial"/>
          <w:bCs/>
          <w:sz w:val="24"/>
          <w:szCs w:val="24"/>
          <w:lang w:val="sr-Latn-CS"/>
        </w:rPr>
        <w:t>Takođe, propisuje se pravni osnov za donošenje propisa Komisije kojim se uređuje</w:t>
      </w:r>
      <w:r w:rsidR="0097380B" w:rsidRPr="004135F6">
        <w:rPr>
          <w:rFonts w:ascii="Arial" w:hAnsi="Arial" w:cs="Arial"/>
          <w:sz w:val="24"/>
          <w:szCs w:val="24"/>
          <w:lang w:val="sr-Latn-CS"/>
        </w:rPr>
        <w:t xml:space="preserve"> </w:t>
      </w:r>
      <w:r w:rsidR="0097380B" w:rsidRPr="004135F6">
        <w:rPr>
          <w:rFonts w:ascii="Arial" w:hAnsi="Arial" w:cs="Arial"/>
          <w:bCs/>
          <w:sz w:val="24"/>
          <w:szCs w:val="24"/>
          <w:lang w:val="sr-Latn-CS"/>
        </w:rPr>
        <w:t>bliži sadržaj i način izvještavanja.</w:t>
      </w:r>
    </w:p>
    <w:p w14:paraId="4F9C308D" w14:textId="707A4EBB"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54</w:t>
      </w:r>
      <w:r w:rsidR="0097380B" w:rsidRPr="004135F6">
        <w:rPr>
          <w:rFonts w:ascii="Arial" w:hAnsi="Arial" w:cs="Arial"/>
          <w:bCs/>
          <w:sz w:val="24"/>
          <w:szCs w:val="24"/>
          <w:lang w:val="sr-Latn-CS"/>
        </w:rPr>
        <w:t xml:space="preserve"> mijenja se član 99 stav 1 zakona na način da se isti precizira i mijenja se rok za</w:t>
      </w:r>
      <w:r w:rsidR="0097380B" w:rsidRPr="004135F6">
        <w:rPr>
          <w:rFonts w:ascii="Arial" w:hAnsi="Arial" w:cs="Arial"/>
          <w:sz w:val="24"/>
          <w:szCs w:val="24"/>
          <w:lang w:val="sr-Latn-CS"/>
        </w:rPr>
        <w:t xml:space="preserve"> </w:t>
      </w:r>
      <w:r w:rsidR="0097380B" w:rsidRPr="004135F6">
        <w:rPr>
          <w:rFonts w:ascii="Arial" w:hAnsi="Arial" w:cs="Arial"/>
          <w:bCs/>
          <w:sz w:val="24"/>
          <w:szCs w:val="24"/>
          <w:lang w:val="sr-Latn-CS"/>
        </w:rPr>
        <w:t>za dostavljanje Komisiji polugodišnjeg finansijskog izvještaja i objavljivanje na internet stranici, takođe se precizira stav</w:t>
      </w:r>
      <w:r w:rsidR="00A81C79" w:rsidRPr="004135F6">
        <w:rPr>
          <w:rFonts w:ascii="Arial" w:hAnsi="Arial" w:cs="Arial"/>
          <w:bCs/>
          <w:sz w:val="24"/>
          <w:szCs w:val="24"/>
          <w:lang w:val="sr-Latn-CS"/>
        </w:rPr>
        <w:t xml:space="preserve"> 4. Nadalje se precizira i dopunjava stav 7, na način da se poslije riječi „upravljanju,” dodaju riječi „za emitenta akcija”, te se predviđa minimum podataka o najvećim transakcijama povezanih lica koje treba da sadrži polugodišnji izvještaj o upravljanju, a u skladu sa Direktivom 2007/14.</w:t>
      </w:r>
      <w:r w:rsidR="002C3B6C" w:rsidRPr="004135F6">
        <w:rPr>
          <w:rFonts w:ascii="Arial" w:hAnsi="Arial" w:cs="Arial"/>
          <w:bCs/>
          <w:sz w:val="24"/>
          <w:szCs w:val="24"/>
          <w:lang w:val="sr-Latn-CS"/>
        </w:rPr>
        <w:t xml:space="preserve"> </w:t>
      </w:r>
      <w:r w:rsidR="00A81C79" w:rsidRPr="004135F6">
        <w:rPr>
          <w:rFonts w:ascii="Arial" w:hAnsi="Arial" w:cs="Arial"/>
          <w:bCs/>
          <w:sz w:val="24"/>
          <w:szCs w:val="24"/>
          <w:lang w:val="sr-Latn-CS"/>
        </w:rPr>
        <w:t>P</w:t>
      </w:r>
      <w:r w:rsidR="0097380B" w:rsidRPr="004135F6">
        <w:rPr>
          <w:rFonts w:ascii="Arial" w:hAnsi="Arial" w:cs="Arial"/>
          <w:bCs/>
          <w:sz w:val="24"/>
          <w:szCs w:val="24"/>
          <w:lang w:val="sr-Latn-CS"/>
        </w:rPr>
        <w:t xml:space="preserve">oslije stava 7 dodaju se novi stavovi 8 i 9 kojima je propisano da ukoliko je polugodišnji finansijski izvještaj bio predmet revizije, revizorski izvještaj će biti sačinjen u skladu sa zakonom koji uređuje reviziju, a ukoliko polugodišnji finansijski izvještaj nije bio predmet revizije, emitent će o istom sačiniti izjavu u svom izvještaju, te se propisuje se pravni osnov za donošenje propisa Komisije kojim se uređuje bliži sadržaj i način izvještavanja. </w:t>
      </w:r>
    </w:p>
    <w:p w14:paraId="35FF8151" w14:textId="59AEE82C" w:rsidR="0097380B" w:rsidRPr="004135F6" w:rsidRDefault="002C3B6C" w:rsidP="0097380B">
      <w:pPr>
        <w:jc w:val="both"/>
        <w:rPr>
          <w:rFonts w:ascii="Arial" w:hAnsi="Arial" w:cs="Arial"/>
          <w:bCs/>
          <w:sz w:val="24"/>
          <w:szCs w:val="24"/>
          <w:lang w:val="sr-Latn-CS"/>
        </w:rPr>
      </w:pPr>
      <w:bookmarkStart w:id="59" w:name="_Hlk157757895"/>
      <w:r w:rsidRPr="004135F6">
        <w:rPr>
          <w:rFonts w:ascii="Arial" w:hAnsi="Arial" w:cs="Arial"/>
          <w:bCs/>
          <w:sz w:val="24"/>
          <w:szCs w:val="24"/>
          <w:lang w:val="sr-Latn-CS"/>
        </w:rPr>
        <w:t>Član</w:t>
      </w:r>
      <w:r w:rsidR="001D5B2C">
        <w:rPr>
          <w:rFonts w:ascii="Arial" w:hAnsi="Arial" w:cs="Arial"/>
          <w:bCs/>
          <w:sz w:val="24"/>
          <w:szCs w:val="24"/>
          <w:lang w:val="sr-Latn-CS"/>
        </w:rPr>
        <w:t>om 55</w:t>
      </w:r>
      <w:r w:rsidR="0097380B" w:rsidRPr="004135F6">
        <w:rPr>
          <w:rFonts w:ascii="Arial" w:hAnsi="Arial" w:cs="Arial"/>
          <w:bCs/>
          <w:sz w:val="24"/>
          <w:szCs w:val="24"/>
          <w:lang w:val="sr-Latn-CS"/>
        </w:rPr>
        <w:t xml:space="preserve"> </w:t>
      </w:r>
      <w:bookmarkEnd w:id="59"/>
      <w:r w:rsidR="0097380B" w:rsidRPr="004135F6">
        <w:rPr>
          <w:rFonts w:ascii="Arial" w:hAnsi="Arial" w:cs="Arial"/>
          <w:bCs/>
          <w:sz w:val="24"/>
          <w:szCs w:val="24"/>
          <w:lang w:val="sr-Latn-CS"/>
        </w:rPr>
        <w:t>dodaju se novi član 99a koji propisuje da su godišnji izvještaj iz člana 98 stav 2 tačke 1 i 2 i polugodišnji izvještaji iz člana 99 stav 2 tačke 1 i 2 ovog zakona izvještaji koje emitent sačinjava u skladu sa odgovarajućim neposredno primjenjivim zakonodavstvom Evropske unije, za emitenta koji ima sjedište u državi članici. Takođe,</w:t>
      </w:r>
      <w:r w:rsidR="0097380B" w:rsidRPr="004135F6">
        <w:rPr>
          <w:rFonts w:ascii="Arial" w:hAnsi="Arial" w:cs="Arial"/>
          <w:sz w:val="24"/>
          <w:szCs w:val="24"/>
          <w:lang w:val="sr-Latn-CS"/>
        </w:rPr>
        <w:t xml:space="preserve"> </w:t>
      </w:r>
      <w:r w:rsidR="0097380B" w:rsidRPr="004135F6">
        <w:rPr>
          <w:rFonts w:ascii="Arial" w:hAnsi="Arial" w:cs="Arial"/>
          <w:bCs/>
          <w:sz w:val="24"/>
          <w:szCs w:val="24"/>
          <w:lang w:val="sr-Latn-CS"/>
        </w:rPr>
        <w:t>se propisuje se pravni osnov za donošenje propisa Komisije kojim se uređuje bliži sadržaj ovih izvještaja.</w:t>
      </w:r>
    </w:p>
    <w:p w14:paraId="2610D014" w14:textId="7A5EE5A3"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 xml:space="preserve">Članom </w:t>
      </w:r>
      <w:r w:rsidR="002C3B6C" w:rsidRPr="004135F6">
        <w:rPr>
          <w:rFonts w:ascii="Arial" w:hAnsi="Arial" w:cs="Arial"/>
          <w:bCs/>
          <w:sz w:val="24"/>
          <w:szCs w:val="24"/>
          <w:lang w:val="sr-Latn-CS"/>
        </w:rPr>
        <w:t>5</w:t>
      </w:r>
      <w:r w:rsidR="001D5B2C">
        <w:rPr>
          <w:rFonts w:ascii="Arial" w:hAnsi="Arial" w:cs="Arial"/>
          <w:bCs/>
          <w:sz w:val="24"/>
          <w:szCs w:val="24"/>
          <w:lang w:val="sr-Latn-CS"/>
        </w:rPr>
        <w:t>6</w:t>
      </w:r>
      <w:r w:rsidRPr="004135F6">
        <w:rPr>
          <w:rFonts w:ascii="Arial" w:hAnsi="Arial" w:cs="Arial"/>
          <w:bCs/>
          <w:sz w:val="24"/>
          <w:szCs w:val="24"/>
          <w:lang w:val="sr-Latn-CS"/>
        </w:rPr>
        <w:t xml:space="preserve"> briše se član 100 zakona.</w:t>
      </w:r>
    </w:p>
    <w:p w14:paraId="6E0B45F6" w14:textId="0290768E"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57</w:t>
      </w:r>
      <w:r w:rsidR="0097380B" w:rsidRPr="004135F6">
        <w:rPr>
          <w:rFonts w:ascii="Arial" w:hAnsi="Arial" w:cs="Arial"/>
          <w:bCs/>
          <w:sz w:val="24"/>
          <w:szCs w:val="24"/>
          <w:lang w:val="sr-Latn-CS"/>
        </w:rPr>
        <w:t xml:space="preserve"> mijenja se član 101 stav 1 zakona na način da se briše upućivanje na član 100 zakona, zbog brisanja istog.</w:t>
      </w:r>
    </w:p>
    <w:p w14:paraId="4187DF22" w14:textId="335CCD35" w:rsidR="0097380B" w:rsidRPr="004135F6" w:rsidRDefault="001D5B2C" w:rsidP="0097380B">
      <w:pPr>
        <w:jc w:val="both"/>
        <w:rPr>
          <w:rFonts w:ascii="Arial" w:hAnsi="Arial" w:cs="Arial"/>
          <w:bCs/>
          <w:sz w:val="24"/>
          <w:szCs w:val="24"/>
          <w:lang w:val="sr-Latn-CS"/>
        </w:rPr>
      </w:pPr>
      <w:r>
        <w:rPr>
          <w:rFonts w:ascii="Arial" w:hAnsi="Arial" w:cs="Arial"/>
          <w:bCs/>
          <w:sz w:val="24"/>
          <w:szCs w:val="24"/>
          <w:lang w:val="sr-Latn-CS"/>
        </w:rPr>
        <w:t>Članom 58</w:t>
      </w:r>
      <w:r w:rsidR="0097380B" w:rsidRPr="004135F6">
        <w:rPr>
          <w:rFonts w:ascii="Arial" w:hAnsi="Arial" w:cs="Arial"/>
          <w:bCs/>
          <w:sz w:val="24"/>
          <w:szCs w:val="24"/>
          <w:lang w:val="sr-Latn-CS"/>
        </w:rPr>
        <w:t xml:space="preserve"> mijenja se član 102 stav 2 zakona na način da se mijenja način izračunavanja procenta glasačkih prava, </w:t>
      </w:r>
      <w:r w:rsidR="00481BB0" w:rsidRPr="004135F6">
        <w:rPr>
          <w:rFonts w:ascii="Arial" w:hAnsi="Arial" w:cs="Arial"/>
          <w:bCs/>
          <w:sz w:val="24"/>
          <w:szCs w:val="24"/>
          <w:lang w:val="sr-Latn-CS"/>
        </w:rPr>
        <w:t xml:space="preserve">te se stav 4 tačka 1 dopunjava u odnosu na </w:t>
      </w:r>
      <w:r w:rsidR="00481BB0" w:rsidRPr="004135F6">
        <w:rPr>
          <w:rFonts w:ascii="Arial" w:hAnsi="Arial" w:cs="Arial"/>
          <w:bCs/>
          <w:sz w:val="24"/>
          <w:szCs w:val="24"/>
          <w:lang w:val="sr-Latn-CS"/>
        </w:rPr>
        <w:lastRenderedPageBreak/>
        <w:t>rok u svrhu kliringa i saldiranja, a u skladu sa Direktivom 2007/14. P</w:t>
      </w:r>
      <w:r w:rsidR="0097380B" w:rsidRPr="004135F6">
        <w:rPr>
          <w:rFonts w:ascii="Arial" w:hAnsi="Arial" w:cs="Arial"/>
          <w:bCs/>
          <w:sz w:val="24"/>
          <w:szCs w:val="24"/>
          <w:lang w:val="sr-Latn-CS"/>
        </w:rPr>
        <w:t>oslije stava 5 dodaje stav 6 koji propisuje da obaveza akcionara da obavijesti emitenta o svom pravu glasa se odnosi i na lice</w:t>
      </w:r>
      <w:r w:rsidR="0097380B" w:rsidRPr="004135F6">
        <w:rPr>
          <w:rFonts w:ascii="Arial" w:hAnsi="Arial" w:cs="Arial"/>
          <w:sz w:val="24"/>
          <w:szCs w:val="24"/>
          <w:lang w:val="sr-Latn-CS"/>
        </w:rPr>
        <w:t xml:space="preserve"> </w:t>
      </w:r>
      <w:r w:rsidR="0097380B" w:rsidRPr="004135F6">
        <w:rPr>
          <w:rFonts w:ascii="Arial" w:hAnsi="Arial" w:cs="Arial"/>
          <w:bCs/>
          <w:sz w:val="24"/>
          <w:szCs w:val="24"/>
          <w:lang w:val="sr-Latn-CS"/>
        </w:rPr>
        <w:t>koje neposredno ili posredno, u svoje ime i za svoj račun ili u svoje ime i za račun drugog fizičkog ili pravnog lica, držii akcije emitenta sa pravom glasa emitenta i potvrde o deponovanim akcijama emitenta.</w:t>
      </w:r>
      <w:r w:rsidR="00481BB0" w:rsidRPr="004135F6">
        <w:rPr>
          <w:rFonts w:ascii="Arial" w:hAnsi="Arial" w:cs="Arial"/>
          <w:bCs/>
          <w:sz w:val="24"/>
          <w:szCs w:val="24"/>
          <w:lang w:val="sr-Latn-CS"/>
        </w:rPr>
        <w:t xml:space="preserve"> Poslije stava 6 dodaju se četiri nova stava koji propisuju u da je market mejker u u slučaju iz stava 4 tačka 3 ovog člana obavijesti Komisiju da djeluje ili namjerava da djeluje kao market mejker u vezi sa određenim emitentom, kao i rok u kom je to dužan da uradi, </w:t>
      </w:r>
      <w:r w:rsidR="007F6A5F" w:rsidRPr="004135F6">
        <w:rPr>
          <w:rFonts w:ascii="Arial" w:hAnsi="Arial" w:cs="Arial"/>
          <w:bCs/>
          <w:sz w:val="24"/>
          <w:szCs w:val="24"/>
          <w:lang w:val="sr-Latn-CS"/>
        </w:rPr>
        <w:t xml:space="preserve">te obavezu market mejkera da u slučaju kada prestane da djeluje kao market mejker u vezi sa određenim emitentom o istom obavijesti Komisiju, obavezu da </w:t>
      </w:r>
      <w:r w:rsidR="007F6A5F" w:rsidRPr="004135F6">
        <w:rPr>
          <w:rFonts w:ascii="Arial" w:hAnsi="Arial" w:cs="Arial"/>
          <w:sz w:val="24"/>
          <w:szCs w:val="24"/>
          <w:lang w:val="sr-Latn-ME"/>
        </w:rPr>
        <w:t>identifikuje akcije ili finansijske instrumente koje drži u svrhu djelovanja kao market mejker, te obavezu dostavljanja sporazuma o održavanju tržišta na zahtjev Komisije, a sve u skladu sa Direktivom 2007/14.</w:t>
      </w:r>
    </w:p>
    <w:p w14:paraId="5D791313" w14:textId="509D2DE9" w:rsidR="00887560" w:rsidRPr="004135F6" w:rsidRDefault="002C3B6C" w:rsidP="0097380B">
      <w:pPr>
        <w:jc w:val="both"/>
        <w:rPr>
          <w:rFonts w:ascii="Arial" w:hAnsi="Arial" w:cs="Arial"/>
          <w:bCs/>
          <w:sz w:val="24"/>
          <w:szCs w:val="24"/>
          <w:lang w:val="sr-Latn-CS"/>
        </w:rPr>
      </w:pPr>
      <w:r w:rsidRPr="004135F6">
        <w:rPr>
          <w:rFonts w:ascii="Arial" w:hAnsi="Arial" w:cs="Arial"/>
          <w:bCs/>
          <w:sz w:val="24"/>
          <w:szCs w:val="24"/>
          <w:lang w:val="sr-Latn-CS"/>
        </w:rPr>
        <w:t>Č</w:t>
      </w:r>
      <w:r w:rsidR="001D5B2C">
        <w:rPr>
          <w:rFonts w:ascii="Arial" w:hAnsi="Arial" w:cs="Arial"/>
          <w:bCs/>
          <w:sz w:val="24"/>
          <w:szCs w:val="24"/>
          <w:lang w:val="sr-Latn-CS"/>
        </w:rPr>
        <w:t>lanom 59</w:t>
      </w:r>
      <w:r w:rsidR="00887560" w:rsidRPr="004135F6">
        <w:rPr>
          <w:rFonts w:ascii="Arial" w:hAnsi="Arial" w:cs="Arial"/>
          <w:bCs/>
          <w:sz w:val="24"/>
          <w:szCs w:val="24"/>
          <w:lang w:val="sr-Latn-CS"/>
        </w:rPr>
        <w:t xml:space="preserve"> </w:t>
      </w:r>
      <w:r w:rsidR="00891BD1" w:rsidRPr="004135F6">
        <w:rPr>
          <w:rFonts w:ascii="Arial" w:hAnsi="Arial" w:cs="Arial"/>
          <w:bCs/>
          <w:sz w:val="24"/>
          <w:szCs w:val="24"/>
          <w:lang w:val="sr-Latn-CS"/>
        </w:rPr>
        <w:t>mijenja se član 104</w:t>
      </w:r>
      <w:r w:rsidR="00532706" w:rsidRPr="004135F6">
        <w:rPr>
          <w:rFonts w:ascii="Arial" w:hAnsi="Arial" w:cs="Arial"/>
          <w:bCs/>
          <w:sz w:val="24"/>
          <w:szCs w:val="24"/>
          <w:lang w:val="sr-Latn-CS"/>
        </w:rPr>
        <w:t xml:space="preserve"> na način da se dopunjava stav 7 koji propisuje informacije koje treba da sadrži obavještenje o finansijskom instrumentu, te se dodaju tri nova stava koja propisuju na koji način se izračuna procenat prava glasa, u kojem roku se vrši obavještavanje emitenta i Komisije i ukoliko se </w:t>
      </w:r>
      <w:r w:rsidR="00532706" w:rsidRPr="004135F6">
        <w:rPr>
          <w:rFonts w:ascii="Arial" w:hAnsi="Arial" w:cs="Arial"/>
          <w:bCs/>
          <w:sz w:val="24"/>
          <w:szCs w:val="24"/>
          <w:lang w:val="sr-Latn-ME"/>
        </w:rPr>
        <w:t xml:space="preserve">finansijski instrument odnosi na više od jedne akcije, posebno se  o tome obavještava </w:t>
      </w:r>
      <w:r w:rsidR="00532706" w:rsidRPr="004135F6">
        <w:rPr>
          <w:rFonts w:ascii="Arial" w:hAnsi="Arial" w:cs="Arial"/>
          <w:bCs/>
          <w:sz w:val="24"/>
          <w:szCs w:val="24"/>
          <w:lang w:val="sr-Latn-CS"/>
        </w:rPr>
        <w:t xml:space="preserve">svaki emitent, a sve </w:t>
      </w:r>
      <w:r w:rsidR="00532706" w:rsidRPr="004135F6">
        <w:rPr>
          <w:rFonts w:ascii="Arial" w:hAnsi="Arial" w:cs="Arial"/>
          <w:sz w:val="24"/>
          <w:szCs w:val="24"/>
          <w:lang w:val="sr-Latn-ME"/>
        </w:rPr>
        <w:t>u skladu sa Direktivom 2007/14.</w:t>
      </w:r>
    </w:p>
    <w:p w14:paraId="77904F3D" w14:textId="7A80B7BC" w:rsidR="00F012C5" w:rsidRPr="004135F6" w:rsidRDefault="0097380B" w:rsidP="0097380B">
      <w:pPr>
        <w:jc w:val="both"/>
        <w:rPr>
          <w:rFonts w:ascii="Arial" w:hAnsi="Arial" w:cs="Arial"/>
          <w:sz w:val="24"/>
          <w:szCs w:val="24"/>
          <w:lang w:val="sr-Latn-ME"/>
        </w:rPr>
      </w:pPr>
      <w:r w:rsidRPr="00394AA6">
        <w:rPr>
          <w:rFonts w:ascii="Arial" w:hAnsi="Arial" w:cs="Arial"/>
          <w:bCs/>
          <w:sz w:val="24"/>
          <w:szCs w:val="24"/>
          <w:lang w:val="sr-Latn-CS"/>
        </w:rPr>
        <w:t xml:space="preserve">Članom </w:t>
      </w:r>
      <w:r w:rsidR="001D5B2C">
        <w:rPr>
          <w:rFonts w:ascii="Arial" w:hAnsi="Arial" w:cs="Arial"/>
          <w:bCs/>
          <w:sz w:val="24"/>
          <w:szCs w:val="24"/>
          <w:lang w:val="sr-Latn-CS"/>
        </w:rPr>
        <w:t>60</w:t>
      </w:r>
      <w:r w:rsidRPr="00394AA6">
        <w:rPr>
          <w:rFonts w:ascii="Arial" w:hAnsi="Arial" w:cs="Arial"/>
          <w:bCs/>
          <w:sz w:val="24"/>
          <w:szCs w:val="24"/>
          <w:lang w:val="sr-Latn-CS"/>
        </w:rPr>
        <w:t xml:space="preserve"> mijenja</w:t>
      </w:r>
      <w:r w:rsidRPr="004135F6">
        <w:rPr>
          <w:rFonts w:ascii="Arial" w:hAnsi="Arial" w:cs="Arial"/>
          <w:bCs/>
          <w:sz w:val="24"/>
          <w:szCs w:val="24"/>
          <w:lang w:val="sr-Latn-CS"/>
        </w:rPr>
        <w:t xml:space="preserve"> se član 107 stav 3 zakona na način da se propisuje  da je fizičko ili pravno lice dužno da dostavi emitentu i Komisiji obavještenje iz člana 102 stav 1 ovog zakona bez odlaganja, a najkasnije u roku od četiri dana trgovanja od dana kada je fizičko ili pravno lice saznalo, ili s obzirom na okolnosti trebalo da sazna za sticanje, otuđenje ili mogućnost ostvarivanja glasačkih prava, nezavisno od dana kada sticanje, otuđenje ili mogućnost ostvarivanja prava proizvodi pravno dejstvo i kada je fizičko ili pravno lice saznalo ili s obzirom na okolnosti trebalo da sazna o događaju iz člana 102 stav 1 tačka 2 ovog zakona. Takođe, poslije stava 3 dodaj</w:t>
      </w:r>
      <w:r w:rsidR="00532706" w:rsidRPr="004135F6">
        <w:rPr>
          <w:rFonts w:ascii="Arial" w:hAnsi="Arial" w:cs="Arial"/>
          <w:bCs/>
          <w:sz w:val="24"/>
          <w:szCs w:val="24"/>
          <w:lang w:val="sr-Latn-CS"/>
        </w:rPr>
        <w:t>u</w:t>
      </w:r>
      <w:r w:rsidRPr="004135F6">
        <w:rPr>
          <w:rFonts w:ascii="Arial" w:hAnsi="Arial" w:cs="Arial"/>
          <w:bCs/>
          <w:sz w:val="24"/>
          <w:szCs w:val="24"/>
          <w:lang w:val="sr-Latn-CS"/>
        </w:rPr>
        <w:t xml:space="preserve"> se</w:t>
      </w:r>
      <w:r w:rsidR="00532706" w:rsidRPr="004135F6">
        <w:rPr>
          <w:rFonts w:ascii="Arial" w:hAnsi="Arial" w:cs="Arial"/>
          <w:bCs/>
          <w:sz w:val="24"/>
          <w:szCs w:val="24"/>
          <w:lang w:val="sr-Latn-CS"/>
        </w:rPr>
        <w:t xml:space="preserve"> dva</w:t>
      </w:r>
      <w:r w:rsidRPr="004135F6">
        <w:rPr>
          <w:rFonts w:ascii="Arial" w:hAnsi="Arial" w:cs="Arial"/>
          <w:bCs/>
          <w:sz w:val="24"/>
          <w:szCs w:val="24"/>
          <w:lang w:val="sr-Latn-CS"/>
        </w:rPr>
        <w:t xml:space="preserve"> nov</w:t>
      </w:r>
      <w:r w:rsidR="00532706" w:rsidRPr="004135F6">
        <w:rPr>
          <w:rFonts w:ascii="Arial" w:hAnsi="Arial" w:cs="Arial"/>
          <w:bCs/>
          <w:sz w:val="24"/>
          <w:szCs w:val="24"/>
          <w:lang w:val="sr-Latn-CS"/>
        </w:rPr>
        <w:t>a</w:t>
      </w:r>
      <w:r w:rsidRPr="004135F6">
        <w:rPr>
          <w:rFonts w:ascii="Arial" w:hAnsi="Arial" w:cs="Arial"/>
          <w:bCs/>
          <w:sz w:val="24"/>
          <w:szCs w:val="24"/>
          <w:lang w:val="sr-Latn-CS"/>
        </w:rPr>
        <w:t xml:space="preserve"> stav</w:t>
      </w:r>
      <w:r w:rsidR="00532706" w:rsidRPr="004135F6">
        <w:rPr>
          <w:rFonts w:ascii="Arial" w:hAnsi="Arial" w:cs="Arial"/>
          <w:bCs/>
          <w:sz w:val="24"/>
          <w:szCs w:val="24"/>
          <w:lang w:val="sr-Latn-CS"/>
        </w:rPr>
        <w:t>a</w:t>
      </w:r>
      <w:r w:rsidRPr="004135F6">
        <w:rPr>
          <w:rFonts w:ascii="Arial" w:hAnsi="Arial" w:cs="Arial"/>
          <w:bCs/>
          <w:sz w:val="24"/>
          <w:szCs w:val="24"/>
          <w:lang w:val="sr-Latn-CS"/>
        </w:rPr>
        <w:t xml:space="preserve"> koji propisuj</w:t>
      </w:r>
      <w:r w:rsidR="00532706" w:rsidRPr="004135F6">
        <w:rPr>
          <w:rFonts w:ascii="Arial" w:hAnsi="Arial" w:cs="Arial"/>
          <w:bCs/>
          <w:sz w:val="24"/>
          <w:szCs w:val="24"/>
          <w:lang w:val="sr-Latn-CS"/>
        </w:rPr>
        <w:t>u u kom roku se smatra da akcionar, fizičko ili pravno lice ima saznanje o sticanju, otuđenju ili mogućnosti ostvarivanja prava glasa, te</w:t>
      </w:r>
      <w:r w:rsidRPr="004135F6">
        <w:rPr>
          <w:rFonts w:ascii="Arial" w:hAnsi="Arial" w:cs="Arial"/>
          <w:bCs/>
          <w:sz w:val="24"/>
          <w:szCs w:val="24"/>
          <w:lang w:val="sr-Latn-CS"/>
        </w:rPr>
        <w:t xml:space="preserve"> da se smatra da je fizičko ili pravno lice saznalo ili trebalo da sazna za sticanje, otuđenje ili mogućnost ostvarivanja glasačkih prava najkasnije u roku od dva dana trgovanja od dana izvršenja transakcije. </w:t>
      </w:r>
      <w:r w:rsidR="00532706" w:rsidRPr="004135F6">
        <w:rPr>
          <w:rFonts w:ascii="Arial" w:hAnsi="Arial" w:cs="Arial"/>
          <w:sz w:val="24"/>
          <w:szCs w:val="24"/>
          <w:lang w:val="sr-Latn-ME"/>
        </w:rPr>
        <w:t>Poslije dosadašnjih st. 4 i 5 koji postaju st. 6 i 7 dodaje se novi st. 8 do 13 koji</w:t>
      </w:r>
      <w:r w:rsidR="00674CCE" w:rsidRPr="004135F6">
        <w:rPr>
          <w:rFonts w:ascii="Arial" w:hAnsi="Arial" w:cs="Arial"/>
          <w:sz w:val="24"/>
          <w:szCs w:val="24"/>
          <w:lang w:val="sr-Latn-ME"/>
        </w:rPr>
        <w:t xml:space="preserve"> </w:t>
      </w:r>
      <w:r w:rsidR="005460A9" w:rsidRPr="004135F6">
        <w:rPr>
          <w:rFonts w:ascii="Arial" w:hAnsi="Arial" w:cs="Arial"/>
          <w:sz w:val="24"/>
          <w:szCs w:val="24"/>
          <w:lang w:val="sr-Latn-ME"/>
        </w:rPr>
        <w:t>propisuju</w:t>
      </w:r>
      <w:r w:rsidR="00F012C5" w:rsidRPr="004135F6">
        <w:rPr>
          <w:rFonts w:ascii="Arial" w:hAnsi="Arial" w:cs="Arial"/>
          <w:sz w:val="24"/>
          <w:szCs w:val="24"/>
          <w:lang w:val="sr-Latn-ME"/>
        </w:rPr>
        <w:t xml:space="preserve"> obavezu obavještavnja koja nastaje čim procenat prava glasa dostigne, pređe ili padne ispod važećih pragova, pri čemu je</w:t>
      </w:r>
      <w:r w:rsidR="00F012C5" w:rsidRPr="004135F6">
        <w:rPr>
          <w:rFonts w:ascii="Arial" w:hAnsi="Arial" w:cs="Arial"/>
          <w:sz w:val="24"/>
          <w:szCs w:val="24"/>
        </w:rPr>
        <w:t xml:space="preserve"> </w:t>
      </w:r>
      <w:r w:rsidR="00F012C5" w:rsidRPr="004135F6">
        <w:rPr>
          <w:rFonts w:ascii="Arial" w:hAnsi="Arial" w:cs="Arial"/>
          <w:sz w:val="24"/>
          <w:szCs w:val="24"/>
          <w:lang w:val="sr-Latn-ME"/>
        </w:rPr>
        <w:t>obaveza obavještavanja zajednička obaveza koju dijele sve strane u ugovoru, te da u slučaju iz člana 103 stav 1 tačka 8 ukoliko akcionar da punomoćje nekom licu u vezi sa jednom skupštinom akcionara, propisuje se u kom obliku treba da bude obavještenje, te isto ukoliko punomoćnik dobije jedno ili više punomoćja, a kada obavezu obavještavanja ima više od jednog fizičkog ili pravnog lica, obavještenje može biti u vidu jednog zajedničkog obavještenja, te se predviđa izuzetak od stava 12 ovog člana i propisuje da korišćenje jednog zajedničkog obavještenja ne izuzima bilo koje fizičko ili pravno lice od obaveze obavještavanja, a sve u skladu sa Direktivom 2007/14.</w:t>
      </w:r>
    </w:p>
    <w:p w14:paraId="1FA31AFD" w14:textId="52C24286" w:rsidR="00887560" w:rsidRPr="004135F6" w:rsidRDefault="001D5B2C" w:rsidP="0097380B">
      <w:pPr>
        <w:jc w:val="both"/>
        <w:rPr>
          <w:rFonts w:ascii="Arial" w:hAnsi="Arial" w:cs="Arial"/>
          <w:sz w:val="24"/>
          <w:szCs w:val="24"/>
          <w:lang w:val="sr-Latn-ME"/>
        </w:rPr>
      </w:pPr>
      <w:r>
        <w:rPr>
          <w:rFonts w:ascii="Arial" w:hAnsi="Arial" w:cs="Arial"/>
          <w:bCs/>
          <w:sz w:val="24"/>
          <w:szCs w:val="24"/>
          <w:lang w:val="sr-Latn-CS"/>
        </w:rPr>
        <w:t>Članom 61</w:t>
      </w:r>
      <w:r w:rsidR="00887560" w:rsidRPr="004135F6">
        <w:rPr>
          <w:rFonts w:ascii="Arial" w:hAnsi="Arial" w:cs="Arial"/>
          <w:bCs/>
          <w:sz w:val="24"/>
          <w:szCs w:val="24"/>
          <w:lang w:val="sr-Latn-CS"/>
        </w:rPr>
        <w:t xml:space="preserve"> dodaje se novi član 111a</w:t>
      </w:r>
      <w:r w:rsidR="00644ED2" w:rsidRPr="004135F6">
        <w:rPr>
          <w:rFonts w:ascii="Arial" w:hAnsi="Arial" w:cs="Arial"/>
          <w:bCs/>
          <w:sz w:val="24"/>
          <w:szCs w:val="24"/>
          <w:lang w:val="sr-Latn-CS"/>
        </w:rPr>
        <w:t xml:space="preserve"> koji propisuje uslove za oslobađanje od objedinjavanja udjela matičnog društva društva za upravljanje i matičnog društva investicionog društva</w:t>
      </w:r>
      <w:r w:rsidR="009D5C85" w:rsidRPr="004135F6">
        <w:rPr>
          <w:rFonts w:ascii="Arial" w:hAnsi="Arial" w:cs="Arial"/>
          <w:bCs/>
          <w:sz w:val="24"/>
          <w:szCs w:val="24"/>
          <w:lang w:val="sr-Latn-CS"/>
        </w:rPr>
        <w:t xml:space="preserve">, </w:t>
      </w:r>
      <w:r w:rsidR="009D5C85" w:rsidRPr="004135F6">
        <w:rPr>
          <w:rFonts w:ascii="Arial" w:hAnsi="Arial" w:cs="Arial"/>
          <w:sz w:val="24"/>
          <w:szCs w:val="24"/>
          <w:lang w:val="sr-Latn-ME"/>
        </w:rPr>
        <w:t>u skladu sa Direktivom 2007/14.</w:t>
      </w:r>
    </w:p>
    <w:p w14:paraId="40F851E7" w14:textId="7F93867D" w:rsidR="0097380B" w:rsidRPr="004135F6" w:rsidRDefault="0097380B" w:rsidP="0097380B">
      <w:pPr>
        <w:jc w:val="both"/>
        <w:rPr>
          <w:rFonts w:ascii="Arial" w:hAnsi="Arial" w:cs="Arial"/>
          <w:bCs/>
          <w:sz w:val="24"/>
          <w:szCs w:val="24"/>
          <w:lang w:val="sr-Latn-CS"/>
        </w:rPr>
      </w:pPr>
      <w:r w:rsidRPr="00394AA6">
        <w:rPr>
          <w:rFonts w:ascii="Arial" w:hAnsi="Arial" w:cs="Arial"/>
          <w:bCs/>
          <w:sz w:val="24"/>
          <w:szCs w:val="24"/>
          <w:lang w:val="sr-Latn-CS"/>
        </w:rPr>
        <w:lastRenderedPageBreak/>
        <w:t>Članom 6</w:t>
      </w:r>
      <w:r w:rsidR="001D5B2C">
        <w:rPr>
          <w:rFonts w:ascii="Arial" w:hAnsi="Arial" w:cs="Arial"/>
          <w:bCs/>
          <w:sz w:val="24"/>
          <w:szCs w:val="24"/>
          <w:lang w:val="sr-Latn-CS"/>
        </w:rPr>
        <w:t>2</w:t>
      </w:r>
      <w:r w:rsidRPr="00394AA6">
        <w:rPr>
          <w:rFonts w:ascii="Arial" w:hAnsi="Arial" w:cs="Arial"/>
          <w:bCs/>
          <w:sz w:val="24"/>
          <w:szCs w:val="24"/>
          <w:lang w:val="sr-Latn-CS"/>
        </w:rPr>
        <w:t xml:space="preserve"> mijenja</w:t>
      </w:r>
      <w:r w:rsidRPr="004135F6">
        <w:rPr>
          <w:rFonts w:ascii="Arial" w:hAnsi="Arial" w:cs="Arial"/>
          <w:bCs/>
          <w:sz w:val="24"/>
          <w:szCs w:val="24"/>
          <w:lang w:val="sr-Latn-CS"/>
        </w:rPr>
        <w:t xml:space="preserve"> se član 119 stav 3 zakona na način da se isti precizira.</w:t>
      </w:r>
    </w:p>
    <w:p w14:paraId="116AD493" w14:textId="3B23DE41"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6</w:t>
      </w:r>
      <w:r w:rsidR="001D5B2C">
        <w:rPr>
          <w:rFonts w:ascii="Arial" w:hAnsi="Arial" w:cs="Arial"/>
          <w:bCs/>
          <w:sz w:val="24"/>
          <w:szCs w:val="24"/>
          <w:lang w:val="sr-Latn-CS"/>
        </w:rPr>
        <w:t>3</w:t>
      </w:r>
      <w:r w:rsidRPr="004135F6">
        <w:rPr>
          <w:rFonts w:ascii="Arial" w:hAnsi="Arial" w:cs="Arial"/>
          <w:bCs/>
          <w:sz w:val="24"/>
          <w:szCs w:val="24"/>
          <w:lang w:val="sr-Latn-CS"/>
        </w:rPr>
        <w:t xml:space="preserve"> </w:t>
      </w:r>
      <w:r w:rsidR="00E05782" w:rsidRPr="004135F6">
        <w:rPr>
          <w:rFonts w:ascii="Arial" w:hAnsi="Arial" w:cs="Arial"/>
          <w:bCs/>
          <w:sz w:val="24"/>
          <w:szCs w:val="24"/>
          <w:lang w:val="sr-Latn-CS"/>
        </w:rPr>
        <w:t xml:space="preserve">mijenja se naslov </w:t>
      </w:r>
      <w:r w:rsidRPr="004135F6">
        <w:rPr>
          <w:rFonts w:ascii="Arial" w:hAnsi="Arial" w:cs="Arial"/>
          <w:bCs/>
          <w:sz w:val="24"/>
          <w:szCs w:val="24"/>
          <w:lang w:val="sr-Latn-CS"/>
        </w:rPr>
        <w:t>član</w:t>
      </w:r>
      <w:r w:rsidR="00E05782" w:rsidRPr="004135F6">
        <w:rPr>
          <w:rFonts w:ascii="Arial" w:hAnsi="Arial" w:cs="Arial"/>
          <w:bCs/>
          <w:sz w:val="24"/>
          <w:szCs w:val="24"/>
          <w:lang w:val="sr-Latn-CS"/>
        </w:rPr>
        <w:t>a</w:t>
      </w:r>
      <w:r w:rsidRPr="004135F6">
        <w:rPr>
          <w:rFonts w:ascii="Arial" w:hAnsi="Arial" w:cs="Arial"/>
          <w:bCs/>
          <w:sz w:val="24"/>
          <w:szCs w:val="24"/>
          <w:lang w:val="sr-Latn-CS"/>
        </w:rPr>
        <w:t xml:space="preserve"> 123 zakona </w:t>
      </w:r>
      <w:r w:rsidR="00E05782" w:rsidRPr="004135F6">
        <w:rPr>
          <w:rFonts w:ascii="Arial" w:hAnsi="Arial" w:cs="Arial"/>
          <w:bCs/>
          <w:sz w:val="24"/>
          <w:szCs w:val="24"/>
          <w:lang w:val="sr-Latn-CS"/>
        </w:rPr>
        <w:t xml:space="preserve"> i isti se dopunjava </w:t>
      </w:r>
      <w:r w:rsidRPr="004135F6">
        <w:rPr>
          <w:rFonts w:ascii="Arial" w:hAnsi="Arial" w:cs="Arial"/>
          <w:bCs/>
          <w:sz w:val="24"/>
          <w:szCs w:val="24"/>
          <w:lang w:val="sr-Latn-CS"/>
        </w:rPr>
        <w:t>na način da se poslije stava 4 dodaje stav 5 kojim se propisuje pravni osnov za donošenje propisa Komisije kojim se propisuje bliži način objavljivanja propisanih informacija.</w:t>
      </w:r>
    </w:p>
    <w:p w14:paraId="4A69D415" w14:textId="57D24810"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6</w:t>
      </w:r>
      <w:r w:rsidR="001D5B2C">
        <w:rPr>
          <w:rFonts w:ascii="Arial" w:hAnsi="Arial" w:cs="Arial"/>
          <w:bCs/>
          <w:sz w:val="24"/>
          <w:szCs w:val="24"/>
          <w:lang w:val="sr-Latn-CS"/>
        </w:rPr>
        <w:t>4</w:t>
      </w:r>
      <w:r w:rsidRPr="004135F6">
        <w:rPr>
          <w:rFonts w:ascii="Arial" w:hAnsi="Arial" w:cs="Arial"/>
          <w:bCs/>
          <w:sz w:val="24"/>
          <w:szCs w:val="24"/>
          <w:lang w:val="sr-Latn-CS"/>
        </w:rPr>
        <w:t xml:space="preserve"> dodaju se</w:t>
      </w:r>
      <w:r w:rsidR="00E05782" w:rsidRPr="004135F6">
        <w:rPr>
          <w:rFonts w:ascii="Arial" w:hAnsi="Arial" w:cs="Arial"/>
          <w:bCs/>
          <w:sz w:val="24"/>
          <w:szCs w:val="24"/>
          <w:lang w:val="sr-Latn-CS"/>
        </w:rPr>
        <w:t xml:space="preserve"> dva</w:t>
      </w:r>
      <w:r w:rsidRPr="004135F6">
        <w:rPr>
          <w:rFonts w:ascii="Arial" w:hAnsi="Arial" w:cs="Arial"/>
          <w:bCs/>
          <w:sz w:val="24"/>
          <w:szCs w:val="24"/>
          <w:lang w:val="sr-Latn-CS"/>
        </w:rPr>
        <w:t xml:space="preserve"> nov</w:t>
      </w:r>
      <w:r w:rsidR="00E05782" w:rsidRPr="004135F6">
        <w:rPr>
          <w:rFonts w:ascii="Arial" w:hAnsi="Arial" w:cs="Arial"/>
          <w:bCs/>
          <w:sz w:val="24"/>
          <w:szCs w:val="24"/>
          <w:lang w:val="sr-Latn-CS"/>
        </w:rPr>
        <w:t>a</w:t>
      </w:r>
      <w:r w:rsidRPr="004135F6">
        <w:rPr>
          <w:rFonts w:ascii="Arial" w:hAnsi="Arial" w:cs="Arial"/>
          <w:bCs/>
          <w:sz w:val="24"/>
          <w:szCs w:val="24"/>
          <w:lang w:val="sr-Latn-CS"/>
        </w:rPr>
        <w:t xml:space="preserve"> član</w:t>
      </w:r>
      <w:r w:rsidR="00E05782" w:rsidRPr="004135F6">
        <w:rPr>
          <w:rFonts w:ascii="Arial" w:hAnsi="Arial" w:cs="Arial"/>
          <w:bCs/>
          <w:sz w:val="24"/>
          <w:szCs w:val="24"/>
          <w:lang w:val="sr-Latn-CS"/>
        </w:rPr>
        <w:t>a</w:t>
      </w:r>
      <w:r w:rsidRPr="004135F6">
        <w:rPr>
          <w:rFonts w:ascii="Arial" w:hAnsi="Arial" w:cs="Arial"/>
          <w:bCs/>
          <w:sz w:val="24"/>
          <w:szCs w:val="24"/>
          <w:lang w:val="sr-Latn-CS"/>
        </w:rPr>
        <w:t xml:space="preserve"> 123a</w:t>
      </w:r>
      <w:r w:rsidR="00E05782" w:rsidRPr="004135F6">
        <w:rPr>
          <w:rFonts w:ascii="Arial" w:hAnsi="Arial" w:cs="Arial"/>
          <w:bCs/>
          <w:sz w:val="24"/>
          <w:szCs w:val="24"/>
          <w:lang w:val="sr-Latn-CS"/>
        </w:rPr>
        <w:t xml:space="preserve"> koji propisuje minimalne standarde</w:t>
      </w:r>
      <w:r w:rsidR="00E05782" w:rsidRPr="004135F6">
        <w:rPr>
          <w:rFonts w:ascii="Arial" w:hAnsi="Arial" w:cs="Arial"/>
          <w:sz w:val="24"/>
          <w:szCs w:val="24"/>
        </w:rPr>
        <w:t xml:space="preserve"> </w:t>
      </w:r>
      <w:r w:rsidR="00E05782" w:rsidRPr="004135F6">
        <w:rPr>
          <w:rFonts w:ascii="Arial" w:hAnsi="Arial" w:cs="Arial"/>
          <w:bCs/>
          <w:sz w:val="24"/>
          <w:szCs w:val="24"/>
          <w:lang w:val="sr-Latn-CS"/>
        </w:rPr>
        <w:t>za objavljivanje propisanih informacija, u skladu sa Direktivom 2007/14 i  član 123b</w:t>
      </w:r>
      <w:r w:rsidRPr="004135F6">
        <w:rPr>
          <w:rFonts w:ascii="Arial" w:hAnsi="Arial" w:cs="Arial"/>
          <w:bCs/>
          <w:sz w:val="24"/>
          <w:szCs w:val="24"/>
          <w:lang w:val="sr-Latn-CS"/>
        </w:rPr>
        <w:t xml:space="preserve"> koji taksativno navodi ovlašćenja Komisije u nadzoru emitenata, te pored ovih ovlašćenja propisuje se da Komisija ima sva kontrolna ovlašćenja</w:t>
      </w:r>
      <w:r w:rsidRPr="004135F6">
        <w:rPr>
          <w:rFonts w:ascii="Arial" w:hAnsi="Arial" w:cs="Arial"/>
          <w:sz w:val="24"/>
          <w:szCs w:val="24"/>
          <w:lang w:val="sr-Latn-CS"/>
        </w:rPr>
        <w:t xml:space="preserve"> </w:t>
      </w:r>
      <w:r w:rsidRPr="004135F6">
        <w:rPr>
          <w:rFonts w:ascii="Arial" w:hAnsi="Arial" w:cs="Arial"/>
          <w:bCs/>
          <w:sz w:val="24"/>
          <w:szCs w:val="24"/>
          <w:lang w:val="sr-Latn-CS"/>
        </w:rPr>
        <w:t>koja su neophodna za obavljanje svojih ovlašćenja i nadležnosti.</w:t>
      </w:r>
    </w:p>
    <w:p w14:paraId="58FA0ACF" w14:textId="0092DE2F" w:rsidR="0097380B" w:rsidRPr="004135F6" w:rsidRDefault="0097380B" w:rsidP="0097380B">
      <w:pPr>
        <w:jc w:val="both"/>
        <w:rPr>
          <w:rFonts w:ascii="Arial" w:hAnsi="Arial" w:cs="Arial"/>
          <w:bCs/>
          <w:sz w:val="24"/>
          <w:szCs w:val="24"/>
          <w:lang w:val="sr-Latn-CS"/>
        </w:rPr>
      </w:pPr>
      <w:bookmarkStart w:id="60" w:name="_Hlk157760238"/>
      <w:r w:rsidRPr="004135F6">
        <w:rPr>
          <w:rFonts w:ascii="Arial" w:hAnsi="Arial" w:cs="Arial"/>
          <w:bCs/>
          <w:sz w:val="24"/>
          <w:szCs w:val="24"/>
          <w:lang w:val="sr-Latn-CS"/>
        </w:rPr>
        <w:t>Članom 6</w:t>
      </w:r>
      <w:r w:rsidR="0091498B">
        <w:rPr>
          <w:rFonts w:ascii="Arial" w:hAnsi="Arial" w:cs="Arial"/>
          <w:bCs/>
          <w:sz w:val="24"/>
          <w:szCs w:val="24"/>
          <w:lang w:val="sr-Latn-CS"/>
        </w:rPr>
        <w:t>5</w:t>
      </w:r>
      <w:r w:rsidRPr="004135F6">
        <w:rPr>
          <w:rFonts w:ascii="Arial" w:hAnsi="Arial" w:cs="Arial"/>
          <w:bCs/>
          <w:sz w:val="24"/>
          <w:szCs w:val="24"/>
          <w:lang w:val="sr-Latn-CS"/>
        </w:rPr>
        <w:t xml:space="preserve"> mijenja se član 124 zakona </w:t>
      </w:r>
      <w:bookmarkEnd w:id="60"/>
      <w:r w:rsidRPr="004135F6">
        <w:rPr>
          <w:rFonts w:ascii="Arial" w:hAnsi="Arial" w:cs="Arial"/>
          <w:bCs/>
          <w:sz w:val="24"/>
          <w:szCs w:val="24"/>
          <w:lang w:val="sr-Latn-CS"/>
        </w:rPr>
        <w:t xml:space="preserve">na način da se preciziraju stavovi 2 i 4, te se dodaju </w:t>
      </w:r>
      <w:r w:rsidR="00C21253" w:rsidRPr="004135F6">
        <w:rPr>
          <w:rFonts w:ascii="Arial" w:hAnsi="Arial" w:cs="Arial"/>
          <w:bCs/>
          <w:sz w:val="24"/>
          <w:szCs w:val="24"/>
          <w:lang w:val="sr-Latn-CS"/>
        </w:rPr>
        <w:t>četiri</w:t>
      </w:r>
      <w:r w:rsidRPr="004135F6">
        <w:rPr>
          <w:rFonts w:ascii="Arial" w:hAnsi="Arial" w:cs="Arial"/>
          <w:bCs/>
          <w:sz w:val="24"/>
          <w:szCs w:val="24"/>
          <w:lang w:val="sr-Latn-CS"/>
        </w:rPr>
        <w:t xml:space="preserve"> nova stava kojim je propisano da Komisija može osloboditi emitenta čije se sjedište nalazi u trećoj zemlji od zahtjeva iz čl. 98, 99, 101, 106, 107, 112, 113, 116, 117 i 122 ovog zakona, pod uslovom da zakon treće zemlje propisuje ekvivalentne zahtjeve ili da takav emitent ispunjava zahtjeve zakona treće zemlje koje Komisija smatra ekvivalentnim, te da o navedenom slučaju Komisija obavještava ESMA-u i da informacije obuhvaćene zahtjevima propisanim u trećoj zemlji se podnose i objavljuju u skladu sa članovima 123 i 123</w:t>
      </w:r>
      <w:r w:rsidR="007523B5" w:rsidRPr="004135F6">
        <w:rPr>
          <w:rFonts w:ascii="Arial" w:hAnsi="Arial" w:cs="Arial"/>
          <w:bCs/>
          <w:sz w:val="24"/>
          <w:szCs w:val="24"/>
          <w:lang w:val="sr-Latn-CS"/>
        </w:rPr>
        <w:t>b</w:t>
      </w:r>
      <w:r w:rsidRPr="004135F6">
        <w:rPr>
          <w:rFonts w:ascii="Arial" w:hAnsi="Arial" w:cs="Arial"/>
          <w:bCs/>
          <w:sz w:val="24"/>
          <w:szCs w:val="24"/>
          <w:lang w:val="sr-Latn-CS"/>
        </w:rPr>
        <w:t xml:space="preserve"> ovog zakona</w:t>
      </w:r>
      <w:r w:rsidR="00C21253" w:rsidRPr="004135F6">
        <w:rPr>
          <w:rFonts w:ascii="Arial" w:hAnsi="Arial" w:cs="Arial"/>
          <w:bCs/>
          <w:sz w:val="24"/>
          <w:szCs w:val="24"/>
          <w:lang w:val="sr-Latn-CS"/>
        </w:rPr>
        <w:t>,</w:t>
      </w:r>
      <w:r w:rsidR="00707F0E" w:rsidRPr="004135F6">
        <w:rPr>
          <w:rFonts w:ascii="Arial" w:hAnsi="Arial" w:cs="Arial"/>
          <w:bCs/>
          <w:sz w:val="24"/>
          <w:szCs w:val="24"/>
          <w:lang w:val="sr-Latn-CS"/>
        </w:rPr>
        <w:t xml:space="preserve"> radi usklađivanja sa Direktivom o trnsparentnosti 2004/109 EZ, </w:t>
      </w:r>
      <w:r w:rsidR="00C21253" w:rsidRPr="004135F6">
        <w:rPr>
          <w:rFonts w:ascii="Arial" w:hAnsi="Arial" w:cs="Arial"/>
          <w:bCs/>
          <w:sz w:val="24"/>
          <w:szCs w:val="24"/>
          <w:lang w:val="sr-Latn-CS"/>
        </w:rPr>
        <w:t xml:space="preserve"> te se uvodi pravni osnov za donošenje podzakonskog akta kojim se bliže uređuju zahtjevi koji se odnose na emitenta čije je sjedište u trećoj zemlji, u skladu sa Direktivom 2007/14.</w:t>
      </w:r>
    </w:p>
    <w:p w14:paraId="7EA33358" w14:textId="2CAD28B8" w:rsidR="006D64B4" w:rsidRPr="004135F6" w:rsidRDefault="006D64B4" w:rsidP="0097380B">
      <w:pPr>
        <w:jc w:val="both"/>
        <w:rPr>
          <w:rFonts w:ascii="Arial" w:hAnsi="Arial" w:cs="Arial"/>
          <w:b/>
          <w:sz w:val="24"/>
          <w:szCs w:val="24"/>
          <w:lang w:val="sr-Latn-CS"/>
        </w:rPr>
      </w:pPr>
      <w:r w:rsidRPr="004135F6">
        <w:rPr>
          <w:rFonts w:ascii="Arial" w:hAnsi="Arial" w:cs="Arial"/>
          <w:b/>
          <w:sz w:val="24"/>
          <w:szCs w:val="24"/>
          <w:lang w:val="sr-Latn-CS"/>
        </w:rPr>
        <w:t>V. Zloupotreba tržišta članovi 125 do 149</w:t>
      </w:r>
    </w:p>
    <w:p w14:paraId="0B7D9798" w14:textId="637BBE1A"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6</w:t>
      </w:r>
      <w:r w:rsidR="0091498B">
        <w:rPr>
          <w:rFonts w:ascii="Arial" w:hAnsi="Arial" w:cs="Arial"/>
          <w:bCs/>
          <w:sz w:val="24"/>
          <w:szCs w:val="24"/>
          <w:lang w:val="sr-Latn-CS"/>
        </w:rPr>
        <w:t>6</w:t>
      </w:r>
      <w:r w:rsidRPr="004135F6">
        <w:rPr>
          <w:rFonts w:ascii="Arial" w:hAnsi="Arial" w:cs="Arial"/>
          <w:bCs/>
          <w:sz w:val="24"/>
          <w:szCs w:val="24"/>
          <w:lang w:val="sr-Latn-CS"/>
        </w:rPr>
        <w:t xml:space="preserve"> na mijenja se član 126 stav 2 zakona  na način da se isti dopunjava, te propisuje da su lica iz stava 1 ovog člana dužna da obavijeste Komisiju o prestanku trgovanja finansijskim instrumentom, odnosno da finansijski instrument više nije uključen u trgovanje osim ako je</w:t>
      </w:r>
      <w:r w:rsidRPr="004135F6">
        <w:rPr>
          <w:rFonts w:ascii="Arial" w:hAnsi="Arial" w:cs="Arial"/>
          <w:sz w:val="24"/>
          <w:szCs w:val="24"/>
          <w:lang w:val="sr-Latn-CS"/>
        </w:rPr>
        <w:t xml:space="preserve"> </w:t>
      </w:r>
      <w:r w:rsidRPr="004135F6">
        <w:rPr>
          <w:rFonts w:ascii="Arial" w:hAnsi="Arial" w:cs="Arial"/>
          <w:bCs/>
          <w:sz w:val="24"/>
          <w:szCs w:val="24"/>
          <w:lang w:val="sr-Latn-CS"/>
        </w:rPr>
        <w:t>datum od kojeg se finansijskim instrumentom više neće trgovati ili više neće biti uključen u trgovanje poznat i ako je informacija o tome data u navedenom obavještenju odnosno obavještenju iz stava 1</w:t>
      </w:r>
      <w:r w:rsidR="00707F0E" w:rsidRPr="004135F6">
        <w:rPr>
          <w:rFonts w:ascii="Arial" w:hAnsi="Arial" w:cs="Arial"/>
          <w:bCs/>
          <w:sz w:val="24"/>
          <w:szCs w:val="24"/>
          <w:lang w:val="sr-Latn-CS"/>
        </w:rPr>
        <w:t>, radi usklađivanja sa Uredbom 596/2014 o zloupotrebi tržišta te stavljanju izvan snage Direktive 2003/6/EZ Europskog parlamenta i Vijeća i direktiva Komisije 2003/124/EZ, 2003/125/EZ i 2004/72/EZ.</w:t>
      </w:r>
    </w:p>
    <w:p w14:paraId="6C2D6760" w14:textId="25DCE454"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6</w:t>
      </w:r>
      <w:r w:rsidR="0091498B">
        <w:rPr>
          <w:rFonts w:ascii="Arial" w:hAnsi="Arial" w:cs="Arial"/>
          <w:bCs/>
          <w:sz w:val="24"/>
          <w:szCs w:val="24"/>
          <w:lang w:val="sr-Latn-CS"/>
        </w:rPr>
        <w:t>7</w:t>
      </w:r>
      <w:r w:rsidRPr="004135F6">
        <w:rPr>
          <w:rFonts w:ascii="Arial" w:hAnsi="Arial" w:cs="Arial"/>
          <w:bCs/>
          <w:sz w:val="24"/>
          <w:szCs w:val="24"/>
          <w:lang w:val="sr-Latn-CS"/>
        </w:rPr>
        <w:t xml:space="preserve"> mijenja se član 127 stav 1 tačka  zakona  na način da se isti precizira.</w:t>
      </w:r>
    </w:p>
    <w:p w14:paraId="24E3C0D1" w14:textId="24AFA940"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6</w:t>
      </w:r>
      <w:r w:rsidR="0091498B">
        <w:rPr>
          <w:rFonts w:ascii="Arial" w:hAnsi="Arial" w:cs="Arial"/>
          <w:bCs/>
          <w:sz w:val="24"/>
          <w:szCs w:val="24"/>
          <w:lang w:val="sr-Latn-CS"/>
        </w:rPr>
        <w:t>8</w:t>
      </w:r>
      <w:r w:rsidRPr="004135F6">
        <w:rPr>
          <w:rFonts w:ascii="Arial" w:hAnsi="Arial" w:cs="Arial"/>
          <w:bCs/>
          <w:sz w:val="24"/>
          <w:szCs w:val="24"/>
          <w:lang w:val="sr-Latn-CS"/>
        </w:rPr>
        <w:t xml:space="preserve"> mijenja se član 128 stav 1 tačka 4 zakona  na način da se propisuje  koje se detaljne informacije podrazumijevaju kao insajderske informacije, a</w:t>
      </w:r>
      <w:r w:rsidRPr="004135F6">
        <w:rPr>
          <w:rFonts w:ascii="Arial" w:hAnsi="Arial" w:cs="Arial"/>
          <w:sz w:val="24"/>
          <w:szCs w:val="24"/>
          <w:lang w:val="sr-Latn-CS"/>
        </w:rPr>
        <w:t xml:space="preserve"> </w:t>
      </w:r>
      <w:r w:rsidRPr="004135F6">
        <w:rPr>
          <w:rFonts w:ascii="Arial" w:hAnsi="Arial" w:cs="Arial"/>
          <w:bCs/>
          <w:sz w:val="24"/>
          <w:szCs w:val="24"/>
          <w:lang w:val="sr-Latn-CS"/>
        </w:rPr>
        <w:t>u vezi sa licima koja su zadužena za izvršavanje naloga koji se odnose na finansijske instrumente. Takođe, mijenja se stav 3 na način da se propisuje šta se može smatrati preciznim informacijama, nakon istog se dodaje novi stav 4 koji propisuje kada se međukorak u dugotrajnom procesu smatra insajderskom informacijom. Vrši se prenumeracija stavova, te se iz stava 5 koji postaje stav 7 briše upućivanje na član 135 stav 5 i 6 ovog zakona, te se dodaje novi stav kojim se propisuje pravni osnov za donošenje propisa Komisije kojim se utvrđuju minimalne vrijednosti iz stava 7 ovog člana</w:t>
      </w:r>
      <w:r w:rsidR="00707F0E" w:rsidRPr="004135F6">
        <w:rPr>
          <w:rFonts w:ascii="Arial" w:hAnsi="Arial" w:cs="Arial"/>
          <w:bCs/>
          <w:sz w:val="24"/>
          <w:szCs w:val="24"/>
          <w:lang w:val="sr-Latn-CS"/>
        </w:rPr>
        <w:t>, radi usklađivanja sa Uredbom 596/2014 o zloupotrebi tržišta te stavljanju izvan snage Direktive 2003/6/EZ Europskog parlamenta i Vijeća i direktiva Komisije 2003/124/EZ, 2003/125/EZ i 2004/72/EZ.</w:t>
      </w:r>
    </w:p>
    <w:p w14:paraId="5068DDFA" w14:textId="58556891"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lastRenderedPageBreak/>
        <w:t>Članom 6</w:t>
      </w:r>
      <w:r w:rsidR="0091498B">
        <w:rPr>
          <w:rFonts w:ascii="Arial" w:hAnsi="Arial" w:cs="Arial"/>
          <w:bCs/>
          <w:sz w:val="24"/>
          <w:szCs w:val="24"/>
          <w:lang w:val="sr-Latn-CS"/>
        </w:rPr>
        <w:t>9</w:t>
      </w:r>
      <w:r w:rsidRPr="004135F6">
        <w:rPr>
          <w:rFonts w:ascii="Arial" w:hAnsi="Arial" w:cs="Arial"/>
          <w:bCs/>
          <w:sz w:val="24"/>
          <w:szCs w:val="24"/>
          <w:lang w:val="sr-Latn-CS"/>
        </w:rPr>
        <w:t xml:space="preserve"> dopunjava se član 130 zakona na način da se dodaje novi stav kojim se propisuje da nadležni organ koji vrši diseminaciju statističkih podataka ili predviđanja koja bi mogla imati značajan uticaj na finansijska tržišta širi ih na objektivan i transparentan način</w:t>
      </w:r>
      <w:r w:rsidR="00707F0E" w:rsidRPr="004135F6">
        <w:rPr>
          <w:rFonts w:ascii="Arial" w:hAnsi="Arial" w:cs="Arial"/>
          <w:bCs/>
          <w:sz w:val="24"/>
          <w:szCs w:val="24"/>
          <w:lang w:val="sr-Latn-CS"/>
        </w:rPr>
        <w:t xml:space="preserve">, radi usklađivanja sa Uredbom 596/2014 o zloupotrebi tržišta te stavljanju izvan snage Direktive 2003/6/EZ Europskog parlamenta i Vijeća i direktiva Komisije 2003/124/EZ, 2003/125/EZ i 2004/72/EZ. </w:t>
      </w:r>
      <w:r w:rsidRPr="004135F6">
        <w:rPr>
          <w:rFonts w:ascii="Arial" w:hAnsi="Arial" w:cs="Arial"/>
          <w:bCs/>
          <w:sz w:val="24"/>
          <w:szCs w:val="24"/>
          <w:lang w:val="sr-Latn-CS"/>
        </w:rPr>
        <w:t>.</w:t>
      </w:r>
    </w:p>
    <w:p w14:paraId="6218A7AB" w14:textId="197F1CA1"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 xml:space="preserve">Članom </w:t>
      </w:r>
      <w:r w:rsidR="0091498B">
        <w:rPr>
          <w:rFonts w:ascii="Arial" w:hAnsi="Arial" w:cs="Arial"/>
          <w:bCs/>
          <w:sz w:val="24"/>
          <w:szCs w:val="24"/>
          <w:lang w:val="sr-Latn-CS"/>
        </w:rPr>
        <w:t>70</w:t>
      </w:r>
      <w:r w:rsidRPr="004135F6">
        <w:rPr>
          <w:rFonts w:ascii="Arial" w:hAnsi="Arial" w:cs="Arial"/>
          <w:bCs/>
          <w:sz w:val="24"/>
          <w:szCs w:val="24"/>
          <w:lang w:val="sr-Latn-CS"/>
        </w:rPr>
        <w:t xml:space="preserve"> mijenja se član 131 stav 6 zakona  na način da se brišu tačke 5 i 6, te se dodaju dva nova stava koja propisuju u kom slučaju se ovaj član primjenjuje na fizička lica koja učestvuju u odlučivanju o sticanju, otuđenju, otkazivanju ili izmjeni naloga za račun pravnog lica, te primjenu ovog člana na svako lice koje posjeduje insajderske informacije u slučajevima različitim od slučajeva iz stava 6 ovog člana, kada navedeno lice zna ili bi trebalo da zna da je riječ o insajderskim informacijama</w:t>
      </w:r>
      <w:r w:rsidR="00707F0E" w:rsidRPr="004135F6">
        <w:rPr>
          <w:rFonts w:ascii="Arial" w:hAnsi="Arial" w:cs="Arial"/>
          <w:bCs/>
          <w:sz w:val="24"/>
          <w:szCs w:val="24"/>
          <w:lang w:val="sr-Latn-CS"/>
        </w:rPr>
        <w:t xml:space="preserve"> radi usklađivanja sa Uredbom 596/2014 o zloupotrebi tržišta te stavljanju izvan snage Direktive 2003/6/EZ Europskog parlamenta i Vijeća i direktiva Komisije 2003/124/EZ, 2003/125/EZ i 2004/72/EZ.</w:t>
      </w:r>
    </w:p>
    <w:p w14:paraId="66E541E1" w14:textId="33B0269D"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 xml:space="preserve">Članom </w:t>
      </w:r>
      <w:r w:rsidR="0091498B">
        <w:rPr>
          <w:rFonts w:ascii="Arial" w:hAnsi="Arial" w:cs="Arial"/>
          <w:bCs/>
          <w:sz w:val="24"/>
          <w:szCs w:val="24"/>
          <w:lang w:val="sr-Latn-CS"/>
        </w:rPr>
        <w:t>71</w:t>
      </w:r>
      <w:r w:rsidRPr="004135F6">
        <w:rPr>
          <w:rFonts w:ascii="Arial" w:hAnsi="Arial" w:cs="Arial"/>
          <w:bCs/>
          <w:sz w:val="24"/>
          <w:szCs w:val="24"/>
          <w:lang w:val="sr-Latn-CS"/>
        </w:rPr>
        <w:t xml:space="preserve"> mijenja se član 132 stav 1, stav 1 tač. 1 i 2 zakona  na način da se iste dopunjavaju i mijenjaju na način da se precizira koje korišćenje insajderskih informacija se ne smatra korićenjem informacija koje posjeduje ili je posjedovalo pravno lice, te se u stavu 2 brišu tri tačke. Nadalje, dodaju se dva nova stava koja propisuju kada se smatra da lica koja posjeduju insajderske nije koristilo te informacije i da je zato trgovalo na osnovu insajderskih informacija po osnovu sticanja ili otuđenja. Takođe, mijenja se stav 3 koji postaje stav 5 kojim je propisano da se stav 4 ovog člana ne primjenjuje na sticanje udjela ispod kontrolnog praga u skladu sa zakonom kojim se uređuje preuzimanje akcionarskih društava i dodaje se novi stav kojim je propisano da se smatra da je došlo do kršenja zabrane trgovanja na osnovu insajderskih informacija iz člana 127 ovog zakona ako Komisija utvrdi da je postojao nelegitiman razlog za te naloge za trgovanje, transakcije ili postupke, a izuzetno od stava 1 do 6 ovog člana</w:t>
      </w:r>
      <w:r w:rsidR="00707F0E" w:rsidRPr="004135F6">
        <w:rPr>
          <w:rFonts w:ascii="Arial" w:hAnsi="Arial" w:cs="Arial"/>
          <w:bCs/>
          <w:sz w:val="24"/>
          <w:szCs w:val="24"/>
          <w:lang w:val="sr-Latn-CS"/>
        </w:rPr>
        <w:t>, radi usklađivanja sa Uredbom 596/2014 o zloupotrebi tržišta te stavljanju izvan snage Direktive 2003/6/EZ Europskog parlamenta i Vijeća i direktiva Komisije 2003/124/EZ, 2003/125/EZ i 2004/72/EZ</w:t>
      </w:r>
      <w:r w:rsidRPr="004135F6">
        <w:rPr>
          <w:rFonts w:ascii="Arial" w:hAnsi="Arial" w:cs="Arial"/>
          <w:bCs/>
          <w:sz w:val="24"/>
          <w:szCs w:val="24"/>
          <w:lang w:val="sr-Latn-CS"/>
        </w:rPr>
        <w:t>.</w:t>
      </w:r>
    </w:p>
    <w:p w14:paraId="041D5120" w14:textId="56E1D17D"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7</w:t>
      </w:r>
      <w:r w:rsidR="0091498B">
        <w:rPr>
          <w:rFonts w:ascii="Arial" w:hAnsi="Arial" w:cs="Arial"/>
          <w:bCs/>
          <w:sz w:val="24"/>
          <w:szCs w:val="24"/>
          <w:lang w:val="sr-Latn-CS"/>
        </w:rPr>
        <w:t>2</w:t>
      </w:r>
      <w:r w:rsidRPr="004135F6">
        <w:rPr>
          <w:rFonts w:ascii="Arial" w:hAnsi="Arial" w:cs="Arial"/>
          <w:bCs/>
          <w:sz w:val="24"/>
          <w:szCs w:val="24"/>
          <w:lang w:val="sr-Latn-CS"/>
        </w:rPr>
        <w:t xml:space="preserve"> mijenja se član 133 zakona  na način da se poslije stava 2 dodaju tri nova stava kojima je propisano šta ne predstavlja istraživanje tržišta ako je ponuda hartija od vrijednosti upućena isključivo profesionalnim investitorima, te da je saopštavanje iz navedenog stava</w:t>
      </w:r>
      <w:r w:rsidRPr="004135F6">
        <w:rPr>
          <w:rFonts w:ascii="Arial" w:hAnsi="Arial" w:cs="Arial"/>
          <w:sz w:val="24"/>
          <w:szCs w:val="24"/>
          <w:lang w:val="sr-Latn-CS"/>
        </w:rPr>
        <w:t xml:space="preserve"> </w:t>
      </w:r>
      <w:r w:rsidRPr="004135F6">
        <w:rPr>
          <w:rFonts w:ascii="Arial" w:hAnsi="Arial" w:cs="Arial"/>
          <w:bCs/>
          <w:sz w:val="24"/>
          <w:szCs w:val="24"/>
          <w:lang w:val="sr-Latn-CS"/>
        </w:rPr>
        <w:t>izvršeno u okviru uobičajenog obavljanja posla, profesije ili dužnosti lica kako je predviđeno u stavu 8 i 9 ovog člana i</w:t>
      </w:r>
      <w:r w:rsidRPr="004135F6">
        <w:rPr>
          <w:rFonts w:ascii="Arial" w:hAnsi="Arial" w:cs="Arial"/>
          <w:sz w:val="24"/>
          <w:szCs w:val="24"/>
          <w:lang w:val="sr-Latn-CS"/>
        </w:rPr>
        <w:t xml:space="preserve"> </w:t>
      </w:r>
      <w:r w:rsidRPr="004135F6">
        <w:rPr>
          <w:rFonts w:ascii="Arial" w:hAnsi="Arial" w:cs="Arial"/>
          <w:bCs/>
          <w:sz w:val="24"/>
          <w:szCs w:val="24"/>
          <w:lang w:val="sr-Latn-CS"/>
        </w:rPr>
        <w:t>ne predstavlja nezakonito objavljivanje insajderskih informacija i propisuje se da emitent iz stava 1 ovog člana ili bilo koje lice koje djeluje u njegovo ime ili za njegov račun obezbjeđuje da profesionalni investitori koji primaju informacije budu svjesni zakonskih obaveza koje iz toga proizilaze i da to potvrde u pisanom obliku i da budu svjesni sankcija koje se primjenjuju na trgovanje na osnovu insajderskih informacija i nezakonitog objavljavljivanja insajderskih informacija. Nadalje se dodaje se novi stav kojim je propisano da u smislu člana 134 se smatra da su insajderske informacije objavljene tokom istraživanja tržišta u uobičajenom obavljanju posla, profesije ili dužnosti tog lica kada je lice koje vrši istraživanje tržišta prilikom objavljivanja postupilo u skladu sa st. 9, 10 i 11 ovog člana, te se vrši prenumeracija stavova</w:t>
      </w:r>
      <w:r w:rsidR="00707F0E" w:rsidRPr="004135F6">
        <w:rPr>
          <w:rFonts w:ascii="Arial" w:hAnsi="Arial" w:cs="Arial"/>
          <w:bCs/>
          <w:sz w:val="24"/>
          <w:szCs w:val="24"/>
          <w:lang w:val="sr-Latn-CS"/>
        </w:rPr>
        <w:t xml:space="preserve">, radi usklađivanja sa Uredbom </w:t>
      </w:r>
      <w:r w:rsidR="00707F0E" w:rsidRPr="004135F6">
        <w:rPr>
          <w:rFonts w:ascii="Arial" w:hAnsi="Arial" w:cs="Arial"/>
          <w:bCs/>
          <w:sz w:val="24"/>
          <w:szCs w:val="24"/>
          <w:lang w:val="sr-Latn-CS"/>
        </w:rPr>
        <w:lastRenderedPageBreak/>
        <w:t>596/2014 o zloupotrebi tržišta te stavljanju izvan snage Direktive 2003/6/EZ Europskog parlamenta i Vijeća i direktiva Komisije 2003/124/EZ, 2003/125/EZ i 2004/72/EZ.</w:t>
      </w:r>
    </w:p>
    <w:p w14:paraId="73BDD9D1" w14:textId="04F3EFA8"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7</w:t>
      </w:r>
      <w:r w:rsidR="0091498B">
        <w:rPr>
          <w:rFonts w:ascii="Arial" w:hAnsi="Arial" w:cs="Arial"/>
          <w:bCs/>
          <w:sz w:val="24"/>
          <w:szCs w:val="24"/>
          <w:lang w:val="sr-Latn-CS"/>
        </w:rPr>
        <w:t>3</w:t>
      </w:r>
      <w:r w:rsidRPr="004135F6">
        <w:rPr>
          <w:rFonts w:ascii="Arial" w:hAnsi="Arial" w:cs="Arial"/>
          <w:bCs/>
          <w:sz w:val="24"/>
          <w:szCs w:val="24"/>
          <w:lang w:val="sr-Latn-CS"/>
        </w:rPr>
        <w:t xml:space="preserve"> mijenja se član 134 zakona  na način da se dodaju dva nova stava koja propisuju pod kojim okolnostima se na svako fizičko ili pravno lice primjenjuje stav 1, te kada dalje objavljivanje preporuka ili podsticanje drugih lica iz člana 131 stav 4 predstavlja nezakonito objavljivanje insajderskih informacija</w:t>
      </w:r>
      <w:r w:rsidR="00707F0E" w:rsidRPr="004135F6">
        <w:rPr>
          <w:rFonts w:ascii="Arial" w:hAnsi="Arial" w:cs="Arial"/>
          <w:bCs/>
          <w:sz w:val="24"/>
          <w:szCs w:val="24"/>
          <w:lang w:val="sr-Latn-CS"/>
        </w:rPr>
        <w:t>, radi usklađivanja sa Uredbom 596/2014 o zloupotrebi tržišta te stavljanju izvan snage Direktive 2003/6/EZ Europskog parlamenta i Vijeća i direktiva Komisije 2003/124/EZ, 2003/125/EZ i 2004/72/EZ.</w:t>
      </w:r>
    </w:p>
    <w:p w14:paraId="555A12AC" w14:textId="6302750F"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 xml:space="preserve"> Članom 7</w:t>
      </w:r>
      <w:r w:rsidR="0091498B">
        <w:rPr>
          <w:rFonts w:ascii="Arial" w:hAnsi="Arial" w:cs="Arial"/>
          <w:bCs/>
          <w:sz w:val="24"/>
          <w:szCs w:val="24"/>
          <w:lang w:val="sr-Latn-CS"/>
        </w:rPr>
        <w:t>4</w:t>
      </w:r>
      <w:r w:rsidRPr="004135F6">
        <w:rPr>
          <w:rFonts w:ascii="Arial" w:hAnsi="Arial" w:cs="Arial"/>
          <w:bCs/>
          <w:sz w:val="24"/>
          <w:szCs w:val="24"/>
          <w:lang w:val="sr-Latn-CS"/>
        </w:rPr>
        <w:t xml:space="preserve"> mijenja se član 135 zakona  na način da se mijenja naslov istog i da se preciziraju stavovi 1 i 9</w:t>
      </w:r>
      <w:r w:rsidR="00707F0E" w:rsidRPr="004135F6">
        <w:rPr>
          <w:rFonts w:ascii="Arial" w:hAnsi="Arial" w:cs="Arial"/>
          <w:bCs/>
          <w:sz w:val="24"/>
          <w:szCs w:val="24"/>
          <w:lang w:val="sr-Latn-CS"/>
        </w:rPr>
        <w:t>, radi usklađivanja sa Uredbom 596/2014 o zloupotrebi tržišta te stavljanju izvan snage Direktive 2003/6/EZ Europskog parlamenta i Vijeća i direktiva Komisije 2003/124/EZ, 2003/125/EZ i 2004/72/EZ.</w:t>
      </w:r>
    </w:p>
    <w:p w14:paraId="7B8B321D" w14:textId="0B167B51"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7</w:t>
      </w:r>
      <w:r w:rsidR="0091498B">
        <w:rPr>
          <w:rFonts w:ascii="Arial" w:hAnsi="Arial" w:cs="Arial"/>
          <w:bCs/>
          <w:sz w:val="24"/>
          <w:szCs w:val="24"/>
          <w:lang w:val="sr-Latn-CS"/>
        </w:rPr>
        <w:t>5</w:t>
      </w:r>
      <w:r w:rsidRPr="004135F6">
        <w:rPr>
          <w:rFonts w:ascii="Arial" w:hAnsi="Arial" w:cs="Arial"/>
          <w:bCs/>
          <w:sz w:val="24"/>
          <w:szCs w:val="24"/>
          <w:lang w:val="sr-Latn-CS"/>
        </w:rPr>
        <w:t xml:space="preserve"> mijenja se član 136 zakona  na način da se precizira stav 1, te se dodaju dva nova stava koijma je propisano koji emitent i pod kojim uslovom Komisiji na zahtjev dostavlja pisano obrazloženje, te u kojem slučaju može doći do odlaganja objavljivanja insajderskih informacija na sopstvenu odgovornost</w:t>
      </w:r>
      <w:r w:rsidR="00707F0E" w:rsidRPr="004135F6">
        <w:rPr>
          <w:rFonts w:ascii="Arial" w:hAnsi="Arial" w:cs="Arial"/>
          <w:bCs/>
          <w:sz w:val="24"/>
          <w:szCs w:val="24"/>
          <w:lang w:val="sr-Latn-CS"/>
        </w:rPr>
        <w:t>, radi usklađivanja sa Uredbom 596/2014 o zloupotrebi tržišta te stavljanju izvan snage Direktive 2003/6/EZ Europskog parlamenta i Vijeća i direktiva Komisije 2003/124/EZ, 2003/125/EZ i 2004/72/EZ.</w:t>
      </w:r>
    </w:p>
    <w:p w14:paraId="260E7660" w14:textId="38152212" w:rsidR="0097380B" w:rsidRPr="004135F6" w:rsidRDefault="0097380B" w:rsidP="0097380B">
      <w:pPr>
        <w:jc w:val="both"/>
        <w:rPr>
          <w:rFonts w:ascii="Arial" w:hAnsi="Arial" w:cs="Arial"/>
          <w:bCs/>
          <w:sz w:val="24"/>
          <w:szCs w:val="24"/>
          <w:lang w:val="sr-Latn-CS"/>
        </w:rPr>
      </w:pPr>
      <w:bookmarkStart w:id="61" w:name="_Hlk157762913"/>
      <w:r w:rsidRPr="004135F6">
        <w:rPr>
          <w:rFonts w:ascii="Arial" w:hAnsi="Arial" w:cs="Arial"/>
          <w:bCs/>
          <w:sz w:val="24"/>
          <w:szCs w:val="24"/>
          <w:lang w:val="sr-Latn-CS"/>
        </w:rPr>
        <w:t>Članom 7</w:t>
      </w:r>
      <w:r w:rsidR="0091498B">
        <w:rPr>
          <w:rFonts w:ascii="Arial" w:hAnsi="Arial" w:cs="Arial"/>
          <w:bCs/>
          <w:sz w:val="24"/>
          <w:szCs w:val="24"/>
          <w:lang w:val="sr-Latn-CS"/>
        </w:rPr>
        <w:t>6</w:t>
      </w:r>
      <w:r w:rsidRPr="004135F6">
        <w:rPr>
          <w:rFonts w:ascii="Arial" w:hAnsi="Arial" w:cs="Arial"/>
          <w:bCs/>
          <w:sz w:val="24"/>
          <w:szCs w:val="24"/>
          <w:lang w:val="sr-Latn-CS"/>
        </w:rPr>
        <w:t xml:space="preserve"> mijenja se član 137 zakona  na način </w:t>
      </w:r>
      <w:bookmarkEnd w:id="61"/>
      <w:r w:rsidRPr="004135F6">
        <w:rPr>
          <w:rFonts w:ascii="Arial" w:hAnsi="Arial" w:cs="Arial"/>
          <w:bCs/>
          <w:sz w:val="24"/>
          <w:szCs w:val="24"/>
          <w:lang w:val="sr-Latn-CS"/>
        </w:rPr>
        <w:t>da se precizira stav 1, te se briše stav 6 i dopunjava i precizira dosadašnji stav 7.</w:t>
      </w:r>
    </w:p>
    <w:p w14:paraId="13E013D3" w14:textId="3D2A00B5"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7</w:t>
      </w:r>
      <w:r w:rsidR="0091498B">
        <w:rPr>
          <w:rFonts w:ascii="Arial" w:hAnsi="Arial" w:cs="Arial"/>
          <w:bCs/>
          <w:sz w:val="24"/>
          <w:szCs w:val="24"/>
          <w:lang w:val="sr-Latn-CS"/>
        </w:rPr>
        <w:t>7</w:t>
      </w:r>
      <w:r w:rsidRPr="004135F6">
        <w:rPr>
          <w:rFonts w:ascii="Arial" w:hAnsi="Arial" w:cs="Arial"/>
          <w:bCs/>
          <w:sz w:val="24"/>
          <w:szCs w:val="24"/>
          <w:lang w:val="sr-Latn-CS"/>
        </w:rPr>
        <w:t xml:space="preserve"> mijenja se član 138 zakona  na način da se precizira stav 1, te se briše stav 2</w:t>
      </w:r>
      <w:r w:rsidR="00EE6E94" w:rsidRPr="004135F6">
        <w:rPr>
          <w:rFonts w:ascii="Arial" w:hAnsi="Arial" w:cs="Arial"/>
          <w:bCs/>
          <w:sz w:val="24"/>
          <w:szCs w:val="24"/>
          <w:lang w:val="sr-Latn-CS"/>
        </w:rPr>
        <w:t>, radi</w:t>
      </w:r>
      <w:r w:rsidR="00707F0E" w:rsidRPr="004135F6">
        <w:rPr>
          <w:rFonts w:ascii="Arial" w:hAnsi="Arial" w:cs="Arial"/>
          <w:bCs/>
          <w:sz w:val="24"/>
          <w:szCs w:val="24"/>
          <w:lang w:val="sr-Latn-CS"/>
        </w:rPr>
        <w:t xml:space="preserve"> usklađivanja sa Uredbom 596/2014 o zloupotrebi tržišta te stavljanju izvan snage Direktive 2003/6/EZ Europskog parlamenta i Vijeća i direktiva Komisije 2003/124/EZ, 2003/125/EZ i 2004/72/EZ.</w:t>
      </w:r>
    </w:p>
    <w:p w14:paraId="16653C0E" w14:textId="6E2EDE2F"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7</w:t>
      </w:r>
      <w:r w:rsidR="0091498B">
        <w:rPr>
          <w:rFonts w:ascii="Arial" w:hAnsi="Arial" w:cs="Arial"/>
          <w:bCs/>
          <w:sz w:val="24"/>
          <w:szCs w:val="24"/>
          <w:lang w:val="sr-Latn-CS"/>
        </w:rPr>
        <w:t>8</w:t>
      </w:r>
      <w:r w:rsidRPr="004135F6">
        <w:rPr>
          <w:rFonts w:ascii="Arial" w:hAnsi="Arial" w:cs="Arial"/>
          <w:bCs/>
          <w:sz w:val="24"/>
          <w:szCs w:val="24"/>
          <w:lang w:val="sr-Latn-CS"/>
        </w:rPr>
        <w:t xml:space="preserve"> mijenja se član 139 stav 1 zakona  na način da se u istom u tački 1 podtačka b dopunjava upućivanjem na član 140 zakona, te se briše podtačka c. Nadalje se nakon tačke 1 dodaje nova tačka koja propisuje da se manipulacijama na tržištu smatra i stupanje u transakciju, davanje naloga za trgovanje ili bilo koja druga aktivnost ili drugi postupak koji utiče ili će vjerovatno uticati na cijenu jednog ili više finansijskih instrumenata, povezanog promptnog ugovora za robu ili proizvoda na aukciji na osnovu jedinica emisije gasa sa efektom staklene bašte u kojima se primjenjuju fiktivni postupci ili drugi oblik dovođenja u zabludu ili prevaru. Takođe, u stavu 2 tačka 2 i tačka 3 podtačka a se preciziraju</w:t>
      </w:r>
      <w:r w:rsidR="00EE6E94" w:rsidRPr="004135F6">
        <w:rPr>
          <w:rFonts w:ascii="Arial" w:hAnsi="Arial" w:cs="Arial"/>
          <w:bCs/>
          <w:sz w:val="24"/>
          <w:szCs w:val="24"/>
          <w:lang w:val="sr-Latn-CS"/>
        </w:rPr>
        <w:t>, radi usklađivanja sa Uredbom 596/2014 o zloupotrebi tržišta te stavljanju izvan snage Direktive 2003/6/EZ Europskog parlamenta i Vijeća i direktiva Komisije 2003/124/EZ, 2003/125/EZ i 2004/72/EZ.</w:t>
      </w:r>
    </w:p>
    <w:p w14:paraId="44BD939E" w14:textId="26F66219"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7</w:t>
      </w:r>
      <w:r w:rsidR="0091498B">
        <w:rPr>
          <w:rFonts w:ascii="Arial" w:hAnsi="Arial" w:cs="Arial"/>
          <w:bCs/>
          <w:sz w:val="24"/>
          <w:szCs w:val="24"/>
          <w:lang w:val="sr-Latn-CS"/>
        </w:rPr>
        <w:t>9</w:t>
      </w:r>
      <w:r w:rsidRPr="004135F6">
        <w:rPr>
          <w:rFonts w:ascii="Arial" w:hAnsi="Arial" w:cs="Arial"/>
          <w:bCs/>
          <w:sz w:val="24"/>
          <w:szCs w:val="24"/>
          <w:lang w:val="sr-Latn-CS"/>
        </w:rPr>
        <w:t xml:space="preserve"> mijenja se član 140 zakona  na način da se dodaje novi stav koji propisuje pod kojim uslovom se zabrana iz člana 138 ne odnosi na manipulaciju tržišta, te se dodaje novi stav koji propisuje slučaj kada se tržišna</w:t>
      </w:r>
      <w:r w:rsidRPr="004135F6">
        <w:rPr>
          <w:rFonts w:ascii="Arial" w:hAnsi="Arial" w:cs="Arial"/>
          <w:sz w:val="24"/>
          <w:szCs w:val="24"/>
          <w:lang w:val="sr-Latn-CS"/>
        </w:rPr>
        <w:t xml:space="preserve"> </w:t>
      </w:r>
      <w:r w:rsidRPr="004135F6">
        <w:rPr>
          <w:rFonts w:ascii="Arial" w:hAnsi="Arial" w:cs="Arial"/>
          <w:bCs/>
          <w:sz w:val="24"/>
          <w:szCs w:val="24"/>
          <w:lang w:val="sr-Latn-CS"/>
        </w:rPr>
        <w:t xml:space="preserve">praksa koju je Komisija uspostavila kao prihvaćenu tržišnu praksu na određenom tržištu ne smatra </w:t>
      </w:r>
      <w:r w:rsidRPr="004135F6">
        <w:rPr>
          <w:rFonts w:ascii="Arial" w:hAnsi="Arial" w:cs="Arial"/>
          <w:bCs/>
          <w:sz w:val="24"/>
          <w:szCs w:val="24"/>
          <w:lang w:val="sr-Latn-CS"/>
        </w:rPr>
        <w:lastRenderedPageBreak/>
        <w:t>primjenjivom na ostala tržišta i vrši se prenumracija stavova. Takođe, dodaju se tri nova stava koji propisuju pod kojim uslovima se može sklopiti ugovor o pružanju likvidnosti za sopstvene akcije, te se propisuje obaveza emitenta za dokazivanjem ispunjenosti navedenih uslova i uvodi se obaveza dostavljanja</w:t>
      </w:r>
      <w:r w:rsidRPr="004135F6">
        <w:rPr>
          <w:rFonts w:ascii="Arial" w:hAnsi="Arial" w:cs="Arial"/>
          <w:sz w:val="24"/>
          <w:szCs w:val="24"/>
          <w:lang w:val="sr-Latn-CS"/>
        </w:rPr>
        <w:t xml:space="preserve"> </w:t>
      </w:r>
      <w:r w:rsidRPr="004135F6">
        <w:rPr>
          <w:rFonts w:ascii="Arial" w:hAnsi="Arial" w:cs="Arial"/>
          <w:bCs/>
          <w:sz w:val="24"/>
          <w:szCs w:val="24"/>
          <w:lang w:val="sr-Latn-CS"/>
        </w:rPr>
        <w:t>primjerka ugovora o pružanju likvidnosti Komisiji</w:t>
      </w:r>
      <w:r w:rsidR="00EE6E94" w:rsidRPr="004135F6">
        <w:rPr>
          <w:rFonts w:ascii="Arial" w:hAnsi="Arial" w:cs="Arial"/>
          <w:bCs/>
          <w:sz w:val="24"/>
          <w:szCs w:val="24"/>
          <w:lang w:val="sr-Latn-CS"/>
        </w:rPr>
        <w:t>, radi usklađivanja sa Uredbom 596/2014 o zloupotrebi tržišta te stavljanju izvan snage Direktive 2003/6/EZ Europskog parlamenta i Vijeća i direktiva Komisije 2003/124/EZ, 2003/125/EZ i 2004/72/EZ.</w:t>
      </w:r>
    </w:p>
    <w:p w14:paraId="37D4E685" w14:textId="7F052266" w:rsidR="0097380B" w:rsidRPr="004135F6" w:rsidRDefault="0091498B" w:rsidP="0097380B">
      <w:pPr>
        <w:jc w:val="both"/>
        <w:rPr>
          <w:rFonts w:ascii="Arial" w:hAnsi="Arial" w:cs="Arial"/>
          <w:bCs/>
          <w:sz w:val="24"/>
          <w:szCs w:val="24"/>
          <w:lang w:val="sr-Latn-CS"/>
        </w:rPr>
      </w:pPr>
      <w:r>
        <w:rPr>
          <w:rFonts w:ascii="Arial" w:hAnsi="Arial" w:cs="Arial"/>
          <w:bCs/>
          <w:sz w:val="24"/>
          <w:szCs w:val="24"/>
          <w:lang w:val="sr-Latn-CS"/>
        </w:rPr>
        <w:t>Članom 80</w:t>
      </w:r>
      <w:r w:rsidR="0097380B" w:rsidRPr="004135F6">
        <w:rPr>
          <w:rFonts w:ascii="Arial" w:hAnsi="Arial" w:cs="Arial"/>
          <w:bCs/>
          <w:sz w:val="24"/>
          <w:szCs w:val="24"/>
          <w:lang w:val="sr-Latn-CS"/>
        </w:rPr>
        <w:t xml:space="preserve"> mijenja se član 141 stav 3 zakona  na način da se propisuje na koja se lica primjenjuju odredbe stava 1 i 2 ovog člana, te se dodaje novi stav koji propisuje  u kojim situacijama lice koje u okviru svog poslovanja dogovara ili izvršava transakcije, uspostavlja i održava efikasne mjere, sisteme i postupke za otkrivanje i prijavljivanje sumnjivih naloga i transakcija bez odlaganja obavještava Komisiju</w:t>
      </w:r>
      <w:r w:rsidR="00EE6E94" w:rsidRPr="004135F6">
        <w:rPr>
          <w:rFonts w:ascii="Arial" w:hAnsi="Arial" w:cs="Arial"/>
          <w:bCs/>
          <w:sz w:val="24"/>
          <w:szCs w:val="24"/>
          <w:lang w:val="sr-Latn-CS"/>
        </w:rPr>
        <w:t>, radi usklađivanja sa Uredbom 596/2014 o zloupotrebi tržišta te stavljanju izvan snage Direktive 2003/6/EZ Europskog parlamenta i Vijeća i direktiva Komisije 2003/124/EZ, 2003/125/EZ i 2004/72/EZ.</w:t>
      </w:r>
    </w:p>
    <w:p w14:paraId="7D9C5926" w14:textId="0A9149F0"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 xml:space="preserve">Članom </w:t>
      </w:r>
      <w:r w:rsidR="0091498B">
        <w:rPr>
          <w:rFonts w:ascii="Arial" w:hAnsi="Arial" w:cs="Arial"/>
          <w:bCs/>
          <w:sz w:val="24"/>
          <w:szCs w:val="24"/>
          <w:lang w:val="sr-Latn-CS"/>
        </w:rPr>
        <w:t>81</w:t>
      </w:r>
      <w:r w:rsidRPr="004135F6">
        <w:rPr>
          <w:rFonts w:ascii="Arial" w:hAnsi="Arial" w:cs="Arial"/>
          <w:bCs/>
          <w:sz w:val="24"/>
          <w:szCs w:val="24"/>
          <w:lang w:val="sr-Latn-CS"/>
        </w:rPr>
        <w:t xml:space="preserve"> mijenja se član 142 zakona  na način da se preciziraju stavovi 1 i 3, te se dodaje novi stav koji propisuje  da prilikom  svakog ažuriranja se navodi i vrijeme kada je došlo do promjene zbog koje je ažuriranje sprovedeno i vrši se prenumeracija stavova. Takođe,  mijenja se stav 8 kojim se propisuje pravo emitenta čiji su finansijski instrumenti uključeni u trgovanje na rastućem tržištu malih i srednjih preduzeća da odredi koja lica može da uključi u spiskove lica</w:t>
      </w:r>
      <w:r w:rsidRPr="004135F6">
        <w:rPr>
          <w:rFonts w:ascii="Arial" w:hAnsi="Arial" w:cs="Arial"/>
          <w:sz w:val="24"/>
          <w:szCs w:val="24"/>
          <w:lang w:val="sr-Latn-CS"/>
        </w:rPr>
        <w:t xml:space="preserve"> </w:t>
      </w:r>
      <w:r w:rsidRPr="004135F6">
        <w:rPr>
          <w:rFonts w:ascii="Arial" w:hAnsi="Arial" w:cs="Arial"/>
          <w:bCs/>
          <w:sz w:val="24"/>
          <w:szCs w:val="24"/>
          <w:lang w:val="sr-Latn-CS"/>
        </w:rPr>
        <w:t xml:space="preserve">koja imaju pristup insajderskim informacijama. Nadalje, se dodaju tri nova stava koja propisuju da izuzetno od stava 9 ovog člana i ako je to opravdano zbog posebnih razloga u vezi sa integritetom tržišta, Komisija od emitenta čiji su finansijski instrumenti uključeni u  trgovanje na rastućem tržištu malih i srednjih preduzeća mogu da zahtijevaju da u svoje spiskove lica koja imaju pristup inasajderskim informacijama uključe sva lica iz stava 1 ovog člana, te se propisuje da se spiskovi lica dostavljaju Komisiji na njen zahtjev i </w:t>
      </w:r>
      <w:bookmarkStart w:id="62" w:name="_Hlk158016734"/>
      <w:r w:rsidRPr="004135F6">
        <w:rPr>
          <w:rFonts w:ascii="Arial" w:hAnsi="Arial" w:cs="Arial"/>
          <w:bCs/>
          <w:sz w:val="24"/>
          <w:szCs w:val="24"/>
          <w:lang w:val="sr-Latn-CS"/>
        </w:rPr>
        <w:t xml:space="preserve">propisuje se pravni osnov za donošenje propisa Komisije kojim se utvrđuje </w:t>
      </w:r>
      <w:bookmarkEnd w:id="62"/>
      <w:r w:rsidRPr="004135F6">
        <w:rPr>
          <w:rFonts w:ascii="Arial" w:hAnsi="Arial" w:cs="Arial"/>
          <w:bCs/>
          <w:sz w:val="24"/>
          <w:szCs w:val="24"/>
          <w:lang w:val="sr-Latn-CS"/>
        </w:rPr>
        <w:t>obrazac spiska lica koja raspolažu insajderskim informacijama</w:t>
      </w:r>
      <w:r w:rsidR="00EE6E94" w:rsidRPr="004135F6">
        <w:rPr>
          <w:rFonts w:ascii="Arial" w:hAnsi="Arial" w:cs="Arial"/>
          <w:bCs/>
          <w:sz w:val="24"/>
          <w:szCs w:val="24"/>
          <w:lang w:val="sr-Latn-CS"/>
        </w:rPr>
        <w:t>, radi usklađivanja sa Uredbom 596/2014 o zloupotrebi tržišta te stavljanju izvan snage Direktive 2003/6/EZ Europskog parlamenta i Vijeća i direktiva Komisije 2003/124/EZ, 2003/125/EZ i 2004/72/EZ.</w:t>
      </w:r>
    </w:p>
    <w:p w14:paraId="72150907" w14:textId="397DA724"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8</w:t>
      </w:r>
      <w:r w:rsidR="0091498B">
        <w:rPr>
          <w:rFonts w:ascii="Arial" w:hAnsi="Arial" w:cs="Arial"/>
          <w:bCs/>
          <w:sz w:val="24"/>
          <w:szCs w:val="24"/>
          <w:lang w:val="sr-Latn-CS"/>
        </w:rPr>
        <w:t>2</w:t>
      </w:r>
      <w:r w:rsidRPr="004135F6">
        <w:rPr>
          <w:rFonts w:ascii="Arial" w:hAnsi="Arial" w:cs="Arial"/>
          <w:bCs/>
          <w:sz w:val="24"/>
          <w:szCs w:val="24"/>
          <w:lang w:val="sr-Latn-CS"/>
        </w:rPr>
        <w:t xml:space="preserve"> mijenja se član 143 stav 1 zakona  na način da se isti precizira i da se upotpunjava tačkama koje previđaju da se objavljvanje ili distribucija u medijima određenih informacija ne vrši u odnosu na dotična lica ili lica povezana s njima stiču direktnu ili indirektnu prednost ili korist od objavljivanja ili širenja dotičnih informacija ili ukoliko objavljivanje ili širenje ima namjeru obmanjivanja tržišta o ponudi, potražnji ili cijeni finansijskih instrumenata</w:t>
      </w:r>
      <w:r w:rsidR="00EE6E94" w:rsidRPr="004135F6">
        <w:rPr>
          <w:rFonts w:ascii="Arial" w:hAnsi="Arial" w:cs="Arial"/>
          <w:bCs/>
          <w:sz w:val="24"/>
          <w:szCs w:val="24"/>
          <w:lang w:val="sr-Latn-CS"/>
        </w:rPr>
        <w:t>, radi usklađivanja sa Uredbom 596/2014 o zloupotrebi tržišta te stavljanju izvan snage Direktive 2003/6/EZ Europskog parlamenta i Vijeća i direktiva Komisije 2003/124/EZ, 2003/125/EZ i 2004/72/EZ.</w:t>
      </w:r>
    </w:p>
    <w:p w14:paraId="2C08460F" w14:textId="2760545A"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8</w:t>
      </w:r>
      <w:r w:rsidR="0091498B">
        <w:rPr>
          <w:rFonts w:ascii="Arial" w:hAnsi="Arial" w:cs="Arial"/>
          <w:bCs/>
          <w:sz w:val="24"/>
          <w:szCs w:val="24"/>
          <w:lang w:val="sr-Latn-CS"/>
        </w:rPr>
        <w:t>3</w:t>
      </w:r>
      <w:r w:rsidRPr="004135F6">
        <w:rPr>
          <w:rFonts w:ascii="Arial" w:hAnsi="Arial" w:cs="Arial"/>
          <w:bCs/>
          <w:sz w:val="24"/>
          <w:szCs w:val="24"/>
          <w:lang w:val="sr-Latn-CS"/>
        </w:rPr>
        <w:t xml:space="preserve"> mijenja se član 144 stav 1 zakona na način da se isti precizira, mijenjaju se stavovi 4 i 7 na način da propisuju rok u kojem je emitent ili učesnik na tržištu jedinica emisije gasa sa efektom staklene bašte dužan da objavi informacije iz stava 1 ovog člana, odnosno da je emitent ili učesnik na tržištu jedinica emisije gasa sa efektom staklene bašte dužan da obavijesti menadžera u emitentu o njegovim </w:t>
      </w:r>
      <w:r w:rsidRPr="004135F6">
        <w:rPr>
          <w:rFonts w:ascii="Arial" w:hAnsi="Arial" w:cs="Arial"/>
          <w:bCs/>
          <w:sz w:val="24"/>
          <w:szCs w:val="24"/>
          <w:lang w:val="sr-Latn-CS"/>
        </w:rPr>
        <w:lastRenderedPageBreak/>
        <w:t>obavezama iz ovog člana u pisanom obliku. Takođe, dodaju se dva nova stava koja propisuju na koju transakciju se primjenjuje iznos iz stava 2 ovog člana, te da Komisija može na svojoj internet stranici objaviti informacije iz stava 4 ovog člana</w:t>
      </w:r>
      <w:r w:rsidR="00EE6E94" w:rsidRPr="004135F6">
        <w:rPr>
          <w:rFonts w:ascii="Arial" w:hAnsi="Arial" w:cs="Arial"/>
          <w:bCs/>
          <w:sz w:val="24"/>
          <w:szCs w:val="24"/>
          <w:lang w:val="sr-Latn-CS"/>
        </w:rPr>
        <w:t>, radi usklađivanja sa Uredbom 596/2014 o zloupotrebi tržišta te stavljanju izvan snage Direktive 2003/6/EZ Europskog parlamenta i Vijeća i direktiva Komisije 2003/124/EZ, 2003/125/EZ i 2004/72/EZ.</w:t>
      </w:r>
    </w:p>
    <w:p w14:paraId="5474724F" w14:textId="1059143D"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8</w:t>
      </w:r>
      <w:r w:rsidR="0091498B">
        <w:rPr>
          <w:rFonts w:ascii="Arial" w:hAnsi="Arial" w:cs="Arial"/>
          <w:bCs/>
          <w:sz w:val="24"/>
          <w:szCs w:val="24"/>
          <w:lang w:val="sr-Latn-CS"/>
        </w:rPr>
        <w:t>4</w:t>
      </w:r>
      <w:r w:rsidRPr="004135F6">
        <w:rPr>
          <w:rFonts w:ascii="Arial" w:hAnsi="Arial" w:cs="Arial"/>
          <w:bCs/>
          <w:sz w:val="24"/>
          <w:szCs w:val="24"/>
          <w:lang w:val="sr-Latn-CS"/>
        </w:rPr>
        <w:t xml:space="preserve"> mijenja se član 145 stav 2 tačka 2 tačka na način da se ista precizira i </w:t>
      </w:r>
      <w:bookmarkStart w:id="63" w:name="_Hlk158017782"/>
      <w:r w:rsidRPr="004135F6">
        <w:rPr>
          <w:rFonts w:ascii="Arial" w:hAnsi="Arial" w:cs="Arial"/>
          <w:bCs/>
          <w:sz w:val="24"/>
          <w:szCs w:val="24"/>
          <w:lang w:val="sr-Latn-CS"/>
        </w:rPr>
        <w:t>dodaje se novi stav kojim se</w:t>
      </w:r>
      <w:r w:rsidRPr="004135F6">
        <w:rPr>
          <w:rFonts w:ascii="Arial" w:hAnsi="Arial" w:cs="Arial"/>
          <w:sz w:val="24"/>
          <w:szCs w:val="24"/>
          <w:lang w:val="sr-Latn-CS"/>
        </w:rPr>
        <w:t xml:space="preserve"> </w:t>
      </w:r>
      <w:r w:rsidRPr="004135F6">
        <w:rPr>
          <w:rFonts w:ascii="Arial" w:hAnsi="Arial" w:cs="Arial"/>
          <w:bCs/>
          <w:sz w:val="24"/>
          <w:szCs w:val="24"/>
          <w:lang w:val="sr-Latn-CS"/>
        </w:rPr>
        <w:t xml:space="preserve">propisuje pravni osnov za donošenje propisa Komisije kojim se </w:t>
      </w:r>
      <w:bookmarkEnd w:id="63"/>
      <w:r w:rsidRPr="004135F6">
        <w:rPr>
          <w:rFonts w:ascii="Arial" w:hAnsi="Arial" w:cs="Arial"/>
          <w:bCs/>
          <w:sz w:val="24"/>
          <w:szCs w:val="24"/>
          <w:lang w:val="sr-Latn-CS"/>
        </w:rPr>
        <w:t>utvrđuje na koje se transakcije odnose obaveze iz st. 1 do 7 ovog člana</w:t>
      </w:r>
      <w:r w:rsidR="00EE6E94" w:rsidRPr="004135F6">
        <w:rPr>
          <w:rFonts w:ascii="Arial" w:hAnsi="Arial" w:cs="Arial"/>
          <w:bCs/>
          <w:sz w:val="24"/>
          <w:szCs w:val="24"/>
          <w:lang w:val="sr-Latn-CS"/>
        </w:rPr>
        <w:t>, radi usklađivanja sa Uredbom 596/2014 o zloupotrebi tržišta te stavljanju izvan snage Direktive 2003/6/EZ Europskog parlamenta i Vijeća i direktiva Komisije 2003/124/EZ, 2003/125/EZ i 2004/72/EZ.</w:t>
      </w:r>
    </w:p>
    <w:p w14:paraId="125217C5" w14:textId="37623A7D"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8</w:t>
      </w:r>
      <w:r w:rsidR="0091498B">
        <w:rPr>
          <w:rFonts w:ascii="Arial" w:hAnsi="Arial" w:cs="Arial"/>
          <w:bCs/>
          <w:sz w:val="24"/>
          <w:szCs w:val="24"/>
          <w:lang w:val="sr-Latn-CS"/>
        </w:rPr>
        <w:t>5</w:t>
      </w:r>
      <w:r w:rsidRPr="004135F6">
        <w:rPr>
          <w:rFonts w:ascii="Arial" w:hAnsi="Arial" w:cs="Arial"/>
          <w:bCs/>
          <w:sz w:val="24"/>
          <w:szCs w:val="24"/>
          <w:lang w:val="sr-Latn-CS"/>
        </w:rPr>
        <w:t xml:space="preserve"> mijenja se član 147 stav 1 tačka 5 na način da se ista precizira, dodaje se novi stav 3 kojim se propisuje situacija u odnosu na koju se primjenjuje izuzetak iz stava 1 emitenta, te se stav 3 koji postaje stav 4 tačka 4  i stav 7 koji postaje stav 8 preciziraju,  vrši se prenumeracija članova i dodaje se novi stav koji propisuje pravni osnov za donošenje propisa Komisije kojim se</w:t>
      </w:r>
      <w:r w:rsidRPr="004135F6">
        <w:rPr>
          <w:rFonts w:ascii="Arial" w:hAnsi="Arial" w:cs="Arial"/>
          <w:sz w:val="24"/>
          <w:szCs w:val="24"/>
          <w:lang w:val="sr-Latn-CS"/>
        </w:rPr>
        <w:t xml:space="preserve"> </w:t>
      </w:r>
      <w:r w:rsidRPr="004135F6">
        <w:rPr>
          <w:rFonts w:ascii="Arial" w:hAnsi="Arial" w:cs="Arial"/>
          <w:bCs/>
          <w:sz w:val="24"/>
          <w:szCs w:val="24"/>
          <w:lang w:val="sr-Latn-CS"/>
        </w:rPr>
        <w:t>bliže uređuje sadržaj obavještenja iz stava 3 ovog člana</w:t>
      </w:r>
      <w:r w:rsidR="00EE6E94" w:rsidRPr="004135F6">
        <w:rPr>
          <w:rFonts w:ascii="Arial" w:hAnsi="Arial" w:cs="Arial"/>
          <w:bCs/>
          <w:sz w:val="24"/>
          <w:szCs w:val="24"/>
          <w:lang w:val="sr-Latn-CS"/>
        </w:rPr>
        <w:t>, radi usklađivanja sa Uredbom 596/2014 o zloupotrebi tržišta te stavljanju izvan snage Direktive 2003/6/EZ Europskog parlamenta i Vijeća i direktiva Komisije 2003/124/EZ, 2003/125/EZ i 2004/72/EZ.</w:t>
      </w:r>
    </w:p>
    <w:p w14:paraId="72669696" w14:textId="6BE71C32"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8</w:t>
      </w:r>
      <w:r w:rsidR="0091498B">
        <w:rPr>
          <w:rFonts w:ascii="Arial" w:hAnsi="Arial" w:cs="Arial"/>
          <w:bCs/>
          <w:sz w:val="24"/>
          <w:szCs w:val="24"/>
          <w:lang w:val="sr-Latn-CS"/>
        </w:rPr>
        <w:t>6</w:t>
      </w:r>
      <w:r w:rsidRPr="004135F6">
        <w:rPr>
          <w:rFonts w:ascii="Arial" w:hAnsi="Arial" w:cs="Arial"/>
          <w:bCs/>
          <w:sz w:val="24"/>
          <w:szCs w:val="24"/>
          <w:lang w:val="sr-Latn-CS"/>
        </w:rPr>
        <w:t xml:space="preserve"> mijenja se član 148 stav 4 zakona na način da se mijenja upućivanje na stavove 1, 2 i 3 ovog člana.</w:t>
      </w:r>
    </w:p>
    <w:p w14:paraId="1C71566B" w14:textId="276156DA" w:rsidR="00CA69D2" w:rsidRPr="004135F6" w:rsidRDefault="00CA69D2" w:rsidP="0097380B">
      <w:pPr>
        <w:jc w:val="both"/>
        <w:rPr>
          <w:rFonts w:ascii="Arial" w:hAnsi="Arial" w:cs="Arial"/>
          <w:bCs/>
          <w:sz w:val="24"/>
          <w:szCs w:val="24"/>
          <w:lang w:val="sr-Latn-CS"/>
        </w:rPr>
      </w:pPr>
      <w:r w:rsidRPr="004135F6">
        <w:rPr>
          <w:rFonts w:ascii="Arial" w:hAnsi="Arial" w:cs="Arial"/>
          <w:b/>
          <w:sz w:val="24"/>
          <w:szCs w:val="24"/>
          <w:lang w:val="sr-Latn-CS"/>
        </w:rPr>
        <w:t>VI.</w:t>
      </w:r>
      <w:r w:rsidRPr="004135F6">
        <w:rPr>
          <w:rFonts w:ascii="Arial" w:hAnsi="Arial" w:cs="Arial"/>
          <w:bCs/>
          <w:sz w:val="24"/>
          <w:szCs w:val="24"/>
          <w:lang w:val="sr-Latn-CS"/>
        </w:rPr>
        <w:t xml:space="preserve"> </w:t>
      </w:r>
      <w:r w:rsidRPr="004135F6">
        <w:rPr>
          <w:rFonts w:ascii="Arial" w:hAnsi="Arial" w:cs="Arial"/>
          <w:b/>
          <w:sz w:val="24"/>
          <w:szCs w:val="24"/>
          <w:lang w:val="sr-Latn-CS"/>
        </w:rPr>
        <w:t>REGULISANO TRŽIŠTE, MTP I OTP članovi 150 do 204</w:t>
      </w:r>
    </w:p>
    <w:p w14:paraId="64ABF745" w14:textId="379872F3"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8</w:t>
      </w:r>
      <w:r w:rsidR="0091498B">
        <w:rPr>
          <w:rFonts w:ascii="Arial" w:hAnsi="Arial" w:cs="Arial"/>
          <w:bCs/>
          <w:sz w:val="24"/>
          <w:szCs w:val="24"/>
          <w:lang w:val="sr-Latn-CS"/>
        </w:rPr>
        <w:t>7</w:t>
      </w:r>
      <w:r w:rsidRPr="004135F6">
        <w:rPr>
          <w:rFonts w:ascii="Arial" w:hAnsi="Arial" w:cs="Arial"/>
          <w:bCs/>
          <w:sz w:val="24"/>
          <w:szCs w:val="24"/>
          <w:lang w:val="sr-Latn-CS"/>
        </w:rPr>
        <w:t xml:space="preserve"> mijenja se član 153 stav 2 zakona na način  da se dodaje nova tačka koja previđa koji još uslov pored odobrenja Komisije treba da ispuni lice koje se imenuje za člana odbora direktora Organizatora tržišta i dodaje se novi stav koji propisuje rok u kom je Organizator tržišta obavezan da obavijesti Komisiju o prestanku mandata člana odbora direktora, kao i da navede razloge za prestanak mandata.</w:t>
      </w:r>
    </w:p>
    <w:p w14:paraId="3439F8CB" w14:textId="0B217B23"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8</w:t>
      </w:r>
      <w:r w:rsidR="0091498B">
        <w:rPr>
          <w:rFonts w:ascii="Arial" w:hAnsi="Arial" w:cs="Arial"/>
          <w:bCs/>
          <w:sz w:val="24"/>
          <w:szCs w:val="24"/>
          <w:lang w:val="sr-Latn-CS"/>
        </w:rPr>
        <w:t>8</w:t>
      </w:r>
      <w:r w:rsidRPr="004135F6">
        <w:rPr>
          <w:rFonts w:ascii="Arial" w:hAnsi="Arial" w:cs="Arial"/>
          <w:bCs/>
          <w:sz w:val="24"/>
          <w:szCs w:val="24"/>
          <w:lang w:val="sr-Latn-CS"/>
        </w:rPr>
        <w:t xml:space="preserve"> mijenja se član 159 stav 1 zakona na način  da se dodaje nova tačka kojom je propisano da prilikom odlučivanja o zahtjevu za sticanje odnosno za povećanje kvalifikovanog učešća Komisija cijeni i kriterijum da predloženi sticalac nije osuđivan pravosnažnom sudskom odlukom na bezuslovnu kaznu zatvora u trajanju dužem od šest mjeseci.</w:t>
      </w:r>
    </w:p>
    <w:p w14:paraId="2F0A5EB6" w14:textId="550521D1"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8</w:t>
      </w:r>
      <w:r w:rsidR="0091498B">
        <w:rPr>
          <w:rFonts w:ascii="Arial" w:hAnsi="Arial" w:cs="Arial"/>
          <w:bCs/>
          <w:sz w:val="24"/>
          <w:szCs w:val="24"/>
          <w:lang w:val="sr-Latn-CS"/>
        </w:rPr>
        <w:t>9</w:t>
      </w:r>
      <w:r w:rsidRPr="004135F6">
        <w:rPr>
          <w:rFonts w:ascii="Arial" w:hAnsi="Arial" w:cs="Arial"/>
          <w:bCs/>
          <w:sz w:val="24"/>
          <w:szCs w:val="24"/>
          <w:lang w:val="sr-Latn-CS"/>
        </w:rPr>
        <w:t xml:space="preserve"> mijenja se član 203 zakona na način da se dodaje stav 8 kojim se precizira da razmjena informacija u saradnji iz ovog člana se ne smatra odavanjem tajne.</w:t>
      </w:r>
    </w:p>
    <w:p w14:paraId="28F33EFC" w14:textId="77777777" w:rsidR="00CA69D2" w:rsidRPr="004135F6" w:rsidRDefault="00CA69D2" w:rsidP="0097380B">
      <w:pPr>
        <w:jc w:val="both"/>
        <w:rPr>
          <w:rFonts w:ascii="Arial" w:hAnsi="Arial" w:cs="Arial"/>
          <w:bCs/>
          <w:sz w:val="24"/>
          <w:szCs w:val="24"/>
          <w:lang w:val="sr-Latn-CS"/>
        </w:rPr>
      </w:pPr>
    </w:p>
    <w:p w14:paraId="7BC83311" w14:textId="2FDC2CE6" w:rsidR="00CA69D2" w:rsidRPr="004135F6" w:rsidRDefault="00CA69D2" w:rsidP="0097380B">
      <w:pPr>
        <w:jc w:val="both"/>
        <w:rPr>
          <w:rFonts w:ascii="Arial" w:hAnsi="Arial" w:cs="Arial"/>
          <w:b/>
          <w:sz w:val="24"/>
          <w:szCs w:val="24"/>
          <w:lang w:val="sr-Latn-CS"/>
        </w:rPr>
      </w:pPr>
      <w:r w:rsidRPr="004135F6">
        <w:rPr>
          <w:rFonts w:ascii="Arial" w:hAnsi="Arial" w:cs="Arial"/>
          <w:b/>
          <w:sz w:val="24"/>
          <w:szCs w:val="24"/>
          <w:lang w:val="sr-Latn-CS"/>
        </w:rPr>
        <w:t>VII. INVESTICIONA DRUŠTVA članovi 205 do 331</w:t>
      </w:r>
    </w:p>
    <w:p w14:paraId="3BE0333A" w14:textId="32ADF0DC"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 xml:space="preserve">Članom </w:t>
      </w:r>
      <w:r w:rsidR="0091498B">
        <w:rPr>
          <w:rFonts w:ascii="Arial" w:hAnsi="Arial" w:cs="Arial"/>
          <w:bCs/>
          <w:sz w:val="24"/>
          <w:szCs w:val="24"/>
          <w:lang w:val="sr-Latn-CS"/>
        </w:rPr>
        <w:t>90</w:t>
      </w:r>
      <w:r w:rsidRPr="004135F6">
        <w:rPr>
          <w:rFonts w:ascii="Arial" w:hAnsi="Arial" w:cs="Arial"/>
          <w:bCs/>
          <w:sz w:val="24"/>
          <w:szCs w:val="24"/>
          <w:lang w:val="sr-Latn-CS"/>
        </w:rPr>
        <w:t xml:space="preserve"> mijenja se član 205 stav 3 zakona na način da se propisuje da investiciono društvo se može osnovati i kao društvo sa ograničenom odgovornošću, te se dodaje novi stav koji propisuje da se na udjele i vlasnike udjela investicionog društva koje je osnovano i posluje kao društvo sa ograničenom odgovornošću na odgovarajući način </w:t>
      </w:r>
      <w:r w:rsidRPr="004135F6">
        <w:rPr>
          <w:rFonts w:ascii="Arial" w:hAnsi="Arial" w:cs="Arial"/>
          <w:bCs/>
          <w:sz w:val="24"/>
          <w:szCs w:val="24"/>
          <w:lang w:val="sr-Latn-CS"/>
        </w:rPr>
        <w:lastRenderedPageBreak/>
        <w:t>primjenjuju odredbe ovog zakona koje se odnose na akcije i akcionare investicionog društva i vrši se prenumeracija stavova.</w:t>
      </w:r>
    </w:p>
    <w:p w14:paraId="2319FA02" w14:textId="08B99401"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 xml:space="preserve">Članom </w:t>
      </w:r>
      <w:r w:rsidR="0091498B">
        <w:rPr>
          <w:rFonts w:ascii="Arial" w:hAnsi="Arial" w:cs="Arial"/>
          <w:bCs/>
          <w:sz w:val="24"/>
          <w:szCs w:val="24"/>
          <w:lang w:val="sr-Latn-CS"/>
        </w:rPr>
        <w:t>91</w:t>
      </w:r>
      <w:r w:rsidRPr="004135F6">
        <w:rPr>
          <w:rFonts w:ascii="Arial" w:hAnsi="Arial" w:cs="Arial"/>
          <w:bCs/>
          <w:sz w:val="24"/>
          <w:szCs w:val="24"/>
          <w:lang w:val="sr-Latn-CS"/>
        </w:rPr>
        <w:t xml:space="preserve"> mijenja se naslov člana 207 zakona, te se isti u stavu 1 dopunjava pomoćnim uslugama, poslije stava 1 dodaje se stav 2 kojim je propisano da izuzetno od stava 1 usluge iz člana 206 stav 1 tačke 8 i 9 ovog zakona može da pruža i organizator tržišta, te da usluge iz člana 206 stav 1 tačke 4 i 5 ovog zakona može da pruža i društvo za upravljanje investicionim fondovima koje je za to dobilo odobrenje Komisije i vrši se prenumeracija stavova.</w:t>
      </w:r>
    </w:p>
    <w:p w14:paraId="3698F292" w14:textId="1EB0D6A9"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9</w:t>
      </w:r>
      <w:r w:rsidR="0091498B">
        <w:rPr>
          <w:rFonts w:ascii="Arial" w:hAnsi="Arial" w:cs="Arial"/>
          <w:bCs/>
          <w:sz w:val="24"/>
          <w:szCs w:val="24"/>
          <w:lang w:val="sr-Latn-CS"/>
        </w:rPr>
        <w:t>2</w:t>
      </w:r>
      <w:r w:rsidRPr="004135F6">
        <w:rPr>
          <w:rFonts w:ascii="Arial" w:hAnsi="Arial" w:cs="Arial"/>
          <w:bCs/>
          <w:sz w:val="24"/>
          <w:szCs w:val="24"/>
          <w:lang w:val="sr-Latn-CS"/>
        </w:rPr>
        <w:t xml:space="preserve"> mijenja se  član 211 zakona na način da se precizira stav 1, te stav 3 tačka 2, mijenja se stav 2 koji se dopunjava i precizira ko su dva člana koji vode poslovanje i predstavljaju investiciono društvo i navode se  njihova zaduženja. U stavu 3 se poslije tačke 3 dodaju tri nove tačke kojim se dopunjavaju uslovi koje treba da ispuni lice koje se može imenovati za člana odbora direktora odnosno izvršnog direktora investicionog društva, a koje je dobilo prethodno odobrenje Komisije. Nadalje se stav 6 dopunjava i dodaje se uslov za izvršnog direktora da isti  mora</w:t>
      </w:r>
      <w:r w:rsidRPr="004135F6">
        <w:rPr>
          <w:rFonts w:ascii="Arial" w:hAnsi="Arial" w:cs="Arial"/>
          <w:sz w:val="24"/>
          <w:szCs w:val="24"/>
          <w:lang w:val="sr-Latn-CS"/>
        </w:rPr>
        <w:t xml:space="preserve"> </w:t>
      </w:r>
      <w:r w:rsidRPr="004135F6">
        <w:rPr>
          <w:rFonts w:ascii="Arial" w:hAnsi="Arial" w:cs="Arial"/>
          <w:bCs/>
          <w:sz w:val="24"/>
          <w:szCs w:val="24"/>
          <w:lang w:val="sr-Latn-CS"/>
        </w:rPr>
        <w:t>da poznaje crnogorski jezik tečno, u govoru i pismu, te se dodaje novi stav koji propisuje da na uslove za izbor izvršnog direktora i članove odbora direktora, kao i na uslove i pravno dejstvo oduzimanja saglasnosti za imenovanje članova odbora direktora shodno se primjenjuju odredbe čl. 153, 154 i 155 ovog zakona.</w:t>
      </w:r>
    </w:p>
    <w:p w14:paraId="249EAEB2" w14:textId="6EEEE2B7" w:rsidR="0097380B" w:rsidRPr="004135F6" w:rsidRDefault="0097380B" w:rsidP="0097380B">
      <w:pPr>
        <w:jc w:val="both"/>
        <w:rPr>
          <w:rFonts w:ascii="Arial" w:hAnsi="Arial" w:cs="Arial"/>
          <w:bCs/>
          <w:sz w:val="24"/>
          <w:szCs w:val="24"/>
          <w:lang w:val="sr-Latn-CS"/>
        </w:rPr>
      </w:pPr>
      <w:bookmarkStart w:id="64" w:name="_Hlk158021204"/>
      <w:r w:rsidRPr="004135F6">
        <w:rPr>
          <w:rFonts w:ascii="Arial" w:hAnsi="Arial" w:cs="Arial"/>
          <w:bCs/>
          <w:sz w:val="24"/>
          <w:szCs w:val="24"/>
          <w:lang w:val="sr-Latn-CS"/>
        </w:rPr>
        <w:t>Članom 9</w:t>
      </w:r>
      <w:r w:rsidR="0091498B">
        <w:rPr>
          <w:rFonts w:ascii="Arial" w:hAnsi="Arial" w:cs="Arial"/>
          <w:bCs/>
          <w:sz w:val="24"/>
          <w:szCs w:val="24"/>
          <w:lang w:val="sr-Latn-CS"/>
        </w:rPr>
        <w:t>3</w:t>
      </w:r>
      <w:r w:rsidRPr="004135F6">
        <w:rPr>
          <w:rFonts w:ascii="Arial" w:hAnsi="Arial" w:cs="Arial"/>
          <w:bCs/>
          <w:sz w:val="24"/>
          <w:szCs w:val="24"/>
          <w:lang w:val="sr-Latn-CS"/>
        </w:rPr>
        <w:t xml:space="preserve"> mijenja se član 217 stav 1 tačka 1 zakona na način da se isti previzira i da se predviđa da odobrenje za rad brokeru i investicionom savjetniku prestaje da važi danom raskida ili prestanka ugovora o radu na poslovima u investicionom društvu ili ovlašćenoj kreditnoj instituciji za koje je odobrenje izdato, o čemu je dužan da obavijesti Komisiju u roku od sedam dana od dana raskida ili prestanka ugovora o radu</w:t>
      </w:r>
    </w:p>
    <w:p w14:paraId="76A0AC77" w14:textId="09C12D79"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9</w:t>
      </w:r>
      <w:r w:rsidR="0091498B">
        <w:rPr>
          <w:rFonts w:ascii="Arial" w:hAnsi="Arial" w:cs="Arial"/>
          <w:bCs/>
          <w:sz w:val="24"/>
          <w:szCs w:val="24"/>
          <w:lang w:val="sr-Latn-CS"/>
        </w:rPr>
        <w:t>4</w:t>
      </w:r>
      <w:r w:rsidRPr="004135F6">
        <w:rPr>
          <w:rFonts w:ascii="Arial" w:hAnsi="Arial" w:cs="Arial"/>
          <w:bCs/>
          <w:sz w:val="24"/>
          <w:szCs w:val="24"/>
          <w:lang w:val="sr-Latn-CS"/>
        </w:rPr>
        <w:t xml:space="preserve"> precizira se član 220 stav 1 zakona</w:t>
      </w:r>
      <w:bookmarkEnd w:id="64"/>
      <w:r w:rsidRPr="004135F6">
        <w:rPr>
          <w:rFonts w:ascii="Arial" w:hAnsi="Arial" w:cs="Arial"/>
          <w:bCs/>
          <w:sz w:val="24"/>
          <w:szCs w:val="24"/>
          <w:lang w:val="sr-Latn-CS"/>
        </w:rPr>
        <w:t>, te se dodaju dva nova stava koji propisuju obavezan sadržaj rješenja Komisije kojim se izdaje dozvola za pružanje investicionih usluga, te da se na podnošenje zahtjeva za proširenje dozvole za pružanje investicionih usluga, na odgovarajući način primjenjuju odredbe ovog zakona koje se odnose na izdavanje dozvole za pružanje investicionih usluga investicionom društvu i vrši se prenumeracija stavova.</w:t>
      </w:r>
    </w:p>
    <w:p w14:paraId="0D054E37" w14:textId="6219526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9</w:t>
      </w:r>
      <w:r w:rsidR="0091498B">
        <w:rPr>
          <w:rFonts w:ascii="Arial" w:hAnsi="Arial" w:cs="Arial"/>
          <w:bCs/>
          <w:sz w:val="24"/>
          <w:szCs w:val="24"/>
          <w:lang w:val="sr-Latn-CS"/>
        </w:rPr>
        <w:t>5</w:t>
      </w:r>
      <w:r w:rsidRPr="004135F6">
        <w:rPr>
          <w:rFonts w:ascii="Arial" w:hAnsi="Arial" w:cs="Arial"/>
          <w:bCs/>
          <w:sz w:val="24"/>
          <w:szCs w:val="24"/>
          <w:lang w:val="sr-Latn-CS"/>
        </w:rPr>
        <w:t xml:space="preserve"> mijenja se član 222 zakona na način da se istim precizira oduzimanje dozvola za pružanje investicionih usluga.</w:t>
      </w:r>
    </w:p>
    <w:p w14:paraId="1F96468F" w14:textId="0C737E9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9</w:t>
      </w:r>
      <w:r w:rsidR="0091498B">
        <w:rPr>
          <w:rFonts w:ascii="Arial" w:hAnsi="Arial" w:cs="Arial"/>
          <w:bCs/>
          <w:sz w:val="24"/>
          <w:szCs w:val="24"/>
          <w:lang w:val="sr-Latn-CS"/>
        </w:rPr>
        <w:t>6</w:t>
      </w:r>
      <w:r w:rsidRPr="004135F6">
        <w:rPr>
          <w:rFonts w:ascii="Arial" w:hAnsi="Arial" w:cs="Arial"/>
          <w:bCs/>
          <w:sz w:val="24"/>
          <w:szCs w:val="24"/>
          <w:lang w:val="sr-Latn-CS"/>
        </w:rPr>
        <w:t xml:space="preserve"> dodaju se dva člana i to:</w:t>
      </w:r>
    </w:p>
    <w:p w14:paraId="631DA6BA" w14:textId="777777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 222a  kojim se propisuje uslov kada Komisija ukida dozvolu za rad odnosno odobrenja za sticanje kvalifikovanog učešća i propisuje rok u kom subjekt nadzora ne može zahtijevati da mu se ponovo izda dozvola za rad, saglasnost za sticanje kvalifikovanog učešća, koji ne može biti duži od jedne godine.</w:t>
      </w:r>
    </w:p>
    <w:p w14:paraId="0392120E" w14:textId="777777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 xml:space="preserve">Član 222b kojim se propisuju kriterijumi za ukidanje odobrenja za imenovanje koje je Komisija izdala članu odbora direktora ili izvršnom direktoru društva, te predviđa ovlašćenje Komisije da posebnom nadzornom mjerom privremeno zabrani obavljanje funkcije člana odbora direktora društva i/ili izvršnog direktora društva. Takođe, </w:t>
      </w:r>
      <w:r w:rsidRPr="004135F6">
        <w:rPr>
          <w:rFonts w:ascii="Arial" w:hAnsi="Arial" w:cs="Arial"/>
          <w:bCs/>
          <w:sz w:val="24"/>
          <w:szCs w:val="24"/>
          <w:lang w:val="sr-Latn-CS"/>
        </w:rPr>
        <w:lastRenderedPageBreak/>
        <w:t>propisano je da je društvo dužno da bez odlaganja donese odluku o opozivu imenovanja tog člana odbora direktora društva i/ili izvršnog direktora, u slučaju da Komisija ukine zakonito rješenje, te rok u kojem je društvo dužno da novi zahtjev za izdavanje odobrenja za imenovanje dostavi Komisiji.</w:t>
      </w:r>
    </w:p>
    <w:p w14:paraId="15CB4674" w14:textId="458D8459"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9</w:t>
      </w:r>
      <w:r w:rsidR="0091498B">
        <w:rPr>
          <w:rFonts w:ascii="Arial" w:hAnsi="Arial" w:cs="Arial"/>
          <w:bCs/>
          <w:sz w:val="24"/>
          <w:szCs w:val="24"/>
          <w:lang w:val="sr-Latn-CS"/>
        </w:rPr>
        <w:t>7</w:t>
      </w:r>
      <w:r w:rsidRPr="004135F6">
        <w:rPr>
          <w:rFonts w:ascii="Arial" w:hAnsi="Arial" w:cs="Arial"/>
          <w:bCs/>
          <w:sz w:val="24"/>
          <w:szCs w:val="24"/>
          <w:lang w:val="sr-Latn-CS"/>
        </w:rPr>
        <w:t xml:space="preserve"> mijenja se član 228 zakona na način da se precizira stav 1 propisivanjem obaveze da investiciono društvo Komisiji dostavi obavještenje, neposredno ili preko vezanog zastupnika, te se dodaje novi stav koji propisuje da investiciono društvo može u državi članici domaćinu početi sa pružanjem investicionih usluga i aktivnosti i/ili pomoćnih usluga navedenih u obavještenju iz stava 1 ovog člana počev od dana prijema obavještenja Komisije da je nadležnom organu države članice domaćina Komisija dostavila obavještenje u skladu sa stavom 2 ovog člana. </w:t>
      </w:r>
    </w:p>
    <w:p w14:paraId="6B68B95E" w14:textId="6B8943A9" w:rsidR="00CA69D2" w:rsidRPr="004135F6" w:rsidRDefault="0097380B" w:rsidP="0097380B">
      <w:pPr>
        <w:jc w:val="both"/>
        <w:rPr>
          <w:rFonts w:ascii="Arial" w:hAnsi="Arial" w:cs="Arial"/>
          <w:bCs/>
          <w:sz w:val="24"/>
          <w:szCs w:val="24"/>
          <w:lang w:val="sr-Latn-CS"/>
        </w:rPr>
      </w:pPr>
      <w:bookmarkStart w:id="65" w:name="_Hlk158021830"/>
      <w:r w:rsidRPr="004135F6">
        <w:rPr>
          <w:rFonts w:ascii="Arial" w:hAnsi="Arial" w:cs="Arial"/>
          <w:bCs/>
          <w:sz w:val="24"/>
          <w:szCs w:val="24"/>
          <w:lang w:val="sr-Latn-CS"/>
        </w:rPr>
        <w:t>Članom 9</w:t>
      </w:r>
      <w:r w:rsidR="0091498B">
        <w:rPr>
          <w:rFonts w:ascii="Arial" w:hAnsi="Arial" w:cs="Arial"/>
          <w:bCs/>
          <w:sz w:val="24"/>
          <w:szCs w:val="24"/>
          <w:lang w:val="sr-Latn-CS"/>
        </w:rPr>
        <w:t>8</w:t>
      </w:r>
      <w:r w:rsidRPr="004135F6">
        <w:rPr>
          <w:rFonts w:ascii="Arial" w:hAnsi="Arial" w:cs="Arial"/>
          <w:bCs/>
          <w:sz w:val="24"/>
          <w:szCs w:val="24"/>
          <w:lang w:val="sr-Latn-CS"/>
        </w:rPr>
        <w:t xml:space="preserve"> mijenja se član 229 </w:t>
      </w:r>
      <w:bookmarkEnd w:id="65"/>
      <w:r w:rsidRPr="004135F6">
        <w:rPr>
          <w:rFonts w:ascii="Arial" w:hAnsi="Arial" w:cs="Arial"/>
          <w:bCs/>
          <w:sz w:val="24"/>
          <w:szCs w:val="24"/>
          <w:lang w:val="sr-Latn-CS"/>
        </w:rPr>
        <w:t>stav 1 zakona na način da se isti precizira propisivanjem obaveze da investiciono društvo obavijesti Komisiju o namjeri</w:t>
      </w:r>
      <w:r w:rsidRPr="004135F6">
        <w:rPr>
          <w:rFonts w:ascii="Arial" w:hAnsi="Arial" w:cs="Arial"/>
          <w:sz w:val="24"/>
          <w:szCs w:val="24"/>
          <w:lang w:val="sr-Latn-CS"/>
        </w:rPr>
        <w:t xml:space="preserve"> da </w:t>
      </w:r>
      <w:r w:rsidRPr="004135F6">
        <w:rPr>
          <w:rFonts w:ascii="Arial" w:hAnsi="Arial" w:cs="Arial"/>
          <w:bCs/>
          <w:sz w:val="24"/>
          <w:szCs w:val="24"/>
          <w:lang w:val="sr-Latn-CS"/>
        </w:rPr>
        <w:t>pruža investicione i pomoćne usluge u trećoj državi putem osnivanja filijala ili putem vezanog zastupnika.</w:t>
      </w:r>
    </w:p>
    <w:p w14:paraId="59B0E571" w14:textId="6726495D"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9</w:t>
      </w:r>
      <w:r w:rsidR="0091498B">
        <w:rPr>
          <w:rFonts w:ascii="Arial" w:hAnsi="Arial" w:cs="Arial"/>
          <w:bCs/>
          <w:sz w:val="24"/>
          <w:szCs w:val="24"/>
          <w:lang w:val="sr-Latn-CS"/>
        </w:rPr>
        <w:t>9</w:t>
      </w:r>
      <w:r w:rsidRPr="004135F6">
        <w:rPr>
          <w:rFonts w:ascii="Arial" w:hAnsi="Arial" w:cs="Arial"/>
          <w:bCs/>
          <w:sz w:val="24"/>
          <w:szCs w:val="24"/>
          <w:lang w:val="sr-Latn-CS"/>
        </w:rPr>
        <w:t xml:space="preserve"> u članu 237 zakona brišu se stavovi 5 i 6 .</w:t>
      </w:r>
    </w:p>
    <w:p w14:paraId="725F10D1" w14:textId="28CC1DB7" w:rsidR="0097380B" w:rsidRPr="004135F6" w:rsidRDefault="0097380B" w:rsidP="0097380B">
      <w:pPr>
        <w:jc w:val="both"/>
        <w:rPr>
          <w:rFonts w:ascii="Arial" w:hAnsi="Arial" w:cs="Arial"/>
          <w:bCs/>
          <w:sz w:val="24"/>
          <w:szCs w:val="24"/>
          <w:lang w:val="sr-Latn-CS"/>
        </w:rPr>
      </w:pPr>
      <w:bookmarkStart w:id="66" w:name="_Hlk158022007"/>
      <w:r w:rsidRPr="004135F6">
        <w:rPr>
          <w:rFonts w:ascii="Arial" w:hAnsi="Arial" w:cs="Arial"/>
          <w:bCs/>
          <w:sz w:val="24"/>
          <w:szCs w:val="24"/>
          <w:lang w:val="sr-Latn-CS"/>
        </w:rPr>
        <w:t xml:space="preserve">Članom </w:t>
      </w:r>
      <w:r w:rsidR="0091498B">
        <w:rPr>
          <w:rFonts w:ascii="Arial" w:hAnsi="Arial" w:cs="Arial"/>
          <w:bCs/>
          <w:sz w:val="24"/>
          <w:szCs w:val="24"/>
          <w:lang w:val="sr-Latn-CS"/>
        </w:rPr>
        <w:t>100</w:t>
      </w:r>
      <w:r w:rsidRPr="004135F6">
        <w:rPr>
          <w:rFonts w:ascii="Arial" w:hAnsi="Arial" w:cs="Arial"/>
          <w:bCs/>
          <w:sz w:val="24"/>
          <w:szCs w:val="24"/>
          <w:lang w:val="sr-Latn-CS"/>
        </w:rPr>
        <w:t xml:space="preserve"> </w:t>
      </w:r>
      <w:bookmarkEnd w:id="66"/>
      <w:r w:rsidRPr="004135F6">
        <w:rPr>
          <w:rFonts w:ascii="Arial" w:hAnsi="Arial" w:cs="Arial"/>
          <w:bCs/>
          <w:sz w:val="24"/>
          <w:szCs w:val="24"/>
          <w:lang w:val="sr-Latn-CS"/>
        </w:rPr>
        <w:t>mijenja se član 238 zakona koji se odnosi na vezanog zastupnika i to na način da isti propisuje koje usluge može da obavlja vezani zastupnik za račun investicionog društva, pri čemu  ove poslove vezani zastupnik može da obavlja samo u ime jednog investicionog društva, te kada navedene poslove obavlja drugo investiciono društvo i/ili kreditna institucija koja ima dozvolu za pružanje investicionih usluga, ova lica ne smatraju se vezanim zastupnikom, već se shodno primjenjuju odredbe člana 237 ovog zakona. Takođe je propisano da vezani zastupnik ne smije da drži i raspolaže novcem ili finansijskim instrumentima klijenta ili potencijalnog klijenta investicionog društva, te da se odredbe ovog člana i člana 239 ovog zakona odnose i na investiciono društvo iz države članice i treće države kada pruža usluge u Crnoj Gori u skladu sa odredbom člana 231 ovog zakona.</w:t>
      </w:r>
    </w:p>
    <w:p w14:paraId="441509ED" w14:textId="4FE42D4C"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 xml:space="preserve">Članom </w:t>
      </w:r>
      <w:r w:rsidR="0091498B">
        <w:rPr>
          <w:rFonts w:ascii="Arial" w:hAnsi="Arial" w:cs="Arial"/>
          <w:bCs/>
          <w:sz w:val="24"/>
          <w:szCs w:val="24"/>
          <w:lang w:val="sr-Latn-CS"/>
        </w:rPr>
        <w:t>101</w:t>
      </w:r>
      <w:r w:rsidRPr="004135F6">
        <w:rPr>
          <w:rFonts w:ascii="Arial" w:hAnsi="Arial" w:cs="Arial"/>
          <w:bCs/>
          <w:sz w:val="24"/>
          <w:szCs w:val="24"/>
          <w:lang w:val="sr-Latn-CS"/>
        </w:rPr>
        <w:t xml:space="preserve"> dodaju se dva nova člana i to:</w:t>
      </w:r>
    </w:p>
    <w:p w14:paraId="762AA76E" w14:textId="777777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 238a koji propisuje uslove za vezanog zastupnika koje treba da ispunjava fizičko ili pravno lice sa prebivalištem, odnosno sjedištem u Crnoj Gori, te obavezu investicionog društva da o imenovanju vezanog zastupnika obavijesti Komisiju i dostavi dokaze o istom, te se propisuje pravni osnov za donošenje propisa Komisije kojim se bliže uređuju kriterijumi koje moraju da ispunjavaju fizička i pravna lica za obavljanje poslova vezanog zastupnika.</w:t>
      </w:r>
    </w:p>
    <w:p w14:paraId="0D80A4F2" w14:textId="4F7B78A7" w:rsidR="00C53A73"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 238b koji propisuje obaveze investicionog društva prilikom imenovanja vezanog zastupnika, te odgovornost</w:t>
      </w:r>
      <w:r w:rsidRPr="004135F6">
        <w:rPr>
          <w:rFonts w:ascii="Arial" w:hAnsi="Arial" w:cs="Arial"/>
          <w:sz w:val="24"/>
          <w:szCs w:val="24"/>
          <w:lang w:val="sr-Latn-CS"/>
        </w:rPr>
        <w:t xml:space="preserve"> </w:t>
      </w:r>
      <w:r w:rsidRPr="004135F6">
        <w:rPr>
          <w:rFonts w:ascii="Arial" w:hAnsi="Arial" w:cs="Arial"/>
          <w:bCs/>
          <w:sz w:val="24"/>
          <w:szCs w:val="24"/>
          <w:lang w:val="sr-Latn-CS"/>
        </w:rPr>
        <w:t>investicionog društva za sve radnje ili propuste vezanog zastupnika koji pruža usluge za račun tog investicionog društva.</w:t>
      </w:r>
    </w:p>
    <w:p w14:paraId="312A7CE7" w14:textId="4E7A2A0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10</w:t>
      </w:r>
      <w:r w:rsidR="0091498B">
        <w:rPr>
          <w:rFonts w:ascii="Arial" w:hAnsi="Arial" w:cs="Arial"/>
          <w:bCs/>
          <w:sz w:val="24"/>
          <w:szCs w:val="24"/>
          <w:lang w:val="sr-Latn-CS"/>
        </w:rPr>
        <w:t>2</w:t>
      </w:r>
      <w:r w:rsidRPr="004135F6">
        <w:rPr>
          <w:rFonts w:ascii="Arial" w:hAnsi="Arial" w:cs="Arial"/>
          <w:bCs/>
          <w:sz w:val="24"/>
          <w:szCs w:val="24"/>
          <w:lang w:val="sr-Latn-CS"/>
        </w:rPr>
        <w:t xml:space="preserve"> mijenja se član 240 zakona na način da se dodaju novi stavovi koji propisuju da investiciono društvo može obavljati i registrovati u Centralnom registru privrednih subjekata (CRPS) samo one djelatnosti za koje je dobilo dozvolu Komisije u skladu sa odredbama ovog zakona, te da ne smije da obavlja nijednu drugu djelatnost. Takođe, propisano je da naziv privrednog društva koje sadrži riječi </w:t>
      </w:r>
      <w:r w:rsidRPr="004135F6">
        <w:rPr>
          <w:rFonts w:ascii="Arial" w:hAnsi="Arial" w:cs="Arial"/>
          <w:bCs/>
          <w:sz w:val="24"/>
          <w:szCs w:val="24"/>
          <w:lang w:val="sr-Latn-CS"/>
        </w:rPr>
        <w:lastRenderedPageBreak/>
        <w:t>„investiciono društvo” ili izvedenice te riječi, ne može biti upisan u CRPS, ukoliko privredno društvo nema dozvolu izdatu u skladu sa ovim zakonom.</w:t>
      </w:r>
    </w:p>
    <w:p w14:paraId="46067632" w14:textId="231F55F3"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10</w:t>
      </w:r>
      <w:r w:rsidR="0091498B">
        <w:rPr>
          <w:rFonts w:ascii="Arial" w:hAnsi="Arial" w:cs="Arial"/>
          <w:bCs/>
          <w:sz w:val="24"/>
          <w:szCs w:val="24"/>
          <w:lang w:val="sr-Latn-CS"/>
        </w:rPr>
        <w:t>3</w:t>
      </w:r>
      <w:r w:rsidRPr="004135F6">
        <w:rPr>
          <w:rFonts w:ascii="Arial" w:hAnsi="Arial" w:cs="Arial"/>
          <w:bCs/>
          <w:sz w:val="24"/>
          <w:szCs w:val="24"/>
          <w:lang w:val="sr-Latn-CS"/>
        </w:rPr>
        <w:t xml:space="preserve"> mijenja se član 241 zakona na način da se dodaju dva nova stava koji propisuju  da se na izdavanje dozvole u slučaju statusnih promjena primjenjuju</w:t>
      </w:r>
      <w:r w:rsidRPr="004135F6">
        <w:rPr>
          <w:rFonts w:ascii="Arial" w:hAnsi="Arial" w:cs="Arial"/>
          <w:sz w:val="24"/>
          <w:szCs w:val="24"/>
          <w:lang w:val="sr-Latn-CS"/>
        </w:rPr>
        <w:t xml:space="preserve"> </w:t>
      </w:r>
      <w:r w:rsidRPr="004135F6">
        <w:rPr>
          <w:rFonts w:ascii="Arial" w:hAnsi="Arial" w:cs="Arial"/>
          <w:bCs/>
          <w:sz w:val="24"/>
          <w:szCs w:val="24"/>
          <w:lang w:val="sr-Latn-CS"/>
        </w:rPr>
        <w:t>na odgovarajući način odredbe ovog zakona o izdavanju dozvole za pružanje investicionih usluga i aktivnosti investicionom društvu, te se propisuje pravni osnov za donošenje propisa Komisije kojim se bliže uređuje</w:t>
      </w:r>
      <w:r w:rsidRPr="004135F6">
        <w:rPr>
          <w:rFonts w:ascii="Arial" w:hAnsi="Arial" w:cs="Arial"/>
          <w:sz w:val="24"/>
          <w:szCs w:val="24"/>
          <w:lang w:val="sr-Latn-CS"/>
        </w:rPr>
        <w:t xml:space="preserve"> </w:t>
      </w:r>
      <w:r w:rsidRPr="004135F6">
        <w:rPr>
          <w:rFonts w:ascii="Arial" w:hAnsi="Arial" w:cs="Arial"/>
          <w:bCs/>
          <w:sz w:val="24"/>
          <w:szCs w:val="24"/>
          <w:lang w:val="sr-Latn-CS"/>
        </w:rPr>
        <w:t>sadržaj i uslovi za izdavanje navedene dozvole.</w:t>
      </w:r>
    </w:p>
    <w:p w14:paraId="00F13290" w14:textId="69A0E1A4"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10</w:t>
      </w:r>
      <w:r w:rsidR="0091498B">
        <w:rPr>
          <w:rFonts w:ascii="Arial" w:hAnsi="Arial" w:cs="Arial"/>
          <w:bCs/>
          <w:sz w:val="24"/>
          <w:szCs w:val="24"/>
          <w:lang w:val="sr-Latn-CS"/>
        </w:rPr>
        <w:t>4</w:t>
      </w:r>
      <w:r w:rsidRPr="004135F6">
        <w:rPr>
          <w:rFonts w:ascii="Arial" w:hAnsi="Arial" w:cs="Arial"/>
          <w:bCs/>
          <w:sz w:val="24"/>
          <w:szCs w:val="24"/>
          <w:lang w:val="sr-Latn-CS"/>
        </w:rPr>
        <w:t xml:space="preserve"> mijenja se član 243 zakona na način da se propisuje obaveza Komisije da na svojoj internet stranici objavljuje rješenja o izdatim dozvolama za pružanje investicionih usluga i aktivnosti investicionim društvima.</w:t>
      </w:r>
    </w:p>
    <w:p w14:paraId="402D5BFC" w14:textId="1DEEB2E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10</w:t>
      </w:r>
      <w:r w:rsidR="0091498B">
        <w:rPr>
          <w:rFonts w:ascii="Arial" w:hAnsi="Arial" w:cs="Arial"/>
          <w:bCs/>
          <w:sz w:val="24"/>
          <w:szCs w:val="24"/>
          <w:lang w:val="sr-Latn-CS"/>
        </w:rPr>
        <w:t>5</w:t>
      </w:r>
      <w:r w:rsidRPr="004135F6">
        <w:rPr>
          <w:rFonts w:ascii="Arial" w:hAnsi="Arial" w:cs="Arial"/>
          <w:bCs/>
          <w:sz w:val="24"/>
          <w:szCs w:val="24"/>
          <w:lang w:val="sr-Latn-CS"/>
        </w:rPr>
        <w:t xml:space="preserve"> mijenja se član 244 zakona na način da se propisuje kriterijum od kog zavisi iznos minimalnog osnovnog kapitala investicionog društva, te da isti mora da bude u cjelosti uplaćen u novcu prije upisa osnivanja investicionog društva u CRPS, a akcije koje čine osnovni kapital ne mogu biti izdate prije uplate punog iznosa za koji se izdaju. Takođe, definiše se šta predstavlja regulatorni kapital, te se </w:t>
      </w:r>
      <w:bookmarkStart w:id="67" w:name="_Hlk158104137"/>
      <w:r w:rsidRPr="004135F6">
        <w:rPr>
          <w:rFonts w:ascii="Arial" w:hAnsi="Arial" w:cs="Arial"/>
          <w:bCs/>
          <w:sz w:val="24"/>
          <w:szCs w:val="24"/>
          <w:lang w:val="sr-Latn-CS"/>
        </w:rPr>
        <w:t>propisuje se pravni osnov za donošenje propisa Komisije kojim se bliže</w:t>
      </w:r>
      <w:r w:rsidRPr="004135F6">
        <w:rPr>
          <w:rFonts w:ascii="Arial" w:hAnsi="Arial" w:cs="Arial"/>
          <w:sz w:val="24"/>
          <w:szCs w:val="24"/>
          <w:lang w:val="sr-Latn-CS"/>
        </w:rPr>
        <w:t xml:space="preserve"> </w:t>
      </w:r>
      <w:bookmarkEnd w:id="67"/>
      <w:r w:rsidRPr="004135F6">
        <w:rPr>
          <w:rFonts w:ascii="Arial" w:hAnsi="Arial" w:cs="Arial"/>
          <w:bCs/>
          <w:sz w:val="24"/>
          <w:szCs w:val="24"/>
          <w:lang w:val="sr-Latn-CS"/>
        </w:rPr>
        <w:t>uređuje i propisuje sastav osnovnog i regulatornog kapitala investicionog društva.</w:t>
      </w:r>
    </w:p>
    <w:p w14:paraId="272EA9B1" w14:textId="0B7088FC"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10</w:t>
      </w:r>
      <w:r w:rsidR="0091498B">
        <w:rPr>
          <w:rFonts w:ascii="Arial" w:hAnsi="Arial" w:cs="Arial"/>
          <w:bCs/>
          <w:sz w:val="24"/>
          <w:szCs w:val="24"/>
          <w:lang w:val="sr-Latn-CS"/>
        </w:rPr>
        <w:t>6</w:t>
      </w:r>
      <w:r w:rsidRPr="004135F6">
        <w:rPr>
          <w:rFonts w:ascii="Arial" w:hAnsi="Arial" w:cs="Arial"/>
          <w:bCs/>
          <w:sz w:val="24"/>
          <w:szCs w:val="24"/>
          <w:lang w:val="sr-Latn-CS"/>
        </w:rPr>
        <w:t xml:space="preserve"> mijenja se član 245 zakona na način da se propisuje iznos osnovnog kapitala investicionog društva u odnosu na investicione usluge koje pruža. Takođe, propusuje se kada se držanje finansijskih instrumenata za sopstveni račun investicionog društva ne smatra trgovanjem za sopstveni račun u smislu člana 206 stav 1 tačka 2 ovoga zakona.</w:t>
      </w:r>
    </w:p>
    <w:p w14:paraId="4430B3C2" w14:textId="023CF5F1" w:rsidR="0097380B" w:rsidRPr="004135F6" w:rsidRDefault="0097380B" w:rsidP="0097380B">
      <w:pPr>
        <w:jc w:val="both"/>
        <w:rPr>
          <w:rFonts w:ascii="Arial" w:hAnsi="Arial" w:cs="Arial"/>
          <w:bCs/>
          <w:sz w:val="24"/>
          <w:szCs w:val="24"/>
          <w:lang w:val="sr-Latn-CS"/>
        </w:rPr>
      </w:pPr>
      <w:bookmarkStart w:id="68" w:name="_Hlk158103249"/>
      <w:r w:rsidRPr="004135F6">
        <w:rPr>
          <w:rFonts w:ascii="Arial" w:hAnsi="Arial" w:cs="Arial"/>
          <w:bCs/>
          <w:sz w:val="24"/>
          <w:szCs w:val="24"/>
          <w:lang w:val="sr-Latn-CS"/>
        </w:rPr>
        <w:t>Članom 10</w:t>
      </w:r>
      <w:r w:rsidR="0091498B">
        <w:rPr>
          <w:rFonts w:ascii="Arial" w:hAnsi="Arial" w:cs="Arial"/>
          <w:bCs/>
          <w:sz w:val="24"/>
          <w:szCs w:val="24"/>
          <w:lang w:val="sr-Latn-CS"/>
        </w:rPr>
        <w:t>7</w:t>
      </w:r>
      <w:r w:rsidRPr="004135F6">
        <w:rPr>
          <w:rFonts w:ascii="Arial" w:hAnsi="Arial" w:cs="Arial"/>
          <w:bCs/>
          <w:sz w:val="24"/>
          <w:szCs w:val="24"/>
          <w:lang w:val="sr-Latn-CS"/>
        </w:rPr>
        <w:t xml:space="preserve"> brišu se članovi 246 i 247 zakona</w:t>
      </w:r>
      <w:bookmarkEnd w:id="68"/>
      <w:r w:rsidR="00263114" w:rsidRPr="004135F6">
        <w:rPr>
          <w:rFonts w:ascii="Arial" w:hAnsi="Arial" w:cs="Arial"/>
          <w:bCs/>
          <w:sz w:val="24"/>
          <w:szCs w:val="24"/>
          <w:lang w:val="sr-Latn-CS"/>
        </w:rPr>
        <w:t>, iz razloga jer nije prepoznato Uredbom o adekvatnosti kapitala 2019/2033</w:t>
      </w:r>
      <w:r w:rsidRPr="004135F6">
        <w:rPr>
          <w:rFonts w:ascii="Arial" w:hAnsi="Arial" w:cs="Arial"/>
          <w:bCs/>
          <w:sz w:val="24"/>
          <w:szCs w:val="24"/>
          <w:lang w:val="sr-Latn-CS"/>
        </w:rPr>
        <w:t>.</w:t>
      </w:r>
    </w:p>
    <w:p w14:paraId="1B6CE5C2" w14:textId="48032E6D"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10</w:t>
      </w:r>
      <w:r w:rsidR="0091498B">
        <w:rPr>
          <w:rFonts w:ascii="Arial" w:hAnsi="Arial" w:cs="Arial"/>
          <w:bCs/>
          <w:sz w:val="24"/>
          <w:szCs w:val="24"/>
          <w:lang w:val="sr-Latn-CS"/>
        </w:rPr>
        <w:t>8</w:t>
      </w:r>
      <w:r w:rsidRPr="004135F6">
        <w:rPr>
          <w:rFonts w:ascii="Arial" w:hAnsi="Arial" w:cs="Arial"/>
          <w:bCs/>
          <w:sz w:val="24"/>
          <w:szCs w:val="24"/>
          <w:lang w:val="sr-Latn-CS"/>
        </w:rPr>
        <w:t xml:space="preserve"> mijenja se član 248 zakona na način da se vrši preciziranje upućivanja na odredbe zakona, te se uvodi novi stav koji propisuje koje dodatne mjere može Komisija da naloži investicionom društvu u smislu članova 249c stav 3 i člana 327 i 327a.</w:t>
      </w:r>
    </w:p>
    <w:p w14:paraId="3BB6F382" w14:textId="7DB11C2B"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10</w:t>
      </w:r>
      <w:r w:rsidR="0091498B">
        <w:rPr>
          <w:rFonts w:ascii="Arial" w:hAnsi="Arial" w:cs="Arial"/>
          <w:bCs/>
          <w:sz w:val="24"/>
          <w:szCs w:val="24"/>
          <w:lang w:val="sr-Latn-CS"/>
        </w:rPr>
        <w:t>9</w:t>
      </w:r>
      <w:r w:rsidRPr="004135F6">
        <w:rPr>
          <w:rFonts w:ascii="Arial" w:hAnsi="Arial" w:cs="Arial"/>
          <w:bCs/>
          <w:sz w:val="24"/>
          <w:szCs w:val="24"/>
          <w:lang w:val="sr-Latn-CS"/>
        </w:rPr>
        <w:t xml:space="preserve"> mijenja se član 249 zakona na način da se definiše šta se podrazumijeva pod upravljanjem rizicima u smislu čl. 248, 248a, 248b, 249, 249a, 249b, 249c i 249d, te se propisuje obaveza investicionog društva da redovno uspostavlja, primjenjuje i redovno ažurira strategije, politike, procese i sisteme za utvrđivanje, mjerenje, upravljanje i praćenje, srazmjerno složenosti, profilu rizičnosti, obimu poslovanja i toleranciji rizika koje je utvrdio odbor direktora investicionog društva, a u odnosu na određene kriterijume propisane zakonom. Dalje se propisuje šta se podrazumijeva pod  izvorima rizika za investiciono društvo, te obaveza investicionog društva u slučaju njegove likvidacije ili u slučaju namjere prestanka poslovanja, kao i obaveza dostavljanja izveštaja o usklađenosti postupaka i metoda iz stava 1 ovoga člana sa odredbama ovog zakona. Takođe, propisuje se pravni osnov za donošenje propisa Komisije kojim se bliže uređuje način i rokovi dostavljanja izvještaja iz stava 5 ovog člana, sadržaj politika i postupaka i zahtjeva u vezi sa upravljanjem rizicima, a naročito za kapitalne zahtjeve rizika za društvo, kapitalne zahtjeve rizika za klijente, kapitalne </w:t>
      </w:r>
      <w:r w:rsidRPr="004135F6">
        <w:rPr>
          <w:rFonts w:ascii="Arial" w:hAnsi="Arial" w:cs="Arial"/>
          <w:bCs/>
          <w:sz w:val="24"/>
          <w:szCs w:val="24"/>
          <w:lang w:val="sr-Latn-CS"/>
        </w:rPr>
        <w:lastRenderedPageBreak/>
        <w:t>zahtjeve rizika za tržište, zahtjeve kojima se ograničava koncentracijski rizik, likvidnosne zahtjeve i izvještajne zahtjeve.</w:t>
      </w:r>
    </w:p>
    <w:p w14:paraId="74A88642" w14:textId="29787C81"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w:t>
      </w:r>
      <w:r w:rsidR="0091498B">
        <w:rPr>
          <w:rFonts w:ascii="Arial" w:hAnsi="Arial" w:cs="Arial"/>
          <w:bCs/>
          <w:sz w:val="24"/>
          <w:szCs w:val="24"/>
          <w:lang w:val="sr-Latn-CS"/>
        </w:rPr>
        <w:t>10</w:t>
      </w:r>
      <w:r w:rsidRPr="004135F6">
        <w:rPr>
          <w:rFonts w:ascii="Arial" w:hAnsi="Arial" w:cs="Arial"/>
          <w:bCs/>
          <w:sz w:val="24"/>
          <w:szCs w:val="24"/>
          <w:lang w:val="sr-Latn-CS"/>
        </w:rPr>
        <w:t xml:space="preserve"> dodaju se četiri nova člana i to:</w:t>
      </w:r>
    </w:p>
    <w:p w14:paraId="00338F7C" w14:textId="777777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 xml:space="preserve">Član 249a kojim se propisuje adekvatnost postupka procjene internog kapitala i interni proces procjene rizika, kojim se bliže propisuje obaveza investicionog društva da ima uspostavljene dobre, efikasne i sveobuhvatne aranžmane, strategije i postupke za kontinuiranu procjenu i održavanje iznosa, vrsta i raspodjele internog kapitala i likvidne imovine, te obaveza redovnog ažuriranja navedenog. Takođe propisuje se ovlašćenje Komisije da naloži investicionom društvu koje ispunjava uslove za malo i nepovezano investiciono društvo da primjenjuje zahtjeve iz stava 1 ovog člana, ako utvrdi da su takvi zahtjevi primjereni obimu i složenosti poslova tog investicionog društva i propisuje se </w:t>
      </w:r>
      <w:bookmarkStart w:id="69" w:name="_Hlk158105558"/>
      <w:r w:rsidRPr="004135F6">
        <w:rPr>
          <w:rFonts w:ascii="Arial" w:hAnsi="Arial" w:cs="Arial"/>
          <w:bCs/>
          <w:sz w:val="24"/>
          <w:szCs w:val="24"/>
          <w:lang w:val="sr-Latn-CS"/>
        </w:rPr>
        <w:t xml:space="preserve">pravni osnov za donošenje propisa Komisije kojim se </w:t>
      </w:r>
      <w:bookmarkEnd w:id="69"/>
      <w:r w:rsidRPr="004135F6">
        <w:rPr>
          <w:rFonts w:ascii="Arial" w:hAnsi="Arial" w:cs="Arial"/>
          <w:bCs/>
          <w:sz w:val="24"/>
          <w:szCs w:val="24"/>
          <w:lang w:val="sr-Latn-CS"/>
        </w:rPr>
        <w:t>bliže propisuju uslovi za investiciono društvo koje se ne smatra malim i nepovezanim investicionim društvom.</w:t>
      </w:r>
    </w:p>
    <w:p w14:paraId="5514451D" w14:textId="777777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 249b kojim se propisuje da Komisija daje investicionom društvu odobrenje za korišćenje internog modela i obavezu investicionog društva da o namjeri izmjene internog modela bez odlaganja obavijesti Komisiju dostavljanjem odgovarajuče dokumentacije na osnovu koje će Komisija da ocijeni da li planirana izmjena zahtijeva promjenu odobrenja i propisuje se rok za donošenje rješenja o istom. Takođe, propisuje se obaveza investicionog društva bez odlaganja obavijesti Komisiju ako prestane da ispunjava uslove za odobrenje i propisuje se pravni osnov za donošenje propisa Komisije kojim se bliže propisuju uslovi za korišćenje internog modela.</w:t>
      </w:r>
    </w:p>
    <w:p w14:paraId="05AC44CE" w14:textId="777777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 249c kojim se propisuje rok u kom Komisija provjerava usklađenost investicionih društava sa zahtjevima za odobrenje za primjenu internih modela, kao i koje kriterijume uzima u obzira prilikom provjera iz stava 1. Takođe, propisano je ovlašćenje Komisije da naloži mjere ako utvrdi značajne nedostatke vezano za pokrivenost rizika internim modelima, te da će ukinuti odobrenje za primjenu internog modela ili naložiti u primjerenom roku investicionom društvu odgovarajuće mjere kojima se osigurava brzo poboljšanje internog modela, u slučaju da interni model za tržišni rizik brojna prekoračenja upućuju na to da interni model nije tačan ili više nije tačan. Dalje se propisuje ovlašenje Komisije u odnosu na neispunjavanje uslova za primjenu internog modela od strane investeicionog društva, te da će Komisija oduzeti odobrenje za primjenu internog modela ukoliko investiciono društvo ne može da se uskladi do utvrđenog roka ili ako nije na zadovoljavajući način dokazalo da je efekat neusklađenosti beznačajan.</w:t>
      </w:r>
    </w:p>
    <w:p w14:paraId="3CD8377A" w14:textId="777777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 249d kojim se propisuju zahtjevi koje je investiciono društvo, kojem je Komisija izdala dozvolu za rad, dužno da ispunjava i na koja investiciona društva se ti zahtjevi ne odnose. Takođe, propisano je u kojim slučajevima Komisija može da donese odluku o primjeni strožijih zahtjeva.</w:t>
      </w:r>
    </w:p>
    <w:p w14:paraId="4DD51657" w14:textId="425F0DBF"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w:t>
      </w:r>
      <w:r w:rsidR="0091498B">
        <w:rPr>
          <w:rFonts w:ascii="Arial" w:hAnsi="Arial" w:cs="Arial"/>
          <w:bCs/>
          <w:sz w:val="24"/>
          <w:szCs w:val="24"/>
          <w:lang w:val="sr-Latn-CS"/>
        </w:rPr>
        <w:t>11</w:t>
      </w:r>
      <w:r w:rsidRPr="004135F6">
        <w:rPr>
          <w:rFonts w:ascii="Arial" w:hAnsi="Arial" w:cs="Arial"/>
          <w:bCs/>
          <w:sz w:val="24"/>
          <w:szCs w:val="24"/>
          <w:lang w:val="sr-Latn-CS"/>
        </w:rPr>
        <w:t xml:space="preserve"> briše se član 250 zakona</w:t>
      </w:r>
      <w:r w:rsidR="009F5970" w:rsidRPr="004135F6">
        <w:rPr>
          <w:rFonts w:ascii="Arial" w:hAnsi="Arial" w:cs="Arial"/>
          <w:bCs/>
          <w:sz w:val="24"/>
          <w:szCs w:val="24"/>
          <w:lang w:val="sr-Latn-CS"/>
        </w:rPr>
        <w:t xml:space="preserve">, iz razloga jer je isti upućuje na član </w:t>
      </w:r>
      <w:r w:rsidR="009F5970" w:rsidRPr="004135F6">
        <w:rPr>
          <w:rFonts w:ascii="Arial" w:hAnsi="Arial" w:cs="Arial"/>
          <w:sz w:val="24"/>
          <w:szCs w:val="24"/>
        </w:rPr>
        <w:t xml:space="preserve"> </w:t>
      </w:r>
      <w:r w:rsidR="009F5970" w:rsidRPr="004135F6">
        <w:rPr>
          <w:rFonts w:ascii="Arial" w:hAnsi="Arial" w:cs="Arial"/>
          <w:bCs/>
          <w:sz w:val="24"/>
          <w:szCs w:val="24"/>
          <w:lang w:val="sr-Latn-CS"/>
        </w:rPr>
        <w:t>249 zakona koji je u potpunosti izmijenjen i proširen</w:t>
      </w:r>
      <w:r w:rsidRPr="004135F6">
        <w:rPr>
          <w:rFonts w:ascii="Arial" w:hAnsi="Arial" w:cs="Arial"/>
          <w:bCs/>
          <w:sz w:val="24"/>
          <w:szCs w:val="24"/>
          <w:lang w:val="sr-Latn-CS"/>
        </w:rPr>
        <w:t>.</w:t>
      </w:r>
    </w:p>
    <w:p w14:paraId="02C6EB57" w14:textId="1C7396F6"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11</w:t>
      </w:r>
      <w:r w:rsidR="0091498B">
        <w:rPr>
          <w:rFonts w:ascii="Arial" w:hAnsi="Arial" w:cs="Arial"/>
          <w:bCs/>
          <w:sz w:val="24"/>
          <w:szCs w:val="24"/>
          <w:lang w:val="sr-Latn-CS"/>
        </w:rPr>
        <w:t>2</w:t>
      </w:r>
      <w:r w:rsidRPr="004135F6">
        <w:rPr>
          <w:rFonts w:ascii="Arial" w:hAnsi="Arial" w:cs="Arial"/>
          <w:bCs/>
          <w:sz w:val="24"/>
          <w:szCs w:val="24"/>
          <w:lang w:val="sr-Latn-CS"/>
        </w:rPr>
        <w:t xml:space="preserve"> uvodi se novi član 267a koji je izmješten iz dijela zakona koji se odnosi na javnu ponudu i kojim se propisuje da je investiciono društvo dužno da svoje klijente </w:t>
      </w:r>
      <w:r w:rsidRPr="004135F6">
        <w:rPr>
          <w:rFonts w:ascii="Arial" w:hAnsi="Arial" w:cs="Arial"/>
          <w:bCs/>
          <w:sz w:val="24"/>
          <w:szCs w:val="24"/>
          <w:lang w:val="sr-Latn-CS"/>
        </w:rPr>
        <w:lastRenderedPageBreak/>
        <w:t>s obzirom na njihovo znanje, iskustvo, finansijsku situaciju i ciljeve ulaganja, razvrsta na male i profesionalne investitore, te da primjenjuje pisane interne politike i postupke za isto. Takođe, definiše se pojam malog klijenta investicionog društva, te koja  se sve lica  smatraju profesionalnim investitorom.</w:t>
      </w:r>
    </w:p>
    <w:p w14:paraId="243F1304" w14:textId="70C7C6B6"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11</w:t>
      </w:r>
      <w:r w:rsidR="0091498B">
        <w:rPr>
          <w:rFonts w:ascii="Arial" w:hAnsi="Arial" w:cs="Arial"/>
          <w:bCs/>
          <w:sz w:val="24"/>
          <w:szCs w:val="24"/>
          <w:lang w:val="sr-Latn-CS"/>
        </w:rPr>
        <w:t>3</w:t>
      </w:r>
      <w:r w:rsidRPr="004135F6">
        <w:rPr>
          <w:rFonts w:ascii="Arial" w:hAnsi="Arial" w:cs="Arial"/>
          <w:bCs/>
          <w:sz w:val="24"/>
          <w:szCs w:val="24"/>
          <w:lang w:val="sr-Latn-CS"/>
        </w:rPr>
        <w:t xml:space="preserve"> mijenja se član 327 zakona na način da se propisuje nad kojim licima koje pružaju investicione usluge i aktivnosti Komisija sprovodi nadzor u vezi sa primjenom i sprovođenjem ovog zakona i povezanih relevantnih propisa.</w:t>
      </w:r>
    </w:p>
    <w:p w14:paraId="22C952F4" w14:textId="367D6718"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11</w:t>
      </w:r>
      <w:r w:rsidR="0091498B">
        <w:rPr>
          <w:rFonts w:ascii="Arial" w:hAnsi="Arial" w:cs="Arial"/>
          <w:bCs/>
          <w:sz w:val="24"/>
          <w:szCs w:val="24"/>
          <w:lang w:val="sr-Latn-CS"/>
        </w:rPr>
        <w:t>4</w:t>
      </w:r>
      <w:r w:rsidRPr="004135F6">
        <w:rPr>
          <w:rFonts w:ascii="Arial" w:hAnsi="Arial" w:cs="Arial"/>
          <w:bCs/>
          <w:sz w:val="24"/>
          <w:szCs w:val="24"/>
          <w:lang w:val="sr-Latn-CS"/>
        </w:rPr>
        <w:t xml:space="preserve"> dodaje se novi član 327a koji propisuje predmet i obim nadzora nad investicionim društvom sa sjedištem u Crnoj Gori i koja su ovlašćenja Komisije u istom, se propisuje pravni osnov za donošenje propisa Komisije kojim se određuje način i postupak sprovođenja nadzora, uzimajući u obzir veličinu, prirodu, obim i složenost poslova investicionog društva, njegov sistemski značaj te uzimajući u obzir načelo proporcionalnosti.  </w:t>
      </w:r>
    </w:p>
    <w:p w14:paraId="20802499" w14:textId="13A8D53E"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11</w:t>
      </w:r>
      <w:r w:rsidR="0091498B">
        <w:rPr>
          <w:rFonts w:ascii="Arial" w:hAnsi="Arial" w:cs="Arial"/>
          <w:bCs/>
          <w:sz w:val="24"/>
          <w:szCs w:val="24"/>
          <w:lang w:val="sr-Latn-CS"/>
        </w:rPr>
        <w:t>5</w:t>
      </w:r>
      <w:r w:rsidRPr="004135F6">
        <w:rPr>
          <w:rFonts w:ascii="Arial" w:hAnsi="Arial" w:cs="Arial"/>
          <w:bCs/>
          <w:sz w:val="24"/>
          <w:szCs w:val="24"/>
          <w:lang w:val="sr-Latn-CS"/>
        </w:rPr>
        <w:t xml:space="preserve"> mijenja se član 331 zakona u kom se u  stavu 1  briše tačka 4, te se precizira tačka 9 podtačka b alineja 1 i dopunjava se tačka 9 podtačka b alineja 3 na način da se propisuje obaveza da se Komisija izvještava o tome na na osnovu čega smatraju da je njihova djelatnost pomoćna djelatnost uz osnovnu djelatnost, te se  dopunjava tačka 12 na način da se smatra da se izuzeci ne odnose na pružanje investicionih i pomoćnih usluga operatera koji trguju jedinicama emisije gasa sa efektom staklene bašte, dodaje uslov da isti ne izvršavaju naloge klijenata i koji ne pružaju investicione usluge ili obavljaju druge investicione aktivnosti. Takođe, dodaje se novi stav koji propisuje  da lica</w:t>
      </w:r>
      <w:r w:rsidRPr="004135F6">
        <w:rPr>
          <w:rFonts w:ascii="Arial" w:hAnsi="Arial" w:cs="Arial"/>
          <w:sz w:val="24"/>
          <w:szCs w:val="24"/>
          <w:lang w:val="sr-Latn-CS"/>
        </w:rPr>
        <w:t xml:space="preserve"> </w:t>
      </w:r>
      <w:r w:rsidRPr="004135F6">
        <w:rPr>
          <w:rFonts w:ascii="Arial" w:hAnsi="Arial" w:cs="Arial"/>
          <w:bCs/>
          <w:sz w:val="24"/>
          <w:szCs w:val="24"/>
          <w:lang w:val="sr-Latn-CS"/>
        </w:rPr>
        <w:t>koja su izuzeta u skladu sa stavom 1 tač. 1, 8 i 9 ne moraju da ispunjavaju uslove utvrđene u tački 11 kako bi bile izuzete.</w:t>
      </w:r>
    </w:p>
    <w:p w14:paraId="3F694AC8" w14:textId="213B53B0" w:rsidR="00C53A73" w:rsidRPr="004135F6" w:rsidRDefault="00C53A73" w:rsidP="0097380B">
      <w:pPr>
        <w:jc w:val="both"/>
        <w:rPr>
          <w:rFonts w:ascii="Arial" w:hAnsi="Arial" w:cs="Arial"/>
          <w:b/>
          <w:sz w:val="24"/>
          <w:szCs w:val="24"/>
          <w:lang w:val="sr-Latn-CS"/>
        </w:rPr>
      </w:pPr>
      <w:r w:rsidRPr="004135F6">
        <w:rPr>
          <w:rFonts w:ascii="Arial" w:hAnsi="Arial" w:cs="Arial"/>
          <w:b/>
          <w:sz w:val="24"/>
          <w:szCs w:val="24"/>
          <w:lang w:val="sr-Latn-CS"/>
        </w:rPr>
        <w:t>IX. SISTEM ZAŠTITE INVESTITORA članovi 340 do 362</w:t>
      </w:r>
    </w:p>
    <w:p w14:paraId="6F08BFC5" w14:textId="35D63171"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11</w:t>
      </w:r>
      <w:r w:rsidR="0091498B">
        <w:rPr>
          <w:rFonts w:ascii="Arial" w:hAnsi="Arial" w:cs="Arial"/>
          <w:bCs/>
          <w:sz w:val="24"/>
          <w:szCs w:val="24"/>
          <w:lang w:val="sr-Latn-CS"/>
        </w:rPr>
        <w:t>6</w:t>
      </w:r>
      <w:r w:rsidRPr="004135F6">
        <w:rPr>
          <w:rFonts w:ascii="Arial" w:hAnsi="Arial" w:cs="Arial"/>
          <w:bCs/>
          <w:sz w:val="24"/>
          <w:szCs w:val="24"/>
          <w:lang w:val="sr-Latn-CS"/>
        </w:rPr>
        <w:t xml:space="preserve"> mijenja se član 342 zakona na način da se u stavu 2 dodaju tri  nove tačke kojom se dopunjava koja se još lica ne smatraju klijentima Fonda.</w:t>
      </w:r>
    </w:p>
    <w:p w14:paraId="3DB1DFA1" w14:textId="5307EBAB"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11</w:t>
      </w:r>
      <w:r w:rsidR="0091498B">
        <w:rPr>
          <w:rFonts w:ascii="Arial" w:hAnsi="Arial" w:cs="Arial"/>
          <w:bCs/>
          <w:sz w:val="24"/>
          <w:szCs w:val="24"/>
          <w:lang w:val="sr-Latn-CS"/>
        </w:rPr>
        <w:t>7</w:t>
      </w:r>
      <w:r w:rsidRPr="004135F6">
        <w:rPr>
          <w:rFonts w:ascii="Arial" w:hAnsi="Arial" w:cs="Arial"/>
          <w:bCs/>
          <w:sz w:val="24"/>
          <w:szCs w:val="24"/>
          <w:lang w:val="sr-Latn-CS"/>
        </w:rPr>
        <w:t xml:space="preserve"> mijenja se stav 345 zakona na način da se dodaju novi stavovi kojima se propisuje šta se uzima u obzir kada se</w:t>
      </w:r>
      <w:r w:rsidRPr="004135F6">
        <w:rPr>
          <w:rFonts w:ascii="Arial" w:hAnsi="Arial" w:cs="Arial"/>
          <w:sz w:val="24"/>
          <w:szCs w:val="24"/>
          <w:lang w:val="sr-Latn-CS"/>
        </w:rPr>
        <w:t xml:space="preserve"> </w:t>
      </w:r>
      <w:r w:rsidRPr="004135F6">
        <w:rPr>
          <w:rFonts w:ascii="Arial" w:hAnsi="Arial" w:cs="Arial"/>
          <w:bCs/>
          <w:sz w:val="24"/>
          <w:szCs w:val="24"/>
          <w:lang w:val="sr-Latn-CS"/>
        </w:rPr>
        <w:t xml:space="preserve">se izračunavaju gornje granice iznosa zaštićenog potraživanja, te da se kod izračunavanja iznosa zaštićenog potraživanja uzima u obzir udio svakog klijenta u zajedničkom investicionom poslu, kao i da u slučaju neodstataka posebnih odredbi kojima se propisuje udio svakog klijenta u investicionom poslu, iznos zaštićenog potraživanja se ravnomjerno raspoređuje između svih klijenata. Takođe, propisuje se uslov pod kojim lice koje ima neograničeno pravo raspolaganja prima isplatu zaštićenog potraživanja iz stava 1 ovog člana, te da se ista odredba ne primjenjuje  na </w:t>
      </w:r>
      <w:r w:rsidR="00195CE4" w:rsidRPr="004135F6">
        <w:rPr>
          <w:rFonts w:ascii="Arial" w:hAnsi="Arial" w:cs="Arial"/>
          <w:bCs/>
          <w:sz w:val="24"/>
          <w:szCs w:val="24"/>
          <w:lang w:val="sr-Latn-CS"/>
        </w:rPr>
        <w:t xml:space="preserve">subjekte za zajednička ulaganja </w:t>
      </w:r>
      <w:r w:rsidRPr="004135F6">
        <w:rPr>
          <w:rFonts w:ascii="Arial" w:hAnsi="Arial" w:cs="Arial"/>
          <w:bCs/>
          <w:sz w:val="24"/>
          <w:szCs w:val="24"/>
          <w:lang w:val="sr-Latn-CS"/>
        </w:rPr>
        <w:t>i definiše se zajednički investicioni posao.</w:t>
      </w:r>
    </w:p>
    <w:p w14:paraId="6BDCEF17" w14:textId="0ECC508A"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11</w:t>
      </w:r>
      <w:r w:rsidR="0091498B">
        <w:rPr>
          <w:rFonts w:ascii="Arial" w:hAnsi="Arial" w:cs="Arial"/>
          <w:bCs/>
          <w:sz w:val="24"/>
          <w:szCs w:val="24"/>
          <w:lang w:val="sr-Latn-CS"/>
        </w:rPr>
        <w:t>8</w:t>
      </w:r>
      <w:r w:rsidRPr="004135F6">
        <w:rPr>
          <w:rFonts w:ascii="Arial" w:hAnsi="Arial" w:cs="Arial"/>
          <w:bCs/>
          <w:sz w:val="24"/>
          <w:szCs w:val="24"/>
          <w:lang w:val="sr-Latn-CS"/>
        </w:rPr>
        <w:t xml:space="preserve"> mijenja se član 351 zakona na način da se dodaje novi stav kojim je propisano da Komisija može da inicira ili da zatraži od Organizatora fonda obavljanje dodatne revizije vezane za procjenu rizika člana fonda i vrši se prenumeracija stavova.</w:t>
      </w:r>
    </w:p>
    <w:p w14:paraId="15CD29C3" w14:textId="11DA2BB0"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11</w:t>
      </w:r>
      <w:r w:rsidR="0091498B">
        <w:rPr>
          <w:rFonts w:ascii="Arial" w:hAnsi="Arial" w:cs="Arial"/>
          <w:bCs/>
          <w:sz w:val="24"/>
          <w:szCs w:val="24"/>
          <w:lang w:val="sr-Latn-CS"/>
        </w:rPr>
        <w:t>9</w:t>
      </w:r>
      <w:r w:rsidRPr="004135F6">
        <w:rPr>
          <w:rFonts w:ascii="Arial" w:hAnsi="Arial" w:cs="Arial"/>
          <w:bCs/>
          <w:sz w:val="24"/>
          <w:szCs w:val="24"/>
          <w:lang w:val="sr-Latn-CS"/>
        </w:rPr>
        <w:t xml:space="preserve"> mijenja se član 356 stav 2 zakona na način da se precizira rok i dodaje se novi stav kojim se propisuje pravo klijenta zaštićenog u skladu sa zakonom može </w:t>
      </w:r>
      <w:r w:rsidRPr="004135F6">
        <w:rPr>
          <w:rFonts w:ascii="Arial" w:hAnsi="Arial" w:cs="Arial"/>
          <w:bCs/>
          <w:sz w:val="24"/>
          <w:szCs w:val="24"/>
          <w:lang w:val="sr-Latn-CS"/>
        </w:rPr>
        <w:lastRenderedPageBreak/>
        <w:t>biti predmet tužbe klijenata protiv Organizatora fonda pred nadležnim sudom, u skladu sa zakonom.</w:t>
      </w:r>
    </w:p>
    <w:p w14:paraId="7AC7E099" w14:textId="73F6F2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w:t>
      </w:r>
      <w:r w:rsidR="0091498B">
        <w:rPr>
          <w:rFonts w:ascii="Arial" w:hAnsi="Arial" w:cs="Arial"/>
          <w:bCs/>
          <w:sz w:val="24"/>
          <w:szCs w:val="24"/>
          <w:lang w:val="sr-Latn-CS"/>
        </w:rPr>
        <w:t>20</w:t>
      </w:r>
      <w:r w:rsidRPr="004135F6">
        <w:rPr>
          <w:rFonts w:ascii="Arial" w:hAnsi="Arial" w:cs="Arial"/>
          <w:bCs/>
          <w:sz w:val="24"/>
          <w:szCs w:val="24"/>
          <w:lang w:val="sr-Latn-CS"/>
        </w:rPr>
        <w:t xml:space="preserve"> mijenja se član 360 zakona na način da se dodaju dva nova stava kojim se propisuje da se informacije iz stava 2 ovog člana ne mogu koristiti u reklamne svrhe i propisuje se pravni osnov za donošenje propisa Komisije kojim se utvrđuje ograničavanje upotrebe objavljivanja informacija iz stava 2 kako bi se spriječilo da takva upotreba utiče na stabilnost finansijskog sistema ili povjerenje klijenta.</w:t>
      </w:r>
    </w:p>
    <w:p w14:paraId="610047B7" w14:textId="72A56C4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w:t>
      </w:r>
      <w:r w:rsidR="0091498B">
        <w:rPr>
          <w:rFonts w:ascii="Arial" w:hAnsi="Arial" w:cs="Arial"/>
          <w:bCs/>
          <w:sz w:val="24"/>
          <w:szCs w:val="24"/>
          <w:lang w:val="sr-Latn-CS"/>
        </w:rPr>
        <w:t>21</w:t>
      </w:r>
      <w:r w:rsidRPr="004135F6">
        <w:rPr>
          <w:rFonts w:ascii="Arial" w:hAnsi="Arial" w:cs="Arial"/>
          <w:bCs/>
          <w:sz w:val="24"/>
          <w:szCs w:val="24"/>
          <w:lang w:val="sr-Latn-CS"/>
        </w:rPr>
        <w:t xml:space="preserve"> mijenja se član 361 zakona na način da se dodaje novi stav koji propisuje  da Komisija preduzima sve potrebne mjere, uključujući izricanje kazni i oduzimanje dozvole za pružanje investicionih usluga i aktivnosti iz člana 219 ovog zakona, a na osnovu obavještenja iz stava 2 ovog člana.</w:t>
      </w:r>
    </w:p>
    <w:p w14:paraId="2FF9BF92" w14:textId="57931F78" w:rsidR="00C53A73" w:rsidRPr="004135F6" w:rsidRDefault="00C53A73" w:rsidP="0097380B">
      <w:pPr>
        <w:jc w:val="both"/>
        <w:rPr>
          <w:rFonts w:ascii="Arial" w:hAnsi="Arial" w:cs="Arial"/>
          <w:b/>
          <w:sz w:val="24"/>
          <w:szCs w:val="24"/>
          <w:lang w:val="sr-Latn-CS"/>
        </w:rPr>
      </w:pPr>
      <w:r w:rsidRPr="004135F6">
        <w:rPr>
          <w:rFonts w:ascii="Arial" w:hAnsi="Arial" w:cs="Arial"/>
          <w:b/>
          <w:sz w:val="24"/>
          <w:szCs w:val="24"/>
          <w:lang w:val="sr-Latn-CS"/>
        </w:rPr>
        <w:t>X. CENTRALNO KLIRINŠKO DEPOZITARNO DRUŠTVO članovi 363 do 392</w:t>
      </w:r>
    </w:p>
    <w:p w14:paraId="62CC1451" w14:textId="2C5FB98E"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12</w:t>
      </w:r>
      <w:r w:rsidR="0091498B">
        <w:rPr>
          <w:rFonts w:ascii="Arial" w:hAnsi="Arial" w:cs="Arial"/>
          <w:bCs/>
          <w:sz w:val="24"/>
          <w:szCs w:val="24"/>
          <w:lang w:val="sr-Latn-CS"/>
        </w:rPr>
        <w:t>2</w:t>
      </w:r>
      <w:r w:rsidRPr="004135F6">
        <w:rPr>
          <w:rFonts w:ascii="Arial" w:hAnsi="Arial" w:cs="Arial"/>
          <w:bCs/>
          <w:sz w:val="24"/>
          <w:szCs w:val="24"/>
          <w:lang w:val="sr-Latn-CS"/>
        </w:rPr>
        <w:t xml:space="preserve"> mijenja se član 371 stav 2 zakona na način da se u odnosu na uslove za izbor izvršnog direktora i članove odbora direktora, kao i na uslove i pravno dejstvo oduzimanja saglasnosti za imenovanje članova odbora direktora shodno se primjenjuju odredbe čl. 153, 154 i 155 ovog zakona.</w:t>
      </w:r>
    </w:p>
    <w:p w14:paraId="0D74480C" w14:textId="4A90F5E9" w:rsidR="00C53A73" w:rsidRPr="004135F6" w:rsidRDefault="00C53A73" w:rsidP="0097380B">
      <w:pPr>
        <w:jc w:val="both"/>
        <w:rPr>
          <w:rFonts w:ascii="Arial" w:hAnsi="Arial" w:cs="Arial"/>
          <w:b/>
          <w:sz w:val="24"/>
          <w:szCs w:val="24"/>
          <w:lang w:val="sr-Latn-CS"/>
        </w:rPr>
      </w:pPr>
      <w:r w:rsidRPr="004135F6">
        <w:rPr>
          <w:rFonts w:ascii="Arial" w:hAnsi="Arial" w:cs="Arial"/>
          <w:b/>
          <w:sz w:val="24"/>
          <w:szCs w:val="24"/>
          <w:lang w:val="sr-Latn-CS"/>
        </w:rPr>
        <w:t>XI. KONAČNOST SALDIRANJA U SISTEMU FINANSIJSKIH INSTRUMENATA članovi 393 do 406</w:t>
      </w:r>
    </w:p>
    <w:p w14:paraId="4A34434A" w14:textId="117F8143"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12</w:t>
      </w:r>
      <w:r w:rsidR="0091498B">
        <w:rPr>
          <w:rFonts w:ascii="Arial" w:hAnsi="Arial" w:cs="Arial"/>
          <w:bCs/>
          <w:sz w:val="24"/>
          <w:szCs w:val="24"/>
          <w:lang w:val="sr-Latn-CS"/>
        </w:rPr>
        <w:t>3</w:t>
      </w:r>
      <w:r w:rsidRPr="004135F6">
        <w:rPr>
          <w:rFonts w:ascii="Arial" w:hAnsi="Arial" w:cs="Arial"/>
          <w:bCs/>
          <w:sz w:val="24"/>
          <w:szCs w:val="24"/>
          <w:lang w:val="sr-Latn-CS"/>
        </w:rPr>
        <w:t xml:space="preserve"> precizira se član 393 stav 1 tačka 1 zakona.</w:t>
      </w:r>
    </w:p>
    <w:p w14:paraId="52063BE2" w14:textId="74A1A9E2"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12</w:t>
      </w:r>
      <w:r w:rsidR="0091498B">
        <w:rPr>
          <w:rFonts w:ascii="Arial" w:hAnsi="Arial" w:cs="Arial"/>
          <w:bCs/>
          <w:sz w:val="24"/>
          <w:szCs w:val="24"/>
          <w:lang w:val="sr-Latn-CS"/>
        </w:rPr>
        <w:t>4</w:t>
      </w:r>
      <w:r w:rsidRPr="004135F6">
        <w:rPr>
          <w:rFonts w:ascii="Arial" w:hAnsi="Arial" w:cs="Arial"/>
          <w:bCs/>
          <w:sz w:val="24"/>
          <w:szCs w:val="24"/>
          <w:lang w:val="sr-Latn-CS"/>
        </w:rPr>
        <w:t xml:space="preserve"> mijenja se član 394 stav 1 zakona na način da se isti dopunjava kako bi se precizinije definisao sistem za saldiranje finansijskih instrumenata, te se u stavu 2 vrši dopunjavanje na način da se previđa da se knjiženje može vršiti i na računu centralne druge ugovorne strane, te se u stavu 4 tačka 2 riječ saldiranje zamjenjuje riječju klirnig i u tački 4 se vrši dopunjavanje na način da se propisuje obaveza da se o osnivanju sistema za saldiranje obavještava ESMA.</w:t>
      </w:r>
    </w:p>
    <w:p w14:paraId="54342A50" w14:textId="71EE6E4A"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12</w:t>
      </w:r>
      <w:r w:rsidR="0091498B">
        <w:rPr>
          <w:rFonts w:ascii="Arial" w:hAnsi="Arial" w:cs="Arial"/>
          <w:bCs/>
          <w:sz w:val="24"/>
          <w:szCs w:val="24"/>
          <w:lang w:val="sr-Latn-CS"/>
        </w:rPr>
        <w:t>5</w:t>
      </w:r>
      <w:r w:rsidRPr="004135F6">
        <w:rPr>
          <w:rFonts w:ascii="Arial" w:hAnsi="Arial" w:cs="Arial"/>
          <w:bCs/>
          <w:sz w:val="24"/>
          <w:szCs w:val="24"/>
          <w:lang w:val="sr-Latn-CS"/>
        </w:rPr>
        <w:t xml:space="preserve"> </w:t>
      </w:r>
      <w:r w:rsidR="004135F6" w:rsidRPr="004135F6">
        <w:rPr>
          <w:rFonts w:ascii="Arial" w:hAnsi="Arial" w:cs="Arial"/>
          <w:bCs/>
          <w:sz w:val="24"/>
          <w:szCs w:val="24"/>
          <w:lang w:val="sr-Latn-CS"/>
        </w:rPr>
        <w:t>mijenja se član 396</w:t>
      </w:r>
      <w:r w:rsidRPr="004135F6">
        <w:rPr>
          <w:rFonts w:ascii="Arial" w:hAnsi="Arial" w:cs="Arial"/>
          <w:bCs/>
          <w:sz w:val="24"/>
          <w:szCs w:val="24"/>
          <w:lang w:val="sr-Latn-CS"/>
        </w:rPr>
        <w:t xml:space="preserve"> stav 5 zakona na način da se definiše centralna ugovorna strana, te se dodaje novi stav kojim se propisuje da se učesnikom može smatrati i indirektni učesnik u skladu sa članom 397 ovog zakona, ako je to opravdano radi sistemskog rizika i pod uslovom da je indirektni učesnik poznat sistemu i vrši se prenumeracija stavova.</w:t>
      </w:r>
    </w:p>
    <w:p w14:paraId="70481766" w14:textId="126E64B6"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12</w:t>
      </w:r>
      <w:r w:rsidR="0091498B">
        <w:rPr>
          <w:rFonts w:ascii="Arial" w:hAnsi="Arial" w:cs="Arial"/>
          <w:bCs/>
          <w:sz w:val="24"/>
          <w:szCs w:val="24"/>
          <w:lang w:val="sr-Latn-CS"/>
        </w:rPr>
        <w:t>6</w:t>
      </w:r>
      <w:r w:rsidRPr="004135F6">
        <w:rPr>
          <w:rFonts w:ascii="Arial" w:hAnsi="Arial" w:cs="Arial"/>
          <w:bCs/>
          <w:sz w:val="24"/>
          <w:szCs w:val="24"/>
          <w:lang w:val="sr-Latn-CS"/>
        </w:rPr>
        <w:t xml:space="preserve"> precizira se naslov člana 398 i stav 1 na način da se riječ obračun zamjenjuje riječju saldiranje.</w:t>
      </w:r>
    </w:p>
    <w:p w14:paraId="18B6AA2E" w14:textId="7ACF4105"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12</w:t>
      </w:r>
      <w:r w:rsidR="0091498B">
        <w:rPr>
          <w:rFonts w:ascii="Arial" w:hAnsi="Arial" w:cs="Arial"/>
          <w:bCs/>
          <w:sz w:val="24"/>
          <w:szCs w:val="24"/>
          <w:lang w:val="sr-Latn-CS"/>
        </w:rPr>
        <w:t>7</w:t>
      </w:r>
      <w:r w:rsidRPr="004135F6">
        <w:rPr>
          <w:rFonts w:ascii="Arial" w:hAnsi="Arial" w:cs="Arial"/>
          <w:bCs/>
          <w:sz w:val="24"/>
          <w:szCs w:val="24"/>
          <w:lang w:val="sr-Latn-CS"/>
        </w:rPr>
        <w:t xml:space="preserve"> dopunjava se član 404 stav 1 zakona na način da organ nadležan za </w:t>
      </w:r>
      <w:bookmarkStart w:id="70" w:name="_Hlk158109983"/>
      <w:r w:rsidRPr="004135F6">
        <w:rPr>
          <w:rFonts w:ascii="Arial" w:hAnsi="Arial" w:cs="Arial"/>
          <w:bCs/>
          <w:sz w:val="24"/>
          <w:szCs w:val="24"/>
          <w:lang w:val="sr-Latn-CS"/>
        </w:rPr>
        <w:t xml:space="preserve">otvaranje postupka zbog insolventnosti </w:t>
      </w:r>
      <w:bookmarkEnd w:id="70"/>
      <w:r w:rsidRPr="004135F6">
        <w:rPr>
          <w:rFonts w:ascii="Arial" w:hAnsi="Arial" w:cs="Arial"/>
          <w:bCs/>
          <w:sz w:val="24"/>
          <w:szCs w:val="24"/>
          <w:lang w:val="sr-Latn-CS"/>
        </w:rPr>
        <w:t>bez odlaganja pored Komisije o istom obavještava i Centralnu banku Crne Gore, te se stav 3 dopunjava na način da Komisija o otvaranju postupka zbog insolventnosti, bez odlaganja, obavještava  pored nadloženog organa drugih država članica i Evropski odbor za sistemske rizike, druge države članice i ESMA-u.</w:t>
      </w:r>
    </w:p>
    <w:p w14:paraId="414D5547" w14:textId="65B6D7D8" w:rsidR="00C53A73"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12</w:t>
      </w:r>
      <w:r w:rsidR="0091498B">
        <w:rPr>
          <w:rFonts w:ascii="Arial" w:hAnsi="Arial" w:cs="Arial"/>
          <w:bCs/>
          <w:sz w:val="24"/>
          <w:szCs w:val="24"/>
          <w:lang w:val="sr-Latn-CS"/>
        </w:rPr>
        <w:t>8</w:t>
      </w:r>
      <w:r w:rsidRPr="004135F6">
        <w:rPr>
          <w:rFonts w:ascii="Arial" w:hAnsi="Arial" w:cs="Arial"/>
          <w:bCs/>
          <w:sz w:val="24"/>
          <w:szCs w:val="24"/>
          <w:lang w:val="sr-Latn-CS"/>
        </w:rPr>
        <w:t xml:space="preserve"> dopunjava se član 405 stav 3 zakona na način da se instrument osiguranja definiše i u smislu zakona kojim se uređuje zaloga idodaje se novi stav kojim se propisuje da</w:t>
      </w:r>
      <w:r w:rsidRPr="004135F6">
        <w:rPr>
          <w:rFonts w:ascii="Arial" w:hAnsi="Arial" w:cs="Arial"/>
          <w:sz w:val="24"/>
          <w:szCs w:val="24"/>
          <w:lang w:val="sr-Latn-CS"/>
        </w:rPr>
        <w:t xml:space="preserve"> </w:t>
      </w:r>
      <w:r w:rsidRPr="004135F6">
        <w:rPr>
          <w:rFonts w:ascii="Arial" w:hAnsi="Arial" w:cs="Arial"/>
          <w:bCs/>
          <w:sz w:val="24"/>
          <w:szCs w:val="24"/>
          <w:lang w:val="sr-Latn-CS"/>
        </w:rPr>
        <w:t xml:space="preserve">na prava operatera sistema davaoca kolaterala na to kolateralno </w:t>
      </w:r>
      <w:r w:rsidRPr="004135F6">
        <w:rPr>
          <w:rFonts w:ascii="Arial" w:hAnsi="Arial" w:cs="Arial"/>
          <w:bCs/>
          <w:sz w:val="24"/>
          <w:szCs w:val="24"/>
          <w:lang w:val="sr-Latn-CS"/>
        </w:rPr>
        <w:lastRenderedPageBreak/>
        <w:t>obezbjeđenje ne smije da utiče stečajni postupak protiv operatera sistema primaoca, u slučaju kada operater sistema pruži kolateralno obezbjeđenje operateru drugog sistema u vezi sa interoperabilnim sistemom.</w:t>
      </w:r>
    </w:p>
    <w:p w14:paraId="737EABCC" w14:textId="7547B68A"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12</w:t>
      </w:r>
      <w:r w:rsidR="0091498B">
        <w:rPr>
          <w:rFonts w:ascii="Arial" w:hAnsi="Arial" w:cs="Arial"/>
          <w:bCs/>
          <w:sz w:val="24"/>
          <w:szCs w:val="24"/>
          <w:lang w:val="sr-Latn-CS"/>
        </w:rPr>
        <w:t>9</w:t>
      </w:r>
      <w:r w:rsidRPr="004135F6">
        <w:rPr>
          <w:rFonts w:ascii="Arial" w:hAnsi="Arial" w:cs="Arial"/>
          <w:bCs/>
          <w:sz w:val="24"/>
          <w:szCs w:val="24"/>
          <w:lang w:val="sr-Latn-CS"/>
        </w:rPr>
        <w:t xml:space="preserve"> dopunjava se član 406 stav 1 zakona na način da se precizira da finansijski instrumenti mogu biti dati i kao zaloga.</w:t>
      </w:r>
    </w:p>
    <w:p w14:paraId="5D9194B0" w14:textId="432CBB26"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w:t>
      </w:r>
      <w:r w:rsidR="0091498B">
        <w:rPr>
          <w:rFonts w:ascii="Arial" w:hAnsi="Arial" w:cs="Arial"/>
          <w:bCs/>
          <w:sz w:val="24"/>
          <w:szCs w:val="24"/>
          <w:lang w:val="sr-Latn-CS"/>
        </w:rPr>
        <w:t>30</w:t>
      </w:r>
      <w:r w:rsidRPr="004135F6">
        <w:rPr>
          <w:rFonts w:ascii="Arial" w:hAnsi="Arial" w:cs="Arial"/>
          <w:bCs/>
          <w:sz w:val="24"/>
          <w:szCs w:val="24"/>
          <w:lang w:val="sr-Latn-CS"/>
        </w:rPr>
        <w:t xml:space="preserve"> dodaje se novi član 406a koji definiše operatera sistema, te da svako lice koje ima pravni interes može, na pisani zahtjev, dobiti obavještenje od Komisije o sistemima u kojima učestvuje i informacije o glavnim pravilima kojima se uređuje poslovanje i rad tog sistema, te da je Komisija dužna da o sistemima plaćanja, kliringa i saldiranja i operaterima tih sistema obavijesti ESMA-u i nadležni organ za taj sistem i</w:t>
      </w:r>
      <w:r w:rsidRPr="004135F6">
        <w:rPr>
          <w:rFonts w:ascii="Arial" w:hAnsi="Arial" w:cs="Arial"/>
          <w:sz w:val="24"/>
          <w:szCs w:val="24"/>
          <w:lang w:val="sr-Latn-CS"/>
        </w:rPr>
        <w:t xml:space="preserve"> </w:t>
      </w:r>
      <w:r w:rsidRPr="004135F6">
        <w:rPr>
          <w:rFonts w:ascii="Arial" w:hAnsi="Arial" w:cs="Arial"/>
          <w:bCs/>
          <w:sz w:val="24"/>
          <w:szCs w:val="24"/>
          <w:lang w:val="sr-Latn-CS"/>
        </w:rPr>
        <w:t>propisuje se i pravni osnov za donošenje propisa Komisije kojim se</w:t>
      </w:r>
      <w:r w:rsidRPr="004135F6">
        <w:rPr>
          <w:rFonts w:ascii="Arial" w:hAnsi="Arial" w:cs="Arial"/>
          <w:sz w:val="24"/>
          <w:szCs w:val="24"/>
          <w:lang w:val="sr-Latn-CS"/>
        </w:rPr>
        <w:t xml:space="preserve"> </w:t>
      </w:r>
      <w:r w:rsidRPr="004135F6">
        <w:rPr>
          <w:rFonts w:ascii="Arial" w:hAnsi="Arial" w:cs="Arial"/>
          <w:bCs/>
          <w:sz w:val="24"/>
          <w:szCs w:val="24"/>
          <w:lang w:val="sr-Latn-CS"/>
        </w:rPr>
        <w:t>uređuje bliže elemente i uslove za davanje odobrenja za operativne sisteme u nadležnosti Komisije.</w:t>
      </w:r>
    </w:p>
    <w:p w14:paraId="5FD4E99D" w14:textId="0E006E65" w:rsidR="00C53A73" w:rsidRPr="004135F6" w:rsidRDefault="00C53A73" w:rsidP="0097380B">
      <w:pPr>
        <w:jc w:val="both"/>
        <w:rPr>
          <w:rFonts w:ascii="Arial" w:hAnsi="Arial" w:cs="Arial"/>
          <w:b/>
          <w:sz w:val="24"/>
          <w:szCs w:val="24"/>
          <w:lang w:val="sr-Latn-CS"/>
        </w:rPr>
      </w:pPr>
      <w:r w:rsidRPr="004135F6">
        <w:rPr>
          <w:rFonts w:ascii="Arial" w:hAnsi="Arial" w:cs="Arial"/>
          <w:b/>
          <w:sz w:val="24"/>
          <w:szCs w:val="24"/>
          <w:lang w:val="sr-Latn-CS"/>
        </w:rPr>
        <w:t>XII. KAZNENE ODREDBE članovi 407 do 410</w:t>
      </w:r>
    </w:p>
    <w:p w14:paraId="35020D36" w14:textId="7BC8B111"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w:t>
      </w:r>
      <w:r w:rsidR="0091498B">
        <w:rPr>
          <w:rFonts w:ascii="Arial" w:hAnsi="Arial" w:cs="Arial"/>
          <w:bCs/>
          <w:sz w:val="24"/>
          <w:szCs w:val="24"/>
          <w:lang w:val="sr-Latn-CS"/>
        </w:rPr>
        <w:t>31</w:t>
      </w:r>
      <w:r w:rsidRPr="004135F6">
        <w:rPr>
          <w:rFonts w:ascii="Arial" w:hAnsi="Arial" w:cs="Arial"/>
          <w:bCs/>
          <w:sz w:val="24"/>
          <w:szCs w:val="24"/>
          <w:lang w:val="sr-Latn-CS"/>
        </w:rPr>
        <w:t xml:space="preserve"> mijenja se član 407 zakona zbog izmjena i dopuna zakona odnosno radi usklađivanja sa istim, a u odnosu na prekršajne odredbe.</w:t>
      </w:r>
    </w:p>
    <w:p w14:paraId="79BF5C6D" w14:textId="67C5703A" w:rsidR="00C53A73" w:rsidRPr="004135F6" w:rsidRDefault="00C53A73" w:rsidP="0097380B">
      <w:pPr>
        <w:jc w:val="both"/>
        <w:rPr>
          <w:rFonts w:ascii="Arial" w:hAnsi="Arial" w:cs="Arial"/>
          <w:b/>
          <w:sz w:val="24"/>
          <w:szCs w:val="24"/>
          <w:lang w:val="sr-Latn-CS"/>
        </w:rPr>
      </w:pPr>
      <w:r w:rsidRPr="004135F6">
        <w:rPr>
          <w:rFonts w:ascii="Arial" w:hAnsi="Arial" w:cs="Arial"/>
          <w:b/>
          <w:sz w:val="24"/>
          <w:szCs w:val="24"/>
          <w:lang w:val="sr-Latn-CS"/>
        </w:rPr>
        <w:t>XIII. PRELAZNE I ZAVRŠNE ODREDBE članovi 411 do 424</w:t>
      </w:r>
    </w:p>
    <w:p w14:paraId="2AC1B253" w14:textId="264DECA5"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13</w:t>
      </w:r>
      <w:r w:rsidR="0091498B">
        <w:rPr>
          <w:rFonts w:ascii="Arial" w:hAnsi="Arial" w:cs="Arial"/>
          <w:bCs/>
          <w:sz w:val="24"/>
          <w:szCs w:val="24"/>
          <w:lang w:val="sr-Latn-CS"/>
        </w:rPr>
        <w:t>2</w:t>
      </w:r>
      <w:r w:rsidRPr="004135F6">
        <w:rPr>
          <w:rFonts w:ascii="Arial" w:hAnsi="Arial" w:cs="Arial"/>
          <w:bCs/>
          <w:sz w:val="24"/>
          <w:szCs w:val="24"/>
          <w:lang w:val="sr-Latn-CS"/>
        </w:rPr>
        <w:t xml:space="preserve"> dodaje se novi član 411a kojim se propisuje rok za usklađivanje propisa.</w:t>
      </w:r>
    </w:p>
    <w:p w14:paraId="63E2EE98" w14:textId="34D4D977"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13</w:t>
      </w:r>
      <w:r w:rsidR="0091498B">
        <w:rPr>
          <w:rFonts w:ascii="Arial" w:hAnsi="Arial" w:cs="Arial"/>
          <w:bCs/>
          <w:sz w:val="24"/>
          <w:szCs w:val="24"/>
          <w:lang w:val="sr-Latn-CS"/>
        </w:rPr>
        <w:t>3</w:t>
      </w:r>
      <w:r w:rsidRPr="004135F6">
        <w:rPr>
          <w:rFonts w:ascii="Arial" w:hAnsi="Arial" w:cs="Arial"/>
          <w:bCs/>
          <w:sz w:val="24"/>
          <w:szCs w:val="24"/>
          <w:lang w:val="sr-Latn-CS"/>
        </w:rPr>
        <w:t xml:space="preserve"> dodaje se novi član 421a kojim se propisuje da hartije od vrijednosti odobrene i/ili evidentirane od strane Komisije za hartije od vrijednosti u skladu sa Zakonom o hartijama od vrijednosti  („Službeni list RCG”, br. 59/00, 10/01, 43/05 i 28/06 i „Službeni list CG”, br. 53/09, 73/10, 40/11 i 06/13) se uključuju u trgovanje u skladu sa propisima koji su važili u vrijeme odobrenja/evidentiranja emisije i ostaju uključene u trgovanje.</w:t>
      </w:r>
      <w:r w:rsidR="008B5186" w:rsidRPr="004135F6">
        <w:rPr>
          <w:rFonts w:ascii="Arial" w:hAnsi="Arial" w:cs="Arial"/>
          <w:bCs/>
          <w:sz w:val="24"/>
          <w:szCs w:val="24"/>
          <w:lang w:val="sr-Latn-CS"/>
        </w:rPr>
        <w:t xml:space="preserve"> </w:t>
      </w:r>
    </w:p>
    <w:p w14:paraId="13E83242" w14:textId="09295C39"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13</w:t>
      </w:r>
      <w:r w:rsidR="0091498B">
        <w:rPr>
          <w:rFonts w:ascii="Arial" w:hAnsi="Arial" w:cs="Arial"/>
          <w:bCs/>
          <w:sz w:val="24"/>
          <w:szCs w:val="24"/>
          <w:lang w:val="sr-Latn-CS"/>
        </w:rPr>
        <w:t>4</w:t>
      </w:r>
      <w:r w:rsidRPr="004135F6">
        <w:rPr>
          <w:rFonts w:ascii="Arial" w:hAnsi="Arial" w:cs="Arial"/>
          <w:bCs/>
          <w:sz w:val="24"/>
          <w:szCs w:val="24"/>
          <w:lang w:val="sr-Latn-CS"/>
        </w:rPr>
        <w:t xml:space="preserve"> mijenja se član 419 stav 3 na  način da se precizira upućivanje na odredb</w:t>
      </w:r>
      <w:r w:rsidR="008B5186" w:rsidRPr="004135F6">
        <w:rPr>
          <w:rFonts w:ascii="Arial" w:hAnsi="Arial" w:cs="Arial"/>
          <w:bCs/>
          <w:sz w:val="24"/>
          <w:szCs w:val="24"/>
          <w:lang w:val="sr-Latn-CS"/>
        </w:rPr>
        <w:t>u</w:t>
      </w:r>
      <w:r w:rsidRPr="004135F6">
        <w:rPr>
          <w:rFonts w:ascii="Arial" w:hAnsi="Arial" w:cs="Arial"/>
          <w:bCs/>
          <w:sz w:val="24"/>
          <w:szCs w:val="24"/>
          <w:lang w:val="sr-Latn-CS"/>
        </w:rPr>
        <w:t xml:space="preserve"> zakona</w:t>
      </w:r>
      <w:r w:rsidR="009F5970" w:rsidRPr="004135F6">
        <w:rPr>
          <w:rFonts w:ascii="Arial" w:hAnsi="Arial" w:cs="Arial"/>
          <w:bCs/>
          <w:sz w:val="24"/>
          <w:szCs w:val="24"/>
          <w:lang w:val="sr-Latn-CS"/>
        </w:rPr>
        <w:t>, budući da je izvršena prenumeracija članova u članu 205, gdje je poslije stava 3 dodat stav 4, pa su stavovi 4 i 5 postali stavovi 5 i 6.</w:t>
      </w:r>
    </w:p>
    <w:p w14:paraId="4DDCDD2D" w14:textId="793929AA"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13</w:t>
      </w:r>
      <w:r w:rsidR="0091498B">
        <w:rPr>
          <w:rFonts w:ascii="Arial" w:hAnsi="Arial" w:cs="Arial"/>
          <w:bCs/>
          <w:sz w:val="24"/>
          <w:szCs w:val="24"/>
          <w:lang w:val="sr-Latn-CS"/>
        </w:rPr>
        <w:t>5</w:t>
      </w:r>
      <w:r w:rsidRPr="004135F6">
        <w:rPr>
          <w:rFonts w:ascii="Arial" w:hAnsi="Arial" w:cs="Arial"/>
          <w:bCs/>
          <w:sz w:val="24"/>
          <w:szCs w:val="24"/>
          <w:lang w:val="sr-Latn-CS"/>
        </w:rPr>
        <w:t xml:space="preserve"> mijenja se član 422 zakona, zbog izmjena i dopuna zakona odnosno radi usklađivanja sa istim, </w:t>
      </w:r>
      <w:r w:rsidR="001830D4" w:rsidRPr="004135F6">
        <w:rPr>
          <w:rFonts w:ascii="Arial" w:hAnsi="Arial" w:cs="Arial"/>
          <w:bCs/>
          <w:sz w:val="24"/>
          <w:szCs w:val="24"/>
          <w:lang w:val="sr-Latn-CS"/>
        </w:rPr>
        <w:t xml:space="preserve">u cilju otklanjanja nejasnoća, </w:t>
      </w:r>
      <w:r w:rsidRPr="004135F6">
        <w:rPr>
          <w:rFonts w:ascii="Arial" w:hAnsi="Arial" w:cs="Arial"/>
          <w:bCs/>
          <w:sz w:val="24"/>
          <w:szCs w:val="24"/>
          <w:lang w:val="sr-Latn-CS"/>
        </w:rPr>
        <w:t>a u odnosu na odloženu primjenu.</w:t>
      </w:r>
    </w:p>
    <w:p w14:paraId="2D1DE0F7" w14:textId="23485792" w:rsidR="0097380B" w:rsidRPr="004135F6" w:rsidRDefault="0097380B" w:rsidP="0097380B">
      <w:pPr>
        <w:jc w:val="both"/>
        <w:rPr>
          <w:rFonts w:ascii="Arial" w:hAnsi="Arial" w:cs="Arial"/>
          <w:bCs/>
          <w:sz w:val="24"/>
          <w:szCs w:val="24"/>
          <w:lang w:val="sr-Latn-CS"/>
        </w:rPr>
      </w:pPr>
      <w:r w:rsidRPr="004135F6">
        <w:rPr>
          <w:rFonts w:ascii="Arial" w:hAnsi="Arial" w:cs="Arial"/>
          <w:bCs/>
          <w:sz w:val="24"/>
          <w:szCs w:val="24"/>
          <w:lang w:val="sr-Latn-CS"/>
        </w:rPr>
        <w:t>Članom 13</w:t>
      </w:r>
      <w:r w:rsidR="0091498B">
        <w:rPr>
          <w:rFonts w:ascii="Arial" w:hAnsi="Arial" w:cs="Arial"/>
          <w:bCs/>
          <w:sz w:val="24"/>
          <w:szCs w:val="24"/>
          <w:lang w:val="sr-Latn-CS"/>
        </w:rPr>
        <w:t>6</w:t>
      </w:r>
      <w:r w:rsidRPr="004135F6">
        <w:rPr>
          <w:rFonts w:ascii="Arial" w:hAnsi="Arial" w:cs="Arial"/>
          <w:bCs/>
          <w:sz w:val="24"/>
          <w:szCs w:val="24"/>
          <w:lang w:val="sr-Latn-CS"/>
        </w:rPr>
        <w:t xml:space="preserve"> propisano je stupanje na snagu Zakona. </w:t>
      </w:r>
    </w:p>
    <w:p w14:paraId="6E4C207F" w14:textId="77777777" w:rsidR="0097380B" w:rsidRPr="004135F6" w:rsidRDefault="0097380B" w:rsidP="0097380B">
      <w:pPr>
        <w:jc w:val="both"/>
        <w:rPr>
          <w:rFonts w:ascii="Arial" w:hAnsi="Arial" w:cs="Arial"/>
          <w:bCs/>
          <w:sz w:val="24"/>
          <w:szCs w:val="24"/>
          <w:lang w:val="sr-Latn-CS"/>
        </w:rPr>
      </w:pPr>
    </w:p>
    <w:p w14:paraId="79878DE3" w14:textId="77777777" w:rsidR="0097380B" w:rsidRPr="004135F6" w:rsidRDefault="0097380B" w:rsidP="0097380B">
      <w:pPr>
        <w:autoSpaceDE w:val="0"/>
        <w:autoSpaceDN w:val="0"/>
        <w:adjustRightInd w:val="0"/>
        <w:spacing w:line="240" w:lineRule="auto"/>
        <w:jc w:val="both"/>
        <w:rPr>
          <w:rFonts w:ascii="Arial" w:hAnsi="Arial" w:cs="Arial"/>
          <w:b/>
          <w:bCs/>
          <w:sz w:val="24"/>
          <w:szCs w:val="24"/>
          <w:lang w:val="sr-Latn-CS" w:eastAsia="sr-Cyrl-CS"/>
        </w:rPr>
      </w:pPr>
      <w:r w:rsidRPr="004135F6">
        <w:rPr>
          <w:rFonts w:ascii="Arial" w:hAnsi="Arial" w:cs="Arial"/>
          <w:b/>
          <w:bCs/>
          <w:sz w:val="24"/>
          <w:szCs w:val="24"/>
          <w:lang w:val="sr-Latn-CS" w:eastAsia="sr-Cyrl-CS"/>
        </w:rPr>
        <w:t xml:space="preserve">V </w:t>
      </w:r>
      <w:r w:rsidRPr="004135F6">
        <w:rPr>
          <w:rFonts w:ascii="Arial" w:hAnsi="Arial" w:cs="Arial"/>
          <w:b/>
          <w:sz w:val="24"/>
          <w:szCs w:val="24"/>
        </w:rPr>
        <w:t>PROCJENA FINANSIJSKIH SREDSTAVA ZA SPROVOĐENJE ZAKONA</w:t>
      </w:r>
      <w:r w:rsidRPr="004135F6" w:rsidDel="00F12EFD">
        <w:rPr>
          <w:rFonts w:ascii="Arial" w:hAnsi="Arial" w:cs="Arial"/>
          <w:b/>
          <w:bCs/>
          <w:sz w:val="24"/>
          <w:szCs w:val="24"/>
          <w:u w:val="single"/>
          <w:lang w:val="sr-Latn-CS" w:eastAsia="sr-Cyrl-CS"/>
        </w:rPr>
        <w:t xml:space="preserve"> </w:t>
      </w:r>
    </w:p>
    <w:p w14:paraId="605B3114" w14:textId="77777777" w:rsidR="0097380B" w:rsidRPr="004135F6" w:rsidRDefault="0097380B" w:rsidP="0097380B">
      <w:pPr>
        <w:suppressAutoHyphens/>
        <w:autoSpaceDN w:val="0"/>
        <w:spacing w:after="0" w:line="240" w:lineRule="auto"/>
        <w:jc w:val="both"/>
        <w:textAlignment w:val="baseline"/>
        <w:rPr>
          <w:rFonts w:ascii="Arial" w:eastAsia="Calibri" w:hAnsi="Arial" w:cs="Arial"/>
          <w:sz w:val="24"/>
          <w:szCs w:val="24"/>
        </w:rPr>
      </w:pPr>
      <w:r w:rsidRPr="004135F6">
        <w:rPr>
          <w:rFonts w:ascii="Arial" w:eastAsia="Calibri" w:hAnsi="Arial" w:cs="Arial"/>
          <w:sz w:val="24"/>
          <w:szCs w:val="24"/>
        </w:rPr>
        <w:t>Za sprovođenje ovog zakona nijesu potrebna finansijska sredstva iz budžeta Crne Gore.</w:t>
      </w:r>
    </w:p>
    <w:p w14:paraId="2576B099" w14:textId="77777777" w:rsidR="0097380B" w:rsidRPr="004135F6" w:rsidRDefault="0097380B" w:rsidP="0097380B">
      <w:pPr>
        <w:jc w:val="both"/>
        <w:rPr>
          <w:rFonts w:ascii="Arial" w:hAnsi="Arial" w:cs="Arial"/>
          <w:bCs/>
          <w:sz w:val="24"/>
          <w:szCs w:val="24"/>
          <w:lang w:val="sr-Latn-CS" w:eastAsia="sr-Cyrl-CS"/>
        </w:rPr>
      </w:pPr>
    </w:p>
    <w:p w14:paraId="55619960" w14:textId="77777777" w:rsidR="0097380B" w:rsidRPr="004135F6" w:rsidRDefault="0097380B" w:rsidP="0097380B">
      <w:pPr>
        <w:suppressAutoHyphens/>
        <w:autoSpaceDN w:val="0"/>
        <w:spacing w:line="240" w:lineRule="auto"/>
        <w:jc w:val="both"/>
        <w:textAlignment w:val="baseline"/>
        <w:rPr>
          <w:rFonts w:ascii="Arial" w:eastAsia="Calibri" w:hAnsi="Arial" w:cs="Arial"/>
          <w:b/>
          <w:sz w:val="24"/>
          <w:szCs w:val="24"/>
        </w:rPr>
      </w:pPr>
      <w:r w:rsidRPr="004135F6">
        <w:rPr>
          <w:rFonts w:ascii="Arial" w:eastAsia="Calibri" w:hAnsi="Arial" w:cs="Arial"/>
          <w:b/>
          <w:sz w:val="24"/>
          <w:szCs w:val="24"/>
        </w:rPr>
        <w:t xml:space="preserve">VI PREGLED ODREDABA ZAKONA O TRŽIŠTU KAPITALA („SLUŽBENI LIST CG“, BR. 01/18) ČIJE IZMJENE I DOPUNE SE PREDLAŽU </w:t>
      </w:r>
    </w:p>
    <w:p w14:paraId="357877CE" w14:textId="77777777" w:rsidR="007F3E79" w:rsidRPr="004135F6" w:rsidRDefault="007F3E79" w:rsidP="0097380B">
      <w:pPr>
        <w:suppressAutoHyphens/>
        <w:autoSpaceDN w:val="0"/>
        <w:spacing w:line="240" w:lineRule="auto"/>
        <w:jc w:val="both"/>
        <w:textAlignment w:val="baseline"/>
        <w:rPr>
          <w:rFonts w:ascii="Arial" w:eastAsia="Calibri" w:hAnsi="Arial" w:cs="Arial"/>
          <w:bCs/>
          <w:sz w:val="24"/>
          <w:szCs w:val="24"/>
        </w:rPr>
      </w:pPr>
    </w:p>
    <w:p w14:paraId="65188635" w14:textId="77777777" w:rsidR="007F3E79" w:rsidRPr="004135F6" w:rsidRDefault="007F3E79" w:rsidP="005714FE">
      <w:pPr>
        <w:contextualSpacing/>
        <w:jc w:val="both"/>
        <w:rPr>
          <w:rFonts w:ascii="Arial" w:hAnsi="Arial" w:cs="Arial"/>
          <w:b/>
          <w:sz w:val="24"/>
          <w:szCs w:val="24"/>
          <w:lang w:val="sr-Latn-CS" w:eastAsia="sr-Cyrl-CS"/>
        </w:rPr>
      </w:pPr>
      <w:r w:rsidRPr="004135F6">
        <w:rPr>
          <w:rFonts w:ascii="Arial" w:hAnsi="Arial" w:cs="Arial"/>
          <w:b/>
          <w:sz w:val="24"/>
          <w:szCs w:val="24"/>
          <w:lang w:val="sr-Latn-CS" w:eastAsia="sr-Cyrl-CS"/>
        </w:rPr>
        <w:t>Predmet</w:t>
      </w:r>
    </w:p>
    <w:p w14:paraId="78E17F75" w14:textId="77777777" w:rsidR="007F3E79" w:rsidRPr="004135F6" w:rsidRDefault="007F3E79" w:rsidP="005714FE">
      <w:pPr>
        <w:contextualSpacing/>
        <w:jc w:val="both"/>
        <w:rPr>
          <w:rFonts w:ascii="Arial" w:hAnsi="Arial" w:cs="Arial"/>
          <w:b/>
          <w:sz w:val="24"/>
          <w:szCs w:val="24"/>
          <w:lang w:val="sr-Latn-CS" w:eastAsia="sr-Cyrl-CS"/>
        </w:rPr>
      </w:pPr>
      <w:r w:rsidRPr="004135F6">
        <w:rPr>
          <w:rFonts w:ascii="Arial" w:hAnsi="Arial" w:cs="Arial"/>
          <w:b/>
          <w:sz w:val="24"/>
          <w:szCs w:val="24"/>
          <w:lang w:val="sr-Latn-CS" w:eastAsia="sr-Cyrl-CS"/>
        </w:rPr>
        <w:lastRenderedPageBreak/>
        <w:t>Član 1</w:t>
      </w:r>
    </w:p>
    <w:p w14:paraId="1C45CFC5" w14:textId="7DE3B465" w:rsidR="0097380B" w:rsidRPr="004135F6" w:rsidRDefault="007F3E79" w:rsidP="005714FE">
      <w:pPr>
        <w:jc w:val="both"/>
        <w:rPr>
          <w:rFonts w:ascii="Arial" w:hAnsi="Arial" w:cs="Arial"/>
          <w:bCs/>
          <w:sz w:val="24"/>
          <w:szCs w:val="24"/>
          <w:lang w:val="sr-Latn-CS" w:eastAsia="sr-Cyrl-CS"/>
        </w:rPr>
      </w:pPr>
      <w:r w:rsidRPr="004135F6">
        <w:rPr>
          <w:rFonts w:ascii="Arial" w:hAnsi="Arial" w:cs="Arial"/>
          <w:bCs/>
          <w:sz w:val="24"/>
          <w:szCs w:val="24"/>
          <w:lang w:val="sr-Latn-CS" w:eastAsia="sr-Cyrl-CS"/>
        </w:rPr>
        <w:t>Ovim zakonom uređuju se: uslovi za osnivanje i rad tržišta kapitala; vrste finansijskih instrumenata; emisija hartija od vrijednosti; organizacija i poslovanje investicionih društava; regulisano tržište kapitala; sekundarno trgovanje hartijama od vrijednosti; registracija finansijskih instrumenata, kliring, saldiranje i registracija transakcija finansijskih instrumenata; objavljivanje finansijskih i drugih podataka i izvještavanje emitenata i drugih učesnika na tržištu kapitala; zabrana zloupotreba na tržištu kapitala; i druga pitanja od značaja za rad tržišta kapitala.</w:t>
      </w:r>
    </w:p>
    <w:p w14:paraId="6050DA3F" w14:textId="77777777" w:rsidR="007F3E79" w:rsidRPr="004135F6" w:rsidRDefault="007F3E79" w:rsidP="005714FE">
      <w:pPr>
        <w:jc w:val="both"/>
        <w:rPr>
          <w:rFonts w:ascii="Arial" w:hAnsi="Arial" w:cs="Arial"/>
          <w:bCs/>
          <w:sz w:val="24"/>
          <w:szCs w:val="24"/>
          <w:lang w:val="sr-Latn-CS" w:eastAsia="sr-Cyrl-CS"/>
        </w:rPr>
      </w:pPr>
    </w:p>
    <w:p w14:paraId="7A2C524F" w14:textId="77777777" w:rsidR="007F3E79" w:rsidRPr="004135F6" w:rsidRDefault="007F3E79" w:rsidP="005714F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Tržište kapitala</w:t>
      </w:r>
    </w:p>
    <w:p w14:paraId="115EA52D" w14:textId="77777777" w:rsidR="007F3E79" w:rsidRPr="004135F6" w:rsidRDefault="007F3E79" w:rsidP="005714F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w:t>
      </w:r>
    </w:p>
    <w:p w14:paraId="76F36837" w14:textId="77777777" w:rsidR="007F3E79"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Regulisano tržište kapitala je multilateralni sistem kojim upravlja organizator tržišta, koji obezbjeđuje uslove za spajanje višestrukih interesa trećih lica za zaključivanje ugovora o kupoprodaji finansijskih instrumenata uključenih u trgovanje po pravilima tog sistema, koje posluje kontinuirano u skladu sa ovim zakonom.</w:t>
      </w:r>
    </w:p>
    <w:p w14:paraId="72F20103" w14:textId="77777777" w:rsidR="007F3E79"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Multilateralna trgovačka platforma (u daljem tekstu: MTP) je multilateralni sistem koji organizuje ili kojim upravlja organizator tržišta ili investiciono društvo, koji obezbjeđuje uslove za spajanje višestrukih interesa trećih lica za kupovinu i prodaju finansijskih instrumenata u skladu sa pravilima tog sistema.</w:t>
      </w:r>
    </w:p>
    <w:p w14:paraId="491DB3D2" w14:textId="77777777" w:rsidR="007F3E79"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Organizovana trgovačka platforma (u daljem tekstu: OTP) je multilateralni sistem koji nije regulisano tržište ili MTP, u kojem višestruki interesi trećih strana za kupovinu i prodaju obveznica, strukturiranih finansijskih proizvoda, jedinica emisije gasa sa efektom staklene bašte ili derivata mogu biti u interakciji u okviru sistema, na način koji dovodi do zaključivanja ugovora u skladu sa ovim zakonom.</w:t>
      </w:r>
    </w:p>
    <w:p w14:paraId="13885024" w14:textId="77777777" w:rsidR="007F3E79"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Vanberzansko tržište (u daljem tekstu: OTC) je sekundarno tržište za trgovanje finansijskim instrumentima, koje ne mora da ima organizatora tržišta i čiji sistem trgovanja podrazumijeva pregovaranje između prodavca i kupca finansijskih instrumenata u cilju zaključenja transakcije.</w:t>
      </w:r>
    </w:p>
    <w:p w14:paraId="6F77282D" w14:textId="77777777" w:rsidR="007F3E79"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Organizator tržišta je lice ovlašćeno da upravlja poslovanjem regulisanog tržišta, a može biti i regulisano tržište.</w:t>
      </w:r>
    </w:p>
    <w:p w14:paraId="682619F9" w14:textId="494D41E7" w:rsidR="006F444D"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Multilateralni sistem iz st. 1 do 3 ovog člana je svaki sistem ili platforma u okviru koje je omogućena interakcija višestrukih interesa trećih lica za kupovinu ili prodaju finansijskih instrumenata.</w:t>
      </w:r>
    </w:p>
    <w:p w14:paraId="5305993A" w14:textId="77777777" w:rsidR="007F3E79" w:rsidRPr="004135F6" w:rsidRDefault="007F3E79" w:rsidP="005714FE">
      <w:pPr>
        <w:spacing w:after="0" w:line="276" w:lineRule="auto"/>
        <w:jc w:val="both"/>
        <w:rPr>
          <w:rFonts w:ascii="Arial" w:hAnsi="Arial" w:cs="Arial"/>
          <w:sz w:val="24"/>
          <w:szCs w:val="24"/>
          <w:lang w:val="sr-Latn-ME"/>
        </w:rPr>
      </w:pPr>
    </w:p>
    <w:p w14:paraId="17F074D8" w14:textId="77777777" w:rsidR="007F3E79" w:rsidRPr="004135F6" w:rsidRDefault="007F3E79" w:rsidP="005714FE">
      <w:pPr>
        <w:spacing w:after="0" w:line="276" w:lineRule="auto"/>
        <w:jc w:val="both"/>
        <w:rPr>
          <w:rFonts w:ascii="Arial" w:hAnsi="Arial" w:cs="Arial"/>
          <w:sz w:val="24"/>
          <w:szCs w:val="24"/>
          <w:lang w:val="sr-Latn-ME"/>
        </w:rPr>
      </w:pPr>
    </w:p>
    <w:p w14:paraId="274C6699" w14:textId="3ECEA082" w:rsidR="007F3E79" w:rsidRPr="004135F6" w:rsidRDefault="007F3E79" w:rsidP="005714F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Finansijski instrumenti</w:t>
      </w:r>
    </w:p>
    <w:p w14:paraId="3908BC05" w14:textId="77777777" w:rsidR="007F3E79" w:rsidRPr="004135F6" w:rsidRDefault="007F3E79" w:rsidP="005714F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3</w:t>
      </w:r>
    </w:p>
    <w:p w14:paraId="1F21EDC0" w14:textId="77777777" w:rsidR="007F3E79"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Finansijski instrumenti, u smislu ovog zakona, su:</w:t>
      </w:r>
    </w:p>
    <w:p w14:paraId="73AAA1BC" w14:textId="77777777" w:rsidR="007F3E79"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prenosive hartije od vrijednosti;</w:t>
      </w:r>
    </w:p>
    <w:p w14:paraId="740B91F8" w14:textId="77777777" w:rsidR="007F3E79"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instrumenti tržišta novca;</w:t>
      </w:r>
    </w:p>
    <w:p w14:paraId="7AEBCDDA" w14:textId="77777777" w:rsidR="007F3E79"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investicione jedinice, u smislu zakona kojim se uređuje osnivanje i poslovanje investicionih fondova i društava za upravljanje investicionim fondovima;</w:t>
      </w:r>
    </w:p>
    <w:p w14:paraId="434520A7" w14:textId="77777777" w:rsidR="007F3E79"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derivati, odnosno robni derivati, koji obuhvataju:</w:t>
      </w:r>
    </w:p>
    <w:p w14:paraId="4E027544" w14:textId="77777777" w:rsidR="007F3E79"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a) opcije, fjučerse, svopove, kamatne forvarde i druge izvedene finansijske instrumente koji se odnose na hartije od vrijednosti, valute, kamatne stope ili kamatne prinose, jedinice emisije gasa sa efektom staklene bašte, kao i druge izvedene finansijske instrumente, finansijske indekse ili finansijske jedinice koje se mogu saldirati u gotovom novcu ili razmjenom;</w:t>
      </w:r>
    </w:p>
    <w:p w14:paraId="4F59A04C" w14:textId="77777777" w:rsidR="007F3E79"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opcije, fjučerse, svopove, kamatne forvarde i ostale izvedene finansijske instrumente koji se odnose na robu i koji se obavezno saldiraju u gotovom novcu ili mogu biti saldirani u gotovini na zahtjev jedne od ugovornih strana, iz razloga koji nijesu vezani za neizvršenje obaveza ili raskid ugovora;</w:t>
      </w:r>
    </w:p>
    <w:p w14:paraId="3C676158" w14:textId="77777777" w:rsidR="007F3E79"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c) opcije, fjučerse, svopove i druge izvedene finansijske ugovore koji se odnose na robu i mogu biti saldirani fizički, pod uslovom da se tom robom trguje na regulisanom tržištu i/ili MTP-u i/ili OTP-u, osim veleprodajnih energetskih proizvoda kojima se trguje na OTP-u koji moraju biti saldirani razmjenom;</w:t>
      </w:r>
    </w:p>
    <w:p w14:paraId="650E4FB9" w14:textId="77777777" w:rsidR="007F3E79"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d) opcije, fjučerse, svopove, forvarde i druge izvedene finansijske instrumente koji se odnose na robu i mogu biti saldirani fizički, na način koji nije predviđen u podtački c ove tačke, koji nijesu predviđeni za trgovanje i imaju karakteristike izvedenih finansijskih instrumenata;</w:t>
      </w:r>
    </w:p>
    <w:p w14:paraId="7115557B" w14:textId="77777777" w:rsidR="007F3E79"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e) izvedene finansijske instrumente za prenos kreditnog rizika;</w:t>
      </w:r>
    </w:p>
    <w:p w14:paraId="5A7D3164" w14:textId="77777777" w:rsidR="007F3E79"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f) finansijske ugovore o razlikama;</w:t>
      </w:r>
    </w:p>
    <w:p w14:paraId="0FDC9DC7" w14:textId="77777777" w:rsidR="007F3E79"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g) opcije, fjučerse, svopove, kamatne forvarde i druge izvedene finansijske instrumente koji se odnose na klimatske promjene, troškove prevoza, jedinice emisije gasa sa efektom staklene bašte ili stope inflacije ili drugu zvaničnu ekonomsku statistiku koja mora biti saldirana u gotovom novcu na zahtjev jedne od ugovornih strana iz razloga koji nijesu povezani sa neizvršenjem obaveza ili raskidom ugovora, kao i druge izvedene finansijske ugovore koji se odnose na imovinu, prava, obaveze, indekse i druge jedinice mjere koje imaju karakteristike drugih izvedenih finansijskih instrumenata, kojima se trguje na regulisanom tržištu, MTP-u ili OTP-u; i</w:t>
      </w:r>
    </w:p>
    <w:p w14:paraId="1DCA7475" w14:textId="1D9D839B" w:rsidR="007F3E79" w:rsidRPr="004135F6" w:rsidRDefault="007F3E79"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h) jedinice emisije gasa sa efektom staklene bašte.</w:t>
      </w:r>
    </w:p>
    <w:p w14:paraId="46F7CE76" w14:textId="77777777" w:rsidR="009D70CC" w:rsidRPr="004135F6" w:rsidRDefault="009D70CC" w:rsidP="005714FE">
      <w:pPr>
        <w:spacing w:after="0" w:line="276" w:lineRule="auto"/>
        <w:jc w:val="both"/>
        <w:rPr>
          <w:rFonts w:ascii="Arial" w:hAnsi="Arial" w:cs="Arial"/>
          <w:sz w:val="24"/>
          <w:szCs w:val="24"/>
          <w:lang w:val="sr-Latn-ME"/>
        </w:rPr>
      </w:pPr>
    </w:p>
    <w:p w14:paraId="6E89F272" w14:textId="77777777" w:rsidR="009D70CC" w:rsidRPr="004135F6" w:rsidRDefault="009D70CC" w:rsidP="005714F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Dužničke hartije od vrijednosti</w:t>
      </w:r>
    </w:p>
    <w:p w14:paraId="3D26E431" w14:textId="77777777" w:rsidR="009D70CC" w:rsidRPr="004135F6" w:rsidRDefault="009D70CC" w:rsidP="005714F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5</w:t>
      </w:r>
    </w:p>
    <w:p w14:paraId="5D241FC2" w14:textId="180D117B" w:rsidR="009D70CC" w:rsidRDefault="009D70CC"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Dužničke hartije od vrijednosti su obveznice i drugi oblici prenosivih sekjuritizovanih dugova, osim hartija od vrijednosti koje su ekvivalentne akcijama i hartijama od vrijednosti koje, ako se konvertuju ili se ostvare glasačka prava koja iz njih proizilaze, daju pravo na sticanje akcija ili hartija od vrijednosti istovjetnih akcijama.</w:t>
      </w:r>
    </w:p>
    <w:p w14:paraId="2D958DEC" w14:textId="77777777" w:rsidR="007A4640" w:rsidRPr="007A4640" w:rsidRDefault="007A4640" w:rsidP="007A4640">
      <w:pPr>
        <w:spacing w:after="0" w:line="276" w:lineRule="auto"/>
        <w:jc w:val="both"/>
        <w:rPr>
          <w:rFonts w:ascii="Arial" w:hAnsi="Arial" w:cs="Arial"/>
          <w:b/>
          <w:sz w:val="24"/>
          <w:szCs w:val="24"/>
          <w:lang w:val="sr-Latn-ME"/>
        </w:rPr>
      </w:pPr>
      <w:r w:rsidRPr="007A4640">
        <w:rPr>
          <w:rFonts w:ascii="Arial" w:hAnsi="Arial" w:cs="Arial"/>
          <w:b/>
          <w:sz w:val="24"/>
          <w:szCs w:val="24"/>
          <w:lang w:val="sr-Latn-ME"/>
        </w:rPr>
        <w:t>Instrumenti tržišta novca</w:t>
      </w:r>
    </w:p>
    <w:p w14:paraId="5D7268B4" w14:textId="77777777" w:rsidR="007A4640" w:rsidRPr="007A4640" w:rsidRDefault="007A4640" w:rsidP="007A4640">
      <w:pPr>
        <w:spacing w:after="0" w:line="276" w:lineRule="auto"/>
        <w:jc w:val="both"/>
        <w:rPr>
          <w:rFonts w:ascii="Arial" w:hAnsi="Arial" w:cs="Arial"/>
          <w:b/>
          <w:sz w:val="24"/>
          <w:szCs w:val="24"/>
          <w:lang w:val="sr-Latn-ME"/>
        </w:rPr>
      </w:pPr>
      <w:r w:rsidRPr="007A4640">
        <w:rPr>
          <w:rFonts w:ascii="Arial" w:hAnsi="Arial" w:cs="Arial"/>
          <w:b/>
          <w:sz w:val="24"/>
          <w:szCs w:val="24"/>
          <w:lang w:val="sr-Latn-ME"/>
        </w:rPr>
        <w:t>Član 6</w:t>
      </w:r>
    </w:p>
    <w:p w14:paraId="51F36F24" w14:textId="0927B6A8" w:rsidR="007A4640" w:rsidRPr="004135F6" w:rsidRDefault="007A4640" w:rsidP="007A4640">
      <w:pPr>
        <w:spacing w:after="0" w:line="276" w:lineRule="auto"/>
        <w:jc w:val="both"/>
        <w:rPr>
          <w:rFonts w:ascii="Arial" w:hAnsi="Arial" w:cs="Arial"/>
          <w:sz w:val="24"/>
          <w:szCs w:val="24"/>
          <w:lang w:val="sr-Latn-ME"/>
        </w:rPr>
      </w:pPr>
      <w:r w:rsidRPr="007A4640">
        <w:rPr>
          <w:rFonts w:ascii="Arial" w:hAnsi="Arial" w:cs="Arial"/>
          <w:sz w:val="24"/>
          <w:szCs w:val="24"/>
          <w:lang w:val="sr-Latn-ME"/>
        </w:rPr>
        <w:t>Instrumenti tržišta novca su finansijski instrumenti kojima se uobičajeno trguje na tržištu novca kao što su kratkoročne državne obveznice, depozitne potvrde i komercijalni papiri, blagajnički zapisi, robne mjenice i sertifikati o depozitu, osim platnih instrumenata.</w:t>
      </w:r>
    </w:p>
    <w:p w14:paraId="0025028B" w14:textId="77777777" w:rsidR="006F444D" w:rsidRPr="004135F6" w:rsidRDefault="006F444D" w:rsidP="005714FE">
      <w:pPr>
        <w:spacing w:after="0" w:line="276" w:lineRule="auto"/>
        <w:jc w:val="both"/>
        <w:rPr>
          <w:rFonts w:ascii="Arial" w:hAnsi="Arial" w:cs="Arial"/>
          <w:sz w:val="24"/>
          <w:szCs w:val="24"/>
          <w:lang w:val="sr-Latn-ME"/>
        </w:rPr>
      </w:pPr>
    </w:p>
    <w:p w14:paraId="673FCD72" w14:textId="77777777" w:rsidR="00AF31AD" w:rsidRPr="004135F6" w:rsidRDefault="00AF31AD" w:rsidP="005714FE">
      <w:pPr>
        <w:spacing w:after="0" w:line="276" w:lineRule="auto"/>
        <w:jc w:val="both"/>
        <w:rPr>
          <w:rFonts w:ascii="Arial" w:hAnsi="Arial" w:cs="Arial"/>
          <w:b/>
          <w:bCs/>
          <w:sz w:val="24"/>
          <w:szCs w:val="24"/>
          <w:lang w:val="sr-Latn-ME"/>
        </w:rPr>
      </w:pPr>
    </w:p>
    <w:p w14:paraId="23CDBEA2" w14:textId="77777777" w:rsidR="00AF31AD" w:rsidRPr="004135F6" w:rsidRDefault="00AF31AD" w:rsidP="005714F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Derivati</w:t>
      </w:r>
    </w:p>
    <w:p w14:paraId="27170919" w14:textId="77777777" w:rsidR="00AF31AD" w:rsidRPr="004135F6" w:rsidRDefault="00AF31AD" w:rsidP="005714F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lastRenderedPageBreak/>
        <w:t>Član 8</w:t>
      </w:r>
    </w:p>
    <w:p w14:paraId="39C4B90F" w14:textId="77777777" w:rsidR="00AF31AD" w:rsidRPr="004135F6" w:rsidRDefault="00AF31AD"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Derivati su prenosive hartije od vrijednosti koje daju pravo na sticanje ili prodaju tih hartija od vrijednosti ili na osnovu kojih se može obavljati plaćanje u novcu, a čiji iznos se utvrđuje na osnovu hartija od vrijednosti, valuta, kamatnih stopa ili prinosa.</w:t>
      </w:r>
    </w:p>
    <w:p w14:paraId="5190802F" w14:textId="4AFC3809" w:rsidR="00AF31AD" w:rsidRPr="004135F6" w:rsidRDefault="00AF31AD"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Robni derivati su hartije od vrijednosti koje daju pravo na sticanje ili prodaju prenosivih hartija od vrijednosti ili na osnovu kojih se može obavljati plaćanje u novcu, čiji se iznos utvrđuje na osnovu robe ili drugih indeksa odnosno mjernih veličina.</w:t>
      </w:r>
    </w:p>
    <w:p w14:paraId="471E2D60" w14:textId="77777777" w:rsidR="005276F0" w:rsidRPr="004135F6" w:rsidRDefault="005276F0" w:rsidP="005714FE">
      <w:pPr>
        <w:spacing w:after="0" w:line="276" w:lineRule="auto"/>
        <w:jc w:val="both"/>
        <w:rPr>
          <w:rFonts w:ascii="Arial" w:hAnsi="Arial" w:cs="Arial"/>
          <w:sz w:val="24"/>
          <w:szCs w:val="24"/>
          <w:lang w:val="sr-Latn-ME"/>
        </w:rPr>
      </w:pPr>
    </w:p>
    <w:p w14:paraId="7CEC249C" w14:textId="77777777" w:rsidR="005276F0" w:rsidRPr="004135F6" w:rsidRDefault="005276F0" w:rsidP="005714F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Značenje izraza</w:t>
      </w:r>
    </w:p>
    <w:p w14:paraId="0A4570E8"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b/>
          <w:bCs/>
          <w:sz w:val="24"/>
          <w:szCs w:val="24"/>
          <w:lang w:val="sr-Latn-ME"/>
        </w:rPr>
        <w:t>Član 23</w:t>
      </w:r>
    </w:p>
    <w:p w14:paraId="25092E0E"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Pojedini izrazi upotrijebljeni u ovom zakonu imaju sljedeća značenja:</w:t>
      </w:r>
    </w:p>
    <w:p w14:paraId="6C388448"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javna ponuda hartija od vrijednosti je obavještenje dato u bilo kojem obliku i putem bilo kojeg sredstva koje daje dovoljno podataka o uslovima ponude i o hartijama od vrijednosti iz ponude, na način da se investitoru omogući donošenje odluke o kupovini ili upisu tih hartija od vrijednosti, a javnom ponudom se smatra i plasman hartija od vrijednosti preko investicionih društava;</w:t>
      </w:r>
    </w:p>
    <w:p w14:paraId="4F37BD02"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kreditna institucija je privredno društvo čija je djelatnost primanje depozita ili drugih povratnih sredstava od javnosti i odobravanje kredita za sopstveni račun;</w:t>
      </w:r>
    </w:p>
    <w:p w14:paraId="285AE380"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ovlašćena kreditna institucija je banka ili druga kreditna institucija sa sjedištem u Crnoj Gori kojoj je Komisija za tržište kapitala izdala dozvolu za pružanje investicionih usluga i kojoj je Centralna banka odobrila obavljanje tih usluga;</w:t>
      </w:r>
    </w:p>
    <w:p w14:paraId="41D65CF2"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trgovanje za sopstveni račun je trgovanje korišćenjem sopstvenog kapitala koje se završava zaključenjem transakcije za jedan ili više finansijskih instrumenata;</w:t>
      </w:r>
    </w:p>
    <w:p w14:paraId="57B899A3"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market mejker je fizičko ili pravno lice koje je stalno prisutno na finansijskom tržištu i trguje za sopstveni račun kupovinom i prodajom finansijskih instrumenata koristeći sopstveni kapital po cijenama koje utvrdi;</w:t>
      </w:r>
    </w:p>
    <w:p w14:paraId="5FEAE75E"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pokrovitelj je investiciono društvo koje vrši usluge pokroviteljstva koje se odnose na plasman finansijskih instrumenata;</w:t>
      </w:r>
    </w:p>
    <w:p w14:paraId="51BAE33B"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 agent je investiciono društvo koje pruža usluge koje se odnose na plasman finansijskih instrumenata bez obaveze otkupa;</w:t>
      </w:r>
    </w:p>
    <w:p w14:paraId="09AC1F5C"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 upravljanje portfeljem je upravljanje pojedinačnim portfeljima od strane investicionog društva u skladu sa posebnim ugovorom zaključenim sa klijentom kada se ti portfelji odnose na jedan ili više finansijskih instrumenata;</w:t>
      </w:r>
    </w:p>
    <w:p w14:paraId="71113CEF" w14:textId="5B6E01E3" w:rsidR="005276F0" w:rsidRPr="004135F6" w:rsidRDefault="005276F0" w:rsidP="001830D4">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9) klijent je fizičko ili pravno lice kojem je investiciono društvo pružilo ili namjerava da pruži investicionu ili pomoćnu uslugu;</w:t>
      </w:r>
    </w:p>
    <w:p w14:paraId="356CE106" w14:textId="77777777" w:rsidR="00094051" w:rsidRPr="004135F6" w:rsidRDefault="00094051" w:rsidP="00094051">
      <w:pPr>
        <w:spacing w:after="0" w:line="276" w:lineRule="auto"/>
        <w:jc w:val="both"/>
        <w:rPr>
          <w:rFonts w:ascii="Arial" w:hAnsi="Arial" w:cs="Arial"/>
          <w:sz w:val="24"/>
          <w:szCs w:val="24"/>
          <w:lang w:val="sr-Latn-ME"/>
        </w:rPr>
      </w:pPr>
      <w:r w:rsidRPr="004135F6">
        <w:rPr>
          <w:rFonts w:ascii="Arial" w:hAnsi="Arial" w:cs="Arial"/>
          <w:sz w:val="24"/>
          <w:szCs w:val="24"/>
          <w:lang w:val="sr-Latn-ME"/>
        </w:rPr>
        <w:t>10) subjekti za zajednička ulaganja su otvoreni investicioni fondovi i društva za investiranje čiji:</w:t>
      </w:r>
    </w:p>
    <w:p w14:paraId="2D016C63" w14:textId="77777777" w:rsidR="00094051" w:rsidRPr="004135F6" w:rsidRDefault="00094051" w:rsidP="0009405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je cilj zajedničko ulaganje sredstava prikupljenih od javnosti i koji posluju prema načelu disperzije rizika; i</w:t>
      </w:r>
    </w:p>
    <w:p w14:paraId="2BE6197F" w14:textId="03F79314" w:rsidR="00094051" w:rsidRPr="004135F6" w:rsidRDefault="00094051" w:rsidP="001830D4">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se udjeli, na zahtjev vlasnika udjela, otkupljuju ili isplaćuju, neposredno ili posredno, iz imovine tih subjekata;</w:t>
      </w:r>
    </w:p>
    <w:p w14:paraId="3D5B8BF2"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11) udjeli u subjektima zajedničkog ulaganja su hartije od vrijednosti koje izdaje subjekat zajedničkog ulaganja na osnovu kojeg vlasnik udjela stiče prava nad imovinom u tom subjektu;</w:t>
      </w:r>
    </w:p>
    <w:p w14:paraId="7C1484C6"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12) izvršenje naloga za račun klijenta su aktivnosti u vezi sa zaključenjem ugovora za kupovinu ili prodaju jednog ili više finansijskih instrumenata za račun klijenta;</w:t>
      </w:r>
    </w:p>
    <w:p w14:paraId="3A36932C"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13) kvalifikovano učešće je direktno ili indirektno učešće u investicionom društvu, organizatoru tržišta i akcionarskom društvu osnovanom za poslove registracije, kliringa i saldiranja, koje predstavlja najmanje 10% učešća u kapitalu, pravu glasa ili koje omogućava ostvarivanje značajnog uticaja na upravljanje pravnim licem u kome se posjeduje učešće;</w:t>
      </w:r>
    </w:p>
    <w:p w14:paraId="5AB8C08C"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14) akcionar je pravno ili fizičko lice koje, direktno ili indirektno, drži akcije emitenta u svoje ime i za svoj račun ili u svoje ime, a za račun drugog fizičkog ili pravnog lica;</w:t>
      </w:r>
    </w:p>
    <w:p w14:paraId="7CBF9239"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15) filijala investicionog društva je:</w:t>
      </w:r>
    </w:p>
    <w:p w14:paraId="5C598CF7"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dio investicionog društva koje nema svojstvo pravnog lica i pruža investicione usluge i aktivnosti i pomoćne usluge za koje je investiciono društvo ovlašćeno, van sjedišta investicionog društva;</w:t>
      </w:r>
    </w:p>
    <w:p w14:paraId="7281CE19"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svako mjesto poslovanja osnovano u državi članici od strane investicionog društva sa sjedištem u drugoj državi članici;</w:t>
      </w:r>
    </w:p>
    <w:p w14:paraId="78CC8446"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16) menadžer u emitentu je lice koje je član organa upravljanja ili nadzornog organa emitenta ili drugo lice koje ima redovan pristup informacijama koje se odnose, direktno ili indirektno, na emitenta i ima ovlašćenje za donošenje odluka koje utiču na budući razvoj emitenta;</w:t>
      </w:r>
    </w:p>
    <w:p w14:paraId="58FB608C"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17) distributivni kanal je sredstvo putem kojeg se informacija javno objavljuje ili može postati javno dostupna, odnosno kojoj pristup ima veliki broj lica (npr. internet, sredstva javnog informisanja i slično);</w:t>
      </w:r>
    </w:p>
    <w:p w14:paraId="3EB3C316"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18) trajni medij je sredstvo koje klijentu omogućava čuvanje upućenih podataka na način da ti podaci budu dostupni za buduću upotrebu tokom perioda primjerenog namjeni tih informacija i koji omogućava reprodukovanje sačuvanih informacija u nepromijenjenom obliku;</w:t>
      </w:r>
    </w:p>
    <w:p w14:paraId="114FEFDF"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19) vezani zastupnik je fizičko ili pravno lice koje pod punom i bezuslovnom odgovornošću nastupa za račun jednog investicionog društva, pruža investicione i/ili pomoćne usluge klijentima ili potencijalnim klijentima, prima i prenosi naloge klijenata povezane sa finansijskim uslugama ili finansijskim instrumentima, prodaje finansijske instrumente ili pruža usluge savjetovanja klijentima ili potencijalnim klijentima u vezi sa finansijskim instrumentima ili uslugama tog investicionog društva;</w:t>
      </w:r>
    </w:p>
    <w:p w14:paraId="42B1FF6D"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20) rastuće tržište malih i srednjih privrednih društava je MTP koji je registrovan kao rastuće tržište malih i srednjih privrednih društava u skladu sa odredbama ovog zakona;</w:t>
      </w:r>
    </w:p>
    <w:p w14:paraId="41A0C207"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21) mala i srednja privredna društva su društva koja su na osnovu kotacije na kraju godine za prethodne tri kalendarske godine imala prosječnu tržišnu kapitalizaciju manju od 200.000.000 eura;</w:t>
      </w:r>
    </w:p>
    <w:p w14:paraId="4F4060AE"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22) limitirani nalog je nalog za kupovinu ili prodaju određene količine finansijskog instrumenta po određenoj ili po povoljnijoj cijeni;</w:t>
      </w:r>
    </w:p>
    <w:p w14:paraId="73C9E0C1"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23) mjesto trgovanja je svako regulisano tržište, multilateralna ili organizovana trgovačka platforma;</w:t>
      </w:r>
    </w:p>
    <w:p w14:paraId="22C03B62"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24) likvidno tržište je tržište za finansijski instrument na kojem kontinuirano postoje kupci i prodavci, a koji se u zavisnosti od specifične tržišne strukture ili klase finansijskog instrumenta određuju prema sljedećim kriterijumima:</w:t>
      </w:r>
    </w:p>
    <w:p w14:paraId="43B2EE66"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prosječnoj učestalosti i obimu transakcija pod tržišnim uslovima, uzimajući u obzir prirodu i rok trajanja proizvoda u okviru određene klase finansijskog instrumenta;</w:t>
      </w:r>
    </w:p>
    <w:p w14:paraId="4270AA0D"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broju i vrsti učesnika na tržištu, uključujući odnos učesnika na tržištu i finansijskih instrumenata kojima se trguje za pojedini proizvod; i</w:t>
      </w:r>
    </w:p>
    <w:p w14:paraId="77389D3F"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c) prosječnom rasponu cijena;</w:t>
      </w:r>
    </w:p>
    <w:p w14:paraId="51F562A3"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25) grupa je matično društvo i sva njegova zavisna društva;</w:t>
      </w:r>
    </w:p>
    <w:p w14:paraId="4DD5DEA8"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26) organ upravljanja je organ investicionog društva, organizatora tržišta ili društva za pružanje usluga dostavljanja podataka ovlašćen za utvrđivanje strategije, ciljeva i opšteg smjera poslovanja subjekta, nadgledanje i nadzor nad donošenjem odluka uprave, uključujući lica koja upravljaju poslovanjem subjekta;</w:t>
      </w:r>
    </w:p>
    <w:p w14:paraId="20CBABE6"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27) viši rukovodilac je fizičko lice koje obavlja izvršne funkcije u investicionom društvu, organizatoru tržišta ili društvu za pružanje usluga dostavljanja podataka koja su odgovorna organu upravljanja za upravljanje subjektom na dnevnom nivou, uključujući sprovođenje politika koje se odnose na usluge i proizvode koje društvo prodaje klijentima;</w:t>
      </w:r>
    </w:p>
    <w:p w14:paraId="408E5A5D"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28) trgovanje uparivanjem naloga je transakcija koja se izvršava preko posrednika koji se tokom izvršenja transakcije ne izlaže tržišnom riziku, pri čemu se izvršenje transakcije za kupca i prodavca događa istovremeno, po cijeni po kojoj posrednik ne ostvaruje ni dobit ni gubitak, osim unaprijed dogovorene provizije ili naknade za transakciju;</w:t>
      </w:r>
    </w:p>
    <w:p w14:paraId="302D8A63"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29) algoritamsko trgovanje je trgovanje finansijskim instrumentima u kojem računski algoritam automatski određuje pojedinačne parametre naloga, npr. treba li postaviti početne uslove za nalog, trenutak izdavanja naloga, cijenu ili količinu u nalogu ili način upravljanja nalogom nakon njegovog izdavanja, uz ograničeno učešće ili bez učešća ljudskog faktora, osim sistema koji se koriste za usmjeravanje naloga na jedno ili više mjesta trgovanja ili za obradu naloga bez određivanja parametara trgovanja ili za potvrdu naloga ili obradu izvršenih transakcija nakon trgovanja;</w:t>
      </w:r>
    </w:p>
    <w:p w14:paraId="5E22C151"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30) tehnika visokofrekventnog algoritamskog trgovanja je tehnika koja:</w:t>
      </w:r>
    </w:p>
    <w:p w14:paraId="765F39F5"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ima infrastrukturu za skraćenje mrežne i druge vrste latentnosti, uključujući najmanje jednu od sljedećih mogućnosti za algoritamski unos naloga: kolokaciju, držanje datoteka na serveru u neposrednoj blizini ili direktni elektronski pristup velike brzine;</w:t>
      </w:r>
    </w:p>
    <w:p w14:paraId="3E3F5DAC"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sistemski određuje početne uslove generisanja, usmjeravanja ili izvršenja naloga bez učešća ljudskog faktora za pojedinačne transakcije ili naloge; i</w:t>
      </w:r>
    </w:p>
    <w:p w14:paraId="1FF95818"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c) omogućava visoku dnevnu količinu poruka koje predstavljaju naloge, ponude i otkazivanja;</w:t>
      </w:r>
    </w:p>
    <w:p w14:paraId="3BB54492"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31) neposredni elektronski pristup je postupak ili sredstvo koji obezbjeđuje pravnom ili fizičkom licu da uz dozvolu koristi oznaku u sistemu za trgovanje člana ili klijenta mjesta trgovanja ili njegovog učesnika za prenošenje elektronskog naloga povezanog sa finansijskim instrumentom neposrednog mjesta trgovanja i obuhvata infrastrukture </w:t>
      </w:r>
      <w:r w:rsidRPr="004135F6">
        <w:rPr>
          <w:rFonts w:ascii="Arial" w:hAnsi="Arial" w:cs="Arial"/>
          <w:sz w:val="24"/>
          <w:szCs w:val="24"/>
          <w:lang w:val="sr-Latn-ME"/>
        </w:rPr>
        <w:lastRenderedPageBreak/>
        <w:t>člana, učesnika ili klijenta ili drugog sistema povezivanja koji član, učesnik ili klijent obezbjeđuje za prenos naloga (neposredan pristup tržištu);</w:t>
      </w:r>
    </w:p>
    <w:p w14:paraId="34146331"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32) sponzorisani elektronski pristup je pristup člana, učesnika ili klijenta pravnog ili fizičkog lica mjestu trgovanja, koji ne koristi infrastrukturu člana, učesnika ili klijenta za prenos naloga;</w:t>
      </w:r>
    </w:p>
    <w:p w14:paraId="0D2E1397"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33) međusektorska prodaja je ponuda investicionih usluga sa drugom uslugom ili proizvodom kao dio paketa ili kao uslov za jedan ugovor ili paket;</w:t>
      </w:r>
    </w:p>
    <w:p w14:paraId="3BB23197"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34) fond kojim se trguje na berzi je fond čijom se najmanje jednom jedinicom ili klasom akcija trguje tokom dana na najmanje jednom mjestu trgovanja i s najmanje jednim kreatorom tržišta koji preduzima mjere kako bi obezbijedio da se cijena njegovih jedinica ili akcija na mjestu trgovanja bitno ne razlikuje od njegove neto vrijednosti imovine i, po potrebi, od njegove indikativne neto vrijednosti imovine;</w:t>
      </w:r>
    </w:p>
    <w:p w14:paraId="3E254E5D"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35) ovlašćeni sistem objavljivanja (u daljem tekstu: APA) je lice ovlašćeno za pružanje usluge objavljivanja izvještaja o trgovanju za račun investicionih društava;</w:t>
      </w:r>
    </w:p>
    <w:p w14:paraId="383C1DD4"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36) pružalac konsolidovanih podataka o trgovanju (u daljem tekstu: CTP) je lice ovlašćeno za pružanje usluga prikupljanja izvještaja o trgovanju finansijskim instrumentima od regulisanog tržišta, MTP-a, OTP-a i APA-a i njihovo konsolidovanje u kontinuirane elektronske tokove podataka o cijeni i obimu u realnom vremenu po finansijskom instrumentu;</w:t>
      </w:r>
    </w:p>
    <w:p w14:paraId="755111E6"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37) ovlašćeni sistem izvještavanja (u daljem tekstu: ARM) je lice ovlašćeno za pružanje usluga dostavljanja podataka o transakcijama nadzornom organu, za račun investicionih društava;</w:t>
      </w:r>
    </w:p>
    <w:p w14:paraId="42289420"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38) pružalac usluga dostavljanja podataka je APA, CTP ili ARM;</w:t>
      </w:r>
    </w:p>
    <w:p w14:paraId="29C754EF"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39) država članica je država članica Evropske unije i država potpisnica Ugovora o Evropskom ekonomskom prostoru;</w:t>
      </w:r>
    </w:p>
    <w:p w14:paraId="5F122F56"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40) matična država članica je:</w:t>
      </w:r>
    </w:p>
    <w:p w14:paraId="57AEE044"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za investiciona društva:</w:t>
      </w:r>
    </w:p>
    <w:p w14:paraId="6ADE6B5D"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 država članica u kojoj je registrovano sjedište investicionog društva sa svojstvom pravnog lica;</w:t>
      </w:r>
    </w:p>
    <w:p w14:paraId="71C9C6BE"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 ako investiciono društvo u skladu sa propisima države u kojoj je registrovano nema registrovano sjedište, država članica u kojoj je sjedište njegove centralne uprave;</w:t>
      </w:r>
    </w:p>
    <w:p w14:paraId="64DA5FE1"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za regulisano tržište, država članica u kojoj je registrovano regulisano tržište ili, ako u skladu sa propisima države članice nema registrovano sjedište, država članica u kojoj se nalazi sjedište centralne uprave regulisanog tržišta;</w:t>
      </w:r>
    </w:p>
    <w:p w14:paraId="289D3A7E"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c) za APA, CTP ili ARM:</w:t>
      </w:r>
    </w:p>
    <w:p w14:paraId="32D9C200"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 ako je APA, ARM ili CTP pravno lice, država članica u kojoj je registrovano njihovo sjedište;</w:t>
      </w:r>
    </w:p>
    <w:p w14:paraId="66F445C0"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 ako APA, ARM ili CTP prema propisima države u kojoj je osnovano nema registrovano sjedište, država članica u kojoj se nalazi sjedište njegove centralne uprave.</w:t>
      </w:r>
    </w:p>
    <w:p w14:paraId="4424C917"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41) država članica domaćin je država članica u kojoj investiciono društvo ima filijalu ili pruža investicione usluge i/ili obavlja investicione aktivnosti, ili država članica u kojoj regulisano tržište pruža usluge odgovarajućeg mehanizma kojim se članovima sa </w:t>
      </w:r>
      <w:r w:rsidRPr="004135F6">
        <w:rPr>
          <w:rFonts w:ascii="Arial" w:hAnsi="Arial" w:cs="Arial"/>
          <w:sz w:val="24"/>
          <w:szCs w:val="24"/>
          <w:lang w:val="sr-Latn-ME"/>
        </w:rPr>
        <w:lastRenderedPageBreak/>
        <w:t>udaljenim pristupom ili učesnicima sa sjedištem u toj državi članici olakšava pristup trgovanju u njegovom sistemu;</w:t>
      </w:r>
    </w:p>
    <w:p w14:paraId="5243583D"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42) društvo iz treće države je kreditna institucija koja pruža investicione usluge ili obavlja investicione aktivnosti ili investiciono društvo čije sjedište nije u državi članici Evropske uniji;</w:t>
      </w:r>
    </w:p>
    <w:p w14:paraId="7C9CF0AD"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43) ESMA je Evropski nadzorni organ za hartije od vrijednosti i tržište kapitala;</w:t>
      </w:r>
    </w:p>
    <w:p w14:paraId="2BCA18DB"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44) roba je svaka zamjenljiva roba koju je moguće dostaviti, uključujući metale i njihove rude i legure, poljoprivredne proizvode i energiju;</w:t>
      </w:r>
    </w:p>
    <w:p w14:paraId="032854B7"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45) program otkupa je planirani otkup sopstvenih akcija;</w:t>
      </w:r>
    </w:p>
    <w:p w14:paraId="3D46AB13"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46) transakcija finansiranja hartija od vrijednosti je pozajmljivanje akcija ili drugih finansijskih instrumenata drugoj ugovornoj strani ili od druge ugovorne strane, repo ugovor ili obrnuti repo ugovor ili druga transakcija koja uključuje kupovinu finansijskog instrumenta i njegovu ponovnu prodaju ili druga transakcija koja uključuje prodaju finansijskog instrumenta i njegovu ponovnu kupovinu;</w:t>
      </w:r>
    </w:p>
    <w:p w14:paraId="5B1DD364" w14:textId="77777777"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47) sekjuritizacija je kreiranje finansijskog instrumenta kombinovanjem finansijskih sredstava;</w:t>
      </w:r>
    </w:p>
    <w:p w14:paraId="310A51B4" w14:textId="22438BDB" w:rsidR="005276F0" w:rsidRPr="004135F6" w:rsidRDefault="005276F0"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48) ponuđač je pravno ili fizičko lice koje vrši javnu ponudu hartije od vrijednosti ili druge finansijske instrumente.</w:t>
      </w:r>
    </w:p>
    <w:p w14:paraId="3838A535" w14:textId="77777777" w:rsidR="005276F0" w:rsidRPr="004135F6" w:rsidRDefault="005276F0" w:rsidP="005714FE">
      <w:pPr>
        <w:spacing w:after="0" w:line="276" w:lineRule="auto"/>
        <w:jc w:val="both"/>
        <w:rPr>
          <w:rFonts w:ascii="Arial" w:hAnsi="Arial" w:cs="Arial"/>
          <w:sz w:val="24"/>
          <w:szCs w:val="24"/>
          <w:lang w:val="sr-Latn-ME"/>
        </w:rPr>
      </w:pPr>
    </w:p>
    <w:p w14:paraId="123BED18" w14:textId="77777777" w:rsidR="005714FE" w:rsidRPr="004135F6" w:rsidRDefault="005714FE" w:rsidP="005714F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Obaveze subjekta nadzora i ovlašćenja Komisije u sprovođenju nadzora</w:t>
      </w:r>
    </w:p>
    <w:p w14:paraId="2003741C" w14:textId="77777777" w:rsidR="005714FE" w:rsidRPr="004135F6" w:rsidRDefault="005714FE" w:rsidP="005714F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27</w:t>
      </w:r>
    </w:p>
    <w:p w14:paraId="3F8A071A"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U sprovođenju nadzora od strane Komisije, subjekat nadzora je dužan da obezbijedi:</w:t>
      </w:r>
    </w:p>
    <w:p w14:paraId="2D3F3B60"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pristup svim dokumentima i podacima;</w:t>
      </w:r>
    </w:p>
    <w:p w14:paraId="6DD59DED"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pružanje informacije i dostavljanje podataka kada je uključen u transakcije sa finansijskim instrumentima;</w:t>
      </w:r>
    </w:p>
    <w:p w14:paraId="371874F3"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informacije u vezi sa robnim derivatima, kada je učesnik na povezanim promptnim tržištima;</w:t>
      </w:r>
    </w:p>
    <w:p w14:paraId="404B5ED3"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nesmetano vršenje neposredne kontrole u poslovnim prostorijama, uz mogućnost privremenog oduzimanja dokumentacije i podataka kada posumnja da su ti dokumenti ili podaci povezani sa predmetom nadzora;</w:t>
      </w:r>
    </w:p>
    <w:p w14:paraId="2681A89C"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pristup zapisima telefonskih razgovora, elektronske komunikacije ili drugim zapisima o trgovanju na tržištu kapitala koje su u skladu sa zakonom dužni da vode investiciona društva, ovlašćene kreditne institucije i finansijske institucije;</w:t>
      </w:r>
    </w:p>
    <w:p w14:paraId="572E27FC"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relevantnu dokumentaciju u vezi sa veličinom i namjenom pozicije ili izloženosti riziku nastalom putem robnih derivata, kao i druge imovine ili obaveza na tržištu kapitala; i</w:t>
      </w:r>
    </w:p>
    <w:p w14:paraId="20C0DB0C"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 nesmetano vršenje drugih ovlašćenja Komisije u skladu sa ovim zakonom.</w:t>
      </w:r>
    </w:p>
    <w:p w14:paraId="21A00F70"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Ako u postupku nadzora utvrdi da je došlo do kršenja odredaba ovog zakona, Komisija će donijeti rješenje kojim će naložiti subjektu nadzora da u ostavljenom roku otkloni utvrđene nepravilnosti, a može u zavisnosti od izvršene povrede, da:</w:t>
      </w:r>
    </w:p>
    <w:p w14:paraId="147CF862"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naloži regulisanom tržištu, odnosno organizatoru tržišta i investicionom društvu, da obustavi trgovanje finansijskim instrumentima, odnosno da izmijeni rješenje o obustavi u cilju uklanjanja ili sprječavanja štetnih posljedica na regulisanom tržištu, odnosno MTP-u;</w:t>
      </w:r>
    </w:p>
    <w:p w14:paraId="19518006"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2) naloži privremenu obustavu kliringa i saldiranja ovlašćenom društvu;</w:t>
      </w:r>
    </w:p>
    <w:p w14:paraId="66A93766"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zabrani i/ili izrekne javnu opomenu pravnom ili fizičkom licu za postupanje suprotno odredbama ovog zakona;</w:t>
      </w:r>
    </w:p>
    <w:p w14:paraId="04BF405D"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oduzme ili privremeno obustavi dozvolu za rad fizičkim i pravnim licima kojima je izdala dozvolu za rad;</w:t>
      </w:r>
    </w:p>
    <w:p w14:paraId="3814F060"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naloži emitentu ili drugom licu koje je objavilo ili širilo neistinite i informacije koje mogu dovesti u zabludu, da objavi ispravku informacije ili da o trošku emitenta ili tog drugog lica Komisija objavi ispravku informacije;</w:t>
      </w:r>
    </w:p>
    <w:p w14:paraId="16565C62"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trajno ili privremeno zabrani licu koje obavlja menadžerske dužnosti u investicionom društvu da obavlja poslove u investicionim društvima, odnosno da trguje za vlastiti račun;</w:t>
      </w:r>
    </w:p>
    <w:p w14:paraId="0A22D659"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 trajno ili privremeno zabrani članu odbora direktora investicionog društva da obavlja te poslove u investicionim društvima;</w:t>
      </w:r>
    </w:p>
    <w:p w14:paraId="7585D764"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 ako lice koje je dužno da objavi insajderske informacije ne objavi ili te informacije netačno objavi, Komisija će ih objaviti o trošku tog lica;</w:t>
      </w:r>
    </w:p>
    <w:p w14:paraId="2AA506F9"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9) privremeno obustavi trgovanje ili trajno isključi sa regulisanog tržišta iz trgovanja finansijski instrument i naloži organizatoru MTP-a da taj finansijski instrument uključi na MTP, ako informacije o emitentu finansijskog instrumenta nijesu objavljene u skladu sa zakonom;</w:t>
      </w:r>
    </w:p>
    <w:p w14:paraId="18094AD0"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10) naloži privremenu zabranu raspolaganja sredstvima sa računa organizatora tržišta, odnosno regulisanog tržišta u slučaju kršenja odredaba ovog zakona;</w:t>
      </w:r>
    </w:p>
    <w:p w14:paraId="3787C490"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11) naloži privremenu zabranu prava glasa po osnovu kvalifikovanog učešća;</w:t>
      </w:r>
    </w:p>
    <w:p w14:paraId="6E8C8839"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12) naloži izmjenu, dopunu ili donošenje opštih akata na koja daje saglasnost;</w:t>
      </w:r>
    </w:p>
    <w:p w14:paraId="2052F097"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13) prati sprovođenje naloženih mjera i obezbijedi da subjekti nadzora izvršavaju njene naloge;</w:t>
      </w:r>
    </w:p>
    <w:p w14:paraId="28E48A54"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14) privremeno obustavi oglašavanje ili prodaju finansijskih instrumenata ili strukturiranih depozita;</w:t>
      </w:r>
    </w:p>
    <w:p w14:paraId="629B7834"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15) naloži obustavljanje oglašavanja ili prodaje finansijskih instrumenata ili strukturiranih depozita, ako investiciono društvo nije uspostavilo ili primijenilo funkcionalan postupak odobravanja proizvoda;</w:t>
      </w:r>
    </w:p>
    <w:p w14:paraId="015F4BDF"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16) naloži smjenu člana odbora direktora pravnim licima kojima je izdala dozvolu za rad;</w:t>
      </w:r>
    </w:p>
    <w:p w14:paraId="3FEE497B"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17) zabrani investicionom društvu, odnosno drugom licu primanje naloga klijenata;</w:t>
      </w:r>
    </w:p>
    <w:p w14:paraId="3385D89D"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18) uslovno oduzme dozvolu za rad investicionom društvu, odnosno drugom licu sa dozvolom za rad i zaposlenom u investicionom društvu koji vrši povredu ovog zakona, ako u periodu koji nije kraći od jedne, niti duži od tri godine, ne ponovi povredu za koju je propisano oduzimanje dozvole za rad;</w:t>
      </w:r>
    </w:p>
    <w:p w14:paraId="30D3D7AD"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19) naloži investicionom društvu privremenu zabranu raspolaganja sredstvima sa računa za plaćanje i računa hartija od vrijednosti i drugom imovinom;</w:t>
      </w:r>
    </w:p>
    <w:p w14:paraId="4A05DD1E"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20) zahtijeva od menadžera emitenta i vlasnika akcija ili drugih finansijskih instrumenata da objavi određenu informaciju u skladu sa ovim zakonom ili da obezbijede dodatne podatke i dokumentaciju;</w:t>
      </w:r>
    </w:p>
    <w:p w14:paraId="5E00967F"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21) zahtijeva od revizora subjekta nadzora da izvrši dodatnu kontrolu i o nalazima obavijesti Komisiju;</w:t>
      </w:r>
    </w:p>
    <w:p w14:paraId="579A74BB"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22) naloži smanjenje veličine pozicije ili izloženosti u slučaju odstupanja od propisanog praga;</w:t>
      </w:r>
    </w:p>
    <w:p w14:paraId="5B7D07AB"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23) ograniči pravo na zaključenje ugovora o robnom derivatu, uključujući ograničenja veličine pozicije koje subjekat nadzora može da drži u skladu sa odredbama ovog zakona; i</w:t>
      </w:r>
    </w:p>
    <w:p w14:paraId="669C0DE0"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24) preduzme druge mjere u skladu sa ovim zakonom.</w:t>
      </w:r>
    </w:p>
    <w:p w14:paraId="0BCD33A7"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prilikom izricanja mjera, naročito cijeni:</w:t>
      </w:r>
    </w:p>
    <w:p w14:paraId="5A434903"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ozbiljnost, trajanje i ponavljanje kršenja odredaba ovog zakona;</w:t>
      </w:r>
    </w:p>
    <w:p w14:paraId="6254CC88"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stepen odgovornosti lica odgovornog za kršenje odredaba ovog zakona;</w:t>
      </w:r>
    </w:p>
    <w:p w14:paraId="6A377271"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finansijsku snagu lica odgovornog za kršenje odredaba ovog zakona (ukupni prihod pravnog lica ili godišnji dohodak fizičkog lica);</w:t>
      </w:r>
    </w:p>
    <w:p w14:paraId="6C2E4E9C"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značaj ostvarene dobiti ili izbjegnutog gubitka zbog kršenja odredaba ovog zakona;</w:t>
      </w:r>
    </w:p>
    <w:p w14:paraId="478AB6A6" w14:textId="77777777" w:rsidR="005714FE"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nivo saradnje subjekta nadzora sa Komisijom; i</w:t>
      </w:r>
    </w:p>
    <w:p w14:paraId="16CEB021" w14:textId="2F8DE170" w:rsidR="005276F0" w:rsidRPr="004135F6" w:rsidRDefault="005714FE" w:rsidP="005714F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mjere koje je lice odgovorno za kršenje odredaba ovog zakona preduzelo radi sprječavanja ponavljanja prekršaja.</w:t>
      </w:r>
    </w:p>
    <w:p w14:paraId="2ED64419" w14:textId="77777777" w:rsidR="00E41A0B" w:rsidRPr="004135F6" w:rsidRDefault="00E41A0B" w:rsidP="005714FE">
      <w:pPr>
        <w:spacing w:after="0" w:line="276" w:lineRule="auto"/>
        <w:jc w:val="both"/>
        <w:rPr>
          <w:rFonts w:ascii="Arial" w:hAnsi="Arial" w:cs="Arial"/>
          <w:sz w:val="24"/>
          <w:szCs w:val="24"/>
          <w:lang w:val="sr-Latn-ME"/>
        </w:rPr>
      </w:pPr>
    </w:p>
    <w:p w14:paraId="4E343167" w14:textId="77777777" w:rsidR="00E41A0B" w:rsidRPr="004135F6" w:rsidRDefault="00E41A0B" w:rsidP="00E41A0B">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Prijavljivanje postupanja suprotno odredbama ovog zakona</w:t>
      </w:r>
    </w:p>
    <w:p w14:paraId="435814E9" w14:textId="77777777" w:rsidR="00E41A0B" w:rsidRPr="004135F6" w:rsidRDefault="00E41A0B" w:rsidP="00E41A0B">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28</w:t>
      </w:r>
    </w:p>
    <w:p w14:paraId="2526F5FA" w14:textId="77777777" w:rsidR="00E41A0B" w:rsidRPr="004135F6" w:rsidRDefault="00E41A0B" w:rsidP="00E41A0B">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je dužna da obezbijedi uslove za prijavljivanje postupanja suprotno ovom zakonu i to:</w:t>
      </w:r>
    </w:p>
    <w:p w14:paraId="62B74EA9" w14:textId="77777777" w:rsidR="00E41A0B" w:rsidRPr="004135F6" w:rsidRDefault="00E41A0B" w:rsidP="00E41A0B">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utvrđivanjem i obezbjeđenjem sprovođenja postupka za prijem prijava, uključujući uspostavljanje sigurnih sredstava komunikacije za prijem prijava;</w:t>
      </w:r>
    </w:p>
    <w:p w14:paraId="2D51973E" w14:textId="77777777" w:rsidR="00E41A0B" w:rsidRPr="004135F6" w:rsidRDefault="00E41A0B" w:rsidP="00E41A0B">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zaštitu od diskriminacije lica koje prijavi postupanje suprotno ovom zakonu; i</w:t>
      </w:r>
    </w:p>
    <w:p w14:paraId="2E23E3F1" w14:textId="77777777" w:rsidR="00E41A0B" w:rsidRPr="004135F6" w:rsidRDefault="00E41A0B" w:rsidP="00E41A0B">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zaštitu identiteta lica koje prijavi postupanje suprotno ovom zakonu, odnosno fizičkog lica koje je osumnjičeno za postupanje suprotno ovom zakonu, osim u postupku pred nadležnim državnim organom.</w:t>
      </w:r>
    </w:p>
    <w:p w14:paraId="31EC53CB" w14:textId="77777777" w:rsidR="00E41A0B" w:rsidRPr="004135F6" w:rsidRDefault="00E41A0B" w:rsidP="00E41A0B">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Investiciona društva koja pružaju finansijske usluge dužna su da imaju uspos tavljene odgovarajuće interne postupke u kojima zaposleni mogu da prijave postupanje suprotno ovom zakonu.</w:t>
      </w:r>
    </w:p>
    <w:p w14:paraId="19CF248E" w14:textId="525751E9" w:rsidR="00E41A0B" w:rsidRPr="004135F6" w:rsidRDefault="00E41A0B" w:rsidP="00E41A0B">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ili drugo lice ne smije da pozove na odgovornost, odnosno primijeni drugi oblik diskriminacije, ili na drugi način ograniči ili onemogući vršenje prava licu koje učini dostupnim Komisiji informacije o postupanju suprotno ovom zakonu.</w:t>
      </w:r>
    </w:p>
    <w:p w14:paraId="35F7D794" w14:textId="77777777" w:rsidR="00E97137" w:rsidRPr="004135F6" w:rsidRDefault="00E97137" w:rsidP="00E41A0B">
      <w:pPr>
        <w:spacing w:after="0" w:line="276" w:lineRule="auto"/>
        <w:jc w:val="both"/>
        <w:rPr>
          <w:rFonts w:ascii="Arial" w:hAnsi="Arial" w:cs="Arial"/>
          <w:sz w:val="24"/>
          <w:szCs w:val="24"/>
          <w:lang w:val="sr-Latn-ME"/>
        </w:rPr>
      </w:pPr>
    </w:p>
    <w:p w14:paraId="2354D889" w14:textId="77777777" w:rsidR="00E97137" w:rsidRPr="004135F6" w:rsidRDefault="00E97137" w:rsidP="00E97137">
      <w:pPr>
        <w:spacing w:after="0" w:line="276" w:lineRule="auto"/>
        <w:jc w:val="both"/>
        <w:rPr>
          <w:rFonts w:ascii="Arial" w:hAnsi="Arial" w:cs="Arial"/>
          <w:sz w:val="24"/>
          <w:szCs w:val="24"/>
          <w:lang w:val="sr-Latn-ME"/>
        </w:rPr>
      </w:pPr>
    </w:p>
    <w:p w14:paraId="73446CE7" w14:textId="77777777" w:rsidR="00E97137" w:rsidRPr="004135F6" w:rsidRDefault="00E97137" w:rsidP="00E97137">
      <w:pPr>
        <w:spacing w:after="0" w:line="276" w:lineRule="auto"/>
        <w:jc w:val="both"/>
        <w:rPr>
          <w:rFonts w:ascii="Arial" w:hAnsi="Arial" w:cs="Arial"/>
          <w:sz w:val="24"/>
          <w:szCs w:val="24"/>
          <w:lang w:val="sr-Latn-ME"/>
        </w:rPr>
      </w:pPr>
    </w:p>
    <w:p w14:paraId="5EC7E0E0" w14:textId="0903D664" w:rsidR="00E97137" w:rsidRPr="004135F6" w:rsidRDefault="00E97137" w:rsidP="00E97137">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Objavljivanje rješenja o izrečenim mjerama</w:t>
      </w:r>
    </w:p>
    <w:p w14:paraId="350AD7F4" w14:textId="77777777" w:rsidR="00E97137" w:rsidRPr="004135F6" w:rsidRDefault="00E97137" w:rsidP="00E97137">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29</w:t>
      </w:r>
    </w:p>
    <w:p w14:paraId="7C0B78AA" w14:textId="77777777" w:rsidR="00E97137" w:rsidRPr="004135F6" w:rsidRDefault="00E97137" w:rsidP="00E97137">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je dužna da objavi rješenje o izricanju mjera u skladu sa ovim zakonom, na svojoj internet stranici bez odlaganja nakon obavještavanja lica na koje se mjere odnose.</w:t>
      </w:r>
    </w:p>
    <w:p w14:paraId="5F210778" w14:textId="77777777" w:rsidR="00E97137" w:rsidRPr="004135F6" w:rsidRDefault="00E97137" w:rsidP="00E97137">
      <w:pPr>
        <w:spacing w:after="0" w:line="276" w:lineRule="auto"/>
        <w:jc w:val="both"/>
        <w:rPr>
          <w:rFonts w:ascii="Arial" w:hAnsi="Arial" w:cs="Arial"/>
          <w:sz w:val="24"/>
          <w:szCs w:val="24"/>
          <w:lang w:val="sr-Latn-ME"/>
        </w:rPr>
      </w:pPr>
      <w:r w:rsidRPr="004135F6">
        <w:rPr>
          <w:rFonts w:ascii="Arial" w:hAnsi="Arial" w:cs="Arial"/>
          <w:sz w:val="24"/>
          <w:szCs w:val="24"/>
          <w:lang w:val="sr-Latn-ME"/>
        </w:rPr>
        <w:t>U rješenju iz stava 1 ovog člana, navode se podaci o vrsti, prirodi kršenja i identitetu lica kome su mjere izrečene.</w:t>
      </w:r>
    </w:p>
    <w:p w14:paraId="11286E39" w14:textId="77777777" w:rsidR="00E97137" w:rsidRPr="004135F6" w:rsidRDefault="00E97137" w:rsidP="00E97137">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Ako Komisija procijeni da bi objavljivanje identiteta lica na koje se mjere odnose bilo nesrazmjerno učinjenoj povredi, ili bi objavljivanje ugrozilo kontrolu koja je u toku, odnosno stabilnost finansijskog tržišta, Komisija može da:</w:t>
      </w:r>
    </w:p>
    <w:p w14:paraId="57193C33" w14:textId="77777777" w:rsidR="00E97137" w:rsidRPr="004135F6" w:rsidRDefault="00E97137" w:rsidP="00E97137">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odloži objavljivanje mjera do trenutka prestanka razloga za odlaganje;</w:t>
      </w:r>
    </w:p>
    <w:p w14:paraId="7E2752E8" w14:textId="77777777" w:rsidR="00E97137" w:rsidRPr="004135F6" w:rsidRDefault="00E97137" w:rsidP="00E97137">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objavi rješenje bez navođenja ličnih podataka; ili</w:t>
      </w:r>
    </w:p>
    <w:p w14:paraId="45A47B14" w14:textId="77777777" w:rsidR="00E97137" w:rsidRPr="004135F6" w:rsidRDefault="00E97137" w:rsidP="00E97137">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ne objavi rješenje.</w:t>
      </w:r>
    </w:p>
    <w:p w14:paraId="52127E37" w14:textId="77777777" w:rsidR="00E97137" w:rsidRPr="004135F6" w:rsidRDefault="00E97137" w:rsidP="00E97137">
      <w:pPr>
        <w:spacing w:after="0" w:line="276" w:lineRule="auto"/>
        <w:jc w:val="both"/>
        <w:rPr>
          <w:rFonts w:ascii="Arial" w:hAnsi="Arial" w:cs="Arial"/>
          <w:sz w:val="24"/>
          <w:szCs w:val="24"/>
          <w:lang w:val="sr-Latn-ME"/>
        </w:rPr>
      </w:pPr>
      <w:r w:rsidRPr="004135F6">
        <w:rPr>
          <w:rFonts w:ascii="Arial" w:hAnsi="Arial" w:cs="Arial"/>
          <w:sz w:val="24"/>
          <w:szCs w:val="24"/>
          <w:lang w:val="sr-Latn-ME"/>
        </w:rPr>
        <w:t>U slučaju podnošenja tužbe protiv rješenja iz stava 1 ovog člana, Komisija je dužna da na svojoj internet stranici objavi informaciju o tome.</w:t>
      </w:r>
    </w:p>
    <w:p w14:paraId="2A80D68E" w14:textId="77777777" w:rsidR="00E97137" w:rsidRPr="004135F6" w:rsidRDefault="00E97137" w:rsidP="00E97137">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je dužna da obezbijedi da rješenje objavljeno u skladu sa st. 1, 2 i 3 ovog člana bude dostupno na internet stranici Komisije najmanje pet godina od dana objavljivanja.</w:t>
      </w:r>
    </w:p>
    <w:p w14:paraId="2304E314" w14:textId="77777777" w:rsidR="00E97137" w:rsidRPr="004135F6" w:rsidRDefault="00E97137" w:rsidP="00E97137">
      <w:pPr>
        <w:spacing w:after="0" w:line="276" w:lineRule="auto"/>
        <w:jc w:val="both"/>
        <w:rPr>
          <w:rFonts w:ascii="Arial" w:hAnsi="Arial" w:cs="Arial"/>
          <w:b/>
          <w:bCs/>
          <w:sz w:val="24"/>
          <w:szCs w:val="24"/>
          <w:lang w:val="sr-Latn-ME"/>
        </w:rPr>
      </w:pPr>
    </w:p>
    <w:p w14:paraId="2BB3BF82" w14:textId="77777777" w:rsidR="00E97137" w:rsidRPr="004135F6" w:rsidRDefault="00E97137" w:rsidP="00E97137">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Način donošenja i objavljivanja akata</w:t>
      </w:r>
    </w:p>
    <w:p w14:paraId="29C6A15D" w14:textId="77777777" w:rsidR="00E97137" w:rsidRPr="004135F6" w:rsidRDefault="00E97137" w:rsidP="00E97137">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30</w:t>
      </w:r>
    </w:p>
    <w:p w14:paraId="44293D09" w14:textId="77777777" w:rsidR="00E97137" w:rsidRPr="004135F6" w:rsidRDefault="00E97137" w:rsidP="00E97137">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je nadležna za donošenje podzakonskih akata za sprovođenje ovog zakona.</w:t>
      </w:r>
    </w:p>
    <w:p w14:paraId="7D174A59" w14:textId="77777777" w:rsidR="00E97137" w:rsidRPr="004135F6" w:rsidRDefault="00E97137" w:rsidP="00E97137">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je dužna da nacrte opštih akata objavi na svojoj internet stranici, najkasnije 14 dana prije donošenja, sa pozivom zainteresovanim licima da daju primjedbe, predloge ili sugestije.</w:t>
      </w:r>
    </w:p>
    <w:p w14:paraId="018C2E80" w14:textId="77777777" w:rsidR="00E97137" w:rsidRPr="004135F6" w:rsidRDefault="00E97137" w:rsidP="00E97137">
      <w:pPr>
        <w:spacing w:after="0" w:line="276" w:lineRule="auto"/>
        <w:jc w:val="both"/>
        <w:rPr>
          <w:rFonts w:ascii="Arial" w:hAnsi="Arial" w:cs="Arial"/>
          <w:sz w:val="24"/>
          <w:szCs w:val="24"/>
          <w:lang w:val="sr-Latn-ME"/>
        </w:rPr>
      </w:pPr>
      <w:r w:rsidRPr="004135F6">
        <w:rPr>
          <w:rFonts w:ascii="Arial" w:hAnsi="Arial" w:cs="Arial"/>
          <w:sz w:val="24"/>
          <w:szCs w:val="24"/>
          <w:lang w:val="sr-Latn-ME"/>
        </w:rPr>
        <w:t>Opšti akti Komisije objavljuju se u "Službenom listu Crne Gore".</w:t>
      </w:r>
    </w:p>
    <w:p w14:paraId="6ABC172E" w14:textId="79E082D8" w:rsidR="00E97137" w:rsidRPr="004135F6" w:rsidRDefault="00E97137" w:rsidP="00E97137">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može da izdaje uputstva, biltene, mišljenja i druga saopštenja potrebna za sprovođenje ovog zakona.</w:t>
      </w:r>
    </w:p>
    <w:p w14:paraId="4443A89E" w14:textId="77777777" w:rsidR="0079793F" w:rsidRPr="004135F6" w:rsidRDefault="0079793F" w:rsidP="00E97137">
      <w:pPr>
        <w:spacing w:after="0" w:line="276" w:lineRule="auto"/>
        <w:jc w:val="both"/>
        <w:rPr>
          <w:rFonts w:ascii="Arial" w:hAnsi="Arial" w:cs="Arial"/>
          <w:sz w:val="24"/>
          <w:szCs w:val="24"/>
          <w:lang w:val="sr-Latn-ME"/>
        </w:rPr>
      </w:pPr>
    </w:p>
    <w:p w14:paraId="303AF6DA" w14:textId="77777777" w:rsidR="0079793F" w:rsidRPr="004135F6" w:rsidRDefault="0079793F" w:rsidP="0079793F">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Prestanak mandata u Komisiji</w:t>
      </w:r>
    </w:p>
    <w:p w14:paraId="611CE37B" w14:textId="77777777" w:rsidR="0079793F" w:rsidRPr="004135F6" w:rsidRDefault="0079793F" w:rsidP="0079793F">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35</w:t>
      </w:r>
    </w:p>
    <w:p w14:paraId="2C4FE12B" w14:textId="77777777" w:rsidR="0079793F" w:rsidRPr="004135F6" w:rsidRDefault="0079793F" w:rsidP="0079793F">
      <w:pPr>
        <w:spacing w:after="0" w:line="276" w:lineRule="auto"/>
        <w:jc w:val="both"/>
        <w:rPr>
          <w:rFonts w:ascii="Arial" w:hAnsi="Arial" w:cs="Arial"/>
          <w:sz w:val="24"/>
          <w:szCs w:val="24"/>
          <w:lang w:val="sr-Latn-ME"/>
        </w:rPr>
      </w:pPr>
      <w:r w:rsidRPr="004135F6">
        <w:rPr>
          <w:rFonts w:ascii="Arial" w:hAnsi="Arial" w:cs="Arial"/>
          <w:sz w:val="24"/>
          <w:szCs w:val="24"/>
          <w:lang w:val="sr-Latn-ME"/>
        </w:rPr>
        <w:t>Mandat predsjednika, zamjenika predsjednika i člana Komisije prestaje:</w:t>
      </w:r>
    </w:p>
    <w:p w14:paraId="0F7DEF4A" w14:textId="77777777" w:rsidR="0079793F" w:rsidRPr="004135F6" w:rsidRDefault="0079793F" w:rsidP="0079793F">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istekom vremena na koje je imenovan;</w:t>
      </w:r>
    </w:p>
    <w:p w14:paraId="6D5193FD" w14:textId="77777777" w:rsidR="0079793F" w:rsidRPr="004135F6" w:rsidRDefault="0079793F" w:rsidP="0079793F">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na lični zahtjev; ili</w:t>
      </w:r>
    </w:p>
    <w:p w14:paraId="6DA75442" w14:textId="77777777" w:rsidR="0079793F" w:rsidRPr="004135F6" w:rsidRDefault="0079793F" w:rsidP="0079793F">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razrješenjem.</w:t>
      </w:r>
    </w:p>
    <w:p w14:paraId="475851DA" w14:textId="77777777" w:rsidR="0079793F" w:rsidRPr="004135F6" w:rsidRDefault="0079793F" w:rsidP="0079793F">
      <w:pPr>
        <w:spacing w:after="0" w:line="276" w:lineRule="auto"/>
        <w:jc w:val="both"/>
        <w:rPr>
          <w:rFonts w:ascii="Arial" w:hAnsi="Arial" w:cs="Arial"/>
          <w:sz w:val="24"/>
          <w:szCs w:val="24"/>
          <w:lang w:val="sr-Latn-ME"/>
        </w:rPr>
      </w:pPr>
      <w:r w:rsidRPr="004135F6">
        <w:rPr>
          <w:rFonts w:ascii="Arial" w:hAnsi="Arial" w:cs="Arial"/>
          <w:sz w:val="24"/>
          <w:szCs w:val="24"/>
          <w:lang w:val="sr-Latn-ME"/>
        </w:rPr>
        <w:t>Predsjednik, zamjenik predsjednika i član Komisije će biti razriješen, ako:</w:t>
      </w:r>
    </w:p>
    <w:p w14:paraId="2248E500" w14:textId="77777777" w:rsidR="0079793F" w:rsidRPr="004135F6" w:rsidRDefault="0079793F" w:rsidP="0079793F">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je pravosnažnom sudskom odlukom osuđen za krivično djelo na bezuslovnu kaznu zatvora u trajanju od najmanje šest mjeseci ili je osuđen za krivično djelo koje ga čini nedostojnim za vršenje funkcije;</w:t>
      </w:r>
    </w:p>
    <w:p w14:paraId="6185EB71" w14:textId="77777777" w:rsidR="0079793F" w:rsidRPr="004135F6" w:rsidRDefault="0079793F" w:rsidP="0079793F">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je pravosnažnom sudskom odlukom lišen poslovne sposobnosti;</w:t>
      </w:r>
    </w:p>
    <w:p w14:paraId="69A641F6" w14:textId="77777777" w:rsidR="0079793F" w:rsidRPr="004135F6" w:rsidRDefault="0079793F" w:rsidP="0079793F">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vrši drugu javnu funkciju ili profesionalno obavlja drugu djelatnost;</w:t>
      </w:r>
    </w:p>
    <w:p w14:paraId="2A3D7A7F" w14:textId="77777777" w:rsidR="0079793F" w:rsidRPr="004135F6" w:rsidRDefault="0079793F" w:rsidP="0079793F">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neopravdano odsustvuje sa tri uzastopne sjednice Komisije;</w:t>
      </w:r>
    </w:p>
    <w:p w14:paraId="139124D8" w14:textId="77777777" w:rsidR="0079793F" w:rsidRPr="004135F6" w:rsidRDefault="0079793F" w:rsidP="0079793F">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je u nemogućnosti da izvršava svoje obaveze u periodu dužem od šest mjeseci; ili</w:t>
      </w:r>
    </w:p>
    <w:p w14:paraId="423F299E" w14:textId="77777777" w:rsidR="0079793F" w:rsidRPr="004135F6" w:rsidRDefault="0079793F" w:rsidP="0079793F">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ne izvršava ili nesavjesno, neblagovremeno ili nemarno vrši službene obaveze.</w:t>
      </w:r>
    </w:p>
    <w:p w14:paraId="0C2C6041" w14:textId="77777777" w:rsidR="0079793F" w:rsidRPr="004135F6" w:rsidRDefault="0079793F" w:rsidP="0079793F">
      <w:pPr>
        <w:spacing w:after="0" w:line="276" w:lineRule="auto"/>
        <w:jc w:val="both"/>
        <w:rPr>
          <w:rFonts w:ascii="Arial" w:hAnsi="Arial" w:cs="Arial"/>
          <w:sz w:val="24"/>
          <w:szCs w:val="24"/>
          <w:lang w:val="sr-Latn-ME"/>
        </w:rPr>
      </w:pPr>
      <w:r w:rsidRPr="004135F6">
        <w:rPr>
          <w:rFonts w:ascii="Arial" w:hAnsi="Arial" w:cs="Arial"/>
          <w:sz w:val="24"/>
          <w:szCs w:val="24"/>
          <w:lang w:val="sr-Latn-ME"/>
        </w:rPr>
        <w:t>Izuzetno, dva člana Komisije koja funkciju vrše honorarno mogu profesionalno obavljati drugu djelatnost, u skladu sa ovim zakonom.</w:t>
      </w:r>
    </w:p>
    <w:p w14:paraId="458F1FB9" w14:textId="1D754687" w:rsidR="0079793F" w:rsidRPr="004135F6" w:rsidRDefault="0079793F" w:rsidP="0079793F">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o ispunjenju uslova za prestanak mandata predsjednika, zamjenika predsjednika i člana Komisije, bez odlaganja, obavještava Skupštinu.</w:t>
      </w:r>
    </w:p>
    <w:p w14:paraId="05410AB9" w14:textId="77777777" w:rsidR="007067B9" w:rsidRPr="004135F6" w:rsidRDefault="007067B9" w:rsidP="0079793F">
      <w:pPr>
        <w:spacing w:after="0" w:line="276" w:lineRule="auto"/>
        <w:jc w:val="both"/>
        <w:rPr>
          <w:rFonts w:ascii="Arial" w:hAnsi="Arial" w:cs="Arial"/>
          <w:sz w:val="24"/>
          <w:szCs w:val="24"/>
          <w:lang w:val="sr-Latn-ME"/>
        </w:rPr>
      </w:pPr>
    </w:p>
    <w:p w14:paraId="573F1A79" w14:textId="77777777" w:rsidR="009D2A30" w:rsidRPr="004135F6" w:rsidRDefault="009D2A30" w:rsidP="009D2A3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Saradnja sa državama članicama Evropske unije</w:t>
      </w:r>
    </w:p>
    <w:p w14:paraId="2AE76FE5" w14:textId="77777777" w:rsidR="009D2A30" w:rsidRPr="004135F6" w:rsidRDefault="009D2A30" w:rsidP="009D2A3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lastRenderedPageBreak/>
        <w:t>Član 41</w:t>
      </w:r>
    </w:p>
    <w:p w14:paraId="0BBC792A" w14:textId="77777777" w:rsidR="009D2A30" w:rsidRPr="004135F6" w:rsidRDefault="009D2A30" w:rsidP="009D2A30">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može na zahtjev nadležnog regulatornog organa države članice, da dostavlja informacije i podatke potrebne za izvršavanje poslova i zadataka tog organa, pod uslovom da:</w:t>
      </w:r>
    </w:p>
    <w:p w14:paraId="5880F2FC" w14:textId="77777777" w:rsidR="009D2A30" w:rsidRPr="004135F6" w:rsidRDefault="009D2A30" w:rsidP="009D2A3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je obezbijeđena zaštita dostavljenih podataka i informacija ekvivalentna zaštiti utvrđenoj ovim zakonom;</w:t>
      </w:r>
    </w:p>
    <w:p w14:paraId="65F68643" w14:textId="77777777" w:rsidR="009D2A30" w:rsidRPr="004135F6" w:rsidRDefault="009D2A30" w:rsidP="009D2A3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će se dostavljene informacije i podaci koristiti samo:</w:t>
      </w:r>
    </w:p>
    <w:p w14:paraId="3D899494" w14:textId="77777777" w:rsidR="009D2A30" w:rsidRPr="004135F6" w:rsidRDefault="009D2A30" w:rsidP="009D2A3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u vršenju poslova i zadataka nadležnog regulatornog organa države članice; i</w:t>
      </w:r>
    </w:p>
    <w:p w14:paraId="6215BC3E" w14:textId="77777777" w:rsidR="009D2A30" w:rsidRPr="004135F6" w:rsidRDefault="009D2A30" w:rsidP="009D2A3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u upravnim i sudskim postupcima.</w:t>
      </w:r>
    </w:p>
    <w:p w14:paraId="76E3857D" w14:textId="77777777" w:rsidR="009D2A30" w:rsidRPr="004135F6" w:rsidRDefault="009D2A30" w:rsidP="009D2A30">
      <w:pPr>
        <w:spacing w:after="0" w:line="276" w:lineRule="auto"/>
        <w:jc w:val="both"/>
        <w:rPr>
          <w:rFonts w:ascii="Arial" w:hAnsi="Arial" w:cs="Arial"/>
          <w:sz w:val="24"/>
          <w:szCs w:val="24"/>
          <w:lang w:val="sr-Latn-ME"/>
        </w:rPr>
      </w:pPr>
      <w:r w:rsidRPr="004135F6">
        <w:rPr>
          <w:rFonts w:ascii="Arial" w:hAnsi="Arial" w:cs="Arial"/>
          <w:sz w:val="24"/>
          <w:szCs w:val="24"/>
          <w:lang w:val="sr-Latn-ME"/>
        </w:rPr>
        <w:t>Na zahtjev nadležnog regulatornog organa države članice u vezi sa neposrednim nadzorom, Komisija je dužna da u okviru svojih ovlašćenja:</w:t>
      </w:r>
    </w:p>
    <w:p w14:paraId="11850CFE" w14:textId="77777777" w:rsidR="009D2A30" w:rsidRPr="004135F6" w:rsidRDefault="009D2A30" w:rsidP="009D2A3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sprovede neposredni nadzor;</w:t>
      </w:r>
    </w:p>
    <w:p w14:paraId="38501410" w14:textId="77777777" w:rsidR="009D2A30" w:rsidRPr="004135F6" w:rsidRDefault="009D2A30" w:rsidP="009D2A3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omogući regulatornom organu koji je podnio zahtjev da učestvuje ili sprovede neposredni nadzor samostalno; ili</w:t>
      </w:r>
    </w:p>
    <w:p w14:paraId="731E6E98" w14:textId="77777777" w:rsidR="009D2A30" w:rsidRPr="004135F6" w:rsidRDefault="009D2A30" w:rsidP="009D2A3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omogući revizorima i ekspertima koje ovlasti regulatorni organ države članice da sprovedu neposredni nadzor.</w:t>
      </w:r>
    </w:p>
    <w:p w14:paraId="7185B3AD" w14:textId="77777777" w:rsidR="009D2A30" w:rsidRPr="004135F6" w:rsidRDefault="009D2A30" w:rsidP="009D2A30">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može da odbije postupanje po zahtjevu, iz st. 1 i 2 ovog člana, ako:</w:t>
      </w:r>
    </w:p>
    <w:p w14:paraId="314AFACB" w14:textId="77777777" w:rsidR="009D2A30" w:rsidRPr="004135F6" w:rsidRDefault="009D2A30" w:rsidP="009D2A3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bi slanje zahtijevanih informacija moglo ugroziti bezbjednost Crne Gore;</w:t>
      </w:r>
    </w:p>
    <w:p w14:paraId="24841CD5" w14:textId="77777777" w:rsidR="009D2A30" w:rsidRPr="004135F6" w:rsidRDefault="009D2A30" w:rsidP="009D2A3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bi dostavljanje podataka i informacija moglo imati negativne efekte na kontrolu koju sprovodi Komisija;</w:t>
      </w:r>
    </w:p>
    <w:p w14:paraId="7B52DE1C" w14:textId="77777777" w:rsidR="009D2A30" w:rsidRPr="004135F6" w:rsidRDefault="009D2A30" w:rsidP="009D2A3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su pokrenuti postupci pred nadležnim organima u Crnoj Gori protiv lica na koje se zahtjev odnosi; ili</w:t>
      </w:r>
    </w:p>
    <w:p w14:paraId="351FC3FF" w14:textId="77777777" w:rsidR="009D2A30" w:rsidRPr="004135F6" w:rsidRDefault="009D2A30" w:rsidP="009D2A3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je donijeta pravosnažna presuda u odnosu na lica na koja se zahtjev odnosi za iste radnje u Crnoj Gori.</w:t>
      </w:r>
    </w:p>
    <w:p w14:paraId="1EAECFCD" w14:textId="77777777" w:rsidR="009D2A30" w:rsidRPr="004135F6" w:rsidRDefault="009D2A30" w:rsidP="009D2A30">
      <w:pPr>
        <w:spacing w:after="0" w:line="276" w:lineRule="auto"/>
        <w:jc w:val="both"/>
        <w:rPr>
          <w:rFonts w:ascii="Arial" w:hAnsi="Arial" w:cs="Arial"/>
          <w:sz w:val="24"/>
          <w:szCs w:val="24"/>
          <w:lang w:val="sr-Latn-ME"/>
        </w:rPr>
      </w:pPr>
      <w:r w:rsidRPr="004135F6">
        <w:rPr>
          <w:rFonts w:ascii="Arial" w:hAnsi="Arial" w:cs="Arial"/>
          <w:sz w:val="24"/>
          <w:szCs w:val="24"/>
          <w:lang w:val="sr-Latn-ME"/>
        </w:rPr>
        <w:t>O postojanju razloga iz stava 3 ovog člana, Komisija obavještava podnosioca zahtjeva i ESMA-u.</w:t>
      </w:r>
    </w:p>
    <w:p w14:paraId="30C4A400" w14:textId="77777777" w:rsidR="009D2A30" w:rsidRPr="004135F6" w:rsidRDefault="009D2A30" w:rsidP="009D2A30">
      <w:pPr>
        <w:spacing w:after="0" w:line="276" w:lineRule="auto"/>
        <w:jc w:val="both"/>
        <w:rPr>
          <w:rFonts w:ascii="Arial" w:hAnsi="Arial" w:cs="Arial"/>
          <w:sz w:val="24"/>
          <w:szCs w:val="24"/>
          <w:lang w:val="sr-Latn-ME"/>
        </w:rPr>
      </w:pPr>
    </w:p>
    <w:p w14:paraId="7DFC057E" w14:textId="7EF8FB10" w:rsidR="009D2A30" w:rsidRPr="004135F6" w:rsidRDefault="009D2A30" w:rsidP="009D2A3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Dostavljanje podataka i informacija nadležnim regulatornim organima trećih država</w:t>
      </w:r>
    </w:p>
    <w:p w14:paraId="486BBA8B" w14:textId="77777777" w:rsidR="009D2A30" w:rsidRPr="004135F6" w:rsidRDefault="009D2A30" w:rsidP="009D2A3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43</w:t>
      </w:r>
    </w:p>
    <w:p w14:paraId="67E0456E" w14:textId="77777777" w:rsidR="009D2A30" w:rsidRPr="004135F6" w:rsidRDefault="009D2A30" w:rsidP="009D2A30">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može na zahtjev nadležnog regulatornog organa treće države, da dostavi informacije i podatke potrebne za sprječavanje zloupotrebe na tržištu kapitala.</w:t>
      </w:r>
    </w:p>
    <w:p w14:paraId="21D46C1F" w14:textId="77777777" w:rsidR="009D2A30" w:rsidRPr="004135F6" w:rsidRDefault="009D2A30" w:rsidP="009D2A30">
      <w:pPr>
        <w:spacing w:after="0" w:line="276" w:lineRule="auto"/>
        <w:jc w:val="both"/>
        <w:rPr>
          <w:rFonts w:ascii="Arial" w:hAnsi="Arial" w:cs="Arial"/>
          <w:sz w:val="24"/>
          <w:szCs w:val="24"/>
          <w:lang w:val="sr-Latn-ME"/>
        </w:rPr>
      </w:pPr>
      <w:r w:rsidRPr="004135F6">
        <w:rPr>
          <w:rFonts w:ascii="Arial" w:hAnsi="Arial" w:cs="Arial"/>
          <w:sz w:val="24"/>
          <w:szCs w:val="24"/>
          <w:lang w:val="sr-Latn-ME"/>
        </w:rPr>
        <w:t>Prije dostavljanja podataka i informacija iz stava 1 ovog člana, Komisija je dužna da utvrdi da će se podaci i informacije koristiti samo za namjene za koje će biti dostavljene i da je obezbijeđen nivo zaštite podataka i informacija ekvivalentan nivou zaštite podataka i informacija utvrđen ovim zakonom.</w:t>
      </w:r>
    </w:p>
    <w:p w14:paraId="121AAF37" w14:textId="6D44AEF6" w:rsidR="007067B9" w:rsidRPr="004135F6" w:rsidRDefault="009D2A30" w:rsidP="009D2A30">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može da proslijedi lične podatke dobijene od nadležnog regulatornog organa druge države članice, nadležnom regulatornom organu treće države samo uz izričitu saglasnost regulatornog organa koji je dostavio te podatke.</w:t>
      </w:r>
    </w:p>
    <w:p w14:paraId="090E29BE" w14:textId="77777777" w:rsidR="007F2F88" w:rsidRPr="004135F6" w:rsidRDefault="007F2F88" w:rsidP="009D2A30">
      <w:pPr>
        <w:spacing w:after="0" w:line="276" w:lineRule="auto"/>
        <w:jc w:val="both"/>
        <w:rPr>
          <w:rFonts w:ascii="Arial" w:hAnsi="Arial" w:cs="Arial"/>
          <w:sz w:val="24"/>
          <w:szCs w:val="24"/>
          <w:lang w:val="sr-Latn-ME"/>
        </w:rPr>
      </w:pPr>
    </w:p>
    <w:p w14:paraId="52BD9761" w14:textId="77777777" w:rsidR="007F2F88" w:rsidRPr="004135F6" w:rsidRDefault="007F2F88" w:rsidP="007F2F88">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Obaveza sačinjavanja i objavljivanja prospekta</w:t>
      </w:r>
    </w:p>
    <w:p w14:paraId="4E6554EE" w14:textId="77777777" w:rsidR="007F2F88" w:rsidRPr="004135F6" w:rsidRDefault="007F2F88" w:rsidP="007F2F88">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50</w:t>
      </w:r>
    </w:p>
    <w:p w14:paraId="20780F7F" w14:textId="77777777"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je dužan da prije javne ponude odnosno uključivanja hartija od vrijednosti na regulisanom tržištu sačini i objavi prospekt.</w:t>
      </w:r>
    </w:p>
    <w:p w14:paraId="38F7373B" w14:textId="77777777"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Prospekt iz stava 1 ovog člana, prije objavljivanja odobrava Komisija.</w:t>
      </w:r>
    </w:p>
    <w:p w14:paraId="7F0E9FD5" w14:textId="77777777"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t>Javna ponuda hartija od vrijednosti koja se vrši bez prethodnog objavljivanja prospekta ništava je.</w:t>
      </w:r>
    </w:p>
    <w:p w14:paraId="6F16A091" w14:textId="77777777"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t>Objavljivanje prospekta bez odobrenja Komisije u skladu sa ovim zakonom, zabranjeno je.</w:t>
      </w:r>
    </w:p>
    <w:p w14:paraId="521AD3FC" w14:textId="77777777"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evidentira i donosi rješenje o emisijama hartija od vrijednosti koje se ne emituju putem javne ponude i/ili koje se ne uključuju u trgovanje.</w:t>
      </w:r>
    </w:p>
    <w:p w14:paraId="6A434761" w14:textId="77777777"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bliže propisuje način emisija hartija od vrijednosti u slučajevima kada se hartije od vrijednosti ne emituju putem javne ponude i/ili se ne uključuju u trgovanje.</w:t>
      </w:r>
    </w:p>
    <w:p w14:paraId="686B663E" w14:textId="77777777" w:rsidR="007F2F88" w:rsidRPr="004135F6" w:rsidRDefault="007F2F88" w:rsidP="007F2F88">
      <w:pPr>
        <w:spacing w:after="0" w:line="276" w:lineRule="auto"/>
        <w:jc w:val="both"/>
        <w:rPr>
          <w:rFonts w:ascii="Arial" w:hAnsi="Arial" w:cs="Arial"/>
          <w:sz w:val="24"/>
          <w:szCs w:val="24"/>
          <w:lang w:val="sr-Latn-ME"/>
        </w:rPr>
      </w:pPr>
    </w:p>
    <w:p w14:paraId="32165677" w14:textId="77777777" w:rsidR="007F2F88" w:rsidRPr="004135F6" w:rsidRDefault="007F2F88" w:rsidP="007F2F88">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Prospekt i sadržaj prospekta</w:t>
      </w:r>
    </w:p>
    <w:p w14:paraId="1DFFE13C" w14:textId="77777777" w:rsidR="007F2F88" w:rsidRPr="004135F6" w:rsidRDefault="007F2F88" w:rsidP="007F2F88">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51</w:t>
      </w:r>
    </w:p>
    <w:p w14:paraId="7C7071A4" w14:textId="77777777"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t>Prospekt mora da sadrži sve informacije koje su, u skladu sa karakteristikama i aktivnostima emitenta i hartija od vrijednosti javno ponuđenih ili uključenih u trgovanje na regulisanom tržištu, potrebne investitorima za procjenu sredstava i obaveza, finansijskog stanja, finansijskog uspjeha, mogućih rezultata poslovanja emitenta i garanta, kao i prava koja te hartije od vrijednosti daju.</w:t>
      </w:r>
    </w:p>
    <w:p w14:paraId="00C49F49" w14:textId="77777777"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t>Prospekt mora da bude pregledan i razumljiv.</w:t>
      </w:r>
    </w:p>
    <w:p w14:paraId="121F6CFE" w14:textId="77777777"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t>Informacije sadržane u prospektu moraju biti tačne i potpune.</w:t>
      </w:r>
    </w:p>
    <w:p w14:paraId="5AA50BF6" w14:textId="77777777"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t>Bliži sadržaj prospekta propisuje Komisija.</w:t>
      </w:r>
    </w:p>
    <w:p w14:paraId="1CB7449B" w14:textId="77777777" w:rsidR="007F2F88" w:rsidRPr="004135F6" w:rsidRDefault="007F2F88" w:rsidP="007F2F88">
      <w:pPr>
        <w:spacing w:after="0" w:line="276" w:lineRule="auto"/>
        <w:jc w:val="both"/>
        <w:rPr>
          <w:rFonts w:ascii="Arial" w:hAnsi="Arial" w:cs="Arial"/>
          <w:sz w:val="24"/>
          <w:szCs w:val="24"/>
          <w:lang w:val="sr-Latn-ME"/>
        </w:rPr>
      </w:pPr>
    </w:p>
    <w:p w14:paraId="08C8D0D9" w14:textId="77777777" w:rsidR="007F2F88" w:rsidRPr="004135F6" w:rsidRDefault="007F2F88" w:rsidP="007F2F88">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Izuzeci od obaveze objavljivanja prospekta za određene emisije</w:t>
      </w:r>
    </w:p>
    <w:p w14:paraId="1B00C2FE" w14:textId="77777777" w:rsidR="007F2F88" w:rsidRPr="004135F6" w:rsidRDefault="007F2F88" w:rsidP="007F2F88">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52</w:t>
      </w:r>
    </w:p>
    <w:p w14:paraId="0745398F" w14:textId="77777777"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t>Objavljivanje prospekta nije obavezno za hartije od vrijednosti koje:</w:t>
      </w:r>
    </w:p>
    <w:p w14:paraId="05BDC7AB" w14:textId="77777777"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su upućene isključivo profesionalnim investitorima;</w:t>
      </w:r>
    </w:p>
    <w:p w14:paraId="5CA19EBF" w14:textId="77777777"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su upućene prema najviše 150 fizičkih ili pravnih lica u Crnoj Gori, koji nijesu profesionalni investitori;</w:t>
      </w:r>
    </w:p>
    <w:p w14:paraId="3F53E4FF" w14:textId="77777777"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su upućene investitorima koji će platiti iznos od najmanje 100.000 eura za upisane akcije po investitoru, za svaku posebnu ponudu;</w:t>
      </w:r>
    </w:p>
    <w:p w14:paraId="1084DBCA" w14:textId="77777777"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imaju pojedinačnu nominalnu vrijednost najmanje 100.000 eura; ili</w:t>
      </w:r>
    </w:p>
    <w:p w14:paraId="53F07CFE" w14:textId="77777777"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imaju ukupnu nominalnu vrijednost manju od 100.000 eura u posljednjih 12 mjeseci.</w:t>
      </w:r>
    </w:p>
    <w:p w14:paraId="4BF80758" w14:textId="77777777"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t>Svaka naredna ponuda hartija od vrijednosti koja je bila predmet jedne ili više vrsta ponuda iz stava 1 ovog člana, smatraće se kao posebna ponuda, i ponuđač je dužan da pribavi odobrenje Komisije za objavljivanje prospekta, ako je ovim zakonom utvrđena obaveza objavljivanja prospekta.</w:t>
      </w:r>
    </w:p>
    <w:p w14:paraId="053EAA77" w14:textId="77777777"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t>Prilikom javne ponude hartija od vrijednosti preko finansijskih posrednika, objavljivanje prospekta obavezno je ako nijesu ispunjeni uslovi iz stava 1 ovog člana, za konačni plasman.</w:t>
      </w:r>
    </w:p>
    <w:p w14:paraId="3E421EB0" w14:textId="501E557F" w:rsidR="007F2F88" w:rsidRPr="004135F6" w:rsidRDefault="007F2F88" w:rsidP="007F2F88">
      <w:pPr>
        <w:spacing w:after="0" w:line="276" w:lineRule="auto"/>
        <w:jc w:val="both"/>
        <w:rPr>
          <w:rFonts w:ascii="Arial" w:hAnsi="Arial" w:cs="Arial"/>
          <w:sz w:val="24"/>
          <w:szCs w:val="24"/>
          <w:lang w:val="sr-Latn-ME"/>
        </w:rPr>
      </w:pPr>
      <w:r w:rsidRPr="004135F6">
        <w:rPr>
          <w:rFonts w:ascii="Arial" w:hAnsi="Arial" w:cs="Arial"/>
          <w:sz w:val="24"/>
          <w:szCs w:val="24"/>
          <w:lang w:val="sr-Latn-ME"/>
        </w:rPr>
        <w:t>Novi prospekt nije potreban u slučaju prodaje hartija od vrijednosti ili konačnog plasmana hartija od vrijednosti preko finansijskih posrednika, ako je važeći prospekt dostupan u periodu iz člana 69 ovog zakona i ako su emitent ili lice odgovorno za sastavljanje tog prospekta saglasni o upotrebi važećeg prospekta.</w:t>
      </w:r>
    </w:p>
    <w:p w14:paraId="6E4390A8" w14:textId="77777777" w:rsidR="003C1CC3" w:rsidRPr="004135F6" w:rsidRDefault="003C1CC3" w:rsidP="007F2F88">
      <w:pPr>
        <w:spacing w:after="0" w:line="276" w:lineRule="auto"/>
        <w:jc w:val="both"/>
        <w:rPr>
          <w:rFonts w:ascii="Arial" w:hAnsi="Arial" w:cs="Arial"/>
          <w:sz w:val="24"/>
          <w:szCs w:val="24"/>
          <w:lang w:val="sr-Latn-ME"/>
        </w:rPr>
      </w:pPr>
    </w:p>
    <w:p w14:paraId="64DC171A" w14:textId="77777777" w:rsidR="003C1CC3" w:rsidRPr="004135F6" w:rsidRDefault="003C1CC3" w:rsidP="003C1CC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lastRenderedPageBreak/>
        <w:t>Profesionalni investitor</w:t>
      </w:r>
    </w:p>
    <w:p w14:paraId="6A6F3DDF" w14:textId="32A1FC55" w:rsidR="003C1CC3" w:rsidRPr="004135F6" w:rsidRDefault="003C1CC3" w:rsidP="003C1CC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53 (napomena ovaj član je Zakonom o izmjenama</w:t>
      </w:r>
      <w:r w:rsidR="003855D3" w:rsidRPr="004135F6">
        <w:rPr>
          <w:rFonts w:ascii="Arial" w:hAnsi="Arial" w:cs="Arial"/>
          <w:b/>
          <w:bCs/>
          <w:sz w:val="24"/>
          <w:szCs w:val="24"/>
          <w:lang w:val="sr-Latn-ME"/>
        </w:rPr>
        <w:t xml:space="preserve"> i dopunama ZTK</w:t>
      </w:r>
      <w:r w:rsidRPr="004135F6">
        <w:rPr>
          <w:rFonts w:ascii="Arial" w:hAnsi="Arial" w:cs="Arial"/>
          <w:b/>
          <w:bCs/>
          <w:sz w:val="24"/>
          <w:szCs w:val="24"/>
          <w:lang w:val="sr-Latn-ME"/>
        </w:rPr>
        <w:t xml:space="preserve"> brisan)</w:t>
      </w:r>
    </w:p>
    <w:p w14:paraId="48A596C3"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Profesionalnim investitorom iz člana 52 stav 1 ovog zakona, smatra se:</w:t>
      </w:r>
    </w:p>
    <w:p w14:paraId="13958F42"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subjekat koji ima odobrenje za rad ili subjekat nadzora u poslovanju na finansijskim tržištima i to:</w:t>
      </w:r>
    </w:p>
    <w:p w14:paraId="6BA59756"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kreditne institucije;</w:t>
      </w:r>
    </w:p>
    <w:p w14:paraId="4AABBF91"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investiciona društva;</w:t>
      </w:r>
    </w:p>
    <w:p w14:paraId="39E10B4C"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c) druge finansijske institucije koje imaju dozvolu za rad ili su subjekti nadzora;</w:t>
      </w:r>
    </w:p>
    <w:p w14:paraId="097B327D"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d) društva za osiguranje;</w:t>
      </w:r>
    </w:p>
    <w:p w14:paraId="564C8AA6"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e) subjekti za zajednička ulaganja i njihova društva za upravljanje;</w:t>
      </w:r>
    </w:p>
    <w:p w14:paraId="516FE6B5"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f) penzioni fondovi i njihova društva za upravljanje;</w:t>
      </w:r>
    </w:p>
    <w:p w14:paraId="4CF296E1"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g) trgovci robom i robnim derivatima;</w:t>
      </w:r>
    </w:p>
    <w:p w14:paraId="11930983"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h) drugi institucionalni investitori.</w:t>
      </w:r>
    </w:p>
    <w:p w14:paraId="50E09CEA"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veliko društvo koje ispunjava dva od sljedećih uslova:</w:t>
      </w:r>
    </w:p>
    <w:p w14:paraId="53F08AEF"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ima ukupnu aktivu od najmanje 20.000.000 eura;</w:t>
      </w:r>
    </w:p>
    <w:p w14:paraId="4E0EC911"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ima godišnji neto prihod od najmanje 40.000.000 eura;</w:t>
      </w:r>
    </w:p>
    <w:p w14:paraId="28446DA4"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c) ima kapital od najmanje 2.000.000 eura.</w:t>
      </w:r>
    </w:p>
    <w:p w14:paraId="642EE599"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vlada, centralna banka, međunarodne organizacije kao što su Svjetska banka, Međunarodni monetarni fond, Evropska centralna banka, Evropska investiciona banka i druge slične međunarodne organizacije;</w:t>
      </w:r>
    </w:p>
    <w:p w14:paraId="762B012F"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drugi investitori čija je pretežna djelatnost ulaganje u finansijske instrumente, uključujući subjekte koji se bave sekjuritizacijom imovine ili drugim finansijskim transakcijama.</w:t>
      </w:r>
    </w:p>
    <w:p w14:paraId="6AD969C6"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Ako je društvo iz stava 1 tačka 1 ovog člana, klijent investicionog društva, investiciono društvo dužno je da prije pružanja usluga obavijesti tog klijenta da se na osnovu dostupnih podataka, klijent smatra profesionalnim investitorom, osim ako nijesu ugovorili drugačije.</w:t>
      </w:r>
    </w:p>
    <w:p w14:paraId="31BBBAF4"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dužno je da obavijesti klijenta da može da zatraži izmjenu ugovorenih uslova radi postizanja višeg nivoa zaštite.</w:t>
      </w:r>
    </w:p>
    <w:p w14:paraId="09FFFD62"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Klijent iz stava 2 ovog člana, dužan je da zatraži viši nivo zaštite ako smatra da ne može pravilno da procijeni ili upravlja uključenim rizicima.</w:t>
      </w:r>
    </w:p>
    <w:p w14:paraId="3CA84ACE"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Viši nivo zaštite pruža se kada klijent, koji se smatra profesionalnim investitorom, zaključi ugovor u pisanoj formi sa investicionim društvom da ne bude tretiran kao profesionalni investitor za jednu ili više usluga, proizvoda ili transakcija.</w:t>
      </w:r>
    </w:p>
    <w:p w14:paraId="1F4A8F23"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Klijent koji nije profesionalni investitor smatra se malim investitorom, u smislu ovog zakona.</w:t>
      </w:r>
    </w:p>
    <w:p w14:paraId="0A620470" w14:textId="77777777" w:rsidR="003C1CC3" w:rsidRPr="004135F6" w:rsidRDefault="003C1CC3" w:rsidP="003C1CC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Izuzeci od obaveze objavljivanja prospekta prema vrsti hartija od vrijednosti</w:t>
      </w:r>
    </w:p>
    <w:p w14:paraId="6D51048B" w14:textId="5659FCA6" w:rsidR="003C1CC3" w:rsidRPr="004135F6" w:rsidRDefault="003C1CC3" w:rsidP="003C1CC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 xml:space="preserve">Član 54 (napomena ovaj član je Zakonom o izmjenama </w:t>
      </w:r>
      <w:r w:rsidR="003855D3" w:rsidRPr="004135F6">
        <w:rPr>
          <w:rFonts w:ascii="Arial" w:hAnsi="Arial" w:cs="Arial"/>
          <w:b/>
          <w:bCs/>
          <w:sz w:val="24"/>
          <w:szCs w:val="24"/>
          <w:lang w:val="sr-Latn-ME"/>
        </w:rPr>
        <w:t xml:space="preserve">i dopunama </w:t>
      </w:r>
      <w:r w:rsidRPr="004135F6">
        <w:rPr>
          <w:rFonts w:ascii="Arial" w:hAnsi="Arial" w:cs="Arial"/>
          <w:b/>
          <w:bCs/>
          <w:sz w:val="24"/>
          <w:szCs w:val="24"/>
          <w:lang w:val="sr-Latn-ME"/>
        </w:rPr>
        <w:t>brisan)</w:t>
      </w:r>
    </w:p>
    <w:p w14:paraId="582829C0"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Obaveza objavljivanja prospekta ne primjenjuje se na javnu ponudu:</w:t>
      </w:r>
    </w:p>
    <w:p w14:paraId="17D6A243"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akcija izdatih u zamjenu za akcije iste klase, ako izdavanje akcija ne povlači povećanje kapitala;</w:t>
      </w:r>
    </w:p>
    <w:p w14:paraId="201BB351"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hartija od vrijednosti koje su ponuđene kao način plaćanja u ponudi za preuzimanje, pod uslovom da za te hartije od vrijednosti postoji dokument sa </w:t>
      </w:r>
      <w:r w:rsidRPr="004135F6">
        <w:rPr>
          <w:rFonts w:ascii="Arial" w:hAnsi="Arial" w:cs="Arial"/>
          <w:sz w:val="24"/>
          <w:szCs w:val="24"/>
          <w:lang w:val="sr-Latn-ME"/>
        </w:rPr>
        <w:lastRenderedPageBreak/>
        <w:t>podacima koje Komisija smatra ekvivalentnim podacima iz prospekta, u skladu sa zakonom kojim se uređuje preuzimanje akcionarskih društava;</w:t>
      </w:r>
    </w:p>
    <w:p w14:paraId="61BAEF22"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hartija od vrijednosti ponuđenih, dodijeljenih ili koje će se dodijeliti u vezi sa restruktuiranjem emitenata, pod uslovom da je dostupan dokument koji sadrži podatke koje Komisija smatra ekvivalentnim podacima iz prospekta u skladu sa zakonom kojim se uređuju privredna društava;</w:t>
      </w:r>
    </w:p>
    <w:p w14:paraId="5B74DAD8"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dividende isplaćene postojećim akcionarima u obliku akcija iste vrste kao i akcije na koje se odnose isplate dividende, pod uslovom da je dostupan dokument koji sadrži informacije o broju i karakteristikama akcija, kao i o uslovima i načinu isplate dividende;</w:t>
      </w:r>
    </w:p>
    <w:p w14:paraId="2CFC7519"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hartija od vrijednosti ponuđenih, dodijeljenih ili koje će poslodavac ili povezano društvo dodijeliti rukovodiocima ili zaposlenima, pod uslovom da je dostupan dokument koji sadrži informacije o broju i karakteristikama hartija od vrijednosti, kao i uslovima i detaljima ponude.</w:t>
      </w:r>
    </w:p>
    <w:p w14:paraId="08B89A3E" w14:textId="77777777" w:rsidR="003C1CC3" w:rsidRPr="004135F6" w:rsidRDefault="003C1CC3" w:rsidP="003C1CC3">
      <w:pPr>
        <w:spacing w:after="0" w:line="276" w:lineRule="auto"/>
        <w:jc w:val="both"/>
        <w:rPr>
          <w:rFonts w:ascii="Arial" w:hAnsi="Arial" w:cs="Arial"/>
          <w:sz w:val="24"/>
          <w:szCs w:val="24"/>
          <w:lang w:val="sr-Latn-ME"/>
        </w:rPr>
      </w:pPr>
    </w:p>
    <w:p w14:paraId="6C2517BF" w14:textId="77777777" w:rsidR="003C1CC3" w:rsidRPr="004135F6" w:rsidRDefault="003C1CC3" w:rsidP="003C1CC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Izuzeci od obaveze objavljivanja prospekta za uključenje hartija od vrijednosti za trgovanje na regulisanom tržištu</w:t>
      </w:r>
    </w:p>
    <w:p w14:paraId="660CE828" w14:textId="77777777" w:rsidR="003C1CC3" w:rsidRPr="004135F6" w:rsidRDefault="003C1CC3" w:rsidP="003C1CC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55</w:t>
      </w:r>
    </w:p>
    <w:p w14:paraId="1833246B"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Objavljivanje prospekta nije obavezno za hartije od vrijednosti koje se uključuju u trgovanje na regulisanom tržištu i to:</w:t>
      </w:r>
    </w:p>
    <w:p w14:paraId="7D08E732"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akcije koje u prethodnih 12 mjeseci, čine manje od 10% akcija iste klase koje su već uključene u trgovanje na tom regulisanom tržištu;</w:t>
      </w:r>
    </w:p>
    <w:p w14:paraId="599A708F"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akcije izdate u zamjenu za akcije iste klase koje su uključene za trgovanje na tom regulisanom tržištu ako izdavanje akcija ne povlači povećanje kapitala;</w:t>
      </w:r>
    </w:p>
    <w:p w14:paraId="14DD007C"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hartije od vrijednosti koje su ponuđene kao način plaćanja u ponudi za preuzimanje akcionarskog društva, pod uslovom da je za te hartije od vrijednosti dostupan dokument sa podacima koje Komisija smatra ekvivalentnim podacima iz prospekta, u skladu sa zakonom kojim se uređuje preuzimanje akcionarskih društava;</w:t>
      </w:r>
    </w:p>
    <w:p w14:paraId="7D68430D"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hartije od vrijednosti ponuđene ili koje će se dodijeliti u vezi sa restruktuiranjem emitenta, pod uslovom da je dostupan dokument koji sadrži podatke koje Komisija smatra ekvivalentnim podacima iz prospekta u skladu sa zakonom kojim se uređuju privredna društava;</w:t>
      </w:r>
    </w:p>
    <w:p w14:paraId="23E137CB"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akcije ponuđene ili koje će se dodijeliti postojećim akcionarima kao dividende isplaćene u obliku akcija iste klase kao i akcije u pogledu kojih se te dividende isplaćuju, pod uslovom da:</w:t>
      </w:r>
    </w:p>
    <w:p w14:paraId="12263A25"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su te akcije iste klase kao i akcije koje su već uključene za trgovanje na tom regulisanom tržištu; i</w:t>
      </w:r>
    </w:p>
    <w:p w14:paraId="5F915749"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je dostupan dokument koji sadrži informacije o broju i pravima koja nose akcije sa razlozima i pojedinostima ponude;</w:t>
      </w:r>
    </w:p>
    <w:p w14:paraId="65CE6E0C"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hartije od vrijednosti ponuđene ili koje će poslodavac ili povezano društvo dodijeliti rukovodiocima ili zaposlenim, pod uslovom da:</w:t>
      </w:r>
    </w:p>
    <w:p w14:paraId="3B60BD18"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su te hartije od vrijednosti iste klase kao i hartije od vrijednosti koje su već uključene za trgovanje na tom regulisanom tržištu; i</w:t>
      </w:r>
    </w:p>
    <w:p w14:paraId="0943096E"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b) je dostupan dokument koji sadrži informacije o broju i prirodi hartija od vrijednosti i uslovima i detaljima ponude;</w:t>
      </w:r>
    </w:p>
    <w:p w14:paraId="6BCD6DEA"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 akcije koje su rezultat konverzije drugih hartija od vrijednosti ili ostvarivanja prava po osnovu drugih hartija od vrijednosti, pod uslovom da su te akcije iste klase kao i akcije koje su već uključene u trgovanje na tom regulisanom tržištu;</w:t>
      </w:r>
    </w:p>
    <w:p w14:paraId="42FEA99C"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 akcije koje su već uključene u trgovanje na drugom regulisanom tržištu, pod sljedećim uslovima:</w:t>
      </w:r>
    </w:p>
    <w:p w14:paraId="3EBDAC66"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ako su te hartije od vrijednosti ili hartije od vrijednosti iste klase već uključene u trgovanje na drugom regulisanom tržištu duže od 18 mjeseci;</w:t>
      </w:r>
    </w:p>
    <w:p w14:paraId="0D8BA005"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da je, za hartije od vrijednosti koje su prvi put prihvaćene za trgovanje na regulisanom tržištu, prihvatanje za trgovanje na drugom regulisanom tržištu povezano sa odobrenim prospektom koji je bio dostupan javnosti u skladu odredbama ovog zakona kojima se uređuje objavljivanje prospekta;</w:t>
      </w:r>
    </w:p>
    <w:p w14:paraId="4086A6EC"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c) da su ispunjene tekuće obaveze za trgovanje na drugom regulisanom tržištu;</w:t>
      </w:r>
    </w:p>
    <w:p w14:paraId="08BE940A"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d) da lice koje traži uključenje u trgovanje na tom tržištu izradi skraćeni prospekt dostupan javnosti na jeziku koji je prihvatila Komisija;</w:t>
      </w:r>
    </w:p>
    <w:p w14:paraId="1241F11E"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e) da je skraćeni prospekt iz podtačke d ove tačke, javno dostupan u skladu sa ovim zakonom;</w:t>
      </w:r>
    </w:p>
    <w:p w14:paraId="06CBC932"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f) da sadržaj skraćenog prospekta ispunjava uslove iz člana 56 st. 2 i 3 ovog zakona i da je u skraćenom prospektu navedeno mjesto na kojem se može pribaviti važeći prospekt i finansijske informacije koje je emitent objavio u skladu za zakonom.</w:t>
      </w:r>
    </w:p>
    <w:p w14:paraId="4032ACB9" w14:textId="77777777" w:rsidR="003C1CC3" w:rsidRPr="004135F6" w:rsidRDefault="003C1CC3" w:rsidP="003C1CC3">
      <w:pPr>
        <w:spacing w:after="0" w:line="276" w:lineRule="auto"/>
        <w:jc w:val="both"/>
        <w:rPr>
          <w:rFonts w:ascii="Arial" w:hAnsi="Arial" w:cs="Arial"/>
          <w:sz w:val="24"/>
          <w:szCs w:val="24"/>
          <w:lang w:val="sr-Latn-ME"/>
        </w:rPr>
      </w:pPr>
    </w:p>
    <w:p w14:paraId="52F2269B" w14:textId="77777777" w:rsidR="003C1CC3" w:rsidRPr="004135F6" w:rsidRDefault="003C1CC3" w:rsidP="003C1CC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Skraćeni prospekt</w:t>
      </w:r>
    </w:p>
    <w:p w14:paraId="2EBFDEED" w14:textId="77777777" w:rsidR="003C1CC3" w:rsidRPr="004135F6" w:rsidRDefault="003C1CC3" w:rsidP="003C1CC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56</w:t>
      </w:r>
    </w:p>
    <w:p w14:paraId="11D8030A"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Prospekt sadrži i skraćeni prospekt na istom jeziku na kojem je napisan prospekt.</w:t>
      </w:r>
    </w:p>
    <w:p w14:paraId="26F9616A"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Skraćeni prospekt je dio prospekta u kome se ukratko i na jednostavan način navode najznačajniji podaci i rizici u vezi sa emitentom, garantom i hartijama od vrijednosti.</w:t>
      </w:r>
    </w:p>
    <w:p w14:paraId="481ADDA0"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U skraćeni prospekt naročito se unose sljedeća upozorenja:</w:t>
      </w:r>
    </w:p>
    <w:p w14:paraId="49B50CDB"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da se skraćeni prospekt smatra uvodom u prospekt;</w:t>
      </w:r>
    </w:p>
    <w:p w14:paraId="41BAFD35"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da svako donošenje odluke u vezi sa ulaganjem u hartije od vrijednosti investitor treba da zasniva na razmatranju prospekta kao cjeline;</w:t>
      </w:r>
    </w:p>
    <w:p w14:paraId="3D90B751"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u slučaju podnošenja tužbe koja se odnosi na informacije sadržane u prospektu, tužilac snosi sve troškove prevoda prospekta;</w:t>
      </w:r>
    </w:p>
    <w:p w14:paraId="73D568D4"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da lica koja su sačinila skraćeni prospekt odgovaraju za nastalu štetu u slučaju da skraćeni prospekt sadrži informacije koje mogu dovesti u zabludu, odnosno da je netačan ili nekonzistentan u odnosu na djelove prospekta.</w:t>
      </w:r>
    </w:p>
    <w:p w14:paraId="5D237504"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Objavljivanje skraćenog prospekta nije obavezno kada se prospekt odnosi na uključivanje za trgovanje nevlasničkih hartija od vrijednosti čija pojedinačna nominalna vrijednost emisije iznosi najmanje 100.000 eura.</w:t>
      </w:r>
    </w:p>
    <w:p w14:paraId="2101AC73" w14:textId="77777777" w:rsidR="003C1CC3" w:rsidRPr="004135F6" w:rsidRDefault="003C1CC3" w:rsidP="003C1CC3">
      <w:pPr>
        <w:spacing w:after="0" w:line="276" w:lineRule="auto"/>
        <w:jc w:val="both"/>
        <w:rPr>
          <w:rFonts w:ascii="Arial" w:hAnsi="Arial" w:cs="Arial"/>
          <w:sz w:val="24"/>
          <w:szCs w:val="24"/>
          <w:lang w:val="sr-Latn-ME"/>
        </w:rPr>
      </w:pPr>
    </w:p>
    <w:p w14:paraId="344CF8CA" w14:textId="77777777" w:rsidR="003C1CC3" w:rsidRPr="004135F6" w:rsidRDefault="003C1CC3" w:rsidP="003C1CC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Jedinstveni i podijeljeni prospekt</w:t>
      </w:r>
    </w:p>
    <w:p w14:paraId="07F12B2A" w14:textId="77777777" w:rsidR="003C1CC3" w:rsidRPr="004135F6" w:rsidRDefault="003C1CC3" w:rsidP="003C1CC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57</w:t>
      </w:r>
    </w:p>
    <w:p w14:paraId="4A118C33"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Emitent, ponuđač ili lice koje traži uključenje u trgovanje na regulisanom tržištu može da sastavi prospekt kao jedan dokument (u daljem tekstu: jedinstveni prospekt) ili kao više posebnih dokumenata (u daljem tekstu: podijeljeni prospekt).</w:t>
      </w:r>
    </w:p>
    <w:p w14:paraId="1E3C653C"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Obavezni elementi podijeljenog prospekta su:</w:t>
      </w:r>
    </w:p>
    <w:p w14:paraId="0E046712"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dokument o registraciji emisije koji sadrži informacije o emitentu;</w:t>
      </w:r>
    </w:p>
    <w:p w14:paraId="59F2E0D3"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obavještenje o hartijama od vrijednosti koje sadrži informacije koje se odnose na hartije od vrijednosti koje će biti javno ponuđene ili uključene za trgovanje na regulisanom tržištu; i</w:t>
      </w:r>
    </w:p>
    <w:p w14:paraId="55A7DCD6"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skraćeni prospekt.</w:t>
      </w:r>
    </w:p>
    <w:p w14:paraId="23CFE3F2"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koji posjeduje dokument o registraciji emisije odobrene od Komisije mora da sačini obavještenje o hartijama od vrijednosti i skraćeni prospekt kada su hartije od vrijednosti javno ponuđene ili su uključene u trgovanje na regulisanom tržištu.</w:t>
      </w:r>
    </w:p>
    <w:p w14:paraId="79688B75"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U obavještenju o hartijama od vrijednosti iz stava 3 ovog člana, unose se podaci koji u slučaju nastanka promjena mogu biti od uticaja na procjenu investitora, ako ti podaci nijesu obezbijeđeni u skladu sa članom 77 ovog zakona.</w:t>
      </w:r>
    </w:p>
    <w:p w14:paraId="3ABB11D2"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U slučaju iz stava 3 ovog člana, obavještenje o hartijama od vrijednosti i skraćeni prospekt moraju biti odobreni od Komisije u skladu sa čl. 70 do 78 ovog zakona.</w:t>
      </w:r>
    </w:p>
    <w:p w14:paraId="65233B96" w14:textId="77777777" w:rsidR="003C1CC3" w:rsidRPr="004135F6" w:rsidRDefault="003C1CC3" w:rsidP="003C1CC3">
      <w:pPr>
        <w:spacing w:after="0" w:line="276" w:lineRule="auto"/>
        <w:jc w:val="both"/>
        <w:rPr>
          <w:rFonts w:ascii="Arial" w:hAnsi="Arial" w:cs="Arial"/>
          <w:sz w:val="24"/>
          <w:szCs w:val="24"/>
          <w:lang w:val="sr-Latn-ME"/>
        </w:rPr>
      </w:pPr>
    </w:p>
    <w:p w14:paraId="35A78B1E" w14:textId="77777777" w:rsidR="003C1CC3" w:rsidRPr="004135F6" w:rsidRDefault="003C1CC3" w:rsidP="003C1CC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Osnovni prospekt</w:t>
      </w:r>
    </w:p>
    <w:p w14:paraId="7790D1F7" w14:textId="77777777" w:rsidR="003C1CC3" w:rsidRPr="004135F6" w:rsidRDefault="003C1CC3" w:rsidP="003C1CC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58</w:t>
      </w:r>
    </w:p>
    <w:p w14:paraId="09D3E94B"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ponuđač ili lice koje traži uključenje u trgovanje na regulisanom tržištu dužan je da sačini osnovni prospekt za:</w:t>
      </w:r>
    </w:p>
    <w:p w14:paraId="21A99FC4"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nevlasničke hartije od vrijednosti, uključujući i varante u bilo kojem obliku, izdate prema programu ponude; i</w:t>
      </w:r>
    </w:p>
    <w:p w14:paraId="0362DA8E"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nevlasničke hartije od vrijednosti, koje kreditne institucije trajno ili periodično izdaju, pod uslovom da:</w:t>
      </w:r>
    </w:p>
    <w:p w14:paraId="02671D7B"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se sredstva prikupljena izdavanjem tih hartija od vrijednosti, ulažu u imovinu koja služi za pokriće svih obaveza kreditne institucije kao emitenta, koje proizilaze iz tih hartija od vrijednosti do njihovog dospijeća; i</w:t>
      </w:r>
    </w:p>
    <w:p w14:paraId="48E2AB62"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su, u slučaju insolventnosti kreditne institucije kao emitenta, sredstva iz podtačke a ove tačke prvenstveno namijenjena za plaćanje glavnice i dospjelih kamata, u skladu sa zakonom kojim se uređuje insolventnost, stečaj i likvidacija kreditne institucije.</w:t>
      </w:r>
    </w:p>
    <w:p w14:paraId="3AD5B52E"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Osnovni prospekt obavezno sadrži sve informacije iz čl. 51 i 56 ovog zakona i može da sadrži konačne uslove ponude.</w:t>
      </w:r>
    </w:p>
    <w:p w14:paraId="339489BE"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U slučaju nastupanja promjena informacija o emitentu i hartijama od vrijednosti koje su javno ponuđene ili se uključuju za trgovanje na regulisanom tržištu, emitent, ponuđač ili lice koje traži uključenje u trgovanje na regulisanom tržištu, dužan je da izmijeni prospekt u skladu sa članom 77 ovog zakona.</w:t>
      </w:r>
    </w:p>
    <w:p w14:paraId="6475044E"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Ako osnovni prospekt ne sadrži konačne uslove ponude, emitent je dužan da te uslove učini javno dostupnim u skladu sa čl. 83 do 89 ovog zakona, dostavi Komisiji i saopšti nadležnom organu države domaćina prilikom svake javne ponude, bez odlaganja i ako je moguće prije početka javne ponude ili uključenja za trgovanje.</w:t>
      </w:r>
    </w:p>
    <w:p w14:paraId="78330CB5"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Konačni uslovi iz stava 2 ovog člana, sadrže samo informacije u skladu sa članom 65 stav 1 ovog zakona i ne smiju se koristiti kao dopuna odnosno izmjena osnovnog prospekta.</w:t>
      </w:r>
    </w:p>
    <w:p w14:paraId="597B7CEE"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Osnovni prospekt ne smije biti sačinjen kao podijeljeni prospekt.</w:t>
      </w:r>
    </w:p>
    <w:p w14:paraId="717495FE"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Programom ponude iz stava 1 tačka 1 ovog člana, smatra se plan na osnovu kojeg se izdaju hartije od vrijednosti u tranšama ili u najmanje dva izdavanja hartija od vrijednosti iste vrste, odnosno klase u periodu od 12 mjeseci, uključujući garancije u bilo kojem obliku, slične vrste, odnosno klase.</w:t>
      </w:r>
    </w:p>
    <w:p w14:paraId="2AACEB5B" w14:textId="77777777" w:rsidR="003C1CC3" w:rsidRPr="004135F6" w:rsidRDefault="003C1CC3" w:rsidP="003C1CC3">
      <w:pPr>
        <w:spacing w:after="0" w:line="276" w:lineRule="auto"/>
        <w:jc w:val="both"/>
        <w:rPr>
          <w:rFonts w:ascii="Arial" w:hAnsi="Arial" w:cs="Arial"/>
          <w:sz w:val="24"/>
          <w:szCs w:val="24"/>
          <w:lang w:val="sr-Latn-ME"/>
        </w:rPr>
      </w:pPr>
    </w:p>
    <w:p w14:paraId="20AB21D1" w14:textId="77777777" w:rsidR="003C1CC3" w:rsidRPr="004135F6" w:rsidRDefault="003C1CC3" w:rsidP="003C1CC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Bitne informacije u prospektu</w:t>
      </w:r>
    </w:p>
    <w:p w14:paraId="603D222B" w14:textId="77777777" w:rsidR="003C1CC3" w:rsidRPr="004135F6" w:rsidRDefault="003C1CC3" w:rsidP="003C1CC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59</w:t>
      </w:r>
    </w:p>
    <w:p w14:paraId="2454C442"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ponuđač ili lice koje traži uključenje u trgovanje na regulisanom tržištu dužan je da u prospekt uključi bitne informacije koje pored upozorenja iz člana 56 stav 3 tačka 2 ovog zakona, obuhvataju:</w:t>
      </w:r>
    </w:p>
    <w:p w14:paraId="62F9DC62"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kratak opis rizika povezanih sa emitentom i osnovne karakteristike emitenta i svakog garanta, uključujući sredstva, obaveze i finansijski položaj emitenta i garanta;</w:t>
      </w:r>
    </w:p>
    <w:p w14:paraId="26889596"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osnovne karakteristike ulaganja u hartije od vrijednosti, uključujući sva prava iz hartija od vrijednosti;</w:t>
      </w:r>
    </w:p>
    <w:p w14:paraId="60DF6A3D"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opšte uslove ponude, uključujući procijenjene troškove na teret investitora;</w:t>
      </w:r>
    </w:p>
    <w:p w14:paraId="75FBA2B0"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bliže podatke i informacije o tržištu na koje se uključuju, početku trgovanja i druge potrebne informacije o uključivanju u trgovanje;</w:t>
      </w:r>
    </w:p>
    <w:p w14:paraId="03D95CC2" w14:textId="519D35CB"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uslove ponude i namjena prikupljenih sredstava.</w:t>
      </w:r>
    </w:p>
    <w:p w14:paraId="60746F81" w14:textId="77777777" w:rsidR="003C1CC3" w:rsidRPr="004135F6" w:rsidRDefault="003C1CC3" w:rsidP="003C1CC3">
      <w:pPr>
        <w:spacing w:after="0" w:line="276" w:lineRule="auto"/>
        <w:jc w:val="both"/>
        <w:rPr>
          <w:rFonts w:ascii="Arial" w:hAnsi="Arial" w:cs="Arial"/>
          <w:sz w:val="24"/>
          <w:szCs w:val="24"/>
          <w:lang w:val="sr-Latn-ME"/>
        </w:rPr>
      </w:pPr>
    </w:p>
    <w:p w14:paraId="3242B468" w14:textId="77777777" w:rsidR="003C1CC3" w:rsidRPr="004135F6" w:rsidRDefault="003C1CC3" w:rsidP="003C1CC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Odgovornost za sadržaj prospekta</w:t>
      </w:r>
    </w:p>
    <w:p w14:paraId="440FC3F6" w14:textId="77777777" w:rsidR="003C1CC3" w:rsidRPr="004135F6" w:rsidRDefault="003C1CC3" w:rsidP="003C1CC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60</w:t>
      </w:r>
    </w:p>
    <w:p w14:paraId="2BDD8777"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Za tačnost i potpunost podataka i informacija sadržanih u prospektu odgovorni su:</w:t>
      </w:r>
    </w:p>
    <w:p w14:paraId="6CA2A490"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emitent, izvršni direktor i članovi odbora direktora emitenta, osim ukoliko su izvršni direktor i članovi odbora direktora glasali protiv odluke o javnoj ponudi;</w:t>
      </w:r>
    </w:p>
    <w:p w14:paraId="36901B54"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ponuđač ili lice koje traži uključenje u trgovanje na regulisanom tržištu;</w:t>
      </w:r>
    </w:p>
    <w:p w14:paraId="51753876"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garant u vezi sa izdavanjem hartija od vrijednosti;</w:t>
      </w:r>
    </w:p>
    <w:p w14:paraId="1903E3A2"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investiciono društvo koje pruža usluge pokrovitelja ili agenta u vezi sa javnom ponudom;</w:t>
      </w:r>
    </w:p>
    <w:p w14:paraId="45406C62"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nezavisni revizor emitenta, u vezi sa finansijskim izvještajima koji su uključeni u prospekt, a obuhvaćeni su izvještajem o reviziji; ili</w:t>
      </w:r>
    </w:p>
    <w:p w14:paraId="538ABDB9"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drugo lice koje preuzme odgovornost za tačnost i potpunost informacija u dijelu prospekta za koji je preuzelo odgovornost, isključivo u vezi sa tim podacima.</w:t>
      </w:r>
    </w:p>
    <w:p w14:paraId="0C9D3F0C"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U prospektu se navode ime i prezime, odnosno naziv i sjedište lica koja su odgovorna za tačnost i potpunost informacija u prospektu, kao i izjave tih lica da su, prema njihovim saznanjima, informacije u prospektu u skladu sa stvarnim činjenicama i da nijesu izostavljene informacije koje bi mogle da utiču na istinitost i potpunost prospekta.</w:t>
      </w:r>
    </w:p>
    <w:p w14:paraId="078864DD"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Lice koje je sačinilo skraćeni prospekt, odnosno njegov prevod odgovara samo za štetu nastalu zbog toga što skraćeni prospekt:</w:t>
      </w:r>
    </w:p>
    <w:p w14:paraId="169219ED"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dovodi u zabludu;</w:t>
      </w:r>
    </w:p>
    <w:p w14:paraId="7DF94FF1"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2) je netačan;</w:t>
      </w:r>
    </w:p>
    <w:p w14:paraId="607CCF41"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nije u skladu sa drugim djelovima prospekta; ili</w:t>
      </w:r>
    </w:p>
    <w:p w14:paraId="2F27D073"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ne obezbjeđuje, zajedno sa drugim djelovima prospekta, bitne informacije koje pomažu investitoru u razmatranju odluke o ulaganju u hartije od vrijednosti.</w:t>
      </w:r>
    </w:p>
    <w:p w14:paraId="25748B78"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U skraćenom prospektu navodi se jasno upozorenje o odgovornosti iz stava 3 ovog člana.</w:t>
      </w:r>
    </w:p>
    <w:p w14:paraId="03173D36"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nije odgovorna za istinitost i cjelovitost podataka iz odobrenog prospekta, odnosno skraćenog prospekta za javnu ponudu ili uključenje u trgovanje na regulisanom tržištu.</w:t>
      </w:r>
    </w:p>
    <w:p w14:paraId="2CAF88B0" w14:textId="77777777" w:rsidR="003C1CC3" w:rsidRPr="004135F6" w:rsidRDefault="003C1CC3" w:rsidP="003C1CC3">
      <w:pPr>
        <w:spacing w:after="0" w:line="276" w:lineRule="auto"/>
        <w:jc w:val="both"/>
        <w:rPr>
          <w:rFonts w:ascii="Arial" w:hAnsi="Arial" w:cs="Arial"/>
          <w:sz w:val="24"/>
          <w:szCs w:val="24"/>
          <w:lang w:val="sr-Latn-ME"/>
        </w:rPr>
      </w:pPr>
    </w:p>
    <w:p w14:paraId="2D93E017" w14:textId="77777777" w:rsidR="003C1CC3" w:rsidRPr="004135F6" w:rsidRDefault="003C1CC3" w:rsidP="003C1CC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Upućivanje na dokumente</w:t>
      </w:r>
    </w:p>
    <w:p w14:paraId="1D0890ED" w14:textId="77777777" w:rsidR="003C1CC3" w:rsidRPr="004135F6" w:rsidRDefault="003C1CC3" w:rsidP="003C1CC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61</w:t>
      </w:r>
    </w:p>
    <w:p w14:paraId="6CAC91E9"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U prospektu se može izvršiti upućivanje na informacije ili podatke sadržane u jednom ili više dokumenata objavljenih prije ili istovremeno sa prospektom, koje je odobrila Komisija ili su Komisiji bili dostavljeni u skladu sa odredbama ovog zakona.</w:t>
      </w:r>
    </w:p>
    <w:p w14:paraId="3366923A"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Odredba stava 1 ovog člana, odnosi se i na podatke i informacije sadržane u dokumentu koji je odobrio nadležni organ matične države članice.</w:t>
      </w:r>
    </w:p>
    <w:p w14:paraId="01049B35" w14:textId="77777777"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U slučaju iz st. 1 i 2 ovog člana, prospekt obavezno sadrži najnovije podatke i informacije i spisak svih dokumenata u kojima su sadržani ti podaci i informacije, sa jasnom naznakom u kom dijelu pojedinog dokumenta se nalazi određeni podatak ili informacija.</w:t>
      </w:r>
    </w:p>
    <w:p w14:paraId="40E7D298" w14:textId="28C2F574" w:rsidR="003C1CC3" w:rsidRPr="004135F6" w:rsidRDefault="003C1CC3" w:rsidP="003C1CC3">
      <w:pPr>
        <w:spacing w:after="0" w:line="276" w:lineRule="auto"/>
        <w:jc w:val="both"/>
        <w:rPr>
          <w:rFonts w:ascii="Arial" w:hAnsi="Arial" w:cs="Arial"/>
          <w:sz w:val="24"/>
          <w:szCs w:val="24"/>
          <w:lang w:val="sr-Latn-ME"/>
        </w:rPr>
      </w:pPr>
      <w:r w:rsidRPr="004135F6">
        <w:rPr>
          <w:rFonts w:ascii="Arial" w:hAnsi="Arial" w:cs="Arial"/>
          <w:sz w:val="24"/>
          <w:szCs w:val="24"/>
          <w:lang w:val="sr-Latn-ME"/>
        </w:rPr>
        <w:t>U skraćenom prospektu ne smije se upućivati na druge dokumente.</w:t>
      </w:r>
    </w:p>
    <w:p w14:paraId="6B657A94" w14:textId="77777777" w:rsidR="009D5520" w:rsidRPr="004135F6" w:rsidRDefault="009D5520" w:rsidP="003C1CC3">
      <w:pPr>
        <w:spacing w:after="0" w:line="276" w:lineRule="auto"/>
        <w:jc w:val="both"/>
        <w:rPr>
          <w:rFonts w:ascii="Arial" w:hAnsi="Arial" w:cs="Arial"/>
          <w:sz w:val="24"/>
          <w:szCs w:val="24"/>
          <w:lang w:val="sr-Latn-ME"/>
        </w:rPr>
      </w:pPr>
    </w:p>
    <w:p w14:paraId="3E85580D" w14:textId="77777777" w:rsidR="009D5520" w:rsidRPr="004135F6" w:rsidRDefault="009D5520" w:rsidP="009D552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Isključivanje informacija o cijeni i količini hartija od vrijednosti</w:t>
      </w:r>
    </w:p>
    <w:p w14:paraId="1C8FBF52" w14:textId="77777777" w:rsidR="009D5520" w:rsidRPr="004135F6" w:rsidRDefault="009D5520" w:rsidP="009D552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65</w:t>
      </w:r>
    </w:p>
    <w:p w14:paraId="51AB6309" w14:textId="77777777" w:rsidR="009D5520" w:rsidRPr="004135F6" w:rsidRDefault="009D5520" w:rsidP="009D5520">
      <w:pPr>
        <w:spacing w:after="0" w:line="276" w:lineRule="auto"/>
        <w:jc w:val="both"/>
        <w:rPr>
          <w:rFonts w:ascii="Arial" w:hAnsi="Arial" w:cs="Arial"/>
          <w:sz w:val="24"/>
          <w:szCs w:val="24"/>
          <w:lang w:val="sr-Latn-ME"/>
        </w:rPr>
      </w:pPr>
      <w:r w:rsidRPr="004135F6">
        <w:rPr>
          <w:rFonts w:ascii="Arial" w:hAnsi="Arial" w:cs="Arial"/>
          <w:sz w:val="24"/>
          <w:szCs w:val="24"/>
          <w:lang w:val="sr-Latn-ME"/>
        </w:rPr>
        <w:t>Ako konačna cijena ponude i količina hartija od vrijednosti koje će biti javno ponuđene ne mogu da budu uključene u prospekt, emitent odnosno ponuđač je dužan da:</w:t>
      </w:r>
    </w:p>
    <w:p w14:paraId="37033D97" w14:textId="77777777" w:rsidR="009D5520" w:rsidRPr="004135F6" w:rsidRDefault="009D5520" w:rsidP="009D552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u prospektu navede kriterijume odnosno uslove u skladu sa kojima će biti utvrđena konačna cijena, maksimalna konačna cijena i konačan broj ponuđenih hartija od vrijednosti; ili</w:t>
      </w:r>
    </w:p>
    <w:p w14:paraId="125EA439" w14:textId="77777777" w:rsidR="009D5520" w:rsidRPr="004135F6" w:rsidRDefault="009D5520" w:rsidP="009D552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obezbijedi povlačenje prihvatanja ponude za kupovinu ili upis hartija od vrijednosti u roku od najmanje dva radna dana, od dana objavljivanja konačne cijene ponude i količine hartija od vrijednosti koje će biti javno ponuđene.</w:t>
      </w:r>
    </w:p>
    <w:p w14:paraId="72272432" w14:textId="53CED46E" w:rsidR="009D5520" w:rsidRPr="004135F6" w:rsidRDefault="009D5520" w:rsidP="009D5520">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odnosno ponuđač je dužan da bez odlaganja, dostavi Komisiji informacije o konačnoj cijeni ponude i količini hartija od vrijednosti i da ih objavi na način na koji je objavljen prospekt.</w:t>
      </w:r>
    </w:p>
    <w:p w14:paraId="7CB5AF7E" w14:textId="77777777" w:rsidR="009D5520" w:rsidRPr="004135F6" w:rsidRDefault="009D5520" w:rsidP="009D5520">
      <w:pPr>
        <w:spacing w:after="0" w:line="276" w:lineRule="auto"/>
        <w:jc w:val="both"/>
        <w:rPr>
          <w:rFonts w:ascii="Arial" w:hAnsi="Arial" w:cs="Arial"/>
          <w:sz w:val="24"/>
          <w:szCs w:val="24"/>
          <w:lang w:val="sr-Latn-ME"/>
        </w:rPr>
      </w:pPr>
    </w:p>
    <w:p w14:paraId="4EF80D4A" w14:textId="77777777" w:rsidR="009D5520" w:rsidRPr="004135F6" w:rsidRDefault="009D5520" w:rsidP="009D5520">
      <w:pPr>
        <w:spacing w:after="0" w:line="276" w:lineRule="auto"/>
        <w:jc w:val="both"/>
        <w:rPr>
          <w:rFonts w:ascii="Arial" w:hAnsi="Arial" w:cs="Arial"/>
          <w:sz w:val="24"/>
          <w:szCs w:val="24"/>
          <w:lang w:val="sr-Latn-ME"/>
        </w:rPr>
      </w:pPr>
    </w:p>
    <w:p w14:paraId="6302216A" w14:textId="77777777" w:rsidR="002E3B60" w:rsidRPr="004135F6" w:rsidRDefault="002E3B60" w:rsidP="002E3B6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Važenje prospekta i djelova prospekta</w:t>
      </w:r>
    </w:p>
    <w:p w14:paraId="63C8DBF6" w14:textId="77777777" w:rsidR="002E3B60" w:rsidRPr="004135F6" w:rsidRDefault="002E3B60" w:rsidP="002E3B6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69</w:t>
      </w:r>
    </w:p>
    <w:p w14:paraId="2BAB6142"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Prospekt za javnu ponudu ili uključenje u trgovanje na regulisanom tržištu važi 12 mjeseci od dana njegovog odobravanja, pod uslovom da je, po potrebi, dopunjen informacijama o emitentu i hartijama od vrijednosti u skladu sa članom 77 ovog zakona.</w:t>
      </w:r>
    </w:p>
    <w:p w14:paraId="68BEE23D"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Dokument o registraciji kao dio podijeljenog prospekta koji je odobrila Komisija važi 12 mjeseci od dana njegovog odobravanja.</w:t>
      </w:r>
    </w:p>
    <w:p w14:paraId="7DFA2003"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Dokument o registraciji koji je obnovljen u skladu sa članom 57 st. 3 i 4 i članom 85 ovog zakona, uz koji je priloženo obavještenje o hartijama od vrijednosti i skraćeni prospekt smatra se važećim prospektom.</w:t>
      </w:r>
    </w:p>
    <w:p w14:paraId="7FAB1BD5"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Kod nevlasničkih hartija od vrijednosti iz člana 58 stav 1 tačka 1 ovog zakona, ranije podneseni osnovni prospekt važi 12 mjeseci od dana njegovog odobravanja.</w:t>
      </w:r>
    </w:p>
    <w:p w14:paraId="6257A73F"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Kod nevlasničkih hartija od vrijednosti iz člana 58 stav 1 tačka 2 ovog zakona, osnovni prospekt važi dok se hartije od vrijednosti na koje se prospekt odnosi izdaju u kontinuitetu ili periodično.</w:t>
      </w:r>
    </w:p>
    <w:p w14:paraId="57B8193E"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Hartije od vrijednosti koje se izdaju u kontinuitetu ili periodično smatraju se dužničkim hartijama od vrijednosti istog emitenta, emitovanim u kontinuitetu ili kao najmanje dvije odvojene emisije hartija od vrijednosti iste vrste i/ili klase.</w:t>
      </w:r>
    </w:p>
    <w:p w14:paraId="132532B7" w14:textId="77777777" w:rsidR="002E3B60" w:rsidRPr="004135F6" w:rsidRDefault="002E3B60" w:rsidP="002E3B60">
      <w:pPr>
        <w:spacing w:after="0" w:line="276" w:lineRule="auto"/>
        <w:jc w:val="both"/>
        <w:rPr>
          <w:rFonts w:ascii="Arial" w:hAnsi="Arial" w:cs="Arial"/>
          <w:sz w:val="24"/>
          <w:szCs w:val="24"/>
          <w:lang w:val="sr-Latn-ME"/>
        </w:rPr>
      </w:pPr>
    </w:p>
    <w:p w14:paraId="586F0900" w14:textId="760E06BB" w:rsidR="002E3B60" w:rsidRPr="004135F6" w:rsidRDefault="002E3B60" w:rsidP="002E3B6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Rok za odobravanje prospekta</w:t>
      </w:r>
    </w:p>
    <w:p w14:paraId="36B92715" w14:textId="77777777" w:rsidR="002E3B60" w:rsidRPr="004135F6" w:rsidRDefault="002E3B60" w:rsidP="002E3B6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71</w:t>
      </w:r>
    </w:p>
    <w:p w14:paraId="781D218C"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je dužna da o zahtjevu za odobravanje prospekta odluči u roku od deset radnih dana od dana podnošenja zahtjeva.</w:t>
      </w:r>
    </w:p>
    <w:p w14:paraId="109CFEA9"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Izuzetno od stava 1 ovog člana, kada emitent prvi put upućuje javnu ponudu ili podnosi zahtjev za uključivanje hartija od vrijednosti za trgovanje na regulisanom tržištu, Komisija je dužna da o zahtjevu odluči u roku od 20 radnih dana od dana podnošenja zahtjeva.</w:t>
      </w:r>
    </w:p>
    <w:p w14:paraId="71E2442D"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Rok za odlučivanje po zahtjevu za odobravanje prospekta počinje da teče prvog radnog dana od dana prijema zahtjeva, odnosno prvog radnog dana nakon postupanja u skladu sa obavještenjem iz člana 76 stav 3 ovog zakona.</w:t>
      </w:r>
    </w:p>
    <w:p w14:paraId="105E67B0"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Ako Komisija ne odluči po zahtjevu za odobravanje prospekta u roku iz st. 1, 2 i 3 ovog člana, smatraće se da zahtjev nije odobren.</w:t>
      </w:r>
    </w:p>
    <w:p w14:paraId="10BC8FCD"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Ako Komisija utvrdi da su dokumenti dostavljeni uz zahtjev nepotpuni ili su potrebne dodatne informacije, rok za odlučivanje počinje da teče od dana dostavljanja potpune dokumentacije od strane emitenta.</w:t>
      </w:r>
    </w:p>
    <w:p w14:paraId="3DC33DBB" w14:textId="54229EE6"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U slučaju iz stava 5 ovog člana, Komisija će u roku od deset radnih dana od dana prijema zahtjeva obavijestiti emitenta da su dokumenta nepotpuna, odnosno da treba dostaviti dodatne informacije.</w:t>
      </w:r>
    </w:p>
    <w:p w14:paraId="014BCDB0" w14:textId="77777777" w:rsidR="002E3B60" w:rsidRPr="004135F6" w:rsidRDefault="002E3B60" w:rsidP="002E3B60">
      <w:pPr>
        <w:spacing w:after="0" w:line="276" w:lineRule="auto"/>
        <w:jc w:val="both"/>
        <w:rPr>
          <w:rFonts w:ascii="Arial" w:hAnsi="Arial" w:cs="Arial"/>
          <w:sz w:val="24"/>
          <w:szCs w:val="24"/>
          <w:lang w:val="sr-Latn-ME"/>
        </w:rPr>
      </w:pPr>
    </w:p>
    <w:p w14:paraId="0B12F4BD" w14:textId="541E7CC1" w:rsidR="002E3B60" w:rsidRPr="004135F6" w:rsidRDefault="002E3B60" w:rsidP="002E3B6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Odlučivanje po zahtjevu za odobravanje prospekta</w:t>
      </w:r>
    </w:p>
    <w:p w14:paraId="75304B30" w14:textId="77777777" w:rsidR="002E3B60" w:rsidRPr="004135F6" w:rsidRDefault="002E3B60" w:rsidP="002E3B6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73</w:t>
      </w:r>
    </w:p>
    <w:p w14:paraId="58C15930"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Rješenje o odobravanju ili odbijanju prospekta Komisija dostavlja podnosiocu zahtjeva.</w:t>
      </w:r>
    </w:p>
    <w:p w14:paraId="0C875DE2"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je dužna da istovremeno sa obavještavanjem podnosioca zahtjeva o odobravanju prospekta obavijesti ESMA-u i dostavi kopiju prospekta i pripadajuće dokumentacije.</w:t>
      </w:r>
    </w:p>
    <w:p w14:paraId="3D14A66B" w14:textId="77777777" w:rsidR="002E3B60" w:rsidRPr="004135F6" w:rsidRDefault="002E3B60" w:rsidP="002E3B60">
      <w:pPr>
        <w:spacing w:after="0" w:line="276" w:lineRule="auto"/>
        <w:jc w:val="both"/>
        <w:rPr>
          <w:rFonts w:ascii="Arial" w:hAnsi="Arial" w:cs="Arial"/>
          <w:sz w:val="24"/>
          <w:szCs w:val="24"/>
          <w:lang w:val="sr-Latn-ME"/>
        </w:rPr>
      </w:pPr>
    </w:p>
    <w:p w14:paraId="4029599B" w14:textId="77777777" w:rsidR="002E3B60" w:rsidRPr="004135F6" w:rsidRDefault="002E3B60" w:rsidP="002E3B6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Odbijanje zahtjeva za odobravanje prospekta</w:t>
      </w:r>
    </w:p>
    <w:p w14:paraId="0D5F531F" w14:textId="77777777" w:rsidR="002E3B60" w:rsidRPr="004135F6" w:rsidRDefault="002E3B60" w:rsidP="002E3B6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74</w:t>
      </w:r>
    </w:p>
    <w:p w14:paraId="1D048E80"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Komisija će odbiti zahtjev za odobravanje prospekta ako:</w:t>
      </w:r>
    </w:p>
    <w:p w14:paraId="52DB8DDB"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je zahtjev podnijelo neovlašćeno lice;</w:t>
      </w:r>
    </w:p>
    <w:p w14:paraId="4BDDDDBB"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je zahtjev nepotpun, odnosno prospekt ili informacije dostavljene uz prospekt ne ispunjavaju zahtjeve utvrđene ovim zakonom, a podnosilac nije dopunio zahtjev, odnosno otklonio nedostatke u ostavljenom roku;</w:t>
      </w:r>
    </w:p>
    <w:p w14:paraId="19901A3D"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nije pribavljena saglasnost nadležnog organa u skladu sa zakonom;</w:t>
      </w:r>
    </w:p>
    <w:p w14:paraId="484B5EB1"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nije pribavljena potvrda da je regulisano tržište spremno da uključi hartije od vrijednosti u trgovanje;</w:t>
      </w:r>
    </w:p>
    <w:p w14:paraId="0E7C7F8D"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prospekt sadrži informacije koje su netačne ili nepotpune, dovode u zabludu ili su isključene bitne činjenice koje za posljedicu imaju pogrešno, netačno ili obmanjujuće informisanje investitora, a podnosilac zahtjeva nije u ostavljenom roku otklonio te nedostatke;</w:t>
      </w:r>
    </w:p>
    <w:p w14:paraId="5935F021"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Podnosilac zahtjeva je emitent koji nije postupio u skladu sa mjerama Komisije izrečenim u postupku nadzora;</w:t>
      </w:r>
    </w:p>
    <w:p w14:paraId="054A0CC4"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 podaci iz prospekta nijesu u skladu sa odlukom emitenta o izdavanju hartija od vrijednosti, njihovom uključivanju u trgovanje ili nijesu u saglasnosti sa drugim podacima koje je potrebno dostaviti uz zahtjev;</w:t>
      </w:r>
    </w:p>
    <w:p w14:paraId="04D86877"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 se prospekt odnosi na javnu ponudu hartija od vrijednosti, a odluka nadležnog organa emitenta o izdavanju hartija od vrijednosti je ništava ili stavljena van snage;</w:t>
      </w:r>
    </w:p>
    <w:p w14:paraId="7D2C459D"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9) je nad emitentom pokrenut postupak stečaja;</w:t>
      </w:r>
    </w:p>
    <w:p w14:paraId="26779491"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10) nije plaćena naknada za izdavanje odobrenja, utvrđena ovim zakonom.</w:t>
      </w:r>
    </w:p>
    <w:p w14:paraId="48C90C63" w14:textId="77777777" w:rsidR="002E3B60" w:rsidRPr="004135F6" w:rsidRDefault="002E3B60" w:rsidP="002E3B60">
      <w:pPr>
        <w:spacing w:after="0" w:line="276" w:lineRule="auto"/>
        <w:jc w:val="both"/>
        <w:rPr>
          <w:rFonts w:ascii="Arial" w:hAnsi="Arial" w:cs="Arial"/>
          <w:sz w:val="24"/>
          <w:szCs w:val="24"/>
          <w:lang w:val="sr-Latn-ME"/>
        </w:rPr>
      </w:pPr>
    </w:p>
    <w:p w14:paraId="548B5451" w14:textId="77777777" w:rsidR="002E3B60" w:rsidRPr="004135F6" w:rsidRDefault="002E3B60" w:rsidP="002E3B6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Dopuna i dostavljanje informacija</w:t>
      </w:r>
    </w:p>
    <w:p w14:paraId="002E98DF" w14:textId="77777777" w:rsidR="002E3B60" w:rsidRPr="004135F6" w:rsidRDefault="002E3B60" w:rsidP="002E3B6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75</w:t>
      </w:r>
    </w:p>
    <w:p w14:paraId="16AB56A4"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U postupku odobravanja prospekta Komisija može da naloži:</w:t>
      </w:r>
    </w:p>
    <w:p w14:paraId="46278AD3"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emitentu, ponuđaču ili licu koje traži uključenje u trgovanje na regulisanom tržištu, da uključi u prospekt dodatne informacije, potrebne radi zaštite investitora;</w:t>
      </w:r>
    </w:p>
    <w:p w14:paraId="7605A02A"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emitentu, ponuđaču ili licu koje traži uključenje u trgovanje na regulisanom tržištu i licu koje ih kontroliše ili koje kontrolišu ta lica, da dostave određene informacije i dokumente;</w:t>
      </w:r>
    </w:p>
    <w:p w14:paraId="50DE63AB"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revizoru i menadžeru emitenta, ponuđaču ili licu koje traži uključenje u trgovanje na regulisanom tržištu, kao i finansijskom posredniku kojem je povjereno sprovođenje javne ponude ili uključivanje u trgovanje, da dostavi određene informacije i dokumente.</w:t>
      </w:r>
    </w:p>
    <w:p w14:paraId="1A26B5C6" w14:textId="77777777" w:rsidR="002E3B60" w:rsidRPr="004135F6" w:rsidRDefault="002E3B60" w:rsidP="002E3B60">
      <w:pPr>
        <w:spacing w:after="0" w:line="276" w:lineRule="auto"/>
        <w:jc w:val="both"/>
        <w:rPr>
          <w:rFonts w:ascii="Arial" w:hAnsi="Arial" w:cs="Arial"/>
          <w:sz w:val="24"/>
          <w:szCs w:val="24"/>
          <w:lang w:val="sr-Latn-ME"/>
        </w:rPr>
      </w:pPr>
    </w:p>
    <w:p w14:paraId="7EA26D0F" w14:textId="77777777" w:rsidR="002E3B60" w:rsidRPr="004135F6" w:rsidRDefault="002E3B60" w:rsidP="002E3B6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Povjeravanje odobravanja prospekta</w:t>
      </w:r>
    </w:p>
    <w:p w14:paraId="383EE5C4" w14:textId="77777777" w:rsidR="002E3B60" w:rsidRPr="004135F6" w:rsidRDefault="002E3B60" w:rsidP="002E3B6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76</w:t>
      </w:r>
    </w:p>
    <w:p w14:paraId="600159DB"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može da, zbog prirode emitenta i ponuđenih hartija od vrijednosti ili specifičnosti javne ponude, odobravanje prospekta ili dodatka prospektu povjeri nadležnom organu države članice, pod uslovom da prethodno obavijesti i dobije saglasnost ESMA-e.</w:t>
      </w:r>
    </w:p>
    <w:p w14:paraId="2EE1159B"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može da odluči o odobravanju prospekta za čije odobravanje je nadležan organ države članice, uz saglasnost tog organa.</w:t>
      </w:r>
    </w:p>
    <w:p w14:paraId="0C069621"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Komisija obavještava podnosioca zahtjeva za odobravanje prospekta o nadležnom organu koji će odlučivati po zahtjevu, iz st. 1 i 2 ovog člana, u roku od tri radna dana </w:t>
      </w:r>
      <w:r w:rsidRPr="004135F6">
        <w:rPr>
          <w:rFonts w:ascii="Arial" w:hAnsi="Arial" w:cs="Arial"/>
          <w:sz w:val="24"/>
          <w:szCs w:val="24"/>
          <w:lang w:val="sr-Latn-ME"/>
        </w:rPr>
        <w:lastRenderedPageBreak/>
        <w:t>od dana dobijanja saglasnosti ESMA-e, odnosno saglasnosti nadležnog organa države članice.</w:t>
      </w:r>
    </w:p>
    <w:p w14:paraId="73BA3A04"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Datumom podnošenja zahtjeva za odobravanje prospekta smatra se datum obavještavanja podnosioca zahtjeva u skladu sa stavom 3 ovog člana.</w:t>
      </w:r>
    </w:p>
    <w:p w14:paraId="6E23BEF9" w14:textId="77777777" w:rsidR="002E3B60" w:rsidRPr="004135F6" w:rsidRDefault="002E3B60" w:rsidP="002E3B60">
      <w:pPr>
        <w:spacing w:after="0" w:line="276" w:lineRule="auto"/>
        <w:jc w:val="both"/>
        <w:rPr>
          <w:rFonts w:ascii="Arial" w:hAnsi="Arial" w:cs="Arial"/>
          <w:sz w:val="24"/>
          <w:szCs w:val="24"/>
          <w:lang w:val="sr-Latn-ME"/>
        </w:rPr>
      </w:pPr>
    </w:p>
    <w:p w14:paraId="4A5096FA" w14:textId="77777777" w:rsidR="002E3B60" w:rsidRPr="004135F6" w:rsidRDefault="002E3B60" w:rsidP="002E3B6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Dopuna prospekta</w:t>
      </w:r>
    </w:p>
    <w:p w14:paraId="10BCC17A" w14:textId="77777777" w:rsidR="002E3B60" w:rsidRPr="004135F6" w:rsidRDefault="002E3B60" w:rsidP="002E3B6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77</w:t>
      </w:r>
    </w:p>
    <w:p w14:paraId="345711D4"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Ako u periodu od odobravanja prospekta do zatvaranja ponude ili do početka trgovanja na regulisanom tržištu nastupe nove činjenice ili se utvrdi da je prospekt izdat na osnovu netačnih ili nepotpunih podataka ili informacija koje mogu biti od uticaja na procjenu hartija od vrijednosti, emitent, ponuđač ili lice koje traži uključivanje u trgovanje na regulisanom tržištu, dužan je da dopuni prospekt tačnim i potpunim informacijama.</w:t>
      </w:r>
    </w:p>
    <w:p w14:paraId="0B53C7D0"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Lice iz stava 1 ovog člana, dužno je da Komisiji dostavi zahtjev za odobravanje dopune prospekta bez odlaganja od nastupanja ili saznanja za nove okolnosti ili nepravilnosti sadržane u prospektu.</w:t>
      </w:r>
    </w:p>
    <w:p w14:paraId="28252937"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odlučuje o zahtjevu za odobravanje dopune prospekta u skladu sa članom 73 ovog zakona, u roku od sedam radnih dana od dana podnošenja zahtjeva.</w:t>
      </w:r>
    </w:p>
    <w:p w14:paraId="34AAF4BA"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Dopuna prospekta se objavljuje na način na koji je objavljen i prospekt.</w:t>
      </w:r>
    </w:p>
    <w:p w14:paraId="1D7B63EE"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Odredbe st. 1, 2 i 3 ovog člana, primjenjuju se i na skraćeni prospekt, ako je potrebno s obzirom na sadržaj dopune prospekta.</w:t>
      </w:r>
    </w:p>
    <w:p w14:paraId="0FFD2D40" w14:textId="77777777" w:rsidR="002E3B60" w:rsidRPr="004135F6" w:rsidRDefault="002E3B60" w:rsidP="002E3B60">
      <w:pPr>
        <w:spacing w:after="0" w:line="276" w:lineRule="auto"/>
        <w:jc w:val="both"/>
        <w:rPr>
          <w:rFonts w:ascii="Arial" w:hAnsi="Arial" w:cs="Arial"/>
          <w:sz w:val="24"/>
          <w:szCs w:val="24"/>
          <w:lang w:val="sr-Latn-ME"/>
        </w:rPr>
      </w:pPr>
    </w:p>
    <w:p w14:paraId="02494813" w14:textId="6C623E4E" w:rsidR="002E3B60" w:rsidRPr="004135F6" w:rsidRDefault="002E3B60" w:rsidP="002E3B6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Pravo na odustanak od kupovine ili upisa</w:t>
      </w:r>
    </w:p>
    <w:p w14:paraId="505EC4F0" w14:textId="77777777" w:rsidR="002E3B60" w:rsidRPr="004135F6" w:rsidRDefault="002E3B60" w:rsidP="002E3B6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79</w:t>
      </w:r>
    </w:p>
    <w:p w14:paraId="5EB60254"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Investitori koji su prihvatili ponudu prije objavljivanja dopune prospekta, imaju pravo da odustanu od kupovine ili upisa tih hartija od vrijednosti u roku od dva radna dana od dana objavljivanja dopune prospekta.</w:t>
      </w:r>
    </w:p>
    <w:p w14:paraId="07844AE1" w14:textId="77777777"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ili ponuđač mogu da produže rok iz stava 1 ovog člana.</w:t>
      </w:r>
    </w:p>
    <w:p w14:paraId="08D76F8F" w14:textId="79393E9A" w:rsidR="002E3B60" w:rsidRPr="004135F6" w:rsidRDefault="002E3B60" w:rsidP="002E3B60">
      <w:pPr>
        <w:spacing w:after="0" w:line="276" w:lineRule="auto"/>
        <w:jc w:val="both"/>
        <w:rPr>
          <w:rFonts w:ascii="Arial" w:hAnsi="Arial" w:cs="Arial"/>
          <w:sz w:val="24"/>
          <w:szCs w:val="24"/>
          <w:lang w:val="sr-Latn-ME"/>
        </w:rPr>
      </w:pPr>
      <w:r w:rsidRPr="004135F6">
        <w:rPr>
          <w:rFonts w:ascii="Arial" w:hAnsi="Arial" w:cs="Arial"/>
          <w:sz w:val="24"/>
          <w:szCs w:val="24"/>
          <w:lang w:val="sr-Latn-ME"/>
        </w:rPr>
        <w:t>Rok iz stava 1 ovog člana navodi se u dopuni prospekta.dodatne informacije.</w:t>
      </w:r>
    </w:p>
    <w:p w14:paraId="7EBD0D67" w14:textId="77777777" w:rsidR="009109D5" w:rsidRPr="004135F6" w:rsidRDefault="009109D5" w:rsidP="002E3B60">
      <w:pPr>
        <w:spacing w:after="0" w:line="276" w:lineRule="auto"/>
        <w:jc w:val="both"/>
        <w:rPr>
          <w:rFonts w:ascii="Arial" w:hAnsi="Arial" w:cs="Arial"/>
          <w:sz w:val="24"/>
          <w:szCs w:val="24"/>
          <w:lang w:val="sr-Latn-ME"/>
        </w:rPr>
      </w:pPr>
    </w:p>
    <w:p w14:paraId="6FA11A00" w14:textId="77777777" w:rsidR="009109D5" w:rsidRPr="004135F6" w:rsidRDefault="009109D5" w:rsidP="009109D5">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Način objavljivanja prospekta</w:t>
      </w:r>
    </w:p>
    <w:p w14:paraId="126F7414" w14:textId="77777777" w:rsidR="009109D5" w:rsidRPr="004135F6" w:rsidRDefault="009109D5" w:rsidP="009109D5">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84</w:t>
      </w:r>
    </w:p>
    <w:p w14:paraId="58C4E354" w14:textId="77777777" w:rsidR="009109D5" w:rsidRPr="004135F6" w:rsidRDefault="009109D5" w:rsidP="009109D5">
      <w:pPr>
        <w:spacing w:after="0" w:line="276" w:lineRule="auto"/>
        <w:jc w:val="both"/>
        <w:rPr>
          <w:rFonts w:ascii="Arial" w:hAnsi="Arial" w:cs="Arial"/>
          <w:sz w:val="24"/>
          <w:szCs w:val="24"/>
          <w:lang w:val="sr-Latn-ME"/>
        </w:rPr>
      </w:pPr>
      <w:r w:rsidRPr="004135F6">
        <w:rPr>
          <w:rFonts w:ascii="Arial" w:hAnsi="Arial" w:cs="Arial"/>
          <w:sz w:val="24"/>
          <w:szCs w:val="24"/>
          <w:lang w:val="sr-Latn-ME"/>
        </w:rPr>
        <w:t>Javnu dostupnost prospekta emitent, ponuđač ili lice koje traži uključenje u trgovanje na regulisanom tržištu obezbjeđuje:</w:t>
      </w:r>
    </w:p>
    <w:p w14:paraId="1451F2F9" w14:textId="77777777" w:rsidR="009109D5" w:rsidRPr="004135F6" w:rsidRDefault="009109D5" w:rsidP="009109D5">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objavljivanjem u najmanje jednom štampanom mediju koji se distribuira u Crnoj Gori;</w:t>
      </w:r>
    </w:p>
    <w:p w14:paraId="26E2EBB0" w14:textId="77777777" w:rsidR="009109D5" w:rsidRPr="004135F6" w:rsidRDefault="009109D5" w:rsidP="009109D5">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objavljivanjem u najmanje jednom štampanom mediju koji se distribuira na teritoriji države članice u kojoj se vrši javna ponuda ili traži uključenje u trgovanje;</w:t>
      </w:r>
    </w:p>
    <w:p w14:paraId="6A787F60" w14:textId="77777777" w:rsidR="009109D5" w:rsidRPr="004135F6" w:rsidRDefault="009109D5" w:rsidP="009109D5">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u štampanom obliku, koji će bez naknade biti javno dostupan, u poslovnim prostorijama regulisanog tržišta na kojem su prenosive hartije od vrijednosti uključene u trgovanje, ili u sjedištu emitenta i u poslovnim prostorijama finansijskih posrednika koji obavljaju poslove plasmana ili prodaje prenosivih hartija od vrijednosti, uključujući platne agente;</w:t>
      </w:r>
    </w:p>
    <w:p w14:paraId="2BBB67CF" w14:textId="77777777" w:rsidR="009109D5" w:rsidRPr="004135F6" w:rsidRDefault="009109D5" w:rsidP="009109D5">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4) na internet stranici emitenta i, ako je potrebno, na internet stranici finansijskih posrednika koji obavljaju poslove plasmana ili prodaje prenosivih hartija od vrijednosti, uključujući platne agente;</w:t>
      </w:r>
    </w:p>
    <w:p w14:paraId="4F8A332F" w14:textId="77777777" w:rsidR="009109D5" w:rsidRPr="004135F6" w:rsidRDefault="009109D5" w:rsidP="009109D5">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na internet stranici regulisanog tržišta na kojem se traži uključenje u trgovanje; ili</w:t>
      </w:r>
    </w:p>
    <w:p w14:paraId="03DA7AC1" w14:textId="77777777" w:rsidR="009109D5" w:rsidRPr="004135F6" w:rsidRDefault="009109D5" w:rsidP="009109D5">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na internet stranici Komisije.</w:t>
      </w:r>
    </w:p>
    <w:p w14:paraId="6FA3E812" w14:textId="77777777" w:rsidR="009109D5" w:rsidRPr="004135F6" w:rsidRDefault="009109D5" w:rsidP="009109D5">
      <w:pPr>
        <w:spacing w:after="0" w:line="276" w:lineRule="auto"/>
        <w:jc w:val="both"/>
        <w:rPr>
          <w:rFonts w:ascii="Arial" w:hAnsi="Arial" w:cs="Arial"/>
          <w:sz w:val="24"/>
          <w:szCs w:val="24"/>
          <w:lang w:val="sr-Latn-ME"/>
        </w:rPr>
      </w:pPr>
      <w:r w:rsidRPr="004135F6">
        <w:rPr>
          <w:rFonts w:ascii="Arial" w:hAnsi="Arial" w:cs="Arial"/>
          <w:sz w:val="24"/>
          <w:szCs w:val="24"/>
          <w:lang w:val="sr-Latn-ME"/>
        </w:rPr>
        <w:t>Ukoliko je prospekt objavljen u skladu sa stavom 1 tač. 3, 4, 5 ili 6 ovog člana, obavještenje o načinu na koji je prospekt stavljen na raposlaganje javnosti obavezno se objavljuje u jednom dnevnom štampanom mediju koji se distribuira na teritoriji Crne Gore.</w:t>
      </w:r>
    </w:p>
    <w:p w14:paraId="744055FD" w14:textId="7E0AEFF3" w:rsidR="009109D5" w:rsidRPr="004135F6" w:rsidRDefault="009109D5" w:rsidP="009109D5">
      <w:pPr>
        <w:spacing w:after="0" w:line="276" w:lineRule="auto"/>
        <w:jc w:val="both"/>
        <w:rPr>
          <w:rFonts w:ascii="Arial" w:hAnsi="Arial" w:cs="Arial"/>
          <w:sz w:val="24"/>
          <w:szCs w:val="24"/>
          <w:lang w:val="sr-Latn-ME"/>
        </w:rPr>
      </w:pPr>
      <w:r w:rsidRPr="004135F6">
        <w:rPr>
          <w:rFonts w:ascii="Arial" w:hAnsi="Arial" w:cs="Arial"/>
          <w:sz w:val="24"/>
          <w:szCs w:val="24"/>
          <w:lang w:val="sr-Latn-ME"/>
        </w:rPr>
        <w:t>Prospekt objavljen u skladu sa stavom 1 tač. 1, 2, 3 ili 4 ovog člana, objavljuje se i na internet stranici regulisanog tržišta na kojem se traži uključivanje u trgovanje.</w:t>
      </w:r>
    </w:p>
    <w:p w14:paraId="29BB01BF" w14:textId="77777777" w:rsidR="009109D5" w:rsidRPr="004135F6" w:rsidRDefault="009109D5" w:rsidP="009109D5">
      <w:pPr>
        <w:spacing w:after="0" w:line="276" w:lineRule="auto"/>
        <w:jc w:val="both"/>
        <w:rPr>
          <w:rFonts w:ascii="Arial" w:hAnsi="Arial" w:cs="Arial"/>
          <w:sz w:val="24"/>
          <w:szCs w:val="24"/>
          <w:lang w:val="sr-Latn-ME"/>
        </w:rPr>
      </w:pPr>
    </w:p>
    <w:p w14:paraId="4C38465F" w14:textId="77777777" w:rsidR="00CB783C" w:rsidRPr="004135F6" w:rsidRDefault="00CB783C" w:rsidP="00CB783C">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Kontrola objavljivanja i oglašavanja</w:t>
      </w:r>
    </w:p>
    <w:p w14:paraId="25F079A3" w14:textId="77777777" w:rsidR="00CB783C" w:rsidRPr="004135F6" w:rsidRDefault="00CB783C" w:rsidP="00CB783C">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90</w:t>
      </w:r>
    </w:p>
    <w:p w14:paraId="157734DD"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Kontrolu objavljivanja i oglašavanja prospekta u skladu sa ovim zakonom, vrši Komisija.</w:t>
      </w:r>
    </w:p>
    <w:p w14:paraId="07D02D02" w14:textId="77777777" w:rsidR="00CB783C" w:rsidRPr="004135F6" w:rsidRDefault="00CB783C" w:rsidP="00CB783C">
      <w:pPr>
        <w:spacing w:after="0" w:line="276" w:lineRule="auto"/>
        <w:jc w:val="both"/>
        <w:rPr>
          <w:rFonts w:ascii="Arial" w:hAnsi="Arial" w:cs="Arial"/>
          <w:sz w:val="24"/>
          <w:szCs w:val="24"/>
          <w:lang w:val="sr-Latn-ME"/>
        </w:rPr>
      </w:pPr>
    </w:p>
    <w:p w14:paraId="1933C32D" w14:textId="77777777" w:rsidR="00CB783C" w:rsidRPr="004135F6" w:rsidRDefault="00CB783C" w:rsidP="00CB783C">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Obustava ili zabrana javne ponude ili uključenja u trgovanje</w:t>
      </w:r>
    </w:p>
    <w:p w14:paraId="71D3545C" w14:textId="77777777" w:rsidR="00CB783C" w:rsidRPr="004135F6" w:rsidRDefault="00CB783C" w:rsidP="00CB783C">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91</w:t>
      </w:r>
    </w:p>
    <w:p w14:paraId="53584468"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Ako Komisija posumnja da su u postupku sprovođenja javne ponude hartija od vrijednosti ili uključivanja u trgovanje na regulisanom tržištu, prekršene odredbe ovog zakona, može da:</w:t>
      </w:r>
    </w:p>
    <w:p w14:paraId="7C4534B3"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obustavi javnu ponudu ili uključivanje hartija od vrijednosti na regulisanom tržištu za najviše deset radnih dana;</w:t>
      </w:r>
    </w:p>
    <w:p w14:paraId="0603BEF3"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obustavi ili naloži regulisanom tržištu da obustavi trgovanje određenim hartijama od vrijednosti za najviše deset radnih dana;</w:t>
      </w:r>
    </w:p>
    <w:p w14:paraId="58C136EF"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zabrani ili obustavi oglašavanje za najviše deset radnih dana;</w:t>
      </w:r>
    </w:p>
    <w:p w14:paraId="076553AE"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zabrani javnu ponudu hartija od vrijednosti;</w:t>
      </w:r>
    </w:p>
    <w:p w14:paraId="5548006B"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zabrani trgovanje hartijama od vrijednosti na regulisanom tržištu.</w:t>
      </w:r>
    </w:p>
    <w:p w14:paraId="4644EA47"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može da objavi da emitent, ponuđač ili lice koje traži uključenje u trgovanje na regulisanom tržištu ne postupa u skladu sa odredbama ovog zakona.</w:t>
      </w:r>
    </w:p>
    <w:p w14:paraId="5CDC84BA"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Mjere iz stava 1 ovog člana, Komisija će preduzeti primjereno težini povrede i svrsi koja mjerom treba da se ostvari.</w:t>
      </w:r>
    </w:p>
    <w:p w14:paraId="4226C0D3" w14:textId="77777777" w:rsidR="00CB783C" w:rsidRPr="004135F6" w:rsidRDefault="00CB783C" w:rsidP="00CB783C">
      <w:pPr>
        <w:spacing w:after="0" w:line="276" w:lineRule="auto"/>
        <w:jc w:val="both"/>
        <w:rPr>
          <w:rFonts w:ascii="Arial" w:hAnsi="Arial" w:cs="Arial"/>
          <w:sz w:val="24"/>
          <w:szCs w:val="24"/>
          <w:lang w:val="sr-Latn-ME"/>
        </w:rPr>
      </w:pPr>
    </w:p>
    <w:p w14:paraId="12DCB2BB"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Mjere nakon uključivanja hartija od vrijednosti u trgovanje na regulisanom tržištu</w:t>
      </w:r>
    </w:p>
    <w:p w14:paraId="5E55A1B0" w14:textId="77777777" w:rsidR="00CB783C" w:rsidRPr="004135F6" w:rsidRDefault="00CB783C" w:rsidP="00CB783C">
      <w:pPr>
        <w:spacing w:after="0" w:line="276" w:lineRule="auto"/>
        <w:jc w:val="both"/>
        <w:rPr>
          <w:rFonts w:ascii="Arial" w:hAnsi="Arial" w:cs="Arial"/>
          <w:sz w:val="24"/>
          <w:szCs w:val="24"/>
          <w:lang w:val="sr-Latn-ME"/>
        </w:rPr>
      </w:pPr>
    </w:p>
    <w:p w14:paraId="35A4E330" w14:textId="77777777" w:rsidR="00CB783C" w:rsidRPr="004135F6" w:rsidRDefault="00CB783C" w:rsidP="00CB783C">
      <w:pPr>
        <w:spacing w:after="0" w:line="276" w:lineRule="auto"/>
        <w:jc w:val="both"/>
        <w:rPr>
          <w:rFonts w:ascii="Arial" w:hAnsi="Arial" w:cs="Arial"/>
          <w:sz w:val="24"/>
          <w:szCs w:val="24"/>
          <w:lang w:val="sr-Latn-ME"/>
        </w:rPr>
      </w:pPr>
    </w:p>
    <w:p w14:paraId="1EBBD5BF" w14:textId="77777777" w:rsidR="00CB783C" w:rsidRPr="004135F6" w:rsidRDefault="00CB783C" w:rsidP="00CB783C">
      <w:pPr>
        <w:spacing w:after="0" w:line="276" w:lineRule="auto"/>
        <w:jc w:val="both"/>
        <w:rPr>
          <w:rFonts w:ascii="Arial" w:hAnsi="Arial" w:cs="Arial"/>
          <w:sz w:val="24"/>
          <w:szCs w:val="24"/>
          <w:lang w:val="sr-Latn-ME"/>
        </w:rPr>
      </w:pPr>
    </w:p>
    <w:p w14:paraId="589B82F8" w14:textId="77777777" w:rsidR="00CB783C" w:rsidRPr="004135F6" w:rsidRDefault="00CB783C" w:rsidP="00CB783C">
      <w:pPr>
        <w:spacing w:after="0" w:line="276" w:lineRule="auto"/>
        <w:jc w:val="both"/>
        <w:rPr>
          <w:rFonts w:ascii="Arial" w:hAnsi="Arial" w:cs="Arial"/>
          <w:sz w:val="24"/>
          <w:szCs w:val="24"/>
          <w:lang w:val="sr-Latn-ME"/>
        </w:rPr>
      </w:pPr>
    </w:p>
    <w:p w14:paraId="5666C38F" w14:textId="2703D1FC" w:rsidR="00CB783C" w:rsidRPr="004135F6" w:rsidRDefault="00CB783C" w:rsidP="00CB783C">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Izuzeci od primjene</w:t>
      </w:r>
    </w:p>
    <w:p w14:paraId="3F69271B" w14:textId="77777777" w:rsidR="00CB783C" w:rsidRPr="004135F6" w:rsidRDefault="00CB783C" w:rsidP="00CB783C">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93</w:t>
      </w:r>
    </w:p>
    <w:p w14:paraId="400E0EB3"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Odredbe čl. 50 do 92 ovog zakona ne primjenjuju se na:</w:t>
      </w:r>
    </w:p>
    <w:p w14:paraId="7656C556"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jedinice subjekata za zajednička ulaganja koje nijesu zatvorenog tipa;</w:t>
      </w:r>
    </w:p>
    <w:p w14:paraId="79DD6C0D"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2) nevlasničke hartije od vrijednosti koje je izdala Crna Gora, država članica, javna međunarodna tijela čija je članica Crna Gora ili država članica, Evropska centralna banka ili centralne banke država članica;</w:t>
      </w:r>
    </w:p>
    <w:p w14:paraId="3E8719A5"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udjele u kapitalu centralnih banaka država članica;</w:t>
      </w:r>
    </w:p>
    <w:p w14:paraId="5FEFB092"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hartije od vrijednosti koje izdaju udruženja sa svojstvom pravnog lica ili neprofitne organizacije, u vezi sa pribavljanjem sredstava potrebnih za postizanje neprofitnih ciljeva;</w:t>
      </w:r>
    </w:p>
    <w:p w14:paraId="0955C4E2"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akcije ili obveznice društva izdate u korist direktora, zaposlenih, ili njihovih članova porodice;</w:t>
      </w:r>
    </w:p>
    <w:p w14:paraId="3A6EBE89"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hartije od vrijednosti za čije ispunjenje obaveza garantuje država članica ili nadležni organ države članice;</w:t>
      </w:r>
    </w:p>
    <w:p w14:paraId="45905C98"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 nevlasničke hartije od vrijednosti koje stalno ili povremeno izdaju kreditne institucije, pod uslovom da te hartije od vrijednosti:</w:t>
      </w:r>
    </w:p>
    <w:p w14:paraId="4E3D105B"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nijesu zamjenljive hartije od vrijednosti;</w:t>
      </w:r>
    </w:p>
    <w:p w14:paraId="17A9446F"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nijesu hartije od vrijednosti koje vlasniku daju pravo upisa ili sticanja drugih hartija od vrijednosti i nijesu povezane sa derivatima;</w:t>
      </w:r>
    </w:p>
    <w:p w14:paraId="53B313D7"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c) predstavljaju potvrde o primanju novčanih sredstava kao depozita koji se u određenom roku mora vratiti uplatiocu novčanih sredstava;</w:t>
      </w:r>
    </w:p>
    <w:p w14:paraId="180CFDD1"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d) sadrže potraživanja vlasnika koja su obezbijeđena garancijom za depozite;</w:t>
      </w:r>
    </w:p>
    <w:p w14:paraId="4572052E"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 hartije od vrijednosti uključene u ponudu čiji je ukupan iznos u Evropskoj uniji manji od 5.000.000 eura, za period od 12 mjeseci;</w:t>
      </w:r>
    </w:p>
    <w:p w14:paraId="423D8FC6"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9) dužničke hartije od vrijednosti koje stalno ili povremeno izdaju kreditne institucije, kad je ukupni iznos ponude u Evropskoj uniji manji od 75.000.000 eura, koji se računa tokom perioda od 12 mjeseci, pod uslovom da te hartije od vrijednosti:</w:t>
      </w:r>
    </w:p>
    <w:p w14:paraId="4EC18582"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nijesu zamjenljive hartije od vrijednosti;</w:t>
      </w:r>
    </w:p>
    <w:p w14:paraId="712B9940"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nijesu hartije od vrijednosti koje vlasniku daju pravo upisa ili sticanja drugih hartija od vrijednosti i nijesu povezane sa derivatima.</w:t>
      </w:r>
    </w:p>
    <w:p w14:paraId="30A321F7" w14:textId="77777777" w:rsidR="00CB783C"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U slučajevima iz stava 1 tač. 2, 6, 8 i 9 ovog člana, emitent, ponuđač ili lice koje traži uključenje u trgovanje na regulisanom tržištu može po sopstvenom izboru da sačini prospekt u skladu sa ovim zakonom, ako su hartije od vrijednosti javno ponuđene ili su uključene u trgovanje na regulisanom tržištu.</w:t>
      </w:r>
    </w:p>
    <w:p w14:paraId="7D5AC1FD" w14:textId="5F98AF54" w:rsidR="00CB783C" w:rsidRPr="004135F6" w:rsidRDefault="00CB783C" w:rsidP="00CB783C">
      <w:pPr>
        <w:spacing w:after="0" w:line="276" w:lineRule="auto"/>
        <w:jc w:val="both"/>
        <w:rPr>
          <w:rFonts w:ascii="Arial" w:hAnsi="Arial" w:cs="Arial"/>
          <w:sz w:val="24"/>
          <w:szCs w:val="24"/>
          <w:lang w:val="sr-Latn-ME"/>
        </w:rPr>
      </w:pPr>
    </w:p>
    <w:p w14:paraId="1DD10F22" w14:textId="77777777" w:rsidR="00CB783C" w:rsidRPr="004135F6" w:rsidRDefault="00CB783C" w:rsidP="00CB783C">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Emitent</w:t>
      </w:r>
    </w:p>
    <w:p w14:paraId="783E4784" w14:textId="77777777" w:rsidR="00CB783C" w:rsidRPr="004135F6" w:rsidRDefault="00CB783C" w:rsidP="00CB783C">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94</w:t>
      </w:r>
    </w:p>
    <w:p w14:paraId="30070AC6" w14:textId="084A8DB0" w:rsidR="009109D5" w:rsidRPr="004135F6" w:rsidRDefault="00CB783C" w:rsidP="00CB783C">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Emitentom, u smislu čl. 98 do 124 ovog zakona, smatra se i fizičko ili pravno lice čije su hartije od vrijednosti sadržane u depozitarnoj potvrdi.</w:t>
      </w:r>
    </w:p>
    <w:p w14:paraId="100DAC9E" w14:textId="77777777" w:rsidR="00A3426D" w:rsidRPr="004135F6" w:rsidRDefault="00A3426D" w:rsidP="00CB783C">
      <w:pPr>
        <w:spacing w:after="0" w:line="276" w:lineRule="auto"/>
        <w:jc w:val="both"/>
        <w:rPr>
          <w:rFonts w:ascii="Arial" w:hAnsi="Arial" w:cs="Arial"/>
          <w:sz w:val="24"/>
          <w:szCs w:val="24"/>
          <w:lang w:val="sr-Latn-ME"/>
        </w:rPr>
      </w:pPr>
    </w:p>
    <w:p w14:paraId="7B327E81" w14:textId="77777777" w:rsidR="00A3426D" w:rsidRPr="004135F6" w:rsidRDefault="00A3426D" w:rsidP="00A3426D">
      <w:pPr>
        <w:spacing w:after="0" w:line="276" w:lineRule="auto"/>
        <w:jc w:val="both"/>
        <w:rPr>
          <w:rFonts w:ascii="Arial" w:hAnsi="Arial" w:cs="Arial"/>
          <w:b/>
          <w:bCs/>
          <w:sz w:val="24"/>
          <w:szCs w:val="24"/>
          <w:lang w:val="sr-Latn-ME"/>
        </w:rPr>
      </w:pPr>
    </w:p>
    <w:p w14:paraId="4508F914" w14:textId="77777777" w:rsidR="00A3426D" w:rsidRPr="004135F6" w:rsidRDefault="00A3426D" w:rsidP="00A3426D">
      <w:pPr>
        <w:spacing w:after="0" w:line="276" w:lineRule="auto"/>
        <w:jc w:val="both"/>
        <w:rPr>
          <w:rFonts w:ascii="Arial" w:hAnsi="Arial" w:cs="Arial"/>
          <w:b/>
          <w:bCs/>
          <w:sz w:val="24"/>
          <w:szCs w:val="24"/>
          <w:lang w:val="sr-Latn-ME"/>
        </w:rPr>
      </w:pPr>
    </w:p>
    <w:p w14:paraId="667301C3" w14:textId="77777777" w:rsidR="00A3426D" w:rsidRPr="004135F6" w:rsidRDefault="00A3426D" w:rsidP="00A3426D">
      <w:pPr>
        <w:spacing w:after="0" w:line="276" w:lineRule="auto"/>
        <w:jc w:val="both"/>
        <w:rPr>
          <w:rFonts w:ascii="Arial" w:hAnsi="Arial" w:cs="Arial"/>
          <w:b/>
          <w:bCs/>
          <w:sz w:val="24"/>
          <w:szCs w:val="24"/>
          <w:lang w:val="sr-Latn-ME"/>
        </w:rPr>
      </w:pPr>
    </w:p>
    <w:p w14:paraId="4F9FE845" w14:textId="04485860" w:rsidR="00A3426D" w:rsidRPr="004135F6" w:rsidRDefault="00A3426D" w:rsidP="00A3426D">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Matična država članica</w:t>
      </w:r>
    </w:p>
    <w:p w14:paraId="5AA1B38B" w14:textId="6B55A4CB" w:rsidR="00A3426D" w:rsidRPr="004135F6" w:rsidRDefault="00A3426D" w:rsidP="00A3426D">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97</w:t>
      </w:r>
    </w:p>
    <w:p w14:paraId="0871B6FD"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Matičnom državom članicom, u smislu čl. 98 do 124 ovog zakona, smatra se:</w:t>
      </w:r>
    </w:p>
    <w:p w14:paraId="0D85B312"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1) u slučaju emitenta dužničkih hartija od vrijednosti koje su emitovane u nominalnoj vrijednosti u iznosu manjem od 1.000 eura po jedinici ili emitenta akcija, ako je emitent osnovan:</w:t>
      </w:r>
    </w:p>
    <w:p w14:paraId="5D3384FE"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u Evropskoj uniji, država članica u kojoj se nalazi sjedište emitenta;</w:t>
      </w:r>
    </w:p>
    <w:p w14:paraId="1C81DABE"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u trećoj državi, država članica koju je emitent izabrao da na njenom regulisanom tržištu uključi hartije od vrijednosti u trgovanje;</w:t>
      </w:r>
    </w:p>
    <w:p w14:paraId="3CB17607"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za emitente koji nijesu obuhvaćeni tačkom 1 ovog stava, država članica koju je emitent izabrao između države članice u kojoj je sjedište emitenta i države članice koje su uključile hartije od vrijednosti emitenta u trgovanje na regulisanom tržištu na njihovoj teritoriji, pri čemu emitent može da izabere samo jednu državu članicu kao svoju matičnu državu članicu;</w:t>
      </w:r>
    </w:p>
    <w:p w14:paraId="7F09BD8F"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za emitenta čije hartije od vrijednosti prestanu da budu uključene u trgovanje na regulisanom tržištu u matičnoj državi članici iz tačke 1 podtačka b ili tačke 2 ovog stava, odnosno uključene su u trgovanje u jednoj ili više država članica, matična država članica koju emitent izabere između država članica u kojima su njegove hartije od vrijednosti uključene u trgovanje na regulisanom tržištu ili država članica u kojoj emitent ima sjedište.</w:t>
      </w:r>
    </w:p>
    <w:p w14:paraId="33BA210B"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Izbor matične države članice iz stava 1 tačka 2 ovog člana, vrši se za najmanje tri godine, osim ako hartije od vrijednosti prestanu da budu uključene u trgovanje na regulisanom tržištu u Evropskoj uniji ili ako emitent postane emitent iz stava 1 tač. 1 ili 3 ovog člana, u toku perioda od tri godine, od izbora matične države članice.</w:t>
      </w:r>
    </w:p>
    <w:p w14:paraId="069273D9"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obavještava nadležni organ države članice u kojoj ima sjedište ili nadležni organ matične države članice, a po potrebi, sve države članice domaćina o izboru matične države.</w:t>
      </w:r>
    </w:p>
    <w:p w14:paraId="3B72FEEF"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Ukoliko emitent ne izabere matičnu državu članicu u skladu sa stavom 1 ovog člana, u roku od tri mjeseca od datuma prvog uključivanja hartija od vrijednosti emitenta na regulisanom tržištu, matičnom državom članicom smatra se država članica u kojoj su hartije od vrijednosti uključene u trgovanje.</w:t>
      </w:r>
    </w:p>
    <w:p w14:paraId="45AAEC05"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Ukoliko su hartije od vrijednosti emitenta uključene u trgovanje na regulisanom tržištu u više država članica, te države članice smatraju se matičnim državama članicama emitenta, do izbora matične države u skladu sa stavom 1 ovog člana.</w:t>
      </w:r>
    </w:p>
    <w:p w14:paraId="492D4373"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Odredba stava 1 ovog člana, primjenjuje se na sve dužničke hartije od vrijednosti u valuti koja nije euro, pod uslovom da je nominalna vrijednost po jedinici na dan emitovanja manja od 1.000 eura, osim ako je približno jednaka 1.000 eura.</w:t>
      </w:r>
    </w:p>
    <w:p w14:paraId="50B3C5E8" w14:textId="77777777" w:rsidR="00A3426D" w:rsidRPr="004135F6" w:rsidRDefault="00A3426D" w:rsidP="00A3426D">
      <w:pPr>
        <w:spacing w:after="0" w:line="276" w:lineRule="auto"/>
        <w:jc w:val="both"/>
        <w:rPr>
          <w:rFonts w:ascii="Arial" w:hAnsi="Arial" w:cs="Arial"/>
          <w:sz w:val="24"/>
          <w:szCs w:val="24"/>
          <w:lang w:val="sr-Latn-ME"/>
        </w:rPr>
      </w:pPr>
    </w:p>
    <w:p w14:paraId="68815F21" w14:textId="77777777" w:rsidR="00A3426D" w:rsidRPr="004135F6" w:rsidRDefault="00A3426D" w:rsidP="00A3426D">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Godišnji finansijski izvještaj emitenta</w:t>
      </w:r>
    </w:p>
    <w:p w14:paraId="462B5259" w14:textId="77777777" w:rsidR="00A3426D" w:rsidRPr="004135F6" w:rsidRDefault="00A3426D" w:rsidP="00A3426D">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98</w:t>
      </w:r>
    </w:p>
    <w:p w14:paraId="0703069D"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je dužan da godišnji finansijski izvještaj dostavi Komisiji, objavi ga na svojoj internet stranici, najkasnije tri mjeseca od završetka finansijske godine i obezbijedi njegovu javnu dostupnost, u periodu od najmanje deset godina od dana objavljivanja.</w:t>
      </w:r>
    </w:p>
    <w:p w14:paraId="1A216631"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Godišnji finansijski izvještaj emitenta mora da sadrži:</w:t>
      </w:r>
    </w:p>
    <w:p w14:paraId="0E5A1F46"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revidirane finansijske iskaze sa izvještajem o reviziji;</w:t>
      </w:r>
    </w:p>
    <w:p w14:paraId="326E801F"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izvještaj o upravljanju;</w:t>
      </w:r>
    </w:p>
    <w:p w14:paraId="5435E7DF"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izjave odgovornih lica u emitentu da:</w:t>
      </w:r>
    </w:p>
    <w:p w14:paraId="330D4236"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a) je finansijski izvještaj sačinjen u skladu sa odgovarajućim računovodstvenim standardima i da daje istinit i pravilan prikaz sredstava, obaveza, finansijskog stanja i dobiti ili gubitka emitenta, kao i njegovih zavisnih društava uključenih u konsolidovani izvještaj;</w:t>
      </w:r>
    </w:p>
    <w:p w14:paraId="1EB1D02F"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izvještaj o upravljanju sadrži objektivan i pravilan prikaz razvoja i poslovanja, kao i statusa emitenta i zavisnih društava uključenih u konsolidovani izvještaj sa opisom rizika i problema u poslovanju.</w:t>
      </w:r>
    </w:p>
    <w:p w14:paraId="268C6841"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U izjavi iz stava 2 tačka 3 ovog člana, navode se imena i prezimena i funkcije odgovornih lica.</w:t>
      </w:r>
    </w:p>
    <w:p w14:paraId="73883C88"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Ako je emitent dužan da, u skladu sa zakonom pripremi konsolidovane račune, finansijski iskazi sadrže:</w:t>
      </w:r>
    </w:p>
    <w:p w14:paraId="4C873314"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konsolidovane račune, sačinjene u skladu sa međunarodnim računovodstvenim standardima;</w:t>
      </w:r>
    </w:p>
    <w:p w14:paraId="79BF61E6"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godišnje račune matičnog društva, sačinjene u skladu sa zakonom.</w:t>
      </w:r>
    </w:p>
    <w:p w14:paraId="3E1BBA61"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Ako emitent nije dužan da pripremi konsolidovane račune, finansijski iskazi sadrže bilanse koji se sačinjavaju u skladu sa zakonom kojim se uređuje računovodstvo.</w:t>
      </w:r>
    </w:p>
    <w:p w14:paraId="48C9DE99"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Izvještaj o reviziji koji je potpisalo lice odgovorno za reviziju finansijskih iskaza objavljuje se sa godišnjim finansijskim izvještajem.</w:t>
      </w:r>
    </w:p>
    <w:p w14:paraId="036D78BD"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Revizor je dužan da na zahtjev Komisije dostavi tražene informacije i podatke u skladu sa odredbama ovog zakona.</w:t>
      </w:r>
    </w:p>
    <w:p w14:paraId="19BDA661"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Dostavljanje informacija od strane revizora na zahtjev Komisije ne predstavlja kršenje ugovornih ili drugih ograničenja revizora o objavljivanju informacija.</w:t>
      </w:r>
    </w:p>
    <w:p w14:paraId="1DBBE62F" w14:textId="77777777" w:rsidR="00A3426D" w:rsidRPr="004135F6" w:rsidRDefault="00A3426D" w:rsidP="00A3426D">
      <w:pPr>
        <w:spacing w:after="0" w:line="276" w:lineRule="auto"/>
        <w:jc w:val="both"/>
        <w:rPr>
          <w:rFonts w:ascii="Arial" w:hAnsi="Arial" w:cs="Arial"/>
          <w:b/>
          <w:bCs/>
          <w:sz w:val="24"/>
          <w:szCs w:val="24"/>
          <w:lang w:val="sr-Latn-ME"/>
        </w:rPr>
      </w:pPr>
    </w:p>
    <w:p w14:paraId="1BA4A82A" w14:textId="77777777" w:rsidR="00A3426D" w:rsidRPr="004135F6" w:rsidRDefault="00A3426D" w:rsidP="00A3426D">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Polugodišnji finansijski izvještaj emitenta</w:t>
      </w:r>
    </w:p>
    <w:p w14:paraId="16D40D55" w14:textId="77777777" w:rsidR="00A3426D" w:rsidRPr="004135F6" w:rsidRDefault="00A3426D" w:rsidP="00A3426D">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99</w:t>
      </w:r>
    </w:p>
    <w:p w14:paraId="60102096"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je dužan da polugodišnji finansijski izvještaj za prvih šest mjeseci finansijske godine dostavi Komisiji, objavi ga na svojoj internet stranici, najkasnije dva mjeseca nakon isteka izvještajnog perioda i obezbijedi njegovu javnu dostupnost u periodu od najmanje deset godina od dana objavljivanja.</w:t>
      </w:r>
    </w:p>
    <w:p w14:paraId="65BF08DC"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Polugodišnji finansijski izvještaj sadrži:</w:t>
      </w:r>
    </w:p>
    <w:p w14:paraId="6CC3CF1D"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polugodišnje finansijske iskaze;</w:t>
      </w:r>
    </w:p>
    <w:p w14:paraId="2EED7AA8"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polugodišnji izvještaj o upravljanju;</w:t>
      </w:r>
    </w:p>
    <w:p w14:paraId="678740E4"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izjave odgovornih lica u emitentu da:</w:t>
      </w:r>
    </w:p>
    <w:p w14:paraId="4AD15E11"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je finansijski izvještaj sačinjen u skladu sa odgovarajućim računovodstvenim standardima i da daje istinit i pravilan prikaz sredstava, obaveza, finansijskog stanja i dobiti ili gubitka emitenta, kao i njegovih zavisnih društava uključenih u konsolidovani izvještaj;</w:t>
      </w:r>
    </w:p>
    <w:p w14:paraId="5D1299F3"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izvještaj o upravljanju sadrži objektivan i pravilan prikaz informacija iz stava 6 ovog člana.</w:t>
      </w:r>
    </w:p>
    <w:p w14:paraId="2DA8EF12"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U izjavi iz stava 2 tačka 3 ovog člana, navode se imena i prezimena i funkcije odgovornih lica.</w:t>
      </w:r>
    </w:p>
    <w:p w14:paraId="44E85FAE"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Ako je emitent dužan da pripremi konsolidovane račune, finansijski izvještaji treba da budu pripremljeni u skladu sa međunarodnim računovodstvenim standardima.</w:t>
      </w:r>
    </w:p>
    <w:p w14:paraId="21AB5D65"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Ako emitent nije dužan da pripremi konsolidovane račune, finansijski iskazi sadrže bilanse koji se sačinjavaju u skladu zakonom kojim se uređuje računovodstvo.</w:t>
      </w:r>
    </w:p>
    <w:p w14:paraId="462AB499"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Polugodišnji izvještaj o upravljanju iz stava 2 tačka 3 podtačka b ovog člana, naročito sadrži:</w:t>
      </w:r>
    </w:p>
    <w:p w14:paraId="6F5F214E"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bitne događaje koji su nastupili tokom izvještajnog perioda;</w:t>
      </w:r>
    </w:p>
    <w:p w14:paraId="2F8D915E"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uticaj bitnih događaja na skup finansijskih iskaza;</w:t>
      </w:r>
    </w:p>
    <w:p w14:paraId="650E8981"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opis rizika i eventualnih problema u poslovanju u drugom šestomjesečnom periodu do kraja finansijske godine.</w:t>
      </w:r>
    </w:p>
    <w:p w14:paraId="79BE0934"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Polugodišnji izvještaj o upravljanju, pored elemenata iz stava 6 ovog člana, obavezno sadrži i podatke o najvećim transakcijama povezanih lica.</w:t>
      </w:r>
    </w:p>
    <w:p w14:paraId="0FDC7517" w14:textId="77777777" w:rsidR="00A3426D" w:rsidRPr="004135F6" w:rsidRDefault="00A3426D" w:rsidP="00A3426D">
      <w:pPr>
        <w:spacing w:after="0" w:line="276" w:lineRule="auto"/>
        <w:jc w:val="both"/>
        <w:rPr>
          <w:rFonts w:ascii="Arial" w:hAnsi="Arial" w:cs="Arial"/>
          <w:sz w:val="24"/>
          <w:szCs w:val="24"/>
          <w:lang w:val="sr-Latn-ME"/>
        </w:rPr>
      </w:pPr>
    </w:p>
    <w:p w14:paraId="0A740CF3" w14:textId="77777777" w:rsidR="00A3426D" w:rsidRPr="004135F6" w:rsidRDefault="00A3426D" w:rsidP="00A3426D">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Kvartalni finansijski izvještaji emitenta</w:t>
      </w:r>
    </w:p>
    <w:p w14:paraId="21217FE6" w14:textId="0E73A57B" w:rsidR="00A3426D" w:rsidRPr="004135F6" w:rsidRDefault="00A3426D" w:rsidP="00A3426D">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100 (napomena ovaj član je Zakonom o izmjenama</w:t>
      </w:r>
      <w:r w:rsidR="00BA3DC3" w:rsidRPr="004135F6">
        <w:rPr>
          <w:rFonts w:ascii="Arial" w:hAnsi="Arial" w:cs="Arial"/>
          <w:b/>
          <w:bCs/>
          <w:sz w:val="24"/>
          <w:szCs w:val="24"/>
          <w:lang w:val="sr-Latn-ME"/>
        </w:rPr>
        <w:t xml:space="preserve"> i dopunama</w:t>
      </w:r>
      <w:r w:rsidRPr="004135F6">
        <w:rPr>
          <w:rFonts w:ascii="Arial" w:hAnsi="Arial" w:cs="Arial"/>
          <w:b/>
          <w:bCs/>
          <w:sz w:val="24"/>
          <w:szCs w:val="24"/>
          <w:lang w:val="sr-Latn-ME"/>
        </w:rPr>
        <w:t xml:space="preserve"> brisan)</w:t>
      </w:r>
    </w:p>
    <w:p w14:paraId="1D34682F"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koji ima sjedište u Crnoj Gori dužan je da kvartalni finansijski izvještaj dostavi Komisiji, objavi ga na svojoj internet stranici, najkasnije mjesec dana nakon isteka kvartala i obezbijedi javnu dostupnost izvještaja u periodu od najmanje deset godina od dana objavljivanja.</w:t>
      </w:r>
    </w:p>
    <w:p w14:paraId="7E8D8D71"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Kvartalni finansijski izvještaj sadrži:</w:t>
      </w:r>
    </w:p>
    <w:p w14:paraId="17781500"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kvartalne finansijske iskaze;</w:t>
      </w:r>
    </w:p>
    <w:p w14:paraId="74CA58AB"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kvartalni izvještaj o upravljanju;</w:t>
      </w:r>
    </w:p>
    <w:p w14:paraId="11B896C1"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izjave odgovornih lica u emitentu da:</w:t>
      </w:r>
    </w:p>
    <w:p w14:paraId="717C1CB0"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su finansijski izvještaji sačinjeni u skladu sa odgovarajućim računovodstvenim standardima i da daju istinit i pravilan prikaz sredstava, obaveza, finansijskog stanja i dobiti ili gubitka emitenta kao i njegovih zavisnih društava uključenih u konsolidovani izvještaj;</w:t>
      </w:r>
    </w:p>
    <w:p w14:paraId="41657D14"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izvještaj o upravljanju sadrži objektivan i pravilan prikaz razvoja i poslovanja, kao i statusa emitenta i njegovih zavisnih društava uključenih u konsolidovani izvještaj, sa opisom rizika i problema u poslovanju.</w:t>
      </w:r>
    </w:p>
    <w:p w14:paraId="6D7C4CE4"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U izjavi iz stava 2 tačka 3 ovog člana, navode se imena i prezimena i funkcije odgovornih lica.</w:t>
      </w:r>
    </w:p>
    <w:p w14:paraId="549EC4DB"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Ako je emitent u skladu sa zakonom dužan da pripremi konsolidovane račune, finansijski izvještaji treba da budu pripremljeni u skladu sa međunarodnim računovodstvenim standardima.</w:t>
      </w:r>
    </w:p>
    <w:p w14:paraId="69F2F37A"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Ako emitent nije dužan da pripremi konsolidovane račune, finansijski iskazi naročito sadrže bilanse sačinjene u skladu zakonom kojim se uređuje računovodstvo.</w:t>
      </w:r>
    </w:p>
    <w:p w14:paraId="28737B12"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Kvartalni izvještaj o upravljanju iz stava 2 tačka 2 ovog člana, naročito sadrži:</w:t>
      </w:r>
    </w:p>
    <w:p w14:paraId="71451CA8"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bitne događaje koji su nastupili tokom izvještajnog perioda;</w:t>
      </w:r>
    </w:p>
    <w:p w14:paraId="03693EF0"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uticaj bitnih događaja na skup finansijskih iskaza;</w:t>
      </w:r>
    </w:p>
    <w:p w14:paraId="77A031DC"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opis rizika i eventualnih problema u poslovanju do kraja finansijske godine.</w:t>
      </w:r>
    </w:p>
    <w:p w14:paraId="57A5B95C"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Kvartalni izvještaj o upravljanju, pored elemenata iz stava 6 ovog člana, sadrži i podatke o najvećim transakcijama povezanih lica.</w:t>
      </w:r>
    </w:p>
    <w:p w14:paraId="0BC4E2C1"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Bliži sadržaj i način izvještavanja iz stava 1 ovog člana i čl. 98 i 99 ovog zakona propisuje Komisija.</w:t>
      </w:r>
    </w:p>
    <w:p w14:paraId="619AA120" w14:textId="77777777" w:rsidR="00A3426D" w:rsidRPr="004135F6" w:rsidRDefault="00A3426D" w:rsidP="00A3426D">
      <w:pPr>
        <w:spacing w:after="0" w:line="276" w:lineRule="auto"/>
        <w:jc w:val="both"/>
        <w:rPr>
          <w:rFonts w:ascii="Arial" w:hAnsi="Arial" w:cs="Arial"/>
          <w:sz w:val="24"/>
          <w:szCs w:val="24"/>
          <w:lang w:val="sr-Latn-ME"/>
        </w:rPr>
      </w:pPr>
    </w:p>
    <w:p w14:paraId="1B3BC1E9" w14:textId="77777777" w:rsidR="00A3426D" w:rsidRPr="004135F6" w:rsidRDefault="00A3426D" w:rsidP="00A3426D">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lastRenderedPageBreak/>
        <w:t>Odgovornost za izvještavanje</w:t>
      </w:r>
    </w:p>
    <w:p w14:paraId="5E8AB92C" w14:textId="77777777" w:rsidR="00A3426D" w:rsidRPr="004135F6" w:rsidRDefault="00A3426D" w:rsidP="00A3426D">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101</w:t>
      </w:r>
    </w:p>
    <w:p w14:paraId="0AEEA94D"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Za tačnost i objavljivanje izvještaja iz čl. 98, 99 i 100 ovog zakona, odgovorni su emitent, odbor direktora emitenta i računovođa koji je sačinio finansijske iskaze emitenta.</w:t>
      </w:r>
    </w:p>
    <w:p w14:paraId="00E19A10"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Lica iz stava 1 ovog člana, dužna su da nadoknade štetu licu koja je nastala kao posljedica neistinitih, obmanjujućih ili nepotpunih podataka u finansijskim izvještajima.</w:t>
      </w:r>
    </w:p>
    <w:p w14:paraId="69DFF5EE"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Lica iz stava 1 ovog člana, ne odgovaraju za štetu iz stava 2 ovog člana, ako dokažu da nijesu znala ili nijesu mogla znati za nepravilnosti sadržane u izvještaju, pod uslovom da su postupala u skladu sa najboljom poslovnom praksom.</w:t>
      </w:r>
    </w:p>
    <w:p w14:paraId="7AD1EF50" w14:textId="77777777" w:rsidR="00A3426D" w:rsidRPr="004135F6" w:rsidRDefault="00A3426D" w:rsidP="00A3426D">
      <w:pPr>
        <w:spacing w:after="0" w:line="276" w:lineRule="auto"/>
        <w:jc w:val="both"/>
        <w:rPr>
          <w:rFonts w:ascii="Arial" w:hAnsi="Arial" w:cs="Arial"/>
          <w:sz w:val="24"/>
          <w:szCs w:val="24"/>
          <w:lang w:val="sr-Latn-ME"/>
        </w:rPr>
      </w:pPr>
    </w:p>
    <w:p w14:paraId="4FEAAC6A" w14:textId="77777777" w:rsidR="00A3426D" w:rsidRPr="004135F6" w:rsidRDefault="00A3426D" w:rsidP="00A3426D">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Obavještenje o sticanju ili otuđenju većinskih udjela</w:t>
      </w:r>
    </w:p>
    <w:p w14:paraId="78E53499" w14:textId="77777777" w:rsidR="00A3426D" w:rsidRPr="004135F6" w:rsidRDefault="00A3426D" w:rsidP="00A3426D">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102</w:t>
      </w:r>
    </w:p>
    <w:p w14:paraId="0C1FC679"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Akcionar koji stekne ili otuđi akcije emitenta koje su uključene u trgovanje na regulisanom tržištu, dužan je da obavijesti emitenta o svom pravu glasa kada:</w:t>
      </w:r>
    </w:p>
    <w:p w14:paraId="3A0DD138"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dostigne, pređe ili padne ispod praga od 5%, 10%, 15%, 20%, 25%, 30%, 50% i 75% kao rezultat sticanja ili otuđenja akcija emitenta;</w:t>
      </w:r>
    </w:p>
    <w:p w14:paraId="3F203333"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dostigne, pređe, ili padne ispod praga iz tačke 1 ovog stava, kao rezultat promjene broja akcija sa pravom glasa na koje je podijeljen akcionarski kapital emitenta ili promjene broja glasačkih prava iz tih akcija.</w:t>
      </w:r>
    </w:p>
    <w:p w14:paraId="51590DE8"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Procenat prava glasa iz stava 1 ovog člana, izračunava se na osnovu svih akcija sa pravom glasa, uključujući i suspendovana prava.</w:t>
      </w:r>
    </w:p>
    <w:p w14:paraId="60776A13"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Obavještenje iz stava 1 ovog člana, daje se i za sve akcije iste klase sa pravom glasa.</w:t>
      </w:r>
    </w:p>
    <w:p w14:paraId="602D5136"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Odredba stava 1 ovog člana, ne primjenjuje se na:</w:t>
      </w:r>
    </w:p>
    <w:p w14:paraId="45917D8D"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akcije sa pravom glasa koje su stečene samo u svrhu kliringa i saldiranja u toku uobičajenog ciklusa kliringa i saldiranja;</w:t>
      </w:r>
    </w:p>
    <w:p w14:paraId="798A6A81"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akcije koje drži pružalac kastodi usluga pod uslovom da to lice može isključivo da ostvaruje prava glasa iz tih akcija prema instrukcijama vlasnika akcija datim u pisanom obliku ili elektronskim putem;</w:t>
      </w:r>
    </w:p>
    <w:p w14:paraId="4E24C05D"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akcije koje drži market mejker koji djeluje u okviru svojih ovlašćenja, ako procenat tih akcija ne dostiže ili prelazi prag od 5% i ukoliko market mejker ispunjava sljedeće kriterijume:</w:t>
      </w:r>
    </w:p>
    <w:p w14:paraId="72F48008"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ima ovlašćenje od matične države;</w:t>
      </w:r>
    </w:p>
    <w:p w14:paraId="28E0A15A"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ne utiče na upravljanje emitenta; i</w:t>
      </w:r>
    </w:p>
    <w:p w14:paraId="4C9AC9A5"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c) ne vrši uticaj na emitenta da te akcije kupi ili da podrži cijenu akcija;</w:t>
      </w:r>
    </w:p>
    <w:p w14:paraId="69369183"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akcije koje je članica Evropskog sistema centralnih banaka pribavila ili stekla obavljanjem funkcije, uključujući i akcije koje je pribavila ili stekla kao zalog, ili na osnovu repo ugovora ili sličnog pravnog posla, za potrebe likvidnosti u skladu sa monetarnom politikom ili platnim prometom, pri čemu se ovo izuzeće primjenjuje u kraćem vremenskom periodu, ako se ne ostvaruje pravo glasa iz tih akcija;</w:t>
      </w:r>
    </w:p>
    <w:p w14:paraId="6D792EDF"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prava glasa iz akcija na pozicijama u knjizi trgovanja ovlašćene kreditne institucije ili investicionog društva, ako:</w:t>
      </w:r>
    </w:p>
    <w:p w14:paraId="5D080A82"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prava glasa u knjizi trgovanja ne prelaze 5%; i</w:t>
      </w:r>
    </w:p>
    <w:p w14:paraId="188813D7" w14:textId="77777777"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b) ovlašćena kreditna institucija ili investiciono društvo ne ostvaruje pravo glasa i ne koristi ga za upravljanje emitentom.</w:t>
      </w:r>
    </w:p>
    <w:p w14:paraId="6288C420" w14:textId="376DE730" w:rsidR="00A3426D" w:rsidRPr="004135F6" w:rsidRDefault="00A3426D" w:rsidP="00A3426D">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Odredbe st. 1 do 4 ovog člana, ne odnose se na prava glasa iz akcija čije je sticanje izvršeno u skladu sa programom otkupa i stabilizacije finansijskih instrumenata, pod uslovom da se prava glasa iz tih akcija ne ostvaruju ili na drugi način koriste za uticanje na upravljanje emitentom.</w:t>
      </w:r>
    </w:p>
    <w:p w14:paraId="62965A79" w14:textId="77777777" w:rsidR="009D7958" w:rsidRPr="004135F6" w:rsidRDefault="009D7958" w:rsidP="009D7958">
      <w:pPr>
        <w:spacing w:after="0" w:line="276" w:lineRule="auto"/>
        <w:jc w:val="both"/>
        <w:rPr>
          <w:rFonts w:ascii="Arial" w:hAnsi="Arial" w:cs="Arial"/>
          <w:b/>
          <w:sz w:val="24"/>
          <w:szCs w:val="24"/>
          <w:lang w:val="sr-Latn-ME"/>
        </w:rPr>
      </w:pPr>
      <w:r w:rsidRPr="004135F6">
        <w:rPr>
          <w:rFonts w:ascii="Arial" w:hAnsi="Arial" w:cs="Arial"/>
          <w:b/>
          <w:sz w:val="24"/>
          <w:szCs w:val="24"/>
          <w:lang w:val="sr-Latn-ME"/>
        </w:rPr>
        <w:t>Svojina nad finansijskim instrumentima</w:t>
      </w:r>
    </w:p>
    <w:p w14:paraId="3D19BD15" w14:textId="77777777" w:rsidR="009D7958" w:rsidRPr="004135F6" w:rsidRDefault="009D7958" w:rsidP="009D7958">
      <w:pPr>
        <w:spacing w:after="0" w:line="276" w:lineRule="auto"/>
        <w:jc w:val="both"/>
        <w:rPr>
          <w:rFonts w:ascii="Arial" w:hAnsi="Arial" w:cs="Arial"/>
          <w:b/>
          <w:sz w:val="24"/>
          <w:szCs w:val="24"/>
          <w:lang w:val="sr-Latn-ME"/>
        </w:rPr>
      </w:pPr>
      <w:r w:rsidRPr="004135F6">
        <w:rPr>
          <w:rFonts w:ascii="Arial" w:hAnsi="Arial" w:cs="Arial"/>
          <w:b/>
          <w:sz w:val="24"/>
          <w:szCs w:val="24"/>
          <w:lang w:val="sr-Latn-ME"/>
        </w:rPr>
        <w:t>Član 104</w:t>
      </w:r>
    </w:p>
    <w:p w14:paraId="1F77A267" w14:textId="77777777" w:rsidR="009D7958" w:rsidRPr="004135F6" w:rsidRDefault="009D7958" w:rsidP="009D7958">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Odredba člana 102 ovog zakona, primjenjuje se i na fizička i pravna lica koja drže, neposredno ili posredno finansijske instrumente koji:</w:t>
      </w:r>
    </w:p>
    <w:p w14:paraId="4B9DFFBE" w14:textId="77777777" w:rsidR="009D7958" w:rsidRPr="004135F6" w:rsidRDefault="009D7958" w:rsidP="009D7958">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po dospijeću daju akcionaru, na osnovu ugovora zaključenog u pisanoj formi, bezuslovno pravo sticanja ili diskreciono pravo da stekne akcije sa pravom glasa, emitovane od emitenta čije su akcije uključene u trgovanje na regulisanom tržištu;</w:t>
      </w:r>
    </w:p>
    <w:p w14:paraId="0768E9F4" w14:textId="77777777" w:rsidR="009D7958" w:rsidRPr="004135F6" w:rsidRDefault="009D7958" w:rsidP="009D7958">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ne obuhvataju, ali upućuju na akcije iz tačke 1 ovog stava i imaju ekonomski uticaj sličan uticaju tih finansijskih instrumenata, bez obzira da li daju pravo na fizičko namirenje.</w:t>
      </w:r>
    </w:p>
    <w:p w14:paraId="5EE3E585" w14:textId="77777777" w:rsidR="009D7958" w:rsidRPr="004135F6" w:rsidRDefault="009D7958" w:rsidP="009D7958">
      <w:pPr>
        <w:spacing w:after="0" w:line="276" w:lineRule="auto"/>
        <w:jc w:val="both"/>
        <w:rPr>
          <w:rFonts w:ascii="Arial" w:hAnsi="Arial" w:cs="Arial"/>
          <w:sz w:val="24"/>
          <w:szCs w:val="24"/>
          <w:lang w:val="sr-Latn-ME"/>
        </w:rPr>
      </w:pPr>
      <w:r w:rsidRPr="004135F6">
        <w:rPr>
          <w:rFonts w:ascii="Arial" w:hAnsi="Arial" w:cs="Arial"/>
          <w:sz w:val="24"/>
          <w:szCs w:val="24"/>
          <w:lang w:val="sr-Latn-ME"/>
        </w:rPr>
        <w:t>U obavještenju o finansijskom instrumentu iz stava 1 ovog člana, navode se vrste finansijskih instrumenata koji se drže u skladu sa stavom 1 ovog člana i odvojeno za finansijske instrumente sa pravom na fizičko namirenje i finansijskih instrumenata kojima se dodijeljuje pravo na namirenje u novcu.</w:t>
      </w:r>
    </w:p>
    <w:p w14:paraId="67E8FBC7" w14:textId="77777777" w:rsidR="009D7958" w:rsidRPr="004135F6" w:rsidRDefault="009D7958" w:rsidP="009D7958">
      <w:pPr>
        <w:spacing w:after="0" w:line="276" w:lineRule="auto"/>
        <w:jc w:val="both"/>
        <w:rPr>
          <w:rFonts w:ascii="Arial" w:hAnsi="Arial" w:cs="Arial"/>
          <w:sz w:val="24"/>
          <w:szCs w:val="24"/>
          <w:lang w:val="sr-Latn-ME"/>
        </w:rPr>
      </w:pPr>
      <w:r w:rsidRPr="004135F6">
        <w:rPr>
          <w:rFonts w:ascii="Arial" w:hAnsi="Arial" w:cs="Arial"/>
          <w:sz w:val="24"/>
          <w:szCs w:val="24"/>
          <w:lang w:val="sr-Latn-ME"/>
        </w:rPr>
        <w:t>Pravo glasa izračunava se uzimajući u obzir puni nominalni iznos akcija obuhvaćenih finansijskim instrumentom iz stava 1 ovog člana, osim ako se finansijski instrument odnosi isključivo na namirenje u novcu, kada se pravo glasa izračunava množenjem nominalnog iznosa predmetnih akcija deltom instrumenta, i u tu svrhu imalac sabira sve finansijske instrumente koji se odnose na istog emitenta.</w:t>
      </w:r>
    </w:p>
    <w:p w14:paraId="700FE0AD" w14:textId="77777777" w:rsidR="009D7958" w:rsidRPr="004135F6" w:rsidRDefault="009D7958" w:rsidP="009D7958">
      <w:pPr>
        <w:spacing w:after="0" w:line="276" w:lineRule="auto"/>
        <w:jc w:val="both"/>
        <w:rPr>
          <w:rFonts w:ascii="Arial" w:hAnsi="Arial" w:cs="Arial"/>
          <w:sz w:val="24"/>
          <w:szCs w:val="24"/>
          <w:lang w:val="sr-Latn-ME"/>
        </w:rPr>
      </w:pPr>
      <w:r w:rsidRPr="004135F6">
        <w:rPr>
          <w:rFonts w:ascii="Arial" w:hAnsi="Arial" w:cs="Arial"/>
          <w:sz w:val="24"/>
          <w:szCs w:val="24"/>
          <w:lang w:val="sr-Latn-ME"/>
        </w:rPr>
        <w:t>Za izračunavanje prava glasa iz stava 3 ovog člana, uzimaju se u obzir isključivo duge pozicije koje ne proizilaze iz kratkih pozicija koje se odnose na istog emitenta.</w:t>
      </w:r>
    </w:p>
    <w:p w14:paraId="2C2B2F74" w14:textId="77777777" w:rsidR="009D7958" w:rsidRPr="004135F6" w:rsidRDefault="009D7958" w:rsidP="009D7958">
      <w:pPr>
        <w:spacing w:after="0" w:line="276" w:lineRule="auto"/>
        <w:jc w:val="both"/>
        <w:rPr>
          <w:rFonts w:ascii="Arial" w:hAnsi="Arial" w:cs="Arial"/>
          <w:sz w:val="24"/>
          <w:szCs w:val="24"/>
          <w:lang w:val="sr-Latn-ME"/>
        </w:rPr>
      </w:pPr>
      <w:r w:rsidRPr="004135F6">
        <w:rPr>
          <w:rFonts w:ascii="Arial" w:hAnsi="Arial" w:cs="Arial"/>
          <w:sz w:val="24"/>
          <w:szCs w:val="24"/>
          <w:lang w:val="sr-Latn-ME"/>
        </w:rPr>
        <w:t>Finansijskim instrumentima iz stava 1 ovog člana, smatraju se:</w:t>
      </w:r>
    </w:p>
    <w:p w14:paraId="0FC8507B" w14:textId="77777777" w:rsidR="009D7958" w:rsidRPr="004135F6" w:rsidRDefault="009D7958" w:rsidP="009D7958">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prenosive hartije od vrijednosti;</w:t>
      </w:r>
    </w:p>
    <w:p w14:paraId="12C44246" w14:textId="77777777" w:rsidR="009D7958" w:rsidRPr="004135F6" w:rsidRDefault="009D7958" w:rsidP="009D7958">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opcije;</w:t>
      </w:r>
    </w:p>
    <w:p w14:paraId="0E2F24C4" w14:textId="77777777" w:rsidR="009D7958" w:rsidRPr="004135F6" w:rsidRDefault="009D7958" w:rsidP="009D7958">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fjučersi;</w:t>
      </w:r>
    </w:p>
    <w:p w14:paraId="41A2228F" w14:textId="77777777" w:rsidR="009D7958" w:rsidRPr="004135F6" w:rsidRDefault="009D7958" w:rsidP="009D7958">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svopovi;</w:t>
      </w:r>
    </w:p>
    <w:p w14:paraId="04149A00" w14:textId="77777777" w:rsidR="009D7958" w:rsidRPr="004135F6" w:rsidRDefault="009D7958" w:rsidP="009D7958">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kamatni forvardi;</w:t>
      </w:r>
    </w:p>
    <w:p w14:paraId="2564A182" w14:textId="77777777" w:rsidR="009D7958" w:rsidRPr="004135F6" w:rsidRDefault="009D7958" w:rsidP="009D7958">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ugovori za razlike; i</w:t>
      </w:r>
    </w:p>
    <w:p w14:paraId="2094B1D9" w14:textId="77777777" w:rsidR="009D7958" w:rsidRPr="004135F6" w:rsidRDefault="009D7958" w:rsidP="009D7958">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 drugi ugovori ili sporazumi sličnih ekonomskih učinaka koji se mogu namiriti fizički ili u novcu.</w:t>
      </w:r>
    </w:p>
    <w:p w14:paraId="03779F76" w14:textId="77777777" w:rsidR="009D7958" w:rsidRPr="004135F6" w:rsidRDefault="009D7958" w:rsidP="009D7958">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Odredbe čl. 102 i 103 ovog zakona, primjenjuju se i na fizičko i pravno lice koje ima direktno ili indirektno pravo glasa koje sa pravom glasa koje proizilazi iz svojine nad finansijskim instrumentima, dostigne, pređe ili padne ispod praga iz člana 102 ovog zakona.</w:t>
      </w:r>
    </w:p>
    <w:p w14:paraId="1F2D2C3D" w14:textId="77777777" w:rsidR="009D7958" w:rsidRPr="004135F6" w:rsidRDefault="009D7958" w:rsidP="009D7958">
      <w:pPr>
        <w:spacing w:after="0" w:line="276" w:lineRule="auto"/>
        <w:jc w:val="both"/>
        <w:rPr>
          <w:rFonts w:ascii="Arial" w:hAnsi="Arial" w:cs="Arial"/>
          <w:sz w:val="24"/>
          <w:szCs w:val="24"/>
          <w:lang w:val="sr-Latn-ME"/>
        </w:rPr>
      </w:pPr>
      <w:r w:rsidRPr="004135F6">
        <w:rPr>
          <w:rFonts w:ascii="Arial" w:hAnsi="Arial" w:cs="Arial"/>
          <w:sz w:val="24"/>
          <w:szCs w:val="24"/>
          <w:lang w:val="sr-Latn-ME"/>
        </w:rPr>
        <w:t>U obavještenju o finansijskom instrumentu, navodi se struktura prava glasa iz akcija koje se drže u skladu sa čl. 102 i 103 ovog zakona i prava glasa vezanih za finansijske instrumente iz stava 5 ovog člana.</w:t>
      </w:r>
    </w:p>
    <w:p w14:paraId="2A7A0E14" w14:textId="2306E6BF" w:rsidR="009D7958" w:rsidRPr="004135F6" w:rsidRDefault="009D7958" w:rsidP="009D7958">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Prava glasa povezana sa finansijskim instrumentima iz st. 1 i 2 ovog člana, objavljuju se ako fizičko ili pravno lice stekne akcije sa pravom glasa koje sa ukupnim brojem prava glasa povezanih sa akcijama emitovanim od istog emitenta dostižu ili prelaze prag utvrđen članom 102 stav 1 ovog zakona.</w:t>
      </w:r>
    </w:p>
    <w:p w14:paraId="772F4EE1" w14:textId="4F86BDA1" w:rsidR="003828E5" w:rsidRPr="004135F6" w:rsidRDefault="00FD4D83" w:rsidP="00FD4D83">
      <w:pPr>
        <w:tabs>
          <w:tab w:val="left" w:pos="1060"/>
        </w:tabs>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ab/>
      </w:r>
    </w:p>
    <w:p w14:paraId="47A49E35" w14:textId="77777777" w:rsidR="003828E5" w:rsidRPr="004135F6" w:rsidRDefault="003828E5" w:rsidP="003828E5">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Način obavještavanja i objavljivanja većinskih udjela</w:t>
      </w:r>
    </w:p>
    <w:p w14:paraId="11563DD5" w14:textId="77777777" w:rsidR="003828E5" w:rsidRPr="004135F6" w:rsidRDefault="003828E5" w:rsidP="003828E5">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107</w:t>
      </w:r>
    </w:p>
    <w:p w14:paraId="348EE168" w14:textId="77777777" w:rsidR="003828E5" w:rsidRPr="004135F6" w:rsidRDefault="003828E5" w:rsidP="003828E5">
      <w:pPr>
        <w:spacing w:after="0" w:line="276" w:lineRule="auto"/>
        <w:jc w:val="both"/>
        <w:rPr>
          <w:rFonts w:ascii="Arial" w:hAnsi="Arial" w:cs="Arial"/>
          <w:sz w:val="24"/>
          <w:szCs w:val="24"/>
          <w:lang w:val="sr-Latn-ME"/>
        </w:rPr>
      </w:pPr>
      <w:r w:rsidRPr="004135F6">
        <w:rPr>
          <w:rFonts w:ascii="Arial" w:hAnsi="Arial" w:cs="Arial"/>
          <w:sz w:val="24"/>
          <w:szCs w:val="24"/>
          <w:lang w:val="sr-Latn-ME"/>
        </w:rPr>
        <w:t>U obavještenju iz čl. 102 i 103 ovog zakona, navode se podaci o:</w:t>
      </w:r>
    </w:p>
    <w:p w14:paraId="686A2221" w14:textId="77777777" w:rsidR="003828E5" w:rsidRPr="004135F6" w:rsidRDefault="003828E5" w:rsidP="003828E5">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promjeni prava glasa;</w:t>
      </w:r>
    </w:p>
    <w:p w14:paraId="4AAC338A" w14:textId="77777777" w:rsidR="003828E5" w:rsidRPr="004135F6" w:rsidRDefault="003828E5" w:rsidP="003828E5">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nizu zavisnih društava kroz koja se glasačka prava drže, ako ih ima;</w:t>
      </w:r>
    </w:p>
    <w:p w14:paraId="4B421005" w14:textId="77777777" w:rsidR="003828E5" w:rsidRPr="004135F6" w:rsidRDefault="003828E5" w:rsidP="003828E5">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datumu na koji je prag dostignut ili pređen;</w:t>
      </w:r>
    </w:p>
    <w:p w14:paraId="406D7652" w14:textId="77777777" w:rsidR="003828E5" w:rsidRPr="004135F6" w:rsidRDefault="003828E5" w:rsidP="003828E5">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identitetu akcionara, uključujući i akcionara koji ne može da koristi pravo glasa u skladu sa uslovima iz člana 103 ovog zakona i fizičkog ili pravnog lica kojem je dozvoljeno da koristi prava glasa u ime tog akcionara;</w:t>
      </w:r>
    </w:p>
    <w:p w14:paraId="4260EDD9" w14:textId="77777777" w:rsidR="003828E5" w:rsidRPr="004135F6" w:rsidRDefault="003828E5" w:rsidP="003828E5">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za instrumente sa periodom korišćenja, naznaku datuma ili vremenskog perioda kada će akcije biti ili mogu biti stečene, ako je taj datum ili period utvrđen;</w:t>
      </w:r>
    </w:p>
    <w:p w14:paraId="1B91714E" w14:textId="77777777" w:rsidR="003828E5" w:rsidRPr="004135F6" w:rsidRDefault="003828E5" w:rsidP="003828E5">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datumu dospijeća ili isteka finansijskog instrumenta;</w:t>
      </w:r>
    </w:p>
    <w:p w14:paraId="35B47E26" w14:textId="77777777" w:rsidR="003828E5" w:rsidRPr="004135F6" w:rsidRDefault="003828E5" w:rsidP="003828E5">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 nazivu i sjedištu za pravno lice, odnosno ime i prezime i adresa za fizičko lice vlasnika finansijskog instrumenta;</w:t>
      </w:r>
    </w:p>
    <w:p w14:paraId="68585636" w14:textId="77777777" w:rsidR="003828E5" w:rsidRPr="004135F6" w:rsidRDefault="003828E5" w:rsidP="003828E5">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 nazivu emitenta.</w:t>
      </w:r>
    </w:p>
    <w:p w14:paraId="1FF050BA" w14:textId="77777777" w:rsidR="003828E5" w:rsidRPr="004135F6" w:rsidRDefault="003828E5" w:rsidP="003828E5">
      <w:pPr>
        <w:spacing w:after="0" w:line="276" w:lineRule="auto"/>
        <w:jc w:val="both"/>
        <w:rPr>
          <w:rFonts w:ascii="Arial" w:hAnsi="Arial" w:cs="Arial"/>
          <w:sz w:val="24"/>
          <w:szCs w:val="24"/>
          <w:lang w:val="sr-Latn-ME"/>
        </w:rPr>
      </w:pPr>
      <w:r w:rsidRPr="004135F6">
        <w:rPr>
          <w:rFonts w:ascii="Arial" w:hAnsi="Arial" w:cs="Arial"/>
          <w:sz w:val="24"/>
          <w:szCs w:val="24"/>
          <w:lang w:val="sr-Latn-ME"/>
        </w:rPr>
        <w:t>Obavještenje sa podacima iz stava 1 tač. 5 do 8 ovog člana, dostavlja se emitentu svih akcija na koje se finansijski instrumenti odnose i regulisanom tržištu, ako su akcije uključene za trgovanje na regulisanom tržištu.</w:t>
      </w:r>
    </w:p>
    <w:p w14:paraId="6155B3C1" w14:textId="77777777" w:rsidR="003828E5" w:rsidRPr="004135F6" w:rsidRDefault="003828E5" w:rsidP="003828E5">
      <w:pPr>
        <w:spacing w:after="0" w:line="276" w:lineRule="auto"/>
        <w:jc w:val="both"/>
        <w:rPr>
          <w:rFonts w:ascii="Arial" w:hAnsi="Arial" w:cs="Arial"/>
          <w:sz w:val="24"/>
          <w:szCs w:val="24"/>
          <w:lang w:val="sr-Latn-ME"/>
        </w:rPr>
      </w:pPr>
      <w:r w:rsidRPr="004135F6">
        <w:rPr>
          <w:rFonts w:ascii="Arial" w:hAnsi="Arial" w:cs="Arial"/>
          <w:sz w:val="24"/>
          <w:szCs w:val="24"/>
          <w:lang w:val="sr-Latn-ME"/>
        </w:rPr>
        <w:t>Obavještenje iz stava 2 ovog člana, dostavlja se bez odlaganja, u roku od četiri dana trgovanja, od dana na koji je lice iz čl. 102 i 103 ovog zakona saznalo za sticanje, otuđenje ili mogućnost vršenja prava glasa za koje je utvrđena obaveza obavještavanja, odnosno najkasnije u roku od dva dana trgovanja od dana izvršenja transakcije.</w:t>
      </w:r>
    </w:p>
    <w:p w14:paraId="2FDDD831" w14:textId="77777777" w:rsidR="003828E5" w:rsidRPr="004135F6" w:rsidRDefault="003828E5" w:rsidP="003828E5">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Odredba stava 1 ovog člana ne primjenjuje se na zavisno pravno lice ako je obavještavanje izvršilo matično društvo ili je i to matično društvo kontrolisano od drugog matičnog društva.</w:t>
      </w:r>
    </w:p>
    <w:p w14:paraId="1C305255" w14:textId="6CBBAAE9" w:rsidR="003828E5" w:rsidRPr="004135F6" w:rsidRDefault="003828E5" w:rsidP="003828E5">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je dužan da po prijemu obavještenja iz stava 2 ovog člana, bez odlaganja, a najkasnije do kraja trećeg dana trgovanja od dana prijema obavještenja, na svojoj internet stranici, objavi podatke iz obavještenja.</w:t>
      </w:r>
    </w:p>
    <w:p w14:paraId="1FFC5194" w14:textId="77777777" w:rsidR="00127BA2" w:rsidRPr="004135F6" w:rsidRDefault="00127BA2" w:rsidP="003828E5">
      <w:pPr>
        <w:spacing w:after="0" w:line="276" w:lineRule="auto"/>
        <w:jc w:val="both"/>
        <w:rPr>
          <w:rFonts w:ascii="Arial" w:hAnsi="Arial" w:cs="Arial"/>
          <w:sz w:val="24"/>
          <w:szCs w:val="24"/>
          <w:lang w:val="sr-Latn-ME"/>
        </w:rPr>
      </w:pPr>
    </w:p>
    <w:p w14:paraId="6BE6BB91" w14:textId="77777777" w:rsidR="00127BA2" w:rsidRPr="004135F6" w:rsidRDefault="00127BA2" w:rsidP="003828E5">
      <w:pPr>
        <w:spacing w:after="0" w:line="276" w:lineRule="auto"/>
        <w:jc w:val="both"/>
        <w:rPr>
          <w:rFonts w:ascii="Arial" w:hAnsi="Arial" w:cs="Arial"/>
          <w:sz w:val="24"/>
          <w:szCs w:val="24"/>
          <w:lang w:val="sr-Latn-ME"/>
        </w:rPr>
      </w:pPr>
    </w:p>
    <w:p w14:paraId="308971FA" w14:textId="77777777" w:rsidR="00127BA2" w:rsidRPr="004135F6" w:rsidRDefault="00127BA2" w:rsidP="003828E5">
      <w:pPr>
        <w:spacing w:after="0" w:line="276" w:lineRule="auto"/>
        <w:jc w:val="both"/>
        <w:rPr>
          <w:rFonts w:ascii="Arial" w:hAnsi="Arial" w:cs="Arial"/>
          <w:sz w:val="24"/>
          <w:szCs w:val="24"/>
          <w:lang w:val="sr-Latn-ME"/>
        </w:rPr>
      </w:pPr>
    </w:p>
    <w:p w14:paraId="54EF2D3C" w14:textId="77777777" w:rsidR="00127BA2" w:rsidRPr="004135F6" w:rsidRDefault="00127BA2" w:rsidP="003828E5">
      <w:pPr>
        <w:spacing w:after="0" w:line="276" w:lineRule="auto"/>
        <w:jc w:val="both"/>
        <w:rPr>
          <w:rFonts w:ascii="Arial" w:hAnsi="Arial" w:cs="Arial"/>
          <w:sz w:val="24"/>
          <w:szCs w:val="24"/>
          <w:lang w:val="sr-Latn-ME"/>
        </w:rPr>
      </w:pPr>
    </w:p>
    <w:p w14:paraId="064C970A" w14:textId="3004A9E2" w:rsidR="00127BA2" w:rsidRPr="004135F6" w:rsidRDefault="00127BA2" w:rsidP="003828E5">
      <w:pPr>
        <w:spacing w:after="0" w:line="276" w:lineRule="auto"/>
        <w:jc w:val="both"/>
        <w:rPr>
          <w:rFonts w:ascii="Arial" w:hAnsi="Arial" w:cs="Arial"/>
          <w:sz w:val="24"/>
          <w:szCs w:val="24"/>
          <w:lang w:val="sr-Latn-ME"/>
        </w:rPr>
      </w:pPr>
    </w:p>
    <w:p w14:paraId="070CB382" w14:textId="77777777" w:rsidR="00127BA2" w:rsidRPr="004135F6" w:rsidRDefault="00127BA2" w:rsidP="00127BA2">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Jezik objavljivanja informacija</w:t>
      </w:r>
    </w:p>
    <w:p w14:paraId="0D4F30C3" w14:textId="77777777" w:rsidR="00127BA2" w:rsidRPr="004135F6" w:rsidRDefault="00127BA2" w:rsidP="00127BA2">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119</w:t>
      </w:r>
    </w:p>
    <w:p w14:paraId="320E5499" w14:textId="77777777" w:rsidR="00127BA2" w:rsidRPr="004135F6" w:rsidRDefault="00127BA2" w:rsidP="00127BA2">
      <w:pPr>
        <w:spacing w:after="0" w:line="276" w:lineRule="auto"/>
        <w:jc w:val="both"/>
        <w:rPr>
          <w:rFonts w:ascii="Arial" w:hAnsi="Arial" w:cs="Arial"/>
          <w:sz w:val="24"/>
          <w:szCs w:val="24"/>
          <w:lang w:val="sr-Latn-ME"/>
        </w:rPr>
      </w:pPr>
      <w:r w:rsidRPr="004135F6">
        <w:rPr>
          <w:rFonts w:ascii="Arial" w:hAnsi="Arial" w:cs="Arial"/>
          <w:sz w:val="24"/>
          <w:szCs w:val="24"/>
          <w:lang w:val="sr-Latn-ME"/>
        </w:rPr>
        <w:t>Ako su hartije od vrijednosti uključene za trgovanje na regulisanom tržištu u Crnoj Gori, emitent je dužan da propisane informacije iz člana 118 stav 1 ovog zakona objavljuje na crnogorskom jeziku.</w:t>
      </w:r>
    </w:p>
    <w:p w14:paraId="6AD04E6A" w14:textId="77777777" w:rsidR="00127BA2" w:rsidRPr="004135F6" w:rsidRDefault="00127BA2" w:rsidP="00127BA2">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Ako je Crna Gora matična država članica emitenta čije su hartije od vrijednosti uključene za trgovanje na regulisanom tržištu samo u Crnoj Gori, emitent je dužan da podatke i informacije iz stava 1 ovog člana, objavljuje na crnogorskom jeziku.</w:t>
      </w:r>
    </w:p>
    <w:p w14:paraId="545D3ABB" w14:textId="77777777" w:rsidR="00127BA2" w:rsidRPr="004135F6" w:rsidRDefault="00127BA2" w:rsidP="00127BA2">
      <w:pPr>
        <w:spacing w:after="0" w:line="276" w:lineRule="auto"/>
        <w:jc w:val="both"/>
        <w:rPr>
          <w:rFonts w:ascii="Arial" w:hAnsi="Arial" w:cs="Arial"/>
          <w:sz w:val="24"/>
          <w:szCs w:val="24"/>
          <w:lang w:val="sr-Latn-ME"/>
        </w:rPr>
      </w:pPr>
      <w:r w:rsidRPr="004135F6">
        <w:rPr>
          <w:rFonts w:ascii="Arial" w:hAnsi="Arial" w:cs="Arial"/>
          <w:sz w:val="24"/>
          <w:szCs w:val="24"/>
          <w:lang w:val="sr-Latn-ME"/>
        </w:rPr>
        <w:t>Ako su hartije od vrijednosti uključene za trgovanje na regulisanom tržištu u Crnoj Gori i u državama članicama Evropske unije, emitent je dužan da informacije za koje je utvrđena obaveza objavljivanja objavi:</w:t>
      </w:r>
    </w:p>
    <w:p w14:paraId="17A30C73" w14:textId="77777777" w:rsidR="00127BA2" w:rsidRPr="004135F6" w:rsidRDefault="00127BA2" w:rsidP="00127BA2">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na crnogorskom jeziku; i</w:t>
      </w:r>
    </w:p>
    <w:p w14:paraId="65215C8F" w14:textId="77777777" w:rsidR="00127BA2" w:rsidRPr="004135F6" w:rsidRDefault="00127BA2" w:rsidP="00127BA2">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na jeziku koji odrede nadležni organi država članica Evropske unije, ili na jeziku uobičajenom u međunarodnim finansijama, po izboru emitenta.</w:t>
      </w:r>
    </w:p>
    <w:p w14:paraId="4BE8D069" w14:textId="77777777" w:rsidR="00127BA2" w:rsidRPr="004135F6" w:rsidRDefault="00127BA2" w:rsidP="00127BA2">
      <w:pPr>
        <w:spacing w:after="0" w:line="276" w:lineRule="auto"/>
        <w:jc w:val="both"/>
        <w:rPr>
          <w:rFonts w:ascii="Arial" w:hAnsi="Arial" w:cs="Arial"/>
          <w:sz w:val="24"/>
          <w:szCs w:val="24"/>
          <w:lang w:val="sr-Latn-ME"/>
        </w:rPr>
      </w:pPr>
      <w:r w:rsidRPr="004135F6">
        <w:rPr>
          <w:rFonts w:ascii="Arial" w:hAnsi="Arial" w:cs="Arial"/>
          <w:sz w:val="24"/>
          <w:szCs w:val="24"/>
          <w:lang w:val="sr-Latn-ME"/>
        </w:rPr>
        <w:t>Ukoliko se hartijama od vrijednosti trguje na regulisanom tržištu u jednoj ili više država članica domaćina, ali ne i u Crnoj Gori kao matičnoj državi, emitent podatke i informacije iz stava 1 ovog člana, objavljuje po izboru, na jeziku koji je određen od nadležnih organa tih država članica domaćina ili na jeziku koji se uobičajeno koristi u međunarodnim finansijama.</w:t>
      </w:r>
    </w:p>
    <w:p w14:paraId="3D902CA7" w14:textId="77777777" w:rsidR="00127BA2" w:rsidRPr="004135F6" w:rsidRDefault="00127BA2" w:rsidP="00127BA2">
      <w:pPr>
        <w:spacing w:after="0" w:line="276" w:lineRule="auto"/>
        <w:jc w:val="both"/>
        <w:rPr>
          <w:rFonts w:ascii="Arial" w:hAnsi="Arial" w:cs="Arial"/>
          <w:sz w:val="24"/>
          <w:szCs w:val="24"/>
          <w:lang w:val="sr-Latn-ME"/>
        </w:rPr>
      </w:pPr>
      <w:r w:rsidRPr="004135F6">
        <w:rPr>
          <w:rFonts w:ascii="Arial" w:hAnsi="Arial" w:cs="Arial"/>
          <w:sz w:val="24"/>
          <w:szCs w:val="24"/>
          <w:lang w:val="sr-Latn-ME"/>
        </w:rPr>
        <w:t>Ako se hartijama od vrijednosti trguje na regulisanom tržištu, bez saglasnosti emitenta, informacije iz st. 1 do 4 ovog člana, objavljuje lice koje je bez saglasnosti emitenta tražilo njihovo uključivanje u trgovanje.</w:t>
      </w:r>
    </w:p>
    <w:p w14:paraId="78D10987" w14:textId="5F0DDAB5" w:rsidR="00127BA2" w:rsidRPr="004135F6" w:rsidRDefault="00127BA2" w:rsidP="00127BA2">
      <w:pPr>
        <w:spacing w:after="0" w:line="276" w:lineRule="auto"/>
        <w:jc w:val="both"/>
        <w:rPr>
          <w:rFonts w:ascii="Arial" w:hAnsi="Arial" w:cs="Arial"/>
          <w:sz w:val="24"/>
          <w:szCs w:val="24"/>
          <w:lang w:val="sr-Latn-ME"/>
        </w:rPr>
      </w:pPr>
      <w:r w:rsidRPr="004135F6">
        <w:rPr>
          <w:rFonts w:ascii="Arial" w:hAnsi="Arial" w:cs="Arial"/>
          <w:sz w:val="24"/>
          <w:szCs w:val="24"/>
          <w:lang w:val="sr-Latn-ME"/>
        </w:rPr>
        <w:t>Ako akcionari, fizičko ili pravno lice iz čl. 102 do 104 ovog zakona obavijeste emitenta o podacima i informacijama iz stava 1 ovog člana, samo na jeziku koji se uobičajeno koristi u međunarodnim finansijama, emitent nije dužan da obezbijedi prevod na crnogorskom jeziku.</w:t>
      </w:r>
    </w:p>
    <w:p w14:paraId="7CCB99CD" w14:textId="77777777" w:rsidR="00D7068E" w:rsidRPr="004135F6" w:rsidRDefault="00D7068E" w:rsidP="00127BA2">
      <w:pPr>
        <w:spacing w:after="0" w:line="276" w:lineRule="auto"/>
        <w:jc w:val="both"/>
        <w:rPr>
          <w:rFonts w:ascii="Arial" w:hAnsi="Arial" w:cs="Arial"/>
          <w:sz w:val="24"/>
          <w:szCs w:val="24"/>
          <w:lang w:val="sr-Latn-ME"/>
        </w:rPr>
      </w:pPr>
    </w:p>
    <w:p w14:paraId="252494FE" w14:textId="77777777" w:rsidR="00D7068E" w:rsidRPr="004135F6" w:rsidRDefault="00D7068E" w:rsidP="00D7068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Objavljivanje informacija prilikom uključivanja u trgovanje na regulisanom tržištu bez saglasnosti emitenta</w:t>
      </w:r>
    </w:p>
    <w:p w14:paraId="0774A653" w14:textId="77777777" w:rsidR="00D7068E" w:rsidRPr="004135F6" w:rsidRDefault="00D7068E" w:rsidP="00D7068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123</w:t>
      </w:r>
    </w:p>
    <w:p w14:paraId="211D6DA9"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ili lice koje je podnijelo zahtjev za uključivanje u trgovanje na regulisanom tržištu bez saglasnosti emitenta, dužno je da propisane informacije iz člana 118 ovog zakona, objavi na način kojim se obezbjeđuje brz i nediskriminatoran pristup tim informacijama, u najmanje jednom štampanom mediju koji se distribuira na cijeloj teritoriji Crne Gore i da ih učini dostupnim centralnom registru propisanih informacija.</w:t>
      </w:r>
    </w:p>
    <w:p w14:paraId="0104A605"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ili lice koje je podnijelo zahtjev za uključivanje za trgovanje na regulisanom tržištu bez saglasnosti emitenta, ne smije da naplaćuje investitoru naknadu za dostupnost podataka i informacija iz stava 1 ovog člana.</w:t>
      </w:r>
    </w:p>
    <w:p w14:paraId="2A61B515"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ili lice koje je podnijelo zahtjev za uključivanje za trgovanje na regulisanom tržištu bez saglasnosti emitenta dužno je da podatke i informacije iz stava 1 ovog člana objavi u najmanje jednom mediju koji se distribuira na cijeloj teritoriji Evropske unije.</w:t>
      </w:r>
    </w:p>
    <w:p w14:paraId="016CA101"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Ako su hartije od vrijednosti bez saglasnosti emitenta uključene u trgovanje na regulisanom tržištu u Crnoj Gori kao državi članici domaćinu, a ne u matičnoj državi članici, podaci i informacije objavljuju se u skladu sa zahtjevima iz st. 1, 2 i 3 ovog člana.</w:t>
      </w:r>
    </w:p>
    <w:p w14:paraId="7631DE39" w14:textId="77777777" w:rsidR="00D7068E" w:rsidRPr="004135F6" w:rsidRDefault="00D7068E" w:rsidP="00D7068E">
      <w:pPr>
        <w:spacing w:after="0" w:line="276" w:lineRule="auto"/>
        <w:jc w:val="both"/>
        <w:rPr>
          <w:rFonts w:ascii="Arial" w:hAnsi="Arial" w:cs="Arial"/>
          <w:sz w:val="24"/>
          <w:szCs w:val="24"/>
          <w:lang w:val="sr-Latn-ME"/>
        </w:rPr>
      </w:pPr>
    </w:p>
    <w:p w14:paraId="3F694F16" w14:textId="77777777" w:rsidR="00D7068E" w:rsidRPr="004135F6" w:rsidRDefault="00D7068E" w:rsidP="00D7068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Izuzeci od primjene</w:t>
      </w:r>
    </w:p>
    <w:p w14:paraId="460BC52A" w14:textId="77777777" w:rsidR="00D7068E" w:rsidRPr="004135F6" w:rsidRDefault="00D7068E" w:rsidP="00D7068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124</w:t>
      </w:r>
    </w:p>
    <w:p w14:paraId="4C97B280"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Odredbe čl. 94 do 123 ovog zakona, ne primjenjuju se na jedinice društava za zajedničko ulaganje, osim na jedinice društava za zajedničko ulaganje zatvorenog tipa i jedinice stečene ili kojima raspolažu društva za zajedničko ulaganje zatvorenog tipa.</w:t>
      </w:r>
    </w:p>
    <w:p w14:paraId="72A7B4F5"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Odredbe čl. 98, 99 i 100 ovog zakona ne primjenjuju se na:</w:t>
      </w:r>
    </w:p>
    <w:p w14:paraId="26D620C1"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državu Crnu Goru i jedinice lokalne samouprave;</w:t>
      </w:r>
    </w:p>
    <w:p w14:paraId="7FB3486D"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javno međunarodno tijelo čiji je član najmanje jedna država članica, Evropsku centralnu banku (ECB), Evropski fond za finansijsku stabilnost, kao i druge organizacije osnovane sa ciljem očuvanja finansijske stabilnosti evropske monetarne unije pružanjem privremene finansijske pomoći državama članicama čija je valuta euro i centralnim bankama;</w:t>
      </w:r>
    </w:p>
    <w:p w14:paraId="1BEE8645"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emitenta isključivo dužničkih hartija od vrijednosti uključenih u trgovanje na regulisanom tržištu, čija pojedinačna nominalna vrijednost iznosi najmanje 100.000 eura i emitenta isključivo dužničkih hartija od vrijednosti čija protivvrijednost pojedinačne nominalne vrijednosti na dan emitovanja iznosi najmanje 100.000 eura.</w:t>
      </w:r>
    </w:p>
    <w:p w14:paraId="28A1C488"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može da odredi da kreditne institucije, čije akcije nijesu uključene za trgovanje na regulisanom tržištu i koje u kontinuitetu emituju isključivo dužničke hartije od vrijednosti, nijesu dužne da dostavljaju izvještaje iz člana 99 ovog zakona, pod uslovom da je ukupan nominalni iznos dužničkih hartija ispod 100.000.000 eura i da te kreditne institucije nijesu objavile prospekt.</w:t>
      </w:r>
    </w:p>
    <w:p w14:paraId="60FD6979"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Odredbe stava 2 tačka 2 ovog člana i čl. 98, 99 i 100 ovog zakona ne odnose se na emitenta isključivo dužničkih hartija od vrijednosti, čija pojedinačna nominalna vrijednost iznosi najmanje 50.000 eura i emitenta isključivo dužničkih hartija od vrijednosti čija protivvrijednost pojedinačne nominalne vrijednosti na dan emitovanja iznosi najmanje 50.000 eura, koji su uključeni za trgovanje na regulisanom tržištu u Evropskoj uniji prije 31. decembra 2010. godine, dok su te hartije od vrijednosti u opticaju.</w:t>
      </w:r>
    </w:p>
    <w:p w14:paraId="74C43F84" w14:textId="1D12748D" w:rsidR="00D7068E" w:rsidRPr="004135F6" w:rsidRDefault="00D7068E" w:rsidP="00D7068E">
      <w:pPr>
        <w:spacing w:after="0" w:line="276" w:lineRule="auto"/>
        <w:jc w:val="both"/>
        <w:rPr>
          <w:rFonts w:ascii="Arial" w:hAnsi="Arial" w:cs="Arial"/>
          <w:sz w:val="24"/>
          <w:szCs w:val="24"/>
          <w:lang w:val="sr-Latn-ME"/>
        </w:rPr>
      </w:pPr>
    </w:p>
    <w:p w14:paraId="1ABE1689" w14:textId="77777777" w:rsidR="00D7068E" w:rsidRPr="004135F6" w:rsidRDefault="00D7068E" w:rsidP="00D7068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Obavještavanje i spisak finansijskih instrumenata</w:t>
      </w:r>
    </w:p>
    <w:p w14:paraId="09734982" w14:textId="77777777" w:rsidR="00D7068E" w:rsidRPr="004135F6" w:rsidRDefault="00D7068E" w:rsidP="00D7068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126</w:t>
      </w:r>
    </w:p>
    <w:p w14:paraId="26D7BB7F"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Organizator tržišta, organizator MTP-a ili organizator OTP-a dužni su da, bez odlaganja, obavijeste Komisiju o svakom finansijskom instrumentu za koji je podnijet zahtjev za uključenje u trgovanje, koji je uključen u trgovanje ili kojim se prvi put trguje na mjestu trgovanja.</w:t>
      </w:r>
    </w:p>
    <w:p w14:paraId="3D40C49D"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Lica iz stava 1 ovog člana, dužna su da obavijeste Komisiju o prestanku trgovanja finansijskim instrumentom, odnosno da finansijski instrument više nije uključen za trgovanje, osim ako je informacija o tome data u obavještenju iz stava 1 ovog člana.</w:t>
      </w:r>
    </w:p>
    <w:p w14:paraId="78C38DD4"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U obavještenju iz st. 1 i 2 ovog člana, navodi se naziv i oznaka finansijskog instrumenta, datum i vrijeme podnošenja zahtjeva za uključenje u trgovanje, datum i vrijeme uključenja u trgovanje kao i datum i vrijeme prvog trgovanja.</w:t>
      </w:r>
    </w:p>
    <w:p w14:paraId="0124F335"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je dužna da o primljenom obavještenju iz st. 1 i 2 ovog člana, bez odlaganja obavijesti ESMA-u.</w:t>
      </w:r>
    </w:p>
    <w:p w14:paraId="7D43E317" w14:textId="77777777" w:rsidR="00D7068E" w:rsidRPr="004135F6" w:rsidRDefault="00D7068E" w:rsidP="00D7068E">
      <w:pPr>
        <w:spacing w:after="0" w:line="276" w:lineRule="auto"/>
        <w:jc w:val="both"/>
        <w:rPr>
          <w:rFonts w:ascii="Arial" w:hAnsi="Arial" w:cs="Arial"/>
          <w:sz w:val="24"/>
          <w:szCs w:val="24"/>
          <w:lang w:val="sr-Latn-ME"/>
        </w:rPr>
      </w:pPr>
    </w:p>
    <w:p w14:paraId="0192EF08" w14:textId="77777777" w:rsidR="00D7068E" w:rsidRPr="004135F6" w:rsidRDefault="00D7068E" w:rsidP="00D7068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Zabrana zloupotrebe insajderskih informacija</w:t>
      </w:r>
    </w:p>
    <w:p w14:paraId="7CE8B0EA" w14:textId="77777777" w:rsidR="00D7068E" w:rsidRPr="004135F6" w:rsidRDefault="00D7068E" w:rsidP="00D7068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127</w:t>
      </w:r>
    </w:p>
    <w:p w14:paraId="05D7F064"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Zabranjeno je pravnom odnosno fizičkom licu da:</w:t>
      </w:r>
    </w:p>
    <w:p w14:paraId="482DDC5B"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trguje finansijskim instrumentima na osnovu insajderskih informacija;</w:t>
      </w:r>
    </w:p>
    <w:p w14:paraId="226B7975"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preporučuje ili podstiče drugo lice da trguje na osnovu insajderskih informacija; ili</w:t>
      </w:r>
    </w:p>
    <w:p w14:paraId="101F54A6"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objavljuje insajderske informacije suprotno odredbama ovog zakona.</w:t>
      </w:r>
    </w:p>
    <w:p w14:paraId="354DF752" w14:textId="77777777" w:rsidR="00D7068E" w:rsidRPr="004135F6" w:rsidRDefault="00D7068E" w:rsidP="00D7068E">
      <w:pPr>
        <w:spacing w:after="0" w:line="276" w:lineRule="auto"/>
        <w:jc w:val="both"/>
        <w:rPr>
          <w:rFonts w:ascii="Arial" w:hAnsi="Arial" w:cs="Arial"/>
          <w:sz w:val="24"/>
          <w:szCs w:val="24"/>
          <w:lang w:val="sr-Latn-ME"/>
        </w:rPr>
      </w:pPr>
    </w:p>
    <w:p w14:paraId="1CFF214C" w14:textId="77777777" w:rsidR="00D7068E" w:rsidRPr="004135F6" w:rsidRDefault="00D7068E" w:rsidP="00D7068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Insajderske informacije</w:t>
      </w:r>
    </w:p>
    <w:p w14:paraId="02AD34E8" w14:textId="77777777" w:rsidR="00D7068E" w:rsidRPr="004135F6" w:rsidRDefault="00D7068E" w:rsidP="00D7068E">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128</w:t>
      </w:r>
    </w:p>
    <w:p w14:paraId="49D36905"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Insajderske informacije, u smislu ovog zakona, su detaljne informacije:</w:t>
      </w:r>
    </w:p>
    <w:p w14:paraId="4E70BC42"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koje nijesu učinjene javno dostupnim i koje se posredno ili neposredno odnose na jednog ili više emitenata finansijskih instrumenata ili na jedan ili više finansijskih instrumenata, koje bi da su bile javno dostupne, mogle imati značajan uticaj na cijene tih finansijskih instrumenata ili na cijene povezanih izvedenih finansijskih instrumenata;</w:t>
      </w:r>
    </w:p>
    <w:p w14:paraId="55F31FD8"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koje nijesu objavljene i koje se posredno ili neposredno odnose na jedan ili više robnih derivata ili se neposredno odnose na povezani promptni ugovor za robu koje bi, da su bile javno dostupne, mogle imati značajan uticaj na cijene derivata ili povezane promptne ugovore za robu kao i informacije za koje se može očekivati da će biti javno objavljene ili se moraju objaviti u skladu sa pravilima Evropske unije ili zakonom, pravilima tržišta, ugovorom, praksom ili običajima na relevantnim tržištima robnih derivata ili promptnim tržištima;</w:t>
      </w:r>
    </w:p>
    <w:p w14:paraId="6B198293"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u vezi sa jedinicama emisije gasa sa efektom staklene bašte ili proizvodima na aukciji koji se na njima zasnivaju koje nijesu objavljene i koje se posredno ili neposredno odnose na jedan ili više finansijskih instrumenata, koje bi da su bile javno dostupne mogle da imaju značajan uticaj na cijene tih instrumenata ili na cijene povezanih izvedenih finansijskih instrumenata;</w:t>
      </w:r>
    </w:p>
    <w:p w14:paraId="4CB32AD3"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koje je plasirao klijent i koje se odnose na naloge klijenta u izvršavanju, koje su u vezi sa jednim ili više emitenata finansijskih instrumenata ili sa jednim ili više finansijskih instrumenata, koje bi, da su bile javno dostupne mogle da imaju značajan uticaj na cijene tih finansijskih instrumenata ili sa njima povezanih derivata.</w:t>
      </w:r>
    </w:p>
    <w:p w14:paraId="107ED060"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Detaljnim informacijama iz stava 1 ovog člana, smatraju se informacije kojima se ukazuje na niz okolnosti koje postoje, kao i informacije za koje se može očekivati da će postojati, ili na događaj koji je nastao ili se razumno može očekivati da će nastati, iz kojih se može zaključiti mogući uticaj tih okolnosti ili događaja na cijene finansijskih instrumenata ili povezanog derivata, povezanih promptnih ugovora za robu ili proizvoda na aukciji zasnovanih na jedinicama emisije gasa sa efektom staklene bašte.</w:t>
      </w:r>
    </w:p>
    <w:p w14:paraId="6C0C9FAE"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Detaljnim informacijama, smatraju se i okolnosti ili događaj, kao i aktivnosti koji su povezani sa izazivanjem ili posljedicom određenih okolnosti ili događaja u dugotrajnom procesu.</w:t>
      </w:r>
    </w:p>
    <w:p w14:paraId="3B56C7E1" w14:textId="77777777"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t>Informacije koje bi da su bile javno dostupne, mogle imati značajan uticaj na cijene finansijskih instrumenata, derivata, povezanih promptnih ugovora za robu ili proizvoda na aukciji na osnovu jedinica emisije gasa sa efektom staklene bašte, su informacije koje bi investitor mogao da iskoristi prilikom donošenja investicionih odluka.</w:t>
      </w:r>
    </w:p>
    <w:p w14:paraId="6817CF63" w14:textId="0B3ECB59" w:rsidR="00D7068E" w:rsidRPr="004135F6" w:rsidRDefault="00D7068E" w:rsidP="00D7068E">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Smatra se da informacije o poslovanju subjekata koji učestvuju na tržištu jedinica emisije gasa sa efektom staklene bašte ne utiču značajno na cijenu jedinica emisije gasa sa efektom staklene bašte, proizvoda na aukciji koji se na zasnivaju na jedinicama emisija gasa sa efektom staklene baste ili derivata, ako je ukupna emisija na nivou ili ispod utvrđene minimalne vrijednosti iz člana 135 stav 5 i 6 ovog zakona.</w:t>
      </w:r>
    </w:p>
    <w:p w14:paraId="5EF6D015" w14:textId="77777777" w:rsidR="00D7068E" w:rsidRPr="004135F6" w:rsidRDefault="00D7068E" w:rsidP="00D7068E">
      <w:pPr>
        <w:spacing w:after="0" w:line="276" w:lineRule="auto"/>
        <w:jc w:val="both"/>
        <w:rPr>
          <w:rFonts w:ascii="Arial" w:hAnsi="Arial" w:cs="Arial"/>
          <w:sz w:val="24"/>
          <w:szCs w:val="24"/>
          <w:lang w:val="sr-Latn-ME"/>
        </w:rPr>
      </w:pPr>
    </w:p>
    <w:p w14:paraId="6B0BA118"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Preporuka</w:t>
      </w:r>
    </w:p>
    <w:p w14:paraId="382FF5ED"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130</w:t>
      </w:r>
    </w:p>
    <w:p w14:paraId="22FA67A1"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Preporuka, u smislu ovog zakona, je informacija kojom se, na osnovu sprovedenog istraživanja ili stručnog saznanja, izričito ili prećutno preporučuje ili predlaže strategija ulaganja u vezi sa jednim ili više finansijskih instrumenata ili emitenata finansijskih instrumenata, uključujući svako mišljenje o trenutnoj ili budućoj vrijednosti ili cijeni finansijskih instrumenata, namijenjenih distributivnim kanalima ili javnosti.</w:t>
      </w:r>
    </w:p>
    <w:p w14:paraId="7B665FDB"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Informacijama kojima se preporučuje ili predlaže strategija ulaganja iz stava 1 ovog člana, smatraju se informacije čiji je autor nezavisni analitičar, investiciono društvo, ovlašćena kreditna institucija ili lice čija je pretežna djelatnost izrada preporuka za ulaganje.</w:t>
      </w:r>
    </w:p>
    <w:p w14:paraId="217842A1"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Lica koja sačinjavaju ili distribuiraju preporuke za ulaganje ili druge informacije kojima se preporučuje ili predlaže strategija ulaganja dužna su da sa pažnjom dobrog stručnjaka, informacije i podatke iskažu na objektivan način i objave eventualni sukob interesa u pogledu finansijskih instrumenata na koje se te informacije odnose.</w:t>
      </w:r>
    </w:p>
    <w:p w14:paraId="3D16BFA0" w14:textId="77777777" w:rsidR="00A97643" w:rsidRPr="004135F6" w:rsidRDefault="00A97643" w:rsidP="00A97643">
      <w:pPr>
        <w:spacing w:after="0" w:line="276" w:lineRule="auto"/>
        <w:jc w:val="both"/>
        <w:rPr>
          <w:rFonts w:ascii="Arial" w:hAnsi="Arial" w:cs="Arial"/>
          <w:sz w:val="24"/>
          <w:szCs w:val="24"/>
          <w:lang w:val="sr-Latn-ME"/>
        </w:rPr>
      </w:pPr>
    </w:p>
    <w:p w14:paraId="1DA0EDE3"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Trgovanje na osnovu insajderskih informacija</w:t>
      </w:r>
    </w:p>
    <w:p w14:paraId="41D2D74F"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131</w:t>
      </w:r>
    </w:p>
    <w:p w14:paraId="509AD43B"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Trgovanje na osnovu insajderskih informacija, u smislu ovog zakona, je korišćenje insajderskih informacija prilikom sticanja ili otuđenja finansijskog instrumenta na koji se insajderska informacija odnosi, za svoj račun ili za račun trećeg lica, posredno ili neposredno.</w:t>
      </w:r>
    </w:p>
    <w:p w14:paraId="5ECCAFCD"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Trgovanje na osnovu insajderskih informacija je i korišćenje insajderskih informacija za otkazivanje ili izmjenu naloga u vezi sa finansijskim instrumentom na koji se ta informacija odnosi, ako je nalog dat prije saznanja za insajdersku informaciju.</w:t>
      </w:r>
    </w:p>
    <w:p w14:paraId="6D81398A"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U slučaju aukcije jedinica emisije gasa sa efektom staklene bašte ili drugih proizvoda na aukciji koji se na tim jedinicama emisije gasa zasnivaju, korišćenje insajderskih informacija obuhvata podnošenje, izmjenu ili povlačenje ponude za kupovinu od strane lica za svoj račun ili za račun trećeg lica.</w:t>
      </w:r>
    </w:p>
    <w:p w14:paraId="11895CD2"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Preporuka drugom licu da trguje na osnovu insajderskih informacija ili podsticanje drugog lica da trguje na osnovu insajderskih informacija postoji ako lice koje posjeduje insajderske informacije daje preporuku drugim licima da:</w:t>
      </w:r>
    </w:p>
    <w:p w14:paraId="5DBA972A"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stiču ili otuđuju finansijske instrumente na koje se insajderske informacije odnose, ili podstiču na sticanje ili otuđenje; ili</w:t>
      </w:r>
    </w:p>
    <w:p w14:paraId="5A460CE9"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otkažu ili izmijene nalog u vezi sa finansijskim instrumentom na koji se insajderska informacija odnosi ili podstiču otkazivanje ili izmjenu tog naloga.</w:t>
      </w:r>
    </w:p>
    <w:p w14:paraId="4C6A1AA4"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Korišćenje preporuka ili podsticanje iz stava 4 ovog člana, je trgovanje na osnovu insajderskih informacija, ako lice koje koristi preporuke zna ili bi moralo da zna da se zasnivaju na insajderskim informacijama.</w:t>
      </w:r>
    </w:p>
    <w:p w14:paraId="1D8CD0CF"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Lice koje posjeduje insajderske informacije, u smislu st. 1 do 5 ovog člana, je lice koje:</w:t>
      </w:r>
    </w:p>
    <w:p w14:paraId="3E3356C3"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je član organa upravljanja, odnosno nadzornog organa emitenta ili učesnika na tržištu jedinica emisije gasa sa efektom staklene bašte;</w:t>
      </w:r>
    </w:p>
    <w:p w14:paraId="52944E35"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posjeduje udio u kapitalu emitenta ili učesnika na tržištu jedinica emisije gasa sa efektom staklene bašte;</w:t>
      </w:r>
    </w:p>
    <w:p w14:paraId="1E891927"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ima pristup informacijama u obavljanju posla, profesije ili dužnosti;</w:t>
      </w:r>
    </w:p>
    <w:p w14:paraId="0C96B51A"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učestvuje u kriminalnim djelatnostima;</w:t>
      </w:r>
    </w:p>
    <w:p w14:paraId="0CAE6850"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učestvuje u odlučivanju o sticanju, otuđenju, otkazivanju ili izmjeni naloga za račun pravnog lica;</w:t>
      </w:r>
    </w:p>
    <w:p w14:paraId="19E46B94"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bi moralo da zna da su informacije koje posjeduje insajderske informacije.</w:t>
      </w:r>
    </w:p>
    <w:p w14:paraId="305663D4" w14:textId="77777777" w:rsidR="00A97643" w:rsidRPr="004135F6" w:rsidRDefault="00A97643" w:rsidP="00A97643">
      <w:pPr>
        <w:spacing w:after="0" w:line="276" w:lineRule="auto"/>
        <w:jc w:val="both"/>
        <w:rPr>
          <w:rFonts w:ascii="Arial" w:hAnsi="Arial" w:cs="Arial"/>
          <w:sz w:val="24"/>
          <w:szCs w:val="24"/>
          <w:lang w:val="sr-Latn-ME"/>
        </w:rPr>
      </w:pPr>
    </w:p>
    <w:p w14:paraId="6AFFCE2D"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Korišćenje informacija</w:t>
      </w:r>
    </w:p>
    <w:p w14:paraId="72958423"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132</w:t>
      </w:r>
    </w:p>
    <w:p w14:paraId="6CFB3337"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Korišćenjem insajderskih informacija ne smatra se korišćenje informacija koje posjeduje ili je posjedovalo pravno lice ako:</w:t>
      </w:r>
    </w:p>
    <w:p w14:paraId="7BE8B299"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je uvelo i sprovodi primjerene i djelotvorne interne postupke radi obezbjeđenja da bilo koje fizičko lice koje u njegovo ime donosi odluku ili može uticati na odluku o sticanju ili otuđenju finansijskih instrumenata ne posjeduje insajderske informacije; i</w:t>
      </w:r>
    </w:p>
    <w:p w14:paraId="29188DE5"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nije podstaklo, dalo preporuku, ili na drugi način uticalo na lice koje je u njegovo ime steklo ili otuđilo finansijske instrumente na koje se informacije odnose.</w:t>
      </w:r>
    </w:p>
    <w:p w14:paraId="2E085CD7"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Smatra se da lice koje posjeduje insajderske informacije nije koristilo te informacije prilikom sticanja ili otuđenja finansijskih instrumenata na osnovu insajderskih informacija, ako je to lice:</w:t>
      </w:r>
    </w:p>
    <w:p w14:paraId="11DE64FF"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market mejker ili lice ovlašćeno za djelovanje kao druga ugovorna strana i ako je sticanje ili otuđenje finansijskih instrumenata na koje se ta informacija odnosi izvršeno u skladu sa zakonom, u uobičajenom obavljanju dužnosti market mejkera ili druge ugovorne strane;</w:t>
      </w:r>
    </w:p>
    <w:p w14:paraId="1BD549A7"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ovlašćeno za sprovođenje naloga u ime treće strane, a sticanje ili otuđenje finansijskih instrumenata na koje se odnosi nalog za izvršenje služi za izvršavanje tog naloga u skladu sa zakonom, u uobičajenom obavljanju posla, profesije ili dužnosti tog lica;</w:t>
      </w:r>
    </w:p>
    <w:p w14:paraId="60775C4A"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nije posjedovalo insajderske informacije u trenutku zaključivanja ugovora iz kojeg proizilazi obaveza sticanja ili otuđenja finansijskih instrumenata radi izvršavanja dospjelih obaveza;</w:t>
      </w:r>
    </w:p>
    <w:p w14:paraId="5E1C6DCE"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izvršilo transakciju radi izvršavanja zakonom utvrđenih obaveza nastalih prije njegovog saznanja za insajdersku informaciju;</w:t>
      </w:r>
    </w:p>
    <w:p w14:paraId="03AD5966"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dobilo insajderske informacije prilikom preuzimanja ili spajanja društava koje koristi samo za potrebe postupka spajanja ili preuzimanja, pod uslovom da su u trenutku odobrenja spajanja ili prihvatanja ponude od strane akcionara društva sve insajderske informacije objavljene ili na drugi način prestale da budu insajderske informacije.</w:t>
      </w:r>
    </w:p>
    <w:p w14:paraId="2C4B3E33"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Odredba stava 2 tačka 5 ovog člana, ne primjenjuje se na sticanje udjela ispod kontrolnog praga u skladu sa zakonom kojim se uređuje preuzimanje akcionarskih društava.</w:t>
      </w:r>
    </w:p>
    <w:p w14:paraId="5D9E0171"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Korišćenje znanja o finansijskim instrumentima prilikom sticanja ili otuđenja tih finansijskih instrumenata, ne smatra se korišćenjem insajderskih informacija.</w:t>
      </w:r>
    </w:p>
    <w:p w14:paraId="2FA27CAD" w14:textId="77777777" w:rsidR="00A97643" w:rsidRPr="004135F6" w:rsidRDefault="00A97643" w:rsidP="00A97643">
      <w:pPr>
        <w:spacing w:after="0" w:line="276" w:lineRule="auto"/>
        <w:jc w:val="both"/>
        <w:rPr>
          <w:rFonts w:ascii="Arial" w:hAnsi="Arial" w:cs="Arial"/>
          <w:sz w:val="24"/>
          <w:szCs w:val="24"/>
          <w:lang w:val="sr-Latn-ME"/>
        </w:rPr>
      </w:pPr>
    </w:p>
    <w:p w14:paraId="11AA40DE"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Istraživanje tržišta</w:t>
      </w:r>
    </w:p>
    <w:p w14:paraId="4B873EF1"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133</w:t>
      </w:r>
    </w:p>
    <w:p w14:paraId="1E868988"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Istraživanje tržišta, u smislu ovog zakona, obuhvata saopštavanje informacija potencijalnim investitorima prije objavljivanja informacija o razlozima i uslovima transakcije, radi procjene interesa investitora o transakciji.</w:t>
      </w:r>
    </w:p>
    <w:p w14:paraId="2A56E20D"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Istraživanje tržišta mogu da vrše:</w:t>
      </w:r>
    </w:p>
    <w:p w14:paraId="622AD6AD"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emitent;</w:t>
      </w:r>
    </w:p>
    <w:p w14:paraId="207A8F67"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sekundarni ponuđač finansijskog instrumenta u količini ili vrijednosti u kojoj se transakcija razlikuje od redovnog trgovanja i obuhvata način prodaje koji se zasniva na prethodnoj procjeni interesa potencijalnog investitora;</w:t>
      </w:r>
    </w:p>
    <w:p w14:paraId="18DC331E"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učesnik na tržištu jedinica emisije gasa sa efektom staklene bašte; ili</w:t>
      </w:r>
    </w:p>
    <w:p w14:paraId="52A1D16D"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lice koje djeluje u ime ili za račun lica iz tač. 1, 2 ili 3 ovog stava.</w:t>
      </w:r>
    </w:p>
    <w:p w14:paraId="24EC2009"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Istraživanjem tržišta, smatra se i objavljivanje insajderskih informacija od strane lica koje namjerava da podnese ponudu za preuzimanje ili spajanje društva licima koja imaju pravo na hartije od vrijednosti tog društva, pod uslovom da:</w:t>
      </w:r>
    </w:p>
    <w:p w14:paraId="1195C028"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su informacije potrebne licima koja imaju pravo na tim hartijama od vrijednosti da formiraju mišljenje o spremnosti da ponude svoje hartije od vrijednosti; i</w:t>
      </w:r>
    </w:p>
    <w:p w14:paraId="38F96B90"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je za odluku o ponudi za preuzimanje ili spajanje u razumnoj mjeri potrebna spremnost lica da ponude hartije od vrijednosti na koje imaju pravo.</w:t>
      </w:r>
    </w:p>
    <w:p w14:paraId="53A05385"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Lice koje vrši istraživanje tržišta dužno je da prije objavljivanja insajderskih informacija iz stava 3 ovog člana, sačini u pisanoj formi izjavu o razlozima za objavljivanje tih informacija i dostavi je Komisiji.</w:t>
      </w:r>
    </w:p>
    <w:p w14:paraId="48B0F7D9"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Lice iz stava 3 ovog člana, dužno je da prije objavljivanja insajderske informacije:</w:t>
      </w:r>
    </w:p>
    <w:p w14:paraId="48211433"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pribavi saglasnost lica koje je predmet istraživanja tržišta za prijem insajderskih informacija;</w:t>
      </w:r>
    </w:p>
    <w:p w14:paraId="3810D699"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obavijesti lice koje prima insajderske informacije da te informacije ne smije da koristi za sticanje ili otuđenje finansijskog instrumenta na koji se informacije odnose, za svoj račun ili za račun trećeg lica, posredno ili neposredno;</w:t>
      </w:r>
    </w:p>
    <w:p w14:paraId="79057EE6"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obavijesti lice koje prima insajderske informacije da te informacije ne smije da koristi za otkazivanje ili izmjenu naloga u vezi sa finansijskim instrumentom na koji se te informacije odnose; i</w:t>
      </w:r>
    </w:p>
    <w:p w14:paraId="62E23D28"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obavijesti lice koje prima insajderske informacije da je dužno da čuva povjerljivost tih informacija.</w:t>
      </w:r>
    </w:p>
    <w:p w14:paraId="1C510E43"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Lice koje vrši istraživanje tržišta, dužno je da vodi evidenciju svih datih informacija, saglasnosti i obavještenja licu koje je predmet istraživanja tržišta, odnosno potencijalnim investitorima ili licima koja djeluju u ime potencijalnih investitora, kao i o datumu i satu davanja tih informacija i obavještenja.</w:t>
      </w:r>
    </w:p>
    <w:p w14:paraId="6C9CD4F0"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Lice koje vrši istraživanje tržišta dužno je da podatke iz evidencije iz stava 6 ovog člana, čuva najmanje pet godina i dostavlja na zahtjev Komisiji.</w:t>
      </w:r>
    </w:p>
    <w:p w14:paraId="57A1E8A8"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Ako lice koje vrši istraživanje tržišta, procijeni da su informacije objavljene tokom istraživanja tržišta prestale da budu insajderske informacije dužan je da o tome, bez odlaganja obavijesti lice kojem ih je učinio dostupnim.</w:t>
      </w:r>
    </w:p>
    <w:p w14:paraId="15AFEA6E" w14:textId="77777777" w:rsidR="00A97643" w:rsidRPr="004135F6" w:rsidRDefault="00A97643" w:rsidP="00A97643">
      <w:pPr>
        <w:spacing w:after="0" w:line="276" w:lineRule="auto"/>
        <w:jc w:val="both"/>
        <w:rPr>
          <w:rFonts w:ascii="Arial" w:hAnsi="Arial" w:cs="Arial"/>
          <w:sz w:val="24"/>
          <w:szCs w:val="24"/>
          <w:lang w:val="sr-Latn-ME"/>
        </w:rPr>
      </w:pPr>
    </w:p>
    <w:p w14:paraId="79675D67"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Objavljivanje insajderskih informacija</w:t>
      </w:r>
    </w:p>
    <w:p w14:paraId="0D773999"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134</w:t>
      </w:r>
    </w:p>
    <w:p w14:paraId="31E95BC1"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Pravno ili fizičko lice koje posjeduje insajderske informacije ne smije da objavi te informacije drugom licu, osim ako se insajderske informacije objavljuju u okviru redovnog obavljanja posla, profesije ili dužnosti.</w:t>
      </w:r>
    </w:p>
    <w:p w14:paraId="45DA6FA3" w14:textId="77777777" w:rsidR="00A97643" w:rsidRPr="004135F6" w:rsidRDefault="00A97643" w:rsidP="00A97643">
      <w:pPr>
        <w:spacing w:after="0" w:line="276" w:lineRule="auto"/>
        <w:jc w:val="both"/>
        <w:rPr>
          <w:rFonts w:ascii="Arial" w:hAnsi="Arial" w:cs="Arial"/>
          <w:sz w:val="24"/>
          <w:szCs w:val="24"/>
          <w:lang w:val="sr-Latn-ME"/>
        </w:rPr>
      </w:pPr>
    </w:p>
    <w:p w14:paraId="6071C54A"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Objavljivanje insajderskih informacija koje se odnose na emitenta i učesnika na tržištu jedinica emisije gasa sa efektom staklene baste</w:t>
      </w:r>
    </w:p>
    <w:p w14:paraId="07AAA158"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135</w:t>
      </w:r>
    </w:p>
    <w:p w14:paraId="37FC714E"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je dužan da bez odlaganja obavijesti javnost o insajderskim informacijama, na način koji omogućava brz pristup informaciji i potpunu, tačnu i blagovremenu procjenu informacije.</w:t>
      </w:r>
    </w:p>
    <w:p w14:paraId="6A9389FC"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je dužan da insajderske informacije objavi na svojoj internet stranici i čuva najmanje pet godina od dana objavljivanja.</w:t>
      </w:r>
    </w:p>
    <w:p w14:paraId="392181C8"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ne smije da prilikom objavljivanja insajderskih informacija reklamira svoju djelatnost.</w:t>
      </w:r>
    </w:p>
    <w:p w14:paraId="557CAB73"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Odredba st. 1, 2 i 3 ovog člana, odnosi se na emitenta koji je podnio zahtjev i odobrio uključivanje svojih finansijskih instrumenata za trgovanje na regulisanom tržištu i/ili, emitenta koji je odobrio trgovanje svojim finansijskim instrumentima na MTP-u ili OTP-u ili je podnio zahtjev za uključivanje svojih finansijskih instrumenata za trgovanje na MTP.</w:t>
      </w:r>
    </w:p>
    <w:p w14:paraId="2ACA33CB"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Učesnik na tržištu jedinica emisije gasa sa efektom staklene bašte dužan je da bez odlaganja objavi insajderske informacije o jedinicama emisije gasa sa efektom staklene bašte koje posjeduje u vezi sa poslovanjem, uključujući atmosferske aktivnosti koje taj učesnik ili njegovo matično društvo ili povezano društvo posjeduje ili kontroliše, koje sadrže relevantne informacije o kapacitetu i iskorišćenosti postrojenja, uključujući nedostupnost tih postrojenja.</w:t>
      </w:r>
    </w:p>
    <w:p w14:paraId="2A31C47F"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Odredba stava 5 ovog člana ne odnosi se na učesnika na tržištu jedinica emisije gasa sa efektom staklene bašte ako su postrojenja ili avio-saobraćaj koje posjeduje, kontroliše ili je za njih odgovoran u prethodnoj godini, imali emisiju koja nije veća od minimalnog praga ekvivalenta ugljen dioksida i u slučaju kada izvršavaju aktivnosti povezane sa sagorijevanjem, imali projektovanu toplotnu snagu koja nije bila veća od minimalnog praga.</w:t>
      </w:r>
    </w:p>
    <w:p w14:paraId="524BF621"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Ako emitent ili učesnik na tržištu jedinica emisije gasa sa efektom staklene bašte ili lice koje djeluje u njihovo ime ili za njihov račun, objavi insajderske informacije trećem licu u okviru redovnog obavljanja posla, profesije ili dužnosti, dužni su da te informacije učine javno dostupnim u potpunosti istovremeno sa objavljivanjem u slučaju </w:t>
      </w:r>
      <w:r w:rsidRPr="004135F6">
        <w:rPr>
          <w:rFonts w:ascii="Arial" w:hAnsi="Arial" w:cs="Arial"/>
          <w:sz w:val="24"/>
          <w:szCs w:val="24"/>
          <w:lang w:val="sr-Latn-ME"/>
        </w:rPr>
        <w:lastRenderedPageBreak/>
        <w:t>namjernog objavljivanja trećem licu, odnosno bez odlaganja u slučaju nenamjernog objavljivanja.</w:t>
      </w:r>
    </w:p>
    <w:p w14:paraId="472E4075"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Stav 7 ovog člana se ne primjenjuje kada lice koje prima informacije ima obavezu čuvanja tajnosti podataka u skladu sa zakonom ili ugovorom.</w:t>
      </w:r>
    </w:p>
    <w:p w14:paraId="546B94A1"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Insajderske informacije koje se odnose na emitente čiji su finansijski instrumenti uključeni za trgovanje na rastućem tržištu malih i srednjih privrednih društava mogu se objaviti na internet stranici mjesta trgovanja, ako je ta mogućnost obezbijeđena emitentima na tom tržištu.</w:t>
      </w:r>
    </w:p>
    <w:p w14:paraId="6CCEA5CF" w14:textId="77777777" w:rsidR="00A97643" w:rsidRPr="004135F6" w:rsidRDefault="00A97643" w:rsidP="00A97643">
      <w:pPr>
        <w:spacing w:after="0" w:line="276" w:lineRule="auto"/>
        <w:jc w:val="both"/>
        <w:rPr>
          <w:rFonts w:ascii="Arial" w:hAnsi="Arial" w:cs="Arial"/>
          <w:sz w:val="24"/>
          <w:szCs w:val="24"/>
          <w:lang w:val="sr-Latn-ME"/>
        </w:rPr>
      </w:pPr>
    </w:p>
    <w:p w14:paraId="3E31D34F"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Odlaganje objavljivanja insajderskih informacija emitenta ili učesnika na tržištu jedinica emisije gasa sa efektom staklene baste</w:t>
      </w:r>
    </w:p>
    <w:p w14:paraId="188449FB"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136</w:t>
      </w:r>
    </w:p>
    <w:p w14:paraId="2616D237"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ili učesnik na tržištu jedinica emisije gasa sa efektom staklene bašte može da odloži objavljivanje insajderskih informacija, ako:</w:t>
      </w:r>
    </w:p>
    <w:p w14:paraId="548B4C04"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bi objavljivanje moglo da ugrozi interese emitenta ili učesnika na tržištu jedinica emisije gasa sa efektom staklene bašte;</w:t>
      </w:r>
    </w:p>
    <w:p w14:paraId="7EF00C97"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se odlaganjem objavljivanja insajderskih informacija javnost ne dovodi u zabludu;</w:t>
      </w:r>
    </w:p>
    <w:p w14:paraId="5A200693"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može da obezbijedi povjerljivost tih informacija.</w:t>
      </w:r>
    </w:p>
    <w:p w14:paraId="19A909D9"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Kada emitent ili učesnik na tržištu jedinica emisije gasa sa efektom staklene bašte odloži objavljivanje insajderskih informacija u skladu sa stavom 1 ovog člana, dužan je da o tome, bez odlaganja obavijesti nadležni regulatorni organ.</w:t>
      </w:r>
    </w:p>
    <w:p w14:paraId="04EB9883"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Učesnik na tržištu jedinica emisije gasa sa efektom staklene bašte iz člana 135 ovog zakona i stava 1 ovog člana, je svako fizičko ili pravno lice koje stupa u transakcije, uključujući davanje naloga za trgovanje jedinicama emisije gasa sa efektom staklene bašte, proizvodima na aukciji koji se na njima zasnivaju ili njihovim derivatima.</w:t>
      </w:r>
    </w:p>
    <w:p w14:paraId="19143FC2" w14:textId="77777777" w:rsidR="00A97643" w:rsidRPr="004135F6" w:rsidRDefault="00A97643" w:rsidP="00A97643">
      <w:pPr>
        <w:spacing w:after="0" w:line="276" w:lineRule="auto"/>
        <w:jc w:val="both"/>
        <w:rPr>
          <w:rFonts w:ascii="Arial" w:hAnsi="Arial" w:cs="Arial"/>
          <w:sz w:val="24"/>
          <w:szCs w:val="24"/>
          <w:lang w:val="sr-Latn-ME"/>
        </w:rPr>
      </w:pPr>
    </w:p>
    <w:p w14:paraId="5D46826D"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Odlaganje objavljivanja insajderskih informacija kreditne ili finansijske institucije</w:t>
      </w:r>
    </w:p>
    <w:p w14:paraId="75066935"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137</w:t>
      </w:r>
    </w:p>
    <w:p w14:paraId="11FF1FC0"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Kreditna ili finansijska institucija koja je emitent može da, radi očuvanja stabilnosti finansijskog sistema, odloži objavljivanje insajderskih informacija, uključujući informacije koje su povezane sa privremenom nelikvidnošću i potrebom za primanjem pomoći za rješavanje problema sa likvidnošću pod uslovom da:</w:t>
      </w:r>
    </w:p>
    <w:p w14:paraId="0371C838"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objavljivanje insajderskih informacija sadrži rizik po finansijsku stabilnost emitenta i finansijskog sistema;</w:t>
      </w:r>
    </w:p>
    <w:p w14:paraId="3F1ABA0D"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je odlaganje objavljivanja u javnom interesu;</w:t>
      </w:r>
    </w:p>
    <w:p w14:paraId="7F6056EA"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odlaganje objavljivanja može da obezbijedi povjerljivost tih informacija; i</w:t>
      </w:r>
    </w:p>
    <w:p w14:paraId="2DF3592D"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za odlaganje objavljivanja informacija ima saglasnost organa koji vrši nadzor nad tom institucijom.</w:t>
      </w:r>
    </w:p>
    <w:p w14:paraId="6BB0EB16"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iz stava 1 ovog člana, dužan je da o odlaganju objavljivanja insajderskih informacija obavijesti nadležni organ koji vrši nadzor nad tom institucijom i uz obavještenje dostavi dokaze o ispunjavanju uslova iz stava 1 ovog člana.</w:t>
      </w:r>
    </w:p>
    <w:p w14:paraId="7D379FBA"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Nadležni organ iz stava 2 ovog člana, može da saglasnost za odlaganje objavljivanja insajderskih informacija da samo za period potreban radi zaštite javnog interesa, i </w:t>
      </w:r>
      <w:r w:rsidRPr="004135F6">
        <w:rPr>
          <w:rFonts w:ascii="Arial" w:hAnsi="Arial" w:cs="Arial"/>
          <w:sz w:val="24"/>
          <w:szCs w:val="24"/>
          <w:lang w:val="sr-Latn-ME"/>
        </w:rPr>
        <w:lastRenderedPageBreak/>
        <w:t>dužan je da najmanje jednom nedeljno kontroliše ispunjenost uslova iz stava 1 ovog člana.</w:t>
      </w:r>
    </w:p>
    <w:p w14:paraId="59F7A2C5"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iz stava 1 ovog člana, dužan je da bez odlaganja objavi insajderske informacije, ako za odlaganje ne dobije saglasnost nadležnog organa iz stava 2 ovog člana.</w:t>
      </w:r>
    </w:p>
    <w:p w14:paraId="0C2C57AE"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U slučaju da je povjerljivost informacija čije je objavljivanje odloženo u skladu sa st. 1 i 2 ovog člana, ugrožena, emitent koji je kreditna ili finansijska institucija dužan je da objavi te insajderske informacije bez odlaganja.</w:t>
      </w:r>
    </w:p>
    <w:p w14:paraId="1C2C6835"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Odredbe st. 1 do 5 ovog člana, primjenjuje se i na učesnika na tržištu jedinica emisije gasa sa efektom staklene bašte.</w:t>
      </w:r>
    </w:p>
    <w:p w14:paraId="6EA6835B"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Finansijska institucija iz stava 1 ovog člana, je pravno lice, osim kreditne institucije, čija je pretežna djelatnost sticanje udjela u kapitalu ili obavljanje jedne ili više osnovnih finansijskih usluga.</w:t>
      </w:r>
    </w:p>
    <w:p w14:paraId="5265FA68" w14:textId="77777777" w:rsidR="00A97643" w:rsidRPr="004135F6" w:rsidRDefault="00A97643" w:rsidP="00A97643">
      <w:pPr>
        <w:spacing w:after="0" w:line="276" w:lineRule="auto"/>
        <w:jc w:val="both"/>
        <w:rPr>
          <w:rFonts w:ascii="Arial" w:hAnsi="Arial" w:cs="Arial"/>
          <w:sz w:val="24"/>
          <w:szCs w:val="24"/>
          <w:lang w:val="sr-Latn-ME"/>
        </w:rPr>
      </w:pPr>
    </w:p>
    <w:p w14:paraId="050A2C8E"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Zabrana manipulacija na tržištu</w:t>
      </w:r>
    </w:p>
    <w:p w14:paraId="725BE5AD"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138</w:t>
      </w:r>
    </w:p>
    <w:p w14:paraId="4A87107D"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Manipulacije na tržištu su zabranjene.</w:t>
      </w:r>
    </w:p>
    <w:p w14:paraId="3A9061F4"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Zabrana iz stava 1 ovog člana, ne odnosi se na manipulaciju tržištem iz člana 139 stav 1 tačka 1 ovog zakona, pod uslovom da lice koje učestvuje u transakciji, daje nalog za trgovanje ili preduzima drugi postupak, dokaže da je ta transakcija, nalog ili postupak izvršen, odnosno sproveden u skladu sa zakonom, odnosno prihvaćenom tržišnom praksom iz člana 140 ovog zakona.</w:t>
      </w:r>
    </w:p>
    <w:p w14:paraId="2D4BB14F" w14:textId="77777777" w:rsidR="00A97643" w:rsidRPr="004135F6" w:rsidRDefault="00A97643" w:rsidP="00A97643">
      <w:pPr>
        <w:spacing w:after="0" w:line="276" w:lineRule="auto"/>
        <w:jc w:val="both"/>
        <w:rPr>
          <w:rFonts w:ascii="Arial" w:hAnsi="Arial" w:cs="Arial"/>
          <w:sz w:val="24"/>
          <w:szCs w:val="24"/>
          <w:lang w:val="sr-Latn-ME"/>
        </w:rPr>
      </w:pPr>
    </w:p>
    <w:p w14:paraId="500A9F9D"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Manipulacije na tržištu</w:t>
      </w:r>
    </w:p>
    <w:p w14:paraId="429A18EF" w14:textId="77777777" w:rsidR="00A97643" w:rsidRPr="004135F6" w:rsidRDefault="00A97643" w:rsidP="00A9764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139</w:t>
      </w:r>
    </w:p>
    <w:p w14:paraId="2CBB6CEE"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Manipulacijama na tržištu, u smislu ovog zakona, smatraju se:</w:t>
      </w:r>
    </w:p>
    <w:p w14:paraId="2D4EB3B7"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transakcije i nalozi za trgovanje kojima se:</w:t>
      </w:r>
    </w:p>
    <w:p w14:paraId="3F51315F"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daju ili će vjerovatno pružiti neistinite ili obmanjujuće signale ili informacije o ponudi, tražnji ili cijeni finansijskog instrumenta, povezanog promptnog ugovora za robu ili proizvoda na aukciji na osnovu jedinica emisije gasa sa efektom staklene bašte; ili</w:t>
      </w:r>
    </w:p>
    <w:p w14:paraId="28DFE4B4"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održava ili će vjerovatno održati cijenu jednog ili više finansijskih instrumenata, povezanog promptnog ugovora za robu ili proizvoda na aukciji na osnovu jedinica emisije gasa sa efektom staklene bašte na nerealnom ili vještačkom nivou, osim ako lice koje učestvuje u transakciji, daje nalog za trgovanje ili preduzima bilo koji drugi postupak, dokaže da je ta transakcija, nalog ili postupak u skladu sa zakonom, odnosno prihvaćenom tržišnom praksom na tom tržištu;</w:t>
      </w:r>
    </w:p>
    <w:p w14:paraId="3055830A"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c) utiče ili će vjerovatno uticati na cijenu jednog ili više finansijskih instrumenata, povezanog promptnog ugovora za robu ili proizvoda na aukciji na osnovu jedinica emisije gasa sa efektom staklene bašte u kojima se primjenjuju fiktivni postupci ili drugi oblik dovođenja u zabludu ili prevare;</w:t>
      </w:r>
    </w:p>
    <w:p w14:paraId="5B90F292"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širenje informacija putem medija, uključujući i internet, ili na drugi način kojim se mogu prenijeti neistinite ili obmanjujuće informacije o ponudi, tražnji ili cijeni finansijskog instrumenta, povezanog promptnog ugovora za robu ili proizvoda na </w:t>
      </w:r>
      <w:r w:rsidRPr="004135F6">
        <w:rPr>
          <w:rFonts w:ascii="Arial" w:hAnsi="Arial" w:cs="Arial"/>
          <w:sz w:val="24"/>
          <w:szCs w:val="24"/>
          <w:lang w:val="sr-Latn-ME"/>
        </w:rPr>
        <w:lastRenderedPageBreak/>
        <w:t>aukciji na osnovu jedinica emisije gasa sa efektom staklene bašte, ili održavaju ili bi mogli da održavaju cijenu jednog ili više finansijskih instrumenata ili povezanog promptnog ugovora za robu ili proizvoda na aukciji na osnovu jedinica emisije gasa sa efektom staklene bašte na nerealnom ili vještačkom nivou, uključujući i širenje informacija od lica koje je znalo ili moralo da zna da su te informacije neistinite ili da dovode u zabludu;</w:t>
      </w:r>
    </w:p>
    <w:p w14:paraId="62B6A002"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prenošenje neistinitih ili obmanjujućih informacija ili davanje neistinitih ili obmanjujućih podataka referentne vrijednosti, ako je lice koje je prenijelo informaciju ili dalo podatak znalo ili moralo da zna da su te informacije, odnosno podaci neistiniti ili da dovode u zabludu ili druga radnja kojom se manipuliše obračunom referentne vrijednosti.</w:t>
      </w:r>
    </w:p>
    <w:p w14:paraId="132545D2"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Manipulacije na tržištu obuhvataju i:</w:t>
      </w:r>
    </w:p>
    <w:p w14:paraId="17F43BA5"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saradnju jednog ili više lica u cilju stvaranja dominantnog položaja nad ponudom ili tražnjom finansijskog instrumenta, povezanog promptnog ugovora za robu ili proizvoda na aukciji na osnovu jedinica emisije gasa sa efektom staklene bašte, koji ima ili bi mogao da ima indirektno ili direktno određivanje kupovne ili prodajne cijene ili stvaranje drugih nepoštenih uslova trgovanja;</w:t>
      </w:r>
    </w:p>
    <w:p w14:paraId="0FA0DED1"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kupovinu ili prodaju finansijskih instrumenata na početku ili prije zatvaranja trgovanja radi dovođenja u zabludu ulagača koji djeluju na osnovu objavljenih cijena, uključujući početne ili posljednje cijene trgovanja;</w:t>
      </w:r>
    </w:p>
    <w:p w14:paraId="2990C268"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davanje, povlačenje ili izmjenu naloga iz stava 1 tač. 1 ili 2 ovog člana na mjestu trgovanja, dostupnim sredstvima trgovanja, uključujući elektronska sredstva kao što su algoritamske i visokofrekventne strategije trgovanja i koji:</w:t>
      </w:r>
    </w:p>
    <w:p w14:paraId="317ED863"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ometa ili odlaže funkcionisanje sistema trgovanja na mjestu trgovanja;</w:t>
      </w:r>
    </w:p>
    <w:p w14:paraId="6A40282D"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otežava drugim licima da prepoznaju stvarne naloge u sistemu trgovanja na mjestu trgovanja, uključujući unošenje naloga koji dovode do preopterećenja ili destabilizacije knjige naloga; ili</w:t>
      </w:r>
    </w:p>
    <w:p w14:paraId="3A523ADD"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c) stvara ili može da stvori lažni ili signal koji dovodi u zabludu o ponudi ili tražnji finansijskog instrumenta ili njegovoj cijeni, a naročito unošenje naloga da se pokrene ili pojača neki trend;</w:t>
      </w:r>
    </w:p>
    <w:p w14:paraId="7FA8F511"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iskorišćavanje pristupa medijima iznošenjem mišljenja o finansijskom instrumentu, povezanom promptnom ugovoru za robu ili proizvodu na aukciji na osnovu jedinica emisije gasa sa efektom staklene bašte ili njihovom emitentu, nakon prethodnog zauzimanja pozicije u tom finansijskom instrumentu, povezanom promptnom ugovoru za robu ili proizvodu na aukciji na osnovu jedinica emisije gasa sa efektom staklene bašte, čime se stiče korist od uticaja iznešenog mišljenja u odnosu na cijenu tog instrumenta, povezanog promptnog ugovora za robu ili proizvoda na aukciji na osnovu jedinica emisije gasa sa efektom staklene bašte, a javnost nije na odgovarajući i efikasan način upoznata sa sukobom interesa;</w:t>
      </w:r>
    </w:p>
    <w:p w14:paraId="0FCE83A4"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kupovinu ili prodaju na sekundarnom tržištu jedinica emisije gasa sa efektom staklene bašte ili povezanih derivata prije održavanja aukcije namještanjem konačne aukcijske cijene proizvoda na nerealnom ili vještačkom nivou ili obmanjivanje ponuđača koji učestvuju na aukciji.</w:t>
      </w:r>
    </w:p>
    <w:p w14:paraId="009CE4CD" w14:textId="77777777" w:rsidR="00A97643"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Odredbe st. 1 i 2 ovog člana, primjenjuju se i na fizička lica koja učestvuju u donošenju odluka za račun pravnog lica.</w:t>
      </w:r>
    </w:p>
    <w:p w14:paraId="4C15673C" w14:textId="1E02451F" w:rsidR="00D7068E" w:rsidRPr="004135F6" w:rsidRDefault="00A97643" w:rsidP="00A97643">
      <w:pPr>
        <w:spacing w:after="0" w:line="276" w:lineRule="auto"/>
        <w:jc w:val="both"/>
        <w:rPr>
          <w:rFonts w:ascii="Arial" w:hAnsi="Arial" w:cs="Arial"/>
          <w:sz w:val="24"/>
          <w:szCs w:val="24"/>
          <w:lang w:val="sr-Latn-ME"/>
        </w:rPr>
      </w:pPr>
      <w:r w:rsidRPr="004135F6">
        <w:rPr>
          <w:rFonts w:ascii="Arial" w:hAnsi="Arial" w:cs="Arial"/>
          <w:sz w:val="24"/>
          <w:szCs w:val="24"/>
          <w:lang w:val="sr-Latn-ME"/>
        </w:rPr>
        <w:t>Referentna vrijednost iz stava 1 tačka 3 ovog člana, je stopa, indeks ili broj, dostupni javnosti koji se periodično ili redovno utvrđuju na osnovu vrijednosti jedne ili više vrsta osnovne imovine ili cijena, uključujući i procijenjene cijene, stvarne ili procijenjene kamatne stope ili druge vrijednosti, kao i iznos koji je potrebno platiti za određeni finansijski instrument ili vrijednost finansijskog instrumenta.</w:t>
      </w:r>
    </w:p>
    <w:p w14:paraId="30427B90" w14:textId="77777777" w:rsidR="00CA368A" w:rsidRPr="004135F6" w:rsidRDefault="00CA368A" w:rsidP="00A97643">
      <w:pPr>
        <w:spacing w:after="0" w:line="276" w:lineRule="auto"/>
        <w:jc w:val="both"/>
        <w:rPr>
          <w:rFonts w:ascii="Arial" w:hAnsi="Arial" w:cs="Arial"/>
          <w:sz w:val="24"/>
          <w:szCs w:val="24"/>
          <w:lang w:val="sr-Latn-ME"/>
        </w:rPr>
      </w:pPr>
    </w:p>
    <w:p w14:paraId="475602E9" w14:textId="77777777" w:rsidR="00CA368A" w:rsidRPr="004135F6" w:rsidRDefault="00CA368A" w:rsidP="00CA368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Prihvaćena tržišna praksa</w:t>
      </w:r>
    </w:p>
    <w:p w14:paraId="49BA9017" w14:textId="77777777" w:rsidR="00CA368A" w:rsidRPr="004135F6" w:rsidRDefault="00CA368A" w:rsidP="00CA368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140</w:t>
      </w:r>
    </w:p>
    <w:p w14:paraId="1536AE54"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Prihvaćena tržišna praksa je praksa koja se razumno očekuje na jednom ili više finansijskih tržišta i koje je prihvatila Komisija.</w:t>
      </w:r>
    </w:p>
    <w:p w14:paraId="6DCA9C89"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može za određeno tržište da prihvati tržišnu praksu, ako su ispunjeni sljedeći kriterijumi, i to da:</w:t>
      </w:r>
    </w:p>
    <w:p w14:paraId="10E433AD"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obezbjeđuje znatan nivo transparentnosti prema tržištu;</w:t>
      </w:r>
    </w:p>
    <w:p w14:paraId="1D9F29B9"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obezbjeđuje visok stepen sigurnosti za djelovanje tržišnih mehanizama i odgovarajuće međudjelovanje mehanizama ponude i potražnje;</w:t>
      </w:r>
    </w:p>
    <w:p w14:paraId="7E1068AF"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ima pozitivan uticaj na likvidnost i efikasnost tržišta;</w:t>
      </w:r>
    </w:p>
    <w:p w14:paraId="568CF08B"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uzima u obzir mehanizam trgovanja relevantnog tržišta i omogućava učesnicima na tržištu da reaguju blagovremeno i na odgovarajući način na situaciju na tržištu koju je izazvala ta praksa;</w:t>
      </w:r>
    </w:p>
    <w:p w14:paraId="77F4DEC8"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ne stvara rizike za cjelovitost povezanih tržišta relevantnog finansijskog instrumenta u Evropskoj uniji;</w:t>
      </w:r>
    </w:p>
    <w:p w14:paraId="08139A24"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određena tržišna praksa, na osnovu istraživanja nadležnih organa iz drugih država ne doprinosi kršenju pravila ili propisa o sprječavanju zloupotrebe tržišta ili kodeksa ponašanja, bez obzira na tržište na kojem je sprovedeno; i</w:t>
      </w:r>
    </w:p>
    <w:p w14:paraId="730D17BD"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 su uspostavljene strukturne karakteristike relevantnog tržišta, uređenost, vrste finansijskih instrumenata kojima se trguje i vrsta učesnika na tržištu uključujući obim učešća malih investitora na relevantnom tržištu.</w:t>
      </w:r>
    </w:p>
    <w:p w14:paraId="5854A47F"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je dužna da najmanje tri mjeseca prije prihvatanja tržišne prakse obavijesti ESMA-u o namjeri da prihvati tržišnu praksu i procjeni izvršenoj u skladu sa kriterijumima iz stava 2 ovog člana.</w:t>
      </w:r>
    </w:p>
    <w:p w14:paraId="42377946"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Ako Komisija prihvati tržišnu praksu suprotno mišljenju ESMA-e, dužna je da na svojoj internet stranici u roku od 24 sata od prihvatanja tržišne prakse, objavi obavještenje sa razlozima za uspostavljanje tržišne prakse suprotno mišljenju ESMA-e.</w:t>
      </w:r>
    </w:p>
    <w:p w14:paraId="653443CD"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je dužna da najmanje svake dvije godine, preispita prihvaćenu tržišnu praksu, u skladu sa promjenama tržišta.</w:t>
      </w:r>
    </w:p>
    <w:p w14:paraId="2119F35B"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Bliže kriterijume i način prihvatanja tržišne prakse propisuje Komisija.</w:t>
      </w:r>
    </w:p>
    <w:p w14:paraId="00196216" w14:textId="77777777" w:rsidR="00CA368A" w:rsidRPr="004135F6" w:rsidRDefault="00CA368A" w:rsidP="00CA368A">
      <w:pPr>
        <w:spacing w:after="0" w:line="276" w:lineRule="auto"/>
        <w:jc w:val="both"/>
        <w:rPr>
          <w:rFonts w:ascii="Arial" w:hAnsi="Arial" w:cs="Arial"/>
          <w:sz w:val="24"/>
          <w:szCs w:val="24"/>
          <w:lang w:val="sr-Latn-ME"/>
        </w:rPr>
      </w:pPr>
    </w:p>
    <w:p w14:paraId="7B99A267" w14:textId="77777777" w:rsidR="00CA368A" w:rsidRPr="004135F6" w:rsidRDefault="00CA368A" w:rsidP="00CA368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Sprječavanje i otkrivanje zloupotrebe tržišta</w:t>
      </w:r>
    </w:p>
    <w:p w14:paraId="4FF83A09" w14:textId="77777777" w:rsidR="00CA368A" w:rsidRPr="004135F6" w:rsidRDefault="00CA368A" w:rsidP="00CA368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141</w:t>
      </w:r>
    </w:p>
    <w:p w14:paraId="00D7456A"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Organizator tržišta, organizator MTP-a, organizator OTP-a i investiciona društva koja djeluju na mjestu trgovanja dužni su da utvrde i primjenjuju efikasne mjere, sisteme i </w:t>
      </w:r>
      <w:r w:rsidRPr="004135F6">
        <w:rPr>
          <w:rFonts w:ascii="Arial" w:hAnsi="Arial" w:cs="Arial"/>
          <w:sz w:val="24"/>
          <w:szCs w:val="24"/>
          <w:lang w:val="sr-Latn-ME"/>
        </w:rPr>
        <w:lastRenderedPageBreak/>
        <w:t>postupke sa ciljem otkrivanja i sprječavanja trgovanja ili pokušaja trgovanja na osnovu insajderskih informacija ili manipulacija na tržištu.</w:t>
      </w:r>
    </w:p>
    <w:p w14:paraId="5D8E9453"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Organizator tržišta, organizator MTP-a, organizator OTP-a i investiciona društva dužni su da, bez odlaganja, prijave Komisiji naloge i transakcije, uključujući njihovo povlačenje ili izmjenu, koji mogu da predstavljaju trgovanje ili pokušaj trgovanja na osnovu insajderskih informacija ili manipulacija na tržištu.</w:t>
      </w:r>
    </w:p>
    <w:p w14:paraId="41DD236C"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Odredbe st. 1 i 2 ovog člana, primjenjuju se i na druga lica koja u okviru svog poslovanja dogovaraju ili izvršavaju transakcije finansijskim instrumentima.</w:t>
      </w:r>
    </w:p>
    <w:p w14:paraId="11DBBAED" w14:textId="77777777" w:rsidR="00BD6446" w:rsidRPr="004135F6" w:rsidRDefault="00BD6446" w:rsidP="00CA368A">
      <w:pPr>
        <w:spacing w:after="0" w:line="276" w:lineRule="auto"/>
        <w:jc w:val="both"/>
        <w:rPr>
          <w:rFonts w:ascii="Arial" w:hAnsi="Arial" w:cs="Arial"/>
          <w:sz w:val="24"/>
          <w:szCs w:val="24"/>
          <w:lang w:val="sr-Latn-ME"/>
        </w:rPr>
      </w:pPr>
    </w:p>
    <w:p w14:paraId="5BA4C16C" w14:textId="77777777" w:rsidR="00CA368A" w:rsidRPr="004135F6" w:rsidRDefault="00CA368A" w:rsidP="00CA368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Spisak lica koja imaju pristup insajderskim informacijama</w:t>
      </w:r>
    </w:p>
    <w:p w14:paraId="5A9D283F" w14:textId="77777777" w:rsidR="00CA368A" w:rsidRPr="004135F6" w:rsidRDefault="00CA368A" w:rsidP="00CA368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142</w:t>
      </w:r>
    </w:p>
    <w:p w14:paraId="5A1DD4D3"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ili lice koje djeluje u ime ili za račun emitenta dužno je da sačini spisak lica koja imaju pristup insajderskim informacijama uključujući i lica koja za njih obavljaju poslove koji omogućavaju pristup insajderskim informacijama.</w:t>
      </w:r>
    </w:p>
    <w:p w14:paraId="457A779F"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ili lice koje djeluje u ime i za račun emitenta, dužno je da spisak iz stava 1 ovog člana redovno ažurira, dostavlja Komisiji na zahtjev i da spisak čuva najmanje pet godina od dana sačinjavanja, odnosno ažuriranja.</w:t>
      </w:r>
    </w:p>
    <w:p w14:paraId="064BE7DB"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ili lice koje djeluje u ime ili za račun emitenta dužno je da obezbijedi da lica iz stava 1 ovog člana sa insajderskim informacijama postupaju u skladu sa ovim zakonom i aktima emitenta i da sačine pisanu izjavu da prihvataju obaveze utvrđene zakonom i aktom emitenta.</w:t>
      </w:r>
    </w:p>
    <w:p w14:paraId="290A6EEA"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je odgovoran za sačinjavanje i ažuriranje spiska iz stava 1 ovog člana, i u slučaju da te poslove povjeri drugom licu, dužan je da u svakom trenutku ima pristup spisku lica koja imaju pristup insajderskim informacijama.</w:t>
      </w:r>
    </w:p>
    <w:p w14:paraId="104DBCE2"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U spisak lica koja imaju pristup insajderskim informacijama naročito se upisuje:</w:t>
      </w:r>
    </w:p>
    <w:p w14:paraId="1153F495"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ime, prezime i prebivalište, odnosno naziv, sjedište i adresa lica koje ima pristup insajderskim informacijama;</w:t>
      </w:r>
    </w:p>
    <w:p w14:paraId="5CDAC0BC"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razlog za uključivanje lica na spisak;</w:t>
      </w:r>
    </w:p>
    <w:p w14:paraId="4F20C683"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datum i vrijeme kada je lice steklo pristup insajderskim informacijama; i</w:t>
      </w:r>
    </w:p>
    <w:p w14:paraId="376C5DBE"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datum sačinjavanja spiska lica koja imaju pristup insajderskim informacijama.</w:t>
      </w:r>
    </w:p>
    <w:p w14:paraId="535506CF"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ili lice koje djeluje u ime ili za račun emitenta dužno je da bez odlaganja ažurira spisak lica koja imaju pristup insajderskim informacijama, uključujući i datum ažuriranja, kada:</w:t>
      </w:r>
    </w:p>
    <w:p w14:paraId="7FF3034B"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dođe do promjene razloga za uključivanje lica koje je na spisku lica koja imaju pristup insajderskim informacijama;</w:t>
      </w:r>
    </w:p>
    <w:p w14:paraId="28D25B1E"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uključuje lice koje stiče pristup insajderskim informacijama; i</w:t>
      </w:r>
    </w:p>
    <w:p w14:paraId="28FE65F1"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lice više nema pristup insajderskim informacijama.</w:t>
      </w:r>
    </w:p>
    <w:p w14:paraId="42999270"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Odredbe st. od 1 do 6 ovog člana odnose se i na:</w:t>
      </w:r>
    </w:p>
    <w:p w14:paraId="18939BE5"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učesnike na tržištu jedinica emisije gasa sa efektom staklene bašte u odnosu na insajderske informacije koje se odnose na jedinice emisije gasa sa efektom staklene bašte, a koje proizilaze iz aktivnosti tog učesnika na tržištu jedinica emisije gasa sa efektom staklene bašte;</w:t>
      </w:r>
    </w:p>
    <w:p w14:paraId="71D0656C"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2) aukcijsku platformu, učesnika aukcije i kontrolora aukcije u vezi sa aukcijama jedinica emisije gasa sa efektom staklene bašte ili drugih proizvoda na aukciji koji se na njima zasnivaju;</w:t>
      </w:r>
    </w:p>
    <w:p w14:paraId="62CFDA24"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emitente koji su podnijeli zahtjev ili odobrili uključenje svojih finansijskih instrumenata za trgovanje na regulisanom tržištu ili na MTP ili OTP-u.</w:t>
      </w:r>
    </w:p>
    <w:p w14:paraId="5AF0854C"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Emitenti čiji su finansijski instrumenti uključeni za trgovanje na rastućem tržištu malih i srednjih privrednih društava nijesu dužni da sačinjavaju spisak lica koja raspolažu insajderskim informacijama, osim na zahtjev Komisije.</w:t>
      </w:r>
    </w:p>
    <w:p w14:paraId="2B25D5DB" w14:textId="77777777" w:rsidR="00BD6446" w:rsidRPr="004135F6" w:rsidRDefault="00BD6446" w:rsidP="00CA368A">
      <w:pPr>
        <w:spacing w:after="0" w:line="276" w:lineRule="auto"/>
        <w:jc w:val="both"/>
        <w:rPr>
          <w:rFonts w:ascii="Arial" w:hAnsi="Arial" w:cs="Arial"/>
          <w:sz w:val="24"/>
          <w:szCs w:val="24"/>
          <w:lang w:val="sr-Latn-ME"/>
        </w:rPr>
      </w:pPr>
    </w:p>
    <w:p w14:paraId="583695DD" w14:textId="77777777" w:rsidR="00CA368A" w:rsidRPr="004135F6" w:rsidRDefault="00CA368A" w:rsidP="00CA368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Objavljivanje ili distribucija informacija u medijima</w:t>
      </w:r>
    </w:p>
    <w:p w14:paraId="412036A5" w14:textId="77777777" w:rsidR="00CA368A" w:rsidRPr="004135F6" w:rsidRDefault="00CA368A" w:rsidP="00CA368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143</w:t>
      </w:r>
    </w:p>
    <w:p w14:paraId="0BDD3F59"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Objavljivanje ili distribucija u medijima informacija iz čl. 130, 134 i člana 139 stav 1 tačka 2 ovog zakona, vrši se u skladu sa zakonom kojim se uređuje sloboda medija i sloboda izražavanja, kao i pravilima, odnosno kodeksima novinarske struke.</w:t>
      </w:r>
    </w:p>
    <w:p w14:paraId="41D3DFEC"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Nije dozvoljeno objavljivanje ili distribucija u medijima informacija koje:</w:t>
      </w:r>
    </w:p>
    <w:p w14:paraId="7842291D"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za cilj imaju dovođenje u zabludu tržišta o ponudi, tražnji ili cijeni finansijskih instrumenata; i/ili</w:t>
      </w:r>
    </w:p>
    <w:p w14:paraId="1D302936"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objavljuju ili distribuiraju novinari ili sa njima povezana lica radi sticanja prednosti ili koristi na tržištu kapitala.</w:t>
      </w:r>
    </w:p>
    <w:p w14:paraId="79A07287" w14:textId="77777777" w:rsidR="00BD6446" w:rsidRPr="004135F6" w:rsidRDefault="00BD6446" w:rsidP="00CA368A">
      <w:pPr>
        <w:spacing w:after="0" w:line="276" w:lineRule="auto"/>
        <w:jc w:val="both"/>
        <w:rPr>
          <w:rFonts w:ascii="Arial" w:hAnsi="Arial" w:cs="Arial"/>
          <w:sz w:val="24"/>
          <w:szCs w:val="24"/>
          <w:lang w:val="sr-Latn-ME"/>
        </w:rPr>
      </w:pPr>
    </w:p>
    <w:p w14:paraId="5BA9B0D7" w14:textId="77777777" w:rsidR="00CA368A" w:rsidRPr="004135F6" w:rsidRDefault="00CA368A" w:rsidP="00CA368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Obavještenje o transakcijama menadžera u emitentu</w:t>
      </w:r>
    </w:p>
    <w:p w14:paraId="17F2191A" w14:textId="77777777" w:rsidR="00CA368A" w:rsidRPr="004135F6" w:rsidRDefault="00CA368A" w:rsidP="00CA368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144</w:t>
      </w:r>
    </w:p>
    <w:p w14:paraId="3DB9AAA0"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Menadžer u emitentu i sa njim povezano lice dužni su da obavijeste Komisiju i:</w:t>
      </w:r>
    </w:p>
    <w:p w14:paraId="16D38E19"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emitenta, o svakoj transakciji izvršenoj za svoj račun, koja se odnosi na akcije ili dužničke hartije od vrijednosti tog emitenta ili derivata ili druge sa njima povezane finansijske instrumente;</w:t>
      </w:r>
    </w:p>
    <w:p w14:paraId="4CFF23FB"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učesnika na tržištu jedinica emisije gasa sa efektom staklene bašte, o svakoj transakciji izvršenoj za svoj račun koja se odnosi na jedinice emisije gasa sa efektom staklene bašte, na proizvode na aukciji koji se na njima zasnivaju ili sa njima povezanim derivatima.</w:t>
      </w:r>
    </w:p>
    <w:p w14:paraId="73143849"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Odredba stava 1 ovog člana, primjenjuje se ako ukupan iznos svih transakcija u jednoj kalendarskoj godini iznosi najmanje 5.000 eura.</w:t>
      </w:r>
    </w:p>
    <w:p w14:paraId="69C03C22"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Obavještenje iz stava 1 ovog člana, dostavlja se bez odlaganja, a najkasnije tri radna dana od dana izvršenja transakcije kojom je dostignut iznos iz stava 2 ovog člana.</w:t>
      </w:r>
    </w:p>
    <w:p w14:paraId="0ECFC8AF"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odnosno učesnik na tržištu jedinica emisije gasa sa efektom staklene bašte dužan je da na svojoj internet stranici objavi podatke o transakcijama iz stava 1 ovog člana bez odlaganja, a najkasnije u roku od tri radna dana od dana izvršene transakcije.</w:t>
      </w:r>
    </w:p>
    <w:p w14:paraId="54529D5E"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Odredbe st. 1 do 4 ovog člana, primjenjuju se na emitente koji su:</w:t>
      </w:r>
    </w:p>
    <w:p w14:paraId="006BF70B"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tražili ili odobrili uključivanje svojih finansijskih instrumenata za trgovanje na regulisanom tržištu; ili</w:t>
      </w:r>
    </w:p>
    <w:p w14:paraId="48F116F2"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odobrili trgovanje svojim finansijskim instrumentima na MTP-u ili OTP-u ili su podnijeli zahtjev za uključivanje svojih finansijskih instrumenata za trgovanje na MTP-u.</w:t>
      </w:r>
    </w:p>
    <w:p w14:paraId="640A135C"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Emitent odnosno učesnik na tržištu jedinica emisije gasa sa efektom staklene bašte dužan je da sačini spisak svih menadžera i sa njima povezanih lica.</w:t>
      </w:r>
    </w:p>
    <w:p w14:paraId="7195A6BB"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Menadžer emitenta dužan je da obavijesti sa njim povezana lica o obavezi obavještavanja iz stava 1 ovog člana, u pisanom obliku i da čuva kopiju tog obavještenja.</w:t>
      </w:r>
    </w:p>
    <w:p w14:paraId="152A4CDF"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Povezanim licem u smislu člana 134 ovog zakona i stava 1 ovog člana, pored lica iz člana 21 stav 2 ovog zakona, smatra se i:</w:t>
      </w:r>
    </w:p>
    <w:p w14:paraId="12D3C116"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srodnik koji je bio član zajedničkog domaćinstva menadžera u emitentu najmanje godinu dana od dana izvršene transakcije;</w:t>
      </w:r>
    </w:p>
    <w:p w14:paraId="60A313B3"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pravno lice kojim rukovodi ili upravlja menadžer, bračni drug, izdržavano dijete ili lice iz tačke 1 ovog stava, koje to lice posredno ili neposredno kontroliše.</w:t>
      </w:r>
    </w:p>
    <w:p w14:paraId="6689CE25" w14:textId="77777777" w:rsidR="00BD6446" w:rsidRPr="004135F6" w:rsidRDefault="00BD6446" w:rsidP="00CA368A">
      <w:pPr>
        <w:spacing w:after="0" w:line="276" w:lineRule="auto"/>
        <w:jc w:val="both"/>
        <w:rPr>
          <w:rFonts w:ascii="Arial" w:hAnsi="Arial" w:cs="Arial"/>
          <w:sz w:val="24"/>
          <w:szCs w:val="24"/>
          <w:lang w:val="sr-Latn-ME"/>
        </w:rPr>
      </w:pPr>
    </w:p>
    <w:p w14:paraId="6B37A865" w14:textId="77777777" w:rsidR="00CA368A" w:rsidRPr="004135F6" w:rsidRDefault="00CA368A" w:rsidP="00CA368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Sadržaj obavještenja o transakcijama</w:t>
      </w:r>
    </w:p>
    <w:p w14:paraId="514419E2" w14:textId="77777777" w:rsidR="00CA368A" w:rsidRPr="004135F6" w:rsidRDefault="00CA368A" w:rsidP="00CA368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145</w:t>
      </w:r>
    </w:p>
    <w:p w14:paraId="3CA1E239"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U obavještenju o transakcijama iz člana 144 stav 1 ovog zakona, naročito se navode:</w:t>
      </w:r>
    </w:p>
    <w:p w14:paraId="2970667F"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ime i prezime i adresa fizičkog lica, odnosno naziv i sjedište pravnog lica za čiji račun je izvršena transakcija;</w:t>
      </w:r>
    </w:p>
    <w:p w14:paraId="5818DC0B"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naziv emitenta, odnosno učesnika na tržištu jedinica emisije gasa sa efektom staklene bašte;</w:t>
      </w:r>
    </w:p>
    <w:p w14:paraId="4CBE7DE4"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vrsta i oznaka finansijskog instrumenta;</w:t>
      </w:r>
    </w:p>
    <w:p w14:paraId="42F0833F"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opis transakcije (npr. sticanje ili otuđenje), sa napomenom povezanosti sa programom ponude akcija zaposlenih od strane poslodavca ili povezanosti sa transakcijama iz stava 2 ovog člana;</w:t>
      </w:r>
    </w:p>
    <w:p w14:paraId="1FE7E58D"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datum i mjesto transakcije;</w:t>
      </w:r>
    </w:p>
    <w:p w14:paraId="1E5E07A6"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iznos i obim transakcije, a u slučaju zaloge instrumenta sa promjenljivom vrijednošću, vrijednost tog instrumenta na datum uspostavljanja zaloge.</w:t>
      </w:r>
    </w:p>
    <w:p w14:paraId="18583257"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Pored podataka iz stava 1 ovog člana, u obavještenju se u skladu sa predmetom transakcije navode i:</w:t>
      </w:r>
    </w:p>
    <w:p w14:paraId="0A8FEE94"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zaloga ili pozajmljivanje finansijskih instrumenata od strane menadžera emitenta i sa njim povezanog lica;</w:t>
      </w:r>
    </w:p>
    <w:p w14:paraId="4EC0555E"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transakcije koje je izvršilo lice koje u okviru obavljanja djelatnosti dogovara ili izvršava transakcije u ime menadžera emitenta ili sa njim povezanog lica;</w:t>
      </w:r>
    </w:p>
    <w:p w14:paraId="4397DA6E"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transakcije izvršene u vezi sa polisom životnog osiguranja, u kojima:</w:t>
      </w:r>
    </w:p>
    <w:p w14:paraId="33A37B4A"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je ugovarač osiguranja menadžer emitenta ili sa njim povezano lice;</w:t>
      </w:r>
    </w:p>
    <w:p w14:paraId="21BD8ABE"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rizik ulaganja snosi ugovarač osiguranja; i</w:t>
      </w:r>
    </w:p>
    <w:p w14:paraId="7F807216"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c) ugovarač osiguranja ima ovlašćenje ili diskreciono pravo da odlučuje o ulaganjima ili da izvršava transakcije sa polisom životnog osiguranja.</w:t>
      </w:r>
    </w:p>
    <w:p w14:paraId="7DA5B8BD"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O uspostavljanju zaloge ili sličnog prava na finansijskom instrumentu u vezi sa polaganjem finansijskog instrumenta na kastodi računu, menadžer emitenta odnosno sa njim povezano lice nije dužno da dostavlja obavještenje o transakciji, osim ako je zaloga ili drugo pravo obezbjeđenja namijenjeno obezbjeđenju kreditne linije.</w:t>
      </w:r>
    </w:p>
    <w:p w14:paraId="59AD2983"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Odredba stava 2 ovog člana ne odnosi se na društvo za osiguranje.</w:t>
      </w:r>
    </w:p>
    <w:p w14:paraId="631E745C"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Obaveza obavještavanja iz člana 144 ovog zakona i st. 1 i 2 ovog člana odnosi se i na transakcije menadžera emitenta pri aukcijskoj platformi, učesnika aukcije, kontrolora </w:t>
      </w:r>
      <w:r w:rsidRPr="004135F6">
        <w:rPr>
          <w:rFonts w:ascii="Arial" w:hAnsi="Arial" w:cs="Arial"/>
          <w:sz w:val="24"/>
          <w:szCs w:val="24"/>
          <w:lang w:val="sr-Latn-ME"/>
        </w:rPr>
        <w:lastRenderedPageBreak/>
        <w:t>aukcije, i sa njima povezanih lica u vezi sa transakcijama jedinicama emisije gasa sa efektom staklene bašte, njihovim derivatima ili proizvodima na aukciji koji se na njima zasnivaju.</w:t>
      </w:r>
    </w:p>
    <w:p w14:paraId="2262CB3C"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Lica iz stava 5 ovog člana, o transakcijama obavještavaju aukcijske platforme, učesnike na aukciji i kontrolore aukcije, u skladu sa vrstom transakcije i Komisiju.</w:t>
      </w:r>
    </w:p>
    <w:p w14:paraId="431B8028"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Na aukcijsku platformu, učesnika aukcije, kontrolora aukcije i Komisiju shodno se primjenjuje odredba člana 144 stav 4 ovog zakona.</w:t>
      </w:r>
    </w:p>
    <w:p w14:paraId="6509B1D1" w14:textId="77777777" w:rsidR="00725F88" w:rsidRPr="004135F6" w:rsidRDefault="00725F88" w:rsidP="00CA368A">
      <w:pPr>
        <w:spacing w:after="0" w:line="276" w:lineRule="auto"/>
        <w:jc w:val="both"/>
        <w:rPr>
          <w:rFonts w:ascii="Arial" w:hAnsi="Arial" w:cs="Arial"/>
          <w:b/>
          <w:bCs/>
          <w:sz w:val="24"/>
          <w:szCs w:val="24"/>
          <w:lang w:val="sr-Latn-ME"/>
        </w:rPr>
      </w:pPr>
    </w:p>
    <w:p w14:paraId="54D130D8" w14:textId="77777777" w:rsidR="00CA368A" w:rsidRPr="004135F6" w:rsidRDefault="00CA368A" w:rsidP="00CA368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Izuzeci od zabrane trgovanja na osnovu insajderskih informacija, odnosno manipulacija na tržištu</w:t>
      </w:r>
    </w:p>
    <w:p w14:paraId="784BBD96" w14:textId="77777777" w:rsidR="00CA368A" w:rsidRPr="004135F6" w:rsidRDefault="00CA368A" w:rsidP="00CA368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147</w:t>
      </w:r>
    </w:p>
    <w:p w14:paraId="0CB50BA5"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Zabrana trgovanja na osnovu insajderskih informacija i zabrana manipulacija na tržištu ne primjenjuju se na trgovanje sopstvenim akcijama u okviru programa otkupa, ako:</w:t>
      </w:r>
    </w:p>
    <w:p w14:paraId="188C7F01"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su svi elementi programa otkupa objavljeni prije početka trgovanja;</w:t>
      </w:r>
    </w:p>
    <w:p w14:paraId="60F0F678"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je Komisiji prijavljeno trgovanje kao dio programa otkupa;</w:t>
      </w:r>
    </w:p>
    <w:p w14:paraId="172C40C6"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su poštovana ograničenja u vezi s cijenom i obimom u skladu sa pravilima tržišta;</w:t>
      </w:r>
    </w:p>
    <w:p w14:paraId="17BDA3FB"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se trgovanje vrši u skladu sa ciljevima i uslovima iz stava 2 ovog člana; i</w:t>
      </w:r>
    </w:p>
    <w:p w14:paraId="61488290"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se trgovanje vrši u skladu sa aktima ESMA-e.</w:t>
      </w:r>
    </w:p>
    <w:p w14:paraId="35C5B8DD"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Trgovanje sopstvenim akcijama, iz stava 1 ovog člana, može da se vrši ako program otkupa ima za cilj:</w:t>
      </w:r>
    </w:p>
    <w:p w14:paraId="7D51B4FF"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smanjenje kapitala emitenta;</w:t>
      </w:r>
    </w:p>
    <w:p w14:paraId="42999C1D"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izvršavanje obaveza koje proizilaze iz dužničkih finansijskih instrumenata koji se mogu zamijeniti za vlasničke instrumente; ili</w:t>
      </w:r>
    </w:p>
    <w:p w14:paraId="1A06D995"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izvršavanje obaveza iz programa ponude akcija zaposlenim od strane poslodavca ili drugih davanja akcija zaposlenim ili članovima upravnog ili nadzornog organa emitenta ili sa njim povezanog društva.</w:t>
      </w:r>
    </w:p>
    <w:p w14:paraId="13D5E2D4"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Zabrane trgovanja na osnovu insajderskih informacija i zabrana manipulacija na tržištu ne primjenjuju se na trgovanje hartijama od vrijednosti ili povezanim instrumentima za stabilizaciju hartija od vrijednosti kada se:</w:t>
      </w:r>
    </w:p>
    <w:p w14:paraId="0F6B8D40"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stabilizacija sprovodi u toku određenog perioda;</w:t>
      </w:r>
    </w:p>
    <w:p w14:paraId="2C168680"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o stabilizaciji obavještava Komisija u skladu sa stavom 4 ovog člana;</w:t>
      </w:r>
    </w:p>
    <w:p w14:paraId="7732A374"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poštuju ograničenja u vezi sa cijenom u skladu sa pravilima tržišta; i</w:t>
      </w:r>
    </w:p>
    <w:p w14:paraId="6CB599DD"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trgovanje obavlja u skladu sa aktima ESMA-e.</w:t>
      </w:r>
    </w:p>
    <w:p w14:paraId="0DDCB5E3"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Emitent, ponuđač ili drugi subjekat koji sprovodi stabilizaciju dužan je da o svim podacima transakcija stabilizacije obavijesti Komisiju najkasnije na kraju sedmog dana trgovanja od dana transakcije.</w:t>
      </w:r>
    </w:p>
    <w:p w14:paraId="673A9004"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Stabilizacija iz st. 3 i 4 ovog člana, je kupovina ili ponuda za kupovinu hartija od vrijednosti ili transakcija ekvivalentna povezanim instrumentima koju sprovodi ovlašćena kreditna institucija ili investiciono društvo u okviru značajne distribucije tih hartija od vrijednosti isključivo za potrebe održavanja tržišne cijene tih hartija od vrijednosti u toku unaprijed određenog perioda zbog pritiska za njihovu prodaju.</w:t>
      </w:r>
    </w:p>
    <w:p w14:paraId="4CB3DF64"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Povezanim instrumentima iz stava 5 ovog člana, smatraju se:</w:t>
      </w:r>
    </w:p>
    <w:p w14:paraId="2B8DD56C"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ugovori ili prava na upis, sticanje ili otuđenje hartija od vrijednosti;</w:t>
      </w:r>
    </w:p>
    <w:p w14:paraId="7B415EC2"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finansijski derivati izdati na osnovu hartija od vrijednosti;</w:t>
      </w:r>
    </w:p>
    <w:p w14:paraId="15DD201B"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3) hartije od vrijednosti u koje je dužničke instrumente moguće konvertovati;</w:t>
      </w:r>
    </w:p>
    <w:p w14:paraId="5F256760"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instrumenti koje izdaje ili za koje garantuje emitent ili garant hartija od vrijednosti, a čija cijena ima značajan uticaj na cijenu hartija od vrijednosti;</w:t>
      </w:r>
    </w:p>
    <w:p w14:paraId="38FBB73A"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akcije koje predstavljaju hartije od vrijednosti i druge hartije od vrijednosti koje su ekvivalentne tim akcijama.</w:t>
      </w:r>
    </w:p>
    <w:p w14:paraId="2BB0EE62"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Značajna distribucija, iz stava 5 ovog člana, je inicijalna ili sekundarna ponuda hartija od vrijednosti koja je prethodno najavljena i koja odstupa od uobičajenog trgovanja u pogledu iznosa vrijednosti ponuđenih hartija od vrijednosti i u pogledu primijenjene metode prodaje.</w:t>
      </w:r>
    </w:p>
    <w:p w14:paraId="1445645A" w14:textId="77777777" w:rsidR="00725F88" w:rsidRPr="004135F6" w:rsidRDefault="00725F88" w:rsidP="00CA368A">
      <w:pPr>
        <w:spacing w:after="0" w:line="276" w:lineRule="auto"/>
        <w:jc w:val="both"/>
        <w:rPr>
          <w:rFonts w:ascii="Arial" w:hAnsi="Arial" w:cs="Arial"/>
          <w:sz w:val="24"/>
          <w:szCs w:val="24"/>
          <w:lang w:val="sr-Latn-ME"/>
        </w:rPr>
      </w:pPr>
    </w:p>
    <w:p w14:paraId="3DB5F5ED" w14:textId="77777777" w:rsidR="00CA368A" w:rsidRPr="004135F6" w:rsidRDefault="00CA368A" w:rsidP="00CA368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Primjena</w:t>
      </w:r>
    </w:p>
    <w:p w14:paraId="08A85427" w14:textId="77777777" w:rsidR="00CA368A" w:rsidRPr="004135F6" w:rsidRDefault="00CA368A" w:rsidP="00CA368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148</w:t>
      </w:r>
    </w:p>
    <w:p w14:paraId="3CB1017C"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Odredbe čl. 125 do 147 ovog zakona primjenjuju se na:</w:t>
      </w:r>
    </w:p>
    <w:p w14:paraId="6D92B70E"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finansijske instrumente koji su uključeni u trgovanje na regulisanom tržištu ili za koje je podnijet zahtjev za uključenje u trgovanje na regulisanom tržištu;</w:t>
      </w:r>
    </w:p>
    <w:p w14:paraId="30857917"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finansijske instrumente kojima se trguje na MTP-u, koji su uključeni u trgovanje na MTP-u ili za koje je podnijet zahtjev za uključenje u trgovanje na MTP-u;</w:t>
      </w:r>
    </w:p>
    <w:p w14:paraId="0B833B81"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finansijske instrumente kojima se trguje na OTP-u;</w:t>
      </w:r>
    </w:p>
    <w:p w14:paraId="448E76AA"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finansijske instrumente koji nijesu obuhvaćeni tač. 1, 2 i 3 ovog stava, a čija cijena ili vrijednost zavisi od cijene ili vrijednosti ili utiče na cijenu ili vrijednost tih finansijskih instrumenata, uključujući, naročito ugovore o razmjeni po osnovu neispunjenja obaveza i ugovora o razlici;</w:t>
      </w:r>
    </w:p>
    <w:p w14:paraId="286B3771"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postupke ili transakcije, uključujući ponude povezane sa ponudama na aukcijskoj platformi koja posluje kao regulisano tržište jedinica emisije gasa sa efektom staklene bašte ili drugih aukcijskih proizvoda na ponudama koje se zasnivaju, na jedinicama emisije gasa sa efektom staklene bašte i kada aukcijski proizvodi nijesu finansijski instrumenti.</w:t>
      </w:r>
    </w:p>
    <w:p w14:paraId="343AC22B"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Zahtjevi i zabrane utvrđene ovim zakonom za naloge za trgovanje odnose se i na ponude podnijete na aukciji.</w:t>
      </w:r>
    </w:p>
    <w:p w14:paraId="4D37B679"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Odredbe čl. 138 i 139 ovog zakona, primjenjuju se na:</w:t>
      </w:r>
    </w:p>
    <w:p w14:paraId="6D602B67"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promptne ugovore za robu koji nijesu veleprodajni energetski proizvodi kada transakcija, nalog ili drugi postupak ima ili može da ima uticaj na cijenu ili vrijednost finansijskog instrumenta iz stava 1 ovog člana;</w:t>
      </w:r>
    </w:p>
    <w:p w14:paraId="1D6DFA64"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finansijske instrumente, uključujući derivativne ugovore ili derivate za prenos kreditnog rizika, kada transakcija, nalog, ponuda ili postupak ima ili može da ima uticaj na cijenu ili vrijednost promptnog ugovora za robu kada cijena ili vrijednost zavisi od cijene ili vrijednosti tih finansijskih instrumenata i</w:t>
      </w:r>
    </w:p>
    <w:p w14:paraId="1F2B9E6E" w14:textId="77777777"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postupke u vezi sa referentnim vrijednostima.</w:t>
      </w:r>
    </w:p>
    <w:p w14:paraId="4FB9808C" w14:textId="67699C1A" w:rsidR="00CA368A" w:rsidRPr="004135F6" w:rsidRDefault="00CA368A" w:rsidP="00CA368A">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Odredbe čl. 125 do 147 ovog zakona primjenjuju se na transakcije, naloge ili postupke u vezi sa finansijskim instrumentom iz st. 1 i 2 ovog člana, bez obzira na mjesto trgovanja.</w:t>
      </w:r>
    </w:p>
    <w:p w14:paraId="57D9A4CC" w14:textId="77777777" w:rsidR="009A2425" w:rsidRPr="004135F6" w:rsidRDefault="009A2425" w:rsidP="00CA368A">
      <w:pPr>
        <w:spacing w:after="0" w:line="276" w:lineRule="auto"/>
        <w:jc w:val="both"/>
        <w:rPr>
          <w:rFonts w:ascii="Arial" w:hAnsi="Arial" w:cs="Arial"/>
          <w:sz w:val="24"/>
          <w:szCs w:val="24"/>
          <w:lang w:val="sr-Latn-ME"/>
        </w:rPr>
      </w:pPr>
    </w:p>
    <w:p w14:paraId="6992F3BA" w14:textId="77777777" w:rsidR="003C18E8" w:rsidRPr="004135F6" w:rsidRDefault="003C18E8" w:rsidP="003C18E8">
      <w:pPr>
        <w:spacing w:after="0" w:line="276" w:lineRule="auto"/>
        <w:jc w:val="both"/>
        <w:rPr>
          <w:rFonts w:ascii="Arial" w:hAnsi="Arial" w:cs="Arial"/>
          <w:sz w:val="24"/>
          <w:szCs w:val="24"/>
          <w:lang w:val="sr-Latn-ME"/>
        </w:rPr>
      </w:pPr>
    </w:p>
    <w:p w14:paraId="37D717C2" w14:textId="77777777" w:rsidR="003C18E8" w:rsidRPr="004135F6" w:rsidRDefault="003C18E8" w:rsidP="003C18E8">
      <w:pPr>
        <w:spacing w:after="0" w:line="276" w:lineRule="auto"/>
        <w:jc w:val="both"/>
        <w:rPr>
          <w:rFonts w:ascii="Arial" w:hAnsi="Arial" w:cs="Arial"/>
          <w:sz w:val="24"/>
          <w:szCs w:val="24"/>
          <w:lang w:val="sr-Latn-ME"/>
        </w:rPr>
      </w:pPr>
    </w:p>
    <w:p w14:paraId="76629E94" w14:textId="459D1FBB" w:rsidR="003C18E8" w:rsidRPr="004135F6" w:rsidRDefault="003C18E8" w:rsidP="003C18E8">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lastRenderedPageBreak/>
        <w:t>Imenovanje odbora direktora</w:t>
      </w:r>
    </w:p>
    <w:p w14:paraId="406A7B04" w14:textId="77777777" w:rsidR="003C18E8" w:rsidRPr="004135F6" w:rsidRDefault="003C18E8" w:rsidP="003C18E8">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153</w:t>
      </w:r>
    </w:p>
    <w:p w14:paraId="4FFE2DFB" w14:textId="77777777" w:rsidR="003C18E8" w:rsidRPr="004135F6" w:rsidRDefault="003C18E8" w:rsidP="003C18E8">
      <w:pPr>
        <w:spacing w:after="0" w:line="276" w:lineRule="auto"/>
        <w:jc w:val="both"/>
        <w:rPr>
          <w:rFonts w:ascii="Arial" w:hAnsi="Arial" w:cs="Arial"/>
          <w:sz w:val="24"/>
          <w:szCs w:val="24"/>
          <w:lang w:val="sr-Latn-ME"/>
        </w:rPr>
      </w:pPr>
      <w:r w:rsidRPr="004135F6">
        <w:rPr>
          <w:rFonts w:ascii="Arial" w:hAnsi="Arial" w:cs="Arial"/>
          <w:sz w:val="24"/>
          <w:szCs w:val="24"/>
          <w:lang w:val="sr-Latn-ME"/>
        </w:rPr>
        <w:t>Odbor direktora ima predsjednika i najmanje četiri člana.</w:t>
      </w:r>
    </w:p>
    <w:p w14:paraId="6536D4BE" w14:textId="77777777" w:rsidR="003C18E8" w:rsidRPr="004135F6" w:rsidRDefault="003C18E8" w:rsidP="003C18E8">
      <w:pPr>
        <w:spacing w:after="0" w:line="276" w:lineRule="auto"/>
        <w:jc w:val="both"/>
        <w:rPr>
          <w:rFonts w:ascii="Arial" w:hAnsi="Arial" w:cs="Arial"/>
          <w:sz w:val="24"/>
          <w:szCs w:val="24"/>
          <w:lang w:val="sr-Latn-ME"/>
        </w:rPr>
      </w:pPr>
      <w:r w:rsidRPr="004135F6">
        <w:rPr>
          <w:rFonts w:ascii="Arial" w:hAnsi="Arial" w:cs="Arial"/>
          <w:sz w:val="24"/>
          <w:szCs w:val="24"/>
          <w:lang w:val="sr-Latn-ME"/>
        </w:rPr>
        <w:t>Za člana odbora direktora organizatora tržišta može biti imenovano lice koje ima odobrenje Komisije i:</w:t>
      </w:r>
    </w:p>
    <w:p w14:paraId="038C5FB5" w14:textId="77777777" w:rsidR="003C18E8" w:rsidRPr="004135F6" w:rsidRDefault="003C18E8" w:rsidP="003C18E8">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najmanje kvalifikaciju visokog obrazovanja u obimu od najmanje 240 kredita (VII1) CSPK-a;</w:t>
      </w:r>
    </w:p>
    <w:p w14:paraId="3B405EB2" w14:textId="77777777" w:rsidR="003C18E8" w:rsidRPr="004135F6" w:rsidRDefault="003C18E8" w:rsidP="003C18E8">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lični ugled i odgovarajuće stručne kvalifikacije, profesionalnu sposobnost i iskustvo u obavljanju poslova u finansijskom sektoru.</w:t>
      </w:r>
    </w:p>
    <w:p w14:paraId="2F7DB87E" w14:textId="77777777" w:rsidR="003C18E8" w:rsidRPr="004135F6" w:rsidRDefault="003C18E8" w:rsidP="003C18E8">
      <w:pPr>
        <w:spacing w:after="0" w:line="276" w:lineRule="auto"/>
        <w:jc w:val="both"/>
        <w:rPr>
          <w:rFonts w:ascii="Arial" w:hAnsi="Arial" w:cs="Arial"/>
          <w:sz w:val="24"/>
          <w:szCs w:val="24"/>
          <w:lang w:val="sr-Latn-ME"/>
        </w:rPr>
      </w:pPr>
      <w:r w:rsidRPr="004135F6">
        <w:rPr>
          <w:rFonts w:ascii="Arial" w:hAnsi="Arial" w:cs="Arial"/>
          <w:sz w:val="24"/>
          <w:szCs w:val="24"/>
          <w:lang w:val="sr-Latn-ME"/>
        </w:rPr>
        <w:t>Uz zahtjev za izdavanje odobrenja za izbor člana odbora direktora, organizator tržišta prilaže dokaze o ispunjavanju uslova iz stava 1 ovog člana.</w:t>
      </w:r>
    </w:p>
    <w:p w14:paraId="051B8DD9" w14:textId="77777777" w:rsidR="003C18E8" w:rsidRPr="004135F6" w:rsidRDefault="003C18E8" w:rsidP="003C18E8">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je dužna da po zahtjevu iz stava 2 ovog člana, odluči u roku od 30 dana od dana prijema zahtjeva i dokumentacije uz zahtjev.</w:t>
      </w:r>
    </w:p>
    <w:p w14:paraId="0D1D69AB" w14:textId="77777777" w:rsidR="003C18E8" w:rsidRPr="004135F6" w:rsidRDefault="003C18E8" w:rsidP="003C18E8">
      <w:pPr>
        <w:spacing w:after="0" w:line="276" w:lineRule="auto"/>
        <w:jc w:val="both"/>
        <w:rPr>
          <w:rFonts w:ascii="Arial" w:hAnsi="Arial" w:cs="Arial"/>
          <w:sz w:val="24"/>
          <w:szCs w:val="24"/>
          <w:lang w:val="sr-Latn-ME"/>
        </w:rPr>
      </w:pPr>
      <w:r w:rsidRPr="004135F6">
        <w:rPr>
          <w:rFonts w:ascii="Arial" w:hAnsi="Arial" w:cs="Arial"/>
          <w:sz w:val="24"/>
          <w:szCs w:val="24"/>
          <w:lang w:val="sr-Latn-ME"/>
        </w:rPr>
        <w:t>Odobrenje Komisije iz stava 1 ovog člana, uslov je za registraciju, odnosno promjenu podataka u CRPS.</w:t>
      </w:r>
    </w:p>
    <w:p w14:paraId="3C6B8290" w14:textId="77777777" w:rsidR="003C18E8" w:rsidRPr="004135F6" w:rsidRDefault="003C18E8" w:rsidP="003C18E8">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će oduzeti odobrenje iz stava 1 ovog člana, ako je izdato na osnovu netačnih podataka ili ako nastupe ograničenja iz člana 154 ovog zakona.</w:t>
      </w:r>
    </w:p>
    <w:p w14:paraId="037CA60F" w14:textId="77777777" w:rsidR="003C18E8" w:rsidRPr="004135F6" w:rsidRDefault="003C18E8" w:rsidP="003C18E8">
      <w:pPr>
        <w:spacing w:after="0" w:line="276" w:lineRule="auto"/>
        <w:jc w:val="both"/>
        <w:rPr>
          <w:rFonts w:ascii="Arial" w:hAnsi="Arial" w:cs="Arial"/>
          <w:sz w:val="24"/>
          <w:szCs w:val="24"/>
          <w:lang w:val="sr-Latn-ME"/>
        </w:rPr>
      </w:pPr>
      <w:r w:rsidRPr="004135F6">
        <w:rPr>
          <w:rFonts w:ascii="Arial" w:hAnsi="Arial" w:cs="Arial"/>
          <w:sz w:val="24"/>
          <w:szCs w:val="24"/>
          <w:lang w:val="sr-Latn-ME"/>
        </w:rPr>
        <w:t>Odobrenje iz stava 1 ovog člana, prestaje da važi:</w:t>
      </w:r>
    </w:p>
    <w:p w14:paraId="5FFB3576" w14:textId="77777777" w:rsidR="003C18E8" w:rsidRPr="004135F6" w:rsidRDefault="003C18E8" w:rsidP="003C18E8">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ako lice za čiji je izbor izdato odobrenje ne bude izabrano ili ne otpočne sa obavljanjem funkcije u roku od šest mjeseci od dana izdavanja odobrenja;</w:t>
      </w:r>
    </w:p>
    <w:p w14:paraId="433EC98E" w14:textId="77777777" w:rsidR="003C18E8" w:rsidRPr="004135F6" w:rsidRDefault="003C18E8" w:rsidP="003C18E8">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danom prestanka funkcije člana odbora direktora.</w:t>
      </w:r>
    </w:p>
    <w:p w14:paraId="72CB7C8C" w14:textId="5AC736AF" w:rsidR="009A2425" w:rsidRPr="004135F6" w:rsidRDefault="003C18E8" w:rsidP="003C18E8">
      <w:pPr>
        <w:spacing w:after="0" w:line="276" w:lineRule="auto"/>
        <w:jc w:val="both"/>
        <w:rPr>
          <w:rFonts w:ascii="Arial" w:hAnsi="Arial" w:cs="Arial"/>
          <w:sz w:val="24"/>
          <w:szCs w:val="24"/>
          <w:lang w:val="sr-Latn-ME"/>
        </w:rPr>
      </w:pPr>
      <w:r w:rsidRPr="004135F6">
        <w:rPr>
          <w:rFonts w:ascii="Arial" w:hAnsi="Arial" w:cs="Arial"/>
          <w:sz w:val="24"/>
          <w:szCs w:val="24"/>
          <w:lang w:val="sr-Latn-ME"/>
        </w:rPr>
        <w:t>Odobrenje iz stava 1 ovog člana, važi u slučaju reizbora člana odbora direktora u toku trajanja mandata.</w:t>
      </w:r>
    </w:p>
    <w:p w14:paraId="7FB63A67" w14:textId="77777777" w:rsidR="003C18E8" w:rsidRPr="004135F6" w:rsidRDefault="003C18E8" w:rsidP="003C18E8">
      <w:pPr>
        <w:spacing w:after="0" w:line="276" w:lineRule="auto"/>
        <w:jc w:val="both"/>
        <w:rPr>
          <w:rFonts w:ascii="Arial" w:hAnsi="Arial" w:cs="Arial"/>
          <w:sz w:val="24"/>
          <w:szCs w:val="24"/>
          <w:lang w:val="sr-Latn-ME"/>
        </w:rPr>
      </w:pPr>
    </w:p>
    <w:p w14:paraId="5B2C58EB" w14:textId="77777777" w:rsidR="0064115B" w:rsidRPr="004135F6" w:rsidRDefault="0064115B" w:rsidP="0064115B">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Kriterijumi za ocjenu kvalifikovanog učešća</w:t>
      </w:r>
    </w:p>
    <w:p w14:paraId="4F5C0709" w14:textId="77777777" w:rsidR="0064115B" w:rsidRPr="004135F6" w:rsidRDefault="0064115B" w:rsidP="0064115B">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159</w:t>
      </w:r>
    </w:p>
    <w:p w14:paraId="1886D20B" w14:textId="77777777" w:rsidR="0064115B" w:rsidRPr="004135F6" w:rsidRDefault="0064115B" w:rsidP="0064115B">
      <w:pPr>
        <w:spacing w:after="0" w:line="276" w:lineRule="auto"/>
        <w:jc w:val="both"/>
        <w:rPr>
          <w:rFonts w:ascii="Arial" w:hAnsi="Arial" w:cs="Arial"/>
          <w:sz w:val="24"/>
          <w:szCs w:val="24"/>
          <w:lang w:val="sr-Latn-ME"/>
        </w:rPr>
      </w:pPr>
      <w:r w:rsidRPr="004135F6">
        <w:rPr>
          <w:rFonts w:ascii="Arial" w:hAnsi="Arial" w:cs="Arial"/>
          <w:sz w:val="24"/>
          <w:szCs w:val="24"/>
          <w:lang w:val="sr-Latn-ME"/>
        </w:rPr>
        <w:t>Prilikom odlučivanja o zahtjevu za sticanje, odnosno povećanje kvalifikovanog učešća, Komisija cijeni podobnost predloženog sticaoca i finansijsku opravdanost predloženog sticanja, na osnovu sljedećih kriterijuma:</w:t>
      </w:r>
    </w:p>
    <w:p w14:paraId="0734A772" w14:textId="77777777" w:rsidR="0064115B" w:rsidRPr="004135F6" w:rsidRDefault="0064115B" w:rsidP="0064115B">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reputacije predloženog sticaoca;</w:t>
      </w:r>
    </w:p>
    <w:p w14:paraId="0A0883C7" w14:textId="77777777" w:rsidR="0064115B" w:rsidRPr="004135F6" w:rsidRDefault="0064115B" w:rsidP="0064115B">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finansijske stabilnosti predloženog sticaoca;</w:t>
      </w:r>
    </w:p>
    <w:p w14:paraId="03B42816" w14:textId="77777777" w:rsidR="0064115B" w:rsidRPr="004135F6" w:rsidRDefault="0064115B" w:rsidP="0064115B">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kapaciteta organizatora tržišta u pogledu kapitala i drugih uslova utvrđenih ovim zakonom, kao i uticaj kvalifikovanog učešća na vršenje nadzora Komisije;</w:t>
      </w:r>
    </w:p>
    <w:p w14:paraId="31728FB6" w14:textId="77777777" w:rsidR="0064115B" w:rsidRPr="004135F6" w:rsidRDefault="0064115B" w:rsidP="0064115B">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postojanja sumnje da se u vezi sa predloženim sticanjem može vršiti pranje novca ili finansiranje terorizma, u smislu zakona kojim se uređuje sprječavanje pranja novca i finansiranja terorizma.</w:t>
      </w:r>
    </w:p>
    <w:p w14:paraId="4359B12E" w14:textId="13000A0B" w:rsidR="003C18E8" w:rsidRPr="004135F6" w:rsidRDefault="0064115B" w:rsidP="0064115B">
      <w:pPr>
        <w:spacing w:after="0" w:line="276" w:lineRule="auto"/>
        <w:jc w:val="both"/>
        <w:rPr>
          <w:rFonts w:ascii="Arial" w:hAnsi="Arial" w:cs="Arial"/>
          <w:sz w:val="24"/>
          <w:szCs w:val="24"/>
          <w:lang w:val="sr-Latn-ME"/>
        </w:rPr>
      </w:pPr>
      <w:r w:rsidRPr="004135F6">
        <w:rPr>
          <w:rFonts w:ascii="Arial" w:hAnsi="Arial" w:cs="Arial"/>
          <w:sz w:val="24"/>
          <w:szCs w:val="24"/>
          <w:lang w:val="sr-Latn-ME"/>
        </w:rPr>
        <w:t>Bliže kriterijume iz stava 1 ovog člana, propisuje Komisija.</w:t>
      </w:r>
    </w:p>
    <w:p w14:paraId="487C9DD5" w14:textId="77777777" w:rsidR="00FE6855" w:rsidRPr="004135F6" w:rsidRDefault="00FE6855" w:rsidP="0064115B">
      <w:pPr>
        <w:spacing w:after="0" w:line="276" w:lineRule="auto"/>
        <w:jc w:val="both"/>
        <w:rPr>
          <w:rFonts w:ascii="Arial" w:hAnsi="Arial" w:cs="Arial"/>
          <w:sz w:val="24"/>
          <w:szCs w:val="24"/>
          <w:lang w:val="sr-Latn-ME"/>
        </w:rPr>
      </w:pPr>
    </w:p>
    <w:p w14:paraId="3EECC011" w14:textId="77777777" w:rsidR="00FE6855" w:rsidRPr="004135F6" w:rsidRDefault="00FE6855" w:rsidP="00FE6855">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Saradnja i obavještavanje Komisije i nadležnog organa druge države članice</w:t>
      </w:r>
    </w:p>
    <w:p w14:paraId="1B910F3D" w14:textId="77777777" w:rsidR="00FE6855" w:rsidRPr="004135F6" w:rsidRDefault="00FE6855" w:rsidP="00FE6855">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203</w:t>
      </w:r>
    </w:p>
    <w:p w14:paraId="27026071" w14:textId="77777777" w:rsidR="00FE6855" w:rsidRPr="004135F6" w:rsidRDefault="00FE6855" w:rsidP="00FE6855">
      <w:pPr>
        <w:spacing w:after="0" w:line="276" w:lineRule="auto"/>
        <w:jc w:val="both"/>
        <w:rPr>
          <w:rFonts w:ascii="Arial" w:hAnsi="Arial" w:cs="Arial"/>
          <w:sz w:val="24"/>
          <w:szCs w:val="24"/>
          <w:lang w:val="sr-Latn-ME"/>
        </w:rPr>
      </w:pPr>
      <w:r w:rsidRPr="004135F6">
        <w:rPr>
          <w:rFonts w:ascii="Arial" w:hAnsi="Arial" w:cs="Arial"/>
          <w:sz w:val="24"/>
          <w:szCs w:val="24"/>
          <w:lang w:val="sr-Latn-ME"/>
        </w:rPr>
        <w:t>Ako je regulisano tržište čija je matična država druga država članica obezbijedilo pristup i trgovanje članovima i učesnicima iz Crne Gore na tom tržištu, Komisija će podnijeti zahtjev nadležnom organu te matične države članice za uspostavljanje odgovarajuće saradnje.</w:t>
      </w:r>
    </w:p>
    <w:p w14:paraId="213A9B41" w14:textId="77777777" w:rsidR="00FE6855" w:rsidRPr="004135F6" w:rsidRDefault="00FE6855" w:rsidP="00FE6855">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Ako Komisija posumnja da su aktivnosti sprovedene u drugoj državi članici od strane lica nad kojim ne vrši nadzor, suprotne ovom zakonu, o tome bez odlaganja obavještava nadležni organ države članice i ESMA-u.</w:t>
      </w:r>
    </w:p>
    <w:p w14:paraId="6062DC09" w14:textId="77777777" w:rsidR="00FE6855" w:rsidRPr="004135F6" w:rsidRDefault="00FE6855" w:rsidP="00FE6855">
      <w:pPr>
        <w:spacing w:after="0" w:line="276" w:lineRule="auto"/>
        <w:jc w:val="both"/>
        <w:rPr>
          <w:rFonts w:ascii="Arial" w:hAnsi="Arial" w:cs="Arial"/>
          <w:sz w:val="24"/>
          <w:szCs w:val="24"/>
          <w:lang w:val="sr-Latn-ME"/>
        </w:rPr>
      </w:pPr>
      <w:r w:rsidRPr="004135F6">
        <w:rPr>
          <w:rFonts w:ascii="Arial" w:hAnsi="Arial" w:cs="Arial"/>
          <w:sz w:val="24"/>
          <w:szCs w:val="24"/>
          <w:lang w:val="sr-Latn-ME"/>
        </w:rPr>
        <w:t>Ako Komisija primi obavještenje o postupanju regulisanog tržišta suprotno odredbama ovog zakona od nadležnog organa države članice, preduzeće potrebne mjere i o preduzetim mjerama i njihovom sprovođenju obavijestiće nadležni organ i ESMA-u.</w:t>
      </w:r>
    </w:p>
    <w:p w14:paraId="4BA033CA" w14:textId="77777777" w:rsidR="00FE6855" w:rsidRPr="004135F6" w:rsidRDefault="00FE6855" w:rsidP="00FE6855">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će obavijestiti ESMA-u i druge nadležne organe, ako u postupku nadzora:</w:t>
      </w:r>
    </w:p>
    <w:p w14:paraId="5BEFA326" w14:textId="77777777" w:rsidR="00FE6855" w:rsidRPr="004135F6" w:rsidRDefault="00FE6855" w:rsidP="00FE6855">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naloži smanjenje veličine pozicije ili izloženosti, u skladu sa članom 27 stav 2 tačka 22 ovog zakona;</w:t>
      </w:r>
    </w:p>
    <w:p w14:paraId="1352CFAF" w14:textId="77777777" w:rsidR="00FE6855" w:rsidRPr="004135F6" w:rsidRDefault="00FE6855" w:rsidP="00FE6855">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ograniči mogućnost zaključivanja robnog derivata, u skladu sa članom 27 stav 2 tačka 23 ovog zakona.</w:t>
      </w:r>
    </w:p>
    <w:p w14:paraId="6AF62F1C" w14:textId="77777777" w:rsidR="00FE6855" w:rsidRPr="004135F6" w:rsidRDefault="00FE6855" w:rsidP="00FE6855">
      <w:pPr>
        <w:spacing w:after="0" w:line="276" w:lineRule="auto"/>
        <w:jc w:val="both"/>
        <w:rPr>
          <w:rFonts w:ascii="Arial" w:hAnsi="Arial" w:cs="Arial"/>
          <w:sz w:val="24"/>
          <w:szCs w:val="24"/>
          <w:lang w:val="sr-Latn-ME"/>
        </w:rPr>
      </w:pPr>
      <w:r w:rsidRPr="004135F6">
        <w:rPr>
          <w:rFonts w:ascii="Arial" w:hAnsi="Arial" w:cs="Arial"/>
          <w:sz w:val="24"/>
          <w:szCs w:val="24"/>
          <w:lang w:val="sr-Latn-ME"/>
        </w:rPr>
        <w:t>U obavještenju iz stava 4 tačka 1 ovog člana, navodi se ime, prezime i prebivalište, odnosno naziv i sjedište lica prema kojem je mjera izrečena i razloge za njeno izricanje, odnosno ime i prezime, odnosno naziv lica prema kojem je mjera iz stava 4 tačka 2 ovog člana izrečena, uključujući razloge, obim primjene, finansijske instrumente na koje se mjera odnosi, ograničenja pozicije, kao i izuzeća iz člana 322 stav 3 ovog zakona.</w:t>
      </w:r>
    </w:p>
    <w:p w14:paraId="017A2A67" w14:textId="77777777" w:rsidR="00FE6855" w:rsidRPr="004135F6" w:rsidRDefault="00FE6855" w:rsidP="00FE6855">
      <w:pPr>
        <w:spacing w:after="0" w:line="276" w:lineRule="auto"/>
        <w:jc w:val="both"/>
        <w:rPr>
          <w:rFonts w:ascii="Arial" w:hAnsi="Arial" w:cs="Arial"/>
          <w:sz w:val="24"/>
          <w:szCs w:val="24"/>
          <w:lang w:val="sr-Latn-ME"/>
        </w:rPr>
      </w:pPr>
      <w:r w:rsidRPr="004135F6">
        <w:rPr>
          <w:rFonts w:ascii="Arial" w:hAnsi="Arial" w:cs="Arial"/>
          <w:sz w:val="24"/>
          <w:szCs w:val="24"/>
          <w:lang w:val="sr-Latn-ME"/>
        </w:rPr>
        <w:t>Obavještenje iz stava 4 ovog člana, dostavlja se najmanje 24 sata nakon izdavanja naloga.</w:t>
      </w:r>
    </w:p>
    <w:p w14:paraId="2EDAEF0C" w14:textId="46B9742E" w:rsidR="00FE6855" w:rsidRPr="004135F6" w:rsidRDefault="00FE6855" w:rsidP="00FE6855">
      <w:pPr>
        <w:spacing w:after="0" w:line="276" w:lineRule="auto"/>
        <w:jc w:val="both"/>
        <w:rPr>
          <w:rFonts w:ascii="Arial" w:hAnsi="Arial" w:cs="Arial"/>
          <w:sz w:val="24"/>
          <w:szCs w:val="24"/>
          <w:lang w:val="sr-Latn-ME"/>
        </w:rPr>
      </w:pPr>
      <w:r w:rsidRPr="004135F6">
        <w:rPr>
          <w:rFonts w:ascii="Arial" w:hAnsi="Arial" w:cs="Arial"/>
          <w:sz w:val="24"/>
          <w:szCs w:val="24"/>
          <w:lang w:val="sr-Latn-ME"/>
        </w:rPr>
        <w:t>Ako se mjere iz stava 4 ovog člana, odnose na veleprodajne energetske proizvode, Komisija obavještava Agenciju za saradnju energetskih regulatora (ACER).</w:t>
      </w:r>
    </w:p>
    <w:p w14:paraId="5CD942D5" w14:textId="77777777" w:rsidR="00FE6855" w:rsidRPr="004135F6" w:rsidRDefault="00FE6855" w:rsidP="00FE6855">
      <w:pPr>
        <w:spacing w:after="0" w:line="276" w:lineRule="auto"/>
        <w:jc w:val="both"/>
        <w:rPr>
          <w:rFonts w:ascii="Arial" w:hAnsi="Arial" w:cs="Arial"/>
          <w:sz w:val="24"/>
          <w:szCs w:val="24"/>
          <w:lang w:val="sr-Latn-ME"/>
        </w:rPr>
      </w:pPr>
    </w:p>
    <w:p w14:paraId="2ECFB19E" w14:textId="77777777" w:rsidR="009E5B90" w:rsidRPr="004135F6" w:rsidRDefault="009E5B90" w:rsidP="009E5B9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Status investicionog društva</w:t>
      </w:r>
    </w:p>
    <w:p w14:paraId="70DDB7C3" w14:textId="77777777" w:rsidR="009E5B90" w:rsidRPr="004135F6" w:rsidRDefault="009E5B90" w:rsidP="009E5B9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205</w:t>
      </w:r>
    </w:p>
    <w:p w14:paraId="04DFAAFB" w14:textId="77777777" w:rsidR="009E5B90" w:rsidRPr="004135F6" w:rsidRDefault="009E5B90" w:rsidP="009E5B90">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Investicione usluge i pomoćne usluge kao pretežnu djelatnost može da pruža investiciono društvo sa svojstvom pravnog lica osnovano u Crnoj Gori.</w:t>
      </w:r>
    </w:p>
    <w:p w14:paraId="13AF0B78" w14:textId="77777777" w:rsidR="009E5B90" w:rsidRPr="004135F6" w:rsidRDefault="009E5B90" w:rsidP="009E5B90">
      <w:pPr>
        <w:spacing w:after="0" w:line="276" w:lineRule="auto"/>
        <w:jc w:val="both"/>
        <w:rPr>
          <w:rFonts w:ascii="Arial" w:hAnsi="Arial" w:cs="Arial"/>
          <w:sz w:val="24"/>
          <w:szCs w:val="24"/>
          <w:lang w:val="sr-Latn-ME"/>
        </w:rPr>
      </w:pPr>
      <w:r w:rsidRPr="004135F6">
        <w:rPr>
          <w:rFonts w:ascii="Arial" w:hAnsi="Arial" w:cs="Arial"/>
          <w:sz w:val="24"/>
          <w:szCs w:val="24"/>
          <w:lang w:val="sr-Latn-ME"/>
        </w:rPr>
        <w:t>Usluge iz stava 1 ovog člana, mogu se pružati samo na osnovu dozvole koju izdaje Komisija.</w:t>
      </w:r>
    </w:p>
    <w:p w14:paraId="3D57BB7B" w14:textId="77777777" w:rsidR="009E5B90" w:rsidRPr="004135F6" w:rsidRDefault="009E5B90" w:rsidP="009E5B90">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osniva se kao akcionarsko društvo, u skladu sa zakonom kojim se uređuje organizacija obavljanja privrednih djelatnosti, osim ako ovim zakonom nije drugačije određeno.</w:t>
      </w:r>
    </w:p>
    <w:p w14:paraId="69C0430F" w14:textId="77777777" w:rsidR="009E5B90" w:rsidRPr="004135F6" w:rsidRDefault="009E5B90" w:rsidP="009E5B90">
      <w:pPr>
        <w:spacing w:after="0" w:line="276" w:lineRule="auto"/>
        <w:jc w:val="both"/>
        <w:rPr>
          <w:rFonts w:ascii="Arial" w:hAnsi="Arial" w:cs="Arial"/>
          <w:sz w:val="24"/>
          <w:szCs w:val="24"/>
          <w:lang w:val="sr-Latn-ME"/>
        </w:rPr>
      </w:pPr>
      <w:r w:rsidRPr="004135F6">
        <w:rPr>
          <w:rFonts w:ascii="Arial" w:hAnsi="Arial" w:cs="Arial"/>
          <w:sz w:val="24"/>
          <w:szCs w:val="24"/>
          <w:lang w:val="sr-Latn-ME"/>
        </w:rPr>
        <w:t>Izuzetno od stava 1 ovog člana, ovlašćena kreditna institucija može da obavlja djelatnost pružanja investicionih i pomoćnih usluga ako:</w:t>
      </w:r>
    </w:p>
    <w:p w14:paraId="0FD98D70" w14:textId="77777777" w:rsidR="009E5B90" w:rsidRPr="004135F6" w:rsidRDefault="009E5B90" w:rsidP="009E5B9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za obavljanje te djelatnosti ima poseban organizacioni dio;</w:t>
      </w:r>
    </w:p>
    <w:p w14:paraId="2813C640" w14:textId="77777777" w:rsidR="009E5B90" w:rsidRPr="004135F6" w:rsidRDefault="009E5B90" w:rsidP="009E5B9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u poslovnim knjigama vodi odvojeno evidenciju i podatke o poslovanju tog organizacionog dijela; i</w:t>
      </w:r>
    </w:p>
    <w:p w14:paraId="19A94072" w14:textId="77777777" w:rsidR="009E5B90" w:rsidRPr="004135F6" w:rsidRDefault="009E5B90" w:rsidP="009E5B9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ispunjava uslove utvrđene ovim zakonom za investiciona društva, ako ovim zakonom nije drugačije određeno.</w:t>
      </w:r>
    </w:p>
    <w:p w14:paraId="0D1A1BED" w14:textId="77777777" w:rsidR="009E5B90" w:rsidRPr="004135F6" w:rsidRDefault="009E5B90" w:rsidP="009E5B90">
      <w:pPr>
        <w:spacing w:after="0" w:line="276" w:lineRule="auto"/>
        <w:jc w:val="both"/>
        <w:rPr>
          <w:rFonts w:ascii="Arial" w:hAnsi="Arial" w:cs="Arial"/>
          <w:sz w:val="24"/>
          <w:szCs w:val="24"/>
          <w:lang w:val="sr-Latn-ME"/>
        </w:rPr>
      </w:pPr>
      <w:r w:rsidRPr="004135F6">
        <w:rPr>
          <w:rFonts w:ascii="Arial" w:hAnsi="Arial" w:cs="Arial"/>
          <w:sz w:val="24"/>
          <w:szCs w:val="24"/>
          <w:lang w:val="sr-Latn-ME"/>
        </w:rPr>
        <w:t>Na ovlašćenu kreditnu instituciju shodno se primjenjuju odredbe člana 141, čl. 196 do 202, čl. 206 do 209, čl. 214 do 220, čl. 222 do 225, čl. 237, 238, 239, 242, 243 i čl. 251 do 362 ovog zakona.</w:t>
      </w:r>
    </w:p>
    <w:p w14:paraId="2CA8B934" w14:textId="3DAE03A7" w:rsidR="00FE6855" w:rsidRPr="004135F6" w:rsidRDefault="009E5B90" w:rsidP="009E5B90">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ne smije da obavlja druge poslove, osim poslova iz stava 1 ovog člana.</w:t>
      </w:r>
    </w:p>
    <w:p w14:paraId="0DDEC96C" w14:textId="77777777" w:rsidR="00893F60" w:rsidRPr="004135F6" w:rsidRDefault="00893F60" w:rsidP="009E5B90">
      <w:pPr>
        <w:spacing w:after="0" w:line="276" w:lineRule="auto"/>
        <w:jc w:val="both"/>
        <w:rPr>
          <w:rFonts w:ascii="Arial" w:hAnsi="Arial" w:cs="Arial"/>
          <w:sz w:val="24"/>
          <w:szCs w:val="24"/>
          <w:lang w:val="sr-Latn-ME"/>
        </w:rPr>
      </w:pPr>
    </w:p>
    <w:p w14:paraId="7104F9D2" w14:textId="77777777" w:rsidR="00893F60" w:rsidRPr="004135F6" w:rsidRDefault="00893F60" w:rsidP="00893F6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lastRenderedPageBreak/>
        <w:t>Pružanje pomoćnih usluga</w:t>
      </w:r>
    </w:p>
    <w:p w14:paraId="66F0D477" w14:textId="77777777" w:rsidR="00893F60" w:rsidRPr="004135F6" w:rsidRDefault="00893F60" w:rsidP="00893F6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207</w:t>
      </w:r>
    </w:p>
    <w:p w14:paraId="4013B7B7" w14:textId="77777777" w:rsidR="00893F60" w:rsidRPr="004135F6" w:rsidRDefault="00893F60" w:rsidP="00893F60">
      <w:pPr>
        <w:spacing w:after="0" w:line="276" w:lineRule="auto"/>
        <w:jc w:val="both"/>
        <w:rPr>
          <w:rFonts w:ascii="Arial" w:hAnsi="Arial" w:cs="Arial"/>
          <w:sz w:val="24"/>
          <w:szCs w:val="24"/>
          <w:lang w:val="sr-Latn-ME"/>
        </w:rPr>
      </w:pPr>
      <w:r w:rsidRPr="004135F6">
        <w:rPr>
          <w:rFonts w:ascii="Arial" w:hAnsi="Arial" w:cs="Arial"/>
          <w:sz w:val="24"/>
          <w:szCs w:val="24"/>
          <w:lang w:val="sr-Latn-ME"/>
        </w:rPr>
        <w:t>Pomoćne usluge u obimu i po vrstama utvrđenim dozvolom za pružanje investicionih usluga može da pruža:</w:t>
      </w:r>
    </w:p>
    <w:p w14:paraId="4F7BC331" w14:textId="77777777" w:rsidR="00893F60" w:rsidRPr="004135F6" w:rsidRDefault="00893F60" w:rsidP="00893F6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investiciono društvo ili ovlašćena kreditna institucija;</w:t>
      </w:r>
    </w:p>
    <w:p w14:paraId="59FC153A" w14:textId="77777777" w:rsidR="00893F60" w:rsidRPr="004135F6" w:rsidRDefault="00893F60" w:rsidP="00893F6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investiciono društvo nad kojim nadzor vrši nadležni organ države članice;</w:t>
      </w:r>
    </w:p>
    <w:p w14:paraId="36C73786" w14:textId="77777777" w:rsidR="00893F60" w:rsidRPr="004135F6" w:rsidRDefault="00893F60" w:rsidP="00893F6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filijala investicionog društva osnovana u Crnoj Gori nad kojom nadzor vrši nadležni organ države članice;</w:t>
      </w:r>
    </w:p>
    <w:p w14:paraId="13A9E746" w14:textId="77777777" w:rsidR="00893F60" w:rsidRPr="004135F6" w:rsidRDefault="00893F60" w:rsidP="00893F6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filijala investicionog društva osnovana u Crnoj Gori sa sjedištem u trećoj državi ili filijala ovlašćene kreditne institucije.</w:t>
      </w:r>
    </w:p>
    <w:p w14:paraId="13608458" w14:textId="781A28DD" w:rsidR="00893F60" w:rsidRPr="004135F6" w:rsidRDefault="00893F60" w:rsidP="00893F60">
      <w:pPr>
        <w:spacing w:after="0" w:line="276" w:lineRule="auto"/>
        <w:jc w:val="both"/>
        <w:rPr>
          <w:rFonts w:ascii="Arial" w:hAnsi="Arial" w:cs="Arial"/>
          <w:sz w:val="24"/>
          <w:szCs w:val="24"/>
          <w:lang w:val="sr-Latn-ME"/>
        </w:rPr>
      </w:pPr>
      <w:r w:rsidRPr="004135F6">
        <w:rPr>
          <w:rFonts w:ascii="Arial" w:hAnsi="Arial" w:cs="Arial"/>
          <w:sz w:val="24"/>
          <w:szCs w:val="24"/>
          <w:lang w:val="sr-Latn-ME"/>
        </w:rPr>
        <w:t>Pomoćne usluge mogu da se pružaju samo ako investiciono društvo ima dozvolu za obavljanje najmanje jedne investicione usluge.</w:t>
      </w:r>
    </w:p>
    <w:p w14:paraId="54D9E6DF" w14:textId="77777777" w:rsidR="007A2163" w:rsidRPr="004135F6" w:rsidRDefault="007A2163" w:rsidP="00893F60">
      <w:pPr>
        <w:spacing w:after="0" w:line="276" w:lineRule="auto"/>
        <w:jc w:val="both"/>
        <w:rPr>
          <w:rFonts w:ascii="Arial" w:hAnsi="Arial" w:cs="Arial"/>
          <w:sz w:val="24"/>
          <w:szCs w:val="24"/>
          <w:lang w:val="sr-Latn-ME"/>
        </w:rPr>
      </w:pPr>
    </w:p>
    <w:p w14:paraId="2A4D8852" w14:textId="77777777" w:rsidR="007A2163" w:rsidRPr="004135F6" w:rsidRDefault="007A2163" w:rsidP="007A216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Organi upravljanja u investicionom društvu</w:t>
      </w:r>
    </w:p>
    <w:p w14:paraId="7B737200" w14:textId="77777777" w:rsidR="007A2163" w:rsidRPr="004135F6" w:rsidRDefault="007A2163" w:rsidP="007A2163">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211</w:t>
      </w:r>
    </w:p>
    <w:p w14:paraId="16E95D64" w14:textId="77777777" w:rsidR="007A2163" w:rsidRPr="004135F6" w:rsidRDefault="007A2163" w:rsidP="007A2163">
      <w:pPr>
        <w:spacing w:after="0" w:line="276" w:lineRule="auto"/>
        <w:jc w:val="both"/>
        <w:rPr>
          <w:rFonts w:ascii="Arial" w:hAnsi="Arial" w:cs="Arial"/>
          <w:sz w:val="24"/>
          <w:szCs w:val="24"/>
          <w:lang w:val="sr-Latn-ME"/>
        </w:rPr>
      </w:pPr>
      <w:r w:rsidRPr="004135F6">
        <w:rPr>
          <w:rFonts w:ascii="Arial" w:hAnsi="Arial" w:cs="Arial"/>
          <w:sz w:val="24"/>
          <w:szCs w:val="24"/>
          <w:lang w:val="sr-Latn-ME"/>
        </w:rPr>
        <w:t>Lica koja upravljaju investicionim društvom moraju da imaju dobru reputaciju i radno iskustvo u cilju upravljanja investicionim društvom u skladu sa ovim zakonom.</w:t>
      </w:r>
    </w:p>
    <w:p w14:paraId="11B094AE" w14:textId="77777777" w:rsidR="007A2163" w:rsidRPr="004135F6" w:rsidRDefault="007A2163" w:rsidP="007A2163">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mora da ima najmanje dva člana koji vode poslovanje i predstavljaju investiciono društvo.</w:t>
      </w:r>
    </w:p>
    <w:p w14:paraId="3E449866" w14:textId="77777777" w:rsidR="007A2163" w:rsidRPr="004135F6" w:rsidRDefault="007A2163" w:rsidP="007A2163">
      <w:pPr>
        <w:spacing w:after="0" w:line="276" w:lineRule="auto"/>
        <w:jc w:val="both"/>
        <w:rPr>
          <w:rFonts w:ascii="Arial" w:hAnsi="Arial" w:cs="Arial"/>
          <w:sz w:val="24"/>
          <w:szCs w:val="24"/>
          <w:lang w:val="sr-Latn-ME"/>
        </w:rPr>
      </w:pPr>
      <w:r w:rsidRPr="004135F6">
        <w:rPr>
          <w:rFonts w:ascii="Arial" w:hAnsi="Arial" w:cs="Arial"/>
          <w:sz w:val="24"/>
          <w:szCs w:val="24"/>
          <w:lang w:val="sr-Latn-ME"/>
        </w:rPr>
        <w:t>Za člana odbora direktora, odnosno izvršnog direktora investicionog društva može se imenovati lice koje je dobilo prethodno odobrenje Komisije i koje ima:</w:t>
      </w:r>
    </w:p>
    <w:p w14:paraId="68975BF1" w14:textId="77777777" w:rsidR="007A2163" w:rsidRPr="004135F6" w:rsidRDefault="007A2163" w:rsidP="007A216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kvalifikaciju visokog obrazovanja sedmi nivo (VII) u obimu 240 kredita CSPK-a;</w:t>
      </w:r>
    </w:p>
    <w:p w14:paraId="11AF130E" w14:textId="77777777" w:rsidR="007A2163" w:rsidRPr="004135F6" w:rsidRDefault="007A2163" w:rsidP="007A216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dobru poslovnu reputaciju; i</w:t>
      </w:r>
    </w:p>
    <w:p w14:paraId="047AC626" w14:textId="77777777" w:rsidR="007A2163" w:rsidRPr="004135F6" w:rsidRDefault="007A2163" w:rsidP="007A216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najmanje tri godine radnog iskustva na poslovima u oblasti finansija i finansijskih tržišta.</w:t>
      </w:r>
    </w:p>
    <w:p w14:paraId="75104CE9" w14:textId="77777777" w:rsidR="007A2163" w:rsidRPr="004135F6" w:rsidRDefault="007A2163" w:rsidP="007A2163">
      <w:pPr>
        <w:spacing w:after="0" w:line="276" w:lineRule="auto"/>
        <w:jc w:val="both"/>
        <w:rPr>
          <w:rFonts w:ascii="Arial" w:hAnsi="Arial" w:cs="Arial"/>
          <w:sz w:val="24"/>
          <w:szCs w:val="24"/>
          <w:lang w:val="sr-Latn-ME"/>
        </w:rPr>
      </w:pPr>
      <w:r w:rsidRPr="004135F6">
        <w:rPr>
          <w:rFonts w:ascii="Arial" w:hAnsi="Arial" w:cs="Arial"/>
          <w:sz w:val="24"/>
          <w:szCs w:val="24"/>
          <w:lang w:val="sr-Latn-ME"/>
        </w:rPr>
        <w:t>Uz zahtjev za izdavanje odobrenja za imenovanje člana odbora direktora, odnosno izvršnog direktora investicionog društva, prilažu se dokazi o ispunjavanju uslova iz stava 3 ovog člana.</w:t>
      </w:r>
    </w:p>
    <w:p w14:paraId="0D636DD3" w14:textId="77777777" w:rsidR="007A2163" w:rsidRPr="004135F6" w:rsidRDefault="007A2163" w:rsidP="007A2163">
      <w:pPr>
        <w:spacing w:after="0" w:line="276" w:lineRule="auto"/>
        <w:jc w:val="both"/>
        <w:rPr>
          <w:rFonts w:ascii="Arial" w:hAnsi="Arial" w:cs="Arial"/>
          <w:sz w:val="24"/>
          <w:szCs w:val="24"/>
          <w:lang w:val="sr-Latn-ME"/>
        </w:rPr>
      </w:pPr>
      <w:r w:rsidRPr="004135F6">
        <w:rPr>
          <w:rFonts w:ascii="Arial" w:hAnsi="Arial" w:cs="Arial"/>
          <w:sz w:val="24"/>
          <w:szCs w:val="24"/>
          <w:lang w:val="sr-Latn-ME"/>
        </w:rPr>
        <w:t>Za člana odbora direktora, odnosno izvršnog direktora investicionog društva ne može biti imenovano lice koje:</w:t>
      </w:r>
    </w:p>
    <w:p w14:paraId="3A78EFC6" w14:textId="77777777" w:rsidR="007A2163" w:rsidRPr="004135F6" w:rsidRDefault="007A2163" w:rsidP="007A216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je pravosnažnom sudskom odlukom osuđivano na bezuslovnu kaznu zatvora u trajanju dužem od šest mjeseci;</w:t>
      </w:r>
    </w:p>
    <w:p w14:paraId="4C935AA4" w14:textId="77777777" w:rsidR="007A2163" w:rsidRPr="004135F6" w:rsidRDefault="007A2163" w:rsidP="007A216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obavlja poslove rukovodnog kadra, odnosno zaposleno je u organima državne uprave, odnosno drugim organima i organizacijama čiji je osnivač država;</w:t>
      </w:r>
    </w:p>
    <w:p w14:paraId="4C092C01" w14:textId="77777777" w:rsidR="007A2163" w:rsidRPr="004135F6" w:rsidRDefault="007A2163" w:rsidP="007A216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je direktor, član odbora direktora, zaposleno lice ili lice koje posjeduje kvalifikovano učešće u drugom investicionom društvu, ovlašćenoj kreditnoj instituciji, društvu za upravljanje investicionim ili dobrovoljnim penzionim fondom;</w:t>
      </w:r>
    </w:p>
    <w:p w14:paraId="16EA07D2" w14:textId="6CB1E975" w:rsidR="007A2163" w:rsidRPr="004135F6" w:rsidRDefault="007A2163" w:rsidP="007A2163">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je direktor, član odbora direktora ili zaposleno lice organizatora tržišta ili CKDD</w:t>
      </w:r>
      <w:r w:rsidR="00BC0437" w:rsidRPr="004135F6">
        <w:rPr>
          <w:rFonts w:ascii="Arial" w:hAnsi="Arial" w:cs="Arial"/>
          <w:sz w:val="24"/>
          <w:szCs w:val="24"/>
          <w:lang w:val="sr-Latn-ME"/>
        </w:rPr>
        <w:t>-</w:t>
      </w:r>
      <w:r w:rsidRPr="004135F6">
        <w:rPr>
          <w:rFonts w:ascii="Arial" w:hAnsi="Arial" w:cs="Arial"/>
          <w:sz w:val="24"/>
          <w:szCs w:val="24"/>
          <w:lang w:val="sr-Latn-ME"/>
        </w:rPr>
        <w:t>a.</w:t>
      </w:r>
    </w:p>
    <w:p w14:paraId="7345235B" w14:textId="2B3AB485" w:rsidR="007A2163" w:rsidRPr="004135F6" w:rsidRDefault="007A2163" w:rsidP="007A2163">
      <w:pPr>
        <w:spacing w:after="0" w:line="276" w:lineRule="auto"/>
        <w:jc w:val="both"/>
        <w:rPr>
          <w:rFonts w:ascii="Arial" w:hAnsi="Arial" w:cs="Arial"/>
          <w:sz w:val="24"/>
          <w:szCs w:val="24"/>
          <w:lang w:val="sr-Latn-ME"/>
        </w:rPr>
      </w:pPr>
      <w:r w:rsidRPr="004135F6">
        <w:rPr>
          <w:rFonts w:ascii="Arial" w:hAnsi="Arial" w:cs="Arial"/>
          <w:sz w:val="24"/>
          <w:szCs w:val="24"/>
          <w:lang w:val="sr-Latn-ME"/>
        </w:rPr>
        <w:t>Izvršni direktor investicionog društva mora biti zaposlen sa punim radnim vremenom u investicionom društvu.</w:t>
      </w:r>
    </w:p>
    <w:p w14:paraId="11EC53BA" w14:textId="77777777" w:rsidR="00CE366A" w:rsidRPr="004135F6" w:rsidRDefault="00CE366A" w:rsidP="007A2163">
      <w:pPr>
        <w:spacing w:after="0" w:line="276" w:lineRule="auto"/>
        <w:jc w:val="both"/>
        <w:rPr>
          <w:rFonts w:ascii="Arial" w:hAnsi="Arial" w:cs="Arial"/>
          <w:sz w:val="24"/>
          <w:szCs w:val="24"/>
          <w:lang w:val="sr-Latn-ME"/>
        </w:rPr>
      </w:pPr>
    </w:p>
    <w:p w14:paraId="7A030F78" w14:textId="77777777" w:rsidR="00CE366A" w:rsidRPr="004135F6" w:rsidRDefault="00CE366A" w:rsidP="007A2163">
      <w:pPr>
        <w:spacing w:after="0" w:line="276" w:lineRule="auto"/>
        <w:jc w:val="both"/>
        <w:rPr>
          <w:rFonts w:ascii="Arial" w:hAnsi="Arial" w:cs="Arial"/>
          <w:sz w:val="24"/>
          <w:szCs w:val="24"/>
          <w:lang w:val="sr-Latn-ME"/>
        </w:rPr>
      </w:pPr>
    </w:p>
    <w:p w14:paraId="4E679703" w14:textId="77777777" w:rsidR="00CE366A" w:rsidRPr="004135F6" w:rsidRDefault="00CE366A" w:rsidP="007A2163">
      <w:pPr>
        <w:spacing w:after="0" w:line="276" w:lineRule="auto"/>
        <w:jc w:val="both"/>
        <w:rPr>
          <w:rFonts w:ascii="Arial" w:hAnsi="Arial" w:cs="Arial"/>
          <w:sz w:val="24"/>
          <w:szCs w:val="24"/>
          <w:lang w:val="sr-Latn-ME"/>
        </w:rPr>
      </w:pPr>
    </w:p>
    <w:p w14:paraId="2660A3C0" w14:textId="77777777" w:rsidR="00CE366A" w:rsidRPr="004135F6" w:rsidRDefault="00CE366A" w:rsidP="00CE366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lastRenderedPageBreak/>
        <w:t>Prestanak važenja odobrenja brokeru i investicionom savjetniku</w:t>
      </w:r>
    </w:p>
    <w:p w14:paraId="6476B937" w14:textId="77777777" w:rsidR="00CE366A" w:rsidRPr="004135F6" w:rsidRDefault="00CE366A" w:rsidP="00CE366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217</w:t>
      </w:r>
    </w:p>
    <w:p w14:paraId="39AC6339" w14:textId="77777777" w:rsidR="00CE366A" w:rsidRPr="004135F6" w:rsidRDefault="00CE366A" w:rsidP="00CE366A">
      <w:pPr>
        <w:spacing w:after="0" w:line="276" w:lineRule="auto"/>
        <w:jc w:val="both"/>
        <w:rPr>
          <w:rFonts w:ascii="Arial" w:hAnsi="Arial" w:cs="Arial"/>
          <w:sz w:val="24"/>
          <w:szCs w:val="24"/>
          <w:lang w:val="sr-Latn-ME"/>
        </w:rPr>
      </w:pPr>
      <w:r w:rsidRPr="004135F6">
        <w:rPr>
          <w:rFonts w:ascii="Arial" w:hAnsi="Arial" w:cs="Arial"/>
          <w:sz w:val="24"/>
          <w:szCs w:val="24"/>
          <w:lang w:val="sr-Latn-ME"/>
        </w:rPr>
        <w:t>Odobrenje za rad brokera i investicionog savjetnika prestaje da važi:</w:t>
      </w:r>
    </w:p>
    <w:p w14:paraId="25675F4B" w14:textId="77777777" w:rsidR="00CE366A" w:rsidRPr="004135F6" w:rsidRDefault="00CE366A" w:rsidP="00CE366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raskidom ili prestankom ugovora o radu na poslovima u investicionom društvu ili ovlašćenoj kreditnoj instituciji za koje je odobrenje izdato, ako se u roku od 60 dana nakon raskida, odnosno prestanka važenja ugovora o radu ne zaposli u drugom investicionom društvu ili ovlašćenoj kreditnoj instituciji na tim poslovima o čemu je dužan da obavijesti Komisiju;</w:t>
      </w:r>
    </w:p>
    <w:p w14:paraId="79B6D5E7" w14:textId="09BF9512" w:rsidR="00CE366A" w:rsidRPr="004135F6" w:rsidRDefault="00CE366A" w:rsidP="00CE366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na zahtjev brokera, odnosno investicionog savjetnika.</w:t>
      </w:r>
    </w:p>
    <w:p w14:paraId="1A0113F0" w14:textId="77777777" w:rsidR="00CE366A" w:rsidRPr="004135F6" w:rsidRDefault="00CE366A" w:rsidP="00CE366A">
      <w:pPr>
        <w:spacing w:after="0" w:line="276" w:lineRule="auto"/>
        <w:jc w:val="both"/>
        <w:rPr>
          <w:rFonts w:ascii="Arial" w:hAnsi="Arial" w:cs="Arial"/>
          <w:sz w:val="24"/>
          <w:szCs w:val="24"/>
          <w:lang w:val="sr-Latn-ME"/>
        </w:rPr>
      </w:pPr>
    </w:p>
    <w:p w14:paraId="1B30392B" w14:textId="77777777" w:rsidR="003802A8" w:rsidRPr="004135F6" w:rsidRDefault="003802A8" w:rsidP="003802A8">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Usluge investicionog društva sadržane u dozvoli</w:t>
      </w:r>
    </w:p>
    <w:p w14:paraId="240DE005" w14:textId="77777777" w:rsidR="003802A8" w:rsidRPr="004135F6" w:rsidRDefault="003802A8" w:rsidP="003802A8">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220</w:t>
      </w:r>
    </w:p>
    <w:p w14:paraId="4357D88A" w14:textId="77777777" w:rsidR="003802A8" w:rsidRPr="004135F6" w:rsidRDefault="003802A8" w:rsidP="003802A8">
      <w:pPr>
        <w:spacing w:after="0" w:line="276" w:lineRule="auto"/>
        <w:jc w:val="both"/>
        <w:rPr>
          <w:rFonts w:ascii="Arial" w:hAnsi="Arial" w:cs="Arial"/>
          <w:sz w:val="24"/>
          <w:szCs w:val="24"/>
          <w:lang w:val="sr-Latn-ME"/>
        </w:rPr>
      </w:pPr>
      <w:r w:rsidRPr="004135F6">
        <w:rPr>
          <w:rFonts w:ascii="Arial" w:hAnsi="Arial" w:cs="Arial"/>
          <w:sz w:val="24"/>
          <w:szCs w:val="24"/>
          <w:lang w:val="sr-Latn-ME"/>
        </w:rPr>
        <w:t>U dozvoli za pružanje investicionih usluga navode se investicione usluge koje je investiciono društvo ovlašćeno da obavlja, kao i pomoćne usluge.</w:t>
      </w:r>
    </w:p>
    <w:p w14:paraId="1C1AECDE" w14:textId="77777777" w:rsidR="003802A8" w:rsidRPr="004135F6" w:rsidRDefault="003802A8" w:rsidP="003802A8">
      <w:pPr>
        <w:spacing w:after="0" w:line="276" w:lineRule="auto"/>
        <w:jc w:val="both"/>
        <w:rPr>
          <w:rFonts w:ascii="Arial" w:hAnsi="Arial" w:cs="Arial"/>
          <w:sz w:val="24"/>
          <w:szCs w:val="24"/>
          <w:lang w:val="sr-Latn-ME"/>
        </w:rPr>
      </w:pPr>
      <w:r w:rsidRPr="004135F6">
        <w:rPr>
          <w:rFonts w:ascii="Arial" w:hAnsi="Arial" w:cs="Arial"/>
          <w:sz w:val="24"/>
          <w:szCs w:val="24"/>
          <w:lang w:val="sr-Latn-ME"/>
        </w:rPr>
        <w:t>Za obavljanje pomoćnih usluga ili usluga koje nijesu navedene u dozvoli, investiciono društvo je dužno da podnese zahtjev za izdavanje dozvole za obavljanje tih usluga.</w:t>
      </w:r>
    </w:p>
    <w:p w14:paraId="1B86CF0C" w14:textId="4FFDC61B" w:rsidR="00CE366A" w:rsidRPr="004135F6" w:rsidRDefault="003802A8" w:rsidP="003802A8">
      <w:pPr>
        <w:spacing w:after="0" w:line="276" w:lineRule="auto"/>
        <w:jc w:val="both"/>
        <w:rPr>
          <w:rFonts w:ascii="Arial" w:hAnsi="Arial" w:cs="Arial"/>
          <w:sz w:val="24"/>
          <w:szCs w:val="24"/>
          <w:lang w:val="sr-Latn-ME"/>
        </w:rPr>
      </w:pPr>
      <w:r w:rsidRPr="004135F6">
        <w:rPr>
          <w:rFonts w:ascii="Arial" w:hAnsi="Arial" w:cs="Arial"/>
          <w:sz w:val="24"/>
          <w:szCs w:val="24"/>
          <w:lang w:val="sr-Latn-ME"/>
        </w:rPr>
        <w:t>Na osnovu dozvole koju je izdala Komisija, investiciono društvo može da pruža investicione usluge i sa njima povezane pomoćne usluge na teritoriji Evropske unije, neposredno ili osnivanjem filijale.</w:t>
      </w:r>
    </w:p>
    <w:p w14:paraId="57E5DFC2" w14:textId="77777777" w:rsidR="003802A8" w:rsidRPr="004135F6" w:rsidRDefault="003802A8" w:rsidP="003802A8">
      <w:pPr>
        <w:spacing w:after="0" w:line="276" w:lineRule="auto"/>
        <w:jc w:val="both"/>
        <w:rPr>
          <w:rFonts w:ascii="Arial" w:hAnsi="Arial" w:cs="Arial"/>
          <w:sz w:val="24"/>
          <w:szCs w:val="24"/>
          <w:lang w:val="sr-Latn-ME"/>
        </w:rPr>
      </w:pPr>
    </w:p>
    <w:p w14:paraId="33AF8B1D" w14:textId="77777777" w:rsidR="002D5CF0" w:rsidRPr="004135F6" w:rsidRDefault="002D5CF0" w:rsidP="002D5CF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Oduzimanje dozvole za pružanje investicionih usluga</w:t>
      </w:r>
    </w:p>
    <w:p w14:paraId="7078AAA1" w14:textId="77777777" w:rsidR="002D5CF0" w:rsidRPr="004135F6" w:rsidRDefault="002D5CF0" w:rsidP="002D5CF0">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222</w:t>
      </w:r>
    </w:p>
    <w:p w14:paraId="6036CD2F" w14:textId="77777777" w:rsidR="002D5CF0" w:rsidRPr="004135F6" w:rsidRDefault="002D5CF0" w:rsidP="002D5CF0">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će oduzeti dozvolu za pružanje investicionih usluga ako investiciono društvo:</w:t>
      </w:r>
    </w:p>
    <w:p w14:paraId="316A7717" w14:textId="77777777" w:rsidR="002D5CF0" w:rsidRPr="004135F6" w:rsidRDefault="002D5CF0" w:rsidP="002D5CF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ne koristi dozvolu u roku od 12 mjeseci, ili izjavi da odustaje od obavljanja djelatnosti;</w:t>
      </w:r>
    </w:p>
    <w:p w14:paraId="5C67803A" w14:textId="77777777" w:rsidR="002D5CF0" w:rsidRPr="004135F6" w:rsidRDefault="002D5CF0" w:rsidP="002D5CF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ne pruža investicione ni pomoćne usluge tokom prethodnih šest mjeseci;</w:t>
      </w:r>
    </w:p>
    <w:p w14:paraId="09AF06DE" w14:textId="77777777" w:rsidR="002D5CF0" w:rsidRPr="004135F6" w:rsidRDefault="002D5CF0" w:rsidP="002D5CF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ima dozvolu izdatu na osnovu neistinitih ili obmanjujućih informacija ili na drugi nezakonit način;</w:t>
      </w:r>
    </w:p>
    <w:p w14:paraId="1AA7254D" w14:textId="77777777" w:rsidR="002D5CF0" w:rsidRPr="004135F6" w:rsidRDefault="002D5CF0" w:rsidP="002D5CF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više ne ispunjava uslove na osnovu kojih je dozvola izdata;</w:t>
      </w:r>
    </w:p>
    <w:p w14:paraId="194ECCB9" w14:textId="77777777" w:rsidR="002D5CF0" w:rsidRPr="004135F6" w:rsidRDefault="002D5CF0" w:rsidP="002D5CF0">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krši odredbe ovog zakona.</w:t>
      </w:r>
    </w:p>
    <w:p w14:paraId="4CB72562" w14:textId="7F108F33" w:rsidR="003802A8" w:rsidRPr="004135F6" w:rsidRDefault="002D5CF0" w:rsidP="002D5CF0">
      <w:pPr>
        <w:spacing w:after="0" w:line="276" w:lineRule="auto"/>
        <w:jc w:val="both"/>
        <w:rPr>
          <w:rFonts w:ascii="Arial" w:hAnsi="Arial" w:cs="Arial"/>
          <w:sz w:val="24"/>
          <w:szCs w:val="24"/>
          <w:lang w:val="sr-Latn-ME"/>
        </w:rPr>
      </w:pPr>
      <w:r w:rsidRPr="004135F6">
        <w:rPr>
          <w:rFonts w:ascii="Arial" w:hAnsi="Arial" w:cs="Arial"/>
          <w:sz w:val="24"/>
          <w:szCs w:val="24"/>
          <w:lang w:val="sr-Latn-ME"/>
        </w:rPr>
        <w:t>O oduzimanju dozvole za pružanje investicionih usluga Komisija obavještava ESMA-u.</w:t>
      </w:r>
    </w:p>
    <w:p w14:paraId="1EB89994" w14:textId="77777777" w:rsidR="00A670BA" w:rsidRPr="004135F6" w:rsidRDefault="00A670BA" w:rsidP="002D5CF0">
      <w:pPr>
        <w:spacing w:after="0" w:line="276" w:lineRule="auto"/>
        <w:jc w:val="both"/>
        <w:rPr>
          <w:rFonts w:ascii="Arial" w:hAnsi="Arial" w:cs="Arial"/>
          <w:sz w:val="24"/>
          <w:szCs w:val="24"/>
          <w:lang w:val="sr-Latn-ME"/>
        </w:rPr>
      </w:pPr>
    </w:p>
    <w:p w14:paraId="676848B7" w14:textId="77777777" w:rsidR="006E4F5C" w:rsidRPr="004135F6" w:rsidRDefault="006E4F5C" w:rsidP="006E4F5C">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Pružanje usluga u Evropskoj uniji</w:t>
      </w:r>
    </w:p>
    <w:p w14:paraId="26BA8733" w14:textId="77777777" w:rsidR="006E4F5C" w:rsidRPr="004135F6" w:rsidRDefault="006E4F5C" w:rsidP="006E4F5C">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228</w:t>
      </w:r>
    </w:p>
    <w:p w14:paraId="5CE16686" w14:textId="77777777" w:rsidR="006E4F5C" w:rsidRPr="004135F6" w:rsidRDefault="006E4F5C" w:rsidP="006E4F5C">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koje ima dozvolu Komisije za pružanje investicionih usluga, a namjerava da otpočne sa pružanjem investicionih i pomoćnih usluga na teritoriji druge države članice ili namjerava da promijeni vrste usluga koje pruža ili obavlja, dužno je da Komisiji dostavi obavještenje koje sadrži:</w:t>
      </w:r>
    </w:p>
    <w:p w14:paraId="4E2708F5" w14:textId="77777777" w:rsidR="006E4F5C" w:rsidRPr="004135F6" w:rsidRDefault="006E4F5C" w:rsidP="006E4F5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naziv države članice u kojoj namjerava da otpočne sa pružanjem investicionih usluga;</w:t>
      </w:r>
    </w:p>
    <w:p w14:paraId="4A8F7685" w14:textId="77777777" w:rsidR="006E4F5C" w:rsidRPr="004135F6" w:rsidRDefault="006E4F5C" w:rsidP="006E4F5C">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program poslovanja u kojem su navedene investicione i pomoćne usluge koje namjerava da pruža; i</w:t>
      </w:r>
    </w:p>
    <w:p w14:paraId="7CC2AC25" w14:textId="77777777" w:rsidR="006E4F5C" w:rsidRPr="004135F6" w:rsidRDefault="006E4F5C" w:rsidP="006E4F5C">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3) izjavu o namjeri korišćenja usluga vezanog zastupnika na teritoriji države članice domaćina u kojoj namjerava da pruža usluge.</w:t>
      </w:r>
    </w:p>
    <w:p w14:paraId="535313DB" w14:textId="77777777" w:rsidR="006E4F5C" w:rsidRPr="004135F6" w:rsidRDefault="006E4F5C" w:rsidP="006E4F5C">
      <w:pPr>
        <w:spacing w:after="0" w:line="276" w:lineRule="auto"/>
        <w:jc w:val="both"/>
        <w:rPr>
          <w:rFonts w:ascii="Arial" w:hAnsi="Arial" w:cs="Arial"/>
          <w:sz w:val="24"/>
          <w:szCs w:val="24"/>
          <w:lang w:val="sr-Latn-ME"/>
        </w:rPr>
      </w:pPr>
      <w:r w:rsidRPr="004135F6">
        <w:rPr>
          <w:rFonts w:ascii="Arial" w:hAnsi="Arial" w:cs="Arial"/>
          <w:sz w:val="24"/>
          <w:szCs w:val="24"/>
          <w:lang w:val="sr-Latn-ME"/>
        </w:rPr>
        <w:t>Podatke iz stava 1 ovog člana, Komisija će dostaviti nadležnom organu u državi članici domaćinu, u roku od 30 dana od dana prijema tih podataka.</w:t>
      </w:r>
    </w:p>
    <w:p w14:paraId="352DA1AF" w14:textId="77777777" w:rsidR="006E4F5C" w:rsidRPr="004135F6" w:rsidRDefault="006E4F5C" w:rsidP="006E4F5C">
      <w:pPr>
        <w:spacing w:after="0" w:line="276" w:lineRule="auto"/>
        <w:jc w:val="both"/>
        <w:rPr>
          <w:rFonts w:ascii="Arial" w:hAnsi="Arial" w:cs="Arial"/>
          <w:sz w:val="24"/>
          <w:szCs w:val="24"/>
          <w:lang w:val="sr-Latn-ME"/>
        </w:rPr>
      </w:pPr>
      <w:r w:rsidRPr="004135F6">
        <w:rPr>
          <w:rFonts w:ascii="Arial" w:hAnsi="Arial" w:cs="Arial"/>
          <w:sz w:val="24"/>
          <w:szCs w:val="24"/>
          <w:lang w:val="sr-Latn-ME"/>
        </w:rPr>
        <w:t>Ako investiciono društvo iz stava 1 ovog člana, namjerava da koristi usluge vezanog zastupnika sa sjedištem u Crnoj Gori, Komisija će obavijestiti nadležni organ države članice o imenu i prezimenu, odnosno nazivu vezanog zastupnika, u roku od 30 dana od prijema obavještenja investicionog društva.</w:t>
      </w:r>
    </w:p>
    <w:p w14:paraId="32A08A58" w14:textId="77777777" w:rsidR="006E4F5C" w:rsidRPr="004135F6" w:rsidRDefault="006E4F5C" w:rsidP="006E4F5C">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je dužno da o promjeni podataka iz stava 1 ovog člana, obavijesti Komisiju u roku od 30 dana od dana nastanka promjene.</w:t>
      </w:r>
    </w:p>
    <w:p w14:paraId="53E82EA7" w14:textId="77777777" w:rsidR="006E4F5C" w:rsidRPr="004135F6" w:rsidRDefault="006E4F5C" w:rsidP="006E4F5C">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će o promjeni podataka iz stava 4 ovog člana obavijestiti nadležni organ države članice domaćina.</w:t>
      </w:r>
    </w:p>
    <w:p w14:paraId="0D52B0F6" w14:textId="77777777" w:rsidR="006E4F5C" w:rsidRPr="004135F6" w:rsidRDefault="006E4F5C" w:rsidP="006E4F5C">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Odredbe stava 1 tačka 3 i stava 2 ovog člana, odnose se i na ovlašćene kreditne institucije.</w:t>
      </w:r>
    </w:p>
    <w:p w14:paraId="385B7D3F" w14:textId="77777777" w:rsidR="006E4F5C" w:rsidRPr="004135F6" w:rsidRDefault="006E4F5C" w:rsidP="006E4F5C">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ili organizator tržišta koji upravlja MTP-om koji ima dozvolu Komisije za pružanje investicionih usluga, može da zaključi odgovarajući ugovor odnosno aranžman u drugoj državi članici, za pristup njegovom sistemu i mjestu trgovanja članovima i učesnicima iz te države članice i da o tome obavijesti Komisiju.</w:t>
      </w:r>
    </w:p>
    <w:p w14:paraId="28E0B65A" w14:textId="77777777" w:rsidR="006E4F5C" w:rsidRPr="004135F6" w:rsidRDefault="006E4F5C" w:rsidP="006E4F5C">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je dužna da o namjeri investicionog društva ili organizatora tržišta iz stava 7 ovog člana, u roku od 30 dana, od dana prijema obavještenja, obavijesti nadležni organ države članice u kojoj investiciono društvo ili organizator tržišta koji upravlja MTP - om, namjerava da obezbijedi uslove za pristup članovima i učesnicima te države članice zaključivanjem ugovora (aranžmana).</w:t>
      </w:r>
    </w:p>
    <w:p w14:paraId="334F1739" w14:textId="4FC053B7" w:rsidR="00A670BA" w:rsidRPr="004135F6" w:rsidRDefault="006E4F5C" w:rsidP="006E4F5C">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će, na zahtjev nadležnog organa države članice domaćina MTP-a, dostaviti imena članova ili učesnika u MTP-u osnovanog u toj državi članici domaćinu.</w:t>
      </w:r>
    </w:p>
    <w:p w14:paraId="7CB70554" w14:textId="77777777" w:rsidR="006E4F5C" w:rsidRPr="004135F6" w:rsidRDefault="006E4F5C" w:rsidP="006E4F5C">
      <w:pPr>
        <w:spacing w:after="0" w:line="276" w:lineRule="auto"/>
        <w:jc w:val="both"/>
        <w:rPr>
          <w:rFonts w:ascii="Arial" w:hAnsi="Arial" w:cs="Arial"/>
          <w:sz w:val="24"/>
          <w:szCs w:val="24"/>
          <w:lang w:val="sr-Latn-ME"/>
        </w:rPr>
      </w:pPr>
    </w:p>
    <w:p w14:paraId="362F456D" w14:textId="77777777" w:rsidR="00BC7C9B" w:rsidRPr="004135F6" w:rsidRDefault="00BC7C9B" w:rsidP="00BC7C9B">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Filijala investicionog društva u trećoj državi</w:t>
      </w:r>
    </w:p>
    <w:p w14:paraId="4E874A1A" w14:textId="77777777" w:rsidR="00BC7C9B" w:rsidRPr="004135F6" w:rsidRDefault="00BC7C9B" w:rsidP="00BC7C9B">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229</w:t>
      </w:r>
    </w:p>
    <w:p w14:paraId="3732A9AD" w14:textId="77777777" w:rsidR="00BC7C9B" w:rsidRPr="004135F6" w:rsidRDefault="00BC7C9B" w:rsidP="00BC7C9B">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koje ima dozvolu Komisije za pružanje investicionih usluga, a ima namjeru da pruža investicione i pomoćne usluge u trećoj državi dužno je da prije osnivanja filijale o toj namjeri obavijesti Komisiju.</w:t>
      </w:r>
    </w:p>
    <w:p w14:paraId="2DA430B5" w14:textId="77777777" w:rsidR="00BC7C9B" w:rsidRPr="004135F6" w:rsidRDefault="00BC7C9B" w:rsidP="00BC7C9B">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dužno je da, najkasnije u roku od osam dana od dana osnivanja filijale u trećoj državi, Komisiji dostavi ovjerenu kopiju dozvole za pružanje investicionih i pomoćnih usluga i izvoda iz registra u koji je filijala upisana, izdatih od nadležnog organa treće države u kojoj je osnovana filijala, sa spiskom lica ovlašćenih da u poslovanju filijale zastupaju ovlašćenog učesnika i lica koja u filijali pružaju investicione usluge.</w:t>
      </w:r>
    </w:p>
    <w:p w14:paraId="01C61614" w14:textId="0EED67F3" w:rsidR="006E4F5C" w:rsidRPr="004135F6" w:rsidRDefault="00BC7C9B" w:rsidP="00BC7C9B">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vrši nadzor nad poslovanjem investicionog društva iz stava 1 ovog člana.</w:t>
      </w:r>
    </w:p>
    <w:p w14:paraId="6DAA54BC" w14:textId="77777777" w:rsidR="007E79B1" w:rsidRPr="004135F6" w:rsidRDefault="007E79B1" w:rsidP="00BC7C9B">
      <w:pPr>
        <w:spacing w:after="0" w:line="276" w:lineRule="auto"/>
        <w:jc w:val="both"/>
        <w:rPr>
          <w:rFonts w:ascii="Arial" w:hAnsi="Arial" w:cs="Arial"/>
          <w:sz w:val="24"/>
          <w:szCs w:val="24"/>
          <w:lang w:val="sr-Latn-ME"/>
        </w:rPr>
      </w:pPr>
    </w:p>
    <w:p w14:paraId="63901C75" w14:textId="77777777" w:rsidR="007E79B1" w:rsidRPr="004135F6" w:rsidRDefault="007E79B1" w:rsidP="007E79B1">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Pružanje usluga preko drugog investicionog društva</w:t>
      </w:r>
    </w:p>
    <w:p w14:paraId="2AA0AF9D" w14:textId="77777777" w:rsidR="007E79B1" w:rsidRPr="004135F6" w:rsidRDefault="007E79B1" w:rsidP="007E79B1">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237</w:t>
      </w:r>
    </w:p>
    <w:p w14:paraId="717DDE38" w14:textId="77777777" w:rsidR="007E79B1" w:rsidRPr="004135F6" w:rsidRDefault="007E79B1" w:rsidP="007E79B1">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može da zaključi ugovor o pružanju investicionih ili pomoćnih usluga sa drugim investicionim društvom u ime klijenta koje može da koristi informacije o klijentu koje prosljeđuje investiciono društvo.</w:t>
      </w:r>
    </w:p>
    <w:p w14:paraId="04C2EF6D" w14:textId="77777777" w:rsidR="007E79B1" w:rsidRPr="004135F6" w:rsidRDefault="007E79B1" w:rsidP="007E79B1">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Investiciono društvo koje dobije nalog za obavljanje investicionih usluga u ime klijenta može da prihvati preporuke u vezi usluga ili transakcija koje je klijentu pružilo investiciono društvo koje je nalog proslijedilo.</w:t>
      </w:r>
    </w:p>
    <w:p w14:paraId="4567DD6C" w14:textId="77777777" w:rsidR="007E79B1" w:rsidRPr="004135F6" w:rsidRDefault="007E79B1" w:rsidP="007E79B1">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koje prosljeđuje uputstvo o nalogu klijenta, odnosno daje preporuke iz stava 2 ovog člana, odgovorno je za tačnost podataka iz naloga, odnosno preporuka.</w:t>
      </w:r>
    </w:p>
    <w:p w14:paraId="3CA6543F" w14:textId="77777777" w:rsidR="007E79B1" w:rsidRPr="004135F6" w:rsidRDefault="007E79B1" w:rsidP="007E79B1">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koje prima uputstvo od klijenta ili naloge preko drugog investicionog društva, odgovorno je za izvršenje usluge ili transakcije na osnovu tih uputstava ili preporuka, u skladu sa ovim zakonom.</w:t>
      </w:r>
    </w:p>
    <w:p w14:paraId="53FAD0D3" w14:textId="77777777" w:rsidR="007E79B1" w:rsidRPr="004135F6" w:rsidRDefault="007E79B1" w:rsidP="007E79B1">
      <w:pPr>
        <w:spacing w:after="0" w:line="276" w:lineRule="auto"/>
        <w:jc w:val="both"/>
        <w:rPr>
          <w:rFonts w:ascii="Arial" w:hAnsi="Arial" w:cs="Arial"/>
          <w:sz w:val="24"/>
          <w:szCs w:val="24"/>
          <w:lang w:val="sr-Latn-ME"/>
        </w:rPr>
      </w:pPr>
      <w:r w:rsidRPr="004135F6">
        <w:rPr>
          <w:rFonts w:ascii="Arial" w:hAnsi="Arial" w:cs="Arial"/>
          <w:sz w:val="24"/>
          <w:szCs w:val="24"/>
          <w:lang w:val="sr-Latn-ME"/>
        </w:rPr>
        <w:t>Ugovor iz stava 1 ovog člana može da se zaključi, ako:</w:t>
      </w:r>
    </w:p>
    <w:p w14:paraId="582A039F" w14:textId="77777777" w:rsidR="007E79B1" w:rsidRPr="004135F6" w:rsidRDefault="007E79B1" w:rsidP="007E79B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ne uslovljava naplatu naknada ili drugih troškova od klijenta prvog investicionog društva u iznosu koji je viši od naknada ili drugih troškova koje bi klijent platio da je prvo investiciono društvo pružilo usluge;</w:t>
      </w:r>
    </w:p>
    <w:p w14:paraId="5ED9C3DA" w14:textId="77777777" w:rsidR="007E79B1" w:rsidRPr="004135F6" w:rsidRDefault="007E79B1" w:rsidP="007E79B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ne može da prouzrokuje nepotrebne poslovne rizike prvom investicionom društvu, ugrozi sprovođenje unutrašnje kontrole ili spriječi nadzor Komisije nad ispunjavanjem obaveza investicionog društva.</w:t>
      </w:r>
    </w:p>
    <w:p w14:paraId="194C33A1" w14:textId="633B5AE9" w:rsidR="007E79B1" w:rsidRPr="004135F6" w:rsidRDefault="007E79B1" w:rsidP="007E79B1">
      <w:pPr>
        <w:spacing w:after="0" w:line="276" w:lineRule="auto"/>
        <w:jc w:val="both"/>
        <w:rPr>
          <w:rFonts w:ascii="Arial" w:hAnsi="Arial" w:cs="Arial"/>
          <w:sz w:val="24"/>
          <w:szCs w:val="24"/>
          <w:lang w:val="sr-Latn-ME"/>
        </w:rPr>
      </w:pPr>
      <w:r w:rsidRPr="004135F6">
        <w:rPr>
          <w:rFonts w:ascii="Arial" w:hAnsi="Arial" w:cs="Arial"/>
          <w:sz w:val="24"/>
          <w:szCs w:val="24"/>
          <w:lang w:val="sr-Latn-ME"/>
        </w:rPr>
        <w:t>Bliže uslove pod kojima investiciono društvo može da koristi usluge drugog investicionog društva propisuje Komisija.</w:t>
      </w:r>
    </w:p>
    <w:p w14:paraId="73F94094" w14:textId="77777777" w:rsidR="007E79B1" w:rsidRPr="004135F6" w:rsidRDefault="007E79B1" w:rsidP="007E79B1">
      <w:pPr>
        <w:spacing w:after="0" w:line="276" w:lineRule="auto"/>
        <w:jc w:val="both"/>
        <w:rPr>
          <w:rFonts w:ascii="Arial" w:hAnsi="Arial" w:cs="Arial"/>
          <w:sz w:val="24"/>
          <w:szCs w:val="24"/>
          <w:lang w:val="sr-Latn-ME"/>
        </w:rPr>
      </w:pPr>
    </w:p>
    <w:p w14:paraId="1D7BB110" w14:textId="77777777" w:rsidR="00D52111" w:rsidRPr="004135F6" w:rsidRDefault="00D52111" w:rsidP="00D52111">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Vezani zastupnik</w:t>
      </w:r>
    </w:p>
    <w:p w14:paraId="2D4468FD" w14:textId="77777777" w:rsidR="00D52111" w:rsidRPr="004135F6" w:rsidRDefault="00D52111" w:rsidP="00D52111">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238</w:t>
      </w:r>
    </w:p>
    <w:p w14:paraId="347C71E6" w14:textId="77777777" w:rsidR="00D52111" w:rsidRPr="004135F6" w:rsidRDefault="00D52111" w:rsidP="00D52111">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Investiciona društva mogu da imenuju vezanog zastupnika za potrebe promocije usluga investicionog društva, ispitivanja tržišta, prijema i prenosa naloga klijenata i finansijskog savjetovanja u vezi investicionih usluga koje pruža investiciono društvo.</w:t>
      </w:r>
    </w:p>
    <w:p w14:paraId="252A630B" w14:textId="77777777" w:rsidR="00D52111" w:rsidRPr="004135F6" w:rsidRDefault="00D52111" w:rsidP="00D52111">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odgovorno je za radnje ili propuste vezanog zastupnika koji djeluje za račun investicionog društva.</w:t>
      </w:r>
    </w:p>
    <w:p w14:paraId="66265258" w14:textId="77777777" w:rsidR="00D52111" w:rsidRPr="004135F6" w:rsidRDefault="00D52111" w:rsidP="00D52111">
      <w:pPr>
        <w:spacing w:after="0" w:line="276" w:lineRule="auto"/>
        <w:jc w:val="both"/>
        <w:rPr>
          <w:rFonts w:ascii="Arial" w:hAnsi="Arial" w:cs="Arial"/>
          <w:sz w:val="24"/>
          <w:szCs w:val="24"/>
          <w:lang w:val="sr-Latn-ME"/>
        </w:rPr>
      </w:pPr>
      <w:r w:rsidRPr="004135F6">
        <w:rPr>
          <w:rFonts w:ascii="Arial" w:hAnsi="Arial" w:cs="Arial"/>
          <w:sz w:val="24"/>
          <w:szCs w:val="24"/>
          <w:lang w:val="sr-Latn-ME"/>
        </w:rPr>
        <w:t>Vezani zastupnik dužan je da klijenta upozna sa svojstvom u kojem nastupa, za račun investicionog društva koje zastupa.</w:t>
      </w:r>
    </w:p>
    <w:p w14:paraId="6731E065" w14:textId="77777777" w:rsidR="00D52111" w:rsidRPr="004135F6" w:rsidRDefault="00D52111" w:rsidP="00D52111">
      <w:pPr>
        <w:spacing w:after="0" w:line="276" w:lineRule="auto"/>
        <w:jc w:val="both"/>
        <w:rPr>
          <w:rFonts w:ascii="Arial" w:hAnsi="Arial" w:cs="Arial"/>
          <w:sz w:val="24"/>
          <w:szCs w:val="24"/>
          <w:lang w:val="sr-Latn-ME"/>
        </w:rPr>
      </w:pPr>
      <w:r w:rsidRPr="004135F6">
        <w:rPr>
          <w:rFonts w:ascii="Arial" w:hAnsi="Arial" w:cs="Arial"/>
          <w:sz w:val="24"/>
          <w:szCs w:val="24"/>
          <w:lang w:val="sr-Latn-ME"/>
        </w:rPr>
        <w:t>Vezani zastupnik može, u skladu sa čl. 252 i 258 ovog zakona, da drži novac i/ili finansijske instrumente klijenta za račun i uz punu odgovornost investicionog društva.</w:t>
      </w:r>
    </w:p>
    <w:p w14:paraId="7F7A6824" w14:textId="77777777" w:rsidR="00D52111" w:rsidRPr="004135F6" w:rsidRDefault="00D52111" w:rsidP="00D52111">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dužno je da prati poslovanje vezanog zastupnika.</w:t>
      </w:r>
    </w:p>
    <w:p w14:paraId="000B3255" w14:textId="15FA2B09" w:rsidR="007E79B1" w:rsidRPr="004135F6" w:rsidRDefault="00D52111" w:rsidP="00D52111">
      <w:pPr>
        <w:spacing w:after="0" w:line="276" w:lineRule="auto"/>
        <w:jc w:val="both"/>
        <w:rPr>
          <w:rFonts w:ascii="Arial" w:hAnsi="Arial" w:cs="Arial"/>
          <w:sz w:val="24"/>
          <w:szCs w:val="24"/>
          <w:lang w:val="sr-Latn-ME"/>
        </w:rPr>
      </w:pPr>
      <w:r w:rsidRPr="004135F6">
        <w:rPr>
          <w:rFonts w:ascii="Arial" w:hAnsi="Arial" w:cs="Arial"/>
          <w:sz w:val="24"/>
          <w:szCs w:val="24"/>
          <w:lang w:val="sr-Latn-ME"/>
        </w:rPr>
        <w:t>Vezani zastupnik u skladu sa čl. 252 i 258 ovog zakona može da drži novac i/ili finansijske instrumente klijenta za račun i uz odgovornost investicionog društva koje zastupa u slučaju prekograničnog poslovanja, na području države članice koja dozvoljava vezanom zastupniku držanje novca klijenta.</w:t>
      </w:r>
    </w:p>
    <w:p w14:paraId="40FD5762" w14:textId="77777777" w:rsidR="005E2372" w:rsidRPr="004135F6" w:rsidRDefault="005E2372" w:rsidP="00D52111">
      <w:pPr>
        <w:spacing w:after="0" w:line="276" w:lineRule="auto"/>
        <w:jc w:val="both"/>
        <w:rPr>
          <w:rFonts w:ascii="Arial" w:hAnsi="Arial" w:cs="Arial"/>
          <w:sz w:val="24"/>
          <w:szCs w:val="24"/>
          <w:lang w:val="sr-Latn-ME"/>
        </w:rPr>
      </w:pPr>
    </w:p>
    <w:p w14:paraId="159E1BAA" w14:textId="77777777" w:rsidR="005D0A59" w:rsidRPr="004135F6" w:rsidRDefault="005D0A59" w:rsidP="005D0A59">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Upis u CRPS</w:t>
      </w:r>
    </w:p>
    <w:p w14:paraId="6D97FF14" w14:textId="77777777" w:rsidR="005D0A59" w:rsidRPr="004135F6" w:rsidRDefault="005D0A59" w:rsidP="005D0A59">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240</w:t>
      </w:r>
    </w:p>
    <w:p w14:paraId="7B21968D"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stiče svojstvo pravnog lica upisom u CRPS.</w:t>
      </w:r>
    </w:p>
    <w:p w14:paraId="52999BD4"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Prijava za upis u CRPS podnosi se najkasnije 30 dana od dana dobijanja dozvole za pružanje investicionih usluga.</w:t>
      </w:r>
    </w:p>
    <w:p w14:paraId="69FBF08D"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dužno je da otpočne sa obavljanjem djelatnosti u roku od 12 mjeseci od dana upisa u CRPS.</w:t>
      </w:r>
    </w:p>
    <w:p w14:paraId="1624A7FD" w14:textId="77777777" w:rsidR="005D0A59" w:rsidRPr="004135F6" w:rsidRDefault="005D0A59" w:rsidP="005D0A59">
      <w:pPr>
        <w:spacing w:after="0" w:line="276" w:lineRule="auto"/>
        <w:jc w:val="both"/>
        <w:rPr>
          <w:rFonts w:ascii="Arial" w:hAnsi="Arial" w:cs="Arial"/>
          <w:sz w:val="24"/>
          <w:szCs w:val="24"/>
          <w:lang w:val="sr-Latn-ME"/>
        </w:rPr>
      </w:pPr>
    </w:p>
    <w:p w14:paraId="01483794" w14:textId="77777777" w:rsidR="005D0A59" w:rsidRPr="004135F6" w:rsidRDefault="005D0A59" w:rsidP="005D0A59">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lastRenderedPageBreak/>
        <w:t>Dozvola u slučaju statusnih promjena</w:t>
      </w:r>
    </w:p>
    <w:p w14:paraId="4A88E0E3" w14:textId="77777777" w:rsidR="005D0A59" w:rsidRPr="004135F6" w:rsidRDefault="005D0A59" w:rsidP="005D0A59">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241</w:t>
      </w:r>
    </w:p>
    <w:p w14:paraId="0028402F"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dužno je da prije podnošenja prijave za upis statusne promjene u CRPS, podnese zahtjev Komisiji za izdavanje dozvole za pripajanje, spajanje ili podjelu investicionog društva.</w:t>
      </w:r>
    </w:p>
    <w:p w14:paraId="0C713D89" w14:textId="77777777" w:rsidR="005D0A59" w:rsidRPr="004135F6" w:rsidRDefault="005D0A59" w:rsidP="005D0A59">
      <w:pPr>
        <w:spacing w:after="0" w:line="276" w:lineRule="auto"/>
        <w:jc w:val="both"/>
        <w:rPr>
          <w:rFonts w:ascii="Arial" w:hAnsi="Arial" w:cs="Arial"/>
          <w:b/>
          <w:bCs/>
          <w:sz w:val="24"/>
          <w:szCs w:val="24"/>
          <w:lang w:val="sr-Latn-ME"/>
        </w:rPr>
      </w:pPr>
    </w:p>
    <w:p w14:paraId="68314A77" w14:textId="77777777" w:rsidR="005D0A59" w:rsidRPr="004135F6" w:rsidRDefault="005D0A59" w:rsidP="005D0A59">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Dostupnost zahtjeva i izdatih dozvola za pružanje investicionih usluga</w:t>
      </w:r>
    </w:p>
    <w:p w14:paraId="4602ABE5" w14:textId="77777777" w:rsidR="005D0A59" w:rsidRPr="004135F6" w:rsidRDefault="005D0A59" w:rsidP="005D0A59">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243</w:t>
      </w:r>
    </w:p>
    <w:p w14:paraId="6F8942E9"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Zahtjev investicionog društva za izdavanje dozvole za obavljanje investicionih usluga, odnosno za izmjenu dozvole u slučaju nastanka promjene podataka i dokumentacije iz člana 242 ovog zakona i izdate dozvole, Komisija objavljuje na svojoj internet stranici.</w:t>
      </w:r>
    </w:p>
    <w:p w14:paraId="4691D9EC" w14:textId="77777777" w:rsidR="005D0A59" w:rsidRPr="004135F6" w:rsidRDefault="005D0A59" w:rsidP="005D0A59">
      <w:pPr>
        <w:spacing w:after="0" w:line="276" w:lineRule="auto"/>
        <w:jc w:val="both"/>
        <w:rPr>
          <w:rFonts w:ascii="Arial" w:hAnsi="Arial" w:cs="Arial"/>
          <w:sz w:val="24"/>
          <w:szCs w:val="24"/>
          <w:lang w:val="sr-Latn-ME"/>
        </w:rPr>
      </w:pPr>
    </w:p>
    <w:p w14:paraId="7FD8D2DC" w14:textId="77777777" w:rsidR="005D0A59" w:rsidRPr="004135F6" w:rsidRDefault="005D0A59" w:rsidP="005D0A59">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Osnovni kapital investicionog društva</w:t>
      </w:r>
    </w:p>
    <w:p w14:paraId="3C1E499E" w14:textId="77777777" w:rsidR="005D0A59" w:rsidRPr="004135F6" w:rsidRDefault="005D0A59" w:rsidP="005D0A59">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244</w:t>
      </w:r>
    </w:p>
    <w:p w14:paraId="70FB0A70"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Osnovni kapital investicionog društva mora u cjelosti biti uplaćen u novcu.</w:t>
      </w:r>
    </w:p>
    <w:p w14:paraId="69CC54EF"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Investiciona društva, osim društva iz člana 245 ovog zakona, moraju da imaju osnovni kapital u visini od najmanje 730.000 eura.</w:t>
      </w:r>
    </w:p>
    <w:p w14:paraId="1F474390" w14:textId="77777777" w:rsidR="005D0A59" w:rsidRPr="004135F6" w:rsidRDefault="005D0A59" w:rsidP="005D0A59">
      <w:pPr>
        <w:spacing w:after="0" w:line="276" w:lineRule="auto"/>
        <w:jc w:val="both"/>
        <w:rPr>
          <w:rFonts w:ascii="Arial" w:hAnsi="Arial" w:cs="Arial"/>
          <w:sz w:val="24"/>
          <w:szCs w:val="24"/>
          <w:lang w:val="sr-Latn-ME"/>
        </w:rPr>
      </w:pPr>
    </w:p>
    <w:p w14:paraId="5EE3448A" w14:textId="77777777" w:rsidR="005D0A59" w:rsidRPr="004135F6" w:rsidRDefault="005D0A59" w:rsidP="005D0A59">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Osnovni kapital za određena investiciona društva</w:t>
      </w:r>
    </w:p>
    <w:p w14:paraId="4FC95BAA" w14:textId="77777777" w:rsidR="005D0A59" w:rsidRPr="004135F6" w:rsidRDefault="005D0A59" w:rsidP="005D0A59">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245</w:t>
      </w:r>
    </w:p>
    <w:p w14:paraId="7ACE7A6C"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koje nudi jednu ili više usluga iz člana 206 stav 1 tač. 1, 2, 4 i 5 ovog zakona ili drži novac ili finansijske instrumente klijenata, dužno je da ima osnovni kapital u iznosu od najmanje 125.000 eura.</w:t>
      </w:r>
    </w:p>
    <w:p w14:paraId="5E3B7020"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koje nudi uslugu iz člana 206 stav 1 tačka 2 ovog zakona, može za svoj račun da drži finansijske instrumente, ako:</w:t>
      </w:r>
    </w:p>
    <w:p w14:paraId="2949753C"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nije u potpunosti izvršilo naloge klijenta;</w:t>
      </w:r>
    </w:p>
    <w:p w14:paraId="02235112"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ukupna tržišna vrijednost instrumenata ne prelazi gornju granicu od 15% osnovnog kapitala društva;</w:t>
      </w:r>
    </w:p>
    <w:p w14:paraId="1FE9E3F3"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društvo ima odgovarajući minimalni iznos sopstvenog kapitala u pogledu kapitalnih zahtjeva i zahtjeva velike izloženosti koji propisuje Komisija;</w:t>
      </w:r>
    </w:p>
    <w:p w14:paraId="6ADAB4E6"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te instrumente drži na ograničeno vrijeme, do izvršenja transakcije.</w:t>
      </w:r>
    </w:p>
    <w:p w14:paraId="635AC14E"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iz stava 1 ovog člana, dužno je da ima osnovni kapital u visini od najmanje 50.000 eura, ako nema odobrenje za:</w:t>
      </w:r>
    </w:p>
    <w:p w14:paraId="2BB6C0F4"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držanje novca ili finansijskih instrumenata klijenata;</w:t>
      </w:r>
    </w:p>
    <w:p w14:paraId="1D150E89"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trgovanje za svoj račun; ili</w:t>
      </w:r>
    </w:p>
    <w:p w14:paraId="4BDB5298"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pružanje usluga sprovođenja ponude, odnosno prodaje finansijskih instrumenata uz obavezu otkupa.</w:t>
      </w:r>
    </w:p>
    <w:p w14:paraId="37FC6D3B"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Držanje pozicija finansijskih instrumenata iz knjige pozicija kojima se ne trguje u cilju ulaganja sopstvenih sredstava, ne smatra se trgovanjem u smislu st. 1 ili 3 ovog člana.</w:t>
      </w:r>
    </w:p>
    <w:p w14:paraId="35B03BC3" w14:textId="77777777" w:rsidR="005D0A59" w:rsidRPr="004135F6" w:rsidRDefault="005D0A59" w:rsidP="005D0A59">
      <w:pPr>
        <w:spacing w:after="0" w:line="276" w:lineRule="auto"/>
        <w:jc w:val="both"/>
        <w:rPr>
          <w:rFonts w:ascii="Arial" w:hAnsi="Arial" w:cs="Arial"/>
          <w:sz w:val="24"/>
          <w:szCs w:val="24"/>
          <w:lang w:val="sr-Latn-ME"/>
        </w:rPr>
      </w:pPr>
    </w:p>
    <w:p w14:paraId="69F74C5E" w14:textId="77777777" w:rsidR="005D0A59" w:rsidRPr="004135F6" w:rsidRDefault="005D0A59" w:rsidP="005D0A59">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Osnovni kapital lokalnog društva i društva koje pruža usluge investicionog savjetovanja</w:t>
      </w:r>
    </w:p>
    <w:p w14:paraId="4F39AD7B" w14:textId="79E1F762" w:rsidR="005D0A59" w:rsidRPr="004135F6" w:rsidRDefault="005D0A59" w:rsidP="005D0A59">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 xml:space="preserve">Član 246 (napomena ovaj član je Zakonom o izmjenama </w:t>
      </w:r>
      <w:r w:rsidR="002910C4" w:rsidRPr="004135F6">
        <w:rPr>
          <w:rFonts w:ascii="Arial" w:hAnsi="Arial" w:cs="Arial"/>
          <w:b/>
          <w:bCs/>
          <w:sz w:val="24"/>
          <w:szCs w:val="24"/>
          <w:lang w:val="sr-Latn-ME"/>
        </w:rPr>
        <w:t xml:space="preserve">i dopunama ZTK </w:t>
      </w:r>
      <w:r w:rsidRPr="004135F6">
        <w:rPr>
          <w:rFonts w:ascii="Arial" w:hAnsi="Arial" w:cs="Arial"/>
          <w:b/>
          <w:bCs/>
          <w:sz w:val="24"/>
          <w:szCs w:val="24"/>
          <w:lang w:val="sr-Latn-ME"/>
        </w:rPr>
        <w:t>brisan)</w:t>
      </w:r>
    </w:p>
    <w:p w14:paraId="72C120C5"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Lokalna društva koja pružaju usluge iz stava 2 ovog člana, moraju da imaju osnovni kapital od najmanje 50.000 eura.</w:t>
      </w:r>
    </w:p>
    <w:p w14:paraId="761324A4"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Društva koja su ovlašćena samo za pružanje usluga investicionog savjetovanja i/ili primanje i prosljeđivanje naloga investitora bez držanja novca ili hartija od vrijednosti svojih klijenata i koja ne mogu biti u poziciji dužnika prema svojim klijentima moraju da imaju:</w:t>
      </w:r>
    </w:p>
    <w:p w14:paraId="5771AA2D"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osnovni kapital od najmanje 50.000 eura;</w:t>
      </w:r>
    </w:p>
    <w:p w14:paraId="3E9A7144"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osiguranje od profesionalne odgovornosti koje pokriva područje Evropske unije ili drugo sredstvo obezbjeđenja u iznosu od najmanje 1.000.000 eura za svaki pojedinačni odštetni zahtjev ili 1.500.000 eura godišnje za sve zahtjeve zajedno; ili</w:t>
      </w:r>
    </w:p>
    <w:p w14:paraId="45F80D47"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zajedno osnovni kapital i osiguranje od profesionalne odgovornosti koji je ekvivalentan tač. 1 ili 2 ovog stava.</w:t>
      </w:r>
    </w:p>
    <w:p w14:paraId="7F8A4792" w14:textId="77777777" w:rsidR="005D0A59" w:rsidRPr="004135F6" w:rsidRDefault="005D0A59" w:rsidP="005D0A59">
      <w:pPr>
        <w:spacing w:after="0" w:line="276" w:lineRule="auto"/>
        <w:jc w:val="both"/>
        <w:rPr>
          <w:rFonts w:ascii="Arial" w:hAnsi="Arial" w:cs="Arial"/>
          <w:sz w:val="24"/>
          <w:szCs w:val="24"/>
          <w:lang w:val="sr-Latn-ME"/>
        </w:rPr>
      </w:pPr>
    </w:p>
    <w:p w14:paraId="582232E2" w14:textId="77777777" w:rsidR="005D0A59" w:rsidRPr="004135F6" w:rsidRDefault="005D0A59" w:rsidP="005D0A59">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Izuzeća u odnosu na osnovni capital</w:t>
      </w:r>
    </w:p>
    <w:p w14:paraId="3306FCFE" w14:textId="27E0A2AA" w:rsidR="005D0A59" w:rsidRPr="004135F6" w:rsidRDefault="005D0A59" w:rsidP="005D0A59">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247 (napomena ovaj član je Zakonom o izmjenama</w:t>
      </w:r>
      <w:r w:rsidR="002910C4" w:rsidRPr="004135F6">
        <w:rPr>
          <w:rFonts w:ascii="Arial" w:hAnsi="Arial" w:cs="Arial"/>
          <w:b/>
          <w:bCs/>
          <w:sz w:val="24"/>
          <w:szCs w:val="24"/>
          <w:lang w:val="sr-Latn-ME"/>
        </w:rPr>
        <w:t xml:space="preserve"> i dopunama ZTK</w:t>
      </w:r>
      <w:r w:rsidRPr="004135F6">
        <w:rPr>
          <w:rFonts w:ascii="Arial" w:hAnsi="Arial" w:cs="Arial"/>
          <w:b/>
          <w:bCs/>
          <w:sz w:val="24"/>
          <w:szCs w:val="24"/>
          <w:lang w:val="sr-Latn-ME"/>
        </w:rPr>
        <w:t xml:space="preserve"> brisan)</w:t>
      </w:r>
    </w:p>
    <w:p w14:paraId="2E245D8A"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U smislu čl. 244 do 246 ovog zakona, investicionim društvom ne smatraju se:</w:t>
      </w:r>
    </w:p>
    <w:p w14:paraId="442532A0"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kreditne institucije;</w:t>
      </w:r>
    </w:p>
    <w:p w14:paraId="62140681"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lokalna društva;</w:t>
      </w:r>
    </w:p>
    <w:p w14:paraId="354A6FA9"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društva koja:</w:t>
      </w:r>
    </w:p>
    <w:p w14:paraId="03AA7659"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nemaju odobrenje za pružanje pomoćnih usluga čuvanja i upravljanja finansijskih instrumenata za račun klijenata, uključujući poslove kastodija i srodne usluge, kao što je upravljanje novčanim sredstvima/instrumentima osiguranja;</w:t>
      </w:r>
    </w:p>
    <w:p w14:paraId="3D8AE08A"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pružaju jednu ili više investicionih usluga iz člana 206 stav 1 tač. 1, 2, 4 i 5 ovog zakona;</w:t>
      </w:r>
    </w:p>
    <w:p w14:paraId="13D4EE6B"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c) nemaju odobrenje za držanje novca ili hartija od vrijednosti njihovih klijenata.</w:t>
      </w:r>
    </w:p>
    <w:p w14:paraId="6ACB4201"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Lokalno društvo iz stava 1 tačka 2 ovog člana, je društvo koje trguje za svoj račun na tržištima sa finansijskim terminskim poslovima ili opcijama, drugim izvedenim finansijskim instrumentima i na tržištima novca isključivo radi osiguranja pozicije (hedžinga) na tržištima derivata ili trguje za račun drugih članova tih tržišta za koje garancije daju članovi sistema kliringa istih tržišta, kada odgovornost za izvršavanje ugovora koje je to društvo zaključilo preuzimaju članovi sistema kliringa.</w:t>
      </w:r>
    </w:p>
    <w:p w14:paraId="5580EB27" w14:textId="77777777" w:rsidR="005D0A59" w:rsidRPr="004135F6" w:rsidRDefault="005D0A59" w:rsidP="005D0A59">
      <w:pPr>
        <w:spacing w:after="0" w:line="276" w:lineRule="auto"/>
        <w:jc w:val="both"/>
        <w:rPr>
          <w:rFonts w:ascii="Arial" w:hAnsi="Arial" w:cs="Arial"/>
          <w:sz w:val="24"/>
          <w:szCs w:val="24"/>
          <w:lang w:val="sr-Latn-ME"/>
        </w:rPr>
      </w:pPr>
    </w:p>
    <w:p w14:paraId="12B016FA" w14:textId="77777777" w:rsidR="005D0A59" w:rsidRPr="004135F6" w:rsidRDefault="005D0A59" w:rsidP="005D0A59">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Mjere za obezbjeđenje adekvatnosti kapitala</w:t>
      </w:r>
    </w:p>
    <w:p w14:paraId="086E3CFB" w14:textId="77777777" w:rsidR="005D0A59" w:rsidRPr="004135F6" w:rsidRDefault="005D0A59" w:rsidP="005D0A59">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248</w:t>
      </w:r>
    </w:p>
    <w:p w14:paraId="08261997"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dužno je da podnese izvještaj Komisiji i regulisanom tržištu čiji je učesnik ili član, o svakom padu osnovnog kapitala društva ispod nivoa propisanog ovim zakonom.</w:t>
      </w:r>
    </w:p>
    <w:p w14:paraId="38B0765F"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dužno je da u izvještaju iz stava 1 ovog člana, navede razloge koji su doveli do pada osnovnog kapitala investicionog društva ispod propisanog nivoa.</w:t>
      </w:r>
    </w:p>
    <w:p w14:paraId="64B9DD0C"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U slučaju iz stava 1 ovog člana, investiciono društvo dužno je da sačini plan aktivnosti za uspostavljanje likvidnosti kapitala u skladu sa ovim zakonom.</w:t>
      </w:r>
    </w:p>
    <w:p w14:paraId="4961FA96"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U slučaju iz stava 1 ovog člana ili ako investiciono društvo ne dostiže osnovni kapital iz čl. 244, 245 i 246 ovog zakona Komisija može investicionom društvu da naloži:</w:t>
      </w:r>
    </w:p>
    <w:p w14:paraId="4ED7358B"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1) zabranu obavljanja djelatnosti;</w:t>
      </w:r>
    </w:p>
    <w:p w14:paraId="312DE24C"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u roku, koji ne može biti duži od šest mjeseci, da obezbijedi osnovni kapital u skladu sa čl. 244, 245 i 246 ovog zakona;</w:t>
      </w:r>
    </w:p>
    <w:p w14:paraId="484F5E6B"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da ograniči poslovne aktivnosti;</w:t>
      </w:r>
    </w:p>
    <w:p w14:paraId="27E5FC6C"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da dostavlja Komisiji dodatne izvještaje o iznosu osnovnog kapitala investicionog društva, u rokovima koje odredi Komisija do dostizanja propisanog nivoa osnovnog kapitala.</w:t>
      </w:r>
    </w:p>
    <w:p w14:paraId="5B2694F8" w14:textId="77777777" w:rsidR="005D0A59" w:rsidRPr="004135F6" w:rsidRDefault="005D0A59" w:rsidP="005D0A59">
      <w:pPr>
        <w:spacing w:after="0" w:line="276" w:lineRule="auto"/>
        <w:jc w:val="both"/>
        <w:rPr>
          <w:rFonts w:ascii="Arial" w:hAnsi="Arial" w:cs="Arial"/>
          <w:sz w:val="24"/>
          <w:szCs w:val="24"/>
          <w:lang w:val="sr-Latn-ME"/>
        </w:rPr>
      </w:pPr>
    </w:p>
    <w:p w14:paraId="3D119500" w14:textId="77777777" w:rsidR="005D0A59" w:rsidRPr="004135F6" w:rsidRDefault="005D0A59" w:rsidP="005D0A59">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Upravljanje rizicima i adekvatnost kapitala</w:t>
      </w:r>
    </w:p>
    <w:p w14:paraId="668DEBB4" w14:textId="77777777" w:rsidR="005D0A59" w:rsidRPr="004135F6" w:rsidRDefault="005D0A59" w:rsidP="005D0A59">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249</w:t>
      </w:r>
    </w:p>
    <w:p w14:paraId="6D9835E6"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Kapital investicionog društva mora u svakom trenutku da odgovara iznosu kapitala koji je potreban za pokriće obaveza, mogućih gubitaka i rizika kojima je investiciono društvo izloženo u poslovanju.</w:t>
      </w:r>
    </w:p>
    <w:p w14:paraId="0358ACC6"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dužno je da na dnevnoj osnovi obračunava iznos likvidnog kapitala u novcu, rizike, izloženost i kvalifikovano učešće.</w:t>
      </w:r>
    </w:p>
    <w:p w14:paraId="7BE8D0EA" w14:textId="77777777" w:rsidR="005D0A59"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Bliži način obračunavanja kapitala iz stava 2 ovog člana i bliže zahtjeve u odnosu na adekvatnost kapitala, kao i pokriće određenih vrsta rizika propisuje Komisija.</w:t>
      </w:r>
    </w:p>
    <w:p w14:paraId="023464C3" w14:textId="2DA3888F" w:rsidR="005E2372" w:rsidRPr="004135F6" w:rsidRDefault="005D0A59" w:rsidP="005D0A59">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dužno je da uspostavi primjeren i efikasan sistem upravljanja rizicima, koji naročito obuhvata preciznu organizacionu strukturu sa opisom poslova, efikasnim mjerama za identifikovanje, upravljanje, praćenje i izvještavanje o rizicima i velikoj ili potencijalnoj izloženosti, kao i odgovarajuće mehanizme unutrašnje kontrole, administrativne i računovodstvene postupke.</w:t>
      </w:r>
    </w:p>
    <w:p w14:paraId="4EDE80E7" w14:textId="77777777" w:rsidR="002910C4" w:rsidRPr="004135F6" w:rsidRDefault="002910C4" w:rsidP="005D0A59">
      <w:pPr>
        <w:spacing w:after="0" w:line="276" w:lineRule="auto"/>
        <w:jc w:val="both"/>
        <w:rPr>
          <w:rFonts w:ascii="Arial" w:hAnsi="Arial" w:cs="Arial"/>
          <w:sz w:val="24"/>
          <w:szCs w:val="24"/>
          <w:lang w:val="sr-Latn-ME"/>
        </w:rPr>
      </w:pPr>
    </w:p>
    <w:p w14:paraId="27370008" w14:textId="77777777" w:rsidR="002910C4" w:rsidRPr="004135F6" w:rsidRDefault="002910C4" w:rsidP="002910C4">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Izloženost riziku</w:t>
      </w:r>
    </w:p>
    <w:p w14:paraId="040908DA" w14:textId="692BDD48" w:rsidR="002910C4" w:rsidRPr="004135F6" w:rsidRDefault="002910C4" w:rsidP="002910C4">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250 (napomena ovaj član je Zakonom o izmjenama i dopunama ZTK brisan)</w:t>
      </w:r>
    </w:p>
    <w:p w14:paraId="69A553C8" w14:textId="77777777" w:rsidR="002910C4" w:rsidRPr="004135F6" w:rsidRDefault="002910C4" w:rsidP="002910C4">
      <w:pPr>
        <w:spacing w:after="0" w:line="276" w:lineRule="auto"/>
        <w:jc w:val="both"/>
        <w:rPr>
          <w:rFonts w:ascii="Arial" w:hAnsi="Arial" w:cs="Arial"/>
          <w:sz w:val="24"/>
          <w:szCs w:val="24"/>
          <w:lang w:val="sr-Latn-ME"/>
        </w:rPr>
      </w:pPr>
      <w:r w:rsidRPr="004135F6">
        <w:rPr>
          <w:rFonts w:ascii="Arial" w:hAnsi="Arial" w:cs="Arial"/>
          <w:sz w:val="24"/>
          <w:szCs w:val="24"/>
          <w:lang w:val="sr-Latn-ME"/>
        </w:rPr>
        <w:t>Velika izloženost riziku investicionog društva iz člana 249 ovog zakona prema klijentu ili grupi povezanih klijenata je izloženost likvidnog kapitala investicionog društva u iznosu od 10% ili više.</w:t>
      </w:r>
    </w:p>
    <w:p w14:paraId="068C0F87" w14:textId="77777777" w:rsidR="002910C4" w:rsidRPr="004135F6" w:rsidRDefault="002910C4" w:rsidP="002910C4">
      <w:pPr>
        <w:spacing w:after="0" w:line="276" w:lineRule="auto"/>
        <w:jc w:val="both"/>
        <w:rPr>
          <w:rFonts w:ascii="Arial" w:hAnsi="Arial" w:cs="Arial"/>
          <w:sz w:val="24"/>
          <w:szCs w:val="24"/>
          <w:lang w:val="sr-Latn-ME"/>
        </w:rPr>
      </w:pPr>
      <w:r w:rsidRPr="004135F6">
        <w:rPr>
          <w:rFonts w:ascii="Arial" w:hAnsi="Arial" w:cs="Arial"/>
          <w:sz w:val="24"/>
          <w:szCs w:val="24"/>
          <w:lang w:val="sr-Latn-ME"/>
        </w:rPr>
        <w:t>Izloženost riziku investicionog društva prema klijentu ili grupi povezanih klijenata ne smije preći 25% likvidnog kapitala investicionog društva.</w:t>
      </w:r>
    </w:p>
    <w:p w14:paraId="463C68C9" w14:textId="77777777" w:rsidR="002910C4" w:rsidRPr="004135F6" w:rsidRDefault="002910C4" w:rsidP="002910C4">
      <w:pPr>
        <w:spacing w:after="0" w:line="276" w:lineRule="auto"/>
        <w:jc w:val="both"/>
        <w:rPr>
          <w:rFonts w:ascii="Arial" w:hAnsi="Arial" w:cs="Arial"/>
          <w:sz w:val="24"/>
          <w:szCs w:val="24"/>
          <w:lang w:val="sr-Latn-ME"/>
        </w:rPr>
      </w:pPr>
      <w:r w:rsidRPr="004135F6">
        <w:rPr>
          <w:rFonts w:ascii="Arial" w:hAnsi="Arial" w:cs="Arial"/>
          <w:sz w:val="24"/>
          <w:szCs w:val="24"/>
          <w:lang w:val="sr-Latn-ME"/>
        </w:rPr>
        <w:t>Ukoliko izloženost riziku investicionog društva, prelazi ograničenja iz st. 1 i 2 ovog člana, investiciono društvo dužno je o riziku bez odlaganja da obavijesti Komisiju, u skladu sa članom 242 ovog zakona.</w:t>
      </w:r>
    </w:p>
    <w:p w14:paraId="168CD072" w14:textId="77777777" w:rsidR="002910C4" w:rsidRPr="004135F6" w:rsidRDefault="002910C4" w:rsidP="002910C4">
      <w:pPr>
        <w:spacing w:after="0" w:line="276" w:lineRule="auto"/>
        <w:jc w:val="both"/>
        <w:rPr>
          <w:rFonts w:ascii="Arial" w:hAnsi="Arial" w:cs="Arial"/>
          <w:sz w:val="24"/>
          <w:szCs w:val="24"/>
          <w:lang w:val="sr-Latn-ME"/>
        </w:rPr>
      </w:pPr>
      <w:r w:rsidRPr="004135F6">
        <w:rPr>
          <w:rFonts w:ascii="Arial" w:hAnsi="Arial" w:cs="Arial"/>
          <w:sz w:val="24"/>
          <w:szCs w:val="24"/>
          <w:lang w:val="sr-Latn-ME"/>
        </w:rPr>
        <w:t>Investiciono društvo može da ima kvalifikovano učešće preko 15% sopstvenih sredstava u društvu koje nije kreditna institucija, finansijska institucija, ni društvo koje pruža bankarske usluge, kao što su lizing, faktoring, upravljanje fiksnim investicionim trustovima, upravljanje uslugama obrade podataka i druge slične usluge.</w:t>
      </w:r>
    </w:p>
    <w:p w14:paraId="3758E9C1" w14:textId="33256EB2" w:rsidR="002910C4" w:rsidRPr="004135F6" w:rsidRDefault="002910C4" w:rsidP="002910C4">
      <w:pPr>
        <w:spacing w:after="0" w:line="276" w:lineRule="auto"/>
        <w:jc w:val="both"/>
        <w:rPr>
          <w:rFonts w:ascii="Arial" w:hAnsi="Arial" w:cs="Arial"/>
          <w:sz w:val="24"/>
          <w:szCs w:val="24"/>
          <w:lang w:val="sr-Latn-ME"/>
        </w:rPr>
      </w:pPr>
      <w:r w:rsidRPr="004135F6">
        <w:rPr>
          <w:rFonts w:ascii="Arial" w:hAnsi="Arial" w:cs="Arial"/>
          <w:sz w:val="24"/>
          <w:szCs w:val="24"/>
          <w:lang w:val="sr-Latn-ME"/>
        </w:rPr>
        <w:t>Ukupan iznos kvalifikovanog učešća investicionog društva iz stava 4 ovog člana, ne smije preći 60% likvidnog kapitala investicionog društva.</w:t>
      </w:r>
    </w:p>
    <w:p w14:paraId="5C736FC1" w14:textId="77777777" w:rsidR="002910C4" w:rsidRPr="004135F6" w:rsidRDefault="002910C4" w:rsidP="002910C4">
      <w:pPr>
        <w:spacing w:after="0" w:line="276" w:lineRule="auto"/>
        <w:jc w:val="both"/>
        <w:rPr>
          <w:rFonts w:ascii="Arial" w:hAnsi="Arial" w:cs="Arial"/>
          <w:sz w:val="24"/>
          <w:szCs w:val="24"/>
          <w:lang w:val="sr-Latn-ME"/>
        </w:rPr>
      </w:pPr>
    </w:p>
    <w:p w14:paraId="3C34207E" w14:textId="77777777" w:rsidR="00F84B47" w:rsidRPr="004135F6" w:rsidRDefault="00F84B47" w:rsidP="00F84B47">
      <w:pPr>
        <w:spacing w:after="0" w:line="276" w:lineRule="auto"/>
        <w:jc w:val="both"/>
        <w:rPr>
          <w:rFonts w:ascii="Arial" w:hAnsi="Arial" w:cs="Arial"/>
          <w:b/>
          <w:bCs/>
          <w:sz w:val="24"/>
          <w:szCs w:val="24"/>
          <w:lang w:val="sr-Latn-ME"/>
        </w:rPr>
      </w:pPr>
    </w:p>
    <w:p w14:paraId="4D8435FD" w14:textId="77777777" w:rsidR="00F84B47" w:rsidRPr="004135F6" w:rsidRDefault="00F84B47" w:rsidP="00F84B47">
      <w:pPr>
        <w:spacing w:after="0" w:line="276" w:lineRule="auto"/>
        <w:jc w:val="both"/>
        <w:rPr>
          <w:rFonts w:ascii="Arial" w:hAnsi="Arial" w:cs="Arial"/>
          <w:b/>
          <w:bCs/>
          <w:sz w:val="24"/>
          <w:szCs w:val="24"/>
          <w:lang w:val="sr-Latn-ME"/>
        </w:rPr>
      </w:pPr>
    </w:p>
    <w:p w14:paraId="0A0A9973" w14:textId="77777777" w:rsidR="00F84B47" w:rsidRPr="004135F6" w:rsidRDefault="00F84B47" w:rsidP="00F84B47">
      <w:pPr>
        <w:spacing w:after="0" w:line="276" w:lineRule="auto"/>
        <w:jc w:val="both"/>
        <w:rPr>
          <w:rFonts w:ascii="Arial" w:hAnsi="Arial" w:cs="Arial"/>
          <w:b/>
          <w:bCs/>
          <w:sz w:val="24"/>
          <w:szCs w:val="24"/>
          <w:lang w:val="sr-Latn-ME"/>
        </w:rPr>
      </w:pPr>
    </w:p>
    <w:p w14:paraId="430ADF89" w14:textId="77777777" w:rsidR="00F84B47" w:rsidRPr="004135F6" w:rsidRDefault="00F84B47" w:rsidP="00F84B47">
      <w:pPr>
        <w:spacing w:after="0" w:line="276" w:lineRule="auto"/>
        <w:jc w:val="both"/>
        <w:rPr>
          <w:rFonts w:ascii="Arial" w:hAnsi="Arial" w:cs="Arial"/>
          <w:b/>
          <w:bCs/>
          <w:sz w:val="24"/>
          <w:szCs w:val="24"/>
          <w:lang w:val="sr-Latn-ME"/>
        </w:rPr>
      </w:pPr>
    </w:p>
    <w:p w14:paraId="3E9488BC" w14:textId="53AD866D" w:rsidR="00F84B47" w:rsidRPr="004135F6" w:rsidRDefault="00F84B47" w:rsidP="00F84B47">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lastRenderedPageBreak/>
        <w:t>Nadzor Komisije nad poslovanjem investicionih društava</w:t>
      </w:r>
    </w:p>
    <w:p w14:paraId="634E5808" w14:textId="77777777" w:rsidR="00F84B47" w:rsidRPr="004135F6" w:rsidRDefault="00F84B47" w:rsidP="00F84B47">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327</w:t>
      </w:r>
    </w:p>
    <w:p w14:paraId="4F940C8A" w14:textId="77777777" w:rsidR="00F84B47" w:rsidRPr="004135F6" w:rsidRDefault="00F84B47" w:rsidP="00F84B47">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vrši nadzor i kontroliše da li investiciono društvo ima dozvolu za pružanje investicionih i pomoćnih usluga iz člana 206 ovog zakona i da li ispunjava druge uslove utvrđene ovim zakonom.</w:t>
      </w:r>
    </w:p>
    <w:p w14:paraId="503377A7" w14:textId="7DB1D79B" w:rsidR="002910C4" w:rsidRPr="004135F6" w:rsidRDefault="00F84B47" w:rsidP="00F84B47">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je dužna da sprovodi neposrednu kontrolu investicionih društava kojima je izdala dozvolu za pružanje investicionih usluga, najmanje jednom godišnje.</w:t>
      </w:r>
    </w:p>
    <w:p w14:paraId="1CBD0EDD" w14:textId="77777777" w:rsidR="009A64FA" w:rsidRPr="004135F6" w:rsidRDefault="009A64FA" w:rsidP="00F84B47">
      <w:pPr>
        <w:spacing w:after="0" w:line="276" w:lineRule="auto"/>
        <w:jc w:val="both"/>
        <w:rPr>
          <w:rFonts w:ascii="Arial" w:hAnsi="Arial" w:cs="Arial"/>
          <w:sz w:val="24"/>
          <w:szCs w:val="24"/>
          <w:lang w:val="sr-Latn-ME"/>
        </w:rPr>
      </w:pPr>
    </w:p>
    <w:p w14:paraId="026A30FC" w14:textId="77777777" w:rsidR="009A64FA" w:rsidRPr="004135F6" w:rsidRDefault="009A64FA" w:rsidP="009A64F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Izuzeci</w:t>
      </w:r>
    </w:p>
    <w:p w14:paraId="3EE5E8D2" w14:textId="77777777" w:rsidR="009A64FA" w:rsidRPr="004135F6" w:rsidRDefault="009A64FA" w:rsidP="009A64F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331</w:t>
      </w:r>
    </w:p>
    <w:p w14:paraId="15219FC1"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Odredbe čl. 205 do 330 i čl. 332 do 339 ovog zakona koje se odnose na pružanje investicionih usluga i pomoćnih usluga ne odnose se na:</w:t>
      </w:r>
    </w:p>
    <w:p w14:paraId="45FA62F7"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osiguravajuća društva i društva koja obavljaju djelatnost reosiguranja;</w:t>
      </w:r>
    </w:p>
    <w:p w14:paraId="31B36BE2"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lica koja pružaju investicione usluge isključivo matičnim društvima, svojim filijalama ili filijalama matičnih društva;</w:t>
      </w:r>
    </w:p>
    <w:p w14:paraId="4B3E81E3"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lica koja pružaju investicione usluge povremeno u okviru profesionalne djelatnosti u skladu sa zakonom;</w:t>
      </w:r>
    </w:p>
    <w:p w14:paraId="3809B190"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lica koja isključivo trguju za svoj račun, osim ako nijesu market mejkeri ili ako ne posluju za svoj račun izvan regulisanih tržišta ili MTP-a na regulisan, kontinuiran i sistemski način i pružaju usluge dostupnosti sistema trećim licima radi trgovanja;</w:t>
      </w:r>
    </w:p>
    <w:p w14:paraId="66EDC1D1"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lica koja pružaju investicione usluge upravljanja programom učešća zaposlenih u ulaganju;</w:t>
      </w:r>
    </w:p>
    <w:p w14:paraId="4A316D54"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lica koja pružaju investicione usluge koje uključuju istovremeno upravljanje programima učešća zaposlenih u ulaganju i pružanje investicionih usluga samo matičnim društvima, filijalama ili drugim filijalama svojih matičnih društava;</w:t>
      </w:r>
    </w:p>
    <w:p w14:paraId="653C19C3"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 članove Evropskog sistema centralnih banaka, i druge državne organe i organizacije nadležne za upravljanje javnim dugom;</w:t>
      </w:r>
    </w:p>
    <w:p w14:paraId="4DB53D68"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 društva za zajednička ulaganja i penzione fondove, njihove depozitare i članove organa upravljanja;</w:t>
      </w:r>
    </w:p>
    <w:p w14:paraId="3D01AA61"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9) lica koja:</w:t>
      </w:r>
    </w:p>
    <w:p w14:paraId="03F21ECA"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trguju za svoj račun, uključujući market mejkere, robnim derivatima ili jedinicama emisije gasa sa efektom staklene bašte ili njihovim derivatima, osim lica koja trguju za svoj račun kada izvršavaju naloge klijenata; ili</w:t>
      </w:r>
    </w:p>
    <w:p w14:paraId="7A93CCCC"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osim trgovanja za svoj račun, pružaju investicione usluge u vezi sa robnim derivatima ili jedinicama emisije gasa sa efektom staklene bašte ili njihovim derivatima, korisnicima ili dobavljačima pod uslovom da:</w:t>
      </w:r>
    </w:p>
    <w:p w14:paraId="1324AEC4"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 je trgovanje, odnosno pružanje usluga njihova pomoćna aktivnost u obavljanju njihove pretežne djelatnosti na nivou grupe pod uslovom da kao pretežnu djelatnost ne obavljaju djelatnost pružanja investicionih usluga, bankarsku djelatnost ili djelatnost market mejkera u vezi robnih derivata;</w:t>
      </w:r>
    </w:p>
    <w:p w14:paraId="0151440A"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 ne primjenjuju tehniku visokofrekventnog algoritamskog trgovanja;</w:t>
      </w:r>
    </w:p>
    <w:p w14:paraId="25ABD4E7"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 podnose godišnje izvještaje Komisiji o trgovanju iz al. 1 i 2 ove tačke;</w:t>
      </w:r>
    </w:p>
    <w:p w14:paraId="4C136E45"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10) lica koja pružaju uslugu investicionog savjetovanja u okviru obavljanja druge djelatnosti na koju se ne primjenjuje ovaj zakon, ako tu uslugu pruža bez naknade;</w:t>
      </w:r>
    </w:p>
    <w:p w14:paraId="207A35EE"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11) lica koja za svoj račun trguju finansijskim instrumentima, koji nijesu robni derivati ili jedinice emisije gasa sa efektom staklene bašte ili njihovi derivati i koja ne pružaju druge investicione usluge i ne obavljaju drugu investicionu aktivnost u vezi sa tim finansijskim instrumentima, osim ako su ta lica:</w:t>
      </w:r>
    </w:p>
    <w:p w14:paraId="0B73B9FD"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market mejkeri;</w:t>
      </w:r>
    </w:p>
    <w:p w14:paraId="71B2E02C"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članovi ili učesnici regulisanog tržišta ili MTP-a ili imaju neposredan elektronski pristup mjestu trgovanja;</w:t>
      </w:r>
    </w:p>
    <w:p w14:paraId="764ED9D6"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c) primjenjuju tehniku visokofrekventnog algoritamskog trgovanja; ili</w:t>
      </w:r>
    </w:p>
    <w:p w14:paraId="4A07EFA3" w14:textId="77777777"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d) trguju za svoj račun kada izvršavaju naloge klijenata;</w:t>
      </w:r>
    </w:p>
    <w:p w14:paraId="6174E927" w14:textId="2D8114A9" w:rsidR="009A64FA" w:rsidRPr="004135F6" w:rsidRDefault="009A64FA" w:rsidP="009A64FA">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12) operateri koji trguju jedinicama emisije gasa sa efektom staklene bašte, osim ako trguju za svoj račun, pod uslovom da ne primjenjuju tehniku visokofrekventnog algoritamskog trgovanja.</w:t>
      </w:r>
    </w:p>
    <w:p w14:paraId="7DDFC753" w14:textId="77777777" w:rsidR="00515696" w:rsidRPr="004135F6" w:rsidRDefault="00515696" w:rsidP="009A64FA">
      <w:pPr>
        <w:spacing w:after="0" w:line="276" w:lineRule="auto"/>
        <w:jc w:val="both"/>
        <w:rPr>
          <w:rFonts w:ascii="Arial" w:hAnsi="Arial" w:cs="Arial"/>
          <w:sz w:val="24"/>
          <w:szCs w:val="24"/>
          <w:lang w:val="sr-Latn-ME"/>
        </w:rPr>
      </w:pPr>
    </w:p>
    <w:p w14:paraId="1D4E7921" w14:textId="77777777" w:rsidR="00515696" w:rsidRPr="004135F6" w:rsidRDefault="00515696" w:rsidP="00515696">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Klijent člana Fonda</w:t>
      </w:r>
    </w:p>
    <w:p w14:paraId="6689A913" w14:textId="77777777" w:rsidR="00515696" w:rsidRPr="004135F6" w:rsidRDefault="00515696" w:rsidP="00515696">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342</w:t>
      </w:r>
    </w:p>
    <w:p w14:paraId="4A281FAF" w14:textId="77777777" w:rsidR="00515696" w:rsidRPr="004135F6" w:rsidRDefault="00515696" w:rsidP="00515696">
      <w:pPr>
        <w:spacing w:after="0" w:line="276" w:lineRule="auto"/>
        <w:jc w:val="both"/>
        <w:rPr>
          <w:rFonts w:ascii="Arial" w:hAnsi="Arial" w:cs="Arial"/>
          <w:sz w:val="24"/>
          <w:szCs w:val="24"/>
          <w:lang w:val="sr-Latn-ME"/>
        </w:rPr>
      </w:pPr>
      <w:r w:rsidRPr="004135F6">
        <w:rPr>
          <w:rFonts w:ascii="Arial" w:hAnsi="Arial" w:cs="Arial"/>
          <w:sz w:val="24"/>
          <w:szCs w:val="24"/>
          <w:lang w:val="sr-Latn-ME"/>
        </w:rPr>
        <w:t>U smislu člana 340 i čl. 343 do 362 ovog zakona, klijent člana Fonda čije potraživanje je zaštićeno je fizičko ili pravno lice čija sredstva član Fonda drži ili upravlja u ime klijenta, u vezi sa investicionom uslugom ugovorenom sa klijentom.</w:t>
      </w:r>
    </w:p>
    <w:p w14:paraId="005457FE" w14:textId="77777777" w:rsidR="00515696" w:rsidRPr="004135F6" w:rsidRDefault="00515696" w:rsidP="00515696">
      <w:pPr>
        <w:spacing w:after="0" w:line="276" w:lineRule="auto"/>
        <w:jc w:val="both"/>
        <w:rPr>
          <w:rFonts w:ascii="Arial" w:hAnsi="Arial" w:cs="Arial"/>
          <w:sz w:val="24"/>
          <w:szCs w:val="24"/>
          <w:lang w:val="sr-Latn-ME"/>
        </w:rPr>
      </w:pPr>
      <w:r w:rsidRPr="004135F6">
        <w:rPr>
          <w:rFonts w:ascii="Arial" w:hAnsi="Arial" w:cs="Arial"/>
          <w:sz w:val="24"/>
          <w:szCs w:val="24"/>
          <w:lang w:val="sr-Latn-ME"/>
        </w:rPr>
        <w:t>Klijentima Fonda ne smatraju se:</w:t>
      </w:r>
    </w:p>
    <w:p w14:paraId="3EC04F77" w14:textId="77777777" w:rsidR="00515696" w:rsidRPr="004135F6" w:rsidRDefault="00515696" w:rsidP="00515696">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kreditne institucije;</w:t>
      </w:r>
    </w:p>
    <w:p w14:paraId="72B557CE" w14:textId="77777777" w:rsidR="00515696" w:rsidRPr="004135F6" w:rsidRDefault="00515696" w:rsidP="00515696">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investicioni fondovi i društva za upravljanje investicionim fondovima;</w:t>
      </w:r>
    </w:p>
    <w:p w14:paraId="31F65E51" w14:textId="77777777" w:rsidR="00515696" w:rsidRPr="004135F6" w:rsidRDefault="00515696" w:rsidP="00515696">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dobrovoljni penzioni fondovi i društva za upravljanje dobrovoljnim penzionim fondovima;</w:t>
      </w:r>
    </w:p>
    <w:p w14:paraId="538D133B" w14:textId="77777777" w:rsidR="00515696" w:rsidRPr="004135F6" w:rsidRDefault="00515696" w:rsidP="00515696">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osiguravajuća društva;</w:t>
      </w:r>
    </w:p>
    <w:p w14:paraId="6627950C" w14:textId="77777777" w:rsidR="00515696" w:rsidRPr="004135F6" w:rsidRDefault="00515696" w:rsidP="00515696">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finansijske institucije;</w:t>
      </w:r>
    </w:p>
    <w:p w14:paraId="178DECAA" w14:textId="77777777" w:rsidR="00515696" w:rsidRPr="004135F6" w:rsidRDefault="00515696" w:rsidP="00515696">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subjekti za zajedničko ulaganje;</w:t>
      </w:r>
    </w:p>
    <w:p w14:paraId="3ABD0089" w14:textId="77777777" w:rsidR="00515696" w:rsidRPr="004135F6" w:rsidRDefault="00515696" w:rsidP="00515696">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 društva koja čine grupu sa članom Fonda koji nije u mogućnosti da izvrši svoje obaveze;</w:t>
      </w:r>
    </w:p>
    <w:p w14:paraId="7FCA6C3F" w14:textId="77777777" w:rsidR="00515696" w:rsidRPr="004135F6" w:rsidRDefault="00515696" w:rsidP="00515696">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 pravna ili fizička lica koja učestvuju sa više od 5% učešća sa pravom glasa u ukupnom kapitalu u članu Fonda koji nije u mogućnosti da izvrši svoje obaveze;</w:t>
      </w:r>
    </w:p>
    <w:p w14:paraId="13A79CFC" w14:textId="77777777" w:rsidR="00515696" w:rsidRPr="004135F6" w:rsidRDefault="00515696" w:rsidP="00515696">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9) članovi odbora direktora i nadzornog odbora, odnosno odbora direktora člana Fonda koji nije u mogućnosti da izvrši svoje obaveze, ako su ta lica bili članovi tih organa ili zaposleni u članu Fonda na dan otvaranja postupka stečaja ili likvidacije, na dan objavljivanja rješenja Komisije o nastupanju osiguranog slučaja ili u tekućoj ili prethodnoj godini u odnosu na godinu u kojoj je to rješenje objavljeno;</w:t>
      </w:r>
    </w:p>
    <w:p w14:paraId="203E18D6" w14:textId="77777777" w:rsidR="00515696" w:rsidRPr="004135F6" w:rsidRDefault="00515696" w:rsidP="00515696">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10) lica odgovorna za izradu i reviziju finansijskih izvještaja člana Fonda;</w:t>
      </w:r>
    </w:p>
    <w:p w14:paraId="094B8072" w14:textId="77777777" w:rsidR="00515696" w:rsidRPr="004135F6" w:rsidRDefault="00515696" w:rsidP="00515696">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11) članovi odbora direktora, nadzornog odbora i lica koja imaju u svojini više od 5% učešća u matičnom ili povezanom društvu člana Fonda;</w:t>
      </w:r>
    </w:p>
    <w:p w14:paraId="3E87D8F1" w14:textId="308B3975" w:rsidR="00515696" w:rsidRPr="004135F6" w:rsidRDefault="00515696" w:rsidP="00515696">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12) klijenti člana Fonda zbog čijeg neispunjenja obaveza prema članu Fonda je nastupio osigurani slučaj.</w:t>
      </w:r>
    </w:p>
    <w:p w14:paraId="13128FBE" w14:textId="77777777" w:rsidR="009A64FA" w:rsidRPr="004135F6" w:rsidRDefault="009A64FA" w:rsidP="009A64FA">
      <w:pPr>
        <w:spacing w:after="0" w:line="276" w:lineRule="auto"/>
        <w:jc w:val="both"/>
        <w:rPr>
          <w:rFonts w:ascii="Arial" w:hAnsi="Arial" w:cs="Arial"/>
          <w:sz w:val="24"/>
          <w:szCs w:val="24"/>
          <w:lang w:val="sr-Latn-ME"/>
        </w:rPr>
      </w:pPr>
    </w:p>
    <w:p w14:paraId="068FE38F" w14:textId="77777777" w:rsidR="001555E7" w:rsidRPr="004135F6" w:rsidRDefault="001555E7" w:rsidP="001555E7">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Iznos zaštićenih potraživanja</w:t>
      </w:r>
    </w:p>
    <w:p w14:paraId="59199A99" w14:textId="77777777" w:rsidR="001555E7" w:rsidRPr="004135F6" w:rsidRDefault="001555E7" w:rsidP="001555E7">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345</w:t>
      </w:r>
    </w:p>
    <w:p w14:paraId="464CBB85" w14:textId="77777777" w:rsidR="001555E7" w:rsidRPr="004135F6" w:rsidRDefault="001555E7" w:rsidP="001555E7">
      <w:pPr>
        <w:spacing w:after="0" w:line="276" w:lineRule="auto"/>
        <w:jc w:val="both"/>
        <w:rPr>
          <w:rFonts w:ascii="Arial" w:hAnsi="Arial" w:cs="Arial"/>
          <w:sz w:val="24"/>
          <w:szCs w:val="24"/>
          <w:lang w:val="sr-Latn-ME"/>
        </w:rPr>
      </w:pPr>
      <w:r w:rsidRPr="004135F6">
        <w:rPr>
          <w:rFonts w:ascii="Arial" w:hAnsi="Arial" w:cs="Arial"/>
          <w:sz w:val="24"/>
          <w:szCs w:val="24"/>
          <w:lang w:val="sr-Latn-ME"/>
        </w:rPr>
        <w:t>Potraživanja klijenata osigurana su do iznosa od 20.000 eura po klijentu člana Fonda.</w:t>
      </w:r>
    </w:p>
    <w:p w14:paraId="08C2B24A" w14:textId="77777777" w:rsidR="001555E7" w:rsidRPr="004135F6" w:rsidRDefault="001555E7" w:rsidP="001555E7">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Sva zaštićena potraživanja do iznosa iz stava 1 ovog člana, isplaćuju se u potpunosti.</w:t>
      </w:r>
    </w:p>
    <w:p w14:paraId="73B9A38F" w14:textId="303E739C" w:rsidR="009A64FA" w:rsidRPr="004135F6" w:rsidRDefault="001555E7" w:rsidP="001555E7">
      <w:pPr>
        <w:spacing w:after="0" w:line="276" w:lineRule="auto"/>
        <w:jc w:val="both"/>
        <w:rPr>
          <w:rFonts w:ascii="Arial" w:hAnsi="Arial" w:cs="Arial"/>
          <w:sz w:val="24"/>
          <w:szCs w:val="24"/>
          <w:lang w:val="sr-Latn-ME"/>
        </w:rPr>
      </w:pPr>
      <w:r w:rsidRPr="004135F6">
        <w:rPr>
          <w:rFonts w:ascii="Arial" w:hAnsi="Arial" w:cs="Arial"/>
          <w:sz w:val="24"/>
          <w:szCs w:val="24"/>
          <w:lang w:val="sr-Latn-ME"/>
        </w:rPr>
        <w:t>U postupku obeštećenja na utvrđeni iznos potraživanja, utvrđuju se i isplaćuju kamate do dana otvaranja stečajnog postupka nad članom Fonda ili dana objavljivanja rješenja Komisije iz člana 353 stav 2 ovog zakona.</w:t>
      </w:r>
    </w:p>
    <w:p w14:paraId="3447D216" w14:textId="77777777" w:rsidR="00161F1B" w:rsidRPr="004135F6" w:rsidRDefault="00161F1B" w:rsidP="001555E7">
      <w:pPr>
        <w:spacing w:after="0" w:line="276" w:lineRule="auto"/>
        <w:jc w:val="both"/>
        <w:rPr>
          <w:rFonts w:ascii="Arial" w:hAnsi="Arial" w:cs="Arial"/>
          <w:sz w:val="24"/>
          <w:szCs w:val="24"/>
          <w:lang w:val="sr-Latn-ME"/>
        </w:rPr>
      </w:pPr>
    </w:p>
    <w:p w14:paraId="47AEEE4F" w14:textId="77777777" w:rsidR="00161F1B" w:rsidRPr="004135F6" w:rsidRDefault="00161F1B" w:rsidP="00161F1B">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Izvještaji organizatora Fonda</w:t>
      </w:r>
    </w:p>
    <w:p w14:paraId="1CF91801" w14:textId="77777777" w:rsidR="00161F1B" w:rsidRPr="004135F6" w:rsidRDefault="00161F1B" w:rsidP="00161F1B">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351</w:t>
      </w:r>
    </w:p>
    <w:p w14:paraId="1B1AA6E5" w14:textId="77777777" w:rsidR="00161F1B" w:rsidRPr="004135F6" w:rsidRDefault="00161F1B" w:rsidP="00161F1B">
      <w:pPr>
        <w:spacing w:after="0" w:line="276" w:lineRule="auto"/>
        <w:jc w:val="both"/>
        <w:rPr>
          <w:rFonts w:ascii="Arial" w:hAnsi="Arial" w:cs="Arial"/>
          <w:sz w:val="24"/>
          <w:szCs w:val="24"/>
          <w:lang w:val="sr-Latn-ME"/>
        </w:rPr>
      </w:pPr>
      <w:r w:rsidRPr="004135F6">
        <w:rPr>
          <w:rFonts w:ascii="Arial" w:hAnsi="Arial" w:cs="Arial"/>
          <w:sz w:val="24"/>
          <w:szCs w:val="24"/>
          <w:lang w:val="sr-Latn-ME"/>
        </w:rPr>
        <w:t>Organizator Fonda podnosi Komisiji polugodišnji i godišnji finansijski izvještaj, sačinjen u skladu sa propisima kojima se uređuje računovodstvo.</w:t>
      </w:r>
    </w:p>
    <w:p w14:paraId="6881726F" w14:textId="77777777" w:rsidR="00161F1B" w:rsidRPr="004135F6" w:rsidRDefault="00161F1B" w:rsidP="00161F1B">
      <w:pPr>
        <w:spacing w:after="0" w:line="276" w:lineRule="auto"/>
        <w:jc w:val="both"/>
        <w:rPr>
          <w:rFonts w:ascii="Arial" w:hAnsi="Arial" w:cs="Arial"/>
          <w:sz w:val="24"/>
          <w:szCs w:val="24"/>
          <w:lang w:val="sr-Latn-ME"/>
        </w:rPr>
      </w:pPr>
      <w:r w:rsidRPr="004135F6">
        <w:rPr>
          <w:rFonts w:ascii="Arial" w:hAnsi="Arial" w:cs="Arial"/>
          <w:sz w:val="24"/>
          <w:szCs w:val="24"/>
          <w:lang w:val="sr-Latn-ME"/>
        </w:rPr>
        <w:t>Polugodišnji finansijski izvještaj Fonda, organizator je dužan da dostavi Komisiji u roku od dva mjeseca od isteka prvog polugodišta.</w:t>
      </w:r>
    </w:p>
    <w:p w14:paraId="491004F5" w14:textId="77777777" w:rsidR="00161F1B" w:rsidRPr="004135F6" w:rsidRDefault="00161F1B" w:rsidP="00161F1B">
      <w:pPr>
        <w:spacing w:after="0" w:line="276" w:lineRule="auto"/>
        <w:jc w:val="both"/>
        <w:rPr>
          <w:rFonts w:ascii="Arial" w:hAnsi="Arial" w:cs="Arial"/>
          <w:sz w:val="24"/>
          <w:szCs w:val="24"/>
          <w:lang w:val="sr-Latn-ME"/>
        </w:rPr>
      </w:pPr>
      <w:r w:rsidRPr="004135F6">
        <w:rPr>
          <w:rFonts w:ascii="Arial" w:hAnsi="Arial" w:cs="Arial"/>
          <w:sz w:val="24"/>
          <w:szCs w:val="24"/>
          <w:lang w:val="sr-Latn-ME"/>
        </w:rPr>
        <w:t>Godišnji finansijski izvještaj Fonda, zajedno sa revizorskim izvještajem, organizator je dužan da dostavi Komisiji u roku od 15 dana od dana sačinjavanja revizorskog izvještaja, a najkasnije u roku od četiri mjeseca od posljednjeg dana poslovne godine.</w:t>
      </w:r>
    </w:p>
    <w:p w14:paraId="069B15C8" w14:textId="77777777" w:rsidR="00161F1B" w:rsidRPr="004135F6" w:rsidRDefault="00161F1B" w:rsidP="00161F1B">
      <w:pPr>
        <w:spacing w:after="0" w:line="276" w:lineRule="auto"/>
        <w:jc w:val="both"/>
        <w:rPr>
          <w:rFonts w:ascii="Arial" w:hAnsi="Arial" w:cs="Arial"/>
          <w:sz w:val="24"/>
          <w:szCs w:val="24"/>
          <w:lang w:val="sr-Latn-ME"/>
        </w:rPr>
      </w:pPr>
      <w:r w:rsidRPr="004135F6">
        <w:rPr>
          <w:rFonts w:ascii="Arial" w:hAnsi="Arial" w:cs="Arial"/>
          <w:sz w:val="24"/>
          <w:szCs w:val="24"/>
          <w:lang w:val="sr-Latn-ME"/>
        </w:rPr>
        <w:t>Bliži sadržaj i način dostavljanja izvještaja iz stava 1 ovog člana, propisuje Komisija.</w:t>
      </w:r>
    </w:p>
    <w:p w14:paraId="069F46EB" w14:textId="77777777" w:rsidR="00161F1B" w:rsidRPr="004135F6" w:rsidRDefault="00161F1B" w:rsidP="00161F1B">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može od revizora koji je obavio reviziju godišnjeg finansijskog izvještaja iz stava 3 ovog člana, da zatraži dodatna obrazloženja u vezi sa obavljenom revizijom i revizorskim izvještajem.</w:t>
      </w:r>
    </w:p>
    <w:p w14:paraId="12137CCD" w14:textId="27704DC2" w:rsidR="00161F1B" w:rsidRPr="004135F6" w:rsidRDefault="00161F1B" w:rsidP="00161F1B">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može da odbije revizorski izvještaj koji nije sačinjen u skladu sa zakonom, standardima finansijskog izvještavanja i pravilima struke i da zahtijeva obavljanje revizije od strane drugog revizora o trošku organizatora Fonda.</w:t>
      </w:r>
    </w:p>
    <w:p w14:paraId="5066D0DB" w14:textId="77777777" w:rsidR="008E7E3C" w:rsidRPr="004135F6" w:rsidRDefault="008E7E3C" w:rsidP="00161F1B">
      <w:pPr>
        <w:spacing w:after="0" w:line="276" w:lineRule="auto"/>
        <w:jc w:val="both"/>
        <w:rPr>
          <w:rFonts w:ascii="Arial" w:hAnsi="Arial" w:cs="Arial"/>
          <w:sz w:val="24"/>
          <w:szCs w:val="24"/>
          <w:lang w:val="sr-Latn-ME"/>
        </w:rPr>
      </w:pPr>
    </w:p>
    <w:p w14:paraId="7FE88E00" w14:textId="77777777" w:rsidR="008E7E3C" w:rsidRPr="004135F6" w:rsidRDefault="008E7E3C" w:rsidP="008E7E3C">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Isplata zaštićenog potraživanja</w:t>
      </w:r>
    </w:p>
    <w:p w14:paraId="179CA4D1" w14:textId="77777777" w:rsidR="008E7E3C" w:rsidRPr="004135F6" w:rsidRDefault="008E7E3C" w:rsidP="008E7E3C">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356</w:t>
      </w:r>
    </w:p>
    <w:p w14:paraId="6F6BA17E" w14:textId="77777777" w:rsidR="008E7E3C" w:rsidRPr="004135F6" w:rsidRDefault="008E7E3C" w:rsidP="008E7E3C">
      <w:pPr>
        <w:spacing w:after="0" w:line="276" w:lineRule="auto"/>
        <w:jc w:val="both"/>
        <w:rPr>
          <w:rFonts w:ascii="Arial" w:hAnsi="Arial" w:cs="Arial"/>
          <w:sz w:val="24"/>
          <w:szCs w:val="24"/>
          <w:lang w:val="sr-Latn-ME"/>
        </w:rPr>
      </w:pPr>
      <w:r w:rsidRPr="004135F6">
        <w:rPr>
          <w:rFonts w:ascii="Arial" w:hAnsi="Arial" w:cs="Arial"/>
          <w:sz w:val="24"/>
          <w:szCs w:val="24"/>
          <w:lang w:val="sr-Latn-ME"/>
        </w:rPr>
        <w:t>Organizator Fonda dužan je da utvrđeni iznos zaštićenih potraživanja, iz Fonda isplati na račun klijenta člana Fonda.</w:t>
      </w:r>
    </w:p>
    <w:p w14:paraId="0F1F4820" w14:textId="77777777" w:rsidR="008E7E3C" w:rsidRPr="004135F6" w:rsidRDefault="008E7E3C" w:rsidP="008E7E3C">
      <w:pPr>
        <w:spacing w:after="0" w:line="276" w:lineRule="auto"/>
        <w:jc w:val="both"/>
        <w:rPr>
          <w:rFonts w:ascii="Arial" w:hAnsi="Arial" w:cs="Arial"/>
          <w:sz w:val="24"/>
          <w:szCs w:val="24"/>
          <w:lang w:val="sr-Latn-ME"/>
        </w:rPr>
      </w:pPr>
      <w:r w:rsidRPr="004135F6">
        <w:rPr>
          <w:rFonts w:ascii="Arial" w:hAnsi="Arial" w:cs="Arial"/>
          <w:sz w:val="24"/>
          <w:szCs w:val="24"/>
          <w:lang w:val="sr-Latn-ME"/>
        </w:rPr>
        <w:t>Organizator Fonda dužan je da klijentu člana Fonda koji nije u mogućnosti da izvrši svoje obaveze, isplati utvrđeni iznos zaštićenog potraživanja bez odlaganja, a najkasnije u roku od 90 dana od dana utvrđivanja prava na isplatu, odnosno dana utvrđivanja iznosa potraživanja.</w:t>
      </w:r>
    </w:p>
    <w:p w14:paraId="3E1EB616" w14:textId="77777777" w:rsidR="008E7E3C" w:rsidRPr="004135F6" w:rsidRDefault="008E7E3C" w:rsidP="008E7E3C">
      <w:pPr>
        <w:spacing w:after="0" w:line="276" w:lineRule="auto"/>
        <w:jc w:val="both"/>
        <w:rPr>
          <w:rFonts w:ascii="Arial" w:hAnsi="Arial" w:cs="Arial"/>
          <w:sz w:val="24"/>
          <w:szCs w:val="24"/>
          <w:lang w:val="sr-Latn-ME"/>
        </w:rPr>
      </w:pPr>
      <w:r w:rsidRPr="004135F6">
        <w:rPr>
          <w:rFonts w:ascii="Arial" w:hAnsi="Arial" w:cs="Arial"/>
          <w:sz w:val="24"/>
          <w:szCs w:val="24"/>
          <w:lang w:val="sr-Latn-ME"/>
        </w:rPr>
        <w:t>Izuzetno od stava 2 ovog člana, u slučaju sumnje da su potraživanja klijenta člana Fonda nastala iz transakcije povezane sa pranjem novca ili finansiranjem terorizma, isplata potraživanja klijenta neće se izvršiti do pravosnažnosti sudske odluke o povezanosti transakcije iz koje je potraživanje nastalo sa pranjem novca ili finansiranjem terorizma.</w:t>
      </w:r>
    </w:p>
    <w:p w14:paraId="3B3C4841" w14:textId="77777777" w:rsidR="008E7E3C" w:rsidRPr="004135F6" w:rsidRDefault="008E7E3C" w:rsidP="008E7E3C">
      <w:pPr>
        <w:spacing w:after="0" w:line="276" w:lineRule="auto"/>
        <w:jc w:val="both"/>
        <w:rPr>
          <w:rFonts w:ascii="Arial" w:hAnsi="Arial" w:cs="Arial"/>
          <w:sz w:val="24"/>
          <w:szCs w:val="24"/>
          <w:lang w:val="sr-Latn-ME"/>
        </w:rPr>
      </w:pPr>
      <w:r w:rsidRPr="004135F6">
        <w:rPr>
          <w:rFonts w:ascii="Arial" w:hAnsi="Arial" w:cs="Arial"/>
          <w:sz w:val="24"/>
          <w:szCs w:val="24"/>
          <w:lang w:val="sr-Latn-ME"/>
        </w:rPr>
        <w:t>Danom isplate osiguranog iznosa, potraživanje klijenta prema članu Fonda umanjuje se za isplaćeni iznos.</w:t>
      </w:r>
    </w:p>
    <w:p w14:paraId="7B24E0CD" w14:textId="12ACAC6C" w:rsidR="008E7E3C" w:rsidRPr="004135F6" w:rsidRDefault="008E7E3C" w:rsidP="008E7E3C">
      <w:pPr>
        <w:spacing w:after="0" w:line="276" w:lineRule="auto"/>
        <w:jc w:val="both"/>
        <w:rPr>
          <w:rFonts w:ascii="Arial" w:hAnsi="Arial" w:cs="Arial"/>
          <w:sz w:val="24"/>
          <w:szCs w:val="24"/>
          <w:lang w:val="sr-Latn-ME"/>
        </w:rPr>
      </w:pPr>
      <w:r w:rsidRPr="004135F6">
        <w:rPr>
          <w:rFonts w:ascii="Arial" w:hAnsi="Arial" w:cs="Arial"/>
          <w:sz w:val="24"/>
          <w:szCs w:val="24"/>
          <w:lang w:val="sr-Latn-ME"/>
        </w:rPr>
        <w:t>Pravo na isplatu potraživanja klijenata zaštićenih u skladu sa odredbama ovog zakona, nije prenosivo, ali se može naslijediti.</w:t>
      </w:r>
    </w:p>
    <w:p w14:paraId="3A7E72B9" w14:textId="77777777" w:rsidR="008E7E3C" w:rsidRPr="004135F6" w:rsidRDefault="008E7E3C" w:rsidP="008E7E3C">
      <w:pPr>
        <w:spacing w:after="0" w:line="276" w:lineRule="auto"/>
        <w:jc w:val="both"/>
        <w:rPr>
          <w:rFonts w:ascii="Arial" w:hAnsi="Arial" w:cs="Arial"/>
          <w:sz w:val="24"/>
          <w:szCs w:val="24"/>
          <w:lang w:val="sr-Latn-ME"/>
        </w:rPr>
      </w:pPr>
    </w:p>
    <w:p w14:paraId="00AD721D" w14:textId="77777777" w:rsidR="00195160" w:rsidRPr="004135F6" w:rsidRDefault="00195160" w:rsidP="00507AF2">
      <w:pPr>
        <w:spacing w:after="0" w:line="276" w:lineRule="auto"/>
        <w:jc w:val="both"/>
        <w:rPr>
          <w:rFonts w:ascii="Arial" w:hAnsi="Arial" w:cs="Arial"/>
          <w:b/>
          <w:bCs/>
          <w:sz w:val="24"/>
          <w:szCs w:val="24"/>
          <w:lang w:val="sr-Latn-ME"/>
        </w:rPr>
      </w:pPr>
    </w:p>
    <w:p w14:paraId="1A98CBB0" w14:textId="77777777" w:rsidR="00195160" w:rsidRPr="004135F6" w:rsidRDefault="00195160" w:rsidP="00507AF2">
      <w:pPr>
        <w:spacing w:after="0" w:line="276" w:lineRule="auto"/>
        <w:jc w:val="both"/>
        <w:rPr>
          <w:rFonts w:ascii="Arial" w:hAnsi="Arial" w:cs="Arial"/>
          <w:b/>
          <w:bCs/>
          <w:sz w:val="24"/>
          <w:szCs w:val="24"/>
          <w:lang w:val="sr-Latn-ME"/>
        </w:rPr>
      </w:pPr>
    </w:p>
    <w:p w14:paraId="6DFD7FD0" w14:textId="77777777" w:rsidR="00195160" w:rsidRPr="004135F6" w:rsidRDefault="00195160" w:rsidP="00507AF2">
      <w:pPr>
        <w:spacing w:after="0" w:line="276" w:lineRule="auto"/>
        <w:jc w:val="both"/>
        <w:rPr>
          <w:rFonts w:ascii="Arial" w:hAnsi="Arial" w:cs="Arial"/>
          <w:b/>
          <w:bCs/>
          <w:sz w:val="24"/>
          <w:szCs w:val="24"/>
          <w:lang w:val="sr-Latn-ME"/>
        </w:rPr>
      </w:pPr>
    </w:p>
    <w:p w14:paraId="4C46C83E" w14:textId="77777777" w:rsidR="00195160" w:rsidRPr="004135F6" w:rsidRDefault="00195160" w:rsidP="00507AF2">
      <w:pPr>
        <w:spacing w:after="0" w:line="276" w:lineRule="auto"/>
        <w:jc w:val="both"/>
        <w:rPr>
          <w:rFonts w:ascii="Arial" w:hAnsi="Arial" w:cs="Arial"/>
          <w:b/>
          <w:bCs/>
          <w:sz w:val="24"/>
          <w:szCs w:val="24"/>
          <w:lang w:val="sr-Latn-ME"/>
        </w:rPr>
      </w:pPr>
    </w:p>
    <w:p w14:paraId="690054A0" w14:textId="311D4E04" w:rsidR="00507AF2" w:rsidRPr="004135F6" w:rsidRDefault="00507AF2" w:rsidP="00507AF2">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lastRenderedPageBreak/>
        <w:t>Informisanje o sistemu zaštite investitora</w:t>
      </w:r>
    </w:p>
    <w:p w14:paraId="4CBB7496" w14:textId="77777777" w:rsidR="00507AF2" w:rsidRPr="004135F6" w:rsidRDefault="00507AF2" w:rsidP="00507AF2">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360</w:t>
      </w:r>
    </w:p>
    <w:p w14:paraId="4E747F00" w14:textId="77777777" w:rsidR="00507AF2" w:rsidRPr="004135F6" w:rsidRDefault="00507AF2" w:rsidP="00507AF2">
      <w:pPr>
        <w:spacing w:after="0" w:line="276" w:lineRule="auto"/>
        <w:jc w:val="both"/>
        <w:rPr>
          <w:rFonts w:ascii="Arial" w:hAnsi="Arial" w:cs="Arial"/>
          <w:sz w:val="24"/>
          <w:szCs w:val="24"/>
          <w:lang w:val="sr-Latn-ME"/>
        </w:rPr>
      </w:pPr>
      <w:r w:rsidRPr="004135F6">
        <w:rPr>
          <w:rFonts w:ascii="Arial" w:hAnsi="Arial" w:cs="Arial"/>
          <w:sz w:val="24"/>
          <w:szCs w:val="24"/>
          <w:lang w:val="sr-Latn-ME"/>
        </w:rPr>
        <w:t>Član Fonda dužan je da u svim poslovnim prostorijama u kojima posluje sa klijentima, na vidnom mjestu, na razumljiv način i na crnogorskom jeziku objavi da je član sistema za zaštitu investitora, u skladu sa ovim zakonom.</w:t>
      </w:r>
    </w:p>
    <w:p w14:paraId="554E98AD" w14:textId="6638FB0A" w:rsidR="008E7E3C" w:rsidRPr="004135F6" w:rsidRDefault="00507AF2" w:rsidP="00507AF2">
      <w:pPr>
        <w:spacing w:after="0" w:line="276" w:lineRule="auto"/>
        <w:jc w:val="both"/>
        <w:rPr>
          <w:rFonts w:ascii="Arial" w:hAnsi="Arial" w:cs="Arial"/>
          <w:sz w:val="24"/>
          <w:szCs w:val="24"/>
          <w:lang w:val="sr-Latn-ME"/>
        </w:rPr>
      </w:pPr>
      <w:r w:rsidRPr="004135F6">
        <w:rPr>
          <w:rFonts w:ascii="Arial" w:hAnsi="Arial" w:cs="Arial"/>
          <w:sz w:val="24"/>
          <w:szCs w:val="24"/>
          <w:lang w:val="sr-Latn-ME"/>
        </w:rPr>
        <w:t>Član Fonda dužan je da na zahtjev klijentu ili potencijalnom klijentu, pruži informacije u vezi sa uslovima pod kojima se potraživanja klijenata obeštećuju sistemom zaštite investitora.</w:t>
      </w:r>
    </w:p>
    <w:p w14:paraId="7A35E713" w14:textId="77777777" w:rsidR="00DB4B6B" w:rsidRPr="004135F6" w:rsidRDefault="00DB4B6B" w:rsidP="00507AF2">
      <w:pPr>
        <w:spacing w:after="0" w:line="276" w:lineRule="auto"/>
        <w:jc w:val="both"/>
        <w:rPr>
          <w:rFonts w:ascii="Arial" w:hAnsi="Arial" w:cs="Arial"/>
          <w:sz w:val="24"/>
          <w:szCs w:val="24"/>
          <w:lang w:val="sr-Latn-ME"/>
        </w:rPr>
      </w:pPr>
    </w:p>
    <w:p w14:paraId="785498F0" w14:textId="77777777" w:rsidR="00DB4B6B" w:rsidRPr="004135F6" w:rsidRDefault="00DB4B6B" w:rsidP="00DB4B6B">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Nadzor nad izvršavanjem obaveza člana Fonda</w:t>
      </w:r>
    </w:p>
    <w:p w14:paraId="607C26EC" w14:textId="77777777" w:rsidR="00DB4B6B" w:rsidRPr="004135F6" w:rsidRDefault="00DB4B6B" w:rsidP="00DB4B6B">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361</w:t>
      </w:r>
    </w:p>
    <w:p w14:paraId="15EE0FC4" w14:textId="77777777" w:rsidR="00DB4B6B" w:rsidRPr="004135F6" w:rsidRDefault="00DB4B6B" w:rsidP="00DB4B6B">
      <w:pPr>
        <w:spacing w:after="0" w:line="276" w:lineRule="auto"/>
        <w:jc w:val="both"/>
        <w:rPr>
          <w:rFonts w:ascii="Arial" w:hAnsi="Arial" w:cs="Arial"/>
          <w:sz w:val="24"/>
          <w:szCs w:val="24"/>
          <w:lang w:val="sr-Latn-ME"/>
        </w:rPr>
      </w:pPr>
      <w:r w:rsidRPr="004135F6">
        <w:rPr>
          <w:rFonts w:ascii="Arial" w:hAnsi="Arial" w:cs="Arial"/>
          <w:sz w:val="24"/>
          <w:szCs w:val="24"/>
          <w:lang w:val="sr-Latn-ME"/>
        </w:rPr>
        <w:t>Nadzor nad izvršavanjem obaveza člana Fonda vrši organizator Fonda.</w:t>
      </w:r>
    </w:p>
    <w:p w14:paraId="64674039" w14:textId="68DF987C" w:rsidR="00DB4B6B" w:rsidRPr="004135F6" w:rsidRDefault="00DB4B6B" w:rsidP="00DB4B6B">
      <w:pPr>
        <w:spacing w:after="0" w:line="276" w:lineRule="auto"/>
        <w:jc w:val="both"/>
        <w:rPr>
          <w:rFonts w:ascii="Arial" w:hAnsi="Arial" w:cs="Arial"/>
          <w:sz w:val="24"/>
          <w:szCs w:val="24"/>
          <w:lang w:val="sr-Latn-ME"/>
        </w:rPr>
      </w:pPr>
      <w:r w:rsidRPr="004135F6">
        <w:rPr>
          <w:rFonts w:ascii="Arial" w:hAnsi="Arial" w:cs="Arial"/>
          <w:sz w:val="24"/>
          <w:szCs w:val="24"/>
          <w:lang w:val="sr-Latn-ME"/>
        </w:rPr>
        <w:t>O svim utvrđenim nepravilnostima i nezakonitostima koje utvrdi, organizator Fonda dužan je da bez odlaganja obavijesti Komisiju.</w:t>
      </w:r>
    </w:p>
    <w:p w14:paraId="74E1CB0B" w14:textId="77777777" w:rsidR="00DB4B6B" w:rsidRPr="004135F6" w:rsidRDefault="00DB4B6B" w:rsidP="00DB4B6B">
      <w:pPr>
        <w:spacing w:after="0" w:line="276" w:lineRule="auto"/>
        <w:jc w:val="both"/>
        <w:rPr>
          <w:rFonts w:ascii="Arial" w:hAnsi="Arial" w:cs="Arial"/>
          <w:sz w:val="24"/>
          <w:szCs w:val="24"/>
          <w:lang w:val="sr-Latn-ME"/>
        </w:rPr>
      </w:pPr>
    </w:p>
    <w:p w14:paraId="6D286500" w14:textId="77777777" w:rsidR="00DB4B6B" w:rsidRPr="004135F6" w:rsidRDefault="00DB4B6B" w:rsidP="00DB4B6B">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Saglasnost za imenovanje izvršnog direktora i članova odbora direktora i zaposleni</w:t>
      </w:r>
    </w:p>
    <w:p w14:paraId="41B7B0AE" w14:textId="77777777" w:rsidR="00DB4B6B" w:rsidRPr="004135F6" w:rsidRDefault="00DB4B6B" w:rsidP="00DB4B6B">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371</w:t>
      </w:r>
    </w:p>
    <w:p w14:paraId="3F01CA78" w14:textId="77777777" w:rsidR="00DB4B6B" w:rsidRPr="004135F6" w:rsidRDefault="00DB4B6B" w:rsidP="00DB4B6B">
      <w:pPr>
        <w:spacing w:after="0" w:line="276" w:lineRule="auto"/>
        <w:jc w:val="both"/>
        <w:rPr>
          <w:rFonts w:ascii="Arial" w:hAnsi="Arial" w:cs="Arial"/>
          <w:sz w:val="24"/>
          <w:szCs w:val="24"/>
          <w:lang w:val="sr-Latn-ME"/>
        </w:rPr>
      </w:pPr>
      <w:r w:rsidRPr="004135F6">
        <w:rPr>
          <w:rFonts w:ascii="Arial" w:hAnsi="Arial" w:cs="Arial"/>
          <w:sz w:val="24"/>
          <w:szCs w:val="24"/>
          <w:lang w:val="sr-Latn-ME"/>
        </w:rPr>
        <w:t>Za imenovanje izvršnog direktora i članova odbora direktora CKDD je dužan da pribavi saglasnost Komisije.</w:t>
      </w:r>
    </w:p>
    <w:p w14:paraId="42C12D78" w14:textId="77777777" w:rsidR="00DB4B6B" w:rsidRPr="004135F6" w:rsidRDefault="00DB4B6B" w:rsidP="00DB4B6B">
      <w:pPr>
        <w:spacing w:after="0" w:line="276" w:lineRule="auto"/>
        <w:jc w:val="both"/>
        <w:rPr>
          <w:rFonts w:ascii="Arial" w:hAnsi="Arial" w:cs="Arial"/>
          <w:sz w:val="24"/>
          <w:szCs w:val="24"/>
          <w:lang w:val="sr-Latn-ME"/>
        </w:rPr>
      </w:pPr>
      <w:r w:rsidRPr="004135F6">
        <w:rPr>
          <w:rFonts w:ascii="Arial" w:hAnsi="Arial" w:cs="Arial"/>
          <w:sz w:val="24"/>
          <w:szCs w:val="24"/>
          <w:lang w:val="sr-Latn-ME"/>
        </w:rPr>
        <w:t>Na uslove za izbor izvršnog direktora i članove odbora direktora shodno se primjenjuje odredbe čl. 153, 154 i 155 ovog zakona.</w:t>
      </w:r>
    </w:p>
    <w:p w14:paraId="07FA2033" w14:textId="77777777" w:rsidR="00DB4B6B" w:rsidRPr="004135F6" w:rsidRDefault="00DB4B6B" w:rsidP="00DB4B6B">
      <w:pPr>
        <w:spacing w:after="0" w:line="276" w:lineRule="auto"/>
        <w:jc w:val="both"/>
        <w:rPr>
          <w:rFonts w:ascii="Arial" w:hAnsi="Arial" w:cs="Arial"/>
          <w:sz w:val="24"/>
          <w:szCs w:val="24"/>
          <w:lang w:val="sr-Latn-ME"/>
        </w:rPr>
      </w:pPr>
      <w:r w:rsidRPr="004135F6">
        <w:rPr>
          <w:rFonts w:ascii="Arial" w:hAnsi="Arial" w:cs="Arial"/>
          <w:sz w:val="24"/>
          <w:szCs w:val="24"/>
          <w:lang w:val="sr-Latn-ME"/>
        </w:rPr>
        <w:t>Zaposleni u CKDD-u ne smiju biti izvršni direktor, članovi odbora direktora ili zaposleni kod organizatora tržišta ili u investicionim društvima, kod članova CKDD-a ili akcionarskih društava za čije se finansijske instrumente vrši kliring i saldiranje kod CKDD-a, odnosno za koje CKDD vodi registar finansijskih instrumenata.</w:t>
      </w:r>
    </w:p>
    <w:p w14:paraId="0A0C9D73" w14:textId="21B20292" w:rsidR="00DB4B6B" w:rsidRPr="004135F6" w:rsidRDefault="00DB4B6B" w:rsidP="00DB4B6B">
      <w:pPr>
        <w:spacing w:after="0" w:line="276" w:lineRule="auto"/>
        <w:jc w:val="both"/>
        <w:rPr>
          <w:rFonts w:ascii="Arial" w:hAnsi="Arial" w:cs="Arial"/>
          <w:sz w:val="24"/>
          <w:szCs w:val="24"/>
          <w:lang w:val="sr-Latn-ME"/>
        </w:rPr>
      </w:pPr>
      <w:r w:rsidRPr="004135F6">
        <w:rPr>
          <w:rFonts w:ascii="Arial" w:hAnsi="Arial" w:cs="Arial"/>
          <w:sz w:val="24"/>
          <w:szCs w:val="24"/>
          <w:lang w:val="sr-Latn-ME"/>
        </w:rPr>
        <w:t>Na prava i obaveze zaposlenih u CKDD-u primjenjuju se opšti propisi o radu.</w:t>
      </w:r>
    </w:p>
    <w:p w14:paraId="7DE2DBC6" w14:textId="77777777" w:rsidR="001F15AE" w:rsidRPr="004135F6" w:rsidRDefault="001F15AE" w:rsidP="00DB4B6B">
      <w:pPr>
        <w:spacing w:after="0" w:line="276" w:lineRule="auto"/>
        <w:jc w:val="both"/>
        <w:rPr>
          <w:rFonts w:ascii="Arial" w:hAnsi="Arial" w:cs="Arial"/>
          <w:sz w:val="24"/>
          <w:szCs w:val="24"/>
          <w:lang w:val="sr-Latn-ME"/>
        </w:rPr>
      </w:pPr>
    </w:p>
    <w:p w14:paraId="1F652A45" w14:textId="77777777" w:rsidR="00313CC2" w:rsidRPr="004135F6" w:rsidRDefault="00313CC2" w:rsidP="00313CC2">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Primjena</w:t>
      </w:r>
    </w:p>
    <w:p w14:paraId="07135C48" w14:textId="77777777" w:rsidR="00313CC2" w:rsidRPr="004135F6" w:rsidRDefault="00313CC2" w:rsidP="00313CC2">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393</w:t>
      </w:r>
    </w:p>
    <w:p w14:paraId="0CC7E703" w14:textId="77777777" w:rsidR="00313CC2" w:rsidRPr="004135F6" w:rsidRDefault="00313CC2" w:rsidP="00313CC2">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Odredbe čl. 395 do 406 ovog zakona primjenjuju se na:</w:t>
      </w:r>
    </w:p>
    <w:p w14:paraId="6BF6220C" w14:textId="77777777" w:rsidR="00313CC2" w:rsidRPr="004135F6" w:rsidRDefault="00313CC2" w:rsidP="00313CC2">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sistem iz člana 394 st. 1 i 2 ovog zakona, koji posluje sa evropskom valutnom jedinicom ili drugim valutama koje se u sistemu preračunavaju jedna u drugu;</w:t>
      </w:r>
    </w:p>
    <w:p w14:paraId="5C851CE5" w14:textId="77777777" w:rsidR="00313CC2" w:rsidRPr="004135F6" w:rsidRDefault="00313CC2" w:rsidP="00313CC2">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svakog učesnika u sistemu iz tačke 1 ovog stava;</w:t>
      </w:r>
    </w:p>
    <w:p w14:paraId="79B264D0" w14:textId="77777777" w:rsidR="00313CC2" w:rsidRPr="004135F6" w:rsidRDefault="00313CC2" w:rsidP="00313CC2">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kolateral dat u vezi sa:</w:t>
      </w:r>
    </w:p>
    <w:p w14:paraId="4BD287C8" w14:textId="77777777" w:rsidR="00313CC2" w:rsidRPr="004135F6" w:rsidRDefault="00313CC2" w:rsidP="00313CC2">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a) učestvovanjem u sistemu iz tačke 1 ovog stava; ili</w:t>
      </w:r>
    </w:p>
    <w:p w14:paraId="057769A8" w14:textId="66AFE62F" w:rsidR="001F15AE" w:rsidRPr="004135F6" w:rsidRDefault="00313CC2" w:rsidP="00313CC2">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b) poslovanjem centralnih banaka država članica.</w:t>
      </w:r>
    </w:p>
    <w:p w14:paraId="011933E9" w14:textId="77777777" w:rsidR="00313CC2" w:rsidRPr="004135F6" w:rsidRDefault="00313CC2" w:rsidP="00313CC2">
      <w:pPr>
        <w:spacing w:after="0" w:line="276" w:lineRule="auto"/>
        <w:jc w:val="both"/>
        <w:rPr>
          <w:rFonts w:ascii="Arial" w:hAnsi="Arial" w:cs="Arial"/>
          <w:sz w:val="24"/>
          <w:szCs w:val="24"/>
          <w:lang w:val="sr-Latn-ME"/>
        </w:rPr>
      </w:pPr>
    </w:p>
    <w:p w14:paraId="6D31AB6E" w14:textId="77777777" w:rsidR="00313CC2" w:rsidRPr="004135F6" w:rsidRDefault="00313CC2" w:rsidP="00313CC2">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Sistem za saldiranje finansijskih instrumenata i platni sistem</w:t>
      </w:r>
    </w:p>
    <w:p w14:paraId="258A9206" w14:textId="77777777" w:rsidR="00313CC2" w:rsidRPr="004135F6" w:rsidRDefault="00313CC2" w:rsidP="00313CC2">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394</w:t>
      </w:r>
    </w:p>
    <w:p w14:paraId="5010BBC8" w14:textId="77777777" w:rsidR="00313CC2" w:rsidRPr="004135F6" w:rsidRDefault="00313CC2" w:rsidP="00313CC2">
      <w:pPr>
        <w:spacing w:after="0" w:line="276" w:lineRule="auto"/>
        <w:jc w:val="both"/>
        <w:rPr>
          <w:rFonts w:ascii="Arial" w:hAnsi="Arial" w:cs="Arial"/>
          <w:sz w:val="24"/>
          <w:szCs w:val="24"/>
          <w:lang w:val="sr-Latn-ME"/>
        </w:rPr>
      </w:pPr>
      <w:r w:rsidRPr="004135F6">
        <w:rPr>
          <w:rFonts w:ascii="Arial" w:hAnsi="Arial" w:cs="Arial"/>
          <w:sz w:val="24"/>
          <w:szCs w:val="24"/>
          <w:lang w:val="sr-Latn-ME"/>
        </w:rPr>
        <w:t>Sistem za saldiranje finansijskih instrumenata, u smislu ovog zakona, je sistem preko kojeg se izvršavaju nalozi učesnika koji obuhvata prenos finansijskog instrumenta ili pravo na finansijski instrument upisom na račun u registru, ili na drugi odgovarajući način.</w:t>
      </w:r>
    </w:p>
    <w:p w14:paraId="2D00CC10" w14:textId="77777777" w:rsidR="00313CC2" w:rsidRPr="004135F6" w:rsidRDefault="00313CC2" w:rsidP="00313CC2">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Nalog učesnika sistema da se iznos novca prenese na raspolaganje primaocu plaćanja, knjiženjem na računu kreditne institucije, centralne banke ili agenta za saldiranje, ili drugi nalog koji dovodi do preuzimanja ili izmirenja obaveze plaćanja prema pravilima sistema, izvršava se preko platnog sistema.</w:t>
      </w:r>
    </w:p>
    <w:p w14:paraId="12A14494" w14:textId="77777777" w:rsidR="00313CC2" w:rsidRPr="004135F6" w:rsidRDefault="00313CC2" w:rsidP="00313CC2">
      <w:pPr>
        <w:spacing w:after="0" w:line="276" w:lineRule="auto"/>
        <w:jc w:val="both"/>
        <w:rPr>
          <w:rFonts w:ascii="Arial" w:hAnsi="Arial" w:cs="Arial"/>
          <w:sz w:val="24"/>
          <w:szCs w:val="24"/>
          <w:lang w:val="sr-Latn-ME"/>
        </w:rPr>
      </w:pPr>
      <w:r w:rsidRPr="004135F6">
        <w:rPr>
          <w:rFonts w:ascii="Arial" w:hAnsi="Arial" w:cs="Arial"/>
          <w:sz w:val="24"/>
          <w:szCs w:val="24"/>
          <w:lang w:val="sr-Latn-ME"/>
        </w:rPr>
        <w:t>Nalog iz stava 2 ovog člana, može se izvršavati i preko sistema za saldiranje finansijskih instrumenata.</w:t>
      </w:r>
    </w:p>
    <w:p w14:paraId="4FD08F2C" w14:textId="77777777" w:rsidR="00313CC2" w:rsidRPr="004135F6" w:rsidRDefault="00313CC2" w:rsidP="00313CC2">
      <w:pPr>
        <w:spacing w:after="0" w:line="276" w:lineRule="auto"/>
        <w:jc w:val="both"/>
        <w:rPr>
          <w:rFonts w:ascii="Arial" w:hAnsi="Arial" w:cs="Arial"/>
          <w:sz w:val="24"/>
          <w:szCs w:val="24"/>
          <w:lang w:val="sr-Latn-ME"/>
        </w:rPr>
      </w:pPr>
      <w:r w:rsidRPr="004135F6">
        <w:rPr>
          <w:rFonts w:ascii="Arial" w:hAnsi="Arial" w:cs="Arial"/>
          <w:sz w:val="24"/>
          <w:szCs w:val="24"/>
          <w:lang w:val="sr-Latn-ME"/>
        </w:rPr>
        <w:t>Sistem iz stava 1 ovog člana mora da:</w:t>
      </w:r>
    </w:p>
    <w:p w14:paraId="0F1167AD" w14:textId="77777777" w:rsidR="00313CC2" w:rsidRPr="004135F6" w:rsidRDefault="00313CC2" w:rsidP="00313CC2">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ima najmanje tri učesnika, ne uključujući operatera sistema, agenta za saldiranje, centralnu drugu ugovornu stranu, klirinšku organizaciju ili indirektnog učesnika;</w:t>
      </w:r>
    </w:p>
    <w:p w14:paraId="29C2FF69" w14:textId="77777777" w:rsidR="00313CC2" w:rsidRPr="004135F6" w:rsidRDefault="00313CC2" w:rsidP="00313CC2">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ima zajednička pravila i standardizovane postupke za saldiranje, bez obzira da li se obračun sprovodi preko centralne druge ugovorne strane ili bez njegovog učešća ili za izvršavanje naloga za prenos;</w:t>
      </w:r>
    </w:p>
    <w:p w14:paraId="38CD3563" w14:textId="77777777" w:rsidR="00313CC2" w:rsidRPr="004135F6" w:rsidRDefault="00313CC2" w:rsidP="00313CC2">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ima pravilima rada utvrđen trenutak prihvata i trenutak neopozivosti naloga za prenos;</w:t>
      </w:r>
    </w:p>
    <w:p w14:paraId="3385F36D" w14:textId="77777777" w:rsidR="00313CC2" w:rsidRPr="004135F6" w:rsidRDefault="00313CC2" w:rsidP="00313CC2">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je osnovan u skladu sa ovim zakonom; i</w:t>
      </w:r>
    </w:p>
    <w:p w14:paraId="1047D330" w14:textId="34D87BFB" w:rsidR="00313CC2" w:rsidRPr="004135F6" w:rsidRDefault="00313CC2" w:rsidP="00313CC2">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posluje sa finansijskim instrumentima, odnosno u eurima ili drugoj valuti, ili u više valuta koje se u sistemu preračunavaju jedna u drugu.</w:t>
      </w:r>
    </w:p>
    <w:p w14:paraId="4D4CAFB5" w14:textId="77777777" w:rsidR="00283794" w:rsidRPr="004135F6" w:rsidRDefault="00283794" w:rsidP="00313CC2">
      <w:pPr>
        <w:spacing w:after="0" w:line="276" w:lineRule="auto"/>
        <w:jc w:val="both"/>
        <w:rPr>
          <w:rFonts w:ascii="Arial" w:hAnsi="Arial" w:cs="Arial"/>
          <w:sz w:val="24"/>
          <w:szCs w:val="24"/>
          <w:lang w:val="sr-Latn-ME"/>
        </w:rPr>
      </w:pPr>
    </w:p>
    <w:p w14:paraId="636DF54A" w14:textId="77777777" w:rsidR="00283794" w:rsidRPr="004135F6" w:rsidRDefault="00283794" w:rsidP="00283794">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Učesnik u sistemu</w:t>
      </w:r>
    </w:p>
    <w:p w14:paraId="0C680CED" w14:textId="77777777" w:rsidR="00283794" w:rsidRPr="004135F6" w:rsidRDefault="00283794" w:rsidP="00283794">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396</w:t>
      </w:r>
    </w:p>
    <w:p w14:paraId="0EC488F0" w14:textId="77777777" w:rsidR="00283794" w:rsidRPr="004135F6" w:rsidRDefault="00283794" w:rsidP="00283794">
      <w:pPr>
        <w:spacing w:after="0" w:line="276" w:lineRule="auto"/>
        <w:jc w:val="both"/>
        <w:rPr>
          <w:rFonts w:ascii="Arial" w:hAnsi="Arial" w:cs="Arial"/>
          <w:sz w:val="24"/>
          <w:szCs w:val="24"/>
          <w:lang w:val="sr-Latn-ME"/>
        </w:rPr>
      </w:pPr>
      <w:r w:rsidRPr="004135F6">
        <w:rPr>
          <w:rFonts w:ascii="Arial" w:hAnsi="Arial" w:cs="Arial"/>
          <w:sz w:val="24"/>
          <w:szCs w:val="24"/>
          <w:lang w:val="sr-Latn-ME"/>
        </w:rPr>
        <w:t>Učesnik u sistemu iz člana 394 stav 1 ovog zakona je institucija, agent za saldiranje, centralna druga ugovorna strana, klirinška organizacija ili operater sistema.</w:t>
      </w:r>
    </w:p>
    <w:p w14:paraId="24C61271" w14:textId="77777777" w:rsidR="00283794" w:rsidRPr="004135F6" w:rsidRDefault="00283794" w:rsidP="00283794">
      <w:pPr>
        <w:spacing w:after="0" w:line="276" w:lineRule="auto"/>
        <w:jc w:val="both"/>
        <w:rPr>
          <w:rFonts w:ascii="Arial" w:hAnsi="Arial" w:cs="Arial"/>
          <w:sz w:val="24"/>
          <w:szCs w:val="24"/>
          <w:lang w:val="sr-Latn-ME"/>
        </w:rPr>
      </w:pPr>
      <w:r w:rsidRPr="004135F6">
        <w:rPr>
          <w:rFonts w:ascii="Arial" w:hAnsi="Arial" w:cs="Arial"/>
          <w:sz w:val="24"/>
          <w:szCs w:val="24"/>
          <w:lang w:val="sr-Latn-ME"/>
        </w:rPr>
        <w:t>Jedan učesnik može u sistemu da djeluje u svojstvu centralne druge ugovorne strane, agenta za saldiranje ili klirinške organizacije ili može da obavlja jednu ili više funkcija, u skladu sa pravilima rada sistema.</w:t>
      </w:r>
    </w:p>
    <w:p w14:paraId="5DBE35D1" w14:textId="77777777" w:rsidR="00283794" w:rsidRPr="004135F6" w:rsidRDefault="00283794" w:rsidP="00283794">
      <w:pPr>
        <w:spacing w:after="0" w:line="276" w:lineRule="auto"/>
        <w:jc w:val="both"/>
        <w:rPr>
          <w:rFonts w:ascii="Arial" w:hAnsi="Arial" w:cs="Arial"/>
          <w:sz w:val="24"/>
          <w:szCs w:val="24"/>
          <w:lang w:val="sr-Latn-ME"/>
        </w:rPr>
      </w:pPr>
      <w:r w:rsidRPr="004135F6">
        <w:rPr>
          <w:rFonts w:ascii="Arial" w:hAnsi="Arial" w:cs="Arial"/>
          <w:sz w:val="24"/>
          <w:szCs w:val="24"/>
          <w:lang w:val="sr-Latn-ME"/>
        </w:rPr>
        <w:t>Institucija, iz stava 1 ovog člana, je subjekat koji učestvuje u sistemu i koji je odgovoran za izvršavanje finansijskih obaveza iz naloga za prenos u tom sistemu, i to:</w:t>
      </w:r>
    </w:p>
    <w:p w14:paraId="652378AD" w14:textId="77777777" w:rsidR="00283794" w:rsidRPr="004135F6" w:rsidRDefault="00283794" w:rsidP="00283794">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kreditna institucija sa sjedištem u Crnoj Gori, u smislu zakona kojim se uređuju kreditne institucije;</w:t>
      </w:r>
    </w:p>
    <w:p w14:paraId="1CD97851" w14:textId="77777777" w:rsidR="00283794" w:rsidRPr="004135F6" w:rsidRDefault="00283794" w:rsidP="00283794">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kreditna institucija iz države članice ili iz treće države, u smislu zakona kojim se uređuju kreditne institucije;</w:t>
      </w:r>
    </w:p>
    <w:p w14:paraId="5DE96B61" w14:textId="77777777" w:rsidR="00283794" w:rsidRPr="004135F6" w:rsidRDefault="00283794" w:rsidP="00283794">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filijala strane kreditne institucije sa sjedištem u Crnoj Gori;</w:t>
      </w:r>
    </w:p>
    <w:p w14:paraId="5EC94BAB" w14:textId="77777777" w:rsidR="00283794" w:rsidRPr="004135F6" w:rsidRDefault="00283794" w:rsidP="00283794">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investiciono društvo sa sjedištem u Crnoj Gori, u smislu ovog zakona;</w:t>
      </w:r>
    </w:p>
    <w:p w14:paraId="6B68BA62" w14:textId="77777777" w:rsidR="00283794" w:rsidRPr="004135F6" w:rsidRDefault="00283794" w:rsidP="00283794">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investiciono društvo sa sjedištem van Crne Gore, u smislu ovog zakona;</w:t>
      </w:r>
    </w:p>
    <w:p w14:paraId="2BC32495" w14:textId="77777777" w:rsidR="00283794" w:rsidRPr="004135F6" w:rsidRDefault="00283794" w:rsidP="00283794">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državni organi, organi lokalne samouprave, pravna lica i druga lica koja obavljaju djelatnost od javnog interesa u Crnoj Gori i pravna lica za čije obaveze u skladu sa zakonom garantuje Crna Gora;</w:t>
      </w:r>
    </w:p>
    <w:p w14:paraId="785F4004" w14:textId="77777777" w:rsidR="00283794" w:rsidRPr="004135F6" w:rsidRDefault="00283794" w:rsidP="00283794">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 nadležni organi država članica i subjekti za čije obaveze garantuje država članica.</w:t>
      </w:r>
    </w:p>
    <w:p w14:paraId="7927DC20" w14:textId="77777777" w:rsidR="00283794" w:rsidRPr="004135F6" w:rsidRDefault="00283794" w:rsidP="00283794">
      <w:pPr>
        <w:spacing w:after="0" w:line="276" w:lineRule="auto"/>
        <w:jc w:val="both"/>
        <w:rPr>
          <w:rFonts w:ascii="Arial" w:hAnsi="Arial" w:cs="Arial"/>
          <w:sz w:val="24"/>
          <w:szCs w:val="24"/>
          <w:lang w:val="sr-Latn-ME"/>
        </w:rPr>
      </w:pPr>
      <w:r w:rsidRPr="004135F6">
        <w:rPr>
          <w:rFonts w:ascii="Arial" w:hAnsi="Arial" w:cs="Arial"/>
          <w:sz w:val="24"/>
          <w:szCs w:val="24"/>
          <w:lang w:val="sr-Latn-ME"/>
        </w:rPr>
        <w:t>Agent za saldiranje, iz stava 1 ovog člana, je subjekat koji otvara institucijama i/ili centralnoj drugoj ugovornoj strani koji učestvuju u sistemu, račune za saldiranje preko kojih se obračunavaju nalozi za prenos unutar sistema i, zavisno od slučaja, odobrava kredit tim institucijama i/ili centralnim drugim ugovornim stranama u svrhu obračuna.</w:t>
      </w:r>
    </w:p>
    <w:p w14:paraId="0934AF70" w14:textId="77777777" w:rsidR="00283794" w:rsidRPr="004135F6" w:rsidRDefault="00283794" w:rsidP="00283794">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Centralna druga ugovorna strana, iz stava 1 ovog člana, je subjekat koji posreduje između institucija u sistemu i koji djeluje kao isključivi partner tih institucija u vezi sa njihovim nalozima za prenos.</w:t>
      </w:r>
    </w:p>
    <w:p w14:paraId="453B203F" w14:textId="77777777" w:rsidR="00283794" w:rsidRPr="004135F6" w:rsidRDefault="00283794" w:rsidP="00283794">
      <w:pPr>
        <w:spacing w:after="0" w:line="276" w:lineRule="auto"/>
        <w:jc w:val="both"/>
        <w:rPr>
          <w:rFonts w:ascii="Arial" w:hAnsi="Arial" w:cs="Arial"/>
          <w:sz w:val="24"/>
          <w:szCs w:val="24"/>
          <w:lang w:val="sr-Latn-ME"/>
        </w:rPr>
      </w:pPr>
      <w:r w:rsidRPr="004135F6">
        <w:rPr>
          <w:rFonts w:ascii="Arial" w:hAnsi="Arial" w:cs="Arial"/>
          <w:sz w:val="24"/>
          <w:szCs w:val="24"/>
          <w:lang w:val="sr-Latn-ME"/>
        </w:rPr>
        <w:t>Klirinška organizacija, iz stava 1 ovog člana, je subjekat koji je odgovoran za izračunavanje neto pozicija institucija, centralne druge ugovorne strane i/ili agenta za saldiranje.</w:t>
      </w:r>
    </w:p>
    <w:p w14:paraId="4774AFFA" w14:textId="0850F272" w:rsidR="00283794" w:rsidRPr="004135F6" w:rsidRDefault="00283794" w:rsidP="00283794">
      <w:pPr>
        <w:spacing w:after="0" w:line="276" w:lineRule="auto"/>
        <w:jc w:val="both"/>
        <w:rPr>
          <w:rFonts w:ascii="Arial" w:hAnsi="Arial" w:cs="Arial"/>
          <w:sz w:val="24"/>
          <w:szCs w:val="24"/>
          <w:lang w:val="sr-Latn-ME"/>
        </w:rPr>
      </w:pPr>
      <w:r w:rsidRPr="004135F6">
        <w:rPr>
          <w:rFonts w:ascii="Arial" w:hAnsi="Arial" w:cs="Arial"/>
          <w:sz w:val="24"/>
          <w:szCs w:val="24"/>
          <w:lang w:val="sr-Latn-ME"/>
        </w:rPr>
        <w:t>Operater sistema, iz stava 1 ovog člana, je subjekat odgovoran za rad sistema i može da djeluje i kao agent za saldiranje, centralna druga ugovorna strana ili kao klirinška organizacija.</w:t>
      </w:r>
    </w:p>
    <w:p w14:paraId="56CDE989" w14:textId="77777777" w:rsidR="004370D5" w:rsidRPr="004135F6" w:rsidRDefault="004370D5" w:rsidP="00283794">
      <w:pPr>
        <w:spacing w:after="0" w:line="276" w:lineRule="auto"/>
        <w:jc w:val="both"/>
        <w:rPr>
          <w:rFonts w:ascii="Arial" w:hAnsi="Arial" w:cs="Arial"/>
          <w:sz w:val="24"/>
          <w:szCs w:val="24"/>
          <w:lang w:val="sr-Latn-ME"/>
        </w:rPr>
      </w:pPr>
    </w:p>
    <w:p w14:paraId="4A9B65FA" w14:textId="77777777" w:rsidR="004370D5" w:rsidRPr="004135F6" w:rsidRDefault="004370D5" w:rsidP="004370D5">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Obračun</w:t>
      </w:r>
    </w:p>
    <w:p w14:paraId="46A3F4EC" w14:textId="77777777" w:rsidR="004370D5" w:rsidRPr="004135F6" w:rsidRDefault="004370D5" w:rsidP="004370D5">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398</w:t>
      </w:r>
    </w:p>
    <w:p w14:paraId="6DAEE81A" w14:textId="1AF7D80E" w:rsidR="004370D5" w:rsidRPr="004135F6" w:rsidRDefault="004370D5" w:rsidP="004370D5">
      <w:pPr>
        <w:spacing w:after="0" w:line="276" w:lineRule="auto"/>
        <w:jc w:val="both"/>
        <w:rPr>
          <w:rFonts w:ascii="Arial" w:hAnsi="Arial" w:cs="Arial"/>
          <w:sz w:val="24"/>
          <w:szCs w:val="24"/>
          <w:lang w:val="sr-Latn-ME"/>
        </w:rPr>
      </w:pPr>
      <w:r w:rsidRPr="004135F6">
        <w:rPr>
          <w:rFonts w:ascii="Arial" w:hAnsi="Arial" w:cs="Arial"/>
          <w:sz w:val="24"/>
          <w:szCs w:val="24"/>
          <w:lang w:val="sr-Latn-ME"/>
        </w:rPr>
        <w:t>Obračun je konverzija potraživanja i obaveza iz naloga za prenos koje učesnik ili učesnici daju ili primaju od jednog ili više drugih učesnika u jedno neto potraživanje ili jednu neto obavezu, koja za rezultat ima potraživanje ili dugovanje samo neto iznosa.</w:t>
      </w:r>
    </w:p>
    <w:p w14:paraId="02D64DCD" w14:textId="77777777" w:rsidR="0013265A" w:rsidRPr="004135F6" w:rsidRDefault="0013265A" w:rsidP="004370D5">
      <w:pPr>
        <w:spacing w:after="0" w:line="276" w:lineRule="auto"/>
        <w:jc w:val="both"/>
        <w:rPr>
          <w:rFonts w:ascii="Arial" w:hAnsi="Arial" w:cs="Arial"/>
          <w:sz w:val="24"/>
          <w:szCs w:val="24"/>
          <w:lang w:val="sr-Latn-ME"/>
        </w:rPr>
      </w:pPr>
    </w:p>
    <w:p w14:paraId="744C165A" w14:textId="77777777" w:rsidR="0013265A" w:rsidRPr="004135F6" w:rsidRDefault="0013265A" w:rsidP="0013265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Obavještavanje o otvaranju postupka zbog insolventnosti nad učesnikom u sistemu</w:t>
      </w:r>
    </w:p>
    <w:p w14:paraId="260268EB" w14:textId="77777777" w:rsidR="0013265A" w:rsidRPr="004135F6" w:rsidRDefault="0013265A" w:rsidP="0013265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404</w:t>
      </w:r>
    </w:p>
    <w:p w14:paraId="457FBA57" w14:textId="77777777" w:rsidR="0013265A" w:rsidRPr="004135F6" w:rsidRDefault="0013265A" w:rsidP="0013265A">
      <w:pPr>
        <w:spacing w:after="0" w:line="276" w:lineRule="auto"/>
        <w:jc w:val="both"/>
        <w:rPr>
          <w:rFonts w:ascii="Arial" w:hAnsi="Arial" w:cs="Arial"/>
          <w:sz w:val="24"/>
          <w:szCs w:val="24"/>
          <w:lang w:val="sr-Latn-ME"/>
        </w:rPr>
      </w:pPr>
      <w:r w:rsidRPr="004135F6">
        <w:rPr>
          <w:rFonts w:ascii="Arial" w:hAnsi="Arial" w:cs="Arial"/>
          <w:sz w:val="24"/>
          <w:szCs w:val="24"/>
          <w:lang w:val="sr-Latn-ME"/>
        </w:rPr>
        <w:t>Organ nadležan za otvaranje postupka zbog insolventnosti dužan je da bez odlaganja obavijesti Komisiju o trenutku otvaranja postupka zbog insolventnosti nad učesnikom u sistemu.</w:t>
      </w:r>
    </w:p>
    <w:p w14:paraId="501C7392" w14:textId="77777777" w:rsidR="0013265A" w:rsidRPr="004135F6" w:rsidRDefault="0013265A" w:rsidP="0013265A">
      <w:pPr>
        <w:spacing w:after="0" w:line="276" w:lineRule="auto"/>
        <w:jc w:val="both"/>
        <w:rPr>
          <w:rFonts w:ascii="Arial" w:hAnsi="Arial" w:cs="Arial"/>
          <w:sz w:val="24"/>
          <w:szCs w:val="24"/>
          <w:lang w:val="sr-Latn-ME"/>
        </w:rPr>
      </w:pPr>
      <w:r w:rsidRPr="004135F6">
        <w:rPr>
          <w:rFonts w:ascii="Arial" w:hAnsi="Arial" w:cs="Arial"/>
          <w:sz w:val="24"/>
          <w:szCs w:val="24"/>
          <w:lang w:val="sr-Latn-ME"/>
        </w:rPr>
        <w:t>Obavještenje iz stava 1 ovog člana, Komisija je dužna da bez odlaganja proslijedi operateru sistema nad čijim učesnikom je postupak zbog insolventnosti otvoren.</w:t>
      </w:r>
    </w:p>
    <w:p w14:paraId="6E8A8B51" w14:textId="77777777" w:rsidR="0013265A" w:rsidRPr="004135F6" w:rsidRDefault="0013265A" w:rsidP="0013265A">
      <w:pPr>
        <w:spacing w:after="0" w:line="276" w:lineRule="auto"/>
        <w:jc w:val="both"/>
        <w:rPr>
          <w:rFonts w:ascii="Arial" w:hAnsi="Arial" w:cs="Arial"/>
          <w:sz w:val="24"/>
          <w:szCs w:val="24"/>
          <w:lang w:val="sr-Latn-ME"/>
        </w:rPr>
      </w:pPr>
      <w:r w:rsidRPr="004135F6">
        <w:rPr>
          <w:rFonts w:ascii="Arial" w:hAnsi="Arial" w:cs="Arial"/>
          <w:sz w:val="24"/>
          <w:szCs w:val="24"/>
          <w:lang w:val="sr-Latn-ME"/>
        </w:rPr>
        <w:t>O otvaranju postupka zbog insolventnosti iz stava 1 ovog člana, Komisija bez odlaganja obavještava nadležni organ drugih država članica.</w:t>
      </w:r>
    </w:p>
    <w:p w14:paraId="540F961D" w14:textId="77777777" w:rsidR="0013265A" w:rsidRPr="004135F6" w:rsidRDefault="0013265A" w:rsidP="0013265A">
      <w:pPr>
        <w:spacing w:after="0" w:line="276" w:lineRule="auto"/>
        <w:jc w:val="both"/>
        <w:rPr>
          <w:rFonts w:ascii="Arial" w:hAnsi="Arial" w:cs="Arial"/>
          <w:sz w:val="24"/>
          <w:szCs w:val="24"/>
          <w:lang w:val="sr-Latn-ME"/>
        </w:rPr>
      </w:pPr>
      <w:r w:rsidRPr="004135F6">
        <w:rPr>
          <w:rFonts w:ascii="Arial" w:hAnsi="Arial" w:cs="Arial"/>
          <w:sz w:val="24"/>
          <w:szCs w:val="24"/>
          <w:lang w:val="sr-Latn-ME"/>
        </w:rPr>
        <w:t>Komisija obavještenje o otvaranju postupka zbog insolventnosti učesnika, primljeno od nadležnog organa druge države članice, prosljeđuje bez odlaganja operateru sistema nad čijim učesnikom je postupak zbog insolventnosti otvoren.</w:t>
      </w:r>
    </w:p>
    <w:p w14:paraId="722F8631" w14:textId="77777777" w:rsidR="00A22339" w:rsidRPr="004135F6" w:rsidRDefault="00A22339" w:rsidP="0013265A">
      <w:pPr>
        <w:spacing w:after="0" w:line="276" w:lineRule="auto"/>
        <w:jc w:val="both"/>
        <w:rPr>
          <w:rFonts w:ascii="Arial" w:hAnsi="Arial" w:cs="Arial"/>
          <w:sz w:val="24"/>
          <w:szCs w:val="24"/>
          <w:lang w:val="sr-Latn-ME"/>
        </w:rPr>
      </w:pPr>
    </w:p>
    <w:p w14:paraId="74FEC1C1" w14:textId="77777777" w:rsidR="0013265A" w:rsidRPr="004135F6" w:rsidRDefault="0013265A" w:rsidP="0013265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Prava primaoca instrumenta osiguranja u slučaju postupka zbog insolventnosti nad davaocem instrumenta osiguranja</w:t>
      </w:r>
    </w:p>
    <w:p w14:paraId="6C5C068A" w14:textId="77777777" w:rsidR="0013265A" w:rsidRPr="004135F6" w:rsidRDefault="0013265A" w:rsidP="0013265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405</w:t>
      </w:r>
    </w:p>
    <w:p w14:paraId="2173DF09" w14:textId="77777777" w:rsidR="0013265A" w:rsidRPr="004135F6" w:rsidRDefault="0013265A" w:rsidP="0013265A">
      <w:pPr>
        <w:spacing w:after="0" w:line="276" w:lineRule="auto"/>
        <w:jc w:val="both"/>
        <w:rPr>
          <w:rFonts w:ascii="Arial" w:hAnsi="Arial" w:cs="Arial"/>
          <w:sz w:val="24"/>
          <w:szCs w:val="24"/>
          <w:lang w:val="sr-Latn-ME"/>
        </w:rPr>
      </w:pPr>
      <w:r w:rsidRPr="004135F6">
        <w:rPr>
          <w:rFonts w:ascii="Arial" w:hAnsi="Arial" w:cs="Arial"/>
          <w:sz w:val="24"/>
          <w:szCs w:val="24"/>
          <w:lang w:val="sr-Latn-ME"/>
        </w:rPr>
        <w:t>Otvaranje postupka zbog insolventnosti nad učesnikom u sistemu ili drugom interoperabilnom sistemu, nad operaterom interoperabilnog sistema koji nije učesnik, nad partnerom Centralne banke Crne Gore ili trećom stranom koja je dala instrument osiguranja, ne utiče na prava operatera sistema ili učesnika u sistemu ili prava Centralne banke Crne Gore da se namire iz instrumenta osiguranja koji su pribavili u vezi sa poslovanjem sistema ili drugog interoperabilnog sistema.</w:t>
      </w:r>
    </w:p>
    <w:p w14:paraId="75401C55" w14:textId="77777777" w:rsidR="0013265A" w:rsidRPr="004135F6" w:rsidRDefault="0013265A" w:rsidP="0013265A">
      <w:pPr>
        <w:spacing w:after="0" w:line="276" w:lineRule="auto"/>
        <w:jc w:val="both"/>
        <w:rPr>
          <w:rFonts w:ascii="Arial" w:hAnsi="Arial" w:cs="Arial"/>
          <w:sz w:val="24"/>
          <w:szCs w:val="24"/>
          <w:lang w:val="sr-Latn-ME"/>
        </w:rPr>
      </w:pPr>
      <w:r w:rsidRPr="004135F6">
        <w:rPr>
          <w:rFonts w:ascii="Arial" w:hAnsi="Arial" w:cs="Arial"/>
          <w:sz w:val="24"/>
          <w:szCs w:val="24"/>
          <w:lang w:val="sr-Latn-ME"/>
        </w:rPr>
        <w:t>Na prava centralnih banaka država članica, odnosno Evropske centralne banke na instrument osiguranja koji su pribavili, shodno se primjenjuje odredba stava 1 ovog člana.</w:t>
      </w:r>
    </w:p>
    <w:p w14:paraId="378BCE55" w14:textId="77777777" w:rsidR="0013265A" w:rsidRPr="004135F6" w:rsidRDefault="0013265A" w:rsidP="0013265A">
      <w:pPr>
        <w:spacing w:after="0" w:line="276" w:lineRule="auto"/>
        <w:jc w:val="both"/>
        <w:rPr>
          <w:rFonts w:ascii="Arial" w:hAnsi="Arial" w:cs="Arial"/>
          <w:sz w:val="24"/>
          <w:szCs w:val="24"/>
          <w:lang w:val="sr-Latn-ME"/>
        </w:rPr>
      </w:pPr>
      <w:r w:rsidRPr="004135F6">
        <w:rPr>
          <w:rFonts w:ascii="Arial" w:hAnsi="Arial" w:cs="Arial"/>
          <w:sz w:val="24"/>
          <w:szCs w:val="24"/>
          <w:lang w:val="sr-Latn-ME"/>
        </w:rPr>
        <w:t>Instrument osiguranja iz st. 1 i 2 ovog člana je sredstvo obezbjeđenja u smislu zakona kojim se uređuje finansijsko osiguranje.</w:t>
      </w:r>
    </w:p>
    <w:p w14:paraId="2A554D6D" w14:textId="77777777" w:rsidR="00A22339" w:rsidRPr="004135F6" w:rsidRDefault="00A22339" w:rsidP="0013265A">
      <w:pPr>
        <w:spacing w:after="0" w:line="276" w:lineRule="auto"/>
        <w:jc w:val="both"/>
        <w:rPr>
          <w:rFonts w:ascii="Arial" w:hAnsi="Arial" w:cs="Arial"/>
          <w:sz w:val="24"/>
          <w:szCs w:val="24"/>
          <w:lang w:val="sr-Latn-ME"/>
        </w:rPr>
      </w:pPr>
    </w:p>
    <w:p w14:paraId="09776AA0" w14:textId="77777777" w:rsidR="0013265A" w:rsidRPr="004135F6" w:rsidRDefault="0013265A" w:rsidP="0013265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Mjerodavno pravo</w:t>
      </w:r>
    </w:p>
    <w:p w14:paraId="45422423" w14:textId="77777777" w:rsidR="0013265A" w:rsidRPr="004135F6" w:rsidRDefault="0013265A" w:rsidP="0013265A">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406</w:t>
      </w:r>
    </w:p>
    <w:p w14:paraId="15712C68" w14:textId="77777777" w:rsidR="0013265A" w:rsidRPr="004135F6" w:rsidRDefault="0013265A" w:rsidP="0013265A">
      <w:pPr>
        <w:spacing w:after="0" w:line="276" w:lineRule="auto"/>
        <w:jc w:val="both"/>
        <w:rPr>
          <w:rFonts w:ascii="Arial" w:hAnsi="Arial" w:cs="Arial"/>
          <w:sz w:val="24"/>
          <w:szCs w:val="24"/>
          <w:lang w:val="sr-Latn-ME"/>
        </w:rPr>
      </w:pPr>
      <w:r w:rsidRPr="004135F6">
        <w:rPr>
          <w:rFonts w:ascii="Arial" w:hAnsi="Arial" w:cs="Arial"/>
          <w:sz w:val="24"/>
          <w:szCs w:val="24"/>
          <w:lang w:val="sr-Latn-ME"/>
        </w:rPr>
        <w:t>Ako su finansijski instrumenti ili prava na finansijske instrumente dati kao instrument osiguranja učesnicima, operaterima sistema i/ili Centralnoj banci Crne Gore, a njihova prava na te finansijske instrumente ili prava drugih lica koja obavljaju poslove za njihov račun, zakonito su upisana u registar, na računu ili u centralizovanom depozitarnom sistemu, na prava tih subjekata primjenjuje se pravo države u kojoj se nalazi registar, račun ili centralni depozitar.</w:t>
      </w:r>
    </w:p>
    <w:p w14:paraId="512DE1DB" w14:textId="31C15585" w:rsidR="0013265A" w:rsidRPr="004135F6" w:rsidRDefault="0013265A" w:rsidP="0013265A">
      <w:pPr>
        <w:spacing w:after="0" w:line="276" w:lineRule="auto"/>
        <w:jc w:val="both"/>
        <w:rPr>
          <w:rFonts w:ascii="Arial" w:hAnsi="Arial" w:cs="Arial"/>
          <w:sz w:val="24"/>
          <w:szCs w:val="24"/>
          <w:lang w:val="sr-Latn-ME"/>
        </w:rPr>
      </w:pPr>
      <w:r w:rsidRPr="004135F6">
        <w:rPr>
          <w:rFonts w:ascii="Arial" w:hAnsi="Arial" w:cs="Arial"/>
          <w:sz w:val="24"/>
          <w:szCs w:val="24"/>
          <w:lang w:val="sr-Latn-ME"/>
        </w:rPr>
        <w:t>Kada su finansijski instrumenti ili prava na finansijske instrumente dati kao instrument osiguranja centralnoj banci države članice ili Evropskoj centralnoj banci, a njena prava na finansijske instrumente ili prava drugih lica koja obavljaju poslove za njen račun, zakonito su upisana u registar, na računu ili u centralizovanom depozitarnom sistemu države članice, na ta prava primjenjuje se pravo države članice u kojoj se nalazi registar, račun ili centralni depozitar.</w:t>
      </w:r>
    </w:p>
    <w:p w14:paraId="72844DDE" w14:textId="77777777" w:rsidR="00A22339" w:rsidRPr="004135F6" w:rsidRDefault="00A22339" w:rsidP="0013265A">
      <w:pPr>
        <w:spacing w:after="0" w:line="276" w:lineRule="auto"/>
        <w:jc w:val="both"/>
        <w:rPr>
          <w:rFonts w:ascii="Arial" w:hAnsi="Arial" w:cs="Arial"/>
          <w:b/>
          <w:bCs/>
          <w:sz w:val="24"/>
          <w:szCs w:val="24"/>
          <w:lang w:val="sr-Latn-ME"/>
        </w:rPr>
      </w:pPr>
    </w:p>
    <w:p w14:paraId="1ECD7AF0" w14:textId="77777777" w:rsidR="00B27EF1" w:rsidRPr="004135F6" w:rsidRDefault="00B27EF1" w:rsidP="00B27EF1">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407</w:t>
      </w:r>
    </w:p>
    <w:p w14:paraId="4BF1FE16"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Novčanom kaznom u iznosu od 5.000 eura do 40.000 eura kazniće se za prekršaj pravno lice ako:</w:t>
      </w:r>
    </w:p>
    <w:p w14:paraId="1DAD74FA"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u sprovođenju nadzora od strane Komisije ne obezbijedi Komisiji pristup svim dokumentima i podacima (član 27 stav 1 tačka 1);</w:t>
      </w:r>
    </w:p>
    <w:p w14:paraId="226D4C46"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u sprovođenju nadzora od strane Komisije ne obezbijedi Komisiji pružanje informacije i dostavljanje podataka kada je uključeno u transakcije sa finansijskim instrumentima (član 27 stav 1 tačka 2);</w:t>
      </w:r>
    </w:p>
    <w:p w14:paraId="5613EEC6"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u sprovođenju nadzora od strane Komisije ne obezbijedi Komisiji informacije u vezi sa robnim derivatima, kada je učesnik na povezanim promptnim tržištima (član 27 stav 1 tačka 3);</w:t>
      </w:r>
    </w:p>
    <w:p w14:paraId="55BBF77F"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u sprovođenju nadzora od strane Komisije ne obezbijedi Komisiji nesmetano vršenje neposredne kontrole u poslovnim prostorijama, uz mogućnost privremenog oduzimanja dokumentacije i podataka kada posumnja da su ti dokumenti ili podaci povezani sa predmetom nadzora (član 27 stav 1 tačka 4);</w:t>
      </w:r>
    </w:p>
    <w:p w14:paraId="2712AD9D"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u sprovođenju nadzora od strane Komisije ne obezbijedi Komisiji pristup zapisima telefonskih razgovora, elektronske komunikacije ili drugim zapisima o trgovanju na tržištu kapitala koje su u skladu sa zakonom dužni da vode investiciona društva, ovlašćene kreditne institucije i finansijske institucije (član 27 stav 1 tačka 5);</w:t>
      </w:r>
    </w:p>
    <w:p w14:paraId="129B17C9"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u sprovođenju nadzora od strane Komisije ne obezbijedi Komisiji relevantnu dokumentaciju u vezi sa veličinom i namjenom pozicije ili izloženosti riziku nastalom putem robnih derivata, kao i druge imovine ili obaveza na tržištu kapitala (član 27 stav 1 tačka 6);</w:t>
      </w:r>
    </w:p>
    <w:p w14:paraId="62EC32E3"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 u sprovođenju nadzora od strane Komisije ne obezbijedi Komisiji nesmetano vršenje drugih ovlašćenja Komisije u skladu sa ovim zakonom (član 27 stav 1 tačka 7);</w:t>
      </w:r>
    </w:p>
    <w:p w14:paraId="1A692980"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 ne sačini i ne objavi prospekt prije javne ponude odnosno uključivanja hartija od vrijednosti na regulisanom tržištu (član 50 stav 1);</w:t>
      </w:r>
    </w:p>
    <w:p w14:paraId="4F69D0B7"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9) objavi prospekt bez odobrenja Komisije (član 50 stav 4);</w:t>
      </w:r>
    </w:p>
    <w:p w14:paraId="2978E5AE"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10) su informacije sadržane u prospektu netačne i nepotpune (član 51 stav 3);</w:t>
      </w:r>
    </w:p>
    <w:p w14:paraId="1E101EF4"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11) u prospektu ne navede kriterijume odnosno uslove u skladu sa kojima će biti utvrđena konačna cijena, maksimalna konačna cijena i konačan broj ponuđenih hartija od vrijednosti, ako konačna cijena ponude i količina hartija od vrijednosti koje će biti javno ponuđene ne mogu da budu uključene u prospekt (član 65 stav 1 tačka 1);</w:t>
      </w:r>
    </w:p>
    <w:p w14:paraId="6B8028D7"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12) ne obezbijedi povlačenje prihvatanja ponude za kupovinu ili upis hartija od vrijednosti u roku od najmanje dva radna dana, od dana objavljivanja konačne cijene ponude i količine hartija od vrijednosti koje će biti javno ponuđene, ako konačna cijena ponude i količina hartija od vrijednosti koje će biti javno ponuđene ne mogu da budu uključene u prospekt (član 65 stav 1 tačka 2);</w:t>
      </w:r>
    </w:p>
    <w:p w14:paraId="2EABB4C5"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13) ne dostavi bez odlaganja Komisiji informacije o konačnoj cijeni ponude i količini hartija od vrijednosti i ne objavi ih na način na koji je objavljen prospekt (član 65 stav 2);</w:t>
      </w:r>
    </w:p>
    <w:p w14:paraId="0C42BC5E"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14) sve aktivnosti u vezi sa javnom ponudom ili uključivanjem hartija od vrijednosti na regulisanom tržištu ne sprovodi preko investicionih društava, koja su u skladu sa ovim zakonom ovlašćena za pružanje investicionih usluga, kada vrši javnu ponudu hartija od vrijednosti u Crnoj Gori ili podnosi zahtjev za uključivanje hartija od vrijednosti na regulisanom tržištu u Crnoj Gori (član 82 stav 3);</w:t>
      </w:r>
    </w:p>
    <w:p w14:paraId="77410A9B"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15) ne dostavi Komisiji odobreni prospekt u elektronskom obliku i ne objavi prospekt u skladu sa članom 84 ovog zakona i nakon objavljivanja, ne obavijesti Komisiju o načinu objavljivanja prospekta, najkasnije do početka ponude, odnosno do uključivanja hartija od vrijednosti na regulisano tržište (član 83 stav 1);</w:t>
      </w:r>
    </w:p>
    <w:p w14:paraId="1540DFD0"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16) tekst i forma prospekta i dopune prospekta koji su objavljeni ili javno dostupni nijesu istovjetni izvornom tekstu koji je odobrila Komisija (član 85);</w:t>
      </w:r>
    </w:p>
    <w:p w14:paraId="74D6D9A5"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17) ne dostavi na zahtjev investitoru bez naknade štampani prospekt, ako je prospekt objavljen u elektronskom obliku (član 86 stav 1);</w:t>
      </w:r>
    </w:p>
    <w:p w14:paraId="716879C9"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18) ne dostavi godišnji finansijski izvještaj Komisiji i ne objavi ga na svojoj internet stranici, najkasnije tri mjeseca od završetka finansijske godine, i ne obezbjedi njegovu javnu dostupnost, u periodu od najmanje deset godina od dana objavljivanja (član 98 stav 1);</w:t>
      </w:r>
    </w:p>
    <w:p w14:paraId="5015151F"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19) godišnji finansijski izvještaj ne sadrži podatke iz člana 98 stav 2 ovog zakona;</w:t>
      </w:r>
    </w:p>
    <w:p w14:paraId="53D81EE7"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20) ne dostavi polugodišnji finansijski izvještaj za prvih šest mjeseci finansijske godine Komisiji i ne objavi ga na svojoj internet stranici, najkasnije dva mjeseca nakon isteka izvještajnog perioda i ne obezbijedi njegovu javnu dostupnost u periodu od najmanje deset godina od dana objavljivanja (član 99 stav 1);</w:t>
      </w:r>
    </w:p>
    <w:p w14:paraId="25265930"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21) polugodišnji finansijski izvještaj ne sadrži podatke iz člana 99 stav 2 ovog zakona;</w:t>
      </w:r>
    </w:p>
    <w:p w14:paraId="4B385509"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22) ne dostavi kvartalni finansijski izvještaj Komisiji i ne objavi ga na svojoj internet stranici, najkasnije mjesec dana nakon isteka kvartala i ne obezbijedi javnu dostupnost tih izvještaja u periodu od najmanje deset godina od dana objavljivanja, a ima sjedište u Crnoj Gori (član 100 stav 1);</w:t>
      </w:r>
    </w:p>
    <w:p w14:paraId="4B2328DD"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23) kvartalni finansijski izvještaj ne sadrži podatke iz člana 100 stav 2 ovog zakona;</w:t>
      </w:r>
    </w:p>
    <w:p w14:paraId="1EE38406"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24) ne obavijesti emitenta o svom pravu glasa kada dostigne, pređe ili padne ispod praga od 5%, 10%, 15%, 20%, 25%, 30%, 50% i 75% kao rezultat sticanja ili otuđenja akcija emitenta, ako stekne ili otuđi akcije emitenta koje su uključene u trgovanje na regulisanom tržištu (član 102 stav 1 tačka 1);</w:t>
      </w:r>
    </w:p>
    <w:p w14:paraId="194C9693"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25) ne obavijesti emitenta o svom pravu glasa kada dostigne, pređe, ili padne ispod praga iz člana 102 stav 1 tačka 1 ovog zakona, kao rezultat promjene broja akcija sa pravom glasa na koje je podijeljen akcionarski kapital emitenta ili promjene broja glasačkih prava iz tih akcija emitenta, ako stekne ili otuđi akcije emitenta koje su uključene u trgovanje na regulisanom tržištu (član 102 stav 1 tačka 2);</w:t>
      </w:r>
    </w:p>
    <w:p w14:paraId="2A394851"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26) ne objavi informacije o nastalim promjenama i novom ukupnom broju akcija sa pravom glasa, na svojoj internet stranici posljednjeg dana u mjesecu, u kojem je došlo do promjene broja akcija sa pravom glasa na koje je podijeljen akcionarski kapital emitenta ili promjene broja prava glasa iz tih akcija (član 106);</w:t>
      </w:r>
    </w:p>
    <w:p w14:paraId="729806C4"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27) ne objavi podatke iz obavještenja na svojoj internet stranici po prijemu obavještenja iz člana 107 stav 2 ovog zakona bez odlaganja, a najkasnije do kraja trećeg dana trgovanja od dana prijema obavještenja (član 107 stav 5);</w:t>
      </w:r>
    </w:p>
    <w:p w14:paraId="4D488803"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28) istovremeno ne dostavi i Komisiji obavještenja i informacije koje se dostavljaju emitentu u skladu sa čl. 102, 103 i 104 i čl. 107, 108, 110 i 111 ovog zakona (član 109 stav 1);</w:t>
      </w:r>
    </w:p>
    <w:p w14:paraId="7296A9D6"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29) prilikom sticanja ili otuđenja sopstvenih akcija, samostalno ili preko lica koje djeluje u svoje ime, a za račun emitenta, procenat prava glasa dostiže, prelazi ili pada ispod praga od 5% ili 10% prava glasa, ne objavi procenat prava glasa iz tih akcija najkasnije četvrtog dana trgovanja od dana sticanja ili otuđenja akcija (član 112 stav 1);</w:t>
      </w:r>
    </w:p>
    <w:p w14:paraId="18FE7347"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30) ne sačini izvještaj o plaćenim koncesionim i drugim naknadama državi, na konsolidovanoj osnovi a djeluje u ekstraktivnoj industriji ili djelatnosti sječe šuma (član 113 stav 1);</w:t>
      </w:r>
    </w:p>
    <w:p w14:paraId="74991A12"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31) ne objavi izvještaj iz člana 113 stav 1 ovog zakona najkasnije šest mjeseci nakon završetka finansijske godine i ne obezbijedi njegovu javnu dostupnost najmanje deset godina od dana objavljivanja (član 113 stav 2);</w:t>
      </w:r>
    </w:p>
    <w:p w14:paraId="308A15FB"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32) ne obezbijedi jednak tretman svih vlasnika vlasničkih hartija od vrijednosti koji su u istom položaju (član 116 stav 1);</w:t>
      </w:r>
    </w:p>
    <w:p w14:paraId="3C7A1853"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33) ne obezbijedi vlasnicima vlasničkih hartija od vrijednosti informacije i resurse neophodne za ostvarivanje njihovih prava, kao i kontinuitet cjelovitosti i tačnosti podataka (član 116 stav 2);</w:t>
      </w:r>
    </w:p>
    <w:p w14:paraId="3303EF56"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34) ne pruži vlasnicima vlasničkih hartija od vrijednosti informacije o mjestu, vremenu održavanja i dnevnom redu skupštine, ukupnom broju akcija i pravima glasa, kao i o pravima vlasnika akcija da učestvuju na skupštini akcionara (član 116 stav 3 tačka 1);</w:t>
      </w:r>
    </w:p>
    <w:p w14:paraId="39017F26"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35) ne priloži punomoćje vlasnicima vlasničkih hartija od vrijednosti koji imaju pravo glasa na skupštini akcionara, u pisanoj formi ili u elektronskom obliku, zajedno sa obavještenjem o održavanju i dnevnom redu skupštine, ili na zahtjev nakon dostavljanja obavještenja o skupštini akcionara (član 116 stav 3 tačka 2);</w:t>
      </w:r>
    </w:p>
    <w:p w14:paraId="0977A488"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36) ne odredi vlasnicima vlasničkih hartija od vrijednosti kao posrednika finansijsku instituciju preko koje akcionari mogu da ostvaruju svoja finansijska prava (član 116 stav 3 tačka 3);</w:t>
      </w:r>
    </w:p>
    <w:p w14:paraId="4DEFB312"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37) ne objavi vlasnicima vlasničkih hartija od vrijednosti podatke o prenosu prava i isplati dividende, kao i o emisiji novih akcija, uključujući informacije o mogućim novim prenosima prava, upisu, opozivu ili konverziji (član 116 stav 3 tačka 4);</w:t>
      </w:r>
    </w:p>
    <w:p w14:paraId="7FB5A62E"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38) ne obezbijedi da svi imaoci dužničkih hartija od vrijednosti, koje su jednako rangirane, imaju isti položaj u pogledu prava sadržanih u tim dužničkim hartijama od vrijednosti, i ne obezbijedi informacije i resurse neophodne za ostvarivanje njihovih prava i kontinuitet cjelovitosti i tačnosti podataka (član 117 stav 1);</w:t>
      </w:r>
    </w:p>
    <w:p w14:paraId="76B54172"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39) ne pruži vlasniku dužničkih hartija od vrijednosti informacije o mjestu, vremenu i dnevnom redu sastanka vlasnika dužničkih hartija od vrijednosti, isplati kamata, vršenju konverzije, razmjeni, upisu ili pravu na odricanje i otplatu kao i o pravima vlasnika da učestvuju na sastanku vlasnika dužničkih hartija od vrijednosti (član 117 stav 3 tačka 1);</w:t>
      </w:r>
    </w:p>
    <w:p w14:paraId="229CB3AB"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40) ne priloži punomoćje vlasniku dužničkih hartija od vrijednosti koji ima pravo glasa na sastanku vlasnika dužničkih hartija od vrijednosti, u pisanoj formi ili u elektronskom obliku, zajedno sa obavještenjem o sastanku, ili na zahtjev, nakon obavještenja o sastanku (član 117 stav 3 tačka 2);</w:t>
      </w:r>
    </w:p>
    <w:p w14:paraId="70A56755"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41) ne odredi vlasniku dužničkih hartija od vrijednosti kao platnog agenta finansijsku instituciju, preko koje imaoci dužničkih hartija od vrijednosti mogu da ostvaruju svoja finansijska prava, osim ako emitent sam pruža finansijske usluge (član 117 stav 3 tačka 3);</w:t>
      </w:r>
    </w:p>
    <w:p w14:paraId="147A1B45"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42) ne dostavi Komisiji radi objavljivanja na internet stranici Komisije propisane informacije istovremeno sa objavljivanjem tih informacija (član 118 stav 1);</w:t>
      </w:r>
    </w:p>
    <w:p w14:paraId="2B74F56B"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43) ne objavi propisane informacije iz člana 118 stav 1 ovog zakona na crnogorskom jeziku, ako su hartije od vrijednosti uključene za trgovanje na regulisanom tržištu u Crnoj Gori (član 119 stav 1);</w:t>
      </w:r>
    </w:p>
    <w:p w14:paraId="40F7CB0F"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44) ne objavi bez odlaganja svaku promjenu prava iz akcija, uključujući promjene derivativnih hartija od vrijednosti koje je izdao i koje mu omogućavaju pristup akcijama (član 122 stav 1);</w:t>
      </w:r>
    </w:p>
    <w:p w14:paraId="7D35D955"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45) ne obavijesti Komisiju bez odlaganja o svakom finansijskom instrumentu za koji je podnijet zahtjev za uključenje u trgovanje, koji je uključen za trgovanje ili kojim se prvi put trguje na mjestu trgovanja (član 126 stav 1);</w:t>
      </w:r>
    </w:p>
    <w:p w14:paraId="15DF9EBF"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46) ne obavijesti Komisiju o prestanku trgovanja finansijskim instrumentom, odnosno da finansijski instrument više nije uključen za trgovanje, osim ako je informacija o tome data u obavještenju iz člana 126 stav 1 ovog zakona (član 126 stav 2);</w:t>
      </w:r>
    </w:p>
    <w:p w14:paraId="3ED9CB72"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47) trguje finansijskim instrumentima na osnovu insajderskih informacija ili preporučuje ili podstiče drugo lice da trguje na osnovu insajderskih informacija ili objavljuje insajderske informacije suprotno odredbama ovog zakona (član 127);</w:t>
      </w:r>
    </w:p>
    <w:p w14:paraId="445EA7E2"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48) objavi drugom licu insajderske informacije koje posjeduje, osim ako se insajderske informacije objavljuju u okviru redovnog obavljanja posla, profesije ili dužnosti (član 134);</w:t>
      </w:r>
    </w:p>
    <w:p w14:paraId="7E5B7046"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49) ne objavi insajderske informacije na svojoj internet stranici i ne čuva ih najmanje pet godina od dana objavljivanja (član 135 stav 2);</w:t>
      </w:r>
    </w:p>
    <w:p w14:paraId="14EF3235"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50) reklamira svoju djelatnost prilikom objavljivanja insajderskih informacija (član 135 stav 3);</w:t>
      </w:r>
    </w:p>
    <w:p w14:paraId="3765C9A3"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51) ne objavi bez odlaganja insajderske informacije o jedinicama emisije gasa sa efektom staklene bašte koje posjeduje u vezi sa poslovanjem, uključujući atmosferske aktivnosti koje taj učesnik ili njegovo matično društvo ili povezano društvo posjeduje ili kontroliše, koje sadrže relevantne informacije o kapacitetu i iskorišćenosti postrojenja, uključujući nedostupnost tih postrojenja (član 135 stav 5);</w:t>
      </w:r>
    </w:p>
    <w:p w14:paraId="56F53666"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52) insajderske informacije koje objavi trećem licu u okviru redovnog obavljanja posla, profesije ili dužnosti, ne učini javno dostupnim u potpunosti istovremeno sa objavljivanjem u slučaju namjernog objavljivanja trećem licu, odnosno bez odlaganja u slučaju nenamjernog objavljivanja (član 135 stav 7);</w:t>
      </w:r>
    </w:p>
    <w:p w14:paraId="1834CC23"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53) ne obavijesti bez odlaganja nadležni regulatorni organ kada odloži objavljivanje insajderskih informacija u skladu sa članom 136 stav 1 ovog zakona (član 136 stav 2);</w:t>
      </w:r>
    </w:p>
    <w:p w14:paraId="3C880F77"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54) ne obavijesti nadležni organ koji vrši nadzor nad tom institucijom o odlaganju objavljivanja insajderskih informacija i uz obavještenje ne dostavi dokaze o ispunjavanju uslova iz člana 137 stav 1 ovog zakona (član 137 stav 2);</w:t>
      </w:r>
    </w:p>
    <w:p w14:paraId="4AC61D46"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55) ne prijavi Komisiji bez odlaganja naloge i transakcije, uključujući njihovo povlačenje ili izmjenu, koji mogu da predstavljaju trgovanje ili pokušaj trgovanja na osnovu insajderskih informacija ili manipulacija na tržištu (član 141 stav 2);</w:t>
      </w:r>
    </w:p>
    <w:p w14:paraId="2D5DE67D"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56) ne sačini spisak lica koja imaju pristup insajderskim informacijama uključujući i lica koja za njih obavljaju poslove koji omogućavaju pristup insajderskim informacijama (član 142 stav 1);</w:t>
      </w:r>
    </w:p>
    <w:p w14:paraId="06601E02"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57) spisak iz člana 142 stav 1 ovog zakona, redovno ne ažurira i ne dostavlja Komisiji na zahtjev i spisak ne čuva najmanje pet godina od dana sačinjavanja, odnosno ažuriranja (član 142 stav 2);</w:t>
      </w:r>
    </w:p>
    <w:p w14:paraId="306BE8FA"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58) ne obezbijedi da lica iz člana 142 stav 1 ovog zakona sa insajderskim informacijama postupaju u skladu sa ovim zakonom i aktima emitenta i da sačine pisanu izjavu da prihvataju obaveze utvrđene zakonom i aktom emitenta (član 142 stav 3);</w:t>
      </w:r>
    </w:p>
    <w:p w14:paraId="36D585C7"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59) ne obavijesti Komisiju o svim podacima transakcije stabilizacije najkasnije na kraju sedmog dana trgovanja od dana transakcija (član 147 stav 4);</w:t>
      </w:r>
    </w:p>
    <w:p w14:paraId="3879FDA8"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60) upravlja poslovanjem regulisanog tržišta u Crnoj Gori bez dozvole za rad izdate od strane Komisije, u skladu sa ovim zakonom (član 150 stav 1);</w:t>
      </w:r>
    </w:p>
    <w:p w14:paraId="3B04F21E"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61) trguje finansijskim istrumentima suprotno članu 157 stav 1 ovog zakona;</w:t>
      </w:r>
    </w:p>
    <w:p w14:paraId="47C94BCE"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62) daje savjete u vezi sa trgovinom finansijskim instrumentima ili izborom investicionog društva (član 157 stav 2);</w:t>
      </w:r>
    </w:p>
    <w:p w14:paraId="106DEEB0"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63) bez prethodno dobijene saglasnosti Komisije za sticanje, odnosno povećanje kvalifikovanog učešća stekne, odnosno poveća, direktno ili indirektno, kvalifikovano učešće u organizatoru tržišta, na način da procenat akcija sa pravom glasa ili učešća u kapitalu dostigne ili pređe 20%, 30% ili 50% učešća u kapitalu organizatora tržišta (član 158 stav 1);</w:t>
      </w:r>
    </w:p>
    <w:p w14:paraId="646A8909"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64) ne obavjesti Komisiju prije direktnog ili indirektnog otuđenja kvalifikovanog učešća u organizatoru tržišta ispod 20%, 30% ili 50% učešća u ukupnom kapitalu organizatora tržišta, i u obavještenju ne navede visinu učešća koje planira da otuđi (član 158 stav 3);</w:t>
      </w:r>
    </w:p>
    <w:p w14:paraId="661819D3"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65) bez odlaganja ne obavijesti Komisiju ako sazna za sticanje, povećanje ili otuđenje učešća u svom kapitalu koje pređe ili padne ispod praga iz člana 158 ovog zakona (član 165 stav 1);</w:t>
      </w:r>
    </w:p>
    <w:p w14:paraId="45A3A1A6"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66) ne obavijesti Komisiju najkasnije do 31. marta tekuće godine o akcionarima koji posjeduju kvalifikovano učešće i visini njihovih učešća zaključno sa 1. januarom tekuće godine (član 165 stav 2);</w:t>
      </w:r>
    </w:p>
    <w:p w14:paraId="317D29A8"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67) ne pribavi saglasnosti Komisije za statusnu promjenu prije podnošenja prijave za upis statusne promjene u CRPS (član 176);</w:t>
      </w:r>
    </w:p>
    <w:p w14:paraId="29B3EF65"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68) ne primi na zahtjev kao člana, odnosno učesnika lice koje ispunjava uslove iz člana 184 stav 1 ovog zakona, u roku od dva mjeseca od dana podnošenja zahtjeva (član 184 stav 2);</w:t>
      </w:r>
    </w:p>
    <w:p w14:paraId="76F3B59A"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69) bez odlaganja ne obavijesti Komisiju: o podnijetim zahtjevima i odlukama po zahtjevima za prijem člana, odnosno prestanak članstva na regulisanom tržištu, u roku od tri radna dana od dana donošenja odluka ili o podnijetim zahtjevima i odlukama po zahtjevima za uključenje na listing iz člana 195 ovog zakona, za uključenje ili isključenje hartija od vrijednosti na službenu kotaciju regulisanog tržišta ili ako član regulisanog tržišta nije u mogućnosti da izvršava finansijske obaveze ili ako član regulisanog tržišta ima finansijske poteškoće koje, po njegovom mišljenju mogu dovesti u pitanje finansijsko stanje i integritet tog člana regulisanog tržišta (član 184 stav 3);</w:t>
      </w:r>
    </w:p>
    <w:p w14:paraId="7E8AD2D2"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70) ne obavijesti emitenta da se njegovim hartijama od vrijednosti trguje na regulisanom tržištu (član 188 stav 3);</w:t>
      </w:r>
    </w:p>
    <w:p w14:paraId="2EC6C87D"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71) za finansijske instrumente koji su uključeni u trgovanje na regulisanom tržištu ne objavi trenutne cijene i obim ponude i tražnje, kao i obim ponude i tražnje za trgovanje po cijenama koje se objavljuju preko sistema trgovanja (član 190 stav 1);</w:t>
      </w:r>
    </w:p>
    <w:p w14:paraId="1B06232D"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72) pruža investicione usluge i pomoćne usluge kao pretežnu djelatnost bez dozvole koju izdaje Komisija (član 205 stav 2);</w:t>
      </w:r>
    </w:p>
    <w:p w14:paraId="55803EED"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73) ne obavijesti Komisiju o svim bitnim promjenama uslova na osnovu kojih je dozvola izdata (član 225 stav 1);</w:t>
      </w:r>
    </w:p>
    <w:p w14:paraId="33FAF22D"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74) ne obavijesti Komisiju u pisanoj formi kada prestane da pruža usluge za koje je dozvola izdata, u roku od sedam dana od dana prestanka pružanja usluge za koju je dozvola izdata (član 225 stav 2);</w:t>
      </w:r>
    </w:p>
    <w:p w14:paraId="3D29674A"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75) ne obavijesti Komisiju u pisanoj formi kada nastupi promjena podataka na osnovu kojih je dozvola izdata, u roku od sedam dana od dana nastupanja promjene podataka na osnovu kojih je dozvola izdata (član 225 stav 3);</w:t>
      </w:r>
    </w:p>
    <w:p w14:paraId="786C4B89"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76) ne organizuje čuvanje evidencije i dokumenata o svim izvršenim uslugama i transakcijama, a naročito o izvršavanju obaveza prema klijentima ili potencijalnim klijentima (član 258 stav 1 tačka 1);</w:t>
      </w:r>
    </w:p>
    <w:p w14:paraId="6D9AB5D0"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77) ne snima telefonske razgovore ili elektronsku komunikaciju transakcija zaključenih trgovanjem za svoj račun, kao i primanje, prenos i izvršavanje naloga klijenata, bez obzira da li je transakcija zaključena (član 258 stav 1 tačka 2);</w:t>
      </w:r>
    </w:p>
    <w:p w14:paraId="633DCDE4"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78) ne obezbjeđuje snimanje telefonskih razgovora i elektronsku komunikaciju opremom koju je dao na korišćenje zaposlenom ili ugovaraču ili čiju je upotrebu od strane zaposlenog ili ugovarača investiciono društvo dozvolilo (član 258 stav 1 tačka 3);</w:t>
      </w:r>
    </w:p>
    <w:p w14:paraId="5510A23B"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79) ne obavijesti klijenta prije pružanja investicionih i pomoćnih usluga da će telefonska komunikacija ili razgovori između investicionog društva i njegovih klijenata biti zabilježeni (član 258 stav 1 tačka 4);</w:t>
      </w:r>
    </w:p>
    <w:p w14:paraId="7A2C9BAE"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80) pruža investicione i pomoćne usluga klijentu koji nije obaviješten u skladu sa članom 258 stav 1 tačka 4 ovog zakona (član 258 stav 2);</w:t>
      </w:r>
    </w:p>
    <w:p w14:paraId="1C5D51C8"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81) ne čuva evidencije koje vodi u skladu sa odredbama ovog zakona na trajnom mediju koji omogućava Komisiji brz pristup informacijama i rekonstrukciju ključnih faza obrade svake transakcije ili jednostavno utvrđivanje ispravki ili drugih izmjena, kao i sadržaja evidencija prije ispravki ili izmjena ili sprječavanje manipulacija ili promjena podataka iz evidencija na drugi način (član 258 stav 5);</w:t>
      </w:r>
    </w:p>
    <w:p w14:paraId="43172AF7"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82) ne dostavlja Komisiji izvještaje radi ocjene adekvatnosti kapitala, unutrašnje kontrole investicionog društva i računovodstvenih procedura za određivanje adekvatnosti kapitala i upravljanje izloženosti rizicima (član 261 stav 1);</w:t>
      </w:r>
    </w:p>
    <w:p w14:paraId="6AD8203E"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83) ne dostavi Komisiji izvještaj nezavisnog revizora najkasnije do 30. juna tekuće godine za prethodnu godinu (član 261 stav 2);</w:t>
      </w:r>
    </w:p>
    <w:p w14:paraId="0059D48D"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84) ne obavijesti klijenta i od klijenta ne zatraži saglasnost za izvršenje naloga van regulisanog tržišta ili MTP-a, i to za svaku transakciju pojedinaćno, kada je procedurom investicionog društva predviđena mogućnost izvršenja naloga van regulisanog tržišta ili MTP-a (član 269 stav 4);</w:t>
      </w:r>
    </w:p>
    <w:p w14:paraId="113BD99A"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85) izvršava naloge klijenata, a ne objedini i ne objavi jednom godišnje za svaku klasu finansijskih instrumenata pet najboljih mjesta izvršenja naloga, u odnosu na obim trgovanja na kojima je izvršavalo naloge klijenata u prethodnoj godini, kao i podatke o ostvarenom kvalitetu izvršenja tih naloga (član 269 stav 8);</w:t>
      </w:r>
    </w:p>
    <w:p w14:paraId="40179B26"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86) ne zaključi ugovor sa klijentom u pisanoj formi kojim se uređuju međusobna prava i obaveze i drugi uslovi pod kojima investiciono društvo pruža investicione usluge klijentu (član 270 stav 1);</w:t>
      </w:r>
    </w:p>
    <w:p w14:paraId="64A7DD78"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87) ne otvori kod kreditne institucije račun za plaćanje klijenta koji je odvojen od računa za plaćanje investicionog društva (član 271 stav 1);</w:t>
      </w:r>
    </w:p>
    <w:p w14:paraId="16E840C1"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88) koristi hartije od vrijednosti na vlasničkom računu bez naloga klijenta odnosno te hartije od vrijednosti pozajmljuje bez ugovora iz člana 270 ovog zakona ili pisanog ovlašćenja klijenta (član 272 stav 3);</w:t>
      </w:r>
    </w:p>
    <w:p w14:paraId="6708DEC3"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89) odbije izvršenje naloga koji je u skladu sa ovim zakonom i ne postupa u skladu sa uslovima koje je klijent naveo u nalogu (član 273 stav 1);</w:t>
      </w:r>
    </w:p>
    <w:p w14:paraId="5A56D6F3"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90) ne vodi knjigu naloga u pisanoj ili elektronskoj formi, u koju se upisuju nalozi klijenata za kupovinu ili prodaju kao i opozivi tih naloga na način kojim se bilježi vrijeme naloga, bez odlaganja nakon prijema naloga i koji sprječava naknadnu izmjenu naloga na način koji nije odobrio klijent (član 273 stav 6 tačka 1);</w:t>
      </w:r>
    </w:p>
    <w:p w14:paraId="508108A2"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 xml:space="preserve">   91) prima i upisuje naloge klijenata van svojih poslovnih prostorija (član 273 stav 6 tačka 2);</w:t>
      </w:r>
    </w:p>
    <w:p w14:paraId="01351F53"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92) ne izda pisanu potvrdu klijentu o izvršenju naloga, najkasnije do kraja radnog dana u kojem je nalog izvršen (član 283 stav 1);</w:t>
      </w:r>
    </w:p>
    <w:p w14:paraId="6DFF58EA"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93) ne organizuje poslovanje i ne vodi poslovne knjige, poslovnu dokumentaciju i druge evidencije koje se odnose na potraživanja klijenata koja su osigurana u skladu sa ovim zakonom, na način koji omogućava provjeru poslovanja člana Fonda u skladu sa ovim zakonom (član 358 stav 1);</w:t>
      </w:r>
    </w:p>
    <w:p w14:paraId="7802F7D3"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94) ne dostavlja Komisiji i organizatoru Fonda, podatke iz evidencija iz člana 358 stav 1 ovog zakona, ako ima klijente čija su sredstva osigurana u skladu sa odredbama ovog zakona (član 358 stav 2);</w:t>
      </w:r>
    </w:p>
    <w:p w14:paraId="24EA57E9"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95) obavlja poslove CKDD-a bez dozvole za rad dobijene od Komisije (član 367 stav 1).</w:t>
      </w:r>
    </w:p>
    <w:p w14:paraId="4D3B3BAB" w14:textId="77777777" w:rsidR="00B27EF1"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Za prekršaj iz stava 1 ovog člana kazniće se i odgovorno lice u pravnom licu novčanom kaznom u iznosu od 500 do 4.000 eura.</w:t>
      </w:r>
    </w:p>
    <w:p w14:paraId="6035A3BD" w14:textId="746CE789" w:rsidR="00A22339" w:rsidRPr="004135F6" w:rsidRDefault="00B27EF1" w:rsidP="00B27EF1">
      <w:pPr>
        <w:spacing w:after="0" w:line="276" w:lineRule="auto"/>
        <w:jc w:val="both"/>
        <w:rPr>
          <w:rFonts w:ascii="Arial" w:hAnsi="Arial" w:cs="Arial"/>
          <w:sz w:val="24"/>
          <w:szCs w:val="24"/>
          <w:lang w:val="sr-Latn-ME"/>
        </w:rPr>
      </w:pPr>
      <w:r w:rsidRPr="004135F6">
        <w:rPr>
          <w:rFonts w:ascii="Arial" w:hAnsi="Arial" w:cs="Arial"/>
          <w:sz w:val="24"/>
          <w:szCs w:val="24"/>
          <w:lang w:val="sr-Latn-ME"/>
        </w:rPr>
        <w:t>Za prekršaj iz stava 1 tač. 1 do 7, 18 do 44, 47, 48, 51 do 53, 56 do 59, 63 i 64 ovog člana kazniće se fizičko lice novčanom kaznom u iznosu od 500 do 4.000 eura.</w:t>
      </w:r>
    </w:p>
    <w:p w14:paraId="464DE5CE" w14:textId="77777777" w:rsidR="000E0267" w:rsidRPr="004135F6" w:rsidRDefault="000E0267" w:rsidP="00B27EF1">
      <w:pPr>
        <w:spacing w:after="0" w:line="276" w:lineRule="auto"/>
        <w:jc w:val="both"/>
        <w:rPr>
          <w:rFonts w:ascii="Arial" w:hAnsi="Arial" w:cs="Arial"/>
          <w:sz w:val="24"/>
          <w:szCs w:val="24"/>
          <w:lang w:val="sr-Latn-ME"/>
        </w:rPr>
      </w:pPr>
    </w:p>
    <w:p w14:paraId="70C65517" w14:textId="77777777" w:rsidR="000E0267" w:rsidRPr="004135F6" w:rsidRDefault="000E0267" w:rsidP="000E0267">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Ovlašćene kreditne institucije</w:t>
      </w:r>
    </w:p>
    <w:p w14:paraId="03BB3B6F" w14:textId="77777777" w:rsidR="000E0267" w:rsidRPr="004135F6" w:rsidRDefault="000E0267" w:rsidP="000E0267">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419</w:t>
      </w:r>
    </w:p>
    <w:p w14:paraId="40E3D057" w14:textId="77777777" w:rsidR="000E0267" w:rsidRPr="004135F6" w:rsidRDefault="000E0267" w:rsidP="000E0267">
      <w:pPr>
        <w:spacing w:after="0" w:line="276" w:lineRule="auto"/>
        <w:jc w:val="both"/>
        <w:rPr>
          <w:rFonts w:ascii="Arial" w:hAnsi="Arial" w:cs="Arial"/>
          <w:sz w:val="24"/>
          <w:szCs w:val="24"/>
          <w:lang w:val="sr-Latn-ME"/>
        </w:rPr>
      </w:pPr>
      <w:r w:rsidRPr="004135F6">
        <w:rPr>
          <w:rFonts w:ascii="Arial" w:hAnsi="Arial" w:cs="Arial"/>
          <w:sz w:val="24"/>
          <w:szCs w:val="24"/>
          <w:lang w:val="sr-Latn-ME"/>
        </w:rPr>
        <w:t>Banke koje na dan stupanja na snagu ovog zakona imaju dozvolu za obavljanje poslova sa hartijama od vrijednosti, nastavljaju da posluju kao ovlašćene kreditne institucije u skladu sa odredbama ovog zakona, na osnovu dozvole za rad, na sljedeći način:</w:t>
      </w:r>
    </w:p>
    <w:p w14:paraId="7EBC6A3A" w14:textId="77777777" w:rsidR="000E0267" w:rsidRPr="004135F6" w:rsidRDefault="000E0267" w:rsidP="000E0267">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1) poslove iz člana 62 stav 1 tačka 1 Zakona o hartijama od vrijednosti ("Službeni list RCG", br. 59/00, 43/05 i 28/06 i "Službeni list CG", broj 6/13), nastavljaju da obavljaju kao investicionu uslugu iz člana 206 stav 1 tačka 1 i 2 ovog zakona;</w:t>
      </w:r>
    </w:p>
    <w:p w14:paraId="1D441DFF" w14:textId="77777777" w:rsidR="000E0267" w:rsidRPr="004135F6" w:rsidRDefault="000E0267" w:rsidP="000E0267">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2) poslove iz člana 62 stav 1 tačka 2 Zakona o hartijama od vrijednosti ("Službeni list RCG", br. 59/00, 43/05 i 28/06 i "Službeni list CG", broj 6/13), nastavljaju da obavljaju kao investicionu uslugu iz člana 206 stav 1 tačka 3 ovog zakona;</w:t>
      </w:r>
    </w:p>
    <w:p w14:paraId="593F7AE7" w14:textId="77777777" w:rsidR="000E0267" w:rsidRPr="004135F6" w:rsidRDefault="000E0267" w:rsidP="000E0267">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3) poslove iz člana 62 stav 1 tačka 3 Zakona o hartijama od vrijednosti ("Službeni list RCG", br. 59/00, 43/05 i 28/06 i "Službeni list CG", broj 6/13), nastavljaju da obavljaju kao investicionu uslugu iz člana 206 stav 1 tačka 4 ovog zakona;</w:t>
      </w:r>
    </w:p>
    <w:p w14:paraId="735AE3C1" w14:textId="77777777" w:rsidR="000E0267" w:rsidRPr="004135F6" w:rsidRDefault="000E0267" w:rsidP="000E0267">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4) poslove iz člana 62 stav 1 tačka 4 Zakona o hartijama od vrijednosti ("Službeni list RCG", br. 59/00, 43/05 i 28/06 i "Službeni list CG", broj 6/13), nastavljaju da obavljaju kao investicionu uslugu iz člana 206 stav 1 tač. 6 i 7 ovog zakona;</w:t>
      </w:r>
    </w:p>
    <w:p w14:paraId="00E05C47" w14:textId="77777777" w:rsidR="000E0267" w:rsidRPr="004135F6" w:rsidRDefault="000E0267" w:rsidP="000E0267">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5) poslove iz člana 62 stav 1 tačka 5 Zakona o hartijama od vrijednosti ("Službeni list RCG", br. 59/00, 43/05 i 28/06 i "Službeni list CG", broj 6/13), nastavljaju da obavljaju kao investicionu uslugu iz člana 206 stav 1 tačka 5 ovog zakona;</w:t>
      </w:r>
    </w:p>
    <w:p w14:paraId="3A40B854" w14:textId="77777777" w:rsidR="000E0267" w:rsidRPr="004135F6" w:rsidRDefault="000E0267" w:rsidP="000E0267">
      <w:pPr>
        <w:spacing w:after="0" w:line="276" w:lineRule="auto"/>
        <w:jc w:val="both"/>
        <w:rPr>
          <w:rFonts w:ascii="Arial" w:hAnsi="Arial" w:cs="Arial"/>
          <w:sz w:val="24"/>
          <w:szCs w:val="24"/>
          <w:lang w:val="sr-Latn-ME"/>
        </w:rPr>
      </w:pPr>
      <w:r w:rsidRPr="004135F6">
        <w:rPr>
          <w:rFonts w:ascii="Arial" w:hAnsi="Arial" w:cs="Arial"/>
          <w:sz w:val="24"/>
          <w:szCs w:val="24"/>
          <w:lang w:val="sr-Latn-ME"/>
        </w:rPr>
        <w:t xml:space="preserve">   6) kastodi poslove iz Pravila o obavljanu kastodi poslova ("Službeni list RCG", br. 59/00, 43/05 i 28/06 i "Službeni list CG", broj 6/13), nastavljaju da obavljaju kao investicionu uslugu iz člana 206 stav 1 tačka 1 ovog zakona i pomoćnu investicionu uslugu iz člana 206 stav 2 tačka 1 ovog zakona.</w:t>
      </w:r>
    </w:p>
    <w:p w14:paraId="5FEC529F" w14:textId="77777777" w:rsidR="000E0267" w:rsidRPr="004135F6" w:rsidRDefault="000E0267" w:rsidP="000E0267">
      <w:pPr>
        <w:spacing w:after="0" w:line="276" w:lineRule="auto"/>
        <w:jc w:val="both"/>
        <w:rPr>
          <w:rFonts w:ascii="Arial" w:hAnsi="Arial" w:cs="Arial"/>
          <w:sz w:val="24"/>
          <w:szCs w:val="24"/>
          <w:lang w:val="sr-Latn-ME"/>
        </w:rPr>
      </w:pPr>
      <w:r w:rsidRPr="004135F6">
        <w:rPr>
          <w:rFonts w:ascii="Arial" w:hAnsi="Arial" w:cs="Arial"/>
          <w:sz w:val="24"/>
          <w:szCs w:val="24"/>
          <w:lang w:val="sr-Latn-ME"/>
        </w:rPr>
        <w:lastRenderedPageBreak/>
        <w:t>Ovlašćena kreditna institucija iz stava 1 ovog člana, dužna je da uskladi svoje poslovanje sa odredbama ovog zakona u roku od 12 mjeseci od dana stupanja na snagu ovog zakona i dostavi Komisiji izvještaj o usklađenosti poslovanja sa odredbama ovog zakona.</w:t>
      </w:r>
    </w:p>
    <w:p w14:paraId="082A767B" w14:textId="77777777" w:rsidR="000E0267" w:rsidRPr="004135F6" w:rsidRDefault="000E0267" w:rsidP="000E0267">
      <w:pPr>
        <w:spacing w:after="0" w:line="276" w:lineRule="auto"/>
        <w:jc w:val="both"/>
        <w:rPr>
          <w:rFonts w:ascii="Arial" w:hAnsi="Arial" w:cs="Arial"/>
          <w:sz w:val="24"/>
          <w:szCs w:val="24"/>
          <w:lang w:val="sr-Latn-ME"/>
        </w:rPr>
      </w:pPr>
      <w:r w:rsidRPr="004135F6">
        <w:rPr>
          <w:rFonts w:ascii="Arial" w:hAnsi="Arial" w:cs="Arial"/>
          <w:sz w:val="24"/>
          <w:szCs w:val="24"/>
          <w:lang w:val="sr-Latn-ME"/>
        </w:rPr>
        <w:t>Uz izveštaj iz stava 2 ovog člana, ovlašćena kreditna institucija dužna je da dostavi dokumentaciju iz člana 218 stav 2 tač. 1, 4, 5, 6, 7 i 8 ovog zakona, kao i dokumentaciju o ispunjavanju uslova iz člana 205 stav 4 ovog zakona.</w:t>
      </w:r>
    </w:p>
    <w:p w14:paraId="6010028E" w14:textId="77777777" w:rsidR="000E0267" w:rsidRPr="004135F6" w:rsidRDefault="000E0267" w:rsidP="000E0267">
      <w:pPr>
        <w:spacing w:after="0" w:line="276" w:lineRule="auto"/>
        <w:jc w:val="both"/>
        <w:rPr>
          <w:rFonts w:ascii="Arial" w:hAnsi="Arial" w:cs="Arial"/>
          <w:sz w:val="24"/>
          <w:szCs w:val="24"/>
          <w:lang w:val="sr-Latn-ME"/>
        </w:rPr>
      </w:pPr>
      <w:r w:rsidRPr="004135F6">
        <w:rPr>
          <w:rFonts w:ascii="Arial" w:hAnsi="Arial" w:cs="Arial"/>
          <w:sz w:val="24"/>
          <w:szCs w:val="24"/>
          <w:lang w:val="sr-Latn-ME"/>
        </w:rPr>
        <w:t>Ako ovlašćena kreditna institucija ne postupi u skladu sa odredbama st. 2 i 3 ovog člana, Komisija će ovlašćenoj kreditnoj instituciji oduzeti dozvolu za rad.</w:t>
      </w:r>
    </w:p>
    <w:p w14:paraId="613EF26D" w14:textId="77777777" w:rsidR="000E0267" w:rsidRPr="004135F6" w:rsidRDefault="000E0267" w:rsidP="000E0267">
      <w:pPr>
        <w:spacing w:after="0" w:line="276" w:lineRule="auto"/>
        <w:jc w:val="both"/>
        <w:rPr>
          <w:rFonts w:ascii="Arial" w:hAnsi="Arial" w:cs="Arial"/>
          <w:sz w:val="24"/>
          <w:szCs w:val="24"/>
          <w:lang w:val="sr-Latn-ME"/>
        </w:rPr>
      </w:pPr>
      <w:r w:rsidRPr="004135F6">
        <w:rPr>
          <w:rFonts w:ascii="Arial" w:hAnsi="Arial" w:cs="Arial"/>
          <w:sz w:val="24"/>
          <w:szCs w:val="24"/>
          <w:lang w:val="sr-Latn-ME"/>
        </w:rPr>
        <w:t>U slučaju iz stava 4 ovog člana, ovlašćena kreditna institucija prestaje sa radom.</w:t>
      </w:r>
    </w:p>
    <w:p w14:paraId="05257F75" w14:textId="46E72E91" w:rsidR="000E0267" w:rsidRPr="004135F6" w:rsidRDefault="000E0267" w:rsidP="000E0267">
      <w:pPr>
        <w:spacing w:after="0" w:line="276" w:lineRule="auto"/>
        <w:jc w:val="both"/>
        <w:rPr>
          <w:rFonts w:ascii="Arial" w:hAnsi="Arial" w:cs="Arial"/>
          <w:sz w:val="24"/>
          <w:szCs w:val="24"/>
          <w:lang w:val="sr-Latn-ME"/>
        </w:rPr>
      </w:pPr>
      <w:r w:rsidRPr="004135F6">
        <w:rPr>
          <w:rFonts w:ascii="Arial" w:hAnsi="Arial" w:cs="Arial"/>
          <w:sz w:val="24"/>
          <w:szCs w:val="24"/>
          <w:lang w:val="sr-Latn-ME"/>
        </w:rPr>
        <w:t>Ovlašćena kreditna institucija ne može podnijeti zahtjev za izdavanje dozvole za rad u skladu sa odredbama ovog zakona, prije isteka roka od godinu dana od dana oduzimanja dozvole za rad.</w:t>
      </w:r>
    </w:p>
    <w:p w14:paraId="432FDAFA" w14:textId="77777777" w:rsidR="000E0267" w:rsidRPr="004135F6" w:rsidRDefault="000E0267" w:rsidP="000E0267">
      <w:pPr>
        <w:spacing w:after="0" w:line="276" w:lineRule="auto"/>
        <w:jc w:val="both"/>
        <w:rPr>
          <w:rFonts w:ascii="Arial" w:hAnsi="Arial" w:cs="Arial"/>
          <w:sz w:val="24"/>
          <w:szCs w:val="24"/>
          <w:lang w:val="sr-Latn-ME"/>
        </w:rPr>
      </w:pPr>
    </w:p>
    <w:p w14:paraId="7951ADB5" w14:textId="77777777" w:rsidR="000E0267" w:rsidRPr="004135F6" w:rsidRDefault="000E0267" w:rsidP="000E0267">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Odložena primjena</w:t>
      </w:r>
    </w:p>
    <w:p w14:paraId="4D81EA45" w14:textId="77777777" w:rsidR="000E0267" w:rsidRPr="004135F6" w:rsidRDefault="000E0267" w:rsidP="000E0267">
      <w:pPr>
        <w:spacing w:after="0" w:line="276" w:lineRule="auto"/>
        <w:jc w:val="both"/>
        <w:rPr>
          <w:rFonts w:ascii="Arial" w:hAnsi="Arial" w:cs="Arial"/>
          <w:b/>
          <w:bCs/>
          <w:sz w:val="24"/>
          <w:szCs w:val="24"/>
          <w:lang w:val="sr-Latn-ME"/>
        </w:rPr>
      </w:pPr>
      <w:r w:rsidRPr="004135F6">
        <w:rPr>
          <w:rFonts w:ascii="Arial" w:hAnsi="Arial" w:cs="Arial"/>
          <w:b/>
          <w:bCs/>
          <w:sz w:val="24"/>
          <w:szCs w:val="24"/>
          <w:lang w:val="sr-Latn-ME"/>
        </w:rPr>
        <w:t>Član 422</w:t>
      </w:r>
    </w:p>
    <w:p w14:paraId="31696131" w14:textId="0C053A1A" w:rsidR="000E0267" w:rsidRPr="004135F6" w:rsidRDefault="000E0267" w:rsidP="000E0267">
      <w:pPr>
        <w:spacing w:after="0" w:line="276" w:lineRule="auto"/>
        <w:jc w:val="both"/>
        <w:rPr>
          <w:rFonts w:ascii="Arial" w:hAnsi="Arial" w:cs="Arial"/>
          <w:sz w:val="24"/>
          <w:szCs w:val="24"/>
          <w:lang w:val="sr-Latn-ME"/>
        </w:rPr>
      </w:pPr>
      <w:r w:rsidRPr="004135F6">
        <w:rPr>
          <w:rFonts w:ascii="Arial" w:hAnsi="Arial" w:cs="Arial"/>
          <w:sz w:val="24"/>
          <w:szCs w:val="24"/>
          <w:lang w:val="sr-Latn-ME"/>
        </w:rPr>
        <w:t>Odredbe člana 12 stav 3, člana 15 stav 1 tač. 2 do 8, člana 23 stav 1 tačka 15 podtačka b, člana 41 stav 4, člana 42, člana 43 stav 3, člana 45, člana 53 stav 1 tačka 3, člana 61 stav 2, čl. 62 i 63, člana 68 st. 2 do 6, člana 72 stav 2, člana 73 stav 2, čl. 76, 78, 80 i 81, člana 82 stav 2, člana 83 stav 2, člana 84 stav 1 tačka 2, člana 93 stav 1 tač. 3, 6, 8 i 9, člana 97, člana 102 stav 4 tačka 4, člana 114 stav 2, člana 117 st. 4 i 5, člana 118 stav 5, člana 119 st. 2, 3 i 4, člana 120, člana 122 stav 3, člana 123 st. 3 i 4, člana 124 stav 2 tačka 2 i stava 4, člana 126 stav 4, člana 128 stav 1 tačka 2, člana 136 stav 2, člana 140 stav 2 tačka 5 i st. 3 i 4, člana 147 stav 1 tačka 5 i stav 3 tačka 4, člana 149, člana 157 stav 1 tačka 2, člana 167, člana 169 stav 8, člana 179, člana 183 st. 6, 7 i 8, člana 187 stav 5, člana 189 st. 3, 6, 7 i 8, člana 192, člana 200 stav 4, člana 202 stav 5, čl. 203 i 204, člana 207 stav 1 tač. 2 i 3, člana 219 stav 4, člana 220 stav 3, člana 221, člana 222 stav 2, čl. 226, 227, 228, 230, 231 i 233, člana 236 stav 2, člana 238 stav 6, člana 246 stav 2 tačka 2, člana 263 stav 5, čl. 287 i 288, člana 292 stav 3 tačka 3, člana 307 stav 3 tačka 5, člana 311 stav 1 tačka 5, člana 323 stav 4, člana 324 stav 3 tačka 2, člana 325 stav 1 tačka 4, čl. 328 i 330, člana 331 stav 1 tačka 7, člana 332 stav 7, člana 393 stav 1 tačka 2 podtačka b, člana 396 stav 3 tač. 2 i 7, člana 404 st. 3 i 4, člana 405 stav 2 i člana 406 stav 2 primjenjivaće se od dana pristupanja Crne Gore Evropskoj uniji.</w:t>
      </w:r>
    </w:p>
    <w:sectPr w:rsidR="000E0267" w:rsidRPr="004135F6" w:rsidSect="00D95F7E">
      <w:footerReference w:type="default" r:id="rId8"/>
      <w:pgSz w:w="11906" w:h="16838"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BF82615" w16cex:dateUtc="2024-03-13T07:28:00Z"/>
  <w16cex:commentExtensible w16cex:durableId="28401E46" w16cex:dateUtc="2024-03-13T07:32:00Z"/>
  <w16cex:commentExtensible w16cex:durableId="1E47B369" w16cex:dateUtc="2024-03-13T07:34:00Z"/>
  <w16cex:commentExtensible w16cex:durableId="3BFCFA2E" w16cex:dateUtc="2024-03-13T07:37:00Z"/>
  <w16cex:commentExtensible w16cex:durableId="0EEB36FA" w16cex:dateUtc="2024-03-13T07:46:00Z"/>
  <w16cex:commentExtensible w16cex:durableId="0FF746D2" w16cex:dateUtc="2024-03-13T08:00:00Z"/>
  <w16cex:commentExtensible w16cex:durableId="5017E583" w16cex:dateUtc="2024-03-13T08:01:00Z"/>
  <w16cex:commentExtensible w16cex:durableId="457AE11B" w16cex:dateUtc="2024-03-13T08:09:00Z"/>
  <w16cex:commentExtensible w16cex:durableId="3A49DD8B" w16cex:dateUtc="2024-03-13T08:47:00Z"/>
  <w16cex:commentExtensible w16cex:durableId="2461410B" w16cex:dateUtc="2024-03-13T08:48:00Z"/>
  <w16cex:commentExtensible w16cex:durableId="1D476717" w16cex:dateUtc="2024-03-13T08:52:00Z"/>
  <w16cex:commentExtensible w16cex:durableId="5DF1C751" w16cex:dateUtc="2024-03-13T08:54:00Z"/>
  <w16cex:commentExtensible w16cex:durableId="4C1DDA57" w16cex:dateUtc="2024-03-13T09:00:00Z"/>
  <w16cex:commentExtensible w16cex:durableId="58A302EC" w16cex:dateUtc="2024-03-13T09:01:00Z"/>
  <w16cex:commentExtensible w16cex:durableId="32667287" w16cex:dateUtc="2024-03-13T09:09:00Z"/>
  <w16cex:commentExtensible w16cex:durableId="2E017B27" w16cex:dateUtc="2024-03-13T09:10:00Z"/>
  <w16cex:commentExtensible w16cex:durableId="0409CA37" w16cex:dateUtc="2024-03-13T09:27:00Z"/>
  <w16cex:commentExtensible w16cex:durableId="16B54E53" w16cex:dateUtc="2024-03-13T09:27:00Z"/>
  <w16cex:commentExtensible w16cex:durableId="5F61BF0F" w16cex:dateUtc="2024-03-13T09:28:00Z"/>
  <w16cex:commentExtensible w16cex:durableId="0F039FE0" w16cex:dateUtc="2024-03-13T09:39:00Z"/>
  <w16cex:commentExtensible w16cex:durableId="366CBA2B" w16cex:dateUtc="2024-03-13T09:40:00Z"/>
  <w16cex:commentExtensible w16cex:durableId="5D2E4F26" w16cex:dateUtc="2024-03-13T10:16:00Z"/>
  <w16cex:commentExtensible w16cex:durableId="790194F3" w16cex:dateUtc="2024-03-14T12:22:00Z"/>
  <w16cex:commentExtensible w16cex:durableId="4632F29A" w16cex:dateUtc="2024-03-14T12:24:00Z"/>
  <w16cex:commentExtensible w16cex:durableId="13FC8A84" w16cex:dateUtc="2024-03-14T12:29:00Z"/>
  <w16cex:commentExtensible w16cex:durableId="5D4F461D" w16cex:dateUtc="2024-03-14T12:37:00Z"/>
  <w16cex:commentExtensible w16cex:durableId="156D5C02" w16cex:dateUtc="2024-03-14T12:40:00Z"/>
  <w16cex:commentExtensible w16cex:durableId="69F5C870" w16cex:dateUtc="2024-03-14T12:41:00Z"/>
  <w16cex:commentExtensible w16cex:durableId="4AE2987B" w16cex:dateUtc="2024-03-14T12:43:00Z"/>
  <w16cex:commentExtensible w16cex:durableId="3BD19A92" w16cex:dateUtc="2024-03-14T12:46:00Z"/>
  <w16cex:commentExtensible w16cex:durableId="0B674BAB" w16cex:dateUtc="2024-03-14T12:51:00Z"/>
  <w16cex:commentExtensible w16cex:durableId="14A83D96" w16cex:dateUtc="2024-03-14T12:57:00Z"/>
  <w16cex:commentExtensible w16cex:durableId="5932C5E3" w16cex:dateUtc="2024-03-14T13:05:00Z"/>
  <w16cex:commentExtensible w16cex:durableId="0C077359" w16cex:dateUtc="2024-03-14T13:07:00Z"/>
  <w16cex:commentExtensible w16cex:durableId="16D701D9" w16cex:dateUtc="2024-03-15T09:55:00Z"/>
  <w16cex:commentExtensible w16cex:durableId="79365A4B" w16cex:dateUtc="2024-03-15T10:04:00Z"/>
  <w16cex:commentExtensible w16cex:durableId="308D28B3" w16cex:dateUtc="2024-03-15T10:30:00Z"/>
  <w16cex:commentExtensible w16cex:durableId="496F3082" w16cex:dateUtc="2024-03-15T10:52:00Z"/>
  <w16cex:commentExtensible w16cex:durableId="0AE27FEE" w16cex:dateUtc="2024-03-15T10:54:00Z"/>
  <w16cex:commentExtensible w16cex:durableId="6B521D29" w16cex:dateUtc="2024-03-15T11:02:00Z"/>
  <w16cex:commentExtensible w16cex:durableId="26B7E183" w16cex:dateUtc="2024-03-15T11:05:00Z"/>
  <w16cex:commentExtensible w16cex:durableId="2B5705EE" w16cex:dateUtc="2024-03-15T11:13:00Z"/>
  <w16cex:commentExtensible w16cex:durableId="7F77A1CA" w16cex:dateUtc="2024-03-15T11:14:00Z"/>
  <w16cex:commentExtensible w16cex:durableId="526F55D5" w16cex:dateUtc="2024-03-15T11:14:00Z"/>
  <w16cex:commentExtensible w16cex:durableId="7171113C" w16cex:dateUtc="2024-03-15T11:16:00Z"/>
  <w16cex:commentExtensible w16cex:durableId="4ABC9606" w16cex:dateUtc="2024-03-15T11:17:00Z"/>
  <w16cex:commentExtensible w16cex:durableId="05A5E65C" w16cex:dateUtc="2024-03-19T06:28:00Z"/>
  <w16cex:commentExtensible w16cex:durableId="6F262BD3" w16cex:dateUtc="2024-03-19T06:29:00Z"/>
  <w16cex:commentExtensible w16cex:durableId="1BC72FEA" w16cex:dateUtc="2024-03-19T06:30:00Z"/>
  <w16cex:commentExtensible w16cex:durableId="6507DAB0" w16cex:dateUtc="2024-03-19T06:30:00Z"/>
  <w16cex:commentExtensible w16cex:durableId="42C3C6D9" w16cex:dateUtc="2024-03-19T06:31:00Z"/>
  <w16cex:commentExtensible w16cex:durableId="55C8C3F2" w16cex:dateUtc="2024-03-19T06:32:00Z"/>
  <w16cex:commentExtensible w16cex:durableId="64892FD7" w16cex:dateUtc="2024-03-19T06:33:00Z"/>
  <w16cex:commentExtensible w16cex:durableId="5F80BB50" w16cex:dateUtc="2024-03-19T06:33:00Z"/>
  <w16cex:commentExtensible w16cex:durableId="21455B2D" w16cex:dateUtc="2024-03-19T06:34:00Z"/>
  <w16cex:commentExtensible w16cex:durableId="09CABB14" w16cex:dateUtc="2024-03-19T07:07:00Z"/>
  <w16cex:commentExtensible w16cex:durableId="0FD04EA0" w16cex:dateUtc="2024-03-19T06:34:00Z"/>
  <w16cex:commentExtensible w16cex:durableId="2342DD8F" w16cex:dateUtc="2024-03-15T12:58:00Z"/>
  <w16cex:commentExtensible w16cex:durableId="136ED1B4" w16cex:dateUtc="2024-03-15T13:00:00Z"/>
  <w16cex:commentExtensible w16cex:durableId="7DA03249" w16cex:dateUtc="2024-03-15T13:02:00Z"/>
  <w16cex:commentExtensible w16cex:durableId="31735467" w16cex:dateUtc="2024-03-15T13:02:00Z"/>
  <w16cex:commentExtensible w16cex:durableId="2FD2AE52" w16cex:dateUtc="2024-03-15T13:03:00Z"/>
  <w16cex:commentExtensible w16cex:durableId="6119A48E" w16cex:dateUtc="2024-03-15T13:05:00Z"/>
  <w16cex:commentExtensible w16cex:durableId="3733D3D6" w16cex:dateUtc="2024-03-15T13:24:00Z"/>
  <w16cex:commentExtensible w16cex:durableId="126102A3" w16cex:dateUtc="2024-03-15T13:23:00Z"/>
  <w16cex:commentExtensible w16cex:durableId="48A913A5" w16cex:dateUtc="2024-03-15T13:29:00Z"/>
  <w16cex:commentExtensible w16cex:durableId="38A60A79" w16cex:dateUtc="2024-03-15T13:31:00Z"/>
  <w16cex:commentExtensible w16cex:durableId="75764251" w16cex:dateUtc="2024-03-15T13:32:00Z"/>
  <w16cex:commentExtensible w16cex:durableId="44D8E677" w16cex:dateUtc="2024-03-15T13:35:00Z"/>
  <w16cex:commentExtensible w16cex:durableId="49B0A244" w16cex:dateUtc="2024-03-15T13:38:00Z"/>
  <w16cex:commentExtensible w16cex:durableId="571AA5E6" w16cex:dateUtc="2024-03-15T13:44:00Z"/>
  <w16cex:commentExtensible w16cex:durableId="00CF9841" w16cex:dateUtc="2024-03-15T13:45:00Z"/>
  <w16cex:commentExtensible w16cex:durableId="4A54B7AB" w16cex:dateUtc="2024-03-15T13:46:00Z"/>
  <w16cex:commentExtensible w16cex:durableId="1F2D49CC" w16cex:dateUtc="2024-03-15T13:50:00Z"/>
  <w16cex:commentExtensible w16cex:durableId="69094BCB" w16cex:dateUtc="2024-03-15T13:47:00Z"/>
  <w16cex:commentExtensible w16cex:durableId="71CDCA42" w16cex:dateUtc="2024-03-18T08:32:00Z"/>
  <w16cex:commentExtensible w16cex:durableId="70E31B29" w16cex:dateUtc="2024-03-18T08:38:00Z"/>
  <w16cex:commentExtensible w16cex:durableId="06AC247E" w16cex:dateUtc="2024-03-18T09:47:00Z"/>
  <w16cex:commentExtensible w16cex:durableId="3E19FF5F" w16cex:dateUtc="2024-03-18T09:50:00Z"/>
  <w16cex:commentExtensible w16cex:durableId="3DB9BC7B" w16cex:dateUtc="2024-03-18T09:52:00Z"/>
  <w16cex:commentExtensible w16cex:durableId="14B4DB6E" w16cex:dateUtc="2024-03-18T09:55:00Z"/>
  <w16cex:commentExtensible w16cex:durableId="62541C7F" w16cex:dateUtc="2024-03-18T10:20:00Z"/>
  <w16cex:commentExtensible w16cex:durableId="4CE1D8BD" w16cex:dateUtc="2024-03-18T10:29:00Z"/>
  <w16cex:commentExtensible w16cex:durableId="3E1FDE35" w16cex:dateUtc="2024-03-18T10:29:00Z"/>
  <w16cex:commentExtensible w16cex:durableId="4DE41045" w16cex:dateUtc="2024-03-19T07:51:00Z"/>
  <w16cex:commentExtensible w16cex:durableId="1785C754" w16cex:dateUtc="2024-03-18T11:03:00Z"/>
  <w16cex:commentExtensible w16cex:durableId="3CA2FB91" w16cex:dateUtc="2024-03-19T07:55:00Z"/>
  <w16cex:commentExtensible w16cex:durableId="41483040" w16cex:dateUtc="2024-03-19T07:56:00Z"/>
  <w16cex:commentExtensible w16cex:durableId="675193EB" w16cex:dateUtc="2024-03-18T11:06:00Z"/>
  <w16cex:commentExtensible w16cex:durableId="0F75FD54" w16cex:dateUtc="2024-03-18T11:06:00Z"/>
  <w16cex:commentExtensible w16cex:durableId="6C1258B9" w16cex:dateUtc="2024-03-18T11:12:00Z"/>
  <w16cex:commentExtensible w16cex:durableId="40FE5340" w16cex:dateUtc="2024-03-19T08:04:00Z"/>
  <w16cex:commentExtensible w16cex:durableId="78B30B41" w16cex:dateUtc="2024-03-18T11:25:00Z"/>
  <w16cex:commentExtensible w16cex:durableId="7AA8DE4D" w16cex:dateUtc="2024-03-18T11:27:00Z"/>
  <w16cex:commentExtensible w16cex:durableId="0916FA74" w16cex:dateUtc="2024-03-18T11:29:00Z"/>
  <w16cex:commentExtensible w16cex:durableId="212DCA34" w16cex:dateUtc="2024-03-18T11:31:00Z"/>
  <w16cex:commentExtensible w16cex:durableId="30927CC5" w16cex:dateUtc="2024-03-18T11:32:00Z"/>
  <w16cex:commentExtensible w16cex:durableId="134B6466" w16cex:dateUtc="2024-03-18T11:33:00Z"/>
  <w16cex:commentExtensible w16cex:durableId="5B2A6351" w16cex:dateUtc="2024-03-18T11:34:00Z"/>
  <w16cex:commentExtensible w16cex:durableId="28AC3F58" w16cex:dateUtc="2024-03-18T11:36:00Z"/>
  <w16cex:commentExtensible w16cex:durableId="6748F09F" w16cex:dateUtc="2024-03-18T11:37:00Z"/>
  <w16cex:commentExtensible w16cex:durableId="311917FF" w16cex:dateUtc="2024-03-18T11:46:00Z"/>
  <w16cex:commentExtensible w16cex:durableId="5205D215" w16cex:dateUtc="2024-03-18T11:47:00Z"/>
  <w16cex:commentExtensible w16cex:durableId="4B2BAB0D" w16cex:dateUtc="2024-03-18T11:47:00Z"/>
  <w16cex:commentExtensible w16cex:durableId="367A2728" w16cex:dateUtc="2024-03-18T11:47:00Z"/>
  <w16cex:commentExtensible w16cex:durableId="313ABE03" w16cex:dateUtc="2024-03-18T12:01:00Z"/>
  <w16cex:commentExtensible w16cex:durableId="22DDA803" w16cex:dateUtc="2024-03-18T12:01:00Z"/>
  <w16cex:commentExtensible w16cex:durableId="16C54E0E" w16cex:dateUtc="2024-03-18T12:02:00Z"/>
  <w16cex:commentExtensible w16cex:durableId="37B5F4F2" w16cex:dateUtc="2024-03-18T12:02:00Z"/>
  <w16cex:commentExtensible w16cex:durableId="05C2C433" w16cex:dateUtc="2024-03-18T12:03:00Z"/>
  <w16cex:commentExtensible w16cex:durableId="2061618B" w16cex:dateUtc="2024-03-19T07:35:00Z"/>
  <w16cex:commentExtensible w16cex:durableId="1873FF3A" w16cex:dateUtc="2024-03-19T07:14:00Z"/>
  <w16cex:commentExtensible w16cex:durableId="42474BD0" w16cex:dateUtc="2024-03-19T07:16:00Z"/>
  <w16cex:commentExtensible w16cex:durableId="0CA3F8A3" w16cex:dateUtc="2024-03-19T07:18:00Z"/>
  <w16cex:commentExtensible w16cex:durableId="09F2BF34" w16cex:dateUtc="2024-03-19T07: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E61DB" w14:textId="77777777" w:rsidR="009F6572" w:rsidRDefault="009F6572" w:rsidP="00572254">
      <w:pPr>
        <w:spacing w:after="0" w:line="240" w:lineRule="auto"/>
      </w:pPr>
      <w:r>
        <w:separator/>
      </w:r>
    </w:p>
  </w:endnote>
  <w:endnote w:type="continuationSeparator" w:id="0">
    <w:p w14:paraId="1E1EA2F2" w14:textId="77777777" w:rsidR="009F6572" w:rsidRDefault="009F6572" w:rsidP="0057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67638047"/>
      <w:docPartObj>
        <w:docPartGallery w:val="Page Numbers (Bottom of Page)"/>
        <w:docPartUnique/>
      </w:docPartObj>
    </w:sdtPr>
    <w:sdtEndPr/>
    <w:sdtContent>
      <w:p w14:paraId="5F558E87" w14:textId="1BEB360B" w:rsidR="00480A09" w:rsidRPr="006001E5" w:rsidRDefault="00480A09" w:rsidP="00572254">
        <w:pPr>
          <w:pStyle w:val="Footer"/>
          <w:jc w:val="right"/>
          <w:rPr>
            <w:rFonts w:ascii="Arial" w:hAnsi="Arial" w:cs="Arial"/>
          </w:rPr>
        </w:pPr>
        <w:r w:rsidRPr="006001E5">
          <w:rPr>
            <w:rFonts w:ascii="Arial" w:hAnsi="Arial" w:cs="Arial"/>
            <w:noProof/>
          </w:rPr>
          <w:fldChar w:fldCharType="begin"/>
        </w:r>
        <w:r w:rsidRPr="006001E5">
          <w:rPr>
            <w:rFonts w:ascii="Arial" w:hAnsi="Arial" w:cs="Arial"/>
            <w:noProof/>
          </w:rPr>
          <w:instrText xml:space="preserve"> PAGE   \* MERGEFORMAT </w:instrText>
        </w:r>
        <w:r w:rsidRPr="006001E5">
          <w:rPr>
            <w:rFonts w:ascii="Arial" w:hAnsi="Arial" w:cs="Arial"/>
            <w:noProof/>
          </w:rPr>
          <w:fldChar w:fldCharType="separate"/>
        </w:r>
        <w:r w:rsidR="000471AE">
          <w:rPr>
            <w:rFonts w:ascii="Arial" w:hAnsi="Arial" w:cs="Arial"/>
            <w:noProof/>
          </w:rPr>
          <w:t>84</w:t>
        </w:r>
        <w:r w:rsidRPr="006001E5">
          <w:rPr>
            <w:rFonts w:ascii="Arial" w:hAnsi="Arial" w:cs="Arial"/>
            <w:noProof/>
          </w:rPr>
          <w:fldChar w:fldCharType="end"/>
        </w:r>
      </w:p>
    </w:sdtContent>
  </w:sdt>
  <w:p w14:paraId="642C934D" w14:textId="42660834" w:rsidR="00480A09" w:rsidRDefault="00480A09" w:rsidP="0057225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6661A" w14:textId="77777777" w:rsidR="009F6572" w:rsidRDefault="009F6572" w:rsidP="00572254">
      <w:pPr>
        <w:spacing w:after="0" w:line="240" w:lineRule="auto"/>
      </w:pPr>
      <w:r>
        <w:separator/>
      </w:r>
    </w:p>
  </w:footnote>
  <w:footnote w:type="continuationSeparator" w:id="0">
    <w:p w14:paraId="161A0C86" w14:textId="77777777" w:rsidR="009F6572" w:rsidRDefault="009F6572" w:rsidP="00572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1B04"/>
    <w:multiLevelType w:val="hybridMultilevel"/>
    <w:tmpl w:val="4C165392"/>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2326046"/>
    <w:multiLevelType w:val="hybridMultilevel"/>
    <w:tmpl w:val="42EA8F1E"/>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31F6218"/>
    <w:multiLevelType w:val="hybridMultilevel"/>
    <w:tmpl w:val="F48A0406"/>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6842012"/>
    <w:multiLevelType w:val="hybridMultilevel"/>
    <w:tmpl w:val="80CA6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86E9B"/>
    <w:multiLevelType w:val="hybridMultilevel"/>
    <w:tmpl w:val="13282436"/>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A911224"/>
    <w:multiLevelType w:val="hybridMultilevel"/>
    <w:tmpl w:val="5732A988"/>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13583873"/>
    <w:multiLevelType w:val="hybridMultilevel"/>
    <w:tmpl w:val="AFE67C10"/>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16893A76"/>
    <w:multiLevelType w:val="hybridMultilevel"/>
    <w:tmpl w:val="EFB2361C"/>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23A22AA5"/>
    <w:multiLevelType w:val="hybridMultilevel"/>
    <w:tmpl w:val="487AD050"/>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28CC5C44"/>
    <w:multiLevelType w:val="hybridMultilevel"/>
    <w:tmpl w:val="DC1CD908"/>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2BA503F5"/>
    <w:multiLevelType w:val="hybridMultilevel"/>
    <w:tmpl w:val="0A7E02E0"/>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2F382BAC"/>
    <w:multiLevelType w:val="hybridMultilevel"/>
    <w:tmpl w:val="211C803A"/>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3D6E5887"/>
    <w:multiLevelType w:val="hybridMultilevel"/>
    <w:tmpl w:val="05B444F8"/>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3D733150"/>
    <w:multiLevelType w:val="hybridMultilevel"/>
    <w:tmpl w:val="F1807D46"/>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40023BBA"/>
    <w:multiLevelType w:val="hybridMultilevel"/>
    <w:tmpl w:val="0D8E41A8"/>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43804C10"/>
    <w:multiLevelType w:val="hybridMultilevel"/>
    <w:tmpl w:val="8E4CA0C0"/>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44EC610C"/>
    <w:multiLevelType w:val="hybridMultilevel"/>
    <w:tmpl w:val="8CF63B50"/>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456C7F22"/>
    <w:multiLevelType w:val="hybridMultilevel"/>
    <w:tmpl w:val="0818E4DC"/>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471542D2"/>
    <w:multiLevelType w:val="hybridMultilevel"/>
    <w:tmpl w:val="734494FE"/>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479313B9"/>
    <w:multiLevelType w:val="hybridMultilevel"/>
    <w:tmpl w:val="B2D4F60A"/>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47E901DD"/>
    <w:multiLevelType w:val="hybridMultilevel"/>
    <w:tmpl w:val="973A3952"/>
    <w:lvl w:ilvl="0" w:tplc="4F2EE9F4">
      <w:start w:val="1"/>
      <w:numFmt w:val="decimal"/>
      <w:lvlText w:val="%1)"/>
      <w:lvlJc w:val="left"/>
      <w:pPr>
        <w:ind w:left="720" w:hanging="360"/>
      </w:pPr>
      <w:rPr>
        <w:b w:val="0"/>
        <w:bC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4A4D2868"/>
    <w:multiLevelType w:val="hybridMultilevel"/>
    <w:tmpl w:val="C3F07026"/>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4B3F7B9D"/>
    <w:multiLevelType w:val="hybridMultilevel"/>
    <w:tmpl w:val="08A86C1A"/>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4F3D0AC0"/>
    <w:multiLevelType w:val="hybridMultilevel"/>
    <w:tmpl w:val="24482EBC"/>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5241404C"/>
    <w:multiLevelType w:val="hybridMultilevel"/>
    <w:tmpl w:val="D8DAD820"/>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524722AA"/>
    <w:multiLevelType w:val="hybridMultilevel"/>
    <w:tmpl w:val="FB488E7E"/>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54627CAD"/>
    <w:multiLevelType w:val="hybridMultilevel"/>
    <w:tmpl w:val="8D0227F0"/>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5DFA0CC0"/>
    <w:multiLevelType w:val="hybridMultilevel"/>
    <w:tmpl w:val="841A4A6C"/>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5E441F27"/>
    <w:multiLevelType w:val="hybridMultilevel"/>
    <w:tmpl w:val="808AA8BE"/>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5EDF54FC"/>
    <w:multiLevelType w:val="hybridMultilevel"/>
    <w:tmpl w:val="1520CBFC"/>
    <w:lvl w:ilvl="0" w:tplc="2C1A0017">
      <w:start w:val="1"/>
      <w:numFmt w:val="lowerLetter"/>
      <w:lvlText w:val="%1)"/>
      <w:lvlJc w:val="left"/>
      <w:pPr>
        <w:ind w:left="1080" w:hanging="360"/>
      </w:p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0" w15:restartNumberingAfterBreak="0">
    <w:nsid w:val="5FEA4C66"/>
    <w:multiLevelType w:val="hybridMultilevel"/>
    <w:tmpl w:val="3A286BB8"/>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5FF45D52"/>
    <w:multiLevelType w:val="hybridMultilevel"/>
    <w:tmpl w:val="B730538E"/>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60457A39"/>
    <w:multiLevelType w:val="hybridMultilevel"/>
    <w:tmpl w:val="6FC2E33A"/>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61D621A6"/>
    <w:multiLevelType w:val="hybridMultilevel"/>
    <w:tmpl w:val="0868D63A"/>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628379C2"/>
    <w:multiLevelType w:val="hybridMultilevel"/>
    <w:tmpl w:val="36F4B318"/>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652C1BB9"/>
    <w:multiLevelType w:val="hybridMultilevel"/>
    <w:tmpl w:val="6114B3A6"/>
    <w:lvl w:ilvl="0" w:tplc="2C1A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6" w15:restartNumberingAfterBreak="0">
    <w:nsid w:val="69C6119B"/>
    <w:multiLevelType w:val="hybridMultilevel"/>
    <w:tmpl w:val="41FA92A2"/>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6EFC1AE0"/>
    <w:multiLevelType w:val="hybridMultilevel"/>
    <w:tmpl w:val="8D766464"/>
    <w:lvl w:ilvl="0" w:tplc="2C1A0017">
      <w:start w:val="1"/>
      <w:numFmt w:val="lowerLetter"/>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8" w15:restartNumberingAfterBreak="0">
    <w:nsid w:val="72335CDA"/>
    <w:multiLevelType w:val="hybridMultilevel"/>
    <w:tmpl w:val="AB0EC36E"/>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15:restartNumberingAfterBreak="0">
    <w:nsid w:val="725A3FE2"/>
    <w:multiLevelType w:val="hybridMultilevel"/>
    <w:tmpl w:val="AA18CE7C"/>
    <w:lvl w:ilvl="0" w:tplc="2C1A0011">
      <w:start w:val="1"/>
      <w:numFmt w:val="decimal"/>
      <w:lvlText w:val="%1)"/>
      <w:lvlJc w:val="left"/>
      <w:pPr>
        <w:ind w:left="720" w:hanging="360"/>
      </w:pPr>
    </w:lvl>
    <w:lvl w:ilvl="1" w:tplc="20E2D75C">
      <w:start w:val="1"/>
      <w:numFmt w:val="lowerLetter"/>
      <w:lvlText w:val="%2)"/>
      <w:lvlJc w:val="left"/>
      <w:pPr>
        <w:ind w:left="1440" w:hanging="360"/>
      </w:pPr>
      <w:rPr>
        <w:rFonts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76461D01"/>
    <w:multiLevelType w:val="hybridMultilevel"/>
    <w:tmpl w:val="A754ABDE"/>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7D7964BA"/>
    <w:multiLevelType w:val="hybridMultilevel"/>
    <w:tmpl w:val="05A25274"/>
    <w:lvl w:ilvl="0" w:tplc="2C1A0017">
      <w:start w:val="1"/>
      <w:numFmt w:val="lowerLetter"/>
      <w:lvlText w:val="%1)"/>
      <w:lvlJc w:val="left"/>
      <w:pPr>
        <w:ind w:left="1080" w:hanging="360"/>
      </w:p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2" w15:restartNumberingAfterBreak="0">
    <w:nsid w:val="7E735EA4"/>
    <w:multiLevelType w:val="hybridMultilevel"/>
    <w:tmpl w:val="E6D4CED8"/>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0"/>
  </w:num>
  <w:num w:numId="2">
    <w:abstractNumId w:val="1"/>
  </w:num>
  <w:num w:numId="3">
    <w:abstractNumId w:val="23"/>
  </w:num>
  <w:num w:numId="4">
    <w:abstractNumId w:val="32"/>
  </w:num>
  <w:num w:numId="5">
    <w:abstractNumId w:val="29"/>
  </w:num>
  <w:num w:numId="6">
    <w:abstractNumId w:val="41"/>
  </w:num>
  <w:num w:numId="7">
    <w:abstractNumId w:val="12"/>
  </w:num>
  <w:num w:numId="8">
    <w:abstractNumId w:val="27"/>
  </w:num>
  <w:num w:numId="9">
    <w:abstractNumId w:val="38"/>
  </w:num>
  <w:num w:numId="10">
    <w:abstractNumId w:val="18"/>
  </w:num>
  <w:num w:numId="11">
    <w:abstractNumId w:val="7"/>
  </w:num>
  <w:num w:numId="12">
    <w:abstractNumId w:val="35"/>
  </w:num>
  <w:num w:numId="13">
    <w:abstractNumId w:val="39"/>
  </w:num>
  <w:num w:numId="14">
    <w:abstractNumId w:val="17"/>
  </w:num>
  <w:num w:numId="15">
    <w:abstractNumId w:val="30"/>
  </w:num>
  <w:num w:numId="16">
    <w:abstractNumId w:val="15"/>
  </w:num>
  <w:num w:numId="17">
    <w:abstractNumId w:val="16"/>
  </w:num>
  <w:num w:numId="18">
    <w:abstractNumId w:val="4"/>
  </w:num>
  <w:num w:numId="19">
    <w:abstractNumId w:val="14"/>
  </w:num>
  <w:num w:numId="20">
    <w:abstractNumId w:val="24"/>
  </w:num>
  <w:num w:numId="21">
    <w:abstractNumId w:val="13"/>
  </w:num>
  <w:num w:numId="22">
    <w:abstractNumId w:val="6"/>
  </w:num>
  <w:num w:numId="23">
    <w:abstractNumId w:val="8"/>
  </w:num>
  <w:num w:numId="24">
    <w:abstractNumId w:val="31"/>
  </w:num>
  <w:num w:numId="25">
    <w:abstractNumId w:val="37"/>
  </w:num>
  <w:num w:numId="26">
    <w:abstractNumId w:val="34"/>
  </w:num>
  <w:num w:numId="27">
    <w:abstractNumId w:val="40"/>
  </w:num>
  <w:num w:numId="28">
    <w:abstractNumId w:val="42"/>
  </w:num>
  <w:num w:numId="29">
    <w:abstractNumId w:val="10"/>
  </w:num>
  <w:num w:numId="30">
    <w:abstractNumId w:val="2"/>
  </w:num>
  <w:num w:numId="31">
    <w:abstractNumId w:val="5"/>
  </w:num>
  <w:num w:numId="32">
    <w:abstractNumId w:val="25"/>
  </w:num>
  <w:num w:numId="33">
    <w:abstractNumId w:val="0"/>
  </w:num>
  <w:num w:numId="34">
    <w:abstractNumId w:val="11"/>
  </w:num>
  <w:num w:numId="35">
    <w:abstractNumId w:val="22"/>
  </w:num>
  <w:num w:numId="36">
    <w:abstractNumId w:val="36"/>
  </w:num>
  <w:num w:numId="37">
    <w:abstractNumId w:val="19"/>
  </w:num>
  <w:num w:numId="38">
    <w:abstractNumId w:val="33"/>
  </w:num>
  <w:num w:numId="39">
    <w:abstractNumId w:val="9"/>
  </w:num>
  <w:num w:numId="40">
    <w:abstractNumId w:val="26"/>
  </w:num>
  <w:num w:numId="41">
    <w:abstractNumId w:val="21"/>
  </w:num>
  <w:num w:numId="42">
    <w:abstractNumId w:val="28"/>
  </w:num>
  <w:num w:numId="43">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fr-FR" w:vendorID="64" w:dllVersion="6" w:nlCheck="1" w:checkStyle="1"/>
  <w:activeWritingStyle w:appName="MSWord" w:lang="fr-FR" w:vendorID="64" w:dllVersion="409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990"/>
    <w:rsid w:val="00000322"/>
    <w:rsid w:val="0000071A"/>
    <w:rsid w:val="00001047"/>
    <w:rsid w:val="00001078"/>
    <w:rsid w:val="000011F2"/>
    <w:rsid w:val="00001C4E"/>
    <w:rsid w:val="00002E1A"/>
    <w:rsid w:val="000044F0"/>
    <w:rsid w:val="000061EA"/>
    <w:rsid w:val="000072F5"/>
    <w:rsid w:val="00011C52"/>
    <w:rsid w:val="00015B48"/>
    <w:rsid w:val="00015B5F"/>
    <w:rsid w:val="00023034"/>
    <w:rsid w:val="00023F10"/>
    <w:rsid w:val="00024731"/>
    <w:rsid w:val="00024D7B"/>
    <w:rsid w:val="00024E5C"/>
    <w:rsid w:val="000252E3"/>
    <w:rsid w:val="00025602"/>
    <w:rsid w:val="0003122A"/>
    <w:rsid w:val="000321F3"/>
    <w:rsid w:val="00034F6E"/>
    <w:rsid w:val="00035ACF"/>
    <w:rsid w:val="00036B43"/>
    <w:rsid w:val="000379FA"/>
    <w:rsid w:val="00042621"/>
    <w:rsid w:val="00042998"/>
    <w:rsid w:val="0004496A"/>
    <w:rsid w:val="00044A2E"/>
    <w:rsid w:val="000461B5"/>
    <w:rsid w:val="00046322"/>
    <w:rsid w:val="000471AE"/>
    <w:rsid w:val="0004728C"/>
    <w:rsid w:val="00050085"/>
    <w:rsid w:val="00054128"/>
    <w:rsid w:val="00054AB1"/>
    <w:rsid w:val="00056478"/>
    <w:rsid w:val="00056E41"/>
    <w:rsid w:val="0005720B"/>
    <w:rsid w:val="00057212"/>
    <w:rsid w:val="00057617"/>
    <w:rsid w:val="00057C4E"/>
    <w:rsid w:val="00057F1E"/>
    <w:rsid w:val="00060196"/>
    <w:rsid w:val="00061B63"/>
    <w:rsid w:val="00062E76"/>
    <w:rsid w:val="00063810"/>
    <w:rsid w:val="00065584"/>
    <w:rsid w:val="00065D2D"/>
    <w:rsid w:val="00067514"/>
    <w:rsid w:val="00067D38"/>
    <w:rsid w:val="00070524"/>
    <w:rsid w:val="00072644"/>
    <w:rsid w:val="0007477A"/>
    <w:rsid w:val="000756A2"/>
    <w:rsid w:val="00075A1E"/>
    <w:rsid w:val="000768D2"/>
    <w:rsid w:val="00076990"/>
    <w:rsid w:val="00077325"/>
    <w:rsid w:val="00077C16"/>
    <w:rsid w:val="000811BB"/>
    <w:rsid w:val="00082B4C"/>
    <w:rsid w:val="00082BA5"/>
    <w:rsid w:val="00084C08"/>
    <w:rsid w:val="00085A3A"/>
    <w:rsid w:val="00085CCB"/>
    <w:rsid w:val="00085F3D"/>
    <w:rsid w:val="000874C6"/>
    <w:rsid w:val="00087649"/>
    <w:rsid w:val="00087D20"/>
    <w:rsid w:val="00090242"/>
    <w:rsid w:val="00093C49"/>
    <w:rsid w:val="00094051"/>
    <w:rsid w:val="00094206"/>
    <w:rsid w:val="000950E9"/>
    <w:rsid w:val="000A00C6"/>
    <w:rsid w:val="000A0516"/>
    <w:rsid w:val="000A17A4"/>
    <w:rsid w:val="000A2103"/>
    <w:rsid w:val="000A5197"/>
    <w:rsid w:val="000A585C"/>
    <w:rsid w:val="000B02D3"/>
    <w:rsid w:val="000B06D2"/>
    <w:rsid w:val="000B0A11"/>
    <w:rsid w:val="000B0B6A"/>
    <w:rsid w:val="000B12E1"/>
    <w:rsid w:val="000B1C22"/>
    <w:rsid w:val="000B21BB"/>
    <w:rsid w:val="000B246A"/>
    <w:rsid w:val="000B412F"/>
    <w:rsid w:val="000B5214"/>
    <w:rsid w:val="000B5F99"/>
    <w:rsid w:val="000B61AC"/>
    <w:rsid w:val="000C120E"/>
    <w:rsid w:val="000C226F"/>
    <w:rsid w:val="000C321F"/>
    <w:rsid w:val="000C3348"/>
    <w:rsid w:val="000C3B95"/>
    <w:rsid w:val="000C4228"/>
    <w:rsid w:val="000C4991"/>
    <w:rsid w:val="000C4EC4"/>
    <w:rsid w:val="000C5A11"/>
    <w:rsid w:val="000C6D88"/>
    <w:rsid w:val="000C71E2"/>
    <w:rsid w:val="000C7CD4"/>
    <w:rsid w:val="000D022A"/>
    <w:rsid w:val="000D27FB"/>
    <w:rsid w:val="000D3747"/>
    <w:rsid w:val="000D45BF"/>
    <w:rsid w:val="000D47FB"/>
    <w:rsid w:val="000D56BB"/>
    <w:rsid w:val="000E004F"/>
    <w:rsid w:val="000E00E7"/>
    <w:rsid w:val="000E0267"/>
    <w:rsid w:val="000E048A"/>
    <w:rsid w:val="000E0A2F"/>
    <w:rsid w:val="000E0EBF"/>
    <w:rsid w:val="000E1C80"/>
    <w:rsid w:val="000E4C29"/>
    <w:rsid w:val="000E4D39"/>
    <w:rsid w:val="000E560A"/>
    <w:rsid w:val="000F11BD"/>
    <w:rsid w:val="000F18A3"/>
    <w:rsid w:val="000F20F0"/>
    <w:rsid w:val="000F2F74"/>
    <w:rsid w:val="000F3750"/>
    <w:rsid w:val="000F3C97"/>
    <w:rsid w:val="000F5738"/>
    <w:rsid w:val="00100BED"/>
    <w:rsid w:val="00100CCB"/>
    <w:rsid w:val="00101BC5"/>
    <w:rsid w:val="00104551"/>
    <w:rsid w:val="00104BA5"/>
    <w:rsid w:val="0010536C"/>
    <w:rsid w:val="001058C6"/>
    <w:rsid w:val="00105FE0"/>
    <w:rsid w:val="00107F89"/>
    <w:rsid w:val="0011153C"/>
    <w:rsid w:val="001126B2"/>
    <w:rsid w:val="00113951"/>
    <w:rsid w:val="001142C5"/>
    <w:rsid w:val="001153BD"/>
    <w:rsid w:val="001200E7"/>
    <w:rsid w:val="00122BAF"/>
    <w:rsid w:val="00122BB5"/>
    <w:rsid w:val="00122C3E"/>
    <w:rsid w:val="00122D79"/>
    <w:rsid w:val="00122F93"/>
    <w:rsid w:val="00123274"/>
    <w:rsid w:val="001243D5"/>
    <w:rsid w:val="00125424"/>
    <w:rsid w:val="001262BC"/>
    <w:rsid w:val="00126785"/>
    <w:rsid w:val="00127BA2"/>
    <w:rsid w:val="00127C1E"/>
    <w:rsid w:val="0013265A"/>
    <w:rsid w:val="0013311A"/>
    <w:rsid w:val="001338D5"/>
    <w:rsid w:val="001341D9"/>
    <w:rsid w:val="00134232"/>
    <w:rsid w:val="0013631D"/>
    <w:rsid w:val="0013655B"/>
    <w:rsid w:val="00137769"/>
    <w:rsid w:val="00140453"/>
    <w:rsid w:val="001408CC"/>
    <w:rsid w:val="00140ABA"/>
    <w:rsid w:val="00140E9A"/>
    <w:rsid w:val="00140EDD"/>
    <w:rsid w:val="001415D4"/>
    <w:rsid w:val="00141719"/>
    <w:rsid w:val="00141844"/>
    <w:rsid w:val="001435F5"/>
    <w:rsid w:val="00143ADB"/>
    <w:rsid w:val="00143CA5"/>
    <w:rsid w:val="00143D85"/>
    <w:rsid w:val="00145205"/>
    <w:rsid w:val="0014560F"/>
    <w:rsid w:val="00145812"/>
    <w:rsid w:val="00145913"/>
    <w:rsid w:val="00145D6A"/>
    <w:rsid w:val="00145F86"/>
    <w:rsid w:val="001472D6"/>
    <w:rsid w:val="00150245"/>
    <w:rsid w:val="00151097"/>
    <w:rsid w:val="0015114C"/>
    <w:rsid w:val="00152241"/>
    <w:rsid w:val="001525FE"/>
    <w:rsid w:val="00154FCF"/>
    <w:rsid w:val="001555E7"/>
    <w:rsid w:val="001558C5"/>
    <w:rsid w:val="00155EFE"/>
    <w:rsid w:val="001566CE"/>
    <w:rsid w:val="00156D96"/>
    <w:rsid w:val="00157067"/>
    <w:rsid w:val="00157FDC"/>
    <w:rsid w:val="001610A4"/>
    <w:rsid w:val="00161F1B"/>
    <w:rsid w:val="0016277B"/>
    <w:rsid w:val="001630D9"/>
    <w:rsid w:val="0016637D"/>
    <w:rsid w:val="00167BDE"/>
    <w:rsid w:val="001701BB"/>
    <w:rsid w:val="00171D35"/>
    <w:rsid w:val="00172028"/>
    <w:rsid w:val="001730BB"/>
    <w:rsid w:val="00173330"/>
    <w:rsid w:val="00174A7C"/>
    <w:rsid w:val="00175076"/>
    <w:rsid w:val="00175C74"/>
    <w:rsid w:val="0017615E"/>
    <w:rsid w:val="00180CCD"/>
    <w:rsid w:val="0018287A"/>
    <w:rsid w:val="001830D4"/>
    <w:rsid w:val="001831E6"/>
    <w:rsid w:val="00183BC3"/>
    <w:rsid w:val="0018526F"/>
    <w:rsid w:val="0018554F"/>
    <w:rsid w:val="0018575E"/>
    <w:rsid w:val="001861A4"/>
    <w:rsid w:val="0019290A"/>
    <w:rsid w:val="00192F39"/>
    <w:rsid w:val="00193517"/>
    <w:rsid w:val="00193865"/>
    <w:rsid w:val="001947D1"/>
    <w:rsid w:val="00195160"/>
    <w:rsid w:val="00195CE4"/>
    <w:rsid w:val="00196A7E"/>
    <w:rsid w:val="00197162"/>
    <w:rsid w:val="00197228"/>
    <w:rsid w:val="00197FCB"/>
    <w:rsid w:val="001A25E3"/>
    <w:rsid w:val="001A2CFD"/>
    <w:rsid w:val="001A3CBD"/>
    <w:rsid w:val="001A53F4"/>
    <w:rsid w:val="001A5C61"/>
    <w:rsid w:val="001B05C9"/>
    <w:rsid w:val="001B0BE7"/>
    <w:rsid w:val="001B1BE9"/>
    <w:rsid w:val="001B1F9D"/>
    <w:rsid w:val="001B2701"/>
    <w:rsid w:val="001B2A52"/>
    <w:rsid w:val="001B35B8"/>
    <w:rsid w:val="001B41F1"/>
    <w:rsid w:val="001B525D"/>
    <w:rsid w:val="001B570F"/>
    <w:rsid w:val="001B574A"/>
    <w:rsid w:val="001B6FE7"/>
    <w:rsid w:val="001B79CA"/>
    <w:rsid w:val="001C09DF"/>
    <w:rsid w:val="001C0B08"/>
    <w:rsid w:val="001C1505"/>
    <w:rsid w:val="001C22DB"/>
    <w:rsid w:val="001C3268"/>
    <w:rsid w:val="001C3825"/>
    <w:rsid w:val="001C41C9"/>
    <w:rsid w:val="001C572F"/>
    <w:rsid w:val="001C5B5F"/>
    <w:rsid w:val="001C5DB9"/>
    <w:rsid w:val="001D02B1"/>
    <w:rsid w:val="001D141B"/>
    <w:rsid w:val="001D31FE"/>
    <w:rsid w:val="001D3246"/>
    <w:rsid w:val="001D3F22"/>
    <w:rsid w:val="001D46DC"/>
    <w:rsid w:val="001D5B2C"/>
    <w:rsid w:val="001D5CA0"/>
    <w:rsid w:val="001E0280"/>
    <w:rsid w:val="001E0CA3"/>
    <w:rsid w:val="001E246F"/>
    <w:rsid w:val="001E2F33"/>
    <w:rsid w:val="001E30C1"/>
    <w:rsid w:val="001E4500"/>
    <w:rsid w:val="001E7094"/>
    <w:rsid w:val="001E717F"/>
    <w:rsid w:val="001F000D"/>
    <w:rsid w:val="001F06DD"/>
    <w:rsid w:val="001F15AE"/>
    <w:rsid w:val="001F1C93"/>
    <w:rsid w:val="001F3756"/>
    <w:rsid w:val="001F3D10"/>
    <w:rsid w:val="001F4946"/>
    <w:rsid w:val="001F57CA"/>
    <w:rsid w:val="001F6666"/>
    <w:rsid w:val="001F71F0"/>
    <w:rsid w:val="001F7604"/>
    <w:rsid w:val="001F763A"/>
    <w:rsid w:val="00202F1C"/>
    <w:rsid w:val="0020321D"/>
    <w:rsid w:val="00203C40"/>
    <w:rsid w:val="00203ED0"/>
    <w:rsid w:val="00205331"/>
    <w:rsid w:val="00205B1B"/>
    <w:rsid w:val="00206875"/>
    <w:rsid w:val="002070A3"/>
    <w:rsid w:val="0021028F"/>
    <w:rsid w:val="002106E5"/>
    <w:rsid w:val="002113F1"/>
    <w:rsid w:val="00211431"/>
    <w:rsid w:val="00211FC2"/>
    <w:rsid w:val="002123D0"/>
    <w:rsid w:val="002124E2"/>
    <w:rsid w:val="00212521"/>
    <w:rsid w:val="0021261B"/>
    <w:rsid w:val="0021289C"/>
    <w:rsid w:val="002149D7"/>
    <w:rsid w:val="00214BE4"/>
    <w:rsid w:val="00214E77"/>
    <w:rsid w:val="00215D8C"/>
    <w:rsid w:val="0021653F"/>
    <w:rsid w:val="00216BB2"/>
    <w:rsid w:val="0022208F"/>
    <w:rsid w:val="00222DCF"/>
    <w:rsid w:val="00223815"/>
    <w:rsid w:val="0022446C"/>
    <w:rsid w:val="00224D96"/>
    <w:rsid w:val="00225DBF"/>
    <w:rsid w:val="00226EB4"/>
    <w:rsid w:val="00230E25"/>
    <w:rsid w:val="00231C1E"/>
    <w:rsid w:val="00232EEB"/>
    <w:rsid w:val="0023379C"/>
    <w:rsid w:val="00233D44"/>
    <w:rsid w:val="002344C2"/>
    <w:rsid w:val="00234A0B"/>
    <w:rsid w:val="00234C3C"/>
    <w:rsid w:val="00235C5F"/>
    <w:rsid w:val="00240116"/>
    <w:rsid w:val="00241B93"/>
    <w:rsid w:val="00242DE7"/>
    <w:rsid w:val="002452EC"/>
    <w:rsid w:val="002471BE"/>
    <w:rsid w:val="002509BC"/>
    <w:rsid w:val="00251881"/>
    <w:rsid w:val="00251D23"/>
    <w:rsid w:val="002522C0"/>
    <w:rsid w:val="00254267"/>
    <w:rsid w:val="002545E1"/>
    <w:rsid w:val="00255C06"/>
    <w:rsid w:val="00255F9C"/>
    <w:rsid w:val="00257203"/>
    <w:rsid w:val="00257A22"/>
    <w:rsid w:val="002612CD"/>
    <w:rsid w:val="00262D57"/>
    <w:rsid w:val="00263114"/>
    <w:rsid w:val="002638FB"/>
    <w:rsid w:val="00265085"/>
    <w:rsid w:val="00266053"/>
    <w:rsid w:val="00266D11"/>
    <w:rsid w:val="00272575"/>
    <w:rsid w:val="002729D8"/>
    <w:rsid w:val="00272AEB"/>
    <w:rsid w:val="00272B24"/>
    <w:rsid w:val="00273127"/>
    <w:rsid w:val="0027324E"/>
    <w:rsid w:val="00274192"/>
    <w:rsid w:val="00275E23"/>
    <w:rsid w:val="00275F17"/>
    <w:rsid w:val="00277D69"/>
    <w:rsid w:val="00280AA0"/>
    <w:rsid w:val="00280ABF"/>
    <w:rsid w:val="002812AA"/>
    <w:rsid w:val="0028242B"/>
    <w:rsid w:val="0028311D"/>
    <w:rsid w:val="00283262"/>
    <w:rsid w:val="00283794"/>
    <w:rsid w:val="0028388F"/>
    <w:rsid w:val="00284634"/>
    <w:rsid w:val="0028504C"/>
    <w:rsid w:val="00286457"/>
    <w:rsid w:val="00286D20"/>
    <w:rsid w:val="002910C4"/>
    <w:rsid w:val="002913B0"/>
    <w:rsid w:val="002925DF"/>
    <w:rsid w:val="0029264B"/>
    <w:rsid w:val="0029279E"/>
    <w:rsid w:val="00292B06"/>
    <w:rsid w:val="00294317"/>
    <w:rsid w:val="00294781"/>
    <w:rsid w:val="00294A68"/>
    <w:rsid w:val="00295022"/>
    <w:rsid w:val="002958EA"/>
    <w:rsid w:val="00296F7B"/>
    <w:rsid w:val="00297BF6"/>
    <w:rsid w:val="00297D9F"/>
    <w:rsid w:val="00297E5E"/>
    <w:rsid w:val="002A0F33"/>
    <w:rsid w:val="002A116B"/>
    <w:rsid w:val="002A151C"/>
    <w:rsid w:val="002A2CB5"/>
    <w:rsid w:val="002A3A7C"/>
    <w:rsid w:val="002A4C40"/>
    <w:rsid w:val="002A6B1B"/>
    <w:rsid w:val="002B2071"/>
    <w:rsid w:val="002B24DB"/>
    <w:rsid w:val="002B2779"/>
    <w:rsid w:val="002B3326"/>
    <w:rsid w:val="002B3B32"/>
    <w:rsid w:val="002B4CD4"/>
    <w:rsid w:val="002B530F"/>
    <w:rsid w:val="002B5329"/>
    <w:rsid w:val="002B551C"/>
    <w:rsid w:val="002B5CA9"/>
    <w:rsid w:val="002B7222"/>
    <w:rsid w:val="002B774E"/>
    <w:rsid w:val="002C03C3"/>
    <w:rsid w:val="002C1F21"/>
    <w:rsid w:val="002C202B"/>
    <w:rsid w:val="002C392E"/>
    <w:rsid w:val="002C3B6C"/>
    <w:rsid w:val="002C4AE8"/>
    <w:rsid w:val="002C5897"/>
    <w:rsid w:val="002C5EF8"/>
    <w:rsid w:val="002C7077"/>
    <w:rsid w:val="002C7A3C"/>
    <w:rsid w:val="002D0FA0"/>
    <w:rsid w:val="002D3253"/>
    <w:rsid w:val="002D409E"/>
    <w:rsid w:val="002D437D"/>
    <w:rsid w:val="002D4401"/>
    <w:rsid w:val="002D5C46"/>
    <w:rsid w:val="002D5CF0"/>
    <w:rsid w:val="002D6781"/>
    <w:rsid w:val="002D6B71"/>
    <w:rsid w:val="002E1972"/>
    <w:rsid w:val="002E1ABB"/>
    <w:rsid w:val="002E24FD"/>
    <w:rsid w:val="002E25CE"/>
    <w:rsid w:val="002E2978"/>
    <w:rsid w:val="002E375B"/>
    <w:rsid w:val="002E3B60"/>
    <w:rsid w:val="002E3C87"/>
    <w:rsid w:val="002E4F20"/>
    <w:rsid w:val="002E500C"/>
    <w:rsid w:val="002E5E76"/>
    <w:rsid w:val="002E6BEA"/>
    <w:rsid w:val="002E6D70"/>
    <w:rsid w:val="002E78E3"/>
    <w:rsid w:val="002E7AD5"/>
    <w:rsid w:val="002F0A95"/>
    <w:rsid w:val="002F0FBC"/>
    <w:rsid w:val="002F1A33"/>
    <w:rsid w:val="002F1E29"/>
    <w:rsid w:val="002F27ED"/>
    <w:rsid w:val="002F5CDA"/>
    <w:rsid w:val="002F67D9"/>
    <w:rsid w:val="002F6E80"/>
    <w:rsid w:val="00300B99"/>
    <w:rsid w:val="00301308"/>
    <w:rsid w:val="003033F0"/>
    <w:rsid w:val="003043A0"/>
    <w:rsid w:val="00304698"/>
    <w:rsid w:val="00305356"/>
    <w:rsid w:val="00306876"/>
    <w:rsid w:val="00307102"/>
    <w:rsid w:val="003076F6"/>
    <w:rsid w:val="00307BF9"/>
    <w:rsid w:val="00307FAD"/>
    <w:rsid w:val="00310401"/>
    <w:rsid w:val="00310D89"/>
    <w:rsid w:val="003124DE"/>
    <w:rsid w:val="00312861"/>
    <w:rsid w:val="00313CC2"/>
    <w:rsid w:val="00314FDD"/>
    <w:rsid w:val="003151CD"/>
    <w:rsid w:val="0031533F"/>
    <w:rsid w:val="00315406"/>
    <w:rsid w:val="00316EDF"/>
    <w:rsid w:val="00317567"/>
    <w:rsid w:val="00317746"/>
    <w:rsid w:val="00317E1C"/>
    <w:rsid w:val="00317E3A"/>
    <w:rsid w:val="003211D4"/>
    <w:rsid w:val="00321886"/>
    <w:rsid w:val="00321C31"/>
    <w:rsid w:val="00322176"/>
    <w:rsid w:val="00322BE8"/>
    <w:rsid w:val="00322F8B"/>
    <w:rsid w:val="00323245"/>
    <w:rsid w:val="0032380C"/>
    <w:rsid w:val="0032482E"/>
    <w:rsid w:val="00324936"/>
    <w:rsid w:val="00324D2A"/>
    <w:rsid w:val="00324D8F"/>
    <w:rsid w:val="003251E9"/>
    <w:rsid w:val="003314D6"/>
    <w:rsid w:val="00332634"/>
    <w:rsid w:val="0033267E"/>
    <w:rsid w:val="00332E53"/>
    <w:rsid w:val="00333396"/>
    <w:rsid w:val="003349F4"/>
    <w:rsid w:val="00334D94"/>
    <w:rsid w:val="00335255"/>
    <w:rsid w:val="0033527D"/>
    <w:rsid w:val="00335618"/>
    <w:rsid w:val="00335938"/>
    <w:rsid w:val="00336C6B"/>
    <w:rsid w:val="003370DE"/>
    <w:rsid w:val="0033718E"/>
    <w:rsid w:val="003379E4"/>
    <w:rsid w:val="0034066D"/>
    <w:rsid w:val="00340F12"/>
    <w:rsid w:val="003437A1"/>
    <w:rsid w:val="00343EAA"/>
    <w:rsid w:val="003449AB"/>
    <w:rsid w:val="00346873"/>
    <w:rsid w:val="00346986"/>
    <w:rsid w:val="00347CA1"/>
    <w:rsid w:val="00347F59"/>
    <w:rsid w:val="003504F2"/>
    <w:rsid w:val="00350968"/>
    <w:rsid w:val="0035130C"/>
    <w:rsid w:val="003520E8"/>
    <w:rsid w:val="003524E5"/>
    <w:rsid w:val="00353178"/>
    <w:rsid w:val="00353441"/>
    <w:rsid w:val="00354961"/>
    <w:rsid w:val="00355607"/>
    <w:rsid w:val="003557F6"/>
    <w:rsid w:val="003566FB"/>
    <w:rsid w:val="00356DEC"/>
    <w:rsid w:val="00356E40"/>
    <w:rsid w:val="00357528"/>
    <w:rsid w:val="00360D36"/>
    <w:rsid w:val="00362A28"/>
    <w:rsid w:val="0036382D"/>
    <w:rsid w:val="003641EC"/>
    <w:rsid w:val="003646DB"/>
    <w:rsid w:val="00364F0A"/>
    <w:rsid w:val="00365D2D"/>
    <w:rsid w:val="00366637"/>
    <w:rsid w:val="00366D62"/>
    <w:rsid w:val="003676E1"/>
    <w:rsid w:val="00370363"/>
    <w:rsid w:val="00371798"/>
    <w:rsid w:val="00372075"/>
    <w:rsid w:val="0037248E"/>
    <w:rsid w:val="0037330F"/>
    <w:rsid w:val="00374EE0"/>
    <w:rsid w:val="0037568D"/>
    <w:rsid w:val="003761C2"/>
    <w:rsid w:val="00376B51"/>
    <w:rsid w:val="003802A8"/>
    <w:rsid w:val="003828E5"/>
    <w:rsid w:val="003829B7"/>
    <w:rsid w:val="00383FF3"/>
    <w:rsid w:val="0038427C"/>
    <w:rsid w:val="003855D3"/>
    <w:rsid w:val="00387186"/>
    <w:rsid w:val="00387540"/>
    <w:rsid w:val="00391211"/>
    <w:rsid w:val="003912AC"/>
    <w:rsid w:val="003913FA"/>
    <w:rsid w:val="00391AF9"/>
    <w:rsid w:val="00392038"/>
    <w:rsid w:val="00392061"/>
    <w:rsid w:val="00392500"/>
    <w:rsid w:val="00392D18"/>
    <w:rsid w:val="00392D47"/>
    <w:rsid w:val="00392E57"/>
    <w:rsid w:val="00393536"/>
    <w:rsid w:val="003945D3"/>
    <w:rsid w:val="00394AA6"/>
    <w:rsid w:val="00395425"/>
    <w:rsid w:val="00395A58"/>
    <w:rsid w:val="00395F22"/>
    <w:rsid w:val="00396525"/>
    <w:rsid w:val="00396B9C"/>
    <w:rsid w:val="003978EC"/>
    <w:rsid w:val="00397C61"/>
    <w:rsid w:val="003A1EDB"/>
    <w:rsid w:val="003A2092"/>
    <w:rsid w:val="003A2402"/>
    <w:rsid w:val="003A3580"/>
    <w:rsid w:val="003A43CE"/>
    <w:rsid w:val="003A4F6A"/>
    <w:rsid w:val="003A6A41"/>
    <w:rsid w:val="003A780B"/>
    <w:rsid w:val="003A7CA2"/>
    <w:rsid w:val="003B0B6C"/>
    <w:rsid w:val="003B23EF"/>
    <w:rsid w:val="003B30CF"/>
    <w:rsid w:val="003B3905"/>
    <w:rsid w:val="003B4744"/>
    <w:rsid w:val="003B6411"/>
    <w:rsid w:val="003B724A"/>
    <w:rsid w:val="003B771D"/>
    <w:rsid w:val="003C0A60"/>
    <w:rsid w:val="003C18E8"/>
    <w:rsid w:val="003C1CC3"/>
    <w:rsid w:val="003C2B2E"/>
    <w:rsid w:val="003C320B"/>
    <w:rsid w:val="003C32E0"/>
    <w:rsid w:val="003C4735"/>
    <w:rsid w:val="003C520E"/>
    <w:rsid w:val="003C56E4"/>
    <w:rsid w:val="003C625B"/>
    <w:rsid w:val="003C66B3"/>
    <w:rsid w:val="003C6F67"/>
    <w:rsid w:val="003C7356"/>
    <w:rsid w:val="003C73DF"/>
    <w:rsid w:val="003D080C"/>
    <w:rsid w:val="003D0907"/>
    <w:rsid w:val="003D0929"/>
    <w:rsid w:val="003D2995"/>
    <w:rsid w:val="003D2E9A"/>
    <w:rsid w:val="003D3408"/>
    <w:rsid w:val="003D468C"/>
    <w:rsid w:val="003D4A76"/>
    <w:rsid w:val="003D55E7"/>
    <w:rsid w:val="003D5D5F"/>
    <w:rsid w:val="003D5F35"/>
    <w:rsid w:val="003D627D"/>
    <w:rsid w:val="003D6C4A"/>
    <w:rsid w:val="003D7F02"/>
    <w:rsid w:val="003E059E"/>
    <w:rsid w:val="003E1329"/>
    <w:rsid w:val="003E14CF"/>
    <w:rsid w:val="003E35AB"/>
    <w:rsid w:val="003E5F2A"/>
    <w:rsid w:val="003E6AD7"/>
    <w:rsid w:val="003E7357"/>
    <w:rsid w:val="003E7A76"/>
    <w:rsid w:val="003F07AD"/>
    <w:rsid w:val="003F09FC"/>
    <w:rsid w:val="003F1067"/>
    <w:rsid w:val="003F1348"/>
    <w:rsid w:val="003F2220"/>
    <w:rsid w:val="003F2285"/>
    <w:rsid w:val="003F23BE"/>
    <w:rsid w:val="003F3245"/>
    <w:rsid w:val="003F6609"/>
    <w:rsid w:val="003F769E"/>
    <w:rsid w:val="003F7AEF"/>
    <w:rsid w:val="003F7B67"/>
    <w:rsid w:val="00400215"/>
    <w:rsid w:val="00400C74"/>
    <w:rsid w:val="00400CAC"/>
    <w:rsid w:val="004027BD"/>
    <w:rsid w:val="004031E1"/>
    <w:rsid w:val="00403710"/>
    <w:rsid w:val="00404B9F"/>
    <w:rsid w:val="00404DC0"/>
    <w:rsid w:val="00405458"/>
    <w:rsid w:val="00406E6E"/>
    <w:rsid w:val="004102D0"/>
    <w:rsid w:val="00410C4A"/>
    <w:rsid w:val="00410DBB"/>
    <w:rsid w:val="00411A97"/>
    <w:rsid w:val="0041267D"/>
    <w:rsid w:val="004135F6"/>
    <w:rsid w:val="00413EB2"/>
    <w:rsid w:val="004160A7"/>
    <w:rsid w:val="00417601"/>
    <w:rsid w:val="00420B4C"/>
    <w:rsid w:val="00421D74"/>
    <w:rsid w:val="00422530"/>
    <w:rsid w:val="00422A09"/>
    <w:rsid w:val="0042468B"/>
    <w:rsid w:val="00424DDD"/>
    <w:rsid w:val="004251E4"/>
    <w:rsid w:val="00425627"/>
    <w:rsid w:val="00425CB9"/>
    <w:rsid w:val="00425D81"/>
    <w:rsid w:val="00430768"/>
    <w:rsid w:val="00431008"/>
    <w:rsid w:val="0043268D"/>
    <w:rsid w:val="004334AA"/>
    <w:rsid w:val="00433707"/>
    <w:rsid w:val="0043423A"/>
    <w:rsid w:val="004348C4"/>
    <w:rsid w:val="0043504B"/>
    <w:rsid w:val="004367E7"/>
    <w:rsid w:val="004370D5"/>
    <w:rsid w:val="004373D2"/>
    <w:rsid w:val="004417D6"/>
    <w:rsid w:val="0044265B"/>
    <w:rsid w:val="00444FC9"/>
    <w:rsid w:val="004450CE"/>
    <w:rsid w:val="004470EB"/>
    <w:rsid w:val="00447585"/>
    <w:rsid w:val="00447A86"/>
    <w:rsid w:val="00447FF3"/>
    <w:rsid w:val="004514C2"/>
    <w:rsid w:val="00452066"/>
    <w:rsid w:val="004520EE"/>
    <w:rsid w:val="0045570B"/>
    <w:rsid w:val="00455A91"/>
    <w:rsid w:val="004566A1"/>
    <w:rsid w:val="0046020F"/>
    <w:rsid w:val="00460CC9"/>
    <w:rsid w:val="00461626"/>
    <w:rsid w:val="00461C16"/>
    <w:rsid w:val="00462C74"/>
    <w:rsid w:val="00462D0C"/>
    <w:rsid w:val="004633D4"/>
    <w:rsid w:val="0046344D"/>
    <w:rsid w:val="00464766"/>
    <w:rsid w:val="004648C6"/>
    <w:rsid w:val="00465922"/>
    <w:rsid w:val="00465D53"/>
    <w:rsid w:val="0046752C"/>
    <w:rsid w:val="00470179"/>
    <w:rsid w:val="00470A26"/>
    <w:rsid w:val="00472046"/>
    <w:rsid w:val="004724E7"/>
    <w:rsid w:val="00473824"/>
    <w:rsid w:val="00475578"/>
    <w:rsid w:val="004755ED"/>
    <w:rsid w:val="004762B6"/>
    <w:rsid w:val="0047748F"/>
    <w:rsid w:val="00477C6D"/>
    <w:rsid w:val="0048004A"/>
    <w:rsid w:val="00480101"/>
    <w:rsid w:val="0048020E"/>
    <w:rsid w:val="004806C5"/>
    <w:rsid w:val="00480A09"/>
    <w:rsid w:val="00481769"/>
    <w:rsid w:val="00481BB0"/>
    <w:rsid w:val="00482DF6"/>
    <w:rsid w:val="004834E4"/>
    <w:rsid w:val="00483637"/>
    <w:rsid w:val="00483E07"/>
    <w:rsid w:val="00483EB5"/>
    <w:rsid w:val="00484AE3"/>
    <w:rsid w:val="00485038"/>
    <w:rsid w:val="00485051"/>
    <w:rsid w:val="00485D00"/>
    <w:rsid w:val="00485D73"/>
    <w:rsid w:val="00486FE6"/>
    <w:rsid w:val="00487791"/>
    <w:rsid w:val="004900B7"/>
    <w:rsid w:val="004901BE"/>
    <w:rsid w:val="0049058A"/>
    <w:rsid w:val="004910E5"/>
    <w:rsid w:val="004914F3"/>
    <w:rsid w:val="00491713"/>
    <w:rsid w:val="00491BEB"/>
    <w:rsid w:val="00491C06"/>
    <w:rsid w:val="00492AD4"/>
    <w:rsid w:val="00492E1B"/>
    <w:rsid w:val="00492EC1"/>
    <w:rsid w:val="0049335D"/>
    <w:rsid w:val="004946EB"/>
    <w:rsid w:val="00494A28"/>
    <w:rsid w:val="004956B4"/>
    <w:rsid w:val="00496163"/>
    <w:rsid w:val="00497167"/>
    <w:rsid w:val="00497398"/>
    <w:rsid w:val="00497681"/>
    <w:rsid w:val="00497CE0"/>
    <w:rsid w:val="004A0A0A"/>
    <w:rsid w:val="004A16E5"/>
    <w:rsid w:val="004A1DDA"/>
    <w:rsid w:val="004A216C"/>
    <w:rsid w:val="004A26E9"/>
    <w:rsid w:val="004A279E"/>
    <w:rsid w:val="004A2978"/>
    <w:rsid w:val="004A2C26"/>
    <w:rsid w:val="004A3361"/>
    <w:rsid w:val="004A3A52"/>
    <w:rsid w:val="004A4F7E"/>
    <w:rsid w:val="004A5480"/>
    <w:rsid w:val="004B0D2F"/>
    <w:rsid w:val="004B14D6"/>
    <w:rsid w:val="004B1903"/>
    <w:rsid w:val="004B2884"/>
    <w:rsid w:val="004B4789"/>
    <w:rsid w:val="004B4DAD"/>
    <w:rsid w:val="004B539A"/>
    <w:rsid w:val="004B628A"/>
    <w:rsid w:val="004B6C93"/>
    <w:rsid w:val="004B6E7F"/>
    <w:rsid w:val="004B7330"/>
    <w:rsid w:val="004C00BE"/>
    <w:rsid w:val="004C14F0"/>
    <w:rsid w:val="004C1AB1"/>
    <w:rsid w:val="004C204E"/>
    <w:rsid w:val="004C369B"/>
    <w:rsid w:val="004C370D"/>
    <w:rsid w:val="004C3C0C"/>
    <w:rsid w:val="004C4C09"/>
    <w:rsid w:val="004C4D1A"/>
    <w:rsid w:val="004C4FD4"/>
    <w:rsid w:val="004C5E9B"/>
    <w:rsid w:val="004C692B"/>
    <w:rsid w:val="004C77C4"/>
    <w:rsid w:val="004C7CA9"/>
    <w:rsid w:val="004C7DDB"/>
    <w:rsid w:val="004D0636"/>
    <w:rsid w:val="004D10E3"/>
    <w:rsid w:val="004D4218"/>
    <w:rsid w:val="004D4522"/>
    <w:rsid w:val="004D4AC6"/>
    <w:rsid w:val="004D6E30"/>
    <w:rsid w:val="004D6E91"/>
    <w:rsid w:val="004E01AF"/>
    <w:rsid w:val="004E0393"/>
    <w:rsid w:val="004E1818"/>
    <w:rsid w:val="004E1B5A"/>
    <w:rsid w:val="004E20AE"/>
    <w:rsid w:val="004E22D4"/>
    <w:rsid w:val="004E2924"/>
    <w:rsid w:val="004E2E17"/>
    <w:rsid w:val="004E4526"/>
    <w:rsid w:val="004E50EA"/>
    <w:rsid w:val="004E5559"/>
    <w:rsid w:val="004E5744"/>
    <w:rsid w:val="004F04C0"/>
    <w:rsid w:val="004F21EA"/>
    <w:rsid w:val="004F3AC1"/>
    <w:rsid w:val="004F46D8"/>
    <w:rsid w:val="004F5B08"/>
    <w:rsid w:val="004F5C4F"/>
    <w:rsid w:val="004F67CE"/>
    <w:rsid w:val="004F7519"/>
    <w:rsid w:val="004F7745"/>
    <w:rsid w:val="004F7AA3"/>
    <w:rsid w:val="005007DF"/>
    <w:rsid w:val="0050263B"/>
    <w:rsid w:val="005028B1"/>
    <w:rsid w:val="005037D4"/>
    <w:rsid w:val="00503D21"/>
    <w:rsid w:val="00504E84"/>
    <w:rsid w:val="0050568C"/>
    <w:rsid w:val="00507AF2"/>
    <w:rsid w:val="00507E12"/>
    <w:rsid w:val="0051351A"/>
    <w:rsid w:val="005136B7"/>
    <w:rsid w:val="00513B5A"/>
    <w:rsid w:val="00513F3D"/>
    <w:rsid w:val="00514124"/>
    <w:rsid w:val="00515696"/>
    <w:rsid w:val="0051677F"/>
    <w:rsid w:val="0051738E"/>
    <w:rsid w:val="00517442"/>
    <w:rsid w:val="005178A8"/>
    <w:rsid w:val="00520778"/>
    <w:rsid w:val="00520783"/>
    <w:rsid w:val="005215DE"/>
    <w:rsid w:val="00521D3F"/>
    <w:rsid w:val="00522254"/>
    <w:rsid w:val="00522C7C"/>
    <w:rsid w:val="0052395E"/>
    <w:rsid w:val="00524CBA"/>
    <w:rsid w:val="00525437"/>
    <w:rsid w:val="00526022"/>
    <w:rsid w:val="005261FF"/>
    <w:rsid w:val="00526837"/>
    <w:rsid w:val="005268E4"/>
    <w:rsid w:val="00526BFC"/>
    <w:rsid w:val="00527445"/>
    <w:rsid w:val="00527601"/>
    <w:rsid w:val="005276F0"/>
    <w:rsid w:val="00530008"/>
    <w:rsid w:val="0053156D"/>
    <w:rsid w:val="00531587"/>
    <w:rsid w:val="00531CBD"/>
    <w:rsid w:val="00531D8C"/>
    <w:rsid w:val="005325D4"/>
    <w:rsid w:val="00532706"/>
    <w:rsid w:val="005330B0"/>
    <w:rsid w:val="00533FA2"/>
    <w:rsid w:val="005343FB"/>
    <w:rsid w:val="005349B7"/>
    <w:rsid w:val="00535D65"/>
    <w:rsid w:val="00535DD9"/>
    <w:rsid w:val="00536167"/>
    <w:rsid w:val="00536A1A"/>
    <w:rsid w:val="00536AFA"/>
    <w:rsid w:val="00536F75"/>
    <w:rsid w:val="005370B5"/>
    <w:rsid w:val="00541AF7"/>
    <w:rsid w:val="00542AB9"/>
    <w:rsid w:val="00544650"/>
    <w:rsid w:val="00544D93"/>
    <w:rsid w:val="00545670"/>
    <w:rsid w:val="005460A9"/>
    <w:rsid w:val="00546C92"/>
    <w:rsid w:val="00547117"/>
    <w:rsid w:val="00547B96"/>
    <w:rsid w:val="00550DD5"/>
    <w:rsid w:val="00551DA1"/>
    <w:rsid w:val="00552FA9"/>
    <w:rsid w:val="00555A71"/>
    <w:rsid w:val="00555DAA"/>
    <w:rsid w:val="00556D37"/>
    <w:rsid w:val="00557704"/>
    <w:rsid w:val="0056050C"/>
    <w:rsid w:val="00561139"/>
    <w:rsid w:val="00562587"/>
    <w:rsid w:val="00563D19"/>
    <w:rsid w:val="005645CF"/>
    <w:rsid w:val="0056513B"/>
    <w:rsid w:val="00565266"/>
    <w:rsid w:val="00567004"/>
    <w:rsid w:val="005676AA"/>
    <w:rsid w:val="005679F1"/>
    <w:rsid w:val="00567DB9"/>
    <w:rsid w:val="00570967"/>
    <w:rsid w:val="005714FE"/>
    <w:rsid w:val="00571A26"/>
    <w:rsid w:val="00572254"/>
    <w:rsid w:val="00572F82"/>
    <w:rsid w:val="00576E50"/>
    <w:rsid w:val="0057702E"/>
    <w:rsid w:val="00580419"/>
    <w:rsid w:val="00581E9E"/>
    <w:rsid w:val="00582B39"/>
    <w:rsid w:val="005835C7"/>
    <w:rsid w:val="00583CE2"/>
    <w:rsid w:val="00585B90"/>
    <w:rsid w:val="00587220"/>
    <w:rsid w:val="00587C43"/>
    <w:rsid w:val="00590CAB"/>
    <w:rsid w:val="00590FFA"/>
    <w:rsid w:val="00591C0F"/>
    <w:rsid w:val="00592FA1"/>
    <w:rsid w:val="0059363C"/>
    <w:rsid w:val="0059519E"/>
    <w:rsid w:val="005960EB"/>
    <w:rsid w:val="005966AC"/>
    <w:rsid w:val="005A0A05"/>
    <w:rsid w:val="005A0F70"/>
    <w:rsid w:val="005A1AB1"/>
    <w:rsid w:val="005A2E9F"/>
    <w:rsid w:val="005A48C6"/>
    <w:rsid w:val="005A4B62"/>
    <w:rsid w:val="005A5677"/>
    <w:rsid w:val="005A5D18"/>
    <w:rsid w:val="005A6AD6"/>
    <w:rsid w:val="005A70F3"/>
    <w:rsid w:val="005A758A"/>
    <w:rsid w:val="005A7C04"/>
    <w:rsid w:val="005B049D"/>
    <w:rsid w:val="005B06C8"/>
    <w:rsid w:val="005B11C4"/>
    <w:rsid w:val="005B31FB"/>
    <w:rsid w:val="005B3504"/>
    <w:rsid w:val="005B4730"/>
    <w:rsid w:val="005B597A"/>
    <w:rsid w:val="005B6569"/>
    <w:rsid w:val="005B6CF3"/>
    <w:rsid w:val="005B71EA"/>
    <w:rsid w:val="005B7A3F"/>
    <w:rsid w:val="005C067E"/>
    <w:rsid w:val="005C06C7"/>
    <w:rsid w:val="005C085E"/>
    <w:rsid w:val="005C156A"/>
    <w:rsid w:val="005C1965"/>
    <w:rsid w:val="005C2830"/>
    <w:rsid w:val="005C319B"/>
    <w:rsid w:val="005C39C7"/>
    <w:rsid w:val="005C4A6E"/>
    <w:rsid w:val="005C4C78"/>
    <w:rsid w:val="005C734C"/>
    <w:rsid w:val="005C793B"/>
    <w:rsid w:val="005D0397"/>
    <w:rsid w:val="005D0A59"/>
    <w:rsid w:val="005D18DD"/>
    <w:rsid w:val="005D2581"/>
    <w:rsid w:val="005D2CE0"/>
    <w:rsid w:val="005D3A83"/>
    <w:rsid w:val="005D3E92"/>
    <w:rsid w:val="005D44E4"/>
    <w:rsid w:val="005D4A66"/>
    <w:rsid w:val="005D6ED4"/>
    <w:rsid w:val="005D72BE"/>
    <w:rsid w:val="005E03FA"/>
    <w:rsid w:val="005E0590"/>
    <w:rsid w:val="005E0EF0"/>
    <w:rsid w:val="005E185D"/>
    <w:rsid w:val="005E2372"/>
    <w:rsid w:val="005E32E3"/>
    <w:rsid w:val="005E3928"/>
    <w:rsid w:val="005E3F3B"/>
    <w:rsid w:val="005E49EF"/>
    <w:rsid w:val="005E7306"/>
    <w:rsid w:val="005E7345"/>
    <w:rsid w:val="005E76E0"/>
    <w:rsid w:val="005F28DF"/>
    <w:rsid w:val="005F309F"/>
    <w:rsid w:val="005F33F9"/>
    <w:rsid w:val="005F4C39"/>
    <w:rsid w:val="005F65E7"/>
    <w:rsid w:val="005F6B4B"/>
    <w:rsid w:val="005F6FF3"/>
    <w:rsid w:val="005F7E5C"/>
    <w:rsid w:val="0060010F"/>
    <w:rsid w:val="006001E5"/>
    <w:rsid w:val="006006BC"/>
    <w:rsid w:val="00602702"/>
    <w:rsid w:val="006029F9"/>
    <w:rsid w:val="00602BCD"/>
    <w:rsid w:val="0060353E"/>
    <w:rsid w:val="00604DD3"/>
    <w:rsid w:val="00605092"/>
    <w:rsid w:val="006051E3"/>
    <w:rsid w:val="0060553F"/>
    <w:rsid w:val="00606202"/>
    <w:rsid w:val="00606357"/>
    <w:rsid w:val="006107C9"/>
    <w:rsid w:val="00610865"/>
    <w:rsid w:val="00611663"/>
    <w:rsid w:val="0061350B"/>
    <w:rsid w:val="00613E20"/>
    <w:rsid w:val="006142F8"/>
    <w:rsid w:val="006145CA"/>
    <w:rsid w:val="00614B02"/>
    <w:rsid w:val="00616C30"/>
    <w:rsid w:val="006170B8"/>
    <w:rsid w:val="00617BF7"/>
    <w:rsid w:val="00621056"/>
    <w:rsid w:val="00621F17"/>
    <w:rsid w:val="00622069"/>
    <w:rsid w:val="006225AB"/>
    <w:rsid w:val="00622955"/>
    <w:rsid w:val="006232B1"/>
    <w:rsid w:val="00624DAA"/>
    <w:rsid w:val="00625997"/>
    <w:rsid w:val="00625E5E"/>
    <w:rsid w:val="00625F81"/>
    <w:rsid w:val="0062635A"/>
    <w:rsid w:val="00626496"/>
    <w:rsid w:val="00626AC3"/>
    <w:rsid w:val="00630708"/>
    <w:rsid w:val="00630CCA"/>
    <w:rsid w:val="006313EB"/>
    <w:rsid w:val="00631A00"/>
    <w:rsid w:val="00632419"/>
    <w:rsid w:val="00632CB0"/>
    <w:rsid w:val="00632D1C"/>
    <w:rsid w:val="00633678"/>
    <w:rsid w:val="006338A9"/>
    <w:rsid w:val="006371B4"/>
    <w:rsid w:val="0063776F"/>
    <w:rsid w:val="0064115B"/>
    <w:rsid w:val="00642209"/>
    <w:rsid w:val="006426B9"/>
    <w:rsid w:val="00643BFE"/>
    <w:rsid w:val="00644ED2"/>
    <w:rsid w:val="00646AC2"/>
    <w:rsid w:val="00647268"/>
    <w:rsid w:val="00647554"/>
    <w:rsid w:val="00647C42"/>
    <w:rsid w:val="00650DC7"/>
    <w:rsid w:val="00651B6A"/>
    <w:rsid w:val="0065274E"/>
    <w:rsid w:val="006536A1"/>
    <w:rsid w:val="00654E66"/>
    <w:rsid w:val="00657680"/>
    <w:rsid w:val="00657E3D"/>
    <w:rsid w:val="00661C99"/>
    <w:rsid w:val="0066248E"/>
    <w:rsid w:val="006630D4"/>
    <w:rsid w:val="006650B7"/>
    <w:rsid w:val="00666797"/>
    <w:rsid w:val="0067029B"/>
    <w:rsid w:val="00671916"/>
    <w:rsid w:val="00674172"/>
    <w:rsid w:val="00674CCE"/>
    <w:rsid w:val="006763FC"/>
    <w:rsid w:val="006779AF"/>
    <w:rsid w:val="00677D01"/>
    <w:rsid w:val="00680E5E"/>
    <w:rsid w:val="006823A8"/>
    <w:rsid w:val="00682905"/>
    <w:rsid w:val="00682DAC"/>
    <w:rsid w:val="00683ED5"/>
    <w:rsid w:val="0068436A"/>
    <w:rsid w:val="00684DBE"/>
    <w:rsid w:val="006868E2"/>
    <w:rsid w:val="00686E2A"/>
    <w:rsid w:val="00691D21"/>
    <w:rsid w:val="00691EF6"/>
    <w:rsid w:val="0069357E"/>
    <w:rsid w:val="00695525"/>
    <w:rsid w:val="00695B49"/>
    <w:rsid w:val="00695BBB"/>
    <w:rsid w:val="00695DE3"/>
    <w:rsid w:val="00696B16"/>
    <w:rsid w:val="006A00B3"/>
    <w:rsid w:val="006A10C5"/>
    <w:rsid w:val="006A4296"/>
    <w:rsid w:val="006A512E"/>
    <w:rsid w:val="006A5741"/>
    <w:rsid w:val="006A5BA7"/>
    <w:rsid w:val="006A657A"/>
    <w:rsid w:val="006A68CA"/>
    <w:rsid w:val="006A70BC"/>
    <w:rsid w:val="006A7FEF"/>
    <w:rsid w:val="006B06B2"/>
    <w:rsid w:val="006B11FF"/>
    <w:rsid w:val="006B1C90"/>
    <w:rsid w:val="006B2293"/>
    <w:rsid w:val="006B230D"/>
    <w:rsid w:val="006B3C39"/>
    <w:rsid w:val="006B3F6C"/>
    <w:rsid w:val="006B4815"/>
    <w:rsid w:val="006B48C0"/>
    <w:rsid w:val="006B49CE"/>
    <w:rsid w:val="006B4AAB"/>
    <w:rsid w:val="006B71C5"/>
    <w:rsid w:val="006B71D2"/>
    <w:rsid w:val="006B762B"/>
    <w:rsid w:val="006C0F50"/>
    <w:rsid w:val="006C1002"/>
    <w:rsid w:val="006C2415"/>
    <w:rsid w:val="006C249C"/>
    <w:rsid w:val="006C2791"/>
    <w:rsid w:val="006C3DD5"/>
    <w:rsid w:val="006C47E1"/>
    <w:rsid w:val="006C48B1"/>
    <w:rsid w:val="006C54A9"/>
    <w:rsid w:val="006C551F"/>
    <w:rsid w:val="006C5530"/>
    <w:rsid w:val="006C6C07"/>
    <w:rsid w:val="006C6E87"/>
    <w:rsid w:val="006C716F"/>
    <w:rsid w:val="006C78C8"/>
    <w:rsid w:val="006D067D"/>
    <w:rsid w:val="006D07E6"/>
    <w:rsid w:val="006D2D98"/>
    <w:rsid w:val="006D2E24"/>
    <w:rsid w:val="006D410A"/>
    <w:rsid w:val="006D4439"/>
    <w:rsid w:val="006D4C80"/>
    <w:rsid w:val="006D5856"/>
    <w:rsid w:val="006D640A"/>
    <w:rsid w:val="006D64B4"/>
    <w:rsid w:val="006D69F0"/>
    <w:rsid w:val="006D74CE"/>
    <w:rsid w:val="006D7EEC"/>
    <w:rsid w:val="006E012A"/>
    <w:rsid w:val="006E057B"/>
    <w:rsid w:val="006E12BC"/>
    <w:rsid w:val="006E18C9"/>
    <w:rsid w:val="006E1D45"/>
    <w:rsid w:val="006E2E01"/>
    <w:rsid w:val="006E3A74"/>
    <w:rsid w:val="006E4F5C"/>
    <w:rsid w:val="006E536B"/>
    <w:rsid w:val="006E78B6"/>
    <w:rsid w:val="006E797F"/>
    <w:rsid w:val="006F0077"/>
    <w:rsid w:val="006F0127"/>
    <w:rsid w:val="006F02C8"/>
    <w:rsid w:val="006F2C91"/>
    <w:rsid w:val="006F444D"/>
    <w:rsid w:val="006F4953"/>
    <w:rsid w:val="006F5994"/>
    <w:rsid w:val="006F5D03"/>
    <w:rsid w:val="006F61E0"/>
    <w:rsid w:val="006F7873"/>
    <w:rsid w:val="00700B58"/>
    <w:rsid w:val="00700CFF"/>
    <w:rsid w:val="00700E5B"/>
    <w:rsid w:val="00704B70"/>
    <w:rsid w:val="007067B9"/>
    <w:rsid w:val="00706823"/>
    <w:rsid w:val="00707F0E"/>
    <w:rsid w:val="007102C0"/>
    <w:rsid w:val="0071056E"/>
    <w:rsid w:val="00712203"/>
    <w:rsid w:val="0071311D"/>
    <w:rsid w:val="007139AD"/>
    <w:rsid w:val="00716D54"/>
    <w:rsid w:val="007223A9"/>
    <w:rsid w:val="007230D9"/>
    <w:rsid w:val="0072325D"/>
    <w:rsid w:val="007246E8"/>
    <w:rsid w:val="00725250"/>
    <w:rsid w:val="00725E9F"/>
    <w:rsid w:val="00725F88"/>
    <w:rsid w:val="0072659C"/>
    <w:rsid w:val="00731282"/>
    <w:rsid w:val="00731FBA"/>
    <w:rsid w:val="00732020"/>
    <w:rsid w:val="007320F2"/>
    <w:rsid w:val="007329A4"/>
    <w:rsid w:val="00732A84"/>
    <w:rsid w:val="00732DF7"/>
    <w:rsid w:val="007338D6"/>
    <w:rsid w:val="00734552"/>
    <w:rsid w:val="00735A98"/>
    <w:rsid w:val="00736B15"/>
    <w:rsid w:val="00736DD1"/>
    <w:rsid w:val="0074132D"/>
    <w:rsid w:val="00743E09"/>
    <w:rsid w:val="00744077"/>
    <w:rsid w:val="007442F0"/>
    <w:rsid w:val="007448D4"/>
    <w:rsid w:val="00744EDE"/>
    <w:rsid w:val="00745193"/>
    <w:rsid w:val="007455DC"/>
    <w:rsid w:val="00745E3E"/>
    <w:rsid w:val="00746BFB"/>
    <w:rsid w:val="00747114"/>
    <w:rsid w:val="0075037F"/>
    <w:rsid w:val="0075039D"/>
    <w:rsid w:val="007523B5"/>
    <w:rsid w:val="00752AA3"/>
    <w:rsid w:val="00753641"/>
    <w:rsid w:val="007552AD"/>
    <w:rsid w:val="0075549D"/>
    <w:rsid w:val="00756059"/>
    <w:rsid w:val="007568BF"/>
    <w:rsid w:val="00756C5C"/>
    <w:rsid w:val="0076142D"/>
    <w:rsid w:val="007623E4"/>
    <w:rsid w:val="00762DF6"/>
    <w:rsid w:val="00763997"/>
    <w:rsid w:val="00763E77"/>
    <w:rsid w:val="007642EB"/>
    <w:rsid w:val="0076471D"/>
    <w:rsid w:val="00764871"/>
    <w:rsid w:val="00765A2F"/>
    <w:rsid w:val="00766130"/>
    <w:rsid w:val="00766519"/>
    <w:rsid w:val="007665DE"/>
    <w:rsid w:val="007668EA"/>
    <w:rsid w:val="0076772E"/>
    <w:rsid w:val="00767C19"/>
    <w:rsid w:val="0077115A"/>
    <w:rsid w:val="00772243"/>
    <w:rsid w:val="00772B3B"/>
    <w:rsid w:val="007732DE"/>
    <w:rsid w:val="00774FBD"/>
    <w:rsid w:val="00775489"/>
    <w:rsid w:val="007763F4"/>
    <w:rsid w:val="007765E8"/>
    <w:rsid w:val="007817BF"/>
    <w:rsid w:val="007824BE"/>
    <w:rsid w:val="00783D8A"/>
    <w:rsid w:val="00784741"/>
    <w:rsid w:val="00784767"/>
    <w:rsid w:val="00786414"/>
    <w:rsid w:val="0078643C"/>
    <w:rsid w:val="00786C4E"/>
    <w:rsid w:val="00786D16"/>
    <w:rsid w:val="00787935"/>
    <w:rsid w:val="00790433"/>
    <w:rsid w:val="00790857"/>
    <w:rsid w:val="00790E36"/>
    <w:rsid w:val="0079553C"/>
    <w:rsid w:val="007955C2"/>
    <w:rsid w:val="0079635F"/>
    <w:rsid w:val="0079793F"/>
    <w:rsid w:val="00797C20"/>
    <w:rsid w:val="007A1973"/>
    <w:rsid w:val="007A2163"/>
    <w:rsid w:val="007A29BE"/>
    <w:rsid w:val="007A3878"/>
    <w:rsid w:val="007A3E2C"/>
    <w:rsid w:val="007A4472"/>
    <w:rsid w:val="007A45F1"/>
    <w:rsid w:val="007A4640"/>
    <w:rsid w:val="007A4D11"/>
    <w:rsid w:val="007A4E7E"/>
    <w:rsid w:val="007A514D"/>
    <w:rsid w:val="007A53F6"/>
    <w:rsid w:val="007A5994"/>
    <w:rsid w:val="007A5A76"/>
    <w:rsid w:val="007A66F4"/>
    <w:rsid w:val="007A6D70"/>
    <w:rsid w:val="007A6D74"/>
    <w:rsid w:val="007A76AD"/>
    <w:rsid w:val="007A7F44"/>
    <w:rsid w:val="007B0E9A"/>
    <w:rsid w:val="007B13F2"/>
    <w:rsid w:val="007B1FAC"/>
    <w:rsid w:val="007B4651"/>
    <w:rsid w:val="007B484E"/>
    <w:rsid w:val="007B5627"/>
    <w:rsid w:val="007B59FF"/>
    <w:rsid w:val="007B6BD0"/>
    <w:rsid w:val="007B6CC2"/>
    <w:rsid w:val="007B6EAC"/>
    <w:rsid w:val="007B6F36"/>
    <w:rsid w:val="007B7945"/>
    <w:rsid w:val="007C032A"/>
    <w:rsid w:val="007C0F62"/>
    <w:rsid w:val="007C1DAB"/>
    <w:rsid w:val="007C1E12"/>
    <w:rsid w:val="007C2B0D"/>
    <w:rsid w:val="007C31C4"/>
    <w:rsid w:val="007C3AB1"/>
    <w:rsid w:val="007C50B3"/>
    <w:rsid w:val="007C538C"/>
    <w:rsid w:val="007C5A71"/>
    <w:rsid w:val="007C6597"/>
    <w:rsid w:val="007C71DE"/>
    <w:rsid w:val="007C730D"/>
    <w:rsid w:val="007D1C2B"/>
    <w:rsid w:val="007D2AF2"/>
    <w:rsid w:val="007D2DA8"/>
    <w:rsid w:val="007D37C3"/>
    <w:rsid w:val="007D3E93"/>
    <w:rsid w:val="007D3F9A"/>
    <w:rsid w:val="007D43DD"/>
    <w:rsid w:val="007D4B82"/>
    <w:rsid w:val="007D5825"/>
    <w:rsid w:val="007D603E"/>
    <w:rsid w:val="007D74AC"/>
    <w:rsid w:val="007D7EEF"/>
    <w:rsid w:val="007E19BA"/>
    <w:rsid w:val="007E2A6A"/>
    <w:rsid w:val="007E3AB3"/>
    <w:rsid w:val="007E3DA4"/>
    <w:rsid w:val="007E43ED"/>
    <w:rsid w:val="007E5579"/>
    <w:rsid w:val="007E79B1"/>
    <w:rsid w:val="007F11C5"/>
    <w:rsid w:val="007F15A4"/>
    <w:rsid w:val="007F2449"/>
    <w:rsid w:val="007F2C46"/>
    <w:rsid w:val="007F2F88"/>
    <w:rsid w:val="007F3BEA"/>
    <w:rsid w:val="007F3E79"/>
    <w:rsid w:val="007F56AD"/>
    <w:rsid w:val="007F6A5F"/>
    <w:rsid w:val="007F6BBE"/>
    <w:rsid w:val="00800782"/>
    <w:rsid w:val="00801205"/>
    <w:rsid w:val="008013C0"/>
    <w:rsid w:val="00801765"/>
    <w:rsid w:val="0080470C"/>
    <w:rsid w:val="008048D8"/>
    <w:rsid w:val="00804A66"/>
    <w:rsid w:val="00804FFE"/>
    <w:rsid w:val="0080522E"/>
    <w:rsid w:val="00805C08"/>
    <w:rsid w:val="00806877"/>
    <w:rsid w:val="00806B2D"/>
    <w:rsid w:val="0081207A"/>
    <w:rsid w:val="008125BB"/>
    <w:rsid w:val="00812BAE"/>
    <w:rsid w:val="008134BF"/>
    <w:rsid w:val="008156D7"/>
    <w:rsid w:val="00815E01"/>
    <w:rsid w:val="00816F72"/>
    <w:rsid w:val="008174DD"/>
    <w:rsid w:val="0081784B"/>
    <w:rsid w:val="00817B5B"/>
    <w:rsid w:val="00821A00"/>
    <w:rsid w:val="00822A79"/>
    <w:rsid w:val="00822FB1"/>
    <w:rsid w:val="00822FC9"/>
    <w:rsid w:val="008231E4"/>
    <w:rsid w:val="00823C74"/>
    <w:rsid w:val="00823CBE"/>
    <w:rsid w:val="008240EA"/>
    <w:rsid w:val="008248F1"/>
    <w:rsid w:val="00825216"/>
    <w:rsid w:val="00825522"/>
    <w:rsid w:val="00826477"/>
    <w:rsid w:val="008267B1"/>
    <w:rsid w:val="008268D4"/>
    <w:rsid w:val="00826904"/>
    <w:rsid w:val="00826F0C"/>
    <w:rsid w:val="008309E8"/>
    <w:rsid w:val="00830E07"/>
    <w:rsid w:val="008331C7"/>
    <w:rsid w:val="008336BD"/>
    <w:rsid w:val="008337E0"/>
    <w:rsid w:val="0083492C"/>
    <w:rsid w:val="0083504D"/>
    <w:rsid w:val="00835809"/>
    <w:rsid w:val="0083595A"/>
    <w:rsid w:val="00835A71"/>
    <w:rsid w:val="00835C1B"/>
    <w:rsid w:val="008373FD"/>
    <w:rsid w:val="0083754B"/>
    <w:rsid w:val="0083775B"/>
    <w:rsid w:val="00843AAB"/>
    <w:rsid w:val="00843DBC"/>
    <w:rsid w:val="00845BF9"/>
    <w:rsid w:val="008479E0"/>
    <w:rsid w:val="00847F79"/>
    <w:rsid w:val="00850306"/>
    <w:rsid w:val="00850348"/>
    <w:rsid w:val="008514F2"/>
    <w:rsid w:val="00851AC2"/>
    <w:rsid w:val="00851C3D"/>
    <w:rsid w:val="00851D4F"/>
    <w:rsid w:val="008520B8"/>
    <w:rsid w:val="008544E8"/>
    <w:rsid w:val="00854B53"/>
    <w:rsid w:val="0085572B"/>
    <w:rsid w:val="00855DBE"/>
    <w:rsid w:val="00857465"/>
    <w:rsid w:val="00857952"/>
    <w:rsid w:val="008604F8"/>
    <w:rsid w:val="00860748"/>
    <w:rsid w:val="00861918"/>
    <w:rsid w:val="00861BB4"/>
    <w:rsid w:val="008623AB"/>
    <w:rsid w:val="00862C67"/>
    <w:rsid w:val="00864450"/>
    <w:rsid w:val="00864FC5"/>
    <w:rsid w:val="008665CB"/>
    <w:rsid w:val="00871543"/>
    <w:rsid w:val="00871667"/>
    <w:rsid w:val="00871DD3"/>
    <w:rsid w:val="00872200"/>
    <w:rsid w:val="008727BB"/>
    <w:rsid w:val="00873DAA"/>
    <w:rsid w:val="00875A73"/>
    <w:rsid w:val="0088075C"/>
    <w:rsid w:val="00880DDA"/>
    <w:rsid w:val="00881E37"/>
    <w:rsid w:val="0088246F"/>
    <w:rsid w:val="008835D5"/>
    <w:rsid w:val="008843CF"/>
    <w:rsid w:val="00884A2D"/>
    <w:rsid w:val="0088503F"/>
    <w:rsid w:val="008854E9"/>
    <w:rsid w:val="00885CD9"/>
    <w:rsid w:val="00886696"/>
    <w:rsid w:val="00886C0F"/>
    <w:rsid w:val="00887560"/>
    <w:rsid w:val="008911CD"/>
    <w:rsid w:val="008914EC"/>
    <w:rsid w:val="00891BD1"/>
    <w:rsid w:val="00892A3C"/>
    <w:rsid w:val="00892FF3"/>
    <w:rsid w:val="008932D0"/>
    <w:rsid w:val="00893F60"/>
    <w:rsid w:val="008941A5"/>
    <w:rsid w:val="008948A3"/>
    <w:rsid w:val="00895276"/>
    <w:rsid w:val="0089532E"/>
    <w:rsid w:val="00895F73"/>
    <w:rsid w:val="008A0ED3"/>
    <w:rsid w:val="008A29FB"/>
    <w:rsid w:val="008A2AFE"/>
    <w:rsid w:val="008A3555"/>
    <w:rsid w:val="008A46BD"/>
    <w:rsid w:val="008A4EDF"/>
    <w:rsid w:val="008A6451"/>
    <w:rsid w:val="008A6FC6"/>
    <w:rsid w:val="008A749A"/>
    <w:rsid w:val="008B050D"/>
    <w:rsid w:val="008B204E"/>
    <w:rsid w:val="008B2D25"/>
    <w:rsid w:val="008B31FC"/>
    <w:rsid w:val="008B3BD8"/>
    <w:rsid w:val="008B4375"/>
    <w:rsid w:val="008B43FF"/>
    <w:rsid w:val="008B5186"/>
    <w:rsid w:val="008B51AC"/>
    <w:rsid w:val="008B522A"/>
    <w:rsid w:val="008B52B1"/>
    <w:rsid w:val="008B5AD1"/>
    <w:rsid w:val="008B607F"/>
    <w:rsid w:val="008B7E94"/>
    <w:rsid w:val="008C01FB"/>
    <w:rsid w:val="008C0CEA"/>
    <w:rsid w:val="008C0F5B"/>
    <w:rsid w:val="008C1027"/>
    <w:rsid w:val="008C49AF"/>
    <w:rsid w:val="008C604E"/>
    <w:rsid w:val="008C6721"/>
    <w:rsid w:val="008C75B3"/>
    <w:rsid w:val="008D05FF"/>
    <w:rsid w:val="008D0FF1"/>
    <w:rsid w:val="008D1EAA"/>
    <w:rsid w:val="008D34D1"/>
    <w:rsid w:val="008D3885"/>
    <w:rsid w:val="008D3F96"/>
    <w:rsid w:val="008D41FE"/>
    <w:rsid w:val="008D5A96"/>
    <w:rsid w:val="008D6A23"/>
    <w:rsid w:val="008D7274"/>
    <w:rsid w:val="008D7629"/>
    <w:rsid w:val="008D7969"/>
    <w:rsid w:val="008D7C42"/>
    <w:rsid w:val="008E00DC"/>
    <w:rsid w:val="008E0106"/>
    <w:rsid w:val="008E2199"/>
    <w:rsid w:val="008E248E"/>
    <w:rsid w:val="008E33B4"/>
    <w:rsid w:val="008E36D5"/>
    <w:rsid w:val="008E4252"/>
    <w:rsid w:val="008E49B1"/>
    <w:rsid w:val="008E56F2"/>
    <w:rsid w:val="008E69B0"/>
    <w:rsid w:val="008E6BBE"/>
    <w:rsid w:val="008E6EED"/>
    <w:rsid w:val="008E71FB"/>
    <w:rsid w:val="008E79B3"/>
    <w:rsid w:val="008E7E3C"/>
    <w:rsid w:val="008F3EAF"/>
    <w:rsid w:val="008F4A31"/>
    <w:rsid w:val="008F540B"/>
    <w:rsid w:val="008F6EC7"/>
    <w:rsid w:val="008F722E"/>
    <w:rsid w:val="008F7ED7"/>
    <w:rsid w:val="008F7F32"/>
    <w:rsid w:val="00902260"/>
    <w:rsid w:val="00902D2D"/>
    <w:rsid w:val="00903246"/>
    <w:rsid w:val="00903C95"/>
    <w:rsid w:val="00904377"/>
    <w:rsid w:val="009043BD"/>
    <w:rsid w:val="00904A9A"/>
    <w:rsid w:val="00904CD1"/>
    <w:rsid w:val="00904CF6"/>
    <w:rsid w:val="009056A5"/>
    <w:rsid w:val="00906693"/>
    <w:rsid w:val="0090711A"/>
    <w:rsid w:val="00907D46"/>
    <w:rsid w:val="0091006F"/>
    <w:rsid w:val="009109D5"/>
    <w:rsid w:val="00911C46"/>
    <w:rsid w:val="009120A7"/>
    <w:rsid w:val="00912825"/>
    <w:rsid w:val="00913934"/>
    <w:rsid w:val="0091498B"/>
    <w:rsid w:val="009152B3"/>
    <w:rsid w:val="00915874"/>
    <w:rsid w:val="00916F22"/>
    <w:rsid w:val="009170DC"/>
    <w:rsid w:val="00920D5A"/>
    <w:rsid w:val="00922895"/>
    <w:rsid w:val="0092332C"/>
    <w:rsid w:val="009237D8"/>
    <w:rsid w:val="00924227"/>
    <w:rsid w:val="0092572D"/>
    <w:rsid w:val="0092701B"/>
    <w:rsid w:val="009306B9"/>
    <w:rsid w:val="00934D37"/>
    <w:rsid w:val="00935ABB"/>
    <w:rsid w:val="00936509"/>
    <w:rsid w:val="00940F66"/>
    <w:rsid w:val="009449A9"/>
    <w:rsid w:val="00945A64"/>
    <w:rsid w:val="0094674D"/>
    <w:rsid w:val="00946F89"/>
    <w:rsid w:val="009470D9"/>
    <w:rsid w:val="0095097E"/>
    <w:rsid w:val="00951E1C"/>
    <w:rsid w:val="009540A4"/>
    <w:rsid w:val="009545F2"/>
    <w:rsid w:val="009548B2"/>
    <w:rsid w:val="009556D6"/>
    <w:rsid w:val="00956343"/>
    <w:rsid w:val="00956C90"/>
    <w:rsid w:val="00957200"/>
    <w:rsid w:val="00960F21"/>
    <w:rsid w:val="009614B1"/>
    <w:rsid w:val="00962A23"/>
    <w:rsid w:val="009635B4"/>
    <w:rsid w:val="00963EC2"/>
    <w:rsid w:val="00965FFC"/>
    <w:rsid w:val="00966142"/>
    <w:rsid w:val="00966488"/>
    <w:rsid w:val="009672F0"/>
    <w:rsid w:val="009673B9"/>
    <w:rsid w:val="00967B47"/>
    <w:rsid w:val="0097061E"/>
    <w:rsid w:val="0097091B"/>
    <w:rsid w:val="009710AD"/>
    <w:rsid w:val="00972D78"/>
    <w:rsid w:val="0097380B"/>
    <w:rsid w:val="00973F5A"/>
    <w:rsid w:val="00974E32"/>
    <w:rsid w:val="00976442"/>
    <w:rsid w:val="00977042"/>
    <w:rsid w:val="0098035D"/>
    <w:rsid w:val="00982797"/>
    <w:rsid w:val="00983731"/>
    <w:rsid w:val="00983E59"/>
    <w:rsid w:val="00984DDC"/>
    <w:rsid w:val="00984F51"/>
    <w:rsid w:val="00985C56"/>
    <w:rsid w:val="00985DA5"/>
    <w:rsid w:val="00987994"/>
    <w:rsid w:val="009900BA"/>
    <w:rsid w:val="009906C0"/>
    <w:rsid w:val="00990E6C"/>
    <w:rsid w:val="0099163A"/>
    <w:rsid w:val="00992844"/>
    <w:rsid w:val="00993441"/>
    <w:rsid w:val="009936A9"/>
    <w:rsid w:val="00993B59"/>
    <w:rsid w:val="00993B92"/>
    <w:rsid w:val="00993E85"/>
    <w:rsid w:val="00993EF1"/>
    <w:rsid w:val="009950DC"/>
    <w:rsid w:val="00995C5F"/>
    <w:rsid w:val="00995E22"/>
    <w:rsid w:val="00995FD8"/>
    <w:rsid w:val="00995FEF"/>
    <w:rsid w:val="00997D6B"/>
    <w:rsid w:val="009A01BD"/>
    <w:rsid w:val="009A087D"/>
    <w:rsid w:val="009A15B2"/>
    <w:rsid w:val="009A1932"/>
    <w:rsid w:val="009A2425"/>
    <w:rsid w:val="009A2EA1"/>
    <w:rsid w:val="009A3A47"/>
    <w:rsid w:val="009A4136"/>
    <w:rsid w:val="009A41A7"/>
    <w:rsid w:val="009A4ABD"/>
    <w:rsid w:val="009A64FA"/>
    <w:rsid w:val="009A67D2"/>
    <w:rsid w:val="009A7831"/>
    <w:rsid w:val="009B0735"/>
    <w:rsid w:val="009B0900"/>
    <w:rsid w:val="009B0B83"/>
    <w:rsid w:val="009B1933"/>
    <w:rsid w:val="009B26DE"/>
    <w:rsid w:val="009B4195"/>
    <w:rsid w:val="009B59BF"/>
    <w:rsid w:val="009B5C7F"/>
    <w:rsid w:val="009B6364"/>
    <w:rsid w:val="009B676A"/>
    <w:rsid w:val="009B691A"/>
    <w:rsid w:val="009B6B71"/>
    <w:rsid w:val="009C0219"/>
    <w:rsid w:val="009C0DC2"/>
    <w:rsid w:val="009C106D"/>
    <w:rsid w:val="009C4267"/>
    <w:rsid w:val="009C5FAE"/>
    <w:rsid w:val="009C6532"/>
    <w:rsid w:val="009C6833"/>
    <w:rsid w:val="009C6EF5"/>
    <w:rsid w:val="009C7F0C"/>
    <w:rsid w:val="009D03E4"/>
    <w:rsid w:val="009D0924"/>
    <w:rsid w:val="009D0F8D"/>
    <w:rsid w:val="009D2824"/>
    <w:rsid w:val="009D2A30"/>
    <w:rsid w:val="009D349F"/>
    <w:rsid w:val="009D4895"/>
    <w:rsid w:val="009D48F7"/>
    <w:rsid w:val="009D4FB3"/>
    <w:rsid w:val="009D549F"/>
    <w:rsid w:val="009D5520"/>
    <w:rsid w:val="009D5A7A"/>
    <w:rsid w:val="009D5C85"/>
    <w:rsid w:val="009D70CC"/>
    <w:rsid w:val="009D73BA"/>
    <w:rsid w:val="009D7958"/>
    <w:rsid w:val="009E0370"/>
    <w:rsid w:val="009E0E1A"/>
    <w:rsid w:val="009E13B4"/>
    <w:rsid w:val="009E2AB1"/>
    <w:rsid w:val="009E407B"/>
    <w:rsid w:val="009E4AA8"/>
    <w:rsid w:val="009E59B0"/>
    <w:rsid w:val="009E5B90"/>
    <w:rsid w:val="009E64AB"/>
    <w:rsid w:val="009E71D4"/>
    <w:rsid w:val="009E7464"/>
    <w:rsid w:val="009F005C"/>
    <w:rsid w:val="009F09E2"/>
    <w:rsid w:val="009F0D0A"/>
    <w:rsid w:val="009F2AE4"/>
    <w:rsid w:val="009F2E13"/>
    <w:rsid w:val="009F2E66"/>
    <w:rsid w:val="009F3676"/>
    <w:rsid w:val="009F3BCC"/>
    <w:rsid w:val="009F54AC"/>
    <w:rsid w:val="009F5970"/>
    <w:rsid w:val="009F6572"/>
    <w:rsid w:val="00A00FE4"/>
    <w:rsid w:val="00A01001"/>
    <w:rsid w:val="00A01305"/>
    <w:rsid w:val="00A01AD0"/>
    <w:rsid w:val="00A01BEF"/>
    <w:rsid w:val="00A0322A"/>
    <w:rsid w:val="00A04912"/>
    <w:rsid w:val="00A065E8"/>
    <w:rsid w:val="00A105F5"/>
    <w:rsid w:val="00A11610"/>
    <w:rsid w:val="00A11C1B"/>
    <w:rsid w:val="00A12A1D"/>
    <w:rsid w:val="00A12F2F"/>
    <w:rsid w:val="00A148A3"/>
    <w:rsid w:val="00A15DD1"/>
    <w:rsid w:val="00A1615B"/>
    <w:rsid w:val="00A176D2"/>
    <w:rsid w:val="00A17B1C"/>
    <w:rsid w:val="00A22339"/>
    <w:rsid w:val="00A2234D"/>
    <w:rsid w:val="00A22941"/>
    <w:rsid w:val="00A23C37"/>
    <w:rsid w:val="00A23CFF"/>
    <w:rsid w:val="00A243BE"/>
    <w:rsid w:val="00A25E26"/>
    <w:rsid w:val="00A26E95"/>
    <w:rsid w:val="00A27982"/>
    <w:rsid w:val="00A327DF"/>
    <w:rsid w:val="00A3373E"/>
    <w:rsid w:val="00A33B29"/>
    <w:rsid w:val="00A3426D"/>
    <w:rsid w:val="00A37053"/>
    <w:rsid w:val="00A40905"/>
    <w:rsid w:val="00A40A22"/>
    <w:rsid w:val="00A426D0"/>
    <w:rsid w:val="00A44B88"/>
    <w:rsid w:val="00A463B3"/>
    <w:rsid w:val="00A466F1"/>
    <w:rsid w:val="00A46C8C"/>
    <w:rsid w:val="00A473AE"/>
    <w:rsid w:val="00A47715"/>
    <w:rsid w:val="00A503E2"/>
    <w:rsid w:val="00A51773"/>
    <w:rsid w:val="00A52C5A"/>
    <w:rsid w:val="00A54127"/>
    <w:rsid w:val="00A54AD9"/>
    <w:rsid w:val="00A54FC6"/>
    <w:rsid w:val="00A56128"/>
    <w:rsid w:val="00A566B4"/>
    <w:rsid w:val="00A56996"/>
    <w:rsid w:val="00A60850"/>
    <w:rsid w:val="00A61514"/>
    <w:rsid w:val="00A61E35"/>
    <w:rsid w:val="00A6260A"/>
    <w:rsid w:val="00A63757"/>
    <w:rsid w:val="00A64721"/>
    <w:rsid w:val="00A652D6"/>
    <w:rsid w:val="00A653A7"/>
    <w:rsid w:val="00A670BA"/>
    <w:rsid w:val="00A672C4"/>
    <w:rsid w:val="00A716BB"/>
    <w:rsid w:val="00A71EFF"/>
    <w:rsid w:val="00A73A4C"/>
    <w:rsid w:val="00A7473E"/>
    <w:rsid w:val="00A772D8"/>
    <w:rsid w:val="00A805F3"/>
    <w:rsid w:val="00A81559"/>
    <w:rsid w:val="00A81C79"/>
    <w:rsid w:val="00A83993"/>
    <w:rsid w:val="00A8403F"/>
    <w:rsid w:val="00A8411F"/>
    <w:rsid w:val="00A845E2"/>
    <w:rsid w:val="00A84D5C"/>
    <w:rsid w:val="00A84FCC"/>
    <w:rsid w:val="00A85589"/>
    <w:rsid w:val="00A85B5B"/>
    <w:rsid w:val="00A860E9"/>
    <w:rsid w:val="00A86C1B"/>
    <w:rsid w:val="00A87C49"/>
    <w:rsid w:val="00A92ED8"/>
    <w:rsid w:val="00A93F9F"/>
    <w:rsid w:val="00A944CB"/>
    <w:rsid w:val="00A94C36"/>
    <w:rsid w:val="00A96DB1"/>
    <w:rsid w:val="00A96E14"/>
    <w:rsid w:val="00A97643"/>
    <w:rsid w:val="00AA0433"/>
    <w:rsid w:val="00AA1077"/>
    <w:rsid w:val="00AA140D"/>
    <w:rsid w:val="00AA246C"/>
    <w:rsid w:val="00AA34F7"/>
    <w:rsid w:val="00AA3502"/>
    <w:rsid w:val="00AA371C"/>
    <w:rsid w:val="00AA3BF8"/>
    <w:rsid w:val="00AA49EF"/>
    <w:rsid w:val="00AA4AE5"/>
    <w:rsid w:val="00AA5696"/>
    <w:rsid w:val="00AA5BB6"/>
    <w:rsid w:val="00AA5D08"/>
    <w:rsid w:val="00AA6088"/>
    <w:rsid w:val="00AB03DB"/>
    <w:rsid w:val="00AB0910"/>
    <w:rsid w:val="00AB0F16"/>
    <w:rsid w:val="00AB146A"/>
    <w:rsid w:val="00AB1D6F"/>
    <w:rsid w:val="00AB3562"/>
    <w:rsid w:val="00AB3D6D"/>
    <w:rsid w:val="00AB45E0"/>
    <w:rsid w:val="00AB474A"/>
    <w:rsid w:val="00AB487E"/>
    <w:rsid w:val="00AB622B"/>
    <w:rsid w:val="00AB6514"/>
    <w:rsid w:val="00AB6EC0"/>
    <w:rsid w:val="00AB7216"/>
    <w:rsid w:val="00AB7443"/>
    <w:rsid w:val="00AC0235"/>
    <w:rsid w:val="00AC026F"/>
    <w:rsid w:val="00AC030C"/>
    <w:rsid w:val="00AC0EB6"/>
    <w:rsid w:val="00AC1C29"/>
    <w:rsid w:val="00AC373C"/>
    <w:rsid w:val="00AC38E9"/>
    <w:rsid w:val="00AC59F6"/>
    <w:rsid w:val="00AC6655"/>
    <w:rsid w:val="00AC6764"/>
    <w:rsid w:val="00AC6810"/>
    <w:rsid w:val="00AC737D"/>
    <w:rsid w:val="00AD09B8"/>
    <w:rsid w:val="00AD13B0"/>
    <w:rsid w:val="00AD1A73"/>
    <w:rsid w:val="00AD1B9C"/>
    <w:rsid w:val="00AD53A2"/>
    <w:rsid w:val="00AD55E4"/>
    <w:rsid w:val="00AD75C0"/>
    <w:rsid w:val="00AE1C8F"/>
    <w:rsid w:val="00AE2A9C"/>
    <w:rsid w:val="00AE2B8A"/>
    <w:rsid w:val="00AE2D14"/>
    <w:rsid w:val="00AE30ED"/>
    <w:rsid w:val="00AE3476"/>
    <w:rsid w:val="00AE3DB8"/>
    <w:rsid w:val="00AE427C"/>
    <w:rsid w:val="00AE451A"/>
    <w:rsid w:val="00AE54F7"/>
    <w:rsid w:val="00AE55B9"/>
    <w:rsid w:val="00AE5A89"/>
    <w:rsid w:val="00AE79AD"/>
    <w:rsid w:val="00AF143C"/>
    <w:rsid w:val="00AF1D25"/>
    <w:rsid w:val="00AF28C2"/>
    <w:rsid w:val="00AF2FAA"/>
    <w:rsid w:val="00AF31AD"/>
    <w:rsid w:val="00AF39FC"/>
    <w:rsid w:val="00AF3AFF"/>
    <w:rsid w:val="00AF496C"/>
    <w:rsid w:val="00AF7358"/>
    <w:rsid w:val="00AF7661"/>
    <w:rsid w:val="00AF767A"/>
    <w:rsid w:val="00B009F7"/>
    <w:rsid w:val="00B01F88"/>
    <w:rsid w:val="00B021FC"/>
    <w:rsid w:val="00B02712"/>
    <w:rsid w:val="00B04D4A"/>
    <w:rsid w:val="00B056C8"/>
    <w:rsid w:val="00B05DF1"/>
    <w:rsid w:val="00B05FC6"/>
    <w:rsid w:val="00B06386"/>
    <w:rsid w:val="00B0732C"/>
    <w:rsid w:val="00B1069C"/>
    <w:rsid w:val="00B121C4"/>
    <w:rsid w:val="00B12708"/>
    <w:rsid w:val="00B12B70"/>
    <w:rsid w:val="00B1413F"/>
    <w:rsid w:val="00B14684"/>
    <w:rsid w:val="00B15E4E"/>
    <w:rsid w:val="00B16049"/>
    <w:rsid w:val="00B16D8C"/>
    <w:rsid w:val="00B17272"/>
    <w:rsid w:val="00B177C9"/>
    <w:rsid w:val="00B17DE0"/>
    <w:rsid w:val="00B22505"/>
    <w:rsid w:val="00B22A30"/>
    <w:rsid w:val="00B23476"/>
    <w:rsid w:val="00B23508"/>
    <w:rsid w:val="00B249C5"/>
    <w:rsid w:val="00B24ABA"/>
    <w:rsid w:val="00B2507A"/>
    <w:rsid w:val="00B25210"/>
    <w:rsid w:val="00B26495"/>
    <w:rsid w:val="00B26C38"/>
    <w:rsid w:val="00B270B6"/>
    <w:rsid w:val="00B27D80"/>
    <w:rsid w:val="00B27EF1"/>
    <w:rsid w:val="00B315AA"/>
    <w:rsid w:val="00B31DE4"/>
    <w:rsid w:val="00B3203B"/>
    <w:rsid w:val="00B33FA0"/>
    <w:rsid w:val="00B3404D"/>
    <w:rsid w:val="00B3612E"/>
    <w:rsid w:val="00B37140"/>
    <w:rsid w:val="00B37A4E"/>
    <w:rsid w:val="00B37BD7"/>
    <w:rsid w:val="00B41E28"/>
    <w:rsid w:val="00B424C7"/>
    <w:rsid w:val="00B44189"/>
    <w:rsid w:val="00B44693"/>
    <w:rsid w:val="00B448CF"/>
    <w:rsid w:val="00B44A94"/>
    <w:rsid w:val="00B44BD9"/>
    <w:rsid w:val="00B44D4C"/>
    <w:rsid w:val="00B45842"/>
    <w:rsid w:val="00B46E62"/>
    <w:rsid w:val="00B471CC"/>
    <w:rsid w:val="00B47D6E"/>
    <w:rsid w:val="00B50137"/>
    <w:rsid w:val="00B50D1E"/>
    <w:rsid w:val="00B51D56"/>
    <w:rsid w:val="00B5219A"/>
    <w:rsid w:val="00B52784"/>
    <w:rsid w:val="00B52971"/>
    <w:rsid w:val="00B52BE2"/>
    <w:rsid w:val="00B52EE8"/>
    <w:rsid w:val="00B55175"/>
    <w:rsid w:val="00B555CA"/>
    <w:rsid w:val="00B55838"/>
    <w:rsid w:val="00B564BF"/>
    <w:rsid w:val="00B56EED"/>
    <w:rsid w:val="00B576AF"/>
    <w:rsid w:val="00B6121A"/>
    <w:rsid w:val="00B613D4"/>
    <w:rsid w:val="00B61865"/>
    <w:rsid w:val="00B6247E"/>
    <w:rsid w:val="00B645E5"/>
    <w:rsid w:val="00B64EC4"/>
    <w:rsid w:val="00B6501E"/>
    <w:rsid w:val="00B6552E"/>
    <w:rsid w:val="00B65620"/>
    <w:rsid w:val="00B66845"/>
    <w:rsid w:val="00B67087"/>
    <w:rsid w:val="00B67C3E"/>
    <w:rsid w:val="00B67EE0"/>
    <w:rsid w:val="00B67F36"/>
    <w:rsid w:val="00B67FC6"/>
    <w:rsid w:val="00B7081A"/>
    <w:rsid w:val="00B727F5"/>
    <w:rsid w:val="00B75663"/>
    <w:rsid w:val="00B75A45"/>
    <w:rsid w:val="00B77A77"/>
    <w:rsid w:val="00B77CF5"/>
    <w:rsid w:val="00B8225B"/>
    <w:rsid w:val="00B82517"/>
    <w:rsid w:val="00B82E72"/>
    <w:rsid w:val="00B83551"/>
    <w:rsid w:val="00B84AAB"/>
    <w:rsid w:val="00B84B22"/>
    <w:rsid w:val="00B85349"/>
    <w:rsid w:val="00B86029"/>
    <w:rsid w:val="00B872D2"/>
    <w:rsid w:val="00B87908"/>
    <w:rsid w:val="00B90495"/>
    <w:rsid w:val="00B90A76"/>
    <w:rsid w:val="00B90B43"/>
    <w:rsid w:val="00B916A8"/>
    <w:rsid w:val="00B9504A"/>
    <w:rsid w:val="00B953D0"/>
    <w:rsid w:val="00B95E8D"/>
    <w:rsid w:val="00B975F1"/>
    <w:rsid w:val="00BA2B04"/>
    <w:rsid w:val="00BA2F94"/>
    <w:rsid w:val="00BA3CD8"/>
    <w:rsid w:val="00BA3DC3"/>
    <w:rsid w:val="00BA4BA8"/>
    <w:rsid w:val="00BA5130"/>
    <w:rsid w:val="00BA515D"/>
    <w:rsid w:val="00BA59E5"/>
    <w:rsid w:val="00BA6AC9"/>
    <w:rsid w:val="00BA6C44"/>
    <w:rsid w:val="00BA7123"/>
    <w:rsid w:val="00BA728C"/>
    <w:rsid w:val="00BB1746"/>
    <w:rsid w:val="00BB1966"/>
    <w:rsid w:val="00BB1972"/>
    <w:rsid w:val="00BB1E38"/>
    <w:rsid w:val="00BB2488"/>
    <w:rsid w:val="00BB552E"/>
    <w:rsid w:val="00BB72AB"/>
    <w:rsid w:val="00BB78FD"/>
    <w:rsid w:val="00BC0437"/>
    <w:rsid w:val="00BC09E8"/>
    <w:rsid w:val="00BC0BED"/>
    <w:rsid w:val="00BC1CD3"/>
    <w:rsid w:val="00BC253B"/>
    <w:rsid w:val="00BC3D21"/>
    <w:rsid w:val="00BC4AB2"/>
    <w:rsid w:val="00BC4B3D"/>
    <w:rsid w:val="00BC5069"/>
    <w:rsid w:val="00BC5840"/>
    <w:rsid w:val="00BC6085"/>
    <w:rsid w:val="00BC74AD"/>
    <w:rsid w:val="00BC7C9B"/>
    <w:rsid w:val="00BD1152"/>
    <w:rsid w:val="00BD17E2"/>
    <w:rsid w:val="00BD24E9"/>
    <w:rsid w:val="00BD261A"/>
    <w:rsid w:val="00BD2A12"/>
    <w:rsid w:val="00BD446D"/>
    <w:rsid w:val="00BD5071"/>
    <w:rsid w:val="00BD63B8"/>
    <w:rsid w:val="00BD6446"/>
    <w:rsid w:val="00BD77C8"/>
    <w:rsid w:val="00BD7C27"/>
    <w:rsid w:val="00BE0198"/>
    <w:rsid w:val="00BE119B"/>
    <w:rsid w:val="00BE1463"/>
    <w:rsid w:val="00BE2F86"/>
    <w:rsid w:val="00BE4838"/>
    <w:rsid w:val="00BE4EF1"/>
    <w:rsid w:val="00BE549F"/>
    <w:rsid w:val="00BE6890"/>
    <w:rsid w:val="00BE707F"/>
    <w:rsid w:val="00BE7AE3"/>
    <w:rsid w:val="00BE7E3C"/>
    <w:rsid w:val="00BF0337"/>
    <w:rsid w:val="00BF230B"/>
    <w:rsid w:val="00BF23A8"/>
    <w:rsid w:val="00BF495F"/>
    <w:rsid w:val="00BF6148"/>
    <w:rsid w:val="00BF6E68"/>
    <w:rsid w:val="00C0006A"/>
    <w:rsid w:val="00C02355"/>
    <w:rsid w:val="00C02B2F"/>
    <w:rsid w:val="00C05974"/>
    <w:rsid w:val="00C101B7"/>
    <w:rsid w:val="00C106AB"/>
    <w:rsid w:val="00C109F9"/>
    <w:rsid w:val="00C10D3E"/>
    <w:rsid w:val="00C114FC"/>
    <w:rsid w:val="00C13587"/>
    <w:rsid w:val="00C13F52"/>
    <w:rsid w:val="00C14516"/>
    <w:rsid w:val="00C15A58"/>
    <w:rsid w:val="00C20481"/>
    <w:rsid w:val="00C21253"/>
    <w:rsid w:val="00C22CE0"/>
    <w:rsid w:val="00C23935"/>
    <w:rsid w:val="00C23A1A"/>
    <w:rsid w:val="00C23B5B"/>
    <w:rsid w:val="00C23E7B"/>
    <w:rsid w:val="00C24137"/>
    <w:rsid w:val="00C2569D"/>
    <w:rsid w:val="00C26388"/>
    <w:rsid w:val="00C2657B"/>
    <w:rsid w:val="00C268DB"/>
    <w:rsid w:val="00C27A8C"/>
    <w:rsid w:val="00C30264"/>
    <w:rsid w:val="00C305C3"/>
    <w:rsid w:val="00C30B86"/>
    <w:rsid w:val="00C335C0"/>
    <w:rsid w:val="00C33D8C"/>
    <w:rsid w:val="00C3427A"/>
    <w:rsid w:val="00C37739"/>
    <w:rsid w:val="00C407A7"/>
    <w:rsid w:val="00C40AD2"/>
    <w:rsid w:val="00C42145"/>
    <w:rsid w:val="00C42970"/>
    <w:rsid w:val="00C42EFD"/>
    <w:rsid w:val="00C42FBD"/>
    <w:rsid w:val="00C43ED0"/>
    <w:rsid w:val="00C4528C"/>
    <w:rsid w:val="00C456ED"/>
    <w:rsid w:val="00C460DF"/>
    <w:rsid w:val="00C47578"/>
    <w:rsid w:val="00C47A39"/>
    <w:rsid w:val="00C50EAF"/>
    <w:rsid w:val="00C53A68"/>
    <w:rsid w:val="00C53A73"/>
    <w:rsid w:val="00C53C68"/>
    <w:rsid w:val="00C53FF9"/>
    <w:rsid w:val="00C5431F"/>
    <w:rsid w:val="00C544A0"/>
    <w:rsid w:val="00C5471D"/>
    <w:rsid w:val="00C5484D"/>
    <w:rsid w:val="00C55A76"/>
    <w:rsid w:val="00C566BE"/>
    <w:rsid w:val="00C56AF6"/>
    <w:rsid w:val="00C57033"/>
    <w:rsid w:val="00C5750D"/>
    <w:rsid w:val="00C57B35"/>
    <w:rsid w:val="00C6068D"/>
    <w:rsid w:val="00C60D12"/>
    <w:rsid w:val="00C61E6E"/>
    <w:rsid w:val="00C63B2C"/>
    <w:rsid w:val="00C6404B"/>
    <w:rsid w:val="00C645E4"/>
    <w:rsid w:val="00C64C5E"/>
    <w:rsid w:val="00C67D1B"/>
    <w:rsid w:val="00C70466"/>
    <w:rsid w:val="00C704E9"/>
    <w:rsid w:val="00C70D48"/>
    <w:rsid w:val="00C70E18"/>
    <w:rsid w:val="00C71B74"/>
    <w:rsid w:val="00C724AE"/>
    <w:rsid w:val="00C72508"/>
    <w:rsid w:val="00C73088"/>
    <w:rsid w:val="00C73F24"/>
    <w:rsid w:val="00C75ED5"/>
    <w:rsid w:val="00C76EA2"/>
    <w:rsid w:val="00C772B5"/>
    <w:rsid w:val="00C807D7"/>
    <w:rsid w:val="00C8097A"/>
    <w:rsid w:val="00C80F4B"/>
    <w:rsid w:val="00C821A0"/>
    <w:rsid w:val="00C828E1"/>
    <w:rsid w:val="00C82D1C"/>
    <w:rsid w:val="00C8523F"/>
    <w:rsid w:val="00C9019D"/>
    <w:rsid w:val="00C90690"/>
    <w:rsid w:val="00C9201C"/>
    <w:rsid w:val="00C93C1D"/>
    <w:rsid w:val="00C96317"/>
    <w:rsid w:val="00C9761A"/>
    <w:rsid w:val="00C97D73"/>
    <w:rsid w:val="00C97EA2"/>
    <w:rsid w:val="00CA1370"/>
    <w:rsid w:val="00CA29C5"/>
    <w:rsid w:val="00CA368A"/>
    <w:rsid w:val="00CA3ED2"/>
    <w:rsid w:val="00CA3F84"/>
    <w:rsid w:val="00CA46FF"/>
    <w:rsid w:val="00CA63F0"/>
    <w:rsid w:val="00CA69D2"/>
    <w:rsid w:val="00CA7606"/>
    <w:rsid w:val="00CA785B"/>
    <w:rsid w:val="00CB3260"/>
    <w:rsid w:val="00CB47CD"/>
    <w:rsid w:val="00CB5F54"/>
    <w:rsid w:val="00CB6F7F"/>
    <w:rsid w:val="00CB783C"/>
    <w:rsid w:val="00CC05E3"/>
    <w:rsid w:val="00CC0918"/>
    <w:rsid w:val="00CC14CD"/>
    <w:rsid w:val="00CC1F4C"/>
    <w:rsid w:val="00CC2AE4"/>
    <w:rsid w:val="00CC3D68"/>
    <w:rsid w:val="00CC43E5"/>
    <w:rsid w:val="00CC5966"/>
    <w:rsid w:val="00CC6939"/>
    <w:rsid w:val="00CD0208"/>
    <w:rsid w:val="00CD216D"/>
    <w:rsid w:val="00CD2184"/>
    <w:rsid w:val="00CD3F3F"/>
    <w:rsid w:val="00CD5F7D"/>
    <w:rsid w:val="00CD6A69"/>
    <w:rsid w:val="00CD7ADF"/>
    <w:rsid w:val="00CE0051"/>
    <w:rsid w:val="00CE202B"/>
    <w:rsid w:val="00CE21DB"/>
    <w:rsid w:val="00CE366A"/>
    <w:rsid w:val="00CE3CF7"/>
    <w:rsid w:val="00CE5346"/>
    <w:rsid w:val="00CE57AA"/>
    <w:rsid w:val="00CE58D2"/>
    <w:rsid w:val="00CE598D"/>
    <w:rsid w:val="00CE5E04"/>
    <w:rsid w:val="00CE65D4"/>
    <w:rsid w:val="00CF1BDA"/>
    <w:rsid w:val="00CF2440"/>
    <w:rsid w:val="00CF32C8"/>
    <w:rsid w:val="00CF3580"/>
    <w:rsid w:val="00CF3A8D"/>
    <w:rsid w:val="00CF3B2B"/>
    <w:rsid w:val="00CF6069"/>
    <w:rsid w:val="00CF75AA"/>
    <w:rsid w:val="00CF7B47"/>
    <w:rsid w:val="00D00A45"/>
    <w:rsid w:val="00D00F76"/>
    <w:rsid w:val="00D01612"/>
    <w:rsid w:val="00D047E0"/>
    <w:rsid w:val="00D04CE2"/>
    <w:rsid w:val="00D05611"/>
    <w:rsid w:val="00D05A5A"/>
    <w:rsid w:val="00D072CA"/>
    <w:rsid w:val="00D1041C"/>
    <w:rsid w:val="00D11729"/>
    <w:rsid w:val="00D1298A"/>
    <w:rsid w:val="00D1527D"/>
    <w:rsid w:val="00D155B8"/>
    <w:rsid w:val="00D16F35"/>
    <w:rsid w:val="00D20BD6"/>
    <w:rsid w:val="00D21930"/>
    <w:rsid w:val="00D22DA7"/>
    <w:rsid w:val="00D238C3"/>
    <w:rsid w:val="00D274E3"/>
    <w:rsid w:val="00D2791C"/>
    <w:rsid w:val="00D31BF7"/>
    <w:rsid w:val="00D3290A"/>
    <w:rsid w:val="00D32E31"/>
    <w:rsid w:val="00D3491B"/>
    <w:rsid w:val="00D35148"/>
    <w:rsid w:val="00D353E6"/>
    <w:rsid w:val="00D361F6"/>
    <w:rsid w:val="00D368B7"/>
    <w:rsid w:val="00D36BD9"/>
    <w:rsid w:val="00D37E0E"/>
    <w:rsid w:val="00D4352A"/>
    <w:rsid w:val="00D43673"/>
    <w:rsid w:val="00D43737"/>
    <w:rsid w:val="00D43E5D"/>
    <w:rsid w:val="00D43F25"/>
    <w:rsid w:val="00D4545B"/>
    <w:rsid w:val="00D46F2B"/>
    <w:rsid w:val="00D47907"/>
    <w:rsid w:val="00D5080E"/>
    <w:rsid w:val="00D5104B"/>
    <w:rsid w:val="00D51132"/>
    <w:rsid w:val="00D51379"/>
    <w:rsid w:val="00D520A5"/>
    <w:rsid w:val="00D52111"/>
    <w:rsid w:val="00D521CB"/>
    <w:rsid w:val="00D52A05"/>
    <w:rsid w:val="00D539E7"/>
    <w:rsid w:val="00D5404B"/>
    <w:rsid w:val="00D545F0"/>
    <w:rsid w:val="00D55858"/>
    <w:rsid w:val="00D560F8"/>
    <w:rsid w:val="00D565F9"/>
    <w:rsid w:val="00D57010"/>
    <w:rsid w:val="00D57D53"/>
    <w:rsid w:val="00D60FC0"/>
    <w:rsid w:val="00D62CF1"/>
    <w:rsid w:val="00D65839"/>
    <w:rsid w:val="00D65AFC"/>
    <w:rsid w:val="00D67A64"/>
    <w:rsid w:val="00D67AF2"/>
    <w:rsid w:val="00D705C7"/>
    <w:rsid w:val="00D7068E"/>
    <w:rsid w:val="00D70734"/>
    <w:rsid w:val="00D72171"/>
    <w:rsid w:val="00D722E2"/>
    <w:rsid w:val="00D72EC8"/>
    <w:rsid w:val="00D742F9"/>
    <w:rsid w:val="00D75177"/>
    <w:rsid w:val="00D75A3E"/>
    <w:rsid w:val="00D76066"/>
    <w:rsid w:val="00D7606E"/>
    <w:rsid w:val="00D7643F"/>
    <w:rsid w:val="00D803A7"/>
    <w:rsid w:val="00D8217C"/>
    <w:rsid w:val="00D82C2E"/>
    <w:rsid w:val="00D8391C"/>
    <w:rsid w:val="00D84760"/>
    <w:rsid w:val="00D852DC"/>
    <w:rsid w:val="00D85334"/>
    <w:rsid w:val="00D85C91"/>
    <w:rsid w:val="00D85E09"/>
    <w:rsid w:val="00D8625F"/>
    <w:rsid w:val="00D868E2"/>
    <w:rsid w:val="00D904B8"/>
    <w:rsid w:val="00D905AB"/>
    <w:rsid w:val="00D90667"/>
    <w:rsid w:val="00D90C6A"/>
    <w:rsid w:val="00D91FE4"/>
    <w:rsid w:val="00D92E36"/>
    <w:rsid w:val="00D93884"/>
    <w:rsid w:val="00D9389F"/>
    <w:rsid w:val="00D944F9"/>
    <w:rsid w:val="00D94D3C"/>
    <w:rsid w:val="00D950A1"/>
    <w:rsid w:val="00D950CC"/>
    <w:rsid w:val="00D95B91"/>
    <w:rsid w:val="00D95F7E"/>
    <w:rsid w:val="00D96505"/>
    <w:rsid w:val="00D9761C"/>
    <w:rsid w:val="00DA0D4B"/>
    <w:rsid w:val="00DA1588"/>
    <w:rsid w:val="00DA2400"/>
    <w:rsid w:val="00DA2D93"/>
    <w:rsid w:val="00DA2E6A"/>
    <w:rsid w:val="00DA345F"/>
    <w:rsid w:val="00DA4021"/>
    <w:rsid w:val="00DA43B8"/>
    <w:rsid w:val="00DA4EA8"/>
    <w:rsid w:val="00DA4FB2"/>
    <w:rsid w:val="00DA51B8"/>
    <w:rsid w:val="00DA568D"/>
    <w:rsid w:val="00DA6288"/>
    <w:rsid w:val="00DA6792"/>
    <w:rsid w:val="00DA6A84"/>
    <w:rsid w:val="00DA7E7E"/>
    <w:rsid w:val="00DB0691"/>
    <w:rsid w:val="00DB0BE6"/>
    <w:rsid w:val="00DB0E71"/>
    <w:rsid w:val="00DB145E"/>
    <w:rsid w:val="00DB194F"/>
    <w:rsid w:val="00DB1F74"/>
    <w:rsid w:val="00DB2091"/>
    <w:rsid w:val="00DB2C81"/>
    <w:rsid w:val="00DB3534"/>
    <w:rsid w:val="00DB3679"/>
    <w:rsid w:val="00DB36E4"/>
    <w:rsid w:val="00DB431F"/>
    <w:rsid w:val="00DB4A4B"/>
    <w:rsid w:val="00DB4B6B"/>
    <w:rsid w:val="00DB4C7A"/>
    <w:rsid w:val="00DB617F"/>
    <w:rsid w:val="00DB636C"/>
    <w:rsid w:val="00DB690B"/>
    <w:rsid w:val="00DB77E7"/>
    <w:rsid w:val="00DC0019"/>
    <w:rsid w:val="00DC05EB"/>
    <w:rsid w:val="00DC0837"/>
    <w:rsid w:val="00DC09E1"/>
    <w:rsid w:val="00DC1C26"/>
    <w:rsid w:val="00DC2411"/>
    <w:rsid w:val="00DC3AAC"/>
    <w:rsid w:val="00DC3FFC"/>
    <w:rsid w:val="00DC5361"/>
    <w:rsid w:val="00DC7D48"/>
    <w:rsid w:val="00DD08C2"/>
    <w:rsid w:val="00DD107B"/>
    <w:rsid w:val="00DD1D1B"/>
    <w:rsid w:val="00DD2E99"/>
    <w:rsid w:val="00DD45A8"/>
    <w:rsid w:val="00DD47AB"/>
    <w:rsid w:val="00DD6009"/>
    <w:rsid w:val="00DD7F11"/>
    <w:rsid w:val="00DE274C"/>
    <w:rsid w:val="00DE2F20"/>
    <w:rsid w:val="00DE3BD5"/>
    <w:rsid w:val="00DE498F"/>
    <w:rsid w:val="00DE4ED6"/>
    <w:rsid w:val="00DE527D"/>
    <w:rsid w:val="00DE67FF"/>
    <w:rsid w:val="00DE6C88"/>
    <w:rsid w:val="00DE7C01"/>
    <w:rsid w:val="00DF0422"/>
    <w:rsid w:val="00DF05ED"/>
    <w:rsid w:val="00DF20D6"/>
    <w:rsid w:val="00DF3210"/>
    <w:rsid w:val="00DF34BE"/>
    <w:rsid w:val="00DF37AC"/>
    <w:rsid w:val="00DF3D36"/>
    <w:rsid w:val="00DF3DD1"/>
    <w:rsid w:val="00DF41F7"/>
    <w:rsid w:val="00DF4408"/>
    <w:rsid w:val="00DF5648"/>
    <w:rsid w:val="00DF569B"/>
    <w:rsid w:val="00DF5A2A"/>
    <w:rsid w:val="00DF5E0C"/>
    <w:rsid w:val="00DF68E7"/>
    <w:rsid w:val="00DF771B"/>
    <w:rsid w:val="00DF7DE4"/>
    <w:rsid w:val="00E009DF"/>
    <w:rsid w:val="00E013B4"/>
    <w:rsid w:val="00E0241C"/>
    <w:rsid w:val="00E034B6"/>
    <w:rsid w:val="00E04D1C"/>
    <w:rsid w:val="00E0565E"/>
    <w:rsid w:val="00E05782"/>
    <w:rsid w:val="00E073AD"/>
    <w:rsid w:val="00E07BBF"/>
    <w:rsid w:val="00E07DDE"/>
    <w:rsid w:val="00E10244"/>
    <w:rsid w:val="00E102F1"/>
    <w:rsid w:val="00E104FE"/>
    <w:rsid w:val="00E113AD"/>
    <w:rsid w:val="00E122F4"/>
    <w:rsid w:val="00E125E1"/>
    <w:rsid w:val="00E12897"/>
    <w:rsid w:val="00E13165"/>
    <w:rsid w:val="00E135FC"/>
    <w:rsid w:val="00E13661"/>
    <w:rsid w:val="00E13DE0"/>
    <w:rsid w:val="00E14086"/>
    <w:rsid w:val="00E15A50"/>
    <w:rsid w:val="00E16980"/>
    <w:rsid w:val="00E20AE8"/>
    <w:rsid w:val="00E20E3C"/>
    <w:rsid w:val="00E22E42"/>
    <w:rsid w:val="00E23203"/>
    <w:rsid w:val="00E2324F"/>
    <w:rsid w:val="00E2360F"/>
    <w:rsid w:val="00E23ABB"/>
    <w:rsid w:val="00E2523F"/>
    <w:rsid w:val="00E2536B"/>
    <w:rsid w:val="00E25390"/>
    <w:rsid w:val="00E26F55"/>
    <w:rsid w:val="00E27547"/>
    <w:rsid w:val="00E308CF"/>
    <w:rsid w:val="00E30995"/>
    <w:rsid w:val="00E30AD2"/>
    <w:rsid w:val="00E32658"/>
    <w:rsid w:val="00E32D32"/>
    <w:rsid w:val="00E35D71"/>
    <w:rsid w:val="00E3601B"/>
    <w:rsid w:val="00E36B28"/>
    <w:rsid w:val="00E36EA5"/>
    <w:rsid w:val="00E37BD4"/>
    <w:rsid w:val="00E4181F"/>
    <w:rsid w:val="00E41A0B"/>
    <w:rsid w:val="00E43336"/>
    <w:rsid w:val="00E4394C"/>
    <w:rsid w:val="00E44036"/>
    <w:rsid w:val="00E46277"/>
    <w:rsid w:val="00E4668B"/>
    <w:rsid w:val="00E477EF"/>
    <w:rsid w:val="00E501BB"/>
    <w:rsid w:val="00E524F9"/>
    <w:rsid w:val="00E53EC7"/>
    <w:rsid w:val="00E5503C"/>
    <w:rsid w:val="00E55700"/>
    <w:rsid w:val="00E55965"/>
    <w:rsid w:val="00E57D8C"/>
    <w:rsid w:val="00E60708"/>
    <w:rsid w:val="00E64071"/>
    <w:rsid w:val="00E64EEB"/>
    <w:rsid w:val="00E6528C"/>
    <w:rsid w:val="00E65DD8"/>
    <w:rsid w:val="00E65E54"/>
    <w:rsid w:val="00E70A0A"/>
    <w:rsid w:val="00E70D29"/>
    <w:rsid w:val="00E7100F"/>
    <w:rsid w:val="00E71784"/>
    <w:rsid w:val="00E72CB6"/>
    <w:rsid w:val="00E748EA"/>
    <w:rsid w:val="00E75F8F"/>
    <w:rsid w:val="00E7690A"/>
    <w:rsid w:val="00E76F5C"/>
    <w:rsid w:val="00E77862"/>
    <w:rsid w:val="00E8008B"/>
    <w:rsid w:val="00E80591"/>
    <w:rsid w:val="00E80DA6"/>
    <w:rsid w:val="00E80F4D"/>
    <w:rsid w:val="00E81021"/>
    <w:rsid w:val="00E83D4C"/>
    <w:rsid w:val="00E8425A"/>
    <w:rsid w:val="00E85248"/>
    <w:rsid w:val="00E86690"/>
    <w:rsid w:val="00E867D7"/>
    <w:rsid w:val="00E86D07"/>
    <w:rsid w:val="00E87E5D"/>
    <w:rsid w:val="00E900D0"/>
    <w:rsid w:val="00E90822"/>
    <w:rsid w:val="00E919EE"/>
    <w:rsid w:val="00E940E8"/>
    <w:rsid w:val="00E94354"/>
    <w:rsid w:val="00E94E8D"/>
    <w:rsid w:val="00E953D6"/>
    <w:rsid w:val="00E95A47"/>
    <w:rsid w:val="00E95E44"/>
    <w:rsid w:val="00E95FE1"/>
    <w:rsid w:val="00E9612A"/>
    <w:rsid w:val="00E96E9F"/>
    <w:rsid w:val="00E97137"/>
    <w:rsid w:val="00EA0D62"/>
    <w:rsid w:val="00EA1107"/>
    <w:rsid w:val="00EA14FD"/>
    <w:rsid w:val="00EA17FE"/>
    <w:rsid w:val="00EA2CD0"/>
    <w:rsid w:val="00EA3A83"/>
    <w:rsid w:val="00EA4642"/>
    <w:rsid w:val="00EA476C"/>
    <w:rsid w:val="00EA527A"/>
    <w:rsid w:val="00EA5D08"/>
    <w:rsid w:val="00EA5D1D"/>
    <w:rsid w:val="00EA61E1"/>
    <w:rsid w:val="00EB2250"/>
    <w:rsid w:val="00EB22FF"/>
    <w:rsid w:val="00EB24C6"/>
    <w:rsid w:val="00EB26CF"/>
    <w:rsid w:val="00EB285D"/>
    <w:rsid w:val="00EB2894"/>
    <w:rsid w:val="00EB3E20"/>
    <w:rsid w:val="00EB429B"/>
    <w:rsid w:val="00EB475E"/>
    <w:rsid w:val="00EB5488"/>
    <w:rsid w:val="00EB5FB1"/>
    <w:rsid w:val="00EB66E3"/>
    <w:rsid w:val="00EB770B"/>
    <w:rsid w:val="00EC05F8"/>
    <w:rsid w:val="00EC2807"/>
    <w:rsid w:val="00EC46D9"/>
    <w:rsid w:val="00EC5FCD"/>
    <w:rsid w:val="00EC6585"/>
    <w:rsid w:val="00EC7012"/>
    <w:rsid w:val="00ED0705"/>
    <w:rsid w:val="00ED0F4D"/>
    <w:rsid w:val="00ED10F9"/>
    <w:rsid w:val="00ED21CB"/>
    <w:rsid w:val="00ED2C45"/>
    <w:rsid w:val="00ED44F2"/>
    <w:rsid w:val="00ED58A8"/>
    <w:rsid w:val="00ED59BE"/>
    <w:rsid w:val="00ED6870"/>
    <w:rsid w:val="00ED7510"/>
    <w:rsid w:val="00EE1504"/>
    <w:rsid w:val="00EE152C"/>
    <w:rsid w:val="00EE1E1D"/>
    <w:rsid w:val="00EE2163"/>
    <w:rsid w:val="00EE24BA"/>
    <w:rsid w:val="00EE3E76"/>
    <w:rsid w:val="00EE4E44"/>
    <w:rsid w:val="00EE51A3"/>
    <w:rsid w:val="00EE58F2"/>
    <w:rsid w:val="00EE6B18"/>
    <w:rsid w:val="00EE6C16"/>
    <w:rsid w:val="00EE6E94"/>
    <w:rsid w:val="00EE7274"/>
    <w:rsid w:val="00EE7558"/>
    <w:rsid w:val="00EF12B3"/>
    <w:rsid w:val="00EF18A8"/>
    <w:rsid w:val="00EF1E1C"/>
    <w:rsid w:val="00EF29DF"/>
    <w:rsid w:val="00EF2CAB"/>
    <w:rsid w:val="00EF3858"/>
    <w:rsid w:val="00EF44E8"/>
    <w:rsid w:val="00EF4520"/>
    <w:rsid w:val="00EF4FFA"/>
    <w:rsid w:val="00EF5988"/>
    <w:rsid w:val="00EF59B4"/>
    <w:rsid w:val="00EF661D"/>
    <w:rsid w:val="00EF7CBB"/>
    <w:rsid w:val="00EF7FA2"/>
    <w:rsid w:val="00F004FE"/>
    <w:rsid w:val="00F012C5"/>
    <w:rsid w:val="00F01FF9"/>
    <w:rsid w:val="00F03044"/>
    <w:rsid w:val="00F03A4A"/>
    <w:rsid w:val="00F05D7D"/>
    <w:rsid w:val="00F06096"/>
    <w:rsid w:val="00F06632"/>
    <w:rsid w:val="00F079AF"/>
    <w:rsid w:val="00F07FE1"/>
    <w:rsid w:val="00F12660"/>
    <w:rsid w:val="00F12AF0"/>
    <w:rsid w:val="00F153ED"/>
    <w:rsid w:val="00F15D46"/>
    <w:rsid w:val="00F209A2"/>
    <w:rsid w:val="00F21176"/>
    <w:rsid w:val="00F216AF"/>
    <w:rsid w:val="00F2247C"/>
    <w:rsid w:val="00F231A6"/>
    <w:rsid w:val="00F25FC4"/>
    <w:rsid w:val="00F26517"/>
    <w:rsid w:val="00F267FA"/>
    <w:rsid w:val="00F27622"/>
    <w:rsid w:val="00F300F3"/>
    <w:rsid w:val="00F30AFC"/>
    <w:rsid w:val="00F3109E"/>
    <w:rsid w:val="00F3113B"/>
    <w:rsid w:val="00F312D2"/>
    <w:rsid w:val="00F32851"/>
    <w:rsid w:val="00F33360"/>
    <w:rsid w:val="00F34971"/>
    <w:rsid w:val="00F34AF1"/>
    <w:rsid w:val="00F356CE"/>
    <w:rsid w:val="00F36584"/>
    <w:rsid w:val="00F4085B"/>
    <w:rsid w:val="00F41BAE"/>
    <w:rsid w:val="00F42328"/>
    <w:rsid w:val="00F4253E"/>
    <w:rsid w:val="00F42931"/>
    <w:rsid w:val="00F43321"/>
    <w:rsid w:val="00F43676"/>
    <w:rsid w:val="00F43678"/>
    <w:rsid w:val="00F4403B"/>
    <w:rsid w:val="00F44FAD"/>
    <w:rsid w:val="00F46624"/>
    <w:rsid w:val="00F50B96"/>
    <w:rsid w:val="00F51422"/>
    <w:rsid w:val="00F52B8D"/>
    <w:rsid w:val="00F52FAC"/>
    <w:rsid w:val="00F5300F"/>
    <w:rsid w:val="00F5387D"/>
    <w:rsid w:val="00F53E30"/>
    <w:rsid w:val="00F547D5"/>
    <w:rsid w:val="00F55192"/>
    <w:rsid w:val="00F556F9"/>
    <w:rsid w:val="00F576E5"/>
    <w:rsid w:val="00F57D49"/>
    <w:rsid w:val="00F605DC"/>
    <w:rsid w:val="00F607F1"/>
    <w:rsid w:val="00F629CE"/>
    <w:rsid w:val="00F63029"/>
    <w:rsid w:val="00F63B3E"/>
    <w:rsid w:val="00F64546"/>
    <w:rsid w:val="00F65D41"/>
    <w:rsid w:val="00F66818"/>
    <w:rsid w:val="00F675BC"/>
    <w:rsid w:val="00F7026F"/>
    <w:rsid w:val="00F70A36"/>
    <w:rsid w:val="00F716AD"/>
    <w:rsid w:val="00F71AC8"/>
    <w:rsid w:val="00F71B27"/>
    <w:rsid w:val="00F732A1"/>
    <w:rsid w:val="00F7440D"/>
    <w:rsid w:val="00F7460D"/>
    <w:rsid w:val="00F75F3C"/>
    <w:rsid w:val="00F76D3C"/>
    <w:rsid w:val="00F771B1"/>
    <w:rsid w:val="00F7739A"/>
    <w:rsid w:val="00F77C48"/>
    <w:rsid w:val="00F802B1"/>
    <w:rsid w:val="00F80A71"/>
    <w:rsid w:val="00F818B3"/>
    <w:rsid w:val="00F819D4"/>
    <w:rsid w:val="00F81F00"/>
    <w:rsid w:val="00F824EA"/>
    <w:rsid w:val="00F82AAA"/>
    <w:rsid w:val="00F840A0"/>
    <w:rsid w:val="00F84656"/>
    <w:rsid w:val="00F84B47"/>
    <w:rsid w:val="00F85776"/>
    <w:rsid w:val="00F85789"/>
    <w:rsid w:val="00F8678F"/>
    <w:rsid w:val="00F86BFD"/>
    <w:rsid w:val="00F90048"/>
    <w:rsid w:val="00F909C1"/>
    <w:rsid w:val="00F92450"/>
    <w:rsid w:val="00F93777"/>
    <w:rsid w:val="00F93E16"/>
    <w:rsid w:val="00F93F17"/>
    <w:rsid w:val="00F95CD8"/>
    <w:rsid w:val="00F95DFF"/>
    <w:rsid w:val="00F96258"/>
    <w:rsid w:val="00F96472"/>
    <w:rsid w:val="00F96F56"/>
    <w:rsid w:val="00F976D2"/>
    <w:rsid w:val="00FA01A6"/>
    <w:rsid w:val="00FA14B9"/>
    <w:rsid w:val="00FA1C3B"/>
    <w:rsid w:val="00FA2A5C"/>
    <w:rsid w:val="00FA3B1F"/>
    <w:rsid w:val="00FA4F23"/>
    <w:rsid w:val="00FA56C1"/>
    <w:rsid w:val="00FA58FF"/>
    <w:rsid w:val="00FA6219"/>
    <w:rsid w:val="00FB012A"/>
    <w:rsid w:val="00FB0BB3"/>
    <w:rsid w:val="00FB0EA3"/>
    <w:rsid w:val="00FB2AD4"/>
    <w:rsid w:val="00FB3955"/>
    <w:rsid w:val="00FB3C06"/>
    <w:rsid w:val="00FB3C2A"/>
    <w:rsid w:val="00FB3D4F"/>
    <w:rsid w:val="00FB4609"/>
    <w:rsid w:val="00FB477D"/>
    <w:rsid w:val="00FB6C11"/>
    <w:rsid w:val="00FB6E76"/>
    <w:rsid w:val="00FB7FF3"/>
    <w:rsid w:val="00FC01A9"/>
    <w:rsid w:val="00FC20BC"/>
    <w:rsid w:val="00FC4561"/>
    <w:rsid w:val="00FC5921"/>
    <w:rsid w:val="00FD06DA"/>
    <w:rsid w:val="00FD212C"/>
    <w:rsid w:val="00FD24FB"/>
    <w:rsid w:val="00FD3062"/>
    <w:rsid w:val="00FD41B4"/>
    <w:rsid w:val="00FD4D83"/>
    <w:rsid w:val="00FD5163"/>
    <w:rsid w:val="00FD563D"/>
    <w:rsid w:val="00FD6F36"/>
    <w:rsid w:val="00FD7250"/>
    <w:rsid w:val="00FD7EBD"/>
    <w:rsid w:val="00FE038C"/>
    <w:rsid w:val="00FE0995"/>
    <w:rsid w:val="00FE25EC"/>
    <w:rsid w:val="00FE2D3E"/>
    <w:rsid w:val="00FE3032"/>
    <w:rsid w:val="00FE32F1"/>
    <w:rsid w:val="00FE3649"/>
    <w:rsid w:val="00FE3DF6"/>
    <w:rsid w:val="00FE4688"/>
    <w:rsid w:val="00FE4C69"/>
    <w:rsid w:val="00FE5372"/>
    <w:rsid w:val="00FE61A0"/>
    <w:rsid w:val="00FE6855"/>
    <w:rsid w:val="00FE7BFA"/>
    <w:rsid w:val="00FF03A9"/>
    <w:rsid w:val="00FF09C8"/>
    <w:rsid w:val="00FF23B9"/>
    <w:rsid w:val="00FF2650"/>
    <w:rsid w:val="00FF28A7"/>
    <w:rsid w:val="00FF32D1"/>
    <w:rsid w:val="00FF345F"/>
    <w:rsid w:val="00FF369D"/>
    <w:rsid w:val="00FF489F"/>
    <w:rsid w:val="00FF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2DB3"/>
  <w15:docId w15:val="{1A59F89F-373C-4789-B13F-CF6E4D89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99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6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076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0769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076990"/>
    <w:rPr>
      <w:b/>
      <w:i/>
      <w:spacing w:val="10"/>
    </w:rPr>
  </w:style>
  <w:style w:type="paragraph" w:styleId="ListParagraph">
    <w:name w:val="List Paragraph"/>
    <w:basedOn w:val="Normal"/>
    <w:qFormat/>
    <w:rsid w:val="00076990"/>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2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254"/>
  </w:style>
  <w:style w:type="paragraph" w:styleId="Footer">
    <w:name w:val="footer"/>
    <w:basedOn w:val="Normal"/>
    <w:link w:val="FooterChar"/>
    <w:uiPriority w:val="99"/>
    <w:unhideWhenUsed/>
    <w:rsid w:val="00572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254"/>
  </w:style>
  <w:style w:type="paragraph" w:customStyle="1" w:styleId="T30X">
    <w:name w:val="T30X"/>
    <w:basedOn w:val="Normal"/>
    <w:uiPriority w:val="99"/>
    <w:rsid w:val="00731FBA"/>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hr-HR" w:eastAsia="hr-HR"/>
    </w:rPr>
  </w:style>
  <w:style w:type="paragraph" w:customStyle="1" w:styleId="N01X">
    <w:name w:val="N01X"/>
    <w:basedOn w:val="Normal"/>
    <w:uiPriority w:val="99"/>
    <w:rsid w:val="00E102F1"/>
    <w:pPr>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lang w:val="hr-HR" w:eastAsia="hr-HR"/>
    </w:rPr>
  </w:style>
  <w:style w:type="paragraph" w:customStyle="1" w:styleId="C30X">
    <w:name w:val="C30X"/>
    <w:basedOn w:val="Normal"/>
    <w:rsid w:val="00E102F1"/>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lang w:val="hr-HR" w:eastAsia="hr-HR"/>
    </w:rPr>
  </w:style>
  <w:style w:type="character" w:styleId="CommentReference">
    <w:name w:val="annotation reference"/>
    <w:basedOn w:val="DefaultParagraphFont"/>
    <w:uiPriority w:val="99"/>
    <w:semiHidden/>
    <w:unhideWhenUsed/>
    <w:rsid w:val="001F1C93"/>
    <w:rPr>
      <w:sz w:val="16"/>
      <w:szCs w:val="16"/>
    </w:rPr>
  </w:style>
  <w:style w:type="paragraph" w:styleId="CommentText">
    <w:name w:val="annotation text"/>
    <w:basedOn w:val="Normal"/>
    <w:link w:val="CommentTextChar"/>
    <w:uiPriority w:val="99"/>
    <w:unhideWhenUsed/>
    <w:rsid w:val="001F1C93"/>
    <w:pPr>
      <w:spacing w:line="240" w:lineRule="auto"/>
    </w:pPr>
    <w:rPr>
      <w:sz w:val="20"/>
      <w:szCs w:val="20"/>
    </w:rPr>
  </w:style>
  <w:style w:type="character" w:customStyle="1" w:styleId="CommentTextChar">
    <w:name w:val="Comment Text Char"/>
    <w:basedOn w:val="DefaultParagraphFont"/>
    <w:link w:val="CommentText"/>
    <w:uiPriority w:val="99"/>
    <w:rsid w:val="001F1C93"/>
    <w:rPr>
      <w:sz w:val="20"/>
      <w:szCs w:val="20"/>
    </w:rPr>
  </w:style>
  <w:style w:type="paragraph" w:styleId="CommentSubject">
    <w:name w:val="annotation subject"/>
    <w:basedOn w:val="CommentText"/>
    <w:next w:val="CommentText"/>
    <w:link w:val="CommentSubjectChar"/>
    <w:uiPriority w:val="99"/>
    <w:semiHidden/>
    <w:unhideWhenUsed/>
    <w:rsid w:val="001F1C93"/>
    <w:rPr>
      <w:b/>
      <w:bCs/>
    </w:rPr>
  </w:style>
  <w:style w:type="character" w:customStyle="1" w:styleId="CommentSubjectChar">
    <w:name w:val="Comment Subject Char"/>
    <w:basedOn w:val="CommentTextChar"/>
    <w:link w:val="CommentSubject"/>
    <w:uiPriority w:val="99"/>
    <w:semiHidden/>
    <w:rsid w:val="001F1C93"/>
    <w:rPr>
      <w:b/>
      <w:bCs/>
      <w:sz w:val="20"/>
      <w:szCs w:val="20"/>
    </w:rPr>
  </w:style>
  <w:style w:type="paragraph" w:styleId="BalloonText">
    <w:name w:val="Balloon Text"/>
    <w:basedOn w:val="Normal"/>
    <w:link w:val="BalloonTextChar"/>
    <w:uiPriority w:val="99"/>
    <w:semiHidden/>
    <w:unhideWhenUsed/>
    <w:rsid w:val="001F1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C93"/>
    <w:rPr>
      <w:rFonts w:ascii="Segoe UI" w:hAnsi="Segoe UI" w:cs="Segoe UI"/>
      <w:sz w:val="18"/>
      <w:szCs w:val="18"/>
    </w:rPr>
  </w:style>
  <w:style w:type="paragraph" w:styleId="BodyText2">
    <w:name w:val="Body Text 2"/>
    <w:basedOn w:val="Normal"/>
    <w:link w:val="BodyText2Char"/>
    <w:rsid w:val="0097380B"/>
    <w:pPr>
      <w:spacing w:after="0" w:line="240" w:lineRule="auto"/>
      <w:jc w:val="both"/>
    </w:pPr>
    <w:rPr>
      <w:rFonts w:ascii="Times New Roman" w:eastAsia="Times New Roman" w:hAnsi="Times New Roman" w:cs="Times New Roman"/>
      <w:sz w:val="24"/>
      <w:szCs w:val="24"/>
      <w:lang w:val="en-GB" w:eastAsia="fr-FR"/>
    </w:rPr>
  </w:style>
  <w:style w:type="character" w:customStyle="1" w:styleId="BodyText2Char">
    <w:name w:val="Body Text 2 Char"/>
    <w:basedOn w:val="DefaultParagraphFont"/>
    <w:link w:val="BodyText2"/>
    <w:rsid w:val="0097380B"/>
    <w:rPr>
      <w:rFonts w:ascii="Times New Roman" w:eastAsia="Times New Roman" w:hAnsi="Times New Roman" w:cs="Times New Roman"/>
      <w:sz w:val="24"/>
      <w:szCs w:val="24"/>
      <w:lang w:val="en-GB" w:eastAsia="fr-FR"/>
    </w:rPr>
  </w:style>
  <w:style w:type="paragraph" w:customStyle="1" w:styleId="Char">
    <w:name w:val="Char"/>
    <w:basedOn w:val="Normal"/>
    <w:rsid w:val="0097380B"/>
    <w:pPr>
      <w:spacing w:line="240" w:lineRule="exact"/>
    </w:pPr>
    <w:rPr>
      <w:rFonts w:ascii="Tahoma" w:eastAsia="Times New Roman" w:hAnsi="Tahoma" w:cs="Times New Roman"/>
      <w:sz w:val="20"/>
      <w:szCs w:val="20"/>
    </w:rPr>
  </w:style>
  <w:style w:type="character" w:styleId="Strong">
    <w:name w:val="Strong"/>
    <w:qFormat/>
    <w:rsid w:val="0097380B"/>
    <w:rPr>
      <w:b/>
      <w:bCs/>
    </w:rPr>
  </w:style>
  <w:style w:type="character" w:styleId="Hyperlink">
    <w:name w:val="Hyperlink"/>
    <w:uiPriority w:val="99"/>
    <w:semiHidden/>
    <w:unhideWhenUsed/>
    <w:rsid w:val="0097380B"/>
    <w:rPr>
      <w:color w:val="0000FF"/>
      <w:u w:val="single"/>
    </w:rPr>
  </w:style>
  <w:style w:type="paragraph" w:customStyle="1" w:styleId="oj-doc-ti">
    <w:name w:val="oj-doc-ti"/>
    <w:basedOn w:val="Normal"/>
    <w:rsid w:val="009738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4C875-AEFA-4552-9F22-F2592195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164</Pages>
  <Words>63595</Words>
  <Characters>362498</Characters>
  <Application>Microsoft Office Word</Application>
  <DocSecurity>0</DocSecurity>
  <Lines>3020</Lines>
  <Paragraphs>850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425243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Đikanović</dc:creator>
  <cp:keywords/>
  <dc:description/>
  <cp:lastModifiedBy>User </cp:lastModifiedBy>
  <cp:revision>9</cp:revision>
  <cp:lastPrinted>2024-06-07T12:26:00Z</cp:lastPrinted>
  <dcterms:created xsi:type="dcterms:W3CDTF">2024-06-24T16:21:00Z</dcterms:created>
  <dcterms:modified xsi:type="dcterms:W3CDTF">2024-06-28T07:51:00Z</dcterms:modified>
</cp:coreProperties>
</file>