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4D" w:rsidRDefault="005D214D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850006" w:rsidRDefault="0085000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04850" cy="79369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12" cy="79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>
            <wp:extent cx="1316233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49" cy="63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006" w:rsidRDefault="0085000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850006" w:rsidRDefault="0085000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305DAB" w:rsidRPr="00CE3025" w:rsidRDefault="0067184D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Ugov</w:t>
      </w:r>
      <w:r w:rsidR="00AF0029">
        <w:rPr>
          <w:b/>
          <w:sz w:val="32"/>
          <w:szCs w:val="32"/>
          <w:lang w:val="sr-Latn-CS"/>
        </w:rPr>
        <w:t xml:space="preserve">orno </w:t>
      </w:r>
      <w:r>
        <w:rPr>
          <w:b/>
          <w:sz w:val="32"/>
          <w:szCs w:val="32"/>
          <w:lang w:val="sr-Latn-CS"/>
        </w:rPr>
        <w:t>tijelo</w:t>
      </w:r>
      <w:r w:rsidR="0045218B" w:rsidRPr="00CE3025">
        <w:rPr>
          <w:b/>
          <w:sz w:val="32"/>
          <w:szCs w:val="32"/>
          <w:lang w:val="sr-Latn-CS"/>
        </w:rPr>
        <w:t>: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 w:rsidRPr="00CE3025">
        <w:rPr>
          <w:sz w:val="32"/>
          <w:szCs w:val="32"/>
          <w:lang w:val="sr-Latn-CS"/>
        </w:rPr>
        <w:t>Ministarstvo finansija Crne Gore – Direktorat za finansiranje i ugovaranje sredstava EU pomoći (CFCU)</w:t>
      </w:r>
    </w:p>
    <w:p w:rsidR="0045218B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45218B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CE3025" w:rsidRPr="00CE3025" w:rsidRDefault="00CE3025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45218B" w:rsidRPr="00CE3025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 w:rsidRPr="00CE3025">
        <w:rPr>
          <w:b/>
          <w:sz w:val="32"/>
          <w:szCs w:val="32"/>
          <w:lang w:val="sr-Latn-CS"/>
        </w:rPr>
        <w:t>Mladi, žene i dugo</w:t>
      </w:r>
      <w:r w:rsidR="00E70C69">
        <w:rPr>
          <w:b/>
          <w:sz w:val="32"/>
          <w:szCs w:val="32"/>
          <w:lang w:val="sr-Latn-CS"/>
        </w:rPr>
        <w:t>ročno</w:t>
      </w:r>
      <w:r w:rsidRPr="00CE3025">
        <w:rPr>
          <w:b/>
          <w:sz w:val="32"/>
          <w:szCs w:val="32"/>
          <w:lang w:val="sr-Latn-CS"/>
        </w:rPr>
        <w:t xml:space="preserve"> nezaposleni na tržištu rada</w:t>
      </w:r>
    </w:p>
    <w:p w:rsidR="0045218B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CE3025" w:rsidRDefault="00CE3025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ED4FC5" w:rsidRPr="00CE3025" w:rsidRDefault="00ED4FC5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45218B" w:rsidRPr="00CE3025" w:rsidRDefault="00850006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 w:rsidRPr="00850006">
        <w:rPr>
          <w:sz w:val="32"/>
          <w:szCs w:val="32"/>
          <w:lang w:val="sr-Latn-CS"/>
        </w:rPr>
        <w:t>Uputstvo za podnosioce pr</w:t>
      </w:r>
      <w:r w:rsidR="00993894">
        <w:rPr>
          <w:sz w:val="32"/>
          <w:szCs w:val="32"/>
          <w:lang w:val="sr-Latn-CS"/>
        </w:rPr>
        <w:t>ij</w:t>
      </w:r>
      <w:r w:rsidRPr="00850006">
        <w:rPr>
          <w:sz w:val="32"/>
          <w:szCs w:val="32"/>
          <w:lang w:val="sr-Latn-CS"/>
        </w:rPr>
        <w:t>edloga projekata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CE3025" w:rsidRDefault="00CE3025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266B49" w:rsidRDefault="00266B49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45218B" w:rsidRPr="00CE3025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 w:rsidRPr="00CE3025">
        <w:rPr>
          <w:b/>
          <w:sz w:val="32"/>
          <w:szCs w:val="32"/>
          <w:lang w:val="sr-Latn-CS"/>
        </w:rPr>
        <w:t>Operativni program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 w:rsidRPr="00CE3025">
        <w:rPr>
          <w:b/>
          <w:sz w:val="32"/>
          <w:szCs w:val="32"/>
          <w:lang w:val="sr-Latn-CS"/>
        </w:rPr>
        <w:t>Razvoj ljudskih resursa 2012-2013</w:t>
      </w:r>
    </w:p>
    <w:p w:rsidR="0045218B" w:rsidRPr="00CE3025" w:rsidRDefault="00ED4FC5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  <w:r>
        <w:rPr>
          <w:b/>
          <w:sz w:val="32"/>
          <w:szCs w:val="32"/>
          <w:lang w:val="sr-Latn-CS"/>
        </w:rPr>
        <w:t>f</w:t>
      </w:r>
      <w:r w:rsidR="0045218B" w:rsidRPr="00CE3025">
        <w:rPr>
          <w:b/>
          <w:sz w:val="32"/>
          <w:szCs w:val="32"/>
          <w:lang w:val="sr-Latn-CS"/>
        </w:rPr>
        <w:t>inansiran kroz Instrument pretpristupne pomoći (IPA)</w:t>
      </w:r>
    </w:p>
    <w:p w:rsidR="0045218B" w:rsidRDefault="0045218B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266B49" w:rsidRDefault="00266B49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266B49" w:rsidRDefault="00266B49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836F16" w:rsidRPr="00CE3025" w:rsidRDefault="00836F16" w:rsidP="0045218B">
      <w:pPr>
        <w:spacing w:line="240" w:lineRule="auto"/>
        <w:contextualSpacing/>
        <w:jc w:val="center"/>
        <w:rPr>
          <w:b/>
          <w:sz w:val="32"/>
          <w:szCs w:val="32"/>
          <w:lang w:val="sr-Latn-CS"/>
        </w:rPr>
      </w:pP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 w:rsidRPr="00CE3025">
        <w:rPr>
          <w:sz w:val="32"/>
          <w:szCs w:val="32"/>
          <w:lang w:val="sr-Latn-CS"/>
        </w:rPr>
        <w:t>Referenca: EuropeAid/137484/ID/ACT/ME</w:t>
      </w:r>
    </w:p>
    <w:p w:rsidR="0045218B" w:rsidRPr="00CE3025" w:rsidRDefault="006C1EA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  <w:r>
        <w:rPr>
          <w:sz w:val="32"/>
          <w:szCs w:val="32"/>
          <w:lang w:val="sr-Latn-CS"/>
        </w:rPr>
        <w:t>Rok za podnoš</w:t>
      </w:r>
      <w:r w:rsidR="006C5F3E">
        <w:rPr>
          <w:sz w:val="32"/>
          <w:szCs w:val="32"/>
          <w:lang w:val="sr-Latn-CS"/>
        </w:rPr>
        <w:t>enje</w:t>
      </w:r>
      <w:r w:rsidR="00ED4FC5">
        <w:rPr>
          <w:sz w:val="32"/>
          <w:szCs w:val="32"/>
          <w:lang w:val="sr-Latn-CS"/>
        </w:rPr>
        <w:t xml:space="preserve"> prijedloga projekata</w:t>
      </w:r>
      <w:r w:rsidR="002456C4">
        <w:rPr>
          <w:sz w:val="32"/>
          <w:szCs w:val="32"/>
          <w:lang w:val="sr-Latn-CS"/>
        </w:rPr>
        <w:t>:</w:t>
      </w:r>
      <w:r w:rsidR="0045218B" w:rsidRPr="00CE3025">
        <w:rPr>
          <w:sz w:val="32"/>
          <w:szCs w:val="32"/>
          <w:lang w:val="sr-Latn-CS"/>
        </w:rPr>
        <w:t xml:space="preserve"> 1. </w:t>
      </w:r>
      <w:r w:rsidR="00E70C69">
        <w:rPr>
          <w:sz w:val="32"/>
          <w:szCs w:val="32"/>
          <w:lang w:val="sr-Latn-CS"/>
        </w:rPr>
        <w:t>f</w:t>
      </w:r>
      <w:r w:rsidR="0045218B" w:rsidRPr="00CE3025">
        <w:rPr>
          <w:sz w:val="32"/>
          <w:szCs w:val="32"/>
          <w:lang w:val="sr-Latn-CS"/>
        </w:rPr>
        <w:t>ebruar 2016.</w:t>
      </w:r>
      <w:r w:rsidR="00AF0029">
        <w:rPr>
          <w:sz w:val="32"/>
          <w:szCs w:val="32"/>
          <w:lang w:val="sr-Latn-CS"/>
        </w:rPr>
        <w:t xml:space="preserve"> godine</w:t>
      </w:r>
    </w:p>
    <w:p w:rsidR="0045218B" w:rsidRPr="00CE3025" w:rsidRDefault="0045218B" w:rsidP="0045218B">
      <w:pPr>
        <w:spacing w:line="240" w:lineRule="auto"/>
        <w:contextualSpacing/>
        <w:jc w:val="center"/>
        <w:rPr>
          <w:sz w:val="32"/>
          <w:szCs w:val="32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45218B" w:rsidRDefault="0045218B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lastRenderedPageBreak/>
        <w:t>Obavještenje</w:t>
      </w:r>
    </w:p>
    <w:p w:rsidR="0045218B" w:rsidRDefault="0045218B" w:rsidP="0045218B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993894" w:rsidRPr="00294342" w:rsidRDefault="0045218B" w:rsidP="00993894">
      <w:pPr>
        <w:spacing w:line="240" w:lineRule="auto"/>
        <w:contextualSpacing/>
        <w:jc w:val="both"/>
        <w:rPr>
          <w:rFonts w:ascii="Times New Roman" w:hAnsi="Times New Roman"/>
          <w:lang w:val="pl-PL"/>
        </w:rPr>
      </w:pPr>
      <w:r>
        <w:rPr>
          <w:sz w:val="24"/>
          <w:szCs w:val="24"/>
          <w:lang w:val="sr-Latn-CS"/>
        </w:rPr>
        <w:t xml:space="preserve">Ovo je otvoreni poziv za dostavljanje </w:t>
      </w:r>
      <w:r w:rsidR="00820EE3">
        <w:rPr>
          <w:sz w:val="24"/>
          <w:szCs w:val="24"/>
          <w:lang w:val="sr-Latn-CS"/>
        </w:rPr>
        <w:t>pr</w:t>
      </w:r>
      <w:r w:rsidR="00AF0029">
        <w:rPr>
          <w:sz w:val="24"/>
          <w:szCs w:val="24"/>
          <w:lang w:val="sr-Latn-CS"/>
        </w:rPr>
        <w:t>ij</w:t>
      </w:r>
      <w:r w:rsidR="00820EE3">
        <w:rPr>
          <w:sz w:val="24"/>
          <w:szCs w:val="24"/>
          <w:lang w:val="sr-Latn-CS"/>
        </w:rPr>
        <w:t>edloga projekata</w:t>
      </w:r>
      <w:r>
        <w:rPr>
          <w:sz w:val="24"/>
          <w:szCs w:val="24"/>
          <w:lang w:val="sr-Latn-CS"/>
        </w:rPr>
        <w:t>, gdje se sva dokumenta podnose zajedno (</w:t>
      </w:r>
      <w:r w:rsidR="00E70C69">
        <w:rPr>
          <w:sz w:val="24"/>
          <w:szCs w:val="24"/>
          <w:lang w:val="sr-Latn-CS"/>
        </w:rPr>
        <w:t xml:space="preserve">sažetak </w:t>
      </w:r>
      <w:r>
        <w:rPr>
          <w:sz w:val="24"/>
          <w:szCs w:val="24"/>
          <w:lang w:val="sr-Latn-CS"/>
        </w:rPr>
        <w:t xml:space="preserve">projekta i </w:t>
      </w:r>
      <w:r w:rsidR="00AF0029">
        <w:rPr>
          <w:sz w:val="24"/>
          <w:szCs w:val="24"/>
          <w:lang w:val="sr-Latn-CS"/>
        </w:rPr>
        <w:t>puna aplikaci</w:t>
      </w:r>
      <w:r w:rsidR="00112A4D">
        <w:rPr>
          <w:sz w:val="24"/>
          <w:szCs w:val="24"/>
          <w:lang w:val="sr-Latn-CS"/>
        </w:rPr>
        <w:t>ona forma</w:t>
      </w:r>
      <w:r>
        <w:rPr>
          <w:sz w:val="24"/>
          <w:szCs w:val="24"/>
          <w:lang w:val="sr-Latn-CS"/>
        </w:rPr>
        <w:t xml:space="preserve">). </w:t>
      </w:r>
      <w:r w:rsidR="00993894">
        <w:rPr>
          <w:sz w:val="24"/>
          <w:szCs w:val="24"/>
          <w:lang w:val="sr-Latn-CS"/>
        </w:rPr>
        <w:t xml:space="preserve">Prvo će se izvršiti </w:t>
      </w:r>
      <w:r w:rsidR="00AF0029">
        <w:rPr>
          <w:sz w:val="24"/>
          <w:szCs w:val="24"/>
          <w:lang w:val="sr-Latn-CS"/>
        </w:rPr>
        <w:t xml:space="preserve">ocjenjivanje </w:t>
      </w:r>
      <w:r w:rsidR="00E70C69">
        <w:rPr>
          <w:sz w:val="24"/>
          <w:szCs w:val="24"/>
          <w:lang w:val="sr-Latn-CS"/>
        </w:rPr>
        <w:t xml:space="preserve">sažetka </w:t>
      </w:r>
      <w:r>
        <w:rPr>
          <w:sz w:val="24"/>
          <w:szCs w:val="24"/>
          <w:lang w:val="sr-Latn-CS"/>
        </w:rPr>
        <w:t xml:space="preserve"> projekta. Nakon toga</w:t>
      </w:r>
      <w:r w:rsidR="00993894">
        <w:rPr>
          <w:sz w:val="24"/>
          <w:szCs w:val="24"/>
          <w:lang w:val="sr-Latn-CS"/>
        </w:rPr>
        <w:t>, za nosioce granta</w:t>
      </w:r>
      <w:r w:rsidR="00993894" w:rsidRPr="00D84C68">
        <w:rPr>
          <w:sz w:val="24"/>
          <w:szCs w:val="24"/>
          <w:lang w:val="sr-Latn-CS"/>
        </w:rPr>
        <w:t xml:space="preserve"> čiji je sažetak projekta preliminarno izabran, izvršiće se ocjena pune aplikacione for</w:t>
      </w:r>
      <w:r w:rsidR="00F21F4B">
        <w:rPr>
          <w:sz w:val="24"/>
          <w:szCs w:val="24"/>
          <w:lang w:val="sr-Latn-CS"/>
        </w:rPr>
        <w:t>me. Posle ocjene punih aplikacionih formi</w:t>
      </w:r>
      <w:r w:rsidR="00993894" w:rsidRPr="00D84C68">
        <w:rPr>
          <w:sz w:val="24"/>
          <w:szCs w:val="24"/>
          <w:lang w:val="sr-Latn-CS"/>
        </w:rPr>
        <w:t>, sprovešće se provjera prihvatljivosti onih koje su preliminarno odabrane. Ova provera će biti sprovedena na osnovu propratnih dokumenata koje ugovorno tijelo bude zahtjevalo, kao i na osnovu potpisane „Izjave od strane nosioca granta”, koja se predaje zajedno uz punu aplikacionu formu.</w:t>
      </w:r>
      <w:r w:rsidR="00993894" w:rsidRPr="00294342">
        <w:rPr>
          <w:rFonts w:ascii="Times New Roman" w:hAnsi="Times New Roman"/>
          <w:b/>
          <w:lang w:val="pl-PL"/>
        </w:rPr>
        <w:t xml:space="preserve">  </w:t>
      </w:r>
    </w:p>
    <w:p w:rsidR="00993894" w:rsidRDefault="00993894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45218B" w:rsidRDefault="0045218B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B50CB5" w:rsidRDefault="00B50CB5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B1BD1" w:rsidRDefault="00FB1BD1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B50CB5" w:rsidRDefault="00B50CB5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F74B4E" w:rsidRDefault="00F74B4E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B50CB5" w:rsidRPr="00D91056" w:rsidRDefault="00B50CB5" w:rsidP="00B50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napToGrid w:val="0"/>
          <w:sz w:val="24"/>
          <w:szCs w:val="24"/>
          <w:lang w:val="bs-Latn-BA"/>
        </w:rPr>
      </w:pPr>
      <w:r w:rsidRPr="00D91056">
        <w:rPr>
          <w:b/>
          <w:snapToGrid w:val="0"/>
          <w:sz w:val="24"/>
          <w:szCs w:val="24"/>
          <w:lang w:val="bs-Latn-BA"/>
        </w:rPr>
        <w:t>NAPOMENA: Ova verzija Uputstava za podnosioce prijedloga projekata na crnogorskom jeziku je samo kurtoazni prevod. U slučaju različite interpretacije ili bilo kakvog neslaganja između verzije na engleskom jeziku i prevoda, mjerodavnom će se smatrati isključivo verzija na engleskom jeziku kao jedina z</w:t>
      </w:r>
      <w:r w:rsidR="00AA0539" w:rsidRPr="00D91056">
        <w:rPr>
          <w:b/>
          <w:snapToGrid w:val="0"/>
          <w:sz w:val="24"/>
          <w:szCs w:val="24"/>
          <w:lang w:val="bs-Latn-BA"/>
        </w:rPr>
        <w:t xml:space="preserve">vanična verzija dokumenta za </w:t>
      </w:r>
      <w:r w:rsidR="001B107F" w:rsidRPr="00D91056">
        <w:rPr>
          <w:b/>
          <w:snapToGrid w:val="0"/>
          <w:sz w:val="24"/>
          <w:szCs w:val="24"/>
          <w:lang w:val="bs-Latn-BA"/>
        </w:rPr>
        <w:t>o</w:t>
      </w:r>
      <w:r w:rsidR="00AA0539" w:rsidRPr="00D91056">
        <w:rPr>
          <w:b/>
          <w:snapToGrid w:val="0"/>
          <w:sz w:val="24"/>
          <w:szCs w:val="24"/>
          <w:lang w:val="bs-Latn-BA"/>
        </w:rPr>
        <w:t>vaj Poziv za dostavljanje prijedloga projekata.</w:t>
      </w:r>
      <w:r w:rsidRPr="00D91056">
        <w:rPr>
          <w:b/>
          <w:snapToGrid w:val="0"/>
          <w:sz w:val="24"/>
          <w:szCs w:val="24"/>
          <w:lang w:val="bs-Latn-BA"/>
        </w:rPr>
        <w:t xml:space="preserve"> </w:t>
      </w: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5037D2" w:rsidRDefault="005037D2" w:rsidP="0045218B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3235774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1453D" w:rsidRDefault="0076480F">
          <w:pPr>
            <w:pStyle w:val="TOCHeading"/>
          </w:pPr>
          <w:r>
            <w:t>SADRŽAJ</w:t>
          </w:r>
        </w:p>
        <w:p w:rsidR="00DA7E2A" w:rsidRDefault="0001453D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127632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</w:rPr>
              <w:t>„MLADI, ŽENE I DUGOROČNO NEZAPOSLENI NA TRŽIŠTU RADA“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_Toc436127632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4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3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Osnovne informacije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_Toc436127633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4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4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Ciljevi i prioriteti programa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_Toc436127634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5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5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1.3.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Finansijska sredstva obezbjeđena od strane Ugovornog tijela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_Toc436127635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5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36127636" w:history="1">
            <w:r w:rsidR="00DA7E2A" w:rsidRPr="004D3580">
              <w:rPr>
                <w:rStyle w:val="Hyperlink"/>
                <w:noProof/>
                <w:lang w:val="sr-Latn-CS"/>
              </w:rPr>
              <w:t>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PRAVILA ZA OVAJ POZIV ZA DOSTAVLJANJE PRIJEDLOGA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_Toc436127636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37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Kriterijumi prihvatljivosti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_Toc436127637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38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Prihvatljivost podnosilaca prijedloga projekata (tj. nosioca granta i partnera)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_Toc436127638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39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Povezani subjekti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_Toc436127639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8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0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2.1.3.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Saradnici i podugovarači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_Toc436127640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10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1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2.1.4.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Prihvatljive akcije: akcije za koje može biti urađen prijedlog projekta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_Toc436127641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10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2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2.1.5.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Prihvatljivost troškova: troškovi koji se mogu uzeti u obzir za dodjelu bespovratnih sredstva (granta)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_Toc436127642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13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anchor="_Toc436127643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KAKO SE PRIJAVITI I KOJE PROCEDURE SLIJEDITI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_Toc436127643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4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2.2.1.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Aplikaciona forma (obrazac)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_Toc436127644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5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2.2.2.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Gdje i kako poslati prijedlog projekta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_Toc436127645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left" w:pos="1320"/>
              <w:tab w:val="right" w:leader="dot" w:pos="9350"/>
            </w:tabs>
            <w:rPr>
              <w:noProof/>
            </w:rPr>
          </w:pPr>
          <w:hyperlink w:anchor="_Toc436127646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2.2.3.</w:t>
            </w:r>
            <w:r w:rsidR="00DA7E2A">
              <w:rPr>
                <w:noProof/>
              </w:rPr>
              <w:tab/>
            </w:r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Rok za dostavljanje prijedloga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_Toc436127646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18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36127647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2.2.4.  Ostale informacije o prijedlozima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_Toc436127647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19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48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2.3.  Ocjenjivanje i odabir prijedloga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_Toc436127648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20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49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2.4  PODNOŠENJE PROPRATNE DOKUMENTACIJE ZA PRELIMINARNO ODABRANE PRIJEDLOGE PROJEKATA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_Toc436127649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24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50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2.5 OBAVJEŠTENJE O ODLUCI UGOVORNOG TIJELA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_Toc436127650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36127651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2.5.1. Sadržaj odluke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_Toc436127651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26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36127652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2.5.2. Indikativni rokovi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_Toc436127652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27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36127653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2.6  USLOVI KOJI SE PRIMENJUJU ZA SPROVOĐENJE PROJEKTA NAKON ODLUKE UGOVORNOG TIJELA DA DODJELI BESPOVRATNU POMOĆ (GRANT)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_Toc436127653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28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DA7E2A" w:rsidRDefault="00542CEE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36127654" w:history="1">
            <w:r w:rsidR="00DA7E2A" w:rsidRPr="004D3580">
              <w:rPr>
                <w:rStyle w:val="Hyperlink"/>
                <w:rFonts w:cstheme="minorHAnsi"/>
                <w:noProof/>
                <w:lang w:val="sr-Latn-CS"/>
              </w:rPr>
              <w:t>3. LISTA ANEKSA</w:t>
            </w:r>
            <w:r w:rsidR="00DA7E2A">
              <w:rPr>
                <w:noProof/>
                <w:webHidden/>
              </w:rPr>
              <w:tab/>
            </w:r>
            <w:r w:rsidR="00DA7E2A">
              <w:rPr>
                <w:noProof/>
                <w:webHidden/>
              </w:rPr>
              <w:fldChar w:fldCharType="begin"/>
            </w:r>
            <w:r w:rsidR="00DA7E2A">
              <w:rPr>
                <w:noProof/>
                <w:webHidden/>
              </w:rPr>
              <w:instrText xml:space="preserve"> PAGEREF _Toc436127654 \h </w:instrText>
            </w:r>
            <w:r w:rsidR="00DA7E2A">
              <w:rPr>
                <w:noProof/>
                <w:webHidden/>
              </w:rPr>
            </w:r>
            <w:r w:rsidR="00DA7E2A">
              <w:rPr>
                <w:noProof/>
                <w:webHidden/>
              </w:rPr>
              <w:fldChar w:fldCharType="separate"/>
            </w:r>
            <w:r w:rsidR="00DA7E2A">
              <w:rPr>
                <w:noProof/>
                <w:webHidden/>
              </w:rPr>
              <w:t>29</w:t>
            </w:r>
            <w:r w:rsidR="00DA7E2A">
              <w:rPr>
                <w:noProof/>
                <w:webHidden/>
              </w:rPr>
              <w:fldChar w:fldCharType="end"/>
            </w:r>
          </w:hyperlink>
        </w:p>
        <w:p w:rsidR="0001453D" w:rsidRDefault="0001453D">
          <w:r>
            <w:rPr>
              <w:b/>
              <w:bCs/>
              <w:noProof/>
            </w:rPr>
            <w:fldChar w:fldCharType="end"/>
          </w:r>
        </w:p>
      </w:sdtContent>
    </w:sdt>
    <w:p w:rsidR="005037D2" w:rsidRDefault="005037D2" w:rsidP="00650223">
      <w:pPr>
        <w:spacing w:line="240" w:lineRule="auto"/>
        <w:contextualSpacing/>
        <w:jc w:val="center"/>
        <w:rPr>
          <w:b/>
          <w:sz w:val="24"/>
          <w:szCs w:val="24"/>
          <w:lang w:val="sr-Latn-CS"/>
        </w:rPr>
      </w:pPr>
    </w:p>
    <w:p w:rsidR="00CE3025" w:rsidRDefault="00CE3025" w:rsidP="004F6AAA">
      <w:pPr>
        <w:spacing w:line="240" w:lineRule="auto"/>
        <w:contextualSpacing/>
        <w:jc w:val="both"/>
        <w:rPr>
          <w:b/>
          <w:sz w:val="24"/>
          <w:szCs w:val="24"/>
          <w:lang w:val="sr-Latn-CS"/>
        </w:rPr>
      </w:pPr>
    </w:p>
    <w:p w:rsidR="004F6032" w:rsidRDefault="004F6032" w:rsidP="004F6AAA">
      <w:pPr>
        <w:spacing w:line="240" w:lineRule="auto"/>
        <w:contextualSpacing/>
        <w:jc w:val="both"/>
        <w:rPr>
          <w:b/>
          <w:sz w:val="24"/>
          <w:szCs w:val="24"/>
          <w:lang w:val="sr-Latn-CS"/>
        </w:rPr>
      </w:pPr>
    </w:p>
    <w:p w:rsidR="004C46E2" w:rsidRDefault="004C46E2" w:rsidP="004F6AAA">
      <w:pPr>
        <w:spacing w:line="240" w:lineRule="auto"/>
        <w:contextualSpacing/>
        <w:jc w:val="both"/>
        <w:rPr>
          <w:b/>
          <w:sz w:val="24"/>
          <w:szCs w:val="24"/>
          <w:lang w:val="sr-Latn-CS"/>
        </w:rPr>
      </w:pPr>
    </w:p>
    <w:p w:rsidR="00A04C64" w:rsidRPr="000E6F22" w:rsidRDefault="00496610" w:rsidP="000E6F22">
      <w:pPr>
        <w:pStyle w:val="Heading1"/>
        <w:rPr>
          <w:rFonts w:asciiTheme="minorHAnsi" w:hAnsiTheme="minorHAnsi" w:cstheme="minorHAnsi"/>
          <w:b w:val="0"/>
          <w:color w:val="auto"/>
          <w:lang w:val="sr-Latn-CS"/>
        </w:rPr>
      </w:pPr>
      <w:bookmarkStart w:id="1" w:name="_Toc436127632"/>
      <w:r w:rsidRPr="000E6F22">
        <w:rPr>
          <w:rFonts w:asciiTheme="minorHAnsi" w:hAnsiTheme="minorHAnsi" w:cstheme="minorHAnsi"/>
          <w:b w:val="0"/>
          <w:color w:val="auto"/>
          <w:lang w:val="sr-Latn-CS"/>
        </w:rPr>
        <w:t>1.</w:t>
      </w:r>
      <w:r w:rsidRPr="000E6F22">
        <w:rPr>
          <w:rFonts w:asciiTheme="minorHAnsi" w:hAnsiTheme="minorHAnsi" w:cstheme="minorHAnsi"/>
          <w:b w:val="0"/>
          <w:color w:val="auto"/>
          <w:lang w:val="sr-Latn-CS"/>
        </w:rPr>
        <w:tab/>
      </w:r>
      <w:r w:rsidRPr="000E6F22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„MLADI, ŽENE I DUGO</w:t>
      </w:r>
      <w:r w:rsidR="00E70C69" w:rsidRPr="000E6F22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>ROČNO</w:t>
      </w:r>
      <w:r w:rsidRPr="000E6F22">
        <w:rPr>
          <w:rStyle w:val="Heading1Char"/>
          <w:rFonts w:asciiTheme="minorHAnsi" w:hAnsiTheme="minorHAnsi" w:cstheme="minorHAnsi"/>
          <w:b/>
          <w:color w:val="auto"/>
          <w:sz w:val="24"/>
          <w:szCs w:val="24"/>
        </w:rPr>
        <w:t xml:space="preserve"> NEZAPOSLENI NA TRŽIŠTU RADA“</w:t>
      </w:r>
      <w:bookmarkEnd w:id="1"/>
    </w:p>
    <w:p w:rsidR="00A04C64" w:rsidRPr="004C46E2" w:rsidRDefault="00A04C64" w:rsidP="00735722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" w:name="_Toc436127633"/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1.1.</w:t>
      </w:r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Osnovne informacije</w:t>
      </w:r>
      <w:bookmarkEnd w:id="2"/>
      <w:r w:rsidR="004F6AAA"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</w:p>
    <w:p w:rsidR="00A04C64" w:rsidRPr="004C46E2" w:rsidRDefault="00A04C64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7853E3" w:rsidRPr="004C46E2" w:rsidRDefault="009E198F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Instrument za pret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pristupnu pomoć (IPA) je finansijski instrument </w:t>
      </w:r>
      <w:r w:rsidR="00575BA5">
        <w:rPr>
          <w:rFonts w:cstheme="minorHAnsi"/>
          <w:sz w:val="24"/>
          <w:szCs w:val="24"/>
          <w:lang w:val="sr-Latn-CS"/>
        </w:rPr>
        <w:t xml:space="preserve">koji ima za cilj 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da pruži podršku zemljama kandidatima i potencijalnim kandidatima </w:t>
      </w:r>
      <w:r w:rsidR="00575BA5">
        <w:rPr>
          <w:rFonts w:cstheme="minorHAnsi"/>
          <w:sz w:val="24"/>
          <w:szCs w:val="24"/>
          <w:lang w:val="sr-Latn-CS"/>
        </w:rPr>
        <w:t xml:space="preserve">u usklađivanju i sprovođenju pravne tekovine EU </w:t>
      </w:r>
      <w:r w:rsidR="00575BA5" w:rsidRPr="00575BA5">
        <w:rPr>
          <w:rFonts w:cstheme="minorHAnsi"/>
          <w:i/>
          <w:sz w:val="24"/>
          <w:szCs w:val="24"/>
          <w:lang w:val="sr-Latn-CS"/>
        </w:rPr>
        <w:t>(</w:t>
      </w:r>
      <w:r w:rsidR="00575BA5">
        <w:rPr>
          <w:rFonts w:cstheme="minorHAnsi"/>
          <w:i/>
          <w:sz w:val="24"/>
          <w:szCs w:val="24"/>
          <w:lang w:val="sr-Latn-CS"/>
        </w:rPr>
        <w:t>a</w:t>
      </w:r>
      <w:r w:rsidR="00A04C64" w:rsidRPr="00575BA5">
        <w:rPr>
          <w:rFonts w:cstheme="minorHAnsi"/>
          <w:i/>
          <w:sz w:val="24"/>
          <w:szCs w:val="24"/>
          <w:lang w:val="sr-Latn-CS"/>
        </w:rPr>
        <w:t>cquis</w:t>
      </w:r>
      <w:r w:rsidR="00575BA5">
        <w:rPr>
          <w:rFonts w:cstheme="minorHAnsi"/>
          <w:i/>
          <w:sz w:val="24"/>
          <w:szCs w:val="24"/>
          <w:lang w:val="sr-Latn-CS"/>
        </w:rPr>
        <w:t>)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, kao i </w:t>
      </w:r>
      <w:r w:rsidR="00575BA5">
        <w:rPr>
          <w:rFonts w:cstheme="minorHAnsi"/>
          <w:sz w:val="24"/>
          <w:szCs w:val="24"/>
          <w:lang w:val="sr-Latn-CS"/>
        </w:rPr>
        <w:t>u p</w:t>
      </w:r>
      <w:r w:rsidR="00A04C64" w:rsidRPr="004C46E2">
        <w:rPr>
          <w:rFonts w:cstheme="minorHAnsi"/>
          <w:sz w:val="24"/>
          <w:szCs w:val="24"/>
          <w:lang w:val="sr-Latn-CS"/>
        </w:rPr>
        <w:t>riprem</w:t>
      </w:r>
      <w:r w:rsidR="00575BA5">
        <w:rPr>
          <w:rFonts w:cstheme="minorHAnsi"/>
          <w:sz w:val="24"/>
          <w:szCs w:val="24"/>
          <w:lang w:val="sr-Latn-CS"/>
        </w:rPr>
        <w:t>i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 za strukturne fondove </w:t>
      </w:r>
      <w:r w:rsidR="00575BA5">
        <w:rPr>
          <w:rFonts w:cstheme="minorHAnsi"/>
          <w:sz w:val="24"/>
          <w:szCs w:val="24"/>
          <w:lang w:val="sr-Latn-CS"/>
        </w:rPr>
        <w:t xml:space="preserve">onda </w:t>
      </w:r>
      <w:r w:rsidR="00A04C64" w:rsidRPr="004C46E2">
        <w:rPr>
          <w:rFonts w:cstheme="minorHAnsi"/>
          <w:sz w:val="24"/>
          <w:szCs w:val="24"/>
          <w:lang w:val="sr-Latn-CS"/>
        </w:rPr>
        <w:t>kada postanu zemlje članice</w:t>
      </w:r>
      <w:r w:rsidR="00575BA5">
        <w:rPr>
          <w:rFonts w:cstheme="minorHAnsi"/>
          <w:sz w:val="24"/>
          <w:szCs w:val="24"/>
          <w:lang w:val="sr-Latn-CS"/>
        </w:rPr>
        <w:t xml:space="preserve"> EU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. </w:t>
      </w:r>
      <w:r w:rsidR="00E70C69" w:rsidRPr="004C46E2">
        <w:rPr>
          <w:rFonts w:cstheme="minorHAnsi"/>
          <w:sz w:val="24"/>
          <w:szCs w:val="24"/>
          <w:lang w:val="sr-Latn-CS"/>
        </w:rPr>
        <w:t xml:space="preserve"> IV komponenta</w:t>
      </w:r>
      <w:r w:rsidR="00575BA5">
        <w:rPr>
          <w:rFonts w:cstheme="minorHAnsi"/>
          <w:sz w:val="24"/>
          <w:szCs w:val="24"/>
          <w:lang w:val="sr-Latn-CS"/>
        </w:rPr>
        <w:t xml:space="preserve"> IPA-e </w:t>
      </w:r>
      <w:r w:rsidR="00A04C64" w:rsidRPr="004C46E2">
        <w:rPr>
          <w:rFonts w:cstheme="minorHAnsi"/>
          <w:sz w:val="24"/>
          <w:szCs w:val="24"/>
          <w:lang w:val="sr-Latn-CS"/>
        </w:rPr>
        <w:t>– razvoj ljudskih resursa – doprinosi jačanju ekonomske i socijalne kohezije, kao i prioritetima Evropske strategije zapošljavanj</w:t>
      </w:r>
      <w:r w:rsidR="00575BA5">
        <w:rPr>
          <w:rFonts w:cstheme="minorHAnsi"/>
          <w:sz w:val="24"/>
          <w:szCs w:val="24"/>
          <w:lang w:val="sr-Latn-CS"/>
        </w:rPr>
        <w:t>a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 u oblasti zapošljavanja, obrazovanja i osposobljavanja</w:t>
      </w:r>
      <w:r w:rsidR="00532500" w:rsidRPr="004C46E2">
        <w:rPr>
          <w:rFonts w:cstheme="minorHAnsi"/>
          <w:sz w:val="24"/>
          <w:szCs w:val="24"/>
          <w:lang w:val="sr-Latn-CS"/>
        </w:rPr>
        <w:t>,</w:t>
      </w:r>
      <w:r w:rsidR="00A04C64" w:rsidRPr="004C46E2">
        <w:rPr>
          <w:rFonts w:cstheme="minorHAnsi"/>
          <w:sz w:val="24"/>
          <w:szCs w:val="24"/>
          <w:lang w:val="sr-Latn-CS"/>
        </w:rPr>
        <w:t xml:space="preserve"> i socijalne inkluzije. U Crnoj Gori, ključni okvir za korišćenje sredstava iz IV</w:t>
      </w:r>
      <w:r w:rsidR="00575BA5">
        <w:rPr>
          <w:rFonts w:cstheme="minorHAnsi"/>
          <w:sz w:val="24"/>
          <w:szCs w:val="24"/>
          <w:lang w:val="sr-Latn-CS"/>
        </w:rPr>
        <w:t xml:space="preserve"> komponente </w:t>
      </w:r>
      <w:r w:rsidR="00A04C64" w:rsidRPr="004C46E2">
        <w:rPr>
          <w:rFonts w:cstheme="minorHAnsi"/>
          <w:sz w:val="24"/>
          <w:szCs w:val="24"/>
          <w:lang w:val="sr-Latn-CS"/>
        </w:rPr>
        <w:t>IPA-e je Operativni program „Razvoj ljudskih resursa 2012-2013“ (OP RLjR)</w:t>
      </w:r>
      <w:r w:rsidR="00A04C64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"/>
      </w:r>
      <w:r w:rsidR="007853E3" w:rsidRPr="004C46E2">
        <w:rPr>
          <w:rFonts w:cstheme="minorHAnsi"/>
          <w:sz w:val="24"/>
          <w:szCs w:val="24"/>
          <w:lang w:val="sr-Latn-CS"/>
        </w:rPr>
        <w:t>.</w:t>
      </w:r>
    </w:p>
    <w:p w:rsidR="007853E3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7853E3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Grant šema „Mladi, žene i dugo</w:t>
      </w:r>
      <w:r w:rsidR="00532500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 na tržištu rada“ razvijena je u okviru </w:t>
      </w:r>
      <w:r w:rsidR="00575BA5">
        <w:rPr>
          <w:rFonts w:cstheme="minorHAnsi"/>
          <w:sz w:val="24"/>
          <w:szCs w:val="24"/>
          <w:lang w:val="sr-Latn-CS"/>
        </w:rPr>
        <w:t xml:space="preserve">1. </w:t>
      </w:r>
      <w:r w:rsidRPr="004C46E2">
        <w:rPr>
          <w:rFonts w:cstheme="minorHAnsi"/>
          <w:sz w:val="24"/>
          <w:szCs w:val="24"/>
          <w:lang w:val="sr-Latn-CS"/>
        </w:rPr>
        <w:t xml:space="preserve">prioriteta – </w:t>
      </w:r>
      <w:r w:rsidRPr="004C46E2">
        <w:rPr>
          <w:rFonts w:cstheme="minorHAnsi"/>
          <w:i/>
          <w:sz w:val="24"/>
          <w:szCs w:val="24"/>
          <w:lang w:val="sr-Latn-CS"/>
        </w:rPr>
        <w:t>Efikasne i inkluzivne mjere aktivne politike zapošljavanja</w:t>
      </w:r>
      <w:r w:rsidRPr="004C46E2">
        <w:rPr>
          <w:rFonts w:cstheme="minorHAnsi"/>
          <w:sz w:val="24"/>
          <w:szCs w:val="24"/>
          <w:lang w:val="sr-Latn-CS"/>
        </w:rPr>
        <w:t xml:space="preserve"> OP RLjR 2012-2013, odnosno njegove mjere 1.1. </w:t>
      </w:r>
      <w:r w:rsidRPr="004C46E2">
        <w:rPr>
          <w:rFonts w:cstheme="minorHAnsi"/>
          <w:i/>
          <w:sz w:val="24"/>
          <w:szCs w:val="24"/>
          <w:lang w:val="sr-Latn-CS"/>
        </w:rPr>
        <w:t>Podrška sprovođenju najdjelotvornijih mjera tržišta rada za kvalitet radne snage i zapošljavanje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7853E3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4F6AAA" w:rsidRPr="004C46E2" w:rsidRDefault="007853E3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Radikalni prelaz sa industrijske</w:t>
      </w:r>
      <w:r w:rsidR="00F21F4B">
        <w:rPr>
          <w:rFonts w:cstheme="minorHAnsi"/>
          <w:sz w:val="24"/>
          <w:szCs w:val="24"/>
          <w:lang w:val="sr-Latn-CS"/>
        </w:rPr>
        <w:t xml:space="preserve"> ekonomije</w:t>
      </w:r>
      <w:r w:rsidRPr="004C46E2">
        <w:rPr>
          <w:rFonts w:cstheme="minorHAnsi"/>
          <w:sz w:val="24"/>
          <w:szCs w:val="24"/>
          <w:lang w:val="sr-Latn-CS"/>
        </w:rPr>
        <w:t xml:space="preserve"> na ekonomiju orijentisanu na usluge u Crnoj Gori tokom prethodnih godina, kao što je opisano u OP RLjR 2012-2013, doveo je do velikih strukturnih promjena kod tražnje za kvalifikovanom radnom snagom. Ni radna snaga, ni sistemi obrazovanja i osposobljavanja </w:t>
      </w:r>
      <w:r w:rsidR="00E06527" w:rsidRPr="004C46E2">
        <w:rPr>
          <w:rFonts w:cstheme="minorHAnsi"/>
          <w:sz w:val="24"/>
          <w:szCs w:val="24"/>
          <w:lang w:val="sr-Latn-CS"/>
        </w:rPr>
        <w:t>nisu</w:t>
      </w:r>
      <w:r w:rsidR="00575BA5">
        <w:rPr>
          <w:rFonts w:cstheme="minorHAnsi"/>
          <w:sz w:val="24"/>
          <w:szCs w:val="24"/>
          <w:lang w:val="sr-Latn-CS"/>
        </w:rPr>
        <w:t xml:space="preserve"> do sada mogli </w:t>
      </w:r>
      <w:r w:rsidR="00E06527" w:rsidRPr="004C46E2">
        <w:rPr>
          <w:rFonts w:cstheme="minorHAnsi"/>
          <w:sz w:val="24"/>
          <w:szCs w:val="24"/>
          <w:lang w:val="sr-Latn-CS"/>
        </w:rPr>
        <w:t>da se usklade sa</w:t>
      </w:r>
      <w:r w:rsidR="00575BA5">
        <w:rPr>
          <w:rFonts w:cstheme="minorHAnsi"/>
          <w:sz w:val="24"/>
          <w:szCs w:val="24"/>
          <w:lang w:val="sr-Latn-CS"/>
        </w:rPr>
        <w:t xml:space="preserve"> ovim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 prelazom. U skladu s tim, i dalje je prisut</w:t>
      </w:r>
      <w:r w:rsidR="00575BA5">
        <w:rPr>
          <w:rFonts w:cstheme="minorHAnsi"/>
          <w:sz w:val="24"/>
          <w:szCs w:val="24"/>
          <w:lang w:val="sr-Latn-CS"/>
        </w:rPr>
        <w:t>an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 velik</w:t>
      </w:r>
      <w:r w:rsidR="00532500" w:rsidRPr="004C46E2">
        <w:rPr>
          <w:rFonts w:cstheme="minorHAnsi"/>
          <w:sz w:val="24"/>
          <w:szCs w:val="24"/>
          <w:lang w:val="sr-Latn-CS"/>
        </w:rPr>
        <w:t xml:space="preserve">i nesklad 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između ponude i tražnje. Ovo </w:t>
      </w:r>
      <w:r w:rsidR="009E198F" w:rsidRPr="004C46E2">
        <w:rPr>
          <w:rFonts w:cstheme="minorHAnsi"/>
          <w:sz w:val="24"/>
          <w:szCs w:val="24"/>
          <w:lang w:val="sr-Latn-CS"/>
        </w:rPr>
        <w:t>do</w:t>
      </w:r>
      <w:r w:rsidR="00E06527" w:rsidRPr="004C46E2">
        <w:rPr>
          <w:rFonts w:cstheme="minorHAnsi"/>
          <w:sz w:val="24"/>
          <w:szCs w:val="24"/>
          <w:lang w:val="sr-Latn-CS"/>
        </w:rPr>
        <w:t>vodi do visok</w:t>
      </w:r>
      <w:r w:rsidR="00575BA5">
        <w:rPr>
          <w:rFonts w:cstheme="minorHAnsi"/>
          <w:sz w:val="24"/>
          <w:szCs w:val="24"/>
          <w:lang w:val="sr-Latn-CS"/>
        </w:rPr>
        <w:t xml:space="preserve">e stope </w:t>
      </w:r>
      <w:r w:rsidR="00E06527" w:rsidRPr="004C46E2">
        <w:rPr>
          <w:rFonts w:cstheme="minorHAnsi"/>
          <w:sz w:val="24"/>
          <w:szCs w:val="24"/>
          <w:lang w:val="sr-Latn-CS"/>
        </w:rPr>
        <w:t>nezaposlenosti, od kojih je veći dio strukturn</w:t>
      </w:r>
      <w:r w:rsidR="00575BA5">
        <w:rPr>
          <w:rFonts w:cstheme="minorHAnsi"/>
          <w:sz w:val="24"/>
          <w:szCs w:val="24"/>
          <w:lang w:val="sr-Latn-CS"/>
        </w:rPr>
        <w:t>e prirode</w:t>
      </w:r>
      <w:r w:rsidR="00E06527" w:rsidRPr="004C46E2">
        <w:rPr>
          <w:rFonts w:cstheme="minorHAnsi"/>
          <w:sz w:val="24"/>
          <w:szCs w:val="24"/>
          <w:lang w:val="sr-Latn-CS"/>
        </w:rPr>
        <w:t>. Žene i mladi su naročito pogođeni i u mnogim slučajevima postaju dugo</w:t>
      </w:r>
      <w:r w:rsidR="00532500" w:rsidRPr="004C46E2">
        <w:rPr>
          <w:rFonts w:cstheme="minorHAnsi"/>
          <w:sz w:val="24"/>
          <w:szCs w:val="24"/>
          <w:lang w:val="sr-Latn-CS"/>
        </w:rPr>
        <w:t>ročno</w:t>
      </w:r>
      <w:r w:rsidR="00E06527" w:rsidRPr="004C46E2">
        <w:rPr>
          <w:rFonts w:cstheme="minorHAnsi"/>
          <w:sz w:val="24"/>
          <w:szCs w:val="24"/>
          <w:lang w:val="sr-Latn-CS"/>
        </w:rPr>
        <w:t xml:space="preserve"> nezaposleni. </w:t>
      </w:r>
      <w:r w:rsidR="002B6E6E" w:rsidRPr="004C46E2">
        <w:rPr>
          <w:rFonts w:cstheme="minorHAnsi"/>
          <w:sz w:val="24"/>
          <w:szCs w:val="24"/>
          <w:lang w:val="sr-Latn-CS"/>
        </w:rPr>
        <w:t xml:space="preserve">Pored toga, neadekvatna struktura </w:t>
      </w:r>
      <w:r w:rsidR="00532500" w:rsidRPr="004C46E2">
        <w:rPr>
          <w:rFonts w:cstheme="minorHAnsi"/>
          <w:sz w:val="24"/>
          <w:szCs w:val="24"/>
          <w:lang w:val="sr-Latn-CS"/>
        </w:rPr>
        <w:t>sistema stručnog obrazovanja i osposobljavanja</w:t>
      </w:r>
      <w:r w:rsidR="002B6E6E" w:rsidRPr="004C46E2">
        <w:rPr>
          <w:rFonts w:cstheme="minorHAnsi"/>
          <w:sz w:val="24"/>
          <w:szCs w:val="24"/>
          <w:lang w:val="sr-Latn-CS"/>
        </w:rPr>
        <w:t xml:space="preserve"> takođe predstavlja</w:t>
      </w:r>
      <w:r w:rsidR="00F21F4B">
        <w:rPr>
          <w:rFonts w:cstheme="minorHAnsi"/>
          <w:sz w:val="24"/>
          <w:szCs w:val="24"/>
          <w:lang w:val="sr-Latn-CS"/>
        </w:rPr>
        <w:t xml:space="preserve"> razlog za zabrinutost</w:t>
      </w:r>
      <w:r w:rsidR="002B6E6E" w:rsidRPr="004C46E2">
        <w:rPr>
          <w:rFonts w:cstheme="minorHAnsi"/>
          <w:sz w:val="24"/>
          <w:szCs w:val="24"/>
          <w:lang w:val="sr-Latn-CS"/>
        </w:rPr>
        <w:t xml:space="preserve">, budući da ona takođe uzrokuje nizak nivo povraćaja bilo kojeg ulaganja u obrazovanje i osposobljavanje. </w:t>
      </w: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Strukturni nesklad između ponude i tražnje manifestuje se u tri oblika:</w:t>
      </w:r>
      <w:r w:rsidR="007C7712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2"/>
      </w:r>
      <w:r w:rsidRPr="004C46E2">
        <w:rPr>
          <w:rFonts w:cstheme="minorHAnsi"/>
          <w:sz w:val="24"/>
          <w:szCs w:val="24"/>
          <w:lang w:val="sr-Latn-CS"/>
        </w:rPr>
        <w:t xml:space="preserve"> 1) tražnja na tržištu rada za određenim profilima postoji, ali obrazovni sistem ne proizvodi dovoljan broj tih profila; 2) tražnja na tržištu rada za određenim profilima postoji, kao i dovoljna </w:t>
      </w:r>
      <w:r w:rsidR="00B04CBD" w:rsidRPr="004C46E2">
        <w:rPr>
          <w:rFonts w:cstheme="minorHAnsi"/>
          <w:sz w:val="24"/>
          <w:szCs w:val="24"/>
          <w:lang w:val="sr-Latn-CS"/>
        </w:rPr>
        <w:t xml:space="preserve">ponuda </w:t>
      </w:r>
      <w:r w:rsidRPr="004C46E2">
        <w:rPr>
          <w:rFonts w:cstheme="minorHAnsi"/>
          <w:sz w:val="24"/>
          <w:szCs w:val="24"/>
          <w:lang w:val="sr-Latn-CS"/>
        </w:rPr>
        <w:t xml:space="preserve">, ali se slobodna radna mjesta ne popunjavaju; 3) ponuda određenih profila na tržištu rada postoji, ali nema dovoljno tražnje za tim profilima. Nedostatak savjetovanja i usmjeravanja koji se nude građanima </w:t>
      </w:r>
      <w:r w:rsidR="00B04CBD" w:rsidRPr="004C46E2">
        <w:rPr>
          <w:rFonts w:cstheme="minorHAnsi"/>
          <w:sz w:val="24"/>
          <w:szCs w:val="24"/>
          <w:lang w:val="sr-Latn-CS"/>
        </w:rPr>
        <w:t xml:space="preserve">koji pokazuju </w:t>
      </w:r>
      <w:r w:rsidRPr="004C46E2">
        <w:rPr>
          <w:rFonts w:cstheme="minorHAnsi"/>
          <w:sz w:val="24"/>
          <w:szCs w:val="24"/>
          <w:lang w:val="sr-Latn-CS"/>
        </w:rPr>
        <w:t>slabo interesovanj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za obrazovne programe i programe osposobljavanja takođe </w:t>
      </w:r>
      <w:r w:rsidR="006E6D42" w:rsidRPr="004C46E2">
        <w:rPr>
          <w:rFonts w:cstheme="minorHAnsi"/>
          <w:sz w:val="24"/>
          <w:szCs w:val="24"/>
          <w:lang w:val="sr-Latn-CS"/>
        </w:rPr>
        <w:t>negativno utiče</w:t>
      </w:r>
      <w:r w:rsidRPr="004C46E2">
        <w:rPr>
          <w:rFonts w:cstheme="minorHAnsi"/>
          <w:sz w:val="24"/>
          <w:szCs w:val="24"/>
          <w:lang w:val="sr-Latn-CS"/>
        </w:rPr>
        <w:t xml:space="preserve"> na nesklad između ponude i tražnje. Upravo se tražnja </w:t>
      </w:r>
      <w:r w:rsidRPr="004C46E2">
        <w:rPr>
          <w:rFonts w:cstheme="minorHAnsi"/>
          <w:sz w:val="24"/>
          <w:szCs w:val="24"/>
          <w:lang w:val="sr-Latn-CS"/>
        </w:rPr>
        <w:lastRenderedPageBreak/>
        <w:t>za radnom snagom promijenila u kontekstu tranzicije, ali nije dovela do otvaranja dovolj</w:t>
      </w:r>
      <w:r w:rsidR="00180C44" w:rsidRPr="004C46E2">
        <w:rPr>
          <w:rFonts w:cstheme="minorHAnsi"/>
          <w:sz w:val="24"/>
          <w:szCs w:val="24"/>
          <w:lang w:val="sr-Latn-CS"/>
        </w:rPr>
        <w:t>nog broja novih radnih mjesta za</w:t>
      </w:r>
      <w:r w:rsidRPr="004C46E2">
        <w:rPr>
          <w:rFonts w:cstheme="minorHAnsi"/>
          <w:sz w:val="24"/>
          <w:szCs w:val="24"/>
          <w:lang w:val="sr-Latn-CS"/>
        </w:rPr>
        <w:t xml:space="preserve"> apsorbovanje </w:t>
      </w:r>
      <w:r w:rsidR="00B04CBD" w:rsidRPr="004C46E2">
        <w:rPr>
          <w:rFonts w:cstheme="minorHAnsi"/>
          <w:sz w:val="24"/>
          <w:szCs w:val="24"/>
          <w:lang w:val="sr-Latn-CS"/>
        </w:rPr>
        <w:t>ponude</w:t>
      </w:r>
      <w:r w:rsidR="002566BB">
        <w:rPr>
          <w:rFonts w:cstheme="minorHAnsi"/>
          <w:sz w:val="24"/>
          <w:szCs w:val="24"/>
          <w:lang w:val="sr-Latn-CS"/>
        </w:rPr>
        <w:t xml:space="preserve"> radn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snag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2B6E6E" w:rsidRDefault="002B6E6E" w:rsidP="004F6AAA">
      <w:pPr>
        <w:spacing w:line="240" w:lineRule="auto"/>
        <w:contextualSpacing/>
        <w:jc w:val="both"/>
        <w:rPr>
          <w:sz w:val="24"/>
          <w:szCs w:val="24"/>
          <w:lang w:val="sr-Latn-CS"/>
        </w:rPr>
      </w:pP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Sa ciljem da </w:t>
      </w:r>
      <w:r w:rsidR="002566BB">
        <w:rPr>
          <w:rFonts w:cstheme="minorHAnsi"/>
          <w:sz w:val="24"/>
          <w:szCs w:val="24"/>
          <w:lang w:val="sr-Latn-CS"/>
        </w:rPr>
        <w:t xml:space="preserve">se </w:t>
      </w:r>
      <w:r w:rsidRPr="004C46E2">
        <w:rPr>
          <w:rFonts w:cstheme="minorHAnsi"/>
          <w:sz w:val="24"/>
          <w:szCs w:val="24"/>
          <w:lang w:val="sr-Latn-CS"/>
        </w:rPr>
        <w:t>direktno doprines</w:t>
      </w:r>
      <w:r w:rsidR="00B04CBD" w:rsidRPr="004C46E2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smanjenju nesklada između ponude i tražnje i povećanju zapošljivosti nezaposlenih, u okviru ove grant šeme nude se grantovi kojima će se pružiti podrška inicijativama za razvoj znanja i vještina traženih na tržištu rada. </w:t>
      </w:r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2B6E6E" w:rsidRPr="004C46E2" w:rsidRDefault="002B6E6E" w:rsidP="00735722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3" w:name="_Toc436127634"/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1.2.</w:t>
      </w:r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Ciljevi </w:t>
      </w:r>
      <w:r w:rsidR="0057360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 prioriteti programa</w:t>
      </w:r>
      <w:bookmarkEnd w:id="3"/>
    </w:p>
    <w:p w:rsidR="002B6E6E" w:rsidRPr="004C46E2" w:rsidRDefault="002B6E6E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2B6E6E" w:rsidRPr="004C46E2" w:rsidRDefault="00B04CBD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Opšti </w:t>
      </w:r>
      <w:r w:rsidR="00FE3998" w:rsidRPr="004C46E2">
        <w:rPr>
          <w:rFonts w:cstheme="minorHAnsi"/>
          <w:b/>
          <w:sz w:val="24"/>
          <w:szCs w:val="24"/>
          <w:lang w:val="sr-Latn-CS"/>
        </w:rPr>
        <w:t xml:space="preserve"> cilj </w:t>
      </w:r>
      <w:r w:rsidR="00FE3998" w:rsidRPr="004C46E2">
        <w:rPr>
          <w:rFonts w:cstheme="minorHAnsi"/>
          <w:sz w:val="24"/>
          <w:szCs w:val="24"/>
          <w:lang w:val="sr-Latn-CS"/>
        </w:rPr>
        <w:t>ovo</w:t>
      </w:r>
      <w:r w:rsidR="00FC7144" w:rsidRPr="004C46E2">
        <w:rPr>
          <w:rFonts w:cstheme="minorHAnsi"/>
          <w:sz w:val="24"/>
          <w:szCs w:val="24"/>
          <w:lang w:val="sr-Latn-CS"/>
        </w:rPr>
        <w:t xml:space="preserve">g poziva za dostavljanje </w:t>
      </w:r>
      <w:r w:rsidR="00B177A6" w:rsidRPr="004C46E2">
        <w:rPr>
          <w:rFonts w:cstheme="minorHAnsi"/>
          <w:sz w:val="24"/>
          <w:szCs w:val="24"/>
          <w:lang w:val="sr-Latn-CS"/>
        </w:rPr>
        <w:t>pr</w:t>
      </w:r>
      <w:r w:rsidRPr="004C46E2">
        <w:rPr>
          <w:rFonts w:cstheme="minorHAnsi"/>
          <w:sz w:val="24"/>
          <w:szCs w:val="24"/>
          <w:lang w:val="sr-Latn-CS"/>
        </w:rPr>
        <w:t>ij</w:t>
      </w:r>
      <w:r w:rsidR="00B177A6" w:rsidRPr="004C46E2">
        <w:rPr>
          <w:rFonts w:cstheme="minorHAnsi"/>
          <w:sz w:val="24"/>
          <w:szCs w:val="24"/>
          <w:lang w:val="sr-Latn-CS"/>
        </w:rPr>
        <w:t>edloga projekata</w:t>
      </w:r>
      <w:r w:rsidR="00FC7144" w:rsidRPr="004C46E2">
        <w:rPr>
          <w:rFonts w:cstheme="minorHAnsi"/>
          <w:sz w:val="24"/>
          <w:szCs w:val="24"/>
          <w:lang w:val="sr-Latn-CS"/>
        </w:rPr>
        <w:t xml:space="preserve"> je</w:t>
      </w:r>
      <w:r w:rsidR="00573606">
        <w:rPr>
          <w:rFonts w:cstheme="minorHAnsi"/>
          <w:sz w:val="24"/>
          <w:szCs w:val="24"/>
          <w:lang w:val="sr-Latn-CS"/>
        </w:rPr>
        <w:t>ste p</w:t>
      </w:r>
      <w:r w:rsidR="00573606" w:rsidRPr="00573606">
        <w:rPr>
          <w:rFonts w:cstheme="minorHAnsi"/>
          <w:sz w:val="24"/>
          <w:szCs w:val="24"/>
          <w:lang w:val="sr-Latn-CS"/>
        </w:rPr>
        <w:t>odsticanje pristupa tržištu rada nezaposlenih lica koja trebaju dalje kvalifikacije i obrazovanje u skladu sa potrebama tržišta rada.</w:t>
      </w:r>
    </w:p>
    <w:p w:rsidR="00FC7144" w:rsidRPr="004C46E2" w:rsidRDefault="00FC7144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FC7144" w:rsidRPr="004C46E2" w:rsidRDefault="00FC7144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Specifični cilj </w:t>
      </w:r>
      <w:r w:rsidRPr="004C46E2">
        <w:rPr>
          <w:rFonts w:cstheme="minorHAnsi"/>
          <w:sz w:val="24"/>
          <w:szCs w:val="24"/>
          <w:lang w:val="sr-Latn-CS"/>
        </w:rPr>
        <w:t xml:space="preserve">ovog poziva za dostavljanje </w:t>
      </w:r>
      <w:r w:rsidR="00A71C69" w:rsidRPr="004C46E2">
        <w:rPr>
          <w:rFonts w:cstheme="minorHAnsi"/>
          <w:sz w:val="24"/>
          <w:szCs w:val="24"/>
          <w:lang w:val="sr-Latn-CS"/>
        </w:rPr>
        <w:t>pr</w:t>
      </w:r>
      <w:r w:rsidR="00B04CBD" w:rsidRPr="004C46E2">
        <w:rPr>
          <w:rFonts w:cstheme="minorHAnsi"/>
          <w:sz w:val="24"/>
          <w:szCs w:val="24"/>
          <w:lang w:val="sr-Latn-CS"/>
        </w:rPr>
        <w:t>ij</w:t>
      </w:r>
      <w:r w:rsidR="00A71C69" w:rsidRPr="004C46E2">
        <w:rPr>
          <w:rFonts w:cstheme="minorHAnsi"/>
          <w:sz w:val="24"/>
          <w:szCs w:val="24"/>
          <w:lang w:val="sr-Latn-CS"/>
        </w:rPr>
        <w:t>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je mobilizacija </w:t>
      </w:r>
      <w:r w:rsidR="00502658" w:rsidRPr="004C46E2">
        <w:rPr>
          <w:rFonts w:cstheme="minorHAnsi"/>
          <w:sz w:val="24"/>
          <w:szCs w:val="24"/>
          <w:lang w:val="sr-Latn-CS"/>
        </w:rPr>
        <w:t>relevantnih aktera na tržištu rada sa ciljem da se olakša pristup</w:t>
      </w:r>
      <w:r w:rsidR="00AC11BC">
        <w:rPr>
          <w:rFonts w:cstheme="minorHAnsi"/>
          <w:sz w:val="24"/>
          <w:szCs w:val="24"/>
          <w:lang w:val="sr-Latn-CS"/>
        </w:rPr>
        <w:t xml:space="preserve"> tržištu rada i to</w:t>
      </w:r>
      <w:r w:rsidR="00502658" w:rsidRPr="004C46E2">
        <w:rPr>
          <w:rFonts w:cstheme="minorHAnsi"/>
          <w:sz w:val="24"/>
          <w:szCs w:val="24"/>
          <w:lang w:val="sr-Latn-CS"/>
        </w:rPr>
        <w:t xml:space="preserve"> dugo</w:t>
      </w:r>
      <w:r w:rsidR="00B04CBD" w:rsidRPr="004C46E2">
        <w:rPr>
          <w:rFonts w:cstheme="minorHAnsi"/>
          <w:sz w:val="24"/>
          <w:szCs w:val="24"/>
          <w:lang w:val="sr-Latn-CS"/>
        </w:rPr>
        <w:t>ročno</w:t>
      </w:r>
      <w:r w:rsidR="00502658" w:rsidRPr="004C46E2">
        <w:rPr>
          <w:rFonts w:cstheme="minorHAnsi"/>
          <w:sz w:val="24"/>
          <w:szCs w:val="24"/>
          <w:lang w:val="sr-Latn-CS"/>
        </w:rPr>
        <w:t xml:space="preserve"> nezaposlen</w:t>
      </w:r>
      <w:r w:rsidR="00B04CBD" w:rsidRPr="004C46E2">
        <w:rPr>
          <w:rFonts w:cstheme="minorHAnsi"/>
          <w:sz w:val="24"/>
          <w:szCs w:val="24"/>
          <w:lang w:val="sr-Latn-CS"/>
        </w:rPr>
        <w:t>ima</w:t>
      </w:r>
      <w:r w:rsidR="00502658" w:rsidRPr="004C46E2">
        <w:rPr>
          <w:rFonts w:cstheme="minorHAnsi"/>
          <w:sz w:val="24"/>
          <w:szCs w:val="24"/>
          <w:lang w:val="sr-Latn-CS"/>
        </w:rPr>
        <w:t>, sa posebnim fokusom na žene i mlade, putem unapr</w:t>
      </w:r>
      <w:r w:rsidR="00B04CBD" w:rsidRPr="004C46E2">
        <w:rPr>
          <w:rFonts w:cstheme="minorHAnsi"/>
          <w:sz w:val="24"/>
          <w:szCs w:val="24"/>
          <w:lang w:val="sr-Latn-CS"/>
        </w:rPr>
        <w:t>ij</w:t>
      </w:r>
      <w:r w:rsidR="00502658" w:rsidRPr="004C46E2">
        <w:rPr>
          <w:rFonts w:cstheme="minorHAnsi"/>
          <w:sz w:val="24"/>
          <w:szCs w:val="24"/>
          <w:lang w:val="sr-Latn-CS"/>
        </w:rPr>
        <w:t>eđivanja njihovih vještina, obrazovanja i kvalifikacija.</w:t>
      </w:r>
    </w:p>
    <w:p w:rsidR="00502658" w:rsidRPr="004C46E2" w:rsidRDefault="00502658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502658" w:rsidRPr="004C46E2" w:rsidRDefault="00502658" w:rsidP="004F6AAA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Prioriteti ove grant šeme su sljedeći:</w:t>
      </w:r>
    </w:p>
    <w:p w:rsidR="00502658" w:rsidRPr="004C46E2" w:rsidRDefault="00502658" w:rsidP="00502658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Podrška boljem usklađivanju ponude i tražnje na tržištu rada putem pružanja informacija relevantnih za tržište rada ciljnim grupama (mladima, ženama i dugo</w:t>
      </w:r>
      <w:r w:rsidR="00B04CBD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nezaposlenima), </w:t>
      </w:r>
      <w:r w:rsidRPr="00B71718">
        <w:rPr>
          <w:rFonts w:cstheme="minorHAnsi"/>
          <w:sz w:val="24"/>
          <w:szCs w:val="24"/>
          <w:lang w:val="sr-Latn-CS"/>
        </w:rPr>
        <w:t>stručnog</w:t>
      </w:r>
      <w:r w:rsidR="00B04CBD" w:rsidRPr="00B71718">
        <w:rPr>
          <w:rFonts w:cstheme="minorHAnsi"/>
          <w:sz w:val="24"/>
          <w:szCs w:val="24"/>
          <w:lang w:val="sr-Latn-CS"/>
        </w:rPr>
        <w:t xml:space="preserve"> usmjeravanja</w:t>
      </w:r>
      <w:r w:rsidRPr="004C46E2">
        <w:rPr>
          <w:rFonts w:cstheme="minorHAnsi"/>
          <w:sz w:val="24"/>
          <w:szCs w:val="24"/>
          <w:lang w:val="sr-Latn-CS"/>
        </w:rPr>
        <w:t xml:space="preserve"> i karijernog savjetovanja</w:t>
      </w:r>
      <w:r w:rsidR="00CC2768" w:rsidRPr="004C46E2">
        <w:rPr>
          <w:rFonts w:cstheme="minorHAnsi"/>
          <w:sz w:val="24"/>
          <w:szCs w:val="24"/>
          <w:lang w:val="sr-Latn-CS"/>
        </w:rPr>
        <w:t>,</w:t>
      </w:r>
      <w:r w:rsidRPr="004C46E2">
        <w:rPr>
          <w:rFonts w:cstheme="minorHAnsi"/>
          <w:sz w:val="24"/>
          <w:szCs w:val="24"/>
          <w:lang w:val="sr-Latn-CS"/>
        </w:rPr>
        <w:t xml:space="preserve"> i usluga usmjeravanja za zapošljavanje i programe osposobljavanja i obrazovanja</w:t>
      </w:r>
      <w:r w:rsidR="00573606">
        <w:rPr>
          <w:rFonts w:cstheme="minorHAnsi"/>
          <w:sz w:val="24"/>
          <w:szCs w:val="24"/>
          <w:lang w:val="sr-Latn-CS"/>
        </w:rPr>
        <w:t>;</w:t>
      </w:r>
    </w:p>
    <w:p w:rsidR="00502658" w:rsidRPr="004C46E2" w:rsidRDefault="00241A18" w:rsidP="00502658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Podrška razvoju novih znanja i vještina za nezaposlene kroz osposobljavanje i/ili obrazovanje u skladu sa potrebama tržišta rada</w:t>
      </w:r>
      <w:r w:rsidR="00573606">
        <w:rPr>
          <w:rFonts w:cstheme="minorHAnsi"/>
          <w:sz w:val="24"/>
          <w:szCs w:val="24"/>
          <w:lang w:val="sr-Latn-CS"/>
        </w:rPr>
        <w:t>;</w:t>
      </w:r>
    </w:p>
    <w:p w:rsidR="00241A18" w:rsidRPr="004C46E2" w:rsidRDefault="00241A18" w:rsidP="00502658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Podrška razvoju vještina budućih zaposlenih kroz osposobljavanje na radnom mjestu.</w:t>
      </w:r>
    </w:p>
    <w:p w:rsidR="00241A18" w:rsidRPr="004C46E2" w:rsidRDefault="00241A18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573606">
        <w:rPr>
          <w:rFonts w:cstheme="minorHAnsi"/>
          <w:sz w:val="24"/>
          <w:szCs w:val="24"/>
          <w:u w:val="single"/>
          <w:lang w:val="sr-Latn-CS"/>
        </w:rPr>
        <w:t>Ciljne grupe</w:t>
      </w:r>
      <w:r w:rsidRPr="004C46E2">
        <w:rPr>
          <w:rFonts w:cstheme="minorHAnsi"/>
          <w:sz w:val="24"/>
          <w:szCs w:val="24"/>
          <w:lang w:val="sr-Latn-CS"/>
        </w:rPr>
        <w:t xml:space="preserve"> ovog Poziva su sljedeće kategorije:</w:t>
      </w:r>
    </w:p>
    <w:p w:rsidR="00241A18" w:rsidRPr="004C46E2" w:rsidRDefault="00241A18" w:rsidP="00241A18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Nezaposleni mladi (starosna grupa 15-29)</w:t>
      </w:r>
    </w:p>
    <w:p w:rsidR="00241A18" w:rsidRPr="004C46E2" w:rsidRDefault="00241A18" w:rsidP="00241A18">
      <w:pPr>
        <w:pStyle w:val="ListParagraph"/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Nezaposlene žene </w:t>
      </w:r>
    </w:p>
    <w:p w:rsidR="00241A18" w:rsidRDefault="00241A18" w:rsidP="00241A18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Dugo</w:t>
      </w:r>
      <w:r w:rsidR="00787A05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 (lica registrovana kao nezaposlena </w:t>
      </w:r>
      <w:r w:rsidR="00CC2768" w:rsidRPr="004C46E2">
        <w:rPr>
          <w:rFonts w:cstheme="minorHAnsi"/>
          <w:sz w:val="24"/>
          <w:szCs w:val="24"/>
          <w:lang w:val="sr-Latn-CS"/>
        </w:rPr>
        <w:t>duže od</w:t>
      </w:r>
      <w:r w:rsidRPr="004C46E2">
        <w:rPr>
          <w:rFonts w:cstheme="minorHAnsi"/>
          <w:sz w:val="24"/>
          <w:szCs w:val="24"/>
          <w:lang w:val="sr-Latn-CS"/>
        </w:rPr>
        <w:t xml:space="preserve"> 6 mjeseci</w:t>
      </w:r>
      <w:r>
        <w:rPr>
          <w:sz w:val="24"/>
          <w:szCs w:val="24"/>
          <w:lang w:val="sr-Latn-CS"/>
        </w:rPr>
        <w:t>)</w:t>
      </w:r>
    </w:p>
    <w:p w:rsidR="00241A18" w:rsidRDefault="00241A18" w:rsidP="00241A18">
      <w:pPr>
        <w:spacing w:line="240" w:lineRule="auto"/>
        <w:jc w:val="both"/>
        <w:rPr>
          <w:sz w:val="24"/>
          <w:szCs w:val="24"/>
          <w:lang w:val="sr-Latn-CS"/>
        </w:rPr>
      </w:pPr>
    </w:p>
    <w:p w:rsidR="00241A18" w:rsidRPr="004C46E2" w:rsidRDefault="00241A18" w:rsidP="00105A05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4" w:name="_Toc436127635"/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1.3.</w:t>
      </w:r>
      <w:r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946934"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Finansijska sredstva</w:t>
      </w:r>
      <w:r w:rsidR="0057360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obezbjeđena</w:t>
      </w:r>
      <w:r w:rsidR="00946934" w:rsidRPr="004C46E2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od strane Ugovornog tijela</w:t>
      </w:r>
      <w:bookmarkEnd w:id="4"/>
    </w:p>
    <w:p w:rsidR="00241A18" w:rsidRPr="004C46E2" w:rsidRDefault="00241A18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Ukupan indikativni iznos koji je na raspolaganju u okviru ovog poziv</w:t>
      </w:r>
      <w:r w:rsidR="006B6131" w:rsidRPr="004C46E2">
        <w:rPr>
          <w:rFonts w:cstheme="minorHAnsi"/>
          <w:sz w:val="24"/>
          <w:szCs w:val="24"/>
          <w:lang w:val="sr-Latn-CS"/>
        </w:rPr>
        <w:t xml:space="preserve">a je </w:t>
      </w:r>
      <w:r w:rsidR="006B6131" w:rsidRPr="004C46E2">
        <w:rPr>
          <w:rFonts w:cstheme="minorHAnsi"/>
          <w:b/>
          <w:sz w:val="24"/>
          <w:szCs w:val="24"/>
          <w:lang w:val="sr-Latn-CS"/>
        </w:rPr>
        <w:t>1.298.884,00 €.</w:t>
      </w:r>
      <w:r w:rsidR="006B6131" w:rsidRPr="004C46E2">
        <w:rPr>
          <w:rFonts w:cstheme="minorHAnsi"/>
          <w:sz w:val="24"/>
          <w:szCs w:val="24"/>
          <w:lang w:val="sr-Latn-CS"/>
        </w:rPr>
        <w:t xml:space="preserve"> </w:t>
      </w:r>
      <w:r w:rsidR="004F6032" w:rsidRPr="004C46E2">
        <w:rPr>
          <w:rFonts w:cstheme="minorHAnsi"/>
          <w:sz w:val="24"/>
          <w:szCs w:val="24"/>
          <w:lang w:val="sr-Latn-CS"/>
        </w:rPr>
        <w:t>Ugovorno</w:t>
      </w:r>
      <w:r w:rsidR="006B6131" w:rsidRPr="004C46E2">
        <w:rPr>
          <w:rFonts w:cstheme="minorHAnsi"/>
          <w:sz w:val="24"/>
          <w:szCs w:val="24"/>
          <w:lang w:val="sr-Latn-CS"/>
        </w:rPr>
        <w:t xml:space="preserve"> tijelo za</w:t>
      </w:r>
      <w:r w:rsidRPr="004C46E2">
        <w:rPr>
          <w:rFonts w:cstheme="minorHAnsi"/>
          <w:sz w:val="24"/>
          <w:szCs w:val="24"/>
          <w:lang w:val="sr-Latn-CS"/>
        </w:rPr>
        <w:t>država pravo da ne dodijeli sva raspoloživa sredstva.</w:t>
      </w:r>
    </w:p>
    <w:p w:rsidR="00241A18" w:rsidRPr="00956E0B" w:rsidRDefault="00956E0B" w:rsidP="00241A18">
      <w:pPr>
        <w:spacing w:line="240" w:lineRule="auto"/>
        <w:jc w:val="both"/>
        <w:rPr>
          <w:rFonts w:cstheme="minorHAnsi"/>
          <w:sz w:val="24"/>
          <w:szCs w:val="24"/>
          <w:u w:val="single"/>
          <w:lang w:val="sr-Latn-CS"/>
        </w:rPr>
      </w:pPr>
      <w:r w:rsidRPr="00956E0B">
        <w:rPr>
          <w:rFonts w:cstheme="minorHAnsi"/>
          <w:sz w:val="24"/>
          <w:szCs w:val="24"/>
          <w:u w:val="single"/>
          <w:lang w:val="sr-Latn-CS"/>
        </w:rPr>
        <w:t>Iznos bespovratnih sredstava (</w:t>
      </w:r>
      <w:r w:rsidR="00E04F77" w:rsidRPr="00956E0B">
        <w:rPr>
          <w:rFonts w:cstheme="minorHAnsi"/>
          <w:sz w:val="24"/>
          <w:szCs w:val="24"/>
          <w:u w:val="single"/>
          <w:lang w:val="sr-Latn-CS"/>
        </w:rPr>
        <w:t>grantova</w:t>
      </w:r>
      <w:r w:rsidRPr="00956E0B">
        <w:rPr>
          <w:rFonts w:cstheme="minorHAnsi"/>
          <w:sz w:val="24"/>
          <w:szCs w:val="24"/>
          <w:u w:val="single"/>
          <w:lang w:val="sr-Latn-CS"/>
        </w:rPr>
        <w:t>)</w:t>
      </w:r>
    </w:p>
    <w:p w:rsidR="00241A18" w:rsidRPr="004C46E2" w:rsidRDefault="00241A18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Sva</w:t>
      </w:r>
      <w:r w:rsidR="00956E0B">
        <w:rPr>
          <w:rFonts w:cstheme="minorHAnsi"/>
          <w:sz w:val="24"/>
          <w:szCs w:val="24"/>
          <w:lang w:val="sr-Latn-CS"/>
        </w:rPr>
        <w:t xml:space="preserve"> bespovratna sredstva (</w:t>
      </w:r>
      <w:r w:rsidRPr="004C46E2">
        <w:rPr>
          <w:rFonts w:cstheme="minorHAnsi"/>
          <w:sz w:val="24"/>
          <w:szCs w:val="24"/>
          <w:lang w:val="sr-Latn-CS"/>
        </w:rPr>
        <w:t>grant</w:t>
      </w:r>
      <w:r w:rsidR="00956E0B">
        <w:rPr>
          <w:rFonts w:cstheme="minorHAnsi"/>
          <w:sz w:val="24"/>
          <w:szCs w:val="24"/>
          <w:lang w:val="sr-Latn-CS"/>
        </w:rPr>
        <w:t>ovi)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956E0B" w:rsidRPr="00956E0B">
        <w:rPr>
          <w:rFonts w:cstheme="minorHAnsi"/>
          <w:sz w:val="24"/>
          <w:szCs w:val="24"/>
          <w:lang w:val="sr-Latn-CS"/>
        </w:rPr>
        <w:t>dod</w:t>
      </w:r>
      <w:r w:rsidR="00956E0B">
        <w:rPr>
          <w:rFonts w:cstheme="minorHAnsi"/>
          <w:sz w:val="24"/>
          <w:szCs w:val="24"/>
          <w:lang w:val="sr-Latn-CS"/>
        </w:rPr>
        <w:t>j</w:t>
      </w:r>
      <w:r w:rsidR="00956E0B" w:rsidRPr="00956E0B">
        <w:rPr>
          <w:rFonts w:cstheme="minorHAnsi"/>
          <w:sz w:val="24"/>
          <w:szCs w:val="24"/>
          <w:lang w:val="sr-Latn-CS"/>
        </w:rPr>
        <w:t xml:space="preserve">eljena u okviru ovog </w:t>
      </w:r>
      <w:r w:rsidR="00956E0B">
        <w:rPr>
          <w:rFonts w:cstheme="minorHAnsi"/>
          <w:sz w:val="24"/>
          <w:szCs w:val="24"/>
          <w:lang w:val="sr-Latn-CS"/>
        </w:rPr>
        <w:t xml:space="preserve">poziva za dostavljanje prijedloga projekata </w:t>
      </w:r>
      <w:r w:rsidR="00956E0B" w:rsidRPr="00956E0B">
        <w:rPr>
          <w:rFonts w:cstheme="minorHAnsi"/>
          <w:sz w:val="24"/>
          <w:szCs w:val="24"/>
          <w:lang w:val="sr-Latn-CS"/>
        </w:rPr>
        <w:t>mora</w:t>
      </w:r>
      <w:r w:rsidR="00956E0B">
        <w:rPr>
          <w:rFonts w:cstheme="minorHAnsi"/>
          <w:sz w:val="24"/>
          <w:szCs w:val="24"/>
          <w:lang w:val="sr-Latn-CS"/>
        </w:rPr>
        <w:t>ju</w:t>
      </w:r>
      <w:r w:rsidR="00956E0B" w:rsidRPr="00956E0B">
        <w:rPr>
          <w:rFonts w:cstheme="minorHAnsi"/>
          <w:sz w:val="24"/>
          <w:szCs w:val="24"/>
          <w:lang w:val="sr-Latn-CS"/>
        </w:rPr>
        <w:t xml:space="preserve"> potpadati između </w:t>
      </w:r>
      <w:r w:rsidR="00956E0B">
        <w:rPr>
          <w:rFonts w:cstheme="minorHAnsi"/>
          <w:sz w:val="24"/>
          <w:szCs w:val="24"/>
          <w:lang w:val="sr-Latn-CS"/>
        </w:rPr>
        <w:t>sljedećeg minimalnog i maksimalnog</w:t>
      </w:r>
      <w:r w:rsidR="00956E0B" w:rsidRPr="00956E0B">
        <w:rPr>
          <w:rFonts w:cstheme="minorHAnsi"/>
          <w:sz w:val="24"/>
          <w:szCs w:val="24"/>
          <w:lang w:val="sr-Latn-CS"/>
        </w:rPr>
        <w:t xml:space="preserve"> iznosa</w:t>
      </w:r>
      <w:r w:rsidR="00956E0B">
        <w:rPr>
          <w:rFonts w:cstheme="minorHAnsi"/>
          <w:sz w:val="24"/>
          <w:szCs w:val="24"/>
          <w:lang w:val="sr-Latn-CS"/>
        </w:rPr>
        <w:t>:</w:t>
      </w:r>
    </w:p>
    <w:p w:rsidR="00241A18" w:rsidRPr="004C46E2" w:rsidRDefault="00410A0C" w:rsidP="00241A1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</w:t>
      </w:r>
      <w:r w:rsidR="00241A18" w:rsidRPr="004C46E2">
        <w:rPr>
          <w:rFonts w:cstheme="minorHAnsi"/>
          <w:sz w:val="24"/>
          <w:szCs w:val="24"/>
          <w:lang w:val="sr-Latn-CS"/>
        </w:rPr>
        <w:t>inimalan iznos: 60 000 €</w:t>
      </w:r>
    </w:p>
    <w:p w:rsidR="00241A18" w:rsidRPr="004C46E2" w:rsidRDefault="00410A0C" w:rsidP="00241A18">
      <w:pPr>
        <w:pStyle w:val="ListParagraph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m</w:t>
      </w:r>
      <w:r w:rsidR="00241A18" w:rsidRPr="004C46E2">
        <w:rPr>
          <w:rFonts w:cstheme="minorHAnsi"/>
          <w:sz w:val="24"/>
          <w:szCs w:val="24"/>
          <w:lang w:val="sr-Latn-CS"/>
        </w:rPr>
        <w:t>aksimalan iznos: 200 000 €</w:t>
      </w:r>
    </w:p>
    <w:p w:rsidR="00956E0B" w:rsidRDefault="00956E0B" w:rsidP="00241A1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Sva</w:t>
      </w:r>
      <w:r>
        <w:rPr>
          <w:rFonts w:cstheme="minorHAnsi"/>
          <w:sz w:val="24"/>
          <w:szCs w:val="24"/>
          <w:lang w:val="sr-Latn-CS"/>
        </w:rPr>
        <w:t xml:space="preserve"> bespovratna sredstva (</w:t>
      </w:r>
      <w:r w:rsidRPr="004C46E2">
        <w:rPr>
          <w:rFonts w:cstheme="minorHAnsi"/>
          <w:sz w:val="24"/>
          <w:szCs w:val="24"/>
          <w:lang w:val="sr-Latn-CS"/>
        </w:rPr>
        <w:t>grant</w:t>
      </w:r>
      <w:r>
        <w:rPr>
          <w:rFonts w:cstheme="minorHAnsi"/>
          <w:sz w:val="24"/>
          <w:szCs w:val="24"/>
          <w:lang w:val="sr-Latn-CS"/>
        </w:rPr>
        <w:t>ovi)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Pr="00956E0B">
        <w:rPr>
          <w:rFonts w:cstheme="minorHAnsi"/>
          <w:sz w:val="24"/>
          <w:szCs w:val="24"/>
          <w:lang w:val="sr-Latn-CS"/>
        </w:rPr>
        <w:t>dod</w:t>
      </w:r>
      <w:r>
        <w:rPr>
          <w:rFonts w:cstheme="minorHAnsi"/>
          <w:sz w:val="24"/>
          <w:szCs w:val="24"/>
          <w:lang w:val="sr-Latn-CS"/>
        </w:rPr>
        <w:t>j</w:t>
      </w:r>
      <w:r w:rsidRPr="00956E0B">
        <w:rPr>
          <w:rFonts w:cstheme="minorHAnsi"/>
          <w:sz w:val="24"/>
          <w:szCs w:val="24"/>
          <w:lang w:val="sr-Latn-CS"/>
        </w:rPr>
        <w:t xml:space="preserve">eljena u okviru ovog </w:t>
      </w:r>
      <w:r>
        <w:rPr>
          <w:rFonts w:cstheme="minorHAnsi"/>
          <w:sz w:val="24"/>
          <w:szCs w:val="24"/>
          <w:lang w:val="sr-Latn-CS"/>
        </w:rPr>
        <w:t>poziva za dostavljanje prijedloga projekata moraju biti do sljedećeg maksimalnog procenta ukupnih prihvatljivih troškova akcije:</w:t>
      </w:r>
    </w:p>
    <w:p w:rsidR="00410A0C" w:rsidRPr="004C46E2" w:rsidRDefault="00410A0C" w:rsidP="00410A0C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Maksimalan procenat: 90% ukupnih prihvatljivih troškova akcije (vidjeti takođe </w:t>
      </w:r>
      <w:r w:rsidR="005A3BFF">
        <w:rPr>
          <w:rFonts w:cstheme="minorHAnsi"/>
          <w:sz w:val="24"/>
          <w:szCs w:val="24"/>
          <w:lang w:val="sr-Latn-CS"/>
        </w:rPr>
        <w:t>poglavlje</w:t>
      </w:r>
      <w:r w:rsidR="00946934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 2.1.5). </w:t>
      </w:r>
    </w:p>
    <w:p w:rsidR="00074C19" w:rsidRPr="004C46E2" w:rsidRDefault="00956E0B" w:rsidP="00946934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Preostali dio </w:t>
      </w:r>
      <w:r w:rsidR="00602E21" w:rsidRPr="004C46E2">
        <w:rPr>
          <w:rFonts w:cstheme="minorHAnsi"/>
          <w:sz w:val="24"/>
          <w:szCs w:val="24"/>
          <w:lang w:val="sr-Latn-CS"/>
        </w:rPr>
        <w:t>(tj. razlika između ukupnog budžeta za akciju i iz</w:t>
      </w:r>
      <w:r w:rsidR="009C4809" w:rsidRPr="004C46E2">
        <w:rPr>
          <w:rFonts w:cstheme="minorHAnsi"/>
          <w:sz w:val="24"/>
          <w:szCs w:val="24"/>
          <w:lang w:val="sr-Latn-CS"/>
        </w:rPr>
        <w:t>nosa koji se traži od Ugov</w:t>
      </w:r>
      <w:r w:rsidR="00946934" w:rsidRPr="004C46E2">
        <w:rPr>
          <w:rFonts w:cstheme="minorHAnsi"/>
          <w:sz w:val="24"/>
          <w:szCs w:val="24"/>
          <w:lang w:val="sr-Latn-CS"/>
        </w:rPr>
        <w:t>ornog</w:t>
      </w:r>
      <w:r w:rsidR="009C4809" w:rsidRPr="004C46E2">
        <w:rPr>
          <w:rFonts w:cstheme="minorHAnsi"/>
          <w:sz w:val="24"/>
          <w:szCs w:val="24"/>
          <w:lang w:val="sr-Latn-CS"/>
        </w:rPr>
        <w:t xml:space="preserve"> tijela</w:t>
      </w:r>
      <w:r w:rsidR="00602E21" w:rsidRPr="004C46E2">
        <w:rPr>
          <w:rFonts w:cstheme="minorHAnsi"/>
          <w:sz w:val="24"/>
          <w:szCs w:val="24"/>
          <w:lang w:val="sr-Latn-CS"/>
        </w:rPr>
        <w:t>) se mora</w:t>
      </w:r>
      <w:r>
        <w:rPr>
          <w:rFonts w:cstheme="minorHAnsi"/>
          <w:sz w:val="24"/>
          <w:szCs w:val="24"/>
          <w:lang w:val="sr-Latn-CS"/>
        </w:rPr>
        <w:t xml:space="preserve"> pokriti</w:t>
      </w:r>
      <w:r w:rsidR="00602E21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956E0B">
        <w:rPr>
          <w:rFonts w:cstheme="minorHAnsi"/>
          <w:sz w:val="24"/>
          <w:szCs w:val="24"/>
          <w:lang w:val="sr-Latn-CS"/>
        </w:rPr>
        <w:t>iz drugih izvora koja nisu sredstva Evropske zajednice ili Evropskog fonda za razvoj.</w:t>
      </w:r>
      <w:r w:rsidR="00602E21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3"/>
      </w:r>
    </w:p>
    <w:p w:rsidR="00074C19" w:rsidRPr="00B71718" w:rsidRDefault="00074C19" w:rsidP="00946934">
      <w:pPr>
        <w:pStyle w:val="Heading1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5" w:name="_Toc436127636"/>
      <w:r w:rsidRPr="004C46E2">
        <w:rPr>
          <w:color w:val="auto"/>
          <w:sz w:val="24"/>
          <w:szCs w:val="24"/>
          <w:lang w:val="sr-Latn-CS"/>
        </w:rPr>
        <w:t>2.</w:t>
      </w:r>
      <w:r w:rsidRPr="004C46E2">
        <w:rPr>
          <w:color w:val="auto"/>
          <w:sz w:val="24"/>
          <w:szCs w:val="24"/>
          <w:lang w:val="sr-Latn-CS"/>
        </w:rPr>
        <w:tab/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PRAVILA </w:t>
      </w:r>
      <w:r w:rsidR="006C70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ZA OVAJ</w:t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POZIV ZA DOSTAVLJANJE </w:t>
      </w:r>
      <w:r w:rsidR="00AF7147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</w:t>
      </w:r>
      <w:r w:rsidR="00787A05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IJ</w:t>
      </w:r>
      <w:r w:rsidR="00AF7147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EDLOGA</w:t>
      </w:r>
      <w:r w:rsidR="00077AC9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PROJEKATA</w:t>
      </w:r>
      <w:bookmarkEnd w:id="5"/>
    </w:p>
    <w:p w:rsidR="00946934" w:rsidRPr="004C46E2" w:rsidRDefault="00946934" w:rsidP="006C7050">
      <w:pPr>
        <w:spacing w:after="0"/>
        <w:rPr>
          <w:sz w:val="24"/>
          <w:szCs w:val="24"/>
          <w:lang w:val="sr-Latn-CS"/>
        </w:rPr>
      </w:pPr>
    </w:p>
    <w:p w:rsidR="00074C19" w:rsidRPr="004C46E2" w:rsidRDefault="00074C19" w:rsidP="007C16FE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 xml:space="preserve">Ova uputstva </w:t>
      </w:r>
      <w:r w:rsidR="00887D62" w:rsidRPr="004C46E2">
        <w:rPr>
          <w:sz w:val="24"/>
          <w:szCs w:val="24"/>
          <w:lang w:val="sr-Latn-CS"/>
        </w:rPr>
        <w:t>definišu</w:t>
      </w:r>
      <w:r w:rsidRPr="004C46E2">
        <w:rPr>
          <w:sz w:val="24"/>
          <w:szCs w:val="24"/>
          <w:lang w:val="sr-Latn-CS"/>
        </w:rPr>
        <w:t xml:space="preserve"> pravila za podnošenje, odabir i sprovođenje akcija</w:t>
      </w:r>
      <w:r w:rsidR="007C16FE">
        <w:rPr>
          <w:sz w:val="24"/>
          <w:szCs w:val="24"/>
          <w:lang w:val="sr-Latn-CS"/>
        </w:rPr>
        <w:t xml:space="preserve"> finansiranih</w:t>
      </w:r>
      <w:r w:rsidRPr="004C46E2">
        <w:rPr>
          <w:sz w:val="24"/>
          <w:szCs w:val="24"/>
          <w:lang w:val="sr-Latn-CS"/>
        </w:rPr>
        <w:t xml:space="preserve"> u okviru ovog poziva, u skladu sa Praktičnim vodičem, </w:t>
      </w:r>
      <w:r w:rsidR="007C16FE">
        <w:rPr>
          <w:sz w:val="24"/>
          <w:szCs w:val="24"/>
          <w:lang w:val="sr-Latn-CS"/>
        </w:rPr>
        <w:t xml:space="preserve">a </w:t>
      </w:r>
      <w:r w:rsidRPr="004C46E2">
        <w:rPr>
          <w:sz w:val="24"/>
          <w:szCs w:val="24"/>
          <w:lang w:val="sr-Latn-CS"/>
        </w:rPr>
        <w:t>koji se primjenjuje na ovaj poziv (</w:t>
      </w:r>
      <w:r w:rsidR="007C16FE">
        <w:rPr>
          <w:sz w:val="24"/>
          <w:szCs w:val="24"/>
          <w:lang w:val="sr-Latn-CS"/>
        </w:rPr>
        <w:t xml:space="preserve">dostupan </w:t>
      </w:r>
      <w:r w:rsidRPr="004C46E2">
        <w:rPr>
          <w:sz w:val="24"/>
          <w:szCs w:val="24"/>
          <w:lang w:val="sr-Latn-CS"/>
        </w:rPr>
        <w:t>na Internetu na sljedećoj adresi</w:t>
      </w:r>
      <w:r w:rsidR="00A0252C">
        <w:rPr>
          <w:sz w:val="24"/>
          <w:szCs w:val="24"/>
          <w:lang w:val="sr-Latn-CS"/>
        </w:rPr>
        <w:t>:</w:t>
      </w:r>
      <w:r w:rsidRPr="004C46E2">
        <w:rPr>
          <w:sz w:val="24"/>
          <w:szCs w:val="24"/>
          <w:lang w:val="sr-Latn-CS"/>
        </w:rPr>
        <w:t xml:space="preserve"> </w:t>
      </w:r>
      <w:hyperlink r:id="rId11" w:history="1">
        <w:r w:rsidR="00B2072E" w:rsidRPr="004C46E2">
          <w:rPr>
            <w:rStyle w:val="Hyperlink"/>
            <w:sz w:val="24"/>
            <w:szCs w:val="24"/>
            <w:lang w:val="sr-Latn-CS"/>
          </w:rPr>
          <w:t>http://ec.europa.eu/europeaid/prag/document.do?locale=en</w:t>
        </w:r>
      </w:hyperlink>
      <w:r w:rsidR="00B2072E" w:rsidRPr="004C46E2">
        <w:rPr>
          <w:sz w:val="24"/>
          <w:szCs w:val="24"/>
          <w:lang w:val="sr-Latn-CS"/>
        </w:rPr>
        <w:t>).</w:t>
      </w:r>
      <w:r w:rsidR="00B2072E" w:rsidRPr="004C46E2">
        <w:rPr>
          <w:rStyle w:val="FootnoteReference"/>
          <w:sz w:val="24"/>
          <w:szCs w:val="24"/>
          <w:lang w:val="sr-Latn-CS"/>
        </w:rPr>
        <w:footnoteReference w:id="4"/>
      </w:r>
    </w:p>
    <w:p w:rsidR="00946934" w:rsidRPr="004C46E2" w:rsidRDefault="00946934" w:rsidP="00B2072E">
      <w:pPr>
        <w:spacing w:line="240" w:lineRule="auto"/>
        <w:rPr>
          <w:sz w:val="24"/>
          <w:szCs w:val="24"/>
          <w:lang w:val="sr-Latn-CS"/>
        </w:rPr>
      </w:pPr>
    </w:p>
    <w:p w:rsidR="00A32D99" w:rsidRPr="00B71718" w:rsidRDefault="00A32D99" w:rsidP="00946934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6" w:name="_Toc436127637"/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</w:t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946934"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Kriterijumi prihvatljivosti</w:t>
      </w:r>
      <w:bookmarkEnd w:id="6"/>
    </w:p>
    <w:p w:rsidR="008D08E4" w:rsidRPr="004C46E2" w:rsidRDefault="008D08E4" w:rsidP="00B2072E">
      <w:pPr>
        <w:spacing w:line="240" w:lineRule="auto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Postoje tri seta kriterijuma prihvatljivosti, koji se odnose na:</w:t>
      </w:r>
    </w:p>
    <w:p w:rsidR="00E14FB0" w:rsidRPr="004C46E2" w:rsidRDefault="00AB3AB2" w:rsidP="00E14FB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učesnike</w:t>
      </w:r>
      <w:r w:rsidR="00E14FB0" w:rsidRPr="004C46E2">
        <w:rPr>
          <w:sz w:val="24"/>
          <w:szCs w:val="24"/>
          <w:lang w:val="sr-Latn-CS"/>
        </w:rPr>
        <w:t>:</w:t>
      </w:r>
    </w:p>
    <w:p w:rsidR="00E14FB0" w:rsidRPr="004C46E2" w:rsidRDefault="00E14FB0" w:rsidP="00E14FB0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  <w:lang w:val="sr-Latn-CS"/>
        </w:rPr>
      </w:pPr>
      <w:r w:rsidRPr="004C46E2">
        <w:rPr>
          <w:b/>
          <w:sz w:val="24"/>
          <w:szCs w:val="24"/>
          <w:lang w:val="sr-Latn-CS"/>
        </w:rPr>
        <w:t xml:space="preserve"> </w:t>
      </w:r>
      <w:r w:rsidR="00A0252C">
        <w:rPr>
          <w:b/>
          <w:sz w:val="24"/>
          <w:szCs w:val="24"/>
          <w:lang w:val="sr-Latn-CS"/>
        </w:rPr>
        <w:t>„nosi</w:t>
      </w:r>
      <w:r w:rsidR="00AB3AB2">
        <w:rPr>
          <w:b/>
          <w:sz w:val="24"/>
          <w:szCs w:val="24"/>
          <w:lang w:val="sr-Latn-CS"/>
        </w:rPr>
        <w:t>oca</w:t>
      </w:r>
      <w:r w:rsidR="00A0252C">
        <w:rPr>
          <w:b/>
          <w:sz w:val="24"/>
          <w:szCs w:val="24"/>
          <w:lang w:val="sr-Latn-CS"/>
        </w:rPr>
        <w:t xml:space="preserve"> granta“</w:t>
      </w:r>
      <w:r w:rsidR="00AB3AB2">
        <w:rPr>
          <w:sz w:val="24"/>
          <w:szCs w:val="24"/>
          <w:lang w:val="sr-Latn-CS"/>
        </w:rPr>
        <w:t>, tj. subjekta koji</w:t>
      </w:r>
      <w:r w:rsidRPr="004C46E2">
        <w:rPr>
          <w:sz w:val="24"/>
          <w:szCs w:val="24"/>
          <w:lang w:val="sr-Latn-CS"/>
        </w:rPr>
        <w:t xml:space="preserve"> podnosi</w:t>
      </w:r>
      <w:r w:rsidR="00AB3AB2">
        <w:rPr>
          <w:sz w:val="24"/>
          <w:szCs w:val="24"/>
          <w:lang w:val="sr-Latn-CS"/>
        </w:rPr>
        <w:t xml:space="preserve"> prijedlog projekta</w:t>
      </w:r>
      <w:r w:rsidRPr="004C46E2">
        <w:rPr>
          <w:sz w:val="24"/>
          <w:szCs w:val="24"/>
          <w:lang w:val="sr-Latn-CS"/>
        </w:rPr>
        <w:t xml:space="preserve"> (2.1.1),</w:t>
      </w:r>
    </w:p>
    <w:p w:rsidR="00E14FB0" w:rsidRPr="004C46E2" w:rsidRDefault="00652729" w:rsidP="00E14FB0">
      <w:pPr>
        <w:pStyle w:val="ListParagraph"/>
        <w:numPr>
          <w:ilvl w:val="1"/>
          <w:numId w:val="5"/>
        </w:numPr>
        <w:spacing w:line="240" w:lineRule="auto"/>
        <w:jc w:val="both"/>
        <w:rPr>
          <w:sz w:val="24"/>
          <w:szCs w:val="24"/>
          <w:lang w:val="sr-Latn-CS"/>
        </w:rPr>
      </w:pPr>
      <w:r w:rsidRPr="00AB3AB2">
        <w:rPr>
          <w:sz w:val="24"/>
          <w:szCs w:val="24"/>
          <w:lang w:val="sr-Latn-CS"/>
        </w:rPr>
        <w:t>ako ih ima</w:t>
      </w:r>
      <w:r>
        <w:rPr>
          <w:sz w:val="24"/>
          <w:szCs w:val="24"/>
          <w:lang w:val="sr-Latn-CS"/>
        </w:rPr>
        <w:t>,</w:t>
      </w:r>
      <w:r>
        <w:rPr>
          <w:b/>
          <w:sz w:val="24"/>
          <w:szCs w:val="24"/>
          <w:lang w:val="sr-Latn-CS"/>
        </w:rPr>
        <w:t xml:space="preserve"> </w:t>
      </w:r>
      <w:r w:rsidR="00787A05" w:rsidRPr="00AB3AB2">
        <w:rPr>
          <w:b/>
          <w:sz w:val="24"/>
          <w:szCs w:val="24"/>
          <w:lang w:val="sr-Latn-CS"/>
        </w:rPr>
        <w:t>partnera</w:t>
      </w:r>
      <w:r w:rsidR="00AB3AB2" w:rsidRPr="00AB3AB2">
        <w:rPr>
          <w:b/>
          <w:sz w:val="24"/>
          <w:szCs w:val="24"/>
          <w:lang w:val="sr-Latn-CS"/>
        </w:rPr>
        <w:t>/e</w:t>
      </w:r>
      <w:r w:rsidR="00AB3AB2">
        <w:rPr>
          <w:b/>
          <w:sz w:val="24"/>
          <w:szCs w:val="24"/>
          <w:lang w:val="sr-Latn-CS"/>
        </w:rPr>
        <w:t xml:space="preserve">, </w:t>
      </w:r>
      <w:r w:rsidR="00787A05" w:rsidRPr="00A0252C">
        <w:rPr>
          <w:b/>
          <w:sz w:val="24"/>
          <w:szCs w:val="24"/>
          <w:u w:val="single"/>
          <w:lang w:val="sr-Latn-CS"/>
        </w:rPr>
        <w:t>(</w:t>
      </w:r>
      <w:r w:rsidR="00A0252C" w:rsidRPr="00A0252C">
        <w:rPr>
          <w:b/>
          <w:sz w:val="24"/>
          <w:szCs w:val="24"/>
          <w:u w:val="single"/>
          <w:lang w:val="sr-Latn-CS"/>
        </w:rPr>
        <w:t>tamo gdje nije drugačije navedeno, u daljem tekstu nosilac granta i njegov partner</w:t>
      </w:r>
      <w:r w:rsidR="00AB3AB2">
        <w:rPr>
          <w:b/>
          <w:sz w:val="24"/>
          <w:szCs w:val="24"/>
          <w:u w:val="single"/>
          <w:lang w:val="sr-Latn-CS"/>
        </w:rPr>
        <w:t>/i</w:t>
      </w:r>
      <w:r w:rsidR="00787A05" w:rsidRPr="00A0252C">
        <w:rPr>
          <w:b/>
          <w:sz w:val="24"/>
          <w:szCs w:val="24"/>
          <w:u w:val="single"/>
          <w:lang w:val="sr-Latn-CS"/>
        </w:rPr>
        <w:t xml:space="preserve"> se</w:t>
      </w:r>
      <w:r w:rsidR="00AB3AB2">
        <w:rPr>
          <w:b/>
          <w:sz w:val="24"/>
          <w:szCs w:val="24"/>
          <w:u w:val="single"/>
          <w:lang w:val="sr-Latn-CS"/>
        </w:rPr>
        <w:t xml:space="preserve"> zajedno</w:t>
      </w:r>
      <w:r w:rsidR="00787A05" w:rsidRPr="00A0252C">
        <w:rPr>
          <w:b/>
          <w:sz w:val="24"/>
          <w:szCs w:val="24"/>
          <w:u w:val="single"/>
          <w:lang w:val="sr-Latn-CS"/>
        </w:rPr>
        <w:t xml:space="preserve"> </w:t>
      </w:r>
      <w:r w:rsidR="00F77E72" w:rsidRPr="00A0252C">
        <w:rPr>
          <w:b/>
          <w:sz w:val="24"/>
          <w:szCs w:val="24"/>
          <w:u w:val="single"/>
          <w:lang w:val="sr-Latn-CS"/>
        </w:rPr>
        <w:t xml:space="preserve"> navode kao „</w:t>
      </w:r>
      <w:r w:rsidR="00AB3AB2" w:rsidRPr="00AB3AB2">
        <w:rPr>
          <w:b/>
          <w:i/>
          <w:sz w:val="24"/>
          <w:szCs w:val="24"/>
          <w:u w:val="single"/>
          <w:lang w:val="sr-Latn-CS"/>
        </w:rPr>
        <w:t>podnosioci prijedloga projekata</w:t>
      </w:r>
      <w:r w:rsidR="00F77E72" w:rsidRPr="00A0252C">
        <w:rPr>
          <w:b/>
          <w:i/>
          <w:sz w:val="24"/>
          <w:szCs w:val="24"/>
          <w:u w:val="single"/>
          <w:lang w:val="sr-Latn-CS"/>
        </w:rPr>
        <w:t>“</w:t>
      </w:r>
      <w:r w:rsidR="00F77E72" w:rsidRPr="00A0252C">
        <w:rPr>
          <w:b/>
          <w:sz w:val="24"/>
          <w:szCs w:val="24"/>
          <w:u w:val="single"/>
          <w:lang w:val="sr-Latn-CS"/>
        </w:rPr>
        <w:t xml:space="preserve">) </w:t>
      </w:r>
      <w:r w:rsidR="00F77E72" w:rsidRPr="004C46E2">
        <w:rPr>
          <w:sz w:val="24"/>
          <w:szCs w:val="24"/>
          <w:lang w:val="sr-Latn-CS"/>
        </w:rPr>
        <w:t>(2.1.1),</w:t>
      </w:r>
    </w:p>
    <w:p w:rsidR="00F77E72" w:rsidRPr="004C46E2" w:rsidRDefault="00F77E72" w:rsidP="00E14FB0">
      <w:pPr>
        <w:pStyle w:val="ListParagraph"/>
        <w:numPr>
          <w:ilvl w:val="1"/>
          <w:numId w:val="5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i,</w:t>
      </w:r>
      <w:r w:rsidR="00AB3AB2">
        <w:rPr>
          <w:sz w:val="24"/>
          <w:szCs w:val="24"/>
          <w:lang w:val="sr-Latn-CS"/>
        </w:rPr>
        <w:t xml:space="preserve"> ako ih ima,</w:t>
      </w:r>
      <w:r w:rsidRPr="004C46E2">
        <w:rPr>
          <w:sz w:val="24"/>
          <w:szCs w:val="24"/>
          <w:lang w:val="sr-Latn-CS"/>
        </w:rPr>
        <w:t xml:space="preserve"> </w:t>
      </w:r>
      <w:r w:rsidR="00F93601" w:rsidRPr="004C46E2">
        <w:rPr>
          <w:b/>
          <w:sz w:val="24"/>
          <w:szCs w:val="24"/>
          <w:lang w:val="sr-Latn-CS"/>
        </w:rPr>
        <w:t>povezanog(</w:t>
      </w:r>
      <w:r w:rsidR="00450774" w:rsidRPr="004C46E2">
        <w:rPr>
          <w:b/>
          <w:sz w:val="24"/>
          <w:szCs w:val="24"/>
          <w:lang w:val="sr-Latn-CS"/>
        </w:rPr>
        <w:t>e</w:t>
      </w:r>
      <w:r w:rsidR="00F93601" w:rsidRPr="004C46E2">
        <w:rPr>
          <w:b/>
          <w:sz w:val="24"/>
          <w:szCs w:val="24"/>
          <w:lang w:val="sr-Latn-CS"/>
        </w:rPr>
        <w:t>)</w:t>
      </w:r>
      <w:r w:rsidRPr="004C46E2">
        <w:rPr>
          <w:b/>
          <w:sz w:val="24"/>
          <w:szCs w:val="24"/>
          <w:lang w:val="sr-Latn-CS"/>
        </w:rPr>
        <w:t xml:space="preserve"> subjekta(</w:t>
      </w:r>
      <w:r w:rsidR="00450774" w:rsidRPr="004C46E2">
        <w:rPr>
          <w:b/>
          <w:sz w:val="24"/>
          <w:szCs w:val="24"/>
          <w:lang w:val="sr-Latn-CS"/>
        </w:rPr>
        <w:t>e</w:t>
      </w:r>
      <w:r w:rsidRPr="004C46E2">
        <w:rPr>
          <w:b/>
          <w:sz w:val="24"/>
          <w:szCs w:val="24"/>
          <w:lang w:val="sr-Latn-CS"/>
        </w:rPr>
        <w:t>)</w:t>
      </w:r>
      <w:r w:rsidRPr="004C46E2">
        <w:rPr>
          <w:sz w:val="24"/>
          <w:szCs w:val="24"/>
          <w:lang w:val="sr-Latn-CS"/>
        </w:rPr>
        <w:t xml:space="preserve"> sa </w:t>
      </w:r>
      <w:r w:rsidR="00787A05" w:rsidRPr="004C46E2">
        <w:rPr>
          <w:sz w:val="24"/>
          <w:szCs w:val="24"/>
          <w:lang w:val="sr-Latn-CS"/>
        </w:rPr>
        <w:t xml:space="preserve">nosiocem granta </w:t>
      </w:r>
      <w:r w:rsidRPr="004C46E2">
        <w:rPr>
          <w:sz w:val="24"/>
          <w:szCs w:val="24"/>
          <w:lang w:val="sr-Latn-CS"/>
        </w:rPr>
        <w:t>i/ili</w:t>
      </w:r>
      <w:r w:rsidR="00787A05" w:rsidRPr="004C46E2">
        <w:rPr>
          <w:sz w:val="24"/>
          <w:szCs w:val="24"/>
          <w:lang w:val="sr-Latn-CS"/>
        </w:rPr>
        <w:t xml:space="preserve"> partnerom(ima)</w:t>
      </w:r>
      <w:r w:rsidRPr="004C46E2">
        <w:rPr>
          <w:sz w:val="24"/>
          <w:szCs w:val="24"/>
          <w:lang w:val="sr-Latn-CS"/>
        </w:rPr>
        <w:t>. (2.1.2);</w:t>
      </w:r>
    </w:p>
    <w:p w:rsidR="00E14FB0" w:rsidRPr="004C46E2" w:rsidRDefault="00E14FB0" w:rsidP="00E14FB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akcije:</w:t>
      </w:r>
    </w:p>
    <w:p w:rsidR="00F77E72" w:rsidRPr="004C46E2" w:rsidRDefault="00AB3AB2" w:rsidP="00F77E72">
      <w:pPr>
        <w:spacing w:line="240" w:lineRule="auto"/>
        <w:ind w:left="720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za koje se mogu dodjeliti bespovratna sredstva (grant) </w:t>
      </w:r>
      <w:r w:rsidR="00F77E72" w:rsidRPr="004C46E2">
        <w:rPr>
          <w:sz w:val="24"/>
          <w:szCs w:val="24"/>
          <w:lang w:val="sr-Latn-CS"/>
        </w:rPr>
        <w:t>(2.1.4);</w:t>
      </w:r>
    </w:p>
    <w:p w:rsidR="00E14FB0" w:rsidRPr="004C46E2" w:rsidRDefault="00E14FB0" w:rsidP="00E14FB0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troškove:</w:t>
      </w:r>
    </w:p>
    <w:p w:rsidR="007C30CA" w:rsidRDefault="00F77E72" w:rsidP="007C30CA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vrste troškova koji se mogu uzeti u obzir prilikom </w:t>
      </w:r>
      <w:r w:rsidR="00787A05">
        <w:rPr>
          <w:sz w:val="24"/>
          <w:szCs w:val="24"/>
          <w:lang w:val="sr-Latn-CS"/>
        </w:rPr>
        <w:t>određivanja</w:t>
      </w:r>
      <w:r w:rsidR="007C30CA">
        <w:rPr>
          <w:sz w:val="24"/>
          <w:szCs w:val="24"/>
          <w:lang w:val="sr-Latn-CS"/>
        </w:rPr>
        <w:t xml:space="preserve"> iznosa </w:t>
      </w:r>
      <w:r w:rsidR="00D058A1">
        <w:rPr>
          <w:sz w:val="24"/>
          <w:szCs w:val="24"/>
          <w:lang w:val="sr-Latn-CS"/>
        </w:rPr>
        <w:t>bespovratnih sredstava (</w:t>
      </w:r>
      <w:r w:rsidR="007C30CA">
        <w:rPr>
          <w:sz w:val="24"/>
          <w:szCs w:val="24"/>
          <w:lang w:val="sr-Latn-CS"/>
        </w:rPr>
        <w:t>granta</w:t>
      </w:r>
      <w:r w:rsidR="00D058A1">
        <w:rPr>
          <w:sz w:val="24"/>
          <w:szCs w:val="24"/>
          <w:lang w:val="sr-Latn-CS"/>
        </w:rPr>
        <w:t>)</w:t>
      </w:r>
      <w:r w:rsidR="007C30CA">
        <w:rPr>
          <w:sz w:val="24"/>
          <w:szCs w:val="24"/>
          <w:lang w:val="sr-Latn-CS"/>
        </w:rPr>
        <w:t xml:space="preserve"> (2.1.5).</w:t>
      </w:r>
    </w:p>
    <w:p w:rsidR="00D058A1" w:rsidRPr="004C46E2" w:rsidRDefault="00D058A1" w:rsidP="00D058A1">
      <w:pPr>
        <w:pStyle w:val="ListParagraph"/>
        <w:spacing w:line="240" w:lineRule="auto"/>
        <w:ind w:left="1440"/>
        <w:rPr>
          <w:sz w:val="24"/>
          <w:szCs w:val="24"/>
          <w:lang w:val="sr-Latn-CS"/>
        </w:rPr>
      </w:pPr>
    </w:p>
    <w:p w:rsidR="00F9016B" w:rsidRPr="00A0252C" w:rsidRDefault="00F9016B" w:rsidP="00946934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7" w:name="_Toc436127638"/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lastRenderedPageBreak/>
        <w:t>2.1.1.</w:t>
      </w:r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327379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Prihvatljivost </w:t>
      </w:r>
      <w:r w:rsidR="00D058A1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podnosilaca prijedloga projekata</w:t>
      </w:r>
      <w:r w:rsidR="00327379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(tj. </w:t>
      </w:r>
      <w:r w:rsidR="00891F63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nosioca granta i partnera</w:t>
      </w:r>
      <w:r w:rsidR="00327379"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)</w:t>
      </w:r>
      <w:bookmarkEnd w:id="7"/>
    </w:p>
    <w:p w:rsidR="00946934" w:rsidRPr="004C46E2" w:rsidRDefault="00946934" w:rsidP="00F9016B">
      <w:pPr>
        <w:spacing w:line="240" w:lineRule="auto"/>
        <w:rPr>
          <w:rFonts w:cstheme="minorHAnsi"/>
          <w:b/>
          <w:sz w:val="24"/>
          <w:szCs w:val="24"/>
          <w:lang w:val="sr-Latn-CS"/>
        </w:rPr>
      </w:pPr>
    </w:p>
    <w:p w:rsidR="00327379" w:rsidRPr="004C46E2" w:rsidRDefault="00327379" w:rsidP="00F9016B">
      <w:pPr>
        <w:spacing w:line="240" w:lineRule="auto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 </w:t>
      </w:r>
      <w:r w:rsidR="00891F63" w:rsidRPr="004C46E2">
        <w:rPr>
          <w:rFonts w:cstheme="minorHAnsi"/>
          <w:b/>
          <w:sz w:val="24"/>
          <w:szCs w:val="24"/>
          <w:lang w:val="sr-Latn-CS"/>
        </w:rPr>
        <w:t xml:space="preserve">Nosilac granta </w:t>
      </w:r>
    </w:p>
    <w:p w:rsidR="00D058A1" w:rsidRDefault="00327379" w:rsidP="00F9016B">
      <w:p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(1)  </w:t>
      </w:r>
      <w:r w:rsidR="00D058A1" w:rsidRPr="00D058A1">
        <w:rPr>
          <w:rFonts w:cstheme="minorHAnsi"/>
          <w:sz w:val="24"/>
          <w:szCs w:val="24"/>
          <w:lang w:val="sr-Latn-CS"/>
        </w:rPr>
        <w:t>Da bi bi</w:t>
      </w:r>
      <w:r w:rsidR="00D058A1">
        <w:rPr>
          <w:rFonts w:cstheme="minorHAnsi"/>
          <w:sz w:val="24"/>
          <w:szCs w:val="24"/>
          <w:lang w:val="sr-Latn-CS"/>
        </w:rPr>
        <w:t>o</w:t>
      </w:r>
      <w:r w:rsidR="00D058A1" w:rsidRPr="00D058A1">
        <w:rPr>
          <w:rFonts w:cstheme="minorHAnsi"/>
          <w:sz w:val="24"/>
          <w:szCs w:val="24"/>
          <w:lang w:val="sr-Latn-CS"/>
        </w:rPr>
        <w:t xml:space="preserve"> prihvatljiv za dod</w:t>
      </w:r>
      <w:r w:rsidR="00D058A1">
        <w:rPr>
          <w:rFonts w:cstheme="minorHAnsi"/>
          <w:sz w:val="24"/>
          <w:szCs w:val="24"/>
          <w:lang w:val="sr-Latn-CS"/>
        </w:rPr>
        <w:t>j</w:t>
      </w:r>
      <w:r w:rsidR="00D058A1" w:rsidRPr="00D058A1">
        <w:rPr>
          <w:rFonts w:cstheme="minorHAnsi"/>
          <w:sz w:val="24"/>
          <w:szCs w:val="24"/>
          <w:lang w:val="sr-Latn-CS"/>
        </w:rPr>
        <w:t>elu bespovratn</w:t>
      </w:r>
      <w:r w:rsidR="00D058A1">
        <w:rPr>
          <w:rFonts w:cstheme="minorHAnsi"/>
          <w:sz w:val="24"/>
          <w:szCs w:val="24"/>
          <w:lang w:val="sr-Latn-CS"/>
        </w:rPr>
        <w:t>ih sredstava (granta)</w:t>
      </w:r>
      <w:r w:rsidR="00D058A1" w:rsidRPr="00D058A1">
        <w:rPr>
          <w:rFonts w:cstheme="minorHAnsi"/>
          <w:sz w:val="24"/>
          <w:szCs w:val="24"/>
          <w:lang w:val="sr-Latn-CS"/>
        </w:rPr>
        <w:t>, podnosi</w:t>
      </w:r>
      <w:r w:rsidR="00D058A1">
        <w:rPr>
          <w:rFonts w:cstheme="minorHAnsi"/>
          <w:sz w:val="24"/>
          <w:szCs w:val="24"/>
          <w:lang w:val="sr-Latn-CS"/>
        </w:rPr>
        <w:t>lac</w:t>
      </w:r>
      <w:r w:rsidR="00D058A1" w:rsidRPr="00D058A1">
        <w:rPr>
          <w:rFonts w:cstheme="minorHAnsi"/>
          <w:sz w:val="24"/>
          <w:szCs w:val="24"/>
          <w:lang w:val="sr-Latn-CS"/>
        </w:rPr>
        <w:t xml:space="preserve"> pr</w:t>
      </w:r>
      <w:r w:rsidR="00D058A1">
        <w:rPr>
          <w:rFonts w:cstheme="minorHAnsi"/>
          <w:sz w:val="24"/>
          <w:szCs w:val="24"/>
          <w:lang w:val="sr-Latn-CS"/>
        </w:rPr>
        <w:t>ij</w:t>
      </w:r>
      <w:r w:rsidR="00D058A1" w:rsidRPr="00D058A1">
        <w:rPr>
          <w:rFonts w:cstheme="minorHAnsi"/>
          <w:sz w:val="24"/>
          <w:szCs w:val="24"/>
          <w:lang w:val="sr-Latn-CS"/>
        </w:rPr>
        <w:t xml:space="preserve">edloga projekata mora </w:t>
      </w:r>
      <w:r w:rsidR="00D058A1">
        <w:rPr>
          <w:rFonts w:cstheme="minorHAnsi"/>
          <w:sz w:val="24"/>
          <w:szCs w:val="24"/>
          <w:lang w:val="sr-Latn-CS"/>
        </w:rPr>
        <w:t>biti</w:t>
      </w:r>
      <w:r w:rsidR="00D058A1" w:rsidRPr="00D058A1">
        <w:rPr>
          <w:rFonts w:cstheme="minorHAnsi"/>
          <w:sz w:val="24"/>
          <w:szCs w:val="24"/>
          <w:lang w:val="sr-Latn-CS"/>
        </w:rPr>
        <w:t>:</w:t>
      </w:r>
    </w:p>
    <w:p w:rsidR="00327379" w:rsidRPr="004C46E2" w:rsidRDefault="00327379" w:rsidP="00327379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pravno lice, </w:t>
      </w:r>
      <w:r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327379" w:rsidRPr="004C46E2" w:rsidRDefault="00327379" w:rsidP="00327379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neprofitna ili profitna organizacija, </w:t>
      </w:r>
      <w:r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327379" w:rsidRPr="004C46E2" w:rsidRDefault="00327379" w:rsidP="00327379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posebna vrsta organizacije, kao što je: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nevladina organizacija/udruženje,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Zavod za zapošljavanje Crne Gore</w:t>
      </w:r>
      <w:r w:rsidR="00DF1C68">
        <w:rPr>
          <w:rFonts w:cstheme="minorHAnsi"/>
          <w:sz w:val="24"/>
          <w:szCs w:val="24"/>
          <w:lang w:val="sr-Latn-CS"/>
        </w:rPr>
        <w:t>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opština,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poslodavac,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licencirani provajder obrazovanja i osposobljavanja,</w:t>
      </w:r>
    </w:p>
    <w:p w:rsidR="00327379" w:rsidRPr="004C46E2" w:rsidRDefault="00327379" w:rsidP="00327379">
      <w:pPr>
        <w:pStyle w:val="ListParagraph"/>
        <w:numPr>
          <w:ilvl w:val="1"/>
          <w:numId w:val="6"/>
        </w:numPr>
        <w:spacing w:line="240" w:lineRule="auto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socijalni partner (udruženje poslodavaca, sindikati, komore), </w:t>
      </w:r>
      <w:r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327379" w:rsidRPr="004C46E2" w:rsidRDefault="00327379" w:rsidP="004B77A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osnovan u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5"/>
      </w:r>
      <w:r w:rsidR="004B77A5" w:rsidRPr="004C46E2">
        <w:rPr>
          <w:rFonts w:cstheme="minorHAnsi"/>
          <w:sz w:val="24"/>
          <w:szCs w:val="24"/>
          <w:lang w:val="sr-Latn-CS"/>
        </w:rPr>
        <w:t xml:space="preserve"> zemlji članici Evropske Unije ili nekoj od zemalja korisnica IPA instrumenta (kao što je propisano osnovnim aktom (Regulativom Savjeta (EK) br</w:t>
      </w:r>
      <w:r w:rsidR="00490E7B" w:rsidRPr="004C46E2">
        <w:rPr>
          <w:rFonts w:cstheme="minorHAnsi"/>
          <w:sz w:val="24"/>
          <w:szCs w:val="24"/>
          <w:lang w:val="sr-Latn-CS"/>
        </w:rPr>
        <w:t>.</w:t>
      </w:r>
      <w:r w:rsidR="004B77A5" w:rsidRPr="004C46E2">
        <w:rPr>
          <w:rFonts w:cstheme="minorHAnsi"/>
          <w:sz w:val="24"/>
          <w:szCs w:val="24"/>
          <w:lang w:val="sr-Latn-CS"/>
        </w:rPr>
        <w:t xml:space="preserve"> 1085/2006 od 17. jula 2006</w:t>
      </w:r>
      <w:r w:rsidR="00490E7B" w:rsidRPr="004C46E2">
        <w:rPr>
          <w:rFonts w:cstheme="minorHAnsi"/>
          <w:sz w:val="24"/>
          <w:szCs w:val="24"/>
          <w:lang w:val="sr-Latn-CS"/>
        </w:rPr>
        <w:t>.</w:t>
      </w:r>
      <w:r w:rsidR="004B77A5" w:rsidRPr="004C46E2">
        <w:rPr>
          <w:rFonts w:cstheme="minorHAnsi"/>
          <w:sz w:val="24"/>
          <w:szCs w:val="24"/>
          <w:lang w:val="sr-Latn-CS"/>
        </w:rPr>
        <w:t xml:space="preserve"> kojom s</w:t>
      </w:r>
      <w:r w:rsidR="00490E7B" w:rsidRPr="004C46E2">
        <w:rPr>
          <w:rFonts w:cstheme="minorHAnsi"/>
          <w:sz w:val="24"/>
          <w:szCs w:val="24"/>
          <w:lang w:val="sr-Latn-CS"/>
        </w:rPr>
        <w:t>e uspostavlja Instrument za pret</w:t>
      </w:r>
      <w:r w:rsidR="004B77A5" w:rsidRPr="004C46E2">
        <w:rPr>
          <w:rFonts w:cstheme="minorHAnsi"/>
          <w:sz w:val="24"/>
          <w:szCs w:val="24"/>
          <w:lang w:val="sr-Latn-CS"/>
        </w:rPr>
        <w:t>pristupnu pomoć (IPA)) ili Instrumenta za evropsko susjedstvo i partnerstvo ili nekoj od zemalja Evropske ekonomske oblasti</w:t>
      </w:r>
      <w:r w:rsidR="00D058A1">
        <w:rPr>
          <w:rFonts w:cstheme="minorHAnsi"/>
          <w:sz w:val="24"/>
          <w:szCs w:val="24"/>
          <w:lang w:val="sr-Latn-CS"/>
        </w:rPr>
        <w:t>,</w:t>
      </w:r>
      <w:r w:rsidR="004B77A5" w:rsidRPr="004C46E2">
        <w:rPr>
          <w:rFonts w:cstheme="minorHAnsi"/>
          <w:sz w:val="24"/>
          <w:szCs w:val="24"/>
          <w:lang w:val="sr-Latn-CS"/>
        </w:rPr>
        <w:t xml:space="preserve"> </w:t>
      </w:r>
      <w:r w:rsidR="004B77A5" w:rsidRPr="004C46E2">
        <w:rPr>
          <w:rFonts w:cstheme="minorHAnsi"/>
          <w:b/>
          <w:sz w:val="24"/>
          <w:szCs w:val="24"/>
          <w:lang w:val="sr-Latn-CS"/>
        </w:rPr>
        <w:t>i</w:t>
      </w:r>
    </w:p>
    <w:p w:rsidR="00444F42" w:rsidRPr="004C46E2" w:rsidRDefault="00444F42" w:rsidP="004B77A5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direktno odgovoran 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za pripremu i upravljanje akcijom sa </w:t>
      </w:r>
      <w:r w:rsidR="00891F63" w:rsidRPr="004C46E2">
        <w:rPr>
          <w:rFonts w:cstheme="minorHAnsi"/>
          <w:sz w:val="24"/>
          <w:szCs w:val="24"/>
          <w:lang w:val="sr-Latn-CS"/>
        </w:rPr>
        <w:t>partnerom</w:t>
      </w:r>
      <w:r w:rsidR="00D058A1">
        <w:rPr>
          <w:rFonts w:cstheme="minorHAnsi"/>
          <w:sz w:val="24"/>
          <w:szCs w:val="24"/>
          <w:lang w:val="sr-Latn-CS"/>
        </w:rPr>
        <w:t>/</w:t>
      </w:r>
      <w:r w:rsidR="00891F63" w:rsidRPr="004C46E2">
        <w:rPr>
          <w:rFonts w:cstheme="minorHAnsi"/>
          <w:sz w:val="24"/>
          <w:szCs w:val="24"/>
          <w:lang w:val="sr-Latn-CS"/>
        </w:rPr>
        <w:t>ima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 i </w:t>
      </w:r>
      <w:r w:rsidR="00F93601" w:rsidRPr="004C46E2">
        <w:rPr>
          <w:rFonts w:cstheme="minorHAnsi"/>
          <w:sz w:val="24"/>
          <w:szCs w:val="24"/>
          <w:lang w:val="sr-Latn-CS"/>
        </w:rPr>
        <w:t>povezanim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 subjektom</w:t>
      </w:r>
      <w:r w:rsidR="00D058A1">
        <w:rPr>
          <w:rFonts w:cstheme="minorHAnsi"/>
          <w:sz w:val="24"/>
          <w:szCs w:val="24"/>
          <w:lang w:val="sr-Latn-CS"/>
        </w:rPr>
        <w:t>/</w:t>
      </w:r>
      <w:r w:rsidR="00886AE9" w:rsidRPr="004C46E2">
        <w:rPr>
          <w:rFonts w:cstheme="minorHAnsi"/>
          <w:sz w:val="24"/>
          <w:szCs w:val="24"/>
          <w:lang w:val="sr-Latn-CS"/>
        </w:rPr>
        <w:t xml:space="preserve">ima, </w:t>
      </w:r>
      <w:r w:rsidR="00D058A1">
        <w:rPr>
          <w:rFonts w:cstheme="minorHAnsi"/>
          <w:sz w:val="24"/>
          <w:szCs w:val="24"/>
          <w:lang w:val="sr-Latn-CS"/>
        </w:rPr>
        <w:t>a ne u funkciji posrednika</w:t>
      </w:r>
      <w:r w:rsidR="00886AE9" w:rsidRPr="004C46E2">
        <w:rPr>
          <w:rFonts w:cstheme="minorHAnsi"/>
          <w:sz w:val="24"/>
          <w:szCs w:val="24"/>
          <w:lang w:val="sr-Latn-CS"/>
        </w:rPr>
        <w:t>.</w:t>
      </w:r>
    </w:p>
    <w:p w:rsidR="00886AE9" w:rsidRPr="004C46E2" w:rsidRDefault="00886AE9" w:rsidP="00BE50C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(2)</w:t>
      </w:r>
      <w:r w:rsidRPr="004C46E2">
        <w:rPr>
          <w:rFonts w:cstheme="minorHAnsi"/>
          <w:sz w:val="24"/>
          <w:szCs w:val="24"/>
          <w:lang w:val="sr-Latn-CS"/>
        </w:rPr>
        <w:tab/>
        <w:t xml:space="preserve">Potencijalni </w:t>
      </w:r>
      <w:r w:rsidR="0005233E">
        <w:rPr>
          <w:rFonts w:cstheme="minorHAnsi"/>
          <w:sz w:val="24"/>
          <w:szCs w:val="24"/>
          <w:lang w:val="sr-Latn-CS"/>
        </w:rPr>
        <w:t>podnosioci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BE50C6" w:rsidRPr="004C46E2">
        <w:rPr>
          <w:rFonts w:cstheme="minorHAnsi"/>
          <w:sz w:val="24"/>
          <w:szCs w:val="24"/>
          <w:lang w:val="sr-Latn-CS"/>
        </w:rPr>
        <w:t>ne mo</w:t>
      </w:r>
      <w:r w:rsidR="0005233E">
        <w:rPr>
          <w:rFonts w:cstheme="minorHAnsi"/>
          <w:sz w:val="24"/>
          <w:szCs w:val="24"/>
          <w:lang w:val="sr-Latn-CS"/>
        </w:rPr>
        <w:t>gu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učestvovati u poziv</w:t>
      </w:r>
      <w:r w:rsidR="0005233E">
        <w:rPr>
          <w:rFonts w:cstheme="minorHAnsi"/>
          <w:sz w:val="24"/>
          <w:szCs w:val="24"/>
          <w:lang w:val="sr-Latn-CS"/>
        </w:rPr>
        <w:t>u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za dostavljanje pr</w:t>
      </w:r>
      <w:r w:rsidR="004A3CB6" w:rsidRPr="004C46E2">
        <w:rPr>
          <w:rFonts w:cstheme="minorHAnsi"/>
          <w:sz w:val="24"/>
          <w:szCs w:val="24"/>
          <w:lang w:val="sr-Latn-CS"/>
        </w:rPr>
        <w:t>ij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edloga </w:t>
      </w:r>
      <w:r w:rsidR="004E3DF1" w:rsidRPr="004C46E2">
        <w:rPr>
          <w:rFonts w:cstheme="minorHAnsi"/>
          <w:sz w:val="24"/>
          <w:szCs w:val="24"/>
          <w:lang w:val="sr-Latn-CS"/>
        </w:rPr>
        <w:t xml:space="preserve">projekata </w:t>
      </w:r>
      <w:r w:rsidR="0005233E">
        <w:rPr>
          <w:rFonts w:cstheme="minorHAnsi"/>
          <w:sz w:val="24"/>
          <w:szCs w:val="24"/>
          <w:lang w:val="sr-Latn-CS"/>
        </w:rPr>
        <w:t xml:space="preserve">ili dobiti bespovratna sredstva (grant) </w:t>
      </w:r>
      <w:r w:rsidR="00BE50C6" w:rsidRPr="004C46E2">
        <w:rPr>
          <w:rFonts w:cstheme="minorHAnsi"/>
          <w:sz w:val="24"/>
          <w:szCs w:val="24"/>
          <w:lang w:val="sr-Latn-CS"/>
        </w:rPr>
        <w:t>ukoliko se nalaz</w:t>
      </w:r>
      <w:r w:rsidR="009265D2">
        <w:rPr>
          <w:rFonts w:cstheme="minorHAnsi"/>
          <w:sz w:val="24"/>
          <w:szCs w:val="24"/>
          <w:lang w:val="sr-Latn-CS"/>
        </w:rPr>
        <w:t>e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u bilo kojoj od situacija navedenih u </w:t>
      </w:r>
      <w:r w:rsidR="00A0252C">
        <w:rPr>
          <w:rFonts w:cstheme="minorHAnsi"/>
          <w:sz w:val="24"/>
          <w:szCs w:val="24"/>
          <w:lang w:val="sr-Latn-CS"/>
        </w:rPr>
        <w:t>poglavlju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2.3.3 Praktičnog vodiča;</w:t>
      </w:r>
    </w:p>
    <w:p w:rsidR="00BE50C6" w:rsidRPr="004C46E2" w:rsidRDefault="00A0252C" w:rsidP="004A3CB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ab/>
        <w:t xml:space="preserve">U dijelu B, poglavlje 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8 </w:t>
      </w:r>
      <w:r w:rsidR="00946934" w:rsidRPr="004C46E2">
        <w:rPr>
          <w:rFonts w:cstheme="minorHAnsi"/>
          <w:sz w:val="24"/>
          <w:szCs w:val="24"/>
          <w:lang w:val="sr-Latn-CS"/>
        </w:rPr>
        <w:t>aplikacione forme</w:t>
      </w:r>
      <w:r w:rsidR="00112A4D">
        <w:rPr>
          <w:rFonts w:cstheme="minorHAnsi"/>
          <w:sz w:val="24"/>
          <w:szCs w:val="24"/>
          <w:lang w:val="sr-Latn-CS"/>
        </w:rPr>
        <w:t xml:space="preserve"> za grant</w:t>
      </w:r>
      <w:r w:rsidR="00946934" w:rsidRPr="004C46E2">
        <w:rPr>
          <w:rFonts w:cstheme="minorHAnsi"/>
          <w:sz w:val="24"/>
          <w:szCs w:val="24"/>
          <w:lang w:val="sr-Latn-CS"/>
        </w:rPr>
        <w:t xml:space="preserve"> </w:t>
      </w:r>
      <w:r w:rsidR="00140094">
        <w:rPr>
          <w:rFonts w:cstheme="minorHAnsi"/>
          <w:sz w:val="24"/>
          <w:szCs w:val="24"/>
          <w:lang w:val="sr-Latn-CS"/>
        </w:rPr>
        <w:t>(’Izjava</w:t>
      </w:r>
      <w:r w:rsidR="004A3CB6" w:rsidRPr="004C46E2">
        <w:rPr>
          <w:rFonts w:cstheme="minorHAnsi"/>
          <w:sz w:val="24"/>
          <w:szCs w:val="24"/>
          <w:lang w:val="sr-Latn-CS"/>
        </w:rPr>
        <w:t xml:space="preserve"> nosioca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</w:t>
      </w:r>
      <w:r w:rsidR="00393764">
        <w:rPr>
          <w:rFonts w:cstheme="minorHAnsi"/>
          <w:sz w:val="24"/>
          <w:szCs w:val="24"/>
          <w:lang w:val="sr-Latn-CS"/>
        </w:rPr>
        <w:t>granta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’), </w:t>
      </w:r>
      <w:r w:rsidR="004A3CB6" w:rsidRPr="004C46E2">
        <w:rPr>
          <w:rFonts w:cstheme="minorHAnsi"/>
          <w:sz w:val="24"/>
          <w:szCs w:val="24"/>
          <w:lang w:val="sr-Latn-CS"/>
        </w:rPr>
        <w:t xml:space="preserve">nosilac granta 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mora </w:t>
      </w:r>
      <w:r w:rsidR="00140094">
        <w:rPr>
          <w:rFonts w:cstheme="minorHAnsi"/>
          <w:sz w:val="24"/>
          <w:szCs w:val="24"/>
          <w:lang w:val="sr-Latn-CS"/>
        </w:rPr>
        <w:t xml:space="preserve">izjaviti </w:t>
      </w:r>
      <w:r w:rsidR="00BE50C6" w:rsidRPr="004C46E2">
        <w:rPr>
          <w:rFonts w:cstheme="minorHAnsi"/>
          <w:sz w:val="24"/>
          <w:szCs w:val="24"/>
          <w:lang w:val="sr-Latn-CS"/>
        </w:rPr>
        <w:t>da on</w:t>
      </w:r>
      <w:r w:rsidR="00140094">
        <w:rPr>
          <w:rFonts w:cstheme="minorHAnsi"/>
          <w:sz w:val="24"/>
          <w:szCs w:val="24"/>
          <w:lang w:val="sr-Latn-CS"/>
        </w:rPr>
        <w:t xml:space="preserve"> kao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</w:t>
      </w:r>
      <w:r w:rsidR="004A3CB6" w:rsidRPr="004C46E2">
        <w:rPr>
          <w:rFonts w:cstheme="minorHAnsi"/>
          <w:sz w:val="24"/>
          <w:szCs w:val="24"/>
          <w:lang w:val="sr-Latn-CS"/>
        </w:rPr>
        <w:t>nosilac granta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, </w:t>
      </w:r>
      <w:r w:rsidR="004A3CB6" w:rsidRPr="004C46E2">
        <w:rPr>
          <w:rFonts w:cstheme="minorHAnsi"/>
          <w:sz w:val="24"/>
          <w:szCs w:val="24"/>
          <w:lang w:val="sr-Latn-CS"/>
        </w:rPr>
        <w:t>partner(i)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i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subjekt(i)</w:t>
      </w:r>
      <w:r w:rsidR="00140094">
        <w:rPr>
          <w:rFonts w:cstheme="minorHAnsi"/>
          <w:sz w:val="24"/>
          <w:szCs w:val="24"/>
          <w:lang w:val="sr-Latn-CS"/>
        </w:rPr>
        <w:t>,</w:t>
      </w:r>
      <w:r w:rsidR="00BE50C6" w:rsidRPr="004C46E2">
        <w:rPr>
          <w:rFonts w:cstheme="minorHAnsi"/>
          <w:sz w:val="24"/>
          <w:szCs w:val="24"/>
          <w:lang w:val="sr-Latn-CS"/>
        </w:rPr>
        <w:t xml:space="preserve"> </w:t>
      </w:r>
      <w:r w:rsidR="00140094" w:rsidRPr="00140094">
        <w:rPr>
          <w:rFonts w:cstheme="minorHAnsi"/>
          <w:sz w:val="24"/>
          <w:szCs w:val="24"/>
          <w:lang w:val="sr-Latn-CS"/>
        </w:rPr>
        <w:t>ne potpada niti pod jednu od navedenih situacija.</w:t>
      </w:r>
    </w:p>
    <w:p w:rsidR="00BE50C6" w:rsidRPr="004C46E2" w:rsidRDefault="00BE50C6" w:rsidP="00BE50C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BD6590" w:rsidRPr="004C46E2">
        <w:rPr>
          <w:rFonts w:cstheme="minorHAnsi"/>
          <w:sz w:val="24"/>
          <w:szCs w:val="24"/>
          <w:lang w:val="sr-Latn-CS"/>
        </w:rPr>
        <w:t>Nosilac granta</w:t>
      </w:r>
      <w:r w:rsidRPr="004C46E2">
        <w:rPr>
          <w:rFonts w:cstheme="minorHAnsi"/>
          <w:sz w:val="24"/>
          <w:szCs w:val="24"/>
          <w:lang w:val="sr-Latn-CS"/>
        </w:rPr>
        <w:t xml:space="preserve"> mora nastupati sa </w:t>
      </w:r>
      <w:r w:rsidR="00BD6590" w:rsidRPr="004C46E2">
        <w:rPr>
          <w:rFonts w:cstheme="minorHAnsi"/>
          <w:sz w:val="24"/>
          <w:szCs w:val="24"/>
          <w:lang w:val="sr-Latn-CS"/>
        </w:rPr>
        <w:t>partnerom</w:t>
      </w:r>
      <w:r w:rsidRPr="004C46E2">
        <w:rPr>
          <w:rFonts w:cstheme="minorHAnsi"/>
          <w:sz w:val="24"/>
          <w:szCs w:val="24"/>
          <w:lang w:val="sr-Latn-CS"/>
        </w:rPr>
        <w:t>(ima) kao što je navedeno u</w:t>
      </w:r>
      <w:r w:rsidR="00140094">
        <w:rPr>
          <w:rFonts w:cstheme="minorHAnsi"/>
          <w:sz w:val="24"/>
          <w:szCs w:val="24"/>
          <w:lang w:val="sr-Latn-CS"/>
        </w:rPr>
        <w:t xml:space="preserve"> daljem tekstu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BE50C6" w:rsidRPr="004C46E2" w:rsidRDefault="00BE50C6" w:rsidP="00AF024F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  <w:t xml:space="preserve">Ukoliko </w:t>
      </w:r>
      <w:r w:rsidR="00F46567">
        <w:rPr>
          <w:rFonts w:cstheme="minorHAnsi"/>
          <w:sz w:val="24"/>
          <w:szCs w:val="24"/>
          <w:lang w:val="sr-Latn-CS"/>
        </w:rPr>
        <w:t xml:space="preserve">mu se dodijeli </w:t>
      </w:r>
      <w:r w:rsidRPr="004C46E2">
        <w:rPr>
          <w:rFonts w:cstheme="minorHAnsi"/>
          <w:sz w:val="24"/>
          <w:szCs w:val="24"/>
          <w:lang w:val="sr-Latn-CS"/>
        </w:rPr>
        <w:t xml:space="preserve">ugovor o </w:t>
      </w:r>
      <w:r w:rsidR="00F46567">
        <w:rPr>
          <w:rFonts w:cstheme="minorHAnsi"/>
          <w:sz w:val="24"/>
          <w:szCs w:val="24"/>
          <w:lang w:val="sr-Latn-CS"/>
        </w:rPr>
        <w:t>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F46567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nosilac granta </w:t>
      </w:r>
      <w:r w:rsidRPr="004C46E2">
        <w:rPr>
          <w:rFonts w:cstheme="minorHAnsi"/>
          <w:sz w:val="24"/>
          <w:szCs w:val="24"/>
          <w:lang w:val="sr-Latn-CS"/>
        </w:rPr>
        <w:t xml:space="preserve"> postaće korisnik (</w:t>
      </w:r>
      <w:r w:rsidRPr="004C46E2">
        <w:rPr>
          <w:rFonts w:cstheme="minorHAnsi"/>
          <w:i/>
          <w:sz w:val="24"/>
          <w:szCs w:val="24"/>
          <w:lang w:val="sr-Latn-CS"/>
        </w:rPr>
        <w:t>beneficiary</w:t>
      </w:r>
      <w:r w:rsidRPr="004C46E2">
        <w:rPr>
          <w:rFonts w:cstheme="minorHAnsi"/>
          <w:sz w:val="24"/>
          <w:szCs w:val="24"/>
          <w:lang w:val="sr-Latn-CS"/>
        </w:rPr>
        <w:t>) identifik</w:t>
      </w:r>
      <w:r w:rsidR="002D44B4">
        <w:rPr>
          <w:rFonts w:cstheme="minorHAnsi"/>
          <w:sz w:val="24"/>
          <w:szCs w:val="24"/>
          <w:lang w:val="sr-Latn-CS"/>
        </w:rPr>
        <w:t>ovan</w:t>
      </w:r>
      <w:r w:rsidRPr="004C46E2">
        <w:rPr>
          <w:rFonts w:cstheme="minorHAnsi"/>
          <w:sz w:val="24"/>
          <w:szCs w:val="24"/>
          <w:lang w:val="sr-Latn-CS"/>
        </w:rPr>
        <w:t xml:space="preserve"> kao </w:t>
      </w:r>
      <w:r w:rsidR="002D44B4">
        <w:rPr>
          <w:rFonts w:cstheme="minorHAnsi"/>
          <w:sz w:val="24"/>
          <w:szCs w:val="24"/>
          <w:lang w:val="sr-Latn-CS"/>
        </w:rPr>
        <w:t>k</w:t>
      </w:r>
      <w:r w:rsidRPr="004C46E2">
        <w:rPr>
          <w:rFonts w:cstheme="minorHAnsi"/>
          <w:sz w:val="24"/>
          <w:szCs w:val="24"/>
          <w:lang w:val="sr-Latn-CS"/>
        </w:rPr>
        <w:t>oordinator</w:t>
      </w:r>
      <w:r w:rsidR="002D44B4" w:rsidRPr="002D44B4">
        <w:rPr>
          <w:rFonts w:cstheme="minorHAnsi"/>
          <w:sz w:val="24"/>
          <w:szCs w:val="24"/>
          <w:lang w:val="sr-Latn-CS"/>
        </w:rPr>
        <w:t xml:space="preserve"> </w:t>
      </w:r>
      <w:r w:rsidR="002D44B4">
        <w:rPr>
          <w:rFonts w:cstheme="minorHAnsi"/>
          <w:sz w:val="24"/>
          <w:szCs w:val="24"/>
          <w:lang w:val="sr-Latn-CS"/>
        </w:rPr>
        <w:t>u a</w:t>
      </w:r>
      <w:r w:rsidR="002D44B4" w:rsidRPr="004C46E2">
        <w:rPr>
          <w:rFonts w:cstheme="minorHAnsi"/>
          <w:sz w:val="24"/>
          <w:szCs w:val="24"/>
          <w:lang w:val="sr-Latn-CS"/>
        </w:rPr>
        <w:t>neksu E3h1 (Posebni uslovi)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  <w:r w:rsidR="00954F50" w:rsidRPr="004C46E2">
        <w:rPr>
          <w:rFonts w:cstheme="minorHAnsi"/>
          <w:sz w:val="24"/>
          <w:szCs w:val="24"/>
          <w:lang w:val="sr-Latn-CS"/>
        </w:rPr>
        <w:t>Koordinator</w:t>
      </w:r>
      <w:r w:rsidR="000525E7" w:rsidRPr="004C46E2">
        <w:rPr>
          <w:rFonts w:cstheme="minorHAnsi"/>
          <w:sz w:val="24"/>
          <w:szCs w:val="24"/>
          <w:lang w:val="sr-Latn-CS"/>
        </w:rPr>
        <w:t xml:space="preserve"> je glavni </w:t>
      </w:r>
      <w:r w:rsidR="002D44B4">
        <w:rPr>
          <w:rFonts w:cstheme="minorHAnsi"/>
          <w:sz w:val="24"/>
          <w:szCs w:val="24"/>
          <w:lang w:val="sr-Latn-CS"/>
        </w:rPr>
        <w:t>kontakt</w:t>
      </w:r>
      <w:r w:rsidR="000525E7" w:rsidRPr="004C46E2">
        <w:rPr>
          <w:rFonts w:cstheme="minorHAnsi"/>
          <w:sz w:val="24"/>
          <w:szCs w:val="24"/>
          <w:lang w:val="sr-Latn-CS"/>
        </w:rPr>
        <w:t xml:space="preserve"> Ugov</w:t>
      </w:r>
      <w:r w:rsidR="00946934" w:rsidRPr="004C46E2">
        <w:rPr>
          <w:rFonts w:cstheme="minorHAnsi"/>
          <w:sz w:val="24"/>
          <w:szCs w:val="24"/>
          <w:lang w:val="sr-Latn-CS"/>
        </w:rPr>
        <w:t>orno</w:t>
      </w:r>
      <w:r w:rsidR="00DF1C68">
        <w:rPr>
          <w:rFonts w:cstheme="minorHAnsi"/>
          <w:sz w:val="24"/>
          <w:szCs w:val="24"/>
          <w:lang w:val="sr-Latn-CS"/>
        </w:rPr>
        <w:t>m</w:t>
      </w:r>
      <w:r w:rsidR="000525E7" w:rsidRPr="004C46E2">
        <w:rPr>
          <w:rFonts w:cstheme="minorHAnsi"/>
          <w:sz w:val="24"/>
          <w:szCs w:val="24"/>
          <w:lang w:val="sr-Latn-CS"/>
        </w:rPr>
        <w:t xml:space="preserve"> tijel</w:t>
      </w:r>
      <w:r w:rsidR="00DF1C68">
        <w:rPr>
          <w:rFonts w:cstheme="minorHAnsi"/>
          <w:sz w:val="24"/>
          <w:szCs w:val="24"/>
          <w:lang w:val="sr-Latn-CS"/>
        </w:rPr>
        <w:t>u</w:t>
      </w:r>
      <w:r w:rsidR="00954F50" w:rsidRPr="004C46E2">
        <w:rPr>
          <w:rFonts w:cstheme="minorHAnsi"/>
          <w:sz w:val="24"/>
          <w:szCs w:val="24"/>
          <w:lang w:val="sr-Latn-CS"/>
        </w:rPr>
        <w:t xml:space="preserve">. On predstavlja i nastupa u ime svih ostalih </w:t>
      </w:r>
      <w:r w:rsidR="00AF024F">
        <w:rPr>
          <w:rFonts w:cstheme="minorHAnsi"/>
          <w:sz w:val="24"/>
          <w:szCs w:val="24"/>
          <w:lang w:val="sr-Latn-CS"/>
        </w:rPr>
        <w:t>su-</w:t>
      </w:r>
      <w:r w:rsidR="0025711C" w:rsidRPr="004C46E2">
        <w:rPr>
          <w:rFonts w:cstheme="minorHAnsi"/>
          <w:sz w:val="24"/>
          <w:szCs w:val="24"/>
          <w:lang w:val="sr-Latn-CS"/>
        </w:rPr>
        <w:t>korisnika (ukoliko ih ima) i</w:t>
      </w:r>
      <w:r w:rsidR="00AF024F">
        <w:rPr>
          <w:rFonts w:cstheme="minorHAnsi"/>
          <w:sz w:val="24"/>
          <w:szCs w:val="24"/>
          <w:lang w:val="sr-Latn-CS"/>
        </w:rPr>
        <w:t xml:space="preserve"> koordinira</w:t>
      </w:r>
      <w:r w:rsidR="0025711C" w:rsidRPr="004C46E2">
        <w:rPr>
          <w:rFonts w:cstheme="minorHAnsi"/>
          <w:sz w:val="24"/>
          <w:szCs w:val="24"/>
          <w:lang w:val="sr-Latn-CS"/>
        </w:rPr>
        <w:t xml:space="preserve"> izrad</w:t>
      </w:r>
      <w:r w:rsidR="00AF024F">
        <w:rPr>
          <w:rFonts w:cstheme="minorHAnsi"/>
          <w:sz w:val="24"/>
          <w:szCs w:val="24"/>
          <w:lang w:val="sr-Latn-CS"/>
        </w:rPr>
        <w:t>u</w:t>
      </w:r>
      <w:r w:rsidR="0025711C" w:rsidRPr="004C46E2">
        <w:rPr>
          <w:rFonts w:cstheme="minorHAnsi"/>
          <w:sz w:val="24"/>
          <w:szCs w:val="24"/>
          <w:lang w:val="sr-Latn-CS"/>
        </w:rPr>
        <w:t xml:space="preserve"> i sprovođenja akcije. </w:t>
      </w:r>
    </w:p>
    <w:p w:rsidR="00185AD8" w:rsidRPr="004C46E2" w:rsidRDefault="0025711C" w:rsidP="00AF024F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</w:p>
    <w:p w:rsidR="0025711C" w:rsidRPr="004C46E2" w:rsidRDefault="00BD6590" w:rsidP="00AA0D68">
      <w:pPr>
        <w:spacing w:line="240" w:lineRule="auto"/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Partner(i) </w:t>
      </w:r>
    </w:p>
    <w:p w:rsidR="0025711C" w:rsidRPr="004C46E2" w:rsidRDefault="0025711C" w:rsidP="00BE50C6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lastRenderedPageBreak/>
        <w:tab/>
      </w:r>
      <w:r w:rsidR="00BD6590" w:rsidRPr="00A0252C">
        <w:rPr>
          <w:rFonts w:cstheme="minorHAnsi"/>
          <w:sz w:val="24"/>
          <w:szCs w:val="24"/>
          <w:lang w:val="sr-Latn-CS"/>
        </w:rPr>
        <w:t>Nosilac granta</w:t>
      </w:r>
      <w:r w:rsidR="00BD6590" w:rsidRPr="004C46E2">
        <w:rPr>
          <w:rFonts w:cstheme="minorHAnsi"/>
          <w:b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mora imati bar jednog (1) 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partnera. </w:t>
      </w:r>
      <w:r w:rsidRPr="004C46E2">
        <w:rPr>
          <w:rFonts w:cstheme="minorHAnsi"/>
          <w:sz w:val="24"/>
          <w:szCs w:val="24"/>
          <w:lang w:val="sr-Latn-CS"/>
        </w:rPr>
        <w:t xml:space="preserve"> Za prihvatljivog 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nosioca granta </w:t>
      </w:r>
      <w:r w:rsidRPr="004C46E2">
        <w:rPr>
          <w:rFonts w:cstheme="minorHAnsi"/>
          <w:sz w:val="24"/>
          <w:szCs w:val="24"/>
          <w:lang w:val="sr-Latn-CS"/>
        </w:rPr>
        <w:t xml:space="preserve">koji </w:t>
      </w:r>
      <w:r w:rsidR="00A510F0" w:rsidRPr="004C46E2">
        <w:rPr>
          <w:rFonts w:cstheme="minorHAnsi"/>
          <w:sz w:val="24"/>
          <w:szCs w:val="24"/>
          <w:lang w:val="sr-Latn-CS"/>
        </w:rPr>
        <w:t>ni</w:t>
      </w:r>
      <w:r w:rsidRPr="004C46E2">
        <w:rPr>
          <w:rFonts w:cstheme="minorHAnsi"/>
          <w:sz w:val="24"/>
          <w:szCs w:val="24"/>
          <w:lang w:val="sr-Latn-CS"/>
        </w:rPr>
        <w:t xml:space="preserve">je </w:t>
      </w:r>
      <w:r w:rsidR="00A510F0" w:rsidRPr="004C46E2">
        <w:rPr>
          <w:rFonts w:cstheme="minorHAnsi"/>
          <w:sz w:val="24"/>
          <w:szCs w:val="24"/>
          <w:lang w:val="sr-Latn-CS"/>
        </w:rPr>
        <w:t>nacionalnosti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AF024F">
        <w:rPr>
          <w:rFonts w:cstheme="minorHAnsi"/>
          <w:sz w:val="24"/>
          <w:szCs w:val="24"/>
          <w:lang w:val="sr-Latn-CS"/>
        </w:rPr>
        <w:t>z</w:t>
      </w:r>
      <w:r w:rsidRPr="004C46E2">
        <w:rPr>
          <w:rFonts w:cstheme="minorHAnsi"/>
          <w:sz w:val="24"/>
          <w:szCs w:val="24"/>
          <w:lang w:val="sr-Latn-CS"/>
        </w:rPr>
        <w:t>emlje korisnice, neophodno je da nastupa zajedno sa bar jednim</w:t>
      </w:r>
      <w:r w:rsidR="00BD6590" w:rsidRPr="004C46E2">
        <w:rPr>
          <w:rFonts w:cstheme="minorHAnsi"/>
          <w:sz w:val="24"/>
          <w:szCs w:val="24"/>
          <w:lang w:val="sr-Latn-CS"/>
        </w:rPr>
        <w:t xml:space="preserve"> partnerom</w:t>
      </w:r>
      <w:r w:rsidRPr="004C46E2">
        <w:rPr>
          <w:rFonts w:cstheme="minorHAnsi"/>
          <w:sz w:val="24"/>
          <w:szCs w:val="24"/>
          <w:lang w:val="sr-Latn-CS"/>
        </w:rPr>
        <w:t xml:space="preserve"> iz </w:t>
      </w:r>
      <w:r w:rsidR="00AF024F">
        <w:rPr>
          <w:rFonts w:cstheme="minorHAnsi"/>
          <w:sz w:val="24"/>
          <w:szCs w:val="24"/>
          <w:lang w:val="sr-Latn-CS"/>
        </w:rPr>
        <w:t>z</w:t>
      </w:r>
      <w:r w:rsidRPr="004C46E2">
        <w:rPr>
          <w:rFonts w:cstheme="minorHAnsi"/>
          <w:sz w:val="24"/>
          <w:szCs w:val="24"/>
          <w:lang w:val="sr-Latn-CS"/>
        </w:rPr>
        <w:t xml:space="preserve">emlje korisnice. </w:t>
      </w:r>
    </w:p>
    <w:p w:rsidR="00FE5DF3" w:rsidRPr="004C46E2" w:rsidRDefault="0025711C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C80C54">
        <w:rPr>
          <w:rFonts w:cstheme="minorHAnsi"/>
          <w:sz w:val="24"/>
          <w:szCs w:val="24"/>
          <w:lang w:val="sr-Latn-CS"/>
        </w:rPr>
        <w:t>Partneri</w:t>
      </w:r>
      <w:r w:rsidRPr="004C46E2">
        <w:rPr>
          <w:rFonts w:cstheme="minorHAnsi"/>
          <w:sz w:val="24"/>
          <w:szCs w:val="24"/>
          <w:lang w:val="sr-Latn-CS"/>
        </w:rPr>
        <w:t xml:space="preserve"> učestvuju u </w:t>
      </w:r>
      <w:r w:rsidR="00FE5DF3" w:rsidRPr="004C46E2">
        <w:rPr>
          <w:rFonts w:cstheme="minorHAnsi"/>
          <w:sz w:val="24"/>
          <w:szCs w:val="24"/>
          <w:lang w:val="sr-Latn-CS"/>
        </w:rPr>
        <w:t xml:space="preserve">izradi i sprovođenju akcije, a troškovi koje </w:t>
      </w:r>
      <w:r w:rsidR="00C80C54">
        <w:rPr>
          <w:rFonts w:cstheme="minorHAnsi"/>
          <w:sz w:val="24"/>
          <w:szCs w:val="24"/>
          <w:lang w:val="sr-Latn-CS"/>
        </w:rPr>
        <w:t xml:space="preserve">oni </w:t>
      </w:r>
      <w:r w:rsidR="00FE5DF3" w:rsidRPr="004C46E2">
        <w:rPr>
          <w:rFonts w:cstheme="minorHAnsi"/>
          <w:sz w:val="24"/>
          <w:szCs w:val="24"/>
          <w:lang w:val="sr-Latn-CS"/>
        </w:rPr>
        <w:t xml:space="preserve">naprave su prihvatljivi na isti način kao i oni koje napravi </w:t>
      </w:r>
      <w:r w:rsidR="00BD6590" w:rsidRPr="004C46E2">
        <w:rPr>
          <w:rFonts w:cstheme="minorHAnsi"/>
          <w:sz w:val="24"/>
          <w:szCs w:val="24"/>
          <w:lang w:val="sr-Latn-CS"/>
        </w:rPr>
        <w:t>nosilac granta</w:t>
      </w:r>
      <w:r w:rsidR="00FE5DF3"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4F5409" w:rsidRPr="004C46E2" w:rsidRDefault="004F5409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A0252C">
        <w:rPr>
          <w:rFonts w:cstheme="minorHAnsi"/>
          <w:sz w:val="24"/>
          <w:szCs w:val="24"/>
          <w:lang w:val="sr-Latn-CS"/>
        </w:rPr>
        <w:t xml:space="preserve">Partneri </w:t>
      </w:r>
      <w:r w:rsidRPr="004C46E2">
        <w:rPr>
          <w:rFonts w:cstheme="minorHAnsi"/>
          <w:sz w:val="24"/>
          <w:szCs w:val="24"/>
          <w:lang w:val="sr-Latn-CS"/>
        </w:rPr>
        <w:t xml:space="preserve">moraju zadovoljiti kriterijume prihvatljivosti koji se primjenjuju i na samog </w:t>
      </w:r>
      <w:r w:rsidR="00BD6590" w:rsidRPr="004C46E2">
        <w:rPr>
          <w:rFonts w:cstheme="minorHAnsi"/>
          <w:sz w:val="24"/>
          <w:szCs w:val="24"/>
          <w:lang w:val="sr-Latn-CS"/>
        </w:rPr>
        <w:t>nosioca granta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4F5409" w:rsidRPr="004C46E2" w:rsidRDefault="004F5409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="006A470D" w:rsidRPr="004C46E2">
        <w:rPr>
          <w:rFonts w:cstheme="minorHAnsi"/>
          <w:sz w:val="24"/>
          <w:szCs w:val="24"/>
          <w:lang w:val="sr-Latn-CS"/>
        </w:rPr>
        <w:t xml:space="preserve">Partneri </w:t>
      </w:r>
      <w:r w:rsidRPr="004C46E2">
        <w:rPr>
          <w:rFonts w:cstheme="minorHAnsi"/>
          <w:sz w:val="24"/>
          <w:szCs w:val="24"/>
          <w:lang w:val="sr-Latn-CS"/>
        </w:rPr>
        <w:t xml:space="preserve"> moraju potpisati mandat </w:t>
      </w:r>
      <w:r w:rsidR="00D02B3C">
        <w:rPr>
          <w:rFonts w:cstheme="minorHAnsi"/>
          <w:sz w:val="24"/>
          <w:szCs w:val="24"/>
          <w:lang w:val="sr-Latn-CS"/>
        </w:rPr>
        <w:t xml:space="preserve">iz </w:t>
      </w:r>
      <w:r w:rsidRPr="004C46E2">
        <w:rPr>
          <w:rFonts w:cstheme="minorHAnsi"/>
          <w:sz w:val="24"/>
          <w:szCs w:val="24"/>
          <w:lang w:val="sr-Latn-CS"/>
        </w:rPr>
        <w:t>Dijel</w:t>
      </w:r>
      <w:r w:rsidR="00D02B3C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B </w:t>
      </w:r>
      <w:r w:rsidR="00A0252C">
        <w:rPr>
          <w:rFonts w:cstheme="minorHAnsi"/>
          <w:sz w:val="24"/>
          <w:szCs w:val="24"/>
          <w:lang w:val="sr-Latn-CS"/>
        </w:rPr>
        <w:t>poglavlje</w:t>
      </w:r>
      <w:r w:rsidR="00112A4D">
        <w:rPr>
          <w:rFonts w:cstheme="minorHAnsi"/>
          <w:sz w:val="24"/>
          <w:szCs w:val="24"/>
          <w:lang w:val="sr-Latn-CS"/>
        </w:rPr>
        <w:t xml:space="preserve"> 4 </w:t>
      </w:r>
      <w:r w:rsidRPr="004C46E2">
        <w:rPr>
          <w:rFonts w:cstheme="minorHAnsi"/>
          <w:sz w:val="24"/>
          <w:szCs w:val="24"/>
          <w:lang w:val="sr-Latn-CS"/>
        </w:rPr>
        <w:t>apli</w:t>
      </w:r>
      <w:r w:rsidR="00D02B3C">
        <w:rPr>
          <w:rFonts w:cstheme="minorHAnsi"/>
          <w:sz w:val="24"/>
          <w:szCs w:val="24"/>
          <w:lang w:val="sr-Latn-CS"/>
        </w:rPr>
        <w:t>kacione form</w:t>
      </w:r>
      <w:r w:rsidR="00A0252C">
        <w:rPr>
          <w:rFonts w:cstheme="minorHAnsi"/>
          <w:sz w:val="24"/>
          <w:szCs w:val="24"/>
          <w:lang w:val="sr-Latn-CS"/>
        </w:rPr>
        <w:t>e</w:t>
      </w:r>
      <w:r w:rsidR="00112A4D">
        <w:rPr>
          <w:rFonts w:cstheme="minorHAnsi"/>
          <w:sz w:val="24"/>
          <w:szCs w:val="24"/>
          <w:lang w:val="sr-Latn-CS"/>
        </w:rPr>
        <w:t xml:space="preserve"> za grant</w:t>
      </w:r>
      <w:r w:rsidR="00A0252C">
        <w:rPr>
          <w:rFonts w:cstheme="minorHAnsi"/>
          <w:sz w:val="24"/>
          <w:szCs w:val="24"/>
          <w:lang w:val="sr-Latn-CS"/>
        </w:rPr>
        <w:t xml:space="preserve">. </w:t>
      </w:r>
    </w:p>
    <w:p w:rsidR="004F5409" w:rsidRPr="004C46E2" w:rsidRDefault="004F5409" w:rsidP="000D0878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  <w:t xml:space="preserve">Ukoliko </w:t>
      </w:r>
      <w:r w:rsidR="00D02B3C">
        <w:rPr>
          <w:rFonts w:cstheme="minorHAnsi"/>
          <w:sz w:val="24"/>
          <w:szCs w:val="24"/>
          <w:lang w:val="sr-Latn-CS"/>
        </w:rPr>
        <w:t>dobije/u</w:t>
      </w:r>
      <w:r w:rsidRPr="004C46E2">
        <w:rPr>
          <w:rFonts w:cstheme="minorHAnsi"/>
          <w:sz w:val="24"/>
          <w:szCs w:val="24"/>
          <w:lang w:val="sr-Latn-CS"/>
        </w:rPr>
        <w:t xml:space="preserve"> ugovor o</w:t>
      </w:r>
      <w:r w:rsidR="00D02B3C">
        <w:rPr>
          <w:rFonts w:cstheme="minorHAnsi"/>
          <w:sz w:val="24"/>
          <w:szCs w:val="24"/>
          <w:lang w:val="sr-Latn-CS"/>
        </w:rPr>
        <w:t xml:space="preserve"> 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D02B3C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A0252C">
        <w:rPr>
          <w:rFonts w:cstheme="minorHAnsi"/>
          <w:sz w:val="24"/>
          <w:szCs w:val="24"/>
          <w:lang w:val="sr-Latn-CS"/>
        </w:rPr>
        <w:t>partner</w:t>
      </w:r>
      <w:r w:rsidRPr="004C46E2">
        <w:rPr>
          <w:rFonts w:cstheme="minorHAnsi"/>
          <w:sz w:val="24"/>
          <w:szCs w:val="24"/>
          <w:lang w:val="sr-Latn-CS"/>
        </w:rPr>
        <w:t>(i) (ukoliko ih ima) ć</w:t>
      </w:r>
      <w:r w:rsidR="00D02B3C">
        <w:rPr>
          <w:rFonts w:cstheme="minorHAnsi"/>
          <w:sz w:val="24"/>
          <w:szCs w:val="24"/>
          <w:lang w:val="sr-Latn-CS"/>
        </w:rPr>
        <w:t xml:space="preserve">e postati korisnik(ci) u akciji </w:t>
      </w:r>
      <w:r w:rsidRPr="004C46E2">
        <w:rPr>
          <w:rFonts w:cstheme="minorHAnsi"/>
          <w:sz w:val="24"/>
          <w:szCs w:val="24"/>
          <w:lang w:val="sr-Latn-CS"/>
        </w:rPr>
        <w:t>(zajedno sa Koordinatorom).</w:t>
      </w:r>
    </w:p>
    <w:p w:rsidR="000D0878" w:rsidRDefault="000D0878" w:rsidP="00946934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</w:p>
    <w:p w:rsidR="004F5409" w:rsidRPr="00A0252C" w:rsidRDefault="004F5409" w:rsidP="000D0878">
      <w:pPr>
        <w:pStyle w:val="Heading3"/>
        <w:spacing w:before="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8" w:name="_Toc436127639"/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2.1.2.</w:t>
      </w:r>
      <w:r w:rsidRPr="00A0252C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</w:r>
      <w:r w:rsidR="00F93601" w:rsidRPr="006F35F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Povezani</w:t>
      </w:r>
      <w:r w:rsidRPr="006F35F2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subjekti</w:t>
      </w:r>
      <w:bookmarkEnd w:id="8"/>
    </w:p>
    <w:p w:rsidR="00946934" w:rsidRPr="004C46E2" w:rsidRDefault="00946934" w:rsidP="00067F44">
      <w:pPr>
        <w:spacing w:after="0"/>
        <w:rPr>
          <w:rFonts w:cstheme="minorHAnsi"/>
          <w:sz w:val="24"/>
          <w:szCs w:val="24"/>
          <w:lang w:val="sr-Latn-CS"/>
        </w:rPr>
      </w:pPr>
    </w:p>
    <w:p w:rsidR="004F5409" w:rsidRPr="004C46E2" w:rsidRDefault="006A470D" w:rsidP="00FE5DF3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Nosilac granta i njegov(i) partner(i) </w:t>
      </w:r>
      <w:r w:rsidR="004F5409" w:rsidRPr="004C46E2">
        <w:rPr>
          <w:rFonts w:cstheme="minorHAnsi"/>
          <w:sz w:val="24"/>
          <w:szCs w:val="24"/>
          <w:lang w:val="sr-Latn-CS"/>
        </w:rPr>
        <w:t xml:space="preserve">mogu nastupiti sa </w:t>
      </w:r>
      <w:r w:rsidR="00F93601" w:rsidRPr="004C46E2">
        <w:rPr>
          <w:rFonts w:cstheme="minorHAnsi"/>
          <w:sz w:val="24"/>
          <w:szCs w:val="24"/>
          <w:lang w:val="sr-Latn-CS"/>
        </w:rPr>
        <w:t>povezanim</w:t>
      </w:r>
      <w:r w:rsidR="004F5409" w:rsidRPr="004C46E2">
        <w:rPr>
          <w:rFonts w:cstheme="minorHAnsi"/>
          <w:sz w:val="24"/>
          <w:szCs w:val="24"/>
          <w:lang w:val="sr-Latn-CS"/>
        </w:rPr>
        <w:t xml:space="preserve"> subjektom(ima).</w:t>
      </w:r>
    </w:p>
    <w:p w:rsidR="004F5409" w:rsidRPr="004C46E2" w:rsidRDefault="004F5409" w:rsidP="004F5409">
      <w:pPr>
        <w:spacing w:line="240" w:lineRule="auto"/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Samo sljedeća tijela se mogu smatrati </w:t>
      </w:r>
      <w:r w:rsidR="00F93601" w:rsidRPr="004C46E2">
        <w:rPr>
          <w:rFonts w:cstheme="minorHAnsi"/>
          <w:b/>
          <w:sz w:val="24"/>
          <w:szCs w:val="24"/>
          <w:lang w:val="sr-Latn-CS"/>
        </w:rPr>
        <w:t>povezanim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subjektima </w:t>
      </w:r>
      <w:r w:rsidR="00F93601" w:rsidRPr="004C46E2">
        <w:rPr>
          <w:rFonts w:cstheme="minorHAnsi"/>
          <w:b/>
          <w:sz w:val="24"/>
          <w:szCs w:val="24"/>
          <w:lang w:val="sr-Latn-CS"/>
        </w:rPr>
        <w:t xml:space="preserve">sa </w:t>
      </w:r>
      <w:r w:rsidR="006A470D" w:rsidRPr="004C46E2">
        <w:rPr>
          <w:rFonts w:cstheme="minorHAnsi"/>
          <w:b/>
          <w:sz w:val="24"/>
          <w:szCs w:val="24"/>
          <w:lang w:val="sr-Latn-CS"/>
        </w:rPr>
        <w:t>nosioc</w:t>
      </w:r>
      <w:r w:rsidR="00A0252C">
        <w:rPr>
          <w:rFonts w:cstheme="minorHAnsi"/>
          <w:b/>
          <w:sz w:val="24"/>
          <w:szCs w:val="24"/>
          <w:lang w:val="sr-Latn-CS"/>
        </w:rPr>
        <w:t>em granta i/ili partnerom(ima)</w:t>
      </w:r>
      <w:r w:rsidRPr="004C46E2">
        <w:rPr>
          <w:rFonts w:cstheme="minorHAnsi"/>
          <w:b/>
          <w:sz w:val="24"/>
          <w:szCs w:val="24"/>
          <w:lang w:val="sr-Latn-CS"/>
        </w:rPr>
        <w:t>:</w:t>
      </w:r>
    </w:p>
    <w:p w:rsidR="004F5409" w:rsidRPr="004C46E2" w:rsidRDefault="004F5409" w:rsidP="004F5409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Samo tijela koja su strukturno povezana sa </w:t>
      </w:r>
      <w:r w:rsidR="00C95870">
        <w:rPr>
          <w:rFonts w:cstheme="minorHAnsi"/>
          <w:sz w:val="24"/>
          <w:szCs w:val="24"/>
          <w:lang w:val="sr-Latn-CS"/>
        </w:rPr>
        <w:t xml:space="preserve">podnosiocima prijedloga projekata </w:t>
      </w:r>
      <w:r w:rsidRPr="004C46E2">
        <w:rPr>
          <w:rFonts w:cstheme="minorHAnsi"/>
          <w:sz w:val="24"/>
          <w:szCs w:val="24"/>
          <w:lang w:val="sr-Latn-CS"/>
        </w:rPr>
        <w:t xml:space="preserve">(tj. </w:t>
      </w:r>
      <w:r w:rsidR="00946934" w:rsidRPr="004C46E2">
        <w:rPr>
          <w:rFonts w:cstheme="minorHAnsi"/>
          <w:sz w:val="24"/>
          <w:szCs w:val="24"/>
          <w:lang w:val="sr-Latn-CS"/>
        </w:rPr>
        <w:t>n</w:t>
      </w:r>
      <w:r w:rsidR="006A470D" w:rsidRPr="004C46E2">
        <w:rPr>
          <w:rFonts w:cstheme="minorHAnsi"/>
          <w:sz w:val="24"/>
          <w:szCs w:val="24"/>
          <w:lang w:val="sr-Latn-CS"/>
        </w:rPr>
        <w:t>osiocem granta ili par</w:t>
      </w:r>
      <w:r w:rsidR="001A1E77" w:rsidRPr="004C46E2">
        <w:rPr>
          <w:rFonts w:cstheme="minorHAnsi"/>
          <w:sz w:val="24"/>
          <w:szCs w:val="24"/>
          <w:lang w:val="sr-Latn-CS"/>
        </w:rPr>
        <w:t>t</w:t>
      </w:r>
      <w:r w:rsidR="00A0252C">
        <w:rPr>
          <w:rFonts w:cstheme="minorHAnsi"/>
          <w:sz w:val="24"/>
          <w:szCs w:val="24"/>
          <w:lang w:val="sr-Latn-CS"/>
        </w:rPr>
        <w:t>nerom</w:t>
      </w:r>
      <w:r w:rsidRPr="004C46E2">
        <w:rPr>
          <w:rFonts w:cstheme="minorHAnsi"/>
          <w:sz w:val="24"/>
          <w:szCs w:val="24"/>
          <w:lang w:val="sr-Latn-CS"/>
        </w:rPr>
        <w:t>), naročito kada je ta povezanost pravne ili kapitalne (novčane) prirode.</w:t>
      </w:r>
    </w:p>
    <w:p w:rsidR="004F5409" w:rsidRPr="004C46E2" w:rsidRDefault="004F5409" w:rsidP="004F5409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Ova strukturna povezanost obuhvata dva glavna pojma:</w:t>
      </w:r>
    </w:p>
    <w:p w:rsidR="004F5409" w:rsidRPr="004C46E2" w:rsidRDefault="004F5409" w:rsidP="004F5409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(i)</w:t>
      </w:r>
      <w:r w:rsidRPr="004C46E2">
        <w:rPr>
          <w:rFonts w:cstheme="minorHAnsi"/>
          <w:sz w:val="24"/>
          <w:szCs w:val="24"/>
          <w:lang w:val="sr-Latn-CS"/>
        </w:rPr>
        <w:tab/>
        <w:t>Kontrolu, kao što je definisano Direktivom 2013/34/EU</w:t>
      </w:r>
      <w:r w:rsidR="006A470D" w:rsidRPr="004C46E2">
        <w:rPr>
          <w:rFonts w:cstheme="minorHAnsi"/>
          <w:sz w:val="24"/>
          <w:szCs w:val="24"/>
          <w:lang w:val="sr-Latn-CS"/>
        </w:rPr>
        <w:t xml:space="preserve"> o </w:t>
      </w:r>
      <w:r w:rsidRPr="004C46E2">
        <w:rPr>
          <w:rFonts w:cstheme="minorHAnsi"/>
          <w:sz w:val="24"/>
          <w:szCs w:val="24"/>
          <w:lang w:val="sr-Latn-CS"/>
        </w:rPr>
        <w:t>godišnj</w:t>
      </w:r>
      <w:r w:rsidR="006A470D" w:rsidRPr="004C46E2">
        <w:rPr>
          <w:rFonts w:cstheme="minorHAnsi"/>
          <w:sz w:val="24"/>
          <w:szCs w:val="24"/>
          <w:lang w:val="sr-Latn-CS"/>
        </w:rPr>
        <w:t>im</w:t>
      </w:r>
      <w:r w:rsidRPr="004C46E2">
        <w:rPr>
          <w:rFonts w:cstheme="minorHAnsi"/>
          <w:sz w:val="24"/>
          <w:szCs w:val="24"/>
          <w:lang w:val="sr-Latn-CS"/>
        </w:rPr>
        <w:t xml:space="preserve"> finansijski</w:t>
      </w:r>
      <w:r w:rsidR="006A470D" w:rsidRPr="004C46E2">
        <w:rPr>
          <w:rFonts w:cstheme="minorHAnsi"/>
          <w:sz w:val="24"/>
          <w:szCs w:val="24"/>
          <w:lang w:val="sr-Latn-CS"/>
        </w:rPr>
        <w:t xml:space="preserve">m </w:t>
      </w:r>
      <w:r w:rsidRPr="004C46E2">
        <w:rPr>
          <w:rFonts w:cstheme="minorHAnsi"/>
          <w:sz w:val="24"/>
          <w:szCs w:val="24"/>
          <w:lang w:val="sr-Latn-CS"/>
        </w:rPr>
        <w:t xml:space="preserve"> izvještaj</w:t>
      </w:r>
      <w:r w:rsidR="006A470D" w:rsidRPr="004C46E2">
        <w:rPr>
          <w:rFonts w:cstheme="minorHAnsi"/>
          <w:sz w:val="24"/>
          <w:szCs w:val="24"/>
          <w:lang w:val="sr-Latn-CS"/>
        </w:rPr>
        <w:t>ima</w:t>
      </w:r>
      <w:r w:rsidRPr="004C46E2">
        <w:rPr>
          <w:rFonts w:cstheme="minorHAnsi"/>
          <w:sz w:val="24"/>
          <w:szCs w:val="24"/>
          <w:lang w:val="sr-Latn-CS"/>
        </w:rPr>
        <w:t>, konsolidovani</w:t>
      </w:r>
      <w:r w:rsidR="006A470D" w:rsidRPr="004C46E2">
        <w:rPr>
          <w:rFonts w:cstheme="minorHAnsi"/>
          <w:sz w:val="24"/>
          <w:szCs w:val="24"/>
          <w:lang w:val="sr-Latn-CS"/>
        </w:rPr>
        <w:t>m</w:t>
      </w:r>
      <w:r w:rsidRPr="004C46E2">
        <w:rPr>
          <w:rFonts w:cstheme="minorHAnsi"/>
          <w:sz w:val="24"/>
          <w:szCs w:val="24"/>
          <w:lang w:val="sr-Latn-CS"/>
        </w:rPr>
        <w:t xml:space="preserve"> finansijski</w:t>
      </w:r>
      <w:r w:rsidR="006A470D" w:rsidRPr="004C46E2">
        <w:rPr>
          <w:rFonts w:cstheme="minorHAnsi"/>
          <w:sz w:val="24"/>
          <w:szCs w:val="24"/>
          <w:lang w:val="sr-Latn-CS"/>
        </w:rPr>
        <w:t>m</w:t>
      </w:r>
      <w:r w:rsidRPr="004C46E2">
        <w:rPr>
          <w:rFonts w:cstheme="minorHAnsi"/>
          <w:sz w:val="24"/>
          <w:szCs w:val="24"/>
          <w:lang w:val="sr-Latn-CS"/>
        </w:rPr>
        <w:t xml:space="preserve"> izvještaj</w:t>
      </w:r>
      <w:r w:rsidR="006A470D" w:rsidRPr="004C46E2">
        <w:rPr>
          <w:rFonts w:cstheme="minorHAnsi"/>
          <w:sz w:val="24"/>
          <w:szCs w:val="24"/>
          <w:lang w:val="sr-Latn-CS"/>
        </w:rPr>
        <w:t>ima</w:t>
      </w:r>
      <w:r w:rsidRPr="004C46E2">
        <w:rPr>
          <w:rFonts w:cstheme="minorHAnsi"/>
          <w:sz w:val="24"/>
          <w:szCs w:val="24"/>
          <w:lang w:val="sr-Latn-CS"/>
        </w:rPr>
        <w:t xml:space="preserve"> i povezani</w:t>
      </w:r>
      <w:r w:rsidR="006A470D" w:rsidRPr="004C46E2">
        <w:rPr>
          <w:rFonts w:cstheme="minorHAnsi"/>
          <w:sz w:val="24"/>
          <w:szCs w:val="24"/>
          <w:lang w:val="sr-Latn-CS"/>
        </w:rPr>
        <w:t>m</w:t>
      </w:r>
      <w:r w:rsidRPr="004C46E2">
        <w:rPr>
          <w:rFonts w:cstheme="minorHAnsi"/>
          <w:sz w:val="24"/>
          <w:szCs w:val="24"/>
          <w:lang w:val="sr-Latn-CS"/>
        </w:rPr>
        <w:t xml:space="preserve"> izvještaj</w:t>
      </w:r>
      <w:r w:rsidR="006A470D" w:rsidRPr="004C46E2">
        <w:rPr>
          <w:rFonts w:cstheme="minorHAnsi"/>
          <w:sz w:val="24"/>
          <w:szCs w:val="24"/>
          <w:lang w:val="sr-Latn-CS"/>
        </w:rPr>
        <w:t>ima</w:t>
      </w:r>
      <w:r w:rsidRPr="004C46E2">
        <w:rPr>
          <w:rFonts w:cstheme="minorHAnsi"/>
          <w:sz w:val="24"/>
          <w:szCs w:val="24"/>
          <w:lang w:val="sr-Latn-CS"/>
        </w:rPr>
        <w:t xml:space="preserve"> o određenim vrstama poslovnih poduhvata:</w:t>
      </w:r>
    </w:p>
    <w:p w:rsidR="004F5409" w:rsidRPr="004C46E2" w:rsidRDefault="004F5409" w:rsidP="004F5409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  <w:t xml:space="preserve">Tijela koja su </w:t>
      </w:r>
      <w:r w:rsidR="00F93601" w:rsidRPr="004C46E2">
        <w:rPr>
          <w:rFonts w:cstheme="minorHAnsi"/>
          <w:sz w:val="24"/>
          <w:szCs w:val="24"/>
          <w:lang w:val="sr-Latn-CS"/>
        </w:rPr>
        <w:t>povezana sa</w:t>
      </w:r>
      <w:r w:rsidR="006A470D" w:rsidRPr="004C46E2">
        <w:rPr>
          <w:rFonts w:cstheme="minorHAnsi"/>
          <w:sz w:val="24"/>
          <w:szCs w:val="24"/>
          <w:lang w:val="sr-Latn-CS"/>
        </w:rPr>
        <w:t xml:space="preserve"> </w:t>
      </w:r>
      <w:r w:rsidR="00021D54">
        <w:rPr>
          <w:rFonts w:cstheme="minorHAnsi"/>
          <w:sz w:val="24"/>
          <w:szCs w:val="24"/>
          <w:lang w:val="sr-Latn-CS"/>
        </w:rPr>
        <w:t>podnosiocima prijedloga projekata</w:t>
      </w:r>
      <w:r w:rsidR="00F93601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stoga mogu biti:</w:t>
      </w:r>
    </w:p>
    <w:p w:rsidR="004F5409" w:rsidRPr="004C46E2" w:rsidRDefault="004F5409" w:rsidP="004F54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su pod direktnom ili indirektnom kontrolom od strane </w:t>
      </w:r>
      <w:r w:rsidR="00021D54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(ćerke kompanije ili podružnice prvog stepena). To</w:t>
      </w:r>
      <w:r w:rsidR="00021D54">
        <w:rPr>
          <w:rFonts w:cstheme="minorHAnsi"/>
          <w:sz w:val="24"/>
          <w:szCs w:val="24"/>
          <w:lang w:val="sr-Latn-CS"/>
        </w:rPr>
        <w:t xml:space="preserve">, takođe, </w:t>
      </w:r>
      <w:r w:rsidRPr="004C46E2">
        <w:rPr>
          <w:rFonts w:cstheme="minorHAnsi"/>
          <w:sz w:val="24"/>
          <w:szCs w:val="24"/>
          <w:lang w:val="sr-Latn-CS"/>
        </w:rPr>
        <w:t xml:space="preserve">mogu biti tijela pod kontrolom od strane tijela koje je pod kontrolom </w:t>
      </w:r>
      <w:r w:rsidR="00021D54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(unuke kompanije ili podružnice drugog stepena) i ovo isto važi i za dalje stepene kontrole;</w:t>
      </w:r>
    </w:p>
    <w:p w:rsidR="004F5409" w:rsidRPr="004C46E2" w:rsidRDefault="004F5409" w:rsidP="004F54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direktno ili indirektno kontrolišu </w:t>
      </w:r>
      <w:r w:rsidR="00021D54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</w:t>
      </w:r>
      <w:r w:rsidR="00021D54">
        <w:rPr>
          <w:rFonts w:cstheme="minorHAnsi"/>
          <w:sz w:val="24"/>
          <w:szCs w:val="24"/>
          <w:lang w:val="sr-Latn-CS"/>
        </w:rPr>
        <w:t>matične</w:t>
      </w:r>
      <w:r w:rsidRPr="004C46E2">
        <w:rPr>
          <w:rFonts w:cstheme="minorHAnsi"/>
          <w:sz w:val="24"/>
          <w:szCs w:val="24"/>
          <w:lang w:val="sr-Latn-CS"/>
        </w:rPr>
        <w:t xml:space="preserve"> kompanije). Na isti način, </w:t>
      </w:r>
      <w:r w:rsidR="0025438C" w:rsidRPr="004C46E2">
        <w:rPr>
          <w:rFonts w:cstheme="minorHAnsi"/>
          <w:sz w:val="24"/>
          <w:szCs w:val="24"/>
          <w:lang w:val="sr-Latn-CS"/>
        </w:rPr>
        <w:t xml:space="preserve">ovo mogu biti tijela koja kontrolišu tijelo koje kontroliše </w:t>
      </w:r>
      <w:r w:rsidR="00020CA9">
        <w:rPr>
          <w:rFonts w:cstheme="minorHAnsi"/>
          <w:sz w:val="24"/>
          <w:szCs w:val="24"/>
          <w:lang w:val="sr-Latn-CS"/>
        </w:rPr>
        <w:t>podnosioca prijedloga projekta</w:t>
      </w:r>
      <w:r w:rsidR="0025438C" w:rsidRPr="004C46E2">
        <w:rPr>
          <w:rFonts w:cstheme="minorHAnsi"/>
          <w:sz w:val="24"/>
          <w:szCs w:val="24"/>
          <w:lang w:val="sr-Latn-CS"/>
        </w:rPr>
        <w:t>;</w:t>
      </w:r>
    </w:p>
    <w:p w:rsidR="0025438C" w:rsidRPr="004C46E2" w:rsidRDefault="0025438C" w:rsidP="004F5409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pod istom vrstom direktne ili indirektne kontrole kao </w:t>
      </w:r>
      <w:r w:rsidR="008C3547">
        <w:rPr>
          <w:rFonts w:cstheme="minorHAnsi"/>
          <w:sz w:val="24"/>
          <w:szCs w:val="24"/>
          <w:lang w:val="sr-Latn-CS"/>
        </w:rPr>
        <w:t>podnosilac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(sestre kompanije).</w:t>
      </w:r>
      <w:r w:rsidR="008C3547">
        <w:rPr>
          <w:rFonts w:cstheme="minorHAnsi"/>
          <w:sz w:val="24"/>
          <w:szCs w:val="24"/>
          <w:lang w:val="sr-Latn-CS"/>
        </w:rPr>
        <w:t xml:space="preserve"> </w:t>
      </w:r>
    </w:p>
    <w:p w:rsidR="0025438C" w:rsidRPr="004C46E2" w:rsidRDefault="0025438C" w:rsidP="0025438C">
      <w:pPr>
        <w:spacing w:line="240" w:lineRule="auto"/>
        <w:ind w:left="720" w:hanging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(ii)</w:t>
      </w:r>
      <w:r w:rsidRPr="004C46E2">
        <w:rPr>
          <w:rFonts w:cstheme="minorHAnsi"/>
          <w:sz w:val="24"/>
          <w:szCs w:val="24"/>
          <w:lang w:val="sr-Latn-CS"/>
        </w:rPr>
        <w:tab/>
        <w:t xml:space="preserve">Članstvo, tj. </w:t>
      </w:r>
      <w:r w:rsidR="008C3547">
        <w:rPr>
          <w:rFonts w:cstheme="minorHAnsi"/>
          <w:sz w:val="24"/>
          <w:szCs w:val="24"/>
          <w:lang w:val="sr-Latn-CS"/>
        </w:rPr>
        <w:t>podnosilac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se pravno definiše kao npr. mreža, federacija, udruženje u kojem predloženi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Pr="004C46E2">
        <w:rPr>
          <w:rFonts w:cstheme="minorHAnsi"/>
          <w:sz w:val="24"/>
          <w:szCs w:val="24"/>
          <w:lang w:val="sr-Latn-CS"/>
        </w:rPr>
        <w:t xml:space="preserve"> subjekti takođe učestvuju ili </w:t>
      </w:r>
      <w:r w:rsidR="001E7612">
        <w:rPr>
          <w:rFonts w:cstheme="minorHAnsi"/>
          <w:sz w:val="24"/>
          <w:szCs w:val="24"/>
          <w:lang w:val="sr-Latn-CS"/>
        </w:rPr>
        <w:t xml:space="preserve">podnosilac </w:t>
      </w:r>
      <w:r w:rsidR="001E7612">
        <w:rPr>
          <w:rFonts w:cstheme="minorHAnsi"/>
          <w:sz w:val="24"/>
          <w:szCs w:val="24"/>
          <w:lang w:val="sr-Latn-CS"/>
        </w:rPr>
        <w:lastRenderedPageBreak/>
        <w:t>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učestvuje u istom tijelu (npr. mreži, federaciji, udruženju) kao i predloženi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Pr="004C46E2">
        <w:rPr>
          <w:rFonts w:cstheme="minorHAnsi"/>
          <w:sz w:val="24"/>
          <w:szCs w:val="24"/>
          <w:lang w:val="sr-Latn-CS"/>
        </w:rPr>
        <w:t xml:space="preserve"> subjekti.</w:t>
      </w:r>
    </w:p>
    <w:p w:rsidR="00F01252" w:rsidRPr="004C46E2" w:rsidRDefault="00F01252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Strukturna veza se po pravilu ne ograničava na akciju niti se uspostavlja isključivo u svrhu njenog sprovođenja. </w:t>
      </w:r>
      <w:r w:rsidR="007532C6" w:rsidRPr="004C46E2">
        <w:rPr>
          <w:rFonts w:cstheme="minorHAnsi"/>
          <w:sz w:val="24"/>
          <w:szCs w:val="24"/>
          <w:lang w:val="sr-Latn-CS"/>
        </w:rPr>
        <w:t xml:space="preserve">Ovo znači da bi ta strukturna veza postojala </w:t>
      </w:r>
      <w:r w:rsidR="00C32E2E">
        <w:rPr>
          <w:rFonts w:cstheme="minorHAnsi"/>
          <w:sz w:val="24"/>
          <w:szCs w:val="24"/>
          <w:lang w:val="sr-Latn-CS"/>
        </w:rPr>
        <w:t xml:space="preserve">i </w:t>
      </w:r>
      <w:r w:rsidR="007532C6" w:rsidRPr="004C46E2">
        <w:rPr>
          <w:rFonts w:cstheme="minorHAnsi"/>
          <w:sz w:val="24"/>
          <w:szCs w:val="24"/>
          <w:lang w:val="sr-Latn-CS"/>
        </w:rPr>
        <w:t xml:space="preserve">nezavisno od dodjele </w:t>
      </w:r>
      <w:r w:rsidR="00C32E2E">
        <w:rPr>
          <w:rFonts w:cstheme="minorHAnsi"/>
          <w:sz w:val="24"/>
          <w:szCs w:val="24"/>
          <w:lang w:val="sr-Latn-CS"/>
        </w:rPr>
        <w:t>bespovratnih sredstava (</w:t>
      </w:r>
      <w:r w:rsidR="007532C6" w:rsidRPr="004C46E2">
        <w:rPr>
          <w:rFonts w:cstheme="minorHAnsi"/>
          <w:sz w:val="24"/>
          <w:szCs w:val="24"/>
          <w:lang w:val="sr-Latn-CS"/>
        </w:rPr>
        <w:t>granta</w:t>
      </w:r>
      <w:r w:rsidR="00C32E2E">
        <w:rPr>
          <w:rFonts w:cstheme="minorHAnsi"/>
          <w:sz w:val="24"/>
          <w:szCs w:val="24"/>
          <w:lang w:val="sr-Latn-CS"/>
        </w:rPr>
        <w:t>)</w:t>
      </w:r>
      <w:r w:rsidR="007532C6" w:rsidRPr="004C46E2">
        <w:rPr>
          <w:rFonts w:cstheme="minorHAnsi"/>
          <w:sz w:val="24"/>
          <w:szCs w:val="24"/>
          <w:lang w:val="sr-Latn-CS"/>
        </w:rPr>
        <w:t>;</w:t>
      </w:r>
      <w:r w:rsidR="00547753">
        <w:rPr>
          <w:rFonts w:cstheme="minorHAnsi"/>
          <w:sz w:val="24"/>
          <w:szCs w:val="24"/>
          <w:lang w:val="sr-Latn-CS"/>
        </w:rPr>
        <w:t xml:space="preserve"> treba da postoji </w:t>
      </w:r>
      <w:r w:rsidR="007532C6" w:rsidRPr="004C46E2">
        <w:rPr>
          <w:rFonts w:cstheme="minorHAnsi"/>
          <w:sz w:val="24"/>
          <w:szCs w:val="24"/>
          <w:lang w:val="sr-Latn-CS"/>
        </w:rPr>
        <w:t>i prije poziva za dostavljanje</w:t>
      </w:r>
      <w:r w:rsidR="007D4862" w:rsidRPr="004C46E2">
        <w:rPr>
          <w:rFonts w:cstheme="minorHAnsi"/>
          <w:sz w:val="24"/>
          <w:szCs w:val="24"/>
          <w:lang w:val="sr-Latn-CS"/>
        </w:rPr>
        <w:t xml:space="preserve"> prijedloga projekata</w:t>
      </w:r>
      <w:r w:rsidR="007532C6" w:rsidRPr="004C46E2">
        <w:rPr>
          <w:rFonts w:cstheme="minorHAnsi"/>
          <w:sz w:val="24"/>
          <w:szCs w:val="24"/>
          <w:lang w:val="sr-Latn-CS"/>
        </w:rPr>
        <w:t xml:space="preserve"> i važi i po završetku akcije. </w:t>
      </w:r>
    </w:p>
    <w:p w:rsidR="007532C6" w:rsidRPr="004C46E2" w:rsidRDefault="007532C6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Kao izuzetak, neko tijelo se može smatrati </w:t>
      </w:r>
      <w:r w:rsidR="00F93601" w:rsidRPr="004C46E2">
        <w:rPr>
          <w:rFonts w:cstheme="minorHAnsi"/>
          <w:sz w:val="24"/>
          <w:szCs w:val="24"/>
          <w:lang w:val="sr-Latn-CS"/>
        </w:rPr>
        <w:t xml:space="preserve">povezanim sa </w:t>
      </w:r>
      <w:r w:rsidR="00547753">
        <w:rPr>
          <w:rFonts w:cstheme="minorHAnsi"/>
          <w:sz w:val="24"/>
          <w:szCs w:val="24"/>
          <w:lang w:val="sr-Latn-CS"/>
        </w:rPr>
        <w:t>podnosiocem prijedloga projekta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 čak i ako je strukturna veza uspostavljena isključivo u svrhu sprovođenja akcije u slučaju tzv. „jedinog </w:t>
      </w:r>
      <w:r w:rsidR="00547753">
        <w:rPr>
          <w:rFonts w:cstheme="minorHAnsi"/>
          <w:sz w:val="24"/>
          <w:szCs w:val="24"/>
          <w:lang w:val="sr-Latn-CS"/>
        </w:rPr>
        <w:t>podnosioca prijedloga projekta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“ ili „jedinog korisnika“. Jedini </w:t>
      </w:r>
      <w:r w:rsidR="00D555CB">
        <w:rPr>
          <w:rFonts w:cstheme="minorHAnsi"/>
          <w:sz w:val="24"/>
          <w:szCs w:val="24"/>
          <w:lang w:val="sr-Latn-CS"/>
        </w:rPr>
        <w:t>podnosilac prijedloga projekta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 ili jedini korisnik je pravno lice </w:t>
      </w:r>
      <w:r w:rsidR="00D555CB">
        <w:rPr>
          <w:rFonts w:cstheme="minorHAnsi"/>
          <w:sz w:val="24"/>
          <w:szCs w:val="24"/>
          <w:lang w:val="sr-Latn-CS"/>
        </w:rPr>
        <w:t xml:space="preserve">koje čini </w:t>
      </w:r>
      <w:r w:rsidR="00154DC5" w:rsidRPr="004C46E2">
        <w:rPr>
          <w:rFonts w:cstheme="minorHAnsi"/>
          <w:sz w:val="24"/>
          <w:szCs w:val="24"/>
          <w:lang w:val="sr-Latn-CS"/>
        </w:rPr>
        <w:t>nekoliko tijela (grup</w:t>
      </w:r>
      <w:r w:rsidR="00D555CB">
        <w:rPr>
          <w:rFonts w:cstheme="minorHAnsi"/>
          <w:sz w:val="24"/>
          <w:szCs w:val="24"/>
          <w:lang w:val="sr-Latn-CS"/>
        </w:rPr>
        <w:t>a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 tijela) koja zajednički zadovoljavaju kriterijume za dodjelu </w:t>
      </w:r>
      <w:r w:rsidR="00D555CB">
        <w:rPr>
          <w:rFonts w:cstheme="minorHAnsi"/>
          <w:sz w:val="24"/>
          <w:szCs w:val="24"/>
          <w:lang w:val="sr-Latn-CS"/>
        </w:rPr>
        <w:t>bespovratnih sredstava (</w:t>
      </w:r>
      <w:r w:rsidR="00154DC5" w:rsidRPr="004C46E2">
        <w:rPr>
          <w:rFonts w:cstheme="minorHAnsi"/>
          <w:sz w:val="24"/>
          <w:szCs w:val="24"/>
          <w:lang w:val="sr-Latn-CS"/>
        </w:rPr>
        <w:t>granta</w:t>
      </w:r>
      <w:r w:rsidR="00D555CB">
        <w:rPr>
          <w:rFonts w:cstheme="minorHAnsi"/>
          <w:sz w:val="24"/>
          <w:szCs w:val="24"/>
          <w:lang w:val="sr-Latn-CS"/>
        </w:rPr>
        <w:t>)</w:t>
      </w:r>
      <w:r w:rsidR="00154DC5" w:rsidRPr="004C46E2">
        <w:rPr>
          <w:rFonts w:cstheme="minorHAnsi"/>
          <w:sz w:val="24"/>
          <w:szCs w:val="24"/>
          <w:lang w:val="sr-Latn-CS"/>
        </w:rPr>
        <w:t xml:space="preserve">. Na primjer, udruženje formiraju njegovi članovi. </w:t>
      </w:r>
      <w:r w:rsidR="00D555CB">
        <w:rPr>
          <w:rFonts w:cstheme="minorHAnsi"/>
          <w:sz w:val="24"/>
          <w:szCs w:val="24"/>
          <w:lang w:val="sr-Latn-CS"/>
        </w:rPr>
        <w:t xml:space="preserve"> </w:t>
      </w:r>
    </w:p>
    <w:p w:rsidR="00154DC5" w:rsidRPr="004C46E2" w:rsidRDefault="00154DC5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 xml:space="preserve">Šta nije </w:t>
      </w:r>
      <w:r w:rsidR="00F93601" w:rsidRPr="004C46E2">
        <w:rPr>
          <w:rFonts w:cstheme="minorHAnsi"/>
          <w:sz w:val="24"/>
          <w:szCs w:val="24"/>
          <w:u w:val="single"/>
          <w:lang w:val="sr-Latn-CS"/>
        </w:rPr>
        <w:t>povezani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 subjekt?</w:t>
      </w:r>
    </w:p>
    <w:p w:rsidR="00154DC5" w:rsidRPr="004C46E2" w:rsidRDefault="00154DC5" w:rsidP="00F0125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Sljedeći</w:t>
      </w:r>
      <w:r w:rsidR="00D555CB">
        <w:rPr>
          <w:rFonts w:cstheme="minorHAnsi"/>
          <w:sz w:val="24"/>
          <w:szCs w:val="24"/>
          <w:lang w:val="sr-Latn-CS"/>
        </w:rPr>
        <w:t xml:space="preserve"> subjekti </w:t>
      </w:r>
      <w:r w:rsidRPr="004C46E2">
        <w:rPr>
          <w:rFonts w:cstheme="minorHAnsi"/>
          <w:sz w:val="24"/>
          <w:szCs w:val="24"/>
          <w:lang w:val="sr-Latn-CS"/>
        </w:rPr>
        <w:t xml:space="preserve">se neće smatrati </w:t>
      </w:r>
      <w:r w:rsidR="00F93601" w:rsidRPr="004C46E2">
        <w:rPr>
          <w:rFonts w:cstheme="minorHAnsi"/>
          <w:sz w:val="24"/>
          <w:szCs w:val="24"/>
          <w:lang w:val="sr-Latn-CS"/>
        </w:rPr>
        <w:t>povezanim</w:t>
      </w:r>
      <w:r w:rsidRPr="004C46E2">
        <w:rPr>
          <w:rFonts w:cstheme="minorHAnsi"/>
          <w:sz w:val="24"/>
          <w:szCs w:val="24"/>
          <w:lang w:val="sr-Latn-CS"/>
        </w:rPr>
        <w:t xml:space="preserve"> subjektima </w:t>
      </w:r>
      <w:r w:rsidR="00F93601" w:rsidRPr="004C46E2">
        <w:rPr>
          <w:rFonts w:cstheme="minorHAnsi"/>
          <w:sz w:val="24"/>
          <w:szCs w:val="24"/>
          <w:lang w:val="sr-Latn-CS"/>
        </w:rPr>
        <w:t>sa aplikantom</w:t>
      </w:r>
      <w:r w:rsidRPr="004C46E2">
        <w:rPr>
          <w:rFonts w:cstheme="minorHAnsi"/>
          <w:sz w:val="24"/>
          <w:szCs w:val="24"/>
          <w:lang w:val="sr-Latn-CS"/>
        </w:rPr>
        <w:t>:</w:t>
      </w:r>
    </w:p>
    <w:p w:rsidR="00154DC5" w:rsidRPr="004C46E2" w:rsidRDefault="00154DC5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su potpisala ugovor ili pod-ugovor </w:t>
      </w:r>
      <w:r w:rsidR="008A5CEA">
        <w:rPr>
          <w:rFonts w:cstheme="minorHAnsi"/>
          <w:sz w:val="24"/>
          <w:szCs w:val="24"/>
          <w:lang w:val="sr-Latn-CS"/>
        </w:rPr>
        <w:t xml:space="preserve">(o nabavci) </w:t>
      </w:r>
      <w:r w:rsidRPr="004C46E2">
        <w:rPr>
          <w:rFonts w:cstheme="minorHAnsi"/>
          <w:sz w:val="24"/>
          <w:szCs w:val="24"/>
          <w:lang w:val="sr-Latn-CS"/>
        </w:rPr>
        <w:t xml:space="preserve">sa </w:t>
      </w:r>
      <w:r w:rsidR="00D555CB">
        <w:rPr>
          <w:rFonts w:cstheme="minorHAnsi"/>
          <w:sz w:val="24"/>
          <w:szCs w:val="24"/>
          <w:lang w:val="sr-Latn-CS"/>
        </w:rPr>
        <w:t>podnosiocem prijedloga projekta</w:t>
      </w:r>
      <w:r w:rsidRPr="004C46E2">
        <w:rPr>
          <w:rFonts w:cstheme="minorHAnsi"/>
          <w:sz w:val="24"/>
          <w:szCs w:val="24"/>
          <w:lang w:val="sr-Latn-CS"/>
        </w:rPr>
        <w:t>, koja nastupaju kao koncesionari ili</w:t>
      </w:r>
      <w:r w:rsidR="00A25162">
        <w:rPr>
          <w:rFonts w:cstheme="minorHAnsi"/>
          <w:sz w:val="24"/>
          <w:szCs w:val="24"/>
          <w:lang w:val="sr-Latn-CS"/>
        </w:rPr>
        <w:t xml:space="preserve"> delegati za obavljanje </w:t>
      </w:r>
      <w:r w:rsidR="002D1573" w:rsidRPr="004C46E2">
        <w:rPr>
          <w:rFonts w:cstheme="minorHAnsi"/>
          <w:sz w:val="24"/>
          <w:szCs w:val="24"/>
          <w:lang w:val="sr-Latn-CS"/>
        </w:rPr>
        <w:t>javnih usluga</w:t>
      </w:r>
      <w:r w:rsidR="00A25162">
        <w:rPr>
          <w:rFonts w:cstheme="minorHAnsi"/>
          <w:sz w:val="24"/>
          <w:szCs w:val="24"/>
          <w:lang w:val="sr-Latn-CS"/>
        </w:rPr>
        <w:t xml:space="preserve"> </w:t>
      </w:r>
      <w:r w:rsidR="000139F0">
        <w:rPr>
          <w:rFonts w:cstheme="minorHAnsi"/>
          <w:sz w:val="24"/>
          <w:szCs w:val="24"/>
          <w:lang w:val="sr-Latn-CS"/>
        </w:rPr>
        <w:t>podnosilaca prijedloga projekta</w:t>
      </w:r>
      <w:r w:rsidR="002D1573" w:rsidRPr="004C46E2">
        <w:rPr>
          <w:rFonts w:cstheme="minorHAnsi"/>
          <w:sz w:val="24"/>
          <w:szCs w:val="24"/>
          <w:lang w:val="sr-Latn-CS"/>
        </w:rPr>
        <w:t>,</w:t>
      </w:r>
    </w:p>
    <w:p w:rsidR="00154DC5" w:rsidRPr="004C46E2" w:rsidRDefault="002D25DA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primaju finansijsku podršku od </w:t>
      </w:r>
      <w:r w:rsidR="000139F0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>,</w:t>
      </w:r>
    </w:p>
    <w:p w:rsidR="002D25DA" w:rsidRPr="004C46E2" w:rsidRDefault="00293A48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sarađuju na redovnoj osnovi sa </w:t>
      </w:r>
      <w:r w:rsidR="00DD7D9D">
        <w:rPr>
          <w:rFonts w:cstheme="minorHAnsi"/>
          <w:sz w:val="24"/>
          <w:szCs w:val="24"/>
          <w:lang w:val="sr-Latn-CS"/>
        </w:rPr>
        <w:t>podnosiocem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na temelju memoranduma o razumijevanju ili dijeljenja nekih sredstava,</w:t>
      </w:r>
      <w:r w:rsidR="00DD7D9D">
        <w:rPr>
          <w:rFonts w:cstheme="minorHAnsi"/>
          <w:sz w:val="24"/>
          <w:szCs w:val="24"/>
          <w:lang w:val="sr-Latn-CS"/>
        </w:rPr>
        <w:t xml:space="preserve"> </w:t>
      </w:r>
    </w:p>
    <w:p w:rsidR="00293A48" w:rsidRPr="004C46E2" w:rsidRDefault="00293A48" w:rsidP="00154DC5">
      <w:pPr>
        <w:pStyle w:val="ListParagraph"/>
        <w:numPr>
          <w:ilvl w:val="0"/>
          <w:numId w:val="7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Tijela koja su potpisala sporazum o konzorcijumu u okviru ugovora o </w:t>
      </w:r>
      <w:r w:rsidR="00DD7D9D">
        <w:rPr>
          <w:rFonts w:cstheme="minorHAnsi"/>
          <w:sz w:val="24"/>
          <w:szCs w:val="24"/>
          <w:lang w:val="sr-Latn-CS"/>
        </w:rPr>
        <w:t>bespovratnim sredstvima-</w:t>
      </w:r>
      <w:r w:rsidRPr="004C46E2">
        <w:rPr>
          <w:rFonts w:cstheme="minorHAnsi"/>
          <w:sz w:val="24"/>
          <w:szCs w:val="24"/>
          <w:lang w:val="sr-Latn-CS"/>
        </w:rPr>
        <w:t xml:space="preserve">grantu (osim ako ovaj sporazum o konzorcijumu nije doveo do stvaranja „jedinog </w:t>
      </w:r>
      <w:r w:rsidR="00DD7D9D">
        <w:rPr>
          <w:rFonts w:cstheme="minorHAnsi"/>
          <w:sz w:val="24"/>
          <w:szCs w:val="24"/>
          <w:lang w:val="sr-Latn-CS"/>
        </w:rPr>
        <w:t>podnosioca prijedloga projekta</w:t>
      </w:r>
      <w:r w:rsidRPr="004C46E2">
        <w:rPr>
          <w:rFonts w:cstheme="minorHAnsi"/>
          <w:sz w:val="24"/>
          <w:szCs w:val="24"/>
          <w:lang w:val="sr-Latn-CS"/>
        </w:rPr>
        <w:t>“ kako je to opisano u tekstu iznad).</w:t>
      </w:r>
    </w:p>
    <w:p w:rsidR="00293A48" w:rsidRPr="004C46E2" w:rsidRDefault="00293A48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 xml:space="preserve">Kako verifikovati postojanje </w:t>
      </w:r>
      <w:r w:rsidR="00B766C5">
        <w:rPr>
          <w:rFonts w:cstheme="minorHAnsi"/>
          <w:sz w:val="24"/>
          <w:szCs w:val="24"/>
          <w:u w:val="single"/>
          <w:lang w:val="sr-Latn-CS"/>
        </w:rPr>
        <w:t>zahtjevane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 </w:t>
      </w:r>
      <w:r w:rsidRPr="00B766C5">
        <w:rPr>
          <w:rFonts w:cstheme="minorHAnsi"/>
          <w:sz w:val="24"/>
          <w:szCs w:val="24"/>
          <w:u w:val="single"/>
          <w:lang w:val="sr-Latn-CS"/>
        </w:rPr>
        <w:t xml:space="preserve">veze sa </w:t>
      </w:r>
      <w:r w:rsidR="00B766C5" w:rsidRPr="00B766C5">
        <w:rPr>
          <w:rFonts w:cstheme="minorHAnsi"/>
          <w:sz w:val="24"/>
          <w:szCs w:val="24"/>
          <w:u w:val="single"/>
          <w:lang w:val="sr-Latn-CS"/>
        </w:rPr>
        <w:t>podnosio</w:t>
      </w:r>
      <w:r w:rsidR="00B766C5">
        <w:rPr>
          <w:rFonts w:cstheme="minorHAnsi"/>
          <w:sz w:val="24"/>
          <w:szCs w:val="24"/>
          <w:u w:val="single"/>
          <w:lang w:val="sr-Latn-CS"/>
        </w:rPr>
        <w:t>cem</w:t>
      </w:r>
      <w:r w:rsidR="00B766C5" w:rsidRPr="00B766C5">
        <w:rPr>
          <w:rFonts w:cstheme="minorHAnsi"/>
          <w:sz w:val="24"/>
          <w:szCs w:val="24"/>
          <w:u w:val="single"/>
          <w:lang w:val="sr-Latn-CS"/>
        </w:rPr>
        <w:t xml:space="preserve"> prijedloga projekta</w:t>
      </w:r>
      <w:r w:rsidRPr="00B766C5">
        <w:rPr>
          <w:rFonts w:cstheme="minorHAnsi"/>
          <w:sz w:val="24"/>
          <w:szCs w:val="24"/>
          <w:u w:val="single"/>
          <w:lang w:val="sr-Latn-CS"/>
        </w:rPr>
        <w:t>?</w:t>
      </w:r>
    </w:p>
    <w:p w:rsidR="009A66EA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Povezanost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koja je rezultat kontrole može se </w:t>
      </w:r>
      <w:r w:rsidR="0000408F" w:rsidRPr="004C46E2">
        <w:rPr>
          <w:rFonts w:cstheme="minorHAnsi"/>
          <w:sz w:val="24"/>
          <w:szCs w:val="24"/>
          <w:lang w:val="sr-Latn-CS"/>
        </w:rPr>
        <w:t>posebno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dokazati na osnovu konsolidovanih finansijskih izvještaja grupe tijela kojoj pripadaju </w:t>
      </w:r>
      <w:r w:rsidR="00B36E2B">
        <w:rPr>
          <w:rFonts w:cstheme="minorHAnsi"/>
          <w:sz w:val="24"/>
          <w:szCs w:val="24"/>
          <w:lang w:val="sr-Latn-CS"/>
        </w:rPr>
        <w:t>podnosilac prijedloga projekta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i njegovi predloženi </w:t>
      </w:r>
      <w:r w:rsidRPr="004C46E2">
        <w:rPr>
          <w:rFonts w:cstheme="minorHAnsi"/>
          <w:sz w:val="24"/>
          <w:szCs w:val="24"/>
          <w:lang w:val="sr-Latn-CS"/>
        </w:rPr>
        <w:t>povezani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subjekti.</w:t>
      </w:r>
    </w:p>
    <w:p w:rsidR="00293A48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Povezanost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koja rezultira iz članstva može se </w:t>
      </w:r>
      <w:r w:rsidR="001C5B92" w:rsidRPr="004C46E2">
        <w:rPr>
          <w:rFonts w:cstheme="minorHAnsi"/>
          <w:sz w:val="24"/>
          <w:szCs w:val="24"/>
          <w:lang w:val="sr-Latn-CS"/>
        </w:rPr>
        <w:t>posebno</w:t>
      </w:r>
      <w:r w:rsidR="009A66EA" w:rsidRPr="004C46E2">
        <w:rPr>
          <w:rFonts w:cstheme="minorHAnsi"/>
          <w:sz w:val="24"/>
          <w:szCs w:val="24"/>
          <w:lang w:val="sr-Latn-CS"/>
        </w:rPr>
        <w:t xml:space="preserve"> dokazati na temelju statuta ili ekvivalentnog akta kojim se tijelo osniva (mreža, federacija, udruženje)</w:t>
      </w:r>
      <w:r w:rsidR="008A7989" w:rsidRPr="004C46E2">
        <w:rPr>
          <w:rFonts w:cstheme="minorHAnsi"/>
          <w:sz w:val="24"/>
          <w:szCs w:val="24"/>
          <w:lang w:val="sr-Latn-CS"/>
        </w:rPr>
        <w:t xml:space="preserve"> koje </w:t>
      </w:r>
      <w:r w:rsidR="00B45ADB">
        <w:rPr>
          <w:rFonts w:cstheme="minorHAnsi"/>
          <w:sz w:val="24"/>
          <w:szCs w:val="24"/>
          <w:lang w:val="sr-Latn-CS"/>
        </w:rPr>
        <w:t>podnosilac prijedloga projekta</w:t>
      </w:r>
      <w:r w:rsidR="008A7989" w:rsidRPr="004C46E2">
        <w:rPr>
          <w:rFonts w:cstheme="minorHAnsi"/>
          <w:sz w:val="24"/>
          <w:szCs w:val="24"/>
          <w:lang w:val="sr-Latn-CS"/>
        </w:rPr>
        <w:t xml:space="preserve"> sačinjava ili u kojem učestvuje. </w:t>
      </w:r>
    </w:p>
    <w:p w:rsidR="008A7989" w:rsidRPr="004C46E2" w:rsidRDefault="008A7989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Ako </w:t>
      </w:r>
      <w:r w:rsidR="00E97EE7">
        <w:rPr>
          <w:rFonts w:cstheme="minorHAnsi"/>
          <w:sz w:val="24"/>
          <w:szCs w:val="24"/>
          <w:lang w:val="sr-Latn-CS"/>
        </w:rPr>
        <w:t>podnosioci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dobiju ugovor o </w:t>
      </w:r>
      <w:r w:rsidR="00E97EE7">
        <w:rPr>
          <w:rFonts w:cstheme="minorHAnsi"/>
          <w:sz w:val="24"/>
          <w:szCs w:val="24"/>
          <w:lang w:val="sr-Latn-CS"/>
        </w:rPr>
        <w:t>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E97EE7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, njihov(i) </w:t>
      </w:r>
      <w:r w:rsidR="00F93601" w:rsidRPr="004C46E2">
        <w:rPr>
          <w:rFonts w:cstheme="minorHAnsi"/>
          <w:sz w:val="24"/>
          <w:szCs w:val="24"/>
          <w:lang w:val="sr-Latn-CS"/>
        </w:rPr>
        <w:t>povezani</w:t>
      </w:r>
      <w:r w:rsidRPr="004C46E2">
        <w:rPr>
          <w:rFonts w:cstheme="minorHAnsi"/>
          <w:sz w:val="24"/>
          <w:szCs w:val="24"/>
          <w:lang w:val="sr-Latn-CS"/>
        </w:rPr>
        <w:t xml:space="preserve"> subjekt(i) neće postati korisnik(ci) akcije i potpisnik(ci) ugovora o </w:t>
      </w:r>
      <w:r w:rsidR="003E6764" w:rsidRPr="004C46E2">
        <w:rPr>
          <w:rFonts w:cstheme="minorHAnsi"/>
          <w:sz w:val="24"/>
          <w:szCs w:val="24"/>
          <w:lang w:val="sr-Latn-CS"/>
        </w:rPr>
        <w:t xml:space="preserve">o </w:t>
      </w:r>
      <w:r w:rsidR="003E6764">
        <w:rPr>
          <w:rFonts w:cstheme="minorHAnsi"/>
          <w:sz w:val="24"/>
          <w:szCs w:val="24"/>
          <w:lang w:val="sr-Latn-CS"/>
        </w:rPr>
        <w:t>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3E6764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. Međutim, oni će učestvovati u izradi i sprovođenju akcije, a troškovi koje oni naprave (uključujući troškove napravljene za </w:t>
      </w:r>
      <w:r w:rsidR="00A25162">
        <w:rPr>
          <w:rFonts w:cstheme="minorHAnsi"/>
          <w:sz w:val="24"/>
          <w:szCs w:val="24"/>
          <w:lang w:val="sr-Latn-CS"/>
        </w:rPr>
        <w:t>sprovođenje</w:t>
      </w:r>
      <w:r w:rsidRPr="004C46E2">
        <w:rPr>
          <w:rFonts w:cstheme="minorHAnsi"/>
          <w:sz w:val="24"/>
          <w:szCs w:val="24"/>
          <w:lang w:val="sr-Latn-CS"/>
        </w:rPr>
        <w:t xml:space="preserve"> ugovor</w:t>
      </w:r>
      <w:r w:rsidR="001A1E77" w:rsidRPr="004C46E2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i finansijsku pomoć trećim stranama) mogu </w:t>
      </w:r>
      <w:r w:rsidR="00450774" w:rsidRPr="004C46E2">
        <w:rPr>
          <w:rFonts w:cstheme="minorHAnsi"/>
          <w:sz w:val="24"/>
          <w:szCs w:val="24"/>
          <w:lang w:val="sr-Latn-CS"/>
        </w:rPr>
        <w:t xml:space="preserve">biti prihvaćeni </w:t>
      </w:r>
      <w:r w:rsidRPr="004C46E2">
        <w:rPr>
          <w:rFonts w:cstheme="minorHAnsi"/>
          <w:sz w:val="24"/>
          <w:szCs w:val="24"/>
          <w:lang w:val="sr-Latn-CS"/>
        </w:rPr>
        <w:t>i kao prihvatljivi troškovi, uz uslov da su u skladu sa svim relevantnim pravilima koja već važe za korisnika(e) u okviru ugovora o</w:t>
      </w:r>
      <w:r w:rsidR="0012175B">
        <w:rPr>
          <w:rFonts w:cstheme="minorHAnsi"/>
          <w:sz w:val="24"/>
          <w:szCs w:val="24"/>
          <w:lang w:val="sr-Latn-CS"/>
        </w:rPr>
        <w:t xml:space="preserve"> bespovratnim sredstvima (</w:t>
      </w:r>
      <w:r w:rsidRPr="004C46E2">
        <w:rPr>
          <w:rFonts w:cstheme="minorHAnsi"/>
          <w:sz w:val="24"/>
          <w:szCs w:val="24"/>
          <w:lang w:val="sr-Latn-CS"/>
        </w:rPr>
        <w:t>grantu</w:t>
      </w:r>
      <w:r w:rsidR="0012175B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8A7989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Povezani</w:t>
      </w:r>
      <w:r w:rsidR="008A7989" w:rsidRPr="004C46E2">
        <w:rPr>
          <w:rFonts w:cstheme="minorHAnsi"/>
          <w:sz w:val="24"/>
          <w:szCs w:val="24"/>
          <w:lang w:val="sr-Latn-CS"/>
        </w:rPr>
        <w:t xml:space="preserve"> subjekt(i)</w:t>
      </w:r>
      <w:r w:rsidRPr="004C46E2">
        <w:rPr>
          <w:rFonts w:cstheme="minorHAnsi"/>
          <w:sz w:val="24"/>
          <w:szCs w:val="24"/>
          <w:lang w:val="sr-Latn-CS"/>
        </w:rPr>
        <w:t xml:space="preserve"> mora</w:t>
      </w:r>
      <w:r w:rsidR="00325B13">
        <w:rPr>
          <w:rFonts w:cstheme="minorHAnsi"/>
          <w:sz w:val="24"/>
          <w:szCs w:val="24"/>
          <w:lang w:val="sr-Latn-CS"/>
        </w:rPr>
        <w:t>(</w:t>
      </w:r>
      <w:r w:rsidRPr="004C46E2">
        <w:rPr>
          <w:rFonts w:cstheme="minorHAnsi"/>
          <w:sz w:val="24"/>
          <w:szCs w:val="24"/>
          <w:lang w:val="sr-Latn-CS"/>
        </w:rPr>
        <w:t>ju</w:t>
      </w:r>
      <w:r w:rsidR="00325B13">
        <w:rPr>
          <w:rFonts w:cstheme="minorHAnsi"/>
          <w:sz w:val="24"/>
          <w:szCs w:val="24"/>
          <w:lang w:val="sr-Latn-CS"/>
        </w:rPr>
        <w:t>)</w:t>
      </w:r>
      <w:r w:rsidRPr="004C46E2">
        <w:rPr>
          <w:rFonts w:cstheme="minorHAnsi"/>
          <w:sz w:val="24"/>
          <w:szCs w:val="24"/>
          <w:lang w:val="sr-Latn-CS"/>
        </w:rPr>
        <w:t xml:space="preserve"> zadovoljiti iste kriterijume prihvatljivosti kao i </w:t>
      </w:r>
      <w:r w:rsidR="00A25162">
        <w:rPr>
          <w:rFonts w:cstheme="minorHAnsi"/>
          <w:sz w:val="24"/>
          <w:szCs w:val="24"/>
          <w:lang w:val="sr-Latn-CS"/>
        </w:rPr>
        <w:t>nosilac granta i partner(i)</w:t>
      </w:r>
      <w:r w:rsidRPr="004C46E2">
        <w:rPr>
          <w:rFonts w:cstheme="minorHAnsi"/>
          <w:sz w:val="24"/>
          <w:szCs w:val="24"/>
          <w:lang w:val="sr-Latn-CS"/>
        </w:rPr>
        <w:t>. Oni moraju potpisa</w:t>
      </w:r>
      <w:r w:rsidR="00A25162">
        <w:rPr>
          <w:rFonts w:cstheme="minorHAnsi"/>
          <w:sz w:val="24"/>
          <w:szCs w:val="24"/>
          <w:lang w:val="sr-Latn-CS"/>
        </w:rPr>
        <w:t>ti izjavu povezanog</w:t>
      </w:r>
      <w:r w:rsidR="00882DE7">
        <w:rPr>
          <w:rFonts w:cstheme="minorHAnsi"/>
          <w:sz w:val="24"/>
          <w:szCs w:val="24"/>
          <w:lang w:val="sr-Latn-CS"/>
        </w:rPr>
        <w:t>(ih)</w:t>
      </w:r>
      <w:r w:rsidR="00A2516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subjek</w:t>
      </w:r>
      <w:r w:rsidR="00A25162">
        <w:rPr>
          <w:rFonts w:cstheme="minorHAnsi"/>
          <w:sz w:val="24"/>
          <w:szCs w:val="24"/>
          <w:lang w:val="sr-Latn-CS"/>
        </w:rPr>
        <w:t>(a)</w:t>
      </w:r>
      <w:r w:rsidRPr="004C46E2">
        <w:rPr>
          <w:rFonts w:cstheme="minorHAnsi"/>
          <w:sz w:val="24"/>
          <w:szCs w:val="24"/>
          <w:lang w:val="sr-Latn-CS"/>
        </w:rPr>
        <w:t>ta</w:t>
      </w:r>
      <w:r w:rsidR="00A25162">
        <w:rPr>
          <w:rFonts w:cstheme="minorHAnsi"/>
          <w:sz w:val="24"/>
          <w:szCs w:val="24"/>
          <w:lang w:val="sr-Latn-CS"/>
        </w:rPr>
        <w:t xml:space="preserve"> u Dijelu B poglavlje</w:t>
      </w:r>
      <w:r w:rsidRPr="004C46E2">
        <w:rPr>
          <w:rFonts w:cstheme="minorHAnsi"/>
          <w:sz w:val="24"/>
          <w:szCs w:val="24"/>
          <w:lang w:val="sr-Latn-CS"/>
        </w:rPr>
        <w:t xml:space="preserve"> 5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="00A25162">
        <w:rPr>
          <w:rFonts w:cstheme="minorHAnsi"/>
          <w:sz w:val="24"/>
          <w:szCs w:val="24"/>
          <w:lang w:val="sr-Latn-CS"/>
        </w:rPr>
        <w:t xml:space="preserve">. </w:t>
      </w:r>
    </w:p>
    <w:p w:rsidR="007D4862" w:rsidRDefault="007D4862" w:rsidP="00293A48">
      <w:pPr>
        <w:spacing w:line="240" w:lineRule="auto"/>
        <w:jc w:val="both"/>
        <w:rPr>
          <w:sz w:val="24"/>
          <w:szCs w:val="24"/>
          <w:lang w:val="sr-Latn-CS"/>
        </w:rPr>
      </w:pPr>
    </w:p>
    <w:p w:rsidR="00F93601" w:rsidRPr="00A25162" w:rsidRDefault="00F93601" w:rsidP="007D4862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9" w:name="_Toc436127640"/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2.1.3.</w:t>
      </w:r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Saradnici i </w:t>
      </w:r>
      <w:r w:rsidR="00F6286C"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pod</w:t>
      </w:r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ugovarači</w:t>
      </w:r>
      <w:bookmarkEnd w:id="9"/>
    </w:p>
    <w:p w:rsidR="007D4862" w:rsidRPr="004C46E2" w:rsidRDefault="007D4862" w:rsidP="006570D8">
      <w:pPr>
        <w:spacing w:after="0"/>
        <w:rPr>
          <w:rFonts w:cstheme="minorHAnsi"/>
          <w:sz w:val="24"/>
          <w:szCs w:val="24"/>
          <w:lang w:val="sr-Latn-CS"/>
        </w:rPr>
      </w:pPr>
    </w:p>
    <w:p w:rsidR="00F93601" w:rsidRPr="004C46E2" w:rsidRDefault="00F93601" w:rsidP="00293A4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Sljedeća tijela nisu </w:t>
      </w:r>
      <w:r w:rsidR="00D82EB3">
        <w:rPr>
          <w:rFonts w:cstheme="minorHAnsi"/>
          <w:sz w:val="24"/>
          <w:szCs w:val="24"/>
          <w:lang w:val="sr-Latn-CS"/>
        </w:rPr>
        <w:t>podnosioci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niti povezani subjekti i nemaju obavezu potpisivanja „mandata za </w:t>
      </w:r>
      <w:r w:rsidR="00F6286C" w:rsidRPr="004C46E2">
        <w:rPr>
          <w:rFonts w:cstheme="minorHAnsi"/>
          <w:sz w:val="24"/>
          <w:szCs w:val="24"/>
          <w:lang w:val="sr-Latn-CS"/>
        </w:rPr>
        <w:t>partnere</w:t>
      </w:r>
      <w:r w:rsidR="00A25162">
        <w:rPr>
          <w:rFonts w:cstheme="minorHAnsi"/>
          <w:sz w:val="24"/>
          <w:szCs w:val="24"/>
          <w:lang w:val="sr-Latn-CS"/>
        </w:rPr>
        <w:t>“ ili „izjave</w:t>
      </w:r>
      <w:r w:rsidRPr="004C46E2">
        <w:rPr>
          <w:rFonts w:cstheme="minorHAnsi"/>
          <w:sz w:val="24"/>
          <w:szCs w:val="24"/>
          <w:lang w:val="sr-Latn-CS"/>
        </w:rPr>
        <w:t xml:space="preserve"> o povezanim subjektima“.</w:t>
      </w:r>
    </w:p>
    <w:p w:rsidR="00F93601" w:rsidRPr="004C46E2" w:rsidRDefault="00F93601" w:rsidP="00F93601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Saradnici</w:t>
      </w:r>
    </w:p>
    <w:p w:rsidR="00F93601" w:rsidRDefault="00F93601" w:rsidP="00F9360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Druge organizacije mogu 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biti uključene u akciju. Takvi saradnici </w:t>
      </w:r>
      <w:r w:rsidR="00D82EB3">
        <w:rPr>
          <w:rFonts w:cstheme="minorHAnsi"/>
          <w:sz w:val="24"/>
          <w:szCs w:val="24"/>
          <w:lang w:val="sr-Latn-CS"/>
        </w:rPr>
        <w:t>imaju stvarnu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ulogu u akciji</w:t>
      </w:r>
      <w:r w:rsidR="007D1881">
        <w:rPr>
          <w:rFonts w:cstheme="minorHAnsi"/>
          <w:sz w:val="24"/>
          <w:szCs w:val="24"/>
          <w:lang w:val="sr-Latn-CS"/>
        </w:rPr>
        <w:t>,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ali ne mogu </w:t>
      </w:r>
      <w:r w:rsidR="00412FB0" w:rsidRPr="00412FB0">
        <w:rPr>
          <w:rFonts w:cstheme="minorHAnsi"/>
          <w:sz w:val="24"/>
          <w:szCs w:val="24"/>
          <w:lang w:val="sr-Latn-CS"/>
        </w:rPr>
        <w:t>primati sredstva iz budžeta projekta</w:t>
      </w:r>
      <w:r w:rsidR="002C27AF" w:rsidRPr="004C46E2">
        <w:rPr>
          <w:rFonts w:cstheme="minorHAnsi"/>
          <w:sz w:val="24"/>
          <w:szCs w:val="24"/>
          <w:lang w:val="sr-Latn-CS"/>
        </w:rPr>
        <w:t>, uz izuzetak dnevnica i</w:t>
      </w:r>
      <w:r w:rsidR="00B87F48">
        <w:rPr>
          <w:rFonts w:cstheme="minorHAnsi"/>
          <w:sz w:val="24"/>
          <w:szCs w:val="24"/>
          <w:lang w:val="sr-Latn-CS"/>
        </w:rPr>
        <w:t>li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putnih troškova. Saradnici ne moraju </w:t>
      </w:r>
      <w:r w:rsidR="00B87F48" w:rsidRPr="00B87F48">
        <w:rPr>
          <w:rFonts w:cstheme="minorHAnsi"/>
          <w:sz w:val="24"/>
          <w:szCs w:val="24"/>
          <w:lang w:val="sr-Latn-CS"/>
        </w:rPr>
        <w:t>da ispunjavaju kriterijume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prihvatljivosti koji se spominju u </w:t>
      </w:r>
      <w:r w:rsidR="00A25162">
        <w:rPr>
          <w:rFonts w:cstheme="minorHAnsi"/>
          <w:sz w:val="24"/>
          <w:szCs w:val="24"/>
          <w:lang w:val="sr-Latn-CS"/>
        </w:rPr>
        <w:t>poglavlju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2.1.1. Saradnici</w:t>
      </w:r>
      <w:r w:rsidR="00A25162">
        <w:rPr>
          <w:rFonts w:cstheme="minorHAnsi"/>
          <w:sz w:val="24"/>
          <w:szCs w:val="24"/>
          <w:lang w:val="sr-Latn-CS"/>
        </w:rPr>
        <w:t xml:space="preserve"> moraju</w:t>
      </w:r>
      <w:r w:rsidR="00B87F48">
        <w:rPr>
          <w:rFonts w:cstheme="minorHAnsi"/>
          <w:sz w:val="24"/>
          <w:szCs w:val="24"/>
          <w:lang w:val="sr-Latn-CS"/>
        </w:rPr>
        <w:t>biti</w:t>
      </w:r>
      <w:r w:rsidR="00A25162">
        <w:rPr>
          <w:rFonts w:cstheme="minorHAnsi"/>
          <w:sz w:val="24"/>
          <w:szCs w:val="24"/>
          <w:lang w:val="sr-Latn-CS"/>
        </w:rPr>
        <w:t xml:space="preserve"> pomenuti u Dijelu B</w:t>
      </w:r>
      <w:r w:rsidR="00B87F48">
        <w:rPr>
          <w:rFonts w:cstheme="minorHAnsi"/>
          <w:sz w:val="24"/>
          <w:szCs w:val="24"/>
          <w:lang w:val="sr-Latn-CS"/>
        </w:rPr>
        <w:t>,</w:t>
      </w:r>
      <w:r w:rsidR="00A25162">
        <w:rPr>
          <w:rFonts w:cstheme="minorHAnsi"/>
          <w:sz w:val="24"/>
          <w:szCs w:val="24"/>
          <w:lang w:val="sr-Latn-CS"/>
        </w:rPr>
        <w:t xml:space="preserve"> poglavlje</w:t>
      </w:r>
      <w:r w:rsidR="002C27AF" w:rsidRPr="004C46E2">
        <w:rPr>
          <w:rFonts w:cstheme="minorHAnsi"/>
          <w:sz w:val="24"/>
          <w:szCs w:val="24"/>
          <w:lang w:val="sr-Latn-CS"/>
        </w:rPr>
        <w:t xml:space="preserve"> 6 – ’Saradnici koji učestvuju u akciji’</w:t>
      </w:r>
      <w:r w:rsidR="0044067D" w:rsidRPr="004C46E2">
        <w:rPr>
          <w:rFonts w:cstheme="minorHAnsi"/>
          <w:sz w:val="24"/>
          <w:szCs w:val="24"/>
          <w:lang w:val="sr-Latn-CS"/>
        </w:rPr>
        <w:t xml:space="preserve"> –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="0044067D" w:rsidRPr="004C46E2">
        <w:rPr>
          <w:rFonts w:cstheme="minorHAnsi"/>
          <w:sz w:val="24"/>
          <w:szCs w:val="24"/>
          <w:lang w:val="sr-Latn-CS"/>
        </w:rPr>
        <w:t>.</w:t>
      </w:r>
      <w:r w:rsidR="00B87F48">
        <w:rPr>
          <w:rFonts w:cstheme="minorHAnsi"/>
          <w:sz w:val="24"/>
          <w:szCs w:val="24"/>
          <w:lang w:val="sr-Latn-CS"/>
        </w:rPr>
        <w:t xml:space="preserve"> </w:t>
      </w:r>
    </w:p>
    <w:p w:rsidR="0044067D" w:rsidRPr="004C46E2" w:rsidRDefault="00F6286C" w:rsidP="0044067D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Podu</w:t>
      </w:r>
      <w:r w:rsidR="0044067D" w:rsidRPr="004C46E2">
        <w:rPr>
          <w:rFonts w:cstheme="minorHAnsi"/>
          <w:sz w:val="24"/>
          <w:szCs w:val="24"/>
          <w:lang w:val="sr-Latn-CS"/>
        </w:rPr>
        <w:t>govarači</w:t>
      </w:r>
    </w:p>
    <w:p w:rsidR="0044067D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Korisnicima i </w:t>
      </w:r>
      <w:r w:rsidR="00F6286C" w:rsidRPr="004C46E2">
        <w:rPr>
          <w:rFonts w:cstheme="minorHAnsi"/>
          <w:sz w:val="24"/>
          <w:szCs w:val="24"/>
          <w:lang w:val="sr-Latn-CS"/>
        </w:rPr>
        <w:t xml:space="preserve">njihovim </w:t>
      </w:r>
      <w:r w:rsidRPr="004C46E2">
        <w:rPr>
          <w:rFonts w:cstheme="minorHAnsi"/>
          <w:sz w:val="24"/>
          <w:szCs w:val="24"/>
          <w:lang w:val="sr-Latn-CS"/>
        </w:rPr>
        <w:t xml:space="preserve">povezanim subjektima dozvoljeno je da </w:t>
      </w:r>
      <w:r w:rsidR="00B87F48" w:rsidRPr="00B87F48">
        <w:rPr>
          <w:rFonts w:cstheme="minorHAnsi"/>
          <w:sz w:val="24"/>
          <w:szCs w:val="24"/>
          <w:lang w:val="sr-Latn-CS"/>
        </w:rPr>
        <w:t>dodeljuju ugovore podugovaračima</w:t>
      </w:r>
      <w:r w:rsidRPr="004C46E2">
        <w:rPr>
          <w:rFonts w:cstheme="minorHAnsi"/>
          <w:sz w:val="24"/>
          <w:szCs w:val="24"/>
          <w:lang w:val="sr-Latn-CS"/>
        </w:rPr>
        <w:t xml:space="preserve">. Saradnici ili povezani subjekt(i) ne mogu istovremeno biti </w:t>
      </w:r>
      <w:r w:rsidR="00B87F48">
        <w:rPr>
          <w:rFonts w:cstheme="minorHAnsi"/>
          <w:sz w:val="24"/>
          <w:szCs w:val="24"/>
          <w:lang w:val="sr-Latn-CS"/>
        </w:rPr>
        <w:t>pod</w:t>
      </w:r>
      <w:r w:rsidRPr="004C46E2">
        <w:rPr>
          <w:rFonts w:cstheme="minorHAnsi"/>
          <w:sz w:val="24"/>
          <w:szCs w:val="24"/>
          <w:lang w:val="sr-Latn-CS"/>
        </w:rPr>
        <w:t xml:space="preserve">ugovarači </w:t>
      </w:r>
      <w:r w:rsidR="00B87F48">
        <w:rPr>
          <w:rFonts w:cstheme="minorHAnsi"/>
          <w:sz w:val="24"/>
          <w:szCs w:val="24"/>
          <w:lang w:val="sr-Latn-CS"/>
        </w:rPr>
        <w:t>u</w:t>
      </w:r>
      <w:r w:rsidRPr="004C46E2">
        <w:rPr>
          <w:rFonts w:cstheme="minorHAnsi"/>
          <w:sz w:val="24"/>
          <w:szCs w:val="24"/>
          <w:lang w:val="sr-Latn-CS"/>
        </w:rPr>
        <w:t xml:space="preserve"> projektu. </w:t>
      </w:r>
      <w:r w:rsidR="00B87F48">
        <w:rPr>
          <w:rFonts w:cstheme="minorHAnsi"/>
          <w:sz w:val="24"/>
          <w:szCs w:val="24"/>
          <w:lang w:val="sr-Latn-CS"/>
        </w:rPr>
        <w:t>Pod</w:t>
      </w:r>
      <w:r w:rsidRPr="004C46E2">
        <w:rPr>
          <w:rFonts w:cstheme="minorHAnsi"/>
          <w:sz w:val="24"/>
          <w:szCs w:val="24"/>
          <w:lang w:val="sr-Latn-CS"/>
        </w:rPr>
        <w:t xml:space="preserve">govarači </w:t>
      </w:r>
      <w:r w:rsidR="00B87F48" w:rsidRPr="00B87F48">
        <w:rPr>
          <w:rFonts w:cstheme="minorHAnsi"/>
          <w:sz w:val="24"/>
          <w:szCs w:val="24"/>
          <w:lang w:val="sr-Latn-CS"/>
        </w:rPr>
        <w:t>podležu pravilima nabavki iznešenih u Aneksu IV standardnog Ugovora za bespovratnu pomoć (grant).</w:t>
      </w:r>
    </w:p>
    <w:p w:rsidR="00B87F48" w:rsidRDefault="00B87F48" w:rsidP="00B87F48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44067D" w:rsidRPr="00A25162" w:rsidRDefault="0044067D" w:rsidP="000A4039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0" w:name="_Toc436127641"/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2.1.4.</w:t>
      </w:r>
      <w:r w:rsidRPr="00A25162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Prihvatljive akcije: akcije</w:t>
      </w:r>
      <w:r w:rsid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  <w:r w:rsidR="000A4039" w:rsidRP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>za koje može biti urađen pr</w:t>
      </w:r>
      <w:r w:rsid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ij</w:t>
      </w:r>
      <w:r w:rsidR="000A4039" w:rsidRP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edlog projekta</w:t>
      </w:r>
      <w:bookmarkEnd w:id="10"/>
      <w:r w:rsidR="000A4039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Definicija: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Akcija se sastoji od </w:t>
      </w:r>
      <w:r w:rsidR="00EF7C39">
        <w:rPr>
          <w:rFonts w:cstheme="minorHAnsi"/>
          <w:sz w:val="24"/>
          <w:szCs w:val="24"/>
          <w:lang w:val="sr-Latn-CS"/>
        </w:rPr>
        <w:t>grupe</w:t>
      </w:r>
      <w:r w:rsidRPr="004C46E2">
        <w:rPr>
          <w:rFonts w:cstheme="minorHAnsi"/>
          <w:sz w:val="24"/>
          <w:szCs w:val="24"/>
          <w:lang w:val="sr-Latn-CS"/>
        </w:rPr>
        <w:t xml:space="preserve"> aktivnosti. 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u w:val="single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Trajanje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Inicijalno planirano trajanje akcije ne može biti kraće od 6 mjeseci niti duže od 12 mjeseci.</w:t>
      </w:r>
    </w:p>
    <w:p w:rsidR="0044067D" w:rsidRPr="004C46E2" w:rsidRDefault="0044067D" w:rsidP="0044067D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Sektori ili teme</w:t>
      </w:r>
    </w:p>
    <w:p w:rsidR="0044067D" w:rsidRPr="004C46E2" w:rsidRDefault="005319A2" w:rsidP="005319A2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Projekti koji imaju za cilj pružanje podrške mladima, ženama i dugo</w:t>
      </w:r>
      <w:r w:rsidR="00F6286C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nezaposlenim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 licima povećanjem </w:t>
      </w:r>
      <w:r w:rsidRPr="004C46E2">
        <w:rPr>
          <w:rFonts w:cstheme="minorHAnsi"/>
          <w:sz w:val="24"/>
          <w:szCs w:val="24"/>
          <w:lang w:val="sr-Latn-CS"/>
        </w:rPr>
        <w:t>njihove zapošljivosti kroz osposobljavanje i/ili obrazovanje.</w:t>
      </w:r>
    </w:p>
    <w:p w:rsidR="005319A2" w:rsidRPr="004C46E2" w:rsidRDefault="005319A2" w:rsidP="005319A2">
      <w:pPr>
        <w:pStyle w:val="ListParagraph"/>
        <w:numPr>
          <w:ilvl w:val="0"/>
          <w:numId w:val="8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Projekti koji 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će obezbijediti zaposlenje </w:t>
      </w:r>
      <w:r w:rsidRPr="004C46E2">
        <w:rPr>
          <w:rFonts w:cstheme="minorHAnsi"/>
          <w:sz w:val="24"/>
          <w:szCs w:val="24"/>
          <w:lang w:val="sr-Latn-CS"/>
        </w:rPr>
        <w:t>ciljnih grupa nakon aktivnosti osposobljavanja i/ili obrazovanja</w:t>
      </w:r>
      <w:r w:rsidR="00A25162">
        <w:rPr>
          <w:rFonts w:cstheme="minorHAnsi"/>
          <w:sz w:val="24"/>
          <w:szCs w:val="24"/>
          <w:lang w:val="sr-Latn-CS"/>
        </w:rPr>
        <w:t>.</w:t>
      </w:r>
    </w:p>
    <w:p w:rsidR="005319A2" w:rsidRPr="004C46E2" w:rsidRDefault="005319A2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Lokacija</w:t>
      </w:r>
    </w:p>
    <w:p w:rsidR="005319A2" w:rsidRDefault="005319A2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Akcije se moraju </w:t>
      </w:r>
      <w:r w:rsidR="00276609">
        <w:rPr>
          <w:rFonts w:cstheme="minorHAnsi"/>
          <w:sz w:val="24"/>
          <w:szCs w:val="24"/>
          <w:lang w:val="sr-Latn-CS"/>
        </w:rPr>
        <w:t>sprovoditi u</w:t>
      </w:r>
      <w:r w:rsidRPr="004C46E2">
        <w:rPr>
          <w:rFonts w:cstheme="minorHAnsi"/>
          <w:sz w:val="24"/>
          <w:szCs w:val="24"/>
          <w:lang w:val="sr-Latn-CS"/>
        </w:rPr>
        <w:t xml:space="preserve"> Crn</w:t>
      </w:r>
      <w:r w:rsidR="00276609">
        <w:rPr>
          <w:rFonts w:cstheme="minorHAnsi"/>
          <w:sz w:val="24"/>
          <w:szCs w:val="24"/>
          <w:lang w:val="sr-Latn-CS"/>
        </w:rPr>
        <w:t>oj</w:t>
      </w:r>
      <w:r w:rsidRPr="004C46E2">
        <w:rPr>
          <w:rFonts w:cstheme="minorHAnsi"/>
          <w:sz w:val="24"/>
          <w:szCs w:val="24"/>
          <w:lang w:val="sr-Latn-CS"/>
        </w:rPr>
        <w:t xml:space="preserve"> Gor</w:t>
      </w:r>
      <w:r w:rsidR="00276609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B71718" w:rsidRPr="004C46E2" w:rsidRDefault="00B71718" w:rsidP="00276609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5319A2" w:rsidRPr="004C46E2" w:rsidRDefault="005319A2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lastRenderedPageBreak/>
        <w:t>Vrste akcija</w:t>
      </w:r>
    </w:p>
    <w:p w:rsidR="005319A2" w:rsidRPr="004C46E2" w:rsidRDefault="00F8199F" w:rsidP="005319A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Sljedeće akcije mogu se kvalifikovati za finansiranje u okviru ovog poziva:</w:t>
      </w:r>
    </w:p>
    <w:p w:rsidR="00F8199F" w:rsidRPr="004C46E2" w:rsidRDefault="00F8199F" w:rsidP="00F8199F">
      <w:pPr>
        <w:pStyle w:val="ListParagraph"/>
        <w:numPr>
          <w:ilvl w:val="0"/>
          <w:numId w:val="9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Akcije koje imaju za cilj 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poboljšanje </w:t>
      </w:r>
      <w:r w:rsidRPr="004C46E2">
        <w:rPr>
          <w:rFonts w:cstheme="minorHAnsi"/>
          <w:sz w:val="24"/>
          <w:szCs w:val="24"/>
          <w:lang w:val="sr-Latn-CS"/>
        </w:rPr>
        <w:t>znanja i vještina mladih, žena i dugo</w:t>
      </w:r>
      <w:r w:rsidR="00177048" w:rsidRPr="004C46E2">
        <w:rPr>
          <w:rFonts w:cstheme="minorHAnsi"/>
          <w:sz w:val="24"/>
          <w:szCs w:val="24"/>
          <w:lang w:val="sr-Latn-CS"/>
        </w:rPr>
        <w:t>ročno</w:t>
      </w:r>
      <w:r w:rsidRPr="004C46E2">
        <w:rPr>
          <w:rFonts w:cstheme="minorHAnsi"/>
          <w:sz w:val="24"/>
          <w:szCs w:val="24"/>
          <w:lang w:val="sr-Latn-CS"/>
        </w:rPr>
        <w:t xml:space="preserve"> nezaposlenih kroz </w:t>
      </w:r>
      <w:r w:rsidR="00177048" w:rsidRPr="004C46E2">
        <w:rPr>
          <w:rFonts w:cstheme="minorHAnsi"/>
          <w:sz w:val="24"/>
          <w:szCs w:val="24"/>
          <w:lang w:val="sr-Latn-CS"/>
        </w:rPr>
        <w:t>obuke</w:t>
      </w:r>
      <w:r w:rsidRPr="004C46E2">
        <w:rPr>
          <w:rFonts w:cstheme="minorHAnsi"/>
          <w:sz w:val="24"/>
          <w:szCs w:val="24"/>
          <w:lang w:val="sr-Latn-CS"/>
        </w:rPr>
        <w:t xml:space="preserve"> i/ili obrazovanje koje </w:t>
      </w:r>
      <w:r w:rsidR="00177048" w:rsidRPr="004C46E2">
        <w:rPr>
          <w:rFonts w:cstheme="minorHAnsi"/>
          <w:sz w:val="24"/>
          <w:szCs w:val="24"/>
          <w:lang w:val="sr-Latn-CS"/>
        </w:rPr>
        <w:t xml:space="preserve">će </w:t>
      </w:r>
      <w:r w:rsidRPr="004C46E2">
        <w:rPr>
          <w:rFonts w:cstheme="minorHAnsi"/>
          <w:sz w:val="24"/>
          <w:szCs w:val="24"/>
          <w:lang w:val="sr-Latn-CS"/>
        </w:rPr>
        <w:t>rezultira</w:t>
      </w:r>
      <w:r w:rsidR="00177048" w:rsidRPr="004C46E2">
        <w:rPr>
          <w:rFonts w:cstheme="minorHAnsi"/>
          <w:sz w:val="24"/>
          <w:szCs w:val="24"/>
          <w:lang w:val="sr-Latn-CS"/>
        </w:rPr>
        <w:t>ti</w:t>
      </w:r>
      <w:r w:rsidRPr="004C46E2">
        <w:rPr>
          <w:rFonts w:cstheme="minorHAnsi"/>
          <w:sz w:val="24"/>
          <w:szCs w:val="24"/>
          <w:lang w:val="sr-Latn-CS"/>
        </w:rPr>
        <w:t xml:space="preserve"> zapo</w:t>
      </w:r>
      <w:r w:rsidR="00177048" w:rsidRPr="004C46E2">
        <w:rPr>
          <w:rFonts w:cstheme="minorHAnsi"/>
          <w:sz w:val="24"/>
          <w:szCs w:val="24"/>
          <w:lang w:val="sr-Latn-CS"/>
        </w:rPr>
        <w:t>slenjem</w:t>
      </w:r>
      <w:r w:rsidRPr="004C46E2">
        <w:rPr>
          <w:rFonts w:cstheme="minorHAnsi"/>
          <w:sz w:val="24"/>
          <w:szCs w:val="24"/>
          <w:lang w:val="sr-Latn-CS"/>
        </w:rPr>
        <w:t>;</w:t>
      </w:r>
    </w:p>
    <w:p w:rsidR="00F8199F" w:rsidRDefault="00F8199F" w:rsidP="00F8199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će, kroz razvoj i p</w:t>
      </w:r>
      <w:r w:rsidR="00177048">
        <w:rPr>
          <w:sz w:val="24"/>
          <w:szCs w:val="24"/>
          <w:lang w:val="sr-Latn-CS"/>
        </w:rPr>
        <w:t>odsticanje</w:t>
      </w:r>
      <w:r>
        <w:rPr>
          <w:sz w:val="24"/>
          <w:szCs w:val="24"/>
          <w:lang w:val="sr-Latn-CS"/>
        </w:rPr>
        <w:t xml:space="preserve"> preduzetničkog duha i vještina, doprinijeti samozapošljavanju mladi</w:t>
      </w:r>
      <w:r w:rsidR="00177048">
        <w:rPr>
          <w:sz w:val="24"/>
          <w:szCs w:val="24"/>
          <w:lang w:val="sr-Latn-CS"/>
        </w:rPr>
        <w:t>h</w:t>
      </w:r>
      <w:r>
        <w:rPr>
          <w:sz w:val="24"/>
          <w:szCs w:val="24"/>
          <w:lang w:val="sr-Latn-CS"/>
        </w:rPr>
        <w:t>, žena i dugo</w:t>
      </w:r>
      <w:r w:rsidR="00177048">
        <w:rPr>
          <w:sz w:val="24"/>
          <w:szCs w:val="24"/>
          <w:lang w:val="sr-Latn-CS"/>
        </w:rPr>
        <w:t xml:space="preserve">ročno </w:t>
      </w:r>
      <w:r>
        <w:rPr>
          <w:sz w:val="24"/>
          <w:szCs w:val="24"/>
          <w:lang w:val="sr-Latn-CS"/>
        </w:rPr>
        <w:t xml:space="preserve"> nezaposleni</w:t>
      </w:r>
      <w:r w:rsidR="00177048">
        <w:rPr>
          <w:sz w:val="24"/>
          <w:szCs w:val="24"/>
          <w:lang w:val="sr-Latn-CS"/>
        </w:rPr>
        <w:t>h</w:t>
      </w:r>
      <w:r>
        <w:rPr>
          <w:sz w:val="24"/>
          <w:szCs w:val="24"/>
          <w:lang w:val="sr-Latn-CS"/>
        </w:rPr>
        <w:t>;</w:t>
      </w:r>
    </w:p>
    <w:p w:rsidR="00F8199F" w:rsidRDefault="00F8199F" w:rsidP="00F8199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pružaju podršku </w:t>
      </w:r>
      <w:r w:rsidR="00A25162">
        <w:rPr>
          <w:sz w:val="24"/>
          <w:szCs w:val="24"/>
          <w:lang w:val="sr-Latn-CS"/>
        </w:rPr>
        <w:t xml:space="preserve">u </w:t>
      </w:r>
      <w:r>
        <w:rPr>
          <w:sz w:val="24"/>
          <w:szCs w:val="24"/>
          <w:lang w:val="sr-Latn-CS"/>
        </w:rPr>
        <w:t>traženju posla i ostalim relevantnim uslugama povezanim sa posredovanjem u zapošljavanju za mlade, žene i dugo</w:t>
      </w:r>
      <w:r w:rsidR="00177048">
        <w:rPr>
          <w:sz w:val="24"/>
          <w:szCs w:val="24"/>
          <w:lang w:val="sr-Latn-CS"/>
        </w:rPr>
        <w:t>ročno</w:t>
      </w:r>
      <w:r>
        <w:rPr>
          <w:sz w:val="24"/>
          <w:szCs w:val="24"/>
          <w:lang w:val="sr-Latn-CS"/>
        </w:rPr>
        <w:t xml:space="preserve"> nezaposlene;</w:t>
      </w:r>
    </w:p>
    <w:p w:rsidR="0005597C" w:rsidRDefault="003B121F" w:rsidP="003B121F">
      <w:pPr>
        <w:pStyle w:val="ListParagraph"/>
        <w:numPr>
          <w:ilvl w:val="0"/>
          <w:numId w:val="9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imaju za cilj </w:t>
      </w:r>
      <w:r w:rsidR="00177048">
        <w:rPr>
          <w:sz w:val="24"/>
          <w:szCs w:val="24"/>
          <w:lang w:val="sr-Latn-CS"/>
        </w:rPr>
        <w:t xml:space="preserve">pružanje </w:t>
      </w:r>
      <w:r>
        <w:rPr>
          <w:sz w:val="24"/>
          <w:szCs w:val="24"/>
          <w:lang w:val="sr-Latn-CS"/>
        </w:rPr>
        <w:t>radnog iskustva i/ili pomoć na radnom mjestu mladima, ženama i dugo</w:t>
      </w:r>
      <w:r w:rsidR="00177048">
        <w:rPr>
          <w:sz w:val="24"/>
          <w:szCs w:val="24"/>
          <w:lang w:val="sr-Latn-CS"/>
        </w:rPr>
        <w:t>ročno</w:t>
      </w:r>
      <w:r>
        <w:rPr>
          <w:sz w:val="24"/>
          <w:szCs w:val="24"/>
          <w:lang w:val="sr-Latn-CS"/>
        </w:rPr>
        <w:t xml:space="preserve"> nezaposlenima.</w:t>
      </w:r>
    </w:p>
    <w:p w:rsidR="003B121F" w:rsidRPr="0005597C" w:rsidRDefault="003B121F" w:rsidP="0005597C">
      <w:pPr>
        <w:spacing w:line="240" w:lineRule="auto"/>
        <w:jc w:val="both"/>
        <w:rPr>
          <w:sz w:val="24"/>
          <w:szCs w:val="24"/>
          <w:lang w:val="sr-Latn-CS"/>
        </w:rPr>
      </w:pPr>
      <w:r w:rsidRPr="0005597C">
        <w:rPr>
          <w:sz w:val="24"/>
          <w:szCs w:val="24"/>
          <w:lang w:val="sr-Latn-CS"/>
        </w:rPr>
        <w:t xml:space="preserve">Neki ili svi </w:t>
      </w:r>
      <w:r w:rsidR="007F79B3">
        <w:rPr>
          <w:sz w:val="24"/>
          <w:szCs w:val="24"/>
          <w:lang w:val="sr-Latn-CS"/>
        </w:rPr>
        <w:t xml:space="preserve">od </w:t>
      </w:r>
      <w:r w:rsidRPr="0005597C">
        <w:rPr>
          <w:sz w:val="24"/>
          <w:szCs w:val="24"/>
          <w:lang w:val="sr-Latn-CS"/>
        </w:rPr>
        <w:t>sljedeći</w:t>
      </w:r>
      <w:r w:rsidR="007F79B3">
        <w:rPr>
          <w:sz w:val="24"/>
          <w:szCs w:val="24"/>
          <w:lang w:val="sr-Latn-CS"/>
        </w:rPr>
        <w:t xml:space="preserve">h </w:t>
      </w:r>
      <w:r w:rsidR="002039D9">
        <w:rPr>
          <w:sz w:val="24"/>
          <w:szCs w:val="24"/>
          <w:lang w:val="sr-Latn-CS"/>
        </w:rPr>
        <w:t>pokazatelja (</w:t>
      </w:r>
      <w:r w:rsidR="007F79B3">
        <w:rPr>
          <w:sz w:val="24"/>
          <w:szCs w:val="24"/>
          <w:lang w:val="sr-Latn-CS"/>
        </w:rPr>
        <w:t>indikatora</w:t>
      </w:r>
      <w:r w:rsidR="002039D9">
        <w:rPr>
          <w:sz w:val="24"/>
          <w:szCs w:val="24"/>
          <w:lang w:val="sr-Latn-CS"/>
        </w:rPr>
        <w:t>)</w:t>
      </w:r>
      <w:r w:rsidRPr="0005597C">
        <w:rPr>
          <w:sz w:val="24"/>
          <w:szCs w:val="24"/>
          <w:lang w:val="sr-Latn-CS"/>
        </w:rPr>
        <w:t xml:space="preserve"> treba </w:t>
      </w:r>
      <w:r w:rsidR="003932EA">
        <w:rPr>
          <w:sz w:val="24"/>
          <w:szCs w:val="24"/>
          <w:lang w:val="sr-Latn-CS"/>
        </w:rPr>
        <w:t xml:space="preserve">koristiti za </w:t>
      </w:r>
      <w:r w:rsidRPr="0005597C">
        <w:rPr>
          <w:sz w:val="24"/>
          <w:szCs w:val="24"/>
          <w:lang w:val="sr-Latn-CS"/>
        </w:rPr>
        <w:t xml:space="preserve">kvantifikovanje </w:t>
      </w:r>
      <w:r w:rsidR="003932EA">
        <w:rPr>
          <w:sz w:val="24"/>
          <w:szCs w:val="24"/>
          <w:lang w:val="sr-Latn-CS"/>
        </w:rPr>
        <w:t xml:space="preserve">očekivanih </w:t>
      </w:r>
      <w:r w:rsidRPr="0005597C">
        <w:rPr>
          <w:sz w:val="24"/>
          <w:szCs w:val="24"/>
          <w:lang w:val="sr-Latn-CS"/>
        </w:rPr>
        <w:t>rezultata</w:t>
      </w:r>
      <w:r w:rsidR="003932EA">
        <w:rPr>
          <w:sz w:val="24"/>
          <w:szCs w:val="24"/>
          <w:lang w:val="sr-Latn-CS"/>
        </w:rPr>
        <w:t xml:space="preserve"> po potrebi</w:t>
      </w:r>
      <w:r>
        <w:rPr>
          <w:rStyle w:val="FootnoteReference"/>
          <w:sz w:val="24"/>
          <w:szCs w:val="24"/>
          <w:lang w:val="sr-Latn-CS"/>
        </w:rPr>
        <w:footnoteReference w:id="6"/>
      </w:r>
      <w:r w:rsidR="000050D4" w:rsidRPr="0005597C">
        <w:rPr>
          <w:sz w:val="24"/>
          <w:szCs w:val="24"/>
          <w:lang w:val="sr-Latn-CS"/>
        </w:rPr>
        <w:t>:</w:t>
      </w:r>
    </w:p>
    <w:p w:rsidR="000050D4" w:rsidRDefault="00F816E6" w:rsidP="000050D4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Broj lica koja su </w:t>
      </w:r>
      <w:r w:rsidR="00A25162" w:rsidRPr="00A05E1B">
        <w:rPr>
          <w:sz w:val="24"/>
          <w:szCs w:val="24"/>
          <w:lang w:val="sr-Latn-CS"/>
        </w:rPr>
        <w:t>dobila</w:t>
      </w:r>
      <w:r>
        <w:rPr>
          <w:sz w:val="24"/>
          <w:szCs w:val="24"/>
          <w:lang w:val="sr-Latn-CS"/>
        </w:rPr>
        <w:t xml:space="preserve"> s</w:t>
      </w:r>
      <w:r w:rsidR="000050D4">
        <w:rPr>
          <w:sz w:val="24"/>
          <w:szCs w:val="24"/>
          <w:lang w:val="sr-Latn-CS"/>
        </w:rPr>
        <w:t xml:space="preserve">ertifikat (opšte vještine i </w:t>
      </w:r>
      <w:r w:rsidR="00A05E1B">
        <w:rPr>
          <w:sz w:val="24"/>
          <w:szCs w:val="24"/>
          <w:lang w:val="sr-Latn-CS"/>
        </w:rPr>
        <w:t>osnovne</w:t>
      </w:r>
      <w:r w:rsidR="000050D4">
        <w:rPr>
          <w:sz w:val="24"/>
          <w:szCs w:val="24"/>
          <w:lang w:val="sr-Latn-CS"/>
        </w:rPr>
        <w:t xml:space="preserve"> radne kvalifikacije) u okviru projekta, </w:t>
      </w:r>
      <w:r w:rsidR="00A05E1B">
        <w:rPr>
          <w:sz w:val="24"/>
          <w:szCs w:val="24"/>
          <w:lang w:val="sr-Latn-CS"/>
        </w:rPr>
        <w:t>razvrstan</w:t>
      </w:r>
      <w:r w:rsidR="000050D4">
        <w:rPr>
          <w:sz w:val="24"/>
          <w:szCs w:val="24"/>
          <w:lang w:val="sr-Latn-CS"/>
        </w:rPr>
        <w:t xml:space="preserve"> po: polu, etničkoj pripadnosti, statusu na tržištu rada</w:t>
      </w:r>
      <w:r w:rsidR="000050D4">
        <w:rPr>
          <w:rStyle w:val="FootnoteReference"/>
          <w:sz w:val="24"/>
          <w:szCs w:val="24"/>
          <w:lang w:val="sr-Latn-CS"/>
        </w:rPr>
        <w:footnoteReference w:id="7"/>
      </w:r>
      <w:r w:rsidR="008E6A52">
        <w:rPr>
          <w:sz w:val="24"/>
          <w:szCs w:val="24"/>
          <w:lang w:val="sr-Latn-CS"/>
        </w:rPr>
        <w:t>, starosnoj dobi, stepenu obrazovanja, socijalnom riziku</w:t>
      </w:r>
      <w:r w:rsidR="008E6A52">
        <w:rPr>
          <w:rStyle w:val="FootnoteReference"/>
          <w:sz w:val="24"/>
          <w:szCs w:val="24"/>
          <w:lang w:val="sr-Latn-CS"/>
        </w:rPr>
        <w:footnoteReference w:id="8"/>
      </w:r>
      <w:r w:rsidR="00EC574C">
        <w:rPr>
          <w:sz w:val="24"/>
          <w:szCs w:val="24"/>
          <w:lang w:val="sr-Latn-CS"/>
        </w:rPr>
        <w:t xml:space="preserve"> kojem su izloženi;</w:t>
      </w:r>
    </w:p>
    <w:p w:rsidR="009B34D9" w:rsidRDefault="009B34D9" w:rsidP="009B34D9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Broj lica uključenih u aktivnosti traženja posla u okviru projekta, </w:t>
      </w:r>
      <w:r w:rsidR="00A05E1B">
        <w:rPr>
          <w:sz w:val="24"/>
          <w:szCs w:val="24"/>
          <w:lang w:val="sr-Latn-CS"/>
        </w:rPr>
        <w:t>razvrstan</w:t>
      </w:r>
      <w:r>
        <w:rPr>
          <w:sz w:val="24"/>
          <w:szCs w:val="24"/>
          <w:lang w:val="sr-Latn-CS"/>
        </w:rPr>
        <w:t xml:space="preserve"> po: polu, etničkoj pripadnosti, statusu na tržištu rada, starosnoj dobi, stepenu obrazovanja, socijalnom riziku kojem su izloženi;</w:t>
      </w:r>
    </w:p>
    <w:p w:rsidR="009B34D9" w:rsidRDefault="006366A3" w:rsidP="009B34D9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Broj lica koja su zaposlena na kraju projekta, </w:t>
      </w:r>
      <w:r w:rsidR="00A05E1B">
        <w:rPr>
          <w:sz w:val="24"/>
          <w:szCs w:val="24"/>
          <w:lang w:val="sr-Latn-CS"/>
        </w:rPr>
        <w:t xml:space="preserve">razvrstan </w:t>
      </w:r>
      <w:r>
        <w:rPr>
          <w:sz w:val="24"/>
          <w:szCs w:val="24"/>
          <w:lang w:val="sr-Latn-CS"/>
        </w:rPr>
        <w:t xml:space="preserve">po: polu, etničkoj pripadnosti, statusu na tržištu rada, starosnoj dobi, stepenu obrazovanja, socijalnom riziku kojem su izloženi. </w:t>
      </w:r>
    </w:p>
    <w:p w:rsidR="0005597C" w:rsidRDefault="0005597C" w:rsidP="0005597C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Sljedeće vrste akcija nisu prihvatljive: </w:t>
      </w:r>
    </w:p>
    <w:p w:rsidR="0005597C" w:rsidRDefault="00FC6121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se bave isključivo ili pretežno </w:t>
      </w:r>
      <w:r w:rsidR="005D7382">
        <w:rPr>
          <w:sz w:val="24"/>
          <w:szCs w:val="24"/>
          <w:lang w:val="sr-Latn-CS"/>
        </w:rPr>
        <w:t>pojedinačnim</w:t>
      </w:r>
      <w:r>
        <w:rPr>
          <w:sz w:val="24"/>
          <w:szCs w:val="24"/>
          <w:lang w:val="sr-Latn-CS"/>
        </w:rPr>
        <w:t xml:space="preserve"> sponzorstvima za učešće </w:t>
      </w:r>
      <w:r w:rsidR="00A05E1B">
        <w:rPr>
          <w:sz w:val="24"/>
          <w:szCs w:val="24"/>
          <w:lang w:val="sr-Latn-CS"/>
        </w:rPr>
        <w:t>u</w:t>
      </w:r>
      <w:r>
        <w:rPr>
          <w:sz w:val="24"/>
          <w:szCs w:val="24"/>
          <w:lang w:val="sr-Latn-CS"/>
        </w:rPr>
        <w:t xml:space="preserve"> radionicama, seminarima, konferencijama i kongresima;</w:t>
      </w:r>
    </w:p>
    <w:p w:rsidR="00FC6121" w:rsidRDefault="00FC6121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se bave isključivo ili pretežno </w:t>
      </w:r>
      <w:r w:rsidR="005D7382">
        <w:rPr>
          <w:sz w:val="24"/>
          <w:szCs w:val="24"/>
          <w:lang w:val="sr-Latn-CS"/>
        </w:rPr>
        <w:t xml:space="preserve">pojedinačnim </w:t>
      </w:r>
      <w:r w:rsidR="000868A9">
        <w:rPr>
          <w:sz w:val="24"/>
          <w:szCs w:val="24"/>
          <w:lang w:val="sr-Latn-CS"/>
        </w:rPr>
        <w:t>školarinama za studije ili kurseve osposobljavanja;</w:t>
      </w:r>
    </w:p>
    <w:p w:rsidR="000868A9" w:rsidRDefault="000868A9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u kojima je značajan dio budžeta planiran za pružanje </w:t>
      </w:r>
      <w:r w:rsidR="00A05E1B">
        <w:rPr>
          <w:sz w:val="24"/>
          <w:szCs w:val="24"/>
          <w:lang w:val="sr-Latn-CS"/>
        </w:rPr>
        <w:t>vanjskih</w:t>
      </w:r>
      <w:r>
        <w:rPr>
          <w:sz w:val="24"/>
          <w:szCs w:val="24"/>
          <w:lang w:val="sr-Latn-CS"/>
        </w:rPr>
        <w:t xml:space="preserve"> usluga i ne obuhvata aktivno učešće </w:t>
      </w:r>
      <w:r w:rsidR="00A05E1B">
        <w:rPr>
          <w:sz w:val="24"/>
          <w:szCs w:val="24"/>
          <w:lang w:val="sr-Latn-CS"/>
        </w:rPr>
        <w:t>podnosilaca prijedloga projekata</w:t>
      </w:r>
      <w:r>
        <w:rPr>
          <w:sz w:val="24"/>
          <w:szCs w:val="24"/>
          <w:lang w:val="sr-Latn-CS"/>
        </w:rPr>
        <w:t xml:space="preserve"> (</w:t>
      </w:r>
      <w:r w:rsidR="00A51523">
        <w:rPr>
          <w:sz w:val="24"/>
          <w:szCs w:val="24"/>
          <w:lang w:val="sr-Latn-CS"/>
        </w:rPr>
        <w:t>nosioca granta i partnera</w:t>
      </w:r>
      <w:r>
        <w:rPr>
          <w:sz w:val="24"/>
          <w:szCs w:val="24"/>
          <w:lang w:val="sr-Latn-CS"/>
        </w:rPr>
        <w:t>);</w:t>
      </w:r>
    </w:p>
    <w:p w:rsidR="000868A9" w:rsidRDefault="002A704E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obuhvataju aktivnosti promocije tržišta;</w:t>
      </w:r>
    </w:p>
    <w:p w:rsidR="002A704E" w:rsidRDefault="002A704E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jednokratne akcije kao što su konferencije, okrugli stolovi, seminari ili slični događaji. Ove se akcije mogu finansirati samo ako čine dio šireg projekta;</w:t>
      </w:r>
    </w:p>
    <w:p w:rsidR="002A704E" w:rsidRDefault="00D952E7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se bave isključivo ili pretežno akademskim istraživanjem i/ili studijama izvodljivosti;</w:t>
      </w:r>
    </w:p>
    <w:p w:rsidR="00D952E7" w:rsidRDefault="00B0662D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uključuju aktivnosti </w:t>
      </w:r>
      <w:r w:rsidR="00A05E1B">
        <w:rPr>
          <w:sz w:val="24"/>
          <w:szCs w:val="24"/>
          <w:lang w:val="sr-Latn-CS"/>
        </w:rPr>
        <w:t>davanja</w:t>
      </w:r>
      <w:r>
        <w:rPr>
          <w:sz w:val="24"/>
          <w:szCs w:val="24"/>
          <w:lang w:val="sr-Latn-CS"/>
        </w:rPr>
        <w:t xml:space="preserve"> grantova (tj. korišćenje sredstava za</w:t>
      </w:r>
      <w:r w:rsidR="00A05E1B">
        <w:rPr>
          <w:sz w:val="24"/>
          <w:szCs w:val="24"/>
          <w:lang w:val="sr-Latn-CS"/>
        </w:rPr>
        <w:t xml:space="preserve"> davanje</w:t>
      </w:r>
      <w:r>
        <w:rPr>
          <w:sz w:val="24"/>
          <w:szCs w:val="24"/>
          <w:lang w:val="sr-Latn-CS"/>
        </w:rPr>
        <w:t xml:space="preserve"> grantova ili zajmova</w:t>
      </w:r>
      <w:r w:rsidR="00A05E1B">
        <w:rPr>
          <w:sz w:val="24"/>
          <w:szCs w:val="24"/>
          <w:lang w:val="sr-Latn-CS"/>
        </w:rPr>
        <w:t xml:space="preserve"> drugim</w:t>
      </w:r>
      <w:r>
        <w:rPr>
          <w:sz w:val="24"/>
          <w:szCs w:val="24"/>
          <w:lang w:val="sr-Latn-CS"/>
        </w:rPr>
        <w:t xml:space="preserve"> organizacijama);</w:t>
      </w:r>
    </w:p>
    <w:p w:rsidR="00B0662D" w:rsidRDefault="00072EC9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akcije koje se bave isključivo ili pretežno infrastrukturnim investicijama i/ili nabavkom opreme;</w:t>
      </w:r>
    </w:p>
    <w:p w:rsidR="00072EC9" w:rsidRDefault="004A0C0F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>akcije povezane sa političkim ili religijskim aktivnostima;</w:t>
      </w:r>
    </w:p>
    <w:p w:rsidR="004A0C0F" w:rsidRDefault="004A0C0F" w:rsidP="0005597C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koje se bave pružanjem pomoći u vanrednim situacijama ili </w:t>
      </w:r>
      <w:r w:rsidR="00A05E1B">
        <w:rPr>
          <w:sz w:val="24"/>
          <w:szCs w:val="24"/>
          <w:lang w:val="sr-Latn-CS"/>
        </w:rPr>
        <w:t>donacijama u dobrotvorne svrhe</w:t>
      </w:r>
      <w:r>
        <w:rPr>
          <w:sz w:val="24"/>
          <w:szCs w:val="24"/>
          <w:lang w:val="sr-Latn-CS"/>
        </w:rPr>
        <w:t>;</w:t>
      </w:r>
    </w:p>
    <w:p w:rsidR="004A0C0F" w:rsidRDefault="00A05E1B" w:rsidP="004A0C0F">
      <w:pPr>
        <w:pStyle w:val="ListParagraph"/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akcije za sticanje </w:t>
      </w:r>
      <w:r w:rsidR="004A0C0F">
        <w:rPr>
          <w:sz w:val="24"/>
          <w:szCs w:val="24"/>
          <w:lang w:val="sr-Latn-CS"/>
        </w:rPr>
        <w:t>profit</w:t>
      </w:r>
      <w:r>
        <w:rPr>
          <w:sz w:val="24"/>
          <w:szCs w:val="24"/>
          <w:lang w:val="sr-Latn-CS"/>
        </w:rPr>
        <w:t>a</w:t>
      </w:r>
      <w:r w:rsidR="004A0C0F">
        <w:rPr>
          <w:sz w:val="24"/>
          <w:szCs w:val="24"/>
          <w:lang w:val="sr-Latn-CS"/>
        </w:rPr>
        <w:t>.</w:t>
      </w:r>
    </w:p>
    <w:p w:rsidR="00A85C90" w:rsidRDefault="00A85C90" w:rsidP="00A85C90">
      <w:pPr>
        <w:pStyle w:val="ListParagraph"/>
        <w:spacing w:line="240" w:lineRule="auto"/>
        <w:jc w:val="both"/>
        <w:rPr>
          <w:sz w:val="24"/>
          <w:szCs w:val="24"/>
          <w:lang w:val="sr-Latn-CS"/>
        </w:rPr>
      </w:pPr>
    </w:p>
    <w:p w:rsidR="004A0C0F" w:rsidRPr="004C46E2" w:rsidRDefault="004A0C0F" w:rsidP="004A0C0F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>Vrste aktivnosti:</w:t>
      </w:r>
    </w:p>
    <w:p w:rsidR="004A0C0F" w:rsidRPr="004C46E2" w:rsidRDefault="004A0C0F" w:rsidP="004A0C0F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Sljedeće aktivnosti mogu se kvalifikovati za finansiranje u okviru ovog poziva:</w:t>
      </w:r>
    </w:p>
    <w:p w:rsidR="004A0C0F" w:rsidRPr="004C46E2" w:rsidRDefault="004A0C0F" w:rsidP="001A62AB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Aktivnosti koj</w:t>
      </w:r>
      <w:r w:rsidR="001A62AB">
        <w:rPr>
          <w:sz w:val="24"/>
          <w:szCs w:val="24"/>
          <w:lang w:val="sr-Latn-CS"/>
        </w:rPr>
        <w:t xml:space="preserve">e imaju </w:t>
      </w:r>
      <w:r w:rsidR="00A51523" w:rsidRPr="004C46E2">
        <w:rPr>
          <w:sz w:val="24"/>
          <w:szCs w:val="24"/>
          <w:lang w:val="sr-Latn-CS"/>
        </w:rPr>
        <w:t>za</w:t>
      </w:r>
      <w:r w:rsidRPr="004C46E2">
        <w:rPr>
          <w:sz w:val="24"/>
          <w:szCs w:val="24"/>
          <w:lang w:val="sr-Latn-CS"/>
        </w:rPr>
        <w:t xml:space="preserve"> cilj povećanje zapošljivosti mladih, žena i dugo</w:t>
      </w:r>
      <w:r w:rsidR="00A51523" w:rsidRPr="004C46E2">
        <w:rPr>
          <w:sz w:val="24"/>
          <w:szCs w:val="24"/>
          <w:lang w:val="sr-Latn-CS"/>
        </w:rPr>
        <w:t>ročno</w:t>
      </w:r>
      <w:r w:rsidR="001A62AB">
        <w:rPr>
          <w:sz w:val="24"/>
          <w:szCs w:val="24"/>
          <w:lang w:val="sr-Latn-CS"/>
        </w:rPr>
        <w:t xml:space="preserve"> </w:t>
      </w:r>
      <w:r w:rsidRPr="004C46E2">
        <w:rPr>
          <w:sz w:val="24"/>
          <w:szCs w:val="24"/>
          <w:lang w:val="sr-Latn-CS"/>
        </w:rPr>
        <w:t>nezaposlenih;</w:t>
      </w:r>
    </w:p>
    <w:p w:rsidR="004A0C0F" w:rsidRPr="004C46E2" w:rsidRDefault="004A02E7" w:rsidP="004A0C0F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Aktivnosti koj</w:t>
      </w:r>
      <w:r w:rsidR="00A51523" w:rsidRPr="004C46E2">
        <w:rPr>
          <w:sz w:val="24"/>
          <w:szCs w:val="24"/>
          <w:lang w:val="sr-Latn-CS"/>
        </w:rPr>
        <w:t>e imaju za</w:t>
      </w:r>
      <w:r w:rsidRPr="004C46E2">
        <w:rPr>
          <w:sz w:val="24"/>
          <w:szCs w:val="24"/>
          <w:lang w:val="sr-Latn-CS"/>
        </w:rPr>
        <w:t xml:space="preserve"> cilj pružanje pomoći i informacija o mogućnostima</w:t>
      </w:r>
      <w:r w:rsidR="00A51523" w:rsidRPr="004C46E2">
        <w:rPr>
          <w:sz w:val="24"/>
          <w:szCs w:val="24"/>
          <w:lang w:val="sr-Latn-CS"/>
        </w:rPr>
        <w:t xml:space="preserve"> na </w:t>
      </w:r>
      <w:r w:rsidRPr="004C46E2">
        <w:rPr>
          <w:sz w:val="24"/>
          <w:szCs w:val="24"/>
          <w:lang w:val="sr-Latn-CS"/>
        </w:rPr>
        <w:t xml:space="preserve"> tržišt</w:t>
      </w:r>
      <w:r w:rsidR="00A51523" w:rsidRPr="004C46E2">
        <w:rPr>
          <w:sz w:val="24"/>
          <w:szCs w:val="24"/>
          <w:lang w:val="sr-Latn-CS"/>
        </w:rPr>
        <w:t>u</w:t>
      </w:r>
      <w:r w:rsidRPr="004C46E2">
        <w:rPr>
          <w:sz w:val="24"/>
          <w:szCs w:val="24"/>
          <w:lang w:val="sr-Latn-CS"/>
        </w:rPr>
        <w:t xml:space="preserve"> rada i </w:t>
      </w:r>
      <w:r w:rsidR="00A51523" w:rsidRPr="004C46E2">
        <w:rPr>
          <w:sz w:val="24"/>
          <w:szCs w:val="24"/>
          <w:lang w:val="sr-Latn-CS"/>
        </w:rPr>
        <w:t xml:space="preserve">dostupnim </w:t>
      </w:r>
      <w:r w:rsidRPr="004C46E2">
        <w:rPr>
          <w:sz w:val="24"/>
          <w:szCs w:val="24"/>
          <w:lang w:val="sr-Latn-CS"/>
        </w:rPr>
        <w:t>podsticajnim mjerama za zapošljavanje mladih, žena i dugo</w:t>
      </w:r>
      <w:r w:rsidR="00A51523" w:rsidRPr="004C46E2">
        <w:rPr>
          <w:sz w:val="24"/>
          <w:szCs w:val="24"/>
          <w:lang w:val="sr-Latn-CS"/>
        </w:rPr>
        <w:t>ročno</w:t>
      </w:r>
      <w:r w:rsidRPr="004C46E2">
        <w:rPr>
          <w:sz w:val="24"/>
          <w:szCs w:val="24"/>
          <w:lang w:val="sr-Latn-CS"/>
        </w:rPr>
        <w:t xml:space="preserve"> nezaposlenih;</w:t>
      </w:r>
    </w:p>
    <w:p w:rsidR="00D657F6" w:rsidRPr="004C46E2" w:rsidRDefault="00D657F6" w:rsidP="00D657F6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Aktivnosti koj</w:t>
      </w:r>
      <w:r w:rsidR="00A51523" w:rsidRPr="004C46E2">
        <w:rPr>
          <w:sz w:val="24"/>
          <w:szCs w:val="24"/>
          <w:lang w:val="sr-Latn-CS"/>
        </w:rPr>
        <w:t>e imaju za</w:t>
      </w:r>
      <w:r w:rsidRPr="004C46E2">
        <w:rPr>
          <w:sz w:val="24"/>
          <w:szCs w:val="24"/>
          <w:lang w:val="sr-Latn-CS"/>
        </w:rPr>
        <w:t xml:space="preserve"> cilj razvoj i sprovođenje programa obrazovanja i/ili osposobljavanja osmišljenih u skladu sa potrebama lokalnog tržišta rada i prilagođenih specifičnim potrebama mladih, žena i dugo</w:t>
      </w:r>
      <w:r w:rsidR="00A51523" w:rsidRPr="004C46E2">
        <w:rPr>
          <w:sz w:val="24"/>
          <w:szCs w:val="24"/>
          <w:lang w:val="sr-Latn-CS"/>
        </w:rPr>
        <w:t>ročno</w:t>
      </w:r>
      <w:r w:rsidRPr="004C46E2">
        <w:rPr>
          <w:sz w:val="24"/>
          <w:szCs w:val="24"/>
          <w:lang w:val="sr-Latn-CS"/>
        </w:rPr>
        <w:t xml:space="preserve"> nezaposlenih;</w:t>
      </w:r>
    </w:p>
    <w:p w:rsidR="003D24C8" w:rsidRPr="003D24C8" w:rsidRDefault="00D657F6" w:rsidP="003D24C8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3D24C8">
        <w:rPr>
          <w:sz w:val="24"/>
          <w:szCs w:val="24"/>
          <w:lang w:val="sr-Latn-CS"/>
        </w:rPr>
        <w:t>P</w:t>
      </w:r>
      <w:r w:rsidR="00A51523" w:rsidRPr="003D24C8">
        <w:rPr>
          <w:sz w:val="24"/>
          <w:szCs w:val="24"/>
          <w:lang w:val="sr-Latn-CS"/>
        </w:rPr>
        <w:t>odsticanje</w:t>
      </w:r>
      <w:r w:rsidR="001A62AB" w:rsidRPr="003D24C8">
        <w:rPr>
          <w:sz w:val="24"/>
          <w:szCs w:val="24"/>
          <w:lang w:val="sr-Latn-CS"/>
        </w:rPr>
        <w:t xml:space="preserve"> </w:t>
      </w:r>
      <w:r w:rsidRPr="003D24C8">
        <w:rPr>
          <w:sz w:val="24"/>
          <w:szCs w:val="24"/>
          <w:lang w:val="sr-Latn-CS"/>
        </w:rPr>
        <w:t xml:space="preserve">i razvoj </w:t>
      </w:r>
      <w:r w:rsidR="003D24C8" w:rsidRPr="003D24C8">
        <w:rPr>
          <w:sz w:val="24"/>
          <w:szCs w:val="24"/>
          <w:lang w:val="sr-Latn-CS"/>
        </w:rPr>
        <w:t>šema (modela) za sticanje iskustva putem prakse, pripravništva i šegrtovanja namjenjenih dugoročno nezaposlenim mladima, mladima koji po prvi put traže posao i mladima sa ograničenim radnim iskustvom;</w:t>
      </w:r>
    </w:p>
    <w:p w:rsidR="00D657F6" w:rsidRDefault="005D5EF4" w:rsidP="00D657F6">
      <w:pPr>
        <w:pStyle w:val="ListParagraph"/>
        <w:numPr>
          <w:ilvl w:val="0"/>
          <w:numId w:val="12"/>
        </w:num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>Sprovođenje</w:t>
      </w:r>
      <w:r w:rsidR="003D24C8">
        <w:rPr>
          <w:sz w:val="24"/>
          <w:szCs w:val="24"/>
          <w:lang w:val="sr-Latn-CS"/>
        </w:rPr>
        <w:t xml:space="preserve"> programa</w:t>
      </w:r>
      <w:r w:rsidRPr="004C46E2">
        <w:rPr>
          <w:sz w:val="24"/>
          <w:szCs w:val="24"/>
          <w:lang w:val="sr-Latn-CS"/>
        </w:rPr>
        <w:t xml:space="preserve"> stručnog usmjeravanja</w:t>
      </w:r>
      <w:r w:rsidR="003D24C8">
        <w:rPr>
          <w:sz w:val="24"/>
          <w:szCs w:val="24"/>
          <w:lang w:val="sr-Latn-CS"/>
        </w:rPr>
        <w:t xml:space="preserve"> i karijernog savjetovanja </w:t>
      </w:r>
      <w:r w:rsidRPr="004C46E2">
        <w:rPr>
          <w:sz w:val="24"/>
          <w:szCs w:val="24"/>
          <w:lang w:val="sr-Latn-CS"/>
        </w:rPr>
        <w:t xml:space="preserve">sa ciljem </w:t>
      </w:r>
      <w:r w:rsidR="003D24C8">
        <w:rPr>
          <w:sz w:val="24"/>
          <w:szCs w:val="24"/>
          <w:lang w:val="sr-Latn-CS"/>
        </w:rPr>
        <w:t>pružanja savjeta/usmjeravanja nezaposlenih za</w:t>
      </w:r>
      <w:r w:rsidRPr="004C46E2">
        <w:rPr>
          <w:sz w:val="24"/>
          <w:szCs w:val="24"/>
          <w:lang w:val="sr-Latn-CS"/>
        </w:rPr>
        <w:t xml:space="preserve"> osposobljavanj</w:t>
      </w:r>
      <w:r w:rsidR="003D24C8">
        <w:rPr>
          <w:sz w:val="24"/>
          <w:szCs w:val="24"/>
          <w:lang w:val="sr-Latn-CS"/>
        </w:rPr>
        <w:t>e</w:t>
      </w:r>
      <w:r w:rsidRPr="004C46E2">
        <w:rPr>
          <w:sz w:val="24"/>
          <w:szCs w:val="24"/>
          <w:lang w:val="sr-Latn-CS"/>
        </w:rPr>
        <w:t xml:space="preserve"> i/ili obrazovanj</w:t>
      </w:r>
      <w:r w:rsidR="003D24C8">
        <w:rPr>
          <w:sz w:val="24"/>
          <w:szCs w:val="24"/>
          <w:lang w:val="sr-Latn-CS"/>
        </w:rPr>
        <w:t>e</w:t>
      </w:r>
      <w:r w:rsidRPr="004C46E2">
        <w:rPr>
          <w:sz w:val="24"/>
          <w:szCs w:val="24"/>
          <w:lang w:val="sr-Latn-CS"/>
        </w:rPr>
        <w:t>.</w:t>
      </w:r>
    </w:p>
    <w:p w:rsidR="003D24C8" w:rsidRDefault="003D24C8" w:rsidP="003D24C8">
      <w:pPr>
        <w:pStyle w:val="ListParagraph"/>
        <w:spacing w:line="240" w:lineRule="auto"/>
        <w:jc w:val="both"/>
        <w:rPr>
          <w:sz w:val="24"/>
          <w:szCs w:val="24"/>
          <w:lang w:val="sr-Latn-CS"/>
        </w:rPr>
      </w:pPr>
    </w:p>
    <w:p w:rsidR="005D5EF4" w:rsidRPr="004C46E2" w:rsidRDefault="003D24C8" w:rsidP="005D5EF4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Navedeni spisak</w:t>
      </w:r>
      <w:r w:rsidR="005D5EF4" w:rsidRPr="004C46E2">
        <w:rPr>
          <w:sz w:val="24"/>
          <w:szCs w:val="24"/>
          <w:lang w:val="sr-Latn-CS"/>
        </w:rPr>
        <w:t xml:space="preserve"> </w:t>
      </w:r>
      <w:r w:rsidR="005D5EF4" w:rsidRPr="004C46E2">
        <w:rPr>
          <w:sz w:val="24"/>
          <w:szCs w:val="24"/>
          <w:u w:val="single"/>
          <w:lang w:val="sr-Latn-CS"/>
        </w:rPr>
        <w:t>nije</w:t>
      </w:r>
      <w:r w:rsidR="005D5EF4" w:rsidRPr="004C46E2">
        <w:rPr>
          <w:sz w:val="24"/>
          <w:szCs w:val="24"/>
          <w:lang w:val="sr-Latn-CS"/>
        </w:rPr>
        <w:t xml:space="preserve"> konačan i odgovarajuće aktivnosti koje nisu </w:t>
      </w:r>
      <w:r>
        <w:rPr>
          <w:sz w:val="24"/>
          <w:szCs w:val="24"/>
          <w:lang w:val="sr-Latn-CS"/>
        </w:rPr>
        <w:t xml:space="preserve">gore spomenute, </w:t>
      </w:r>
      <w:r w:rsidR="005D5EF4" w:rsidRPr="004C46E2">
        <w:rPr>
          <w:sz w:val="24"/>
          <w:szCs w:val="24"/>
          <w:lang w:val="sr-Latn-CS"/>
        </w:rPr>
        <w:t>takođe će biti razmatrane</w:t>
      </w:r>
      <w:r>
        <w:rPr>
          <w:sz w:val="24"/>
          <w:szCs w:val="24"/>
          <w:lang w:val="sr-Latn-CS"/>
        </w:rPr>
        <w:t>.</w:t>
      </w:r>
    </w:p>
    <w:p w:rsidR="005D5EF4" w:rsidRPr="004C46E2" w:rsidRDefault="008D1817" w:rsidP="005D5EF4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 xml:space="preserve">Kupovina opreme za svrhe postizanja projektnih ciljeva ne smije premašiti 10% ukupnih </w:t>
      </w:r>
      <w:r w:rsidR="007426BD">
        <w:rPr>
          <w:sz w:val="24"/>
          <w:szCs w:val="24"/>
          <w:lang w:val="sr-Latn-CS"/>
        </w:rPr>
        <w:t>prihvatljivih</w:t>
      </w:r>
      <w:r w:rsidRPr="004C46E2">
        <w:rPr>
          <w:sz w:val="24"/>
          <w:szCs w:val="24"/>
          <w:lang w:val="sr-Latn-CS"/>
        </w:rPr>
        <w:t xml:space="preserve"> direktnih troškova projekta.</w:t>
      </w:r>
    </w:p>
    <w:p w:rsidR="008D1817" w:rsidRPr="004C46E2" w:rsidRDefault="008D1817" w:rsidP="005D5EF4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>Finansijska podrška trećim stranama</w:t>
      </w:r>
      <w:r w:rsidRPr="004C46E2">
        <w:rPr>
          <w:rStyle w:val="FootnoteReference"/>
          <w:sz w:val="24"/>
          <w:szCs w:val="24"/>
          <w:u w:val="single"/>
          <w:lang w:val="sr-Latn-CS"/>
        </w:rPr>
        <w:footnoteReference w:id="9"/>
      </w:r>
    </w:p>
    <w:p w:rsidR="004F5409" w:rsidRDefault="00B014EB" w:rsidP="002A6929">
      <w:pPr>
        <w:spacing w:after="0" w:line="240" w:lineRule="auto"/>
        <w:ind w:left="720" w:hanging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Podnosioci projedloga projekata</w:t>
      </w:r>
      <w:r w:rsidR="003145D3" w:rsidRPr="004C46E2">
        <w:rPr>
          <w:sz w:val="24"/>
          <w:szCs w:val="24"/>
          <w:lang w:val="sr-Latn-CS"/>
        </w:rPr>
        <w:t xml:space="preserve"> </w:t>
      </w:r>
      <w:r w:rsidR="003145D3" w:rsidRPr="004C46E2">
        <w:rPr>
          <w:b/>
          <w:sz w:val="24"/>
          <w:szCs w:val="24"/>
          <w:lang w:val="sr-Latn-CS"/>
        </w:rPr>
        <w:t xml:space="preserve">ne smiju </w:t>
      </w:r>
      <w:r w:rsidR="003145D3" w:rsidRPr="004C46E2">
        <w:rPr>
          <w:sz w:val="24"/>
          <w:szCs w:val="24"/>
          <w:lang w:val="sr-Latn-CS"/>
        </w:rPr>
        <w:t>predlagati finansijsku podršku trećim stranama.</w:t>
      </w:r>
    </w:p>
    <w:p w:rsidR="002A6929" w:rsidRPr="004C46E2" w:rsidRDefault="002A6929" w:rsidP="002A6929">
      <w:pPr>
        <w:spacing w:after="0" w:line="240" w:lineRule="auto"/>
        <w:ind w:left="720" w:hanging="720"/>
        <w:jc w:val="both"/>
        <w:rPr>
          <w:sz w:val="24"/>
          <w:szCs w:val="24"/>
          <w:lang w:val="sr-Latn-CS"/>
        </w:rPr>
      </w:pPr>
    </w:p>
    <w:p w:rsidR="00CC7EF7" w:rsidRPr="004C46E2" w:rsidRDefault="00CC7EF7" w:rsidP="00FE5DF3">
      <w:pPr>
        <w:spacing w:line="240" w:lineRule="auto"/>
        <w:ind w:left="720" w:hanging="720"/>
        <w:jc w:val="both"/>
        <w:rPr>
          <w:sz w:val="24"/>
          <w:szCs w:val="24"/>
          <w:u w:val="single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>Vidljivost</w:t>
      </w:r>
    </w:p>
    <w:p w:rsidR="00CC7EF7" w:rsidRPr="004C46E2" w:rsidRDefault="00B014EB" w:rsidP="008672D0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Podnosioci projedloga projekata</w:t>
      </w:r>
      <w:r w:rsidR="008672D0" w:rsidRPr="004C46E2">
        <w:rPr>
          <w:sz w:val="24"/>
          <w:szCs w:val="24"/>
          <w:lang w:val="sr-Latn-CS"/>
        </w:rPr>
        <w:t xml:space="preserve"> moraju preduzeti sve neophodne korake radi publ</w:t>
      </w:r>
      <w:r w:rsidR="00CF56BE">
        <w:rPr>
          <w:sz w:val="24"/>
          <w:szCs w:val="24"/>
          <w:lang w:val="sr-Latn-CS"/>
        </w:rPr>
        <w:t>ikovanja činjenice da Evropska u</w:t>
      </w:r>
      <w:r w:rsidR="008672D0" w:rsidRPr="004C46E2">
        <w:rPr>
          <w:sz w:val="24"/>
          <w:szCs w:val="24"/>
          <w:lang w:val="sr-Latn-CS"/>
        </w:rPr>
        <w:t xml:space="preserve">nija finansira ili ko-finansira akciju. Koliko god je moguće, akcije koje su u potpunosti ili djelimično finansirane od strane Evropske </w:t>
      </w:r>
      <w:r w:rsidR="00CF56BE">
        <w:rPr>
          <w:sz w:val="24"/>
          <w:szCs w:val="24"/>
          <w:lang w:val="sr-Latn-CS"/>
        </w:rPr>
        <w:t>u</w:t>
      </w:r>
      <w:r w:rsidR="008672D0" w:rsidRPr="004C46E2">
        <w:rPr>
          <w:sz w:val="24"/>
          <w:szCs w:val="24"/>
          <w:lang w:val="sr-Latn-CS"/>
        </w:rPr>
        <w:t xml:space="preserve">nije moraju inkorporirati </w:t>
      </w:r>
      <w:r w:rsidR="00CF56BE">
        <w:rPr>
          <w:sz w:val="24"/>
          <w:szCs w:val="24"/>
          <w:lang w:val="sr-Latn-CS"/>
        </w:rPr>
        <w:t xml:space="preserve">aktivnosti informisanja i komunikacija </w:t>
      </w:r>
      <w:r w:rsidR="008672D0" w:rsidRPr="004C46E2">
        <w:rPr>
          <w:sz w:val="24"/>
          <w:szCs w:val="24"/>
          <w:lang w:val="sr-Latn-CS"/>
        </w:rPr>
        <w:t xml:space="preserve">osmišljene za podizanje svijesti, među specifičnom ili opštom </w:t>
      </w:r>
      <w:r w:rsidR="00CF56BE">
        <w:rPr>
          <w:sz w:val="24"/>
          <w:szCs w:val="24"/>
          <w:lang w:val="sr-Latn-CS"/>
        </w:rPr>
        <w:t>javnošću</w:t>
      </w:r>
      <w:r w:rsidR="008672D0" w:rsidRPr="004C46E2">
        <w:rPr>
          <w:sz w:val="24"/>
          <w:szCs w:val="24"/>
          <w:lang w:val="sr-Latn-CS"/>
        </w:rPr>
        <w:t xml:space="preserve">, o razlozima akcije i podršci EU za akciju u datoj zemlji ili regionu, kao i o rezultatima i uticaju ove podrške. </w:t>
      </w:r>
    </w:p>
    <w:p w:rsidR="00B71718" w:rsidRDefault="00CF56BE" w:rsidP="00CF56BE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>Podnosioci projedloga projekata</w:t>
      </w:r>
      <w:r w:rsidR="00F4066B" w:rsidRPr="004C46E2">
        <w:rPr>
          <w:sz w:val="24"/>
          <w:szCs w:val="24"/>
          <w:lang w:val="sr-Latn-CS"/>
        </w:rPr>
        <w:t xml:space="preserve"> </w:t>
      </w:r>
      <w:r w:rsidR="001A62AB">
        <w:rPr>
          <w:sz w:val="24"/>
          <w:szCs w:val="24"/>
          <w:lang w:val="sr-Latn-CS"/>
        </w:rPr>
        <w:t>moraju po</w:t>
      </w:r>
      <w:r w:rsidR="002A6929">
        <w:rPr>
          <w:sz w:val="24"/>
          <w:szCs w:val="24"/>
          <w:lang w:val="sr-Latn-CS"/>
        </w:rPr>
        <w:t>š</w:t>
      </w:r>
      <w:r w:rsidR="001A62AB">
        <w:rPr>
          <w:sz w:val="24"/>
          <w:szCs w:val="24"/>
          <w:lang w:val="sr-Latn-CS"/>
        </w:rPr>
        <w:t>tovati ciljeve i prioritete</w:t>
      </w:r>
      <w:r w:rsidR="00F4066B" w:rsidRPr="004C46E2">
        <w:rPr>
          <w:sz w:val="24"/>
          <w:szCs w:val="24"/>
          <w:lang w:val="sr-Latn-CS"/>
        </w:rPr>
        <w:t xml:space="preserve"> i garantovati vidl</w:t>
      </w:r>
      <w:r w:rsidR="001A62AB">
        <w:rPr>
          <w:sz w:val="24"/>
          <w:szCs w:val="24"/>
          <w:lang w:val="sr-Latn-CS"/>
        </w:rPr>
        <w:t xml:space="preserve">jivost finansiranja EU (vidjeti </w:t>
      </w:r>
      <w:r w:rsidR="00F4066B" w:rsidRPr="004C46E2">
        <w:rPr>
          <w:sz w:val="24"/>
          <w:szCs w:val="24"/>
          <w:lang w:val="sr-Latn-CS"/>
        </w:rPr>
        <w:t>Priručnik za komunikaciju i vidljivost za</w:t>
      </w:r>
      <w:r w:rsidR="002A6929">
        <w:rPr>
          <w:sz w:val="24"/>
          <w:szCs w:val="24"/>
          <w:lang w:val="sr-Latn-CS"/>
        </w:rPr>
        <w:t xml:space="preserve"> vanjske</w:t>
      </w:r>
      <w:r w:rsidR="00F4066B" w:rsidRPr="004C46E2">
        <w:rPr>
          <w:sz w:val="24"/>
          <w:szCs w:val="24"/>
          <w:lang w:val="sr-Latn-CS"/>
        </w:rPr>
        <w:t xml:space="preserve"> akcije EU</w:t>
      </w:r>
      <w:r w:rsidR="002A6929">
        <w:rPr>
          <w:sz w:val="24"/>
          <w:szCs w:val="24"/>
          <w:lang w:val="sr-Latn-CS"/>
        </w:rPr>
        <w:t>,</w:t>
      </w:r>
      <w:r w:rsidR="003119EE" w:rsidRPr="004C46E2">
        <w:rPr>
          <w:sz w:val="24"/>
          <w:szCs w:val="24"/>
          <w:lang w:val="sr-Latn-CS"/>
        </w:rPr>
        <w:t xml:space="preserve"> objavljen od strane Evropske </w:t>
      </w:r>
      <w:r w:rsidR="007426BD">
        <w:rPr>
          <w:sz w:val="24"/>
          <w:szCs w:val="24"/>
          <w:lang w:val="sr-Latn-CS"/>
        </w:rPr>
        <w:t>k</w:t>
      </w:r>
      <w:r w:rsidR="003119EE" w:rsidRPr="004C46E2">
        <w:rPr>
          <w:sz w:val="24"/>
          <w:szCs w:val="24"/>
          <w:lang w:val="sr-Latn-CS"/>
        </w:rPr>
        <w:t xml:space="preserve">omisije na: </w:t>
      </w:r>
    </w:p>
    <w:p w:rsidR="00B71718" w:rsidRDefault="00542CEE" w:rsidP="001A62AB">
      <w:pPr>
        <w:spacing w:line="240" w:lineRule="auto"/>
        <w:rPr>
          <w:sz w:val="24"/>
          <w:szCs w:val="24"/>
          <w:lang w:val="sr-Latn-CS"/>
        </w:rPr>
      </w:pPr>
      <w:hyperlink r:id="rId12" w:history="1">
        <w:r w:rsidR="003119EE" w:rsidRPr="004C46E2">
          <w:rPr>
            <w:rStyle w:val="Hyperlink"/>
            <w:sz w:val="24"/>
            <w:szCs w:val="24"/>
            <w:lang w:val="sr-Latn-CS"/>
          </w:rPr>
          <w:t>http://ec.europa.eu/europeaid/sites/devco/files/communication_and_visibility_manual_en.pdf</w:t>
        </w:r>
      </w:hyperlink>
      <w:r w:rsidR="003119EE" w:rsidRPr="004C46E2">
        <w:rPr>
          <w:sz w:val="24"/>
          <w:szCs w:val="24"/>
          <w:lang w:val="sr-Latn-CS"/>
        </w:rPr>
        <w:t xml:space="preserve"> </w:t>
      </w:r>
    </w:p>
    <w:p w:rsidR="00B71718" w:rsidRDefault="00B71718" w:rsidP="001A62AB">
      <w:pPr>
        <w:spacing w:line="240" w:lineRule="auto"/>
        <w:rPr>
          <w:sz w:val="24"/>
          <w:szCs w:val="24"/>
          <w:lang w:val="sr-Latn-CS"/>
        </w:rPr>
      </w:pPr>
    </w:p>
    <w:p w:rsidR="002A6929" w:rsidRPr="004C46E2" w:rsidRDefault="002A6929" w:rsidP="001A62AB">
      <w:pPr>
        <w:spacing w:line="240" w:lineRule="auto"/>
        <w:rPr>
          <w:sz w:val="24"/>
          <w:szCs w:val="24"/>
          <w:lang w:val="sr-Latn-CS"/>
        </w:rPr>
      </w:pPr>
    </w:p>
    <w:p w:rsidR="00FE5DF3" w:rsidRPr="004C46E2" w:rsidRDefault="001911C1" w:rsidP="00FE5DF3">
      <w:pPr>
        <w:spacing w:line="240" w:lineRule="auto"/>
        <w:ind w:left="720" w:hanging="720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u w:val="single"/>
          <w:lang w:val="sr-Latn-CS"/>
        </w:rPr>
        <w:t xml:space="preserve">Broj </w:t>
      </w:r>
      <w:r w:rsidR="002A6929">
        <w:rPr>
          <w:sz w:val="24"/>
          <w:szCs w:val="24"/>
          <w:u w:val="single"/>
          <w:lang w:val="sr-Latn-CS"/>
        </w:rPr>
        <w:t>prijedloga projekata</w:t>
      </w:r>
      <w:r w:rsidRPr="004C46E2">
        <w:rPr>
          <w:sz w:val="24"/>
          <w:szCs w:val="24"/>
          <w:u w:val="single"/>
          <w:lang w:val="sr-Latn-CS"/>
        </w:rPr>
        <w:t xml:space="preserve"> i </w:t>
      </w:r>
      <w:r w:rsidR="002A6929">
        <w:rPr>
          <w:sz w:val="24"/>
          <w:szCs w:val="24"/>
          <w:u w:val="single"/>
          <w:lang w:val="sr-Latn-CS"/>
        </w:rPr>
        <w:t>bespovratnih sredstava (</w:t>
      </w:r>
      <w:r w:rsidRPr="004C46E2">
        <w:rPr>
          <w:sz w:val="24"/>
          <w:szCs w:val="24"/>
          <w:u w:val="single"/>
          <w:lang w:val="sr-Latn-CS"/>
        </w:rPr>
        <w:t>grantova</w:t>
      </w:r>
      <w:r w:rsidR="002A6929">
        <w:rPr>
          <w:sz w:val="24"/>
          <w:szCs w:val="24"/>
          <w:u w:val="single"/>
          <w:lang w:val="sr-Latn-CS"/>
        </w:rPr>
        <w:t>)</w:t>
      </w:r>
      <w:r w:rsidRPr="004C46E2">
        <w:rPr>
          <w:sz w:val="24"/>
          <w:szCs w:val="24"/>
          <w:u w:val="single"/>
          <w:lang w:val="sr-Latn-CS"/>
        </w:rPr>
        <w:t xml:space="preserve"> po </w:t>
      </w:r>
      <w:r w:rsidR="002A6929">
        <w:rPr>
          <w:sz w:val="24"/>
          <w:szCs w:val="24"/>
          <w:u w:val="single"/>
          <w:lang w:val="sr-Latn-CS"/>
        </w:rPr>
        <w:t>podnosiocu prijedloga projekta</w:t>
      </w:r>
    </w:p>
    <w:p w:rsidR="001911C1" w:rsidRPr="004C46E2" w:rsidRDefault="00AC5F94" w:rsidP="00632961">
      <w:pPr>
        <w:spacing w:line="240" w:lineRule="auto"/>
        <w:jc w:val="both"/>
        <w:rPr>
          <w:sz w:val="24"/>
          <w:szCs w:val="24"/>
          <w:lang w:val="sr-Latn-CS"/>
        </w:rPr>
      </w:pPr>
      <w:r w:rsidRPr="004C46E2">
        <w:rPr>
          <w:sz w:val="24"/>
          <w:szCs w:val="24"/>
          <w:lang w:val="sr-Latn-CS"/>
        </w:rPr>
        <w:t xml:space="preserve">Nosilac granta </w:t>
      </w:r>
      <w:r w:rsidR="00632961" w:rsidRPr="004C46E2">
        <w:rPr>
          <w:b/>
          <w:sz w:val="24"/>
          <w:szCs w:val="24"/>
          <w:lang w:val="sr-Latn-CS"/>
        </w:rPr>
        <w:t xml:space="preserve">ne </w:t>
      </w:r>
      <w:r w:rsidR="00EB50F9">
        <w:rPr>
          <w:b/>
          <w:sz w:val="24"/>
          <w:szCs w:val="24"/>
          <w:lang w:val="sr-Latn-CS"/>
        </w:rPr>
        <w:t>može</w:t>
      </w:r>
      <w:r w:rsidR="00632961" w:rsidRPr="004C46E2">
        <w:rPr>
          <w:b/>
          <w:sz w:val="24"/>
          <w:szCs w:val="24"/>
          <w:lang w:val="sr-Latn-CS"/>
        </w:rPr>
        <w:t xml:space="preserve"> </w:t>
      </w:r>
      <w:r w:rsidR="00F508B2" w:rsidRPr="004C46E2">
        <w:rPr>
          <w:b/>
          <w:sz w:val="24"/>
          <w:szCs w:val="24"/>
          <w:lang w:val="sr-Latn-CS"/>
        </w:rPr>
        <w:t>podnijeti</w:t>
      </w:r>
      <w:r w:rsidR="00EB50F9">
        <w:rPr>
          <w:b/>
          <w:sz w:val="24"/>
          <w:szCs w:val="24"/>
          <w:lang w:val="sr-Latn-CS"/>
        </w:rPr>
        <w:t xml:space="preserve"> više od dva</w:t>
      </w:r>
      <w:r w:rsidR="00632961" w:rsidRPr="004C46E2">
        <w:rPr>
          <w:b/>
          <w:sz w:val="24"/>
          <w:szCs w:val="24"/>
          <w:lang w:val="sr-Latn-CS"/>
        </w:rPr>
        <w:t xml:space="preserve"> (2) </w:t>
      </w:r>
      <w:r w:rsidR="00EB50F9">
        <w:rPr>
          <w:b/>
          <w:sz w:val="24"/>
          <w:szCs w:val="24"/>
          <w:lang w:val="sr-Latn-CS"/>
        </w:rPr>
        <w:t>prijedloga projekta</w:t>
      </w:r>
      <w:r w:rsidR="00632961" w:rsidRPr="004C46E2">
        <w:rPr>
          <w:b/>
          <w:sz w:val="24"/>
          <w:szCs w:val="24"/>
          <w:lang w:val="sr-Latn-CS"/>
        </w:rPr>
        <w:t xml:space="preserve"> </w:t>
      </w:r>
      <w:r w:rsidR="00632961" w:rsidRPr="004C46E2">
        <w:rPr>
          <w:sz w:val="24"/>
          <w:szCs w:val="24"/>
          <w:lang w:val="sr-Latn-CS"/>
        </w:rPr>
        <w:t xml:space="preserve">u okviru ovog poziva za dostavljanje </w:t>
      </w:r>
      <w:r w:rsidR="00F508B2" w:rsidRPr="004C46E2">
        <w:rPr>
          <w:sz w:val="24"/>
          <w:szCs w:val="24"/>
          <w:lang w:val="sr-Latn-CS"/>
        </w:rPr>
        <w:t>pr</w:t>
      </w:r>
      <w:r w:rsidR="001A62AB">
        <w:rPr>
          <w:sz w:val="24"/>
          <w:szCs w:val="24"/>
          <w:lang w:val="sr-Latn-CS"/>
        </w:rPr>
        <w:t>ij</w:t>
      </w:r>
      <w:r w:rsidR="00F508B2" w:rsidRPr="004C46E2">
        <w:rPr>
          <w:sz w:val="24"/>
          <w:szCs w:val="24"/>
          <w:lang w:val="sr-Latn-CS"/>
        </w:rPr>
        <w:t>edloga projekata</w:t>
      </w:r>
      <w:r w:rsidR="00632961" w:rsidRPr="004C46E2">
        <w:rPr>
          <w:sz w:val="24"/>
          <w:szCs w:val="24"/>
          <w:lang w:val="sr-Latn-CS"/>
        </w:rPr>
        <w:t>.</w:t>
      </w:r>
    </w:p>
    <w:p w:rsidR="00F508B2" w:rsidRPr="004C46E2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Nosiocu granta</w:t>
      </w:r>
      <w:r w:rsidR="00EB50F9">
        <w:rPr>
          <w:rFonts w:cstheme="minorHAnsi"/>
          <w:sz w:val="24"/>
          <w:szCs w:val="24"/>
          <w:lang w:val="sr-Latn-CS"/>
        </w:rPr>
        <w:t xml:space="preserve"> se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 </w:t>
      </w:r>
      <w:r w:rsidR="00F508B2" w:rsidRPr="004C46E2">
        <w:rPr>
          <w:rFonts w:cstheme="minorHAnsi"/>
          <w:b/>
          <w:sz w:val="24"/>
          <w:szCs w:val="24"/>
          <w:lang w:val="sr-Latn-CS"/>
        </w:rPr>
        <w:t xml:space="preserve">ne može </w:t>
      </w:r>
      <w:r w:rsidR="00EB50F9">
        <w:rPr>
          <w:rFonts w:cstheme="minorHAnsi"/>
          <w:b/>
          <w:sz w:val="24"/>
          <w:szCs w:val="24"/>
          <w:lang w:val="sr-Latn-CS"/>
        </w:rPr>
        <w:t xml:space="preserve">dodijeliti </w:t>
      </w:r>
      <w:r w:rsidR="00F508B2" w:rsidRPr="004C46E2">
        <w:rPr>
          <w:rFonts w:cstheme="minorHAnsi"/>
          <w:b/>
          <w:sz w:val="24"/>
          <w:szCs w:val="24"/>
          <w:lang w:val="sr-Latn-CS"/>
        </w:rPr>
        <w:t>više od jednog (1) granta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 u okviru ovog poziva za dostavljanje </w:t>
      </w:r>
      <w:r w:rsidR="001A62AB">
        <w:rPr>
          <w:rFonts w:cstheme="minorHAnsi"/>
          <w:sz w:val="24"/>
          <w:szCs w:val="24"/>
          <w:lang w:val="sr-Latn-CS"/>
        </w:rPr>
        <w:t>prijedloga projekata</w:t>
      </w:r>
      <w:r w:rsidR="00F508B2" w:rsidRPr="004C46E2">
        <w:rPr>
          <w:rFonts w:cstheme="minorHAnsi"/>
          <w:sz w:val="24"/>
          <w:szCs w:val="24"/>
          <w:lang w:val="sr-Latn-CS"/>
        </w:rPr>
        <w:t>.</w:t>
      </w:r>
    </w:p>
    <w:p w:rsidR="00F508B2" w:rsidRPr="00EB50F9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Nosilac granta </w:t>
      </w:r>
      <w:r w:rsidR="00F508B2" w:rsidRPr="004C46E2">
        <w:rPr>
          <w:rFonts w:cstheme="minorHAnsi"/>
          <w:sz w:val="24"/>
          <w:szCs w:val="24"/>
          <w:lang w:val="sr-Latn-CS"/>
        </w:rPr>
        <w:t>može</w:t>
      </w:r>
      <w:r w:rsidR="00CC14D8">
        <w:rPr>
          <w:rFonts w:cstheme="minorHAnsi"/>
          <w:sz w:val="24"/>
          <w:szCs w:val="24"/>
          <w:lang w:val="sr-Latn-CS"/>
        </w:rPr>
        <w:t xml:space="preserve"> u isto vrijeme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 biti </w:t>
      </w:r>
      <w:r w:rsidRPr="004C46E2">
        <w:rPr>
          <w:rFonts w:cstheme="minorHAnsi"/>
          <w:sz w:val="24"/>
          <w:szCs w:val="24"/>
          <w:lang w:val="sr-Latn-CS"/>
        </w:rPr>
        <w:t xml:space="preserve">partner </w:t>
      </w:r>
      <w:r w:rsidR="00F508B2" w:rsidRPr="004C46E2">
        <w:rPr>
          <w:rFonts w:cstheme="minorHAnsi"/>
          <w:sz w:val="24"/>
          <w:szCs w:val="24"/>
          <w:lang w:val="sr-Latn-CS"/>
        </w:rPr>
        <w:t xml:space="preserve">ili povezani subjekt u </w:t>
      </w:r>
      <w:r w:rsidR="00F508B2" w:rsidRPr="004C46E2">
        <w:rPr>
          <w:rFonts w:cstheme="minorHAnsi"/>
          <w:b/>
          <w:sz w:val="24"/>
          <w:szCs w:val="24"/>
          <w:lang w:val="sr-Latn-CS"/>
        </w:rPr>
        <w:t>drug</w:t>
      </w:r>
      <w:r w:rsidR="00EB50F9">
        <w:rPr>
          <w:rFonts w:cstheme="minorHAnsi"/>
          <w:b/>
          <w:sz w:val="24"/>
          <w:szCs w:val="24"/>
          <w:lang w:val="sr-Latn-CS"/>
        </w:rPr>
        <w:t xml:space="preserve">om </w:t>
      </w:r>
      <w:r w:rsidR="00EB50F9" w:rsidRPr="00EB50F9">
        <w:rPr>
          <w:rFonts w:cstheme="minorHAnsi"/>
          <w:sz w:val="24"/>
          <w:szCs w:val="24"/>
          <w:lang w:val="sr-Latn-CS"/>
        </w:rPr>
        <w:t>prijedlogu projekta</w:t>
      </w:r>
      <w:r w:rsidR="00F508B2" w:rsidRPr="00EB50F9">
        <w:rPr>
          <w:rFonts w:cstheme="minorHAnsi"/>
          <w:sz w:val="24"/>
          <w:szCs w:val="24"/>
          <w:lang w:val="sr-Latn-CS"/>
        </w:rPr>
        <w:t xml:space="preserve">. </w:t>
      </w:r>
    </w:p>
    <w:p w:rsidR="00F508B2" w:rsidRPr="004C46E2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Partner</w:t>
      </w:r>
      <w:r w:rsidR="00F508B2" w:rsidRPr="004C46E2">
        <w:rPr>
          <w:rFonts w:cstheme="minorHAnsi"/>
          <w:sz w:val="24"/>
          <w:szCs w:val="24"/>
          <w:lang w:val="sr-Latn-CS"/>
        </w:rPr>
        <w:t>/povezani subjekt ne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</w:t>
      </w:r>
      <w:r w:rsidR="00EB50F9">
        <w:rPr>
          <w:rFonts w:cstheme="minorHAnsi"/>
          <w:sz w:val="24"/>
          <w:szCs w:val="24"/>
          <w:lang w:val="sr-Latn-CS"/>
        </w:rPr>
        <w:t>može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podnijeti više od jedn</w:t>
      </w:r>
      <w:r w:rsidR="00EB50F9">
        <w:rPr>
          <w:rFonts w:cstheme="minorHAnsi"/>
          <w:sz w:val="24"/>
          <w:szCs w:val="24"/>
          <w:lang w:val="sr-Latn-CS"/>
        </w:rPr>
        <w:t>og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</w:t>
      </w:r>
      <w:r w:rsidR="00CC14D8">
        <w:rPr>
          <w:rFonts w:cstheme="minorHAnsi"/>
          <w:sz w:val="24"/>
          <w:szCs w:val="24"/>
          <w:lang w:val="sr-Latn-CS"/>
        </w:rPr>
        <w:t xml:space="preserve">(1) </w:t>
      </w:r>
      <w:r w:rsidR="00EB50F9">
        <w:rPr>
          <w:rFonts w:cstheme="minorHAnsi"/>
          <w:sz w:val="24"/>
          <w:szCs w:val="24"/>
          <w:lang w:val="sr-Latn-CS"/>
        </w:rPr>
        <w:t>prijedloga projekta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u okviru ovog poziva za dostavljanje </w:t>
      </w:r>
      <w:r w:rsidRPr="004C46E2">
        <w:rPr>
          <w:rFonts w:cstheme="minorHAnsi"/>
          <w:sz w:val="24"/>
          <w:szCs w:val="24"/>
          <w:lang w:val="sr-Latn-CS"/>
        </w:rPr>
        <w:t>prijedloga projekata</w:t>
      </w:r>
      <w:r w:rsidR="001A62AB">
        <w:rPr>
          <w:rFonts w:cstheme="minorHAnsi"/>
          <w:sz w:val="24"/>
          <w:szCs w:val="24"/>
          <w:lang w:val="sr-Latn-CS"/>
        </w:rPr>
        <w:t>.</w:t>
      </w:r>
    </w:p>
    <w:p w:rsidR="00D97337" w:rsidRPr="004C46E2" w:rsidRDefault="00AC5F9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Partner</w:t>
      </w:r>
      <w:r w:rsidR="00CC14D8">
        <w:rPr>
          <w:rFonts w:cstheme="minorHAnsi"/>
          <w:sz w:val="24"/>
          <w:szCs w:val="24"/>
          <w:lang w:val="sr-Latn-CS"/>
        </w:rPr>
        <w:t>u/povezanom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subjekt</w:t>
      </w:r>
      <w:r w:rsidR="00CC14D8">
        <w:rPr>
          <w:rFonts w:cstheme="minorHAnsi"/>
          <w:sz w:val="24"/>
          <w:szCs w:val="24"/>
          <w:lang w:val="sr-Latn-CS"/>
        </w:rPr>
        <w:t>u se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ne može </w:t>
      </w:r>
      <w:r w:rsidR="00CC14D8">
        <w:rPr>
          <w:rFonts w:cstheme="minorHAnsi"/>
          <w:sz w:val="24"/>
          <w:szCs w:val="24"/>
          <w:lang w:val="sr-Latn-CS"/>
        </w:rPr>
        <w:t xml:space="preserve">dodijeliti 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više od jednog (1) granta u okviru ovog poziva za dostavljanje </w:t>
      </w:r>
      <w:r w:rsidRPr="004C46E2">
        <w:rPr>
          <w:rFonts w:cstheme="minorHAnsi"/>
          <w:sz w:val="24"/>
          <w:szCs w:val="24"/>
          <w:lang w:val="sr-Latn-CS"/>
        </w:rPr>
        <w:t>prijedloga projekata</w:t>
      </w:r>
      <w:r w:rsidR="00D97337" w:rsidRPr="004C46E2">
        <w:rPr>
          <w:rFonts w:cstheme="minorHAnsi"/>
          <w:sz w:val="24"/>
          <w:szCs w:val="24"/>
          <w:lang w:val="sr-Latn-CS"/>
        </w:rPr>
        <w:t>.</w:t>
      </w:r>
    </w:p>
    <w:p w:rsidR="00D97337" w:rsidRDefault="00AC5F94" w:rsidP="00F90AE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Partner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/povezani subjekt može </w:t>
      </w:r>
      <w:r w:rsidR="00CC14D8">
        <w:rPr>
          <w:rFonts w:cstheme="minorHAnsi"/>
          <w:sz w:val="24"/>
          <w:szCs w:val="24"/>
          <w:lang w:val="sr-Latn-CS"/>
        </w:rPr>
        <w:t>u isto vrijeme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 biti </w:t>
      </w:r>
      <w:r w:rsidR="00CC14D8">
        <w:rPr>
          <w:rFonts w:cstheme="minorHAnsi"/>
          <w:sz w:val="24"/>
          <w:szCs w:val="24"/>
          <w:lang w:val="sr-Latn-CS"/>
        </w:rPr>
        <w:t xml:space="preserve">nosilac granta </w:t>
      </w:r>
      <w:r w:rsidR="00D97337" w:rsidRPr="004C46E2">
        <w:rPr>
          <w:rFonts w:cstheme="minorHAnsi"/>
          <w:sz w:val="24"/>
          <w:szCs w:val="24"/>
          <w:lang w:val="sr-Latn-CS"/>
        </w:rPr>
        <w:t>ili povezani subjekt u drugo</w:t>
      </w:r>
      <w:r w:rsidR="00CF04F0">
        <w:rPr>
          <w:rFonts w:cstheme="minorHAnsi"/>
          <w:sz w:val="24"/>
          <w:szCs w:val="24"/>
          <w:lang w:val="sr-Latn-CS"/>
        </w:rPr>
        <w:t>m prijedlogu projekta</w:t>
      </w:r>
      <w:r w:rsidR="00D97337"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F90AEA" w:rsidRPr="004C46E2" w:rsidRDefault="00F90AEA" w:rsidP="00F90AEA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2E5764" w:rsidRDefault="002E5764" w:rsidP="007426BD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1" w:name="_Toc436127642"/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2.1.5.</w:t>
      </w:r>
      <w:r w:rsidRPr="00B71718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Prihvatljivost troškova: troškovi koji</w:t>
      </w:r>
      <w:r w:rsidR="00C65304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se mogu uzeti u obzir za dodjelu bespovratnih sredstva (granta)</w:t>
      </w:r>
      <w:bookmarkEnd w:id="11"/>
    </w:p>
    <w:p w:rsidR="002E5764" w:rsidRPr="004C46E2" w:rsidRDefault="00C65304" w:rsidP="001A62AB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Samo „</w:t>
      </w:r>
      <w:r w:rsidR="002E5764" w:rsidRPr="004C46E2">
        <w:rPr>
          <w:rFonts w:cstheme="minorHAnsi"/>
          <w:sz w:val="24"/>
          <w:szCs w:val="24"/>
          <w:lang w:val="sr-Latn-CS"/>
        </w:rPr>
        <w:t>prihvatljivi troškovi</w:t>
      </w:r>
      <w:r>
        <w:rPr>
          <w:rFonts w:cstheme="minorHAnsi"/>
          <w:sz w:val="24"/>
          <w:szCs w:val="24"/>
          <w:lang w:val="sr-Latn-CS"/>
        </w:rPr>
        <w:t>“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mogu biti </w:t>
      </w:r>
      <w:r>
        <w:rPr>
          <w:rFonts w:cstheme="minorHAnsi"/>
          <w:sz w:val="24"/>
          <w:szCs w:val="24"/>
          <w:lang w:val="sr-Latn-CS"/>
        </w:rPr>
        <w:t>uzeti u obzir za bespovratna sredstva (</w:t>
      </w:r>
      <w:r w:rsidR="002E5764" w:rsidRPr="004C46E2">
        <w:rPr>
          <w:rFonts w:cstheme="minorHAnsi"/>
          <w:sz w:val="24"/>
          <w:szCs w:val="24"/>
          <w:lang w:val="sr-Latn-CS"/>
        </w:rPr>
        <w:t>grant</w:t>
      </w:r>
      <w:r>
        <w:rPr>
          <w:rFonts w:cstheme="minorHAnsi"/>
          <w:sz w:val="24"/>
          <w:szCs w:val="24"/>
          <w:lang w:val="sr-Latn-CS"/>
        </w:rPr>
        <w:t>). Kategorije troškova koji se smatraju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prihvatljivi</w:t>
      </w:r>
      <w:r>
        <w:rPr>
          <w:rFonts w:cstheme="minorHAnsi"/>
          <w:sz w:val="24"/>
          <w:szCs w:val="24"/>
          <w:lang w:val="sr-Latn-CS"/>
        </w:rPr>
        <w:t>m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i neprihvatljivi</w:t>
      </w:r>
      <w:r>
        <w:rPr>
          <w:rFonts w:cstheme="minorHAnsi"/>
          <w:sz w:val="24"/>
          <w:szCs w:val="24"/>
          <w:lang w:val="sr-Latn-CS"/>
        </w:rPr>
        <w:t>m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navedene su u tekstu ispod. Budžet predstavlja</w:t>
      </w:r>
      <w:r>
        <w:rPr>
          <w:rFonts w:cstheme="minorHAnsi"/>
          <w:sz w:val="24"/>
          <w:szCs w:val="24"/>
          <w:lang w:val="sr-Latn-CS"/>
        </w:rPr>
        <w:t xml:space="preserve"> u isto vrijeme </w:t>
      </w:r>
      <w:r w:rsidR="002E5764" w:rsidRPr="004C46E2">
        <w:rPr>
          <w:rFonts w:cstheme="minorHAnsi"/>
          <w:sz w:val="24"/>
          <w:szCs w:val="24"/>
          <w:lang w:val="sr-Latn-CS"/>
        </w:rPr>
        <w:t>i procjenu troškova</w:t>
      </w:r>
      <w:r>
        <w:rPr>
          <w:rFonts w:cstheme="minorHAnsi"/>
          <w:sz w:val="24"/>
          <w:szCs w:val="24"/>
          <w:lang w:val="sr-Latn-CS"/>
        </w:rPr>
        <w:t xml:space="preserve"> i maksimalni iznos za „prihvatljive troškove“. </w:t>
      </w:r>
    </w:p>
    <w:p w:rsidR="002E5764" w:rsidRPr="004C46E2" w:rsidRDefault="002E5764" w:rsidP="0063296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Nadoknada prihvatljivih troškova mora biti </w:t>
      </w:r>
      <w:r w:rsidR="00044648">
        <w:rPr>
          <w:rFonts w:cstheme="minorHAnsi"/>
          <w:sz w:val="24"/>
          <w:szCs w:val="24"/>
          <w:lang w:val="sr-Latn-CS"/>
        </w:rPr>
        <w:t xml:space="preserve">zasnovana </w:t>
      </w:r>
      <w:r w:rsidRPr="004C46E2">
        <w:rPr>
          <w:rFonts w:cstheme="minorHAnsi"/>
          <w:sz w:val="24"/>
          <w:szCs w:val="24"/>
          <w:lang w:val="sr-Latn-CS"/>
        </w:rPr>
        <w:t xml:space="preserve">na </w:t>
      </w:r>
      <w:r w:rsidR="00044648">
        <w:rPr>
          <w:rFonts w:cstheme="minorHAnsi"/>
          <w:sz w:val="24"/>
          <w:szCs w:val="24"/>
          <w:lang w:val="sr-Latn-CS"/>
        </w:rPr>
        <w:t>nekoj o</w:t>
      </w:r>
      <w:r w:rsidRPr="004C46E2">
        <w:rPr>
          <w:rFonts w:cstheme="minorHAnsi"/>
          <w:sz w:val="24"/>
          <w:szCs w:val="24"/>
          <w:lang w:val="sr-Latn-CS"/>
        </w:rPr>
        <w:t>d sljedećih formi ili na kombinaciji više njih:</w:t>
      </w:r>
    </w:p>
    <w:p w:rsidR="002E5764" w:rsidRPr="004C46E2" w:rsidRDefault="002E5764" w:rsidP="002E5764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  <w:lang w:val="sr-Cyrl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stvarni troškovi koje </w:t>
      </w:r>
      <w:r w:rsidR="007426BD">
        <w:rPr>
          <w:rFonts w:cstheme="minorHAnsi"/>
          <w:sz w:val="24"/>
          <w:szCs w:val="24"/>
          <w:lang w:val="sr-Latn-CS"/>
        </w:rPr>
        <w:t>je/</w:t>
      </w:r>
      <w:r w:rsidRPr="004C46E2">
        <w:rPr>
          <w:rFonts w:cstheme="minorHAnsi"/>
          <w:sz w:val="24"/>
          <w:szCs w:val="24"/>
          <w:lang w:val="sr-Latn-CS"/>
        </w:rPr>
        <w:t>su napravi</w:t>
      </w:r>
      <w:r w:rsidR="007426BD">
        <w:rPr>
          <w:rFonts w:cstheme="minorHAnsi"/>
          <w:sz w:val="24"/>
          <w:szCs w:val="24"/>
          <w:lang w:val="sr-Latn-CS"/>
        </w:rPr>
        <w:t>o/</w:t>
      </w:r>
      <w:r w:rsidRPr="004C46E2">
        <w:rPr>
          <w:rFonts w:cstheme="minorHAnsi"/>
          <w:sz w:val="24"/>
          <w:szCs w:val="24"/>
          <w:lang w:val="sr-Latn-CS"/>
        </w:rPr>
        <w:t>li korisnik(ci) i povezani subjekt(i)</w:t>
      </w:r>
    </w:p>
    <w:p w:rsidR="002E5764" w:rsidRPr="004C46E2" w:rsidRDefault="003231BC" w:rsidP="002E5764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  <w:lang w:val="sr-Cyrl-CS"/>
        </w:rPr>
      </w:pPr>
      <w:r w:rsidRPr="004C46E2">
        <w:rPr>
          <w:rFonts w:cstheme="minorHAnsi"/>
          <w:sz w:val="24"/>
          <w:szCs w:val="24"/>
          <w:lang w:val="sr-Latn-CS"/>
        </w:rPr>
        <w:t>jedn</w:t>
      </w:r>
      <w:r w:rsidR="00044648">
        <w:rPr>
          <w:rFonts w:cstheme="minorHAnsi"/>
          <w:sz w:val="24"/>
          <w:szCs w:val="24"/>
          <w:lang w:val="sr-Latn-CS"/>
        </w:rPr>
        <w:t>a</w:t>
      </w:r>
      <w:r w:rsidR="002E5764" w:rsidRPr="004C46E2">
        <w:rPr>
          <w:rFonts w:cstheme="minorHAnsi"/>
          <w:sz w:val="24"/>
          <w:szCs w:val="24"/>
          <w:lang w:val="sr-Latn-CS"/>
        </w:rPr>
        <w:t xml:space="preserve"> ili više </w:t>
      </w:r>
      <w:r w:rsidR="002E5764" w:rsidRPr="00044648">
        <w:rPr>
          <w:sz w:val="24"/>
          <w:szCs w:val="24"/>
          <w:lang w:val="sr-Latn-CS"/>
        </w:rPr>
        <w:t>pojednostavljenih opcija troškova.</w:t>
      </w:r>
    </w:p>
    <w:p w:rsidR="002E5764" w:rsidRPr="004C46E2" w:rsidRDefault="002E5764" w:rsidP="002E5764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Pojednostavljene opcije troškova mogu imati sljedeće</w:t>
      </w:r>
      <w:r w:rsidR="00F523F6">
        <w:rPr>
          <w:rFonts w:cstheme="minorHAnsi"/>
          <w:sz w:val="24"/>
          <w:szCs w:val="24"/>
          <w:lang w:val="sr-Latn-CS"/>
        </w:rPr>
        <w:t xml:space="preserve"> forme</w:t>
      </w:r>
      <w:r w:rsidRPr="004C46E2">
        <w:rPr>
          <w:rFonts w:cstheme="minorHAnsi"/>
          <w:sz w:val="24"/>
          <w:szCs w:val="24"/>
          <w:lang w:val="sr-Latn-CS"/>
        </w:rPr>
        <w:t>:</w:t>
      </w:r>
    </w:p>
    <w:p w:rsidR="002E5764" w:rsidRPr="004C46E2" w:rsidRDefault="002E5764" w:rsidP="002E576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jedinični troškovi:</w:t>
      </w:r>
      <w:r w:rsidRPr="004C46E2">
        <w:rPr>
          <w:rFonts w:cstheme="minorHAnsi"/>
          <w:sz w:val="24"/>
          <w:szCs w:val="24"/>
          <w:lang w:val="sr-Latn-CS"/>
        </w:rPr>
        <w:t xml:space="preserve"> obuhvataju sve ili određene specifične katego</w:t>
      </w:r>
      <w:r w:rsidR="00163BB9" w:rsidRPr="004C46E2">
        <w:rPr>
          <w:rFonts w:cstheme="minorHAnsi"/>
          <w:sz w:val="24"/>
          <w:szCs w:val="24"/>
          <w:lang w:val="sr-Latn-CS"/>
        </w:rPr>
        <w:t>rije prihvatljivih troškova koji</w:t>
      </w:r>
      <w:r w:rsidRPr="004C46E2">
        <w:rPr>
          <w:rFonts w:cstheme="minorHAnsi"/>
          <w:sz w:val="24"/>
          <w:szCs w:val="24"/>
          <w:lang w:val="sr-Latn-CS"/>
        </w:rPr>
        <w:t xml:space="preserve"> su jasno </w:t>
      </w:r>
      <w:r w:rsidR="003231BC" w:rsidRPr="004C46E2">
        <w:rPr>
          <w:rFonts w:cstheme="minorHAnsi"/>
          <w:sz w:val="24"/>
          <w:szCs w:val="24"/>
          <w:lang w:val="sr-Latn-CS"/>
        </w:rPr>
        <w:t>definisani</w:t>
      </w:r>
      <w:r w:rsidRPr="004C46E2">
        <w:rPr>
          <w:rFonts w:cstheme="minorHAnsi"/>
          <w:sz w:val="24"/>
          <w:szCs w:val="24"/>
          <w:lang w:val="sr-Latn-CS"/>
        </w:rPr>
        <w:t xml:space="preserve"> unaprijed uz pomoć </w:t>
      </w:r>
      <w:r w:rsidR="00163BB9" w:rsidRPr="004C46E2">
        <w:rPr>
          <w:rFonts w:cstheme="minorHAnsi"/>
          <w:sz w:val="24"/>
          <w:szCs w:val="24"/>
          <w:lang w:val="sr-Latn-CS"/>
        </w:rPr>
        <w:t>pozivanja</w:t>
      </w:r>
      <w:r w:rsidRPr="004C46E2">
        <w:rPr>
          <w:rFonts w:cstheme="minorHAnsi"/>
          <w:sz w:val="24"/>
          <w:szCs w:val="24"/>
          <w:lang w:val="sr-Latn-CS"/>
        </w:rPr>
        <w:t xml:space="preserve"> na </w:t>
      </w:r>
      <w:r w:rsidRPr="004C46E2">
        <w:rPr>
          <w:rFonts w:cstheme="minorHAnsi"/>
          <w:sz w:val="24"/>
          <w:szCs w:val="24"/>
          <w:u w:val="single"/>
          <w:lang w:val="sr-Latn-CS"/>
        </w:rPr>
        <w:t>iznos po jedinici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2E5764" w:rsidRPr="004C46E2" w:rsidRDefault="00163BB9" w:rsidP="002E576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ukupne sume: </w:t>
      </w:r>
      <w:r w:rsidRPr="004C46E2">
        <w:rPr>
          <w:rFonts w:cstheme="minorHAnsi"/>
          <w:sz w:val="24"/>
          <w:szCs w:val="24"/>
          <w:lang w:val="sr-Latn-CS"/>
        </w:rPr>
        <w:t xml:space="preserve">obuhvataju </w:t>
      </w:r>
      <w:r w:rsidRPr="004C46E2">
        <w:rPr>
          <w:rFonts w:cstheme="minorHAnsi"/>
          <w:sz w:val="24"/>
          <w:szCs w:val="24"/>
          <w:u w:val="single"/>
          <w:lang w:val="sr-Latn-CS"/>
        </w:rPr>
        <w:t>u ukupnom pogledu</w:t>
      </w:r>
      <w:r w:rsidRPr="004C46E2">
        <w:rPr>
          <w:rFonts w:cstheme="minorHAnsi"/>
          <w:sz w:val="24"/>
          <w:szCs w:val="24"/>
          <w:lang w:val="sr-Latn-CS"/>
        </w:rPr>
        <w:t xml:space="preserve"> sve ili specifične kategorije prihvatljivih troškova koji su jasno </w:t>
      </w:r>
      <w:r w:rsidR="003231BC" w:rsidRPr="004C46E2">
        <w:rPr>
          <w:rFonts w:cstheme="minorHAnsi"/>
          <w:sz w:val="24"/>
          <w:szCs w:val="24"/>
          <w:lang w:val="sr-Latn-CS"/>
        </w:rPr>
        <w:t>definisani</w:t>
      </w:r>
      <w:r w:rsidRPr="004C46E2">
        <w:rPr>
          <w:rFonts w:cstheme="minorHAnsi"/>
          <w:sz w:val="24"/>
          <w:szCs w:val="24"/>
          <w:lang w:val="sr-Latn-CS"/>
        </w:rPr>
        <w:t xml:space="preserve"> unaprijed.</w:t>
      </w:r>
    </w:p>
    <w:p w:rsidR="00163BB9" w:rsidRPr="004C46E2" w:rsidRDefault="00163BB9" w:rsidP="002E5764">
      <w:pPr>
        <w:pStyle w:val="ListParagraph"/>
        <w:numPr>
          <w:ilvl w:val="0"/>
          <w:numId w:val="14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lastRenderedPageBreak/>
        <w:t xml:space="preserve">finansiranje na osnovu fiksnih iznosa: </w:t>
      </w:r>
      <w:r w:rsidRPr="004C46E2">
        <w:rPr>
          <w:rFonts w:cstheme="minorHAnsi"/>
          <w:sz w:val="24"/>
          <w:szCs w:val="24"/>
          <w:lang w:val="sr-Latn-CS"/>
        </w:rPr>
        <w:t xml:space="preserve">obuhvata specifične kategorije prihvatljivih troškova koji su jasno </w:t>
      </w:r>
      <w:r w:rsidR="003231BC" w:rsidRPr="004C46E2">
        <w:rPr>
          <w:rFonts w:cstheme="minorHAnsi"/>
          <w:sz w:val="24"/>
          <w:szCs w:val="24"/>
          <w:lang w:val="sr-Latn-CS"/>
        </w:rPr>
        <w:t>definisani</w:t>
      </w:r>
      <w:r w:rsidRPr="004C46E2">
        <w:rPr>
          <w:rFonts w:cstheme="minorHAnsi"/>
          <w:sz w:val="24"/>
          <w:szCs w:val="24"/>
          <w:lang w:val="sr-Latn-CS"/>
        </w:rPr>
        <w:t xml:space="preserve"> unaprijed putem </w:t>
      </w:r>
      <w:r w:rsidRPr="004C46E2">
        <w:rPr>
          <w:rFonts w:cstheme="minorHAnsi"/>
          <w:sz w:val="24"/>
          <w:szCs w:val="24"/>
          <w:u w:val="single"/>
          <w:lang w:val="sr-Latn-CS"/>
        </w:rPr>
        <w:t>primjenjivanja procenta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7426BD">
        <w:rPr>
          <w:rFonts w:cstheme="minorHAnsi"/>
          <w:sz w:val="24"/>
          <w:szCs w:val="24"/>
          <w:lang w:val="sr-Latn-CS"/>
        </w:rPr>
        <w:t xml:space="preserve">koji je </w:t>
      </w:r>
      <w:r w:rsidR="007426BD" w:rsidRPr="004C46E2">
        <w:rPr>
          <w:rFonts w:cstheme="minorHAnsi"/>
          <w:sz w:val="24"/>
          <w:szCs w:val="24"/>
          <w:lang w:val="sr-Latn-CS"/>
        </w:rPr>
        <w:t xml:space="preserve">ex ante </w:t>
      </w:r>
      <w:r w:rsidRPr="004C46E2">
        <w:rPr>
          <w:rFonts w:cstheme="minorHAnsi"/>
          <w:sz w:val="24"/>
          <w:szCs w:val="24"/>
          <w:lang w:val="sr-Latn-CS"/>
        </w:rPr>
        <w:t>ustanovljen.</w:t>
      </w:r>
    </w:p>
    <w:p w:rsidR="00163BB9" w:rsidRPr="004C46E2" w:rsidRDefault="00163BB9" w:rsidP="00163BB9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Iznosi ili</w:t>
      </w:r>
      <w:r w:rsidR="00E77DB4">
        <w:rPr>
          <w:rFonts w:cstheme="minorHAnsi"/>
          <w:sz w:val="24"/>
          <w:szCs w:val="24"/>
          <w:lang w:val="sr-Latn-CS"/>
        </w:rPr>
        <w:t xml:space="preserve"> tarife </w:t>
      </w:r>
      <w:r w:rsidRPr="004C46E2">
        <w:rPr>
          <w:rFonts w:cstheme="minorHAnsi"/>
          <w:sz w:val="24"/>
          <w:szCs w:val="24"/>
          <w:lang w:val="sr-Latn-CS"/>
        </w:rPr>
        <w:t xml:space="preserve">treba da se </w:t>
      </w:r>
      <w:r w:rsidR="00F523F6">
        <w:rPr>
          <w:rFonts w:cstheme="minorHAnsi"/>
          <w:sz w:val="24"/>
          <w:szCs w:val="24"/>
          <w:lang w:val="sr-Latn-CS"/>
        </w:rPr>
        <w:t>zasnivaju</w:t>
      </w:r>
      <w:r w:rsidRPr="004C46E2">
        <w:rPr>
          <w:rFonts w:cstheme="minorHAnsi"/>
          <w:sz w:val="24"/>
          <w:szCs w:val="24"/>
          <w:lang w:val="sr-Latn-CS"/>
        </w:rPr>
        <w:t xml:space="preserve"> na procjenama uz korišćenje objektivnih podataka kao što su statistički podaci ili bilo koja druga objektivna sredstva ili uz pozivanje na potvrđene ili ranije podatke </w:t>
      </w:r>
      <w:r w:rsidR="00F523F6">
        <w:rPr>
          <w:rFonts w:cstheme="minorHAnsi"/>
          <w:sz w:val="24"/>
          <w:szCs w:val="24"/>
          <w:lang w:val="sr-Latn-CS"/>
        </w:rPr>
        <w:t xml:space="preserve">podnosiova prijedloga projekata </w:t>
      </w:r>
      <w:r w:rsidRPr="004C46E2">
        <w:rPr>
          <w:rFonts w:cstheme="minorHAnsi"/>
          <w:sz w:val="24"/>
          <w:szCs w:val="24"/>
          <w:lang w:val="sr-Latn-CS"/>
        </w:rPr>
        <w:t xml:space="preserve">ili povezanog/ih subjek(a)ta koje je moguće podvrgnuti reviziji. Metode koje se koriste </w:t>
      </w:r>
      <w:r w:rsidR="00B126BF" w:rsidRPr="004C46E2">
        <w:rPr>
          <w:rFonts w:cstheme="minorHAnsi"/>
          <w:sz w:val="24"/>
          <w:szCs w:val="24"/>
          <w:lang w:val="sr-Latn-CS"/>
        </w:rPr>
        <w:t xml:space="preserve">za definisanje iznosa ili stopa jediničnih troškova, ukupnih suma ili fiksnih iznosa moraju biti u skladu sa kriterijumima ustanovljenim u Aneksu K, i posebno moraju obezbijediti da troškovi korektno odgovaraju stvarnim troškovima načinjenim od strane korisnika i povezanog/ih subjek(a)ta, da su u skladu sa njihovim računovodstvenim praksama, da nikakav profit ne bude ostvaren i da troškovi </w:t>
      </w:r>
      <w:r w:rsidR="002B127D" w:rsidRPr="004C46E2">
        <w:rPr>
          <w:rFonts w:cstheme="minorHAnsi"/>
          <w:sz w:val="24"/>
          <w:szCs w:val="24"/>
          <w:lang w:val="sr-Latn-CS"/>
        </w:rPr>
        <w:t>ne budu</w:t>
      </w:r>
      <w:r w:rsidR="00F356F6" w:rsidRPr="004C46E2">
        <w:rPr>
          <w:rFonts w:cstheme="minorHAnsi"/>
          <w:sz w:val="24"/>
          <w:szCs w:val="24"/>
          <w:lang w:val="sr-Latn-CS"/>
        </w:rPr>
        <w:t xml:space="preserve"> prethodno</w:t>
      </w:r>
      <w:r w:rsidR="00B126BF" w:rsidRPr="004C46E2">
        <w:rPr>
          <w:rFonts w:cstheme="minorHAnsi"/>
          <w:sz w:val="24"/>
          <w:szCs w:val="24"/>
          <w:lang w:val="sr-Latn-CS"/>
        </w:rPr>
        <w:t xml:space="preserve"> već pokriveni iz drugih izvora finansiranja (nije dozvoljeno dvostruko finansiranje). U Aneksu K mogu se naći uputstva i spisak kontrolnih stavki uz pomoć kojih se može procijeniti minimum neophodnih uslova da bi se obezbijedila racionalna garancija prihvaćenosti predloženih iznosa.  </w:t>
      </w:r>
    </w:p>
    <w:p w:rsidR="00EA0FD3" w:rsidRDefault="00F523F6" w:rsidP="00163BB9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Podnosioci prijedloga projekata </w:t>
      </w:r>
      <w:r w:rsidR="00EA0FD3">
        <w:rPr>
          <w:sz w:val="24"/>
          <w:szCs w:val="24"/>
          <w:lang w:val="sr-Latn-CS"/>
        </w:rPr>
        <w:t xml:space="preserve">koji predlažu ovaj oblik nadoknade moraju jasno naznačiti u radnom listu br.1 Aneksa B, svaki naslov/stavku prihvatljivih troškova </w:t>
      </w:r>
      <w:r w:rsidR="005031AF">
        <w:rPr>
          <w:sz w:val="24"/>
          <w:szCs w:val="24"/>
          <w:lang w:val="sr-Latn-CS"/>
        </w:rPr>
        <w:t>relevantnih za ovaj oblik finansiranja, tj. dodati reference velikim slovima na „JEDINIČNI TROŠAK“ (mjesečno/po letu, itd.), „UKUPNO“ ili „FIKSNI IZNOS“ u koloni Jedinica. (vidjeti primjer u Aneksu K)</w:t>
      </w:r>
    </w:p>
    <w:p w:rsidR="005031AF" w:rsidRDefault="005031AF" w:rsidP="00163BB9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Dodatno, u Aneksu</w:t>
      </w:r>
      <w:r w:rsidR="002955B8">
        <w:rPr>
          <w:sz w:val="24"/>
          <w:szCs w:val="24"/>
          <w:lang w:val="sr-Latn-CS"/>
        </w:rPr>
        <w:t xml:space="preserve"> B</w:t>
      </w:r>
      <w:r>
        <w:rPr>
          <w:sz w:val="24"/>
          <w:szCs w:val="24"/>
          <w:lang w:val="sr-Latn-CS"/>
        </w:rPr>
        <w:t xml:space="preserve">, u drugoj koloni radnog lista br.2, „Obrazloženje procijenjenih troškova“ po svakoj odgovarajućoj budžetskoj jedinici ili naslovu, </w:t>
      </w:r>
      <w:r w:rsidR="00F523F6">
        <w:rPr>
          <w:sz w:val="24"/>
          <w:szCs w:val="24"/>
          <w:lang w:val="sr-Latn-CS"/>
        </w:rPr>
        <w:t>podnosioci prijedloga projekata</w:t>
      </w:r>
      <w:r>
        <w:rPr>
          <w:sz w:val="24"/>
          <w:szCs w:val="24"/>
          <w:lang w:val="sr-Latn-CS"/>
        </w:rPr>
        <w:t xml:space="preserve"> moraju:</w:t>
      </w:r>
    </w:p>
    <w:p w:rsidR="005031AF" w:rsidRDefault="005031AF" w:rsidP="005031AF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opisati informacije i metode </w:t>
      </w:r>
      <w:r w:rsidR="00F523F6">
        <w:rPr>
          <w:sz w:val="24"/>
          <w:szCs w:val="24"/>
          <w:lang w:val="sr-Latn-CS"/>
        </w:rPr>
        <w:t xml:space="preserve">koje su koristili za određivanje </w:t>
      </w:r>
      <w:r>
        <w:rPr>
          <w:sz w:val="24"/>
          <w:szCs w:val="24"/>
          <w:lang w:val="sr-Latn-CS"/>
        </w:rPr>
        <w:t>iznos</w:t>
      </w:r>
      <w:r w:rsidR="00A81C4D">
        <w:rPr>
          <w:sz w:val="24"/>
          <w:szCs w:val="24"/>
          <w:lang w:val="sr-Latn-CS"/>
        </w:rPr>
        <w:t>a</w:t>
      </w:r>
      <w:r>
        <w:rPr>
          <w:sz w:val="24"/>
          <w:szCs w:val="24"/>
          <w:lang w:val="sr-Latn-CS"/>
        </w:rPr>
        <w:t xml:space="preserve"> jediničnih troškova, ukupnih iznosa i/ili fiksnih iznosa, na koje se odnose troškovi, itd.</w:t>
      </w:r>
    </w:p>
    <w:p w:rsidR="005031AF" w:rsidRDefault="00B015DE" w:rsidP="005031AF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jasno objasniti formule za izračunavanje finalnog prihvatljivog iznosa</w:t>
      </w:r>
      <w:r>
        <w:rPr>
          <w:rStyle w:val="FootnoteReference"/>
          <w:sz w:val="24"/>
          <w:szCs w:val="24"/>
          <w:lang w:val="sr-Latn-CS"/>
        </w:rPr>
        <w:footnoteReference w:id="10"/>
      </w:r>
    </w:p>
    <w:p w:rsidR="00D4675F" w:rsidRDefault="00D4675F" w:rsidP="005031AF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identifikovati korisnika koji će koristiti opciju pojednostavljenih troškova (u slučaju povezanog subjekta</w:t>
      </w:r>
      <w:r w:rsidR="00A220AA">
        <w:rPr>
          <w:sz w:val="24"/>
          <w:szCs w:val="24"/>
          <w:lang w:val="sr-Latn-CS"/>
        </w:rPr>
        <w:t>, treba prvo navesti korisnika), sa ciljem da se verifikuje maksimalan iznos po svakom korisniku (što uključuje, ako je primjenjivo, opciju pojednostavljenih troškova njegovog/ih povezanog/ih subjek(a)ta).</w:t>
      </w:r>
    </w:p>
    <w:p w:rsidR="00A220AA" w:rsidRDefault="00E463E4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U fazi ugovaranja, Ugovorno</w:t>
      </w:r>
      <w:r w:rsidR="00A220AA">
        <w:rPr>
          <w:sz w:val="24"/>
          <w:szCs w:val="24"/>
          <w:lang w:val="sr-Latn-CS"/>
        </w:rPr>
        <w:t xml:space="preserve"> tijelo odlučuje da li da prihvati predložene iznose ili tarife na osnovu prethodnog budžeta koji podnose aplikanti, analiziranjem činjeničnih podataka o grantovima koje su sproveli aplikanti ili sličnim aktivnostima i čekiranjem stavki u skladu sa Aneksom K.</w:t>
      </w:r>
    </w:p>
    <w:p w:rsidR="00A220AA" w:rsidRDefault="00A220AA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Ukupan iznos finansiranja na temelju opcije pojednostavljenih troškova, koji se može autorizovati od strane </w:t>
      </w:r>
      <w:r w:rsidR="004F6032">
        <w:rPr>
          <w:sz w:val="24"/>
          <w:szCs w:val="24"/>
          <w:lang w:val="sr-Latn-CS"/>
        </w:rPr>
        <w:t>Ugovorno</w:t>
      </w:r>
      <w:r>
        <w:rPr>
          <w:sz w:val="24"/>
          <w:szCs w:val="24"/>
          <w:lang w:val="sr-Latn-CS"/>
        </w:rPr>
        <w:t xml:space="preserve">g tijela za bilo koju od pojedinačnih </w:t>
      </w:r>
      <w:r w:rsidR="00E77DB4">
        <w:rPr>
          <w:sz w:val="24"/>
          <w:szCs w:val="24"/>
          <w:lang w:val="sr-Latn-CS"/>
        </w:rPr>
        <w:t>prijedloga projekata</w:t>
      </w:r>
      <w:r>
        <w:rPr>
          <w:sz w:val="24"/>
          <w:szCs w:val="24"/>
          <w:lang w:val="sr-Latn-CS"/>
        </w:rPr>
        <w:t xml:space="preserve"> (uključujući opciju pojednostavljenih troškova predloženu od strane njihovih sopstvenih povezanih subjekata) ne smije preći 60 000 EUR (indirektni troškovi nisu uzeti u obzir).</w:t>
      </w:r>
    </w:p>
    <w:p w:rsidR="00A220AA" w:rsidRDefault="00A220AA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 xml:space="preserve">Ukupan iznos finansiranja na osnovu fiksnog iznosa ne smije preći 20% direktnih troškova akcije. </w:t>
      </w:r>
    </w:p>
    <w:p w:rsidR="00A220AA" w:rsidRDefault="00A220AA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Preporuke za dodjeljivanje </w:t>
      </w:r>
      <w:r w:rsidR="008764FE">
        <w:rPr>
          <w:sz w:val="24"/>
          <w:szCs w:val="24"/>
          <w:lang w:val="sr-Latn-CS"/>
        </w:rPr>
        <w:t>bespovratnih sredstava (</w:t>
      </w:r>
      <w:r>
        <w:rPr>
          <w:sz w:val="24"/>
          <w:szCs w:val="24"/>
          <w:lang w:val="sr-Latn-CS"/>
        </w:rPr>
        <w:t>granta</w:t>
      </w:r>
      <w:r w:rsidR="008764FE">
        <w:rPr>
          <w:sz w:val="24"/>
          <w:szCs w:val="24"/>
          <w:lang w:val="sr-Latn-CS"/>
        </w:rPr>
        <w:t>)</w:t>
      </w:r>
      <w:r>
        <w:rPr>
          <w:sz w:val="24"/>
          <w:szCs w:val="24"/>
          <w:lang w:val="sr-Latn-CS"/>
        </w:rPr>
        <w:t xml:space="preserve"> uvijek su </w:t>
      </w:r>
      <w:r w:rsidR="007570F2">
        <w:rPr>
          <w:sz w:val="24"/>
          <w:szCs w:val="24"/>
          <w:lang w:val="sr-Latn-CS"/>
        </w:rPr>
        <w:t>uslovljene time da se provjerom, koja prethodi</w:t>
      </w:r>
      <w:r>
        <w:rPr>
          <w:sz w:val="24"/>
          <w:szCs w:val="24"/>
          <w:lang w:val="sr-Latn-CS"/>
        </w:rPr>
        <w:t xml:space="preserve"> potpisivanju ugovora o </w:t>
      </w:r>
      <w:r w:rsidR="008764FE">
        <w:rPr>
          <w:sz w:val="24"/>
          <w:szCs w:val="24"/>
          <w:lang w:val="sr-Latn-CS"/>
        </w:rPr>
        <w:t>dodjeli bespovratnih sredstava (</w:t>
      </w:r>
      <w:r>
        <w:rPr>
          <w:sz w:val="24"/>
          <w:szCs w:val="24"/>
          <w:lang w:val="sr-Latn-CS"/>
        </w:rPr>
        <w:t>grantu</w:t>
      </w:r>
      <w:r w:rsidR="008764FE">
        <w:rPr>
          <w:sz w:val="24"/>
          <w:szCs w:val="24"/>
          <w:lang w:val="sr-Latn-CS"/>
        </w:rPr>
        <w:t>),</w:t>
      </w:r>
      <w:r>
        <w:rPr>
          <w:sz w:val="24"/>
          <w:szCs w:val="24"/>
          <w:lang w:val="sr-Latn-CS"/>
        </w:rPr>
        <w:t xml:space="preserve"> ne </w:t>
      </w:r>
      <w:r w:rsidR="007570F2">
        <w:rPr>
          <w:sz w:val="24"/>
          <w:szCs w:val="24"/>
          <w:lang w:val="sr-Latn-CS"/>
        </w:rPr>
        <w:t>utvrde problemi</w:t>
      </w:r>
      <w:r>
        <w:rPr>
          <w:sz w:val="24"/>
          <w:szCs w:val="24"/>
          <w:lang w:val="sr-Latn-CS"/>
        </w:rPr>
        <w:t xml:space="preserve"> koji </w:t>
      </w:r>
      <w:r w:rsidR="007570F2">
        <w:rPr>
          <w:sz w:val="24"/>
          <w:szCs w:val="24"/>
          <w:lang w:val="sr-Latn-CS"/>
        </w:rPr>
        <w:t>bi zahtijevali</w:t>
      </w:r>
      <w:r>
        <w:rPr>
          <w:sz w:val="24"/>
          <w:szCs w:val="24"/>
          <w:lang w:val="sr-Latn-CS"/>
        </w:rPr>
        <w:t xml:space="preserve"> izmjene budžeta (kao što su aritmetičke greške, nepreciznosti, nerealni troškovi i neprihvatljivi troškovi). Provjere mogu dovesti do zahtjeva za pojašnjenjima i mogu dovesti do toga da </w:t>
      </w:r>
      <w:r w:rsidR="004F6032">
        <w:rPr>
          <w:sz w:val="24"/>
          <w:szCs w:val="24"/>
          <w:lang w:val="sr-Latn-CS"/>
        </w:rPr>
        <w:t>Ugovorno</w:t>
      </w:r>
      <w:r>
        <w:rPr>
          <w:sz w:val="24"/>
          <w:szCs w:val="24"/>
          <w:lang w:val="sr-Latn-CS"/>
        </w:rPr>
        <w:t xml:space="preserve"> tijelo zatraži izmjene ili umanjenja da bi se takve greške ili nepreciznosti otklonile.</w:t>
      </w:r>
      <w:r w:rsidR="00661E7D">
        <w:rPr>
          <w:sz w:val="24"/>
          <w:szCs w:val="24"/>
          <w:lang w:val="sr-Latn-CS"/>
        </w:rPr>
        <w:t xml:space="preserve"> Nije moguće da ove korekcije rezultiraju povećanjem </w:t>
      </w:r>
      <w:r w:rsidR="008764FE">
        <w:rPr>
          <w:sz w:val="24"/>
          <w:szCs w:val="24"/>
          <w:lang w:val="sr-Latn-CS"/>
        </w:rPr>
        <w:t>bespovratnih sredstava (</w:t>
      </w:r>
      <w:r w:rsidR="00661E7D">
        <w:rPr>
          <w:sz w:val="24"/>
          <w:szCs w:val="24"/>
          <w:lang w:val="sr-Latn-CS"/>
        </w:rPr>
        <w:t>granta</w:t>
      </w:r>
      <w:r w:rsidR="008764FE">
        <w:rPr>
          <w:sz w:val="24"/>
          <w:szCs w:val="24"/>
          <w:lang w:val="sr-Latn-CS"/>
        </w:rPr>
        <w:t>)</w:t>
      </w:r>
      <w:r w:rsidR="00661E7D">
        <w:rPr>
          <w:sz w:val="24"/>
          <w:szCs w:val="24"/>
          <w:lang w:val="sr-Latn-CS"/>
        </w:rPr>
        <w:t xml:space="preserve"> ili procentom ko-finansiranja EU. </w:t>
      </w:r>
    </w:p>
    <w:p w:rsidR="001C0675" w:rsidRDefault="001C0675" w:rsidP="008764FE">
      <w:pPr>
        <w:spacing w:after="0"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Stoga je u interesu</w:t>
      </w:r>
      <w:r w:rsidR="008764FE">
        <w:rPr>
          <w:sz w:val="24"/>
          <w:szCs w:val="24"/>
          <w:lang w:val="sr-Latn-CS"/>
        </w:rPr>
        <w:t xml:space="preserve"> podnosilaca prijedloga projekata</w:t>
      </w:r>
      <w:r>
        <w:rPr>
          <w:sz w:val="24"/>
          <w:szCs w:val="24"/>
          <w:lang w:val="sr-Latn-CS"/>
        </w:rPr>
        <w:t xml:space="preserve"> da obezbijede </w:t>
      </w:r>
      <w:r>
        <w:rPr>
          <w:b/>
          <w:sz w:val="24"/>
          <w:szCs w:val="24"/>
          <w:lang w:val="sr-Latn-CS"/>
        </w:rPr>
        <w:t>realističan i ekonomičan budžet</w:t>
      </w:r>
      <w:r>
        <w:rPr>
          <w:sz w:val="24"/>
          <w:szCs w:val="24"/>
          <w:lang w:val="sr-Latn-CS"/>
        </w:rPr>
        <w:t>.</w:t>
      </w:r>
    </w:p>
    <w:p w:rsidR="008764FE" w:rsidRDefault="008764FE" w:rsidP="008764FE">
      <w:pPr>
        <w:spacing w:after="0" w:line="240" w:lineRule="auto"/>
        <w:jc w:val="both"/>
        <w:rPr>
          <w:sz w:val="24"/>
          <w:szCs w:val="24"/>
          <w:lang w:val="sr-Latn-CS"/>
        </w:rPr>
      </w:pPr>
    </w:p>
    <w:p w:rsidR="001C0675" w:rsidRDefault="001C0675" w:rsidP="00A220AA">
      <w:pPr>
        <w:spacing w:line="240" w:lineRule="auto"/>
        <w:jc w:val="both"/>
        <w:rPr>
          <w:sz w:val="24"/>
          <w:szCs w:val="24"/>
          <w:lang w:val="sr-Latn-CS"/>
        </w:rPr>
      </w:pPr>
      <w:r w:rsidRPr="00DA6198">
        <w:rPr>
          <w:sz w:val="24"/>
          <w:szCs w:val="24"/>
          <w:u w:val="single"/>
          <w:lang w:val="sr-Latn-CS"/>
        </w:rPr>
        <w:t>Prihvatljivi direktni troškovi</w:t>
      </w:r>
    </w:p>
    <w:p w:rsidR="001C0675" w:rsidRDefault="00C820B2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 bi bili prihvatljivi </w:t>
      </w:r>
      <w:r w:rsidR="00230B55">
        <w:rPr>
          <w:sz w:val="24"/>
          <w:szCs w:val="24"/>
          <w:lang w:val="sr-Latn-CS"/>
        </w:rPr>
        <w:t xml:space="preserve">za </w:t>
      </w:r>
      <w:r>
        <w:rPr>
          <w:sz w:val="24"/>
          <w:szCs w:val="24"/>
          <w:lang w:val="sr-Latn-CS"/>
        </w:rPr>
        <w:t>Poziv za dostavljanje pr</w:t>
      </w:r>
      <w:r w:rsidR="00EA50B3">
        <w:rPr>
          <w:sz w:val="24"/>
          <w:szCs w:val="24"/>
          <w:lang w:val="sr-Latn-CS"/>
        </w:rPr>
        <w:t>ij</w:t>
      </w:r>
      <w:r>
        <w:rPr>
          <w:sz w:val="24"/>
          <w:szCs w:val="24"/>
          <w:lang w:val="sr-Latn-CS"/>
        </w:rPr>
        <w:t>edloga projekata, troškovi moraju biti u</w:t>
      </w:r>
      <w:r w:rsidR="00230B55">
        <w:rPr>
          <w:sz w:val="24"/>
          <w:szCs w:val="24"/>
          <w:lang w:val="sr-Latn-CS"/>
        </w:rPr>
        <w:t xml:space="preserve"> skladu </w:t>
      </w:r>
      <w:r>
        <w:rPr>
          <w:sz w:val="24"/>
          <w:szCs w:val="24"/>
          <w:lang w:val="sr-Latn-CS"/>
        </w:rPr>
        <w:t xml:space="preserve">sa odredbama </w:t>
      </w:r>
      <w:r w:rsidR="00230B55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>lana 14 O</w:t>
      </w:r>
      <w:r w:rsidR="00634D9F">
        <w:rPr>
          <w:sz w:val="24"/>
          <w:szCs w:val="24"/>
          <w:lang w:val="sr-Latn-CS"/>
        </w:rPr>
        <w:t>p</w:t>
      </w:r>
      <w:r>
        <w:rPr>
          <w:sz w:val="24"/>
          <w:szCs w:val="24"/>
          <w:lang w:val="sr-Latn-CS"/>
        </w:rPr>
        <w:t>štih uslova standardnog ugovora o</w:t>
      </w:r>
      <w:r w:rsidR="00230B55">
        <w:rPr>
          <w:sz w:val="24"/>
          <w:szCs w:val="24"/>
          <w:lang w:val="sr-Latn-CS"/>
        </w:rPr>
        <w:t xml:space="preserve"> dodjeli bespovratnih sredstava (granta)</w:t>
      </w:r>
      <w:r>
        <w:rPr>
          <w:sz w:val="24"/>
          <w:szCs w:val="24"/>
          <w:lang w:val="sr-Latn-CS"/>
        </w:rPr>
        <w:t xml:space="preserve"> (vidjeti Aneks G</w:t>
      </w:r>
      <w:r w:rsidR="00230B55">
        <w:rPr>
          <w:sz w:val="24"/>
          <w:szCs w:val="24"/>
          <w:lang w:val="sr-Latn-CS"/>
        </w:rPr>
        <w:t xml:space="preserve"> u Uputstvima</w:t>
      </w:r>
      <w:r>
        <w:rPr>
          <w:sz w:val="24"/>
          <w:szCs w:val="24"/>
          <w:lang w:val="sr-Latn-CS"/>
        </w:rPr>
        <w:t>).</w:t>
      </w:r>
    </w:p>
    <w:p w:rsidR="00C820B2" w:rsidRDefault="00DD50B3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Plate zaposlenih u državnoj administraciji mogu biti prihvatljiv trošak </w:t>
      </w:r>
      <w:r w:rsidR="00C820B2">
        <w:rPr>
          <w:sz w:val="24"/>
          <w:szCs w:val="24"/>
          <w:lang w:val="sr-Latn-CS"/>
        </w:rPr>
        <w:t>u mjeri u kojoj se odnose na troškove aktivnosti koje dotična javna institucija</w:t>
      </w:r>
      <w:r w:rsidR="00FF6B01">
        <w:rPr>
          <w:sz w:val="24"/>
          <w:szCs w:val="24"/>
          <w:lang w:val="sr-Latn-CS"/>
        </w:rPr>
        <w:t xml:space="preserve"> inače</w:t>
      </w:r>
      <w:r w:rsidR="00C820B2">
        <w:rPr>
          <w:sz w:val="24"/>
          <w:szCs w:val="24"/>
          <w:lang w:val="sr-Latn-CS"/>
        </w:rPr>
        <w:t xml:space="preserve"> ne bi </w:t>
      </w:r>
      <w:r w:rsidR="00A4223D">
        <w:rPr>
          <w:sz w:val="24"/>
          <w:szCs w:val="24"/>
          <w:lang w:val="sr-Latn-CS"/>
        </w:rPr>
        <w:t xml:space="preserve">sprovodila </w:t>
      </w:r>
      <w:r w:rsidR="00FF6B01">
        <w:rPr>
          <w:sz w:val="24"/>
          <w:szCs w:val="24"/>
          <w:lang w:val="sr-Latn-CS"/>
        </w:rPr>
        <w:t xml:space="preserve">da nije </w:t>
      </w:r>
      <w:r w:rsidR="00A4223D">
        <w:rPr>
          <w:sz w:val="24"/>
          <w:szCs w:val="24"/>
          <w:lang w:val="sr-Latn-CS"/>
        </w:rPr>
        <w:t>ove akcije</w:t>
      </w:r>
      <w:r w:rsidR="00C820B2">
        <w:rPr>
          <w:sz w:val="24"/>
          <w:szCs w:val="24"/>
          <w:lang w:val="sr-Latn-CS"/>
        </w:rPr>
        <w:t xml:space="preserve">. </w:t>
      </w:r>
    </w:p>
    <w:p w:rsidR="00A54726" w:rsidRDefault="00C820B2" w:rsidP="00A220AA">
      <w:pPr>
        <w:spacing w:line="240" w:lineRule="auto"/>
        <w:jc w:val="both"/>
        <w:rPr>
          <w:sz w:val="24"/>
          <w:szCs w:val="24"/>
          <w:u w:val="single"/>
          <w:lang w:val="sr-Latn-CS"/>
        </w:rPr>
      </w:pPr>
      <w:r w:rsidRPr="00C820B2">
        <w:rPr>
          <w:sz w:val="24"/>
          <w:szCs w:val="24"/>
          <w:u w:val="single"/>
          <w:lang w:val="sr-Latn-CS"/>
        </w:rPr>
        <w:t>Rezerva za nepredviđene</w:t>
      </w:r>
      <w:r w:rsidR="00A54726">
        <w:rPr>
          <w:sz w:val="24"/>
          <w:szCs w:val="24"/>
          <w:u w:val="single"/>
          <w:lang w:val="sr-Latn-CS"/>
        </w:rPr>
        <w:t xml:space="preserve"> situacije</w:t>
      </w:r>
    </w:p>
    <w:p w:rsidR="0068622B" w:rsidRPr="0068622B" w:rsidRDefault="0068622B" w:rsidP="0068622B">
      <w:pPr>
        <w:spacing w:after="240"/>
        <w:jc w:val="both"/>
        <w:rPr>
          <w:sz w:val="24"/>
          <w:szCs w:val="24"/>
          <w:lang w:val="sr-Latn-CS"/>
        </w:rPr>
      </w:pPr>
      <w:r w:rsidRPr="0068622B">
        <w:rPr>
          <w:sz w:val="24"/>
          <w:szCs w:val="24"/>
          <w:lang w:val="sr-Latn-CS"/>
        </w:rPr>
        <w:t>Rezerva za nepredviđene situacije koja ne prelazi 5% od direktnih prihvatljivih troškova može biti uključena u budže</w:t>
      </w:r>
      <w:r>
        <w:rPr>
          <w:sz w:val="24"/>
          <w:szCs w:val="24"/>
          <w:lang w:val="sr-Latn-CS"/>
        </w:rPr>
        <w:t>t</w:t>
      </w:r>
      <w:r w:rsidRPr="0068622B">
        <w:rPr>
          <w:sz w:val="24"/>
          <w:szCs w:val="24"/>
          <w:lang w:val="sr-Latn-CS"/>
        </w:rPr>
        <w:t xml:space="preserve"> Projekta. Ona može biti korišćena isključivo </w:t>
      </w:r>
      <w:r>
        <w:rPr>
          <w:sz w:val="24"/>
          <w:szCs w:val="24"/>
          <w:lang w:val="sr-Latn-CS"/>
        </w:rPr>
        <w:t>uz</w:t>
      </w:r>
      <w:r w:rsidRPr="0068622B">
        <w:rPr>
          <w:sz w:val="24"/>
          <w:szCs w:val="24"/>
          <w:lang w:val="sr-Latn-CS"/>
        </w:rPr>
        <w:t xml:space="preserve"> </w:t>
      </w:r>
      <w:r w:rsidRPr="0068622B">
        <w:rPr>
          <w:b/>
          <w:sz w:val="24"/>
          <w:szCs w:val="24"/>
          <w:lang w:val="sr-Latn-CS"/>
        </w:rPr>
        <w:t>prethodno pismeno odobrenje</w:t>
      </w:r>
      <w:r w:rsidRPr="0068622B">
        <w:rPr>
          <w:sz w:val="24"/>
          <w:szCs w:val="24"/>
          <w:lang w:val="sr-Latn-CS"/>
        </w:rPr>
        <w:t xml:space="preserve"> od strane Ugovornog tela. </w:t>
      </w:r>
    </w:p>
    <w:p w:rsidR="00D54351" w:rsidRDefault="00D54351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>Prihvatljivi indirektni troškovi</w:t>
      </w:r>
    </w:p>
    <w:p w:rsidR="00D54351" w:rsidRDefault="0068622B" w:rsidP="00A220AA">
      <w:pPr>
        <w:spacing w:line="240" w:lineRule="auto"/>
        <w:jc w:val="both"/>
        <w:rPr>
          <w:sz w:val="24"/>
          <w:szCs w:val="24"/>
          <w:lang w:val="sr-Latn-CS"/>
        </w:rPr>
      </w:pPr>
      <w:r w:rsidRPr="0068622B">
        <w:rPr>
          <w:sz w:val="24"/>
          <w:szCs w:val="24"/>
          <w:lang w:val="sr-Latn-CS"/>
        </w:rPr>
        <w:t>Indirektni troškovi napravljeni u toku izvođenja projekta mogu biti prihvatljivi za finansiranje u paušalnom iznosu ne većem od 7% od ukupnih direktnih prihvatljivih troškova.</w:t>
      </w:r>
      <w:r>
        <w:rPr>
          <w:sz w:val="24"/>
          <w:szCs w:val="24"/>
          <w:lang w:val="sr-Latn-CS"/>
        </w:rPr>
        <w:t xml:space="preserve"> </w:t>
      </w:r>
      <w:r w:rsidR="005806BE">
        <w:rPr>
          <w:sz w:val="24"/>
          <w:szCs w:val="24"/>
          <w:lang w:val="sr-Latn-CS"/>
        </w:rPr>
        <w:t>Indirektni troškovi su prihvatljivi uz uslov da ne uključuju troškove koji su dodijeljeni drugoj budžetskoj stavci u standardnom ugovoru o</w:t>
      </w:r>
      <w:r>
        <w:rPr>
          <w:sz w:val="24"/>
          <w:szCs w:val="24"/>
          <w:lang w:val="sr-Latn-CS"/>
        </w:rPr>
        <w:t xml:space="preserve"> dodjeli bespovratnih sredstava (</w:t>
      </w:r>
      <w:r w:rsidR="005806BE">
        <w:rPr>
          <w:sz w:val="24"/>
          <w:szCs w:val="24"/>
          <w:lang w:val="sr-Latn-CS"/>
        </w:rPr>
        <w:t>grantu</w:t>
      </w:r>
      <w:r>
        <w:rPr>
          <w:sz w:val="24"/>
          <w:szCs w:val="24"/>
          <w:lang w:val="sr-Latn-CS"/>
        </w:rPr>
        <w:t>)</w:t>
      </w:r>
      <w:r w:rsidR="005806BE">
        <w:rPr>
          <w:sz w:val="24"/>
          <w:szCs w:val="24"/>
          <w:lang w:val="sr-Latn-CS"/>
        </w:rPr>
        <w:t xml:space="preserve">. Od </w:t>
      </w:r>
      <w:r w:rsidR="00A81C4D">
        <w:rPr>
          <w:sz w:val="24"/>
          <w:szCs w:val="24"/>
          <w:lang w:val="sr-Latn-CS"/>
        </w:rPr>
        <w:t xml:space="preserve">nosioca granta </w:t>
      </w:r>
      <w:r w:rsidR="005806BE">
        <w:rPr>
          <w:sz w:val="24"/>
          <w:szCs w:val="24"/>
          <w:lang w:val="sr-Latn-CS"/>
        </w:rPr>
        <w:t xml:space="preserve"> može se tražiti da opravda traženi procenat prije potpisivanja ugovora </w:t>
      </w:r>
      <w:r>
        <w:rPr>
          <w:sz w:val="24"/>
          <w:szCs w:val="24"/>
          <w:lang w:val="sr-Latn-CS"/>
        </w:rPr>
        <w:t>o dodjeli bespovratnih sredstava (grantu)</w:t>
      </w:r>
      <w:r w:rsidR="005806BE">
        <w:rPr>
          <w:sz w:val="24"/>
          <w:szCs w:val="24"/>
          <w:lang w:val="sr-Latn-CS"/>
        </w:rPr>
        <w:t xml:space="preserve">. Međutim, kada se definiše </w:t>
      </w:r>
      <w:r w:rsidR="00845394">
        <w:rPr>
          <w:sz w:val="24"/>
          <w:szCs w:val="24"/>
          <w:lang w:val="sr-Latn-CS"/>
        </w:rPr>
        <w:t xml:space="preserve">paušalni </w:t>
      </w:r>
      <w:r w:rsidR="005806BE">
        <w:rPr>
          <w:sz w:val="24"/>
          <w:szCs w:val="24"/>
          <w:lang w:val="sr-Latn-CS"/>
        </w:rPr>
        <w:t>iznos u Specijalnim uslovima</w:t>
      </w:r>
      <w:r w:rsidR="00845394">
        <w:rPr>
          <w:sz w:val="24"/>
          <w:szCs w:val="24"/>
          <w:lang w:val="sr-Latn-CS"/>
        </w:rPr>
        <w:t xml:space="preserve"> za</w:t>
      </w:r>
      <w:r w:rsidR="005806BE">
        <w:rPr>
          <w:sz w:val="24"/>
          <w:szCs w:val="24"/>
          <w:lang w:val="sr-Latn-CS"/>
        </w:rPr>
        <w:t xml:space="preserve"> ugovor</w:t>
      </w:r>
      <w:r w:rsidR="00845394">
        <w:rPr>
          <w:sz w:val="24"/>
          <w:szCs w:val="24"/>
          <w:lang w:val="sr-Latn-CS"/>
        </w:rPr>
        <w:t xml:space="preserve"> o dodjeli bespovratnih sredstava (grantu)</w:t>
      </w:r>
      <w:r w:rsidR="005806BE">
        <w:rPr>
          <w:sz w:val="24"/>
          <w:szCs w:val="24"/>
          <w:lang w:val="sr-Latn-CS"/>
        </w:rPr>
        <w:t xml:space="preserve">, ne treba podnositi nikakvu dodatnu dokumentaciju. </w:t>
      </w:r>
      <w:r w:rsidR="00845394">
        <w:rPr>
          <w:sz w:val="24"/>
          <w:szCs w:val="24"/>
          <w:lang w:val="sr-Latn-CS"/>
        </w:rPr>
        <w:t xml:space="preserve"> </w:t>
      </w:r>
    </w:p>
    <w:p w:rsidR="00CA3045" w:rsidRDefault="005806BE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Ukoliko </w:t>
      </w:r>
      <w:r w:rsidR="00845394">
        <w:rPr>
          <w:sz w:val="24"/>
          <w:szCs w:val="24"/>
          <w:lang w:val="sr-Latn-CS"/>
        </w:rPr>
        <w:t>podnosioci prijedloga projekta</w:t>
      </w:r>
      <w:r>
        <w:rPr>
          <w:sz w:val="24"/>
          <w:szCs w:val="24"/>
          <w:lang w:val="sr-Latn-CS"/>
        </w:rPr>
        <w:t xml:space="preserve"> ili povezan</w:t>
      </w:r>
      <w:r w:rsidR="007460ED">
        <w:rPr>
          <w:sz w:val="24"/>
          <w:szCs w:val="24"/>
          <w:lang w:val="sr-Latn-CS"/>
        </w:rPr>
        <w:t>i</w:t>
      </w:r>
      <w:r>
        <w:rPr>
          <w:sz w:val="24"/>
          <w:szCs w:val="24"/>
          <w:lang w:val="sr-Latn-CS"/>
        </w:rPr>
        <w:t xml:space="preserve"> subjek</w:t>
      </w:r>
      <w:r w:rsidR="007460ED">
        <w:rPr>
          <w:sz w:val="24"/>
          <w:szCs w:val="24"/>
          <w:lang w:val="sr-Latn-CS"/>
        </w:rPr>
        <w:t>at/i</w:t>
      </w:r>
      <w:r>
        <w:rPr>
          <w:sz w:val="24"/>
          <w:szCs w:val="24"/>
          <w:lang w:val="sr-Latn-CS"/>
        </w:rPr>
        <w:t xml:space="preserve"> </w:t>
      </w:r>
      <w:r w:rsidR="00CA3045" w:rsidRPr="00CA3045">
        <w:rPr>
          <w:sz w:val="24"/>
          <w:szCs w:val="24"/>
          <w:lang w:val="sr-Latn-CS"/>
        </w:rPr>
        <w:t>već korist</w:t>
      </w:r>
      <w:r w:rsidR="00CA3045">
        <w:rPr>
          <w:sz w:val="24"/>
          <w:szCs w:val="24"/>
          <w:lang w:val="sr-Latn-CS"/>
        </w:rPr>
        <w:t>e</w:t>
      </w:r>
      <w:r w:rsidR="00CA3045" w:rsidRPr="00CA3045">
        <w:rPr>
          <w:sz w:val="24"/>
          <w:szCs w:val="24"/>
          <w:lang w:val="sr-Latn-CS"/>
        </w:rPr>
        <w:t xml:space="preserve"> operativnu bespovratnu pomoć</w:t>
      </w:r>
      <w:r w:rsidR="00CA3045">
        <w:rPr>
          <w:sz w:val="24"/>
          <w:szCs w:val="24"/>
          <w:lang w:val="sr-Latn-CS"/>
        </w:rPr>
        <w:t xml:space="preserve"> (grant)</w:t>
      </w:r>
      <w:r w:rsidR="00CA3045" w:rsidRPr="00CA3045">
        <w:rPr>
          <w:sz w:val="24"/>
          <w:szCs w:val="24"/>
          <w:lang w:val="sr-Latn-CS"/>
        </w:rPr>
        <w:t xml:space="preserve"> finansiranu </w:t>
      </w:r>
      <w:r w:rsidR="00CA3045">
        <w:rPr>
          <w:sz w:val="24"/>
          <w:szCs w:val="24"/>
          <w:lang w:val="sr-Latn-CS"/>
        </w:rPr>
        <w:t>od strane EU</w:t>
      </w:r>
      <w:r w:rsidR="00CA3045" w:rsidRPr="00CA3045">
        <w:rPr>
          <w:sz w:val="24"/>
          <w:szCs w:val="24"/>
          <w:lang w:val="sr-Latn-CS"/>
        </w:rPr>
        <w:t>, on</w:t>
      </w:r>
      <w:r w:rsidR="00CA3045">
        <w:rPr>
          <w:sz w:val="24"/>
          <w:szCs w:val="24"/>
          <w:lang w:val="sr-Latn-CS"/>
        </w:rPr>
        <w:t>i</w:t>
      </w:r>
      <w:r w:rsidR="00CA3045" w:rsidRPr="00CA3045">
        <w:rPr>
          <w:sz w:val="24"/>
          <w:szCs w:val="24"/>
          <w:lang w:val="sr-Latn-CS"/>
        </w:rPr>
        <w:t xml:space="preserve"> ne mo</w:t>
      </w:r>
      <w:r w:rsidR="00CA3045">
        <w:rPr>
          <w:sz w:val="24"/>
          <w:szCs w:val="24"/>
          <w:lang w:val="sr-Latn-CS"/>
        </w:rPr>
        <w:t>gu</w:t>
      </w:r>
      <w:r w:rsidR="00CA3045" w:rsidRPr="00CA3045">
        <w:rPr>
          <w:sz w:val="24"/>
          <w:szCs w:val="24"/>
          <w:lang w:val="sr-Latn-CS"/>
        </w:rPr>
        <w:t xml:space="preserve"> tražiti nadoknadu indirektnih troškova </w:t>
      </w:r>
      <w:r w:rsidR="00CA3045">
        <w:rPr>
          <w:sz w:val="24"/>
          <w:szCs w:val="24"/>
          <w:lang w:val="sr-Latn-CS"/>
        </w:rPr>
        <w:t xml:space="preserve">za načinjene troškove </w:t>
      </w:r>
      <w:r w:rsidR="00CA3045" w:rsidRPr="00CA3045">
        <w:rPr>
          <w:sz w:val="24"/>
          <w:szCs w:val="24"/>
          <w:lang w:val="sr-Latn-CS"/>
        </w:rPr>
        <w:t>u okviru predloženog budžeta projekta.</w:t>
      </w:r>
    </w:p>
    <w:p w:rsidR="00CB1329" w:rsidRDefault="00CB1329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NAPOMENA: Zarade državnih službenika ili </w:t>
      </w:r>
      <w:r w:rsidR="001641AA">
        <w:rPr>
          <w:sz w:val="24"/>
          <w:szCs w:val="24"/>
          <w:lang w:val="sr-Latn-CS"/>
        </w:rPr>
        <w:t>drugih javnih službenika</w:t>
      </w:r>
      <w:r>
        <w:rPr>
          <w:sz w:val="24"/>
          <w:szCs w:val="24"/>
          <w:lang w:val="sr-Latn-CS"/>
        </w:rPr>
        <w:t xml:space="preserve"> u centralnoj ili lokaln</w:t>
      </w:r>
      <w:r w:rsidR="002F2606">
        <w:rPr>
          <w:sz w:val="24"/>
          <w:szCs w:val="24"/>
          <w:lang w:val="sr-Latn-CS"/>
        </w:rPr>
        <w:t>oj administraciji mogu se prikaz</w:t>
      </w:r>
      <w:r>
        <w:rPr>
          <w:sz w:val="24"/>
          <w:szCs w:val="24"/>
          <w:lang w:val="sr-Latn-CS"/>
        </w:rPr>
        <w:t xml:space="preserve">ati kao </w:t>
      </w:r>
      <w:r w:rsidR="001641AA">
        <w:rPr>
          <w:sz w:val="24"/>
          <w:szCs w:val="24"/>
          <w:lang w:val="sr-Latn-CS"/>
        </w:rPr>
        <w:t xml:space="preserve">sufinansiranje </w:t>
      </w:r>
      <w:r>
        <w:rPr>
          <w:sz w:val="24"/>
          <w:szCs w:val="24"/>
          <w:lang w:val="sr-Latn-CS"/>
        </w:rPr>
        <w:t xml:space="preserve"> od strane </w:t>
      </w:r>
      <w:r w:rsidR="0025525E">
        <w:rPr>
          <w:sz w:val="24"/>
          <w:szCs w:val="24"/>
          <w:lang w:val="sr-Latn-CS"/>
        </w:rPr>
        <w:t xml:space="preserve">podnosioca prijedloga projekta. </w:t>
      </w:r>
      <w:r>
        <w:rPr>
          <w:sz w:val="24"/>
          <w:szCs w:val="24"/>
          <w:lang w:val="sr-Latn-CS"/>
        </w:rPr>
        <w:t xml:space="preserve"> </w:t>
      </w:r>
    </w:p>
    <w:p w:rsidR="00CB1329" w:rsidRDefault="00CB1329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>Doprinosi u naturi</w:t>
      </w:r>
    </w:p>
    <w:p w:rsidR="00CB1329" w:rsidRDefault="00155F7F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lastRenderedPageBreak/>
        <w:t xml:space="preserve">Doprinosi u naturi </w:t>
      </w:r>
      <w:r w:rsidR="005A4D08">
        <w:rPr>
          <w:sz w:val="24"/>
          <w:szCs w:val="24"/>
          <w:lang w:val="sr-Latn-CS"/>
        </w:rPr>
        <w:t>podrazumjevaju pružanje r</w:t>
      </w:r>
      <w:r w:rsidR="000A0FC8">
        <w:rPr>
          <w:sz w:val="24"/>
          <w:szCs w:val="24"/>
          <w:lang w:val="sr-Latn-CS"/>
        </w:rPr>
        <w:t xml:space="preserve">oba ili usluga korisniku(cima) ili povezanim subjektima besplatno od neke treće strane. Budući da doprinosi u naturi ne obuhvataju nikakav trošak za korisnike ili povezane subjekte, oni se ne smatraju prihvatljivim troškovima. </w:t>
      </w:r>
    </w:p>
    <w:p w:rsidR="000A0FC8" w:rsidRDefault="000A0FC8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Doprinosi u naturi </w:t>
      </w:r>
      <w:r w:rsidR="005A4D08">
        <w:rPr>
          <w:sz w:val="24"/>
          <w:szCs w:val="24"/>
          <w:lang w:val="sr-Latn-CS"/>
        </w:rPr>
        <w:t xml:space="preserve">se </w:t>
      </w:r>
      <w:r>
        <w:rPr>
          <w:sz w:val="24"/>
          <w:szCs w:val="24"/>
          <w:lang w:val="sr-Latn-CS"/>
        </w:rPr>
        <w:t xml:space="preserve">ne mogu tretirati kao </w:t>
      </w:r>
      <w:r w:rsidR="005A4D08">
        <w:rPr>
          <w:sz w:val="24"/>
          <w:szCs w:val="24"/>
          <w:lang w:val="sr-Latn-CS"/>
        </w:rPr>
        <w:t>su</w:t>
      </w:r>
      <w:r>
        <w:rPr>
          <w:sz w:val="24"/>
          <w:szCs w:val="24"/>
          <w:lang w:val="sr-Latn-CS"/>
        </w:rPr>
        <w:t xml:space="preserve">finansiranje. </w:t>
      </w:r>
    </w:p>
    <w:p w:rsidR="000A0FC8" w:rsidRDefault="000A0FC8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Međutim, ako opis predložene akcije </w:t>
      </w:r>
      <w:r w:rsidR="005A4D08">
        <w:rPr>
          <w:sz w:val="24"/>
          <w:szCs w:val="24"/>
          <w:lang w:val="sr-Latn-CS"/>
        </w:rPr>
        <w:t>predviđa</w:t>
      </w:r>
      <w:r>
        <w:rPr>
          <w:sz w:val="24"/>
          <w:szCs w:val="24"/>
          <w:lang w:val="sr-Latn-CS"/>
        </w:rPr>
        <w:t xml:space="preserve"> doprinose u naturi, takvi doprinosi moraju </w:t>
      </w:r>
      <w:r w:rsidR="005A4D08">
        <w:rPr>
          <w:sz w:val="24"/>
          <w:szCs w:val="24"/>
          <w:lang w:val="sr-Latn-CS"/>
        </w:rPr>
        <w:t xml:space="preserve">biti obezbjeđeni. </w:t>
      </w:r>
    </w:p>
    <w:p w:rsidR="000A0FC8" w:rsidRDefault="00F52D42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>Neprihvatljivi troškovi</w:t>
      </w:r>
    </w:p>
    <w:p w:rsidR="00F52D42" w:rsidRDefault="00F52D42" w:rsidP="00A220AA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u w:val="single"/>
          <w:lang w:val="sr-Latn-CS"/>
        </w:rPr>
        <w:t xml:space="preserve">Sljedeći troškovi </w:t>
      </w:r>
      <w:r w:rsidR="00B34F4B">
        <w:rPr>
          <w:sz w:val="24"/>
          <w:szCs w:val="24"/>
          <w:u w:val="single"/>
          <w:lang w:val="sr-Latn-CS"/>
        </w:rPr>
        <w:t xml:space="preserve">nisu </w:t>
      </w:r>
      <w:r>
        <w:rPr>
          <w:sz w:val="24"/>
          <w:szCs w:val="24"/>
          <w:u w:val="single"/>
          <w:lang w:val="sr-Latn-CS"/>
        </w:rPr>
        <w:t>prihvatljivi:</w:t>
      </w:r>
    </w:p>
    <w:p w:rsidR="00F52D42" w:rsidRDefault="00F52D42" w:rsidP="00F52D42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dugovi i potraži</w:t>
      </w:r>
      <w:r w:rsidR="00B37FD7">
        <w:rPr>
          <w:sz w:val="24"/>
          <w:szCs w:val="24"/>
          <w:lang w:val="sr-Latn-CS"/>
        </w:rPr>
        <w:t>vanja po osnovu dugova (kamata);</w:t>
      </w:r>
    </w:p>
    <w:p w:rsidR="00CB1E5E" w:rsidRDefault="00CB1E5E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provizije za gubitke ili potencijalna buduća dugovanja</w:t>
      </w:r>
      <w:r w:rsidR="005E0119">
        <w:rPr>
          <w:sz w:val="24"/>
          <w:szCs w:val="24"/>
          <w:lang w:val="sr-Latn-CS"/>
        </w:rPr>
        <w:t>;</w:t>
      </w:r>
    </w:p>
    <w:p w:rsidR="005E0119" w:rsidRDefault="005E0119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troškovi prijavljeni od strane korisnika i finansirani iz druge akcije ili programa rada koji se finansira iz granta Evropske Unije (uključujući putem EDF-a);</w:t>
      </w:r>
    </w:p>
    <w:p w:rsidR="005E0119" w:rsidRDefault="00B37FD7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gubici po osnovu razmjene valuta;</w:t>
      </w:r>
    </w:p>
    <w:p w:rsidR="00B37FD7" w:rsidRDefault="00B37FD7" w:rsidP="005E0119">
      <w:pPr>
        <w:pStyle w:val="ListParagraph"/>
        <w:numPr>
          <w:ilvl w:val="0"/>
          <w:numId w:val="15"/>
        </w:num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kreditiranje trećih strana. </w:t>
      </w:r>
    </w:p>
    <w:p w:rsidR="00B37FD7" w:rsidRDefault="00B37FD7" w:rsidP="00B37FD7">
      <w:pPr>
        <w:spacing w:line="24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Dalje, u skladu sa odredbama </w:t>
      </w:r>
      <w:r w:rsidR="00B34F4B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>lana 33 (3) Finansijskog sporazuma</w:t>
      </w:r>
      <w:r>
        <w:rPr>
          <w:rStyle w:val="FootnoteReference"/>
          <w:sz w:val="24"/>
          <w:szCs w:val="24"/>
          <w:lang w:val="sr-Latn-CS"/>
        </w:rPr>
        <w:footnoteReference w:id="11"/>
      </w:r>
      <w:r>
        <w:rPr>
          <w:sz w:val="24"/>
          <w:szCs w:val="24"/>
          <w:lang w:val="sr-Latn-CS"/>
        </w:rPr>
        <w:t xml:space="preserve"> i </w:t>
      </w:r>
      <w:r w:rsidR="00B34F4B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 xml:space="preserve">lana 152 i </w:t>
      </w:r>
      <w:r w:rsidR="00B34F4B">
        <w:rPr>
          <w:sz w:val="24"/>
          <w:szCs w:val="24"/>
          <w:lang w:val="sr-Latn-CS"/>
        </w:rPr>
        <w:t>č</w:t>
      </w:r>
      <w:r>
        <w:rPr>
          <w:sz w:val="24"/>
          <w:szCs w:val="24"/>
          <w:lang w:val="sr-Latn-CS"/>
        </w:rPr>
        <w:t xml:space="preserve">lana 148 </w:t>
      </w:r>
      <w:r w:rsidR="002C70D7">
        <w:rPr>
          <w:sz w:val="24"/>
          <w:szCs w:val="24"/>
          <w:lang w:val="sr-Latn-CS"/>
        </w:rPr>
        <w:t xml:space="preserve">Uredbe o sprovođenju </w:t>
      </w:r>
      <w:r>
        <w:rPr>
          <w:sz w:val="24"/>
          <w:szCs w:val="24"/>
          <w:lang w:val="sr-Latn-CS"/>
        </w:rPr>
        <w:t>IPA-e</w:t>
      </w:r>
      <w:r w:rsidR="00BE7D9B">
        <w:rPr>
          <w:rStyle w:val="FootnoteReference"/>
          <w:sz w:val="24"/>
          <w:szCs w:val="24"/>
          <w:lang w:val="sr-Latn-CS"/>
        </w:rPr>
        <w:footnoteReference w:id="12"/>
      </w:r>
      <w:r w:rsidR="00401313">
        <w:rPr>
          <w:sz w:val="24"/>
          <w:szCs w:val="24"/>
          <w:lang w:val="sr-Latn-CS"/>
        </w:rPr>
        <w:t>, sljedeći troškovi se smatraju</w:t>
      </w:r>
      <w:r w:rsidR="00883F87">
        <w:rPr>
          <w:sz w:val="24"/>
          <w:szCs w:val="24"/>
          <w:lang w:val="sr-Latn-CS"/>
        </w:rPr>
        <w:t xml:space="preserve"> neprihvatljivim za finansiranje u okviru programa:</w:t>
      </w:r>
    </w:p>
    <w:p w:rsidR="002E7579" w:rsidRPr="002E7579" w:rsidRDefault="002E7579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2E7579">
        <w:rPr>
          <w:rFonts w:asciiTheme="minorHAnsi" w:eastAsiaTheme="minorEastAsia" w:hAnsiTheme="minorHAnsi" w:cstheme="minorBidi"/>
          <w:szCs w:val="24"/>
          <w:lang w:val="sr-Latn-CS" w:eastAsia="en-US"/>
        </w:rPr>
        <w:t>porezi, uključujući porez na dodatu vrijednost, osim ako ih nije moguće povratiti na neki način i ako je ustanovljeno da padaju na teret krajnjeg korisnika;</w:t>
      </w:r>
    </w:p>
    <w:p w:rsidR="002E7579" w:rsidRDefault="002E7579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2E7579">
        <w:rPr>
          <w:rFonts w:asciiTheme="minorHAnsi" w:eastAsiaTheme="minorEastAsia" w:hAnsiTheme="minorHAnsi" w:cstheme="minorBidi"/>
          <w:szCs w:val="24"/>
          <w:lang w:val="sr-Latn-CS" w:eastAsia="en-US"/>
        </w:rPr>
        <w:t>carine i uvozne dažbine, ili bilo koji drugi troškovi;</w:t>
      </w:r>
    </w:p>
    <w:p w:rsidR="002E7579" w:rsidRDefault="005A1222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>
        <w:rPr>
          <w:rFonts w:asciiTheme="minorHAnsi" w:eastAsiaTheme="minorEastAsia" w:hAnsiTheme="minorHAnsi" w:cstheme="minorBidi"/>
          <w:szCs w:val="24"/>
          <w:lang w:val="sr-Latn-CS" w:eastAsia="en-US"/>
        </w:rPr>
        <w:t>k</w:t>
      </w:r>
      <w:r w:rsidR="002E7579"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 xml:space="preserve">upovina, zakup ili lizing zemljišta i postojećih zgrada, </w:t>
      </w:r>
    </w:p>
    <w:p w:rsidR="002E7579" w:rsidRDefault="002E7579" w:rsidP="002E7579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kazne, novčane kazne i parnični troškovi;</w:t>
      </w:r>
    </w:p>
    <w:p w:rsidR="005A1222" w:rsidRDefault="005A1222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zakup ili lizing, osim ako je isključivo vezan za period kofinansiranja operacije, i ako je to najbolje od postojećih rješenja u pogledu najbolje vrijednosti za novac;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operativni troškovi, osim ako se operativni troškovi isključivo vežu za period kofinansiranja operacije;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korišćena oprema;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bankarska provizija, sa izuzetkom troškova koji se odnose na bankarsku garanciju ili uporedivo jemstvo podnijeto od strane korisnika bespovratnih sredstava;</w:t>
      </w:r>
    </w:p>
    <w:p w:rsidR="005A1222" w:rsidRDefault="002E7579" w:rsidP="005A1222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troškovi konverzije, troškovi i gubici u razmjeni koji su povezani sa bilo kojim računom u e</w:t>
      </w:r>
      <w:r w:rsidR="005A1222"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u</w:t>
      </w: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rima posebno određenim za komponentu, kao i drugi čisto finansijski troškovi;</w:t>
      </w:r>
    </w:p>
    <w:p w:rsidR="00535A7A" w:rsidRDefault="002E7579" w:rsidP="00535A7A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A1222">
        <w:rPr>
          <w:rFonts w:asciiTheme="minorHAnsi" w:eastAsiaTheme="minorEastAsia" w:hAnsiTheme="minorHAnsi" w:cstheme="minorBidi"/>
          <w:szCs w:val="24"/>
          <w:lang w:val="sr-Latn-CS" w:eastAsia="en-US"/>
        </w:rPr>
        <w:t>doprinosi u naturi;</w:t>
      </w:r>
    </w:p>
    <w:p w:rsidR="00535A7A" w:rsidRPr="00535A7A" w:rsidRDefault="00535A7A" w:rsidP="00535A7A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0D23BF">
        <w:rPr>
          <w:rFonts w:asciiTheme="minorHAnsi" w:eastAsiaTheme="minorEastAsia" w:hAnsiTheme="minorHAnsi" w:cstheme="minorBidi"/>
          <w:szCs w:val="24"/>
          <w:lang w:val="sr-Latn-CS" w:eastAsia="en-US"/>
        </w:rPr>
        <w:lastRenderedPageBreak/>
        <w:t>troškovi održavanja i zakupa, osim ako se troškovi zakupa odnose isključivo na period kofinansiranja operacije;</w:t>
      </w:r>
    </w:p>
    <w:p w:rsidR="00535A7A" w:rsidRPr="00535A7A" w:rsidRDefault="002E7579" w:rsidP="00535A7A">
      <w:pPr>
        <w:pStyle w:val="NumPar1"/>
        <w:numPr>
          <w:ilvl w:val="0"/>
          <w:numId w:val="27"/>
        </w:numPr>
        <w:rPr>
          <w:rFonts w:asciiTheme="minorHAnsi" w:eastAsiaTheme="minorEastAsia" w:hAnsiTheme="minorHAnsi" w:cstheme="minorBidi"/>
          <w:szCs w:val="24"/>
          <w:lang w:val="sr-Latn-CS" w:eastAsia="en-US"/>
        </w:rPr>
      </w:pPr>
      <w:r w:rsidRPr="00535A7A">
        <w:rPr>
          <w:rFonts w:asciiTheme="minorHAnsi" w:eastAsiaTheme="minorEastAsia" w:hAnsiTheme="minorHAnsi" w:cstheme="minorBidi"/>
          <w:szCs w:val="24"/>
          <w:lang w:val="sr-Latn-CS" w:eastAsia="en-US"/>
        </w:rPr>
        <w:t xml:space="preserve">troškovi </w:t>
      </w:r>
      <w:r w:rsidR="00535A7A" w:rsidRPr="00535A7A">
        <w:rPr>
          <w:rFonts w:asciiTheme="minorHAnsi" w:eastAsiaTheme="minorEastAsia" w:hAnsiTheme="minorHAnsi" w:cstheme="minorBidi"/>
          <w:szCs w:val="24"/>
          <w:lang w:val="sr-Latn-CS" w:eastAsia="en-US"/>
        </w:rPr>
        <w:t xml:space="preserve">amortizacije za infrastrukturu, ako su </w:t>
      </w:r>
      <w:r w:rsidR="00535A7A" w:rsidRPr="000D23BF">
        <w:rPr>
          <w:rFonts w:asciiTheme="minorHAnsi" w:eastAsiaTheme="minorEastAsia" w:hAnsiTheme="minorHAnsi" w:cstheme="minorBidi"/>
          <w:szCs w:val="24"/>
          <w:lang w:val="sr-Latn-CS" w:eastAsia="en-US"/>
        </w:rPr>
        <w:t>prateći kumulativni uslovi ispunjeni:</w:t>
      </w:r>
    </w:p>
    <w:p w:rsidR="00535A7A" w:rsidRDefault="00535A7A" w:rsidP="00535A7A">
      <w:pPr>
        <w:pStyle w:val="ListParagraph"/>
        <w:numPr>
          <w:ilvl w:val="0"/>
          <w:numId w:val="15"/>
        </w:numPr>
        <w:ind w:left="1440"/>
        <w:rPr>
          <w:sz w:val="24"/>
          <w:szCs w:val="24"/>
          <w:lang w:val="sr-Latn-CS"/>
        </w:rPr>
      </w:pPr>
      <w:r w:rsidRPr="00535A7A">
        <w:rPr>
          <w:sz w:val="24"/>
          <w:szCs w:val="24"/>
          <w:lang w:val="sr-Latn-CS"/>
        </w:rPr>
        <w:t>ni nacionalna bespovratna sredstva, niti bespovratna sredstva Unije nijesu doprinijela kupovini predmetne insvesticije;</w:t>
      </w:r>
    </w:p>
    <w:p w:rsidR="00535A7A" w:rsidRDefault="00535A7A" w:rsidP="00535A7A">
      <w:pPr>
        <w:pStyle w:val="ListParagraph"/>
        <w:numPr>
          <w:ilvl w:val="0"/>
          <w:numId w:val="15"/>
        </w:numPr>
        <w:ind w:left="1440"/>
        <w:rPr>
          <w:sz w:val="24"/>
          <w:szCs w:val="24"/>
          <w:lang w:val="sr-Latn-CS"/>
        </w:rPr>
      </w:pPr>
      <w:r w:rsidRPr="00535A7A">
        <w:rPr>
          <w:sz w:val="24"/>
          <w:szCs w:val="24"/>
          <w:lang w:val="sr-Latn-CS"/>
        </w:rPr>
        <w:t>troškovi amortizacije su izračunati na osnovu relevantnih primjenjivih nacionalnih računovodstvenih pravila;</w:t>
      </w:r>
    </w:p>
    <w:p w:rsidR="00535A7A" w:rsidRPr="00535A7A" w:rsidRDefault="00535A7A" w:rsidP="00535A7A">
      <w:pPr>
        <w:pStyle w:val="ListParagraph"/>
        <w:numPr>
          <w:ilvl w:val="0"/>
          <w:numId w:val="15"/>
        </w:numPr>
        <w:ind w:left="1440"/>
        <w:rPr>
          <w:sz w:val="24"/>
          <w:szCs w:val="24"/>
          <w:lang w:val="sr-Latn-CS"/>
        </w:rPr>
      </w:pPr>
      <w:r w:rsidRPr="00535A7A">
        <w:rPr>
          <w:sz w:val="24"/>
          <w:szCs w:val="24"/>
          <w:lang w:val="sr-Latn-CS"/>
        </w:rPr>
        <w:t>troškovi se isključivo odnose na period kofinansiranja predmetne operacije.</w:t>
      </w:r>
    </w:p>
    <w:p w:rsidR="00844D1E" w:rsidRDefault="00844D1E" w:rsidP="00844D1E">
      <w:pPr>
        <w:spacing w:line="240" w:lineRule="auto"/>
        <w:jc w:val="both"/>
        <w:rPr>
          <w:sz w:val="24"/>
          <w:szCs w:val="24"/>
          <w:lang w:val="sr-Latn-CS"/>
        </w:rPr>
      </w:pPr>
    </w:p>
    <w:p w:rsidR="0022430E" w:rsidRPr="003A3316" w:rsidRDefault="00844D1E" w:rsidP="00C279D0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2" w:name="_Toc436127643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KAKO SE PRIJAVITI I KOJE PROCEDURE SLIJEDITI</w:t>
      </w:r>
      <w:bookmarkEnd w:id="12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</w:p>
    <w:p w:rsidR="00F804E4" w:rsidRDefault="00F804E4" w:rsidP="00C279D0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Informacije u PADORU se u okviru ovog poziva neće koristiti.</w:t>
      </w:r>
    </w:p>
    <w:p w:rsidR="00C279D0" w:rsidRPr="004C46E2" w:rsidRDefault="00C279D0" w:rsidP="00C279D0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F804E4" w:rsidRPr="003A3316" w:rsidRDefault="00F804E4" w:rsidP="00C279D0">
      <w:pPr>
        <w:pStyle w:val="Heading3"/>
        <w:spacing w:before="0"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3" w:name="_Toc436127644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2.2.1.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>Aplikac</w:t>
      </w:r>
      <w:r w:rsidR="00393764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iona forma</w:t>
      </w:r>
      <w:r w:rsidR="00380129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(obrazac)</w:t>
      </w:r>
      <w:bookmarkEnd w:id="13"/>
    </w:p>
    <w:p w:rsidR="00F804E4" w:rsidRPr="004C46E2" w:rsidRDefault="00380129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Pri</w:t>
      </w:r>
      <w:r w:rsidR="00F37C16">
        <w:rPr>
          <w:rFonts w:cstheme="minorHAnsi"/>
          <w:sz w:val="24"/>
          <w:szCs w:val="24"/>
          <w:lang w:val="sr-Latn-CS"/>
        </w:rPr>
        <w:t xml:space="preserve">jedlozi projekata 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se moraju podnijeti u skladu sa instrukcijama </w:t>
      </w:r>
      <w:r w:rsidR="00F37C16">
        <w:rPr>
          <w:rFonts w:cstheme="minorHAnsi"/>
          <w:sz w:val="24"/>
          <w:szCs w:val="24"/>
          <w:lang w:val="sr-Latn-CS"/>
        </w:rPr>
        <w:t xml:space="preserve">koje se odnose na </w:t>
      </w:r>
      <w:r w:rsidR="00147BD4" w:rsidRPr="004C46E2">
        <w:rPr>
          <w:rFonts w:cstheme="minorHAnsi"/>
          <w:sz w:val="24"/>
          <w:szCs w:val="24"/>
          <w:lang w:val="sr-Latn-CS"/>
        </w:rPr>
        <w:t>saže</w:t>
      </w:r>
      <w:r w:rsidR="00F37C16">
        <w:rPr>
          <w:rFonts w:cstheme="minorHAnsi"/>
          <w:sz w:val="24"/>
          <w:szCs w:val="24"/>
          <w:lang w:val="sr-Latn-CS"/>
        </w:rPr>
        <w:t>tak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projekta i </w:t>
      </w:r>
      <w:r w:rsidR="003A3316">
        <w:rPr>
          <w:rFonts w:cstheme="minorHAnsi"/>
          <w:sz w:val="24"/>
          <w:szCs w:val="24"/>
          <w:lang w:val="sr-Latn-CS"/>
        </w:rPr>
        <w:t>pun</w:t>
      </w:r>
      <w:r w:rsidR="00F37C16">
        <w:rPr>
          <w:rFonts w:cstheme="minorHAnsi"/>
          <w:sz w:val="24"/>
          <w:szCs w:val="24"/>
          <w:lang w:val="sr-Latn-CS"/>
        </w:rPr>
        <w:t>u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aplikaci</w:t>
      </w:r>
      <w:r w:rsidR="00F37C16">
        <w:rPr>
          <w:rFonts w:cstheme="minorHAnsi"/>
          <w:sz w:val="24"/>
          <w:szCs w:val="24"/>
          <w:lang w:val="sr-Latn-CS"/>
        </w:rPr>
        <w:t xml:space="preserve">onu formu (obrazac) u okviru </w:t>
      </w:r>
      <w:r w:rsidR="00F804E4" w:rsidRPr="004C46E2">
        <w:rPr>
          <w:rFonts w:cstheme="minorHAnsi"/>
          <w:sz w:val="24"/>
          <w:szCs w:val="24"/>
          <w:lang w:val="sr-Latn-CS"/>
        </w:rPr>
        <w:t>aplikacion</w:t>
      </w:r>
      <w:r w:rsidR="00F37C16">
        <w:rPr>
          <w:rFonts w:cstheme="minorHAnsi"/>
          <w:sz w:val="24"/>
          <w:szCs w:val="24"/>
          <w:lang w:val="sr-Latn-CS"/>
        </w:rPr>
        <w:t>e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form</w:t>
      </w:r>
      <w:r w:rsidR="00F37C16">
        <w:rPr>
          <w:rFonts w:cstheme="minorHAnsi"/>
          <w:sz w:val="24"/>
          <w:szCs w:val="24"/>
          <w:lang w:val="sr-Latn-CS"/>
        </w:rPr>
        <w:t xml:space="preserve">e za grant </w:t>
      </w:r>
      <w:r w:rsidR="00F804E4" w:rsidRPr="004C46E2">
        <w:rPr>
          <w:rFonts w:cstheme="minorHAnsi"/>
          <w:sz w:val="24"/>
          <w:szCs w:val="24"/>
          <w:lang w:val="sr-Latn-CS"/>
        </w:rPr>
        <w:t>koj</w:t>
      </w:r>
      <w:r w:rsidR="0001453D" w:rsidRPr="004C46E2">
        <w:rPr>
          <w:rFonts w:cstheme="minorHAnsi"/>
          <w:sz w:val="24"/>
          <w:szCs w:val="24"/>
          <w:lang w:val="sr-Latn-CS"/>
        </w:rPr>
        <w:t>a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 se nalaz</w:t>
      </w:r>
      <w:r w:rsidR="00F37C16">
        <w:rPr>
          <w:rFonts w:cstheme="minorHAnsi"/>
          <w:sz w:val="24"/>
          <w:szCs w:val="24"/>
          <w:lang w:val="sr-Latn-CS"/>
        </w:rPr>
        <w:t xml:space="preserve">i </w:t>
      </w:r>
      <w:r w:rsidR="00F804E4" w:rsidRPr="004C46E2">
        <w:rPr>
          <w:rFonts w:cstheme="minorHAnsi"/>
          <w:sz w:val="24"/>
          <w:szCs w:val="24"/>
          <w:lang w:val="sr-Latn-CS"/>
        </w:rPr>
        <w:t>u prilogu ovim uputstvima (Aneks A).</w:t>
      </w:r>
    </w:p>
    <w:p w:rsidR="00F804E4" w:rsidRPr="004C46E2" w:rsidRDefault="00F37C16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Podnosioci prijedloga projekata se </w:t>
      </w:r>
      <w:r w:rsidR="00F804E4" w:rsidRPr="004C46E2">
        <w:rPr>
          <w:rFonts w:cstheme="minorHAnsi"/>
          <w:sz w:val="24"/>
          <w:szCs w:val="24"/>
          <w:lang w:val="sr-Latn-CS"/>
        </w:rPr>
        <w:t xml:space="preserve">moraju </w:t>
      </w:r>
      <w:r>
        <w:rPr>
          <w:rFonts w:cstheme="minorHAnsi"/>
          <w:sz w:val="24"/>
          <w:szCs w:val="24"/>
          <w:lang w:val="sr-Latn-CS"/>
        </w:rPr>
        <w:t xml:space="preserve">prijavljivati </w:t>
      </w:r>
      <w:r w:rsidR="00F804E4" w:rsidRPr="004C46E2">
        <w:rPr>
          <w:rFonts w:cstheme="minorHAnsi"/>
          <w:sz w:val="24"/>
          <w:szCs w:val="24"/>
          <w:lang w:val="sr-Latn-CS"/>
        </w:rPr>
        <w:t>na engleskom jeziku.</w:t>
      </w:r>
    </w:p>
    <w:p w:rsidR="00F804E4" w:rsidRPr="004C46E2" w:rsidRDefault="00F804E4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Bilo kakva greška ili veće odstupanje u vezi sa stavkama nabrojanim u instrukcijama za </w:t>
      </w:r>
      <w:r w:rsidR="00147BD4" w:rsidRPr="004C46E2">
        <w:rPr>
          <w:rFonts w:cstheme="minorHAnsi"/>
          <w:sz w:val="24"/>
          <w:szCs w:val="24"/>
          <w:lang w:val="sr-Latn-CS"/>
        </w:rPr>
        <w:t xml:space="preserve">sažetak 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1818D0" w:rsidRPr="004C46E2">
        <w:rPr>
          <w:rFonts w:cstheme="minorHAnsi"/>
          <w:sz w:val="24"/>
          <w:szCs w:val="24"/>
          <w:lang w:val="sr-Latn-CS"/>
        </w:rPr>
        <w:t xml:space="preserve">projekta ili bilo kakva </w:t>
      </w:r>
      <w:r w:rsidR="00F37C16">
        <w:rPr>
          <w:rFonts w:cstheme="minorHAnsi"/>
          <w:sz w:val="24"/>
          <w:szCs w:val="24"/>
          <w:lang w:val="sr-Latn-CS"/>
        </w:rPr>
        <w:t xml:space="preserve">bitnija nedosljednost </w:t>
      </w:r>
      <w:r w:rsidR="001818D0" w:rsidRPr="004C46E2">
        <w:rPr>
          <w:rFonts w:cstheme="minorHAnsi"/>
          <w:sz w:val="24"/>
          <w:szCs w:val="24"/>
          <w:lang w:val="sr-Latn-CS"/>
        </w:rPr>
        <w:t xml:space="preserve">u </w:t>
      </w:r>
      <w:r w:rsidR="00F37C16">
        <w:rPr>
          <w:rFonts w:cstheme="minorHAnsi"/>
          <w:sz w:val="24"/>
          <w:szCs w:val="24"/>
          <w:lang w:val="sr-Latn-CS"/>
        </w:rPr>
        <w:t xml:space="preserve">prijedlogu projekta </w:t>
      </w:r>
      <w:r w:rsidR="001818D0" w:rsidRPr="004C46E2">
        <w:rPr>
          <w:rFonts w:cstheme="minorHAnsi"/>
          <w:sz w:val="24"/>
          <w:szCs w:val="24"/>
          <w:lang w:val="sr-Latn-CS"/>
        </w:rPr>
        <w:t xml:space="preserve"> (</w:t>
      </w:r>
      <w:r w:rsidR="00F37C16">
        <w:rPr>
          <w:rFonts w:cstheme="minorHAnsi"/>
          <w:sz w:val="24"/>
          <w:szCs w:val="24"/>
          <w:lang w:val="sr-Latn-CS"/>
        </w:rPr>
        <w:t xml:space="preserve">npr. ukoliko </w:t>
      </w:r>
      <w:r w:rsidR="00F37C16" w:rsidRPr="00F37C16">
        <w:rPr>
          <w:rFonts w:cstheme="minorHAnsi"/>
          <w:sz w:val="24"/>
          <w:szCs w:val="24"/>
          <w:lang w:val="sr-Latn-CS"/>
        </w:rPr>
        <w:t>iznosi navedeni u budžetu nijesu usklađeni) može dovesti do odbijanja kompletnog prijedloga projekta.</w:t>
      </w:r>
    </w:p>
    <w:p w:rsidR="001818D0" w:rsidRDefault="001818D0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Pojašnjenja </w:t>
      </w:r>
      <w:r w:rsidR="00FF4C31" w:rsidRPr="00F37C16">
        <w:rPr>
          <w:rFonts w:cstheme="minorHAnsi"/>
          <w:sz w:val="24"/>
          <w:szCs w:val="24"/>
          <w:lang w:val="sr-Latn-CS"/>
        </w:rPr>
        <w:t>mogu biti zahtevana samo kad informacije koje su navedene nisu dovoljno jasne</w:t>
      </w:r>
      <w:r w:rsidR="00FF4C31">
        <w:rPr>
          <w:rFonts w:cstheme="minorHAnsi"/>
          <w:sz w:val="24"/>
          <w:szCs w:val="24"/>
          <w:lang w:val="sr-Latn-CS"/>
        </w:rPr>
        <w:t>, pa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3A3316">
        <w:rPr>
          <w:rFonts w:cstheme="minorHAnsi"/>
          <w:sz w:val="24"/>
          <w:szCs w:val="24"/>
          <w:lang w:val="sr-Latn-CS"/>
        </w:rPr>
        <w:t>Ugovo</w:t>
      </w:r>
      <w:r w:rsidR="0001453D" w:rsidRPr="004C46E2">
        <w:rPr>
          <w:rFonts w:cstheme="minorHAnsi"/>
          <w:sz w:val="24"/>
          <w:szCs w:val="24"/>
          <w:lang w:val="sr-Latn-CS"/>
        </w:rPr>
        <w:t xml:space="preserve">rno </w:t>
      </w:r>
      <w:r w:rsidRPr="004C46E2">
        <w:rPr>
          <w:rFonts w:cstheme="minorHAnsi"/>
          <w:sz w:val="24"/>
          <w:szCs w:val="24"/>
          <w:lang w:val="sr-Latn-CS"/>
        </w:rPr>
        <w:t xml:space="preserve">tijelo nije u mogućnosti da sprovede objektivnu procjenu. </w:t>
      </w:r>
    </w:p>
    <w:p w:rsidR="00FF4C31" w:rsidRPr="00F37C16" w:rsidRDefault="00FF4C31" w:rsidP="00FF4C31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F37C16">
        <w:rPr>
          <w:rFonts w:cstheme="minorHAnsi"/>
          <w:sz w:val="24"/>
          <w:szCs w:val="24"/>
          <w:lang w:val="sr-Latn-CS"/>
        </w:rPr>
        <w:t>Rukom pisane aplikacije neće biti prihvaćene.</w:t>
      </w:r>
    </w:p>
    <w:p w:rsidR="00FF4C31" w:rsidRDefault="001818D0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Molimo imajte u vidu da će</w:t>
      </w:r>
      <w:r w:rsidR="00FF4C31">
        <w:rPr>
          <w:rFonts w:cstheme="minorHAnsi"/>
          <w:sz w:val="24"/>
          <w:szCs w:val="24"/>
          <w:lang w:val="sr-Latn-CS"/>
        </w:rPr>
        <w:t xml:space="preserve"> samo aplikaciona forma za grant i objavljeni aneksi </w:t>
      </w:r>
      <w:r w:rsidR="00FF4C31" w:rsidRPr="00F37C16">
        <w:rPr>
          <w:rFonts w:cstheme="minorHAnsi"/>
          <w:sz w:val="24"/>
          <w:szCs w:val="24"/>
          <w:lang w:val="sr-Latn-CS"/>
        </w:rPr>
        <w:t>koji treba da budu popunjeni (budžet, logički okvir), biti oc</w:t>
      </w:r>
      <w:r w:rsidR="00FF4C31">
        <w:rPr>
          <w:rFonts w:cstheme="minorHAnsi"/>
          <w:sz w:val="24"/>
          <w:szCs w:val="24"/>
          <w:lang w:val="sr-Latn-CS"/>
        </w:rPr>
        <w:t>j</w:t>
      </w:r>
      <w:r w:rsidR="00FF4C31" w:rsidRPr="00F37C16">
        <w:rPr>
          <w:rFonts w:cstheme="minorHAnsi"/>
          <w:sz w:val="24"/>
          <w:szCs w:val="24"/>
          <w:lang w:val="sr-Latn-CS"/>
        </w:rPr>
        <w:t>enjivani.</w:t>
      </w:r>
      <w:r w:rsidR="00FF4C31">
        <w:rPr>
          <w:rFonts w:cstheme="minorHAnsi"/>
          <w:sz w:val="24"/>
          <w:szCs w:val="24"/>
          <w:lang w:val="sr-Latn-CS"/>
        </w:rPr>
        <w:t xml:space="preserve"> </w:t>
      </w:r>
      <w:r w:rsidR="00FF4C31" w:rsidRPr="00F37C16">
        <w:rPr>
          <w:rFonts w:cstheme="minorHAnsi"/>
          <w:sz w:val="24"/>
          <w:szCs w:val="24"/>
          <w:lang w:val="sr-Latn-CS"/>
        </w:rPr>
        <w:t xml:space="preserve">Stoga je od izuzetnog značaja da ovi dokumenti sadrže </w:t>
      </w:r>
      <w:r w:rsidR="00FF4C31">
        <w:rPr>
          <w:rFonts w:cstheme="minorHAnsi"/>
          <w:sz w:val="24"/>
          <w:szCs w:val="24"/>
          <w:lang w:val="sr-Latn-CS"/>
        </w:rPr>
        <w:t>SVE</w:t>
      </w:r>
      <w:r w:rsidR="00FF4C31" w:rsidRPr="00F37C16">
        <w:rPr>
          <w:rFonts w:cstheme="minorHAnsi"/>
          <w:sz w:val="24"/>
          <w:szCs w:val="24"/>
          <w:lang w:val="sr-Latn-CS"/>
        </w:rPr>
        <w:t xml:space="preserve"> relevantne informacije vezane za </w:t>
      </w:r>
      <w:r w:rsidR="00FF4C31">
        <w:rPr>
          <w:rFonts w:cstheme="minorHAnsi"/>
          <w:sz w:val="24"/>
          <w:szCs w:val="24"/>
          <w:lang w:val="sr-Latn-CS"/>
        </w:rPr>
        <w:t>akciju</w:t>
      </w:r>
      <w:r w:rsidR="00FF4C31" w:rsidRPr="00F37C16">
        <w:rPr>
          <w:rFonts w:cstheme="minorHAnsi"/>
          <w:sz w:val="24"/>
          <w:szCs w:val="24"/>
          <w:lang w:val="sr-Latn-CS"/>
        </w:rPr>
        <w:t>. Ne trebaju se slati nikakvi dodatni aneksi.</w:t>
      </w:r>
    </w:p>
    <w:p w:rsidR="001818D0" w:rsidRPr="003A3316" w:rsidRDefault="00D15E78" w:rsidP="00FF4C31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4" w:name="_Toc436127645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2.2.2.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Gdje i kako poslati </w:t>
      </w:r>
      <w:r w:rsidR="00021071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prijedlog projekta</w:t>
      </w:r>
      <w:bookmarkEnd w:id="14"/>
    </w:p>
    <w:p w:rsidR="00145246" w:rsidRPr="00E46E5D" w:rsidRDefault="00145246" w:rsidP="0014524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sr-Latn-CS"/>
        </w:rPr>
      </w:pPr>
      <w:r w:rsidRPr="00E46E5D">
        <w:rPr>
          <w:rFonts w:cstheme="minorHAnsi"/>
          <w:sz w:val="24"/>
          <w:szCs w:val="24"/>
          <w:lang w:val="sr-Latn-CS"/>
        </w:rPr>
        <w:t xml:space="preserve">Predlog projekta mora biti dostavljen u jednom originalu i četiri (4) kopije u A4 formatu, u odvojenim povezima. Kompletirana aplikaciona forma (dio A: Sažetak projekta (concept note) i dio B: Puna aplikaciona forma (Full Application Form)), budžet i matrica logičkog okvira moraju takođe biti predate u elektronskom formatu (CD-Rom) u odvojenom i jedinstvenom fajlu (npr. Puna aplikaciona forma-obrazac ne smije biti odvojen u nekoliko različitih fajlova). Elektronski format mora sadržati potpuno iste informacije kako i priložena verzija na papiru. </w:t>
      </w:r>
    </w:p>
    <w:p w:rsidR="00145246" w:rsidRPr="00E46E5D" w:rsidRDefault="00145246" w:rsidP="00145246">
      <w:pPr>
        <w:spacing w:before="120"/>
        <w:jc w:val="both"/>
        <w:rPr>
          <w:rFonts w:cstheme="minorHAnsi"/>
          <w:sz w:val="24"/>
          <w:szCs w:val="24"/>
          <w:lang w:val="sr-Latn-CS"/>
        </w:rPr>
      </w:pPr>
      <w:r w:rsidRPr="00E46E5D">
        <w:rPr>
          <w:rFonts w:cstheme="minorHAnsi"/>
          <w:sz w:val="24"/>
          <w:szCs w:val="24"/>
          <w:lang w:val="sr-Latn-CS"/>
        </w:rPr>
        <w:lastRenderedPageBreak/>
        <w:t>Kontrolna lista (poglavlje 7 dijela B Aplikacione forme za grant) i Izjava od strane nosioca granta (poglavlje 8 dijela B aplikacione forme za grant) moraju biti spojeni odvojeno i priloženi u koverti.</w:t>
      </w:r>
    </w:p>
    <w:p w:rsidR="00145246" w:rsidRPr="00E46E5D" w:rsidRDefault="00145246" w:rsidP="00145246">
      <w:pPr>
        <w:spacing w:before="120"/>
        <w:jc w:val="both"/>
        <w:rPr>
          <w:rFonts w:cstheme="minorHAnsi"/>
          <w:sz w:val="24"/>
          <w:szCs w:val="24"/>
          <w:lang w:val="sr-Latn-CS"/>
        </w:rPr>
      </w:pPr>
      <w:r w:rsidRPr="00E46E5D">
        <w:rPr>
          <w:rFonts w:cstheme="minorHAnsi"/>
          <w:sz w:val="24"/>
          <w:szCs w:val="24"/>
          <w:lang w:val="sr-Latn-CS"/>
        </w:rPr>
        <w:t>Tamo gd</w:t>
      </w:r>
      <w:r w:rsidR="00E46E5D" w:rsidRPr="00E46E5D">
        <w:rPr>
          <w:rFonts w:cstheme="minorHAnsi"/>
          <w:sz w:val="24"/>
          <w:szCs w:val="24"/>
          <w:lang w:val="sr-Latn-CS"/>
        </w:rPr>
        <w:t xml:space="preserve">je nosilac granta </w:t>
      </w:r>
      <w:r w:rsidRPr="00E46E5D">
        <w:rPr>
          <w:rFonts w:cstheme="minorHAnsi"/>
          <w:sz w:val="24"/>
          <w:szCs w:val="24"/>
          <w:lang w:val="sr-Latn-CS"/>
        </w:rPr>
        <w:t>šalje više različitih pr</w:t>
      </w:r>
      <w:r w:rsidR="00E46E5D" w:rsidRPr="00E46E5D">
        <w:rPr>
          <w:rFonts w:cstheme="minorHAnsi"/>
          <w:sz w:val="24"/>
          <w:szCs w:val="24"/>
          <w:lang w:val="sr-Latn-CS"/>
        </w:rPr>
        <w:t>ij</w:t>
      </w:r>
      <w:r w:rsidRPr="00E46E5D">
        <w:rPr>
          <w:rFonts w:cstheme="minorHAnsi"/>
          <w:sz w:val="24"/>
          <w:szCs w:val="24"/>
          <w:lang w:val="sr-Latn-CS"/>
        </w:rPr>
        <w:t>edloga projekata</w:t>
      </w:r>
      <w:r w:rsidR="00E46E5D" w:rsidRPr="00E46E5D">
        <w:rPr>
          <w:rFonts w:cstheme="minorHAnsi"/>
          <w:sz w:val="24"/>
          <w:szCs w:val="24"/>
          <w:lang w:val="sr-Latn-CS"/>
        </w:rPr>
        <w:t xml:space="preserve"> (</w:t>
      </w:r>
      <w:r w:rsidR="00E46E5D" w:rsidRPr="004C46E2">
        <w:rPr>
          <w:rFonts w:cstheme="minorHAnsi"/>
          <w:sz w:val="24"/>
          <w:szCs w:val="24"/>
          <w:lang w:val="sr-Latn-CS"/>
        </w:rPr>
        <w:t>ukoliko to dozvoljavaju uputstva za dati poziv)</w:t>
      </w:r>
      <w:r w:rsidRPr="00E46E5D">
        <w:rPr>
          <w:rFonts w:cstheme="minorHAnsi"/>
          <w:sz w:val="24"/>
          <w:szCs w:val="24"/>
          <w:lang w:val="sr-Latn-CS"/>
        </w:rPr>
        <w:t xml:space="preserve">, svaki od njih mora biti poslat odvojeno. </w:t>
      </w:r>
    </w:p>
    <w:p w:rsidR="00A30692" w:rsidRPr="004C46E2" w:rsidRDefault="00A30692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Spoljni koverat mora imati </w:t>
      </w:r>
      <w:r w:rsidR="008A47B9">
        <w:rPr>
          <w:rFonts w:cstheme="minorHAnsi"/>
          <w:sz w:val="24"/>
          <w:szCs w:val="24"/>
          <w:lang w:val="sr-Latn-CS"/>
        </w:rPr>
        <w:t xml:space="preserve">ispisan </w:t>
      </w:r>
      <w:r w:rsidRPr="004C46E2">
        <w:rPr>
          <w:rFonts w:cstheme="minorHAnsi"/>
          <w:b/>
          <w:sz w:val="24"/>
          <w:szCs w:val="24"/>
          <w:u w:val="single"/>
          <w:lang w:val="sr-Latn-CS"/>
        </w:rPr>
        <w:t>referentni broj i naziv poziva za dostavljanje</w:t>
      </w:r>
      <w:r w:rsidR="00203822" w:rsidRPr="004C46E2">
        <w:rPr>
          <w:rFonts w:cstheme="minorHAnsi"/>
          <w:b/>
          <w:sz w:val="24"/>
          <w:szCs w:val="24"/>
          <w:u w:val="single"/>
          <w:lang w:val="sr-Latn-CS"/>
        </w:rPr>
        <w:t xml:space="preserve">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, zajedno sa [naziv i broj lota] punim imenom i adresom </w:t>
      </w:r>
      <w:r w:rsidR="00203822" w:rsidRPr="004C46E2">
        <w:rPr>
          <w:rFonts w:cstheme="minorHAnsi"/>
          <w:sz w:val="24"/>
          <w:szCs w:val="24"/>
          <w:lang w:val="sr-Latn-CS"/>
        </w:rPr>
        <w:t>nosioca granta</w:t>
      </w:r>
      <w:r w:rsidRPr="004C46E2">
        <w:rPr>
          <w:rFonts w:cstheme="minorHAnsi"/>
          <w:sz w:val="24"/>
          <w:szCs w:val="24"/>
          <w:lang w:val="sr-Latn-CS"/>
        </w:rPr>
        <w:t>, i r</w:t>
      </w:r>
      <w:r w:rsidR="008A47B9">
        <w:rPr>
          <w:rFonts w:cstheme="minorHAnsi"/>
          <w:sz w:val="24"/>
          <w:szCs w:val="24"/>
          <w:lang w:val="sr-Latn-CS"/>
        </w:rPr>
        <w:t>ečenicom</w:t>
      </w:r>
      <w:r w:rsidRPr="004C46E2">
        <w:rPr>
          <w:rFonts w:cstheme="minorHAnsi"/>
          <w:sz w:val="24"/>
          <w:szCs w:val="24"/>
          <w:lang w:val="sr-Latn-CS"/>
        </w:rPr>
        <w:t xml:space="preserve"> „Not to be opened before the opening session“ i „Ne otvarati prije zvaničnog otvaranja prijava“.</w:t>
      </w:r>
    </w:p>
    <w:p w:rsidR="00A30692" w:rsidRPr="004C46E2" w:rsidRDefault="008A47B9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Prijedlozi projekata </w:t>
      </w:r>
      <w:r w:rsidR="00A30692" w:rsidRPr="004C46E2">
        <w:rPr>
          <w:rFonts w:cstheme="minorHAnsi"/>
          <w:sz w:val="24"/>
          <w:szCs w:val="24"/>
          <w:lang w:val="sr-Latn-CS"/>
        </w:rPr>
        <w:t xml:space="preserve">se moraju dostaviti u zapečaćenoj koverti </w:t>
      </w:r>
      <w:r>
        <w:rPr>
          <w:rFonts w:cstheme="minorHAnsi"/>
          <w:sz w:val="24"/>
          <w:szCs w:val="24"/>
          <w:lang w:val="sr-Latn-CS"/>
        </w:rPr>
        <w:t xml:space="preserve">putem </w:t>
      </w:r>
      <w:r w:rsidR="00A30692" w:rsidRPr="004C46E2">
        <w:rPr>
          <w:rFonts w:cstheme="minorHAnsi"/>
          <w:sz w:val="24"/>
          <w:szCs w:val="24"/>
          <w:lang w:val="sr-Latn-CS"/>
        </w:rPr>
        <w:t>pošt</w:t>
      </w:r>
      <w:r>
        <w:rPr>
          <w:rFonts w:cstheme="minorHAnsi"/>
          <w:sz w:val="24"/>
          <w:szCs w:val="24"/>
          <w:lang w:val="sr-Latn-CS"/>
        </w:rPr>
        <w:t>e</w:t>
      </w:r>
      <w:r w:rsidR="00A30692" w:rsidRPr="004C46E2">
        <w:rPr>
          <w:rFonts w:cstheme="minorHAnsi"/>
          <w:sz w:val="24"/>
          <w:szCs w:val="24"/>
          <w:lang w:val="sr-Latn-CS"/>
        </w:rPr>
        <w:t>, privatnom kurirskom službom ili putem lične dostave (</w:t>
      </w:r>
      <w:r w:rsidRPr="008A47B9">
        <w:rPr>
          <w:rFonts w:cstheme="minorHAnsi"/>
          <w:sz w:val="24"/>
          <w:szCs w:val="24"/>
          <w:lang w:val="sr-Latn-CS"/>
        </w:rPr>
        <w:t>potpisana i datirana potvrda o prijemu će biti izdata dostavljaču</w:t>
      </w:r>
      <w:r w:rsidR="00A30692" w:rsidRPr="004C46E2">
        <w:rPr>
          <w:rFonts w:cstheme="minorHAnsi"/>
          <w:sz w:val="24"/>
          <w:szCs w:val="24"/>
          <w:lang w:val="sr-Latn-CS"/>
        </w:rPr>
        <w:t>) na sljedeću adresu: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i/>
          <w:sz w:val="24"/>
          <w:szCs w:val="24"/>
          <w:lang w:val="sr-Latn-CS"/>
        </w:rPr>
        <w:t>Poštanska adresa: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Ministarstvo finansija</w:t>
      </w:r>
      <w:r w:rsidR="00752766">
        <w:rPr>
          <w:rFonts w:cstheme="minorHAnsi"/>
          <w:sz w:val="24"/>
          <w:szCs w:val="24"/>
          <w:lang w:val="sr-Latn-CS"/>
        </w:rPr>
        <w:t xml:space="preserve"> 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Direktorat za finansiranje i ugovaranje sredstava EU pomoći (CFCU)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Stanka Dragojevića 2,</w:t>
      </w:r>
    </w:p>
    <w:p w:rsidR="00A30692" w:rsidRPr="004C46E2" w:rsidRDefault="00A30692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81 000 Podgorica</w:t>
      </w:r>
    </w:p>
    <w:p w:rsidR="00A30692" w:rsidRPr="004C46E2" w:rsidRDefault="00A30692" w:rsidP="00844D1E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i/>
          <w:sz w:val="24"/>
          <w:szCs w:val="24"/>
          <w:lang w:val="sr-Latn-CS"/>
        </w:rPr>
        <w:t>Adresa za ličnu dostavu ili putem privatne kurirske službe:</w:t>
      </w:r>
    </w:p>
    <w:p w:rsidR="00A30692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Ministarstvo finansija</w:t>
      </w:r>
    </w:p>
    <w:p w:rsidR="004523E8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Direktorat za finansiranje i ugovaranje sredstava EU pomoći (CFCU)</w:t>
      </w:r>
    </w:p>
    <w:p w:rsidR="004523E8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Stanka Dragojevića 2, (kancelarija 4)</w:t>
      </w:r>
    </w:p>
    <w:p w:rsidR="004523E8" w:rsidRPr="004C46E2" w:rsidRDefault="004523E8" w:rsidP="0001453D">
      <w:pPr>
        <w:spacing w:line="240" w:lineRule="auto"/>
        <w:ind w:firstLine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81 000 Podgorica</w:t>
      </w:r>
    </w:p>
    <w:p w:rsidR="004523E8" w:rsidRPr="004C46E2" w:rsidRDefault="004523E8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Molimo imajte u vidu da je radno vrijeme Ministarstva finansija - Direktorata za finansiranje i ugovaranje sredstava EU pomoći (CFCU) od 9:00 do 17:00.</w:t>
      </w:r>
    </w:p>
    <w:p w:rsidR="004523E8" w:rsidRPr="004C46E2" w:rsidRDefault="00752766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Prijedlozi projekata koji</w:t>
      </w:r>
      <w:r w:rsidR="004523E8" w:rsidRPr="004C46E2">
        <w:rPr>
          <w:rFonts w:cstheme="minorHAnsi"/>
          <w:sz w:val="24"/>
          <w:szCs w:val="24"/>
          <w:lang w:val="sr-Latn-CS"/>
        </w:rPr>
        <w:t xml:space="preserve"> budu poslat</w:t>
      </w:r>
      <w:r>
        <w:rPr>
          <w:rFonts w:cstheme="minorHAnsi"/>
          <w:sz w:val="24"/>
          <w:szCs w:val="24"/>
          <w:lang w:val="sr-Latn-CS"/>
        </w:rPr>
        <w:t>i</w:t>
      </w:r>
      <w:r w:rsidR="004523E8" w:rsidRPr="004C46E2">
        <w:rPr>
          <w:rFonts w:cstheme="minorHAnsi"/>
          <w:sz w:val="24"/>
          <w:szCs w:val="24"/>
          <w:lang w:val="sr-Latn-CS"/>
        </w:rPr>
        <w:t xml:space="preserve"> bilo kojim drugim putem (npr. putem faksa ili e-m</w:t>
      </w:r>
      <w:r>
        <w:rPr>
          <w:rFonts w:cstheme="minorHAnsi"/>
          <w:sz w:val="24"/>
          <w:szCs w:val="24"/>
          <w:lang w:val="sr-Latn-CS"/>
        </w:rPr>
        <w:t>ejla</w:t>
      </w:r>
      <w:r w:rsidR="004523E8" w:rsidRPr="004C46E2">
        <w:rPr>
          <w:rFonts w:cstheme="minorHAnsi"/>
          <w:sz w:val="24"/>
          <w:szCs w:val="24"/>
          <w:lang w:val="sr-Latn-CS"/>
        </w:rPr>
        <w:t>) ili isporučene na neku drugu adresu biće odbijene.</w:t>
      </w:r>
    </w:p>
    <w:p w:rsidR="004523E8" w:rsidRDefault="0001453D" w:rsidP="00F440F2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Nosilac grant</w:t>
      </w:r>
      <w:r w:rsidR="00752766">
        <w:rPr>
          <w:rFonts w:cstheme="minorHAnsi"/>
          <w:b/>
          <w:sz w:val="24"/>
          <w:szCs w:val="24"/>
          <w:lang w:val="sr-Latn-CS"/>
        </w:rPr>
        <w:t>a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 mora provjeriti da li je njegov</w:t>
      </w:r>
      <w:r w:rsidR="00752766">
        <w:rPr>
          <w:rFonts w:cstheme="minorHAnsi"/>
          <w:b/>
          <w:sz w:val="24"/>
          <w:szCs w:val="24"/>
          <w:lang w:val="sr-Latn-CS"/>
        </w:rPr>
        <w:t xml:space="preserve"> prijedlog projekta </w:t>
      </w:r>
      <w:r w:rsidR="004523E8" w:rsidRPr="004C46E2">
        <w:rPr>
          <w:rFonts w:cstheme="minorHAnsi"/>
          <w:b/>
          <w:sz w:val="24"/>
          <w:szCs w:val="24"/>
          <w:lang w:val="sr-Latn-CS"/>
        </w:rPr>
        <w:t>komple</w:t>
      </w:r>
      <w:r w:rsidR="00752766">
        <w:rPr>
          <w:rFonts w:cstheme="minorHAnsi"/>
          <w:b/>
          <w:sz w:val="24"/>
          <w:szCs w:val="24"/>
          <w:lang w:val="sr-Latn-CS"/>
        </w:rPr>
        <w:t>tiran,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 tako što će koristiti </w:t>
      </w:r>
      <w:r w:rsidR="00752766">
        <w:rPr>
          <w:rFonts w:cstheme="minorHAnsi"/>
          <w:b/>
          <w:sz w:val="24"/>
          <w:szCs w:val="24"/>
          <w:lang w:val="sr-Latn-CS"/>
        </w:rPr>
        <w:t xml:space="preserve">kontrolnu listu </w:t>
      </w:r>
      <w:r w:rsidR="003A3316">
        <w:rPr>
          <w:rFonts w:cstheme="minorHAnsi"/>
          <w:b/>
          <w:sz w:val="24"/>
          <w:szCs w:val="24"/>
          <w:lang w:val="sr-Latn-CS"/>
        </w:rPr>
        <w:t>(poglavlje 7 d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ijela B </w:t>
      </w:r>
      <w:r w:rsidR="00112A4D">
        <w:rPr>
          <w:rFonts w:cstheme="minorHAnsi"/>
          <w:b/>
          <w:sz w:val="24"/>
          <w:szCs w:val="24"/>
          <w:lang w:val="sr-Latn-CS"/>
        </w:rPr>
        <w:t>aplikacione forme za grant</w:t>
      </w:r>
      <w:r w:rsidR="004523E8" w:rsidRPr="004C46E2">
        <w:rPr>
          <w:rFonts w:cstheme="minorHAnsi"/>
          <w:b/>
          <w:sz w:val="24"/>
          <w:szCs w:val="24"/>
          <w:lang w:val="sr-Latn-CS"/>
        </w:rPr>
        <w:t xml:space="preserve">). </w:t>
      </w:r>
      <w:r w:rsidR="004523E8" w:rsidRPr="004C46E2">
        <w:rPr>
          <w:rFonts w:cstheme="minorHAnsi"/>
          <w:b/>
          <w:sz w:val="24"/>
          <w:szCs w:val="24"/>
          <w:u w:val="single"/>
          <w:lang w:val="sr-Latn-CS"/>
        </w:rPr>
        <w:t>Nepotpun</w:t>
      </w:r>
      <w:r w:rsidR="00752766">
        <w:rPr>
          <w:rFonts w:cstheme="minorHAnsi"/>
          <w:b/>
          <w:sz w:val="24"/>
          <w:szCs w:val="24"/>
          <w:u w:val="single"/>
          <w:lang w:val="sr-Latn-CS"/>
        </w:rPr>
        <w:t>i prijedlozi projekata</w:t>
      </w:r>
      <w:r w:rsidR="004523E8" w:rsidRPr="004C46E2">
        <w:rPr>
          <w:rFonts w:cstheme="minorHAnsi"/>
          <w:b/>
          <w:sz w:val="24"/>
          <w:szCs w:val="24"/>
          <w:u w:val="single"/>
          <w:lang w:val="sr-Latn-CS"/>
        </w:rPr>
        <w:t xml:space="preserve"> mogu biti odbijen</w:t>
      </w:r>
      <w:r w:rsidR="00752766">
        <w:rPr>
          <w:rFonts w:cstheme="minorHAnsi"/>
          <w:b/>
          <w:sz w:val="24"/>
          <w:szCs w:val="24"/>
          <w:u w:val="single"/>
          <w:lang w:val="sr-Latn-CS"/>
        </w:rPr>
        <w:t>i</w:t>
      </w:r>
      <w:r w:rsidR="004523E8" w:rsidRPr="004C46E2">
        <w:rPr>
          <w:rFonts w:cstheme="minorHAnsi"/>
          <w:b/>
          <w:sz w:val="24"/>
          <w:szCs w:val="24"/>
          <w:u w:val="single"/>
          <w:lang w:val="sr-Latn-CS"/>
        </w:rPr>
        <w:t>.</w:t>
      </w:r>
    </w:p>
    <w:p w:rsidR="003A3316" w:rsidRDefault="003A3316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4523E8" w:rsidRDefault="004523E8" w:rsidP="00F440F2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5" w:name="_Toc436127646"/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2.2.3.</w:t>
      </w:r>
      <w:r w:rsidRPr="003A3316">
        <w:rPr>
          <w:rFonts w:asciiTheme="minorHAnsi" w:hAnsiTheme="minorHAnsi" w:cstheme="minorHAnsi"/>
          <w:color w:val="auto"/>
          <w:sz w:val="24"/>
          <w:szCs w:val="24"/>
          <w:lang w:val="sr-Latn-CS"/>
        </w:rPr>
        <w:tab/>
        <w:t xml:space="preserve">Rok za dostavljanje </w:t>
      </w:r>
      <w:r w:rsidR="00783B1B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prijedloga projekata</w:t>
      </w:r>
      <w:bookmarkEnd w:id="15"/>
    </w:p>
    <w:p w:rsidR="004523E8" w:rsidRPr="004C46E2" w:rsidRDefault="004523E8" w:rsidP="004523E8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Rok za dostavljanje </w:t>
      </w:r>
      <w:r w:rsidR="003961C8">
        <w:rPr>
          <w:rFonts w:cstheme="minorHAnsi"/>
          <w:sz w:val="24"/>
          <w:szCs w:val="24"/>
          <w:lang w:val="sr-Latn-CS"/>
        </w:rPr>
        <w:t>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je </w:t>
      </w:r>
      <w:r w:rsidRPr="003961C8">
        <w:rPr>
          <w:rFonts w:cstheme="minorHAnsi"/>
          <w:b/>
          <w:sz w:val="24"/>
          <w:szCs w:val="24"/>
          <w:lang w:val="sr-Latn-CS"/>
        </w:rPr>
        <w:t xml:space="preserve">1. </w:t>
      </w:r>
      <w:r w:rsidR="004343F9" w:rsidRPr="003961C8">
        <w:rPr>
          <w:rFonts w:cstheme="minorHAnsi"/>
          <w:b/>
          <w:sz w:val="24"/>
          <w:szCs w:val="24"/>
          <w:lang w:val="sr-Latn-CS"/>
        </w:rPr>
        <w:t>f</w:t>
      </w:r>
      <w:r w:rsidRPr="003961C8">
        <w:rPr>
          <w:rFonts w:cstheme="minorHAnsi"/>
          <w:b/>
          <w:sz w:val="24"/>
          <w:szCs w:val="24"/>
          <w:lang w:val="sr-Latn-CS"/>
        </w:rPr>
        <w:t xml:space="preserve">ebruar 2016. </w:t>
      </w:r>
      <w:r w:rsidR="003961C8" w:rsidRPr="003961C8">
        <w:rPr>
          <w:rFonts w:cstheme="minorHAnsi"/>
          <w:b/>
          <w:sz w:val="24"/>
          <w:szCs w:val="24"/>
          <w:lang w:val="sr-Latn-CS"/>
        </w:rPr>
        <w:t>g</w:t>
      </w:r>
      <w:r w:rsidRPr="003961C8">
        <w:rPr>
          <w:rFonts w:cstheme="minorHAnsi"/>
          <w:b/>
          <w:sz w:val="24"/>
          <w:szCs w:val="24"/>
          <w:lang w:val="sr-Latn-CS"/>
        </w:rPr>
        <w:t>odine</w:t>
      </w:r>
      <w:r w:rsidR="003961C8" w:rsidRPr="003961C8">
        <w:rPr>
          <w:rFonts w:cstheme="minorHAnsi"/>
          <w:sz w:val="24"/>
          <w:szCs w:val="24"/>
          <w:lang w:val="sr-Latn-CS"/>
        </w:rPr>
        <w:t>,</w:t>
      </w:r>
      <w:r w:rsidRPr="003961C8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a </w:t>
      </w:r>
      <w:r w:rsidR="003961C8">
        <w:rPr>
          <w:rFonts w:cstheme="minorHAnsi"/>
          <w:sz w:val="24"/>
          <w:szCs w:val="24"/>
          <w:lang w:val="sr-Latn-CS"/>
        </w:rPr>
        <w:t xml:space="preserve">dokazuje </w:t>
      </w:r>
      <w:r w:rsidRPr="004C46E2">
        <w:rPr>
          <w:rFonts w:cstheme="minorHAnsi"/>
          <w:sz w:val="24"/>
          <w:szCs w:val="24"/>
          <w:lang w:val="sr-Latn-CS"/>
        </w:rPr>
        <w:t>se datumom slanja</w:t>
      </w:r>
      <w:r w:rsidR="004343F9" w:rsidRPr="004C46E2">
        <w:rPr>
          <w:rFonts w:cstheme="minorHAnsi"/>
          <w:sz w:val="24"/>
          <w:szCs w:val="24"/>
          <w:lang w:val="sr-Latn-CS"/>
        </w:rPr>
        <w:t xml:space="preserve"> pošiljke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3961C8" w:rsidRPr="003961C8">
        <w:rPr>
          <w:rFonts w:cstheme="minorHAnsi"/>
          <w:sz w:val="24"/>
          <w:szCs w:val="24"/>
          <w:lang w:val="sr-Latn-CS"/>
        </w:rPr>
        <w:t>evidentiranim na otpremnici, poštankom žigu</w:t>
      </w:r>
      <w:r w:rsidRPr="004C46E2">
        <w:rPr>
          <w:rFonts w:cstheme="minorHAnsi"/>
          <w:sz w:val="24"/>
          <w:szCs w:val="24"/>
          <w:lang w:val="sr-Latn-CS"/>
        </w:rPr>
        <w:t xml:space="preserve">. U slučaju lično dostavljenih </w:t>
      </w:r>
      <w:r w:rsidR="003961C8">
        <w:rPr>
          <w:rFonts w:cstheme="minorHAnsi"/>
          <w:sz w:val="24"/>
          <w:szCs w:val="24"/>
          <w:lang w:val="sr-Latn-CS"/>
        </w:rPr>
        <w:lastRenderedPageBreak/>
        <w:t>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4343F9" w:rsidRPr="004C46E2">
        <w:rPr>
          <w:rFonts w:cstheme="minorHAnsi"/>
          <w:sz w:val="24"/>
          <w:szCs w:val="24"/>
          <w:lang w:val="sr-Latn-CS"/>
        </w:rPr>
        <w:t>rok za prijem pošiljke je 16:00 po lokalnom vremenu, što se potvrđuje potpisanom i datiranom potvrdom o prijemu. Svaka aplikacija dostavljena nakon definisanog roka biće odbijena.</w:t>
      </w:r>
    </w:p>
    <w:p w:rsidR="003961C8" w:rsidRPr="003961C8" w:rsidRDefault="003961C8" w:rsidP="003961C8">
      <w:pPr>
        <w:snapToGrid w:val="0"/>
        <w:spacing w:after="120"/>
        <w:jc w:val="both"/>
        <w:rPr>
          <w:rFonts w:cstheme="minorHAnsi"/>
          <w:sz w:val="24"/>
          <w:szCs w:val="24"/>
          <w:lang w:val="sr-Latn-CS"/>
        </w:rPr>
      </w:pPr>
      <w:r w:rsidRPr="003961C8">
        <w:rPr>
          <w:rFonts w:cstheme="minorHAnsi"/>
          <w:sz w:val="24"/>
          <w:szCs w:val="24"/>
          <w:lang w:val="sr-Latn-CS"/>
        </w:rPr>
        <w:t xml:space="preserve">Ipak, iz razloga efikasnosti administracije, Ugovorno tijelo može odbiti svaku prijavu poslatu blagovremeno, ali dospjelu nakon dana kada stupa na snagu odobrenje prvog koraka u ocjenjivanju (tj. ocjena sažetka) (pogledati indikativni kalendar u </w:t>
      </w:r>
      <w:r w:rsidR="00C2608A">
        <w:rPr>
          <w:rFonts w:cstheme="minorHAnsi"/>
          <w:sz w:val="24"/>
          <w:szCs w:val="24"/>
          <w:lang w:val="sr-Latn-CS"/>
        </w:rPr>
        <w:t>poglavlju</w:t>
      </w:r>
      <w:r w:rsidRPr="003961C8">
        <w:rPr>
          <w:rFonts w:cstheme="minorHAnsi"/>
          <w:sz w:val="24"/>
          <w:szCs w:val="24"/>
          <w:lang w:val="sr-Latn-CS"/>
        </w:rPr>
        <w:t xml:space="preserve"> 2.5.2). </w:t>
      </w:r>
    </w:p>
    <w:p w:rsidR="003961C8" w:rsidRDefault="003961C8" w:rsidP="00F518D6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1C6CA6" w:rsidRPr="004C46E2" w:rsidRDefault="001C6CA6" w:rsidP="00F518D6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203822" w:rsidRPr="001C6CA6" w:rsidRDefault="00203822" w:rsidP="00DC5120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6" w:name="_Toc436127647"/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2.2.4.  </w:t>
      </w:r>
      <w:r w:rsidR="00242B35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Ostale </w:t>
      </w:r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informacije o</w:t>
      </w:r>
      <w:r w:rsidR="00242B35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prijedlozima projekata</w:t>
      </w:r>
      <w:bookmarkEnd w:id="16"/>
    </w:p>
    <w:p w:rsidR="001C6CA6" w:rsidRDefault="00203822" w:rsidP="001C6CA6">
      <w:pPr>
        <w:spacing w:after="0" w:line="360" w:lineRule="atLeast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Obavještenje o info</w:t>
      </w:r>
      <w:r w:rsidR="00871AD8">
        <w:rPr>
          <w:rFonts w:cstheme="minorHAnsi"/>
          <w:sz w:val="24"/>
          <w:szCs w:val="24"/>
          <w:lang w:val="sr-Latn-CS"/>
        </w:rPr>
        <w:t>rmativnim</w:t>
      </w:r>
      <w:r w:rsidRPr="004C46E2">
        <w:rPr>
          <w:rFonts w:cstheme="minorHAnsi"/>
          <w:sz w:val="24"/>
          <w:szCs w:val="24"/>
          <w:lang w:val="sr-Latn-CS"/>
        </w:rPr>
        <w:t xml:space="preserve"> sesijama </w:t>
      </w:r>
      <w:r w:rsidR="00364C2C">
        <w:rPr>
          <w:rFonts w:cstheme="minorHAnsi"/>
          <w:sz w:val="24"/>
          <w:szCs w:val="24"/>
          <w:lang w:val="sr-Latn-CS"/>
        </w:rPr>
        <w:t xml:space="preserve">za ovaj </w:t>
      </w:r>
      <w:r w:rsidRPr="004C46E2">
        <w:rPr>
          <w:rFonts w:cstheme="minorHAnsi"/>
          <w:sz w:val="24"/>
          <w:szCs w:val="24"/>
          <w:lang w:val="sr-Latn-CS"/>
        </w:rPr>
        <w:t xml:space="preserve">poziv za </w:t>
      </w:r>
      <w:r w:rsidR="00364C2C">
        <w:rPr>
          <w:rFonts w:cstheme="minorHAnsi"/>
          <w:sz w:val="24"/>
          <w:szCs w:val="24"/>
          <w:lang w:val="sr-Latn-CS"/>
        </w:rPr>
        <w:t>dostavljanje</w:t>
      </w:r>
      <w:r w:rsidRPr="004C46E2">
        <w:rPr>
          <w:rFonts w:cstheme="minorHAnsi"/>
          <w:sz w:val="24"/>
          <w:szCs w:val="24"/>
          <w:lang w:val="sr-Latn-CS"/>
        </w:rPr>
        <w:t xml:space="preserve"> pr</w:t>
      </w:r>
      <w:r w:rsidR="00364C2C">
        <w:rPr>
          <w:rFonts w:cstheme="minorHAnsi"/>
          <w:sz w:val="24"/>
          <w:szCs w:val="24"/>
          <w:lang w:val="sr-Latn-CS"/>
        </w:rPr>
        <w:t>ij</w:t>
      </w:r>
      <w:r w:rsidRPr="004C46E2">
        <w:rPr>
          <w:rFonts w:cstheme="minorHAnsi"/>
          <w:sz w:val="24"/>
          <w:szCs w:val="24"/>
          <w:lang w:val="sr-Latn-CS"/>
        </w:rPr>
        <w:t>edloga projekata biće objavljen</w:t>
      </w:r>
      <w:r w:rsidR="00871AD8">
        <w:rPr>
          <w:rFonts w:cstheme="minorHAnsi"/>
          <w:sz w:val="24"/>
          <w:szCs w:val="24"/>
          <w:lang w:val="sr-Latn-CS"/>
        </w:rPr>
        <w:t>o</w:t>
      </w:r>
      <w:r w:rsidRPr="004C46E2">
        <w:rPr>
          <w:rFonts w:cstheme="minorHAnsi"/>
          <w:sz w:val="24"/>
          <w:szCs w:val="24"/>
          <w:lang w:val="sr-Latn-CS"/>
        </w:rPr>
        <w:t xml:space="preserve"> nakon objavljivanja poziva za </w:t>
      </w:r>
      <w:r w:rsidR="00364C2C">
        <w:rPr>
          <w:rFonts w:cstheme="minorHAnsi"/>
          <w:sz w:val="24"/>
          <w:szCs w:val="24"/>
          <w:lang w:val="sr-Latn-CS"/>
        </w:rPr>
        <w:t>dostavljanje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na:</w:t>
      </w:r>
    </w:p>
    <w:p w:rsidR="0001453D" w:rsidRPr="004C46E2" w:rsidRDefault="00203822" w:rsidP="001C6CA6">
      <w:pPr>
        <w:spacing w:after="0" w:line="360" w:lineRule="atLeast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</w:r>
      <w:r w:rsidRPr="004C46E2">
        <w:rPr>
          <w:rFonts w:cstheme="minorHAnsi"/>
          <w:sz w:val="24"/>
          <w:szCs w:val="24"/>
          <w:lang w:val="sr-Latn-CS"/>
        </w:rPr>
        <w:sym w:font="Symbol" w:char="F0B7"/>
      </w:r>
      <w:r w:rsidR="00B31007">
        <w:rPr>
          <w:rFonts w:cstheme="minorHAnsi"/>
          <w:sz w:val="24"/>
          <w:szCs w:val="24"/>
          <w:lang w:val="sr-Latn-CS"/>
        </w:rPr>
        <w:t xml:space="preserve"> v</w:t>
      </w:r>
      <w:r w:rsidRPr="004C46E2">
        <w:rPr>
          <w:rFonts w:cstheme="minorHAnsi"/>
          <w:sz w:val="24"/>
          <w:szCs w:val="24"/>
          <w:lang w:val="sr-Latn-CS"/>
        </w:rPr>
        <w:t>e</w:t>
      </w:r>
      <w:r w:rsidR="00B31007">
        <w:rPr>
          <w:rFonts w:cstheme="minorHAnsi"/>
          <w:sz w:val="24"/>
          <w:szCs w:val="24"/>
          <w:lang w:val="sr-Latn-CS"/>
        </w:rPr>
        <w:t>b stranici EuropeAid-a</w:t>
      </w:r>
      <w:r w:rsidRPr="004C46E2">
        <w:rPr>
          <w:rFonts w:cstheme="minorHAnsi"/>
          <w:sz w:val="24"/>
          <w:szCs w:val="24"/>
          <w:lang w:val="sr-Latn-CS"/>
        </w:rPr>
        <w:t xml:space="preserve">: </w:t>
      </w:r>
      <w:hyperlink r:id="rId13" w:history="1">
        <w:r w:rsidR="0001453D" w:rsidRPr="004C46E2">
          <w:rPr>
            <w:rStyle w:val="Hyperlink"/>
            <w:rFonts w:cstheme="minorHAnsi"/>
            <w:sz w:val="24"/>
            <w:szCs w:val="24"/>
            <w:lang w:val="sr-Latn-CS"/>
          </w:rPr>
          <w:t>http://vebgate.ec.europa.eu/europeaid/online-services/indek.cfm?do=publi.velcome&amp;userlanguage=en</w:t>
        </w:r>
      </w:hyperlink>
    </w:p>
    <w:p w:rsidR="0001453D" w:rsidRPr="004C46E2" w:rsidRDefault="00203822" w:rsidP="001C6CA6">
      <w:pPr>
        <w:spacing w:after="0" w:line="360" w:lineRule="atLeast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</w:r>
      <w:r w:rsidRPr="004C46E2">
        <w:rPr>
          <w:rFonts w:cstheme="minorHAnsi"/>
          <w:sz w:val="24"/>
          <w:szCs w:val="24"/>
          <w:lang w:val="sr-Latn-CS"/>
        </w:rPr>
        <w:sym w:font="Symbol" w:char="F0B7"/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B31007">
        <w:rPr>
          <w:rFonts w:cstheme="minorHAnsi"/>
          <w:sz w:val="24"/>
          <w:szCs w:val="24"/>
          <w:lang w:val="sr-Latn-CS"/>
        </w:rPr>
        <w:t>v</w:t>
      </w:r>
      <w:r w:rsidRPr="004C46E2">
        <w:rPr>
          <w:rFonts w:cstheme="minorHAnsi"/>
          <w:sz w:val="24"/>
          <w:szCs w:val="24"/>
          <w:lang w:val="sr-Latn-CS"/>
        </w:rPr>
        <w:t>eb str</w:t>
      </w:r>
      <w:r w:rsidR="00BF04A5" w:rsidRPr="004C46E2">
        <w:rPr>
          <w:rFonts w:cstheme="minorHAnsi"/>
          <w:sz w:val="24"/>
          <w:szCs w:val="24"/>
          <w:lang w:val="sr-Latn-CS"/>
        </w:rPr>
        <w:t>anici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4F6032" w:rsidRPr="004C46E2">
        <w:rPr>
          <w:rFonts w:cstheme="minorHAnsi"/>
          <w:sz w:val="24"/>
          <w:szCs w:val="24"/>
          <w:lang w:val="sr-Latn-CS"/>
        </w:rPr>
        <w:t>Ugovorno</w:t>
      </w:r>
      <w:r w:rsidRPr="004C46E2">
        <w:rPr>
          <w:rFonts w:cstheme="minorHAnsi"/>
          <w:sz w:val="24"/>
          <w:szCs w:val="24"/>
          <w:lang w:val="sr-Latn-CS"/>
        </w:rPr>
        <w:t xml:space="preserve">g tijela:  </w:t>
      </w:r>
      <w:hyperlink r:id="rId14" w:history="1">
        <w:r w:rsidR="0001453D" w:rsidRPr="004C46E2">
          <w:rPr>
            <w:rStyle w:val="Hyperlink"/>
            <w:rFonts w:cstheme="minorHAnsi"/>
            <w:sz w:val="24"/>
            <w:szCs w:val="24"/>
            <w:lang w:val="sr-Latn-CS"/>
          </w:rPr>
          <w:t>http://www.mif.gov.me/rubrike/CFCU_tenderi/Tenderi/Otvoreni</w:t>
        </w:r>
      </w:hyperlink>
    </w:p>
    <w:p w:rsidR="00203822" w:rsidRPr="004C46E2" w:rsidRDefault="00203822" w:rsidP="004C46E2">
      <w:pPr>
        <w:spacing w:after="0" w:line="360" w:lineRule="atLeast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>Pitanja mogu biti poslata elektronsk</w:t>
      </w:r>
      <w:r w:rsidR="00BF04A5" w:rsidRPr="004C46E2">
        <w:rPr>
          <w:rFonts w:cstheme="minorHAnsi"/>
          <w:sz w:val="24"/>
          <w:szCs w:val="24"/>
          <w:lang w:val="sr-Latn-CS"/>
        </w:rPr>
        <w:t xml:space="preserve">im putem </w:t>
      </w:r>
      <w:r w:rsidRPr="004C46E2">
        <w:rPr>
          <w:rFonts w:cstheme="minorHAnsi"/>
          <w:sz w:val="24"/>
          <w:szCs w:val="24"/>
          <w:lang w:val="sr-Latn-CS"/>
        </w:rPr>
        <w:t xml:space="preserve">ili </w:t>
      </w:r>
      <w:r w:rsidR="00B31007">
        <w:rPr>
          <w:rFonts w:cstheme="minorHAnsi"/>
          <w:sz w:val="24"/>
          <w:szCs w:val="24"/>
          <w:lang w:val="sr-Latn-CS"/>
        </w:rPr>
        <w:t xml:space="preserve">putem </w:t>
      </w:r>
      <w:r w:rsidRPr="004C46E2">
        <w:rPr>
          <w:rFonts w:cstheme="minorHAnsi"/>
          <w:sz w:val="24"/>
          <w:szCs w:val="24"/>
          <w:lang w:val="sr-Latn-CS"/>
        </w:rPr>
        <w:t>faks</w:t>
      </w:r>
      <w:r w:rsidR="00B31007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najkasnije 21 dan pr</w:t>
      </w:r>
      <w:r w:rsidR="00BF04A5" w:rsidRPr="004C46E2">
        <w:rPr>
          <w:rFonts w:cstheme="minorHAnsi"/>
          <w:sz w:val="24"/>
          <w:szCs w:val="24"/>
          <w:lang w:val="sr-Latn-CS"/>
        </w:rPr>
        <w:t>ij</w:t>
      </w:r>
      <w:r w:rsidRPr="004C46E2">
        <w:rPr>
          <w:rFonts w:cstheme="minorHAnsi"/>
          <w:sz w:val="24"/>
          <w:szCs w:val="24"/>
          <w:lang w:val="sr-Latn-CS"/>
        </w:rPr>
        <w:t>e isteka roka za podnošenje sažetka projekta</w:t>
      </w:r>
      <w:r w:rsidR="00BF04A5" w:rsidRPr="004C46E2">
        <w:rPr>
          <w:rFonts w:cstheme="minorHAnsi"/>
          <w:sz w:val="24"/>
          <w:szCs w:val="24"/>
          <w:lang w:val="sr-Latn-CS"/>
        </w:rPr>
        <w:t>,</w:t>
      </w:r>
      <w:r w:rsidRPr="004C46E2">
        <w:rPr>
          <w:rFonts w:cstheme="minorHAnsi"/>
          <w:sz w:val="24"/>
          <w:szCs w:val="24"/>
          <w:lang w:val="sr-Latn-CS"/>
        </w:rPr>
        <w:t xml:space="preserve"> uz jasnu naznaku o pozivu za podnošenje</w:t>
      </w:r>
      <w:r w:rsidR="001C6CA6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prijedloga projekata</w:t>
      </w:r>
      <w:r w:rsidR="00BF04A5" w:rsidRPr="004C46E2">
        <w:rPr>
          <w:rFonts w:cstheme="minorHAnsi"/>
          <w:sz w:val="24"/>
          <w:szCs w:val="24"/>
          <w:lang w:val="sr-Latn-CS"/>
        </w:rPr>
        <w:t xml:space="preserve">, na sljedeću adresu: </w:t>
      </w:r>
    </w:p>
    <w:p w:rsidR="00203822" w:rsidRPr="004C46E2" w:rsidRDefault="00B31007" w:rsidP="004C46E2">
      <w:pPr>
        <w:spacing w:after="0" w:line="360" w:lineRule="atLeast"/>
        <w:ind w:left="720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br/>
        <w:t>E-mail adresa</w:t>
      </w:r>
      <w:r w:rsidR="00203822" w:rsidRPr="004C46E2">
        <w:rPr>
          <w:rFonts w:cstheme="minorHAnsi"/>
          <w:sz w:val="24"/>
          <w:szCs w:val="24"/>
          <w:lang w:val="sr-Latn-CS"/>
        </w:rPr>
        <w:t xml:space="preserve">: </w:t>
      </w:r>
      <w:r>
        <w:rPr>
          <w:rFonts w:cstheme="minorHAnsi"/>
          <w:sz w:val="24"/>
          <w:szCs w:val="24"/>
          <w:lang w:val="sr-Latn-CS"/>
        </w:rPr>
        <w:t xml:space="preserve"> </w:t>
      </w:r>
      <w:hyperlink r:id="rId15" w:history="1">
        <w:r w:rsidR="00203822" w:rsidRPr="004C46E2">
          <w:rPr>
            <w:rFonts w:cstheme="minorHAnsi"/>
            <w:sz w:val="24"/>
            <w:szCs w:val="24"/>
            <w:lang w:val="sr-Latn-CS"/>
          </w:rPr>
          <w:t>cfcu@mif.gov.me</w:t>
        </w:r>
      </w:hyperlink>
      <w:r>
        <w:rPr>
          <w:rFonts w:cstheme="minorHAnsi"/>
          <w:sz w:val="24"/>
          <w:szCs w:val="24"/>
          <w:lang w:val="sr-Latn-CS"/>
        </w:rPr>
        <w:t xml:space="preserve">   </w:t>
      </w:r>
    </w:p>
    <w:p w:rsidR="00203822" w:rsidRPr="004C46E2" w:rsidRDefault="00203822" w:rsidP="004C46E2">
      <w:pPr>
        <w:spacing w:after="0" w:line="360" w:lineRule="atLeast"/>
        <w:ind w:left="72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Broj faksa : +382 20 230 657</w:t>
      </w:r>
    </w:p>
    <w:p w:rsidR="00203822" w:rsidRPr="004C46E2" w:rsidRDefault="00203822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Ugov</w:t>
      </w:r>
      <w:r w:rsidR="0001453D" w:rsidRPr="004C46E2">
        <w:rPr>
          <w:rFonts w:cstheme="minorHAnsi"/>
          <w:sz w:val="24"/>
          <w:szCs w:val="24"/>
          <w:lang w:val="sr-Latn-CS"/>
        </w:rPr>
        <w:t xml:space="preserve">orno </w:t>
      </w:r>
      <w:r w:rsidRPr="004C46E2">
        <w:rPr>
          <w:rFonts w:cstheme="minorHAnsi"/>
          <w:sz w:val="24"/>
          <w:szCs w:val="24"/>
          <w:lang w:val="sr-Latn-CS"/>
        </w:rPr>
        <w:t xml:space="preserve">tijelo nema obavezu da daje </w:t>
      </w:r>
      <w:r w:rsidR="00F34173">
        <w:rPr>
          <w:rFonts w:cstheme="minorHAnsi"/>
          <w:sz w:val="24"/>
          <w:szCs w:val="24"/>
          <w:lang w:val="sr-Latn-CS"/>
        </w:rPr>
        <w:t>odgovore</w:t>
      </w:r>
      <w:r w:rsidRPr="004C46E2">
        <w:rPr>
          <w:rFonts w:cstheme="minorHAnsi"/>
          <w:sz w:val="24"/>
          <w:szCs w:val="24"/>
          <w:lang w:val="sr-Latn-CS"/>
        </w:rPr>
        <w:t xml:space="preserve"> na pitanja dobijena nakon ovog datuma.</w:t>
      </w: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>Odgovori će biti dati najkasnije 11 dana prije isteka roka za podnošenje</w:t>
      </w:r>
      <w:r w:rsidR="00F34173">
        <w:rPr>
          <w:rFonts w:cstheme="minorHAnsi"/>
          <w:sz w:val="24"/>
          <w:szCs w:val="24"/>
          <w:lang w:val="sr-Latn-CS"/>
        </w:rPr>
        <w:t xml:space="preserve"> prijedloga projekata</w:t>
      </w:r>
      <w:r w:rsidR="001C6CA6">
        <w:rPr>
          <w:rFonts w:cstheme="minorHAnsi"/>
          <w:sz w:val="24"/>
          <w:szCs w:val="24"/>
          <w:lang w:val="sr-Latn-CS"/>
        </w:rPr>
        <w:t>.</w:t>
      </w: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>Da bi se osigurao jednak tretman</w:t>
      </w:r>
      <w:r w:rsidR="00CF6D39">
        <w:rPr>
          <w:rFonts w:cstheme="minorHAnsi"/>
          <w:sz w:val="24"/>
          <w:szCs w:val="24"/>
          <w:lang w:val="sr-Latn-CS"/>
        </w:rPr>
        <w:t xml:space="preserve"> podnosilaca prijedloga projekata</w:t>
      </w:r>
      <w:r w:rsidRPr="004C46E2">
        <w:rPr>
          <w:rFonts w:cstheme="minorHAnsi"/>
          <w:sz w:val="24"/>
          <w:szCs w:val="24"/>
          <w:lang w:val="sr-Latn-CS"/>
        </w:rPr>
        <w:t>, Ugov</w:t>
      </w:r>
      <w:r w:rsidR="0001453D" w:rsidRPr="004C46E2">
        <w:rPr>
          <w:rFonts w:cstheme="minorHAnsi"/>
          <w:sz w:val="24"/>
          <w:szCs w:val="24"/>
          <w:lang w:val="sr-Latn-CS"/>
        </w:rPr>
        <w:t>orno</w:t>
      </w:r>
      <w:r w:rsidRPr="004C46E2">
        <w:rPr>
          <w:rFonts w:cstheme="minorHAnsi"/>
          <w:sz w:val="24"/>
          <w:szCs w:val="24"/>
          <w:lang w:val="sr-Latn-CS"/>
        </w:rPr>
        <w:t xml:space="preserve"> tijelo ne može dati prethodno mišljenje o prihvatljivosti nosilaca granta, povezanog</w:t>
      </w:r>
      <w:r w:rsidR="00CF6D39">
        <w:rPr>
          <w:rFonts w:cstheme="minorHAnsi"/>
          <w:sz w:val="24"/>
          <w:szCs w:val="24"/>
          <w:lang w:val="sr-Latn-CS"/>
        </w:rPr>
        <w:t>/ih</w:t>
      </w:r>
      <w:r w:rsidRPr="004C46E2">
        <w:rPr>
          <w:rFonts w:cstheme="minorHAnsi"/>
          <w:sz w:val="24"/>
          <w:szCs w:val="24"/>
          <w:lang w:val="sr-Latn-CS"/>
        </w:rPr>
        <w:t xml:space="preserve"> subjek</w:t>
      </w:r>
      <w:r w:rsidR="0001453D" w:rsidRPr="004C46E2">
        <w:rPr>
          <w:rFonts w:cstheme="minorHAnsi"/>
          <w:sz w:val="24"/>
          <w:szCs w:val="24"/>
          <w:lang w:val="sr-Latn-CS"/>
        </w:rPr>
        <w:t>(a)</w:t>
      </w:r>
      <w:r w:rsidRPr="004C46E2">
        <w:rPr>
          <w:rFonts w:cstheme="minorHAnsi"/>
          <w:sz w:val="24"/>
          <w:szCs w:val="24"/>
          <w:lang w:val="sr-Latn-CS"/>
        </w:rPr>
        <w:t>ta</w:t>
      </w:r>
      <w:r w:rsidR="00CF6D39">
        <w:rPr>
          <w:rFonts w:cstheme="minorHAnsi"/>
          <w:sz w:val="24"/>
          <w:szCs w:val="24"/>
          <w:lang w:val="sr-Latn-CS"/>
        </w:rPr>
        <w:t>,</w:t>
      </w:r>
      <w:r w:rsidR="001C6CA6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 xml:space="preserve">akcije ili specifičnih aktivnosti. </w:t>
      </w:r>
    </w:p>
    <w:p w:rsidR="0001453D" w:rsidRPr="004C46E2" w:rsidRDefault="00A7683E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br/>
        <w:t xml:space="preserve">Pitanja koja mogu biti od značaja za druge </w:t>
      </w:r>
      <w:r w:rsidR="00CF6D39">
        <w:rPr>
          <w:rFonts w:cstheme="minorHAnsi"/>
          <w:sz w:val="24"/>
          <w:szCs w:val="24"/>
          <w:lang w:val="sr-Latn-CS"/>
        </w:rPr>
        <w:t>podnosioce prijedloga projekata</w:t>
      </w:r>
      <w:r w:rsidRPr="004C46E2">
        <w:rPr>
          <w:rFonts w:cstheme="minorHAnsi"/>
          <w:sz w:val="24"/>
          <w:szCs w:val="24"/>
          <w:lang w:val="sr-Latn-CS"/>
        </w:rPr>
        <w:t>, zajedno sa odgovorima, biće objavljena na:</w:t>
      </w:r>
    </w:p>
    <w:p w:rsidR="00DC5120" w:rsidRPr="004C46E2" w:rsidRDefault="00DC5120" w:rsidP="004C46E2">
      <w:pPr>
        <w:spacing w:after="0"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DC5120" w:rsidRPr="004C46E2" w:rsidRDefault="00015D46" w:rsidP="004C46E2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EuropeAi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d web stranici: </w:t>
      </w:r>
    </w:p>
    <w:p w:rsidR="00DC5120" w:rsidRPr="004C46E2" w:rsidRDefault="00542CEE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hyperlink r:id="rId16" w:history="1">
        <w:r w:rsidR="00DC5120" w:rsidRPr="004C46E2">
          <w:rPr>
            <w:rStyle w:val="Hyperlink"/>
            <w:rFonts w:cstheme="minorHAnsi"/>
            <w:sz w:val="24"/>
            <w:szCs w:val="24"/>
            <w:lang w:val="sr-Latn-CS"/>
          </w:rPr>
          <w:t>https://webgate.ec.europa.eu/europeaid/online-services/index.cfm?do=publi.welcome</w:t>
        </w:r>
      </w:hyperlink>
    </w:p>
    <w:p w:rsidR="00DC5120" w:rsidRPr="004C46E2" w:rsidRDefault="00C67015" w:rsidP="004C46E2">
      <w:pPr>
        <w:pStyle w:val="ListParagraph"/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V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eb stranici </w:t>
      </w:r>
      <w:r w:rsidR="004F6032" w:rsidRPr="004C46E2">
        <w:rPr>
          <w:rFonts w:cstheme="minorHAnsi"/>
          <w:sz w:val="24"/>
          <w:szCs w:val="24"/>
          <w:lang w:val="sr-Latn-CS"/>
        </w:rPr>
        <w:t>Ugovorno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g tijela: </w:t>
      </w:r>
    </w:p>
    <w:p w:rsidR="00DC5120" w:rsidRPr="004C46E2" w:rsidRDefault="00542CEE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hyperlink r:id="rId17" w:history="1">
        <w:r w:rsidR="00DC5120" w:rsidRPr="004C46E2">
          <w:rPr>
            <w:rStyle w:val="Hyperlink"/>
            <w:rFonts w:cstheme="minorHAnsi"/>
            <w:sz w:val="24"/>
            <w:szCs w:val="24"/>
            <w:lang w:val="sr-Latn-CS"/>
          </w:rPr>
          <w:t>http://www.mf.gov.me/rubrike/FCU_tenderi/Tenderi/Otvoreni</w:t>
        </w:r>
      </w:hyperlink>
    </w:p>
    <w:p w:rsidR="00A7683E" w:rsidRPr="004C46E2" w:rsidRDefault="00960F15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po potrebi</w:t>
      </w:r>
      <w:r w:rsidR="00A7683E" w:rsidRPr="004C46E2">
        <w:rPr>
          <w:rFonts w:cstheme="minorHAnsi"/>
          <w:sz w:val="24"/>
          <w:szCs w:val="24"/>
          <w:lang w:val="sr-Latn-CS"/>
        </w:rPr>
        <w:t>. Zbog toga je prepor</w:t>
      </w:r>
      <w:r w:rsidR="00DC5120" w:rsidRPr="004C46E2">
        <w:rPr>
          <w:rFonts w:cstheme="minorHAnsi"/>
          <w:sz w:val="24"/>
          <w:szCs w:val="24"/>
          <w:lang w:val="sr-Latn-CS"/>
        </w:rPr>
        <w:t>u</w:t>
      </w:r>
      <w:r w:rsidR="00A7683E" w:rsidRPr="004C46E2">
        <w:rPr>
          <w:rFonts w:cstheme="minorHAnsi"/>
          <w:sz w:val="24"/>
          <w:szCs w:val="24"/>
          <w:lang w:val="sr-Latn-CS"/>
        </w:rPr>
        <w:t>čljivo da red</w:t>
      </w:r>
      <w:r w:rsidR="00F53DD0">
        <w:rPr>
          <w:rFonts w:cstheme="minorHAnsi"/>
          <w:sz w:val="24"/>
          <w:szCs w:val="24"/>
          <w:lang w:val="sr-Latn-CS"/>
        </w:rPr>
        <w:t>ovno posjećujete gore pomenutu v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eb stranicu kako bi bili informisani o pitanjima i objavljenim odgovorima. </w:t>
      </w:r>
      <w:r w:rsidR="00203822"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DC5120" w:rsidRDefault="00DC5120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1C6CA6" w:rsidRPr="004C46E2" w:rsidRDefault="001C6CA6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p w:rsidR="00DC5120" w:rsidRPr="001C6CA6" w:rsidRDefault="00A7683E" w:rsidP="00CD095F">
      <w:pPr>
        <w:pStyle w:val="Heading2"/>
        <w:spacing w:after="240"/>
        <w:jc w:val="both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7" w:name="_Toc436127648"/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2.3.  </w:t>
      </w:r>
      <w:r w:rsidR="00871AD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Ocjenjivanje</w:t>
      </w:r>
      <w:r w:rsidRPr="001C6CA6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i odabir </w:t>
      </w:r>
      <w:r w:rsidR="00871AD8">
        <w:rPr>
          <w:rFonts w:asciiTheme="minorHAnsi" w:hAnsiTheme="minorHAnsi" w:cstheme="minorHAnsi"/>
          <w:color w:val="auto"/>
          <w:sz w:val="24"/>
          <w:szCs w:val="24"/>
          <w:lang w:val="sr-Latn-CS"/>
        </w:rPr>
        <w:t>prijedloga projekata</w:t>
      </w:r>
      <w:bookmarkEnd w:id="17"/>
    </w:p>
    <w:p w:rsidR="002B7856" w:rsidRPr="004C46E2" w:rsidRDefault="00A7683E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871AD8">
        <w:rPr>
          <w:rFonts w:cstheme="minorHAnsi"/>
          <w:sz w:val="24"/>
          <w:szCs w:val="24"/>
          <w:lang w:val="sr-Latn-CS"/>
        </w:rPr>
        <w:t xml:space="preserve">Prijave će </w:t>
      </w:r>
      <w:r w:rsidR="002B7856" w:rsidRPr="00871AD8">
        <w:rPr>
          <w:rFonts w:cstheme="minorHAnsi"/>
          <w:sz w:val="24"/>
          <w:szCs w:val="24"/>
          <w:lang w:val="sr-Latn-CS"/>
        </w:rPr>
        <w:t xml:space="preserve">se </w:t>
      </w:r>
      <w:r w:rsidRPr="00871AD8">
        <w:rPr>
          <w:rFonts w:cstheme="minorHAnsi"/>
          <w:sz w:val="24"/>
          <w:szCs w:val="24"/>
          <w:lang w:val="sr-Latn-CS"/>
        </w:rPr>
        <w:t>razmotriti i</w:t>
      </w:r>
      <w:r w:rsidR="00DC5120" w:rsidRPr="00871AD8">
        <w:rPr>
          <w:rFonts w:cstheme="minorHAnsi"/>
          <w:sz w:val="24"/>
          <w:szCs w:val="24"/>
          <w:lang w:val="sr-Latn-CS"/>
        </w:rPr>
        <w:t xml:space="preserve"> ocijeniti od strane Ugovornog </w:t>
      </w:r>
      <w:r w:rsidR="002B7856" w:rsidRPr="00871AD8">
        <w:rPr>
          <w:rFonts w:cstheme="minorHAnsi"/>
          <w:sz w:val="24"/>
          <w:szCs w:val="24"/>
          <w:lang w:val="sr-Latn-CS"/>
        </w:rPr>
        <w:t xml:space="preserve">tijela </w:t>
      </w:r>
      <w:r w:rsidRPr="00871AD8">
        <w:rPr>
          <w:rFonts w:cstheme="minorHAnsi"/>
          <w:sz w:val="24"/>
          <w:szCs w:val="24"/>
          <w:lang w:val="sr-Latn-CS"/>
        </w:rPr>
        <w:t>uz moguc</w:t>
      </w:r>
      <w:r w:rsidR="002B7856" w:rsidRPr="00871AD8">
        <w:rPr>
          <w:rFonts w:cstheme="minorHAnsi"/>
          <w:sz w:val="24"/>
          <w:szCs w:val="24"/>
          <w:lang w:val="sr-Latn-CS"/>
        </w:rPr>
        <w:t>́u pomoć spoljnih</w:t>
      </w:r>
      <w:r w:rsidR="002B7856" w:rsidRPr="004C46E2">
        <w:rPr>
          <w:rFonts w:cstheme="minorHAnsi"/>
          <w:sz w:val="24"/>
          <w:szCs w:val="24"/>
          <w:lang w:val="sr-Latn-CS"/>
        </w:rPr>
        <w:t xml:space="preserve"> </w:t>
      </w:r>
      <w:r w:rsidR="00DC5120" w:rsidRPr="004C46E2">
        <w:rPr>
          <w:rFonts w:cstheme="minorHAnsi"/>
          <w:sz w:val="24"/>
          <w:szCs w:val="24"/>
          <w:lang w:val="sr-Latn-CS"/>
        </w:rPr>
        <w:t>ocjenjivača</w:t>
      </w:r>
      <w:r w:rsidRPr="004C46E2">
        <w:rPr>
          <w:rFonts w:cstheme="minorHAnsi"/>
          <w:sz w:val="24"/>
          <w:szCs w:val="24"/>
          <w:lang w:val="sr-Latn-CS"/>
        </w:rPr>
        <w:t>. Sve prijave će biti oc</w:t>
      </w:r>
      <w:r w:rsidR="002B7856" w:rsidRPr="004C46E2">
        <w:rPr>
          <w:rFonts w:cstheme="minorHAnsi"/>
          <w:sz w:val="24"/>
          <w:szCs w:val="24"/>
          <w:lang w:val="sr-Latn-CS"/>
        </w:rPr>
        <w:t>ijenjene</w:t>
      </w:r>
      <w:r w:rsidRPr="004C46E2">
        <w:rPr>
          <w:rFonts w:cstheme="minorHAnsi"/>
          <w:sz w:val="24"/>
          <w:szCs w:val="24"/>
          <w:lang w:val="sr-Latn-CS"/>
        </w:rPr>
        <w:t xml:space="preserve"> prema sl</w:t>
      </w:r>
      <w:r w:rsidR="002B7856" w:rsidRPr="004C46E2">
        <w:rPr>
          <w:rFonts w:cstheme="minorHAnsi"/>
          <w:sz w:val="24"/>
          <w:szCs w:val="24"/>
          <w:lang w:val="sr-Latn-CS"/>
        </w:rPr>
        <w:t>j</w:t>
      </w:r>
      <w:r w:rsidRPr="004C46E2">
        <w:rPr>
          <w:rFonts w:cstheme="minorHAnsi"/>
          <w:sz w:val="24"/>
          <w:szCs w:val="24"/>
          <w:lang w:val="sr-Latn-CS"/>
        </w:rPr>
        <w:t>e</w:t>
      </w:r>
      <w:r w:rsidR="002B7856" w:rsidRPr="004C46E2">
        <w:rPr>
          <w:rFonts w:cstheme="minorHAnsi"/>
          <w:sz w:val="24"/>
          <w:szCs w:val="24"/>
          <w:lang w:val="sr-Latn-CS"/>
        </w:rPr>
        <w:t>dećim koracima i kriterijumima</w:t>
      </w:r>
      <w:r w:rsidRPr="004C46E2">
        <w:rPr>
          <w:rFonts w:cstheme="minorHAnsi"/>
          <w:sz w:val="24"/>
          <w:szCs w:val="24"/>
          <w:lang w:val="sr-Latn-CS"/>
        </w:rPr>
        <w:t>.</w:t>
      </w:r>
      <w:r w:rsidRPr="004C46E2">
        <w:rPr>
          <w:rFonts w:cstheme="minorHAnsi"/>
          <w:sz w:val="24"/>
          <w:szCs w:val="24"/>
          <w:lang w:val="sr-Latn-CS"/>
        </w:rPr>
        <w:br/>
      </w:r>
    </w:p>
    <w:p w:rsidR="00A7683E" w:rsidRPr="004C46E2" w:rsidRDefault="00B6112A" w:rsidP="004C46E2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  <w:r w:rsidRPr="00B6112A">
        <w:rPr>
          <w:rFonts w:cstheme="minorHAnsi"/>
          <w:sz w:val="24"/>
          <w:szCs w:val="24"/>
          <w:lang w:val="sr-Latn-CS"/>
        </w:rPr>
        <w:t>Ukoliko je tokom pregleda pr</w:t>
      </w:r>
      <w:r>
        <w:rPr>
          <w:rFonts w:cstheme="minorHAnsi"/>
          <w:sz w:val="24"/>
          <w:szCs w:val="24"/>
          <w:lang w:val="sr-Latn-CS"/>
        </w:rPr>
        <w:t>ij</w:t>
      </w:r>
      <w:r w:rsidRPr="00B6112A">
        <w:rPr>
          <w:rFonts w:cstheme="minorHAnsi"/>
          <w:sz w:val="24"/>
          <w:szCs w:val="24"/>
          <w:lang w:val="sr-Latn-CS"/>
        </w:rPr>
        <w:t>edloga projekta utvrđeno da predloženi projekat ne ispunjava kriterijume prihvatljivosti navedene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 u </w:t>
      </w:r>
      <w:r w:rsidR="001C6CA6">
        <w:rPr>
          <w:rFonts w:cstheme="minorHAnsi"/>
          <w:sz w:val="24"/>
          <w:szCs w:val="24"/>
          <w:lang w:val="sr-Latn-CS"/>
        </w:rPr>
        <w:t>poglavlju 2.1</w:t>
      </w:r>
      <w:r w:rsidR="00A7683E" w:rsidRPr="004C46E2">
        <w:rPr>
          <w:rFonts w:cstheme="minorHAnsi"/>
          <w:sz w:val="24"/>
          <w:szCs w:val="24"/>
          <w:lang w:val="sr-Latn-CS"/>
        </w:rPr>
        <w:t>, p</w:t>
      </w:r>
      <w:r>
        <w:rPr>
          <w:rFonts w:cstheme="minorHAnsi"/>
          <w:sz w:val="24"/>
          <w:szCs w:val="24"/>
          <w:lang w:val="sr-Latn-CS"/>
        </w:rPr>
        <w:t>rijedlog projekta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 će biti odbijen</w:t>
      </w:r>
      <w:r>
        <w:rPr>
          <w:rFonts w:cstheme="minorHAnsi"/>
          <w:sz w:val="24"/>
          <w:szCs w:val="24"/>
          <w:lang w:val="sr-Latn-CS"/>
        </w:rPr>
        <w:t xml:space="preserve"> isključivo</w:t>
      </w:r>
      <w:r w:rsidR="00A7683E" w:rsidRPr="004C46E2">
        <w:rPr>
          <w:rFonts w:cstheme="minorHAnsi"/>
          <w:sz w:val="24"/>
          <w:szCs w:val="24"/>
          <w:lang w:val="sr-Latn-CS"/>
        </w:rPr>
        <w:t xml:space="preserve"> po tom osnovu</w:t>
      </w:r>
      <w:r w:rsidR="002B7856" w:rsidRPr="004C46E2">
        <w:rPr>
          <w:rFonts w:cstheme="minorHAnsi"/>
          <w:sz w:val="24"/>
          <w:szCs w:val="24"/>
          <w:lang w:val="sr-Latn-CS"/>
        </w:rPr>
        <w:t xml:space="preserve">. </w:t>
      </w:r>
    </w:p>
    <w:p w:rsidR="0025711C" w:rsidRPr="004C46E2" w:rsidRDefault="0025711C" w:rsidP="004C46E2">
      <w:pPr>
        <w:spacing w:line="240" w:lineRule="auto"/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4C46E2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1) KORAK 1: OTVARANJ</w:t>
      </w:r>
      <w:r w:rsidR="00B6112A">
        <w:rPr>
          <w:rFonts w:cstheme="minorHAnsi"/>
          <w:b/>
          <w:sz w:val="24"/>
          <w:szCs w:val="24"/>
          <w:lang w:val="sr-Latn-CS"/>
        </w:rPr>
        <w:t>E I ADMINISTRATIVNA PROVJERA</w:t>
      </w:r>
      <w:r w:rsidR="00DC5120" w:rsidRPr="004C46E2">
        <w:rPr>
          <w:rFonts w:cstheme="minorHAnsi"/>
          <w:b/>
          <w:sz w:val="24"/>
          <w:szCs w:val="24"/>
          <w:lang w:val="sr-Latn-CS"/>
        </w:rPr>
        <w:t xml:space="preserve"> I OCJENA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SAŽETKA PROJEKTA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Tokom otvaranja i administrativn</w:t>
      </w:r>
      <w:r w:rsidR="00E45A90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provjer</w:t>
      </w:r>
      <w:r w:rsidR="00E45A90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>, ocjenjivaće se sljedeće:</w:t>
      </w:r>
    </w:p>
    <w:p w:rsidR="001A62F3" w:rsidRPr="004C46E2" w:rsidRDefault="001A62F3" w:rsidP="004C46E2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Da li su </w:t>
      </w:r>
      <w:r w:rsidR="00E45A90">
        <w:rPr>
          <w:rFonts w:cstheme="minorHAnsi"/>
          <w:sz w:val="24"/>
          <w:szCs w:val="24"/>
          <w:lang w:val="sr-Latn-CS"/>
        </w:rPr>
        <w:t>ispoštovani</w:t>
      </w:r>
      <w:r w:rsidRPr="004C46E2">
        <w:rPr>
          <w:rFonts w:cstheme="minorHAnsi"/>
          <w:sz w:val="24"/>
          <w:szCs w:val="24"/>
          <w:lang w:val="sr-Latn-CS"/>
        </w:rPr>
        <w:t xml:space="preserve"> rokovi. U suprotnom,</w:t>
      </w:r>
      <w:r w:rsidR="00D565BF">
        <w:rPr>
          <w:rFonts w:cstheme="minorHAnsi"/>
          <w:sz w:val="24"/>
          <w:szCs w:val="24"/>
          <w:lang w:val="sr-Latn-CS"/>
        </w:rPr>
        <w:t xml:space="preserve"> prijedlog projekta </w:t>
      </w:r>
      <w:r w:rsidRPr="004C46E2">
        <w:rPr>
          <w:rFonts w:cstheme="minorHAnsi"/>
          <w:sz w:val="24"/>
          <w:szCs w:val="24"/>
          <w:lang w:val="sr-Latn-CS"/>
        </w:rPr>
        <w:t>će automatski biti odbijen.</w:t>
      </w:r>
    </w:p>
    <w:p w:rsidR="001A62F3" w:rsidRPr="004C46E2" w:rsidRDefault="001A62F3" w:rsidP="004C46E2">
      <w:pPr>
        <w:pStyle w:val="ListParagraph"/>
        <w:numPr>
          <w:ilvl w:val="0"/>
          <w:numId w:val="20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Da li </w:t>
      </w:r>
      <w:r w:rsidR="00D6188C">
        <w:rPr>
          <w:rFonts w:cstheme="minorHAnsi"/>
          <w:sz w:val="24"/>
          <w:szCs w:val="24"/>
          <w:lang w:val="sr-Latn-CS"/>
        </w:rPr>
        <w:t>prijava</w:t>
      </w:r>
      <w:r w:rsidRPr="004C46E2">
        <w:rPr>
          <w:rFonts w:cstheme="minorHAnsi"/>
          <w:sz w:val="24"/>
          <w:szCs w:val="24"/>
          <w:lang w:val="sr-Latn-CS"/>
        </w:rPr>
        <w:t xml:space="preserve"> zadovoljava sve kriterijume navedene u kontrolnoj listi (</w:t>
      </w:r>
      <w:r w:rsidR="00E463E4" w:rsidRPr="004C46E2">
        <w:rPr>
          <w:rFonts w:cstheme="minorHAnsi"/>
          <w:sz w:val="24"/>
          <w:szCs w:val="24"/>
          <w:lang w:val="sr-Latn-CS"/>
        </w:rPr>
        <w:t>poglavlje</w:t>
      </w:r>
      <w:r w:rsidRPr="004C46E2">
        <w:rPr>
          <w:rFonts w:cstheme="minorHAnsi"/>
          <w:sz w:val="24"/>
          <w:szCs w:val="24"/>
          <w:lang w:val="sr-Latn-CS"/>
        </w:rPr>
        <w:t xml:space="preserve"> 7, Dio B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Pr="004C46E2">
        <w:rPr>
          <w:rFonts w:cstheme="minorHAnsi"/>
          <w:sz w:val="24"/>
          <w:szCs w:val="24"/>
          <w:lang w:val="sr-Latn-CS"/>
        </w:rPr>
        <w:t xml:space="preserve">). To uključuje i procjenu prihvatljivosti akcije. Ukoliko bilo koja od traženih informacija nedostaje ili je </w:t>
      </w:r>
      <w:r w:rsidR="00D6188C">
        <w:rPr>
          <w:rFonts w:cstheme="minorHAnsi"/>
          <w:sz w:val="24"/>
          <w:szCs w:val="24"/>
          <w:lang w:val="sr-Latn-CS"/>
        </w:rPr>
        <w:t>netačna</w:t>
      </w:r>
      <w:r w:rsidRPr="004C46E2">
        <w:rPr>
          <w:rFonts w:cstheme="minorHAnsi"/>
          <w:sz w:val="24"/>
          <w:szCs w:val="24"/>
          <w:lang w:val="sr-Latn-CS"/>
        </w:rPr>
        <w:t>, prij</w:t>
      </w:r>
      <w:r w:rsidR="00D6188C">
        <w:rPr>
          <w:rFonts w:cstheme="minorHAnsi"/>
          <w:sz w:val="24"/>
          <w:szCs w:val="24"/>
          <w:lang w:val="sr-Latn-CS"/>
        </w:rPr>
        <w:t xml:space="preserve">edlog projekta </w:t>
      </w:r>
      <w:r w:rsidRPr="004C46E2">
        <w:rPr>
          <w:rFonts w:cstheme="minorHAnsi"/>
          <w:sz w:val="24"/>
          <w:szCs w:val="24"/>
          <w:lang w:val="sr-Latn-CS"/>
        </w:rPr>
        <w:t xml:space="preserve">može biti odbijen </w:t>
      </w:r>
      <w:r w:rsidR="00D6188C" w:rsidRPr="00D6188C">
        <w:rPr>
          <w:rFonts w:cstheme="minorHAnsi"/>
          <w:sz w:val="24"/>
          <w:szCs w:val="24"/>
          <w:u w:val="single"/>
          <w:lang w:val="sr-Latn-CS"/>
        </w:rPr>
        <w:t xml:space="preserve">isključivo </w:t>
      </w:r>
      <w:r w:rsidRPr="00D6188C">
        <w:rPr>
          <w:rFonts w:cstheme="minorHAnsi"/>
          <w:sz w:val="24"/>
          <w:szCs w:val="24"/>
          <w:u w:val="single"/>
          <w:lang w:val="sr-Latn-CS"/>
        </w:rPr>
        <w:t>po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 tom osnovu</w:t>
      </w:r>
      <w:r w:rsidRPr="004C46E2">
        <w:rPr>
          <w:rFonts w:cstheme="minorHAnsi"/>
          <w:sz w:val="24"/>
          <w:szCs w:val="24"/>
          <w:lang w:val="sr-Latn-CS"/>
        </w:rPr>
        <w:t xml:space="preserve"> i neće biti dalje ocjenjivan.</w:t>
      </w:r>
    </w:p>
    <w:p w:rsidR="001A62F3" w:rsidRPr="004C46E2" w:rsidRDefault="001C6CA6" w:rsidP="004C46E2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Sažeci projekta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koji prođu </w:t>
      </w:r>
      <w:r w:rsidR="00D6188C">
        <w:rPr>
          <w:rFonts w:cstheme="minorHAnsi"/>
          <w:sz w:val="24"/>
          <w:szCs w:val="24"/>
          <w:lang w:val="sr-Latn-CS"/>
        </w:rPr>
        <w:t xml:space="preserve">ovu </w:t>
      </w:r>
      <w:r w:rsidR="001A62F3" w:rsidRPr="004C46E2">
        <w:rPr>
          <w:rFonts w:cstheme="minorHAnsi"/>
          <w:sz w:val="24"/>
          <w:szCs w:val="24"/>
          <w:lang w:val="sr-Latn-CS"/>
        </w:rPr>
        <w:t>provjeru</w:t>
      </w:r>
      <w:r w:rsidR="00D6188C">
        <w:rPr>
          <w:rFonts w:cstheme="minorHAnsi"/>
          <w:sz w:val="24"/>
          <w:szCs w:val="24"/>
          <w:lang w:val="sr-Latn-CS"/>
        </w:rPr>
        <w:t>, biće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ocjenjivanji </w:t>
      </w:r>
      <w:r w:rsidR="00D6188C">
        <w:rPr>
          <w:rFonts w:cstheme="minorHAnsi"/>
          <w:sz w:val="24"/>
          <w:szCs w:val="24"/>
          <w:lang w:val="sr-Latn-CS"/>
        </w:rPr>
        <w:t>po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osnovu relevantnosti i izrade predložene akcije. </w:t>
      </w:r>
    </w:p>
    <w:p w:rsidR="001A62F3" w:rsidRPr="004C46E2" w:rsidRDefault="00452308" w:rsidP="004C46E2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Sažetku </w:t>
      </w:r>
      <w:r w:rsidRPr="00452308">
        <w:rPr>
          <w:rFonts w:cstheme="minorHAnsi"/>
          <w:sz w:val="24"/>
          <w:szCs w:val="24"/>
          <w:lang w:val="sr-Latn-CS"/>
        </w:rPr>
        <w:t>projekta se dodeljuje najviše 50 bodova u skladu sa raspod</w:t>
      </w:r>
      <w:r>
        <w:rPr>
          <w:rFonts w:cstheme="minorHAnsi"/>
          <w:sz w:val="24"/>
          <w:szCs w:val="24"/>
          <w:lang w:val="sr-Latn-CS"/>
        </w:rPr>
        <w:t>j</w:t>
      </w:r>
      <w:r w:rsidRPr="00452308">
        <w:rPr>
          <w:rFonts w:cstheme="minorHAnsi"/>
          <w:sz w:val="24"/>
          <w:szCs w:val="24"/>
          <w:lang w:val="sr-Latn-CS"/>
        </w:rPr>
        <w:t>elom prema donjoj tabeli za ocenjivanje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. </w:t>
      </w:r>
      <w:r w:rsidRPr="00452308">
        <w:rPr>
          <w:rFonts w:cstheme="minorHAnsi"/>
          <w:sz w:val="24"/>
          <w:szCs w:val="24"/>
          <w:lang w:val="sr-Latn-CS"/>
        </w:rPr>
        <w:t xml:space="preserve">Ocenjivanje će takođe potvrditi usaglašenost sa instrukcijama predviđenim </w:t>
      </w:r>
      <w:r>
        <w:rPr>
          <w:rFonts w:cstheme="minorHAnsi"/>
          <w:sz w:val="24"/>
          <w:szCs w:val="24"/>
          <w:lang w:val="sr-Latn-CS"/>
        </w:rPr>
        <w:t xml:space="preserve">u </w:t>
      </w:r>
      <w:r w:rsidRPr="00452308">
        <w:rPr>
          <w:rFonts w:cstheme="minorHAnsi"/>
          <w:sz w:val="24"/>
          <w:szCs w:val="24"/>
          <w:lang w:val="sr-Latn-CS"/>
        </w:rPr>
        <w:t>uputstvima za</w:t>
      </w:r>
      <w:r>
        <w:rPr>
          <w:rFonts w:cstheme="minorHAnsi"/>
          <w:sz w:val="24"/>
          <w:szCs w:val="24"/>
          <w:lang w:val="sr-Latn-CS"/>
        </w:rPr>
        <w:t xml:space="preserve"> Sažetak</w:t>
      </w:r>
      <w:r w:rsidRPr="00452308">
        <w:rPr>
          <w:rFonts w:cstheme="minorHAnsi"/>
          <w:sz w:val="24"/>
          <w:szCs w:val="24"/>
          <w:lang w:val="sr-Latn-CS"/>
        </w:rPr>
        <w:t xml:space="preserve"> projekta, </w:t>
      </w:r>
      <w:r>
        <w:rPr>
          <w:rFonts w:cstheme="minorHAnsi"/>
          <w:sz w:val="24"/>
          <w:szCs w:val="24"/>
          <w:lang w:val="sr-Latn-CS"/>
        </w:rPr>
        <w:t xml:space="preserve">koje se mogu naći u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dijelu A </w:t>
      </w:r>
      <w:r w:rsidR="00112A4D">
        <w:rPr>
          <w:rFonts w:cstheme="minorHAnsi"/>
          <w:sz w:val="24"/>
          <w:szCs w:val="24"/>
          <w:lang w:val="sr-Latn-CS"/>
        </w:rPr>
        <w:t>aplikacione forme za grant</w:t>
      </w:r>
      <w:r w:rsidR="00DC5120" w:rsidRPr="004C46E2">
        <w:rPr>
          <w:rFonts w:cstheme="minorHAnsi"/>
          <w:sz w:val="24"/>
          <w:szCs w:val="24"/>
          <w:lang w:val="sr-Latn-CS"/>
        </w:rPr>
        <w:t xml:space="preserve">.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Kriterijumi ocjenjivanja</w:t>
      </w:r>
      <w:r w:rsidRPr="004C46E2">
        <w:rPr>
          <w:rFonts w:cstheme="minorHAnsi"/>
          <w:sz w:val="24"/>
          <w:szCs w:val="24"/>
          <w:lang w:val="sr-Latn-CS"/>
        </w:rPr>
        <w:t xml:space="preserve"> su podijeljeni u sekcije i podsekcije. Svaka od podsekcija će dobiti ocjenu između 1 i 5 i </w:t>
      </w:r>
      <w:r w:rsidR="0034787D">
        <w:rPr>
          <w:rFonts w:cstheme="minorHAnsi"/>
          <w:sz w:val="24"/>
          <w:szCs w:val="24"/>
          <w:lang w:val="sr-Latn-CS"/>
        </w:rPr>
        <w:t>to: 1 = veoma loše; 2 = loše</w:t>
      </w:r>
      <w:r w:rsidRPr="004C46E2">
        <w:rPr>
          <w:rFonts w:cstheme="minorHAnsi"/>
          <w:sz w:val="24"/>
          <w:szCs w:val="24"/>
          <w:lang w:val="sr-Latn-CS"/>
        </w:rPr>
        <w:t xml:space="preserve">; 3 = </w:t>
      </w:r>
      <w:r w:rsidR="0034787D">
        <w:rPr>
          <w:rFonts w:cstheme="minorHAnsi"/>
          <w:sz w:val="24"/>
          <w:szCs w:val="24"/>
          <w:lang w:val="sr-Latn-CS"/>
        </w:rPr>
        <w:t>dovoljno</w:t>
      </w:r>
      <w:r w:rsidRPr="004C46E2">
        <w:rPr>
          <w:rFonts w:cstheme="minorHAnsi"/>
          <w:sz w:val="24"/>
          <w:szCs w:val="24"/>
          <w:lang w:val="sr-Latn-CS"/>
        </w:rPr>
        <w:t>; 4 = dobro; 5 = vrlo dobro.</w:t>
      </w:r>
    </w:p>
    <w:p w:rsidR="001A62F3" w:rsidRPr="004C46E2" w:rsidRDefault="001A62F3" w:rsidP="004C46E2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Broj </w:t>
      </w:r>
      <w:r w:rsidR="0034787D">
        <w:rPr>
          <w:rFonts w:cstheme="minorHAnsi"/>
          <w:b/>
          <w:sz w:val="24"/>
          <w:szCs w:val="24"/>
          <w:lang w:val="sr-Latn-CS"/>
        </w:rPr>
        <w:t>bodova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5"/>
        <w:gridCol w:w="1523"/>
        <w:gridCol w:w="528"/>
      </w:tblGrid>
      <w:tr w:rsidR="001A62F3" w:rsidRPr="004C46E2" w:rsidTr="00E76893">
        <w:tc>
          <w:tcPr>
            <w:tcW w:w="9576" w:type="dxa"/>
            <w:gridSpan w:val="3"/>
          </w:tcPr>
          <w:p w:rsidR="001A62F3" w:rsidRPr="004C46E2" w:rsidRDefault="001A62F3" w:rsidP="0034787D">
            <w:pPr>
              <w:pStyle w:val="Default"/>
              <w:numPr>
                <w:ilvl w:val="0"/>
                <w:numId w:val="21"/>
              </w:numPr>
              <w:autoSpaceDE/>
              <w:autoSpaceDN/>
              <w:adjustRightInd/>
              <w:ind w:left="450"/>
              <w:contextualSpacing/>
              <w:jc w:val="both"/>
              <w:rPr>
                <w:rFonts w:asciiTheme="minorHAnsi" w:hAnsiTheme="minorHAnsi" w:cstheme="minorHAnsi"/>
                <w:lang w:val="sr-Latn-CS"/>
              </w:rPr>
            </w:pP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Relevantnost akcije                                                 </w:t>
            </w:r>
            <w:r w:rsidR="0034787D">
              <w:rPr>
                <w:rFonts w:asciiTheme="minorHAnsi" w:hAnsiTheme="minorHAnsi" w:cstheme="minorHAnsi"/>
                <w:b/>
                <w:lang w:val="sr-Latn-CS"/>
              </w:rPr>
              <w:t xml:space="preserve">                              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  </w:t>
            </w:r>
            <w:r w:rsidR="0034787D">
              <w:rPr>
                <w:rFonts w:asciiTheme="minorHAnsi" w:hAnsiTheme="minorHAnsi" w:cstheme="minorHAnsi"/>
                <w:b/>
                <w:lang w:val="sr-Latn-CS"/>
              </w:rPr>
              <w:t xml:space="preserve">           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  <w:r w:rsidR="0034787D">
              <w:rPr>
                <w:rFonts w:asciiTheme="minorHAnsi" w:hAnsiTheme="minorHAnsi" w:cstheme="minorHAnsi"/>
                <w:b/>
                <w:lang w:val="sr-Latn-CS"/>
              </w:rPr>
              <w:t>Podbodovi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        30</w:t>
            </w: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Koliko je relevantan prijedlog projekta  u odnosu na ciljeve i prioritete poziva za dostavljanje prijedloga projekata? 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lastRenderedPageBreak/>
              <w:t>Koliko je prijedlog projekta relevantan u odnosu na posebne potrebe i ograničenja ciljne zemlje (zemalja) i regiona (uključujući sinergiju sa drugim inicijativama EU i izbegavanje ponavljanja)?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DF08A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Koliko su jasno definisani i strateški odabrani oni koji su uključeni u 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 xml:space="preserve">prijedlog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projek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>ta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(krajnji korisnici, ciljne grupe)? Da li su njihove potrebe jasno definisane i da li ih prijedlog adresira na odgovarajući način?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DF08A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prijedlog 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 xml:space="preserve">projekta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sadrži specifične elemente dodatne vrijednosti, kao što su pitanja zaštite životne sredine, promovisanje jednakosti polova i jednakih mogućnosti, potrebe 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>lica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sa invaliditetom, prava manjina i prava autohtonih naroda, ili inovacije i najbolje prakse?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pStyle w:val="Default"/>
              <w:numPr>
                <w:ilvl w:val="0"/>
                <w:numId w:val="22"/>
              </w:numPr>
              <w:autoSpaceDE/>
              <w:autoSpaceDN/>
              <w:adjustRightInd/>
              <w:contextualSpacing/>
              <w:jc w:val="both"/>
              <w:rPr>
                <w:rFonts w:asciiTheme="minorHAnsi" w:hAnsiTheme="minorHAnsi" w:cstheme="minorHAnsi"/>
                <w:b/>
                <w:lang w:val="sr-Latn-CS"/>
              </w:rPr>
            </w:pP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Izrada </w:t>
            </w:r>
            <w:r w:rsidR="0090173D" w:rsidRPr="004C46E2">
              <w:rPr>
                <w:rFonts w:asciiTheme="minorHAnsi" w:hAnsiTheme="minorHAnsi" w:cstheme="minorHAnsi"/>
                <w:b/>
                <w:lang w:val="sr-Latn-CS"/>
              </w:rPr>
              <w:t>akcije</w:t>
            </w:r>
          </w:p>
        </w:tc>
        <w:tc>
          <w:tcPr>
            <w:tcW w:w="1548" w:type="dxa"/>
            <w:gridSpan w:val="2"/>
          </w:tcPr>
          <w:p w:rsidR="001A62F3" w:rsidRPr="004C46E2" w:rsidRDefault="00DF08A2" w:rsidP="00DF08A2">
            <w:pPr>
              <w:ind w:left="1015" w:hanging="1015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DF08A2">
              <w:rPr>
                <w:rFonts w:cstheme="minorHAnsi"/>
                <w:b/>
                <w:sz w:val="24"/>
                <w:szCs w:val="24"/>
                <w:lang w:val="sr-Latn-CS"/>
              </w:rPr>
              <w:t>Podbodovi</w:t>
            </w:r>
            <w:r w:rsidR="001A62F3" w:rsidRPr="00DF08A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</w:t>
            </w:r>
            <w:r w:rsidR="001A62F3" w:rsidRPr="004C46E2">
              <w:rPr>
                <w:rFonts w:cstheme="minorHAnsi"/>
                <w:sz w:val="24"/>
                <w:szCs w:val="24"/>
                <w:lang w:val="sr-Latn-CS"/>
              </w:rPr>
              <w:t xml:space="preserve">       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20</w:t>
            </w:r>
            <w:r w:rsidR="001A62F3" w:rsidRPr="004C46E2">
              <w:rPr>
                <w:rFonts w:cstheme="minorHAnsi"/>
                <w:sz w:val="24"/>
                <w:szCs w:val="24"/>
                <w:lang w:val="sr-Latn-CS"/>
              </w:rPr>
              <w:t xml:space="preserve">          </w:t>
            </w:r>
            <w:r>
              <w:rPr>
                <w:rFonts w:cstheme="minorHAnsi"/>
                <w:sz w:val="24"/>
                <w:szCs w:val="24"/>
                <w:lang w:val="sr-Latn-CS"/>
              </w:rPr>
              <w:t xml:space="preserve">      </w:t>
            </w: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Koliko je 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 xml:space="preserve">koherentna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ukupna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 xml:space="preserve"> akcij</w:t>
            </w:r>
            <w:r w:rsidR="00DF08A2">
              <w:rPr>
                <w:rFonts w:cstheme="minorHAnsi"/>
                <w:sz w:val="24"/>
                <w:szCs w:val="24"/>
                <w:lang w:val="sr-Latn-CS"/>
              </w:rPr>
              <w:t>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?  </w:t>
            </w:r>
          </w:p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Konkretno, da li odražava analizu problema i uzima u obzir spoljne faktore i relevantne zainteresovane strane?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E76893">
        <w:tc>
          <w:tcPr>
            <w:tcW w:w="8028" w:type="dxa"/>
          </w:tcPr>
          <w:p w:rsidR="001A62F3" w:rsidRPr="004C46E2" w:rsidRDefault="001A62F3" w:rsidP="004C46E2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izvodljiv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>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 konzistent</w:t>
            </w:r>
            <w:r w:rsidR="0090173D" w:rsidRPr="004C46E2">
              <w:rPr>
                <w:rFonts w:cstheme="minorHAnsi"/>
                <w:sz w:val="24"/>
                <w:szCs w:val="24"/>
                <w:lang w:val="sr-Latn-CS"/>
              </w:rPr>
              <w:t>na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u odnosu na ciljeve i </w:t>
            </w:r>
            <w:r w:rsidR="001C6CA6">
              <w:rPr>
                <w:rFonts w:cstheme="minorHAnsi"/>
                <w:sz w:val="24"/>
                <w:szCs w:val="24"/>
                <w:lang w:val="sr-Latn-CS"/>
              </w:rPr>
              <w:t xml:space="preserve">  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očekivane rezultate?</w:t>
            </w:r>
          </w:p>
        </w:tc>
        <w:tc>
          <w:tcPr>
            <w:tcW w:w="990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5x2**</w:t>
            </w:r>
          </w:p>
        </w:tc>
        <w:tc>
          <w:tcPr>
            <w:tcW w:w="55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</w:tbl>
    <w:p w:rsidR="001A62F3" w:rsidRPr="004C46E2" w:rsidRDefault="0090173D" w:rsidP="004C46E2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Pr="004C46E2">
        <w:rPr>
          <w:rFonts w:cstheme="minorHAnsi"/>
          <w:sz w:val="24"/>
          <w:szCs w:val="24"/>
          <w:lang w:val="sr-Latn-CS"/>
        </w:rPr>
        <w:tab/>
      </w:r>
      <w:r w:rsidR="001C6CA6">
        <w:rPr>
          <w:rFonts w:cstheme="minorHAnsi"/>
          <w:sz w:val="24"/>
          <w:szCs w:val="24"/>
          <w:lang w:val="sr-Latn-CS"/>
        </w:rPr>
        <w:t xml:space="preserve">                 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UKUPAN REZULTAT                                   50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** ovi rezultati se množe sa 2 zbog njihovog značaja </w:t>
      </w:r>
    </w:p>
    <w:p w:rsidR="0090173D" w:rsidRPr="004C46E2" w:rsidRDefault="0090173D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Kada se ocijen</w:t>
      </w:r>
      <w:r w:rsidR="0090173D" w:rsidRPr="004C46E2">
        <w:rPr>
          <w:rFonts w:asciiTheme="minorHAnsi" w:hAnsiTheme="minorHAnsi" w:cstheme="minorHAnsi"/>
          <w:lang w:val="sr-Latn-CS"/>
        </w:rPr>
        <w:t>e</w:t>
      </w:r>
      <w:r w:rsidRPr="004C46E2">
        <w:rPr>
          <w:rFonts w:asciiTheme="minorHAnsi" w:hAnsiTheme="minorHAnsi" w:cstheme="minorHAnsi"/>
          <w:lang w:val="sr-Latn-CS"/>
        </w:rPr>
        <w:t xml:space="preserve"> saže</w:t>
      </w:r>
      <w:r w:rsidR="0090173D" w:rsidRPr="004C46E2">
        <w:rPr>
          <w:rFonts w:asciiTheme="minorHAnsi" w:hAnsiTheme="minorHAnsi" w:cstheme="minorHAnsi"/>
          <w:lang w:val="sr-Latn-CS"/>
        </w:rPr>
        <w:t xml:space="preserve">ci </w:t>
      </w:r>
      <w:r w:rsidRPr="004C46E2">
        <w:rPr>
          <w:rFonts w:asciiTheme="minorHAnsi" w:hAnsiTheme="minorHAnsi" w:cstheme="minorHAnsi"/>
          <w:lang w:val="sr-Latn-CS"/>
        </w:rPr>
        <w:t>projek</w:t>
      </w:r>
      <w:r w:rsidR="0090173D" w:rsidRPr="004C46E2">
        <w:rPr>
          <w:rFonts w:asciiTheme="minorHAnsi" w:hAnsiTheme="minorHAnsi" w:cstheme="minorHAnsi"/>
          <w:lang w:val="sr-Latn-CS"/>
        </w:rPr>
        <w:t>a</w:t>
      </w:r>
      <w:r w:rsidRPr="004C46E2">
        <w:rPr>
          <w:rFonts w:asciiTheme="minorHAnsi" w:hAnsiTheme="minorHAnsi" w:cstheme="minorHAnsi"/>
          <w:lang w:val="sr-Latn-CS"/>
        </w:rPr>
        <w:t xml:space="preserve">ta, napraviće se lista predloženih </w:t>
      </w:r>
      <w:r w:rsidR="0090173D" w:rsidRPr="004C46E2">
        <w:rPr>
          <w:rFonts w:asciiTheme="minorHAnsi" w:hAnsiTheme="minorHAnsi" w:cstheme="minorHAnsi"/>
          <w:lang w:val="sr-Latn-CS"/>
        </w:rPr>
        <w:t>akcija</w:t>
      </w:r>
      <w:r w:rsidRPr="004C46E2">
        <w:rPr>
          <w:rFonts w:asciiTheme="minorHAnsi" w:hAnsiTheme="minorHAnsi" w:cstheme="minorHAnsi"/>
          <w:lang w:val="sr-Latn-CS"/>
        </w:rPr>
        <w:t xml:space="preserve"> rangiranih prema </w:t>
      </w:r>
      <w:r w:rsidR="00DF08A2" w:rsidRPr="00DF08A2">
        <w:rPr>
          <w:rFonts w:asciiTheme="minorHAnsi" w:hAnsiTheme="minorHAnsi" w:cstheme="minorHAnsi"/>
          <w:lang w:val="sr-Latn-CS"/>
        </w:rPr>
        <w:t>ukupnom broju njihovih bodova</w:t>
      </w:r>
      <w:r w:rsidRPr="004C46E2">
        <w:rPr>
          <w:rFonts w:asciiTheme="minorHAnsi" w:hAnsiTheme="minorHAnsi" w:cstheme="minorHAnsi"/>
          <w:lang w:val="sr-Latn-CS"/>
        </w:rPr>
        <w:t xml:space="preserve">.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90173D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Prvo će se samo sažeci sa rezultatom od najmanje 30 bodova</w:t>
      </w:r>
      <w:r w:rsidR="00DF08A2">
        <w:rPr>
          <w:rFonts w:asciiTheme="minorHAnsi" w:hAnsiTheme="minorHAnsi" w:cstheme="minorHAnsi"/>
          <w:lang w:val="sr-Latn-CS"/>
        </w:rPr>
        <w:t xml:space="preserve"> smatrati preliminarno izabranim</w:t>
      </w:r>
      <w:r w:rsidRPr="004C46E2">
        <w:rPr>
          <w:rFonts w:asciiTheme="minorHAnsi" w:hAnsiTheme="minorHAnsi" w:cstheme="minorHAnsi"/>
          <w:lang w:val="sr-Latn-CS"/>
        </w:rPr>
        <w:t>.</w:t>
      </w:r>
    </w:p>
    <w:p w:rsidR="00E463E4" w:rsidRPr="004C46E2" w:rsidRDefault="00E463E4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Zatim će broj sažetaka biti </w:t>
      </w:r>
      <w:r w:rsidR="00883134">
        <w:rPr>
          <w:rFonts w:asciiTheme="minorHAnsi" w:hAnsiTheme="minorHAnsi" w:cstheme="minorHAnsi"/>
          <w:lang w:val="sr-Latn-CS"/>
        </w:rPr>
        <w:t>skraćen</w:t>
      </w:r>
      <w:r w:rsidRPr="004C46E2">
        <w:rPr>
          <w:rFonts w:asciiTheme="minorHAnsi" w:hAnsiTheme="minorHAnsi" w:cstheme="minorHAnsi"/>
          <w:lang w:val="sr-Latn-CS"/>
        </w:rPr>
        <w:t>, uzimajući u obzir rang</w:t>
      </w:r>
      <w:r w:rsidR="00883134">
        <w:rPr>
          <w:rFonts w:asciiTheme="minorHAnsi" w:hAnsiTheme="minorHAnsi" w:cstheme="minorHAnsi"/>
          <w:lang w:val="sr-Latn-CS"/>
        </w:rPr>
        <w:t>iranje</w:t>
      </w:r>
      <w:r w:rsidRPr="004C46E2">
        <w:rPr>
          <w:rFonts w:asciiTheme="minorHAnsi" w:hAnsiTheme="minorHAnsi" w:cstheme="minorHAnsi"/>
          <w:lang w:val="sr-Latn-CS"/>
        </w:rPr>
        <w:t xml:space="preserve">, na broj sažetaka projekata čiji je ukupan iznos traženih </w:t>
      </w:r>
      <w:r w:rsidR="00883134">
        <w:rPr>
          <w:rFonts w:asciiTheme="minorHAnsi" w:hAnsiTheme="minorHAnsi" w:cstheme="minorHAnsi"/>
          <w:lang w:val="sr-Latn-CS"/>
        </w:rPr>
        <w:t>sredstava</w:t>
      </w:r>
      <w:r w:rsidRPr="004C46E2">
        <w:rPr>
          <w:rFonts w:asciiTheme="minorHAnsi" w:hAnsiTheme="minorHAnsi" w:cstheme="minorHAnsi"/>
          <w:lang w:val="sr-Latn-CS"/>
        </w:rPr>
        <w:t xml:space="preserve"> jednak procentu od najmanje 200 % od raspoloživog budžeta za ovaj poziv za </w:t>
      </w:r>
      <w:r w:rsidR="00883134">
        <w:rPr>
          <w:rFonts w:asciiTheme="minorHAnsi" w:hAnsiTheme="minorHAnsi" w:cstheme="minorHAnsi"/>
          <w:lang w:val="sr-Latn-CS"/>
        </w:rPr>
        <w:t>dostavljanje</w:t>
      </w:r>
      <w:r w:rsidRPr="004C46E2">
        <w:rPr>
          <w:rFonts w:asciiTheme="minorHAnsi" w:hAnsiTheme="minorHAnsi" w:cstheme="minorHAnsi"/>
          <w:lang w:val="sr-Latn-CS"/>
        </w:rPr>
        <w:t xml:space="preserve"> prijedloga projekata. Iznos traženih </w:t>
      </w:r>
      <w:r w:rsidR="00883134">
        <w:rPr>
          <w:rFonts w:asciiTheme="minorHAnsi" w:hAnsiTheme="minorHAnsi" w:cstheme="minorHAnsi"/>
          <w:lang w:val="sr-Latn-CS"/>
        </w:rPr>
        <w:t>sredstava</w:t>
      </w:r>
      <w:r w:rsidRPr="004C46E2">
        <w:rPr>
          <w:rFonts w:asciiTheme="minorHAnsi" w:hAnsiTheme="minorHAnsi" w:cstheme="minorHAnsi"/>
          <w:lang w:val="sr-Latn-CS"/>
        </w:rPr>
        <w:t xml:space="preserve"> svakog sažetka projekta će biti zasnovan na indikativnom finansijskom okviru za svaki lot, gdje je to relevantno.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Nakon ocjene sažetaka projekata, Ugovorno tijelo će poslati pisma svim </w:t>
      </w:r>
      <w:r w:rsidR="001C6CA6">
        <w:rPr>
          <w:rFonts w:asciiTheme="minorHAnsi" w:hAnsiTheme="minorHAnsi" w:cstheme="minorHAnsi"/>
          <w:lang w:val="sr-Latn-CS"/>
        </w:rPr>
        <w:t>nosiocima granta</w:t>
      </w:r>
      <w:r w:rsidRPr="004C46E2">
        <w:rPr>
          <w:rFonts w:asciiTheme="minorHAnsi" w:hAnsiTheme="minorHAnsi" w:cstheme="minorHAnsi"/>
          <w:lang w:val="sr-Latn-CS"/>
        </w:rPr>
        <w:t>, sa naznakom da li je njihov</w:t>
      </w:r>
      <w:r w:rsidR="00883134">
        <w:rPr>
          <w:rFonts w:asciiTheme="minorHAnsi" w:hAnsiTheme="minorHAnsi" w:cstheme="minorHAnsi"/>
          <w:lang w:val="sr-Latn-CS"/>
        </w:rPr>
        <w:t xml:space="preserve"> prijedlog projekta dostavljen</w:t>
      </w:r>
      <w:r w:rsidRPr="004C46E2">
        <w:rPr>
          <w:rFonts w:asciiTheme="minorHAnsi" w:hAnsiTheme="minorHAnsi" w:cstheme="minorHAnsi"/>
          <w:lang w:val="sr-Latn-CS"/>
        </w:rPr>
        <w:t xml:space="preserve"> u roku, obaveštavajući ih o referentnom broju koji im je dodijeljen, kao i da li je ocijenjen sažetak </w:t>
      </w:r>
      <w:r w:rsidR="0090173D" w:rsidRPr="004C46E2">
        <w:rPr>
          <w:rFonts w:asciiTheme="minorHAnsi" w:hAnsiTheme="minorHAnsi" w:cstheme="minorHAnsi"/>
          <w:lang w:val="sr-Latn-CS"/>
        </w:rPr>
        <w:t xml:space="preserve">projekta </w:t>
      </w:r>
      <w:r w:rsidR="00883134">
        <w:rPr>
          <w:rFonts w:asciiTheme="minorHAnsi" w:hAnsiTheme="minorHAnsi" w:cstheme="minorHAnsi"/>
          <w:lang w:val="sr-Latn-CS"/>
        </w:rPr>
        <w:t>i koji su rezultati ocjenjivanja</w:t>
      </w:r>
      <w:r w:rsidRPr="004C46E2">
        <w:rPr>
          <w:rFonts w:asciiTheme="minorHAnsi" w:hAnsiTheme="minorHAnsi" w:cstheme="minorHAnsi"/>
          <w:lang w:val="sr-Latn-CS"/>
        </w:rPr>
        <w:t xml:space="preserve">. Komisija za ocjenjivanje </w:t>
      </w:r>
      <w:r w:rsidR="001C6CA6">
        <w:rPr>
          <w:rFonts w:asciiTheme="minorHAnsi" w:hAnsiTheme="minorHAnsi" w:cstheme="minorHAnsi"/>
          <w:lang w:val="sr-Latn-CS"/>
        </w:rPr>
        <w:t xml:space="preserve">(Evaluaciona komisija) </w:t>
      </w:r>
      <w:r w:rsidRPr="004C46E2">
        <w:rPr>
          <w:rFonts w:asciiTheme="minorHAnsi" w:hAnsiTheme="minorHAnsi" w:cstheme="minorHAnsi"/>
          <w:lang w:val="sr-Latn-CS"/>
        </w:rPr>
        <w:t xml:space="preserve">će zatim nastaviti sa </w:t>
      </w:r>
      <w:r w:rsidR="0022349D">
        <w:rPr>
          <w:rFonts w:asciiTheme="minorHAnsi" w:hAnsiTheme="minorHAnsi" w:cstheme="minorHAnsi"/>
          <w:lang w:val="sr-Latn-CS"/>
        </w:rPr>
        <w:t xml:space="preserve">ocjenjivanjem </w:t>
      </w:r>
      <w:r w:rsidRPr="004C46E2">
        <w:rPr>
          <w:rFonts w:asciiTheme="minorHAnsi" w:hAnsiTheme="minorHAnsi" w:cstheme="minorHAnsi"/>
          <w:lang w:val="sr-Latn-CS"/>
        </w:rPr>
        <w:t>nosi</w:t>
      </w:r>
      <w:r w:rsidR="0022349D">
        <w:rPr>
          <w:rFonts w:asciiTheme="minorHAnsi" w:hAnsiTheme="minorHAnsi" w:cstheme="minorHAnsi"/>
          <w:lang w:val="sr-Latn-CS"/>
        </w:rPr>
        <w:t xml:space="preserve">laca </w:t>
      </w:r>
      <w:r w:rsidRPr="004C46E2">
        <w:rPr>
          <w:rFonts w:asciiTheme="minorHAnsi" w:hAnsiTheme="minorHAnsi" w:cstheme="minorHAnsi"/>
          <w:lang w:val="sr-Latn-CS"/>
        </w:rPr>
        <w:t>granta, čiji su prijedlozi pre</w:t>
      </w:r>
      <w:r w:rsidR="0022349D">
        <w:rPr>
          <w:rFonts w:asciiTheme="minorHAnsi" w:hAnsiTheme="minorHAnsi" w:cstheme="minorHAnsi"/>
          <w:lang w:val="sr-Latn-CS"/>
        </w:rPr>
        <w:t>liminarno</w:t>
      </w:r>
      <w:r w:rsidRPr="004C46E2">
        <w:rPr>
          <w:rFonts w:asciiTheme="minorHAnsi" w:hAnsiTheme="minorHAnsi" w:cstheme="minorHAnsi"/>
          <w:lang w:val="sr-Latn-CS"/>
        </w:rPr>
        <w:t xml:space="preserve"> odabrani.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C82D31">
      <w:pPr>
        <w:pStyle w:val="Default"/>
        <w:spacing w:after="240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b/>
          <w:bCs/>
          <w:lang w:val="sr-Latn-CS"/>
        </w:rPr>
        <w:t>(2) KORAK 2: OCJENJIVANJE</w:t>
      </w:r>
      <w:r w:rsidR="001C6CA6">
        <w:rPr>
          <w:rFonts w:asciiTheme="minorHAnsi" w:hAnsiTheme="minorHAnsi" w:cstheme="minorHAnsi"/>
          <w:b/>
          <w:bCs/>
          <w:lang w:val="sr-Latn-CS"/>
        </w:rPr>
        <w:t xml:space="preserve"> </w:t>
      </w:r>
      <w:r w:rsidRPr="004C46E2">
        <w:rPr>
          <w:rFonts w:asciiTheme="minorHAnsi" w:hAnsiTheme="minorHAnsi" w:cstheme="minorHAnsi"/>
          <w:b/>
          <w:bCs/>
          <w:lang w:val="sr-Latn-CS"/>
        </w:rPr>
        <w:t xml:space="preserve">PUNE </w:t>
      </w:r>
      <w:r w:rsidR="00C82D31">
        <w:rPr>
          <w:rFonts w:asciiTheme="minorHAnsi" w:hAnsiTheme="minorHAnsi" w:cstheme="minorHAnsi"/>
          <w:b/>
          <w:bCs/>
          <w:lang w:val="sr-Latn-CS"/>
        </w:rPr>
        <w:t>APLIKACIONE FORME (OBRASCA)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Prije svega će se ocjenjivati sljedeće: 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 xml:space="preserve">Da li puna </w:t>
      </w:r>
      <w:r w:rsidR="001C6CA6">
        <w:rPr>
          <w:rFonts w:asciiTheme="minorHAnsi" w:hAnsiTheme="minorHAnsi" w:cstheme="minorHAnsi"/>
          <w:lang w:val="sr-Latn-CS"/>
        </w:rPr>
        <w:t xml:space="preserve">aplikacija </w:t>
      </w:r>
      <w:r w:rsidRPr="004C46E2">
        <w:rPr>
          <w:rFonts w:asciiTheme="minorHAnsi" w:hAnsiTheme="minorHAnsi" w:cstheme="minorHAnsi"/>
          <w:lang w:val="sr-Latn-CS"/>
        </w:rPr>
        <w:t>zadovoljava sve kriterijume navedene u kontrolnoj  listi (</w:t>
      </w:r>
      <w:r w:rsidR="00E463E4" w:rsidRPr="004C46E2">
        <w:rPr>
          <w:rFonts w:asciiTheme="minorHAnsi" w:hAnsiTheme="minorHAnsi" w:cstheme="minorHAnsi"/>
          <w:lang w:val="sr-Latn-CS"/>
        </w:rPr>
        <w:t xml:space="preserve">poglavlje </w:t>
      </w:r>
      <w:r w:rsidRPr="004C46E2">
        <w:rPr>
          <w:rFonts w:asciiTheme="minorHAnsi" w:hAnsiTheme="minorHAnsi" w:cstheme="minorHAnsi"/>
          <w:lang w:val="sr-Latn-CS"/>
        </w:rPr>
        <w:t xml:space="preserve">7, Dio B </w:t>
      </w:r>
      <w:r w:rsidR="00112A4D">
        <w:rPr>
          <w:rFonts w:asciiTheme="minorHAnsi" w:hAnsiTheme="minorHAnsi" w:cstheme="minorHAnsi"/>
          <w:lang w:val="sr-Latn-CS"/>
        </w:rPr>
        <w:t>aplikacione forme za grant</w:t>
      </w:r>
      <w:r w:rsidRPr="004C46E2">
        <w:rPr>
          <w:rFonts w:asciiTheme="minorHAnsi" w:hAnsiTheme="minorHAnsi" w:cstheme="minorHAnsi"/>
          <w:lang w:val="sr-Latn-CS"/>
        </w:rPr>
        <w:t>). To uključuje i proc</w:t>
      </w:r>
      <w:r w:rsidR="00E76893" w:rsidRPr="004C46E2">
        <w:rPr>
          <w:rFonts w:asciiTheme="minorHAnsi" w:hAnsiTheme="minorHAnsi" w:cstheme="minorHAnsi"/>
          <w:lang w:val="sr-Latn-CS"/>
        </w:rPr>
        <w:t>j</w:t>
      </w:r>
      <w:r w:rsidRPr="004C46E2">
        <w:rPr>
          <w:rFonts w:asciiTheme="minorHAnsi" w:hAnsiTheme="minorHAnsi" w:cstheme="minorHAnsi"/>
          <w:lang w:val="sr-Latn-CS"/>
        </w:rPr>
        <w:t xml:space="preserve">enu prihvatljivosti </w:t>
      </w:r>
      <w:r w:rsidR="00E76893" w:rsidRPr="004C46E2">
        <w:rPr>
          <w:rFonts w:asciiTheme="minorHAnsi" w:hAnsiTheme="minorHAnsi" w:cstheme="minorHAnsi"/>
          <w:lang w:val="sr-Latn-CS"/>
        </w:rPr>
        <w:t>akcije</w:t>
      </w:r>
      <w:r w:rsidRPr="004C46E2">
        <w:rPr>
          <w:rFonts w:asciiTheme="minorHAnsi" w:hAnsiTheme="minorHAnsi" w:cstheme="minorHAnsi"/>
          <w:lang w:val="sr-Latn-CS"/>
        </w:rPr>
        <w:t xml:space="preserve">. Ukoliko </w:t>
      </w:r>
      <w:r w:rsidRPr="004C46E2">
        <w:rPr>
          <w:rFonts w:asciiTheme="minorHAnsi" w:hAnsiTheme="minorHAnsi" w:cstheme="minorHAnsi"/>
          <w:lang w:val="sr-Latn-CS"/>
        </w:rPr>
        <w:lastRenderedPageBreak/>
        <w:t>bilo koja od traženih informacija nedos</w:t>
      </w:r>
      <w:r w:rsidR="001C6CA6">
        <w:rPr>
          <w:rFonts w:asciiTheme="minorHAnsi" w:hAnsiTheme="minorHAnsi" w:cstheme="minorHAnsi"/>
          <w:lang w:val="sr-Latn-CS"/>
        </w:rPr>
        <w:t xml:space="preserve">taje ili je </w:t>
      </w:r>
      <w:r w:rsidR="00A10A96">
        <w:rPr>
          <w:rFonts w:asciiTheme="minorHAnsi" w:hAnsiTheme="minorHAnsi" w:cstheme="minorHAnsi"/>
          <w:lang w:val="sr-Latn-CS"/>
        </w:rPr>
        <w:t>netačna</w:t>
      </w:r>
      <w:r w:rsidR="001C6CA6">
        <w:rPr>
          <w:rFonts w:asciiTheme="minorHAnsi" w:hAnsiTheme="minorHAnsi" w:cstheme="minorHAnsi"/>
          <w:lang w:val="sr-Latn-CS"/>
        </w:rPr>
        <w:t>,</w:t>
      </w:r>
      <w:r w:rsidR="00A10A96">
        <w:rPr>
          <w:rFonts w:asciiTheme="minorHAnsi" w:hAnsiTheme="minorHAnsi" w:cstheme="minorHAnsi"/>
          <w:lang w:val="sr-Latn-CS"/>
        </w:rPr>
        <w:t xml:space="preserve"> prijedlog projekta</w:t>
      </w:r>
      <w:r w:rsidR="001C6CA6">
        <w:rPr>
          <w:rFonts w:asciiTheme="minorHAnsi" w:hAnsiTheme="minorHAnsi" w:cstheme="minorHAnsi"/>
          <w:lang w:val="sr-Latn-CS"/>
        </w:rPr>
        <w:t xml:space="preserve"> </w:t>
      </w:r>
      <w:r w:rsidRPr="004C46E2">
        <w:rPr>
          <w:rFonts w:asciiTheme="minorHAnsi" w:hAnsiTheme="minorHAnsi" w:cstheme="minorHAnsi"/>
          <w:lang w:val="sr-Latn-CS"/>
        </w:rPr>
        <w:t xml:space="preserve">može biti odbijen po tom </w:t>
      </w:r>
      <w:r w:rsidR="00A10A96" w:rsidRPr="00A10A96">
        <w:rPr>
          <w:rFonts w:asciiTheme="minorHAnsi" w:hAnsiTheme="minorHAnsi" w:cstheme="minorHAnsi"/>
          <w:b/>
          <w:lang w:val="sr-Latn-CS"/>
        </w:rPr>
        <w:t>isključivom</w:t>
      </w:r>
      <w:r w:rsidR="00A10A96">
        <w:rPr>
          <w:rFonts w:asciiTheme="minorHAnsi" w:hAnsiTheme="minorHAnsi" w:cstheme="minorHAnsi"/>
          <w:lang w:val="sr-Latn-CS"/>
        </w:rPr>
        <w:t xml:space="preserve"> </w:t>
      </w:r>
      <w:r w:rsidRPr="004C46E2">
        <w:rPr>
          <w:rFonts w:asciiTheme="minorHAnsi" w:hAnsiTheme="minorHAnsi" w:cstheme="minorHAnsi"/>
          <w:lang w:val="sr-Latn-CS"/>
        </w:rPr>
        <w:t>osnovu i neće biti dalje ocjenjivan.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Pune aplikaci</w:t>
      </w:r>
      <w:r w:rsidR="00CC75DB">
        <w:rPr>
          <w:rFonts w:asciiTheme="minorHAnsi" w:hAnsiTheme="minorHAnsi" w:cstheme="minorHAnsi"/>
          <w:lang w:val="sr-Latn-CS"/>
        </w:rPr>
        <w:t>one forme</w:t>
      </w:r>
      <w:r w:rsidRPr="004C46E2">
        <w:rPr>
          <w:rFonts w:asciiTheme="minorHAnsi" w:hAnsiTheme="minorHAnsi" w:cstheme="minorHAnsi"/>
          <w:lang w:val="sr-Latn-CS"/>
        </w:rPr>
        <w:t xml:space="preserve"> koje prođu ovu provjeru</w:t>
      </w:r>
      <w:r w:rsidR="00CC75DB">
        <w:rPr>
          <w:rFonts w:asciiTheme="minorHAnsi" w:hAnsiTheme="minorHAnsi" w:cstheme="minorHAnsi"/>
          <w:lang w:val="sr-Latn-CS"/>
        </w:rPr>
        <w:t>, biće</w:t>
      </w:r>
      <w:r w:rsidRPr="004C46E2">
        <w:rPr>
          <w:rFonts w:asciiTheme="minorHAnsi" w:hAnsiTheme="minorHAnsi" w:cstheme="minorHAnsi"/>
          <w:lang w:val="sr-Latn-CS"/>
        </w:rPr>
        <w:t xml:space="preserve"> dalje ocjenjivane </w:t>
      </w:r>
      <w:r w:rsidR="00CC75DB">
        <w:rPr>
          <w:rFonts w:asciiTheme="minorHAnsi" w:hAnsiTheme="minorHAnsi" w:cstheme="minorHAnsi"/>
          <w:lang w:val="sr-Latn-CS"/>
        </w:rPr>
        <w:t xml:space="preserve">po </w:t>
      </w:r>
      <w:r w:rsidRPr="004C46E2">
        <w:rPr>
          <w:rFonts w:asciiTheme="minorHAnsi" w:hAnsiTheme="minorHAnsi" w:cstheme="minorHAnsi"/>
          <w:lang w:val="sr-Latn-CS"/>
        </w:rPr>
        <w:t xml:space="preserve">osnovu kvaliteta, uključujući i predloženi budžet i kapacitete </w:t>
      </w:r>
      <w:r w:rsidR="00CC75DB">
        <w:rPr>
          <w:rFonts w:asciiTheme="minorHAnsi" w:hAnsiTheme="minorHAnsi" w:cstheme="minorHAnsi"/>
          <w:lang w:val="sr-Latn-CS"/>
        </w:rPr>
        <w:t>podnosilaca prijedloga projekata</w:t>
      </w:r>
      <w:r w:rsidRPr="004C46E2">
        <w:rPr>
          <w:rFonts w:asciiTheme="minorHAnsi" w:hAnsiTheme="minorHAnsi" w:cstheme="minorHAnsi"/>
          <w:lang w:val="sr-Latn-CS"/>
        </w:rPr>
        <w:t xml:space="preserve"> i povezanih </w:t>
      </w:r>
      <w:r w:rsidR="001C6CA6">
        <w:rPr>
          <w:rFonts w:asciiTheme="minorHAnsi" w:hAnsiTheme="minorHAnsi" w:cstheme="minorHAnsi"/>
          <w:lang w:val="sr-Latn-CS"/>
        </w:rPr>
        <w:t>subjekata</w:t>
      </w:r>
      <w:r w:rsidRPr="004C46E2">
        <w:rPr>
          <w:rFonts w:asciiTheme="minorHAnsi" w:hAnsiTheme="minorHAnsi" w:cstheme="minorHAnsi"/>
          <w:lang w:val="sr-Latn-CS"/>
        </w:rPr>
        <w:t>.</w:t>
      </w:r>
      <w:r w:rsidR="00CC75DB">
        <w:rPr>
          <w:rFonts w:asciiTheme="minorHAnsi" w:hAnsiTheme="minorHAnsi" w:cstheme="minorHAnsi"/>
          <w:lang w:val="sr-Latn-CS"/>
        </w:rPr>
        <w:t xml:space="preserve"> </w:t>
      </w:r>
      <w:r w:rsidRPr="004C46E2">
        <w:rPr>
          <w:rFonts w:asciiTheme="minorHAnsi" w:hAnsiTheme="minorHAnsi" w:cstheme="minorHAnsi"/>
          <w:lang w:val="sr-Latn-CS"/>
        </w:rPr>
        <w:t xml:space="preserve">One će se ocjenjivati </w:t>
      </w:r>
      <w:r w:rsidR="00CC75DB">
        <w:rPr>
          <w:rFonts w:asciiTheme="minorHAnsi" w:hAnsiTheme="minorHAnsi" w:cstheme="minorHAnsi"/>
          <w:lang w:val="sr-Latn-CS"/>
        </w:rPr>
        <w:t>po</w:t>
      </w:r>
      <w:r w:rsidRPr="004C46E2">
        <w:rPr>
          <w:rFonts w:asciiTheme="minorHAnsi" w:hAnsiTheme="minorHAnsi" w:cstheme="minorHAnsi"/>
          <w:lang w:val="sr-Latn-CS"/>
        </w:rPr>
        <w:t xml:space="preserve"> osnovu kriterijuma oc</w:t>
      </w:r>
      <w:r w:rsidR="00CC75DB">
        <w:rPr>
          <w:rFonts w:asciiTheme="minorHAnsi" w:hAnsiTheme="minorHAnsi" w:cstheme="minorHAnsi"/>
          <w:lang w:val="sr-Latn-CS"/>
        </w:rPr>
        <w:t>j</w:t>
      </w:r>
      <w:r w:rsidRPr="004C46E2">
        <w:rPr>
          <w:rFonts w:asciiTheme="minorHAnsi" w:hAnsiTheme="minorHAnsi" w:cstheme="minorHAnsi"/>
          <w:lang w:val="sr-Latn-CS"/>
        </w:rPr>
        <w:t xml:space="preserve">enjivanja u donjoj tabeli za ocjenjivanje. Postoje dvije vrste </w:t>
      </w:r>
      <w:r w:rsidR="00CC75DB">
        <w:rPr>
          <w:rFonts w:asciiTheme="minorHAnsi" w:hAnsiTheme="minorHAnsi" w:cstheme="minorHAnsi"/>
          <w:lang w:val="sr-Latn-CS"/>
        </w:rPr>
        <w:t>ocjenjivanja</w:t>
      </w:r>
      <w:r w:rsidRPr="004C46E2">
        <w:rPr>
          <w:rFonts w:asciiTheme="minorHAnsi" w:hAnsiTheme="minorHAnsi" w:cstheme="minorHAnsi"/>
          <w:lang w:val="sr-Latn-CS"/>
        </w:rPr>
        <w:t>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b/>
          <w:u w:val="single"/>
          <w:lang w:val="sr-Latn-CS"/>
        </w:rPr>
        <w:t>Kriterijumi za odabir</w:t>
      </w:r>
      <w:r w:rsidRPr="004C46E2">
        <w:rPr>
          <w:rFonts w:asciiTheme="minorHAnsi" w:hAnsiTheme="minorHAnsi" w:cstheme="minorHAnsi"/>
          <w:lang w:val="sr-Latn-CS"/>
        </w:rPr>
        <w:t xml:space="preserve"> pomažu u ocjeni operativnih kapaciteta </w:t>
      </w:r>
      <w:r w:rsidR="00E23947">
        <w:rPr>
          <w:rFonts w:asciiTheme="minorHAnsi" w:hAnsiTheme="minorHAnsi" w:cstheme="minorHAnsi"/>
          <w:lang w:val="sr-Latn-CS"/>
        </w:rPr>
        <w:t>podnosilaca prijedloga projekata</w:t>
      </w:r>
      <w:r w:rsidRPr="004C46E2">
        <w:rPr>
          <w:rFonts w:asciiTheme="minorHAnsi" w:hAnsiTheme="minorHAnsi" w:cstheme="minorHAnsi"/>
          <w:lang w:val="sr-Latn-CS"/>
        </w:rPr>
        <w:t xml:space="preserve"> i povezanih</w:t>
      </w:r>
      <w:r w:rsidR="00E23947">
        <w:rPr>
          <w:rFonts w:asciiTheme="minorHAnsi" w:hAnsiTheme="minorHAnsi" w:cstheme="minorHAnsi"/>
          <w:lang w:val="sr-Latn-CS"/>
        </w:rPr>
        <w:t>/og</w:t>
      </w:r>
      <w:r w:rsidRPr="004C46E2">
        <w:rPr>
          <w:rFonts w:asciiTheme="minorHAnsi" w:hAnsiTheme="minorHAnsi" w:cstheme="minorHAnsi"/>
          <w:lang w:val="sr-Latn-CS"/>
        </w:rPr>
        <w:t xml:space="preserve"> </w:t>
      </w:r>
      <w:r w:rsidR="00E76893" w:rsidRPr="004C46E2">
        <w:rPr>
          <w:rFonts w:asciiTheme="minorHAnsi" w:hAnsiTheme="minorHAnsi" w:cstheme="minorHAnsi"/>
          <w:lang w:val="sr-Latn-CS"/>
        </w:rPr>
        <w:t>subjek</w:t>
      </w:r>
      <w:r w:rsidR="00E463E4" w:rsidRPr="004C46E2">
        <w:rPr>
          <w:rFonts w:asciiTheme="minorHAnsi" w:hAnsiTheme="minorHAnsi" w:cstheme="minorHAnsi"/>
          <w:lang w:val="sr-Latn-CS"/>
        </w:rPr>
        <w:t>(</w:t>
      </w:r>
      <w:r w:rsidR="00E76893" w:rsidRPr="004C46E2">
        <w:rPr>
          <w:rFonts w:asciiTheme="minorHAnsi" w:hAnsiTheme="minorHAnsi" w:cstheme="minorHAnsi"/>
          <w:lang w:val="sr-Latn-CS"/>
        </w:rPr>
        <w:t>a</w:t>
      </w:r>
      <w:r w:rsidR="00E463E4" w:rsidRPr="004C46E2">
        <w:rPr>
          <w:rFonts w:asciiTheme="minorHAnsi" w:hAnsiTheme="minorHAnsi" w:cstheme="minorHAnsi"/>
          <w:lang w:val="sr-Latn-CS"/>
        </w:rPr>
        <w:t>)</w:t>
      </w:r>
      <w:r w:rsidR="00E76893" w:rsidRPr="004C46E2">
        <w:rPr>
          <w:rFonts w:asciiTheme="minorHAnsi" w:hAnsiTheme="minorHAnsi" w:cstheme="minorHAnsi"/>
          <w:lang w:val="sr-Latn-CS"/>
        </w:rPr>
        <w:t xml:space="preserve">ta </w:t>
      </w:r>
      <w:r w:rsidRPr="004C46E2">
        <w:rPr>
          <w:rFonts w:asciiTheme="minorHAnsi" w:hAnsiTheme="minorHAnsi" w:cstheme="minorHAnsi"/>
          <w:lang w:val="sr-Latn-CS"/>
        </w:rPr>
        <w:t xml:space="preserve"> i finansijskih kapaciteta nosioca granta i služe da provjere da li</w:t>
      </w:r>
      <w:r w:rsidR="00E23947">
        <w:rPr>
          <w:rFonts w:asciiTheme="minorHAnsi" w:hAnsiTheme="minorHAnsi" w:cstheme="minorHAnsi"/>
          <w:lang w:val="sr-Latn-CS"/>
        </w:rPr>
        <w:t xml:space="preserve"> oni</w:t>
      </w:r>
      <w:r w:rsidRPr="004C46E2">
        <w:rPr>
          <w:rFonts w:asciiTheme="minorHAnsi" w:hAnsiTheme="minorHAnsi" w:cstheme="minorHAnsi"/>
          <w:lang w:val="sr-Latn-CS"/>
        </w:rPr>
        <w:t>: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E23947" w:rsidP="00E23947">
      <w:pPr>
        <w:pStyle w:val="Default"/>
        <w:numPr>
          <w:ilvl w:val="0"/>
          <w:numId w:val="18"/>
        </w:numPr>
        <w:spacing w:after="234"/>
        <w:jc w:val="both"/>
        <w:rPr>
          <w:rFonts w:asciiTheme="minorHAnsi" w:hAnsiTheme="minorHAnsi" w:cstheme="minorHAnsi"/>
          <w:lang w:val="sr-Latn-CS"/>
        </w:rPr>
      </w:pPr>
      <w:r w:rsidRPr="00E23947">
        <w:rPr>
          <w:rFonts w:asciiTheme="minorHAnsi" w:hAnsiTheme="minorHAnsi" w:cstheme="minorHAnsi"/>
          <w:lang w:val="sr-Latn-CS"/>
        </w:rPr>
        <w:t>imaju stabilan i dovoljan izvor finansiranja za održavanje svojih aktivnosti kroz period u kom će projekat biti sproveden, i gd</w:t>
      </w:r>
      <w:r>
        <w:rPr>
          <w:rFonts w:asciiTheme="minorHAnsi" w:hAnsiTheme="minorHAnsi" w:cstheme="minorHAnsi"/>
          <w:lang w:val="sr-Latn-CS"/>
        </w:rPr>
        <w:t>j</w:t>
      </w:r>
      <w:r w:rsidRPr="00E23947">
        <w:rPr>
          <w:rFonts w:asciiTheme="minorHAnsi" w:hAnsiTheme="minorHAnsi" w:cstheme="minorHAnsi"/>
          <w:lang w:val="sr-Latn-CS"/>
        </w:rPr>
        <w:t>e je to prikladno, učestvovati u finansiranju</w:t>
      </w:r>
      <w:r w:rsidR="001A62F3" w:rsidRPr="004C46E2">
        <w:rPr>
          <w:rFonts w:asciiTheme="minorHAnsi" w:hAnsiTheme="minorHAnsi" w:cstheme="minorHAnsi"/>
          <w:lang w:val="sr-Latn-CS"/>
        </w:rPr>
        <w:t>;</w:t>
      </w:r>
    </w:p>
    <w:p w:rsidR="001A62F3" w:rsidRPr="004C46E2" w:rsidRDefault="001A62F3" w:rsidP="004C46E2">
      <w:pPr>
        <w:pStyle w:val="Default"/>
        <w:numPr>
          <w:ilvl w:val="0"/>
          <w:numId w:val="18"/>
        </w:numPr>
        <w:spacing w:after="234"/>
        <w:jc w:val="both"/>
        <w:rPr>
          <w:rFonts w:asciiTheme="minorHAnsi" w:hAnsiTheme="minorHAnsi" w:cstheme="minorHAnsi"/>
          <w:lang w:val="sr-Latn-CS"/>
        </w:rPr>
      </w:pPr>
      <w:r w:rsidRPr="004C46E2">
        <w:rPr>
          <w:rFonts w:asciiTheme="minorHAnsi" w:hAnsiTheme="minorHAnsi" w:cstheme="minorHAnsi"/>
          <w:lang w:val="sr-Latn-CS"/>
        </w:rPr>
        <w:t>imaju upravljačke kapacitete, profesionalne kompetencije i kvalifikacije potrebne za uspješan završetak predložen</w:t>
      </w:r>
      <w:r w:rsidR="00E76893" w:rsidRPr="004C46E2">
        <w:rPr>
          <w:rFonts w:asciiTheme="minorHAnsi" w:hAnsiTheme="minorHAnsi" w:cstheme="minorHAnsi"/>
          <w:lang w:val="sr-Latn-CS"/>
        </w:rPr>
        <w:t>e akcije</w:t>
      </w:r>
      <w:r w:rsidRPr="004C46E2">
        <w:rPr>
          <w:rFonts w:asciiTheme="minorHAnsi" w:hAnsiTheme="minorHAnsi" w:cstheme="minorHAnsi"/>
          <w:lang w:val="sr-Latn-CS"/>
        </w:rPr>
        <w:t>. Ovo se odnosi i na bilo koj</w:t>
      </w:r>
      <w:r w:rsidR="00E76893" w:rsidRPr="004C46E2">
        <w:rPr>
          <w:rFonts w:asciiTheme="minorHAnsi" w:hAnsiTheme="minorHAnsi" w:cstheme="minorHAnsi"/>
          <w:lang w:val="sr-Latn-CS"/>
        </w:rPr>
        <w:t xml:space="preserve">e povezane subjekte.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E76893" w:rsidRPr="004C46E2" w:rsidRDefault="001A62F3" w:rsidP="004C46E2">
      <w:pPr>
        <w:jc w:val="both"/>
        <w:rPr>
          <w:rFonts w:cstheme="minorHAnsi"/>
          <w:bCs/>
          <w:sz w:val="24"/>
          <w:szCs w:val="24"/>
          <w:lang w:val="sr-Latn-CS"/>
        </w:rPr>
      </w:pPr>
      <w:r w:rsidRPr="004C46E2">
        <w:rPr>
          <w:rFonts w:cstheme="minorHAnsi"/>
          <w:b/>
          <w:bCs/>
          <w:sz w:val="24"/>
          <w:szCs w:val="24"/>
          <w:u w:val="single"/>
          <w:lang w:val="sr-Latn-CS"/>
        </w:rPr>
        <w:t>Kriterijumi za dodjelu</w:t>
      </w:r>
      <w:r w:rsidRPr="004C46E2">
        <w:rPr>
          <w:rFonts w:cstheme="minorHAnsi"/>
          <w:b/>
          <w:bCs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pomažu</w:t>
      </w:r>
      <w:r w:rsidRPr="004C46E2">
        <w:rPr>
          <w:rFonts w:cstheme="minorHAnsi"/>
          <w:b/>
          <w:bCs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u procjeni kvaliteta </w:t>
      </w:r>
      <w:r w:rsidR="00E23947">
        <w:rPr>
          <w:rFonts w:cstheme="minorHAnsi"/>
          <w:bCs/>
          <w:sz w:val="24"/>
          <w:szCs w:val="24"/>
          <w:lang w:val="sr-Latn-CS"/>
        </w:rPr>
        <w:t>prijedloga projekata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u odnosu na cilje</w:t>
      </w:r>
      <w:r w:rsidR="001C6CA6">
        <w:rPr>
          <w:rFonts w:cstheme="minorHAnsi"/>
          <w:bCs/>
          <w:sz w:val="24"/>
          <w:szCs w:val="24"/>
          <w:lang w:val="sr-Latn-CS"/>
        </w:rPr>
        <w:t>ve i prioritete navedene u Uputstvima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, kao i u dodjeli </w:t>
      </w:r>
      <w:r w:rsidR="00E23947">
        <w:rPr>
          <w:rFonts w:cstheme="minorHAnsi"/>
          <w:bCs/>
          <w:sz w:val="24"/>
          <w:szCs w:val="24"/>
          <w:lang w:val="sr-Latn-CS"/>
        </w:rPr>
        <w:t>bespovratnih sredstava (</w:t>
      </w:r>
      <w:r w:rsidRPr="004C46E2">
        <w:rPr>
          <w:rFonts w:cstheme="minorHAnsi"/>
          <w:bCs/>
          <w:sz w:val="24"/>
          <w:szCs w:val="24"/>
          <w:lang w:val="sr-Latn-CS"/>
        </w:rPr>
        <w:t>grantova</w:t>
      </w:r>
      <w:r w:rsidR="00E23947">
        <w:rPr>
          <w:rFonts w:cstheme="minorHAnsi"/>
          <w:bCs/>
          <w:sz w:val="24"/>
          <w:szCs w:val="24"/>
          <w:lang w:val="sr-Latn-CS"/>
        </w:rPr>
        <w:t>)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projekt</w:t>
      </w:r>
      <w:r w:rsidR="00E23947">
        <w:rPr>
          <w:rFonts w:cstheme="minorHAnsi"/>
          <w:bCs/>
          <w:sz w:val="24"/>
          <w:szCs w:val="24"/>
          <w:lang w:val="sr-Latn-CS"/>
        </w:rPr>
        <w:t>ima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koji uvećavaju ukupnu ef</w:t>
      </w:r>
      <w:r w:rsidR="00E23947">
        <w:rPr>
          <w:rFonts w:cstheme="minorHAnsi"/>
          <w:bCs/>
          <w:sz w:val="24"/>
          <w:szCs w:val="24"/>
          <w:lang w:val="sr-Latn-CS"/>
        </w:rPr>
        <w:t>ektivnost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poziva za dostav</w:t>
      </w:r>
      <w:r w:rsidR="00E463E4" w:rsidRPr="004C46E2">
        <w:rPr>
          <w:rFonts w:cstheme="minorHAnsi"/>
          <w:bCs/>
          <w:sz w:val="24"/>
          <w:szCs w:val="24"/>
          <w:lang w:val="sr-Latn-CS"/>
        </w:rPr>
        <w:t>l</w:t>
      </w:r>
      <w:r w:rsidR="001C6CA6">
        <w:rPr>
          <w:rFonts w:cstheme="minorHAnsi"/>
          <w:bCs/>
          <w:sz w:val="24"/>
          <w:szCs w:val="24"/>
          <w:lang w:val="sr-Latn-CS"/>
        </w:rPr>
        <w:t>janje prijedloga projekata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. Oni pomažu u odabiru </w:t>
      </w:r>
      <w:r w:rsidR="00E23947">
        <w:rPr>
          <w:rFonts w:cstheme="minorHAnsi"/>
          <w:bCs/>
          <w:sz w:val="24"/>
          <w:szCs w:val="24"/>
          <w:lang w:val="sr-Latn-CS"/>
        </w:rPr>
        <w:t>prijedloga projekata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za koje Ugov</w:t>
      </w:r>
      <w:r w:rsidR="00E463E4" w:rsidRPr="004C46E2">
        <w:rPr>
          <w:rFonts w:cstheme="minorHAnsi"/>
          <w:bCs/>
          <w:sz w:val="24"/>
          <w:szCs w:val="24"/>
          <w:lang w:val="sr-Latn-CS"/>
        </w:rPr>
        <w:t xml:space="preserve">orno 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tijelo može biti sigurno da je u skladu sa ciljevima i prioritetima. Oni pokrivaju relevantnost </w:t>
      </w:r>
      <w:r w:rsidR="001C6CA6">
        <w:rPr>
          <w:rFonts w:cstheme="minorHAnsi"/>
          <w:bCs/>
          <w:sz w:val="24"/>
          <w:szCs w:val="24"/>
          <w:lang w:val="sr-Latn-CS"/>
        </w:rPr>
        <w:t>akcije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, konzistentnost sa ciljevima poziva za </w:t>
      </w:r>
      <w:r w:rsidR="00E23947">
        <w:rPr>
          <w:rFonts w:cstheme="minorHAnsi"/>
          <w:bCs/>
          <w:sz w:val="24"/>
          <w:szCs w:val="24"/>
          <w:lang w:val="sr-Latn-CS"/>
        </w:rPr>
        <w:t>dostavljanje</w:t>
      </w:r>
      <w:r w:rsidRPr="004C46E2">
        <w:rPr>
          <w:rFonts w:cstheme="minorHAnsi"/>
          <w:bCs/>
          <w:sz w:val="24"/>
          <w:szCs w:val="24"/>
          <w:lang w:val="sr-Latn-CS"/>
        </w:rPr>
        <w:t xml:space="preserve"> prijedloga</w:t>
      </w:r>
      <w:r w:rsidR="00E76893" w:rsidRPr="004C46E2">
        <w:rPr>
          <w:rFonts w:cstheme="minorHAnsi"/>
          <w:bCs/>
          <w:sz w:val="24"/>
          <w:szCs w:val="24"/>
          <w:lang w:val="sr-Latn-CS"/>
        </w:rPr>
        <w:t xml:space="preserve"> projekta</w:t>
      </w:r>
      <w:r w:rsidRPr="004C46E2">
        <w:rPr>
          <w:rFonts w:cstheme="minorHAnsi"/>
          <w:bCs/>
          <w:sz w:val="24"/>
          <w:szCs w:val="24"/>
          <w:lang w:val="sr-Latn-CS"/>
        </w:rPr>
        <w:t>, kvalitet, očekivani uticaj, održivost i isplativost.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i/>
          <w:iCs/>
          <w:lang w:val="sr-Latn-CS"/>
        </w:rPr>
      </w:pPr>
      <w:r w:rsidRPr="004C46E2">
        <w:rPr>
          <w:rFonts w:asciiTheme="minorHAnsi" w:hAnsiTheme="minorHAnsi" w:cstheme="minorHAnsi"/>
          <w:i/>
          <w:iCs/>
          <w:lang w:val="sr-Latn-CS"/>
        </w:rPr>
        <w:t xml:space="preserve">Bodovanje: </w:t>
      </w:r>
    </w:p>
    <w:p w:rsidR="001A62F3" w:rsidRPr="004C46E2" w:rsidRDefault="001A62F3" w:rsidP="004C46E2">
      <w:pPr>
        <w:pStyle w:val="Default"/>
        <w:jc w:val="both"/>
        <w:rPr>
          <w:rFonts w:asciiTheme="minorHAnsi" w:hAnsiTheme="minorHAnsi" w:cstheme="minorHAnsi"/>
          <w:lang w:val="sr-Latn-CS"/>
        </w:rPr>
      </w:pP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Tabela </w:t>
      </w:r>
      <w:r w:rsidR="00E23947">
        <w:rPr>
          <w:rFonts w:cstheme="minorHAnsi"/>
          <w:sz w:val="24"/>
          <w:szCs w:val="24"/>
          <w:lang w:val="sr-Latn-CS"/>
        </w:rPr>
        <w:t xml:space="preserve">za </w:t>
      </w:r>
      <w:r w:rsidRPr="004C46E2">
        <w:rPr>
          <w:rFonts w:cstheme="minorHAnsi"/>
          <w:sz w:val="24"/>
          <w:szCs w:val="24"/>
          <w:lang w:val="sr-Latn-CS"/>
        </w:rPr>
        <w:t>ocjenjivanj</w:t>
      </w:r>
      <w:r w:rsidR="00E23947">
        <w:rPr>
          <w:rFonts w:cstheme="minorHAnsi"/>
          <w:sz w:val="24"/>
          <w:szCs w:val="24"/>
          <w:lang w:val="sr-Latn-CS"/>
        </w:rPr>
        <w:t>e</w:t>
      </w:r>
      <w:r w:rsidRPr="004C46E2">
        <w:rPr>
          <w:rFonts w:cstheme="minorHAnsi"/>
          <w:sz w:val="24"/>
          <w:szCs w:val="24"/>
          <w:lang w:val="sr-Latn-CS"/>
        </w:rPr>
        <w:t xml:space="preserve"> je podijeljena u sekcije i podsekcije. Svaka od podsekcija će dobiti ocjenu između 1 i 5 i to: 1 = veoma loše; 2 = loše; 3 = </w:t>
      </w:r>
      <w:r w:rsidR="00157B3D">
        <w:rPr>
          <w:rFonts w:cstheme="minorHAnsi"/>
          <w:sz w:val="24"/>
          <w:szCs w:val="24"/>
          <w:lang w:val="sr-Latn-CS"/>
        </w:rPr>
        <w:t>dovoljno</w:t>
      </w:r>
      <w:r w:rsidRPr="004C46E2">
        <w:rPr>
          <w:rFonts w:cstheme="minorHAnsi"/>
          <w:sz w:val="24"/>
          <w:szCs w:val="24"/>
          <w:lang w:val="sr-Latn-CS"/>
        </w:rPr>
        <w:t>; 4 = dobro; 5 = vrlo dobro.</w:t>
      </w:r>
    </w:p>
    <w:p w:rsidR="001A62F3" w:rsidRPr="004C46E2" w:rsidRDefault="001A62F3" w:rsidP="004C46E2">
      <w:pPr>
        <w:jc w:val="both"/>
        <w:rPr>
          <w:rFonts w:cstheme="minorHAnsi"/>
          <w:b/>
          <w:bCs/>
          <w:sz w:val="24"/>
          <w:szCs w:val="24"/>
          <w:lang w:val="sr-Latn-CS"/>
        </w:rPr>
      </w:pPr>
      <w:r w:rsidRPr="004C46E2">
        <w:rPr>
          <w:rFonts w:cstheme="minorHAnsi"/>
          <w:b/>
          <w:bCs/>
          <w:sz w:val="24"/>
          <w:szCs w:val="24"/>
          <w:lang w:val="sr-Latn-CS"/>
        </w:rPr>
        <w:t>Metod ocjenjivanja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  <w:gridCol w:w="1458"/>
      </w:tblGrid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      Odjeljak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Maksimalni rezultat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Finansijski i operativni kapacitet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20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223A64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Da li </w:t>
            </w:r>
            <w:r w:rsidR="00223A64">
              <w:rPr>
                <w:rFonts w:cstheme="minorHAnsi"/>
                <w:sz w:val="24"/>
                <w:szCs w:val="24"/>
                <w:lang w:val="sr-Latn-CS"/>
              </w:rPr>
              <w:t>podnosioci prijedloga projekata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gdje je primjenjivo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povezani subjekti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, imaju dovoljno iskustva u upravljanju projektima?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975134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</w:t>
            </w:r>
            <w:r w:rsidR="00975134">
              <w:rPr>
                <w:rFonts w:cstheme="minorHAnsi"/>
                <w:sz w:val="24"/>
                <w:szCs w:val="24"/>
                <w:lang w:val="sr-Latn-CS"/>
              </w:rPr>
              <w:t>podnosioci prijedloga projekata</w:t>
            </w:r>
            <w:r w:rsidR="00975134" w:rsidRPr="004C46E2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i,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gdje je primjenjivo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povezani subjekti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imaju dovoljnu tehničku ekspertizu? (posebno poznavanje </w:t>
            </w:r>
            <w:r w:rsidR="00975134">
              <w:rPr>
                <w:rFonts w:cstheme="minorHAnsi"/>
                <w:sz w:val="24"/>
                <w:szCs w:val="24"/>
                <w:lang w:val="sr-Latn-CS"/>
              </w:rPr>
              <w:t>materije kojom će se baviti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1D6756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</w:t>
            </w:r>
            <w:r w:rsidR="00223A64">
              <w:rPr>
                <w:rFonts w:cstheme="minorHAnsi"/>
                <w:sz w:val="24"/>
                <w:szCs w:val="24"/>
                <w:lang w:val="sr-Latn-CS"/>
              </w:rPr>
              <w:t>podnosioci prijedloga projekata</w:t>
            </w:r>
            <w:r w:rsidR="00223A64" w:rsidRPr="004C46E2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i,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gdje je primjenjivo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>povezani subjekti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, imaju </w:t>
            </w:r>
            <w:r w:rsidR="001D6756">
              <w:rPr>
                <w:rFonts w:cstheme="minorHAnsi"/>
                <w:sz w:val="24"/>
                <w:szCs w:val="24"/>
                <w:lang w:val="sr-Latn-CS"/>
              </w:rPr>
              <w:t>zadovoljavajuće upravljačke kapacitete</w:t>
            </w:r>
            <w:r w:rsidR="00344421">
              <w:rPr>
                <w:rFonts w:cstheme="minorHAnsi"/>
                <w:sz w:val="24"/>
                <w:szCs w:val="24"/>
                <w:lang w:val="sr-Latn-CS"/>
              </w:rPr>
              <w:t>? (u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ključujući osoblje, opremu i sposobnost da upravljaju budžetom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akcije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)?</w:t>
            </w:r>
            <w:r w:rsidR="00975134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lastRenderedPageBreak/>
              <w:t>Da li nosilac granta ima stabilne i dovoljne izvore finansiranja?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Relevantnost </w:t>
            </w:r>
            <w:r w:rsidR="00E7689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akcije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0" w:hanging="648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30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344421" w:rsidP="00344421">
            <w:pPr>
              <w:pStyle w:val="ListParagraph"/>
              <w:jc w:val="both"/>
              <w:rPr>
                <w:rFonts w:cstheme="minorHAnsi"/>
                <w:i/>
                <w:sz w:val="24"/>
                <w:szCs w:val="24"/>
                <w:lang w:val="sr-Latn-CS"/>
              </w:rPr>
            </w:pPr>
            <w:r>
              <w:rPr>
                <w:rFonts w:cstheme="minorHAnsi"/>
                <w:i/>
                <w:sz w:val="24"/>
                <w:szCs w:val="24"/>
                <w:lang w:val="sr-Latn-CS"/>
              </w:rPr>
              <w:t xml:space="preserve">Rezultat ocjenivanja </w:t>
            </w:r>
            <w:r w:rsidR="001A62F3" w:rsidRPr="004C46E2">
              <w:rPr>
                <w:rFonts w:cstheme="minorHAnsi"/>
                <w:i/>
                <w:sz w:val="24"/>
                <w:szCs w:val="24"/>
                <w:lang w:val="sr-Latn-CS"/>
              </w:rPr>
              <w:t>sažetka projekta</w:t>
            </w:r>
            <w:r>
              <w:rPr>
                <w:rFonts w:cstheme="minorHAnsi"/>
                <w:i/>
                <w:sz w:val="24"/>
                <w:szCs w:val="24"/>
                <w:lang w:val="sr-Latn-CS"/>
              </w:rPr>
              <w:t xml:space="preserve"> se ovdje unosi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Efektivnost i izvodljivost </w:t>
            </w:r>
            <w:r w:rsidR="00E7689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akcije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20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su predložene aktivnosti odgovarajuće, praktične i u skladu sa ciljevima i očekivanim rezultatima?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je akcioni plan jasan i izvodljiv?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prijedlog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 xml:space="preserve">projekta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sadrži objektivno provjerljive indikatore za ishod </w:t>
            </w:r>
            <w:r w:rsidR="000B563E" w:rsidRPr="004C46E2">
              <w:rPr>
                <w:rFonts w:cstheme="minorHAnsi"/>
                <w:sz w:val="24"/>
                <w:szCs w:val="24"/>
                <w:lang w:val="sr-Latn-CS"/>
              </w:rPr>
              <w:t>akcije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?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 xml:space="preserve"> Da li je planirana bilo kakva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ocjena</w:t>
            </w:r>
            <w:r w:rsidR="0084619F">
              <w:rPr>
                <w:rFonts w:cstheme="minorHAnsi"/>
                <w:sz w:val="24"/>
                <w:szCs w:val="24"/>
                <w:lang w:val="sr-Latn-CS"/>
              </w:rPr>
              <w:t xml:space="preserve"> (evaluacija)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nivo uključenosti i učešća partnera i povezanih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subjekata  u projektu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zadovoljavajući?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84619F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Održivost </w:t>
            </w:r>
            <w:r w:rsidR="00E7689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akcije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15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BF7361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vjerovatno da će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proizvesti opipljiv uticaj na ciljne grupe?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BF7361">
            <w:pPr>
              <w:numPr>
                <w:ilvl w:val="1"/>
                <w:numId w:val="23"/>
              </w:num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vjerovatno da će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imati višestruke efekte</w:t>
            </w:r>
            <w:r w:rsidR="00BF7361">
              <w:rPr>
                <w:rFonts w:cstheme="minorHAnsi"/>
                <w:sz w:val="24"/>
                <w:szCs w:val="24"/>
                <w:lang w:val="sr-Latn-CS"/>
              </w:rPr>
              <w:t>-efekte multipliciranja? (u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ključujući ponavljanje, </w:t>
            </w:r>
            <w:r w:rsidR="00BF7361">
              <w:rPr>
                <w:rFonts w:cstheme="minorHAnsi"/>
                <w:sz w:val="24"/>
                <w:szCs w:val="24"/>
                <w:lang w:val="sr-Latn-CS"/>
              </w:rPr>
              <w:t>širenje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 i razmjenu informacija)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su očekivani rezultati predložene akcije održivi:</w:t>
            </w:r>
          </w:p>
          <w:p w:rsidR="001A62F3" w:rsidRPr="004C46E2" w:rsidRDefault="001A62F3" w:rsidP="004C46E2">
            <w:pPr>
              <w:pStyle w:val="ListParagraph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-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f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inansijski 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>(kako će aktivnosti biti finansirane nakon</w:t>
            </w:r>
            <w:r w:rsidR="00BF7361">
              <w:rPr>
                <w:rFonts w:cstheme="minorHAnsi"/>
                <w:i/>
                <w:sz w:val="24"/>
                <w:szCs w:val="24"/>
                <w:lang w:val="sr-Latn-CS"/>
              </w:rPr>
              <w:t xml:space="preserve"> što se finansiranje završi?)</w:t>
            </w:r>
          </w:p>
          <w:p w:rsidR="001A62F3" w:rsidRPr="004C46E2" w:rsidRDefault="001A62F3" w:rsidP="004C46E2">
            <w:pPr>
              <w:pStyle w:val="ListParagraph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- </w:t>
            </w:r>
            <w:r w:rsidR="00E76893" w:rsidRPr="004C46E2">
              <w:rPr>
                <w:rFonts w:cstheme="minorHAnsi"/>
                <w:sz w:val="24"/>
                <w:szCs w:val="24"/>
                <w:lang w:val="sr-Latn-CS"/>
              </w:rPr>
              <w:t>i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nstitucionalno (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da li će strukture koje omogućavaju nastavak aktivnosti biti </w:t>
            </w:r>
            <w:r w:rsidR="00DB5B0B">
              <w:rPr>
                <w:rFonts w:cstheme="minorHAnsi"/>
                <w:i/>
                <w:sz w:val="24"/>
                <w:szCs w:val="24"/>
                <w:lang w:val="sr-Latn-CS"/>
              </w:rPr>
              <w:t xml:space="preserve">uspostavljane 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>do kraja projekta? Da li će biti lokalnog "vlasništva" nad rezultatima projekta?)</w:t>
            </w:r>
          </w:p>
          <w:p w:rsidR="001A62F3" w:rsidRPr="004C46E2" w:rsidRDefault="001A62F3" w:rsidP="004C46E2">
            <w:pPr>
              <w:pStyle w:val="Default"/>
              <w:autoSpaceDE/>
              <w:autoSpaceDN/>
              <w:adjustRightInd/>
              <w:spacing w:after="200" w:line="276" w:lineRule="auto"/>
              <w:ind w:left="720"/>
              <w:contextualSpacing/>
              <w:jc w:val="both"/>
              <w:rPr>
                <w:rFonts w:asciiTheme="minorHAnsi" w:hAnsiTheme="minorHAnsi" w:cstheme="minorHAnsi"/>
                <w:i/>
                <w:lang w:val="sr-Latn-CS"/>
              </w:rPr>
            </w:pPr>
            <w:r w:rsidRPr="004C46E2">
              <w:rPr>
                <w:rFonts w:asciiTheme="minorHAnsi" w:hAnsiTheme="minorHAnsi" w:cstheme="minorHAnsi"/>
                <w:lang w:val="sr-Latn-CS"/>
              </w:rPr>
              <w:t xml:space="preserve">- na nivou </w:t>
            </w:r>
            <w:r w:rsidR="00DB5B0B">
              <w:rPr>
                <w:rFonts w:asciiTheme="minorHAnsi" w:hAnsiTheme="minorHAnsi" w:cstheme="minorHAnsi"/>
                <w:lang w:val="sr-Latn-CS"/>
              </w:rPr>
              <w:t>donošenja odluka-</w:t>
            </w:r>
            <w:r w:rsidRPr="004C46E2">
              <w:rPr>
                <w:rFonts w:asciiTheme="minorHAnsi" w:hAnsiTheme="minorHAnsi" w:cstheme="minorHAnsi"/>
                <w:lang w:val="sr-Latn-CS"/>
              </w:rPr>
              <w:t xml:space="preserve">kreiranja politika (gdje je primjenljivo) </w:t>
            </w:r>
            <w:r w:rsidRPr="004C46E2">
              <w:rPr>
                <w:rFonts w:asciiTheme="minorHAnsi" w:hAnsiTheme="minorHAnsi" w:cstheme="minorHAnsi"/>
                <w:i/>
                <w:lang w:val="sr-Latn-CS"/>
              </w:rPr>
              <w:t xml:space="preserve">(kakav će biti strukturni uticaj </w:t>
            </w:r>
            <w:r w:rsidR="00E76893" w:rsidRPr="004C46E2">
              <w:rPr>
                <w:rFonts w:asciiTheme="minorHAnsi" w:hAnsiTheme="minorHAnsi" w:cstheme="minorHAnsi"/>
                <w:i/>
                <w:lang w:val="sr-Latn-CS"/>
              </w:rPr>
              <w:t xml:space="preserve">akcije </w:t>
            </w:r>
            <w:r w:rsidRPr="004C46E2">
              <w:rPr>
                <w:rFonts w:asciiTheme="minorHAnsi" w:hAnsiTheme="minorHAnsi" w:cstheme="minorHAnsi"/>
                <w:i/>
                <w:lang w:val="sr-Latn-CS"/>
              </w:rPr>
              <w:t xml:space="preserve"> – npr. </w:t>
            </w:r>
            <w:r w:rsidR="00E76893" w:rsidRPr="004C46E2">
              <w:rPr>
                <w:rFonts w:asciiTheme="minorHAnsi" w:hAnsiTheme="minorHAnsi" w:cstheme="minorHAnsi"/>
                <w:i/>
                <w:lang w:val="sr-Latn-CS"/>
              </w:rPr>
              <w:t>d</w:t>
            </w:r>
            <w:r w:rsidRPr="004C46E2">
              <w:rPr>
                <w:rFonts w:asciiTheme="minorHAnsi" w:hAnsiTheme="minorHAnsi" w:cstheme="minorHAnsi"/>
                <w:i/>
                <w:lang w:val="sr-Latn-CS"/>
              </w:rPr>
              <w:t>a li će dovesti do poboljšanja zakonodavstva, kodeksa ponašanja, metoda , itd.)</w:t>
            </w:r>
          </w:p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 ekološki (gdje je primjenjivo) (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da li će </w:t>
            </w:r>
            <w:r w:rsidR="00E76893"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akcija </w:t>
            </w:r>
            <w:r w:rsidRPr="004C46E2">
              <w:rPr>
                <w:rFonts w:cstheme="minorHAnsi"/>
                <w:i/>
                <w:sz w:val="24"/>
                <w:szCs w:val="24"/>
                <w:lang w:val="sr-Latn-CS"/>
              </w:rPr>
              <w:t xml:space="preserve"> imati pozitivan/negativan uticaj na životnu sredinu)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16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A02ED9">
            <w:pPr>
              <w:pStyle w:val="Default"/>
              <w:numPr>
                <w:ilvl w:val="0"/>
                <w:numId w:val="23"/>
              </w:numPr>
              <w:autoSpaceDE/>
              <w:autoSpaceDN/>
              <w:adjustRightInd/>
              <w:contextualSpacing/>
              <w:jc w:val="both"/>
              <w:rPr>
                <w:rFonts w:cstheme="minorHAnsi"/>
                <w:b/>
                <w:lang w:val="sr-Latn-CS"/>
              </w:rPr>
            </w:pP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Budžet i isplativost </w:t>
            </w:r>
            <w:r w:rsidR="00E76893" w:rsidRPr="004C46E2">
              <w:rPr>
                <w:rFonts w:asciiTheme="minorHAnsi" w:hAnsiTheme="minorHAnsi" w:cstheme="minorHAnsi"/>
                <w:b/>
                <w:lang w:val="sr-Latn-CS"/>
              </w:rPr>
              <w:t xml:space="preserve">akcije </w:t>
            </w:r>
            <w:r w:rsidRPr="004C46E2">
              <w:rPr>
                <w:rFonts w:asciiTheme="minorHAnsi" w:hAnsiTheme="minorHAnsi" w:cstheme="minorHAnsi"/>
                <w:b/>
                <w:lang w:val="sr-Latn-CS"/>
              </w:rPr>
              <w:t xml:space="preserve">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15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Da li su aktivnosti adekvatno prikazane u budžetu?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/5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 xml:space="preserve">Da li je odnos između predviđenih troškova i očekivanih rezultata zadovoljavajući? 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/10</w:t>
            </w:r>
          </w:p>
        </w:tc>
      </w:tr>
      <w:tr w:rsidR="001A62F3" w:rsidRPr="004C46E2" w:rsidTr="00A02ED9">
        <w:tc>
          <w:tcPr>
            <w:tcW w:w="8118" w:type="dxa"/>
          </w:tcPr>
          <w:p w:rsidR="001A62F3" w:rsidRPr="004C46E2" w:rsidRDefault="001A62F3" w:rsidP="004C46E2">
            <w:pPr>
              <w:ind w:left="720"/>
              <w:contextualSpacing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Maksimalni rezultat</w:t>
            </w:r>
          </w:p>
        </w:tc>
        <w:tc>
          <w:tcPr>
            <w:tcW w:w="1458" w:type="dxa"/>
          </w:tcPr>
          <w:p w:rsidR="001A62F3" w:rsidRPr="004C46E2" w:rsidRDefault="001A62F3" w:rsidP="00A02ED9">
            <w:pPr>
              <w:ind w:left="72"/>
              <w:contextualSpacing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100</w:t>
            </w:r>
          </w:p>
        </w:tc>
      </w:tr>
    </w:tbl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Ukoliko je ukupan zbir </w:t>
      </w:r>
      <w:r w:rsidR="00DB5B0B">
        <w:rPr>
          <w:rFonts w:cstheme="minorHAnsi"/>
          <w:sz w:val="24"/>
          <w:szCs w:val="24"/>
          <w:lang w:val="sr-Latn-CS"/>
        </w:rPr>
        <w:t>bodova za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84619F">
        <w:rPr>
          <w:rFonts w:cstheme="minorHAnsi"/>
          <w:sz w:val="24"/>
          <w:szCs w:val="24"/>
          <w:lang w:val="sr-Latn-CS"/>
        </w:rPr>
        <w:t>sekcij</w:t>
      </w:r>
      <w:r w:rsidR="00DB5B0B">
        <w:rPr>
          <w:rFonts w:cstheme="minorHAnsi"/>
          <w:sz w:val="24"/>
          <w:szCs w:val="24"/>
          <w:lang w:val="sr-Latn-CS"/>
        </w:rPr>
        <w:t>u</w:t>
      </w:r>
      <w:r w:rsidR="0084619F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1 (finansijski i ope</w:t>
      </w:r>
      <w:r w:rsidR="00DB5B0B">
        <w:rPr>
          <w:rFonts w:cstheme="minorHAnsi"/>
          <w:sz w:val="24"/>
          <w:szCs w:val="24"/>
          <w:lang w:val="sr-Latn-CS"/>
        </w:rPr>
        <w:t>rativni kapaciteti) manji od 12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DB5B0B">
        <w:rPr>
          <w:rFonts w:cstheme="minorHAnsi"/>
          <w:sz w:val="24"/>
          <w:szCs w:val="24"/>
          <w:lang w:val="sr-Latn-CS"/>
        </w:rPr>
        <w:t>prijedlog projekta neće biti prihvaćen</w:t>
      </w:r>
      <w:r w:rsidRPr="004C46E2">
        <w:rPr>
          <w:rFonts w:cstheme="minorHAnsi"/>
          <w:sz w:val="24"/>
          <w:szCs w:val="24"/>
          <w:lang w:val="sr-Latn-CS"/>
        </w:rPr>
        <w:t>. Ako je</w:t>
      </w:r>
      <w:r w:rsidR="00DB5B0B">
        <w:rPr>
          <w:rFonts w:cstheme="minorHAnsi"/>
          <w:sz w:val="24"/>
          <w:szCs w:val="24"/>
          <w:lang w:val="sr-Latn-CS"/>
        </w:rPr>
        <w:t xml:space="preserve"> za najmanje jednu podsekciju iz sekcije 1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DB5B0B">
        <w:rPr>
          <w:rFonts w:cstheme="minorHAnsi"/>
          <w:sz w:val="24"/>
          <w:szCs w:val="24"/>
          <w:lang w:val="sr-Latn-CS"/>
        </w:rPr>
        <w:t>broj bodova 1</w:t>
      </w:r>
      <w:r w:rsidRPr="004C46E2">
        <w:rPr>
          <w:rFonts w:cstheme="minorHAnsi"/>
          <w:sz w:val="24"/>
          <w:szCs w:val="24"/>
          <w:lang w:val="sr-Latn-CS"/>
        </w:rPr>
        <w:t xml:space="preserve">, </w:t>
      </w:r>
      <w:r w:rsidR="00DB5B0B">
        <w:rPr>
          <w:rFonts w:cstheme="minorHAnsi"/>
          <w:sz w:val="24"/>
          <w:szCs w:val="24"/>
          <w:lang w:val="sr-Latn-CS"/>
        </w:rPr>
        <w:t>prijedlog projekta</w:t>
      </w:r>
      <w:r w:rsidR="00F97DF8">
        <w:rPr>
          <w:rFonts w:cstheme="minorHAnsi"/>
          <w:sz w:val="24"/>
          <w:szCs w:val="24"/>
          <w:lang w:val="sr-Latn-CS"/>
        </w:rPr>
        <w:t xml:space="preserve"> takođe</w:t>
      </w:r>
      <w:r w:rsidR="00DB5B0B">
        <w:rPr>
          <w:rFonts w:cstheme="minorHAnsi"/>
          <w:sz w:val="24"/>
          <w:szCs w:val="24"/>
          <w:lang w:val="sr-Latn-CS"/>
        </w:rPr>
        <w:t xml:space="preserve"> neće biti prihvaćen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4C46E2">
      <w:pPr>
        <w:jc w:val="both"/>
        <w:rPr>
          <w:rFonts w:cstheme="minorHAnsi"/>
          <w:i/>
          <w:sz w:val="24"/>
          <w:szCs w:val="24"/>
          <w:lang w:val="sr-Latn-CS"/>
        </w:rPr>
      </w:pPr>
      <w:r w:rsidRPr="004C46E2">
        <w:rPr>
          <w:rFonts w:cstheme="minorHAnsi"/>
          <w:i/>
          <w:sz w:val="24"/>
          <w:szCs w:val="24"/>
          <w:lang w:val="sr-Latn-CS"/>
        </w:rPr>
        <w:t>Pr</w:t>
      </w:r>
      <w:r w:rsidR="003916F3">
        <w:rPr>
          <w:rFonts w:cstheme="minorHAnsi"/>
          <w:i/>
          <w:sz w:val="24"/>
          <w:szCs w:val="24"/>
          <w:lang w:val="sr-Latn-CS"/>
        </w:rPr>
        <w:t>eliminarni</w:t>
      </w:r>
      <w:r w:rsidRPr="004C46E2">
        <w:rPr>
          <w:rFonts w:cstheme="minorHAnsi"/>
          <w:i/>
          <w:sz w:val="24"/>
          <w:szCs w:val="24"/>
          <w:lang w:val="sr-Latn-CS"/>
        </w:rPr>
        <w:t xml:space="preserve"> odabir</w:t>
      </w:r>
    </w:p>
    <w:p w:rsidR="001A62F3" w:rsidRPr="004C46E2" w:rsidRDefault="000B563E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 xml:space="preserve">Nakon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ocjene, biće </w:t>
      </w:r>
      <w:r w:rsidR="00F8041E" w:rsidRPr="00F8041E">
        <w:rPr>
          <w:rFonts w:cstheme="minorHAnsi"/>
          <w:sz w:val="24"/>
          <w:szCs w:val="24"/>
          <w:lang w:val="sr-Latn-CS"/>
        </w:rPr>
        <w:t>biti napravljena rang lista pr</w:t>
      </w:r>
      <w:r w:rsidR="00F8041E">
        <w:rPr>
          <w:rFonts w:cstheme="minorHAnsi"/>
          <w:sz w:val="24"/>
          <w:szCs w:val="24"/>
          <w:lang w:val="sr-Latn-CS"/>
        </w:rPr>
        <w:t>ij</w:t>
      </w:r>
      <w:r w:rsidR="00F8041E" w:rsidRPr="00F8041E">
        <w:rPr>
          <w:rFonts w:cstheme="minorHAnsi"/>
          <w:sz w:val="24"/>
          <w:szCs w:val="24"/>
          <w:lang w:val="sr-Latn-CS"/>
        </w:rPr>
        <w:t>edloga projekata u skladu sa bodovima koje su dobili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. </w:t>
      </w:r>
      <w:r w:rsidR="00057FF8">
        <w:rPr>
          <w:rFonts w:cstheme="minorHAnsi"/>
          <w:sz w:val="24"/>
          <w:szCs w:val="24"/>
          <w:lang w:val="sr-Latn-CS"/>
        </w:rPr>
        <w:t>Prijedlozi projekata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sa najvišim brojem bodova će biti privremeno odabrane, dok se ne postigne limit raspoloživog budžeta za ovaj poziv za </w:t>
      </w:r>
      <w:r w:rsidR="00057FF8">
        <w:rPr>
          <w:rFonts w:cstheme="minorHAnsi"/>
          <w:sz w:val="24"/>
          <w:szCs w:val="24"/>
          <w:lang w:val="sr-Latn-CS"/>
        </w:rPr>
        <w:t>dostavljanje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prijedloga projekata. Pored toga, biće </w:t>
      </w:r>
      <w:r w:rsidR="00C4233C">
        <w:rPr>
          <w:rFonts w:cstheme="minorHAnsi"/>
          <w:sz w:val="24"/>
          <w:szCs w:val="24"/>
          <w:lang w:val="sr-Latn-CS"/>
        </w:rPr>
        <w:t xml:space="preserve">napravljena i rezervna lista u skladu sa istim </w:t>
      </w:r>
      <w:r w:rsidR="001A62F3" w:rsidRPr="004C46E2">
        <w:rPr>
          <w:rFonts w:cstheme="minorHAnsi"/>
          <w:sz w:val="24"/>
          <w:szCs w:val="24"/>
          <w:lang w:val="sr-Latn-CS"/>
        </w:rPr>
        <w:t>kriterijum</w:t>
      </w:r>
      <w:r w:rsidR="00C4233C">
        <w:rPr>
          <w:rFonts w:cstheme="minorHAnsi"/>
          <w:sz w:val="24"/>
          <w:szCs w:val="24"/>
          <w:lang w:val="sr-Latn-CS"/>
        </w:rPr>
        <w:t>im</w:t>
      </w:r>
      <w:r w:rsidR="001A62F3" w:rsidRPr="004C46E2">
        <w:rPr>
          <w:rFonts w:cstheme="minorHAnsi"/>
          <w:sz w:val="24"/>
          <w:szCs w:val="24"/>
          <w:lang w:val="sr-Latn-CS"/>
        </w:rPr>
        <w:t>a. Ova</w:t>
      </w:r>
      <w:r w:rsidR="00C4233C">
        <w:rPr>
          <w:rFonts w:cstheme="minorHAnsi"/>
          <w:sz w:val="24"/>
          <w:szCs w:val="24"/>
          <w:lang w:val="sr-Latn-CS"/>
        </w:rPr>
        <w:t xml:space="preserve"> lista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će se koristiti ako više sredstava postane dostupno tokom perioda važenja rezervne liste.</w:t>
      </w:r>
    </w:p>
    <w:p w:rsidR="001A62F3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</w:p>
    <w:p w:rsidR="00B42E47" w:rsidRPr="004C46E2" w:rsidRDefault="00B42E47" w:rsidP="004C46E2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0B563E" w:rsidP="00B42E47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 xml:space="preserve">(3) KORAK 3: </w:t>
      </w:r>
      <w:r w:rsidR="00B44C2A">
        <w:rPr>
          <w:rFonts w:cstheme="minorHAnsi"/>
          <w:b/>
          <w:sz w:val="24"/>
          <w:szCs w:val="24"/>
          <w:lang w:val="sr-Latn-CS"/>
        </w:rPr>
        <w:t>VERIFIKACIJA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PRIHVATL</w:t>
      </w:r>
      <w:r w:rsidR="0084619F">
        <w:rPr>
          <w:rFonts w:cstheme="minorHAnsi"/>
          <w:b/>
          <w:sz w:val="24"/>
          <w:szCs w:val="24"/>
          <w:lang w:val="sr-Latn-CS"/>
        </w:rPr>
        <w:t xml:space="preserve">JIVOSTI </w:t>
      </w:r>
      <w:r w:rsidR="00B44C2A">
        <w:rPr>
          <w:rFonts w:cstheme="minorHAnsi"/>
          <w:b/>
          <w:sz w:val="24"/>
          <w:szCs w:val="24"/>
          <w:lang w:val="sr-Latn-CS"/>
        </w:rPr>
        <w:t>PODNOSILACA PRIJEDLOGA PROJEKATA</w:t>
      </w:r>
      <w:r w:rsidR="0084619F">
        <w:rPr>
          <w:rFonts w:cstheme="minorHAnsi"/>
          <w:b/>
          <w:sz w:val="24"/>
          <w:szCs w:val="24"/>
          <w:lang w:val="sr-Latn-CS"/>
        </w:rPr>
        <w:t xml:space="preserve"> I POVEZANIH</w:t>
      </w:r>
      <w:r w:rsidR="00B44C2A">
        <w:rPr>
          <w:rFonts w:cstheme="minorHAnsi"/>
          <w:b/>
          <w:sz w:val="24"/>
          <w:szCs w:val="24"/>
          <w:lang w:val="sr-Latn-CS"/>
        </w:rPr>
        <w:t>(OG)</w:t>
      </w:r>
      <w:r w:rsidR="0084619F">
        <w:rPr>
          <w:rFonts w:cstheme="minorHAnsi"/>
          <w:b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SUBJEK(A)TA 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Provjera prihvatljivosti će biti sprovedena na osnovu </w:t>
      </w:r>
      <w:r w:rsidR="0084619F">
        <w:rPr>
          <w:rFonts w:cstheme="minorHAnsi"/>
          <w:sz w:val="24"/>
          <w:szCs w:val="24"/>
          <w:lang w:val="sr-Latn-CS"/>
        </w:rPr>
        <w:t>propratne dokumentacije tražene od strane U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govornog tijela (vidjeti poglavlje </w:t>
      </w:r>
      <w:r w:rsidRPr="004C46E2">
        <w:rPr>
          <w:rFonts w:cstheme="minorHAnsi"/>
          <w:sz w:val="24"/>
          <w:szCs w:val="24"/>
          <w:lang w:val="sr-Latn-CS"/>
        </w:rPr>
        <w:t xml:space="preserve">2.4). Ista će biti sprovedena </w:t>
      </w:r>
      <w:r w:rsidRPr="004C46E2">
        <w:rPr>
          <w:rFonts w:cstheme="minorHAnsi"/>
          <w:sz w:val="24"/>
          <w:szCs w:val="24"/>
          <w:u w:val="single"/>
          <w:lang w:val="sr-Latn-CS"/>
        </w:rPr>
        <w:t xml:space="preserve">samo </w:t>
      </w:r>
      <w:r w:rsidRPr="004C46E2">
        <w:rPr>
          <w:rFonts w:cstheme="minorHAnsi"/>
          <w:sz w:val="24"/>
          <w:szCs w:val="24"/>
          <w:lang w:val="sr-Latn-CS"/>
        </w:rPr>
        <w:t xml:space="preserve"> za</w:t>
      </w:r>
      <w:r w:rsidR="003B55CC">
        <w:rPr>
          <w:rFonts w:cstheme="minorHAnsi"/>
          <w:sz w:val="24"/>
          <w:szCs w:val="24"/>
          <w:lang w:val="sr-Latn-CS"/>
        </w:rPr>
        <w:t xml:space="preserve"> prijedloge</w:t>
      </w:r>
      <w:r w:rsidRPr="004C46E2">
        <w:rPr>
          <w:rFonts w:cstheme="minorHAnsi"/>
          <w:sz w:val="24"/>
          <w:szCs w:val="24"/>
          <w:lang w:val="sr-Latn-CS"/>
        </w:rPr>
        <w:t xml:space="preserve"> koj</w:t>
      </w:r>
      <w:r w:rsidR="003B55CC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 xml:space="preserve"> su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 p</w:t>
      </w:r>
      <w:r w:rsidR="003B55CC">
        <w:rPr>
          <w:rFonts w:cstheme="minorHAnsi"/>
          <w:sz w:val="24"/>
          <w:szCs w:val="24"/>
          <w:lang w:val="sr-Latn-CS"/>
        </w:rPr>
        <w:t>reliminarno odabrani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 u skladu sa njihovim bodovima i u okviru raspoloživog budžeta za ovaj poziv za dostavljanje prijedloga projekata.</w:t>
      </w:r>
    </w:p>
    <w:p w:rsidR="001A62F3" w:rsidRPr="003B55CC" w:rsidRDefault="001A62F3" w:rsidP="003B55CC">
      <w:pPr>
        <w:pStyle w:val="ListParagraph"/>
        <w:numPr>
          <w:ilvl w:val="0"/>
          <w:numId w:val="25"/>
        </w:numPr>
        <w:jc w:val="both"/>
        <w:rPr>
          <w:rFonts w:cstheme="minorHAnsi"/>
          <w:sz w:val="24"/>
          <w:szCs w:val="24"/>
          <w:lang w:val="sr-Latn-CS"/>
        </w:rPr>
      </w:pPr>
      <w:r w:rsidRPr="003B55CC">
        <w:rPr>
          <w:rFonts w:cstheme="minorHAnsi"/>
          <w:sz w:val="24"/>
          <w:szCs w:val="24"/>
          <w:lang w:val="sr-Latn-CS"/>
        </w:rPr>
        <w:t>Izjava nosioca granta (</w:t>
      </w:r>
      <w:r w:rsidR="000B563E" w:rsidRPr="003B55CC">
        <w:rPr>
          <w:rFonts w:cstheme="minorHAnsi"/>
          <w:sz w:val="24"/>
          <w:szCs w:val="24"/>
          <w:lang w:val="sr-Latn-CS"/>
        </w:rPr>
        <w:t>poglavlje</w:t>
      </w:r>
      <w:r w:rsidRPr="003B55CC">
        <w:rPr>
          <w:rFonts w:cstheme="minorHAnsi"/>
          <w:sz w:val="24"/>
          <w:szCs w:val="24"/>
          <w:lang w:val="sr-Latn-CS"/>
        </w:rPr>
        <w:t xml:space="preserve"> 8 Dijela B </w:t>
      </w:r>
      <w:r w:rsidR="00112A4D" w:rsidRPr="003B55CC">
        <w:rPr>
          <w:rFonts w:cstheme="minorHAnsi"/>
          <w:sz w:val="24"/>
          <w:szCs w:val="24"/>
          <w:lang w:val="sr-Latn-CS"/>
        </w:rPr>
        <w:t>aplikacione forme za grant</w:t>
      </w:r>
      <w:r w:rsidRPr="003B55CC">
        <w:rPr>
          <w:rFonts w:cstheme="minorHAnsi"/>
          <w:sz w:val="24"/>
          <w:szCs w:val="24"/>
          <w:lang w:val="sr-Latn-CS"/>
        </w:rPr>
        <w:t xml:space="preserve">) </w:t>
      </w:r>
      <w:r w:rsidR="000B563E" w:rsidRPr="003B55CC">
        <w:rPr>
          <w:rFonts w:cstheme="minorHAnsi"/>
          <w:sz w:val="24"/>
          <w:szCs w:val="24"/>
          <w:lang w:val="sr-Latn-CS"/>
        </w:rPr>
        <w:t>će biti upoređen</w:t>
      </w:r>
      <w:r w:rsidR="0084619F" w:rsidRPr="003B55CC">
        <w:rPr>
          <w:rFonts w:cstheme="minorHAnsi"/>
          <w:sz w:val="24"/>
          <w:szCs w:val="24"/>
          <w:lang w:val="sr-Latn-CS"/>
        </w:rPr>
        <w:t xml:space="preserve">a sa propratnom dokumentacijom </w:t>
      </w:r>
      <w:r w:rsidR="000B563E" w:rsidRPr="003B55CC">
        <w:rPr>
          <w:rFonts w:cstheme="minorHAnsi"/>
          <w:sz w:val="24"/>
          <w:szCs w:val="24"/>
          <w:lang w:val="sr-Latn-CS"/>
        </w:rPr>
        <w:t>koju</w:t>
      </w:r>
      <w:r w:rsidRPr="003B55CC">
        <w:rPr>
          <w:rFonts w:cstheme="minorHAnsi"/>
          <w:sz w:val="24"/>
          <w:szCs w:val="24"/>
          <w:lang w:val="sr-Latn-CS"/>
        </w:rPr>
        <w:t xml:space="preserve"> je dostavio nosilac granta. </w:t>
      </w:r>
      <w:r w:rsidR="003B55CC" w:rsidRPr="003B55CC">
        <w:rPr>
          <w:rFonts w:cstheme="minorHAnsi"/>
          <w:sz w:val="24"/>
          <w:szCs w:val="24"/>
          <w:lang w:val="sr-Latn-CS"/>
        </w:rPr>
        <w:t xml:space="preserve">Bilo koji nedostajući propratni dokument ili bilo kakvo neslaganje između Izjave </w:t>
      </w:r>
      <w:r w:rsidR="003B55CC">
        <w:rPr>
          <w:rFonts w:cstheme="minorHAnsi"/>
          <w:sz w:val="24"/>
          <w:szCs w:val="24"/>
          <w:lang w:val="sr-Latn-CS"/>
        </w:rPr>
        <w:t>nosioca granta</w:t>
      </w:r>
      <w:r w:rsidR="003B55CC" w:rsidRPr="003B55CC">
        <w:rPr>
          <w:rFonts w:cstheme="minorHAnsi"/>
          <w:sz w:val="24"/>
          <w:szCs w:val="24"/>
          <w:lang w:val="sr-Latn-CS"/>
        </w:rPr>
        <w:t xml:space="preserve"> i </w:t>
      </w:r>
      <w:r w:rsidR="003B55CC">
        <w:rPr>
          <w:rFonts w:cstheme="minorHAnsi"/>
          <w:sz w:val="24"/>
          <w:szCs w:val="24"/>
          <w:lang w:val="sr-Latn-CS"/>
        </w:rPr>
        <w:t xml:space="preserve">propratnih </w:t>
      </w:r>
      <w:r w:rsidR="003B55CC" w:rsidRPr="003B55CC">
        <w:rPr>
          <w:rFonts w:cstheme="minorHAnsi"/>
          <w:sz w:val="24"/>
          <w:szCs w:val="24"/>
          <w:lang w:val="sr-Latn-CS"/>
        </w:rPr>
        <w:t>dokumenata može voditi ka odbijanju pr</w:t>
      </w:r>
      <w:r w:rsidR="003B55CC">
        <w:rPr>
          <w:rFonts w:cstheme="minorHAnsi"/>
          <w:sz w:val="24"/>
          <w:szCs w:val="24"/>
          <w:lang w:val="sr-Latn-CS"/>
        </w:rPr>
        <w:t>ij</w:t>
      </w:r>
      <w:r w:rsidR="003B55CC" w:rsidRPr="003B55CC">
        <w:rPr>
          <w:rFonts w:cstheme="minorHAnsi"/>
          <w:sz w:val="24"/>
          <w:szCs w:val="24"/>
          <w:lang w:val="sr-Latn-CS"/>
        </w:rPr>
        <w:t xml:space="preserve">edloga isključivo po tom osnovu. </w:t>
      </w:r>
    </w:p>
    <w:p w:rsidR="001A62F3" w:rsidRPr="004C46E2" w:rsidRDefault="001A62F3" w:rsidP="004C46E2">
      <w:pPr>
        <w:numPr>
          <w:ilvl w:val="0"/>
          <w:numId w:val="25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Prihvatljivost </w:t>
      </w:r>
      <w:r w:rsidR="003B55CC">
        <w:rPr>
          <w:rFonts w:cstheme="minorHAnsi"/>
          <w:sz w:val="24"/>
          <w:szCs w:val="24"/>
          <w:lang w:val="sr-Latn-CS"/>
        </w:rPr>
        <w:t>podnosilaca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i povezanih</w:t>
      </w:r>
      <w:r w:rsidR="00D81964">
        <w:rPr>
          <w:rFonts w:cstheme="minorHAnsi"/>
          <w:sz w:val="24"/>
          <w:szCs w:val="24"/>
          <w:lang w:val="sr-Latn-CS"/>
        </w:rPr>
        <w:t>(og)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5F3E61" w:rsidRPr="004C46E2">
        <w:rPr>
          <w:rFonts w:cstheme="minorHAnsi"/>
          <w:sz w:val="24"/>
          <w:szCs w:val="24"/>
          <w:lang w:val="sr-Latn-CS"/>
        </w:rPr>
        <w:t>subjek</w:t>
      </w:r>
      <w:r w:rsidR="000B563E" w:rsidRPr="004C46E2">
        <w:rPr>
          <w:rFonts w:cstheme="minorHAnsi"/>
          <w:sz w:val="24"/>
          <w:szCs w:val="24"/>
          <w:lang w:val="sr-Latn-CS"/>
        </w:rPr>
        <w:t>(a)</w:t>
      </w:r>
      <w:r w:rsidR="005F3E61" w:rsidRPr="004C46E2">
        <w:rPr>
          <w:rFonts w:cstheme="minorHAnsi"/>
          <w:sz w:val="24"/>
          <w:szCs w:val="24"/>
          <w:lang w:val="sr-Latn-CS"/>
        </w:rPr>
        <w:t>ta</w:t>
      </w:r>
      <w:r w:rsidRPr="004C46E2">
        <w:rPr>
          <w:rFonts w:cstheme="minorHAnsi"/>
          <w:sz w:val="24"/>
          <w:szCs w:val="24"/>
          <w:lang w:val="sr-Latn-CS"/>
        </w:rPr>
        <w:t xml:space="preserve"> će biti </w:t>
      </w:r>
      <w:r w:rsidR="00A846AA">
        <w:rPr>
          <w:rFonts w:cstheme="minorHAnsi"/>
          <w:sz w:val="24"/>
          <w:szCs w:val="24"/>
          <w:lang w:val="sr-Latn-CS"/>
        </w:rPr>
        <w:t>verifikovana</w:t>
      </w:r>
      <w:r w:rsidRPr="004C46E2">
        <w:rPr>
          <w:rFonts w:cstheme="minorHAnsi"/>
          <w:sz w:val="24"/>
          <w:szCs w:val="24"/>
          <w:lang w:val="sr-Latn-CS"/>
        </w:rPr>
        <w:t xml:space="preserve"> u skladu sa kriterijumima </w:t>
      </w:r>
      <w:r w:rsidR="00A846AA">
        <w:rPr>
          <w:rFonts w:cstheme="minorHAnsi"/>
          <w:sz w:val="24"/>
          <w:szCs w:val="24"/>
          <w:lang w:val="sr-Latn-CS"/>
        </w:rPr>
        <w:t>datim</w:t>
      </w:r>
      <w:r w:rsidRPr="004C46E2">
        <w:rPr>
          <w:rFonts w:cstheme="minorHAnsi"/>
          <w:sz w:val="24"/>
          <w:szCs w:val="24"/>
          <w:lang w:val="sr-Latn-CS"/>
        </w:rPr>
        <w:t xml:space="preserve"> u 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poglavljima </w:t>
      </w:r>
      <w:r w:rsidRPr="004C46E2">
        <w:rPr>
          <w:rFonts w:cstheme="minorHAnsi"/>
          <w:sz w:val="24"/>
          <w:szCs w:val="24"/>
          <w:lang w:val="sr-Latn-CS"/>
        </w:rPr>
        <w:t>2.1.1, 2.1.2 i 2.1.3.</w:t>
      </w:r>
    </w:p>
    <w:p w:rsidR="001A62F3" w:rsidRPr="004C46E2" w:rsidRDefault="001A62F3" w:rsidP="004C46E2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Svak</w:t>
      </w:r>
      <w:r w:rsidR="009A1E63">
        <w:rPr>
          <w:rFonts w:cstheme="minorHAnsi"/>
          <w:sz w:val="24"/>
          <w:szCs w:val="24"/>
          <w:lang w:val="sr-Latn-CS"/>
        </w:rPr>
        <w:t>i odbijeni prijedlog projekta</w:t>
      </w:r>
      <w:r w:rsidRPr="004C46E2">
        <w:rPr>
          <w:rFonts w:cstheme="minorHAnsi"/>
          <w:sz w:val="24"/>
          <w:szCs w:val="24"/>
          <w:lang w:val="sr-Latn-CS"/>
        </w:rPr>
        <w:t xml:space="preserve"> biće zamijenjen sl</w:t>
      </w:r>
      <w:r w:rsidR="005F3E61" w:rsidRPr="004C46E2">
        <w:rPr>
          <w:rFonts w:cstheme="minorHAnsi"/>
          <w:sz w:val="24"/>
          <w:szCs w:val="24"/>
          <w:lang w:val="sr-Latn-CS"/>
        </w:rPr>
        <w:t>j</w:t>
      </w:r>
      <w:r w:rsidRPr="004C46E2">
        <w:rPr>
          <w:rFonts w:cstheme="minorHAnsi"/>
          <w:sz w:val="24"/>
          <w:szCs w:val="24"/>
          <w:lang w:val="sr-Latn-CS"/>
        </w:rPr>
        <w:t>edeć</w:t>
      </w:r>
      <w:r w:rsidR="009A1E63">
        <w:rPr>
          <w:rFonts w:cstheme="minorHAnsi"/>
          <w:sz w:val="24"/>
          <w:szCs w:val="24"/>
          <w:lang w:val="sr-Latn-CS"/>
        </w:rPr>
        <w:t>im</w:t>
      </w:r>
      <w:r w:rsidRPr="004C46E2">
        <w:rPr>
          <w:rFonts w:cstheme="minorHAnsi"/>
          <w:sz w:val="24"/>
          <w:szCs w:val="24"/>
          <w:lang w:val="sr-Latn-CS"/>
        </w:rPr>
        <w:t xml:space="preserve"> najbolje rangiran</w:t>
      </w:r>
      <w:r w:rsidR="009A1E63">
        <w:rPr>
          <w:rFonts w:cstheme="minorHAnsi"/>
          <w:sz w:val="24"/>
          <w:szCs w:val="24"/>
          <w:lang w:val="sr-Latn-CS"/>
        </w:rPr>
        <w:t xml:space="preserve">im prijedlogom projekta sa rezervne liste koji se uklap u raspoloživa finansijska sredstva ovog </w:t>
      </w:r>
      <w:r w:rsidRPr="004C46E2">
        <w:rPr>
          <w:rFonts w:cstheme="minorHAnsi"/>
          <w:sz w:val="24"/>
          <w:szCs w:val="24"/>
          <w:lang w:val="sr-Latn-CS"/>
        </w:rPr>
        <w:t>poziv</w:t>
      </w:r>
      <w:r w:rsidR="009A1E63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za dostavljanje prijedloga projekata.</w:t>
      </w:r>
    </w:p>
    <w:p w:rsidR="001A62F3" w:rsidRPr="0084619F" w:rsidRDefault="000B563E" w:rsidP="00266DDC">
      <w:pPr>
        <w:pStyle w:val="Heading2"/>
        <w:spacing w:after="240"/>
        <w:jc w:val="both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8" w:name="_Toc436127649"/>
      <w:r w:rsidRPr="0084619F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2.4  PODNOŠENJE PROPRATNE DOKUMENTACIJE ZA PR</w:t>
      </w:r>
      <w:r w:rsidR="001E269B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ELIMINARNO </w:t>
      </w:r>
      <w:r w:rsidRPr="0084619F">
        <w:rPr>
          <w:rFonts w:asciiTheme="minorHAnsi" w:hAnsiTheme="minorHAnsi" w:cstheme="minorHAnsi"/>
          <w:color w:val="auto"/>
          <w:sz w:val="24"/>
          <w:szCs w:val="24"/>
          <w:lang w:val="sr-Latn-CS"/>
        </w:rPr>
        <w:t>ODABRANE</w:t>
      </w:r>
      <w:r w:rsidR="001E269B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PRIJEDLOGE PROJEKATA</w:t>
      </w:r>
      <w:bookmarkEnd w:id="18"/>
      <w:r w:rsidRPr="0084619F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</w:t>
      </w:r>
    </w:p>
    <w:p w:rsidR="001A62F3" w:rsidRPr="004C46E2" w:rsidRDefault="00C304A9" w:rsidP="004C46E2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Nosilac granta čiji je prijedlog projekta preliminarno odabran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ili </w:t>
      </w:r>
      <w:r>
        <w:rPr>
          <w:rFonts w:cstheme="minorHAnsi"/>
          <w:sz w:val="24"/>
          <w:szCs w:val="24"/>
          <w:lang w:val="sr-Latn-CS"/>
        </w:rPr>
        <w:t>se nalazi na rezervnoj listi, biće</w:t>
      </w:r>
      <w:r w:rsidR="000B563E" w:rsidRPr="004C46E2">
        <w:rPr>
          <w:rFonts w:cstheme="minorHAnsi"/>
          <w:sz w:val="24"/>
          <w:szCs w:val="24"/>
          <w:lang w:val="sr-Latn-CS"/>
        </w:rPr>
        <w:t xml:space="preserve"> obaviješten od strane </w:t>
      </w:r>
      <w:r w:rsidR="001A62F3" w:rsidRPr="004C46E2">
        <w:rPr>
          <w:rFonts w:cstheme="minorHAnsi"/>
          <w:sz w:val="24"/>
          <w:szCs w:val="24"/>
          <w:lang w:val="sr-Latn-CS"/>
        </w:rPr>
        <w:t>Ugovornog tijela u pisanoj formi. Od njega će se zahtjevati da dostavi sl</w:t>
      </w:r>
      <w:r w:rsidR="005F3E61" w:rsidRPr="004C46E2">
        <w:rPr>
          <w:rFonts w:cstheme="minorHAnsi"/>
          <w:sz w:val="24"/>
          <w:szCs w:val="24"/>
          <w:lang w:val="sr-Latn-CS"/>
        </w:rPr>
        <w:t>j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edeća dokumenta, kako bi se omogućilo Ugovornom tijelu da potvrdi prihvatljivost nosioca </w:t>
      </w:r>
      <w:r w:rsidR="005D15D9">
        <w:rPr>
          <w:rFonts w:cstheme="minorHAnsi"/>
          <w:sz w:val="24"/>
          <w:szCs w:val="24"/>
          <w:lang w:val="sr-Latn-CS"/>
        </w:rPr>
        <w:t>granta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, partnera (ako ih ima) i povezanih </w:t>
      </w:r>
      <w:r w:rsidR="005F3E61" w:rsidRPr="004C46E2">
        <w:rPr>
          <w:rFonts w:cstheme="minorHAnsi"/>
          <w:sz w:val="24"/>
          <w:szCs w:val="24"/>
          <w:lang w:val="sr-Latn-CS"/>
        </w:rPr>
        <w:t xml:space="preserve">subkjekata </w:t>
      </w:r>
      <w:r w:rsidR="001A62F3"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3"/>
      </w:r>
      <w:r w:rsidR="001A62F3" w:rsidRPr="004C46E2">
        <w:rPr>
          <w:rFonts w:cstheme="minorHAnsi"/>
          <w:sz w:val="24"/>
          <w:szCs w:val="24"/>
          <w:lang w:val="sr-Latn-CS"/>
        </w:rPr>
        <w:t>(ako ih ima):</w:t>
      </w:r>
    </w:p>
    <w:p w:rsidR="001A62F3" w:rsidRPr="004C46E2" w:rsidRDefault="001A62F3" w:rsidP="004C46E2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Statuti ili osnivački akti </w:t>
      </w:r>
      <w:r w:rsidR="00C14E15">
        <w:rPr>
          <w:rFonts w:cstheme="minorHAnsi"/>
          <w:sz w:val="24"/>
          <w:szCs w:val="24"/>
          <w:lang w:val="sr-Latn-CS"/>
        </w:rPr>
        <w:t xml:space="preserve">organizacije </w:t>
      </w:r>
      <w:r w:rsidRPr="004C46E2">
        <w:rPr>
          <w:rFonts w:cstheme="minorHAnsi"/>
          <w:sz w:val="24"/>
          <w:szCs w:val="24"/>
          <w:lang w:val="sr-Latn-CS"/>
        </w:rPr>
        <w:t>nosioca</w:t>
      </w:r>
      <w:r w:rsidR="005F3E61" w:rsidRPr="004C46E2">
        <w:rPr>
          <w:rFonts w:cstheme="minorHAnsi"/>
          <w:sz w:val="24"/>
          <w:szCs w:val="24"/>
          <w:lang w:val="sr-Latn-CS"/>
        </w:rPr>
        <w:t xml:space="preserve"> granta</w:t>
      </w:r>
      <w:r w:rsidRPr="004C46E2">
        <w:rPr>
          <w:rFonts w:cstheme="minorHAnsi"/>
          <w:sz w:val="24"/>
          <w:szCs w:val="24"/>
          <w:lang w:val="sr-Latn-CS"/>
        </w:rPr>
        <w:t>, svakog partnera (ako ih ima) i svakog povezanog</w:t>
      </w:r>
      <w:r w:rsidR="005F3E61" w:rsidRPr="004C46E2">
        <w:rPr>
          <w:rFonts w:cstheme="minorHAnsi"/>
          <w:sz w:val="24"/>
          <w:szCs w:val="24"/>
          <w:lang w:val="sr-Latn-CS"/>
        </w:rPr>
        <w:t xml:space="preserve"> subjekta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4"/>
      </w:r>
      <w:r w:rsidRPr="004C46E2">
        <w:rPr>
          <w:rFonts w:cstheme="minorHAnsi"/>
          <w:sz w:val="24"/>
          <w:szCs w:val="24"/>
          <w:lang w:val="sr-Latn-CS"/>
        </w:rPr>
        <w:t xml:space="preserve"> (ako </w:t>
      </w:r>
      <w:r w:rsidR="00C14E15">
        <w:rPr>
          <w:rFonts w:cstheme="minorHAnsi"/>
          <w:sz w:val="24"/>
          <w:szCs w:val="24"/>
          <w:lang w:val="sr-Latn-CS"/>
        </w:rPr>
        <w:t>ih ima</w:t>
      </w:r>
      <w:r w:rsidRPr="004C46E2">
        <w:rPr>
          <w:rFonts w:cstheme="minorHAnsi"/>
          <w:sz w:val="24"/>
          <w:szCs w:val="24"/>
          <w:lang w:val="sr-Latn-CS"/>
        </w:rPr>
        <w:t xml:space="preserve">).  Kada Ugovorno tijelo prepozna prihvatljivost  </w:t>
      </w:r>
      <w:r w:rsidRPr="004C46E2">
        <w:rPr>
          <w:rFonts w:cstheme="minorHAnsi"/>
          <w:sz w:val="24"/>
          <w:szCs w:val="24"/>
          <w:lang w:val="sr-Latn-CS"/>
        </w:rPr>
        <w:lastRenderedPageBreak/>
        <w:t xml:space="preserve">nosioca projekta ili partnera ili </w:t>
      </w:r>
      <w:r w:rsidR="000E0C96" w:rsidRPr="004C46E2">
        <w:rPr>
          <w:rFonts w:cstheme="minorHAnsi"/>
          <w:sz w:val="24"/>
          <w:szCs w:val="24"/>
          <w:lang w:val="sr-Latn-CS"/>
        </w:rPr>
        <w:t>povezanih subjekata</w:t>
      </w:r>
      <w:r w:rsidRPr="004C46E2">
        <w:rPr>
          <w:rFonts w:cstheme="minorHAnsi"/>
          <w:sz w:val="24"/>
          <w:szCs w:val="24"/>
          <w:lang w:val="sr-Latn-CS"/>
        </w:rPr>
        <w:t xml:space="preserve"> za drugi poziv za dostavljanje prijedloga projekata u okviru iste budžetske linije u okviru od 2 godine prije isteka roka za prijem </w:t>
      </w:r>
      <w:r w:rsidR="008D0C79">
        <w:rPr>
          <w:rFonts w:cstheme="minorHAnsi"/>
          <w:sz w:val="24"/>
          <w:szCs w:val="24"/>
          <w:lang w:val="sr-Latn-CS"/>
        </w:rPr>
        <w:t>prijedloga projekata</w:t>
      </w:r>
      <w:r w:rsidR="0084619F">
        <w:rPr>
          <w:rFonts w:cstheme="minorHAnsi"/>
          <w:sz w:val="24"/>
          <w:szCs w:val="24"/>
          <w:lang w:val="sr-Latn-CS"/>
        </w:rPr>
        <w:t xml:space="preserve">, </w:t>
      </w:r>
      <w:r w:rsidRPr="004C46E2">
        <w:rPr>
          <w:rFonts w:cstheme="minorHAnsi"/>
          <w:sz w:val="24"/>
          <w:szCs w:val="24"/>
          <w:lang w:val="sr-Latn-CS"/>
        </w:rPr>
        <w:t>umjesto stat</w:t>
      </w:r>
      <w:r w:rsidR="0084619F">
        <w:rPr>
          <w:rFonts w:cstheme="minorHAnsi"/>
          <w:sz w:val="24"/>
          <w:szCs w:val="24"/>
          <w:lang w:val="sr-Latn-CS"/>
        </w:rPr>
        <w:t xml:space="preserve">uta ili osnivačkih akata, </w:t>
      </w:r>
      <w:r w:rsidR="008D0C79">
        <w:rPr>
          <w:rFonts w:cstheme="minorHAnsi"/>
          <w:sz w:val="24"/>
          <w:szCs w:val="24"/>
          <w:lang w:val="sr-Latn-CS"/>
        </w:rPr>
        <w:t xml:space="preserve">treba da se podnesu </w:t>
      </w:r>
      <w:r w:rsidR="0084619F">
        <w:rPr>
          <w:rFonts w:cstheme="minorHAnsi"/>
          <w:sz w:val="24"/>
          <w:szCs w:val="24"/>
          <w:lang w:val="sr-Latn-CS"/>
        </w:rPr>
        <w:t>kopije</w:t>
      </w:r>
      <w:r w:rsidRPr="004C46E2">
        <w:rPr>
          <w:rFonts w:cstheme="minorHAnsi"/>
          <w:sz w:val="24"/>
          <w:szCs w:val="24"/>
          <w:lang w:val="sr-Latn-CS"/>
        </w:rPr>
        <w:t xml:space="preserve"> dokumenta koja </w:t>
      </w:r>
      <w:r w:rsidR="0084619F">
        <w:rPr>
          <w:rFonts w:cstheme="minorHAnsi"/>
          <w:sz w:val="24"/>
          <w:szCs w:val="24"/>
          <w:lang w:val="sr-Latn-CS"/>
        </w:rPr>
        <w:t>dokazuju</w:t>
      </w:r>
      <w:r w:rsidRPr="004C46E2">
        <w:rPr>
          <w:rFonts w:cstheme="minorHAnsi"/>
          <w:sz w:val="24"/>
          <w:szCs w:val="24"/>
          <w:lang w:val="sr-Latn-CS"/>
        </w:rPr>
        <w:t xml:space="preserve"> njihovu prihv</w:t>
      </w:r>
      <w:r w:rsidR="0084619F">
        <w:rPr>
          <w:rFonts w:cstheme="minorHAnsi"/>
          <w:sz w:val="24"/>
          <w:szCs w:val="24"/>
          <w:lang w:val="sr-Latn-CS"/>
        </w:rPr>
        <w:t>atljivost u prethodnom pozivu (</w:t>
      </w:r>
      <w:r w:rsidRPr="004C46E2">
        <w:rPr>
          <w:rFonts w:cstheme="minorHAnsi"/>
          <w:sz w:val="24"/>
          <w:szCs w:val="24"/>
          <w:lang w:val="sr-Latn-CS"/>
        </w:rPr>
        <w:t>npr. kopija o Posebnim uslovima ugovora</w:t>
      </w:r>
      <w:r w:rsidR="001047E6">
        <w:rPr>
          <w:rFonts w:cstheme="minorHAnsi"/>
          <w:sz w:val="24"/>
          <w:szCs w:val="24"/>
          <w:lang w:val="sr-Latn-CS"/>
        </w:rPr>
        <w:t xml:space="preserve"> o dodjeli bespovratnih sredstava-grantu</w:t>
      </w:r>
      <w:r w:rsidRPr="004C46E2">
        <w:rPr>
          <w:rFonts w:cstheme="minorHAnsi"/>
          <w:sz w:val="24"/>
          <w:szCs w:val="24"/>
          <w:lang w:val="sr-Latn-CS"/>
        </w:rPr>
        <w:t xml:space="preserve"> d</w:t>
      </w:r>
      <w:r w:rsidR="0084619F">
        <w:rPr>
          <w:rFonts w:cstheme="minorHAnsi"/>
          <w:sz w:val="24"/>
          <w:szCs w:val="24"/>
          <w:lang w:val="sr-Latn-CS"/>
        </w:rPr>
        <w:t>obijen</w:t>
      </w:r>
      <w:r w:rsidR="001047E6">
        <w:rPr>
          <w:rFonts w:cstheme="minorHAnsi"/>
          <w:sz w:val="24"/>
          <w:szCs w:val="24"/>
          <w:lang w:val="sr-Latn-CS"/>
        </w:rPr>
        <w:t>og</w:t>
      </w:r>
      <w:r w:rsidR="0084619F">
        <w:rPr>
          <w:rFonts w:cstheme="minorHAnsi"/>
          <w:sz w:val="24"/>
          <w:szCs w:val="24"/>
          <w:lang w:val="sr-Latn-CS"/>
        </w:rPr>
        <w:t xml:space="preserve"> tokom </w:t>
      </w:r>
      <w:r w:rsidR="001047E6">
        <w:rPr>
          <w:rFonts w:cstheme="minorHAnsi"/>
          <w:sz w:val="24"/>
          <w:szCs w:val="24"/>
          <w:lang w:val="sr-Latn-CS"/>
        </w:rPr>
        <w:t xml:space="preserve">referentnog </w:t>
      </w:r>
      <w:r w:rsidR="0084619F">
        <w:rPr>
          <w:rFonts w:cstheme="minorHAnsi"/>
          <w:sz w:val="24"/>
          <w:szCs w:val="24"/>
          <w:lang w:val="sr-Latn-CS"/>
        </w:rPr>
        <w:t>perioda</w:t>
      </w:r>
      <w:r w:rsidRPr="004C46E2">
        <w:rPr>
          <w:rFonts w:cstheme="minorHAnsi"/>
          <w:sz w:val="24"/>
          <w:szCs w:val="24"/>
          <w:lang w:val="sr-Latn-CS"/>
        </w:rPr>
        <w:t xml:space="preserve">), osim ako je </w:t>
      </w:r>
      <w:r w:rsidR="0084619F">
        <w:rPr>
          <w:rFonts w:cstheme="minorHAnsi"/>
          <w:sz w:val="24"/>
          <w:szCs w:val="24"/>
          <w:lang w:val="sr-Latn-CS"/>
        </w:rPr>
        <w:t xml:space="preserve">u međuvremenu </w:t>
      </w:r>
      <w:r w:rsidRPr="004C46E2">
        <w:rPr>
          <w:rFonts w:cstheme="minorHAnsi"/>
          <w:sz w:val="24"/>
          <w:szCs w:val="24"/>
          <w:lang w:val="sr-Latn-CS"/>
        </w:rPr>
        <w:t>došlo do promjene pravnog statusa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5"/>
      </w:r>
      <w:r w:rsidRPr="004C46E2">
        <w:rPr>
          <w:rFonts w:cstheme="minorHAnsi"/>
          <w:sz w:val="24"/>
          <w:szCs w:val="24"/>
          <w:lang w:val="sr-Latn-CS"/>
        </w:rPr>
        <w:t>. Ova obaveza se ne odnosi na međunarodne organizacije koje</w:t>
      </w:r>
      <w:r w:rsidR="00745976">
        <w:rPr>
          <w:rFonts w:cstheme="minorHAnsi"/>
          <w:sz w:val="24"/>
          <w:szCs w:val="24"/>
          <w:lang w:val="sr-Latn-CS"/>
        </w:rPr>
        <w:t xml:space="preserve"> imaju potpisan</w:t>
      </w:r>
      <w:r w:rsidRPr="004C46E2">
        <w:rPr>
          <w:rFonts w:cstheme="minorHAnsi"/>
          <w:sz w:val="24"/>
          <w:szCs w:val="24"/>
          <w:lang w:val="sr-Latn-CS"/>
        </w:rPr>
        <w:t xml:space="preserve"> okvirni sporazum sa Evropskom </w:t>
      </w:r>
      <w:r w:rsidR="0072118B">
        <w:rPr>
          <w:rFonts w:cstheme="minorHAnsi"/>
          <w:sz w:val="24"/>
          <w:szCs w:val="24"/>
          <w:lang w:val="sr-Latn-CS"/>
        </w:rPr>
        <w:t>k</w:t>
      </w:r>
      <w:r w:rsidRPr="004C46E2">
        <w:rPr>
          <w:rFonts w:cstheme="minorHAnsi"/>
          <w:sz w:val="24"/>
          <w:szCs w:val="24"/>
          <w:lang w:val="sr-Latn-CS"/>
        </w:rPr>
        <w:t>omisijom.</w:t>
      </w:r>
    </w:p>
    <w:p w:rsidR="001A62F3" w:rsidRPr="004C46E2" w:rsidRDefault="001A62F3" w:rsidP="004C46E2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4C46E2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Izvještaj eksterne revizije </w:t>
      </w:r>
      <w:r w:rsidR="00E1239E">
        <w:rPr>
          <w:rFonts w:cstheme="minorHAnsi"/>
          <w:sz w:val="24"/>
          <w:szCs w:val="24"/>
          <w:lang w:val="sr-Latn-CS"/>
        </w:rPr>
        <w:t xml:space="preserve">sačinjen </w:t>
      </w:r>
      <w:r w:rsidRPr="004C46E2">
        <w:rPr>
          <w:rFonts w:cstheme="minorHAnsi"/>
          <w:sz w:val="24"/>
          <w:szCs w:val="24"/>
          <w:lang w:val="sr-Latn-CS"/>
        </w:rPr>
        <w:t>od strane ovlašćenog revizora, kojim se potvrđuj</w:t>
      </w:r>
      <w:r w:rsidR="00E1239E">
        <w:rPr>
          <w:rFonts w:cstheme="minorHAnsi"/>
          <w:sz w:val="24"/>
          <w:szCs w:val="24"/>
          <w:lang w:val="sr-Latn-CS"/>
        </w:rPr>
        <w:t>u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5D1C45">
        <w:rPr>
          <w:rFonts w:cstheme="minorHAnsi"/>
          <w:sz w:val="24"/>
          <w:szCs w:val="24"/>
          <w:lang w:val="sr-Latn-CS"/>
        </w:rPr>
        <w:t xml:space="preserve">finansijsk </w:t>
      </w:r>
      <w:r w:rsidR="007E3AE7">
        <w:rPr>
          <w:rFonts w:cstheme="minorHAnsi"/>
          <w:sz w:val="24"/>
          <w:szCs w:val="24"/>
          <w:lang w:val="sr-Latn-CS"/>
        </w:rPr>
        <w:t>izvještaji</w:t>
      </w:r>
      <w:r w:rsidRPr="004C46E2">
        <w:rPr>
          <w:rFonts w:cstheme="minorHAnsi"/>
          <w:sz w:val="24"/>
          <w:szCs w:val="24"/>
          <w:lang w:val="sr-Latn-CS"/>
        </w:rPr>
        <w:t xml:space="preserve"> nosioca granta za posljednju dostupnu finansijsku godinu, gdje je ukupan iz</w:t>
      </w:r>
      <w:r w:rsidR="0084619F">
        <w:rPr>
          <w:rFonts w:cstheme="minorHAnsi"/>
          <w:sz w:val="24"/>
          <w:szCs w:val="24"/>
          <w:lang w:val="sr-Latn-CS"/>
        </w:rPr>
        <w:t>nos granta preko 750 000 eura (</w:t>
      </w:r>
      <w:r w:rsidRPr="004C46E2">
        <w:rPr>
          <w:rFonts w:cstheme="minorHAnsi"/>
          <w:sz w:val="24"/>
          <w:szCs w:val="24"/>
          <w:lang w:val="sr-Latn-CS"/>
        </w:rPr>
        <w:t>100 000 eura za</w:t>
      </w:r>
      <w:r w:rsidR="00222DA4">
        <w:rPr>
          <w:rFonts w:cstheme="minorHAnsi"/>
          <w:sz w:val="24"/>
          <w:szCs w:val="24"/>
          <w:lang w:val="sr-Latn-CS"/>
        </w:rPr>
        <w:t xml:space="preserve"> operativni </w:t>
      </w:r>
      <w:r w:rsidR="0084619F">
        <w:rPr>
          <w:rFonts w:cstheme="minorHAnsi"/>
          <w:sz w:val="24"/>
          <w:szCs w:val="24"/>
          <w:lang w:val="sr-Latn-CS"/>
        </w:rPr>
        <w:t>grant</w:t>
      </w:r>
      <w:r w:rsidRPr="004C46E2">
        <w:rPr>
          <w:rFonts w:cstheme="minorHAnsi"/>
          <w:sz w:val="24"/>
          <w:szCs w:val="24"/>
          <w:lang w:val="sr-Latn-CS"/>
        </w:rPr>
        <w:t>). Izveštaj eksterne revizije nije p</w:t>
      </w:r>
      <w:r w:rsidR="0084619F">
        <w:rPr>
          <w:rFonts w:cstheme="minorHAnsi"/>
          <w:sz w:val="24"/>
          <w:szCs w:val="24"/>
          <w:lang w:val="sr-Latn-CS"/>
        </w:rPr>
        <w:t>otreban od partnera (ako ih ima</w:t>
      </w:r>
      <w:r w:rsidRPr="004C46E2">
        <w:rPr>
          <w:rFonts w:cstheme="minorHAnsi"/>
          <w:sz w:val="24"/>
          <w:szCs w:val="24"/>
          <w:lang w:val="sr-Latn-CS"/>
        </w:rPr>
        <w:t>).</w:t>
      </w:r>
    </w:p>
    <w:p w:rsidR="001A62F3" w:rsidRPr="004C46E2" w:rsidRDefault="001A62F3" w:rsidP="004C46E2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964D3A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Kopija najnovijih finansi</w:t>
      </w:r>
      <w:r w:rsidR="0084619F">
        <w:rPr>
          <w:rFonts w:cstheme="minorHAnsi"/>
          <w:sz w:val="24"/>
          <w:szCs w:val="24"/>
          <w:lang w:val="sr-Latn-CS"/>
        </w:rPr>
        <w:t xml:space="preserve">jskih </w:t>
      </w:r>
      <w:r w:rsidR="00964D3A">
        <w:rPr>
          <w:rFonts w:cstheme="minorHAnsi"/>
          <w:sz w:val="24"/>
          <w:szCs w:val="24"/>
          <w:lang w:val="sr-Latn-CS"/>
        </w:rPr>
        <w:t>izvještaja</w:t>
      </w:r>
      <w:r w:rsidR="0084619F">
        <w:rPr>
          <w:rFonts w:cstheme="minorHAnsi"/>
          <w:sz w:val="24"/>
          <w:szCs w:val="24"/>
          <w:lang w:val="sr-Latn-CS"/>
        </w:rPr>
        <w:t xml:space="preserve"> nosioca granta (</w:t>
      </w:r>
      <w:r w:rsidR="00964D3A" w:rsidRPr="00964D3A">
        <w:rPr>
          <w:rFonts w:cstheme="minorHAnsi"/>
          <w:sz w:val="24"/>
          <w:szCs w:val="24"/>
          <w:lang w:val="sr-Latn-CS"/>
        </w:rPr>
        <w:t xml:space="preserve">konačni bilans stanja i bilans uspeha za prethodnu finansijsku godinu </w:t>
      </w:r>
      <w:r w:rsidRPr="004C46E2">
        <w:rPr>
          <w:rFonts w:cstheme="minorHAnsi"/>
          <w:sz w:val="24"/>
          <w:szCs w:val="24"/>
          <w:lang w:val="sr-Latn-CS"/>
        </w:rPr>
        <w:t>za koju su zatvoreni račun</w:t>
      </w:r>
      <w:r w:rsidR="0084619F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>)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6"/>
      </w:r>
      <w:r w:rsidRPr="004C46E2">
        <w:rPr>
          <w:rFonts w:cstheme="minorHAnsi"/>
          <w:sz w:val="24"/>
          <w:szCs w:val="24"/>
          <w:lang w:val="sr-Latn-CS"/>
        </w:rPr>
        <w:t>. Kopija najnovijih finansijskih</w:t>
      </w:r>
      <w:r w:rsidR="005D1C45">
        <w:rPr>
          <w:rFonts w:cstheme="minorHAnsi"/>
          <w:sz w:val="24"/>
          <w:szCs w:val="24"/>
          <w:lang w:val="sr-Latn-CS"/>
        </w:rPr>
        <w:t xml:space="preserve"> izvještaja</w:t>
      </w:r>
      <w:r w:rsidRPr="004C46E2">
        <w:rPr>
          <w:rFonts w:cstheme="minorHAnsi"/>
          <w:sz w:val="24"/>
          <w:szCs w:val="24"/>
          <w:lang w:val="sr-Latn-CS"/>
        </w:rPr>
        <w:t xml:space="preserve"> n</w:t>
      </w:r>
      <w:r w:rsidR="0084619F">
        <w:rPr>
          <w:rFonts w:cstheme="minorHAnsi"/>
          <w:sz w:val="24"/>
          <w:szCs w:val="24"/>
          <w:lang w:val="sr-Latn-CS"/>
        </w:rPr>
        <w:t xml:space="preserve">ije potrebna od partnera </w:t>
      </w:r>
      <w:r w:rsidR="000B563E" w:rsidRPr="004C46E2">
        <w:rPr>
          <w:rFonts w:cstheme="minorHAnsi"/>
          <w:sz w:val="24"/>
          <w:szCs w:val="24"/>
          <w:lang w:val="sr-Latn-CS"/>
        </w:rPr>
        <w:t>(</w:t>
      </w:r>
      <w:r w:rsidRPr="004C46E2">
        <w:rPr>
          <w:rFonts w:cstheme="minorHAnsi"/>
          <w:sz w:val="24"/>
          <w:szCs w:val="24"/>
          <w:lang w:val="sr-Latn-CS"/>
        </w:rPr>
        <w:t xml:space="preserve">ako ih ima), a ni od povezanih </w:t>
      </w:r>
      <w:r w:rsidR="00116647" w:rsidRPr="004C46E2">
        <w:rPr>
          <w:rFonts w:cstheme="minorHAnsi"/>
          <w:sz w:val="24"/>
          <w:szCs w:val="24"/>
          <w:lang w:val="sr-Latn-CS"/>
        </w:rPr>
        <w:t>subjek</w:t>
      </w:r>
      <w:r w:rsidR="000B563E" w:rsidRPr="004C46E2">
        <w:rPr>
          <w:rFonts w:cstheme="minorHAnsi"/>
          <w:sz w:val="24"/>
          <w:szCs w:val="24"/>
          <w:lang w:val="sr-Latn-CS"/>
        </w:rPr>
        <w:t>(</w:t>
      </w:r>
      <w:r w:rsidR="00116647" w:rsidRPr="004C46E2">
        <w:rPr>
          <w:rFonts w:cstheme="minorHAnsi"/>
          <w:sz w:val="24"/>
          <w:szCs w:val="24"/>
          <w:lang w:val="sr-Latn-CS"/>
        </w:rPr>
        <w:t>a</w:t>
      </w:r>
      <w:r w:rsidR="000B563E" w:rsidRPr="004C46E2">
        <w:rPr>
          <w:rFonts w:cstheme="minorHAnsi"/>
          <w:sz w:val="24"/>
          <w:szCs w:val="24"/>
          <w:lang w:val="sr-Latn-CS"/>
        </w:rPr>
        <w:t>)</w:t>
      </w:r>
      <w:r w:rsidR="00116647" w:rsidRPr="004C46E2">
        <w:rPr>
          <w:rFonts w:cstheme="minorHAnsi"/>
          <w:sz w:val="24"/>
          <w:szCs w:val="24"/>
          <w:lang w:val="sr-Latn-CS"/>
        </w:rPr>
        <w:t xml:space="preserve">ta </w:t>
      </w:r>
      <w:r w:rsidR="0084619F">
        <w:rPr>
          <w:rFonts w:cstheme="minorHAnsi"/>
          <w:sz w:val="24"/>
          <w:szCs w:val="24"/>
          <w:lang w:val="sr-Latn-CS"/>
        </w:rPr>
        <w:t>(</w:t>
      </w:r>
      <w:r w:rsidRPr="004C46E2">
        <w:rPr>
          <w:rFonts w:cstheme="minorHAnsi"/>
          <w:sz w:val="24"/>
          <w:szCs w:val="24"/>
          <w:lang w:val="sr-Latn-CS"/>
        </w:rPr>
        <w:t>ako ih ima).</w:t>
      </w:r>
      <w:r w:rsidR="007E3AE7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4C46E2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1A62F3" w:rsidRDefault="0084619F" w:rsidP="002D7CCC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Obrazac o pravnom statusu (vidjeti aneks D ovog Upu</w:t>
      </w:r>
      <w:r w:rsidR="00407B89">
        <w:rPr>
          <w:rFonts w:cstheme="minorHAnsi"/>
          <w:sz w:val="24"/>
          <w:szCs w:val="24"/>
          <w:lang w:val="sr-Latn-CS"/>
        </w:rPr>
        <w:t>t</w:t>
      </w:r>
      <w:r>
        <w:rPr>
          <w:rFonts w:cstheme="minorHAnsi"/>
          <w:sz w:val="24"/>
          <w:szCs w:val="24"/>
          <w:lang w:val="sr-Latn-CS"/>
        </w:rPr>
        <w:t>stva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) uredno popunjen i potpisan od strane svakog od podnosilaca (tj. od strane nosioca granta i od strane </w:t>
      </w:r>
      <w:r>
        <w:rPr>
          <w:rFonts w:cstheme="minorHAnsi"/>
          <w:sz w:val="24"/>
          <w:szCs w:val="24"/>
          <w:lang w:val="sr-Latn-CS"/>
        </w:rPr>
        <w:t>svakog partnera ( ako ih ima )), sa propratnim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dokumentima koja se traže uz njih. </w:t>
      </w:r>
      <w:r w:rsidR="002D7CCC" w:rsidRPr="002D7CCC">
        <w:rPr>
          <w:rFonts w:cstheme="minorHAnsi"/>
          <w:sz w:val="24"/>
          <w:szCs w:val="24"/>
          <w:lang w:val="sr-Latn-CS"/>
        </w:rPr>
        <w:t>Ukoliko podnosilac već ima potpisan ugovor sa Ugovornim telom, umesto Obrasca o pravnom statusu i propratnih dokumenata, može biti predat broj o pravnom statusu ukoliko u međuvremenu nije došlo do prom</w:t>
      </w:r>
      <w:r w:rsidR="00563D5D">
        <w:rPr>
          <w:rFonts w:cstheme="minorHAnsi"/>
          <w:sz w:val="24"/>
          <w:szCs w:val="24"/>
          <w:lang w:val="sr-Latn-CS"/>
        </w:rPr>
        <w:t>j</w:t>
      </w:r>
      <w:r w:rsidR="002D7CCC" w:rsidRPr="002D7CCC">
        <w:rPr>
          <w:rFonts w:cstheme="minorHAnsi"/>
          <w:sz w:val="24"/>
          <w:szCs w:val="24"/>
          <w:lang w:val="sr-Latn-CS"/>
        </w:rPr>
        <w:t>ene njegovog pravnog statusa</w:t>
      </w:r>
      <w:r w:rsidR="001A62F3" w:rsidRPr="004C46E2">
        <w:rPr>
          <w:rFonts w:cstheme="minorHAnsi"/>
          <w:sz w:val="24"/>
          <w:szCs w:val="24"/>
          <w:lang w:val="sr-Latn-CS"/>
        </w:rPr>
        <w:t>.</w:t>
      </w:r>
      <w:r w:rsidR="00563D5D">
        <w:rPr>
          <w:rFonts w:cstheme="minorHAnsi"/>
          <w:sz w:val="24"/>
          <w:szCs w:val="24"/>
          <w:lang w:val="sr-Latn-CS"/>
        </w:rPr>
        <w:t xml:space="preserve"> </w:t>
      </w:r>
    </w:p>
    <w:p w:rsidR="0084619F" w:rsidRPr="0084619F" w:rsidRDefault="0084619F" w:rsidP="0084619F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</w:p>
    <w:p w:rsidR="00563D5D" w:rsidRPr="004C46E2" w:rsidRDefault="00563D5D" w:rsidP="0091073E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91073E">
        <w:rPr>
          <w:rFonts w:cstheme="minorHAnsi"/>
          <w:sz w:val="24"/>
          <w:szCs w:val="24"/>
          <w:lang w:val="sr-Latn-CS"/>
        </w:rPr>
        <w:t>Obrazac za finansijsku identifikaciju nosioca granta (ne partnera) u skladu sa modelom priloženim u aneksu E ovog Uput</w:t>
      </w:r>
      <w:r w:rsidRPr="0091073E">
        <w:rPr>
          <w:rFonts w:cstheme="minorHAnsi"/>
          <w:sz w:val="24"/>
          <w:szCs w:val="24"/>
        </w:rPr>
        <w:t>stva</w:t>
      </w:r>
      <w:r w:rsidRPr="0091073E">
        <w:rPr>
          <w:rFonts w:cstheme="minorHAnsi"/>
          <w:sz w:val="24"/>
          <w:szCs w:val="24"/>
          <w:lang w:val="sr-Latn-CS"/>
        </w:rPr>
        <w:t>, ovjeren od strane banke preko koje će plaćanja biti vršena. Pomenuta banka mora biti locirana u državi u kojoj je registrovan nosilac granta. Ukoliko</w:t>
      </w:r>
      <w:r w:rsidR="0091073E" w:rsidRPr="0091073E">
        <w:rPr>
          <w:rFonts w:cstheme="minorHAnsi"/>
          <w:sz w:val="24"/>
          <w:szCs w:val="24"/>
          <w:lang w:val="sr-Latn-CS"/>
        </w:rPr>
        <w:t xml:space="preserve"> je nosilac granta već podnio obrazac o finansijskoj identifikaciji nekada ranije za ugovor gde je Evropska komisija bila nadležna za plaćanja i namjerava da koristi isti bankovni račun, kopija starog obrasca o finansijskoj identifikaciji može biti predata</w:t>
      </w:r>
      <w:r w:rsidR="00753CB9">
        <w:rPr>
          <w:rFonts w:cstheme="minorHAnsi"/>
          <w:sz w:val="24"/>
          <w:szCs w:val="24"/>
          <w:lang w:val="sr-Latn-CS"/>
        </w:rPr>
        <w:t>.</w:t>
      </w:r>
      <w:r w:rsidRPr="0091073E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1A62F3">
      <w:pPr>
        <w:pStyle w:val="ListParagraph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1A62F3">
      <w:pPr>
        <w:pStyle w:val="ListParagraph"/>
        <w:numPr>
          <w:ilvl w:val="0"/>
          <w:numId w:val="24"/>
        </w:num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 xml:space="preserve">Licenca za javno </w:t>
      </w:r>
      <w:r w:rsidR="00E8535F">
        <w:rPr>
          <w:rFonts w:cstheme="minorHAnsi"/>
          <w:sz w:val="24"/>
          <w:szCs w:val="24"/>
          <w:lang w:val="sr-Latn-CS"/>
        </w:rPr>
        <w:t>priznati</w:t>
      </w:r>
      <w:r w:rsidRPr="004C46E2">
        <w:rPr>
          <w:rFonts w:cstheme="minorHAnsi"/>
          <w:sz w:val="24"/>
          <w:szCs w:val="24"/>
          <w:lang w:val="sr-Latn-CS"/>
        </w:rPr>
        <w:t xml:space="preserve"> program </w:t>
      </w:r>
      <w:r w:rsidR="00E8535F">
        <w:rPr>
          <w:rFonts w:cstheme="minorHAnsi"/>
          <w:sz w:val="24"/>
          <w:szCs w:val="24"/>
          <w:lang w:val="sr-Latn-CS"/>
        </w:rPr>
        <w:t xml:space="preserve">obrazovanja </w:t>
      </w:r>
      <w:r w:rsidRPr="004C46E2">
        <w:rPr>
          <w:rFonts w:cstheme="minorHAnsi"/>
          <w:sz w:val="24"/>
          <w:szCs w:val="24"/>
          <w:lang w:val="sr-Latn-CS"/>
        </w:rPr>
        <w:t xml:space="preserve">u slučaju da </w:t>
      </w:r>
      <w:r w:rsidR="00E8535F">
        <w:rPr>
          <w:rFonts w:cstheme="minorHAnsi"/>
          <w:sz w:val="24"/>
          <w:szCs w:val="24"/>
          <w:lang w:val="sr-Latn-CS"/>
        </w:rPr>
        <w:t xml:space="preserve">se </w:t>
      </w:r>
      <w:r w:rsidRPr="004C46E2">
        <w:rPr>
          <w:rFonts w:cstheme="minorHAnsi"/>
          <w:sz w:val="24"/>
          <w:szCs w:val="24"/>
          <w:lang w:val="sr-Latn-CS"/>
        </w:rPr>
        <w:t xml:space="preserve">nosilac granta/partner </w:t>
      </w:r>
      <w:r w:rsidR="00E8535F">
        <w:rPr>
          <w:rFonts w:cstheme="minorHAnsi"/>
          <w:sz w:val="24"/>
          <w:szCs w:val="24"/>
          <w:lang w:val="sr-Latn-CS"/>
        </w:rPr>
        <w:t xml:space="preserve">prijavljuje </w:t>
      </w:r>
      <w:r w:rsidRPr="004C46E2">
        <w:rPr>
          <w:rFonts w:cstheme="minorHAnsi"/>
          <w:sz w:val="24"/>
          <w:szCs w:val="24"/>
          <w:lang w:val="sr-Latn-CS"/>
        </w:rPr>
        <w:t xml:space="preserve">da sprovede program </w:t>
      </w:r>
      <w:r w:rsidR="00E8535F">
        <w:rPr>
          <w:rFonts w:cstheme="minorHAnsi"/>
          <w:sz w:val="24"/>
          <w:szCs w:val="24"/>
          <w:lang w:val="sr-Latn-CS"/>
        </w:rPr>
        <w:t>obrazovanja</w:t>
      </w:r>
      <w:r w:rsidRPr="004C46E2">
        <w:rPr>
          <w:rFonts w:cstheme="minorHAnsi"/>
          <w:sz w:val="24"/>
          <w:szCs w:val="24"/>
          <w:lang w:val="sr-Latn-CS"/>
        </w:rPr>
        <w:t xml:space="preserve">, po kriterijumima prihvatljivosti koji su definisani u </w:t>
      </w:r>
      <w:r w:rsidR="0084619F">
        <w:rPr>
          <w:rFonts w:cstheme="minorHAnsi"/>
          <w:sz w:val="24"/>
          <w:szCs w:val="24"/>
          <w:lang w:val="sr-Latn-CS"/>
        </w:rPr>
        <w:t xml:space="preserve">poglavlju </w:t>
      </w:r>
      <w:r w:rsidRPr="004C46E2">
        <w:rPr>
          <w:rFonts w:cstheme="minorHAnsi"/>
          <w:sz w:val="24"/>
          <w:szCs w:val="24"/>
          <w:lang w:val="sr-Latn-CS"/>
        </w:rPr>
        <w:t>2.1.1</w:t>
      </w:r>
      <w:r w:rsidR="0084619F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Dokumenta </w:t>
      </w:r>
      <w:r w:rsidR="000B563E" w:rsidRPr="004C46E2">
        <w:rPr>
          <w:rFonts w:cstheme="minorHAnsi"/>
          <w:sz w:val="24"/>
          <w:szCs w:val="24"/>
          <w:lang w:val="sr-Latn-CS"/>
        </w:rPr>
        <w:t>moraju biti podnijeta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E8535F">
        <w:rPr>
          <w:rFonts w:cstheme="minorHAnsi"/>
          <w:sz w:val="24"/>
          <w:szCs w:val="24"/>
          <w:lang w:val="sr-Latn-CS"/>
        </w:rPr>
        <w:t>kao original</w:t>
      </w:r>
      <w:r w:rsidRPr="004C46E2">
        <w:rPr>
          <w:rFonts w:cstheme="minorHAnsi"/>
          <w:sz w:val="24"/>
          <w:szCs w:val="24"/>
          <w:lang w:val="sr-Latn-CS"/>
        </w:rPr>
        <w:t>, fotokopij</w:t>
      </w:r>
      <w:r w:rsidR="00E8535F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ili skeniran</w:t>
      </w:r>
      <w:r w:rsidR="00E8535F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verzija (tj. gdje su  vidljivi pečati, potpisi i datumi) pomenutih originala.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U slučaju kada dokumenta nijesu na jednom od zvaničnih jezika Evropske unije ili na jeziku zemlje u kojoj s</w:t>
      </w:r>
      <w:r w:rsidR="00735556" w:rsidRPr="004C46E2">
        <w:rPr>
          <w:rFonts w:cstheme="minorHAnsi"/>
          <w:sz w:val="24"/>
          <w:szCs w:val="24"/>
          <w:lang w:val="sr-Latn-CS"/>
        </w:rPr>
        <w:t>e realizuj</w:t>
      </w:r>
      <w:r w:rsidRPr="004C46E2">
        <w:rPr>
          <w:rFonts w:cstheme="minorHAnsi"/>
          <w:sz w:val="24"/>
          <w:szCs w:val="24"/>
          <w:lang w:val="sr-Latn-CS"/>
        </w:rPr>
        <w:t>e projekat, prevod na englesk</w:t>
      </w:r>
      <w:r w:rsidR="009339CB" w:rsidRPr="004C46E2">
        <w:rPr>
          <w:rFonts w:cstheme="minorHAnsi"/>
          <w:sz w:val="24"/>
          <w:szCs w:val="24"/>
          <w:lang w:val="sr-Latn-CS"/>
        </w:rPr>
        <w:t>i</w:t>
      </w:r>
      <w:r w:rsidRPr="004C46E2">
        <w:rPr>
          <w:rFonts w:cstheme="minorHAnsi"/>
          <w:sz w:val="24"/>
          <w:szCs w:val="24"/>
          <w:lang w:val="sr-Latn-CS"/>
        </w:rPr>
        <w:t xml:space="preserve"> jezik relevantnih djelova ovih dokumenata kojima se dokazuje prihvatljivost nosioca granta i  gdje je primjenljivo, partnera i povezanih lica, mora biti priložen u cilju analiziranja prijave.</w:t>
      </w:r>
    </w:p>
    <w:p w:rsidR="003335DB" w:rsidRDefault="003335DB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3335DB">
        <w:rPr>
          <w:rFonts w:cstheme="minorHAnsi"/>
          <w:sz w:val="24"/>
          <w:szCs w:val="24"/>
          <w:lang w:val="sr-Latn-CS"/>
        </w:rPr>
        <w:t xml:space="preserve">Ukoliko su ova dokumenta na jednom od zvaničnih jezika Evropske unije koji nije engleski, </w:t>
      </w:r>
      <w:r w:rsidRPr="003335DB">
        <w:rPr>
          <w:rFonts w:cstheme="minorHAnsi"/>
          <w:b/>
          <w:sz w:val="24"/>
          <w:szCs w:val="24"/>
          <w:lang w:val="sr-Latn-CS"/>
        </w:rPr>
        <w:t>snažno</w:t>
      </w:r>
      <w:r w:rsidRPr="003335DB">
        <w:rPr>
          <w:rFonts w:cstheme="minorHAnsi"/>
          <w:sz w:val="24"/>
          <w:szCs w:val="24"/>
          <w:lang w:val="sr-Latn-CS"/>
        </w:rPr>
        <w:t xml:space="preserve"> je preporučeno, u svrhu efikasn</w:t>
      </w:r>
      <w:r>
        <w:rPr>
          <w:rFonts w:cstheme="minorHAnsi"/>
          <w:sz w:val="24"/>
          <w:szCs w:val="24"/>
          <w:lang w:val="sr-Latn-CS"/>
        </w:rPr>
        <w:t>og ocjenjivanja</w:t>
      </w:r>
      <w:r w:rsidRPr="003335DB">
        <w:rPr>
          <w:rFonts w:cstheme="minorHAnsi"/>
          <w:sz w:val="24"/>
          <w:szCs w:val="24"/>
          <w:lang w:val="sr-Latn-CS"/>
        </w:rPr>
        <w:t>, da se obezbedi prevod relevantnih d</w:t>
      </w:r>
      <w:r>
        <w:rPr>
          <w:rFonts w:cstheme="minorHAnsi"/>
          <w:sz w:val="24"/>
          <w:szCs w:val="24"/>
          <w:lang w:val="sr-Latn-CS"/>
        </w:rPr>
        <w:t>j</w:t>
      </w:r>
      <w:r w:rsidRPr="003335DB">
        <w:rPr>
          <w:rFonts w:cstheme="minorHAnsi"/>
          <w:sz w:val="24"/>
          <w:szCs w:val="24"/>
          <w:lang w:val="sr-Latn-CS"/>
        </w:rPr>
        <w:t xml:space="preserve">elova dokumenata koji dokazuju prihvatljivost </w:t>
      </w:r>
      <w:r>
        <w:rPr>
          <w:rFonts w:cstheme="minorHAnsi"/>
          <w:sz w:val="24"/>
          <w:szCs w:val="24"/>
          <w:lang w:val="sr-Latn-CS"/>
        </w:rPr>
        <w:t xml:space="preserve">nosioca granta i, gdje je potrebno, partnera i povezanog subjekta </w:t>
      </w:r>
      <w:r w:rsidRPr="003335DB">
        <w:rPr>
          <w:rFonts w:cstheme="minorHAnsi"/>
          <w:sz w:val="24"/>
          <w:szCs w:val="24"/>
          <w:lang w:val="sr-Latn-CS"/>
        </w:rPr>
        <w:t xml:space="preserve">na engleski jezik. </w:t>
      </w:r>
    </w:p>
    <w:p w:rsidR="001A62F3" w:rsidRPr="004C46E2" w:rsidRDefault="0084619F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Ako gore pomenuta propratna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dokumenta nisu dostavljena prije krajnjeg roka navedenog u zahtjevu za propratn</w:t>
      </w:r>
      <w:r w:rsidR="003335DB">
        <w:rPr>
          <w:rFonts w:cstheme="minorHAnsi"/>
          <w:sz w:val="24"/>
          <w:szCs w:val="24"/>
          <w:lang w:val="sr-Latn-CS"/>
        </w:rPr>
        <w:t>om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dokumentacij</w:t>
      </w:r>
      <w:r w:rsidR="003335DB">
        <w:rPr>
          <w:rFonts w:cstheme="minorHAnsi"/>
          <w:sz w:val="24"/>
          <w:szCs w:val="24"/>
          <w:lang w:val="sr-Latn-CS"/>
        </w:rPr>
        <w:t>om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poslat</w:t>
      </w:r>
      <w:r w:rsidR="003335DB">
        <w:rPr>
          <w:rFonts w:cstheme="minorHAnsi"/>
          <w:sz w:val="24"/>
          <w:szCs w:val="24"/>
          <w:lang w:val="sr-Latn-CS"/>
        </w:rPr>
        <w:t>om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nosiocu granta od strane Ugovornog tije</w:t>
      </w:r>
      <w:r w:rsidR="00735556" w:rsidRPr="004C46E2">
        <w:rPr>
          <w:rFonts w:cstheme="minorHAnsi"/>
          <w:sz w:val="24"/>
          <w:szCs w:val="24"/>
          <w:lang w:val="sr-Latn-CS"/>
        </w:rPr>
        <w:t>la, prijava može biti odbijena.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Nakon pr</w:t>
      </w:r>
      <w:r w:rsidR="0084619F">
        <w:rPr>
          <w:rFonts w:cstheme="minorHAnsi"/>
          <w:sz w:val="24"/>
          <w:szCs w:val="24"/>
          <w:lang w:val="sr-Latn-CS"/>
        </w:rPr>
        <w:t xml:space="preserve">ovjere propratne 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dokumentacije, </w:t>
      </w:r>
      <w:r w:rsidR="003335DB">
        <w:rPr>
          <w:rFonts w:cstheme="minorHAnsi"/>
          <w:sz w:val="24"/>
          <w:szCs w:val="24"/>
          <w:lang w:val="sr-Latn-CS"/>
        </w:rPr>
        <w:t xml:space="preserve">evaluaciona komisija </w:t>
      </w:r>
      <w:r w:rsidRPr="004C46E2">
        <w:rPr>
          <w:rFonts w:cstheme="minorHAnsi"/>
          <w:sz w:val="24"/>
          <w:szCs w:val="24"/>
          <w:lang w:val="sr-Latn-CS"/>
        </w:rPr>
        <w:t>će donijeti konačnu preporuku Ugovornom tijelu koje će d</w:t>
      </w:r>
      <w:r w:rsidR="0084619F">
        <w:rPr>
          <w:rFonts w:cstheme="minorHAnsi"/>
          <w:sz w:val="24"/>
          <w:szCs w:val="24"/>
          <w:lang w:val="sr-Latn-CS"/>
        </w:rPr>
        <w:t>onijeti odluku o dodjeli granta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9F3E50">
      <w:pPr>
        <w:tabs>
          <w:tab w:val="left" w:pos="1170"/>
        </w:tabs>
        <w:spacing w:line="240" w:lineRule="auto"/>
        <w:ind w:left="1170" w:hanging="1170"/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Napomena: Ukoliko Ugovorno tijelo nije zadovoljno snagom, čvrstinom i garancijom koju nudi </w:t>
      </w:r>
      <w:r w:rsidR="0084619F">
        <w:rPr>
          <w:rFonts w:cstheme="minorHAnsi"/>
          <w:sz w:val="24"/>
          <w:szCs w:val="24"/>
          <w:lang w:val="sr-Latn-CS"/>
        </w:rPr>
        <w:t xml:space="preserve">   </w:t>
      </w:r>
      <w:r w:rsidRPr="004C46E2">
        <w:rPr>
          <w:rFonts w:cstheme="minorHAnsi"/>
          <w:sz w:val="24"/>
          <w:szCs w:val="24"/>
          <w:lang w:val="sr-Latn-CS"/>
        </w:rPr>
        <w:t xml:space="preserve">strukturna veza između jednog od </w:t>
      </w:r>
      <w:r w:rsidR="000C763B">
        <w:rPr>
          <w:rFonts w:cstheme="minorHAnsi"/>
          <w:sz w:val="24"/>
          <w:szCs w:val="24"/>
          <w:lang w:val="sr-Latn-CS"/>
        </w:rPr>
        <w:t>podnosilaca prijedloga projekata</w:t>
      </w:r>
      <w:r w:rsidRPr="004C46E2">
        <w:rPr>
          <w:rFonts w:cstheme="minorHAnsi"/>
          <w:sz w:val="24"/>
          <w:szCs w:val="24"/>
          <w:lang w:val="sr-Latn-CS"/>
        </w:rPr>
        <w:t xml:space="preserve"> i njegovih povezanih</w:t>
      </w:r>
      <w:r w:rsidR="009339CB" w:rsidRPr="004C46E2">
        <w:rPr>
          <w:rFonts w:cstheme="minorHAnsi"/>
          <w:sz w:val="24"/>
          <w:szCs w:val="24"/>
          <w:lang w:val="sr-Latn-CS"/>
        </w:rPr>
        <w:t xml:space="preserve"> subjekata</w:t>
      </w:r>
      <w:r w:rsidR="000C763B">
        <w:rPr>
          <w:rFonts w:cstheme="minorHAnsi"/>
          <w:sz w:val="24"/>
          <w:szCs w:val="24"/>
          <w:lang w:val="sr-Latn-CS"/>
        </w:rPr>
        <w:t>, ono</w:t>
      </w:r>
      <w:r w:rsidR="0084619F">
        <w:rPr>
          <w:rFonts w:cstheme="minorHAnsi"/>
          <w:sz w:val="24"/>
          <w:szCs w:val="24"/>
          <w:lang w:val="sr-Latn-CS"/>
        </w:rPr>
        <w:t xml:space="preserve"> može da </w:t>
      </w:r>
      <w:r w:rsidRPr="004C46E2">
        <w:rPr>
          <w:rFonts w:cstheme="minorHAnsi"/>
          <w:sz w:val="24"/>
          <w:szCs w:val="24"/>
          <w:lang w:val="sr-Latn-CS"/>
        </w:rPr>
        <w:t xml:space="preserve">zahtijeva dostavljanje dokumenata koja nedostaju, omogućavajući njegovo </w:t>
      </w:r>
      <w:r w:rsidRPr="000C763B">
        <w:rPr>
          <w:rFonts w:cstheme="minorHAnsi"/>
          <w:sz w:val="24"/>
          <w:szCs w:val="24"/>
          <w:lang w:val="sr-Latn-CS"/>
        </w:rPr>
        <w:t>prevođenje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 </w:t>
      </w:r>
      <w:r w:rsidR="0084619F">
        <w:rPr>
          <w:rFonts w:cstheme="minorHAnsi"/>
          <w:sz w:val="24"/>
          <w:szCs w:val="24"/>
          <w:lang w:val="sr-Latn-CS"/>
        </w:rPr>
        <w:t xml:space="preserve">u  </w:t>
      </w:r>
      <w:r w:rsidRPr="004C46E2">
        <w:rPr>
          <w:rFonts w:cstheme="minorHAnsi"/>
          <w:sz w:val="24"/>
          <w:szCs w:val="24"/>
          <w:lang w:val="sr-Latn-CS"/>
        </w:rPr>
        <w:t xml:space="preserve">partnera. Ako su dostavljeni </w:t>
      </w:r>
      <w:r w:rsidR="000C763B">
        <w:rPr>
          <w:rFonts w:cstheme="minorHAnsi"/>
          <w:sz w:val="24"/>
          <w:szCs w:val="24"/>
          <w:lang w:val="sr-Latn-CS"/>
        </w:rPr>
        <w:t>za partnera</w:t>
      </w:r>
      <w:r w:rsidR="000C763B" w:rsidRPr="004C46E2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svi dokumenti koji nedost</w:t>
      </w:r>
      <w:r w:rsidR="0084619F">
        <w:rPr>
          <w:rFonts w:cstheme="minorHAnsi"/>
          <w:sz w:val="24"/>
          <w:szCs w:val="24"/>
          <w:lang w:val="sr-Latn-CS"/>
        </w:rPr>
        <w:t xml:space="preserve">aju, i pod uslovom </w:t>
      </w:r>
      <w:r w:rsidRPr="004C46E2">
        <w:rPr>
          <w:rFonts w:cstheme="minorHAnsi"/>
          <w:sz w:val="24"/>
          <w:szCs w:val="24"/>
          <w:lang w:val="sr-Latn-CS"/>
        </w:rPr>
        <w:t>da su ispunjeni svi neophodni kriterijumi prihvatljivosti, nav</w:t>
      </w:r>
      <w:r w:rsidR="0084619F">
        <w:rPr>
          <w:rFonts w:cstheme="minorHAnsi"/>
          <w:sz w:val="24"/>
          <w:szCs w:val="24"/>
          <w:lang w:val="sr-Latn-CS"/>
        </w:rPr>
        <w:t xml:space="preserve">edeno lice postaje partner za </w:t>
      </w:r>
      <w:r w:rsidR="009F3E50">
        <w:rPr>
          <w:rFonts w:cstheme="minorHAnsi"/>
          <w:sz w:val="24"/>
          <w:szCs w:val="24"/>
          <w:lang w:val="sr-Latn-CS"/>
        </w:rPr>
        <w:t>sve namjene</w:t>
      </w:r>
      <w:r w:rsidRPr="004C46E2">
        <w:rPr>
          <w:rFonts w:cstheme="minorHAnsi"/>
          <w:sz w:val="24"/>
          <w:szCs w:val="24"/>
          <w:lang w:val="sr-Latn-CS"/>
        </w:rPr>
        <w:t>. Nosilac granta mora da dostavi aplikacionu formu revidiranu u skladu sa tim.</w:t>
      </w:r>
    </w:p>
    <w:p w:rsidR="001A62F3" w:rsidRDefault="001A62F3" w:rsidP="00735556">
      <w:pPr>
        <w:pStyle w:val="Heading2"/>
        <w:rPr>
          <w:rFonts w:asciiTheme="minorHAnsi" w:hAnsiTheme="minorHAnsi" w:cstheme="minorHAnsi"/>
          <w:sz w:val="24"/>
          <w:szCs w:val="24"/>
          <w:lang w:val="sr-Latn-CS"/>
        </w:rPr>
      </w:pPr>
    </w:p>
    <w:p w:rsidR="001A62F3" w:rsidRPr="009F3E50" w:rsidRDefault="001A62F3" w:rsidP="00735556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19" w:name="_Toc436127650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2.5 OBAVJEŠTENJE O ODLUCI UGOVORNOG TIJELA</w:t>
      </w:r>
      <w:bookmarkEnd w:id="19"/>
    </w:p>
    <w:p w:rsidR="001A62F3" w:rsidRPr="009F3E50" w:rsidRDefault="001A62F3" w:rsidP="001638FF">
      <w:pPr>
        <w:pStyle w:val="Heading3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0" w:name="_Toc436127651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2.5.1. Sadržaj odluke</w:t>
      </w:r>
      <w:bookmarkEnd w:id="20"/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Nosioci granta će biti obaviješteni pismenim putem o odluci Ugovornog tijela u vezi sa njihov</w:t>
      </w:r>
      <w:r w:rsidR="006E431A">
        <w:rPr>
          <w:rFonts w:cstheme="minorHAnsi"/>
          <w:sz w:val="24"/>
          <w:szCs w:val="24"/>
          <w:lang w:val="sr-Latn-CS"/>
        </w:rPr>
        <w:t>im prijedlogom projekta</w:t>
      </w:r>
      <w:r w:rsidRPr="004C46E2">
        <w:rPr>
          <w:rFonts w:cstheme="minorHAnsi"/>
          <w:sz w:val="24"/>
          <w:szCs w:val="24"/>
          <w:lang w:val="sr-Latn-CS"/>
        </w:rPr>
        <w:t xml:space="preserve"> i, ukoliko je odbijena, razloge za </w:t>
      </w:r>
      <w:r w:rsidR="00735556" w:rsidRPr="004C46E2">
        <w:rPr>
          <w:rFonts w:cstheme="minorHAnsi"/>
          <w:sz w:val="24"/>
          <w:szCs w:val="24"/>
          <w:lang w:val="sr-Latn-CS"/>
        </w:rPr>
        <w:t>donošenje</w:t>
      </w:r>
      <w:r w:rsidR="006E431A">
        <w:rPr>
          <w:rFonts w:cstheme="minorHAnsi"/>
          <w:sz w:val="24"/>
          <w:szCs w:val="24"/>
          <w:lang w:val="sr-Latn-CS"/>
        </w:rPr>
        <w:t xml:space="preserve"> takve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 negativne odluke.</w:t>
      </w:r>
    </w:p>
    <w:p w:rsidR="001A62F3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Ukoliko </w:t>
      </w:r>
      <w:r w:rsidR="008E26D1">
        <w:rPr>
          <w:rFonts w:cstheme="minorHAnsi"/>
          <w:sz w:val="24"/>
          <w:szCs w:val="24"/>
          <w:lang w:val="sr-Latn-CS"/>
        </w:rPr>
        <w:t>podnosilac prijedloga projekta</w:t>
      </w:r>
      <w:r w:rsidRPr="004C46E2">
        <w:rPr>
          <w:rFonts w:cstheme="minorHAnsi"/>
          <w:sz w:val="24"/>
          <w:szCs w:val="24"/>
          <w:lang w:val="sr-Latn-CS"/>
        </w:rPr>
        <w:t xml:space="preserve"> smatra da je oštećen </w:t>
      </w:r>
      <w:r w:rsidR="008E26D1">
        <w:rPr>
          <w:rFonts w:cstheme="minorHAnsi"/>
          <w:sz w:val="24"/>
          <w:szCs w:val="24"/>
          <w:lang w:val="sr-Latn-CS"/>
        </w:rPr>
        <w:t>zbog</w:t>
      </w:r>
      <w:r w:rsidRPr="004C46E2">
        <w:rPr>
          <w:rFonts w:cstheme="minorHAnsi"/>
          <w:sz w:val="24"/>
          <w:szCs w:val="24"/>
          <w:lang w:val="sr-Latn-CS"/>
        </w:rPr>
        <w:t xml:space="preserve"> grešk</w:t>
      </w:r>
      <w:r w:rsidR="008E26D1">
        <w:rPr>
          <w:rFonts w:cstheme="minorHAnsi"/>
          <w:sz w:val="24"/>
          <w:szCs w:val="24"/>
          <w:lang w:val="sr-Latn-CS"/>
        </w:rPr>
        <w:t xml:space="preserve">e </w:t>
      </w:r>
      <w:r w:rsidRPr="004C46E2">
        <w:rPr>
          <w:rFonts w:cstheme="minorHAnsi"/>
          <w:sz w:val="24"/>
          <w:szCs w:val="24"/>
          <w:lang w:val="sr-Latn-CS"/>
        </w:rPr>
        <w:t>ili ne</w:t>
      </w:r>
      <w:r w:rsidR="008E26D1">
        <w:rPr>
          <w:rFonts w:cstheme="minorHAnsi"/>
          <w:sz w:val="24"/>
          <w:szCs w:val="24"/>
          <w:lang w:val="sr-Latn-CS"/>
        </w:rPr>
        <w:t xml:space="preserve">regularnosti nastalih </w:t>
      </w:r>
      <w:r w:rsidRPr="004C46E2">
        <w:rPr>
          <w:rFonts w:cstheme="minorHAnsi"/>
          <w:sz w:val="24"/>
          <w:szCs w:val="24"/>
          <w:lang w:val="sr-Latn-CS"/>
        </w:rPr>
        <w:t xml:space="preserve">u toku procesa dodjeljivanja </w:t>
      </w:r>
      <w:r w:rsidR="008E26D1">
        <w:rPr>
          <w:rFonts w:cstheme="minorHAnsi"/>
          <w:sz w:val="24"/>
          <w:szCs w:val="24"/>
          <w:lang w:val="sr-Latn-CS"/>
        </w:rPr>
        <w:t>bespovratnih sredstava</w:t>
      </w:r>
      <w:r w:rsidRPr="004C46E2">
        <w:rPr>
          <w:rFonts w:cstheme="minorHAnsi"/>
          <w:sz w:val="24"/>
          <w:szCs w:val="24"/>
          <w:lang w:val="sr-Latn-CS"/>
        </w:rPr>
        <w:t xml:space="preserve">, može podnijeti žalbu. Vidjeti 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poglavlje </w:t>
      </w:r>
      <w:r w:rsidR="009F3E50">
        <w:rPr>
          <w:rFonts w:cstheme="minorHAnsi"/>
          <w:sz w:val="24"/>
          <w:szCs w:val="24"/>
          <w:lang w:val="sr-Latn-CS"/>
        </w:rPr>
        <w:t xml:space="preserve"> 2.4.15 Praktičnog vodiča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284758" w:rsidRPr="004C46E2" w:rsidRDefault="00284758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9F3E50" w:rsidRDefault="001A62F3" w:rsidP="00735556">
      <w:pPr>
        <w:pStyle w:val="Heading3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1" w:name="_Toc436127652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>2.5.2. Indikativni rokovi</w:t>
      </w:r>
      <w:bookmarkEnd w:id="21"/>
    </w:p>
    <w:p w:rsidR="00735556" w:rsidRPr="004C46E2" w:rsidRDefault="00735556" w:rsidP="00735556">
      <w:pPr>
        <w:rPr>
          <w:rFonts w:cstheme="minorHAnsi"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2430"/>
        <w:gridCol w:w="2268"/>
      </w:tblGrid>
      <w:tr w:rsidR="001A62F3" w:rsidRPr="004C46E2" w:rsidTr="00E76893">
        <w:trPr>
          <w:trHeight w:val="845"/>
        </w:trPr>
        <w:tc>
          <w:tcPr>
            <w:tcW w:w="4878" w:type="dxa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  <w:shd w:val="clear" w:color="auto" w:fill="D9D9D9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DATUM</w:t>
            </w:r>
          </w:p>
        </w:tc>
        <w:tc>
          <w:tcPr>
            <w:tcW w:w="226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VRIJEME*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Informativni sastanak (ako ih ima)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3A7AD6" w:rsidP="003A7AD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>
              <w:rPr>
                <w:rFonts w:cstheme="minorHAnsi"/>
                <w:sz w:val="24"/>
                <w:szCs w:val="24"/>
                <w:lang w:val="sr-Latn-CS"/>
              </w:rPr>
              <w:t>biće definisano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3A7AD6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>
              <w:rPr>
                <w:rFonts w:cstheme="minorHAnsi"/>
                <w:sz w:val="24"/>
                <w:szCs w:val="24"/>
                <w:lang w:val="sr-Latn-CS"/>
              </w:rPr>
              <w:t>biće definisano</w:t>
            </w:r>
          </w:p>
        </w:tc>
      </w:tr>
      <w:tr w:rsidR="001A62F3" w:rsidRPr="004C46E2" w:rsidTr="00E76893">
        <w:trPr>
          <w:trHeight w:val="827"/>
        </w:trPr>
        <w:tc>
          <w:tcPr>
            <w:tcW w:w="4878" w:type="dxa"/>
            <w:shd w:val="clear" w:color="auto" w:fill="D9D9D9"/>
          </w:tcPr>
          <w:p w:rsidR="001A62F3" w:rsidRPr="004C46E2" w:rsidRDefault="009F3E50" w:rsidP="00735556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>
              <w:rPr>
                <w:rFonts w:cstheme="minorHAnsi"/>
                <w:b/>
                <w:sz w:val="24"/>
                <w:szCs w:val="24"/>
                <w:lang w:val="sr-Latn-CS"/>
              </w:rPr>
              <w:t>Rok za traženje svih razjašnjenja</w:t>
            </w:r>
            <w:r w:rsidR="001A62F3"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od strane Ugovornog tijela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11. januar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17:00h</w:t>
            </w:r>
          </w:p>
        </w:tc>
      </w:tr>
      <w:tr w:rsidR="001A62F3" w:rsidRPr="004C46E2" w:rsidTr="00E76893">
        <w:trPr>
          <w:trHeight w:val="953"/>
        </w:trPr>
        <w:tc>
          <w:tcPr>
            <w:tcW w:w="4878" w:type="dxa"/>
            <w:shd w:val="clear" w:color="auto" w:fill="D9D9D9"/>
          </w:tcPr>
          <w:p w:rsidR="001A62F3" w:rsidRPr="004C46E2" w:rsidRDefault="001A62F3" w:rsidP="00FE61A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Poslednji dan na koji će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razjašnjenja 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biti 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>izdata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od strane Ugovornog tijela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21. januar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Nije primjenljivo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FE61AB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Krajnji </w:t>
            </w:r>
            <w:r w:rsidR="00FE61AB">
              <w:rPr>
                <w:rFonts w:cstheme="minorHAnsi"/>
                <w:b/>
                <w:sz w:val="24"/>
                <w:szCs w:val="24"/>
                <w:lang w:val="sr-Latn-CS"/>
              </w:rPr>
              <w:t>rok za podnošenje pune aplikacione forme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1.</w:t>
            </w:r>
            <w:r w:rsidR="009F3E50">
              <w:rPr>
                <w:rFonts w:cstheme="minorHAnsi"/>
                <w:sz w:val="24"/>
                <w:szCs w:val="24"/>
                <w:lang w:val="sr-Latn-CS"/>
              </w:rPr>
              <w:t xml:space="preserve"> </w:t>
            </w:r>
            <w:r w:rsidRPr="004C46E2">
              <w:rPr>
                <w:rFonts w:cstheme="minorHAnsi"/>
                <w:sz w:val="24"/>
                <w:szCs w:val="24"/>
                <w:lang w:val="sr-Latn-CS"/>
              </w:rPr>
              <w:t>februar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16:00h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413EBF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Informacije za nosioca granta</w:t>
            </w:r>
            <w:r w:rsidR="00413EBF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o otvaranju, administrativnoj provjeri</w:t>
            </w:r>
            <w:r w:rsidR="009F3E50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i ocjeni sažetka projekta (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Kor</w:t>
            </w:r>
            <w:r w:rsidR="009F3E50">
              <w:rPr>
                <w:rFonts w:cstheme="minorHAnsi"/>
                <w:b/>
                <w:sz w:val="24"/>
                <w:szCs w:val="24"/>
                <w:lang w:val="sr-Latn-CS"/>
              </w:rPr>
              <w:t>ak 1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mart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  <w:tr w:rsidR="001A62F3" w:rsidRPr="004C46E2" w:rsidTr="00E76893">
        <w:trPr>
          <w:trHeight w:val="80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082459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 xml:space="preserve">Informacije za nosioce granta </w:t>
            </w:r>
            <w:r w:rsidR="00082459">
              <w:rPr>
                <w:rFonts w:cstheme="minorHAnsi"/>
                <w:b/>
                <w:sz w:val="24"/>
                <w:szCs w:val="24"/>
                <w:lang w:val="sr-Latn-CS"/>
              </w:rPr>
              <w:t>o evaluaciji punih aplikacionih formi</w:t>
            </w:r>
            <w:r w:rsidR="009F3E50">
              <w:rPr>
                <w:rFonts w:cstheme="minorHAnsi"/>
                <w:b/>
                <w:sz w:val="24"/>
                <w:szCs w:val="24"/>
                <w:lang w:val="sr-Latn-CS"/>
              </w:rPr>
              <w:t xml:space="preserve"> (Korak 2</w:t>
            </w: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)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april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9F3E50" w:rsidP="0081121A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>
              <w:rPr>
                <w:rFonts w:cstheme="minorHAnsi"/>
                <w:b/>
                <w:sz w:val="24"/>
                <w:szCs w:val="24"/>
                <w:lang w:val="sr-Latn-CS"/>
              </w:rPr>
              <w:t xml:space="preserve">Obavještenje o dodjeli </w:t>
            </w:r>
            <w:r w:rsidR="001A62F3" w:rsidRPr="004C46E2">
              <w:rPr>
                <w:rFonts w:cstheme="minorHAnsi"/>
                <w:b/>
                <w:sz w:val="24"/>
                <w:szCs w:val="24"/>
                <w:lang w:val="sr-Latn-CS"/>
              </w:rPr>
              <w:t>(na</w:t>
            </w:r>
            <w:r>
              <w:rPr>
                <w:rFonts w:cstheme="minorHAnsi"/>
                <w:b/>
                <w:sz w:val="24"/>
                <w:szCs w:val="24"/>
                <w:lang w:val="sr-Latn-CS"/>
              </w:rPr>
              <w:t>kon provjere prihvatljivosti</w:t>
            </w:r>
            <w:r w:rsidR="001A62F3" w:rsidRPr="004C46E2">
              <w:rPr>
                <w:rFonts w:cstheme="minorHAnsi"/>
                <w:b/>
                <w:sz w:val="24"/>
                <w:szCs w:val="24"/>
                <w:lang w:val="sr-Latn-CS"/>
              </w:rPr>
              <w:t>) (Korak 3)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jun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  <w:tr w:rsidR="001A62F3" w:rsidRPr="004C46E2" w:rsidTr="00E76893">
        <w:trPr>
          <w:trHeight w:val="890"/>
        </w:trPr>
        <w:tc>
          <w:tcPr>
            <w:tcW w:w="4878" w:type="dxa"/>
            <w:shd w:val="clear" w:color="auto" w:fill="D9D9D9"/>
          </w:tcPr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</w:p>
          <w:p w:rsidR="001A62F3" w:rsidRPr="004C46E2" w:rsidRDefault="001A62F3" w:rsidP="00E76893">
            <w:p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b/>
                <w:sz w:val="24"/>
                <w:szCs w:val="24"/>
                <w:lang w:val="sr-Latn-CS"/>
              </w:rPr>
              <w:t>Potpisivanje ugovora</w:t>
            </w:r>
          </w:p>
        </w:tc>
        <w:tc>
          <w:tcPr>
            <w:tcW w:w="2430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jul 2016.</w:t>
            </w:r>
            <w:r w:rsidR="00735556" w:rsidRPr="004C46E2">
              <w:rPr>
                <w:rFonts w:cstheme="minorHAnsi"/>
                <w:sz w:val="24"/>
                <w:szCs w:val="24"/>
                <w:lang w:val="sr-Latn-CS"/>
              </w:rPr>
              <w:t xml:space="preserve"> god</w:t>
            </w:r>
          </w:p>
        </w:tc>
        <w:tc>
          <w:tcPr>
            <w:tcW w:w="2268" w:type="dxa"/>
          </w:tcPr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</w:p>
          <w:p w:rsidR="001A62F3" w:rsidRPr="004C46E2" w:rsidRDefault="001A62F3" w:rsidP="009F3E5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sr-Latn-CS"/>
              </w:rPr>
            </w:pPr>
            <w:r w:rsidRPr="004C46E2">
              <w:rPr>
                <w:rFonts w:cstheme="minorHAnsi"/>
                <w:sz w:val="24"/>
                <w:szCs w:val="24"/>
                <w:lang w:val="sr-Latn-CS"/>
              </w:rPr>
              <w:t>-</w:t>
            </w:r>
          </w:p>
        </w:tc>
      </w:tr>
    </w:tbl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*Sv</w:t>
      </w:r>
      <w:r w:rsidR="005545E7">
        <w:rPr>
          <w:rFonts w:cstheme="minorHAnsi"/>
          <w:sz w:val="24"/>
          <w:szCs w:val="24"/>
          <w:lang w:val="sr-Latn-CS"/>
        </w:rPr>
        <w:t>a vremena</w:t>
      </w:r>
      <w:r w:rsidRPr="004C46E2">
        <w:rPr>
          <w:rFonts w:cstheme="minorHAnsi"/>
          <w:sz w:val="24"/>
          <w:szCs w:val="24"/>
          <w:lang w:val="sr-Latn-CS"/>
        </w:rPr>
        <w:t xml:space="preserve"> su u okviru vremenske zone države</w:t>
      </w:r>
      <w:r w:rsidR="002D3E08">
        <w:rPr>
          <w:rFonts w:cstheme="minorHAnsi"/>
          <w:sz w:val="24"/>
          <w:szCs w:val="24"/>
          <w:lang w:val="sr-Latn-CS"/>
        </w:rPr>
        <w:t xml:space="preserve"> u kojoj se Ugovorno tijelo nalazi</w:t>
      </w:r>
      <w:r w:rsidRPr="004C46E2">
        <w:rPr>
          <w:rFonts w:cstheme="minorHAnsi"/>
          <w:sz w:val="24"/>
          <w:szCs w:val="24"/>
          <w:lang w:val="sr-Latn-CS"/>
        </w:rPr>
        <w:t>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Ovaj indikativni raspored može biti ažuriran od strane U</w:t>
      </w:r>
      <w:r w:rsidR="00735556" w:rsidRPr="004C46E2">
        <w:rPr>
          <w:rFonts w:cstheme="minorHAnsi"/>
          <w:sz w:val="24"/>
          <w:szCs w:val="24"/>
          <w:lang w:val="sr-Latn-CS"/>
        </w:rPr>
        <w:t>govornog tijela u toku postupka</w:t>
      </w:r>
      <w:r w:rsidRPr="004C46E2">
        <w:rPr>
          <w:rFonts w:cstheme="minorHAnsi"/>
          <w:sz w:val="24"/>
          <w:szCs w:val="24"/>
          <w:lang w:val="sr-Latn-CS"/>
        </w:rPr>
        <w:t>. U takvim slučajevima, ažurirani raspored će bi</w:t>
      </w:r>
      <w:r w:rsidR="00735556" w:rsidRPr="004C46E2">
        <w:rPr>
          <w:rFonts w:cstheme="minorHAnsi"/>
          <w:sz w:val="24"/>
          <w:szCs w:val="24"/>
          <w:lang w:val="sr-Latn-CS"/>
        </w:rPr>
        <w:t>ti objavljen na sajtu EuropeAid</w:t>
      </w:r>
      <w:r w:rsidR="00C9385C">
        <w:rPr>
          <w:rFonts w:cstheme="minorHAnsi"/>
          <w:sz w:val="24"/>
          <w:szCs w:val="24"/>
          <w:lang w:val="sr-Latn-CS"/>
        </w:rPr>
        <w:t>-a</w:t>
      </w:r>
      <w:r w:rsidR="00735556" w:rsidRPr="004C46E2">
        <w:rPr>
          <w:rFonts w:cstheme="minorHAnsi"/>
          <w:sz w:val="24"/>
          <w:szCs w:val="24"/>
          <w:lang w:val="sr-Latn-CS"/>
        </w:rPr>
        <w:t xml:space="preserve">: </w:t>
      </w:r>
    </w:p>
    <w:p w:rsidR="001A62F3" w:rsidRPr="004C46E2" w:rsidRDefault="00542CEE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18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https://webgate.ec.europa.eu/europeaid/online-services/index.cfm?do=publi.welcome</w:t>
        </w:r>
      </w:hyperlink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i</w:t>
      </w:r>
    </w:p>
    <w:p w:rsidR="001A62F3" w:rsidRPr="004C46E2" w:rsidRDefault="00542CEE" w:rsidP="001A62F3">
      <w:pPr>
        <w:jc w:val="both"/>
        <w:rPr>
          <w:rFonts w:cstheme="minorHAnsi"/>
          <w:color w:val="0000FF" w:themeColor="hyperlink"/>
          <w:sz w:val="24"/>
          <w:szCs w:val="24"/>
          <w:u w:val="single"/>
          <w:lang w:val="sr-Latn-CS"/>
        </w:rPr>
      </w:pPr>
      <w:hyperlink r:id="rId19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http://www.mf.gov.me/en/sections/CFCU_Tenders</w:t>
        </w:r>
      </w:hyperlink>
    </w:p>
    <w:p w:rsidR="00C9385C" w:rsidRDefault="00C9385C" w:rsidP="0076480F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</w:p>
    <w:p w:rsidR="00C9385C" w:rsidRDefault="00C9385C" w:rsidP="0076480F">
      <w:pPr>
        <w:pStyle w:val="Heading2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</w:p>
    <w:p w:rsidR="00735556" w:rsidRPr="009F3E50" w:rsidRDefault="001A62F3" w:rsidP="00C9385C">
      <w:pPr>
        <w:pStyle w:val="Heading2"/>
        <w:spacing w:after="240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2" w:name="_Toc436127653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2.6  USLOVI </w:t>
      </w:r>
      <w:r w:rsidR="00BC77EC" w:rsidRP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KOJI SE PRIMENJUJU ZA SPROVOĐENJE PROJEKTA NAKON ODLUKE UGOVORNOG T</w:t>
      </w:r>
      <w:r w:rsidR="005D0686">
        <w:rPr>
          <w:rFonts w:asciiTheme="minorHAnsi" w:hAnsiTheme="minorHAnsi" w:cstheme="minorHAnsi"/>
          <w:color w:val="auto"/>
          <w:sz w:val="24"/>
          <w:szCs w:val="24"/>
          <w:lang w:val="sr-Latn-CS"/>
        </w:rPr>
        <w:t>IJ</w:t>
      </w:r>
      <w:r w:rsidR="00BC77EC" w:rsidRP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ELA DA DOD</w:t>
      </w:r>
      <w:r w:rsid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J</w:t>
      </w:r>
      <w:r w:rsidR="00BC77EC" w:rsidRP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>ELI BESPOVRATNU POMOĆ</w:t>
      </w:r>
      <w:r w:rsidR="00BC77EC">
        <w:rPr>
          <w:rFonts w:asciiTheme="minorHAnsi" w:hAnsiTheme="minorHAnsi" w:cstheme="minorHAnsi"/>
          <w:color w:val="auto"/>
          <w:sz w:val="24"/>
          <w:szCs w:val="24"/>
          <w:lang w:val="sr-Latn-CS"/>
        </w:rPr>
        <w:t xml:space="preserve"> (GRANT)</w:t>
      </w:r>
      <w:bookmarkEnd w:id="22"/>
    </w:p>
    <w:p w:rsidR="00735556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5D0686">
        <w:rPr>
          <w:rFonts w:cstheme="minorHAnsi"/>
          <w:sz w:val="24"/>
          <w:szCs w:val="24"/>
          <w:lang w:val="sr-Latn-CS"/>
        </w:rPr>
        <w:t>Nakon odluke o dodjeli bespovratnih sredstava (granta), svakom Korisniku biće ponuđen na potpisivanje ugovor zasnovan na standardnom ugovoru (pogledati Aneks G Uputstva). Potpisivanjem aplikacione forme (Aneks A ovog Uputstva), podnosioci prijedloga projekta prihvataju, u slučaju da im bude odobrena bespovratna pomoć (grant), ugovorne uslove iznijete u Standardnom ugovoru.</w:t>
      </w:r>
      <w:r>
        <w:rPr>
          <w:rFonts w:cstheme="minorHAnsi"/>
          <w:sz w:val="24"/>
          <w:szCs w:val="24"/>
          <w:lang w:val="sr-Latn-CS"/>
        </w:rPr>
        <w:t xml:space="preserve">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U slučaju kada je </w:t>
      </w:r>
      <w:r>
        <w:rPr>
          <w:rFonts w:cstheme="minorHAnsi"/>
          <w:sz w:val="24"/>
          <w:szCs w:val="24"/>
          <w:lang w:val="sr-Latn-CS"/>
        </w:rPr>
        <w:t>K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oordinator organizacija </w:t>
      </w:r>
      <w:r w:rsidR="001A62F3" w:rsidRPr="00372B4C">
        <w:rPr>
          <w:rFonts w:cstheme="minorHAnsi"/>
          <w:sz w:val="24"/>
          <w:szCs w:val="24"/>
          <w:lang w:val="sr-Latn-CS"/>
        </w:rPr>
        <w:t>č</w:t>
      </w:r>
      <w:r w:rsidR="0076480F" w:rsidRPr="00372B4C">
        <w:rPr>
          <w:rFonts w:cstheme="minorHAnsi"/>
          <w:sz w:val="24"/>
          <w:szCs w:val="24"/>
          <w:lang w:val="sr-Latn-CS"/>
        </w:rPr>
        <w:t>iji su stubovi</w:t>
      </w:r>
      <w:r>
        <w:rPr>
          <w:rFonts w:cstheme="minorHAnsi"/>
          <w:sz w:val="24"/>
          <w:szCs w:val="24"/>
          <w:lang w:val="sr-Latn-CS"/>
        </w:rPr>
        <w:t xml:space="preserve"> (osnova)</w:t>
      </w:r>
      <w:r w:rsidR="0076480F" w:rsidRPr="00372B4C">
        <w:rPr>
          <w:rFonts w:cstheme="minorHAnsi"/>
          <w:sz w:val="24"/>
          <w:szCs w:val="24"/>
          <w:lang w:val="sr-Latn-CS"/>
        </w:rPr>
        <w:t xml:space="preserve"> 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 pozitivno ocijenjeni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, ona će potpisati </w:t>
      </w:r>
      <w:r w:rsidR="0076480F" w:rsidRPr="004C46E2">
        <w:rPr>
          <w:rFonts w:cstheme="minorHAnsi"/>
          <w:sz w:val="24"/>
          <w:szCs w:val="24"/>
          <w:lang w:val="sr-Latn-CS"/>
        </w:rPr>
        <w:t>PA Grant Agreement (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PA </w:t>
      </w:r>
      <w:r w:rsidR="0076480F" w:rsidRPr="004C46E2">
        <w:rPr>
          <w:rFonts w:cstheme="minorHAnsi"/>
          <w:sz w:val="24"/>
          <w:szCs w:val="24"/>
          <w:lang w:val="sr-Latn-CS"/>
        </w:rPr>
        <w:t>Ugovor o grantu) koji je baziran na PAGoDA obrascu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. U ovom slučaju pozivanje na odredbe </w:t>
      </w:r>
      <w:r>
        <w:rPr>
          <w:rFonts w:cstheme="minorHAnsi"/>
          <w:sz w:val="24"/>
          <w:szCs w:val="24"/>
          <w:lang w:val="sr-Latn-CS"/>
        </w:rPr>
        <w:t>S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tandardnog grant ugovora i njegove anekse se ne primenjuje. Reference u ovim smjernicama o ugovoru o grantu 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treba tumačiti 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kao pozivanje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 na relevantne odredbe PA Ugovora o grantu.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u w:val="single"/>
          <w:lang w:val="sr-Latn-CS"/>
        </w:rPr>
      </w:pPr>
      <w:r w:rsidRPr="004C46E2">
        <w:rPr>
          <w:rFonts w:cstheme="minorHAnsi"/>
          <w:sz w:val="24"/>
          <w:szCs w:val="24"/>
          <w:u w:val="single"/>
          <w:lang w:val="sr-Latn-CS"/>
        </w:rPr>
        <w:t>Ugovori</w:t>
      </w:r>
      <w:r w:rsidR="005D0686">
        <w:rPr>
          <w:rFonts w:cstheme="minorHAnsi"/>
          <w:sz w:val="24"/>
          <w:szCs w:val="24"/>
          <w:u w:val="single"/>
          <w:lang w:val="sr-Latn-CS"/>
        </w:rPr>
        <w:t xml:space="preserve"> tokom sprovođenja</w:t>
      </w:r>
    </w:p>
    <w:p w:rsidR="001A62F3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Ukoliko sprovođenje </w:t>
      </w:r>
      <w:r w:rsidR="009339CB" w:rsidRPr="004C46E2">
        <w:rPr>
          <w:rFonts w:cstheme="minorHAnsi"/>
          <w:sz w:val="24"/>
          <w:szCs w:val="24"/>
          <w:lang w:val="sr-Latn-CS"/>
        </w:rPr>
        <w:t>akcije</w:t>
      </w:r>
      <w:r w:rsidRPr="004C46E2">
        <w:rPr>
          <w:rFonts w:cstheme="minorHAnsi"/>
          <w:sz w:val="24"/>
          <w:szCs w:val="24"/>
          <w:lang w:val="sr-Latn-CS"/>
        </w:rPr>
        <w:t xml:space="preserve"> zahtijeva da korisnik</w:t>
      </w:r>
      <w:r w:rsidR="005D0686">
        <w:rPr>
          <w:rFonts w:cstheme="minorHAnsi"/>
          <w:sz w:val="24"/>
          <w:szCs w:val="24"/>
          <w:lang w:val="sr-Latn-CS"/>
        </w:rPr>
        <w:t>/ici</w:t>
      </w:r>
      <w:r w:rsidRPr="004C46E2">
        <w:rPr>
          <w:rFonts w:cstheme="minorHAnsi"/>
          <w:sz w:val="24"/>
          <w:szCs w:val="24"/>
          <w:lang w:val="sr-Latn-CS"/>
        </w:rPr>
        <w:t xml:space="preserve"> i povezan</w:t>
      </w:r>
      <w:r w:rsidR="009339CB" w:rsidRPr="004C46E2">
        <w:rPr>
          <w:rFonts w:cstheme="minorHAnsi"/>
          <w:sz w:val="24"/>
          <w:szCs w:val="24"/>
          <w:lang w:val="sr-Latn-CS"/>
        </w:rPr>
        <w:t xml:space="preserve">i subjekti </w:t>
      </w:r>
      <w:r w:rsidR="0076480F" w:rsidRPr="004C46E2">
        <w:rPr>
          <w:rFonts w:cstheme="minorHAnsi"/>
          <w:sz w:val="24"/>
          <w:szCs w:val="24"/>
          <w:lang w:val="sr-Latn-CS"/>
        </w:rPr>
        <w:t>(ako ih ima</w:t>
      </w:r>
      <w:r w:rsidRPr="004C46E2">
        <w:rPr>
          <w:rFonts w:cstheme="minorHAnsi"/>
          <w:sz w:val="24"/>
          <w:szCs w:val="24"/>
          <w:lang w:val="sr-Latn-CS"/>
        </w:rPr>
        <w:t>)</w:t>
      </w:r>
      <w:r w:rsidR="005D0686">
        <w:rPr>
          <w:rFonts w:cstheme="minorHAnsi"/>
          <w:sz w:val="24"/>
          <w:szCs w:val="24"/>
          <w:lang w:val="sr-Latn-CS"/>
        </w:rPr>
        <w:t xml:space="preserve"> dodjeljuju</w:t>
      </w:r>
      <w:r w:rsidRPr="004C46E2">
        <w:rPr>
          <w:rFonts w:cstheme="minorHAnsi"/>
          <w:sz w:val="24"/>
          <w:szCs w:val="24"/>
          <w:lang w:val="sr-Latn-CS"/>
        </w:rPr>
        <w:t xml:space="preserve"> ugovore o nabavci, ti ugovori moraju biti dodeljeni u skladu sa Aneksom IV standardnog grant ugovora.</w:t>
      </w:r>
    </w:p>
    <w:p w:rsidR="005D0686" w:rsidRPr="004C46E2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ED3A79" w:rsidRDefault="00ED3A79" w:rsidP="001A62F3">
      <w:pPr>
        <w:jc w:val="both"/>
        <w:rPr>
          <w:rFonts w:ascii="Times New Roman" w:hAnsi="Times New Roman"/>
          <w:lang w:val="sr-Latn-CS"/>
        </w:rPr>
      </w:pPr>
    </w:p>
    <w:p w:rsidR="00372B4C" w:rsidRDefault="00372B4C">
      <w:pPr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br w:type="page"/>
      </w:r>
    </w:p>
    <w:p w:rsidR="001A62F3" w:rsidRPr="009F3E50" w:rsidRDefault="0076480F" w:rsidP="0076480F">
      <w:pPr>
        <w:pStyle w:val="Heading1"/>
        <w:rPr>
          <w:rFonts w:asciiTheme="minorHAnsi" w:hAnsiTheme="minorHAnsi" w:cstheme="minorHAnsi"/>
          <w:color w:val="auto"/>
          <w:sz w:val="24"/>
          <w:szCs w:val="24"/>
          <w:lang w:val="sr-Latn-CS"/>
        </w:rPr>
      </w:pPr>
      <w:bookmarkStart w:id="23" w:name="_Toc436127654"/>
      <w:r w:rsidRPr="009F3E50">
        <w:rPr>
          <w:rFonts w:asciiTheme="minorHAnsi" w:hAnsiTheme="minorHAnsi" w:cstheme="minorHAnsi"/>
          <w:color w:val="auto"/>
          <w:sz w:val="24"/>
          <w:szCs w:val="24"/>
          <w:lang w:val="sr-Latn-CS"/>
        </w:rPr>
        <w:lastRenderedPageBreak/>
        <w:t>3. LISTA ANEKSA</w:t>
      </w:r>
      <w:bookmarkEnd w:id="23"/>
    </w:p>
    <w:p w:rsidR="0076480F" w:rsidRPr="004C46E2" w:rsidRDefault="0076480F" w:rsidP="0076480F">
      <w:pPr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DOKUMENTA KOJA SE POPUNJAVAJU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</w:t>
      </w:r>
      <w:r w:rsidR="00651778">
        <w:rPr>
          <w:rFonts w:cstheme="minorHAnsi"/>
          <w:sz w:val="24"/>
          <w:szCs w:val="24"/>
          <w:lang w:val="sr-Latn-CS"/>
        </w:rPr>
        <w:t xml:space="preserve">EKS A:   </w:t>
      </w:r>
      <w:r w:rsidR="005D0686">
        <w:rPr>
          <w:rFonts w:cstheme="minorHAnsi"/>
          <w:sz w:val="24"/>
          <w:szCs w:val="24"/>
          <w:lang w:val="sr-Latn-CS"/>
        </w:rPr>
        <w:t>Aplikaciona forma za grant</w:t>
      </w:r>
      <w:r w:rsidRPr="004C46E2">
        <w:rPr>
          <w:rFonts w:cstheme="minorHAnsi"/>
          <w:sz w:val="24"/>
          <w:szCs w:val="24"/>
          <w:lang w:val="sr-Latn-CS"/>
        </w:rPr>
        <w:t xml:space="preserve"> (Word format)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vertAlign w:val="superscript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B:   Budžet (Excel format)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vertAlign w:val="superscript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ANEKS C:   </w:t>
      </w:r>
      <w:r w:rsidR="005D0686">
        <w:rPr>
          <w:rFonts w:cstheme="minorHAnsi"/>
          <w:sz w:val="24"/>
          <w:szCs w:val="24"/>
          <w:lang w:val="sr-Latn-CS"/>
        </w:rPr>
        <w:t>Matrica l</w:t>
      </w:r>
      <w:r w:rsidRPr="004C46E2">
        <w:rPr>
          <w:rFonts w:cstheme="minorHAnsi"/>
          <w:sz w:val="24"/>
          <w:szCs w:val="24"/>
          <w:lang w:val="sr-Latn-CS"/>
        </w:rPr>
        <w:t>ogič</w:t>
      </w:r>
      <w:r w:rsidR="005D0686">
        <w:rPr>
          <w:rFonts w:cstheme="minorHAnsi"/>
          <w:sz w:val="24"/>
          <w:szCs w:val="24"/>
          <w:lang w:val="sr-Latn-CS"/>
        </w:rPr>
        <w:t>kog</w:t>
      </w:r>
      <w:r w:rsidRPr="004C46E2">
        <w:rPr>
          <w:rFonts w:cstheme="minorHAnsi"/>
          <w:sz w:val="24"/>
          <w:szCs w:val="24"/>
          <w:lang w:val="sr-Latn-CS"/>
        </w:rPr>
        <w:t xml:space="preserve"> okvir</w:t>
      </w:r>
      <w:r w:rsidR="005D0686">
        <w:rPr>
          <w:rFonts w:cstheme="minorHAnsi"/>
          <w:sz w:val="24"/>
          <w:szCs w:val="24"/>
          <w:lang w:val="sr-Latn-CS"/>
        </w:rPr>
        <w:t>a</w:t>
      </w:r>
      <w:r w:rsidRPr="004C46E2">
        <w:rPr>
          <w:rFonts w:cstheme="minorHAnsi"/>
          <w:sz w:val="24"/>
          <w:szCs w:val="24"/>
          <w:lang w:val="sr-Latn-CS"/>
        </w:rPr>
        <w:t xml:space="preserve"> (Excel format)</w:t>
      </w:r>
      <w:r w:rsidRPr="004C46E2">
        <w:rPr>
          <w:rStyle w:val="FootnoteReference"/>
          <w:rFonts w:cstheme="minorHAnsi"/>
          <w:sz w:val="24"/>
          <w:szCs w:val="24"/>
          <w:lang w:val="sr-Latn-CS"/>
        </w:rPr>
        <w:footnoteReference w:id="17"/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ANEKS D:   Obrazac o pravnom statusu </w:t>
      </w:r>
    </w:p>
    <w:p w:rsidR="001A62F3" w:rsidRPr="004C46E2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ANEKS E:   Obrazac za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finansijsk</w:t>
      </w:r>
      <w:r>
        <w:rPr>
          <w:rFonts w:cstheme="minorHAnsi"/>
          <w:sz w:val="24"/>
          <w:szCs w:val="24"/>
          <w:lang w:val="sr-Latn-CS"/>
        </w:rPr>
        <w:t>u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identifikacij</w:t>
      </w:r>
      <w:r>
        <w:rPr>
          <w:rFonts w:cstheme="minorHAnsi"/>
          <w:sz w:val="24"/>
          <w:szCs w:val="24"/>
          <w:lang w:val="sr-Latn-CS"/>
        </w:rPr>
        <w:t>u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vertAlign w:val="superscript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DOKUMENTACIJA ZA INFORM</w:t>
      </w:r>
      <w:r w:rsidR="005D0686">
        <w:rPr>
          <w:rFonts w:cstheme="minorHAnsi"/>
          <w:b/>
          <w:sz w:val="24"/>
          <w:szCs w:val="24"/>
          <w:lang w:val="sr-Latn-CS"/>
        </w:rPr>
        <w:t>ISANJE</w:t>
      </w:r>
      <w:r w:rsidRPr="004C46E2">
        <w:rPr>
          <w:rStyle w:val="FootnoteReference"/>
          <w:rFonts w:cstheme="minorHAnsi"/>
          <w:b/>
          <w:sz w:val="24"/>
          <w:szCs w:val="24"/>
          <w:lang w:val="sr-Latn-CS"/>
        </w:rPr>
        <w:footnoteReference w:id="18"/>
      </w:r>
      <w:r w:rsidRPr="004C46E2">
        <w:rPr>
          <w:rFonts w:cstheme="minorHAnsi"/>
          <w:b/>
          <w:sz w:val="24"/>
          <w:szCs w:val="24"/>
          <w:vertAlign w:val="superscript"/>
          <w:lang w:val="sr-Latn-CS"/>
        </w:rPr>
        <w:t xml:space="preserve">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G:   Standardni grant ugovor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II :   Opšti uslovi</w:t>
      </w:r>
    </w:p>
    <w:p w:rsidR="001A62F3" w:rsidRPr="004C46E2" w:rsidRDefault="009F3E50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      -ANEKS IV :  </w:t>
      </w:r>
      <w:r w:rsidR="001A62F3" w:rsidRPr="004C46E2">
        <w:rPr>
          <w:rFonts w:cstheme="minorHAnsi"/>
          <w:sz w:val="24"/>
          <w:szCs w:val="24"/>
          <w:lang w:val="sr-Latn-CS"/>
        </w:rPr>
        <w:t>Procedure za dodjelu ugovora</w:t>
      </w:r>
    </w:p>
    <w:p w:rsidR="001A62F3" w:rsidRPr="004C46E2" w:rsidRDefault="009F3E50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      -ANEKS V :   </w:t>
      </w:r>
      <w:r w:rsidR="001A62F3" w:rsidRPr="004C46E2">
        <w:rPr>
          <w:rFonts w:cstheme="minorHAnsi"/>
          <w:sz w:val="24"/>
          <w:szCs w:val="24"/>
          <w:lang w:val="sr-Latn-CS"/>
        </w:rPr>
        <w:t>Standardni zahtjev za plaćanje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VI : </w:t>
      </w:r>
      <w:r w:rsidR="009F3E50">
        <w:rPr>
          <w:rFonts w:cstheme="minorHAnsi"/>
          <w:sz w:val="24"/>
          <w:szCs w:val="24"/>
          <w:lang w:val="sr-Latn-CS"/>
        </w:rPr>
        <w:t xml:space="preserve"> </w:t>
      </w:r>
      <w:r w:rsidRPr="004C46E2">
        <w:rPr>
          <w:rFonts w:cstheme="minorHAnsi"/>
          <w:sz w:val="24"/>
          <w:szCs w:val="24"/>
          <w:lang w:val="sr-Latn-CS"/>
        </w:rPr>
        <w:t>Obrazac za narativni i finansijski izvještaj</w:t>
      </w:r>
    </w:p>
    <w:p w:rsidR="001A62F3" w:rsidRPr="004C46E2" w:rsidRDefault="009F3E50" w:rsidP="005D0686">
      <w:pPr>
        <w:spacing w:after="0"/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 xml:space="preserve">      -ANEKS VII :  </w:t>
      </w:r>
      <w:r w:rsidR="001A62F3" w:rsidRPr="004C46E2">
        <w:rPr>
          <w:rFonts w:cstheme="minorHAnsi"/>
          <w:sz w:val="24"/>
          <w:szCs w:val="24"/>
          <w:lang w:val="sr-Latn-CS"/>
        </w:rPr>
        <w:t>Obrazac o činjeničnim nalazima i projektni zadatak za</w:t>
      </w:r>
      <w:r w:rsidR="005D0686">
        <w:rPr>
          <w:rFonts w:cstheme="minorHAnsi"/>
          <w:sz w:val="24"/>
          <w:szCs w:val="24"/>
          <w:lang w:val="sr-Latn-CS"/>
        </w:rPr>
        <w:t xml:space="preserve"> verifikaciju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troškova    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         </w:t>
      </w:r>
      <w:r w:rsidRPr="009F3E50">
        <w:rPr>
          <w:rFonts w:cstheme="minorHAnsi"/>
          <w:sz w:val="24"/>
          <w:szCs w:val="24"/>
          <w:lang w:val="sr-Latn-CS"/>
        </w:rPr>
        <w:t xml:space="preserve"> grant ugovora za spoljne aktivnosti</w:t>
      </w:r>
      <w:r w:rsidR="009339CB" w:rsidRPr="009F3E50">
        <w:rPr>
          <w:rFonts w:cstheme="minorHAnsi"/>
          <w:sz w:val="24"/>
          <w:szCs w:val="24"/>
          <w:lang w:val="sr-Latn-CS"/>
        </w:rPr>
        <w:t xml:space="preserve"> finansiranog od strane EU</w:t>
      </w:r>
      <w:r w:rsidR="009339CB" w:rsidRPr="004C46E2">
        <w:rPr>
          <w:rFonts w:cstheme="minorHAnsi"/>
          <w:sz w:val="24"/>
          <w:szCs w:val="24"/>
          <w:lang w:val="sr-Latn-CS"/>
        </w:rPr>
        <w:t xml:space="preserve"> 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VII</w:t>
      </w:r>
      <w:r w:rsidR="009F3E50">
        <w:rPr>
          <w:rFonts w:cstheme="minorHAnsi"/>
          <w:sz w:val="24"/>
          <w:szCs w:val="24"/>
          <w:lang w:val="sr-Latn-CS"/>
        </w:rPr>
        <w:t xml:space="preserve">I :  </w:t>
      </w:r>
      <w:r w:rsidRPr="004C46E2">
        <w:rPr>
          <w:rFonts w:cstheme="minorHAnsi"/>
          <w:sz w:val="24"/>
          <w:szCs w:val="24"/>
          <w:lang w:val="sr-Latn-CS"/>
        </w:rPr>
        <w:t>Obrazac o finansijskoj garanciji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-ANEKS IX :  </w:t>
      </w:r>
      <w:r w:rsidR="0076480F" w:rsidRPr="004C46E2">
        <w:rPr>
          <w:rFonts w:cstheme="minorHAnsi"/>
          <w:sz w:val="24"/>
          <w:szCs w:val="24"/>
          <w:lang w:val="sr-Latn-CS"/>
        </w:rPr>
        <w:t xml:space="preserve"> Prenos vlasništva nad imovinom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H : Iznosi dnevnica su dostupni na sledećoj adresi: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</w:t>
      </w:r>
      <w:hyperlink r:id="rId20" w:history="1">
        <w:r w:rsidRPr="004C46E2">
          <w:rPr>
            <w:rStyle w:val="Hyperlink"/>
            <w:rFonts w:cstheme="minorHAnsi"/>
            <w:sz w:val="24"/>
            <w:szCs w:val="24"/>
            <w:lang w:val="sr-Latn-CS"/>
          </w:rPr>
          <w:t>https://ec.europa.eu/europeaid/applicable-rates-diems-framework-ec-funded-external-aid-   contracts-05072013_en</w:t>
        </w:r>
      </w:hyperlink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>ANEKS K : Upu</w:t>
      </w:r>
      <w:r w:rsidR="0076480F" w:rsidRPr="004C46E2">
        <w:rPr>
          <w:rFonts w:cstheme="minorHAnsi"/>
          <w:sz w:val="24"/>
          <w:szCs w:val="24"/>
          <w:lang w:val="sr-Latn-CS"/>
        </w:rPr>
        <w:t>t</w:t>
      </w:r>
      <w:r w:rsidRPr="004C46E2">
        <w:rPr>
          <w:rFonts w:cstheme="minorHAnsi"/>
          <w:sz w:val="24"/>
          <w:szCs w:val="24"/>
          <w:lang w:val="sr-Latn-CS"/>
        </w:rPr>
        <w:t>stvo i kontrolna lista za procjenu budžeta i pojednostavljene opcije troškova.</w:t>
      </w:r>
    </w:p>
    <w:p w:rsidR="0076480F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lastRenderedPageBreak/>
        <w:t>ANEKS J : Informacije o poreskom režimu koje se primjenjuju na dodj</w:t>
      </w:r>
      <w:r w:rsidR="009F3E50">
        <w:rPr>
          <w:rFonts w:cstheme="minorHAnsi"/>
          <w:sz w:val="24"/>
          <w:szCs w:val="24"/>
          <w:lang w:val="sr-Latn-CS"/>
        </w:rPr>
        <w:t>eljene grant ugovora u okviru</w:t>
      </w:r>
      <w:r w:rsidRPr="004C46E2">
        <w:rPr>
          <w:rFonts w:cstheme="minorHAnsi"/>
          <w:sz w:val="24"/>
          <w:szCs w:val="24"/>
          <w:lang w:val="sr-Latn-CS"/>
        </w:rPr>
        <w:t xml:space="preserve"> </w:t>
      </w:r>
      <w:r w:rsidR="0076480F" w:rsidRPr="004C46E2">
        <w:rPr>
          <w:rFonts w:cstheme="minorHAnsi"/>
          <w:sz w:val="24"/>
          <w:szCs w:val="24"/>
          <w:lang w:val="sr-Latn-CS"/>
        </w:rPr>
        <w:t>poziva.</w:t>
      </w: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Korisni linkovi :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Smjernice za upravljanje projektnim ciklusom</w:t>
      </w:r>
      <w:r w:rsidRPr="004C46E2">
        <w:rPr>
          <w:rFonts w:cstheme="minorHAnsi"/>
          <w:sz w:val="24"/>
          <w:szCs w:val="24"/>
          <w:lang w:val="sr-Latn-CS"/>
        </w:rPr>
        <w:t xml:space="preserve"> :</w:t>
      </w:r>
    </w:p>
    <w:p w:rsidR="001A62F3" w:rsidRPr="004C46E2" w:rsidRDefault="00542CEE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21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http://ec.europa.eu/europeaid/aid-delivery-methods-project-cycle-management-guidelines-vol-1_en</w:t>
        </w:r>
      </w:hyperlink>
    </w:p>
    <w:p w:rsidR="001A62F3" w:rsidRPr="004C46E2" w:rsidRDefault="0076480F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Sprovođenje grant ugovora</w:t>
      </w:r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Vodič za korisnike :</w:t>
      </w:r>
    </w:p>
    <w:p w:rsidR="001A62F3" w:rsidRPr="004C46E2" w:rsidRDefault="00542CEE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22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http://ec.europa.eu/europeaid/companion/document.do?nodeNumber=19&amp;locale=en</w:t>
        </w:r>
      </w:hyperlink>
    </w:p>
    <w:p w:rsidR="001A62F3" w:rsidRPr="004C46E2" w:rsidRDefault="001A62F3" w:rsidP="001A62F3">
      <w:pPr>
        <w:jc w:val="both"/>
        <w:rPr>
          <w:rFonts w:cstheme="minorHAnsi"/>
          <w:b/>
          <w:sz w:val="24"/>
          <w:szCs w:val="24"/>
          <w:lang w:val="sr-Latn-CS"/>
        </w:rPr>
      </w:pPr>
      <w:r w:rsidRPr="004C46E2">
        <w:rPr>
          <w:rFonts w:cstheme="minorHAnsi"/>
          <w:b/>
          <w:sz w:val="24"/>
          <w:szCs w:val="24"/>
          <w:lang w:val="sr-Latn-CS"/>
        </w:rPr>
        <w:t>Finansijsk</w:t>
      </w:r>
      <w:r w:rsidR="005D0686">
        <w:rPr>
          <w:rFonts w:cstheme="minorHAnsi"/>
          <w:b/>
          <w:sz w:val="24"/>
          <w:szCs w:val="24"/>
          <w:lang w:val="sr-Latn-CS"/>
        </w:rPr>
        <w:t>i</w:t>
      </w:r>
      <w:r w:rsidRPr="004C46E2">
        <w:rPr>
          <w:rFonts w:cstheme="minorHAnsi"/>
          <w:b/>
          <w:sz w:val="24"/>
          <w:szCs w:val="24"/>
          <w:lang w:val="sr-Latn-CS"/>
        </w:rPr>
        <w:t xml:space="preserve"> priručnik :</w:t>
      </w:r>
    </w:p>
    <w:p w:rsidR="001A62F3" w:rsidRPr="004C46E2" w:rsidRDefault="00542CEE" w:rsidP="001A62F3">
      <w:pPr>
        <w:jc w:val="both"/>
        <w:rPr>
          <w:rFonts w:cstheme="minorHAnsi"/>
          <w:sz w:val="24"/>
          <w:szCs w:val="24"/>
          <w:lang w:val="sr-Latn-CS"/>
        </w:rPr>
      </w:pPr>
      <w:hyperlink r:id="rId23" w:history="1">
        <w:r w:rsidR="001A62F3" w:rsidRPr="004C46E2">
          <w:rPr>
            <w:rStyle w:val="Hyperlink"/>
            <w:rFonts w:cstheme="minorHAnsi"/>
            <w:sz w:val="24"/>
            <w:szCs w:val="24"/>
            <w:lang w:val="sr-Latn-CS"/>
          </w:rPr>
          <w:t>http://ec.europa.eu/europeaid/funding/procedures-beneficiary-countries-and-partners/financial-management-toolkit_en</w:t>
        </w:r>
      </w:hyperlink>
    </w:p>
    <w:p w:rsidR="001A62F3" w:rsidRPr="004C46E2" w:rsidRDefault="005D0686" w:rsidP="001A62F3">
      <w:pPr>
        <w:jc w:val="both"/>
        <w:rPr>
          <w:rFonts w:cstheme="minorHAnsi"/>
          <w:sz w:val="24"/>
          <w:szCs w:val="24"/>
          <w:lang w:val="sr-Latn-CS"/>
        </w:rPr>
      </w:pPr>
      <w:r>
        <w:rPr>
          <w:rFonts w:cstheme="minorHAnsi"/>
          <w:sz w:val="24"/>
          <w:szCs w:val="24"/>
          <w:lang w:val="sr-Latn-CS"/>
        </w:rPr>
        <w:t>Napomena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: Ovaj priručnik nije dio grant ugovora i nema pravnu vrijednost. Samo daje opšte smjernice i može se u nekim detaljima razlikovati od potpisanog grant ugovora. Da bi se obezbijedilo poštovanje ugovornih obaveza, korisnici se ne bi se trebalo isključivo osloniti na </w:t>
      </w:r>
      <w:r w:rsidR="001A62F3" w:rsidRPr="00B63066">
        <w:rPr>
          <w:rFonts w:cstheme="minorHAnsi"/>
          <w:sz w:val="24"/>
          <w:szCs w:val="24"/>
          <w:lang w:val="sr-Latn-CS"/>
        </w:rPr>
        <w:t>priručnik,</w:t>
      </w:r>
      <w:r w:rsidR="001A62F3" w:rsidRPr="004C46E2">
        <w:rPr>
          <w:rFonts w:cstheme="minorHAnsi"/>
          <w:sz w:val="24"/>
          <w:szCs w:val="24"/>
          <w:lang w:val="sr-Latn-CS"/>
        </w:rPr>
        <w:t xml:space="preserve"> već se uv</w:t>
      </w:r>
      <w:r w:rsidR="00B63066">
        <w:rPr>
          <w:rFonts w:cstheme="minorHAnsi"/>
          <w:sz w:val="24"/>
          <w:szCs w:val="24"/>
          <w:lang w:val="sr-Latn-CS"/>
        </w:rPr>
        <w:t>i</w:t>
      </w:r>
      <w:r w:rsidR="001A62F3" w:rsidRPr="004C46E2">
        <w:rPr>
          <w:rFonts w:cstheme="minorHAnsi"/>
          <w:sz w:val="24"/>
          <w:szCs w:val="24"/>
          <w:lang w:val="sr-Latn-CS"/>
        </w:rPr>
        <w:t>jek treba konsultovati sa svojim individualnim ugovornim dokumentima.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  <w:r w:rsidRPr="004C46E2">
        <w:rPr>
          <w:rFonts w:cstheme="minorHAnsi"/>
          <w:sz w:val="24"/>
          <w:szCs w:val="24"/>
          <w:lang w:val="sr-Latn-CS"/>
        </w:rPr>
        <w:t xml:space="preserve">                                                                                      * * *</w:t>
      </w:r>
    </w:p>
    <w:p w:rsidR="001A62F3" w:rsidRPr="004C46E2" w:rsidRDefault="001A62F3" w:rsidP="001A62F3">
      <w:pPr>
        <w:jc w:val="both"/>
        <w:rPr>
          <w:rFonts w:cstheme="minorHAnsi"/>
          <w:sz w:val="24"/>
          <w:szCs w:val="24"/>
          <w:lang w:val="sr-Latn-CS"/>
        </w:rPr>
      </w:pPr>
    </w:p>
    <w:p w:rsidR="0045218B" w:rsidRPr="009F3E50" w:rsidRDefault="0045218B" w:rsidP="009F3E50">
      <w:pPr>
        <w:spacing w:line="240" w:lineRule="auto"/>
        <w:contextualSpacing/>
        <w:jc w:val="both"/>
        <w:rPr>
          <w:rFonts w:cstheme="minorHAnsi"/>
          <w:sz w:val="24"/>
          <w:szCs w:val="24"/>
          <w:lang w:val="sr-Latn-CS"/>
        </w:rPr>
      </w:pPr>
    </w:p>
    <w:sectPr w:rsidR="0045218B" w:rsidRPr="009F3E50" w:rsidSect="005D214D">
      <w:headerReference w:type="even" r:id="rId24"/>
      <w:headerReference w:type="default" r:id="rId25"/>
      <w:footerReference w:type="default" r:id="rId26"/>
      <w:headerReference w:type="first" r:id="rId27"/>
      <w:pgSz w:w="12240" w:h="15840"/>
      <w:pgMar w:top="10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CEE" w:rsidRDefault="00542CEE" w:rsidP="00A04C64">
      <w:pPr>
        <w:spacing w:after="0" w:line="240" w:lineRule="auto"/>
      </w:pPr>
      <w:r>
        <w:separator/>
      </w:r>
    </w:p>
  </w:endnote>
  <w:endnote w:type="continuationSeparator" w:id="0">
    <w:p w:rsidR="00542CEE" w:rsidRDefault="00542CEE" w:rsidP="00A0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7829"/>
      <w:docPartObj>
        <w:docPartGallery w:val="Page Numbers (Bottom of Page)"/>
        <w:docPartUnique/>
      </w:docPartObj>
    </w:sdtPr>
    <w:sdtEndPr/>
    <w:sdtContent>
      <w:p w:rsidR="00B50CB5" w:rsidRDefault="00B50C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0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CB5" w:rsidRPr="00A04C64" w:rsidRDefault="00B50CB5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CEE" w:rsidRDefault="00542CEE" w:rsidP="00A04C64">
      <w:pPr>
        <w:spacing w:after="0" w:line="240" w:lineRule="auto"/>
      </w:pPr>
      <w:r>
        <w:separator/>
      </w:r>
    </w:p>
  </w:footnote>
  <w:footnote w:type="continuationSeparator" w:id="0">
    <w:p w:rsidR="00542CEE" w:rsidRDefault="00542CEE" w:rsidP="00A04C64">
      <w:pPr>
        <w:spacing w:after="0" w:line="240" w:lineRule="auto"/>
      </w:pPr>
      <w:r>
        <w:continuationSeparator/>
      </w:r>
    </w:p>
  </w:footnote>
  <w:footnote w:id="1">
    <w:p w:rsidR="00B50CB5" w:rsidRPr="004C46E2" w:rsidRDefault="00B50CB5" w:rsidP="00B2072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C46E2">
          <w:rPr>
            <w:rStyle w:val="Hyperlink"/>
            <w:rFonts w:asciiTheme="minorHAnsi" w:hAnsiTheme="minorHAnsi" w:cstheme="minorHAnsi"/>
            <w:sz w:val="20"/>
            <w:szCs w:val="20"/>
          </w:rPr>
          <w:t>http://www.mrs.gov.me/organizacija/IV_IPA_Komponenta/148980/OPERATIONAL-PROGRAME-HUMAN-RESOURCES-DEVELOPMENT-2013-201 3.html</w:t>
        </w:r>
      </w:hyperlink>
      <w:r w:rsidRPr="004C46E2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</w:p>
    <w:p w:rsidR="00B50CB5" w:rsidRPr="004C46E2" w:rsidRDefault="00B50CB5" w:rsidP="00B2072E">
      <w:pPr>
        <w:pStyle w:val="FootnoteText"/>
        <w:rPr>
          <w:rFonts w:cstheme="minorHAnsi"/>
          <w:lang w:val="sr-Latn-CS"/>
        </w:rPr>
      </w:pPr>
    </w:p>
  </w:footnote>
  <w:footnote w:id="2">
    <w:p w:rsidR="00B50CB5" w:rsidRPr="007C7712" w:rsidRDefault="00B50CB5">
      <w:pPr>
        <w:pStyle w:val="FootnoteText"/>
        <w:rPr>
          <w:lang w:val="sr-Latn-CS"/>
        </w:rPr>
      </w:pPr>
      <w:r w:rsidRPr="004C46E2">
        <w:rPr>
          <w:rStyle w:val="FootnoteReference"/>
          <w:rFonts w:cstheme="minorHAnsi"/>
        </w:rPr>
        <w:footnoteRef/>
      </w:r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Strategija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razvoja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stručnog</w:t>
      </w:r>
      <w:proofErr w:type="spellEnd"/>
      <w:r w:rsidRPr="004C46E2">
        <w:rPr>
          <w:rFonts w:cstheme="minorHAnsi"/>
        </w:rPr>
        <w:t xml:space="preserve"> </w:t>
      </w:r>
      <w:proofErr w:type="spellStart"/>
      <w:r w:rsidRPr="004C46E2">
        <w:rPr>
          <w:rFonts w:cstheme="minorHAnsi"/>
        </w:rPr>
        <w:t>obrazovanja</w:t>
      </w:r>
      <w:proofErr w:type="spellEnd"/>
      <w:r w:rsidRPr="004C46E2">
        <w:rPr>
          <w:rFonts w:cstheme="minorHAnsi"/>
        </w:rPr>
        <w:t xml:space="preserve"> u </w:t>
      </w:r>
      <w:proofErr w:type="spellStart"/>
      <w:r w:rsidRPr="004C46E2">
        <w:rPr>
          <w:rFonts w:cstheme="minorHAnsi"/>
        </w:rPr>
        <w:t>Crnoj</w:t>
      </w:r>
      <w:proofErr w:type="spellEnd"/>
      <w:r w:rsidRPr="004C46E2">
        <w:rPr>
          <w:rFonts w:cstheme="minorHAnsi"/>
        </w:rPr>
        <w:t xml:space="preserve"> Gori </w:t>
      </w:r>
      <w:r w:rsidRPr="004C46E2">
        <w:rPr>
          <w:rFonts w:cstheme="minorHAnsi"/>
          <w:lang w:val="sr-Latn-CS"/>
        </w:rPr>
        <w:t xml:space="preserve">(2010-2014) </w:t>
      </w:r>
      <w:r w:rsidRPr="004C46E2">
        <w:fldChar w:fldCharType="begin"/>
      </w:r>
      <w:r w:rsidRPr="004C46E2">
        <w:rPr>
          <w:rFonts w:cstheme="minorHAnsi"/>
        </w:rPr>
        <w:instrText xml:space="preserve"> HYPERLINK "http://www.mpin.gov.me/files/1266232198.pdf" </w:instrText>
      </w:r>
      <w:r w:rsidRPr="004C46E2">
        <w:fldChar w:fldCharType="separate"/>
      </w:r>
      <w:r w:rsidRPr="004C46E2">
        <w:rPr>
          <w:rStyle w:val="Hyperlink"/>
          <w:rFonts w:cstheme="minorHAnsi"/>
          <w:lang w:val="sr-Latn-CS"/>
        </w:rPr>
        <w:t>http://www.mpin.gov.me/files/1266232198.pdf</w:t>
      </w:r>
      <w:r w:rsidRPr="004C46E2">
        <w:rPr>
          <w:rStyle w:val="Hyperlink"/>
          <w:rFonts w:cstheme="minorHAnsi"/>
          <w:lang w:val="sr-Latn-CS"/>
        </w:rPr>
        <w:fldChar w:fldCharType="end"/>
      </w:r>
      <w:r>
        <w:rPr>
          <w:lang w:val="sr-Latn-CS"/>
        </w:rPr>
        <w:t xml:space="preserve"> </w:t>
      </w:r>
    </w:p>
  </w:footnote>
  <w:footnote w:id="3">
    <w:p w:rsidR="00B50CB5" w:rsidRPr="00602E21" w:rsidRDefault="00B50CB5" w:rsidP="00A0252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 Kad se grant finansira iz Evropskog razvojnog fonda, bilo kakvo pominjanje finansiranja iz Evropske Unije mora biti tumačeno kao referenca na finansiranje iz Evropskog razvojnog fonda.</w:t>
      </w:r>
    </w:p>
  </w:footnote>
  <w:footnote w:id="4">
    <w:p w:rsidR="00B50CB5" w:rsidRPr="00B2072E" w:rsidRDefault="00B50CB5" w:rsidP="00A0252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Treba imati u vidu da vodeći nosilac granta  (tj. Koordinator) čiji su stubovi pozitivno ocijenjeni od strane Evropske Komisije i kojem je dodijeljen grant, neće potpisati standardni ugovor o grantu objavljen zajedno sa ovim uputstvima već PA Grant Agreement (PA Ugovor o grantu) koji je baziran na PAGoDA obrascu. Sve reference na standardni ugovor o grantu, u ovim uputstvima i ostalim dokumentima koji se odnose na ovaj poziv, treba u ovom slučaju tumačiti kao referencu na relevantne odredbe iz obrasca PAGoDA.</w:t>
      </w:r>
    </w:p>
  </w:footnote>
  <w:footnote w:id="5">
    <w:p w:rsidR="00B50CB5" w:rsidRPr="00327379" w:rsidRDefault="00B50CB5" w:rsidP="00A0252C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Ovo se određuje na osnovu statuta organizacije, koji treba da pokaže da je osnovan na bazi instrumenta ustanovljenog u okviru nacionalnog zakonodavstva dotične zemlje i da se njegovo sjedište nalazi u zemlji prihvatljivoj po uslovima poziva. U ovom pogledu, bilo koje pravno lice koje je statutom osnovano u nekoj drugoj zemlji ne može biti smatrano prihvatljivom lokalnom organizacijom, čak i u slučaju da je statut registrovan u lokalu ili je zaključen ’Memorandum o razumijevanju’.</w:t>
      </w:r>
    </w:p>
  </w:footnote>
  <w:footnote w:id="6">
    <w:p w:rsidR="00B50CB5" w:rsidRPr="003B121F" w:rsidRDefault="00B50CB5" w:rsidP="00A25162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Indikatori su uvršteni u model Kvartalnog narativnog izvještaja u okviru Aneksa G</w:t>
      </w:r>
    </w:p>
  </w:footnote>
  <w:footnote w:id="7">
    <w:p w:rsidR="00B50CB5" w:rsidRPr="000050D4" w:rsidRDefault="00B50CB5" w:rsidP="00A25162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Nezaposleni manje od jedne godine, nezaposleni duže od jedne godine i više, neaktivna lica</w:t>
      </w:r>
    </w:p>
  </w:footnote>
  <w:footnote w:id="8">
    <w:p w:rsidR="00B50CB5" w:rsidRPr="008E6A52" w:rsidRDefault="00B50CB5" w:rsidP="00A25162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Npr. invaliditet, samohrano roditeljstvo, zavisnost od tuđe njege, siromaštvo, itd.</w:t>
      </w:r>
    </w:p>
  </w:footnote>
  <w:footnote w:id="9">
    <w:p w:rsidR="00B50CB5" w:rsidRPr="008D1817" w:rsidRDefault="00B50CB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Ove treće strane nisu ni povezani subjekt(i), ni saradnici, ni ugovarači. </w:t>
      </w:r>
    </w:p>
  </w:footnote>
  <w:footnote w:id="10">
    <w:p w:rsidR="00B50CB5" w:rsidRPr="00B015DE" w:rsidRDefault="00B50CB5" w:rsidP="00D4675F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Primjeri: - za troškove osoblja: broj radnih sati ili dana * prethodno definisana tarifa po satu ili danu u skladu sa kategorijom dotičnog osoblja; - za putne troškove: udaljenost u km * prethodno definisan trošak transporta po km; broj dana * dnevna nadoknada prethodno definisana za datu zemlju; - za specifične troškove koji proističu iz organizacije nekog događaja: broj učesnika na događaju * prethodno definisan ukupni trošak po učesniku, itd.</w:t>
      </w:r>
    </w:p>
  </w:footnote>
  <w:footnote w:id="11">
    <w:p w:rsidR="00B50CB5" w:rsidRPr="00B37FD7" w:rsidRDefault="00B50CB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Finansijski sporazum između Vlade Crne Gore i Evropske Unije, koju predstavlja Evropska Komisija u vezi sa Operativnim programom „Razvoj ljudskih resursa“ a u okviru Instrumenta za pretpristupnu pomoć.</w:t>
      </w:r>
    </w:p>
  </w:footnote>
  <w:footnote w:id="12">
    <w:p w:rsidR="00B50CB5" w:rsidRPr="00BE7D9B" w:rsidRDefault="00B50CB5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REGULATIVA KOMISIJE (EC) br 718/2007 OD 12. juna 2007  za sprovođenje Regulative Savjeta (EC) br 1085/2006 kojom se uspostavlja Instrument za pretpristupnu pomoć (IPA). </w:t>
      </w:r>
    </w:p>
  </w:footnote>
  <w:footnote w:id="13">
    <w:p w:rsidR="00B50CB5" w:rsidRPr="00262410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Neće se tražiti prateća dokumenta za prijedloge projekata za grant čiji iznos ne prelazi 60 000 EUR.</w:t>
      </w:r>
    </w:p>
  </w:footnote>
  <w:footnote w:id="14">
    <w:p w:rsidR="00B50CB5" w:rsidRPr="00262410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U slučaju kada su nosilac granta i/ili partner(i) ili povezani subjekt javna institucija osnovana u skladu sa zakonom, treba priložiti kopiju pomenutog zakona.</w:t>
      </w:r>
    </w:p>
  </w:footnote>
  <w:footnote w:id="15">
    <w:p w:rsidR="00B50CB5" w:rsidRPr="006B086C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Treba unijeti samo u slučaju kada se uslovi prihvatljivosti nijesu promijenili od jednog do drugog poziva za dostavljanje predloga projekata.</w:t>
      </w:r>
    </w:p>
  </w:footnote>
  <w:footnote w:id="16">
    <w:p w:rsidR="00B50CB5" w:rsidRPr="006B086C" w:rsidRDefault="00B50CB5" w:rsidP="004C46E2">
      <w:pPr>
        <w:pStyle w:val="FootnoteText"/>
        <w:jc w:val="both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Ova obaveza se ne odnosi na fizička lica koja su primila stipendiju ili koja su u najvećoj potrebi za prijem direktne podrške, niti javnim tijelima i međunarodnim organizacijama. Takođe se ne primjenjuje kada su računi u praksi u stvari ista dokumenta kaoi Izvještaj eksterne revizije koji je već podnešen prema odjeljku 2.4.2.</w:t>
      </w:r>
    </w:p>
  </w:footnote>
  <w:footnote w:id="17">
    <w:p w:rsidR="00B50CB5" w:rsidRPr="004E36A6" w:rsidRDefault="00B50CB5" w:rsidP="001A62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Opciono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bespovratnih</w:t>
      </w:r>
      <w:proofErr w:type="spellEnd"/>
      <w:r>
        <w:t xml:space="preserve"> </w:t>
      </w:r>
      <w:proofErr w:type="spellStart"/>
      <w:r>
        <w:t>sredstava-</w:t>
      </w:r>
      <w:proofErr w:type="gramStart"/>
      <w:r>
        <w:t>granta</w:t>
      </w:r>
      <w:proofErr w:type="spellEnd"/>
      <w:r>
        <w:t xml:space="preserve">  </w:t>
      </w:r>
      <w:proofErr w:type="spellStart"/>
      <w:r>
        <w:t>koji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dodijeliti</w:t>
      </w:r>
      <w:proofErr w:type="spellEnd"/>
      <w:r>
        <w:t xml:space="preserve">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100 000 EUR </w:t>
      </w:r>
      <w:proofErr w:type="spellStart"/>
      <w:r>
        <w:t>ili</w:t>
      </w:r>
      <w:proofErr w:type="spellEnd"/>
      <w:r>
        <w:t xml:space="preserve"> </w:t>
      </w:r>
      <w:proofErr w:type="spellStart"/>
      <w:r>
        <w:t>manje</w:t>
      </w:r>
      <w:proofErr w:type="spellEnd"/>
      <w:r>
        <w:t>.</w:t>
      </w:r>
    </w:p>
  </w:footnote>
  <w:footnote w:id="18">
    <w:p w:rsidR="00B50CB5" w:rsidRPr="004E36A6" w:rsidRDefault="00B50CB5" w:rsidP="001A62F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>
        <w:t xml:space="preserve">Ova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</w:t>
      </w:r>
      <w:proofErr w:type="spellStart"/>
      <w:r>
        <w:t>objavi</w:t>
      </w:r>
      <w:proofErr w:type="spellEnd"/>
      <w:r>
        <w:t xml:space="preserve"> </w:t>
      </w:r>
      <w:proofErr w:type="spellStart"/>
      <w:r>
        <w:t>Ugovorno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5" w:rsidRDefault="00542C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1975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NEZVANIČAN PREVO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5" w:rsidRDefault="00542C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1976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NEZVANIČAN PREVO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CB5" w:rsidRDefault="00542CEE" w:rsidP="00B50CB5">
    <w:pPr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01974" o:spid="_x0000_s2049" type="#_x0000_t136" style="position:absolute;left:0;text-align:left;margin-left:0;margin-top:0;width:555.6pt;height:104.1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NEZVANIČAN PREVO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2B"/>
    <w:multiLevelType w:val="hybridMultilevel"/>
    <w:tmpl w:val="0AD4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B0E03"/>
    <w:multiLevelType w:val="hybridMultilevel"/>
    <w:tmpl w:val="7620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F7E84"/>
    <w:multiLevelType w:val="hybridMultilevel"/>
    <w:tmpl w:val="E6B6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97B96"/>
    <w:multiLevelType w:val="hybridMultilevel"/>
    <w:tmpl w:val="E920117A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D11F5"/>
    <w:multiLevelType w:val="hybridMultilevel"/>
    <w:tmpl w:val="5472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11CA7"/>
    <w:multiLevelType w:val="hybridMultilevel"/>
    <w:tmpl w:val="AD5A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A685C"/>
    <w:multiLevelType w:val="multilevel"/>
    <w:tmpl w:val="4D6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FE7FC5"/>
    <w:multiLevelType w:val="hybridMultilevel"/>
    <w:tmpl w:val="7DA24410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32AE4"/>
    <w:multiLevelType w:val="hybridMultilevel"/>
    <w:tmpl w:val="40BC01F8"/>
    <w:lvl w:ilvl="0" w:tplc="488A4E04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BD5E3B"/>
    <w:multiLevelType w:val="hybridMultilevel"/>
    <w:tmpl w:val="81D2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92009"/>
    <w:multiLevelType w:val="hybridMultilevel"/>
    <w:tmpl w:val="812A8ACC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05525"/>
    <w:multiLevelType w:val="hybridMultilevel"/>
    <w:tmpl w:val="6D1AD74E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348E2"/>
    <w:multiLevelType w:val="multilevel"/>
    <w:tmpl w:val="15407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6020F27"/>
    <w:multiLevelType w:val="hybridMultilevel"/>
    <w:tmpl w:val="A9C42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8A4E04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F7FB2"/>
    <w:multiLevelType w:val="multilevel"/>
    <w:tmpl w:val="1E749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674010"/>
    <w:multiLevelType w:val="hybridMultilevel"/>
    <w:tmpl w:val="AA18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C6AA2"/>
    <w:multiLevelType w:val="hybridMultilevel"/>
    <w:tmpl w:val="97BEDA80"/>
    <w:lvl w:ilvl="0" w:tplc="17706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54DA1"/>
    <w:multiLevelType w:val="hybridMultilevel"/>
    <w:tmpl w:val="D4BA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1">
    <w:nsid w:val="59671D00"/>
    <w:multiLevelType w:val="hybridMultilevel"/>
    <w:tmpl w:val="FA88B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46654"/>
    <w:multiLevelType w:val="hybridMultilevel"/>
    <w:tmpl w:val="D30C0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31423"/>
    <w:multiLevelType w:val="hybridMultilevel"/>
    <w:tmpl w:val="57BC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10DB1"/>
    <w:multiLevelType w:val="hybridMultilevel"/>
    <w:tmpl w:val="07A4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E106E"/>
    <w:multiLevelType w:val="hybridMultilevel"/>
    <w:tmpl w:val="E7D46912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B5A08D0"/>
    <w:multiLevelType w:val="hybridMultilevel"/>
    <w:tmpl w:val="6AFCCBCC"/>
    <w:lvl w:ilvl="0" w:tplc="488A4E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9"/>
  </w:num>
  <w:num w:numId="5">
    <w:abstractNumId w:val="17"/>
  </w:num>
  <w:num w:numId="6">
    <w:abstractNumId w:val="26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25"/>
  </w:num>
  <w:num w:numId="13">
    <w:abstractNumId w:val="11"/>
  </w:num>
  <w:num w:numId="14">
    <w:abstractNumId w:val="27"/>
  </w:num>
  <w:num w:numId="15">
    <w:abstractNumId w:val="3"/>
  </w:num>
  <w:num w:numId="16">
    <w:abstractNumId w:val="13"/>
  </w:num>
  <w:num w:numId="17">
    <w:abstractNumId w:val="18"/>
  </w:num>
  <w:num w:numId="18">
    <w:abstractNumId w:val="23"/>
  </w:num>
  <w:num w:numId="19">
    <w:abstractNumId w:val="24"/>
  </w:num>
  <w:num w:numId="20">
    <w:abstractNumId w:val="2"/>
  </w:num>
  <w:num w:numId="21">
    <w:abstractNumId w:val="12"/>
  </w:num>
  <w:num w:numId="22">
    <w:abstractNumId w:val="14"/>
  </w:num>
  <w:num w:numId="23">
    <w:abstractNumId w:val="6"/>
  </w:num>
  <w:num w:numId="24">
    <w:abstractNumId w:val="21"/>
  </w:num>
  <w:num w:numId="25">
    <w:abstractNumId w:val="19"/>
  </w:num>
  <w:num w:numId="26">
    <w:abstractNumId w:val="1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8B"/>
    <w:rsid w:val="0000408F"/>
    <w:rsid w:val="000050D4"/>
    <w:rsid w:val="00006651"/>
    <w:rsid w:val="000139F0"/>
    <w:rsid w:val="0001453D"/>
    <w:rsid w:val="00015D46"/>
    <w:rsid w:val="00020CA9"/>
    <w:rsid w:val="00021071"/>
    <w:rsid w:val="00021D54"/>
    <w:rsid w:val="00024ABB"/>
    <w:rsid w:val="00044648"/>
    <w:rsid w:val="0005233E"/>
    <w:rsid w:val="000525E7"/>
    <w:rsid w:val="0005597C"/>
    <w:rsid w:val="00057FF8"/>
    <w:rsid w:val="0006134A"/>
    <w:rsid w:val="00067F44"/>
    <w:rsid w:val="00072EC9"/>
    <w:rsid w:val="00074C19"/>
    <w:rsid w:val="00077AC9"/>
    <w:rsid w:val="00082459"/>
    <w:rsid w:val="000868A9"/>
    <w:rsid w:val="00097F8C"/>
    <w:rsid w:val="000A00CE"/>
    <w:rsid w:val="000A0FC8"/>
    <w:rsid w:val="000A4039"/>
    <w:rsid w:val="000A5B7F"/>
    <w:rsid w:val="000A672B"/>
    <w:rsid w:val="000B258D"/>
    <w:rsid w:val="000B37FE"/>
    <w:rsid w:val="000B563E"/>
    <w:rsid w:val="000C763B"/>
    <w:rsid w:val="000D0878"/>
    <w:rsid w:val="000D23BF"/>
    <w:rsid w:val="000D611D"/>
    <w:rsid w:val="000E0C96"/>
    <w:rsid w:val="000E6F22"/>
    <w:rsid w:val="00101FC4"/>
    <w:rsid w:val="001047A6"/>
    <w:rsid w:val="001047E6"/>
    <w:rsid w:val="00105A05"/>
    <w:rsid w:val="00112A4D"/>
    <w:rsid w:val="00116647"/>
    <w:rsid w:val="0012175B"/>
    <w:rsid w:val="00126180"/>
    <w:rsid w:val="0013032A"/>
    <w:rsid w:val="00140094"/>
    <w:rsid w:val="00145246"/>
    <w:rsid w:val="00147BD4"/>
    <w:rsid w:val="00154DC5"/>
    <w:rsid w:val="00155F7F"/>
    <w:rsid w:val="00157B3D"/>
    <w:rsid w:val="001638FF"/>
    <w:rsid w:val="00163BB9"/>
    <w:rsid w:val="001641AA"/>
    <w:rsid w:val="00176B7A"/>
    <w:rsid w:val="00177048"/>
    <w:rsid w:val="00180C44"/>
    <w:rsid w:val="001818D0"/>
    <w:rsid w:val="00185AD8"/>
    <w:rsid w:val="001911C1"/>
    <w:rsid w:val="001A1E77"/>
    <w:rsid w:val="001A62AB"/>
    <w:rsid w:val="001A62F3"/>
    <w:rsid w:val="001B107F"/>
    <w:rsid w:val="001C0675"/>
    <w:rsid w:val="001C5B92"/>
    <w:rsid w:val="001C6CA6"/>
    <w:rsid w:val="001D426C"/>
    <w:rsid w:val="001D6756"/>
    <w:rsid w:val="001E269B"/>
    <w:rsid w:val="001E7612"/>
    <w:rsid w:val="00203822"/>
    <w:rsid w:val="002039D9"/>
    <w:rsid w:val="002216AE"/>
    <w:rsid w:val="00222DA4"/>
    <w:rsid w:val="0022349D"/>
    <w:rsid w:val="00223A64"/>
    <w:rsid w:val="0022430E"/>
    <w:rsid w:val="00230B55"/>
    <w:rsid w:val="0023792A"/>
    <w:rsid w:val="00241A18"/>
    <w:rsid w:val="00242B35"/>
    <w:rsid w:val="002456C4"/>
    <w:rsid w:val="0025438C"/>
    <w:rsid w:val="0025525E"/>
    <w:rsid w:val="002566BB"/>
    <w:rsid w:val="0025711C"/>
    <w:rsid w:val="00263AA4"/>
    <w:rsid w:val="00266B49"/>
    <w:rsid w:val="00266B51"/>
    <w:rsid w:val="00266DDC"/>
    <w:rsid w:val="00274AAC"/>
    <w:rsid w:val="00276609"/>
    <w:rsid w:val="00284758"/>
    <w:rsid w:val="00293A48"/>
    <w:rsid w:val="00294181"/>
    <w:rsid w:val="002955B8"/>
    <w:rsid w:val="002A1234"/>
    <w:rsid w:val="002A6929"/>
    <w:rsid w:val="002A704E"/>
    <w:rsid w:val="002A7B80"/>
    <w:rsid w:val="002B127D"/>
    <w:rsid w:val="002B6E6E"/>
    <w:rsid w:val="002B7856"/>
    <w:rsid w:val="002C27AF"/>
    <w:rsid w:val="002C46FE"/>
    <w:rsid w:val="002C70D7"/>
    <w:rsid w:val="002C746A"/>
    <w:rsid w:val="002D1573"/>
    <w:rsid w:val="002D25DA"/>
    <w:rsid w:val="002D3E08"/>
    <w:rsid w:val="002D44B4"/>
    <w:rsid w:val="002D49A6"/>
    <w:rsid w:val="002D7CCC"/>
    <w:rsid w:val="002E5764"/>
    <w:rsid w:val="002E7579"/>
    <w:rsid w:val="002F07D5"/>
    <w:rsid w:val="002F2606"/>
    <w:rsid w:val="00305DAB"/>
    <w:rsid w:val="003119EE"/>
    <w:rsid w:val="003145D3"/>
    <w:rsid w:val="003231BC"/>
    <w:rsid w:val="003240AA"/>
    <w:rsid w:val="00325B13"/>
    <w:rsid w:val="00327379"/>
    <w:rsid w:val="003335DB"/>
    <w:rsid w:val="003347AB"/>
    <w:rsid w:val="00344421"/>
    <w:rsid w:val="0034787D"/>
    <w:rsid w:val="00364052"/>
    <w:rsid w:val="00364C2C"/>
    <w:rsid w:val="00372B4C"/>
    <w:rsid w:val="00380129"/>
    <w:rsid w:val="003916F3"/>
    <w:rsid w:val="003932EA"/>
    <w:rsid w:val="00393764"/>
    <w:rsid w:val="003961C8"/>
    <w:rsid w:val="003A3316"/>
    <w:rsid w:val="003A7AD6"/>
    <w:rsid w:val="003B121F"/>
    <w:rsid w:val="003B55CC"/>
    <w:rsid w:val="003C67F6"/>
    <w:rsid w:val="003D24C8"/>
    <w:rsid w:val="003E6764"/>
    <w:rsid w:val="00401313"/>
    <w:rsid w:val="00407B89"/>
    <w:rsid w:val="00410A0C"/>
    <w:rsid w:val="00410BD7"/>
    <w:rsid w:val="00412FB0"/>
    <w:rsid w:val="00413EBF"/>
    <w:rsid w:val="00424D26"/>
    <w:rsid w:val="00427946"/>
    <w:rsid w:val="00427DA1"/>
    <w:rsid w:val="004319BB"/>
    <w:rsid w:val="004343F9"/>
    <w:rsid w:val="0044067D"/>
    <w:rsid w:val="00444F42"/>
    <w:rsid w:val="00450774"/>
    <w:rsid w:val="0045218B"/>
    <w:rsid w:val="00452308"/>
    <w:rsid w:val="004523E8"/>
    <w:rsid w:val="00466412"/>
    <w:rsid w:val="00490E7B"/>
    <w:rsid w:val="00496610"/>
    <w:rsid w:val="004A02E7"/>
    <w:rsid w:val="004A0C0F"/>
    <w:rsid w:val="004A3CB6"/>
    <w:rsid w:val="004B77A5"/>
    <w:rsid w:val="004C46E2"/>
    <w:rsid w:val="004C70CD"/>
    <w:rsid w:val="004D26CE"/>
    <w:rsid w:val="004E3DF1"/>
    <w:rsid w:val="004E5678"/>
    <w:rsid w:val="004F5409"/>
    <w:rsid w:val="004F6032"/>
    <w:rsid w:val="004F6AAA"/>
    <w:rsid w:val="00500E01"/>
    <w:rsid w:val="00502658"/>
    <w:rsid w:val="005031AF"/>
    <w:rsid w:val="005037D2"/>
    <w:rsid w:val="00512775"/>
    <w:rsid w:val="00524BF6"/>
    <w:rsid w:val="005319A2"/>
    <w:rsid w:val="00532500"/>
    <w:rsid w:val="00535A7A"/>
    <w:rsid w:val="00542CEE"/>
    <w:rsid w:val="00547753"/>
    <w:rsid w:val="005545E7"/>
    <w:rsid w:val="00563D5D"/>
    <w:rsid w:val="00573606"/>
    <w:rsid w:val="00575BA5"/>
    <w:rsid w:val="00575E0E"/>
    <w:rsid w:val="005806BE"/>
    <w:rsid w:val="00596A78"/>
    <w:rsid w:val="005A1222"/>
    <w:rsid w:val="005A3BFF"/>
    <w:rsid w:val="005A4D08"/>
    <w:rsid w:val="005A6CB3"/>
    <w:rsid w:val="005A77BB"/>
    <w:rsid w:val="005D0686"/>
    <w:rsid w:val="005D15D9"/>
    <w:rsid w:val="005D1C45"/>
    <w:rsid w:val="005D214D"/>
    <w:rsid w:val="005D5EF4"/>
    <w:rsid w:val="005D7382"/>
    <w:rsid w:val="005E0119"/>
    <w:rsid w:val="005E3898"/>
    <w:rsid w:val="005F0985"/>
    <w:rsid w:val="005F3E61"/>
    <w:rsid w:val="00602E21"/>
    <w:rsid w:val="00622970"/>
    <w:rsid w:val="00627B46"/>
    <w:rsid w:val="00632961"/>
    <w:rsid w:val="00634D9F"/>
    <w:rsid w:val="006366A3"/>
    <w:rsid w:val="00650223"/>
    <w:rsid w:val="00651778"/>
    <w:rsid w:val="00652729"/>
    <w:rsid w:val="00653C24"/>
    <w:rsid w:val="006570D8"/>
    <w:rsid w:val="00661E7D"/>
    <w:rsid w:val="0067184D"/>
    <w:rsid w:val="00682073"/>
    <w:rsid w:val="0068622B"/>
    <w:rsid w:val="006975C2"/>
    <w:rsid w:val="006A470D"/>
    <w:rsid w:val="006B18D0"/>
    <w:rsid w:val="006B6131"/>
    <w:rsid w:val="006C1EAB"/>
    <w:rsid w:val="006C5F3E"/>
    <w:rsid w:val="006C7050"/>
    <w:rsid w:val="006D0386"/>
    <w:rsid w:val="006E431A"/>
    <w:rsid w:val="006E6D42"/>
    <w:rsid w:val="006F35F2"/>
    <w:rsid w:val="0072118B"/>
    <w:rsid w:val="00735556"/>
    <w:rsid w:val="00735722"/>
    <w:rsid w:val="007426BD"/>
    <w:rsid w:val="00745976"/>
    <w:rsid w:val="007460ED"/>
    <w:rsid w:val="00752766"/>
    <w:rsid w:val="007532C6"/>
    <w:rsid w:val="00753CB9"/>
    <w:rsid w:val="007561BD"/>
    <w:rsid w:val="007570F2"/>
    <w:rsid w:val="00764050"/>
    <w:rsid w:val="0076480F"/>
    <w:rsid w:val="0077711D"/>
    <w:rsid w:val="00783B1B"/>
    <w:rsid w:val="007853E3"/>
    <w:rsid w:val="00787A05"/>
    <w:rsid w:val="007C16FE"/>
    <w:rsid w:val="007C30CA"/>
    <w:rsid w:val="007C7712"/>
    <w:rsid w:val="007D1881"/>
    <w:rsid w:val="007D4601"/>
    <w:rsid w:val="007D4862"/>
    <w:rsid w:val="007E11B9"/>
    <w:rsid w:val="007E3AE7"/>
    <w:rsid w:val="007E7727"/>
    <w:rsid w:val="007F2C00"/>
    <w:rsid w:val="007F79B3"/>
    <w:rsid w:val="0081121A"/>
    <w:rsid w:val="00820EE3"/>
    <w:rsid w:val="00836F16"/>
    <w:rsid w:val="00844D1E"/>
    <w:rsid w:val="00845384"/>
    <w:rsid w:val="00845394"/>
    <w:rsid w:val="0084619F"/>
    <w:rsid w:val="00850006"/>
    <w:rsid w:val="00856D4D"/>
    <w:rsid w:val="008672D0"/>
    <w:rsid w:val="00871AD8"/>
    <w:rsid w:val="008764FE"/>
    <w:rsid w:val="00882DE7"/>
    <w:rsid w:val="00883134"/>
    <w:rsid w:val="00883F87"/>
    <w:rsid w:val="00886AE9"/>
    <w:rsid w:val="00887D62"/>
    <w:rsid w:val="00891F63"/>
    <w:rsid w:val="0089518C"/>
    <w:rsid w:val="008A47B9"/>
    <w:rsid w:val="008A4DFD"/>
    <w:rsid w:val="008A5CEA"/>
    <w:rsid w:val="008A7989"/>
    <w:rsid w:val="008C043F"/>
    <w:rsid w:val="008C3547"/>
    <w:rsid w:val="008D08E4"/>
    <w:rsid w:val="008D0C79"/>
    <w:rsid w:val="008D1817"/>
    <w:rsid w:val="008E26D1"/>
    <w:rsid w:val="008E6A52"/>
    <w:rsid w:val="0090173D"/>
    <w:rsid w:val="00902B1B"/>
    <w:rsid w:val="00903F30"/>
    <w:rsid w:val="0091073E"/>
    <w:rsid w:val="009265D2"/>
    <w:rsid w:val="009339CB"/>
    <w:rsid w:val="00933DA6"/>
    <w:rsid w:val="00936F4A"/>
    <w:rsid w:val="0094689C"/>
    <w:rsid w:val="00946934"/>
    <w:rsid w:val="00954CFD"/>
    <w:rsid w:val="00954F50"/>
    <w:rsid w:val="00956E0B"/>
    <w:rsid w:val="00960F15"/>
    <w:rsid w:val="00964421"/>
    <w:rsid w:val="00964D3A"/>
    <w:rsid w:val="00975134"/>
    <w:rsid w:val="00980E13"/>
    <w:rsid w:val="00993894"/>
    <w:rsid w:val="009A1E63"/>
    <w:rsid w:val="009A66EA"/>
    <w:rsid w:val="009B34D9"/>
    <w:rsid w:val="009C4809"/>
    <w:rsid w:val="009E198F"/>
    <w:rsid w:val="009F3E50"/>
    <w:rsid w:val="00A0252C"/>
    <w:rsid w:val="00A02ED9"/>
    <w:rsid w:val="00A04C64"/>
    <w:rsid w:val="00A05E1B"/>
    <w:rsid w:val="00A0750D"/>
    <w:rsid w:val="00A10A96"/>
    <w:rsid w:val="00A17745"/>
    <w:rsid w:val="00A220AA"/>
    <w:rsid w:val="00A25162"/>
    <w:rsid w:val="00A26505"/>
    <w:rsid w:val="00A30692"/>
    <w:rsid w:val="00A318D6"/>
    <w:rsid w:val="00A31CB1"/>
    <w:rsid w:val="00A32D99"/>
    <w:rsid w:val="00A4223D"/>
    <w:rsid w:val="00A43097"/>
    <w:rsid w:val="00A510F0"/>
    <w:rsid w:val="00A51523"/>
    <w:rsid w:val="00A54726"/>
    <w:rsid w:val="00A71C69"/>
    <w:rsid w:val="00A7683E"/>
    <w:rsid w:val="00A81C4D"/>
    <w:rsid w:val="00A846AA"/>
    <w:rsid w:val="00A85C90"/>
    <w:rsid w:val="00AA0539"/>
    <w:rsid w:val="00AA0D68"/>
    <w:rsid w:val="00AA6943"/>
    <w:rsid w:val="00AB3AB2"/>
    <w:rsid w:val="00AB73A2"/>
    <w:rsid w:val="00AC11BC"/>
    <w:rsid w:val="00AC5F94"/>
    <w:rsid w:val="00AF0029"/>
    <w:rsid w:val="00AF024F"/>
    <w:rsid w:val="00AF7147"/>
    <w:rsid w:val="00B014EB"/>
    <w:rsid w:val="00B015DE"/>
    <w:rsid w:val="00B04CBD"/>
    <w:rsid w:val="00B0662D"/>
    <w:rsid w:val="00B126BF"/>
    <w:rsid w:val="00B177A6"/>
    <w:rsid w:val="00B2072E"/>
    <w:rsid w:val="00B31007"/>
    <w:rsid w:val="00B349D1"/>
    <w:rsid w:val="00B34F4B"/>
    <w:rsid w:val="00B36E2B"/>
    <w:rsid w:val="00B37FD7"/>
    <w:rsid w:val="00B42E47"/>
    <w:rsid w:val="00B44C2A"/>
    <w:rsid w:val="00B45ADB"/>
    <w:rsid w:val="00B50CB5"/>
    <w:rsid w:val="00B604EF"/>
    <w:rsid w:val="00B6112A"/>
    <w:rsid w:val="00B63066"/>
    <w:rsid w:val="00B71718"/>
    <w:rsid w:val="00B76319"/>
    <w:rsid w:val="00B766C5"/>
    <w:rsid w:val="00B831EF"/>
    <w:rsid w:val="00B87F48"/>
    <w:rsid w:val="00B964DF"/>
    <w:rsid w:val="00BA4598"/>
    <w:rsid w:val="00BC0766"/>
    <w:rsid w:val="00BC77EC"/>
    <w:rsid w:val="00BD6590"/>
    <w:rsid w:val="00BE3231"/>
    <w:rsid w:val="00BE50C6"/>
    <w:rsid w:val="00BE7D9B"/>
    <w:rsid w:val="00BF04A5"/>
    <w:rsid w:val="00BF6578"/>
    <w:rsid w:val="00BF7361"/>
    <w:rsid w:val="00C14E15"/>
    <w:rsid w:val="00C2608A"/>
    <w:rsid w:val="00C279D0"/>
    <w:rsid w:val="00C304A9"/>
    <w:rsid w:val="00C32E2E"/>
    <w:rsid w:val="00C4233C"/>
    <w:rsid w:val="00C63EDD"/>
    <w:rsid w:val="00C65304"/>
    <w:rsid w:val="00C67015"/>
    <w:rsid w:val="00C80C54"/>
    <w:rsid w:val="00C820B2"/>
    <w:rsid w:val="00C82D31"/>
    <w:rsid w:val="00C9385C"/>
    <w:rsid w:val="00C95870"/>
    <w:rsid w:val="00CA3045"/>
    <w:rsid w:val="00CB1329"/>
    <w:rsid w:val="00CB1E5E"/>
    <w:rsid w:val="00CC14D8"/>
    <w:rsid w:val="00CC2768"/>
    <w:rsid w:val="00CC75DB"/>
    <w:rsid w:val="00CC7EF7"/>
    <w:rsid w:val="00CD095F"/>
    <w:rsid w:val="00CD64E2"/>
    <w:rsid w:val="00CE3025"/>
    <w:rsid w:val="00CF04F0"/>
    <w:rsid w:val="00CF357A"/>
    <w:rsid w:val="00CF56BE"/>
    <w:rsid w:val="00CF6D39"/>
    <w:rsid w:val="00D02B3C"/>
    <w:rsid w:val="00D058A1"/>
    <w:rsid w:val="00D15E78"/>
    <w:rsid w:val="00D31A1E"/>
    <w:rsid w:val="00D36B24"/>
    <w:rsid w:val="00D4675F"/>
    <w:rsid w:val="00D51FE7"/>
    <w:rsid w:val="00D54351"/>
    <w:rsid w:val="00D555CB"/>
    <w:rsid w:val="00D565BF"/>
    <w:rsid w:val="00D6188C"/>
    <w:rsid w:val="00D6512C"/>
    <w:rsid w:val="00D657F6"/>
    <w:rsid w:val="00D77070"/>
    <w:rsid w:val="00D81964"/>
    <w:rsid w:val="00D82EB3"/>
    <w:rsid w:val="00D84C68"/>
    <w:rsid w:val="00D91056"/>
    <w:rsid w:val="00D952E7"/>
    <w:rsid w:val="00D97337"/>
    <w:rsid w:val="00DA2A59"/>
    <w:rsid w:val="00DA6198"/>
    <w:rsid w:val="00DA7E2A"/>
    <w:rsid w:val="00DB5B0B"/>
    <w:rsid w:val="00DC0959"/>
    <w:rsid w:val="00DC5120"/>
    <w:rsid w:val="00DD50B3"/>
    <w:rsid w:val="00DD7D9D"/>
    <w:rsid w:val="00DF08A2"/>
    <w:rsid w:val="00DF1C68"/>
    <w:rsid w:val="00E04F77"/>
    <w:rsid w:val="00E06527"/>
    <w:rsid w:val="00E1239E"/>
    <w:rsid w:val="00E14FB0"/>
    <w:rsid w:val="00E23947"/>
    <w:rsid w:val="00E35714"/>
    <w:rsid w:val="00E40C02"/>
    <w:rsid w:val="00E45A90"/>
    <w:rsid w:val="00E463E4"/>
    <w:rsid w:val="00E46E5D"/>
    <w:rsid w:val="00E63F8E"/>
    <w:rsid w:val="00E70C69"/>
    <w:rsid w:val="00E71C5D"/>
    <w:rsid w:val="00E750A4"/>
    <w:rsid w:val="00E76893"/>
    <w:rsid w:val="00E77DB4"/>
    <w:rsid w:val="00E81532"/>
    <w:rsid w:val="00E8535F"/>
    <w:rsid w:val="00E96D72"/>
    <w:rsid w:val="00E97EE7"/>
    <w:rsid w:val="00EA0FD3"/>
    <w:rsid w:val="00EA50B3"/>
    <w:rsid w:val="00EB50F9"/>
    <w:rsid w:val="00EC574C"/>
    <w:rsid w:val="00ED3A79"/>
    <w:rsid w:val="00ED4FC5"/>
    <w:rsid w:val="00EF0CAE"/>
    <w:rsid w:val="00EF4C11"/>
    <w:rsid w:val="00EF7C39"/>
    <w:rsid w:val="00F000A0"/>
    <w:rsid w:val="00F01252"/>
    <w:rsid w:val="00F21F4B"/>
    <w:rsid w:val="00F34173"/>
    <w:rsid w:val="00F356F6"/>
    <w:rsid w:val="00F37C16"/>
    <w:rsid w:val="00F37C6A"/>
    <w:rsid w:val="00F4066B"/>
    <w:rsid w:val="00F440F2"/>
    <w:rsid w:val="00F46567"/>
    <w:rsid w:val="00F508B2"/>
    <w:rsid w:val="00F518D6"/>
    <w:rsid w:val="00F523F6"/>
    <w:rsid w:val="00F52D42"/>
    <w:rsid w:val="00F53C67"/>
    <w:rsid w:val="00F53DD0"/>
    <w:rsid w:val="00F56088"/>
    <w:rsid w:val="00F6286C"/>
    <w:rsid w:val="00F670C4"/>
    <w:rsid w:val="00F74B4E"/>
    <w:rsid w:val="00F77E72"/>
    <w:rsid w:val="00F8041E"/>
    <w:rsid w:val="00F804E4"/>
    <w:rsid w:val="00F816E6"/>
    <w:rsid w:val="00F8199F"/>
    <w:rsid w:val="00F9016B"/>
    <w:rsid w:val="00F90AEA"/>
    <w:rsid w:val="00F93601"/>
    <w:rsid w:val="00F97DF8"/>
    <w:rsid w:val="00FB1BD1"/>
    <w:rsid w:val="00FC6121"/>
    <w:rsid w:val="00FC7144"/>
    <w:rsid w:val="00FD43F5"/>
    <w:rsid w:val="00FE08A3"/>
    <w:rsid w:val="00FE3998"/>
    <w:rsid w:val="00FE5DF3"/>
    <w:rsid w:val="00FE61AB"/>
    <w:rsid w:val="00FF4C3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4C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4C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64"/>
  </w:style>
  <w:style w:type="paragraph" w:styleId="Footer">
    <w:name w:val="footer"/>
    <w:basedOn w:val="Normal"/>
    <w:link w:val="Foot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64"/>
  </w:style>
  <w:style w:type="character" w:styleId="Hyperlink">
    <w:name w:val="Hyperlink"/>
    <w:basedOn w:val="DefaultParagraphFont"/>
    <w:uiPriority w:val="99"/>
    <w:unhideWhenUsed/>
    <w:rsid w:val="00A04C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C64"/>
    <w:rPr>
      <w:color w:val="800080" w:themeColor="followedHyperlink"/>
      <w:u w:val="single"/>
    </w:rPr>
  </w:style>
  <w:style w:type="paragraph" w:customStyle="1" w:styleId="Default">
    <w:name w:val="Default"/>
    <w:rsid w:val="00A04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658"/>
    <w:pPr>
      <w:ind w:left="720"/>
      <w:contextualSpacing/>
    </w:pPr>
  </w:style>
  <w:style w:type="table" w:styleId="TableGrid">
    <w:name w:val="Table Grid"/>
    <w:basedOn w:val="TableNormal"/>
    <w:uiPriority w:val="59"/>
    <w:rsid w:val="00F670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6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5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9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53D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1453D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145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1453D"/>
    <w:pPr>
      <w:spacing w:after="100"/>
      <w:ind w:left="440"/>
    </w:pPr>
  </w:style>
  <w:style w:type="paragraph" w:styleId="Revision">
    <w:name w:val="Revision"/>
    <w:hidden/>
    <w:uiPriority w:val="99"/>
    <w:semiHidden/>
    <w:rsid w:val="0084619F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9938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938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locked/>
    <w:rsid w:val="0099389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0">
    <w:name w:val="Char"/>
    <w:basedOn w:val="Normal"/>
    <w:locked/>
    <w:rsid w:val="00D82EB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1">
    <w:name w:val="Char"/>
    <w:basedOn w:val="Normal"/>
    <w:locked/>
    <w:rsid w:val="0068622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umPar1">
    <w:name w:val="NumPar 1"/>
    <w:basedOn w:val="Normal"/>
    <w:next w:val="Normal"/>
    <w:rsid w:val="002E757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Char2">
    <w:name w:val="Char"/>
    <w:basedOn w:val="Normal"/>
    <w:locked/>
    <w:rsid w:val="00F37C1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Bullet">
    <w:name w:val="List Bullet"/>
    <w:basedOn w:val="Normal"/>
    <w:rsid w:val="00563D5D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tyleListBullet11pt">
    <w:name w:val="Style List Bullet + 11 pt"/>
    <w:basedOn w:val="ListBullet"/>
    <w:link w:val="StyleListBullet11ptChar"/>
    <w:autoRedefine/>
    <w:locked/>
    <w:rsid w:val="00563D5D"/>
    <w:pPr>
      <w:spacing w:after="120"/>
    </w:pPr>
    <w:rPr>
      <w:sz w:val="22"/>
    </w:rPr>
  </w:style>
  <w:style w:type="character" w:customStyle="1" w:styleId="StyleListBullet11ptChar">
    <w:name w:val="Style List Bullet + 11 pt Char"/>
    <w:link w:val="StyleListBullet11pt"/>
    <w:rsid w:val="00563D5D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Char3">
    <w:name w:val="Char"/>
    <w:basedOn w:val="Normal"/>
    <w:locked/>
    <w:rsid w:val="005D068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Text4">
    <w:name w:val="Text 4"/>
    <w:basedOn w:val="Normal"/>
    <w:locked/>
    <w:rsid w:val="005D068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ighlight">
    <w:name w:val="highlight"/>
    <w:basedOn w:val="DefaultParagraphFont"/>
    <w:rsid w:val="00B50C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7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9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04C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04C6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C64"/>
  </w:style>
  <w:style w:type="paragraph" w:styleId="Footer">
    <w:name w:val="footer"/>
    <w:basedOn w:val="Normal"/>
    <w:link w:val="FooterChar"/>
    <w:uiPriority w:val="99"/>
    <w:unhideWhenUsed/>
    <w:rsid w:val="00A0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C64"/>
  </w:style>
  <w:style w:type="character" w:styleId="Hyperlink">
    <w:name w:val="Hyperlink"/>
    <w:basedOn w:val="DefaultParagraphFont"/>
    <w:uiPriority w:val="99"/>
    <w:unhideWhenUsed/>
    <w:rsid w:val="00A04C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C64"/>
    <w:rPr>
      <w:color w:val="800080" w:themeColor="followedHyperlink"/>
      <w:u w:val="single"/>
    </w:rPr>
  </w:style>
  <w:style w:type="paragraph" w:customStyle="1" w:styleId="Default">
    <w:name w:val="Default"/>
    <w:rsid w:val="00A04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658"/>
    <w:pPr>
      <w:ind w:left="720"/>
      <w:contextualSpacing/>
    </w:pPr>
  </w:style>
  <w:style w:type="table" w:styleId="TableGrid">
    <w:name w:val="Table Grid"/>
    <w:basedOn w:val="TableNormal"/>
    <w:uiPriority w:val="59"/>
    <w:rsid w:val="00F670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6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6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6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64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5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5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9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53D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01453D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145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1453D"/>
    <w:pPr>
      <w:spacing w:after="100"/>
      <w:ind w:left="440"/>
    </w:pPr>
  </w:style>
  <w:style w:type="paragraph" w:styleId="Revision">
    <w:name w:val="Revision"/>
    <w:hidden/>
    <w:uiPriority w:val="99"/>
    <w:semiHidden/>
    <w:rsid w:val="0084619F"/>
    <w:pPr>
      <w:spacing w:after="0" w:line="240" w:lineRule="auto"/>
    </w:pPr>
  </w:style>
  <w:style w:type="paragraph" w:styleId="Subtitle">
    <w:name w:val="Subtitle"/>
    <w:basedOn w:val="Normal"/>
    <w:link w:val="SubtitleChar"/>
    <w:qFormat/>
    <w:rsid w:val="00993894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93894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Char">
    <w:name w:val="Char"/>
    <w:basedOn w:val="Normal"/>
    <w:locked/>
    <w:rsid w:val="00993894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0">
    <w:name w:val="Char"/>
    <w:basedOn w:val="Normal"/>
    <w:locked/>
    <w:rsid w:val="00D82EB3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Char1">
    <w:name w:val="Char"/>
    <w:basedOn w:val="Normal"/>
    <w:locked/>
    <w:rsid w:val="0068622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umPar1">
    <w:name w:val="NumPar 1"/>
    <w:basedOn w:val="Normal"/>
    <w:next w:val="Normal"/>
    <w:rsid w:val="002E7579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val="en-GB" w:eastAsia="en-GB"/>
    </w:rPr>
  </w:style>
  <w:style w:type="paragraph" w:customStyle="1" w:styleId="Char2">
    <w:name w:val="Char"/>
    <w:basedOn w:val="Normal"/>
    <w:locked/>
    <w:rsid w:val="00F37C1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Bullet">
    <w:name w:val="List Bullet"/>
    <w:basedOn w:val="Normal"/>
    <w:rsid w:val="00563D5D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StyleListBullet11pt">
    <w:name w:val="Style List Bullet + 11 pt"/>
    <w:basedOn w:val="ListBullet"/>
    <w:link w:val="StyleListBullet11ptChar"/>
    <w:autoRedefine/>
    <w:locked/>
    <w:rsid w:val="00563D5D"/>
    <w:pPr>
      <w:spacing w:after="120"/>
    </w:pPr>
    <w:rPr>
      <w:sz w:val="22"/>
    </w:rPr>
  </w:style>
  <w:style w:type="character" w:customStyle="1" w:styleId="StyleListBullet11ptChar">
    <w:name w:val="Style List Bullet + 11 pt Char"/>
    <w:link w:val="StyleListBullet11pt"/>
    <w:rsid w:val="00563D5D"/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Char3">
    <w:name w:val="Char"/>
    <w:basedOn w:val="Normal"/>
    <w:locked/>
    <w:rsid w:val="005D068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Text4">
    <w:name w:val="Text 4"/>
    <w:basedOn w:val="Normal"/>
    <w:locked/>
    <w:rsid w:val="005D068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highlight">
    <w:name w:val="highlight"/>
    <w:basedOn w:val="DefaultParagraphFont"/>
    <w:rsid w:val="00B5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366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3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9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97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4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43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030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ebgate.ec.europa.eu/europeaid/online-services/indek.cfm?do=publi.velcome&amp;userlanguage=en" TargetMode="External"/><Relationship Id="rId18" Type="http://schemas.openxmlformats.org/officeDocument/2006/relationships/hyperlink" Target="https://webgate.ec.europa.eu/europeaid/online-services/index.cfm?do=publi.welcom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c.europa.eu/europeaid/aid-delivery-methods-project-cycle-management-guidelines-vol-1_en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c.europa.eu/europeaid/sites/devco/files/communication_and_visibility_manual_en.pdf" TargetMode="External"/><Relationship Id="rId17" Type="http://schemas.openxmlformats.org/officeDocument/2006/relationships/hyperlink" Target="http://www.mf.gov.me/rubrike/FCU_tenderi/Tenderi/Otvoreni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ebgate.ec.europa.eu/europeaid/online-services/index.cfm?do=publi.welcome" TargetMode="External"/><Relationship Id="rId20" Type="http://schemas.openxmlformats.org/officeDocument/2006/relationships/hyperlink" Target="https://ec.europa.eu/europeaid/applicable-rates-diems-framework-ec-funded-external-aid-%20%20%20contracts-05072013_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europeaid/prag/document.do?locale=en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cfcu@mif.gov.me" TargetMode="External"/><Relationship Id="rId23" Type="http://schemas.openxmlformats.org/officeDocument/2006/relationships/hyperlink" Target="http://ec.europa.eu/europeaid/funding/procedures-beneficiary-countries-and-partners/financial-management-toolkit_en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yperlink" Target="http://www.mf.gov.me/en/sections/CFCU_Tende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mif.gov.me/rubrike/CFCU_tenderi/Tenderi/Otvoreni" TargetMode="External"/><Relationship Id="rId22" Type="http://schemas.openxmlformats.org/officeDocument/2006/relationships/hyperlink" Target="http://ec.europa.eu/europeaid/companion/document.do?nodeNumber=19&amp;locale=en" TargetMode="External"/><Relationship Id="rId27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.gov.me/organizacija/IV_IPA_Komponenta/148980/OPERATIONAL-PROGRAME-HUMAN-RESOURCES-DEVELOPMENT-2013-201%2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CB654-638A-401D-A003-0FDDEEEE3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9102</Words>
  <Characters>51883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 CG</Company>
  <LinksUpToDate>false</LinksUpToDate>
  <CharactersWithSpaces>60864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Mugosa</dc:creator>
  <cp:lastModifiedBy>Biljana</cp:lastModifiedBy>
  <cp:revision>262</cp:revision>
  <cp:lastPrinted>2015-11-13T10:56:00Z</cp:lastPrinted>
  <dcterms:created xsi:type="dcterms:W3CDTF">2015-11-12T14:00:00Z</dcterms:created>
  <dcterms:modified xsi:type="dcterms:W3CDTF">2015-11-24T12:11:00Z</dcterms:modified>
</cp:coreProperties>
</file>