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27" w:rsidRPr="00805145" w:rsidRDefault="00A03A27" w:rsidP="00A03A27">
      <w:pPr>
        <w:spacing w:after="0" w:line="240" w:lineRule="auto"/>
        <w:jc w:val="center"/>
        <w:rPr>
          <w:rFonts w:ascii="Book Antiqua" w:hAnsi="Book Antiqua" w:cs="Cambria"/>
          <w:b/>
          <w:bCs/>
          <w:sz w:val="24"/>
          <w:szCs w:val="24"/>
          <w:lang w:val="sr-Latn-ME"/>
        </w:rPr>
      </w:pPr>
      <w:r w:rsidRPr="00805145">
        <w:rPr>
          <w:rFonts w:ascii="Book Antiqua" w:hAnsi="Book Antiqua" w:cs="Cambria"/>
          <w:b/>
          <w:bCs/>
          <w:sz w:val="24"/>
          <w:szCs w:val="24"/>
          <w:lang w:val="sr-Latn-ME"/>
        </w:rPr>
        <w:t>CRNA GORA</w:t>
      </w:r>
    </w:p>
    <w:p w:rsidR="00A03A27" w:rsidRPr="00805145" w:rsidRDefault="00A03A27" w:rsidP="00A03A27">
      <w:pPr>
        <w:spacing w:after="0" w:line="240" w:lineRule="auto"/>
        <w:jc w:val="center"/>
        <w:rPr>
          <w:rFonts w:ascii="Book Antiqua" w:hAnsi="Book Antiqua" w:cs="Cambria"/>
          <w:b/>
          <w:bCs/>
          <w:sz w:val="24"/>
          <w:szCs w:val="24"/>
          <w:lang w:val="sr-Latn-ME"/>
        </w:rPr>
      </w:pPr>
      <w:r w:rsidRPr="00805145">
        <w:rPr>
          <w:rFonts w:ascii="Book Antiqua" w:hAnsi="Book Antiqua" w:cs="Cambria"/>
          <w:b/>
          <w:bCs/>
          <w:sz w:val="24"/>
          <w:szCs w:val="24"/>
          <w:lang w:val="sr-Latn-ME"/>
        </w:rPr>
        <w:t>MINISTARSTVO ZA LJUDSKA I MANJINSKA PRAVA</w:t>
      </w:r>
    </w:p>
    <w:p w:rsidR="002E5898" w:rsidRPr="00805145" w:rsidRDefault="002E5898" w:rsidP="00A03A27">
      <w:pPr>
        <w:spacing w:after="0" w:line="240" w:lineRule="auto"/>
        <w:jc w:val="center"/>
        <w:rPr>
          <w:rFonts w:ascii="Book Antiqua" w:hAnsi="Book Antiqua" w:cs="Cambria"/>
          <w:b/>
          <w:bCs/>
          <w:sz w:val="24"/>
          <w:szCs w:val="24"/>
          <w:lang w:val="sr-Latn-ME"/>
        </w:rPr>
      </w:pPr>
    </w:p>
    <w:p w:rsidR="002E5898" w:rsidRPr="00805145" w:rsidRDefault="002E5898" w:rsidP="00A03A27">
      <w:pPr>
        <w:spacing w:after="0" w:line="240" w:lineRule="auto"/>
        <w:jc w:val="center"/>
        <w:rPr>
          <w:rFonts w:ascii="Book Antiqua" w:hAnsi="Book Antiqua" w:cs="Cambria"/>
          <w:b/>
          <w:bCs/>
          <w:sz w:val="24"/>
          <w:szCs w:val="24"/>
          <w:lang w:val="sr-Latn-ME"/>
        </w:rPr>
      </w:pPr>
    </w:p>
    <w:p w:rsidR="00075473" w:rsidRDefault="002E5898" w:rsidP="002E5898">
      <w:pPr>
        <w:spacing w:after="0" w:line="240" w:lineRule="auto"/>
        <w:jc w:val="both"/>
        <w:rPr>
          <w:rFonts w:ascii="Book Antiqua" w:hAnsi="Book Antiqua" w:cs="Cambria"/>
          <w:bCs/>
          <w:sz w:val="24"/>
          <w:szCs w:val="24"/>
          <w:lang w:val="sr-Latn-ME"/>
        </w:rPr>
      </w:pPr>
      <w:r w:rsidRPr="00805145">
        <w:rPr>
          <w:rFonts w:ascii="Book Antiqua" w:hAnsi="Book Antiqua" w:cs="Cambria"/>
          <w:bCs/>
          <w:sz w:val="24"/>
          <w:szCs w:val="24"/>
          <w:lang w:val="sr-Latn-ME"/>
        </w:rPr>
        <w:t>Br.</w:t>
      </w:r>
      <w:r w:rsidR="00805145" w:rsidRPr="00805145">
        <w:rPr>
          <w:rFonts w:ascii="Book Antiqua" w:hAnsi="Book Antiqua" w:cs="Cambria"/>
          <w:bCs/>
          <w:sz w:val="24"/>
          <w:szCs w:val="24"/>
          <w:lang w:val="sr-Latn-ME"/>
        </w:rPr>
        <w:t xml:space="preserve"> 01-023-33/18-2</w:t>
      </w:r>
      <w:r w:rsidRPr="00805145">
        <w:rPr>
          <w:rFonts w:ascii="Book Antiqua" w:hAnsi="Book Antiqua" w:cs="Cambria"/>
          <w:bCs/>
          <w:sz w:val="24"/>
          <w:szCs w:val="24"/>
          <w:lang w:val="sr-Latn-ME"/>
        </w:rPr>
        <w:t xml:space="preserve">  </w:t>
      </w:r>
    </w:p>
    <w:p w:rsidR="002E5898" w:rsidRPr="00805145" w:rsidRDefault="00075473" w:rsidP="002E5898">
      <w:pPr>
        <w:spacing w:after="0" w:line="240" w:lineRule="auto"/>
        <w:jc w:val="both"/>
        <w:rPr>
          <w:rFonts w:ascii="Book Antiqua" w:hAnsi="Book Antiqua" w:cs="Cambria"/>
          <w:bCs/>
          <w:sz w:val="24"/>
          <w:szCs w:val="24"/>
          <w:lang w:val="sr-Latn-ME"/>
        </w:rPr>
      </w:pPr>
      <w:r>
        <w:rPr>
          <w:rFonts w:ascii="Book Antiqua" w:hAnsi="Book Antiqua" w:cs="Cambria"/>
          <w:bCs/>
          <w:sz w:val="24"/>
          <w:szCs w:val="24"/>
          <w:lang w:val="sr-Latn-ME"/>
        </w:rPr>
        <w:t>Po</w:t>
      </w:r>
      <w:r w:rsidR="002E5898" w:rsidRPr="00805145">
        <w:rPr>
          <w:rFonts w:ascii="Book Antiqua" w:hAnsi="Book Antiqua" w:cs="Cambria"/>
          <w:bCs/>
          <w:sz w:val="24"/>
          <w:szCs w:val="24"/>
          <w:lang w:val="sr-Latn-ME"/>
        </w:rPr>
        <w:t>dgorica, 1</w:t>
      </w:r>
      <w:r w:rsidR="009B3F61" w:rsidRPr="00805145">
        <w:rPr>
          <w:rFonts w:ascii="Book Antiqua" w:hAnsi="Book Antiqua" w:cs="Cambria"/>
          <w:bCs/>
          <w:sz w:val="24"/>
          <w:szCs w:val="24"/>
          <w:lang w:val="sr-Latn-ME"/>
        </w:rPr>
        <w:t>5</w:t>
      </w:r>
      <w:r w:rsidR="002E5898" w:rsidRPr="00805145">
        <w:rPr>
          <w:rFonts w:ascii="Book Antiqua" w:hAnsi="Book Antiqua" w:cs="Cambria"/>
          <w:bCs/>
          <w:sz w:val="24"/>
          <w:szCs w:val="24"/>
          <w:lang w:val="sr-Latn-ME"/>
        </w:rPr>
        <w:t xml:space="preserve">. </w:t>
      </w:r>
      <w:r w:rsidR="009B3F61" w:rsidRPr="00805145">
        <w:rPr>
          <w:rFonts w:ascii="Book Antiqua" w:hAnsi="Book Antiqua" w:cs="Cambria"/>
          <w:bCs/>
          <w:sz w:val="24"/>
          <w:szCs w:val="24"/>
          <w:lang w:val="sr-Latn-ME"/>
        </w:rPr>
        <w:t>januar</w:t>
      </w:r>
      <w:r w:rsidR="002E5898" w:rsidRPr="00805145">
        <w:rPr>
          <w:rFonts w:ascii="Book Antiqua" w:hAnsi="Book Antiqua" w:cs="Cambria"/>
          <w:bCs/>
          <w:sz w:val="24"/>
          <w:szCs w:val="24"/>
          <w:lang w:val="sr-Latn-ME"/>
        </w:rPr>
        <w:t xml:space="preserve"> 201</w:t>
      </w:r>
      <w:r w:rsidR="009B3F61" w:rsidRPr="00805145">
        <w:rPr>
          <w:rFonts w:ascii="Book Antiqua" w:hAnsi="Book Antiqua" w:cs="Cambria"/>
          <w:bCs/>
          <w:sz w:val="24"/>
          <w:szCs w:val="24"/>
          <w:lang w:val="sr-Latn-ME"/>
        </w:rPr>
        <w:t>8</w:t>
      </w:r>
      <w:r w:rsidR="002E5898" w:rsidRPr="00805145">
        <w:rPr>
          <w:rFonts w:ascii="Book Antiqua" w:hAnsi="Book Antiqua" w:cs="Cambria"/>
          <w:bCs/>
          <w:sz w:val="24"/>
          <w:szCs w:val="24"/>
          <w:lang w:val="sr-Latn-ME"/>
        </w:rPr>
        <w:t>. godine</w:t>
      </w: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Arial"/>
          <w:b/>
          <w:bCs/>
          <w:sz w:val="24"/>
          <w:szCs w:val="24"/>
          <w:lang w:val="sr-Latn-ME"/>
        </w:rPr>
      </w:pPr>
      <w:bookmarkStart w:id="0" w:name="page3"/>
      <w:bookmarkEnd w:id="0"/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Na osnovu člana 9 Uredbe o načinu i postupku ostvarivanja saradnje organa državne uprave i nevladinih organizacija („Službeni list CG”, broj 07/12), Ministarstvo za ljudska i manjinska prava </w:t>
      </w:r>
      <w:r w:rsidRPr="00805145">
        <w:rPr>
          <w:rFonts w:ascii="Book Antiqua" w:hAnsi="Book Antiqua" w:cs="Arial"/>
          <w:b/>
          <w:sz w:val="24"/>
          <w:szCs w:val="24"/>
          <w:lang w:val="sr-Latn-ME"/>
        </w:rPr>
        <w:t>upućuje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  <w:lang w:val="sr-Latn-ME"/>
        </w:rPr>
      </w:pPr>
      <w:r w:rsidRPr="00805145">
        <w:rPr>
          <w:rFonts w:ascii="Book Antiqua" w:hAnsi="Book Antiqua" w:cs="Arial"/>
          <w:b/>
          <w:bCs/>
          <w:sz w:val="28"/>
          <w:szCs w:val="28"/>
          <w:lang w:val="sr-Latn-ME"/>
        </w:rPr>
        <w:t>JAVNI POZIV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0" w:right="50"/>
        <w:jc w:val="center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b/>
          <w:bCs/>
          <w:sz w:val="24"/>
          <w:szCs w:val="24"/>
          <w:lang w:val="sr-Latn-ME"/>
        </w:rPr>
        <w:t xml:space="preserve">nevladinim organizacijama za predlaganje tri (3) kandidata/kandidatkinje za člana/članicu Radne grupe za izradu </w:t>
      </w:r>
      <w:r w:rsidR="009B3F61" w:rsidRPr="00805145">
        <w:rPr>
          <w:rFonts w:ascii="Book Antiqua" w:hAnsi="Book Antiqua" w:cs="Arial"/>
          <w:b/>
          <w:bCs/>
          <w:sz w:val="24"/>
          <w:szCs w:val="24"/>
          <w:lang w:val="sr-Latn-ME"/>
        </w:rPr>
        <w:t>Strategije za unapređenje kvaliteta života LGBTI osoba u Crnoj Gori 2019-2023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Times New Roman"/>
          <w:sz w:val="24"/>
          <w:szCs w:val="24"/>
          <w:lang w:val="sr-Latn-ME"/>
        </w:rPr>
        <w:t xml:space="preserve">Ministarstvo za ljudska i manjinska prava poziva nevladine organizacije koje se bave pitanjima iz oblasti ljudskih prava LGBTI osoba da učestvuju u procesu izbora tri (3) kandidata/kinje za člana/icu Radne grupe za izradu </w:t>
      </w:r>
      <w:r w:rsidR="009B3F61" w:rsidRPr="00805145">
        <w:rPr>
          <w:rFonts w:ascii="Book Antiqua" w:hAnsi="Book Antiqua" w:cs="Times New Roman"/>
          <w:sz w:val="24"/>
          <w:szCs w:val="24"/>
          <w:lang w:val="sr-Latn-ME"/>
        </w:rPr>
        <w:t>Strategije za unapređenje kvaliteta života LGBTI osoba u Crnoj Gori 2019-2023</w:t>
      </w:r>
      <w:r w:rsidRPr="00805145">
        <w:rPr>
          <w:rFonts w:ascii="Book Antiqua" w:hAnsi="Book Antiqua" w:cs="Times New Roman"/>
          <w:sz w:val="24"/>
          <w:szCs w:val="24"/>
          <w:lang w:val="sr-Latn-ME"/>
        </w:rPr>
        <w:t>.</w:t>
      </w:r>
    </w:p>
    <w:p w:rsidR="00A03A27" w:rsidRPr="00805145" w:rsidRDefault="00A03A27" w:rsidP="00953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953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Times New Roman"/>
          <w:sz w:val="24"/>
          <w:szCs w:val="24"/>
          <w:lang w:val="sr-Latn-ME"/>
        </w:rPr>
        <w:t>Za člana/icu Radne grupe nevladina organizacija može da predloži samo jednog kandidata/kinju.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Zadatak Radne grupe za izradu </w:t>
      </w:r>
      <w:r w:rsidR="009B3F61" w:rsidRPr="00805145">
        <w:rPr>
          <w:rFonts w:ascii="Book Antiqua" w:hAnsi="Book Antiqua" w:cs="Arial"/>
          <w:sz w:val="24"/>
          <w:szCs w:val="24"/>
          <w:lang w:val="sr-Latn-ME"/>
        </w:rPr>
        <w:t xml:space="preserve">Strategije za unapređenje kvaliteta života LGBTI osoba u Crnoj Gori 2019-2023 </w:t>
      </w: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(u daljem tekstu: Radna grupa) je da pripremi Nacrt </w:t>
      </w:r>
      <w:r w:rsidR="009B3F61" w:rsidRPr="00805145">
        <w:rPr>
          <w:rFonts w:ascii="Book Antiqua" w:hAnsi="Book Antiqua" w:cs="Arial"/>
          <w:sz w:val="24"/>
          <w:szCs w:val="24"/>
          <w:lang w:val="sr-Latn-ME"/>
        </w:rPr>
        <w:t>Strategije za unapređenje kvaliteta života LGBTI osoba u Crnoj Gori 2019-2023</w:t>
      </w:r>
      <w:r w:rsidRPr="00805145">
        <w:rPr>
          <w:rFonts w:ascii="Book Antiqua" w:hAnsi="Book Antiqua" w:cs="Arial"/>
          <w:sz w:val="24"/>
          <w:szCs w:val="24"/>
          <w:lang w:val="sr-Latn-ME"/>
        </w:rPr>
        <w:t>.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>Nevladine organizacije u Radnoj grupi imaju tri (3) predstavnika/ce.</w:t>
      </w:r>
    </w:p>
    <w:p w:rsidR="00A03A27" w:rsidRPr="00805145" w:rsidRDefault="00A03A27" w:rsidP="00005A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ME"/>
        </w:rPr>
      </w:pPr>
      <w:r w:rsidRPr="00805145">
        <w:rPr>
          <w:rFonts w:ascii="Book Antiqua" w:hAnsi="Book Antiqua" w:cs="Arial"/>
          <w:b/>
          <w:sz w:val="24"/>
          <w:szCs w:val="24"/>
          <w:lang w:val="sr-Latn-ME"/>
        </w:rPr>
        <w:t>Nevladina organizacija može predložiti kandidata/kinju za člana/icu Radne grupe ako ispunjava sljedeće kriterijume:</w:t>
      </w:r>
    </w:p>
    <w:p w:rsidR="00A03A27" w:rsidRPr="00805145" w:rsidRDefault="00A03A27" w:rsidP="00A03A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je upisana u registar nevladinih organizacija prije objavljivanja ovog Javnog poziva; </w:t>
      </w:r>
    </w:p>
    <w:p w:rsidR="00A03A27" w:rsidRPr="00805145" w:rsidRDefault="00A03A27" w:rsidP="00A03A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u aktu o osnivanju i statutu ima utvrđene djelatnosti i ciljeve u oblastima koje su u vezi sa zadatkom Radne grupe; </w:t>
      </w:r>
    </w:p>
    <w:p w:rsidR="00A03A27" w:rsidRPr="00805145" w:rsidRDefault="00A03A27" w:rsidP="00A03A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je u prethodnoj godini realizovala najmanje jedan projekat ili aktivnost u vezi sa </w:t>
      </w:r>
      <w:r w:rsidRPr="00805145">
        <w:rPr>
          <w:rFonts w:ascii="Book Antiqua" w:hAnsi="Book Antiqua" w:cs="Arial"/>
          <w:sz w:val="24"/>
          <w:szCs w:val="24"/>
          <w:lang w:val="sr-Latn-ME"/>
        </w:rPr>
        <w:lastRenderedPageBreak/>
        <w:t xml:space="preserve">zadatkom Radne grupe; </w:t>
      </w:r>
    </w:p>
    <w:p w:rsidR="00A03A27" w:rsidRPr="00805145" w:rsidRDefault="00A03A27" w:rsidP="00A03A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je predala poreskom organu prijavu za prethodnu fiskalnu godinu (bilans stanja i bilans uspjeha); </w:t>
      </w:r>
    </w:p>
    <w:p w:rsidR="00A03A27" w:rsidRPr="00805145" w:rsidRDefault="00A03A27" w:rsidP="00A03A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>više od polovine članova organa upravljanja nevladine organizacije nijesu članovi organa političkih partija, javni funkcioneri, rukovodeća lica ili državni službenici/službenice, odnosno namještenici/namještenice.</w:t>
      </w:r>
      <w:r w:rsidRPr="00805145">
        <w:rPr>
          <w:rFonts w:ascii="Book Antiqua" w:hAnsi="Book Antiqua" w:cs="Times New Roman"/>
          <w:sz w:val="24"/>
          <w:szCs w:val="24"/>
          <w:lang w:val="sr-Latn-ME"/>
        </w:rPr>
        <w:t xml:space="preserve"> </w:t>
      </w: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sr-Latn-ME"/>
        </w:rPr>
      </w:pPr>
      <w:r w:rsidRPr="00805145">
        <w:rPr>
          <w:rFonts w:ascii="Book Antiqua" w:hAnsi="Book Antiqua" w:cs="Arial"/>
          <w:b/>
          <w:sz w:val="24"/>
          <w:szCs w:val="24"/>
          <w:lang w:val="sr-Latn-ME"/>
        </w:rPr>
        <w:t>Nevladina organizacija dužna je da, uz predlog kandidata/kinje za Radnu grupu, dostavi:</w:t>
      </w:r>
    </w:p>
    <w:p w:rsidR="00A03A27" w:rsidRPr="00805145" w:rsidRDefault="00A03A27" w:rsidP="00A03A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920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>kopiju rješenja o upisu u registar nevladinih organizacija;</w:t>
      </w:r>
    </w:p>
    <w:p w:rsidR="00A03A27" w:rsidRPr="00805145" w:rsidRDefault="00A03A27" w:rsidP="00A03A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920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>kopije akta o osnivanju i statuta;</w:t>
      </w:r>
    </w:p>
    <w:p w:rsidR="00A03A27" w:rsidRPr="00805145" w:rsidRDefault="00A03A27" w:rsidP="00A03A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7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>pregled realizovanih projekata i aktivnosti u prethodnoj godini u vezi sa zadatkom Radne grupe;</w:t>
      </w:r>
    </w:p>
    <w:p w:rsidR="00A03A27" w:rsidRPr="00805145" w:rsidRDefault="00A03A27" w:rsidP="00A03A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>kopiju potvrde o podnesenoj poreskoj prijavi za  prethodnu godinu;</w:t>
      </w:r>
    </w:p>
    <w:p w:rsidR="00A03A27" w:rsidRPr="00805145" w:rsidRDefault="00A03A27" w:rsidP="00A03A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>izjavu lica ovlašćenog za zastupanje i predstavljanje nevladine organizacije o tome da više od polovine članova organa upravljanja nevladine organizacije nijesu članovi organa političkih partija, javni funkcioneri, rukovodeća lica ili državni službenici/službenice, odnosno namještenici/namještenice.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sr-Latn-ME"/>
        </w:rPr>
      </w:pPr>
      <w:r w:rsidRPr="00805145">
        <w:rPr>
          <w:rFonts w:ascii="Book Antiqua" w:hAnsi="Book Antiqua" w:cs="Arial"/>
          <w:b/>
          <w:sz w:val="24"/>
          <w:szCs w:val="24"/>
          <w:lang w:val="sr-Latn-ME"/>
        </w:rPr>
        <w:t>Kao kandidat/kandidatkinja za člana/članicu Radne grupe može biti predloženo lice koje:</w:t>
      </w:r>
    </w:p>
    <w:p w:rsidR="00A03A27" w:rsidRPr="00805145" w:rsidRDefault="00A03A27" w:rsidP="00A03A27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  <w:lang w:val="sr-Latn-ME"/>
        </w:rPr>
      </w:pPr>
      <w:r w:rsidRPr="00805145">
        <w:rPr>
          <w:rFonts w:ascii="Book Antiqua" w:hAnsi="Book Antiqua"/>
          <w:sz w:val="24"/>
          <w:szCs w:val="24"/>
          <w:lang w:val="sr-Latn-ME"/>
        </w:rPr>
        <w:t xml:space="preserve">je crnogorski  državljanin/državljanka  sa prebivalištem u Crnoj Gori; </w:t>
      </w:r>
    </w:p>
    <w:p w:rsidR="00A03A27" w:rsidRPr="00805145" w:rsidRDefault="00A03A27" w:rsidP="00A03A27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  <w:lang w:val="sr-Latn-ME"/>
        </w:rPr>
      </w:pPr>
      <w:r w:rsidRPr="00805145">
        <w:rPr>
          <w:rFonts w:ascii="Book Antiqua" w:hAnsi="Book Antiqua"/>
          <w:sz w:val="24"/>
          <w:szCs w:val="24"/>
          <w:lang w:val="sr-Latn-ME"/>
        </w:rPr>
        <w:t xml:space="preserve">posjeduje iskustvo u vezi sa zadatkom Radne grupe; </w:t>
      </w:r>
    </w:p>
    <w:p w:rsidR="00A03A27" w:rsidRPr="00805145" w:rsidRDefault="00A03A27" w:rsidP="00A03A27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  <w:lang w:val="sr-Latn-ME"/>
        </w:rPr>
      </w:pPr>
      <w:r w:rsidRPr="00805145">
        <w:rPr>
          <w:rFonts w:ascii="Book Antiqua" w:hAnsi="Book Antiqua"/>
          <w:sz w:val="24"/>
          <w:szCs w:val="24"/>
          <w:lang w:val="sr-Latn-ME"/>
        </w:rPr>
        <w:t xml:space="preserve">nije član/članica organa političkih partija (glavnih odbora, izvršnih odbora, predsjedništava i sl.), javni funkcioner/funkcionerka, državni službenik/ službenica, odnosno namještenik/namještenica; 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4"/>
          <w:szCs w:val="24"/>
          <w:lang w:val="sr-Latn-ME"/>
        </w:rPr>
      </w:pPr>
      <w:r w:rsidRPr="00805145">
        <w:rPr>
          <w:rFonts w:ascii="Book Antiqua" w:hAnsi="Book Antiqua" w:cs="Arial"/>
          <w:b/>
          <w:sz w:val="24"/>
          <w:szCs w:val="24"/>
          <w:lang w:val="sr-Latn-ME"/>
        </w:rPr>
        <w:t>Nevladine organizacije su dužne da za predloženog kandidata/kandidatkinju predaju</w:t>
      </w:r>
      <w:r w:rsidR="009B3F61" w:rsidRPr="00805145">
        <w:rPr>
          <w:rFonts w:ascii="Book Antiqua" w:hAnsi="Book Antiqua" w:cs="Arial"/>
          <w:b/>
          <w:sz w:val="24"/>
          <w:szCs w:val="24"/>
          <w:lang w:val="sr-Latn-ME"/>
        </w:rPr>
        <w:t xml:space="preserve"> i</w:t>
      </w:r>
      <w:r w:rsidRPr="00805145">
        <w:rPr>
          <w:rFonts w:ascii="Book Antiqua" w:hAnsi="Book Antiqua" w:cs="Arial"/>
          <w:b/>
          <w:sz w:val="24"/>
          <w:szCs w:val="24"/>
          <w:lang w:val="sr-Latn-ME"/>
        </w:rPr>
        <w:t>:</w:t>
      </w:r>
    </w:p>
    <w:p w:rsidR="00A03A27" w:rsidRPr="00805145" w:rsidRDefault="00A03A27" w:rsidP="00A03A2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fotokopiju lične karte ili drugog dokumenta na osnovu kojeg se utvrđuje identitet kandidata/kandidatkinje za člana Radne grupe; </w:t>
      </w:r>
    </w:p>
    <w:p w:rsidR="00A03A27" w:rsidRPr="00805145" w:rsidRDefault="00A03A27" w:rsidP="00A03A2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biografiju kandidata/kandidatkinje, sa podacima o iskustvu u vezi sa zadatkom Radne grupe; </w:t>
      </w:r>
    </w:p>
    <w:p w:rsidR="00A03A27" w:rsidRPr="00805145" w:rsidRDefault="00A03A27" w:rsidP="00A03A2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Courier New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izjavu kandidata/kandidatkinje da nije član/članica organa političke partije, </w:t>
      </w:r>
      <w:r w:rsidRPr="00805145">
        <w:rPr>
          <w:rFonts w:ascii="Book Antiqua" w:hAnsi="Book Antiqua"/>
          <w:sz w:val="24"/>
          <w:szCs w:val="24"/>
          <w:lang w:val="sr-Latn-ME"/>
        </w:rPr>
        <w:t>javni funkcioner/funkcionerka</w:t>
      </w: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, rukovodeće lice ili državni službenik/službenica, odnosno namještenik/namještenica; </w:t>
      </w:r>
    </w:p>
    <w:p w:rsidR="00A03A27" w:rsidRPr="00805145" w:rsidRDefault="00A03A27" w:rsidP="00A03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>izjavu kandidata/kandidatkinje da prihvata kandidaturu za člana</w:t>
      </w:r>
      <w:r w:rsidRPr="00805145">
        <w:rPr>
          <w:rFonts w:ascii="Book Antiqua" w:hAnsi="Book Antiqua" w:cs="Courier New"/>
          <w:sz w:val="24"/>
          <w:szCs w:val="24"/>
          <w:lang w:val="sr-Latn-ME"/>
        </w:rPr>
        <w:t xml:space="preserve"> </w:t>
      </w:r>
      <w:r w:rsidRPr="00805145">
        <w:rPr>
          <w:rFonts w:ascii="Book Antiqua" w:hAnsi="Book Antiqua" w:cs="Arial"/>
          <w:sz w:val="24"/>
          <w:szCs w:val="24"/>
          <w:lang w:val="sr-Latn-ME"/>
        </w:rPr>
        <w:t>Radne grupe.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  <w:bookmarkStart w:id="1" w:name="page5"/>
      <w:bookmarkEnd w:id="1"/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b/>
          <w:bCs/>
          <w:sz w:val="24"/>
          <w:szCs w:val="24"/>
          <w:lang w:val="sr-Latn-ME"/>
        </w:rPr>
        <w:t>Rok za dostavljanje predloga je osam dana od dana objavljivanja Javnog poziva na internet stranici Ministarstva za ljudska i manjinska prava i portal</w:t>
      </w:r>
      <w:r w:rsidR="009B3F61" w:rsidRPr="00805145">
        <w:rPr>
          <w:rFonts w:ascii="Book Antiqua" w:hAnsi="Book Antiqua" w:cs="Arial"/>
          <w:b/>
          <w:bCs/>
          <w:sz w:val="24"/>
          <w:szCs w:val="24"/>
          <w:lang w:val="sr-Latn-ME"/>
        </w:rPr>
        <w:t>u</w:t>
      </w:r>
      <w:r w:rsidRPr="00805145">
        <w:rPr>
          <w:rFonts w:ascii="Book Antiqua" w:hAnsi="Book Antiqua" w:cs="Arial"/>
          <w:b/>
          <w:bCs/>
          <w:sz w:val="24"/>
          <w:szCs w:val="24"/>
          <w:lang w:val="sr-Latn-ME"/>
        </w:rPr>
        <w:t xml:space="preserve"> e-uprave.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Predlaganje kandidata vrši se na propisanom obrascu, koji se može preuzeti sa veb stranice </w:t>
      </w:r>
      <w:r w:rsidRPr="00805145">
        <w:rPr>
          <w:rFonts w:ascii="Book Antiqua" w:hAnsi="Book Antiqua" w:cs="Arial"/>
          <w:color w:val="0000FF"/>
          <w:sz w:val="24"/>
          <w:szCs w:val="24"/>
          <w:u w:val="single"/>
          <w:lang w:val="sr-Latn-ME"/>
        </w:rPr>
        <w:t>www.minmanj.gov.me</w:t>
      </w:r>
      <w:r w:rsidRPr="00805145">
        <w:rPr>
          <w:rFonts w:ascii="Book Antiqua" w:hAnsi="Book Antiqua" w:cs="Arial"/>
          <w:sz w:val="24"/>
          <w:szCs w:val="24"/>
          <w:lang w:val="sr-Latn-ME"/>
        </w:rPr>
        <w:t>, na kojoj će biti postavljen i ovaj poziv.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>Propisani obrazac za predlaganje kandidata/kandidatkinje sa potrebnim prilozima, dostavlja se u prostorijama Ministarstva, radnim danima od 7 do 15 časova, na adresi: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 w:right="2140" w:firstLine="1021"/>
        <w:rPr>
          <w:rFonts w:ascii="Book Antiqua" w:hAnsi="Book Antiqua" w:cs="Arial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  VLADA CRNE GORE </w:t>
      </w: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 w:right="2140" w:hanging="13"/>
        <w:jc w:val="center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>Ministarstvo za ljudska i manjinska prava</w:t>
      </w:r>
    </w:p>
    <w:p w:rsidR="00A03A27" w:rsidRPr="00805145" w:rsidRDefault="00A03A27" w:rsidP="00005AF4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Book Antiqua" w:hAnsi="Book Antiqua" w:cs="Arial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ab/>
        <w:t>Rimski trg 46, 81 000 Podgorica</w:t>
      </w:r>
    </w:p>
    <w:p w:rsidR="002E5898" w:rsidRPr="00805145" w:rsidRDefault="002E5898" w:rsidP="00005AF4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Book Antiqua" w:hAnsi="Book Antiqua" w:cs="Arial"/>
          <w:sz w:val="24"/>
          <w:szCs w:val="24"/>
          <w:lang w:val="sr-Latn-ME"/>
        </w:rPr>
      </w:pPr>
    </w:p>
    <w:p w:rsidR="00A03A27" w:rsidRPr="00805145" w:rsidRDefault="00A03A27" w:rsidP="00344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sa napomenom: </w:t>
      </w:r>
      <w:r w:rsidRPr="00805145">
        <w:rPr>
          <w:rFonts w:ascii="Book Antiqua" w:hAnsi="Book Antiqua" w:cs="Arial"/>
          <w:b/>
          <w:bCs/>
          <w:sz w:val="24"/>
          <w:szCs w:val="24"/>
          <w:lang w:val="sr-Latn-ME"/>
        </w:rPr>
        <w:t>“Predlaganje kandidata/kandidatkinje</w:t>
      </w: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 </w:t>
      </w:r>
      <w:r w:rsidRPr="00805145">
        <w:rPr>
          <w:rFonts w:ascii="Book Antiqua" w:hAnsi="Book Antiqua" w:cs="Arial"/>
          <w:b/>
          <w:bCs/>
          <w:sz w:val="24"/>
          <w:szCs w:val="24"/>
          <w:lang w:val="sr-Latn-ME"/>
        </w:rPr>
        <w:t>za člana/članicu</w:t>
      </w: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 </w:t>
      </w:r>
      <w:r w:rsidRPr="00805145">
        <w:rPr>
          <w:rFonts w:ascii="Book Antiqua" w:hAnsi="Book Antiqua" w:cs="Arial"/>
          <w:b/>
          <w:bCs/>
          <w:sz w:val="24"/>
          <w:szCs w:val="24"/>
          <w:lang w:val="sr-Latn-ME"/>
        </w:rPr>
        <w:t xml:space="preserve">Radne grupe za izradu </w:t>
      </w:r>
      <w:r w:rsidR="009B3F61" w:rsidRPr="00805145">
        <w:rPr>
          <w:rFonts w:ascii="Book Antiqua" w:hAnsi="Book Antiqua" w:cs="Arial"/>
          <w:b/>
          <w:bCs/>
          <w:sz w:val="24"/>
          <w:szCs w:val="24"/>
          <w:lang w:val="sr-Latn-ME"/>
        </w:rPr>
        <w:t>Strategije za unapređenje kvaliteta života LGBTI osoba u Crnoj Gori 2019-2023</w:t>
      </w:r>
      <w:r w:rsidRPr="00805145">
        <w:rPr>
          <w:rFonts w:ascii="Book Antiqua" w:hAnsi="Book Antiqua" w:cs="Arial"/>
          <w:b/>
          <w:bCs/>
          <w:sz w:val="24"/>
          <w:szCs w:val="24"/>
          <w:lang w:val="sr-Latn-ME"/>
        </w:rPr>
        <w:t>”.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Ministarstvo će, u roku od tri dana od isteka roka za dostavljanje predloga, na internet stranici </w:t>
      </w:r>
      <w:r w:rsidRPr="00805145">
        <w:rPr>
          <w:rFonts w:ascii="Book Antiqua" w:hAnsi="Book Antiqua" w:cs="Arial"/>
          <w:color w:val="0000FF"/>
          <w:sz w:val="24"/>
          <w:szCs w:val="24"/>
          <w:u w:val="single"/>
          <w:lang w:val="sr-Latn-ME"/>
        </w:rPr>
        <w:t>www.minmanj.gov.me</w:t>
      </w: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 objaviti listu kandidata/kanditkinja koji/e su predloženi/e za člana/članicu Radne grupe, sa nazivima nevladinih organizacija koje su ga/je predložile.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>Ministar za ljudska i manjinska prava će, u roku od pet dana od objave liste kandidata/kandidatkinja koji/e su predloženi/ne za člana/članicu Radne grupe, izabrati kandidata/kandidatkinju za koga/ju je dostavljeno najviše predloga nevladinih organizacija.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sr-Latn-ME"/>
        </w:rPr>
      </w:pPr>
      <w:r w:rsidRPr="00805145">
        <w:rPr>
          <w:rFonts w:ascii="Book Antiqua" w:hAnsi="Book Antiqua" w:cs="Arial"/>
          <w:b/>
          <w:bCs/>
          <w:sz w:val="24"/>
          <w:szCs w:val="24"/>
          <w:lang w:val="sr-Latn-ME"/>
        </w:rPr>
        <w:t>Predlog kandidata/kandidatkinje za člana/članicu Radne grupe biće razmatran samo ako je dostavljen na propisanom obrascu i uz svu potrebnu dokumentaciju.</w:t>
      </w:r>
    </w:p>
    <w:p w:rsidR="00A03A27" w:rsidRPr="00805145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sz w:val="24"/>
          <w:szCs w:val="24"/>
          <w:lang w:val="sr-Latn-ME"/>
        </w:rPr>
      </w:pPr>
    </w:p>
    <w:p w:rsidR="00A03A27" w:rsidRPr="00805145" w:rsidRDefault="00A03A27" w:rsidP="00A03A27">
      <w:pPr>
        <w:spacing w:line="240" w:lineRule="auto"/>
        <w:rPr>
          <w:rFonts w:ascii="Book Antiqua" w:hAnsi="Book Antiqua" w:cs="Arial"/>
          <w:color w:val="0000FF"/>
          <w:sz w:val="24"/>
          <w:szCs w:val="24"/>
          <w:u w:val="single"/>
          <w:lang w:val="sr-Latn-ME"/>
        </w:rPr>
      </w:pPr>
      <w:r w:rsidRPr="00805145">
        <w:rPr>
          <w:rFonts w:ascii="Book Antiqua" w:hAnsi="Book Antiqua" w:cs="Arial"/>
          <w:sz w:val="24"/>
          <w:szCs w:val="24"/>
          <w:lang w:val="sr-Latn-ME"/>
        </w:rPr>
        <w:t xml:space="preserve">Eventualna pitanja oko postupka predlaganja kandidata/kandidatkinja za člana/icu Komisije, mogu se dostaviti elektronskim putem, na adresu: </w:t>
      </w:r>
      <w:hyperlink r:id="rId8" w:history="1">
        <w:r w:rsidRPr="00805145">
          <w:rPr>
            <w:rStyle w:val="Hyperlink"/>
            <w:rFonts w:ascii="Book Antiqua" w:hAnsi="Book Antiqua" w:cs="Arial"/>
            <w:sz w:val="24"/>
            <w:szCs w:val="24"/>
            <w:lang w:val="sr-Latn-ME"/>
          </w:rPr>
          <w:t>ranko.andrijasevic@mmp.gov.me</w:t>
        </w:r>
      </w:hyperlink>
    </w:p>
    <w:p w:rsidR="00A03A27" w:rsidRPr="00805145" w:rsidRDefault="00A03A27" w:rsidP="00A03A27">
      <w:pPr>
        <w:spacing w:line="240" w:lineRule="auto"/>
        <w:rPr>
          <w:rFonts w:ascii="Book Antiqua" w:hAnsi="Book Antiqua" w:cs="Arial"/>
          <w:color w:val="0000FF"/>
          <w:sz w:val="24"/>
          <w:szCs w:val="24"/>
          <w:u w:val="single"/>
          <w:lang w:val="sr-Latn-ME"/>
        </w:rPr>
      </w:pPr>
    </w:p>
    <w:p w:rsidR="00A03A27" w:rsidRPr="00805145" w:rsidRDefault="00A03A27" w:rsidP="00005AF4">
      <w:pPr>
        <w:spacing w:after="0" w:line="240" w:lineRule="auto"/>
        <w:jc w:val="right"/>
        <w:rPr>
          <w:rFonts w:ascii="Book Antiqua" w:hAnsi="Book Antiqua" w:cs="Arial"/>
          <w:b/>
          <w:sz w:val="24"/>
          <w:szCs w:val="24"/>
          <w:lang w:val="sr-Latn-ME"/>
        </w:rPr>
      </w:pPr>
      <w:r w:rsidRPr="00805145">
        <w:rPr>
          <w:rFonts w:ascii="Book Antiqua" w:hAnsi="Book Antiqua" w:cs="Arial"/>
          <w:b/>
          <w:sz w:val="24"/>
          <w:szCs w:val="24"/>
          <w:lang w:val="sr-Latn-ME"/>
        </w:rPr>
        <w:t>MINISTAR</w:t>
      </w:r>
    </w:p>
    <w:p w:rsidR="00A03A27" w:rsidRPr="00805145" w:rsidRDefault="00A03A27" w:rsidP="00A03A27">
      <w:pPr>
        <w:spacing w:line="240" w:lineRule="auto"/>
        <w:jc w:val="right"/>
        <w:rPr>
          <w:rFonts w:ascii="Book Antiqua" w:hAnsi="Book Antiqua" w:cs="Cambria"/>
          <w:b/>
          <w:i/>
          <w:sz w:val="24"/>
          <w:szCs w:val="24"/>
          <w:lang w:val="sr-Latn-ME"/>
        </w:rPr>
      </w:pPr>
      <w:bookmarkStart w:id="2" w:name="_GoBack"/>
      <w:bookmarkEnd w:id="2"/>
      <w:r w:rsidRPr="00805145">
        <w:rPr>
          <w:rFonts w:ascii="Book Antiqua" w:hAnsi="Book Antiqua" w:cs="Arial"/>
          <w:b/>
          <w:sz w:val="24"/>
          <w:szCs w:val="24"/>
          <w:lang w:val="sr-Latn-ME"/>
        </w:rPr>
        <w:t>Mehmed Zenka</w:t>
      </w:r>
      <w:r w:rsidR="00075473">
        <w:rPr>
          <w:rFonts w:ascii="Book Antiqua" w:hAnsi="Book Antiqua" w:cs="Arial"/>
          <w:b/>
          <w:sz w:val="24"/>
          <w:szCs w:val="24"/>
          <w:lang w:val="sr-Latn-ME"/>
        </w:rPr>
        <w:t>,s.r.</w:t>
      </w:r>
    </w:p>
    <w:p w:rsidR="00BE301E" w:rsidRPr="00805145" w:rsidRDefault="00BE301E" w:rsidP="00A03A27">
      <w:pPr>
        <w:spacing w:line="240" w:lineRule="auto"/>
        <w:rPr>
          <w:lang w:val="sr-Latn-ME"/>
        </w:rPr>
      </w:pPr>
    </w:p>
    <w:sectPr w:rsidR="00BE301E" w:rsidRPr="00805145" w:rsidSect="00A03A2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FD" w:rsidRDefault="00F232FD" w:rsidP="00A03A27">
      <w:pPr>
        <w:spacing w:after="0" w:line="240" w:lineRule="auto"/>
      </w:pPr>
      <w:r>
        <w:separator/>
      </w:r>
    </w:p>
  </w:endnote>
  <w:endnote w:type="continuationSeparator" w:id="0">
    <w:p w:rsidR="00F232FD" w:rsidRDefault="00F232FD" w:rsidP="00A0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FD" w:rsidRDefault="00F232FD" w:rsidP="00A03A27">
      <w:pPr>
        <w:spacing w:after="0" w:line="240" w:lineRule="auto"/>
      </w:pPr>
      <w:r>
        <w:separator/>
      </w:r>
    </w:p>
  </w:footnote>
  <w:footnote w:type="continuationSeparator" w:id="0">
    <w:p w:rsidR="00F232FD" w:rsidRDefault="00F232FD" w:rsidP="00A0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27" w:rsidRDefault="00A03A27" w:rsidP="00A03A2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27" w:rsidRDefault="00A03A27" w:rsidP="00A03A27">
    <w:pPr>
      <w:pStyle w:val="Header"/>
      <w:jc w:val="center"/>
    </w:pPr>
    <w:r>
      <w:rPr>
        <w:noProof/>
        <w:lang w:val="en-US"/>
      </w:rPr>
      <w:drawing>
        <wp:inline distT="0" distB="0" distL="0" distR="0" wp14:anchorId="30454F1C" wp14:editId="6DF8A7C8">
          <wp:extent cx="1170305" cy="13474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34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63FC"/>
    <w:multiLevelType w:val="hybridMultilevel"/>
    <w:tmpl w:val="3C68E02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B2681"/>
    <w:multiLevelType w:val="hybridMultilevel"/>
    <w:tmpl w:val="C0F043CC"/>
    <w:lvl w:ilvl="0" w:tplc="00000003">
      <w:numFmt w:val="bullet"/>
      <w:lvlText w:val="-"/>
      <w:lvlJc w:val="left"/>
      <w:pPr>
        <w:ind w:left="180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7738A8"/>
    <w:multiLevelType w:val="hybridMultilevel"/>
    <w:tmpl w:val="4A6471A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85FC8092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16628"/>
    <w:multiLevelType w:val="hybridMultilevel"/>
    <w:tmpl w:val="946EB710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855DB"/>
    <w:multiLevelType w:val="hybridMultilevel"/>
    <w:tmpl w:val="DF648DC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27"/>
    <w:rsid w:val="00005AF4"/>
    <w:rsid w:val="00075473"/>
    <w:rsid w:val="00280EFB"/>
    <w:rsid w:val="002E5898"/>
    <w:rsid w:val="003447E8"/>
    <w:rsid w:val="00523328"/>
    <w:rsid w:val="00596D01"/>
    <w:rsid w:val="00651D0A"/>
    <w:rsid w:val="00805145"/>
    <w:rsid w:val="00943F9A"/>
    <w:rsid w:val="00953A5A"/>
    <w:rsid w:val="009B3F61"/>
    <w:rsid w:val="00A03A27"/>
    <w:rsid w:val="00BE301E"/>
    <w:rsid w:val="00D25570"/>
    <w:rsid w:val="00F232FD"/>
    <w:rsid w:val="00F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27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3A27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1"/>
    <w:qFormat/>
    <w:rsid w:val="00A03A27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27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27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7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27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3A27"/>
    <w:rPr>
      <w:rFonts w:ascii="Times New Roman" w:hAnsi="Times New Roman" w:cs="Times New Roman"/>
      <w:color w:val="0000FF"/>
      <w:u w:val="single"/>
    </w:rPr>
  </w:style>
  <w:style w:type="paragraph" w:styleId="NoSpacing">
    <w:name w:val="No Spacing"/>
    <w:uiPriority w:val="1"/>
    <w:qFormat/>
    <w:rsid w:val="00A03A27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27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3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27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7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ko.andrijasevic@mmp.gov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Andrijasevic</dc:creator>
  <cp:keywords/>
  <dc:description/>
  <cp:lastModifiedBy>Kabinet Ministarstva za ljudska i manjinska prava</cp:lastModifiedBy>
  <cp:revision>5</cp:revision>
  <dcterms:created xsi:type="dcterms:W3CDTF">2018-01-09T08:59:00Z</dcterms:created>
  <dcterms:modified xsi:type="dcterms:W3CDTF">2018-01-15T08:14:00Z</dcterms:modified>
</cp:coreProperties>
</file>