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ED8" w:rsidRPr="00237B68" w:rsidRDefault="00F24FA1">
      <w:pPr>
        <w:keepNext/>
        <w:spacing w:after="140"/>
        <w:jc w:val="center"/>
      </w:pPr>
      <w:r w:rsidRPr="00237B68">
        <w:rPr>
          <w:b/>
          <w:sz w:val="22"/>
        </w:rPr>
        <w:t>MINISTARSTVO REGIONALNO-INVESTICIONOG RAZVOJA</w:t>
      </w:r>
      <w:r w:rsidRPr="00237B68">
        <w:rPr>
          <w:b/>
          <w:sz w:val="22"/>
        </w:rPr>
        <w:br/>
        <w:t>I SARADNJE SA NEVLADINIM ORGANIZACIJAMA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193ED8" w:rsidRPr="00237B68">
        <w:tc>
          <w:tcPr>
            <w:tcW w:w="32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93ED8" w:rsidRPr="00237B68" w:rsidRDefault="00F24FA1">
            <w:pPr>
              <w:spacing w:after="0"/>
              <w:jc w:val="center"/>
            </w:pPr>
            <w:r w:rsidRPr="00237B68">
              <w:rPr>
                <w:b/>
                <w:sz w:val="18"/>
              </w:rPr>
              <w:t>OBJAVLJENO</w:t>
            </w:r>
          </w:p>
        </w:tc>
        <w:tc>
          <w:tcPr>
            <w:tcW w:w="32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93ED8" w:rsidRPr="00237B68" w:rsidRDefault="00F24FA1">
            <w:pPr>
              <w:spacing w:after="0"/>
              <w:jc w:val="center"/>
            </w:pPr>
            <w:r w:rsidRPr="00237B68">
              <w:rPr>
                <w:b/>
                <w:sz w:val="18"/>
              </w:rPr>
              <w:t>ROK</w:t>
            </w:r>
          </w:p>
        </w:tc>
        <w:tc>
          <w:tcPr>
            <w:tcW w:w="32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93ED8" w:rsidRPr="00237B68" w:rsidRDefault="00F24FA1">
            <w:pPr>
              <w:spacing w:after="0"/>
              <w:jc w:val="center"/>
            </w:pPr>
            <w:r w:rsidRPr="00237B68">
              <w:rPr>
                <w:b/>
                <w:sz w:val="18"/>
              </w:rPr>
              <w:t>STATUS</w:t>
            </w:r>
          </w:p>
        </w:tc>
      </w:tr>
      <w:tr w:rsidR="00193ED8" w:rsidRPr="00237B68">
        <w:tc>
          <w:tcPr>
            <w:tcW w:w="328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93ED8" w:rsidRPr="00237B68" w:rsidRDefault="007443A9">
            <w:pPr>
              <w:spacing w:after="0"/>
              <w:jc w:val="center"/>
            </w:pPr>
            <w:r>
              <w:rPr>
                <w:b/>
                <w:shd w:val="clear" w:color="auto" w:fill="FFF2CC"/>
              </w:rPr>
              <w:t>10</w:t>
            </w:r>
            <w:r w:rsidR="00E36423" w:rsidRPr="00237B68">
              <w:rPr>
                <w:b/>
                <w:shd w:val="clear" w:color="auto" w:fill="FFF2CC"/>
              </w:rPr>
              <w:t>.09.2026.</w:t>
            </w:r>
          </w:p>
        </w:tc>
        <w:tc>
          <w:tcPr>
            <w:tcW w:w="328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93ED8" w:rsidRPr="00237B68" w:rsidRDefault="00E36423">
            <w:pPr>
              <w:spacing w:after="0"/>
              <w:jc w:val="center"/>
            </w:pPr>
            <w:r w:rsidRPr="00237B68">
              <w:rPr>
                <w:b/>
                <w:shd w:val="clear" w:color="auto" w:fill="FFF2CC"/>
              </w:rPr>
              <w:t>2</w:t>
            </w:r>
            <w:r w:rsidR="007443A9">
              <w:rPr>
                <w:b/>
                <w:shd w:val="clear" w:color="auto" w:fill="FFF2CC"/>
              </w:rPr>
              <w:t>5</w:t>
            </w:r>
            <w:r w:rsidRPr="00237B68">
              <w:rPr>
                <w:b/>
                <w:shd w:val="clear" w:color="auto" w:fill="FFF2CC"/>
              </w:rPr>
              <w:t>.09.2026.</w:t>
            </w:r>
          </w:p>
        </w:tc>
        <w:tc>
          <w:tcPr>
            <w:tcW w:w="328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193ED8" w:rsidRPr="00237B68" w:rsidRDefault="00F24FA1">
            <w:pPr>
              <w:spacing w:after="0"/>
              <w:jc w:val="center"/>
            </w:pPr>
            <w:proofErr w:type="spellStart"/>
            <w:r w:rsidRPr="00237B68">
              <w:rPr>
                <w:b/>
              </w:rPr>
              <w:t>Otvoren</w:t>
            </w:r>
            <w:proofErr w:type="spellEnd"/>
          </w:p>
        </w:tc>
      </w:tr>
    </w:tbl>
    <w:p w:rsidR="00193ED8" w:rsidRPr="00237B68" w:rsidRDefault="00F24FA1">
      <w:pPr>
        <w:spacing w:before="140" w:after="140"/>
        <w:jc w:val="right"/>
      </w:pPr>
      <w:r w:rsidRPr="00237B68">
        <w:t xml:space="preserve">Podgorica, </w:t>
      </w:r>
      <w:r w:rsidR="007443A9">
        <w:rPr>
          <w:b/>
          <w:shd w:val="clear" w:color="auto" w:fill="FFF2CC"/>
        </w:rPr>
        <w:t>10</w:t>
      </w:r>
      <w:r w:rsidR="00E36423" w:rsidRPr="00237B68">
        <w:rPr>
          <w:b/>
          <w:shd w:val="clear" w:color="auto" w:fill="FFF2CC"/>
        </w:rPr>
        <w:t>.09.</w:t>
      </w:r>
      <w:r w:rsidRPr="00237B68">
        <w:t>2026. godine</w:t>
      </w:r>
    </w:p>
    <w:p w:rsidR="00193ED8" w:rsidRPr="00237B68" w:rsidRDefault="00F24FA1">
      <w:pPr>
        <w:spacing w:after="160" w:line="259" w:lineRule="auto"/>
        <w:ind w:firstLine="425"/>
        <w:jc w:val="both"/>
      </w:pPr>
      <w:r w:rsidRPr="00237B68">
        <w:t>Na osnovu člana 12 Uredbe o izboru predstavnika nevladinih organizacija u radna tijela organa državne uprave i sprovođenju javne rasprave u pripremi zakona i strategija („Službeni list CG“, br. 41/18 i 86/26), u vezi sa članom 32a Zakona o nevladinim organizacijama („Službeni list CG“, br. 39/11, 37/17 i 84/24), Ministarstvo regionalno-investicionog razvoja i saradnje sa nevladinim organizacijama objavljuje:</w:t>
      </w:r>
    </w:p>
    <w:p w:rsidR="00193ED8" w:rsidRPr="00237B68" w:rsidRDefault="00F24FA1">
      <w:pPr>
        <w:pStyle w:val="CallHeading"/>
        <w:spacing w:after="80"/>
        <w:jc w:val="center"/>
      </w:pPr>
      <w:r w:rsidRPr="00237B68">
        <w:rPr>
          <w:sz w:val="28"/>
        </w:rPr>
        <w:t>JAVNI POZIV</w:t>
      </w:r>
    </w:p>
    <w:p w:rsidR="00193ED8" w:rsidRPr="00237B68" w:rsidRDefault="00F24FA1">
      <w:pPr>
        <w:keepNext/>
        <w:spacing w:after="160"/>
        <w:jc w:val="center"/>
      </w:pPr>
      <w:r w:rsidRPr="00237B68">
        <w:rPr>
          <w:b/>
        </w:rPr>
        <w:t>nevladinim organizacijama za učešće u konsultacijama o</w:t>
      </w:r>
      <w:r w:rsidRPr="00237B68">
        <w:rPr>
          <w:b/>
        </w:rPr>
        <w:br/>
        <w:t>NACRTU SEKTORSKE ANALIZE ZA OBLAST REGIONALNOG I INVESTICIONOG RAZVOJA – „FINANSIJSKA PISMENOST ZA ODRŽIVI RAZVOJ“ ZA 2027. GODINU</w:t>
      </w:r>
    </w:p>
    <w:p w:rsidR="00193ED8" w:rsidRPr="00237B68" w:rsidRDefault="00F24FA1">
      <w:pPr>
        <w:spacing w:after="100" w:line="259" w:lineRule="auto"/>
        <w:ind w:firstLine="425"/>
        <w:jc w:val="both"/>
      </w:pPr>
      <w:r w:rsidRPr="00237B68">
        <w:t>Pozivaju se zainteresovane nevladine organizacije koje djeluju u oblasti regionalnog i investicionog razvoja, finansijske pismenosti, održivog razvoja, zaštite potrošača i obrazovanja da dostave komentare, inicijative, predloge i sugestije na Nacrt sektorske analize za 2027. godinu. Konsultacije su usmjerene na utvrđivanje prioritetne oblasti od javnog interesa i potrebnih sredstava za podršku projektima i programima koji doprinose finansijskoj pismenosti i ekonomskoj otpornosti građana i mikropreduzetnika, naročito u manje razvijenim jedinicama lokalne samouprave i ruralnim područjima Crne Gore.</w:t>
      </w:r>
    </w:p>
    <w:p w:rsidR="00193ED8" w:rsidRPr="00237B68" w:rsidRDefault="00F24FA1">
      <w:pPr>
        <w:spacing w:after="100" w:line="259" w:lineRule="auto"/>
        <w:ind w:firstLine="425"/>
        <w:jc w:val="both"/>
      </w:pPr>
      <w:r w:rsidRPr="00237B68">
        <w:t>Sektorska analiza sačinjava se na osnovu strateških i planskih dokumenata, nakon sprovedenih konsultacija sa zainteresovanim nevladinim organizacijama koje djeluju u odgovarajućoj oblasti od javnog interesa. Ona predstavlja osnov za utvrđivanje prioritetnih oblasti i potrebnih sredstava za finansiranje projekata i programa nevladinih organizacija iz Budžeta Crne Gore za 2027. godinu.</w:t>
      </w:r>
    </w:p>
    <w:p w:rsidR="00193ED8" w:rsidRPr="00237B68" w:rsidRDefault="00F24FA1">
      <w:pPr>
        <w:spacing w:after="140" w:line="259" w:lineRule="auto"/>
        <w:ind w:firstLine="425"/>
        <w:jc w:val="both"/>
      </w:pPr>
      <w:r w:rsidRPr="00237B68">
        <w:t>Analiza se priprema radi blagovremenog planiranja sredstava na budžetskim pozicijama ministarstava nadležnih za oblasti koje Vlada utvrdi kao prioritetne. Poslužiće i kao osnov za pripremu javnog konkursa za raspodjelu sredstava za finansiranje projekata i programa nevladinih organizacija u utvrđenoj prioritetnoj oblasti.</w:t>
      </w:r>
    </w:p>
    <w:p w:rsidR="00193ED8" w:rsidRPr="00237B68" w:rsidRDefault="00F24FA1">
      <w:pPr>
        <w:keepNext/>
        <w:spacing w:after="140"/>
        <w:jc w:val="center"/>
      </w:pPr>
      <w:r w:rsidRPr="00237B68">
        <w:rPr>
          <w:b/>
        </w:rPr>
        <w:t>NACRT SEKTORSKE ANALIZE MOŽETE PREUZETI OVDJE</w:t>
      </w:r>
    </w:p>
    <w:p w:rsidR="00193ED8" w:rsidRPr="00237B68" w:rsidRDefault="00F24FA1">
      <w:pPr>
        <w:spacing w:after="100" w:line="259" w:lineRule="auto"/>
        <w:ind w:firstLine="425"/>
        <w:jc w:val="both"/>
      </w:pPr>
      <w:r w:rsidRPr="00237B68">
        <w:t>Komentari, inicijative, predlozi i sugestije mogu se dostaviti neposredno na arhivi Ministarstva, radnim danima od 7 do 15 časova, ili poštom na adresu: Ministarstvo regionalno-investicionog razvoja i saradnje sa nevladinim organizacijama, Eko-efikasna zgrada, Cetinjski put bb, 81000 Podgorica, u zatvorenoj koverti sa naznakom: „</w:t>
      </w:r>
      <w:r w:rsidRPr="00237B68">
        <w:rPr>
          <w:b/>
        </w:rPr>
        <w:t xml:space="preserve">Javne konsultacije – SEKTORSKA ANALIZA – </w:t>
      </w:r>
      <w:r w:rsidR="00BF386C">
        <w:rPr>
          <w:b/>
        </w:rPr>
        <w:t>“</w:t>
      </w:r>
      <w:bookmarkStart w:id="0" w:name="_GoBack"/>
      <w:bookmarkEnd w:id="0"/>
      <w:r w:rsidRPr="00237B68">
        <w:rPr>
          <w:b/>
        </w:rPr>
        <w:t>FINANSIJSKA PISMENOST ZA ODRŽIVI RAZVOJ</w:t>
      </w:r>
      <w:r w:rsidRPr="00237B68">
        <w:t>“</w:t>
      </w:r>
      <w:r w:rsidR="006F32AC">
        <w:t>.</w:t>
      </w:r>
    </w:p>
    <w:p w:rsidR="00193ED8" w:rsidRPr="00237B68" w:rsidRDefault="00F24FA1">
      <w:pPr>
        <w:spacing w:after="100" w:line="259" w:lineRule="auto"/>
        <w:ind w:firstLine="425"/>
        <w:jc w:val="both"/>
      </w:pPr>
      <w:r w:rsidRPr="00237B68">
        <w:rPr>
          <w:b/>
        </w:rPr>
        <w:t>Javne konsultacije trajaće 15 dana od dana objavljivanja ovog javnog poziva.</w:t>
      </w:r>
    </w:p>
    <w:p w:rsidR="00193ED8" w:rsidRPr="00237B68" w:rsidRDefault="00F24FA1">
      <w:pPr>
        <w:spacing w:after="100" w:line="259" w:lineRule="auto"/>
        <w:ind w:firstLine="425"/>
        <w:jc w:val="both"/>
      </w:pPr>
      <w:proofErr w:type="spellStart"/>
      <w:r w:rsidRPr="00237B68">
        <w:t>Kontakt</w:t>
      </w:r>
      <w:proofErr w:type="spellEnd"/>
      <w:r w:rsidRPr="00237B68">
        <w:t xml:space="preserve"> </w:t>
      </w:r>
      <w:proofErr w:type="spellStart"/>
      <w:r w:rsidRPr="00237B68">
        <w:t>osoba</w:t>
      </w:r>
      <w:proofErr w:type="spellEnd"/>
      <w:r w:rsidRPr="00237B68">
        <w:t xml:space="preserve"> za </w:t>
      </w:r>
      <w:proofErr w:type="spellStart"/>
      <w:r w:rsidRPr="00237B68">
        <w:t>koordinaciju</w:t>
      </w:r>
      <w:proofErr w:type="spellEnd"/>
      <w:r w:rsidRPr="00237B68">
        <w:t xml:space="preserve"> </w:t>
      </w:r>
      <w:proofErr w:type="spellStart"/>
      <w:r w:rsidRPr="00237B68">
        <w:t>konsultacija</w:t>
      </w:r>
      <w:proofErr w:type="spellEnd"/>
      <w:r w:rsidRPr="00237B68">
        <w:t xml:space="preserve"> </w:t>
      </w:r>
      <w:proofErr w:type="spellStart"/>
      <w:r w:rsidRPr="00237B68">
        <w:t>sa</w:t>
      </w:r>
      <w:proofErr w:type="spellEnd"/>
      <w:r w:rsidRPr="00237B68">
        <w:t xml:space="preserve"> </w:t>
      </w:r>
      <w:proofErr w:type="spellStart"/>
      <w:r w:rsidRPr="00237B68">
        <w:t>zainteresovanim</w:t>
      </w:r>
      <w:proofErr w:type="spellEnd"/>
      <w:r w:rsidRPr="00237B68">
        <w:t xml:space="preserve"> </w:t>
      </w:r>
      <w:proofErr w:type="spellStart"/>
      <w:r w:rsidRPr="00237B68">
        <w:t>nevladinim</w:t>
      </w:r>
      <w:proofErr w:type="spellEnd"/>
      <w:r w:rsidRPr="00237B68">
        <w:t xml:space="preserve"> </w:t>
      </w:r>
      <w:proofErr w:type="spellStart"/>
      <w:r w:rsidRPr="00237B68">
        <w:t>organizacijama</w:t>
      </w:r>
      <w:proofErr w:type="spellEnd"/>
      <w:r w:rsidRPr="00237B68">
        <w:t xml:space="preserve"> je </w:t>
      </w:r>
      <w:r w:rsidR="00237B68">
        <w:rPr>
          <w:b/>
        </w:rPr>
        <w:t xml:space="preserve">Pedja </w:t>
      </w:r>
      <w:proofErr w:type="spellStart"/>
      <w:r w:rsidR="00237B68">
        <w:rPr>
          <w:b/>
        </w:rPr>
        <w:t>Davidovi</w:t>
      </w:r>
      <w:proofErr w:type="spellEnd"/>
      <w:r w:rsidR="00237B68">
        <w:rPr>
          <w:b/>
          <w:lang w:val="sr-Latn-ME"/>
        </w:rPr>
        <w:t>ć</w:t>
      </w:r>
      <w:r w:rsidRPr="00237B68">
        <w:t xml:space="preserve">, e-mail: </w:t>
      </w:r>
      <w:r w:rsidR="00E36423" w:rsidRPr="00237B68">
        <w:rPr>
          <w:b/>
        </w:rPr>
        <w:t>p</w:t>
      </w:r>
      <w:r w:rsidR="00E36423" w:rsidRPr="00237B68">
        <w:rPr>
          <w:b/>
          <w:shd w:val="clear" w:color="auto" w:fill="FFF2CC"/>
        </w:rPr>
        <w:t>edja.davidovic@mirn.gov.me.</w:t>
      </w:r>
    </w:p>
    <w:p w:rsidR="00193ED8" w:rsidRPr="00237B68" w:rsidRDefault="00F24FA1">
      <w:pPr>
        <w:spacing w:after="100" w:line="259" w:lineRule="auto"/>
        <w:ind w:firstLine="425"/>
        <w:jc w:val="both"/>
      </w:pPr>
      <w:r w:rsidRPr="00237B68">
        <w:t>Lice zaduženo za koordinaciju konsultovanja zainteresovane javnosti dužno je da sve pristigle inicijative, predloge, sugestije i komentare ažurno evidentira. Nakon završenih konsultacija Ministarstvo će sačiniti izvještaj sa pregledom učesnika i dobijenih inicijativa, predloga, sugestija i komentara.</w:t>
      </w:r>
    </w:p>
    <w:p w:rsidR="00193ED8" w:rsidRPr="00237B68" w:rsidRDefault="00F24FA1">
      <w:pPr>
        <w:spacing w:after="120" w:line="259" w:lineRule="auto"/>
        <w:ind w:firstLine="425"/>
        <w:jc w:val="both"/>
      </w:pPr>
      <w:r w:rsidRPr="00237B68">
        <w:t>Izvještaj će biti objavljen na internet stranici Ministarstva i portalu eUprave i dostavljen učesnicima konsultacija u roku od sedam dana od isteka roka za njihovo sprovođenje.</w:t>
      </w:r>
    </w:p>
    <w:p w:rsidR="00193ED8" w:rsidRPr="00237B68" w:rsidRDefault="00F24FA1">
      <w:pPr>
        <w:keepLines/>
        <w:spacing w:before="80"/>
      </w:pPr>
      <w:r w:rsidRPr="00237B68">
        <w:rPr>
          <w:b/>
        </w:rPr>
        <w:t xml:space="preserve">Nadležna organizaciona jedinica: </w:t>
      </w:r>
      <w:r w:rsidRPr="00237B68">
        <w:t>Direktorat za investicioni razvoj – Direkcija za investicije</w:t>
      </w:r>
    </w:p>
    <w:p w:rsidR="00193ED8" w:rsidRDefault="00F24FA1">
      <w:pPr>
        <w:keepLines/>
        <w:spacing w:after="0"/>
      </w:pPr>
      <w:r w:rsidRPr="00237B68">
        <w:rPr>
          <w:b/>
        </w:rPr>
        <w:t xml:space="preserve">Prilog: </w:t>
      </w:r>
      <w:r w:rsidRPr="00237B68">
        <w:t>Nacrt sektorske analize za oblast regionalnog i investicionog razvoja – „Finansijska pismenost za održivi razvoj“ za 2027. godinu</w:t>
      </w:r>
    </w:p>
    <w:sectPr w:rsidR="00193ED8" w:rsidSect="00034616">
      <w:pgSz w:w="12240" w:h="15840"/>
      <w:pgMar w:top="879" w:right="1191" w:bottom="822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3ED8"/>
    <w:rsid w:val="00237B68"/>
    <w:rsid w:val="0029639D"/>
    <w:rsid w:val="00326F90"/>
    <w:rsid w:val="006F32AC"/>
    <w:rsid w:val="007443A9"/>
    <w:rsid w:val="00AA1D8D"/>
    <w:rsid w:val="00B47730"/>
    <w:rsid w:val="00BF386C"/>
    <w:rsid w:val="00CB0664"/>
    <w:rsid w:val="00E36423"/>
    <w:rsid w:val="00F24FA1"/>
    <w:rsid w:val="00FC693F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FDDE41"/>
  <w14:defaultImageDpi w14:val="300"/>
  <w15:docId w15:val="{687E8518-6811-4A27-8D41-6F559686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Heading">
    <w:name w:val="Call Heading"/>
    <w:pPr>
      <w:keepNext/>
    </w:pPr>
    <w:rPr>
      <w:rFonts w:ascii="Arial" w:eastAsia="Arial" w:hAnsi="Arial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06EED1-E076-46EE-A114-8018698AE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NACRTU SEKTORSKE ANALIZE ZA OBLAST REGIONALNOG I INVESTICIONOG RAZVOJA – „FINANSIJSKA PISMENOST ZA ODRŽIVI RAZVOJ“ ZA 2027. GODINU</vt:lpstr>
    </vt:vector>
  </TitlesOfParts>
  <Manager/>
  <Company/>
  <LinksUpToDate>false</LinksUpToDate>
  <CharactersWithSpaces>3485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NACRTU SEKTORSKE ANALIZE ZA OBLAST REGIONALNOG I INVESTICIONOG RAZVOJA – „FINANSIJSKA PISMENOST ZA ODRŽIVI RAZVOJ“ ZA 2027. GODINU</dc:title>
  <dc:subject>Javne konsultacije o nacrtu sektorske analize za 2027. godinu</dc:subject>
  <dc:creator>Ministarstvo regionalno-investicionog razvoja i saradnje sa nevladinim organizacijama</dc:creator>
  <cp:keywords>javni poziv, konsultacije, nevladine organizacije, sektorska analiza, 2027</cp:keywords>
  <dc:description>generated by python-docx</dc:description>
  <cp:lastModifiedBy>Milena Vujacic</cp:lastModifiedBy>
  <cp:revision>6</cp:revision>
  <dcterms:created xsi:type="dcterms:W3CDTF">2026-09-08T11:58:00Z</dcterms:created>
  <dcterms:modified xsi:type="dcterms:W3CDTF">2026-09-10T10:11:00Z</dcterms:modified>
  <cp:category/>
</cp:coreProperties>
</file>