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108"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ayout w:type="fixed"/>
        <w:tblLook w:val="0000" w:firstRow="0" w:lastRow="0" w:firstColumn="0" w:lastColumn="0" w:noHBand="0" w:noVBand="0"/>
      </w:tblPr>
      <w:tblGrid>
        <w:gridCol w:w="3063"/>
        <w:gridCol w:w="10"/>
        <w:gridCol w:w="6638"/>
      </w:tblGrid>
      <w:tr w:rsidR="004E1B92" w:rsidRPr="000704E7" w:rsidTr="00494F73">
        <w:trPr>
          <w:trHeight w:val="111"/>
        </w:trPr>
        <w:tc>
          <w:tcPr>
            <w:tcW w:w="9711" w:type="dxa"/>
            <w:gridSpan w:val="3"/>
          </w:tcPr>
          <w:p w:rsidR="004E1B92" w:rsidRPr="00437D31" w:rsidRDefault="008F0DAE" w:rsidP="006B0F25">
            <w:pPr>
              <w:autoSpaceDE w:val="0"/>
              <w:autoSpaceDN w:val="0"/>
              <w:adjustRightInd w:val="0"/>
              <w:spacing w:after="0" w:line="240" w:lineRule="auto"/>
              <w:rPr>
                <w:rFonts w:ascii="Calibri" w:hAnsi="Calibri" w:cs="Calibri"/>
                <w:color w:val="FFFFFF"/>
                <w:sz w:val="28"/>
                <w:szCs w:val="28"/>
                <w:lang w:val="sr-Latn-ME"/>
              </w:rPr>
            </w:pPr>
            <w:r>
              <w:rPr>
                <w:rFonts w:ascii="Calibri" w:hAnsi="Calibri" w:cs="Calibri"/>
                <w:b/>
                <w:bCs/>
                <w:sz w:val="28"/>
                <w:szCs w:val="28"/>
                <w:lang w:val="sr-Latn-ME"/>
              </w:rPr>
              <w:t>Lesson plan</w:t>
            </w: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Subject</w:t>
            </w:r>
          </w:p>
        </w:tc>
        <w:tc>
          <w:tcPr>
            <w:tcW w:w="6638" w:type="dxa"/>
            <w:shd w:val="clear" w:color="auto" w:fill="E2EFD9" w:themeFill="accent6" w:themeFillTint="33"/>
            <w:vAlign w:val="center"/>
          </w:tcPr>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Interdisciplinary topic:</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Physics</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Chemistry</w:t>
            </w:r>
          </w:p>
          <w:p w:rsidR="003B375C" w:rsidRPr="00437D31"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Geography</w:t>
            </w: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Teachers:</w:t>
            </w:r>
          </w:p>
        </w:tc>
        <w:tc>
          <w:tcPr>
            <w:tcW w:w="6638" w:type="dxa"/>
            <w:shd w:val="clear" w:color="auto" w:fill="E2EFD9" w:themeFill="accent6" w:themeFillTint="33"/>
            <w:vAlign w:val="center"/>
          </w:tcPr>
          <w:p w:rsidR="003B375C" w:rsidRDefault="003B375C"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Biljana Veličković</w:t>
            </w:r>
          </w:p>
          <w:p w:rsidR="003B375C" w:rsidRDefault="003B375C"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Ana Đurović</w:t>
            </w:r>
          </w:p>
          <w:p w:rsidR="003B375C" w:rsidRDefault="003B375C"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Danijela Grujičić</w:t>
            </w:r>
          </w:p>
        </w:tc>
      </w:tr>
      <w:tr w:rsidR="003B375C" w:rsidRPr="000704E7" w:rsidTr="00BA0DBC">
        <w:trPr>
          <w:trHeight w:val="247"/>
        </w:trPr>
        <w:tc>
          <w:tcPr>
            <w:tcW w:w="3073" w:type="dxa"/>
            <w:gridSpan w:val="2"/>
            <w:shd w:val="clear" w:color="auto" w:fill="E2EFD9" w:themeFill="accent6" w:themeFillTint="33"/>
            <w:vAlign w:val="center"/>
          </w:tcPr>
          <w:p w:rsidR="003B375C" w:rsidRPr="003B375C" w:rsidRDefault="003B375C" w:rsidP="003B375C">
            <w:pPr>
              <w:spacing w:after="0"/>
              <w:rPr>
                <w:b/>
              </w:rPr>
            </w:pPr>
            <w:r w:rsidRPr="003B375C">
              <w:rPr>
                <w:b/>
              </w:rPr>
              <w:t>School</w:t>
            </w:r>
          </w:p>
        </w:tc>
        <w:tc>
          <w:tcPr>
            <w:tcW w:w="6638" w:type="dxa"/>
            <w:shd w:val="clear" w:color="auto" w:fill="E2EFD9" w:themeFill="accent6" w:themeFillTint="33"/>
            <w:vAlign w:val="center"/>
          </w:tcPr>
          <w:p w:rsidR="003B375C" w:rsidRDefault="003B375C" w:rsidP="003B375C">
            <w:pPr>
              <w:autoSpaceDE w:val="0"/>
              <w:autoSpaceDN w:val="0"/>
              <w:adjustRightInd w:val="0"/>
              <w:spacing w:after="0" w:line="240" w:lineRule="auto"/>
              <w:rPr>
                <w:rFonts w:ascii="Calibri" w:hAnsi="Calibri" w:cs="Calibri"/>
                <w:i/>
                <w:iCs/>
                <w:color w:val="000000"/>
                <w:lang w:val="sr-Latn-ME"/>
              </w:rPr>
            </w:pPr>
            <w:r>
              <w:rPr>
                <w:rFonts w:ascii="Calibri" w:hAnsi="Calibri" w:cs="Calibri"/>
                <w:i/>
                <w:iCs/>
                <w:color w:val="000000"/>
                <w:lang w:val="sr-Latn-ME"/>
              </w:rPr>
              <w:t>JUOŠ „Vuk Karadžić“, Podgorica</w:t>
            </w:r>
          </w:p>
        </w:tc>
      </w:tr>
      <w:tr w:rsidR="003B375C" w:rsidRPr="000704E7" w:rsidTr="00BA0DBC">
        <w:trPr>
          <w:trHeight w:val="384"/>
        </w:trPr>
        <w:tc>
          <w:tcPr>
            <w:tcW w:w="3073" w:type="dxa"/>
            <w:gridSpan w:val="2"/>
            <w:vAlign w:val="center"/>
          </w:tcPr>
          <w:p w:rsidR="003B375C" w:rsidRPr="003B375C" w:rsidRDefault="003B375C" w:rsidP="003B375C">
            <w:pPr>
              <w:spacing w:after="0"/>
              <w:rPr>
                <w:b/>
              </w:rPr>
            </w:pPr>
            <w:r w:rsidRPr="003B375C">
              <w:rPr>
                <w:b/>
              </w:rPr>
              <w:t>The theme</w:t>
            </w:r>
          </w:p>
        </w:tc>
        <w:tc>
          <w:tcPr>
            <w:tcW w:w="6638" w:type="dxa"/>
            <w:vAlign w:val="center"/>
          </w:tcPr>
          <w:p w:rsidR="003B375C" w:rsidRPr="000704E7" w:rsidRDefault="003B375C" w:rsidP="003B375C">
            <w:pPr>
              <w:autoSpaceDE w:val="0"/>
              <w:autoSpaceDN w:val="0"/>
              <w:adjustRightInd w:val="0"/>
              <w:spacing w:after="0" w:line="240" w:lineRule="auto"/>
              <w:rPr>
                <w:rFonts w:ascii="Calibri" w:hAnsi="Calibri" w:cs="Calibri"/>
                <w:color w:val="000000"/>
                <w:lang w:val="sr-Latn-ME"/>
              </w:rPr>
            </w:pPr>
            <w:r w:rsidRPr="003B375C">
              <w:rPr>
                <w:rFonts w:ascii="Calibri" w:hAnsi="Calibri" w:cs="Calibri"/>
                <w:i/>
                <w:iCs/>
                <w:color w:val="000000"/>
                <w:lang w:val="sr-Latn-ME"/>
              </w:rPr>
              <w:t>Climate change</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Age of students</w:t>
            </w:r>
          </w:p>
        </w:tc>
        <w:tc>
          <w:tcPr>
            <w:tcW w:w="6648" w:type="dxa"/>
            <w:gridSpan w:val="2"/>
            <w:shd w:val="clear" w:color="auto" w:fill="E2EFD9" w:themeFill="accent6" w:themeFillTint="33"/>
            <w:vAlign w:val="center"/>
          </w:tcPr>
          <w:p w:rsidR="003B375C" w:rsidRPr="000704E7" w:rsidRDefault="003B375C" w:rsidP="003B375C">
            <w:pPr>
              <w:autoSpaceDE w:val="0"/>
              <w:autoSpaceDN w:val="0"/>
              <w:adjustRightInd w:val="0"/>
              <w:spacing w:after="0" w:line="240" w:lineRule="auto"/>
              <w:rPr>
                <w:rFonts w:ascii="Calibri" w:hAnsi="Calibri" w:cs="Calibri"/>
                <w:color w:val="000000"/>
                <w:lang w:val="sr-Latn-ME"/>
              </w:rPr>
            </w:pPr>
            <w:r>
              <w:rPr>
                <w:rFonts w:ascii="Calibri" w:hAnsi="Calibri" w:cs="Calibri"/>
                <w:color w:val="000000"/>
                <w:lang w:val="sr-Latn-ME"/>
              </w:rPr>
              <w:t>11-14 year</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Class time</w:t>
            </w:r>
          </w:p>
        </w:tc>
        <w:tc>
          <w:tcPr>
            <w:tcW w:w="6648" w:type="dxa"/>
            <w:gridSpan w:val="2"/>
            <w:shd w:val="clear" w:color="auto" w:fill="E2EFD9" w:themeFill="accent6" w:themeFillTint="33"/>
            <w:vAlign w:val="center"/>
          </w:tcPr>
          <w:p w:rsidR="003B375C" w:rsidRPr="006B0F25" w:rsidRDefault="003B375C" w:rsidP="003B375C">
            <w:pPr>
              <w:autoSpaceDE w:val="0"/>
              <w:autoSpaceDN w:val="0"/>
              <w:adjustRightInd w:val="0"/>
              <w:spacing w:after="0" w:line="240" w:lineRule="auto"/>
              <w:rPr>
                <w:rFonts w:ascii="Calibri" w:hAnsi="Calibri" w:cs="Calibri"/>
                <w:b/>
                <w:bCs/>
                <w:color w:val="000000"/>
                <w:lang w:val="sr-Latn-ME"/>
              </w:rPr>
            </w:pPr>
            <w:r>
              <w:rPr>
                <w:rFonts w:ascii="Calibri" w:hAnsi="Calibri" w:cs="Calibri"/>
                <w:b/>
                <w:bCs/>
                <w:color w:val="000000"/>
                <w:lang w:val="sr-Latn-ME"/>
              </w:rPr>
              <w:t>1 class</w:t>
            </w:r>
          </w:p>
        </w:tc>
      </w:tr>
      <w:tr w:rsidR="003B375C" w:rsidRPr="000704E7" w:rsidTr="00BA0DBC">
        <w:trPr>
          <w:trHeight w:val="320"/>
        </w:trPr>
        <w:tc>
          <w:tcPr>
            <w:tcW w:w="3063" w:type="dxa"/>
            <w:shd w:val="clear" w:color="auto" w:fill="E2EFD9" w:themeFill="accent6" w:themeFillTint="33"/>
            <w:vAlign w:val="center"/>
          </w:tcPr>
          <w:p w:rsidR="003B375C" w:rsidRPr="003B375C" w:rsidRDefault="003B375C" w:rsidP="003B375C">
            <w:pPr>
              <w:spacing w:after="0"/>
              <w:rPr>
                <w:b/>
              </w:rPr>
            </w:pPr>
            <w:r w:rsidRPr="003B375C">
              <w:rPr>
                <w:b/>
              </w:rPr>
              <w:t>Time required for preparation</w:t>
            </w:r>
          </w:p>
        </w:tc>
        <w:tc>
          <w:tcPr>
            <w:tcW w:w="6648" w:type="dxa"/>
            <w:gridSpan w:val="2"/>
            <w:shd w:val="clear" w:color="auto" w:fill="E2EFD9" w:themeFill="accent6" w:themeFillTint="33"/>
            <w:vAlign w:val="center"/>
          </w:tcPr>
          <w:p w:rsidR="003B375C" w:rsidRPr="006B0F25" w:rsidRDefault="003B375C" w:rsidP="003B375C">
            <w:pPr>
              <w:autoSpaceDE w:val="0"/>
              <w:autoSpaceDN w:val="0"/>
              <w:adjustRightInd w:val="0"/>
              <w:spacing w:after="0" w:line="240" w:lineRule="auto"/>
              <w:rPr>
                <w:rFonts w:ascii="Calibri" w:hAnsi="Calibri" w:cs="Calibri"/>
                <w:b/>
                <w:bCs/>
                <w:color w:val="000000"/>
                <w:lang w:val="sr-Latn-ME"/>
              </w:rPr>
            </w:pPr>
            <w:r>
              <w:rPr>
                <w:rFonts w:ascii="Calibri" w:hAnsi="Calibri" w:cs="Calibri"/>
                <w:b/>
                <w:bCs/>
                <w:color w:val="000000"/>
                <w:lang w:val="sr-Latn-ME"/>
              </w:rPr>
              <w:t>120 min</w:t>
            </w:r>
          </w:p>
        </w:tc>
      </w:tr>
      <w:tr w:rsidR="009D64F8" w:rsidRPr="000704E7" w:rsidTr="009D64F8">
        <w:trPr>
          <w:trHeight w:val="288"/>
        </w:trPr>
        <w:tc>
          <w:tcPr>
            <w:tcW w:w="3073" w:type="dxa"/>
            <w:gridSpan w:val="2"/>
            <w:vAlign w:val="center"/>
          </w:tcPr>
          <w:p w:rsidR="009D64F8" w:rsidRPr="009D64F8" w:rsidRDefault="009D64F8" w:rsidP="009D64F8">
            <w:pPr>
              <w:spacing w:after="0"/>
              <w:rPr>
                <w:b/>
              </w:rPr>
            </w:pPr>
            <w:r w:rsidRPr="009D64F8">
              <w:rPr>
                <w:b/>
              </w:rPr>
              <w:t>Teaching materials</w:t>
            </w:r>
          </w:p>
        </w:tc>
        <w:tc>
          <w:tcPr>
            <w:tcW w:w="6638" w:type="dxa"/>
            <w:vAlign w:val="center"/>
          </w:tcPr>
          <w:p w:rsidR="009D64F8" w:rsidRPr="000704E7" w:rsidRDefault="009D64F8" w:rsidP="009D64F8">
            <w:pPr>
              <w:autoSpaceDE w:val="0"/>
              <w:autoSpaceDN w:val="0"/>
              <w:adjustRightInd w:val="0"/>
              <w:spacing w:after="0" w:line="240" w:lineRule="auto"/>
              <w:rPr>
                <w:rFonts w:ascii="Calibri" w:hAnsi="Calibri" w:cs="Calibri"/>
                <w:color w:val="000000"/>
                <w:lang w:val="sr-Latn-ME"/>
              </w:rPr>
            </w:pPr>
            <w:r w:rsidRPr="003B375C">
              <w:rPr>
                <w:rFonts w:ascii="Calibri" w:hAnsi="Calibri" w:cs="Calibri"/>
                <w:i/>
                <w:iCs/>
                <w:color w:val="000000"/>
                <w:lang w:val="sr-Latn-ME"/>
              </w:rPr>
              <w:t>Padlet, mobile phones, computer and projector, Petko, 3D printer,</w:t>
            </w:r>
          </w:p>
        </w:tc>
      </w:tr>
      <w:tr w:rsidR="009D64F8" w:rsidRPr="000704E7" w:rsidTr="009D64F8">
        <w:trPr>
          <w:trHeight w:val="247"/>
        </w:trPr>
        <w:tc>
          <w:tcPr>
            <w:tcW w:w="3073" w:type="dxa"/>
            <w:gridSpan w:val="2"/>
            <w:vAlign w:val="center"/>
          </w:tcPr>
          <w:p w:rsidR="009D64F8" w:rsidRPr="009D64F8" w:rsidRDefault="009D64F8" w:rsidP="009D64F8">
            <w:pPr>
              <w:spacing w:after="0"/>
              <w:rPr>
                <w:b/>
              </w:rPr>
            </w:pPr>
            <w:r w:rsidRPr="009D64F8">
              <w:rPr>
                <w:b/>
              </w:rPr>
              <w:t>Resources used</w:t>
            </w:r>
          </w:p>
        </w:tc>
        <w:tc>
          <w:tcPr>
            <w:tcW w:w="6638" w:type="dxa"/>
            <w:vAlign w:val="center"/>
          </w:tcPr>
          <w:p w:rsidR="009D64F8" w:rsidRDefault="00CB791D" w:rsidP="009D64F8">
            <w:pPr>
              <w:autoSpaceDE w:val="0"/>
              <w:autoSpaceDN w:val="0"/>
              <w:adjustRightInd w:val="0"/>
              <w:spacing w:after="0" w:line="240" w:lineRule="auto"/>
              <w:rPr>
                <w:rFonts w:ascii="Calibri" w:hAnsi="Calibri" w:cs="Calibri"/>
                <w:lang w:val="sr-Latn-ME"/>
              </w:rPr>
            </w:pPr>
            <w:hyperlink r:id="rId7" w:history="1">
              <w:r w:rsidR="009D64F8" w:rsidRPr="00145532">
                <w:rPr>
                  <w:rStyle w:val="Hyperlink"/>
                  <w:rFonts w:ascii="Calibri" w:hAnsi="Calibri" w:cs="Calibri"/>
                  <w:lang w:val="sr-Latn-ME"/>
                </w:rPr>
                <w:t>https://www.youtube.com/watch?v=tykLKCT7DyY</w:t>
              </w:r>
            </w:hyperlink>
          </w:p>
          <w:p w:rsidR="009D64F8" w:rsidRDefault="00CB791D" w:rsidP="009D64F8">
            <w:pPr>
              <w:pStyle w:val="NormalWeb"/>
              <w:shd w:val="clear" w:color="auto" w:fill="FFFFFF"/>
              <w:spacing w:before="0" w:beforeAutospacing="0" w:after="0" w:afterAutospacing="0" w:line="276" w:lineRule="auto"/>
              <w:rPr>
                <w:bCs/>
                <w:color w:val="000000" w:themeColor="text1"/>
                <w:lang w:val="sr-Latn-ME"/>
              </w:rPr>
            </w:pPr>
            <w:hyperlink r:id="rId8" w:history="1">
              <w:r w:rsidR="009D64F8" w:rsidRPr="00145532">
                <w:rPr>
                  <w:rStyle w:val="Hyperlink"/>
                  <w:bCs/>
                  <w:lang w:val="sr-Latn-ME"/>
                </w:rPr>
                <w:t>https://www.youtube.com/watch?v=sVtjRKOGgUE&amp;t=85s</w:t>
              </w:r>
            </w:hyperlink>
          </w:p>
          <w:p w:rsidR="009D64F8" w:rsidRPr="000704E7" w:rsidRDefault="009D64F8" w:rsidP="009D64F8">
            <w:pPr>
              <w:autoSpaceDE w:val="0"/>
              <w:autoSpaceDN w:val="0"/>
              <w:adjustRightInd w:val="0"/>
              <w:spacing w:after="0" w:line="240" w:lineRule="auto"/>
              <w:rPr>
                <w:rFonts w:ascii="Calibri" w:hAnsi="Calibri" w:cs="Calibri"/>
                <w:color w:val="000000"/>
                <w:lang w:val="sr-Latn-ME"/>
              </w:rPr>
            </w:pPr>
            <w:r>
              <w:rPr>
                <w:rFonts w:ascii="Calibri" w:hAnsi="Calibri" w:cs="Calibri"/>
                <w:color w:val="000000"/>
                <w:lang w:val="sr-Latn-ME"/>
              </w:rPr>
              <w:t xml:space="preserve">green package </w:t>
            </w:r>
          </w:p>
        </w:tc>
      </w:tr>
    </w:tbl>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highlight w:val="yellow"/>
          <w:lang w:val="sr-Latn-ME"/>
        </w:rPr>
        <w:t>Learning outcomes:</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lang w:val="sr-Latn-ME"/>
        </w:rPr>
        <w:t>• They understand what climate change is,</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lang w:val="sr-Latn-ME"/>
        </w:rPr>
        <w:t>• Understand what causes climate change,</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lang w:val="sr-Latn-ME"/>
        </w:rPr>
        <w:t>• They investigate examples of climate change in their environment,</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lang w:val="sr-Latn-ME"/>
        </w:rPr>
        <w:t>• They find solutions to reduce the negative consequences of climate change,</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lang w:val="sr-Latn-ME"/>
        </w:rPr>
        <w:t>• They promote the circular economy and the 5R principle.</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highlight w:val="yellow"/>
          <w:lang w:val="sr-Latn-ME"/>
        </w:rPr>
        <w:t>Methods:</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Active learning</w:t>
      </w:r>
      <w:r w:rsidRPr="00E65ED9">
        <w:rPr>
          <w:rFonts w:ascii="Calibri" w:hAnsi="Calibri" w:cs="Calibri"/>
          <w:i/>
          <w:iCs/>
          <w:color w:val="000000"/>
          <w:lang w:val="sr-Latn-ME"/>
        </w:rPr>
        <w:t>: Students are actively involved in teaching through discussions, problem solving, outdoor learning.</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Project-based learning</w:t>
      </w:r>
      <w:r w:rsidRPr="00E65ED9">
        <w:rPr>
          <w:rFonts w:ascii="Calibri" w:hAnsi="Calibri" w:cs="Calibri"/>
          <w:i/>
          <w:iCs/>
          <w:color w:val="000000"/>
          <w:lang w:val="sr-Latn-ME"/>
        </w:rPr>
        <w:t>: Students face problems from their environment that they need to solve.</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Outdoor education:</w:t>
      </w:r>
      <w:r w:rsidRPr="00E65ED9">
        <w:rPr>
          <w:rFonts w:ascii="Calibri" w:hAnsi="Calibri" w:cs="Calibri"/>
          <w:i/>
          <w:iCs/>
          <w:color w:val="000000"/>
          <w:lang w:val="sr-Latn-ME"/>
        </w:rPr>
        <w:t xml:space="preserve"> Learning outside of school</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Peer Learning</w:t>
      </w:r>
      <w:r w:rsidRPr="00E65ED9">
        <w:rPr>
          <w:rFonts w:ascii="Calibri" w:hAnsi="Calibri" w:cs="Calibri"/>
          <w:i/>
          <w:iCs/>
          <w:color w:val="000000"/>
          <w:lang w:val="sr-Latn-ME"/>
        </w:rPr>
        <w:t>: Students learn from their peers and provide constructive feedback.</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STEM learning</w:t>
      </w:r>
      <w:r w:rsidRPr="00E65ED9">
        <w:rPr>
          <w:rFonts w:ascii="Calibri" w:hAnsi="Calibri" w:cs="Calibri"/>
          <w:i/>
          <w:iCs/>
          <w:color w:val="000000"/>
          <w:lang w:val="sr-Latn-ME"/>
        </w:rPr>
        <w:t>: Focus on science, technology, engineering and mathematics.</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Collaborative learning</w:t>
      </w:r>
      <w:r w:rsidRPr="00E65ED9">
        <w:rPr>
          <w:rFonts w:ascii="Calibri" w:hAnsi="Calibri" w:cs="Calibri"/>
          <w:i/>
          <w:iCs/>
          <w:color w:val="000000"/>
          <w:lang w:val="sr-Latn-ME"/>
        </w:rPr>
        <w:t>: focus on group work and interaction.</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i/>
          <w:iCs/>
          <w:color w:val="000000"/>
          <w:highlight w:val="yellow"/>
          <w:lang w:val="sr-Latn-ME"/>
        </w:rPr>
        <w:t>Skills i21. century</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Creativity</w:t>
      </w:r>
      <w:r w:rsidRPr="00E65ED9">
        <w:rPr>
          <w:rFonts w:ascii="Calibri" w:hAnsi="Calibri" w:cs="Calibri"/>
          <w:i/>
          <w:iCs/>
          <w:color w:val="000000"/>
          <w:lang w:val="sr-Latn-ME"/>
        </w:rPr>
        <w:t>: by creating videos, students develop creativity.</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Collaboration</w:t>
      </w:r>
      <w:r w:rsidRPr="00E65ED9">
        <w:rPr>
          <w:rFonts w:ascii="Calibri" w:hAnsi="Calibri" w:cs="Calibri"/>
          <w:i/>
          <w:iCs/>
          <w:color w:val="000000"/>
          <w:lang w:val="sr-Latn-ME"/>
        </w:rPr>
        <w:t>: working in small groups (3-4 students each), students can learn how to work together, share ideas and learn from each other.</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Communication</w:t>
      </w:r>
      <w:r w:rsidRPr="00E65ED9">
        <w:rPr>
          <w:rFonts w:ascii="Calibri" w:hAnsi="Calibri" w:cs="Calibri"/>
          <w:i/>
          <w:iCs/>
          <w:color w:val="000000"/>
          <w:lang w:val="sr-Latn-ME"/>
        </w:rPr>
        <w:t>: students can improve their communication skills by presenting their findings to their classmates (and the local community) in a successful way.</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Problem Solving</w:t>
      </w:r>
      <w:r w:rsidRPr="00E65ED9">
        <w:rPr>
          <w:rFonts w:ascii="Calibri" w:hAnsi="Calibri" w:cs="Calibri"/>
          <w:i/>
          <w:iCs/>
          <w:color w:val="000000"/>
          <w:lang w:val="sr-Latn-ME"/>
        </w:rPr>
        <w:t>: Students will face a real-life problem and develop the ability to find a solution.</w:t>
      </w:r>
    </w:p>
    <w:p w:rsidR="00E65ED9" w:rsidRPr="00E65ED9"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Digital Literacy</w:t>
      </w:r>
      <w:r w:rsidRPr="00E65ED9">
        <w:rPr>
          <w:rFonts w:ascii="Calibri" w:hAnsi="Calibri" w:cs="Calibri"/>
          <w:i/>
          <w:iCs/>
          <w:color w:val="000000"/>
          <w:lang w:val="sr-Latn-ME"/>
        </w:rPr>
        <w:t>: Students will learn to use online tools and create video messages.</w:t>
      </w:r>
    </w:p>
    <w:p w:rsidR="00A961F5" w:rsidRDefault="00E65ED9" w:rsidP="00E65ED9">
      <w:pPr>
        <w:autoSpaceDE w:val="0"/>
        <w:autoSpaceDN w:val="0"/>
        <w:adjustRightInd w:val="0"/>
        <w:spacing w:after="0" w:line="240" w:lineRule="auto"/>
        <w:rPr>
          <w:rFonts w:ascii="Calibri" w:hAnsi="Calibri" w:cs="Calibri"/>
          <w:i/>
          <w:iCs/>
          <w:color w:val="000000"/>
          <w:lang w:val="sr-Latn-ME"/>
        </w:rPr>
      </w:pPr>
      <w:r w:rsidRPr="00E65ED9">
        <w:rPr>
          <w:rFonts w:ascii="Calibri" w:hAnsi="Calibri" w:cs="Calibri"/>
          <w:b/>
          <w:i/>
          <w:iCs/>
          <w:color w:val="000000"/>
          <w:lang w:val="sr-Latn-ME"/>
        </w:rPr>
        <w:t>Leadership and Responsibilities</w:t>
      </w:r>
      <w:r w:rsidRPr="00E65ED9">
        <w:rPr>
          <w:rFonts w:ascii="Calibri" w:hAnsi="Calibri" w:cs="Calibri"/>
          <w:i/>
          <w:iCs/>
          <w:color w:val="000000"/>
          <w:lang w:val="sr-Latn-ME"/>
        </w:rPr>
        <w:t>: Students will develop the ability to direct and motivate one another.</w:t>
      </w:r>
    </w:p>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Default="00E65ED9" w:rsidP="00E65ED9">
      <w:pPr>
        <w:autoSpaceDE w:val="0"/>
        <w:autoSpaceDN w:val="0"/>
        <w:adjustRightInd w:val="0"/>
        <w:spacing w:after="0" w:line="240" w:lineRule="auto"/>
        <w:rPr>
          <w:rFonts w:ascii="Calibri" w:hAnsi="Calibri" w:cs="Calibri"/>
          <w:i/>
          <w:iCs/>
          <w:color w:val="000000"/>
          <w:lang w:val="sr-Latn-ME"/>
        </w:rPr>
      </w:pPr>
    </w:p>
    <w:p w:rsidR="00E65ED9" w:rsidRPr="006B0F25" w:rsidRDefault="00E65ED9" w:rsidP="00E65ED9">
      <w:pPr>
        <w:autoSpaceDE w:val="0"/>
        <w:autoSpaceDN w:val="0"/>
        <w:adjustRightInd w:val="0"/>
        <w:spacing w:after="0" w:line="240" w:lineRule="auto"/>
        <w:rPr>
          <w:rFonts w:ascii="Calibri" w:hAnsi="Calibri" w:cs="Calibri"/>
          <w:i/>
          <w:iCs/>
          <w:color w:val="000000"/>
          <w:lang w:val="sr-Latn-ME"/>
        </w:rPr>
      </w:pPr>
    </w:p>
    <w:p w:rsidR="00494F73" w:rsidRPr="009D64F8" w:rsidRDefault="009D64F8" w:rsidP="004E1B92">
      <w:pPr>
        <w:autoSpaceDE w:val="0"/>
        <w:autoSpaceDN w:val="0"/>
        <w:adjustRightInd w:val="0"/>
        <w:spacing w:after="0" w:line="240" w:lineRule="auto"/>
        <w:rPr>
          <w:rFonts w:ascii="Calibri" w:hAnsi="Calibri" w:cs="Calibri"/>
          <w:i/>
          <w:iCs/>
          <w:color w:val="000000"/>
          <w:highlight w:val="yellow"/>
          <w:lang w:val="sr-Latn-ME"/>
        </w:rPr>
      </w:pPr>
      <w:r w:rsidRPr="009D64F8">
        <w:rPr>
          <w:rFonts w:ascii="Calibri" w:hAnsi="Calibri" w:cs="Calibri"/>
          <w:i/>
          <w:iCs/>
          <w:color w:val="000000"/>
          <w:highlight w:val="yellow"/>
          <w:lang w:val="sr-Latn-ME"/>
        </w:rPr>
        <w:lastRenderedPageBreak/>
        <w:t>Lesson scenario</w:t>
      </w:r>
    </w:p>
    <w:tbl>
      <w:tblPr>
        <w:tblStyle w:val="TableGrid"/>
        <w:tblW w:w="9621" w:type="dxa"/>
        <w:tblBorders>
          <w:top w:val="single" w:sz="12" w:space="0" w:color="70AD47" w:themeColor="accent6"/>
          <w:left w:val="single" w:sz="12" w:space="0" w:color="70AD47" w:themeColor="accent6"/>
          <w:bottom w:val="single" w:sz="12" w:space="0" w:color="70AD47" w:themeColor="accent6"/>
          <w:right w:val="single" w:sz="12" w:space="0" w:color="70AD47" w:themeColor="accent6"/>
          <w:insideH w:val="single" w:sz="12" w:space="0" w:color="70AD47" w:themeColor="accent6"/>
          <w:insideV w:val="single" w:sz="12" w:space="0" w:color="70AD47" w:themeColor="accent6"/>
        </w:tblBorders>
        <w:tblLook w:val="04A0" w:firstRow="1" w:lastRow="0" w:firstColumn="1" w:lastColumn="0" w:noHBand="0" w:noVBand="1"/>
      </w:tblPr>
      <w:tblGrid>
        <w:gridCol w:w="1514"/>
        <w:gridCol w:w="7080"/>
        <w:gridCol w:w="1027"/>
      </w:tblGrid>
      <w:tr w:rsidR="009D64F8" w:rsidRPr="006B0F25" w:rsidTr="009D64F8">
        <w:trPr>
          <w:trHeight w:val="288"/>
        </w:trPr>
        <w:tc>
          <w:tcPr>
            <w:tcW w:w="1515" w:type="dxa"/>
            <w:shd w:val="clear" w:color="auto" w:fill="A8D08D" w:themeFill="accent6" w:themeFillTint="99"/>
            <w:vAlign w:val="center"/>
          </w:tcPr>
          <w:p w:rsidR="009D64F8" w:rsidRPr="009D64F8" w:rsidRDefault="009D64F8" w:rsidP="009D64F8">
            <w:pPr>
              <w:jc w:val="center"/>
              <w:rPr>
                <w:b/>
              </w:rPr>
            </w:pPr>
            <w:r w:rsidRPr="009D64F8">
              <w:rPr>
                <w:b/>
              </w:rPr>
              <w:t>Name of activity</w:t>
            </w:r>
          </w:p>
        </w:tc>
        <w:tc>
          <w:tcPr>
            <w:tcW w:w="7110" w:type="dxa"/>
            <w:shd w:val="clear" w:color="auto" w:fill="A8D08D" w:themeFill="accent6" w:themeFillTint="99"/>
            <w:vAlign w:val="center"/>
          </w:tcPr>
          <w:p w:rsidR="009D64F8" w:rsidRPr="009D64F8" w:rsidRDefault="009D64F8" w:rsidP="009D64F8">
            <w:pPr>
              <w:jc w:val="center"/>
              <w:rPr>
                <w:b/>
              </w:rPr>
            </w:pPr>
            <w:r w:rsidRPr="009D64F8">
              <w:rPr>
                <w:b/>
              </w:rPr>
              <w:t>Procedure</w:t>
            </w:r>
          </w:p>
        </w:tc>
        <w:tc>
          <w:tcPr>
            <w:tcW w:w="996" w:type="dxa"/>
            <w:shd w:val="clear" w:color="auto" w:fill="A8D08D" w:themeFill="accent6" w:themeFillTint="99"/>
            <w:vAlign w:val="center"/>
          </w:tcPr>
          <w:p w:rsidR="009D64F8" w:rsidRPr="009D64F8" w:rsidRDefault="009D64F8" w:rsidP="009D64F8">
            <w:pPr>
              <w:jc w:val="center"/>
              <w:rPr>
                <w:b/>
              </w:rPr>
            </w:pPr>
            <w:r w:rsidRPr="009D64F8">
              <w:rPr>
                <w:b/>
              </w:rPr>
              <w:t>Duration</w:t>
            </w:r>
          </w:p>
        </w:tc>
      </w:tr>
      <w:tr w:rsidR="00E23857" w:rsidRPr="006B0F25" w:rsidTr="00F54F54">
        <w:trPr>
          <w:trHeight w:val="302"/>
        </w:trPr>
        <w:tc>
          <w:tcPr>
            <w:tcW w:w="1515" w:type="dxa"/>
          </w:tcPr>
          <w:p w:rsidR="00E65ED9" w:rsidRPr="00E65ED9" w:rsidRDefault="00E65ED9" w:rsidP="00E65ED9">
            <w:pPr>
              <w:autoSpaceDE w:val="0"/>
              <w:autoSpaceDN w:val="0"/>
              <w:adjustRightInd w:val="0"/>
              <w:rPr>
                <w:rFonts w:ascii="Calibri" w:hAnsi="Calibri" w:cs="Calibri"/>
                <w:i/>
                <w:iCs/>
                <w:color w:val="000000"/>
                <w:lang w:val="sr-Latn-ME"/>
              </w:rPr>
            </w:pPr>
            <w:bookmarkStart w:id="0" w:name="_GoBack"/>
            <w:r w:rsidRPr="00E65ED9">
              <w:rPr>
                <w:rFonts w:ascii="Calibri" w:hAnsi="Calibri" w:cs="Calibri"/>
                <w:i/>
                <w:iCs/>
                <w:color w:val="000000"/>
                <w:lang w:val="sr-Latn-ME"/>
              </w:rPr>
              <w:t>Brainstorming</w:t>
            </w: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Padlet</w:t>
            </w:r>
          </w:p>
          <w:p w:rsidR="00E65ED9" w:rsidRDefault="00E65ED9" w:rsidP="00E65ED9">
            <w:pPr>
              <w:autoSpaceDE w:val="0"/>
              <w:autoSpaceDN w:val="0"/>
              <w:adjustRightInd w:val="0"/>
              <w:rPr>
                <w:rFonts w:ascii="Calibri" w:hAnsi="Calibri" w:cs="Calibri"/>
                <w:i/>
                <w:iCs/>
                <w:color w:val="000000"/>
                <w:lang w:val="sr-Latn-ME"/>
              </w:rPr>
            </w:pPr>
          </w:p>
          <w:p w:rsidR="003B375C" w:rsidRDefault="003B375C" w:rsidP="00E65ED9">
            <w:pPr>
              <w:autoSpaceDE w:val="0"/>
              <w:autoSpaceDN w:val="0"/>
              <w:adjustRightInd w:val="0"/>
              <w:rPr>
                <w:rFonts w:ascii="Calibri" w:hAnsi="Calibri" w:cs="Calibri"/>
                <w:i/>
                <w:iCs/>
                <w:color w:val="000000"/>
                <w:lang w:val="sr-Latn-ME"/>
              </w:rPr>
            </w:pPr>
          </w:p>
          <w:p w:rsidR="003B375C" w:rsidRDefault="003B375C" w:rsidP="00E65ED9">
            <w:pPr>
              <w:autoSpaceDE w:val="0"/>
              <w:autoSpaceDN w:val="0"/>
              <w:adjustRightInd w:val="0"/>
              <w:rPr>
                <w:rFonts w:ascii="Calibri" w:hAnsi="Calibri" w:cs="Calibri"/>
                <w:i/>
                <w:iCs/>
                <w:color w:val="000000"/>
                <w:lang w:val="sr-Latn-ME"/>
              </w:rPr>
            </w:pPr>
          </w:p>
          <w:p w:rsidR="003B375C" w:rsidRPr="00E65ED9" w:rsidRDefault="003B375C"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Animated movie</w:t>
            </w: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Padlet</w:t>
            </w: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3B375C" w:rsidRDefault="003B375C" w:rsidP="00E65ED9">
            <w:pPr>
              <w:autoSpaceDE w:val="0"/>
              <w:autoSpaceDN w:val="0"/>
              <w:adjustRightInd w:val="0"/>
              <w:rPr>
                <w:rFonts w:ascii="Calibri" w:hAnsi="Calibri" w:cs="Calibri"/>
                <w:i/>
                <w:iCs/>
                <w:color w:val="000000"/>
                <w:lang w:val="sr-Latn-ME"/>
              </w:rPr>
            </w:pPr>
          </w:p>
          <w:p w:rsidR="003B375C" w:rsidRDefault="003B375C"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Information sheet</w:t>
            </w: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3B375C"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 xml:space="preserve"> </w:t>
            </w:r>
          </w:p>
          <w:p w:rsidR="003B375C" w:rsidRDefault="003B375C"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Discussion</w:t>
            </w: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Problem tree</w:t>
            </w: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Default="00E65ED9" w:rsidP="00E65ED9">
            <w:pPr>
              <w:autoSpaceDE w:val="0"/>
              <w:autoSpaceDN w:val="0"/>
              <w:adjustRightInd w:val="0"/>
              <w:rPr>
                <w:rFonts w:ascii="Calibri" w:hAnsi="Calibri" w:cs="Calibri"/>
                <w:i/>
                <w:iCs/>
                <w:color w:val="000000"/>
                <w:lang w:val="sr-Latn-ME"/>
              </w:rPr>
            </w:pPr>
          </w:p>
          <w:p w:rsidR="003B375C" w:rsidRPr="00E65ED9" w:rsidRDefault="003B375C"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Video</w:t>
            </w: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Teams</w:t>
            </w: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Homework:</w:t>
            </w:r>
          </w:p>
          <w:p w:rsidR="00E65ED9" w:rsidRPr="00E65ED9"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Research</w:t>
            </w:r>
          </w:p>
          <w:p w:rsidR="006033C9" w:rsidRPr="006B0F25" w:rsidRDefault="00E65ED9" w:rsidP="00E65ED9">
            <w:pPr>
              <w:autoSpaceDE w:val="0"/>
              <w:autoSpaceDN w:val="0"/>
              <w:adjustRightInd w:val="0"/>
              <w:rPr>
                <w:rFonts w:ascii="Calibri" w:hAnsi="Calibri" w:cs="Calibri"/>
                <w:i/>
                <w:iCs/>
                <w:color w:val="000000"/>
                <w:lang w:val="sr-Latn-ME"/>
              </w:rPr>
            </w:pPr>
            <w:r w:rsidRPr="00E65ED9">
              <w:rPr>
                <w:rFonts w:ascii="Calibri" w:hAnsi="Calibri" w:cs="Calibri"/>
                <w:i/>
                <w:iCs/>
                <w:color w:val="000000"/>
                <w:lang w:val="sr-Latn-ME"/>
              </w:rPr>
              <w:t>Field work</w:t>
            </w:r>
          </w:p>
        </w:tc>
        <w:tc>
          <w:tcPr>
            <w:tcW w:w="7110" w:type="dxa"/>
          </w:tcPr>
          <w:p w:rsid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On mobile phones, students use Padlet and write down associations on the topic of climate change.</w:t>
            </w:r>
          </w:p>
          <w:p w:rsidR="003B375C" w:rsidRPr="00E65ED9" w:rsidRDefault="003B375C" w:rsidP="003B375C">
            <w:pPr>
              <w:pStyle w:val="NormalWeb"/>
              <w:shd w:val="clear" w:color="auto" w:fill="FFFFFF"/>
              <w:spacing w:before="0" w:beforeAutospacing="0" w:after="0" w:afterAutospacing="0" w:line="276" w:lineRule="auto"/>
              <w:ind w:left="72"/>
              <w:jc w:val="both"/>
              <w:rPr>
                <w:bCs/>
                <w:color w:val="000000" w:themeColor="text1"/>
                <w:lang w:val="sr-Latn-ME"/>
              </w:rPr>
            </w:pPr>
          </w:p>
          <w:p w:rsidR="00E65ED9" w:rsidRDefault="00E65ED9" w:rsidP="003B375C">
            <w:pPr>
              <w:pStyle w:val="NormalWeb"/>
              <w:shd w:val="clear" w:color="auto" w:fill="FFFFFF"/>
              <w:spacing w:before="0" w:beforeAutospacing="0" w:after="0" w:afterAutospacing="0" w:line="276" w:lineRule="auto"/>
              <w:ind w:left="72"/>
              <w:rPr>
                <w:bCs/>
                <w:color w:val="000000" w:themeColor="text1"/>
                <w:lang w:val="sr-Latn-ME"/>
              </w:rPr>
            </w:pPr>
            <w:r w:rsidRPr="00E65ED9">
              <w:rPr>
                <w:bCs/>
                <w:color w:val="000000" w:themeColor="text1"/>
                <w:lang w:val="sr-Latn-ME"/>
              </w:rPr>
              <w:t xml:space="preserve">They watch the specially adapted animated film Climate Change For Kids - Global Warming </w:t>
            </w:r>
            <w:hyperlink r:id="rId9" w:history="1">
              <w:r w:rsidR="003B375C" w:rsidRPr="00851CA9">
                <w:rPr>
                  <w:rStyle w:val="Hyperlink"/>
                  <w:bCs/>
                  <w:lang w:val="sr-Latn-ME"/>
                </w:rPr>
                <w:t>https://www.youtube.com/watch?v=tykLKCT7DyY</w:t>
              </w:r>
            </w:hyperlink>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 teachers guide the students on what they should pay special attention to while watching the film and that the next activity will build on the content they had the opportunity to see in the film.</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use Padlet on their mobile phone and supplement the board with new information about climate change.</w:t>
            </w:r>
          </w:p>
          <w:p w:rsidR="00E65ED9" w:rsidRPr="00E65ED9" w:rsidRDefault="00E65ED9" w:rsidP="00E65ED9">
            <w:pPr>
              <w:pStyle w:val="NormalWeb"/>
              <w:shd w:val="clear" w:color="auto" w:fill="FFFFFF"/>
              <w:spacing w:after="0" w:line="276" w:lineRule="auto"/>
              <w:ind w:left="72"/>
              <w:jc w:val="both"/>
              <w:rPr>
                <w:bCs/>
                <w:color w:val="000000" w:themeColor="text1"/>
                <w:lang w:val="sr-Latn-ME"/>
              </w:rPr>
            </w:pPr>
            <w:r w:rsidRPr="00E65ED9">
              <w:rPr>
                <w:bCs/>
                <w:color w:val="000000" w:themeColor="text1"/>
                <w:lang w:val="sr-Latn-ME"/>
              </w:rPr>
              <w:t>They read the information sheet and consider the impact of climate change on the quality of life. (Green Package)</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discuss the causes and consequences of climate change.</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observe human actions in their environment that have a harmful effect on climate change.</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make a tree of the problem highlighting causes, consequences and solutions.</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suggest what they as individuals in their local community can do to reduce the effects of climate change.</w:t>
            </w: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They watch a video material that helps them learn about the 5R principle as possible ways to combat climate change.</w:t>
            </w:r>
          </w:p>
          <w:p w:rsidR="00E65ED9" w:rsidRDefault="00CB791D" w:rsidP="003B375C">
            <w:pPr>
              <w:pStyle w:val="NormalWeb"/>
              <w:shd w:val="clear" w:color="auto" w:fill="FFFFFF"/>
              <w:spacing w:before="0" w:beforeAutospacing="0" w:after="0" w:afterAutospacing="0" w:line="276" w:lineRule="auto"/>
              <w:ind w:left="72"/>
              <w:jc w:val="both"/>
              <w:rPr>
                <w:bCs/>
                <w:color w:val="000000" w:themeColor="text1"/>
                <w:lang w:val="sr-Latn-ME"/>
              </w:rPr>
            </w:pPr>
            <w:hyperlink r:id="rId10" w:history="1">
              <w:r w:rsidR="003B375C" w:rsidRPr="00851CA9">
                <w:rPr>
                  <w:rStyle w:val="Hyperlink"/>
                  <w:bCs/>
                  <w:lang w:val="sr-Latn-ME"/>
                </w:rPr>
                <w:t>https://www.youtube.com/watch?v=sVtjRKOGgUE&amp;t=85s</w:t>
              </w:r>
            </w:hyperlink>
          </w:p>
          <w:p w:rsidR="003B375C" w:rsidRPr="00E65ED9" w:rsidRDefault="003B375C" w:rsidP="003B375C">
            <w:pPr>
              <w:pStyle w:val="NormalWeb"/>
              <w:shd w:val="clear" w:color="auto" w:fill="FFFFFF"/>
              <w:spacing w:before="0" w:beforeAutospacing="0" w:after="0" w:afterAutospacing="0" w:line="276" w:lineRule="auto"/>
              <w:ind w:left="72"/>
              <w:jc w:val="both"/>
              <w:rPr>
                <w:bCs/>
                <w:color w:val="000000" w:themeColor="text1"/>
                <w:lang w:val="sr-Latn-ME"/>
              </w:rPr>
            </w:pPr>
          </w:p>
          <w:p w:rsidR="00E65ED9" w:rsidRP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The teacher divides the students into 5 teams, using a random sample. Students themselves delegate a representative at the group level.</w:t>
            </w:r>
          </w:p>
          <w:p w:rsidR="00E65ED9"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Team names are one R (Reduce, Reuse, Recycle, Recover, Repair). The name of the team is how the team will solve the waste problem in their neighborhood.</w:t>
            </w:r>
          </w:p>
          <w:p w:rsidR="003B375C" w:rsidRPr="00E65ED9" w:rsidRDefault="003B375C" w:rsidP="003B375C">
            <w:pPr>
              <w:pStyle w:val="NormalWeb"/>
              <w:shd w:val="clear" w:color="auto" w:fill="FFFFFF"/>
              <w:spacing w:before="0" w:beforeAutospacing="0" w:after="0" w:afterAutospacing="0" w:line="276" w:lineRule="auto"/>
              <w:ind w:left="72"/>
              <w:jc w:val="both"/>
              <w:rPr>
                <w:bCs/>
                <w:color w:val="000000" w:themeColor="text1"/>
                <w:lang w:val="sr-Latn-ME"/>
              </w:rPr>
            </w:pPr>
          </w:p>
          <w:p w:rsidR="003B375C" w:rsidRPr="003B375C" w:rsidRDefault="00E65ED9"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E65ED9">
              <w:rPr>
                <w:bCs/>
                <w:color w:val="000000" w:themeColor="text1"/>
                <w:lang w:val="sr-Latn-ME"/>
              </w:rPr>
              <w:t>Each team is tasked with investigating waste problems in their neighborhood. After they come up with the idea they want to show, they take photos and videos and come up with a slogan (text). The Recycle team should present the Petko device and the 3D printer in their video. From the collected material, they create video messages and launch a campaign: STOP CLIMATE CHANGE. The video message should be up to 40 seconds.</w:t>
            </w:r>
            <w:r w:rsidR="003B375C">
              <w:t xml:space="preserve"> </w:t>
            </w:r>
          </w:p>
          <w:p w:rsidR="003B375C" w:rsidRPr="003B375C" w:rsidRDefault="003B375C" w:rsidP="003B375C">
            <w:pPr>
              <w:pStyle w:val="NormalWeb"/>
              <w:shd w:val="clear" w:color="auto" w:fill="FFFFFF"/>
              <w:spacing w:before="0" w:beforeAutospacing="0" w:after="0" w:afterAutospacing="0" w:line="276" w:lineRule="auto"/>
              <w:ind w:left="72"/>
              <w:jc w:val="both"/>
              <w:rPr>
                <w:bCs/>
                <w:color w:val="000000" w:themeColor="text1"/>
                <w:lang w:val="sr-Latn-ME"/>
              </w:rPr>
            </w:pPr>
            <w:r w:rsidRPr="003B375C">
              <w:rPr>
                <w:bCs/>
                <w:color w:val="000000" w:themeColor="text1"/>
                <w:lang w:val="sr-Latn-ME"/>
              </w:rPr>
              <w:t>Conduct the campaign through social networks. Include local media in the campaign.</w:t>
            </w:r>
          </w:p>
          <w:p w:rsidR="00F54F54" w:rsidRPr="002B0AC8" w:rsidRDefault="003B375C" w:rsidP="00B715C8">
            <w:pPr>
              <w:pStyle w:val="NormalWeb"/>
              <w:shd w:val="clear" w:color="auto" w:fill="FFFFFF"/>
              <w:spacing w:before="0" w:beforeAutospacing="0" w:after="0" w:afterAutospacing="0" w:line="276" w:lineRule="auto"/>
              <w:ind w:left="72"/>
              <w:jc w:val="both"/>
              <w:rPr>
                <w:bCs/>
                <w:color w:val="000000" w:themeColor="text1"/>
                <w:lang w:val="sr-Latn-ME"/>
              </w:rPr>
            </w:pPr>
            <w:r w:rsidRPr="003B375C">
              <w:rPr>
                <w:bCs/>
                <w:color w:val="000000" w:themeColor="text1"/>
                <w:lang w:val="sr-Latn-ME"/>
              </w:rPr>
              <w:t>As part of the campaign, place containers for selective disposal of waste in the school yard. Process plastic bottles into strips for a 3D printer, using the Petko device. The material can be used to print jewelry for the New Year Bazaar.</w:t>
            </w:r>
          </w:p>
        </w:tc>
        <w:tc>
          <w:tcPr>
            <w:tcW w:w="996" w:type="dxa"/>
          </w:tcPr>
          <w:p w:rsidR="00E23857" w:rsidRDefault="000729FB" w:rsidP="00E23857">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222033" w:rsidRDefault="00222033" w:rsidP="00E23857">
            <w:pPr>
              <w:autoSpaceDE w:val="0"/>
              <w:autoSpaceDN w:val="0"/>
              <w:adjustRightInd w:val="0"/>
              <w:rPr>
                <w:rFonts w:ascii="Calibri" w:hAnsi="Calibri" w:cs="Calibri"/>
                <w:i/>
                <w:iCs/>
                <w:color w:val="000000"/>
                <w:lang w:val="sr-Latn-ME"/>
              </w:rPr>
            </w:pPr>
          </w:p>
          <w:p w:rsidR="00222033" w:rsidRDefault="000E22A1"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w:t>
            </w:r>
            <w:r w:rsidR="00C66522">
              <w:rPr>
                <w:rFonts w:ascii="Calibri" w:hAnsi="Calibri" w:cs="Calibri"/>
                <w:i/>
                <w:iCs/>
                <w:color w:val="000000"/>
                <w:lang w:val="sr-Latn-ME"/>
              </w:rPr>
              <w:t>0</w:t>
            </w:r>
            <w:r w:rsidR="00222033">
              <w:rPr>
                <w:rFonts w:ascii="Calibri" w:hAnsi="Calibri" w:cs="Calibri"/>
                <w:i/>
                <w:iCs/>
                <w:color w:val="000000"/>
                <w:lang w:val="sr-Latn-ME"/>
              </w:rPr>
              <w:t xml:space="preserve">  min</w:t>
            </w: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C66522" w:rsidRDefault="00C66522"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8C1B8A" w:rsidRDefault="008C1B8A"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p>
          <w:p w:rsidR="008C1B8A" w:rsidRDefault="008C1B8A" w:rsidP="00C66522">
            <w:pPr>
              <w:autoSpaceDE w:val="0"/>
              <w:autoSpaceDN w:val="0"/>
              <w:adjustRightInd w:val="0"/>
              <w:rPr>
                <w:rFonts w:ascii="Calibri" w:hAnsi="Calibri" w:cs="Calibri"/>
                <w:i/>
                <w:iCs/>
                <w:color w:val="000000"/>
                <w:lang w:val="sr-Latn-ME"/>
              </w:rPr>
            </w:pPr>
          </w:p>
          <w:p w:rsidR="003B375C" w:rsidRDefault="003B375C" w:rsidP="00C66522">
            <w:pPr>
              <w:autoSpaceDE w:val="0"/>
              <w:autoSpaceDN w:val="0"/>
              <w:adjustRightInd w:val="0"/>
              <w:rPr>
                <w:rFonts w:ascii="Calibri" w:hAnsi="Calibri" w:cs="Calibri"/>
                <w:i/>
                <w:iCs/>
                <w:color w:val="000000"/>
                <w:lang w:val="sr-Latn-ME"/>
              </w:rPr>
            </w:pPr>
          </w:p>
          <w:p w:rsidR="003B375C" w:rsidRDefault="003B375C" w:rsidP="00C66522">
            <w:pPr>
              <w:autoSpaceDE w:val="0"/>
              <w:autoSpaceDN w:val="0"/>
              <w:adjustRightInd w:val="0"/>
              <w:rPr>
                <w:rFonts w:ascii="Calibri" w:hAnsi="Calibri" w:cs="Calibri"/>
                <w:i/>
                <w:iCs/>
                <w:color w:val="000000"/>
                <w:lang w:val="sr-Latn-ME"/>
              </w:rPr>
            </w:pPr>
          </w:p>
          <w:p w:rsidR="008C1B8A" w:rsidRDefault="006033C9"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10</w:t>
            </w:r>
            <w:r w:rsidR="008C1B8A">
              <w:rPr>
                <w:rFonts w:ascii="Calibri" w:hAnsi="Calibri" w:cs="Calibri"/>
                <w:i/>
                <w:iCs/>
                <w:color w:val="000000"/>
                <w:lang w:val="sr-Latn-ME"/>
              </w:rPr>
              <w:t xml:space="preserve"> min</w:t>
            </w: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6033C9" w:rsidP="00C66522">
            <w:pPr>
              <w:autoSpaceDE w:val="0"/>
              <w:autoSpaceDN w:val="0"/>
              <w:adjustRightInd w:val="0"/>
              <w:rPr>
                <w:rFonts w:ascii="Calibri" w:hAnsi="Calibri" w:cs="Calibri"/>
                <w:i/>
                <w:iCs/>
                <w:color w:val="000000"/>
                <w:lang w:val="sr-Latn-ME"/>
              </w:rPr>
            </w:pPr>
          </w:p>
          <w:p w:rsidR="006033C9" w:rsidRDefault="00E24BF8"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10</w:t>
            </w:r>
            <w:r w:rsidR="006033C9">
              <w:rPr>
                <w:rFonts w:ascii="Calibri" w:hAnsi="Calibri" w:cs="Calibri"/>
                <w:i/>
                <w:iCs/>
                <w:color w:val="000000"/>
                <w:lang w:val="sr-Latn-ME"/>
              </w:rPr>
              <w:t xml:space="preserve"> min</w:t>
            </w: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p>
          <w:p w:rsidR="00E24BF8" w:rsidRDefault="00E24BF8" w:rsidP="00C66522">
            <w:pPr>
              <w:autoSpaceDE w:val="0"/>
              <w:autoSpaceDN w:val="0"/>
              <w:adjustRightInd w:val="0"/>
              <w:rPr>
                <w:rFonts w:ascii="Calibri" w:hAnsi="Calibri" w:cs="Calibri"/>
                <w:i/>
                <w:iCs/>
                <w:color w:val="000000"/>
                <w:lang w:val="sr-Latn-ME"/>
              </w:rPr>
            </w:pPr>
            <w:r>
              <w:rPr>
                <w:rFonts w:ascii="Calibri" w:hAnsi="Calibri" w:cs="Calibri"/>
                <w:i/>
                <w:iCs/>
                <w:color w:val="000000"/>
                <w:lang w:val="sr-Latn-ME"/>
              </w:rPr>
              <w:t>5 min</w:t>
            </w: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Default="003065E7" w:rsidP="00C66522">
            <w:pPr>
              <w:autoSpaceDE w:val="0"/>
              <w:autoSpaceDN w:val="0"/>
              <w:adjustRightInd w:val="0"/>
              <w:rPr>
                <w:rFonts w:ascii="Calibri" w:hAnsi="Calibri" w:cs="Calibri"/>
                <w:i/>
                <w:iCs/>
                <w:color w:val="000000"/>
                <w:lang w:val="sr-Latn-ME"/>
              </w:rPr>
            </w:pPr>
          </w:p>
          <w:p w:rsidR="003065E7" w:rsidRPr="006B0F25" w:rsidRDefault="003065E7" w:rsidP="00C66522">
            <w:pPr>
              <w:autoSpaceDE w:val="0"/>
              <w:autoSpaceDN w:val="0"/>
              <w:adjustRightInd w:val="0"/>
              <w:rPr>
                <w:rFonts w:ascii="Calibri" w:hAnsi="Calibri" w:cs="Calibri"/>
                <w:i/>
                <w:iCs/>
                <w:color w:val="000000"/>
                <w:lang w:val="sr-Latn-ME"/>
              </w:rPr>
            </w:pPr>
          </w:p>
        </w:tc>
      </w:tr>
      <w:bookmarkEnd w:id="0"/>
    </w:tbl>
    <w:p w:rsidR="00494F73" w:rsidRPr="006B0F25" w:rsidRDefault="00494F73" w:rsidP="004E1B92">
      <w:pPr>
        <w:autoSpaceDE w:val="0"/>
        <w:autoSpaceDN w:val="0"/>
        <w:adjustRightInd w:val="0"/>
        <w:spacing w:after="0" w:line="240" w:lineRule="auto"/>
        <w:rPr>
          <w:rFonts w:ascii="Calibri" w:hAnsi="Calibri" w:cs="Calibri"/>
          <w:i/>
          <w:iCs/>
          <w:color w:val="000000"/>
          <w:lang w:val="sr-Latn-ME"/>
        </w:rPr>
      </w:pPr>
    </w:p>
    <w:p w:rsidR="003B375C" w:rsidRPr="003B375C" w:rsidRDefault="003B375C" w:rsidP="003B375C">
      <w:pPr>
        <w:autoSpaceDE w:val="0"/>
        <w:autoSpaceDN w:val="0"/>
        <w:adjustRightInd w:val="0"/>
        <w:spacing w:after="0" w:line="240" w:lineRule="auto"/>
        <w:rPr>
          <w:rFonts w:ascii="Calibri" w:hAnsi="Calibri" w:cs="Calibri"/>
          <w:i/>
          <w:iCs/>
          <w:color w:val="000000"/>
          <w:highlight w:val="yellow"/>
          <w:lang w:val="sr-Latn-ME"/>
        </w:rPr>
      </w:pPr>
      <w:r w:rsidRPr="003B375C">
        <w:rPr>
          <w:rFonts w:ascii="Calibri" w:hAnsi="Calibri" w:cs="Calibri"/>
          <w:i/>
          <w:iCs/>
          <w:color w:val="000000"/>
          <w:highlight w:val="yellow"/>
          <w:lang w:val="sr-Latn-ME"/>
        </w:rPr>
        <w:t>Expected results:</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A completed board on Padlet.</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Done problem tree.</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Created video messages.</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Placed containers.</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Collected plastic packaging.</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Jewelry made on a 3D printer.</w:t>
      </w:r>
    </w:p>
    <w:p w:rsidR="003B375C" w:rsidRPr="003B375C" w:rsidRDefault="003B375C" w:rsidP="003B375C">
      <w:pPr>
        <w:autoSpaceDE w:val="0"/>
        <w:autoSpaceDN w:val="0"/>
        <w:adjustRightInd w:val="0"/>
        <w:spacing w:after="0" w:line="240" w:lineRule="auto"/>
        <w:rPr>
          <w:rFonts w:ascii="Calibri" w:hAnsi="Calibri" w:cs="Calibri"/>
          <w:i/>
          <w:iCs/>
          <w:color w:val="000000"/>
          <w:lang w:val="sr-Latn-ME"/>
        </w:rPr>
      </w:pPr>
    </w:p>
    <w:p w:rsidR="003B375C" w:rsidRPr="003B375C" w:rsidRDefault="003B375C" w:rsidP="003B375C">
      <w:pPr>
        <w:autoSpaceDE w:val="0"/>
        <w:autoSpaceDN w:val="0"/>
        <w:adjustRightInd w:val="0"/>
        <w:spacing w:after="0" w:line="240" w:lineRule="auto"/>
        <w:rPr>
          <w:rFonts w:ascii="Calibri" w:hAnsi="Calibri" w:cs="Calibri"/>
          <w:i/>
          <w:iCs/>
          <w:color w:val="000000"/>
          <w:highlight w:val="yellow"/>
          <w:lang w:val="sr-Latn-ME"/>
        </w:rPr>
      </w:pPr>
      <w:r w:rsidRPr="003B375C">
        <w:rPr>
          <w:rFonts w:ascii="Calibri" w:hAnsi="Calibri" w:cs="Calibri"/>
          <w:i/>
          <w:iCs/>
          <w:color w:val="000000"/>
          <w:highlight w:val="yellow"/>
          <w:lang w:val="sr-Latn-ME"/>
        </w:rPr>
        <w:t>Description of the evaluation system:</w:t>
      </w:r>
    </w:p>
    <w:p w:rsidR="00437D31" w:rsidRDefault="003B375C" w:rsidP="003B375C">
      <w:pPr>
        <w:autoSpaceDE w:val="0"/>
        <w:autoSpaceDN w:val="0"/>
        <w:adjustRightInd w:val="0"/>
        <w:spacing w:after="0" w:line="240" w:lineRule="auto"/>
        <w:rPr>
          <w:rFonts w:ascii="Calibri" w:hAnsi="Calibri" w:cs="Calibri"/>
          <w:i/>
          <w:iCs/>
          <w:color w:val="000000"/>
          <w:lang w:val="sr-Latn-ME"/>
        </w:rPr>
      </w:pPr>
      <w:r w:rsidRPr="003B375C">
        <w:rPr>
          <w:rFonts w:ascii="Calibri" w:hAnsi="Calibri" w:cs="Calibri"/>
          <w:i/>
          <w:iCs/>
          <w:color w:val="000000"/>
          <w:lang w:val="sr-Latn-ME"/>
        </w:rPr>
        <w:t>Quality of video messages.</w:t>
      </w:r>
    </w:p>
    <w:p w:rsidR="00437D31" w:rsidRPr="00437D31" w:rsidRDefault="00437D31" w:rsidP="004E1B92">
      <w:pPr>
        <w:autoSpaceDE w:val="0"/>
        <w:autoSpaceDN w:val="0"/>
        <w:adjustRightInd w:val="0"/>
        <w:spacing w:after="0" w:line="240" w:lineRule="auto"/>
        <w:rPr>
          <w:rFonts w:ascii="Calibri" w:hAnsi="Calibri" w:cs="Calibri"/>
          <w:i/>
          <w:iCs/>
          <w:color w:val="000000"/>
          <w:lang w:val="sr-Latn-ME"/>
        </w:rPr>
      </w:pPr>
    </w:p>
    <w:p w:rsidR="000E6D3A" w:rsidRDefault="000E6D3A" w:rsidP="004E1B92">
      <w:pPr>
        <w:autoSpaceDE w:val="0"/>
        <w:autoSpaceDN w:val="0"/>
        <w:adjustRightInd w:val="0"/>
        <w:spacing w:after="0" w:line="240" w:lineRule="auto"/>
        <w:rPr>
          <w:rFonts w:ascii="Calibri" w:hAnsi="Calibri" w:cs="Calibri"/>
          <w:i/>
          <w:iCs/>
          <w:color w:val="000000"/>
          <w:highlight w:val="green"/>
          <w:lang w:val="sr-Latn-ME"/>
        </w:rPr>
      </w:pPr>
    </w:p>
    <w:p w:rsidR="000704E7" w:rsidRPr="000704E7" w:rsidRDefault="00E23857" w:rsidP="000704E7">
      <w:pPr>
        <w:autoSpaceDE w:val="0"/>
        <w:autoSpaceDN w:val="0"/>
        <w:adjustRightInd w:val="0"/>
        <w:spacing w:after="0" w:line="240" w:lineRule="auto"/>
        <w:rPr>
          <w:rFonts w:ascii="Calibri" w:hAnsi="Calibri" w:cs="Calibri"/>
          <w:color w:val="FFFFFF"/>
          <w:lang w:val="sr-Latn-ME"/>
        </w:rPr>
      </w:pPr>
      <w:r w:rsidRPr="00E23857">
        <w:rPr>
          <w:rFonts w:ascii="Calibri" w:hAnsi="Calibri" w:cs="Calibri"/>
          <w:color w:val="FFFFFF"/>
          <w:lang w:val="sr-Latn-ME"/>
        </w:rPr>
        <w:t>://www</w:t>
      </w:r>
      <w:r>
        <w:rPr>
          <w:rFonts w:ascii="Calibri" w:hAnsi="Calibri" w:cs="Calibri"/>
          <w:color w:val="FFFFFF"/>
          <w:lang w:val="sr-Latn-ME"/>
        </w:rPr>
        <w:t>.youtube.c</w:t>
      </w:r>
      <w:r w:rsidR="00C66522">
        <w:rPr>
          <w:noProof/>
        </w:rPr>
        <w:drawing>
          <wp:inline distT="0" distB="0" distL="0" distR="0" wp14:anchorId="7EF33C67" wp14:editId="54612C09">
            <wp:extent cx="4842933" cy="82173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6325" t="11653" r="36467" b="6274"/>
                    <a:stretch/>
                  </pic:blipFill>
                  <pic:spPr bwMode="auto">
                    <a:xfrm>
                      <a:off x="0" y="0"/>
                      <a:ext cx="4842933" cy="8217311"/>
                    </a:xfrm>
                    <a:prstGeom prst="rect">
                      <a:avLst/>
                    </a:prstGeom>
                    <a:ln>
                      <a:noFill/>
                    </a:ln>
                    <a:extLst>
                      <a:ext uri="{53640926-AAD7-44D8-BBD7-CCE9431645EC}">
                        <a14:shadowObscured xmlns:a14="http://schemas.microsoft.com/office/drawing/2010/main"/>
                      </a:ext>
                    </a:extLst>
                  </pic:spPr>
                </pic:pic>
              </a:graphicData>
            </a:graphic>
          </wp:inline>
        </w:drawing>
      </w:r>
    </w:p>
    <w:sectPr w:rsidR="000704E7" w:rsidRPr="000704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91D" w:rsidRDefault="00CB791D" w:rsidP="004E1B92">
      <w:pPr>
        <w:spacing w:after="0" w:line="240" w:lineRule="auto"/>
      </w:pPr>
      <w:r>
        <w:separator/>
      </w:r>
    </w:p>
  </w:endnote>
  <w:endnote w:type="continuationSeparator" w:id="0">
    <w:p w:rsidR="00CB791D" w:rsidRDefault="00CB791D" w:rsidP="004E1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91D" w:rsidRDefault="00CB791D" w:rsidP="004E1B92">
      <w:pPr>
        <w:spacing w:after="0" w:line="240" w:lineRule="auto"/>
      </w:pPr>
      <w:r>
        <w:separator/>
      </w:r>
    </w:p>
  </w:footnote>
  <w:footnote w:type="continuationSeparator" w:id="0">
    <w:p w:rsidR="00CB791D" w:rsidRDefault="00CB791D" w:rsidP="004E1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52666"/>
    <w:multiLevelType w:val="hybridMultilevel"/>
    <w:tmpl w:val="A8240AB8"/>
    <w:lvl w:ilvl="0" w:tplc="081A0009">
      <w:start w:val="1"/>
      <w:numFmt w:val="bullet"/>
      <w:lvlText w:val=""/>
      <w:lvlJc w:val="left"/>
      <w:pPr>
        <w:ind w:left="1118" w:hanging="360"/>
      </w:pPr>
      <w:rPr>
        <w:rFonts w:ascii="Wingdings" w:hAnsi="Wingdings" w:hint="default"/>
      </w:rPr>
    </w:lvl>
    <w:lvl w:ilvl="1" w:tplc="081A0003" w:tentative="1">
      <w:start w:val="1"/>
      <w:numFmt w:val="bullet"/>
      <w:lvlText w:val="o"/>
      <w:lvlJc w:val="left"/>
      <w:pPr>
        <w:ind w:left="1838" w:hanging="360"/>
      </w:pPr>
      <w:rPr>
        <w:rFonts w:ascii="Courier New" w:hAnsi="Courier New" w:cs="Courier New" w:hint="default"/>
      </w:rPr>
    </w:lvl>
    <w:lvl w:ilvl="2" w:tplc="081A0005" w:tentative="1">
      <w:start w:val="1"/>
      <w:numFmt w:val="bullet"/>
      <w:lvlText w:val=""/>
      <w:lvlJc w:val="left"/>
      <w:pPr>
        <w:ind w:left="2558" w:hanging="360"/>
      </w:pPr>
      <w:rPr>
        <w:rFonts w:ascii="Wingdings" w:hAnsi="Wingdings" w:hint="default"/>
      </w:rPr>
    </w:lvl>
    <w:lvl w:ilvl="3" w:tplc="081A0001" w:tentative="1">
      <w:start w:val="1"/>
      <w:numFmt w:val="bullet"/>
      <w:lvlText w:val=""/>
      <w:lvlJc w:val="left"/>
      <w:pPr>
        <w:ind w:left="3278" w:hanging="360"/>
      </w:pPr>
      <w:rPr>
        <w:rFonts w:ascii="Symbol" w:hAnsi="Symbol" w:hint="default"/>
      </w:rPr>
    </w:lvl>
    <w:lvl w:ilvl="4" w:tplc="081A0003" w:tentative="1">
      <w:start w:val="1"/>
      <w:numFmt w:val="bullet"/>
      <w:lvlText w:val="o"/>
      <w:lvlJc w:val="left"/>
      <w:pPr>
        <w:ind w:left="3998" w:hanging="360"/>
      </w:pPr>
      <w:rPr>
        <w:rFonts w:ascii="Courier New" w:hAnsi="Courier New" w:cs="Courier New" w:hint="default"/>
      </w:rPr>
    </w:lvl>
    <w:lvl w:ilvl="5" w:tplc="081A0005" w:tentative="1">
      <w:start w:val="1"/>
      <w:numFmt w:val="bullet"/>
      <w:lvlText w:val=""/>
      <w:lvlJc w:val="left"/>
      <w:pPr>
        <w:ind w:left="4718" w:hanging="360"/>
      </w:pPr>
      <w:rPr>
        <w:rFonts w:ascii="Wingdings" w:hAnsi="Wingdings" w:hint="default"/>
      </w:rPr>
    </w:lvl>
    <w:lvl w:ilvl="6" w:tplc="081A0001" w:tentative="1">
      <w:start w:val="1"/>
      <w:numFmt w:val="bullet"/>
      <w:lvlText w:val=""/>
      <w:lvlJc w:val="left"/>
      <w:pPr>
        <w:ind w:left="5438" w:hanging="360"/>
      </w:pPr>
      <w:rPr>
        <w:rFonts w:ascii="Symbol" w:hAnsi="Symbol" w:hint="default"/>
      </w:rPr>
    </w:lvl>
    <w:lvl w:ilvl="7" w:tplc="081A0003" w:tentative="1">
      <w:start w:val="1"/>
      <w:numFmt w:val="bullet"/>
      <w:lvlText w:val="o"/>
      <w:lvlJc w:val="left"/>
      <w:pPr>
        <w:ind w:left="6158" w:hanging="360"/>
      </w:pPr>
      <w:rPr>
        <w:rFonts w:ascii="Courier New" w:hAnsi="Courier New" w:cs="Courier New" w:hint="default"/>
      </w:rPr>
    </w:lvl>
    <w:lvl w:ilvl="8" w:tplc="081A0005" w:tentative="1">
      <w:start w:val="1"/>
      <w:numFmt w:val="bullet"/>
      <w:lvlText w:val=""/>
      <w:lvlJc w:val="left"/>
      <w:pPr>
        <w:ind w:left="68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E7"/>
    <w:rsid w:val="00003912"/>
    <w:rsid w:val="000704E7"/>
    <w:rsid w:val="000729FB"/>
    <w:rsid w:val="000E22A1"/>
    <w:rsid w:val="000E6D3A"/>
    <w:rsid w:val="00222033"/>
    <w:rsid w:val="003065E7"/>
    <w:rsid w:val="0034086E"/>
    <w:rsid w:val="00374E87"/>
    <w:rsid w:val="003815BD"/>
    <w:rsid w:val="003B375C"/>
    <w:rsid w:val="00437D31"/>
    <w:rsid w:val="00463D47"/>
    <w:rsid w:val="00494F73"/>
    <w:rsid w:val="004E1B92"/>
    <w:rsid w:val="00547220"/>
    <w:rsid w:val="006033C9"/>
    <w:rsid w:val="006B0F25"/>
    <w:rsid w:val="00723750"/>
    <w:rsid w:val="00827BBA"/>
    <w:rsid w:val="00852C87"/>
    <w:rsid w:val="00895A66"/>
    <w:rsid w:val="008C1B8A"/>
    <w:rsid w:val="008F0DAE"/>
    <w:rsid w:val="0099704D"/>
    <w:rsid w:val="009D64F8"/>
    <w:rsid w:val="00A961F5"/>
    <w:rsid w:val="00B715C8"/>
    <w:rsid w:val="00BA0DBC"/>
    <w:rsid w:val="00C4288E"/>
    <w:rsid w:val="00C66522"/>
    <w:rsid w:val="00C81B9C"/>
    <w:rsid w:val="00CB791D"/>
    <w:rsid w:val="00CC2519"/>
    <w:rsid w:val="00DA4838"/>
    <w:rsid w:val="00DB3FBE"/>
    <w:rsid w:val="00E23857"/>
    <w:rsid w:val="00E24BF8"/>
    <w:rsid w:val="00E65ED9"/>
    <w:rsid w:val="00F27F55"/>
    <w:rsid w:val="00F54F54"/>
    <w:rsid w:val="00FA0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069E9"/>
  <w15:chartTrackingRefBased/>
  <w15:docId w15:val="{5A40AA9A-C8F8-4D3F-99E3-464EBAE9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70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704E7"/>
    <w:rPr>
      <w:rFonts w:ascii="Courier New" w:eastAsia="Times New Roman" w:hAnsi="Courier New" w:cs="Courier New"/>
      <w:sz w:val="20"/>
      <w:szCs w:val="20"/>
    </w:rPr>
  </w:style>
  <w:style w:type="character" w:customStyle="1" w:styleId="y2iqfc">
    <w:name w:val="y2iqfc"/>
    <w:basedOn w:val="DefaultParagraphFont"/>
    <w:rsid w:val="000704E7"/>
  </w:style>
  <w:style w:type="paragraph" w:customStyle="1" w:styleId="Default">
    <w:name w:val="Default"/>
    <w:rsid w:val="000704E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E1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B92"/>
  </w:style>
  <w:style w:type="paragraph" w:styleId="Footer">
    <w:name w:val="footer"/>
    <w:basedOn w:val="Normal"/>
    <w:link w:val="FooterChar"/>
    <w:uiPriority w:val="99"/>
    <w:unhideWhenUsed/>
    <w:rsid w:val="004E1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B92"/>
  </w:style>
  <w:style w:type="character" w:styleId="Hyperlink">
    <w:name w:val="Hyperlink"/>
    <w:basedOn w:val="DefaultParagraphFont"/>
    <w:uiPriority w:val="99"/>
    <w:unhideWhenUsed/>
    <w:rsid w:val="00A961F5"/>
    <w:rPr>
      <w:color w:val="0563C1" w:themeColor="hyperlink"/>
      <w:u w:val="single"/>
    </w:rPr>
  </w:style>
  <w:style w:type="table" w:styleId="TableGrid">
    <w:name w:val="Table Grid"/>
    <w:basedOn w:val="TableNormal"/>
    <w:uiPriority w:val="39"/>
    <w:rsid w:val="00A96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B0F25"/>
    <w:rPr>
      <w:color w:val="954F72" w:themeColor="followedHyperlink"/>
      <w:u w:val="single"/>
    </w:rPr>
  </w:style>
  <w:style w:type="paragraph" w:styleId="NormalWeb">
    <w:name w:val="Normal (Web)"/>
    <w:basedOn w:val="Normal"/>
    <w:uiPriority w:val="99"/>
    <w:unhideWhenUsed/>
    <w:rsid w:val="00E23857"/>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0300">
      <w:bodyDiv w:val="1"/>
      <w:marLeft w:val="0"/>
      <w:marRight w:val="0"/>
      <w:marTop w:val="0"/>
      <w:marBottom w:val="0"/>
      <w:divBdr>
        <w:top w:val="none" w:sz="0" w:space="0" w:color="auto"/>
        <w:left w:val="none" w:sz="0" w:space="0" w:color="auto"/>
        <w:bottom w:val="none" w:sz="0" w:space="0" w:color="auto"/>
        <w:right w:val="none" w:sz="0" w:space="0" w:color="auto"/>
      </w:divBdr>
    </w:div>
    <w:div w:id="224604405">
      <w:bodyDiv w:val="1"/>
      <w:marLeft w:val="0"/>
      <w:marRight w:val="0"/>
      <w:marTop w:val="0"/>
      <w:marBottom w:val="0"/>
      <w:divBdr>
        <w:top w:val="none" w:sz="0" w:space="0" w:color="auto"/>
        <w:left w:val="none" w:sz="0" w:space="0" w:color="auto"/>
        <w:bottom w:val="none" w:sz="0" w:space="0" w:color="auto"/>
        <w:right w:val="none" w:sz="0" w:space="0" w:color="auto"/>
      </w:divBdr>
    </w:div>
    <w:div w:id="281351842">
      <w:bodyDiv w:val="1"/>
      <w:marLeft w:val="0"/>
      <w:marRight w:val="0"/>
      <w:marTop w:val="0"/>
      <w:marBottom w:val="0"/>
      <w:divBdr>
        <w:top w:val="none" w:sz="0" w:space="0" w:color="auto"/>
        <w:left w:val="none" w:sz="0" w:space="0" w:color="auto"/>
        <w:bottom w:val="none" w:sz="0" w:space="0" w:color="auto"/>
        <w:right w:val="none" w:sz="0" w:space="0" w:color="auto"/>
      </w:divBdr>
    </w:div>
    <w:div w:id="593175535">
      <w:bodyDiv w:val="1"/>
      <w:marLeft w:val="0"/>
      <w:marRight w:val="0"/>
      <w:marTop w:val="0"/>
      <w:marBottom w:val="0"/>
      <w:divBdr>
        <w:top w:val="none" w:sz="0" w:space="0" w:color="auto"/>
        <w:left w:val="none" w:sz="0" w:space="0" w:color="auto"/>
        <w:bottom w:val="none" w:sz="0" w:space="0" w:color="auto"/>
        <w:right w:val="none" w:sz="0" w:space="0" w:color="auto"/>
      </w:divBdr>
    </w:div>
    <w:div w:id="615601206">
      <w:bodyDiv w:val="1"/>
      <w:marLeft w:val="0"/>
      <w:marRight w:val="0"/>
      <w:marTop w:val="0"/>
      <w:marBottom w:val="0"/>
      <w:divBdr>
        <w:top w:val="none" w:sz="0" w:space="0" w:color="auto"/>
        <w:left w:val="none" w:sz="0" w:space="0" w:color="auto"/>
        <w:bottom w:val="none" w:sz="0" w:space="0" w:color="auto"/>
        <w:right w:val="none" w:sz="0" w:space="0" w:color="auto"/>
      </w:divBdr>
    </w:div>
    <w:div w:id="660541967">
      <w:bodyDiv w:val="1"/>
      <w:marLeft w:val="0"/>
      <w:marRight w:val="0"/>
      <w:marTop w:val="0"/>
      <w:marBottom w:val="0"/>
      <w:divBdr>
        <w:top w:val="none" w:sz="0" w:space="0" w:color="auto"/>
        <w:left w:val="none" w:sz="0" w:space="0" w:color="auto"/>
        <w:bottom w:val="none" w:sz="0" w:space="0" w:color="auto"/>
        <w:right w:val="none" w:sz="0" w:space="0" w:color="auto"/>
      </w:divBdr>
    </w:div>
    <w:div w:id="868565953">
      <w:bodyDiv w:val="1"/>
      <w:marLeft w:val="0"/>
      <w:marRight w:val="0"/>
      <w:marTop w:val="0"/>
      <w:marBottom w:val="0"/>
      <w:divBdr>
        <w:top w:val="none" w:sz="0" w:space="0" w:color="auto"/>
        <w:left w:val="none" w:sz="0" w:space="0" w:color="auto"/>
        <w:bottom w:val="none" w:sz="0" w:space="0" w:color="auto"/>
        <w:right w:val="none" w:sz="0" w:space="0" w:color="auto"/>
      </w:divBdr>
    </w:div>
    <w:div w:id="1323436109">
      <w:bodyDiv w:val="1"/>
      <w:marLeft w:val="0"/>
      <w:marRight w:val="0"/>
      <w:marTop w:val="0"/>
      <w:marBottom w:val="0"/>
      <w:divBdr>
        <w:top w:val="none" w:sz="0" w:space="0" w:color="auto"/>
        <w:left w:val="none" w:sz="0" w:space="0" w:color="auto"/>
        <w:bottom w:val="none" w:sz="0" w:space="0" w:color="auto"/>
        <w:right w:val="none" w:sz="0" w:space="0" w:color="auto"/>
      </w:divBdr>
    </w:div>
    <w:div w:id="1377002424">
      <w:bodyDiv w:val="1"/>
      <w:marLeft w:val="0"/>
      <w:marRight w:val="0"/>
      <w:marTop w:val="0"/>
      <w:marBottom w:val="0"/>
      <w:divBdr>
        <w:top w:val="none" w:sz="0" w:space="0" w:color="auto"/>
        <w:left w:val="none" w:sz="0" w:space="0" w:color="auto"/>
        <w:bottom w:val="none" w:sz="0" w:space="0" w:color="auto"/>
        <w:right w:val="none" w:sz="0" w:space="0" w:color="auto"/>
      </w:divBdr>
    </w:div>
    <w:div w:id="1538614627">
      <w:bodyDiv w:val="1"/>
      <w:marLeft w:val="0"/>
      <w:marRight w:val="0"/>
      <w:marTop w:val="0"/>
      <w:marBottom w:val="0"/>
      <w:divBdr>
        <w:top w:val="none" w:sz="0" w:space="0" w:color="auto"/>
        <w:left w:val="none" w:sz="0" w:space="0" w:color="auto"/>
        <w:bottom w:val="none" w:sz="0" w:space="0" w:color="auto"/>
        <w:right w:val="none" w:sz="0" w:space="0" w:color="auto"/>
      </w:divBdr>
    </w:div>
    <w:div w:id="1584334397">
      <w:bodyDiv w:val="1"/>
      <w:marLeft w:val="0"/>
      <w:marRight w:val="0"/>
      <w:marTop w:val="0"/>
      <w:marBottom w:val="0"/>
      <w:divBdr>
        <w:top w:val="none" w:sz="0" w:space="0" w:color="auto"/>
        <w:left w:val="none" w:sz="0" w:space="0" w:color="auto"/>
        <w:bottom w:val="none" w:sz="0" w:space="0" w:color="auto"/>
        <w:right w:val="none" w:sz="0" w:space="0" w:color="auto"/>
      </w:divBdr>
    </w:div>
    <w:div w:id="1733653386">
      <w:bodyDiv w:val="1"/>
      <w:marLeft w:val="0"/>
      <w:marRight w:val="0"/>
      <w:marTop w:val="0"/>
      <w:marBottom w:val="0"/>
      <w:divBdr>
        <w:top w:val="none" w:sz="0" w:space="0" w:color="auto"/>
        <w:left w:val="none" w:sz="0" w:space="0" w:color="auto"/>
        <w:bottom w:val="none" w:sz="0" w:space="0" w:color="auto"/>
        <w:right w:val="none" w:sz="0" w:space="0" w:color="auto"/>
      </w:divBdr>
    </w:div>
    <w:div w:id="1735547008">
      <w:bodyDiv w:val="1"/>
      <w:marLeft w:val="0"/>
      <w:marRight w:val="0"/>
      <w:marTop w:val="0"/>
      <w:marBottom w:val="0"/>
      <w:divBdr>
        <w:top w:val="none" w:sz="0" w:space="0" w:color="auto"/>
        <w:left w:val="none" w:sz="0" w:space="0" w:color="auto"/>
        <w:bottom w:val="none" w:sz="0" w:space="0" w:color="auto"/>
        <w:right w:val="none" w:sz="0" w:space="0" w:color="auto"/>
      </w:divBdr>
    </w:div>
    <w:div w:id="1854803892">
      <w:bodyDiv w:val="1"/>
      <w:marLeft w:val="0"/>
      <w:marRight w:val="0"/>
      <w:marTop w:val="0"/>
      <w:marBottom w:val="0"/>
      <w:divBdr>
        <w:top w:val="none" w:sz="0" w:space="0" w:color="auto"/>
        <w:left w:val="none" w:sz="0" w:space="0" w:color="auto"/>
        <w:bottom w:val="none" w:sz="0" w:space="0" w:color="auto"/>
        <w:right w:val="none" w:sz="0" w:space="0" w:color="auto"/>
      </w:divBdr>
    </w:div>
    <w:div w:id="2002388642">
      <w:bodyDiv w:val="1"/>
      <w:marLeft w:val="0"/>
      <w:marRight w:val="0"/>
      <w:marTop w:val="0"/>
      <w:marBottom w:val="0"/>
      <w:divBdr>
        <w:top w:val="none" w:sz="0" w:space="0" w:color="auto"/>
        <w:left w:val="none" w:sz="0" w:space="0" w:color="auto"/>
        <w:bottom w:val="none" w:sz="0" w:space="0" w:color="auto"/>
        <w:right w:val="none" w:sz="0" w:space="0" w:color="auto"/>
      </w:divBdr>
    </w:div>
    <w:div w:id="2008820926">
      <w:bodyDiv w:val="1"/>
      <w:marLeft w:val="0"/>
      <w:marRight w:val="0"/>
      <w:marTop w:val="0"/>
      <w:marBottom w:val="0"/>
      <w:divBdr>
        <w:top w:val="none" w:sz="0" w:space="0" w:color="auto"/>
        <w:left w:val="none" w:sz="0" w:space="0" w:color="auto"/>
        <w:bottom w:val="none" w:sz="0" w:space="0" w:color="auto"/>
        <w:right w:val="none" w:sz="0" w:space="0" w:color="auto"/>
      </w:divBdr>
    </w:div>
    <w:div w:id="201773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VtjRKOGgUE&amp;t=85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tykLKCT7Dy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www.youtube.com/watch?v=sVtjRKOGgUE&amp;t=85s" TargetMode="External"/><Relationship Id="rId4" Type="http://schemas.openxmlformats.org/officeDocument/2006/relationships/webSettings" Target="webSettings.xml"/><Relationship Id="rId9" Type="http://schemas.openxmlformats.org/officeDocument/2006/relationships/hyperlink" Target="https://www.youtube.com/watch?v=tykLKCT7Dy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Veličković</dc:creator>
  <cp:keywords/>
  <dc:description/>
  <cp:lastModifiedBy>Biljana Veličković</cp:lastModifiedBy>
  <cp:revision>5</cp:revision>
  <dcterms:created xsi:type="dcterms:W3CDTF">2023-09-28T23:41:00Z</dcterms:created>
  <dcterms:modified xsi:type="dcterms:W3CDTF">2023-09-29T00:03:00Z</dcterms:modified>
</cp:coreProperties>
</file>