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Look w:val="04A0"/>
      </w:tblPr>
      <w:tblGrid>
        <w:gridCol w:w="14460"/>
      </w:tblGrid>
      <w:tr w:rsidR="00AE65B1" w:rsidRPr="001C1176" w:rsidTr="00887BCC">
        <w:trPr>
          <w:trHeight w:val="509"/>
        </w:trPr>
        <w:tc>
          <w:tcPr>
            <w:tcW w:w="14460" w:type="dxa"/>
            <w:shd w:val="clear" w:color="auto" w:fill="auto"/>
          </w:tcPr>
          <w:p w:rsidR="00AE65B1" w:rsidRPr="001C1176" w:rsidRDefault="00AE65B1" w:rsidP="00081F5D">
            <w:pPr>
              <w:spacing w:after="0"/>
              <w:jc w:val="center"/>
              <w:rPr>
                <w:rFonts w:asciiTheme="minorHAnsi" w:hAnsiTheme="minorHAnsi"/>
              </w:rPr>
            </w:pPr>
            <w:r w:rsidRPr="001C1176">
              <w:rPr>
                <w:rFonts w:asciiTheme="minorHAnsi" w:hAnsiTheme="minorHAnsi"/>
                <w:noProof/>
                <w:lang w:eastAsia="en-U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1C1176" w:rsidTr="00887BCC">
        <w:trPr>
          <w:trHeight w:val="154"/>
        </w:trPr>
        <w:tc>
          <w:tcPr>
            <w:tcW w:w="14460" w:type="dxa"/>
            <w:shd w:val="clear" w:color="auto" w:fill="auto"/>
          </w:tcPr>
          <w:p w:rsidR="00AE65B1" w:rsidRPr="001C1176" w:rsidRDefault="00AE65B1" w:rsidP="00081F5D">
            <w:pPr>
              <w:spacing w:after="0"/>
              <w:jc w:val="center"/>
              <w:rPr>
                <w:rFonts w:asciiTheme="minorHAnsi" w:hAnsiTheme="minorHAnsi"/>
                <w:sz w:val="22"/>
                <w:szCs w:val="18"/>
              </w:rPr>
            </w:pPr>
            <w:r w:rsidRPr="001C1176">
              <w:rPr>
                <w:rFonts w:asciiTheme="minorHAnsi" w:hAnsiTheme="minorHAnsi"/>
                <w:sz w:val="22"/>
                <w:szCs w:val="18"/>
              </w:rPr>
              <w:t>CRNA GORA</w:t>
            </w:r>
          </w:p>
        </w:tc>
      </w:tr>
      <w:tr w:rsidR="00AE65B1" w:rsidRPr="001C1176" w:rsidTr="00887BCC">
        <w:trPr>
          <w:trHeight w:val="154"/>
        </w:trPr>
        <w:tc>
          <w:tcPr>
            <w:tcW w:w="14460" w:type="dxa"/>
            <w:shd w:val="clear" w:color="auto" w:fill="auto"/>
          </w:tcPr>
          <w:p w:rsidR="00AE65B1" w:rsidRPr="001C1176" w:rsidRDefault="00AE65B1" w:rsidP="00081F5D">
            <w:pPr>
              <w:spacing w:after="0"/>
              <w:jc w:val="center"/>
              <w:rPr>
                <w:rFonts w:asciiTheme="minorHAnsi" w:hAnsiTheme="minorHAnsi"/>
                <w:sz w:val="22"/>
                <w:szCs w:val="18"/>
              </w:rPr>
            </w:pPr>
            <w:r w:rsidRPr="001C1176">
              <w:rPr>
                <w:rFonts w:asciiTheme="minorHAnsi" w:hAnsiTheme="minorHAnsi"/>
                <w:sz w:val="22"/>
                <w:szCs w:val="18"/>
              </w:rPr>
              <w:t xml:space="preserve">Ministarstvo </w:t>
            </w:r>
            <w:r w:rsidR="007F10EB" w:rsidRPr="001C1176">
              <w:rPr>
                <w:rFonts w:asciiTheme="minorHAnsi" w:hAnsiTheme="minorHAnsi"/>
                <w:sz w:val="22"/>
                <w:szCs w:val="18"/>
              </w:rPr>
              <w:t>kulture</w:t>
            </w:r>
          </w:p>
        </w:tc>
      </w:tr>
    </w:tbl>
    <w:p w:rsidR="00AE65B1" w:rsidRPr="001C1176" w:rsidRDefault="00AE65B1" w:rsidP="00C07F06">
      <w:pPr>
        <w:rPr>
          <w:rFonts w:asciiTheme="minorHAnsi" w:hAnsiTheme="minorHAnsi"/>
        </w:rPr>
      </w:pPr>
      <w:r w:rsidRPr="001C1176">
        <w:rPr>
          <w:rFonts w:asciiTheme="minorHAnsi" w:hAnsiTheme="minorHAnsi"/>
        </w:rPr>
        <w:t>B</w:t>
      </w:r>
      <w:r w:rsidR="00125EB3" w:rsidRPr="001C1176">
        <w:rPr>
          <w:rFonts w:asciiTheme="minorHAnsi" w:hAnsiTheme="minorHAnsi"/>
        </w:rPr>
        <w:t>roj: _____________________</w:t>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rPr>
        <w:tab/>
      </w:r>
      <w:r w:rsidR="00C07F06" w:rsidRPr="001C1176">
        <w:rPr>
          <w:rFonts w:asciiTheme="minorHAnsi" w:hAnsiTheme="minorHAnsi"/>
          <w:b/>
        </w:rPr>
        <w:t>NACRT</w:t>
      </w:r>
      <w:r w:rsidRPr="001C1176">
        <w:rPr>
          <w:rFonts w:asciiTheme="minorHAnsi" w:hAnsiTheme="minorHAnsi"/>
        </w:rPr>
        <w:br/>
      </w:r>
      <w:r w:rsidR="007F10EB" w:rsidRPr="001C1176">
        <w:rPr>
          <w:rFonts w:asciiTheme="minorHAnsi" w:hAnsiTheme="minorHAnsi"/>
        </w:rPr>
        <w:t>Cetinje, jul 2018</w:t>
      </w:r>
      <w:r w:rsidRPr="001C1176">
        <w:rPr>
          <w:rFonts w:asciiTheme="minorHAnsi" w:hAnsiTheme="minorHAnsi"/>
        </w:rPr>
        <w:t>. godine</w:t>
      </w:r>
    </w:p>
    <w:p w:rsidR="00AE65B1" w:rsidRPr="001C1176" w:rsidRDefault="00AE65B1" w:rsidP="00AE65B1">
      <w:pPr>
        <w:jc w:val="center"/>
        <w:rPr>
          <w:rFonts w:asciiTheme="minorHAnsi" w:hAnsiTheme="minorHAnsi"/>
          <w:b/>
        </w:rPr>
      </w:pPr>
      <w:r w:rsidRPr="001C1176">
        <w:rPr>
          <w:rFonts w:asciiTheme="minorHAnsi" w:hAnsiTheme="minorHAnsi"/>
          <w:b/>
          <w:sz w:val="36"/>
          <w:szCs w:val="36"/>
        </w:rPr>
        <w:t>S E K T O R S K A   A N A L I Z A</w:t>
      </w:r>
      <w:r w:rsidRPr="001C1176">
        <w:rPr>
          <w:rFonts w:asciiTheme="minorHAnsi" w:hAnsiTheme="minorHAnsi"/>
          <w:b/>
          <w:sz w:val="36"/>
          <w:szCs w:val="36"/>
        </w:rPr>
        <w:br/>
      </w:r>
      <w:r w:rsidRPr="001C1176">
        <w:rPr>
          <w:rFonts w:asciiTheme="minorHAnsi" w:hAnsiTheme="minorHAnsi"/>
          <w:b/>
        </w:rPr>
        <w:t xml:space="preserve">za utvrđivanje predloga prioritetnih oblasti od javnog interesa i potrebnih sredstava </w:t>
      </w:r>
      <w:r w:rsidRPr="001C1176">
        <w:rPr>
          <w:rFonts w:asciiTheme="minorHAnsi" w:hAnsiTheme="minorHAnsi"/>
          <w:b/>
        </w:rPr>
        <w:br/>
        <w:t>za finansiranje projekata i programa nevladinih organizacija</w:t>
      </w:r>
      <w:r w:rsidRPr="001C1176">
        <w:rPr>
          <w:rFonts w:asciiTheme="minorHAnsi" w:hAnsiTheme="minorHAnsi"/>
          <w:b/>
        </w:rPr>
        <w:br/>
        <w:t xml:space="preserve">iz </w:t>
      </w:r>
      <w:r w:rsidR="00D170E4" w:rsidRPr="001C1176">
        <w:rPr>
          <w:rFonts w:asciiTheme="minorHAnsi" w:hAnsiTheme="minorHAnsi"/>
          <w:b/>
        </w:rPr>
        <w:t>B</w:t>
      </w:r>
      <w:r w:rsidRPr="001C1176">
        <w:rPr>
          <w:rFonts w:asciiTheme="minorHAnsi" w:hAnsiTheme="minorHAnsi"/>
          <w:b/>
        </w:rPr>
        <w:t>udžeta</w:t>
      </w:r>
      <w:r w:rsidR="00D170E4" w:rsidRPr="001C1176">
        <w:rPr>
          <w:rFonts w:asciiTheme="minorHAnsi" w:hAnsiTheme="minorHAnsi"/>
          <w:b/>
        </w:rPr>
        <w:t xml:space="preserve"> Crne Gore</w:t>
      </w:r>
      <w:r w:rsidRPr="001C1176">
        <w:rPr>
          <w:rFonts w:asciiTheme="minorHAnsi" w:hAnsiTheme="minorHAnsi"/>
          <w:b/>
        </w:rPr>
        <w:t xml:space="preserve"> u </w:t>
      </w:r>
      <w:r w:rsidR="00DF3C36" w:rsidRPr="001C1176">
        <w:rPr>
          <w:rFonts w:asciiTheme="minorHAnsi" w:hAnsiTheme="minorHAnsi"/>
          <w:b/>
        </w:rPr>
        <w:t>2019</w:t>
      </w:r>
      <w:r w:rsidRPr="001C1176">
        <w:rPr>
          <w:rFonts w:asciiTheme="minorHAnsi" w:hAnsiTheme="minorHAnsi"/>
          <w:b/>
        </w:rPr>
        <w:t>. godini</w:t>
      </w:r>
    </w:p>
    <w:tbl>
      <w:tblPr>
        <w:tblStyle w:val="TableGrid"/>
        <w:tblW w:w="0" w:type="auto"/>
        <w:tblLook w:val="04A0"/>
      </w:tblPr>
      <w:tblGrid>
        <w:gridCol w:w="14538"/>
      </w:tblGrid>
      <w:tr w:rsidR="00AE65B1" w:rsidRPr="001C1176" w:rsidTr="004757CE">
        <w:tc>
          <w:tcPr>
            <w:tcW w:w="14538" w:type="dxa"/>
            <w:tcBorders>
              <w:bottom w:val="single" w:sz="18" w:space="0" w:color="auto"/>
            </w:tcBorders>
            <w:tcMar>
              <w:top w:w="57" w:type="dxa"/>
              <w:bottom w:w="57" w:type="dxa"/>
            </w:tcMar>
          </w:tcPr>
          <w:p w:rsidR="00AE65B1" w:rsidRPr="001C1176" w:rsidRDefault="00AE65B1" w:rsidP="005C0065">
            <w:pPr>
              <w:spacing w:after="0"/>
              <w:jc w:val="both"/>
              <w:rPr>
                <w:rFonts w:asciiTheme="minorHAnsi" w:hAnsiTheme="minorHAnsi"/>
                <w:i/>
              </w:rPr>
            </w:pPr>
            <w:r w:rsidRPr="001C1176">
              <w:rPr>
                <w:rFonts w:asciiTheme="minorHAnsi" w:hAnsiTheme="minorHAnsi"/>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1C1176" w:rsidRDefault="00AE65B1" w:rsidP="00AE65B1">
      <w:pPr>
        <w:rPr>
          <w:rFonts w:asciiTheme="minorHAnsi" w:hAnsiTheme="minorHAnsi"/>
        </w:rPr>
      </w:pPr>
    </w:p>
    <w:p w:rsidR="003E6605" w:rsidRPr="001C1176" w:rsidRDefault="001E36C7" w:rsidP="001E36C7">
      <w:pPr>
        <w:pStyle w:val="ListParagraph"/>
        <w:numPr>
          <w:ilvl w:val="0"/>
          <w:numId w:val="5"/>
        </w:numPr>
        <w:rPr>
          <w:rFonts w:asciiTheme="minorHAnsi" w:hAnsiTheme="minorHAnsi"/>
          <w:b/>
          <w:u w:val="single"/>
        </w:rPr>
      </w:pPr>
      <w:r w:rsidRPr="001C1176">
        <w:rPr>
          <w:rFonts w:asciiTheme="minorHAnsi" w:hAnsiTheme="minorHAnsi"/>
          <w:b/>
          <w:u w:val="single"/>
        </w:rPr>
        <w:t>OBLASTI OD JAVNOG INTERESA U KOJIMA SE PLANIRA FINANSIJSKA PODRŠKA ZA PROJEKTE I PROGRAME NVO</w:t>
      </w:r>
    </w:p>
    <w:p w:rsidR="00035B3D" w:rsidRPr="001C1176" w:rsidRDefault="001E36C7" w:rsidP="00035B3D">
      <w:pPr>
        <w:pStyle w:val="ListParagraph"/>
        <w:numPr>
          <w:ilvl w:val="1"/>
          <w:numId w:val="5"/>
        </w:numPr>
        <w:rPr>
          <w:rFonts w:asciiTheme="minorHAnsi" w:hAnsiTheme="minorHAnsi"/>
        </w:rPr>
      </w:pPr>
      <w:r w:rsidRPr="001C1176">
        <w:rPr>
          <w:rFonts w:asciiTheme="minorHAnsi" w:hAnsiTheme="minorHAnsi"/>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496"/>
        <w:gridCol w:w="4118"/>
        <w:gridCol w:w="568"/>
        <w:gridCol w:w="4402"/>
        <w:gridCol w:w="568"/>
        <w:gridCol w:w="4324"/>
      </w:tblGrid>
      <w:tr w:rsidR="001C1176" w:rsidRPr="001C1176" w:rsidTr="00C94C34">
        <w:trPr>
          <w:cantSplit/>
        </w:trPr>
        <w:tc>
          <w:tcPr>
            <w:tcW w:w="496" w:type="dxa"/>
            <w:tcBorders>
              <w:top w:val="single" w:sz="18" w:space="0" w:color="auto"/>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1C1176" w:rsidRPr="001C1176" w:rsidRDefault="00AC4169" w:rsidP="00C94C34">
            <w:pPr>
              <w:spacing w:after="0"/>
              <w:jc w:val="center"/>
              <w:rPr>
                <w:rFonts w:ascii="Calibri" w:hAnsi="Calibri" w:cs="Arial"/>
                <w:sz w:val="16"/>
                <w:szCs w:val="16"/>
              </w:rPr>
            </w:pPr>
            <w:r w:rsidRPr="001C1176">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razvoj civilnog društva i volonterizma</w:t>
            </w:r>
          </w:p>
        </w:tc>
        <w:tc>
          <w:tcPr>
            <w:tcW w:w="568" w:type="dxa"/>
            <w:tcBorders>
              <w:top w:val="single" w:sz="18" w:space="0" w:color="auto"/>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zaštita životne sredine</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118"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smanjenje siromaštva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402"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324"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poljoprivreda i ruralni razvoj</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118"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402"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Calibri" w:hAnsi="Calibri" w:cs="Arial"/>
                <w:sz w:val="16"/>
                <w:szCs w:val="16"/>
              </w:rPr>
            </w:pPr>
            <w:r w:rsidRPr="001C1176">
              <w:rPr>
                <w:rFonts w:ascii="Wingdings" w:hAnsi="Wingdings" w:cs="Arial"/>
                <w:sz w:val="16"/>
                <w:szCs w:val="16"/>
              </w:rPr>
              <w:t></w:t>
            </w:r>
          </w:p>
        </w:tc>
        <w:tc>
          <w:tcPr>
            <w:tcW w:w="4324"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održivi razvoj</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118"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402"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nauka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324"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zaštita potrošača</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118"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pomoć starijim licima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Pr>
                <w:rFonts w:ascii="Wingdings" w:hAnsi="Wingdings" w:cs="Arial"/>
                <w:sz w:val="16"/>
                <w:szCs w:val="16"/>
              </w:rPr>
              <w:sym w:font="Wingdings" w:char="F0FE"/>
            </w:r>
          </w:p>
        </w:tc>
        <w:tc>
          <w:tcPr>
            <w:tcW w:w="4402"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umjetnost</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324"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rodna ravnopravnost</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118"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Pr>
                <w:rFonts w:ascii="Wingdings" w:hAnsi="Wingdings" w:cs="Arial"/>
                <w:sz w:val="16"/>
                <w:szCs w:val="16"/>
              </w:rPr>
              <w:sym w:font="Wingdings" w:char="F0FE"/>
            </w:r>
          </w:p>
        </w:tc>
        <w:tc>
          <w:tcPr>
            <w:tcW w:w="4402"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kultura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324"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borba protiv korupcije i organizovanog kriminala</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118"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vladavina  prava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402"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tehnička kultura</w:t>
            </w:r>
          </w:p>
        </w:tc>
        <w:tc>
          <w:tcPr>
            <w:tcW w:w="568"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4324" w:type="dxa"/>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borba  protiv  bolesti  zavisnosti</w:t>
            </w:r>
          </w:p>
        </w:tc>
      </w:tr>
      <w:tr w:rsidR="001C1176" w:rsidRPr="001C1176" w:rsidTr="00C94C34">
        <w:trPr>
          <w:cantSplit/>
        </w:trPr>
        <w:tc>
          <w:tcPr>
            <w:tcW w:w="496" w:type="dxa"/>
            <w:tcBorders>
              <w:right w:val="nil"/>
            </w:tcBorders>
            <w:shd w:val="clear" w:color="auto" w:fill="auto"/>
            <w:tcMar>
              <w:bottom w:w="57" w:type="dxa"/>
            </w:tcMar>
          </w:tcPr>
          <w:p w:rsidR="001C1176" w:rsidRPr="001C1176" w:rsidRDefault="001C1176" w:rsidP="00C94C34">
            <w:pPr>
              <w:spacing w:after="0"/>
              <w:jc w:val="center"/>
              <w:rPr>
                <w:rFonts w:ascii="Wingdings" w:hAnsi="Wingdings" w:cs="Arial"/>
                <w:sz w:val="16"/>
                <w:szCs w:val="16"/>
              </w:rPr>
            </w:pPr>
            <w:r w:rsidRPr="001C1176">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1C1176" w:rsidRPr="001C1176" w:rsidRDefault="001C1176" w:rsidP="00C94C34">
            <w:pPr>
              <w:spacing w:after="0"/>
              <w:rPr>
                <w:rFonts w:ascii="Calibri" w:hAnsi="Calibri" w:cs="Arial"/>
                <w:sz w:val="16"/>
                <w:szCs w:val="16"/>
              </w:rPr>
            </w:pPr>
            <w:r w:rsidRPr="001C1176">
              <w:rPr>
                <w:rFonts w:ascii="Calibri" w:hAnsi="Calibri" w:cs="Arial"/>
                <w:sz w:val="16"/>
                <w:szCs w:val="16"/>
              </w:rPr>
              <w:t>druge  oblasti  od  javnog  interesa  utvrđene posebnim zakonom (navesti koje):  ____________________________________________________________________________________________________________</w:t>
            </w:r>
          </w:p>
        </w:tc>
      </w:tr>
    </w:tbl>
    <w:p w:rsidR="00035B3D" w:rsidRPr="001C1176" w:rsidRDefault="001E36C7" w:rsidP="001E36C7">
      <w:pPr>
        <w:pStyle w:val="ListParagraph"/>
        <w:numPr>
          <w:ilvl w:val="0"/>
          <w:numId w:val="5"/>
        </w:numPr>
        <w:rPr>
          <w:rFonts w:asciiTheme="minorHAnsi" w:hAnsiTheme="minorHAnsi"/>
          <w:b/>
        </w:rPr>
      </w:pPr>
      <w:r w:rsidRPr="001C1176">
        <w:rPr>
          <w:rFonts w:asciiTheme="minorHAnsi" w:hAnsiTheme="minorHAnsi"/>
          <w:b/>
        </w:rPr>
        <w:lastRenderedPageBreak/>
        <w:t xml:space="preserve">PRIORITETNI PROBLEMI I POTREBE KOJE TREBA RIJEŠITI U </w:t>
      </w:r>
      <w:r w:rsidR="00B5763C" w:rsidRPr="001C1176">
        <w:rPr>
          <w:rFonts w:asciiTheme="minorHAnsi" w:hAnsiTheme="minorHAnsi"/>
          <w:b/>
        </w:rPr>
        <w:t>2019</w:t>
      </w:r>
      <w:r w:rsidRPr="001C1176">
        <w:rPr>
          <w:rFonts w:asciiTheme="minorHAnsi" w:hAnsiTheme="minorHAnsi"/>
          <w:b/>
        </w:rPr>
        <w:t>. GODINI FINANS</w:t>
      </w:r>
      <w:r w:rsidR="00035B3D" w:rsidRPr="001C1176">
        <w:rPr>
          <w:rFonts w:asciiTheme="minorHAnsi" w:hAnsiTheme="minorHAnsi"/>
          <w:b/>
        </w:rPr>
        <w:t>IRANJEM PROJEKATA I PROGRAMA NVO</w:t>
      </w:r>
    </w:p>
    <w:p w:rsidR="00F517FE" w:rsidRPr="001C1176" w:rsidRDefault="001E36C7" w:rsidP="00031932">
      <w:pPr>
        <w:pStyle w:val="ListParagraph"/>
        <w:numPr>
          <w:ilvl w:val="1"/>
          <w:numId w:val="5"/>
        </w:numPr>
        <w:jc w:val="both"/>
        <w:rPr>
          <w:rFonts w:asciiTheme="minorHAnsi" w:hAnsiTheme="minorHAnsi"/>
        </w:rPr>
      </w:pPr>
      <w:r w:rsidRPr="001C1176">
        <w:rPr>
          <w:rFonts w:asciiTheme="minorHAnsi" w:hAnsiTheme="minorHAnsi"/>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tblPr>
      <w:tblGrid>
        <w:gridCol w:w="6359"/>
        <w:gridCol w:w="7387"/>
      </w:tblGrid>
      <w:tr w:rsidR="00510F37" w:rsidRPr="001C1176"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1C1176" w:rsidRDefault="00510F37" w:rsidP="00510F37">
            <w:pPr>
              <w:spacing w:after="0"/>
              <w:rPr>
                <w:rFonts w:asciiTheme="minorHAnsi" w:hAnsiTheme="minorHAnsi"/>
              </w:rPr>
            </w:pPr>
            <w:r w:rsidRPr="001C1176">
              <w:rPr>
                <w:rFonts w:asciiTheme="minorHAnsi" w:hAnsiTheme="minorHAnsi"/>
              </w:rPr>
              <w:t>Opis problema:</w:t>
            </w:r>
          </w:p>
        </w:tc>
      </w:tr>
      <w:tr w:rsidR="0080468E" w:rsidRPr="001C1176" w:rsidTr="00510F37">
        <w:tc>
          <w:tcPr>
            <w:tcW w:w="13746" w:type="dxa"/>
            <w:gridSpan w:val="2"/>
            <w:tcMar>
              <w:top w:w="57" w:type="dxa"/>
              <w:bottom w:w="57" w:type="dxa"/>
            </w:tcMar>
          </w:tcPr>
          <w:p w:rsidR="008F2ACB" w:rsidRPr="008A2D8F" w:rsidRDefault="008F2ACB" w:rsidP="00E25B86">
            <w:pPr>
              <w:shd w:val="clear" w:color="auto" w:fill="FFFFFF"/>
              <w:spacing w:after="0"/>
              <w:jc w:val="both"/>
              <w:rPr>
                <w:rFonts w:asciiTheme="minorHAnsi" w:eastAsia="Calibri" w:hAnsiTheme="minorHAnsi" w:cs="Arial"/>
              </w:rPr>
            </w:pPr>
            <w:r w:rsidRPr="008A2D8F">
              <w:rPr>
                <w:rFonts w:asciiTheme="minorHAnsi" w:eastAsia="Calibri" w:hAnsiTheme="minorHAnsi" w:cs="Arial"/>
              </w:rPr>
              <w:t xml:space="preserve">Sektorskom analizom prepoznata su dva ključna </w:t>
            </w:r>
            <w:r w:rsidR="005A6A0C" w:rsidRPr="008A2D8F">
              <w:rPr>
                <w:rFonts w:asciiTheme="minorHAnsi" w:eastAsia="Calibri" w:hAnsiTheme="minorHAnsi" w:cs="Arial"/>
              </w:rPr>
              <w:t xml:space="preserve">izazova i potrebe u </w:t>
            </w:r>
            <w:r w:rsidR="00A67F14" w:rsidRPr="008A2D8F">
              <w:rPr>
                <w:rFonts w:asciiTheme="minorHAnsi" w:eastAsia="Calibri" w:hAnsiTheme="minorHAnsi" w:cs="Arial"/>
              </w:rPr>
              <w:t>kulturi</w:t>
            </w:r>
            <w:r w:rsidR="005A6A0C" w:rsidRPr="008A2D8F">
              <w:rPr>
                <w:rFonts w:asciiTheme="minorHAnsi" w:eastAsia="Calibri" w:hAnsiTheme="minorHAnsi" w:cs="Arial"/>
              </w:rPr>
              <w:t xml:space="preserve"> i umjetnosti, kao i razvoja civilnog društva u tim oblastima čijem postizanju se može doprinijeti kroz finansiranje projekata i programa NVO putem konkursa kao </w:t>
            </w:r>
            <w:r w:rsidR="00A67F14" w:rsidRPr="008A2D8F">
              <w:rPr>
                <w:rFonts w:asciiTheme="minorHAnsi" w:eastAsia="Calibri" w:hAnsiTheme="minorHAnsi" w:cs="Arial"/>
              </w:rPr>
              <w:t xml:space="preserve">kontinuiranom </w:t>
            </w:r>
            <w:r w:rsidR="005A6A0C" w:rsidRPr="008A2D8F">
              <w:rPr>
                <w:rFonts w:asciiTheme="minorHAnsi" w:eastAsia="Calibri" w:hAnsiTheme="minorHAnsi" w:cs="Arial"/>
              </w:rPr>
              <w:t xml:space="preserve">podsticajnom mjerom: </w:t>
            </w:r>
          </w:p>
          <w:p w:rsidR="00A67F14" w:rsidRPr="008A2D8F" w:rsidRDefault="00A67F14" w:rsidP="00E25B86">
            <w:pPr>
              <w:shd w:val="clear" w:color="auto" w:fill="FFFFFF"/>
              <w:spacing w:after="0"/>
              <w:jc w:val="both"/>
              <w:rPr>
                <w:rFonts w:asciiTheme="minorHAnsi" w:eastAsia="Calibri" w:hAnsiTheme="minorHAnsi" w:cs="Arial"/>
                <w:b/>
              </w:rPr>
            </w:pPr>
            <w:r w:rsidRPr="008A2D8F">
              <w:rPr>
                <w:rFonts w:asciiTheme="minorHAnsi" w:eastAsia="Calibri" w:hAnsiTheme="minorHAnsi" w:cs="Arial"/>
                <w:b/>
              </w:rPr>
              <w:t>1.</w:t>
            </w:r>
            <w:r w:rsidR="005A6A0C" w:rsidRPr="008A2D8F">
              <w:rPr>
                <w:rFonts w:asciiTheme="minorHAnsi" w:eastAsia="Calibri" w:hAnsiTheme="minorHAnsi" w:cs="Arial"/>
                <w:b/>
              </w:rPr>
              <w:t xml:space="preserve"> potreba sprovođenja istraživačkih projekata o </w:t>
            </w:r>
            <w:r w:rsidRPr="008A2D8F">
              <w:rPr>
                <w:rFonts w:asciiTheme="minorHAnsi" w:eastAsia="Calibri" w:hAnsiTheme="minorHAnsi" w:cs="Arial"/>
                <w:b/>
              </w:rPr>
              <w:t xml:space="preserve">stanju i preduslovima razvoja </w:t>
            </w:r>
            <w:r w:rsidR="005A6A0C" w:rsidRPr="008A2D8F">
              <w:rPr>
                <w:rFonts w:asciiTheme="minorHAnsi" w:eastAsia="Calibri" w:hAnsiTheme="minorHAnsi" w:cs="Arial"/>
                <w:b/>
              </w:rPr>
              <w:t>nezavisn</w:t>
            </w:r>
            <w:r w:rsidRPr="008A2D8F">
              <w:rPr>
                <w:rFonts w:asciiTheme="minorHAnsi" w:eastAsia="Calibri" w:hAnsiTheme="minorHAnsi" w:cs="Arial"/>
                <w:b/>
              </w:rPr>
              <w:t>e kulturne</w:t>
            </w:r>
            <w:r w:rsidR="005A6A0C" w:rsidRPr="008A2D8F">
              <w:rPr>
                <w:rFonts w:asciiTheme="minorHAnsi" w:eastAsia="Calibri" w:hAnsiTheme="minorHAnsi" w:cs="Arial"/>
                <w:b/>
              </w:rPr>
              <w:t xml:space="preserve"> scen</w:t>
            </w:r>
            <w:r w:rsidRPr="008A2D8F">
              <w:rPr>
                <w:rFonts w:asciiTheme="minorHAnsi" w:eastAsia="Calibri" w:hAnsiTheme="minorHAnsi" w:cs="Arial"/>
                <w:b/>
              </w:rPr>
              <w:t>e</w:t>
            </w:r>
            <w:r w:rsidR="00F85B14" w:rsidRPr="008A2D8F">
              <w:rPr>
                <w:rFonts w:asciiTheme="minorHAnsi" w:eastAsia="Calibri" w:hAnsiTheme="minorHAnsi" w:cs="Arial"/>
                <w:b/>
              </w:rPr>
              <w:t xml:space="preserve"> i strukovnih udruženja</w:t>
            </w:r>
            <w:r w:rsidRPr="008A2D8F">
              <w:rPr>
                <w:rFonts w:asciiTheme="minorHAnsi" w:eastAsia="Calibri" w:hAnsiTheme="minorHAnsi" w:cs="Arial"/>
                <w:b/>
              </w:rPr>
              <w:t>;</w:t>
            </w:r>
          </w:p>
          <w:p w:rsidR="005A6A0C" w:rsidRDefault="00A67F14" w:rsidP="00E25B86">
            <w:pPr>
              <w:shd w:val="clear" w:color="auto" w:fill="FFFFFF"/>
              <w:spacing w:after="0"/>
              <w:jc w:val="both"/>
              <w:rPr>
                <w:rFonts w:asciiTheme="minorHAnsi" w:eastAsia="Calibri" w:hAnsiTheme="minorHAnsi" w:cs="Arial"/>
                <w:b/>
              </w:rPr>
            </w:pPr>
            <w:r w:rsidRPr="008A2D8F">
              <w:rPr>
                <w:rFonts w:asciiTheme="minorHAnsi" w:eastAsia="Calibri" w:hAnsiTheme="minorHAnsi" w:cs="Arial"/>
                <w:b/>
              </w:rPr>
              <w:t xml:space="preserve">2. </w:t>
            </w:r>
            <w:r w:rsidR="008A2D8F">
              <w:rPr>
                <w:rFonts w:asciiTheme="minorHAnsi" w:eastAsia="Calibri" w:hAnsiTheme="minorHAnsi" w:cs="Arial"/>
                <w:b/>
              </w:rPr>
              <w:t>potreba za većom i raznovrsnijom produkcijom</w:t>
            </w:r>
            <w:r w:rsidR="005A6A0C" w:rsidRPr="008A2D8F">
              <w:rPr>
                <w:rFonts w:asciiTheme="minorHAnsi" w:eastAsia="Calibri" w:hAnsiTheme="minorHAnsi" w:cs="Arial"/>
                <w:b/>
              </w:rPr>
              <w:t xml:space="preserve"> kulturno-umjetničkih djela i pro</w:t>
            </w:r>
            <w:r w:rsidR="00F85B14" w:rsidRPr="008A2D8F">
              <w:rPr>
                <w:rFonts w:asciiTheme="minorHAnsi" w:eastAsia="Calibri" w:hAnsiTheme="minorHAnsi" w:cs="Arial"/>
                <w:b/>
              </w:rPr>
              <w:t>jekata</w:t>
            </w:r>
            <w:r w:rsidR="005A6A0C" w:rsidRPr="008A2D8F">
              <w:rPr>
                <w:rFonts w:asciiTheme="minorHAnsi" w:eastAsia="Calibri" w:hAnsiTheme="minorHAnsi" w:cs="Arial"/>
                <w:b/>
              </w:rPr>
              <w:t xml:space="preserve"> nezavisne scene</w:t>
            </w:r>
            <w:r w:rsidRPr="008A2D8F">
              <w:rPr>
                <w:rFonts w:asciiTheme="minorHAnsi" w:eastAsia="Calibri" w:hAnsiTheme="minorHAnsi" w:cs="Arial"/>
                <w:b/>
              </w:rPr>
              <w:t xml:space="preserve"> u kontekstu strateških ciljeva</w:t>
            </w:r>
            <w:r w:rsidR="005A6A0C" w:rsidRPr="008A2D8F">
              <w:rPr>
                <w:rFonts w:asciiTheme="minorHAnsi" w:eastAsia="Calibri" w:hAnsiTheme="minorHAnsi" w:cs="Arial"/>
                <w:b/>
              </w:rPr>
              <w:t>;</w:t>
            </w:r>
          </w:p>
          <w:p w:rsidR="00A67F14" w:rsidRPr="005A6A0C" w:rsidRDefault="00A67F14" w:rsidP="00A67F14">
            <w:pPr>
              <w:shd w:val="clear" w:color="auto" w:fill="FFFFFF"/>
              <w:spacing w:after="0"/>
              <w:jc w:val="center"/>
              <w:rPr>
                <w:rFonts w:asciiTheme="minorHAnsi" w:eastAsia="Calibri" w:hAnsiTheme="minorHAnsi" w:cs="Arial"/>
                <w:b/>
              </w:rPr>
            </w:pPr>
            <w:r>
              <w:rPr>
                <w:rFonts w:asciiTheme="minorHAnsi" w:eastAsia="Calibri" w:hAnsiTheme="minorHAnsi" w:cs="Arial"/>
                <w:b/>
              </w:rPr>
              <w:t>* * *</w:t>
            </w:r>
          </w:p>
          <w:p w:rsidR="0080468E" w:rsidRPr="001C1176" w:rsidRDefault="00A67F14" w:rsidP="00E25B86">
            <w:pPr>
              <w:shd w:val="clear" w:color="auto" w:fill="FFFFFF"/>
              <w:spacing w:after="0"/>
              <w:jc w:val="both"/>
              <w:rPr>
                <w:rFonts w:asciiTheme="minorHAnsi" w:eastAsia="Calibri" w:hAnsiTheme="minorHAnsi" w:cs="Arial"/>
              </w:rPr>
            </w:pPr>
            <w:r w:rsidRPr="00A67F14">
              <w:rPr>
                <w:rFonts w:asciiTheme="minorHAnsi" w:eastAsia="Calibri" w:hAnsiTheme="minorHAnsi" w:cs="Arial"/>
                <w:b/>
              </w:rPr>
              <w:t xml:space="preserve">1. </w:t>
            </w:r>
            <w:r w:rsidR="0080468E" w:rsidRPr="001C1176">
              <w:rPr>
                <w:rFonts w:asciiTheme="minorHAnsi" w:eastAsia="Calibri" w:hAnsiTheme="minorHAnsi" w:cs="Arial"/>
              </w:rPr>
              <w:t xml:space="preserve">Nezavisna kulturna scena, kao sektor vaninstitucionalnih aktera kulture - prvenstveno nevladinih organizacija, u Crnoj Gori u najvećem obimu nije dovoljno razvijena, ali ni u potpunosti identifikovani njeni ključni činioci, njihove glavne odlike, kapaciteti, potrebe i uslovi za razvoj. Generalno, vaninstitucionalni kulturni sektor karakteriše nedovoljna vidljivost i nedovoljno poznat kontekst u kojem njegovi subjekti djeluju. Za razliku od većine zemalja regiona, u Crnoj Gori ne postoji nacionalna mreža organizacija civilnog društva u sferi kulture, niti postoje njihove zajedničke inicijative širih razmjera, organizovano nastupanje i zagovaračko djelovanje prema institucijama kulture u procesu kreiranja i sprovođenja kulturnih politika. Intersektorska saradnja nacionalnih i lokalnih ustanova kulture i nosilaca nezavisne kulture nije na visokom nivou. Kao uzrok navedenih problema prepoznato je </w:t>
            </w:r>
            <w:r w:rsidR="0080468E" w:rsidRPr="001C1176">
              <w:rPr>
                <w:rFonts w:asciiTheme="minorHAnsi" w:eastAsia="Calibri" w:hAnsiTheme="minorHAnsi" w:cs="Arial"/>
                <w:b/>
              </w:rPr>
              <w:t>nepostojanje sveobuhvatnog istraživanja i analize nezavisne kulturne scene u Crnoj Gori</w:t>
            </w:r>
            <w:r w:rsidR="0080468E" w:rsidRPr="001C1176">
              <w:rPr>
                <w:rFonts w:asciiTheme="minorHAnsi" w:eastAsia="Calibri" w:hAnsiTheme="minorHAnsi" w:cs="Arial"/>
              </w:rPr>
              <w:t>.</w:t>
            </w:r>
          </w:p>
          <w:p w:rsidR="00E25B86" w:rsidRPr="001C1176" w:rsidRDefault="00E25B86" w:rsidP="00E25B86">
            <w:pPr>
              <w:shd w:val="clear" w:color="auto" w:fill="FFFFFF"/>
              <w:spacing w:after="0"/>
              <w:jc w:val="both"/>
              <w:rPr>
                <w:rFonts w:asciiTheme="minorHAnsi" w:eastAsia="Calibri" w:hAnsiTheme="minorHAnsi" w:cs="Arial"/>
              </w:rPr>
            </w:pPr>
          </w:p>
          <w:p w:rsidR="0080468E" w:rsidRPr="001C1176" w:rsidRDefault="0080468E" w:rsidP="00E25B86">
            <w:pPr>
              <w:shd w:val="clear" w:color="auto" w:fill="FFFFFF"/>
              <w:spacing w:after="0"/>
              <w:jc w:val="both"/>
              <w:rPr>
                <w:rFonts w:asciiTheme="minorHAnsi" w:eastAsia="Calibri" w:hAnsiTheme="minorHAnsi" w:cs="Arial"/>
              </w:rPr>
            </w:pPr>
            <w:r w:rsidRPr="001C1176">
              <w:rPr>
                <w:rFonts w:asciiTheme="minorHAnsi" w:eastAsia="Calibri" w:hAnsiTheme="minorHAnsi" w:cs="Arial"/>
              </w:rPr>
              <w:t xml:space="preserve">U Programu razvoja kulture 2016–2020. godine poseban segment odnosi se upravo na nezavisnu kulturnu scenu i u njemu se, između ostalog, navodi: „Nezavisna kultura je nezaobilazan segment stvaralaštva i sastavni dio kulturnog života i kulturnog nasljeđa mnogih zemalja, a samim tim i svjetske kulture uopšte. U Crnoj Gori ima snažno uporište i izaziva permanentno interesovanje, ali zbog primjene Zakona o nevladinim organizacijama od 2012. godine, koji je uzrokovao izmjene i dopune člana 71 Zakona o kulturi i brisanje zakonskog osnova za podršku Ministarstva u tom sektoru, danas se postavlja ozbiljno pitanje njene održivosti. Polazeći od značaja nezavisne kulturne scene, a u cilju stvaranja povoljnih uslova za njen rad i opstanak, neophodno je rješavanju ovog problema pristupiti sistematično i analitički. To podrazumijeva </w:t>
            </w:r>
            <w:r w:rsidRPr="001C1176">
              <w:rPr>
                <w:rFonts w:asciiTheme="minorHAnsi" w:eastAsia="Calibri" w:hAnsiTheme="minorHAnsi" w:cs="Arial"/>
                <w:b/>
              </w:rPr>
              <w:t>detaljnu analizu stanja nezavisne scene u Crnoj Gori i njeno unapređenje kroz iniciranje saradnje sa institucijama kulture na nacionalnom i opštinskom nivou</w:t>
            </w:r>
            <w:r w:rsidRPr="001C1176">
              <w:rPr>
                <w:rFonts w:asciiTheme="minorHAnsi" w:eastAsia="Calibri" w:hAnsiTheme="minorHAnsi" w:cs="Arial"/>
              </w:rPr>
              <w:t>.“ (</w:t>
            </w:r>
            <w:r w:rsidRPr="001C1176">
              <w:rPr>
                <w:rFonts w:asciiTheme="minorHAnsi" w:eastAsia="Calibri" w:hAnsiTheme="minorHAnsi" w:cs="Arial"/>
                <w:i/>
              </w:rPr>
              <w:t xml:space="preserve">Program razvoja kulture 2016–2020. godine, </w:t>
            </w:r>
            <w:r w:rsidRPr="001C1176">
              <w:rPr>
                <w:rFonts w:asciiTheme="minorHAnsi" w:eastAsia="Calibri" w:hAnsiTheme="minorHAnsi" w:cs="Arial"/>
              </w:rPr>
              <w:t>koji je donijela Vlada Crne Gore 31. marta 2016. godine)</w:t>
            </w:r>
          </w:p>
          <w:p w:rsidR="00E25B86" w:rsidRPr="001C1176" w:rsidRDefault="00E25B86" w:rsidP="00E25B86">
            <w:pPr>
              <w:shd w:val="clear" w:color="auto" w:fill="FFFFFF"/>
              <w:spacing w:after="0"/>
              <w:jc w:val="both"/>
              <w:rPr>
                <w:rFonts w:asciiTheme="minorHAnsi" w:eastAsia="Calibri" w:hAnsiTheme="minorHAnsi" w:cs="Arial"/>
              </w:rPr>
            </w:pPr>
          </w:p>
          <w:p w:rsidR="0080468E" w:rsidRPr="001C1176" w:rsidRDefault="0080468E" w:rsidP="00E25B86">
            <w:pPr>
              <w:spacing w:after="0"/>
              <w:jc w:val="both"/>
              <w:rPr>
                <w:rFonts w:asciiTheme="minorHAnsi" w:eastAsia="Calibri" w:hAnsiTheme="minorHAnsi" w:cs="Arial"/>
              </w:rPr>
            </w:pPr>
            <w:r w:rsidRPr="001C1176">
              <w:rPr>
                <w:rFonts w:asciiTheme="minorHAnsi" w:eastAsia="Calibri" w:hAnsiTheme="minorHAnsi" w:cs="Arial"/>
              </w:rPr>
              <w:lastRenderedPageBreak/>
              <w:t xml:space="preserve">Različite vrste subjekata nezavisne kulture: </w:t>
            </w:r>
            <w:r w:rsidRPr="001C1176">
              <w:rPr>
                <w:rFonts w:asciiTheme="minorHAnsi" w:eastAsia="Calibri" w:hAnsiTheme="minorHAnsi" w:cs="Arial"/>
                <w:b/>
              </w:rPr>
              <w:t>strukovna udruženja umjetnika i stručnjaka u kulturi, brojne kulturne manifestacije i festivali, razni oblici amaterskog stvaralaštva - kulturno-umjetnička društva, folklorni ansambli, pozorišne grupe itd.</w:t>
            </w:r>
            <w:r w:rsidRPr="001C1176">
              <w:rPr>
                <w:rFonts w:asciiTheme="minorHAnsi" w:eastAsia="Calibri" w:hAnsiTheme="minorHAnsi" w:cs="Arial"/>
              </w:rPr>
              <w:t xml:space="preserve">, osnivaju se kao </w:t>
            </w:r>
            <w:r w:rsidRPr="001C1176">
              <w:rPr>
                <w:rFonts w:asciiTheme="minorHAnsi" w:eastAsia="Calibri" w:hAnsiTheme="minorHAnsi" w:cs="Arial"/>
                <w:b/>
              </w:rPr>
              <w:t>nevladine organizacije</w:t>
            </w:r>
            <w:r w:rsidRPr="001C1176">
              <w:rPr>
                <w:rFonts w:asciiTheme="minorHAnsi" w:eastAsia="Calibri" w:hAnsiTheme="minorHAnsi" w:cs="Arial"/>
              </w:rPr>
              <w:t xml:space="preserve">. Podaci koji su u zvaničnim evidencijama o nevladinim organizacijama dostupni, nijesu mjerodavni za utvrđivanje stvarnog broja organizacija koje se dominantno i aktivno bave kulturom. Prema raspoloživim podacima, daleko najveći broj organizacija, od 21 oblasti od javnog interesa utvrđene Zakonom o nevladinim organizacijama, postoji u oblasti kulture. Konkretno, u </w:t>
            </w:r>
            <w:r w:rsidRPr="001C1176">
              <w:rPr>
                <w:rFonts w:asciiTheme="minorHAnsi" w:eastAsia="Calibri" w:hAnsiTheme="minorHAnsi" w:cs="Arial"/>
                <w:b/>
              </w:rPr>
              <w:t>Registru nevladinih organizacija</w:t>
            </w:r>
            <w:r w:rsidRPr="001C1176">
              <w:rPr>
                <w:rFonts w:asciiTheme="minorHAnsi" w:eastAsia="Calibri" w:hAnsiTheme="minorHAnsi" w:cs="Arial"/>
              </w:rPr>
              <w:t xml:space="preserve"> za obavljanje djelatnosti kulture upisano je 730, dok je u oblasti umjetnosti registrovano 268 organizacija (podaci dostupni na sajtu </w:t>
            </w:r>
            <w:hyperlink r:id="rId9" w:history="1">
              <w:r w:rsidRPr="001C1176">
                <w:rPr>
                  <w:rStyle w:val="Hyperlink"/>
                  <w:rFonts w:asciiTheme="minorHAnsi" w:eastAsia="Calibri" w:hAnsiTheme="minorHAnsi" w:cs="Arial"/>
                </w:rPr>
                <w:t>www.dokumenta.me/nvo</w:t>
              </w:r>
            </w:hyperlink>
            <w:r w:rsidRPr="001C1176">
              <w:rPr>
                <w:rStyle w:val="Hyperlink"/>
                <w:rFonts w:asciiTheme="minorHAnsi" w:eastAsia="Calibri" w:hAnsiTheme="minorHAnsi" w:cs="Arial"/>
              </w:rPr>
              <w:t>/</w:t>
            </w:r>
            <w:r w:rsidRPr="001C1176">
              <w:rPr>
                <w:rStyle w:val="Hyperlink"/>
                <w:rFonts w:asciiTheme="minorHAnsi" w:eastAsia="Calibri" w:hAnsiTheme="minorHAnsi" w:cs="Arial"/>
                <w:color w:val="auto"/>
                <w:u w:val="none"/>
              </w:rPr>
              <w:t>-</w:t>
            </w:r>
            <w:r w:rsidRPr="001C1176">
              <w:rPr>
                <w:rFonts w:asciiTheme="minorHAnsi" w:eastAsia="Calibri" w:hAnsiTheme="minorHAnsi" w:cs="Arial"/>
              </w:rPr>
              <w:t xml:space="preserve">preuzeti u junu 2018, aposljednji put ažurirani u junu 2017). </w:t>
            </w:r>
            <w:r w:rsidRPr="001C1176">
              <w:rPr>
                <w:rFonts w:asciiTheme="minorHAnsi" w:eastAsia="Calibri" w:hAnsiTheme="minorHAnsi" w:cs="Arial"/>
                <w:b/>
              </w:rPr>
              <w:t xml:space="preserve">Web baza </w:t>
            </w:r>
            <w:r w:rsidRPr="001C1176">
              <w:rPr>
                <w:rFonts w:asciiTheme="minorHAnsi" w:eastAsia="Calibri" w:hAnsiTheme="minorHAnsi" w:cs="Arial"/>
                <w:b/>
                <w:i/>
              </w:rPr>
              <w:t>NVO info</w:t>
            </w:r>
            <w:r w:rsidRPr="001C1176">
              <w:rPr>
                <w:rFonts w:asciiTheme="minorHAnsi" w:eastAsia="Calibri" w:hAnsiTheme="minorHAnsi" w:cs="Arial"/>
              </w:rPr>
              <w:t xml:space="preserve"> sadrži podatke o 703 nevladine organizacije u okviru djelatnosti kulture i 254 u oblasti umjetnosti (</w:t>
            </w:r>
            <w:hyperlink r:id="rId10" w:history="1">
              <w:r w:rsidRPr="001C1176">
                <w:rPr>
                  <w:rStyle w:val="Hyperlink"/>
                  <w:rFonts w:asciiTheme="minorHAnsi" w:eastAsia="Calibri" w:hAnsiTheme="minorHAnsi" w:cs="Arial"/>
                </w:rPr>
                <w:t>http://nvoinfo.me/</w:t>
              </w:r>
            </w:hyperlink>
            <w:r w:rsidRPr="001C1176">
              <w:rPr>
                <w:rFonts w:asciiTheme="minorHAnsi" w:eastAsia="Calibri" w:hAnsiTheme="minorHAnsi" w:cs="Arial"/>
              </w:rPr>
              <w:t xml:space="preserve"> - podaci preuzeti </w:t>
            </w:r>
            <w:r w:rsidR="0079580C">
              <w:rPr>
                <w:rFonts w:asciiTheme="minorHAnsi" w:eastAsia="Calibri" w:hAnsiTheme="minorHAnsi" w:cs="Arial"/>
              </w:rPr>
              <w:t xml:space="preserve">u </w:t>
            </w:r>
            <w:r w:rsidRPr="001C1176">
              <w:rPr>
                <w:rFonts w:asciiTheme="minorHAnsi" w:eastAsia="Calibri" w:hAnsiTheme="minorHAnsi" w:cs="Arial"/>
              </w:rPr>
              <w:t>junu 2018). Primjera radi, od pomenute 254 organizacije, samo su 3 dale detaljnije podatke, dok su za sve ostale dostupni samo naziv organizacije, djelatnost, adresa i broj rješenja, prema Registru. Cifra od skoro 1000 NVO neuporedivo je manja kada je u pitanju broj aktivnih organizacija u domenu kulture, ali o tome ne postoje egzaktni podaci. Ima organizacija koje su primarno osnovane za obavljanje drugih djelatnosti, ali realizuju projekte u kulturi ili su se vremenom profilisale za tu djelatnost. S druge strane, ima i onih koje su registrovane za kulturu ili umjetnost, ali nijesu aktivne u tim oblastima. Trend je da se organizacije u statutima opredjeljuju za širok spektar oblasti kojima planiraju da se bave, a kultura je samo jedna od njih i upitno je da li je to uopšte njihova sfera djelovanja.</w:t>
            </w:r>
          </w:p>
          <w:p w:rsidR="00E25B86" w:rsidRPr="001C1176" w:rsidRDefault="00E25B86" w:rsidP="00E25B86">
            <w:pPr>
              <w:spacing w:after="0"/>
              <w:jc w:val="both"/>
              <w:rPr>
                <w:rFonts w:asciiTheme="minorHAnsi" w:eastAsia="Calibri" w:hAnsiTheme="minorHAnsi" w:cs="Arial"/>
              </w:rPr>
            </w:pPr>
          </w:p>
          <w:p w:rsidR="0080468E" w:rsidRPr="001C1176" w:rsidRDefault="0080468E" w:rsidP="00E25B86">
            <w:pPr>
              <w:spacing w:after="0"/>
              <w:jc w:val="both"/>
              <w:rPr>
                <w:rFonts w:asciiTheme="minorHAnsi" w:eastAsia="Calibri" w:hAnsiTheme="minorHAnsi" w:cs="Arial"/>
              </w:rPr>
            </w:pPr>
            <w:r w:rsidRPr="001C1176">
              <w:rPr>
                <w:rFonts w:asciiTheme="minorHAnsi" w:eastAsia="Calibri" w:hAnsiTheme="minorHAnsi" w:cs="Arial"/>
              </w:rPr>
              <w:t xml:space="preserve">Na nacionalnom nivou do sada nije bilo sveobuhvatnog istraživanja nezavisne kulturne scene, ali su određene nevladine organizacije iz Crne Gore učestvovale u </w:t>
            </w:r>
            <w:r w:rsidRPr="001C1176">
              <w:rPr>
                <w:rFonts w:asciiTheme="minorHAnsi" w:eastAsia="Calibri" w:hAnsiTheme="minorHAnsi" w:cs="Arial"/>
                <w:b/>
              </w:rPr>
              <w:t>dva regionalna istraživanja Centra za empirijske studije kulture Jugoistočne Evrope</w:t>
            </w:r>
            <w:r w:rsidRPr="001C1176">
              <w:rPr>
                <w:rFonts w:asciiTheme="minorHAnsi" w:eastAsia="Calibri" w:hAnsiTheme="minorHAnsi" w:cs="Arial"/>
              </w:rPr>
              <w:t xml:space="preserve"> (CESK) iz Niša, koja su realizovana 2009–2010. i 2015–2016. godine i u kojima je uključeno 19 i 28 organizacija iz naše zemlje, a lokalni partner na istraživačkim projektima bila je NVO Expeditio. Rezultati istraživanja iz 2015–2016. godine u formi studije dostupni su za Srbiju, dok se do nekih generalnih ocjena i zaključaka, ali i podataka za pojedinačne zemlje, moglo doći putem saopštenja sa relevantnih događaja, kao npr. na portalu za kulturu jugoistočne Evrope: „Rezultati istraživanja nezavisnih kulturnih scena u regionu ukazuju na katastrofalno stanje u smislu ekonomskih resursa i finansija, iako je reč o najobrazovanijoj grupaciji u oblasti kulture (85-90% visokoobrazovanih). S druge strane, 65-90% - u zasvisnosti od zemlje - nema fiksno radno vreme, ali to ne znači da rade manje, nego konstantno rade više od osam sati dnevno, više od 50 sati nedeljno... Prosečne zarade su pritom u Makedoniji 380 evra, u Albaniji 356 evra, u Srbiji 324 evra, </w:t>
            </w:r>
            <w:r w:rsidRPr="001C1176">
              <w:rPr>
                <w:rFonts w:asciiTheme="minorHAnsi" w:eastAsia="Calibri" w:hAnsiTheme="minorHAnsi" w:cs="Arial"/>
                <w:b/>
              </w:rPr>
              <w:t>u Crnoj Gori 255 evra</w:t>
            </w:r>
            <w:r w:rsidRPr="001C1176">
              <w:rPr>
                <w:rFonts w:asciiTheme="minorHAnsi" w:eastAsia="Calibri" w:hAnsiTheme="minorHAnsi" w:cs="Arial"/>
              </w:rPr>
              <w:t>, u BiH 230 evra, na Kosovu 215 evra... Primetan je i proces intenzivnog umrežavanja organizacija nezavisne kulture u regionu (</w:t>
            </w:r>
            <w:r w:rsidRPr="001C1176">
              <w:rPr>
                <w:rFonts w:asciiTheme="minorHAnsi" w:eastAsia="Calibri" w:hAnsiTheme="minorHAnsi" w:cs="Arial"/>
                <w:b/>
              </w:rPr>
              <w:t>nacionalne mreže ne postoje samo u Crnoj Gori</w:t>
            </w:r>
            <w:r w:rsidRPr="001C1176">
              <w:rPr>
                <w:rFonts w:asciiTheme="minorHAnsi" w:eastAsia="Calibri" w:hAnsiTheme="minorHAnsi" w:cs="Arial"/>
              </w:rPr>
              <w:t xml:space="preserve"> i BiH), kao i vidljivija veza umetničkih grupa sa studentskim, sindikalnim i građanskim pokretima, kao što su Šarena revolucija u Makedoniji, Ne da(vi)mo Beograd u Srbiji, Zagreb je naš u Hrvatskoj…“ (</w:t>
            </w:r>
            <w:hyperlink r:id="rId11" w:history="1">
              <w:r w:rsidRPr="001C1176">
                <w:rPr>
                  <w:rStyle w:val="Hyperlink"/>
                  <w:rFonts w:asciiTheme="minorHAnsi" w:eastAsia="Calibri" w:hAnsiTheme="minorHAnsi" w:cs="Arial"/>
                </w:rPr>
                <w:t>www.seecult.org</w:t>
              </w:r>
            </w:hyperlink>
            <w:r w:rsidRPr="001C1176">
              <w:rPr>
                <w:rFonts w:asciiTheme="minorHAnsi" w:eastAsia="Calibri" w:hAnsiTheme="minorHAnsi" w:cs="Arial"/>
              </w:rPr>
              <w:t xml:space="preserve"> – portal za kulturu jugoistočne Evrope - </w:t>
            </w:r>
            <w:r w:rsidRPr="001C1176">
              <w:rPr>
                <w:rFonts w:asciiTheme="minorHAnsi" w:eastAsia="Calibri" w:hAnsiTheme="minorHAnsi" w:cs="Arial"/>
                <w:i/>
              </w:rPr>
              <w:t>Ka stabilnom okviru regionalne saradnje nezavisne kulture</w:t>
            </w:r>
            <w:r w:rsidRPr="001C1176">
              <w:rPr>
                <w:rFonts w:asciiTheme="minorHAnsi" w:eastAsia="Calibri" w:hAnsiTheme="minorHAnsi" w:cs="Arial"/>
              </w:rPr>
              <w:t>, 13.12.2017)</w:t>
            </w:r>
          </w:p>
          <w:p w:rsidR="00E25B86" w:rsidRPr="001C1176" w:rsidRDefault="00E25B86" w:rsidP="00E25B86">
            <w:pPr>
              <w:spacing w:after="0"/>
              <w:jc w:val="both"/>
              <w:rPr>
                <w:rFonts w:asciiTheme="minorHAnsi" w:eastAsia="Calibri" w:hAnsiTheme="minorHAnsi" w:cs="Arial"/>
              </w:rPr>
            </w:pPr>
          </w:p>
          <w:p w:rsidR="00946137" w:rsidRPr="001C1176" w:rsidRDefault="0080468E" w:rsidP="00061311">
            <w:pPr>
              <w:spacing w:after="0"/>
              <w:jc w:val="both"/>
              <w:rPr>
                <w:rFonts w:asciiTheme="minorHAnsi" w:eastAsia="Calibri" w:hAnsiTheme="minorHAnsi" w:cs="Arial"/>
              </w:rPr>
            </w:pPr>
            <w:r w:rsidRPr="001C1176">
              <w:rPr>
                <w:rFonts w:asciiTheme="minorHAnsi" w:eastAsia="Calibri" w:hAnsiTheme="minorHAnsi" w:cs="Arial"/>
              </w:rPr>
              <w:t xml:space="preserve">Kancelarija TACSO u Crnoj Gori, u periodu februar – april 2016. godine, sprovela je </w:t>
            </w:r>
            <w:r w:rsidRPr="001C1176">
              <w:rPr>
                <w:rFonts w:asciiTheme="minorHAnsi" w:eastAsia="Calibri" w:hAnsiTheme="minorHAnsi" w:cs="Arial"/>
                <w:b/>
              </w:rPr>
              <w:t>istraživanje o postojećim uslovima za rad civilnog društva, kao i o kapacitetima organizacija civilnog društva</w:t>
            </w:r>
            <w:r w:rsidRPr="001C1176">
              <w:rPr>
                <w:rFonts w:asciiTheme="minorHAnsi" w:eastAsia="Calibri" w:hAnsiTheme="minorHAnsi" w:cs="Arial"/>
              </w:rPr>
              <w:t xml:space="preserve">, na reprezentativnom uzorku od 181 organizacije na cijeloj teritoriji Crne Gore. Istraživanje je pokazalo da većina organizacija civilnog društva u Crnoj Gori predstavlja male, uglavnom </w:t>
            </w:r>
            <w:r w:rsidRPr="001C1176">
              <w:rPr>
                <w:rFonts w:asciiTheme="minorHAnsi" w:eastAsia="Calibri" w:hAnsiTheme="minorHAnsi" w:cs="Arial"/>
              </w:rPr>
              <w:lastRenderedPageBreak/>
              <w:t xml:space="preserve">volonterske organizacije, nedovoljno organizaciono razvijene, sa nerazvijenim ljudskim resursima i tehničkim vještinama. Njihova održivost je na relativno niskom nivou zbog nedostatka organizacionih kapaciteta, izazova sa kojma se susrijeću prilikom primanja i zadržavanja kvalitetnih ljudskih resursa, nedostatka različitih izvora finansiranja itd. Na drugoj strani, postoji mali broj renomiranih, organizaciono zrelih organizacija koje se bave javnim zastupanjem, istraživanjima i sličnim aktivnostima. Konstatovani su problemi kao što su: slaba komunikacija između OCD-a u Crnoj Gori, sporadična saradnja između onih koje se bave istom oblašću, rijetka partnerstva u projektima, tako da izgradnja dugotrajnih mreža, programskih koalicija i platformi predstavlja izazov. Što se tiče zvaničnih evidencija o OCD-ima (prihodi, zapošljenost), one ili </w:t>
            </w:r>
            <w:r w:rsidR="00061311">
              <w:rPr>
                <w:rFonts w:asciiTheme="minorHAnsi" w:eastAsia="Calibri" w:hAnsiTheme="minorHAnsi" w:cs="Arial"/>
              </w:rPr>
              <w:t>ne postoje ili nijesu pouzdane</w:t>
            </w:r>
            <w:r w:rsidRPr="001C1176">
              <w:rPr>
                <w:rFonts w:asciiTheme="minorHAnsi" w:eastAsia="Calibri" w:hAnsiTheme="minorHAnsi" w:cs="Arial"/>
              </w:rPr>
              <w:t xml:space="preserve">(publikacija </w:t>
            </w:r>
            <w:r w:rsidRPr="001C1176">
              <w:rPr>
                <w:rFonts w:asciiTheme="minorHAnsi" w:eastAsia="Calibri" w:hAnsiTheme="minorHAnsi" w:cs="Arial"/>
                <w:i/>
              </w:rPr>
              <w:t>Izvještaj o analizi potreba organizacija civilnog društva u Crnoj Gori</w:t>
            </w:r>
            <w:r w:rsidRPr="001C1176">
              <w:rPr>
                <w:rFonts w:asciiTheme="minorHAnsi" w:eastAsia="Calibri" w:hAnsiTheme="minorHAnsi" w:cs="Arial"/>
              </w:rPr>
              <w:t>, Kancelarija TACSO u Crnoj Gori, Podgorica, maj 2016)</w:t>
            </w:r>
            <w:r w:rsidR="00061311">
              <w:rPr>
                <w:rFonts w:asciiTheme="minorHAnsi" w:eastAsia="Calibri" w:hAnsiTheme="minorHAnsi" w:cs="Arial"/>
              </w:rPr>
              <w:t xml:space="preserve">. </w:t>
            </w:r>
            <w:r w:rsidRPr="001C1176">
              <w:rPr>
                <w:rFonts w:asciiTheme="minorHAnsi" w:eastAsia="Calibri" w:hAnsiTheme="minorHAnsi" w:cs="Arial"/>
              </w:rPr>
              <w:t xml:space="preserve">Za razliku od nalaza i ocjena koji važe za većinu nevladinih organizacija, svakako i za one iz oblasti kulture, kod pojedinih aktera nezavisne kulturne scene prepoznaju se značajan potencijal i izgrađeni kapaciteti. Određena strukovna udruženja, manifestacije i festivali bilježe višegodišnji kontinuitet u radu, pružaju veliki doprinos ostvarivanju javnog interesa i od nacionalnog su značaja za kulturu. </w:t>
            </w:r>
          </w:p>
          <w:p w:rsidR="00E25B86" w:rsidRPr="001C1176" w:rsidRDefault="00E25B86" w:rsidP="00E25B86">
            <w:pPr>
              <w:spacing w:after="0"/>
              <w:jc w:val="both"/>
              <w:rPr>
                <w:rFonts w:asciiTheme="minorHAnsi" w:eastAsia="Calibri" w:hAnsiTheme="minorHAnsi" w:cs="Arial"/>
              </w:rPr>
            </w:pPr>
          </w:p>
          <w:p w:rsidR="0080468E" w:rsidRPr="001C1176" w:rsidRDefault="0080468E" w:rsidP="00E25B86">
            <w:pPr>
              <w:spacing w:after="0"/>
              <w:jc w:val="both"/>
              <w:rPr>
                <w:rFonts w:asciiTheme="minorHAnsi" w:eastAsia="Calibri" w:hAnsiTheme="minorHAnsi" w:cs="Arial"/>
              </w:rPr>
            </w:pPr>
            <w:r w:rsidRPr="001C1176">
              <w:rPr>
                <w:rFonts w:asciiTheme="minorHAnsi" w:eastAsia="Calibri" w:hAnsiTheme="minorHAnsi" w:cs="Arial"/>
              </w:rPr>
              <w:t xml:space="preserve">Polazeći od svega navedenog, evidentna je </w:t>
            </w:r>
            <w:r w:rsidRPr="001C1176">
              <w:rPr>
                <w:rFonts w:asciiTheme="minorHAnsi" w:eastAsia="Calibri" w:hAnsiTheme="minorHAnsi" w:cs="Arial"/>
                <w:b/>
              </w:rPr>
              <w:t>potreba sprovođenja istraživačkih projekata u cilju dobijanja odgovora na brojna pitanja o nezavisnoj kulturnoj sceni</w:t>
            </w:r>
            <w:r w:rsidRPr="001C1176">
              <w:rPr>
                <w:rFonts w:asciiTheme="minorHAnsi" w:eastAsia="Calibri" w:hAnsiTheme="minorHAnsi" w:cs="Arial"/>
              </w:rPr>
              <w:t xml:space="preserve">: ko su glavni akteri vaninstitucionalnog sektora kulture u Crnoj Gori, koliki je njihov broj, koji su njihovi ljudski, stučni, organizacioni, prostorni, tehnički, finansijski i drugi kapaciteti; kakvi su uslovi u kojima rade, sa kojim problemima se suočavaju, kakvi su modaliteti rješavanja tih problema; koje su njihove prednosti, nedostaci, mogućnosti, prijetnje; koje su njihove potrebe; ko je ciljna grupa (publika) njihovih aktivnosti i projekata; na kojem je nivou njihova međusobna saradnja, a na kojem saradnja s nacionalnim i lokalnim ustanovama kulture i drugim akterima itd. Navedenim projektima želi se postići mapiranje subjekata nezavisne kulturne scene, utvrđivanje cjelokupnog stanja i sagledavanje mogućih pravaca i dinamike razvoja sektora. Cilj je </w:t>
            </w:r>
            <w:r w:rsidRPr="001C1176">
              <w:rPr>
                <w:rFonts w:asciiTheme="minorHAnsi" w:eastAsia="Calibri" w:hAnsiTheme="minorHAnsi" w:cs="Arial"/>
                <w:b/>
              </w:rPr>
              <w:t>sticanje kompletnog i jasnog uvida u stanje nezavisne kulture u Crnoj Gori i definisanje neophodnih uslova za njen razvoj</w:t>
            </w:r>
            <w:r w:rsidRPr="001C1176">
              <w:rPr>
                <w:rFonts w:asciiTheme="minorHAnsi" w:eastAsia="Calibri" w:hAnsiTheme="minorHAnsi" w:cs="Arial"/>
              </w:rPr>
              <w:t>. Očekivani ishodi do kojih će dovesti realizacija projekata su: osnaživanje organizacija nezavisne kulture, njihovo zajedničko i sinhronizovano djelovanje u odnosu prema ustanovama kulture, njihova aktivna participacija u procesima donošenja odluka, kreiranju i sprovođenju javnih politika u oblasti kulture, kreiranje baze podataka o institucionalnim i vaninstitucionalnim akterima kulture, stvaranje nacionalne mreže nezavisne kulturne scene, povezivanje i umrežavanje na regionalnom nivou, međusobna razmjena znanja, praksi, iskustava, i konačno, unapređenje rada civilnog sektora u oblastima kulture i umjetnosti i inters</w:t>
            </w:r>
            <w:r w:rsidR="00CC6BA2">
              <w:rPr>
                <w:rFonts w:asciiTheme="minorHAnsi" w:eastAsia="Calibri" w:hAnsiTheme="minorHAnsi" w:cs="Arial"/>
              </w:rPr>
              <w:t>e</w:t>
            </w:r>
            <w:r w:rsidRPr="001C1176">
              <w:rPr>
                <w:rFonts w:asciiTheme="minorHAnsi" w:eastAsia="Calibri" w:hAnsiTheme="minorHAnsi" w:cs="Arial"/>
              </w:rPr>
              <w:t>ktorske saradnje.</w:t>
            </w:r>
          </w:p>
          <w:p w:rsidR="00E25B86" w:rsidRPr="001C1176" w:rsidRDefault="00E25B86" w:rsidP="00E25B86">
            <w:pPr>
              <w:spacing w:after="0"/>
              <w:jc w:val="both"/>
              <w:rPr>
                <w:rFonts w:asciiTheme="minorHAnsi" w:eastAsia="Calibri" w:hAnsiTheme="minorHAnsi" w:cs="Arial"/>
              </w:rPr>
            </w:pPr>
          </w:p>
          <w:p w:rsidR="0080468E" w:rsidRPr="001C1176" w:rsidRDefault="0080468E" w:rsidP="00E25B86">
            <w:pPr>
              <w:spacing w:after="0"/>
              <w:jc w:val="both"/>
              <w:rPr>
                <w:rFonts w:asciiTheme="minorHAnsi" w:eastAsia="Calibri" w:hAnsiTheme="minorHAnsi" w:cs="Arial"/>
              </w:rPr>
            </w:pPr>
            <w:r w:rsidRPr="001C1176">
              <w:rPr>
                <w:rFonts w:asciiTheme="minorHAnsi" w:eastAsia="Calibri" w:hAnsiTheme="minorHAnsi" w:cs="Arial"/>
              </w:rPr>
              <w:t xml:space="preserve">Ono što je od izuzetnog značaja, a čemu će istraživački projekti naročito doprinijeti jeste </w:t>
            </w:r>
            <w:r w:rsidRPr="001C1176">
              <w:rPr>
                <w:rFonts w:asciiTheme="minorHAnsi" w:eastAsia="Calibri" w:hAnsiTheme="minorHAnsi" w:cs="Arial"/>
                <w:b/>
              </w:rPr>
              <w:t>stvaranje preduslova za strateško planiranjeu kulturi</w:t>
            </w:r>
            <w:r w:rsidRPr="001C1176">
              <w:rPr>
                <w:rFonts w:asciiTheme="minorHAnsi" w:eastAsia="Calibri" w:hAnsiTheme="minorHAnsi" w:cs="Arial"/>
              </w:rPr>
              <w:t>. Sprovedena istraživanja i sačinjeni analitički dokumenti predstavljaće polaznu osnovu za kreiranje politike i pravaca razvoja kulture, utvrđivanje programskih ciljeva i jačanje međusektorske saradnje, kao i za izradu narednih sektorskih analiza i definisanje politike Ministarstva kulture prema civilnom sektoru u kulturi, pri utvrđivanju prioritetnih problema u budućem periodu, koji će biti rješavani finansiranjem projekata i programa nevladinih organizacija.</w:t>
            </w:r>
          </w:p>
          <w:p w:rsidR="00E25B86" w:rsidRPr="001C1176" w:rsidRDefault="00E25B86" w:rsidP="00E25B86">
            <w:pPr>
              <w:spacing w:after="0"/>
              <w:jc w:val="both"/>
              <w:rPr>
                <w:rFonts w:asciiTheme="minorHAnsi" w:eastAsia="Calibri" w:hAnsiTheme="minorHAnsi" w:cs="Arial"/>
              </w:rPr>
            </w:pPr>
          </w:p>
          <w:p w:rsidR="003407E6" w:rsidRPr="00061311" w:rsidRDefault="0080468E" w:rsidP="00E25B86">
            <w:pPr>
              <w:shd w:val="clear" w:color="auto" w:fill="FFFFFF"/>
              <w:spacing w:after="0"/>
              <w:jc w:val="both"/>
              <w:rPr>
                <w:rFonts w:asciiTheme="minorHAnsi" w:eastAsia="Calibri" w:hAnsiTheme="minorHAnsi" w:cs="Arial"/>
              </w:rPr>
            </w:pPr>
            <w:r w:rsidRPr="001C1176">
              <w:rPr>
                <w:rFonts w:asciiTheme="minorHAnsi" w:eastAsia="Calibri" w:hAnsiTheme="minorHAnsi" w:cs="Arial"/>
              </w:rPr>
              <w:t xml:space="preserve">Segmenti kulturnog djelovanja u kojima će biti neophodno realizovati istraživanja su: strukovna udruženja, amatersko stvaralaštvo, </w:t>
            </w:r>
            <w:r w:rsidRPr="001C1176">
              <w:rPr>
                <w:rFonts w:asciiTheme="minorHAnsi" w:eastAsia="Calibri" w:hAnsiTheme="minorHAnsi" w:cs="Arial"/>
              </w:rPr>
              <w:lastRenderedPageBreak/>
              <w:t xml:space="preserve">festivali i manifestacije, kulturna baština, saradnja javnih ustanova i vanistitucionalnih subjekata kulture, mladi, publika i potencijalna publika (detaljnije u odjeljku 4.2.) S druge strane, dvije oblasti u kojima je izvjesna realizacija odgovarajućih projekata su: kreativne industrije i politika kulturnog identiteta. Naime, NVO Institut za preduzetništvo i ekonomski razvoj (IPER) realizuje projekat „Mapiranje i razvoj kulturnih i kreativnih industrija u Crnoj Gori“, čiji je fokus izračunavanje ekonomskih efekata sektora, identifikovanje i promovisanje najboljih praksi, unapređenje preduzetničkih vještina u sektoru, kao i priprema strateških smjernica za dalji razvoj sektora za kreatore politika. Projekat će biti realizovan do februara 2020. godine, uz podršku UNESCO Međunarodnog fonda za kulturnu raznolikost, kao najbolje ocijenjeni projekat na konkursu (izvor: </w:t>
            </w:r>
            <w:hyperlink r:id="rId12" w:history="1">
              <w:r w:rsidRPr="001C1176">
                <w:rPr>
                  <w:rStyle w:val="Hyperlink"/>
                  <w:rFonts w:asciiTheme="minorHAnsi" w:eastAsia="Calibri" w:hAnsiTheme="minorHAnsi" w:cs="Arial"/>
                </w:rPr>
                <w:t>www.iper.org.me</w:t>
              </w:r>
            </w:hyperlink>
            <w:r w:rsidRPr="001C1176">
              <w:rPr>
                <w:rFonts w:asciiTheme="minorHAnsi" w:eastAsia="Calibri" w:hAnsiTheme="minorHAnsi" w:cs="Arial"/>
              </w:rPr>
              <w:t xml:space="preserve">, april 2018). Takođe, jedan od projekata predviđenih Akcionim planom za sprovođenje programa Kreativna Crna Gora: Identitet, imidž, promocija 2017–2020, za 2018. godinu, je evaluacija postojećih javnih politika, strategija, institucionalnog okvira, programa i modela finansiranja politike kulturnog identiteta Crne Gore. U pitanju je istraživački projekat, čiji je cilj mapiranje bitnih nosilaca politike kulturnog identiteta, i koji treba da ukaže na sve relevantne aspekte kulturnog identiteta Crne Gore i njegovog značaja za razvoj javnih politika. Pomenuta dva projekta komplementarna su s budućim istraživačkim projektima u drugim segmentima kulture, na kojima će se temeljiti strateško planiranje u </w:t>
            </w:r>
            <w:r w:rsidRPr="00061311">
              <w:rPr>
                <w:rFonts w:asciiTheme="minorHAnsi" w:eastAsia="Calibri" w:hAnsiTheme="minorHAnsi" w:cs="Arial"/>
              </w:rPr>
              <w:t>kulturi.</w:t>
            </w:r>
          </w:p>
          <w:p w:rsidR="00A67F14" w:rsidRPr="00061311" w:rsidRDefault="00A67F14" w:rsidP="00E25B86">
            <w:pPr>
              <w:shd w:val="clear" w:color="auto" w:fill="FFFFFF"/>
              <w:spacing w:after="0"/>
              <w:jc w:val="both"/>
              <w:rPr>
                <w:rFonts w:asciiTheme="minorHAnsi" w:eastAsia="Calibri" w:hAnsiTheme="minorHAnsi" w:cs="Arial"/>
                <w:color w:val="FFFFFF" w:themeColor="background1"/>
              </w:rPr>
            </w:pPr>
          </w:p>
          <w:p w:rsidR="00A67F14" w:rsidRPr="00061311" w:rsidRDefault="00A67F14" w:rsidP="00A67F14">
            <w:pPr>
              <w:pStyle w:val="table0020grid"/>
              <w:spacing w:before="0" w:beforeAutospacing="0" w:after="0" w:afterAutospacing="0"/>
              <w:jc w:val="both"/>
              <w:rPr>
                <w:rFonts w:asciiTheme="minorHAnsi" w:eastAsia="Calibri" w:hAnsiTheme="minorHAnsi" w:cs="Arial"/>
              </w:rPr>
            </w:pPr>
            <w:r w:rsidRPr="00061311">
              <w:rPr>
                <w:rFonts w:asciiTheme="minorHAnsi" w:eastAsia="Calibri" w:hAnsiTheme="minorHAnsi" w:cs="Arial"/>
                <w:b/>
              </w:rPr>
              <w:t>2</w:t>
            </w:r>
            <w:r w:rsidRPr="00061311">
              <w:rPr>
                <w:rFonts w:asciiTheme="minorHAnsi" w:eastAsia="Calibri" w:hAnsiTheme="minorHAnsi" w:cs="Arial"/>
              </w:rPr>
              <w:t xml:space="preserve">. Drugi prioritetni problem, koji je kontekstu prethodno navedenog, je nedovoljno djelovanje nezavisne kulturne scene u realizaciji kvalitetnih </w:t>
            </w:r>
            <w:r w:rsidR="00F85B14" w:rsidRPr="00061311">
              <w:rPr>
                <w:rFonts w:asciiTheme="minorHAnsi" w:eastAsia="Calibri" w:hAnsiTheme="minorHAnsi" w:cs="Arial"/>
              </w:rPr>
              <w:t xml:space="preserve">produkcijskih </w:t>
            </w:r>
            <w:r w:rsidRPr="00061311">
              <w:rPr>
                <w:rFonts w:asciiTheme="minorHAnsi" w:eastAsia="Calibri" w:hAnsiTheme="minorHAnsi" w:cs="Arial"/>
              </w:rPr>
              <w:t>projekata i programa u umjetnosti i kult</w:t>
            </w:r>
            <w:r w:rsidR="00061311" w:rsidRPr="00061311">
              <w:rPr>
                <w:rFonts w:asciiTheme="minorHAnsi" w:eastAsia="Calibri" w:hAnsiTheme="minorHAnsi" w:cs="Arial"/>
              </w:rPr>
              <w:t>uri, a koji bi bili od značaja </w:t>
            </w:r>
            <w:r w:rsidRPr="00061311">
              <w:rPr>
                <w:rFonts w:asciiTheme="minorHAnsi" w:eastAsia="Calibri" w:hAnsiTheme="minorHAnsi" w:cs="Arial"/>
              </w:rPr>
              <w:t>za ukupan razvoj djelatnosti u oblasti kulturno-umjetničkog stvaralaštva i kulturne baštine. Navedeno se naročitoogleda u onim aktivnostima gdje se zapaža slabo prisustvo javnog sektora, te se određenim projektima i programima nezavisne kulturne scene i većeg uključivanja građana, može postići bolji kulturni proizvod u cjelini, u skladu sa savremenim kulturnim praksama i definisanim javnim interesom u kulturi.</w:t>
            </w:r>
          </w:p>
          <w:p w:rsidR="00F85B14" w:rsidRPr="00061311" w:rsidRDefault="00F85B14" w:rsidP="00A67F14">
            <w:pPr>
              <w:pStyle w:val="table0020grid"/>
              <w:spacing w:before="0" w:beforeAutospacing="0" w:after="0" w:afterAutospacing="0"/>
              <w:jc w:val="both"/>
              <w:rPr>
                <w:rFonts w:asciiTheme="minorHAnsi" w:eastAsia="Calibri" w:hAnsiTheme="minorHAnsi" w:cs="Arial"/>
              </w:rPr>
            </w:pPr>
          </w:p>
          <w:p w:rsidR="00A67F14" w:rsidRPr="00061311" w:rsidRDefault="00A67F14" w:rsidP="00061311">
            <w:pPr>
              <w:pStyle w:val="table0020grid"/>
              <w:spacing w:before="0" w:beforeAutospacing="0" w:after="0" w:afterAutospacing="0"/>
              <w:jc w:val="both"/>
              <w:rPr>
                <w:rFonts w:asciiTheme="minorHAnsi" w:eastAsia="Calibri" w:hAnsiTheme="minorHAnsi" w:cs="Arial"/>
              </w:rPr>
            </w:pPr>
            <w:r w:rsidRPr="00061311">
              <w:rPr>
                <w:rFonts w:asciiTheme="minorHAnsi" w:eastAsia="Calibri" w:hAnsiTheme="minorHAnsi" w:cs="Arial"/>
              </w:rPr>
              <w:t>Posebno važan aspek</w:t>
            </w:r>
            <w:r w:rsidR="00372642" w:rsidRPr="00061311">
              <w:rPr>
                <w:rFonts w:asciiTheme="minorHAnsi" w:eastAsia="Calibri" w:hAnsiTheme="minorHAnsi" w:cs="Arial"/>
              </w:rPr>
              <w:t>t</w:t>
            </w:r>
            <w:r w:rsidRPr="00061311">
              <w:rPr>
                <w:rFonts w:asciiTheme="minorHAnsi" w:eastAsia="Calibri" w:hAnsiTheme="minorHAnsi" w:cs="Arial"/>
              </w:rPr>
              <w:t xml:space="preserve"> uključivanja nevladinih organizacija je u oblasti kulturno-umjetničkog stvaralaštva, naročito kroz realizaciju kvalitetnih i inovativnih projekata i programa u oblasti pozorišne, muzičko-scenske, filmske, muzičke, kao i svih vidova likovne umjetnosti, književnosti i izdavaštva, festivala i manifestacija. Nevladin sektor, takođe, posebno je važan zbog</w:t>
            </w:r>
            <w:r w:rsidR="00061311" w:rsidRPr="00061311">
              <w:rPr>
                <w:rFonts w:asciiTheme="minorHAnsi" w:eastAsia="Calibri" w:hAnsiTheme="minorHAnsi" w:cs="Arial"/>
              </w:rPr>
              <w:t xml:space="preserve"> aktivnosti</w:t>
            </w:r>
            <w:r w:rsidRPr="00061311">
              <w:rPr>
                <w:rFonts w:asciiTheme="minorHAnsi" w:eastAsia="Calibri" w:hAnsiTheme="minorHAnsi" w:cs="Arial"/>
              </w:rPr>
              <w:t xml:space="preserve"> koje su usmjerene ka razvoju alternativnih vidova u stvaranju kulturnih i umjetničkih proizvoda, animacije, upotrebe novih tehnologija, interneta, te afirmacije drugih savremenih pravaca i trendova.</w:t>
            </w:r>
          </w:p>
          <w:p w:rsidR="00F85B14" w:rsidRPr="00061311" w:rsidRDefault="00F85B14" w:rsidP="00061311">
            <w:pPr>
              <w:pStyle w:val="table0020grid"/>
              <w:spacing w:before="0" w:beforeAutospacing="0" w:after="0" w:afterAutospacing="0"/>
              <w:jc w:val="both"/>
              <w:rPr>
                <w:rFonts w:asciiTheme="minorHAnsi" w:eastAsia="Calibri" w:hAnsiTheme="minorHAnsi" w:cs="Arial"/>
              </w:rPr>
            </w:pPr>
          </w:p>
          <w:p w:rsidR="00A67F14" w:rsidRPr="00061311" w:rsidRDefault="00A67F14" w:rsidP="00061311">
            <w:pPr>
              <w:pStyle w:val="table0020grid"/>
              <w:spacing w:before="0" w:beforeAutospacing="0" w:after="0" w:afterAutospacing="0"/>
              <w:jc w:val="both"/>
              <w:rPr>
                <w:rFonts w:asciiTheme="minorHAnsi" w:eastAsia="Calibri" w:hAnsiTheme="minorHAnsi" w:cs="Arial"/>
              </w:rPr>
            </w:pPr>
            <w:r w:rsidRPr="00061311">
              <w:rPr>
                <w:rFonts w:asciiTheme="minorHAnsi" w:eastAsia="Calibri" w:hAnsiTheme="minorHAnsi" w:cs="Arial"/>
              </w:rPr>
              <w:t>U oblasti kulturne baštine uključivanjem nevladinih organizacija, a time i većeg broja građana, postiže se kvalitetnija briga o pojedinim vrstama kulturnih dobara, blagovremeno uključivanje javnog sektora, koji na osnovu svojih ovlašćenja i kompetencija, može blagovremeno spriječiti eventualne devastacije i sprovesti odgovarajuće mjere za zaštitu kulturne baštine. Takođe, sve vrste inicijativa nezavisne kulturne scene, strukovnih nevladinih udruženja i građana, pozitivno utiču na javni sektor, te kroz takav oblik saradnje postižu efikasnost u oblasti zaštite i očuvanja kulturne baštine. Kao posebno važan oblik djelovanja nevladinih udruženja u oblasti kulturne baštine je zaštita tradicionalnih znanja, vještina, zanata, običaja i praksi, jer se tako čuva i praktikuje nematerijalno kulturno nasljeđe pojedinaca i zajednica. Kontinuiranim projektima i programima u oblasti nematerijalne kulturne baštine obezbje</w:t>
            </w:r>
            <w:r w:rsidR="000E39BD" w:rsidRPr="00061311">
              <w:rPr>
                <w:rFonts w:asciiTheme="minorHAnsi" w:eastAsia="Calibri" w:hAnsiTheme="minorHAnsi" w:cs="Arial"/>
              </w:rPr>
              <w:t>đuju se mjere zaštite, održivo k</w:t>
            </w:r>
            <w:r w:rsidRPr="00061311">
              <w:rPr>
                <w:rFonts w:asciiTheme="minorHAnsi" w:eastAsia="Calibri" w:hAnsiTheme="minorHAnsi" w:cs="Arial"/>
              </w:rPr>
              <w:t>orišćenje i prenošenje budućim generacijama. </w:t>
            </w:r>
          </w:p>
          <w:p w:rsidR="00A67F14" w:rsidRPr="001C1176" w:rsidRDefault="00A67F14" w:rsidP="00E25B86">
            <w:pPr>
              <w:shd w:val="clear" w:color="auto" w:fill="FFFFFF"/>
              <w:spacing w:after="0"/>
              <w:jc w:val="both"/>
              <w:rPr>
                <w:rFonts w:asciiTheme="minorHAnsi" w:eastAsia="Calibri" w:hAnsiTheme="minorHAnsi" w:cs="Arial"/>
              </w:rPr>
            </w:pPr>
          </w:p>
        </w:tc>
      </w:tr>
      <w:tr w:rsidR="0080468E" w:rsidRPr="001C1176" w:rsidTr="00C95284">
        <w:tc>
          <w:tcPr>
            <w:tcW w:w="6884" w:type="dxa"/>
            <w:shd w:val="clear" w:color="auto" w:fill="F2F2F2" w:themeFill="background1" w:themeFillShade="F2"/>
            <w:tcMar>
              <w:top w:w="57" w:type="dxa"/>
              <w:bottom w:w="57" w:type="dxa"/>
            </w:tcMar>
          </w:tcPr>
          <w:p w:rsidR="0080468E" w:rsidRPr="001C1176" w:rsidRDefault="0080468E" w:rsidP="0080468E">
            <w:pPr>
              <w:spacing w:after="0"/>
              <w:rPr>
                <w:rFonts w:asciiTheme="minorHAnsi" w:hAnsiTheme="minorHAnsi"/>
              </w:rPr>
            </w:pPr>
            <w:r w:rsidRPr="001C1176">
              <w:rPr>
                <w:rFonts w:asciiTheme="minorHAnsi" w:hAnsiTheme="minorHAns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80468E" w:rsidRPr="001C1176" w:rsidRDefault="0080468E" w:rsidP="0080468E">
            <w:pPr>
              <w:spacing w:after="0"/>
              <w:rPr>
                <w:rFonts w:asciiTheme="minorHAnsi" w:hAnsiTheme="minorHAnsi"/>
              </w:rPr>
            </w:pPr>
            <w:r w:rsidRPr="001C1176">
              <w:rPr>
                <w:rFonts w:asciiTheme="minorHAnsi" w:hAnsiTheme="minorHAnsi"/>
              </w:rPr>
              <w:t>Izvor(i) podataka</w:t>
            </w:r>
          </w:p>
        </w:tc>
      </w:tr>
      <w:tr w:rsidR="00E25B86" w:rsidRPr="001C1176" w:rsidTr="00510F37">
        <w:tc>
          <w:tcPr>
            <w:tcW w:w="6884" w:type="dxa"/>
            <w:tcMar>
              <w:top w:w="57" w:type="dxa"/>
              <w:bottom w:w="57" w:type="dxa"/>
            </w:tcMar>
          </w:tcPr>
          <w:p w:rsidR="00E25B86" w:rsidRPr="001C1176" w:rsidRDefault="00E25B86" w:rsidP="008413CC">
            <w:pPr>
              <w:spacing w:after="0"/>
              <w:jc w:val="both"/>
              <w:rPr>
                <w:rFonts w:asciiTheme="minorHAnsi" w:eastAsia="Calibri" w:hAnsiTheme="minorHAnsi" w:cs="Arial"/>
                <w:b/>
              </w:rPr>
            </w:pPr>
            <w:r w:rsidRPr="001C1176">
              <w:rPr>
                <w:rFonts w:asciiTheme="minorHAnsi" w:eastAsia="Calibri" w:hAnsiTheme="minorHAnsi" w:cs="Arial"/>
                <w:b/>
              </w:rPr>
              <w:t>Program razvoja kulture 2016–2020. godine</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U Programu razvoja kulture 2016–2020. godine, u poglavlju Strateški izazovi, između ostalog, navode se sljedeći izazovi:</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revitalizovanje rada nezavisne kulturne scene i stvaranje povoljnih uslova za rad strukovnih udruženja, kroz intenziviranje saradnje sa nacionalnim i lokalnim ustanovama kulture</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povećanje uključenosti mladih i njihov uticaj na kreiranje kulturne ponude</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uspostavljanje jedinstvene platforme informacionog sistema u kulturi</w:t>
            </w:r>
          </w:p>
          <w:p w:rsidR="00DF739A" w:rsidRDefault="00DF739A" w:rsidP="008413CC">
            <w:pPr>
              <w:spacing w:after="0"/>
              <w:jc w:val="both"/>
              <w:rPr>
                <w:rFonts w:asciiTheme="minorHAnsi" w:eastAsia="Calibri" w:hAnsiTheme="minorHAnsi" w:cs="Arial"/>
                <w:b/>
              </w:rPr>
            </w:pPr>
          </w:p>
          <w:p w:rsidR="00DF739A" w:rsidRDefault="00DF739A" w:rsidP="008413CC">
            <w:pPr>
              <w:spacing w:after="0"/>
              <w:jc w:val="both"/>
              <w:rPr>
                <w:rFonts w:asciiTheme="minorHAnsi" w:eastAsia="Calibri" w:hAnsiTheme="minorHAnsi" w:cs="Arial"/>
                <w:b/>
              </w:rPr>
            </w:pP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b/>
              </w:rPr>
              <w:t>Istraživanje Centra za empirijske studije kulture Jugoistočne Evrope 2015–2016.</w:t>
            </w:r>
            <w:r w:rsidRPr="001C1176">
              <w:rPr>
                <w:rFonts w:asciiTheme="minorHAnsi" w:eastAsia="Calibri" w:hAnsiTheme="minorHAnsi" w:cs="Arial"/>
              </w:rPr>
              <w:t xml:space="preserve"> (lokalni partner iz Crne Gore - NVO Expeditio) –</w:t>
            </w:r>
            <w:r w:rsidR="004D459B">
              <w:rPr>
                <w:rFonts w:asciiTheme="minorHAnsi" w:eastAsia="Calibri" w:hAnsiTheme="minorHAnsi" w:cs="Arial"/>
              </w:rPr>
              <w:t>Projekat: „Izvan margine“</w:t>
            </w:r>
            <w:r w:rsidRPr="001C1176">
              <w:rPr>
                <w:rFonts w:asciiTheme="minorHAnsi" w:eastAsia="Calibri" w:hAnsiTheme="minorHAnsi" w:cs="Arial"/>
              </w:rPr>
              <w:t>- istraživanje nezavisnih kulturnih scena u društvima jugoistočne Evrope i kreiranje mjera za unapređenje njihovog položaja</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xml:space="preserve">U okviru istraživanja sprovedeno je on-line anketiranje i organizovane su fokus grupe, a obavljena je sekundarna analiza statističkih podataka i pravne regulative u društvima jugoistočne Evrope. Anketiranje je trajalo od aprila 2015. do juna 2016. godine. Anketirani su predstavnici 176 organizacija koje rade u civilnom sektoru u kulturi: 59 organizacija u Srbiji, 20 na Kosovu, </w:t>
            </w:r>
            <w:r w:rsidRPr="001C1176">
              <w:rPr>
                <w:rFonts w:asciiTheme="minorHAnsi" w:eastAsia="Calibri" w:hAnsiTheme="minorHAnsi" w:cs="Arial"/>
                <w:b/>
              </w:rPr>
              <w:t>28 u Crnoj Gori</w:t>
            </w:r>
            <w:r w:rsidRPr="001C1176">
              <w:rPr>
                <w:rFonts w:asciiTheme="minorHAnsi" w:eastAsia="Calibri" w:hAnsiTheme="minorHAnsi" w:cs="Arial"/>
              </w:rPr>
              <w:t xml:space="preserve">, 15 u Makedoniji, 29 u Bosni i Hercegovini i 26 u Albaniji. Organizovano je i osam </w:t>
            </w:r>
            <w:r w:rsidRPr="001C1176">
              <w:rPr>
                <w:rFonts w:asciiTheme="minorHAnsi" w:eastAsia="Calibri" w:hAnsiTheme="minorHAnsi" w:cs="Arial"/>
                <w:b/>
              </w:rPr>
              <w:t>fokus grupa</w:t>
            </w:r>
            <w:r w:rsidRPr="001C1176">
              <w:rPr>
                <w:rFonts w:asciiTheme="minorHAnsi" w:eastAsia="Calibri" w:hAnsiTheme="minorHAnsi" w:cs="Arial"/>
              </w:rPr>
              <w:t xml:space="preserve"> – po dvije u Srbiji i Bosni i Hercegovini i po </w:t>
            </w:r>
            <w:r w:rsidRPr="001C1176">
              <w:rPr>
                <w:rFonts w:asciiTheme="minorHAnsi" w:eastAsia="Calibri" w:hAnsiTheme="minorHAnsi" w:cs="Arial"/>
                <w:b/>
              </w:rPr>
              <w:t>jednau Crnoj Gori</w:t>
            </w:r>
            <w:r w:rsidRPr="001C1176">
              <w:rPr>
                <w:rFonts w:asciiTheme="minorHAnsi" w:eastAsia="Calibri" w:hAnsiTheme="minorHAnsi" w:cs="Arial"/>
              </w:rPr>
              <w:t>, Makedoniji, Kosovu i Albaniji - sa više od 90 učesnika iz 75 organizacija.</w:t>
            </w:r>
          </w:p>
          <w:p w:rsidR="008413CC" w:rsidRPr="001C1176" w:rsidRDefault="008413CC" w:rsidP="008413CC">
            <w:pPr>
              <w:spacing w:after="0"/>
              <w:jc w:val="both"/>
              <w:rPr>
                <w:rFonts w:asciiTheme="minorHAnsi" w:eastAsia="Calibri" w:hAnsiTheme="minorHAnsi" w:cs="Arial"/>
              </w:rPr>
            </w:pP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b/>
              </w:rPr>
              <w:t>Istraživanje Centra za empirijske studije kulture Jugoistočne Evrope 2009–2010.</w:t>
            </w:r>
            <w:r w:rsidRPr="001C1176">
              <w:rPr>
                <w:rFonts w:asciiTheme="minorHAnsi" w:eastAsia="Calibri" w:hAnsiTheme="minorHAnsi" w:cs="Arial"/>
              </w:rPr>
              <w:t xml:space="preserve"> (lokalni partner iz Crne Gore - NVO Expeditio) – Projekat „Vaninstitucionalni akteri kulturne politike u Srbiji, Crnoj Gori i Makedoniji“</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xml:space="preserve">Istraživanjem aktera kulturne politike koji djeluju izvan sistema javnih/državnih kulturnih institucija u Srbiji, Crnoj Gori i Makedoniji obuhvaćeno je ukupno 112 aktera nezavisne kulturne scene, od čega u </w:t>
            </w:r>
            <w:r w:rsidRPr="001C1176">
              <w:rPr>
                <w:rFonts w:asciiTheme="minorHAnsi" w:eastAsia="Calibri" w:hAnsiTheme="minorHAnsi" w:cs="Arial"/>
                <w:b/>
              </w:rPr>
              <w:t>Crnoj Gori 19</w:t>
            </w:r>
            <w:r w:rsidRPr="001C1176">
              <w:rPr>
                <w:rFonts w:asciiTheme="minorHAnsi" w:eastAsia="Calibri" w:hAnsiTheme="minorHAnsi" w:cs="Arial"/>
              </w:rPr>
              <w:t>, Makedoniji 22 i Srbiji 71.</w:t>
            </w:r>
          </w:p>
          <w:p w:rsidR="008413CC" w:rsidRPr="001C1176" w:rsidRDefault="008413CC" w:rsidP="008413CC">
            <w:pPr>
              <w:spacing w:after="0"/>
              <w:jc w:val="both"/>
              <w:rPr>
                <w:rFonts w:asciiTheme="minorHAnsi" w:eastAsia="Calibri" w:hAnsiTheme="minorHAnsi" w:cs="Arial"/>
              </w:rPr>
            </w:pPr>
          </w:p>
          <w:p w:rsidR="00E25B86" w:rsidRPr="001C1176" w:rsidRDefault="00E25B86" w:rsidP="008413CC">
            <w:pPr>
              <w:spacing w:after="0"/>
              <w:jc w:val="both"/>
              <w:rPr>
                <w:rFonts w:asciiTheme="minorHAnsi" w:eastAsia="Calibri" w:hAnsiTheme="minorHAnsi" w:cs="Arial"/>
                <w:b/>
              </w:rPr>
            </w:pPr>
            <w:r w:rsidRPr="001C1176">
              <w:rPr>
                <w:rFonts w:asciiTheme="minorHAnsi" w:eastAsia="Calibri" w:hAnsiTheme="minorHAnsi" w:cs="Arial"/>
                <w:b/>
              </w:rPr>
              <w:t>Istraživanje TACSO kancelarije u Crnoj Gori 2016. godine</w:t>
            </w:r>
          </w:p>
          <w:p w:rsidR="008413CC"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U pitanju je sveobuhvatna analiza civilnog društva u Crnoj Gori i okruženja u kojem ono funkcioniše, uključujući njegove prednosti, mane, postiguća i izazove.</w:t>
            </w:r>
          </w:p>
          <w:p w:rsidR="00E25B86" w:rsidRPr="001C1176" w:rsidRDefault="00E25B86" w:rsidP="008413CC">
            <w:pPr>
              <w:spacing w:after="0"/>
              <w:jc w:val="both"/>
              <w:rPr>
                <w:rFonts w:asciiTheme="minorHAnsi" w:eastAsia="Calibri" w:hAnsiTheme="minorHAnsi" w:cs="Arial"/>
                <w:b/>
              </w:rPr>
            </w:pPr>
            <w:r w:rsidRPr="001C1176">
              <w:rPr>
                <w:rFonts w:asciiTheme="minorHAnsi" w:eastAsia="Calibri" w:hAnsiTheme="minorHAnsi" w:cs="Arial"/>
                <w:b/>
              </w:rPr>
              <w:t>Izvještaj TACSO i CRNVO o ostvarenju OCD 2015–2016. godine</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Među podacima o radu 127 organizacija civilnog društva u dvogodišnjem periodu, samo se jedan projekat odnosio na alternativnu kulturnu scenu. Riječ je o projektu NVO Fenomeni „Crew from the hood“, čiji je cilj motivacija donosioca odluka da se podstaknu i postanu aktivni saradnici alternativne kulture, kao i afirmacija i društveno priznanje alternativne kulturne scene. Projekat se fokusira na aktivne alternativne kulturne scene u tri regije: istočnoj Bosni i Hercegovini, zapadnoj Srbiji i na sjeveru Crne Gore.</w:t>
            </w:r>
          </w:p>
          <w:p w:rsidR="008413CC" w:rsidRPr="001C1176" w:rsidRDefault="008413CC" w:rsidP="008413CC">
            <w:pPr>
              <w:spacing w:after="0"/>
              <w:jc w:val="both"/>
              <w:rPr>
                <w:rFonts w:asciiTheme="minorHAnsi" w:eastAsia="Calibri" w:hAnsiTheme="minorHAnsi" w:cs="Arial"/>
              </w:rPr>
            </w:pPr>
          </w:p>
          <w:p w:rsidR="00E25B86" w:rsidRPr="001C1176" w:rsidRDefault="00E25B86" w:rsidP="008413CC">
            <w:pPr>
              <w:spacing w:after="0"/>
              <w:jc w:val="both"/>
              <w:rPr>
                <w:rFonts w:asciiTheme="minorHAnsi" w:eastAsia="Calibri" w:hAnsiTheme="minorHAnsi" w:cs="Arial"/>
                <w:b/>
              </w:rPr>
            </w:pPr>
            <w:r w:rsidRPr="001C1176">
              <w:rPr>
                <w:rFonts w:asciiTheme="minorHAnsi" w:eastAsia="Calibri" w:hAnsiTheme="minorHAnsi" w:cs="Arial"/>
                <w:b/>
              </w:rPr>
              <w:t>Platforma Kooperativa</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xml:space="preserve">Platforma Kooperativa registrovana je u avgustu 2012. godine u Zagrebu kao nevladino, nestranačko i neprofitno udruženje pravnih lica. Kooperativu je osnovala 21 organizacija nezavisne kulture iz zemalja regiona: Bosne i Hercegovine, Crne Gore, Hrvatske, Kosova, Makedonije, </w:t>
            </w:r>
            <w:r w:rsidRPr="001C1176">
              <w:rPr>
                <w:rFonts w:asciiTheme="minorHAnsi" w:eastAsia="Calibri" w:hAnsiTheme="minorHAnsi" w:cs="Arial"/>
              </w:rPr>
              <w:lastRenderedPageBreak/>
              <w:t>Slovenije i Srbije, koje su aktivne u svim područjima savremenog kulturnog i umjetničkog stvaralaštva.</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Jedina NVO iz Crne Gore koja je članica Kooperative je NVO Expeditio iz Kotora.</w:t>
            </w:r>
          </w:p>
          <w:p w:rsidR="008413CC" w:rsidRPr="001C1176" w:rsidRDefault="008413CC" w:rsidP="008413CC">
            <w:pPr>
              <w:spacing w:after="0"/>
              <w:jc w:val="both"/>
              <w:rPr>
                <w:rFonts w:asciiTheme="minorHAnsi" w:eastAsia="Calibri" w:hAnsiTheme="minorHAnsi" w:cs="Arial"/>
              </w:rPr>
            </w:pPr>
          </w:p>
          <w:p w:rsidR="00E25B86" w:rsidRPr="001C1176" w:rsidRDefault="00E25B86" w:rsidP="008413CC">
            <w:pPr>
              <w:spacing w:after="0"/>
              <w:jc w:val="both"/>
              <w:rPr>
                <w:rFonts w:asciiTheme="minorHAnsi" w:eastAsia="Calibri" w:hAnsiTheme="minorHAnsi" w:cs="Arial"/>
                <w:b/>
              </w:rPr>
            </w:pPr>
            <w:r w:rsidRPr="001C1176">
              <w:rPr>
                <w:rFonts w:asciiTheme="minorHAnsi" w:eastAsia="Calibri" w:hAnsiTheme="minorHAnsi" w:cs="Arial"/>
                <w:b/>
              </w:rPr>
              <w:t>Radionica Kooperative u Crnoj Gori 2015.</w:t>
            </w: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Platforma Kooperativa je, 21–23.9.2015. godine, u Kotoru, Herceg Novom i na Cetinju održala radionice na temu „Razvoj, umrežavanje i zajedničko djelovanje nezavisne kulturne scene u Crnoj Gori“ sa oko 45 kulturnih aktera iz Crne Gore – pojedinaca, predstavnika NVO i institucija.</w:t>
            </w:r>
          </w:p>
          <w:p w:rsidR="002D30CA" w:rsidRPr="001C1176" w:rsidRDefault="002D30CA" w:rsidP="008413CC">
            <w:pPr>
              <w:spacing w:after="0"/>
              <w:jc w:val="both"/>
              <w:rPr>
                <w:rFonts w:asciiTheme="minorHAnsi" w:eastAsia="Calibri" w:hAnsiTheme="minorHAnsi" w:cs="Arial"/>
              </w:rPr>
            </w:pPr>
          </w:p>
          <w:p w:rsidR="00E25B86" w:rsidRPr="001C1176" w:rsidRDefault="00E25B86" w:rsidP="008413CC">
            <w:pPr>
              <w:spacing w:after="0"/>
              <w:jc w:val="both"/>
              <w:rPr>
                <w:rFonts w:asciiTheme="minorHAnsi" w:eastAsia="Calibri" w:hAnsiTheme="minorHAnsi" w:cs="Arial"/>
                <w:b/>
              </w:rPr>
            </w:pPr>
            <w:r w:rsidRPr="001C1176">
              <w:rPr>
                <w:rFonts w:asciiTheme="minorHAnsi" w:eastAsia="Calibri" w:hAnsiTheme="minorHAnsi" w:cs="Arial"/>
                <w:b/>
              </w:rPr>
              <w:t>Istraživanja u kulturi u Crnoj Gori</w:t>
            </w:r>
          </w:p>
          <w:p w:rsidR="008413CC" w:rsidRPr="001C1176" w:rsidRDefault="008413CC" w:rsidP="008413CC">
            <w:pPr>
              <w:spacing w:after="0"/>
              <w:jc w:val="both"/>
              <w:rPr>
                <w:rFonts w:asciiTheme="minorHAnsi" w:eastAsia="Calibri" w:hAnsiTheme="minorHAnsi" w:cs="Arial"/>
                <w:b/>
              </w:rPr>
            </w:pP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Ministarstvo kulture, u saradnji s Nacionalnom komisijom za UNESCO u Crnoj Gori, realizovalo je projekat  „</w:t>
            </w:r>
            <w:r w:rsidRPr="001C1176">
              <w:rPr>
                <w:rFonts w:asciiTheme="minorHAnsi" w:eastAsia="Calibri" w:hAnsiTheme="minorHAnsi" w:cs="Arial"/>
                <w:b/>
              </w:rPr>
              <w:t>Indikatori uticaja kulture na razvoj – CDIS</w:t>
            </w:r>
            <w:r w:rsidRPr="001C1176">
              <w:rPr>
                <w:rFonts w:asciiTheme="minorHAnsi" w:eastAsia="Calibri" w:hAnsiTheme="minorHAnsi" w:cs="Arial"/>
              </w:rPr>
              <w:t>“, kojim je sprovedeno istraživanje 22 CDIS indikatora i analiza politika 7 oblasti: ekonomija, obrazovanje, upravljanje, socijalna participacija, rodna ravnopravonst, komunikacija i kulturno nasjleđe. Rezultati istraživanja pokazali su da kultura značajno doprinosi domaćoj ekonomiji, budući da je doprinos sektora kulture BDP-u 4,62% od ukupnog BDP-a.</w:t>
            </w:r>
          </w:p>
          <w:p w:rsidR="008413CC" w:rsidRPr="001C1176" w:rsidRDefault="008413CC" w:rsidP="008413CC">
            <w:pPr>
              <w:spacing w:after="0"/>
              <w:jc w:val="both"/>
              <w:rPr>
                <w:rFonts w:asciiTheme="minorHAnsi" w:eastAsia="Calibri" w:hAnsiTheme="minorHAnsi" w:cs="Arial"/>
              </w:rPr>
            </w:pPr>
          </w:p>
          <w:p w:rsidR="00E25B86" w:rsidRPr="001C1176" w:rsidRDefault="00E25B86" w:rsidP="008413CC">
            <w:pPr>
              <w:spacing w:after="0"/>
              <w:jc w:val="both"/>
              <w:rPr>
                <w:rFonts w:asciiTheme="minorHAnsi" w:eastAsia="Calibri" w:hAnsiTheme="minorHAnsi" w:cs="Arial"/>
              </w:rPr>
            </w:pPr>
            <w:r w:rsidRPr="001C1176">
              <w:rPr>
                <w:rFonts w:asciiTheme="minorHAnsi" w:eastAsia="Calibri" w:hAnsiTheme="minorHAnsi" w:cs="Arial"/>
              </w:rPr>
              <w:t xml:space="preserve">Prvo istraživanje pozorišne publike u Crnoj Gori sprovedeno je u februaru i martu 2013. godine. U pitanju je sociološko </w:t>
            </w:r>
            <w:r w:rsidRPr="001C1176">
              <w:rPr>
                <w:rFonts w:asciiTheme="minorHAnsi" w:eastAsia="Calibri" w:hAnsiTheme="minorHAnsi" w:cs="Arial"/>
                <w:b/>
              </w:rPr>
              <w:t>istraživanje dramske publike Crnogorskog narodnog pozorišta</w:t>
            </w:r>
            <w:r w:rsidRPr="001C1176">
              <w:rPr>
                <w:rFonts w:asciiTheme="minorHAnsi" w:eastAsia="Calibri" w:hAnsiTheme="minorHAnsi" w:cs="Arial"/>
              </w:rPr>
              <w:t xml:space="preserve"> (ne i potencijalne publike), koje je sprovedeno na uzorku od 400 ispitanika, a korišćena je metoda anketnog upitnika. Cilj je prevashodno bio da se utvrde sve relevantne karakteristike publike CNP-a koje u najvećoj mjeri utiču na odnos publike prema pozorištu. Istraživanje je sprovela Zorana Kralj, sadašnja direktorica Crnogorskog narodnog pozorišta.</w:t>
            </w:r>
          </w:p>
          <w:p w:rsidR="008413CC" w:rsidRPr="001C1176" w:rsidRDefault="008413CC" w:rsidP="008413CC">
            <w:pPr>
              <w:spacing w:after="0"/>
              <w:jc w:val="both"/>
              <w:rPr>
                <w:rFonts w:asciiTheme="minorHAnsi" w:eastAsia="Calibri" w:hAnsiTheme="minorHAnsi" w:cs="Arial"/>
              </w:rPr>
            </w:pPr>
          </w:p>
          <w:p w:rsidR="00E25B86" w:rsidRPr="001C1176" w:rsidRDefault="00E25B86" w:rsidP="008413CC">
            <w:pPr>
              <w:autoSpaceDE w:val="0"/>
              <w:autoSpaceDN w:val="0"/>
              <w:adjustRightInd w:val="0"/>
              <w:spacing w:after="0"/>
              <w:jc w:val="both"/>
              <w:rPr>
                <w:rFonts w:asciiTheme="minorHAnsi" w:eastAsia="Calibri" w:hAnsiTheme="minorHAnsi" w:cs="Arial"/>
              </w:rPr>
            </w:pPr>
            <w:r w:rsidRPr="001C1176">
              <w:rPr>
                <w:rFonts w:asciiTheme="minorHAnsi" w:eastAsia="Calibri" w:hAnsiTheme="minorHAnsi" w:cs="Arial"/>
              </w:rPr>
              <w:t>NVO Expeditio – Centar za održivi prostorni razvoj, iz Kotora, realizovala je istraživanje „</w:t>
            </w:r>
            <w:r w:rsidRPr="001C1176">
              <w:rPr>
                <w:rFonts w:asciiTheme="minorHAnsi" w:eastAsia="Calibri" w:hAnsiTheme="minorHAnsi" w:cs="Arial"/>
                <w:b/>
              </w:rPr>
              <w:t>Kulturne potrebe mladih u Boki Kotorskoj</w:t>
            </w:r>
            <w:r w:rsidRPr="001C1176">
              <w:rPr>
                <w:rFonts w:asciiTheme="minorHAnsi" w:eastAsia="Calibri" w:hAnsiTheme="minorHAnsi" w:cs="Arial"/>
              </w:rPr>
              <w:t>“. Projekat je započeo u septembru 2009. godine i trajao je sedam mjeseci, a sufinansiralo ga je Ministarstvo kulture, sporta i medija Crne Gore kroz program sufinansiranja projekata za mlade u 2009. godini.</w:t>
            </w:r>
          </w:p>
        </w:tc>
        <w:tc>
          <w:tcPr>
            <w:tcW w:w="6862" w:type="dxa"/>
            <w:tcMar>
              <w:top w:w="57" w:type="dxa"/>
              <w:bottom w:w="57" w:type="dxa"/>
            </w:tcMar>
          </w:tcPr>
          <w:p w:rsidR="00E25B86" w:rsidRPr="001C1176" w:rsidRDefault="008B7EF6" w:rsidP="008B7EF6">
            <w:pPr>
              <w:spacing w:after="0"/>
              <w:jc w:val="both"/>
              <w:rPr>
                <w:rFonts w:asciiTheme="minorHAnsi" w:eastAsia="Calibri" w:hAnsiTheme="minorHAnsi" w:cs="Arial"/>
                <w:lang w:eastAsia="zh-CN"/>
              </w:rPr>
            </w:pPr>
            <w:r w:rsidRPr="001C1176">
              <w:rPr>
                <w:rFonts w:asciiTheme="minorHAnsi" w:eastAsia="Calibri" w:hAnsiTheme="minorHAnsi" w:cs="Arial"/>
                <w:lang w:eastAsia="zh-CN"/>
              </w:rPr>
              <w:lastRenderedPageBreak/>
              <w:t xml:space="preserve">Program razvoja kulture 2016–2020. godine donijela je Vlada Crne Gore na sjednici održanoj 31. marta 2016. godine. (Program je dostupan preko banera na sajtu: </w:t>
            </w:r>
            <w:hyperlink r:id="rId13" w:history="1">
              <w:r w:rsidRPr="001C1176">
                <w:rPr>
                  <w:rStyle w:val="Hyperlink"/>
                  <w:rFonts w:asciiTheme="minorHAnsi" w:eastAsia="Calibri" w:hAnsiTheme="minorHAnsi" w:cs="Arial"/>
                  <w:lang w:eastAsia="zh-CN"/>
                </w:rPr>
                <w:t>www.mku.gov.me</w:t>
              </w:r>
            </w:hyperlink>
            <w:r w:rsidRPr="001C1176">
              <w:rPr>
                <w:rFonts w:asciiTheme="minorHAnsi" w:eastAsia="Calibri" w:hAnsiTheme="minorHAnsi" w:cs="Arial"/>
                <w:lang w:eastAsia="zh-CN"/>
              </w:rPr>
              <w:t>)</w:t>
            </w:r>
          </w:p>
          <w:p w:rsidR="008B7EF6" w:rsidRPr="001C1176" w:rsidRDefault="008B7EF6" w:rsidP="008B7EF6">
            <w:pPr>
              <w:spacing w:after="0"/>
              <w:jc w:val="both"/>
              <w:rPr>
                <w:rFonts w:asciiTheme="minorHAnsi" w:eastAsia="Calibri" w:hAnsiTheme="minorHAnsi" w:cs="Arial"/>
                <w:lang w:eastAsia="zh-CN"/>
              </w:rPr>
            </w:pPr>
          </w:p>
          <w:p w:rsidR="008B7EF6" w:rsidRPr="001C1176" w:rsidRDefault="008B7EF6" w:rsidP="008B7EF6">
            <w:pPr>
              <w:spacing w:after="0"/>
              <w:jc w:val="both"/>
              <w:rPr>
                <w:rFonts w:asciiTheme="minorHAnsi" w:eastAsia="Calibri" w:hAnsiTheme="minorHAnsi" w:cs="Arial"/>
                <w:lang w:eastAsia="zh-CN"/>
              </w:rPr>
            </w:pPr>
          </w:p>
          <w:p w:rsidR="008B7EF6" w:rsidRPr="001C1176" w:rsidRDefault="008B7EF6" w:rsidP="008B7EF6">
            <w:pPr>
              <w:spacing w:after="0"/>
              <w:jc w:val="both"/>
              <w:rPr>
                <w:rFonts w:asciiTheme="minorHAnsi" w:eastAsia="Calibri" w:hAnsiTheme="minorHAnsi" w:cs="Arial"/>
                <w:lang w:eastAsia="zh-CN"/>
              </w:rPr>
            </w:pPr>
          </w:p>
          <w:p w:rsidR="008B7EF6" w:rsidRPr="001C1176" w:rsidRDefault="008B7EF6" w:rsidP="008B7EF6">
            <w:pPr>
              <w:spacing w:after="0"/>
              <w:jc w:val="both"/>
              <w:rPr>
                <w:rFonts w:asciiTheme="minorHAnsi" w:eastAsia="Calibri" w:hAnsiTheme="minorHAnsi" w:cs="Arial"/>
                <w:lang w:eastAsia="zh-CN"/>
              </w:rPr>
            </w:pPr>
          </w:p>
          <w:p w:rsidR="008B7EF6" w:rsidRPr="001C1176" w:rsidRDefault="008B7EF6" w:rsidP="008B7EF6">
            <w:pPr>
              <w:spacing w:after="0"/>
              <w:jc w:val="both"/>
              <w:rPr>
                <w:rFonts w:asciiTheme="minorHAnsi" w:eastAsia="Calibri" w:hAnsiTheme="minorHAnsi" w:cs="Arial"/>
                <w:lang w:eastAsia="zh-CN"/>
              </w:rPr>
            </w:pPr>
          </w:p>
          <w:p w:rsidR="008B7EF6" w:rsidRPr="001C1176" w:rsidRDefault="008B7EF6" w:rsidP="008B7EF6">
            <w:pPr>
              <w:spacing w:after="0"/>
              <w:jc w:val="both"/>
              <w:rPr>
                <w:rFonts w:asciiTheme="minorHAnsi" w:eastAsia="Calibri" w:hAnsiTheme="minorHAnsi" w:cs="Arial"/>
                <w:lang w:eastAsia="zh-CN"/>
              </w:rPr>
            </w:pPr>
          </w:p>
          <w:p w:rsidR="008B7EF6" w:rsidRPr="001C1176" w:rsidRDefault="008B7EF6" w:rsidP="008B7EF6">
            <w:pPr>
              <w:spacing w:after="0"/>
              <w:jc w:val="both"/>
              <w:rPr>
                <w:rFonts w:asciiTheme="minorHAnsi" w:eastAsia="Calibri" w:hAnsiTheme="minorHAnsi" w:cs="Arial"/>
                <w:lang w:eastAsia="zh-CN"/>
              </w:rPr>
            </w:pPr>
          </w:p>
          <w:p w:rsidR="008B7EF6" w:rsidRDefault="008B7EF6" w:rsidP="000C0178">
            <w:pPr>
              <w:spacing w:after="0"/>
              <w:jc w:val="both"/>
              <w:rPr>
                <w:rFonts w:asciiTheme="minorHAnsi" w:eastAsia="Calibri" w:hAnsiTheme="minorHAnsi" w:cs="Arial"/>
                <w:lang w:eastAsia="zh-CN"/>
              </w:rPr>
            </w:pPr>
          </w:p>
          <w:p w:rsidR="00DF739A" w:rsidRDefault="00DF739A" w:rsidP="000C0178">
            <w:pPr>
              <w:spacing w:after="0"/>
              <w:jc w:val="both"/>
              <w:rPr>
                <w:rFonts w:asciiTheme="minorHAnsi" w:eastAsia="Calibri" w:hAnsiTheme="minorHAnsi" w:cs="Arial"/>
                <w:lang w:eastAsia="zh-CN"/>
              </w:rPr>
            </w:pPr>
          </w:p>
          <w:p w:rsidR="00DF739A" w:rsidRPr="001C1176" w:rsidRDefault="00DF739A" w:rsidP="000C0178">
            <w:pPr>
              <w:spacing w:after="0"/>
              <w:jc w:val="both"/>
              <w:rPr>
                <w:rFonts w:asciiTheme="minorHAnsi" w:eastAsia="Calibri" w:hAnsiTheme="minorHAnsi" w:cs="Arial"/>
                <w:lang w:eastAsia="zh-CN"/>
              </w:rPr>
            </w:pPr>
          </w:p>
          <w:p w:rsidR="000C0178" w:rsidRPr="001C1176" w:rsidRDefault="000C0178" w:rsidP="000C0178">
            <w:pPr>
              <w:spacing w:after="0"/>
              <w:jc w:val="both"/>
              <w:rPr>
                <w:rFonts w:asciiTheme="minorHAnsi" w:eastAsia="Calibri" w:hAnsiTheme="minorHAnsi" w:cs="Arial"/>
                <w:lang w:eastAsia="zh-CN"/>
              </w:rPr>
            </w:pPr>
            <w:r w:rsidRPr="001C1176">
              <w:rPr>
                <w:rFonts w:asciiTheme="minorHAnsi" w:eastAsia="Calibri" w:hAnsiTheme="minorHAnsi" w:cs="Arial"/>
              </w:rPr>
              <w:t xml:space="preserve">Centar za empirijske studije kulture jugoistočne Evrope (CESK) - </w:t>
            </w:r>
            <w:hyperlink r:id="rId14" w:history="1">
              <w:r w:rsidRPr="001C1176">
                <w:rPr>
                  <w:rStyle w:val="Hyperlink"/>
                  <w:rFonts w:asciiTheme="minorHAnsi" w:eastAsia="Calibri" w:hAnsiTheme="minorHAnsi" w:cs="Arial"/>
                  <w:lang w:eastAsia="zh-CN"/>
                </w:rPr>
                <w:t>www.cesk.org.rs</w:t>
              </w:r>
            </w:hyperlink>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(CESK je ustanovljen 24. marta 2010. godine. Profilisao se kao jedan od rijetkih nezavisnih istraživačkih instituta koji se bavi proučavanjem kulture i javnih politika u oblasti obrazovanja, nauke, religije i umjetnosti na prostoru jugoistočne Evrope. Između ostalog, članovi CESK-a bili su angažovani na izradi strategija kulturnog razvoja gradova u Crnoj Gori - Kotora, Tivta i Herceg Novog.)</w:t>
            </w:r>
          </w:p>
          <w:p w:rsidR="000C0178" w:rsidRPr="001C1176" w:rsidRDefault="000C0178" w:rsidP="000C0178">
            <w:pPr>
              <w:spacing w:after="0"/>
              <w:jc w:val="both"/>
              <w:rPr>
                <w:rFonts w:asciiTheme="minorHAnsi" w:eastAsia="Calibri" w:hAnsiTheme="minorHAnsi" w:cs="Arial"/>
              </w:rPr>
            </w:pPr>
          </w:p>
          <w:p w:rsidR="000C0178" w:rsidRPr="001C1176" w:rsidRDefault="00F306D6" w:rsidP="000C0178">
            <w:pPr>
              <w:spacing w:after="0"/>
              <w:jc w:val="both"/>
              <w:rPr>
                <w:rFonts w:asciiTheme="minorHAnsi" w:eastAsia="Calibri" w:hAnsiTheme="minorHAnsi" w:cs="Arial"/>
              </w:rPr>
            </w:pPr>
            <w:hyperlink r:id="rId15" w:history="1">
              <w:r w:rsidR="000C0178" w:rsidRPr="001C1176">
                <w:rPr>
                  <w:rStyle w:val="Hyperlink"/>
                  <w:rFonts w:asciiTheme="minorHAnsi" w:eastAsia="Calibri" w:hAnsiTheme="minorHAnsi" w:cs="Arial"/>
                </w:rPr>
                <w:t>http://www.seecult.org</w:t>
              </w:r>
            </w:hyperlink>
            <w:r w:rsidR="000C0178" w:rsidRPr="001C1176">
              <w:rPr>
                <w:rFonts w:asciiTheme="minorHAnsi" w:eastAsia="Calibri" w:hAnsiTheme="minorHAnsi" w:cs="Arial"/>
              </w:rPr>
              <w:t xml:space="preserve"> – Portal za kulturu jugoistočne Evrope - „Ka stabilnom okviru regionalne saradnje nezavisne kulture“, 13.12.2017.</w:t>
            </w: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735DC9" w:rsidRPr="001C1176" w:rsidRDefault="00735DC9" w:rsidP="000C0178">
            <w:pPr>
              <w:spacing w:after="0"/>
              <w:jc w:val="both"/>
              <w:rPr>
                <w:rFonts w:asciiTheme="minorHAnsi" w:eastAsia="Calibri" w:hAnsiTheme="minorHAnsi" w:cs="Arial"/>
              </w:rPr>
            </w:pPr>
          </w:p>
          <w:p w:rsidR="00735DC9" w:rsidRPr="001C1176" w:rsidRDefault="00735DC9" w:rsidP="000C0178">
            <w:pPr>
              <w:spacing w:after="0"/>
              <w:jc w:val="both"/>
              <w:rPr>
                <w:rFonts w:asciiTheme="minorHAnsi" w:eastAsia="Calibri" w:hAnsiTheme="minorHAnsi" w:cs="Arial"/>
              </w:rPr>
            </w:pPr>
          </w:p>
          <w:p w:rsidR="00735DC9" w:rsidRPr="001C1176" w:rsidRDefault="00735DC9"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Dr Predrag Cvetičanin, „Vaninstitucionalni akteri kulturne politike u Srbiji, Crnoj Gori i Makedoniji“, časopis „Kultura“, izdavač: Zavod za proučavanje kulturnog razvitka, Beograd, 2011, broj 130, str. 265–290</w:t>
            </w: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Publikacija „Izvještaj o analizi potreba organizacija civilnog društva u Crnoj Gori“, izdavač: Kancelarija TACSO Crna Gora, Podgorica, maj 2016. godine</w:t>
            </w:r>
          </w:p>
          <w:p w:rsidR="000C0178" w:rsidRPr="001C1176" w:rsidRDefault="000C0178" w:rsidP="000C0178">
            <w:pPr>
              <w:spacing w:after="0"/>
              <w:jc w:val="both"/>
              <w:rPr>
                <w:rFonts w:asciiTheme="minorHAnsi" w:eastAsia="Calibri" w:hAnsiTheme="minorHAnsi" w:cs="Arial"/>
              </w:rPr>
            </w:pPr>
          </w:p>
          <w:p w:rsidR="00735DC9" w:rsidRPr="001C1176" w:rsidRDefault="00735DC9"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Publikacija „Ostvarenja organizacija civilnog društva u Crnoj Gori u 2015. i 2016. godini“, jul 2017, izdavači: Kancelarija TACSO Crna Gora i Centar za razvoj nevladinih organizacija (CRNVO)</w:t>
            </w:r>
          </w:p>
          <w:p w:rsidR="000C0178" w:rsidRPr="001C1176" w:rsidRDefault="00F306D6" w:rsidP="000C0178">
            <w:pPr>
              <w:spacing w:after="0"/>
              <w:jc w:val="both"/>
              <w:rPr>
                <w:rFonts w:asciiTheme="minorHAnsi" w:eastAsia="Calibri" w:hAnsiTheme="minorHAnsi" w:cs="Arial"/>
              </w:rPr>
            </w:pPr>
            <w:hyperlink r:id="rId16" w:history="1">
              <w:r w:rsidR="000C0178" w:rsidRPr="001C1176">
                <w:rPr>
                  <w:rStyle w:val="Hyperlink"/>
                  <w:rFonts w:asciiTheme="minorHAnsi" w:eastAsia="Calibri" w:hAnsiTheme="minorHAnsi" w:cs="Arial"/>
                </w:rPr>
                <w:t>http://www.tacso.org/data/dokumenti/pdf/mn20171128_report.pdf</w:t>
              </w:r>
            </w:hyperlink>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 xml:space="preserve">Projekat „Crew from the hood“ - </w:t>
            </w:r>
            <w:hyperlink r:id="rId17" w:history="1">
              <w:r w:rsidRPr="001C1176">
                <w:rPr>
                  <w:rStyle w:val="Hyperlink"/>
                  <w:rFonts w:asciiTheme="minorHAnsi" w:eastAsia="Calibri" w:hAnsiTheme="minorHAnsi" w:cs="Arial"/>
                </w:rPr>
                <w:t>www.hoodcrew.org</w:t>
              </w:r>
            </w:hyperlink>
            <w:r w:rsidRPr="001C1176">
              <w:rPr>
                <w:rFonts w:asciiTheme="minorHAnsi" w:eastAsia="Calibri" w:hAnsiTheme="minorHAnsi" w:cs="Arial"/>
              </w:rPr>
              <w:t xml:space="preserve"> (u odjeljku koji se odnosi na Crnu Goru nema dostupnih podataka)</w:t>
            </w: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735DC9" w:rsidRPr="001C1176" w:rsidRDefault="00735DC9" w:rsidP="000C0178">
            <w:pPr>
              <w:spacing w:after="0"/>
              <w:jc w:val="both"/>
              <w:rPr>
                <w:rFonts w:asciiTheme="minorHAnsi" w:eastAsia="Calibri" w:hAnsiTheme="minorHAnsi" w:cs="Arial"/>
              </w:rPr>
            </w:pPr>
          </w:p>
          <w:p w:rsidR="001B5585" w:rsidRPr="001C1176" w:rsidRDefault="001B5585" w:rsidP="000C0178">
            <w:pPr>
              <w:spacing w:after="0"/>
              <w:jc w:val="both"/>
              <w:rPr>
                <w:rFonts w:asciiTheme="minorHAnsi" w:eastAsia="Calibri" w:hAnsiTheme="minorHAnsi" w:cs="Arial"/>
              </w:rPr>
            </w:pPr>
          </w:p>
          <w:p w:rsidR="000C0178" w:rsidRPr="001C1176" w:rsidRDefault="00F306D6" w:rsidP="000C0178">
            <w:pPr>
              <w:spacing w:after="0"/>
              <w:jc w:val="both"/>
              <w:rPr>
                <w:rFonts w:asciiTheme="minorHAnsi" w:eastAsia="Calibri" w:hAnsiTheme="minorHAnsi" w:cs="Arial"/>
              </w:rPr>
            </w:pPr>
            <w:hyperlink r:id="rId18" w:history="1">
              <w:r w:rsidR="000C0178" w:rsidRPr="001C1176">
                <w:rPr>
                  <w:rStyle w:val="Hyperlink"/>
                  <w:rFonts w:asciiTheme="minorHAnsi" w:eastAsia="Calibri" w:hAnsiTheme="minorHAnsi" w:cs="Arial"/>
                </w:rPr>
                <w:t>http://platforma-kooperativa.org/</w:t>
              </w:r>
            </w:hyperlink>
            <w:r w:rsidR="000C0178" w:rsidRPr="001C1176">
              <w:rPr>
                <w:rFonts w:asciiTheme="minorHAnsi" w:eastAsia="Calibri" w:hAnsiTheme="minorHAnsi" w:cs="Arial"/>
              </w:rPr>
              <w:t xml:space="preserve"> – Kooperativa - Regionalna platforma za kulturu</w:t>
            </w: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1B5585" w:rsidRPr="001C1176" w:rsidRDefault="001B5585"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Kooperativa - Izvještaj sa studijske posjete Crnoj Gori:</w:t>
            </w:r>
          </w:p>
          <w:p w:rsidR="000C0178" w:rsidRPr="001C1176" w:rsidRDefault="00F306D6" w:rsidP="000C0178">
            <w:pPr>
              <w:spacing w:after="0"/>
              <w:jc w:val="both"/>
              <w:rPr>
                <w:rFonts w:asciiTheme="minorHAnsi" w:eastAsia="Calibri" w:hAnsiTheme="minorHAnsi" w:cs="Arial"/>
              </w:rPr>
            </w:pPr>
            <w:hyperlink r:id="rId19" w:history="1">
              <w:r w:rsidR="000C0178" w:rsidRPr="001C1176">
                <w:rPr>
                  <w:rStyle w:val="Hyperlink"/>
                  <w:rFonts w:asciiTheme="minorHAnsi" w:eastAsia="Calibri" w:hAnsiTheme="minorHAnsi" w:cs="Arial"/>
                </w:rPr>
                <w:t>http://platforma-kooperativa.org/media/uploads/izvjestaj_kooperativa_posjeta_cg.pdf</w:t>
              </w:r>
            </w:hyperlink>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 xml:space="preserve">Expeditio – </w:t>
            </w:r>
            <w:hyperlink r:id="rId20" w:history="1">
              <w:r w:rsidRPr="001C1176">
                <w:rPr>
                  <w:rStyle w:val="Hyperlink"/>
                  <w:rFonts w:asciiTheme="minorHAnsi" w:eastAsia="Calibri" w:hAnsiTheme="minorHAnsi" w:cs="Arial"/>
                </w:rPr>
                <w:t>www.expeditio.org</w:t>
              </w:r>
            </w:hyperlink>
            <w:r w:rsidRPr="001C1176">
              <w:rPr>
                <w:rFonts w:asciiTheme="minorHAnsi" w:eastAsia="Calibri" w:hAnsiTheme="minorHAnsi" w:cs="Arial"/>
              </w:rPr>
              <w:t xml:space="preserve"> - </w:t>
            </w:r>
            <w:r w:rsidR="00174B1E" w:rsidRPr="001C1176">
              <w:rPr>
                <w:rFonts w:asciiTheme="minorHAnsi" w:eastAsia="Calibri" w:hAnsiTheme="minorHAnsi" w:cs="Arial"/>
              </w:rPr>
              <w:t>„</w:t>
            </w:r>
            <w:r w:rsidRPr="00174B1E">
              <w:rPr>
                <w:rFonts w:asciiTheme="minorHAnsi" w:eastAsia="Calibri" w:hAnsiTheme="minorHAnsi" w:cs="Arial"/>
              </w:rPr>
              <w:t>Održane radionice na temu razvoja nezavisne kulturne scene u Crnoj Gor</w:t>
            </w:r>
            <w:r w:rsidR="00174B1E">
              <w:rPr>
                <w:rFonts w:asciiTheme="minorHAnsi" w:eastAsia="Calibri" w:hAnsiTheme="minorHAnsi" w:cs="Arial"/>
              </w:rPr>
              <w:t>i</w:t>
            </w:r>
            <w:r w:rsidR="00174B1E" w:rsidRPr="001C1176">
              <w:rPr>
                <w:rFonts w:asciiTheme="minorHAnsi" w:eastAsia="Calibri" w:hAnsiTheme="minorHAnsi" w:cs="Arial"/>
              </w:rPr>
              <w:t>“</w:t>
            </w:r>
            <w:r w:rsidRPr="00174B1E">
              <w:rPr>
                <w:rFonts w:asciiTheme="minorHAnsi" w:eastAsia="Calibri" w:hAnsiTheme="minorHAnsi" w:cs="Arial"/>
              </w:rPr>
              <w:t>,</w:t>
            </w:r>
            <w:r w:rsidRPr="001C1176">
              <w:rPr>
                <w:rFonts w:asciiTheme="minorHAnsi" w:eastAsia="Calibri" w:hAnsiTheme="minorHAnsi" w:cs="Arial"/>
              </w:rPr>
              <w:t xml:space="preserve"> 22. septembar 2015.</w:t>
            </w: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2D30CA" w:rsidRPr="001C1176" w:rsidRDefault="002D30CA"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Podaci dostupni u Programu razvoja kulture 2016–2020.</w:t>
            </w: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rPr>
                <w:rFonts w:asciiTheme="minorHAnsi" w:eastAsia="Calibri" w:hAnsiTheme="minorHAnsi" w:cs="Arial"/>
              </w:rPr>
            </w:pPr>
            <w:r w:rsidRPr="001C1176">
              <w:rPr>
                <w:rFonts w:asciiTheme="minorHAnsi" w:eastAsia="Calibri" w:hAnsiTheme="minorHAnsi" w:cs="Arial"/>
              </w:rPr>
              <w:t>Dokument je dostupan na sajtu Crnogorskog narodno</w:t>
            </w:r>
            <w:r w:rsidR="005312FD" w:rsidRPr="001C1176">
              <w:rPr>
                <w:rFonts w:asciiTheme="minorHAnsi" w:eastAsia="Calibri" w:hAnsiTheme="minorHAnsi" w:cs="Arial"/>
              </w:rPr>
              <w:t>g</w:t>
            </w:r>
            <w:r w:rsidRPr="001C1176">
              <w:rPr>
                <w:rFonts w:asciiTheme="minorHAnsi" w:eastAsia="Calibri" w:hAnsiTheme="minorHAnsi" w:cs="Arial"/>
              </w:rPr>
              <w:t xml:space="preserve"> pozorišta: </w:t>
            </w:r>
          </w:p>
          <w:p w:rsidR="000C0178" w:rsidRPr="001C1176" w:rsidRDefault="00F306D6" w:rsidP="000C0178">
            <w:pPr>
              <w:spacing w:after="0"/>
              <w:jc w:val="both"/>
              <w:rPr>
                <w:rFonts w:asciiTheme="minorHAnsi" w:eastAsia="Calibri" w:hAnsiTheme="minorHAnsi" w:cs="Arial"/>
              </w:rPr>
            </w:pPr>
            <w:hyperlink r:id="rId21" w:history="1">
              <w:r w:rsidR="000C0178" w:rsidRPr="001C1176">
                <w:rPr>
                  <w:rStyle w:val="Hyperlink"/>
                  <w:rFonts w:asciiTheme="minorHAnsi" w:eastAsia="Calibri" w:hAnsiTheme="minorHAnsi" w:cs="Arial"/>
                </w:rPr>
                <w:t>http://cnp.me/dokumenti/</w:t>
              </w:r>
            </w:hyperlink>
            <w:r w:rsidR="000C0178" w:rsidRPr="001C1176">
              <w:rPr>
                <w:rFonts w:asciiTheme="minorHAnsi" w:eastAsia="Calibri" w:hAnsiTheme="minorHAnsi" w:cs="Arial"/>
              </w:rPr>
              <w:t>, a izvještaj:</w:t>
            </w:r>
            <w:r w:rsidRPr="00F306D6">
              <w:rPr>
                <w:rFonts w:asciiTheme="minorHAnsi" w:eastAsia="Calibri" w:hAnsiTheme="minorHAnsi" w:cs="Arial"/>
              </w:rPr>
              <w:fldChar w:fldCharType="begin"/>
            </w:r>
            <w:r w:rsidR="000C0178" w:rsidRPr="001C1176">
              <w:rPr>
                <w:rFonts w:asciiTheme="minorHAnsi" w:eastAsia="Calibri" w:hAnsiTheme="minorHAnsi" w:cs="Arial"/>
              </w:rPr>
              <w:instrText xml:space="preserve"> HYPERLINK "http://peripetija.me/article.3.tnews.html" </w:instrText>
            </w:r>
            <w:r w:rsidRPr="00F306D6">
              <w:rPr>
                <w:rFonts w:asciiTheme="minorHAnsi" w:eastAsia="Calibri" w:hAnsiTheme="minorHAnsi" w:cs="Arial"/>
              </w:rPr>
              <w:fldChar w:fldCharType="separate"/>
            </w:r>
            <w:r w:rsidR="000C0178" w:rsidRPr="001C1176">
              <w:rPr>
                <w:rFonts w:asciiTheme="minorHAnsi" w:eastAsia="Calibri" w:hAnsiTheme="minorHAnsi" w:cs="Arial"/>
              </w:rPr>
              <w:t xml:space="preserve"> „Publika Crnogorskog narodnog pozorišta: izvještaj o istraživanju“, je objavljen 4.1.2015. godine, u elektronskom časopisu za pozorišnu kritiku i teatrologiju:</w:t>
            </w:r>
          </w:p>
          <w:p w:rsidR="000C0178" w:rsidRPr="001C1176" w:rsidRDefault="00F306D6" w:rsidP="000C0178">
            <w:pPr>
              <w:spacing w:after="0"/>
              <w:rPr>
                <w:rFonts w:asciiTheme="minorHAnsi" w:eastAsia="Calibri" w:hAnsiTheme="minorHAnsi" w:cs="Arial"/>
              </w:rPr>
            </w:pPr>
            <w:r w:rsidRPr="001C1176">
              <w:rPr>
                <w:rFonts w:asciiTheme="minorHAnsi" w:hAnsiTheme="minorHAnsi"/>
              </w:rPr>
              <w:fldChar w:fldCharType="end"/>
            </w:r>
            <w:hyperlink r:id="rId22" w:history="1">
              <w:r w:rsidR="000C0178" w:rsidRPr="001C1176">
                <w:rPr>
                  <w:rStyle w:val="Hyperlink"/>
                  <w:rFonts w:asciiTheme="minorHAnsi" w:eastAsia="Calibri" w:hAnsiTheme="minorHAnsi" w:cs="Arial"/>
                </w:rPr>
                <w:t>http://peripetija.me/article.3.tnews.html</w:t>
              </w:r>
            </w:hyperlink>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p>
          <w:p w:rsidR="001B5585" w:rsidRPr="001C1176" w:rsidRDefault="001B5585" w:rsidP="000C0178">
            <w:pPr>
              <w:spacing w:after="0"/>
              <w:jc w:val="both"/>
              <w:rPr>
                <w:rFonts w:asciiTheme="minorHAnsi" w:eastAsia="Calibri" w:hAnsiTheme="minorHAnsi" w:cs="Arial"/>
              </w:rPr>
            </w:pP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Istraživanje „Kulturne potrebe mladih u Boki Kotorskoj“</w:t>
            </w: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Izdavač: Expeditio, Kotor</w:t>
            </w:r>
          </w:p>
          <w:p w:rsidR="000C0178" w:rsidRPr="001C1176" w:rsidRDefault="000C0178" w:rsidP="000C0178">
            <w:pPr>
              <w:spacing w:after="0"/>
              <w:jc w:val="both"/>
              <w:rPr>
                <w:rFonts w:asciiTheme="minorHAnsi" w:eastAsia="Calibri" w:hAnsiTheme="minorHAnsi" w:cs="Arial"/>
              </w:rPr>
            </w:pPr>
            <w:r w:rsidRPr="001C1176">
              <w:rPr>
                <w:rFonts w:asciiTheme="minorHAnsi" w:eastAsia="Calibri" w:hAnsiTheme="minorHAnsi" w:cs="Arial"/>
              </w:rPr>
              <w:t>Autori istraživanja: Marijana Ivanova i Tomislav Žegura (NVO Kompas, Kotor)</w:t>
            </w:r>
          </w:p>
          <w:p w:rsidR="008B7EF6" w:rsidRPr="001C1176" w:rsidRDefault="00F306D6" w:rsidP="000C0178">
            <w:pPr>
              <w:spacing w:after="0"/>
              <w:jc w:val="both"/>
              <w:rPr>
                <w:rFonts w:asciiTheme="minorHAnsi" w:eastAsia="Calibri" w:hAnsiTheme="minorHAnsi" w:cs="Arial"/>
              </w:rPr>
            </w:pPr>
            <w:hyperlink r:id="rId23" w:history="1">
              <w:r w:rsidR="000C0178" w:rsidRPr="001C1176">
                <w:rPr>
                  <w:rStyle w:val="Hyperlink"/>
                  <w:rFonts w:asciiTheme="minorHAnsi" w:eastAsia="Calibri" w:hAnsiTheme="minorHAnsi" w:cs="Arial"/>
                </w:rPr>
                <w:t>http://www.expeditio.org/images/stories/downloads/istrazivanje-kulturne_potrebe_mladih.pdf</w:t>
              </w:r>
            </w:hyperlink>
          </w:p>
        </w:tc>
      </w:tr>
    </w:tbl>
    <w:p w:rsidR="0026502A" w:rsidRDefault="0026502A" w:rsidP="00510F37">
      <w:pPr>
        <w:ind w:left="792"/>
        <w:rPr>
          <w:rFonts w:asciiTheme="minorHAnsi" w:hAnsiTheme="minorHAnsi"/>
        </w:rPr>
      </w:pPr>
    </w:p>
    <w:p w:rsidR="0040634A" w:rsidRPr="001C1176" w:rsidRDefault="0040634A" w:rsidP="00510F37">
      <w:pPr>
        <w:ind w:left="792"/>
        <w:rPr>
          <w:rFonts w:asciiTheme="minorHAnsi" w:hAnsiTheme="minorHAnsi"/>
        </w:rPr>
      </w:pPr>
    </w:p>
    <w:p w:rsidR="00F517FE" w:rsidRPr="001C1176" w:rsidRDefault="001E36C7" w:rsidP="00631376">
      <w:pPr>
        <w:pStyle w:val="ListParagraph"/>
        <w:numPr>
          <w:ilvl w:val="1"/>
          <w:numId w:val="5"/>
        </w:numPr>
        <w:jc w:val="both"/>
        <w:rPr>
          <w:rFonts w:asciiTheme="minorHAnsi" w:hAnsiTheme="minorHAnsi"/>
        </w:rPr>
      </w:pPr>
      <w:r w:rsidRPr="003407E6">
        <w:rPr>
          <w:rFonts w:asciiTheme="minorHAnsi" w:hAnsiTheme="minorHAnsi"/>
        </w:rPr>
        <w:t>Navesti</w:t>
      </w:r>
      <w:r w:rsidRPr="001C1176">
        <w:rPr>
          <w:rFonts w:asciiTheme="minorHAnsi" w:hAnsiTheme="minorHAnsi"/>
        </w:rPr>
        <w:t xml:space="preserve">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tblPr>
      <w:tblGrid>
        <w:gridCol w:w="6815"/>
        <w:gridCol w:w="6793"/>
      </w:tblGrid>
      <w:tr w:rsidR="00C95284" w:rsidRPr="001C1176" w:rsidTr="00FE6A1D">
        <w:trPr>
          <w:trHeight w:val="225"/>
        </w:trPr>
        <w:tc>
          <w:tcPr>
            <w:tcW w:w="6815" w:type="dxa"/>
            <w:tcBorders>
              <w:top w:val="single" w:sz="18" w:space="0" w:color="auto"/>
            </w:tcBorders>
            <w:shd w:val="clear" w:color="auto" w:fill="F2F2F2" w:themeFill="background1" w:themeFillShade="F2"/>
            <w:tcMar>
              <w:top w:w="57" w:type="dxa"/>
              <w:bottom w:w="57" w:type="dxa"/>
            </w:tcMar>
          </w:tcPr>
          <w:p w:rsidR="00C95284" w:rsidRPr="001C1176" w:rsidRDefault="00C95284" w:rsidP="00C95284">
            <w:pPr>
              <w:spacing w:after="0"/>
              <w:rPr>
                <w:rFonts w:asciiTheme="minorHAnsi" w:hAnsiTheme="minorHAnsi"/>
              </w:rPr>
            </w:pPr>
            <w:r w:rsidRPr="001C1176">
              <w:rPr>
                <w:rFonts w:asciiTheme="minorHAnsi" w:hAnsiTheme="minorHAnsi"/>
              </w:rPr>
              <w:t>Naziv strateškog/planskog dokumenta/propisa</w:t>
            </w:r>
          </w:p>
        </w:tc>
        <w:tc>
          <w:tcPr>
            <w:tcW w:w="6793" w:type="dxa"/>
            <w:tcBorders>
              <w:top w:val="single" w:sz="18" w:space="0" w:color="auto"/>
              <w:bottom w:val="single" w:sz="4" w:space="0" w:color="auto"/>
            </w:tcBorders>
            <w:shd w:val="clear" w:color="auto" w:fill="F2F2F2" w:themeFill="background1" w:themeFillShade="F2"/>
            <w:tcMar>
              <w:top w:w="57" w:type="dxa"/>
              <w:bottom w:w="57" w:type="dxa"/>
            </w:tcMar>
          </w:tcPr>
          <w:p w:rsidR="00C95284" w:rsidRPr="001C1176" w:rsidRDefault="00C95284" w:rsidP="00C95284">
            <w:pPr>
              <w:spacing w:after="0"/>
              <w:rPr>
                <w:rFonts w:asciiTheme="minorHAnsi" w:hAnsiTheme="minorHAnsi"/>
              </w:rPr>
            </w:pPr>
            <w:r w:rsidRPr="001C1176">
              <w:rPr>
                <w:rFonts w:asciiTheme="minorHAnsi" w:hAnsiTheme="minorHAnsi"/>
              </w:rPr>
              <w:t>Naziv poglavlja/ mjere/ aktivnosti</w:t>
            </w:r>
          </w:p>
        </w:tc>
      </w:tr>
      <w:tr w:rsidR="00C0464F" w:rsidRPr="001C1176" w:rsidTr="00FE6A1D">
        <w:trPr>
          <w:trHeight w:val="3819"/>
        </w:trPr>
        <w:tc>
          <w:tcPr>
            <w:tcW w:w="6815" w:type="dxa"/>
            <w:vMerge w:val="restart"/>
            <w:tcMar>
              <w:top w:w="57" w:type="dxa"/>
              <w:bottom w:w="57" w:type="dxa"/>
            </w:tcMar>
          </w:tcPr>
          <w:p w:rsidR="00C0464F" w:rsidRPr="00946137" w:rsidRDefault="00C0464F" w:rsidP="00657070">
            <w:pPr>
              <w:spacing w:after="0"/>
              <w:jc w:val="both"/>
              <w:rPr>
                <w:rFonts w:asciiTheme="minorHAnsi" w:eastAsia="Calibri" w:hAnsiTheme="minorHAnsi" w:cs="Arial"/>
                <w:b/>
                <w:lang w:eastAsia="zh-CN"/>
              </w:rPr>
            </w:pPr>
            <w:r w:rsidRPr="00946137">
              <w:rPr>
                <w:rFonts w:asciiTheme="minorHAnsi" w:eastAsia="Calibri" w:hAnsiTheme="minorHAnsi" w:cs="Arial"/>
                <w:b/>
                <w:lang w:eastAsia="zh-CN"/>
              </w:rPr>
              <w:t>Program razvoja kulture 2016–2020. godine</w:t>
            </w: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lang w:eastAsia="zh-CN"/>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Pr="001C1176" w:rsidRDefault="00C0464F" w:rsidP="00657070">
            <w:pPr>
              <w:spacing w:after="0"/>
              <w:jc w:val="both"/>
              <w:rPr>
                <w:rFonts w:asciiTheme="minorHAnsi" w:eastAsia="Calibri" w:hAnsiTheme="minorHAnsi" w:cs="Arial"/>
                <w:noProof/>
              </w:rPr>
            </w:pPr>
          </w:p>
          <w:p w:rsidR="00C0464F" w:rsidRDefault="00C0464F" w:rsidP="00657070">
            <w:pPr>
              <w:spacing w:after="0"/>
              <w:jc w:val="both"/>
              <w:rPr>
                <w:rFonts w:asciiTheme="minorHAnsi" w:eastAsia="Calibri" w:hAnsiTheme="minorHAnsi" w:cs="Arial"/>
                <w:noProof/>
              </w:rPr>
            </w:pPr>
          </w:p>
          <w:p w:rsidR="00925A56" w:rsidRDefault="00925A56" w:rsidP="00657070">
            <w:pPr>
              <w:spacing w:after="0"/>
              <w:jc w:val="both"/>
              <w:rPr>
                <w:rFonts w:asciiTheme="minorHAnsi" w:eastAsia="Calibri" w:hAnsiTheme="minorHAnsi" w:cs="Arial"/>
                <w:noProof/>
              </w:rPr>
            </w:pPr>
          </w:p>
          <w:p w:rsidR="00925A56" w:rsidRPr="001C1176" w:rsidRDefault="00925A56" w:rsidP="00657070">
            <w:pPr>
              <w:spacing w:after="0"/>
              <w:jc w:val="both"/>
              <w:rPr>
                <w:rFonts w:asciiTheme="minorHAnsi" w:eastAsia="Calibri" w:hAnsiTheme="minorHAnsi" w:cs="Arial"/>
                <w:noProof/>
              </w:rPr>
            </w:pPr>
          </w:p>
          <w:p w:rsidR="00C0464F" w:rsidRDefault="00C0464F" w:rsidP="00657070">
            <w:pPr>
              <w:spacing w:after="0"/>
              <w:jc w:val="both"/>
              <w:rPr>
                <w:rFonts w:asciiTheme="minorHAnsi" w:eastAsia="Calibri" w:hAnsiTheme="minorHAnsi" w:cs="Arial"/>
                <w:noProof/>
              </w:rPr>
            </w:pPr>
          </w:p>
          <w:p w:rsidR="00A46B48" w:rsidRDefault="00A46B48" w:rsidP="00657070">
            <w:pPr>
              <w:spacing w:after="0"/>
              <w:jc w:val="both"/>
              <w:rPr>
                <w:rFonts w:asciiTheme="minorHAnsi" w:eastAsia="Calibri" w:hAnsiTheme="minorHAnsi" w:cs="Arial"/>
                <w:noProof/>
              </w:rPr>
            </w:pPr>
          </w:p>
          <w:p w:rsidR="00A46B48" w:rsidRDefault="00A46B48" w:rsidP="00657070">
            <w:pPr>
              <w:spacing w:after="0"/>
              <w:jc w:val="both"/>
              <w:rPr>
                <w:rFonts w:asciiTheme="minorHAnsi" w:eastAsia="Calibri" w:hAnsiTheme="minorHAnsi" w:cs="Arial"/>
                <w:noProof/>
              </w:rPr>
            </w:pPr>
          </w:p>
          <w:p w:rsidR="00A46B48" w:rsidRDefault="00A46B48" w:rsidP="00657070">
            <w:pPr>
              <w:spacing w:after="0"/>
              <w:jc w:val="both"/>
              <w:rPr>
                <w:rFonts w:asciiTheme="minorHAnsi" w:eastAsia="Calibri" w:hAnsiTheme="minorHAnsi" w:cs="Arial"/>
                <w:noProof/>
              </w:rPr>
            </w:pPr>
          </w:p>
          <w:p w:rsidR="00A46B48" w:rsidRPr="00A46B48" w:rsidRDefault="00A46B48" w:rsidP="00A46B48">
            <w:pPr>
              <w:spacing w:after="0"/>
              <w:jc w:val="center"/>
              <w:rPr>
                <w:rFonts w:asciiTheme="minorHAnsi" w:hAnsiTheme="minorHAnsi"/>
              </w:rPr>
            </w:pPr>
            <w:r>
              <w:rPr>
                <w:rFonts w:asciiTheme="minorHAnsi" w:hAnsiTheme="minorHAnsi"/>
              </w:rPr>
              <w:t>* * *</w:t>
            </w:r>
          </w:p>
          <w:p w:rsidR="000E376F" w:rsidRDefault="000E376F" w:rsidP="00657070">
            <w:pPr>
              <w:spacing w:after="0"/>
              <w:jc w:val="both"/>
              <w:rPr>
                <w:rFonts w:asciiTheme="minorHAnsi" w:eastAsia="Calibri" w:hAnsiTheme="minorHAnsi" w:cs="Arial"/>
                <w:b/>
                <w:noProof/>
              </w:rPr>
            </w:pPr>
          </w:p>
          <w:p w:rsidR="00C0464F" w:rsidRPr="00946137" w:rsidRDefault="00C0464F" w:rsidP="00657070">
            <w:pPr>
              <w:spacing w:after="0"/>
              <w:jc w:val="both"/>
              <w:rPr>
                <w:rFonts w:asciiTheme="minorHAnsi" w:eastAsia="Calibri" w:hAnsiTheme="minorHAnsi" w:cs="Arial"/>
                <w:b/>
                <w:noProof/>
              </w:rPr>
            </w:pPr>
            <w:r w:rsidRPr="00946137">
              <w:rPr>
                <w:rFonts w:asciiTheme="minorHAnsi" w:eastAsia="Calibri" w:hAnsiTheme="minorHAnsi" w:cs="Arial"/>
                <w:b/>
                <w:noProof/>
              </w:rPr>
              <w:t>Srednjoročni program rada Vlade Crne Gore 2018–2020. (donijet 15.2.2018. godine)</w:t>
            </w:r>
          </w:p>
          <w:p w:rsidR="00C0464F" w:rsidRPr="001C1176" w:rsidRDefault="00C0464F" w:rsidP="00657070">
            <w:pPr>
              <w:spacing w:after="0"/>
              <w:jc w:val="both"/>
              <w:rPr>
                <w:rFonts w:asciiTheme="minorHAnsi" w:eastAsia="Calibri" w:hAnsiTheme="minorHAnsi" w:cs="Arial"/>
                <w:lang w:eastAsia="zh-CN"/>
              </w:rPr>
            </w:pPr>
          </w:p>
          <w:p w:rsidR="00C0464F" w:rsidRDefault="00C0464F" w:rsidP="00657070">
            <w:pPr>
              <w:spacing w:after="0"/>
              <w:jc w:val="both"/>
              <w:rPr>
                <w:rFonts w:asciiTheme="minorHAnsi" w:eastAsia="Calibri" w:hAnsiTheme="minorHAnsi" w:cs="Arial"/>
                <w:lang w:eastAsia="zh-CN"/>
              </w:rPr>
            </w:pPr>
          </w:p>
          <w:p w:rsidR="00A46B48" w:rsidRDefault="00A46B48" w:rsidP="00657070">
            <w:pPr>
              <w:spacing w:after="0"/>
              <w:jc w:val="both"/>
              <w:rPr>
                <w:rFonts w:asciiTheme="minorHAnsi" w:eastAsia="Calibri" w:hAnsiTheme="minorHAnsi" w:cs="Arial"/>
                <w:lang w:eastAsia="zh-CN"/>
              </w:rPr>
            </w:pPr>
          </w:p>
          <w:p w:rsidR="00A46B48" w:rsidRPr="00A46B48" w:rsidRDefault="00A46B48" w:rsidP="00A46B48">
            <w:pPr>
              <w:spacing w:after="0"/>
              <w:jc w:val="center"/>
              <w:rPr>
                <w:rFonts w:asciiTheme="minorHAnsi" w:hAnsiTheme="minorHAnsi"/>
              </w:rPr>
            </w:pPr>
            <w:r>
              <w:rPr>
                <w:rFonts w:asciiTheme="minorHAnsi" w:hAnsiTheme="minorHAnsi"/>
              </w:rPr>
              <w:t>* * *</w:t>
            </w:r>
          </w:p>
          <w:p w:rsidR="00C0464F" w:rsidRPr="00946137" w:rsidRDefault="00C0464F" w:rsidP="00657070">
            <w:pPr>
              <w:spacing w:after="0"/>
              <w:rPr>
                <w:rFonts w:asciiTheme="minorHAnsi" w:hAnsiTheme="minorHAnsi"/>
                <w:b/>
              </w:rPr>
            </w:pPr>
            <w:r w:rsidRPr="00946137">
              <w:rPr>
                <w:rFonts w:asciiTheme="minorHAnsi" w:eastAsia="Calibri" w:hAnsiTheme="minorHAnsi" w:cs="Arial"/>
                <w:b/>
                <w:lang w:eastAsia="zh-CN"/>
              </w:rPr>
              <w:t>Zakon o kulturi („Službeni list CG“, br. 49/08, 16/11 i 38/12)</w:t>
            </w:r>
          </w:p>
        </w:tc>
        <w:tc>
          <w:tcPr>
            <w:tcW w:w="6793" w:type="dxa"/>
            <w:tcBorders>
              <w:bottom w:val="nil"/>
            </w:tcBorders>
            <w:tcMar>
              <w:top w:w="57" w:type="dxa"/>
              <w:bottom w:w="57" w:type="dxa"/>
            </w:tcMar>
          </w:tcPr>
          <w:p w:rsidR="00C0464F" w:rsidRPr="006C25EA" w:rsidRDefault="00C0464F" w:rsidP="00657070">
            <w:pPr>
              <w:spacing w:after="0"/>
              <w:jc w:val="both"/>
              <w:rPr>
                <w:rFonts w:asciiTheme="minorHAnsi" w:eastAsia="Calibri" w:hAnsiTheme="minorHAnsi" w:cs="Arial"/>
                <w:b/>
                <w:lang w:eastAsia="zh-CN"/>
              </w:rPr>
            </w:pPr>
            <w:r w:rsidRPr="006C25EA">
              <w:rPr>
                <w:rFonts w:asciiTheme="minorHAnsi" w:eastAsia="Calibri" w:hAnsiTheme="minorHAnsi" w:cs="Arial"/>
                <w:b/>
                <w:lang w:eastAsia="zh-CN"/>
              </w:rPr>
              <w:lastRenderedPageBreak/>
              <w:t>Cilj 2 - Unapređenje djelatnosti kulture</w:t>
            </w:r>
          </w:p>
          <w:p w:rsidR="00C0464F" w:rsidRPr="006C25EA" w:rsidRDefault="00C0464F" w:rsidP="000F2181">
            <w:pPr>
              <w:spacing w:after="0"/>
              <w:jc w:val="both"/>
              <w:rPr>
                <w:rFonts w:asciiTheme="minorHAnsi" w:eastAsia="Calibri" w:hAnsiTheme="minorHAnsi" w:cs="Arial"/>
                <w:lang w:eastAsia="zh-CN"/>
              </w:rPr>
            </w:pPr>
            <w:r w:rsidRPr="006C25EA">
              <w:rPr>
                <w:rFonts w:asciiTheme="minorHAnsi" w:eastAsia="Calibri" w:hAnsiTheme="minorHAnsi" w:cs="Arial"/>
                <w:lang w:eastAsia="zh-CN"/>
              </w:rPr>
              <w:t>Prioritet 1 - Strateško planiranje u kulturi</w:t>
            </w:r>
          </w:p>
          <w:p w:rsidR="00C0464F" w:rsidRPr="006C25EA" w:rsidRDefault="00C0464F" w:rsidP="00657070">
            <w:pPr>
              <w:spacing w:after="0"/>
              <w:jc w:val="both"/>
              <w:rPr>
                <w:rFonts w:asciiTheme="minorHAnsi" w:eastAsia="Calibri" w:hAnsiTheme="minorHAnsi" w:cs="Arial"/>
                <w:lang w:eastAsia="zh-CN"/>
              </w:rPr>
            </w:pPr>
            <w:r w:rsidRPr="006C25EA">
              <w:rPr>
                <w:rFonts w:asciiTheme="minorHAnsi" w:eastAsia="Calibri" w:hAnsiTheme="minorHAnsi" w:cs="Arial"/>
                <w:lang w:eastAsia="zh-CN"/>
              </w:rPr>
              <w:t>Mjere:</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Izrada analiza</w:t>
            </w:r>
          </w:p>
          <w:p w:rsidR="00C0464F" w:rsidRPr="006C25EA" w:rsidRDefault="00C0464F" w:rsidP="00657070">
            <w:pPr>
              <w:spacing w:after="0"/>
              <w:jc w:val="both"/>
              <w:rPr>
                <w:rFonts w:asciiTheme="minorHAnsi" w:eastAsia="Calibri" w:hAnsiTheme="minorHAnsi" w:cs="Arial"/>
                <w:lang w:eastAsia="zh-CN"/>
              </w:rPr>
            </w:pPr>
            <w:r w:rsidRPr="006C25EA">
              <w:rPr>
                <w:rFonts w:asciiTheme="minorHAnsi" w:eastAsia="Calibri" w:hAnsiTheme="minorHAnsi" w:cs="Arial"/>
                <w:lang w:eastAsia="zh-CN"/>
              </w:rPr>
              <w:t>- Analiza potreba i uslova za razvoj nezavisne kulturne scene</w:t>
            </w:r>
          </w:p>
          <w:p w:rsidR="00C0464F" w:rsidRPr="006C25EA" w:rsidRDefault="00C0464F" w:rsidP="00657070">
            <w:pPr>
              <w:spacing w:after="0"/>
              <w:jc w:val="both"/>
              <w:rPr>
                <w:rFonts w:asciiTheme="minorHAnsi" w:eastAsia="Calibri" w:hAnsiTheme="minorHAnsi" w:cs="Arial"/>
                <w:lang w:eastAsia="zh-CN"/>
              </w:rPr>
            </w:pPr>
            <w:r w:rsidRPr="006C25EA">
              <w:rPr>
                <w:rFonts w:asciiTheme="minorHAnsi" w:eastAsia="Calibri" w:hAnsiTheme="minorHAnsi" w:cs="Arial"/>
                <w:lang w:eastAsia="zh-CN"/>
              </w:rPr>
              <w:t>- Analiza potreba i uslova za razvoj kulture namijenjene mladima</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Analiza potreba i uslova za razvoj amaterskog stvaralaštva</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Izrada sektorskih strategija i programa</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Unapređenje rada strukovnih udruženja</w:t>
            </w:r>
          </w:p>
          <w:p w:rsidR="00C0464F" w:rsidRPr="006C25EA" w:rsidRDefault="00C0464F" w:rsidP="00657070">
            <w:pPr>
              <w:spacing w:after="0"/>
              <w:jc w:val="both"/>
              <w:rPr>
                <w:rFonts w:asciiTheme="minorHAnsi" w:eastAsia="Calibri" w:hAnsiTheme="minorHAnsi" w:cs="Arial"/>
                <w:noProof/>
              </w:rPr>
            </w:pPr>
          </w:p>
          <w:p w:rsidR="00C0464F" w:rsidRPr="006C25EA" w:rsidRDefault="00C0464F" w:rsidP="00657070">
            <w:pPr>
              <w:spacing w:after="0"/>
              <w:jc w:val="both"/>
              <w:rPr>
                <w:rFonts w:asciiTheme="minorHAnsi" w:eastAsia="Calibri" w:hAnsiTheme="minorHAnsi" w:cs="Arial"/>
                <w:b/>
                <w:noProof/>
              </w:rPr>
            </w:pPr>
            <w:r w:rsidRPr="006C25EA">
              <w:rPr>
                <w:rFonts w:asciiTheme="minorHAnsi" w:eastAsia="Calibri" w:hAnsiTheme="minorHAnsi" w:cs="Arial"/>
                <w:b/>
                <w:noProof/>
              </w:rPr>
              <w:t>Cilj 2 - Unapređenje djelatnosti kulture</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Prioritet 3 – Unapređenje statistike u kulturi</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Mjera:</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Izrada jedinstvenog informacionog sistema za prikupljanje, obradu i korišćenje podataka u kulturi</w:t>
            </w:r>
          </w:p>
          <w:p w:rsidR="00C0464F" w:rsidRPr="006C25EA" w:rsidRDefault="00C0464F" w:rsidP="00657070">
            <w:pPr>
              <w:spacing w:after="0"/>
              <w:jc w:val="both"/>
              <w:rPr>
                <w:rFonts w:asciiTheme="minorHAnsi" w:eastAsia="Calibri" w:hAnsiTheme="minorHAnsi" w:cs="Arial"/>
                <w:noProof/>
              </w:rPr>
            </w:pPr>
          </w:p>
          <w:p w:rsidR="00C0464F" w:rsidRPr="006C25EA" w:rsidRDefault="00C0464F" w:rsidP="00657070">
            <w:pPr>
              <w:spacing w:after="0"/>
              <w:jc w:val="both"/>
              <w:rPr>
                <w:rFonts w:asciiTheme="minorHAnsi" w:eastAsia="Calibri" w:hAnsiTheme="minorHAnsi" w:cs="Arial"/>
                <w:b/>
                <w:noProof/>
              </w:rPr>
            </w:pPr>
            <w:r w:rsidRPr="006C25EA">
              <w:rPr>
                <w:rFonts w:asciiTheme="minorHAnsi" w:eastAsia="Calibri" w:hAnsiTheme="minorHAnsi" w:cs="Arial"/>
                <w:b/>
                <w:noProof/>
              </w:rPr>
              <w:t>Cilj 6 – Ravnomjeran razvoj kulture</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lastRenderedPageBreak/>
              <w:t>Prioritet 2 – Ravnomjerna zastupljenost programa i projekata</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Mjere:</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Podsticaj koprodukcione saradnje na opštinskom nivou (opštinske ustanove i nevladin sektor)</w:t>
            </w:r>
          </w:p>
          <w:p w:rsidR="00C0464F" w:rsidRPr="006C25EA" w:rsidRDefault="00C0464F" w:rsidP="00657070">
            <w:pPr>
              <w:spacing w:after="0"/>
              <w:jc w:val="both"/>
              <w:rPr>
                <w:rFonts w:asciiTheme="minorHAnsi" w:eastAsia="Calibri" w:hAnsiTheme="minorHAnsi" w:cs="Arial"/>
                <w:noProof/>
              </w:rPr>
            </w:pPr>
            <w:r w:rsidRPr="006C25EA">
              <w:rPr>
                <w:rFonts w:asciiTheme="minorHAnsi" w:eastAsia="Calibri" w:hAnsiTheme="minorHAnsi" w:cs="Arial"/>
                <w:noProof/>
              </w:rPr>
              <w:t>- Saradnja sa opštinama na realizaciji posebnih programa unapređenja nezavisne kulturne scene, kreativnih industrija, amaterizma i preduzetništva</w:t>
            </w:r>
          </w:p>
          <w:p w:rsidR="00925A56" w:rsidRPr="006C25EA" w:rsidRDefault="00925A56" w:rsidP="00657070">
            <w:pPr>
              <w:spacing w:after="0"/>
              <w:jc w:val="both"/>
              <w:rPr>
                <w:rFonts w:asciiTheme="minorHAnsi" w:eastAsia="Calibri" w:hAnsiTheme="minorHAnsi" w:cs="Arial"/>
                <w:noProof/>
              </w:rPr>
            </w:pPr>
          </w:p>
          <w:p w:rsidR="00925A56" w:rsidRPr="006C25EA" w:rsidRDefault="00925A56" w:rsidP="00657070">
            <w:pPr>
              <w:spacing w:after="0"/>
              <w:jc w:val="both"/>
              <w:rPr>
                <w:rFonts w:asciiTheme="minorHAnsi" w:eastAsia="Calibri" w:hAnsiTheme="minorHAnsi" w:cs="Arial"/>
                <w:b/>
                <w:noProof/>
              </w:rPr>
            </w:pPr>
            <w:r w:rsidRPr="006C25EA">
              <w:rPr>
                <w:rFonts w:asciiTheme="minorHAnsi" w:eastAsia="Calibri" w:hAnsiTheme="minorHAnsi" w:cs="Arial"/>
                <w:b/>
                <w:noProof/>
              </w:rPr>
              <w:t>Cilj 8. Zaštita i promocija raznolikosti kulturnih izraza</w:t>
            </w:r>
          </w:p>
          <w:p w:rsidR="00925A56" w:rsidRPr="006C25EA" w:rsidRDefault="00925A56" w:rsidP="00657070">
            <w:pPr>
              <w:spacing w:after="0"/>
              <w:jc w:val="both"/>
              <w:rPr>
                <w:rFonts w:asciiTheme="minorHAnsi" w:eastAsia="Calibri" w:hAnsiTheme="minorHAnsi" w:cs="Arial"/>
                <w:noProof/>
              </w:rPr>
            </w:pPr>
            <w:r w:rsidRPr="006C25EA">
              <w:rPr>
                <w:rFonts w:asciiTheme="minorHAnsi" w:eastAsia="Calibri" w:hAnsiTheme="minorHAnsi" w:cs="Arial"/>
                <w:noProof/>
              </w:rPr>
              <w:t>Prioritet 1: Promovisanje raznolikosti kulturnih izraza</w:t>
            </w:r>
          </w:p>
          <w:p w:rsidR="00925A56" w:rsidRPr="006C25EA" w:rsidRDefault="00925A56" w:rsidP="00657070">
            <w:pPr>
              <w:spacing w:after="0"/>
              <w:rPr>
                <w:rFonts w:asciiTheme="minorHAnsi" w:hAnsiTheme="minorHAnsi"/>
              </w:rPr>
            </w:pPr>
            <w:r w:rsidRPr="006C25EA">
              <w:rPr>
                <w:rFonts w:asciiTheme="minorHAnsi" w:hAnsiTheme="minorHAnsi"/>
              </w:rPr>
              <w:t xml:space="preserve">Mjere: </w:t>
            </w:r>
          </w:p>
          <w:p w:rsidR="00C0464F" w:rsidRPr="006C25EA" w:rsidRDefault="00925A56" w:rsidP="00657070">
            <w:pPr>
              <w:spacing w:after="0"/>
              <w:rPr>
                <w:rFonts w:asciiTheme="minorHAnsi" w:hAnsiTheme="minorHAnsi"/>
              </w:rPr>
            </w:pPr>
            <w:r w:rsidRPr="006C25EA">
              <w:rPr>
                <w:rFonts w:asciiTheme="minorHAnsi" w:hAnsiTheme="minorHAnsi"/>
              </w:rPr>
              <w:t>- Podsticaj programa koji afirmišu crnogorsku multikulturalnost i interkulturalni dijalog;</w:t>
            </w:r>
          </w:p>
          <w:p w:rsidR="00925A56" w:rsidRPr="006C25EA" w:rsidRDefault="00925A56" w:rsidP="00657070">
            <w:pPr>
              <w:spacing w:after="0"/>
              <w:rPr>
                <w:rFonts w:asciiTheme="minorHAnsi" w:hAnsiTheme="minorHAnsi"/>
              </w:rPr>
            </w:pPr>
            <w:r w:rsidRPr="006C25EA">
              <w:rPr>
                <w:rFonts w:asciiTheme="minorHAnsi" w:hAnsiTheme="minorHAnsi"/>
              </w:rPr>
              <w:t>- Zaštita kulturnih izraza u cilju afirmacije rodne ravnopravnosti i kulturnih izraza različitih socijalnih grupa, uključujući lica koja pripadaju manjinama;</w:t>
            </w:r>
          </w:p>
          <w:p w:rsidR="00925A56" w:rsidRPr="006C25EA" w:rsidRDefault="00925A56" w:rsidP="00657070">
            <w:pPr>
              <w:spacing w:after="0"/>
              <w:rPr>
                <w:rFonts w:asciiTheme="minorHAnsi" w:hAnsiTheme="minorHAnsi"/>
              </w:rPr>
            </w:pPr>
            <w:r w:rsidRPr="006C25EA">
              <w:rPr>
                <w:rFonts w:asciiTheme="minorHAnsi" w:hAnsiTheme="minorHAnsi"/>
              </w:rPr>
              <w:t>- Realizacija posebnih programa afirmacije raznolikosti kulturnih izraza;</w:t>
            </w:r>
          </w:p>
          <w:p w:rsidR="00925A56" w:rsidRPr="006C25EA" w:rsidRDefault="00925A56" w:rsidP="00657070">
            <w:pPr>
              <w:spacing w:after="0"/>
              <w:rPr>
                <w:rFonts w:asciiTheme="minorHAnsi" w:hAnsiTheme="minorHAnsi"/>
              </w:rPr>
            </w:pPr>
            <w:r w:rsidRPr="006C25EA">
              <w:rPr>
                <w:rFonts w:asciiTheme="minorHAnsi" w:hAnsiTheme="minorHAnsi"/>
              </w:rPr>
              <w:t>- Zaštita i valorizacija nematerijalne kulturne baštine</w:t>
            </w:r>
          </w:p>
          <w:p w:rsidR="00A46B48" w:rsidRPr="006C25EA" w:rsidRDefault="00A46B48" w:rsidP="00A46B48">
            <w:pPr>
              <w:spacing w:after="0"/>
              <w:jc w:val="center"/>
              <w:rPr>
                <w:rFonts w:asciiTheme="minorHAnsi" w:hAnsiTheme="minorHAnsi"/>
              </w:rPr>
            </w:pPr>
          </w:p>
          <w:p w:rsidR="00A46B48" w:rsidRPr="006C25EA" w:rsidRDefault="00A46B48" w:rsidP="00A46B48">
            <w:pPr>
              <w:spacing w:after="0"/>
              <w:jc w:val="center"/>
              <w:rPr>
                <w:rFonts w:asciiTheme="minorHAnsi" w:hAnsiTheme="minorHAnsi"/>
              </w:rPr>
            </w:pPr>
            <w:r w:rsidRPr="006C25EA">
              <w:rPr>
                <w:rFonts w:asciiTheme="minorHAnsi" w:hAnsiTheme="minorHAnsi"/>
              </w:rPr>
              <w:t>* * *</w:t>
            </w:r>
          </w:p>
          <w:p w:rsidR="00A46B48" w:rsidRPr="006C25EA" w:rsidRDefault="00A46B48" w:rsidP="00A46B48">
            <w:pPr>
              <w:spacing w:after="0"/>
              <w:jc w:val="both"/>
              <w:rPr>
                <w:rFonts w:asciiTheme="minorHAnsi" w:eastAsia="Calibri" w:hAnsiTheme="minorHAnsi" w:cs="Arial"/>
                <w:noProof/>
              </w:rPr>
            </w:pPr>
            <w:r w:rsidRPr="006C25EA">
              <w:rPr>
                <w:rFonts w:asciiTheme="minorHAnsi" w:eastAsia="Calibri" w:hAnsiTheme="minorHAnsi" w:cs="Arial"/>
                <w:b/>
                <w:noProof/>
              </w:rPr>
              <w:t xml:space="preserve">Prioritet 3: </w:t>
            </w:r>
            <w:r w:rsidRPr="006C25EA">
              <w:rPr>
                <w:rFonts w:asciiTheme="minorHAnsi" w:eastAsia="Calibri" w:hAnsiTheme="minorHAnsi" w:cs="Arial"/>
                <w:noProof/>
              </w:rPr>
              <w:t>Crna Gora - država koja podstiče razvoj nauke, obrazovanja i kulture za bolji ekonomski rast</w:t>
            </w:r>
          </w:p>
          <w:p w:rsidR="00A46B48" w:rsidRPr="006C25EA" w:rsidRDefault="00A46B48" w:rsidP="00A46B48">
            <w:pPr>
              <w:spacing w:after="0"/>
              <w:jc w:val="both"/>
              <w:rPr>
                <w:rFonts w:asciiTheme="minorHAnsi" w:eastAsia="Calibri" w:hAnsiTheme="minorHAnsi" w:cs="Arial"/>
                <w:noProof/>
              </w:rPr>
            </w:pPr>
            <w:r w:rsidRPr="006C25EA">
              <w:rPr>
                <w:rFonts w:asciiTheme="minorHAnsi" w:eastAsia="Calibri" w:hAnsiTheme="minorHAnsi" w:cs="Arial"/>
                <w:noProof/>
              </w:rPr>
              <w:t>- Podrška jačanju kreativnih industrija i nezavisne kulturne scene</w:t>
            </w:r>
          </w:p>
          <w:p w:rsidR="00A46B48" w:rsidRPr="006C25EA" w:rsidRDefault="00A46B48" w:rsidP="00657070">
            <w:pPr>
              <w:spacing w:after="0"/>
              <w:rPr>
                <w:rFonts w:asciiTheme="minorHAnsi" w:hAnsiTheme="minorHAnsi"/>
              </w:rPr>
            </w:pPr>
          </w:p>
          <w:p w:rsidR="00395523" w:rsidRPr="006C25EA" w:rsidRDefault="00A46B48" w:rsidP="00395523">
            <w:pPr>
              <w:spacing w:after="0"/>
              <w:jc w:val="center"/>
              <w:rPr>
                <w:rFonts w:asciiTheme="minorHAnsi" w:hAnsiTheme="minorHAnsi"/>
              </w:rPr>
            </w:pPr>
            <w:r w:rsidRPr="006C25EA">
              <w:rPr>
                <w:rFonts w:asciiTheme="minorHAnsi" w:hAnsiTheme="minorHAnsi"/>
              </w:rPr>
              <w:t>* * *</w:t>
            </w:r>
          </w:p>
          <w:p w:rsidR="00395523" w:rsidRPr="006C25EA" w:rsidRDefault="00395523" w:rsidP="00395523">
            <w:pPr>
              <w:autoSpaceDE w:val="0"/>
              <w:autoSpaceDN w:val="0"/>
              <w:adjustRightInd w:val="0"/>
              <w:spacing w:after="0"/>
              <w:jc w:val="center"/>
              <w:rPr>
                <w:rFonts w:asciiTheme="minorHAnsi" w:hAnsiTheme="minorHAnsi"/>
                <w:color w:val="000000"/>
              </w:rPr>
            </w:pPr>
            <w:r w:rsidRPr="006C25EA">
              <w:rPr>
                <w:rFonts w:asciiTheme="minorHAnsi" w:hAnsiTheme="minorHAnsi"/>
                <w:b/>
                <w:bCs/>
                <w:color w:val="000000"/>
              </w:rPr>
              <w:t>II. JAVNI INTERES U KULTURI</w:t>
            </w:r>
          </w:p>
          <w:p w:rsidR="00395523" w:rsidRPr="006C25EA" w:rsidRDefault="006C25EA" w:rsidP="00DC5CCC">
            <w:pPr>
              <w:autoSpaceDE w:val="0"/>
              <w:autoSpaceDN w:val="0"/>
              <w:adjustRightInd w:val="0"/>
              <w:spacing w:after="0"/>
              <w:jc w:val="center"/>
              <w:rPr>
                <w:rFonts w:asciiTheme="minorHAnsi" w:hAnsiTheme="minorHAnsi"/>
                <w:color w:val="000000"/>
              </w:rPr>
            </w:pPr>
            <w:r w:rsidRPr="006C25EA">
              <w:rPr>
                <w:rFonts w:asciiTheme="minorHAnsi" w:hAnsiTheme="minorHAnsi"/>
                <w:b/>
                <w:bCs/>
                <w:color w:val="000000"/>
              </w:rPr>
              <w:t>Član 5</w:t>
            </w:r>
            <w:r w:rsidRPr="006C25EA">
              <w:rPr>
                <w:rFonts w:asciiTheme="minorHAnsi" w:hAnsiTheme="minorHAnsi"/>
                <w:color w:val="000000"/>
              </w:rPr>
              <w:t xml:space="preserve"> - </w:t>
            </w:r>
            <w:r w:rsidR="00395523" w:rsidRPr="006C25EA">
              <w:rPr>
                <w:rFonts w:asciiTheme="minorHAnsi" w:hAnsiTheme="minorHAnsi"/>
                <w:b/>
                <w:bCs/>
                <w:color w:val="000000"/>
              </w:rPr>
              <w:t>Poslovi od javnog interesa u kulturi</w:t>
            </w:r>
          </w:p>
          <w:p w:rsidR="00395523" w:rsidRPr="006C25EA" w:rsidRDefault="006C25EA" w:rsidP="00DC5CCC">
            <w:pPr>
              <w:autoSpaceDE w:val="0"/>
              <w:autoSpaceDN w:val="0"/>
              <w:adjustRightInd w:val="0"/>
              <w:spacing w:after="0"/>
              <w:ind w:left="68"/>
              <w:jc w:val="both"/>
              <w:rPr>
                <w:rFonts w:asciiTheme="minorHAnsi" w:hAnsiTheme="minorHAnsi"/>
                <w:color w:val="000000"/>
              </w:rPr>
            </w:pPr>
            <w:r w:rsidRPr="006C25EA">
              <w:rPr>
                <w:rFonts w:asciiTheme="minorHAnsi" w:hAnsiTheme="minorHAnsi"/>
                <w:color w:val="000000"/>
              </w:rPr>
              <w:t>(</w:t>
            </w:r>
            <w:r w:rsidR="00395523" w:rsidRPr="006C25EA">
              <w:rPr>
                <w:rFonts w:asciiTheme="minorHAnsi" w:hAnsiTheme="minorHAnsi"/>
                <w:color w:val="000000"/>
              </w:rPr>
              <w:t xml:space="preserve">ravnomjeran razvoj kulture na cijeloj teritoriji Crne Gore;zaštita i očuvanje materijalne </w:t>
            </w:r>
            <w:r w:rsidR="00DC5CCC">
              <w:rPr>
                <w:rFonts w:asciiTheme="minorHAnsi" w:hAnsiTheme="minorHAnsi"/>
                <w:color w:val="000000"/>
              </w:rPr>
              <w:t xml:space="preserve">i nematerijalne </w:t>
            </w:r>
            <w:r w:rsidR="00395523" w:rsidRPr="006C25EA">
              <w:rPr>
                <w:rFonts w:asciiTheme="minorHAnsi" w:hAnsiTheme="minorHAnsi"/>
                <w:color w:val="000000"/>
              </w:rPr>
              <w:t xml:space="preserve">kulturne baštine;stvaranje uslova za ostvarivanje i razvoj svih oblasti kulturnog umjetničkog stvaralaštva;međunarodna kulturna saradnja i prezentacija crnogorskog kulturnog i umjetničkog </w:t>
            </w:r>
            <w:r w:rsidR="00395523" w:rsidRPr="006C25EA">
              <w:rPr>
                <w:rFonts w:asciiTheme="minorHAnsi" w:hAnsiTheme="minorHAnsi"/>
                <w:color w:val="000000"/>
              </w:rPr>
              <w:lastRenderedPageBreak/>
              <w:t xml:space="preserve">stvaralaštva i kulturne baštine;naučna istraživanja i stručna usavršavanja u kulturi;očuvanje izvornih i tradicionalnih kulturnih i etno-kulturnih osobenosti;razvoj amaterskog kulturno-umjetničkog stvaralaštva;razvoj kulturnog i umjetničkog stvaralaštva lica sa invaliditetom;stvaranje uslova </w:t>
            </w:r>
            <w:r w:rsidRPr="006C25EA">
              <w:rPr>
                <w:rFonts w:asciiTheme="minorHAnsi" w:hAnsiTheme="minorHAnsi"/>
                <w:color w:val="000000"/>
              </w:rPr>
              <w:t>za razvoj kreativnih industrija)</w:t>
            </w:r>
          </w:p>
          <w:p w:rsidR="00395523" w:rsidRPr="006C25EA" w:rsidRDefault="00395523" w:rsidP="006C25EA">
            <w:pPr>
              <w:autoSpaceDE w:val="0"/>
              <w:autoSpaceDN w:val="0"/>
              <w:adjustRightInd w:val="0"/>
              <w:spacing w:after="0"/>
              <w:ind w:left="795" w:hanging="345"/>
              <w:jc w:val="both"/>
              <w:rPr>
                <w:rFonts w:asciiTheme="minorHAnsi" w:eastAsia="Calibri" w:hAnsiTheme="minorHAnsi" w:cs="Arial"/>
                <w:b/>
                <w:noProof/>
              </w:rPr>
            </w:pPr>
          </w:p>
          <w:p w:rsidR="00A46B48" w:rsidRPr="006C25EA" w:rsidRDefault="00A46B48" w:rsidP="00395523">
            <w:pPr>
              <w:spacing w:after="0"/>
              <w:jc w:val="center"/>
              <w:rPr>
                <w:rFonts w:asciiTheme="minorHAnsi" w:eastAsia="Calibri" w:hAnsiTheme="minorHAnsi" w:cs="Arial"/>
                <w:b/>
                <w:noProof/>
              </w:rPr>
            </w:pPr>
            <w:r w:rsidRPr="006C25EA">
              <w:rPr>
                <w:rFonts w:asciiTheme="minorHAnsi" w:eastAsia="Calibri" w:hAnsiTheme="minorHAnsi" w:cs="Arial"/>
                <w:b/>
                <w:noProof/>
              </w:rPr>
              <w:t>Član 8</w:t>
            </w:r>
          </w:p>
          <w:p w:rsidR="00A46B48" w:rsidRPr="006C25EA" w:rsidRDefault="00A46B48" w:rsidP="00A46B48">
            <w:pPr>
              <w:jc w:val="both"/>
              <w:rPr>
                <w:rFonts w:asciiTheme="minorHAnsi" w:eastAsia="Calibri" w:hAnsiTheme="minorHAnsi" w:cs="Arial"/>
                <w:b/>
                <w:lang w:eastAsia="zh-CN"/>
              </w:rPr>
            </w:pPr>
            <w:r w:rsidRPr="006C25EA">
              <w:rPr>
                <w:rFonts w:asciiTheme="minorHAnsi" w:eastAsia="Calibri" w:hAnsiTheme="minorHAnsi" w:cs="Arial"/>
                <w:noProof/>
              </w:rPr>
              <w:t>Nacionalni program donosi Vlada Crne Gore na predlog organa državne uprave nadležnog za poslove kulture za period od pet godina.</w:t>
            </w:r>
          </w:p>
          <w:p w:rsidR="00FE6A1D" w:rsidRPr="00FE6A1D" w:rsidRDefault="00A46B48" w:rsidP="00A46B48">
            <w:pPr>
              <w:spacing w:after="0"/>
              <w:rPr>
                <w:rFonts w:asciiTheme="minorHAnsi" w:eastAsia="Calibri" w:hAnsiTheme="minorHAnsi" w:cs="Arial"/>
                <w:noProof/>
              </w:rPr>
            </w:pPr>
            <w:r w:rsidRPr="006C25EA">
              <w:rPr>
                <w:rFonts w:asciiTheme="minorHAnsi" w:eastAsia="Calibri" w:hAnsiTheme="minorHAnsi" w:cs="Arial"/>
                <w:noProof/>
              </w:rPr>
              <w:t>Ministarstvo je dužno da u izradu Nacionalnog programa uključi predstavnike naučnih i stručnih institucija, strukovnih udruženja, sindikata i drugih subjekata iz oblasti kulture.</w:t>
            </w:r>
          </w:p>
        </w:tc>
      </w:tr>
      <w:tr w:rsidR="00C0464F" w:rsidRPr="001C1176" w:rsidTr="00FE6A1D">
        <w:trPr>
          <w:trHeight w:val="20"/>
        </w:trPr>
        <w:tc>
          <w:tcPr>
            <w:tcW w:w="6815" w:type="dxa"/>
            <w:vMerge/>
            <w:tcMar>
              <w:top w:w="57" w:type="dxa"/>
              <w:bottom w:w="57" w:type="dxa"/>
            </w:tcMar>
          </w:tcPr>
          <w:p w:rsidR="00C0464F" w:rsidRPr="001C1176" w:rsidRDefault="00C0464F" w:rsidP="00657070">
            <w:pPr>
              <w:spacing w:after="0"/>
              <w:jc w:val="both"/>
              <w:rPr>
                <w:rFonts w:asciiTheme="minorHAnsi" w:eastAsia="Calibri" w:hAnsiTheme="minorHAnsi" w:cs="Arial"/>
                <w:lang w:eastAsia="zh-CN"/>
              </w:rPr>
            </w:pPr>
          </w:p>
        </w:tc>
        <w:tc>
          <w:tcPr>
            <w:tcW w:w="6793" w:type="dxa"/>
            <w:tcBorders>
              <w:top w:val="nil"/>
            </w:tcBorders>
            <w:tcMar>
              <w:top w:w="57" w:type="dxa"/>
              <w:bottom w:w="57" w:type="dxa"/>
            </w:tcMar>
          </w:tcPr>
          <w:p w:rsidR="00C0464F" w:rsidRPr="001C1176" w:rsidRDefault="00C0464F" w:rsidP="00A46B48">
            <w:pPr>
              <w:spacing w:after="0"/>
              <w:rPr>
                <w:rFonts w:asciiTheme="minorHAnsi" w:eastAsia="Calibri" w:hAnsiTheme="minorHAnsi" w:cs="Arial"/>
                <w:b/>
                <w:lang w:eastAsia="zh-CN"/>
              </w:rPr>
            </w:pPr>
          </w:p>
        </w:tc>
      </w:tr>
    </w:tbl>
    <w:p w:rsidR="00C95284" w:rsidRPr="001C1176" w:rsidRDefault="00C95284" w:rsidP="00C95284">
      <w:pPr>
        <w:ind w:left="792"/>
        <w:rPr>
          <w:rFonts w:asciiTheme="minorHAnsi" w:hAnsiTheme="minorHAnsi"/>
        </w:rPr>
      </w:pPr>
    </w:p>
    <w:p w:rsidR="00F517FE" w:rsidRPr="001C1176" w:rsidRDefault="001E36C7" w:rsidP="00631376">
      <w:pPr>
        <w:pStyle w:val="ListParagraph"/>
        <w:numPr>
          <w:ilvl w:val="1"/>
          <w:numId w:val="5"/>
        </w:numPr>
        <w:jc w:val="both"/>
        <w:rPr>
          <w:rFonts w:asciiTheme="minorHAnsi" w:hAnsiTheme="minorHAnsi"/>
        </w:rPr>
      </w:pPr>
      <w:r w:rsidRPr="001C1176">
        <w:rPr>
          <w:rFonts w:asciiTheme="minorHAnsi" w:hAnsiTheme="minorHAnsi"/>
        </w:rPr>
        <w:t xml:space="preserve">Obrazložiiti na koji način nevladine organizacijemogu doprinijeti rješavanju problema identifikovanih pod tačkom 2.1., </w:t>
      </w:r>
      <w:r w:rsidR="00366EA9" w:rsidRPr="001C1176">
        <w:rPr>
          <w:rFonts w:asciiTheme="minorHAnsi" w:hAnsiTheme="minorHAnsi"/>
        </w:rPr>
        <w:t>koje aktivnosti su prihvatljive</w:t>
      </w:r>
      <w:r w:rsidR="0098003E" w:rsidRPr="001C1176">
        <w:rPr>
          <w:rFonts w:asciiTheme="minorHAnsi" w:hAnsiTheme="minorHAnsi"/>
        </w:rPr>
        <w:t xml:space="preserve"> za </w:t>
      </w:r>
      <w:r w:rsidR="003B4204" w:rsidRPr="001C1176">
        <w:rPr>
          <w:rFonts w:asciiTheme="minorHAnsi" w:hAnsiTheme="minorHAnsi"/>
        </w:rPr>
        <w:t>postizanje željenog</w:t>
      </w:r>
      <w:r w:rsidR="00652635" w:rsidRPr="001C1176">
        <w:rPr>
          <w:rFonts w:asciiTheme="minorHAnsi" w:hAnsiTheme="minorHAnsi"/>
        </w:rPr>
        <w:t xml:space="preserve"> rezultata</w:t>
      </w:r>
      <w:r w:rsidR="0098003E" w:rsidRPr="001C1176">
        <w:rPr>
          <w:rFonts w:asciiTheme="minorHAnsi" w:hAnsiTheme="minorHAnsi"/>
        </w:rPr>
        <w:t xml:space="preserve">, </w:t>
      </w:r>
      <w:r w:rsidRPr="001C1176">
        <w:rPr>
          <w:rFonts w:asciiTheme="minorHAnsi" w:hAnsiTheme="minorHAnsi"/>
        </w:rPr>
        <w:t xml:space="preserve">kako se planira praćenje i vrednovanje doprinosa rješavanju pomenutih problema. Navesti konkretne mjerljive pokazatelje/indikatore </w:t>
      </w:r>
      <w:r w:rsidR="0098003E" w:rsidRPr="001C1176">
        <w:rPr>
          <w:rFonts w:asciiTheme="minorHAnsi" w:hAnsiTheme="minorHAnsi"/>
        </w:rPr>
        <w:t xml:space="preserve">za </w:t>
      </w:r>
      <w:r w:rsidR="00326A9D" w:rsidRPr="001C1176">
        <w:rPr>
          <w:rFonts w:asciiTheme="minorHAnsi" w:hAnsiTheme="minorHAnsi"/>
        </w:rPr>
        <w:t xml:space="preserve">praćenje </w:t>
      </w:r>
      <w:r w:rsidRPr="001C1176">
        <w:rPr>
          <w:rFonts w:asciiTheme="minorHAnsi" w:hAnsiTheme="minorHAnsi"/>
        </w:rPr>
        <w:t>doprinosa nevladinih organizacija rješavanju identifikovanih problema i izvor</w:t>
      </w:r>
      <w:r w:rsidR="00345BD0" w:rsidRPr="001C1176">
        <w:rPr>
          <w:rFonts w:asciiTheme="minorHAnsi" w:hAnsiTheme="minorHAnsi"/>
        </w:rPr>
        <w:t>e verifikacije učinjenog</w:t>
      </w:r>
      <w:r w:rsidRPr="001C1176">
        <w:rPr>
          <w:rFonts w:asciiTheme="minorHAnsi" w:hAnsiTheme="minorHAnsi"/>
        </w:rPr>
        <w:t>.</w:t>
      </w:r>
    </w:p>
    <w:tbl>
      <w:tblPr>
        <w:tblStyle w:val="TableGrid"/>
        <w:tblW w:w="0" w:type="auto"/>
        <w:tblInd w:w="792" w:type="dxa"/>
        <w:tblLook w:val="04A0"/>
      </w:tblPr>
      <w:tblGrid>
        <w:gridCol w:w="4582"/>
        <w:gridCol w:w="4582"/>
        <w:gridCol w:w="4582"/>
      </w:tblGrid>
      <w:tr w:rsidR="00B231E9" w:rsidRPr="001C1176" w:rsidTr="00B231E9">
        <w:tc>
          <w:tcPr>
            <w:tcW w:w="4582" w:type="dxa"/>
            <w:tcBorders>
              <w:top w:val="single" w:sz="18" w:space="0" w:color="auto"/>
            </w:tcBorders>
            <w:shd w:val="clear" w:color="auto" w:fill="F2F2F2" w:themeFill="background1" w:themeFillShade="F2"/>
            <w:tcMar>
              <w:top w:w="57" w:type="dxa"/>
              <w:bottom w:w="57" w:type="dxa"/>
            </w:tcMar>
          </w:tcPr>
          <w:p w:rsidR="00B231E9" w:rsidRPr="001C1176" w:rsidRDefault="00B231E9" w:rsidP="00BF7161">
            <w:pPr>
              <w:spacing w:after="0"/>
              <w:rPr>
                <w:rFonts w:asciiTheme="minorHAnsi" w:hAnsiTheme="minorHAnsi"/>
              </w:rPr>
            </w:pPr>
            <w:r w:rsidRPr="001C1176">
              <w:rPr>
                <w:rFonts w:asciiTheme="minorHAnsi" w:hAnsiTheme="minorHAns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1C1176" w:rsidRDefault="00B231E9" w:rsidP="008C51C2">
            <w:pPr>
              <w:spacing w:after="0"/>
              <w:rPr>
                <w:rFonts w:asciiTheme="minorHAnsi" w:hAnsiTheme="minorHAnsi"/>
              </w:rPr>
            </w:pPr>
            <w:r w:rsidRPr="001C1176">
              <w:rPr>
                <w:rFonts w:asciiTheme="minorHAnsi" w:hAnsiTheme="minorHAns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1C1176" w:rsidRDefault="00B231E9" w:rsidP="008C51C2">
            <w:pPr>
              <w:spacing w:after="0"/>
              <w:rPr>
                <w:rFonts w:asciiTheme="minorHAnsi" w:hAnsiTheme="minorHAnsi"/>
              </w:rPr>
            </w:pPr>
            <w:r w:rsidRPr="001C1176">
              <w:rPr>
                <w:rFonts w:asciiTheme="minorHAnsi" w:hAnsiTheme="minorHAnsi"/>
              </w:rPr>
              <w:t>Izvor(i) podataka</w:t>
            </w:r>
          </w:p>
        </w:tc>
      </w:tr>
      <w:tr w:rsidR="005875FE" w:rsidRPr="001C1176" w:rsidTr="00395523">
        <w:trPr>
          <w:trHeight w:val="3617"/>
        </w:trPr>
        <w:tc>
          <w:tcPr>
            <w:tcW w:w="4582" w:type="dxa"/>
            <w:tcMar>
              <w:top w:w="57" w:type="dxa"/>
              <w:bottom w:w="57" w:type="dxa"/>
            </w:tcMar>
          </w:tcPr>
          <w:p w:rsidR="005875FE" w:rsidRPr="001C1176" w:rsidRDefault="00395523" w:rsidP="005875FE">
            <w:pPr>
              <w:spacing w:after="0"/>
              <w:jc w:val="both"/>
              <w:rPr>
                <w:rFonts w:asciiTheme="minorHAnsi" w:eastAsia="Calibri" w:hAnsiTheme="minorHAnsi" w:cs="Arial"/>
              </w:rPr>
            </w:pPr>
            <w:r w:rsidRPr="00395523">
              <w:rPr>
                <w:rFonts w:asciiTheme="minorHAnsi" w:eastAsia="Calibri" w:hAnsiTheme="minorHAnsi" w:cs="Arial"/>
                <w:b/>
              </w:rPr>
              <w:lastRenderedPageBreak/>
              <w:t>1.</w:t>
            </w:r>
            <w:r w:rsidR="005875FE" w:rsidRPr="001C1176">
              <w:rPr>
                <w:rFonts w:asciiTheme="minorHAnsi" w:eastAsia="Calibri" w:hAnsiTheme="minorHAnsi" w:cs="Arial"/>
              </w:rPr>
              <w:t>U cilju rješavanja identifikovanih problema, od nevladinih organizacija se očekuje da realizuju istraživačke projekte koji će rezultirati mapiranjem vaninstitucionalnih aktera kulture u Crnoj Gori, utvrđivanjem cjelokupnog konteksta djelovanja sektora, kao i definisanjem neophodnih uslova njegovog razvoja.</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U tu svrhu biće potrebno sprovođenje istraživanja pojedinačnih segmenata djelovanja kulture, i to kvalitativnih i kvantitativnih istraživanja, koja će zavisno od broja činilaca u konkretnoj podoblasti, biti realizovana na cjelokupnom ili što većem broju, a gdje to nije moguće, na reprezentativnom uzorku.</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Očekivane aktivnosti su:</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prikupljanje podataka (sastanci, fokus grupe, ankete, intervjui i druge metode)</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mapiranje subjekata nezavisne kulture</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SWOT analiza i druge relevantne analize</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xml:space="preserve">- utvrđivanje primjera dobre prakse </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utvrđivanje stepena inkluzije osoba s invaliditetom</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obrada i ocjena podataka</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utvrđivanje rezultata istraživanja</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izvođenje zaključaka i preporuka za razvoj</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sačinjavanje odgovarajućeg dokumenta analize/studije/izvještaja</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publikovanje dokumenta</w:t>
            </w:r>
          </w:p>
          <w:p w:rsidR="005875FE" w:rsidRPr="001C1176" w:rsidRDefault="005875FE" w:rsidP="005875FE">
            <w:pPr>
              <w:spacing w:after="0"/>
              <w:jc w:val="both"/>
              <w:rPr>
                <w:rFonts w:asciiTheme="minorHAnsi" w:eastAsia="Calibri" w:hAnsiTheme="minorHAnsi" w:cs="Arial"/>
              </w:rPr>
            </w:pPr>
            <w:r w:rsidRPr="001C1176">
              <w:rPr>
                <w:rFonts w:asciiTheme="minorHAnsi" w:eastAsia="Calibri" w:hAnsiTheme="minorHAnsi" w:cs="Arial"/>
              </w:rPr>
              <w:t>- predstavljanje nalaza i rezultata istraživanja (organizovanje sastanka, konferencije i slično)</w:t>
            </w:r>
          </w:p>
          <w:p w:rsidR="005875FE" w:rsidRDefault="005875FE" w:rsidP="005875FE">
            <w:pPr>
              <w:spacing w:after="0"/>
              <w:jc w:val="both"/>
              <w:rPr>
                <w:rFonts w:asciiTheme="minorHAnsi" w:eastAsia="Calibri" w:hAnsiTheme="minorHAnsi" w:cs="Arial"/>
              </w:rPr>
            </w:pPr>
            <w:r w:rsidRPr="001C1176">
              <w:rPr>
                <w:rFonts w:asciiTheme="minorHAnsi" w:eastAsia="Calibri" w:hAnsiTheme="minorHAnsi" w:cs="Arial"/>
              </w:rPr>
              <w:lastRenderedPageBreak/>
              <w:t>- kreiranje baze podataka o subjektima nezavisne kulture</w:t>
            </w:r>
          </w:p>
          <w:p w:rsidR="003407E6" w:rsidRDefault="003407E6" w:rsidP="005875FE">
            <w:pPr>
              <w:spacing w:after="0"/>
              <w:jc w:val="both"/>
              <w:rPr>
                <w:rFonts w:asciiTheme="minorHAnsi" w:eastAsia="Calibri" w:hAnsiTheme="minorHAnsi" w:cs="Arial"/>
              </w:rPr>
            </w:pPr>
          </w:p>
          <w:p w:rsidR="00395523" w:rsidRPr="0092296F" w:rsidRDefault="00395523" w:rsidP="003407E6">
            <w:pPr>
              <w:pStyle w:val="NoSpacing"/>
              <w:jc w:val="both"/>
              <w:rPr>
                <w:rFonts w:asciiTheme="minorHAnsi" w:hAnsiTheme="minorHAnsi" w:cstheme="majorHAnsi"/>
                <w:lang w:val="sr-Latn-CS"/>
              </w:rPr>
            </w:pPr>
            <w:r w:rsidRPr="0092296F">
              <w:rPr>
                <w:rFonts w:asciiTheme="minorHAnsi" w:hAnsiTheme="minorHAnsi" w:cstheme="majorHAnsi"/>
                <w:b/>
                <w:lang w:val="sr-Latn-CS"/>
              </w:rPr>
              <w:t xml:space="preserve">2. </w:t>
            </w:r>
            <w:r w:rsidRPr="0092296F">
              <w:rPr>
                <w:rFonts w:asciiTheme="minorHAnsi" w:hAnsiTheme="minorHAnsi" w:cstheme="majorHAnsi"/>
                <w:lang w:val="sr-Latn-CS"/>
              </w:rPr>
              <w:t>U konteks</w:t>
            </w:r>
            <w:r w:rsidR="007D6871" w:rsidRPr="0092296F">
              <w:rPr>
                <w:rFonts w:asciiTheme="minorHAnsi" w:hAnsiTheme="minorHAnsi" w:cstheme="majorHAnsi"/>
                <w:lang w:val="sr-Latn-CS"/>
              </w:rPr>
              <w:t xml:space="preserve">tu drugog prepoznatog problema, u odjeljku </w:t>
            </w:r>
            <w:r w:rsidR="003407E6" w:rsidRPr="0092296F">
              <w:rPr>
                <w:rFonts w:asciiTheme="minorHAnsi" w:hAnsiTheme="minorHAnsi" w:cstheme="majorHAnsi"/>
                <w:lang w:val="sr-Latn-CS"/>
              </w:rPr>
              <w:t xml:space="preserve">2.1., </w:t>
            </w:r>
            <w:r w:rsidR="007D6871" w:rsidRPr="0092296F">
              <w:rPr>
                <w:rFonts w:asciiTheme="minorHAnsi" w:hAnsiTheme="minorHAnsi" w:cstheme="majorHAnsi"/>
                <w:lang w:val="sr-Latn-CS"/>
              </w:rPr>
              <w:t>r</w:t>
            </w:r>
            <w:r w:rsidRPr="0092296F">
              <w:rPr>
                <w:rFonts w:asciiTheme="minorHAnsi" w:hAnsiTheme="minorHAnsi" w:cstheme="majorHAnsi"/>
                <w:lang w:val="sr-Latn-CS"/>
              </w:rPr>
              <w:t xml:space="preserve">adi poboljšanja kvaliteta kulturnog proizvoda, potrebno je da nevladine organizacije kreiraju i realizuju savremene projekte i programe iz oblasti: </w:t>
            </w:r>
          </w:p>
          <w:p w:rsidR="00395523" w:rsidRPr="0092296F" w:rsidRDefault="003407E6" w:rsidP="00395523">
            <w:pPr>
              <w:pStyle w:val="NoSpacing"/>
              <w:numPr>
                <w:ilvl w:val="0"/>
                <w:numId w:val="8"/>
              </w:numPr>
              <w:ind w:left="378"/>
              <w:jc w:val="both"/>
              <w:rPr>
                <w:rFonts w:asciiTheme="minorHAnsi" w:hAnsiTheme="minorHAnsi" w:cstheme="majorHAnsi"/>
                <w:b/>
                <w:lang w:val="sr-Latn-CS"/>
              </w:rPr>
            </w:pPr>
            <w:r w:rsidRPr="0092296F">
              <w:rPr>
                <w:rFonts w:asciiTheme="minorHAnsi" w:hAnsiTheme="minorHAnsi" w:cstheme="majorHAnsi"/>
                <w:b/>
                <w:lang w:val="sr-Latn-CS"/>
              </w:rPr>
              <w:t>Oblast kulturno-umjetničkog stvaralaštva:</w:t>
            </w:r>
            <w:r w:rsidR="00395523" w:rsidRPr="0092296F">
              <w:rPr>
                <w:rFonts w:asciiTheme="minorHAnsi" w:hAnsiTheme="minorHAnsi" w:cstheme="majorHAnsi"/>
                <w:lang w:val="sr-Latn-CS"/>
              </w:rPr>
              <w:t>likovno stvaralaštvo, fotografija i dizajn; muzička i muzičko scenska djelatnost, kao i aktivnost kulturno-umjetničkih društava; književnost i izdavaštvo; štampani i elektronski časopisi za kulturu i umjetnost; pozorišna produkcija i razvoj pozorišne kulture; manifestacije i festivali; filmska djelatnost (razvoj i produkcija kratkog filma); kreativne industrije,</w:t>
            </w:r>
          </w:p>
          <w:p w:rsidR="00395523" w:rsidRPr="0092296F" w:rsidRDefault="003407E6" w:rsidP="00395523">
            <w:pPr>
              <w:pStyle w:val="ListParagraph"/>
              <w:numPr>
                <w:ilvl w:val="0"/>
                <w:numId w:val="8"/>
              </w:numPr>
              <w:autoSpaceDE w:val="0"/>
              <w:autoSpaceDN w:val="0"/>
              <w:adjustRightInd w:val="0"/>
              <w:ind w:left="378"/>
              <w:jc w:val="both"/>
              <w:rPr>
                <w:rFonts w:asciiTheme="minorHAnsi" w:hAnsiTheme="minorHAnsi"/>
                <w:color w:val="000000"/>
                <w:lang w:val="sr-Latn-CS"/>
              </w:rPr>
            </w:pPr>
            <w:r w:rsidRPr="0092296F">
              <w:rPr>
                <w:rFonts w:asciiTheme="minorHAnsi" w:hAnsiTheme="minorHAnsi"/>
                <w:b/>
                <w:color w:val="000000"/>
                <w:lang w:val="sr-Latn-CS"/>
              </w:rPr>
              <w:t>Oblast kulturne baštine:</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međunarodna saradnja i obilježavanje međunarodnih jubileja od značaja za muzejsku, bibliotečku, arhivsku i konzervatorsku djelatnost;</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prezentacije kulturnih dobara, kao i objekata arhitektonskog nasljeđa sa kulturnim vrijednostima, u cilju formiranja kulturnog proizvoda u oblasti kulturnog i vjerskog turizma;</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xml:space="preserve">- podrška praktikovanju određenih vještina i starih zanata, kao stvaranje uslova za određeni oblik </w:t>
            </w:r>
            <w:r w:rsidRPr="0092296F">
              <w:rPr>
                <w:rFonts w:asciiTheme="minorHAnsi" w:hAnsiTheme="minorHAnsi"/>
                <w:color w:val="000000"/>
                <w:lang w:val="sr-Latn-CS"/>
              </w:rPr>
              <w:lastRenderedPageBreak/>
              <w:t>preduzetništva i održivosti nematerijalne kulturne baštine;</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xml:space="preserve">- informacione tehnologije u djelatnostima kulturne baštine; </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mapiranje arheoloških lokaliteta i nepokretnih kulturnih dobara;</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povezivanja i uspostavljanje saradnje sa državnim i opštinskim javnim ustanovama;</w:t>
            </w:r>
          </w:p>
          <w:p w:rsidR="00395523" w:rsidRPr="0092296F" w:rsidRDefault="00395523" w:rsidP="00395523">
            <w:pPr>
              <w:pStyle w:val="ListParagraph"/>
              <w:autoSpaceDE w:val="0"/>
              <w:autoSpaceDN w:val="0"/>
              <w:adjustRightInd w:val="0"/>
              <w:ind w:left="378"/>
              <w:jc w:val="both"/>
              <w:rPr>
                <w:rFonts w:asciiTheme="minorHAnsi" w:hAnsiTheme="minorHAnsi"/>
                <w:color w:val="000000"/>
                <w:lang w:val="sr-Latn-CS"/>
              </w:rPr>
            </w:pPr>
            <w:r w:rsidRPr="0092296F">
              <w:rPr>
                <w:rFonts w:asciiTheme="minorHAnsi" w:hAnsiTheme="minorHAnsi"/>
                <w:color w:val="000000"/>
                <w:lang w:val="sr-Latn-CS"/>
              </w:rPr>
              <w:t>- korišćenje novih metoda i tehnologija u zaštiti kulturnih dobara;</w:t>
            </w:r>
          </w:p>
          <w:p w:rsidR="003407E6" w:rsidRPr="001C1176" w:rsidRDefault="00395523" w:rsidP="00395523">
            <w:pPr>
              <w:pStyle w:val="ListParagraph"/>
              <w:autoSpaceDE w:val="0"/>
              <w:autoSpaceDN w:val="0"/>
              <w:adjustRightInd w:val="0"/>
              <w:ind w:left="378"/>
              <w:jc w:val="both"/>
              <w:rPr>
                <w:rFonts w:asciiTheme="minorHAnsi" w:eastAsia="Calibri" w:hAnsiTheme="minorHAnsi" w:cs="Arial"/>
              </w:rPr>
            </w:pPr>
            <w:r w:rsidRPr="0092296F">
              <w:rPr>
                <w:rFonts w:asciiTheme="minorHAnsi" w:hAnsiTheme="minorHAnsi"/>
                <w:color w:val="000000"/>
                <w:lang w:val="sr-Latn-CS"/>
              </w:rPr>
              <w:t>- podrška udruženjima u obezbjeđivanju prostora i drugih uslova za djelovanje i razvoj određenih djelatnosti iz oblasti kulturne</w:t>
            </w:r>
            <w:r w:rsidR="0092296F" w:rsidRPr="0092296F">
              <w:rPr>
                <w:rFonts w:asciiTheme="minorHAnsi" w:hAnsiTheme="minorHAnsi"/>
                <w:color w:val="000000"/>
                <w:lang w:val="sr-Latn-CS"/>
              </w:rPr>
              <w:t xml:space="preserve"> baštine</w:t>
            </w:r>
          </w:p>
        </w:tc>
        <w:tc>
          <w:tcPr>
            <w:tcW w:w="4582" w:type="dxa"/>
            <w:tcBorders>
              <w:right w:val="single" w:sz="2" w:space="0" w:color="auto"/>
            </w:tcBorders>
            <w:tcMar>
              <w:top w:w="57" w:type="dxa"/>
              <w:bottom w:w="57" w:type="dxa"/>
            </w:tcMar>
          </w:tcPr>
          <w:p w:rsidR="005875FE" w:rsidRPr="001C1176" w:rsidRDefault="00946137" w:rsidP="005875FE">
            <w:pPr>
              <w:spacing w:after="0"/>
              <w:jc w:val="both"/>
              <w:rPr>
                <w:rFonts w:asciiTheme="minorHAnsi" w:eastAsia="Calibri" w:hAnsiTheme="minorHAnsi" w:cs="Arial"/>
                <w:szCs w:val="22"/>
              </w:rPr>
            </w:pPr>
            <w:r w:rsidRPr="00946137">
              <w:rPr>
                <w:rFonts w:asciiTheme="minorHAnsi" w:eastAsia="Calibri" w:hAnsiTheme="minorHAnsi" w:cs="Arial"/>
                <w:b/>
                <w:szCs w:val="22"/>
              </w:rPr>
              <w:lastRenderedPageBreak/>
              <w:t xml:space="preserve">1. </w:t>
            </w:r>
            <w:r w:rsidR="005875FE" w:rsidRPr="0092296F">
              <w:rPr>
                <w:rFonts w:asciiTheme="minorHAnsi" w:eastAsia="Calibri" w:hAnsiTheme="minorHAnsi" w:cs="Arial"/>
                <w:szCs w:val="22"/>
              </w:rPr>
              <w:t xml:space="preserve">Doprinos nevladinih organizacija </w:t>
            </w:r>
            <w:r w:rsidR="0040634A" w:rsidRPr="0092296F">
              <w:rPr>
                <w:rFonts w:asciiTheme="minorHAnsi" w:eastAsia="Calibri" w:hAnsiTheme="minorHAnsi" w:cs="Arial"/>
                <w:szCs w:val="22"/>
              </w:rPr>
              <w:t xml:space="preserve">istraživačkom segmentu </w:t>
            </w:r>
            <w:r w:rsidR="005875FE" w:rsidRPr="0092296F">
              <w:rPr>
                <w:rFonts w:asciiTheme="minorHAnsi" w:eastAsia="Calibri" w:hAnsiTheme="minorHAnsi" w:cs="Arial"/>
                <w:szCs w:val="22"/>
              </w:rPr>
              <w:t>biće mjerljiv kroz sljedeće indikatore: broj</w:t>
            </w:r>
            <w:r w:rsidR="005875FE" w:rsidRPr="001C1176">
              <w:rPr>
                <w:rFonts w:asciiTheme="minorHAnsi" w:eastAsia="Calibri" w:hAnsiTheme="minorHAnsi" w:cs="Arial"/>
                <w:szCs w:val="22"/>
              </w:rPr>
              <w:t xml:space="preserve"> realizovanih istraživanja i utvrđeni stanje (broj pojedinačnih organizacija u svakoj podoblasti, broj članova, zapošljenih i volontera, finansijska sredstva, oprema, prostor i drugi kapaciteti, pregled realizovanih projekata, partnerstva, mreže itd.) potrebe i uslovi za razvoj vaninstitucionalnih aktera kulture, i to:</w:t>
            </w:r>
          </w:p>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strukovnih udruženja umjetnika i stručnjaka u kulturi</w:t>
            </w:r>
          </w:p>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organizacija amaterskog stvaralaštva</w:t>
            </w:r>
          </w:p>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manifestacija i festivala</w:t>
            </w:r>
          </w:p>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organizacija u oblasti očuvanja i zaštite kulturne baštine</w:t>
            </w:r>
          </w:p>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mladih</w:t>
            </w:r>
          </w:p>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publike i potencijalne publike</w:t>
            </w:r>
          </w:p>
          <w:p w:rsidR="003407E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t>- kao i saradnje vaninstitucionalnih aktera kulture s ustanovama kulture</w:t>
            </w:r>
          </w:p>
          <w:p w:rsidR="0040634A" w:rsidRDefault="0040634A" w:rsidP="005875FE">
            <w:pPr>
              <w:spacing w:after="0"/>
              <w:jc w:val="both"/>
              <w:rPr>
                <w:rFonts w:asciiTheme="minorHAnsi" w:eastAsia="Calibri" w:hAnsiTheme="minorHAnsi" w:cs="Arial"/>
                <w:szCs w:val="22"/>
              </w:rPr>
            </w:pPr>
          </w:p>
          <w:p w:rsidR="0040634A" w:rsidRDefault="00946137" w:rsidP="005875FE">
            <w:pPr>
              <w:spacing w:after="0"/>
              <w:jc w:val="both"/>
              <w:rPr>
                <w:rFonts w:asciiTheme="minorHAnsi" w:eastAsia="Calibri" w:hAnsiTheme="minorHAnsi" w:cs="Arial"/>
                <w:szCs w:val="22"/>
              </w:rPr>
            </w:pPr>
            <w:r w:rsidRPr="0092296F">
              <w:rPr>
                <w:rFonts w:asciiTheme="minorHAnsi" w:eastAsia="Calibri" w:hAnsiTheme="minorHAnsi" w:cs="Arial"/>
                <w:b/>
                <w:szCs w:val="22"/>
              </w:rPr>
              <w:t>2.</w:t>
            </w:r>
            <w:r w:rsidR="0040634A" w:rsidRPr="0092296F">
              <w:rPr>
                <w:rFonts w:asciiTheme="minorHAnsi" w:eastAsia="Calibri" w:hAnsiTheme="minorHAnsi" w:cs="Arial"/>
                <w:szCs w:val="22"/>
              </w:rPr>
              <w:t>Doprinos kvantitetu i kvalitetu produkcije u kulturi mjeriće se kroz indikatore:</w:t>
            </w:r>
          </w:p>
          <w:p w:rsidR="003407E6" w:rsidRPr="0092296F" w:rsidRDefault="003407E6" w:rsidP="0092296F">
            <w:pPr>
              <w:spacing w:after="0"/>
              <w:jc w:val="both"/>
              <w:rPr>
                <w:rFonts w:asciiTheme="minorHAnsi" w:eastAsia="Calibri" w:hAnsiTheme="minorHAnsi" w:cs="Arial"/>
                <w:szCs w:val="22"/>
              </w:rPr>
            </w:pPr>
            <w:r w:rsidRPr="0092296F">
              <w:rPr>
                <w:rFonts w:asciiTheme="minorHAnsi" w:eastAsia="Calibri" w:hAnsiTheme="minorHAnsi" w:cs="Arial"/>
                <w:szCs w:val="22"/>
              </w:rPr>
              <w:t xml:space="preserve">-broj raznorodnih sadržaja i projekata na domaćem i međunarodnom planu za koje institucije kulture nemaju prostornih, kadrovskih ili finansijskih kapaciteta </w:t>
            </w:r>
          </w:p>
          <w:p w:rsidR="003407E6" w:rsidRPr="0092296F" w:rsidRDefault="003407E6" w:rsidP="0092296F">
            <w:pPr>
              <w:spacing w:after="0"/>
              <w:jc w:val="both"/>
              <w:rPr>
                <w:rFonts w:asciiTheme="minorHAnsi" w:eastAsia="Calibri" w:hAnsiTheme="minorHAnsi" w:cs="Arial"/>
                <w:szCs w:val="22"/>
              </w:rPr>
            </w:pPr>
            <w:r w:rsidRPr="0092296F">
              <w:rPr>
                <w:rFonts w:asciiTheme="minorHAnsi" w:eastAsia="Calibri" w:hAnsiTheme="minorHAnsi" w:cs="Arial"/>
                <w:szCs w:val="22"/>
              </w:rPr>
              <w:t>-broj valorizovanih ili prezentovanih novih prostora koji su korišćeni u službi produkcije novog kulturnog proizvoda</w:t>
            </w:r>
          </w:p>
          <w:p w:rsidR="003407E6" w:rsidRPr="0092296F" w:rsidRDefault="003407E6" w:rsidP="0092296F">
            <w:pPr>
              <w:spacing w:after="0"/>
              <w:jc w:val="both"/>
              <w:rPr>
                <w:rFonts w:asciiTheme="minorHAnsi" w:eastAsia="Calibri" w:hAnsiTheme="minorHAnsi" w:cs="Arial"/>
                <w:szCs w:val="22"/>
              </w:rPr>
            </w:pPr>
            <w:r w:rsidRPr="0092296F">
              <w:rPr>
                <w:rFonts w:asciiTheme="minorHAnsi" w:eastAsia="Calibri" w:hAnsiTheme="minorHAnsi" w:cs="Arial"/>
                <w:szCs w:val="22"/>
              </w:rPr>
              <w:t xml:space="preserve">-broj decentralizovanih programa i projekata na cijeloj teritoriji Crne Gore </w:t>
            </w:r>
            <w:r w:rsidRPr="0092296F">
              <w:rPr>
                <w:rFonts w:asciiTheme="minorHAnsi" w:eastAsia="Calibri" w:hAnsiTheme="minorHAnsi" w:cs="Arial"/>
                <w:szCs w:val="22"/>
              </w:rPr>
              <w:lastRenderedPageBreak/>
              <w:t>(broj gradskih, vangradskih i ruralnih područja);</w:t>
            </w:r>
          </w:p>
          <w:p w:rsidR="003407E6" w:rsidRPr="0092296F" w:rsidRDefault="003407E6" w:rsidP="0092296F">
            <w:pPr>
              <w:spacing w:after="0"/>
              <w:jc w:val="both"/>
              <w:rPr>
                <w:rFonts w:asciiTheme="minorHAnsi" w:eastAsia="Calibri" w:hAnsiTheme="minorHAnsi" w:cs="Arial"/>
                <w:szCs w:val="22"/>
              </w:rPr>
            </w:pPr>
            <w:r w:rsidRPr="0092296F">
              <w:rPr>
                <w:rFonts w:asciiTheme="minorHAnsi" w:eastAsia="Calibri" w:hAnsiTheme="minorHAnsi" w:cs="Arial"/>
                <w:szCs w:val="22"/>
              </w:rPr>
              <w:t>- broj programa i projekata u službi afirmacije kulturne raznolikosti na cijeloj teritoriji države</w:t>
            </w:r>
          </w:p>
          <w:p w:rsidR="003407E6" w:rsidRPr="006E124F" w:rsidRDefault="003407E6" w:rsidP="003407E6">
            <w:pPr>
              <w:jc w:val="both"/>
              <w:rPr>
                <w:rFonts w:eastAsia="Calibri"/>
              </w:rPr>
            </w:pPr>
          </w:p>
          <w:p w:rsidR="003407E6" w:rsidRPr="006E124F" w:rsidRDefault="003407E6" w:rsidP="003407E6">
            <w:pPr>
              <w:jc w:val="both"/>
              <w:rPr>
                <w:rFonts w:eastAsia="Calibri"/>
              </w:rPr>
            </w:pPr>
          </w:p>
          <w:p w:rsidR="003407E6" w:rsidRPr="001C1176" w:rsidRDefault="003407E6" w:rsidP="003407E6">
            <w:pPr>
              <w:jc w:val="both"/>
              <w:rPr>
                <w:rFonts w:asciiTheme="minorHAnsi" w:eastAsia="Calibri" w:hAnsiTheme="minorHAnsi" w:cs="Arial"/>
                <w:szCs w:val="22"/>
              </w:rPr>
            </w:pPr>
          </w:p>
        </w:tc>
        <w:tc>
          <w:tcPr>
            <w:tcW w:w="4582" w:type="dxa"/>
            <w:tcBorders>
              <w:left w:val="single" w:sz="2" w:space="0" w:color="auto"/>
            </w:tcBorders>
          </w:tcPr>
          <w:p w:rsidR="005875FE" w:rsidRPr="001C1176" w:rsidRDefault="005875FE" w:rsidP="005875FE">
            <w:pPr>
              <w:spacing w:after="0"/>
              <w:jc w:val="both"/>
              <w:rPr>
                <w:rFonts w:asciiTheme="minorHAnsi" w:eastAsia="Calibri" w:hAnsiTheme="minorHAnsi" w:cs="Arial"/>
                <w:szCs w:val="22"/>
              </w:rPr>
            </w:pPr>
            <w:r w:rsidRPr="001C1176">
              <w:rPr>
                <w:rFonts w:asciiTheme="minorHAnsi" w:eastAsia="Calibri" w:hAnsiTheme="minorHAnsi" w:cs="Arial"/>
                <w:szCs w:val="22"/>
              </w:rPr>
              <w:lastRenderedPageBreak/>
              <w:t>-</w:t>
            </w:r>
            <w:r w:rsidR="00A276F2">
              <w:rPr>
                <w:rFonts w:asciiTheme="minorHAnsi" w:eastAsia="Calibri" w:hAnsiTheme="minorHAnsi" w:cs="Arial"/>
                <w:szCs w:val="22"/>
              </w:rPr>
              <w:t xml:space="preserve"> D</w:t>
            </w:r>
            <w:r w:rsidRPr="001C1176">
              <w:rPr>
                <w:rFonts w:asciiTheme="minorHAnsi" w:eastAsia="Calibri" w:hAnsiTheme="minorHAnsi" w:cs="Arial"/>
                <w:szCs w:val="22"/>
              </w:rPr>
              <w:t>okumenti proizašli iz istraživanja (analize, studije, izvještaji):</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stanja, potreba i uslova za razvoj strukovnih udruženja umjetnika i stručnjaka u kulturi u Crnoj Gori</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stanja, potreba i uslova za razvoj amaterskog kulturno-umjetničkog stvaralaštva u Crnoj Gori (folklorni ansambli, kulturno-umjetnička društva, pozorišta, muzičke klape itd.)</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stanja, potreba i uslova za razvoj manifestacija i festivala u Crnoj Gori</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stanja, potreba i uslova za razvoj organizacija u oblasti zaštite kulturne baštine u Crnoj Gori - tradicionalni zanati i vještine, kulturna baština manjinskih naroda i sl. (izuzev kulturno-umjetničkih društava i drugih obuhvaćenih analizom amaterskog stvaralaštva)</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stanja, potreba i uslova za razvoj kulture namijenjene mladima u Crnoj Gori</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publike i potencijalne publike u kulturi i njihovih potreba u Crnoj Gori (tri regiona: sjeverni, središnji, primorski)</w:t>
            </w:r>
          </w:p>
          <w:p w:rsidR="005875FE" w:rsidRPr="001C1176" w:rsidRDefault="00A276F2" w:rsidP="005875FE">
            <w:pPr>
              <w:spacing w:after="0"/>
              <w:jc w:val="both"/>
              <w:rPr>
                <w:rFonts w:asciiTheme="minorHAnsi" w:eastAsia="Calibri" w:hAnsiTheme="minorHAnsi" w:cs="Arial"/>
                <w:szCs w:val="22"/>
              </w:rPr>
            </w:pPr>
            <w:r>
              <w:rPr>
                <w:rFonts w:asciiTheme="minorHAnsi" w:eastAsia="Calibri" w:hAnsiTheme="minorHAnsi" w:cs="Arial"/>
                <w:szCs w:val="22"/>
              </w:rPr>
              <w:t>- A</w:t>
            </w:r>
            <w:r w:rsidR="005875FE" w:rsidRPr="001C1176">
              <w:rPr>
                <w:rFonts w:asciiTheme="minorHAnsi" w:eastAsia="Calibri" w:hAnsiTheme="minorHAnsi" w:cs="Arial"/>
                <w:szCs w:val="22"/>
              </w:rPr>
              <w:t>naliza stanja i uslova za unapređenje saradnje javnih ustanova i vaninstitucionalnih aktera kulture u Crnoj Gori (tri regiona: sjeverni, središnji, primorski);</w:t>
            </w:r>
          </w:p>
          <w:p w:rsidR="005875FE" w:rsidRPr="0092296F" w:rsidRDefault="006A4C3E" w:rsidP="005875FE">
            <w:pPr>
              <w:spacing w:after="0"/>
              <w:jc w:val="both"/>
              <w:rPr>
                <w:rFonts w:asciiTheme="minorHAnsi" w:eastAsia="Calibri" w:hAnsiTheme="minorHAnsi" w:cs="Arial"/>
                <w:szCs w:val="22"/>
              </w:rPr>
            </w:pPr>
            <w:r>
              <w:rPr>
                <w:rFonts w:asciiTheme="minorHAnsi" w:eastAsia="Calibri" w:hAnsiTheme="minorHAnsi" w:cs="Arial"/>
                <w:szCs w:val="22"/>
              </w:rPr>
              <w:t>- b</w:t>
            </w:r>
            <w:r w:rsidR="005875FE" w:rsidRPr="001C1176">
              <w:rPr>
                <w:rFonts w:asciiTheme="minorHAnsi" w:eastAsia="Calibri" w:hAnsiTheme="minorHAnsi" w:cs="Arial"/>
                <w:szCs w:val="22"/>
              </w:rPr>
              <w:t>aze podataka o subjektima nezavisne kult</w:t>
            </w:r>
            <w:r w:rsidR="005875FE" w:rsidRPr="0092296F">
              <w:rPr>
                <w:rFonts w:asciiTheme="minorHAnsi" w:eastAsia="Calibri" w:hAnsiTheme="minorHAnsi" w:cs="Arial"/>
                <w:szCs w:val="22"/>
              </w:rPr>
              <w:t>ure u Crnoj Gori</w:t>
            </w:r>
          </w:p>
          <w:p w:rsidR="00E74365" w:rsidRPr="0092296F" w:rsidRDefault="00E74365" w:rsidP="00E74365">
            <w:pPr>
              <w:pStyle w:val="NoSpacing"/>
              <w:spacing w:line="276" w:lineRule="auto"/>
              <w:rPr>
                <w:rFonts w:asciiTheme="minorHAnsi" w:hAnsiTheme="minorHAnsi"/>
              </w:rPr>
            </w:pPr>
            <w:r w:rsidRPr="0092296F">
              <w:rPr>
                <w:rFonts w:ascii="Times New Roman" w:hAnsi="Times New Roman"/>
              </w:rPr>
              <w:t>-</w:t>
            </w:r>
            <w:r w:rsidR="006A4C3E" w:rsidRPr="0092296F">
              <w:rPr>
                <w:rFonts w:asciiTheme="minorHAnsi" w:hAnsiTheme="minorHAnsi"/>
              </w:rPr>
              <w:t>n</w:t>
            </w:r>
            <w:r w:rsidRPr="0092296F">
              <w:rPr>
                <w:rFonts w:asciiTheme="minorHAnsi" w:hAnsiTheme="minorHAnsi"/>
              </w:rPr>
              <w:t>arativni i finansijski izvještaji realizatora aktivnosti;</w:t>
            </w:r>
          </w:p>
          <w:p w:rsidR="00E74365" w:rsidRPr="0092296F" w:rsidRDefault="006A4C3E" w:rsidP="00E74365">
            <w:pPr>
              <w:pStyle w:val="NoSpacing"/>
              <w:spacing w:line="276" w:lineRule="auto"/>
              <w:rPr>
                <w:rFonts w:asciiTheme="minorHAnsi" w:hAnsiTheme="minorHAnsi"/>
              </w:rPr>
            </w:pPr>
            <w:r w:rsidRPr="0092296F">
              <w:rPr>
                <w:rFonts w:asciiTheme="minorHAnsi" w:hAnsiTheme="minorHAnsi"/>
              </w:rPr>
              <w:t>- m</w:t>
            </w:r>
            <w:r w:rsidR="00E74365" w:rsidRPr="0092296F">
              <w:rPr>
                <w:rFonts w:asciiTheme="minorHAnsi" w:hAnsiTheme="minorHAnsi"/>
              </w:rPr>
              <w:t xml:space="preserve">onitoring Ministarstva o toku </w:t>
            </w:r>
            <w:r w:rsidR="00E74365" w:rsidRPr="0092296F">
              <w:rPr>
                <w:rFonts w:asciiTheme="minorHAnsi" w:hAnsiTheme="minorHAnsi"/>
              </w:rPr>
              <w:lastRenderedPageBreak/>
              <w:t>realizacije;</w:t>
            </w:r>
          </w:p>
          <w:p w:rsidR="00E74365" w:rsidRPr="0092296F" w:rsidRDefault="00E74365" w:rsidP="00E74365">
            <w:pPr>
              <w:pStyle w:val="NoSpacing"/>
              <w:spacing w:line="276" w:lineRule="auto"/>
              <w:rPr>
                <w:rFonts w:asciiTheme="minorHAnsi" w:hAnsiTheme="minorHAnsi"/>
              </w:rPr>
            </w:pPr>
            <w:r w:rsidRPr="0092296F">
              <w:rPr>
                <w:rFonts w:asciiTheme="minorHAnsi" w:hAnsiTheme="minorHAnsi"/>
              </w:rPr>
              <w:t xml:space="preserve">- </w:t>
            </w:r>
            <w:r w:rsidR="006A4C3E" w:rsidRPr="0092296F">
              <w:rPr>
                <w:rFonts w:asciiTheme="minorHAnsi" w:hAnsiTheme="minorHAnsi"/>
              </w:rPr>
              <w:t>p</w:t>
            </w:r>
            <w:r w:rsidRPr="0092296F">
              <w:rPr>
                <w:rFonts w:asciiTheme="minorHAnsi" w:hAnsiTheme="minorHAnsi"/>
              </w:rPr>
              <w:t>ojedinačna i ukupna statistika o realizovanim programima, inovacijama, broju posjetilaca i drugi indikatori;</w:t>
            </w:r>
          </w:p>
          <w:p w:rsidR="00E74365" w:rsidRPr="001C1176" w:rsidRDefault="00E74365" w:rsidP="00E74365">
            <w:pPr>
              <w:spacing w:after="0"/>
              <w:jc w:val="both"/>
              <w:rPr>
                <w:rFonts w:asciiTheme="minorHAnsi" w:eastAsia="Calibri" w:hAnsiTheme="minorHAnsi" w:cs="Arial"/>
                <w:szCs w:val="22"/>
              </w:rPr>
            </w:pPr>
            <w:r w:rsidRPr="0092296F">
              <w:rPr>
                <w:rFonts w:asciiTheme="minorHAnsi" w:hAnsiTheme="minorHAnsi"/>
              </w:rPr>
              <w:t>-</w:t>
            </w:r>
            <w:r w:rsidR="006A4C3E" w:rsidRPr="0092296F">
              <w:rPr>
                <w:rFonts w:asciiTheme="minorHAnsi" w:hAnsiTheme="minorHAnsi"/>
              </w:rPr>
              <w:t>p</w:t>
            </w:r>
            <w:r w:rsidRPr="0092296F">
              <w:rPr>
                <w:rFonts w:asciiTheme="minorHAnsi" w:hAnsiTheme="minorHAnsi"/>
              </w:rPr>
              <w:t>rijedlog konačnog izvještaja Minist</w:t>
            </w:r>
            <w:r w:rsidRPr="0092296F">
              <w:rPr>
                <w:rFonts w:ascii="Times New Roman" w:hAnsi="Times New Roman"/>
              </w:rPr>
              <w:t>arstva</w:t>
            </w:r>
          </w:p>
        </w:tc>
      </w:tr>
    </w:tbl>
    <w:p w:rsidR="00B231E9" w:rsidRPr="001C1176" w:rsidRDefault="00B231E9" w:rsidP="00B231E9">
      <w:pPr>
        <w:ind w:left="792"/>
        <w:rPr>
          <w:rFonts w:asciiTheme="minorHAnsi" w:hAnsiTheme="minorHAnsi"/>
        </w:rPr>
      </w:pPr>
    </w:p>
    <w:p w:rsidR="00F517FE" w:rsidRPr="001C1176" w:rsidRDefault="001E36C7" w:rsidP="001E36C7">
      <w:pPr>
        <w:pStyle w:val="ListParagraph"/>
        <w:numPr>
          <w:ilvl w:val="0"/>
          <w:numId w:val="5"/>
        </w:numPr>
        <w:rPr>
          <w:rFonts w:asciiTheme="minorHAnsi" w:hAnsiTheme="minorHAnsi"/>
          <w:b/>
        </w:rPr>
      </w:pPr>
      <w:r w:rsidRPr="001C1176">
        <w:rPr>
          <w:rFonts w:asciiTheme="minorHAnsi" w:hAnsiTheme="minorHAnsi"/>
          <w:b/>
        </w:rPr>
        <w:t>OSTVARIVANJE STRATEŠKIH CILJEVA</w:t>
      </w:r>
    </w:p>
    <w:p w:rsidR="00FF5B24" w:rsidRPr="001C1176" w:rsidRDefault="001E36C7" w:rsidP="005E04CE">
      <w:pPr>
        <w:pStyle w:val="ListParagraph"/>
        <w:numPr>
          <w:ilvl w:val="1"/>
          <w:numId w:val="5"/>
        </w:numPr>
        <w:jc w:val="both"/>
        <w:rPr>
          <w:rFonts w:asciiTheme="minorHAnsi" w:hAnsiTheme="minorHAnsi"/>
        </w:rPr>
      </w:pPr>
      <w:r w:rsidRPr="001C1176">
        <w:rPr>
          <w:rFonts w:asciiTheme="minorHAnsi" w:hAnsiTheme="minorHAnsi"/>
        </w:rPr>
        <w:t>Navesti ključne strateške ciljeve iz sektorske nadležnosti čijem će ostvarenju u 201</w:t>
      </w:r>
      <w:r w:rsidR="00ED5324" w:rsidRPr="001C1176">
        <w:rPr>
          <w:rFonts w:asciiTheme="minorHAnsi" w:hAnsiTheme="minorHAnsi"/>
        </w:rPr>
        <w:t>9</w:t>
      </w:r>
      <w:r w:rsidRPr="001C1176">
        <w:rPr>
          <w:rFonts w:asciiTheme="minorHAnsi" w:hAnsiTheme="minorHAnsi"/>
        </w:rPr>
        <w:t>. godini doprinijeti projekti i programi nevladinih organizacija.</w:t>
      </w:r>
    </w:p>
    <w:tbl>
      <w:tblPr>
        <w:tblStyle w:val="TableGrid"/>
        <w:tblW w:w="0" w:type="auto"/>
        <w:tblInd w:w="792" w:type="dxa"/>
        <w:tblLook w:val="04A0"/>
      </w:tblPr>
      <w:tblGrid>
        <w:gridCol w:w="6884"/>
        <w:gridCol w:w="6862"/>
      </w:tblGrid>
      <w:tr w:rsidR="004B45C9" w:rsidRPr="001C1176" w:rsidTr="004B45C9">
        <w:tc>
          <w:tcPr>
            <w:tcW w:w="6884" w:type="dxa"/>
            <w:tcBorders>
              <w:top w:val="single" w:sz="18" w:space="0" w:color="auto"/>
            </w:tcBorders>
            <w:shd w:val="clear" w:color="auto" w:fill="F2F2F2" w:themeFill="background1" w:themeFillShade="F2"/>
            <w:tcMar>
              <w:top w:w="57" w:type="dxa"/>
              <w:bottom w:w="57" w:type="dxa"/>
            </w:tcMar>
          </w:tcPr>
          <w:p w:rsidR="004B45C9" w:rsidRPr="001C1176" w:rsidRDefault="004B45C9" w:rsidP="0051383C">
            <w:pPr>
              <w:spacing w:after="0"/>
              <w:rPr>
                <w:rFonts w:asciiTheme="minorHAnsi" w:hAnsiTheme="minorHAnsi"/>
              </w:rPr>
            </w:pPr>
            <w:r w:rsidRPr="001C1176">
              <w:rPr>
                <w:rFonts w:asciiTheme="minorHAnsi" w:hAnsiTheme="minorHAnsi"/>
              </w:rPr>
              <w:t xml:space="preserve">Strateški cilj(evi) čijem ostvarenju </w:t>
            </w:r>
            <w:r w:rsidR="008C51C2" w:rsidRPr="001C1176">
              <w:rPr>
                <w:rFonts w:asciiTheme="minorHAnsi" w:hAnsiTheme="minorHAnsi"/>
              </w:rPr>
              <w:t xml:space="preserve">će doprinijeti javni konkurs za </w:t>
            </w:r>
            <w:r w:rsidRPr="001C1176">
              <w:rPr>
                <w:rFonts w:asciiTheme="minorHAnsi" w:hAnsiTheme="minorHAnsi"/>
              </w:rPr>
              <w:t xml:space="preserve">projekte i programe nevladinih organizacijau </w:t>
            </w:r>
            <w:r w:rsidR="0051383C" w:rsidRPr="001C1176">
              <w:rPr>
                <w:rFonts w:asciiTheme="minorHAnsi" w:hAnsiTheme="minorHAnsi"/>
              </w:rPr>
              <w:t>2019</w:t>
            </w:r>
            <w:r w:rsidRPr="001C1176">
              <w:rPr>
                <w:rFonts w:asciiTheme="minorHAnsi" w:hAnsiTheme="minorHAns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1C1176" w:rsidRDefault="004B45C9" w:rsidP="008C51C2">
            <w:pPr>
              <w:spacing w:after="0"/>
              <w:rPr>
                <w:rFonts w:asciiTheme="minorHAnsi" w:hAnsiTheme="minorHAnsi"/>
              </w:rPr>
            </w:pPr>
            <w:r w:rsidRPr="001C1176">
              <w:rPr>
                <w:rFonts w:asciiTheme="minorHAnsi" w:hAnsiTheme="minorHAnsi"/>
              </w:rPr>
              <w:t>Način na koji će javni konkurs za</w:t>
            </w:r>
            <w:r w:rsidR="008C51C2" w:rsidRPr="001C1176">
              <w:rPr>
                <w:rFonts w:asciiTheme="minorHAnsi" w:hAnsiTheme="minorHAnsi"/>
              </w:rPr>
              <w:t xml:space="preserve"> projekte i programe nevladinih </w:t>
            </w:r>
            <w:r w:rsidRPr="001C1176">
              <w:rPr>
                <w:rFonts w:asciiTheme="minorHAnsi" w:hAnsiTheme="minorHAnsi"/>
              </w:rPr>
              <w:t>organizacija doprinijeti ostvarenju strateških ciljeva(ukratko opisati)</w:t>
            </w:r>
          </w:p>
        </w:tc>
      </w:tr>
      <w:tr w:rsidR="00200C0A" w:rsidRPr="001C1176" w:rsidTr="00E74365">
        <w:trPr>
          <w:trHeight w:val="25"/>
        </w:trPr>
        <w:tc>
          <w:tcPr>
            <w:tcW w:w="6884" w:type="dxa"/>
            <w:tcMar>
              <w:top w:w="57" w:type="dxa"/>
              <w:bottom w:w="57" w:type="dxa"/>
            </w:tcMar>
          </w:tcPr>
          <w:p w:rsidR="00C94C34" w:rsidRDefault="00C94C34" w:rsidP="00200C0A">
            <w:pPr>
              <w:spacing w:after="0"/>
              <w:jc w:val="both"/>
              <w:rPr>
                <w:rFonts w:asciiTheme="minorHAnsi" w:eastAsia="Calibri" w:hAnsiTheme="minorHAnsi" w:cs="Arial"/>
                <w:b/>
                <w:lang w:eastAsia="zh-CN"/>
              </w:rPr>
            </w:pPr>
          </w:p>
          <w:p w:rsidR="00C94C34" w:rsidRPr="00C94C34" w:rsidRDefault="00C94C34" w:rsidP="00200C0A">
            <w:pPr>
              <w:pStyle w:val="ListParagraph"/>
              <w:numPr>
                <w:ilvl w:val="0"/>
                <w:numId w:val="11"/>
              </w:numPr>
              <w:spacing w:after="0"/>
              <w:ind w:left="378"/>
              <w:jc w:val="both"/>
              <w:rPr>
                <w:rFonts w:asciiTheme="minorHAnsi" w:eastAsia="Calibri" w:hAnsiTheme="minorHAnsi" w:cs="Arial"/>
                <w:lang w:eastAsia="zh-CN"/>
              </w:rPr>
            </w:pPr>
            <w:r w:rsidRPr="00C4012D">
              <w:rPr>
                <w:rFonts w:asciiTheme="minorHAnsi" w:eastAsia="Calibri" w:hAnsiTheme="minorHAnsi" w:cs="Arial"/>
                <w:b/>
                <w:lang w:eastAsia="zh-CN"/>
              </w:rPr>
              <w:t>Unapređenje djelatnosti kulture</w:t>
            </w:r>
            <w:r w:rsidR="0092296F">
              <w:rPr>
                <w:rFonts w:asciiTheme="minorHAnsi" w:eastAsia="Calibri" w:hAnsiTheme="minorHAnsi" w:cs="Arial"/>
                <w:lang w:eastAsia="zh-CN"/>
              </w:rPr>
              <w:t>–</w:t>
            </w:r>
            <w:r w:rsidRPr="00C94C34">
              <w:rPr>
                <w:rFonts w:asciiTheme="minorHAnsi" w:eastAsia="Calibri" w:hAnsiTheme="minorHAnsi" w:cs="Arial"/>
                <w:lang w:eastAsia="zh-CN"/>
              </w:rPr>
              <w:t xml:space="preserve"> Prioritet</w:t>
            </w:r>
            <w:r w:rsidR="0092296F">
              <w:rPr>
                <w:rFonts w:asciiTheme="minorHAnsi" w:eastAsia="Calibri" w:hAnsiTheme="minorHAnsi" w:cs="Arial"/>
                <w:lang w:eastAsia="zh-CN"/>
              </w:rPr>
              <w:t>:</w:t>
            </w:r>
            <w:r w:rsidRPr="00C94C34">
              <w:rPr>
                <w:rFonts w:asciiTheme="minorHAnsi" w:eastAsia="Calibri" w:hAnsiTheme="minorHAnsi" w:cs="Arial"/>
                <w:lang w:eastAsia="zh-CN"/>
              </w:rPr>
              <w:t xml:space="preserve"> Strateško planiranje u kulturi </w:t>
            </w:r>
          </w:p>
          <w:p w:rsidR="00C94C34" w:rsidRDefault="00C94C34" w:rsidP="00C94C34">
            <w:pPr>
              <w:pStyle w:val="ListParagraph"/>
              <w:spacing w:after="0"/>
              <w:ind w:left="378"/>
              <w:jc w:val="both"/>
              <w:rPr>
                <w:rFonts w:asciiTheme="minorHAnsi" w:eastAsia="Calibri" w:hAnsiTheme="minorHAnsi" w:cs="Arial"/>
                <w:lang w:eastAsia="zh-CN"/>
              </w:rPr>
            </w:pPr>
            <w:r w:rsidRPr="00C4012D">
              <w:rPr>
                <w:rFonts w:asciiTheme="minorHAnsi" w:eastAsia="Calibri" w:hAnsiTheme="minorHAnsi" w:cs="Arial"/>
                <w:lang w:eastAsia="zh-CN"/>
              </w:rPr>
              <w:t>(</w:t>
            </w:r>
            <w:r w:rsidR="00200C0A" w:rsidRPr="00C4012D">
              <w:rPr>
                <w:rFonts w:asciiTheme="minorHAnsi" w:eastAsia="Calibri" w:hAnsiTheme="minorHAnsi" w:cs="Arial"/>
                <w:lang w:eastAsia="zh-CN"/>
              </w:rPr>
              <w:t xml:space="preserve">Program razvoja kulture 2016–2020. </w:t>
            </w:r>
            <w:r w:rsidR="0092296F">
              <w:rPr>
                <w:rFonts w:asciiTheme="minorHAnsi" w:eastAsia="Calibri" w:hAnsiTheme="minorHAnsi" w:cs="Arial"/>
                <w:lang w:eastAsia="zh-CN"/>
              </w:rPr>
              <w:t>g</w:t>
            </w:r>
            <w:r w:rsidR="00200C0A" w:rsidRPr="00C4012D">
              <w:rPr>
                <w:rFonts w:asciiTheme="minorHAnsi" w:eastAsia="Calibri" w:hAnsiTheme="minorHAnsi" w:cs="Arial"/>
                <w:lang w:eastAsia="zh-CN"/>
              </w:rPr>
              <w:t>odine</w:t>
            </w:r>
            <w:r w:rsidR="0092296F">
              <w:rPr>
                <w:rFonts w:asciiTheme="minorHAnsi" w:eastAsia="Calibri" w:hAnsiTheme="minorHAnsi" w:cs="Arial"/>
                <w:lang w:eastAsia="zh-CN"/>
              </w:rPr>
              <w:t>,</w:t>
            </w:r>
            <w:r w:rsidR="00200C0A" w:rsidRPr="00C4012D">
              <w:rPr>
                <w:rFonts w:asciiTheme="minorHAnsi" w:eastAsia="Calibri" w:hAnsiTheme="minorHAnsi" w:cs="Arial"/>
                <w:lang w:eastAsia="zh-CN"/>
              </w:rPr>
              <w:t>Cilj 2</w:t>
            </w:r>
            <w:r w:rsidRPr="00C4012D">
              <w:rPr>
                <w:rFonts w:asciiTheme="minorHAnsi" w:eastAsia="Calibri" w:hAnsiTheme="minorHAnsi" w:cs="Arial"/>
                <w:lang w:eastAsia="zh-CN"/>
              </w:rPr>
              <w:t xml:space="preserve">, </w:t>
            </w:r>
            <w:r w:rsidR="00200C0A" w:rsidRPr="00C4012D">
              <w:rPr>
                <w:rFonts w:asciiTheme="minorHAnsi" w:eastAsia="Calibri" w:hAnsiTheme="minorHAnsi" w:cs="Arial"/>
                <w:lang w:eastAsia="zh-CN"/>
              </w:rPr>
              <w:t>Prioritet 1</w:t>
            </w:r>
            <w:r w:rsidRPr="00C4012D">
              <w:rPr>
                <w:rFonts w:asciiTheme="minorHAnsi" w:eastAsia="Calibri" w:hAnsiTheme="minorHAnsi" w:cs="Arial"/>
                <w:lang w:eastAsia="zh-CN"/>
              </w:rPr>
              <w:t>)</w:t>
            </w:r>
          </w:p>
          <w:p w:rsidR="00C4012D" w:rsidRPr="00C4012D" w:rsidRDefault="00C4012D" w:rsidP="00C94C34">
            <w:pPr>
              <w:pStyle w:val="ListParagraph"/>
              <w:spacing w:after="0"/>
              <w:ind w:left="378"/>
              <w:jc w:val="both"/>
              <w:rPr>
                <w:rFonts w:asciiTheme="minorHAnsi" w:eastAsia="Calibri" w:hAnsiTheme="minorHAnsi" w:cs="Arial"/>
                <w:lang w:eastAsia="zh-CN"/>
              </w:rPr>
            </w:pPr>
          </w:p>
          <w:p w:rsidR="00C94C34" w:rsidRPr="00CC6BA2" w:rsidRDefault="00C94C34" w:rsidP="00C94C34">
            <w:pPr>
              <w:pStyle w:val="ListParagraph"/>
              <w:numPr>
                <w:ilvl w:val="0"/>
                <w:numId w:val="11"/>
              </w:numPr>
              <w:spacing w:after="0"/>
              <w:ind w:left="378"/>
              <w:jc w:val="both"/>
              <w:rPr>
                <w:rFonts w:asciiTheme="minorHAnsi" w:eastAsia="Calibri" w:hAnsiTheme="minorHAnsi" w:cs="Arial"/>
                <w:noProof/>
              </w:rPr>
            </w:pPr>
            <w:r w:rsidRPr="00CC6BA2">
              <w:rPr>
                <w:rFonts w:asciiTheme="minorHAnsi" w:eastAsia="Calibri" w:hAnsiTheme="minorHAnsi" w:cs="Arial"/>
                <w:b/>
                <w:noProof/>
              </w:rPr>
              <w:t xml:space="preserve">Zaštita i promocija raznolikosti kulturnih izraza - </w:t>
            </w:r>
            <w:r w:rsidRPr="00CC6BA2">
              <w:rPr>
                <w:rFonts w:asciiTheme="minorHAnsi" w:eastAsia="Calibri" w:hAnsiTheme="minorHAnsi" w:cs="Arial"/>
                <w:noProof/>
              </w:rPr>
              <w:t>Prioritet: Promovisanje raznolikosti kulturnih izraza</w:t>
            </w:r>
          </w:p>
          <w:p w:rsidR="00C94C34" w:rsidRPr="00E32EC5" w:rsidRDefault="00C94C34" w:rsidP="00E32EC5">
            <w:pPr>
              <w:spacing w:after="0"/>
              <w:ind w:left="18"/>
              <w:jc w:val="both"/>
              <w:rPr>
                <w:rFonts w:asciiTheme="minorHAnsi" w:eastAsia="Calibri" w:hAnsiTheme="minorHAnsi" w:cs="Arial"/>
                <w:lang w:eastAsia="zh-CN"/>
              </w:rPr>
            </w:pPr>
            <w:r w:rsidRPr="00E32EC5">
              <w:rPr>
                <w:rFonts w:asciiTheme="minorHAnsi" w:eastAsia="Calibri" w:hAnsiTheme="minorHAnsi" w:cs="Arial"/>
                <w:lang w:eastAsia="zh-CN"/>
              </w:rPr>
              <w:t>(Program razvoja kulture 2016–20</w:t>
            </w:r>
            <w:r w:rsidR="00C4012D" w:rsidRPr="00E32EC5">
              <w:rPr>
                <w:rFonts w:asciiTheme="minorHAnsi" w:eastAsia="Calibri" w:hAnsiTheme="minorHAnsi" w:cs="Arial"/>
                <w:lang w:eastAsia="zh-CN"/>
              </w:rPr>
              <w:t>20</w:t>
            </w:r>
            <w:r w:rsidR="0092296F" w:rsidRPr="00E32EC5">
              <w:rPr>
                <w:rFonts w:asciiTheme="minorHAnsi" w:eastAsia="Calibri" w:hAnsiTheme="minorHAnsi" w:cs="Arial"/>
                <w:lang w:eastAsia="zh-CN"/>
              </w:rPr>
              <w:t>. godine</w:t>
            </w:r>
            <w:r w:rsidR="00C4012D" w:rsidRPr="00E32EC5">
              <w:rPr>
                <w:rFonts w:asciiTheme="minorHAnsi" w:eastAsia="Calibri" w:hAnsiTheme="minorHAnsi" w:cs="Arial"/>
                <w:lang w:eastAsia="zh-CN"/>
              </w:rPr>
              <w:t xml:space="preserve">, </w:t>
            </w:r>
            <w:r w:rsidRPr="00E32EC5">
              <w:rPr>
                <w:rFonts w:asciiTheme="minorHAnsi" w:eastAsia="Calibri" w:hAnsiTheme="minorHAnsi" w:cs="Arial"/>
                <w:lang w:eastAsia="zh-CN"/>
              </w:rPr>
              <w:t>Cilj 8, Prioritet 1)</w:t>
            </w:r>
          </w:p>
          <w:p w:rsidR="00C94C34" w:rsidRPr="00CC6BA2" w:rsidRDefault="00C94C34" w:rsidP="00C94C34">
            <w:pPr>
              <w:pStyle w:val="ListParagraph"/>
              <w:numPr>
                <w:ilvl w:val="0"/>
                <w:numId w:val="12"/>
              </w:numPr>
              <w:spacing w:line="276" w:lineRule="auto"/>
              <w:ind w:left="378"/>
              <w:jc w:val="both"/>
              <w:rPr>
                <w:rFonts w:asciiTheme="minorHAnsi" w:hAnsiTheme="minorHAnsi"/>
              </w:rPr>
            </w:pPr>
            <w:r w:rsidRPr="00CC6BA2">
              <w:rPr>
                <w:rFonts w:asciiTheme="minorHAnsi" w:hAnsiTheme="minorHAnsi"/>
                <w:b/>
              </w:rPr>
              <w:lastRenderedPageBreak/>
              <w:t>Ravnomjeran razvoj kulture na cijeloj teritoriji Crne Gore</w:t>
            </w:r>
          </w:p>
          <w:p w:rsidR="00C4012D" w:rsidRPr="00CC6BA2" w:rsidRDefault="00E32EC5" w:rsidP="00C4012D">
            <w:pPr>
              <w:pStyle w:val="ListParagraph"/>
              <w:spacing w:line="276" w:lineRule="auto"/>
              <w:ind w:left="378"/>
              <w:jc w:val="both"/>
              <w:rPr>
                <w:rFonts w:asciiTheme="minorHAnsi" w:hAnsiTheme="minorHAnsi"/>
              </w:rPr>
            </w:pPr>
            <w:r>
              <w:rPr>
                <w:rFonts w:asciiTheme="minorHAnsi" w:eastAsia="Calibri" w:hAnsiTheme="minorHAnsi" w:cs="Arial"/>
                <w:lang w:eastAsia="zh-CN"/>
              </w:rPr>
              <w:t>(</w:t>
            </w:r>
            <w:r w:rsidRPr="00E32EC5">
              <w:rPr>
                <w:rFonts w:asciiTheme="minorHAnsi" w:eastAsia="Calibri" w:hAnsiTheme="minorHAnsi" w:cs="Arial"/>
                <w:lang w:eastAsia="zh-CN"/>
              </w:rPr>
              <w:t xml:space="preserve">Program razvoja kulture 2016–2020. godine, </w:t>
            </w:r>
            <w:r>
              <w:rPr>
                <w:rFonts w:asciiTheme="minorHAnsi" w:eastAsia="Calibri" w:hAnsiTheme="minorHAnsi" w:cs="Arial"/>
                <w:lang w:eastAsia="zh-CN"/>
              </w:rPr>
              <w:t>Cilj 6</w:t>
            </w:r>
            <w:r w:rsidRPr="00E32EC5">
              <w:rPr>
                <w:rFonts w:asciiTheme="minorHAnsi" w:eastAsia="Calibri" w:hAnsiTheme="minorHAnsi" w:cs="Arial"/>
                <w:lang w:eastAsia="zh-CN"/>
              </w:rPr>
              <w:t>, Prioritet 1)</w:t>
            </w:r>
          </w:p>
          <w:p w:rsidR="00C94C34" w:rsidRPr="00CC6BA2" w:rsidRDefault="00C94C34" w:rsidP="0029798E">
            <w:pPr>
              <w:pStyle w:val="ListParagraph"/>
              <w:spacing w:line="276" w:lineRule="auto"/>
              <w:ind w:left="378"/>
              <w:jc w:val="both"/>
              <w:rPr>
                <w:rFonts w:asciiTheme="minorHAnsi" w:hAnsiTheme="minorHAnsi"/>
                <w:b/>
              </w:rPr>
            </w:pPr>
          </w:p>
          <w:p w:rsidR="00C94C34" w:rsidRDefault="00C94C34" w:rsidP="00200C0A">
            <w:pPr>
              <w:spacing w:after="0"/>
              <w:rPr>
                <w:rFonts w:asciiTheme="minorHAnsi" w:hAnsiTheme="minorHAnsi"/>
              </w:rPr>
            </w:pPr>
          </w:p>
          <w:p w:rsidR="00C94C34" w:rsidRPr="001C1176" w:rsidRDefault="00C94C34" w:rsidP="00200C0A">
            <w:pPr>
              <w:spacing w:after="0"/>
              <w:rPr>
                <w:rFonts w:asciiTheme="minorHAnsi" w:hAnsiTheme="minorHAnsi"/>
              </w:rPr>
            </w:pPr>
          </w:p>
        </w:tc>
        <w:tc>
          <w:tcPr>
            <w:tcW w:w="6862" w:type="dxa"/>
            <w:tcMar>
              <w:top w:w="57" w:type="dxa"/>
              <w:bottom w:w="57" w:type="dxa"/>
            </w:tcMar>
          </w:tcPr>
          <w:p w:rsidR="00200C0A" w:rsidRPr="00C94C34" w:rsidRDefault="00200C0A" w:rsidP="00C94C34">
            <w:pPr>
              <w:pStyle w:val="ListParagraph"/>
              <w:numPr>
                <w:ilvl w:val="0"/>
                <w:numId w:val="9"/>
              </w:numPr>
              <w:spacing w:after="0"/>
              <w:ind w:left="334"/>
              <w:jc w:val="both"/>
              <w:rPr>
                <w:rFonts w:asciiTheme="minorHAnsi" w:eastAsia="Calibri" w:hAnsiTheme="minorHAnsi" w:cs="Arial"/>
                <w:lang w:eastAsia="zh-CN"/>
              </w:rPr>
            </w:pPr>
            <w:r w:rsidRPr="00C94C34">
              <w:rPr>
                <w:rFonts w:asciiTheme="minorHAnsi" w:eastAsia="Calibri" w:hAnsiTheme="minorHAnsi" w:cs="Arial"/>
                <w:lang w:eastAsia="zh-CN"/>
              </w:rPr>
              <w:lastRenderedPageBreak/>
              <w:t xml:space="preserve">Javni konkurs Ministarstva kulture za finansiranje projekata i programa nevladinih organizacija u 2019. godini doprinijeće unapređenju djelatnosti kulture u Crnoj Gori, na način što će istraživački projekti finansirani putem predmetnog konkursa rezultirati kompletiranjem slike o nezavisnoj kulturi, utvrđivanjem pravaca razvoja i stvaranjem neophodne polazne osnove za strateško planiranje u kulturi. Analize stanja, potreba i uslova za razvoj pojedinačnih segmenata kulturnog djelovanja i aktera nezavisne kulturne scene </w:t>
            </w:r>
            <w:r w:rsidRPr="00C94C34">
              <w:rPr>
                <w:rFonts w:asciiTheme="minorHAnsi" w:eastAsia="Calibri" w:hAnsiTheme="minorHAnsi" w:cs="Arial"/>
                <w:lang w:eastAsia="zh-CN"/>
              </w:rPr>
              <w:lastRenderedPageBreak/>
              <w:t>predstavljaju inicijalni korak od presudne važnosti za kvalitetno i uspješno kreiranje javnih politika u kulturi.</w:t>
            </w:r>
          </w:p>
          <w:p w:rsidR="00200C0A" w:rsidRDefault="00200C0A" w:rsidP="00C94C34">
            <w:pPr>
              <w:shd w:val="clear" w:color="auto" w:fill="FFFFFF"/>
              <w:spacing w:after="0"/>
              <w:ind w:left="334"/>
              <w:jc w:val="both"/>
              <w:rPr>
                <w:rFonts w:asciiTheme="minorHAnsi" w:eastAsia="Calibri" w:hAnsiTheme="minorHAnsi" w:cs="Arial"/>
                <w:lang w:eastAsia="zh-CN"/>
              </w:rPr>
            </w:pPr>
            <w:r w:rsidRPr="001C1176">
              <w:rPr>
                <w:rFonts w:asciiTheme="minorHAnsi" w:eastAsia="Calibri" w:hAnsiTheme="minorHAnsi" w:cs="Arial"/>
                <w:lang w:eastAsia="zh-CN"/>
              </w:rPr>
              <w:t>Pored toga, putem javnog konkursa Ministarstva kulture koji bude objavljen u 2019, finansiraće se projekti koji će biti realizovani u periodu 2019–2020. godine, što vremenski sasvim korespondira s inicijalnom fazom procesa izrade novog strateškog dokumenta. Naime, Nacionalni program razvoja kulture, na osnovu Zakona o kulturi, donosi Vlada Crne Gore na predlog Ministarstva kulture, za period od pet godina. Budući da se aktuelna nacionalna strategija kulture odnosi na period od 2016. zaključno sa 2020. godinom, tokom 2020. godine biće potrebno pristupiti izradi novog strateškog dokumenta za vremenski okvir od 2021. do 2025. godine. U tom kontekstu, rezultati i nalazi projekata finansiranih putem ovog javnog konkursa poslužiće kao polazište za utvrđivanje ciljeva i prioriteta razvoja kulture</w:t>
            </w:r>
            <w:r w:rsidR="00E74365">
              <w:rPr>
                <w:rFonts w:asciiTheme="minorHAnsi" w:eastAsia="Calibri" w:hAnsiTheme="minorHAnsi" w:cs="Arial"/>
                <w:lang w:eastAsia="zh-CN"/>
              </w:rPr>
              <w:t xml:space="preserve"> za naredni petogodišnji period.</w:t>
            </w:r>
          </w:p>
          <w:p w:rsidR="0040634A" w:rsidRPr="00C94C34" w:rsidRDefault="0040634A" w:rsidP="00C94C34">
            <w:pPr>
              <w:pStyle w:val="ListParagraph"/>
              <w:numPr>
                <w:ilvl w:val="0"/>
                <w:numId w:val="9"/>
              </w:numPr>
              <w:spacing w:after="0"/>
              <w:ind w:left="334"/>
              <w:jc w:val="both"/>
              <w:rPr>
                <w:rFonts w:asciiTheme="minorHAnsi" w:eastAsia="Calibri" w:hAnsiTheme="minorHAnsi" w:cs="Arial"/>
                <w:lang w:eastAsia="zh-CN"/>
              </w:rPr>
            </w:pPr>
            <w:r w:rsidRPr="00CC6BA2">
              <w:rPr>
                <w:rFonts w:eastAsia="Calibri"/>
              </w:rPr>
              <w:t>Takođe, podrškom projektima pro</w:t>
            </w:r>
            <w:r w:rsidR="00C94C34" w:rsidRPr="00CC6BA2">
              <w:rPr>
                <w:rFonts w:eastAsia="Calibri"/>
              </w:rPr>
              <w:t>dukcije novih autorskih djela i programa</w:t>
            </w:r>
            <w:r w:rsidRPr="00CC6BA2">
              <w:rPr>
                <w:rFonts w:eastAsia="Calibri"/>
              </w:rPr>
              <w:t xml:space="preserve"> u oblasti kulturno-umjetničkog stvaralaštva i kulturne baštine, doprinijeće se ostvarivanju propisanog javnog interesa u crnogorskoj kulturi, čemu u značajnoj mjeri može da doprinese civilni sektor, u smislu uključivanja građanskih i st</w:t>
            </w:r>
            <w:r w:rsidR="00C94C34" w:rsidRPr="00CC6BA2">
              <w:rPr>
                <w:rFonts w:eastAsia="Calibri"/>
              </w:rPr>
              <w:t>r</w:t>
            </w:r>
            <w:r w:rsidRPr="00CC6BA2">
              <w:rPr>
                <w:rFonts w:eastAsia="Calibri"/>
              </w:rPr>
              <w:t>ukovnih znanja i inicijativa iz navedenih oblasti. Na taj način, postiže se unapređenje i javnog sektora kulture u smislu njegove modernizacije, primjene savremenih praksi i tehnologija, u cilju poboljšanja kulturnog proizvoda, njegovog sadržaja, prezentacije, promocije. Takođe, utiče se na bolji komunikacioni aspekt u smislu ostvarivanja većeg vizibiliteta crnogorske kulture u cjelini na doma</w:t>
            </w:r>
            <w:r w:rsidRPr="00CC6BA2">
              <w:rPr>
                <w:rFonts w:eastAsia="Calibri"/>
                <w:lang w:val="sr-Latn-CS"/>
              </w:rPr>
              <w:t>ćem i međunarodnom planu</w:t>
            </w:r>
            <w:r w:rsidRPr="00CC6BA2">
              <w:rPr>
                <w:rFonts w:eastAsia="Calibri"/>
              </w:rPr>
              <w:t>.</w:t>
            </w:r>
          </w:p>
        </w:tc>
      </w:tr>
    </w:tbl>
    <w:p w:rsidR="00FF5B24" w:rsidRPr="001C1176" w:rsidRDefault="00FF5B24" w:rsidP="00FF5B24">
      <w:pPr>
        <w:rPr>
          <w:rFonts w:asciiTheme="minorHAnsi" w:hAnsiTheme="minorHAnsi"/>
        </w:rPr>
      </w:pPr>
    </w:p>
    <w:p w:rsidR="00FF5B24" w:rsidRPr="001C1176" w:rsidRDefault="001E36C7" w:rsidP="001E36C7">
      <w:pPr>
        <w:pStyle w:val="ListParagraph"/>
        <w:numPr>
          <w:ilvl w:val="0"/>
          <w:numId w:val="5"/>
        </w:numPr>
        <w:rPr>
          <w:rFonts w:asciiTheme="minorHAnsi" w:hAnsiTheme="minorHAnsi"/>
          <w:b/>
        </w:rPr>
      </w:pPr>
      <w:r w:rsidRPr="001C1176">
        <w:rPr>
          <w:rFonts w:asciiTheme="minorHAnsi" w:hAnsiTheme="minorHAnsi"/>
          <w:b/>
        </w:rPr>
        <w:t>JAVNI KONKURSI ZA FINANSIRANJE PROJEKATA I PROGRAMA NVO - DOPRINOS OSTVARENJU STRATEŠKIH CILJEVA IZ SEKTORSKE NADLEŽNOSTI MINISTARSTVA</w:t>
      </w:r>
    </w:p>
    <w:p w:rsidR="00FF5B24" w:rsidRPr="001C1176" w:rsidRDefault="001E36C7" w:rsidP="00FE6324">
      <w:pPr>
        <w:pStyle w:val="ListParagraph"/>
        <w:numPr>
          <w:ilvl w:val="1"/>
          <w:numId w:val="5"/>
        </w:numPr>
        <w:jc w:val="both"/>
        <w:rPr>
          <w:rFonts w:asciiTheme="minorHAnsi" w:hAnsiTheme="minorHAnsi"/>
        </w:rPr>
      </w:pPr>
      <w:r w:rsidRPr="001C1176">
        <w:rPr>
          <w:rFonts w:asciiTheme="minorHAnsi" w:hAnsiTheme="minorHAnsi"/>
        </w:rPr>
        <w:lastRenderedPageBreak/>
        <w:t xml:space="preserve">Navesti javne konkurse koji se predlažu za objavljivanje u </w:t>
      </w:r>
      <w:r w:rsidR="0051383C" w:rsidRPr="001C1176">
        <w:rPr>
          <w:rFonts w:asciiTheme="minorHAnsi" w:hAnsiTheme="minorHAnsi"/>
        </w:rPr>
        <w:t>2019</w:t>
      </w:r>
      <w:r w:rsidRPr="001C1176">
        <w:rPr>
          <w:rFonts w:asciiTheme="minorHAnsi" w:hAnsiTheme="minorHAnsi"/>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rsidRPr="001C1176">
        <w:rPr>
          <w:rFonts w:asciiTheme="minorHAnsi" w:hAnsiTheme="minorHAnsi"/>
        </w:rPr>
        <w:t>rdinirati oblasti finansiranja.</w:t>
      </w:r>
    </w:p>
    <w:tbl>
      <w:tblPr>
        <w:tblStyle w:val="TableGrid"/>
        <w:tblW w:w="0" w:type="auto"/>
        <w:tblInd w:w="792" w:type="dxa"/>
        <w:tblLook w:val="04A0"/>
      </w:tblPr>
      <w:tblGrid>
        <w:gridCol w:w="6132"/>
        <w:gridCol w:w="1846"/>
        <w:gridCol w:w="5768"/>
      </w:tblGrid>
      <w:tr w:rsidR="00F470AB" w:rsidRPr="001C1176" w:rsidTr="008C51C2">
        <w:tc>
          <w:tcPr>
            <w:tcW w:w="6132" w:type="dxa"/>
            <w:tcBorders>
              <w:top w:val="single" w:sz="18" w:space="0" w:color="auto"/>
            </w:tcBorders>
            <w:shd w:val="clear" w:color="auto" w:fill="F2F2F2" w:themeFill="background1" w:themeFillShade="F2"/>
            <w:tcMar>
              <w:top w:w="57" w:type="dxa"/>
              <w:bottom w:w="57" w:type="dxa"/>
            </w:tcMar>
          </w:tcPr>
          <w:p w:rsidR="00F470AB" w:rsidRPr="001C1176" w:rsidRDefault="00F470AB" w:rsidP="002F1960">
            <w:pPr>
              <w:spacing w:after="0"/>
              <w:rPr>
                <w:rFonts w:asciiTheme="minorHAnsi" w:hAnsiTheme="minorHAnsi"/>
              </w:rPr>
            </w:pPr>
            <w:r w:rsidRPr="001C1176">
              <w:rPr>
                <w:rFonts w:asciiTheme="minorHAnsi" w:hAnsiTheme="minorHAns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1C1176" w:rsidRDefault="00F470AB" w:rsidP="002F1960">
            <w:pPr>
              <w:spacing w:after="0"/>
              <w:jc w:val="right"/>
              <w:rPr>
                <w:rFonts w:asciiTheme="minorHAnsi" w:hAnsiTheme="minorHAnsi"/>
              </w:rPr>
            </w:pPr>
            <w:r w:rsidRPr="001C1176">
              <w:rPr>
                <w:rFonts w:asciiTheme="minorHAnsi" w:hAnsiTheme="minorHAnsi"/>
              </w:rPr>
              <w:t>Iznos</w:t>
            </w:r>
          </w:p>
        </w:tc>
        <w:tc>
          <w:tcPr>
            <w:tcW w:w="5768" w:type="dxa"/>
            <w:tcBorders>
              <w:top w:val="single" w:sz="18" w:space="0" w:color="auto"/>
              <w:left w:val="single" w:sz="2" w:space="0" w:color="auto"/>
            </w:tcBorders>
            <w:shd w:val="clear" w:color="auto" w:fill="F2F2F2" w:themeFill="background1" w:themeFillShade="F2"/>
          </w:tcPr>
          <w:p w:rsidR="00F470AB" w:rsidRPr="001C1176" w:rsidRDefault="00F470AB" w:rsidP="002F1960">
            <w:pPr>
              <w:spacing w:after="0"/>
              <w:rPr>
                <w:rFonts w:asciiTheme="minorHAnsi" w:hAnsiTheme="minorHAnsi"/>
              </w:rPr>
            </w:pPr>
            <w:r w:rsidRPr="001C1176">
              <w:rPr>
                <w:rFonts w:asciiTheme="minorHAnsi" w:hAnsiTheme="minorHAnsi"/>
              </w:rPr>
              <w:t xml:space="preserve">Drugi </w:t>
            </w:r>
            <w:r w:rsidR="00963B9D" w:rsidRPr="001C1176">
              <w:rPr>
                <w:rFonts w:asciiTheme="minorHAnsi" w:hAnsiTheme="minorHAnsi"/>
              </w:rPr>
              <w:t xml:space="preserve">donatori </w:t>
            </w:r>
            <w:r w:rsidRPr="001C1176">
              <w:rPr>
                <w:rFonts w:asciiTheme="minorHAnsi" w:hAnsiTheme="minorHAnsi"/>
              </w:rPr>
              <w:t>s kojima je potrebno koordinirati oblasti finansiranja</w:t>
            </w:r>
          </w:p>
        </w:tc>
      </w:tr>
      <w:tr w:rsidR="00DE61F0" w:rsidRPr="001C1176" w:rsidTr="00E32EC5">
        <w:trPr>
          <w:trHeight w:val="674"/>
        </w:trPr>
        <w:tc>
          <w:tcPr>
            <w:tcW w:w="6132" w:type="dxa"/>
            <w:tcMar>
              <w:top w:w="57" w:type="dxa"/>
              <w:bottom w:w="57" w:type="dxa"/>
            </w:tcMar>
          </w:tcPr>
          <w:p w:rsidR="00DE61F0" w:rsidRDefault="00DE61F0" w:rsidP="00DE61F0">
            <w:pPr>
              <w:spacing w:after="0"/>
              <w:outlineLvl w:val="0"/>
              <w:rPr>
                <w:rFonts w:asciiTheme="minorHAnsi" w:hAnsiTheme="minorHAnsi" w:cs="Arial"/>
                <w:iCs/>
                <w:szCs w:val="22"/>
              </w:rPr>
            </w:pPr>
            <w:r w:rsidRPr="001C1176">
              <w:rPr>
                <w:rFonts w:asciiTheme="minorHAnsi" w:hAnsiTheme="minorHAnsi" w:cs="Arial"/>
                <w:iCs/>
                <w:szCs w:val="22"/>
              </w:rPr>
              <w:t>„Podignimo zavjesu na sceni nezavisne kulture!“</w:t>
            </w:r>
          </w:p>
          <w:p w:rsidR="006A4C3E" w:rsidRDefault="006A4C3E" w:rsidP="00DE61F0">
            <w:pPr>
              <w:spacing w:after="0"/>
              <w:outlineLvl w:val="0"/>
              <w:rPr>
                <w:rFonts w:asciiTheme="minorHAnsi" w:hAnsiTheme="minorHAnsi" w:cs="Arial"/>
                <w:iCs/>
                <w:szCs w:val="22"/>
              </w:rPr>
            </w:pPr>
          </w:p>
          <w:p w:rsidR="006A4C3E" w:rsidRPr="00C4012D" w:rsidRDefault="006A4C3E" w:rsidP="006A4C3E">
            <w:pPr>
              <w:spacing w:after="0"/>
              <w:outlineLvl w:val="0"/>
              <w:rPr>
                <w:rFonts w:asciiTheme="minorHAnsi" w:hAnsiTheme="minorHAnsi" w:cs="Arial"/>
                <w:i/>
                <w:iCs/>
                <w:szCs w:val="22"/>
              </w:rPr>
            </w:pPr>
          </w:p>
        </w:tc>
        <w:tc>
          <w:tcPr>
            <w:tcW w:w="1846" w:type="dxa"/>
            <w:tcBorders>
              <w:right w:val="single" w:sz="2" w:space="0" w:color="auto"/>
            </w:tcBorders>
            <w:tcMar>
              <w:top w:w="57" w:type="dxa"/>
              <w:bottom w:w="57" w:type="dxa"/>
            </w:tcMar>
          </w:tcPr>
          <w:p w:rsidR="00C94C34" w:rsidRPr="0029798E" w:rsidRDefault="00C94C34" w:rsidP="00E32EC5">
            <w:pPr>
              <w:spacing w:after="0"/>
              <w:rPr>
                <w:rFonts w:asciiTheme="minorHAnsi" w:hAnsiTheme="minorHAnsi"/>
              </w:rPr>
            </w:pPr>
            <w:r w:rsidRPr="0029798E">
              <w:rPr>
                <w:rFonts w:asciiTheme="minorHAnsi" w:hAnsiTheme="minorHAnsi"/>
              </w:rPr>
              <w:t>350.000 €</w:t>
            </w:r>
          </w:p>
        </w:tc>
        <w:tc>
          <w:tcPr>
            <w:tcW w:w="5768" w:type="dxa"/>
            <w:tcBorders>
              <w:left w:val="single" w:sz="2" w:space="0" w:color="auto"/>
            </w:tcBorders>
          </w:tcPr>
          <w:p w:rsidR="00DE61F0" w:rsidRDefault="002206D0" w:rsidP="00DE61F0">
            <w:pPr>
              <w:spacing w:after="0"/>
              <w:rPr>
                <w:rFonts w:asciiTheme="minorHAnsi" w:hAnsiTheme="minorHAnsi"/>
              </w:rPr>
            </w:pPr>
            <w:r w:rsidRPr="001C1176">
              <w:rPr>
                <w:rFonts w:asciiTheme="minorHAnsi" w:hAnsiTheme="minorHAnsi"/>
              </w:rPr>
              <w:t>Ministarstvo</w:t>
            </w:r>
            <w:r w:rsidR="0029798E">
              <w:rPr>
                <w:rFonts w:asciiTheme="minorHAnsi" w:hAnsiTheme="minorHAnsi"/>
              </w:rPr>
              <w:t xml:space="preserve"> sporta</w:t>
            </w:r>
            <w:r w:rsidRPr="001C1176">
              <w:rPr>
                <w:rFonts w:asciiTheme="minorHAnsi" w:hAnsiTheme="minorHAnsi"/>
              </w:rPr>
              <w:t xml:space="preserve"> (u dijelu koji se odnosi na analizu kulturnih potreba mladih)</w:t>
            </w:r>
          </w:p>
          <w:p w:rsidR="00C4012D" w:rsidRDefault="00C4012D" w:rsidP="00DE61F0">
            <w:pPr>
              <w:spacing w:after="0"/>
              <w:rPr>
                <w:rFonts w:asciiTheme="minorHAnsi" w:hAnsiTheme="minorHAnsi"/>
              </w:rPr>
            </w:pPr>
          </w:p>
          <w:p w:rsidR="00C4012D" w:rsidRPr="00C4012D" w:rsidRDefault="00C4012D" w:rsidP="00DE61F0">
            <w:pPr>
              <w:spacing w:after="0"/>
              <w:rPr>
                <w:rFonts w:asciiTheme="minorHAnsi" w:hAnsiTheme="minorHAnsi"/>
                <w:i/>
              </w:rPr>
            </w:pPr>
          </w:p>
        </w:tc>
      </w:tr>
    </w:tbl>
    <w:p w:rsidR="004B45C9" w:rsidRPr="001C1176" w:rsidRDefault="004B45C9" w:rsidP="004B45C9">
      <w:pPr>
        <w:ind w:left="792"/>
        <w:rPr>
          <w:rFonts w:asciiTheme="minorHAnsi" w:hAnsiTheme="minorHAnsi"/>
        </w:rPr>
      </w:pPr>
    </w:p>
    <w:p w:rsidR="00FF5B24" w:rsidRPr="001C1176" w:rsidRDefault="001E36C7" w:rsidP="00695A8E">
      <w:pPr>
        <w:pStyle w:val="ListParagraph"/>
        <w:numPr>
          <w:ilvl w:val="1"/>
          <w:numId w:val="5"/>
        </w:numPr>
        <w:jc w:val="both"/>
        <w:rPr>
          <w:rFonts w:asciiTheme="minorHAnsi" w:hAnsiTheme="minorHAnsi"/>
        </w:rPr>
      </w:pPr>
      <w:r w:rsidRPr="001C1176">
        <w:rPr>
          <w:rFonts w:asciiTheme="minorHAnsi" w:hAnsiTheme="minorHAnsi"/>
        </w:rPr>
        <w:t>Navesti ko su predviđeni glavni korisnici projekata i programa koji će se finansirati putem javnog konkursa. Ukratko nav</w:t>
      </w:r>
      <w:r w:rsidR="006B441C" w:rsidRPr="001C1176">
        <w:rPr>
          <w:rFonts w:asciiTheme="minorHAnsi" w:hAnsiTheme="minorHAnsi"/>
        </w:rPr>
        <w:t xml:space="preserve">esti </w:t>
      </w:r>
      <w:r w:rsidRPr="001C1176">
        <w:rPr>
          <w:rFonts w:asciiTheme="minorHAnsi" w:hAnsiTheme="minorHAnsi"/>
        </w:rPr>
        <w:t xml:space="preserve">glavna obilježja svake grupe korisnika, njihov broj i njihove potrebe na koje projekti i programi treba da odgovore u </w:t>
      </w:r>
      <w:r w:rsidR="0051383C" w:rsidRPr="001C1176">
        <w:rPr>
          <w:rFonts w:asciiTheme="minorHAnsi" w:hAnsiTheme="minorHAnsi"/>
        </w:rPr>
        <w:t>2019</w:t>
      </w:r>
      <w:r w:rsidRPr="001C1176">
        <w:rPr>
          <w:rFonts w:asciiTheme="minorHAnsi" w:hAnsiTheme="minorHAnsi"/>
        </w:rPr>
        <w:t>. godini.</w:t>
      </w:r>
    </w:p>
    <w:tbl>
      <w:tblPr>
        <w:tblStyle w:val="TableGrid"/>
        <w:tblW w:w="0" w:type="auto"/>
        <w:tblInd w:w="792" w:type="dxa"/>
        <w:tblLook w:val="04A0"/>
      </w:tblPr>
      <w:tblGrid>
        <w:gridCol w:w="13746"/>
      </w:tblGrid>
      <w:tr w:rsidR="00F470AB" w:rsidRPr="001C1176" w:rsidTr="00F470AB">
        <w:tc>
          <w:tcPr>
            <w:tcW w:w="13746" w:type="dxa"/>
            <w:tcBorders>
              <w:top w:val="single" w:sz="18" w:space="0" w:color="auto"/>
            </w:tcBorders>
            <w:shd w:val="clear" w:color="auto" w:fill="F2F2F2" w:themeFill="background1" w:themeFillShade="F2"/>
            <w:tcMar>
              <w:top w:w="57" w:type="dxa"/>
              <w:bottom w:w="57" w:type="dxa"/>
            </w:tcMar>
          </w:tcPr>
          <w:p w:rsidR="00F470AB" w:rsidRPr="001C1176" w:rsidRDefault="00F470AB" w:rsidP="00F470AB">
            <w:pPr>
              <w:spacing w:after="0"/>
              <w:rPr>
                <w:rFonts w:asciiTheme="minorHAnsi" w:hAnsiTheme="minorHAnsi"/>
              </w:rPr>
            </w:pPr>
            <w:r w:rsidRPr="001C1176">
              <w:rPr>
                <w:rFonts w:asciiTheme="minorHAnsi" w:hAnsiTheme="minorHAnsi"/>
              </w:rPr>
              <w:t>Opis glavnih grupa korisnika, njihov broj i potrebe</w:t>
            </w:r>
          </w:p>
        </w:tc>
      </w:tr>
      <w:tr w:rsidR="00F470AB" w:rsidRPr="001C1176" w:rsidTr="000E376F">
        <w:tc>
          <w:tcPr>
            <w:tcW w:w="13746" w:type="dxa"/>
            <w:shd w:val="clear" w:color="auto" w:fill="auto"/>
            <w:tcMar>
              <w:top w:w="57" w:type="dxa"/>
              <w:bottom w:w="57" w:type="dxa"/>
            </w:tcMar>
          </w:tcPr>
          <w:p w:rsidR="000729AF" w:rsidRPr="001C1176" w:rsidRDefault="00CB4F97" w:rsidP="00CB4F97">
            <w:pPr>
              <w:spacing w:after="0"/>
              <w:jc w:val="both"/>
              <w:rPr>
                <w:rFonts w:asciiTheme="minorHAnsi" w:eastAsia="Calibri" w:hAnsiTheme="minorHAnsi" w:cs="Arial"/>
              </w:rPr>
            </w:pPr>
            <w:r w:rsidRPr="001C1176">
              <w:rPr>
                <w:rFonts w:asciiTheme="minorHAnsi" w:eastAsia="Calibri" w:hAnsiTheme="minorHAnsi" w:cs="Arial"/>
              </w:rPr>
              <w:t>Glavni korisnici projekata koje bi sprovodile nevladine organizacije putem javnog konkursa su: Ministarstvo kulture, javne ustanove kulture i vaninstitucionalni akteri kulture, prvenstveno nevladine organizacije (strukovna udruženja, amatersko stvaralaštvo, manifestacije i festivali, organizacije koje se bave zaštitom i očuvanjem kulturne baštine), mladi</w:t>
            </w:r>
            <w:r w:rsidR="00097930">
              <w:rPr>
                <w:rFonts w:asciiTheme="minorHAnsi" w:eastAsia="Calibri" w:hAnsiTheme="minorHAnsi" w:cs="Arial"/>
              </w:rPr>
              <w:t>, osobe s invaliditetom</w:t>
            </w:r>
            <w:r w:rsidRPr="001C1176">
              <w:rPr>
                <w:rFonts w:asciiTheme="minorHAnsi" w:eastAsia="Calibri" w:hAnsiTheme="minorHAnsi" w:cs="Arial"/>
              </w:rPr>
              <w:t xml:space="preserve"> i publika.</w:t>
            </w:r>
            <w:r w:rsidR="000729AF" w:rsidRPr="006C0FB6">
              <w:rPr>
                <w:rFonts w:asciiTheme="minorHAnsi" w:eastAsia="Calibri" w:hAnsiTheme="minorHAnsi" w:cs="Arial"/>
              </w:rPr>
              <w:t>Kroz posebne projekte i aktivnost</w:t>
            </w:r>
            <w:r w:rsidR="006C0FB6">
              <w:rPr>
                <w:rFonts w:asciiTheme="minorHAnsi" w:eastAsia="Calibri" w:hAnsiTheme="minorHAnsi" w:cs="Arial"/>
              </w:rPr>
              <w:t>i</w:t>
            </w:r>
            <w:r w:rsidR="000729AF" w:rsidRPr="006C0FB6">
              <w:rPr>
                <w:rFonts w:asciiTheme="minorHAnsi" w:eastAsia="Calibri" w:hAnsiTheme="minorHAnsi" w:cs="Arial"/>
              </w:rPr>
              <w:t>, želi se postići aktivno učešće građana, a naročito određenih grupa, koji mogu biti kreatori i konzumenti određenog kulturnog proizvoda.</w:t>
            </w:r>
          </w:p>
          <w:p w:rsidR="00CB4F97" w:rsidRPr="001C1176" w:rsidRDefault="00CB4F97" w:rsidP="00CB4F97">
            <w:pPr>
              <w:spacing w:after="0"/>
              <w:jc w:val="both"/>
              <w:rPr>
                <w:rFonts w:asciiTheme="minorHAnsi" w:eastAsia="Calibri" w:hAnsiTheme="minorHAnsi" w:cs="Arial"/>
              </w:rPr>
            </w:pPr>
          </w:p>
          <w:p w:rsidR="00CB4F97" w:rsidRPr="001C1176" w:rsidRDefault="00CB4F97" w:rsidP="00CB4F97">
            <w:pPr>
              <w:spacing w:after="0"/>
              <w:jc w:val="both"/>
              <w:rPr>
                <w:rFonts w:asciiTheme="minorHAnsi" w:eastAsia="Calibri" w:hAnsiTheme="minorHAnsi" w:cs="Arial"/>
                <w:b/>
              </w:rPr>
            </w:pPr>
            <w:r w:rsidRPr="001C1176">
              <w:rPr>
                <w:rFonts w:asciiTheme="minorHAnsi" w:eastAsia="Calibri" w:hAnsiTheme="minorHAnsi" w:cs="Arial"/>
                <w:b/>
              </w:rPr>
              <w:t>Ustanove kulture</w:t>
            </w:r>
          </w:p>
          <w:p w:rsidR="00CB4F97" w:rsidRPr="001C1176" w:rsidRDefault="00CB4F97" w:rsidP="00CB4F97">
            <w:pPr>
              <w:spacing w:after="0"/>
              <w:jc w:val="both"/>
              <w:rPr>
                <w:rFonts w:asciiTheme="minorHAnsi" w:eastAsia="Calibri" w:hAnsiTheme="minorHAnsi" w:cs="Arial"/>
              </w:rPr>
            </w:pPr>
            <w:r w:rsidRPr="001C1176">
              <w:rPr>
                <w:rFonts w:asciiTheme="minorHAnsi" w:eastAsia="Calibri" w:hAnsiTheme="minorHAnsi" w:cs="Arial"/>
              </w:rPr>
              <w:t xml:space="preserve">Ministarstvo kulture kao nosilac kulturne politike, odnosno organ nadležan za predlaganje i implementaciju Nacionalnog programa razvoja kulture, direktni je korisnik budućih istraživačkih projekata, s obzirom na to da će se njihovom realizacijom stvoriti pretpostavke za strateško planiranje u kulturi. Pored toga, </w:t>
            </w:r>
            <w:r w:rsidR="00CC6BA2">
              <w:rPr>
                <w:rFonts w:asciiTheme="minorHAnsi" w:eastAsia="Calibri" w:hAnsiTheme="minorHAnsi" w:cs="Arial"/>
              </w:rPr>
              <w:t>sektoru kulture pripadaju dva organa državne uprave: Uprava za za</w:t>
            </w:r>
            <w:r w:rsidR="00CC6BA2">
              <w:rPr>
                <w:rFonts w:asciiTheme="minorHAnsi" w:eastAsia="Calibri" w:hAnsiTheme="minorHAnsi" w:cs="Arial"/>
                <w:lang/>
              </w:rPr>
              <w:t xml:space="preserve">štitu kulturnih dobara (organ u sastavu Ministarstva) i Državni arhiv (samostalni organ uprave), kao i 12 </w:t>
            </w:r>
            <w:r w:rsidRPr="001C1176">
              <w:rPr>
                <w:rFonts w:asciiTheme="minorHAnsi" w:eastAsia="Calibri" w:hAnsiTheme="minorHAnsi" w:cs="Arial"/>
              </w:rPr>
              <w:t>nacionalnih ustanova kulture – 5 koje djeluju u oblasti kulturno-umjetničkog stvaralaštva: Crnogorsko narodno pozorište, Kraljevsko pozorište „Zetski dom“, Centar savremene umjetnosti, Muzički centar i Filmski centar i 9 u oblasti kulturne baštine: Narodni muzej, Nacionalna biblioteka „Đurđe Crnojević“, Biblioteka za slijepe, Crnogorska kinoteka, Pomorski muzej, Prirodnjački muzej i Centar za konzervaciju i arheologiju. Što se tiče opštinskog nivoa, u Programu razvoja kulture 2016–2020. navodi se da su u Crnoj Gori skupštine opština osnivači 42 institucije kulture, od kojih su 40 javne ustanove, a dvije javna preduzeća.</w:t>
            </w:r>
            <w:r w:rsidR="009B0281" w:rsidRPr="001C1176">
              <w:rPr>
                <w:rFonts w:asciiTheme="minorHAnsi" w:eastAsia="Calibri" w:hAnsiTheme="minorHAnsi" w:cs="Arial"/>
              </w:rPr>
              <w:t xml:space="preserve"> Istraživanje o intersektorskoj saradnji bilo bi poželjno ostvariti po regionima</w:t>
            </w:r>
            <w:r w:rsidR="003324EC" w:rsidRPr="001C1176">
              <w:rPr>
                <w:rFonts w:asciiTheme="minorHAnsi" w:eastAsia="Calibri" w:hAnsiTheme="minorHAnsi" w:cs="Arial"/>
              </w:rPr>
              <w:t xml:space="preserve"> Crne Gore</w:t>
            </w:r>
            <w:r w:rsidR="009B0281" w:rsidRPr="001C1176">
              <w:rPr>
                <w:rFonts w:asciiTheme="minorHAnsi" w:eastAsia="Calibri" w:hAnsiTheme="minorHAnsi" w:cs="Arial"/>
              </w:rPr>
              <w:t>: sjeverni, središnji i p</w:t>
            </w:r>
            <w:r w:rsidR="003324EC" w:rsidRPr="001C1176">
              <w:rPr>
                <w:rFonts w:asciiTheme="minorHAnsi" w:eastAsia="Calibri" w:hAnsiTheme="minorHAnsi" w:cs="Arial"/>
              </w:rPr>
              <w:t>ri</w:t>
            </w:r>
            <w:r w:rsidR="009B0281" w:rsidRPr="001C1176">
              <w:rPr>
                <w:rFonts w:asciiTheme="minorHAnsi" w:eastAsia="Calibri" w:hAnsiTheme="minorHAnsi" w:cs="Arial"/>
              </w:rPr>
              <w:t>morski.</w:t>
            </w:r>
          </w:p>
          <w:p w:rsidR="00CB4F97" w:rsidRPr="001C1176" w:rsidRDefault="00CB4F97" w:rsidP="00CB4F97">
            <w:pPr>
              <w:spacing w:after="0"/>
              <w:jc w:val="both"/>
              <w:rPr>
                <w:rFonts w:asciiTheme="minorHAnsi" w:eastAsia="Calibri" w:hAnsiTheme="minorHAnsi" w:cs="Arial"/>
                <w:highlight w:val="yellow"/>
              </w:rPr>
            </w:pPr>
          </w:p>
          <w:p w:rsidR="00CB4F97" w:rsidRPr="001C1176" w:rsidRDefault="00CB4F97" w:rsidP="00CB4F97">
            <w:pPr>
              <w:spacing w:after="0"/>
              <w:jc w:val="both"/>
              <w:rPr>
                <w:rFonts w:asciiTheme="minorHAnsi" w:eastAsia="Calibri" w:hAnsiTheme="minorHAnsi" w:cs="Arial"/>
                <w:b/>
              </w:rPr>
            </w:pPr>
            <w:r w:rsidRPr="001C1176">
              <w:rPr>
                <w:rFonts w:asciiTheme="minorHAnsi" w:eastAsia="Calibri" w:hAnsiTheme="minorHAnsi" w:cs="Arial"/>
                <w:b/>
              </w:rPr>
              <w:t>Nevladine organizacije</w:t>
            </w:r>
          </w:p>
          <w:p w:rsidR="00CB4F97" w:rsidRPr="001C1176" w:rsidRDefault="00CB4F97" w:rsidP="00CB4F97">
            <w:pPr>
              <w:spacing w:after="0"/>
              <w:jc w:val="both"/>
              <w:rPr>
                <w:rFonts w:asciiTheme="minorHAnsi" w:eastAsia="Calibri" w:hAnsiTheme="minorHAnsi" w:cs="Arial"/>
              </w:rPr>
            </w:pPr>
            <w:r w:rsidRPr="001C1176">
              <w:rPr>
                <w:rFonts w:asciiTheme="minorHAnsi" w:eastAsia="Calibri" w:hAnsiTheme="minorHAnsi" w:cs="Arial"/>
              </w:rPr>
              <w:t xml:space="preserve">Kao što je prethodno navedeno, kvantitativni podaci iz postojećih evidencija su sljedeći: u Registru NVO postoji 730 NVO u domenu kulture i 268 NVO u oblasti umjetnosti, a u web bazi </w:t>
            </w:r>
            <w:r w:rsidRPr="001C1176">
              <w:rPr>
                <w:rFonts w:asciiTheme="minorHAnsi" w:eastAsia="Calibri" w:hAnsiTheme="minorHAnsi" w:cs="Arial"/>
                <w:i/>
              </w:rPr>
              <w:t>NVO info</w:t>
            </w:r>
            <w:r w:rsidRPr="001C1176">
              <w:rPr>
                <w:rFonts w:asciiTheme="minorHAnsi" w:eastAsia="Calibri" w:hAnsiTheme="minorHAnsi" w:cs="Arial"/>
              </w:rPr>
              <w:t xml:space="preserve"> 703 NVO iz kulture i 254 NVO iz sfere umjetnosti, u svim gradovima Crne Gore. Odgovarajući podaci o potrebama i problemima nevladinih organizacija iz „Izvještaja o analizi potreba organizacija civilnog društva u Crnoj Gori“, koji je sačinila Kancelarija TACSO u Crnoj Gori 2016. godine, navedeni su u odjeljku 2.1, dok su u nastavku iznijete specifičnosti pojedinih tipova nevladinih organizacija koje djeluju u kulturi i umjetnosti.</w:t>
            </w:r>
          </w:p>
          <w:p w:rsidR="00CB4F97" w:rsidRPr="001C1176" w:rsidRDefault="00CB4F97" w:rsidP="00CB4F97">
            <w:pPr>
              <w:spacing w:after="0"/>
              <w:jc w:val="both"/>
              <w:rPr>
                <w:rFonts w:asciiTheme="minorHAnsi" w:eastAsia="Calibri" w:hAnsiTheme="minorHAnsi" w:cs="Arial"/>
              </w:rPr>
            </w:pPr>
          </w:p>
          <w:p w:rsidR="00CB4F97" w:rsidRPr="0092296F" w:rsidRDefault="0092296F" w:rsidP="0092296F">
            <w:pPr>
              <w:shd w:val="clear" w:color="auto" w:fill="FFFFFF"/>
              <w:spacing w:after="0"/>
              <w:jc w:val="both"/>
              <w:rPr>
                <w:rFonts w:asciiTheme="minorHAnsi" w:eastAsia="Calibri" w:hAnsiTheme="minorHAnsi" w:cs="Arial"/>
                <w:b/>
              </w:rPr>
            </w:pPr>
            <w:r w:rsidRPr="0092296F">
              <w:rPr>
                <w:rFonts w:asciiTheme="minorHAnsi" w:eastAsia="Calibri" w:hAnsiTheme="minorHAnsi" w:cs="Arial"/>
                <w:b/>
              </w:rPr>
              <w:t>-</w:t>
            </w:r>
            <w:r w:rsidR="00CB4F97" w:rsidRPr="0092296F">
              <w:rPr>
                <w:rFonts w:asciiTheme="minorHAnsi" w:eastAsia="Calibri" w:hAnsiTheme="minorHAnsi" w:cs="Arial"/>
                <w:b/>
              </w:rPr>
              <w:t>Strukovna udruženja</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Odredbama člana 86 Zakona o kulturi propisano je da država obezbjeđuje uslove za rad reprezentativnih strukovnih udruženja umjetnika i/ili stručnjaka u kulturi, konkretno: prostor i sredstva za materijalne troškove potrebne za rad. U pitanju je jedan od posebnih oblika podrške razvoju kulture. Međutim, u praksi se ova odredba ne primjenjuje adekvatno, budući da nije zaokružen pravni okvir kojim se detaljno propisuju kriterijumi i način za utvrđivanje statusa reprezentativnog strukovnog udruženja.</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Detaljna analiza stanja, potreba i uslova za razvoj stru</w:t>
            </w:r>
            <w:r w:rsidR="00CC6BA2">
              <w:rPr>
                <w:rFonts w:asciiTheme="minorHAnsi" w:eastAsia="Calibri" w:hAnsiTheme="minorHAnsi" w:cs="Arial"/>
              </w:rPr>
              <w:t>kovnih udruženja umjetnika i</w:t>
            </w:r>
            <w:r w:rsidRPr="001C1176">
              <w:rPr>
                <w:rFonts w:asciiTheme="minorHAnsi" w:eastAsia="Calibri" w:hAnsiTheme="minorHAnsi" w:cs="Arial"/>
              </w:rPr>
              <w:t xml:space="preserve"> stručnjaka u kulturi, doprinijela bi stvaranju osnova za kreiranje podsticajnog ambijenta za njihov rad. To bi takođe doprinijelo normativnom uređenju ove oblasti, odnosno donošenju odgovarajućeg podzakonskog akta, saglasno članu 54 Zakona o kulturi, kao i uvođenju prakse podnošenja izvještaja o radu Ministarstvu kulture, najmanje jednom u šest mjeseci, u skladu sa članom 86 Zakona.</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Prema dostupnim evidencijama, orijentacioni broj strukovnih udruženja je iznad 30 i njihova sjedišta su pretežno u Podgorici, ali i na Cetinju i u par drugih gradova.</w:t>
            </w:r>
          </w:p>
          <w:p w:rsidR="00CB4F97" w:rsidRPr="001C1176" w:rsidRDefault="00CB4F97" w:rsidP="00CB4F97">
            <w:pPr>
              <w:shd w:val="clear" w:color="auto" w:fill="FFFFFF"/>
              <w:spacing w:after="0"/>
              <w:jc w:val="both"/>
              <w:rPr>
                <w:rFonts w:asciiTheme="minorHAnsi" w:eastAsia="Calibri" w:hAnsiTheme="minorHAnsi" w:cs="Arial"/>
              </w:rPr>
            </w:pPr>
          </w:p>
          <w:p w:rsidR="00CB4F97" w:rsidRPr="001C1176" w:rsidRDefault="0092296F" w:rsidP="00CB4F97">
            <w:pPr>
              <w:shd w:val="clear" w:color="auto" w:fill="FFFFFF"/>
              <w:spacing w:after="0"/>
              <w:jc w:val="both"/>
              <w:rPr>
                <w:rFonts w:asciiTheme="minorHAnsi" w:eastAsia="Calibri" w:hAnsiTheme="minorHAnsi" w:cs="Arial"/>
                <w:b/>
              </w:rPr>
            </w:pPr>
            <w:r>
              <w:rPr>
                <w:rFonts w:asciiTheme="minorHAnsi" w:eastAsia="Calibri" w:hAnsiTheme="minorHAnsi" w:cs="Arial"/>
                <w:b/>
              </w:rPr>
              <w:t>-</w:t>
            </w:r>
            <w:r w:rsidR="00CB4F97" w:rsidRPr="001C1176">
              <w:rPr>
                <w:rFonts w:asciiTheme="minorHAnsi" w:eastAsia="Calibri" w:hAnsiTheme="minorHAnsi" w:cs="Arial"/>
                <w:b/>
              </w:rPr>
              <w:t>Amatersko stvaralaštvo</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Razvoj amaterskog kulturno-umjetničkog stvaralaštva predstavlja javni interes u kulturi. Zakonska je obaveza države i opštine, propisana članom 90 Zakona o kulturi, da podstiču nekomercijalne oblike amaterskog djelovanja u kulturi, kojima se doprinosi afirmaciji crnogorskih izvornih kulturnih vrijednosti ili savremenog kulturno-umjetničkog stvaralaštva.</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U Programu razvoja kulture 2016–2020. ukazano je na potrebu afirmacije amaterskog stvaralaštva koje predstavlja značajan segment kulture. Konstatovano je da, iako postoje pojedinačni projekti i određeni broj amaterskih društava, u Crnoj Gori ne postoji jasno razvijena slika o značaju ovog segmenta kulture, kao ni adekvatni mehanizmi afirmacije ovog vida stvaralaštva.</w:t>
            </w:r>
          </w:p>
          <w:p w:rsidR="00CB4F97" w:rsidRPr="001C1176" w:rsidRDefault="00CB4F97" w:rsidP="00CB4F97">
            <w:pPr>
              <w:spacing w:after="0"/>
              <w:jc w:val="both"/>
              <w:rPr>
                <w:rFonts w:asciiTheme="minorHAnsi" w:eastAsia="Calibri" w:hAnsiTheme="minorHAnsi" w:cs="Arial"/>
              </w:rPr>
            </w:pPr>
            <w:r w:rsidRPr="001C1176">
              <w:rPr>
                <w:rFonts w:asciiTheme="minorHAnsi" w:eastAsia="Calibri" w:hAnsiTheme="minorHAnsi" w:cs="Arial"/>
              </w:rPr>
              <w:t>Pretragom postojećih evidencija</w:t>
            </w:r>
            <w:r w:rsidR="00097930">
              <w:rPr>
                <w:rFonts w:asciiTheme="minorHAnsi" w:eastAsia="Calibri" w:hAnsiTheme="minorHAnsi" w:cs="Arial"/>
              </w:rPr>
              <w:t>, broj</w:t>
            </w:r>
            <w:r w:rsidRPr="001C1176">
              <w:rPr>
                <w:rFonts w:asciiTheme="minorHAnsi" w:eastAsia="Calibri" w:hAnsiTheme="minorHAnsi" w:cs="Arial"/>
              </w:rPr>
              <w:t xml:space="preserve"> kulturno-umjetničkih društava, folklornih ansambala, pozorišt</w:t>
            </w:r>
            <w:r w:rsidR="00097930">
              <w:rPr>
                <w:rFonts w:asciiTheme="minorHAnsi" w:eastAsia="Calibri" w:hAnsiTheme="minorHAnsi" w:cs="Arial"/>
              </w:rPr>
              <w:t xml:space="preserve">a, muzičkih klapa i sl., procijenjen je na </w:t>
            </w:r>
            <w:r w:rsidRPr="001C1176">
              <w:rPr>
                <w:rFonts w:asciiTheme="minorHAnsi" w:eastAsia="Calibri" w:hAnsiTheme="minorHAnsi" w:cs="Arial"/>
              </w:rPr>
              <w:t>oko 80 NVO na cijeloj teritoriji Crne Gore.</w:t>
            </w:r>
          </w:p>
          <w:p w:rsidR="00CB4F97" w:rsidRPr="001C1176" w:rsidRDefault="00CB4F97" w:rsidP="00CB4F97">
            <w:pPr>
              <w:spacing w:after="0"/>
              <w:jc w:val="both"/>
              <w:rPr>
                <w:rFonts w:asciiTheme="minorHAnsi" w:eastAsia="Calibri" w:hAnsiTheme="minorHAnsi" w:cs="Arial"/>
              </w:rPr>
            </w:pPr>
          </w:p>
          <w:p w:rsidR="00CB4F97" w:rsidRPr="006C0FB6" w:rsidRDefault="0092296F" w:rsidP="00CB4F97">
            <w:pPr>
              <w:spacing w:after="0"/>
              <w:jc w:val="both"/>
              <w:rPr>
                <w:rFonts w:asciiTheme="minorHAnsi" w:eastAsia="Calibri" w:hAnsiTheme="minorHAnsi" w:cs="Arial"/>
                <w:b/>
              </w:rPr>
            </w:pPr>
            <w:r w:rsidRPr="006C0FB6">
              <w:rPr>
                <w:rFonts w:asciiTheme="minorHAnsi" w:eastAsia="Calibri" w:hAnsiTheme="minorHAnsi" w:cs="Arial"/>
                <w:b/>
              </w:rPr>
              <w:t xml:space="preserve">- </w:t>
            </w:r>
            <w:r w:rsidR="00CB4F97" w:rsidRPr="006C0FB6">
              <w:rPr>
                <w:rFonts w:asciiTheme="minorHAnsi" w:eastAsia="Calibri" w:hAnsiTheme="minorHAnsi" w:cs="Arial"/>
                <w:b/>
              </w:rPr>
              <w:t>Manifestacije i festivali</w:t>
            </w:r>
          </w:p>
          <w:p w:rsidR="00CB4F97" w:rsidRPr="006C0FB6" w:rsidRDefault="00CB4F97" w:rsidP="00CB4F97">
            <w:pPr>
              <w:spacing w:after="0"/>
              <w:jc w:val="both"/>
              <w:rPr>
                <w:rFonts w:asciiTheme="minorHAnsi" w:eastAsia="Calibri" w:hAnsiTheme="minorHAnsi" w:cs="Arial"/>
              </w:rPr>
            </w:pPr>
            <w:r w:rsidRPr="006C0FB6">
              <w:rPr>
                <w:rFonts w:asciiTheme="minorHAnsi" w:eastAsia="Calibri" w:hAnsiTheme="minorHAnsi" w:cs="Arial"/>
              </w:rPr>
              <w:t xml:space="preserve">Prema navodima iz Programa razvoja kulture 2016–2020. u Crnoj Gori postoji preko stotinu manifestacija i festivala čiji su osnivači opštine ili nevladine organizacije i njihov broj se svake godine povećava. Zahvaljujući programskoj raznovrsnosti, teritorijalnoj rasprostranjenosti i brojnosti, oni u značajnoj mjeri obogaćuju kulturnu ponudu. Putem redovnog godišnjeg konkursa, Ministarstvo </w:t>
            </w:r>
            <w:r w:rsidRPr="006C0FB6">
              <w:rPr>
                <w:rFonts w:asciiTheme="minorHAnsi" w:eastAsia="Calibri" w:hAnsiTheme="minorHAnsi" w:cs="Arial"/>
              </w:rPr>
              <w:lastRenderedPageBreak/>
              <w:t>sufinansira jedan broj manifestacija i festivala, ali je uočena potreba revidiranja onih koji će se realizovati uz državnu podršku. Član 91 Zakona o kulturi propisuje da Ministarstvo može odrediti pojedinu kulturnu manifestaciju ili festival od posebnog značaja za kulturu Crne Gore. Takav status za sada imaju Ratkovićeve večeri poezije u Bijelom Polju, Internacionalni TV festival u Baru, Kotor Art i Montenegro film festival u Herceg Novom.</w:t>
            </w:r>
          </w:p>
          <w:p w:rsidR="00CB4F97" w:rsidRPr="006C0FB6" w:rsidRDefault="00CB4F97" w:rsidP="00CB4F97">
            <w:pPr>
              <w:spacing w:after="0"/>
              <w:jc w:val="both"/>
              <w:rPr>
                <w:rFonts w:asciiTheme="minorHAnsi" w:eastAsia="Calibri" w:hAnsiTheme="minorHAnsi" w:cs="Arial"/>
                <w:b/>
              </w:rPr>
            </w:pPr>
          </w:p>
          <w:p w:rsidR="00CB4F97" w:rsidRPr="001C1176" w:rsidRDefault="00CB4F97" w:rsidP="00CB4F97">
            <w:pPr>
              <w:spacing w:after="0"/>
              <w:jc w:val="both"/>
              <w:rPr>
                <w:rFonts w:asciiTheme="minorHAnsi" w:eastAsia="Calibri" w:hAnsiTheme="minorHAnsi" w:cs="Arial"/>
                <w:b/>
              </w:rPr>
            </w:pPr>
            <w:r w:rsidRPr="001C1176">
              <w:rPr>
                <w:rFonts w:asciiTheme="minorHAnsi" w:eastAsia="Calibri" w:hAnsiTheme="minorHAnsi" w:cs="Arial"/>
                <w:b/>
              </w:rPr>
              <w:t>Kulturna baština</w:t>
            </w:r>
          </w:p>
          <w:p w:rsidR="009C7E52"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U skladu sa članom 89 Zakona o kulturi, država i opština podstiču očuvanje i razvoj tradicionalnih zanata i vještina, davanjem finansijske pomoći za nabavku alata i materijala i osposobljavanje stručnog kadra. U nevladinom sektoru aktivan je određeni broj organizacija koje njeguju tradicionalne zanate i vještine i na taj način ih čuvaju od zaborava. Takođe, postoji izvjesan broj nevladinih organizacija koje su osnovane radi promocije, zaštite i očuvanja prirodne i kulturne baštine, a neke od njih se odnose na kulturnu baštinu nacionalnih manjina i drugih manjinskih nacionalnih zajednica. Da ne bi došlo do preklapanja s istraživanjem koje se dominantno odnosi na amatersko stvaralaštvo, iz ovog istraživanja potrebno je izuzeti jedan dio aktera nezavisne kulture koji se bave očuvanjem nematerijalne kulturne baštine, kao što su: kulturno-umjetnička društva i sl., buduću da će tim subjektima biti posvećeno posebno istraživanje.</w:t>
            </w:r>
          </w:p>
          <w:p w:rsidR="00325894" w:rsidRPr="001C1176" w:rsidRDefault="00325894" w:rsidP="00CB4F97">
            <w:pPr>
              <w:shd w:val="clear" w:color="auto" w:fill="FFFFFF"/>
              <w:spacing w:after="0"/>
              <w:jc w:val="both"/>
              <w:rPr>
                <w:rFonts w:asciiTheme="minorHAnsi" w:eastAsia="Calibri" w:hAnsiTheme="minorHAnsi" w:cs="Arial"/>
              </w:rPr>
            </w:pPr>
          </w:p>
          <w:p w:rsidR="00CB4F97" w:rsidRPr="001C1176" w:rsidRDefault="00CB4F97" w:rsidP="00CB4F97">
            <w:pPr>
              <w:shd w:val="clear" w:color="auto" w:fill="FFFFFF"/>
              <w:spacing w:after="0"/>
              <w:jc w:val="both"/>
              <w:rPr>
                <w:rFonts w:asciiTheme="minorHAnsi" w:eastAsia="Calibri" w:hAnsiTheme="minorHAnsi" w:cs="Arial"/>
                <w:b/>
              </w:rPr>
            </w:pPr>
            <w:r w:rsidRPr="001C1176">
              <w:rPr>
                <w:rFonts w:asciiTheme="minorHAnsi" w:eastAsia="Calibri" w:hAnsiTheme="minorHAnsi" w:cs="Arial"/>
                <w:b/>
              </w:rPr>
              <w:t>Mladi</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Nacionalna strategija kulture ukazuje na neophodnost sprovođenja istraživanja kulturnih potreba mladih, osmišljavanje kulturnih sadržaja namijenjenih mladima i podizanje svijesti mladih o značaju kulture.</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Prilikom izrade Strategije za mlade 2017–2021. sprovedeno je istraživanje među mladima i organizacijama i institucijama koji rade sa mladima i za mlade u Crnoj Gori na temu njihovih potreba. Neki od zaključaka do kojih se došlo su sljedeći: „U Crnoj Gori nedovoljna je podrška mladima za razvoj posebnosti sopstvenih subkulturnih izraza, nedovoljna uključenost mladih u postojeće programe institucija kulture, kao i nedovoljna informisanost mladih o umjetnosti i kulturi kroz postojeći sistem obrazovanja, kroz programe u institucionalnom i vaninstitucionalnom sistemu kulture i u medijima. (...) Nerazvijene su komunikacije i inicijative na relaciji država – lokalna samouprava – nevladin sektor u organizovanju posebnih programa posvećenih kulturi mladih. (...) Trenutno nema podataka o broju mladih kreatora kulture i medijskih sadržaja koji su podržani od strane nadležnih institucja da realizuju svoje ideje. Takođe, nizak je nivo kulturne mobilnosti mladih. Mladi kreatori, kao ni amaterska kulturna društva mladih, nijesu izdvojeni kao posebna kategorija za koju treba predvidjeti posebne mjere. (...) Posebno je bitno uspostaviti evidenciju o broju mladih stvaralaca i amaterskih kulturnih društava koji traže podršku, kao i onih koji, u skladu s razvijenim kriterijumima, dobijaju podršku da svoje ideje realizuju.“</w:t>
            </w:r>
          </w:p>
          <w:p w:rsidR="00CB4F97" w:rsidRPr="001C1176" w:rsidRDefault="00CB4F97"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t>Nalazi i zaključci Strategije za mlade daju konkretne smjernice za specifično istraživanje o kulturnim potrebama mladih. Osim toga, na predmetnu temu obavljeno je istraživanje „Kulturne potrebe mladih u Boki Kotorskoj“, koje je realizovala NVO Expeditio 2009–2010. godine, a koje može poslužiti kao primjer dobre prakse za predstojeće projekte.</w:t>
            </w:r>
          </w:p>
          <w:p w:rsidR="00D30D93" w:rsidRPr="001C1176" w:rsidRDefault="00D30D93" w:rsidP="00CB4F97">
            <w:pPr>
              <w:shd w:val="clear" w:color="auto" w:fill="FFFFFF"/>
              <w:spacing w:after="0"/>
              <w:jc w:val="both"/>
              <w:rPr>
                <w:rFonts w:asciiTheme="minorHAnsi" w:eastAsia="Calibri" w:hAnsiTheme="minorHAnsi" w:cs="Arial"/>
              </w:rPr>
            </w:pPr>
          </w:p>
          <w:p w:rsidR="00D30D93" w:rsidRPr="001C1176" w:rsidRDefault="00D30D93" w:rsidP="00CB4F97">
            <w:pPr>
              <w:shd w:val="clear" w:color="auto" w:fill="FFFFFF"/>
              <w:spacing w:after="0"/>
              <w:jc w:val="both"/>
              <w:rPr>
                <w:rFonts w:asciiTheme="minorHAnsi" w:eastAsia="Calibri" w:hAnsiTheme="minorHAnsi" w:cs="Arial"/>
                <w:b/>
              </w:rPr>
            </w:pPr>
            <w:r w:rsidRPr="001C1176">
              <w:rPr>
                <w:rFonts w:asciiTheme="minorHAnsi" w:eastAsia="Calibri" w:hAnsiTheme="minorHAnsi" w:cs="Arial"/>
                <w:b/>
              </w:rPr>
              <w:t>Osobe s invaliditetom</w:t>
            </w:r>
          </w:p>
          <w:p w:rsidR="00D30D93" w:rsidRPr="001C1176" w:rsidRDefault="00967733" w:rsidP="00CB4F97">
            <w:pPr>
              <w:shd w:val="clear" w:color="auto" w:fill="FFFFFF"/>
              <w:spacing w:after="0"/>
              <w:jc w:val="both"/>
              <w:rPr>
                <w:rFonts w:asciiTheme="minorHAnsi" w:eastAsia="Calibri" w:hAnsiTheme="minorHAnsi" w:cs="Arial"/>
              </w:rPr>
            </w:pPr>
            <w:r w:rsidRPr="001C1176">
              <w:rPr>
                <w:rFonts w:asciiTheme="minorHAnsi" w:eastAsia="Calibri" w:hAnsiTheme="minorHAnsi" w:cs="Arial"/>
              </w:rPr>
              <w:lastRenderedPageBreak/>
              <w:t>Posebno poglavlje u Programu razvoja kulture tiče se osoba s invaliditetom, u kontekstu njihovog uključivanja u sve aspekte kulture i povećanje dostupnosti kulturnih sadržaja</w:t>
            </w:r>
            <w:r w:rsidR="008245AB" w:rsidRPr="001C1176">
              <w:rPr>
                <w:rFonts w:asciiTheme="minorHAnsi" w:eastAsia="Calibri" w:hAnsiTheme="minorHAnsi" w:cs="Arial"/>
              </w:rPr>
              <w:t xml:space="preserve"> i objekata kulture</w:t>
            </w:r>
            <w:r w:rsidRPr="001C1176">
              <w:rPr>
                <w:rFonts w:asciiTheme="minorHAnsi" w:eastAsia="Calibri" w:hAnsiTheme="minorHAnsi" w:cs="Arial"/>
              </w:rPr>
              <w:t>.</w:t>
            </w:r>
            <w:r w:rsidR="00E77C32" w:rsidRPr="001C1176">
              <w:rPr>
                <w:rFonts w:asciiTheme="minorHAnsi" w:eastAsia="Calibri" w:hAnsiTheme="minorHAnsi" w:cs="Arial"/>
              </w:rPr>
              <w:t xml:space="preserve"> U cilju pozitivne diskriminacije ove kat</w:t>
            </w:r>
            <w:r w:rsidR="001A544E" w:rsidRPr="001C1176">
              <w:rPr>
                <w:rFonts w:asciiTheme="minorHAnsi" w:eastAsia="Calibri" w:hAnsiTheme="minorHAnsi" w:cs="Arial"/>
              </w:rPr>
              <w:t xml:space="preserve">egorije lica, u svim istraživačkim projektimaje potrebno dati poseban osvrt na stepen inkluzije lica s invaliditetom u različite </w:t>
            </w:r>
            <w:r w:rsidR="00955022" w:rsidRPr="001C1176">
              <w:rPr>
                <w:rFonts w:asciiTheme="minorHAnsi" w:eastAsia="Calibri" w:hAnsiTheme="minorHAnsi" w:cs="Arial"/>
              </w:rPr>
              <w:t>segmente kulturnog djelovanja.</w:t>
            </w:r>
          </w:p>
          <w:p w:rsidR="00CB4F97" w:rsidRPr="001C1176" w:rsidRDefault="00CB4F97" w:rsidP="00CB4F97">
            <w:pPr>
              <w:shd w:val="clear" w:color="auto" w:fill="FFFFFF"/>
              <w:spacing w:after="0"/>
              <w:jc w:val="both"/>
              <w:rPr>
                <w:rFonts w:asciiTheme="minorHAnsi" w:eastAsia="Calibri" w:hAnsiTheme="minorHAnsi" w:cs="Arial"/>
              </w:rPr>
            </w:pPr>
          </w:p>
          <w:p w:rsidR="00CB4F97" w:rsidRPr="001C1176" w:rsidRDefault="00CB4F97" w:rsidP="00CB4F97">
            <w:pPr>
              <w:shd w:val="clear" w:color="auto" w:fill="FFFFFF"/>
              <w:spacing w:after="0"/>
              <w:jc w:val="both"/>
              <w:rPr>
                <w:rFonts w:asciiTheme="minorHAnsi" w:eastAsia="Calibri" w:hAnsiTheme="minorHAnsi" w:cs="Arial"/>
                <w:b/>
              </w:rPr>
            </w:pPr>
            <w:r w:rsidRPr="001C1176">
              <w:rPr>
                <w:rFonts w:asciiTheme="minorHAnsi" w:eastAsia="Calibri" w:hAnsiTheme="minorHAnsi" w:cs="Arial"/>
                <w:b/>
              </w:rPr>
              <w:t>Publika</w:t>
            </w:r>
          </w:p>
          <w:p w:rsidR="00CB4F97" w:rsidRPr="001C1176" w:rsidRDefault="00CB4F97" w:rsidP="00CB4F97">
            <w:pPr>
              <w:spacing w:after="0"/>
              <w:jc w:val="both"/>
              <w:rPr>
                <w:rFonts w:asciiTheme="minorHAnsi" w:eastAsia="Calibri" w:hAnsiTheme="minorHAnsi" w:cs="Arial"/>
              </w:rPr>
            </w:pPr>
            <w:r w:rsidRPr="001C1176">
              <w:rPr>
                <w:rFonts w:asciiTheme="minorHAnsi" w:eastAsia="Calibri" w:hAnsiTheme="minorHAnsi" w:cs="Arial"/>
              </w:rPr>
              <w:t xml:space="preserve">Publika predstavlja integralni dio kulture i prilikom definisanja kulturne politike posebna pažnja treba da bude posvećena potrebama publike, kao i potencijalne publike. Ispitivanje potreba i zahtjeva publike trebalo bi da bude redovna praksa kako javnih ustanova, tako i nezavisne kulture. </w:t>
            </w:r>
            <w:r w:rsidRPr="001C1176">
              <w:rPr>
                <w:rFonts w:asciiTheme="minorHAnsi" w:eastAsia="Calibri" w:hAnsiTheme="minorHAnsi" w:cs="ArialMT"/>
              </w:rPr>
              <w:t>Zavod za statistiku Crne Gore vrši redovna istraživanja u oblasti statistike kulture, a odnose se na sve ustanove koje se bave djelatnošću i</w:t>
            </w:r>
            <w:r w:rsidR="006C0FB6">
              <w:rPr>
                <w:rFonts w:asciiTheme="minorHAnsi" w:eastAsia="Calibri" w:hAnsiTheme="minorHAnsi" w:cs="ArialMT"/>
              </w:rPr>
              <w:t xml:space="preserve">z oblasti kulture i umjetnosti. </w:t>
            </w:r>
            <w:r w:rsidRPr="001C1176">
              <w:rPr>
                <w:rFonts w:asciiTheme="minorHAnsi" w:eastAsia="Calibri" w:hAnsiTheme="minorHAnsi" w:cs="Arial"/>
              </w:rPr>
              <w:t>Osim redovnog statističkog izvještavanja o broju prodatih karata i posjetilaca, sistematsko bavljenje publikom mora postati ustaljena praksa, a sve u cilju privlačenja i povećanja broja posjetilaca u kulturi. Prvo sociološko istraživanje publike u Crnoj Gori, koje je za sada i jedino takve vrste, jeste istraživanje dramske publike Crnogorskog narodnog pozorišta, koje je obavljeno u februaru i martu 2013. godine, na uzorku od 400 ispitanika metodom anketnog upitnika. Cilj je prevashodno bio da se utvrde sve relevantne karakteristike publike CNP-a koje u najvećoj mjeri utiču na odnos publike prema pozorištu.</w:t>
            </w:r>
          </w:p>
          <w:p w:rsidR="00F470AB" w:rsidRDefault="00CB4F97" w:rsidP="002A0F87">
            <w:pPr>
              <w:spacing w:after="0"/>
              <w:jc w:val="both"/>
              <w:rPr>
                <w:rFonts w:asciiTheme="minorHAnsi" w:eastAsia="Calibri" w:hAnsiTheme="minorHAnsi" w:cs="Arial"/>
                <w:strike/>
              </w:rPr>
            </w:pPr>
            <w:r w:rsidRPr="006C0FB6">
              <w:rPr>
                <w:rFonts w:asciiTheme="minorHAnsi" w:eastAsia="Calibri" w:hAnsiTheme="minorHAnsi" w:cs="Arial"/>
              </w:rPr>
              <w:t xml:space="preserve">Budući da publiku može predstavljati gotovo svaki građanin Crne Gore, zbog obimnosti populacije i različitih </w:t>
            </w:r>
            <w:r w:rsidR="002A0F87" w:rsidRPr="006C0FB6">
              <w:rPr>
                <w:rFonts w:asciiTheme="minorHAnsi" w:eastAsia="Calibri" w:hAnsiTheme="minorHAnsi" w:cs="Arial"/>
              </w:rPr>
              <w:t>aspekat</w:t>
            </w:r>
            <w:r w:rsidRPr="006C0FB6">
              <w:rPr>
                <w:rFonts w:asciiTheme="minorHAnsi" w:eastAsia="Calibri" w:hAnsiTheme="minorHAnsi" w:cs="Arial"/>
              </w:rPr>
              <w:t>a kulture, istraživanje je poželjno sprovesti po regionima Crne Gore – u sjevernom, središnjem i primorskom regionu, na reprezentativnom uzorku</w:t>
            </w:r>
            <w:r w:rsidR="006C0FB6">
              <w:rPr>
                <w:rFonts w:asciiTheme="minorHAnsi" w:eastAsia="Calibri" w:hAnsiTheme="minorHAnsi" w:cs="Arial"/>
              </w:rPr>
              <w:t>.</w:t>
            </w:r>
          </w:p>
          <w:p w:rsidR="00C4012D" w:rsidRPr="00C4012D" w:rsidRDefault="000E376F" w:rsidP="00C4012D">
            <w:pPr>
              <w:spacing w:after="0"/>
              <w:jc w:val="both"/>
              <w:rPr>
                <w:rFonts w:asciiTheme="minorHAnsi" w:eastAsia="Calibri" w:hAnsiTheme="minorHAnsi" w:cs="Arial"/>
                <w:strike/>
              </w:rPr>
            </w:pPr>
            <w:r w:rsidRPr="000E376F">
              <w:rPr>
                <w:rFonts w:asciiTheme="minorHAnsi" w:hAnsiTheme="minorHAnsi"/>
              </w:rPr>
              <w:t>Rezultati UNESCO projekta “</w:t>
            </w:r>
            <w:r w:rsidR="000729AF" w:rsidRPr="000E376F">
              <w:rPr>
                <w:rFonts w:asciiTheme="minorHAnsi" w:hAnsiTheme="minorHAnsi"/>
              </w:rPr>
              <w:t>Indikatori uticaja kulture na razvoj – CDIS” koji su Ministarstvo kulture i Nacionalna komisija za UNESCO u Crnoj Gori, sproveli tokom 2015. godin</w:t>
            </w:r>
            <w:r w:rsidRPr="000E376F">
              <w:rPr>
                <w:rFonts w:asciiTheme="minorHAnsi" w:hAnsiTheme="minorHAnsi"/>
              </w:rPr>
              <w:t>e, ukazali su na to da ne</w:t>
            </w:r>
            <w:r w:rsidR="000729AF" w:rsidRPr="000E376F">
              <w:rPr>
                <w:rFonts w:asciiTheme="minorHAnsi" w:hAnsiTheme="minorHAnsi"/>
              </w:rPr>
              <w:t xml:space="preserve"> postoje podaci koji se sistematično prikupljaju o ukupnom učešću u kulturnim aktivnostima</w:t>
            </w:r>
            <w:r w:rsidRPr="000E376F">
              <w:rPr>
                <w:rFonts w:asciiTheme="minorHAnsi" w:hAnsiTheme="minorHAnsi"/>
              </w:rPr>
              <w:t>:</w:t>
            </w:r>
            <w:r w:rsidR="000729AF" w:rsidRPr="000E376F">
              <w:rPr>
                <w:rFonts w:asciiTheme="minorHAnsi" w:hAnsiTheme="minorHAnsi"/>
              </w:rPr>
              <w:t xml:space="preserve"> posjeta kulturnim događajima i ustanovama u Crnoj Gori. Zavod za statistiku Crne Gore (MONSTAT) prati kulturnu vitalnost Crne Gore obradom ad hoc podataka o prodaji karata i učešću u konkretnim kulturnim aktivnostima.RadiunapređenjaprocjenepovezanostiizmeđukultureisocijalneparticipacijeuCrnojGori,morabitidostupnaredovnastatistika</w:t>
            </w:r>
            <w:r w:rsidR="000729AF" w:rsidRPr="000E376F">
              <w:rPr>
                <w:rFonts w:asciiTheme="minorHAnsi" w:hAnsiTheme="minorHAnsi"/>
                <w:spacing w:val="-4"/>
              </w:rPr>
              <w:t xml:space="preserve"> i </w:t>
            </w:r>
            <w:r w:rsidR="000729AF" w:rsidRPr="000E376F">
              <w:rPr>
                <w:rFonts w:asciiTheme="minorHAnsi" w:hAnsiTheme="minorHAnsi"/>
              </w:rPr>
              <w:t>sirovipodaci</w:t>
            </w:r>
            <w:r w:rsidRPr="000E376F">
              <w:rPr>
                <w:rFonts w:asciiTheme="minorHAnsi" w:hAnsiTheme="minorHAnsi"/>
              </w:rPr>
              <w:t>,</w:t>
            </w:r>
            <w:r w:rsidR="00C4012D" w:rsidRPr="000E376F">
              <w:rPr>
                <w:rFonts w:asciiTheme="minorHAnsi" w:hAnsiTheme="minorHAnsi"/>
              </w:rPr>
              <w:t xml:space="preserve"> a kao jedna od mogućnosti prepoznato je </w:t>
            </w:r>
            <w:r w:rsidR="00C4012D" w:rsidRPr="000E376F">
              <w:rPr>
                <w:rFonts w:asciiTheme="minorHAnsi" w:eastAsia="Calibri" w:hAnsiTheme="minorHAnsi"/>
              </w:rPr>
              <w:t>angažovanje nezavisne istraživačke agencije koja bi bila odgovorna za izradu i analizu takvih podataka radi praćenja kulture, društvenog napretka i razvoja. U tom kontekstu, postoji prostor i za istraživanja koje bi sprovele nevladine organizacije.</w:t>
            </w:r>
          </w:p>
          <w:p w:rsidR="000729AF" w:rsidRPr="000729AF" w:rsidRDefault="000729AF" w:rsidP="002A0F87">
            <w:pPr>
              <w:spacing w:after="0"/>
              <w:jc w:val="both"/>
              <w:rPr>
                <w:rFonts w:asciiTheme="minorHAnsi" w:hAnsiTheme="minorHAnsi"/>
                <w:strike/>
              </w:rPr>
            </w:pPr>
          </w:p>
        </w:tc>
      </w:tr>
    </w:tbl>
    <w:p w:rsidR="00F470AB" w:rsidRPr="001C1176" w:rsidRDefault="00F470AB" w:rsidP="00F470AB">
      <w:pPr>
        <w:ind w:left="792"/>
        <w:rPr>
          <w:rFonts w:asciiTheme="minorHAnsi" w:hAnsiTheme="minorHAnsi"/>
        </w:rPr>
      </w:pPr>
    </w:p>
    <w:p w:rsidR="00FF5B24" w:rsidRDefault="001E36C7" w:rsidP="001E36C7">
      <w:pPr>
        <w:pStyle w:val="ListParagraph"/>
        <w:numPr>
          <w:ilvl w:val="1"/>
          <w:numId w:val="5"/>
        </w:numPr>
        <w:rPr>
          <w:rFonts w:asciiTheme="minorHAnsi" w:hAnsiTheme="minorHAnsi"/>
        </w:rPr>
      </w:pPr>
      <w:r w:rsidRPr="001C1176">
        <w:rPr>
          <w:rFonts w:asciiTheme="minorHAnsi" w:hAnsiTheme="minorHAnsi"/>
        </w:rPr>
        <w:t>Navesti očekivani ukupni broj ugovorenih projekata, odnosno ugovora koji se planira zaključiti s nevladinim organizacijama na osnovu javnog konkursa.</w:t>
      </w:r>
    </w:p>
    <w:p w:rsidR="00560BB3" w:rsidRDefault="00560BB3" w:rsidP="00560BB3">
      <w:pPr>
        <w:pStyle w:val="ListParagraph"/>
        <w:ind w:left="792"/>
        <w:rPr>
          <w:rFonts w:asciiTheme="minorHAnsi" w:hAnsiTheme="minorHAnsi"/>
        </w:rPr>
      </w:pPr>
    </w:p>
    <w:p w:rsidR="00560BB3" w:rsidRPr="001C1176" w:rsidRDefault="00560BB3" w:rsidP="00560BB3">
      <w:pPr>
        <w:pStyle w:val="ListParagraph"/>
        <w:ind w:left="792"/>
        <w:rPr>
          <w:rFonts w:asciiTheme="minorHAnsi" w:hAnsiTheme="minorHAnsi"/>
        </w:rPr>
      </w:pPr>
      <w:bookmarkStart w:id="0" w:name="_GoBack"/>
      <w:bookmarkEnd w:id="0"/>
    </w:p>
    <w:tbl>
      <w:tblPr>
        <w:tblStyle w:val="TableGrid"/>
        <w:tblW w:w="0" w:type="auto"/>
        <w:tblInd w:w="792" w:type="dxa"/>
        <w:tblLook w:val="04A0"/>
      </w:tblPr>
      <w:tblGrid>
        <w:gridCol w:w="6884"/>
        <w:gridCol w:w="6862"/>
      </w:tblGrid>
      <w:tr w:rsidR="00F470AB" w:rsidRPr="001C1176"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1C1176" w:rsidRDefault="00F470AB" w:rsidP="00F470AB">
            <w:pPr>
              <w:spacing w:after="0"/>
              <w:jc w:val="center"/>
              <w:rPr>
                <w:rFonts w:asciiTheme="minorHAnsi" w:hAnsiTheme="minorHAnsi"/>
              </w:rPr>
            </w:pPr>
            <w:r w:rsidRPr="001C1176">
              <w:rPr>
                <w:rFonts w:asciiTheme="minorHAnsi" w:hAnsiTheme="minorHAnsi"/>
              </w:rPr>
              <w:lastRenderedPageBreak/>
              <w:t>Očekivani broj projekata koji se planira finansirati / broj ugovora koje se planira zaključiti s NVO</w:t>
            </w:r>
          </w:p>
        </w:tc>
      </w:tr>
      <w:tr w:rsidR="00F470AB" w:rsidRPr="001C1176" w:rsidTr="00B215A4">
        <w:tc>
          <w:tcPr>
            <w:tcW w:w="6884" w:type="dxa"/>
            <w:tcBorders>
              <w:top w:val="single" w:sz="2" w:space="0" w:color="auto"/>
            </w:tcBorders>
            <w:shd w:val="clear" w:color="auto" w:fill="auto"/>
            <w:tcMar>
              <w:top w:w="57" w:type="dxa"/>
              <w:bottom w:w="57" w:type="dxa"/>
            </w:tcMar>
          </w:tcPr>
          <w:p w:rsidR="00F470AB" w:rsidRDefault="00806934" w:rsidP="002F1960">
            <w:pPr>
              <w:spacing w:after="0"/>
              <w:rPr>
                <w:rFonts w:asciiTheme="minorHAnsi" w:hAnsiTheme="minorHAnsi" w:cs="Arial"/>
                <w:iCs/>
                <w:szCs w:val="22"/>
              </w:rPr>
            </w:pPr>
            <w:r w:rsidRPr="001C1176">
              <w:rPr>
                <w:rFonts w:asciiTheme="minorHAnsi" w:hAnsiTheme="minorHAnsi"/>
              </w:rPr>
              <w:t>Naziv javnog konkursa</w:t>
            </w:r>
            <w:r w:rsidR="003858C0" w:rsidRPr="001C1176">
              <w:rPr>
                <w:rFonts w:asciiTheme="minorHAnsi" w:hAnsiTheme="minorHAnsi"/>
              </w:rPr>
              <w:t xml:space="preserve">: </w:t>
            </w:r>
            <w:r w:rsidR="003858C0" w:rsidRPr="001C1176">
              <w:rPr>
                <w:rFonts w:asciiTheme="minorHAnsi" w:hAnsiTheme="minorHAnsi" w:cs="Arial"/>
                <w:iCs/>
                <w:szCs w:val="22"/>
              </w:rPr>
              <w:t>„Podignimo zavjesu na sceni nezavisnekulture!“</w:t>
            </w:r>
          </w:p>
          <w:p w:rsidR="00C4012D" w:rsidRDefault="00C4012D" w:rsidP="002F1960">
            <w:pPr>
              <w:spacing w:after="0"/>
              <w:rPr>
                <w:rFonts w:asciiTheme="minorHAnsi" w:hAnsiTheme="minorHAnsi" w:cs="Arial"/>
                <w:iCs/>
                <w:szCs w:val="22"/>
              </w:rPr>
            </w:pPr>
            <w:r>
              <w:rPr>
                <w:rFonts w:asciiTheme="minorHAnsi" w:hAnsiTheme="minorHAnsi" w:cs="Arial"/>
                <w:iCs/>
                <w:szCs w:val="22"/>
              </w:rPr>
              <w:t>ILI</w:t>
            </w:r>
          </w:p>
          <w:p w:rsidR="00C4012D" w:rsidRPr="00C4012D" w:rsidRDefault="00C4012D" w:rsidP="00C4012D">
            <w:pPr>
              <w:spacing w:after="0"/>
              <w:outlineLvl w:val="0"/>
              <w:rPr>
                <w:rFonts w:asciiTheme="minorHAnsi" w:hAnsiTheme="minorHAnsi" w:cs="Arial"/>
                <w:iCs/>
                <w:szCs w:val="22"/>
              </w:rPr>
            </w:pPr>
          </w:p>
        </w:tc>
        <w:tc>
          <w:tcPr>
            <w:tcW w:w="6862" w:type="dxa"/>
            <w:tcBorders>
              <w:top w:val="single" w:sz="2" w:space="0" w:color="auto"/>
            </w:tcBorders>
            <w:shd w:val="clear" w:color="auto" w:fill="auto"/>
            <w:tcMar>
              <w:top w:w="57" w:type="dxa"/>
              <w:bottom w:w="57" w:type="dxa"/>
            </w:tcMar>
          </w:tcPr>
          <w:p w:rsidR="00F470AB" w:rsidRDefault="00F470AB" w:rsidP="002F1960">
            <w:pPr>
              <w:spacing w:after="0"/>
              <w:rPr>
                <w:rFonts w:asciiTheme="minorHAnsi" w:hAnsiTheme="minorHAnsi"/>
                <w:strike/>
              </w:rPr>
            </w:pPr>
          </w:p>
          <w:p w:rsidR="00C4012D" w:rsidRDefault="00C4012D" w:rsidP="002F1960">
            <w:pPr>
              <w:spacing w:after="0"/>
              <w:rPr>
                <w:rFonts w:asciiTheme="minorHAnsi" w:hAnsiTheme="minorHAnsi"/>
                <w:strike/>
              </w:rPr>
            </w:pPr>
          </w:p>
          <w:p w:rsidR="00C4012D" w:rsidRDefault="00C4012D" w:rsidP="002F1960">
            <w:pPr>
              <w:spacing w:after="0"/>
              <w:rPr>
                <w:rFonts w:asciiTheme="minorHAnsi" w:hAnsiTheme="minorHAnsi"/>
                <w:strike/>
              </w:rPr>
            </w:pPr>
          </w:p>
          <w:p w:rsidR="00C4012D" w:rsidRPr="00C4012D" w:rsidRDefault="00FE6A1D" w:rsidP="002F1960">
            <w:pPr>
              <w:spacing w:after="0"/>
              <w:rPr>
                <w:rFonts w:asciiTheme="minorHAnsi" w:hAnsiTheme="minorHAnsi"/>
              </w:rPr>
            </w:pPr>
            <w:r w:rsidRPr="00FE6A1D">
              <w:rPr>
                <w:rFonts w:asciiTheme="minorHAnsi" w:hAnsiTheme="minorHAnsi"/>
              </w:rPr>
              <w:t xml:space="preserve">40 </w:t>
            </w:r>
          </w:p>
        </w:tc>
      </w:tr>
    </w:tbl>
    <w:p w:rsidR="00F470AB" w:rsidRPr="001C1176" w:rsidRDefault="00F470AB" w:rsidP="00F470AB">
      <w:pPr>
        <w:ind w:left="792"/>
        <w:rPr>
          <w:rFonts w:asciiTheme="minorHAnsi" w:hAnsiTheme="minorHAnsi"/>
        </w:rPr>
      </w:pPr>
    </w:p>
    <w:p w:rsidR="00FF5B24" w:rsidRPr="001C1176" w:rsidRDefault="001E36C7" w:rsidP="00B36C88">
      <w:pPr>
        <w:pStyle w:val="ListParagraph"/>
        <w:numPr>
          <w:ilvl w:val="1"/>
          <w:numId w:val="5"/>
        </w:numPr>
        <w:jc w:val="both"/>
        <w:rPr>
          <w:rFonts w:asciiTheme="minorHAnsi" w:hAnsiTheme="minorHAnsi"/>
        </w:rPr>
      </w:pPr>
      <w:r w:rsidRPr="001C1176">
        <w:rPr>
          <w:rFonts w:asciiTheme="minorHAnsi" w:hAnsiTheme="minorHAnsi"/>
        </w:rPr>
        <w:t>Navesti najviši i najniži iznosi finansijske podrške koju će biti moguće ostvariti na osnovu pojedinačnog javnog konkursa navedenog u tački 4.1.</w:t>
      </w:r>
    </w:p>
    <w:tbl>
      <w:tblPr>
        <w:tblStyle w:val="TableGrid"/>
        <w:tblW w:w="0" w:type="auto"/>
        <w:tblInd w:w="792" w:type="dxa"/>
        <w:tblLook w:val="04A0"/>
      </w:tblPr>
      <w:tblGrid>
        <w:gridCol w:w="6876"/>
        <w:gridCol w:w="6870"/>
      </w:tblGrid>
      <w:tr w:rsidR="00B215A4" w:rsidRPr="001C1176" w:rsidTr="00B215A4">
        <w:trPr>
          <w:trHeight w:val="372"/>
        </w:trPr>
        <w:tc>
          <w:tcPr>
            <w:tcW w:w="13746" w:type="dxa"/>
            <w:gridSpan w:val="2"/>
            <w:tcBorders>
              <w:top w:val="single" w:sz="18" w:space="0" w:color="auto"/>
            </w:tcBorders>
            <w:shd w:val="clear" w:color="auto" w:fill="F2F2F2" w:themeFill="background1" w:themeFillShade="F2"/>
          </w:tcPr>
          <w:p w:rsidR="00B215A4" w:rsidRPr="001C1176" w:rsidRDefault="00B215A4" w:rsidP="009A743C">
            <w:pPr>
              <w:spacing w:after="0"/>
              <w:rPr>
                <w:rFonts w:asciiTheme="minorHAnsi" w:hAnsiTheme="minorHAnsi"/>
              </w:rPr>
            </w:pPr>
            <w:r w:rsidRPr="001C1176">
              <w:rPr>
                <w:rFonts w:asciiTheme="minorHAnsi" w:hAnsiTheme="minorHAnsi"/>
              </w:rPr>
              <w:t>Naziv javnog konkursa:</w:t>
            </w:r>
            <w:r w:rsidR="00F72C59" w:rsidRPr="001C1176">
              <w:rPr>
                <w:rFonts w:asciiTheme="minorHAnsi" w:hAnsiTheme="minorHAnsi" w:cs="Arial"/>
                <w:iCs/>
                <w:szCs w:val="22"/>
              </w:rPr>
              <w:t>„Podignimo zavjesu na sceni nezavisne kulture!“</w:t>
            </w:r>
          </w:p>
        </w:tc>
      </w:tr>
      <w:tr w:rsidR="00B215A4" w:rsidRPr="001C1176" w:rsidTr="00B215A4">
        <w:tc>
          <w:tcPr>
            <w:tcW w:w="6876" w:type="dxa"/>
          </w:tcPr>
          <w:p w:rsidR="00B215A4" w:rsidRPr="001C1176" w:rsidRDefault="00B215A4" w:rsidP="00B215A4">
            <w:pPr>
              <w:spacing w:after="0"/>
              <w:rPr>
                <w:rFonts w:asciiTheme="minorHAnsi" w:hAnsiTheme="minorHAnsi"/>
              </w:rPr>
            </w:pPr>
            <w:r w:rsidRPr="001C1176">
              <w:rPr>
                <w:rFonts w:asciiTheme="minorHAnsi" w:hAnsiTheme="minorHAnsi"/>
              </w:rPr>
              <w:t>Najniži iznos finansijske podrške koju će biti moguće ostvar</w:t>
            </w:r>
            <w:r w:rsidR="0029798E">
              <w:rPr>
                <w:rFonts w:asciiTheme="minorHAnsi" w:hAnsiTheme="minorHAnsi"/>
              </w:rPr>
              <w:t xml:space="preserve">iti na osnovu javnog konkursa: </w:t>
            </w:r>
            <w:r w:rsidR="00C4012D" w:rsidRPr="0029798E">
              <w:rPr>
                <w:rFonts w:asciiTheme="minorHAnsi" w:hAnsiTheme="minorHAnsi"/>
              </w:rPr>
              <w:t>3.000 EURA</w:t>
            </w:r>
          </w:p>
        </w:tc>
        <w:tc>
          <w:tcPr>
            <w:tcW w:w="6870" w:type="dxa"/>
            <w:tcMar>
              <w:top w:w="57" w:type="dxa"/>
              <w:bottom w:w="57" w:type="dxa"/>
            </w:tcMar>
          </w:tcPr>
          <w:p w:rsidR="00C4012D" w:rsidRPr="001C1176" w:rsidRDefault="00B215A4" w:rsidP="00BB3157">
            <w:pPr>
              <w:spacing w:after="0"/>
              <w:rPr>
                <w:rFonts w:asciiTheme="minorHAnsi" w:hAnsiTheme="minorHAnsi"/>
              </w:rPr>
            </w:pPr>
            <w:r w:rsidRPr="001C1176">
              <w:rPr>
                <w:rFonts w:asciiTheme="minorHAnsi" w:hAnsiTheme="minorHAnsi"/>
              </w:rPr>
              <w:t>Najviši iznos finansijske podrške koju će biti moguće ostvar</w:t>
            </w:r>
            <w:r w:rsidR="0029798E">
              <w:rPr>
                <w:rFonts w:asciiTheme="minorHAnsi" w:hAnsiTheme="minorHAnsi"/>
              </w:rPr>
              <w:t>iti na osnovu javnog konkursa:</w:t>
            </w:r>
            <w:r w:rsidR="00C4012D" w:rsidRPr="0029798E">
              <w:rPr>
                <w:rFonts w:asciiTheme="minorHAnsi" w:hAnsiTheme="minorHAnsi"/>
              </w:rPr>
              <w:t>15.000 EURA</w:t>
            </w:r>
          </w:p>
        </w:tc>
      </w:tr>
    </w:tbl>
    <w:p w:rsidR="00EE3ADD" w:rsidRPr="001C1176" w:rsidRDefault="00EE3ADD" w:rsidP="00EE3ADD">
      <w:pPr>
        <w:ind w:left="426" w:hanging="426"/>
        <w:rPr>
          <w:rFonts w:asciiTheme="minorHAnsi" w:hAnsiTheme="minorHAnsi"/>
        </w:rPr>
      </w:pPr>
    </w:p>
    <w:p w:rsidR="00FF5B24" w:rsidRPr="001C1176" w:rsidRDefault="00EE3ADD" w:rsidP="00EE3ADD">
      <w:pPr>
        <w:ind w:left="426"/>
        <w:rPr>
          <w:rFonts w:asciiTheme="minorHAnsi" w:hAnsiTheme="minorHAnsi"/>
          <w:b/>
          <w:i/>
        </w:rPr>
      </w:pPr>
      <w:r w:rsidRPr="001C1176">
        <w:rPr>
          <w:rFonts w:asciiTheme="minorHAnsi" w:hAnsiTheme="minorHAnsi"/>
          <w:b/>
        </w:rPr>
        <w:t>NAPOMENA:</w:t>
      </w:r>
      <w:r w:rsidRPr="001C1176">
        <w:rPr>
          <w:rFonts w:asciiTheme="minorHAnsi" w:hAnsiTheme="minorHAnsi"/>
        </w:rPr>
        <w:t xml:space="preserve"> stavom 4 člana 32ž Zakona o NVO, definisano je</w:t>
      </w:r>
      <w:r w:rsidR="0030296C" w:rsidRPr="001C1176">
        <w:rPr>
          <w:rFonts w:asciiTheme="minorHAnsi" w:hAnsiTheme="minorHAnsi"/>
        </w:rPr>
        <w:t>:</w:t>
      </w:r>
      <w:r w:rsidR="0030296C" w:rsidRPr="001C1176">
        <w:rPr>
          <w:rFonts w:asciiTheme="minorHAnsi" w:hAnsiTheme="minorHAnsi"/>
          <w:b/>
          <w:i/>
        </w:rPr>
        <w:t>“</w:t>
      </w:r>
      <w:r w:rsidRPr="001C1176">
        <w:rPr>
          <w:rFonts w:asciiTheme="minorHAnsi" w:hAnsiTheme="minorHAnsi"/>
          <w:b/>
          <w:i/>
        </w:rPr>
        <w:t xml:space="preserve">Ukupan iznos sredstava koja se na osnovu javnog konkursa mogu dodijeliti nevladinoj organizaciji za finansiranje </w:t>
      </w:r>
      <w:r w:rsidR="0030296C" w:rsidRPr="001C1176">
        <w:rPr>
          <w:rFonts w:asciiTheme="minorHAnsi" w:hAnsiTheme="minorHAnsi"/>
          <w:b/>
          <w:i/>
        </w:rPr>
        <w:t>p</w:t>
      </w:r>
      <w:r w:rsidRPr="001C1176">
        <w:rPr>
          <w:rFonts w:asciiTheme="minorHAnsi" w:hAnsiTheme="minorHAnsi"/>
          <w:b/>
          <w:i/>
        </w:rPr>
        <w:t>rojekta, odnosno programa, ne može preći 20% od ukupno opredijeljenih sredstava koja se raspodjeljuju na osnovu tog konkursa.</w:t>
      </w:r>
      <w:r w:rsidR="0030296C" w:rsidRPr="001C1176">
        <w:rPr>
          <w:rFonts w:asciiTheme="minorHAnsi" w:hAnsiTheme="minorHAnsi"/>
          <w:b/>
          <w:i/>
        </w:rPr>
        <w:t>”</w:t>
      </w:r>
    </w:p>
    <w:p w:rsidR="0030296C" w:rsidRPr="001C1176" w:rsidRDefault="0030296C" w:rsidP="00EE3ADD">
      <w:pPr>
        <w:ind w:left="426"/>
        <w:rPr>
          <w:rFonts w:asciiTheme="minorHAnsi" w:hAnsiTheme="minorHAnsi"/>
        </w:rPr>
      </w:pPr>
    </w:p>
    <w:p w:rsidR="00FF5B24" w:rsidRPr="001C1176" w:rsidRDefault="001E36C7" w:rsidP="001E36C7">
      <w:pPr>
        <w:pStyle w:val="ListParagraph"/>
        <w:numPr>
          <w:ilvl w:val="0"/>
          <w:numId w:val="5"/>
        </w:numPr>
        <w:rPr>
          <w:rFonts w:asciiTheme="minorHAnsi" w:hAnsiTheme="minorHAnsi"/>
          <w:b/>
        </w:rPr>
      </w:pPr>
      <w:r w:rsidRPr="001C1176">
        <w:rPr>
          <w:rFonts w:asciiTheme="minorHAnsi" w:hAnsiTheme="minorHAnsi"/>
          <w:b/>
        </w:rPr>
        <w:t>KONSULTACIJE SA ZAIN</w:t>
      </w:r>
      <w:r w:rsidR="00F67212">
        <w:rPr>
          <w:rFonts w:asciiTheme="minorHAnsi" w:hAnsiTheme="minorHAnsi"/>
          <w:b/>
        </w:rPr>
        <w:t>TERESOVANIM NEVLADINIM ORGANIZA</w:t>
      </w:r>
      <w:r w:rsidRPr="001C1176">
        <w:rPr>
          <w:rFonts w:asciiTheme="minorHAnsi" w:hAnsiTheme="minorHAnsi"/>
          <w:b/>
        </w:rPr>
        <w:t>C</w:t>
      </w:r>
      <w:r w:rsidR="00F67212">
        <w:rPr>
          <w:rFonts w:asciiTheme="minorHAnsi" w:hAnsiTheme="minorHAnsi"/>
          <w:b/>
        </w:rPr>
        <w:t>I</w:t>
      </w:r>
      <w:r w:rsidRPr="001C1176">
        <w:rPr>
          <w:rFonts w:asciiTheme="minorHAnsi" w:hAnsiTheme="minorHAnsi"/>
          <w:b/>
        </w:rPr>
        <w:t>JAMA</w:t>
      </w:r>
    </w:p>
    <w:p w:rsidR="00FF5B24" w:rsidRPr="001C1176" w:rsidRDefault="001E36C7" w:rsidP="00B36C88">
      <w:pPr>
        <w:pStyle w:val="ListParagraph"/>
        <w:numPr>
          <w:ilvl w:val="1"/>
          <w:numId w:val="5"/>
        </w:numPr>
        <w:jc w:val="both"/>
        <w:rPr>
          <w:rFonts w:asciiTheme="minorHAnsi" w:hAnsiTheme="minorHAnsi"/>
        </w:rPr>
      </w:pPr>
      <w:r w:rsidRPr="001C1176">
        <w:rPr>
          <w:rFonts w:asciiTheme="minorHAnsi" w:hAnsiTheme="minorHAnsi"/>
        </w:rPr>
        <w:t xml:space="preserve">Navesti na koji način je u skladu sa </w:t>
      </w:r>
      <w:r w:rsidR="00FC7A86" w:rsidRPr="001C1176">
        <w:rPr>
          <w:rFonts w:asciiTheme="minorHAnsi" w:hAnsiTheme="minorHAnsi"/>
        </w:rPr>
        <w:t xml:space="preserve">važećim propisima </w:t>
      </w:r>
      <w:r w:rsidRPr="001C1176">
        <w:rPr>
          <w:rFonts w:asciiTheme="minorHAnsi" w:hAnsiTheme="minorHAnsi"/>
        </w:rPr>
        <w:t>obavljen proces konsultovanja NVO u procesu pripreme sektorske analize.</w:t>
      </w:r>
    </w:p>
    <w:tbl>
      <w:tblPr>
        <w:tblStyle w:val="TableGrid"/>
        <w:tblW w:w="0" w:type="auto"/>
        <w:tblInd w:w="792" w:type="dxa"/>
        <w:tblLook w:val="04A0"/>
      </w:tblPr>
      <w:tblGrid>
        <w:gridCol w:w="4582"/>
        <w:gridCol w:w="4582"/>
        <w:gridCol w:w="4582"/>
      </w:tblGrid>
      <w:tr w:rsidR="00893D37" w:rsidRPr="001C1176" w:rsidTr="00893D37">
        <w:tc>
          <w:tcPr>
            <w:tcW w:w="4582" w:type="dxa"/>
            <w:tcBorders>
              <w:top w:val="single" w:sz="18" w:space="0" w:color="auto"/>
            </w:tcBorders>
            <w:shd w:val="clear" w:color="auto" w:fill="F2F2F2" w:themeFill="background1" w:themeFillShade="F2"/>
            <w:tcMar>
              <w:top w:w="57" w:type="dxa"/>
              <w:bottom w:w="57" w:type="dxa"/>
            </w:tcMar>
          </w:tcPr>
          <w:p w:rsidR="00893D37" w:rsidRPr="001C1176" w:rsidRDefault="00893D37" w:rsidP="002F1960">
            <w:pPr>
              <w:spacing w:after="0"/>
              <w:rPr>
                <w:rFonts w:asciiTheme="minorHAnsi" w:hAnsiTheme="minorHAnsi"/>
              </w:rPr>
            </w:pPr>
            <w:r w:rsidRPr="001C1176">
              <w:rPr>
                <w:rFonts w:asciiTheme="minorHAnsi" w:hAnsiTheme="minorHAnsi"/>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1C1176" w:rsidRDefault="00893D37" w:rsidP="002F1960">
            <w:pPr>
              <w:spacing w:after="0"/>
              <w:rPr>
                <w:rFonts w:asciiTheme="minorHAnsi" w:hAnsiTheme="minorHAnsi"/>
              </w:rPr>
            </w:pPr>
            <w:r w:rsidRPr="001C1176">
              <w:rPr>
                <w:rFonts w:asciiTheme="minorHAnsi" w:hAnsiTheme="minorHAnsi"/>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1C1176" w:rsidRDefault="00893D37" w:rsidP="002F1960">
            <w:pPr>
              <w:spacing w:after="0"/>
              <w:rPr>
                <w:rFonts w:asciiTheme="minorHAnsi" w:hAnsiTheme="minorHAnsi"/>
              </w:rPr>
            </w:pPr>
            <w:r w:rsidRPr="001C1176">
              <w:rPr>
                <w:rFonts w:asciiTheme="minorHAnsi" w:hAnsiTheme="minorHAnsi"/>
              </w:rPr>
              <w:t>Naziv  NVO koj</w:t>
            </w:r>
            <w:r w:rsidR="007F6C61" w:rsidRPr="001C1176">
              <w:rPr>
                <w:rFonts w:asciiTheme="minorHAnsi" w:hAnsiTheme="minorHAnsi"/>
              </w:rPr>
              <w:t>e</w:t>
            </w:r>
            <w:r w:rsidRPr="001C1176">
              <w:rPr>
                <w:rFonts w:asciiTheme="minorHAnsi" w:hAnsiTheme="minorHAnsi"/>
              </w:rPr>
              <w:t xml:space="preserve"> su učestvoval</w:t>
            </w:r>
            <w:r w:rsidR="007F6C61" w:rsidRPr="001C1176">
              <w:rPr>
                <w:rFonts w:asciiTheme="minorHAnsi" w:hAnsiTheme="minorHAnsi"/>
              </w:rPr>
              <w:t>e</w:t>
            </w:r>
            <w:r w:rsidRPr="001C1176">
              <w:rPr>
                <w:rFonts w:asciiTheme="minorHAnsi" w:hAnsiTheme="minorHAnsi"/>
              </w:rPr>
              <w:t xml:space="preserve"> u konsultacijama</w:t>
            </w:r>
          </w:p>
        </w:tc>
      </w:tr>
      <w:tr w:rsidR="006E4A03" w:rsidRPr="001C1176" w:rsidTr="00893D37">
        <w:tc>
          <w:tcPr>
            <w:tcW w:w="4582" w:type="dxa"/>
            <w:tcMar>
              <w:top w:w="57" w:type="dxa"/>
              <w:bottom w:w="57" w:type="dxa"/>
            </w:tcMar>
          </w:tcPr>
          <w:p w:rsidR="006E4A03" w:rsidRPr="001C1176" w:rsidRDefault="006E4A03" w:rsidP="006E4A03">
            <w:pPr>
              <w:spacing w:after="0"/>
              <w:jc w:val="both"/>
              <w:outlineLvl w:val="0"/>
              <w:rPr>
                <w:rFonts w:asciiTheme="minorHAnsi" w:hAnsiTheme="minorHAnsi" w:cs="Arial"/>
                <w:iCs/>
                <w:szCs w:val="22"/>
              </w:rPr>
            </w:pPr>
            <w:r w:rsidRPr="001C1176">
              <w:rPr>
                <w:rFonts w:asciiTheme="minorHAnsi" w:hAnsiTheme="minorHAnsi" w:cs="Arial"/>
                <w:iCs/>
                <w:szCs w:val="22"/>
              </w:rPr>
              <w:t>Dostavljanje predloga, sugestija i komentara na Nacrt sektorske analize - elektronskim putem, u skladu s javnim pozivom Ministarstva kulture nevladinim organizacijama</w:t>
            </w:r>
          </w:p>
        </w:tc>
        <w:tc>
          <w:tcPr>
            <w:tcW w:w="4582" w:type="dxa"/>
            <w:tcBorders>
              <w:right w:val="single" w:sz="2" w:space="0" w:color="auto"/>
            </w:tcBorders>
            <w:tcMar>
              <w:top w:w="57" w:type="dxa"/>
              <w:bottom w:w="57" w:type="dxa"/>
            </w:tcMar>
          </w:tcPr>
          <w:p w:rsidR="006E4A03" w:rsidRPr="001C1176" w:rsidRDefault="006E4A03" w:rsidP="006E4A03">
            <w:pPr>
              <w:spacing w:after="0"/>
              <w:rPr>
                <w:rFonts w:asciiTheme="minorHAnsi" w:hAnsiTheme="minorHAnsi"/>
              </w:rPr>
            </w:pPr>
          </w:p>
        </w:tc>
        <w:tc>
          <w:tcPr>
            <w:tcW w:w="4582" w:type="dxa"/>
            <w:tcBorders>
              <w:left w:val="single" w:sz="2" w:space="0" w:color="auto"/>
            </w:tcBorders>
          </w:tcPr>
          <w:p w:rsidR="006E4A03" w:rsidRPr="001C1176" w:rsidRDefault="006E4A03" w:rsidP="006E4A03">
            <w:pPr>
              <w:spacing w:after="0"/>
              <w:rPr>
                <w:rFonts w:asciiTheme="minorHAnsi" w:hAnsiTheme="minorHAnsi"/>
              </w:rPr>
            </w:pPr>
          </w:p>
        </w:tc>
      </w:tr>
      <w:tr w:rsidR="006E4A03" w:rsidRPr="001C1176" w:rsidTr="00893D37">
        <w:tc>
          <w:tcPr>
            <w:tcW w:w="4582" w:type="dxa"/>
            <w:tcMar>
              <w:top w:w="57" w:type="dxa"/>
              <w:bottom w:w="57" w:type="dxa"/>
            </w:tcMar>
          </w:tcPr>
          <w:p w:rsidR="006E4A03" w:rsidRPr="001C1176" w:rsidRDefault="006E4A03" w:rsidP="006E4A03">
            <w:pPr>
              <w:spacing w:after="0"/>
              <w:jc w:val="both"/>
              <w:outlineLvl w:val="0"/>
              <w:rPr>
                <w:rFonts w:asciiTheme="minorHAnsi" w:hAnsiTheme="minorHAnsi" w:cs="Arial"/>
                <w:iCs/>
                <w:szCs w:val="22"/>
              </w:rPr>
            </w:pPr>
            <w:r w:rsidRPr="001C1176">
              <w:rPr>
                <w:rFonts w:asciiTheme="minorHAnsi" w:hAnsiTheme="minorHAnsi" w:cs="Arial"/>
                <w:iCs/>
                <w:szCs w:val="22"/>
              </w:rPr>
              <w:t xml:space="preserve">Konsultativni sastanak održan u Ministarstvu kulture, na osnovu javnog </w:t>
            </w:r>
            <w:r w:rsidRPr="001C1176">
              <w:rPr>
                <w:rFonts w:asciiTheme="minorHAnsi" w:hAnsiTheme="minorHAnsi" w:cs="Arial"/>
                <w:iCs/>
                <w:szCs w:val="22"/>
              </w:rPr>
              <w:lastRenderedPageBreak/>
              <w:t>poziva</w:t>
            </w:r>
          </w:p>
        </w:tc>
        <w:tc>
          <w:tcPr>
            <w:tcW w:w="4582" w:type="dxa"/>
            <w:tcBorders>
              <w:right w:val="single" w:sz="2" w:space="0" w:color="auto"/>
            </w:tcBorders>
            <w:tcMar>
              <w:top w:w="57" w:type="dxa"/>
              <w:bottom w:w="57" w:type="dxa"/>
            </w:tcMar>
          </w:tcPr>
          <w:p w:rsidR="006E4A03" w:rsidRPr="001C1176" w:rsidRDefault="006E4A03" w:rsidP="006E4A03">
            <w:pPr>
              <w:spacing w:after="0"/>
              <w:rPr>
                <w:rFonts w:asciiTheme="minorHAnsi" w:hAnsiTheme="minorHAnsi"/>
              </w:rPr>
            </w:pPr>
          </w:p>
        </w:tc>
        <w:tc>
          <w:tcPr>
            <w:tcW w:w="4582" w:type="dxa"/>
            <w:tcBorders>
              <w:left w:val="single" w:sz="2" w:space="0" w:color="auto"/>
            </w:tcBorders>
          </w:tcPr>
          <w:p w:rsidR="006E4A03" w:rsidRPr="001C1176" w:rsidRDefault="006E4A03" w:rsidP="006E4A03">
            <w:pPr>
              <w:spacing w:after="0"/>
              <w:rPr>
                <w:rFonts w:asciiTheme="minorHAnsi" w:hAnsiTheme="minorHAnsi"/>
              </w:rPr>
            </w:pPr>
          </w:p>
        </w:tc>
      </w:tr>
    </w:tbl>
    <w:p w:rsidR="00D170E4" w:rsidRPr="001C1176" w:rsidRDefault="00D170E4" w:rsidP="00FF5B24">
      <w:pPr>
        <w:rPr>
          <w:rFonts w:asciiTheme="minorHAnsi" w:hAnsiTheme="minorHAnsi"/>
        </w:rPr>
      </w:pPr>
    </w:p>
    <w:p w:rsidR="00FF5B24" w:rsidRPr="001C1176" w:rsidRDefault="001E36C7" w:rsidP="00F47631">
      <w:pPr>
        <w:pStyle w:val="ListParagraph"/>
        <w:numPr>
          <w:ilvl w:val="0"/>
          <w:numId w:val="5"/>
        </w:numPr>
        <w:jc w:val="both"/>
        <w:rPr>
          <w:rFonts w:asciiTheme="minorHAnsi" w:hAnsiTheme="minorHAnsi"/>
          <w:b/>
        </w:rPr>
      </w:pPr>
      <w:r w:rsidRPr="001C1176">
        <w:rPr>
          <w:rFonts w:asciiTheme="minorHAnsi" w:hAnsiTheme="minorHAnsi"/>
          <w:b/>
        </w:rPr>
        <w:t>KAPACITETI ZA SPROVOĐENJE JAVNOG KONKURSA</w:t>
      </w:r>
    </w:p>
    <w:p w:rsidR="006A4C3E" w:rsidRPr="00C4012D" w:rsidRDefault="001E36C7" w:rsidP="00C4012D">
      <w:pPr>
        <w:pStyle w:val="ListParagraph"/>
        <w:numPr>
          <w:ilvl w:val="1"/>
          <w:numId w:val="5"/>
        </w:numPr>
        <w:jc w:val="both"/>
        <w:rPr>
          <w:rFonts w:asciiTheme="minorHAnsi" w:hAnsiTheme="minorHAnsi"/>
        </w:rPr>
      </w:pPr>
      <w:r w:rsidRPr="001C1176">
        <w:rPr>
          <w:rFonts w:asciiTheme="minorHAnsi" w:hAnsiTheme="minorHAnsi"/>
        </w:rP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1C1176">
        <w:rPr>
          <w:rFonts w:asciiTheme="minorHAnsi" w:hAnsiTheme="minorHAnsi"/>
        </w:rPr>
        <w:t xml:space="preserve"> i odobrenim projektom</w:t>
      </w:r>
      <w:r w:rsidR="00234A90" w:rsidRPr="001C1176">
        <w:rPr>
          <w:rFonts w:asciiTheme="minorHAnsi" w:hAnsiTheme="minorHAnsi"/>
        </w:rPr>
        <w:t>/programom</w:t>
      </w:r>
      <w:r w:rsidRPr="001C1176">
        <w:rPr>
          <w:rFonts w:asciiTheme="minorHAnsi" w:hAnsiTheme="minorHAnsi"/>
        </w:rPr>
        <w:t xml:space="preserve">). </w:t>
      </w:r>
    </w:p>
    <w:tbl>
      <w:tblPr>
        <w:tblStyle w:val="TableGrid"/>
        <w:tblW w:w="0" w:type="auto"/>
        <w:jc w:val="center"/>
        <w:tblLook w:val="04A0"/>
      </w:tblPr>
      <w:tblGrid>
        <w:gridCol w:w="3436"/>
        <w:gridCol w:w="3437"/>
        <w:gridCol w:w="3437"/>
      </w:tblGrid>
      <w:tr w:rsidR="00B215A4" w:rsidRPr="001C1176"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1C1176" w:rsidRDefault="00B215A4" w:rsidP="002F1960">
            <w:pPr>
              <w:spacing w:after="0"/>
              <w:rPr>
                <w:rFonts w:asciiTheme="minorHAnsi" w:hAnsiTheme="minorHAnsi"/>
              </w:rPr>
            </w:pPr>
            <w:r w:rsidRPr="001C1176">
              <w:rPr>
                <w:rFonts w:asciiTheme="minorHAnsi" w:hAnsiTheme="minorHAns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1C1176" w:rsidRDefault="00B215A4" w:rsidP="00E270F9">
            <w:pPr>
              <w:spacing w:after="0"/>
              <w:jc w:val="both"/>
              <w:rPr>
                <w:rFonts w:asciiTheme="minorHAnsi" w:hAnsiTheme="minorHAnsi"/>
              </w:rPr>
            </w:pPr>
            <w:r w:rsidRPr="001C1176">
              <w:rPr>
                <w:rFonts w:asciiTheme="minorHAnsi" w:hAnsiTheme="minorHAnsi"/>
              </w:rPr>
              <w:t xml:space="preserve">Broj službenika/ica </w:t>
            </w:r>
            <w:r w:rsidR="00E47DA5" w:rsidRPr="001C1176">
              <w:rPr>
                <w:rFonts w:asciiTheme="minorHAnsi" w:hAnsiTheme="minorHAnsi"/>
              </w:rPr>
              <w:t>zaduženi</w:t>
            </w:r>
            <w:r w:rsidR="00966ED1" w:rsidRPr="001C1176">
              <w:rPr>
                <w:rFonts w:asciiTheme="minorHAnsi" w:hAnsiTheme="minorHAnsi"/>
              </w:rPr>
              <w:t>h</w:t>
            </w:r>
            <w:r w:rsidR="00E47DA5" w:rsidRPr="001C1176">
              <w:rPr>
                <w:rFonts w:asciiTheme="minorHAnsi" w:hAnsiTheme="minorHAns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1C1176" w:rsidRDefault="00B215A4" w:rsidP="00E270F9">
            <w:pPr>
              <w:spacing w:after="0"/>
              <w:jc w:val="both"/>
              <w:rPr>
                <w:rFonts w:asciiTheme="minorHAnsi" w:hAnsiTheme="minorHAnsi"/>
              </w:rPr>
            </w:pPr>
            <w:r w:rsidRPr="001C1176">
              <w:rPr>
                <w:rFonts w:asciiTheme="minorHAnsi" w:hAnsiTheme="minorHAnsi"/>
              </w:rPr>
              <w:t xml:space="preserve">Imena </w:t>
            </w:r>
            <w:r w:rsidR="00E270F9" w:rsidRPr="001C1176">
              <w:rPr>
                <w:rFonts w:asciiTheme="minorHAnsi" w:hAnsiTheme="minorHAnsi"/>
              </w:rPr>
              <w:t xml:space="preserve">službenika/ica </w:t>
            </w:r>
            <w:r w:rsidRPr="001C1176">
              <w:rPr>
                <w:rFonts w:asciiTheme="minorHAnsi" w:hAnsiTheme="minorHAnsi"/>
              </w:rPr>
              <w:t>zaduženih za sprovođenje javnog konkursa i praćenje finansiranih projekata i programa nevladinih organizacija</w:t>
            </w:r>
          </w:p>
        </w:tc>
      </w:tr>
      <w:tr w:rsidR="00B215A4" w:rsidRPr="001C1176" w:rsidTr="00B215A4">
        <w:trPr>
          <w:jc w:val="center"/>
        </w:trPr>
        <w:tc>
          <w:tcPr>
            <w:tcW w:w="3436" w:type="dxa"/>
            <w:tcMar>
              <w:top w:w="57" w:type="dxa"/>
              <w:bottom w:w="57" w:type="dxa"/>
            </w:tcMar>
          </w:tcPr>
          <w:p w:rsidR="00B215A4" w:rsidRPr="001C1176" w:rsidRDefault="009E5B2E" w:rsidP="002F1960">
            <w:pPr>
              <w:spacing w:after="0"/>
              <w:rPr>
                <w:rFonts w:asciiTheme="minorHAnsi" w:hAnsiTheme="minorHAnsi"/>
              </w:rPr>
            </w:pPr>
            <w:r w:rsidRPr="001C1176">
              <w:rPr>
                <w:rFonts w:asciiTheme="minorHAnsi" w:hAnsiTheme="minorHAnsi" w:cs="Arial"/>
                <w:iCs/>
                <w:szCs w:val="22"/>
              </w:rPr>
              <w:t>„Podignimo zavjesu na sceni nezavisne kulture!“</w:t>
            </w:r>
          </w:p>
        </w:tc>
        <w:tc>
          <w:tcPr>
            <w:tcW w:w="3437" w:type="dxa"/>
            <w:tcBorders>
              <w:right w:val="single" w:sz="2" w:space="0" w:color="auto"/>
            </w:tcBorders>
            <w:tcMar>
              <w:top w:w="57" w:type="dxa"/>
              <w:bottom w:w="57" w:type="dxa"/>
            </w:tcMar>
          </w:tcPr>
          <w:p w:rsidR="00B215A4" w:rsidRPr="001C1176" w:rsidRDefault="009E5B2E" w:rsidP="002F1960">
            <w:pPr>
              <w:spacing w:after="0"/>
              <w:rPr>
                <w:rFonts w:asciiTheme="minorHAnsi" w:hAnsiTheme="minorHAnsi"/>
              </w:rPr>
            </w:pPr>
            <w:r w:rsidRPr="001C1176">
              <w:rPr>
                <w:rFonts w:asciiTheme="minorHAnsi" w:hAnsiTheme="minorHAnsi"/>
              </w:rPr>
              <w:t>6</w:t>
            </w:r>
          </w:p>
        </w:tc>
        <w:tc>
          <w:tcPr>
            <w:tcW w:w="3437" w:type="dxa"/>
            <w:tcBorders>
              <w:left w:val="single" w:sz="2" w:space="0" w:color="auto"/>
            </w:tcBorders>
          </w:tcPr>
          <w:p w:rsidR="009E5B2E" w:rsidRPr="001C1176" w:rsidRDefault="009E5B2E" w:rsidP="009E5B2E">
            <w:pPr>
              <w:spacing w:after="0"/>
              <w:rPr>
                <w:rFonts w:asciiTheme="minorHAnsi" w:hAnsiTheme="minorHAnsi"/>
              </w:rPr>
            </w:pPr>
            <w:r w:rsidRPr="001C1176">
              <w:rPr>
                <w:rFonts w:asciiTheme="minorHAnsi" w:hAnsiTheme="minorHAnsi"/>
              </w:rPr>
              <w:t>Dragoljub Janković</w:t>
            </w:r>
          </w:p>
          <w:p w:rsidR="009E5B2E" w:rsidRPr="001C1176" w:rsidRDefault="009E5B2E" w:rsidP="009E5B2E">
            <w:pPr>
              <w:spacing w:after="0"/>
              <w:rPr>
                <w:rFonts w:asciiTheme="minorHAnsi" w:hAnsiTheme="minorHAnsi"/>
              </w:rPr>
            </w:pPr>
            <w:r w:rsidRPr="001C1176">
              <w:rPr>
                <w:rFonts w:asciiTheme="minorHAnsi" w:hAnsiTheme="minorHAnsi"/>
              </w:rPr>
              <w:t>Milica Martić</w:t>
            </w:r>
          </w:p>
          <w:p w:rsidR="009E5B2E" w:rsidRPr="001C1176" w:rsidRDefault="009E5B2E" w:rsidP="009E5B2E">
            <w:pPr>
              <w:spacing w:after="0"/>
              <w:rPr>
                <w:rFonts w:asciiTheme="minorHAnsi" w:hAnsiTheme="minorHAnsi"/>
              </w:rPr>
            </w:pPr>
            <w:r w:rsidRPr="001C1176">
              <w:rPr>
                <w:rFonts w:asciiTheme="minorHAnsi" w:hAnsiTheme="minorHAnsi"/>
              </w:rPr>
              <w:t>Ilija Subotić</w:t>
            </w:r>
          </w:p>
          <w:p w:rsidR="009E5B2E" w:rsidRPr="001C1176" w:rsidRDefault="009E5B2E" w:rsidP="009E5B2E">
            <w:pPr>
              <w:spacing w:after="0"/>
              <w:rPr>
                <w:rFonts w:asciiTheme="minorHAnsi" w:hAnsiTheme="minorHAnsi"/>
              </w:rPr>
            </w:pPr>
            <w:r w:rsidRPr="001C1176">
              <w:rPr>
                <w:rFonts w:asciiTheme="minorHAnsi" w:hAnsiTheme="minorHAnsi"/>
              </w:rPr>
              <w:t>Milica Dragićević</w:t>
            </w:r>
          </w:p>
          <w:p w:rsidR="009E5B2E" w:rsidRPr="001C1176" w:rsidRDefault="009E5B2E" w:rsidP="009E5B2E">
            <w:pPr>
              <w:spacing w:after="0"/>
              <w:rPr>
                <w:rFonts w:asciiTheme="minorHAnsi" w:hAnsiTheme="minorHAnsi"/>
              </w:rPr>
            </w:pPr>
            <w:r w:rsidRPr="001C1176">
              <w:rPr>
                <w:rFonts w:asciiTheme="minorHAnsi" w:hAnsiTheme="minorHAnsi"/>
              </w:rPr>
              <w:t>Dobrila Vlahović</w:t>
            </w:r>
          </w:p>
          <w:p w:rsidR="00B215A4" w:rsidRPr="001C1176" w:rsidRDefault="009E5B2E" w:rsidP="009E5B2E">
            <w:pPr>
              <w:spacing w:after="0"/>
              <w:rPr>
                <w:rFonts w:asciiTheme="minorHAnsi" w:hAnsiTheme="minorHAnsi"/>
              </w:rPr>
            </w:pPr>
            <w:r w:rsidRPr="001C1176">
              <w:rPr>
                <w:rFonts w:asciiTheme="minorHAnsi" w:hAnsiTheme="minorHAnsi"/>
              </w:rPr>
              <w:t>Vera Luburić</w:t>
            </w:r>
          </w:p>
        </w:tc>
      </w:tr>
    </w:tbl>
    <w:p w:rsidR="001C537E" w:rsidRPr="001C1176" w:rsidRDefault="001C537E" w:rsidP="009A2079">
      <w:pPr>
        <w:ind w:left="792"/>
        <w:rPr>
          <w:rFonts w:asciiTheme="minorHAnsi" w:hAnsiTheme="minorHAnsi"/>
        </w:rPr>
      </w:pPr>
    </w:p>
    <w:p w:rsidR="001E36C7" w:rsidRPr="001C1176" w:rsidRDefault="00997797" w:rsidP="00997797">
      <w:pPr>
        <w:ind w:left="720"/>
        <w:jc w:val="center"/>
        <w:rPr>
          <w:rFonts w:asciiTheme="minorHAnsi" w:hAnsiTheme="minorHAnsi"/>
          <w:b/>
        </w:rPr>
      </w:pPr>
      <w:r w:rsidRPr="001C1176">
        <w:rPr>
          <w:rFonts w:asciiTheme="minorHAnsi" w:hAnsiTheme="minorHAnsi"/>
          <w:b/>
        </w:rPr>
        <w:t>Ovjera ministra:</w:t>
      </w:r>
    </w:p>
    <w:tbl>
      <w:tblPr>
        <w:tblStyle w:val="TableGrid"/>
        <w:tblW w:w="0" w:type="auto"/>
        <w:tblInd w:w="818" w:type="dxa"/>
        <w:tblBorders>
          <w:insideV w:val="none" w:sz="0" w:space="0" w:color="auto"/>
        </w:tblBorders>
        <w:tblLook w:val="04A0"/>
      </w:tblPr>
      <w:tblGrid>
        <w:gridCol w:w="284"/>
        <w:gridCol w:w="4260"/>
        <w:gridCol w:w="4544"/>
        <w:gridCol w:w="4396"/>
        <w:gridCol w:w="236"/>
      </w:tblGrid>
      <w:tr w:rsidR="00997797" w:rsidRPr="001C1176" w:rsidTr="001742F3">
        <w:tc>
          <w:tcPr>
            <w:tcW w:w="284" w:type="dxa"/>
            <w:tcBorders>
              <w:top w:val="single" w:sz="18" w:space="0" w:color="auto"/>
              <w:left w:val="single" w:sz="18" w:space="0" w:color="auto"/>
              <w:bottom w:val="nil"/>
            </w:tcBorders>
          </w:tcPr>
          <w:p w:rsidR="009A2079" w:rsidRPr="001C1176" w:rsidRDefault="009A2079" w:rsidP="00997797">
            <w:pPr>
              <w:rPr>
                <w:rFonts w:asciiTheme="minorHAnsi" w:hAnsiTheme="minorHAnsi"/>
              </w:rPr>
            </w:pPr>
          </w:p>
        </w:tc>
        <w:tc>
          <w:tcPr>
            <w:tcW w:w="4260" w:type="dxa"/>
            <w:tcBorders>
              <w:top w:val="single" w:sz="18" w:space="0" w:color="auto"/>
            </w:tcBorders>
          </w:tcPr>
          <w:p w:rsidR="009A2079" w:rsidRDefault="009A2079" w:rsidP="009A2079">
            <w:pPr>
              <w:jc w:val="center"/>
              <w:rPr>
                <w:rFonts w:asciiTheme="minorHAnsi" w:hAnsiTheme="minorHAnsi"/>
              </w:rPr>
            </w:pPr>
          </w:p>
          <w:p w:rsidR="00AC4169" w:rsidRDefault="00AC4169" w:rsidP="003B148A">
            <w:pPr>
              <w:spacing w:after="0"/>
              <w:rPr>
                <w:rFonts w:asciiTheme="minorHAnsi" w:hAnsiTheme="minorHAnsi"/>
              </w:rPr>
            </w:pPr>
          </w:p>
          <w:p w:rsidR="003B148A" w:rsidRPr="003B148A" w:rsidRDefault="003B148A" w:rsidP="000E376F">
            <w:pPr>
              <w:spacing w:after="0"/>
              <w:jc w:val="center"/>
              <w:rPr>
                <w:rFonts w:asciiTheme="minorHAnsi" w:hAnsiTheme="minorHAnsi"/>
                <w:lang/>
              </w:rPr>
            </w:pPr>
            <w:r>
              <w:rPr>
                <w:rFonts w:asciiTheme="minorHAnsi" w:hAnsiTheme="minorHAnsi"/>
              </w:rPr>
              <w:t>Aleksandar Bogdanovi</w:t>
            </w:r>
            <w:r>
              <w:rPr>
                <w:rFonts w:asciiTheme="minorHAnsi" w:hAnsiTheme="minorHAnsi"/>
                <w:lang/>
              </w:rPr>
              <w:t>ć</w:t>
            </w:r>
          </w:p>
        </w:tc>
        <w:tc>
          <w:tcPr>
            <w:tcW w:w="4544" w:type="dxa"/>
            <w:tcBorders>
              <w:top w:val="single" w:sz="18" w:space="0" w:color="auto"/>
              <w:bottom w:val="nil"/>
            </w:tcBorders>
          </w:tcPr>
          <w:p w:rsidR="009A2079" w:rsidRPr="001C1176" w:rsidRDefault="009A2079" w:rsidP="009A2079">
            <w:pPr>
              <w:jc w:val="center"/>
              <w:rPr>
                <w:rFonts w:asciiTheme="minorHAnsi" w:hAnsiTheme="minorHAnsi"/>
              </w:rPr>
            </w:pPr>
          </w:p>
          <w:p w:rsidR="00997797" w:rsidRPr="001C1176" w:rsidRDefault="00997797" w:rsidP="009A2079">
            <w:pPr>
              <w:jc w:val="center"/>
              <w:rPr>
                <w:rFonts w:asciiTheme="minorHAnsi" w:hAnsiTheme="minorHAnsi"/>
              </w:rPr>
            </w:pPr>
          </w:p>
        </w:tc>
        <w:tc>
          <w:tcPr>
            <w:tcW w:w="4396" w:type="dxa"/>
            <w:tcBorders>
              <w:top w:val="single" w:sz="18" w:space="0" w:color="auto"/>
            </w:tcBorders>
          </w:tcPr>
          <w:p w:rsidR="009A2079" w:rsidRPr="001C1176" w:rsidRDefault="009A2079" w:rsidP="009A2079">
            <w:pPr>
              <w:jc w:val="center"/>
              <w:rPr>
                <w:rFonts w:asciiTheme="minorHAnsi" w:hAnsiTheme="minorHAnsi"/>
              </w:rPr>
            </w:pPr>
          </w:p>
        </w:tc>
        <w:tc>
          <w:tcPr>
            <w:tcW w:w="236" w:type="dxa"/>
            <w:tcBorders>
              <w:top w:val="single" w:sz="18" w:space="0" w:color="auto"/>
              <w:bottom w:val="nil"/>
              <w:right w:val="single" w:sz="18" w:space="0" w:color="auto"/>
            </w:tcBorders>
          </w:tcPr>
          <w:p w:rsidR="009A2079" w:rsidRPr="001C1176" w:rsidRDefault="009A2079" w:rsidP="001E36C7">
            <w:pPr>
              <w:rPr>
                <w:rFonts w:asciiTheme="minorHAnsi" w:hAnsiTheme="minorHAnsi"/>
              </w:rPr>
            </w:pPr>
          </w:p>
        </w:tc>
      </w:tr>
      <w:tr w:rsidR="00997797" w:rsidRPr="001C1176" w:rsidTr="001742F3">
        <w:tc>
          <w:tcPr>
            <w:tcW w:w="284" w:type="dxa"/>
            <w:tcBorders>
              <w:top w:val="nil"/>
              <w:left w:val="single" w:sz="18" w:space="0" w:color="auto"/>
              <w:bottom w:val="single" w:sz="18" w:space="0" w:color="auto"/>
            </w:tcBorders>
          </w:tcPr>
          <w:p w:rsidR="009A2079" w:rsidRPr="001C1176" w:rsidRDefault="009A2079" w:rsidP="001E36C7">
            <w:pPr>
              <w:rPr>
                <w:rFonts w:asciiTheme="minorHAnsi" w:hAnsiTheme="minorHAnsi"/>
              </w:rPr>
            </w:pPr>
          </w:p>
        </w:tc>
        <w:tc>
          <w:tcPr>
            <w:tcW w:w="4260" w:type="dxa"/>
            <w:tcBorders>
              <w:bottom w:val="single" w:sz="18" w:space="0" w:color="auto"/>
            </w:tcBorders>
          </w:tcPr>
          <w:p w:rsidR="009A2079" w:rsidRPr="001C1176" w:rsidRDefault="009A2079" w:rsidP="009A2079">
            <w:pPr>
              <w:jc w:val="center"/>
              <w:rPr>
                <w:rFonts w:asciiTheme="minorHAnsi" w:hAnsiTheme="minorHAnsi"/>
              </w:rPr>
            </w:pPr>
            <w:r w:rsidRPr="001C1176">
              <w:rPr>
                <w:rFonts w:asciiTheme="minorHAnsi" w:hAnsiTheme="minorHAnsi"/>
              </w:rPr>
              <w:t>Ime i prezime</w:t>
            </w:r>
          </w:p>
        </w:tc>
        <w:tc>
          <w:tcPr>
            <w:tcW w:w="4544" w:type="dxa"/>
            <w:tcBorders>
              <w:top w:val="nil"/>
              <w:bottom w:val="single" w:sz="18" w:space="0" w:color="auto"/>
            </w:tcBorders>
          </w:tcPr>
          <w:p w:rsidR="009A2079" w:rsidRPr="001C1176" w:rsidRDefault="009A2079" w:rsidP="009A2079">
            <w:pPr>
              <w:jc w:val="center"/>
              <w:rPr>
                <w:rFonts w:asciiTheme="minorHAnsi" w:hAnsiTheme="minorHAnsi"/>
              </w:rPr>
            </w:pPr>
            <w:r w:rsidRPr="001C1176">
              <w:rPr>
                <w:rFonts w:asciiTheme="minorHAnsi" w:hAnsiTheme="minorHAnsi"/>
              </w:rPr>
              <w:t>M.P.</w:t>
            </w:r>
          </w:p>
          <w:p w:rsidR="00997797" w:rsidRPr="001C1176" w:rsidRDefault="00997797" w:rsidP="009A2079">
            <w:pPr>
              <w:jc w:val="center"/>
              <w:rPr>
                <w:rFonts w:asciiTheme="minorHAnsi" w:hAnsiTheme="minorHAnsi"/>
              </w:rPr>
            </w:pPr>
          </w:p>
        </w:tc>
        <w:tc>
          <w:tcPr>
            <w:tcW w:w="4396" w:type="dxa"/>
            <w:tcBorders>
              <w:bottom w:val="single" w:sz="18" w:space="0" w:color="auto"/>
            </w:tcBorders>
          </w:tcPr>
          <w:p w:rsidR="009A2079" w:rsidRPr="001C1176" w:rsidRDefault="009A2079" w:rsidP="009A2079">
            <w:pPr>
              <w:jc w:val="center"/>
              <w:rPr>
                <w:rFonts w:asciiTheme="minorHAnsi" w:hAnsiTheme="minorHAnsi"/>
              </w:rPr>
            </w:pPr>
            <w:r w:rsidRPr="001C1176">
              <w:rPr>
                <w:rFonts w:asciiTheme="minorHAnsi" w:hAnsiTheme="minorHAnsi"/>
              </w:rPr>
              <w:t>Potpis</w:t>
            </w:r>
          </w:p>
        </w:tc>
        <w:tc>
          <w:tcPr>
            <w:tcW w:w="236" w:type="dxa"/>
            <w:tcBorders>
              <w:top w:val="nil"/>
              <w:bottom w:val="single" w:sz="18" w:space="0" w:color="auto"/>
              <w:right w:val="single" w:sz="18" w:space="0" w:color="auto"/>
            </w:tcBorders>
          </w:tcPr>
          <w:p w:rsidR="009A2079" w:rsidRPr="001C1176" w:rsidRDefault="009A2079" w:rsidP="001E36C7">
            <w:pPr>
              <w:rPr>
                <w:rFonts w:asciiTheme="minorHAnsi" w:hAnsiTheme="minorHAnsi"/>
              </w:rPr>
            </w:pPr>
          </w:p>
        </w:tc>
      </w:tr>
    </w:tbl>
    <w:p w:rsidR="009A2079" w:rsidRPr="001C1176" w:rsidRDefault="009A2079" w:rsidP="00D14758">
      <w:pPr>
        <w:rPr>
          <w:rFonts w:asciiTheme="minorHAnsi" w:hAnsiTheme="minorHAnsi"/>
        </w:rPr>
      </w:pPr>
    </w:p>
    <w:sectPr w:rsidR="009A2079" w:rsidRPr="001C1176" w:rsidSect="00B82707">
      <w:headerReference w:type="first" r:id="rId24"/>
      <w:pgSz w:w="16840" w:h="11900" w:orient="landscape"/>
      <w:pgMar w:top="852" w:right="1440" w:bottom="1080" w:left="1078" w:header="284"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ED4" w:rsidRDefault="00261ED4" w:rsidP="00893B03">
      <w:pPr>
        <w:spacing w:after="0"/>
      </w:pPr>
      <w:r>
        <w:separator/>
      </w:r>
    </w:p>
  </w:endnote>
  <w:endnote w:type="continuationSeparator" w:id="1">
    <w:p w:rsidR="00261ED4" w:rsidRDefault="00261ED4" w:rsidP="00893B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ED4" w:rsidRDefault="00261ED4" w:rsidP="00893B03">
      <w:pPr>
        <w:spacing w:after="0"/>
      </w:pPr>
      <w:r>
        <w:separator/>
      </w:r>
    </w:p>
  </w:footnote>
  <w:footnote w:type="continuationSeparator" w:id="1">
    <w:p w:rsidR="00261ED4" w:rsidRDefault="00261ED4" w:rsidP="00893B0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 w:type="dxa"/>
      <w:tblInd w:w="-744" w:type="dxa"/>
      <w:tblLayout w:type="fixed"/>
      <w:tblLook w:val="04A0"/>
    </w:tblPr>
    <w:tblGrid>
      <w:gridCol w:w="978"/>
    </w:tblGrid>
    <w:tr w:rsidR="00C94C34" w:rsidRPr="005E37F9" w:rsidTr="00437DF0">
      <w:tc>
        <w:tcPr>
          <w:tcW w:w="978" w:type="dxa"/>
          <w:shd w:val="clear" w:color="auto" w:fill="auto"/>
        </w:tcPr>
        <w:p w:rsidR="00C94C34" w:rsidRPr="005E37F9" w:rsidRDefault="00C94C34" w:rsidP="00B84AF3">
          <w:pPr>
            <w:pStyle w:val="Header"/>
            <w:jc w:val="right"/>
          </w:pPr>
        </w:p>
      </w:tc>
    </w:tr>
  </w:tbl>
  <w:p w:rsidR="00C94C34" w:rsidRDefault="00C94C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B08C2"/>
    <w:multiLevelType w:val="hybridMultilevel"/>
    <w:tmpl w:val="187241A0"/>
    <w:lvl w:ilvl="0" w:tplc="2D0A6444">
      <w:start w:val="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44352"/>
    <w:multiLevelType w:val="hybridMultilevel"/>
    <w:tmpl w:val="2730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B93E5C"/>
    <w:multiLevelType w:val="hybridMultilevel"/>
    <w:tmpl w:val="1690F276"/>
    <w:lvl w:ilvl="0" w:tplc="2DFED2A6">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0659B"/>
    <w:multiLevelType w:val="hybridMultilevel"/>
    <w:tmpl w:val="00A4E94C"/>
    <w:lvl w:ilvl="0" w:tplc="36D02F6E">
      <w:start w:val="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9246A6"/>
    <w:multiLevelType w:val="hybridMultilevel"/>
    <w:tmpl w:val="0C185160"/>
    <w:lvl w:ilvl="0" w:tplc="36D61D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C4E62"/>
    <w:multiLevelType w:val="hybridMultilevel"/>
    <w:tmpl w:val="D396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7D68C1"/>
    <w:multiLevelType w:val="hybridMultilevel"/>
    <w:tmpl w:val="E42C309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1072C1"/>
    <w:multiLevelType w:val="hybridMultilevel"/>
    <w:tmpl w:val="4C38630A"/>
    <w:lvl w:ilvl="0" w:tplc="E8DCEB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4"/>
  </w:num>
  <w:num w:numId="5">
    <w:abstractNumId w:val="8"/>
  </w:num>
  <w:num w:numId="6">
    <w:abstractNumId w:val="6"/>
  </w:num>
  <w:num w:numId="7">
    <w:abstractNumId w:val="13"/>
  </w:num>
  <w:num w:numId="8">
    <w:abstractNumId w:val="10"/>
  </w:num>
  <w:num w:numId="9">
    <w:abstractNumId w:val="2"/>
  </w:num>
  <w:num w:numId="10">
    <w:abstractNumId w:val="9"/>
  </w:num>
  <w:num w:numId="11">
    <w:abstractNumId w:val="12"/>
  </w:num>
  <w:num w:numId="12">
    <w:abstractNumId w:val="5"/>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0"/>
    <w:footnote w:id="1"/>
  </w:footnotePr>
  <w:endnotePr>
    <w:endnote w:id="0"/>
    <w:endnote w:id="1"/>
  </w:endnotePr>
  <w:compat>
    <w:useFELayout/>
  </w:compat>
  <w:rsids>
    <w:rsidRoot w:val="00893B03"/>
    <w:rsid w:val="00013819"/>
    <w:rsid w:val="00031932"/>
    <w:rsid w:val="00035B3D"/>
    <w:rsid w:val="00047EAD"/>
    <w:rsid w:val="00056D8B"/>
    <w:rsid w:val="000572A1"/>
    <w:rsid w:val="00061311"/>
    <w:rsid w:val="000650E4"/>
    <w:rsid w:val="000729AF"/>
    <w:rsid w:val="00075C6C"/>
    <w:rsid w:val="00081F5D"/>
    <w:rsid w:val="000858D5"/>
    <w:rsid w:val="00085B89"/>
    <w:rsid w:val="00094B2C"/>
    <w:rsid w:val="00097930"/>
    <w:rsid w:val="000A27E9"/>
    <w:rsid w:val="000C0178"/>
    <w:rsid w:val="000C517D"/>
    <w:rsid w:val="000E376F"/>
    <w:rsid w:val="000E39BD"/>
    <w:rsid w:val="000E3E4F"/>
    <w:rsid w:val="000E5E86"/>
    <w:rsid w:val="000E649C"/>
    <w:rsid w:val="000F0B2B"/>
    <w:rsid w:val="000F2181"/>
    <w:rsid w:val="00102132"/>
    <w:rsid w:val="00114B5E"/>
    <w:rsid w:val="001157CF"/>
    <w:rsid w:val="00123AB6"/>
    <w:rsid w:val="00125204"/>
    <w:rsid w:val="00125EB3"/>
    <w:rsid w:val="00142CB2"/>
    <w:rsid w:val="00152265"/>
    <w:rsid w:val="0015454A"/>
    <w:rsid w:val="00164645"/>
    <w:rsid w:val="001649E0"/>
    <w:rsid w:val="001715D6"/>
    <w:rsid w:val="001742F3"/>
    <w:rsid w:val="00174B1E"/>
    <w:rsid w:val="00192DDA"/>
    <w:rsid w:val="0019681C"/>
    <w:rsid w:val="001A544E"/>
    <w:rsid w:val="001B2A55"/>
    <w:rsid w:val="001B2E20"/>
    <w:rsid w:val="001B5583"/>
    <w:rsid w:val="001B5585"/>
    <w:rsid w:val="001C1176"/>
    <w:rsid w:val="001C537E"/>
    <w:rsid w:val="001E03BD"/>
    <w:rsid w:val="001E36C7"/>
    <w:rsid w:val="001E3871"/>
    <w:rsid w:val="001E3D77"/>
    <w:rsid w:val="001E5E62"/>
    <w:rsid w:val="001E6A04"/>
    <w:rsid w:val="00200C0A"/>
    <w:rsid w:val="002017F4"/>
    <w:rsid w:val="002206D0"/>
    <w:rsid w:val="00234A90"/>
    <w:rsid w:val="002357C4"/>
    <w:rsid w:val="00241CD7"/>
    <w:rsid w:val="002450A0"/>
    <w:rsid w:val="00261ED4"/>
    <w:rsid w:val="0026502A"/>
    <w:rsid w:val="00266490"/>
    <w:rsid w:val="00266734"/>
    <w:rsid w:val="00266783"/>
    <w:rsid w:val="00286369"/>
    <w:rsid w:val="0029798E"/>
    <w:rsid w:val="002A0F87"/>
    <w:rsid w:val="002A52FE"/>
    <w:rsid w:val="002C2C9C"/>
    <w:rsid w:val="002D10E5"/>
    <w:rsid w:val="002D30CA"/>
    <w:rsid w:val="002E0BB3"/>
    <w:rsid w:val="002E47A0"/>
    <w:rsid w:val="002E68C7"/>
    <w:rsid w:val="002F1960"/>
    <w:rsid w:val="00301306"/>
    <w:rsid w:val="0030296C"/>
    <w:rsid w:val="00303E71"/>
    <w:rsid w:val="00322D39"/>
    <w:rsid w:val="00325894"/>
    <w:rsid w:val="00326A9D"/>
    <w:rsid w:val="003324EC"/>
    <w:rsid w:val="003407E6"/>
    <w:rsid w:val="00345BD0"/>
    <w:rsid w:val="00366EA9"/>
    <w:rsid w:val="00367DE2"/>
    <w:rsid w:val="00372642"/>
    <w:rsid w:val="00377CA2"/>
    <w:rsid w:val="00382697"/>
    <w:rsid w:val="003858C0"/>
    <w:rsid w:val="003864BC"/>
    <w:rsid w:val="00387FF8"/>
    <w:rsid w:val="00391A6A"/>
    <w:rsid w:val="00395523"/>
    <w:rsid w:val="003B148A"/>
    <w:rsid w:val="003B4204"/>
    <w:rsid w:val="003B5DD6"/>
    <w:rsid w:val="003C222F"/>
    <w:rsid w:val="003C24D8"/>
    <w:rsid w:val="003D4C3C"/>
    <w:rsid w:val="003D6752"/>
    <w:rsid w:val="003E6367"/>
    <w:rsid w:val="003E6605"/>
    <w:rsid w:val="0040634A"/>
    <w:rsid w:val="0042272F"/>
    <w:rsid w:val="00432522"/>
    <w:rsid w:val="00437DF0"/>
    <w:rsid w:val="004500B0"/>
    <w:rsid w:val="00465741"/>
    <w:rsid w:val="004757CE"/>
    <w:rsid w:val="004775FA"/>
    <w:rsid w:val="004864F1"/>
    <w:rsid w:val="00496590"/>
    <w:rsid w:val="004B007F"/>
    <w:rsid w:val="004B45C9"/>
    <w:rsid w:val="004B6C15"/>
    <w:rsid w:val="004D459B"/>
    <w:rsid w:val="004F2421"/>
    <w:rsid w:val="00502532"/>
    <w:rsid w:val="00502869"/>
    <w:rsid w:val="00504165"/>
    <w:rsid w:val="00505490"/>
    <w:rsid w:val="00510F37"/>
    <w:rsid w:val="0051383C"/>
    <w:rsid w:val="005143E3"/>
    <w:rsid w:val="00516ED3"/>
    <w:rsid w:val="005312FD"/>
    <w:rsid w:val="00541704"/>
    <w:rsid w:val="00545714"/>
    <w:rsid w:val="00560BB3"/>
    <w:rsid w:val="00564218"/>
    <w:rsid w:val="005754F2"/>
    <w:rsid w:val="005875FE"/>
    <w:rsid w:val="00596A50"/>
    <w:rsid w:val="005A6A0C"/>
    <w:rsid w:val="005B1C23"/>
    <w:rsid w:val="005C0065"/>
    <w:rsid w:val="005E04CE"/>
    <w:rsid w:val="005E37F9"/>
    <w:rsid w:val="005F0375"/>
    <w:rsid w:val="006062EB"/>
    <w:rsid w:val="00621D4A"/>
    <w:rsid w:val="00622E6D"/>
    <w:rsid w:val="00631376"/>
    <w:rsid w:val="00640211"/>
    <w:rsid w:val="00652635"/>
    <w:rsid w:val="00657070"/>
    <w:rsid w:val="00685B8E"/>
    <w:rsid w:val="0069330B"/>
    <w:rsid w:val="00695A8E"/>
    <w:rsid w:val="006A4C3E"/>
    <w:rsid w:val="006B441C"/>
    <w:rsid w:val="006C0FB6"/>
    <w:rsid w:val="006C25EA"/>
    <w:rsid w:val="006C6504"/>
    <w:rsid w:val="006E4A03"/>
    <w:rsid w:val="006E763B"/>
    <w:rsid w:val="006E77C2"/>
    <w:rsid w:val="006F6C11"/>
    <w:rsid w:val="007077EE"/>
    <w:rsid w:val="00735DC9"/>
    <w:rsid w:val="00736968"/>
    <w:rsid w:val="00744B81"/>
    <w:rsid w:val="007508D1"/>
    <w:rsid w:val="00764E95"/>
    <w:rsid w:val="00773572"/>
    <w:rsid w:val="007849C3"/>
    <w:rsid w:val="0079580C"/>
    <w:rsid w:val="007A0EC2"/>
    <w:rsid w:val="007A587F"/>
    <w:rsid w:val="007D51D8"/>
    <w:rsid w:val="007D6871"/>
    <w:rsid w:val="007E3C51"/>
    <w:rsid w:val="007E50A4"/>
    <w:rsid w:val="007E77A8"/>
    <w:rsid w:val="007F10EB"/>
    <w:rsid w:val="007F5587"/>
    <w:rsid w:val="007F6C61"/>
    <w:rsid w:val="00801E6D"/>
    <w:rsid w:val="0080468E"/>
    <w:rsid w:val="008058E1"/>
    <w:rsid w:val="00806934"/>
    <w:rsid w:val="00820FBB"/>
    <w:rsid w:val="008245AB"/>
    <w:rsid w:val="008413CC"/>
    <w:rsid w:val="0085188D"/>
    <w:rsid w:val="008553FC"/>
    <w:rsid w:val="0087654A"/>
    <w:rsid w:val="00887BCC"/>
    <w:rsid w:val="00893B03"/>
    <w:rsid w:val="00893D37"/>
    <w:rsid w:val="008A2D8F"/>
    <w:rsid w:val="008B7EF6"/>
    <w:rsid w:val="008C0059"/>
    <w:rsid w:val="008C51C2"/>
    <w:rsid w:val="008E2C4F"/>
    <w:rsid w:val="008F2ACB"/>
    <w:rsid w:val="009068E4"/>
    <w:rsid w:val="00906EDE"/>
    <w:rsid w:val="0092296F"/>
    <w:rsid w:val="00925A56"/>
    <w:rsid w:val="00946137"/>
    <w:rsid w:val="00955022"/>
    <w:rsid w:val="009600C7"/>
    <w:rsid w:val="00963B9D"/>
    <w:rsid w:val="00966ED1"/>
    <w:rsid w:val="00967733"/>
    <w:rsid w:val="0097218C"/>
    <w:rsid w:val="0098003E"/>
    <w:rsid w:val="0098708B"/>
    <w:rsid w:val="00997797"/>
    <w:rsid w:val="009A2079"/>
    <w:rsid w:val="009A6DBC"/>
    <w:rsid w:val="009A743C"/>
    <w:rsid w:val="009B0281"/>
    <w:rsid w:val="009B1B14"/>
    <w:rsid w:val="009C4F2E"/>
    <w:rsid w:val="009C7E52"/>
    <w:rsid w:val="009E5B2E"/>
    <w:rsid w:val="00A276F2"/>
    <w:rsid w:val="00A32916"/>
    <w:rsid w:val="00A33786"/>
    <w:rsid w:val="00A37134"/>
    <w:rsid w:val="00A46B48"/>
    <w:rsid w:val="00A5501A"/>
    <w:rsid w:val="00A67F14"/>
    <w:rsid w:val="00A756BD"/>
    <w:rsid w:val="00A97800"/>
    <w:rsid w:val="00AA16B7"/>
    <w:rsid w:val="00AA607B"/>
    <w:rsid w:val="00AB6D92"/>
    <w:rsid w:val="00AC3BB3"/>
    <w:rsid w:val="00AC4169"/>
    <w:rsid w:val="00AD6294"/>
    <w:rsid w:val="00AE3BBD"/>
    <w:rsid w:val="00AE65B1"/>
    <w:rsid w:val="00B215A4"/>
    <w:rsid w:val="00B231E9"/>
    <w:rsid w:val="00B36C88"/>
    <w:rsid w:val="00B4123A"/>
    <w:rsid w:val="00B556FC"/>
    <w:rsid w:val="00B5763C"/>
    <w:rsid w:val="00B579A1"/>
    <w:rsid w:val="00B64E29"/>
    <w:rsid w:val="00B82707"/>
    <w:rsid w:val="00B83AE0"/>
    <w:rsid w:val="00B84AF3"/>
    <w:rsid w:val="00BA4045"/>
    <w:rsid w:val="00BA47E0"/>
    <w:rsid w:val="00BA608E"/>
    <w:rsid w:val="00BB12A2"/>
    <w:rsid w:val="00BB3157"/>
    <w:rsid w:val="00BC0E20"/>
    <w:rsid w:val="00BD3B4A"/>
    <w:rsid w:val="00BF1A19"/>
    <w:rsid w:val="00BF7161"/>
    <w:rsid w:val="00C039D3"/>
    <w:rsid w:val="00C0464F"/>
    <w:rsid w:val="00C04A93"/>
    <w:rsid w:val="00C07F06"/>
    <w:rsid w:val="00C17DBB"/>
    <w:rsid w:val="00C21D60"/>
    <w:rsid w:val="00C22F75"/>
    <w:rsid w:val="00C4012D"/>
    <w:rsid w:val="00C51F68"/>
    <w:rsid w:val="00C54064"/>
    <w:rsid w:val="00C562CA"/>
    <w:rsid w:val="00C63484"/>
    <w:rsid w:val="00C640FA"/>
    <w:rsid w:val="00C94C34"/>
    <w:rsid w:val="00C95284"/>
    <w:rsid w:val="00CB4F97"/>
    <w:rsid w:val="00CC6BA2"/>
    <w:rsid w:val="00CC6F83"/>
    <w:rsid w:val="00CD6658"/>
    <w:rsid w:val="00D11F5B"/>
    <w:rsid w:val="00D1232A"/>
    <w:rsid w:val="00D1426E"/>
    <w:rsid w:val="00D14758"/>
    <w:rsid w:val="00D170E4"/>
    <w:rsid w:val="00D30B2D"/>
    <w:rsid w:val="00D30D93"/>
    <w:rsid w:val="00D34C60"/>
    <w:rsid w:val="00D45CD4"/>
    <w:rsid w:val="00D51C60"/>
    <w:rsid w:val="00D71441"/>
    <w:rsid w:val="00DC5CCC"/>
    <w:rsid w:val="00DD6599"/>
    <w:rsid w:val="00DE61F0"/>
    <w:rsid w:val="00DF07D8"/>
    <w:rsid w:val="00DF3C36"/>
    <w:rsid w:val="00DF739A"/>
    <w:rsid w:val="00E046A6"/>
    <w:rsid w:val="00E24648"/>
    <w:rsid w:val="00E25512"/>
    <w:rsid w:val="00E25B86"/>
    <w:rsid w:val="00E270F9"/>
    <w:rsid w:val="00E32EC5"/>
    <w:rsid w:val="00E34F32"/>
    <w:rsid w:val="00E35742"/>
    <w:rsid w:val="00E47DA5"/>
    <w:rsid w:val="00E74365"/>
    <w:rsid w:val="00E77C32"/>
    <w:rsid w:val="00E77F93"/>
    <w:rsid w:val="00EA19DC"/>
    <w:rsid w:val="00EA3EBA"/>
    <w:rsid w:val="00EC2EB9"/>
    <w:rsid w:val="00ED5324"/>
    <w:rsid w:val="00EE30CB"/>
    <w:rsid w:val="00EE3ADD"/>
    <w:rsid w:val="00EF0197"/>
    <w:rsid w:val="00F02BD6"/>
    <w:rsid w:val="00F11066"/>
    <w:rsid w:val="00F14CFA"/>
    <w:rsid w:val="00F17416"/>
    <w:rsid w:val="00F22620"/>
    <w:rsid w:val="00F25BC9"/>
    <w:rsid w:val="00F306D6"/>
    <w:rsid w:val="00F406E0"/>
    <w:rsid w:val="00F42D89"/>
    <w:rsid w:val="00F470AB"/>
    <w:rsid w:val="00F47631"/>
    <w:rsid w:val="00F517FE"/>
    <w:rsid w:val="00F67212"/>
    <w:rsid w:val="00F7162D"/>
    <w:rsid w:val="00F71F33"/>
    <w:rsid w:val="00F72C59"/>
    <w:rsid w:val="00F85B14"/>
    <w:rsid w:val="00F86F8B"/>
    <w:rsid w:val="00F935E9"/>
    <w:rsid w:val="00FB0F76"/>
    <w:rsid w:val="00FC3A4C"/>
    <w:rsid w:val="00FC3D83"/>
    <w:rsid w:val="00FC7A86"/>
    <w:rsid w:val="00FD18C2"/>
    <w:rsid w:val="00FE6324"/>
    <w:rsid w:val="00FE6A1D"/>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0F76"/>
    <w:pPr>
      <w:ind w:left="720"/>
      <w:contextualSpacing/>
    </w:pPr>
  </w:style>
  <w:style w:type="paragraph" w:styleId="NoSpacing">
    <w:name w:val="No Spacing"/>
    <w:link w:val="NoSpacingChar"/>
    <w:uiPriority w:val="1"/>
    <w:qFormat/>
    <w:rsid w:val="00FB0F76"/>
    <w:rPr>
      <w:sz w:val="24"/>
      <w:szCs w:val="24"/>
      <w:lang w:eastAsia="ja-JP"/>
    </w:rPr>
  </w:style>
  <w:style w:type="character" w:styleId="Hyperlink">
    <w:name w:val="Hyperlink"/>
    <w:basedOn w:val="DefaultParagraphFont"/>
    <w:uiPriority w:val="99"/>
    <w:unhideWhenUsed/>
    <w:rsid w:val="0080468E"/>
    <w:rPr>
      <w:color w:val="0000FF" w:themeColor="hyperlink"/>
      <w:u w:val="single"/>
    </w:rPr>
  </w:style>
  <w:style w:type="character" w:customStyle="1" w:styleId="NoSpacingChar">
    <w:name w:val="No Spacing Char"/>
    <w:basedOn w:val="DefaultParagraphFont"/>
    <w:link w:val="NoSpacing"/>
    <w:uiPriority w:val="1"/>
    <w:rsid w:val="003407E6"/>
    <w:rPr>
      <w:sz w:val="24"/>
      <w:szCs w:val="24"/>
      <w:lang w:eastAsia="ja-JP"/>
    </w:rPr>
  </w:style>
  <w:style w:type="character" w:styleId="Emphasis">
    <w:name w:val="Emphasis"/>
    <w:basedOn w:val="DefaultParagraphFont"/>
    <w:uiPriority w:val="20"/>
    <w:qFormat/>
    <w:rsid w:val="003407E6"/>
    <w:rPr>
      <w:i/>
      <w:iCs/>
    </w:rPr>
  </w:style>
  <w:style w:type="paragraph" w:customStyle="1" w:styleId="table0020grid">
    <w:name w:val="table_0020grid"/>
    <w:basedOn w:val="Normal"/>
    <w:rsid w:val="00A67F14"/>
    <w:pPr>
      <w:spacing w:before="100" w:beforeAutospacing="1" w:after="100" w:afterAutospacing="1"/>
    </w:pPr>
    <w:rPr>
      <w:rFonts w:ascii="Times New Roman" w:eastAsiaTheme="minorHAnsi" w:hAnsi="Times New Roman"/>
      <w:lang w:eastAsia="en-US"/>
    </w:rPr>
  </w:style>
  <w:style w:type="paragraph" w:customStyle="1" w:styleId="no0020spacing">
    <w:name w:val="no_0020spacing"/>
    <w:basedOn w:val="Normal"/>
    <w:rsid w:val="00A67F14"/>
    <w:pPr>
      <w:spacing w:before="100" w:beforeAutospacing="1" w:after="100" w:afterAutospacing="1"/>
    </w:pPr>
    <w:rPr>
      <w:rFonts w:ascii="Times New Roman" w:eastAsiaTheme="minorHAnsi" w:hAnsi="Times New Roman"/>
      <w:lang w:eastAsia="en-US"/>
    </w:rPr>
  </w:style>
  <w:style w:type="character" w:customStyle="1" w:styleId="table0020gridchar">
    <w:name w:val="table_0020grid__char"/>
    <w:basedOn w:val="DefaultParagraphFont"/>
    <w:rsid w:val="00A67F14"/>
  </w:style>
  <w:style w:type="character" w:customStyle="1" w:styleId="no0020spacingchar">
    <w:name w:val="no_0020spacing__char"/>
    <w:basedOn w:val="DefaultParagraphFont"/>
    <w:rsid w:val="00A67F14"/>
  </w:style>
  <w:style w:type="paragraph" w:customStyle="1" w:styleId="normal0020table">
    <w:name w:val="normal_0020table"/>
    <w:basedOn w:val="Normal"/>
    <w:rsid w:val="00DF739A"/>
    <w:pPr>
      <w:spacing w:before="100" w:beforeAutospacing="1" w:after="100" w:afterAutospacing="1"/>
    </w:pPr>
    <w:rPr>
      <w:rFonts w:ascii="Times New Roman" w:eastAsiaTheme="minorHAnsi" w:hAnsi="Times New Roman"/>
      <w:lang w:eastAsia="en-US"/>
    </w:rPr>
  </w:style>
  <w:style w:type="character" w:customStyle="1" w:styleId="normal0020tablechar">
    <w:name w:val="normal_0020table__char"/>
    <w:basedOn w:val="DefaultParagraphFont"/>
    <w:rsid w:val="00DF739A"/>
  </w:style>
  <w:style w:type="character" w:customStyle="1" w:styleId="hyperlinkchar">
    <w:name w:val="hyperlink__char"/>
    <w:basedOn w:val="DefaultParagraphFont"/>
    <w:rsid w:val="00DF739A"/>
  </w:style>
</w:styles>
</file>

<file path=word/webSettings.xml><?xml version="1.0" encoding="utf-8"?>
<w:webSettings xmlns:r="http://schemas.openxmlformats.org/officeDocument/2006/relationships" xmlns:w="http://schemas.openxmlformats.org/wordprocessingml/2006/main">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ku.gov.me" TargetMode="External"/><Relationship Id="rId18" Type="http://schemas.openxmlformats.org/officeDocument/2006/relationships/hyperlink" Target="http://platforma-kooperativ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np.me/dokumenti/" TargetMode="External"/><Relationship Id="rId7" Type="http://schemas.openxmlformats.org/officeDocument/2006/relationships/endnotes" Target="endnotes.xml"/><Relationship Id="rId12" Type="http://schemas.openxmlformats.org/officeDocument/2006/relationships/hyperlink" Target="http://www.iper.org.me" TargetMode="External"/><Relationship Id="rId17" Type="http://schemas.openxmlformats.org/officeDocument/2006/relationships/hyperlink" Target="http://www.hoodcrew.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acso.org/data/dokumenti/pdf/mn20171128_report.pdf" TargetMode="External"/><Relationship Id="rId20" Type="http://schemas.openxmlformats.org/officeDocument/2006/relationships/hyperlink" Target="http://www.expediti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ecult.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eecult.org" TargetMode="External"/><Relationship Id="rId23" Type="http://schemas.openxmlformats.org/officeDocument/2006/relationships/hyperlink" Target="http://www.expeditio.org/images/stories/downloads/istrazivanje-kulturne_potrebe_mladih.pdf" TargetMode="External"/><Relationship Id="rId10" Type="http://schemas.openxmlformats.org/officeDocument/2006/relationships/hyperlink" Target="http://nvoinfo.me/" TargetMode="External"/><Relationship Id="rId19" Type="http://schemas.openxmlformats.org/officeDocument/2006/relationships/hyperlink" Target="http://platforma-kooperativa.org/media/uploads/izvjestaj_kooperativa_posjeta_cg.pdf" TargetMode="External"/><Relationship Id="rId4" Type="http://schemas.openxmlformats.org/officeDocument/2006/relationships/settings" Target="settings.xml"/><Relationship Id="rId9" Type="http://schemas.openxmlformats.org/officeDocument/2006/relationships/hyperlink" Target="http://www.dokumenta.me/nvo" TargetMode="External"/><Relationship Id="rId14" Type="http://schemas.openxmlformats.org/officeDocument/2006/relationships/hyperlink" Target="http://www.cesk.org.rs" TargetMode="External"/><Relationship Id="rId22" Type="http://schemas.openxmlformats.org/officeDocument/2006/relationships/hyperlink" Target="http://peripetija.me/article.3.tn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05368-666B-4296-A083-B903B32F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7850</Words>
  <Characters>44745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52491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Administrator</cp:lastModifiedBy>
  <cp:revision>2</cp:revision>
  <dcterms:created xsi:type="dcterms:W3CDTF">2018-07-13T16:11:00Z</dcterms:created>
  <dcterms:modified xsi:type="dcterms:W3CDTF">2018-07-13T16:11:00Z</dcterms:modified>
</cp:coreProperties>
</file>