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C6" w:rsidRDefault="00984AC6" w:rsidP="00984AC6">
      <w:pPr>
        <w:pStyle w:val="1tekst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14c </w:t>
      </w:r>
      <w:proofErr w:type="spellStart"/>
      <w:r>
        <w:t>st.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</w:t>
      </w:r>
      <w:proofErr w:type="spellStart"/>
      <w:r>
        <w:t>broj</w:t>
      </w:r>
      <w:proofErr w:type="spellEnd"/>
      <w:r>
        <w:t xml:space="preserve"> 48/07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list CG", br. 73/10 </w:t>
      </w:r>
      <w:proofErr w:type="spellStart"/>
      <w:r>
        <w:t>i</w:t>
      </w:r>
      <w:proofErr w:type="spellEnd"/>
      <w:r>
        <w:t xml:space="preserve"> 48/15),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ruralnog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donijelo</w:t>
      </w:r>
      <w:proofErr w:type="spellEnd"/>
      <w:r>
        <w:t xml:space="preserve"> je</w:t>
      </w:r>
    </w:p>
    <w:p w:rsidR="00984AC6" w:rsidRDefault="00984AC6" w:rsidP="00984AC6">
      <w:pPr>
        <w:pStyle w:val="2zakon"/>
      </w:pPr>
      <w:proofErr w:type="spellStart"/>
      <w:r>
        <w:t>Pravilnik</w:t>
      </w:r>
      <w:proofErr w:type="spellEnd"/>
      <w:r>
        <w:t xml:space="preserve"> o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društava</w:t>
      </w:r>
      <w:proofErr w:type="spellEnd"/>
    </w:p>
    <w:p w:rsidR="00984AC6" w:rsidRDefault="00984AC6" w:rsidP="00984AC6">
      <w:pPr>
        <w:pStyle w:val="3mesto"/>
      </w:pPr>
      <w:proofErr w:type="spellStart"/>
      <w:r>
        <w:t>Pravilnik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CG", br. 53/2015 </w:t>
      </w:r>
      <w:proofErr w:type="gramStart"/>
      <w:r>
        <w:t>od</w:t>
      </w:r>
      <w:proofErr w:type="gramEnd"/>
      <w:r>
        <w:t xml:space="preserve"> 18.9.2015. </w:t>
      </w:r>
      <w:proofErr w:type="spellStart"/>
      <w:proofErr w:type="gramStart"/>
      <w:r>
        <w:t>godine</w:t>
      </w:r>
      <w:proofErr w:type="spellEnd"/>
      <w:proofErr w:type="gramEnd"/>
      <w:r>
        <w:t xml:space="preserve">, a </w:t>
      </w:r>
      <w:proofErr w:type="spellStart"/>
      <w:r>
        <w:t>stupio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26.9.2015.</w:t>
      </w:r>
    </w:p>
    <w:p w:rsidR="00984AC6" w:rsidRDefault="00984AC6" w:rsidP="00984AC6">
      <w:pPr>
        <w:pStyle w:val="4clan"/>
      </w:pPr>
      <w:proofErr w:type="spellStart"/>
      <w:r>
        <w:t>Član</w:t>
      </w:r>
      <w:proofErr w:type="spellEnd"/>
      <w:r>
        <w:t xml:space="preserve"> 1</w:t>
      </w:r>
    </w:p>
    <w:p w:rsidR="00984AC6" w:rsidRDefault="00984AC6" w:rsidP="00984AC6">
      <w:pPr>
        <w:pStyle w:val="1tekst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se </w:t>
      </w:r>
      <w:proofErr w:type="spellStart"/>
      <w:r>
        <w:t>identifikacija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registracija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pčelinjak</w:t>
      </w:r>
      <w:proofErr w:type="spellEnd"/>
      <w:r>
        <w:t xml:space="preserve">),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gazdinstva</w:t>
      </w:r>
      <w:proofErr w:type="spellEnd"/>
      <w:r>
        <w:t xml:space="preserve"> </w:t>
      </w:r>
      <w:proofErr w:type="spellStart"/>
      <w:r>
        <w:t>pčela</w:t>
      </w:r>
      <w:proofErr w:type="spellEnd"/>
      <w:r>
        <w:t>.</w:t>
      </w:r>
    </w:p>
    <w:p w:rsidR="00984AC6" w:rsidRDefault="00984AC6" w:rsidP="00984AC6">
      <w:pPr>
        <w:pStyle w:val="4clan"/>
      </w:pPr>
      <w:proofErr w:type="spellStart"/>
      <w:r>
        <w:t>Član</w:t>
      </w:r>
      <w:proofErr w:type="spellEnd"/>
      <w:r>
        <w:t xml:space="preserve"> 2</w:t>
      </w:r>
    </w:p>
    <w:p w:rsidR="00984AC6" w:rsidRDefault="00984AC6" w:rsidP="00984AC6">
      <w:pPr>
        <w:pStyle w:val="1tekst"/>
      </w:pPr>
      <w:r>
        <w:t xml:space="preserve">(1) </w:t>
      </w:r>
      <w:proofErr w:type="spellStart"/>
      <w:proofErr w:type="gramStart"/>
      <w:r>
        <w:t>identifikacija</w:t>
      </w:r>
      <w:proofErr w:type="spellEnd"/>
      <w:proofErr w:type="gramEnd"/>
      <w:r>
        <w:t xml:space="preserve"> </w:t>
      </w:r>
      <w:proofErr w:type="spellStart"/>
      <w:r>
        <w:t>pčelinjaka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identifikacionom</w:t>
      </w:r>
      <w:proofErr w:type="spellEnd"/>
      <w:r>
        <w:t xml:space="preserve"> </w:t>
      </w:r>
      <w:proofErr w:type="spellStart"/>
      <w:r>
        <w:t>pločicom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izrađena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tvrde</w:t>
      </w:r>
      <w:proofErr w:type="spellEnd"/>
      <w:r>
        <w:t xml:space="preserve"> </w:t>
      </w:r>
      <w:proofErr w:type="spellStart"/>
      <w:r>
        <w:t>plastike</w:t>
      </w:r>
      <w:proofErr w:type="spellEnd"/>
      <w:r>
        <w:t xml:space="preserve"> </w:t>
      </w:r>
      <w:proofErr w:type="spellStart"/>
      <w:r>
        <w:t>žute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, </w:t>
      </w:r>
      <w:proofErr w:type="spellStart"/>
      <w:r>
        <w:t>visine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dužine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60 mm.</w:t>
      </w:r>
    </w:p>
    <w:p w:rsidR="00984AC6" w:rsidRDefault="00984AC6" w:rsidP="00984AC6">
      <w:pPr>
        <w:pStyle w:val="1tekst"/>
      </w:pPr>
      <w:r>
        <w:t xml:space="preserve">(2) </w:t>
      </w:r>
      <w:proofErr w:type="spellStart"/>
      <w:proofErr w:type="gramStart"/>
      <w:r>
        <w:t>identifikaciona</w:t>
      </w:r>
      <w:proofErr w:type="spellEnd"/>
      <w:proofErr w:type="gramEnd"/>
      <w:r>
        <w:t xml:space="preserve"> </w:t>
      </w:r>
      <w:proofErr w:type="spellStart"/>
      <w:r>
        <w:t>pločica</w:t>
      </w:r>
      <w:proofErr w:type="spellEnd"/>
      <w:r>
        <w:t xml:space="preserve"> </w:t>
      </w:r>
      <w:proofErr w:type="spellStart"/>
      <w:r>
        <w:t>pričvršćuje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košnicu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prednjoj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uzletišta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984AC6" w:rsidRDefault="00984AC6" w:rsidP="00984AC6">
      <w:pPr>
        <w:pStyle w:val="1tekst"/>
        <w:ind w:left="750"/>
      </w:pPr>
      <w:r>
        <w:t xml:space="preserve">1) </w:t>
      </w:r>
      <w:proofErr w:type="spellStart"/>
      <w:proofErr w:type="gramStart"/>
      <w:r>
        <w:t>oznaku</w:t>
      </w:r>
      <w:proofErr w:type="spellEnd"/>
      <w:proofErr w:type="gram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ruralnog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"MPRR";</w:t>
      </w:r>
    </w:p>
    <w:p w:rsidR="00984AC6" w:rsidRDefault="00984AC6" w:rsidP="00984AC6">
      <w:pPr>
        <w:pStyle w:val="1tekst"/>
        <w:ind w:left="750"/>
      </w:pPr>
      <w:r>
        <w:t xml:space="preserve">2) </w:t>
      </w:r>
      <w:proofErr w:type="spellStart"/>
      <w:proofErr w:type="gramStart"/>
      <w:r>
        <w:t>identifikacioni</w:t>
      </w:r>
      <w:proofErr w:type="spellEnd"/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košnice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međunarodnog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i</w:t>
      </w:r>
      <w:proofErr w:type="spellEnd"/>
      <w:r>
        <w:t xml:space="preserve"> </w:t>
      </w:r>
      <w:proofErr w:type="spellStart"/>
      <w:r>
        <w:t>osmocifrenog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čine</w:t>
      </w:r>
      <w:proofErr w:type="spellEnd"/>
      <w:r>
        <w:t>:</w:t>
      </w:r>
    </w:p>
    <w:p w:rsidR="00984AC6" w:rsidRDefault="00984AC6" w:rsidP="00984AC6">
      <w:pPr>
        <w:pStyle w:val="1tekst"/>
        <w:ind w:left="900"/>
      </w:pPr>
      <w:r>
        <w:t xml:space="preserve">- </w:t>
      </w:r>
      <w:proofErr w:type="spellStart"/>
      <w:proofErr w:type="gramStart"/>
      <w:r>
        <w:t>prvih</w:t>
      </w:r>
      <w:proofErr w:type="spellEnd"/>
      <w:proofErr w:type="gramEnd"/>
      <w:r>
        <w:t xml:space="preserve">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cifara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numerički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košnice</w:t>
      </w:r>
      <w:proofErr w:type="spellEnd"/>
      <w:r>
        <w:t xml:space="preserve">; </w:t>
      </w:r>
      <w:proofErr w:type="spellStart"/>
      <w:r>
        <w:t>i</w:t>
      </w:r>
      <w:proofErr w:type="spellEnd"/>
    </w:p>
    <w:p w:rsidR="00984AC6" w:rsidRDefault="00984AC6" w:rsidP="00984AC6">
      <w:pPr>
        <w:pStyle w:val="1tekst"/>
        <w:ind w:left="900"/>
      </w:pPr>
      <w:r>
        <w:t xml:space="preserve">- </w:t>
      </w:r>
      <w:proofErr w:type="spellStart"/>
      <w:proofErr w:type="gramStart"/>
      <w:r>
        <w:t>osma</w:t>
      </w:r>
      <w:proofErr w:type="spellEnd"/>
      <w:proofErr w:type="gramEnd"/>
      <w:r>
        <w:t xml:space="preserve">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kontrolna</w:t>
      </w:r>
      <w:proofErr w:type="spellEnd"/>
      <w:r>
        <w:t xml:space="preserve">, 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;</w:t>
      </w:r>
    </w:p>
    <w:p w:rsidR="00984AC6" w:rsidRDefault="00984AC6" w:rsidP="00984AC6">
      <w:pPr>
        <w:pStyle w:val="1tekst"/>
        <w:ind w:left="750"/>
      </w:pPr>
      <w:r>
        <w:t xml:space="preserve">3) </w:t>
      </w:r>
      <w:proofErr w:type="gramStart"/>
      <w:r>
        <w:t>bar</w:t>
      </w:r>
      <w:proofErr w:type="gram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jedinstvenog</w:t>
      </w:r>
      <w:proofErr w:type="spellEnd"/>
      <w:r>
        <w:t xml:space="preserve"> </w:t>
      </w:r>
      <w:proofErr w:type="spellStart"/>
      <w:r>
        <w:t>identifikacionog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košnice</w:t>
      </w:r>
      <w:proofErr w:type="spellEnd"/>
      <w:r>
        <w:t>.</w:t>
      </w:r>
    </w:p>
    <w:p w:rsidR="00984AC6" w:rsidRDefault="00984AC6" w:rsidP="00984AC6">
      <w:pPr>
        <w:pStyle w:val="1tekst"/>
      </w:pPr>
      <w:r>
        <w:t xml:space="preserve">(3)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ispisuju</w:t>
      </w:r>
      <w:proofErr w:type="spellEnd"/>
      <w:r>
        <w:t xml:space="preserve"> se </w:t>
      </w:r>
      <w:proofErr w:type="spellStart"/>
      <w:r>
        <w:t>slovima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, </w:t>
      </w:r>
      <w:proofErr w:type="spellStart"/>
      <w:r>
        <w:t>visine</w:t>
      </w:r>
      <w:proofErr w:type="spellEnd"/>
      <w:r>
        <w:t xml:space="preserve"> do 15 mm </w:t>
      </w:r>
      <w:proofErr w:type="spellStart"/>
      <w:r>
        <w:t>latiničnim</w:t>
      </w:r>
      <w:proofErr w:type="spellEnd"/>
      <w:r>
        <w:t xml:space="preserve"> </w:t>
      </w:r>
      <w:proofErr w:type="spellStart"/>
      <w:r>
        <w:t>pismom</w:t>
      </w:r>
      <w:proofErr w:type="spellEnd"/>
      <w:r>
        <w:t>.</w:t>
      </w:r>
    </w:p>
    <w:p w:rsidR="00984AC6" w:rsidRDefault="00984AC6" w:rsidP="00984AC6">
      <w:pPr>
        <w:pStyle w:val="4clan"/>
      </w:pPr>
      <w:proofErr w:type="spellStart"/>
      <w:r>
        <w:t>Član</w:t>
      </w:r>
      <w:proofErr w:type="spellEnd"/>
      <w:r>
        <w:t xml:space="preserve"> 3</w:t>
      </w:r>
    </w:p>
    <w:p w:rsidR="00984AC6" w:rsidRDefault="00984AC6" w:rsidP="00984AC6">
      <w:pPr>
        <w:pStyle w:val="1tekst"/>
      </w:pPr>
      <w:r>
        <w:t xml:space="preserve">(1)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gazdinstva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>.</w:t>
      </w:r>
    </w:p>
    <w:p w:rsidR="00984AC6" w:rsidRDefault="00984AC6" w:rsidP="00984AC6">
      <w:pPr>
        <w:pStyle w:val="1tekst"/>
      </w:pPr>
      <w:r>
        <w:t xml:space="preserve">(2)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>:</w:t>
      </w:r>
    </w:p>
    <w:p w:rsidR="00984AC6" w:rsidRDefault="00984AC6" w:rsidP="00984AC6">
      <w:pPr>
        <w:pStyle w:val="1tekst"/>
        <w:ind w:left="750"/>
      </w:pPr>
      <w:r>
        <w:t xml:space="preserve">1) </w:t>
      </w:r>
      <w:proofErr w:type="spellStart"/>
      <w:proofErr w:type="gramStart"/>
      <w:r>
        <w:t>jedinstveni</w:t>
      </w:r>
      <w:proofErr w:type="spellEnd"/>
      <w:proofErr w:type="gramEnd"/>
      <w:r>
        <w:t xml:space="preserve">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>;</w:t>
      </w:r>
    </w:p>
    <w:p w:rsidR="00984AC6" w:rsidRDefault="00984AC6" w:rsidP="00984AC6">
      <w:pPr>
        <w:pStyle w:val="1tekst"/>
        <w:ind w:left="750"/>
      </w:pPr>
      <w:r>
        <w:t xml:space="preserve">2) </w:t>
      </w:r>
      <w:proofErr w:type="spellStart"/>
      <w:proofErr w:type="gramStart"/>
      <w:r>
        <w:t>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JMB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pčelara</w:t>
      </w:r>
      <w:proofErr w:type="spellEnd"/>
      <w:r>
        <w:t>;</w:t>
      </w:r>
    </w:p>
    <w:p w:rsidR="00984AC6" w:rsidRDefault="00984AC6" w:rsidP="00984AC6">
      <w:pPr>
        <w:pStyle w:val="1tekst"/>
        <w:ind w:left="750"/>
      </w:pPr>
      <w:r>
        <w:t xml:space="preserve">3) </w:t>
      </w:r>
      <w:proofErr w:type="spellStart"/>
      <w:proofErr w:type="gramStart"/>
      <w:r>
        <w:t>ukupan</w:t>
      </w:r>
      <w:proofErr w:type="spellEnd"/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košnica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identifikacionim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košnice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tip </w:t>
      </w:r>
      <w:proofErr w:type="spellStart"/>
      <w:r>
        <w:t>košnice</w:t>
      </w:r>
      <w:proofErr w:type="spellEnd"/>
      <w:r>
        <w:t>.</w:t>
      </w:r>
    </w:p>
    <w:p w:rsidR="00984AC6" w:rsidRDefault="00984AC6" w:rsidP="00984AC6">
      <w:pPr>
        <w:pStyle w:val="1tekst"/>
      </w:pPr>
      <w:r>
        <w:t xml:space="preserve">(3) </w:t>
      </w:r>
      <w:proofErr w:type="spellStart"/>
      <w:r>
        <w:t>Unošenje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pčelinjih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</w:t>
      </w:r>
      <w:proofErr w:type="spellStart"/>
      <w:r>
        <w:t>pčelinjaka</w:t>
      </w:r>
      <w:proofErr w:type="spellEnd"/>
      <w:r>
        <w:t>.</w:t>
      </w:r>
    </w:p>
    <w:p w:rsidR="00984AC6" w:rsidRDefault="00984AC6" w:rsidP="00984AC6">
      <w:pPr>
        <w:pStyle w:val="1tekst"/>
      </w:pPr>
      <w:r>
        <w:t xml:space="preserve">(4)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upisuju</w:t>
      </w:r>
      <w:proofErr w:type="spellEnd"/>
      <w:r>
        <w:t xml:space="preserve"> se u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:rsidR="00984AC6" w:rsidRDefault="00984AC6" w:rsidP="00984AC6">
      <w:pPr>
        <w:pStyle w:val="1tekst"/>
      </w:pPr>
      <w:r>
        <w:t xml:space="preserve">(5)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>.</w:t>
      </w:r>
    </w:p>
    <w:p w:rsidR="00984AC6" w:rsidRDefault="00984AC6" w:rsidP="00984AC6">
      <w:pPr>
        <w:pStyle w:val="4clan"/>
      </w:pPr>
      <w:proofErr w:type="spellStart"/>
      <w:r>
        <w:t>Član</w:t>
      </w:r>
      <w:proofErr w:type="spellEnd"/>
      <w:r>
        <w:t xml:space="preserve"> 4</w:t>
      </w:r>
    </w:p>
    <w:p w:rsidR="00984AC6" w:rsidRDefault="00984AC6" w:rsidP="00984AC6">
      <w:pPr>
        <w:pStyle w:val="1tekst"/>
      </w:pPr>
      <w:proofErr w:type="spellStart"/>
      <w:r>
        <w:lastRenderedPageBreak/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:rsidR="00984AC6" w:rsidRDefault="00984AC6" w:rsidP="00984AC6">
      <w:pPr>
        <w:pStyle w:val="1tekst"/>
      </w:pPr>
      <w:proofErr w:type="spellStart"/>
      <w:r>
        <w:t>Broj</w:t>
      </w:r>
      <w:proofErr w:type="spellEnd"/>
      <w:r>
        <w:t>: 323-41/15-1</w:t>
      </w:r>
    </w:p>
    <w:p w:rsidR="00984AC6" w:rsidRDefault="00984AC6" w:rsidP="00984AC6">
      <w:pPr>
        <w:pStyle w:val="1tekst"/>
      </w:pPr>
      <w:r>
        <w:t xml:space="preserve">Podgorica, 5. </w:t>
      </w:r>
      <w:proofErr w:type="spellStart"/>
      <w:proofErr w:type="gramStart"/>
      <w:r>
        <w:t>septembra</w:t>
      </w:r>
      <w:proofErr w:type="spellEnd"/>
      <w:proofErr w:type="gramEnd"/>
      <w:r>
        <w:t xml:space="preserve"> 2015. </w:t>
      </w:r>
      <w:proofErr w:type="spellStart"/>
      <w:proofErr w:type="gramStart"/>
      <w:r>
        <w:t>godine</w:t>
      </w:r>
      <w:proofErr w:type="spellEnd"/>
      <w:proofErr w:type="gramEnd"/>
    </w:p>
    <w:p w:rsidR="00984AC6" w:rsidRDefault="00984AC6" w:rsidP="00984AC6">
      <w:pPr>
        <w:pStyle w:val="1tekst"/>
        <w:jc w:val="right"/>
      </w:pPr>
      <w:proofErr w:type="spellStart"/>
      <w:r>
        <w:t>Ministar</w:t>
      </w:r>
      <w:proofErr w:type="spellEnd"/>
      <w:r>
        <w:t>,</w:t>
      </w:r>
    </w:p>
    <w:p w:rsidR="00984AC6" w:rsidRDefault="00984AC6" w:rsidP="00984AC6">
      <w:pPr>
        <w:pStyle w:val="1tekst"/>
        <w:jc w:val="right"/>
      </w:pPr>
      <w:proofErr w:type="gramStart"/>
      <w:r>
        <w:t>prof</w:t>
      </w:r>
      <w:proofErr w:type="gramEnd"/>
      <w:r>
        <w:t xml:space="preserve">. </w:t>
      </w:r>
      <w:proofErr w:type="spellStart"/>
      <w:r>
        <w:t>dr</w:t>
      </w:r>
      <w:proofErr w:type="spellEnd"/>
      <w:r>
        <w:t xml:space="preserve"> </w:t>
      </w:r>
      <w:proofErr w:type="spellStart"/>
      <w:r>
        <w:rPr>
          <w:b/>
          <w:bCs/>
        </w:rPr>
        <w:t>Petar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Ivanović</w:t>
      </w:r>
      <w:proofErr w:type="spellEnd"/>
      <w:r>
        <w:t xml:space="preserve">, </w:t>
      </w:r>
      <w:proofErr w:type="spellStart"/>
      <w:r>
        <w:t>s.r.</w:t>
      </w:r>
      <w:proofErr w:type="spellEnd"/>
    </w:p>
    <w:p w:rsidR="00E51DC6" w:rsidRDefault="00E51DC6">
      <w:bookmarkStart w:id="0" w:name="_GoBack"/>
      <w:bookmarkEnd w:id="0"/>
    </w:p>
    <w:sectPr w:rsidR="00E5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C6"/>
    <w:rsid w:val="00984AC6"/>
    <w:rsid w:val="00E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1F759-8B8B-4D3E-A83D-112FB75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84AC6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2zakon">
    <w:name w:val="_2zakon"/>
    <w:basedOn w:val="Normal"/>
    <w:rsid w:val="00984AC6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984AC6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4clan">
    <w:name w:val="_4clan"/>
    <w:basedOn w:val="Normal"/>
    <w:rsid w:val="00984AC6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Sutovic</dc:creator>
  <cp:keywords/>
  <dc:description/>
  <cp:lastModifiedBy>Dragana Sutovic</cp:lastModifiedBy>
  <cp:revision>1</cp:revision>
  <dcterms:created xsi:type="dcterms:W3CDTF">2022-03-09T09:40:00Z</dcterms:created>
  <dcterms:modified xsi:type="dcterms:W3CDTF">2022-03-09T09:41:00Z</dcterms:modified>
</cp:coreProperties>
</file>