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1392662</wp:posOffset>
                </wp:positionH>
                <wp:positionV relativeFrom="paragraph">
                  <wp:posOffset>-114569</wp:posOffset>
                </wp:positionV>
                <wp:extent cx="4000500" cy="1276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Crna Gora</w:t>
                            </w: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Vlada Crne Gore</w:t>
                            </w: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MINISTARSTVO UNUTRAŠNJIH POSLOVA</w:t>
                            </w: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  <w:t>Odjeljenje za unutrašnju kontrolu policije</w:t>
                            </w: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65pt;margin-top:-9pt;width:31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UU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" stroked="f">
                <v:textbox>
                  <w:txbxContent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Crna Gora</w:t>
                      </w:r>
                    </w:p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Vlada Crne Gore</w:t>
                      </w:r>
                    </w:p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MINISTARSTVO UNUTRAŠNJIH POSLOVA</w:t>
                      </w:r>
                    </w:p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  <w:t>Odjeljenje za unutrašnju kontrolu policije</w:t>
                      </w:r>
                    </w:p>
                    <w:p w:rsidR="0084313C" w:rsidRDefault="0084313C" w:rsidP="0084313C">
                      <w:pPr>
                        <w:jc w:val="center"/>
                        <w:rPr>
                          <w:rFonts w:asciiTheme="minorHAnsi" w:hAnsiTheme="minorHAnsi" w:cstheme="minorBidi"/>
                          <w:sz w:val="22"/>
                          <w:szCs w:val="22"/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0" t="0" r="0" b="0"/>
            <wp:wrapSquare wrapText="right"/>
            <wp:docPr id="1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mjesec OKTOBAR 2025</w:t>
      </w: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351C0A" w:rsidRPr="007D4EA4" w:rsidRDefault="00351C0A" w:rsidP="00351C0A">
      <w:pPr>
        <w:spacing w:after="160" w:line="254" w:lineRule="auto"/>
        <w:jc w:val="center"/>
        <w:rPr>
          <w:rFonts w:ascii="Arial" w:eastAsia="Calibri" w:hAnsi="Arial" w:cs="Arial"/>
          <w:sz w:val="22"/>
          <w:szCs w:val="22"/>
          <w:lang w:val="sr-Latn-ME"/>
        </w:rPr>
      </w:pPr>
      <w:r w:rsidRPr="007D4EA4">
        <w:rPr>
          <w:rFonts w:ascii="Arial" w:eastAsia="Calibri" w:hAnsi="Arial" w:cs="Arial"/>
          <w:sz w:val="22"/>
          <w:szCs w:val="22"/>
          <w:lang w:val="sr-Latn-ME"/>
        </w:rPr>
        <w:t>● ● ◊ ● ●</w:t>
      </w:r>
    </w:p>
    <w:p w:rsidR="00136C16" w:rsidRPr="007D4EA4" w:rsidRDefault="00136C16" w:rsidP="00136C16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D4EA4">
        <w:rPr>
          <w:rFonts w:ascii="Arial" w:hAnsi="Arial" w:cs="Arial"/>
          <w:sz w:val="22"/>
          <w:szCs w:val="22"/>
          <w:lang w:val="sr-Latn-ME"/>
        </w:rPr>
        <w:t>Službenici Odjeljenja za unutrašnju kontrolu policije su tokom oktobra 2025.godine, izvršili 1</w:t>
      </w:r>
      <w:r>
        <w:rPr>
          <w:rFonts w:ascii="Arial" w:hAnsi="Arial" w:cs="Arial"/>
          <w:sz w:val="22"/>
          <w:szCs w:val="22"/>
          <w:lang w:val="sr-Latn-ME"/>
        </w:rPr>
        <w:t>1</w:t>
      </w:r>
      <w:r w:rsidRPr="007D4EA4">
        <w:rPr>
          <w:rFonts w:ascii="Arial" w:hAnsi="Arial" w:cs="Arial"/>
          <w:sz w:val="22"/>
          <w:szCs w:val="22"/>
          <w:lang w:val="sr-Latn-ME"/>
        </w:rPr>
        <w:t xml:space="preserve"> kontrola – provjera zakonitosti postupanja policijskih službenika na osnovu operativnih i drugih saznanja o mogućim nezakonitostima i nepravilnostima u radu i postupanju policijskih službenika.</w:t>
      </w:r>
    </w:p>
    <w:p w:rsidR="00136C16" w:rsidRPr="007D4EA4" w:rsidRDefault="00136C16" w:rsidP="00136C16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136C16" w:rsidRPr="007D4EA4" w:rsidRDefault="00136C16" w:rsidP="00136C16">
      <w:pPr>
        <w:ind w:firstLine="720"/>
        <w:jc w:val="both"/>
        <w:rPr>
          <w:rFonts w:ascii="Arial" w:hAnsi="Arial"/>
          <w:sz w:val="22"/>
          <w:szCs w:val="22"/>
          <w:lang w:val="sr-Latn-ME"/>
        </w:rPr>
      </w:pPr>
      <w:r w:rsidRPr="007D4EA4">
        <w:rPr>
          <w:rFonts w:ascii="Arial" w:hAnsi="Arial" w:cs="Arial"/>
          <w:iCs/>
          <w:sz w:val="22"/>
          <w:szCs w:val="22"/>
          <w:lang w:val="sr-Latn-ME"/>
        </w:rPr>
        <w:t xml:space="preserve">Na osnovu činjenica i dokaza utvrđenih u postupku unutrašnje kontrole u </w:t>
      </w:r>
      <w:r>
        <w:rPr>
          <w:rFonts w:ascii="Arial" w:hAnsi="Arial" w:cs="Arial"/>
          <w:iCs/>
          <w:sz w:val="22"/>
          <w:szCs w:val="22"/>
          <w:lang w:val="sr-Latn-ME"/>
        </w:rPr>
        <w:t>tri</w:t>
      </w:r>
      <w:r w:rsidRPr="007D4EA4">
        <w:rPr>
          <w:rFonts w:ascii="Arial" w:hAnsi="Arial" w:cs="Arial"/>
          <w:iCs/>
          <w:sz w:val="22"/>
          <w:szCs w:val="22"/>
          <w:lang w:val="sr-Latn-ME"/>
        </w:rPr>
        <w:t xml:space="preserve"> slučaj</w:t>
      </w:r>
      <w:r>
        <w:rPr>
          <w:rFonts w:ascii="Arial" w:hAnsi="Arial" w:cs="Arial"/>
          <w:iCs/>
          <w:sz w:val="22"/>
          <w:szCs w:val="22"/>
          <w:lang w:val="sr-Latn-ME"/>
        </w:rPr>
        <w:t>a</w:t>
      </w:r>
      <w:r w:rsidRPr="007D4EA4">
        <w:rPr>
          <w:rFonts w:ascii="Arial" w:hAnsi="Arial" w:cs="Arial"/>
          <w:iCs/>
          <w:sz w:val="22"/>
          <w:szCs w:val="22"/>
          <w:lang w:val="sr-Latn-ME"/>
        </w:rPr>
        <w:t xml:space="preserve"> kontrol</w:t>
      </w:r>
      <w:r>
        <w:rPr>
          <w:rFonts w:ascii="Arial" w:hAnsi="Arial" w:cs="Arial"/>
          <w:iCs/>
          <w:sz w:val="22"/>
          <w:szCs w:val="22"/>
          <w:lang w:val="sr-Latn-ME"/>
        </w:rPr>
        <w:t>a</w:t>
      </w:r>
      <w:r w:rsidRPr="007D4EA4">
        <w:rPr>
          <w:rFonts w:ascii="Arial" w:hAnsi="Arial" w:cs="Arial"/>
          <w:iCs/>
          <w:sz w:val="22"/>
          <w:szCs w:val="22"/>
          <w:lang w:val="sr-Latn-ME"/>
        </w:rPr>
        <w:t xml:space="preserve"> – provjer</w:t>
      </w:r>
      <w:r>
        <w:rPr>
          <w:rFonts w:ascii="Arial" w:hAnsi="Arial" w:cs="Arial"/>
          <w:iCs/>
          <w:sz w:val="22"/>
          <w:szCs w:val="22"/>
          <w:lang w:val="sr-Latn-ME"/>
        </w:rPr>
        <w:t>a</w:t>
      </w:r>
      <w:r w:rsidRPr="007D4EA4">
        <w:rPr>
          <w:rFonts w:ascii="Arial" w:hAnsi="Arial" w:cs="Arial"/>
          <w:iCs/>
          <w:sz w:val="22"/>
          <w:szCs w:val="22"/>
          <w:lang w:val="sr-Latn-ME"/>
        </w:rPr>
        <w:t xml:space="preserve"> zakonitosti postupanja policijskih službenika</w:t>
      </w:r>
      <w:r>
        <w:rPr>
          <w:rFonts w:ascii="Arial" w:hAnsi="Arial" w:cs="Arial"/>
          <w:iCs/>
          <w:sz w:val="22"/>
          <w:szCs w:val="22"/>
          <w:lang w:val="sr-Latn-ME"/>
        </w:rPr>
        <w:t>,</w:t>
      </w:r>
      <w:r w:rsidRPr="007D4EA4">
        <w:rPr>
          <w:rFonts w:ascii="Arial" w:hAnsi="Arial" w:cs="Arial"/>
          <w:iCs/>
          <w:sz w:val="22"/>
          <w:szCs w:val="22"/>
          <w:lang w:val="sr-Latn-ME"/>
        </w:rPr>
        <w:t xml:space="preserve"> </w:t>
      </w:r>
      <w:r w:rsidRPr="007D4EA4">
        <w:rPr>
          <w:rFonts w:ascii="Arial" w:hAnsi="Arial"/>
          <w:sz w:val="22"/>
          <w:szCs w:val="22"/>
          <w:lang w:val="sr-Latn-ME"/>
        </w:rPr>
        <w:t>utvrđen</w:t>
      </w:r>
      <w:r>
        <w:rPr>
          <w:rFonts w:ascii="Arial" w:hAnsi="Arial"/>
          <w:sz w:val="22"/>
          <w:szCs w:val="22"/>
          <w:lang w:val="sr-Latn-ME"/>
        </w:rPr>
        <w:t>i su izvjesni propusti i nezakonitosti u radu i postupanju policijskih službenika, usljed čega je Odjeljenje za unutrašnju kontrolu policije preduzelo sljedeće mjere:</w:t>
      </w:r>
    </w:p>
    <w:p w:rsidR="00136C16" w:rsidRPr="007D4EA4" w:rsidRDefault="00136C16" w:rsidP="00136C16">
      <w:pPr>
        <w:jc w:val="both"/>
        <w:rPr>
          <w:rFonts w:ascii="Arial" w:hAnsi="Arial"/>
          <w:sz w:val="22"/>
          <w:szCs w:val="22"/>
          <w:lang w:val="sr-Latn-ME"/>
        </w:rPr>
      </w:pPr>
    </w:p>
    <w:p w:rsidR="00136C16" w:rsidRPr="007D4EA4" w:rsidRDefault="00136C16" w:rsidP="00136C16">
      <w:pPr>
        <w:ind w:right="178"/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  <w:r w:rsidRPr="007D4EA4">
        <w:rPr>
          <w:rFonts w:ascii="Arial" w:hAnsi="Arial" w:cs="Arial"/>
          <w:sz w:val="22"/>
          <w:szCs w:val="22"/>
          <w:lang w:val="sr-Latn-ME"/>
        </w:rPr>
        <w:t>►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7D4EA4">
        <w:rPr>
          <w:rFonts w:ascii="Arial" w:hAnsi="Arial"/>
          <w:sz w:val="22"/>
          <w:szCs w:val="22"/>
          <w:lang w:val="sr-Latn-ME"/>
        </w:rPr>
        <w:t xml:space="preserve">U </w:t>
      </w:r>
      <w:r>
        <w:rPr>
          <w:rFonts w:ascii="Arial" w:hAnsi="Arial"/>
          <w:sz w:val="22"/>
          <w:szCs w:val="22"/>
          <w:lang w:val="sr-Latn-ME"/>
        </w:rPr>
        <w:t>jednom</w:t>
      </w:r>
      <w:r w:rsidRPr="007D4EA4">
        <w:rPr>
          <w:rFonts w:ascii="Arial" w:hAnsi="Arial"/>
          <w:sz w:val="22"/>
          <w:szCs w:val="22"/>
          <w:lang w:val="sr-Latn-ME"/>
        </w:rPr>
        <w:t xml:space="preserve"> slučaj</w:t>
      </w:r>
      <w:r>
        <w:rPr>
          <w:rFonts w:ascii="Arial" w:hAnsi="Arial"/>
          <w:sz w:val="22"/>
          <w:szCs w:val="22"/>
          <w:lang w:val="sr-Latn-ME"/>
        </w:rPr>
        <w:t>u</w:t>
      </w:r>
      <w:r w:rsidRPr="007D4EA4">
        <w:rPr>
          <w:rFonts w:ascii="Arial" w:hAnsi="Arial"/>
          <w:sz w:val="22"/>
          <w:szCs w:val="22"/>
          <w:lang w:val="sr-Latn-ME"/>
        </w:rPr>
        <w:t xml:space="preserve"> Odjeljenje za unutrašnju kontrolu policije je Izvještaj sa spisima predmeta sačinjenim u postupku unutrašnje kontrole dostavilo v.d. direktora Uprave policije</w:t>
      </w:r>
      <w:r w:rsidR="001A51B1">
        <w:rPr>
          <w:rFonts w:ascii="Arial" w:hAnsi="Arial"/>
          <w:sz w:val="22"/>
          <w:szCs w:val="22"/>
          <w:lang w:val="sr-Latn-ME"/>
        </w:rPr>
        <w:t xml:space="preserve"> </w:t>
      </w:r>
      <w:r w:rsidRPr="007D4EA4">
        <w:rPr>
          <w:rFonts w:ascii="Arial" w:hAnsi="Arial"/>
          <w:color w:val="000000" w:themeColor="text1"/>
          <w:sz w:val="22"/>
          <w:szCs w:val="22"/>
          <w:lang w:val="sr-Latn-ME"/>
        </w:rPr>
        <w:t>u cilju pokretanja postupka za utvrđivanje disciplinske odgov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>o</w:t>
      </w:r>
      <w:r w:rsidRPr="007D4EA4">
        <w:rPr>
          <w:rFonts w:ascii="Arial" w:hAnsi="Arial"/>
          <w:color w:val="000000" w:themeColor="text1"/>
          <w:sz w:val="22"/>
          <w:szCs w:val="22"/>
          <w:lang w:val="sr-Latn-ME"/>
        </w:rPr>
        <w:t>rnosti za dva policijska službenika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 xml:space="preserve">, </w:t>
      </w:r>
      <w:r w:rsidRPr="007D4EA4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zbog osnovane sumnje da 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 xml:space="preserve">su </w:t>
      </w:r>
      <w:r w:rsidRPr="007D4EA4">
        <w:rPr>
          <w:rFonts w:ascii="Arial" w:hAnsi="Arial"/>
          <w:color w:val="000000" w:themeColor="text1"/>
          <w:sz w:val="22"/>
          <w:szCs w:val="22"/>
          <w:lang w:val="sr-Latn-ME"/>
        </w:rPr>
        <w:t>počini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>li</w:t>
      </w:r>
      <w:r w:rsidRPr="007D4EA4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 </w:t>
      </w:r>
      <w:r w:rsidRPr="007D4EA4">
        <w:rPr>
          <w:rFonts w:ascii="Arial" w:eastAsia="Calibri" w:hAnsi="Arial" w:cs="Arial"/>
          <w:sz w:val="22"/>
          <w:szCs w:val="22"/>
          <w:lang w:val="sr-Latn-ME"/>
        </w:rPr>
        <w:t>težu povredu službene dužnosti iz člana 95 stav 1 tačka 1</w:t>
      </w:r>
      <w:r>
        <w:rPr>
          <w:rFonts w:ascii="Arial" w:eastAsia="Calibri" w:hAnsi="Arial" w:cs="Arial"/>
          <w:sz w:val="22"/>
          <w:szCs w:val="22"/>
          <w:lang w:val="sr-Latn-ME"/>
        </w:rPr>
        <w:t xml:space="preserve"> </w:t>
      </w:r>
      <w:r w:rsidRPr="007D4EA4">
        <w:rPr>
          <w:rFonts w:ascii="Arial" w:eastAsia="Calibri" w:hAnsi="Arial" w:cs="Arial"/>
          <w:sz w:val="22"/>
          <w:szCs w:val="22"/>
          <w:lang w:val="sr-Latn-ME"/>
        </w:rPr>
        <w:t>Zakona o državnim službenicima i namještenicima (neizvršavanje ili nesavjesno ili neblagovremeno ili nemarno vršenje službenih obaveza)</w:t>
      </w:r>
      <w:r>
        <w:rPr>
          <w:rFonts w:ascii="Arial" w:eastAsia="Calibri" w:hAnsi="Arial" w:cs="Arial"/>
          <w:sz w:val="22"/>
          <w:szCs w:val="22"/>
          <w:lang w:val="sr-Latn-ME"/>
        </w:rPr>
        <w:t>.</w:t>
      </w:r>
    </w:p>
    <w:p w:rsidR="00136C16" w:rsidRDefault="00136C16" w:rsidP="00136C16">
      <w:pPr>
        <w:ind w:right="178"/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  <w:r w:rsidRPr="007D4EA4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Takođe, predmetni spisi sačinjeni u postupku unutrašnje kontrole dostavljeni su, u skladu sa zahtjevom za vršenje unutrašnje kontrole od strane postupajućeg državnog tužioca u Podgorici, i naznačenom tužilaštvu u 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>predmetnom</w:t>
      </w:r>
      <w:r w:rsidRPr="007D4EA4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 slučaju.</w:t>
      </w:r>
    </w:p>
    <w:p w:rsidR="00136C16" w:rsidRDefault="00136C16" w:rsidP="00136C16">
      <w:pPr>
        <w:ind w:right="178"/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</w:p>
    <w:p w:rsidR="00136C16" w:rsidRPr="007D4EA4" w:rsidRDefault="00136C16" w:rsidP="00136C16">
      <w:pPr>
        <w:ind w:right="178"/>
        <w:jc w:val="both"/>
        <w:rPr>
          <w:rFonts w:ascii="Arial" w:hAnsi="Arial"/>
          <w:bCs/>
          <w:sz w:val="22"/>
          <w:szCs w:val="22"/>
          <w:lang w:val="sr-Latn-ME"/>
        </w:rPr>
      </w:pPr>
      <w:r w:rsidRPr="007D4EA4">
        <w:rPr>
          <w:rFonts w:ascii="Arial" w:hAnsi="Arial" w:cs="Arial"/>
          <w:sz w:val="22"/>
          <w:szCs w:val="22"/>
          <w:lang w:val="sr-Latn-ME"/>
        </w:rPr>
        <w:t>►</w:t>
      </w:r>
      <w:r>
        <w:rPr>
          <w:rFonts w:ascii="Arial" w:hAnsi="Arial" w:cs="Arial"/>
          <w:sz w:val="22"/>
          <w:szCs w:val="22"/>
          <w:lang w:val="sr-Latn-ME"/>
        </w:rPr>
        <w:t xml:space="preserve"> U drugom slučaju, </w:t>
      </w:r>
      <w:r w:rsidRPr="007D4EA4">
        <w:rPr>
          <w:rFonts w:ascii="Arial" w:hAnsi="Arial"/>
          <w:bCs/>
          <w:sz w:val="22"/>
          <w:szCs w:val="22"/>
          <w:lang w:val="sr-Latn-ME"/>
        </w:rPr>
        <w:t>Imajući u vidu činjenično stanje utvrđeno u postupku unutrašnje kontrole povodom predmetnog slučaja, Izvještaj sa spisima predmeta sačinjenim u postupku unutrašnje kontrole dostavljen je Osnovnom državnom tužilaštvu u Podgorici na dalji postupak i konačnu ocjenu i odlučivanje da li u radnjama i postupanju policijskih službenika Uprave policije ima elemenata krivičnog djela nesavjestan rad u službi ili drugog djela za koje se gonjenje preduzima po službenoj dužnosti.</w:t>
      </w:r>
    </w:p>
    <w:p w:rsidR="00136C16" w:rsidRPr="007D4EA4" w:rsidRDefault="00136C16" w:rsidP="00136C16">
      <w:pPr>
        <w:ind w:right="178"/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</w:p>
    <w:p w:rsidR="00136C16" w:rsidRPr="007D4EA4" w:rsidRDefault="00136C16" w:rsidP="00136C16">
      <w:pPr>
        <w:ind w:right="178"/>
        <w:jc w:val="both"/>
        <w:rPr>
          <w:rFonts w:ascii="Arial" w:hAnsi="Arial"/>
          <w:noProof/>
          <w:color w:val="000000"/>
          <w:sz w:val="22"/>
          <w:szCs w:val="22"/>
          <w:lang w:val="sr-Latn-ME"/>
        </w:rPr>
      </w:pPr>
      <w:r w:rsidRPr="007D4EA4">
        <w:rPr>
          <w:rFonts w:ascii="Arial" w:hAnsi="Arial" w:cs="Arial"/>
          <w:sz w:val="22"/>
          <w:szCs w:val="22"/>
          <w:lang w:val="sr-Latn-ME"/>
        </w:rPr>
        <w:t>►</w:t>
      </w:r>
      <w:r>
        <w:rPr>
          <w:rFonts w:ascii="Arial" w:hAnsi="Arial" w:cs="Arial"/>
          <w:sz w:val="22"/>
          <w:szCs w:val="22"/>
          <w:lang w:val="sr-Latn-ME"/>
        </w:rPr>
        <w:t xml:space="preserve"> U trećem slučaju, </w:t>
      </w:r>
      <w:r w:rsidRPr="007D4EA4">
        <w:rPr>
          <w:rFonts w:ascii="Arial" w:hAnsi="Arial"/>
          <w:color w:val="000000" w:themeColor="text1"/>
          <w:sz w:val="22"/>
          <w:szCs w:val="22"/>
          <w:lang w:val="sr-Latn-ME"/>
        </w:rPr>
        <w:t>Izvještaj sa spisima predmeta sačinjen u postupku unutrašnje kontrole dostavljen je Etičkom odboru, na ocjenu etičnosti po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>stupanja policijskog službenika</w:t>
      </w:r>
      <w:r w:rsidRPr="007D4EA4">
        <w:rPr>
          <w:rFonts w:ascii="Arial" w:hAnsi="Arial"/>
          <w:color w:val="000000" w:themeColor="text1"/>
          <w:sz w:val="22"/>
          <w:szCs w:val="22"/>
          <w:lang w:val="sr-Latn-ME"/>
        </w:rPr>
        <w:t>, van službene dužnosti.</w:t>
      </w:r>
    </w:p>
    <w:p w:rsidR="00177052" w:rsidRPr="007D4EA4" w:rsidRDefault="00177052" w:rsidP="00177052">
      <w:pPr>
        <w:ind w:right="178"/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</w:p>
    <w:p w:rsidR="00351C0A" w:rsidRPr="007D4EA4" w:rsidRDefault="00351C0A" w:rsidP="00351C0A">
      <w:pPr>
        <w:ind w:right="178"/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</w:p>
    <w:p w:rsidR="00351C0A" w:rsidRPr="007D4EA4" w:rsidRDefault="00351C0A" w:rsidP="00351C0A">
      <w:pPr>
        <w:jc w:val="both"/>
        <w:rPr>
          <w:rFonts w:ascii="Arial" w:hAnsi="Arial" w:cs="Arial"/>
          <w:iCs/>
          <w:sz w:val="22"/>
          <w:szCs w:val="22"/>
          <w:lang w:val="sr-Latn-ME"/>
        </w:rPr>
      </w:pPr>
    </w:p>
    <w:p w:rsidR="00351C0A" w:rsidRPr="007D4EA4" w:rsidRDefault="00351C0A" w:rsidP="00351C0A">
      <w:pPr>
        <w:ind w:right="178"/>
        <w:jc w:val="center"/>
        <w:rPr>
          <w:rFonts w:ascii="Arial" w:eastAsia="Calibri" w:hAnsi="Arial" w:cs="Arial"/>
          <w:sz w:val="22"/>
          <w:szCs w:val="22"/>
          <w:lang w:val="sr-Latn-ME"/>
        </w:rPr>
      </w:pPr>
      <w:r w:rsidRPr="007D4EA4">
        <w:rPr>
          <w:rFonts w:ascii="Arial" w:eastAsia="Calibri" w:hAnsi="Arial" w:cs="Arial"/>
          <w:sz w:val="22"/>
          <w:szCs w:val="22"/>
          <w:lang w:val="sr-Latn-ME"/>
        </w:rPr>
        <w:t>● ● ◊ ● ●</w:t>
      </w:r>
    </w:p>
    <w:p w:rsidR="00351C0A" w:rsidRPr="007D4EA4" w:rsidRDefault="00351C0A" w:rsidP="00351C0A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7D4EA4">
        <w:rPr>
          <w:rFonts w:ascii="Arial" w:hAnsi="Arial" w:cs="Arial"/>
          <w:b/>
          <w:bCs/>
          <w:sz w:val="22"/>
          <w:szCs w:val="22"/>
          <w:lang w:val="sr-Latn-ME"/>
        </w:rPr>
        <w:t xml:space="preserve">■Pritužbe – žalbe građana </w:t>
      </w:r>
    </w:p>
    <w:p w:rsidR="00351C0A" w:rsidRPr="007D4EA4" w:rsidRDefault="00351C0A" w:rsidP="00351C0A">
      <w:pPr>
        <w:shd w:val="clear" w:color="auto" w:fill="FFFFFF"/>
        <w:tabs>
          <w:tab w:val="left" w:pos="4200"/>
        </w:tabs>
        <w:ind w:firstLine="720"/>
        <w:jc w:val="both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  <w:r w:rsidRPr="007D4EA4">
        <w:rPr>
          <w:rFonts w:ascii="Arial" w:hAnsi="Arial" w:cs="Arial"/>
          <w:color w:val="5B9BD5" w:themeColor="accent1"/>
          <w:sz w:val="22"/>
          <w:szCs w:val="22"/>
          <w:lang w:val="sr-Latn-ME"/>
        </w:rPr>
        <w:tab/>
      </w:r>
    </w:p>
    <w:p w:rsidR="00351C0A" w:rsidRPr="007D4EA4" w:rsidRDefault="00351C0A" w:rsidP="00351C0A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D4EA4">
        <w:rPr>
          <w:rFonts w:ascii="Arial" w:hAnsi="Arial" w:cs="Arial"/>
          <w:sz w:val="22"/>
          <w:szCs w:val="22"/>
          <w:lang w:val="sr-Latn-ME"/>
        </w:rPr>
        <w:lastRenderedPageBreak/>
        <w:t>Službenici Odjeljenja za unutrašnju kontrolu policije su tokom oktobra 2025.godine, izvršili tri kontrole zakonitosti postupanja policijskih službenika na osnovu tri pritužbe građana na postupanje policijskih službenika.</w:t>
      </w:r>
    </w:p>
    <w:p w:rsidR="00351C0A" w:rsidRPr="007D4EA4" w:rsidRDefault="00351C0A" w:rsidP="00351C0A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351C0A" w:rsidRPr="007D4EA4" w:rsidRDefault="00351C0A" w:rsidP="00351C0A">
      <w:pPr>
        <w:ind w:right="-108"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D4EA4">
        <w:rPr>
          <w:rFonts w:ascii="Arial" w:hAnsi="Arial" w:cs="Arial"/>
          <w:sz w:val="22"/>
          <w:szCs w:val="22"/>
          <w:lang w:val="sr-Latn-ME"/>
        </w:rPr>
        <w:t>Pritužbe su se sadržinski odnosile na način vršenja policijskih poslova i primjenu policijskih ovlašćenja.</w:t>
      </w:r>
    </w:p>
    <w:p w:rsidR="00351C0A" w:rsidRPr="007D4EA4" w:rsidRDefault="00351C0A" w:rsidP="00351C0A">
      <w:pPr>
        <w:keepNext/>
        <w:shd w:val="clear" w:color="auto" w:fill="FFFFFF" w:themeFill="background1"/>
        <w:ind w:right="-57"/>
        <w:jc w:val="both"/>
        <w:outlineLvl w:val="1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</w:p>
    <w:p w:rsidR="00351C0A" w:rsidRPr="007D4EA4" w:rsidRDefault="00351C0A" w:rsidP="00351C0A">
      <w:pPr>
        <w:keepNext/>
        <w:shd w:val="clear" w:color="auto" w:fill="FFFFFF" w:themeFill="background1"/>
        <w:ind w:right="-57"/>
        <w:jc w:val="both"/>
        <w:outlineLvl w:val="1"/>
        <w:rPr>
          <w:rFonts w:ascii="Arial" w:hAnsi="Arial"/>
          <w:sz w:val="22"/>
          <w:szCs w:val="22"/>
          <w:lang w:val="sr-Latn-ME"/>
        </w:rPr>
      </w:pPr>
      <w:r w:rsidRPr="007D4EA4">
        <w:rPr>
          <w:rFonts w:ascii="Arial" w:hAnsi="Arial" w:cs="Arial"/>
          <w:sz w:val="22"/>
          <w:szCs w:val="22"/>
          <w:lang w:val="sr-Latn-ME"/>
        </w:rPr>
        <w:t xml:space="preserve">► </w:t>
      </w:r>
      <w:r w:rsidRPr="007D4EA4">
        <w:rPr>
          <w:rFonts w:ascii="Arial" w:hAnsi="Arial" w:cs="Arial"/>
          <w:iCs/>
          <w:sz w:val="22"/>
          <w:szCs w:val="22"/>
          <w:lang w:val="sr-Latn-ME"/>
        </w:rPr>
        <w:t xml:space="preserve"> U svim </w:t>
      </w:r>
      <w:r w:rsidRPr="007D4EA4">
        <w:rPr>
          <w:rFonts w:ascii="Arial" w:hAnsi="Arial" w:cs="Arial"/>
          <w:sz w:val="22"/>
          <w:szCs w:val="22"/>
          <w:lang w:val="sr-Latn-ME"/>
        </w:rPr>
        <w:t>slučajevima pritužbi, u</w:t>
      </w:r>
      <w:r w:rsidRPr="007D4EA4">
        <w:rPr>
          <w:rFonts w:ascii="Arial" w:hAnsi="Arial"/>
          <w:bCs/>
          <w:sz w:val="22"/>
          <w:szCs w:val="22"/>
          <w:lang w:val="sr-Latn-ME"/>
        </w:rPr>
        <w:t xml:space="preserve"> postupcima unutrašnje kontrole nijesu se mogle utvrditi činjenice i dokazi </w:t>
      </w:r>
      <w:r w:rsidRPr="007D4EA4">
        <w:rPr>
          <w:rFonts w:ascii="Arial" w:hAnsi="Arial"/>
          <w:sz w:val="22"/>
          <w:szCs w:val="22"/>
          <w:lang w:val="sr-Latn-ME"/>
        </w:rPr>
        <w:t>koji bi ukazivali na postojanje elemenata dis</w:t>
      </w:r>
      <w:r w:rsidR="00A14229">
        <w:rPr>
          <w:rFonts w:ascii="Arial" w:hAnsi="Arial"/>
          <w:sz w:val="22"/>
          <w:szCs w:val="22"/>
          <w:lang w:val="sr-Latn-ME"/>
        </w:rPr>
        <w:t>c</w:t>
      </w:r>
      <w:bookmarkStart w:id="0" w:name="_GoBack"/>
      <w:bookmarkEnd w:id="0"/>
      <w:r w:rsidRPr="007D4EA4">
        <w:rPr>
          <w:rFonts w:ascii="Arial" w:hAnsi="Arial"/>
          <w:sz w:val="22"/>
          <w:szCs w:val="22"/>
          <w:lang w:val="sr-Latn-ME"/>
        </w:rPr>
        <w:t>iplinske ili druge odgovornosti policijskih službenika u preduzimanju službenih radnji u predmetnim slučajevima.</w:t>
      </w:r>
    </w:p>
    <w:p w:rsidR="00351C0A" w:rsidRPr="007D4EA4" w:rsidRDefault="00351C0A" w:rsidP="00351C0A">
      <w:pPr>
        <w:keepNext/>
        <w:shd w:val="clear" w:color="auto" w:fill="FFFFFF" w:themeFill="background1"/>
        <w:ind w:right="-57"/>
        <w:jc w:val="both"/>
        <w:outlineLvl w:val="1"/>
        <w:rPr>
          <w:rFonts w:ascii="Arial" w:hAnsi="Arial"/>
          <w:sz w:val="22"/>
          <w:szCs w:val="22"/>
          <w:lang w:val="sr-Latn-ME"/>
        </w:rPr>
      </w:pPr>
    </w:p>
    <w:p w:rsidR="00351C0A" w:rsidRDefault="00351C0A" w:rsidP="00351C0A">
      <w:pPr>
        <w:ind w:right="178"/>
        <w:jc w:val="both"/>
        <w:rPr>
          <w:rFonts w:ascii="Arial" w:hAnsi="Arial"/>
          <w:color w:val="000000"/>
          <w:sz w:val="22"/>
          <w:szCs w:val="22"/>
          <w:lang w:val="sr-Latn-ME"/>
        </w:rPr>
      </w:pPr>
      <w:r w:rsidRPr="007D4EA4">
        <w:rPr>
          <w:rFonts w:ascii="Arial" w:hAnsi="Arial"/>
          <w:sz w:val="22"/>
          <w:szCs w:val="22"/>
          <w:lang w:val="sr-Latn-ME"/>
        </w:rPr>
        <w:t xml:space="preserve">Međutim, </w:t>
      </w:r>
      <w:r w:rsidRPr="007D4EA4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i pored navedenog, u jednom slučaju, </w:t>
      </w:r>
      <w:r w:rsidRPr="007D4EA4">
        <w:rPr>
          <w:rFonts w:ascii="Arial" w:hAnsi="Arial"/>
          <w:color w:val="000000"/>
          <w:sz w:val="22"/>
          <w:szCs w:val="22"/>
          <w:lang w:val="sr-Latn-ME"/>
        </w:rPr>
        <w:t xml:space="preserve">Izvještaj sa spisima sačinjenim u postupku unutrašnje kontrole dostavljen je Osnovnom državnom tužilaštvu u Pljevljima na zahtjev tog tužilaštva. </w:t>
      </w:r>
    </w:p>
    <w:p w:rsidR="00032AC7" w:rsidRDefault="00032AC7"/>
    <w:sectPr w:rsidR="00032A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DB9"/>
    <w:rsid w:val="00032AC7"/>
    <w:rsid w:val="00114DB9"/>
    <w:rsid w:val="00136C16"/>
    <w:rsid w:val="00177052"/>
    <w:rsid w:val="001A51B1"/>
    <w:rsid w:val="002E6F36"/>
    <w:rsid w:val="00351C0A"/>
    <w:rsid w:val="003711AF"/>
    <w:rsid w:val="0084313C"/>
    <w:rsid w:val="00A1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D5F0"/>
  <w15:chartTrackingRefBased/>
  <w15:docId w15:val="{946F9F21-76DD-49E7-8682-63DC13F9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C0A"/>
    <w:pPr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84313C"/>
    <w:pPr>
      <w:jc w:val="center"/>
    </w:pPr>
    <w:rPr>
      <w:rFonts w:eastAsia="Calibri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843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link w:val="Title"/>
    <w:uiPriority w:val="99"/>
    <w:locked/>
    <w:rsid w:val="0084313C"/>
    <w:rPr>
      <w:rFonts w:ascii="Tahoma" w:eastAsia="Calibri" w:hAnsi="Tahoma" w:cs="Times New Roman"/>
      <w:b/>
      <w:bCs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9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</dc:creator>
  <cp:keywords/>
  <dc:description/>
  <cp:lastModifiedBy>Marija Soc</cp:lastModifiedBy>
  <cp:revision>9</cp:revision>
  <dcterms:created xsi:type="dcterms:W3CDTF">2025-11-03T09:23:00Z</dcterms:created>
  <dcterms:modified xsi:type="dcterms:W3CDTF">2025-11-03T12:26:00Z</dcterms:modified>
</cp:coreProperties>
</file>