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D71BBD" w14:textId="77777777" w:rsidR="00104C27" w:rsidRPr="00ED05B0" w:rsidRDefault="008F0BE9" w:rsidP="00104C27">
      <w:pPr>
        <w:spacing w:after="500"/>
        <w:jc w:val="right"/>
        <w:rPr>
          <w:rFonts w:ascii="Arial" w:hAnsi="Arial" w:cs="Arial"/>
          <w:b/>
          <w:bCs/>
          <w:sz w:val="22"/>
          <w:szCs w:val="22"/>
        </w:rPr>
      </w:pPr>
      <w:r>
        <w:rPr>
          <w:rFonts w:ascii="Arial" w:hAnsi="Arial" w:cs="Arial"/>
          <w:b/>
          <w:bCs/>
          <w:sz w:val="22"/>
          <w:szCs w:val="22"/>
        </w:rPr>
        <w:t xml:space="preserve">NACRT </w:t>
      </w:r>
    </w:p>
    <w:p w14:paraId="0A500B63" w14:textId="77777777" w:rsidR="00E83509" w:rsidRPr="00ED05B0" w:rsidRDefault="008F0BE9">
      <w:pPr>
        <w:spacing w:after="500"/>
        <w:jc w:val="center"/>
        <w:rPr>
          <w:rFonts w:ascii="Arial" w:hAnsi="Arial" w:cs="Arial"/>
          <w:sz w:val="22"/>
          <w:szCs w:val="22"/>
        </w:rPr>
      </w:pPr>
      <w:r>
        <w:rPr>
          <w:rFonts w:ascii="Arial" w:hAnsi="Arial" w:cs="Arial"/>
          <w:b/>
          <w:bCs/>
          <w:sz w:val="22"/>
          <w:szCs w:val="22"/>
        </w:rPr>
        <w:t>ZAKON O UNUTRAŠNJOJ PLOVIDBI</w:t>
      </w:r>
    </w:p>
    <w:p w14:paraId="3BD193C1" w14:textId="2F9E4C3F" w:rsidR="00E83509" w:rsidRPr="00ED05B0" w:rsidRDefault="008F0BE9">
      <w:pPr>
        <w:spacing w:before="480" w:after="280"/>
        <w:rPr>
          <w:rFonts w:ascii="Arial" w:hAnsi="Arial" w:cs="Arial"/>
          <w:sz w:val="22"/>
          <w:szCs w:val="22"/>
        </w:rPr>
      </w:pPr>
      <w:r>
        <w:rPr>
          <w:rFonts w:ascii="Arial" w:hAnsi="Arial" w:cs="Arial"/>
          <w:b/>
          <w:bCs/>
          <w:sz w:val="22"/>
          <w:szCs w:val="22"/>
        </w:rPr>
        <w:t>I. OSNOVNE ODREDBE</w:t>
      </w:r>
    </w:p>
    <w:p w14:paraId="721E3531" w14:textId="77777777" w:rsidR="00E83509" w:rsidRPr="00ED05B0" w:rsidRDefault="008F0BE9">
      <w:pPr>
        <w:spacing w:before="300"/>
        <w:jc w:val="center"/>
        <w:rPr>
          <w:rFonts w:ascii="Arial" w:hAnsi="Arial" w:cs="Arial"/>
          <w:sz w:val="22"/>
          <w:szCs w:val="22"/>
        </w:rPr>
      </w:pPr>
      <w:r>
        <w:rPr>
          <w:rFonts w:ascii="Arial" w:hAnsi="Arial" w:cs="Arial"/>
          <w:b/>
          <w:bCs/>
          <w:sz w:val="22"/>
          <w:szCs w:val="22"/>
        </w:rPr>
        <w:t>Svrha</w:t>
      </w:r>
    </w:p>
    <w:p w14:paraId="1F49AE64" w14:textId="6D7295A1" w:rsidR="006B6A80" w:rsidRPr="00ED05B0" w:rsidRDefault="008F0BE9" w:rsidP="00202316">
      <w:pPr>
        <w:spacing w:after="160"/>
        <w:jc w:val="center"/>
        <w:rPr>
          <w:rFonts w:ascii="Arial" w:hAnsi="Arial" w:cs="Arial"/>
          <w:b/>
          <w:bCs/>
          <w:sz w:val="22"/>
          <w:szCs w:val="22"/>
        </w:rPr>
      </w:pPr>
      <w:r>
        <w:rPr>
          <w:rFonts w:ascii="Arial" w:hAnsi="Arial" w:cs="Arial"/>
          <w:b/>
          <w:bCs/>
          <w:sz w:val="22"/>
          <w:szCs w:val="22"/>
        </w:rPr>
        <w:t>Član 1</w:t>
      </w:r>
    </w:p>
    <w:p w14:paraId="597276C6" w14:textId="5FE33879" w:rsidR="006B6A80" w:rsidRPr="00ED05B0" w:rsidRDefault="008F0BE9" w:rsidP="00202316">
      <w:pPr>
        <w:ind w:firstLine="720"/>
        <w:rPr>
          <w:rFonts w:ascii="Arial" w:hAnsi="Arial" w:cs="Arial"/>
          <w:sz w:val="22"/>
          <w:szCs w:val="22"/>
        </w:rPr>
      </w:pPr>
      <w:r>
        <w:rPr>
          <w:rFonts w:ascii="Arial" w:hAnsi="Arial" w:cs="Arial"/>
          <w:sz w:val="22"/>
          <w:szCs w:val="22"/>
        </w:rPr>
        <w:t>Ovim zakonom uređuje se unutrašnja plovidba, sigurnost te plovidbe, sprečavanje zagađenja sa plovila, upravljanje plovnim putevima i lukama, inspekcijski nadzor, sticanje ovlašćenja o stručnoj osposobljenosti članova posade, nadzor i upravljanje saobraćajem, kao i druga pitanja od značaja za unutrašnju plovidbu i luke.</w:t>
      </w:r>
    </w:p>
    <w:p w14:paraId="0BC932AC" w14:textId="77777777" w:rsidR="00E83509" w:rsidRPr="00ED05B0" w:rsidRDefault="008F0BE9">
      <w:pPr>
        <w:spacing w:before="300"/>
        <w:jc w:val="center"/>
        <w:rPr>
          <w:rFonts w:ascii="Arial" w:hAnsi="Arial" w:cs="Arial"/>
          <w:sz w:val="22"/>
          <w:szCs w:val="22"/>
        </w:rPr>
      </w:pPr>
      <w:r>
        <w:rPr>
          <w:rFonts w:ascii="Arial" w:hAnsi="Arial" w:cs="Arial"/>
          <w:b/>
          <w:bCs/>
          <w:sz w:val="22"/>
          <w:szCs w:val="22"/>
        </w:rPr>
        <w:t>Područje primjene</w:t>
      </w:r>
    </w:p>
    <w:p w14:paraId="0FC1A975" w14:textId="2AFA64E2" w:rsidR="006B6A80" w:rsidRPr="00ED05B0" w:rsidRDefault="008F0BE9" w:rsidP="00202316">
      <w:pPr>
        <w:spacing w:after="160"/>
        <w:jc w:val="center"/>
        <w:rPr>
          <w:rFonts w:ascii="Arial" w:hAnsi="Arial" w:cs="Arial"/>
          <w:b/>
          <w:bCs/>
          <w:sz w:val="22"/>
          <w:szCs w:val="22"/>
        </w:rPr>
      </w:pPr>
      <w:r>
        <w:rPr>
          <w:rFonts w:ascii="Arial" w:hAnsi="Arial" w:cs="Arial"/>
          <w:b/>
          <w:bCs/>
          <w:sz w:val="22"/>
          <w:szCs w:val="22"/>
        </w:rPr>
        <w:t>Član 2</w:t>
      </w:r>
    </w:p>
    <w:p w14:paraId="4A17829A" w14:textId="68B69128" w:rsidR="00E83509" w:rsidRPr="00ED05B0" w:rsidRDefault="008F0BE9" w:rsidP="00D47C55">
      <w:pPr>
        <w:ind w:firstLine="720"/>
        <w:jc w:val="both"/>
        <w:rPr>
          <w:rFonts w:ascii="Arial" w:hAnsi="Arial" w:cs="Arial"/>
          <w:sz w:val="22"/>
          <w:szCs w:val="22"/>
        </w:rPr>
      </w:pPr>
      <w:r>
        <w:rPr>
          <w:rFonts w:ascii="Arial" w:hAnsi="Arial" w:cs="Arial"/>
          <w:sz w:val="22"/>
          <w:szCs w:val="22"/>
        </w:rPr>
        <w:t>Unutrašnja plovidba je plovidba koja se obavlja na unutrašnjim vodama Crne Gore.</w:t>
      </w:r>
    </w:p>
    <w:p w14:paraId="02FA3D11" w14:textId="77777777" w:rsidR="00E83509" w:rsidRPr="00ED05B0" w:rsidRDefault="008F0BE9">
      <w:pPr>
        <w:jc w:val="both"/>
        <w:rPr>
          <w:rFonts w:ascii="Arial" w:hAnsi="Arial" w:cs="Arial"/>
          <w:sz w:val="22"/>
          <w:szCs w:val="22"/>
        </w:rPr>
      </w:pPr>
      <w:r>
        <w:rPr>
          <w:rFonts w:ascii="Arial" w:hAnsi="Arial" w:cs="Arial"/>
          <w:sz w:val="22"/>
          <w:szCs w:val="22"/>
        </w:rPr>
        <w:t>Unutrašnje vode Crne Gore, u smislu ovog zakona, obuhvataju plovne rijeke, jezera i kanale koji se nalaze unutar državne granice Crne Gore, a otvoreni su za plovidbu.</w:t>
      </w:r>
    </w:p>
    <w:p w14:paraId="550576F6" w14:textId="77777777" w:rsidR="00E83509" w:rsidRPr="00ED05B0" w:rsidRDefault="008F0BE9" w:rsidP="00010260">
      <w:pPr>
        <w:ind w:firstLine="720"/>
        <w:jc w:val="both"/>
        <w:rPr>
          <w:rFonts w:ascii="Arial" w:hAnsi="Arial" w:cs="Arial"/>
          <w:sz w:val="22"/>
          <w:szCs w:val="22"/>
        </w:rPr>
      </w:pPr>
      <w:r>
        <w:rPr>
          <w:rFonts w:ascii="Arial" w:hAnsi="Arial" w:cs="Arial"/>
          <w:sz w:val="22"/>
          <w:szCs w:val="22"/>
        </w:rPr>
        <w:t>Unutrašnje vode iz stava 2 ovog člana obuhvataju naročito:</w:t>
      </w:r>
    </w:p>
    <w:p w14:paraId="4DB1A7A4" w14:textId="77777777" w:rsidR="00E83509" w:rsidRPr="00ED05B0" w:rsidRDefault="008F0BE9">
      <w:pPr>
        <w:jc w:val="both"/>
        <w:rPr>
          <w:rFonts w:ascii="Arial" w:hAnsi="Arial" w:cs="Arial"/>
          <w:sz w:val="22"/>
          <w:szCs w:val="22"/>
        </w:rPr>
      </w:pPr>
      <w:r>
        <w:rPr>
          <w:rFonts w:ascii="Arial" w:hAnsi="Arial" w:cs="Arial"/>
          <w:sz w:val="22"/>
          <w:szCs w:val="22"/>
        </w:rPr>
        <w:t>1) jezera: Skadarsko jezero, u dijelu koji pripada Crnoj Gori, kao i Krupačko, Pivsko, Plavsko, Biogradsko i Crno jezero;</w:t>
      </w:r>
    </w:p>
    <w:p w14:paraId="33791B1E" w14:textId="77777777" w:rsidR="00E83509" w:rsidRPr="00ED05B0" w:rsidRDefault="008F0BE9">
      <w:pPr>
        <w:jc w:val="both"/>
        <w:rPr>
          <w:rFonts w:ascii="Arial" w:hAnsi="Arial" w:cs="Arial"/>
          <w:sz w:val="22"/>
          <w:szCs w:val="22"/>
        </w:rPr>
      </w:pPr>
      <w:r>
        <w:rPr>
          <w:rFonts w:ascii="Arial" w:hAnsi="Arial" w:cs="Arial"/>
          <w:sz w:val="22"/>
          <w:szCs w:val="22"/>
        </w:rPr>
        <w:t>2) rijeke: Bojanu, Taru i Lim, u dijelu koji pripada Crnoj Gori, kao i Zetu, Moraču i Rijeku Crnojevića.</w:t>
      </w:r>
    </w:p>
    <w:p w14:paraId="61D6ADF3" w14:textId="62FCED4B" w:rsidR="006B6A80" w:rsidRPr="00ED05B0" w:rsidRDefault="008F0BE9" w:rsidP="00202316">
      <w:pPr>
        <w:ind w:firstLine="720"/>
        <w:jc w:val="both"/>
        <w:rPr>
          <w:rFonts w:ascii="Arial" w:hAnsi="Arial" w:cs="Arial"/>
          <w:sz w:val="22"/>
          <w:szCs w:val="22"/>
        </w:rPr>
      </w:pPr>
      <w:r>
        <w:rPr>
          <w:rFonts w:ascii="Arial" w:hAnsi="Arial" w:cs="Arial"/>
          <w:sz w:val="22"/>
          <w:szCs w:val="22"/>
        </w:rPr>
        <w:t>Granice unutrašnjih voda, kao i klasifikacija plovnih puteva na tim vodama, utvrđuju se propisom organa državne uprave nadležnog za poslove unutrašnje plovidbe (u daljem tekstu: Ministarstvo).</w:t>
      </w:r>
    </w:p>
    <w:p w14:paraId="77AB9BF2" w14:textId="138EA182" w:rsidR="00E83509" w:rsidRPr="00ED05B0" w:rsidRDefault="008F0BE9">
      <w:pPr>
        <w:spacing w:before="300"/>
        <w:jc w:val="center"/>
        <w:rPr>
          <w:rFonts w:ascii="Arial" w:hAnsi="Arial" w:cs="Arial"/>
          <w:sz w:val="22"/>
          <w:szCs w:val="22"/>
        </w:rPr>
      </w:pPr>
      <w:r>
        <w:rPr>
          <w:rFonts w:ascii="Arial" w:hAnsi="Arial" w:cs="Arial"/>
          <w:b/>
          <w:bCs/>
          <w:sz w:val="22"/>
          <w:szCs w:val="22"/>
        </w:rPr>
        <w:t>Primjena zakona</w:t>
      </w:r>
    </w:p>
    <w:p w14:paraId="2FB1A9EC" w14:textId="1C28431F" w:rsidR="006B6A80" w:rsidRPr="00ED05B0" w:rsidRDefault="008F0BE9" w:rsidP="00202316">
      <w:pPr>
        <w:spacing w:after="160"/>
        <w:jc w:val="center"/>
        <w:rPr>
          <w:rFonts w:ascii="Arial" w:hAnsi="Arial" w:cs="Arial"/>
          <w:b/>
          <w:bCs/>
          <w:sz w:val="22"/>
          <w:szCs w:val="22"/>
        </w:rPr>
      </w:pPr>
      <w:r>
        <w:rPr>
          <w:rFonts w:ascii="Arial" w:hAnsi="Arial" w:cs="Arial"/>
          <w:b/>
          <w:bCs/>
          <w:sz w:val="22"/>
          <w:szCs w:val="22"/>
        </w:rPr>
        <w:t>Član 3</w:t>
      </w:r>
    </w:p>
    <w:p w14:paraId="18829457" w14:textId="77777777" w:rsidR="00E83509" w:rsidRPr="00ED05B0" w:rsidRDefault="008F0BE9" w:rsidP="00D47C55">
      <w:pPr>
        <w:ind w:firstLine="720"/>
        <w:jc w:val="both"/>
        <w:rPr>
          <w:rFonts w:ascii="Arial" w:hAnsi="Arial" w:cs="Arial"/>
          <w:sz w:val="22"/>
          <w:szCs w:val="22"/>
        </w:rPr>
      </w:pPr>
      <w:r>
        <w:rPr>
          <w:rFonts w:ascii="Arial" w:hAnsi="Arial" w:cs="Arial"/>
          <w:sz w:val="22"/>
          <w:szCs w:val="22"/>
        </w:rPr>
        <w:t>Ako ovim zakonom nije drukčije određeno, odredbe koje se odnose na brod unutrašnje plovidbe primjenjuju se i na druga plovila unutrašnje plovidbe koji plove ili se nalaze na unutrašnjim vodama Crne Gore.</w:t>
      </w:r>
    </w:p>
    <w:p w14:paraId="64818CB1" w14:textId="77777777" w:rsidR="00E83509" w:rsidRPr="00ED05B0" w:rsidRDefault="008F0BE9" w:rsidP="00010260">
      <w:pPr>
        <w:ind w:firstLine="720"/>
        <w:jc w:val="both"/>
        <w:rPr>
          <w:rFonts w:ascii="Arial" w:hAnsi="Arial" w:cs="Arial"/>
          <w:sz w:val="22"/>
          <w:szCs w:val="22"/>
        </w:rPr>
      </w:pPr>
      <w:r>
        <w:rPr>
          <w:rFonts w:ascii="Arial" w:hAnsi="Arial" w:cs="Arial"/>
          <w:sz w:val="22"/>
          <w:szCs w:val="22"/>
        </w:rPr>
        <w:t>Odredbe ovog zakona primjenjuju se na ratna plovila ako je to ovim zakonom izričito određeno.</w:t>
      </w:r>
    </w:p>
    <w:p w14:paraId="70E4BEDF" w14:textId="4FA3ACD1" w:rsidR="006B6A80" w:rsidRPr="00ED05B0" w:rsidRDefault="008F0BE9" w:rsidP="00202316">
      <w:pPr>
        <w:ind w:firstLine="720"/>
        <w:jc w:val="both"/>
        <w:rPr>
          <w:rFonts w:ascii="Arial" w:hAnsi="Arial" w:cs="Arial"/>
          <w:sz w:val="22"/>
          <w:szCs w:val="22"/>
        </w:rPr>
      </w:pPr>
      <w:r>
        <w:rPr>
          <w:rFonts w:ascii="Arial" w:hAnsi="Arial" w:cs="Arial"/>
          <w:sz w:val="22"/>
          <w:szCs w:val="22"/>
        </w:rPr>
        <w:t>Na pitanja koja nijesu uređena ovim zakonom na odgovarajući način primjenjuju se odredbe zakona kojim se uređuje sigurnost pomorske plovidbe.</w:t>
      </w:r>
    </w:p>
    <w:p w14:paraId="581C846A" w14:textId="77777777" w:rsidR="00E83509" w:rsidRPr="00ED05B0" w:rsidRDefault="008F0BE9">
      <w:pPr>
        <w:spacing w:before="300"/>
        <w:jc w:val="center"/>
        <w:rPr>
          <w:rFonts w:ascii="Arial" w:hAnsi="Arial" w:cs="Arial"/>
          <w:sz w:val="22"/>
          <w:szCs w:val="22"/>
        </w:rPr>
      </w:pPr>
      <w:r>
        <w:rPr>
          <w:rFonts w:ascii="Arial" w:hAnsi="Arial" w:cs="Arial"/>
          <w:b/>
          <w:bCs/>
          <w:sz w:val="22"/>
          <w:szCs w:val="22"/>
        </w:rPr>
        <w:t>Upotreba rodno osjetljivog jezika</w:t>
      </w:r>
    </w:p>
    <w:p w14:paraId="2209DB74" w14:textId="55299C60" w:rsidR="006B6A80" w:rsidRPr="00ED05B0" w:rsidRDefault="008F0BE9" w:rsidP="00202316">
      <w:pPr>
        <w:spacing w:after="160"/>
        <w:jc w:val="center"/>
        <w:rPr>
          <w:rFonts w:ascii="Arial" w:hAnsi="Arial" w:cs="Arial"/>
          <w:b/>
          <w:bCs/>
          <w:sz w:val="22"/>
          <w:szCs w:val="22"/>
        </w:rPr>
      </w:pPr>
      <w:r>
        <w:rPr>
          <w:rFonts w:ascii="Arial" w:hAnsi="Arial" w:cs="Arial"/>
          <w:b/>
          <w:bCs/>
          <w:sz w:val="22"/>
          <w:szCs w:val="22"/>
        </w:rPr>
        <w:t>Član 4</w:t>
      </w:r>
    </w:p>
    <w:p w14:paraId="5644FD66" w14:textId="3860EF89" w:rsidR="006B6A80" w:rsidRPr="00ED05B0" w:rsidRDefault="008F0BE9" w:rsidP="00202316">
      <w:pPr>
        <w:ind w:firstLine="720"/>
        <w:jc w:val="both"/>
        <w:rPr>
          <w:rFonts w:ascii="Arial" w:hAnsi="Arial" w:cs="Arial"/>
          <w:sz w:val="22"/>
          <w:szCs w:val="22"/>
        </w:rPr>
      </w:pPr>
      <w:r>
        <w:rPr>
          <w:rFonts w:ascii="Arial" w:hAnsi="Arial" w:cs="Arial"/>
          <w:sz w:val="22"/>
          <w:szCs w:val="22"/>
        </w:rPr>
        <w:t>Izrazi koji se u ovom zakonu koriste za fizička lica u muškom rodu podrazumijevaju iste izraze u ženskom rodu.</w:t>
      </w:r>
    </w:p>
    <w:p w14:paraId="6B3C63F1" w14:textId="77777777" w:rsidR="00F8525A" w:rsidRPr="00ED05B0" w:rsidRDefault="00F8525A" w:rsidP="00F8525A">
      <w:pPr>
        <w:jc w:val="both"/>
        <w:rPr>
          <w:rFonts w:ascii="Arial" w:hAnsi="Arial" w:cs="Arial"/>
          <w:sz w:val="22"/>
          <w:szCs w:val="22"/>
        </w:rPr>
      </w:pPr>
    </w:p>
    <w:p w14:paraId="06D30B51" w14:textId="77777777" w:rsidR="00F8525A" w:rsidRPr="00ED05B0" w:rsidRDefault="00F8525A" w:rsidP="00F8525A">
      <w:pPr>
        <w:jc w:val="center"/>
        <w:rPr>
          <w:rFonts w:ascii="Arial" w:hAnsi="Arial" w:cs="Arial"/>
          <w:b/>
          <w:bCs/>
          <w:sz w:val="22"/>
          <w:szCs w:val="22"/>
        </w:rPr>
      </w:pPr>
      <w:r>
        <w:rPr>
          <w:rFonts w:ascii="Arial" w:hAnsi="Arial" w:cs="Arial"/>
          <w:b/>
          <w:bCs/>
          <w:sz w:val="22"/>
          <w:szCs w:val="22"/>
        </w:rPr>
        <w:t>Značenje izraza</w:t>
      </w:r>
    </w:p>
    <w:p w14:paraId="11C2C6B5" w14:textId="79D21A61" w:rsidR="006B6A80" w:rsidRPr="00ED05B0" w:rsidRDefault="008F0BE9" w:rsidP="00202316">
      <w:pPr>
        <w:spacing w:after="160"/>
        <w:jc w:val="center"/>
        <w:rPr>
          <w:rFonts w:ascii="Arial" w:hAnsi="Arial" w:cs="Arial"/>
          <w:b/>
          <w:bCs/>
          <w:sz w:val="22"/>
          <w:szCs w:val="22"/>
        </w:rPr>
      </w:pPr>
      <w:r>
        <w:rPr>
          <w:rFonts w:ascii="Arial" w:hAnsi="Arial" w:cs="Arial"/>
          <w:b/>
          <w:bCs/>
          <w:sz w:val="22"/>
          <w:szCs w:val="22"/>
        </w:rPr>
        <w:t>Član 5</w:t>
      </w:r>
    </w:p>
    <w:p w14:paraId="023C170F" w14:textId="77777777" w:rsidR="00F8525A" w:rsidRPr="00ED05B0" w:rsidRDefault="00F8525A" w:rsidP="00202316">
      <w:pPr>
        <w:spacing w:after="160"/>
        <w:ind w:firstLine="720"/>
        <w:rPr>
          <w:rFonts w:ascii="Arial" w:hAnsi="Arial" w:cs="Arial"/>
          <w:sz w:val="22"/>
          <w:szCs w:val="22"/>
        </w:rPr>
      </w:pPr>
      <w:r>
        <w:rPr>
          <w:rFonts w:ascii="Arial" w:hAnsi="Arial" w:cs="Arial"/>
          <w:sz w:val="22"/>
          <w:szCs w:val="22"/>
        </w:rPr>
        <w:t xml:space="preserve">Izrazi upotrijebljeni u ovom zakonu imaju sljedeća </w:t>
      </w:r>
      <w:r>
        <w:rPr>
          <w:rFonts w:ascii="RobotoRegular" w:hAnsi="RobotoRegular" w:cs="RobotoRegular"/>
          <w:sz w:val="22"/>
          <w:szCs w:val="22"/>
        </w:rPr>
        <w:t>značenja:</w:t>
      </w:r>
    </w:p>
    <w:p w14:paraId="564D5BB6" w14:textId="74D5E28D" w:rsidR="00E83509" w:rsidRPr="00ED05B0" w:rsidRDefault="00BF46F0" w:rsidP="00F8525A">
      <w:pPr>
        <w:pStyle w:val="ListParagraph"/>
        <w:numPr>
          <w:ilvl w:val="0"/>
          <w:numId w:val="2"/>
        </w:numPr>
        <w:jc w:val="both"/>
        <w:rPr>
          <w:rFonts w:ascii="Arial" w:hAnsi="Arial" w:cs="Arial"/>
          <w:sz w:val="22"/>
          <w:szCs w:val="22"/>
        </w:rPr>
      </w:pPr>
      <w:r>
        <w:rPr>
          <w:rFonts w:ascii="Arial" w:hAnsi="Arial" w:cs="Arial"/>
          <w:b/>
          <w:bCs/>
          <w:sz w:val="22"/>
          <w:szCs w:val="22"/>
        </w:rPr>
        <w:t>aktivna brodarska knjižica ili aktivni brodski dnevnik</w:t>
      </w:r>
      <w:r>
        <w:rPr>
          <w:rFonts w:ascii="Arial" w:hAnsi="Arial" w:cs="Arial"/>
          <w:sz w:val="22"/>
          <w:szCs w:val="22"/>
        </w:rPr>
        <w:t xml:space="preserve"> je brodarska knjižica ili brodski dnevnik u koji se mogu bilježiti podaci;</w:t>
      </w:r>
    </w:p>
    <w:p w14:paraId="70C436F9" w14:textId="0735E01B" w:rsidR="00E83509" w:rsidRPr="00ED05B0" w:rsidRDefault="00BF46F0" w:rsidP="00F8525A">
      <w:pPr>
        <w:pStyle w:val="ListParagraph"/>
        <w:numPr>
          <w:ilvl w:val="0"/>
          <w:numId w:val="2"/>
        </w:numPr>
        <w:jc w:val="both"/>
        <w:rPr>
          <w:rFonts w:ascii="Arial" w:hAnsi="Arial" w:cs="Arial"/>
          <w:sz w:val="22"/>
          <w:szCs w:val="22"/>
        </w:rPr>
      </w:pPr>
      <w:r>
        <w:rPr>
          <w:rFonts w:ascii="Arial" w:hAnsi="Arial" w:cs="Arial"/>
          <w:b/>
          <w:bCs/>
          <w:sz w:val="22"/>
          <w:szCs w:val="22"/>
        </w:rPr>
        <w:t>aplikacija RIS</w:t>
      </w:r>
      <w:r>
        <w:rPr>
          <w:rFonts w:ascii="Arial" w:hAnsi="Arial" w:cs="Arial"/>
          <w:sz w:val="22"/>
          <w:szCs w:val="22"/>
        </w:rPr>
        <w:t xml:space="preserve"> je pružanje riječnih informacionih usluga putem namjenskih sistema;</w:t>
      </w:r>
    </w:p>
    <w:p w14:paraId="327DE7D8" w14:textId="1F71B87E" w:rsidR="00E83509" w:rsidRPr="00ED05B0" w:rsidRDefault="00BF46F0" w:rsidP="00F8525A">
      <w:pPr>
        <w:pStyle w:val="ListParagraph"/>
        <w:numPr>
          <w:ilvl w:val="0"/>
          <w:numId w:val="2"/>
        </w:numPr>
        <w:jc w:val="both"/>
        <w:rPr>
          <w:rFonts w:ascii="Arial" w:hAnsi="Arial" w:cs="Arial"/>
          <w:sz w:val="22"/>
          <w:szCs w:val="22"/>
        </w:rPr>
      </w:pPr>
      <w:r>
        <w:rPr>
          <w:rFonts w:ascii="Arial" w:hAnsi="Arial" w:cs="Arial"/>
          <w:b/>
          <w:bCs/>
          <w:sz w:val="22"/>
          <w:szCs w:val="22"/>
        </w:rPr>
        <w:lastRenderedPageBreak/>
        <w:t>brod u gradnji</w:t>
      </w:r>
      <w:r>
        <w:rPr>
          <w:rFonts w:ascii="Arial" w:hAnsi="Arial" w:cs="Arial"/>
          <w:sz w:val="22"/>
          <w:szCs w:val="22"/>
        </w:rPr>
        <w:t xml:space="preserve"> je plovilo koje se gradi od trenutka polaganja kobilice ili sličnog stanja gradnje, a koje je upisano u upisnik plovila kao plovilo u gradnji, do završetka gradnje i upisa u upisnik plovila;</w:t>
      </w:r>
    </w:p>
    <w:p w14:paraId="233406D6" w14:textId="037DA5FC" w:rsidR="00E83509" w:rsidRPr="00ED05B0" w:rsidRDefault="00BF46F0" w:rsidP="00F8525A">
      <w:pPr>
        <w:pStyle w:val="ListParagraph"/>
        <w:numPr>
          <w:ilvl w:val="0"/>
          <w:numId w:val="2"/>
        </w:numPr>
        <w:jc w:val="both"/>
        <w:rPr>
          <w:rFonts w:ascii="Arial" w:hAnsi="Arial" w:cs="Arial"/>
          <w:sz w:val="22"/>
          <w:szCs w:val="22"/>
        </w:rPr>
      </w:pPr>
      <w:r>
        <w:rPr>
          <w:rFonts w:ascii="Arial" w:hAnsi="Arial" w:cs="Arial"/>
          <w:b/>
          <w:bCs/>
          <w:sz w:val="22"/>
          <w:szCs w:val="22"/>
        </w:rPr>
        <w:t>brod unutrašnje plovidbe</w:t>
      </w:r>
      <w:r>
        <w:rPr>
          <w:rFonts w:ascii="Arial" w:hAnsi="Arial" w:cs="Arial"/>
          <w:sz w:val="22"/>
          <w:szCs w:val="22"/>
        </w:rPr>
        <w:t xml:space="preserve"> je plovilo unutrašnje plovidbe, osim ratnog plovila, čamca i pomorskog plovila, namijenjeno isključivo ili pretežno plovidbi unutrašnjim vodama, čija je dužina (L) 20 metara ili veća, ili kod kojeg je proizvod dužine (L), širine (B) i gaza (T) 100 kubičnih metara ili veći, uključujući tegljače i potiskivače namijenjene za tegljenje ili potiskivanje, odnosno bočno pomjeranje takvih plovila ili plutajućih objekata, kao i putnička plovila, nezavisno od dužine;</w:t>
      </w:r>
    </w:p>
    <w:p w14:paraId="1DF71084" w14:textId="4BF095B5" w:rsidR="00E83509" w:rsidRPr="00ED05B0" w:rsidRDefault="00BF46F0" w:rsidP="00F8525A">
      <w:pPr>
        <w:pStyle w:val="ListParagraph"/>
        <w:numPr>
          <w:ilvl w:val="0"/>
          <w:numId w:val="2"/>
        </w:numPr>
        <w:jc w:val="both"/>
        <w:rPr>
          <w:rFonts w:ascii="Arial" w:hAnsi="Arial" w:cs="Arial"/>
          <w:sz w:val="22"/>
          <w:szCs w:val="22"/>
        </w:rPr>
      </w:pPr>
      <w:r>
        <w:rPr>
          <w:rFonts w:ascii="Arial" w:hAnsi="Arial" w:cs="Arial"/>
          <w:b/>
          <w:bCs/>
          <w:sz w:val="22"/>
          <w:szCs w:val="22"/>
        </w:rPr>
        <w:t>brodar</w:t>
      </w:r>
      <w:r>
        <w:rPr>
          <w:rFonts w:ascii="Arial" w:hAnsi="Arial" w:cs="Arial"/>
          <w:sz w:val="22"/>
          <w:szCs w:val="22"/>
        </w:rPr>
        <w:t xml:space="preserve"> je fizičko ili pravno lice koje je kao držalac plovila nosilac plovidbenog poduhvata, pri čemu se pretpostavlja, dok se ne dokaže suprotno, da je brodar lice koje je upisano kao vlasnik plovila u odgovarajućem upisniku;</w:t>
      </w:r>
    </w:p>
    <w:p w14:paraId="2A416A73" w14:textId="3A59435F" w:rsidR="00E83509" w:rsidRPr="00ED05B0" w:rsidRDefault="00BF46F0" w:rsidP="00F8525A">
      <w:pPr>
        <w:pStyle w:val="ListParagraph"/>
        <w:numPr>
          <w:ilvl w:val="0"/>
          <w:numId w:val="2"/>
        </w:numPr>
        <w:jc w:val="both"/>
        <w:rPr>
          <w:rFonts w:ascii="Arial" w:hAnsi="Arial" w:cs="Arial"/>
          <w:sz w:val="22"/>
          <w:szCs w:val="22"/>
        </w:rPr>
      </w:pPr>
      <w:r>
        <w:rPr>
          <w:rFonts w:ascii="Arial" w:hAnsi="Arial" w:cs="Arial"/>
          <w:b/>
          <w:bCs/>
          <w:sz w:val="22"/>
          <w:szCs w:val="22"/>
        </w:rPr>
        <w:t>brodarska knjižica</w:t>
      </w:r>
      <w:r>
        <w:rPr>
          <w:rFonts w:ascii="Arial" w:hAnsi="Arial" w:cs="Arial"/>
          <w:sz w:val="22"/>
          <w:szCs w:val="22"/>
        </w:rPr>
        <w:t xml:space="preserve"> je lični registar u kojem se bilježe podaci o istoriji rada člana posade, posebno plovidbeni staž i obavljena putovanja;</w:t>
      </w:r>
    </w:p>
    <w:p w14:paraId="2A9D9718" w14:textId="0FDF9EE5" w:rsidR="00E83509" w:rsidRPr="00ED05B0" w:rsidRDefault="00BF46F0" w:rsidP="00F8525A">
      <w:pPr>
        <w:pStyle w:val="ListParagraph"/>
        <w:numPr>
          <w:ilvl w:val="0"/>
          <w:numId w:val="2"/>
        </w:numPr>
        <w:jc w:val="both"/>
        <w:rPr>
          <w:rFonts w:ascii="Arial" w:hAnsi="Arial" w:cs="Arial"/>
          <w:sz w:val="22"/>
          <w:szCs w:val="22"/>
        </w:rPr>
      </w:pPr>
      <w:r>
        <w:rPr>
          <w:rFonts w:ascii="Arial" w:hAnsi="Arial" w:cs="Arial"/>
          <w:b/>
          <w:bCs/>
          <w:sz w:val="22"/>
          <w:szCs w:val="22"/>
        </w:rPr>
        <w:t>brodski dnevnik</w:t>
      </w:r>
      <w:r>
        <w:rPr>
          <w:rFonts w:ascii="Arial" w:hAnsi="Arial" w:cs="Arial"/>
          <w:sz w:val="22"/>
          <w:szCs w:val="22"/>
        </w:rPr>
        <w:t xml:space="preserve"> znači službena evidencija putovanja plovila i njegove posade;</w:t>
      </w:r>
    </w:p>
    <w:p w14:paraId="7ABA3AF9" w14:textId="0D8F7EDC" w:rsidR="00E83509" w:rsidRPr="00ED05B0" w:rsidRDefault="00BF46F0" w:rsidP="00F8525A">
      <w:pPr>
        <w:pStyle w:val="ListParagraph"/>
        <w:numPr>
          <w:ilvl w:val="0"/>
          <w:numId w:val="2"/>
        </w:numPr>
        <w:jc w:val="both"/>
        <w:rPr>
          <w:rFonts w:ascii="Arial" w:hAnsi="Arial" w:cs="Arial"/>
          <w:sz w:val="22"/>
          <w:szCs w:val="22"/>
        </w:rPr>
      </w:pPr>
      <w:r>
        <w:rPr>
          <w:rFonts w:ascii="Arial" w:hAnsi="Arial" w:cs="Arial"/>
          <w:b/>
          <w:bCs/>
          <w:sz w:val="22"/>
          <w:szCs w:val="22"/>
        </w:rPr>
        <w:t>brzo plovilo</w:t>
      </w:r>
      <w:r>
        <w:rPr>
          <w:rFonts w:ascii="Arial" w:hAnsi="Arial" w:cs="Arial"/>
          <w:sz w:val="22"/>
          <w:szCs w:val="22"/>
        </w:rPr>
        <w:t xml:space="preserve"> je motorni plovni objekat koji može postići brzinu veću od 40 km/h u odnosu na vodu;</w:t>
      </w:r>
    </w:p>
    <w:p w14:paraId="557558B1" w14:textId="27CC7A30" w:rsidR="00E83509" w:rsidRPr="00ED05B0" w:rsidRDefault="00BF46F0" w:rsidP="00F8525A">
      <w:pPr>
        <w:pStyle w:val="ListParagraph"/>
        <w:numPr>
          <w:ilvl w:val="0"/>
          <w:numId w:val="2"/>
        </w:numPr>
        <w:jc w:val="both"/>
        <w:rPr>
          <w:rFonts w:ascii="Arial" w:hAnsi="Arial" w:cs="Arial"/>
          <w:sz w:val="22"/>
          <w:szCs w:val="22"/>
        </w:rPr>
      </w:pPr>
      <w:r>
        <w:rPr>
          <w:rFonts w:ascii="Arial" w:hAnsi="Arial" w:cs="Arial"/>
          <w:b/>
          <w:bCs/>
          <w:sz w:val="22"/>
          <w:szCs w:val="22"/>
        </w:rPr>
        <w:t>čamac</w:t>
      </w:r>
      <w:r>
        <w:rPr>
          <w:rFonts w:ascii="Arial" w:hAnsi="Arial" w:cs="Arial"/>
          <w:sz w:val="22"/>
          <w:szCs w:val="22"/>
        </w:rPr>
        <w:t xml:space="preserve"> je plovilo koje može ploviti isključivo na unutrašnjim vodama, namijenjeno za prevoz najviše 12 putnika, čija je dužina trupa veća od 2,5 metara, a manja od 20 metara, i ne obuhvata čamac koji pripada drugom plovilu u svrhu prikupljanja otpada, spašavanja ili obavljanja radova, čamac namijenjen isključivo za takmičenje, te druga plovila koja nemaju ogradu namijenjenu zaštiti od talasa (kao što su kanu, kajak, gondola, daska za jedrenje ili jahanje na talasima);</w:t>
      </w:r>
    </w:p>
    <w:p w14:paraId="11D8706B" w14:textId="1697A37F" w:rsidR="00E83509" w:rsidRPr="00ED05B0" w:rsidRDefault="00BF46F0" w:rsidP="00F8525A">
      <w:pPr>
        <w:pStyle w:val="ListParagraph"/>
        <w:numPr>
          <w:ilvl w:val="0"/>
          <w:numId w:val="2"/>
        </w:numPr>
        <w:jc w:val="both"/>
        <w:rPr>
          <w:rFonts w:ascii="Arial" w:hAnsi="Arial" w:cs="Arial"/>
          <w:sz w:val="22"/>
          <w:szCs w:val="22"/>
        </w:rPr>
      </w:pPr>
      <w:r>
        <w:rPr>
          <w:rFonts w:ascii="Arial" w:hAnsi="Arial" w:cs="Arial"/>
          <w:b/>
          <w:bCs/>
          <w:sz w:val="22"/>
          <w:szCs w:val="22"/>
        </w:rPr>
        <w:t>članovi posade</w:t>
      </w:r>
      <w:r>
        <w:rPr>
          <w:rFonts w:ascii="Arial" w:hAnsi="Arial" w:cs="Arial"/>
          <w:sz w:val="22"/>
          <w:szCs w:val="22"/>
        </w:rPr>
        <w:t xml:space="preserve"> su lica uključena u opšte upravljanje plovilom koje plovi unutrašnjim plovnim putevima Evropske unije (u daljem tekstu: Unija), a koja obavljaju razne zadatke kao što su zadaci povezani sa plovidbom, nadzorom rada plovila, rukovanjem teretom, skladištenjem, prevozom putnika, brodomašinstvom, održavanjem i popravkama, komunikacijom, zdravljem i sigurnošću te zaštitom životne sredine, osim lica koja su isključivo zadužena za upravljanje mašinama, dizalicama ili električnom i elektronskom opremom;</w:t>
      </w:r>
    </w:p>
    <w:p w14:paraId="375D84D9" w14:textId="5186FDFF" w:rsidR="00E83509" w:rsidRPr="00ED05B0" w:rsidRDefault="00BF46F0" w:rsidP="00F8525A">
      <w:pPr>
        <w:pStyle w:val="ListParagraph"/>
        <w:numPr>
          <w:ilvl w:val="0"/>
          <w:numId w:val="2"/>
        </w:numPr>
        <w:jc w:val="both"/>
        <w:rPr>
          <w:rFonts w:ascii="Arial" w:hAnsi="Arial" w:cs="Arial"/>
          <w:sz w:val="22"/>
          <w:szCs w:val="22"/>
        </w:rPr>
      </w:pPr>
      <w:r>
        <w:rPr>
          <w:rFonts w:ascii="Arial" w:hAnsi="Arial" w:cs="Arial"/>
          <w:b/>
          <w:bCs/>
          <w:sz w:val="22"/>
          <w:szCs w:val="22"/>
        </w:rPr>
        <w:t>čun</w:t>
      </w:r>
      <w:r>
        <w:rPr>
          <w:rFonts w:ascii="Arial" w:hAnsi="Arial" w:cs="Arial"/>
          <w:sz w:val="22"/>
          <w:szCs w:val="22"/>
        </w:rPr>
        <w:t xml:space="preserve"> je tradicionalni drveni čamac specifične izrade i konstrukcije, namijenjen plovidbi na Skadarskom jezeru, Rijeci Crnojevića i rijeci Zeti, koji predstavlja kulturno dobro i dio crnogorskog nasljeđa;</w:t>
      </w:r>
    </w:p>
    <w:p w14:paraId="19BE59B8" w14:textId="0B646E8D" w:rsidR="00E83509" w:rsidRPr="00ED05B0" w:rsidRDefault="00BF46F0" w:rsidP="00F8525A">
      <w:pPr>
        <w:pStyle w:val="ListParagraph"/>
        <w:numPr>
          <w:ilvl w:val="0"/>
          <w:numId w:val="2"/>
        </w:numPr>
        <w:jc w:val="both"/>
        <w:rPr>
          <w:rFonts w:ascii="Arial" w:hAnsi="Arial" w:cs="Arial"/>
          <w:sz w:val="22"/>
          <w:szCs w:val="22"/>
        </w:rPr>
      </w:pPr>
      <w:r>
        <w:rPr>
          <w:rFonts w:ascii="Arial" w:hAnsi="Arial" w:cs="Arial"/>
          <w:b/>
          <w:bCs/>
          <w:sz w:val="22"/>
          <w:szCs w:val="22"/>
        </w:rPr>
        <w:t>domaće plovilo</w:t>
      </w:r>
      <w:r>
        <w:rPr>
          <w:rFonts w:ascii="Arial" w:hAnsi="Arial" w:cs="Arial"/>
          <w:sz w:val="22"/>
          <w:szCs w:val="22"/>
        </w:rPr>
        <w:t xml:space="preserve"> je plovilo koje vije zastavu Crne Gore;</w:t>
      </w:r>
    </w:p>
    <w:p w14:paraId="36849600" w14:textId="66F99060" w:rsidR="00E83509" w:rsidRPr="00ED05B0" w:rsidRDefault="00BF46F0" w:rsidP="00F8525A">
      <w:pPr>
        <w:pStyle w:val="ListParagraph"/>
        <w:numPr>
          <w:ilvl w:val="0"/>
          <w:numId w:val="2"/>
        </w:numPr>
        <w:jc w:val="both"/>
        <w:rPr>
          <w:rFonts w:ascii="Arial" w:hAnsi="Arial" w:cs="Arial"/>
          <w:sz w:val="22"/>
          <w:szCs w:val="22"/>
        </w:rPr>
      </w:pPr>
      <w:r>
        <w:rPr>
          <w:rFonts w:ascii="Arial" w:hAnsi="Arial" w:cs="Arial"/>
          <w:b/>
          <w:bCs/>
          <w:sz w:val="22"/>
          <w:szCs w:val="22"/>
        </w:rPr>
        <w:t>dužina (L)</w:t>
      </w:r>
      <w:r>
        <w:rPr>
          <w:rFonts w:ascii="Arial" w:hAnsi="Arial" w:cs="Arial"/>
          <w:sz w:val="22"/>
          <w:szCs w:val="22"/>
        </w:rPr>
        <w:t xml:space="preserve"> je najveća dužina trupa u metrima, ne računajući kormilo i kosnik (tangun);</w:t>
      </w:r>
    </w:p>
    <w:p w14:paraId="177B53A5" w14:textId="230DD117" w:rsidR="00E83509" w:rsidRPr="00ED05B0" w:rsidRDefault="00BF46F0" w:rsidP="00F8525A">
      <w:pPr>
        <w:pStyle w:val="ListParagraph"/>
        <w:numPr>
          <w:ilvl w:val="0"/>
          <w:numId w:val="2"/>
        </w:numPr>
        <w:jc w:val="both"/>
        <w:rPr>
          <w:rFonts w:ascii="Arial" w:hAnsi="Arial" w:cs="Arial"/>
          <w:sz w:val="22"/>
          <w:szCs w:val="22"/>
        </w:rPr>
      </w:pPr>
      <w:r>
        <w:rPr>
          <w:rFonts w:ascii="Arial" w:hAnsi="Arial" w:cs="Arial"/>
          <w:b/>
          <w:bCs/>
          <w:sz w:val="22"/>
          <w:szCs w:val="22"/>
        </w:rPr>
        <w:t>ekspert za tečni prirodni gas</w:t>
      </w:r>
      <w:r>
        <w:rPr>
          <w:rFonts w:ascii="Arial" w:hAnsi="Arial" w:cs="Arial"/>
          <w:sz w:val="22"/>
          <w:szCs w:val="22"/>
        </w:rPr>
        <w:t xml:space="preserve"> je lice osposobljeno da bude uključeno u postupak snabdijevanja plovila koje kao gorivo upotrebljava tečni prirodni gas ili da bude zapovjednik koji upravlja takvim plovilom;</w:t>
      </w:r>
    </w:p>
    <w:p w14:paraId="7144AC04" w14:textId="3AEE41E9" w:rsidR="00E83509" w:rsidRPr="00ED05B0" w:rsidRDefault="00BF46F0" w:rsidP="00F8525A">
      <w:pPr>
        <w:pStyle w:val="ListParagraph"/>
        <w:numPr>
          <w:ilvl w:val="0"/>
          <w:numId w:val="2"/>
        </w:numPr>
        <w:jc w:val="both"/>
        <w:rPr>
          <w:rFonts w:ascii="Arial" w:hAnsi="Arial" w:cs="Arial"/>
          <w:sz w:val="22"/>
          <w:szCs w:val="22"/>
        </w:rPr>
      </w:pPr>
      <w:r>
        <w:rPr>
          <w:rFonts w:ascii="Arial" w:hAnsi="Arial" w:cs="Arial"/>
          <w:b/>
          <w:bCs/>
          <w:sz w:val="22"/>
          <w:szCs w:val="22"/>
        </w:rPr>
        <w:t>ekspert za putničku plovidbu</w:t>
      </w:r>
      <w:r>
        <w:rPr>
          <w:rFonts w:ascii="Arial" w:hAnsi="Arial" w:cs="Arial"/>
          <w:sz w:val="22"/>
          <w:szCs w:val="22"/>
        </w:rPr>
        <w:t xml:space="preserve"> je lice koje radi na plovilu i koje je stručno osposobljeno za preduzimanje mjera u vanrednim situacijama na putničkim plovilima;</w:t>
      </w:r>
    </w:p>
    <w:p w14:paraId="728815CD" w14:textId="22A761FC" w:rsidR="00E83509" w:rsidRPr="00ED05B0" w:rsidRDefault="00BF46F0" w:rsidP="00F8525A">
      <w:pPr>
        <w:pStyle w:val="ListParagraph"/>
        <w:numPr>
          <w:ilvl w:val="0"/>
          <w:numId w:val="2"/>
        </w:numPr>
        <w:jc w:val="both"/>
        <w:rPr>
          <w:rFonts w:ascii="Arial" w:hAnsi="Arial" w:cs="Arial"/>
          <w:sz w:val="22"/>
          <w:szCs w:val="22"/>
        </w:rPr>
      </w:pPr>
      <w:r>
        <w:rPr>
          <w:rFonts w:ascii="Arial" w:hAnsi="Arial" w:cs="Arial"/>
          <w:b/>
          <w:bCs/>
          <w:sz w:val="22"/>
          <w:szCs w:val="22"/>
        </w:rPr>
        <w:t>Evropski sistem za upravljanje referentnim podacima</w:t>
      </w:r>
      <w:r>
        <w:rPr>
          <w:rFonts w:ascii="Arial" w:hAnsi="Arial" w:cs="Arial"/>
          <w:sz w:val="22"/>
          <w:szCs w:val="22"/>
        </w:rPr>
        <w:t xml:space="preserve"> (ERDMS) je repozitorijum (biblioteka) koji služi kao jedinstvena pristupna tačka referentnim podacima i popisima oznaka koje upotrebljavaju IT aplikacije u prevozu unutrašnjim plovnim putevima, čiji je rad pod nadležnošću Evropske komisije, ne uključujući mrežne podatke koje su dostavile države članice;</w:t>
      </w:r>
    </w:p>
    <w:p w14:paraId="69B95F84" w14:textId="63A9660F" w:rsidR="00E83509" w:rsidRPr="00ED05B0" w:rsidRDefault="00BF46F0" w:rsidP="00F8525A">
      <w:pPr>
        <w:pStyle w:val="ListParagraph"/>
        <w:numPr>
          <w:ilvl w:val="0"/>
          <w:numId w:val="2"/>
        </w:numPr>
        <w:jc w:val="both"/>
        <w:rPr>
          <w:rFonts w:ascii="Arial" w:hAnsi="Arial" w:cs="Arial"/>
          <w:sz w:val="22"/>
          <w:szCs w:val="22"/>
        </w:rPr>
      </w:pPr>
      <w:r>
        <w:rPr>
          <w:rFonts w:ascii="Arial" w:hAnsi="Arial" w:cs="Arial"/>
          <w:b/>
          <w:bCs/>
          <w:sz w:val="22"/>
          <w:szCs w:val="22"/>
        </w:rPr>
        <w:t>Evropsko okruženje RIS-a</w:t>
      </w:r>
      <w:r>
        <w:rPr>
          <w:rFonts w:ascii="Arial" w:hAnsi="Arial" w:cs="Arial"/>
          <w:sz w:val="22"/>
          <w:szCs w:val="22"/>
        </w:rPr>
        <w:t xml:space="preserve"> je elektronska platforma sa jedinstvenom tačkom pristupa koja se temelji na informacijama nacionalnih RIS-ova i pruža tehničke i operativne usluge korisnicima RIS-a, a sadrži poveznice za elektronsko izvještavanje u skladu sa načelom „samo jednom";</w:t>
      </w:r>
    </w:p>
    <w:p w14:paraId="07924983" w14:textId="73599307" w:rsidR="00E83509" w:rsidRPr="00ED05B0" w:rsidRDefault="00BF46F0" w:rsidP="00F8525A">
      <w:pPr>
        <w:pStyle w:val="ListParagraph"/>
        <w:numPr>
          <w:ilvl w:val="0"/>
          <w:numId w:val="2"/>
        </w:numPr>
        <w:jc w:val="both"/>
        <w:rPr>
          <w:rFonts w:ascii="Arial" w:hAnsi="Arial" w:cs="Arial"/>
          <w:sz w:val="22"/>
          <w:szCs w:val="22"/>
        </w:rPr>
      </w:pPr>
      <w:r>
        <w:rPr>
          <w:rFonts w:ascii="Arial" w:hAnsi="Arial" w:cs="Arial"/>
          <w:b/>
          <w:bCs/>
          <w:sz w:val="22"/>
          <w:szCs w:val="22"/>
        </w:rPr>
        <w:t>gaz (T)</w:t>
      </w:r>
      <w:r>
        <w:rPr>
          <w:rFonts w:ascii="Arial" w:hAnsi="Arial" w:cs="Arial"/>
          <w:sz w:val="22"/>
          <w:szCs w:val="22"/>
        </w:rPr>
        <w:t xml:space="preserve"> je vertikalna udaljenost u metrima od najniže tačke trupa do vodne linije maksimalnog gaza, ne računajući kobilicu ili druge fiksno pričvršćene dijelove;</w:t>
      </w:r>
    </w:p>
    <w:p w14:paraId="121AD20D" w14:textId="7BA1FAF2" w:rsidR="00E83509" w:rsidRPr="00ED05B0" w:rsidRDefault="00BF46F0" w:rsidP="00F8525A">
      <w:pPr>
        <w:pStyle w:val="ListParagraph"/>
        <w:numPr>
          <w:ilvl w:val="0"/>
          <w:numId w:val="2"/>
        </w:numPr>
        <w:jc w:val="both"/>
        <w:rPr>
          <w:rFonts w:ascii="Arial" w:hAnsi="Arial" w:cs="Arial"/>
          <w:sz w:val="22"/>
          <w:szCs w:val="22"/>
        </w:rPr>
      </w:pPr>
      <w:r>
        <w:rPr>
          <w:rFonts w:ascii="Arial" w:hAnsi="Arial" w:cs="Arial"/>
          <w:b/>
          <w:bCs/>
          <w:sz w:val="22"/>
          <w:szCs w:val="22"/>
        </w:rPr>
        <w:t xml:space="preserve">informacije o plovnim putevima </w:t>
      </w:r>
      <w:r>
        <w:rPr>
          <w:rFonts w:ascii="Arial" w:hAnsi="Arial" w:cs="Arial"/>
          <w:sz w:val="22"/>
          <w:szCs w:val="22"/>
        </w:rPr>
        <w:t>su geografske, hidrološke i administrativne informacije koje se odnose na plovne puteve, a predstavljaju jednosmjerne informacije: obala -- plovilo ili obala -- kancelarija;</w:t>
      </w:r>
    </w:p>
    <w:p w14:paraId="50290EEB" w14:textId="64DBE53F" w:rsidR="00E83509" w:rsidRPr="00ED05B0" w:rsidRDefault="00BF46F0" w:rsidP="00F8525A">
      <w:pPr>
        <w:pStyle w:val="ListParagraph"/>
        <w:numPr>
          <w:ilvl w:val="0"/>
          <w:numId w:val="2"/>
        </w:numPr>
        <w:jc w:val="both"/>
        <w:rPr>
          <w:rFonts w:ascii="Arial" w:hAnsi="Arial" w:cs="Arial"/>
          <w:sz w:val="22"/>
          <w:szCs w:val="22"/>
        </w:rPr>
      </w:pPr>
      <w:r>
        <w:rPr>
          <w:rFonts w:ascii="Arial" w:hAnsi="Arial" w:cs="Arial"/>
          <w:b/>
          <w:bCs/>
          <w:sz w:val="22"/>
          <w:szCs w:val="22"/>
        </w:rPr>
        <w:lastRenderedPageBreak/>
        <w:t>interoperabilnost</w:t>
      </w:r>
      <w:r>
        <w:rPr>
          <w:rFonts w:ascii="Arial" w:hAnsi="Arial" w:cs="Arial"/>
          <w:sz w:val="22"/>
          <w:szCs w:val="22"/>
        </w:rPr>
        <w:t xml:space="preserve"> znači da su usluge, sadržaj podataka, formati i učestalost razmjene podataka usklađeni tako da na evropskom nivou korisnici RIS-a imaju pristup istim uslugama i istim informacijama;</w:t>
      </w:r>
    </w:p>
    <w:p w14:paraId="522E403C" w14:textId="3B231856" w:rsidR="00E83509" w:rsidRPr="00ED05B0" w:rsidRDefault="00BF46F0" w:rsidP="00F8525A">
      <w:pPr>
        <w:pStyle w:val="ListParagraph"/>
        <w:numPr>
          <w:ilvl w:val="0"/>
          <w:numId w:val="2"/>
        </w:numPr>
        <w:jc w:val="both"/>
        <w:rPr>
          <w:rFonts w:ascii="Arial" w:hAnsi="Arial" w:cs="Arial"/>
          <w:sz w:val="22"/>
          <w:szCs w:val="22"/>
        </w:rPr>
      </w:pPr>
      <w:r>
        <w:rPr>
          <w:rFonts w:ascii="Arial" w:hAnsi="Arial" w:cs="Arial"/>
          <w:b/>
          <w:bCs/>
          <w:sz w:val="22"/>
          <w:szCs w:val="22"/>
        </w:rPr>
        <w:t>javno plovilo</w:t>
      </w:r>
      <w:r>
        <w:rPr>
          <w:rFonts w:ascii="Arial" w:hAnsi="Arial" w:cs="Arial"/>
          <w:sz w:val="22"/>
          <w:szCs w:val="22"/>
        </w:rPr>
        <w:t xml:space="preserve"> je plovilo, osim ratnog plovila, namijenjeno i opremljeno za obavljanje djelatnosti od opšteg interesa, čiji je vlasnik država ili drugi organ ovlašćen od države i koje služi isključivo za neprivredne svrhe;</w:t>
      </w:r>
    </w:p>
    <w:p w14:paraId="53632918" w14:textId="454CEE99" w:rsidR="00E83509" w:rsidRPr="00ED05B0" w:rsidRDefault="00BF46F0" w:rsidP="00F8525A">
      <w:pPr>
        <w:pStyle w:val="ListParagraph"/>
        <w:numPr>
          <w:ilvl w:val="0"/>
          <w:numId w:val="2"/>
        </w:numPr>
        <w:jc w:val="both"/>
        <w:rPr>
          <w:rFonts w:ascii="Arial" w:hAnsi="Arial" w:cs="Arial"/>
          <w:sz w:val="22"/>
          <w:szCs w:val="22"/>
        </w:rPr>
      </w:pPr>
      <w:r>
        <w:rPr>
          <w:rFonts w:ascii="Arial" w:hAnsi="Arial" w:cs="Arial"/>
          <w:b/>
          <w:bCs/>
          <w:sz w:val="22"/>
          <w:szCs w:val="22"/>
        </w:rPr>
        <w:t xml:space="preserve">kompetencija </w:t>
      </w:r>
      <w:r>
        <w:rPr>
          <w:rFonts w:ascii="Arial" w:hAnsi="Arial" w:cs="Arial"/>
          <w:sz w:val="22"/>
          <w:szCs w:val="22"/>
        </w:rPr>
        <w:t>znači dokazana sposobnost korišćenja znanjem i vještinama potrebnim u okviru utvrđenih standarda za pravilno izvršenje zadataka potrebnih za upravljanje plovilom na unutrašnjim plovnim putevima;</w:t>
      </w:r>
    </w:p>
    <w:p w14:paraId="1E2C5BC2" w14:textId="56142F5D" w:rsidR="00E83509" w:rsidRPr="00ED05B0" w:rsidRDefault="00BF46F0" w:rsidP="00F8525A">
      <w:pPr>
        <w:pStyle w:val="ListParagraph"/>
        <w:numPr>
          <w:ilvl w:val="0"/>
          <w:numId w:val="2"/>
        </w:numPr>
        <w:jc w:val="both"/>
        <w:rPr>
          <w:rFonts w:ascii="Arial" w:hAnsi="Arial" w:cs="Arial"/>
          <w:sz w:val="22"/>
          <w:szCs w:val="22"/>
        </w:rPr>
      </w:pPr>
      <w:r>
        <w:rPr>
          <w:rFonts w:ascii="Arial" w:hAnsi="Arial" w:cs="Arial"/>
          <w:b/>
          <w:bCs/>
          <w:sz w:val="22"/>
          <w:szCs w:val="22"/>
        </w:rPr>
        <w:t>konvencija STCW</w:t>
      </w:r>
      <w:r>
        <w:rPr>
          <w:rFonts w:ascii="Arial" w:hAnsi="Arial" w:cs="Arial"/>
          <w:sz w:val="22"/>
          <w:szCs w:val="22"/>
        </w:rPr>
        <w:t xml:space="preserve"> je Konvencija STCW kako je definisana u članu 1 tački 21 Direktive 2008/106/EZ Evropskog parlamenta i Savjeta;</w:t>
      </w:r>
    </w:p>
    <w:p w14:paraId="26C8D361" w14:textId="6B7C229C" w:rsidR="00E83509" w:rsidRPr="00ED05B0" w:rsidRDefault="00BA20FF" w:rsidP="00F8525A">
      <w:pPr>
        <w:pStyle w:val="ListParagraph"/>
        <w:numPr>
          <w:ilvl w:val="0"/>
          <w:numId w:val="2"/>
        </w:numPr>
        <w:jc w:val="both"/>
        <w:rPr>
          <w:rFonts w:ascii="Arial" w:hAnsi="Arial" w:cs="Arial"/>
          <w:sz w:val="22"/>
          <w:szCs w:val="22"/>
        </w:rPr>
      </w:pPr>
      <w:r>
        <w:rPr>
          <w:rFonts w:ascii="Arial" w:hAnsi="Arial" w:cs="Arial"/>
          <w:b/>
          <w:bCs/>
          <w:sz w:val="22"/>
          <w:szCs w:val="22"/>
        </w:rPr>
        <w:t>korisnici RIS-a</w:t>
      </w:r>
      <w:r>
        <w:rPr>
          <w:rFonts w:ascii="Arial" w:hAnsi="Arial" w:cs="Arial"/>
          <w:sz w:val="22"/>
          <w:szCs w:val="22"/>
        </w:rPr>
        <w:t xml:space="preserve"> su različite grupe korisnika, uključujući zapovjednike plovila, operatere RIS-a, operatere prevodnica i/ili mostova, organe nadležne za plovne puteve, operatere u centrima za sprečavanje nesreća pri hitnim službama i upravitelje flota;</w:t>
      </w:r>
    </w:p>
    <w:p w14:paraId="01620908" w14:textId="784F94AC" w:rsidR="00E83509" w:rsidRPr="00ED05B0" w:rsidRDefault="00BA20FF" w:rsidP="00F8525A">
      <w:pPr>
        <w:pStyle w:val="ListParagraph"/>
        <w:numPr>
          <w:ilvl w:val="0"/>
          <w:numId w:val="2"/>
        </w:numPr>
        <w:jc w:val="both"/>
        <w:rPr>
          <w:rFonts w:ascii="Arial" w:hAnsi="Arial" w:cs="Arial"/>
          <w:sz w:val="22"/>
          <w:szCs w:val="22"/>
        </w:rPr>
      </w:pPr>
      <w:r>
        <w:rPr>
          <w:rFonts w:ascii="Arial" w:hAnsi="Arial" w:cs="Arial"/>
          <w:b/>
          <w:bCs/>
          <w:sz w:val="22"/>
          <w:szCs w:val="22"/>
        </w:rPr>
        <w:t>kormilar</w:t>
      </w:r>
      <w:r>
        <w:rPr>
          <w:rFonts w:ascii="Arial" w:hAnsi="Arial" w:cs="Arial"/>
          <w:sz w:val="22"/>
          <w:szCs w:val="22"/>
        </w:rPr>
        <w:t xml:space="preserve"> je član posade palube osposobljen da, pod nadzorom zapovjednika, kormilari plovilom, tegljenim, bočnim ili potisnutim sastavom;</w:t>
      </w:r>
    </w:p>
    <w:p w14:paraId="290134C0" w14:textId="08DFC0C9" w:rsidR="00E83509" w:rsidRPr="00ED05B0" w:rsidRDefault="00BA20FF" w:rsidP="00F8525A">
      <w:pPr>
        <w:pStyle w:val="ListParagraph"/>
        <w:numPr>
          <w:ilvl w:val="0"/>
          <w:numId w:val="2"/>
        </w:numPr>
        <w:jc w:val="both"/>
        <w:rPr>
          <w:rFonts w:ascii="Arial" w:hAnsi="Arial" w:cs="Arial"/>
          <w:sz w:val="22"/>
          <w:szCs w:val="22"/>
        </w:rPr>
      </w:pPr>
      <w:r>
        <w:rPr>
          <w:rFonts w:ascii="Arial" w:hAnsi="Arial" w:cs="Arial"/>
          <w:b/>
          <w:bCs/>
          <w:sz w:val="22"/>
          <w:szCs w:val="22"/>
        </w:rPr>
        <w:t>kvalifikovani</w:t>
      </w:r>
      <w:r>
        <w:rPr>
          <w:rFonts w:ascii="Arial" w:hAnsi="Arial" w:cs="Arial"/>
          <w:sz w:val="22"/>
          <w:szCs w:val="22"/>
        </w:rPr>
        <w:t xml:space="preserve"> </w:t>
      </w:r>
      <w:r>
        <w:rPr>
          <w:rFonts w:ascii="Arial" w:hAnsi="Arial" w:cs="Arial"/>
          <w:b/>
          <w:bCs/>
          <w:sz w:val="22"/>
          <w:szCs w:val="22"/>
        </w:rPr>
        <w:t>mornar</w:t>
      </w:r>
      <w:r>
        <w:rPr>
          <w:rFonts w:ascii="Arial" w:hAnsi="Arial" w:cs="Arial"/>
          <w:sz w:val="22"/>
          <w:szCs w:val="22"/>
        </w:rPr>
        <w:t xml:space="preserve"> je član posade palube koji, pored poslova mornara, ima kompetencije za obavljanje složenijih poslova na operativnom nivou;</w:t>
      </w:r>
    </w:p>
    <w:p w14:paraId="2E51701C" w14:textId="1921389E" w:rsidR="00E83509" w:rsidRPr="00ED05B0" w:rsidRDefault="00BA20FF" w:rsidP="00F8525A">
      <w:pPr>
        <w:pStyle w:val="ListParagraph"/>
        <w:numPr>
          <w:ilvl w:val="0"/>
          <w:numId w:val="2"/>
        </w:numPr>
        <w:jc w:val="both"/>
        <w:rPr>
          <w:rFonts w:ascii="Arial" w:hAnsi="Arial" w:cs="Arial"/>
          <w:sz w:val="22"/>
          <w:szCs w:val="22"/>
        </w:rPr>
      </w:pPr>
      <w:r>
        <w:rPr>
          <w:rFonts w:ascii="Arial" w:hAnsi="Arial" w:cs="Arial"/>
          <w:b/>
          <w:bCs/>
          <w:sz w:val="22"/>
          <w:szCs w:val="22"/>
        </w:rPr>
        <w:t>luka</w:t>
      </w:r>
      <w:r>
        <w:rPr>
          <w:rFonts w:ascii="Arial" w:hAnsi="Arial" w:cs="Arial"/>
          <w:sz w:val="22"/>
          <w:szCs w:val="22"/>
        </w:rPr>
        <w:t xml:space="preserve"> je vodeni i s njim neposredno povezani kopneni prostor namijenjen i opremljen za pristajanje, sidrenje i zaštitu plovila, ukrcaj i iskrcaj putnika, u kojoj se obavlja linijski prevoz putnika;</w:t>
      </w:r>
    </w:p>
    <w:p w14:paraId="0546B6A8" w14:textId="7B091E84" w:rsidR="00E83509" w:rsidRPr="00ED05B0" w:rsidRDefault="00BA20FF" w:rsidP="00F8525A">
      <w:pPr>
        <w:pStyle w:val="ListParagraph"/>
        <w:numPr>
          <w:ilvl w:val="0"/>
          <w:numId w:val="2"/>
        </w:numPr>
        <w:jc w:val="both"/>
        <w:rPr>
          <w:rFonts w:ascii="Arial" w:hAnsi="Arial" w:cs="Arial"/>
          <w:sz w:val="22"/>
          <w:szCs w:val="22"/>
        </w:rPr>
      </w:pPr>
      <w:r>
        <w:rPr>
          <w:rFonts w:ascii="Arial" w:hAnsi="Arial" w:cs="Arial"/>
          <w:b/>
          <w:bCs/>
          <w:sz w:val="22"/>
          <w:szCs w:val="22"/>
        </w:rPr>
        <w:t>mornar</w:t>
      </w:r>
      <w:r>
        <w:rPr>
          <w:rFonts w:ascii="Arial" w:hAnsi="Arial" w:cs="Arial"/>
          <w:sz w:val="22"/>
          <w:szCs w:val="22"/>
        </w:rPr>
        <w:t xml:space="preserve"> je član posade palube osposobljen za obavljanje osnovnih poslova održavanja plovila i palube, rukovanja opremom i uređajima, kao i za samostalno upravljanje plovilom bez vlastitog pogona;</w:t>
      </w:r>
    </w:p>
    <w:p w14:paraId="04DA0A03" w14:textId="153411A1" w:rsidR="00E83509" w:rsidRPr="00ED05B0" w:rsidRDefault="00BA20FF" w:rsidP="00F8525A">
      <w:pPr>
        <w:pStyle w:val="ListParagraph"/>
        <w:numPr>
          <w:ilvl w:val="0"/>
          <w:numId w:val="2"/>
        </w:numPr>
        <w:jc w:val="both"/>
        <w:rPr>
          <w:rFonts w:ascii="Arial" w:hAnsi="Arial" w:cs="Arial"/>
          <w:sz w:val="22"/>
          <w:szCs w:val="22"/>
        </w:rPr>
      </w:pPr>
      <w:r>
        <w:rPr>
          <w:rFonts w:ascii="Arial" w:hAnsi="Arial" w:cs="Arial"/>
          <w:b/>
          <w:bCs/>
          <w:sz w:val="22"/>
          <w:szCs w:val="22"/>
        </w:rPr>
        <w:t>ovlašćenje</w:t>
      </w:r>
      <w:r>
        <w:rPr>
          <w:rFonts w:ascii="Arial" w:hAnsi="Arial" w:cs="Arial"/>
          <w:sz w:val="22"/>
          <w:szCs w:val="22"/>
        </w:rPr>
        <w:t xml:space="preserve"> </w:t>
      </w:r>
      <w:r>
        <w:rPr>
          <w:rFonts w:ascii="Arial" w:hAnsi="Arial" w:cs="Arial"/>
          <w:b/>
          <w:bCs/>
          <w:sz w:val="22"/>
          <w:szCs w:val="22"/>
        </w:rPr>
        <w:t>radio</w:t>
      </w:r>
      <w:r>
        <w:rPr>
          <w:rFonts w:ascii="Arial" w:hAnsi="Arial" w:cs="Arial"/>
          <w:sz w:val="22"/>
          <w:szCs w:val="22"/>
        </w:rPr>
        <w:t>-</w:t>
      </w:r>
      <w:r>
        <w:rPr>
          <w:rFonts w:ascii="Arial" w:hAnsi="Arial" w:cs="Arial"/>
          <w:b/>
          <w:bCs/>
          <w:sz w:val="22"/>
          <w:szCs w:val="22"/>
        </w:rPr>
        <w:t>operatera</w:t>
      </w:r>
      <w:r>
        <w:rPr>
          <w:rFonts w:ascii="Arial" w:hAnsi="Arial" w:cs="Arial"/>
          <w:sz w:val="22"/>
          <w:szCs w:val="22"/>
        </w:rPr>
        <w:t xml:space="preserve"> je nacionalno ovlašćenje koje izdaje država članica u skladu sa Pravilnikom o radio komunikacijama priloženim Međunarodnoj konvenciji o telekomunikacijama, kojim se odobrava upravljanje radio komunikacionom stanicom na plovilu unutrašnje plovidbe;</w:t>
      </w:r>
    </w:p>
    <w:p w14:paraId="3BBECF0C" w14:textId="5D0921B7" w:rsidR="00E83509" w:rsidRPr="00ED05B0" w:rsidRDefault="00BA20FF" w:rsidP="00F8525A">
      <w:pPr>
        <w:pStyle w:val="ListParagraph"/>
        <w:numPr>
          <w:ilvl w:val="0"/>
          <w:numId w:val="2"/>
        </w:numPr>
        <w:jc w:val="both"/>
        <w:rPr>
          <w:rFonts w:ascii="Arial" w:hAnsi="Arial" w:cs="Arial"/>
          <w:sz w:val="22"/>
          <w:szCs w:val="22"/>
        </w:rPr>
      </w:pPr>
      <w:r>
        <w:rPr>
          <w:rFonts w:ascii="Arial" w:hAnsi="Arial" w:cs="Arial"/>
          <w:b/>
          <w:bCs/>
          <w:sz w:val="22"/>
          <w:szCs w:val="22"/>
        </w:rPr>
        <w:t>ovlašćenje o stručnoj osposobljenosti u nacionalnoj plovidbi</w:t>
      </w:r>
      <w:r>
        <w:rPr>
          <w:rFonts w:ascii="Arial" w:hAnsi="Arial" w:cs="Arial"/>
          <w:sz w:val="22"/>
          <w:szCs w:val="22"/>
        </w:rPr>
        <w:t xml:space="preserve"> je isprava kojom se dokazuje stručna osposobljenost člana posade koji plovi isključivo na nacionalnim unutrašnjim plovnim putevima koji nijesu povezani sa plovnom mrežom druge države, izdata u skladu sa zakonom kojim se uređuje sigurnost pomorske plovidbe;</w:t>
      </w:r>
    </w:p>
    <w:p w14:paraId="2219D92A" w14:textId="0EDC48C3" w:rsidR="00E83509" w:rsidRPr="00ED05B0" w:rsidRDefault="00BA20FF" w:rsidP="00F8525A">
      <w:pPr>
        <w:pStyle w:val="ListParagraph"/>
        <w:numPr>
          <w:ilvl w:val="0"/>
          <w:numId w:val="2"/>
        </w:numPr>
        <w:jc w:val="both"/>
        <w:rPr>
          <w:rFonts w:ascii="Arial" w:hAnsi="Arial" w:cs="Arial"/>
          <w:sz w:val="22"/>
          <w:szCs w:val="22"/>
        </w:rPr>
      </w:pPr>
      <w:r>
        <w:rPr>
          <w:rFonts w:ascii="Arial" w:hAnsi="Arial" w:cs="Arial"/>
          <w:b/>
          <w:bCs/>
          <w:sz w:val="22"/>
          <w:szCs w:val="22"/>
        </w:rPr>
        <w:t>operativni nivo</w:t>
      </w:r>
      <w:r>
        <w:rPr>
          <w:rFonts w:ascii="Arial" w:hAnsi="Arial" w:cs="Arial"/>
          <w:sz w:val="22"/>
          <w:szCs w:val="22"/>
        </w:rPr>
        <w:t xml:space="preserve"> je nivo odgovornosti povezan sa funkcijom mornara, kvalifikovanog mornara ili kormilara, te sa održavanjem kontrole nad izvođenjem svih zadataka unutar određenog područja odgovornosti tog lica, u skladu sa odgovarajućim postupcima i pod vođstvom lica koje je na upravljačkom nivou;</w:t>
      </w:r>
    </w:p>
    <w:p w14:paraId="54ACDB4D" w14:textId="68B4176E" w:rsidR="00E83509" w:rsidRPr="00ED05B0" w:rsidRDefault="00BA20FF" w:rsidP="00F8525A">
      <w:pPr>
        <w:pStyle w:val="ListParagraph"/>
        <w:numPr>
          <w:ilvl w:val="0"/>
          <w:numId w:val="2"/>
        </w:numPr>
        <w:jc w:val="both"/>
        <w:rPr>
          <w:rFonts w:ascii="Arial" w:hAnsi="Arial" w:cs="Arial"/>
          <w:sz w:val="22"/>
          <w:szCs w:val="22"/>
        </w:rPr>
      </w:pPr>
      <w:r>
        <w:rPr>
          <w:rFonts w:ascii="Arial" w:hAnsi="Arial" w:cs="Arial"/>
          <w:b/>
          <w:bCs/>
          <w:sz w:val="22"/>
          <w:szCs w:val="22"/>
        </w:rPr>
        <w:t>pametni</w:t>
      </w:r>
      <w:r>
        <w:rPr>
          <w:rFonts w:ascii="Arial" w:hAnsi="Arial" w:cs="Arial"/>
          <w:sz w:val="22"/>
          <w:szCs w:val="22"/>
        </w:rPr>
        <w:t xml:space="preserve"> </w:t>
      </w:r>
      <w:r>
        <w:rPr>
          <w:rFonts w:ascii="Arial" w:hAnsi="Arial" w:cs="Arial"/>
          <w:b/>
          <w:bCs/>
          <w:sz w:val="22"/>
          <w:szCs w:val="22"/>
        </w:rPr>
        <w:t>sistem infrastrukture unutrašnjih plovnih puteva</w:t>
      </w:r>
      <w:r>
        <w:rPr>
          <w:rFonts w:ascii="Arial" w:hAnsi="Arial" w:cs="Arial"/>
          <w:sz w:val="22"/>
          <w:szCs w:val="22"/>
        </w:rPr>
        <w:t xml:space="preserve"> je elektronska platforma kojom se podržava polu-automatizovano i potpuno automatizovano upravljanje infrastrukturom za prevoz unutrašnjim plovnim putevima u mreži TEN-T, kojom upravljaju javni organi za upravljanje unutrašnjim plovnim putevima;</w:t>
      </w:r>
    </w:p>
    <w:p w14:paraId="0665F7E9" w14:textId="29074AC4" w:rsidR="00E83509" w:rsidRPr="00ED05B0" w:rsidRDefault="00BA20FF" w:rsidP="00F8525A">
      <w:pPr>
        <w:pStyle w:val="ListParagraph"/>
        <w:numPr>
          <w:ilvl w:val="0"/>
          <w:numId w:val="2"/>
        </w:numPr>
        <w:jc w:val="both"/>
        <w:rPr>
          <w:rFonts w:ascii="Arial" w:hAnsi="Arial" w:cs="Arial"/>
          <w:sz w:val="22"/>
          <w:szCs w:val="22"/>
        </w:rPr>
      </w:pPr>
      <w:r>
        <w:rPr>
          <w:rFonts w:ascii="Arial" w:hAnsi="Arial" w:cs="Arial"/>
          <w:b/>
          <w:bCs/>
          <w:sz w:val="22"/>
          <w:szCs w:val="22"/>
        </w:rPr>
        <w:t>plovidbeni staž</w:t>
      </w:r>
      <w:r>
        <w:rPr>
          <w:rFonts w:ascii="Arial" w:hAnsi="Arial" w:cs="Arial"/>
          <w:sz w:val="22"/>
          <w:szCs w:val="22"/>
        </w:rPr>
        <w:t xml:space="preserve"> je vrijeme u danima koje su članovi posade palube proveli na brodu tokom putovanja na plovilu na unutrašnjim plovnim putevima, uključujući aktivnosti ukrcaja i iskrcaja koje zahtijevaju obavljanje aktivnih plovidbenih aktivnosti, koje je potvrdio nadležni organ;</w:t>
      </w:r>
    </w:p>
    <w:p w14:paraId="10E45E72" w14:textId="0F73DA50" w:rsidR="00E83509" w:rsidRPr="00ED05B0" w:rsidRDefault="006D4EA1" w:rsidP="00F8525A">
      <w:pPr>
        <w:pStyle w:val="ListParagraph"/>
        <w:numPr>
          <w:ilvl w:val="0"/>
          <w:numId w:val="2"/>
        </w:numPr>
        <w:jc w:val="both"/>
        <w:rPr>
          <w:rFonts w:ascii="Arial" w:hAnsi="Arial" w:cs="Arial"/>
          <w:sz w:val="22"/>
          <w:szCs w:val="22"/>
        </w:rPr>
      </w:pPr>
      <w:r>
        <w:rPr>
          <w:rFonts w:ascii="Arial" w:hAnsi="Arial" w:cs="Arial"/>
          <w:b/>
          <w:bCs/>
          <w:sz w:val="22"/>
          <w:szCs w:val="22"/>
        </w:rPr>
        <w:t>plovilo</w:t>
      </w:r>
      <w:r>
        <w:rPr>
          <w:rFonts w:ascii="Arial" w:hAnsi="Arial" w:cs="Arial"/>
          <w:sz w:val="22"/>
          <w:szCs w:val="22"/>
        </w:rPr>
        <w:t xml:space="preserve"> je brod, čamac, plovni i plutajući objekat i drugi objekat namijenjen za plovidbu unutrašnjim vodama;</w:t>
      </w:r>
    </w:p>
    <w:p w14:paraId="2407E2C1" w14:textId="78C1AEB1" w:rsidR="00E83509" w:rsidRPr="00ED05B0" w:rsidRDefault="006D4EA1" w:rsidP="00F8525A">
      <w:pPr>
        <w:pStyle w:val="ListParagraph"/>
        <w:numPr>
          <w:ilvl w:val="0"/>
          <w:numId w:val="2"/>
        </w:numPr>
        <w:jc w:val="both"/>
        <w:rPr>
          <w:rFonts w:ascii="Arial" w:hAnsi="Arial" w:cs="Arial"/>
          <w:sz w:val="22"/>
          <w:szCs w:val="22"/>
        </w:rPr>
      </w:pPr>
      <w:r>
        <w:rPr>
          <w:rFonts w:ascii="Arial" w:hAnsi="Arial" w:cs="Arial"/>
          <w:b/>
          <w:bCs/>
          <w:sz w:val="22"/>
          <w:szCs w:val="22"/>
        </w:rPr>
        <w:t>plovilo treće zemlje</w:t>
      </w:r>
      <w:r>
        <w:rPr>
          <w:rFonts w:ascii="Arial" w:hAnsi="Arial" w:cs="Arial"/>
          <w:sz w:val="22"/>
          <w:szCs w:val="22"/>
        </w:rPr>
        <w:t xml:space="preserve"> je plovilo koje ne vije zastavu Crne Gore ili zastavu druge države članice Evropske unije;</w:t>
      </w:r>
    </w:p>
    <w:p w14:paraId="5D92C773" w14:textId="7F451228" w:rsidR="00E83509" w:rsidRPr="00ED05B0" w:rsidRDefault="006D4EA1" w:rsidP="00F8525A">
      <w:pPr>
        <w:pStyle w:val="ListParagraph"/>
        <w:numPr>
          <w:ilvl w:val="0"/>
          <w:numId w:val="2"/>
        </w:numPr>
        <w:jc w:val="both"/>
        <w:rPr>
          <w:rFonts w:ascii="Arial" w:hAnsi="Arial" w:cs="Arial"/>
          <w:sz w:val="22"/>
          <w:szCs w:val="22"/>
        </w:rPr>
      </w:pPr>
      <w:r>
        <w:rPr>
          <w:rFonts w:ascii="Arial" w:hAnsi="Arial" w:cs="Arial"/>
          <w:b/>
          <w:bCs/>
          <w:sz w:val="22"/>
          <w:szCs w:val="22"/>
        </w:rPr>
        <w:t>plovilo Unije</w:t>
      </w:r>
      <w:r>
        <w:rPr>
          <w:rFonts w:ascii="Arial" w:hAnsi="Arial" w:cs="Arial"/>
          <w:sz w:val="22"/>
          <w:szCs w:val="22"/>
        </w:rPr>
        <w:t xml:space="preserve"> je plovilo koje vije zastavu države članice Evropske unije;</w:t>
      </w:r>
    </w:p>
    <w:p w14:paraId="62FA6F9A" w14:textId="77777777" w:rsidR="00E83509" w:rsidRPr="00ED05B0" w:rsidRDefault="008F0BE9" w:rsidP="00F8525A">
      <w:pPr>
        <w:pStyle w:val="ListParagraph"/>
        <w:numPr>
          <w:ilvl w:val="0"/>
          <w:numId w:val="2"/>
        </w:numPr>
        <w:jc w:val="both"/>
        <w:rPr>
          <w:rFonts w:ascii="Arial" w:hAnsi="Arial" w:cs="Arial"/>
          <w:sz w:val="22"/>
          <w:szCs w:val="22"/>
        </w:rPr>
      </w:pPr>
      <w:r>
        <w:rPr>
          <w:rFonts w:ascii="Arial" w:hAnsi="Arial" w:cs="Arial"/>
          <w:sz w:val="22"/>
          <w:szCs w:val="22"/>
        </w:rPr>
        <w:t>„Plovni objekat unutrašnje plovidbe" (u daljem tekstu: plovni objekat) je brod unutrašnje plovidbe opremljen mašinskim uređajima za obavljanje tehničkih i drugih radova na unutrašnjim vodama, sa sopstvenim pogonom ili bez njega, kao što je dizalica, jaružalo, elevator, zabijač stubova i sl.;</w:t>
      </w:r>
    </w:p>
    <w:p w14:paraId="3C984535" w14:textId="04EFE66E" w:rsidR="00E83509" w:rsidRPr="00ED05B0" w:rsidRDefault="006D4EA1" w:rsidP="00F8525A">
      <w:pPr>
        <w:pStyle w:val="ListParagraph"/>
        <w:numPr>
          <w:ilvl w:val="0"/>
          <w:numId w:val="2"/>
        </w:numPr>
        <w:jc w:val="both"/>
        <w:rPr>
          <w:rFonts w:ascii="Arial" w:hAnsi="Arial" w:cs="Arial"/>
          <w:sz w:val="22"/>
          <w:szCs w:val="22"/>
        </w:rPr>
      </w:pPr>
      <w:r>
        <w:rPr>
          <w:rFonts w:ascii="Arial" w:hAnsi="Arial" w:cs="Arial"/>
          <w:b/>
          <w:bCs/>
          <w:sz w:val="22"/>
          <w:szCs w:val="22"/>
        </w:rPr>
        <w:t>plovni put</w:t>
      </w:r>
      <w:r>
        <w:rPr>
          <w:rFonts w:ascii="Arial" w:hAnsi="Arial" w:cs="Arial"/>
          <w:sz w:val="22"/>
          <w:szCs w:val="22"/>
        </w:rPr>
        <w:t xml:space="preserve"> je dio puta propisane dubine, širine i drugih mjera koji je uređen, obilježen i siguran za plovidbu;</w:t>
      </w:r>
    </w:p>
    <w:p w14:paraId="38A3C910" w14:textId="082930C3" w:rsidR="00E83509" w:rsidRPr="00ED05B0" w:rsidRDefault="006D4EA1" w:rsidP="00F8525A">
      <w:pPr>
        <w:pStyle w:val="ListParagraph"/>
        <w:numPr>
          <w:ilvl w:val="0"/>
          <w:numId w:val="2"/>
        </w:numPr>
        <w:jc w:val="both"/>
        <w:rPr>
          <w:rFonts w:ascii="Arial" w:hAnsi="Arial" w:cs="Arial"/>
          <w:sz w:val="22"/>
          <w:szCs w:val="22"/>
        </w:rPr>
      </w:pPr>
      <w:r>
        <w:rPr>
          <w:rFonts w:ascii="Arial" w:hAnsi="Arial" w:cs="Arial"/>
          <w:b/>
          <w:bCs/>
          <w:sz w:val="22"/>
          <w:szCs w:val="22"/>
        </w:rPr>
        <w:lastRenderedPageBreak/>
        <w:t>plutajući objekat unutrašnje plovidbe</w:t>
      </w:r>
      <w:r>
        <w:rPr>
          <w:rFonts w:ascii="Arial" w:hAnsi="Arial" w:cs="Arial"/>
          <w:sz w:val="22"/>
          <w:szCs w:val="22"/>
        </w:rPr>
        <w:t xml:space="preserve"> (u daljem tekstu: plutajući objekat) je plovilo unutrašnje plovidbe stalno privezano ili usidreno na unutrašnjim vodama koje nije namijenjeno za plovidbu (kao što je kućica na vodi, plutajući stambeni objekat, radionica, pontonski most, ugostiteljski objekat, plutajući dok, plutajuće skladište, vodenica, kupalište, bazen i sl.);</w:t>
      </w:r>
    </w:p>
    <w:p w14:paraId="7E65373C" w14:textId="29EF64A6" w:rsidR="00E83509" w:rsidRPr="00ED05B0" w:rsidRDefault="006D4EA1" w:rsidP="00F8525A">
      <w:pPr>
        <w:pStyle w:val="ListParagraph"/>
        <w:numPr>
          <w:ilvl w:val="0"/>
          <w:numId w:val="2"/>
        </w:numPr>
        <w:jc w:val="both"/>
        <w:rPr>
          <w:rFonts w:ascii="Arial" w:hAnsi="Arial" w:cs="Arial"/>
          <w:sz w:val="22"/>
          <w:szCs w:val="22"/>
        </w:rPr>
      </w:pPr>
      <w:r>
        <w:rPr>
          <w:rFonts w:ascii="Arial" w:hAnsi="Arial" w:cs="Arial"/>
          <w:b/>
          <w:bCs/>
          <w:sz w:val="22"/>
          <w:szCs w:val="22"/>
        </w:rPr>
        <w:t>poseban rizik</w:t>
      </w:r>
      <w:r>
        <w:rPr>
          <w:rFonts w:ascii="Arial" w:hAnsi="Arial" w:cs="Arial"/>
          <w:sz w:val="22"/>
          <w:szCs w:val="22"/>
        </w:rPr>
        <w:t xml:space="preserve"> je sigurnosni rizik koji proizlazi iz posebnih uslova plovidbe (npr. intenzivan saobraćaj, specifične hidrometeorološke prilike na Skadarskom jezeru ili Rijeci Crnojevića) zbog kojih zapovjednik treba da ima kompetencije veće od standardnih, prema opštim standardima kompetencije za upravljački nivo;</w:t>
      </w:r>
    </w:p>
    <w:p w14:paraId="0C05037E" w14:textId="27032DDE" w:rsidR="00E83509" w:rsidRPr="00ED05B0" w:rsidRDefault="006D4EA1" w:rsidP="00F8525A">
      <w:pPr>
        <w:pStyle w:val="ListParagraph"/>
        <w:numPr>
          <w:ilvl w:val="0"/>
          <w:numId w:val="2"/>
        </w:numPr>
        <w:jc w:val="both"/>
        <w:rPr>
          <w:rFonts w:ascii="Arial" w:hAnsi="Arial" w:cs="Arial"/>
          <w:sz w:val="22"/>
          <w:szCs w:val="22"/>
        </w:rPr>
      </w:pPr>
      <w:r>
        <w:rPr>
          <w:rFonts w:ascii="Arial" w:hAnsi="Arial" w:cs="Arial"/>
          <w:b/>
          <w:bCs/>
          <w:sz w:val="22"/>
          <w:szCs w:val="22"/>
        </w:rPr>
        <w:t>potiskivač</w:t>
      </w:r>
      <w:r>
        <w:rPr>
          <w:rFonts w:ascii="Arial" w:hAnsi="Arial" w:cs="Arial"/>
          <w:sz w:val="22"/>
          <w:szCs w:val="22"/>
        </w:rPr>
        <w:t xml:space="preserve"> je brod posebno konstruisan, izgrađen i opremljen za potiskivanje potisnutog sastava;</w:t>
      </w:r>
    </w:p>
    <w:p w14:paraId="33D4AF91" w14:textId="06016AF8" w:rsidR="00E83509" w:rsidRPr="00ED05B0" w:rsidRDefault="00ED05B0" w:rsidP="00F8525A">
      <w:pPr>
        <w:pStyle w:val="ListParagraph"/>
        <w:numPr>
          <w:ilvl w:val="0"/>
          <w:numId w:val="2"/>
        </w:numPr>
        <w:jc w:val="both"/>
        <w:rPr>
          <w:rFonts w:ascii="Arial" w:hAnsi="Arial" w:cs="Arial"/>
          <w:sz w:val="22"/>
          <w:szCs w:val="22"/>
        </w:rPr>
      </w:pPr>
      <w:r>
        <w:rPr>
          <w:rFonts w:ascii="Arial" w:hAnsi="Arial" w:cs="Arial"/>
          <w:b/>
          <w:bCs/>
          <w:sz w:val="22"/>
          <w:szCs w:val="22"/>
        </w:rPr>
        <w:t>potvrda o pregledu</w:t>
      </w:r>
      <w:r>
        <w:rPr>
          <w:rFonts w:ascii="Arial" w:hAnsi="Arial" w:cs="Arial"/>
          <w:sz w:val="22"/>
          <w:szCs w:val="22"/>
        </w:rPr>
        <w:t xml:space="preserve"> je dokument koji izdaje Priznata organizacija, kojim se potvrđuje usklađenost broda, ili dijela broda, sa tehničkim pravilima;</w:t>
      </w:r>
    </w:p>
    <w:p w14:paraId="3763B4A4" w14:textId="211E596A" w:rsidR="00E83509" w:rsidRPr="00ED05B0" w:rsidRDefault="006D4EA1" w:rsidP="00F8525A">
      <w:pPr>
        <w:pStyle w:val="ListParagraph"/>
        <w:numPr>
          <w:ilvl w:val="0"/>
          <w:numId w:val="2"/>
        </w:numPr>
        <w:jc w:val="both"/>
        <w:rPr>
          <w:rFonts w:ascii="Arial" w:hAnsi="Arial" w:cs="Arial"/>
          <w:sz w:val="22"/>
          <w:szCs w:val="22"/>
        </w:rPr>
      </w:pPr>
      <w:r>
        <w:rPr>
          <w:rFonts w:ascii="Arial" w:hAnsi="Arial" w:cs="Arial"/>
          <w:b/>
          <w:bCs/>
          <w:sz w:val="22"/>
          <w:szCs w:val="22"/>
        </w:rPr>
        <w:t>pristan</w:t>
      </w:r>
      <w:r>
        <w:rPr>
          <w:rFonts w:ascii="Arial" w:hAnsi="Arial" w:cs="Arial"/>
          <w:sz w:val="22"/>
          <w:szCs w:val="22"/>
        </w:rPr>
        <w:t xml:space="preserve"> je mjesto na izgrađenoj obali gdje se plovilo privezuje uz obalu, odnosno ponton uz koji se plovilo privezuje;</w:t>
      </w:r>
    </w:p>
    <w:p w14:paraId="0715D671" w14:textId="320B2DA9" w:rsidR="00E83509" w:rsidRPr="00ED05B0" w:rsidRDefault="006D4EA1" w:rsidP="00F8525A">
      <w:pPr>
        <w:pStyle w:val="ListParagraph"/>
        <w:numPr>
          <w:ilvl w:val="0"/>
          <w:numId w:val="2"/>
        </w:numPr>
        <w:jc w:val="both"/>
        <w:rPr>
          <w:rFonts w:ascii="Arial" w:hAnsi="Arial" w:cs="Arial"/>
          <w:sz w:val="22"/>
          <w:szCs w:val="22"/>
        </w:rPr>
      </w:pPr>
      <w:r>
        <w:rPr>
          <w:rFonts w:ascii="Arial" w:hAnsi="Arial" w:cs="Arial"/>
          <w:b/>
          <w:bCs/>
          <w:sz w:val="22"/>
          <w:szCs w:val="22"/>
        </w:rPr>
        <w:t>privezište</w:t>
      </w:r>
      <w:r>
        <w:rPr>
          <w:rFonts w:ascii="Arial" w:hAnsi="Arial" w:cs="Arial"/>
          <w:sz w:val="22"/>
          <w:szCs w:val="22"/>
        </w:rPr>
        <w:t xml:space="preserve"> je uređeno i opremljeno mjesto na plovnom putu za stajanje plovila, uz obalu ili uz plutajući objekat;</w:t>
      </w:r>
    </w:p>
    <w:p w14:paraId="6BD05EE0" w14:textId="098FE531" w:rsidR="00E83509" w:rsidRPr="00ED05B0" w:rsidRDefault="00ED05B0" w:rsidP="00F8525A">
      <w:pPr>
        <w:pStyle w:val="ListParagraph"/>
        <w:numPr>
          <w:ilvl w:val="0"/>
          <w:numId w:val="2"/>
        </w:numPr>
        <w:jc w:val="both"/>
        <w:rPr>
          <w:rFonts w:ascii="Arial" w:hAnsi="Arial" w:cs="Arial"/>
          <w:sz w:val="22"/>
          <w:szCs w:val="22"/>
        </w:rPr>
      </w:pPr>
      <w:r>
        <w:rPr>
          <w:rFonts w:ascii="Arial" w:hAnsi="Arial" w:cs="Arial"/>
          <w:b/>
          <w:bCs/>
          <w:sz w:val="22"/>
          <w:szCs w:val="22"/>
        </w:rPr>
        <w:t>Priznata organizacija</w:t>
      </w:r>
      <w:r>
        <w:rPr>
          <w:rFonts w:ascii="Arial" w:hAnsi="Arial" w:cs="Arial"/>
          <w:sz w:val="22"/>
          <w:szCs w:val="22"/>
        </w:rPr>
        <w:t xml:space="preserve"> je organizacija koju je Ministarstvo priznalo za obavljanje poslova tehničkog nadzora i tehničkih pregleda plovila;</w:t>
      </w:r>
    </w:p>
    <w:p w14:paraId="015FE848" w14:textId="34B4A07C" w:rsidR="00E83509" w:rsidRPr="00ED05B0" w:rsidRDefault="006D4EA1" w:rsidP="00F8525A">
      <w:pPr>
        <w:pStyle w:val="ListParagraph"/>
        <w:numPr>
          <w:ilvl w:val="0"/>
          <w:numId w:val="2"/>
        </w:numPr>
        <w:jc w:val="both"/>
        <w:rPr>
          <w:rFonts w:ascii="Arial" w:hAnsi="Arial" w:cs="Arial"/>
          <w:sz w:val="22"/>
          <w:szCs w:val="22"/>
        </w:rPr>
      </w:pPr>
      <w:r>
        <w:rPr>
          <w:rFonts w:ascii="Arial" w:hAnsi="Arial" w:cs="Arial"/>
          <w:b/>
          <w:bCs/>
          <w:sz w:val="22"/>
          <w:szCs w:val="22"/>
        </w:rPr>
        <w:t>putnički brod unutrašnje plovidbe</w:t>
      </w:r>
      <w:r>
        <w:rPr>
          <w:rFonts w:ascii="Arial" w:hAnsi="Arial" w:cs="Arial"/>
          <w:sz w:val="22"/>
          <w:szCs w:val="22"/>
        </w:rPr>
        <w:t xml:space="preserve"> </w:t>
      </w:r>
      <w:r>
        <w:rPr>
          <w:rFonts w:ascii="Arial" w:hAnsi="Arial" w:cs="Arial"/>
          <w:b/>
          <w:bCs/>
          <w:sz w:val="22"/>
          <w:szCs w:val="22"/>
        </w:rPr>
        <w:t>(u daljem tekstu: putnički brod)</w:t>
      </w:r>
      <w:r>
        <w:rPr>
          <w:rFonts w:ascii="Arial" w:hAnsi="Arial" w:cs="Arial"/>
          <w:sz w:val="22"/>
          <w:szCs w:val="22"/>
        </w:rPr>
        <w:t xml:space="preserve"> je brod unutrašnje plovidbe koji je ovlašćen prevoziti više od 12 putnika;</w:t>
      </w:r>
    </w:p>
    <w:p w14:paraId="575EB1C6" w14:textId="2CB243DB" w:rsidR="00E83509" w:rsidRPr="00ED05B0" w:rsidRDefault="006D4EA1" w:rsidP="00F8525A">
      <w:pPr>
        <w:pStyle w:val="ListParagraph"/>
        <w:numPr>
          <w:ilvl w:val="0"/>
          <w:numId w:val="2"/>
        </w:numPr>
        <w:jc w:val="both"/>
        <w:rPr>
          <w:rFonts w:ascii="Arial" w:hAnsi="Arial" w:cs="Arial"/>
          <w:sz w:val="22"/>
          <w:szCs w:val="22"/>
        </w:rPr>
      </w:pPr>
      <w:r>
        <w:rPr>
          <w:rFonts w:ascii="Arial" w:hAnsi="Arial" w:cs="Arial"/>
          <w:b/>
          <w:bCs/>
          <w:sz w:val="22"/>
          <w:szCs w:val="22"/>
        </w:rPr>
        <w:t>putnik</w:t>
      </w:r>
      <w:r>
        <w:rPr>
          <w:rFonts w:ascii="Arial" w:hAnsi="Arial" w:cs="Arial"/>
          <w:sz w:val="22"/>
          <w:szCs w:val="22"/>
        </w:rPr>
        <w:t xml:space="preserve"> je svako lice na plovilu, osim djece ispod jedne godine te lica zaposlenih na plovilu u bilo kojem svojstvu;</w:t>
      </w:r>
    </w:p>
    <w:p w14:paraId="66D6EBCB" w14:textId="585DE4B2" w:rsidR="00E83509" w:rsidRPr="00ED05B0" w:rsidRDefault="006D4EA1" w:rsidP="00F8525A">
      <w:pPr>
        <w:pStyle w:val="ListParagraph"/>
        <w:numPr>
          <w:ilvl w:val="0"/>
          <w:numId w:val="2"/>
        </w:numPr>
        <w:jc w:val="both"/>
        <w:rPr>
          <w:rFonts w:ascii="Arial" w:hAnsi="Arial" w:cs="Arial"/>
          <w:sz w:val="22"/>
          <w:szCs w:val="22"/>
        </w:rPr>
      </w:pPr>
      <w:r>
        <w:rPr>
          <w:rFonts w:ascii="Arial" w:hAnsi="Arial" w:cs="Arial"/>
          <w:b/>
          <w:bCs/>
          <w:sz w:val="22"/>
          <w:szCs w:val="22"/>
        </w:rPr>
        <w:t>rasprema</w:t>
      </w:r>
      <w:r>
        <w:rPr>
          <w:rFonts w:ascii="Arial" w:hAnsi="Arial" w:cs="Arial"/>
          <w:sz w:val="22"/>
          <w:szCs w:val="22"/>
        </w:rPr>
        <w:t xml:space="preserve"> je privremeno povlačenje broda iz plovidbe za vrijeme dok ne obavlja svoju namjenu, osim kada se nalazi u brodogradilištu radi održavanja ili dogradnje;</w:t>
      </w:r>
    </w:p>
    <w:p w14:paraId="5E20C182" w14:textId="6719D9D1" w:rsidR="00E83509" w:rsidRPr="00ED05B0" w:rsidRDefault="006D4EA1" w:rsidP="00F8525A">
      <w:pPr>
        <w:pStyle w:val="ListParagraph"/>
        <w:numPr>
          <w:ilvl w:val="0"/>
          <w:numId w:val="2"/>
        </w:numPr>
        <w:jc w:val="both"/>
        <w:rPr>
          <w:rFonts w:ascii="Arial" w:hAnsi="Arial" w:cs="Arial"/>
          <w:sz w:val="22"/>
          <w:szCs w:val="22"/>
        </w:rPr>
      </w:pPr>
      <w:r>
        <w:rPr>
          <w:rFonts w:ascii="Arial" w:hAnsi="Arial" w:cs="Arial"/>
          <w:b/>
          <w:bCs/>
          <w:sz w:val="22"/>
          <w:szCs w:val="22"/>
        </w:rPr>
        <w:t>ratno plovilo</w:t>
      </w:r>
      <w:r>
        <w:rPr>
          <w:rFonts w:ascii="Arial" w:hAnsi="Arial" w:cs="Arial"/>
          <w:sz w:val="22"/>
          <w:szCs w:val="22"/>
        </w:rPr>
        <w:t xml:space="preserve"> je plovilo koje pripada oružanim snagama Crne Gore, nosi spoljne oznake raspoznavanja ratnog plovila i njegove državne pripadnosti, nalazi se pod zapovjedništvom vojnog lica i ima vojnu posadu;</w:t>
      </w:r>
    </w:p>
    <w:p w14:paraId="29AC6E3F" w14:textId="7AC17239" w:rsidR="00E83509" w:rsidRPr="00ED05B0" w:rsidRDefault="008F0BE9" w:rsidP="00F8525A">
      <w:pPr>
        <w:pStyle w:val="ListParagraph"/>
        <w:numPr>
          <w:ilvl w:val="0"/>
          <w:numId w:val="2"/>
        </w:numPr>
        <w:jc w:val="both"/>
        <w:rPr>
          <w:rFonts w:ascii="Arial" w:hAnsi="Arial" w:cs="Arial"/>
          <w:sz w:val="22"/>
          <w:szCs w:val="22"/>
        </w:rPr>
      </w:pPr>
      <w:r>
        <w:rPr>
          <w:rFonts w:ascii="Arial" w:hAnsi="Arial" w:cs="Arial"/>
          <w:b/>
          <w:bCs/>
          <w:sz w:val="22"/>
          <w:szCs w:val="22"/>
        </w:rPr>
        <w:t>RIS centar</w:t>
      </w:r>
      <w:r>
        <w:rPr>
          <w:rFonts w:ascii="Arial" w:hAnsi="Arial" w:cs="Arial"/>
          <w:sz w:val="22"/>
          <w:szCs w:val="22"/>
        </w:rPr>
        <w:t xml:space="preserve"> je mjesto s kojeg RIS operateri upravljaju uslugama;</w:t>
      </w:r>
    </w:p>
    <w:p w14:paraId="570E2E71" w14:textId="4A0CB63E" w:rsidR="00E83509" w:rsidRPr="00ED05B0" w:rsidRDefault="006949BA" w:rsidP="00F8525A">
      <w:pPr>
        <w:pStyle w:val="ListParagraph"/>
        <w:numPr>
          <w:ilvl w:val="0"/>
          <w:numId w:val="2"/>
        </w:numPr>
        <w:jc w:val="both"/>
        <w:rPr>
          <w:rFonts w:ascii="Arial" w:hAnsi="Arial" w:cs="Arial"/>
          <w:sz w:val="22"/>
          <w:szCs w:val="22"/>
        </w:rPr>
      </w:pPr>
      <w:r>
        <w:rPr>
          <w:rFonts w:ascii="Arial" w:hAnsi="Arial" w:cs="Arial"/>
          <w:b/>
          <w:bCs/>
          <w:sz w:val="22"/>
          <w:szCs w:val="22"/>
        </w:rPr>
        <w:t>riječni informacioni servisi (u daljem tekstu: RIS)</w:t>
      </w:r>
      <w:r>
        <w:rPr>
          <w:rFonts w:ascii="Arial" w:hAnsi="Arial" w:cs="Arial"/>
          <w:sz w:val="22"/>
          <w:szCs w:val="22"/>
        </w:rPr>
        <w:t xml:space="preserve"> su usklađene informacione usluge za podršku upravljanju saobraćajem i prevozom u unutrašnjoj plovidbi, uključujući, ako je to tehnički izvodljivo, vezu sa drugim vidovima prevoza i obuhvata usluge kao što su informacije o plovnim putevima i saobraćaju, upravljanje saobraćajem, podrška pružanju pomoći u slučaju katastrofa, informacije za upravljanje saobraćajem, statističke informacije, carinske usluge, kao i naknade za korišćenje luka i plovnih puteva, uključujući povezivanje s drugim vrstama transporta;</w:t>
      </w:r>
    </w:p>
    <w:p w14:paraId="561890CC" w14:textId="16446768" w:rsidR="00E83509" w:rsidRPr="00ED05B0" w:rsidRDefault="009A6A1C" w:rsidP="00F8525A">
      <w:pPr>
        <w:pStyle w:val="ListParagraph"/>
        <w:numPr>
          <w:ilvl w:val="0"/>
          <w:numId w:val="2"/>
        </w:numPr>
        <w:jc w:val="both"/>
        <w:rPr>
          <w:rFonts w:ascii="Arial" w:hAnsi="Arial" w:cs="Arial"/>
          <w:sz w:val="22"/>
          <w:szCs w:val="22"/>
        </w:rPr>
      </w:pPr>
      <w:r>
        <w:rPr>
          <w:rFonts w:ascii="Arial" w:hAnsi="Arial" w:cs="Arial"/>
          <w:b/>
          <w:bCs/>
          <w:sz w:val="22"/>
          <w:szCs w:val="22"/>
        </w:rPr>
        <w:t>sezonska plovidba</w:t>
      </w:r>
      <w:r>
        <w:rPr>
          <w:rFonts w:ascii="Arial" w:hAnsi="Arial" w:cs="Arial"/>
          <w:sz w:val="22"/>
          <w:szCs w:val="22"/>
        </w:rPr>
        <w:t xml:space="preserve"> je aktivnost plovidbe koja se sprovodi ne duže od šest mjeseci svake godine.</w:t>
      </w:r>
    </w:p>
    <w:p w14:paraId="0777C398" w14:textId="36333B16" w:rsidR="00E83509" w:rsidRPr="00ED05B0" w:rsidRDefault="009A6A1C" w:rsidP="00F8525A">
      <w:pPr>
        <w:pStyle w:val="ListParagraph"/>
        <w:numPr>
          <w:ilvl w:val="0"/>
          <w:numId w:val="2"/>
        </w:numPr>
        <w:jc w:val="both"/>
        <w:rPr>
          <w:rFonts w:ascii="Arial" w:hAnsi="Arial" w:cs="Arial"/>
          <w:sz w:val="22"/>
          <w:szCs w:val="22"/>
        </w:rPr>
      </w:pPr>
      <w:r>
        <w:rPr>
          <w:rFonts w:ascii="Arial" w:hAnsi="Arial" w:cs="Arial"/>
          <w:b/>
          <w:bCs/>
          <w:sz w:val="22"/>
          <w:szCs w:val="22"/>
        </w:rPr>
        <w:t>sistem lučke zajednice</w:t>
      </w:r>
      <w:r>
        <w:rPr>
          <w:rFonts w:ascii="Arial" w:hAnsi="Arial" w:cs="Arial"/>
          <w:sz w:val="22"/>
          <w:szCs w:val="22"/>
        </w:rPr>
        <w:t xml:space="preserve"> je elektronska platforma za razmjenu informacija između javnih i privatnih aktera radi obezbjeđivanja nesmetanih lučkih i logističkih postupaka;</w:t>
      </w:r>
    </w:p>
    <w:p w14:paraId="18975DC3" w14:textId="631690F2" w:rsidR="00E83509" w:rsidRPr="00ED05B0" w:rsidRDefault="009A6A1C" w:rsidP="00F8525A">
      <w:pPr>
        <w:pStyle w:val="ListParagraph"/>
        <w:numPr>
          <w:ilvl w:val="0"/>
          <w:numId w:val="2"/>
        </w:numPr>
        <w:jc w:val="both"/>
        <w:rPr>
          <w:rFonts w:ascii="Arial" w:hAnsi="Arial" w:cs="Arial"/>
          <w:sz w:val="22"/>
          <w:szCs w:val="22"/>
        </w:rPr>
      </w:pPr>
      <w:r>
        <w:rPr>
          <w:rFonts w:ascii="Arial" w:hAnsi="Arial" w:cs="Arial"/>
          <w:b/>
          <w:bCs/>
          <w:sz w:val="22"/>
          <w:szCs w:val="22"/>
        </w:rPr>
        <w:t xml:space="preserve">stanje nesposobnosti za </w:t>
      </w:r>
      <w:r>
        <w:rPr>
          <w:rFonts w:ascii="Arial" w:hAnsi="Arial" w:cs="Arial"/>
          <w:sz w:val="22"/>
          <w:szCs w:val="22"/>
        </w:rPr>
        <w:t>rad je stanje lica kod kojeg je utvrđena prisutnost alkohola u organizmu više od 0,5 g/kg mjerenjem količine alkohola u litri izdaha, analizom krvi ili urina, ljekarskim pregledom i drugim metodama i aparatima, ili je u organizmu utvrđeno prisustvo opojnih droga ili drugih materija koje mijenjaju stanje svijesti, a koje je utvrđeno odgovarajućim sredstvima ili uređajima, ljekarskim pregledom ili analizom krvi i/ili urina;</w:t>
      </w:r>
    </w:p>
    <w:p w14:paraId="01F4B685" w14:textId="0B698435" w:rsidR="00E83509" w:rsidRPr="00ED05B0" w:rsidRDefault="009A6A1C" w:rsidP="00F8525A">
      <w:pPr>
        <w:pStyle w:val="ListParagraph"/>
        <w:numPr>
          <w:ilvl w:val="0"/>
          <w:numId w:val="2"/>
        </w:numPr>
        <w:jc w:val="both"/>
        <w:rPr>
          <w:rFonts w:ascii="Arial" w:hAnsi="Arial" w:cs="Arial"/>
          <w:sz w:val="22"/>
          <w:szCs w:val="22"/>
        </w:rPr>
      </w:pPr>
      <w:r>
        <w:rPr>
          <w:rFonts w:ascii="Arial" w:hAnsi="Arial" w:cs="Arial"/>
          <w:b/>
          <w:bCs/>
          <w:sz w:val="22"/>
          <w:szCs w:val="22"/>
        </w:rPr>
        <w:t>strani brod</w:t>
      </w:r>
      <w:r>
        <w:rPr>
          <w:rFonts w:ascii="Arial" w:hAnsi="Arial" w:cs="Arial"/>
          <w:sz w:val="22"/>
          <w:szCs w:val="22"/>
        </w:rPr>
        <w:t xml:space="preserve"> je plovilo koje ima stranu državnu pripadnost;</w:t>
      </w:r>
    </w:p>
    <w:p w14:paraId="240AB408" w14:textId="0659DA9C" w:rsidR="00E83509" w:rsidRPr="00ED05B0" w:rsidRDefault="009A6A1C" w:rsidP="00F8525A">
      <w:pPr>
        <w:pStyle w:val="ListParagraph"/>
        <w:numPr>
          <w:ilvl w:val="0"/>
          <w:numId w:val="2"/>
        </w:numPr>
        <w:jc w:val="both"/>
        <w:rPr>
          <w:rFonts w:ascii="Arial" w:hAnsi="Arial" w:cs="Arial"/>
          <w:sz w:val="22"/>
          <w:szCs w:val="22"/>
        </w:rPr>
      </w:pPr>
      <w:r>
        <w:rPr>
          <w:rFonts w:ascii="Arial" w:hAnsi="Arial" w:cs="Arial"/>
          <w:b/>
          <w:bCs/>
          <w:sz w:val="22"/>
          <w:szCs w:val="22"/>
        </w:rPr>
        <w:t xml:space="preserve">strateške informacije o </w:t>
      </w:r>
      <w:r>
        <w:rPr>
          <w:rFonts w:ascii="Arial" w:hAnsi="Arial" w:cs="Arial"/>
          <w:sz w:val="22"/>
          <w:szCs w:val="22"/>
        </w:rPr>
        <w:t>saobraćaju su informacije koje utiču na srednjoročne i dugoročne odluke korisnika RIS-a;</w:t>
      </w:r>
    </w:p>
    <w:p w14:paraId="49A954B9" w14:textId="46213D70" w:rsidR="00E83509" w:rsidRPr="00ED05B0" w:rsidRDefault="009A6A1C" w:rsidP="00F8525A">
      <w:pPr>
        <w:pStyle w:val="ListParagraph"/>
        <w:numPr>
          <w:ilvl w:val="0"/>
          <w:numId w:val="2"/>
        </w:numPr>
        <w:jc w:val="both"/>
        <w:rPr>
          <w:rFonts w:ascii="Arial" w:hAnsi="Arial" w:cs="Arial"/>
          <w:sz w:val="22"/>
          <w:szCs w:val="22"/>
        </w:rPr>
      </w:pPr>
      <w:r>
        <w:rPr>
          <w:rFonts w:ascii="Arial" w:hAnsi="Arial" w:cs="Arial"/>
          <w:b/>
          <w:bCs/>
          <w:sz w:val="22"/>
          <w:szCs w:val="22"/>
        </w:rPr>
        <w:t>straža</w:t>
      </w:r>
      <w:r>
        <w:rPr>
          <w:rFonts w:ascii="Arial" w:hAnsi="Arial" w:cs="Arial"/>
          <w:sz w:val="22"/>
          <w:szCs w:val="22"/>
        </w:rPr>
        <w:t xml:space="preserve"> znači da je najmanje jedan član posade broda na dužnosti odnosno na dežurstvu na palubi;</w:t>
      </w:r>
    </w:p>
    <w:p w14:paraId="0024286F" w14:textId="5A40D6EC" w:rsidR="00E83509" w:rsidRPr="00ED05B0" w:rsidRDefault="008F0BE9" w:rsidP="00F8525A">
      <w:pPr>
        <w:pStyle w:val="ListParagraph"/>
        <w:numPr>
          <w:ilvl w:val="0"/>
          <w:numId w:val="2"/>
        </w:numPr>
        <w:jc w:val="both"/>
        <w:rPr>
          <w:rFonts w:ascii="Arial" w:hAnsi="Arial" w:cs="Arial"/>
          <w:sz w:val="22"/>
          <w:szCs w:val="22"/>
        </w:rPr>
      </w:pPr>
      <w:r>
        <w:rPr>
          <w:rFonts w:ascii="Arial" w:hAnsi="Arial" w:cs="Arial"/>
          <w:b/>
          <w:bCs/>
          <w:sz w:val="22"/>
          <w:szCs w:val="22"/>
        </w:rPr>
        <w:t>Svjedočanstvo Unije za unutrašnju plovidbu</w:t>
      </w:r>
      <w:r>
        <w:rPr>
          <w:rFonts w:ascii="Arial" w:hAnsi="Arial" w:cs="Arial"/>
          <w:sz w:val="22"/>
          <w:szCs w:val="22"/>
        </w:rPr>
        <w:t xml:space="preserve"> je dokument kojim se potvrđuje tehnička ispravnost plovila u skladu sa zahtjevima za unutrašnju plovidbu;</w:t>
      </w:r>
    </w:p>
    <w:p w14:paraId="062FDB08" w14:textId="538E1774" w:rsidR="00E83509" w:rsidRPr="00ED05B0" w:rsidRDefault="009A6A1C" w:rsidP="00F8525A">
      <w:pPr>
        <w:pStyle w:val="ListParagraph"/>
        <w:numPr>
          <w:ilvl w:val="0"/>
          <w:numId w:val="2"/>
        </w:numPr>
        <w:jc w:val="both"/>
        <w:rPr>
          <w:rFonts w:ascii="Arial" w:hAnsi="Arial" w:cs="Arial"/>
          <w:sz w:val="22"/>
          <w:szCs w:val="22"/>
        </w:rPr>
      </w:pPr>
      <w:r>
        <w:rPr>
          <w:rFonts w:ascii="Arial" w:hAnsi="Arial" w:cs="Arial"/>
          <w:b/>
          <w:bCs/>
          <w:sz w:val="22"/>
          <w:szCs w:val="22"/>
        </w:rPr>
        <w:t>širina (B)</w:t>
      </w:r>
      <w:r>
        <w:rPr>
          <w:rFonts w:ascii="Arial" w:hAnsi="Arial" w:cs="Arial"/>
          <w:sz w:val="22"/>
          <w:szCs w:val="22"/>
        </w:rPr>
        <w:t xml:space="preserve"> je najveća širina trupa u metrima, mjerena na spoljašnjem rubu oplate boka (ne računajući bočne točkove, bokobrane i slične dijelove);</w:t>
      </w:r>
    </w:p>
    <w:p w14:paraId="74F277EE" w14:textId="3E9E7B2B" w:rsidR="00E83509" w:rsidRPr="00ED05B0" w:rsidRDefault="009A6A1C" w:rsidP="00F8525A">
      <w:pPr>
        <w:pStyle w:val="ListParagraph"/>
        <w:numPr>
          <w:ilvl w:val="0"/>
          <w:numId w:val="2"/>
        </w:numPr>
        <w:jc w:val="both"/>
        <w:rPr>
          <w:rFonts w:ascii="Arial" w:hAnsi="Arial" w:cs="Arial"/>
          <w:sz w:val="22"/>
          <w:szCs w:val="22"/>
        </w:rPr>
      </w:pPr>
      <w:r>
        <w:rPr>
          <w:rFonts w:ascii="Arial" w:hAnsi="Arial" w:cs="Arial"/>
          <w:b/>
          <w:bCs/>
          <w:sz w:val="22"/>
          <w:szCs w:val="22"/>
        </w:rPr>
        <w:lastRenderedPageBreak/>
        <w:t>taktičke informacije o saobraćaju</w:t>
      </w:r>
      <w:r>
        <w:rPr>
          <w:rFonts w:ascii="Arial" w:hAnsi="Arial" w:cs="Arial"/>
          <w:sz w:val="22"/>
          <w:szCs w:val="22"/>
        </w:rPr>
        <w:t xml:space="preserve"> su informacije koje neposredno utiču na navigacione odluke u stvarnoj saobraćajnoj situaciji i bližem geografskom okruženju;</w:t>
      </w:r>
    </w:p>
    <w:p w14:paraId="14EFCC40" w14:textId="459A8E3A" w:rsidR="00E83509" w:rsidRPr="00ED05B0" w:rsidRDefault="009A6A1C" w:rsidP="00F8525A">
      <w:pPr>
        <w:pStyle w:val="ListParagraph"/>
        <w:numPr>
          <w:ilvl w:val="0"/>
          <w:numId w:val="2"/>
        </w:numPr>
        <w:jc w:val="both"/>
        <w:rPr>
          <w:rFonts w:ascii="Arial" w:hAnsi="Arial" w:cs="Arial"/>
          <w:sz w:val="22"/>
          <w:szCs w:val="22"/>
        </w:rPr>
      </w:pPr>
      <w:r>
        <w:rPr>
          <w:rFonts w:ascii="Arial" w:hAnsi="Arial" w:cs="Arial"/>
          <w:b/>
          <w:bCs/>
          <w:sz w:val="22"/>
          <w:szCs w:val="22"/>
        </w:rPr>
        <w:t>tegljač</w:t>
      </w:r>
      <w:r>
        <w:rPr>
          <w:rFonts w:ascii="Arial" w:hAnsi="Arial" w:cs="Arial"/>
          <w:sz w:val="22"/>
          <w:szCs w:val="22"/>
        </w:rPr>
        <w:t xml:space="preserve"> je brod posebno konstruisan, izgrađen i opremljen za tegljenje;</w:t>
      </w:r>
    </w:p>
    <w:p w14:paraId="4E7B7E67" w14:textId="2E41A4ED" w:rsidR="00E83509" w:rsidRPr="00ED05B0" w:rsidRDefault="009A6A1C" w:rsidP="00F8525A">
      <w:pPr>
        <w:pStyle w:val="ListParagraph"/>
        <w:numPr>
          <w:ilvl w:val="0"/>
          <w:numId w:val="2"/>
        </w:numPr>
        <w:jc w:val="both"/>
        <w:rPr>
          <w:rFonts w:ascii="Arial" w:hAnsi="Arial" w:cs="Arial"/>
          <w:sz w:val="22"/>
          <w:szCs w:val="22"/>
        </w:rPr>
      </w:pPr>
      <w:r>
        <w:rPr>
          <w:rFonts w:ascii="Arial" w:hAnsi="Arial" w:cs="Arial"/>
          <w:b/>
          <w:bCs/>
          <w:sz w:val="22"/>
          <w:szCs w:val="22"/>
        </w:rPr>
        <w:t>tegljeni sastav</w:t>
      </w:r>
      <w:r>
        <w:rPr>
          <w:rFonts w:ascii="Arial" w:hAnsi="Arial" w:cs="Arial"/>
          <w:sz w:val="22"/>
          <w:szCs w:val="22"/>
        </w:rPr>
        <w:t xml:space="preserve"> je skup plovila unutrašnje plovidbe osim čamaca, koje tegli jedan ili više motornih brodova;</w:t>
      </w:r>
    </w:p>
    <w:p w14:paraId="72AD165F" w14:textId="1EE5BFF1" w:rsidR="00E83509" w:rsidRPr="00ED05B0" w:rsidRDefault="009A6A1C" w:rsidP="00F8525A">
      <w:pPr>
        <w:pStyle w:val="ListParagraph"/>
        <w:numPr>
          <w:ilvl w:val="0"/>
          <w:numId w:val="2"/>
        </w:numPr>
        <w:jc w:val="both"/>
        <w:rPr>
          <w:rFonts w:ascii="Arial" w:hAnsi="Arial" w:cs="Arial"/>
          <w:sz w:val="22"/>
          <w:szCs w:val="22"/>
        </w:rPr>
      </w:pPr>
      <w:r>
        <w:rPr>
          <w:rFonts w:ascii="Arial" w:hAnsi="Arial" w:cs="Arial"/>
          <w:b/>
          <w:bCs/>
          <w:sz w:val="22"/>
          <w:szCs w:val="22"/>
        </w:rPr>
        <w:t>tehnička pravila za statutarnu sertifikaciju plovila unutrašnje plovidbe (u daljem tekstu: tehnička pravila)</w:t>
      </w:r>
      <w:r>
        <w:rPr>
          <w:rFonts w:ascii="Arial" w:hAnsi="Arial" w:cs="Arial"/>
          <w:sz w:val="22"/>
          <w:szCs w:val="22"/>
        </w:rPr>
        <w:t xml:space="preserve"> su pravila kojim se utvrđuju zahtjevi kojima moraju udovoljavati objekti unutrašnje plovidbe, osim čamaca, a propisuju način obavljanja tehničkog nadzora i pregleda te isprave i knjige;</w:t>
      </w:r>
    </w:p>
    <w:p w14:paraId="75403C5C" w14:textId="1A7236AB" w:rsidR="00E83509" w:rsidRPr="00ED05B0" w:rsidRDefault="009A6A1C" w:rsidP="00F8525A">
      <w:pPr>
        <w:pStyle w:val="ListParagraph"/>
        <w:numPr>
          <w:ilvl w:val="0"/>
          <w:numId w:val="2"/>
        </w:numPr>
        <w:jc w:val="both"/>
        <w:rPr>
          <w:rFonts w:ascii="Arial" w:hAnsi="Arial" w:cs="Arial"/>
          <w:sz w:val="22"/>
          <w:szCs w:val="22"/>
        </w:rPr>
      </w:pPr>
      <w:r>
        <w:rPr>
          <w:rFonts w:ascii="Arial" w:hAnsi="Arial" w:cs="Arial"/>
          <w:b/>
          <w:bCs/>
          <w:sz w:val="22"/>
          <w:szCs w:val="22"/>
        </w:rPr>
        <w:t>teretni brod</w:t>
      </w:r>
      <w:r>
        <w:rPr>
          <w:rFonts w:ascii="Arial" w:hAnsi="Arial" w:cs="Arial"/>
          <w:sz w:val="22"/>
          <w:szCs w:val="22"/>
        </w:rPr>
        <w:t xml:space="preserve"> je plovilo namijenjeno za prevoz tereta;</w:t>
      </w:r>
    </w:p>
    <w:p w14:paraId="3C588D62" w14:textId="5B256D19" w:rsidR="00E83509" w:rsidRPr="00ED05B0" w:rsidRDefault="009A6A1C" w:rsidP="00F8525A">
      <w:pPr>
        <w:pStyle w:val="ListParagraph"/>
        <w:numPr>
          <w:ilvl w:val="0"/>
          <w:numId w:val="2"/>
        </w:numPr>
        <w:jc w:val="both"/>
        <w:rPr>
          <w:rFonts w:ascii="Arial" w:hAnsi="Arial" w:cs="Arial"/>
          <w:sz w:val="22"/>
          <w:szCs w:val="22"/>
        </w:rPr>
      </w:pPr>
      <w:r>
        <w:rPr>
          <w:rFonts w:ascii="Arial" w:hAnsi="Arial" w:cs="Arial"/>
          <w:b/>
          <w:bCs/>
          <w:sz w:val="22"/>
          <w:szCs w:val="22"/>
        </w:rPr>
        <w:t>tradicionalni objekat unutrašnje plovidbe</w:t>
      </w:r>
      <w:r>
        <w:rPr>
          <w:rFonts w:ascii="Arial" w:hAnsi="Arial" w:cs="Arial"/>
          <w:sz w:val="22"/>
          <w:szCs w:val="22"/>
        </w:rPr>
        <w:t xml:space="preserve"> je originalni objekat unutrašnje plovidbe ili njegova pojedinačna replika koja je velikim dijelom izgrađena od originalnih materijala primjenom odgovarajuće metode i prema originalnim nacrtima, bez obzira na veličinu ili volumen;</w:t>
      </w:r>
    </w:p>
    <w:p w14:paraId="2C34BB19" w14:textId="6FD60C09" w:rsidR="00E83509" w:rsidRPr="00ED05B0" w:rsidRDefault="008F0BE9" w:rsidP="00F8525A">
      <w:pPr>
        <w:pStyle w:val="ListParagraph"/>
        <w:numPr>
          <w:ilvl w:val="0"/>
          <w:numId w:val="2"/>
        </w:numPr>
        <w:jc w:val="both"/>
        <w:rPr>
          <w:rFonts w:ascii="Arial" w:hAnsi="Arial" w:cs="Arial"/>
          <w:sz w:val="22"/>
          <w:szCs w:val="22"/>
        </w:rPr>
      </w:pPr>
      <w:r>
        <w:rPr>
          <w:rFonts w:ascii="Arial" w:hAnsi="Arial" w:cs="Arial"/>
          <w:b/>
          <w:bCs/>
          <w:sz w:val="22"/>
          <w:szCs w:val="22"/>
        </w:rPr>
        <w:t>Transevropska saobraćajna mreža (TEN-T)</w:t>
      </w:r>
      <w:r>
        <w:rPr>
          <w:rFonts w:ascii="Arial" w:hAnsi="Arial" w:cs="Arial"/>
          <w:sz w:val="22"/>
          <w:szCs w:val="22"/>
        </w:rPr>
        <w:t xml:space="preserve"> je ukupnost unutrašnjih plovnih puteva specificiranih na kartama iz Priloga I Uredbe (EU) 2024/1679;</w:t>
      </w:r>
    </w:p>
    <w:p w14:paraId="7DFA8765" w14:textId="1C52B0DB" w:rsidR="00E83509" w:rsidRPr="00ED05B0" w:rsidRDefault="009A6A1C" w:rsidP="00F8525A">
      <w:pPr>
        <w:pStyle w:val="ListParagraph"/>
        <w:numPr>
          <w:ilvl w:val="0"/>
          <w:numId w:val="2"/>
        </w:numPr>
        <w:jc w:val="both"/>
        <w:rPr>
          <w:rFonts w:ascii="Arial" w:hAnsi="Arial" w:cs="Arial"/>
          <w:sz w:val="22"/>
          <w:szCs w:val="22"/>
        </w:rPr>
      </w:pPr>
      <w:r>
        <w:rPr>
          <w:rFonts w:ascii="Arial" w:hAnsi="Arial" w:cs="Arial"/>
          <w:b/>
          <w:bCs/>
          <w:sz w:val="22"/>
          <w:szCs w:val="22"/>
        </w:rPr>
        <w:t>unutrašnja plovidba</w:t>
      </w:r>
      <w:r>
        <w:rPr>
          <w:rFonts w:ascii="Arial" w:hAnsi="Arial" w:cs="Arial"/>
          <w:sz w:val="22"/>
          <w:szCs w:val="22"/>
        </w:rPr>
        <w:t xml:space="preserve"> je plovidba plovila unutrašnjim vodama Crne Gore;</w:t>
      </w:r>
    </w:p>
    <w:p w14:paraId="0F291B51" w14:textId="2EB8D88D" w:rsidR="00E83509" w:rsidRPr="00ED05B0" w:rsidRDefault="009A6A1C" w:rsidP="00F8525A">
      <w:pPr>
        <w:pStyle w:val="ListParagraph"/>
        <w:numPr>
          <w:ilvl w:val="0"/>
          <w:numId w:val="2"/>
        </w:numPr>
        <w:jc w:val="both"/>
        <w:rPr>
          <w:rFonts w:ascii="Arial" w:hAnsi="Arial" w:cs="Arial"/>
          <w:sz w:val="22"/>
          <w:szCs w:val="22"/>
        </w:rPr>
      </w:pPr>
      <w:r>
        <w:rPr>
          <w:rFonts w:ascii="Arial" w:hAnsi="Arial" w:cs="Arial"/>
          <w:b/>
          <w:bCs/>
          <w:sz w:val="22"/>
          <w:szCs w:val="22"/>
        </w:rPr>
        <w:t>upisnik čamaca</w:t>
      </w:r>
      <w:r>
        <w:rPr>
          <w:rFonts w:ascii="Arial" w:hAnsi="Arial" w:cs="Arial"/>
          <w:sz w:val="22"/>
          <w:szCs w:val="22"/>
        </w:rPr>
        <w:t xml:space="preserve"> je upisnik čamaca crnogorske državne pripadnosti, u koji se upisuju čamci;</w:t>
      </w:r>
    </w:p>
    <w:p w14:paraId="37099C03" w14:textId="4C71AA74" w:rsidR="00E83509" w:rsidRPr="00ED05B0" w:rsidRDefault="009A6A1C" w:rsidP="00F8525A">
      <w:pPr>
        <w:pStyle w:val="ListParagraph"/>
        <w:numPr>
          <w:ilvl w:val="0"/>
          <w:numId w:val="2"/>
        </w:numPr>
        <w:jc w:val="both"/>
        <w:rPr>
          <w:rFonts w:ascii="Arial" w:hAnsi="Arial" w:cs="Arial"/>
          <w:sz w:val="22"/>
          <w:szCs w:val="22"/>
        </w:rPr>
      </w:pPr>
      <w:r>
        <w:rPr>
          <w:rFonts w:ascii="Arial" w:hAnsi="Arial" w:cs="Arial"/>
          <w:b/>
          <w:bCs/>
          <w:sz w:val="22"/>
          <w:szCs w:val="22"/>
        </w:rPr>
        <w:t>upisnik plovila</w:t>
      </w:r>
      <w:r>
        <w:rPr>
          <w:rFonts w:ascii="Arial" w:hAnsi="Arial" w:cs="Arial"/>
          <w:sz w:val="22"/>
          <w:szCs w:val="22"/>
        </w:rPr>
        <w:t xml:space="preserve"> je upisnik brodova i plutajućih objekata unutrašnje plovidbe crnogorske državne pripadnosti, u koji se upisuju brodovi, brodovi u gradnji i plutajući objekti, osim ratnih brodova i brodova u gradnji koji se grade za potrebe oružanih snaga;</w:t>
      </w:r>
    </w:p>
    <w:p w14:paraId="06B2F1AA" w14:textId="3565D20B" w:rsidR="00E83509" w:rsidRPr="00ED05B0" w:rsidRDefault="009A6A1C" w:rsidP="00F8525A">
      <w:pPr>
        <w:pStyle w:val="ListParagraph"/>
        <w:numPr>
          <w:ilvl w:val="0"/>
          <w:numId w:val="2"/>
        </w:numPr>
        <w:jc w:val="both"/>
        <w:rPr>
          <w:rFonts w:ascii="Arial" w:hAnsi="Arial" w:cs="Arial"/>
          <w:sz w:val="22"/>
          <w:szCs w:val="22"/>
        </w:rPr>
      </w:pPr>
      <w:r>
        <w:rPr>
          <w:rFonts w:ascii="Arial" w:hAnsi="Arial" w:cs="Arial"/>
          <w:b/>
          <w:bCs/>
          <w:sz w:val="22"/>
          <w:szCs w:val="22"/>
        </w:rPr>
        <w:t>upravljački nivo</w:t>
      </w:r>
      <w:r>
        <w:rPr>
          <w:rFonts w:ascii="Arial" w:hAnsi="Arial" w:cs="Arial"/>
          <w:sz w:val="22"/>
          <w:szCs w:val="22"/>
        </w:rPr>
        <w:t xml:space="preserve"> je nivo odgovornosti povezan sa funkcijom zapovjednika i sa osiguravanjem da drugi članovi posade pravilno izvršavaju sve zadatke u upravljanju plovilom;</w:t>
      </w:r>
    </w:p>
    <w:p w14:paraId="19EDC0AE" w14:textId="0296EB71" w:rsidR="00E83509" w:rsidRPr="00ED05B0" w:rsidRDefault="009A6A1C" w:rsidP="00F8525A">
      <w:pPr>
        <w:pStyle w:val="ListParagraph"/>
        <w:numPr>
          <w:ilvl w:val="0"/>
          <w:numId w:val="2"/>
        </w:numPr>
        <w:jc w:val="both"/>
        <w:rPr>
          <w:rFonts w:ascii="Arial" w:hAnsi="Arial" w:cs="Arial"/>
          <w:sz w:val="22"/>
          <w:szCs w:val="22"/>
        </w:rPr>
      </w:pPr>
      <w:r>
        <w:rPr>
          <w:rFonts w:ascii="Arial" w:hAnsi="Arial" w:cs="Arial"/>
          <w:b/>
          <w:bCs/>
          <w:sz w:val="22"/>
          <w:szCs w:val="22"/>
        </w:rPr>
        <w:t>veliki plovni sastav</w:t>
      </w:r>
      <w:r>
        <w:rPr>
          <w:rFonts w:ascii="Arial" w:hAnsi="Arial" w:cs="Arial"/>
          <w:sz w:val="22"/>
          <w:szCs w:val="22"/>
        </w:rPr>
        <w:t xml:space="preserve"> je potisnuti sastav čiji proizvod ukupne dužine i ukupne širine potisnutog plovila iznosi 7.000 kvadratnih metara ili više;</w:t>
      </w:r>
    </w:p>
    <w:p w14:paraId="51059659" w14:textId="71B06D52" w:rsidR="00E83509" w:rsidRPr="00ED05B0" w:rsidRDefault="009A6A1C" w:rsidP="00F8525A">
      <w:pPr>
        <w:pStyle w:val="ListParagraph"/>
        <w:numPr>
          <w:ilvl w:val="0"/>
          <w:numId w:val="2"/>
        </w:numPr>
        <w:jc w:val="both"/>
        <w:rPr>
          <w:rFonts w:ascii="Arial" w:hAnsi="Arial" w:cs="Arial"/>
          <w:sz w:val="22"/>
          <w:szCs w:val="22"/>
        </w:rPr>
      </w:pPr>
      <w:r>
        <w:rPr>
          <w:rFonts w:ascii="Arial" w:hAnsi="Arial" w:cs="Arial"/>
          <w:b/>
          <w:bCs/>
          <w:sz w:val="22"/>
          <w:szCs w:val="22"/>
        </w:rPr>
        <w:t>zapovjednik</w:t>
      </w:r>
      <w:r>
        <w:rPr>
          <w:rFonts w:ascii="Arial" w:hAnsi="Arial" w:cs="Arial"/>
          <w:sz w:val="22"/>
          <w:szCs w:val="22"/>
        </w:rPr>
        <w:t xml:space="preserve"> je član posade osposobljen za upravljanje plovilom na unutrašnjim plovnim putevima i koji je osposobljen da ima opštu odgovornost na plovilu, među ostalim za posadu, za putnike i za teret;</w:t>
      </w:r>
    </w:p>
    <w:p w14:paraId="5E65A494" w14:textId="0D81589F" w:rsidR="00E83509" w:rsidRPr="00ED05B0" w:rsidRDefault="009A6A1C" w:rsidP="00F8525A">
      <w:pPr>
        <w:pStyle w:val="ListParagraph"/>
        <w:numPr>
          <w:ilvl w:val="0"/>
          <w:numId w:val="2"/>
        </w:numPr>
        <w:jc w:val="both"/>
        <w:rPr>
          <w:rFonts w:ascii="Arial" w:hAnsi="Arial" w:cs="Arial"/>
          <w:sz w:val="22"/>
          <w:szCs w:val="22"/>
        </w:rPr>
      </w:pPr>
      <w:r>
        <w:rPr>
          <w:rFonts w:ascii="Arial" w:hAnsi="Arial" w:cs="Arial"/>
          <w:b/>
          <w:bCs/>
          <w:sz w:val="22"/>
          <w:szCs w:val="22"/>
        </w:rPr>
        <w:t>zapremina</w:t>
      </w:r>
      <w:r>
        <w:rPr>
          <w:rFonts w:ascii="Arial" w:hAnsi="Arial" w:cs="Arial"/>
          <w:sz w:val="22"/>
          <w:szCs w:val="22"/>
        </w:rPr>
        <w:t xml:space="preserve"> je uronjeni volumen objekta, izražen u kubičnim metrima (m³).</w:t>
      </w:r>
    </w:p>
    <w:p w14:paraId="7C67B035" w14:textId="77777777" w:rsidR="00104C27" w:rsidRPr="00ED05B0" w:rsidRDefault="00104C27">
      <w:pPr>
        <w:jc w:val="both"/>
        <w:rPr>
          <w:rFonts w:ascii="Arial" w:hAnsi="Arial" w:cs="Arial"/>
          <w:b/>
          <w:sz w:val="22"/>
          <w:szCs w:val="22"/>
        </w:rPr>
      </w:pPr>
    </w:p>
    <w:p w14:paraId="5C7329A7" w14:textId="77777777" w:rsidR="006B6A80" w:rsidRPr="00ED05B0" w:rsidRDefault="006B6A80">
      <w:pPr>
        <w:jc w:val="both"/>
        <w:rPr>
          <w:rFonts w:ascii="Arial" w:hAnsi="Arial" w:cs="Arial"/>
          <w:b/>
          <w:sz w:val="22"/>
          <w:szCs w:val="22"/>
        </w:rPr>
      </w:pPr>
    </w:p>
    <w:p w14:paraId="30DFD76B" w14:textId="77777777" w:rsidR="00E83509" w:rsidRPr="00ED05B0" w:rsidRDefault="008F0BE9">
      <w:pPr>
        <w:jc w:val="both"/>
        <w:rPr>
          <w:rFonts w:ascii="Arial" w:hAnsi="Arial" w:cs="Arial"/>
          <w:b/>
          <w:sz w:val="22"/>
          <w:szCs w:val="22"/>
        </w:rPr>
      </w:pPr>
      <w:r>
        <w:rPr>
          <w:rFonts w:ascii="Arial" w:hAnsi="Arial" w:cs="Arial"/>
          <w:b/>
          <w:sz w:val="22"/>
          <w:szCs w:val="22"/>
        </w:rPr>
        <w:t>II. SIGURNOST PLOVIDBE I SPREČAVANJE ZAGAĐENJA SA PLOVILA</w:t>
      </w:r>
    </w:p>
    <w:p w14:paraId="1657E895" w14:textId="77777777" w:rsidR="00E83509" w:rsidRPr="00ED05B0" w:rsidRDefault="008F0BE9">
      <w:pPr>
        <w:spacing w:before="300"/>
        <w:jc w:val="center"/>
        <w:rPr>
          <w:rFonts w:ascii="Arial" w:hAnsi="Arial" w:cs="Arial"/>
          <w:sz w:val="22"/>
          <w:szCs w:val="22"/>
        </w:rPr>
      </w:pPr>
      <w:r>
        <w:rPr>
          <w:rFonts w:ascii="Arial" w:hAnsi="Arial" w:cs="Arial"/>
          <w:b/>
          <w:bCs/>
          <w:sz w:val="22"/>
          <w:szCs w:val="22"/>
        </w:rPr>
        <w:t>Sadržaj i nosioci poslova sigurnosti plovidbe</w:t>
      </w:r>
    </w:p>
    <w:p w14:paraId="45826542"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6</w:t>
      </w:r>
    </w:p>
    <w:p w14:paraId="3673799B" w14:textId="77777777" w:rsidR="00E83509" w:rsidRPr="00ED05B0" w:rsidRDefault="008F0BE9" w:rsidP="00D47C55">
      <w:pPr>
        <w:ind w:firstLine="720"/>
        <w:jc w:val="both"/>
        <w:rPr>
          <w:rFonts w:ascii="Arial" w:hAnsi="Arial" w:cs="Arial"/>
          <w:sz w:val="22"/>
          <w:szCs w:val="22"/>
        </w:rPr>
      </w:pPr>
      <w:r>
        <w:rPr>
          <w:rFonts w:ascii="Arial" w:hAnsi="Arial" w:cs="Arial"/>
          <w:sz w:val="22"/>
          <w:szCs w:val="22"/>
        </w:rPr>
        <w:t>Sigurnost plovidbe i sprečavanje zagađenja sa plovila obuhvataju skup uslova, mjera i pravila kojima moraju udovoljavati unutrašnji plovni putevi, luke, objekti unutrašnje plovidbe koji viju zastavu Crne Gore i njihova posada, kao i strani i domaći objekti koji plove unutrašnjim vodama Crne Gore.</w:t>
      </w:r>
    </w:p>
    <w:p w14:paraId="070D06FA" w14:textId="77777777" w:rsidR="00E83509" w:rsidRPr="00ED05B0" w:rsidRDefault="008F0BE9" w:rsidP="00010260">
      <w:pPr>
        <w:ind w:firstLine="720"/>
        <w:jc w:val="both"/>
        <w:rPr>
          <w:rFonts w:ascii="Arial" w:hAnsi="Arial" w:cs="Arial"/>
          <w:sz w:val="22"/>
          <w:szCs w:val="22"/>
        </w:rPr>
      </w:pPr>
      <w:r>
        <w:rPr>
          <w:rFonts w:ascii="Arial" w:hAnsi="Arial" w:cs="Arial"/>
          <w:sz w:val="22"/>
          <w:szCs w:val="22"/>
        </w:rPr>
        <w:t>Poslove sigurnosti plovidbe i sprečavanja zagađenja sa plovila iz stava 1 ovog člana obavlja organizaciona jedinica Ministarstva (u daljem tekstu: Lučka kapetanija).</w:t>
      </w:r>
    </w:p>
    <w:p w14:paraId="19D16C3B" w14:textId="77777777" w:rsidR="00E83509" w:rsidRPr="00ED05B0" w:rsidRDefault="008F0BE9" w:rsidP="00010260">
      <w:pPr>
        <w:ind w:firstLine="720"/>
        <w:jc w:val="both"/>
        <w:rPr>
          <w:rFonts w:ascii="Arial" w:hAnsi="Arial" w:cs="Arial"/>
          <w:sz w:val="22"/>
          <w:szCs w:val="22"/>
        </w:rPr>
      </w:pPr>
      <w:r>
        <w:rPr>
          <w:rFonts w:ascii="Arial" w:hAnsi="Arial" w:cs="Arial"/>
          <w:sz w:val="22"/>
          <w:szCs w:val="22"/>
        </w:rPr>
        <w:t>Poslovi iz stava 1 ovog člana su upravni, inspekcijski, tehnički i drugi stručni poslovi utvrđeni ovim zakonom i propisima donijetim na osnovu ovog zakona.</w:t>
      </w:r>
    </w:p>
    <w:p w14:paraId="1231CAE2" w14:textId="12117300" w:rsidR="00E83509" w:rsidRPr="00ED05B0" w:rsidRDefault="008F0BE9">
      <w:pPr>
        <w:spacing w:before="300"/>
        <w:jc w:val="center"/>
        <w:rPr>
          <w:rFonts w:ascii="Arial" w:hAnsi="Arial" w:cs="Arial"/>
          <w:sz w:val="22"/>
          <w:szCs w:val="22"/>
        </w:rPr>
      </w:pPr>
      <w:r>
        <w:rPr>
          <w:rFonts w:ascii="Arial" w:hAnsi="Arial" w:cs="Arial"/>
          <w:b/>
          <w:bCs/>
          <w:sz w:val="22"/>
          <w:szCs w:val="22"/>
        </w:rPr>
        <w:t>Obaveza organizovanja i nadzora</w:t>
      </w:r>
    </w:p>
    <w:p w14:paraId="1B410377"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7</w:t>
      </w:r>
    </w:p>
    <w:p w14:paraId="282EAB06" w14:textId="7D8FBF84" w:rsidR="00E83509" w:rsidRPr="00ED05B0" w:rsidRDefault="008F0BE9" w:rsidP="00010260">
      <w:pPr>
        <w:ind w:firstLine="720"/>
        <w:jc w:val="both"/>
        <w:rPr>
          <w:rFonts w:ascii="Arial" w:hAnsi="Arial" w:cs="Arial"/>
          <w:sz w:val="22"/>
          <w:szCs w:val="22"/>
        </w:rPr>
      </w:pPr>
      <w:r>
        <w:rPr>
          <w:rFonts w:ascii="Arial" w:hAnsi="Arial" w:cs="Arial"/>
          <w:sz w:val="22"/>
          <w:szCs w:val="22"/>
        </w:rPr>
        <w:t>Brodar, zapovjednik, odnosno lice koje upravlja plovilom dužni su da organizuju i trajno nadziru vršenje poslova koji se odnose na sigurnost plovidbe, kao i da u vezi sa tim vode evidencije i upisnike plovila sa propisanim podacima.</w:t>
      </w:r>
    </w:p>
    <w:p w14:paraId="2163C0E6" w14:textId="77777777" w:rsidR="00E83509" w:rsidRPr="00ED05B0" w:rsidRDefault="008F0BE9" w:rsidP="00010260">
      <w:pPr>
        <w:ind w:firstLine="720"/>
        <w:jc w:val="both"/>
        <w:rPr>
          <w:rFonts w:ascii="Arial" w:hAnsi="Arial" w:cs="Arial"/>
          <w:sz w:val="22"/>
          <w:szCs w:val="22"/>
        </w:rPr>
      </w:pPr>
      <w:r>
        <w:rPr>
          <w:rFonts w:ascii="Arial" w:hAnsi="Arial" w:cs="Arial"/>
          <w:sz w:val="22"/>
          <w:szCs w:val="22"/>
        </w:rPr>
        <w:lastRenderedPageBreak/>
        <w:t>Na predlog Lučke kapetanije, Ministarstvo može, radi sigurnosti plovidbe, naredbom ograničiti plovidbu na unutrašnjim vodama, odnosno propisati posebne uslove plovidbe u cilju zaštite ljudskih života, obala, životne sredine i drugih dobara.</w:t>
      </w:r>
    </w:p>
    <w:p w14:paraId="0AEC087B" w14:textId="77777777" w:rsidR="00E83509" w:rsidRPr="00ED05B0" w:rsidRDefault="008F0BE9" w:rsidP="00010260">
      <w:pPr>
        <w:ind w:firstLine="720"/>
        <w:jc w:val="both"/>
        <w:rPr>
          <w:rFonts w:ascii="Arial" w:hAnsi="Arial" w:cs="Arial"/>
          <w:sz w:val="22"/>
          <w:szCs w:val="22"/>
        </w:rPr>
      </w:pPr>
      <w:r>
        <w:rPr>
          <w:rFonts w:ascii="Arial" w:hAnsi="Arial" w:cs="Arial"/>
          <w:sz w:val="22"/>
          <w:szCs w:val="22"/>
        </w:rPr>
        <w:t>Ograničenje plovidbe može uključivati i privremenu zabranu plovidbe svim ili pojedinim vrstama plovila na određenim dionicama plovnih puteva.</w:t>
      </w:r>
    </w:p>
    <w:p w14:paraId="1C0E10C1" w14:textId="77777777" w:rsidR="00E83509" w:rsidRPr="00ED05B0" w:rsidRDefault="008F0BE9">
      <w:pPr>
        <w:spacing w:before="300"/>
        <w:jc w:val="center"/>
        <w:rPr>
          <w:rFonts w:ascii="Arial" w:hAnsi="Arial" w:cs="Arial"/>
          <w:sz w:val="22"/>
          <w:szCs w:val="22"/>
        </w:rPr>
      </w:pPr>
      <w:r>
        <w:rPr>
          <w:rFonts w:ascii="Arial" w:hAnsi="Arial" w:cs="Arial"/>
          <w:b/>
          <w:bCs/>
          <w:sz w:val="22"/>
          <w:szCs w:val="22"/>
        </w:rPr>
        <w:t>Obaveza obavještavanja</w:t>
      </w:r>
    </w:p>
    <w:p w14:paraId="62A58D2F" w14:textId="77777777" w:rsidR="00E83509" w:rsidRPr="00ED05B0" w:rsidRDefault="008F0BE9">
      <w:pPr>
        <w:spacing w:after="160"/>
        <w:jc w:val="center"/>
        <w:rPr>
          <w:rFonts w:ascii="Arial" w:hAnsi="Arial" w:cs="Arial"/>
          <w:sz w:val="22"/>
          <w:szCs w:val="22"/>
        </w:rPr>
      </w:pPr>
      <w:r>
        <w:rPr>
          <w:rFonts w:ascii="Arial" w:hAnsi="Arial" w:cs="Arial"/>
          <w:b/>
          <w:bCs/>
          <w:sz w:val="22"/>
          <w:szCs w:val="22"/>
        </w:rPr>
        <w:t>Član 8</w:t>
      </w:r>
    </w:p>
    <w:p w14:paraId="04263273" w14:textId="368B81B2" w:rsidR="00E83509" w:rsidRPr="00ED05B0" w:rsidRDefault="008F0BE9" w:rsidP="00010260">
      <w:pPr>
        <w:ind w:firstLine="720"/>
        <w:jc w:val="both"/>
        <w:rPr>
          <w:rFonts w:ascii="Arial" w:hAnsi="Arial" w:cs="Arial"/>
          <w:sz w:val="22"/>
          <w:szCs w:val="22"/>
        </w:rPr>
      </w:pPr>
      <w:r>
        <w:rPr>
          <w:rFonts w:ascii="Arial" w:hAnsi="Arial" w:cs="Arial"/>
          <w:sz w:val="22"/>
          <w:szCs w:val="22"/>
        </w:rPr>
        <w:t>Brodar, zapovjednik, odnosno lice koje upravlja plovilom i svako drugo lice dužni su da bez odlaganja obavijeste Lučku kapetaniju o svakoj promjeni na plovnom putu, objektima i opremi koja utiče ili bi mogla uticati na sigurnost plovidbe.</w:t>
      </w:r>
    </w:p>
    <w:p w14:paraId="486A083F" w14:textId="7F714497" w:rsidR="00E83509" w:rsidRPr="00ED05B0" w:rsidRDefault="008F0BE9" w:rsidP="00010260">
      <w:pPr>
        <w:ind w:firstLine="720"/>
        <w:jc w:val="both"/>
        <w:rPr>
          <w:rFonts w:ascii="Arial" w:hAnsi="Arial" w:cs="Arial"/>
          <w:sz w:val="22"/>
          <w:szCs w:val="22"/>
        </w:rPr>
      </w:pPr>
      <w:r>
        <w:rPr>
          <w:rFonts w:ascii="Arial" w:hAnsi="Arial" w:cs="Arial"/>
          <w:sz w:val="22"/>
          <w:szCs w:val="22"/>
        </w:rPr>
        <w:t>Promjene iz stava 1 ovog člana, koje su od značaja za sigurnu plovidbu, Lučka kapetanija objavljuje putem sredstava javnog informisanja i/ili na svojoj internet stranici.</w:t>
      </w:r>
    </w:p>
    <w:p w14:paraId="26CB21A5" w14:textId="76E582C2" w:rsidR="00E83509" w:rsidRPr="00ED05B0" w:rsidRDefault="008F0BE9">
      <w:pPr>
        <w:spacing w:before="300"/>
        <w:jc w:val="center"/>
        <w:rPr>
          <w:rFonts w:ascii="Arial" w:hAnsi="Arial" w:cs="Arial"/>
          <w:sz w:val="22"/>
          <w:szCs w:val="22"/>
        </w:rPr>
      </w:pPr>
      <w:r>
        <w:rPr>
          <w:rFonts w:ascii="Arial" w:hAnsi="Arial" w:cs="Arial"/>
          <w:b/>
          <w:bCs/>
          <w:sz w:val="22"/>
          <w:szCs w:val="22"/>
        </w:rPr>
        <w:t>Obaveza brodara</w:t>
      </w:r>
    </w:p>
    <w:p w14:paraId="59D678BA"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9</w:t>
      </w:r>
    </w:p>
    <w:p w14:paraId="13E263D8" w14:textId="77777777" w:rsidR="00972174" w:rsidRPr="00ED05B0" w:rsidRDefault="00972174" w:rsidP="00010260">
      <w:pPr>
        <w:pStyle w:val="font-claude-response-body"/>
        <w:spacing w:before="0" w:beforeAutospacing="0" w:after="0" w:afterAutospacing="0"/>
        <w:ind w:firstLine="720"/>
        <w:rPr>
          <w:rFonts w:ascii="Arial" w:hAnsi="Arial" w:cs="Arial"/>
          <w:sz w:val="22"/>
          <w:szCs w:val="22"/>
        </w:rPr>
      </w:pPr>
      <w:r>
        <w:rPr>
          <w:rFonts w:ascii="Arial" w:hAnsi="Arial" w:cs="Arial"/>
          <w:sz w:val="22"/>
          <w:szCs w:val="22"/>
        </w:rPr>
        <w:t>Vlasnici, odnosno brodari dužni su da:</w:t>
      </w:r>
    </w:p>
    <w:p w14:paraId="6F1D1B00" w14:textId="77777777" w:rsidR="00972174" w:rsidRPr="00ED05B0" w:rsidRDefault="00972174" w:rsidP="00972174">
      <w:pPr>
        <w:pStyle w:val="font-claude-response-body"/>
        <w:numPr>
          <w:ilvl w:val="0"/>
          <w:numId w:val="4"/>
        </w:numPr>
        <w:spacing w:before="0" w:beforeAutospacing="0" w:after="0" w:afterAutospacing="0"/>
        <w:rPr>
          <w:rFonts w:ascii="Arial" w:hAnsi="Arial" w:cs="Arial"/>
          <w:sz w:val="22"/>
          <w:szCs w:val="22"/>
        </w:rPr>
      </w:pPr>
      <w:r>
        <w:rPr>
          <w:rFonts w:ascii="Arial" w:hAnsi="Arial" w:cs="Arial"/>
          <w:sz w:val="22"/>
          <w:szCs w:val="22"/>
        </w:rPr>
        <w:t>održavaju plovilo i opremu tako da plovilo, dok plovi, u svakom pogledu bude sposobno za plovidbu i sigurno za obavljanje svih operacija, bez rizika po plovilo, lica na njemu, teret i životnu sredinu;</w:t>
      </w:r>
    </w:p>
    <w:p w14:paraId="4AA1BE6B" w14:textId="0A3250B9" w:rsidR="00972174" w:rsidRPr="00ED05B0" w:rsidRDefault="00972174" w:rsidP="00972174">
      <w:pPr>
        <w:pStyle w:val="font-claude-response-body"/>
        <w:numPr>
          <w:ilvl w:val="0"/>
          <w:numId w:val="4"/>
        </w:numPr>
        <w:spacing w:before="0" w:beforeAutospacing="0" w:after="0" w:afterAutospacing="0"/>
        <w:rPr>
          <w:rFonts w:ascii="Arial" w:hAnsi="Arial" w:cs="Arial"/>
          <w:sz w:val="22"/>
          <w:szCs w:val="22"/>
        </w:rPr>
      </w:pPr>
      <w:r>
        <w:rPr>
          <w:rFonts w:ascii="Arial" w:hAnsi="Arial" w:cs="Arial"/>
          <w:sz w:val="22"/>
          <w:szCs w:val="22"/>
        </w:rPr>
        <w:t>osiguraju da plovilo posjeduje važeće isprave i knjige, kao i svjedočanstva i druge dokumente.</w:t>
      </w:r>
    </w:p>
    <w:p w14:paraId="030BD911" w14:textId="77777777" w:rsidR="00E83509" w:rsidRPr="00ED05B0" w:rsidRDefault="008F0BE9">
      <w:pPr>
        <w:spacing w:before="300"/>
        <w:jc w:val="center"/>
        <w:rPr>
          <w:rFonts w:ascii="Arial" w:hAnsi="Arial" w:cs="Arial"/>
          <w:sz w:val="22"/>
          <w:szCs w:val="22"/>
        </w:rPr>
      </w:pPr>
      <w:r>
        <w:rPr>
          <w:rFonts w:ascii="Arial" w:hAnsi="Arial" w:cs="Arial"/>
          <w:b/>
          <w:bCs/>
          <w:sz w:val="22"/>
          <w:szCs w:val="22"/>
        </w:rPr>
        <w:t>Naknada za korišćenje objekata sigurnosti plovidbe</w:t>
      </w:r>
    </w:p>
    <w:p w14:paraId="78932415"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10</w:t>
      </w:r>
    </w:p>
    <w:p w14:paraId="3FDC41B4" w14:textId="77777777" w:rsidR="00430872" w:rsidRPr="00ED05B0" w:rsidRDefault="00430872" w:rsidP="006949BA">
      <w:pPr>
        <w:pStyle w:val="font-claude-response-body"/>
        <w:spacing w:before="0" w:beforeAutospacing="0" w:after="0" w:afterAutospacing="0"/>
        <w:ind w:firstLine="720"/>
        <w:jc w:val="both"/>
        <w:rPr>
          <w:rFonts w:ascii="Arial" w:hAnsi="Arial" w:cs="Arial"/>
          <w:sz w:val="22"/>
          <w:szCs w:val="22"/>
        </w:rPr>
      </w:pPr>
      <w:r>
        <w:rPr>
          <w:rStyle w:val="Emphasis"/>
          <w:rFonts w:ascii="Arial" w:hAnsi="Arial" w:cs="Arial"/>
          <w:i w:val="0"/>
          <w:sz w:val="22"/>
          <w:szCs w:val="22"/>
        </w:rPr>
        <w:t>Za korišćenje objekata sigurnosti plovidbe na unutrašnjim plovnim putevima Crne Gore plaća se naknada.</w:t>
      </w:r>
    </w:p>
    <w:p w14:paraId="7FD15B8C" w14:textId="573DBA90" w:rsidR="00430872" w:rsidRPr="00ED05B0" w:rsidRDefault="00430872" w:rsidP="006949BA">
      <w:pPr>
        <w:pStyle w:val="font-claude-response-body"/>
        <w:spacing w:before="0" w:beforeAutospacing="0" w:after="0" w:afterAutospacing="0"/>
        <w:ind w:firstLine="720"/>
        <w:jc w:val="both"/>
        <w:rPr>
          <w:rFonts w:ascii="Arial" w:hAnsi="Arial" w:cs="Arial"/>
          <w:sz w:val="22"/>
          <w:szCs w:val="22"/>
        </w:rPr>
      </w:pPr>
      <w:r>
        <w:rPr>
          <w:rStyle w:val="Emphasis"/>
          <w:rFonts w:ascii="Arial" w:hAnsi="Arial" w:cs="Arial"/>
          <w:i w:val="0"/>
          <w:sz w:val="22"/>
          <w:szCs w:val="22"/>
        </w:rPr>
        <w:t>Obaveznik plaćanja naknade iz stava 1 ovog člana je vlasnik, brodar ili korisnik plovila koje koristi objekte sigurnosti plovidbe tokom plovidbe na unutrašnjim plovnim putevima Crne Gore.</w:t>
      </w:r>
    </w:p>
    <w:p w14:paraId="1DB1FCCD" w14:textId="77777777" w:rsidR="00E83509" w:rsidRPr="00ED05B0" w:rsidRDefault="008F0BE9" w:rsidP="006949BA">
      <w:pPr>
        <w:ind w:firstLine="720"/>
        <w:jc w:val="both"/>
        <w:rPr>
          <w:rFonts w:ascii="Arial" w:hAnsi="Arial" w:cs="Arial"/>
          <w:sz w:val="22"/>
          <w:szCs w:val="22"/>
        </w:rPr>
      </w:pPr>
      <w:r>
        <w:rPr>
          <w:rFonts w:ascii="Arial" w:hAnsi="Arial" w:cs="Arial"/>
          <w:sz w:val="22"/>
          <w:szCs w:val="22"/>
        </w:rPr>
        <w:t>Naknadu iz stava 1 ovog člana naplaćuje Ministarstvo.</w:t>
      </w:r>
    </w:p>
    <w:p w14:paraId="503C1086" w14:textId="77777777" w:rsidR="00E83509" w:rsidRPr="00ED05B0" w:rsidRDefault="008F0BE9" w:rsidP="006949BA">
      <w:pPr>
        <w:ind w:firstLine="720"/>
        <w:jc w:val="both"/>
        <w:rPr>
          <w:rFonts w:ascii="Arial" w:hAnsi="Arial" w:cs="Arial"/>
          <w:sz w:val="22"/>
          <w:szCs w:val="22"/>
        </w:rPr>
      </w:pPr>
      <w:r>
        <w:rPr>
          <w:rFonts w:ascii="Arial" w:hAnsi="Arial" w:cs="Arial"/>
          <w:sz w:val="22"/>
          <w:szCs w:val="22"/>
        </w:rPr>
        <w:t>Naknadu iz stava 1 ovog člana ne plaćaju: javna plovila; ratna plovila; plovila koja su oslobođena plaćanja naknade na osnovu međunarodnog ugovora koji obavezuje Crnu Goru.</w:t>
      </w:r>
    </w:p>
    <w:p w14:paraId="2B52CC88" w14:textId="77777777" w:rsidR="00E83509" w:rsidRPr="00ED05B0" w:rsidRDefault="008F0BE9" w:rsidP="00430872">
      <w:pPr>
        <w:jc w:val="both"/>
        <w:rPr>
          <w:rFonts w:ascii="Arial" w:hAnsi="Arial" w:cs="Arial"/>
          <w:sz w:val="22"/>
          <w:szCs w:val="22"/>
        </w:rPr>
      </w:pPr>
      <w:r>
        <w:rPr>
          <w:rFonts w:ascii="Arial" w:hAnsi="Arial" w:cs="Arial"/>
          <w:sz w:val="22"/>
          <w:szCs w:val="22"/>
        </w:rPr>
        <w:t>Za plovila koja viju zastavu Crne Gore naknada za korišćenje objekata sigurnosti plovidbe može biti uključena u naknadu koja se plaća prilikom obavljanja osnovnog ili redovnog tehničkog pregleda plovila.</w:t>
      </w:r>
    </w:p>
    <w:p w14:paraId="227D4DCE" w14:textId="77777777" w:rsidR="00E83509" w:rsidRPr="00ED05B0" w:rsidRDefault="008F0BE9" w:rsidP="006949BA">
      <w:pPr>
        <w:ind w:firstLine="720"/>
        <w:jc w:val="both"/>
        <w:rPr>
          <w:rFonts w:ascii="Arial" w:hAnsi="Arial" w:cs="Arial"/>
          <w:sz w:val="22"/>
          <w:szCs w:val="22"/>
        </w:rPr>
      </w:pPr>
      <w:r>
        <w:rPr>
          <w:rFonts w:ascii="Arial" w:hAnsi="Arial" w:cs="Arial"/>
          <w:sz w:val="22"/>
          <w:szCs w:val="22"/>
        </w:rPr>
        <w:t>Visinu, način obračuna, rokove plaćanja, način naplate, kategorije plovila, slučajeve oslobađanja od plaćanja, kao i druga pitanja od značaja za sprovođenje ovog člana propisuje Vlada Crne Gore (u daljem tekstu: Vlada).</w:t>
      </w:r>
    </w:p>
    <w:p w14:paraId="3C1EADDB" w14:textId="77777777" w:rsidR="00E83509" w:rsidRPr="00ED05B0" w:rsidRDefault="008F0BE9" w:rsidP="006949BA">
      <w:pPr>
        <w:ind w:firstLine="720"/>
        <w:jc w:val="both"/>
        <w:rPr>
          <w:rFonts w:ascii="Arial" w:hAnsi="Arial" w:cs="Arial"/>
          <w:sz w:val="22"/>
          <w:szCs w:val="22"/>
        </w:rPr>
      </w:pPr>
      <w:r>
        <w:rPr>
          <w:rFonts w:ascii="Arial" w:hAnsi="Arial" w:cs="Arial"/>
          <w:sz w:val="22"/>
          <w:szCs w:val="22"/>
        </w:rPr>
        <w:t>Sredstva ostvarena po osnovu naknade iz ovog člana prihod su Budžeta i koriste se za finansiranje održavanja, razvoja i unaprjeđenja objekata sigurnosti plovidbe, sistema za nadzor i upravljanje plovidbom, riječnih informacionih servisa (RIS), elektronskih navigacionih karata i drugih poslova od značaja za sigurnost unutrašnje plovidbe.</w:t>
      </w:r>
    </w:p>
    <w:p w14:paraId="0000721F" w14:textId="3B3E192C" w:rsidR="00E83509" w:rsidRPr="00ED05B0" w:rsidRDefault="008F0BE9" w:rsidP="00325288">
      <w:pPr>
        <w:spacing w:before="300"/>
        <w:jc w:val="center"/>
        <w:rPr>
          <w:rFonts w:ascii="Arial" w:hAnsi="Arial" w:cs="Arial"/>
          <w:sz w:val="22"/>
          <w:szCs w:val="22"/>
        </w:rPr>
      </w:pPr>
      <w:r>
        <w:rPr>
          <w:rFonts w:ascii="Arial" w:hAnsi="Arial" w:cs="Arial"/>
          <w:b/>
          <w:bCs/>
          <w:sz w:val="22"/>
          <w:szCs w:val="22"/>
        </w:rPr>
        <w:t>Obaveza radio službe</w:t>
      </w:r>
    </w:p>
    <w:p w14:paraId="2C26AE49"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11</w:t>
      </w:r>
    </w:p>
    <w:p w14:paraId="62F8E1A3" w14:textId="77777777" w:rsidR="00E83509" w:rsidRPr="00ED05B0" w:rsidRDefault="008F0BE9" w:rsidP="006949BA">
      <w:pPr>
        <w:ind w:firstLine="720"/>
        <w:jc w:val="both"/>
        <w:rPr>
          <w:rFonts w:ascii="Arial" w:hAnsi="Arial" w:cs="Arial"/>
          <w:sz w:val="22"/>
          <w:szCs w:val="22"/>
        </w:rPr>
      </w:pPr>
      <w:r>
        <w:rPr>
          <w:rFonts w:ascii="Arial" w:hAnsi="Arial" w:cs="Arial"/>
          <w:sz w:val="22"/>
          <w:szCs w:val="22"/>
        </w:rPr>
        <w:t>Lučka kapetanija dužna je da organizuje radio službu radi zaštite ljudskih života i sigurnosti plovidbe na unutrašnjim plovnim putevima, u skladu sa ovim zakonom i međunarodnim propisima.</w:t>
      </w:r>
    </w:p>
    <w:p w14:paraId="00F51DE9" w14:textId="77777777" w:rsidR="00E83509" w:rsidRPr="00ED05B0" w:rsidRDefault="008F0BE9" w:rsidP="006949BA">
      <w:pPr>
        <w:ind w:firstLine="720"/>
        <w:jc w:val="both"/>
        <w:rPr>
          <w:rFonts w:ascii="Arial" w:hAnsi="Arial" w:cs="Arial"/>
          <w:sz w:val="22"/>
          <w:szCs w:val="22"/>
        </w:rPr>
      </w:pPr>
      <w:r>
        <w:rPr>
          <w:rFonts w:ascii="Arial" w:hAnsi="Arial" w:cs="Arial"/>
          <w:sz w:val="22"/>
          <w:szCs w:val="22"/>
        </w:rPr>
        <w:lastRenderedPageBreak/>
        <w:t>Lučka kapetanija dužna je da osigura službu bdijenja (radio-dežurstva) i druge potrebne službe, u obimu i vremenu koji odgovaraju stvarnom obimu i režimu plovidbe na unutrašnjim vodama.</w:t>
      </w:r>
    </w:p>
    <w:p w14:paraId="56891224" w14:textId="77777777" w:rsidR="00E83509" w:rsidRPr="00ED05B0" w:rsidRDefault="008F0BE9" w:rsidP="006949BA">
      <w:pPr>
        <w:ind w:firstLine="720"/>
        <w:jc w:val="both"/>
        <w:rPr>
          <w:rFonts w:ascii="Arial" w:hAnsi="Arial" w:cs="Arial"/>
          <w:sz w:val="22"/>
          <w:szCs w:val="22"/>
        </w:rPr>
      </w:pPr>
      <w:r>
        <w:rPr>
          <w:rFonts w:ascii="Arial" w:hAnsi="Arial" w:cs="Arial"/>
          <w:sz w:val="22"/>
          <w:szCs w:val="22"/>
        </w:rPr>
        <w:t>Plovila koja u skladu sa zakonom i međunarodnim propisima imaju instaliranu radio-stanicu, dužna su da za vrijeme plovidbe prate komunikaciju na propisanom kanalu i odgovaraju na pozive u vezi sa sigurnošću plovidbe.</w:t>
      </w:r>
    </w:p>
    <w:p w14:paraId="6389C625" w14:textId="77777777" w:rsidR="00E83509" w:rsidRPr="00ED05B0" w:rsidRDefault="008F0BE9" w:rsidP="006949BA">
      <w:pPr>
        <w:ind w:firstLine="720"/>
        <w:jc w:val="both"/>
        <w:rPr>
          <w:rFonts w:ascii="Arial" w:hAnsi="Arial" w:cs="Arial"/>
          <w:sz w:val="22"/>
          <w:szCs w:val="22"/>
        </w:rPr>
      </w:pPr>
      <w:r>
        <w:rPr>
          <w:rFonts w:ascii="Arial" w:hAnsi="Arial" w:cs="Arial"/>
          <w:sz w:val="22"/>
          <w:szCs w:val="22"/>
        </w:rPr>
        <w:t>Način i uslove rada radio službe, kao i uslove koje treba da ispunjavaju obalne i radio-stanice na plovilima propisuje Ministarstvo.</w:t>
      </w:r>
    </w:p>
    <w:p w14:paraId="3783614B" w14:textId="77777777" w:rsidR="00104C27" w:rsidRPr="00ED05B0" w:rsidRDefault="00104C27">
      <w:pPr>
        <w:jc w:val="both"/>
        <w:rPr>
          <w:rFonts w:ascii="Arial" w:hAnsi="Arial" w:cs="Arial"/>
          <w:b/>
          <w:sz w:val="22"/>
          <w:szCs w:val="22"/>
        </w:rPr>
      </w:pPr>
    </w:p>
    <w:p w14:paraId="46384AA5" w14:textId="77777777" w:rsidR="00E83509" w:rsidRPr="00ED05B0" w:rsidRDefault="008F0BE9">
      <w:pPr>
        <w:jc w:val="both"/>
        <w:rPr>
          <w:rFonts w:ascii="Arial" w:hAnsi="Arial" w:cs="Arial"/>
          <w:b/>
          <w:sz w:val="22"/>
          <w:szCs w:val="22"/>
        </w:rPr>
      </w:pPr>
      <w:r>
        <w:rPr>
          <w:rFonts w:ascii="Arial" w:hAnsi="Arial" w:cs="Arial"/>
          <w:b/>
          <w:sz w:val="22"/>
          <w:szCs w:val="22"/>
        </w:rPr>
        <w:t>III. PLOVIDBA</w:t>
      </w:r>
    </w:p>
    <w:p w14:paraId="789471F5" w14:textId="77777777" w:rsidR="00E83509" w:rsidRPr="00ED05B0" w:rsidRDefault="008F0BE9">
      <w:pPr>
        <w:spacing w:before="300"/>
        <w:jc w:val="center"/>
        <w:rPr>
          <w:rFonts w:ascii="Arial" w:hAnsi="Arial" w:cs="Arial"/>
          <w:sz w:val="22"/>
          <w:szCs w:val="22"/>
        </w:rPr>
      </w:pPr>
      <w:r>
        <w:rPr>
          <w:rFonts w:ascii="Arial" w:hAnsi="Arial" w:cs="Arial"/>
          <w:b/>
          <w:bCs/>
          <w:sz w:val="22"/>
          <w:szCs w:val="22"/>
        </w:rPr>
        <w:t>Pravo plovidbe</w:t>
      </w:r>
    </w:p>
    <w:p w14:paraId="71E4B1EC" w14:textId="77777777" w:rsidR="00E83509" w:rsidRPr="00ED05B0" w:rsidRDefault="008F0BE9">
      <w:pPr>
        <w:spacing w:after="160"/>
        <w:jc w:val="center"/>
        <w:rPr>
          <w:rFonts w:ascii="Arial" w:hAnsi="Arial" w:cs="Arial"/>
          <w:sz w:val="22"/>
          <w:szCs w:val="22"/>
        </w:rPr>
      </w:pPr>
      <w:r>
        <w:rPr>
          <w:rFonts w:ascii="Arial" w:hAnsi="Arial" w:cs="Arial"/>
          <w:b/>
          <w:bCs/>
          <w:sz w:val="22"/>
          <w:szCs w:val="22"/>
        </w:rPr>
        <w:t>Član 12</w:t>
      </w:r>
    </w:p>
    <w:p w14:paraId="6D8A968E" w14:textId="69417990" w:rsidR="00E83509" w:rsidRPr="00ED05B0" w:rsidRDefault="008F0BE9" w:rsidP="006949BA">
      <w:pPr>
        <w:ind w:firstLine="720"/>
        <w:jc w:val="both"/>
        <w:rPr>
          <w:rFonts w:ascii="Arial" w:hAnsi="Arial" w:cs="Arial"/>
          <w:sz w:val="22"/>
          <w:szCs w:val="22"/>
        </w:rPr>
      </w:pPr>
      <w:r>
        <w:rPr>
          <w:rFonts w:ascii="Arial" w:hAnsi="Arial" w:cs="Arial"/>
          <w:sz w:val="22"/>
          <w:szCs w:val="22"/>
        </w:rPr>
        <w:t>Domaća plovila i plovila Unije mogu ploviti svim plovnim putevima.</w:t>
      </w:r>
    </w:p>
    <w:p w14:paraId="78BEAE1C" w14:textId="77777777" w:rsidR="00E83509" w:rsidRPr="00ED05B0" w:rsidRDefault="008F0BE9" w:rsidP="006949BA">
      <w:pPr>
        <w:ind w:firstLine="720"/>
        <w:jc w:val="both"/>
        <w:rPr>
          <w:rFonts w:ascii="Arial" w:hAnsi="Arial" w:cs="Arial"/>
          <w:sz w:val="22"/>
          <w:szCs w:val="22"/>
        </w:rPr>
      </w:pPr>
      <w:r>
        <w:rPr>
          <w:rFonts w:ascii="Arial" w:hAnsi="Arial" w:cs="Arial"/>
          <w:sz w:val="22"/>
          <w:szCs w:val="22"/>
        </w:rPr>
        <w:t>Plovila trećih zemalja mogu ploviti državnim plovnim putevima samo na osnovu odobrenja Lučke kapetanije.</w:t>
      </w:r>
    </w:p>
    <w:p w14:paraId="462A50FF" w14:textId="77777777" w:rsidR="00E83509" w:rsidRPr="00ED05B0" w:rsidRDefault="008F0BE9" w:rsidP="006949BA">
      <w:pPr>
        <w:ind w:firstLine="720"/>
        <w:jc w:val="both"/>
        <w:rPr>
          <w:rFonts w:ascii="Arial" w:hAnsi="Arial" w:cs="Arial"/>
          <w:sz w:val="22"/>
          <w:szCs w:val="22"/>
        </w:rPr>
      </w:pPr>
      <w:r>
        <w:rPr>
          <w:rFonts w:ascii="Arial" w:hAnsi="Arial" w:cs="Arial"/>
          <w:sz w:val="22"/>
          <w:szCs w:val="22"/>
        </w:rPr>
        <w:t>Strano ratno ili strano javno plovilo može uploviti u unutrašnje vode Crne Gore samo na osnovu prethodno pribavljenog odobrenja nadležnog organa državne uprave, u skladu s ovim zakonom i međunarodnim ugovorima koji obavezuju Crnu Goru.</w:t>
      </w:r>
    </w:p>
    <w:p w14:paraId="607224F8" w14:textId="77777777" w:rsidR="00E83509" w:rsidRPr="00ED05B0" w:rsidRDefault="008F0BE9" w:rsidP="006949BA">
      <w:pPr>
        <w:ind w:firstLine="720"/>
        <w:jc w:val="both"/>
        <w:rPr>
          <w:rFonts w:ascii="Arial" w:hAnsi="Arial" w:cs="Arial"/>
          <w:sz w:val="22"/>
          <w:szCs w:val="22"/>
        </w:rPr>
      </w:pPr>
      <w:r>
        <w:rPr>
          <w:rFonts w:ascii="Arial" w:hAnsi="Arial" w:cs="Arial"/>
          <w:sz w:val="22"/>
          <w:szCs w:val="22"/>
        </w:rPr>
        <w:t>Odobrenje iz stava 3 ovog člana za strano ratno plovilo izdaje ministarstvo nadležno za poslove odbrane, uz prethodno pribavljeno mišljenje Ministarstva.</w:t>
      </w:r>
    </w:p>
    <w:p w14:paraId="1601323C" w14:textId="77777777" w:rsidR="00E83509" w:rsidRPr="00ED05B0" w:rsidRDefault="008F0BE9" w:rsidP="006949BA">
      <w:pPr>
        <w:ind w:firstLine="720"/>
        <w:jc w:val="both"/>
        <w:rPr>
          <w:rFonts w:ascii="Arial" w:hAnsi="Arial" w:cs="Arial"/>
          <w:sz w:val="22"/>
          <w:szCs w:val="22"/>
        </w:rPr>
      </w:pPr>
      <w:r>
        <w:rPr>
          <w:rFonts w:ascii="Arial" w:hAnsi="Arial" w:cs="Arial"/>
          <w:sz w:val="22"/>
          <w:szCs w:val="22"/>
        </w:rPr>
        <w:t>Odobrenje iz stava 3 ovog člana za strano javno plovilo izdaje Ministarstvo, uz prethodno pribavljeno mišljenje ministarstva nadležnog za vanjske poslove.</w:t>
      </w:r>
    </w:p>
    <w:p w14:paraId="46F0F01A" w14:textId="77777777" w:rsidR="00E83509" w:rsidRPr="00ED05B0" w:rsidRDefault="008F0BE9" w:rsidP="006949BA">
      <w:pPr>
        <w:ind w:firstLine="720"/>
        <w:jc w:val="both"/>
        <w:rPr>
          <w:rFonts w:ascii="Arial" w:hAnsi="Arial" w:cs="Arial"/>
          <w:sz w:val="22"/>
          <w:szCs w:val="22"/>
        </w:rPr>
      </w:pPr>
      <w:r>
        <w:rPr>
          <w:rFonts w:ascii="Arial" w:hAnsi="Arial" w:cs="Arial"/>
          <w:sz w:val="22"/>
          <w:szCs w:val="22"/>
        </w:rPr>
        <w:t>Procedure sigurne plovidbe i izbjegavanja sudara, način identifikacije i označavanja plovila, zvučne i svjetlosne signale, način i postupak izdavanja odobrenja za uplovljavanje, kao i uslove pod kojima strana javna plovila borave u unutrašnjim vodama Crne Gore, u skladu sa evropskim pravilima o plovidbi unutrašnjim plovnim putevima (CEVNI), propisuje Ministarstvo.</w:t>
      </w:r>
    </w:p>
    <w:p w14:paraId="2437FA27" w14:textId="77777777" w:rsidR="00E83509" w:rsidRPr="00ED05B0" w:rsidRDefault="008F0BE9">
      <w:pPr>
        <w:spacing w:before="300"/>
        <w:jc w:val="center"/>
        <w:rPr>
          <w:rFonts w:ascii="Arial" w:hAnsi="Arial" w:cs="Arial"/>
          <w:sz w:val="22"/>
          <w:szCs w:val="22"/>
        </w:rPr>
      </w:pPr>
      <w:r>
        <w:rPr>
          <w:rFonts w:ascii="Arial" w:hAnsi="Arial" w:cs="Arial"/>
          <w:b/>
          <w:bCs/>
          <w:sz w:val="22"/>
          <w:szCs w:val="22"/>
        </w:rPr>
        <w:t>Nedozvoljene aktivnosti</w:t>
      </w:r>
    </w:p>
    <w:p w14:paraId="12846271"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13</w:t>
      </w:r>
    </w:p>
    <w:p w14:paraId="7BC14C55" w14:textId="77777777" w:rsidR="00E83509" w:rsidRPr="00ED05B0" w:rsidRDefault="008F0BE9" w:rsidP="006949BA">
      <w:pPr>
        <w:ind w:firstLine="720"/>
        <w:jc w:val="both"/>
        <w:rPr>
          <w:rFonts w:ascii="Arial" w:hAnsi="Arial" w:cs="Arial"/>
          <w:sz w:val="22"/>
          <w:szCs w:val="22"/>
        </w:rPr>
      </w:pPr>
      <w:r>
        <w:rPr>
          <w:rFonts w:ascii="Arial" w:hAnsi="Arial" w:cs="Arial"/>
          <w:sz w:val="22"/>
          <w:szCs w:val="22"/>
        </w:rPr>
        <w:t>Prilikom plovidbe, vezivanja ili pomicanja plovila zabranjeno je vezivati plovila za objekte sigurnosti plovidbe, te objekte oštećivati ili onesposobljavati za njihovu namjenu.</w:t>
      </w:r>
    </w:p>
    <w:p w14:paraId="419A5D6D" w14:textId="52D2927D" w:rsidR="00E83509" w:rsidRPr="00ED05B0" w:rsidRDefault="008F0BE9" w:rsidP="006949BA">
      <w:pPr>
        <w:ind w:firstLine="720"/>
        <w:jc w:val="both"/>
        <w:rPr>
          <w:rFonts w:ascii="Arial" w:hAnsi="Arial" w:cs="Arial"/>
          <w:sz w:val="22"/>
          <w:szCs w:val="22"/>
        </w:rPr>
      </w:pPr>
      <w:r>
        <w:rPr>
          <w:rFonts w:ascii="Arial" w:hAnsi="Arial" w:cs="Arial"/>
          <w:sz w:val="22"/>
          <w:szCs w:val="22"/>
        </w:rPr>
        <w:t>Zapovjednici, odnosno lica koja upravljaju plovilima dužni su da se pridržavaju zabrana, obaveza, ograničenja i pravila, kao i da vode računa o preporukama i obavještenjima koja su im stavljena na znanje, kao i objektima sigurnosti plovidbe iz stava 1 ovog člana, postavljenim na plovnom putu ili na njegovim obalama.</w:t>
      </w:r>
    </w:p>
    <w:p w14:paraId="59FF04E0" w14:textId="77777777" w:rsidR="00E83509" w:rsidRPr="00ED05B0" w:rsidRDefault="008F0BE9" w:rsidP="00CC58C2">
      <w:pPr>
        <w:ind w:firstLine="720"/>
        <w:jc w:val="both"/>
        <w:rPr>
          <w:rFonts w:ascii="Arial" w:hAnsi="Arial" w:cs="Arial"/>
          <w:sz w:val="22"/>
          <w:szCs w:val="22"/>
        </w:rPr>
      </w:pPr>
      <w:r>
        <w:rPr>
          <w:rFonts w:ascii="Arial" w:hAnsi="Arial" w:cs="Arial"/>
          <w:sz w:val="22"/>
          <w:szCs w:val="22"/>
        </w:rPr>
        <w:t>Zapovjednik, odnosno lice koje upravlja plovilom dužno je da odmah obavijesti Lučku kapetaniju o oštećenju ili neispravnosti objekata sigurnosti plovidbe, uređaja i instalacija koje su dio sistema za obilježavanje plovnog puta, kao i stalnih građevina.</w:t>
      </w:r>
    </w:p>
    <w:p w14:paraId="276ADCE5" w14:textId="77777777" w:rsidR="00E83509" w:rsidRPr="00ED05B0" w:rsidRDefault="008F0BE9">
      <w:pPr>
        <w:spacing w:before="300"/>
        <w:jc w:val="center"/>
        <w:rPr>
          <w:rFonts w:ascii="Arial" w:hAnsi="Arial" w:cs="Arial"/>
          <w:sz w:val="22"/>
          <w:szCs w:val="22"/>
        </w:rPr>
      </w:pPr>
      <w:r>
        <w:rPr>
          <w:rFonts w:ascii="Arial" w:hAnsi="Arial" w:cs="Arial"/>
          <w:b/>
          <w:bCs/>
          <w:sz w:val="22"/>
          <w:szCs w:val="22"/>
        </w:rPr>
        <w:t>Sportske i rekreativne aktivnosti</w:t>
      </w:r>
    </w:p>
    <w:p w14:paraId="49A8F6A9"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14</w:t>
      </w:r>
    </w:p>
    <w:p w14:paraId="720B9772" w14:textId="77777777" w:rsidR="00E83509" w:rsidRPr="00ED05B0" w:rsidRDefault="008F0BE9" w:rsidP="00CC58C2">
      <w:pPr>
        <w:ind w:firstLine="720"/>
        <w:jc w:val="both"/>
        <w:rPr>
          <w:rFonts w:ascii="Arial" w:hAnsi="Arial" w:cs="Arial"/>
          <w:sz w:val="22"/>
          <w:szCs w:val="22"/>
        </w:rPr>
      </w:pPr>
      <w:r>
        <w:rPr>
          <w:rFonts w:ascii="Arial" w:hAnsi="Arial" w:cs="Arial"/>
          <w:sz w:val="22"/>
          <w:szCs w:val="22"/>
        </w:rPr>
        <w:t>Sportske aktivnosti, regate i druge javne manifestacije na plovnim putevima, organizovano rekreativno ronjenje, kao i ronjenja koja se obavljaju kao poslovi pripreme ili izvođenja radova na vodi, mogu se održavati samo uz prethodno odobrenje Lučke kapetanije.</w:t>
      </w:r>
    </w:p>
    <w:p w14:paraId="41BDD964" w14:textId="4A881B25" w:rsidR="00E83509" w:rsidRPr="00ED05B0" w:rsidRDefault="008F0BE9" w:rsidP="00CC58C2">
      <w:pPr>
        <w:ind w:firstLine="720"/>
        <w:jc w:val="both"/>
        <w:rPr>
          <w:rFonts w:ascii="Arial" w:hAnsi="Arial" w:cs="Arial"/>
          <w:sz w:val="22"/>
          <w:szCs w:val="22"/>
        </w:rPr>
      </w:pPr>
      <w:r>
        <w:rPr>
          <w:rFonts w:ascii="Arial" w:hAnsi="Arial" w:cs="Arial"/>
          <w:sz w:val="22"/>
          <w:szCs w:val="22"/>
        </w:rPr>
        <w:t>Zabranjeno je kupanje, plivanje i ronjenje na plovnom putu, u luci, na pristanu, radnom području plutajućih objekata, kao i u pojasu 100 metara od ulaza u luku ili pristan.</w:t>
      </w:r>
    </w:p>
    <w:p w14:paraId="30AF94C1" w14:textId="77777777" w:rsidR="00325288" w:rsidRDefault="00325288">
      <w:pPr>
        <w:spacing w:before="300"/>
        <w:jc w:val="center"/>
        <w:rPr>
          <w:rFonts w:ascii="Arial" w:hAnsi="Arial" w:cs="Arial"/>
          <w:b/>
          <w:bCs/>
          <w:sz w:val="22"/>
          <w:szCs w:val="22"/>
        </w:rPr>
      </w:pPr>
    </w:p>
    <w:p w14:paraId="71FD6FD8" w14:textId="77777777" w:rsidR="00325288" w:rsidRDefault="00325288">
      <w:pPr>
        <w:spacing w:before="300"/>
        <w:jc w:val="center"/>
        <w:rPr>
          <w:rFonts w:ascii="Arial" w:hAnsi="Arial" w:cs="Arial"/>
          <w:b/>
          <w:bCs/>
          <w:sz w:val="22"/>
          <w:szCs w:val="22"/>
        </w:rPr>
      </w:pPr>
    </w:p>
    <w:p w14:paraId="2B49973D" w14:textId="5AEA8501" w:rsidR="00E83509" w:rsidRPr="00ED05B0" w:rsidRDefault="008F0BE9">
      <w:pPr>
        <w:spacing w:before="300"/>
        <w:jc w:val="center"/>
        <w:rPr>
          <w:rFonts w:ascii="Arial" w:hAnsi="Arial" w:cs="Arial"/>
          <w:sz w:val="22"/>
          <w:szCs w:val="22"/>
        </w:rPr>
      </w:pPr>
      <w:r>
        <w:rPr>
          <w:rFonts w:ascii="Arial" w:hAnsi="Arial" w:cs="Arial"/>
          <w:b/>
          <w:bCs/>
          <w:sz w:val="22"/>
          <w:szCs w:val="22"/>
        </w:rPr>
        <w:lastRenderedPageBreak/>
        <w:t>Identifikacija</w:t>
      </w:r>
    </w:p>
    <w:p w14:paraId="413BC4B2"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15</w:t>
      </w:r>
    </w:p>
    <w:p w14:paraId="2CF5A9B8" w14:textId="77777777" w:rsidR="00E83509" w:rsidRPr="00ED05B0" w:rsidRDefault="008F0BE9" w:rsidP="00CC58C2">
      <w:pPr>
        <w:ind w:firstLine="720"/>
        <w:jc w:val="both"/>
        <w:rPr>
          <w:rFonts w:ascii="Arial" w:hAnsi="Arial" w:cs="Arial"/>
          <w:sz w:val="22"/>
          <w:szCs w:val="22"/>
        </w:rPr>
      </w:pPr>
      <w:r>
        <w:rPr>
          <w:rFonts w:ascii="Arial" w:hAnsi="Arial" w:cs="Arial"/>
          <w:sz w:val="22"/>
          <w:szCs w:val="22"/>
        </w:rPr>
        <w:t>Plovila moraju imati propisane oznake za identifikaciju.</w:t>
      </w:r>
    </w:p>
    <w:p w14:paraId="677CD581" w14:textId="77777777" w:rsidR="00E83509" w:rsidRPr="00ED05B0" w:rsidRDefault="008F0BE9" w:rsidP="00CC58C2">
      <w:pPr>
        <w:ind w:firstLine="720"/>
        <w:jc w:val="both"/>
        <w:rPr>
          <w:rFonts w:ascii="Arial" w:hAnsi="Arial" w:cs="Arial"/>
          <w:sz w:val="22"/>
          <w:szCs w:val="22"/>
        </w:rPr>
      </w:pPr>
      <w:r>
        <w:rPr>
          <w:rFonts w:ascii="Arial" w:hAnsi="Arial" w:cs="Arial"/>
          <w:sz w:val="22"/>
          <w:szCs w:val="22"/>
        </w:rPr>
        <w:t>Plovila u plovidbi, u stajanju, po danu i po noći moraju biti propisno obilježena.</w:t>
      </w:r>
    </w:p>
    <w:p w14:paraId="3B1791A7" w14:textId="77777777" w:rsidR="00E83509" w:rsidRPr="00ED05B0" w:rsidRDefault="008F0BE9" w:rsidP="00CC58C2">
      <w:pPr>
        <w:ind w:firstLine="720"/>
        <w:jc w:val="both"/>
        <w:rPr>
          <w:rFonts w:ascii="Arial" w:hAnsi="Arial" w:cs="Arial"/>
          <w:sz w:val="22"/>
          <w:szCs w:val="22"/>
        </w:rPr>
      </w:pPr>
      <w:r>
        <w:rPr>
          <w:rFonts w:ascii="Arial" w:hAnsi="Arial" w:cs="Arial"/>
          <w:sz w:val="22"/>
          <w:szCs w:val="22"/>
        </w:rPr>
        <w:t>Oznake iz stava 1 ovog člana, način obilježavanja plovila iz stava 2 ovog člana, kao i izuzetke od tih pravila propisuje Ministarstvo.</w:t>
      </w:r>
    </w:p>
    <w:p w14:paraId="123B7AB4" w14:textId="77777777" w:rsidR="00E83509" w:rsidRPr="00ED05B0" w:rsidRDefault="008F0BE9">
      <w:pPr>
        <w:spacing w:before="300"/>
        <w:jc w:val="center"/>
        <w:rPr>
          <w:rFonts w:ascii="Arial" w:hAnsi="Arial" w:cs="Arial"/>
          <w:sz w:val="22"/>
          <w:szCs w:val="22"/>
        </w:rPr>
      </w:pPr>
      <w:r>
        <w:rPr>
          <w:rFonts w:ascii="Arial" w:hAnsi="Arial" w:cs="Arial"/>
          <w:b/>
          <w:bCs/>
          <w:sz w:val="22"/>
          <w:szCs w:val="22"/>
        </w:rPr>
        <w:t>Zabranjene radnje</w:t>
      </w:r>
    </w:p>
    <w:p w14:paraId="0EDF065D"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16</w:t>
      </w:r>
    </w:p>
    <w:p w14:paraId="1D03CF64" w14:textId="77777777" w:rsidR="00E83509" w:rsidRPr="00ED05B0" w:rsidRDefault="008F0BE9" w:rsidP="00CC58C2">
      <w:pPr>
        <w:ind w:firstLine="720"/>
        <w:jc w:val="both"/>
        <w:rPr>
          <w:rFonts w:ascii="Arial" w:hAnsi="Arial" w:cs="Arial"/>
          <w:sz w:val="22"/>
          <w:szCs w:val="22"/>
        </w:rPr>
      </w:pPr>
      <w:bookmarkStart w:id="0" w:name="_Hlk234479216"/>
      <w:r>
        <w:rPr>
          <w:rFonts w:ascii="Arial" w:hAnsi="Arial" w:cs="Arial"/>
          <w:sz w:val="22"/>
          <w:szCs w:val="22"/>
        </w:rPr>
        <w:t>Na unutrašnjim vodama zabranjeno je:</w:t>
      </w:r>
    </w:p>
    <w:p w14:paraId="3637EC3F" w14:textId="77777777" w:rsidR="00E83509" w:rsidRPr="00ED05B0" w:rsidRDefault="008F0BE9">
      <w:pPr>
        <w:jc w:val="both"/>
        <w:rPr>
          <w:rFonts w:ascii="Arial" w:hAnsi="Arial" w:cs="Arial"/>
          <w:sz w:val="22"/>
          <w:szCs w:val="22"/>
        </w:rPr>
      </w:pPr>
      <w:r>
        <w:rPr>
          <w:rFonts w:ascii="Arial" w:hAnsi="Arial" w:cs="Arial"/>
          <w:sz w:val="22"/>
          <w:szCs w:val="22"/>
        </w:rPr>
        <w:t>1) prevoz opasnih i zagađujućih tereta;</w:t>
      </w:r>
    </w:p>
    <w:p w14:paraId="1A6EFA37" w14:textId="77777777" w:rsidR="00E83509" w:rsidRPr="00ED05B0" w:rsidRDefault="008F0BE9">
      <w:pPr>
        <w:jc w:val="both"/>
        <w:rPr>
          <w:rFonts w:ascii="Arial" w:hAnsi="Arial" w:cs="Arial"/>
          <w:sz w:val="22"/>
          <w:szCs w:val="22"/>
        </w:rPr>
      </w:pPr>
      <w:r>
        <w:rPr>
          <w:rFonts w:ascii="Arial" w:hAnsi="Arial" w:cs="Arial"/>
          <w:sz w:val="22"/>
          <w:szCs w:val="22"/>
        </w:rPr>
        <w:t>2) korišćenje znakova i svjetala koji nijesu propisani, odnosno njihovo korišćenje na način koji nije propisan ili dopušten;</w:t>
      </w:r>
    </w:p>
    <w:p w14:paraId="2E81D4D7" w14:textId="77777777" w:rsidR="00E83509" w:rsidRPr="00ED05B0" w:rsidRDefault="008F0BE9">
      <w:pPr>
        <w:jc w:val="both"/>
        <w:rPr>
          <w:rFonts w:ascii="Arial" w:hAnsi="Arial" w:cs="Arial"/>
          <w:sz w:val="22"/>
          <w:szCs w:val="22"/>
        </w:rPr>
      </w:pPr>
      <w:r>
        <w:rPr>
          <w:rFonts w:ascii="Arial" w:hAnsi="Arial" w:cs="Arial"/>
          <w:sz w:val="22"/>
          <w:szCs w:val="22"/>
        </w:rPr>
        <w:t>3) korišćenje svjetiljki, reflektora, ploča, zastava ili drugih predmeta ako se mogu zamijeniti s propisanim svjetlima ili znakovima, ako smanjuju vidljivost ili otežavaju prepoznavanje propisanih svjetala i znakova, ili ako bi zasljepljivanjem mogli izazvati opasnost ili smetnje za plovidbu ili za promet na obali;</w:t>
      </w:r>
    </w:p>
    <w:p w14:paraId="45CF132C" w14:textId="77777777" w:rsidR="00E83509" w:rsidRPr="00ED05B0" w:rsidRDefault="008F0BE9">
      <w:pPr>
        <w:jc w:val="both"/>
        <w:rPr>
          <w:rFonts w:ascii="Arial" w:hAnsi="Arial" w:cs="Arial"/>
          <w:sz w:val="22"/>
          <w:szCs w:val="22"/>
        </w:rPr>
      </w:pPr>
      <w:r>
        <w:rPr>
          <w:rFonts w:ascii="Arial" w:hAnsi="Arial" w:cs="Arial"/>
          <w:sz w:val="22"/>
          <w:szCs w:val="22"/>
        </w:rPr>
        <w:t>4) prekidanje ili oštećivanje podvodnog telekomunikacionog kabla, podvodnog kabla visokog napona ili podvodnog cjevovoda.</w:t>
      </w:r>
    </w:p>
    <w:bookmarkEnd w:id="0"/>
    <w:p w14:paraId="341F5B5F" w14:textId="77777777" w:rsidR="00E83509" w:rsidRPr="00ED05B0" w:rsidRDefault="008F0BE9">
      <w:pPr>
        <w:spacing w:before="300"/>
        <w:jc w:val="center"/>
        <w:rPr>
          <w:rFonts w:ascii="Arial" w:hAnsi="Arial" w:cs="Arial"/>
          <w:sz w:val="22"/>
          <w:szCs w:val="22"/>
        </w:rPr>
      </w:pPr>
      <w:r>
        <w:rPr>
          <w:rFonts w:ascii="Arial" w:hAnsi="Arial" w:cs="Arial"/>
          <w:b/>
          <w:bCs/>
          <w:sz w:val="22"/>
          <w:szCs w:val="22"/>
        </w:rPr>
        <w:t>Prevoz tereta na unutrašnjim vodama</w:t>
      </w:r>
    </w:p>
    <w:p w14:paraId="320123EE"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17</w:t>
      </w:r>
    </w:p>
    <w:p w14:paraId="70CC21D2" w14:textId="77777777" w:rsidR="00E83509" w:rsidRPr="00ED05B0" w:rsidRDefault="008F0BE9" w:rsidP="00CC58C2">
      <w:pPr>
        <w:ind w:firstLine="720"/>
        <w:jc w:val="both"/>
        <w:rPr>
          <w:rFonts w:ascii="Arial" w:hAnsi="Arial" w:cs="Arial"/>
          <w:sz w:val="22"/>
          <w:szCs w:val="22"/>
        </w:rPr>
      </w:pPr>
      <w:r>
        <w:rPr>
          <w:rFonts w:ascii="Arial" w:hAnsi="Arial" w:cs="Arial"/>
          <w:sz w:val="22"/>
          <w:szCs w:val="22"/>
        </w:rPr>
        <w:t>Zabranjen je prevoz tereta na unutrašnjim vodama.</w:t>
      </w:r>
    </w:p>
    <w:p w14:paraId="623A769D" w14:textId="14085623" w:rsidR="00E83509" w:rsidRPr="00ED05B0" w:rsidRDefault="008F0BE9" w:rsidP="00CC58C2">
      <w:pPr>
        <w:ind w:firstLine="720"/>
        <w:jc w:val="both"/>
        <w:rPr>
          <w:rFonts w:ascii="Arial" w:hAnsi="Arial" w:cs="Arial"/>
          <w:sz w:val="22"/>
          <w:szCs w:val="22"/>
        </w:rPr>
      </w:pPr>
      <w:r>
        <w:rPr>
          <w:rFonts w:ascii="Arial" w:hAnsi="Arial" w:cs="Arial"/>
          <w:sz w:val="22"/>
          <w:szCs w:val="22"/>
        </w:rPr>
        <w:t>Izuzetno od stava 1 ovog člana, dozvoljen je prevoz građevinskog i drugog materijala namijenjenog za izgradnju na obalnom pojasu unutrašnjih voda, u skladu sa dokumentima prostornog uređenja.</w:t>
      </w:r>
    </w:p>
    <w:p w14:paraId="77E552A7" w14:textId="77777777" w:rsidR="00E83509" w:rsidRPr="00ED05B0" w:rsidRDefault="008F0BE9">
      <w:pPr>
        <w:spacing w:before="300"/>
        <w:jc w:val="center"/>
        <w:rPr>
          <w:rFonts w:ascii="Arial" w:hAnsi="Arial" w:cs="Arial"/>
          <w:sz w:val="22"/>
          <w:szCs w:val="22"/>
        </w:rPr>
      </w:pPr>
      <w:r>
        <w:rPr>
          <w:rFonts w:ascii="Arial" w:hAnsi="Arial" w:cs="Arial"/>
          <w:b/>
          <w:bCs/>
          <w:sz w:val="22"/>
          <w:szCs w:val="22"/>
        </w:rPr>
        <w:t>Poseban prevoz</w:t>
      </w:r>
    </w:p>
    <w:p w14:paraId="33A0C6E8"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18</w:t>
      </w:r>
    </w:p>
    <w:p w14:paraId="39FB7E09" w14:textId="77777777" w:rsidR="00E83509" w:rsidRPr="00ED05B0" w:rsidRDefault="008F0BE9" w:rsidP="00CC58C2">
      <w:pPr>
        <w:ind w:firstLine="720"/>
        <w:jc w:val="both"/>
        <w:rPr>
          <w:rFonts w:ascii="Arial" w:hAnsi="Arial" w:cs="Arial"/>
          <w:sz w:val="22"/>
          <w:szCs w:val="22"/>
        </w:rPr>
      </w:pPr>
      <w:r>
        <w:rPr>
          <w:rFonts w:ascii="Arial" w:hAnsi="Arial" w:cs="Arial"/>
          <w:sz w:val="22"/>
          <w:szCs w:val="22"/>
        </w:rPr>
        <w:t>Prevoz iz člana 17 stav 1 ovog zakona smatra se posebnim prevozom i dozvoljen je samo uz odobrenje Lučke kapetanije, koja će za svaki pojedinačni slučaj utvrditi uslove sigurnosti plovidbe.</w:t>
      </w:r>
    </w:p>
    <w:p w14:paraId="001EEB40" w14:textId="77777777" w:rsidR="00E83509" w:rsidRPr="00ED05B0" w:rsidRDefault="008F0BE9" w:rsidP="00A325B5">
      <w:pPr>
        <w:ind w:firstLine="720"/>
        <w:jc w:val="both"/>
        <w:rPr>
          <w:rFonts w:ascii="Arial" w:hAnsi="Arial" w:cs="Arial"/>
          <w:sz w:val="22"/>
          <w:szCs w:val="22"/>
        </w:rPr>
      </w:pPr>
      <w:r>
        <w:rPr>
          <w:rFonts w:ascii="Arial" w:hAnsi="Arial" w:cs="Arial"/>
          <w:sz w:val="22"/>
          <w:szCs w:val="22"/>
        </w:rPr>
        <w:t>Sadržaj zahtjeva i odobrenja za obavljanje posebnog prevoza propisuje Ministarstvo.</w:t>
      </w:r>
    </w:p>
    <w:p w14:paraId="3D33B0C5" w14:textId="29B54DCA" w:rsidR="00E83509" w:rsidRPr="00ED05B0" w:rsidRDefault="008F0BE9">
      <w:pPr>
        <w:spacing w:before="300"/>
        <w:jc w:val="center"/>
        <w:rPr>
          <w:rFonts w:ascii="Arial" w:hAnsi="Arial" w:cs="Arial"/>
          <w:sz w:val="22"/>
          <w:szCs w:val="22"/>
        </w:rPr>
      </w:pPr>
      <w:r>
        <w:rPr>
          <w:rFonts w:ascii="Arial" w:hAnsi="Arial" w:cs="Arial"/>
          <w:b/>
          <w:bCs/>
          <w:sz w:val="22"/>
          <w:szCs w:val="22"/>
        </w:rPr>
        <w:t>Držanje straže</w:t>
      </w:r>
    </w:p>
    <w:p w14:paraId="03114A17"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19</w:t>
      </w:r>
    </w:p>
    <w:p w14:paraId="49541205" w14:textId="3F8D6C40" w:rsidR="00E83509" w:rsidRPr="00ED05B0" w:rsidRDefault="008F0BE9" w:rsidP="00A325B5">
      <w:pPr>
        <w:ind w:firstLine="720"/>
        <w:jc w:val="both"/>
        <w:rPr>
          <w:rFonts w:ascii="Arial" w:hAnsi="Arial" w:cs="Arial"/>
          <w:sz w:val="22"/>
          <w:szCs w:val="22"/>
        </w:rPr>
      </w:pPr>
      <w:r>
        <w:rPr>
          <w:rFonts w:ascii="Arial" w:hAnsi="Arial" w:cs="Arial"/>
          <w:sz w:val="22"/>
          <w:szCs w:val="22"/>
        </w:rPr>
        <w:t>Straža mora neprekidno  da se obavlja: na plovilima u vanrednim okolnostima; na putničkim brodovima koji stoje dok se putnici nalaze na brodu; na plovilu koje stoji u luci ili na sidrištu; za vrijeme snabdijevanja plovila pogonskim gorivom.</w:t>
      </w:r>
    </w:p>
    <w:p w14:paraId="39443677" w14:textId="77777777" w:rsidR="00E83509" w:rsidRPr="00ED05B0" w:rsidRDefault="008F0BE9" w:rsidP="00A325B5">
      <w:pPr>
        <w:ind w:firstLine="720"/>
        <w:jc w:val="both"/>
        <w:rPr>
          <w:rFonts w:ascii="Arial" w:hAnsi="Arial" w:cs="Arial"/>
          <w:sz w:val="22"/>
          <w:szCs w:val="22"/>
        </w:rPr>
      </w:pPr>
      <w:r>
        <w:rPr>
          <w:rFonts w:ascii="Arial" w:hAnsi="Arial" w:cs="Arial"/>
          <w:sz w:val="22"/>
          <w:szCs w:val="22"/>
        </w:rPr>
        <w:t>Lučka kapetanija može osloboditi od obaveze držanja straže plovila koja stoje u luci ili su na vezu pod nadzorom.</w:t>
      </w:r>
    </w:p>
    <w:p w14:paraId="08EA4C40" w14:textId="77777777" w:rsidR="00E83509" w:rsidRPr="00ED05B0" w:rsidRDefault="008F0BE9" w:rsidP="00A325B5">
      <w:pPr>
        <w:ind w:firstLine="720"/>
        <w:jc w:val="both"/>
        <w:rPr>
          <w:rFonts w:ascii="Arial" w:hAnsi="Arial" w:cs="Arial"/>
          <w:sz w:val="22"/>
          <w:szCs w:val="22"/>
        </w:rPr>
      </w:pPr>
      <w:r>
        <w:rPr>
          <w:rFonts w:ascii="Arial" w:hAnsi="Arial" w:cs="Arial"/>
          <w:sz w:val="22"/>
          <w:szCs w:val="22"/>
        </w:rPr>
        <w:t>Plutajući objekat i čamac ne moraju imati stražu, ali moraju biti pod nadzorom.</w:t>
      </w:r>
    </w:p>
    <w:p w14:paraId="480C9097" w14:textId="00878716" w:rsidR="006B6A80" w:rsidRPr="00ED05B0" w:rsidRDefault="008F0BE9" w:rsidP="00325288">
      <w:pPr>
        <w:ind w:firstLine="720"/>
        <w:jc w:val="both"/>
        <w:rPr>
          <w:rFonts w:ascii="Arial" w:hAnsi="Arial" w:cs="Arial"/>
          <w:sz w:val="22"/>
          <w:szCs w:val="22"/>
        </w:rPr>
      </w:pPr>
      <w:r>
        <w:rPr>
          <w:rFonts w:ascii="Arial" w:hAnsi="Arial" w:cs="Arial"/>
          <w:sz w:val="22"/>
          <w:szCs w:val="22"/>
        </w:rPr>
        <w:t>Zabranjeno je ploviti bez stalne straže na zapovjedničkom mostu.</w:t>
      </w:r>
    </w:p>
    <w:p w14:paraId="6E18CD35" w14:textId="77777777" w:rsidR="00E83509" w:rsidRPr="00ED05B0" w:rsidRDefault="008F0BE9">
      <w:pPr>
        <w:spacing w:before="300"/>
        <w:jc w:val="center"/>
        <w:rPr>
          <w:rFonts w:ascii="Arial" w:hAnsi="Arial" w:cs="Arial"/>
          <w:sz w:val="22"/>
          <w:szCs w:val="22"/>
        </w:rPr>
      </w:pPr>
      <w:r>
        <w:rPr>
          <w:rFonts w:ascii="Arial" w:hAnsi="Arial" w:cs="Arial"/>
          <w:b/>
          <w:bCs/>
          <w:sz w:val="22"/>
          <w:szCs w:val="22"/>
        </w:rPr>
        <w:t>Nadzor plovila</w:t>
      </w:r>
    </w:p>
    <w:p w14:paraId="48855AB9"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20</w:t>
      </w:r>
    </w:p>
    <w:p w14:paraId="3EF63769" w14:textId="77777777" w:rsidR="00E83509" w:rsidRPr="00ED05B0" w:rsidRDefault="008F0BE9" w:rsidP="00A325B5">
      <w:pPr>
        <w:ind w:firstLine="720"/>
        <w:jc w:val="both"/>
        <w:rPr>
          <w:rFonts w:ascii="Arial" w:hAnsi="Arial" w:cs="Arial"/>
          <w:sz w:val="22"/>
          <w:szCs w:val="22"/>
        </w:rPr>
      </w:pPr>
      <w:r>
        <w:rPr>
          <w:rFonts w:ascii="Arial" w:hAnsi="Arial" w:cs="Arial"/>
          <w:sz w:val="22"/>
          <w:szCs w:val="22"/>
        </w:rPr>
        <w:t>Za organizaciju straže i nadzora plovila odgovoran je zapovjednik plovila, a ukoliko plovilo nema zapovjednika, odgovoran je brodar.</w:t>
      </w:r>
    </w:p>
    <w:p w14:paraId="06B88693" w14:textId="77777777" w:rsidR="00E83509" w:rsidRPr="00ED05B0" w:rsidRDefault="008F0BE9" w:rsidP="00A325B5">
      <w:pPr>
        <w:ind w:firstLine="720"/>
        <w:jc w:val="both"/>
        <w:rPr>
          <w:rFonts w:ascii="Arial" w:hAnsi="Arial" w:cs="Arial"/>
          <w:sz w:val="22"/>
          <w:szCs w:val="22"/>
        </w:rPr>
      </w:pPr>
      <w:r>
        <w:rPr>
          <w:rFonts w:ascii="Arial" w:hAnsi="Arial" w:cs="Arial"/>
          <w:sz w:val="22"/>
          <w:szCs w:val="22"/>
        </w:rPr>
        <w:t>Za nadzor plutajućeg objekta odgovorno je ukrcano lice, odnosno lice koje je u stanju da bez odlaganja preduzme potrebne mjere kada se za to ukaže potreba.</w:t>
      </w:r>
    </w:p>
    <w:p w14:paraId="700F5731" w14:textId="77777777" w:rsidR="00E83509" w:rsidRPr="00ED05B0" w:rsidRDefault="008F0BE9" w:rsidP="00A325B5">
      <w:pPr>
        <w:ind w:firstLine="720"/>
        <w:jc w:val="both"/>
        <w:rPr>
          <w:rFonts w:ascii="Arial" w:hAnsi="Arial" w:cs="Arial"/>
          <w:sz w:val="22"/>
          <w:szCs w:val="22"/>
        </w:rPr>
      </w:pPr>
      <w:r>
        <w:rPr>
          <w:rFonts w:ascii="Arial" w:hAnsi="Arial" w:cs="Arial"/>
          <w:sz w:val="22"/>
          <w:szCs w:val="22"/>
        </w:rPr>
        <w:lastRenderedPageBreak/>
        <w:t>Za nadzor čamca odgovoran je vlasnik ili korisnik čamca.</w:t>
      </w:r>
    </w:p>
    <w:p w14:paraId="1790EFEF" w14:textId="77777777" w:rsidR="00E83509" w:rsidRPr="00ED05B0" w:rsidRDefault="008F0BE9">
      <w:pPr>
        <w:spacing w:before="300"/>
        <w:jc w:val="center"/>
        <w:rPr>
          <w:rFonts w:ascii="Arial" w:hAnsi="Arial" w:cs="Arial"/>
          <w:sz w:val="22"/>
          <w:szCs w:val="22"/>
        </w:rPr>
      </w:pPr>
      <w:r>
        <w:rPr>
          <w:rFonts w:ascii="Arial" w:hAnsi="Arial" w:cs="Arial"/>
          <w:b/>
          <w:bCs/>
          <w:sz w:val="22"/>
          <w:szCs w:val="22"/>
        </w:rPr>
        <w:t>Rasprema</w:t>
      </w:r>
    </w:p>
    <w:p w14:paraId="2E51647D"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21</w:t>
      </w:r>
    </w:p>
    <w:p w14:paraId="0388DFE3" w14:textId="77777777" w:rsidR="00E83509" w:rsidRPr="00ED05B0" w:rsidRDefault="008F0BE9" w:rsidP="00A325B5">
      <w:pPr>
        <w:ind w:firstLine="720"/>
        <w:jc w:val="both"/>
        <w:rPr>
          <w:rFonts w:ascii="Arial" w:hAnsi="Arial" w:cs="Arial"/>
          <w:sz w:val="22"/>
          <w:szCs w:val="22"/>
        </w:rPr>
      </w:pPr>
      <w:r>
        <w:rPr>
          <w:rFonts w:ascii="Arial" w:hAnsi="Arial" w:cs="Arial"/>
          <w:sz w:val="22"/>
          <w:szCs w:val="22"/>
        </w:rPr>
        <w:t>Brod u raspremi može boraviti na unutrašnjim vodama Crne Gore na osnovu pregleda Priznate organizacije i odobrenja nadležne Lučke kapetanije.</w:t>
      </w:r>
    </w:p>
    <w:p w14:paraId="3501BE17" w14:textId="77777777" w:rsidR="00E83509" w:rsidRPr="00ED05B0" w:rsidRDefault="008F0BE9" w:rsidP="00A325B5">
      <w:pPr>
        <w:ind w:firstLine="720"/>
        <w:jc w:val="both"/>
        <w:rPr>
          <w:rFonts w:ascii="Arial" w:hAnsi="Arial" w:cs="Arial"/>
          <w:sz w:val="22"/>
          <w:szCs w:val="22"/>
        </w:rPr>
      </w:pPr>
      <w:r>
        <w:rPr>
          <w:rFonts w:ascii="Arial" w:hAnsi="Arial" w:cs="Arial"/>
          <w:sz w:val="22"/>
          <w:szCs w:val="22"/>
        </w:rPr>
        <w:t>U raspremu se mogu staviti domaći i strani brodovi kojima je tehničkim pregledom utvrđena sposobnost za plovidbu ili za boravak u raspremi.</w:t>
      </w:r>
    </w:p>
    <w:p w14:paraId="1EE63BCB" w14:textId="77777777" w:rsidR="00E83509" w:rsidRPr="00ED05B0" w:rsidRDefault="008F0BE9" w:rsidP="00A325B5">
      <w:pPr>
        <w:ind w:firstLine="720"/>
        <w:jc w:val="both"/>
        <w:rPr>
          <w:rFonts w:ascii="Arial" w:hAnsi="Arial" w:cs="Arial"/>
          <w:sz w:val="22"/>
          <w:szCs w:val="22"/>
        </w:rPr>
      </w:pPr>
      <w:r>
        <w:rPr>
          <w:rFonts w:ascii="Arial" w:hAnsi="Arial" w:cs="Arial"/>
          <w:sz w:val="22"/>
          <w:szCs w:val="22"/>
        </w:rPr>
        <w:t>Zahtjev za stavljanje broda u raspremu podnosi vlasnik ili brodar Lučkoj kapetaniji.</w:t>
      </w:r>
    </w:p>
    <w:p w14:paraId="0190A082" w14:textId="77777777" w:rsidR="00E83509" w:rsidRPr="00ED05B0" w:rsidRDefault="008F0BE9" w:rsidP="00A325B5">
      <w:pPr>
        <w:ind w:firstLine="720"/>
        <w:jc w:val="both"/>
        <w:rPr>
          <w:rFonts w:ascii="Arial" w:hAnsi="Arial" w:cs="Arial"/>
          <w:sz w:val="22"/>
          <w:szCs w:val="22"/>
        </w:rPr>
      </w:pPr>
      <w:r>
        <w:rPr>
          <w:rFonts w:ascii="Arial" w:hAnsi="Arial" w:cs="Arial"/>
          <w:sz w:val="22"/>
          <w:szCs w:val="22"/>
        </w:rPr>
        <w:t>Zahtjev mora sadržati podatke o podnosiocu, podatke o brodu, uvjerenje o utvrđenoj sposobnosti broda za boravak u raspremi, predloženo vrijeme i mjesto raspreme.</w:t>
      </w:r>
    </w:p>
    <w:p w14:paraId="246A52D3" w14:textId="77777777" w:rsidR="00E83509" w:rsidRPr="00ED05B0" w:rsidRDefault="008F0BE9" w:rsidP="00A325B5">
      <w:pPr>
        <w:ind w:firstLine="720"/>
        <w:jc w:val="both"/>
        <w:rPr>
          <w:rFonts w:ascii="Arial" w:hAnsi="Arial" w:cs="Arial"/>
          <w:sz w:val="22"/>
          <w:szCs w:val="22"/>
        </w:rPr>
      </w:pPr>
      <w:r>
        <w:rPr>
          <w:rFonts w:ascii="Arial" w:hAnsi="Arial" w:cs="Arial"/>
          <w:sz w:val="22"/>
          <w:szCs w:val="22"/>
        </w:rPr>
        <w:t>Lučka kapetanija će u rješenju kojim odobrava boravak broda u raspremi utvrditi: vrijeme trajanja raspreme; tačno mjesto (lokaciju) raspreme; minimalni broj i stručnu osposobljenost članova posade, odnosno lica koja će obavljati nadzor broda; mjere sigurnosti i zaštite životne sredine od zagađenja; uslove premještaja broda na drugo mjesto boravka u raspremi.</w:t>
      </w:r>
    </w:p>
    <w:p w14:paraId="1DF839F4" w14:textId="77777777" w:rsidR="00E83509" w:rsidRPr="00ED05B0" w:rsidRDefault="008F0BE9" w:rsidP="00A325B5">
      <w:pPr>
        <w:ind w:firstLine="720"/>
        <w:jc w:val="both"/>
        <w:rPr>
          <w:rFonts w:ascii="Arial" w:hAnsi="Arial" w:cs="Arial"/>
          <w:sz w:val="22"/>
          <w:szCs w:val="22"/>
        </w:rPr>
      </w:pPr>
      <w:r>
        <w:rPr>
          <w:rFonts w:ascii="Arial" w:hAnsi="Arial" w:cs="Arial"/>
          <w:sz w:val="22"/>
          <w:szCs w:val="22"/>
        </w:rPr>
        <w:t>Uz odobrenje nadležne Lučke kapetanije, lica zadužena za nadzor mogu nadzirati više brodova.</w:t>
      </w:r>
    </w:p>
    <w:p w14:paraId="56D407B0" w14:textId="77777777" w:rsidR="00E83509" w:rsidRPr="00ED05B0" w:rsidRDefault="008F0BE9" w:rsidP="00A325B5">
      <w:pPr>
        <w:ind w:firstLine="720"/>
        <w:jc w:val="both"/>
        <w:rPr>
          <w:rFonts w:ascii="Arial" w:hAnsi="Arial" w:cs="Arial"/>
          <w:sz w:val="22"/>
          <w:szCs w:val="22"/>
        </w:rPr>
      </w:pPr>
      <w:r>
        <w:rPr>
          <w:rFonts w:ascii="Arial" w:hAnsi="Arial" w:cs="Arial"/>
          <w:sz w:val="22"/>
          <w:szCs w:val="22"/>
        </w:rPr>
        <w:t>Postupak stavljanja broda u raspremu je upravni postupak koji vodi i rješava Lučka kapetanija.</w:t>
      </w:r>
    </w:p>
    <w:p w14:paraId="1F37DC6B" w14:textId="77777777" w:rsidR="00E83509" w:rsidRPr="00ED05B0" w:rsidRDefault="008F0BE9" w:rsidP="00A325B5">
      <w:pPr>
        <w:ind w:firstLine="720"/>
        <w:jc w:val="both"/>
        <w:rPr>
          <w:rFonts w:ascii="Arial" w:hAnsi="Arial" w:cs="Arial"/>
          <w:sz w:val="22"/>
          <w:szCs w:val="22"/>
        </w:rPr>
      </w:pPr>
      <w:r>
        <w:rPr>
          <w:rFonts w:ascii="Arial" w:hAnsi="Arial" w:cs="Arial"/>
          <w:sz w:val="22"/>
          <w:szCs w:val="22"/>
        </w:rPr>
        <w:t>Rasprema počinje da teče od dana izvršnosti rješenja kojim se brod stavlja u raspremu, a prestaje istekom vremena koje je tim rješenjem određeno kao vrijeme trajanja raspreme ili danom donošenja rješenja o ranijem prestanku raspreme.</w:t>
      </w:r>
    </w:p>
    <w:p w14:paraId="3D0FBF33" w14:textId="77777777" w:rsidR="00E83509" w:rsidRPr="00ED05B0" w:rsidRDefault="008F0BE9" w:rsidP="00A325B5">
      <w:pPr>
        <w:ind w:firstLine="720"/>
        <w:jc w:val="both"/>
        <w:rPr>
          <w:rFonts w:ascii="Arial" w:hAnsi="Arial" w:cs="Arial"/>
          <w:sz w:val="22"/>
          <w:szCs w:val="22"/>
        </w:rPr>
      </w:pPr>
      <w:r>
        <w:rPr>
          <w:rFonts w:ascii="Arial" w:hAnsi="Arial" w:cs="Arial"/>
          <w:sz w:val="22"/>
          <w:szCs w:val="22"/>
        </w:rPr>
        <w:t>Ako nadležna Lučka kapetanija za vrijeme trajanja raspreme inspekcijskim nadzorom utvrdi da je stanje broda u raspremi takvo da ometa ili ugrožava sigurnost plovidbe, životnu sredinu ili obalu, ili ako je brod potonuo, odnosno ako prijeti opasnost od potonuća, donijeće rješenje o prestanku raspreme.</w:t>
      </w:r>
    </w:p>
    <w:p w14:paraId="2026E890" w14:textId="77777777" w:rsidR="00E83509" w:rsidRPr="00ED05B0" w:rsidRDefault="008F0BE9" w:rsidP="00A325B5">
      <w:pPr>
        <w:ind w:firstLine="720"/>
        <w:jc w:val="both"/>
        <w:rPr>
          <w:rFonts w:ascii="Arial" w:hAnsi="Arial" w:cs="Arial"/>
          <w:sz w:val="22"/>
          <w:szCs w:val="22"/>
        </w:rPr>
      </w:pPr>
      <w:r>
        <w:rPr>
          <w:rFonts w:ascii="Arial" w:hAnsi="Arial" w:cs="Arial"/>
          <w:sz w:val="22"/>
          <w:szCs w:val="22"/>
        </w:rPr>
        <w:t>Brod ne smije za vrijeme raspreme, bez prethodnog odobrenja Lučke kapetanije, isploviti ili napustiti mjesto raspreme.</w:t>
      </w:r>
    </w:p>
    <w:p w14:paraId="0FB49869" w14:textId="77777777" w:rsidR="00E83509" w:rsidRPr="00ED05B0" w:rsidRDefault="008F0BE9" w:rsidP="00A325B5">
      <w:pPr>
        <w:ind w:firstLine="720"/>
        <w:jc w:val="both"/>
        <w:rPr>
          <w:rFonts w:ascii="Arial" w:hAnsi="Arial" w:cs="Arial"/>
          <w:sz w:val="22"/>
          <w:szCs w:val="22"/>
        </w:rPr>
      </w:pPr>
      <w:r>
        <w:rPr>
          <w:rFonts w:ascii="Arial" w:hAnsi="Arial" w:cs="Arial"/>
          <w:sz w:val="22"/>
          <w:szCs w:val="22"/>
        </w:rPr>
        <w:t>Lučka kapetanija odobriće isplovljenje, odnosno napuštanje mjesta raspreme, samo ako je prethodno utvrđena sposobnost broda za plovidbu ili upotrebu.</w:t>
      </w:r>
    </w:p>
    <w:p w14:paraId="1E479B2F" w14:textId="77777777" w:rsidR="00E83509" w:rsidRPr="00ED05B0" w:rsidRDefault="008F0BE9" w:rsidP="00A325B5">
      <w:pPr>
        <w:ind w:firstLine="720"/>
        <w:jc w:val="both"/>
        <w:rPr>
          <w:rFonts w:ascii="Arial" w:hAnsi="Arial" w:cs="Arial"/>
          <w:sz w:val="22"/>
          <w:szCs w:val="22"/>
        </w:rPr>
      </w:pPr>
      <w:r>
        <w:rPr>
          <w:rFonts w:ascii="Arial" w:hAnsi="Arial" w:cs="Arial"/>
          <w:sz w:val="22"/>
          <w:szCs w:val="22"/>
        </w:rPr>
        <w:t>U slučaju premještaja broda na drugo mjesto raspreme ili odlaska u brodogradilište, Lučka kapetanija će rješenjem utvrditi uslove sigurnosti plovidbe tokom tog premještaja ili odlaska u brodogradilište.</w:t>
      </w:r>
    </w:p>
    <w:p w14:paraId="3C1925E7" w14:textId="77777777" w:rsidR="00104C27" w:rsidRPr="00ED05B0" w:rsidRDefault="00104C27">
      <w:pPr>
        <w:jc w:val="center"/>
        <w:rPr>
          <w:rFonts w:ascii="Arial" w:hAnsi="Arial" w:cs="Arial"/>
          <w:b/>
          <w:sz w:val="22"/>
          <w:szCs w:val="22"/>
        </w:rPr>
      </w:pPr>
    </w:p>
    <w:p w14:paraId="2BCFE1DD" w14:textId="77777777" w:rsidR="00E83509" w:rsidRPr="00ED05B0" w:rsidRDefault="008F0BE9">
      <w:pPr>
        <w:jc w:val="center"/>
        <w:rPr>
          <w:rFonts w:ascii="Arial" w:hAnsi="Arial" w:cs="Arial"/>
          <w:sz w:val="22"/>
          <w:szCs w:val="22"/>
        </w:rPr>
      </w:pPr>
      <w:r>
        <w:rPr>
          <w:rFonts w:ascii="Arial" w:hAnsi="Arial" w:cs="Arial"/>
          <w:b/>
          <w:sz w:val="22"/>
          <w:szCs w:val="22"/>
        </w:rPr>
        <w:t>Dozvoljena brzina plovidbe i mjere sigurnosti</w:t>
      </w:r>
    </w:p>
    <w:p w14:paraId="6118B80B" w14:textId="77777777" w:rsidR="00E83509" w:rsidRPr="00ED05B0" w:rsidRDefault="008F0BE9">
      <w:pPr>
        <w:jc w:val="center"/>
        <w:rPr>
          <w:rFonts w:ascii="Arial" w:hAnsi="Arial" w:cs="Arial"/>
          <w:b/>
          <w:sz w:val="22"/>
          <w:szCs w:val="22"/>
        </w:rPr>
      </w:pPr>
      <w:r>
        <w:rPr>
          <w:rFonts w:ascii="Arial" w:hAnsi="Arial" w:cs="Arial"/>
          <w:b/>
          <w:sz w:val="22"/>
          <w:szCs w:val="22"/>
        </w:rPr>
        <w:t>Član 22</w:t>
      </w:r>
    </w:p>
    <w:p w14:paraId="1BA627F6" w14:textId="77777777" w:rsidR="00202316" w:rsidRPr="00ED05B0" w:rsidRDefault="00202316">
      <w:pPr>
        <w:jc w:val="center"/>
        <w:rPr>
          <w:rFonts w:ascii="Arial" w:hAnsi="Arial" w:cs="Arial"/>
          <w:b/>
          <w:sz w:val="22"/>
          <w:szCs w:val="22"/>
        </w:rPr>
      </w:pPr>
    </w:p>
    <w:p w14:paraId="0C597942" w14:textId="77777777" w:rsidR="00E83509" w:rsidRPr="00ED05B0" w:rsidRDefault="008F0BE9" w:rsidP="00A325B5">
      <w:pPr>
        <w:ind w:firstLine="720"/>
        <w:jc w:val="both"/>
        <w:rPr>
          <w:rFonts w:ascii="Arial" w:hAnsi="Arial" w:cs="Arial"/>
          <w:sz w:val="22"/>
          <w:szCs w:val="22"/>
        </w:rPr>
      </w:pPr>
      <w:r>
        <w:rPr>
          <w:rFonts w:ascii="Arial" w:hAnsi="Arial" w:cs="Arial"/>
          <w:sz w:val="22"/>
          <w:szCs w:val="22"/>
        </w:rPr>
        <w:t>U području Skadarskog jezera i sa njim povezanih plovnih rijeka, najveća brzina plovidbe može da iznosi do 4 čvora na udaljenosti manjoj od 300 m od obale, odnosno 10 čvorova na udaljenosti većoj od 300 m od obale.</w:t>
      </w:r>
    </w:p>
    <w:p w14:paraId="5F8D84BC" w14:textId="77777777" w:rsidR="00E83509" w:rsidRPr="00ED05B0" w:rsidRDefault="008F0BE9" w:rsidP="00A325B5">
      <w:pPr>
        <w:ind w:firstLine="720"/>
        <w:jc w:val="both"/>
        <w:rPr>
          <w:rFonts w:ascii="Arial" w:hAnsi="Arial" w:cs="Arial"/>
          <w:sz w:val="22"/>
          <w:szCs w:val="22"/>
        </w:rPr>
      </w:pPr>
      <w:r>
        <w:rPr>
          <w:rFonts w:ascii="Arial" w:hAnsi="Arial" w:cs="Arial"/>
          <w:sz w:val="22"/>
          <w:szCs w:val="22"/>
        </w:rPr>
        <w:t>Izuzetno od stava 1 ovog člana, plovidba može da se obavlja većom brzinom kada postoji neposredna opasnost po zdravlje i živote ljudi.</w:t>
      </w:r>
    </w:p>
    <w:p w14:paraId="5329FD22" w14:textId="77777777" w:rsidR="00E83509" w:rsidRPr="00ED05B0" w:rsidRDefault="008F0BE9" w:rsidP="00FB684B">
      <w:pPr>
        <w:ind w:firstLine="720"/>
        <w:jc w:val="both"/>
        <w:rPr>
          <w:rFonts w:ascii="Arial" w:hAnsi="Arial" w:cs="Arial"/>
          <w:sz w:val="22"/>
          <w:szCs w:val="22"/>
        </w:rPr>
      </w:pPr>
      <w:r>
        <w:rPr>
          <w:rFonts w:ascii="Arial" w:hAnsi="Arial" w:cs="Arial"/>
          <w:sz w:val="22"/>
          <w:szCs w:val="22"/>
        </w:rPr>
        <w:t>Plovni objekti koji se koriste za potrebe državnih organa, javnih službi i upravljača zaštićenog područja, osim tehničkih plovnih objekata, mogu da plove i brzinama većim od propisanih u stavu 1 ovog člana, kada obavljaju poslove iz svoje nadležnosti.</w:t>
      </w:r>
    </w:p>
    <w:p w14:paraId="0CE0DD38" w14:textId="0962DC73" w:rsidR="00E83509" w:rsidRPr="00ED05B0" w:rsidRDefault="008F0BE9" w:rsidP="00FB684B">
      <w:pPr>
        <w:ind w:firstLine="720"/>
        <w:jc w:val="both"/>
        <w:rPr>
          <w:rFonts w:ascii="Arial" w:hAnsi="Arial" w:cs="Arial"/>
          <w:sz w:val="22"/>
          <w:szCs w:val="22"/>
        </w:rPr>
      </w:pPr>
      <w:r>
        <w:rPr>
          <w:rFonts w:ascii="Arial" w:hAnsi="Arial" w:cs="Arial"/>
          <w:sz w:val="22"/>
          <w:szCs w:val="22"/>
        </w:rPr>
        <w:t>Plovni objekti na Skadarskom jezeru treba da imaju prsluke za spasavanje za sva lica na plovilu, signalna sredstva, osnovnu opremu za komunikaciju i svjetlosnu signalizaciju za noćnu plovidbu.</w:t>
      </w:r>
    </w:p>
    <w:p w14:paraId="14A1C930" w14:textId="77777777" w:rsidR="006B6A80" w:rsidRPr="00ED05B0" w:rsidRDefault="006B6A80" w:rsidP="00FB684B">
      <w:pPr>
        <w:ind w:firstLine="720"/>
        <w:jc w:val="both"/>
        <w:rPr>
          <w:rFonts w:ascii="Arial" w:hAnsi="Arial" w:cs="Arial"/>
          <w:sz w:val="22"/>
          <w:szCs w:val="22"/>
        </w:rPr>
      </w:pPr>
    </w:p>
    <w:p w14:paraId="142FFE66" w14:textId="77777777" w:rsidR="00E83509" w:rsidRPr="00ED05B0" w:rsidRDefault="008F0BE9">
      <w:pPr>
        <w:jc w:val="center"/>
        <w:rPr>
          <w:rFonts w:ascii="Arial" w:hAnsi="Arial" w:cs="Arial"/>
          <w:sz w:val="22"/>
          <w:szCs w:val="22"/>
        </w:rPr>
      </w:pPr>
      <w:r>
        <w:rPr>
          <w:rFonts w:ascii="Arial" w:hAnsi="Arial" w:cs="Arial"/>
          <w:b/>
          <w:sz w:val="22"/>
          <w:szCs w:val="22"/>
        </w:rPr>
        <w:t>Područja sa posebnim režimom plovidbe</w:t>
      </w:r>
    </w:p>
    <w:p w14:paraId="103F4109" w14:textId="77777777" w:rsidR="00E83509" w:rsidRPr="00ED05B0" w:rsidRDefault="008F0BE9">
      <w:pPr>
        <w:jc w:val="center"/>
        <w:rPr>
          <w:rFonts w:ascii="Arial" w:hAnsi="Arial" w:cs="Arial"/>
          <w:b/>
          <w:sz w:val="22"/>
          <w:szCs w:val="22"/>
        </w:rPr>
      </w:pPr>
      <w:r>
        <w:rPr>
          <w:rFonts w:ascii="Arial" w:hAnsi="Arial" w:cs="Arial"/>
          <w:b/>
          <w:sz w:val="22"/>
          <w:szCs w:val="22"/>
        </w:rPr>
        <w:t>Član 23</w:t>
      </w:r>
    </w:p>
    <w:p w14:paraId="0436FEF2" w14:textId="77777777" w:rsidR="006B6A80" w:rsidRPr="00ED05B0" w:rsidRDefault="006B6A80">
      <w:pPr>
        <w:jc w:val="center"/>
        <w:rPr>
          <w:rFonts w:ascii="Arial" w:hAnsi="Arial" w:cs="Arial"/>
          <w:sz w:val="22"/>
          <w:szCs w:val="22"/>
        </w:rPr>
      </w:pPr>
    </w:p>
    <w:p w14:paraId="65AEAFAA" w14:textId="77777777" w:rsidR="00E83509" w:rsidRPr="00ED05B0" w:rsidRDefault="008F0BE9" w:rsidP="00FB684B">
      <w:pPr>
        <w:ind w:firstLine="720"/>
        <w:jc w:val="both"/>
        <w:rPr>
          <w:rFonts w:ascii="Arial" w:hAnsi="Arial" w:cs="Arial"/>
          <w:sz w:val="22"/>
          <w:szCs w:val="22"/>
        </w:rPr>
      </w:pPr>
      <w:r>
        <w:rPr>
          <w:rFonts w:ascii="Arial" w:hAnsi="Arial" w:cs="Arial"/>
          <w:sz w:val="22"/>
          <w:szCs w:val="22"/>
        </w:rPr>
        <w:t>Na Skadarskom jezeru uspostavljaju se područja sa posebnim režimom plovidbe.</w:t>
      </w:r>
    </w:p>
    <w:p w14:paraId="7995EBD7" w14:textId="0CDFE712" w:rsidR="00E83509" w:rsidRPr="00ED05B0" w:rsidRDefault="008F0BE9" w:rsidP="00FB684B">
      <w:pPr>
        <w:ind w:firstLine="720"/>
        <w:jc w:val="both"/>
        <w:rPr>
          <w:rFonts w:ascii="Arial" w:hAnsi="Arial" w:cs="Arial"/>
          <w:sz w:val="22"/>
          <w:szCs w:val="22"/>
        </w:rPr>
      </w:pPr>
      <w:r>
        <w:rPr>
          <w:rFonts w:ascii="Arial" w:hAnsi="Arial" w:cs="Arial"/>
          <w:sz w:val="22"/>
          <w:szCs w:val="22"/>
        </w:rPr>
        <w:lastRenderedPageBreak/>
        <w:t>Plovidba u područjima iz stava 1 ovog člana obavlja se isključivo javnim plovilima.</w:t>
      </w:r>
    </w:p>
    <w:p w14:paraId="07858434" w14:textId="77777777" w:rsidR="00E83509" w:rsidRPr="00ED05B0" w:rsidRDefault="008F0BE9" w:rsidP="00FB684B">
      <w:pPr>
        <w:ind w:firstLine="720"/>
        <w:jc w:val="both"/>
        <w:rPr>
          <w:rFonts w:ascii="Arial" w:hAnsi="Arial" w:cs="Arial"/>
          <w:sz w:val="22"/>
          <w:szCs w:val="22"/>
        </w:rPr>
      </w:pPr>
      <w:r>
        <w:rPr>
          <w:rFonts w:ascii="Arial" w:hAnsi="Arial" w:cs="Arial"/>
          <w:sz w:val="22"/>
          <w:szCs w:val="22"/>
        </w:rPr>
        <w:t>Režim plovidbe na specifičnim lokacijama Skadarskog jezera, i to u kanalu Rijeke Crnojevića, kanalu rijeke Karatuna, na oba kraka rijeke Morače koja pripadaju Nacionalnom parku Skadarsko jezero, na području Mihailovića, u Poseljanskom zalivu, kod Biškog repa, na ušću Rijeke Crnojevića, ušću Bazagurske matice, kao i na području oko ostrva Liponjak u zonama ograničenja ribolova, ograničen je na maksimalnu brzinu do četiri čvora.</w:t>
      </w:r>
    </w:p>
    <w:p w14:paraId="282D845A" w14:textId="77777777" w:rsidR="00E83509" w:rsidRPr="00ED05B0" w:rsidRDefault="008F0BE9" w:rsidP="00FB684B">
      <w:pPr>
        <w:ind w:firstLine="720"/>
        <w:jc w:val="both"/>
        <w:rPr>
          <w:rFonts w:ascii="Arial" w:hAnsi="Arial" w:cs="Arial"/>
          <w:sz w:val="22"/>
          <w:szCs w:val="22"/>
        </w:rPr>
      </w:pPr>
      <w:r>
        <w:rPr>
          <w:rFonts w:ascii="Arial" w:hAnsi="Arial" w:cs="Arial"/>
          <w:sz w:val="22"/>
          <w:szCs w:val="22"/>
        </w:rPr>
        <w:t>Izuzetno od st. 2 i 3 ovog člana, Lučka kapetanija može, na zahtjev zainteresovanog lica, odobriti plovidbu određenom plovnom objektu kroz područje sa posebnim režimom plovidbe za tačno definisani vremenski period.</w:t>
      </w:r>
    </w:p>
    <w:p w14:paraId="753B32C7" w14:textId="77777777" w:rsidR="00E83509" w:rsidRPr="00ED05B0" w:rsidRDefault="008F0BE9" w:rsidP="00FB684B">
      <w:pPr>
        <w:ind w:firstLine="720"/>
        <w:jc w:val="both"/>
        <w:rPr>
          <w:rFonts w:ascii="Arial" w:hAnsi="Arial" w:cs="Arial"/>
          <w:sz w:val="22"/>
          <w:szCs w:val="22"/>
        </w:rPr>
      </w:pPr>
      <w:r>
        <w:rPr>
          <w:rFonts w:ascii="Arial" w:hAnsi="Arial" w:cs="Arial"/>
          <w:sz w:val="22"/>
          <w:szCs w:val="22"/>
        </w:rPr>
        <w:t>Zahtjev iz stava 4 ovog člana treba da sadrži najmanje: naziv područja zabranjene plovidbe za koje se traži odobrenje, vremenski period za koji se traži odobrenje, identifikacione podatke i tehnički opis plovnog objekta, identifikacione podatke o licima koja upravljaju plovnim objektom ili borave na njemu, i opis aktivnosti koje će se obavljati tokom plovidbe kroz područje zabranjene plovidbe.</w:t>
      </w:r>
    </w:p>
    <w:p w14:paraId="7B18046F" w14:textId="0E685899" w:rsidR="00E83509" w:rsidRPr="00ED05B0" w:rsidRDefault="00AD0A20" w:rsidP="00FB684B">
      <w:pPr>
        <w:ind w:firstLine="720"/>
        <w:jc w:val="both"/>
        <w:rPr>
          <w:rFonts w:ascii="Arial" w:hAnsi="Arial" w:cs="Arial"/>
          <w:sz w:val="22"/>
          <w:szCs w:val="22"/>
        </w:rPr>
      </w:pPr>
      <w:r>
        <w:rPr>
          <w:rFonts w:ascii="Arial" w:hAnsi="Arial" w:cs="Arial"/>
          <w:sz w:val="22"/>
          <w:szCs w:val="22"/>
        </w:rPr>
        <w:t>Prikaz područja iz stava 1 ovog člana, kao i period njihove primjene, Ministarstvo objavljuje svake godine, najkasnije do 31. decembra tekuće godine za narednu godinu, na informativnoj karti.</w:t>
      </w:r>
    </w:p>
    <w:p w14:paraId="2C204D0B" w14:textId="77777777" w:rsidR="006B6A80" w:rsidRPr="00ED05B0" w:rsidRDefault="006B6A80" w:rsidP="00FB684B">
      <w:pPr>
        <w:ind w:firstLine="720"/>
        <w:jc w:val="both"/>
        <w:rPr>
          <w:rFonts w:ascii="Arial" w:hAnsi="Arial" w:cs="Arial"/>
          <w:sz w:val="22"/>
          <w:szCs w:val="22"/>
        </w:rPr>
      </w:pPr>
    </w:p>
    <w:p w14:paraId="37FF47F2" w14:textId="77777777" w:rsidR="00E83509" w:rsidRPr="00ED05B0" w:rsidRDefault="008F0BE9">
      <w:pPr>
        <w:jc w:val="center"/>
        <w:rPr>
          <w:rFonts w:ascii="Arial" w:hAnsi="Arial" w:cs="Arial"/>
          <w:sz w:val="22"/>
          <w:szCs w:val="22"/>
        </w:rPr>
      </w:pPr>
      <w:r>
        <w:rPr>
          <w:rFonts w:ascii="Arial" w:hAnsi="Arial" w:cs="Arial"/>
          <w:b/>
          <w:sz w:val="22"/>
          <w:szCs w:val="22"/>
        </w:rPr>
        <w:t>Plovidba plovnih objekata sa vodenim mlaznim pogonom</w:t>
      </w:r>
    </w:p>
    <w:p w14:paraId="5777E156" w14:textId="77777777" w:rsidR="00E83509" w:rsidRPr="00ED05B0" w:rsidRDefault="008F0BE9">
      <w:pPr>
        <w:jc w:val="center"/>
        <w:rPr>
          <w:rFonts w:ascii="Arial" w:hAnsi="Arial" w:cs="Arial"/>
          <w:b/>
          <w:sz w:val="22"/>
          <w:szCs w:val="22"/>
        </w:rPr>
      </w:pPr>
      <w:r>
        <w:rPr>
          <w:rFonts w:ascii="Arial" w:hAnsi="Arial" w:cs="Arial"/>
          <w:b/>
          <w:sz w:val="22"/>
          <w:szCs w:val="22"/>
        </w:rPr>
        <w:t>Član 24</w:t>
      </w:r>
    </w:p>
    <w:p w14:paraId="05DFAE2C" w14:textId="77777777" w:rsidR="006B6A80" w:rsidRPr="00ED05B0" w:rsidRDefault="006B6A80">
      <w:pPr>
        <w:jc w:val="center"/>
        <w:rPr>
          <w:rFonts w:ascii="Arial" w:hAnsi="Arial" w:cs="Arial"/>
          <w:sz w:val="22"/>
          <w:szCs w:val="22"/>
        </w:rPr>
      </w:pPr>
    </w:p>
    <w:p w14:paraId="2D0C7297" w14:textId="248BDBFD" w:rsidR="00E83509" w:rsidRPr="00ED05B0" w:rsidRDefault="00AD0A20" w:rsidP="00FB684B">
      <w:pPr>
        <w:ind w:firstLine="720"/>
        <w:jc w:val="both"/>
        <w:rPr>
          <w:rFonts w:ascii="Arial" w:hAnsi="Arial" w:cs="Arial"/>
          <w:sz w:val="22"/>
          <w:szCs w:val="22"/>
        </w:rPr>
      </w:pPr>
      <w:r>
        <w:rPr>
          <w:rFonts w:ascii="Arial" w:hAnsi="Arial" w:cs="Arial"/>
          <w:sz w:val="22"/>
          <w:szCs w:val="22"/>
        </w:rPr>
        <w:t>Na Skadarskom jezeru nije dozvoljena plovidba plovnih objekata na vodeni mlazni pogon (jet ski).</w:t>
      </w:r>
    </w:p>
    <w:p w14:paraId="5DDA3A3F" w14:textId="77777777" w:rsidR="006B6A80" w:rsidRPr="00ED05B0" w:rsidRDefault="006B6A80" w:rsidP="00FB684B">
      <w:pPr>
        <w:ind w:firstLine="720"/>
        <w:jc w:val="both"/>
        <w:rPr>
          <w:rFonts w:ascii="Arial" w:hAnsi="Arial" w:cs="Arial"/>
          <w:sz w:val="22"/>
          <w:szCs w:val="22"/>
        </w:rPr>
      </w:pPr>
    </w:p>
    <w:p w14:paraId="55EB8B4B" w14:textId="77777777" w:rsidR="00E83509" w:rsidRPr="00ED05B0" w:rsidRDefault="008F0BE9">
      <w:pPr>
        <w:jc w:val="center"/>
        <w:rPr>
          <w:rFonts w:ascii="Arial" w:hAnsi="Arial" w:cs="Arial"/>
          <w:sz w:val="22"/>
          <w:szCs w:val="22"/>
        </w:rPr>
      </w:pPr>
      <w:r>
        <w:rPr>
          <w:rFonts w:ascii="Arial" w:hAnsi="Arial" w:cs="Arial"/>
          <w:b/>
          <w:sz w:val="22"/>
          <w:szCs w:val="22"/>
        </w:rPr>
        <w:t>Informativna karta Skadarskog jezera</w:t>
      </w:r>
    </w:p>
    <w:p w14:paraId="484BB1BC" w14:textId="77777777" w:rsidR="00E83509" w:rsidRPr="00ED05B0" w:rsidRDefault="008F0BE9">
      <w:pPr>
        <w:jc w:val="center"/>
        <w:rPr>
          <w:rFonts w:ascii="Arial" w:hAnsi="Arial" w:cs="Arial"/>
          <w:b/>
          <w:sz w:val="22"/>
          <w:szCs w:val="22"/>
        </w:rPr>
      </w:pPr>
      <w:r>
        <w:rPr>
          <w:rFonts w:ascii="Arial" w:hAnsi="Arial" w:cs="Arial"/>
          <w:b/>
          <w:sz w:val="22"/>
          <w:szCs w:val="22"/>
        </w:rPr>
        <w:t>Član 25</w:t>
      </w:r>
    </w:p>
    <w:p w14:paraId="593565E4" w14:textId="77777777" w:rsidR="006B6A80" w:rsidRPr="00ED05B0" w:rsidRDefault="006B6A80">
      <w:pPr>
        <w:jc w:val="center"/>
        <w:rPr>
          <w:rFonts w:ascii="Arial" w:hAnsi="Arial" w:cs="Arial"/>
          <w:sz w:val="22"/>
          <w:szCs w:val="22"/>
        </w:rPr>
      </w:pPr>
    </w:p>
    <w:p w14:paraId="1AEE4BF2" w14:textId="77777777" w:rsidR="00E83509" w:rsidRPr="00ED05B0" w:rsidRDefault="008F0BE9" w:rsidP="00FB684B">
      <w:pPr>
        <w:ind w:firstLine="720"/>
        <w:jc w:val="both"/>
        <w:rPr>
          <w:rFonts w:ascii="Arial" w:hAnsi="Arial" w:cs="Arial"/>
          <w:sz w:val="22"/>
          <w:szCs w:val="22"/>
        </w:rPr>
      </w:pPr>
      <w:r>
        <w:rPr>
          <w:rFonts w:ascii="Arial" w:hAnsi="Arial" w:cs="Arial"/>
          <w:sz w:val="22"/>
          <w:szCs w:val="22"/>
        </w:rPr>
        <w:t>Plovni objekti koji saobraćaju Skadarskim jezerom i pripadajućim plovnim rijekama treba da posjeduju važeću informativnu kartu za tekuću godinu.</w:t>
      </w:r>
    </w:p>
    <w:p w14:paraId="42E443CD" w14:textId="77777777" w:rsidR="00E83509" w:rsidRPr="00ED05B0" w:rsidRDefault="008F0BE9" w:rsidP="00FB684B">
      <w:pPr>
        <w:ind w:firstLine="720"/>
        <w:jc w:val="both"/>
        <w:rPr>
          <w:rFonts w:ascii="Arial" w:hAnsi="Arial" w:cs="Arial"/>
          <w:sz w:val="22"/>
          <w:szCs w:val="22"/>
        </w:rPr>
      </w:pPr>
      <w:r>
        <w:rPr>
          <w:rFonts w:ascii="Arial" w:hAnsi="Arial" w:cs="Arial"/>
          <w:sz w:val="22"/>
          <w:szCs w:val="22"/>
        </w:rPr>
        <w:t>Informativna karta sadrži najmanje: prikaz područja sa posebnim režimom plovidbe, prikaz područja sa posebnim režimom plovidbe radi zaštite ribljeg fonda, ostala ograničenja i mjere zaštite životne sredine propisane za područje Nacionalnog parka Skadarsko jezero, uputstva i kanale komunikacije sa nadležnim državnim organima, javnim službama i upravljačem zaštićenog područja, kao i ostale informacije od značaja za sigurnost plovidbe i zaštitu životne sredine.</w:t>
      </w:r>
    </w:p>
    <w:p w14:paraId="4A09F4DA" w14:textId="77777777" w:rsidR="00104C27" w:rsidRPr="00ED05B0" w:rsidRDefault="00104C27">
      <w:pPr>
        <w:jc w:val="both"/>
        <w:rPr>
          <w:rFonts w:ascii="Arial" w:hAnsi="Arial" w:cs="Arial"/>
          <w:b/>
          <w:sz w:val="22"/>
          <w:szCs w:val="22"/>
        </w:rPr>
      </w:pPr>
    </w:p>
    <w:p w14:paraId="25EBADB2" w14:textId="77777777" w:rsidR="00202316" w:rsidRPr="00ED05B0" w:rsidRDefault="00202316">
      <w:pPr>
        <w:jc w:val="both"/>
        <w:rPr>
          <w:rFonts w:ascii="Arial" w:hAnsi="Arial" w:cs="Arial"/>
          <w:b/>
          <w:sz w:val="22"/>
          <w:szCs w:val="22"/>
        </w:rPr>
      </w:pPr>
    </w:p>
    <w:p w14:paraId="7B031FD1" w14:textId="77777777" w:rsidR="00E83509" w:rsidRPr="00ED05B0" w:rsidRDefault="008F0BE9">
      <w:pPr>
        <w:jc w:val="both"/>
        <w:rPr>
          <w:rFonts w:ascii="Arial" w:hAnsi="Arial" w:cs="Arial"/>
          <w:b/>
          <w:sz w:val="22"/>
          <w:szCs w:val="22"/>
        </w:rPr>
      </w:pPr>
      <w:r>
        <w:rPr>
          <w:rFonts w:ascii="Arial" w:hAnsi="Arial" w:cs="Arial"/>
          <w:b/>
          <w:sz w:val="22"/>
          <w:szCs w:val="22"/>
        </w:rPr>
        <w:t>IV. SPREČAVANJE ZAGAĐENJA VODA SA PLOVILA</w:t>
      </w:r>
    </w:p>
    <w:p w14:paraId="41E87FD9" w14:textId="77777777" w:rsidR="00E83509" w:rsidRPr="00ED05B0" w:rsidRDefault="008F0BE9">
      <w:pPr>
        <w:spacing w:before="300"/>
        <w:jc w:val="center"/>
        <w:rPr>
          <w:rFonts w:ascii="Arial" w:hAnsi="Arial" w:cs="Arial"/>
          <w:sz w:val="22"/>
          <w:szCs w:val="22"/>
        </w:rPr>
      </w:pPr>
      <w:r>
        <w:rPr>
          <w:rFonts w:ascii="Arial" w:hAnsi="Arial" w:cs="Arial"/>
          <w:b/>
          <w:bCs/>
          <w:sz w:val="22"/>
          <w:szCs w:val="22"/>
        </w:rPr>
        <w:t>Štetne i opasne materije</w:t>
      </w:r>
    </w:p>
    <w:p w14:paraId="0F7D8978"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26</w:t>
      </w:r>
    </w:p>
    <w:p w14:paraId="5E0F67B4" w14:textId="77777777" w:rsidR="00E83509" w:rsidRPr="00ED05B0" w:rsidRDefault="008F0BE9" w:rsidP="00FB684B">
      <w:pPr>
        <w:ind w:firstLine="720"/>
        <w:jc w:val="both"/>
        <w:rPr>
          <w:rFonts w:ascii="Arial" w:hAnsi="Arial" w:cs="Arial"/>
          <w:sz w:val="22"/>
          <w:szCs w:val="22"/>
        </w:rPr>
      </w:pPr>
      <w:r>
        <w:rPr>
          <w:rFonts w:ascii="Arial" w:hAnsi="Arial" w:cs="Arial"/>
          <w:sz w:val="22"/>
          <w:szCs w:val="22"/>
        </w:rPr>
        <w:t>Zabranjeno je sa plovila izbacivati, izlivati ili ispuštati otpad, predmete, materije, bilo koji oblik štetnih i opasnih materija, ulja i zauljene vode ili smjese takvog otpada sa vodom koje mogu predstavljati smetnje ili opasnost za sigurnost plovidbe.</w:t>
      </w:r>
    </w:p>
    <w:p w14:paraId="100A5D8E" w14:textId="77777777" w:rsidR="00E83509" w:rsidRPr="00ED05B0" w:rsidRDefault="008F0BE9" w:rsidP="00FB684B">
      <w:pPr>
        <w:ind w:firstLine="720"/>
        <w:jc w:val="both"/>
        <w:rPr>
          <w:rFonts w:ascii="Arial" w:hAnsi="Arial" w:cs="Arial"/>
          <w:sz w:val="22"/>
          <w:szCs w:val="22"/>
        </w:rPr>
      </w:pPr>
      <w:r>
        <w:rPr>
          <w:rFonts w:ascii="Arial" w:hAnsi="Arial" w:cs="Arial"/>
          <w:sz w:val="22"/>
          <w:szCs w:val="22"/>
        </w:rPr>
        <w:t>U slučaju nenamjernog izbacivanja otpada iz stava 1 ovog člana ili bilo kakve opasnosti od takvog izbacivanja, zapovjednik, odnosno lice koje upravlja plovilom, stručno lice, odnosno lice odgovorno za nadzor dužno je da bez odlaganja obavijesti Lučku kapetaniju sa tačnim opisom vrste, količine otpada i mjesta izbacivanja, te da bez odlaganja preduzme sve mjere potrebne za otklanjanje zagađenja, odnosno opasnosti od zagađenja.</w:t>
      </w:r>
    </w:p>
    <w:p w14:paraId="78B3B90B" w14:textId="77777777" w:rsidR="00E83509" w:rsidRPr="00ED05B0" w:rsidRDefault="008F0BE9">
      <w:pPr>
        <w:spacing w:before="300"/>
        <w:jc w:val="center"/>
        <w:rPr>
          <w:rFonts w:ascii="Arial" w:hAnsi="Arial" w:cs="Arial"/>
          <w:sz w:val="22"/>
          <w:szCs w:val="22"/>
        </w:rPr>
      </w:pPr>
      <w:r>
        <w:rPr>
          <w:rFonts w:ascii="Arial" w:hAnsi="Arial" w:cs="Arial"/>
          <w:b/>
          <w:bCs/>
          <w:sz w:val="22"/>
          <w:szCs w:val="22"/>
        </w:rPr>
        <w:t>Zagađenje unutrašnjih voda</w:t>
      </w:r>
    </w:p>
    <w:p w14:paraId="21CEDE7F"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27</w:t>
      </w:r>
    </w:p>
    <w:p w14:paraId="183A7F96" w14:textId="77777777" w:rsidR="00E83509" w:rsidRPr="00ED05B0" w:rsidRDefault="008F0BE9" w:rsidP="00FB684B">
      <w:pPr>
        <w:ind w:firstLine="720"/>
        <w:jc w:val="both"/>
        <w:rPr>
          <w:rFonts w:ascii="Arial" w:hAnsi="Arial" w:cs="Arial"/>
          <w:sz w:val="22"/>
          <w:szCs w:val="22"/>
        </w:rPr>
      </w:pPr>
      <w:bookmarkStart w:id="1" w:name="_Hlk234480625"/>
      <w:r>
        <w:rPr>
          <w:rFonts w:ascii="Arial" w:hAnsi="Arial" w:cs="Arial"/>
          <w:sz w:val="22"/>
          <w:szCs w:val="22"/>
        </w:rPr>
        <w:t>Zabranjeno je spaljivanje otpada, mulja, taloga i posebnog otpada na plovilima.</w:t>
      </w:r>
    </w:p>
    <w:p w14:paraId="173D61FB" w14:textId="77777777" w:rsidR="00E83509" w:rsidRPr="00ED05B0" w:rsidRDefault="008F0BE9" w:rsidP="00FB684B">
      <w:pPr>
        <w:ind w:firstLine="720"/>
        <w:jc w:val="both"/>
        <w:rPr>
          <w:rFonts w:ascii="Arial" w:hAnsi="Arial" w:cs="Arial"/>
          <w:sz w:val="22"/>
          <w:szCs w:val="22"/>
        </w:rPr>
      </w:pPr>
      <w:r>
        <w:rPr>
          <w:rFonts w:ascii="Arial" w:hAnsi="Arial" w:cs="Arial"/>
          <w:sz w:val="22"/>
          <w:szCs w:val="22"/>
        </w:rPr>
        <w:lastRenderedPageBreak/>
        <w:t>Zabranjeno je premazivanje plovila uljem, kao i izlivanje i ispuštanje ostataka čišćenja spoljašnjeg dijela plovila.</w:t>
      </w:r>
    </w:p>
    <w:p w14:paraId="28E48E69" w14:textId="77777777" w:rsidR="00E83509" w:rsidRPr="00ED05B0" w:rsidRDefault="008F0BE9" w:rsidP="00FB684B">
      <w:pPr>
        <w:ind w:firstLine="720"/>
        <w:jc w:val="both"/>
        <w:rPr>
          <w:rFonts w:ascii="Arial" w:hAnsi="Arial" w:cs="Arial"/>
          <w:sz w:val="22"/>
          <w:szCs w:val="22"/>
        </w:rPr>
      </w:pPr>
      <w:r>
        <w:rPr>
          <w:rFonts w:ascii="Arial" w:hAnsi="Arial" w:cs="Arial"/>
          <w:sz w:val="22"/>
          <w:szCs w:val="22"/>
        </w:rPr>
        <w:t>Zabranjena je upotreba štetnih sredstava protiv obrastanja trupa koja se ne smiju ispuštati u vodu.</w:t>
      </w:r>
    </w:p>
    <w:p w14:paraId="63381CC5" w14:textId="77777777" w:rsidR="00E83509" w:rsidRPr="00ED05B0" w:rsidRDefault="008F0BE9" w:rsidP="00FB684B">
      <w:pPr>
        <w:ind w:firstLine="720"/>
        <w:jc w:val="both"/>
        <w:rPr>
          <w:rFonts w:ascii="Arial" w:hAnsi="Arial" w:cs="Arial"/>
          <w:sz w:val="22"/>
          <w:szCs w:val="22"/>
        </w:rPr>
      </w:pPr>
      <w:r>
        <w:rPr>
          <w:rFonts w:ascii="Arial" w:hAnsi="Arial" w:cs="Arial"/>
          <w:sz w:val="22"/>
          <w:szCs w:val="22"/>
        </w:rPr>
        <w:t>Zabranjeno je korišćenje pokretnih spremišta postavljenih na palubi plovila kao spremišta za sakupljanje otpadnih ulja.</w:t>
      </w:r>
    </w:p>
    <w:p w14:paraId="7AB4AE78" w14:textId="77777777" w:rsidR="00E83509" w:rsidRPr="00ED05B0" w:rsidRDefault="008F0BE9" w:rsidP="00FB684B">
      <w:pPr>
        <w:ind w:firstLine="720"/>
        <w:jc w:val="both"/>
        <w:rPr>
          <w:rFonts w:ascii="Arial" w:hAnsi="Arial" w:cs="Arial"/>
          <w:sz w:val="22"/>
          <w:szCs w:val="22"/>
        </w:rPr>
      </w:pPr>
      <w:r>
        <w:rPr>
          <w:rFonts w:ascii="Arial" w:hAnsi="Arial" w:cs="Arial"/>
          <w:sz w:val="22"/>
          <w:szCs w:val="22"/>
        </w:rPr>
        <w:t>U kaljuže mašinskog prostora zabranjeno je ubacivanje sredstava za čišćenje koja rastvaraju ulje ili maziva i emulgatore, osim sredstava koja ne otežavaju prečišćavanje otpadnih voda iz kaljuža na stanicama za prikupljanje otpadnih voda.</w:t>
      </w:r>
    </w:p>
    <w:bookmarkEnd w:id="1"/>
    <w:p w14:paraId="009629EF" w14:textId="77777777" w:rsidR="00E83509" w:rsidRPr="00ED05B0" w:rsidRDefault="008F0BE9">
      <w:pPr>
        <w:spacing w:before="300"/>
        <w:jc w:val="center"/>
        <w:rPr>
          <w:rFonts w:ascii="Arial" w:hAnsi="Arial" w:cs="Arial"/>
          <w:sz w:val="22"/>
          <w:szCs w:val="22"/>
        </w:rPr>
      </w:pPr>
      <w:r>
        <w:rPr>
          <w:rFonts w:ascii="Arial" w:hAnsi="Arial" w:cs="Arial"/>
          <w:b/>
          <w:bCs/>
          <w:sz w:val="22"/>
          <w:szCs w:val="22"/>
        </w:rPr>
        <w:t>Poštovanje propisa o zaštiti životne sredine i Knjiga o uljima</w:t>
      </w:r>
    </w:p>
    <w:p w14:paraId="1BD35E83" w14:textId="39A0BA64" w:rsidR="00E83509" w:rsidRPr="00ED05B0" w:rsidRDefault="008F0BE9">
      <w:pPr>
        <w:spacing w:after="160"/>
        <w:jc w:val="center"/>
        <w:rPr>
          <w:rFonts w:ascii="Arial" w:hAnsi="Arial" w:cs="Arial"/>
          <w:b/>
          <w:bCs/>
          <w:sz w:val="22"/>
          <w:szCs w:val="22"/>
        </w:rPr>
      </w:pPr>
      <w:r>
        <w:rPr>
          <w:rFonts w:ascii="Arial" w:hAnsi="Arial" w:cs="Arial"/>
          <w:b/>
          <w:bCs/>
          <w:sz w:val="22"/>
          <w:szCs w:val="22"/>
        </w:rPr>
        <w:t>Član 28</w:t>
      </w:r>
    </w:p>
    <w:p w14:paraId="16DD9345" w14:textId="77777777" w:rsidR="00E83509" w:rsidRPr="00ED05B0" w:rsidRDefault="008F0BE9" w:rsidP="00FB684B">
      <w:pPr>
        <w:ind w:firstLine="720"/>
        <w:jc w:val="both"/>
        <w:rPr>
          <w:rFonts w:ascii="Arial" w:hAnsi="Arial" w:cs="Arial"/>
          <w:sz w:val="22"/>
          <w:szCs w:val="22"/>
        </w:rPr>
      </w:pPr>
      <w:r>
        <w:rPr>
          <w:rFonts w:ascii="Arial" w:hAnsi="Arial" w:cs="Arial"/>
          <w:sz w:val="22"/>
          <w:szCs w:val="22"/>
        </w:rPr>
        <w:t>Zapovjednik, odnosno lice koje upravlja plovilom, i članovi posade, stručna lica na plutajućim objektima i lica koja nadziru plutajući objekat moraju prilikom plovidbe ili boravka na unutrašnjim vodama Crne Gore, nezavisno od područja plovidbe, poštovati međunarodne, evropske propise i propise Crne Gore i standarde o zaštiti životne sredine od zagađenja sa plovila.</w:t>
      </w:r>
    </w:p>
    <w:p w14:paraId="4D678E94" w14:textId="77777777" w:rsidR="00E83509" w:rsidRPr="00ED05B0" w:rsidRDefault="008F0BE9" w:rsidP="00FB684B">
      <w:pPr>
        <w:ind w:firstLine="720"/>
        <w:jc w:val="both"/>
        <w:rPr>
          <w:rFonts w:ascii="Arial" w:hAnsi="Arial" w:cs="Arial"/>
          <w:sz w:val="22"/>
          <w:szCs w:val="22"/>
        </w:rPr>
      </w:pPr>
      <w:r>
        <w:rPr>
          <w:rFonts w:ascii="Arial" w:hAnsi="Arial" w:cs="Arial"/>
          <w:sz w:val="22"/>
          <w:szCs w:val="22"/>
        </w:rPr>
        <w:t>Plovila koja imaju mašinski prostor ili odjeljak za motor moraju imati Knjigu o uljima koju izdaje Lučka kapetanija, osim čamaca.</w:t>
      </w:r>
    </w:p>
    <w:p w14:paraId="18D5910F" w14:textId="77777777" w:rsidR="00E83509" w:rsidRPr="00ED05B0" w:rsidRDefault="008F0BE9" w:rsidP="00FB684B">
      <w:pPr>
        <w:ind w:firstLine="720"/>
        <w:jc w:val="both"/>
        <w:rPr>
          <w:rFonts w:ascii="Arial" w:hAnsi="Arial" w:cs="Arial"/>
          <w:sz w:val="22"/>
          <w:szCs w:val="22"/>
        </w:rPr>
      </w:pPr>
      <w:r>
        <w:rPr>
          <w:rFonts w:ascii="Arial" w:hAnsi="Arial" w:cs="Arial"/>
          <w:sz w:val="22"/>
          <w:szCs w:val="22"/>
        </w:rPr>
        <w:t>Za uredno i istinito upisivanje propisanih podataka u Knjigu o uljima odgovoran je zapovjednik plovila.</w:t>
      </w:r>
    </w:p>
    <w:p w14:paraId="542A9A9B" w14:textId="77777777" w:rsidR="00E83509" w:rsidRPr="00ED05B0" w:rsidRDefault="008F0BE9">
      <w:pPr>
        <w:spacing w:before="300"/>
        <w:jc w:val="center"/>
        <w:rPr>
          <w:rFonts w:ascii="Arial" w:hAnsi="Arial" w:cs="Arial"/>
          <w:sz w:val="22"/>
          <w:szCs w:val="22"/>
        </w:rPr>
      </w:pPr>
      <w:r>
        <w:rPr>
          <w:rFonts w:ascii="Arial" w:hAnsi="Arial" w:cs="Arial"/>
          <w:b/>
          <w:bCs/>
          <w:sz w:val="22"/>
          <w:szCs w:val="22"/>
        </w:rPr>
        <w:t>Otpad</w:t>
      </w:r>
    </w:p>
    <w:p w14:paraId="017A01F5"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29</w:t>
      </w:r>
    </w:p>
    <w:p w14:paraId="40A9B8B8" w14:textId="77777777" w:rsidR="00E83509" w:rsidRPr="00ED05B0" w:rsidRDefault="008F0BE9" w:rsidP="00FB684B">
      <w:pPr>
        <w:ind w:firstLine="720"/>
        <w:jc w:val="both"/>
        <w:rPr>
          <w:rFonts w:ascii="Arial" w:hAnsi="Arial" w:cs="Arial"/>
          <w:sz w:val="22"/>
          <w:szCs w:val="22"/>
        </w:rPr>
      </w:pPr>
      <w:r>
        <w:rPr>
          <w:rFonts w:ascii="Arial" w:hAnsi="Arial" w:cs="Arial"/>
          <w:sz w:val="22"/>
          <w:szCs w:val="22"/>
        </w:rPr>
        <w:t>Otpad koji nastaje na plovilu i otpad od tereta mora se sakupiti i predati prihvatnim stanicama na obali ili na drugim mjestima određenim za prijem takvih vrsta otpada.</w:t>
      </w:r>
    </w:p>
    <w:p w14:paraId="4A2044D5" w14:textId="77777777" w:rsidR="00E83509" w:rsidRPr="00ED05B0" w:rsidRDefault="008F0BE9" w:rsidP="00BF49EC">
      <w:pPr>
        <w:ind w:firstLine="720"/>
        <w:jc w:val="both"/>
        <w:rPr>
          <w:rFonts w:ascii="Arial" w:hAnsi="Arial" w:cs="Arial"/>
          <w:sz w:val="22"/>
          <w:szCs w:val="22"/>
        </w:rPr>
      </w:pPr>
      <w:r>
        <w:rPr>
          <w:rFonts w:ascii="Arial" w:hAnsi="Arial" w:cs="Arial"/>
          <w:sz w:val="22"/>
          <w:szCs w:val="22"/>
        </w:rPr>
        <w:t>Izuzetno od stava 1 ovog člana, otpad se može zadržati na plovilu samo ako je to u skladu sa važećim propisima o zaštiti voda i zbrinjavanju otpada.</w:t>
      </w:r>
    </w:p>
    <w:p w14:paraId="52FD8A73" w14:textId="77777777" w:rsidR="00E83509" w:rsidRPr="00ED05B0" w:rsidRDefault="008F0BE9" w:rsidP="00BF49EC">
      <w:pPr>
        <w:ind w:firstLine="720"/>
        <w:jc w:val="both"/>
        <w:rPr>
          <w:rFonts w:ascii="Arial" w:hAnsi="Arial" w:cs="Arial"/>
          <w:sz w:val="22"/>
          <w:szCs w:val="22"/>
        </w:rPr>
      </w:pPr>
      <w:r>
        <w:rPr>
          <w:rFonts w:ascii="Arial" w:hAnsi="Arial" w:cs="Arial"/>
          <w:sz w:val="22"/>
          <w:szCs w:val="22"/>
        </w:rPr>
        <w:t>Zapovjednik, odnosno lice koje upravlja plovilom, dužno je da Lučkoj kapetaniji dostavi informacije o otpadu, u skladu sa odredbama propisa o riječnim informacionim servisima (RIS).</w:t>
      </w:r>
    </w:p>
    <w:p w14:paraId="63B54D45" w14:textId="77777777" w:rsidR="00E83509" w:rsidRPr="00ED05B0" w:rsidRDefault="008F0BE9" w:rsidP="00BF49EC">
      <w:pPr>
        <w:ind w:firstLine="720"/>
        <w:jc w:val="both"/>
        <w:rPr>
          <w:rFonts w:ascii="Arial" w:hAnsi="Arial" w:cs="Arial"/>
          <w:sz w:val="22"/>
          <w:szCs w:val="22"/>
        </w:rPr>
      </w:pPr>
      <w:r>
        <w:rPr>
          <w:rFonts w:ascii="Arial" w:hAnsi="Arial" w:cs="Arial"/>
          <w:sz w:val="22"/>
          <w:szCs w:val="22"/>
        </w:rPr>
        <w:t>Zapovjednik, odnosno lice koje upravlja plovilom, dužno je da prije isplovljenja preda sav otpad u odgovarajuće prihvatne uređaje ili da ih sigurno sačuva dok ne dođe do mjesta gdje su prihvatni uređaji na raspolaganju.</w:t>
      </w:r>
    </w:p>
    <w:p w14:paraId="3D6234B2" w14:textId="77777777" w:rsidR="00E83509" w:rsidRPr="00ED05B0" w:rsidRDefault="008F0BE9" w:rsidP="00BF49EC">
      <w:pPr>
        <w:ind w:firstLine="720"/>
        <w:jc w:val="both"/>
        <w:rPr>
          <w:rFonts w:ascii="Arial" w:hAnsi="Arial" w:cs="Arial"/>
          <w:sz w:val="22"/>
          <w:szCs w:val="22"/>
        </w:rPr>
      </w:pPr>
      <w:r>
        <w:rPr>
          <w:rFonts w:ascii="Arial" w:hAnsi="Arial" w:cs="Arial"/>
          <w:sz w:val="22"/>
          <w:szCs w:val="22"/>
        </w:rPr>
        <w:t>Ako Lučka kapetanija utvrdi da bi zbog nepostojanja adekvatnih prihvatnih uređaja moglo doći do pražnjenja spremišta u vodu tokom plovidbe, narediće zapovjedniku, odnosno licu koje upravlja plovilom, da prije isplovljenja iz luke ta spremišta isprazni.</w:t>
      </w:r>
    </w:p>
    <w:p w14:paraId="7B8C6854" w14:textId="77777777" w:rsidR="00E83509" w:rsidRPr="00ED05B0" w:rsidRDefault="008F0BE9" w:rsidP="00BF49EC">
      <w:pPr>
        <w:ind w:firstLine="720"/>
        <w:jc w:val="both"/>
        <w:rPr>
          <w:rFonts w:ascii="Arial" w:hAnsi="Arial" w:cs="Arial"/>
          <w:sz w:val="22"/>
          <w:szCs w:val="22"/>
        </w:rPr>
      </w:pPr>
      <w:r>
        <w:rPr>
          <w:rFonts w:ascii="Arial" w:hAnsi="Arial" w:cs="Arial"/>
          <w:sz w:val="22"/>
          <w:szCs w:val="22"/>
        </w:rPr>
        <w:t>Ako u slučaju iz stava 5 ovog člana zapovjednik, odnosno lice koje upravlja plovilom, ne isprazni spremišta otpadnih ulja, taloga, ostataka tereta ili drugih štetnih materija, Lučka kapetanija mora da zabrani isplovljenje.</w:t>
      </w:r>
    </w:p>
    <w:p w14:paraId="548B4C49" w14:textId="1A30DA7C" w:rsidR="00E83509" w:rsidRPr="00ED05B0" w:rsidRDefault="008F0BE9">
      <w:pPr>
        <w:spacing w:before="300"/>
        <w:jc w:val="center"/>
        <w:rPr>
          <w:rFonts w:ascii="Arial" w:hAnsi="Arial" w:cs="Arial"/>
          <w:sz w:val="22"/>
          <w:szCs w:val="22"/>
        </w:rPr>
      </w:pPr>
      <w:r>
        <w:rPr>
          <w:rFonts w:ascii="Arial" w:hAnsi="Arial" w:cs="Arial"/>
          <w:b/>
          <w:bCs/>
          <w:sz w:val="22"/>
          <w:szCs w:val="22"/>
        </w:rPr>
        <w:t>Mjere u slučaju zagađenja</w:t>
      </w:r>
    </w:p>
    <w:p w14:paraId="7EFA6A67"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30</w:t>
      </w:r>
    </w:p>
    <w:p w14:paraId="67D0E21C" w14:textId="77777777" w:rsidR="00E83509" w:rsidRPr="00ED05B0" w:rsidRDefault="008F0BE9" w:rsidP="00BF49EC">
      <w:pPr>
        <w:ind w:firstLine="720"/>
        <w:jc w:val="both"/>
        <w:rPr>
          <w:rFonts w:ascii="Arial" w:hAnsi="Arial" w:cs="Arial"/>
          <w:sz w:val="22"/>
          <w:szCs w:val="22"/>
        </w:rPr>
      </w:pPr>
      <w:r>
        <w:rPr>
          <w:rFonts w:ascii="Arial" w:hAnsi="Arial" w:cs="Arial"/>
          <w:sz w:val="22"/>
          <w:szCs w:val="22"/>
        </w:rPr>
        <w:t>U slučaju zagađenja voda, Lučka kapetanija će zabraniti isplovljenje plovila koje je prouzrokovalo zagađenje na unutrašnjim vodama Crne Gore, dok vlasnik, odnosno brodar, ne podmiri troškove čišćenja i druge štete nastale zagađenjem ili dok ne položi odgovarajuće jemstvo za pokriće tih šteta.</w:t>
      </w:r>
    </w:p>
    <w:p w14:paraId="537F2D34" w14:textId="77777777" w:rsidR="00E83509" w:rsidRPr="00ED05B0" w:rsidRDefault="008F0BE9" w:rsidP="00BF49EC">
      <w:pPr>
        <w:ind w:firstLine="720"/>
        <w:jc w:val="both"/>
        <w:rPr>
          <w:rFonts w:ascii="Arial" w:hAnsi="Arial" w:cs="Arial"/>
          <w:sz w:val="22"/>
          <w:szCs w:val="22"/>
        </w:rPr>
      </w:pPr>
      <w:r>
        <w:rPr>
          <w:rFonts w:ascii="Arial" w:hAnsi="Arial" w:cs="Arial"/>
          <w:sz w:val="22"/>
          <w:szCs w:val="22"/>
        </w:rPr>
        <w:t>Lice koje zagađenjem unutrašnjih voda pričini štetu životnoj sredini, dužno je da je nadoknadi, uključujući izgubljenu korist, i snosi troškove nastale zagađivanjem unutrašnjih voda i životne sredine.</w:t>
      </w:r>
    </w:p>
    <w:p w14:paraId="50F60658" w14:textId="77777777" w:rsidR="00E83509" w:rsidRPr="00ED05B0" w:rsidRDefault="008F0BE9" w:rsidP="00BF49EC">
      <w:pPr>
        <w:ind w:firstLine="720"/>
        <w:jc w:val="both"/>
        <w:rPr>
          <w:rFonts w:ascii="Arial" w:hAnsi="Arial" w:cs="Arial"/>
          <w:sz w:val="22"/>
          <w:szCs w:val="22"/>
        </w:rPr>
      </w:pPr>
      <w:r>
        <w:rPr>
          <w:rFonts w:ascii="Arial" w:hAnsi="Arial" w:cs="Arial"/>
          <w:sz w:val="22"/>
          <w:szCs w:val="22"/>
        </w:rPr>
        <w:lastRenderedPageBreak/>
        <w:t>Troškovi iz stava 2 ovog člana obuhvataju izdatke za sprečavanje dalje štete, izdatke za uspostavljanje pređašnjeg stanja, uključujući troškove procjene štete i otklanjanja štete, kao i izdatke za sprečavanje nastanka budućeg zagađenja.</w:t>
      </w:r>
    </w:p>
    <w:p w14:paraId="095E51BD" w14:textId="77777777" w:rsidR="00E83509" w:rsidRPr="00ED05B0" w:rsidRDefault="008F0BE9" w:rsidP="00BF49EC">
      <w:pPr>
        <w:ind w:firstLine="720"/>
        <w:jc w:val="both"/>
        <w:rPr>
          <w:rFonts w:ascii="Arial" w:hAnsi="Arial" w:cs="Arial"/>
          <w:sz w:val="22"/>
          <w:szCs w:val="22"/>
        </w:rPr>
      </w:pPr>
      <w:r>
        <w:rPr>
          <w:rFonts w:ascii="Arial" w:hAnsi="Arial" w:cs="Arial"/>
          <w:sz w:val="22"/>
          <w:szCs w:val="22"/>
        </w:rPr>
        <w:t>Vlasnik plovila i brodar obavezni su da preduzmu sve primjenjive mjere pomoću kojih se životna sredina može dovesti u stanje prije nastanka štete, odnosno mjere kojima se na izvoru nastanka trajno otklanja opasnost od štete.</w:t>
      </w:r>
    </w:p>
    <w:p w14:paraId="02726521" w14:textId="77777777" w:rsidR="00E83509" w:rsidRPr="00ED05B0" w:rsidRDefault="008F0BE9" w:rsidP="00BF49EC">
      <w:pPr>
        <w:ind w:firstLine="720"/>
        <w:jc w:val="both"/>
        <w:rPr>
          <w:rFonts w:ascii="Arial" w:hAnsi="Arial" w:cs="Arial"/>
          <w:sz w:val="22"/>
          <w:szCs w:val="22"/>
        </w:rPr>
      </w:pPr>
      <w:r>
        <w:rPr>
          <w:rFonts w:ascii="Arial" w:hAnsi="Arial" w:cs="Arial"/>
          <w:sz w:val="22"/>
          <w:szCs w:val="22"/>
        </w:rPr>
        <w:t>Kriterijumi za procjenu opasnosti i utvrđivanje šteta, najprikladnije mjere za otklanjanje štete u životnoj sredini, način njihovog odabira, postupak utvrđivanja mjera i druga pitanja, sprovode se u skladu sa propisom kojim se uređuje odgovornost za štetu u životnoj sredini i ovim zakonom.</w:t>
      </w:r>
    </w:p>
    <w:p w14:paraId="799E4F91" w14:textId="77777777" w:rsidR="00E83509" w:rsidRPr="00ED05B0" w:rsidRDefault="008F0BE9" w:rsidP="00BF49EC">
      <w:pPr>
        <w:ind w:firstLine="720"/>
        <w:jc w:val="both"/>
        <w:rPr>
          <w:rFonts w:ascii="Arial" w:hAnsi="Arial" w:cs="Arial"/>
          <w:sz w:val="22"/>
          <w:szCs w:val="22"/>
        </w:rPr>
      </w:pPr>
      <w:r>
        <w:rPr>
          <w:rFonts w:ascii="Arial" w:hAnsi="Arial" w:cs="Arial"/>
          <w:sz w:val="22"/>
          <w:szCs w:val="22"/>
        </w:rPr>
        <w:t>Lučka kapetanija dužna je da bez odlaganja o zagađenju unutrašnjih voda sa plovila obavijesti organ državne uprave nadležan za poslove zaštite i spašavanja, nadležnu opštinsku službu zaštite i organ državne uprave nadležan za poslove zaštite životne sredine.</w:t>
      </w:r>
    </w:p>
    <w:p w14:paraId="07DD386B" w14:textId="77777777" w:rsidR="006B6A80" w:rsidRPr="00ED05B0" w:rsidRDefault="006B6A80" w:rsidP="00BF49EC">
      <w:pPr>
        <w:ind w:firstLine="720"/>
        <w:jc w:val="both"/>
        <w:rPr>
          <w:rFonts w:ascii="Arial" w:hAnsi="Arial" w:cs="Arial"/>
          <w:sz w:val="22"/>
          <w:szCs w:val="22"/>
        </w:rPr>
      </w:pPr>
    </w:p>
    <w:p w14:paraId="495F70CD" w14:textId="77777777" w:rsidR="00E83509" w:rsidRPr="00ED05B0" w:rsidRDefault="008F0BE9">
      <w:pPr>
        <w:jc w:val="center"/>
        <w:rPr>
          <w:rFonts w:ascii="Arial" w:hAnsi="Arial" w:cs="Arial"/>
          <w:sz w:val="22"/>
          <w:szCs w:val="22"/>
        </w:rPr>
      </w:pPr>
      <w:r>
        <w:rPr>
          <w:rFonts w:ascii="Arial" w:hAnsi="Arial" w:cs="Arial"/>
          <w:b/>
          <w:sz w:val="22"/>
          <w:szCs w:val="22"/>
        </w:rPr>
        <w:t>Prevoz goriva i maziva</w:t>
      </w:r>
    </w:p>
    <w:p w14:paraId="6D775471" w14:textId="77777777" w:rsidR="00E83509" w:rsidRPr="00ED05B0" w:rsidRDefault="008F0BE9">
      <w:pPr>
        <w:jc w:val="center"/>
        <w:rPr>
          <w:rFonts w:ascii="Arial" w:hAnsi="Arial" w:cs="Arial"/>
          <w:b/>
          <w:sz w:val="22"/>
          <w:szCs w:val="22"/>
        </w:rPr>
      </w:pPr>
      <w:r>
        <w:rPr>
          <w:rFonts w:ascii="Arial" w:hAnsi="Arial" w:cs="Arial"/>
          <w:b/>
          <w:sz w:val="22"/>
          <w:szCs w:val="22"/>
        </w:rPr>
        <w:t>Član 31</w:t>
      </w:r>
    </w:p>
    <w:p w14:paraId="7F8CAB39" w14:textId="77777777" w:rsidR="006B6A80" w:rsidRPr="00ED05B0" w:rsidRDefault="006B6A80">
      <w:pPr>
        <w:jc w:val="center"/>
        <w:rPr>
          <w:rFonts w:ascii="Arial" w:hAnsi="Arial" w:cs="Arial"/>
          <w:sz w:val="22"/>
          <w:szCs w:val="22"/>
        </w:rPr>
      </w:pPr>
    </w:p>
    <w:p w14:paraId="15EF6971" w14:textId="77777777" w:rsidR="00E83509" w:rsidRPr="00ED05B0" w:rsidRDefault="008F0BE9" w:rsidP="00BF49EC">
      <w:pPr>
        <w:ind w:firstLine="720"/>
        <w:jc w:val="both"/>
        <w:rPr>
          <w:rFonts w:ascii="Arial" w:hAnsi="Arial" w:cs="Arial"/>
          <w:sz w:val="22"/>
          <w:szCs w:val="22"/>
        </w:rPr>
      </w:pPr>
      <w:r>
        <w:rPr>
          <w:rFonts w:ascii="Arial" w:hAnsi="Arial" w:cs="Arial"/>
          <w:sz w:val="22"/>
          <w:szCs w:val="22"/>
        </w:rPr>
        <w:t>Na Skadarskom jezeru prevoz goriva i maziva plovnim objektima može da se vrši isključivo u rezervoarima koji su sastavni dio pogonskog sistema plovnog objekta.</w:t>
      </w:r>
    </w:p>
    <w:p w14:paraId="1CACC73B" w14:textId="77777777" w:rsidR="00E83509" w:rsidRPr="00ED05B0" w:rsidRDefault="008F0BE9" w:rsidP="00BF49EC">
      <w:pPr>
        <w:ind w:firstLine="720"/>
        <w:jc w:val="both"/>
        <w:rPr>
          <w:rFonts w:ascii="Arial" w:hAnsi="Arial" w:cs="Arial"/>
          <w:sz w:val="22"/>
          <w:szCs w:val="22"/>
        </w:rPr>
      </w:pPr>
      <w:r>
        <w:rPr>
          <w:rFonts w:ascii="Arial" w:hAnsi="Arial" w:cs="Arial"/>
          <w:sz w:val="22"/>
          <w:szCs w:val="22"/>
        </w:rPr>
        <w:t>Izuzetno od stava 1 ovog člana, kada je to neophodno, radi dopreme do plovnog objekta koji je ostao bez pogonskog goriva ili maziva, prevoz može da se vrši u količinama koje su potrebne za siguran povratak tog plovnog objekta na mjesto stalnog priveza, uz obavezu korišćenja namjenskih i hermetički zatvorenih posuda (kanistera).</w:t>
      </w:r>
    </w:p>
    <w:p w14:paraId="3B2A0AA1" w14:textId="77777777" w:rsidR="006B6A80" w:rsidRPr="00ED05B0" w:rsidRDefault="006B6A80" w:rsidP="00BF49EC">
      <w:pPr>
        <w:ind w:firstLine="720"/>
        <w:jc w:val="both"/>
        <w:rPr>
          <w:rFonts w:ascii="Arial" w:hAnsi="Arial" w:cs="Arial"/>
          <w:sz w:val="22"/>
          <w:szCs w:val="22"/>
        </w:rPr>
      </w:pPr>
    </w:p>
    <w:p w14:paraId="2B63D83C" w14:textId="77777777" w:rsidR="00E83509" w:rsidRPr="00ED05B0" w:rsidRDefault="008F0BE9">
      <w:pPr>
        <w:jc w:val="center"/>
        <w:rPr>
          <w:rFonts w:ascii="Arial" w:hAnsi="Arial" w:cs="Arial"/>
          <w:sz w:val="22"/>
          <w:szCs w:val="22"/>
        </w:rPr>
      </w:pPr>
      <w:r>
        <w:rPr>
          <w:rFonts w:ascii="Arial" w:hAnsi="Arial" w:cs="Arial"/>
          <w:b/>
          <w:sz w:val="22"/>
          <w:szCs w:val="22"/>
        </w:rPr>
        <w:t>Obavještenje o opasnosti po sigurnost plovidbe i životnu sredinu</w:t>
      </w:r>
    </w:p>
    <w:p w14:paraId="306B394F" w14:textId="77777777" w:rsidR="00E83509" w:rsidRPr="00ED05B0" w:rsidRDefault="008F0BE9">
      <w:pPr>
        <w:jc w:val="center"/>
        <w:rPr>
          <w:rFonts w:ascii="Arial" w:hAnsi="Arial" w:cs="Arial"/>
          <w:b/>
          <w:sz w:val="22"/>
          <w:szCs w:val="22"/>
        </w:rPr>
      </w:pPr>
      <w:r>
        <w:rPr>
          <w:rFonts w:ascii="Arial" w:hAnsi="Arial" w:cs="Arial"/>
          <w:b/>
          <w:sz w:val="22"/>
          <w:szCs w:val="22"/>
        </w:rPr>
        <w:t>Član 32</w:t>
      </w:r>
    </w:p>
    <w:p w14:paraId="16F1E161" w14:textId="77777777" w:rsidR="006B6A80" w:rsidRPr="00ED05B0" w:rsidRDefault="006B6A80">
      <w:pPr>
        <w:jc w:val="center"/>
        <w:rPr>
          <w:rFonts w:ascii="Arial" w:hAnsi="Arial" w:cs="Arial"/>
          <w:sz w:val="22"/>
          <w:szCs w:val="22"/>
        </w:rPr>
      </w:pPr>
    </w:p>
    <w:p w14:paraId="1C82586E" w14:textId="6ED14E16" w:rsidR="00E83509" w:rsidRPr="00ED05B0" w:rsidRDefault="008F0BE9" w:rsidP="006B6A80">
      <w:pPr>
        <w:ind w:firstLine="720"/>
        <w:jc w:val="both"/>
        <w:rPr>
          <w:rFonts w:ascii="Arial" w:hAnsi="Arial" w:cs="Arial"/>
          <w:sz w:val="22"/>
          <w:szCs w:val="22"/>
        </w:rPr>
      </w:pPr>
      <w:r>
        <w:rPr>
          <w:rFonts w:ascii="Arial" w:hAnsi="Arial" w:cs="Arial"/>
          <w:sz w:val="22"/>
          <w:szCs w:val="22"/>
        </w:rPr>
        <w:t>Lice koje upravlja plovnim objektom treba da, prilikom plovidbe, manevrisanja, pristajanja, privezivanja, odvezivanja i sidrenja, postupa na način kojim se ne ugrožavaju ljudski životi i ne nanosi šteta plovnim objektima, obali, napravama, uređajima, postrojenjima i životnoj sredini.</w:t>
      </w:r>
    </w:p>
    <w:p w14:paraId="4F872770" w14:textId="77777777" w:rsidR="00E83509" w:rsidRPr="00ED05B0" w:rsidRDefault="008F0BE9" w:rsidP="00BF49EC">
      <w:pPr>
        <w:ind w:firstLine="720"/>
        <w:jc w:val="both"/>
        <w:rPr>
          <w:rFonts w:ascii="Arial" w:hAnsi="Arial" w:cs="Arial"/>
          <w:sz w:val="22"/>
          <w:szCs w:val="22"/>
        </w:rPr>
      </w:pPr>
      <w:r>
        <w:rPr>
          <w:rFonts w:ascii="Arial" w:hAnsi="Arial" w:cs="Arial"/>
          <w:sz w:val="22"/>
          <w:szCs w:val="22"/>
        </w:rPr>
        <w:t>Lice iz stava 1 ovog člana treba da, odmah po uočavanju, obavijesti Lučku kapetaniju, nadležnu opštinsku službu zaštite ili službu 112 o pojavama koje mogu da ugroze sigurnost plovidbe ili ekosistem, a naročito o zagađenju voda Skadarskog jezera, upotrebi plovnih objekata suprotno ovom zakonu ili protivpravnom ponašanju, i izvođenju nenajavljenih ili sumnjivih radova na obalama jezera.</w:t>
      </w:r>
    </w:p>
    <w:p w14:paraId="71D62676" w14:textId="77777777" w:rsidR="00BF49EC" w:rsidRPr="00ED05B0" w:rsidRDefault="00BF49EC" w:rsidP="00BF49EC">
      <w:pPr>
        <w:ind w:firstLine="720"/>
        <w:jc w:val="both"/>
        <w:rPr>
          <w:rFonts w:ascii="Arial" w:hAnsi="Arial" w:cs="Arial"/>
          <w:sz w:val="22"/>
          <w:szCs w:val="22"/>
        </w:rPr>
      </w:pPr>
    </w:p>
    <w:p w14:paraId="2DADCED7" w14:textId="77777777" w:rsidR="00202316" w:rsidRPr="00ED05B0" w:rsidRDefault="00202316" w:rsidP="00BF49EC">
      <w:pPr>
        <w:ind w:firstLine="720"/>
        <w:jc w:val="both"/>
        <w:rPr>
          <w:rFonts w:ascii="Arial" w:hAnsi="Arial" w:cs="Arial"/>
          <w:sz w:val="22"/>
          <w:szCs w:val="22"/>
        </w:rPr>
      </w:pPr>
    </w:p>
    <w:p w14:paraId="0F00C55D" w14:textId="77777777" w:rsidR="00E83509" w:rsidRPr="00ED05B0" w:rsidRDefault="008F0BE9">
      <w:pPr>
        <w:jc w:val="both"/>
        <w:rPr>
          <w:rFonts w:ascii="Arial" w:hAnsi="Arial" w:cs="Arial"/>
          <w:b/>
          <w:bCs/>
          <w:sz w:val="22"/>
          <w:szCs w:val="22"/>
        </w:rPr>
      </w:pPr>
      <w:r>
        <w:rPr>
          <w:rFonts w:ascii="Arial" w:hAnsi="Arial" w:cs="Arial"/>
          <w:b/>
          <w:bCs/>
          <w:sz w:val="22"/>
          <w:szCs w:val="22"/>
        </w:rPr>
        <w:t>V. BROD</w:t>
      </w:r>
    </w:p>
    <w:p w14:paraId="2BA033D0" w14:textId="77777777" w:rsidR="00E83509" w:rsidRPr="00ED05B0" w:rsidRDefault="008F0BE9">
      <w:pPr>
        <w:spacing w:before="300"/>
        <w:jc w:val="center"/>
        <w:rPr>
          <w:rFonts w:ascii="Arial" w:hAnsi="Arial" w:cs="Arial"/>
          <w:sz w:val="22"/>
          <w:szCs w:val="22"/>
        </w:rPr>
      </w:pPr>
      <w:r>
        <w:rPr>
          <w:rFonts w:ascii="Arial" w:hAnsi="Arial" w:cs="Arial"/>
          <w:b/>
          <w:bCs/>
          <w:sz w:val="22"/>
          <w:szCs w:val="22"/>
        </w:rPr>
        <w:t>Klasifikacija plovnih puteva</w:t>
      </w:r>
    </w:p>
    <w:p w14:paraId="3BF080CA"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33</w:t>
      </w:r>
    </w:p>
    <w:p w14:paraId="14899123" w14:textId="77777777" w:rsidR="00E83509" w:rsidRPr="00ED05B0" w:rsidRDefault="008F0BE9" w:rsidP="00BF49EC">
      <w:pPr>
        <w:ind w:firstLine="720"/>
        <w:jc w:val="both"/>
        <w:rPr>
          <w:rFonts w:ascii="Arial" w:hAnsi="Arial" w:cs="Arial"/>
          <w:sz w:val="22"/>
          <w:szCs w:val="22"/>
        </w:rPr>
      </w:pPr>
      <w:r>
        <w:rPr>
          <w:rFonts w:ascii="Arial" w:hAnsi="Arial" w:cs="Arial"/>
          <w:sz w:val="22"/>
          <w:szCs w:val="22"/>
        </w:rPr>
        <w:t>Za potrebe primjene tehničkih pravila, plovni putevi razvrstavaju se u zone 1, 2, 3 i 4, u skladu sa evropskim pravilima o klasifikaciji unutrašnjih plovnih puteva.</w:t>
      </w:r>
    </w:p>
    <w:p w14:paraId="7C91B7B0" w14:textId="77777777" w:rsidR="00E83509" w:rsidRPr="00ED05B0" w:rsidRDefault="008F0BE9" w:rsidP="00BF49EC">
      <w:pPr>
        <w:ind w:firstLine="720"/>
        <w:jc w:val="both"/>
        <w:rPr>
          <w:rFonts w:ascii="Arial" w:hAnsi="Arial" w:cs="Arial"/>
          <w:sz w:val="22"/>
          <w:szCs w:val="22"/>
        </w:rPr>
      </w:pPr>
      <w:r>
        <w:rPr>
          <w:rFonts w:ascii="Arial" w:hAnsi="Arial" w:cs="Arial"/>
          <w:sz w:val="22"/>
          <w:szCs w:val="22"/>
        </w:rPr>
        <w:t>Prema režimu plovidbe, plovni putevi razvrstavaju se na međunarodne, međudržavne i državne.</w:t>
      </w:r>
    </w:p>
    <w:p w14:paraId="7D40E22E" w14:textId="77777777" w:rsidR="00E83509" w:rsidRPr="00ED05B0" w:rsidRDefault="008F0BE9" w:rsidP="00BF49EC">
      <w:pPr>
        <w:ind w:firstLine="720"/>
        <w:jc w:val="both"/>
        <w:rPr>
          <w:rFonts w:ascii="Arial" w:hAnsi="Arial" w:cs="Arial"/>
          <w:sz w:val="22"/>
          <w:szCs w:val="22"/>
        </w:rPr>
      </w:pPr>
      <w:r>
        <w:rPr>
          <w:rFonts w:ascii="Arial" w:hAnsi="Arial" w:cs="Arial"/>
          <w:sz w:val="22"/>
          <w:szCs w:val="22"/>
        </w:rPr>
        <w:t>Razvrstavanje plovnih puteva u zone i kategorije iz st. 1 i 2 ovog člana propisuje Ministarstvo.</w:t>
      </w:r>
    </w:p>
    <w:p w14:paraId="3D31F9AB" w14:textId="0EA217F8" w:rsidR="00E83509" w:rsidRPr="00ED05B0" w:rsidRDefault="008F0BE9">
      <w:pPr>
        <w:spacing w:before="300"/>
        <w:jc w:val="center"/>
        <w:rPr>
          <w:rFonts w:ascii="Arial" w:hAnsi="Arial" w:cs="Arial"/>
          <w:sz w:val="22"/>
          <w:szCs w:val="22"/>
        </w:rPr>
      </w:pPr>
      <w:r>
        <w:rPr>
          <w:rFonts w:ascii="Arial" w:hAnsi="Arial" w:cs="Arial"/>
          <w:b/>
          <w:bCs/>
          <w:sz w:val="22"/>
          <w:szCs w:val="22"/>
        </w:rPr>
        <w:t>Klasifikacija brodova, plovnih i plutajućih objekata</w:t>
      </w:r>
    </w:p>
    <w:p w14:paraId="4143F1CF"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34</w:t>
      </w:r>
    </w:p>
    <w:p w14:paraId="66A0601F" w14:textId="77777777" w:rsidR="00E83509" w:rsidRPr="00ED05B0" w:rsidRDefault="008F0BE9" w:rsidP="00806CF5">
      <w:pPr>
        <w:ind w:firstLine="720"/>
        <w:jc w:val="both"/>
        <w:rPr>
          <w:rFonts w:ascii="Arial" w:hAnsi="Arial" w:cs="Arial"/>
          <w:sz w:val="22"/>
          <w:szCs w:val="22"/>
        </w:rPr>
      </w:pPr>
      <w:r>
        <w:rPr>
          <w:rFonts w:ascii="Arial" w:hAnsi="Arial" w:cs="Arial"/>
          <w:sz w:val="22"/>
          <w:szCs w:val="22"/>
        </w:rPr>
        <w:t>Brod koji plovi unutrašnjim plovnim putevima mora biti izgrađen i održavan u skladu sa tehničkim pravilima.</w:t>
      </w:r>
    </w:p>
    <w:p w14:paraId="319481DE" w14:textId="77777777" w:rsidR="00E83509" w:rsidRPr="00ED05B0" w:rsidRDefault="008F0BE9" w:rsidP="00806CF5">
      <w:pPr>
        <w:ind w:firstLine="720"/>
        <w:jc w:val="both"/>
        <w:rPr>
          <w:rFonts w:ascii="Arial" w:hAnsi="Arial" w:cs="Arial"/>
          <w:sz w:val="22"/>
          <w:szCs w:val="22"/>
        </w:rPr>
      </w:pPr>
      <w:r>
        <w:rPr>
          <w:rFonts w:ascii="Arial" w:hAnsi="Arial" w:cs="Arial"/>
          <w:sz w:val="22"/>
          <w:szCs w:val="22"/>
        </w:rPr>
        <w:lastRenderedPageBreak/>
        <w:t>Usklađenost broda sa tehničkim pravilima iz stava 1 ovog člana potvrđuje se svjedočanstvom o sposobnosti za plovidbu (u daljem tekstu: svjedočanstvo).</w:t>
      </w:r>
    </w:p>
    <w:p w14:paraId="2946FE1D" w14:textId="0CE3B18D" w:rsidR="00E83509" w:rsidRPr="00ED05B0" w:rsidRDefault="008F0BE9">
      <w:pPr>
        <w:spacing w:before="300"/>
        <w:jc w:val="center"/>
        <w:rPr>
          <w:rFonts w:ascii="Arial" w:hAnsi="Arial" w:cs="Arial"/>
          <w:sz w:val="22"/>
          <w:szCs w:val="22"/>
        </w:rPr>
      </w:pPr>
      <w:r>
        <w:rPr>
          <w:rFonts w:ascii="Arial" w:hAnsi="Arial" w:cs="Arial"/>
          <w:b/>
          <w:bCs/>
          <w:sz w:val="22"/>
          <w:szCs w:val="22"/>
        </w:rPr>
        <w:t>Svjedočanstva o sposobnosti za plovidbu</w:t>
      </w:r>
    </w:p>
    <w:p w14:paraId="238F578F"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35</w:t>
      </w:r>
    </w:p>
    <w:p w14:paraId="4D1EC531" w14:textId="77777777" w:rsidR="00E83509" w:rsidRPr="00ED05B0" w:rsidRDefault="008F0BE9" w:rsidP="00806CF5">
      <w:pPr>
        <w:ind w:firstLine="720"/>
        <w:jc w:val="both"/>
        <w:rPr>
          <w:rFonts w:ascii="Arial" w:hAnsi="Arial" w:cs="Arial"/>
          <w:sz w:val="22"/>
          <w:szCs w:val="22"/>
        </w:rPr>
      </w:pPr>
      <w:r>
        <w:rPr>
          <w:rFonts w:ascii="Arial" w:hAnsi="Arial" w:cs="Arial"/>
          <w:sz w:val="22"/>
          <w:szCs w:val="22"/>
        </w:rPr>
        <w:t>Svjedočanstvo o sposobnosti za plovidbu izdaje Ministarstvo, nakon tehničkog pregleda iz stava 5 ovog člana, odnosno na osnovu potvrde o pregledu iz člana 49 ovog zakona.</w:t>
      </w:r>
    </w:p>
    <w:p w14:paraId="307FC424" w14:textId="77777777" w:rsidR="00E83509" w:rsidRPr="00ED05B0" w:rsidRDefault="008F0BE9" w:rsidP="00806CF5">
      <w:pPr>
        <w:ind w:firstLine="720"/>
        <w:jc w:val="both"/>
        <w:rPr>
          <w:rFonts w:ascii="Arial" w:hAnsi="Arial" w:cs="Arial"/>
          <w:sz w:val="22"/>
          <w:szCs w:val="22"/>
        </w:rPr>
      </w:pPr>
      <w:r>
        <w:rPr>
          <w:rFonts w:ascii="Arial" w:hAnsi="Arial" w:cs="Arial"/>
          <w:sz w:val="22"/>
          <w:szCs w:val="22"/>
        </w:rPr>
        <w:t>Prilikom izdavanja svjedočanstva, Ministarstvo provjerava da li je za predmetni brod već izdato važeće svjedočanstvo.</w:t>
      </w:r>
    </w:p>
    <w:p w14:paraId="30945CAA" w14:textId="77777777" w:rsidR="00E83509" w:rsidRPr="00ED05B0" w:rsidRDefault="008F0BE9" w:rsidP="00806CF5">
      <w:pPr>
        <w:ind w:firstLine="720"/>
        <w:jc w:val="both"/>
        <w:rPr>
          <w:rFonts w:ascii="Arial" w:hAnsi="Arial" w:cs="Arial"/>
          <w:sz w:val="22"/>
          <w:szCs w:val="22"/>
        </w:rPr>
      </w:pPr>
      <w:r>
        <w:rPr>
          <w:rFonts w:ascii="Arial" w:hAnsi="Arial" w:cs="Arial"/>
          <w:sz w:val="22"/>
          <w:szCs w:val="22"/>
        </w:rPr>
        <w:t>Svjedočanstvo se izdaje na obrascu prema modelu navedenom u ES-TRIN standardu.</w:t>
      </w:r>
    </w:p>
    <w:p w14:paraId="46B3B974" w14:textId="77777777" w:rsidR="00E83509" w:rsidRPr="00ED05B0" w:rsidRDefault="008F0BE9">
      <w:pPr>
        <w:jc w:val="both"/>
        <w:rPr>
          <w:rFonts w:ascii="Arial" w:hAnsi="Arial" w:cs="Arial"/>
          <w:sz w:val="22"/>
          <w:szCs w:val="22"/>
        </w:rPr>
      </w:pPr>
      <w:r>
        <w:rPr>
          <w:rFonts w:ascii="Arial" w:hAnsi="Arial" w:cs="Arial"/>
          <w:sz w:val="22"/>
          <w:szCs w:val="22"/>
        </w:rPr>
        <w:t>Ministarstvo vodi evidenciju izdatih svjedočanstava i o istim obavještava zainteresovane strane.</w:t>
      </w:r>
    </w:p>
    <w:p w14:paraId="77DE6CDB" w14:textId="77777777" w:rsidR="00E83509" w:rsidRPr="00ED05B0" w:rsidRDefault="008F0BE9" w:rsidP="00806CF5">
      <w:pPr>
        <w:ind w:firstLine="720"/>
        <w:jc w:val="both"/>
        <w:rPr>
          <w:rFonts w:ascii="Arial" w:hAnsi="Arial" w:cs="Arial"/>
          <w:sz w:val="22"/>
          <w:szCs w:val="22"/>
        </w:rPr>
      </w:pPr>
      <w:r>
        <w:rPr>
          <w:rFonts w:ascii="Arial" w:hAnsi="Arial" w:cs="Arial"/>
          <w:sz w:val="22"/>
          <w:szCs w:val="22"/>
        </w:rPr>
        <w:t>Tehnički pregled sprovodi se prije puštanja broda u rad, radi utvrđivanja usklađenosti broda sa tehničkim pravilima.</w:t>
      </w:r>
    </w:p>
    <w:p w14:paraId="2B0305F8" w14:textId="77777777" w:rsidR="00E83509" w:rsidRPr="00ED05B0" w:rsidRDefault="008F0BE9" w:rsidP="00806CF5">
      <w:pPr>
        <w:ind w:firstLine="720"/>
        <w:jc w:val="both"/>
        <w:rPr>
          <w:rFonts w:ascii="Arial" w:hAnsi="Arial" w:cs="Arial"/>
          <w:sz w:val="22"/>
          <w:szCs w:val="22"/>
        </w:rPr>
      </w:pPr>
      <w:r>
        <w:rPr>
          <w:rFonts w:ascii="Arial" w:hAnsi="Arial" w:cs="Arial"/>
          <w:sz w:val="22"/>
          <w:szCs w:val="22"/>
        </w:rPr>
        <w:t>Usklađenost broda sa dodatnim tehničkim zahtjevima provjerava se, prema potrebi, tokom tehničkih pregleda ili na zahtjev vlasnika broda, odnosno njegovog zastupnika.</w:t>
      </w:r>
    </w:p>
    <w:p w14:paraId="2E08D10A" w14:textId="77777777" w:rsidR="00E83509" w:rsidRPr="00ED05B0" w:rsidRDefault="008F0BE9" w:rsidP="00806CF5">
      <w:pPr>
        <w:ind w:firstLine="720"/>
        <w:jc w:val="both"/>
        <w:rPr>
          <w:rFonts w:ascii="Arial" w:hAnsi="Arial" w:cs="Arial"/>
          <w:sz w:val="22"/>
          <w:szCs w:val="22"/>
        </w:rPr>
      </w:pPr>
      <w:r>
        <w:rPr>
          <w:rFonts w:ascii="Arial" w:hAnsi="Arial" w:cs="Arial"/>
          <w:sz w:val="22"/>
          <w:szCs w:val="22"/>
        </w:rPr>
        <w:t>Ministarstvo može tehnički nadzor i tehnički pregled iz stava 6 ovog člana, u cjelini ili djelimično, povjeriti Priznatoj organizaciji.</w:t>
      </w:r>
    </w:p>
    <w:p w14:paraId="23482D39" w14:textId="77777777" w:rsidR="00E83509" w:rsidRPr="00ED05B0" w:rsidRDefault="008F0BE9" w:rsidP="00806CF5">
      <w:pPr>
        <w:ind w:firstLine="720"/>
        <w:jc w:val="both"/>
        <w:rPr>
          <w:rFonts w:ascii="Arial" w:hAnsi="Arial" w:cs="Arial"/>
          <w:sz w:val="22"/>
          <w:szCs w:val="22"/>
        </w:rPr>
      </w:pPr>
      <w:r>
        <w:rPr>
          <w:rFonts w:ascii="Arial" w:hAnsi="Arial" w:cs="Arial"/>
          <w:sz w:val="22"/>
          <w:szCs w:val="22"/>
        </w:rPr>
        <w:t>Postupak podnošenja zahtjeva za pregled, način utvrđivanja mjesta i vremena pregleda, kao i potrebnu dokumentaciju uz zahtjev propisuje Ministarstvo.</w:t>
      </w:r>
    </w:p>
    <w:p w14:paraId="22FBAD37" w14:textId="77777777" w:rsidR="00E83509" w:rsidRPr="00ED05B0" w:rsidRDefault="008F0BE9" w:rsidP="00806CF5">
      <w:pPr>
        <w:ind w:firstLine="720"/>
        <w:jc w:val="both"/>
        <w:rPr>
          <w:rFonts w:ascii="Arial" w:hAnsi="Arial" w:cs="Arial"/>
          <w:sz w:val="22"/>
          <w:szCs w:val="22"/>
        </w:rPr>
      </w:pPr>
      <w:r>
        <w:rPr>
          <w:rFonts w:ascii="Arial" w:hAnsi="Arial" w:cs="Arial"/>
          <w:sz w:val="22"/>
          <w:szCs w:val="22"/>
        </w:rPr>
        <w:t>Postupak se sprovodi u roku koji ne može biti duži od 30 dana od dana urednog podnošenja zahtjeva.</w:t>
      </w:r>
    </w:p>
    <w:p w14:paraId="2C30D1BA" w14:textId="77777777" w:rsidR="00E83509" w:rsidRPr="00ED05B0" w:rsidRDefault="008F0BE9" w:rsidP="00806CF5">
      <w:pPr>
        <w:ind w:firstLine="720"/>
        <w:jc w:val="both"/>
        <w:rPr>
          <w:rFonts w:ascii="Arial" w:hAnsi="Arial" w:cs="Arial"/>
          <w:sz w:val="22"/>
          <w:szCs w:val="22"/>
        </w:rPr>
      </w:pPr>
      <w:r>
        <w:rPr>
          <w:rFonts w:ascii="Arial" w:hAnsi="Arial" w:cs="Arial"/>
          <w:sz w:val="22"/>
          <w:szCs w:val="22"/>
        </w:rPr>
        <w:t>Ministarstvo može, na zahtjev vlasnika ili zastupnika plovila koje ne ispunjava uslove za brod unutrašnje plovidbe, izdati svjedočanstvo o sposobnosti za plovidbu ako to plovilo ispunjava tehnička pravila.</w:t>
      </w:r>
    </w:p>
    <w:p w14:paraId="67EA8FA1" w14:textId="77777777" w:rsidR="00E83509" w:rsidRPr="00ED05B0" w:rsidRDefault="008F0BE9">
      <w:pPr>
        <w:spacing w:before="300"/>
        <w:jc w:val="center"/>
        <w:rPr>
          <w:rFonts w:ascii="Arial" w:hAnsi="Arial" w:cs="Arial"/>
          <w:sz w:val="22"/>
          <w:szCs w:val="22"/>
        </w:rPr>
      </w:pPr>
      <w:r>
        <w:rPr>
          <w:rFonts w:ascii="Arial" w:hAnsi="Arial" w:cs="Arial"/>
          <w:b/>
          <w:bCs/>
          <w:sz w:val="22"/>
          <w:szCs w:val="22"/>
        </w:rPr>
        <w:t>Obaveza držanja svjedočanstva</w:t>
      </w:r>
    </w:p>
    <w:p w14:paraId="2C950322"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36</w:t>
      </w:r>
    </w:p>
    <w:p w14:paraId="6BA5FB8D" w14:textId="77777777" w:rsidR="00E83509" w:rsidRPr="00ED05B0" w:rsidRDefault="008F0BE9" w:rsidP="00806CF5">
      <w:pPr>
        <w:ind w:firstLine="720"/>
        <w:jc w:val="both"/>
        <w:rPr>
          <w:rFonts w:ascii="Arial" w:hAnsi="Arial" w:cs="Arial"/>
          <w:sz w:val="22"/>
          <w:szCs w:val="22"/>
        </w:rPr>
      </w:pPr>
      <w:r>
        <w:rPr>
          <w:rFonts w:ascii="Arial" w:hAnsi="Arial" w:cs="Arial"/>
          <w:sz w:val="22"/>
          <w:szCs w:val="22"/>
        </w:rPr>
        <w:t>Na brodu koji plovi unutrašnjim plovnim putevima moraju se, za vrijeme plovidbe, nalaziti original svjedočanstva o sposobnosti za plovidbu kojim se potvrđuje potpuna usklađenost sa tehničkim pravilima, ili svjedočanstvo izdato na osnovu člana 26 Revidirane konvencije o plovidbi Rajnom, uključujući, kada je to primjenjivo, sva dopunska svjedočanstva o sposobnosti za plovidbu.</w:t>
      </w:r>
    </w:p>
    <w:p w14:paraId="59B04602" w14:textId="77777777" w:rsidR="00E83509" w:rsidRPr="00ED05B0" w:rsidRDefault="008F0BE9">
      <w:pPr>
        <w:spacing w:before="300"/>
        <w:jc w:val="center"/>
        <w:rPr>
          <w:rFonts w:ascii="Arial" w:hAnsi="Arial" w:cs="Arial"/>
          <w:sz w:val="22"/>
          <w:szCs w:val="22"/>
        </w:rPr>
      </w:pPr>
      <w:r>
        <w:rPr>
          <w:rFonts w:ascii="Arial" w:hAnsi="Arial" w:cs="Arial"/>
          <w:b/>
          <w:bCs/>
          <w:sz w:val="22"/>
          <w:szCs w:val="22"/>
        </w:rPr>
        <w:t>Dopunska svjedočanstva</w:t>
      </w:r>
    </w:p>
    <w:p w14:paraId="5A7AA93F"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37</w:t>
      </w:r>
    </w:p>
    <w:p w14:paraId="2EBBACA8" w14:textId="77777777" w:rsidR="00E83509" w:rsidRPr="00ED05B0" w:rsidRDefault="008F0BE9" w:rsidP="00806CF5">
      <w:pPr>
        <w:ind w:firstLine="720"/>
        <w:jc w:val="both"/>
        <w:rPr>
          <w:rFonts w:ascii="Arial" w:hAnsi="Arial" w:cs="Arial"/>
          <w:sz w:val="22"/>
          <w:szCs w:val="22"/>
        </w:rPr>
      </w:pPr>
      <w:r>
        <w:rPr>
          <w:rFonts w:ascii="Arial" w:hAnsi="Arial" w:cs="Arial"/>
          <w:sz w:val="22"/>
          <w:szCs w:val="22"/>
        </w:rPr>
        <w:t>Brodu koji posjeduje važeće svjedočanstvo o sposobnosti za plovidbu, ili svjedočanstvo izdato na osnovu člana 26 Revidirane konvencije o plovidbi Rajnom, može se izdati dopunsko svjedočanstvo o sposobnosti za plovidbu.</w:t>
      </w:r>
    </w:p>
    <w:p w14:paraId="70DB698B" w14:textId="77777777" w:rsidR="00E83509" w:rsidRPr="00ED05B0" w:rsidRDefault="008F0BE9" w:rsidP="00806CF5">
      <w:pPr>
        <w:ind w:firstLine="720"/>
        <w:jc w:val="both"/>
        <w:rPr>
          <w:rFonts w:ascii="Arial" w:hAnsi="Arial" w:cs="Arial"/>
          <w:sz w:val="22"/>
          <w:szCs w:val="22"/>
        </w:rPr>
      </w:pPr>
      <w:r>
        <w:rPr>
          <w:rFonts w:ascii="Arial" w:hAnsi="Arial" w:cs="Arial"/>
          <w:sz w:val="22"/>
          <w:szCs w:val="22"/>
        </w:rPr>
        <w:t>Dopunsko svjedočanstvo iz stava 1 ovog člana izdaje Ministarstvo, pod uslovima utvrđenim za plovni put na kojem se brod koristi.</w:t>
      </w:r>
    </w:p>
    <w:p w14:paraId="2C6CE266" w14:textId="57222A29" w:rsidR="00E83509" w:rsidRPr="00ED05B0" w:rsidRDefault="008F0BE9">
      <w:pPr>
        <w:spacing w:before="300"/>
        <w:jc w:val="center"/>
        <w:rPr>
          <w:rFonts w:ascii="Arial" w:hAnsi="Arial" w:cs="Arial"/>
          <w:sz w:val="22"/>
          <w:szCs w:val="22"/>
        </w:rPr>
      </w:pPr>
      <w:r>
        <w:rPr>
          <w:rFonts w:ascii="Arial" w:hAnsi="Arial" w:cs="Arial"/>
          <w:b/>
          <w:bCs/>
          <w:sz w:val="22"/>
          <w:szCs w:val="22"/>
        </w:rPr>
        <w:t>Privremena svjedočanstva</w:t>
      </w:r>
    </w:p>
    <w:p w14:paraId="683621EB"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38</w:t>
      </w:r>
    </w:p>
    <w:p w14:paraId="7FC01D6B" w14:textId="77777777" w:rsidR="00E83509" w:rsidRPr="00ED05B0" w:rsidRDefault="008F0BE9" w:rsidP="00806CF5">
      <w:pPr>
        <w:ind w:firstLine="720"/>
        <w:jc w:val="both"/>
        <w:rPr>
          <w:rFonts w:ascii="Arial" w:hAnsi="Arial" w:cs="Arial"/>
          <w:sz w:val="22"/>
          <w:szCs w:val="22"/>
        </w:rPr>
      </w:pPr>
      <w:r>
        <w:rPr>
          <w:rFonts w:ascii="Arial" w:hAnsi="Arial" w:cs="Arial"/>
          <w:sz w:val="22"/>
          <w:szCs w:val="22"/>
        </w:rPr>
        <w:t>Ministarstvo može izdati privremeno svjedočanstvo o sposobnosti za plovidbu za brod u sljedećim slučajevima:</w:t>
      </w:r>
    </w:p>
    <w:p w14:paraId="0835850A" w14:textId="77777777" w:rsidR="00E83509" w:rsidRPr="00ED05B0" w:rsidRDefault="008F0BE9">
      <w:pPr>
        <w:jc w:val="both"/>
        <w:rPr>
          <w:rFonts w:ascii="Arial" w:hAnsi="Arial" w:cs="Arial"/>
          <w:sz w:val="22"/>
          <w:szCs w:val="22"/>
        </w:rPr>
      </w:pPr>
      <w:r>
        <w:rPr>
          <w:rFonts w:ascii="Arial" w:hAnsi="Arial" w:cs="Arial"/>
          <w:sz w:val="22"/>
          <w:szCs w:val="22"/>
        </w:rPr>
        <w:t>1) radi putovanja do određenog mjesta uz odobrenje Ministarstva, radi obavljanja tehničkog pregleda;</w:t>
      </w:r>
    </w:p>
    <w:p w14:paraId="083D8B28" w14:textId="77777777" w:rsidR="00E83509" w:rsidRPr="00ED05B0" w:rsidRDefault="008F0BE9">
      <w:pPr>
        <w:jc w:val="both"/>
        <w:rPr>
          <w:rFonts w:ascii="Arial" w:hAnsi="Arial" w:cs="Arial"/>
          <w:sz w:val="22"/>
          <w:szCs w:val="22"/>
        </w:rPr>
      </w:pPr>
      <w:r>
        <w:rPr>
          <w:rFonts w:ascii="Arial" w:hAnsi="Arial" w:cs="Arial"/>
          <w:sz w:val="22"/>
          <w:szCs w:val="22"/>
        </w:rPr>
        <w:t>2) ako je svjedočanstvo o sposobnosti za plovidbu izgubljeno, oštećeno ili privremeno povučeno;</w:t>
      </w:r>
    </w:p>
    <w:p w14:paraId="3C102BB0" w14:textId="77777777" w:rsidR="00E83509" w:rsidRPr="00ED05B0" w:rsidRDefault="008F0BE9">
      <w:pPr>
        <w:jc w:val="both"/>
        <w:rPr>
          <w:rFonts w:ascii="Arial" w:hAnsi="Arial" w:cs="Arial"/>
          <w:sz w:val="22"/>
          <w:szCs w:val="22"/>
        </w:rPr>
      </w:pPr>
      <w:r>
        <w:rPr>
          <w:rFonts w:ascii="Arial" w:hAnsi="Arial" w:cs="Arial"/>
          <w:sz w:val="22"/>
          <w:szCs w:val="22"/>
        </w:rPr>
        <w:lastRenderedPageBreak/>
        <w:t>3) tokom pripreme svjedočanstva o sposobnosti za plovidbu nakon uspješno obavljenog tehničkog pregleda;</w:t>
      </w:r>
    </w:p>
    <w:p w14:paraId="5368D494" w14:textId="77777777" w:rsidR="00E83509" w:rsidRPr="00ED05B0" w:rsidRDefault="008F0BE9">
      <w:pPr>
        <w:jc w:val="both"/>
        <w:rPr>
          <w:rFonts w:ascii="Arial" w:hAnsi="Arial" w:cs="Arial"/>
          <w:sz w:val="22"/>
          <w:szCs w:val="22"/>
        </w:rPr>
      </w:pPr>
      <w:r>
        <w:rPr>
          <w:rFonts w:ascii="Arial" w:hAnsi="Arial" w:cs="Arial"/>
          <w:sz w:val="22"/>
          <w:szCs w:val="22"/>
        </w:rPr>
        <w:t>4) ako brod ne ispunjava tehnička pravila, a sigurnost plovidbe je obezbijeđena;</w:t>
      </w:r>
    </w:p>
    <w:p w14:paraId="77B02334" w14:textId="77777777" w:rsidR="00E83509" w:rsidRPr="00ED05B0" w:rsidRDefault="008F0BE9">
      <w:pPr>
        <w:jc w:val="both"/>
        <w:rPr>
          <w:rFonts w:ascii="Arial" w:hAnsi="Arial" w:cs="Arial"/>
          <w:sz w:val="22"/>
          <w:szCs w:val="22"/>
        </w:rPr>
      </w:pPr>
      <w:r>
        <w:rPr>
          <w:rFonts w:ascii="Arial" w:hAnsi="Arial" w:cs="Arial"/>
          <w:sz w:val="22"/>
          <w:szCs w:val="22"/>
        </w:rPr>
        <w:t>5) ako je brod pretrpio oštećenje usljed kojeg nije više u skladu sa izdatim svjedočanstvom;</w:t>
      </w:r>
    </w:p>
    <w:p w14:paraId="3B43823E" w14:textId="77777777" w:rsidR="00E83509" w:rsidRPr="00ED05B0" w:rsidRDefault="008F0BE9">
      <w:pPr>
        <w:jc w:val="both"/>
        <w:rPr>
          <w:rFonts w:ascii="Arial" w:hAnsi="Arial" w:cs="Arial"/>
          <w:sz w:val="22"/>
          <w:szCs w:val="22"/>
        </w:rPr>
      </w:pPr>
      <w:r>
        <w:rPr>
          <w:rFonts w:ascii="Arial" w:hAnsi="Arial" w:cs="Arial"/>
          <w:sz w:val="22"/>
          <w:szCs w:val="22"/>
        </w:rPr>
        <w:t>6) za obavljanje posebnog prevoza iz člana 18 ovog zakona;</w:t>
      </w:r>
    </w:p>
    <w:p w14:paraId="27E86435" w14:textId="77777777" w:rsidR="00E83509" w:rsidRPr="00ED05B0" w:rsidRDefault="008F0BE9">
      <w:pPr>
        <w:jc w:val="both"/>
        <w:rPr>
          <w:rFonts w:ascii="Arial" w:hAnsi="Arial" w:cs="Arial"/>
          <w:sz w:val="22"/>
          <w:szCs w:val="22"/>
        </w:rPr>
      </w:pPr>
      <w:r>
        <w:rPr>
          <w:rFonts w:ascii="Arial" w:hAnsi="Arial" w:cs="Arial"/>
          <w:sz w:val="22"/>
          <w:szCs w:val="22"/>
        </w:rPr>
        <w:t>7) ako se na brod primjenjuju odstupanja od tehničkih pravila, do donošenja odgovarajućih propisa.</w:t>
      </w:r>
    </w:p>
    <w:p w14:paraId="19591D5F" w14:textId="77777777" w:rsidR="00E83509" w:rsidRPr="00ED05B0" w:rsidRDefault="008F0BE9" w:rsidP="00806CF5">
      <w:pPr>
        <w:ind w:firstLine="720"/>
        <w:jc w:val="both"/>
        <w:rPr>
          <w:rFonts w:ascii="Arial" w:hAnsi="Arial" w:cs="Arial"/>
          <w:sz w:val="22"/>
          <w:szCs w:val="22"/>
        </w:rPr>
      </w:pPr>
      <w:r>
        <w:rPr>
          <w:rFonts w:ascii="Arial" w:hAnsi="Arial" w:cs="Arial"/>
          <w:sz w:val="22"/>
          <w:szCs w:val="22"/>
        </w:rPr>
        <w:t>Privremeno svjedočanstvo izdaje se samo ako je na odgovarajući način obezbijeđena sigurnost plovidbe broda.</w:t>
      </w:r>
    </w:p>
    <w:p w14:paraId="0AC8905E" w14:textId="77777777" w:rsidR="00E83509" w:rsidRPr="00ED05B0" w:rsidRDefault="008F0BE9" w:rsidP="00806CF5">
      <w:pPr>
        <w:ind w:firstLine="720"/>
        <w:jc w:val="both"/>
        <w:rPr>
          <w:rFonts w:ascii="Arial" w:hAnsi="Arial" w:cs="Arial"/>
          <w:sz w:val="22"/>
          <w:szCs w:val="22"/>
        </w:rPr>
      </w:pPr>
      <w:r>
        <w:rPr>
          <w:rFonts w:ascii="Arial" w:hAnsi="Arial" w:cs="Arial"/>
          <w:sz w:val="22"/>
          <w:szCs w:val="22"/>
        </w:rPr>
        <w:t>Privremeno svjedočanstvo sadrži uslove koje Ministarstvo smatra potrebnim za sigurnu plovidbu i važi najviše 30 dana.</w:t>
      </w:r>
    </w:p>
    <w:p w14:paraId="4B572B3B" w14:textId="77777777" w:rsidR="00E83509" w:rsidRPr="00ED05B0" w:rsidRDefault="008F0BE9">
      <w:pPr>
        <w:spacing w:before="300"/>
        <w:jc w:val="center"/>
        <w:rPr>
          <w:rFonts w:ascii="Arial" w:hAnsi="Arial" w:cs="Arial"/>
          <w:sz w:val="22"/>
          <w:szCs w:val="22"/>
        </w:rPr>
      </w:pPr>
      <w:r>
        <w:rPr>
          <w:rFonts w:ascii="Arial" w:hAnsi="Arial" w:cs="Arial"/>
          <w:b/>
          <w:bCs/>
          <w:sz w:val="22"/>
          <w:szCs w:val="22"/>
        </w:rPr>
        <w:t>Rok važenja svjedočanstva</w:t>
      </w:r>
    </w:p>
    <w:p w14:paraId="6A226267"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39</w:t>
      </w:r>
    </w:p>
    <w:p w14:paraId="4425FFCE" w14:textId="77777777" w:rsidR="00E83509" w:rsidRPr="00ED05B0" w:rsidRDefault="008F0BE9" w:rsidP="00806CF5">
      <w:pPr>
        <w:ind w:firstLine="720"/>
        <w:jc w:val="both"/>
        <w:rPr>
          <w:rFonts w:ascii="Arial" w:hAnsi="Arial" w:cs="Arial"/>
          <w:sz w:val="22"/>
          <w:szCs w:val="22"/>
        </w:rPr>
      </w:pPr>
      <w:r>
        <w:rPr>
          <w:rFonts w:ascii="Arial" w:hAnsi="Arial" w:cs="Arial"/>
          <w:sz w:val="22"/>
          <w:szCs w:val="22"/>
        </w:rPr>
        <w:t>Rok važenja svjedočanstva o sposobnosti za plovidbu za novoizgrađene brodove je:</w:t>
      </w:r>
    </w:p>
    <w:p w14:paraId="00D35B61" w14:textId="77777777" w:rsidR="00E83509" w:rsidRPr="00ED05B0" w:rsidRDefault="008F0BE9">
      <w:pPr>
        <w:jc w:val="both"/>
        <w:rPr>
          <w:rFonts w:ascii="Arial" w:hAnsi="Arial" w:cs="Arial"/>
          <w:sz w:val="22"/>
          <w:szCs w:val="22"/>
        </w:rPr>
      </w:pPr>
      <w:r>
        <w:rPr>
          <w:rFonts w:ascii="Arial" w:hAnsi="Arial" w:cs="Arial"/>
          <w:sz w:val="22"/>
          <w:szCs w:val="22"/>
        </w:rPr>
        <w:t>1) pet godina --- za putnička i brza plovila;</w:t>
      </w:r>
    </w:p>
    <w:p w14:paraId="47654E09" w14:textId="77777777" w:rsidR="00E83509" w:rsidRPr="00ED05B0" w:rsidRDefault="008F0BE9">
      <w:pPr>
        <w:jc w:val="both"/>
        <w:rPr>
          <w:rFonts w:ascii="Arial" w:hAnsi="Arial" w:cs="Arial"/>
          <w:sz w:val="22"/>
          <w:szCs w:val="22"/>
        </w:rPr>
      </w:pPr>
      <w:r>
        <w:rPr>
          <w:rFonts w:ascii="Arial" w:hAnsi="Arial" w:cs="Arial"/>
          <w:sz w:val="22"/>
          <w:szCs w:val="22"/>
        </w:rPr>
        <w:t>2) deset godina --- za ostale brodove.</w:t>
      </w:r>
    </w:p>
    <w:p w14:paraId="146F9926" w14:textId="77777777" w:rsidR="00E83509" w:rsidRPr="00ED05B0" w:rsidRDefault="008F0BE9" w:rsidP="00806CF5">
      <w:pPr>
        <w:ind w:firstLine="720"/>
        <w:jc w:val="both"/>
        <w:rPr>
          <w:rFonts w:ascii="Arial" w:hAnsi="Arial" w:cs="Arial"/>
          <w:sz w:val="22"/>
          <w:szCs w:val="22"/>
        </w:rPr>
      </w:pPr>
      <w:r>
        <w:rPr>
          <w:rFonts w:ascii="Arial" w:hAnsi="Arial" w:cs="Arial"/>
          <w:sz w:val="22"/>
          <w:szCs w:val="22"/>
        </w:rPr>
        <w:t>Rok važenja svjedočanstva iz stava 1 ovog člana upisuje se u svjedočanstvo.</w:t>
      </w:r>
    </w:p>
    <w:p w14:paraId="1852F8A2" w14:textId="77777777" w:rsidR="00E83509" w:rsidRPr="00ED05B0" w:rsidRDefault="008F0BE9" w:rsidP="00E80E33">
      <w:pPr>
        <w:ind w:firstLine="720"/>
        <w:jc w:val="both"/>
        <w:rPr>
          <w:rFonts w:ascii="Arial" w:hAnsi="Arial" w:cs="Arial"/>
          <w:sz w:val="22"/>
          <w:szCs w:val="22"/>
        </w:rPr>
      </w:pPr>
      <w:r>
        <w:rPr>
          <w:rFonts w:ascii="Arial" w:hAnsi="Arial" w:cs="Arial"/>
          <w:sz w:val="22"/>
          <w:szCs w:val="22"/>
        </w:rPr>
        <w:t>Za brodove koji su u upotrebi prije obavljenog tehničkog pregleda, Ministarstvo određuje rok važenja svjedočanstva za svaki slučaj posebno, na osnovu rezultata tehničkog pregleda.</w:t>
      </w:r>
    </w:p>
    <w:p w14:paraId="421930AC" w14:textId="77777777" w:rsidR="00E83509" w:rsidRPr="00ED05B0" w:rsidRDefault="008F0BE9" w:rsidP="00E80E33">
      <w:pPr>
        <w:ind w:firstLine="720"/>
        <w:jc w:val="both"/>
        <w:rPr>
          <w:rFonts w:ascii="Arial" w:hAnsi="Arial" w:cs="Arial"/>
          <w:sz w:val="22"/>
          <w:szCs w:val="22"/>
        </w:rPr>
      </w:pPr>
      <w:r>
        <w:rPr>
          <w:rFonts w:ascii="Arial" w:hAnsi="Arial" w:cs="Arial"/>
          <w:sz w:val="22"/>
          <w:szCs w:val="22"/>
        </w:rPr>
        <w:t>Rok važenja svjedočanstva iz stava 3 ovog člana ne može biti duži od rokova utvrđenih u stavu 1 ovog člana.</w:t>
      </w:r>
    </w:p>
    <w:p w14:paraId="5B6D1DCF" w14:textId="67449077" w:rsidR="00E83509" w:rsidRPr="00ED05B0" w:rsidRDefault="008F0BE9">
      <w:pPr>
        <w:spacing w:before="300"/>
        <w:jc w:val="center"/>
        <w:rPr>
          <w:rFonts w:ascii="Arial" w:hAnsi="Arial" w:cs="Arial"/>
          <w:sz w:val="22"/>
          <w:szCs w:val="22"/>
        </w:rPr>
      </w:pPr>
      <w:r>
        <w:rPr>
          <w:rFonts w:ascii="Arial" w:hAnsi="Arial" w:cs="Arial"/>
          <w:b/>
          <w:bCs/>
          <w:sz w:val="22"/>
          <w:szCs w:val="22"/>
        </w:rPr>
        <w:t>Produženje roka važenja svjedočanstva</w:t>
      </w:r>
    </w:p>
    <w:p w14:paraId="041D7A8D"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40</w:t>
      </w:r>
    </w:p>
    <w:p w14:paraId="79F3195C" w14:textId="77777777" w:rsidR="00E83509" w:rsidRPr="00ED05B0" w:rsidRDefault="008F0BE9" w:rsidP="00E80E33">
      <w:pPr>
        <w:ind w:firstLine="720"/>
        <w:jc w:val="both"/>
        <w:rPr>
          <w:rFonts w:ascii="Arial" w:hAnsi="Arial" w:cs="Arial"/>
          <w:sz w:val="22"/>
          <w:szCs w:val="22"/>
        </w:rPr>
      </w:pPr>
      <w:r>
        <w:rPr>
          <w:rFonts w:ascii="Arial" w:hAnsi="Arial" w:cs="Arial"/>
          <w:sz w:val="22"/>
          <w:szCs w:val="22"/>
        </w:rPr>
        <w:t>Izuzetno od člana 39 ovog zakona, Ministarstvo može, bez sprovođenja tehničkog pregleda, produžiti rok važenja izdatog ili obnovljenog svjedočanstva o sposobnosti za plovidbu za najviše šest mjeseci i pod propisanim uslovima.</w:t>
      </w:r>
    </w:p>
    <w:p w14:paraId="7E20C9B7" w14:textId="77777777" w:rsidR="00E83509" w:rsidRPr="00ED05B0" w:rsidRDefault="008F0BE9" w:rsidP="00E80E33">
      <w:pPr>
        <w:ind w:firstLine="720"/>
        <w:jc w:val="both"/>
        <w:rPr>
          <w:rFonts w:ascii="Arial" w:hAnsi="Arial" w:cs="Arial"/>
          <w:sz w:val="22"/>
          <w:szCs w:val="22"/>
        </w:rPr>
      </w:pPr>
      <w:r>
        <w:rPr>
          <w:rFonts w:ascii="Arial" w:hAnsi="Arial" w:cs="Arial"/>
          <w:sz w:val="22"/>
          <w:szCs w:val="22"/>
        </w:rPr>
        <w:t>Produženje roka važenja upisuje se u svjedočanstvo.</w:t>
      </w:r>
    </w:p>
    <w:p w14:paraId="4AE775E1" w14:textId="4FAE7083" w:rsidR="00E83509" w:rsidRPr="00ED05B0" w:rsidRDefault="008F0BE9">
      <w:pPr>
        <w:spacing w:before="300"/>
        <w:jc w:val="center"/>
        <w:rPr>
          <w:rFonts w:ascii="Arial" w:hAnsi="Arial" w:cs="Arial"/>
          <w:sz w:val="22"/>
          <w:szCs w:val="22"/>
        </w:rPr>
      </w:pPr>
      <w:r>
        <w:rPr>
          <w:rFonts w:ascii="Arial" w:hAnsi="Arial" w:cs="Arial"/>
          <w:b/>
          <w:bCs/>
          <w:sz w:val="22"/>
          <w:szCs w:val="22"/>
        </w:rPr>
        <w:t>Obnavljanje svjedočanstva</w:t>
      </w:r>
    </w:p>
    <w:p w14:paraId="2CA21115"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41</w:t>
      </w:r>
    </w:p>
    <w:p w14:paraId="60760C06" w14:textId="77777777" w:rsidR="00E83509" w:rsidRPr="00ED05B0" w:rsidRDefault="008F0BE9" w:rsidP="00E80E33">
      <w:pPr>
        <w:ind w:firstLine="720"/>
        <w:jc w:val="both"/>
        <w:rPr>
          <w:rFonts w:ascii="Arial" w:hAnsi="Arial" w:cs="Arial"/>
          <w:sz w:val="22"/>
          <w:szCs w:val="22"/>
        </w:rPr>
      </w:pPr>
      <w:r>
        <w:rPr>
          <w:rFonts w:ascii="Arial" w:hAnsi="Arial" w:cs="Arial"/>
          <w:sz w:val="22"/>
          <w:szCs w:val="22"/>
        </w:rPr>
        <w:t>Svjedočanstvo o sposobnosti za plovidbu obnavlja se nakon isteka roka njegovog važenja, nakon sprovedenog tehničkog pregleda radi provjere usklađenosti broda sa važećim ES-TRIN standardom.</w:t>
      </w:r>
    </w:p>
    <w:p w14:paraId="2BB82144" w14:textId="13A55C68" w:rsidR="00E83509" w:rsidRPr="00ED05B0" w:rsidRDefault="008F0BE9">
      <w:pPr>
        <w:spacing w:before="300"/>
        <w:jc w:val="center"/>
        <w:rPr>
          <w:rFonts w:ascii="Arial" w:hAnsi="Arial" w:cs="Arial"/>
          <w:sz w:val="22"/>
          <w:szCs w:val="22"/>
        </w:rPr>
      </w:pPr>
      <w:r>
        <w:rPr>
          <w:rFonts w:ascii="Arial" w:hAnsi="Arial" w:cs="Arial"/>
          <w:b/>
          <w:bCs/>
          <w:sz w:val="22"/>
          <w:szCs w:val="22"/>
        </w:rPr>
        <w:t>Zamjena svjedočanstva</w:t>
      </w:r>
    </w:p>
    <w:p w14:paraId="51E0F46F"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42</w:t>
      </w:r>
    </w:p>
    <w:p w14:paraId="3E0E3225" w14:textId="77777777" w:rsidR="00E83509" w:rsidRPr="00ED05B0" w:rsidRDefault="008F0BE9" w:rsidP="00E80E33">
      <w:pPr>
        <w:ind w:firstLine="720"/>
        <w:jc w:val="both"/>
        <w:rPr>
          <w:rFonts w:ascii="Arial" w:hAnsi="Arial" w:cs="Arial"/>
          <w:sz w:val="22"/>
          <w:szCs w:val="22"/>
        </w:rPr>
      </w:pPr>
      <w:r>
        <w:rPr>
          <w:rFonts w:ascii="Arial" w:hAnsi="Arial" w:cs="Arial"/>
          <w:sz w:val="22"/>
          <w:szCs w:val="22"/>
        </w:rPr>
        <w:t>Zahtjev za izdavanje duplikata svjedočanstva podnosi vlasnik broda, odnosno njegov zastupnik, uz priloženu izjavu o gubitku svjedočanstva, odnosno uz vraćanje oštećenog svjedočanstva Ministarstvu.</w:t>
      </w:r>
    </w:p>
    <w:p w14:paraId="41A69DE4" w14:textId="77777777" w:rsidR="00E83509" w:rsidRPr="00ED05B0" w:rsidRDefault="008F0BE9" w:rsidP="00E80E33">
      <w:pPr>
        <w:ind w:firstLine="720"/>
        <w:jc w:val="both"/>
        <w:rPr>
          <w:rFonts w:ascii="Arial" w:hAnsi="Arial" w:cs="Arial"/>
          <w:sz w:val="22"/>
          <w:szCs w:val="22"/>
        </w:rPr>
      </w:pPr>
      <w:r>
        <w:rPr>
          <w:rFonts w:ascii="Arial" w:hAnsi="Arial" w:cs="Arial"/>
          <w:sz w:val="22"/>
          <w:szCs w:val="22"/>
        </w:rPr>
        <w:t>Duplikat svjedočanstva mora sadržati jasnu naznaku da je riječ o duplikatu.</w:t>
      </w:r>
    </w:p>
    <w:p w14:paraId="3004159C" w14:textId="77777777" w:rsidR="00E83509" w:rsidRPr="00ED05B0" w:rsidRDefault="008F0BE9" w:rsidP="00E80E33">
      <w:pPr>
        <w:ind w:firstLine="720"/>
        <w:jc w:val="both"/>
        <w:rPr>
          <w:rFonts w:ascii="Arial" w:hAnsi="Arial" w:cs="Arial"/>
          <w:sz w:val="22"/>
          <w:szCs w:val="22"/>
        </w:rPr>
      </w:pPr>
      <w:r>
        <w:rPr>
          <w:rFonts w:ascii="Arial" w:hAnsi="Arial" w:cs="Arial"/>
          <w:sz w:val="22"/>
          <w:szCs w:val="22"/>
        </w:rPr>
        <w:t>Duplikat svjedočanstva izdaje se sa rokom važenja koji ne može biti duži od roka važenja originalnog svjedočanstva.</w:t>
      </w:r>
    </w:p>
    <w:p w14:paraId="27BDDD16" w14:textId="71428CF7" w:rsidR="00E83509" w:rsidRPr="00ED05B0" w:rsidRDefault="008F0BE9">
      <w:pPr>
        <w:spacing w:before="300"/>
        <w:jc w:val="center"/>
        <w:rPr>
          <w:rFonts w:ascii="Arial" w:hAnsi="Arial" w:cs="Arial"/>
          <w:sz w:val="22"/>
          <w:szCs w:val="22"/>
        </w:rPr>
      </w:pPr>
      <w:r>
        <w:rPr>
          <w:rFonts w:ascii="Arial" w:hAnsi="Arial" w:cs="Arial"/>
          <w:b/>
          <w:bCs/>
          <w:sz w:val="22"/>
          <w:szCs w:val="22"/>
        </w:rPr>
        <w:t>Veće prepravke ili popravke</w:t>
      </w:r>
    </w:p>
    <w:p w14:paraId="39D75F8C"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43</w:t>
      </w:r>
    </w:p>
    <w:p w14:paraId="16794D70" w14:textId="77777777" w:rsidR="00E83509" w:rsidRPr="00ED05B0" w:rsidRDefault="008F0BE9" w:rsidP="00E80E33">
      <w:pPr>
        <w:ind w:firstLine="720"/>
        <w:jc w:val="both"/>
        <w:rPr>
          <w:rFonts w:ascii="Arial" w:hAnsi="Arial" w:cs="Arial"/>
          <w:sz w:val="22"/>
          <w:szCs w:val="22"/>
        </w:rPr>
      </w:pPr>
      <w:r>
        <w:rPr>
          <w:rFonts w:ascii="Arial" w:hAnsi="Arial" w:cs="Arial"/>
          <w:sz w:val="22"/>
          <w:szCs w:val="22"/>
        </w:rPr>
        <w:t xml:space="preserve">U slučaju promjene namjene, područja plovidbe, nosivosti ili broja putnika koje brod smije prevoziti, kao i u slučaju većih prepravki ili popravki kojima se utiče na usklađenost broda sa tehničkim pravilima, a koje se odnose na konstrukcionu čvrstoću, plovnost, manevarske </w:t>
      </w:r>
      <w:r>
        <w:rPr>
          <w:rFonts w:ascii="Arial" w:hAnsi="Arial" w:cs="Arial"/>
          <w:sz w:val="22"/>
          <w:szCs w:val="22"/>
        </w:rPr>
        <w:lastRenderedPageBreak/>
        <w:t>sposobnosti ili posebne tehničke karakteristike, vlasnik je dužan da brod podvrgne tehničkom pregledu prije nastavka plovidbe.</w:t>
      </w:r>
    </w:p>
    <w:p w14:paraId="469C716B" w14:textId="77777777" w:rsidR="00E83509" w:rsidRPr="00ED05B0" w:rsidRDefault="008F0BE9" w:rsidP="00E80E33">
      <w:pPr>
        <w:ind w:firstLine="720"/>
        <w:jc w:val="both"/>
        <w:rPr>
          <w:rFonts w:ascii="Arial" w:hAnsi="Arial" w:cs="Arial"/>
          <w:sz w:val="22"/>
          <w:szCs w:val="22"/>
        </w:rPr>
      </w:pPr>
      <w:r>
        <w:rPr>
          <w:rFonts w:ascii="Arial" w:hAnsi="Arial" w:cs="Arial"/>
          <w:sz w:val="22"/>
          <w:szCs w:val="22"/>
        </w:rPr>
        <w:t>Nakon izvršenog tehničkog pregleda iz stava 1 ovog člana, Ministarstvo vrši izmjenu postojećeg svjedočanstva radi evidentiranja izmijenjenih tehničkih karakteristika, ili povlači postojeće i izdaje novo svjedočanstvo.</w:t>
      </w:r>
    </w:p>
    <w:p w14:paraId="7AB7E465" w14:textId="77777777" w:rsidR="00E83509" w:rsidRPr="00ED05B0" w:rsidRDefault="008F0BE9" w:rsidP="00E80E33">
      <w:pPr>
        <w:ind w:firstLine="720"/>
        <w:jc w:val="both"/>
        <w:rPr>
          <w:rFonts w:ascii="Arial" w:hAnsi="Arial" w:cs="Arial"/>
          <w:sz w:val="22"/>
          <w:szCs w:val="22"/>
        </w:rPr>
      </w:pPr>
      <w:r>
        <w:rPr>
          <w:rFonts w:ascii="Arial" w:hAnsi="Arial" w:cs="Arial"/>
          <w:sz w:val="22"/>
          <w:szCs w:val="22"/>
        </w:rPr>
        <w:t>Ako je novo svjedočanstvo izdato u drugoj državi članici u odnosu na onu koja je izdala ili obnovila prvo svjedočanstvo, ta druga država članica o tome obavještava državu članicu koja je izdala ili obnovila prvo svjedočanstvo, u roku od 30 dana od datuma izdavanja novog svjedočanstva.</w:t>
      </w:r>
    </w:p>
    <w:p w14:paraId="7BC1DE50" w14:textId="77777777" w:rsidR="00E83509" w:rsidRPr="00ED05B0" w:rsidRDefault="008F0BE9" w:rsidP="00E80E33">
      <w:pPr>
        <w:ind w:firstLine="720"/>
        <w:jc w:val="both"/>
        <w:rPr>
          <w:rFonts w:ascii="Arial" w:hAnsi="Arial" w:cs="Arial"/>
          <w:sz w:val="22"/>
          <w:szCs w:val="22"/>
        </w:rPr>
      </w:pPr>
      <w:r>
        <w:rPr>
          <w:rFonts w:ascii="Arial" w:hAnsi="Arial" w:cs="Arial"/>
          <w:sz w:val="22"/>
          <w:szCs w:val="22"/>
        </w:rPr>
        <w:t>Poslije obavljenog tehničkog nadzora, odnosno pregleda, ne smiju se, bez odobrenja Ministarstva, obavljati nikakve promjene ili prepravke strukture trupa broda, njegovih mašina, uređaja i opreme.</w:t>
      </w:r>
    </w:p>
    <w:p w14:paraId="577AAB5B" w14:textId="01C6983A" w:rsidR="00E83509" w:rsidRPr="00ED05B0" w:rsidRDefault="008F0BE9">
      <w:pPr>
        <w:spacing w:before="300"/>
        <w:jc w:val="center"/>
        <w:rPr>
          <w:rFonts w:ascii="Arial" w:hAnsi="Arial" w:cs="Arial"/>
          <w:sz w:val="22"/>
          <w:szCs w:val="22"/>
        </w:rPr>
      </w:pPr>
      <w:r>
        <w:rPr>
          <w:rFonts w:ascii="Arial" w:hAnsi="Arial" w:cs="Arial"/>
          <w:b/>
          <w:bCs/>
          <w:sz w:val="22"/>
          <w:szCs w:val="22"/>
        </w:rPr>
        <w:t>Odbijanje izdavanja ili obnavljanja i povlačenje svjedočanstva</w:t>
      </w:r>
    </w:p>
    <w:p w14:paraId="180CAB7C" w14:textId="65111B18" w:rsidR="00E83509" w:rsidRPr="00ED05B0" w:rsidRDefault="008F0BE9">
      <w:pPr>
        <w:spacing w:after="160"/>
        <w:jc w:val="center"/>
        <w:rPr>
          <w:rFonts w:ascii="Arial" w:hAnsi="Arial" w:cs="Arial"/>
          <w:b/>
          <w:bCs/>
          <w:sz w:val="22"/>
          <w:szCs w:val="22"/>
        </w:rPr>
      </w:pPr>
      <w:r>
        <w:rPr>
          <w:rFonts w:ascii="Arial" w:hAnsi="Arial" w:cs="Arial"/>
          <w:b/>
          <w:bCs/>
          <w:sz w:val="22"/>
          <w:szCs w:val="22"/>
        </w:rPr>
        <w:t>Član 44</w:t>
      </w:r>
    </w:p>
    <w:p w14:paraId="391B7D54" w14:textId="77777777" w:rsidR="00E83509" w:rsidRPr="00ED05B0" w:rsidRDefault="008F0BE9" w:rsidP="00E80E33">
      <w:pPr>
        <w:ind w:firstLine="720"/>
        <w:jc w:val="both"/>
        <w:rPr>
          <w:rFonts w:ascii="Arial" w:hAnsi="Arial" w:cs="Arial"/>
          <w:sz w:val="22"/>
          <w:szCs w:val="22"/>
        </w:rPr>
      </w:pPr>
      <w:r>
        <w:rPr>
          <w:rFonts w:ascii="Arial" w:hAnsi="Arial" w:cs="Arial"/>
          <w:sz w:val="22"/>
          <w:szCs w:val="22"/>
        </w:rPr>
        <w:t>Odluka o odbijanju zahtjeva za izdavanje ili obnavljanje svjedočanstva o sposobnosti za plovidbu mora biti obrazložena.</w:t>
      </w:r>
    </w:p>
    <w:p w14:paraId="6EA3CBB7" w14:textId="77777777" w:rsidR="00E83509" w:rsidRPr="00ED05B0" w:rsidRDefault="008F0BE9" w:rsidP="00E80E33">
      <w:pPr>
        <w:ind w:firstLine="720"/>
        <w:jc w:val="both"/>
        <w:rPr>
          <w:rFonts w:ascii="Arial" w:hAnsi="Arial" w:cs="Arial"/>
          <w:sz w:val="22"/>
          <w:szCs w:val="22"/>
        </w:rPr>
      </w:pPr>
      <w:r>
        <w:rPr>
          <w:rFonts w:ascii="Arial" w:hAnsi="Arial" w:cs="Arial"/>
          <w:sz w:val="22"/>
          <w:szCs w:val="22"/>
        </w:rPr>
        <w:t>Ministarstvo je dužno da vlasnika broda, odnosno njegovog zastupnika, upozna sa razlozima odbijanja, kao i sa pravom na žalbu i rokovima za njeno podnošenje, u skladu sa zakonom kojim se uređuje upravni postupak.</w:t>
      </w:r>
    </w:p>
    <w:p w14:paraId="1CCB2145" w14:textId="77777777" w:rsidR="00E83509" w:rsidRPr="00ED05B0" w:rsidRDefault="008F0BE9" w:rsidP="00E80E33">
      <w:pPr>
        <w:ind w:firstLine="720"/>
        <w:jc w:val="both"/>
        <w:rPr>
          <w:rFonts w:ascii="Arial" w:hAnsi="Arial" w:cs="Arial"/>
          <w:sz w:val="22"/>
          <w:szCs w:val="22"/>
        </w:rPr>
      </w:pPr>
      <w:r>
        <w:rPr>
          <w:rFonts w:ascii="Arial" w:hAnsi="Arial" w:cs="Arial"/>
          <w:sz w:val="22"/>
          <w:szCs w:val="22"/>
        </w:rPr>
        <w:t>Ministarstvo će povući svjedočanstvo o sposobnosti za plovidbu ako utvrdi da brod više ne ispunjava tehnička pravila navedena u tom svjedočanstvu.</w:t>
      </w:r>
    </w:p>
    <w:p w14:paraId="37C81C39" w14:textId="188C0583" w:rsidR="00E83509" w:rsidRPr="00ED05B0" w:rsidRDefault="008F0BE9">
      <w:pPr>
        <w:spacing w:before="300"/>
        <w:jc w:val="center"/>
        <w:rPr>
          <w:rFonts w:ascii="Arial" w:hAnsi="Arial" w:cs="Arial"/>
          <w:sz w:val="22"/>
          <w:szCs w:val="22"/>
        </w:rPr>
      </w:pPr>
      <w:r>
        <w:rPr>
          <w:rFonts w:ascii="Arial" w:hAnsi="Arial" w:cs="Arial"/>
          <w:b/>
          <w:bCs/>
          <w:sz w:val="22"/>
          <w:szCs w:val="22"/>
        </w:rPr>
        <w:t>Priznavanje svjedočanstava iz trećih zemalja</w:t>
      </w:r>
    </w:p>
    <w:p w14:paraId="12EF8D7A"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45</w:t>
      </w:r>
    </w:p>
    <w:p w14:paraId="34862D1E" w14:textId="660A43D8" w:rsidR="006B6A80" w:rsidRPr="00642CE2" w:rsidRDefault="008F0BE9" w:rsidP="00642CE2">
      <w:pPr>
        <w:ind w:firstLine="720"/>
        <w:jc w:val="both"/>
        <w:rPr>
          <w:rFonts w:ascii="Arial" w:hAnsi="Arial" w:cs="Arial"/>
          <w:sz w:val="22"/>
          <w:szCs w:val="22"/>
        </w:rPr>
      </w:pPr>
      <w:r>
        <w:rPr>
          <w:rFonts w:ascii="Arial" w:hAnsi="Arial" w:cs="Arial"/>
          <w:sz w:val="22"/>
          <w:szCs w:val="22"/>
        </w:rPr>
        <w:t>Ministarstvo može priznati svjedočanstvo o sposobnosti za plovidbu izdato brodu iz treće zemlje sa kojom Crna Gora ima sporazum o uzajamnosti, ili iz treće zemlje koja se nalazi na listi država čija svjedočanstva je Crna Gora jednostrano prihvatila.</w:t>
      </w:r>
    </w:p>
    <w:p w14:paraId="7CD17146" w14:textId="1A7DA633" w:rsidR="00E83509" w:rsidRPr="00ED05B0" w:rsidRDefault="008F0BE9">
      <w:pPr>
        <w:spacing w:before="300"/>
        <w:jc w:val="center"/>
        <w:rPr>
          <w:rFonts w:ascii="Arial" w:hAnsi="Arial" w:cs="Arial"/>
          <w:sz w:val="22"/>
          <w:szCs w:val="22"/>
        </w:rPr>
      </w:pPr>
      <w:r>
        <w:rPr>
          <w:rFonts w:ascii="Arial" w:hAnsi="Arial" w:cs="Arial"/>
          <w:b/>
          <w:bCs/>
          <w:sz w:val="22"/>
          <w:szCs w:val="22"/>
        </w:rPr>
        <w:t>Upisnici svjedočanstava</w:t>
      </w:r>
    </w:p>
    <w:p w14:paraId="09F39606"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46</w:t>
      </w:r>
    </w:p>
    <w:p w14:paraId="60CF26F0" w14:textId="77777777" w:rsidR="00E83509" w:rsidRPr="00ED05B0" w:rsidRDefault="008F0BE9" w:rsidP="00E80E33">
      <w:pPr>
        <w:ind w:firstLine="720"/>
        <w:jc w:val="both"/>
        <w:rPr>
          <w:rFonts w:ascii="Arial" w:hAnsi="Arial" w:cs="Arial"/>
          <w:sz w:val="22"/>
          <w:szCs w:val="22"/>
        </w:rPr>
      </w:pPr>
      <w:r>
        <w:rPr>
          <w:rFonts w:ascii="Arial" w:hAnsi="Arial" w:cs="Arial"/>
          <w:sz w:val="22"/>
          <w:szCs w:val="22"/>
        </w:rPr>
        <w:t>Ministarstvo vodi upisnike svih svjedočanstava koje je izdalo ili obnovilo.</w:t>
      </w:r>
    </w:p>
    <w:p w14:paraId="0615BF53" w14:textId="77777777" w:rsidR="00E83509" w:rsidRPr="00ED05B0" w:rsidRDefault="008F0BE9" w:rsidP="00E80E33">
      <w:pPr>
        <w:ind w:firstLine="720"/>
        <w:jc w:val="both"/>
        <w:rPr>
          <w:rFonts w:ascii="Arial" w:hAnsi="Arial" w:cs="Arial"/>
          <w:sz w:val="22"/>
          <w:szCs w:val="22"/>
        </w:rPr>
      </w:pPr>
      <w:r>
        <w:rPr>
          <w:rFonts w:ascii="Arial" w:hAnsi="Arial" w:cs="Arial"/>
          <w:sz w:val="22"/>
          <w:szCs w:val="22"/>
        </w:rPr>
        <w:t>Svaki upisnik obuhvata najmanje informacije sadržane u obrascu navedenom u standardu ES-TRIN 2025/1, kako je izmijenjen.</w:t>
      </w:r>
    </w:p>
    <w:p w14:paraId="0B59897B" w14:textId="24D3E62D" w:rsidR="00E83509" w:rsidRPr="00ED05B0" w:rsidRDefault="008F0BE9">
      <w:pPr>
        <w:spacing w:before="300"/>
        <w:jc w:val="center"/>
        <w:rPr>
          <w:rFonts w:ascii="Arial" w:hAnsi="Arial" w:cs="Arial"/>
          <w:sz w:val="22"/>
          <w:szCs w:val="22"/>
        </w:rPr>
      </w:pPr>
      <w:r>
        <w:rPr>
          <w:rFonts w:ascii="Arial" w:hAnsi="Arial" w:cs="Arial"/>
          <w:b/>
          <w:bCs/>
          <w:sz w:val="22"/>
          <w:szCs w:val="22"/>
        </w:rPr>
        <w:t>Jedinstveni evropski identifikacioni broj plovila</w:t>
      </w:r>
    </w:p>
    <w:p w14:paraId="04FBDB40"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47</w:t>
      </w:r>
    </w:p>
    <w:p w14:paraId="4D16D621" w14:textId="77777777" w:rsidR="00E83509" w:rsidRPr="00ED05B0" w:rsidRDefault="008F0BE9" w:rsidP="00E80E33">
      <w:pPr>
        <w:ind w:firstLine="720"/>
        <w:jc w:val="both"/>
        <w:rPr>
          <w:rFonts w:ascii="Arial" w:hAnsi="Arial" w:cs="Arial"/>
          <w:sz w:val="22"/>
          <w:szCs w:val="22"/>
        </w:rPr>
      </w:pPr>
      <w:r>
        <w:rPr>
          <w:rFonts w:ascii="Arial" w:hAnsi="Arial" w:cs="Arial"/>
          <w:sz w:val="22"/>
          <w:szCs w:val="22"/>
        </w:rPr>
        <w:t>Ministarstvo obezbjeđuje da se svakom brodu, plovnom ili plutajućem objektu dodijeli jedinstveni evropski identifikacioni broj plovila (ENI).</w:t>
      </w:r>
    </w:p>
    <w:p w14:paraId="00218C74" w14:textId="77777777" w:rsidR="00E83509" w:rsidRPr="00ED05B0" w:rsidRDefault="008F0BE9" w:rsidP="00E80E33">
      <w:pPr>
        <w:ind w:firstLine="720"/>
        <w:jc w:val="both"/>
        <w:rPr>
          <w:rFonts w:ascii="Arial" w:hAnsi="Arial" w:cs="Arial"/>
          <w:sz w:val="22"/>
          <w:szCs w:val="22"/>
        </w:rPr>
      </w:pPr>
      <w:r>
        <w:rPr>
          <w:rFonts w:ascii="Arial" w:hAnsi="Arial" w:cs="Arial"/>
          <w:sz w:val="22"/>
          <w:szCs w:val="22"/>
        </w:rPr>
        <w:t>Svaki brod, plovni ili plutajući objekat ima samo jedan ENI, koji ostaje nepromijenjen tokom cijelog njegovog trajanja.</w:t>
      </w:r>
    </w:p>
    <w:p w14:paraId="2215F72A" w14:textId="77777777" w:rsidR="00E83509" w:rsidRPr="00ED05B0" w:rsidRDefault="008F0BE9" w:rsidP="00E80E33">
      <w:pPr>
        <w:ind w:firstLine="720"/>
        <w:jc w:val="both"/>
        <w:rPr>
          <w:rFonts w:ascii="Arial" w:hAnsi="Arial" w:cs="Arial"/>
          <w:sz w:val="22"/>
          <w:szCs w:val="22"/>
        </w:rPr>
      </w:pPr>
      <w:r>
        <w:rPr>
          <w:rFonts w:ascii="Arial" w:hAnsi="Arial" w:cs="Arial"/>
          <w:sz w:val="22"/>
          <w:szCs w:val="22"/>
        </w:rPr>
        <w:t>Pri izdavanju svjedočanstva iz člana 35 ovog zakona, Ministarstvo u njega uključuje ENI.</w:t>
      </w:r>
    </w:p>
    <w:p w14:paraId="3FB7C281" w14:textId="77777777" w:rsidR="00E83509" w:rsidRPr="00ED05B0" w:rsidRDefault="008F0BE9" w:rsidP="00E80E33">
      <w:pPr>
        <w:ind w:firstLine="720"/>
        <w:jc w:val="both"/>
        <w:rPr>
          <w:rFonts w:ascii="Arial" w:hAnsi="Arial" w:cs="Arial"/>
          <w:sz w:val="22"/>
          <w:szCs w:val="22"/>
        </w:rPr>
      </w:pPr>
      <w:r>
        <w:rPr>
          <w:rFonts w:ascii="Arial" w:hAnsi="Arial" w:cs="Arial"/>
          <w:sz w:val="22"/>
          <w:szCs w:val="22"/>
        </w:rPr>
        <w:t>Ministarstvo sastavlja spisak u kojem se navode organi odgovorni za dodjeljivanje ENI-ja te o tome obavještava Komisiju, kao i o svim izmjenama spiska.</w:t>
      </w:r>
    </w:p>
    <w:p w14:paraId="07AD923A" w14:textId="2E2E17A0" w:rsidR="00E83509" w:rsidRPr="00ED05B0" w:rsidRDefault="008F0BE9">
      <w:pPr>
        <w:spacing w:before="300"/>
        <w:jc w:val="center"/>
        <w:rPr>
          <w:rFonts w:ascii="Arial" w:hAnsi="Arial" w:cs="Arial"/>
          <w:sz w:val="22"/>
          <w:szCs w:val="22"/>
        </w:rPr>
      </w:pPr>
      <w:r>
        <w:rPr>
          <w:rFonts w:ascii="Arial" w:hAnsi="Arial" w:cs="Arial"/>
          <w:b/>
          <w:bCs/>
          <w:sz w:val="22"/>
          <w:szCs w:val="22"/>
        </w:rPr>
        <w:t>Evropska baza podataka o plovilima</w:t>
      </w:r>
    </w:p>
    <w:p w14:paraId="28CF79DD"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48</w:t>
      </w:r>
    </w:p>
    <w:p w14:paraId="3A82CF01" w14:textId="77777777" w:rsidR="00E83509" w:rsidRPr="00ED05B0" w:rsidRDefault="008F0BE9" w:rsidP="00E80E33">
      <w:pPr>
        <w:ind w:firstLine="720"/>
        <w:jc w:val="both"/>
        <w:rPr>
          <w:rFonts w:ascii="Arial" w:hAnsi="Arial" w:cs="Arial"/>
          <w:sz w:val="22"/>
          <w:szCs w:val="22"/>
        </w:rPr>
      </w:pPr>
      <w:r>
        <w:rPr>
          <w:rFonts w:ascii="Arial" w:hAnsi="Arial" w:cs="Arial"/>
          <w:sz w:val="22"/>
          <w:szCs w:val="22"/>
        </w:rPr>
        <w:t>Ministarstvo bez odlaganja unosi u elektronsku bazu podataka (EHDB), za svaki brod:</w:t>
      </w:r>
    </w:p>
    <w:p w14:paraId="474C2A49" w14:textId="77777777" w:rsidR="00E83509" w:rsidRPr="00ED05B0" w:rsidRDefault="008F0BE9">
      <w:pPr>
        <w:jc w:val="both"/>
        <w:rPr>
          <w:rFonts w:ascii="Arial" w:hAnsi="Arial" w:cs="Arial"/>
          <w:sz w:val="22"/>
          <w:szCs w:val="22"/>
        </w:rPr>
      </w:pPr>
      <w:r>
        <w:rPr>
          <w:rFonts w:ascii="Arial" w:hAnsi="Arial" w:cs="Arial"/>
          <w:sz w:val="22"/>
          <w:szCs w:val="22"/>
        </w:rPr>
        <w:t>1) podatke kojima se identifikuje i opisuje brod;</w:t>
      </w:r>
    </w:p>
    <w:p w14:paraId="4FFF12F4" w14:textId="77777777" w:rsidR="00E83509" w:rsidRPr="00ED05B0" w:rsidRDefault="008F0BE9">
      <w:pPr>
        <w:jc w:val="both"/>
        <w:rPr>
          <w:rFonts w:ascii="Arial" w:hAnsi="Arial" w:cs="Arial"/>
          <w:sz w:val="22"/>
          <w:szCs w:val="22"/>
        </w:rPr>
      </w:pPr>
      <w:r>
        <w:rPr>
          <w:rFonts w:ascii="Arial" w:hAnsi="Arial" w:cs="Arial"/>
          <w:sz w:val="22"/>
          <w:szCs w:val="22"/>
        </w:rPr>
        <w:lastRenderedPageBreak/>
        <w:t>2) podatke u vezi sa izdatim, obnovljenim, zamijenjenim i oduzetim svjedočanstvima, kao i podatke o Ministarstvu koje je izdalo svjedočanstvo;</w:t>
      </w:r>
    </w:p>
    <w:p w14:paraId="0786EBB8" w14:textId="77777777" w:rsidR="00E83509" w:rsidRPr="00ED05B0" w:rsidRDefault="008F0BE9">
      <w:pPr>
        <w:jc w:val="both"/>
        <w:rPr>
          <w:rFonts w:ascii="Arial" w:hAnsi="Arial" w:cs="Arial"/>
          <w:sz w:val="22"/>
          <w:szCs w:val="22"/>
        </w:rPr>
      </w:pPr>
      <w:r>
        <w:rPr>
          <w:rFonts w:ascii="Arial" w:hAnsi="Arial" w:cs="Arial"/>
          <w:sz w:val="22"/>
          <w:szCs w:val="22"/>
        </w:rPr>
        <w:t>3) digitalnu kopiju svih svjedočanstava koje je Ministarstvo izdalo;</w:t>
      </w:r>
    </w:p>
    <w:p w14:paraId="5E0D937C" w14:textId="77777777" w:rsidR="00E83509" w:rsidRPr="00ED05B0" w:rsidRDefault="008F0BE9">
      <w:pPr>
        <w:jc w:val="both"/>
        <w:rPr>
          <w:rFonts w:ascii="Arial" w:hAnsi="Arial" w:cs="Arial"/>
          <w:sz w:val="22"/>
          <w:szCs w:val="22"/>
        </w:rPr>
      </w:pPr>
      <w:r>
        <w:rPr>
          <w:rFonts w:ascii="Arial" w:hAnsi="Arial" w:cs="Arial"/>
          <w:sz w:val="22"/>
          <w:szCs w:val="22"/>
        </w:rPr>
        <w:t>4) podatke o svim odbijenim zahtjevima za svjedočanstva ili zahtjevima za svjedočanstva koji su u postupku rješavanja;</w:t>
      </w:r>
    </w:p>
    <w:p w14:paraId="49DFEB3D" w14:textId="77777777" w:rsidR="00E83509" w:rsidRPr="00ED05B0" w:rsidRDefault="008F0BE9">
      <w:pPr>
        <w:jc w:val="both"/>
        <w:rPr>
          <w:rFonts w:ascii="Arial" w:hAnsi="Arial" w:cs="Arial"/>
          <w:sz w:val="22"/>
          <w:szCs w:val="22"/>
        </w:rPr>
      </w:pPr>
      <w:r>
        <w:rPr>
          <w:rFonts w:ascii="Arial" w:hAnsi="Arial" w:cs="Arial"/>
          <w:sz w:val="22"/>
          <w:szCs w:val="22"/>
        </w:rPr>
        <w:t>5) sve izmjene podataka iz tač. 1 do 4 ovog stava.</w:t>
      </w:r>
    </w:p>
    <w:p w14:paraId="2E507248" w14:textId="77777777" w:rsidR="00E83509" w:rsidRPr="00ED05B0" w:rsidRDefault="008F0BE9">
      <w:pPr>
        <w:jc w:val="both"/>
        <w:rPr>
          <w:rFonts w:ascii="Arial" w:hAnsi="Arial" w:cs="Arial"/>
          <w:sz w:val="22"/>
          <w:szCs w:val="22"/>
        </w:rPr>
      </w:pPr>
      <w:r>
        <w:rPr>
          <w:rFonts w:ascii="Arial" w:hAnsi="Arial" w:cs="Arial"/>
          <w:sz w:val="22"/>
          <w:szCs w:val="22"/>
        </w:rPr>
        <w:t>Obrada ličnih podataka iz stava 1 ovog člana vrši se u skladu sa propisima kojima se uređuje zaštita ličnih podataka.</w:t>
      </w:r>
    </w:p>
    <w:p w14:paraId="5F3CF5F1" w14:textId="77777777" w:rsidR="00E83509" w:rsidRPr="00ED05B0" w:rsidRDefault="008F0BE9" w:rsidP="00871825">
      <w:pPr>
        <w:ind w:firstLine="720"/>
        <w:jc w:val="both"/>
        <w:rPr>
          <w:rFonts w:ascii="Arial" w:hAnsi="Arial" w:cs="Arial"/>
          <w:sz w:val="22"/>
          <w:szCs w:val="22"/>
        </w:rPr>
      </w:pPr>
      <w:r>
        <w:rPr>
          <w:rFonts w:ascii="Arial" w:hAnsi="Arial" w:cs="Arial"/>
          <w:sz w:val="22"/>
          <w:szCs w:val="22"/>
        </w:rPr>
        <w:t>Podatke iz stava 1 ovog člana Ministarstvo može obrađivati radi: obezbjeđivanja upravljanja saobraćajem na plovnim putevima i infrastrukturom; održavanja ili izvršavanja sigurnosti plovidbe; prikupljanja statističkih podataka.</w:t>
      </w:r>
    </w:p>
    <w:p w14:paraId="40B40AD3" w14:textId="77777777" w:rsidR="00E83509" w:rsidRPr="00ED05B0" w:rsidRDefault="008F0BE9" w:rsidP="00871825">
      <w:pPr>
        <w:ind w:firstLine="720"/>
        <w:jc w:val="both"/>
        <w:rPr>
          <w:rFonts w:ascii="Arial" w:hAnsi="Arial" w:cs="Arial"/>
          <w:sz w:val="22"/>
          <w:szCs w:val="22"/>
        </w:rPr>
      </w:pPr>
      <w:r>
        <w:rPr>
          <w:rFonts w:ascii="Arial" w:hAnsi="Arial" w:cs="Arial"/>
          <w:sz w:val="22"/>
          <w:szCs w:val="22"/>
        </w:rPr>
        <w:t>Ministarstvo može prenijeti lične podatke trećoj zemlji ili međunarodnoj organizaciji samo za svaki slučaj posebno, uz ispunjenost uslova propisanih zakonom kojim se uređuje zaštita ličnih podataka.</w:t>
      </w:r>
    </w:p>
    <w:p w14:paraId="5610062F" w14:textId="77777777" w:rsidR="00E83509" w:rsidRPr="00ED05B0" w:rsidRDefault="008F0BE9" w:rsidP="00871825">
      <w:pPr>
        <w:ind w:firstLine="720"/>
        <w:jc w:val="both"/>
        <w:rPr>
          <w:rFonts w:ascii="Arial" w:hAnsi="Arial" w:cs="Arial"/>
          <w:sz w:val="22"/>
          <w:szCs w:val="22"/>
        </w:rPr>
      </w:pPr>
      <w:r>
        <w:rPr>
          <w:rFonts w:ascii="Arial" w:hAnsi="Arial" w:cs="Arial"/>
          <w:sz w:val="22"/>
          <w:szCs w:val="22"/>
        </w:rPr>
        <w:t>Treća zemlja ili međunarodna organizacija iz stava 4 ovog člana ne smije prenijeti podatke drugoj trećoj zemlji ili međunarodnoj organizaciji, osim uz izričito pisano odobrenje i ispunjenost uslova koje je utvrdilo Ministarstvo.</w:t>
      </w:r>
    </w:p>
    <w:p w14:paraId="3FCA287E" w14:textId="77777777" w:rsidR="00E83509" w:rsidRPr="00ED05B0" w:rsidRDefault="008F0BE9" w:rsidP="00871825">
      <w:pPr>
        <w:ind w:firstLine="720"/>
        <w:jc w:val="both"/>
        <w:rPr>
          <w:rFonts w:ascii="Arial" w:hAnsi="Arial" w:cs="Arial"/>
          <w:sz w:val="22"/>
          <w:szCs w:val="22"/>
        </w:rPr>
      </w:pPr>
      <w:r>
        <w:rPr>
          <w:rFonts w:ascii="Arial" w:hAnsi="Arial" w:cs="Arial"/>
          <w:sz w:val="22"/>
          <w:szCs w:val="22"/>
        </w:rPr>
        <w:t>Ministarstvo briše podatke povezane sa brodom iz baze podataka iz stava 1 ovog člana nakon njegovog otpisa.</w:t>
      </w:r>
    </w:p>
    <w:p w14:paraId="4980476F" w14:textId="0DA136B9" w:rsidR="00E83509" w:rsidRPr="00ED05B0" w:rsidRDefault="008F0BE9">
      <w:pPr>
        <w:spacing w:before="300"/>
        <w:jc w:val="center"/>
        <w:rPr>
          <w:rFonts w:ascii="Arial" w:hAnsi="Arial" w:cs="Arial"/>
          <w:sz w:val="22"/>
          <w:szCs w:val="22"/>
        </w:rPr>
      </w:pPr>
      <w:r>
        <w:rPr>
          <w:rFonts w:ascii="Arial" w:hAnsi="Arial" w:cs="Arial"/>
          <w:b/>
          <w:bCs/>
          <w:sz w:val="22"/>
          <w:szCs w:val="22"/>
        </w:rPr>
        <w:t>Sprovođenje tehničkih pregleda</w:t>
      </w:r>
    </w:p>
    <w:p w14:paraId="5941491C"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49</w:t>
      </w:r>
    </w:p>
    <w:p w14:paraId="389EA491" w14:textId="77777777" w:rsidR="00E83509" w:rsidRPr="00ED05B0" w:rsidRDefault="008F0BE9" w:rsidP="00871825">
      <w:pPr>
        <w:ind w:firstLine="720"/>
        <w:jc w:val="both"/>
        <w:rPr>
          <w:rFonts w:ascii="Arial" w:hAnsi="Arial" w:cs="Arial"/>
          <w:sz w:val="22"/>
          <w:szCs w:val="22"/>
        </w:rPr>
      </w:pPr>
      <w:r>
        <w:rPr>
          <w:rFonts w:ascii="Arial" w:hAnsi="Arial" w:cs="Arial"/>
          <w:sz w:val="22"/>
          <w:szCs w:val="22"/>
        </w:rPr>
        <w:t>Tehnički pregled se ne obavlja ako se na osnovu važeće potvrde o pregledu koju je izdala Priznata organizacija može utvrditi da brod, u cjelini ili djelimično, ispunjava zahtjeve tehničkih pravila.</w:t>
      </w:r>
    </w:p>
    <w:p w14:paraId="391C3002" w14:textId="30D4C687" w:rsidR="00E83509" w:rsidRPr="00ED05B0" w:rsidRDefault="008F0BE9">
      <w:pPr>
        <w:jc w:val="both"/>
        <w:rPr>
          <w:rFonts w:ascii="Arial" w:hAnsi="Arial" w:cs="Arial"/>
          <w:sz w:val="22"/>
          <w:szCs w:val="22"/>
        </w:rPr>
      </w:pPr>
      <w:r>
        <w:rPr>
          <w:rFonts w:ascii="Arial" w:hAnsi="Arial" w:cs="Arial"/>
          <w:sz w:val="22"/>
          <w:szCs w:val="22"/>
        </w:rPr>
        <w:t>Ministarstvo sastavlja spisak Priznatih organizacija ovlašćenih za sprovođenje tehničkih pregleda i o tome obavještava Komisiju, između ostalog i o svim izmjenama spiska.</w:t>
      </w:r>
    </w:p>
    <w:p w14:paraId="3F2A17C4" w14:textId="3F2A17C5" w:rsidR="00E83509" w:rsidRPr="00ED05B0" w:rsidRDefault="008F0BE9" w:rsidP="00CC58C2">
      <w:pPr>
        <w:ind w:firstLine="720"/>
        <w:jc w:val="both"/>
        <w:rPr>
          <w:rFonts w:ascii="Arial" w:hAnsi="Arial" w:cs="Arial"/>
          <w:sz w:val="22"/>
          <w:szCs w:val="22"/>
        </w:rPr>
      </w:pPr>
      <w:r>
        <w:rPr>
          <w:rFonts w:ascii="Arial" w:hAnsi="Arial" w:cs="Arial"/>
          <w:sz w:val="22"/>
          <w:szCs w:val="22"/>
        </w:rPr>
        <w:t>Način ovlašćivanja i rada priznatih organizacija propisuje Ministarstvo.</w:t>
      </w:r>
    </w:p>
    <w:p w14:paraId="096A94B2" w14:textId="44EF95AA" w:rsidR="00E83509" w:rsidRPr="00ED05B0" w:rsidRDefault="008F0BE9">
      <w:pPr>
        <w:spacing w:before="300"/>
        <w:jc w:val="center"/>
        <w:rPr>
          <w:rFonts w:ascii="Arial" w:hAnsi="Arial" w:cs="Arial"/>
          <w:sz w:val="22"/>
          <w:szCs w:val="22"/>
        </w:rPr>
      </w:pPr>
      <w:r>
        <w:rPr>
          <w:rFonts w:ascii="Arial" w:hAnsi="Arial" w:cs="Arial"/>
          <w:b/>
          <w:bCs/>
          <w:sz w:val="22"/>
          <w:szCs w:val="22"/>
        </w:rPr>
        <w:t>Tehnički nadzor i tehnički pregled</w:t>
      </w:r>
    </w:p>
    <w:p w14:paraId="58D72D94"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50</w:t>
      </w:r>
    </w:p>
    <w:p w14:paraId="51FC7A74" w14:textId="77777777" w:rsidR="00E83509" w:rsidRPr="00ED05B0" w:rsidRDefault="008F0BE9" w:rsidP="00871825">
      <w:pPr>
        <w:ind w:firstLine="720"/>
        <w:jc w:val="both"/>
        <w:rPr>
          <w:rFonts w:ascii="Arial" w:hAnsi="Arial" w:cs="Arial"/>
          <w:sz w:val="22"/>
          <w:szCs w:val="22"/>
        </w:rPr>
      </w:pPr>
      <w:r>
        <w:rPr>
          <w:rFonts w:ascii="Arial" w:hAnsi="Arial" w:cs="Arial"/>
          <w:sz w:val="22"/>
          <w:szCs w:val="22"/>
        </w:rPr>
        <w:t>Sposobnost broda za plovidbu utvrđuje se tehničkim nadzorom i tehničkim pregledom.</w:t>
      </w:r>
    </w:p>
    <w:p w14:paraId="5DF29F5D" w14:textId="77777777" w:rsidR="00E83509" w:rsidRPr="00ED05B0" w:rsidRDefault="008F0BE9">
      <w:pPr>
        <w:jc w:val="both"/>
        <w:rPr>
          <w:rFonts w:ascii="Arial" w:hAnsi="Arial" w:cs="Arial"/>
          <w:sz w:val="22"/>
          <w:szCs w:val="22"/>
        </w:rPr>
      </w:pPr>
      <w:r>
        <w:rPr>
          <w:rFonts w:ascii="Arial" w:hAnsi="Arial" w:cs="Arial"/>
          <w:sz w:val="22"/>
          <w:szCs w:val="22"/>
        </w:rPr>
        <w:t>Tehnički nadzor obuhvata:</w:t>
      </w:r>
    </w:p>
    <w:p w14:paraId="3FD889DA" w14:textId="77777777" w:rsidR="00E83509" w:rsidRPr="00ED05B0" w:rsidRDefault="008F0BE9">
      <w:pPr>
        <w:jc w:val="both"/>
        <w:rPr>
          <w:rFonts w:ascii="Arial" w:hAnsi="Arial" w:cs="Arial"/>
          <w:sz w:val="22"/>
          <w:szCs w:val="22"/>
        </w:rPr>
      </w:pPr>
      <w:r>
        <w:rPr>
          <w:rFonts w:ascii="Arial" w:hAnsi="Arial" w:cs="Arial"/>
          <w:sz w:val="22"/>
          <w:szCs w:val="22"/>
        </w:rPr>
        <w:t>1) odobravanje tehničke dokumentacije na osnovu koje se brod gradi ili preinačuje;</w:t>
      </w:r>
    </w:p>
    <w:p w14:paraId="712D4C94" w14:textId="77777777" w:rsidR="00E83509" w:rsidRPr="00ED05B0" w:rsidRDefault="008F0BE9">
      <w:pPr>
        <w:jc w:val="both"/>
        <w:rPr>
          <w:rFonts w:ascii="Arial" w:hAnsi="Arial" w:cs="Arial"/>
          <w:sz w:val="22"/>
          <w:szCs w:val="22"/>
        </w:rPr>
      </w:pPr>
      <w:r>
        <w:rPr>
          <w:rFonts w:ascii="Arial" w:hAnsi="Arial" w:cs="Arial"/>
          <w:sz w:val="22"/>
          <w:szCs w:val="22"/>
        </w:rPr>
        <w:t>2) tipsko ili pojedinačno odobravanje mašina, uređaja i opreme namijenjene ugradnji u brod;</w:t>
      </w:r>
    </w:p>
    <w:p w14:paraId="71DFC88B" w14:textId="77777777" w:rsidR="00E83509" w:rsidRPr="00ED05B0" w:rsidRDefault="008F0BE9">
      <w:pPr>
        <w:jc w:val="both"/>
        <w:rPr>
          <w:rFonts w:ascii="Arial" w:hAnsi="Arial" w:cs="Arial"/>
          <w:sz w:val="22"/>
          <w:szCs w:val="22"/>
        </w:rPr>
      </w:pPr>
      <w:r>
        <w:rPr>
          <w:rFonts w:ascii="Arial" w:hAnsi="Arial" w:cs="Arial"/>
          <w:sz w:val="22"/>
          <w:szCs w:val="22"/>
        </w:rPr>
        <w:t>3) nadzor nad izradom materijala, mašina, uređaja i opreme namijenjene ugradnji u brod;</w:t>
      </w:r>
    </w:p>
    <w:p w14:paraId="311D6339" w14:textId="77777777" w:rsidR="00E83509" w:rsidRPr="00ED05B0" w:rsidRDefault="008F0BE9">
      <w:pPr>
        <w:jc w:val="both"/>
        <w:rPr>
          <w:rFonts w:ascii="Arial" w:hAnsi="Arial" w:cs="Arial"/>
          <w:sz w:val="22"/>
          <w:szCs w:val="22"/>
        </w:rPr>
      </w:pPr>
      <w:r>
        <w:rPr>
          <w:rFonts w:ascii="Arial" w:hAnsi="Arial" w:cs="Arial"/>
          <w:sz w:val="22"/>
          <w:szCs w:val="22"/>
        </w:rPr>
        <w:t>4) odobravanje proizvođača i uslužnih privrednih društava;</w:t>
      </w:r>
    </w:p>
    <w:p w14:paraId="4F745CBF" w14:textId="77777777" w:rsidR="00E83509" w:rsidRPr="00ED05B0" w:rsidRDefault="008F0BE9">
      <w:pPr>
        <w:jc w:val="both"/>
        <w:rPr>
          <w:rFonts w:ascii="Arial" w:hAnsi="Arial" w:cs="Arial"/>
          <w:sz w:val="22"/>
          <w:szCs w:val="22"/>
        </w:rPr>
      </w:pPr>
      <w:r>
        <w:rPr>
          <w:rFonts w:ascii="Arial" w:hAnsi="Arial" w:cs="Arial"/>
          <w:sz w:val="22"/>
          <w:szCs w:val="22"/>
        </w:rPr>
        <w:t>5) nadzor nad gradnjom ili prenamjenom trupa i ugradnjom mašina, uređaja i opreme broda u brodogradilištima i radionicama.</w:t>
      </w:r>
    </w:p>
    <w:p w14:paraId="3E16D976" w14:textId="77777777" w:rsidR="00E83509" w:rsidRPr="00ED05B0" w:rsidRDefault="008F0BE9" w:rsidP="00871825">
      <w:pPr>
        <w:ind w:firstLine="720"/>
        <w:jc w:val="both"/>
        <w:rPr>
          <w:rFonts w:ascii="Arial" w:hAnsi="Arial" w:cs="Arial"/>
          <w:sz w:val="22"/>
          <w:szCs w:val="22"/>
        </w:rPr>
      </w:pPr>
      <w:r>
        <w:rPr>
          <w:rFonts w:ascii="Arial" w:hAnsi="Arial" w:cs="Arial"/>
          <w:sz w:val="22"/>
          <w:szCs w:val="22"/>
        </w:rPr>
        <w:t>Tehnički pregledi postojećih brodova su osnovni, redovni i vanredni pregled.</w:t>
      </w:r>
    </w:p>
    <w:p w14:paraId="0DA1680D" w14:textId="77777777" w:rsidR="00E83509" w:rsidRPr="00ED05B0" w:rsidRDefault="008F0BE9" w:rsidP="00871825">
      <w:pPr>
        <w:ind w:firstLine="720"/>
        <w:jc w:val="both"/>
        <w:rPr>
          <w:rFonts w:ascii="Arial" w:hAnsi="Arial" w:cs="Arial"/>
          <w:sz w:val="22"/>
          <w:szCs w:val="22"/>
        </w:rPr>
      </w:pPr>
      <w:r>
        <w:rPr>
          <w:rFonts w:ascii="Arial" w:hAnsi="Arial" w:cs="Arial"/>
          <w:sz w:val="22"/>
          <w:szCs w:val="22"/>
        </w:rPr>
        <w:t>Osnovni tehnički pregled obavlja se tokom i nakon izgradnje, a prije početka upotrebe i plovidbe broda.</w:t>
      </w:r>
    </w:p>
    <w:p w14:paraId="04216895" w14:textId="77777777" w:rsidR="00E83509" w:rsidRPr="00ED05B0" w:rsidRDefault="008F0BE9" w:rsidP="00871825">
      <w:pPr>
        <w:ind w:firstLine="720"/>
        <w:jc w:val="both"/>
        <w:rPr>
          <w:rFonts w:ascii="Arial" w:hAnsi="Arial" w:cs="Arial"/>
          <w:sz w:val="22"/>
          <w:szCs w:val="22"/>
        </w:rPr>
      </w:pPr>
      <w:r>
        <w:rPr>
          <w:rFonts w:ascii="Arial" w:hAnsi="Arial" w:cs="Arial"/>
          <w:sz w:val="22"/>
          <w:szCs w:val="22"/>
        </w:rPr>
        <w:t>Redovni tehnički pregled je pregled kojem podliježe brod u vremenskim razmacima propisanim tehničkim pravilima.</w:t>
      </w:r>
    </w:p>
    <w:p w14:paraId="10B5D5E7" w14:textId="77777777" w:rsidR="00E83509" w:rsidRPr="00ED05B0" w:rsidRDefault="008F0BE9" w:rsidP="00871825">
      <w:pPr>
        <w:ind w:firstLine="720"/>
        <w:jc w:val="both"/>
        <w:rPr>
          <w:rFonts w:ascii="Arial" w:hAnsi="Arial" w:cs="Arial"/>
          <w:sz w:val="22"/>
          <w:szCs w:val="22"/>
        </w:rPr>
      </w:pPr>
      <w:r>
        <w:rPr>
          <w:rFonts w:ascii="Arial" w:hAnsi="Arial" w:cs="Arial"/>
          <w:sz w:val="22"/>
          <w:szCs w:val="22"/>
        </w:rPr>
        <w:t>Vanredni tehnički pregled je pregled broda:</w:t>
      </w:r>
    </w:p>
    <w:p w14:paraId="2ADBB41E" w14:textId="77777777" w:rsidR="00E83509" w:rsidRPr="00ED05B0" w:rsidRDefault="008F0BE9">
      <w:pPr>
        <w:jc w:val="both"/>
        <w:rPr>
          <w:rFonts w:ascii="Arial" w:hAnsi="Arial" w:cs="Arial"/>
          <w:sz w:val="22"/>
          <w:szCs w:val="22"/>
        </w:rPr>
      </w:pPr>
      <w:r>
        <w:rPr>
          <w:rFonts w:ascii="Arial" w:hAnsi="Arial" w:cs="Arial"/>
          <w:sz w:val="22"/>
          <w:szCs w:val="22"/>
        </w:rPr>
        <w:t>1) nakon što pretrpi nesreću ili se utvrde nedostaci koji mogu uticati na njegovu sposobnost za plovidbu;</w:t>
      </w:r>
    </w:p>
    <w:p w14:paraId="4999BB63" w14:textId="77777777" w:rsidR="00E83509" w:rsidRPr="00ED05B0" w:rsidRDefault="008F0BE9">
      <w:pPr>
        <w:jc w:val="both"/>
        <w:rPr>
          <w:rFonts w:ascii="Arial" w:hAnsi="Arial" w:cs="Arial"/>
          <w:sz w:val="22"/>
          <w:szCs w:val="22"/>
        </w:rPr>
      </w:pPr>
      <w:r>
        <w:rPr>
          <w:rFonts w:ascii="Arial" w:hAnsi="Arial" w:cs="Arial"/>
          <w:sz w:val="22"/>
          <w:szCs w:val="22"/>
        </w:rPr>
        <w:t>2) u slučaju popravaka ili obnove dijelova broda;</w:t>
      </w:r>
    </w:p>
    <w:p w14:paraId="29B6B2A9" w14:textId="6AF9CEE7" w:rsidR="00E83509" w:rsidRPr="00ED05B0" w:rsidRDefault="008F0BE9">
      <w:pPr>
        <w:jc w:val="both"/>
        <w:rPr>
          <w:rFonts w:ascii="Arial" w:hAnsi="Arial" w:cs="Arial"/>
          <w:sz w:val="22"/>
          <w:szCs w:val="22"/>
        </w:rPr>
      </w:pPr>
      <w:r>
        <w:rPr>
          <w:rFonts w:ascii="Arial" w:hAnsi="Arial" w:cs="Arial"/>
          <w:sz w:val="22"/>
          <w:szCs w:val="22"/>
        </w:rPr>
        <w:t>3) u slučaju odlaganja redovnog pregleda u skladu sa tehničkim pravilima;</w:t>
      </w:r>
    </w:p>
    <w:p w14:paraId="60F0D43C" w14:textId="77777777" w:rsidR="00E83509" w:rsidRPr="00ED05B0" w:rsidRDefault="008F0BE9">
      <w:pPr>
        <w:jc w:val="both"/>
        <w:rPr>
          <w:rFonts w:ascii="Arial" w:hAnsi="Arial" w:cs="Arial"/>
          <w:sz w:val="22"/>
          <w:szCs w:val="22"/>
        </w:rPr>
      </w:pPr>
      <w:r>
        <w:rPr>
          <w:rFonts w:ascii="Arial" w:hAnsi="Arial" w:cs="Arial"/>
          <w:sz w:val="22"/>
          <w:szCs w:val="22"/>
        </w:rPr>
        <w:t>4) u slučaju promjene namjene ili područja plovidbe;</w:t>
      </w:r>
    </w:p>
    <w:p w14:paraId="120AEFA5" w14:textId="3740469C" w:rsidR="00E83509" w:rsidRPr="00ED05B0" w:rsidRDefault="008F0BE9">
      <w:pPr>
        <w:jc w:val="both"/>
        <w:rPr>
          <w:rFonts w:ascii="Arial" w:hAnsi="Arial" w:cs="Arial"/>
          <w:sz w:val="22"/>
          <w:szCs w:val="22"/>
        </w:rPr>
      </w:pPr>
      <w:r>
        <w:rPr>
          <w:rFonts w:ascii="Arial" w:hAnsi="Arial" w:cs="Arial"/>
          <w:sz w:val="22"/>
          <w:szCs w:val="22"/>
        </w:rPr>
        <w:t>5) kad to za određeni brod zahtijevaju tehnička pravila, kao dodatak redovnim pregledima.</w:t>
      </w:r>
    </w:p>
    <w:p w14:paraId="02386B22" w14:textId="77777777" w:rsidR="00325288" w:rsidRDefault="00325288">
      <w:pPr>
        <w:spacing w:before="300"/>
        <w:jc w:val="center"/>
        <w:rPr>
          <w:rFonts w:ascii="Arial" w:hAnsi="Arial" w:cs="Arial"/>
          <w:b/>
          <w:bCs/>
          <w:sz w:val="22"/>
          <w:szCs w:val="22"/>
        </w:rPr>
      </w:pPr>
    </w:p>
    <w:p w14:paraId="48984B5B" w14:textId="6A560CDD" w:rsidR="00E83509" w:rsidRPr="00ED05B0" w:rsidRDefault="008F0BE9">
      <w:pPr>
        <w:spacing w:before="300"/>
        <w:jc w:val="center"/>
        <w:rPr>
          <w:rFonts w:ascii="Arial" w:hAnsi="Arial" w:cs="Arial"/>
          <w:sz w:val="22"/>
          <w:szCs w:val="22"/>
        </w:rPr>
      </w:pPr>
      <w:r>
        <w:rPr>
          <w:rFonts w:ascii="Arial" w:hAnsi="Arial" w:cs="Arial"/>
          <w:b/>
          <w:bCs/>
          <w:sz w:val="22"/>
          <w:szCs w:val="22"/>
        </w:rPr>
        <w:lastRenderedPageBreak/>
        <w:t>Priznavanje Priznatih organizacija</w:t>
      </w:r>
    </w:p>
    <w:p w14:paraId="158FC7AA"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51</w:t>
      </w:r>
    </w:p>
    <w:p w14:paraId="47EB83EC" w14:textId="77777777" w:rsidR="00E83509" w:rsidRPr="00ED05B0" w:rsidRDefault="008F0BE9" w:rsidP="00871825">
      <w:pPr>
        <w:ind w:firstLine="720"/>
        <w:jc w:val="both"/>
        <w:rPr>
          <w:rFonts w:ascii="Arial" w:hAnsi="Arial" w:cs="Arial"/>
          <w:sz w:val="22"/>
          <w:szCs w:val="22"/>
        </w:rPr>
      </w:pPr>
      <w:r>
        <w:rPr>
          <w:rFonts w:ascii="Arial" w:hAnsi="Arial" w:cs="Arial"/>
          <w:sz w:val="22"/>
          <w:szCs w:val="22"/>
        </w:rPr>
        <w:t>Tehnički nadzor i tehnički pregled brodova Ministarstvo može povjeriti Priznatim organizacijama.</w:t>
      </w:r>
    </w:p>
    <w:p w14:paraId="3130D34C" w14:textId="77777777" w:rsidR="00E83509" w:rsidRPr="00ED05B0" w:rsidRDefault="008F0BE9" w:rsidP="00871825">
      <w:pPr>
        <w:ind w:firstLine="720"/>
        <w:jc w:val="both"/>
        <w:rPr>
          <w:rFonts w:ascii="Arial" w:hAnsi="Arial" w:cs="Arial"/>
          <w:sz w:val="22"/>
          <w:szCs w:val="22"/>
        </w:rPr>
      </w:pPr>
      <w:r>
        <w:rPr>
          <w:rFonts w:ascii="Arial" w:hAnsi="Arial" w:cs="Arial"/>
          <w:sz w:val="22"/>
          <w:szCs w:val="22"/>
        </w:rPr>
        <w:t>O obavljenom tehničkom nadzoru, tehničkom pregledu i izdatim potvrdama o pregledu, Priznata organizacija dužna je da obavijesti Ministarstvo.</w:t>
      </w:r>
    </w:p>
    <w:p w14:paraId="3926C6ED" w14:textId="77777777" w:rsidR="00E83509" w:rsidRPr="00ED05B0" w:rsidRDefault="008F0BE9" w:rsidP="00871825">
      <w:pPr>
        <w:ind w:firstLine="720"/>
        <w:jc w:val="both"/>
        <w:rPr>
          <w:rFonts w:ascii="Arial" w:hAnsi="Arial" w:cs="Arial"/>
          <w:sz w:val="22"/>
          <w:szCs w:val="22"/>
        </w:rPr>
      </w:pPr>
      <w:r>
        <w:rPr>
          <w:rFonts w:ascii="Arial" w:hAnsi="Arial" w:cs="Arial"/>
          <w:sz w:val="22"/>
          <w:szCs w:val="22"/>
        </w:rPr>
        <w:t>Ministarstvo može ovlastiti samo Priznate organizacije koje ispunjavaju propisane kriterijume i koje je priznala Evropska komisija.</w:t>
      </w:r>
    </w:p>
    <w:p w14:paraId="1FAA5468" w14:textId="77777777" w:rsidR="00E83509" w:rsidRPr="00ED05B0" w:rsidRDefault="008F0BE9" w:rsidP="00871825">
      <w:pPr>
        <w:ind w:firstLine="720"/>
        <w:jc w:val="both"/>
        <w:rPr>
          <w:rFonts w:ascii="Arial" w:hAnsi="Arial" w:cs="Arial"/>
          <w:sz w:val="22"/>
          <w:szCs w:val="22"/>
        </w:rPr>
      </w:pPr>
      <w:r>
        <w:rPr>
          <w:rFonts w:ascii="Arial" w:hAnsi="Arial" w:cs="Arial"/>
          <w:sz w:val="22"/>
          <w:szCs w:val="22"/>
        </w:rPr>
        <w:t>Zahtjev za priznavanje Evropskoj komisiji podnosi Ministarstvo za organizaciju koja ima sjedište u Crnoj Gori, ili za zavisno društvo te organizacije sa sjedištem u Crnoj Gori, ovlašćeno za izdavanje potvrda o tome da brod udovoljava tehničkim pravilima.</w:t>
      </w:r>
    </w:p>
    <w:p w14:paraId="6474D93E" w14:textId="77777777" w:rsidR="00E83509" w:rsidRPr="00ED05B0" w:rsidRDefault="008F0BE9" w:rsidP="00871825">
      <w:pPr>
        <w:ind w:firstLine="720"/>
        <w:jc w:val="both"/>
        <w:rPr>
          <w:rFonts w:ascii="Arial" w:hAnsi="Arial" w:cs="Arial"/>
          <w:sz w:val="22"/>
          <w:szCs w:val="22"/>
        </w:rPr>
      </w:pPr>
      <w:r>
        <w:rPr>
          <w:rFonts w:ascii="Arial" w:hAnsi="Arial" w:cs="Arial"/>
          <w:sz w:val="22"/>
          <w:szCs w:val="22"/>
        </w:rPr>
        <w:t>Uz zahtjev se prilažu sve informacije i dokumentacija potrebni za provjeru ispunjenosti kriterijuma za priznavanje.</w:t>
      </w:r>
    </w:p>
    <w:p w14:paraId="71BF19F4" w14:textId="77777777" w:rsidR="00E83509" w:rsidRPr="00ED05B0" w:rsidRDefault="008F0BE9" w:rsidP="00871825">
      <w:pPr>
        <w:ind w:firstLine="720"/>
        <w:jc w:val="both"/>
        <w:rPr>
          <w:rFonts w:ascii="Arial" w:hAnsi="Arial" w:cs="Arial"/>
          <w:sz w:val="22"/>
          <w:szCs w:val="22"/>
        </w:rPr>
      </w:pPr>
      <w:r>
        <w:rPr>
          <w:rFonts w:ascii="Arial" w:hAnsi="Arial" w:cs="Arial"/>
          <w:sz w:val="22"/>
          <w:szCs w:val="22"/>
        </w:rPr>
        <w:t>Ministarstvo može podnijeti Evropskoj komisiji zahtjev za povlačenje priznanja ako smatra da Priznata organizacija više ne ispunjava kriterijume.</w:t>
      </w:r>
    </w:p>
    <w:p w14:paraId="4B539E33" w14:textId="77777777" w:rsidR="00E83509" w:rsidRPr="00ED05B0" w:rsidRDefault="008F0BE9" w:rsidP="00871825">
      <w:pPr>
        <w:ind w:firstLine="720"/>
        <w:jc w:val="both"/>
        <w:rPr>
          <w:rFonts w:ascii="Arial" w:hAnsi="Arial" w:cs="Arial"/>
          <w:sz w:val="22"/>
          <w:szCs w:val="22"/>
        </w:rPr>
      </w:pPr>
      <w:r>
        <w:rPr>
          <w:rFonts w:ascii="Arial" w:hAnsi="Arial" w:cs="Arial"/>
          <w:sz w:val="22"/>
          <w:szCs w:val="22"/>
        </w:rPr>
        <w:t>Uz zahtjev za povlačenje prilažu se dokazi.</w:t>
      </w:r>
    </w:p>
    <w:p w14:paraId="61E8EE68" w14:textId="77777777" w:rsidR="00E83509" w:rsidRPr="00ED05B0" w:rsidRDefault="008F0BE9" w:rsidP="00871825">
      <w:pPr>
        <w:ind w:firstLine="720"/>
        <w:jc w:val="both"/>
        <w:rPr>
          <w:rFonts w:ascii="Arial" w:hAnsi="Arial" w:cs="Arial"/>
          <w:sz w:val="22"/>
          <w:szCs w:val="22"/>
        </w:rPr>
      </w:pPr>
      <w:r>
        <w:rPr>
          <w:rFonts w:ascii="Arial" w:hAnsi="Arial" w:cs="Arial"/>
          <w:sz w:val="22"/>
          <w:szCs w:val="22"/>
        </w:rPr>
        <w:t>Ministarstvo obavještava Evropsku komisiju o svim promjenama naziva ili adrese organizacija čije je priznavanje zahtijevalo.</w:t>
      </w:r>
    </w:p>
    <w:p w14:paraId="400EEA7E" w14:textId="4A268834" w:rsidR="00E83509" w:rsidRPr="00ED05B0" w:rsidRDefault="008F0BE9">
      <w:pPr>
        <w:spacing w:before="300"/>
        <w:jc w:val="center"/>
        <w:rPr>
          <w:rFonts w:ascii="Arial" w:hAnsi="Arial" w:cs="Arial"/>
          <w:sz w:val="22"/>
          <w:szCs w:val="22"/>
        </w:rPr>
      </w:pPr>
      <w:r>
        <w:rPr>
          <w:rFonts w:ascii="Arial" w:hAnsi="Arial" w:cs="Arial"/>
          <w:b/>
          <w:bCs/>
          <w:sz w:val="22"/>
          <w:szCs w:val="22"/>
        </w:rPr>
        <w:t>Izmijenjena tehnička pravila za određene zone</w:t>
      </w:r>
    </w:p>
    <w:p w14:paraId="1746AE08"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52</w:t>
      </w:r>
    </w:p>
    <w:p w14:paraId="0D8F1C9C" w14:textId="77777777" w:rsidR="00E83509" w:rsidRPr="00ED05B0" w:rsidRDefault="008F0BE9" w:rsidP="00871825">
      <w:pPr>
        <w:ind w:firstLine="720"/>
        <w:jc w:val="both"/>
        <w:rPr>
          <w:rFonts w:ascii="Arial" w:hAnsi="Arial" w:cs="Arial"/>
          <w:sz w:val="22"/>
          <w:szCs w:val="22"/>
        </w:rPr>
      </w:pPr>
      <w:r>
        <w:rPr>
          <w:rFonts w:ascii="Arial" w:hAnsi="Arial" w:cs="Arial"/>
          <w:sz w:val="22"/>
          <w:szCs w:val="22"/>
        </w:rPr>
        <w:t>Izmjena tehničkih pravila za pojedine zone vrši se u skladu sa Direktivom (EU) 2016/1629 Evropskog parlamenta i Savjeta, uz prethodno obavještavanje Evropske komisije.</w:t>
      </w:r>
    </w:p>
    <w:p w14:paraId="46494CE3" w14:textId="1BD94BF5" w:rsidR="00E83509" w:rsidRPr="00ED05B0" w:rsidRDefault="008F0BE9">
      <w:pPr>
        <w:spacing w:before="300"/>
        <w:jc w:val="center"/>
        <w:rPr>
          <w:rFonts w:ascii="Arial" w:hAnsi="Arial" w:cs="Arial"/>
          <w:sz w:val="22"/>
          <w:szCs w:val="22"/>
        </w:rPr>
      </w:pPr>
      <w:r>
        <w:rPr>
          <w:rFonts w:ascii="Arial" w:hAnsi="Arial" w:cs="Arial"/>
          <w:b/>
          <w:bCs/>
          <w:sz w:val="22"/>
          <w:szCs w:val="22"/>
        </w:rPr>
        <w:t>Nadležno tijelo za tehničku ispravnost broda</w:t>
      </w:r>
    </w:p>
    <w:p w14:paraId="05176D7F"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53</w:t>
      </w:r>
    </w:p>
    <w:p w14:paraId="6ED04A1F" w14:textId="77777777" w:rsidR="00E83509" w:rsidRPr="00ED05B0" w:rsidRDefault="008F0BE9" w:rsidP="00871825">
      <w:pPr>
        <w:ind w:firstLine="720"/>
        <w:jc w:val="both"/>
        <w:rPr>
          <w:rFonts w:ascii="Arial" w:hAnsi="Arial" w:cs="Arial"/>
          <w:sz w:val="22"/>
          <w:szCs w:val="22"/>
        </w:rPr>
      </w:pPr>
      <w:r>
        <w:rPr>
          <w:rFonts w:ascii="Arial" w:hAnsi="Arial" w:cs="Arial"/>
          <w:sz w:val="22"/>
          <w:szCs w:val="22"/>
        </w:rPr>
        <w:t>Nadležno tijelo za tehničku ispravnost broda iz člana 35 ovog zakona osniva Ministarstvo.</w:t>
      </w:r>
    </w:p>
    <w:p w14:paraId="47B86ED0" w14:textId="77777777" w:rsidR="00E83509" w:rsidRPr="00ED05B0" w:rsidRDefault="008F0BE9" w:rsidP="00871825">
      <w:pPr>
        <w:ind w:firstLine="720"/>
        <w:jc w:val="both"/>
        <w:rPr>
          <w:rFonts w:ascii="Arial" w:hAnsi="Arial" w:cs="Arial"/>
          <w:sz w:val="22"/>
          <w:szCs w:val="22"/>
        </w:rPr>
      </w:pPr>
      <w:r>
        <w:rPr>
          <w:rFonts w:ascii="Arial" w:hAnsi="Arial" w:cs="Arial"/>
          <w:sz w:val="22"/>
          <w:szCs w:val="22"/>
        </w:rPr>
        <w:t>Nadležno tijelo čine predsjednik i sljedeći članovi:</w:t>
      </w:r>
    </w:p>
    <w:p w14:paraId="097FFC9B" w14:textId="77777777" w:rsidR="00E83509" w:rsidRPr="00ED05B0" w:rsidRDefault="008F0BE9">
      <w:pPr>
        <w:jc w:val="both"/>
        <w:rPr>
          <w:rFonts w:ascii="Arial" w:hAnsi="Arial" w:cs="Arial"/>
          <w:sz w:val="22"/>
          <w:szCs w:val="22"/>
        </w:rPr>
      </w:pPr>
      <w:r>
        <w:rPr>
          <w:rFonts w:ascii="Arial" w:hAnsi="Arial" w:cs="Arial"/>
          <w:sz w:val="22"/>
          <w:szCs w:val="22"/>
        </w:rPr>
        <w:t>1) službenik Ministarstva nadležan za utvrđivanje tehničkih standarda plovila unutrašnje plovidbe;</w:t>
      </w:r>
    </w:p>
    <w:p w14:paraId="0E0A6E06" w14:textId="77777777" w:rsidR="00E83509" w:rsidRPr="00ED05B0" w:rsidRDefault="008F0BE9">
      <w:pPr>
        <w:jc w:val="both"/>
        <w:rPr>
          <w:rFonts w:ascii="Arial" w:hAnsi="Arial" w:cs="Arial"/>
          <w:sz w:val="22"/>
          <w:szCs w:val="22"/>
        </w:rPr>
      </w:pPr>
      <w:r>
        <w:rPr>
          <w:rFonts w:ascii="Arial" w:hAnsi="Arial" w:cs="Arial"/>
          <w:sz w:val="22"/>
          <w:szCs w:val="22"/>
        </w:rPr>
        <w:t>2) stručnjak za projektovanje plovila unutrašnje plovidbe i njihovih motora;</w:t>
      </w:r>
    </w:p>
    <w:p w14:paraId="412B99FF" w14:textId="77777777" w:rsidR="00E83509" w:rsidRPr="00ED05B0" w:rsidRDefault="008F0BE9">
      <w:pPr>
        <w:jc w:val="both"/>
        <w:rPr>
          <w:rFonts w:ascii="Arial" w:hAnsi="Arial" w:cs="Arial"/>
          <w:sz w:val="22"/>
          <w:szCs w:val="22"/>
        </w:rPr>
      </w:pPr>
      <w:r>
        <w:rPr>
          <w:rFonts w:ascii="Arial" w:hAnsi="Arial" w:cs="Arial"/>
          <w:sz w:val="22"/>
          <w:szCs w:val="22"/>
        </w:rPr>
        <w:t>3) stručnjak sa ovlašćenjem zapovjednika na unutrašnjim plovnim putevima;</w:t>
      </w:r>
    </w:p>
    <w:p w14:paraId="40BF9FDB" w14:textId="77777777" w:rsidR="00E83509" w:rsidRPr="00ED05B0" w:rsidRDefault="008F0BE9">
      <w:pPr>
        <w:jc w:val="both"/>
        <w:rPr>
          <w:rFonts w:ascii="Arial" w:hAnsi="Arial" w:cs="Arial"/>
          <w:sz w:val="22"/>
          <w:szCs w:val="22"/>
        </w:rPr>
      </w:pPr>
      <w:r>
        <w:rPr>
          <w:rFonts w:ascii="Arial" w:hAnsi="Arial" w:cs="Arial"/>
          <w:sz w:val="22"/>
          <w:szCs w:val="22"/>
        </w:rPr>
        <w:t>4) stručnjak za tradicionalna plovila, radi pregleda tradicionalnih plovnih ili plutajućih objekata i čuna.</w:t>
      </w:r>
    </w:p>
    <w:p w14:paraId="126474B2" w14:textId="77777777" w:rsidR="00E83509" w:rsidRPr="00ED05B0" w:rsidRDefault="008F0BE9" w:rsidP="00871825">
      <w:pPr>
        <w:ind w:firstLine="720"/>
        <w:jc w:val="both"/>
        <w:rPr>
          <w:rFonts w:ascii="Arial" w:hAnsi="Arial" w:cs="Arial"/>
          <w:sz w:val="22"/>
          <w:szCs w:val="22"/>
        </w:rPr>
      </w:pPr>
      <w:r>
        <w:rPr>
          <w:rFonts w:ascii="Arial" w:hAnsi="Arial" w:cs="Arial"/>
          <w:sz w:val="22"/>
          <w:szCs w:val="22"/>
        </w:rPr>
        <w:t>Nadležno tijelo iz stava 1 ovog člana može, u obavljanju poslova iz svoje nadležnosti, angažovati i specijalizovane stručnjake.</w:t>
      </w:r>
    </w:p>
    <w:p w14:paraId="32DD85DD" w14:textId="77777777" w:rsidR="00E83509" w:rsidRPr="00ED05B0" w:rsidRDefault="008F0BE9" w:rsidP="00871825">
      <w:pPr>
        <w:ind w:firstLine="720"/>
        <w:jc w:val="both"/>
        <w:rPr>
          <w:rFonts w:ascii="Arial" w:hAnsi="Arial" w:cs="Arial"/>
          <w:sz w:val="22"/>
          <w:szCs w:val="22"/>
        </w:rPr>
      </w:pPr>
      <w:r>
        <w:rPr>
          <w:rFonts w:ascii="Arial" w:hAnsi="Arial" w:cs="Arial"/>
          <w:sz w:val="22"/>
          <w:szCs w:val="22"/>
        </w:rPr>
        <w:t>Način imenovanja članova Nadležnog tijela i način angažovanja specijalizovanih stručnjaka propisuje Ministarstvo.</w:t>
      </w:r>
    </w:p>
    <w:p w14:paraId="776547C6" w14:textId="0D33CFE9" w:rsidR="00E83509" w:rsidRPr="00ED05B0" w:rsidRDefault="008F0BE9">
      <w:pPr>
        <w:spacing w:before="300"/>
        <w:jc w:val="center"/>
        <w:rPr>
          <w:rFonts w:ascii="Arial" w:hAnsi="Arial" w:cs="Arial"/>
          <w:sz w:val="22"/>
          <w:szCs w:val="22"/>
        </w:rPr>
      </w:pPr>
      <w:r>
        <w:rPr>
          <w:rFonts w:ascii="Arial" w:hAnsi="Arial" w:cs="Arial"/>
          <w:b/>
          <w:bCs/>
          <w:sz w:val="22"/>
          <w:szCs w:val="22"/>
        </w:rPr>
        <w:t>Odstupanja za određene kategorije plovila</w:t>
      </w:r>
    </w:p>
    <w:p w14:paraId="037F64A1"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54</w:t>
      </w:r>
    </w:p>
    <w:p w14:paraId="494424F7" w14:textId="77777777" w:rsidR="00E83509" w:rsidRPr="00ED05B0" w:rsidRDefault="008F0BE9" w:rsidP="00E05738">
      <w:pPr>
        <w:ind w:firstLine="720"/>
        <w:jc w:val="both"/>
        <w:rPr>
          <w:rFonts w:ascii="Arial" w:hAnsi="Arial" w:cs="Arial"/>
          <w:sz w:val="22"/>
          <w:szCs w:val="22"/>
        </w:rPr>
      </w:pPr>
      <w:r>
        <w:rPr>
          <w:rFonts w:ascii="Arial" w:hAnsi="Arial" w:cs="Arial"/>
          <w:sz w:val="22"/>
          <w:szCs w:val="22"/>
        </w:rPr>
        <w:t>Ministarstvo može odobriti odstupanja od tehničkih pravila za brod koji obavlja ograničena putovanja od lokalnog značaja ili putovanja u lučkim područjima.</w:t>
      </w:r>
    </w:p>
    <w:p w14:paraId="564B0593" w14:textId="77777777" w:rsidR="00E83509" w:rsidRPr="00ED05B0" w:rsidRDefault="008F0BE9" w:rsidP="00E05738">
      <w:pPr>
        <w:ind w:firstLine="720"/>
        <w:jc w:val="both"/>
        <w:rPr>
          <w:rFonts w:ascii="Arial" w:hAnsi="Arial" w:cs="Arial"/>
          <w:sz w:val="22"/>
          <w:szCs w:val="22"/>
        </w:rPr>
      </w:pPr>
      <w:r>
        <w:rPr>
          <w:rFonts w:ascii="Arial" w:hAnsi="Arial" w:cs="Arial"/>
          <w:sz w:val="22"/>
          <w:szCs w:val="22"/>
        </w:rPr>
        <w:t>Odstupanja i putovanja, odnosno područja za koja važe, navode se u svjedočanstvu broda.</w:t>
      </w:r>
    </w:p>
    <w:p w14:paraId="1721BD2F" w14:textId="77777777" w:rsidR="00E83509" w:rsidRPr="00ED05B0" w:rsidRDefault="008F0BE9" w:rsidP="00E05738">
      <w:pPr>
        <w:ind w:firstLine="720"/>
        <w:jc w:val="both"/>
        <w:rPr>
          <w:rFonts w:ascii="Arial" w:hAnsi="Arial" w:cs="Arial"/>
          <w:sz w:val="22"/>
          <w:szCs w:val="22"/>
        </w:rPr>
      </w:pPr>
      <w:r>
        <w:rPr>
          <w:rFonts w:ascii="Arial" w:hAnsi="Arial" w:cs="Arial"/>
          <w:sz w:val="22"/>
          <w:szCs w:val="22"/>
        </w:rPr>
        <w:t>Ministarstvo obavještava Evropsku komisiju o odobrenim odstupanjima.</w:t>
      </w:r>
    </w:p>
    <w:p w14:paraId="4E3302A6" w14:textId="77777777" w:rsidR="00325288" w:rsidRDefault="00325288">
      <w:pPr>
        <w:spacing w:before="300"/>
        <w:jc w:val="center"/>
        <w:rPr>
          <w:rFonts w:ascii="Arial" w:hAnsi="Arial" w:cs="Arial"/>
          <w:b/>
          <w:bCs/>
          <w:sz w:val="22"/>
          <w:szCs w:val="22"/>
        </w:rPr>
      </w:pPr>
    </w:p>
    <w:p w14:paraId="1D1A8A6D" w14:textId="77777777" w:rsidR="00325288" w:rsidRDefault="00325288">
      <w:pPr>
        <w:spacing w:before="300"/>
        <w:jc w:val="center"/>
        <w:rPr>
          <w:rFonts w:ascii="Arial" w:hAnsi="Arial" w:cs="Arial"/>
          <w:b/>
          <w:bCs/>
          <w:sz w:val="22"/>
          <w:szCs w:val="22"/>
        </w:rPr>
      </w:pPr>
    </w:p>
    <w:p w14:paraId="04637351" w14:textId="15F96EC0" w:rsidR="00E83509" w:rsidRPr="00ED05B0" w:rsidRDefault="008F0BE9">
      <w:pPr>
        <w:spacing w:before="300"/>
        <w:jc w:val="center"/>
        <w:rPr>
          <w:rFonts w:ascii="Arial" w:hAnsi="Arial" w:cs="Arial"/>
          <w:sz w:val="22"/>
          <w:szCs w:val="22"/>
        </w:rPr>
      </w:pPr>
      <w:r>
        <w:rPr>
          <w:rFonts w:ascii="Arial" w:hAnsi="Arial" w:cs="Arial"/>
          <w:b/>
          <w:bCs/>
          <w:sz w:val="22"/>
          <w:szCs w:val="22"/>
        </w:rPr>
        <w:lastRenderedPageBreak/>
        <w:t>Upotreba novih tehnologija i odstupanja za brod</w:t>
      </w:r>
    </w:p>
    <w:p w14:paraId="764BA996" w14:textId="1F76ACE2" w:rsidR="00E83509" w:rsidRPr="00ED05B0" w:rsidRDefault="008F0BE9">
      <w:pPr>
        <w:spacing w:after="160"/>
        <w:jc w:val="center"/>
        <w:rPr>
          <w:rFonts w:ascii="Arial" w:hAnsi="Arial" w:cs="Arial"/>
          <w:b/>
          <w:bCs/>
          <w:sz w:val="22"/>
          <w:szCs w:val="22"/>
        </w:rPr>
      </w:pPr>
      <w:r>
        <w:rPr>
          <w:rFonts w:ascii="Arial" w:hAnsi="Arial" w:cs="Arial"/>
          <w:b/>
          <w:bCs/>
          <w:sz w:val="22"/>
          <w:szCs w:val="22"/>
        </w:rPr>
        <w:t>Član 55</w:t>
      </w:r>
    </w:p>
    <w:p w14:paraId="4FB5E46A" w14:textId="77777777" w:rsidR="00E83509" w:rsidRPr="00ED05B0" w:rsidRDefault="008F0BE9" w:rsidP="00E05738">
      <w:pPr>
        <w:ind w:firstLine="720"/>
        <w:jc w:val="both"/>
        <w:rPr>
          <w:rFonts w:ascii="Arial" w:hAnsi="Arial" w:cs="Arial"/>
          <w:sz w:val="22"/>
          <w:szCs w:val="22"/>
        </w:rPr>
      </w:pPr>
      <w:r>
        <w:rPr>
          <w:rFonts w:ascii="Arial" w:hAnsi="Arial" w:cs="Arial"/>
          <w:sz w:val="22"/>
          <w:szCs w:val="22"/>
        </w:rPr>
        <w:t>Ministarstvo navodi u svjedočanstvu iz člana 35 ovog zakona sva odstupanja i priznanja jednakovrijednosti koja se primjenjuju na osnovu izvršnih akata Evropske komisije kojima se dopuštaju odstupanja ili priznaje jednakovrijednost tehničkih specifikacija za određeni brod.</w:t>
      </w:r>
    </w:p>
    <w:p w14:paraId="10089957" w14:textId="4CBAF8D3" w:rsidR="00E83509" w:rsidRPr="00ED05B0" w:rsidRDefault="008F0BE9" w:rsidP="006B6A80">
      <w:pPr>
        <w:spacing w:before="300"/>
        <w:jc w:val="center"/>
        <w:rPr>
          <w:rFonts w:ascii="Arial" w:hAnsi="Arial" w:cs="Arial"/>
          <w:b/>
          <w:bCs/>
          <w:sz w:val="22"/>
          <w:szCs w:val="22"/>
        </w:rPr>
      </w:pPr>
      <w:r>
        <w:rPr>
          <w:rFonts w:ascii="Arial" w:hAnsi="Arial" w:cs="Arial"/>
          <w:b/>
          <w:bCs/>
          <w:sz w:val="22"/>
          <w:szCs w:val="22"/>
        </w:rPr>
        <w:t>Rokovi sprovođenja i naknada</w:t>
      </w:r>
    </w:p>
    <w:p w14:paraId="34EF687C"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56</w:t>
      </w:r>
    </w:p>
    <w:p w14:paraId="5F883AA1" w14:textId="77777777" w:rsidR="00E83509" w:rsidRPr="00ED05B0" w:rsidRDefault="008F0BE9" w:rsidP="00E05738">
      <w:pPr>
        <w:ind w:firstLine="720"/>
        <w:jc w:val="both"/>
        <w:rPr>
          <w:rFonts w:ascii="Arial" w:hAnsi="Arial" w:cs="Arial"/>
          <w:sz w:val="22"/>
          <w:szCs w:val="22"/>
        </w:rPr>
      </w:pPr>
      <w:r>
        <w:rPr>
          <w:rFonts w:ascii="Arial" w:hAnsi="Arial" w:cs="Arial"/>
          <w:sz w:val="22"/>
          <w:szCs w:val="22"/>
        </w:rPr>
        <w:t>Tehnički nadzor i tehnički pregled obavljaju se na način i u rokovima propisanim tehničkim pravilima.</w:t>
      </w:r>
    </w:p>
    <w:p w14:paraId="083E2DAD" w14:textId="77777777" w:rsidR="00E83509" w:rsidRPr="00ED05B0" w:rsidRDefault="008F0BE9" w:rsidP="00E05738">
      <w:pPr>
        <w:ind w:firstLine="720"/>
        <w:jc w:val="both"/>
        <w:rPr>
          <w:rFonts w:ascii="Arial" w:hAnsi="Arial" w:cs="Arial"/>
          <w:sz w:val="22"/>
          <w:szCs w:val="22"/>
        </w:rPr>
      </w:pPr>
      <w:r>
        <w:rPr>
          <w:rFonts w:ascii="Arial" w:hAnsi="Arial" w:cs="Arial"/>
          <w:sz w:val="22"/>
          <w:szCs w:val="22"/>
        </w:rPr>
        <w:t>Tehnička pravila propisuje Ministarstvo, na predlog Nadležnog tijela iz člana 53 ovog zakona.</w:t>
      </w:r>
    </w:p>
    <w:p w14:paraId="546AEAA3" w14:textId="77777777" w:rsidR="00E83509" w:rsidRPr="00ED05B0" w:rsidRDefault="008F0BE9" w:rsidP="00E05738">
      <w:pPr>
        <w:ind w:firstLine="720"/>
        <w:jc w:val="both"/>
        <w:rPr>
          <w:rFonts w:ascii="Arial" w:hAnsi="Arial" w:cs="Arial"/>
          <w:sz w:val="22"/>
          <w:szCs w:val="22"/>
        </w:rPr>
      </w:pPr>
      <w:r>
        <w:rPr>
          <w:rFonts w:ascii="Arial" w:hAnsi="Arial" w:cs="Arial"/>
          <w:sz w:val="22"/>
          <w:szCs w:val="22"/>
        </w:rPr>
        <w:t>Za tehnički nadzor i tehnički pregled broda plaća se naknada čiju visinu utvrđuje Nadležno tijelo iz člana 53 ovog zakona.</w:t>
      </w:r>
    </w:p>
    <w:p w14:paraId="24B8502D" w14:textId="09751327" w:rsidR="00E83509" w:rsidRPr="00ED05B0" w:rsidRDefault="008F0BE9">
      <w:pPr>
        <w:spacing w:before="300"/>
        <w:jc w:val="center"/>
        <w:rPr>
          <w:rFonts w:ascii="Arial" w:hAnsi="Arial" w:cs="Arial"/>
          <w:sz w:val="22"/>
          <w:szCs w:val="22"/>
        </w:rPr>
      </w:pPr>
      <w:r>
        <w:rPr>
          <w:rFonts w:ascii="Arial" w:hAnsi="Arial" w:cs="Arial"/>
          <w:b/>
          <w:bCs/>
          <w:sz w:val="22"/>
          <w:szCs w:val="22"/>
        </w:rPr>
        <w:t>Probna plovidba</w:t>
      </w:r>
    </w:p>
    <w:p w14:paraId="4DE88379"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57</w:t>
      </w:r>
    </w:p>
    <w:p w14:paraId="6C088A7A" w14:textId="77777777" w:rsidR="00E83509" w:rsidRPr="00ED05B0" w:rsidRDefault="008F0BE9" w:rsidP="00E05738">
      <w:pPr>
        <w:ind w:firstLine="720"/>
        <w:jc w:val="both"/>
        <w:rPr>
          <w:rFonts w:ascii="Arial" w:hAnsi="Arial" w:cs="Arial"/>
          <w:sz w:val="22"/>
          <w:szCs w:val="22"/>
        </w:rPr>
      </w:pPr>
      <w:r>
        <w:rPr>
          <w:rFonts w:ascii="Arial" w:hAnsi="Arial" w:cs="Arial"/>
          <w:sz w:val="22"/>
          <w:szCs w:val="22"/>
        </w:rPr>
        <w:t>Probna plovidba broda je plovidba koja se obavlja nakon popravke od bitnog uticaja na sposobnost za plovidbu, tokom ili nakon gradnje.</w:t>
      </w:r>
    </w:p>
    <w:p w14:paraId="1EB55C24" w14:textId="77777777" w:rsidR="00E83509" w:rsidRPr="00ED05B0" w:rsidRDefault="008F0BE9" w:rsidP="00E05738">
      <w:pPr>
        <w:ind w:firstLine="720"/>
        <w:jc w:val="both"/>
        <w:rPr>
          <w:rFonts w:ascii="Arial" w:hAnsi="Arial" w:cs="Arial"/>
          <w:sz w:val="22"/>
          <w:szCs w:val="22"/>
        </w:rPr>
      </w:pPr>
      <w:r>
        <w:rPr>
          <w:rFonts w:ascii="Arial" w:hAnsi="Arial" w:cs="Arial"/>
          <w:sz w:val="22"/>
          <w:szCs w:val="22"/>
        </w:rPr>
        <w:t>Pregled broda radi utvrđivanja njegove sposobnosti za obavljanje probne plovidbe je obavezan pregled kojem podliježe brod prije polaska na probnu plovidbu.</w:t>
      </w:r>
    </w:p>
    <w:p w14:paraId="2E9C8142" w14:textId="77777777" w:rsidR="00E83509" w:rsidRPr="00ED05B0" w:rsidRDefault="008F0BE9" w:rsidP="00E05738">
      <w:pPr>
        <w:ind w:firstLine="720"/>
        <w:jc w:val="both"/>
        <w:rPr>
          <w:rFonts w:ascii="Arial" w:hAnsi="Arial" w:cs="Arial"/>
          <w:sz w:val="22"/>
          <w:szCs w:val="22"/>
        </w:rPr>
      </w:pPr>
      <w:r>
        <w:rPr>
          <w:rFonts w:ascii="Arial" w:hAnsi="Arial" w:cs="Arial"/>
          <w:sz w:val="22"/>
          <w:szCs w:val="22"/>
        </w:rPr>
        <w:t>Uslovi koje brod mora zadovoljiti, kao i opseg i način obavljanja pregleda radi utvrđivanja sposobnosti za obavljanje probne plovidbe, propisani su tehničkim pravilima.</w:t>
      </w:r>
    </w:p>
    <w:p w14:paraId="451792F3" w14:textId="77777777" w:rsidR="00E83509" w:rsidRPr="00ED05B0" w:rsidRDefault="008F0BE9" w:rsidP="00E05738">
      <w:pPr>
        <w:ind w:firstLine="720"/>
        <w:jc w:val="both"/>
        <w:rPr>
          <w:rFonts w:ascii="Arial" w:hAnsi="Arial" w:cs="Arial"/>
          <w:sz w:val="22"/>
          <w:szCs w:val="22"/>
        </w:rPr>
      </w:pPr>
      <w:r>
        <w:rPr>
          <w:rFonts w:ascii="Arial" w:hAnsi="Arial" w:cs="Arial"/>
          <w:sz w:val="22"/>
          <w:szCs w:val="22"/>
        </w:rPr>
        <w:t>Sposobnost broda za obavljanje probne plovidbe potvrđuje se izdavanjem svjedočanstva o sposobnosti za obavljanje probne plovidbe.</w:t>
      </w:r>
    </w:p>
    <w:p w14:paraId="346D432E" w14:textId="77777777" w:rsidR="00E83509" w:rsidRPr="00ED05B0" w:rsidRDefault="008F0BE9" w:rsidP="00E05738">
      <w:pPr>
        <w:ind w:firstLine="720"/>
        <w:jc w:val="both"/>
        <w:rPr>
          <w:rFonts w:ascii="Arial" w:hAnsi="Arial" w:cs="Arial"/>
          <w:sz w:val="22"/>
          <w:szCs w:val="22"/>
        </w:rPr>
      </w:pPr>
      <w:r>
        <w:rPr>
          <w:rFonts w:ascii="Arial" w:hAnsi="Arial" w:cs="Arial"/>
          <w:sz w:val="22"/>
          <w:szCs w:val="22"/>
        </w:rPr>
        <w:t>Uslove sigurnosti plovidbe, mjesto, vrijeme i rok u kojem se probna plovidba obavlja određuje rješenjem Lučka kapetanija.</w:t>
      </w:r>
    </w:p>
    <w:p w14:paraId="5EB6F973" w14:textId="73FEE97C" w:rsidR="00E83509" w:rsidRPr="00ED05B0" w:rsidRDefault="008F0BE9">
      <w:pPr>
        <w:spacing w:before="300"/>
        <w:jc w:val="center"/>
        <w:rPr>
          <w:rFonts w:ascii="Arial" w:hAnsi="Arial" w:cs="Arial"/>
          <w:sz w:val="22"/>
          <w:szCs w:val="22"/>
        </w:rPr>
      </w:pPr>
      <w:r>
        <w:rPr>
          <w:rFonts w:ascii="Arial" w:hAnsi="Arial" w:cs="Arial"/>
          <w:b/>
          <w:bCs/>
          <w:sz w:val="22"/>
          <w:szCs w:val="22"/>
        </w:rPr>
        <w:t>Baždarenje broda</w:t>
      </w:r>
    </w:p>
    <w:p w14:paraId="2C8CA465"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58</w:t>
      </w:r>
    </w:p>
    <w:p w14:paraId="2A8B7495" w14:textId="77777777" w:rsidR="00E83509" w:rsidRPr="00ED05B0" w:rsidRDefault="008F0BE9" w:rsidP="00E05738">
      <w:pPr>
        <w:ind w:firstLine="720"/>
        <w:jc w:val="both"/>
        <w:rPr>
          <w:rFonts w:ascii="Arial" w:hAnsi="Arial" w:cs="Arial"/>
          <w:sz w:val="22"/>
          <w:szCs w:val="22"/>
        </w:rPr>
      </w:pPr>
      <w:r>
        <w:rPr>
          <w:rFonts w:ascii="Arial" w:hAnsi="Arial" w:cs="Arial"/>
          <w:sz w:val="22"/>
          <w:szCs w:val="22"/>
        </w:rPr>
        <w:t>Baždarenjem broda utvrđuje se: nosivost na najvećem dopuštenom gazu; ukupna nosivost i nosivost po centimetru srednjeg gaza za brod koji prevozi teret; glavne i najveće dimenzije broda.</w:t>
      </w:r>
    </w:p>
    <w:p w14:paraId="43045351" w14:textId="034F2331" w:rsidR="00E83509" w:rsidRPr="00ED05B0" w:rsidRDefault="008F0BE9">
      <w:pPr>
        <w:spacing w:before="300"/>
        <w:jc w:val="center"/>
        <w:rPr>
          <w:rFonts w:ascii="Arial" w:hAnsi="Arial" w:cs="Arial"/>
          <w:sz w:val="22"/>
          <w:szCs w:val="22"/>
        </w:rPr>
      </w:pPr>
      <w:r>
        <w:rPr>
          <w:rFonts w:ascii="Arial" w:hAnsi="Arial" w:cs="Arial"/>
          <w:b/>
          <w:bCs/>
          <w:sz w:val="22"/>
          <w:szCs w:val="22"/>
        </w:rPr>
        <w:t>Obavljanje baždarenja</w:t>
      </w:r>
    </w:p>
    <w:p w14:paraId="17FD2671"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59</w:t>
      </w:r>
    </w:p>
    <w:p w14:paraId="65B8729F" w14:textId="77777777" w:rsidR="00E83509" w:rsidRPr="00ED05B0" w:rsidRDefault="008F0BE9" w:rsidP="00E05738">
      <w:pPr>
        <w:ind w:firstLine="720"/>
        <w:jc w:val="both"/>
        <w:rPr>
          <w:rFonts w:ascii="Arial" w:hAnsi="Arial" w:cs="Arial"/>
          <w:sz w:val="22"/>
          <w:szCs w:val="22"/>
        </w:rPr>
      </w:pPr>
      <w:r>
        <w:rPr>
          <w:rFonts w:ascii="Arial" w:hAnsi="Arial" w:cs="Arial"/>
          <w:sz w:val="22"/>
          <w:szCs w:val="22"/>
        </w:rPr>
        <w:t>Baždarenje broda obavlja Nadležno tijelo iz člana 53 ovog zakona, u skladu sa tehničkim pravilima.</w:t>
      </w:r>
    </w:p>
    <w:p w14:paraId="630A37FD" w14:textId="77777777" w:rsidR="00E05738" w:rsidRPr="00ED05B0" w:rsidRDefault="008F0BE9" w:rsidP="00E05738">
      <w:pPr>
        <w:ind w:firstLine="720"/>
        <w:jc w:val="both"/>
        <w:rPr>
          <w:rFonts w:ascii="Arial" w:hAnsi="Arial" w:cs="Arial"/>
          <w:sz w:val="22"/>
          <w:szCs w:val="22"/>
        </w:rPr>
      </w:pPr>
      <w:r>
        <w:rPr>
          <w:rFonts w:ascii="Arial" w:hAnsi="Arial" w:cs="Arial"/>
          <w:sz w:val="22"/>
          <w:szCs w:val="22"/>
        </w:rPr>
        <w:t>Baždarenje broda koji plovi u zonama 1, 2 i 3 može obaviti i Priznata organizacija.</w:t>
      </w:r>
    </w:p>
    <w:p w14:paraId="062526D0" w14:textId="7439A8B6" w:rsidR="00E83509" w:rsidRPr="00ED05B0" w:rsidRDefault="008F0BE9" w:rsidP="00E05738">
      <w:pPr>
        <w:ind w:firstLine="720"/>
        <w:jc w:val="both"/>
        <w:rPr>
          <w:rFonts w:ascii="Arial" w:hAnsi="Arial" w:cs="Arial"/>
          <w:sz w:val="22"/>
          <w:szCs w:val="22"/>
        </w:rPr>
      </w:pPr>
      <w:r>
        <w:rPr>
          <w:rFonts w:ascii="Arial" w:hAnsi="Arial" w:cs="Arial"/>
          <w:sz w:val="22"/>
          <w:szCs w:val="22"/>
        </w:rPr>
        <w:t>Nakon obavljenog baždarenja, brodu se izdaje svjedočanstvo o baždarenju.</w:t>
      </w:r>
    </w:p>
    <w:p w14:paraId="5A4EABFD" w14:textId="77777777" w:rsidR="00E83509" w:rsidRPr="00ED05B0" w:rsidRDefault="008F0BE9" w:rsidP="00E05738">
      <w:pPr>
        <w:ind w:firstLine="720"/>
        <w:jc w:val="both"/>
        <w:rPr>
          <w:rFonts w:ascii="Arial" w:hAnsi="Arial" w:cs="Arial"/>
          <w:sz w:val="22"/>
          <w:szCs w:val="22"/>
        </w:rPr>
      </w:pPr>
      <w:r>
        <w:rPr>
          <w:rFonts w:ascii="Arial" w:hAnsi="Arial" w:cs="Arial"/>
          <w:sz w:val="22"/>
          <w:szCs w:val="22"/>
        </w:rPr>
        <w:t>Rok važenja svjedočanstva o baždarenju propisan je tehničkim pravilima.</w:t>
      </w:r>
    </w:p>
    <w:p w14:paraId="1728EC1E" w14:textId="77777777" w:rsidR="00E83509" w:rsidRPr="00ED05B0" w:rsidRDefault="008F0BE9" w:rsidP="00E05738">
      <w:pPr>
        <w:ind w:firstLine="720"/>
        <w:jc w:val="both"/>
        <w:rPr>
          <w:rFonts w:ascii="Arial" w:hAnsi="Arial" w:cs="Arial"/>
          <w:sz w:val="22"/>
          <w:szCs w:val="22"/>
        </w:rPr>
      </w:pPr>
      <w:r>
        <w:rPr>
          <w:rFonts w:ascii="Arial" w:hAnsi="Arial" w:cs="Arial"/>
          <w:sz w:val="22"/>
          <w:szCs w:val="22"/>
        </w:rPr>
        <w:t>Za baždarenje broda plaća se naknada čiju visinu utvrđuje Ministarstvo.</w:t>
      </w:r>
    </w:p>
    <w:p w14:paraId="17F70142" w14:textId="021FBDCC" w:rsidR="00E83509" w:rsidRPr="00ED05B0" w:rsidRDefault="008F0BE9">
      <w:pPr>
        <w:spacing w:before="300"/>
        <w:jc w:val="center"/>
        <w:rPr>
          <w:rFonts w:ascii="Arial" w:hAnsi="Arial" w:cs="Arial"/>
          <w:sz w:val="22"/>
          <w:szCs w:val="22"/>
        </w:rPr>
      </w:pPr>
      <w:r>
        <w:rPr>
          <w:rFonts w:ascii="Arial" w:hAnsi="Arial" w:cs="Arial"/>
          <w:b/>
          <w:bCs/>
          <w:sz w:val="22"/>
          <w:szCs w:val="22"/>
        </w:rPr>
        <w:t>Ponovno baždarenje</w:t>
      </w:r>
    </w:p>
    <w:p w14:paraId="79F809F4"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60</w:t>
      </w:r>
    </w:p>
    <w:p w14:paraId="3BA2D2B2" w14:textId="77777777" w:rsidR="00E83509" w:rsidRPr="00ED05B0" w:rsidRDefault="008F0BE9" w:rsidP="00E05738">
      <w:pPr>
        <w:ind w:firstLine="720"/>
        <w:jc w:val="both"/>
        <w:rPr>
          <w:rFonts w:ascii="Arial" w:hAnsi="Arial" w:cs="Arial"/>
          <w:sz w:val="22"/>
          <w:szCs w:val="22"/>
        </w:rPr>
      </w:pPr>
      <w:r>
        <w:rPr>
          <w:rFonts w:ascii="Arial" w:hAnsi="Arial" w:cs="Arial"/>
          <w:sz w:val="22"/>
          <w:szCs w:val="22"/>
        </w:rPr>
        <w:t>Ponovno baždarenje broda vrši se: ako su nakon baždarenja nastale promjene u dimenzijama, rasporedu, konstrukciji, kapacitetu, upotrebi prostora ili dopuštenom gazu broda, zbog kojih se mijenja njegova nosivost; ako se posumnja u pravilnost već obavljenog baždarenja; ako je istekao rok važenja svjedočanstva o baždarenju.</w:t>
      </w:r>
    </w:p>
    <w:p w14:paraId="7079D6A5" w14:textId="77777777" w:rsidR="00E83509" w:rsidRPr="00ED05B0" w:rsidRDefault="008F0BE9" w:rsidP="00E05738">
      <w:pPr>
        <w:ind w:firstLine="720"/>
        <w:jc w:val="both"/>
        <w:rPr>
          <w:rFonts w:ascii="Arial" w:hAnsi="Arial" w:cs="Arial"/>
          <w:sz w:val="22"/>
          <w:szCs w:val="22"/>
        </w:rPr>
      </w:pPr>
      <w:r>
        <w:rPr>
          <w:rFonts w:ascii="Arial" w:hAnsi="Arial" w:cs="Arial"/>
          <w:sz w:val="22"/>
          <w:szCs w:val="22"/>
        </w:rPr>
        <w:lastRenderedPageBreak/>
        <w:t>U slučaju iz stava 1 alineja 1 ovog člana, Nadležno tijelo iz člana 53 ovog zakona odlučuje da li je, u zavisnosti od obavljenih prepravki broda, potrebno ponovno baždarenje.</w:t>
      </w:r>
    </w:p>
    <w:p w14:paraId="0D2C6BEF" w14:textId="2BBDB56C" w:rsidR="00E83509" w:rsidRPr="00ED05B0" w:rsidRDefault="008F0BE9">
      <w:pPr>
        <w:spacing w:before="300"/>
        <w:jc w:val="center"/>
        <w:rPr>
          <w:rFonts w:ascii="Arial" w:hAnsi="Arial" w:cs="Arial"/>
          <w:sz w:val="22"/>
          <w:szCs w:val="22"/>
        </w:rPr>
      </w:pPr>
      <w:r>
        <w:rPr>
          <w:rFonts w:ascii="Arial" w:hAnsi="Arial" w:cs="Arial"/>
          <w:b/>
          <w:bCs/>
          <w:sz w:val="22"/>
          <w:szCs w:val="22"/>
        </w:rPr>
        <w:t>Upisni list</w:t>
      </w:r>
    </w:p>
    <w:p w14:paraId="7C356A31"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61</w:t>
      </w:r>
    </w:p>
    <w:p w14:paraId="2837C6C0" w14:textId="77777777" w:rsidR="00E83509" w:rsidRPr="00ED05B0" w:rsidRDefault="008F0BE9" w:rsidP="00E05738">
      <w:pPr>
        <w:ind w:firstLine="720"/>
        <w:jc w:val="both"/>
        <w:rPr>
          <w:rFonts w:ascii="Arial" w:hAnsi="Arial" w:cs="Arial"/>
          <w:sz w:val="22"/>
          <w:szCs w:val="22"/>
        </w:rPr>
      </w:pPr>
      <w:r>
        <w:rPr>
          <w:rFonts w:ascii="Arial" w:hAnsi="Arial" w:cs="Arial"/>
          <w:sz w:val="22"/>
          <w:szCs w:val="22"/>
        </w:rPr>
        <w:t>Svaki brod, plovni ili plutajući objekat upisan u Upisnik plovila mora imati upisni list.</w:t>
      </w:r>
    </w:p>
    <w:p w14:paraId="7ED06B6B" w14:textId="77777777" w:rsidR="00E83509" w:rsidRPr="00ED05B0" w:rsidRDefault="008F0BE9" w:rsidP="00E05738">
      <w:pPr>
        <w:ind w:firstLine="720"/>
        <w:jc w:val="both"/>
        <w:rPr>
          <w:rFonts w:ascii="Arial" w:hAnsi="Arial" w:cs="Arial"/>
          <w:sz w:val="22"/>
          <w:szCs w:val="22"/>
        </w:rPr>
      </w:pPr>
      <w:r>
        <w:rPr>
          <w:rFonts w:ascii="Arial" w:hAnsi="Arial" w:cs="Arial"/>
          <w:sz w:val="22"/>
          <w:szCs w:val="22"/>
        </w:rPr>
        <w:t>Upisnim listom dokazuje se crnogorska državna pripadnost, uz naznaku da brod, plovni ili plutajući objekat ima pravo i dužnost da vije zastavu Crne Gore.</w:t>
      </w:r>
    </w:p>
    <w:p w14:paraId="1CB5E681" w14:textId="77777777" w:rsidR="00E83509" w:rsidRPr="00ED05B0" w:rsidRDefault="008F0BE9" w:rsidP="00E05738">
      <w:pPr>
        <w:ind w:firstLine="720"/>
        <w:jc w:val="both"/>
        <w:rPr>
          <w:rFonts w:ascii="Arial" w:hAnsi="Arial" w:cs="Arial"/>
          <w:sz w:val="22"/>
          <w:szCs w:val="22"/>
        </w:rPr>
      </w:pPr>
      <w:r>
        <w:rPr>
          <w:rFonts w:ascii="Arial" w:hAnsi="Arial" w:cs="Arial"/>
          <w:sz w:val="22"/>
          <w:szCs w:val="22"/>
        </w:rPr>
        <w:t>U slučaju nepodudaranja sadržaja upisnog lista sa sadržajem upisnika, mjerodavni su podaci koji su upisani u Upisniku plovila.</w:t>
      </w:r>
    </w:p>
    <w:p w14:paraId="09589572" w14:textId="77777777" w:rsidR="00E83509" w:rsidRPr="00ED05B0" w:rsidRDefault="008F0BE9" w:rsidP="00E05738">
      <w:pPr>
        <w:ind w:firstLine="720"/>
        <w:jc w:val="both"/>
        <w:rPr>
          <w:rFonts w:ascii="Arial" w:hAnsi="Arial" w:cs="Arial"/>
          <w:sz w:val="22"/>
          <w:szCs w:val="22"/>
        </w:rPr>
      </w:pPr>
      <w:r>
        <w:rPr>
          <w:rFonts w:ascii="Arial" w:hAnsi="Arial" w:cs="Arial"/>
          <w:sz w:val="22"/>
          <w:szCs w:val="22"/>
        </w:rPr>
        <w:t>Upisnik plovila vodi Lučka kapetanija.</w:t>
      </w:r>
    </w:p>
    <w:p w14:paraId="2669DAD5" w14:textId="1B80DFCC" w:rsidR="00E83509" w:rsidRPr="00ED05B0" w:rsidRDefault="008F0BE9">
      <w:pPr>
        <w:spacing w:before="300"/>
        <w:jc w:val="center"/>
        <w:rPr>
          <w:rFonts w:ascii="Arial" w:hAnsi="Arial" w:cs="Arial"/>
          <w:sz w:val="22"/>
          <w:szCs w:val="22"/>
        </w:rPr>
      </w:pPr>
      <w:r>
        <w:rPr>
          <w:rFonts w:ascii="Arial" w:hAnsi="Arial" w:cs="Arial"/>
          <w:b/>
          <w:bCs/>
          <w:sz w:val="22"/>
          <w:szCs w:val="22"/>
        </w:rPr>
        <w:t>Privremeni upisni list</w:t>
      </w:r>
    </w:p>
    <w:p w14:paraId="45FCDB7F"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62</w:t>
      </w:r>
    </w:p>
    <w:p w14:paraId="107D60DF" w14:textId="77777777" w:rsidR="00E83509" w:rsidRPr="00ED05B0" w:rsidRDefault="008F0BE9" w:rsidP="00E05738">
      <w:pPr>
        <w:ind w:firstLine="720"/>
        <w:jc w:val="both"/>
        <w:rPr>
          <w:rFonts w:ascii="Arial" w:hAnsi="Arial" w:cs="Arial"/>
          <w:sz w:val="22"/>
          <w:szCs w:val="22"/>
        </w:rPr>
      </w:pPr>
      <w:r>
        <w:rPr>
          <w:rFonts w:ascii="Arial" w:hAnsi="Arial" w:cs="Arial"/>
          <w:sz w:val="22"/>
          <w:szCs w:val="22"/>
        </w:rPr>
        <w:t>Privremeni upisni list izdaje se brodu, plovnom ili plutajućem objektu kada još nijesu ispunjeni uslovi za upis, plovilu nabavljenom u inostranstvu koje još nema upisni list, plovilu koje je u inostranstvu, a izgubljen mu je upisni list, kao i plovilu u gradnji kada još nijesu ispunjeni uslovi za upis u odgovarajući upisnik.</w:t>
      </w:r>
    </w:p>
    <w:p w14:paraId="34F9F44C" w14:textId="77777777" w:rsidR="00E83509" w:rsidRPr="00ED05B0" w:rsidRDefault="008F0BE9" w:rsidP="00E05738">
      <w:pPr>
        <w:ind w:firstLine="720"/>
        <w:jc w:val="both"/>
        <w:rPr>
          <w:rFonts w:ascii="Arial" w:hAnsi="Arial" w:cs="Arial"/>
          <w:sz w:val="22"/>
          <w:szCs w:val="22"/>
        </w:rPr>
      </w:pPr>
      <w:r>
        <w:rPr>
          <w:rFonts w:ascii="Arial" w:hAnsi="Arial" w:cs="Arial"/>
          <w:sz w:val="22"/>
          <w:szCs w:val="22"/>
        </w:rPr>
        <w:t>Privremeni upisni list izdaje diplomatsko-konzularno predstavništvo Crne Gore, odnosno Lučka kapetanija kada je plovilo na teritoriji Crne Gore.</w:t>
      </w:r>
    </w:p>
    <w:p w14:paraId="741DE4AB" w14:textId="77777777" w:rsidR="00E83509" w:rsidRPr="00ED05B0" w:rsidRDefault="008F0BE9" w:rsidP="00E05738">
      <w:pPr>
        <w:ind w:firstLine="720"/>
        <w:jc w:val="both"/>
        <w:rPr>
          <w:rFonts w:ascii="Arial" w:hAnsi="Arial" w:cs="Arial"/>
          <w:sz w:val="22"/>
          <w:szCs w:val="22"/>
        </w:rPr>
      </w:pPr>
      <w:r>
        <w:rPr>
          <w:rFonts w:ascii="Arial" w:hAnsi="Arial" w:cs="Arial"/>
          <w:sz w:val="22"/>
          <w:szCs w:val="22"/>
        </w:rPr>
        <w:t>Privremeni upisni list važi do dana upisa plovila u odgovarajući upisnik, odnosno do njegovog dolaska u prvu crnogorsku luku, a najduže tri mjeseca od dana izdavanja.</w:t>
      </w:r>
    </w:p>
    <w:p w14:paraId="39DA64E4" w14:textId="77777777" w:rsidR="00E83509" w:rsidRPr="00ED05B0" w:rsidRDefault="008F0BE9" w:rsidP="00E05738">
      <w:pPr>
        <w:ind w:firstLine="720"/>
        <w:jc w:val="both"/>
        <w:rPr>
          <w:rFonts w:ascii="Arial" w:hAnsi="Arial" w:cs="Arial"/>
          <w:sz w:val="22"/>
          <w:szCs w:val="22"/>
        </w:rPr>
      </w:pPr>
      <w:r>
        <w:rPr>
          <w:rFonts w:ascii="Arial" w:hAnsi="Arial" w:cs="Arial"/>
          <w:sz w:val="22"/>
          <w:szCs w:val="22"/>
        </w:rPr>
        <w:t>Privremeni upisni list služi kao dokaz identiteta plovila i njegove privremene državne pripadnosti, kojim plovilo stiče crnogorsku državnu pripadnost, kao i pravo i dužnost da vije zastavu Crne Gore.</w:t>
      </w:r>
    </w:p>
    <w:p w14:paraId="0A5D408B" w14:textId="77777777" w:rsidR="00E83509" w:rsidRPr="00ED05B0" w:rsidRDefault="008F0BE9" w:rsidP="00E05738">
      <w:pPr>
        <w:ind w:firstLine="720"/>
        <w:jc w:val="both"/>
        <w:rPr>
          <w:rFonts w:ascii="Arial" w:hAnsi="Arial" w:cs="Arial"/>
          <w:sz w:val="22"/>
          <w:szCs w:val="22"/>
        </w:rPr>
      </w:pPr>
      <w:r>
        <w:rPr>
          <w:rFonts w:ascii="Arial" w:hAnsi="Arial" w:cs="Arial"/>
          <w:sz w:val="22"/>
          <w:szCs w:val="22"/>
        </w:rPr>
        <w:t>Bliži sadržaj, obrazac i način izdavanja privremenog upisnog lista propisuje Ministarstvo.</w:t>
      </w:r>
    </w:p>
    <w:p w14:paraId="3681D370" w14:textId="009F89A6" w:rsidR="00E83509" w:rsidRPr="00ED05B0" w:rsidRDefault="008F0BE9">
      <w:pPr>
        <w:spacing w:before="300"/>
        <w:jc w:val="center"/>
        <w:rPr>
          <w:rFonts w:ascii="Arial" w:hAnsi="Arial" w:cs="Arial"/>
          <w:sz w:val="22"/>
          <w:szCs w:val="22"/>
        </w:rPr>
      </w:pPr>
      <w:r>
        <w:rPr>
          <w:rFonts w:ascii="Arial" w:hAnsi="Arial" w:cs="Arial"/>
          <w:b/>
          <w:bCs/>
          <w:sz w:val="22"/>
          <w:szCs w:val="22"/>
        </w:rPr>
        <w:t>Zamjena upisnog lista</w:t>
      </w:r>
    </w:p>
    <w:p w14:paraId="2D993958"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63</w:t>
      </w:r>
    </w:p>
    <w:p w14:paraId="6A39ADA6" w14:textId="77777777" w:rsidR="00E83509" w:rsidRPr="00ED05B0" w:rsidRDefault="008F0BE9" w:rsidP="00C83D5B">
      <w:pPr>
        <w:ind w:firstLine="720"/>
        <w:jc w:val="both"/>
        <w:rPr>
          <w:rFonts w:ascii="Arial" w:hAnsi="Arial" w:cs="Arial"/>
          <w:sz w:val="22"/>
          <w:szCs w:val="22"/>
        </w:rPr>
      </w:pPr>
      <w:r>
        <w:rPr>
          <w:rFonts w:ascii="Arial" w:hAnsi="Arial" w:cs="Arial"/>
          <w:sz w:val="22"/>
          <w:szCs w:val="22"/>
        </w:rPr>
        <w:t>Kad se plovilu promijeni ime ili oznaka, luka upisa, nosivost, vrsta pogona, namjena ili područje plovidbe, mora mu se zamijeniti upisni list.</w:t>
      </w:r>
    </w:p>
    <w:p w14:paraId="41C79A7D" w14:textId="77777777" w:rsidR="00E83509" w:rsidRPr="00ED05B0" w:rsidRDefault="008F0BE9" w:rsidP="00C83D5B">
      <w:pPr>
        <w:ind w:firstLine="720"/>
        <w:jc w:val="both"/>
        <w:rPr>
          <w:rFonts w:ascii="Arial" w:hAnsi="Arial" w:cs="Arial"/>
          <w:sz w:val="22"/>
          <w:szCs w:val="22"/>
        </w:rPr>
      </w:pPr>
      <w:r>
        <w:rPr>
          <w:rFonts w:ascii="Arial" w:hAnsi="Arial" w:cs="Arial"/>
          <w:sz w:val="22"/>
          <w:szCs w:val="22"/>
        </w:rPr>
        <w:t>Zamjenu upisnog lista obavlja Lučka kapetanija koja je plovilo upisala u upisnik.</w:t>
      </w:r>
    </w:p>
    <w:p w14:paraId="217E7771" w14:textId="5E280F6B" w:rsidR="00E83509" w:rsidRPr="00ED05B0" w:rsidRDefault="008F0BE9">
      <w:pPr>
        <w:spacing w:before="300"/>
        <w:jc w:val="center"/>
        <w:rPr>
          <w:rFonts w:ascii="Arial" w:hAnsi="Arial" w:cs="Arial"/>
          <w:sz w:val="22"/>
          <w:szCs w:val="22"/>
        </w:rPr>
      </w:pPr>
      <w:r>
        <w:rPr>
          <w:rFonts w:ascii="Arial" w:hAnsi="Arial" w:cs="Arial"/>
          <w:b/>
          <w:bCs/>
          <w:sz w:val="22"/>
          <w:szCs w:val="22"/>
        </w:rPr>
        <w:t>Svrha isprava i knjiga</w:t>
      </w:r>
    </w:p>
    <w:p w14:paraId="0BB8EF37"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64</w:t>
      </w:r>
    </w:p>
    <w:p w14:paraId="50BDB731" w14:textId="77777777" w:rsidR="00E83509" w:rsidRPr="00ED05B0" w:rsidRDefault="008F0BE9" w:rsidP="00C83D5B">
      <w:pPr>
        <w:ind w:firstLine="720"/>
        <w:jc w:val="both"/>
        <w:rPr>
          <w:rFonts w:ascii="Arial" w:hAnsi="Arial" w:cs="Arial"/>
          <w:sz w:val="22"/>
          <w:szCs w:val="22"/>
        </w:rPr>
      </w:pPr>
      <w:r>
        <w:rPr>
          <w:rFonts w:ascii="Arial" w:hAnsi="Arial" w:cs="Arial"/>
          <w:sz w:val="22"/>
          <w:szCs w:val="22"/>
        </w:rPr>
        <w:t>Isprave broda služe kao dokaz o identitetu, sposobnosti za plovidbu, tehničkim podacima i ostalim svojstvima broda.</w:t>
      </w:r>
    </w:p>
    <w:p w14:paraId="1929C512" w14:textId="77777777" w:rsidR="00E83509" w:rsidRPr="00ED05B0" w:rsidRDefault="008F0BE9" w:rsidP="00C83D5B">
      <w:pPr>
        <w:ind w:firstLine="720"/>
        <w:jc w:val="both"/>
        <w:rPr>
          <w:rFonts w:ascii="Arial" w:hAnsi="Arial" w:cs="Arial"/>
          <w:sz w:val="22"/>
          <w:szCs w:val="22"/>
        </w:rPr>
      </w:pPr>
      <w:r>
        <w:rPr>
          <w:rFonts w:ascii="Arial" w:hAnsi="Arial" w:cs="Arial"/>
          <w:sz w:val="22"/>
          <w:szCs w:val="22"/>
        </w:rPr>
        <w:t>U knjige broda unose se propisani podaci o važnijim događajima i obavljenim poslovima na brodu, kao i svi podaci u vezi sa plovidbom, plovnim putem i brodom.</w:t>
      </w:r>
    </w:p>
    <w:p w14:paraId="7279F716" w14:textId="5C5BD297" w:rsidR="00E83509" w:rsidRPr="00ED05B0" w:rsidRDefault="008F0BE9">
      <w:pPr>
        <w:spacing w:before="300"/>
        <w:jc w:val="center"/>
        <w:rPr>
          <w:rFonts w:ascii="Arial" w:hAnsi="Arial" w:cs="Arial"/>
          <w:sz w:val="22"/>
          <w:szCs w:val="22"/>
        </w:rPr>
      </w:pPr>
      <w:r>
        <w:rPr>
          <w:rFonts w:ascii="Arial" w:hAnsi="Arial" w:cs="Arial"/>
          <w:b/>
          <w:bCs/>
          <w:sz w:val="22"/>
          <w:szCs w:val="22"/>
        </w:rPr>
        <w:t>Čuvanje isprava i knjiga</w:t>
      </w:r>
    </w:p>
    <w:p w14:paraId="4C0905FF"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65</w:t>
      </w:r>
    </w:p>
    <w:p w14:paraId="1137DCFC" w14:textId="77777777" w:rsidR="00E83509" w:rsidRPr="00ED05B0" w:rsidRDefault="008F0BE9" w:rsidP="00C83D5B">
      <w:pPr>
        <w:ind w:firstLine="720"/>
        <w:jc w:val="both"/>
        <w:rPr>
          <w:rFonts w:ascii="Arial" w:hAnsi="Arial" w:cs="Arial"/>
          <w:sz w:val="22"/>
          <w:szCs w:val="22"/>
        </w:rPr>
      </w:pPr>
      <w:r>
        <w:rPr>
          <w:rFonts w:ascii="Arial" w:hAnsi="Arial" w:cs="Arial"/>
          <w:sz w:val="22"/>
          <w:szCs w:val="22"/>
        </w:rPr>
        <w:t>Isprave i knjige moraju se nalaziti na brodu i uvijek biti dostupne radi provjere.</w:t>
      </w:r>
    </w:p>
    <w:p w14:paraId="27255EC1" w14:textId="77777777" w:rsidR="00E83509" w:rsidRPr="00ED05B0" w:rsidRDefault="008F0BE9" w:rsidP="00C83D5B">
      <w:pPr>
        <w:ind w:firstLine="720"/>
        <w:jc w:val="both"/>
        <w:rPr>
          <w:rFonts w:ascii="Arial" w:hAnsi="Arial" w:cs="Arial"/>
          <w:sz w:val="22"/>
          <w:szCs w:val="22"/>
        </w:rPr>
      </w:pPr>
      <w:r>
        <w:rPr>
          <w:rFonts w:ascii="Arial" w:hAnsi="Arial" w:cs="Arial"/>
          <w:sz w:val="22"/>
          <w:szCs w:val="22"/>
        </w:rPr>
        <w:t>Izuzetno od stava 1 ovog člana, isprave i knjige broda bez posade ne moraju se nalaziti na brodu, već se mogu čuvati kod brodara, osim ako je taj brod dio sastava.</w:t>
      </w:r>
    </w:p>
    <w:p w14:paraId="5FB0D639" w14:textId="77777777" w:rsidR="00E83509" w:rsidRPr="00ED05B0" w:rsidRDefault="008F0BE9" w:rsidP="00C83D5B">
      <w:pPr>
        <w:ind w:firstLine="720"/>
        <w:jc w:val="both"/>
        <w:rPr>
          <w:rFonts w:ascii="Arial" w:hAnsi="Arial" w:cs="Arial"/>
          <w:sz w:val="22"/>
          <w:szCs w:val="22"/>
        </w:rPr>
      </w:pPr>
      <w:r>
        <w:rPr>
          <w:rFonts w:ascii="Arial" w:hAnsi="Arial" w:cs="Arial"/>
          <w:sz w:val="22"/>
          <w:szCs w:val="22"/>
        </w:rPr>
        <w:t>Kada na brodu nema ukrcane posade, isprave i knjige moraju se nalaziti u sjedištu brodara.</w:t>
      </w:r>
    </w:p>
    <w:p w14:paraId="1E1726D2" w14:textId="77777777" w:rsidR="00E83509" w:rsidRPr="00ED05B0" w:rsidRDefault="008F0BE9" w:rsidP="00C83D5B">
      <w:pPr>
        <w:ind w:firstLine="720"/>
        <w:jc w:val="both"/>
        <w:rPr>
          <w:rFonts w:ascii="Arial" w:hAnsi="Arial" w:cs="Arial"/>
          <w:sz w:val="22"/>
          <w:szCs w:val="22"/>
        </w:rPr>
      </w:pPr>
      <w:r>
        <w:rPr>
          <w:rFonts w:ascii="Arial" w:hAnsi="Arial" w:cs="Arial"/>
          <w:sz w:val="22"/>
          <w:szCs w:val="22"/>
        </w:rPr>
        <w:t>Isprave i knjige moraju biti napisane na crnogorskom jeziku i latiničnom pismu, a moraju uključivati i prijevod na engleski jezik ako brod posluje u međunarodnom saobraćaju.</w:t>
      </w:r>
    </w:p>
    <w:p w14:paraId="7938FF28" w14:textId="5DFFC41E" w:rsidR="00E83509" w:rsidRPr="00ED05B0" w:rsidRDefault="008F0BE9" w:rsidP="00C83D5B">
      <w:pPr>
        <w:ind w:firstLine="720"/>
        <w:jc w:val="both"/>
        <w:rPr>
          <w:rFonts w:ascii="Arial" w:hAnsi="Arial" w:cs="Arial"/>
          <w:sz w:val="22"/>
          <w:szCs w:val="22"/>
        </w:rPr>
      </w:pPr>
      <w:r>
        <w:rPr>
          <w:rFonts w:ascii="Arial" w:hAnsi="Arial" w:cs="Arial"/>
          <w:sz w:val="22"/>
          <w:szCs w:val="22"/>
        </w:rPr>
        <w:lastRenderedPageBreak/>
        <w:t>Isprave i knjige koje se moraju nalaziti na brodu moraju se pokazati kad god to zahtijevaju nadležni organi.</w:t>
      </w:r>
    </w:p>
    <w:p w14:paraId="1AA19C91" w14:textId="3303C689" w:rsidR="00E83509" w:rsidRPr="00ED05B0" w:rsidRDefault="008F0BE9">
      <w:pPr>
        <w:spacing w:before="300"/>
        <w:jc w:val="center"/>
        <w:rPr>
          <w:rFonts w:ascii="Arial" w:hAnsi="Arial" w:cs="Arial"/>
          <w:sz w:val="22"/>
          <w:szCs w:val="22"/>
        </w:rPr>
      </w:pPr>
      <w:r>
        <w:rPr>
          <w:rFonts w:ascii="Arial" w:hAnsi="Arial" w:cs="Arial"/>
          <w:b/>
          <w:bCs/>
          <w:sz w:val="22"/>
          <w:szCs w:val="22"/>
        </w:rPr>
        <w:t>Brodski dnevnik</w:t>
      </w:r>
    </w:p>
    <w:p w14:paraId="4500240B" w14:textId="0F7F4D27" w:rsidR="00E83509" w:rsidRPr="00ED05B0" w:rsidRDefault="008F0BE9">
      <w:pPr>
        <w:spacing w:after="160"/>
        <w:jc w:val="center"/>
        <w:rPr>
          <w:rFonts w:ascii="Arial" w:hAnsi="Arial" w:cs="Arial"/>
          <w:b/>
          <w:bCs/>
          <w:sz w:val="22"/>
          <w:szCs w:val="22"/>
        </w:rPr>
      </w:pPr>
      <w:r>
        <w:rPr>
          <w:rFonts w:ascii="Arial" w:hAnsi="Arial" w:cs="Arial"/>
          <w:b/>
          <w:bCs/>
          <w:sz w:val="22"/>
          <w:szCs w:val="22"/>
        </w:rPr>
        <w:t>Član 66</w:t>
      </w:r>
    </w:p>
    <w:p w14:paraId="31738AC5" w14:textId="77777777" w:rsidR="00E83509" w:rsidRPr="00ED05B0" w:rsidRDefault="008F0BE9" w:rsidP="00C83D5B">
      <w:pPr>
        <w:ind w:firstLine="720"/>
        <w:jc w:val="both"/>
        <w:rPr>
          <w:rFonts w:ascii="Arial" w:hAnsi="Arial" w:cs="Arial"/>
          <w:sz w:val="22"/>
          <w:szCs w:val="22"/>
        </w:rPr>
      </w:pPr>
      <w:r>
        <w:rPr>
          <w:rFonts w:ascii="Arial" w:hAnsi="Arial" w:cs="Arial"/>
          <w:sz w:val="22"/>
          <w:szCs w:val="22"/>
        </w:rPr>
        <w:t>Brodski dnevnik je knjiga koju moraju voditi svi brodovi sa sopstvenim pogonom, osim plovnih objekata koji plove i rade na državnim vodnim putevima i jezerima.</w:t>
      </w:r>
    </w:p>
    <w:p w14:paraId="601CFC34" w14:textId="0C2999F3" w:rsidR="008B64BB" w:rsidRPr="00ED05B0" w:rsidRDefault="008F0BE9" w:rsidP="008B64BB">
      <w:pPr>
        <w:ind w:firstLine="720"/>
        <w:jc w:val="both"/>
        <w:rPr>
          <w:rFonts w:ascii="Arial" w:hAnsi="Arial" w:cs="Arial"/>
          <w:sz w:val="22"/>
          <w:szCs w:val="22"/>
        </w:rPr>
      </w:pPr>
      <w:r>
        <w:rPr>
          <w:rFonts w:ascii="Arial" w:hAnsi="Arial" w:cs="Arial"/>
          <w:sz w:val="22"/>
          <w:szCs w:val="22"/>
        </w:rPr>
        <w:t>U brodski dnevnik upisuju se podaci o početku, prekidu i završetku plovidbe, članovima posade, vremenu rada i odmora, kao i ukrcaju i iskrcaju članova posade i drugi važni podaci.</w:t>
      </w:r>
    </w:p>
    <w:p w14:paraId="591A9120" w14:textId="77777777" w:rsidR="00E83509" w:rsidRPr="00ED05B0" w:rsidRDefault="008F0BE9" w:rsidP="008B64BB">
      <w:pPr>
        <w:ind w:firstLine="720"/>
        <w:jc w:val="both"/>
        <w:rPr>
          <w:rFonts w:ascii="Arial" w:hAnsi="Arial" w:cs="Arial"/>
          <w:sz w:val="22"/>
          <w:szCs w:val="22"/>
        </w:rPr>
      </w:pPr>
      <w:r>
        <w:rPr>
          <w:rFonts w:ascii="Arial" w:hAnsi="Arial" w:cs="Arial"/>
          <w:sz w:val="22"/>
          <w:szCs w:val="22"/>
        </w:rPr>
        <w:t>Zapovjednik mora u brodski dnevnik upisati sva putovanja broda, te odvojeno sva putovanja na dionicama unutrašnjih plovnih puteva sa posebnim rizikom.</w:t>
      </w:r>
    </w:p>
    <w:p w14:paraId="6B3E663E" w14:textId="77777777" w:rsidR="00E83509" w:rsidRPr="00ED05B0" w:rsidRDefault="008F0BE9" w:rsidP="008B64BB">
      <w:pPr>
        <w:ind w:firstLine="720"/>
        <w:jc w:val="both"/>
        <w:rPr>
          <w:rFonts w:ascii="Arial" w:hAnsi="Arial" w:cs="Arial"/>
          <w:sz w:val="22"/>
          <w:szCs w:val="22"/>
        </w:rPr>
      </w:pPr>
      <w:r>
        <w:rPr>
          <w:rFonts w:ascii="Arial" w:hAnsi="Arial" w:cs="Arial"/>
          <w:sz w:val="22"/>
          <w:szCs w:val="22"/>
        </w:rPr>
        <w:t>Na brodu može biti samo jedan aktivni brodski dnevnik.</w:t>
      </w:r>
    </w:p>
    <w:p w14:paraId="53E54EC2" w14:textId="77777777" w:rsidR="00E83509" w:rsidRPr="00ED05B0" w:rsidRDefault="008F0BE9">
      <w:pPr>
        <w:spacing w:before="300"/>
        <w:jc w:val="center"/>
        <w:rPr>
          <w:rFonts w:ascii="Arial" w:hAnsi="Arial" w:cs="Arial"/>
          <w:sz w:val="22"/>
          <w:szCs w:val="22"/>
        </w:rPr>
      </w:pPr>
      <w:r>
        <w:rPr>
          <w:rFonts w:ascii="Arial" w:hAnsi="Arial" w:cs="Arial"/>
          <w:b/>
          <w:bCs/>
          <w:sz w:val="22"/>
          <w:szCs w:val="22"/>
        </w:rPr>
        <w:t>Dnevnik rada</w:t>
      </w:r>
    </w:p>
    <w:p w14:paraId="1F0B5A98" w14:textId="77777777" w:rsidR="00E83509" w:rsidRPr="00ED05B0" w:rsidRDefault="008F0BE9">
      <w:pPr>
        <w:spacing w:after="160"/>
        <w:jc w:val="center"/>
        <w:rPr>
          <w:rFonts w:ascii="Arial" w:hAnsi="Arial" w:cs="Arial"/>
          <w:sz w:val="22"/>
          <w:szCs w:val="22"/>
        </w:rPr>
      </w:pPr>
      <w:r>
        <w:rPr>
          <w:rFonts w:ascii="Arial" w:hAnsi="Arial" w:cs="Arial"/>
          <w:b/>
          <w:bCs/>
          <w:sz w:val="22"/>
          <w:szCs w:val="22"/>
        </w:rPr>
        <w:t>Član 67</w:t>
      </w:r>
    </w:p>
    <w:p w14:paraId="119F4533" w14:textId="135EB7DA" w:rsidR="00E83509" w:rsidRPr="00ED05B0" w:rsidRDefault="008F0BE9" w:rsidP="008B64BB">
      <w:pPr>
        <w:ind w:firstLine="720"/>
        <w:jc w:val="both"/>
        <w:rPr>
          <w:rFonts w:ascii="Arial" w:hAnsi="Arial" w:cs="Arial"/>
          <w:sz w:val="22"/>
          <w:szCs w:val="22"/>
        </w:rPr>
      </w:pPr>
      <w:r>
        <w:rPr>
          <w:rFonts w:ascii="Arial" w:hAnsi="Arial" w:cs="Arial"/>
          <w:sz w:val="22"/>
          <w:szCs w:val="22"/>
        </w:rPr>
        <w:t>Plovni objekat mora voditi dnevnik rada.</w:t>
      </w:r>
    </w:p>
    <w:p w14:paraId="262E700C" w14:textId="77777777" w:rsidR="00E83509" w:rsidRPr="00ED05B0" w:rsidRDefault="008F0BE9" w:rsidP="008B64BB">
      <w:pPr>
        <w:ind w:firstLine="720"/>
        <w:jc w:val="both"/>
        <w:rPr>
          <w:rFonts w:ascii="Arial" w:hAnsi="Arial" w:cs="Arial"/>
          <w:sz w:val="22"/>
          <w:szCs w:val="22"/>
        </w:rPr>
      </w:pPr>
      <w:r>
        <w:rPr>
          <w:rFonts w:ascii="Arial" w:hAnsi="Arial" w:cs="Arial"/>
          <w:sz w:val="22"/>
          <w:szCs w:val="22"/>
        </w:rPr>
        <w:t>Plutajući objekat mora voditi dnevnik rada ako se na njemu obavljaju radovi ili djelatnost, odnosno ako se na njemu ukrcavaju lica ili stvari.</w:t>
      </w:r>
    </w:p>
    <w:p w14:paraId="5E8D50E0" w14:textId="77777777" w:rsidR="00E83509" w:rsidRPr="00ED05B0" w:rsidRDefault="008F0BE9" w:rsidP="008B64BB">
      <w:pPr>
        <w:ind w:firstLine="720"/>
        <w:jc w:val="both"/>
        <w:rPr>
          <w:rFonts w:ascii="Arial" w:hAnsi="Arial" w:cs="Arial"/>
          <w:sz w:val="22"/>
          <w:szCs w:val="22"/>
        </w:rPr>
      </w:pPr>
      <w:r>
        <w:rPr>
          <w:rFonts w:ascii="Arial" w:hAnsi="Arial" w:cs="Arial"/>
          <w:sz w:val="22"/>
          <w:szCs w:val="22"/>
        </w:rPr>
        <w:t>U dnevnik rada upisuju se podaci o početku, prekidu i završetku radova, poslovima koje obavljaju, članovima posade i njihovom ukrcaju i iskrcaju, licima i stvarima koja su ukrcana, kao i drugi važni podaci.</w:t>
      </w:r>
    </w:p>
    <w:p w14:paraId="6E649D61" w14:textId="77777777" w:rsidR="00E83509" w:rsidRPr="00ED05B0" w:rsidRDefault="008F0BE9">
      <w:pPr>
        <w:spacing w:before="300"/>
        <w:jc w:val="center"/>
        <w:rPr>
          <w:rFonts w:ascii="Arial" w:hAnsi="Arial" w:cs="Arial"/>
          <w:sz w:val="22"/>
          <w:szCs w:val="22"/>
        </w:rPr>
      </w:pPr>
      <w:r>
        <w:rPr>
          <w:rFonts w:ascii="Arial" w:hAnsi="Arial" w:cs="Arial"/>
          <w:b/>
          <w:bCs/>
          <w:sz w:val="22"/>
          <w:szCs w:val="22"/>
        </w:rPr>
        <w:t>Priznavanje isprava i knjiga</w:t>
      </w:r>
    </w:p>
    <w:p w14:paraId="24F683AF"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68</w:t>
      </w:r>
    </w:p>
    <w:p w14:paraId="2026845A" w14:textId="77777777" w:rsidR="00E83509" w:rsidRPr="00ED05B0" w:rsidRDefault="008F0BE9" w:rsidP="008B64BB">
      <w:pPr>
        <w:ind w:firstLine="720"/>
        <w:jc w:val="both"/>
        <w:rPr>
          <w:rFonts w:ascii="Arial" w:hAnsi="Arial" w:cs="Arial"/>
          <w:sz w:val="22"/>
          <w:szCs w:val="22"/>
        </w:rPr>
      </w:pPr>
      <w:r>
        <w:rPr>
          <w:rFonts w:ascii="Arial" w:hAnsi="Arial" w:cs="Arial"/>
          <w:sz w:val="22"/>
          <w:szCs w:val="22"/>
        </w:rPr>
        <w:t>Isprave i knjige izdate u skladu sa propisima država članica EU priznaju se u Crnoj Gori.</w:t>
      </w:r>
    </w:p>
    <w:p w14:paraId="00B037E2" w14:textId="77777777" w:rsidR="00E83509" w:rsidRPr="00ED05B0" w:rsidRDefault="008F0BE9" w:rsidP="008B64BB">
      <w:pPr>
        <w:ind w:firstLine="720"/>
        <w:jc w:val="both"/>
        <w:rPr>
          <w:rFonts w:ascii="Arial" w:hAnsi="Arial" w:cs="Arial"/>
          <w:sz w:val="22"/>
          <w:szCs w:val="22"/>
        </w:rPr>
      </w:pPr>
      <w:r>
        <w:rPr>
          <w:rFonts w:ascii="Arial" w:hAnsi="Arial" w:cs="Arial"/>
          <w:sz w:val="22"/>
          <w:szCs w:val="22"/>
        </w:rPr>
        <w:t>Brodski dnevnici brodova trećih država koje su izdali nadležni organi trećih država, a koji su priznati u skladu sa propisima EU, priznaju se u Crnoj Gori.</w:t>
      </w:r>
    </w:p>
    <w:p w14:paraId="035C7BA6" w14:textId="77777777" w:rsidR="00E83509" w:rsidRPr="00ED05B0" w:rsidRDefault="008F0BE9" w:rsidP="008B64BB">
      <w:pPr>
        <w:ind w:firstLine="720"/>
        <w:jc w:val="both"/>
        <w:rPr>
          <w:rFonts w:ascii="Arial" w:hAnsi="Arial" w:cs="Arial"/>
          <w:sz w:val="22"/>
          <w:szCs w:val="22"/>
        </w:rPr>
      </w:pPr>
      <w:r>
        <w:rPr>
          <w:rFonts w:ascii="Arial" w:hAnsi="Arial" w:cs="Arial"/>
          <w:sz w:val="22"/>
          <w:szCs w:val="22"/>
        </w:rPr>
        <w:t>Isprave i knjige izdate u skladu sa propisima trećih država, osim brodskih dnevnika iz stava 2 ovog člana, priznaju se u Crnoj Gori uz uslov uzajamnosti.</w:t>
      </w:r>
    </w:p>
    <w:p w14:paraId="0E0038AB" w14:textId="77777777" w:rsidR="00E83509" w:rsidRPr="00ED05B0" w:rsidRDefault="008F0BE9" w:rsidP="008B64BB">
      <w:pPr>
        <w:ind w:firstLine="720"/>
        <w:jc w:val="both"/>
        <w:rPr>
          <w:rFonts w:ascii="Arial" w:hAnsi="Arial" w:cs="Arial"/>
          <w:sz w:val="22"/>
          <w:szCs w:val="22"/>
        </w:rPr>
      </w:pPr>
      <w:r>
        <w:rPr>
          <w:rFonts w:ascii="Arial" w:hAnsi="Arial" w:cs="Arial"/>
          <w:sz w:val="22"/>
          <w:szCs w:val="22"/>
        </w:rPr>
        <w:t>Isprava broda koja je izdata u skladu sa Revidiranom konvencijom o plovidbi Rajnom, kojom se dokazuje sposobnost broda za plovidbu Rajnom, priznaje se u Crnoj Gori.</w:t>
      </w:r>
    </w:p>
    <w:p w14:paraId="398AC149" w14:textId="77777777" w:rsidR="00E83509" w:rsidRPr="00ED05B0" w:rsidRDefault="008F0BE9" w:rsidP="008B64BB">
      <w:pPr>
        <w:ind w:firstLine="720"/>
        <w:jc w:val="both"/>
        <w:rPr>
          <w:rFonts w:ascii="Arial" w:hAnsi="Arial" w:cs="Arial"/>
          <w:sz w:val="22"/>
          <w:szCs w:val="22"/>
        </w:rPr>
      </w:pPr>
      <w:r>
        <w:rPr>
          <w:rFonts w:ascii="Arial" w:hAnsi="Arial" w:cs="Arial"/>
          <w:sz w:val="22"/>
          <w:szCs w:val="22"/>
        </w:rPr>
        <w:t>Isprava broda izdata u skladu sa Evropskim sporazumom o međunarodnom prevozu opasnih materija unutrašnjim plovnim putevima (ADN) priznaje se u Crnoj Gori kao dokaz da brod udovoljava zahtjevima za prevoz opasnih materija na vodnim putevima Crne Gore.</w:t>
      </w:r>
    </w:p>
    <w:p w14:paraId="1B25DAD4" w14:textId="1F1D549E" w:rsidR="00E83509" w:rsidRPr="00ED05B0" w:rsidRDefault="008F0BE9">
      <w:pPr>
        <w:spacing w:before="300"/>
        <w:jc w:val="center"/>
        <w:rPr>
          <w:rFonts w:ascii="Arial" w:hAnsi="Arial" w:cs="Arial"/>
          <w:sz w:val="22"/>
          <w:szCs w:val="22"/>
        </w:rPr>
      </w:pPr>
      <w:r>
        <w:rPr>
          <w:rFonts w:ascii="Arial" w:hAnsi="Arial" w:cs="Arial"/>
          <w:b/>
          <w:bCs/>
          <w:sz w:val="22"/>
          <w:szCs w:val="22"/>
        </w:rPr>
        <w:t>Vođenje isprava i knjiga</w:t>
      </w:r>
    </w:p>
    <w:p w14:paraId="1648C3BF" w14:textId="77777777" w:rsidR="00E83509" w:rsidRPr="00ED05B0" w:rsidRDefault="008F0BE9">
      <w:pPr>
        <w:spacing w:after="160"/>
        <w:jc w:val="center"/>
        <w:rPr>
          <w:rFonts w:ascii="Arial" w:hAnsi="Arial" w:cs="Arial"/>
          <w:sz w:val="22"/>
          <w:szCs w:val="22"/>
        </w:rPr>
      </w:pPr>
      <w:r>
        <w:rPr>
          <w:rFonts w:ascii="Arial" w:hAnsi="Arial" w:cs="Arial"/>
          <w:b/>
          <w:bCs/>
          <w:sz w:val="22"/>
          <w:szCs w:val="22"/>
        </w:rPr>
        <w:t>Član 69</w:t>
      </w:r>
    </w:p>
    <w:p w14:paraId="008A29DE" w14:textId="4E28F8E6" w:rsidR="00E83509" w:rsidRPr="00ED05B0" w:rsidRDefault="008F0BE9" w:rsidP="008B64BB">
      <w:pPr>
        <w:ind w:firstLine="720"/>
        <w:jc w:val="both"/>
        <w:rPr>
          <w:rFonts w:ascii="Arial" w:hAnsi="Arial" w:cs="Arial"/>
          <w:sz w:val="22"/>
          <w:szCs w:val="22"/>
        </w:rPr>
      </w:pPr>
      <w:r>
        <w:rPr>
          <w:rFonts w:ascii="Arial" w:hAnsi="Arial" w:cs="Arial"/>
          <w:sz w:val="22"/>
          <w:szCs w:val="22"/>
        </w:rPr>
        <w:t>Postupak izdavanja, zamjene i poništenja brodskih isprava i knjiga iz čl. 61 do 66 i člana 68 ovog zakona je upravni postupak u nadležnosti lučke kapetanije, odnosno Ministarstva, u kojem se odlučuje, po pravilu, bez sprovođenja posebnog ispitnog postupka, u skladu sa zakonom kojim se uređuje upravni postupak.</w:t>
      </w:r>
    </w:p>
    <w:p w14:paraId="4F74D4F5" w14:textId="77777777" w:rsidR="00E83509" w:rsidRPr="00ED05B0" w:rsidRDefault="008F0BE9" w:rsidP="008B64BB">
      <w:pPr>
        <w:ind w:firstLine="720"/>
        <w:jc w:val="both"/>
        <w:rPr>
          <w:rFonts w:ascii="Arial" w:hAnsi="Arial" w:cs="Arial"/>
          <w:sz w:val="22"/>
          <w:szCs w:val="22"/>
        </w:rPr>
      </w:pPr>
      <w:r>
        <w:rPr>
          <w:rFonts w:ascii="Arial" w:hAnsi="Arial" w:cs="Arial"/>
          <w:sz w:val="22"/>
          <w:szCs w:val="22"/>
        </w:rPr>
        <w:t>Vrste, sadržaj, način vođenja, rokove važenja, kao i visinu cijene obrazaca isprava i knjiga iz čl. 61 do 66 i člana 68 ovog zakona koje izdaje Ministarstvo, odnosno lučke kapetanije, propisuje Ministarstvo.</w:t>
      </w:r>
    </w:p>
    <w:p w14:paraId="501A9465" w14:textId="77777777" w:rsidR="00E83509" w:rsidRPr="00ED05B0" w:rsidRDefault="008F0BE9">
      <w:pPr>
        <w:spacing w:before="300"/>
        <w:jc w:val="center"/>
        <w:rPr>
          <w:rFonts w:ascii="Arial" w:hAnsi="Arial" w:cs="Arial"/>
          <w:sz w:val="22"/>
          <w:szCs w:val="22"/>
        </w:rPr>
      </w:pPr>
      <w:r>
        <w:rPr>
          <w:rFonts w:ascii="Arial" w:hAnsi="Arial" w:cs="Arial"/>
          <w:b/>
          <w:bCs/>
          <w:sz w:val="22"/>
          <w:szCs w:val="22"/>
        </w:rPr>
        <w:t>Brod u međunarodnom saobraćaju</w:t>
      </w:r>
    </w:p>
    <w:p w14:paraId="26BBC062" w14:textId="77777777" w:rsidR="00E83509" w:rsidRPr="00ED05B0" w:rsidRDefault="008F0BE9">
      <w:pPr>
        <w:spacing w:after="160"/>
        <w:jc w:val="center"/>
        <w:rPr>
          <w:rFonts w:ascii="Arial" w:hAnsi="Arial" w:cs="Arial"/>
          <w:sz w:val="22"/>
          <w:szCs w:val="22"/>
        </w:rPr>
      </w:pPr>
      <w:r>
        <w:rPr>
          <w:rFonts w:ascii="Arial" w:hAnsi="Arial" w:cs="Arial"/>
          <w:b/>
          <w:bCs/>
          <w:sz w:val="22"/>
          <w:szCs w:val="22"/>
        </w:rPr>
        <w:t>Član 70</w:t>
      </w:r>
    </w:p>
    <w:p w14:paraId="0BD03357" w14:textId="6171F233" w:rsidR="00E83509" w:rsidRPr="00ED05B0" w:rsidRDefault="008F0BE9" w:rsidP="008B64BB">
      <w:pPr>
        <w:ind w:firstLine="720"/>
        <w:jc w:val="both"/>
        <w:rPr>
          <w:rFonts w:ascii="Arial" w:hAnsi="Arial" w:cs="Arial"/>
          <w:sz w:val="22"/>
          <w:szCs w:val="22"/>
        </w:rPr>
      </w:pPr>
      <w:r>
        <w:rPr>
          <w:rFonts w:ascii="Arial" w:hAnsi="Arial" w:cs="Arial"/>
          <w:sz w:val="22"/>
          <w:szCs w:val="22"/>
        </w:rPr>
        <w:t>Osim isprava i knjiga u skladu sa čl. 64 do 69 ovog zakona i tehničkim pravilima, brod upisan u Upisnik plovila mora imati isprave i knjige u skladu sa međunarodnim propisima i ugovorima koji se odnose na taj brod.</w:t>
      </w:r>
    </w:p>
    <w:p w14:paraId="3CCF379F" w14:textId="77777777" w:rsidR="00114D54" w:rsidRPr="00ED05B0" w:rsidRDefault="00114D54" w:rsidP="008B64BB">
      <w:pPr>
        <w:ind w:firstLine="720"/>
        <w:jc w:val="both"/>
        <w:rPr>
          <w:rFonts w:ascii="Arial" w:hAnsi="Arial" w:cs="Arial"/>
          <w:sz w:val="22"/>
          <w:szCs w:val="22"/>
        </w:rPr>
      </w:pPr>
    </w:p>
    <w:p w14:paraId="4D4E4BE0" w14:textId="77777777" w:rsidR="00E83509" w:rsidRPr="00ED05B0" w:rsidRDefault="008F0BE9">
      <w:pPr>
        <w:jc w:val="center"/>
        <w:rPr>
          <w:rFonts w:ascii="Arial" w:hAnsi="Arial" w:cs="Arial"/>
          <w:sz w:val="22"/>
          <w:szCs w:val="22"/>
        </w:rPr>
      </w:pPr>
      <w:r>
        <w:rPr>
          <w:rFonts w:ascii="Arial" w:hAnsi="Arial" w:cs="Arial"/>
          <w:b/>
          <w:sz w:val="22"/>
          <w:szCs w:val="22"/>
        </w:rPr>
        <w:t>Izuzeće pomorskih plovila od tehničkih pravila unutrašnje plovidbe</w:t>
      </w:r>
    </w:p>
    <w:p w14:paraId="4FC19DDA" w14:textId="77777777" w:rsidR="00E83509" w:rsidRPr="00ED05B0" w:rsidRDefault="008F0BE9">
      <w:pPr>
        <w:jc w:val="center"/>
        <w:rPr>
          <w:rFonts w:ascii="Arial" w:hAnsi="Arial" w:cs="Arial"/>
          <w:b/>
          <w:sz w:val="22"/>
          <w:szCs w:val="22"/>
        </w:rPr>
      </w:pPr>
      <w:r>
        <w:rPr>
          <w:rFonts w:ascii="Arial" w:hAnsi="Arial" w:cs="Arial"/>
          <w:b/>
          <w:sz w:val="22"/>
          <w:szCs w:val="22"/>
        </w:rPr>
        <w:t>Član 71</w:t>
      </w:r>
    </w:p>
    <w:p w14:paraId="2C1311E3" w14:textId="77777777" w:rsidR="00114D54" w:rsidRPr="00ED05B0" w:rsidRDefault="00114D54">
      <w:pPr>
        <w:jc w:val="center"/>
        <w:rPr>
          <w:rFonts w:ascii="Arial" w:hAnsi="Arial" w:cs="Arial"/>
          <w:sz w:val="22"/>
          <w:szCs w:val="22"/>
        </w:rPr>
      </w:pPr>
    </w:p>
    <w:p w14:paraId="51D186FE" w14:textId="214884DC" w:rsidR="00E83509" w:rsidRPr="00ED05B0" w:rsidRDefault="008F0BE9" w:rsidP="00114D54">
      <w:pPr>
        <w:ind w:firstLine="720"/>
        <w:jc w:val="both"/>
        <w:rPr>
          <w:rFonts w:ascii="Arial" w:hAnsi="Arial" w:cs="Arial"/>
          <w:sz w:val="22"/>
          <w:szCs w:val="22"/>
        </w:rPr>
      </w:pPr>
      <w:r>
        <w:rPr>
          <w:rFonts w:ascii="Arial" w:hAnsi="Arial" w:cs="Arial"/>
          <w:sz w:val="22"/>
          <w:szCs w:val="22"/>
        </w:rPr>
        <w:t>Odredbe čl. 33 do 70 ovog zakona ne primjenjuju se na pomorske brodove, uključujući pomorske tegljače i gurače, koji plove ili su stacionirani na vodama pod uticajem plime i oseke, ili koji privremeno plove unutrašnjim plovnim putevima, pod uslovom da posjeduju svjedočanstvo usklađenosti sa Međunarodnom konvencijom o zaštiti ljudskih života na moru (SOLAS) iz 1974. ili jednako vrijednu svjedočanstvo, svjedočanstvo o usklađenosti sa Međunarodnom konvencijom o teretnim linijama iz 1966. ili jednako vrijednu svjedočanstvo i međunarodnu svjedočanstvo o sprječavanju zagađenja uljem (IOPP) u skladu sa Međunarodnom konvencijom o sprječavanju zagađenja sa brodova (MARPOL) iz 1973/78.</w:t>
      </w:r>
    </w:p>
    <w:p w14:paraId="6E348D18" w14:textId="327974A3" w:rsidR="00E83509" w:rsidRPr="00ED05B0" w:rsidRDefault="008F0BE9" w:rsidP="00114D54">
      <w:pPr>
        <w:ind w:firstLine="720"/>
        <w:jc w:val="both"/>
        <w:rPr>
          <w:rFonts w:ascii="Arial" w:hAnsi="Arial" w:cs="Arial"/>
          <w:sz w:val="22"/>
          <w:szCs w:val="22"/>
        </w:rPr>
      </w:pPr>
      <w:r>
        <w:rPr>
          <w:rFonts w:ascii="Arial" w:hAnsi="Arial" w:cs="Arial"/>
          <w:sz w:val="22"/>
          <w:szCs w:val="22"/>
        </w:rPr>
        <w:t>Za pomorske brodove na koje se ne primjenjuju konvencije SOLAS, o teretnim linijama ili MARPOL, izuzeće iz stava 1 ovog člana primjenjuje se ako posjeduju odgovarajuće svjedočanstva i oznake nadvođa propisane propisima države zastave.</w:t>
      </w:r>
    </w:p>
    <w:p w14:paraId="7115D537" w14:textId="752D42F6" w:rsidR="00E83509" w:rsidRPr="00ED05B0" w:rsidRDefault="008F0BE9" w:rsidP="00114D54">
      <w:pPr>
        <w:ind w:firstLine="720"/>
        <w:jc w:val="both"/>
        <w:rPr>
          <w:rFonts w:ascii="Arial" w:hAnsi="Arial" w:cs="Arial"/>
          <w:sz w:val="22"/>
          <w:szCs w:val="22"/>
        </w:rPr>
      </w:pPr>
      <w:r>
        <w:rPr>
          <w:rFonts w:ascii="Arial" w:hAnsi="Arial" w:cs="Arial"/>
          <w:sz w:val="22"/>
          <w:szCs w:val="22"/>
        </w:rPr>
        <w:t>Za putnička plovila na koja se ne primjenjuju konvencije iz stava 1 ovog člana, izuzeće se primjenjuje ako posjeduju svjedočanstvo o sigurnosnim pravilima i normama izdatu u skladu sa propisom kojim se uređuju sigurnosni standardi za putnička plovila.</w:t>
      </w:r>
    </w:p>
    <w:p w14:paraId="6DA196CA" w14:textId="088DAD9B" w:rsidR="00E83509" w:rsidRPr="00ED05B0" w:rsidRDefault="008F0BE9" w:rsidP="00114D54">
      <w:pPr>
        <w:ind w:firstLine="720"/>
        <w:jc w:val="both"/>
        <w:rPr>
          <w:rFonts w:ascii="Arial" w:hAnsi="Arial" w:cs="Arial"/>
          <w:sz w:val="22"/>
          <w:szCs w:val="22"/>
        </w:rPr>
      </w:pPr>
      <w:r>
        <w:rPr>
          <w:rFonts w:ascii="Arial" w:hAnsi="Arial" w:cs="Arial"/>
          <w:sz w:val="22"/>
          <w:szCs w:val="22"/>
        </w:rPr>
        <w:t>Za plovne ili plutajuće objekte za rekreaciju na koje se ne primjenjuju konvencije iz stava 1 ovog člana, izuzeće se primjenjuje ako posjeduju svjedočanstvo države zastave kojom se dokazuje odgovarajući nivo sigurnosti.</w:t>
      </w:r>
    </w:p>
    <w:p w14:paraId="6B22AE4E" w14:textId="77777777" w:rsidR="00104C27" w:rsidRPr="00ED05B0" w:rsidRDefault="00104C27">
      <w:pPr>
        <w:jc w:val="both"/>
        <w:rPr>
          <w:rFonts w:ascii="Arial" w:hAnsi="Arial" w:cs="Arial"/>
          <w:sz w:val="22"/>
          <w:szCs w:val="22"/>
        </w:rPr>
      </w:pPr>
    </w:p>
    <w:p w14:paraId="2C85C7F8" w14:textId="77777777" w:rsidR="00E83509" w:rsidRPr="00ED05B0" w:rsidRDefault="008F0BE9">
      <w:pPr>
        <w:jc w:val="both"/>
        <w:rPr>
          <w:rFonts w:ascii="Arial" w:hAnsi="Arial" w:cs="Arial"/>
          <w:b/>
          <w:sz w:val="22"/>
          <w:szCs w:val="22"/>
        </w:rPr>
      </w:pPr>
      <w:r>
        <w:rPr>
          <w:rFonts w:ascii="Arial" w:hAnsi="Arial" w:cs="Arial"/>
          <w:b/>
          <w:sz w:val="22"/>
          <w:szCs w:val="22"/>
        </w:rPr>
        <w:t>VI. PLUTAJUĆI OBJEKAT</w:t>
      </w:r>
    </w:p>
    <w:p w14:paraId="235542A6" w14:textId="77777777" w:rsidR="00E83509" w:rsidRPr="00ED05B0" w:rsidRDefault="008F0BE9">
      <w:pPr>
        <w:spacing w:before="300"/>
        <w:jc w:val="center"/>
        <w:rPr>
          <w:rFonts w:ascii="Arial" w:hAnsi="Arial" w:cs="Arial"/>
          <w:sz w:val="22"/>
          <w:szCs w:val="22"/>
        </w:rPr>
      </w:pPr>
      <w:r>
        <w:rPr>
          <w:rFonts w:ascii="Arial" w:hAnsi="Arial" w:cs="Arial"/>
          <w:b/>
          <w:bCs/>
          <w:sz w:val="22"/>
          <w:szCs w:val="22"/>
        </w:rPr>
        <w:t>Sposobnost plutajućeg objekta za upotrebu</w:t>
      </w:r>
    </w:p>
    <w:p w14:paraId="18EA8DB5"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72</w:t>
      </w:r>
    </w:p>
    <w:p w14:paraId="794B2374" w14:textId="77777777" w:rsidR="00E83509" w:rsidRPr="00ED05B0" w:rsidRDefault="008F0BE9" w:rsidP="00114D54">
      <w:pPr>
        <w:ind w:firstLine="720"/>
        <w:jc w:val="both"/>
        <w:rPr>
          <w:rFonts w:ascii="Arial" w:hAnsi="Arial" w:cs="Arial"/>
          <w:sz w:val="22"/>
          <w:szCs w:val="22"/>
        </w:rPr>
      </w:pPr>
      <w:r>
        <w:rPr>
          <w:rFonts w:ascii="Arial" w:hAnsi="Arial" w:cs="Arial"/>
          <w:sz w:val="22"/>
          <w:szCs w:val="22"/>
        </w:rPr>
        <w:t>Plutajući objekat je sposoban za upotrebu na određenoj lokaciji i za određenu namjenu ako:</w:t>
      </w:r>
    </w:p>
    <w:p w14:paraId="529C1D03" w14:textId="77777777" w:rsidR="00E83509" w:rsidRPr="00ED05B0" w:rsidRDefault="008F0BE9">
      <w:pPr>
        <w:jc w:val="both"/>
        <w:rPr>
          <w:rFonts w:ascii="Arial" w:hAnsi="Arial" w:cs="Arial"/>
          <w:sz w:val="22"/>
          <w:szCs w:val="22"/>
        </w:rPr>
      </w:pPr>
      <w:r>
        <w:rPr>
          <w:rFonts w:ascii="Arial" w:hAnsi="Arial" w:cs="Arial"/>
          <w:sz w:val="22"/>
          <w:szCs w:val="22"/>
        </w:rPr>
        <w:t>1) ispunjava uslove propisane tehničkim pravilima;</w:t>
      </w:r>
    </w:p>
    <w:p w14:paraId="4A11F04E" w14:textId="77777777" w:rsidR="00E83509" w:rsidRPr="00ED05B0" w:rsidRDefault="008F0BE9">
      <w:pPr>
        <w:jc w:val="both"/>
        <w:rPr>
          <w:rFonts w:ascii="Arial" w:hAnsi="Arial" w:cs="Arial"/>
          <w:sz w:val="22"/>
          <w:szCs w:val="22"/>
        </w:rPr>
      </w:pPr>
      <w:r>
        <w:rPr>
          <w:rFonts w:ascii="Arial" w:hAnsi="Arial" w:cs="Arial"/>
          <w:sz w:val="22"/>
          <w:szCs w:val="22"/>
        </w:rPr>
        <w:t>2) posjeduje isprave i knjige propisane ovim zakonom;</w:t>
      </w:r>
    </w:p>
    <w:p w14:paraId="2D3CAF9D" w14:textId="77777777" w:rsidR="00E83509" w:rsidRPr="00ED05B0" w:rsidRDefault="008F0BE9">
      <w:pPr>
        <w:jc w:val="both"/>
        <w:rPr>
          <w:rFonts w:ascii="Arial" w:hAnsi="Arial" w:cs="Arial"/>
          <w:sz w:val="22"/>
          <w:szCs w:val="22"/>
        </w:rPr>
      </w:pPr>
      <w:r>
        <w:rPr>
          <w:rFonts w:ascii="Arial" w:hAnsi="Arial" w:cs="Arial"/>
          <w:sz w:val="22"/>
          <w:szCs w:val="22"/>
        </w:rPr>
        <w:t>3) ima ukrcan najmanji propisan broj članova posade;</w:t>
      </w:r>
    </w:p>
    <w:p w14:paraId="0C29D442" w14:textId="77777777" w:rsidR="00E83509" w:rsidRPr="00ED05B0" w:rsidRDefault="008F0BE9">
      <w:pPr>
        <w:jc w:val="both"/>
        <w:rPr>
          <w:rFonts w:ascii="Arial" w:hAnsi="Arial" w:cs="Arial"/>
          <w:sz w:val="22"/>
          <w:szCs w:val="22"/>
        </w:rPr>
      </w:pPr>
      <w:r>
        <w:rPr>
          <w:rFonts w:ascii="Arial" w:hAnsi="Arial" w:cs="Arial"/>
          <w:sz w:val="22"/>
          <w:szCs w:val="22"/>
        </w:rPr>
        <w:t>4) je smještaj lica na objektu u skladu sa propisima kojima se uređuju uslove boravka lica na objektu;</w:t>
      </w:r>
    </w:p>
    <w:p w14:paraId="3BC0A09F" w14:textId="77777777" w:rsidR="00E83509" w:rsidRPr="00ED05B0" w:rsidRDefault="008F0BE9">
      <w:pPr>
        <w:jc w:val="both"/>
        <w:rPr>
          <w:rFonts w:ascii="Arial" w:hAnsi="Arial" w:cs="Arial"/>
          <w:sz w:val="22"/>
          <w:szCs w:val="22"/>
        </w:rPr>
      </w:pPr>
      <w:r>
        <w:rPr>
          <w:rFonts w:ascii="Arial" w:hAnsi="Arial" w:cs="Arial"/>
          <w:sz w:val="22"/>
          <w:szCs w:val="22"/>
        </w:rPr>
        <w:t>5) je teret na objektu pravilno ukrcan, složen i osiguran u skladu sa propisima;</w:t>
      </w:r>
    </w:p>
    <w:p w14:paraId="67DED9E3" w14:textId="77777777" w:rsidR="00E83509" w:rsidRPr="00ED05B0" w:rsidRDefault="008F0BE9">
      <w:pPr>
        <w:jc w:val="both"/>
        <w:rPr>
          <w:rFonts w:ascii="Arial" w:hAnsi="Arial" w:cs="Arial"/>
          <w:sz w:val="22"/>
          <w:szCs w:val="22"/>
        </w:rPr>
      </w:pPr>
      <w:r>
        <w:rPr>
          <w:rFonts w:ascii="Arial" w:hAnsi="Arial" w:cs="Arial"/>
          <w:sz w:val="22"/>
          <w:szCs w:val="22"/>
        </w:rPr>
        <w:t>6) je na odobrenom mjestu sigurno privezan ili usidren.</w:t>
      </w:r>
    </w:p>
    <w:p w14:paraId="6B59C968" w14:textId="77777777" w:rsidR="00E83509" w:rsidRPr="00ED05B0" w:rsidRDefault="008F0BE9" w:rsidP="00114D54">
      <w:pPr>
        <w:ind w:firstLine="720"/>
        <w:jc w:val="both"/>
        <w:rPr>
          <w:rFonts w:ascii="Arial" w:hAnsi="Arial" w:cs="Arial"/>
          <w:sz w:val="22"/>
          <w:szCs w:val="22"/>
        </w:rPr>
      </w:pPr>
      <w:r>
        <w:rPr>
          <w:rFonts w:ascii="Arial" w:hAnsi="Arial" w:cs="Arial"/>
          <w:sz w:val="22"/>
          <w:szCs w:val="22"/>
        </w:rPr>
        <w:t>Sposobnost za upotrebu iz stava 1 tačka 1 ovog člana potvrđuje se svjedočanstvom o sigurnosti plutajućeg objekta.</w:t>
      </w:r>
    </w:p>
    <w:p w14:paraId="6E9082DB" w14:textId="77777777" w:rsidR="00E83509" w:rsidRPr="00ED05B0" w:rsidRDefault="008F0BE9" w:rsidP="00114D54">
      <w:pPr>
        <w:ind w:firstLine="720"/>
        <w:jc w:val="both"/>
        <w:rPr>
          <w:rFonts w:ascii="Arial" w:hAnsi="Arial" w:cs="Arial"/>
          <w:sz w:val="22"/>
          <w:szCs w:val="22"/>
        </w:rPr>
      </w:pPr>
      <w:r>
        <w:rPr>
          <w:rFonts w:ascii="Arial" w:hAnsi="Arial" w:cs="Arial"/>
          <w:sz w:val="22"/>
          <w:szCs w:val="22"/>
        </w:rPr>
        <w:t>Tehnički nadzor i tehnički pregled plutajućeg objekta obavlja Ministarstvo, u skladu sa tehničkim pravilima.</w:t>
      </w:r>
    </w:p>
    <w:p w14:paraId="38F8F0F0" w14:textId="77777777" w:rsidR="00E83509" w:rsidRPr="00ED05B0" w:rsidRDefault="008F0BE9" w:rsidP="00114D54">
      <w:pPr>
        <w:ind w:firstLine="720"/>
        <w:jc w:val="both"/>
        <w:rPr>
          <w:rFonts w:ascii="Arial" w:hAnsi="Arial" w:cs="Arial"/>
          <w:sz w:val="22"/>
          <w:szCs w:val="22"/>
        </w:rPr>
      </w:pPr>
      <w:r>
        <w:rPr>
          <w:rFonts w:ascii="Arial" w:hAnsi="Arial" w:cs="Arial"/>
          <w:sz w:val="22"/>
          <w:szCs w:val="22"/>
        </w:rPr>
        <w:t>Ministarstvo može tehnički nadzor i tehnički pregled povjeriti Priznatoj organizaciji.</w:t>
      </w:r>
    </w:p>
    <w:p w14:paraId="413FF7E3" w14:textId="77777777" w:rsidR="00E83509" w:rsidRPr="00ED05B0" w:rsidRDefault="008F0BE9" w:rsidP="00114D54">
      <w:pPr>
        <w:ind w:firstLine="720"/>
        <w:jc w:val="both"/>
        <w:rPr>
          <w:rFonts w:ascii="Arial" w:hAnsi="Arial" w:cs="Arial"/>
          <w:sz w:val="22"/>
          <w:szCs w:val="22"/>
        </w:rPr>
      </w:pPr>
      <w:r>
        <w:rPr>
          <w:rFonts w:ascii="Arial" w:hAnsi="Arial" w:cs="Arial"/>
          <w:sz w:val="22"/>
          <w:szCs w:val="22"/>
        </w:rPr>
        <w:t>Svjedočanstvo iz stava 2 ovog člana izdaje Ministarstvo.</w:t>
      </w:r>
    </w:p>
    <w:p w14:paraId="4E158AFE" w14:textId="77777777" w:rsidR="00E83509" w:rsidRPr="00ED05B0" w:rsidRDefault="008F0BE9" w:rsidP="00114D54">
      <w:pPr>
        <w:ind w:firstLine="720"/>
        <w:jc w:val="both"/>
        <w:rPr>
          <w:rFonts w:ascii="Arial" w:hAnsi="Arial" w:cs="Arial"/>
          <w:sz w:val="22"/>
          <w:szCs w:val="22"/>
        </w:rPr>
      </w:pPr>
      <w:r>
        <w:rPr>
          <w:rFonts w:ascii="Arial" w:hAnsi="Arial" w:cs="Arial"/>
          <w:sz w:val="22"/>
          <w:szCs w:val="22"/>
        </w:rPr>
        <w:t>Izuzetno od stava 7 ovog člana, tehnički nadzor, tehnički pregled i izdavanje svjedočanstva o sigurnosti plutajućeg objekta namijenjenog za lične potrebe vlasnika obavlja Lučka kapetanija.</w:t>
      </w:r>
    </w:p>
    <w:p w14:paraId="2B820FB6" w14:textId="77777777" w:rsidR="00E83509" w:rsidRPr="00ED05B0" w:rsidRDefault="008F0BE9" w:rsidP="00114D54">
      <w:pPr>
        <w:ind w:firstLine="720"/>
        <w:jc w:val="both"/>
        <w:rPr>
          <w:rFonts w:ascii="Arial" w:hAnsi="Arial" w:cs="Arial"/>
          <w:sz w:val="22"/>
          <w:szCs w:val="22"/>
        </w:rPr>
      </w:pPr>
      <w:r>
        <w:rPr>
          <w:rFonts w:ascii="Arial" w:hAnsi="Arial" w:cs="Arial"/>
          <w:sz w:val="22"/>
          <w:szCs w:val="22"/>
        </w:rPr>
        <w:t>Ako ocijeni primjerenim i opravdanim, Lučka kapetanija može, o trošku vlasnika, povjeriti Priznatoj organizaciji tehnički nadzor, odnosno tehnički pregled iz stava 9 ovog člana.</w:t>
      </w:r>
    </w:p>
    <w:p w14:paraId="37A18000" w14:textId="1B84D481" w:rsidR="00E83509" w:rsidRPr="00ED05B0" w:rsidRDefault="008F0BE9">
      <w:pPr>
        <w:spacing w:before="300"/>
        <w:jc w:val="center"/>
        <w:rPr>
          <w:rFonts w:ascii="Arial" w:hAnsi="Arial" w:cs="Arial"/>
          <w:sz w:val="22"/>
          <w:szCs w:val="22"/>
        </w:rPr>
      </w:pPr>
      <w:r>
        <w:rPr>
          <w:rFonts w:ascii="Arial" w:hAnsi="Arial" w:cs="Arial"/>
          <w:b/>
          <w:bCs/>
          <w:sz w:val="22"/>
          <w:szCs w:val="22"/>
        </w:rPr>
        <w:t>Privez i sidrenje plutajućeg objekta</w:t>
      </w:r>
    </w:p>
    <w:p w14:paraId="49B85365"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73</w:t>
      </w:r>
    </w:p>
    <w:p w14:paraId="3F6429E6" w14:textId="77777777" w:rsidR="00E83509" w:rsidRPr="00ED05B0" w:rsidRDefault="008F0BE9" w:rsidP="00114D54">
      <w:pPr>
        <w:ind w:firstLine="720"/>
        <w:jc w:val="both"/>
        <w:rPr>
          <w:rFonts w:ascii="Arial" w:hAnsi="Arial" w:cs="Arial"/>
          <w:sz w:val="22"/>
          <w:szCs w:val="22"/>
        </w:rPr>
      </w:pPr>
      <w:bookmarkStart w:id="2" w:name="_Hlk234488311"/>
      <w:r>
        <w:rPr>
          <w:rFonts w:ascii="Arial" w:hAnsi="Arial" w:cs="Arial"/>
          <w:sz w:val="22"/>
          <w:szCs w:val="22"/>
        </w:rPr>
        <w:t>Na unutrašnjim vodama zabranjeno je privezati ili usidriti neupisan plutajući objekat.</w:t>
      </w:r>
    </w:p>
    <w:p w14:paraId="00A83F17" w14:textId="77777777" w:rsidR="00E83509" w:rsidRPr="00ED05B0" w:rsidRDefault="008F0BE9" w:rsidP="00114D54">
      <w:pPr>
        <w:ind w:firstLine="720"/>
        <w:jc w:val="both"/>
        <w:rPr>
          <w:rFonts w:ascii="Arial" w:hAnsi="Arial" w:cs="Arial"/>
          <w:sz w:val="22"/>
          <w:szCs w:val="22"/>
        </w:rPr>
      </w:pPr>
      <w:r>
        <w:rPr>
          <w:rFonts w:ascii="Arial" w:hAnsi="Arial" w:cs="Arial"/>
          <w:sz w:val="22"/>
          <w:szCs w:val="22"/>
        </w:rPr>
        <w:t>Vlasnik, odnosno brodar upisanog plutajućeg objekta dužan je da, prije privezivanja ili sidrenja plutajućeg objekta na odobrenoj lokaciji, pribavi odobrenje Lučke kapetanije, kojim se određuju nautičko-tehnički uslovi za privez ili sidrenje plutajućeg objekta.</w:t>
      </w:r>
    </w:p>
    <w:p w14:paraId="5189035C" w14:textId="77777777" w:rsidR="00E83509" w:rsidRPr="00ED05B0" w:rsidRDefault="008F0BE9" w:rsidP="00114D54">
      <w:pPr>
        <w:ind w:firstLine="720"/>
        <w:jc w:val="both"/>
        <w:rPr>
          <w:rFonts w:ascii="Arial" w:hAnsi="Arial" w:cs="Arial"/>
          <w:sz w:val="22"/>
          <w:szCs w:val="22"/>
        </w:rPr>
      </w:pPr>
      <w:r>
        <w:rPr>
          <w:rFonts w:ascii="Arial" w:hAnsi="Arial" w:cs="Arial"/>
          <w:sz w:val="22"/>
          <w:szCs w:val="22"/>
        </w:rPr>
        <w:lastRenderedPageBreak/>
        <w:t>Zabranjeno je promijeniti mjesto priveza ili sidrenja upisanog plutajućeg objekta bez odobrenja Lučke kapetanije.</w:t>
      </w:r>
    </w:p>
    <w:p w14:paraId="1052CE7F" w14:textId="77777777" w:rsidR="00E83509" w:rsidRPr="00ED05B0" w:rsidRDefault="008F0BE9" w:rsidP="00114D54">
      <w:pPr>
        <w:ind w:firstLine="720"/>
        <w:jc w:val="both"/>
        <w:rPr>
          <w:rFonts w:ascii="Arial" w:hAnsi="Arial" w:cs="Arial"/>
          <w:sz w:val="22"/>
          <w:szCs w:val="22"/>
        </w:rPr>
      </w:pPr>
      <w:r>
        <w:rPr>
          <w:rFonts w:ascii="Arial" w:hAnsi="Arial" w:cs="Arial"/>
          <w:sz w:val="22"/>
          <w:szCs w:val="22"/>
        </w:rPr>
        <w:t>Uz zahtjev za izdavanje odobrenja iz stava 2 ovog člana, kao i u slučaju svake promjene mjesta priveza ili sidrenja, prilaže se vodna saglasnost, odnosno drugi vodni akt propisan zakonom kojim se uređuju vode.</w:t>
      </w:r>
    </w:p>
    <w:p w14:paraId="53C8968F" w14:textId="77777777" w:rsidR="00E83509" w:rsidRPr="00ED05B0" w:rsidRDefault="008F0BE9" w:rsidP="00114D54">
      <w:pPr>
        <w:ind w:firstLine="720"/>
        <w:jc w:val="both"/>
        <w:rPr>
          <w:rFonts w:ascii="Arial" w:hAnsi="Arial" w:cs="Arial"/>
          <w:sz w:val="22"/>
          <w:szCs w:val="22"/>
        </w:rPr>
      </w:pPr>
      <w:r>
        <w:rPr>
          <w:rFonts w:ascii="Arial" w:hAnsi="Arial" w:cs="Arial"/>
          <w:sz w:val="22"/>
          <w:szCs w:val="22"/>
        </w:rPr>
        <w:t>O zahtjevu iz st. 2 i 4 ovog člana Lučka kapetanija odlučuje u upravnom postupku.</w:t>
      </w:r>
      <w:bookmarkEnd w:id="2"/>
    </w:p>
    <w:p w14:paraId="5144BD2C" w14:textId="77777777" w:rsidR="00E83509" w:rsidRPr="00ED05B0" w:rsidRDefault="008F0BE9">
      <w:pPr>
        <w:spacing w:before="300"/>
        <w:jc w:val="center"/>
        <w:rPr>
          <w:rFonts w:ascii="Arial" w:hAnsi="Arial" w:cs="Arial"/>
          <w:sz w:val="22"/>
          <w:szCs w:val="22"/>
        </w:rPr>
      </w:pPr>
      <w:r>
        <w:rPr>
          <w:rFonts w:ascii="Arial" w:hAnsi="Arial" w:cs="Arial"/>
          <w:b/>
          <w:bCs/>
          <w:sz w:val="22"/>
          <w:szCs w:val="22"/>
        </w:rPr>
        <w:t>Baždarenje, upisni list i evidencija plutajućeg objekta</w:t>
      </w:r>
    </w:p>
    <w:p w14:paraId="551A16ED"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74</w:t>
      </w:r>
    </w:p>
    <w:p w14:paraId="64EE690C" w14:textId="77777777" w:rsidR="00E83509" w:rsidRPr="00ED05B0" w:rsidRDefault="008F0BE9" w:rsidP="00114D54">
      <w:pPr>
        <w:ind w:firstLine="720"/>
        <w:jc w:val="both"/>
        <w:rPr>
          <w:rFonts w:ascii="Arial" w:hAnsi="Arial" w:cs="Arial"/>
          <w:sz w:val="22"/>
          <w:szCs w:val="22"/>
        </w:rPr>
      </w:pPr>
      <w:r>
        <w:rPr>
          <w:rFonts w:ascii="Arial" w:hAnsi="Arial" w:cs="Arial"/>
          <w:sz w:val="22"/>
          <w:szCs w:val="22"/>
        </w:rPr>
        <w:t>Na baždarenje plutajućeg objekta shodno se primjenjuju čl. 58, 59 i 60 ovog zakona.</w:t>
      </w:r>
    </w:p>
    <w:p w14:paraId="2940E13B" w14:textId="77777777" w:rsidR="00E83509" w:rsidRPr="00ED05B0" w:rsidRDefault="008F0BE9" w:rsidP="00114D54">
      <w:pPr>
        <w:ind w:firstLine="720"/>
        <w:jc w:val="both"/>
        <w:rPr>
          <w:rFonts w:ascii="Arial" w:hAnsi="Arial" w:cs="Arial"/>
          <w:sz w:val="22"/>
          <w:szCs w:val="22"/>
        </w:rPr>
      </w:pPr>
      <w:r>
        <w:rPr>
          <w:rFonts w:ascii="Arial" w:hAnsi="Arial" w:cs="Arial"/>
          <w:sz w:val="22"/>
          <w:szCs w:val="22"/>
        </w:rPr>
        <w:t>Plutajući objekat upisan u Upisnik plovila mora imati upisni list, u koji se, pored podataka iz člana 61 ovog zakona, upisuje i odobrena lokacija mjesta priveza ili sidrenja.</w:t>
      </w:r>
    </w:p>
    <w:p w14:paraId="390D4F2E" w14:textId="77777777" w:rsidR="00E83509" w:rsidRPr="00ED05B0" w:rsidRDefault="008F0BE9" w:rsidP="00114D54">
      <w:pPr>
        <w:ind w:firstLine="720"/>
        <w:jc w:val="both"/>
        <w:rPr>
          <w:rFonts w:ascii="Arial" w:hAnsi="Arial" w:cs="Arial"/>
          <w:sz w:val="22"/>
          <w:szCs w:val="22"/>
        </w:rPr>
      </w:pPr>
      <w:r>
        <w:rPr>
          <w:rFonts w:ascii="Arial" w:hAnsi="Arial" w:cs="Arial"/>
          <w:sz w:val="22"/>
          <w:szCs w:val="22"/>
        </w:rPr>
        <w:t>Na plutajućem objektu vodi se evidencija lica odgovornih za njegov nadzor.</w:t>
      </w:r>
    </w:p>
    <w:p w14:paraId="4EA35AC5" w14:textId="77777777" w:rsidR="00104C27" w:rsidRPr="00ED05B0" w:rsidRDefault="00104C27">
      <w:pPr>
        <w:jc w:val="both"/>
        <w:rPr>
          <w:rFonts w:ascii="Arial" w:hAnsi="Arial" w:cs="Arial"/>
          <w:sz w:val="22"/>
          <w:szCs w:val="22"/>
        </w:rPr>
      </w:pPr>
    </w:p>
    <w:p w14:paraId="6BDE2735" w14:textId="77777777" w:rsidR="00E83509" w:rsidRPr="00ED05B0" w:rsidRDefault="008F0BE9">
      <w:pPr>
        <w:jc w:val="both"/>
        <w:rPr>
          <w:rFonts w:ascii="Arial" w:hAnsi="Arial" w:cs="Arial"/>
          <w:b/>
          <w:sz w:val="22"/>
          <w:szCs w:val="22"/>
        </w:rPr>
      </w:pPr>
      <w:r>
        <w:rPr>
          <w:rFonts w:ascii="Arial" w:hAnsi="Arial" w:cs="Arial"/>
          <w:b/>
          <w:sz w:val="22"/>
          <w:szCs w:val="22"/>
        </w:rPr>
        <w:t>VII. ČAMAC</w:t>
      </w:r>
    </w:p>
    <w:p w14:paraId="44930ED2" w14:textId="77777777" w:rsidR="00E83509" w:rsidRPr="00ED05B0" w:rsidRDefault="008F0BE9">
      <w:pPr>
        <w:spacing w:before="300"/>
        <w:jc w:val="center"/>
        <w:rPr>
          <w:rFonts w:ascii="Arial" w:hAnsi="Arial" w:cs="Arial"/>
          <w:sz w:val="22"/>
          <w:szCs w:val="22"/>
        </w:rPr>
      </w:pPr>
      <w:r>
        <w:rPr>
          <w:rFonts w:ascii="Arial" w:hAnsi="Arial" w:cs="Arial"/>
          <w:b/>
          <w:bCs/>
          <w:sz w:val="22"/>
          <w:szCs w:val="22"/>
        </w:rPr>
        <w:t>Sposobnost čamca za plovidbu</w:t>
      </w:r>
    </w:p>
    <w:p w14:paraId="58AC5DC9"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75</w:t>
      </w:r>
    </w:p>
    <w:p w14:paraId="6796DD81" w14:textId="77777777" w:rsidR="00E83509" w:rsidRPr="00ED05B0" w:rsidRDefault="008F0BE9" w:rsidP="00114D54">
      <w:pPr>
        <w:ind w:firstLine="720"/>
        <w:jc w:val="both"/>
        <w:rPr>
          <w:rFonts w:ascii="Arial" w:hAnsi="Arial" w:cs="Arial"/>
          <w:sz w:val="22"/>
          <w:szCs w:val="22"/>
        </w:rPr>
      </w:pPr>
      <w:r>
        <w:rPr>
          <w:rFonts w:ascii="Arial" w:hAnsi="Arial" w:cs="Arial"/>
          <w:sz w:val="22"/>
          <w:szCs w:val="22"/>
        </w:rPr>
        <w:t>Čamac može ploviti unutrašnjim vodama i koristiti se za određenu namjenu ako:</w:t>
      </w:r>
    </w:p>
    <w:p w14:paraId="21BC96E0" w14:textId="77777777" w:rsidR="00E83509" w:rsidRPr="00ED05B0" w:rsidRDefault="008F0BE9">
      <w:pPr>
        <w:jc w:val="both"/>
        <w:rPr>
          <w:rFonts w:ascii="Arial" w:hAnsi="Arial" w:cs="Arial"/>
          <w:sz w:val="22"/>
          <w:szCs w:val="22"/>
        </w:rPr>
      </w:pPr>
      <w:r>
        <w:rPr>
          <w:rFonts w:ascii="Arial" w:hAnsi="Arial" w:cs="Arial"/>
          <w:sz w:val="22"/>
          <w:szCs w:val="22"/>
        </w:rPr>
        <w:t>1) je sposoban za plovidbu i ispunjava tehničke uslove;</w:t>
      </w:r>
    </w:p>
    <w:p w14:paraId="5AF4D043" w14:textId="77777777" w:rsidR="00E83509" w:rsidRPr="00ED05B0" w:rsidRDefault="008F0BE9">
      <w:pPr>
        <w:jc w:val="both"/>
        <w:rPr>
          <w:rFonts w:ascii="Arial" w:hAnsi="Arial" w:cs="Arial"/>
          <w:sz w:val="22"/>
          <w:szCs w:val="22"/>
        </w:rPr>
      </w:pPr>
      <w:r>
        <w:rPr>
          <w:rFonts w:ascii="Arial" w:hAnsi="Arial" w:cs="Arial"/>
          <w:sz w:val="22"/>
          <w:szCs w:val="22"/>
        </w:rPr>
        <w:t>2) ima ukrcan najmanji propisan broj stručno osposobljenih članova posade.</w:t>
      </w:r>
    </w:p>
    <w:p w14:paraId="7CE67FB7" w14:textId="77777777" w:rsidR="00E83509" w:rsidRPr="00ED05B0" w:rsidRDefault="008F0BE9" w:rsidP="00114D54">
      <w:pPr>
        <w:ind w:firstLine="720"/>
        <w:jc w:val="both"/>
        <w:rPr>
          <w:rFonts w:ascii="Arial" w:hAnsi="Arial" w:cs="Arial"/>
          <w:sz w:val="22"/>
          <w:szCs w:val="22"/>
        </w:rPr>
      </w:pPr>
      <w:r>
        <w:rPr>
          <w:rFonts w:ascii="Arial" w:hAnsi="Arial" w:cs="Arial"/>
          <w:sz w:val="22"/>
          <w:szCs w:val="22"/>
        </w:rPr>
        <w:t>Sposobnost čamca za plovidbu utvrđuje se obaveznim tehničkim pregledom, a potvrđuje se dozvolom za plovidbu čamca.</w:t>
      </w:r>
    </w:p>
    <w:p w14:paraId="394228C0" w14:textId="1E3D46CD" w:rsidR="00202316" w:rsidRPr="00325288" w:rsidRDefault="008F0BE9" w:rsidP="00325288">
      <w:pPr>
        <w:ind w:firstLine="720"/>
        <w:jc w:val="both"/>
        <w:rPr>
          <w:rFonts w:ascii="Arial" w:hAnsi="Arial" w:cs="Arial"/>
          <w:sz w:val="22"/>
          <w:szCs w:val="22"/>
        </w:rPr>
      </w:pPr>
      <w:r>
        <w:rPr>
          <w:rFonts w:ascii="Arial" w:hAnsi="Arial" w:cs="Arial"/>
          <w:sz w:val="22"/>
          <w:szCs w:val="22"/>
        </w:rPr>
        <w:t>Dozvolu za plovidbu čamca izdaje Lučka kapetanija, na zahtjev vlasnika čamca, nakon upisa čamca u upisnik plovila koji vodi Lučka kapetanija.</w:t>
      </w:r>
    </w:p>
    <w:p w14:paraId="4C04F5A3" w14:textId="77777777" w:rsidR="00202316" w:rsidRPr="00ED05B0" w:rsidRDefault="00202316">
      <w:pPr>
        <w:jc w:val="center"/>
        <w:rPr>
          <w:rFonts w:ascii="Arial" w:hAnsi="Arial" w:cs="Arial"/>
          <w:b/>
          <w:sz w:val="22"/>
          <w:szCs w:val="22"/>
        </w:rPr>
      </w:pPr>
    </w:p>
    <w:p w14:paraId="75396E26" w14:textId="3A222C29" w:rsidR="00E83509" w:rsidRPr="00ED05B0" w:rsidRDefault="008F0BE9">
      <w:pPr>
        <w:jc w:val="center"/>
        <w:rPr>
          <w:rFonts w:ascii="Arial" w:hAnsi="Arial" w:cs="Arial"/>
          <w:sz w:val="22"/>
          <w:szCs w:val="22"/>
        </w:rPr>
      </w:pPr>
      <w:r>
        <w:rPr>
          <w:rFonts w:ascii="Arial" w:hAnsi="Arial" w:cs="Arial"/>
          <w:b/>
          <w:sz w:val="22"/>
          <w:szCs w:val="22"/>
        </w:rPr>
        <w:t>Čun</w:t>
      </w:r>
    </w:p>
    <w:p w14:paraId="3743AFBA" w14:textId="77777777" w:rsidR="00E83509" w:rsidRPr="00ED05B0" w:rsidRDefault="008F0BE9">
      <w:pPr>
        <w:jc w:val="center"/>
        <w:rPr>
          <w:rFonts w:ascii="Arial" w:hAnsi="Arial" w:cs="Arial"/>
          <w:b/>
          <w:sz w:val="22"/>
          <w:szCs w:val="22"/>
        </w:rPr>
      </w:pPr>
      <w:r>
        <w:rPr>
          <w:rFonts w:ascii="Arial" w:hAnsi="Arial" w:cs="Arial"/>
          <w:b/>
          <w:sz w:val="22"/>
          <w:szCs w:val="22"/>
        </w:rPr>
        <w:t>Član 76</w:t>
      </w:r>
    </w:p>
    <w:p w14:paraId="2254854D" w14:textId="77777777" w:rsidR="00D348F6" w:rsidRPr="00ED05B0" w:rsidRDefault="00D348F6">
      <w:pPr>
        <w:jc w:val="center"/>
        <w:rPr>
          <w:rFonts w:ascii="Arial" w:hAnsi="Arial" w:cs="Arial"/>
          <w:sz w:val="22"/>
          <w:szCs w:val="22"/>
        </w:rPr>
      </w:pPr>
    </w:p>
    <w:p w14:paraId="3AB9393A" w14:textId="77777777" w:rsidR="00E83509" w:rsidRPr="00ED05B0" w:rsidRDefault="008F0BE9" w:rsidP="00D348F6">
      <w:pPr>
        <w:ind w:firstLine="720"/>
        <w:jc w:val="both"/>
        <w:rPr>
          <w:rFonts w:ascii="Arial" w:hAnsi="Arial" w:cs="Arial"/>
          <w:sz w:val="22"/>
          <w:szCs w:val="22"/>
        </w:rPr>
      </w:pPr>
      <w:r>
        <w:rPr>
          <w:rFonts w:ascii="Arial" w:hAnsi="Arial" w:cs="Arial"/>
          <w:sz w:val="22"/>
          <w:szCs w:val="22"/>
        </w:rPr>
        <w:t>Na čun se primjenjuje izuzeće za originalna istorijska plovila i pojedinačne replike, u skladu sa propisom kojim se uređuju tehnički zahtjevi za projektovanje i proizvodnju plovila za rekreaciju i plovila za ličnu upotrebu.</w:t>
      </w:r>
    </w:p>
    <w:p w14:paraId="6ED54AEC" w14:textId="72AF4530" w:rsidR="00E83509" w:rsidRPr="00ED05B0" w:rsidRDefault="008F0BE9" w:rsidP="00D348F6">
      <w:pPr>
        <w:ind w:firstLine="720"/>
        <w:jc w:val="both"/>
        <w:rPr>
          <w:rFonts w:ascii="Arial" w:hAnsi="Arial" w:cs="Arial"/>
          <w:sz w:val="22"/>
          <w:szCs w:val="22"/>
        </w:rPr>
      </w:pPr>
      <w:r>
        <w:rPr>
          <w:rFonts w:ascii="Arial" w:hAnsi="Arial" w:cs="Arial"/>
          <w:sz w:val="22"/>
          <w:szCs w:val="22"/>
        </w:rPr>
        <w:t>Sposobnost čuna za plovidbu utvrđuje se tehničkim pregledom koji vrši Ministarstvo.</w:t>
      </w:r>
    </w:p>
    <w:p w14:paraId="6782C3D4" w14:textId="300FB218" w:rsidR="00D348F6" w:rsidRPr="00ED05B0" w:rsidRDefault="008F0BE9" w:rsidP="00D348F6">
      <w:pPr>
        <w:ind w:firstLine="720"/>
        <w:jc w:val="both"/>
        <w:rPr>
          <w:rFonts w:ascii="Arial" w:hAnsi="Arial" w:cs="Arial"/>
          <w:sz w:val="22"/>
          <w:szCs w:val="22"/>
        </w:rPr>
      </w:pPr>
      <w:r>
        <w:rPr>
          <w:rFonts w:ascii="Arial" w:hAnsi="Arial" w:cs="Arial"/>
          <w:sz w:val="22"/>
          <w:szCs w:val="22"/>
        </w:rPr>
        <w:t>Čun mora imati opremu iz člana 22 stav 4 ovog zakona.</w:t>
      </w:r>
    </w:p>
    <w:p w14:paraId="59B88DD1" w14:textId="5B159F07" w:rsidR="00E83509" w:rsidRPr="00ED05B0" w:rsidRDefault="008F0BE9">
      <w:pPr>
        <w:spacing w:before="300"/>
        <w:jc w:val="center"/>
        <w:rPr>
          <w:rFonts w:ascii="Arial" w:hAnsi="Arial" w:cs="Arial"/>
          <w:sz w:val="22"/>
          <w:szCs w:val="22"/>
        </w:rPr>
      </w:pPr>
      <w:r>
        <w:rPr>
          <w:rFonts w:ascii="Arial" w:hAnsi="Arial" w:cs="Arial"/>
          <w:b/>
          <w:bCs/>
          <w:sz w:val="22"/>
          <w:szCs w:val="22"/>
        </w:rPr>
        <w:t>Prijava i nadzor nad gradnjom čamca</w:t>
      </w:r>
    </w:p>
    <w:p w14:paraId="182570D5"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77</w:t>
      </w:r>
    </w:p>
    <w:p w14:paraId="6F66500D" w14:textId="256CAFBB" w:rsidR="00E83509" w:rsidRPr="00ED05B0" w:rsidRDefault="008F0BE9" w:rsidP="00D348F6">
      <w:pPr>
        <w:ind w:firstLine="720"/>
        <w:jc w:val="both"/>
        <w:rPr>
          <w:rFonts w:ascii="Arial" w:hAnsi="Arial" w:cs="Arial"/>
          <w:sz w:val="22"/>
          <w:szCs w:val="22"/>
        </w:rPr>
      </w:pPr>
      <w:r>
        <w:rPr>
          <w:rFonts w:ascii="Arial" w:hAnsi="Arial" w:cs="Arial"/>
          <w:sz w:val="22"/>
          <w:szCs w:val="22"/>
        </w:rPr>
        <w:t>Pravno ili fizičko lice koje namjerava započeti gradnju čamca dužno je da, prije početka gradnje, podnese Ministarstvu prijavu o gradnji, radi nadzora nad projektovanjem i gradnjom.</w:t>
      </w:r>
    </w:p>
    <w:p w14:paraId="4319F729" w14:textId="3F183A41" w:rsidR="00E83509" w:rsidRPr="00ED05B0" w:rsidRDefault="008F0BE9" w:rsidP="00D348F6">
      <w:pPr>
        <w:ind w:firstLine="720"/>
        <w:jc w:val="both"/>
        <w:rPr>
          <w:rFonts w:ascii="Arial" w:hAnsi="Arial" w:cs="Arial"/>
          <w:sz w:val="22"/>
          <w:szCs w:val="22"/>
        </w:rPr>
      </w:pPr>
      <w:r>
        <w:rPr>
          <w:rFonts w:ascii="Arial" w:hAnsi="Arial" w:cs="Arial"/>
          <w:sz w:val="22"/>
          <w:szCs w:val="22"/>
        </w:rPr>
        <w:t>Nadzor nad projektovanjem i gradnjom čamca za lične potrebe graditelja (samogradnja) obavlja Ministarstvo.</w:t>
      </w:r>
    </w:p>
    <w:p w14:paraId="562BC439" w14:textId="703F5EF6" w:rsidR="00E83509" w:rsidRPr="00ED05B0" w:rsidRDefault="00B52F31" w:rsidP="00D348F6">
      <w:pPr>
        <w:ind w:firstLine="720"/>
        <w:jc w:val="both"/>
        <w:rPr>
          <w:rFonts w:ascii="Arial" w:hAnsi="Arial" w:cs="Arial"/>
          <w:sz w:val="22"/>
          <w:szCs w:val="22"/>
        </w:rPr>
      </w:pPr>
      <w:r>
        <w:rPr>
          <w:rFonts w:ascii="Arial" w:hAnsi="Arial" w:cs="Arial"/>
          <w:sz w:val="22"/>
          <w:szCs w:val="22"/>
        </w:rPr>
        <w:t>Ministarstvi može, u pojedinačnom slučaju i iz opravdanih razloga, nadzor iz stava 2 ovog člana povjeriti Priznatoj organizaciji.</w:t>
      </w:r>
    </w:p>
    <w:p w14:paraId="6813A0DC" w14:textId="77777777" w:rsidR="00E83509" w:rsidRPr="00ED05B0" w:rsidRDefault="008F0BE9" w:rsidP="00D348F6">
      <w:pPr>
        <w:ind w:firstLine="720"/>
        <w:jc w:val="both"/>
        <w:rPr>
          <w:rFonts w:ascii="Arial" w:hAnsi="Arial" w:cs="Arial"/>
          <w:sz w:val="22"/>
          <w:szCs w:val="22"/>
        </w:rPr>
      </w:pPr>
      <w:r>
        <w:rPr>
          <w:rFonts w:ascii="Arial" w:hAnsi="Arial" w:cs="Arial"/>
          <w:sz w:val="22"/>
          <w:szCs w:val="22"/>
        </w:rPr>
        <w:t>Opravdanim razlogom naročito se smatra zahtjevnija konstrukcija čamca, vrsta, količina i način ugradnje uređaja i opreme, kao i snaga pogonskog uređaja.</w:t>
      </w:r>
    </w:p>
    <w:p w14:paraId="540F162D" w14:textId="77777777" w:rsidR="00E83509" w:rsidRPr="00ED05B0" w:rsidRDefault="008F0BE9">
      <w:pPr>
        <w:jc w:val="both"/>
        <w:rPr>
          <w:rFonts w:ascii="Arial" w:hAnsi="Arial" w:cs="Arial"/>
          <w:sz w:val="22"/>
          <w:szCs w:val="22"/>
        </w:rPr>
      </w:pPr>
      <w:r>
        <w:rPr>
          <w:rFonts w:ascii="Arial" w:hAnsi="Arial" w:cs="Arial"/>
          <w:sz w:val="22"/>
          <w:szCs w:val="22"/>
        </w:rPr>
        <w:t>Nadzor nad projektovanjem i gradnjom čamca za privredne svrhe i javnog čamca obavlja Priznata organizacija.</w:t>
      </w:r>
    </w:p>
    <w:p w14:paraId="61D298A8" w14:textId="77777777" w:rsidR="00E83509" w:rsidRPr="00ED05B0" w:rsidRDefault="008F0BE9" w:rsidP="00D348F6">
      <w:pPr>
        <w:ind w:firstLine="720"/>
        <w:jc w:val="both"/>
        <w:rPr>
          <w:rFonts w:ascii="Arial" w:hAnsi="Arial" w:cs="Arial"/>
          <w:sz w:val="22"/>
          <w:szCs w:val="22"/>
        </w:rPr>
      </w:pPr>
      <w:r>
        <w:rPr>
          <w:rFonts w:ascii="Arial" w:hAnsi="Arial" w:cs="Arial"/>
          <w:sz w:val="22"/>
          <w:szCs w:val="22"/>
        </w:rPr>
        <w:t>Za nadzor nad projektovanjem i gradnjom čamca plaća se naknada čiju visinu propisuje Ministarstvo.</w:t>
      </w:r>
    </w:p>
    <w:p w14:paraId="67375CD7" w14:textId="77777777" w:rsidR="00E83509" w:rsidRPr="00ED05B0" w:rsidRDefault="008F0BE9" w:rsidP="00D348F6">
      <w:pPr>
        <w:ind w:firstLine="720"/>
        <w:jc w:val="both"/>
        <w:rPr>
          <w:rFonts w:ascii="Arial" w:hAnsi="Arial" w:cs="Arial"/>
          <w:sz w:val="22"/>
          <w:szCs w:val="22"/>
        </w:rPr>
      </w:pPr>
      <w:r>
        <w:rPr>
          <w:rFonts w:ascii="Arial" w:hAnsi="Arial" w:cs="Arial"/>
          <w:sz w:val="22"/>
          <w:szCs w:val="22"/>
        </w:rPr>
        <w:t xml:space="preserve">Uz zahtjev za upis u upisnik plovila čamca koji nije izgrađen kao samogradnja niti predstavlja izuzeće u skladu sa propisom kojim se uređuju tehnički zahtjevi za projektovanje i </w:t>
      </w:r>
      <w:r>
        <w:rPr>
          <w:rFonts w:ascii="Arial" w:hAnsi="Arial" w:cs="Arial"/>
          <w:sz w:val="22"/>
          <w:szCs w:val="22"/>
        </w:rPr>
        <w:lastRenderedPageBreak/>
        <w:t>proizvodnju plovila za rekreaciju i plovila za ličnu upotrebu, prilaže se CE znak i EU izjava o usaglašenosti, u skladu sa tim propisom.</w:t>
      </w:r>
    </w:p>
    <w:p w14:paraId="51F18EF4" w14:textId="77777777" w:rsidR="00E83509" w:rsidRPr="00ED05B0" w:rsidRDefault="008F0BE9">
      <w:pPr>
        <w:spacing w:before="300"/>
        <w:jc w:val="center"/>
        <w:rPr>
          <w:rFonts w:ascii="Arial" w:hAnsi="Arial" w:cs="Arial"/>
          <w:sz w:val="22"/>
          <w:szCs w:val="22"/>
        </w:rPr>
      </w:pPr>
      <w:r>
        <w:rPr>
          <w:rFonts w:ascii="Arial" w:hAnsi="Arial" w:cs="Arial"/>
          <w:b/>
          <w:bCs/>
          <w:sz w:val="22"/>
          <w:szCs w:val="22"/>
        </w:rPr>
        <w:t>Tehnički pregled čamca</w:t>
      </w:r>
    </w:p>
    <w:p w14:paraId="3B06013B"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78</w:t>
      </w:r>
    </w:p>
    <w:p w14:paraId="7069FF0F" w14:textId="7EC82CB4" w:rsidR="00E83509" w:rsidRPr="00ED05B0" w:rsidRDefault="008F0BE9" w:rsidP="00D348F6">
      <w:pPr>
        <w:ind w:firstLine="720"/>
        <w:jc w:val="both"/>
        <w:rPr>
          <w:rFonts w:ascii="Arial" w:hAnsi="Arial" w:cs="Arial"/>
          <w:sz w:val="22"/>
          <w:szCs w:val="22"/>
        </w:rPr>
      </w:pPr>
      <w:r>
        <w:rPr>
          <w:rFonts w:ascii="Arial" w:hAnsi="Arial" w:cs="Arial"/>
          <w:sz w:val="22"/>
          <w:szCs w:val="22"/>
        </w:rPr>
        <w:t>Tehnički pregled čamca, prije upisa u upisnik plovila, obavlja Ministarstvo.</w:t>
      </w:r>
    </w:p>
    <w:p w14:paraId="2D6ADF5B" w14:textId="4F40067B" w:rsidR="00E83509" w:rsidRPr="00ED05B0" w:rsidRDefault="00B52F31" w:rsidP="00D348F6">
      <w:pPr>
        <w:ind w:firstLine="720"/>
        <w:jc w:val="both"/>
        <w:rPr>
          <w:rFonts w:ascii="Arial" w:hAnsi="Arial" w:cs="Arial"/>
          <w:sz w:val="22"/>
          <w:szCs w:val="22"/>
        </w:rPr>
      </w:pPr>
      <w:r>
        <w:rPr>
          <w:rFonts w:ascii="Arial" w:hAnsi="Arial" w:cs="Arial"/>
          <w:sz w:val="22"/>
          <w:szCs w:val="22"/>
        </w:rPr>
        <w:t>Ministarstvo može, u pojedinačnom slučaju i iz opravdanih razloga, obavljanje tehničkog pregleda čamca povjeriti Priznatoj organizaciji.</w:t>
      </w:r>
    </w:p>
    <w:p w14:paraId="7807781A" w14:textId="77777777" w:rsidR="00E83509" w:rsidRPr="00ED05B0" w:rsidRDefault="008F0BE9" w:rsidP="00D348F6">
      <w:pPr>
        <w:ind w:firstLine="720"/>
        <w:jc w:val="both"/>
        <w:rPr>
          <w:rFonts w:ascii="Arial" w:hAnsi="Arial" w:cs="Arial"/>
          <w:sz w:val="22"/>
          <w:szCs w:val="22"/>
        </w:rPr>
      </w:pPr>
      <w:r>
        <w:rPr>
          <w:rFonts w:ascii="Arial" w:hAnsi="Arial" w:cs="Arial"/>
          <w:sz w:val="22"/>
          <w:szCs w:val="22"/>
        </w:rPr>
        <w:t>Kad vlasnik čamca ospori rezultat tehničkog pregleda iz stava 1 ovog člana, Lučka kapetanija dužna je da postupi u skladu sa stavom 2 ovog člana.</w:t>
      </w:r>
    </w:p>
    <w:p w14:paraId="519779AD" w14:textId="77777777" w:rsidR="00E83509" w:rsidRPr="00ED05B0" w:rsidRDefault="008F0BE9" w:rsidP="00D348F6">
      <w:pPr>
        <w:ind w:firstLine="720"/>
        <w:jc w:val="both"/>
        <w:rPr>
          <w:rFonts w:ascii="Arial" w:hAnsi="Arial" w:cs="Arial"/>
          <w:sz w:val="22"/>
          <w:szCs w:val="22"/>
        </w:rPr>
      </w:pPr>
      <w:r>
        <w:rPr>
          <w:rFonts w:ascii="Arial" w:hAnsi="Arial" w:cs="Arial"/>
          <w:sz w:val="22"/>
          <w:szCs w:val="22"/>
        </w:rPr>
        <w:t>Za tehnički pregled čamca plaća se naknada čiju visinu propisuje Ministarstvo.</w:t>
      </w:r>
    </w:p>
    <w:p w14:paraId="3B23C1FB" w14:textId="77777777" w:rsidR="00E83509" w:rsidRPr="00ED05B0" w:rsidRDefault="008F0BE9">
      <w:pPr>
        <w:spacing w:before="300"/>
        <w:jc w:val="center"/>
        <w:rPr>
          <w:rFonts w:ascii="Arial" w:hAnsi="Arial" w:cs="Arial"/>
          <w:sz w:val="22"/>
          <w:szCs w:val="22"/>
        </w:rPr>
      </w:pPr>
      <w:r>
        <w:rPr>
          <w:rFonts w:ascii="Arial" w:hAnsi="Arial" w:cs="Arial"/>
          <w:b/>
          <w:bCs/>
          <w:sz w:val="22"/>
          <w:szCs w:val="22"/>
        </w:rPr>
        <w:t>Baždarenje čamca</w:t>
      </w:r>
    </w:p>
    <w:p w14:paraId="65D595BE"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79</w:t>
      </w:r>
    </w:p>
    <w:p w14:paraId="4DDE98E0" w14:textId="77777777" w:rsidR="00E83509" w:rsidRPr="00ED05B0" w:rsidRDefault="008F0BE9" w:rsidP="00D348F6">
      <w:pPr>
        <w:ind w:firstLine="720"/>
        <w:jc w:val="both"/>
        <w:rPr>
          <w:rFonts w:ascii="Arial" w:hAnsi="Arial" w:cs="Arial"/>
          <w:sz w:val="22"/>
          <w:szCs w:val="22"/>
        </w:rPr>
      </w:pPr>
      <w:r>
        <w:rPr>
          <w:rFonts w:ascii="Arial" w:hAnsi="Arial" w:cs="Arial"/>
          <w:sz w:val="22"/>
          <w:szCs w:val="22"/>
        </w:rPr>
        <w:t>Baždarenjem čamca utvrđuje se njegova bruto tonaža.</w:t>
      </w:r>
    </w:p>
    <w:p w14:paraId="6F9BB711" w14:textId="77777777" w:rsidR="00E83509" w:rsidRPr="00ED05B0" w:rsidRDefault="008F0BE9" w:rsidP="00D348F6">
      <w:pPr>
        <w:ind w:firstLine="720"/>
        <w:jc w:val="both"/>
        <w:rPr>
          <w:rFonts w:ascii="Arial" w:hAnsi="Arial" w:cs="Arial"/>
          <w:sz w:val="22"/>
          <w:szCs w:val="22"/>
        </w:rPr>
      </w:pPr>
      <w:r>
        <w:rPr>
          <w:rFonts w:ascii="Arial" w:hAnsi="Arial" w:cs="Arial"/>
          <w:sz w:val="22"/>
          <w:szCs w:val="22"/>
        </w:rPr>
        <w:t>Baždarenju podliježu svi čamci za privredne svrhe, prije upisa u upisnik plovila.</w:t>
      </w:r>
    </w:p>
    <w:p w14:paraId="43CB0462" w14:textId="2FA82AE8" w:rsidR="00E83509" w:rsidRPr="00ED05B0" w:rsidRDefault="008F0BE9" w:rsidP="00D348F6">
      <w:pPr>
        <w:ind w:firstLine="720"/>
        <w:jc w:val="both"/>
        <w:rPr>
          <w:rFonts w:ascii="Arial" w:hAnsi="Arial" w:cs="Arial"/>
          <w:sz w:val="22"/>
          <w:szCs w:val="22"/>
        </w:rPr>
      </w:pPr>
      <w:r>
        <w:rPr>
          <w:rFonts w:ascii="Arial" w:hAnsi="Arial" w:cs="Arial"/>
          <w:sz w:val="22"/>
          <w:szCs w:val="22"/>
        </w:rPr>
        <w:t>Baždarenje čamca, na zahtjev vlasnika, obavlja Ministarstvo.</w:t>
      </w:r>
    </w:p>
    <w:p w14:paraId="5E73EB28" w14:textId="77777777" w:rsidR="00E83509" w:rsidRPr="00ED05B0" w:rsidRDefault="008F0BE9" w:rsidP="00D348F6">
      <w:pPr>
        <w:ind w:firstLine="720"/>
        <w:jc w:val="both"/>
        <w:rPr>
          <w:rFonts w:ascii="Arial" w:hAnsi="Arial" w:cs="Arial"/>
          <w:sz w:val="22"/>
          <w:szCs w:val="22"/>
        </w:rPr>
      </w:pPr>
      <w:r>
        <w:rPr>
          <w:rFonts w:ascii="Arial" w:hAnsi="Arial" w:cs="Arial"/>
          <w:sz w:val="22"/>
          <w:szCs w:val="22"/>
        </w:rPr>
        <w:t>Ponovno baždarenje čamca obavlja se ako se popravkom ili prepravkom čamca mijenja njegova tonaža, ili se posumnja u pravilnost prethodnog baždarenja.</w:t>
      </w:r>
    </w:p>
    <w:p w14:paraId="20114948" w14:textId="68654F68" w:rsidR="00E83509" w:rsidRPr="00ED05B0" w:rsidRDefault="008F0BE9" w:rsidP="00D348F6">
      <w:pPr>
        <w:ind w:firstLine="720"/>
        <w:jc w:val="both"/>
        <w:rPr>
          <w:rFonts w:ascii="Arial" w:hAnsi="Arial" w:cs="Arial"/>
          <w:sz w:val="22"/>
          <w:szCs w:val="22"/>
        </w:rPr>
      </w:pPr>
      <w:r>
        <w:rPr>
          <w:rFonts w:ascii="Arial" w:hAnsi="Arial" w:cs="Arial"/>
          <w:sz w:val="22"/>
          <w:szCs w:val="22"/>
        </w:rPr>
        <w:t>Za baždarenje čamca plaća se naknada čiju visinu propisuje Ministarstvo.</w:t>
      </w:r>
    </w:p>
    <w:p w14:paraId="52350A46" w14:textId="77777777" w:rsidR="00E83509" w:rsidRPr="00ED05B0" w:rsidRDefault="008F0BE9">
      <w:pPr>
        <w:spacing w:before="300"/>
        <w:jc w:val="center"/>
        <w:rPr>
          <w:rFonts w:ascii="Arial" w:hAnsi="Arial" w:cs="Arial"/>
          <w:sz w:val="22"/>
          <w:szCs w:val="22"/>
        </w:rPr>
      </w:pPr>
      <w:r>
        <w:rPr>
          <w:rFonts w:ascii="Arial" w:hAnsi="Arial" w:cs="Arial"/>
          <w:b/>
          <w:bCs/>
          <w:sz w:val="22"/>
          <w:szCs w:val="22"/>
        </w:rPr>
        <w:t>Voditelj čamca</w:t>
      </w:r>
    </w:p>
    <w:p w14:paraId="57D80555"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80</w:t>
      </w:r>
    </w:p>
    <w:p w14:paraId="155168EB" w14:textId="77777777" w:rsidR="00E83509" w:rsidRPr="00ED05B0" w:rsidRDefault="008F0BE9" w:rsidP="00D348F6">
      <w:pPr>
        <w:ind w:firstLine="720"/>
        <w:jc w:val="both"/>
        <w:rPr>
          <w:rFonts w:ascii="Arial" w:hAnsi="Arial" w:cs="Arial"/>
          <w:sz w:val="22"/>
          <w:szCs w:val="22"/>
        </w:rPr>
      </w:pPr>
      <w:r>
        <w:rPr>
          <w:rFonts w:ascii="Arial" w:hAnsi="Arial" w:cs="Arial"/>
          <w:sz w:val="22"/>
          <w:szCs w:val="22"/>
        </w:rPr>
        <w:t>Voditelj čamca je lice koje upravlja čamcem.</w:t>
      </w:r>
    </w:p>
    <w:p w14:paraId="6F32CD72" w14:textId="77777777" w:rsidR="00E83509" w:rsidRPr="00ED05B0" w:rsidRDefault="008F0BE9" w:rsidP="00D348F6">
      <w:pPr>
        <w:ind w:firstLine="720"/>
        <w:jc w:val="both"/>
        <w:rPr>
          <w:rFonts w:ascii="Arial" w:hAnsi="Arial" w:cs="Arial"/>
          <w:sz w:val="22"/>
          <w:szCs w:val="22"/>
        </w:rPr>
      </w:pPr>
      <w:r>
        <w:rPr>
          <w:rFonts w:ascii="Arial" w:hAnsi="Arial" w:cs="Arial"/>
          <w:sz w:val="22"/>
          <w:szCs w:val="22"/>
        </w:rPr>
        <w:t>Voditelj čamca mora biti osposobljen za upravljanje čamcem određene kategorije, što se potvrđuje ispravom o osposobljenosti za upravljanje čamcem.</w:t>
      </w:r>
    </w:p>
    <w:p w14:paraId="0B007299" w14:textId="4D7665CD" w:rsidR="00E83509" w:rsidRPr="00ED05B0" w:rsidRDefault="008F0BE9" w:rsidP="00D348F6">
      <w:pPr>
        <w:ind w:firstLine="720"/>
        <w:jc w:val="both"/>
        <w:rPr>
          <w:rFonts w:ascii="Arial" w:hAnsi="Arial" w:cs="Arial"/>
          <w:sz w:val="22"/>
          <w:szCs w:val="22"/>
        </w:rPr>
      </w:pPr>
      <w:r>
        <w:rPr>
          <w:rFonts w:ascii="Arial" w:hAnsi="Arial" w:cs="Arial"/>
          <w:sz w:val="22"/>
          <w:szCs w:val="22"/>
        </w:rPr>
        <w:t>Isprave čamca i isprave o osposobljenosti za upravljanje čamcem moraju se nalaziti na čamcu i uvijek biti dostupne radi provjere.</w:t>
      </w:r>
    </w:p>
    <w:p w14:paraId="2B390584" w14:textId="77777777" w:rsidR="00E83509" w:rsidRPr="00ED05B0" w:rsidRDefault="008F0BE9" w:rsidP="00D348F6">
      <w:pPr>
        <w:ind w:firstLine="720"/>
        <w:jc w:val="both"/>
        <w:rPr>
          <w:rFonts w:ascii="Arial" w:hAnsi="Arial" w:cs="Arial"/>
          <w:sz w:val="22"/>
          <w:szCs w:val="22"/>
        </w:rPr>
      </w:pPr>
      <w:r>
        <w:rPr>
          <w:rFonts w:ascii="Arial" w:hAnsi="Arial" w:cs="Arial"/>
          <w:sz w:val="22"/>
          <w:szCs w:val="22"/>
        </w:rPr>
        <w:t>Zabranjeno je čamcem prevoziti veći broj putnika od dozvoljenog.</w:t>
      </w:r>
    </w:p>
    <w:p w14:paraId="459559B1" w14:textId="77777777" w:rsidR="00E83509" w:rsidRPr="00ED05B0" w:rsidRDefault="008F0BE9" w:rsidP="00D348F6">
      <w:pPr>
        <w:ind w:firstLine="720"/>
        <w:jc w:val="both"/>
        <w:rPr>
          <w:rFonts w:ascii="Arial" w:hAnsi="Arial" w:cs="Arial"/>
          <w:sz w:val="22"/>
          <w:szCs w:val="22"/>
        </w:rPr>
      </w:pPr>
      <w:r>
        <w:rPr>
          <w:rFonts w:ascii="Arial" w:hAnsi="Arial" w:cs="Arial"/>
          <w:sz w:val="22"/>
          <w:szCs w:val="22"/>
        </w:rPr>
        <w:t>Putnici moraju biti sigurno ukrcani i iskrcani, smješteni i raspoređeni na propisan način kojim se ne ugrožava stabilnost čamca.</w:t>
      </w:r>
    </w:p>
    <w:p w14:paraId="0D9EB2BF" w14:textId="77777777" w:rsidR="00E83509" w:rsidRPr="00ED05B0" w:rsidRDefault="008F0BE9" w:rsidP="00D348F6">
      <w:pPr>
        <w:ind w:firstLine="720"/>
        <w:jc w:val="both"/>
        <w:rPr>
          <w:rFonts w:ascii="Arial" w:hAnsi="Arial" w:cs="Arial"/>
          <w:sz w:val="22"/>
          <w:szCs w:val="22"/>
        </w:rPr>
      </w:pPr>
      <w:r>
        <w:rPr>
          <w:rFonts w:ascii="Arial" w:hAnsi="Arial" w:cs="Arial"/>
          <w:sz w:val="22"/>
          <w:szCs w:val="22"/>
        </w:rPr>
        <w:t>Putnici u čamcu svojim ponašanjem ne smiju ugrožavati sigurnost plovidbe čamca i dužni su da postupaju prema uputstvima voditelja čamca.</w:t>
      </w:r>
    </w:p>
    <w:p w14:paraId="3D34FB6C" w14:textId="77777777" w:rsidR="00642CE2" w:rsidRDefault="00642CE2" w:rsidP="000B06DE">
      <w:pPr>
        <w:rPr>
          <w:rFonts w:ascii="Arial" w:hAnsi="Arial" w:cs="Arial"/>
          <w:b/>
          <w:sz w:val="22"/>
          <w:szCs w:val="22"/>
        </w:rPr>
      </w:pPr>
    </w:p>
    <w:p w14:paraId="1C3BFBE4" w14:textId="2301BD85" w:rsidR="00E83509" w:rsidRPr="00ED05B0" w:rsidRDefault="008F0BE9">
      <w:pPr>
        <w:jc w:val="center"/>
        <w:rPr>
          <w:rFonts w:ascii="Arial" w:hAnsi="Arial" w:cs="Arial"/>
          <w:sz w:val="22"/>
          <w:szCs w:val="22"/>
        </w:rPr>
      </w:pPr>
      <w:r>
        <w:rPr>
          <w:rFonts w:ascii="Arial" w:hAnsi="Arial" w:cs="Arial"/>
          <w:b/>
          <w:sz w:val="22"/>
          <w:szCs w:val="22"/>
        </w:rPr>
        <w:t>Priznavanje isprava čamca izdatih u stranoj državi i uslovi za plovidbu</w:t>
      </w:r>
    </w:p>
    <w:p w14:paraId="3FB4BCBA" w14:textId="522C4855" w:rsidR="000B06DE" w:rsidRPr="000B06DE" w:rsidRDefault="008F0BE9" w:rsidP="000B06DE">
      <w:pPr>
        <w:jc w:val="center"/>
        <w:rPr>
          <w:rFonts w:ascii="Arial" w:hAnsi="Arial" w:cs="Arial"/>
          <w:b/>
          <w:sz w:val="22"/>
          <w:szCs w:val="22"/>
        </w:rPr>
      </w:pPr>
      <w:r>
        <w:rPr>
          <w:rFonts w:ascii="Arial" w:hAnsi="Arial" w:cs="Arial"/>
          <w:b/>
          <w:sz w:val="22"/>
          <w:szCs w:val="22"/>
        </w:rPr>
        <w:t>Član 81</w:t>
      </w:r>
    </w:p>
    <w:p w14:paraId="2AECDED1" w14:textId="77777777" w:rsidR="00E83509" w:rsidRPr="00ED05B0" w:rsidRDefault="008F0BE9" w:rsidP="00D348F6">
      <w:pPr>
        <w:ind w:firstLine="720"/>
        <w:jc w:val="both"/>
        <w:rPr>
          <w:rFonts w:ascii="Arial" w:hAnsi="Arial" w:cs="Arial"/>
          <w:sz w:val="22"/>
          <w:szCs w:val="22"/>
        </w:rPr>
      </w:pPr>
      <w:r>
        <w:rPr>
          <w:rFonts w:ascii="Arial" w:hAnsi="Arial" w:cs="Arial"/>
          <w:sz w:val="22"/>
          <w:szCs w:val="22"/>
        </w:rPr>
        <w:t>Isprava o sposobnosti čamca za plovidbu koju izdaje strana država priznaje se uz uslov uzajamnosti.</w:t>
      </w:r>
    </w:p>
    <w:p w14:paraId="5C2CC147" w14:textId="77777777" w:rsidR="00E83509" w:rsidRPr="00ED05B0" w:rsidRDefault="008F0BE9" w:rsidP="00D348F6">
      <w:pPr>
        <w:ind w:firstLine="720"/>
        <w:jc w:val="both"/>
        <w:rPr>
          <w:rFonts w:ascii="Arial" w:hAnsi="Arial" w:cs="Arial"/>
          <w:sz w:val="22"/>
          <w:szCs w:val="22"/>
        </w:rPr>
      </w:pPr>
      <w:r>
        <w:rPr>
          <w:rFonts w:ascii="Arial" w:hAnsi="Arial" w:cs="Arial"/>
          <w:sz w:val="22"/>
          <w:szCs w:val="22"/>
        </w:rPr>
        <w:t>Ako čamac koji nije upisan na području Crne Gore pripada stranom državljaninu koji nema boravište u Crnoj Gori, a čamac nema ispravu o sposobnosti za plovidbu, Lučka kapetanija zabraniće plovidbu čamcu dok se pregledom čamca ne utvrdi njegova sposobnost za plovidbu.</w:t>
      </w:r>
    </w:p>
    <w:p w14:paraId="3BFFBA54" w14:textId="77777777" w:rsidR="00E83509" w:rsidRPr="00ED05B0" w:rsidRDefault="008F0BE9" w:rsidP="00D348F6">
      <w:pPr>
        <w:ind w:firstLine="720"/>
        <w:jc w:val="both"/>
        <w:rPr>
          <w:rFonts w:ascii="Arial" w:hAnsi="Arial" w:cs="Arial"/>
          <w:sz w:val="22"/>
          <w:szCs w:val="22"/>
        </w:rPr>
      </w:pPr>
      <w:r>
        <w:rPr>
          <w:rFonts w:ascii="Arial" w:hAnsi="Arial" w:cs="Arial"/>
          <w:sz w:val="22"/>
          <w:szCs w:val="22"/>
        </w:rPr>
        <w:t>Odredba stava 2 ovog člana primjenjuje se i na čamac čije karakteristike očigledno ne odgovaraju ispravi o njegovoj sposobnosti za plovidbu.</w:t>
      </w:r>
    </w:p>
    <w:p w14:paraId="1ECA1BE7" w14:textId="5A635CEA" w:rsidR="00AC7112" w:rsidRPr="00E76877" w:rsidRDefault="008F0BE9" w:rsidP="00E76877">
      <w:pPr>
        <w:ind w:firstLine="720"/>
        <w:jc w:val="both"/>
        <w:rPr>
          <w:rFonts w:ascii="Arial" w:hAnsi="Arial" w:cs="Arial"/>
          <w:sz w:val="22"/>
          <w:szCs w:val="22"/>
        </w:rPr>
      </w:pPr>
      <w:r>
        <w:rPr>
          <w:rFonts w:ascii="Arial" w:hAnsi="Arial" w:cs="Arial"/>
          <w:sz w:val="22"/>
          <w:szCs w:val="22"/>
        </w:rPr>
        <w:t>Uslove za plovidbu, područja plovidbe, upotrebu rekreativnih plovila, uslove i nadzor nad gradnjom čamca, kao i bliže uslove za izdavanje dozvole za plovidbu čamca propisuje Ministarstvo.</w:t>
      </w:r>
    </w:p>
    <w:p w14:paraId="209A7157" w14:textId="77777777" w:rsidR="00325288" w:rsidRDefault="00325288">
      <w:pPr>
        <w:spacing w:before="300"/>
        <w:jc w:val="center"/>
        <w:rPr>
          <w:rFonts w:ascii="Arial" w:hAnsi="Arial" w:cs="Arial"/>
          <w:b/>
          <w:bCs/>
          <w:sz w:val="22"/>
          <w:szCs w:val="22"/>
        </w:rPr>
      </w:pPr>
    </w:p>
    <w:p w14:paraId="34F064BD" w14:textId="77777777" w:rsidR="00325288" w:rsidRDefault="00325288">
      <w:pPr>
        <w:spacing w:before="300"/>
        <w:jc w:val="center"/>
        <w:rPr>
          <w:rFonts w:ascii="Arial" w:hAnsi="Arial" w:cs="Arial"/>
          <w:b/>
          <w:bCs/>
          <w:sz w:val="22"/>
          <w:szCs w:val="22"/>
        </w:rPr>
      </w:pPr>
    </w:p>
    <w:p w14:paraId="65E587D1" w14:textId="05557CFB" w:rsidR="00E83509" w:rsidRPr="00ED05B0" w:rsidRDefault="008F0BE9">
      <w:pPr>
        <w:spacing w:before="300"/>
        <w:jc w:val="center"/>
        <w:rPr>
          <w:rFonts w:ascii="Arial" w:hAnsi="Arial" w:cs="Arial"/>
          <w:sz w:val="22"/>
          <w:szCs w:val="22"/>
        </w:rPr>
      </w:pPr>
      <w:r>
        <w:rPr>
          <w:rFonts w:ascii="Arial" w:hAnsi="Arial" w:cs="Arial"/>
          <w:b/>
          <w:bCs/>
          <w:sz w:val="22"/>
          <w:szCs w:val="22"/>
        </w:rPr>
        <w:lastRenderedPageBreak/>
        <w:t>Pristan</w:t>
      </w:r>
    </w:p>
    <w:p w14:paraId="31985689"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82</w:t>
      </w:r>
    </w:p>
    <w:p w14:paraId="3C3C980B" w14:textId="77777777" w:rsidR="00E83509" w:rsidRPr="00ED05B0" w:rsidRDefault="008F0BE9" w:rsidP="00116ECE">
      <w:pPr>
        <w:ind w:firstLine="720"/>
        <w:jc w:val="both"/>
        <w:rPr>
          <w:rFonts w:ascii="Arial" w:hAnsi="Arial" w:cs="Arial"/>
          <w:sz w:val="22"/>
          <w:szCs w:val="22"/>
        </w:rPr>
      </w:pPr>
      <w:r>
        <w:rPr>
          <w:rFonts w:ascii="Arial" w:hAnsi="Arial" w:cs="Arial"/>
          <w:sz w:val="22"/>
          <w:szCs w:val="22"/>
        </w:rPr>
        <w:t>Pristan za privez plovila može se postaviti na unutrašnjim vodama na osnovu odobrenja Lučke kapetanije.</w:t>
      </w:r>
    </w:p>
    <w:p w14:paraId="7BA1A267" w14:textId="77777777" w:rsidR="00E83509" w:rsidRPr="00ED05B0" w:rsidRDefault="008F0BE9" w:rsidP="00116ECE">
      <w:pPr>
        <w:ind w:firstLine="720"/>
        <w:jc w:val="both"/>
        <w:rPr>
          <w:rFonts w:ascii="Arial" w:hAnsi="Arial" w:cs="Arial"/>
          <w:sz w:val="22"/>
          <w:szCs w:val="22"/>
        </w:rPr>
      </w:pPr>
      <w:r>
        <w:rPr>
          <w:rFonts w:ascii="Arial" w:hAnsi="Arial" w:cs="Arial"/>
          <w:sz w:val="22"/>
          <w:szCs w:val="22"/>
        </w:rPr>
        <w:t>Tehnička ispravnost pristana iz stava 1 ovog člana utvrđuje se obaveznim tehničkim pregledom iz člana 78 stav 1 ovog zakona.</w:t>
      </w:r>
    </w:p>
    <w:p w14:paraId="02E04368" w14:textId="77777777" w:rsidR="00E83509" w:rsidRPr="00ED05B0" w:rsidRDefault="008F0BE9" w:rsidP="00116ECE">
      <w:pPr>
        <w:ind w:firstLine="720"/>
        <w:jc w:val="both"/>
        <w:rPr>
          <w:rFonts w:ascii="Arial" w:hAnsi="Arial" w:cs="Arial"/>
          <w:sz w:val="22"/>
          <w:szCs w:val="22"/>
        </w:rPr>
      </w:pPr>
      <w:r>
        <w:rPr>
          <w:rFonts w:ascii="Arial" w:hAnsi="Arial" w:cs="Arial"/>
          <w:sz w:val="22"/>
          <w:szCs w:val="22"/>
        </w:rPr>
        <w:t>Rješenjem iz stava 1 ovog člana odobrava se upis pristana za privez plovila, utvrđuju uslovi za njegovo postavljanje na određenu lokaciju i rok na koji se postavlja.</w:t>
      </w:r>
    </w:p>
    <w:p w14:paraId="7086952A" w14:textId="77777777" w:rsidR="00E83509" w:rsidRPr="00ED05B0" w:rsidRDefault="008F0BE9" w:rsidP="00116ECE">
      <w:pPr>
        <w:ind w:firstLine="720"/>
        <w:jc w:val="both"/>
        <w:rPr>
          <w:rFonts w:ascii="Arial" w:hAnsi="Arial" w:cs="Arial"/>
          <w:sz w:val="22"/>
          <w:szCs w:val="22"/>
        </w:rPr>
      </w:pPr>
      <w:r>
        <w:rPr>
          <w:rFonts w:ascii="Arial" w:hAnsi="Arial" w:cs="Arial"/>
          <w:sz w:val="22"/>
          <w:szCs w:val="22"/>
        </w:rPr>
        <w:t>Lučka kapetanija može ukinuti rješenje iz stava 3 ovog člana ako utvrdi da uslovi utvrđeni tim rješenjem nijesu ispunjeni, ili ako se na toj lokaciji izvode građevinski radovi na javnom vodnom dobru.</w:t>
      </w:r>
    </w:p>
    <w:p w14:paraId="761568CA" w14:textId="77777777" w:rsidR="00E83509" w:rsidRPr="00ED05B0" w:rsidRDefault="008F0BE9" w:rsidP="00116ECE">
      <w:pPr>
        <w:ind w:firstLine="720"/>
        <w:jc w:val="both"/>
        <w:rPr>
          <w:rFonts w:ascii="Arial" w:hAnsi="Arial" w:cs="Arial"/>
          <w:sz w:val="22"/>
          <w:szCs w:val="22"/>
        </w:rPr>
      </w:pPr>
      <w:r>
        <w:rPr>
          <w:rFonts w:ascii="Arial" w:hAnsi="Arial" w:cs="Arial"/>
          <w:sz w:val="22"/>
          <w:szCs w:val="22"/>
        </w:rPr>
        <w:t>Uz zahtjev za izdavanje odobrenja iz stava 1 ovog člana prilaže se vodna saglasnost, odnosno drugi vodni akt propisan zakonom kojim se uređuju vode.</w:t>
      </w:r>
    </w:p>
    <w:p w14:paraId="2E61F9F5" w14:textId="68495C6E" w:rsidR="00E83509" w:rsidRPr="00ED05B0" w:rsidRDefault="008F0BE9" w:rsidP="00116ECE">
      <w:pPr>
        <w:ind w:firstLine="720"/>
        <w:jc w:val="both"/>
        <w:rPr>
          <w:rFonts w:ascii="Arial" w:hAnsi="Arial" w:cs="Arial"/>
          <w:sz w:val="22"/>
          <w:szCs w:val="22"/>
        </w:rPr>
      </w:pPr>
      <w:r>
        <w:rPr>
          <w:rFonts w:ascii="Arial" w:hAnsi="Arial" w:cs="Arial"/>
          <w:sz w:val="22"/>
          <w:szCs w:val="22"/>
        </w:rPr>
        <w:t>Izuzetno od stava 5 ovog člana, ako se pristan za privez plovila iz stava 1 ovog člana postavlja na lučkom području, umjesto vodne saglasnosti, Lučka kapetanija će po službenoj dužnosti pribaviti saglasnost opštine na čijem području se nalazi pristan.</w:t>
      </w:r>
    </w:p>
    <w:p w14:paraId="7FBEE71E" w14:textId="77777777" w:rsidR="00E83509" w:rsidRPr="00ED05B0" w:rsidRDefault="008F0BE9" w:rsidP="00116ECE">
      <w:pPr>
        <w:ind w:firstLine="720"/>
        <w:jc w:val="both"/>
        <w:rPr>
          <w:rFonts w:ascii="Arial" w:hAnsi="Arial" w:cs="Arial"/>
          <w:sz w:val="22"/>
          <w:szCs w:val="22"/>
        </w:rPr>
      </w:pPr>
      <w:r>
        <w:rPr>
          <w:rFonts w:ascii="Arial" w:hAnsi="Arial" w:cs="Arial"/>
          <w:sz w:val="22"/>
          <w:szCs w:val="22"/>
        </w:rPr>
        <w:t>Pristani iz stava 1 ovog člana upisuju se u evidenciju koju vodi Lučka kapetanija.</w:t>
      </w:r>
    </w:p>
    <w:p w14:paraId="59B5762A" w14:textId="77777777" w:rsidR="00E83509" w:rsidRPr="00ED05B0" w:rsidRDefault="008F0BE9" w:rsidP="00116ECE">
      <w:pPr>
        <w:ind w:firstLine="720"/>
        <w:jc w:val="both"/>
        <w:rPr>
          <w:rFonts w:ascii="Arial" w:hAnsi="Arial" w:cs="Arial"/>
          <w:sz w:val="22"/>
          <w:szCs w:val="22"/>
        </w:rPr>
      </w:pPr>
      <w:r>
        <w:rPr>
          <w:rFonts w:ascii="Arial" w:hAnsi="Arial" w:cs="Arial"/>
          <w:sz w:val="22"/>
          <w:szCs w:val="22"/>
        </w:rPr>
        <w:t>Postupak izdavanja odobrenja iz stava 1 ovog člana je upravni postupak.</w:t>
      </w:r>
    </w:p>
    <w:p w14:paraId="29CC36C0" w14:textId="42594368" w:rsidR="00116ECE" w:rsidRPr="00ED05B0" w:rsidRDefault="008F0BE9" w:rsidP="00116ECE">
      <w:pPr>
        <w:ind w:firstLine="720"/>
        <w:jc w:val="both"/>
        <w:rPr>
          <w:rFonts w:ascii="Arial" w:hAnsi="Arial" w:cs="Arial"/>
          <w:sz w:val="22"/>
          <w:szCs w:val="22"/>
        </w:rPr>
      </w:pPr>
      <w:r>
        <w:rPr>
          <w:rFonts w:ascii="Arial" w:hAnsi="Arial" w:cs="Arial"/>
          <w:sz w:val="22"/>
          <w:szCs w:val="22"/>
        </w:rPr>
        <w:t>Za tehnički pregled pristana plaća se naknada čiju visinu propisuje Ministarstvo.</w:t>
      </w:r>
    </w:p>
    <w:p w14:paraId="3A48A5B0" w14:textId="3A48A5B0" w:rsidR="00E83509" w:rsidRPr="00ED05B0" w:rsidRDefault="008F0BE9" w:rsidP="00116ECE">
      <w:pPr>
        <w:ind w:firstLine="720"/>
        <w:jc w:val="both"/>
        <w:rPr>
          <w:rFonts w:ascii="Arial" w:hAnsi="Arial" w:cs="Arial"/>
          <w:sz w:val="22"/>
          <w:szCs w:val="22"/>
        </w:rPr>
      </w:pPr>
      <w:r>
        <w:rPr>
          <w:rFonts w:ascii="Arial" w:hAnsi="Arial" w:cs="Arial"/>
          <w:sz w:val="22"/>
          <w:szCs w:val="22"/>
        </w:rPr>
        <w:t>Pristan se ne može koristiti za prijem plovila koja učestvuju u međunarodnoj plovidbi; takva plovila primaju se isključivo u luci otvorenoj za međunarodni saobraćaj.</w:t>
      </w:r>
    </w:p>
    <w:p w14:paraId="3A48A5AF" w14:textId="53BEAD13" w:rsidR="00E83509" w:rsidRPr="00ED05B0" w:rsidRDefault="008F0BE9">
      <w:pPr>
        <w:spacing w:before="300"/>
        <w:jc w:val="center"/>
        <w:rPr>
          <w:rFonts w:ascii="Arial" w:hAnsi="Arial" w:cs="Arial"/>
          <w:sz w:val="22"/>
          <w:szCs w:val="22"/>
        </w:rPr>
      </w:pPr>
      <w:r>
        <w:rPr>
          <w:rFonts w:ascii="Arial" w:hAnsi="Arial" w:cs="Arial"/>
          <w:b/>
          <w:bCs/>
          <w:sz w:val="22"/>
          <w:szCs w:val="22"/>
        </w:rPr>
        <w:t>Primjena na plutajuće objekte</w:t>
      </w:r>
    </w:p>
    <w:p w14:paraId="6EF8320A" w14:textId="77777777" w:rsidR="00116ECE" w:rsidRPr="00ED05B0" w:rsidRDefault="008F0BE9" w:rsidP="00116ECE">
      <w:pPr>
        <w:spacing w:after="160"/>
        <w:jc w:val="center"/>
        <w:rPr>
          <w:rFonts w:ascii="Arial" w:hAnsi="Arial" w:cs="Arial"/>
          <w:b/>
          <w:bCs/>
          <w:sz w:val="22"/>
          <w:szCs w:val="22"/>
        </w:rPr>
      </w:pPr>
      <w:r>
        <w:rPr>
          <w:rFonts w:ascii="Arial" w:hAnsi="Arial" w:cs="Arial"/>
          <w:b/>
          <w:bCs/>
          <w:sz w:val="22"/>
          <w:szCs w:val="22"/>
        </w:rPr>
        <w:t>Član 83</w:t>
      </w:r>
    </w:p>
    <w:p w14:paraId="4687D655" w14:textId="261E2EDA" w:rsidR="00E83509" w:rsidRPr="00ED05B0" w:rsidRDefault="008F0BE9" w:rsidP="00202316">
      <w:pPr>
        <w:spacing w:after="160"/>
        <w:ind w:firstLine="720"/>
        <w:jc w:val="both"/>
        <w:rPr>
          <w:rFonts w:ascii="Arial" w:hAnsi="Arial" w:cs="Arial"/>
          <w:sz w:val="22"/>
          <w:szCs w:val="22"/>
        </w:rPr>
      </w:pPr>
      <w:r>
        <w:rPr>
          <w:rFonts w:ascii="Arial" w:hAnsi="Arial" w:cs="Arial"/>
          <w:sz w:val="22"/>
          <w:szCs w:val="22"/>
        </w:rPr>
        <w:t>Na priznavanje isprave o sposobnosti za upotrebu plutajućeg objekta izdate u stranoj državi shodno se primjenjuje član 81 stav 1 ovog zakona.</w:t>
      </w:r>
    </w:p>
    <w:p w14:paraId="64365B03" w14:textId="77777777" w:rsidR="00104C27" w:rsidRPr="00ED05B0" w:rsidRDefault="00104C27">
      <w:pPr>
        <w:jc w:val="both"/>
        <w:rPr>
          <w:rFonts w:ascii="Arial" w:hAnsi="Arial" w:cs="Arial"/>
          <w:sz w:val="22"/>
          <w:szCs w:val="22"/>
        </w:rPr>
      </w:pPr>
    </w:p>
    <w:p w14:paraId="266A15EC" w14:textId="77777777" w:rsidR="00202316" w:rsidRPr="00ED05B0" w:rsidRDefault="00202316">
      <w:pPr>
        <w:jc w:val="both"/>
        <w:rPr>
          <w:rFonts w:ascii="Arial" w:hAnsi="Arial" w:cs="Arial"/>
          <w:sz w:val="22"/>
          <w:szCs w:val="22"/>
        </w:rPr>
      </w:pPr>
    </w:p>
    <w:p w14:paraId="144E5DA8" w14:textId="77777777" w:rsidR="00E83509" w:rsidRPr="00ED05B0" w:rsidRDefault="008F0BE9">
      <w:pPr>
        <w:jc w:val="both"/>
        <w:rPr>
          <w:rFonts w:ascii="Arial" w:hAnsi="Arial" w:cs="Arial"/>
          <w:b/>
          <w:sz w:val="22"/>
          <w:szCs w:val="22"/>
        </w:rPr>
      </w:pPr>
      <w:r>
        <w:rPr>
          <w:rFonts w:ascii="Arial" w:hAnsi="Arial" w:cs="Arial"/>
          <w:b/>
          <w:sz w:val="22"/>
          <w:szCs w:val="22"/>
        </w:rPr>
        <w:t>VIII. POSADA BRODA</w:t>
      </w:r>
    </w:p>
    <w:p w14:paraId="1D6BA829" w14:textId="77777777" w:rsidR="00E83509" w:rsidRPr="00ED05B0" w:rsidRDefault="008F0BE9">
      <w:pPr>
        <w:spacing w:before="300"/>
        <w:jc w:val="center"/>
        <w:rPr>
          <w:rFonts w:ascii="Arial" w:hAnsi="Arial" w:cs="Arial"/>
          <w:sz w:val="22"/>
          <w:szCs w:val="22"/>
        </w:rPr>
      </w:pPr>
      <w:r>
        <w:rPr>
          <w:rFonts w:ascii="Arial" w:hAnsi="Arial" w:cs="Arial"/>
          <w:b/>
          <w:bCs/>
          <w:sz w:val="22"/>
          <w:szCs w:val="22"/>
        </w:rPr>
        <w:t>Obaveza posjedovanja ovlašćenja Unije o stručnoj osposobljenosti</w:t>
      </w:r>
    </w:p>
    <w:p w14:paraId="461EF43A"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84</w:t>
      </w:r>
    </w:p>
    <w:p w14:paraId="2C8C2BEA" w14:textId="77777777" w:rsidR="00E83509" w:rsidRPr="00ED05B0" w:rsidRDefault="008F0BE9" w:rsidP="00116ECE">
      <w:pPr>
        <w:ind w:firstLine="720"/>
        <w:jc w:val="both"/>
        <w:rPr>
          <w:rFonts w:ascii="Arial" w:hAnsi="Arial" w:cs="Arial"/>
          <w:sz w:val="22"/>
          <w:szCs w:val="22"/>
        </w:rPr>
      </w:pPr>
      <w:r>
        <w:rPr>
          <w:rFonts w:ascii="Arial" w:hAnsi="Arial" w:cs="Arial"/>
          <w:sz w:val="22"/>
          <w:szCs w:val="22"/>
        </w:rPr>
        <w:t>Ovlašćenje Unije o stručnoj osposobljenosti moraju posjedovati članovi posade palube, eksperti za tečni prirodni gas (LNG) i eksperti za plovidbu putničkih brodova, koji obavljaju poslove na:</w:t>
      </w:r>
    </w:p>
    <w:p w14:paraId="187D777E" w14:textId="77777777" w:rsidR="00E83509" w:rsidRPr="00ED05B0" w:rsidRDefault="008F0BE9">
      <w:pPr>
        <w:jc w:val="both"/>
        <w:rPr>
          <w:rFonts w:ascii="Arial" w:hAnsi="Arial" w:cs="Arial"/>
          <w:sz w:val="22"/>
          <w:szCs w:val="22"/>
        </w:rPr>
      </w:pPr>
      <w:r>
        <w:rPr>
          <w:rFonts w:ascii="Arial" w:hAnsi="Arial" w:cs="Arial"/>
          <w:sz w:val="22"/>
          <w:szCs w:val="22"/>
        </w:rPr>
        <w:t>1) brodu unutrašnje plovidbe;</w:t>
      </w:r>
    </w:p>
    <w:p w14:paraId="205DDB31" w14:textId="77777777" w:rsidR="00E83509" w:rsidRPr="00ED05B0" w:rsidRDefault="008F0BE9">
      <w:pPr>
        <w:jc w:val="both"/>
        <w:rPr>
          <w:rFonts w:ascii="Arial" w:hAnsi="Arial" w:cs="Arial"/>
          <w:sz w:val="22"/>
          <w:szCs w:val="22"/>
        </w:rPr>
      </w:pPr>
      <w:r>
        <w:rPr>
          <w:rFonts w:ascii="Arial" w:hAnsi="Arial" w:cs="Arial"/>
          <w:sz w:val="22"/>
          <w:szCs w:val="22"/>
        </w:rPr>
        <w:t>2) tegljaču ili potiskivaču namijenjenom za tegljenje, potiskivanje ili pomjeranje broda unutrašnje plovidbe ili plutajućeg objekta;</w:t>
      </w:r>
    </w:p>
    <w:p w14:paraId="4BAEA60A" w14:textId="77777777" w:rsidR="00E83509" w:rsidRPr="00ED05B0" w:rsidRDefault="008F0BE9">
      <w:pPr>
        <w:jc w:val="both"/>
        <w:rPr>
          <w:rFonts w:ascii="Arial" w:hAnsi="Arial" w:cs="Arial"/>
          <w:sz w:val="22"/>
          <w:szCs w:val="22"/>
        </w:rPr>
      </w:pPr>
      <w:r>
        <w:rPr>
          <w:rFonts w:ascii="Arial" w:hAnsi="Arial" w:cs="Arial"/>
          <w:sz w:val="22"/>
          <w:szCs w:val="22"/>
        </w:rPr>
        <w:t>3) plovilu koje mora imati svjedočanstvo o odobrenju u skladu sa propisima kojima se uređuje prevoz opasnih materija;</w:t>
      </w:r>
    </w:p>
    <w:p w14:paraId="0624B32A" w14:textId="32A020D1" w:rsidR="00E83509" w:rsidRPr="00ED05B0" w:rsidRDefault="008F0BE9">
      <w:pPr>
        <w:jc w:val="both"/>
        <w:rPr>
          <w:rFonts w:ascii="Arial" w:hAnsi="Arial" w:cs="Arial"/>
          <w:sz w:val="22"/>
          <w:szCs w:val="22"/>
        </w:rPr>
      </w:pPr>
      <w:r>
        <w:rPr>
          <w:rFonts w:ascii="Arial" w:hAnsi="Arial" w:cs="Arial"/>
          <w:sz w:val="22"/>
          <w:szCs w:val="22"/>
        </w:rPr>
        <w:t>4) plutajućem objektu.</w:t>
      </w:r>
    </w:p>
    <w:p w14:paraId="48FA0A74" w14:textId="77777777" w:rsidR="00E83509" w:rsidRPr="00ED05B0" w:rsidRDefault="008F0BE9">
      <w:pPr>
        <w:spacing w:before="300"/>
        <w:jc w:val="center"/>
        <w:rPr>
          <w:rFonts w:ascii="Arial" w:hAnsi="Arial" w:cs="Arial"/>
          <w:sz w:val="22"/>
          <w:szCs w:val="22"/>
        </w:rPr>
      </w:pPr>
      <w:r>
        <w:rPr>
          <w:rFonts w:ascii="Arial" w:hAnsi="Arial" w:cs="Arial"/>
          <w:b/>
          <w:bCs/>
          <w:sz w:val="22"/>
          <w:szCs w:val="22"/>
        </w:rPr>
        <w:t>Izuzeci od obaveze posjedovanja ovlašćenja Unije o stručnoj osposobljenosti</w:t>
      </w:r>
    </w:p>
    <w:p w14:paraId="3B6FE6D2"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85</w:t>
      </w:r>
    </w:p>
    <w:p w14:paraId="4EF6E898" w14:textId="77777777" w:rsidR="00E83509" w:rsidRPr="00ED05B0" w:rsidRDefault="008F0BE9" w:rsidP="00116ECE">
      <w:pPr>
        <w:ind w:firstLine="720"/>
        <w:jc w:val="both"/>
        <w:rPr>
          <w:rFonts w:ascii="Arial" w:hAnsi="Arial" w:cs="Arial"/>
          <w:sz w:val="22"/>
          <w:szCs w:val="22"/>
        </w:rPr>
      </w:pPr>
      <w:r>
        <w:rPr>
          <w:rFonts w:ascii="Arial" w:hAnsi="Arial" w:cs="Arial"/>
          <w:sz w:val="22"/>
          <w:szCs w:val="22"/>
        </w:rPr>
        <w:t>Ovlašćenje Unije o stručnoj osposobljenosti ne moraju posjedovati lica koja:</w:t>
      </w:r>
    </w:p>
    <w:p w14:paraId="7145F50B" w14:textId="77777777" w:rsidR="00E83509" w:rsidRPr="00ED05B0" w:rsidRDefault="008F0BE9">
      <w:pPr>
        <w:jc w:val="both"/>
        <w:rPr>
          <w:rFonts w:ascii="Arial" w:hAnsi="Arial" w:cs="Arial"/>
          <w:sz w:val="22"/>
          <w:szCs w:val="22"/>
        </w:rPr>
      </w:pPr>
      <w:r>
        <w:rPr>
          <w:rFonts w:ascii="Arial" w:hAnsi="Arial" w:cs="Arial"/>
          <w:sz w:val="22"/>
          <w:szCs w:val="22"/>
        </w:rPr>
        <w:t>1) plove u sportsko-rekreativne svrhe;</w:t>
      </w:r>
    </w:p>
    <w:p w14:paraId="23D6A16E" w14:textId="77777777" w:rsidR="00E83509" w:rsidRPr="00ED05B0" w:rsidRDefault="008F0BE9">
      <w:pPr>
        <w:jc w:val="both"/>
        <w:rPr>
          <w:rFonts w:ascii="Arial" w:hAnsi="Arial" w:cs="Arial"/>
          <w:sz w:val="22"/>
          <w:szCs w:val="22"/>
        </w:rPr>
      </w:pPr>
      <w:r>
        <w:rPr>
          <w:rFonts w:ascii="Arial" w:hAnsi="Arial" w:cs="Arial"/>
          <w:sz w:val="22"/>
          <w:szCs w:val="22"/>
        </w:rPr>
        <w:t>2) su uključena u upravljanje javnim plovilom.</w:t>
      </w:r>
    </w:p>
    <w:p w14:paraId="7BFBCB4E" w14:textId="77777777" w:rsidR="00E83509" w:rsidRPr="00ED05B0" w:rsidRDefault="008F0BE9" w:rsidP="00116ECE">
      <w:pPr>
        <w:ind w:firstLine="720"/>
        <w:jc w:val="both"/>
        <w:rPr>
          <w:rFonts w:ascii="Arial" w:hAnsi="Arial" w:cs="Arial"/>
          <w:sz w:val="22"/>
          <w:szCs w:val="22"/>
        </w:rPr>
      </w:pPr>
      <w:r>
        <w:rPr>
          <w:rFonts w:ascii="Arial" w:hAnsi="Arial" w:cs="Arial"/>
          <w:sz w:val="22"/>
          <w:szCs w:val="22"/>
        </w:rPr>
        <w:t>Pored lica iz stava 1 ovog člana, ovlašćenje Unije o stručnoj osposobljenosti ne moraju posjedovati ni lica koja plove na unutrašnjim plovnim putevima koji nijesu povezani sa plovnom mrežom druge države, ako obavljaju isključivo:</w:t>
      </w:r>
    </w:p>
    <w:p w14:paraId="05B36115" w14:textId="77777777" w:rsidR="00E83509" w:rsidRPr="00ED05B0" w:rsidRDefault="008F0BE9">
      <w:pPr>
        <w:jc w:val="both"/>
        <w:rPr>
          <w:rFonts w:ascii="Arial" w:hAnsi="Arial" w:cs="Arial"/>
          <w:sz w:val="22"/>
          <w:szCs w:val="22"/>
        </w:rPr>
      </w:pPr>
      <w:r>
        <w:rPr>
          <w:rFonts w:ascii="Arial" w:hAnsi="Arial" w:cs="Arial"/>
          <w:sz w:val="22"/>
          <w:szCs w:val="22"/>
        </w:rPr>
        <w:lastRenderedPageBreak/>
        <w:t>1) lokalna putovanja ograničenog karaktera, kod kojih udaljenost od mjesta polaska ni u jednom trenutku nije veća od deset kilometara; ili</w:t>
      </w:r>
    </w:p>
    <w:p w14:paraId="4DA00BEA" w14:textId="4737715B" w:rsidR="00E83509" w:rsidRPr="00ED05B0" w:rsidRDefault="008F0BE9">
      <w:pPr>
        <w:jc w:val="both"/>
        <w:rPr>
          <w:rFonts w:ascii="Arial" w:hAnsi="Arial" w:cs="Arial"/>
          <w:sz w:val="22"/>
          <w:szCs w:val="22"/>
        </w:rPr>
      </w:pPr>
      <w:r>
        <w:rPr>
          <w:rFonts w:ascii="Arial" w:hAnsi="Arial" w:cs="Arial"/>
          <w:sz w:val="22"/>
          <w:szCs w:val="22"/>
        </w:rPr>
        <w:t>2) sezonsku plovidbu.</w:t>
      </w:r>
    </w:p>
    <w:p w14:paraId="0FF5ED12" w14:textId="77777777" w:rsidR="00E83509" w:rsidRPr="00ED05B0" w:rsidRDefault="008F0BE9">
      <w:pPr>
        <w:spacing w:before="300"/>
        <w:jc w:val="center"/>
        <w:rPr>
          <w:rFonts w:ascii="Arial" w:hAnsi="Arial" w:cs="Arial"/>
          <w:sz w:val="22"/>
          <w:szCs w:val="22"/>
        </w:rPr>
      </w:pPr>
      <w:r>
        <w:rPr>
          <w:rFonts w:ascii="Arial" w:hAnsi="Arial" w:cs="Arial"/>
          <w:b/>
          <w:bCs/>
          <w:sz w:val="22"/>
          <w:szCs w:val="22"/>
        </w:rPr>
        <w:t>Obaveza posjedovanja ovlašćenja Unije o stručnoj osposobljenosti člana posade palube</w:t>
      </w:r>
    </w:p>
    <w:p w14:paraId="689495F1"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86</w:t>
      </w:r>
    </w:p>
    <w:p w14:paraId="2749268E" w14:textId="77777777" w:rsidR="00E83509" w:rsidRPr="00ED05B0" w:rsidRDefault="008F0BE9" w:rsidP="00116ECE">
      <w:pPr>
        <w:ind w:firstLine="720"/>
        <w:jc w:val="both"/>
        <w:rPr>
          <w:rFonts w:ascii="Arial" w:hAnsi="Arial" w:cs="Arial"/>
          <w:sz w:val="22"/>
          <w:szCs w:val="22"/>
        </w:rPr>
      </w:pPr>
      <w:r>
        <w:rPr>
          <w:rFonts w:ascii="Arial" w:hAnsi="Arial" w:cs="Arial"/>
          <w:sz w:val="22"/>
          <w:szCs w:val="22"/>
        </w:rPr>
        <w:t>Član posade palube koji plovi na unutrašnjim plovnim putevima dužan je da posjeduje ovlašćenje Unije o stručnoj osposobljenosti člana posade palube, izdato u skladu sa članom 92 ovog zakona.</w:t>
      </w:r>
    </w:p>
    <w:p w14:paraId="3C58CD8F" w14:textId="77777777" w:rsidR="00E83509" w:rsidRPr="00ED05B0" w:rsidRDefault="008F0BE9" w:rsidP="00116ECE">
      <w:pPr>
        <w:ind w:firstLine="720"/>
        <w:jc w:val="both"/>
        <w:rPr>
          <w:rFonts w:ascii="Arial" w:hAnsi="Arial" w:cs="Arial"/>
          <w:sz w:val="22"/>
          <w:szCs w:val="22"/>
        </w:rPr>
      </w:pPr>
      <w:r>
        <w:rPr>
          <w:rFonts w:ascii="Arial" w:hAnsi="Arial" w:cs="Arial"/>
          <w:sz w:val="22"/>
          <w:szCs w:val="22"/>
        </w:rPr>
        <w:t>Za člana posade palube, osim zapovjednika, ovlašćenje Unije o stručnoj osposobljenosti i brodarska knjižica izdaju se kao jedinstven dokument.</w:t>
      </w:r>
    </w:p>
    <w:p w14:paraId="58EFE131" w14:textId="059EE940" w:rsidR="00116ECE" w:rsidRPr="00ED05B0" w:rsidRDefault="008F0BE9" w:rsidP="00116ECE">
      <w:pPr>
        <w:ind w:firstLine="720"/>
        <w:jc w:val="both"/>
        <w:rPr>
          <w:rFonts w:ascii="Arial" w:hAnsi="Arial" w:cs="Arial"/>
          <w:sz w:val="22"/>
          <w:szCs w:val="22"/>
        </w:rPr>
      </w:pPr>
      <w:r>
        <w:rPr>
          <w:rFonts w:ascii="Arial" w:hAnsi="Arial" w:cs="Arial"/>
          <w:sz w:val="22"/>
          <w:szCs w:val="22"/>
        </w:rPr>
        <w:t>Izuzetno od stava 1 ovog člana, ovlašćenje koje posjeduje lice uključeno u upravljanje plovilom, osim zapovjednika, izdato ili priznato u skladu sa Direktivom 2008/106/EZ i Konvencijom STCW, važi na pomorskom plovilu koje plovi na unutrašnjim plovnim putevima.</w:t>
      </w:r>
    </w:p>
    <w:p w14:paraId="6F6C0BE0" w14:textId="77777777" w:rsidR="00E83509" w:rsidRPr="00ED05B0" w:rsidRDefault="008F0BE9">
      <w:pPr>
        <w:spacing w:before="300"/>
        <w:jc w:val="center"/>
        <w:rPr>
          <w:rFonts w:ascii="Arial" w:hAnsi="Arial" w:cs="Arial"/>
          <w:sz w:val="22"/>
          <w:szCs w:val="22"/>
        </w:rPr>
      </w:pPr>
      <w:r>
        <w:rPr>
          <w:rFonts w:ascii="Arial" w:hAnsi="Arial" w:cs="Arial"/>
          <w:b/>
          <w:bCs/>
          <w:sz w:val="22"/>
          <w:szCs w:val="22"/>
        </w:rPr>
        <w:t>Obaveza posjedovanja ovlašćenja Unije o stručnoj osposobljenosti za posebne poslove</w:t>
      </w:r>
    </w:p>
    <w:p w14:paraId="1F107515"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87</w:t>
      </w:r>
    </w:p>
    <w:p w14:paraId="55685EE6" w14:textId="77777777" w:rsidR="00E83509" w:rsidRPr="00ED05B0" w:rsidRDefault="008F0BE9" w:rsidP="00116ECE">
      <w:pPr>
        <w:ind w:firstLine="720"/>
        <w:jc w:val="both"/>
        <w:rPr>
          <w:rFonts w:ascii="Arial" w:hAnsi="Arial" w:cs="Arial"/>
          <w:sz w:val="22"/>
          <w:szCs w:val="22"/>
        </w:rPr>
      </w:pPr>
      <w:bookmarkStart w:id="3" w:name="_Hlk234492425"/>
      <w:r>
        <w:rPr>
          <w:rFonts w:ascii="Arial" w:hAnsi="Arial" w:cs="Arial"/>
          <w:sz w:val="22"/>
          <w:szCs w:val="22"/>
        </w:rPr>
        <w:t>Ekspert za plovidbu putničkih brodova i ekspert za tečni prirodni gas (LNG) dužni su da posjeduju ovlašćenje o stručnoj osposobljenosti izdato u skladu sa članom 92 ovog zakona.</w:t>
      </w:r>
    </w:p>
    <w:bookmarkEnd w:id="3"/>
    <w:p w14:paraId="200D8735" w14:textId="77777777" w:rsidR="00E83509" w:rsidRPr="00ED05B0" w:rsidRDefault="008F0BE9" w:rsidP="00116ECE">
      <w:pPr>
        <w:ind w:firstLine="720"/>
        <w:jc w:val="both"/>
        <w:rPr>
          <w:rFonts w:ascii="Arial" w:hAnsi="Arial" w:cs="Arial"/>
          <w:sz w:val="22"/>
          <w:szCs w:val="22"/>
        </w:rPr>
      </w:pPr>
      <w:r>
        <w:rPr>
          <w:rFonts w:ascii="Arial" w:hAnsi="Arial" w:cs="Arial"/>
          <w:sz w:val="22"/>
          <w:szCs w:val="22"/>
        </w:rPr>
        <w:t>Izuzetno od stava 1 ovog člana, ovlašćenje koje posjeduje lice uključeno u upravljanje plovilom, izdato ili priznato u skladu sa Direktivom 2008/106/EZ i Konvencijom STCW, važi na plovilu koje plovi na unutrašnjim plovnim putevima.</w:t>
      </w:r>
    </w:p>
    <w:p w14:paraId="4208B413" w14:textId="77777777" w:rsidR="00E83509" w:rsidRPr="00ED05B0" w:rsidRDefault="008F0BE9">
      <w:pPr>
        <w:spacing w:before="300"/>
        <w:jc w:val="center"/>
        <w:rPr>
          <w:rFonts w:ascii="Arial" w:hAnsi="Arial" w:cs="Arial"/>
          <w:sz w:val="22"/>
          <w:szCs w:val="22"/>
        </w:rPr>
      </w:pPr>
      <w:r>
        <w:rPr>
          <w:rFonts w:ascii="Arial" w:hAnsi="Arial" w:cs="Arial"/>
          <w:b/>
          <w:bCs/>
          <w:sz w:val="22"/>
          <w:szCs w:val="22"/>
        </w:rPr>
        <w:t>Obaveza posjedovanja posebnog ovlašćenja zapovjednika za posebne poslove</w:t>
      </w:r>
    </w:p>
    <w:p w14:paraId="62F1231A"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88</w:t>
      </w:r>
    </w:p>
    <w:p w14:paraId="57DC935B" w14:textId="77777777" w:rsidR="00E83509" w:rsidRPr="00ED05B0" w:rsidRDefault="008F0BE9" w:rsidP="00116ECE">
      <w:pPr>
        <w:ind w:firstLine="720"/>
        <w:jc w:val="both"/>
        <w:rPr>
          <w:rFonts w:ascii="Arial" w:hAnsi="Arial" w:cs="Arial"/>
          <w:sz w:val="22"/>
          <w:szCs w:val="22"/>
        </w:rPr>
      </w:pPr>
      <w:r>
        <w:rPr>
          <w:rFonts w:ascii="Arial" w:hAnsi="Arial" w:cs="Arial"/>
          <w:sz w:val="22"/>
          <w:szCs w:val="22"/>
        </w:rPr>
        <w:t>Zapovjednik je dužan da posjeduje posebno ovlašćenje ako:</w:t>
      </w:r>
    </w:p>
    <w:p w14:paraId="440DEE03" w14:textId="77777777" w:rsidR="00E83509" w:rsidRPr="00ED05B0" w:rsidRDefault="008F0BE9">
      <w:pPr>
        <w:jc w:val="both"/>
        <w:rPr>
          <w:rFonts w:ascii="Arial" w:hAnsi="Arial" w:cs="Arial"/>
          <w:sz w:val="22"/>
          <w:szCs w:val="22"/>
        </w:rPr>
      </w:pPr>
      <w:r>
        <w:rPr>
          <w:rFonts w:ascii="Arial" w:hAnsi="Arial" w:cs="Arial"/>
          <w:sz w:val="22"/>
          <w:szCs w:val="22"/>
        </w:rPr>
        <w:t>1) plovi plovnim putevima koji su klasifikovani kao unutrašnji plovni putevi pomorskog karaktera;</w:t>
      </w:r>
    </w:p>
    <w:p w14:paraId="6570CEC4" w14:textId="77777777" w:rsidR="00E83509" w:rsidRPr="00ED05B0" w:rsidRDefault="008F0BE9">
      <w:pPr>
        <w:jc w:val="both"/>
        <w:rPr>
          <w:rFonts w:ascii="Arial" w:hAnsi="Arial" w:cs="Arial"/>
          <w:sz w:val="22"/>
          <w:szCs w:val="22"/>
        </w:rPr>
      </w:pPr>
      <w:r>
        <w:rPr>
          <w:rFonts w:ascii="Arial" w:hAnsi="Arial" w:cs="Arial"/>
          <w:sz w:val="22"/>
          <w:szCs w:val="22"/>
        </w:rPr>
        <w:t>2) plovi plovnim putevima koji su utvrđeni kao dionice unutrašnjih plovnih puteva sa posebnim rizicima;</w:t>
      </w:r>
    </w:p>
    <w:p w14:paraId="33B921B3" w14:textId="77777777" w:rsidR="00E83509" w:rsidRPr="00ED05B0" w:rsidRDefault="008F0BE9">
      <w:pPr>
        <w:jc w:val="both"/>
        <w:rPr>
          <w:rFonts w:ascii="Arial" w:hAnsi="Arial" w:cs="Arial"/>
          <w:sz w:val="22"/>
          <w:szCs w:val="22"/>
        </w:rPr>
      </w:pPr>
      <w:r>
        <w:rPr>
          <w:rFonts w:ascii="Arial" w:hAnsi="Arial" w:cs="Arial"/>
          <w:sz w:val="22"/>
          <w:szCs w:val="22"/>
        </w:rPr>
        <w:t>3) plovi uz pomoć radara;</w:t>
      </w:r>
    </w:p>
    <w:p w14:paraId="604EAA77" w14:textId="77777777" w:rsidR="00E83509" w:rsidRPr="00ED05B0" w:rsidRDefault="008F0BE9">
      <w:pPr>
        <w:jc w:val="both"/>
        <w:rPr>
          <w:rFonts w:ascii="Arial" w:hAnsi="Arial" w:cs="Arial"/>
          <w:sz w:val="22"/>
          <w:szCs w:val="22"/>
        </w:rPr>
      </w:pPr>
      <w:r>
        <w:rPr>
          <w:rFonts w:ascii="Arial" w:hAnsi="Arial" w:cs="Arial"/>
          <w:sz w:val="22"/>
          <w:szCs w:val="22"/>
        </w:rPr>
        <w:t>4) plovi na plovilu koje kao gorivo koristi tečni prirodni gas (LNG);</w:t>
      </w:r>
    </w:p>
    <w:p w14:paraId="31564B0E" w14:textId="46678083" w:rsidR="00642CE2" w:rsidRPr="00325288" w:rsidRDefault="008F0BE9" w:rsidP="00325288">
      <w:pPr>
        <w:jc w:val="both"/>
        <w:rPr>
          <w:rFonts w:ascii="Arial" w:hAnsi="Arial" w:cs="Arial"/>
          <w:sz w:val="22"/>
          <w:szCs w:val="22"/>
        </w:rPr>
      </w:pPr>
      <w:r>
        <w:rPr>
          <w:rFonts w:ascii="Arial" w:hAnsi="Arial" w:cs="Arial"/>
          <w:sz w:val="22"/>
          <w:szCs w:val="22"/>
        </w:rPr>
        <w:t>5) plovi u velikim plovnim sastavima.</w:t>
      </w:r>
    </w:p>
    <w:p w14:paraId="0BD6214F" w14:textId="349E209F" w:rsidR="00E83509" w:rsidRPr="00ED05B0" w:rsidRDefault="008F0BE9">
      <w:pPr>
        <w:spacing w:before="300"/>
        <w:jc w:val="center"/>
        <w:rPr>
          <w:rFonts w:ascii="Arial" w:hAnsi="Arial" w:cs="Arial"/>
          <w:sz w:val="22"/>
          <w:szCs w:val="22"/>
        </w:rPr>
      </w:pPr>
      <w:r>
        <w:rPr>
          <w:rFonts w:ascii="Arial" w:hAnsi="Arial" w:cs="Arial"/>
          <w:b/>
          <w:bCs/>
          <w:sz w:val="22"/>
          <w:szCs w:val="22"/>
        </w:rPr>
        <w:t>Izuzeće za nacionalne unutrašnje plovne puteve koji nijesu povezani sa plovnom mrežom druge države</w:t>
      </w:r>
    </w:p>
    <w:p w14:paraId="30C87E8F"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89</w:t>
      </w:r>
    </w:p>
    <w:p w14:paraId="16AC09E5" w14:textId="77777777" w:rsidR="00E83509" w:rsidRPr="00ED05B0" w:rsidRDefault="008F0BE9" w:rsidP="00116ECE">
      <w:pPr>
        <w:ind w:firstLine="720"/>
        <w:jc w:val="both"/>
        <w:rPr>
          <w:rFonts w:ascii="Arial" w:hAnsi="Arial" w:cs="Arial"/>
          <w:sz w:val="22"/>
          <w:szCs w:val="22"/>
        </w:rPr>
      </w:pPr>
      <w:r>
        <w:rPr>
          <w:rFonts w:ascii="Arial" w:hAnsi="Arial" w:cs="Arial"/>
          <w:sz w:val="22"/>
          <w:szCs w:val="22"/>
        </w:rPr>
        <w:t>Član posade koji plovi isključivo na nacionalnim unutrašnjim plovnim putevima koji nijesu povezani sa plovnom mrežom druge države, uključujući plovne puteve klasifikovane kao unutrašnji plovni putevi pomorskog karaktera, izuzet je od obaveze posjedovanja ovlašćenja Unije o stručnoj osposobljenosti iz čl. 84, 86, 87 i 88 ovog zakona.</w:t>
      </w:r>
    </w:p>
    <w:p w14:paraId="610456C7" w14:textId="77777777" w:rsidR="00E83509" w:rsidRPr="00ED05B0" w:rsidRDefault="008F0BE9" w:rsidP="00116ECE">
      <w:pPr>
        <w:ind w:firstLine="720"/>
        <w:jc w:val="both"/>
        <w:rPr>
          <w:rFonts w:ascii="Arial" w:hAnsi="Arial" w:cs="Arial"/>
          <w:sz w:val="22"/>
          <w:szCs w:val="22"/>
        </w:rPr>
      </w:pPr>
      <w:r>
        <w:rPr>
          <w:rFonts w:ascii="Arial" w:hAnsi="Arial" w:cs="Arial"/>
          <w:sz w:val="22"/>
          <w:szCs w:val="22"/>
        </w:rPr>
        <w:t>Član posade iz stava 1 ovog člana mora da posjeduje ovlašćenje o stručnoj osposobljenosti u nacionalnoj plovidbi.</w:t>
      </w:r>
    </w:p>
    <w:p w14:paraId="7E820028" w14:textId="77777777" w:rsidR="00E83509" w:rsidRPr="00ED05B0" w:rsidRDefault="008F0BE9" w:rsidP="00116ECE">
      <w:pPr>
        <w:ind w:firstLine="720"/>
        <w:jc w:val="both"/>
        <w:rPr>
          <w:rFonts w:ascii="Arial" w:hAnsi="Arial" w:cs="Arial"/>
          <w:sz w:val="22"/>
          <w:szCs w:val="22"/>
        </w:rPr>
      </w:pPr>
      <w:r>
        <w:rPr>
          <w:rFonts w:ascii="Arial" w:hAnsi="Arial" w:cs="Arial"/>
          <w:sz w:val="22"/>
          <w:szCs w:val="22"/>
        </w:rPr>
        <w:t>Priznavanje ovlašćenja iz stava 2 ovog člana u drugim državama uređuje se posebnim propisima, u skladu sa Direktivom 2005/36/EZ ili Direktivom 2005/45/EZ Evropskog parlamenta i Savjeta.</w:t>
      </w:r>
    </w:p>
    <w:p w14:paraId="5C4D0600" w14:textId="77777777" w:rsidR="00E83509" w:rsidRPr="00ED05B0" w:rsidRDefault="008F0BE9" w:rsidP="00116ECE">
      <w:pPr>
        <w:ind w:firstLine="720"/>
        <w:jc w:val="both"/>
        <w:rPr>
          <w:rFonts w:ascii="Arial" w:hAnsi="Arial" w:cs="Arial"/>
          <w:sz w:val="22"/>
          <w:szCs w:val="22"/>
        </w:rPr>
      </w:pPr>
      <w:r>
        <w:rPr>
          <w:rFonts w:ascii="Arial" w:hAnsi="Arial" w:cs="Arial"/>
          <w:sz w:val="22"/>
          <w:szCs w:val="22"/>
        </w:rPr>
        <w:t>Ministarstvo obavještava Evropsku komisiju o izuzećima iz stava 1 ovog člana, radi njihovog javnog objavljivanja.</w:t>
      </w:r>
    </w:p>
    <w:p w14:paraId="11EC176D" w14:textId="381F09A9" w:rsidR="00E83509" w:rsidRPr="00ED05B0" w:rsidRDefault="008F0BE9">
      <w:pPr>
        <w:spacing w:before="300"/>
        <w:jc w:val="center"/>
        <w:rPr>
          <w:rFonts w:ascii="Arial" w:hAnsi="Arial" w:cs="Arial"/>
          <w:sz w:val="22"/>
          <w:szCs w:val="22"/>
        </w:rPr>
      </w:pPr>
      <w:r>
        <w:rPr>
          <w:rFonts w:ascii="Arial" w:hAnsi="Arial" w:cs="Arial"/>
          <w:b/>
          <w:bCs/>
          <w:sz w:val="22"/>
          <w:szCs w:val="22"/>
        </w:rPr>
        <w:lastRenderedPageBreak/>
        <w:t>Klasifikacija unutrašnjih plovnih puteva pomorskog karaktera</w:t>
      </w:r>
    </w:p>
    <w:p w14:paraId="294B79E1"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90</w:t>
      </w:r>
    </w:p>
    <w:p w14:paraId="4F8F78F1" w14:textId="77777777" w:rsidR="00E83509" w:rsidRPr="00ED05B0" w:rsidRDefault="008F0BE9" w:rsidP="00116ECE">
      <w:pPr>
        <w:ind w:firstLine="720"/>
        <w:jc w:val="both"/>
        <w:rPr>
          <w:rFonts w:ascii="Arial" w:hAnsi="Arial" w:cs="Arial"/>
          <w:sz w:val="22"/>
          <w:szCs w:val="22"/>
        </w:rPr>
      </w:pPr>
      <w:r>
        <w:rPr>
          <w:rFonts w:ascii="Arial" w:hAnsi="Arial" w:cs="Arial"/>
          <w:sz w:val="22"/>
          <w:szCs w:val="22"/>
        </w:rPr>
        <w:t>Ministarstvo može, radi primjene člana 88 stav 1 tačka 1 ovog zakona, klasifikovati dionicu unutrašnjeg plovnog puta na državnoj teritoriji kao unutrašnji plovni put pomorskog karaktera ako je ispunjen jedan od sljedećih kriterijuma:</w:t>
      </w:r>
    </w:p>
    <w:p w14:paraId="4E1F84F9" w14:textId="77777777" w:rsidR="00E83509" w:rsidRPr="00ED05B0" w:rsidRDefault="008F0BE9">
      <w:pPr>
        <w:jc w:val="both"/>
        <w:rPr>
          <w:rFonts w:ascii="Arial" w:hAnsi="Arial" w:cs="Arial"/>
          <w:sz w:val="22"/>
          <w:szCs w:val="22"/>
        </w:rPr>
      </w:pPr>
      <w:r>
        <w:rPr>
          <w:rFonts w:ascii="Arial" w:hAnsi="Arial" w:cs="Arial"/>
          <w:sz w:val="22"/>
          <w:szCs w:val="22"/>
        </w:rPr>
        <w:t>1) primjenjuje se Konvencija o međunarodnim pravilima o izbjegavanju sudara na moru iz 1972. godine;</w:t>
      </w:r>
    </w:p>
    <w:p w14:paraId="2A3D32FA" w14:textId="77777777" w:rsidR="00E83509" w:rsidRPr="00ED05B0" w:rsidRDefault="008F0BE9">
      <w:pPr>
        <w:jc w:val="both"/>
        <w:rPr>
          <w:rFonts w:ascii="Arial" w:hAnsi="Arial" w:cs="Arial"/>
          <w:sz w:val="22"/>
          <w:szCs w:val="22"/>
        </w:rPr>
      </w:pPr>
      <w:r>
        <w:rPr>
          <w:rFonts w:ascii="Arial" w:hAnsi="Arial" w:cs="Arial"/>
          <w:sz w:val="22"/>
          <w:szCs w:val="22"/>
        </w:rPr>
        <w:t>2) plutače i znakovi su usklađeni sa pomorskim sistemom;</w:t>
      </w:r>
    </w:p>
    <w:p w14:paraId="08D97797" w14:textId="77777777" w:rsidR="00E83509" w:rsidRPr="00ED05B0" w:rsidRDefault="008F0BE9">
      <w:pPr>
        <w:jc w:val="both"/>
        <w:rPr>
          <w:rFonts w:ascii="Arial" w:hAnsi="Arial" w:cs="Arial"/>
          <w:sz w:val="22"/>
          <w:szCs w:val="22"/>
        </w:rPr>
      </w:pPr>
      <w:r>
        <w:rPr>
          <w:rFonts w:ascii="Arial" w:hAnsi="Arial" w:cs="Arial"/>
          <w:sz w:val="22"/>
          <w:szCs w:val="22"/>
        </w:rPr>
        <w:t>3) na tom unutrašnjem plovnom putu je neophodna terestrička navigacija; ili</w:t>
      </w:r>
    </w:p>
    <w:p w14:paraId="19CD9C5F" w14:textId="77777777" w:rsidR="00E83509" w:rsidRPr="00ED05B0" w:rsidRDefault="008F0BE9">
      <w:pPr>
        <w:jc w:val="both"/>
        <w:rPr>
          <w:rFonts w:ascii="Arial" w:hAnsi="Arial" w:cs="Arial"/>
          <w:sz w:val="22"/>
          <w:szCs w:val="22"/>
        </w:rPr>
      </w:pPr>
      <w:r>
        <w:rPr>
          <w:rFonts w:ascii="Arial" w:hAnsi="Arial" w:cs="Arial"/>
          <w:sz w:val="22"/>
          <w:szCs w:val="22"/>
        </w:rPr>
        <w:t>4) za plovidbu na tom unutrašnjem plovnom putu je neophodna pomorska oprema za čiju je upotrebu potrebno posebno znanje.</w:t>
      </w:r>
    </w:p>
    <w:p w14:paraId="7FF4AB0B" w14:textId="77777777" w:rsidR="00E83509" w:rsidRPr="00ED05B0" w:rsidRDefault="008F0BE9" w:rsidP="00E20A1F">
      <w:pPr>
        <w:ind w:firstLine="720"/>
        <w:jc w:val="both"/>
        <w:rPr>
          <w:rFonts w:ascii="Arial" w:hAnsi="Arial" w:cs="Arial"/>
          <w:sz w:val="22"/>
          <w:szCs w:val="22"/>
        </w:rPr>
      </w:pPr>
      <w:r>
        <w:rPr>
          <w:rFonts w:ascii="Arial" w:hAnsi="Arial" w:cs="Arial"/>
          <w:sz w:val="22"/>
          <w:szCs w:val="22"/>
        </w:rPr>
        <w:t>U slučaju iz stava 1 ovog člana, Ministarstvo obavještava Evropsku komisiju o klasifikaciji određene dionice unutrašnjeg plovnog puta na državnoj teritoriji kao unutrašnjeg plovnog puta pomorskog karaktera, sa obrazloženjem zasnovanim na kriterijumima iz stava 1 ovog člana.</w:t>
      </w:r>
    </w:p>
    <w:p w14:paraId="6852D096" w14:textId="764BDB2D" w:rsidR="00E83509" w:rsidRPr="00ED05B0" w:rsidRDefault="008F0BE9">
      <w:pPr>
        <w:spacing w:before="300"/>
        <w:jc w:val="center"/>
        <w:rPr>
          <w:rFonts w:ascii="Arial" w:hAnsi="Arial" w:cs="Arial"/>
          <w:sz w:val="22"/>
          <w:szCs w:val="22"/>
        </w:rPr>
      </w:pPr>
      <w:r>
        <w:rPr>
          <w:rFonts w:ascii="Arial" w:hAnsi="Arial" w:cs="Arial"/>
          <w:b/>
          <w:bCs/>
          <w:sz w:val="22"/>
          <w:szCs w:val="22"/>
        </w:rPr>
        <w:t>Priznavanje ovlašćenja i dokumenata</w:t>
      </w:r>
    </w:p>
    <w:p w14:paraId="4C18F39E"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91</w:t>
      </w:r>
    </w:p>
    <w:p w14:paraId="7446C82A" w14:textId="77777777" w:rsidR="00E83509" w:rsidRPr="00ED05B0" w:rsidRDefault="008F0BE9" w:rsidP="00E20A1F">
      <w:pPr>
        <w:ind w:firstLine="720"/>
        <w:jc w:val="both"/>
        <w:rPr>
          <w:rFonts w:ascii="Arial" w:hAnsi="Arial" w:cs="Arial"/>
          <w:sz w:val="22"/>
          <w:szCs w:val="22"/>
        </w:rPr>
      </w:pPr>
      <w:r>
        <w:rPr>
          <w:rFonts w:ascii="Arial" w:hAnsi="Arial" w:cs="Arial"/>
          <w:sz w:val="22"/>
          <w:szCs w:val="22"/>
        </w:rPr>
        <w:t>Ovlašćenja o stručnoj osposobljenosti, brodarske knjižice ili brodski dnevnici koje je izdala država članica Evropske unije u skladu sa nacionalnim pravilima kojima su ispunjeni zahtjevi iz čl. 84, 86, 87, 88 i 90 ovog zakona, važe na unutrašnjim plovnim putevima Crne Gore.</w:t>
      </w:r>
    </w:p>
    <w:p w14:paraId="5A79F64E" w14:textId="77777777" w:rsidR="00E83509" w:rsidRPr="00ED05B0" w:rsidRDefault="008F0BE9" w:rsidP="00E20A1F">
      <w:pPr>
        <w:ind w:firstLine="720"/>
        <w:jc w:val="both"/>
        <w:rPr>
          <w:rFonts w:ascii="Arial" w:hAnsi="Arial" w:cs="Arial"/>
          <w:sz w:val="22"/>
          <w:szCs w:val="22"/>
        </w:rPr>
      </w:pPr>
      <w:r>
        <w:rPr>
          <w:rFonts w:ascii="Arial" w:hAnsi="Arial" w:cs="Arial"/>
          <w:sz w:val="22"/>
          <w:szCs w:val="22"/>
        </w:rPr>
        <w:t>Ovlašćenja o stručnoj osposobljenosti, brodarske knjižice ili brodski dnevnici izdati u skladu sa Pravilnikom o osoblju u plovidbi Rajnom, kojim su ispunjeni zahtjevi iz čl. 84, 86, 87, 88 i 90 ovog zakona, važe na svim unutrašnjim plovnim putevima Crne Gore.</w:t>
      </w:r>
    </w:p>
    <w:p w14:paraId="13EB02B4" w14:textId="77777777" w:rsidR="00E83509" w:rsidRPr="00ED05B0" w:rsidRDefault="008F0BE9" w:rsidP="00E20A1F">
      <w:pPr>
        <w:ind w:firstLine="720"/>
        <w:jc w:val="both"/>
        <w:rPr>
          <w:rFonts w:ascii="Arial" w:hAnsi="Arial" w:cs="Arial"/>
          <w:sz w:val="22"/>
          <w:szCs w:val="22"/>
        </w:rPr>
      </w:pPr>
      <w:r>
        <w:rPr>
          <w:rFonts w:ascii="Arial" w:hAnsi="Arial" w:cs="Arial"/>
          <w:sz w:val="22"/>
          <w:szCs w:val="22"/>
        </w:rPr>
        <w:t>Ovlašćenja o stručnoj osposobljenosti, brodarske knjižice i brodski dnevnici koje je izdala treća država važe na svim unutrašnjim plovnim putevima Crne Gore ako:</w:t>
      </w:r>
    </w:p>
    <w:p w14:paraId="39D36A3D" w14:textId="6A4AB449" w:rsidR="00E83509" w:rsidRPr="00ED05B0" w:rsidRDefault="008F0BE9">
      <w:pPr>
        <w:jc w:val="both"/>
        <w:rPr>
          <w:rFonts w:ascii="Arial" w:hAnsi="Arial" w:cs="Arial"/>
          <w:sz w:val="22"/>
          <w:szCs w:val="22"/>
        </w:rPr>
      </w:pPr>
      <w:r>
        <w:rPr>
          <w:rFonts w:ascii="Arial" w:hAnsi="Arial" w:cs="Arial"/>
          <w:sz w:val="22"/>
          <w:szCs w:val="22"/>
        </w:rPr>
        <w:t>- ta treća država priznaje dokumenta Evropske unije izdate u skladu sa Direktivom (EU) 2017/2397;</w:t>
      </w:r>
    </w:p>
    <w:p w14:paraId="7E9F7E7F" w14:textId="77777777" w:rsidR="00E83509" w:rsidRPr="00ED05B0" w:rsidRDefault="008F0BE9">
      <w:pPr>
        <w:jc w:val="both"/>
        <w:rPr>
          <w:rFonts w:ascii="Arial" w:hAnsi="Arial" w:cs="Arial"/>
          <w:sz w:val="22"/>
          <w:szCs w:val="22"/>
        </w:rPr>
      </w:pPr>
      <w:r>
        <w:rPr>
          <w:rFonts w:ascii="Arial" w:hAnsi="Arial" w:cs="Arial"/>
          <w:sz w:val="22"/>
          <w:szCs w:val="22"/>
        </w:rPr>
        <w:t>- je Evropska komisija usvojila izvršne akte kojima se odobrava priznavanje u Evropskoj uniji svjedočanstava, brodarskih knjižica ili brodskih dnevnika koje je izdala ta treća država; i</w:t>
      </w:r>
    </w:p>
    <w:p w14:paraId="47C4D442" w14:textId="6320C743" w:rsidR="00E83509" w:rsidRPr="00ED05B0" w:rsidRDefault="008F0BE9">
      <w:pPr>
        <w:jc w:val="both"/>
        <w:rPr>
          <w:rFonts w:ascii="Arial" w:hAnsi="Arial" w:cs="Arial"/>
          <w:sz w:val="22"/>
          <w:szCs w:val="22"/>
        </w:rPr>
      </w:pPr>
      <w:r>
        <w:rPr>
          <w:rFonts w:ascii="Arial" w:hAnsi="Arial" w:cs="Arial"/>
          <w:sz w:val="22"/>
          <w:szCs w:val="22"/>
        </w:rPr>
        <w:t>- je objavljen spisak trećih država čija se ovlašćenja i dokumenta priznaju kao važeći na unutrašnjim plovnim putevima Evropske unije.</w:t>
      </w:r>
    </w:p>
    <w:p w14:paraId="650FC735" w14:textId="774868B6" w:rsidR="00E83509" w:rsidRPr="00ED05B0" w:rsidRDefault="008F0BE9">
      <w:pPr>
        <w:spacing w:before="300"/>
        <w:jc w:val="center"/>
        <w:rPr>
          <w:rFonts w:ascii="Arial" w:hAnsi="Arial" w:cs="Arial"/>
          <w:sz w:val="22"/>
          <w:szCs w:val="22"/>
        </w:rPr>
      </w:pPr>
      <w:bookmarkStart w:id="4" w:name="_GoBack"/>
      <w:bookmarkEnd w:id="4"/>
      <w:r>
        <w:rPr>
          <w:rFonts w:ascii="Arial" w:hAnsi="Arial" w:cs="Arial"/>
          <w:b/>
          <w:bCs/>
          <w:sz w:val="22"/>
          <w:szCs w:val="22"/>
        </w:rPr>
        <w:t>Izdavanje i važenje ovlašćenja Unije o stručnoj osposobljenosti</w:t>
      </w:r>
    </w:p>
    <w:p w14:paraId="295A374A"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92</w:t>
      </w:r>
    </w:p>
    <w:p w14:paraId="0507CF1A" w14:textId="77777777" w:rsidR="00E83509" w:rsidRPr="00ED05B0" w:rsidRDefault="008F0BE9" w:rsidP="00E20A1F">
      <w:pPr>
        <w:ind w:firstLine="720"/>
        <w:jc w:val="both"/>
        <w:rPr>
          <w:rFonts w:ascii="Arial" w:hAnsi="Arial" w:cs="Arial"/>
          <w:sz w:val="22"/>
          <w:szCs w:val="22"/>
        </w:rPr>
      </w:pPr>
      <w:r>
        <w:rPr>
          <w:rFonts w:ascii="Arial" w:hAnsi="Arial" w:cs="Arial"/>
          <w:sz w:val="22"/>
          <w:szCs w:val="22"/>
        </w:rPr>
        <w:t>Ovlašćenje Unije o stručnoj osposobljenosti člana posade palube i posebno ovlašćenje izdaju se podnosiocu zahtjeva koji dostavi dokaze o:</w:t>
      </w:r>
    </w:p>
    <w:p w14:paraId="17A0DB49" w14:textId="77777777" w:rsidR="00E83509" w:rsidRPr="00ED05B0" w:rsidRDefault="008F0BE9">
      <w:pPr>
        <w:jc w:val="both"/>
        <w:rPr>
          <w:rFonts w:ascii="Arial" w:hAnsi="Arial" w:cs="Arial"/>
          <w:sz w:val="22"/>
          <w:szCs w:val="22"/>
        </w:rPr>
      </w:pPr>
      <w:r>
        <w:rPr>
          <w:rFonts w:ascii="Arial" w:hAnsi="Arial" w:cs="Arial"/>
          <w:sz w:val="22"/>
          <w:szCs w:val="22"/>
        </w:rPr>
        <w:t>1) identitetu;</w:t>
      </w:r>
    </w:p>
    <w:p w14:paraId="110933E6" w14:textId="77777777" w:rsidR="00E83509" w:rsidRPr="00ED05B0" w:rsidRDefault="008F0BE9">
      <w:pPr>
        <w:jc w:val="both"/>
        <w:rPr>
          <w:rFonts w:ascii="Arial" w:hAnsi="Arial" w:cs="Arial"/>
          <w:sz w:val="22"/>
          <w:szCs w:val="22"/>
        </w:rPr>
      </w:pPr>
      <w:r>
        <w:rPr>
          <w:rFonts w:ascii="Arial" w:hAnsi="Arial" w:cs="Arial"/>
          <w:sz w:val="22"/>
          <w:szCs w:val="22"/>
        </w:rPr>
        <w:t>2) ispunjenosti minimalnih uslova u pogledu starosti, kompetencije, administrativne usklađenosti i plovidbenog staža za kvalifikaciju za koju se zahtjev podnosi;</w:t>
      </w:r>
    </w:p>
    <w:p w14:paraId="2918B0C2" w14:textId="77777777" w:rsidR="00E83509" w:rsidRPr="00ED05B0" w:rsidRDefault="008F0BE9">
      <w:pPr>
        <w:jc w:val="both"/>
        <w:rPr>
          <w:rFonts w:ascii="Arial" w:hAnsi="Arial" w:cs="Arial"/>
          <w:sz w:val="22"/>
          <w:szCs w:val="22"/>
        </w:rPr>
      </w:pPr>
      <w:r>
        <w:rPr>
          <w:rFonts w:ascii="Arial" w:hAnsi="Arial" w:cs="Arial"/>
          <w:sz w:val="22"/>
          <w:szCs w:val="22"/>
        </w:rPr>
        <w:t>3) ispunjenosti standarda zdravstvene sposobnosti.</w:t>
      </w:r>
    </w:p>
    <w:p w14:paraId="3341D0C7" w14:textId="77777777" w:rsidR="00E83509" w:rsidRPr="00ED05B0" w:rsidRDefault="008F0BE9" w:rsidP="00E20A1F">
      <w:pPr>
        <w:ind w:firstLine="720"/>
        <w:jc w:val="both"/>
        <w:rPr>
          <w:rFonts w:ascii="Arial" w:hAnsi="Arial" w:cs="Arial"/>
          <w:sz w:val="22"/>
          <w:szCs w:val="22"/>
        </w:rPr>
      </w:pPr>
      <w:r>
        <w:rPr>
          <w:rFonts w:ascii="Arial" w:hAnsi="Arial" w:cs="Arial"/>
          <w:sz w:val="22"/>
          <w:szCs w:val="22"/>
        </w:rPr>
        <w:t>Ovlašćenja iz stava 1 ovog člana izdaje Lučka kapetanija, na zahtjev lica koje ispunjava uslove iz tog stava.</w:t>
      </w:r>
    </w:p>
    <w:p w14:paraId="7EF33503" w14:textId="77777777" w:rsidR="00E83509" w:rsidRPr="00ED05B0" w:rsidRDefault="008F0BE9" w:rsidP="00E20A1F">
      <w:pPr>
        <w:ind w:firstLine="720"/>
        <w:jc w:val="both"/>
        <w:rPr>
          <w:rFonts w:ascii="Arial" w:hAnsi="Arial" w:cs="Arial"/>
          <w:sz w:val="22"/>
          <w:szCs w:val="22"/>
        </w:rPr>
      </w:pPr>
      <w:r>
        <w:rPr>
          <w:rFonts w:ascii="Arial" w:hAnsi="Arial" w:cs="Arial"/>
          <w:sz w:val="22"/>
          <w:szCs w:val="22"/>
        </w:rPr>
        <w:t>Ovlašćenja iz stava 1 ovog člana izdaju se nakon provjere vjerodostojnosti i validnosti dostavljene dokumentacije, kao i provjere da li podnosilac zahtjeva već posjeduje važeće ovlašćenje.</w:t>
      </w:r>
    </w:p>
    <w:p w14:paraId="5345A24F" w14:textId="77777777" w:rsidR="00E83509" w:rsidRPr="00ED05B0" w:rsidRDefault="008F0BE9" w:rsidP="00E20A1F">
      <w:pPr>
        <w:ind w:firstLine="720"/>
        <w:jc w:val="both"/>
        <w:rPr>
          <w:rFonts w:ascii="Arial" w:hAnsi="Arial" w:cs="Arial"/>
          <w:sz w:val="22"/>
          <w:szCs w:val="22"/>
        </w:rPr>
      </w:pPr>
      <w:r>
        <w:rPr>
          <w:rFonts w:ascii="Arial" w:hAnsi="Arial" w:cs="Arial"/>
          <w:sz w:val="22"/>
          <w:szCs w:val="22"/>
        </w:rPr>
        <w:t>Obrazac ovlašćenja iz stava 1 ovog člana propisuje Ministarstvo u skladu sa Direktivom (EU) 2017/2397.</w:t>
      </w:r>
    </w:p>
    <w:p w14:paraId="31709208" w14:textId="77777777" w:rsidR="00E83509" w:rsidRPr="00ED05B0" w:rsidRDefault="008F0BE9" w:rsidP="00E20A1F">
      <w:pPr>
        <w:ind w:firstLine="720"/>
        <w:jc w:val="both"/>
        <w:rPr>
          <w:rFonts w:ascii="Arial" w:hAnsi="Arial" w:cs="Arial"/>
          <w:sz w:val="22"/>
          <w:szCs w:val="22"/>
        </w:rPr>
      </w:pPr>
      <w:r>
        <w:rPr>
          <w:rFonts w:ascii="Arial" w:hAnsi="Arial" w:cs="Arial"/>
          <w:sz w:val="22"/>
          <w:szCs w:val="22"/>
        </w:rPr>
        <w:t>Ovlašćenje iz stava 1 ovog člana važi do datuma sljedećeg zdravstvenog pregleda, koji se zahtijeva u skladu sa članom 103 ovog zakona.</w:t>
      </w:r>
    </w:p>
    <w:p w14:paraId="469F14DF" w14:textId="77777777" w:rsidR="00E83509" w:rsidRPr="00ED05B0" w:rsidRDefault="008F0BE9" w:rsidP="00E20A1F">
      <w:pPr>
        <w:ind w:firstLine="720"/>
        <w:jc w:val="both"/>
        <w:rPr>
          <w:rFonts w:ascii="Arial" w:hAnsi="Arial" w:cs="Arial"/>
          <w:sz w:val="22"/>
          <w:szCs w:val="22"/>
        </w:rPr>
      </w:pPr>
      <w:r>
        <w:rPr>
          <w:rFonts w:ascii="Arial" w:hAnsi="Arial" w:cs="Arial"/>
          <w:sz w:val="22"/>
          <w:szCs w:val="22"/>
        </w:rPr>
        <w:lastRenderedPageBreak/>
        <w:t>Izuzetno od stava 5 ovog člana, ovlašćenje Unije o stručnoj osposobljenosti zapovjednika važi najduže 13 godina.</w:t>
      </w:r>
    </w:p>
    <w:p w14:paraId="5FF0924A" w14:textId="77777777" w:rsidR="00E83509" w:rsidRPr="00ED05B0" w:rsidRDefault="008F0BE9" w:rsidP="00E20A1F">
      <w:pPr>
        <w:ind w:firstLine="720"/>
        <w:jc w:val="both"/>
        <w:rPr>
          <w:rFonts w:ascii="Arial" w:hAnsi="Arial" w:cs="Arial"/>
          <w:sz w:val="22"/>
          <w:szCs w:val="22"/>
        </w:rPr>
      </w:pPr>
      <w:r>
        <w:rPr>
          <w:rFonts w:ascii="Arial" w:hAnsi="Arial" w:cs="Arial"/>
          <w:sz w:val="22"/>
          <w:szCs w:val="22"/>
        </w:rPr>
        <w:t>Posebno ovlašćenje važi najduže pet godina.</w:t>
      </w:r>
    </w:p>
    <w:p w14:paraId="2B291493" w14:textId="77777777" w:rsidR="00E83509" w:rsidRPr="00ED05B0" w:rsidRDefault="008F0BE9">
      <w:pPr>
        <w:spacing w:before="300"/>
        <w:jc w:val="center"/>
        <w:rPr>
          <w:rFonts w:ascii="Arial" w:hAnsi="Arial" w:cs="Arial"/>
          <w:sz w:val="22"/>
          <w:szCs w:val="22"/>
        </w:rPr>
      </w:pPr>
      <w:r>
        <w:rPr>
          <w:rFonts w:ascii="Arial" w:hAnsi="Arial" w:cs="Arial"/>
          <w:b/>
          <w:bCs/>
          <w:sz w:val="22"/>
          <w:szCs w:val="22"/>
        </w:rPr>
        <w:t>Izdavanje i važenje posebnih ovlašćenja za zapovjednike</w:t>
      </w:r>
    </w:p>
    <w:p w14:paraId="62071042"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93</w:t>
      </w:r>
    </w:p>
    <w:p w14:paraId="4407B168" w14:textId="77777777" w:rsidR="00E83509" w:rsidRPr="00ED05B0" w:rsidRDefault="008F0BE9" w:rsidP="00E20A1F">
      <w:pPr>
        <w:ind w:firstLine="720"/>
        <w:jc w:val="both"/>
        <w:rPr>
          <w:rFonts w:ascii="Arial" w:hAnsi="Arial" w:cs="Arial"/>
          <w:sz w:val="22"/>
          <w:szCs w:val="22"/>
        </w:rPr>
      </w:pPr>
      <w:r>
        <w:rPr>
          <w:rFonts w:ascii="Arial" w:hAnsi="Arial" w:cs="Arial"/>
          <w:sz w:val="22"/>
          <w:szCs w:val="22"/>
        </w:rPr>
        <w:t>Posebno ovlašćenje za zapovjednika izdaje se licu koje ispunjava uslove u pogledu:</w:t>
      </w:r>
    </w:p>
    <w:p w14:paraId="762DBF2A" w14:textId="77777777" w:rsidR="00E83509" w:rsidRPr="00ED05B0" w:rsidRDefault="008F0BE9">
      <w:pPr>
        <w:jc w:val="both"/>
        <w:rPr>
          <w:rFonts w:ascii="Arial" w:hAnsi="Arial" w:cs="Arial"/>
          <w:sz w:val="22"/>
          <w:szCs w:val="22"/>
        </w:rPr>
      </w:pPr>
      <w:r>
        <w:rPr>
          <w:rFonts w:ascii="Arial" w:hAnsi="Arial" w:cs="Arial"/>
          <w:sz w:val="22"/>
          <w:szCs w:val="22"/>
        </w:rPr>
        <w:t>1) identiteta;</w:t>
      </w:r>
    </w:p>
    <w:p w14:paraId="540BAD09" w14:textId="77777777" w:rsidR="00E83509" w:rsidRPr="00ED05B0" w:rsidRDefault="008F0BE9">
      <w:pPr>
        <w:jc w:val="both"/>
        <w:rPr>
          <w:rFonts w:ascii="Arial" w:hAnsi="Arial" w:cs="Arial"/>
          <w:sz w:val="22"/>
          <w:szCs w:val="22"/>
        </w:rPr>
      </w:pPr>
      <w:r>
        <w:rPr>
          <w:rFonts w:ascii="Arial" w:hAnsi="Arial" w:cs="Arial"/>
          <w:sz w:val="22"/>
          <w:szCs w:val="22"/>
        </w:rPr>
        <w:t>2) starosti, kompetencije, administrativne usklađenosti i plovidbenog staža za posebno ovlašćenje za koje se zahtjev podnosi;</w:t>
      </w:r>
    </w:p>
    <w:p w14:paraId="5EFA18FF" w14:textId="77777777" w:rsidR="00E83509" w:rsidRPr="00ED05B0" w:rsidRDefault="008F0BE9">
      <w:pPr>
        <w:jc w:val="both"/>
        <w:rPr>
          <w:rFonts w:ascii="Arial" w:hAnsi="Arial" w:cs="Arial"/>
          <w:sz w:val="22"/>
          <w:szCs w:val="22"/>
        </w:rPr>
      </w:pPr>
      <w:r>
        <w:rPr>
          <w:rFonts w:ascii="Arial" w:hAnsi="Arial" w:cs="Arial"/>
          <w:sz w:val="22"/>
          <w:szCs w:val="22"/>
        </w:rPr>
        <w:t>3) posjedovanja ovlašćenja o stručnoj osposobljenosti zapovjednika, odnosno ispunjenosti minimalnih uslova za sticanje tog ovlašćenja.</w:t>
      </w:r>
    </w:p>
    <w:p w14:paraId="3B9DC99A" w14:textId="77777777" w:rsidR="00E83509" w:rsidRPr="00ED05B0" w:rsidRDefault="008F0BE9" w:rsidP="00E20A1F">
      <w:pPr>
        <w:ind w:firstLine="720"/>
        <w:jc w:val="both"/>
        <w:rPr>
          <w:rFonts w:ascii="Arial" w:hAnsi="Arial" w:cs="Arial"/>
          <w:sz w:val="22"/>
          <w:szCs w:val="22"/>
        </w:rPr>
      </w:pPr>
      <w:r>
        <w:rPr>
          <w:rFonts w:ascii="Arial" w:hAnsi="Arial" w:cs="Arial"/>
          <w:sz w:val="22"/>
          <w:szCs w:val="22"/>
        </w:rPr>
        <w:t>Ovlašćenje iz stava 1 ovog člana izdaje Lučka kapetanija.</w:t>
      </w:r>
    </w:p>
    <w:p w14:paraId="2F4BE00E" w14:textId="77777777" w:rsidR="00E83509" w:rsidRPr="00ED05B0" w:rsidRDefault="008F0BE9" w:rsidP="00E20A1F">
      <w:pPr>
        <w:ind w:firstLine="720"/>
        <w:jc w:val="both"/>
        <w:rPr>
          <w:rFonts w:ascii="Arial" w:hAnsi="Arial" w:cs="Arial"/>
          <w:sz w:val="22"/>
          <w:szCs w:val="22"/>
        </w:rPr>
      </w:pPr>
      <w:r>
        <w:rPr>
          <w:rFonts w:ascii="Arial" w:hAnsi="Arial" w:cs="Arial"/>
          <w:sz w:val="22"/>
          <w:szCs w:val="22"/>
        </w:rPr>
        <w:t>Izuzetno od stava 1 ovog člana, posebno ovlašćenje za plovidbu dionicama unutrašnjih plovnih puteva sa posebnim rizicima izdaje se licu koje ispunjava uslove u pogledu:</w:t>
      </w:r>
    </w:p>
    <w:p w14:paraId="0CDF3B07" w14:textId="77777777" w:rsidR="00E83509" w:rsidRPr="00ED05B0" w:rsidRDefault="008F0BE9">
      <w:pPr>
        <w:jc w:val="both"/>
        <w:rPr>
          <w:rFonts w:ascii="Arial" w:hAnsi="Arial" w:cs="Arial"/>
          <w:sz w:val="22"/>
          <w:szCs w:val="22"/>
        </w:rPr>
      </w:pPr>
      <w:r>
        <w:rPr>
          <w:rFonts w:ascii="Arial" w:hAnsi="Arial" w:cs="Arial"/>
          <w:sz w:val="22"/>
          <w:szCs w:val="22"/>
        </w:rPr>
        <w:t>1) identiteta;</w:t>
      </w:r>
    </w:p>
    <w:p w14:paraId="6AE82906" w14:textId="77777777" w:rsidR="00E83509" w:rsidRPr="00ED05B0" w:rsidRDefault="008F0BE9">
      <w:pPr>
        <w:jc w:val="both"/>
        <w:rPr>
          <w:rFonts w:ascii="Arial" w:hAnsi="Arial" w:cs="Arial"/>
          <w:sz w:val="22"/>
          <w:szCs w:val="22"/>
        </w:rPr>
      </w:pPr>
      <w:r>
        <w:rPr>
          <w:rFonts w:ascii="Arial" w:hAnsi="Arial" w:cs="Arial"/>
          <w:sz w:val="22"/>
          <w:szCs w:val="22"/>
        </w:rPr>
        <w:t>2) kompetencije za posebne rizike na određenoj dionici unutrašnjeg plovnog puta za koju se ovlašćenje zahtijeva;</w:t>
      </w:r>
    </w:p>
    <w:p w14:paraId="677AAED5" w14:textId="77777777" w:rsidR="00E83509" w:rsidRPr="00ED05B0" w:rsidRDefault="008F0BE9">
      <w:pPr>
        <w:jc w:val="both"/>
        <w:rPr>
          <w:rFonts w:ascii="Arial" w:hAnsi="Arial" w:cs="Arial"/>
          <w:sz w:val="22"/>
          <w:szCs w:val="22"/>
        </w:rPr>
      </w:pPr>
      <w:r>
        <w:rPr>
          <w:rFonts w:ascii="Arial" w:hAnsi="Arial" w:cs="Arial"/>
          <w:sz w:val="22"/>
          <w:szCs w:val="22"/>
        </w:rPr>
        <w:t>3) posjedovanja ovlašćenja o stručnoj osposobljenosti zapovjednika, odnosno ispunjenosti minimalnih uslova za sticanje tog ovlašćenja.</w:t>
      </w:r>
    </w:p>
    <w:p w14:paraId="689211B2" w14:textId="77777777" w:rsidR="00E83509" w:rsidRPr="00ED05B0" w:rsidRDefault="008F0BE9" w:rsidP="00E20A1F">
      <w:pPr>
        <w:ind w:firstLine="720"/>
        <w:jc w:val="both"/>
        <w:rPr>
          <w:rFonts w:ascii="Arial" w:hAnsi="Arial" w:cs="Arial"/>
          <w:sz w:val="22"/>
          <w:szCs w:val="22"/>
        </w:rPr>
      </w:pPr>
      <w:r>
        <w:rPr>
          <w:rFonts w:ascii="Arial" w:hAnsi="Arial" w:cs="Arial"/>
          <w:sz w:val="22"/>
          <w:szCs w:val="22"/>
        </w:rPr>
        <w:t>Ministarstvo je dužno da u ovlašćenju o stručnoj osposobljenosti zapovjednika posebno navede sva izdata posebna ovlašćenja.</w:t>
      </w:r>
    </w:p>
    <w:p w14:paraId="46BDBE38" w14:textId="77777777" w:rsidR="00E83509" w:rsidRPr="00ED05B0" w:rsidRDefault="008F0BE9" w:rsidP="00E20A1F">
      <w:pPr>
        <w:ind w:firstLine="720"/>
        <w:jc w:val="both"/>
        <w:rPr>
          <w:rFonts w:ascii="Arial" w:hAnsi="Arial" w:cs="Arial"/>
          <w:sz w:val="22"/>
          <w:szCs w:val="22"/>
        </w:rPr>
      </w:pPr>
      <w:r>
        <w:rPr>
          <w:rFonts w:ascii="Arial" w:hAnsi="Arial" w:cs="Arial"/>
          <w:sz w:val="22"/>
          <w:szCs w:val="22"/>
        </w:rPr>
        <w:t>Važenje posebnih ovlašćenja iz stava 1 ovog člana ističe istekom roka važenja ovlašćenja o stručnoj osposobljenosti zapovjednika.</w:t>
      </w:r>
    </w:p>
    <w:p w14:paraId="78373B0A" w14:textId="5CE9A87D" w:rsidR="00E83509" w:rsidRPr="00ED05B0" w:rsidRDefault="008F0BE9" w:rsidP="00E20A1F">
      <w:pPr>
        <w:ind w:firstLine="720"/>
        <w:jc w:val="both"/>
        <w:rPr>
          <w:rFonts w:ascii="Arial" w:hAnsi="Arial" w:cs="Arial"/>
          <w:sz w:val="22"/>
          <w:szCs w:val="22"/>
        </w:rPr>
      </w:pPr>
      <w:r>
        <w:rPr>
          <w:rFonts w:ascii="Arial" w:hAnsi="Arial" w:cs="Arial"/>
          <w:sz w:val="22"/>
          <w:szCs w:val="22"/>
        </w:rPr>
        <w:t>Izuzetno od stava 6 ovog člana, posebno ovlašćenje za plovidbu plovilom koje koristi tečni prirodni gas (LNG) izdaje se kao ovlašćenje o stručnoj osposobljenosti eksperta za tečni prirodni gas (LNG), a period njegovog važenja određuje se u skladu sa članom 92 stav 7 ovog zakona.</w:t>
      </w:r>
    </w:p>
    <w:p w14:paraId="73D3DEC7" w14:textId="77777777" w:rsidR="00E20A1F" w:rsidRPr="00ED05B0" w:rsidRDefault="00E20A1F" w:rsidP="00E20A1F">
      <w:pPr>
        <w:ind w:firstLine="720"/>
        <w:jc w:val="both"/>
        <w:rPr>
          <w:rFonts w:ascii="Arial" w:hAnsi="Arial" w:cs="Arial"/>
          <w:sz w:val="22"/>
          <w:szCs w:val="22"/>
        </w:rPr>
      </w:pPr>
    </w:p>
    <w:p w14:paraId="4C9116E7" w14:textId="77777777" w:rsidR="00642CE2" w:rsidRDefault="00642CE2">
      <w:pPr>
        <w:spacing w:before="300"/>
        <w:jc w:val="center"/>
        <w:rPr>
          <w:rFonts w:ascii="Arial" w:hAnsi="Arial" w:cs="Arial"/>
          <w:b/>
          <w:bCs/>
          <w:sz w:val="22"/>
          <w:szCs w:val="22"/>
        </w:rPr>
      </w:pPr>
    </w:p>
    <w:p w14:paraId="2E4B4D5B" w14:textId="77777777" w:rsidR="00642CE2" w:rsidRDefault="00642CE2">
      <w:pPr>
        <w:spacing w:before="300"/>
        <w:jc w:val="center"/>
        <w:rPr>
          <w:rFonts w:ascii="Arial" w:hAnsi="Arial" w:cs="Arial"/>
          <w:b/>
          <w:bCs/>
          <w:sz w:val="22"/>
          <w:szCs w:val="22"/>
        </w:rPr>
      </w:pPr>
    </w:p>
    <w:p w14:paraId="79E0E085" w14:textId="7528838A" w:rsidR="00E83509" w:rsidRPr="00ED05B0" w:rsidRDefault="008F0BE9">
      <w:pPr>
        <w:spacing w:before="300"/>
        <w:jc w:val="center"/>
        <w:rPr>
          <w:rFonts w:ascii="Arial" w:hAnsi="Arial" w:cs="Arial"/>
          <w:sz w:val="22"/>
          <w:szCs w:val="22"/>
        </w:rPr>
      </w:pPr>
      <w:r>
        <w:rPr>
          <w:rFonts w:ascii="Arial" w:hAnsi="Arial" w:cs="Arial"/>
          <w:b/>
          <w:bCs/>
          <w:sz w:val="22"/>
          <w:szCs w:val="22"/>
        </w:rPr>
        <w:t>Produženje važenja ovlašćenja Unije o stručnoj osposobljenosti i posebnih ovlašćenja za zapovjednike</w:t>
      </w:r>
    </w:p>
    <w:p w14:paraId="4312521E"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94</w:t>
      </w:r>
    </w:p>
    <w:p w14:paraId="30E50FDB" w14:textId="77777777" w:rsidR="00E83509" w:rsidRPr="00ED05B0" w:rsidRDefault="008F0BE9" w:rsidP="00E20A1F">
      <w:pPr>
        <w:ind w:firstLine="720"/>
        <w:jc w:val="both"/>
        <w:rPr>
          <w:rFonts w:ascii="Arial" w:hAnsi="Arial" w:cs="Arial"/>
          <w:sz w:val="22"/>
          <w:szCs w:val="22"/>
        </w:rPr>
      </w:pPr>
      <w:r>
        <w:rPr>
          <w:rFonts w:ascii="Arial" w:hAnsi="Arial" w:cs="Arial"/>
          <w:sz w:val="22"/>
          <w:szCs w:val="22"/>
        </w:rPr>
        <w:t>Lučka kapetanija, na zahtjev imaoca, produžava važenje ovlašćenja Unije o stručnoj osposobljenosti i, prema potrebi, posebnih ovlašćenja koja su u njega uključena, ako podnosilac zahtjeva dostavi dokaze o:</w:t>
      </w:r>
    </w:p>
    <w:p w14:paraId="5E9E1EEC" w14:textId="77777777" w:rsidR="00E83509" w:rsidRPr="00ED05B0" w:rsidRDefault="008F0BE9">
      <w:pPr>
        <w:jc w:val="both"/>
        <w:rPr>
          <w:rFonts w:ascii="Arial" w:hAnsi="Arial" w:cs="Arial"/>
          <w:sz w:val="22"/>
          <w:szCs w:val="22"/>
        </w:rPr>
      </w:pPr>
      <w:r>
        <w:rPr>
          <w:rFonts w:ascii="Arial" w:hAnsi="Arial" w:cs="Arial"/>
          <w:sz w:val="22"/>
          <w:szCs w:val="22"/>
        </w:rPr>
        <w:t>1) ispunjenosti uslova u pogledu identiteta i zdravstvene sposobnosti, za ovlašćenje Unije o stručnoj osposobljenosti člana posade palube i posebna ovlašćenja, osim za ovlašćenje za plovidbu plovilom koje koristi tečni prirodni gas (LNG);</w:t>
      </w:r>
    </w:p>
    <w:p w14:paraId="73151FD2" w14:textId="77777777" w:rsidR="00E83509" w:rsidRPr="00ED05B0" w:rsidRDefault="008F0BE9">
      <w:pPr>
        <w:jc w:val="both"/>
        <w:rPr>
          <w:rFonts w:ascii="Arial" w:hAnsi="Arial" w:cs="Arial"/>
          <w:sz w:val="22"/>
          <w:szCs w:val="22"/>
        </w:rPr>
      </w:pPr>
      <w:r>
        <w:rPr>
          <w:rFonts w:ascii="Arial" w:hAnsi="Arial" w:cs="Arial"/>
          <w:sz w:val="22"/>
          <w:szCs w:val="22"/>
        </w:rPr>
        <w:t>2) ispunjenosti uslova u pogledu identiteta i minimalnih uslova u pogledu starosti, kompetencije, administrativne usklađenosti i plovidbenog staža, za ovlašćenje Unije o stručnoj osposobljenosti za posebne poslove.</w:t>
      </w:r>
    </w:p>
    <w:p w14:paraId="0C729E33" w14:textId="77777777" w:rsidR="00E83509" w:rsidRPr="00ED05B0" w:rsidRDefault="008F0BE9">
      <w:pPr>
        <w:spacing w:before="300"/>
        <w:jc w:val="center"/>
        <w:rPr>
          <w:rFonts w:ascii="Arial" w:hAnsi="Arial" w:cs="Arial"/>
          <w:sz w:val="22"/>
          <w:szCs w:val="22"/>
        </w:rPr>
      </w:pPr>
      <w:r>
        <w:rPr>
          <w:rFonts w:ascii="Arial" w:hAnsi="Arial" w:cs="Arial"/>
          <w:b/>
          <w:bCs/>
          <w:sz w:val="22"/>
          <w:szCs w:val="22"/>
        </w:rPr>
        <w:t>Suspenzija i opoziv ovlašćenja Unije o stručnoj osposobljenosti i posebnih ovlašćenja za zapovjednike</w:t>
      </w:r>
    </w:p>
    <w:p w14:paraId="242BB504"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95</w:t>
      </w:r>
    </w:p>
    <w:p w14:paraId="3BCC0D8E" w14:textId="77777777" w:rsidR="00E83509" w:rsidRPr="00ED05B0" w:rsidRDefault="008F0BE9" w:rsidP="00E20A1F">
      <w:pPr>
        <w:ind w:firstLine="720"/>
        <w:jc w:val="both"/>
        <w:rPr>
          <w:rFonts w:ascii="Arial" w:hAnsi="Arial" w:cs="Arial"/>
          <w:sz w:val="22"/>
          <w:szCs w:val="22"/>
        </w:rPr>
      </w:pPr>
      <w:r>
        <w:rPr>
          <w:rFonts w:ascii="Arial" w:hAnsi="Arial" w:cs="Arial"/>
          <w:sz w:val="22"/>
          <w:szCs w:val="22"/>
        </w:rPr>
        <w:lastRenderedPageBreak/>
        <w:t>Lučka kapetanija sprovodi provjeru i, ako postoje naznake da zahtjevi za izdavanje ovlašćenja o stručnoj osposobljenosti ili posebnog ovlašćenja više nijesu ispunjeni, opoziva to ovlašćenje.</w:t>
      </w:r>
    </w:p>
    <w:p w14:paraId="1E30D5C8" w14:textId="77777777" w:rsidR="00E83509" w:rsidRPr="00ED05B0" w:rsidRDefault="008F0BE9" w:rsidP="00E20A1F">
      <w:pPr>
        <w:ind w:firstLine="720"/>
        <w:jc w:val="both"/>
        <w:rPr>
          <w:rFonts w:ascii="Arial" w:hAnsi="Arial" w:cs="Arial"/>
          <w:sz w:val="22"/>
          <w:szCs w:val="22"/>
        </w:rPr>
      </w:pPr>
      <w:r>
        <w:rPr>
          <w:rFonts w:ascii="Arial" w:hAnsi="Arial" w:cs="Arial"/>
          <w:sz w:val="22"/>
          <w:szCs w:val="22"/>
        </w:rPr>
        <w:t>Lučka kapetanija može privremeno suspendovati ovlašćenje o stručnoj osposobljenosti ako ocijeni da je to neophodno radi sigurnosti plovidbe ili javnog reda.</w:t>
      </w:r>
    </w:p>
    <w:p w14:paraId="52862149" w14:textId="77777777" w:rsidR="00E83509" w:rsidRPr="00ED05B0" w:rsidRDefault="008F0BE9" w:rsidP="00E20A1F">
      <w:pPr>
        <w:ind w:firstLine="720"/>
        <w:jc w:val="both"/>
        <w:rPr>
          <w:rFonts w:ascii="Arial" w:hAnsi="Arial" w:cs="Arial"/>
          <w:sz w:val="22"/>
          <w:szCs w:val="22"/>
        </w:rPr>
      </w:pPr>
      <w:r>
        <w:rPr>
          <w:rFonts w:ascii="Arial" w:hAnsi="Arial" w:cs="Arial"/>
          <w:sz w:val="22"/>
          <w:szCs w:val="22"/>
        </w:rPr>
        <w:t>Lučka kapetanija bez odlaganja unosi podatke o suspenzijama i opozivima u Evropsku bazu podataka o izdatim ovlašćenjima.</w:t>
      </w:r>
    </w:p>
    <w:p w14:paraId="7EB7E03B" w14:textId="77777777" w:rsidR="00E83509" w:rsidRPr="00ED05B0" w:rsidRDefault="008F0BE9">
      <w:pPr>
        <w:spacing w:before="300"/>
        <w:jc w:val="center"/>
        <w:rPr>
          <w:rFonts w:ascii="Arial" w:hAnsi="Arial" w:cs="Arial"/>
          <w:sz w:val="22"/>
          <w:szCs w:val="22"/>
        </w:rPr>
      </w:pPr>
      <w:r>
        <w:rPr>
          <w:rFonts w:ascii="Arial" w:hAnsi="Arial" w:cs="Arial"/>
          <w:b/>
          <w:bCs/>
          <w:sz w:val="22"/>
          <w:szCs w:val="22"/>
        </w:rPr>
        <w:t>Saradnja nadležnih organa</w:t>
      </w:r>
    </w:p>
    <w:p w14:paraId="6F223B28"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96</w:t>
      </w:r>
    </w:p>
    <w:p w14:paraId="0F4453F6" w14:textId="77777777" w:rsidR="00E83509" w:rsidRPr="00ED05B0" w:rsidRDefault="008F0BE9" w:rsidP="00E20A1F">
      <w:pPr>
        <w:ind w:firstLine="720"/>
        <w:jc w:val="both"/>
        <w:rPr>
          <w:rFonts w:ascii="Arial" w:hAnsi="Arial" w:cs="Arial"/>
          <w:sz w:val="22"/>
          <w:szCs w:val="22"/>
        </w:rPr>
      </w:pPr>
      <w:r>
        <w:rPr>
          <w:rFonts w:ascii="Arial" w:hAnsi="Arial" w:cs="Arial"/>
          <w:sz w:val="22"/>
          <w:szCs w:val="22"/>
        </w:rPr>
        <w:t>Ako Ministarstvo utvrdi da ovlašćenje o stručnoj osposobljenosti koje je izdalo nadležno tijelo druge države ne ispunjava uslove propisane ovim zakonom, ili ako postoje razlozi sigurnosti plovidbe ili javnog reda, Ministarstvo će od tijela koje je izdalo to ovlašćenje zatražiti razmatranje mogućnosti njegovog suspendovanja.</w:t>
      </w:r>
    </w:p>
    <w:p w14:paraId="4B55C388" w14:textId="77777777" w:rsidR="00E83509" w:rsidRPr="00ED05B0" w:rsidRDefault="008F0BE9" w:rsidP="00E20A1F">
      <w:pPr>
        <w:ind w:firstLine="720"/>
        <w:jc w:val="both"/>
        <w:rPr>
          <w:rFonts w:ascii="Arial" w:hAnsi="Arial" w:cs="Arial"/>
          <w:sz w:val="22"/>
          <w:szCs w:val="22"/>
        </w:rPr>
      </w:pPr>
      <w:r>
        <w:rPr>
          <w:rFonts w:ascii="Arial" w:hAnsi="Arial" w:cs="Arial"/>
          <w:sz w:val="22"/>
          <w:szCs w:val="22"/>
        </w:rPr>
        <w:t>Ministarstvo o tome obavještava Evropsku komisiju.</w:t>
      </w:r>
    </w:p>
    <w:p w14:paraId="343B16F8" w14:textId="77777777" w:rsidR="00E83509" w:rsidRPr="00ED05B0" w:rsidRDefault="008F0BE9" w:rsidP="00E20A1F">
      <w:pPr>
        <w:ind w:firstLine="720"/>
        <w:jc w:val="both"/>
        <w:rPr>
          <w:rFonts w:ascii="Arial" w:hAnsi="Arial" w:cs="Arial"/>
          <w:sz w:val="22"/>
          <w:szCs w:val="22"/>
        </w:rPr>
      </w:pPr>
      <w:r>
        <w:rPr>
          <w:rFonts w:ascii="Arial" w:hAnsi="Arial" w:cs="Arial"/>
          <w:sz w:val="22"/>
          <w:szCs w:val="22"/>
        </w:rPr>
        <w:t>Ministarstvo može licu zabraniti obavljanje poslova u okviru svoje nadležnosti do prijema obavještenja o odluci tijela koje je izdalo ovlašćenje.</w:t>
      </w:r>
    </w:p>
    <w:p w14:paraId="59ECE469" w14:textId="77777777" w:rsidR="00E83509" w:rsidRPr="00ED05B0" w:rsidRDefault="008F0BE9" w:rsidP="00E20A1F">
      <w:pPr>
        <w:ind w:firstLine="720"/>
        <w:jc w:val="both"/>
        <w:rPr>
          <w:rFonts w:ascii="Arial" w:hAnsi="Arial" w:cs="Arial"/>
          <w:sz w:val="22"/>
          <w:szCs w:val="22"/>
        </w:rPr>
      </w:pPr>
      <w:r>
        <w:rPr>
          <w:rFonts w:ascii="Arial" w:hAnsi="Arial" w:cs="Arial"/>
          <w:sz w:val="22"/>
          <w:szCs w:val="22"/>
        </w:rPr>
        <w:t>Ministarstvo sarađuje sa nadležnim tijelima drugih država radi evidentiranja i potvrđivanja plovidbenog staža i putovanja imaocima ovlašćenja i brodarskih knjižica, na zahtjev imaoca, za period od najviše 15 mjeseci prije podnošenja zahtjeva za potvrđivanje.</w:t>
      </w:r>
    </w:p>
    <w:p w14:paraId="70037273" w14:textId="77777777" w:rsidR="00E83509" w:rsidRPr="00ED05B0" w:rsidRDefault="008F0BE9">
      <w:pPr>
        <w:spacing w:before="300"/>
        <w:jc w:val="center"/>
        <w:rPr>
          <w:rFonts w:ascii="Arial" w:hAnsi="Arial" w:cs="Arial"/>
          <w:sz w:val="22"/>
          <w:szCs w:val="22"/>
        </w:rPr>
      </w:pPr>
      <w:r>
        <w:rPr>
          <w:rFonts w:ascii="Arial" w:hAnsi="Arial" w:cs="Arial"/>
          <w:b/>
          <w:bCs/>
          <w:sz w:val="22"/>
          <w:szCs w:val="22"/>
        </w:rPr>
        <w:t>Zahtjevi u pogledu kompetencija</w:t>
      </w:r>
    </w:p>
    <w:p w14:paraId="4F4A8B9B"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97</w:t>
      </w:r>
    </w:p>
    <w:p w14:paraId="79DA8D73" w14:textId="77777777" w:rsidR="00E83509" w:rsidRPr="00ED05B0" w:rsidRDefault="008F0BE9" w:rsidP="00E20A1F">
      <w:pPr>
        <w:ind w:firstLine="720"/>
        <w:jc w:val="both"/>
        <w:rPr>
          <w:rFonts w:ascii="Arial" w:hAnsi="Arial" w:cs="Arial"/>
          <w:sz w:val="22"/>
          <w:szCs w:val="22"/>
        </w:rPr>
      </w:pPr>
      <w:r>
        <w:rPr>
          <w:rFonts w:ascii="Arial" w:hAnsi="Arial" w:cs="Arial"/>
          <w:sz w:val="22"/>
          <w:szCs w:val="22"/>
        </w:rPr>
        <w:t>Zapovjednik, član posade palube, ekspert za tečni prirodni gas (LNG) i ekspert za putničku plovidbu moraju posjedovati kompetencije neophodne za sigurno upravljanje plovilom, u skladu sa čl. 98 do 102 ovog zakona.</w:t>
      </w:r>
    </w:p>
    <w:p w14:paraId="5071744E" w14:textId="123BEC9D" w:rsidR="00E83509" w:rsidRPr="00ED05B0" w:rsidRDefault="008F0BE9" w:rsidP="00E20A1F">
      <w:pPr>
        <w:ind w:firstLine="720"/>
        <w:jc w:val="both"/>
        <w:rPr>
          <w:rFonts w:ascii="Arial" w:hAnsi="Arial" w:cs="Arial"/>
          <w:sz w:val="22"/>
          <w:szCs w:val="22"/>
        </w:rPr>
      </w:pPr>
      <w:r>
        <w:rPr>
          <w:rFonts w:ascii="Arial" w:hAnsi="Arial" w:cs="Arial"/>
          <w:sz w:val="22"/>
          <w:szCs w:val="22"/>
        </w:rPr>
        <w:t>Ustanove koje sprovode obrazovanje i obuku ispunjavaju uslove u skladu sa zakonom kojim se uređuje sigurnost pomorske plovidbe.</w:t>
      </w:r>
    </w:p>
    <w:p w14:paraId="2B87B42C" w14:textId="77777777" w:rsidR="00E83509" w:rsidRPr="00ED05B0" w:rsidRDefault="008F0BE9" w:rsidP="00E20A1F">
      <w:pPr>
        <w:ind w:firstLine="720"/>
        <w:jc w:val="both"/>
        <w:rPr>
          <w:rFonts w:ascii="Arial" w:hAnsi="Arial" w:cs="Arial"/>
          <w:sz w:val="22"/>
          <w:szCs w:val="22"/>
        </w:rPr>
      </w:pPr>
      <w:r>
        <w:rPr>
          <w:rFonts w:ascii="Arial" w:hAnsi="Arial" w:cs="Arial"/>
          <w:sz w:val="22"/>
          <w:szCs w:val="22"/>
        </w:rPr>
        <w:t>Izuzetno od stava 1 ovog člana, ocjena kompetencije za plovidbu dionicama unutrašnjih plovnih puteva sa posebnim rizicima sprovodi se u skladu sa članom 101 ovog zakona.</w:t>
      </w:r>
    </w:p>
    <w:p w14:paraId="41BC7D71" w14:textId="77777777" w:rsidR="00642CE2" w:rsidRDefault="00642CE2">
      <w:pPr>
        <w:spacing w:before="300"/>
        <w:jc w:val="center"/>
        <w:rPr>
          <w:rFonts w:ascii="Arial" w:hAnsi="Arial" w:cs="Arial"/>
          <w:b/>
          <w:bCs/>
          <w:sz w:val="22"/>
          <w:szCs w:val="22"/>
        </w:rPr>
      </w:pPr>
    </w:p>
    <w:p w14:paraId="664028CB" w14:textId="77777777" w:rsidR="00642CE2" w:rsidRDefault="00642CE2">
      <w:pPr>
        <w:spacing w:before="300"/>
        <w:jc w:val="center"/>
        <w:rPr>
          <w:rFonts w:ascii="Arial" w:hAnsi="Arial" w:cs="Arial"/>
          <w:b/>
          <w:bCs/>
          <w:sz w:val="22"/>
          <w:szCs w:val="22"/>
        </w:rPr>
      </w:pPr>
    </w:p>
    <w:p w14:paraId="1017BBAD" w14:textId="77251FC1" w:rsidR="00E83509" w:rsidRPr="00ED05B0" w:rsidRDefault="008F0BE9">
      <w:pPr>
        <w:spacing w:before="300"/>
        <w:jc w:val="center"/>
        <w:rPr>
          <w:rFonts w:ascii="Arial" w:hAnsi="Arial" w:cs="Arial"/>
          <w:sz w:val="22"/>
          <w:szCs w:val="22"/>
        </w:rPr>
      </w:pPr>
      <w:r>
        <w:rPr>
          <w:rFonts w:ascii="Arial" w:hAnsi="Arial" w:cs="Arial"/>
          <w:b/>
          <w:bCs/>
          <w:sz w:val="22"/>
          <w:szCs w:val="22"/>
        </w:rPr>
        <w:t>Ocjena kompetencija</w:t>
      </w:r>
    </w:p>
    <w:p w14:paraId="79879E75" w14:textId="77777777" w:rsidR="00E83509" w:rsidRPr="00ED05B0" w:rsidRDefault="008F0BE9">
      <w:pPr>
        <w:spacing w:after="160"/>
        <w:jc w:val="center"/>
        <w:rPr>
          <w:rFonts w:ascii="Arial" w:hAnsi="Arial" w:cs="Arial"/>
          <w:b/>
          <w:bCs/>
          <w:sz w:val="22"/>
          <w:szCs w:val="22"/>
        </w:rPr>
      </w:pPr>
      <w:r>
        <w:rPr>
          <w:rFonts w:ascii="Arial" w:hAnsi="Arial" w:cs="Arial"/>
          <w:b/>
          <w:bCs/>
          <w:sz w:val="22"/>
          <w:szCs w:val="22"/>
        </w:rPr>
        <w:t>Član 98</w:t>
      </w:r>
    </w:p>
    <w:p w14:paraId="62D6DAB3" w14:textId="77777777" w:rsidR="00E83509" w:rsidRPr="00ED05B0" w:rsidRDefault="008F0BE9" w:rsidP="00E20A1F">
      <w:pPr>
        <w:ind w:firstLine="720"/>
        <w:jc w:val="both"/>
        <w:rPr>
          <w:rFonts w:ascii="Arial" w:hAnsi="Arial" w:cs="Arial"/>
          <w:sz w:val="22"/>
          <w:szCs w:val="22"/>
        </w:rPr>
      </w:pPr>
      <w:r>
        <w:rPr>
          <w:rFonts w:ascii="Arial" w:hAnsi="Arial" w:cs="Arial"/>
          <w:sz w:val="22"/>
          <w:szCs w:val="22"/>
        </w:rPr>
        <w:t>Standarde kompetencija, kao i odgovarajuća znanja i vještine potrebne za ispunjavanje osnovnih zahtjeva za sticanje ovlašćenja o stručnoj osposobljenosti, propisuje Ministarstvo, u skladu sa Direktivom (EU) 2017/2397.</w:t>
      </w:r>
    </w:p>
    <w:p w14:paraId="6790E9F4" w14:textId="77777777" w:rsidR="00E83509" w:rsidRPr="00ED05B0" w:rsidRDefault="008F0BE9" w:rsidP="00E20A1F">
      <w:pPr>
        <w:ind w:firstLine="720"/>
        <w:jc w:val="both"/>
        <w:rPr>
          <w:rFonts w:ascii="Arial" w:hAnsi="Arial" w:cs="Arial"/>
          <w:sz w:val="22"/>
          <w:szCs w:val="22"/>
        </w:rPr>
      </w:pPr>
      <w:r>
        <w:rPr>
          <w:rFonts w:ascii="Arial" w:hAnsi="Arial" w:cs="Arial"/>
          <w:sz w:val="22"/>
          <w:szCs w:val="22"/>
        </w:rPr>
        <w:t>Lice koje podnosi zahtjev za izdavanje ovlašćenja dokazuje ispunjenost standarda kompetencija iz stava 1 ovog člana uspješnim polaganjem ispita.</w:t>
      </w:r>
    </w:p>
    <w:p w14:paraId="3D6C292E" w14:textId="77777777" w:rsidR="00E83509" w:rsidRPr="00ED05B0" w:rsidRDefault="008F0BE9" w:rsidP="006B6A80">
      <w:pPr>
        <w:ind w:firstLine="720"/>
        <w:jc w:val="both"/>
        <w:rPr>
          <w:rFonts w:ascii="Arial" w:hAnsi="Arial" w:cs="Arial"/>
          <w:sz w:val="22"/>
          <w:szCs w:val="22"/>
        </w:rPr>
      </w:pPr>
      <w:r>
        <w:rPr>
          <w:rFonts w:ascii="Arial" w:hAnsi="Arial" w:cs="Arial"/>
          <w:sz w:val="22"/>
          <w:szCs w:val="22"/>
        </w:rPr>
        <w:t>Dokazivanje usklađenosti sa standardima kompetencija obavezno uključuje praktični ispit za sticanje:</w:t>
      </w:r>
    </w:p>
    <w:p w14:paraId="7974A6FE" w14:textId="77777777" w:rsidR="00E83509" w:rsidRPr="00ED05B0" w:rsidRDefault="008F0BE9">
      <w:pPr>
        <w:jc w:val="both"/>
        <w:rPr>
          <w:rFonts w:ascii="Arial" w:hAnsi="Arial" w:cs="Arial"/>
          <w:sz w:val="22"/>
          <w:szCs w:val="22"/>
        </w:rPr>
      </w:pPr>
      <w:r>
        <w:rPr>
          <w:rFonts w:ascii="Arial" w:hAnsi="Arial" w:cs="Arial"/>
          <w:sz w:val="22"/>
          <w:szCs w:val="22"/>
        </w:rPr>
        <w:t>1) ovlašćenja o stručnoj osposobljenosti zapovjednika;</w:t>
      </w:r>
    </w:p>
    <w:p w14:paraId="0B3763F3" w14:textId="77777777" w:rsidR="00E83509" w:rsidRPr="00ED05B0" w:rsidRDefault="008F0BE9">
      <w:pPr>
        <w:jc w:val="both"/>
        <w:rPr>
          <w:rFonts w:ascii="Arial" w:hAnsi="Arial" w:cs="Arial"/>
          <w:sz w:val="22"/>
          <w:szCs w:val="22"/>
        </w:rPr>
      </w:pPr>
      <w:r>
        <w:rPr>
          <w:rFonts w:ascii="Arial" w:hAnsi="Arial" w:cs="Arial"/>
          <w:sz w:val="22"/>
          <w:szCs w:val="22"/>
        </w:rPr>
        <w:t>2) posebnog ovlašćenja za plovidbu uz pomoć radara;</w:t>
      </w:r>
    </w:p>
    <w:p w14:paraId="6702168D" w14:textId="77777777" w:rsidR="00E83509" w:rsidRPr="00ED05B0" w:rsidRDefault="008F0BE9">
      <w:pPr>
        <w:jc w:val="both"/>
        <w:rPr>
          <w:rFonts w:ascii="Arial" w:hAnsi="Arial" w:cs="Arial"/>
          <w:sz w:val="22"/>
          <w:szCs w:val="22"/>
        </w:rPr>
      </w:pPr>
      <w:r>
        <w:rPr>
          <w:rFonts w:ascii="Arial" w:hAnsi="Arial" w:cs="Arial"/>
          <w:sz w:val="22"/>
          <w:szCs w:val="22"/>
        </w:rPr>
        <w:t>3) posebnog ovlašćenja o stručnoj osposobljenosti eksperta za tečni prirodni gas (LNG);</w:t>
      </w:r>
    </w:p>
    <w:p w14:paraId="5627FEAE" w14:textId="77777777" w:rsidR="00E83509" w:rsidRPr="00ED05B0" w:rsidRDefault="008F0BE9">
      <w:pPr>
        <w:jc w:val="both"/>
        <w:rPr>
          <w:rFonts w:ascii="Arial" w:hAnsi="Arial" w:cs="Arial"/>
          <w:sz w:val="22"/>
          <w:szCs w:val="22"/>
        </w:rPr>
      </w:pPr>
      <w:r>
        <w:rPr>
          <w:rFonts w:ascii="Arial" w:hAnsi="Arial" w:cs="Arial"/>
          <w:sz w:val="22"/>
          <w:szCs w:val="22"/>
        </w:rPr>
        <w:t>4) posebnog ovlašćenja o stručnoj osposobljenosti eksperta za putničku plovidbu.</w:t>
      </w:r>
    </w:p>
    <w:p w14:paraId="576242C9" w14:textId="77777777" w:rsidR="00E83509" w:rsidRPr="00ED05B0" w:rsidRDefault="008F0BE9" w:rsidP="006B6A80">
      <w:pPr>
        <w:ind w:firstLine="720"/>
        <w:jc w:val="both"/>
        <w:rPr>
          <w:rFonts w:ascii="Arial" w:hAnsi="Arial" w:cs="Arial"/>
          <w:sz w:val="22"/>
          <w:szCs w:val="22"/>
        </w:rPr>
      </w:pPr>
      <w:r>
        <w:rPr>
          <w:rFonts w:ascii="Arial" w:hAnsi="Arial" w:cs="Arial"/>
          <w:sz w:val="22"/>
          <w:szCs w:val="22"/>
        </w:rPr>
        <w:t>Praktični ispit za ovlašćenja iz tač. 1 i 2 ovog stava može se održati na plovilu ili na simulatoru koji ispunjava propisane tehničke uslove.</w:t>
      </w:r>
    </w:p>
    <w:p w14:paraId="6FA8F03C" w14:textId="77777777" w:rsidR="00E83509" w:rsidRPr="00ED05B0" w:rsidRDefault="008F0BE9" w:rsidP="006B6A80">
      <w:pPr>
        <w:ind w:firstLine="720"/>
        <w:jc w:val="both"/>
        <w:rPr>
          <w:rFonts w:ascii="Arial" w:hAnsi="Arial" w:cs="Arial"/>
          <w:sz w:val="22"/>
          <w:szCs w:val="22"/>
        </w:rPr>
      </w:pPr>
      <w:r>
        <w:rPr>
          <w:rFonts w:ascii="Arial" w:hAnsi="Arial" w:cs="Arial"/>
          <w:sz w:val="22"/>
          <w:szCs w:val="22"/>
        </w:rPr>
        <w:lastRenderedPageBreak/>
        <w:t>Za ovlašćenja iz tač. 3 i 4 ovog stava, praktični ispit može se održati na plovilu ili na odgovarajućem poligonu na kopnu.</w:t>
      </w:r>
    </w:p>
    <w:p w14:paraId="068AFDAC" w14:textId="77777777" w:rsidR="008C1B85" w:rsidRPr="00ED05B0" w:rsidRDefault="008C1B85" w:rsidP="008C1B85">
      <w:pPr>
        <w:spacing w:before="300"/>
        <w:jc w:val="center"/>
        <w:rPr>
          <w:rFonts w:ascii="Arial" w:hAnsi="Arial" w:cs="Arial"/>
          <w:sz w:val="22"/>
          <w:szCs w:val="22"/>
        </w:rPr>
      </w:pPr>
      <w:r>
        <w:rPr>
          <w:rFonts w:ascii="Arial" w:hAnsi="Arial" w:cs="Arial"/>
          <w:b/>
          <w:bCs/>
          <w:sz w:val="22"/>
          <w:szCs w:val="22"/>
        </w:rPr>
        <w:t>Ispiti u nadležnosti Ministarstva</w:t>
      </w:r>
    </w:p>
    <w:p w14:paraId="1D325F71" w14:textId="77777777" w:rsidR="008C1B85" w:rsidRPr="00ED05B0" w:rsidRDefault="008C1B85" w:rsidP="008C1B85">
      <w:pPr>
        <w:spacing w:after="160"/>
        <w:jc w:val="center"/>
        <w:rPr>
          <w:rFonts w:ascii="Arial" w:hAnsi="Arial" w:cs="Arial"/>
          <w:sz w:val="22"/>
          <w:szCs w:val="22"/>
        </w:rPr>
      </w:pPr>
      <w:r>
        <w:rPr>
          <w:rFonts w:ascii="Arial" w:hAnsi="Arial" w:cs="Arial"/>
          <w:b/>
          <w:bCs/>
          <w:sz w:val="22"/>
          <w:szCs w:val="22"/>
        </w:rPr>
        <w:t>Član 99</w:t>
      </w:r>
    </w:p>
    <w:p w14:paraId="30842F1E"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Ministarstvo organizuje ispite za provjeru kompetencija i obezbjeđuje da te ispite sprovode ispitivači kvalifikovani za procjenu kompetencija, znanja i vještina propisanih ovim zakonom.</w:t>
      </w:r>
    </w:p>
    <w:p w14:paraId="5A106D29"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Ministarstvo izdaje uvjerenje o položenom praktičnom ispitu podnosiocu zahtjeva koji je uspješno položio taj ispit, ako je ispit održan na simulatoru koji ispunjava propisane tehničke uslove i ako podnosilac zahtjeva zatraži izdavanje uvjerenja.</w:t>
      </w:r>
    </w:p>
    <w:p w14:paraId="4338A0E0"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Ministarstvo priznaje, bez dodatnih uslova ili provjera, uvjerenja o položenom praktičnom ispitu iz stava 2 ovog člana koja su izdali nadležni organi drugih država članica.</w:t>
      </w:r>
    </w:p>
    <w:p w14:paraId="6E808930"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Kod pisanih ispita ili ispita koji se sprovode putem računara, ispitivače iz stava 1 ovog člana mogu zamijeniti kvalifikovana lica koja sprovode nadzor nad ispitom.</w:t>
      </w:r>
    </w:p>
    <w:p w14:paraId="541BF225"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Ministarstvo obezbjeđuje da ispitivači i lica koja sprovode nadzor nad ispitom nijesu u sukobu interesa.</w:t>
      </w:r>
    </w:p>
    <w:p w14:paraId="4F254B15" w14:textId="77777777" w:rsidR="008C1B85" w:rsidRPr="00ED05B0" w:rsidRDefault="008C1B85" w:rsidP="008C1B85">
      <w:pPr>
        <w:jc w:val="center"/>
        <w:rPr>
          <w:rFonts w:ascii="Arial" w:hAnsi="Arial" w:cs="Arial"/>
          <w:sz w:val="22"/>
          <w:szCs w:val="22"/>
        </w:rPr>
      </w:pPr>
      <w:r>
        <w:rPr>
          <w:rFonts w:ascii="Arial" w:hAnsi="Arial" w:cs="Arial"/>
          <w:b/>
          <w:sz w:val="22"/>
          <w:szCs w:val="22"/>
        </w:rPr>
        <w:t>Odobravanje programa osposobljavanja</w:t>
      </w:r>
    </w:p>
    <w:p w14:paraId="64BE5612" w14:textId="77777777" w:rsidR="008C1B85" w:rsidRPr="00ED05B0" w:rsidRDefault="008C1B85" w:rsidP="008C1B85">
      <w:pPr>
        <w:jc w:val="center"/>
        <w:rPr>
          <w:rFonts w:ascii="Arial" w:hAnsi="Arial" w:cs="Arial"/>
          <w:b/>
          <w:sz w:val="22"/>
          <w:szCs w:val="22"/>
        </w:rPr>
      </w:pPr>
      <w:r>
        <w:rPr>
          <w:rFonts w:ascii="Arial" w:hAnsi="Arial" w:cs="Arial"/>
          <w:b/>
          <w:sz w:val="22"/>
          <w:szCs w:val="22"/>
        </w:rPr>
        <w:t>Član 100</w:t>
      </w:r>
    </w:p>
    <w:p w14:paraId="7CEDD32B" w14:textId="77777777" w:rsidR="008C1B85" w:rsidRPr="00ED05B0" w:rsidRDefault="008C1B85" w:rsidP="008C1B85">
      <w:pPr>
        <w:jc w:val="center"/>
        <w:rPr>
          <w:rFonts w:ascii="Arial" w:hAnsi="Arial" w:cs="Arial"/>
          <w:sz w:val="22"/>
          <w:szCs w:val="22"/>
        </w:rPr>
      </w:pPr>
    </w:p>
    <w:p w14:paraId="74F8CA86"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Ministarstvo odobrava programe osposobljavanja za sticanje ovlašćenja Unije o stručnoj osposobljenosti, na zahtjev organizacije koja sprovodi osposobljavanje.</w:t>
      </w:r>
    </w:p>
    <w:p w14:paraId="077E7CA8"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Program osposobljavanja odobrava se ako je usklađen sa standardima kompetencija propisanim u skladu sa članom 98 ovog zakona.</w:t>
      </w:r>
    </w:p>
    <w:p w14:paraId="1A80E3D1"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Odobrenje programa osposobljavanja izdaje se na period od pet godina i može se obnoviti na zahtjev organizacije koja sprovodi osposobljavanje.</w:t>
      </w:r>
    </w:p>
    <w:p w14:paraId="5DB097E6"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Ministarstvo oduzima odobrenje ako program osposobljavanja više ne ispunjava uslove iz stava 2 ovog člana.</w:t>
      </w:r>
    </w:p>
    <w:p w14:paraId="5AC03DA0" w14:textId="77777777" w:rsidR="008C1B85" w:rsidRPr="00ED05B0" w:rsidRDefault="008C1B85" w:rsidP="008C1B85">
      <w:pPr>
        <w:spacing w:before="300"/>
        <w:jc w:val="center"/>
        <w:rPr>
          <w:rFonts w:ascii="Arial" w:hAnsi="Arial" w:cs="Arial"/>
          <w:sz w:val="22"/>
          <w:szCs w:val="22"/>
        </w:rPr>
      </w:pPr>
      <w:r>
        <w:rPr>
          <w:rFonts w:ascii="Arial" w:hAnsi="Arial" w:cs="Arial"/>
          <w:b/>
          <w:bCs/>
          <w:sz w:val="22"/>
          <w:szCs w:val="22"/>
        </w:rPr>
        <w:t>Ocjena kompetencija za posebne rizike</w:t>
      </w:r>
    </w:p>
    <w:p w14:paraId="1C09129F" w14:textId="77777777" w:rsidR="008C1B85" w:rsidRPr="00ED05B0" w:rsidRDefault="008C1B85" w:rsidP="008C1B85">
      <w:pPr>
        <w:spacing w:after="160"/>
        <w:jc w:val="center"/>
        <w:rPr>
          <w:rFonts w:ascii="Arial" w:hAnsi="Arial" w:cs="Arial"/>
          <w:sz w:val="22"/>
          <w:szCs w:val="22"/>
        </w:rPr>
      </w:pPr>
      <w:r>
        <w:rPr>
          <w:rFonts w:ascii="Arial" w:hAnsi="Arial" w:cs="Arial"/>
          <w:b/>
          <w:bCs/>
          <w:sz w:val="22"/>
          <w:szCs w:val="22"/>
        </w:rPr>
        <w:t>Član 101</w:t>
      </w:r>
    </w:p>
    <w:p w14:paraId="231C1C07"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Za dionice unutrašnjih plovnih puteva sa posebnim rizicima, utvrđene u skladu sa ovim zakonom, dodatne kompetencije koje mora posjedovati zapovjednik, kao i sredstva kojima se dokazuje ispunjenost tih zahtjeva, propisuje Ministarstvo.</w:t>
      </w:r>
    </w:p>
    <w:p w14:paraId="086C1036"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Prilikom utvrđivanja ovih kompetencija, Ministarstvo se može savjetovati sa relevantnim međunarodnim tijelima za rijeke.</w:t>
      </w:r>
    </w:p>
    <w:p w14:paraId="34B6AF06"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Način dokazivanja kompetencija iz stava 1 ovog člana obuhvata:</w:t>
      </w:r>
    </w:p>
    <w:p w14:paraId="5F6556FD" w14:textId="77777777" w:rsidR="008C1B85" w:rsidRPr="00ED05B0" w:rsidRDefault="008C1B85" w:rsidP="008C1B85">
      <w:pPr>
        <w:jc w:val="both"/>
        <w:rPr>
          <w:rFonts w:ascii="Arial" w:hAnsi="Arial" w:cs="Arial"/>
          <w:sz w:val="22"/>
          <w:szCs w:val="22"/>
        </w:rPr>
      </w:pPr>
      <w:r>
        <w:rPr>
          <w:rFonts w:ascii="Arial" w:hAnsi="Arial" w:cs="Arial"/>
          <w:sz w:val="22"/>
          <w:szCs w:val="22"/>
        </w:rPr>
        <w:t>1) ograničen broj putovanja koja moraju biti obavljena na dotičnoj dionici;</w:t>
      </w:r>
    </w:p>
    <w:p w14:paraId="4DC711A2" w14:textId="77777777" w:rsidR="008C1B85" w:rsidRPr="00ED05B0" w:rsidRDefault="008C1B85" w:rsidP="008C1B85">
      <w:pPr>
        <w:jc w:val="both"/>
        <w:rPr>
          <w:rFonts w:ascii="Arial" w:hAnsi="Arial" w:cs="Arial"/>
          <w:sz w:val="22"/>
          <w:szCs w:val="22"/>
        </w:rPr>
      </w:pPr>
      <w:r>
        <w:rPr>
          <w:rFonts w:ascii="Arial" w:hAnsi="Arial" w:cs="Arial"/>
          <w:sz w:val="22"/>
          <w:szCs w:val="22"/>
        </w:rPr>
        <w:t>2) ispit na simulatoru;</w:t>
      </w:r>
    </w:p>
    <w:p w14:paraId="68FC5901" w14:textId="77777777" w:rsidR="008C1B85" w:rsidRPr="00ED05B0" w:rsidRDefault="008C1B85" w:rsidP="008C1B85">
      <w:pPr>
        <w:jc w:val="both"/>
        <w:rPr>
          <w:rFonts w:ascii="Arial" w:hAnsi="Arial" w:cs="Arial"/>
          <w:sz w:val="22"/>
          <w:szCs w:val="22"/>
        </w:rPr>
      </w:pPr>
      <w:r>
        <w:rPr>
          <w:rFonts w:ascii="Arial" w:hAnsi="Arial" w:cs="Arial"/>
          <w:sz w:val="22"/>
          <w:szCs w:val="22"/>
        </w:rPr>
        <w:t>3) pisani ispit sa pitanjima sa više ponuđenih odgovora;</w:t>
      </w:r>
    </w:p>
    <w:p w14:paraId="33EF5D72" w14:textId="77777777" w:rsidR="008C1B85" w:rsidRPr="00ED05B0" w:rsidRDefault="008C1B85" w:rsidP="008C1B85">
      <w:pPr>
        <w:jc w:val="both"/>
        <w:rPr>
          <w:rFonts w:ascii="Arial" w:hAnsi="Arial" w:cs="Arial"/>
          <w:sz w:val="22"/>
          <w:szCs w:val="22"/>
        </w:rPr>
      </w:pPr>
      <w:r>
        <w:rPr>
          <w:rFonts w:ascii="Arial" w:hAnsi="Arial" w:cs="Arial"/>
          <w:sz w:val="22"/>
          <w:szCs w:val="22"/>
        </w:rPr>
        <w:t>4) usmeni ispit; ili</w:t>
      </w:r>
    </w:p>
    <w:p w14:paraId="00E0AF57" w14:textId="77777777" w:rsidR="008C1B85" w:rsidRPr="00ED05B0" w:rsidRDefault="008C1B85" w:rsidP="008C1B85">
      <w:pPr>
        <w:jc w:val="both"/>
        <w:rPr>
          <w:rFonts w:ascii="Arial" w:hAnsi="Arial" w:cs="Arial"/>
          <w:sz w:val="22"/>
          <w:szCs w:val="22"/>
        </w:rPr>
      </w:pPr>
      <w:r>
        <w:rPr>
          <w:rFonts w:ascii="Arial" w:hAnsi="Arial" w:cs="Arial"/>
          <w:sz w:val="22"/>
          <w:szCs w:val="22"/>
        </w:rPr>
        <w:t>5) kombinaciju sredstava iz tač. 1 do 4 ovog stava.</w:t>
      </w:r>
    </w:p>
    <w:p w14:paraId="46B356AD"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Prilikom utvrđivanja sredstava iz stava 3 ovog člana, Ministarstvo primjenjuje objektivne, transparentne, nediskriminatorne i proporcionalne kriterijume.</w:t>
      </w:r>
    </w:p>
    <w:p w14:paraId="6910FBEB"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Ministarstvo uspostavlja postupke za ocjenu kompetencija za posebne rizike i javno objavljuje alate kojima se zapovjednicima olakšava sticanje tih kompetencija.</w:t>
      </w:r>
    </w:p>
    <w:p w14:paraId="4B9D6034" w14:textId="77777777" w:rsidR="008C1B85" w:rsidRPr="00ED05B0" w:rsidRDefault="008C1B85" w:rsidP="008C1B85">
      <w:pPr>
        <w:spacing w:before="300"/>
        <w:jc w:val="center"/>
        <w:rPr>
          <w:rFonts w:ascii="Arial" w:hAnsi="Arial" w:cs="Arial"/>
          <w:sz w:val="22"/>
          <w:szCs w:val="22"/>
        </w:rPr>
      </w:pPr>
      <w:r>
        <w:rPr>
          <w:rFonts w:ascii="Arial" w:hAnsi="Arial" w:cs="Arial"/>
          <w:b/>
          <w:bCs/>
          <w:sz w:val="22"/>
          <w:szCs w:val="22"/>
        </w:rPr>
        <w:t>Upotreba simulatora</w:t>
      </w:r>
    </w:p>
    <w:p w14:paraId="6F809210" w14:textId="77777777" w:rsidR="008C1B85" w:rsidRPr="00ED05B0" w:rsidRDefault="008C1B85" w:rsidP="008C1B85">
      <w:pPr>
        <w:spacing w:after="160"/>
        <w:jc w:val="center"/>
        <w:rPr>
          <w:rFonts w:ascii="Arial" w:hAnsi="Arial" w:cs="Arial"/>
          <w:sz w:val="22"/>
          <w:szCs w:val="22"/>
        </w:rPr>
      </w:pPr>
      <w:r>
        <w:rPr>
          <w:rFonts w:ascii="Arial" w:hAnsi="Arial" w:cs="Arial"/>
          <w:b/>
          <w:bCs/>
          <w:sz w:val="22"/>
          <w:szCs w:val="22"/>
        </w:rPr>
        <w:t>Član 102</w:t>
      </w:r>
    </w:p>
    <w:p w14:paraId="32707496"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Simulatore koji se koriste za ocjenu kompetencija odobrava Ministarstvo.</w:t>
      </w:r>
    </w:p>
    <w:p w14:paraId="1F35733D"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Odobrenje se izdaje na zahtjev, nakon dokazivanja da simulator ispunjava propisane standarde.</w:t>
      </w:r>
    </w:p>
    <w:p w14:paraId="6092AF58"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lastRenderedPageBreak/>
        <w:t>U odobrenju se precizno navodi za koju vrstu ocjene kompetencija je simulator odobren.</w:t>
      </w:r>
    </w:p>
    <w:p w14:paraId="765DA80B"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Standarde za odobravanje simulatora, uključujući minimalne funkcionalne i tehničke zahtjeve, kao i administrativne postupke u tom pogledu, propisuje Ministarstvo, u skladu sa Direktivom (EU) 2017/2397.</w:t>
      </w:r>
    </w:p>
    <w:p w14:paraId="0204AF7A"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Ministarstvo priznaje, bez dodatnih tehničkih zahtjeva ili provjera, simulatore koje su odobrili nadležni organi drugih država, u skladu sa međunarodnim sporazumima i propisanim standardima.</w:t>
      </w:r>
    </w:p>
    <w:p w14:paraId="08CC8A01"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Ministarstvo opoziva ili suspenduje odobrenje za simulator koji više ne ispunjava propisane standarde.</w:t>
      </w:r>
    </w:p>
    <w:p w14:paraId="29D70210"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Ministarstvo vodi registar odobrenih simulatora i podatke o njima dostavlja na javni uvid.</w:t>
      </w:r>
    </w:p>
    <w:p w14:paraId="3876E50A"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Ministarstvo obezbjeđuje da je pristup odobrenim simulatorima za potrebe ocjenjivanja kompetencija nediskriminatoran.</w:t>
      </w:r>
    </w:p>
    <w:p w14:paraId="443D74EE" w14:textId="77777777" w:rsidR="008C1B85" w:rsidRPr="00ED05B0" w:rsidRDefault="008C1B85" w:rsidP="008C1B85">
      <w:pPr>
        <w:spacing w:before="300"/>
        <w:jc w:val="center"/>
        <w:rPr>
          <w:rFonts w:ascii="Arial" w:hAnsi="Arial" w:cs="Arial"/>
          <w:sz w:val="22"/>
          <w:szCs w:val="22"/>
        </w:rPr>
      </w:pPr>
      <w:r>
        <w:rPr>
          <w:rFonts w:ascii="Arial" w:hAnsi="Arial" w:cs="Arial"/>
          <w:b/>
          <w:bCs/>
          <w:sz w:val="22"/>
          <w:szCs w:val="22"/>
        </w:rPr>
        <w:t>Zdravstvena sposobnost</w:t>
      </w:r>
    </w:p>
    <w:p w14:paraId="04BBAAC7" w14:textId="77777777" w:rsidR="008C1B85" w:rsidRPr="00ED05B0" w:rsidRDefault="008C1B85" w:rsidP="008C1B85">
      <w:pPr>
        <w:spacing w:after="160"/>
        <w:jc w:val="center"/>
        <w:rPr>
          <w:rFonts w:ascii="Arial" w:hAnsi="Arial" w:cs="Arial"/>
          <w:sz w:val="22"/>
          <w:szCs w:val="22"/>
        </w:rPr>
      </w:pPr>
      <w:r>
        <w:rPr>
          <w:rFonts w:ascii="Arial" w:hAnsi="Arial" w:cs="Arial"/>
          <w:b/>
          <w:bCs/>
          <w:sz w:val="22"/>
          <w:szCs w:val="22"/>
        </w:rPr>
        <w:t>Član 103</w:t>
      </w:r>
    </w:p>
    <w:p w14:paraId="2E933F61"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Član posade koji podnosi zahtjev za izdavanje ovlašćenja Unije o stručnoj osposobljenosti dokazuje zdravstvenu sposobnost dostavljanjem važećeg uvjerenja o zdravstvenoj sposobnosti koje izdaje doktor medicine kojeg je ovlastio organ državne uprave nadležan za poslove zdravlja (u daljem tekstu: uvjerenje), na osnovu uspješno obavljenog zdravstvenog pregleda.</w:t>
      </w:r>
    </w:p>
    <w:p w14:paraId="61F330B9"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Podnosilac zahtjeva dostavlja uvjerenje Ministarstvu prilikom podnošenja zahtjeva za:</w:t>
      </w:r>
    </w:p>
    <w:p w14:paraId="49A103CC" w14:textId="77777777" w:rsidR="008C1B85" w:rsidRPr="00ED05B0" w:rsidRDefault="008C1B85" w:rsidP="008C1B85">
      <w:pPr>
        <w:jc w:val="both"/>
        <w:rPr>
          <w:rFonts w:ascii="Arial" w:hAnsi="Arial" w:cs="Arial"/>
          <w:sz w:val="22"/>
          <w:szCs w:val="22"/>
        </w:rPr>
      </w:pPr>
      <w:r>
        <w:rPr>
          <w:rFonts w:ascii="Arial" w:hAnsi="Arial" w:cs="Arial"/>
          <w:sz w:val="22"/>
          <w:szCs w:val="22"/>
        </w:rPr>
        <w:t>1) izdavanje prvog ovlašćenja o stručnoj osposobljenosti člana posade palube;</w:t>
      </w:r>
    </w:p>
    <w:p w14:paraId="411B73BD" w14:textId="77777777" w:rsidR="008C1B85" w:rsidRPr="00ED05B0" w:rsidRDefault="008C1B85" w:rsidP="008C1B85">
      <w:pPr>
        <w:jc w:val="both"/>
        <w:rPr>
          <w:rFonts w:ascii="Arial" w:hAnsi="Arial" w:cs="Arial"/>
          <w:sz w:val="22"/>
          <w:szCs w:val="22"/>
        </w:rPr>
      </w:pPr>
      <w:r>
        <w:rPr>
          <w:rFonts w:ascii="Arial" w:hAnsi="Arial" w:cs="Arial"/>
          <w:sz w:val="22"/>
          <w:szCs w:val="22"/>
        </w:rPr>
        <w:t>2) izdavanje ovlašćenja o stručnoj osposobljenosti zapovjednika;</w:t>
      </w:r>
    </w:p>
    <w:p w14:paraId="5533F034" w14:textId="77777777" w:rsidR="008C1B85" w:rsidRPr="00ED05B0" w:rsidRDefault="008C1B85" w:rsidP="008C1B85">
      <w:pPr>
        <w:jc w:val="both"/>
        <w:rPr>
          <w:rFonts w:ascii="Arial" w:hAnsi="Arial" w:cs="Arial"/>
          <w:sz w:val="22"/>
          <w:szCs w:val="22"/>
        </w:rPr>
      </w:pPr>
      <w:r>
        <w:rPr>
          <w:rFonts w:ascii="Arial" w:hAnsi="Arial" w:cs="Arial"/>
          <w:sz w:val="22"/>
          <w:szCs w:val="22"/>
        </w:rPr>
        <w:t>3) produženje važenja ovlašćenja o stručnoj osposobljenosti člana posade palube.</w:t>
      </w:r>
    </w:p>
    <w:p w14:paraId="4492CCDD"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Standarde zdravstvene sposobnosti, koji obuhvataju vrstu zdravstvenih pregleda koje doktori medicine moraju obaviti, kriterijume za ocjenu sposobnosti za rad, kao i listu ograničenja i mjera ublažavanja, propisuje organ državne uprave nadležan za poslove zdravlja.</w:t>
      </w:r>
    </w:p>
    <w:p w14:paraId="4ECA092F"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Uvjerenje iz stava 1 ovog člana ne može biti starije od tri mjeseca od dana podnošenja zahtjeva.</w:t>
      </w:r>
    </w:p>
    <w:p w14:paraId="37CF342E" w14:textId="2D97BC88" w:rsidR="008C1B85" w:rsidRPr="00ED05B0" w:rsidRDefault="008C1B85" w:rsidP="008C1B85">
      <w:pPr>
        <w:ind w:firstLine="720"/>
        <w:jc w:val="both"/>
        <w:rPr>
          <w:rFonts w:ascii="Arial" w:hAnsi="Arial" w:cs="Arial"/>
          <w:sz w:val="22"/>
          <w:szCs w:val="22"/>
        </w:rPr>
      </w:pPr>
      <w:r>
        <w:rPr>
          <w:rFonts w:ascii="Arial" w:hAnsi="Arial" w:cs="Arial"/>
          <w:sz w:val="22"/>
          <w:szCs w:val="22"/>
        </w:rPr>
        <w:t>Nakon navršenih 60 godina života, imalac ovlašćenja o stručnoj osposobljenosti člana posade dužan je dokazati zdravstvenu sposobnost iz stava 1 ovog člana najmanje svakih pet godina.</w:t>
      </w:r>
    </w:p>
    <w:p w14:paraId="231195F7" w14:textId="3649251F" w:rsidR="008C1B85" w:rsidRPr="00ED05B0" w:rsidRDefault="008C1B85" w:rsidP="008C1B85">
      <w:pPr>
        <w:ind w:firstLine="720"/>
        <w:jc w:val="both"/>
        <w:rPr>
          <w:rFonts w:ascii="Arial" w:hAnsi="Arial" w:cs="Arial"/>
          <w:sz w:val="22"/>
          <w:szCs w:val="22"/>
        </w:rPr>
      </w:pPr>
      <w:r>
        <w:rPr>
          <w:rFonts w:ascii="Arial" w:hAnsi="Arial" w:cs="Arial"/>
          <w:sz w:val="22"/>
          <w:szCs w:val="22"/>
        </w:rPr>
        <w:t>Nakon navršenih 70 godina života, imalac je dužan dokazivati zdravstvenu sposobnost svake dvije godine.</w:t>
      </w:r>
    </w:p>
    <w:p w14:paraId="74B2E29E"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Poslodavac, zapovjednik ili Ministarstvo mogu zahtijevati od člana posade palube da dokaže zdravstvenu sposobnost u skladu sa stavom 1 ovog člana, kad god postoje objektivne naznake da taj član posade više ne ispunjava zahtjeve zdravstvene sposobnosti.</w:t>
      </w:r>
    </w:p>
    <w:p w14:paraId="0DACC8F4"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Ako podnosilac zahtjeva ne može u potpunosti dokazati zdravstvenu sposobnost, Ministarstvo može propisati mjere ublažavanja ili ograničenja kojima se osigurava sigurnost plovidbe.</w:t>
      </w:r>
    </w:p>
    <w:p w14:paraId="38A5EE5D"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Te mjere ublažavanja i ograničenja navode se u ovlašćenju Unije o stručnoj osposobljenosti.</w:t>
      </w:r>
    </w:p>
    <w:p w14:paraId="50B648B1" w14:textId="77777777" w:rsidR="008C1B85" w:rsidRPr="00ED05B0" w:rsidRDefault="008C1B85" w:rsidP="008C1B85">
      <w:pPr>
        <w:spacing w:before="300"/>
        <w:jc w:val="center"/>
        <w:rPr>
          <w:rFonts w:ascii="Arial" w:hAnsi="Arial" w:cs="Arial"/>
          <w:sz w:val="22"/>
          <w:szCs w:val="22"/>
        </w:rPr>
      </w:pPr>
      <w:r>
        <w:rPr>
          <w:rFonts w:ascii="Arial" w:hAnsi="Arial" w:cs="Arial"/>
          <w:b/>
          <w:bCs/>
          <w:sz w:val="22"/>
          <w:szCs w:val="22"/>
        </w:rPr>
        <w:t>Zaštita ličnih podataka</w:t>
      </w:r>
    </w:p>
    <w:p w14:paraId="7C0F7F25" w14:textId="77777777" w:rsidR="008C1B85" w:rsidRPr="00ED05B0" w:rsidRDefault="008C1B85" w:rsidP="008C1B85">
      <w:pPr>
        <w:spacing w:after="160"/>
        <w:jc w:val="center"/>
        <w:rPr>
          <w:rFonts w:ascii="Arial" w:hAnsi="Arial" w:cs="Arial"/>
          <w:sz w:val="22"/>
          <w:szCs w:val="22"/>
        </w:rPr>
      </w:pPr>
      <w:r>
        <w:rPr>
          <w:rFonts w:ascii="Arial" w:hAnsi="Arial" w:cs="Arial"/>
          <w:b/>
          <w:bCs/>
          <w:sz w:val="22"/>
          <w:szCs w:val="22"/>
        </w:rPr>
        <w:t>Član 104</w:t>
      </w:r>
    </w:p>
    <w:p w14:paraId="798DAE44"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Obrada ličnih podataka koja se vrši u skladu sa ovim zakonom sprovodi se u skladu sa propisima kojima se uređuje zaštita ličnih podataka u Crnoj Gori.</w:t>
      </w:r>
    </w:p>
    <w:p w14:paraId="4B636269"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Podaci o ličnosti obrađuju se isključivo u svrhu:</w:t>
      </w:r>
    </w:p>
    <w:p w14:paraId="3EC32BCA" w14:textId="77777777" w:rsidR="008C1B85" w:rsidRPr="00ED05B0" w:rsidRDefault="008C1B85" w:rsidP="008C1B85">
      <w:pPr>
        <w:jc w:val="both"/>
        <w:rPr>
          <w:rFonts w:ascii="Arial" w:hAnsi="Arial" w:cs="Arial"/>
          <w:sz w:val="22"/>
          <w:szCs w:val="22"/>
        </w:rPr>
      </w:pPr>
      <w:r>
        <w:rPr>
          <w:rFonts w:ascii="Arial" w:hAnsi="Arial" w:cs="Arial"/>
          <w:sz w:val="22"/>
          <w:szCs w:val="22"/>
        </w:rPr>
        <w:t>1) sprovođenja, izvršenja i evaluacije ovog zakona;</w:t>
      </w:r>
    </w:p>
    <w:p w14:paraId="6073AF76" w14:textId="77777777" w:rsidR="008C1B85" w:rsidRPr="00ED05B0" w:rsidRDefault="008C1B85" w:rsidP="008C1B85">
      <w:pPr>
        <w:jc w:val="both"/>
        <w:rPr>
          <w:rFonts w:ascii="Arial" w:hAnsi="Arial" w:cs="Arial"/>
          <w:sz w:val="22"/>
          <w:szCs w:val="22"/>
        </w:rPr>
      </w:pPr>
      <w:r>
        <w:rPr>
          <w:rFonts w:ascii="Arial" w:hAnsi="Arial" w:cs="Arial"/>
          <w:sz w:val="22"/>
          <w:szCs w:val="22"/>
        </w:rPr>
        <w:lastRenderedPageBreak/>
        <w:t>2) razmjene informacija između nadležnih organa i međunarodnih tijela, u skladu sa ovim zakonom;</w:t>
      </w:r>
    </w:p>
    <w:p w14:paraId="511F1BDB" w14:textId="77777777" w:rsidR="008C1B85" w:rsidRPr="00ED05B0" w:rsidRDefault="008C1B85" w:rsidP="008C1B85">
      <w:pPr>
        <w:jc w:val="both"/>
        <w:rPr>
          <w:rFonts w:ascii="Arial" w:hAnsi="Arial" w:cs="Arial"/>
          <w:sz w:val="22"/>
          <w:szCs w:val="22"/>
        </w:rPr>
      </w:pPr>
      <w:r>
        <w:rPr>
          <w:rFonts w:ascii="Arial" w:hAnsi="Arial" w:cs="Arial"/>
          <w:sz w:val="22"/>
          <w:szCs w:val="22"/>
        </w:rPr>
        <w:t>3) izrade statističkih izvještaja.</w:t>
      </w:r>
    </w:p>
    <w:p w14:paraId="317C802B"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Podaci u obliku koji ne otkriva identitet lica, dobijeni obradom iz stava 1 ovog člana, mogu se koristiti za podršku politikama unaprjeđenja plovidbe unutrašnjim plovnim putevima.</w:t>
      </w:r>
    </w:p>
    <w:p w14:paraId="104DC2C6"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Ministarstvo unaprijed obavještava lica čiji se lični podaci, a posebno podaci o zdravstvenom stanju, obrađuju u registrima i bazama podataka uspostavljenim na osnovu ovog zakona, o obradi njihovih podataka.</w:t>
      </w:r>
    </w:p>
    <w:p w14:paraId="1235CE8B"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Članovima posade mora biti omogućen pristup njihovim ličnim podacima i pravo na dobijanje kopije tih podataka na njihov zahtjev, u skladu sa propisima kojima se uređuje zaštita ličnih podataka.</w:t>
      </w:r>
    </w:p>
    <w:p w14:paraId="35416F35" w14:textId="77777777" w:rsidR="008C1B85" w:rsidRPr="00ED05B0" w:rsidRDefault="008C1B85" w:rsidP="008C1B85">
      <w:pPr>
        <w:spacing w:before="300"/>
        <w:jc w:val="center"/>
        <w:rPr>
          <w:rFonts w:ascii="Arial" w:hAnsi="Arial" w:cs="Arial"/>
          <w:sz w:val="22"/>
          <w:szCs w:val="22"/>
        </w:rPr>
      </w:pPr>
      <w:r>
        <w:rPr>
          <w:rFonts w:ascii="Arial" w:hAnsi="Arial" w:cs="Arial"/>
          <w:b/>
          <w:bCs/>
          <w:sz w:val="22"/>
          <w:szCs w:val="22"/>
        </w:rPr>
        <w:t>Registri i baze podataka</w:t>
      </w:r>
    </w:p>
    <w:p w14:paraId="2A540D63" w14:textId="77777777" w:rsidR="008C1B85" w:rsidRPr="00ED05B0" w:rsidRDefault="008C1B85" w:rsidP="008C1B85">
      <w:pPr>
        <w:spacing w:after="160"/>
        <w:jc w:val="center"/>
        <w:rPr>
          <w:rFonts w:ascii="Arial" w:hAnsi="Arial" w:cs="Arial"/>
          <w:sz w:val="22"/>
          <w:szCs w:val="22"/>
        </w:rPr>
      </w:pPr>
      <w:r>
        <w:rPr>
          <w:rFonts w:ascii="Arial" w:hAnsi="Arial" w:cs="Arial"/>
          <w:b/>
          <w:bCs/>
          <w:sz w:val="22"/>
          <w:szCs w:val="22"/>
        </w:rPr>
        <w:t>Član 105</w:t>
      </w:r>
    </w:p>
    <w:p w14:paraId="75924D3A"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Ministarstvo vodi registre izdatih ovlašćenja Unije o stručnoj osposobljenosti, brodarskih knjižica i brodskih dnevnika.</w:t>
      </w:r>
    </w:p>
    <w:p w14:paraId="08A9A81A"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Registri sadrže i podatke o dokumentima koji su prijavljeni kao izgubljeni, ukradeni, uništeni ili čije je važenje prestalo.</w:t>
      </w:r>
    </w:p>
    <w:p w14:paraId="6FA2B500"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Registri ovlašćenja Unije sadrže podatke sadržane u samim ovlašćenjima.</w:t>
      </w:r>
    </w:p>
    <w:p w14:paraId="5006ACBF"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Registri brodarskih knjižica sadrže ime imaoca, njegov identifikacioni broj, broj brodarske knjižice i datum izdavanja.</w:t>
      </w:r>
    </w:p>
    <w:p w14:paraId="2B1DFD05"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Registri brodskih dnevnika sadrže ime plovila, evropski identifikacioni broj plovila (ENI broj), broj brodskog dnevnika i datum izdavanja.</w:t>
      </w:r>
    </w:p>
    <w:p w14:paraId="3880764B"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Ministarstvo bez odlaganja unosi podatke iz st. 1 do 5 ovog člana u Evropsku bazu podataka o izdatim ovlašćenjima, u skladu sa propisanim standardima, radi sprovođenja ovog zakona, održavanja sigurnosti plovidbe i statističkih potreba.</w:t>
      </w:r>
    </w:p>
    <w:p w14:paraId="3346EE0B"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Lični podaci ne čuvaju se duže nego što je to potrebno za svrhe za koje su prikupljeni ili za koje se dalje obrađuju.</w:t>
      </w:r>
    </w:p>
    <w:p w14:paraId="4326EAD2"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Kada podaci više nijesu potrebni za svrhe za koje su prikupljeni ili obrađivani, uništavaju se, u skladu sa propisima o arhivskoj građi i zaštiti podataka o ličnosti.</w:t>
      </w:r>
    </w:p>
    <w:p w14:paraId="7EA15AA0" w14:textId="77777777" w:rsidR="00991F87" w:rsidRPr="00ED05B0" w:rsidRDefault="00991F87" w:rsidP="008C1B85">
      <w:pPr>
        <w:jc w:val="center"/>
        <w:rPr>
          <w:rFonts w:ascii="Arial" w:hAnsi="Arial" w:cs="Arial"/>
          <w:b/>
          <w:sz w:val="22"/>
          <w:szCs w:val="22"/>
        </w:rPr>
      </w:pPr>
    </w:p>
    <w:p w14:paraId="1925C1F9" w14:textId="2D0A490E" w:rsidR="008C1B85" w:rsidRPr="00ED05B0" w:rsidRDefault="008C1B85" w:rsidP="008C1B85">
      <w:pPr>
        <w:jc w:val="center"/>
        <w:rPr>
          <w:rFonts w:ascii="Arial" w:hAnsi="Arial" w:cs="Arial"/>
          <w:sz w:val="22"/>
          <w:szCs w:val="22"/>
        </w:rPr>
      </w:pPr>
      <w:r>
        <w:rPr>
          <w:rFonts w:ascii="Arial" w:hAnsi="Arial" w:cs="Arial"/>
          <w:b/>
          <w:sz w:val="22"/>
          <w:szCs w:val="22"/>
        </w:rPr>
        <w:t>Obavještavanje Evropske komisije</w:t>
      </w:r>
    </w:p>
    <w:p w14:paraId="588F2AF9" w14:textId="77777777" w:rsidR="008C1B85" w:rsidRPr="00ED05B0" w:rsidRDefault="008C1B85" w:rsidP="008C1B85">
      <w:pPr>
        <w:jc w:val="center"/>
        <w:rPr>
          <w:rFonts w:ascii="Arial" w:hAnsi="Arial" w:cs="Arial"/>
          <w:b/>
          <w:sz w:val="22"/>
          <w:szCs w:val="22"/>
        </w:rPr>
      </w:pPr>
      <w:r>
        <w:rPr>
          <w:rFonts w:ascii="Arial" w:hAnsi="Arial" w:cs="Arial"/>
          <w:b/>
          <w:sz w:val="22"/>
          <w:szCs w:val="22"/>
        </w:rPr>
        <w:t>Član 106</w:t>
      </w:r>
    </w:p>
    <w:p w14:paraId="6981CB0E" w14:textId="77777777" w:rsidR="008C1B85" w:rsidRPr="00ED05B0" w:rsidRDefault="008C1B85" w:rsidP="008C1B85">
      <w:pPr>
        <w:jc w:val="center"/>
        <w:rPr>
          <w:rFonts w:ascii="Arial" w:hAnsi="Arial" w:cs="Arial"/>
          <w:sz w:val="22"/>
          <w:szCs w:val="22"/>
        </w:rPr>
      </w:pPr>
    </w:p>
    <w:p w14:paraId="0770712C"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Ministarstvo obavještava Evropsku komisiju o organima nadležnim za:</w:t>
      </w:r>
    </w:p>
    <w:p w14:paraId="7FB248DF" w14:textId="77777777" w:rsidR="008C1B85" w:rsidRPr="00ED05B0" w:rsidRDefault="008C1B85" w:rsidP="008C1B85">
      <w:pPr>
        <w:jc w:val="both"/>
        <w:rPr>
          <w:rFonts w:ascii="Arial" w:hAnsi="Arial" w:cs="Arial"/>
          <w:sz w:val="22"/>
          <w:szCs w:val="22"/>
        </w:rPr>
      </w:pPr>
      <w:r>
        <w:rPr>
          <w:rFonts w:ascii="Arial" w:hAnsi="Arial" w:cs="Arial"/>
          <w:sz w:val="22"/>
          <w:szCs w:val="22"/>
        </w:rPr>
        <w:t>1) organizovanje i nadzor ispita;</w:t>
      </w:r>
    </w:p>
    <w:p w14:paraId="75A29370" w14:textId="77777777" w:rsidR="008C1B85" w:rsidRPr="00ED05B0" w:rsidRDefault="008C1B85" w:rsidP="008C1B85">
      <w:pPr>
        <w:jc w:val="both"/>
        <w:rPr>
          <w:rFonts w:ascii="Arial" w:hAnsi="Arial" w:cs="Arial"/>
          <w:sz w:val="22"/>
          <w:szCs w:val="22"/>
        </w:rPr>
      </w:pPr>
      <w:r>
        <w:rPr>
          <w:rFonts w:ascii="Arial" w:hAnsi="Arial" w:cs="Arial"/>
          <w:sz w:val="22"/>
          <w:szCs w:val="22"/>
        </w:rPr>
        <w:t>2) odobravanje programa osposobljavanja;</w:t>
      </w:r>
    </w:p>
    <w:p w14:paraId="78FF1669" w14:textId="77777777" w:rsidR="008C1B85" w:rsidRPr="00ED05B0" w:rsidRDefault="008C1B85" w:rsidP="008C1B85">
      <w:pPr>
        <w:jc w:val="both"/>
        <w:rPr>
          <w:rFonts w:ascii="Arial" w:hAnsi="Arial" w:cs="Arial"/>
          <w:sz w:val="22"/>
          <w:szCs w:val="22"/>
        </w:rPr>
      </w:pPr>
      <w:r>
        <w:rPr>
          <w:rFonts w:ascii="Arial" w:hAnsi="Arial" w:cs="Arial"/>
          <w:sz w:val="22"/>
          <w:szCs w:val="22"/>
        </w:rPr>
        <w:t>3) odobravanje simulatora;</w:t>
      </w:r>
    </w:p>
    <w:p w14:paraId="6D0BBB8B" w14:textId="77777777" w:rsidR="008C1B85" w:rsidRPr="00ED05B0" w:rsidRDefault="008C1B85" w:rsidP="008C1B85">
      <w:pPr>
        <w:jc w:val="both"/>
        <w:rPr>
          <w:rFonts w:ascii="Arial" w:hAnsi="Arial" w:cs="Arial"/>
          <w:sz w:val="22"/>
          <w:szCs w:val="22"/>
        </w:rPr>
      </w:pPr>
      <w:r>
        <w:rPr>
          <w:rFonts w:ascii="Arial" w:hAnsi="Arial" w:cs="Arial"/>
          <w:sz w:val="22"/>
          <w:szCs w:val="22"/>
        </w:rPr>
        <w:t>4) izdavanje, suspenziju i opoziv ovlašćenja, produženje njihovog važenja, kao i izdavanje brodarskih knjižica i brodskih dnevnika;</w:t>
      </w:r>
    </w:p>
    <w:p w14:paraId="7626B802" w14:textId="77777777" w:rsidR="008C1B85" w:rsidRPr="00ED05B0" w:rsidRDefault="008C1B85" w:rsidP="008C1B85">
      <w:pPr>
        <w:jc w:val="both"/>
        <w:rPr>
          <w:rFonts w:ascii="Arial" w:hAnsi="Arial" w:cs="Arial"/>
          <w:sz w:val="22"/>
          <w:szCs w:val="22"/>
        </w:rPr>
      </w:pPr>
      <w:r>
        <w:rPr>
          <w:rFonts w:ascii="Arial" w:hAnsi="Arial" w:cs="Arial"/>
          <w:sz w:val="22"/>
          <w:szCs w:val="22"/>
        </w:rPr>
        <w:t>5) potvrđivanje plovidbenog staža u brodarskim knjižicama;</w:t>
      </w:r>
    </w:p>
    <w:p w14:paraId="466E0FF3" w14:textId="77777777" w:rsidR="008C1B85" w:rsidRPr="00ED05B0" w:rsidRDefault="008C1B85" w:rsidP="008C1B85">
      <w:pPr>
        <w:jc w:val="both"/>
        <w:rPr>
          <w:rFonts w:ascii="Arial" w:hAnsi="Arial" w:cs="Arial"/>
          <w:sz w:val="22"/>
          <w:szCs w:val="22"/>
        </w:rPr>
      </w:pPr>
      <w:r>
        <w:rPr>
          <w:rFonts w:ascii="Arial" w:hAnsi="Arial" w:cs="Arial"/>
          <w:sz w:val="22"/>
          <w:szCs w:val="22"/>
        </w:rPr>
        <w:t>6) određivanje doktora medicine ovlašćenih za izdavanje uvjerenja o zdravstvenoj sposobnosti;</w:t>
      </w:r>
    </w:p>
    <w:p w14:paraId="0766B46C" w14:textId="77777777" w:rsidR="008C1B85" w:rsidRPr="00ED05B0" w:rsidRDefault="008C1B85" w:rsidP="008C1B85">
      <w:pPr>
        <w:jc w:val="both"/>
        <w:rPr>
          <w:rFonts w:ascii="Arial" w:hAnsi="Arial" w:cs="Arial"/>
          <w:sz w:val="22"/>
          <w:szCs w:val="22"/>
        </w:rPr>
      </w:pPr>
      <w:r>
        <w:rPr>
          <w:rFonts w:ascii="Arial" w:hAnsi="Arial" w:cs="Arial"/>
          <w:sz w:val="22"/>
          <w:szCs w:val="22"/>
        </w:rPr>
        <w:t>7) vođenje registara;</w:t>
      </w:r>
    </w:p>
    <w:p w14:paraId="0A24503B" w14:textId="77777777" w:rsidR="008C1B85" w:rsidRPr="00ED05B0" w:rsidRDefault="008C1B85" w:rsidP="008C1B85">
      <w:pPr>
        <w:jc w:val="both"/>
        <w:rPr>
          <w:rFonts w:ascii="Arial" w:hAnsi="Arial" w:cs="Arial"/>
          <w:sz w:val="22"/>
          <w:szCs w:val="22"/>
        </w:rPr>
      </w:pPr>
      <w:r>
        <w:rPr>
          <w:rFonts w:ascii="Arial" w:hAnsi="Arial" w:cs="Arial"/>
          <w:sz w:val="22"/>
          <w:szCs w:val="22"/>
        </w:rPr>
        <w:t>8) otkrivanje i suzbijanje prevare i drugih nezakonitih radnji.</w:t>
      </w:r>
    </w:p>
    <w:p w14:paraId="2E26955E" w14:textId="58B18363" w:rsidR="008C1B85" w:rsidRPr="00ED05B0" w:rsidRDefault="00991F87" w:rsidP="00991F87">
      <w:pPr>
        <w:spacing w:before="300"/>
        <w:jc w:val="center"/>
        <w:rPr>
          <w:rFonts w:ascii="Arial" w:hAnsi="Arial" w:cs="Arial"/>
          <w:sz w:val="22"/>
          <w:szCs w:val="22"/>
        </w:rPr>
      </w:pPr>
      <w:r>
        <w:rPr>
          <w:rFonts w:ascii="Arial" w:hAnsi="Arial" w:cs="Arial"/>
          <w:b/>
          <w:bCs/>
          <w:sz w:val="22"/>
          <w:szCs w:val="22"/>
        </w:rPr>
        <w:t>Sistem standarda kvaliteta i praćenje</w:t>
      </w:r>
    </w:p>
    <w:p w14:paraId="193CF7E4" w14:textId="77777777" w:rsidR="008C1B85" w:rsidRPr="00ED05B0" w:rsidRDefault="008C1B85" w:rsidP="008C1B85">
      <w:pPr>
        <w:spacing w:after="160"/>
        <w:jc w:val="center"/>
        <w:rPr>
          <w:rFonts w:ascii="Arial" w:hAnsi="Arial" w:cs="Arial"/>
          <w:sz w:val="22"/>
          <w:szCs w:val="22"/>
        </w:rPr>
      </w:pPr>
      <w:r>
        <w:rPr>
          <w:rFonts w:ascii="Arial" w:hAnsi="Arial" w:cs="Arial"/>
          <w:b/>
          <w:bCs/>
          <w:sz w:val="22"/>
          <w:szCs w:val="22"/>
        </w:rPr>
        <w:t>Član 107</w:t>
      </w:r>
    </w:p>
    <w:p w14:paraId="52FE96E8"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Ministarstvo uspostavlja sistem standarda kvaliteta kroz koji trajno prati aktivnosti državnih organa, organizacija i drugih pravnih lica koja vrše osposobljavanje, ocjenu kompetencija, kao i izdavanje i ažuriranje ovlašćenja o stručnoj osposobljenosti, brodarskih knjižica i brodskih dnevnika.</w:t>
      </w:r>
    </w:p>
    <w:p w14:paraId="0BF01B26"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lastRenderedPageBreak/>
        <w:t>Ministarstvo propisuje jasno definisane ciljeve osposobljavanja, pored standarda kompetencija i nivoa znanja i vještina propisanih u skladu sa članom 98 ovog zakona.</w:t>
      </w:r>
    </w:p>
    <w:p w14:paraId="154E449E"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Sistem standarda kvaliteta iz stava 1 ovog člana, kroz definisane politike, kontrole i interne revizije, obavezno obuhvata:</w:t>
      </w:r>
    </w:p>
    <w:p w14:paraId="76AB23A2"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1) postupke izdavanja, produženja važenja, suspenzije i opoziva ovlašćenja o stručnoj osposobljenosti, brodarskih knjižica i brodskih dnevnika;</w:t>
      </w:r>
    </w:p>
    <w:p w14:paraId="1E82ED92" w14:textId="77777777" w:rsidR="008C1B85" w:rsidRPr="00ED05B0" w:rsidRDefault="008C1B85" w:rsidP="008C1B85">
      <w:pPr>
        <w:jc w:val="both"/>
        <w:rPr>
          <w:rFonts w:ascii="Arial" w:hAnsi="Arial" w:cs="Arial"/>
          <w:sz w:val="22"/>
          <w:szCs w:val="22"/>
        </w:rPr>
      </w:pPr>
      <w:r>
        <w:rPr>
          <w:rFonts w:ascii="Arial" w:hAnsi="Arial" w:cs="Arial"/>
          <w:sz w:val="22"/>
          <w:szCs w:val="22"/>
        </w:rPr>
        <w:t>2) sve kurseve i programe obuke i osposobljavanja;</w:t>
      </w:r>
    </w:p>
    <w:p w14:paraId="1FE0CD49" w14:textId="77777777" w:rsidR="008C1B85" w:rsidRPr="00ED05B0" w:rsidRDefault="008C1B85" w:rsidP="008C1B85">
      <w:pPr>
        <w:jc w:val="both"/>
        <w:rPr>
          <w:rFonts w:ascii="Arial" w:hAnsi="Arial" w:cs="Arial"/>
          <w:sz w:val="22"/>
          <w:szCs w:val="22"/>
        </w:rPr>
      </w:pPr>
      <w:r>
        <w:rPr>
          <w:rFonts w:ascii="Arial" w:hAnsi="Arial" w:cs="Arial"/>
          <w:sz w:val="22"/>
          <w:szCs w:val="22"/>
        </w:rPr>
        <w:t>3) ispite i procjene kompetencija koje se sprovode;</w:t>
      </w:r>
    </w:p>
    <w:p w14:paraId="0E303BCB" w14:textId="77777777" w:rsidR="008C1B85" w:rsidRPr="00ED05B0" w:rsidRDefault="008C1B85" w:rsidP="008C1B85">
      <w:pPr>
        <w:jc w:val="both"/>
        <w:rPr>
          <w:rFonts w:ascii="Arial" w:hAnsi="Arial" w:cs="Arial"/>
          <w:sz w:val="22"/>
          <w:szCs w:val="22"/>
        </w:rPr>
      </w:pPr>
      <w:r>
        <w:rPr>
          <w:rFonts w:ascii="Arial" w:hAnsi="Arial" w:cs="Arial"/>
          <w:sz w:val="22"/>
          <w:szCs w:val="22"/>
        </w:rPr>
        <w:t>4) kvalifikacije i radno iskustvo koje moraju posjedovati predavači i članovi ispitnih komisija.</w:t>
      </w:r>
    </w:p>
    <w:p w14:paraId="6B729F27" w14:textId="77777777" w:rsidR="008C1B85" w:rsidRPr="00ED05B0" w:rsidRDefault="008C1B85" w:rsidP="008C1B85">
      <w:pPr>
        <w:spacing w:before="300"/>
        <w:jc w:val="center"/>
        <w:rPr>
          <w:rFonts w:ascii="Arial" w:hAnsi="Arial" w:cs="Arial"/>
          <w:sz w:val="22"/>
          <w:szCs w:val="22"/>
        </w:rPr>
      </w:pPr>
      <w:bookmarkStart w:id="5" w:name="_Hlk234402539"/>
      <w:r>
        <w:rPr>
          <w:rFonts w:ascii="Arial" w:hAnsi="Arial" w:cs="Arial"/>
          <w:b/>
          <w:bCs/>
          <w:sz w:val="22"/>
          <w:szCs w:val="22"/>
        </w:rPr>
        <w:t>Nezavisna evaluacija</w:t>
      </w:r>
    </w:p>
    <w:bookmarkEnd w:id="5"/>
    <w:p w14:paraId="27509527" w14:textId="77777777" w:rsidR="008C1B85" w:rsidRPr="00ED05B0" w:rsidRDefault="008C1B85" w:rsidP="008C1B85">
      <w:pPr>
        <w:spacing w:after="160"/>
        <w:jc w:val="center"/>
        <w:rPr>
          <w:rFonts w:ascii="Arial" w:hAnsi="Arial" w:cs="Arial"/>
          <w:sz w:val="22"/>
          <w:szCs w:val="22"/>
        </w:rPr>
      </w:pPr>
      <w:r>
        <w:rPr>
          <w:rFonts w:ascii="Arial" w:hAnsi="Arial" w:cs="Arial"/>
          <w:b/>
          <w:bCs/>
          <w:sz w:val="22"/>
          <w:szCs w:val="22"/>
        </w:rPr>
        <w:t>Član 108</w:t>
      </w:r>
    </w:p>
    <w:p w14:paraId="5976C7EB"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Ministarstvo obezbjeđuje da nezavisno tijelo, koje ispunjava propisane uslove, sprovede evaluaciju aktivnosti koje se odnose na sticanje i ocjenjivanje kompetencija, kao i na vođenje postupaka izdavanja i administracije ovlašćenja Unije o stručnoj osposobljenosti, brodarskih knjižica i brodskih dnevnika.</w:t>
      </w:r>
    </w:p>
    <w:p w14:paraId="3CE0588A"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Evaluacija iz stava 1 ovog člana sprovodi se najkasnije do 17. januara 2037. godine, a nakon toga periodično, najmanje jednom u deset godina.</w:t>
      </w:r>
    </w:p>
    <w:p w14:paraId="05B17BA1"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Rezultati evaluacije iz stava 1 ovog člana dokumentuju se i bez odlaganja dostavljaju Ministarstvu u formi izvještaja o nezavisnoj evaluaciji.</w:t>
      </w:r>
    </w:p>
    <w:p w14:paraId="04E08CA2"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Ministarstvo, na osnovu izvještaja iz stava 3 ovog člana, u slučaju utvrđenih nedostataka, bez odlaganja preduzima odgovarajuće mjere radi njihovog otklanjanja i usklađivanja sa sistemom standarda kvaliteta.</w:t>
      </w:r>
    </w:p>
    <w:p w14:paraId="357FDEB8" w14:textId="77777777" w:rsidR="008C1B85" w:rsidRPr="00ED05B0" w:rsidRDefault="008C1B85" w:rsidP="008C1B85">
      <w:pPr>
        <w:spacing w:before="300"/>
        <w:jc w:val="center"/>
        <w:rPr>
          <w:rFonts w:ascii="Arial" w:hAnsi="Arial" w:cs="Arial"/>
          <w:sz w:val="22"/>
          <w:szCs w:val="22"/>
        </w:rPr>
      </w:pPr>
      <w:r>
        <w:rPr>
          <w:rFonts w:ascii="Arial" w:hAnsi="Arial" w:cs="Arial"/>
          <w:b/>
          <w:bCs/>
          <w:sz w:val="22"/>
          <w:szCs w:val="22"/>
        </w:rPr>
        <w:t>Sprječavanje prevare i drugih nezakonitih radnji</w:t>
      </w:r>
    </w:p>
    <w:p w14:paraId="059017B5" w14:textId="77777777" w:rsidR="008C1B85" w:rsidRPr="00ED05B0" w:rsidRDefault="008C1B85" w:rsidP="008C1B85">
      <w:pPr>
        <w:spacing w:after="160"/>
        <w:jc w:val="center"/>
        <w:rPr>
          <w:rFonts w:ascii="Arial" w:hAnsi="Arial" w:cs="Arial"/>
          <w:sz w:val="22"/>
          <w:szCs w:val="22"/>
        </w:rPr>
      </w:pPr>
      <w:r>
        <w:rPr>
          <w:rFonts w:ascii="Arial" w:hAnsi="Arial" w:cs="Arial"/>
          <w:b/>
          <w:bCs/>
          <w:sz w:val="22"/>
          <w:szCs w:val="22"/>
        </w:rPr>
        <w:t>Član 109</w:t>
      </w:r>
    </w:p>
    <w:p w14:paraId="03EA2C96"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Ministarstvo i drugi nadležni organi preduzimaju odgovarajuće mjere radi sprječavanja, otkrivanja i suzbijanja prevare i drugih nezakonitih radnji koje se odnose na ovlašćenja Unije o stručnoj osposobljenosti, brodarske knjižice, brodske dnevnike, uvjerenja o zdravstvenoj sposobnosti, kao i registre i baze podataka propisane ovim zakonom.</w:t>
      </w:r>
    </w:p>
    <w:p w14:paraId="49BD21F3"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Ministarstvo razmjenjuje informacije sa nadležnim organima drugih država u pogledu izdavanja, produženja važenja, suspenzije i opoziva ovlašćenja licima koja upravljaju plovilima ili su članovi posade, u slučaju sumnje na postojanje prevare ili drugih nezakonitih postupaka.</w:t>
      </w:r>
    </w:p>
    <w:p w14:paraId="77CC4E9A"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Ministarstvo, prilikom razmjene podataka iz stava 2 ovog člana, postupa u skladu sa propisima kojima se uređuje zaštita ličnih podataka.</w:t>
      </w:r>
    </w:p>
    <w:p w14:paraId="4BD50345" w14:textId="77777777" w:rsidR="008C1B85" w:rsidRPr="00ED05B0" w:rsidRDefault="008C1B85" w:rsidP="008C1B85">
      <w:pPr>
        <w:spacing w:before="300"/>
        <w:jc w:val="center"/>
        <w:rPr>
          <w:rFonts w:ascii="Arial" w:hAnsi="Arial" w:cs="Arial"/>
          <w:b/>
          <w:bCs/>
          <w:sz w:val="22"/>
          <w:szCs w:val="22"/>
        </w:rPr>
      </w:pPr>
    </w:p>
    <w:p w14:paraId="73F0564A" w14:textId="3357D6B7" w:rsidR="008C1B85" w:rsidRPr="00ED05B0" w:rsidRDefault="008C1B85" w:rsidP="008C1B85">
      <w:pPr>
        <w:spacing w:before="300"/>
        <w:jc w:val="center"/>
        <w:rPr>
          <w:rFonts w:ascii="Arial" w:hAnsi="Arial" w:cs="Arial"/>
          <w:sz w:val="22"/>
          <w:szCs w:val="22"/>
        </w:rPr>
      </w:pPr>
      <w:r>
        <w:rPr>
          <w:rFonts w:ascii="Arial" w:hAnsi="Arial" w:cs="Arial"/>
          <w:b/>
          <w:bCs/>
          <w:sz w:val="22"/>
          <w:szCs w:val="22"/>
        </w:rPr>
        <w:t>Minimalni broj članova posade broda</w:t>
      </w:r>
    </w:p>
    <w:p w14:paraId="662B47E5" w14:textId="77777777" w:rsidR="008C1B85" w:rsidRPr="00ED05B0" w:rsidRDefault="008C1B85" w:rsidP="008C1B85">
      <w:pPr>
        <w:spacing w:after="160"/>
        <w:jc w:val="center"/>
        <w:rPr>
          <w:rFonts w:ascii="Arial" w:hAnsi="Arial" w:cs="Arial"/>
          <w:sz w:val="22"/>
          <w:szCs w:val="22"/>
        </w:rPr>
      </w:pPr>
      <w:r>
        <w:rPr>
          <w:rFonts w:ascii="Arial" w:hAnsi="Arial" w:cs="Arial"/>
          <w:b/>
          <w:bCs/>
          <w:sz w:val="22"/>
          <w:szCs w:val="22"/>
        </w:rPr>
        <w:t>Član 110</w:t>
      </w:r>
    </w:p>
    <w:p w14:paraId="25721581"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Za obavljanje poslova kojima se osigurava sigurna plovidba, na brodu mora biti ukrcan propisani broj stručno osposobljenih članova posade.</w:t>
      </w:r>
    </w:p>
    <w:p w14:paraId="24AFAC43"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Posadu broda čine zapovjednik i druga lica ukrcana radi obavljanja poslova na brodu i upisana u brodski dnevnik.</w:t>
      </w:r>
    </w:p>
    <w:p w14:paraId="02705B3D"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Član posade broda koji obavlja poslove u pogledu sigurnosti plovidbe broda može biti samo lice koje ima propisane godine starosti, koje je zdravstveno sposobno za obavljanje poslova na brodu i koje je stručno osposobljeno za obavljanje pojedinih poslova na brodu.</w:t>
      </w:r>
    </w:p>
    <w:p w14:paraId="2B68DEEB"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Stručni radnik je član posade broda koji nema zaduženja u pogledu sigurnosti plovidbe broda.</w:t>
      </w:r>
    </w:p>
    <w:p w14:paraId="713CBA35"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Minimalni broj članova posade, svojstva ukrcanja, ovlašćenja i poslove na brodu, kompetencije, ispitne programe, te dodatne uslove za plovidbu propisuje Ministarstvo.</w:t>
      </w:r>
    </w:p>
    <w:p w14:paraId="41C0761F" w14:textId="77777777" w:rsidR="008C1B85" w:rsidRPr="00ED05B0" w:rsidRDefault="008C1B85" w:rsidP="008C1B85">
      <w:pPr>
        <w:spacing w:before="300"/>
        <w:jc w:val="center"/>
        <w:rPr>
          <w:rFonts w:ascii="Arial" w:hAnsi="Arial" w:cs="Arial"/>
          <w:sz w:val="22"/>
          <w:szCs w:val="22"/>
        </w:rPr>
      </w:pPr>
      <w:r>
        <w:rPr>
          <w:rFonts w:ascii="Arial" w:hAnsi="Arial" w:cs="Arial"/>
          <w:b/>
          <w:bCs/>
          <w:sz w:val="22"/>
          <w:szCs w:val="22"/>
        </w:rPr>
        <w:lastRenderedPageBreak/>
        <w:t>Brodarska knjižica</w:t>
      </w:r>
    </w:p>
    <w:p w14:paraId="0F804846" w14:textId="77777777" w:rsidR="008C1B85" w:rsidRPr="00ED05B0" w:rsidRDefault="008C1B85" w:rsidP="008C1B85">
      <w:pPr>
        <w:spacing w:after="160"/>
        <w:jc w:val="center"/>
        <w:rPr>
          <w:rFonts w:ascii="Arial" w:hAnsi="Arial" w:cs="Arial"/>
          <w:sz w:val="22"/>
          <w:szCs w:val="22"/>
        </w:rPr>
      </w:pPr>
      <w:r>
        <w:rPr>
          <w:rFonts w:ascii="Arial" w:hAnsi="Arial" w:cs="Arial"/>
          <w:b/>
          <w:bCs/>
          <w:sz w:val="22"/>
          <w:szCs w:val="22"/>
        </w:rPr>
        <w:t>Član 111</w:t>
      </w:r>
    </w:p>
    <w:p w14:paraId="47616412"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Brodarske knjižice izdaje Lučka kapetanija, na zahtjev lica.</w:t>
      </w:r>
    </w:p>
    <w:p w14:paraId="7E48DAAE"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Važeću brodarsku knjižicu mora imati:</w:t>
      </w:r>
    </w:p>
    <w:p w14:paraId="4BFA44BD" w14:textId="77777777" w:rsidR="008C1B85" w:rsidRPr="00ED05B0" w:rsidRDefault="008C1B85" w:rsidP="008C1B85">
      <w:pPr>
        <w:jc w:val="both"/>
        <w:rPr>
          <w:rFonts w:ascii="Arial" w:hAnsi="Arial" w:cs="Arial"/>
          <w:sz w:val="22"/>
          <w:szCs w:val="22"/>
        </w:rPr>
      </w:pPr>
      <w:r>
        <w:rPr>
          <w:rFonts w:ascii="Arial" w:hAnsi="Arial" w:cs="Arial"/>
          <w:sz w:val="22"/>
          <w:szCs w:val="22"/>
        </w:rPr>
        <w:t>1) državljanin Crne Gore ukrcan kao član posade domaćeg plovila;</w:t>
      </w:r>
    </w:p>
    <w:p w14:paraId="5B2BE67E" w14:textId="77777777" w:rsidR="008C1B85" w:rsidRPr="00ED05B0" w:rsidRDefault="008C1B85" w:rsidP="008C1B85">
      <w:pPr>
        <w:jc w:val="both"/>
        <w:rPr>
          <w:rFonts w:ascii="Arial" w:hAnsi="Arial" w:cs="Arial"/>
          <w:sz w:val="22"/>
          <w:szCs w:val="22"/>
        </w:rPr>
      </w:pPr>
      <w:r>
        <w:rPr>
          <w:rFonts w:ascii="Arial" w:hAnsi="Arial" w:cs="Arial"/>
          <w:sz w:val="22"/>
          <w:szCs w:val="22"/>
        </w:rPr>
        <w:t>2) državljanin Crne Gore ukrcan kao član posade stranog plovila;</w:t>
      </w:r>
    </w:p>
    <w:p w14:paraId="3E3655D4" w14:textId="77777777" w:rsidR="008C1B85" w:rsidRPr="00ED05B0" w:rsidRDefault="008C1B85" w:rsidP="008C1B85">
      <w:pPr>
        <w:jc w:val="both"/>
        <w:rPr>
          <w:rFonts w:ascii="Arial" w:hAnsi="Arial" w:cs="Arial"/>
          <w:sz w:val="22"/>
          <w:szCs w:val="22"/>
        </w:rPr>
      </w:pPr>
      <w:r>
        <w:rPr>
          <w:rFonts w:ascii="Arial" w:hAnsi="Arial" w:cs="Arial"/>
          <w:sz w:val="22"/>
          <w:szCs w:val="22"/>
        </w:rPr>
        <w:t>3) državljanin Crne Gore, stručno osposobljen u skladu sa posebnim propisima, ukrcan kao član posade plutajućeg objekta;</w:t>
      </w:r>
    </w:p>
    <w:p w14:paraId="458768A0" w14:textId="77777777" w:rsidR="008C1B85" w:rsidRPr="00ED05B0" w:rsidRDefault="008C1B85" w:rsidP="008C1B85">
      <w:pPr>
        <w:jc w:val="both"/>
        <w:rPr>
          <w:rFonts w:ascii="Arial" w:hAnsi="Arial" w:cs="Arial"/>
          <w:sz w:val="22"/>
          <w:szCs w:val="22"/>
        </w:rPr>
      </w:pPr>
      <w:r>
        <w:rPr>
          <w:rFonts w:ascii="Arial" w:hAnsi="Arial" w:cs="Arial"/>
          <w:sz w:val="22"/>
          <w:szCs w:val="22"/>
        </w:rPr>
        <w:t>4) strani državljanin ili lice bez državljanstva ukrcano kao član posade na objektu unutrašnje plovidbe crnogorske državne pripadnosti.</w:t>
      </w:r>
    </w:p>
    <w:p w14:paraId="76C5AE52"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Brodarsku knjižicu ne mora imati član posade koji je ukrcan kao stručni radnik na plovilo ili na plovilo na koje su privremeno ugrađeni ili postavljeni radni strojevi, a koje ne učestvuje u međunarodnoj plovidbi.</w:t>
      </w:r>
    </w:p>
    <w:p w14:paraId="34CDB419"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Zapovjednik broda unosi u brodarsku knjižicu plovidbeni staž i plovidbu dionicama unutrašnjih plovnih puteva sa posebnim rizicima.</w:t>
      </w:r>
    </w:p>
    <w:p w14:paraId="5282E0F9"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Lučka kapetanija, na zahtjev člana posade, potvrđuje podatke o plovidbenom stažu i obavljenim putovanjima u brodarskoj knjižici, nakon provjere vjerodostojnosti i validnosti priloženih dokaza.</w:t>
      </w:r>
    </w:p>
    <w:p w14:paraId="01FD8BA6" w14:textId="7E8F17BA" w:rsidR="008C1B85" w:rsidRPr="00ED05B0" w:rsidRDefault="008C1B85" w:rsidP="008C1B85">
      <w:pPr>
        <w:ind w:firstLine="720"/>
        <w:jc w:val="both"/>
        <w:rPr>
          <w:rFonts w:ascii="Arial" w:hAnsi="Arial" w:cs="Arial"/>
          <w:sz w:val="22"/>
          <w:szCs w:val="22"/>
        </w:rPr>
      </w:pPr>
      <w:r>
        <w:rPr>
          <w:rFonts w:ascii="Arial" w:hAnsi="Arial" w:cs="Arial"/>
          <w:sz w:val="22"/>
          <w:szCs w:val="22"/>
        </w:rPr>
        <w:t>Potvrđivanje iz stava 5 ovog člana vrši se za period od najviše 15 mjeseci prije podnošenja zahtjeva.</w:t>
      </w:r>
    </w:p>
    <w:p w14:paraId="76E314F3"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Ako se koriste elektronski alati, uključujući elektronske brodarske knjižice i elektronske brodske dnevnike, koji sadrže odgovarajuće postupke za zaštitu vjerodostojnosti dokumenata, podaci se mogu potvrditi bez dodatnih administrativnih postupaka.</w:t>
      </w:r>
    </w:p>
    <w:p w14:paraId="00A7B096"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Prilikom potvrđivanja plovidbenog staža uzima se u obzir plovidbeni staž stečen na unutrašnjim plovnim putevima svih država članica Evropske unije, kao i, kod plovnih puteva čiji tok nije u potpunosti na teritoriji Evropske unije, plovidbeni staž stečen na dionicama van te teritorije.</w:t>
      </w:r>
    </w:p>
    <w:p w14:paraId="5840F87F" w14:textId="77777777" w:rsidR="00AA54EA" w:rsidRDefault="008C1B85" w:rsidP="00AA54EA">
      <w:pPr>
        <w:ind w:firstLine="720"/>
        <w:jc w:val="both"/>
        <w:rPr>
          <w:rFonts w:ascii="Arial" w:hAnsi="Arial" w:cs="Arial"/>
          <w:sz w:val="22"/>
          <w:szCs w:val="22"/>
        </w:rPr>
      </w:pPr>
      <w:r>
        <w:rPr>
          <w:rFonts w:ascii="Arial" w:hAnsi="Arial" w:cs="Arial"/>
          <w:sz w:val="22"/>
          <w:szCs w:val="22"/>
        </w:rPr>
        <w:t xml:space="preserve">Član posade može imati samo jednu aktivnu brodarsku knjižicu. </w:t>
      </w:r>
    </w:p>
    <w:p w14:paraId="29221EFF" w14:textId="6C88D42F" w:rsidR="00AA54EA" w:rsidRPr="00ED05B0" w:rsidRDefault="00AA54EA" w:rsidP="00AA54EA">
      <w:pPr>
        <w:ind w:firstLine="720"/>
        <w:jc w:val="both"/>
        <w:rPr>
          <w:rFonts w:ascii="Arial" w:hAnsi="Arial" w:cs="Arial"/>
          <w:sz w:val="22"/>
          <w:szCs w:val="22"/>
        </w:rPr>
      </w:pPr>
      <w:r>
        <w:rPr>
          <w:rFonts w:ascii="Arial" w:hAnsi="Arial" w:cs="Arial"/>
          <w:sz w:val="22"/>
          <w:szCs w:val="22"/>
        </w:rPr>
        <w:t>Uslove, sadržaj i obrazac brodarske knjižice propisuje Ministarstvo, u skladu sa Direktivom (EU) 2017/2397.</w:t>
      </w:r>
    </w:p>
    <w:p w14:paraId="3C2E09BD" w14:textId="77777777" w:rsidR="008C1B85" w:rsidRPr="00ED05B0" w:rsidRDefault="008C1B85" w:rsidP="008C1B85">
      <w:pPr>
        <w:ind w:firstLine="720"/>
        <w:jc w:val="both"/>
        <w:rPr>
          <w:rFonts w:ascii="Arial" w:hAnsi="Arial" w:cs="Arial"/>
          <w:sz w:val="22"/>
          <w:szCs w:val="22"/>
        </w:rPr>
      </w:pPr>
    </w:p>
    <w:p w14:paraId="4D3867AF" w14:textId="77777777" w:rsidR="008C1B85" w:rsidRPr="00ED05B0" w:rsidRDefault="008C1B85" w:rsidP="008C1B85">
      <w:pPr>
        <w:spacing w:before="300"/>
        <w:jc w:val="center"/>
        <w:rPr>
          <w:rFonts w:ascii="Arial" w:hAnsi="Arial" w:cs="Arial"/>
          <w:sz w:val="22"/>
          <w:szCs w:val="22"/>
        </w:rPr>
      </w:pPr>
      <w:r>
        <w:rPr>
          <w:rFonts w:ascii="Arial" w:hAnsi="Arial" w:cs="Arial"/>
          <w:b/>
          <w:bCs/>
          <w:sz w:val="22"/>
          <w:szCs w:val="22"/>
        </w:rPr>
        <w:t>Ukidanje i poništavanje brodarske knjižice</w:t>
      </w:r>
    </w:p>
    <w:p w14:paraId="07EE8995" w14:textId="77777777" w:rsidR="008C1B85" w:rsidRPr="00ED05B0" w:rsidRDefault="008C1B85" w:rsidP="008C1B85">
      <w:pPr>
        <w:spacing w:after="160"/>
        <w:jc w:val="center"/>
        <w:rPr>
          <w:rFonts w:ascii="Arial" w:hAnsi="Arial" w:cs="Arial"/>
          <w:sz w:val="22"/>
          <w:szCs w:val="22"/>
        </w:rPr>
      </w:pPr>
      <w:r>
        <w:rPr>
          <w:rFonts w:ascii="Arial" w:hAnsi="Arial" w:cs="Arial"/>
          <w:b/>
          <w:bCs/>
          <w:sz w:val="22"/>
          <w:szCs w:val="22"/>
        </w:rPr>
        <w:t>Član 112</w:t>
      </w:r>
    </w:p>
    <w:p w14:paraId="6520C6E8"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Lučka kapetanija donosi rješenje o ukidanju brodarske knjižice ako nastupi trajna zdravstvena nesposobnost lica za obavljanje odgovarajućih poslova na plovilu.</w:t>
      </w:r>
    </w:p>
    <w:p w14:paraId="357BB1CF"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Lučka kapetanija donosi rješenje o poništenju brodarske knjižice ako je ona izdata na osnovu falsifikovanih ili neistinitih isprava potrebnih za njeno sticanje.</w:t>
      </w:r>
    </w:p>
    <w:p w14:paraId="656131E1"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Rješenjem iz stava 2 ovog člana poništava se i plovidbena služba upisana i ovjerena u brodarskoj knjižici, a poništena plovidbena služba briše se iz svih evidencija Ministarstva.</w:t>
      </w:r>
    </w:p>
    <w:p w14:paraId="5CC38337"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Protiv rješenja iz st. 1 i 2 ovog člana dopuštena je žalba Ministarstvu, u roku od 15 dana od dana dostavljanja rješenja, koja se ulaže preko Lučke kapetanije.</w:t>
      </w:r>
    </w:p>
    <w:p w14:paraId="538DC632" w14:textId="77777777" w:rsidR="008C1B85" w:rsidRPr="00ED05B0" w:rsidRDefault="008C1B85" w:rsidP="008C1B85">
      <w:pPr>
        <w:spacing w:before="300"/>
        <w:jc w:val="center"/>
        <w:rPr>
          <w:rFonts w:ascii="Arial" w:hAnsi="Arial" w:cs="Arial"/>
          <w:sz w:val="22"/>
          <w:szCs w:val="22"/>
        </w:rPr>
      </w:pPr>
      <w:r>
        <w:rPr>
          <w:rFonts w:ascii="Arial" w:hAnsi="Arial" w:cs="Arial"/>
          <w:b/>
          <w:bCs/>
          <w:sz w:val="22"/>
          <w:szCs w:val="22"/>
        </w:rPr>
        <w:t>Evidencija ovlašćenja o osposobljenosti u nacionalnoj plovidbi</w:t>
      </w:r>
    </w:p>
    <w:p w14:paraId="00F9579E" w14:textId="77777777" w:rsidR="008C1B85" w:rsidRPr="00ED05B0" w:rsidRDefault="008C1B85" w:rsidP="008C1B85">
      <w:pPr>
        <w:spacing w:after="160"/>
        <w:jc w:val="center"/>
        <w:rPr>
          <w:rFonts w:ascii="Arial" w:hAnsi="Arial" w:cs="Arial"/>
          <w:sz w:val="22"/>
          <w:szCs w:val="22"/>
        </w:rPr>
      </w:pPr>
      <w:r>
        <w:rPr>
          <w:rFonts w:ascii="Arial" w:hAnsi="Arial" w:cs="Arial"/>
          <w:b/>
          <w:bCs/>
          <w:sz w:val="22"/>
          <w:szCs w:val="22"/>
        </w:rPr>
        <w:t>Član 113</w:t>
      </w:r>
    </w:p>
    <w:p w14:paraId="78A2E7A4"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Lučka kapetanija vodi evidenciju o izdatim ovlašćenjima o osposobljenosti za obavljanje poslova na plovilu u nacionalnoj plovidbi.</w:t>
      </w:r>
    </w:p>
    <w:p w14:paraId="1C9D74F8"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Podaci iz evidencije iz stava 1 ovog člana su javni i izdaju se na zahtjev brodara, nadležnih organa druge države ili drugih fizičkih ili pravnih lica koja imaju pravni interes.</w:t>
      </w:r>
    </w:p>
    <w:p w14:paraId="5F9D0CCF"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Sadržaj, način korišćenja i vođenja evidencije iz stava 1 ovog člana propisuje Ministarstvo.</w:t>
      </w:r>
    </w:p>
    <w:p w14:paraId="27013C50" w14:textId="77777777" w:rsidR="008C1B85" w:rsidRPr="00ED05B0" w:rsidRDefault="008C1B85" w:rsidP="008C1B85">
      <w:pPr>
        <w:spacing w:before="300"/>
        <w:jc w:val="center"/>
        <w:rPr>
          <w:rFonts w:ascii="Arial" w:hAnsi="Arial" w:cs="Arial"/>
          <w:sz w:val="22"/>
          <w:szCs w:val="22"/>
        </w:rPr>
      </w:pPr>
      <w:r>
        <w:rPr>
          <w:rFonts w:ascii="Arial" w:hAnsi="Arial" w:cs="Arial"/>
          <w:b/>
          <w:bCs/>
          <w:sz w:val="22"/>
          <w:szCs w:val="22"/>
        </w:rPr>
        <w:lastRenderedPageBreak/>
        <w:t>Radno vrijeme člana posade</w:t>
      </w:r>
    </w:p>
    <w:p w14:paraId="75739E1A" w14:textId="77777777" w:rsidR="008C1B85" w:rsidRPr="00ED05B0" w:rsidRDefault="008C1B85" w:rsidP="008C1B85">
      <w:pPr>
        <w:spacing w:after="160"/>
        <w:jc w:val="center"/>
        <w:rPr>
          <w:rFonts w:ascii="Arial" w:hAnsi="Arial" w:cs="Arial"/>
          <w:sz w:val="22"/>
          <w:szCs w:val="22"/>
        </w:rPr>
      </w:pPr>
      <w:r>
        <w:rPr>
          <w:rFonts w:ascii="Arial" w:hAnsi="Arial" w:cs="Arial"/>
          <w:b/>
          <w:bCs/>
          <w:sz w:val="22"/>
          <w:szCs w:val="22"/>
        </w:rPr>
        <w:t>Član 114</w:t>
      </w:r>
    </w:p>
    <w:p w14:paraId="6F8551DD"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Radno vrijeme člana posade broda je vrijeme u kojem je član posade obavezan obavljati poslove, odnosno u kojem je spreman, odnosno raspoloživ, da prema uputstvima brodara obavlja poslove na brodu, uz brod ili za potrebe broda.</w:t>
      </w:r>
    </w:p>
    <w:p w14:paraId="68A28664"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Radno vrijeme člana posade mora odgovarati stvarnom vremenu rada i ne može se izjednačiti sa vremenom plovidbe na unutrašnjim plovnim putevima.</w:t>
      </w:r>
    </w:p>
    <w:p w14:paraId="3E0A94F4"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Najduže radno vrijeme člana posade iznosi 2.304 časa godišnje.</w:t>
      </w:r>
    </w:p>
    <w:p w14:paraId="37011A53"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Odobrena razdoblja plaćenog godišnjeg odmora i razdoblja bolovanja ne uračunavaju se u obračun iz stava 3 ovog člana.</w:t>
      </w:r>
    </w:p>
    <w:p w14:paraId="405BB925"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Dnevno radno vrijeme člana posade može biti najviše 14 časova, a nedjeljno radno vrijeme najviše 84 časa.</w:t>
      </w:r>
    </w:p>
    <w:p w14:paraId="19DA95DD"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Ako je radnim rasporedom predviđeno više radnih dana nego dana odmora, u razdoblju od četiri mjeseca, prosječno nedjeljno radno vrijeme člana posade može biti najviše 72 časa.</w:t>
      </w:r>
    </w:p>
    <w:p w14:paraId="71B3F575"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Izuzetno od stava 5 ovog člana, dnevno radno vrijeme člana posade koji tokom sezone radi na putničkom brodu može biti najviše 12 časova, a nedjeljno radno vrijeme najviše 72 časa.</w:t>
      </w:r>
    </w:p>
    <w:p w14:paraId="1FDC6FDC"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Sezona je razdoblje od najviše devet uzastopnih mjeseci unutar jedne godine.</w:t>
      </w:r>
    </w:p>
    <w:p w14:paraId="66BC0331"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U slučaju trajanja radnog vremena noću od sedam časova, najduže nedjeljno radno vrijeme tokom rada noću iznosi 42 časa.</w:t>
      </w:r>
    </w:p>
    <w:p w14:paraId="55D35873"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Vrijeme odmora člana posade je vrijeme izvan radnog vremena, uključujući razdoblja odmora u plovidbi, u stajanju i na kopnu, pri čemu se ne računaju kratke pauze u trajanju do 15 minuta.</w:t>
      </w:r>
    </w:p>
    <w:p w14:paraId="27F511F7"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Član posade ima pravo na dnevni odmor od najmanje 10 časova, od čega najmanje šest časova neprekidno, i pravo na nedjeljni odmor od najmanje 84 časa.</w:t>
      </w:r>
    </w:p>
    <w:p w14:paraId="7FBEF091"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Član posade smije uzastopno raditi najduže 31 radni dan.</w:t>
      </w:r>
    </w:p>
    <w:p w14:paraId="5B1FE196"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Ako je, prema radnom rasporedu, broj radnih dana manji ili jednak broju dana odmora, nakon uzastopnih radnih dana neposredno slijedi isti broj uzastopnih dana odmora.</w:t>
      </w:r>
    </w:p>
    <w:p w14:paraId="711E1B81" w14:textId="711E1B81" w:rsidR="008C1B85" w:rsidRPr="00ED05B0" w:rsidRDefault="008C1B85" w:rsidP="008C1B85">
      <w:pPr>
        <w:ind w:firstLine="720"/>
        <w:jc w:val="both"/>
        <w:rPr>
          <w:rFonts w:ascii="Arial" w:hAnsi="Arial" w:cs="Arial"/>
          <w:sz w:val="22"/>
          <w:szCs w:val="22"/>
        </w:rPr>
      </w:pPr>
      <w:r>
        <w:rPr>
          <w:rFonts w:ascii="Arial" w:hAnsi="Arial" w:cs="Arial"/>
          <w:sz w:val="22"/>
          <w:szCs w:val="22"/>
        </w:rPr>
        <w:t>Izuzetno od stava 13 ovog člana, broj uzastopnih dana odmora koji se odobravaju neposredno nakon uzastopnih radnih dana može biti manji, pod uslovom da: 1) nije prekoračen najveći broj od 31 uzastopnog radnog dana iz stava 12 ovog člana; 2) je odobren najmanji broj uzastopnih dana odmora iz stava 15 ovog člana; 3) se produženi, odnosno razmijenjeni period radnih dana izravna u okviru perioda iz stava 3 ovog člana.</w:t>
      </w:r>
    </w:p>
    <w:p w14:paraId="711E1B82" w14:textId="711E1B82" w:rsidR="008C1B85" w:rsidRPr="00ED05B0" w:rsidRDefault="008C1B85" w:rsidP="008C1B85">
      <w:pPr>
        <w:ind w:firstLine="720"/>
        <w:jc w:val="both"/>
        <w:rPr>
          <w:rFonts w:ascii="Arial" w:hAnsi="Arial" w:cs="Arial"/>
          <w:sz w:val="22"/>
          <w:szCs w:val="22"/>
        </w:rPr>
      </w:pPr>
      <w:r>
        <w:rPr>
          <w:rFonts w:ascii="Arial" w:hAnsi="Arial" w:cs="Arial"/>
          <w:sz w:val="22"/>
          <w:szCs w:val="22"/>
        </w:rPr>
        <w:t>Ako je, prema radnom rasporedu, broj radnih dana veći od broja dana odmora, najmanji broj uzastopnih dana odmora koji neposredno slijedi nakon uzastopnih radnih dana iznosi: 1) za prvi do desetog uzastopnog radnog dana - 0,2 dana odmora po radnom danu; 2) za jedanaesti do dvadesetog uzastopnog radnog dana - 0,3 dana odmora po radnom danu; 3) za dvadeset prvi do trideset prvog uzastopnog radnog dana - 0,4 dana odmora po radnom danu.</w:t>
      </w:r>
    </w:p>
    <w:p w14:paraId="711E1B83" w14:textId="711E1B83" w:rsidR="008C1B85" w:rsidRPr="00ED05B0" w:rsidRDefault="008C1B85" w:rsidP="008C1B85">
      <w:pPr>
        <w:ind w:firstLine="720"/>
        <w:jc w:val="both"/>
        <w:rPr>
          <w:rFonts w:ascii="Arial" w:hAnsi="Arial" w:cs="Arial"/>
          <w:sz w:val="22"/>
          <w:szCs w:val="22"/>
        </w:rPr>
      </w:pPr>
      <w:r>
        <w:rPr>
          <w:rFonts w:ascii="Arial" w:hAnsi="Arial" w:cs="Arial"/>
          <w:sz w:val="22"/>
          <w:szCs w:val="22"/>
        </w:rPr>
        <w:t>Djelovi dana odmora iz stava 15 ovog člana sabiraju se u najmanji broj uzastopnih dana odmora i odobravaju se samo kao puni dani.</w:t>
      </w:r>
    </w:p>
    <w:p w14:paraId="711E1B84" w14:textId="711E1B84" w:rsidR="008C1B85" w:rsidRPr="00ED05B0" w:rsidRDefault="008C1B85" w:rsidP="008C1B85">
      <w:pPr>
        <w:ind w:firstLine="720"/>
        <w:jc w:val="both"/>
        <w:rPr>
          <w:rFonts w:ascii="Arial" w:hAnsi="Arial" w:cs="Arial"/>
          <w:sz w:val="22"/>
          <w:szCs w:val="22"/>
        </w:rPr>
      </w:pPr>
      <w:r>
        <w:rPr>
          <w:rFonts w:ascii="Arial" w:hAnsi="Arial" w:cs="Arial"/>
          <w:sz w:val="22"/>
          <w:szCs w:val="22"/>
        </w:rPr>
        <w:t>Izuzetno od st. 13 do 16 ovog člana, član posade koji tokom sezone radi na putničkom brodu ostvaruje 0,2 dana odmora po radnom danu. Najmanje dva dana odmora stvarno se odobravaju u svakom periodu od 31 dana. Preostali dani odmora odobravaju se sporazumno.</w:t>
      </w:r>
    </w:p>
    <w:p w14:paraId="711E1B85"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Na svakom brodu mora se voditi evidencija o dnevnom radnom vremenu i vremenu odmora članova posade, koja se čuva na brodu do kraja godine.</w:t>
      </w:r>
    </w:p>
    <w:p w14:paraId="2B12A9F7"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Ako je neposredno ugrožena sigurnost broda, lica ili tereta, kao i u slučajevima pružanja pomoći drugim plovilima ili licima u nuždi, član posade dužan je, po nalogu zapovjednika broda, raditi i duže od propisanog radnog vremena.</w:t>
      </w:r>
    </w:p>
    <w:p w14:paraId="6F99B0C9" w14:textId="4669F359" w:rsidR="008C1B85" w:rsidRPr="00642CE2" w:rsidRDefault="008C1B85" w:rsidP="00642CE2">
      <w:pPr>
        <w:ind w:firstLine="720"/>
        <w:jc w:val="both"/>
        <w:rPr>
          <w:rFonts w:ascii="Arial" w:hAnsi="Arial" w:cs="Arial"/>
          <w:sz w:val="22"/>
          <w:szCs w:val="22"/>
        </w:rPr>
      </w:pPr>
      <w:r>
        <w:rPr>
          <w:rFonts w:ascii="Arial" w:hAnsi="Arial" w:cs="Arial"/>
          <w:sz w:val="22"/>
          <w:szCs w:val="22"/>
        </w:rPr>
        <w:t>Za organizaciju radnog vremena i vremena odmora članova posade, kao i za vođenje evidencije iz stava 18 ovog člana, odgovoran je brodar.</w:t>
      </w:r>
    </w:p>
    <w:p w14:paraId="0EED5595" w14:textId="45EB5145" w:rsidR="008C1B85" w:rsidRPr="00ED05B0" w:rsidRDefault="008C1B85" w:rsidP="008C1B85">
      <w:pPr>
        <w:spacing w:before="300"/>
        <w:jc w:val="center"/>
        <w:rPr>
          <w:rFonts w:ascii="Arial" w:hAnsi="Arial" w:cs="Arial"/>
          <w:sz w:val="22"/>
          <w:szCs w:val="22"/>
        </w:rPr>
      </w:pPr>
      <w:r>
        <w:rPr>
          <w:rFonts w:ascii="Arial" w:hAnsi="Arial" w:cs="Arial"/>
          <w:b/>
          <w:bCs/>
          <w:sz w:val="22"/>
          <w:szCs w:val="22"/>
        </w:rPr>
        <w:t>Povratno putovanje</w:t>
      </w:r>
    </w:p>
    <w:p w14:paraId="41F8E60F" w14:textId="77777777" w:rsidR="008C1B85" w:rsidRPr="00ED05B0" w:rsidRDefault="008C1B85" w:rsidP="008C1B85">
      <w:pPr>
        <w:spacing w:after="160"/>
        <w:jc w:val="center"/>
        <w:rPr>
          <w:rFonts w:ascii="Arial" w:hAnsi="Arial" w:cs="Arial"/>
          <w:sz w:val="22"/>
          <w:szCs w:val="22"/>
        </w:rPr>
      </w:pPr>
      <w:r>
        <w:rPr>
          <w:rFonts w:ascii="Arial" w:hAnsi="Arial" w:cs="Arial"/>
          <w:b/>
          <w:bCs/>
          <w:sz w:val="22"/>
          <w:szCs w:val="22"/>
        </w:rPr>
        <w:lastRenderedPageBreak/>
        <w:t>Član 115</w:t>
      </w:r>
    </w:p>
    <w:p w14:paraId="049E9862"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Brodar je dužan članu posade broda obezbijediti povratno putovanje i nadoknaditi troškove povratnog putovanja do mjesta njegovog prebivališta ili boravišta.</w:t>
      </w:r>
    </w:p>
    <w:p w14:paraId="53488D4A"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Troškovi povratnog putovanja obuhvataju troškove smještaja, ishrane i prevoza od trenutka iskrcaja do trenutka povratka člana posade u mjesto njegovog prebivališta ili boravišta, zaradu i dodatke na zaradu, kao i potrebno liječenje dok član posade ne bude zdravstveno sposoban za povratno putovanje.</w:t>
      </w:r>
    </w:p>
    <w:p w14:paraId="216137BC"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Ako se brod nalazi u stranoj državi, a brodar ne postupi u skladu sa stavom 1 ovog člana, povratno putovanje obezbjeđuje diplomatsko, odnosno konzularno predstavništvo Crne Gore na teret brodara.</w:t>
      </w:r>
    </w:p>
    <w:p w14:paraId="29A3F7B2"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Ovaj član primjenjuje se i na strance koji su članovi posade broda crnogorske državne pripadnosti.</w:t>
      </w:r>
    </w:p>
    <w:p w14:paraId="12623DAF"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Brodar ne smije naplatiti troškove povratnog putovanja od člana posade u bilo kojem obliku na početku zaposlenja, niti iz zarada koje je dužan isplatiti članu posade, osim ako je član posade teže povrijedio radne obaveze iz ugovora o radu.</w:t>
      </w:r>
    </w:p>
    <w:p w14:paraId="5DE52A21" w14:textId="77777777" w:rsidR="008C1B85" w:rsidRPr="00ED05B0" w:rsidRDefault="008C1B85" w:rsidP="008C1B85">
      <w:pPr>
        <w:spacing w:before="300"/>
        <w:jc w:val="center"/>
        <w:rPr>
          <w:rFonts w:ascii="Arial" w:hAnsi="Arial" w:cs="Arial"/>
          <w:sz w:val="22"/>
          <w:szCs w:val="22"/>
        </w:rPr>
      </w:pPr>
      <w:r>
        <w:rPr>
          <w:rFonts w:ascii="Arial" w:hAnsi="Arial" w:cs="Arial"/>
          <w:b/>
          <w:bCs/>
          <w:sz w:val="22"/>
          <w:szCs w:val="22"/>
        </w:rPr>
        <w:t>Dostupnost propisa</w:t>
      </w:r>
    </w:p>
    <w:p w14:paraId="3B8E1FBC" w14:textId="77777777" w:rsidR="008C1B85" w:rsidRPr="00ED05B0" w:rsidRDefault="008C1B85" w:rsidP="008C1B85">
      <w:pPr>
        <w:spacing w:after="160"/>
        <w:jc w:val="center"/>
        <w:rPr>
          <w:rFonts w:ascii="Arial" w:hAnsi="Arial" w:cs="Arial"/>
          <w:sz w:val="22"/>
          <w:szCs w:val="22"/>
        </w:rPr>
      </w:pPr>
      <w:r>
        <w:rPr>
          <w:rFonts w:ascii="Arial" w:hAnsi="Arial" w:cs="Arial"/>
          <w:b/>
          <w:bCs/>
          <w:sz w:val="22"/>
          <w:szCs w:val="22"/>
        </w:rPr>
        <w:t>Član 116</w:t>
      </w:r>
    </w:p>
    <w:p w14:paraId="566450C7"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Brodar je dužan članovima posade obezbijediti dostupnost propisa kojima se uređuje pravo člana posade u vezi sa povratnim putovanjem.</w:t>
      </w:r>
    </w:p>
    <w:p w14:paraId="617BC832" w14:textId="742EB73B" w:rsidR="008C1B85" w:rsidRPr="00ED05B0" w:rsidRDefault="008C1B85" w:rsidP="008C1B85">
      <w:pPr>
        <w:ind w:firstLine="720"/>
        <w:jc w:val="both"/>
        <w:rPr>
          <w:rFonts w:ascii="Arial" w:hAnsi="Arial" w:cs="Arial"/>
          <w:sz w:val="22"/>
          <w:szCs w:val="22"/>
        </w:rPr>
      </w:pPr>
      <w:r>
        <w:rPr>
          <w:rFonts w:ascii="Arial" w:hAnsi="Arial" w:cs="Arial"/>
          <w:sz w:val="22"/>
          <w:szCs w:val="22"/>
        </w:rPr>
        <w:t>Propisi iz stava 1 ovog člana moraju biti dostupni na crnogorskom i engleskom jeziku.</w:t>
      </w:r>
    </w:p>
    <w:p w14:paraId="64BC0133" w14:textId="77777777" w:rsidR="008C1B85" w:rsidRPr="00ED05B0" w:rsidRDefault="008C1B85" w:rsidP="008C1B85">
      <w:pPr>
        <w:spacing w:before="300"/>
        <w:jc w:val="center"/>
        <w:rPr>
          <w:rFonts w:ascii="Arial" w:hAnsi="Arial" w:cs="Arial"/>
          <w:sz w:val="22"/>
          <w:szCs w:val="22"/>
        </w:rPr>
      </w:pPr>
      <w:r>
        <w:rPr>
          <w:rFonts w:ascii="Arial" w:hAnsi="Arial" w:cs="Arial"/>
          <w:b/>
          <w:bCs/>
          <w:sz w:val="22"/>
          <w:szCs w:val="22"/>
        </w:rPr>
        <w:t>Povraćaj troškova povratnog putovanja člana posade</w:t>
      </w:r>
    </w:p>
    <w:p w14:paraId="1B86F5F8" w14:textId="77777777" w:rsidR="008C1B85" w:rsidRPr="00ED05B0" w:rsidRDefault="008C1B85" w:rsidP="008C1B85">
      <w:pPr>
        <w:spacing w:after="160"/>
        <w:jc w:val="center"/>
        <w:rPr>
          <w:rFonts w:ascii="Arial" w:hAnsi="Arial" w:cs="Arial"/>
          <w:sz w:val="22"/>
          <w:szCs w:val="22"/>
        </w:rPr>
      </w:pPr>
      <w:r>
        <w:rPr>
          <w:rFonts w:ascii="Arial" w:hAnsi="Arial" w:cs="Arial"/>
          <w:b/>
          <w:bCs/>
          <w:sz w:val="22"/>
          <w:szCs w:val="22"/>
        </w:rPr>
        <w:t>Član 117</w:t>
      </w:r>
    </w:p>
    <w:p w14:paraId="2396E8E9"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Brodar ima pravo na povraćaj troškova povratnog putovanja člana posade koji se:</w:t>
      </w:r>
    </w:p>
    <w:p w14:paraId="6F7206DD" w14:textId="77777777" w:rsidR="008C1B85" w:rsidRPr="00ED05B0" w:rsidRDefault="008C1B85" w:rsidP="008C1B85">
      <w:pPr>
        <w:jc w:val="both"/>
        <w:rPr>
          <w:rFonts w:ascii="Arial" w:hAnsi="Arial" w:cs="Arial"/>
          <w:sz w:val="22"/>
          <w:szCs w:val="22"/>
        </w:rPr>
      </w:pPr>
      <w:r>
        <w:rPr>
          <w:rFonts w:ascii="Arial" w:hAnsi="Arial" w:cs="Arial"/>
          <w:sz w:val="22"/>
          <w:szCs w:val="22"/>
        </w:rPr>
        <w:t>1) bez odobrenja iskrcao sa broda;</w:t>
      </w:r>
    </w:p>
    <w:p w14:paraId="047E2C6C" w14:textId="77777777" w:rsidR="008C1B85" w:rsidRPr="00ED05B0" w:rsidRDefault="008C1B85" w:rsidP="008C1B85">
      <w:pPr>
        <w:jc w:val="both"/>
        <w:rPr>
          <w:rFonts w:ascii="Arial" w:hAnsi="Arial" w:cs="Arial"/>
          <w:sz w:val="22"/>
          <w:szCs w:val="22"/>
        </w:rPr>
      </w:pPr>
      <w:r>
        <w:rPr>
          <w:rFonts w:ascii="Arial" w:hAnsi="Arial" w:cs="Arial"/>
          <w:sz w:val="22"/>
          <w:szCs w:val="22"/>
        </w:rPr>
        <w:t>2) iskrcao sa broda zbog nesavjesnog obavljanja dužnosti;</w:t>
      </w:r>
    </w:p>
    <w:p w14:paraId="777AE081" w14:textId="77777777" w:rsidR="008C1B85" w:rsidRPr="00ED05B0" w:rsidRDefault="008C1B85" w:rsidP="008C1B85">
      <w:pPr>
        <w:jc w:val="both"/>
        <w:rPr>
          <w:rFonts w:ascii="Arial" w:hAnsi="Arial" w:cs="Arial"/>
          <w:sz w:val="22"/>
          <w:szCs w:val="22"/>
        </w:rPr>
      </w:pPr>
      <w:r>
        <w:rPr>
          <w:rFonts w:ascii="Arial" w:hAnsi="Arial" w:cs="Arial"/>
          <w:sz w:val="22"/>
          <w:szCs w:val="22"/>
        </w:rPr>
        <w:t>3) iskrcao sa broda zbog povrede ili bolesti koju je sebi prouzrokovao namjerno ili krajnjom nepažnjom.</w:t>
      </w:r>
    </w:p>
    <w:p w14:paraId="4003BAAF" w14:textId="77777777" w:rsidR="008C1B85" w:rsidRPr="00ED05B0" w:rsidRDefault="008C1B85" w:rsidP="008C1B85">
      <w:pPr>
        <w:spacing w:before="300"/>
        <w:jc w:val="center"/>
        <w:rPr>
          <w:rFonts w:ascii="Arial" w:hAnsi="Arial" w:cs="Arial"/>
          <w:sz w:val="22"/>
          <w:szCs w:val="22"/>
        </w:rPr>
      </w:pPr>
      <w:r>
        <w:rPr>
          <w:rFonts w:ascii="Arial" w:hAnsi="Arial" w:cs="Arial"/>
          <w:b/>
          <w:bCs/>
          <w:sz w:val="22"/>
          <w:szCs w:val="22"/>
        </w:rPr>
        <w:t>Naknada štete na stvarima</w:t>
      </w:r>
    </w:p>
    <w:p w14:paraId="6A1DB54C" w14:textId="77777777" w:rsidR="008C1B85" w:rsidRPr="00ED05B0" w:rsidRDefault="008C1B85" w:rsidP="008C1B85">
      <w:pPr>
        <w:spacing w:after="160"/>
        <w:jc w:val="center"/>
        <w:rPr>
          <w:rFonts w:ascii="Arial" w:hAnsi="Arial" w:cs="Arial"/>
          <w:sz w:val="22"/>
          <w:szCs w:val="22"/>
        </w:rPr>
      </w:pPr>
      <w:r>
        <w:rPr>
          <w:rFonts w:ascii="Arial" w:hAnsi="Arial" w:cs="Arial"/>
          <w:b/>
          <w:bCs/>
          <w:sz w:val="22"/>
          <w:szCs w:val="22"/>
        </w:rPr>
        <w:t>Član 118</w:t>
      </w:r>
    </w:p>
    <w:p w14:paraId="10C109C4"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Brodar je dužan članu posade nadoknaditi štetu prouzrokovanu na stvarima namijenjenim za njegovu ličnu upotrebu na brodu, koje su uništene ili oštećene u brodolomu ili drugoj havariji broda.</w:t>
      </w:r>
    </w:p>
    <w:p w14:paraId="58A05FEB"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Član posade koji je u radnom odnosu, u slučaju brodoloma, ima pravo na zaradu najmanje za dva mjeseca od dana brodoloma, prema prosjeku zarade za poslednja tri mjeseca, ako ugovorom o radu nije predviđeno duže vrijeme za zaradu.</w:t>
      </w:r>
    </w:p>
    <w:p w14:paraId="1B8CB1A9"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U slučaju iz stava 2 ovog člana, članu posade pripada naknada u iznosu određenom ugovorom o radu, za svaki dan nezaposlenosti koja je nastupila kao posljedica brodoloma, ali najduže za dva mjeseca od dana brodoloma.</w:t>
      </w:r>
    </w:p>
    <w:p w14:paraId="7F885A76"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Član posade nema pravo iz st. 1, 2 i 3 ovog člana, ako brodar dokaže da je član posade prouzrokovao štetu namjerno ili krajnjom nepažnjom.</w:t>
      </w:r>
    </w:p>
    <w:p w14:paraId="2D03584E"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Na povratno putovanje člana posade koji je pretrpio brodolom primjenjuju se odredbe čl. 115 i 116 ovog zakona.</w:t>
      </w:r>
    </w:p>
    <w:p w14:paraId="745F707D" w14:textId="77777777" w:rsidR="008C1B85" w:rsidRPr="00ED05B0" w:rsidRDefault="008C1B85" w:rsidP="008C1B85">
      <w:pPr>
        <w:spacing w:before="300"/>
        <w:jc w:val="center"/>
        <w:rPr>
          <w:rFonts w:ascii="Arial" w:hAnsi="Arial" w:cs="Arial"/>
          <w:sz w:val="22"/>
          <w:szCs w:val="22"/>
        </w:rPr>
      </w:pPr>
      <w:r>
        <w:rPr>
          <w:rFonts w:ascii="Arial" w:hAnsi="Arial" w:cs="Arial"/>
          <w:b/>
          <w:bCs/>
          <w:sz w:val="22"/>
          <w:szCs w:val="22"/>
        </w:rPr>
        <w:t>Obaveze člana posade</w:t>
      </w:r>
    </w:p>
    <w:p w14:paraId="0C6B688B" w14:textId="77777777" w:rsidR="008C1B85" w:rsidRPr="00ED05B0" w:rsidRDefault="008C1B85" w:rsidP="008C1B85">
      <w:pPr>
        <w:spacing w:after="160"/>
        <w:jc w:val="center"/>
        <w:rPr>
          <w:rFonts w:ascii="Arial" w:hAnsi="Arial" w:cs="Arial"/>
          <w:sz w:val="22"/>
          <w:szCs w:val="22"/>
        </w:rPr>
      </w:pPr>
      <w:r>
        <w:rPr>
          <w:rFonts w:ascii="Arial" w:hAnsi="Arial" w:cs="Arial"/>
          <w:b/>
          <w:bCs/>
          <w:sz w:val="22"/>
          <w:szCs w:val="22"/>
        </w:rPr>
        <w:t>Član 119</w:t>
      </w:r>
    </w:p>
    <w:p w14:paraId="0F965D2A"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 xml:space="preserve">Član posade dužan je za vrijeme službe biti na brodu i obavljati poslove u skladu sa svojim dužnostima, na način kojim se ne dovodi u opasnost sigurnost plovidbe, ne oštećuje </w:t>
      </w:r>
      <w:r>
        <w:rPr>
          <w:rFonts w:ascii="Arial" w:hAnsi="Arial" w:cs="Arial"/>
          <w:sz w:val="22"/>
          <w:szCs w:val="22"/>
        </w:rPr>
        <w:lastRenderedPageBreak/>
        <w:t>brod ili stvari na njemu, ne ugrožava sigurnost putnika, ostalih članova posade, niti zagađuje životnu sredinu opasnim i štetnim materijama.</w:t>
      </w:r>
    </w:p>
    <w:p w14:paraId="1680BE5F"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Član posade dužan je odmah obavijestiti zapovjednika broda o svakom izuzetnom događaju koji bi mogao ugroziti sigurnost broda, putnika, drugih lica ili stvari na brodu, ili prouzrokovati zagađenje životne sredine.</w:t>
      </w:r>
    </w:p>
    <w:p w14:paraId="6413F922"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Ako prijeti opasnost od brodoloma ili druge havarije, članovi posade dužni su preduzeti sve potrebne mjere za spašavanje broda, putnika, drugih lica i stvari, kao i za zaštitu životne sredine, do trenutka kada zapovjednik izda naređenje za napuštanje broda.</w:t>
      </w:r>
    </w:p>
    <w:p w14:paraId="5660E90F" w14:textId="77777777" w:rsidR="00991F87" w:rsidRPr="00ED05B0" w:rsidRDefault="00991F87" w:rsidP="008C1B85">
      <w:pPr>
        <w:jc w:val="center"/>
        <w:rPr>
          <w:rFonts w:ascii="Arial" w:hAnsi="Arial" w:cs="Arial"/>
          <w:b/>
          <w:sz w:val="22"/>
          <w:szCs w:val="22"/>
        </w:rPr>
      </w:pPr>
    </w:p>
    <w:p w14:paraId="366CD8ED" w14:textId="3EB8E61E" w:rsidR="008C1B85" w:rsidRPr="00ED05B0" w:rsidRDefault="008C1B85" w:rsidP="008C1B85">
      <w:pPr>
        <w:jc w:val="center"/>
        <w:rPr>
          <w:rFonts w:ascii="Arial" w:hAnsi="Arial" w:cs="Arial"/>
          <w:sz w:val="22"/>
          <w:szCs w:val="22"/>
        </w:rPr>
      </w:pPr>
      <w:r>
        <w:rPr>
          <w:rFonts w:ascii="Arial" w:hAnsi="Arial" w:cs="Arial"/>
          <w:b/>
          <w:sz w:val="22"/>
          <w:szCs w:val="22"/>
        </w:rPr>
        <w:t>Stanje nesposobnosti</w:t>
      </w:r>
    </w:p>
    <w:p w14:paraId="08CADA23" w14:textId="77777777" w:rsidR="008C1B85" w:rsidRPr="00ED05B0" w:rsidRDefault="008C1B85" w:rsidP="008C1B85">
      <w:pPr>
        <w:jc w:val="center"/>
        <w:rPr>
          <w:rFonts w:ascii="Arial" w:hAnsi="Arial" w:cs="Arial"/>
          <w:b/>
          <w:sz w:val="22"/>
          <w:szCs w:val="22"/>
        </w:rPr>
      </w:pPr>
      <w:r>
        <w:rPr>
          <w:rFonts w:ascii="Arial" w:hAnsi="Arial" w:cs="Arial"/>
          <w:b/>
          <w:sz w:val="22"/>
          <w:szCs w:val="22"/>
        </w:rPr>
        <w:t>Član 120</w:t>
      </w:r>
    </w:p>
    <w:p w14:paraId="446E0CA1" w14:textId="77777777" w:rsidR="008C1B85" w:rsidRPr="00ED05B0" w:rsidRDefault="008C1B85" w:rsidP="008C1B85">
      <w:pPr>
        <w:jc w:val="center"/>
        <w:rPr>
          <w:rFonts w:ascii="Arial" w:hAnsi="Arial" w:cs="Arial"/>
          <w:sz w:val="22"/>
          <w:szCs w:val="22"/>
        </w:rPr>
      </w:pPr>
    </w:p>
    <w:p w14:paraId="691F229D"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Zapovjednik broda, odnosno član posade, tokom obavljanja dužnosti ne smije biti u stanju nesposobnosti za rad, niti mu radna sposobnost smije biti umanjena zbog umora ili bilo kojeg drugog razloga.</w:t>
      </w:r>
    </w:p>
    <w:p w14:paraId="6A7FE030"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Ako inspektor utvrdi da su nastupile okolnosti iz stava 1 ovog člana, kao mjeru opreza naređuje zapovjedniku broda da odmah udalji člana posade sa dužnosti.</w:t>
      </w:r>
    </w:p>
    <w:p w14:paraId="46C874A4"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Ako inspektor utvrdi da je zapovjednik broda u stanju nesposobnosti za rad ili da mu je radna sposobnost umanjena zbog umora ili bilo kojeg drugog razloga, kao mjeru opreza udaljava ga sa dužnosti.</w:t>
      </w:r>
    </w:p>
    <w:p w14:paraId="132FA44D"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Ako zbog udaljenja sa dužnosti zapovjednika ili člana posade brod ne ispunjava uslove o minimalnom broju članova posade za sigurnu plovidbu, inspektor zabranjuje plovidbu.</w:t>
      </w:r>
    </w:p>
    <w:p w14:paraId="25BEE6F4"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Zapovjednik, odnosno član posade broda, dužan je na zahtjev inspektora podvrgnuti se provjeri ili zdravstvenom pregledu, odnosno uzimanju krvi ili krvi i urina.</w:t>
      </w:r>
    </w:p>
    <w:p w14:paraId="27AEF556" w14:textId="77777777" w:rsidR="008C1B85" w:rsidRPr="00ED05B0" w:rsidRDefault="008C1B85" w:rsidP="008C1B85">
      <w:pPr>
        <w:jc w:val="both"/>
        <w:rPr>
          <w:rFonts w:ascii="Arial" w:hAnsi="Arial" w:cs="Arial"/>
          <w:sz w:val="22"/>
          <w:szCs w:val="22"/>
        </w:rPr>
      </w:pPr>
    </w:p>
    <w:p w14:paraId="1C9EBD62" w14:textId="77777777" w:rsidR="00991F87" w:rsidRPr="00ED05B0" w:rsidRDefault="00991F87" w:rsidP="00991F87">
      <w:pPr>
        <w:spacing w:before="300"/>
        <w:jc w:val="center"/>
        <w:rPr>
          <w:rFonts w:ascii="Arial" w:hAnsi="Arial" w:cs="Arial"/>
          <w:sz w:val="22"/>
          <w:szCs w:val="22"/>
        </w:rPr>
      </w:pPr>
      <w:r>
        <w:rPr>
          <w:rFonts w:ascii="Arial" w:hAnsi="Arial" w:cs="Arial"/>
          <w:b/>
          <w:bCs/>
          <w:sz w:val="22"/>
          <w:szCs w:val="22"/>
        </w:rPr>
        <w:t>Zapovjednik broda</w:t>
      </w:r>
    </w:p>
    <w:p w14:paraId="7E069DC9" w14:textId="77777777" w:rsidR="008C1B85" w:rsidRPr="00ED05B0" w:rsidRDefault="008C1B85" w:rsidP="008C1B85">
      <w:pPr>
        <w:spacing w:after="160"/>
        <w:jc w:val="center"/>
        <w:rPr>
          <w:rFonts w:ascii="Arial" w:hAnsi="Arial" w:cs="Arial"/>
          <w:sz w:val="22"/>
          <w:szCs w:val="22"/>
        </w:rPr>
      </w:pPr>
      <w:r>
        <w:rPr>
          <w:rFonts w:ascii="Arial" w:hAnsi="Arial" w:cs="Arial"/>
          <w:b/>
          <w:bCs/>
          <w:sz w:val="22"/>
          <w:szCs w:val="22"/>
        </w:rPr>
        <w:t>Član 121</w:t>
      </w:r>
    </w:p>
    <w:p w14:paraId="5EE0150A"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Posadom i svim drugim licima na brodu zapovijeda zapovjednik broda.</w:t>
      </w:r>
    </w:p>
    <w:p w14:paraId="5594058F"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Zapovjednika broda imenuje i razrješava brodar.</w:t>
      </w:r>
    </w:p>
    <w:p w14:paraId="2AA6327E"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Zapovjednik broda mora biti stručno osposobljen za obavljanje poslova zapovjednika.</w:t>
      </w:r>
    </w:p>
    <w:p w14:paraId="44EBC2B2"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Zapovjednik broda vrši ukrcaj i iskrcaj članova posade broda.</w:t>
      </w:r>
    </w:p>
    <w:p w14:paraId="239905FA"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U slučaju smrti, spriječenosti ili odsutnosti zapovjednika, brodom ga zamjenjuje, sa svim njegovim ovlašćenjima, po položaju najstariji član posade palube.</w:t>
      </w:r>
    </w:p>
    <w:p w14:paraId="27392E8B" w14:textId="77777777" w:rsidR="00642CE2" w:rsidRDefault="00642CE2" w:rsidP="008C1B85">
      <w:pPr>
        <w:spacing w:before="300"/>
        <w:jc w:val="center"/>
        <w:rPr>
          <w:rFonts w:ascii="Arial" w:hAnsi="Arial" w:cs="Arial"/>
          <w:b/>
          <w:bCs/>
          <w:sz w:val="22"/>
          <w:szCs w:val="22"/>
        </w:rPr>
      </w:pPr>
    </w:p>
    <w:p w14:paraId="48D48222" w14:textId="77777777" w:rsidR="00642CE2" w:rsidRDefault="00642CE2" w:rsidP="008C1B85">
      <w:pPr>
        <w:spacing w:before="300"/>
        <w:jc w:val="center"/>
        <w:rPr>
          <w:rFonts w:ascii="Arial" w:hAnsi="Arial" w:cs="Arial"/>
          <w:b/>
          <w:bCs/>
          <w:sz w:val="22"/>
          <w:szCs w:val="22"/>
        </w:rPr>
      </w:pPr>
    </w:p>
    <w:p w14:paraId="4086FD18" w14:textId="57BB55B9" w:rsidR="008C1B85" w:rsidRPr="00ED05B0" w:rsidRDefault="008C1B85" w:rsidP="008C1B85">
      <w:pPr>
        <w:spacing w:before="300"/>
        <w:jc w:val="center"/>
        <w:rPr>
          <w:rFonts w:ascii="Arial" w:hAnsi="Arial" w:cs="Arial"/>
          <w:sz w:val="22"/>
          <w:szCs w:val="22"/>
        </w:rPr>
      </w:pPr>
      <w:r>
        <w:rPr>
          <w:rFonts w:ascii="Arial" w:hAnsi="Arial" w:cs="Arial"/>
          <w:b/>
          <w:bCs/>
          <w:sz w:val="22"/>
          <w:szCs w:val="22"/>
        </w:rPr>
        <w:t>Odgovornost i ovlašćenja zapovjednika</w:t>
      </w:r>
    </w:p>
    <w:p w14:paraId="15A8612E" w14:textId="77777777" w:rsidR="008C1B85" w:rsidRPr="00ED05B0" w:rsidRDefault="008C1B85" w:rsidP="008C1B85">
      <w:pPr>
        <w:spacing w:after="160"/>
        <w:jc w:val="center"/>
        <w:rPr>
          <w:rFonts w:ascii="Arial" w:hAnsi="Arial" w:cs="Arial"/>
          <w:sz w:val="22"/>
          <w:szCs w:val="22"/>
        </w:rPr>
      </w:pPr>
      <w:r>
        <w:rPr>
          <w:rFonts w:ascii="Arial" w:hAnsi="Arial" w:cs="Arial"/>
          <w:b/>
          <w:bCs/>
          <w:sz w:val="22"/>
          <w:szCs w:val="22"/>
        </w:rPr>
        <w:t>Član 122</w:t>
      </w:r>
    </w:p>
    <w:p w14:paraId="77A4E4EB"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Zapovjednik broda je odgovoran za sigurnost i red na brodu u granicama određenim ovim zakonom i drugim propisima.</w:t>
      </w:r>
    </w:p>
    <w:p w14:paraId="0BEF08F4"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Zapovjednik ima ovlašćenje i obavezu da svim licima na brodu izdaje naređenja kojima se obezbjeđuje brod i njegova plovidba, održava red na brodu i nadzire izvršenje izdatih naređenja.</w:t>
      </w:r>
    </w:p>
    <w:p w14:paraId="6C373C99"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Zapovjednik ima pravo da člana posade broda koji narušava sigurnost plovidbe udalji sa posla, a prema potrebi, i da ga iskrca sa broda.</w:t>
      </w:r>
    </w:p>
    <w:p w14:paraId="1E1CB01F" w14:textId="77777777" w:rsidR="008C1B85" w:rsidRPr="00ED05B0" w:rsidRDefault="008C1B85" w:rsidP="008C1B85">
      <w:pPr>
        <w:spacing w:before="300"/>
        <w:jc w:val="center"/>
        <w:rPr>
          <w:rFonts w:ascii="Arial" w:hAnsi="Arial" w:cs="Arial"/>
          <w:sz w:val="22"/>
          <w:szCs w:val="22"/>
        </w:rPr>
      </w:pPr>
      <w:r>
        <w:rPr>
          <w:rFonts w:ascii="Arial" w:hAnsi="Arial" w:cs="Arial"/>
          <w:b/>
          <w:bCs/>
          <w:sz w:val="22"/>
          <w:szCs w:val="22"/>
        </w:rPr>
        <w:t>Dužnosti zapovjednika</w:t>
      </w:r>
    </w:p>
    <w:p w14:paraId="4D9D5686" w14:textId="77777777" w:rsidR="008C1B85" w:rsidRPr="00ED05B0" w:rsidRDefault="008C1B85" w:rsidP="008C1B85">
      <w:pPr>
        <w:spacing w:after="160"/>
        <w:jc w:val="center"/>
        <w:rPr>
          <w:rFonts w:ascii="Arial" w:hAnsi="Arial" w:cs="Arial"/>
          <w:sz w:val="22"/>
          <w:szCs w:val="22"/>
        </w:rPr>
      </w:pPr>
      <w:r>
        <w:rPr>
          <w:rFonts w:ascii="Arial" w:hAnsi="Arial" w:cs="Arial"/>
          <w:b/>
          <w:bCs/>
          <w:sz w:val="22"/>
          <w:szCs w:val="22"/>
        </w:rPr>
        <w:t>Član 123</w:t>
      </w:r>
    </w:p>
    <w:p w14:paraId="280D348A"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Zapovjednik broda dužan je brinuti se o:</w:t>
      </w:r>
    </w:p>
    <w:p w14:paraId="1DA54E27" w14:textId="77777777" w:rsidR="008C1B85" w:rsidRPr="00ED05B0" w:rsidRDefault="008C1B85" w:rsidP="008C1B85">
      <w:pPr>
        <w:jc w:val="both"/>
        <w:rPr>
          <w:rFonts w:ascii="Arial" w:hAnsi="Arial" w:cs="Arial"/>
          <w:sz w:val="22"/>
          <w:szCs w:val="22"/>
        </w:rPr>
      </w:pPr>
      <w:r>
        <w:rPr>
          <w:rFonts w:ascii="Arial" w:hAnsi="Arial" w:cs="Arial"/>
          <w:sz w:val="22"/>
          <w:szCs w:val="22"/>
        </w:rPr>
        <w:lastRenderedPageBreak/>
        <w:t>1) snabdijevanju broda;</w:t>
      </w:r>
    </w:p>
    <w:p w14:paraId="69B3F499" w14:textId="77777777" w:rsidR="008C1B85" w:rsidRPr="00ED05B0" w:rsidRDefault="008C1B85" w:rsidP="008C1B85">
      <w:pPr>
        <w:jc w:val="both"/>
        <w:rPr>
          <w:rFonts w:ascii="Arial" w:hAnsi="Arial" w:cs="Arial"/>
          <w:sz w:val="22"/>
          <w:szCs w:val="22"/>
        </w:rPr>
      </w:pPr>
      <w:r>
        <w:rPr>
          <w:rFonts w:ascii="Arial" w:hAnsi="Arial" w:cs="Arial"/>
          <w:sz w:val="22"/>
          <w:szCs w:val="22"/>
        </w:rPr>
        <w:t>2) vođenju dokumentacije;</w:t>
      </w:r>
    </w:p>
    <w:p w14:paraId="37BB87E5" w14:textId="77777777" w:rsidR="008C1B85" w:rsidRPr="00ED05B0" w:rsidRDefault="008C1B85" w:rsidP="008C1B85">
      <w:pPr>
        <w:jc w:val="both"/>
        <w:rPr>
          <w:rFonts w:ascii="Arial" w:hAnsi="Arial" w:cs="Arial"/>
          <w:sz w:val="22"/>
          <w:szCs w:val="22"/>
        </w:rPr>
      </w:pPr>
      <w:r>
        <w:rPr>
          <w:rFonts w:ascii="Arial" w:hAnsi="Arial" w:cs="Arial"/>
          <w:sz w:val="22"/>
          <w:szCs w:val="22"/>
        </w:rPr>
        <w:t>3) održavanju i ispravnosti trupa, mašina, uređaja i opreme;</w:t>
      </w:r>
    </w:p>
    <w:p w14:paraId="30592EC3" w14:textId="77777777" w:rsidR="008C1B85" w:rsidRPr="00ED05B0" w:rsidRDefault="008C1B85" w:rsidP="008C1B85">
      <w:pPr>
        <w:jc w:val="both"/>
        <w:rPr>
          <w:rFonts w:ascii="Arial" w:hAnsi="Arial" w:cs="Arial"/>
          <w:sz w:val="22"/>
          <w:szCs w:val="22"/>
        </w:rPr>
      </w:pPr>
      <w:r>
        <w:rPr>
          <w:rFonts w:ascii="Arial" w:hAnsi="Arial" w:cs="Arial"/>
          <w:sz w:val="22"/>
          <w:szCs w:val="22"/>
        </w:rPr>
        <w:t>4) sigurnosti uređaja za ukrcaj i iskrcaj putnika;</w:t>
      </w:r>
    </w:p>
    <w:p w14:paraId="6863CF1F" w14:textId="77777777" w:rsidR="008C1B85" w:rsidRPr="00ED05B0" w:rsidRDefault="008C1B85" w:rsidP="008C1B85">
      <w:pPr>
        <w:jc w:val="both"/>
        <w:rPr>
          <w:rFonts w:ascii="Arial" w:hAnsi="Arial" w:cs="Arial"/>
          <w:sz w:val="22"/>
          <w:szCs w:val="22"/>
        </w:rPr>
      </w:pPr>
      <w:r>
        <w:rPr>
          <w:rFonts w:ascii="Arial" w:hAnsi="Arial" w:cs="Arial"/>
          <w:sz w:val="22"/>
          <w:szCs w:val="22"/>
        </w:rPr>
        <w:t>5) pravilnom ukrcaju, slaganju, prevozu i iskrcaju tereta;</w:t>
      </w:r>
    </w:p>
    <w:p w14:paraId="580DC1C2" w14:textId="77777777" w:rsidR="008C1B85" w:rsidRPr="00ED05B0" w:rsidRDefault="008C1B85" w:rsidP="008C1B85">
      <w:pPr>
        <w:jc w:val="both"/>
        <w:rPr>
          <w:rFonts w:ascii="Arial" w:hAnsi="Arial" w:cs="Arial"/>
          <w:sz w:val="22"/>
          <w:szCs w:val="22"/>
        </w:rPr>
      </w:pPr>
      <w:r>
        <w:rPr>
          <w:rFonts w:ascii="Arial" w:hAnsi="Arial" w:cs="Arial"/>
          <w:sz w:val="22"/>
          <w:szCs w:val="22"/>
        </w:rPr>
        <w:t>6) pravilnom ukrcaju, smještaju i iskrcaju putnika;</w:t>
      </w:r>
    </w:p>
    <w:p w14:paraId="22CF2617" w14:textId="77777777" w:rsidR="008C1B85" w:rsidRPr="00ED05B0" w:rsidRDefault="008C1B85" w:rsidP="008C1B85">
      <w:pPr>
        <w:jc w:val="both"/>
        <w:rPr>
          <w:rFonts w:ascii="Arial" w:hAnsi="Arial" w:cs="Arial"/>
          <w:sz w:val="22"/>
          <w:szCs w:val="22"/>
        </w:rPr>
      </w:pPr>
      <w:r>
        <w:rPr>
          <w:rFonts w:ascii="Arial" w:hAnsi="Arial" w:cs="Arial"/>
          <w:sz w:val="22"/>
          <w:szCs w:val="22"/>
        </w:rPr>
        <w:t>7) obavljanju svih ostalih poslova vezanih za plovidbu.</w:t>
      </w:r>
    </w:p>
    <w:p w14:paraId="7FF5086F"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Zapovjednik je dužan za vrijeme plovidbe biti na brodu.</w:t>
      </w:r>
    </w:p>
    <w:p w14:paraId="7651807C"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Zapovjednik je dužan prije polaska na put provjeriti ispravnost broda i količinu zaliha koje mu omogućavaju da obavi određeno putovanje, i obezbijediti da se sve propisane isprave, knjige i članovi posade nalaze na brodu, a pri prevozu putnika naročito utvrditi da li su preduzete sve mjere za sigurnost putnika.</w:t>
      </w:r>
    </w:p>
    <w:p w14:paraId="2FBB001F"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Zapovjednik broda dužan je sprovoditi vježbe sa čamcima i ostalim sredstvima za spašavanje, kao i uređajima za otkrivanje, sprječavanje i gašenje požara, u rokovima koje propisuje Ministarstvo.</w:t>
      </w:r>
    </w:p>
    <w:p w14:paraId="34006E78" w14:textId="77777777" w:rsidR="008C1B85" w:rsidRPr="00ED05B0" w:rsidRDefault="008C1B85" w:rsidP="008C1B85">
      <w:pPr>
        <w:spacing w:before="300"/>
        <w:jc w:val="center"/>
        <w:rPr>
          <w:rFonts w:ascii="Arial" w:hAnsi="Arial" w:cs="Arial"/>
          <w:sz w:val="22"/>
          <w:szCs w:val="22"/>
        </w:rPr>
      </w:pPr>
      <w:r>
        <w:rPr>
          <w:rFonts w:ascii="Arial" w:hAnsi="Arial" w:cs="Arial"/>
          <w:b/>
          <w:bCs/>
          <w:sz w:val="22"/>
          <w:szCs w:val="22"/>
        </w:rPr>
        <w:t>Upravljanje brodom</w:t>
      </w:r>
    </w:p>
    <w:p w14:paraId="0F9AB6D5" w14:textId="77777777" w:rsidR="008C1B85" w:rsidRPr="00ED05B0" w:rsidRDefault="008C1B85" w:rsidP="008C1B85">
      <w:pPr>
        <w:spacing w:after="160"/>
        <w:jc w:val="center"/>
        <w:rPr>
          <w:rFonts w:ascii="Arial" w:hAnsi="Arial" w:cs="Arial"/>
          <w:sz w:val="22"/>
          <w:szCs w:val="22"/>
        </w:rPr>
      </w:pPr>
      <w:r>
        <w:rPr>
          <w:rFonts w:ascii="Arial" w:hAnsi="Arial" w:cs="Arial"/>
          <w:b/>
          <w:bCs/>
          <w:sz w:val="22"/>
          <w:szCs w:val="22"/>
        </w:rPr>
        <w:t>Član 124</w:t>
      </w:r>
    </w:p>
    <w:p w14:paraId="3D64B690"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Zapovjednik broda, odnosno član posade koji u smjeni upravlja brodom, dužan je preduzimati sve mjere potrebne za sigurnost broda i plovidbe.</w:t>
      </w:r>
    </w:p>
    <w:p w14:paraId="5BBC7A18"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Zapovjednik je dužan lično rukovoditi brodom kad god to zahtijeva sigurnost broda.</w:t>
      </w:r>
    </w:p>
    <w:p w14:paraId="68A4C501"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Prisustvo pilota na brodu ne oslobađa zapovjednika odgovornosti za upravljanje brodom.</w:t>
      </w:r>
    </w:p>
    <w:p w14:paraId="649BAB9C" w14:textId="77777777" w:rsidR="008C1B85" w:rsidRPr="00ED05B0" w:rsidRDefault="008C1B85" w:rsidP="008C1B85">
      <w:pPr>
        <w:spacing w:before="300"/>
        <w:jc w:val="center"/>
        <w:rPr>
          <w:rFonts w:ascii="Arial" w:hAnsi="Arial" w:cs="Arial"/>
          <w:sz w:val="22"/>
          <w:szCs w:val="22"/>
        </w:rPr>
      </w:pPr>
      <w:r>
        <w:rPr>
          <w:rFonts w:ascii="Arial" w:hAnsi="Arial" w:cs="Arial"/>
          <w:b/>
          <w:bCs/>
          <w:sz w:val="22"/>
          <w:szCs w:val="22"/>
        </w:rPr>
        <w:t>Mjere u slučaju opasnosti</w:t>
      </w:r>
    </w:p>
    <w:p w14:paraId="43135CA8" w14:textId="77777777" w:rsidR="008C1B85" w:rsidRPr="00ED05B0" w:rsidRDefault="008C1B85" w:rsidP="008C1B85">
      <w:pPr>
        <w:spacing w:after="160"/>
        <w:jc w:val="center"/>
        <w:rPr>
          <w:rFonts w:ascii="Arial" w:hAnsi="Arial" w:cs="Arial"/>
          <w:sz w:val="22"/>
          <w:szCs w:val="22"/>
        </w:rPr>
      </w:pPr>
      <w:r>
        <w:rPr>
          <w:rFonts w:ascii="Arial" w:hAnsi="Arial" w:cs="Arial"/>
          <w:b/>
          <w:bCs/>
          <w:sz w:val="22"/>
          <w:szCs w:val="22"/>
        </w:rPr>
        <w:t>Član 125</w:t>
      </w:r>
    </w:p>
    <w:p w14:paraId="58D682D4"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Ako nastupe događaji koji brod ili lica na njemu dovedu u opasnost, zapovjednik je obavezan preduzeti sve mjere za spašavanje lica, broda i stvari na brodu, otklanjanje opasnosti, kao i za zaštitu životne sredine.</w:t>
      </w:r>
    </w:p>
    <w:p w14:paraId="3865EB23"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Ako je u slučaju iz stava 1 ovog člana potrebno žrtvovati brod ili oštetiti teret ili druge stvari na brodu, zapovjednik je obavezan žrtvovati ili oštetiti teret, druge stvari i uređaje ili opremu koji nijesu nužni za plovidbu, ili djelove broda čije je žrtvovanje ili oštećenje manje štetno za brodara i lica koja imaju osnovani interes za teret na brodu.</w:t>
      </w:r>
    </w:p>
    <w:p w14:paraId="38FA7BAD"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U slučaju vanrednog događaja koji ugrožava sigurnost broda ili plovidbe, putnika i drugih lica, ili prijeti oštećenju stvari na brodu, ili ako se primijeti zagađenje uljem ili drugim opasnim materijama, kao i prijetnja od ispuštanja ulja i drugih opasnih materija ili neposredne opasnosti za sigurnost plovidbe koju uoči, zapovjednik je dužan bez odlaganja, najbržom telekomunikacionom vezom, obavijestiti Lučku kapetaniju.</w:t>
      </w:r>
    </w:p>
    <w:p w14:paraId="7C676D24"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U slučaju vanrednog događaja iz stava 3 ovog člana, po dolasku u prvu luku, zapovjednik je dužan bez odlaganja podnijeti izvještaj o tim događajima Lučkoj kapetaniji.</w:t>
      </w:r>
    </w:p>
    <w:p w14:paraId="26D3015B" w14:textId="77777777" w:rsidR="008C1B85" w:rsidRPr="00ED05B0" w:rsidRDefault="008C1B85" w:rsidP="008C1B85">
      <w:pPr>
        <w:spacing w:before="300"/>
        <w:jc w:val="center"/>
        <w:rPr>
          <w:rFonts w:ascii="Arial" w:hAnsi="Arial" w:cs="Arial"/>
          <w:sz w:val="22"/>
          <w:szCs w:val="22"/>
        </w:rPr>
      </w:pPr>
      <w:r>
        <w:rPr>
          <w:rFonts w:ascii="Arial" w:hAnsi="Arial" w:cs="Arial"/>
          <w:b/>
          <w:bCs/>
          <w:sz w:val="22"/>
          <w:szCs w:val="22"/>
        </w:rPr>
        <w:t>Napuštanje broda</w:t>
      </w:r>
    </w:p>
    <w:p w14:paraId="07E7BC88" w14:textId="77777777" w:rsidR="008C1B85" w:rsidRPr="00ED05B0" w:rsidRDefault="008C1B85" w:rsidP="008C1B85">
      <w:pPr>
        <w:spacing w:after="160"/>
        <w:jc w:val="center"/>
        <w:rPr>
          <w:rFonts w:ascii="Arial" w:hAnsi="Arial" w:cs="Arial"/>
          <w:sz w:val="22"/>
          <w:szCs w:val="22"/>
        </w:rPr>
      </w:pPr>
      <w:r>
        <w:rPr>
          <w:rFonts w:ascii="Arial" w:hAnsi="Arial" w:cs="Arial"/>
          <w:b/>
          <w:bCs/>
          <w:sz w:val="22"/>
          <w:szCs w:val="22"/>
        </w:rPr>
        <w:t>Član 126</w:t>
      </w:r>
    </w:p>
    <w:p w14:paraId="603850EC"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Ako su u slučaju opasnosti za brod sve mjere preduzete za njegovo spašavanje ostale bez uspjeha i ako je propast broda neizbježna, zapovjednik je obavezan, ako je to moguće, ukloniti brod sa plovnog puta prije potonuća i narediti napuštanje broda.</w:t>
      </w:r>
    </w:p>
    <w:p w14:paraId="6B854B51" w14:textId="5ED9CE52" w:rsidR="008C1B85" w:rsidRPr="00ED05B0" w:rsidRDefault="008C1B85" w:rsidP="008C1B85">
      <w:pPr>
        <w:ind w:firstLine="720"/>
        <w:jc w:val="both"/>
        <w:rPr>
          <w:rFonts w:ascii="Arial" w:hAnsi="Arial" w:cs="Arial"/>
          <w:sz w:val="22"/>
          <w:szCs w:val="22"/>
        </w:rPr>
      </w:pPr>
      <w:r>
        <w:rPr>
          <w:rFonts w:ascii="Arial" w:hAnsi="Arial" w:cs="Arial"/>
          <w:sz w:val="22"/>
          <w:szCs w:val="22"/>
        </w:rPr>
        <w:t>U slučaju iz stava 1 ovog člana, zapovjednik je obavezan preduzeti sve mjere potrebne za spašavanje brodskog dnevnika, ako okolnosti slučaja dozvoljavaju, i mjere za spašavanje drugih isprava i knjiga.</w:t>
      </w:r>
    </w:p>
    <w:p w14:paraId="73A75D9B"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Zapovjednik smije napustiti brod tek nakon što je, u granicama stvarnih mogućnosti, preduzeo sve mjere iz st. 1 i 2 ovog člana.</w:t>
      </w:r>
    </w:p>
    <w:p w14:paraId="76BEF4D2" w14:textId="00204F3F" w:rsidR="008C1B85" w:rsidRPr="00ED05B0" w:rsidRDefault="008C1B85" w:rsidP="008C1B85">
      <w:pPr>
        <w:spacing w:before="300"/>
        <w:jc w:val="center"/>
        <w:rPr>
          <w:rFonts w:ascii="Arial" w:hAnsi="Arial" w:cs="Arial"/>
          <w:sz w:val="22"/>
          <w:szCs w:val="22"/>
        </w:rPr>
      </w:pPr>
      <w:r>
        <w:rPr>
          <w:rFonts w:ascii="Arial" w:hAnsi="Arial" w:cs="Arial"/>
          <w:b/>
          <w:bCs/>
          <w:sz w:val="22"/>
          <w:szCs w:val="22"/>
        </w:rPr>
        <w:lastRenderedPageBreak/>
        <w:t>Obaveza pružanja pomoći</w:t>
      </w:r>
    </w:p>
    <w:p w14:paraId="16C323B0" w14:textId="77777777" w:rsidR="008C1B85" w:rsidRPr="00ED05B0" w:rsidRDefault="008C1B85" w:rsidP="008C1B85">
      <w:pPr>
        <w:spacing w:after="160"/>
        <w:jc w:val="center"/>
        <w:rPr>
          <w:rFonts w:ascii="Arial" w:hAnsi="Arial" w:cs="Arial"/>
          <w:sz w:val="22"/>
          <w:szCs w:val="22"/>
        </w:rPr>
      </w:pPr>
      <w:r>
        <w:rPr>
          <w:rFonts w:ascii="Arial" w:hAnsi="Arial" w:cs="Arial"/>
          <w:b/>
          <w:bCs/>
          <w:sz w:val="22"/>
          <w:szCs w:val="22"/>
        </w:rPr>
        <w:t>Član 127</w:t>
      </w:r>
    </w:p>
    <w:p w14:paraId="573CD31B"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Svaki zapovjednik koji se sa svojim brodom nađe u blizini plovila koje je pretrpjelo nesreću koja ugrožava ljudske živote, ili ako postoji opasnost od zaprečavanja plovnog puta, dužan je pružiti neposrednu pomoć, ako time ne dovodi u opasnost svoj brod.</w:t>
      </w:r>
    </w:p>
    <w:p w14:paraId="537B872D" w14:textId="77777777" w:rsidR="008C1B85" w:rsidRPr="00ED05B0" w:rsidRDefault="008C1B85" w:rsidP="008C1B85">
      <w:pPr>
        <w:spacing w:before="300"/>
        <w:jc w:val="center"/>
        <w:rPr>
          <w:rFonts w:ascii="Arial" w:hAnsi="Arial" w:cs="Arial"/>
          <w:sz w:val="22"/>
          <w:szCs w:val="22"/>
        </w:rPr>
      </w:pPr>
      <w:r>
        <w:rPr>
          <w:rFonts w:ascii="Arial" w:hAnsi="Arial" w:cs="Arial"/>
          <w:b/>
          <w:bCs/>
          <w:sz w:val="22"/>
          <w:szCs w:val="22"/>
        </w:rPr>
        <w:t>Obaveza obavještavanja Lučke kapetanije</w:t>
      </w:r>
    </w:p>
    <w:p w14:paraId="44FDB76B" w14:textId="77777777" w:rsidR="008C1B85" w:rsidRPr="00ED05B0" w:rsidRDefault="008C1B85" w:rsidP="008C1B85">
      <w:pPr>
        <w:spacing w:after="160"/>
        <w:jc w:val="center"/>
        <w:rPr>
          <w:rFonts w:ascii="Arial" w:hAnsi="Arial" w:cs="Arial"/>
          <w:sz w:val="22"/>
          <w:szCs w:val="22"/>
        </w:rPr>
      </w:pPr>
      <w:r>
        <w:rPr>
          <w:rFonts w:ascii="Arial" w:hAnsi="Arial" w:cs="Arial"/>
          <w:b/>
          <w:bCs/>
          <w:sz w:val="22"/>
          <w:szCs w:val="22"/>
        </w:rPr>
        <w:t>Član 128</w:t>
      </w:r>
    </w:p>
    <w:p w14:paraId="54725731"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Ako se brodu dogodi nesreća ili se otkrije nedostatak koji utiče na:</w:t>
      </w:r>
    </w:p>
    <w:p w14:paraId="4187CC0A" w14:textId="77777777" w:rsidR="008C1B85" w:rsidRPr="00ED05B0" w:rsidRDefault="008C1B85" w:rsidP="008C1B85">
      <w:pPr>
        <w:jc w:val="both"/>
        <w:rPr>
          <w:rFonts w:ascii="Arial" w:hAnsi="Arial" w:cs="Arial"/>
          <w:sz w:val="22"/>
          <w:szCs w:val="22"/>
        </w:rPr>
      </w:pPr>
      <w:r>
        <w:rPr>
          <w:rFonts w:ascii="Arial" w:hAnsi="Arial" w:cs="Arial"/>
          <w:sz w:val="22"/>
          <w:szCs w:val="22"/>
        </w:rPr>
        <w:t>1) sigurnost ili efikasnost sredstava za spašavanje ili druge opreme; ili</w:t>
      </w:r>
    </w:p>
    <w:p w14:paraId="11AB824A" w14:textId="77777777" w:rsidR="008C1B85" w:rsidRPr="00ED05B0" w:rsidRDefault="008C1B85" w:rsidP="008C1B85">
      <w:pPr>
        <w:jc w:val="both"/>
        <w:rPr>
          <w:rFonts w:ascii="Arial" w:hAnsi="Arial" w:cs="Arial"/>
          <w:sz w:val="22"/>
          <w:szCs w:val="22"/>
        </w:rPr>
      </w:pPr>
      <w:r>
        <w:rPr>
          <w:rFonts w:ascii="Arial" w:hAnsi="Arial" w:cs="Arial"/>
          <w:sz w:val="22"/>
          <w:szCs w:val="22"/>
        </w:rPr>
        <w:t>2) cjelovitost broda ili efikasnost opreme za zaštitu životne sredine od zagađenja uljem, opasnim materijama i štetnim tečnim materijama,</w:t>
      </w:r>
    </w:p>
    <w:p w14:paraId="7BB1FE83" w14:textId="77777777" w:rsidR="008C1B85" w:rsidRPr="00ED05B0" w:rsidRDefault="008C1B85" w:rsidP="008C1B85">
      <w:pPr>
        <w:jc w:val="both"/>
        <w:rPr>
          <w:rFonts w:ascii="Arial" w:hAnsi="Arial" w:cs="Arial"/>
          <w:sz w:val="22"/>
          <w:szCs w:val="22"/>
        </w:rPr>
      </w:pPr>
      <w:r>
        <w:rPr>
          <w:rFonts w:ascii="Arial" w:hAnsi="Arial" w:cs="Arial"/>
          <w:sz w:val="22"/>
          <w:szCs w:val="22"/>
        </w:rPr>
        <w:t>zapovjednik broda ili brodar, odmah ili u najkraćem mogućem roku, obavještava Lučku kapetaniju i Priznatu organizaciju, koja pokreće postupak utvrđivanja nužnosti odgovarajućeg pregleda broda.</w:t>
      </w:r>
    </w:p>
    <w:p w14:paraId="767DD92E"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Ako se u slučaju iz stava 1 ovog člana brod nalazi u stranoj državi, zapovjednik broda ili brodar dužni su o tome obavijestiti nadležne organe države u kojoj se brod nalazi.</w:t>
      </w:r>
    </w:p>
    <w:p w14:paraId="5501A1A3"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Ako se brod nalazi u inostranstvu, o događajima u vezi sa ispuštanjem ili mogućim ispuštanjem ulja i opasnih materija, zapovjednik broda ili brodar najbržom telekomunikacionom vezom obavještava Lučku kapetaniju i nadležni organ strane države.</w:t>
      </w:r>
    </w:p>
    <w:p w14:paraId="10EC22E6" w14:textId="77777777" w:rsidR="008C1B85" w:rsidRPr="00ED05B0" w:rsidRDefault="008C1B85" w:rsidP="008C1B85">
      <w:pPr>
        <w:spacing w:before="300"/>
        <w:jc w:val="center"/>
        <w:rPr>
          <w:rFonts w:ascii="Arial" w:hAnsi="Arial" w:cs="Arial"/>
          <w:sz w:val="22"/>
          <w:szCs w:val="22"/>
        </w:rPr>
      </w:pPr>
      <w:r>
        <w:rPr>
          <w:rFonts w:ascii="Arial" w:hAnsi="Arial" w:cs="Arial"/>
          <w:b/>
          <w:bCs/>
          <w:sz w:val="22"/>
          <w:szCs w:val="22"/>
        </w:rPr>
        <w:t>Ograničenje slobode kretanja</w:t>
      </w:r>
    </w:p>
    <w:p w14:paraId="4E03955D" w14:textId="77777777" w:rsidR="008C1B85" w:rsidRPr="00ED05B0" w:rsidRDefault="008C1B85" w:rsidP="008C1B85">
      <w:pPr>
        <w:spacing w:after="160"/>
        <w:jc w:val="center"/>
        <w:rPr>
          <w:rFonts w:ascii="Arial" w:hAnsi="Arial" w:cs="Arial"/>
          <w:sz w:val="22"/>
          <w:szCs w:val="22"/>
        </w:rPr>
      </w:pPr>
      <w:r>
        <w:rPr>
          <w:rFonts w:ascii="Arial" w:hAnsi="Arial" w:cs="Arial"/>
          <w:b/>
          <w:bCs/>
          <w:sz w:val="22"/>
          <w:szCs w:val="22"/>
        </w:rPr>
        <w:t>Član 129</w:t>
      </w:r>
    </w:p>
    <w:p w14:paraId="7A85F962"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Zapovjednik broda ima pravo da, za vrijeme plovidbe, ograniči slobodu kretanja na brodu svakom licu koje teže ugrozi sigurnost broda, članova posade, putnika i drugih lica, stvari na brodu i životne sredine zagađenjem uljem, opasnim hemikalijama ili štetnim materijama.</w:t>
      </w:r>
    </w:p>
    <w:p w14:paraId="00BD1453"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Sloboda kretanja može se ograničiti samo ako je to nužno radi sigurnosti putnika i drugih lica i stvari na brodu, radi zaštite broda i zaštite životne sredine.</w:t>
      </w:r>
    </w:p>
    <w:p w14:paraId="70C16108"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Za stranca, ograničenje slobode kretanja može trajati najduže do dolaska broda u prvu luku u koju brod uplovi, a za državljanina Crne Gore najduže do dolaska broda u prvu crnogorsku luku.</w:t>
      </w:r>
    </w:p>
    <w:p w14:paraId="45B4688B"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O preduzetim mjerama iz st. 1 do 3 ovog člana zapovjednik broda dužan je sačiniti zapisnik koji sadrži razloge zbog kojih su mjere preduzete.</w:t>
      </w:r>
    </w:p>
    <w:p w14:paraId="2AFA49BE" w14:textId="77777777" w:rsidR="00642CE2" w:rsidRDefault="00642CE2" w:rsidP="008C1B85">
      <w:pPr>
        <w:jc w:val="center"/>
        <w:rPr>
          <w:rFonts w:ascii="Arial" w:hAnsi="Arial" w:cs="Arial"/>
          <w:b/>
          <w:sz w:val="22"/>
          <w:szCs w:val="22"/>
        </w:rPr>
      </w:pPr>
    </w:p>
    <w:p w14:paraId="161609DE" w14:textId="77777777" w:rsidR="00642CE2" w:rsidRDefault="00642CE2" w:rsidP="008C1B85">
      <w:pPr>
        <w:jc w:val="center"/>
        <w:rPr>
          <w:rFonts w:ascii="Arial" w:hAnsi="Arial" w:cs="Arial"/>
          <w:b/>
          <w:sz w:val="22"/>
          <w:szCs w:val="22"/>
        </w:rPr>
      </w:pPr>
    </w:p>
    <w:p w14:paraId="24553A75" w14:textId="77777777" w:rsidR="00642CE2" w:rsidRDefault="00642CE2" w:rsidP="008C1B85">
      <w:pPr>
        <w:jc w:val="center"/>
        <w:rPr>
          <w:rFonts w:ascii="Arial" w:hAnsi="Arial" w:cs="Arial"/>
          <w:b/>
          <w:sz w:val="22"/>
          <w:szCs w:val="22"/>
        </w:rPr>
      </w:pPr>
    </w:p>
    <w:p w14:paraId="781C23FB" w14:textId="66855686" w:rsidR="008C1B85" w:rsidRPr="00ED05B0" w:rsidRDefault="008C1B85" w:rsidP="008C1B85">
      <w:pPr>
        <w:jc w:val="center"/>
        <w:rPr>
          <w:rFonts w:ascii="Arial" w:hAnsi="Arial" w:cs="Arial"/>
          <w:sz w:val="22"/>
          <w:szCs w:val="22"/>
        </w:rPr>
      </w:pPr>
      <w:r>
        <w:rPr>
          <w:rFonts w:ascii="Arial" w:hAnsi="Arial" w:cs="Arial"/>
          <w:b/>
          <w:sz w:val="22"/>
          <w:szCs w:val="22"/>
        </w:rPr>
        <w:t>Mjere u slučaju krivičnog djela</w:t>
      </w:r>
    </w:p>
    <w:p w14:paraId="6A9D5AD4" w14:textId="77777777" w:rsidR="008C1B85" w:rsidRPr="00ED05B0" w:rsidRDefault="008C1B85" w:rsidP="008C1B85">
      <w:pPr>
        <w:jc w:val="center"/>
        <w:rPr>
          <w:rFonts w:ascii="Arial" w:hAnsi="Arial" w:cs="Arial"/>
          <w:b/>
          <w:sz w:val="22"/>
          <w:szCs w:val="22"/>
        </w:rPr>
      </w:pPr>
      <w:r>
        <w:rPr>
          <w:rFonts w:ascii="Arial" w:hAnsi="Arial" w:cs="Arial"/>
          <w:b/>
          <w:sz w:val="22"/>
          <w:szCs w:val="22"/>
        </w:rPr>
        <w:t>Član 130</w:t>
      </w:r>
    </w:p>
    <w:p w14:paraId="1F9D6B86" w14:textId="77777777" w:rsidR="008C1B85" w:rsidRPr="00ED05B0" w:rsidRDefault="008C1B85" w:rsidP="008C1B85">
      <w:pPr>
        <w:jc w:val="center"/>
        <w:rPr>
          <w:rFonts w:ascii="Arial" w:hAnsi="Arial" w:cs="Arial"/>
          <w:sz w:val="22"/>
          <w:szCs w:val="22"/>
        </w:rPr>
      </w:pPr>
    </w:p>
    <w:p w14:paraId="31B26097"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Ako za vrijeme putovanja član posade broda, putnik ili drugo lice počini krivično djelo na brodu, zapovjednik je obavezan preduzeti, prema okolnostima, mjere potrebne za sprječavanje ili ublažavanje mogućnosti nastupanja štetnih posljedica tog djela, kao i mjere za obezbjeđenje i pokretanje postupka radi utvrđivanja počinioca i njegove odgovornosti.</w:t>
      </w:r>
    </w:p>
    <w:p w14:paraId="23305813"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Ako postoji opasnost da lice za koje se osnovano sumnja da je počinilac djelo ponovi ili pobjegne, zapovjednik je ovlašćen narediti:</w:t>
      </w:r>
    </w:p>
    <w:p w14:paraId="10AF94DE" w14:textId="77777777" w:rsidR="008C1B85" w:rsidRPr="00ED05B0" w:rsidRDefault="008C1B85" w:rsidP="008C1B85">
      <w:pPr>
        <w:jc w:val="both"/>
        <w:rPr>
          <w:rFonts w:ascii="Arial" w:hAnsi="Arial" w:cs="Arial"/>
          <w:sz w:val="22"/>
          <w:szCs w:val="22"/>
        </w:rPr>
      </w:pPr>
      <w:r>
        <w:rPr>
          <w:rFonts w:ascii="Arial" w:hAnsi="Arial" w:cs="Arial"/>
          <w:sz w:val="22"/>
          <w:szCs w:val="22"/>
        </w:rPr>
        <w:t>1) ograničenje slobode kretanja tog lica na brodu ili njegovo lišenje slobode;</w:t>
      </w:r>
    </w:p>
    <w:p w14:paraId="3AEEB276" w14:textId="0DCE15EA" w:rsidR="008C1B85" w:rsidRPr="00ED05B0" w:rsidRDefault="008C1B85" w:rsidP="008C1B85">
      <w:pPr>
        <w:jc w:val="both"/>
        <w:rPr>
          <w:rFonts w:ascii="Arial" w:hAnsi="Arial" w:cs="Arial"/>
          <w:sz w:val="22"/>
          <w:szCs w:val="22"/>
        </w:rPr>
      </w:pPr>
      <w:r>
        <w:rPr>
          <w:rFonts w:ascii="Arial" w:hAnsi="Arial" w:cs="Arial"/>
          <w:sz w:val="22"/>
          <w:szCs w:val="22"/>
        </w:rPr>
        <w:t>2) utvrđivanje svih okolnosti pod kojima je djelo izvršeno i posljedica koje su nastupile, ispitivanjem lica za koje se osnovano sumnja da je počinilac i ispitivanjem svjedoka i oštećenog;</w:t>
      </w:r>
    </w:p>
    <w:p w14:paraId="724119FA" w14:textId="77777777" w:rsidR="008C1B85" w:rsidRPr="00ED05B0" w:rsidRDefault="008C1B85" w:rsidP="008C1B85">
      <w:pPr>
        <w:jc w:val="both"/>
        <w:rPr>
          <w:rFonts w:ascii="Arial" w:hAnsi="Arial" w:cs="Arial"/>
          <w:sz w:val="22"/>
          <w:szCs w:val="22"/>
        </w:rPr>
      </w:pPr>
      <w:r>
        <w:rPr>
          <w:rFonts w:ascii="Arial" w:hAnsi="Arial" w:cs="Arial"/>
          <w:sz w:val="22"/>
          <w:szCs w:val="22"/>
        </w:rPr>
        <w:t>3) vođenje zapisnika o svakom ispitivanju;</w:t>
      </w:r>
    </w:p>
    <w:p w14:paraId="468E861A" w14:textId="77777777" w:rsidR="008C1B85" w:rsidRPr="00ED05B0" w:rsidRDefault="008C1B85" w:rsidP="008C1B85">
      <w:pPr>
        <w:jc w:val="both"/>
        <w:rPr>
          <w:rFonts w:ascii="Arial" w:hAnsi="Arial" w:cs="Arial"/>
          <w:sz w:val="22"/>
          <w:szCs w:val="22"/>
        </w:rPr>
      </w:pPr>
      <w:r>
        <w:rPr>
          <w:rFonts w:ascii="Arial" w:hAnsi="Arial" w:cs="Arial"/>
          <w:sz w:val="22"/>
          <w:szCs w:val="22"/>
        </w:rPr>
        <w:lastRenderedPageBreak/>
        <w:t>4) uzimanje na čuvanje, kao dokaza, predmeta na kojima ili kojima je krivično djelo počinjeno, odnosno na kojima su tragovi počinjenog djela vidljivi;</w:t>
      </w:r>
    </w:p>
    <w:p w14:paraId="64BB7E11" w14:textId="77777777" w:rsidR="008C1B85" w:rsidRPr="00ED05B0" w:rsidRDefault="008C1B85" w:rsidP="008C1B85">
      <w:pPr>
        <w:jc w:val="both"/>
        <w:rPr>
          <w:rFonts w:ascii="Arial" w:hAnsi="Arial" w:cs="Arial"/>
          <w:sz w:val="22"/>
          <w:szCs w:val="22"/>
        </w:rPr>
      </w:pPr>
      <w:r>
        <w:rPr>
          <w:rFonts w:ascii="Arial" w:hAnsi="Arial" w:cs="Arial"/>
          <w:sz w:val="22"/>
          <w:szCs w:val="22"/>
        </w:rPr>
        <w:t>5) preduzimanje drugih mjera radi utvrđivanja okolnosti pod kojima je krivično djelo počinjeno.</w:t>
      </w:r>
    </w:p>
    <w:p w14:paraId="07E03E3A"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Zapovjednik je dužan licu iz stava 2 ovog člana odmah saopštiti razloge ograničenja slobode kretanja, odnosno lišenja slobode.</w:t>
      </w:r>
    </w:p>
    <w:p w14:paraId="40BFE7B3"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Ako se brod nalazi u inostranstvu, zapovjednik je obavezan o počinjenom krivičnom djelu podnijeti izvještaj diplomatskom ili konzularnom predstavništvu Crne Gore u državi u čiju luku brod uplovi.</w:t>
      </w:r>
    </w:p>
    <w:p w14:paraId="1D289373"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Zapovjednik je obavezan sa licem za koje se osnovano sumnja da je počinilac krivičnog djela postupati prema uputstvima diplomatskog ili konzularnog predstavništva Crne Gore.</w:t>
      </w:r>
    </w:p>
    <w:p w14:paraId="38AD58F4"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Nakon dolaska u crnogorsku luku u koju brod najprije uplovi, zapovjednik je obavezan lice za koje se osnovano sumnja da je počinilac krivičnog djela predati organu unutrašnjih poslova u toj luci, zajedno sa pisanim izvještajem o počinjenom krivičnom djelu, zapisnicima i predmetima iz stava 2 ovog člana.</w:t>
      </w:r>
    </w:p>
    <w:p w14:paraId="2A5A1B94" w14:textId="77777777" w:rsidR="00991F87" w:rsidRPr="00ED05B0" w:rsidRDefault="00991F87" w:rsidP="00991F87">
      <w:pPr>
        <w:spacing w:before="300"/>
        <w:jc w:val="center"/>
        <w:rPr>
          <w:rFonts w:ascii="Arial" w:hAnsi="Arial" w:cs="Arial"/>
          <w:sz w:val="22"/>
          <w:szCs w:val="22"/>
        </w:rPr>
      </w:pPr>
      <w:r>
        <w:rPr>
          <w:rFonts w:ascii="Arial" w:hAnsi="Arial" w:cs="Arial"/>
          <w:b/>
          <w:bCs/>
          <w:sz w:val="22"/>
          <w:szCs w:val="22"/>
        </w:rPr>
        <w:t>Samovoljno napuštanje broda</w:t>
      </w:r>
    </w:p>
    <w:p w14:paraId="6D3A48A1" w14:textId="77777777" w:rsidR="008C1B85" w:rsidRPr="00ED05B0" w:rsidRDefault="008C1B85" w:rsidP="008C1B85">
      <w:pPr>
        <w:spacing w:after="160"/>
        <w:jc w:val="center"/>
        <w:rPr>
          <w:rFonts w:ascii="Arial" w:hAnsi="Arial" w:cs="Arial"/>
          <w:sz w:val="22"/>
          <w:szCs w:val="22"/>
        </w:rPr>
      </w:pPr>
      <w:r>
        <w:rPr>
          <w:rFonts w:ascii="Arial" w:hAnsi="Arial" w:cs="Arial"/>
          <w:b/>
          <w:bCs/>
          <w:sz w:val="22"/>
          <w:szCs w:val="22"/>
        </w:rPr>
        <w:t>Član 131</w:t>
      </w:r>
    </w:p>
    <w:p w14:paraId="700126F8"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Smatra se da je član posade samovoljno napustio brod ako se nije vratio na brod do odlaska broda iz luke.</w:t>
      </w:r>
    </w:p>
    <w:p w14:paraId="7740FA3E"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Ako je član posade samovoljno napustio brod, zapovjednik je obavezan sačiniti zapisnik i utvrditi koje su lične stvari i isprave člana posade ostale na brodu.</w:t>
      </w:r>
    </w:p>
    <w:p w14:paraId="12CD09FF"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Zapisnik iz stava 2 ovog člana sačinjava se u prisustvu dva svjedoka, a potpisuju ga zapovjednik i svjedoci.</w:t>
      </w:r>
    </w:p>
    <w:p w14:paraId="5F053DA6"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Zapovjednik je obavezan lične stvari i isprave člana posade koji je samovoljno napustio brod predati organu unutrašnjih poslova u prvoj domaćoj luci.</w:t>
      </w:r>
    </w:p>
    <w:p w14:paraId="671AE41E"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Ako je član posade bio spriječen da se vrati na brod do odlaska broda iz luke, smatra se da je samovoljno napustio brod ako se u roku od tri dana od dana odlaska broda iz luke nije prijavio Lučkoj kapetaniji, ili ako se brod nalazio u inostranstvu, diplomatsko-konzularnom predstavništvu Crne Gore.</w:t>
      </w:r>
    </w:p>
    <w:p w14:paraId="0DAE326F" w14:textId="77777777" w:rsidR="008C1B85" w:rsidRPr="00ED05B0" w:rsidRDefault="008C1B85" w:rsidP="008C1B85">
      <w:pPr>
        <w:spacing w:before="300"/>
        <w:jc w:val="center"/>
        <w:rPr>
          <w:rFonts w:ascii="Arial" w:hAnsi="Arial" w:cs="Arial"/>
          <w:sz w:val="22"/>
          <w:szCs w:val="22"/>
        </w:rPr>
      </w:pPr>
      <w:r>
        <w:rPr>
          <w:rFonts w:ascii="Arial" w:hAnsi="Arial" w:cs="Arial"/>
          <w:b/>
          <w:bCs/>
          <w:sz w:val="22"/>
          <w:szCs w:val="22"/>
        </w:rPr>
        <w:t>Shodna primjena</w:t>
      </w:r>
    </w:p>
    <w:p w14:paraId="6ED19680" w14:textId="77777777" w:rsidR="008C1B85" w:rsidRPr="00ED05B0" w:rsidRDefault="008C1B85" w:rsidP="008C1B85">
      <w:pPr>
        <w:spacing w:after="160"/>
        <w:jc w:val="center"/>
        <w:rPr>
          <w:rFonts w:ascii="Arial" w:hAnsi="Arial" w:cs="Arial"/>
          <w:sz w:val="22"/>
          <w:szCs w:val="22"/>
        </w:rPr>
      </w:pPr>
      <w:r>
        <w:rPr>
          <w:rFonts w:ascii="Arial" w:hAnsi="Arial" w:cs="Arial"/>
          <w:b/>
          <w:bCs/>
          <w:sz w:val="22"/>
          <w:szCs w:val="22"/>
        </w:rPr>
        <w:t>Član 132</w:t>
      </w:r>
    </w:p>
    <w:p w14:paraId="7987A5F5"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Odredbe čl. 120 do 131 ovog zakona, koje se primjenjuju na zapovjednika broda, shodno se primjenjuju i na zapovjednika sastava.</w:t>
      </w:r>
    </w:p>
    <w:p w14:paraId="63F692C6"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Odredbe čl. 119, 120 i 127 ovog zakona, koje se odnose na obaveze zapovjednika i članova posade broda, shodno se primjenjuju i na članove posade svih drugih plovila, voditelje čamca, kao i na čuvare i stručna lica koja nadziru plutajući objekat.</w:t>
      </w:r>
    </w:p>
    <w:p w14:paraId="0569AFFE" w14:textId="77777777" w:rsidR="008C1B85" w:rsidRPr="00ED05B0" w:rsidRDefault="008C1B85" w:rsidP="008C1B85">
      <w:pPr>
        <w:jc w:val="center"/>
        <w:rPr>
          <w:rFonts w:ascii="Arial" w:hAnsi="Arial" w:cs="Arial"/>
          <w:b/>
          <w:sz w:val="22"/>
          <w:szCs w:val="22"/>
        </w:rPr>
      </w:pPr>
    </w:p>
    <w:p w14:paraId="429152A1" w14:textId="77777777" w:rsidR="008C1B85" w:rsidRPr="00ED05B0" w:rsidRDefault="008C1B85" w:rsidP="008C1B85">
      <w:pPr>
        <w:rPr>
          <w:rFonts w:ascii="Arial" w:hAnsi="Arial" w:cs="Arial"/>
          <w:sz w:val="22"/>
          <w:szCs w:val="22"/>
        </w:rPr>
      </w:pPr>
      <w:r>
        <w:rPr>
          <w:rFonts w:ascii="Arial" w:hAnsi="Arial" w:cs="Arial"/>
          <w:b/>
          <w:sz w:val="22"/>
          <w:szCs w:val="22"/>
        </w:rPr>
        <w:t>IX. DRŽAVNA PRIPADNOST, IDENTIFIKACIJA, UPIS I BRISANJE OBJEKATA UNUTRAŠNJE PLOVIDBE</w:t>
      </w:r>
    </w:p>
    <w:p w14:paraId="5C1BBC89" w14:textId="77777777" w:rsidR="008C1B85" w:rsidRPr="00ED05B0" w:rsidRDefault="008C1B85" w:rsidP="008C1B85">
      <w:pPr>
        <w:spacing w:before="300"/>
        <w:jc w:val="center"/>
        <w:rPr>
          <w:rFonts w:ascii="Arial" w:hAnsi="Arial" w:cs="Arial"/>
          <w:sz w:val="22"/>
          <w:szCs w:val="22"/>
        </w:rPr>
      </w:pPr>
      <w:r>
        <w:rPr>
          <w:rFonts w:ascii="Arial" w:hAnsi="Arial" w:cs="Arial"/>
          <w:b/>
          <w:bCs/>
          <w:sz w:val="22"/>
          <w:szCs w:val="22"/>
        </w:rPr>
        <w:t>Državna pripadnost</w:t>
      </w:r>
    </w:p>
    <w:p w14:paraId="2F1CA9A4" w14:textId="77777777" w:rsidR="008C1B85" w:rsidRPr="00ED05B0" w:rsidRDefault="008C1B85" w:rsidP="008C1B85">
      <w:pPr>
        <w:spacing w:after="160"/>
        <w:jc w:val="center"/>
        <w:rPr>
          <w:rFonts w:ascii="Arial" w:hAnsi="Arial" w:cs="Arial"/>
          <w:sz w:val="22"/>
          <w:szCs w:val="22"/>
        </w:rPr>
      </w:pPr>
      <w:r>
        <w:rPr>
          <w:rFonts w:ascii="Arial" w:hAnsi="Arial" w:cs="Arial"/>
          <w:b/>
          <w:bCs/>
          <w:sz w:val="22"/>
          <w:szCs w:val="22"/>
        </w:rPr>
        <w:t>Član 133</w:t>
      </w:r>
    </w:p>
    <w:p w14:paraId="79A4B232"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Crnogorsku državnu pripadnost brod, brod u gradnji i plutajući objekat stiču upisom u upisnik plovila, odnosno izdavanjem privremenog upisnog lista.</w:t>
      </w:r>
    </w:p>
    <w:p w14:paraId="3E551C27"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Crnogorsku državnu pripadnost čamac stiče upisom u upisnik čamaca, odnosno izdavanjem plovidbene dozvole.</w:t>
      </w:r>
    </w:p>
    <w:p w14:paraId="6225E4E6"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Nad crnogorskim plovilom i plovilom u gradnji Lučka kapetanija ima pravo i dužnost da obavlja nadzor nad upravnim, privrednim i tehničkim poslovima.</w:t>
      </w:r>
    </w:p>
    <w:p w14:paraId="62CB3880"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Upisnik plovila i upisnik čamaca vodi Lučka kapetanija.</w:t>
      </w:r>
    </w:p>
    <w:p w14:paraId="29436463" w14:textId="77777777" w:rsidR="008C1B85" w:rsidRPr="00ED05B0" w:rsidRDefault="008C1B85" w:rsidP="008C1B85">
      <w:pPr>
        <w:spacing w:before="300"/>
        <w:jc w:val="center"/>
        <w:rPr>
          <w:rFonts w:ascii="Arial" w:hAnsi="Arial" w:cs="Arial"/>
          <w:sz w:val="22"/>
          <w:szCs w:val="22"/>
        </w:rPr>
      </w:pPr>
      <w:r>
        <w:rPr>
          <w:rFonts w:ascii="Arial" w:hAnsi="Arial" w:cs="Arial"/>
          <w:b/>
          <w:bCs/>
          <w:sz w:val="22"/>
          <w:szCs w:val="22"/>
        </w:rPr>
        <w:lastRenderedPageBreak/>
        <w:t>Vijanje zastave</w:t>
      </w:r>
    </w:p>
    <w:p w14:paraId="196EF44C" w14:textId="77777777" w:rsidR="008C1B85" w:rsidRPr="00ED05B0" w:rsidRDefault="008C1B85" w:rsidP="008C1B85">
      <w:pPr>
        <w:spacing w:after="160"/>
        <w:jc w:val="center"/>
        <w:rPr>
          <w:rFonts w:ascii="Arial" w:hAnsi="Arial" w:cs="Arial"/>
          <w:sz w:val="22"/>
          <w:szCs w:val="22"/>
        </w:rPr>
      </w:pPr>
      <w:r>
        <w:rPr>
          <w:rFonts w:ascii="Arial" w:hAnsi="Arial" w:cs="Arial"/>
          <w:b/>
          <w:bCs/>
          <w:sz w:val="22"/>
          <w:szCs w:val="22"/>
        </w:rPr>
        <w:t>Član 134</w:t>
      </w:r>
    </w:p>
    <w:p w14:paraId="509EC247"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Plovilo koje je steklo crnogorsku državnu pripadnost ima pravo i dužnost vijati zastavu Crne Gore.</w:t>
      </w:r>
    </w:p>
    <w:p w14:paraId="7590003F"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Zastava Crne Gore je znak crnogorske državne pripadnosti plovila.</w:t>
      </w:r>
    </w:p>
    <w:p w14:paraId="306664A7"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Pravo i dužnost vijanja zastave iz stava 1 ovog člana ne odnosi se na plovila bez posade, čamce i plutajuće objekte.</w:t>
      </w:r>
    </w:p>
    <w:p w14:paraId="63302692" w14:textId="77777777" w:rsidR="008C1B85" w:rsidRPr="00ED05B0" w:rsidRDefault="008C1B85" w:rsidP="008C1B85">
      <w:pPr>
        <w:spacing w:before="300"/>
        <w:jc w:val="center"/>
        <w:rPr>
          <w:rFonts w:ascii="Arial" w:hAnsi="Arial" w:cs="Arial"/>
          <w:sz w:val="22"/>
          <w:szCs w:val="22"/>
        </w:rPr>
      </w:pPr>
      <w:r>
        <w:rPr>
          <w:rFonts w:ascii="Arial" w:hAnsi="Arial" w:cs="Arial"/>
          <w:b/>
          <w:bCs/>
          <w:sz w:val="22"/>
          <w:szCs w:val="22"/>
        </w:rPr>
        <w:t>Ime i oznaka plovila</w:t>
      </w:r>
    </w:p>
    <w:p w14:paraId="494488F4" w14:textId="77777777" w:rsidR="008C1B85" w:rsidRPr="00ED05B0" w:rsidRDefault="008C1B85" w:rsidP="008C1B85">
      <w:pPr>
        <w:spacing w:after="160"/>
        <w:jc w:val="center"/>
        <w:rPr>
          <w:rFonts w:ascii="Arial" w:hAnsi="Arial" w:cs="Arial"/>
          <w:sz w:val="22"/>
          <w:szCs w:val="22"/>
        </w:rPr>
      </w:pPr>
      <w:r>
        <w:rPr>
          <w:rFonts w:ascii="Arial" w:hAnsi="Arial" w:cs="Arial"/>
          <w:b/>
          <w:bCs/>
          <w:sz w:val="22"/>
          <w:szCs w:val="22"/>
        </w:rPr>
        <w:t>Član 135</w:t>
      </w:r>
    </w:p>
    <w:p w14:paraId="6546D147"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Brod upisan u upisnik plovila, odnosno brod kojem je izdat privremeni upisni list, mora imati ime.</w:t>
      </w:r>
    </w:p>
    <w:p w14:paraId="68D78C6C"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Plutajući objekat upisan u upisnik plovila i čamac upisan u upisnik čamaca moraju imati oznaku, a mogu imati i ime.</w:t>
      </w:r>
    </w:p>
    <w:p w14:paraId="30330033"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Dva broda ne mogu imati isto ime, a dva plutajuća objekta i dva čamca ne mogu imati istu oznaku.</w:t>
      </w:r>
    </w:p>
    <w:p w14:paraId="2F9B6CC2"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Oznaka plutajućeg objekta i čamca mora sadržati oznaku luke upisa.</w:t>
      </w:r>
    </w:p>
    <w:p w14:paraId="78A82C35"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Ime ili oznaka moraju biti jasno vidljivi i ispisani na propisani način.</w:t>
      </w:r>
    </w:p>
    <w:p w14:paraId="66B4F65F"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Ime broda i plutajućeg objekta, kao i ENI broj i NIB broda, određuje Lučka kapetanija u postupku upisa u upisnik plovila.</w:t>
      </w:r>
    </w:p>
    <w:p w14:paraId="475C83F0"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Oznaku čamca određuje Lučka kapetanija u postupku upisa u upisnik čamaca.</w:t>
      </w:r>
    </w:p>
    <w:p w14:paraId="433E5778" w14:textId="77777777" w:rsidR="008C1B85" w:rsidRPr="00ED05B0" w:rsidRDefault="008C1B85" w:rsidP="008C1B85">
      <w:pPr>
        <w:spacing w:before="300"/>
        <w:jc w:val="center"/>
        <w:rPr>
          <w:rFonts w:ascii="Arial" w:hAnsi="Arial" w:cs="Arial"/>
          <w:sz w:val="22"/>
          <w:szCs w:val="22"/>
        </w:rPr>
      </w:pPr>
      <w:r>
        <w:rPr>
          <w:rFonts w:ascii="Arial" w:hAnsi="Arial" w:cs="Arial"/>
          <w:b/>
          <w:bCs/>
          <w:sz w:val="22"/>
          <w:szCs w:val="22"/>
        </w:rPr>
        <w:t>Luka upisa</w:t>
      </w:r>
    </w:p>
    <w:p w14:paraId="49AE62CC" w14:textId="77777777" w:rsidR="008C1B85" w:rsidRPr="00ED05B0" w:rsidRDefault="008C1B85" w:rsidP="008C1B85">
      <w:pPr>
        <w:spacing w:after="160"/>
        <w:jc w:val="center"/>
        <w:rPr>
          <w:rFonts w:ascii="Arial" w:hAnsi="Arial" w:cs="Arial"/>
          <w:sz w:val="22"/>
          <w:szCs w:val="22"/>
        </w:rPr>
      </w:pPr>
      <w:r>
        <w:rPr>
          <w:rFonts w:ascii="Arial" w:hAnsi="Arial" w:cs="Arial"/>
          <w:b/>
          <w:bCs/>
          <w:sz w:val="22"/>
          <w:szCs w:val="22"/>
        </w:rPr>
        <w:t>Član 136</w:t>
      </w:r>
    </w:p>
    <w:p w14:paraId="4210FB89"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Brod mora nositi ime luke upisa.</w:t>
      </w:r>
    </w:p>
    <w:p w14:paraId="208E7EED"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Luka upisa za brodove unutrašnje plovidbe je Podgorica.</w:t>
      </w:r>
    </w:p>
    <w:p w14:paraId="15A820DE" w14:textId="77777777" w:rsidR="008C1B85" w:rsidRPr="00ED05B0" w:rsidRDefault="008C1B85" w:rsidP="008C1B85">
      <w:pPr>
        <w:spacing w:before="300"/>
        <w:jc w:val="center"/>
        <w:rPr>
          <w:rFonts w:ascii="Arial" w:hAnsi="Arial" w:cs="Arial"/>
          <w:sz w:val="22"/>
          <w:szCs w:val="22"/>
        </w:rPr>
      </w:pPr>
      <w:r>
        <w:rPr>
          <w:rFonts w:ascii="Arial" w:hAnsi="Arial" w:cs="Arial"/>
          <w:b/>
          <w:bCs/>
          <w:sz w:val="22"/>
          <w:szCs w:val="22"/>
        </w:rPr>
        <w:t>ENI broj</w:t>
      </w:r>
    </w:p>
    <w:p w14:paraId="6E01A529" w14:textId="77777777" w:rsidR="008C1B85" w:rsidRPr="00ED05B0" w:rsidRDefault="008C1B85" w:rsidP="008C1B85">
      <w:pPr>
        <w:spacing w:after="160"/>
        <w:jc w:val="center"/>
        <w:rPr>
          <w:rFonts w:ascii="Arial" w:hAnsi="Arial" w:cs="Arial"/>
          <w:sz w:val="22"/>
          <w:szCs w:val="22"/>
        </w:rPr>
      </w:pPr>
      <w:r>
        <w:rPr>
          <w:rFonts w:ascii="Arial" w:hAnsi="Arial" w:cs="Arial"/>
          <w:b/>
          <w:bCs/>
          <w:sz w:val="22"/>
          <w:szCs w:val="22"/>
        </w:rPr>
        <w:t>Član 137</w:t>
      </w:r>
    </w:p>
    <w:p w14:paraId="5029FECB" w14:textId="27723512" w:rsidR="008C1B85" w:rsidRPr="00ED05B0" w:rsidRDefault="008C1B85" w:rsidP="008C1B85">
      <w:pPr>
        <w:ind w:firstLine="720"/>
        <w:jc w:val="both"/>
        <w:rPr>
          <w:rFonts w:ascii="Arial" w:hAnsi="Arial" w:cs="Arial"/>
          <w:sz w:val="22"/>
          <w:szCs w:val="22"/>
        </w:rPr>
      </w:pPr>
      <w:r>
        <w:rPr>
          <w:rFonts w:ascii="Arial" w:hAnsi="Arial" w:cs="Arial"/>
          <w:sz w:val="22"/>
          <w:szCs w:val="22"/>
        </w:rPr>
        <w:t>Brod i brod u gradnji upisani u upisnik plovila moraju imati jedinstveni identifikacioni broj (Unique European Vessel Identification Number) ( u daljem tekstu: ENI broj).</w:t>
      </w:r>
    </w:p>
    <w:p w14:paraId="762096F9"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ENI broj je jedinstveni identifikacioni broj koji se dodjeljuje brodu, odnosno brodu u gradnji, u trenutku upisa u upisnik plovila.</w:t>
      </w:r>
    </w:p>
    <w:p w14:paraId="5B4CB781"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Brodu se dodjeljuje samo jedan ENI broj, koji se dodjeljuje samo jednom i ostaje nepromijenjen tokom cijelog vijeka trajanja broda.</w:t>
      </w:r>
    </w:p>
    <w:p w14:paraId="2928C32E"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Ako brod u trenutku upisa već ima određen ENI broj, zadržava postojeći.</w:t>
      </w:r>
    </w:p>
    <w:p w14:paraId="1BD48418"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Plutajući objekat i čamac nemaju ENI broj.</w:t>
      </w:r>
    </w:p>
    <w:p w14:paraId="42DC5207" w14:textId="77777777" w:rsidR="008C1B85" w:rsidRPr="00ED05B0" w:rsidRDefault="008C1B85" w:rsidP="008C1B85">
      <w:pPr>
        <w:spacing w:before="300"/>
        <w:jc w:val="center"/>
        <w:rPr>
          <w:rFonts w:ascii="Arial" w:hAnsi="Arial" w:cs="Arial"/>
          <w:sz w:val="22"/>
          <w:szCs w:val="22"/>
        </w:rPr>
      </w:pPr>
      <w:r>
        <w:rPr>
          <w:rFonts w:ascii="Arial" w:hAnsi="Arial" w:cs="Arial"/>
          <w:b/>
          <w:bCs/>
          <w:sz w:val="22"/>
          <w:szCs w:val="22"/>
        </w:rPr>
        <w:t>NIB</w:t>
      </w:r>
    </w:p>
    <w:p w14:paraId="1943B10F" w14:textId="77777777" w:rsidR="008C1B85" w:rsidRPr="00ED05B0" w:rsidRDefault="008C1B85" w:rsidP="008C1B85">
      <w:pPr>
        <w:spacing w:after="160"/>
        <w:jc w:val="center"/>
        <w:rPr>
          <w:rFonts w:ascii="Arial" w:hAnsi="Arial" w:cs="Arial"/>
          <w:sz w:val="22"/>
          <w:szCs w:val="22"/>
        </w:rPr>
      </w:pPr>
      <w:r>
        <w:rPr>
          <w:rFonts w:ascii="Arial" w:hAnsi="Arial" w:cs="Arial"/>
          <w:b/>
          <w:bCs/>
          <w:sz w:val="22"/>
          <w:szCs w:val="22"/>
        </w:rPr>
        <w:t>Član 138</w:t>
      </w:r>
    </w:p>
    <w:p w14:paraId="54EC501C" w14:textId="11A3C771" w:rsidR="008C1B85" w:rsidRPr="00ED05B0" w:rsidRDefault="008C1B85" w:rsidP="008C1B85">
      <w:pPr>
        <w:ind w:firstLine="720"/>
        <w:jc w:val="both"/>
        <w:rPr>
          <w:rFonts w:ascii="Arial" w:hAnsi="Arial" w:cs="Arial"/>
          <w:sz w:val="22"/>
          <w:szCs w:val="22"/>
        </w:rPr>
      </w:pPr>
      <w:r>
        <w:rPr>
          <w:rFonts w:ascii="Arial" w:hAnsi="Arial" w:cs="Arial"/>
          <w:sz w:val="22"/>
          <w:szCs w:val="22"/>
        </w:rPr>
        <w:t>Brod i brod u gradnji upisani u upisnik plovila moraju imati nacionalni identifikacioni broj (u daljem tekstu: NIB).</w:t>
      </w:r>
    </w:p>
    <w:p w14:paraId="08CA1CD7"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NIB je jedinstveni identifikacioni broj koji se dodjeljuje u trenutku upisa plovilima iz stava 1 ovog člana.</w:t>
      </w:r>
    </w:p>
    <w:p w14:paraId="4CC10F57"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Brod zadržava NIB koji mu je dodijeljen upisom u upisnik plovila kao brodu u gradnji.</w:t>
      </w:r>
    </w:p>
    <w:p w14:paraId="25764F07" w14:textId="77777777" w:rsidR="008C1B85" w:rsidRPr="00ED05B0" w:rsidRDefault="008C1B85" w:rsidP="008C1B85">
      <w:pPr>
        <w:spacing w:before="300"/>
        <w:jc w:val="center"/>
        <w:rPr>
          <w:rFonts w:ascii="Arial" w:hAnsi="Arial" w:cs="Arial"/>
          <w:sz w:val="22"/>
          <w:szCs w:val="22"/>
        </w:rPr>
      </w:pPr>
      <w:r>
        <w:rPr>
          <w:rFonts w:ascii="Arial" w:hAnsi="Arial" w:cs="Arial"/>
          <w:b/>
          <w:bCs/>
          <w:sz w:val="22"/>
          <w:szCs w:val="22"/>
        </w:rPr>
        <w:t>Upis u upisnik</w:t>
      </w:r>
    </w:p>
    <w:p w14:paraId="46C291E4" w14:textId="77777777" w:rsidR="008C1B85" w:rsidRPr="00ED05B0" w:rsidRDefault="008C1B85" w:rsidP="008C1B85">
      <w:pPr>
        <w:spacing w:after="160"/>
        <w:jc w:val="center"/>
        <w:rPr>
          <w:rFonts w:ascii="Arial" w:hAnsi="Arial" w:cs="Arial"/>
          <w:sz w:val="22"/>
          <w:szCs w:val="22"/>
        </w:rPr>
      </w:pPr>
      <w:r>
        <w:rPr>
          <w:rFonts w:ascii="Arial" w:hAnsi="Arial" w:cs="Arial"/>
          <w:b/>
          <w:bCs/>
          <w:sz w:val="22"/>
          <w:szCs w:val="22"/>
        </w:rPr>
        <w:t>Član 139</w:t>
      </w:r>
    </w:p>
    <w:p w14:paraId="3163A335"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U upisnik plovila može se, na zahtjev brodara, upisati brod:</w:t>
      </w:r>
    </w:p>
    <w:p w14:paraId="5678F7C0" w14:textId="77777777" w:rsidR="008C1B85" w:rsidRPr="00ED05B0" w:rsidRDefault="008C1B85" w:rsidP="008C1B85">
      <w:pPr>
        <w:jc w:val="both"/>
        <w:rPr>
          <w:rFonts w:ascii="Arial" w:hAnsi="Arial" w:cs="Arial"/>
          <w:sz w:val="22"/>
          <w:szCs w:val="22"/>
        </w:rPr>
      </w:pPr>
      <w:r>
        <w:rPr>
          <w:rFonts w:ascii="Arial" w:hAnsi="Arial" w:cs="Arial"/>
          <w:sz w:val="22"/>
          <w:szCs w:val="22"/>
        </w:rPr>
        <w:t>1) koji je u cjelini ili djelimično u vlasništvu državljana Crne Gore;</w:t>
      </w:r>
    </w:p>
    <w:p w14:paraId="79C5763C" w14:textId="77777777" w:rsidR="008C1B85" w:rsidRPr="00ED05B0" w:rsidRDefault="008C1B85" w:rsidP="008C1B85">
      <w:pPr>
        <w:jc w:val="both"/>
        <w:rPr>
          <w:rFonts w:ascii="Arial" w:hAnsi="Arial" w:cs="Arial"/>
          <w:sz w:val="22"/>
          <w:szCs w:val="22"/>
        </w:rPr>
      </w:pPr>
      <w:r>
        <w:rPr>
          <w:rFonts w:ascii="Arial" w:hAnsi="Arial" w:cs="Arial"/>
          <w:sz w:val="22"/>
          <w:szCs w:val="22"/>
        </w:rPr>
        <w:lastRenderedPageBreak/>
        <w:t>2) koji je u cjelini ili djelimično u vlasništvu državljana države članice Evropske unije, ako je brodar crnogorsko pravno lice;</w:t>
      </w:r>
    </w:p>
    <w:p w14:paraId="2755D4CF" w14:textId="77777777" w:rsidR="008C1B85" w:rsidRPr="00ED05B0" w:rsidRDefault="008C1B85" w:rsidP="008C1B85">
      <w:pPr>
        <w:jc w:val="both"/>
        <w:rPr>
          <w:rFonts w:ascii="Arial" w:hAnsi="Arial" w:cs="Arial"/>
          <w:sz w:val="22"/>
          <w:szCs w:val="22"/>
        </w:rPr>
      </w:pPr>
      <w:r>
        <w:rPr>
          <w:rFonts w:ascii="Arial" w:hAnsi="Arial" w:cs="Arial"/>
          <w:sz w:val="22"/>
          <w:szCs w:val="22"/>
        </w:rPr>
        <w:t>3) koji je u cjelini ili djelimično u vlasništvu pravnog lica sa sjedištem u Crnoj Gori;</w:t>
      </w:r>
    </w:p>
    <w:p w14:paraId="22D1CA2A" w14:textId="77777777" w:rsidR="008C1B85" w:rsidRPr="00ED05B0" w:rsidRDefault="008C1B85" w:rsidP="008C1B85">
      <w:pPr>
        <w:jc w:val="both"/>
        <w:rPr>
          <w:rFonts w:ascii="Arial" w:hAnsi="Arial" w:cs="Arial"/>
          <w:sz w:val="22"/>
          <w:szCs w:val="22"/>
        </w:rPr>
      </w:pPr>
      <w:r>
        <w:rPr>
          <w:rFonts w:ascii="Arial" w:hAnsi="Arial" w:cs="Arial"/>
          <w:sz w:val="22"/>
          <w:szCs w:val="22"/>
        </w:rPr>
        <w:t>4) koji je u cjelini ili djelimično u vlasništvu pravnog lica sa sjedištem u državi članici Evropske unije, ako je brodar pravno lice sa sjedištem u Crnoj Gori;</w:t>
      </w:r>
    </w:p>
    <w:p w14:paraId="6545733D" w14:textId="77777777" w:rsidR="008C1B85" w:rsidRPr="00ED05B0" w:rsidRDefault="008C1B85" w:rsidP="008C1B85">
      <w:pPr>
        <w:jc w:val="both"/>
        <w:rPr>
          <w:rFonts w:ascii="Arial" w:hAnsi="Arial" w:cs="Arial"/>
          <w:sz w:val="22"/>
          <w:szCs w:val="22"/>
        </w:rPr>
      </w:pPr>
      <w:r>
        <w:rPr>
          <w:rFonts w:ascii="Arial" w:hAnsi="Arial" w:cs="Arial"/>
          <w:sz w:val="22"/>
          <w:szCs w:val="22"/>
        </w:rPr>
        <w:t>5) koji je u cjelini ili djelimično u vlasništvu državljana države članice Evropske unije ili pravnog lica osnovanog u skladu sa propisima države članice Evropske unije i sa sjedištem u državi članici Evropske unije, pod uslovom da se njime upravlja iz podružnice u Crnoj Gori;</w:t>
      </w:r>
    </w:p>
    <w:p w14:paraId="3462DE07" w14:textId="77777777" w:rsidR="008C1B85" w:rsidRPr="00ED05B0" w:rsidRDefault="008C1B85" w:rsidP="008C1B85">
      <w:pPr>
        <w:jc w:val="both"/>
        <w:rPr>
          <w:rFonts w:ascii="Arial" w:hAnsi="Arial" w:cs="Arial"/>
          <w:sz w:val="22"/>
          <w:szCs w:val="22"/>
        </w:rPr>
      </w:pPr>
      <w:r>
        <w:rPr>
          <w:rFonts w:ascii="Arial" w:hAnsi="Arial" w:cs="Arial"/>
          <w:sz w:val="22"/>
          <w:szCs w:val="22"/>
        </w:rPr>
        <w:t>6) koji je u vlasništvu stranog fizičkog lica sa prebivalištem izvan Crne Gore ili izvan države članice Evropske unije, ako je brodar pravno lice sa sjedištem u Crnoj Gori;</w:t>
      </w:r>
    </w:p>
    <w:p w14:paraId="4FEC777A" w14:textId="77777777" w:rsidR="008C1B85" w:rsidRPr="00ED05B0" w:rsidRDefault="008C1B85" w:rsidP="008C1B85">
      <w:pPr>
        <w:jc w:val="both"/>
        <w:rPr>
          <w:rFonts w:ascii="Arial" w:hAnsi="Arial" w:cs="Arial"/>
          <w:sz w:val="22"/>
          <w:szCs w:val="22"/>
        </w:rPr>
      </w:pPr>
      <w:r>
        <w:rPr>
          <w:rFonts w:ascii="Arial" w:hAnsi="Arial" w:cs="Arial"/>
          <w:sz w:val="22"/>
          <w:szCs w:val="22"/>
        </w:rPr>
        <w:t>7) koji je u vlasništvu stranog pravnog lica sa sjedištem izvan Crne Gore ili izvan države članice Evropske unije, ako je brodar pravno lice sa sjedištem u državi članici Evropske unije, a ima podružnicu u Crnoj Gori.</w:t>
      </w:r>
    </w:p>
    <w:p w14:paraId="3DB0615B"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U slučajevima iz stava 1 tač. 2, 4, 6 i 7 ovog člana, sa zahtjevom brodara mora se saglasiti vlasnik broda.</w:t>
      </w:r>
    </w:p>
    <w:p w14:paraId="3293B853" w14:textId="77777777" w:rsidR="008C1B85" w:rsidRPr="00ED05B0" w:rsidRDefault="008C1B85" w:rsidP="008C1B85">
      <w:pPr>
        <w:spacing w:before="300"/>
        <w:jc w:val="center"/>
        <w:rPr>
          <w:rFonts w:ascii="Arial" w:hAnsi="Arial" w:cs="Arial"/>
          <w:sz w:val="22"/>
          <w:szCs w:val="22"/>
        </w:rPr>
      </w:pPr>
      <w:r>
        <w:rPr>
          <w:rFonts w:ascii="Arial" w:hAnsi="Arial" w:cs="Arial"/>
          <w:b/>
          <w:bCs/>
          <w:sz w:val="22"/>
          <w:szCs w:val="22"/>
        </w:rPr>
        <w:t>Upis čamca</w:t>
      </w:r>
    </w:p>
    <w:p w14:paraId="681320F1" w14:textId="77777777" w:rsidR="008C1B85" w:rsidRPr="00ED05B0" w:rsidRDefault="008C1B85" w:rsidP="008C1B85">
      <w:pPr>
        <w:spacing w:after="160"/>
        <w:jc w:val="center"/>
        <w:rPr>
          <w:rFonts w:ascii="Arial" w:hAnsi="Arial" w:cs="Arial"/>
          <w:sz w:val="22"/>
          <w:szCs w:val="22"/>
        </w:rPr>
      </w:pPr>
      <w:r>
        <w:rPr>
          <w:rFonts w:ascii="Arial" w:hAnsi="Arial" w:cs="Arial"/>
          <w:b/>
          <w:bCs/>
          <w:sz w:val="22"/>
          <w:szCs w:val="22"/>
        </w:rPr>
        <w:t>Član 140</w:t>
      </w:r>
    </w:p>
    <w:p w14:paraId="40E3A0C2"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U upisnik čamaca može se upisati čamac koji je u cjelini u vlasništvu stranog fizičkog ili pravnog lica, ako se pretežno nalazi i plovi u Crnoj Gori.</w:t>
      </w:r>
    </w:p>
    <w:p w14:paraId="779AF8D5"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Vlasnik čamca koji nema prebivalište u Crnoj Gori obavezan je ovlastiti crnogorsko pravno ili fizičko lice sa sjedištem ili prebivalištem u Crnoj Gori da ga, u vrijeme odsutnosti iz Crne Gore, zastupa pred nadležnim crnogorskim organima.</w:t>
      </w:r>
    </w:p>
    <w:p w14:paraId="0F48F2BA"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Podaci o pravnom ili fizičkom licu iz stava 2 ovog člana upisuju se u upisnik čamaca.</w:t>
      </w:r>
    </w:p>
    <w:p w14:paraId="13B00BD2" w14:textId="77777777" w:rsidR="008C1B85" w:rsidRPr="00ED05B0" w:rsidRDefault="008C1B85" w:rsidP="008C1B85">
      <w:pPr>
        <w:spacing w:before="300"/>
        <w:jc w:val="center"/>
        <w:rPr>
          <w:rFonts w:ascii="Arial" w:hAnsi="Arial" w:cs="Arial"/>
          <w:sz w:val="22"/>
          <w:szCs w:val="22"/>
        </w:rPr>
      </w:pPr>
      <w:r>
        <w:rPr>
          <w:rFonts w:ascii="Arial" w:hAnsi="Arial" w:cs="Arial"/>
          <w:b/>
          <w:bCs/>
          <w:sz w:val="22"/>
          <w:szCs w:val="22"/>
        </w:rPr>
        <w:t>Upis plovila u gradnji</w:t>
      </w:r>
    </w:p>
    <w:p w14:paraId="63C24477" w14:textId="77777777" w:rsidR="008C1B85" w:rsidRPr="00ED05B0" w:rsidRDefault="008C1B85" w:rsidP="008C1B85">
      <w:pPr>
        <w:spacing w:after="160"/>
        <w:jc w:val="center"/>
        <w:rPr>
          <w:rFonts w:ascii="Arial" w:hAnsi="Arial" w:cs="Arial"/>
          <w:sz w:val="22"/>
          <w:szCs w:val="22"/>
        </w:rPr>
      </w:pPr>
      <w:r>
        <w:rPr>
          <w:rFonts w:ascii="Arial" w:hAnsi="Arial" w:cs="Arial"/>
          <w:b/>
          <w:bCs/>
          <w:sz w:val="22"/>
          <w:szCs w:val="22"/>
        </w:rPr>
        <w:t>Član 141</w:t>
      </w:r>
    </w:p>
    <w:p w14:paraId="2EC96684" w14:textId="5326F58B" w:rsidR="008C1B85" w:rsidRPr="00AB0E47" w:rsidRDefault="008C1B85" w:rsidP="008C1B85">
      <w:pPr>
        <w:ind w:firstLine="720"/>
        <w:jc w:val="both"/>
        <w:rPr>
          <w:rFonts w:ascii="Arial" w:hAnsi="Arial" w:cs="Arial"/>
          <w:sz w:val="22"/>
          <w:szCs w:val="22"/>
        </w:rPr>
      </w:pPr>
      <w:r>
        <w:rPr>
          <w:rFonts w:ascii="Arial" w:hAnsi="Arial" w:cs="Arial"/>
          <w:sz w:val="22"/>
          <w:szCs w:val="22"/>
        </w:rPr>
        <w:t>U upisnik plovila, na zahtjev vlasnika, može se upisati plovilo u gradnji.</w:t>
      </w:r>
    </w:p>
    <w:p w14:paraId="7F6EB542" w14:textId="77777777" w:rsidR="008C1B85" w:rsidRPr="00AB0E47" w:rsidRDefault="008C1B85" w:rsidP="008C1B85">
      <w:pPr>
        <w:ind w:firstLine="720"/>
        <w:jc w:val="both"/>
        <w:rPr>
          <w:rFonts w:ascii="Arial" w:hAnsi="Arial" w:cs="Arial"/>
          <w:sz w:val="22"/>
          <w:szCs w:val="22"/>
        </w:rPr>
      </w:pPr>
      <w:r>
        <w:rPr>
          <w:rFonts w:ascii="Arial" w:hAnsi="Arial" w:cs="Arial"/>
          <w:sz w:val="22"/>
          <w:szCs w:val="22"/>
        </w:rPr>
        <w:t>Upis iz stava 1 ovog člana dozvoljava se nakon zaključenja ugovora o gradnji tačno određenog plovila, odnosno nakon izjave graditelja da gradi plovilo za sopstveni račun.</w:t>
      </w:r>
    </w:p>
    <w:p w14:paraId="552CA6FA" w14:textId="603F5D5E" w:rsidR="008C1B85" w:rsidRPr="00ED05B0" w:rsidRDefault="008C1B85" w:rsidP="008C1B85">
      <w:pPr>
        <w:ind w:firstLine="720"/>
        <w:jc w:val="both"/>
        <w:rPr>
          <w:rFonts w:ascii="Arial" w:hAnsi="Arial" w:cs="Arial"/>
          <w:sz w:val="22"/>
          <w:szCs w:val="22"/>
        </w:rPr>
      </w:pPr>
      <w:r>
        <w:rPr>
          <w:rFonts w:ascii="Arial" w:hAnsi="Arial" w:cs="Arial"/>
          <w:sz w:val="22"/>
          <w:szCs w:val="22"/>
        </w:rPr>
        <w:t>Odredbe st. 1 I 2 ovog člana ne odnose se na čamac u gradnji.</w:t>
      </w:r>
    </w:p>
    <w:p w14:paraId="2D0EA45B" w14:textId="77777777" w:rsidR="008C1B85" w:rsidRPr="00ED05B0" w:rsidRDefault="008C1B85" w:rsidP="008C1B85">
      <w:pPr>
        <w:spacing w:before="300"/>
        <w:jc w:val="center"/>
        <w:rPr>
          <w:rFonts w:ascii="Arial" w:hAnsi="Arial" w:cs="Arial"/>
          <w:sz w:val="22"/>
          <w:szCs w:val="22"/>
        </w:rPr>
      </w:pPr>
      <w:r>
        <w:rPr>
          <w:rFonts w:ascii="Arial" w:hAnsi="Arial" w:cs="Arial"/>
          <w:b/>
          <w:bCs/>
          <w:sz w:val="22"/>
          <w:szCs w:val="22"/>
        </w:rPr>
        <w:t>Zabrana dvostrukog upisa</w:t>
      </w:r>
    </w:p>
    <w:p w14:paraId="25C4013D" w14:textId="77777777" w:rsidR="008C1B85" w:rsidRPr="00ED05B0" w:rsidRDefault="008C1B85" w:rsidP="008C1B85">
      <w:pPr>
        <w:spacing w:after="160"/>
        <w:jc w:val="center"/>
        <w:rPr>
          <w:rFonts w:ascii="Arial" w:hAnsi="Arial" w:cs="Arial"/>
          <w:sz w:val="22"/>
          <w:szCs w:val="22"/>
        </w:rPr>
      </w:pPr>
      <w:r>
        <w:rPr>
          <w:rFonts w:ascii="Arial" w:hAnsi="Arial" w:cs="Arial"/>
          <w:b/>
          <w:bCs/>
          <w:sz w:val="22"/>
          <w:szCs w:val="22"/>
        </w:rPr>
        <w:t>Član 142</w:t>
      </w:r>
    </w:p>
    <w:p w14:paraId="6B705441"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Plovilo upisano u strani upisnik plovila ne može se upisati u upisnik plovila.</w:t>
      </w:r>
    </w:p>
    <w:p w14:paraId="2DF6A1F7" w14:textId="77777777" w:rsidR="00642CE2" w:rsidRDefault="00642CE2" w:rsidP="008C1B85">
      <w:pPr>
        <w:spacing w:before="300"/>
        <w:jc w:val="center"/>
        <w:rPr>
          <w:rFonts w:ascii="Arial" w:hAnsi="Arial" w:cs="Arial"/>
          <w:b/>
          <w:bCs/>
          <w:sz w:val="22"/>
          <w:szCs w:val="22"/>
        </w:rPr>
      </w:pPr>
    </w:p>
    <w:p w14:paraId="4F5D2C50" w14:textId="74B063EE" w:rsidR="008C1B85" w:rsidRPr="00ED05B0" w:rsidRDefault="008C1B85" w:rsidP="008C1B85">
      <w:pPr>
        <w:spacing w:before="300"/>
        <w:jc w:val="center"/>
        <w:rPr>
          <w:rFonts w:ascii="Arial" w:hAnsi="Arial" w:cs="Arial"/>
          <w:sz w:val="22"/>
          <w:szCs w:val="22"/>
        </w:rPr>
      </w:pPr>
      <w:r>
        <w:rPr>
          <w:rFonts w:ascii="Arial" w:hAnsi="Arial" w:cs="Arial"/>
          <w:b/>
          <w:bCs/>
          <w:sz w:val="22"/>
          <w:szCs w:val="22"/>
        </w:rPr>
        <w:t>Upis plovnog i plutajućeg objekta</w:t>
      </w:r>
    </w:p>
    <w:p w14:paraId="4479C5B7" w14:textId="77777777" w:rsidR="008C1B85" w:rsidRPr="00ED05B0" w:rsidRDefault="008C1B85" w:rsidP="008C1B85">
      <w:pPr>
        <w:spacing w:after="160"/>
        <w:jc w:val="center"/>
        <w:rPr>
          <w:rFonts w:ascii="Arial" w:hAnsi="Arial" w:cs="Arial"/>
          <w:sz w:val="22"/>
          <w:szCs w:val="22"/>
        </w:rPr>
      </w:pPr>
      <w:r>
        <w:rPr>
          <w:rFonts w:ascii="Arial" w:hAnsi="Arial" w:cs="Arial"/>
          <w:b/>
          <w:bCs/>
          <w:sz w:val="22"/>
          <w:szCs w:val="22"/>
        </w:rPr>
        <w:t>Član 143</w:t>
      </w:r>
    </w:p>
    <w:p w14:paraId="0EA2D05B"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Plovni i plutajući objekat upisuju se u upisnik plovila koji vodi Lučka kapetanija.</w:t>
      </w:r>
    </w:p>
    <w:p w14:paraId="171FE27E"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Uz zahtjev za prvi upis plutajućeg objekta obavezno se prilažu dokumenti kojima se dozvoljava smještaj objekta na predviđenom mjestu, kao i akti propisani propisima o vodama.</w:t>
      </w:r>
    </w:p>
    <w:p w14:paraId="3D40AE6D"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Rješenje o prvom upisu plutajućeg objekta obavezno sadrži i odobrenu lokaciju mjesta priveza ili sidrenja, u skladu sa prilozima uz zahtjev iz stava 2 ovog člana.</w:t>
      </w:r>
    </w:p>
    <w:p w14:paraId="75705D57" w14:textId="77777777" w:rsidR="008C1B85" w:rsidRPr="00ED05B0" w:rsidRDefault="008C1B85" w:rsidP="008C1B85">
      <w:pPr>
        <w:spacing w:before="300"/>
        <w:jc w:val="center"/>
        <w:rPr>
          <w:rFonts w:ascii="Arial" w:hAnsi="Arial" w:cs="Arial"/>
          <w:sz w:val="22"/>
          <w:szCs w:val="22"/>
        </w:rPr>
      </w:pPr>
      <w:r>
        <w:rPr>
          <w:rFonts w:ascii="Arial" w:hAnsi="Arial" w:cs="Arial"/>
          <w:b/>
          <w:bCs/>
          <w:sz w:val="22"/>
          <w:szCs w:val="22"/>
        </w:rPr>
        <w:t>Upisnik plovila</w:t>
      </w:r>
    </w:p>
    <w:p w14:paraId="72B9D953" w14:textId="77777777" w:rsidR="008C1B85" w:rsidRPr="00ED05B0" w:rsidRDefault="008C1B85" w:rsidP="008C1B85">
      <w:pPr>
        <w:spacing w:after="160"/>
        <w:jc w:val="center"/>
        <w:rPr>
          <w:rFonts w:ascii="Arial" w:hAnsi="Arial" w:cs="Arial"/>
          <w:sz w:val="22"/>
          <w:szCs w:val="22"/>
        </w:rPr>
      </w:pPr>
      <w:r>
        <w:rPr>
          <w:rFonts w:ascii="Arial" w:hAnsi="Arial" w:cs="Arial"/>
          <w:b/>
          <w:bCs/>
          <w:sz w:val="22"/>
          <w:szCs w:val="22"/>
        </w:rPr>
        <w:t>Član 144</w:t>
      </w:r>
    </w:p>
    <w:p w14:paraId="5ED335C5"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Upisnik plovila je javna knjiga, u koju svako lice može zahtijevati uvid.</w:t>
      </w:r>
    </w:p>
    <w:p w14:paraId="67C2A0B4"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Upisnik plovila sastoji se od glavne knjige i zbirke isprava.</w:t>
      </w:r>
    </w:p>
    <w:p w14:paraId="309C06F0"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lastRenderedPageBreak/>
        <w:t>Glavna knjiga upisnika plovila sastoji se od uložaka.</w:t>
      </w:r>
    </w:p>
    <w:p w14:paraId="6CC2EE17"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Uložak ima list A, list B i list C.</w:t>
      </w:r>
    </w:p>
    <w:p w14:paraId="0D34DE72"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Svako plovilo upisuje se u poseban uložak.</w:t>
      </w:r>
    </w:p>
    <w:p w14:paraId="40467915"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Iz upisnika plovila izdaju se izvodi iz glavne knjige i prijepisi ili ispisi iz zbirke isprava.</w:t>
      </w:r>
    </w:p>
    <w:p w14:paraId="6A9FE0E9"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Izvodi, ispisi i prijepisi iz upisnika plovila su javne isprave.</w:t>
      </w:r>
    </w:p>
    <w:p w14:paraId="12843306"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Lice koje se u pravnom prometu, postupajući savjesno, pouzda u podatke upisane u upisnik plovila, ne snosi pravne posljedice koje iz toga proisteknu.</w:t>
      </w:r>
    </w:p>
    <w:p w14:paraId="74A621A0"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Lučka kapetanija dužna je licu koje to zahtijeva izdati potvrdu o stanju upisa u upisniku plovila, a licu koje pribavi saglasnost vlasnika ili sudskim putem dokaže postojanje pravnog interesa, dozvoliti uvid u isprave koje se čuvaju u zbirci isprava i izdati njihovu kopiju ili prijepis, ako upisi u upisniku plovila upućuju na te isprave.</w:t>
      </w:r>
    </w:p>
    <w:p w14:paraId="2464FD06"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Način vođenja upisnika plovila, podatke koji se unose u glavnu knjigu upisnika plovila, obrasce isprava, izvoda i ispisa iz upisnika plovila, tehničke uslove za upis, način pristupa državnih organa i organa sa javnim ovlašćenjima podacima iz upisnika, kao i način ispisivanja i postupak određivanja ENI i NIB broja, imena, oznake i luke upisa objekata unutrašnje plovidbe, propisuje Ministarstvo.</w:t>
      </w:r>
    </w:p>
    <w:p w14:paraId="514B996F" w14:textId="77777777" w:rsidR="008C1B85" w:rsidRPr="00ED05B0" w:rsidRDefault="008C1B85" w:rsidP="008C1B85">
      <w:pPr>
        <w:spacing w:before="300"/>
        <w:jc w:val="center"/>
        <w:rPr>
          <w:rFonts w:ascii="Arial" w:hAnsi="Arial" w:cs="Arial"/>
          <w:sz w:val="22"/>
          <w:szCs w:val="22"/>
        </w:rPr>
      </w:pPr>
      <w:r>
        <w:rPr>
          <w:rFonts w:ascii="Arial" w:hAnsi="Arial" w:cs="Arial"/>
          <w:b/>
          <w:bCs/>
          <w:sz w:val="22"/>
          <w:szCs w:val="22"/>
        </w:rPr>
        <w:t>Upisnik čamaca</w:t>
      </w:r>
    </w:p>
    <w:p w14:paraId="5C4A1163" w14:textId="77777777" w:rsidR="008C1B85" w:rsidRPr="00ED05B0" w:rsidRDefault="008C1B85" w:rsidP="008C1B85">
      <w:pPr>
        <w:spacing w:after="160"/>
        <w:jc w:val="center"/>
        <w:rPr>
          <w:rFonts w:ascii="Arial" w:hAnsi="Arial" w:cs="Arial"/>
          <w:sz w:val="22"/>
          <w:szCs w:val="22"/>
        </w:rPr>
      </w:pPr>
      <w:r>
        <w:rPr>
          <w:rFonts w:ascii="Arial" w:hAnsi="Arial" w:cs="Arial"/>
          <w:b/>
          <w:bCs/>
          <w:sz w:val="22"/>
          <w:szCs w:val="22"/>
        </w:rPr>
        <w:t>Član 145</w:t>
      </w:r>
    </w:p>
    <w:p w14:paraId="2089E98B"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Upisnik čamaca je javna knjiga, u koju svako lice može zahtijevati uvid.</w:t>
      </w:r>
    </w:p>
    <w:p w14:paraId="65D14685"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Iz upisnika čamaca izdaju se izvodi, koji su javne isprave.</w:t>
      </w:r>
    </w:p>
    <w:p w14:paraId="288B5208"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Lice koje se u pravnom prometu, postupajući savjesno, pouzda u podatke upisane u upisnik čamaca, ne snosi pravne posljedice koje iz toga proisteknu.</w:t>
      </w:r>
    </w:p>
    <w:p w14:paraId="03D6BE19"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Vlasnik čamca dužan je, u roku od 30 dana, podnijeti Lučkoj kapetaniji zahtjev za upis promjene podataka o vlasniku čamca.</w:t>
      </w:r>
    </w:p>
    <w:p w14:paraId="6047799B"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Način vođenja upisnika čamaca, podatke koji se unose, obrazac izvoda, kao i tehničke uslove za upis, propisuje Ministarstvo.</w:t>
      </w:r>
    </w:p>
    <w:p w14:paraId="311115D0" w14:textId="77777777" w:rsidR="008C1B85" w:rsidRPr="00ED05B0" w:rsidRDefault="008C1B85" w:rsidP="008C1B85">
      <w:pPr>
        <w:spacing w:before="300"/>
        <w:jc w:val="center"/>
        <w:rPr>
          <w:rFonts w:ascii="Arial" w:hAnsi="Arial" w:cs="Arial"/>
          <w:sz w:val="22"/>
          <w:szCs w:val="22"/>
        </w:rPr>
      </w:pPr>
      <w:r>
        <w:rPr>
          <w:rFonts w:ascii="Arial" w:hAnsi="Arial" w:cs="Arial"/>
          <w:b/>
          <w:bCs/>
          <w:sz w:val="22"/>
          <w:szCs w:val="22"/>
        </w:rPr>
        <w:t>List A glavne knjige</w:t>
      </w:r>
    </w:p>
    <w:p w14:paraId="777E929E" w14:textId="77777777" w:rsidR="008C1B85" w:rsidRPr="00ED05B0" w:rsidRDefault="008C1B85" w:rsidP="008C1B85">
      <w:pPr>
        <w:spacing w:after="160"/>
        <w:jc w:val="center"/>
        <w:rPr>
          <w:rFonts w:ascii="Arial" w:hAnsi="Arial" w:cs="Arial"/>
          <w:sz w:val="22"/>
          <w:szCs w:val="22"/>
        </w:rPr>
      </w:pPr>
      <w:r>
        <w:rPr>
          <w:rFonts w:ascii="Arial" w:hAnsi="Arial" w:cs="Arial"/>
          <w:b/>
          <w:bCs/>
          <w:sz w:val="22"/>
          <w:szCs w:val="22"/>
        </w:rPr>
        <w:t>Član 146</w:t>
      </w:r>
    </w:p>
    <w:p w14:paraId="4DCBB13B"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U list A glavne knjige upisnika plovila upisuju se vrsta plovila, podaci o identitetu i osnovne tehničke karakteristike plovila.</w:t>
      </w:r>
    </w:p>
    <w:p w14:paraId="1A5B0BC3" w14:textId="77777777" w:rsidR="008C1B85" w:rsidRPr="00ED05B0" w:rsidRDefault="008C1B85" w:rsidP="008C1B85">
      <w:pPr>
        <w:spacing w:before="300"/>
        <w:jc w:val="center"/>
        <w:rPr>
          <w:rFonts w:ascii="Arial" w:hAnsi="Arial" w:cs="Arial"/>
          <w:sz w:val="22"/>
          <w:szCs w:val="22"/>
        </w:rPr>
      </w:pPr>
      <w:r>
        <w:rPr>
          <w:rFonts w:ascii="Arial" w:hAnsi="Arial" w:cs="Arial"/>
          <w:b/>
          <w:bCs/>
          <w:sz w:val="22"/>
          <w:szCs w:val="22"/>
        </w:rPr>
        <w:t>List B glavne knjige</w:t>
      </w:r>
    </w:p>
    <w:p w14:paraId="31DEFDD3" w14:textId="77777777" w:rsidR="008C1B85" w:rsidRPr="00ED05B0" w:rsidRDefault="008C1B85" w:rsidP="008C1B85">
      <w:pPr>
        <w:spacing w:after="160"/>
        <w:jc w:val="center"/>
        <w:rPr>
          <w:rFonts w:ascii="Arial" w:hAnsi="Arial" w:cs="Arial"/>
          <w:sz w:val="22"/>
          <w:szCs w:val="22"/>
        </w:rPr>
      </w:pPr>
      <w:r>
        <w:rPr>
          <w:rFonts w:ascii="Arial" w:hAnsi="Arial" w:cs="Arial"/>
          <w:b/>
          <w:bCs/>
          <w:sz w:val="22"/>
          <w:szCs w:val="22"/>
        </w:rPr>
        <w:t>Član 147</w:t>
      </w:r>
    </w:p>
    <w:p w14:paraId="52BC5427"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U list B uloška glavne knjige upisnika plovila upisuje se naziv i sjedište pravnog lica, odnosno lično ime i prebivalište fizičkog lica koje je vlasnik plovila, i sva lična ograničenja vlasnika u vezi sa raspolaganjem tim plovilom.</w:t>
      </w:r>
    </w:p>
    <w:p w14:paraId="1DF54778"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Ako brodar nije vlasnik plovila, u list B uloška glavne knjige upisnika plovila mora se upisati i naziv i sjedište brodara — pravnog lica, ili lično ime i prebivalište brodara — fizičkog lica.</w:t>
      </w:r>
    </w:p>
    <w:p w14:paraId="65C37E43"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Za plovilo u gradnji, u list B upisnika plovila mogu se, radi evidentiranja, upisati naziv i sjedište, odnosno lično ime i prebivalište naručioca.</w:t>
      </w:r>
    </w:p>
    <w:p w14:paraId="17CFCEF9"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Vlasnik plovila ili brodar dužni su, u roku od 30 dana, podnijeti Lučkoj kapetaniji prijedlog za upis promjene podataka iz st. 1 i 2 ovog člana.</w:t>
      </w:r>
    </w:p>
    <w:p w14:paraId="1A43D8E3" w14:textId="77777777" w:rsidR="008C1B85" w:rsidRPr="00ED05B0" w:rsidRDefault="008C1B85" w:rsidP="008C1B85">
      <w:pPr>
        <w:spacing w:before="300"/>
        <w:jc w:val="center"/>
        <w:rPr>
          <w:rFonts w:ascii="Arial" w:hAnsi="Arial" w:cs="Arial"/>
          <w:sz w:val="22"/>
          <w:szCs w:val="22"/>
        </w:rPr>
      </w:pPr>
      <w:r>
        <w:rPr>
          <w:rFonts w:ascii="Arial" w:hAnsi="Arial" w:cs="Arial"/>
          <w:b/>
          <w:bCs/>
          <w:sz w:val="22"/>
          <w:szCs w:val="22"/>
        </w:rPr>
        <w:t>List C glavne knjige</w:t>
      </w:r>
    </w:p>
    <w:p w14:paraId="37E4394F" w14:textId="77777777" w:rsidR="008C1B85" w:rsidRPr="00ED05B0" w:rsidRDefault="008C1B85" w:rsidP="008C1B85">
      <w:pPr>
        <w:spacing w:after="160"/>
        <w:jc w:val="center"/>
        <w:rPr>
          <w:rFonts w:ascii="Arial" w:hAnsi="Arial" w:cs="Arial"/>
          <w:sz w:val="22"/>
          <w:szCs w:val="22"/>
        </w:rPr>
      </w:pPr>
      <w:r>
        <w:rPr>
          <w:rFonts w:ascii="Arial" w:hAnsi="Arial" w:cs="Arial"/>
          <w:b/>
          <w:bCs/>
          <w:sz w:val="22"/>
          <w:szCs w:val="22"/>
        </w:rPr>
        <w:t>Član 148</w:t>
      </w:r>
    </w:p>
    <w:p w14:paraId="4977520E"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 xml:space="preserve">U list C uloška glavne knjige upisnika plovila upisuju se stvarna prava na plovilu ili njegovom dijelu, kao i prava stečena na tim pravima, zakup, pravo preče kupovine, brodarski ugovor na vrijeme, druga ograničenja raspolaganja plovilom kojima je podvrgnut vlasnik, </w:t>
      </w:r>
      <w:r>
        <w:rPr>
          <w:rFonts w:ascii="Arial" w:hAnsi="Arial" w:cs="Arial"/>
          <w:sz w:val="22"/>
          <w:szCs w:val="22"/>
        </w:rPr>
        <w:lastRenderedPageBreak/>
        <w:t>zabrane opterećivanja i otuđivanja, kao i sve bilješke za koje nije izričito određeno da se upisuju u drugi list uloška.</w:t>
      </w:r>
    </w:p>
    <w:p w14:paraId="0193D26F"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Izuzetno od stava 1 ovog člana, za javna plovila nije dozvoljen upis u list C uloška glavne knjige upisnika plovila.</w:t>
      </w:r>
    </w:p>
    <w:p w14:paraId="1EFC9CA8"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O upisu prava iz stava 1 ovog člana odlučuje Privredni sud u Podgorici, rješenjem koje dostavlja Lučkoj kapetaniji radi izvršenja upisa.</w:t>
      </w:r>
    </w:p>
    <w:p w14:paraId="5C129293" w14:textId="77777777" w:rsidR="008C1B85" w:rsidRPr="00ED05B0" w:rsidRDefault="008C1B85" w:rsidP="008C1B85">
      <w:pPr>
        <w:spacing w:before="300"/>
        <w:jc w:val="center"/>
        <w:rPr>
          <w:rFonts w:ascii="Arial" w:hAnsi="Arial" w:cs="Arial"/>
          <w:sz w:val="22"/>
          <w:szCs w:val="22"/>
        </w:rPr>
      </w:pPr>
      <w:r>
        <w:rPr>
          <w:rFonts w:ascii="Arial" w:hAnsi="Arial" w:cs="Arial"/>
          <w:b/>
          <w:bCs/>
          <w:sz w:val="22"/>
          <w:szCs w:val="22"/>
        </w:rPr>
        <w:t>Postupak upisa u upisnik plovila</w:t>
      </w:r>
    </w:p>
    <w:p w14:paraId="4F8E09ED" w14:textId="77777777" w:rsidR="008C1B85" w:rsidRPr="00ED05B0" w:rsidRDefault="008C1B85" w:rsidP="008C1B85">
      <w:pPr>
        <w:spacing w:after="160"/>
        <w:jc w:val="center"/>
        <w:rPr>
          <w:rFonts w:ascii="Arial" w:hAnsi="Arial" w:cs="Arial"/>
          <w:sz w:val="22"/>
          <w:szCs w:val="22"/>
        </w:rPr>
      </w:pPr>
      <w:r>
        <w:rPr>
          <w:rFonts w:ascii="Arial" w:hAnsi="Arial" w:cs="Arial"/>
          <w:b/>
          <w:bCs/>
          <w:sz w:val="22"/>
          <w:szCs w:val="22"/>
        </w:rPr>
        <w:t>Član 149</w:t>
      </w:r>
    </w:p>
    <w:p w14:paraId="171F9647"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Upisi u upisnik plovila obavljaju se na osnovu rješenja Lučke kapetanije, osim upisa iz člana 148 stav 3 ovog zakona, koji se obavljaju na osnovu rješenja Privrednog suda u Podgorici.</w:t>
      </w:r>
    </w:p>
    <w:p w14:paraId="31D4D8B7"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Postupak upisa iz stava 1 ovog člana je upravni postupak u kojem se rješava, u pravilu, bez sprovođenja ispitnog postupka.</w:t>
      </w:r>
    </w:p>
    <w:p w14:paraId="4D8AC3CA" w14:textId="45970229" w:rsidR="008C1B85" w:rsidRPr="005263AF" w:rsidRDefault="005263AF" w:rsidP="008C1B85">
      <w:pPr>
        <w:ind w:firstLine="720"/>
        <w:jc w:val="both"/>
        <w:rPr>
          <w:rFonts w:ascii="Arial" w:hAnsi="Arial" w:cs="Arial"/>
          <w:sz w:val="22"/>
          <w:szCs w:val="22"/>
        </w:rPr>
      </w:pPr>
      <w:r>
        <w:rPr>
          <w:rFonts w:ascii="Arial" w:hAnsi="Arial" w:cs="Arial"/>
          <w:sz w:val="22"/>
          <w:szCs w:val="22"/>
        </w:rPr>
        <w:t>Postupak upisa plovila u međunarodnoj plovidbi, na osnovu rješenja Privrednog suda iz stava 1 ovog člana, sprovodi se najkasnije u roku od tri radna dana od dana prijema rješenja.</w:t>
      </w:r>
    </w:p>
    <w:p w14:paraId="5F85F805" w14:textId="77777777" w:rsidR="008C1B85" w:rsidRPr="00ED05B0" w:rsidRDefault="008C1B85" w:rsidP="008C1B85">
      <w:pPr>
        <w:spacing w:before="300"/>
        <w:jc w:val="center"/>
        <w:rPr>
          <w:rFonts w:ascii="Arial" w:hAnsi="Arial" w:cs="Arial"/>
          <w:sz w:val="22"/>
          <w:szCs w:val="22"/>
        </w:rPr>
      </w:pPr>
      <w:r>
        <w:rPr>
          <w:rFonts w:ascii="Arial" w:hAnsi="Arial" w:cs="Arial"/>
          <w:b/>
          <w:bCs/>
          <w:sz w:val="22"/>
          <w:szCs w:val="22"/>
        </w:rPr>
        <w:t>Evidencija o plovilima koja viju zastavu Crne Gore</w:t>
      </w:r>
    </w:p>
    <w:p w14:paraId="3188B747" w14:textId="77777777" w:rsidR="008C1B85" w:rsidRPr="00ED05B0" w:rsidRDefault="008C1B85" w:rsidP="008C1B85">
      <w:pPr>
        <w:spacing w:after="160"/>
        <w:jc w:val="center"/>
        <w:rPr>
          <w:rFonts w:ascii="Arial" w:hAnsi="Arial" w:cs="Arial"/>
          <w:sz w:val="22"/>
          <w:szCs w:val="22"/>
        </w:rPr>
      </w:pPr>
      <w:r>
        <w:rPr>
          <w:rFonts w:ascii="Arial" w:hAnsi="Arial" w:cs="Arial"/>
          <w:b/>
          <w:bCs/>
          <w:sz w:val="22"/>
          <w:szCs w:val="22"/>
        </w:rPr>
        <w:t>Član 150</w:t>
      </w:r>
    </w:p>
    <w:p w14:paraId="64EBE200"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Ministarstvo vodi službenu evidenciju o plovilima koja viju zastavu Crne Gore, koja sadrži:</w:t>
      </w:r>
    </w:p>
    <w:p w14:paraId="484A1794" w14:textId="77777777" w:rsidR="008C1B85" w:rsidRPr="00ED05B0" w:rsidRDefault="008C1B85" w:rsidP="008C1B85">
      <w:pPr>
        <w:jc w:val="both"/>
        <w:rPr>
          <w:rFonts w:ascii="Arial" w:hAnsi="Arial" w:cs="Arial"/>
          <w:sz w:val="22"/>
          <w:szCs w:val="22"/>
        </w:rPr>
      </w:pPr>
      <w:r>
        <w:rPr>
          <w:rFonts w:ascii="Arial" w:hAnsi="Arial" w:cs="Arial"/>
          <w:sz w:val="22"/>
          <w:szCs w:val="22"/>
        </w:rPr>
        <w:t>1) ime ili oznaku plovila i jedinstveni evropski identifikacioni broj (ENI broj);</w:t>
      </w:r>
    </w:p>
    <w:p w14:paraId="5D777316" w14:textId="77777777" w:rsidR="008C1B85" w:rsidRPr="00ED05B0" w:rsidRDefault="008C1B85" w:rsidP="008C1B85">
      <w:pPr>
        <w:jc w:val="both"/>
        <w:rPr>
          <w:rFonts w:ascii="Arial" w:hAnsi="Arial" w:cs="Arial"/>
          <w:sz w:val="22"/>
          <w:szCs w:val="22"/>
        </w:rPr>
      </w:pPr>
      <w:r>
        <w:rPr>
          <w:rFonts w:ascii="Arial" w:hAnsi="Arial" w:cs="Arial"/>
          <w:sz w:val="22"/>
          <w:szCs w:val="22"/>
        </w:rPr>
        <w:t>2) podatke o vlasniku plovila i odgovornom licu u pravnom licu koje je vlasnik plovila;</w:t>
      </w:r>
    </w:p>
    <w:p w14:paraId="4A870987" w14:textId="58436856" w:rsidR="008C1B85" w:rsidRPr="00ED05B0" w:rsidRDefault="008C1B85" w:rsidP="008C1B85">
      <w:pPr>
        <w:jc w:val="both"/>
        <w:rPr>
          <w:rFonts w:ascii="Arial" w:hAnsi="Arial" w:cs="Arial"/>
          <w:sz w:val="22"/>
          <w:szCs w:val="22"/>
        </w:rPr>
      </w:pPr>
      <w:r>
        <w:rPr>
          <w:rFonts w:ascii="Arial" w:hAnsi="Arial" w:cs="Arial"/>
          <w:sz w:val="22"/>
          <w:szCs w:val="22"/>
        </w:rPr>
        <w:t>3) podatke o Priznatoj organizaciji koja izdaje propisane svjedočanstva za plovilo;</w:t>
      </w:r>
    </w:p>
    <w:p w14:paraId="39856785" w14:textId="77777777" w:rsidR="008C1B85" w:rsidRPr="00ED05B0" w:rsidRDefault="008C1B85" w:rsidP="008C1B85">
      <w:pPr>
        <w:jc w:val="both"/>
        <w:rPr>
          <w:rFonts w:ascii="Arial" w:hAnsi="Arial" w:cs="Arial"/>
          <w:sz w:val="22"/>
          <w:szCs w:val="22"/>
        </w:rPr>
      </w:pPr>
      <w:r>
        <w:rPr>
          <w:rFonts w:ascii="Arial" w:hAnsi="Arial" w:cs="Arial"/>
          <w:sz w:val="22"/>
          <w:szCs w:val="22"/>
        </w:rPr>
        <w:t>4) podatke o inspekcijskim pregledima plovila, uključujući imena lica koja su izvršila preglede, vrijeme i mjesto inspekcija, kao i rezultate pregleda, a posebno da li su uočene nepravilnosti i određena zadržavanja;</w:t>
      </w:r>
    </w:p>
    <w:p w14:paraId="4DE12D3C" w14:textId="77777777" w:rsidR="008C1B85" w:rsidRPr="00ED05B0" w:rsidRDefault="008C1B85" w:rsidP="008C1B85">
      <w:pPr>
        <w:jc w:val="both"/>
        <w:rPr>
          <w:rFonts w:ascii="Arial" w:hAnsi="Arial" w:cs="Arial"/>
          <w:sz w:val="22"/>
          <w:szCs w:val="22"/>
        </w:rPr>
      </w:pPr>
      <w:r>
        <w:rPr>
          <w:rFonts w:ascii="Arial" w:hAnsi="Arial" w:cs="Arial"/>
          <w:sz w:val="22"/>
          <w:szCs w:val="22"/>
        </w:rPr>
        <w:t>5) podatke o svim događajima od značaja za sigurnost plovila, lica i životne sredine, uključujući podatke o plovidbenim nezgodama;</w:t>
      </w:r>
    </w:p>
    <w:p w14:paraId="5291416B" w14:textId="77777777" w:rsidR="008C1B85" w:rsidRPr="00ED05B0" w:rsidRDefault="008C1B85" w:rsidP="008C1B85">
      <w:pPr>
        <w:jc w:val="both"/>
        <w:rPr>
          <w:rFonts w:ascii="Arial" w:hAnsi="Arial" w:cs="Arial"/>
          <w:sz w:val="22"/>
          <w:szCs w:val="22"/>
        </w:rPr>
      </w:pPr>
      <w:r>
        <w:rPr>
          <w:rFonts w:ascii="Arial" w:hAnsi="Arial" w:cs="Arial"/>
          <w:sz w:val="22"/>
          <w:szCs w:val="22"/>
        </w:rPr>
        <w:t>6) podatke o plovilima koja više ne viju zastavu Crne Gore, a koja su je izgubila u prethodnih 12 mjeseci.</w:t>
      </w:r>
    </w:p>
    <w:p w14:paraId="298791EB"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Brodari su dužni Ministarstvu dostavljati podatke iz stava 1 ovog člana bez odlaganja, a najkasnije u roku od 15 dana od dana nastanka ili promjene činjenice, odnosno od događaja na koji se podaci odnose.</w:t>
      </w:r>
    </w:p>
    <w:p w14:paraId="50F5BB5D"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Podaci iz stava 1 tač. 4 ovog člana moraju se dostaviti najkasnije u roku od 24 časa od izvršenog pregleda plovila.</w:t>
      </w:r>
    </w:p>
    <w:p w14:paraId="7E21B433"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Inspekcijski nadzor iz ovog člana obavlja organ državne uprave nadležan za inspekcijske poslove sigurnosti plovidbe.</w:t>
      </w:r>
    </w:p>
    <w:p w14:paraId="6E0B0B6D" w14:textId="77777777" w:rsidR="008C1B85" w:rsidRPr="00ED05B0" w:rsidRDefault="008C1B85" w:rsidP="008C1B85">
      <w:pPr>
        <w:spacing w:before="300"/>
        <w:jc w:val="center"/>
        <w:rPr>
          <w:rFonts w:ascii="Arial" w:hAnsi="Arial" w:cs="Arial"/>
          <w:sz w:val="22"/>
          <w:szCs w:val="22"/>
        </w:rPr>
      </w:pPr>
      <w:r>
        <w:rPr>
          <w:rFonts w:ascii="Arial" w:hAnsi="Arial" w:cs="Arial"/>
          <w:b/>
          <w:bCs/>
          <w:sz w:val="22"/>
          <w:szCs w:val="22"/>
        </w:rPr>
        <w:t>Prethodna saglasnost</w:t>
      </w:r>
    </w:p>
    <w:p w14:paraId="38C23B07" w14:textId="77777777" w:rsidR="008C1B85" w:rsidRPr="00ED05B0" w:rsidRDefault="008C1B85" w:rsidP="008C1B85">
      <w:pPr>
        <w:spacing w:after="160"/>
        <w:jc w:val="center"/>
        <w:rPr>
          <w:rFonts w:ascii="Arial" w:hAnsi="Arial" w:cs="Arial"/>
          <w:sz w:val="22"/>
          <w:szCs w:val="22"/>
        </w:rPr>
      </w:pPr>
      <w:r>
        <w:rPr>
          <w:rFonts w:ascii="Arial" w:hAnsi="Arial" w:cs="Arial"/>
          <w:b/>
          <w:bCs/>
          <w:sz w:val="22"/>
          <w:szCs w:val="22"/>
        </w:rPr>
        <w:t>Član 151</w:t>
      </w:r>
    </w:p>
    <w:p w14:paraId="0E5F3AB6"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Za radove građenja i druge radove ili djelatnosti koji utiču ili mogu uticati na sigurnost plovidbe ili plovni put, potrebno je pribaviti prethodnu saglasnost Lučke kapetanije.</w:t>
      </w:r>
    </w:p>
    <w:p w14:paraId="765C104F"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Građevinska dozvola, odnosno glavni projekat, moraju biti u skladu sa saglasnošću iz stava 1 ovog člana.</w:t>
      </w:r>
    </w:p>
    <w:p w14:paraId="44EAAFBE" w14:textId="77777777" w:rsidR="008C1B85" w:rsidRPr="00ED05B0" w:rsidRDefault="008C1B85" w:rsidP="008C1B85">
      <w:pPr>
        <w:spacing w:before="300"/>
        <w:jc w:val="center"/>
        <w:rPr>
          <w:rFonts w:ascii="Arial" w:hAnsi="Arial" w:cs="Arial"/>
          <w:sz w:val="22"/>
          <w:szCs w:val="22"/>
        </w:rPr>
      </w:pPr>
      <w:r>
        <w:rPr>
          <w:rFonts w:ascii="Arial" w:hAnsi="Arial" w:cs="Arial"/>
          <w:b/>
          <w:bCs/>
          <w:sz w:val="22"/>
          <w:szCs w:val="22"/>
        </w:rPr>
        <w:t>Pravo građenja</w:t>
      </w:r>
    </w:p>
    <w:p w14:paraId="7A64EE67" w14:textId="77777777" w:rsidR="008C1B85" w:rsidRPr="00ED05B0" w:rsidRDefault="008C1B85" w:rsidP="008C1B85">
      <w:pPr>
        <w:spacing w:after="160"/>
        <w:jc w:val="center"/>
        <w:rPr>
          <w:rFonts w:ascii="Arial" w:hAnsi="Arial" w:cs="Arial"/>
          <w:sz w:val="22"/>
          <w:szCs w:val="22"/>
        </w:rPr>
      </w:pPr>
      <w:r>
        <w:rPr>
          <w:rFonts w:ascii="Arial" w:hAnsi="Arial" w:cs="Arial"/>
          <w:b/>
          <w:bCs/>
          <w:sz w:val="22"/>
          <w:szCs w:val="22"/>
        </w:rPr>
        <w:t>Član 152</w:t>
      </w:r>
    </w:p>
    <w:p w14:paraId="0D1AD238"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Radovi građenja i drugi radovi ili djelatnosti koji utiču na plovni put i sigurnost plovidbe mogu obavljati brodovi koji viju zastavu Crne Gore i brodovi država članica Evropske unije.</w:t>
      </w:r>
    </w:p>
    <w:p w14:paraId="34884C97" w14:textId="5D4B40C7" w:rsidR="008C1B85" w:rsidRPr="00AB0E47" w:rsidRDefault="008C1B85" w:rsidP="00AB0E47">
      <w:pPr>
        <w:ind w:firstLine="720"/>
        <w:jc w:val="both"/>
        <w:rPr>
          <w:rFonts w:ascii="Arial" w:hAnsi="Arial" w:cs="Arial"/>
          <w:sz w:val="22"/>
          <w:szCs w:val="22"/>
        </w:rPr>
      </w:pPr>
      <w:r>
        <w:rPr>
          <w:rFonts w:ascii="Arial" w:hAnsi="Arial" w:cs="Arial"/>
          <w:sz w:val="22"/>
          <w:szCs w:val="22"/>
        </w:rPr>
        <w:lastRenderedPageBreak/>
        <w:t>Obavljanje radova iz stava 1 ovog člana brodovima iz trećih zemalja moguće je isključivo uz prethodno odobrenje Ministarstva.</w:t>
      </w:r>
    </w:p>
    <w:p w14:paraId="56DD1808" w14:textId="7532AF9F" w:rsidR="008C1B85" w:rsidRPr="00ED05B0" w:rsidRDefault="008C1B85" w:rsidP="008C1B85">
      <w:pPr>
        <w:spacing w:before="300"/>
        <w:jc w:val="center"/>
        <w:rPr>
          <w:rFonts w:ascii="Arial" w:hAnsi="Arial" w:cs="Arial"/>
          <w:sz w:val="22"/>
          <w:szCs w:val="22"/>
        </w:rPr>
      </w:pPr>
      <w:r>
        <w:rPr>
          <w:rFonts w:ascii="Arial" w:hAnsi="Arial" w:cs="Arial"/>
          <w:b/>
          <w:bCs/>
          <w:sz w:val="22"/>
          <w:szCs w:val="22"/>
        </w:rPr>
        <w:t>Saglasnost za izvođenje radova</w:t>
      </w:r>
    </w:p>
    <w:p w14:paraId="7AEFCB30" w14:textId="77777777" w:rsidR="008C1B85" w:rsidRPr="00ED05B0" w:rsidRDefault="008C1B85" w:rsidP="008C1B85">
      <w:pPr>
        <w:spacing w:after="160"/>
        <w:jc w:val="center"/>
        <w:rPr>
          <w:rFonts w:ascii="Arial" w:hAnsi="Arial" w:cs="Arial"/>
          <w:sz w:val="22"/>
          <w:szCs w:val="22"/>
        </w:rPr>
      </w:pPr>
      <w:r>
        <w:rPr>
          <w:rFonts w:ascii="Arial" w:hAnsi="Arial" w:cs="Arial"/>
          <w:b/>
          <w:bCs/>
          <w:sz w:val="22"/>
          <w:szCs w:val="22"/>
        </w:rPr>
        <w:t>Član 153</w:t>
      </w:r>
    </w:p>
    <w:p w14:paraId="47A13CC5" w14:textId="67D855C7" w:rsidR="008C1B85" w:rsidRPr="00ED05B0" w:rsidRDefault="008C1B85" w:rsidP="008C1B85">
      <w:pPr>
        <w:ind w:firstLine="720"/>
        <w:jc w:val="both"/>
        <w:rPr>
          <w:rFonts w:ascii="Arial" w:hAnsi="Arial" w:cs="Arial"/>
          <w:sz w:val="22"/>
          <w:szCs w:val="22"/>
        </w:rPr>
      </w:pPr>
      <w:r>
        <w:rPr>
          <w:rFonts w:ascii="Arial" w:hAnsi="Arial" w:cs="Arial"/>
          <w:sz w:val="22"/>
          <w:szCs w:val="22"/>
        </w:rPr>
        <w:t>Zahtjev za izdavanje saglasnosti iz člana 151 ovog zakona mora sadržati predviđeni datum početka i završetka radova, tačnu lokaciju izvođenja radova, plovna i druga tehnička sredstva za izvođenje radova, kao i način sprovođenja reda na gradilištu sa podacima o odgovornom licu i kontaktom.</w:t>
      </w:r>
    </w:p>
    <w:p w14:paraId="0FA52185"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Uz zahtjev za izdavanje saglasnosti obavezno se prilaže izvod iz tehničke dokumentacije sa tehničkim opisom i elementima nacrta iz kojih je vidljiva lokacija i položaj radova ili objekta, kao i uticaj na plovni put, te elaborat izvođenja radova sa opisom radova, terminskim planom, uređenjem deponija za ukrcaj i iskrcaj građevinskog materijala, načinom obilježavanja zone izvođenja radova i drugo.</w:t>
      </w:r>
    </w:p>
    <w:p w14:paraId="4D039786"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Svaki prekid, nastavak i završetak radova izvođač je dužan odmah prijaviti Lučkoj kapetaniji.</w:t>
      </w:r>
    </w:p>
    <w:p w14:paraId="1DD8CFF7"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Prijava prekida, nastavka i završetka radova između izvođača radova i Lučke kapetanije obavlja se u elektronskom obliku.</w:t>
      </w:r>
    </w:p>
    <w:p w14:paraId="42CCAB16" w14:textId="77777777" w:rsidR="008C1B85" w:rsidRPr="00ED05B0" w:rsidRDefault="008C1B85" w:rsidP="008C1B85">
      <w:pPr>
        <w:rPr>
          <w:rFonts w:ascii="Arial" w:hAnsi="Arial" w:cs="Arial"/>
          <w:b/>
          <w:sz w:val="22"/>
          <w:szCs w:val="22"/>
        </w:rPr>
      </w:pPr>
    </w:p>
    <w:p w14:paraId="40CC5384" w14:textId="77777777" w:rsidR="008C1B85" w:rsidRPr="00ED05B0" w:rsidRDefault="008C1B85" w:rsidP="008C1B85">
      <w:pPr>
        <w:rPr>
          <w:rFonts w:ascii="Arial" w:hAnsi="Arial" w:cs="Arial"/>
          <w:sz w:val="22"/>
          <w:szCs w:val="22"/>
        </w:rPr>
      </w:pPr>
      <w:r>
        <w:rPr>
          <w:rFonts w:ascii="Arial" w:hAnsi="Arial" w:cs="Arial"/>
          <w:b/>
          <w:sz w:val="22"/>
          <w:szCs w:val="22"/>
        </w:rPr>
        <w:t>X. VODNI PUTEVI</w:t>
      </w:r>
    </w:p>
    <w:p w14:paraId="79ACD7B3" w14:textId="77777777" w:rsidR="008C1B85" w:rsidRPr="00ED05B0" w:rsidRDefault="008C1B85" w:rsidP="008C1B85">
      <w:pPr>
        <w:jc w:val="center"/>
        <w:rPr>
          <w:rFonts w:ascii="Arial" w:hAnsi="Arial" w:cs="Arial"/>
          <w:b/>
          <w:sz w:val="22"/>
          <w:szCs w:val="22"/>
        </w:rPr>
      </w:pPr>
    </w:p>
    <w:p w14:paraId="76DBEBAE" w14:textId="77777777" w:rsidR="008C1B85" w:rsidRPr="00ED05B0" w:rsidRDefault="008C1B85" w:rsidP="008C1B85">
      <w:pPr>
        <w:jc w:val="center"/>
        <w:rPr>
          <w:rFonts w:ascii="Arial" w:hAnsi="Arial" w:cs="Arial"/>
          <w:sz w:val="22"/>
          <w:szCs w:val="22"/>
        </w:rPr>
      </w:pPr>
      <w:r>
        <w:rPr>
          <w:rFonts w:ascii="Arial" w:hAnsi="Arial" w:cs="Arial"/>
          <w:b/>
          <w:sz w:val="22"/>
          <w:szCs w:val="22"/>
        </w:rPr>
        <w:t>Upravljanje plovnim putevima</w:t>
      </w:r>
    </w:p>
    <w:p w14:paraId="6DED6393" w14:textId="77777777" w:rsidR="008C1B85" w:rsidRPr="00ED05B0" w:rsidRDefault="008C1B85" w:rsidP="008C1B85">
      <w:pPr>
        <w:jc w:val="center"/>
        <w:rPr>
          <w:rFonts w:ascii="Arial" w:hAnsi="Arial" w:cs="Arial"/>
          <w:b/>
          <w:sz w:val="22"/>
          <w:szCs w:val="22"/>
        </w:rPr>
      </w:pPr>
      <w:r>
        <w:rPr>
          <w:rFonts w:ascii="Arial" w:hAnsi="Arial" w:cs="Arial"/>
          <w:b/>
          <w:sz w:val="22"/>
          <w:szCs w:val="22"/>
        </w:rPr>
        <w:t>Član 154</w:t>
      </w:r>
    </w:p>
    <w:p w14:paraId="4711F7DC" w14:textId="77777777" w:rsidR="008C1B85" w:rsidRPr="00ED05B0" w:rsidRDefault="008C1B85" w:rsidP="008C1B85">
      <w:pPr>
        <w:jc w:val="center"/>
        <w:rPr>
          <w:rFonts w:ascii="Arial" w:hAnsi="Arial" w:cs="Arial"/>
          <w:sz w:val="22"/>
          <w:szCs w:val="22"/>
        </w:rPr>
      </w:pPr>
    </w:p>
    <w:p w14:paraId="175E9DB3"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Upravljanje plovnim putevima, u svrhu sigurnosti plovidbe, obuhvata sljedeće poslove:</w:t>
      </w:r>
    </w:p>
    <w:p w14:paraId="23D48949" w14:textId="77777777" w:rsidR="008C1B85" w:rsidRPr="00ED05B0" w:rsidRDefault="008C1B85" w:rsidP="008C1B85">
      <w:pPr>
        <w:jc w:val="both"/>
        <w:rPr>
          <w:rFonts w:ascii="Arial" w:hAnsi="Arial" w:cs="Arial"/>
          <w:sz w:val="22"/>
          <w:szCs w:val="22"/>
        </w:rPr>
      </w:pPr>
      <w:r>
        <w:rPr>
          <w:rFonts w:ascii="Arial" w:hAnsi="Arial" w:cs="Arial"/>
          <w:sz w:val="22"/>
          <w:szCs w:val="22"/>
        </w:rPr>
        <w:t>1) gradnju, tehničko unapređenje i saobraćajno-tehnološku modernizaciju plovnog puta;</w:t>
      </w:r>
    </w:p>
    <w:p w14:paraId="2BA38445" w14:textId="77777777" w:rsidR="008C1B85" w:rsidRPr="00ED05B0" w:rsidRDefault="008C1B85" w:rsidP="008C1B85">
      <w:pPr>
        <w:jc w:val="both"/>
        <w:rPr>
          <w:rFonts w:ascii="Arial" w:hAnsi="Arial" w:cs="Arial"/>
          <w:sz w:val="22"/>
          <w:szCs w:val="22"/>
        </w:rPr>
      </w:pPr>
      <w:r>
        <w:rPr>
          <w:rFonts w:ascii="Arial" w:hAnsi="Arial" w:cs="Arial"/>
          <w:sz w:val="22"/>
          <w:szCs w:val="22"/>
        </w:rPr>
        <w:t>2) tehničko održavanje plovnog puta;</w:t>
      </w:r>
    </w:p>
    <w:p w14:paraId="3B16213C" w14:textId="77777777" w:rsidR="008C1B85" w:rsidRPr="00ED05B0" w:rsidRDefault="008C1B85" w:rsidP="008C1B85">
      <w:pPr>
        <w:jc w:val="both"/>
        <w:rPr>
          <w:rFonts w:ascii="Arial" w:hAnsi="Arial" w:cs="Arial"/>
          <w:sz w:val="22"/>
          <w:szCs w:val="22"/>
        </w:rPr>
      </w:pPr>
      <w:r>
        <w:rPr>
          <w:rFonts w:ascii="Arial" w:hAnsi="Arial" w:cs="Arial"/>
          <w:sz w:val="22"/>
          <w:szCs w:val="22"/>
        </w:rPr>
        <w:t>3) osposobljavanje plovnog puta, kao i objekata i opreme sigurnosti plovidbe onesposobljenih usljed elementarnih nepogoda;</w:t>
      </w:r>
    </w:p>
    <w:p w14:paraId="5B05D04A" w14:textId="77777777" w:rsidR="008C1B85" w:rsidRPr="00ED05B0" w:rsidRDefault="008C1B85" w:rsidP="008C1B85">
      <w:pPr>
        <w:jc w:val="both"/>
        <w:rPr>
          <w:rFonts w:ascii="Arial" w:hAnsi="Arial" w:cs="Arial"/>
          <w:sz w:val="22"/>
          <w:szCs w:val="22"/>
        </w:rPr>
      </w:pPr>
      <w:r>
        <w:rPr>
          <w:rFonts w:ascii="Arial" w:hAnsi="Arial" w:cs="Arial"/>
          <w:sz w:val="22"/>
          <w:szCs w:val="22"/>
        </w:rPr>
        <w:t>4) kontrolu i nadzor stanja plovnog puta;</w:t>
      </w:r>
    </w:p>
    <w:p w14:paraId="09148A64" w14:textId="77777777" w:rsidR="008C1B85" w:rsidRPr="00ED05B0" w:rsidRDefault="008C1B85" w:rsidP="008C1B85">
      <w:pPr>
        <w:jc w:val="both"/>
        <w:rPr>
          <w:rFonts w:ascii="Arial" w:hAnsi="Arial" w:cs="Arial"/>
          <w:sz w:val="22"/>
          <w:szCs w:val="22"/>
        </w:rPr>
      </w:pPr>
      <w:r>
        <w:rPr>
          <w:rFonts w:ascii="Arial" w:hAnsi="Arial" w:cs="Arial"/>
          <w:sz w:val="22"/>
          <w:szCs w:val="22"/>
        </w:rPr>
        <w:t>5) održavanje funkcionalnosti Riječnih informacionih servisa (RIS).</w:t>
      </w:r>
    </w:p>
    <w:p w14:paraId="740DDA31"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Poslove iz stava 1 ovog člana obavlja Ministarstvo.</w:t>
      </w:r>
    </w:p>
    <w:p w14:paraId="52788F06"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Ovim zakonom ne dira se u nadležnosti utvrđene propisima kojima se uređuje upravljanje vodama.</w:t>
      </w:r>
    </w:p>
    <w:p w14:paraId="7613B184" w14:textId="77777777" w:rsidR="008C1B85" w:rsidRPr="00ED05B0" w:rsidRDefault="008C1B85" w:rsidP="008C1B85">
      <w:pPr>
        <w:jc w:val="center"/>
        <w:rPr>
          <w:rFonts w:ascii="Arial" w:hAnsi="Arial" w:cs="Arial"/>
          <w:b/>
          <w:sz w:val="22"/>
          <w:szCs w:val="22"/>
        </w:rPr>
      </w:pPr>
    </w:p>
    <w:p w14:paraId="6C8E1B13" w14:textId="77777777" w:rsidR="008C1B85" w:rsidRPr="00ED05B0" w:rsidRDefault="008C1B85" w:rsidP="008C1B85">
      <w:pPr>
        <w:jc w:val="center"/>
        <w:rPr>
          <w:rFonts w:ascii="Arial" w:hAnsi="Arial" w:cs="Arial"/>
          <w:sz w:val="22"/>
          <w:szCs w:val="22"/>
        </w:rPr>
      </w:pPr>
      <w:r>
        <w:rPr>
          <w:rFonts w:ascii="Arial" w:hAnsi="Arial" w:cs="Arial"/>
          <w:b/>
          <w:sz w:val="22"/>
          <w:szCs w:val="22"/>
        </w:rPr>
        <w:t>Zabrana ugrožavanja plovnog puta</w:t>
      </w:r>
    </w:p>
    <w:p w14:paraId="22B18723" w14:textId="77777777" w:rsidR="008C1B85" w:rsidRPr="00ED05B0" w:rsidRDefault="008C1B85" w:rsidP="008C1B85">
      <w:pPr>
        <w:jc w:val="center"/>
        <w:rPr>
          <w:rFonts w:ascii="Arial" w:hAnsi="Arial" w:cs="Arial"/>
          <w:b/>
          <w:sz w:val="22"/>
          <w:szCs w:val="22"/>
        </w:rPr>
      </w:pPr>
      <w:r>
        <w:rPr>
          <w:rFonts w:ascii="Arial" w:hAnsi="Arial" w:cs="Arial"/>
          <w:b/>
          <w:sz w:val="22"/>
          <w:szCs w:val="22"/>
        </w:rPr>
        <w:t>Član 155</w:t>
      </w:r>
    </w:p>
    <w:p w14:paraId="0F9A1E76" w14:textId="77777777" w:rsidR="008C1B85" w:rsidRPr="00ED05B0" w:rsidRDefault="008C1B85" w:rsidP="008C1B85">
      <w:pPr>
        <w:jc w:val="center"/>
        <w:rPr>
          <w:rFonts w:ascii="Arial" w:hAnsi="Arial" w:cs="Arial"/>
          <w:sz w:val="22"/>
          <w:szCs w:val="22"/>
        </w:rPr>
      </w:pPr>
    </w:p>
    <w:p w14:paraId="268F590E"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Zabranjeno je ugrožavanje plovnog puta na bilo koji način.</w:t>
      </w:r>
    </w:p>
    <w:p w14:paraId="64582CCD"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Posebno je zabranjeno na plovni put bacati ili potapati predmete koji mogu omesti ili ugroziti sigurnu plovidbu.</w:t>
      </w:r>
    </w:p>
    <w:p w14:paraId="25BB8F96"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Zabranjeno je oštećivati, kao i neovlašćeno postavljati, uklanjati, zamjenjivati ili mijenjati značenje građevina i opreme namijenjenih sigurnosti plovidbe.</w:t>
      </w:r>
    </w:p>
    <w:p w14:paraId="2780428A" w14:textId="77777777" w:rsidR="008C1B85" w:rsidRPr="00ED05B0" w:rsidRDefault="008C1B85" w:rsidP="008C1B85">
      <w:pPr>
        <w:jc w:val="center"/>
        <w:rPr>
          <w:rFonts w:ascii="Arial" w:hAnsi="Arial" w:cs="Arial"/>
          <w:b/>
          <w:sz w:val="22"/>
          <w:szCs w:val="22"/>
        </w:rPr>
      </w:pPr>
    </w:p>
    <w:p w14:paraId="7E8561D3" w14:textId="77777777" w:rsidR="008C1B85" w:rsidRPr="00ED05B0" w:rsidRDefault="008C1B85" w:rsidP="008C1B85">
      <w:pPr>
        <w:jc w:val="center"/>
        <w:rPr>
          <w:rFonts w:ascii="Arial" w:hAnsi="Arial" w:cs="Arial"/>
          <w:sz w:val="22"/>
          <w:szCs w:val="22"/>
        </w:rPr>
      </w:pPr>
      <w:r>
        <w:rPr>
          <w:rFonts w:ascii="Arial" w:hAnsi="Arial" w:cs="Arial"/>
          <w:b/>
          <w:sz w:val="22"/>
          <w:szCs w:val="22"/>
        </w:rPr>
        <w:t>Tehničko održavanje plovnog puta</w:t>
      </w:r>
    </w:p>
    <w:p w14:paraId="5E06D69C" w14:textId="77777777" w:rsidR="008C1B85" w:rsidRPr="00ED05B0" w:rsidRDefault="008C1B85" w:rsidP="008C1B85">
      <w:pPr>
        <w:jc w:val="center"/>
        <w:rPr>
          <w:rFonts w:ascii="Arial" w:hAnsi="Arial" w:cs="Arial"/>
          <w:b/>
          <w:sz w:val="22"/>
          <w:szCs w:val="22"/>
        </w:rPr>
      </w:pPr>
      <w:r>
        <w:rPr>
          <w:rFonts w:ascii="Arial" w:hAnsi="Arial" w:cs="Arial"/>
          <w:b/>
          <w:sz w:val="22"/>
          <w:szCs w:val="22"/>
        </w:rPr>
        <w:t>Član 156</w:t>
      </w:r>
    </w:p>
    <w:p w14:paraId="4763FB5C" w14:textId="77777777" w:rsidR="008C1B85" w:rsidRPr="00ED05B0" w:rsidRDefault="008C1B85" w:rsidP="008C1B85">
      <w:pPr>
        <w:jc w:val="center"/>
        <w:rPr>
          <w:rFonts w:ascii="Arial" w:hAnsi="Arial" w:cs="Arial"/>
          <w:sz w:val="22"/>
          <w:szCs w:val="22"/>
        </w:rPr>
      </w:pPr>
    </w:p>
    <w:p w14:paraId="61AEC658"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Tehničko održavanje plovnog puta ima za cilj sigurnu plovidbu i plovnost plovnog puta prema mjerilima razvrstavanja iz člana 33 ovog zakona.</w:t>
      </w:r>
    </w:p>
    <w:p w14:paraId="08FC1A94"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Poslovi tehničkog održavanja plovnog puta su poslovi od posebnog interesa za Crnu Goru i obavljaju se redovno i interventno.</w:t>
      </w:r>
    </w:p>
    <w:p w14:paraId="4A9455DD"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Tehničko održavanje plovnog puta finansira se iz budžeta Crne Gore.</w:t>
      </w:r>
    </w:p>
    <w:p w14:paraId="37AEDEAB" w14:textId="77777777" w:rsidR="008C1B85" w:rsidRPr="00ED05B0" w:rsidRDefault="008C1B85" w:rsidP="008C1B85">
      <w:pPr>
        <w:jc w:val="center"/>
        <w:rPr>
          <w:rFonts w:ascii="Arial" w:hAnsi="Arial" w:cs="Arial"/>
          <w:b/>
          <w:sz w:val="22"/>
          <w:szCs w:val="22"/>
        </w:rPr>
      </w:pPr>
    </w:p>
    <w:p w14:paraId="4D6C062A" w14:textId="77777777" w:rsidR="008C1B85" w:rsidRPr="00ED05B0" w:rsidRDefault="008C1B85" w:rsidP="008C1B85">
      <w:pPr>
        <w:jc w:val="center"/>
        <w:rPr>
          <w:rFonts w:ascii="Arial" w:hAnsi="Arial" w:cs="Arial"/>
          <w:b/>
          <w:sz w:val="22"/>
          <w:szCs w:val="22"/>
        </w:rPr>
      </w:pPr>
    </w:p>
    <w:p w14:paraId="4AA128BA" w14:textId="6BEF10FF" w:rsidR="008C1B85" w:rsidRPr="00ED05B0" w:rsidRDefault="008C1B85" w:rsidP="008C1B85">
      <w:pPr>
        <w:jc w:val="center"/>
        <w:rPr>
          <w:rFonts w:ascii="Arial" w:hAnsi="Arial" w:cs="Arial"/>
          <w:sz w:val="22"/>
          <w:szCs w:val="22"/>
        </w:rPr>
      </w:pPr>
      <w:r>
        <w:rPr>
          <w:rFonts w:ascii="Arial" w:hAnsi="Arial" w:cs="Arial"/>
          <w:b/>
          <w:sz w:val="22"/>
          <w:szCs w:val="22"/>
        </w:rPr>
        <w:lastRenderedPageBreak/>
        <w:t>Obuhvat tehničkog održavanja plovnog puta</w:t>
      </w:r>
    </w:p>
    <w:p w14:paraId="23A442E9" w14:textId="77777777" w:rsidR="008C1B85" w:rsidRPr="00ED05B0" w:rsidRDefault="008C1B85" w:rsidP="008C1B85">
      <w:pPr>
        <w:jc w:val="center"/>
        <w:rPr>
          <w:rFonts w:ascii="Arial" w:hAnsi="Arial" w:cs="Arial"/>
          <w:b/>
          <w:sz w:val="22"/>
          <w:szCs w:val="22"/>
        </w:rPr>
      </w:pPr>
      <w:r>
        <w:rPr>
          <w:rFonts w:ascii="Arial" w:hAnsi="Arial" w:cs="Arial"/>
          <w:b/>
          <w:sz w:val="22"/>
          <w:szCs w:val="22"/>
        </w:rPr>
        <w:t>Član 157</w:t>
      </w:r>
    </w:p>
    <w:p w14:paraId="6FA7A83A" w14:textId="77777777" w:rsidR="008C1B85" w:rsidRPr="00ED05B0" w:rsidRDefault="008C1B85" w:rsidP="008C1B85">
      <w:pPr>
        <w:jc w:val="center"/>
        <w:rPr>
          <w:rFonts w:ascii="Arial" w:hAnsi="Arial" w:cs="Arial"/>
          <w:sz w:val="22"/>
          <w:szCs w:val="22"/>
        </w:rPr>
      </w:pPr>
    </w:p>
    <w:p w14:paraId="0DEDB322"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Tehničko održavanje plovnog puta obuhvata sljedeće poslove:</w:t>
      </w:r>
    </w:p>
    <w:p w14:paraId="72FDCEC7" w14:textId="77777777" w:rsidR="008C1B85" w:rsidRPr="00ED05B0" w:rsidRDefault="008C1B85" w:rsidP="008C1B85">
      <w:pPr>
        <w:jc w:val="both"/>
        <w:rPr>
          <w:rFonts w:ascii="Arial" w:hAnsi="Arial" w:cs="Arial"/>
          <w:sz w:val="22"/>
          <w:szCs w:val="22"/>
        </w:rPr>
      </w:pPr>
      <w:r>
        <w:rPr>
          <w:rFonts w:ascii="Arial" w:hAnsi="Arial" w:cs="Arial"/>
          <w:sz w:val="22"/>
          <w:szCs w:val="22"/>
        </w:rPr>
        <w:t>1) izradu programa održavanja;</w:t>
      </w:r>
    </w:p>
    <w:p w14:paraId="0DF2A7AD" w14:textId="77777777" w:rsidR="008C1B85" w:rsidRPr="00ED05B0" w:rsidRDefault="008C1B85" w:rsidP="008C1B85">
      <w:pPr>
        <w:jc w:val="both"/>
        <w:rPr>
          <w:rFonts w:ascii="Arial" w:hAnsi="Arial" w:cs="Arial"/>
          <w:sz w:val="22"/>
          <w:szCs w:val="22"/>
        </w:rPr>
      </w:pPr>
      <w:r>
        <w:rPr>
          <w:rFonts w:ascii="Arial" w:hAnsi="Arial" w:cs="Arial"/>
          <w:sz w:val="22"/>
          <w:szCs w:val="22"/>
        </w:rPr>
        <w:t>2) snimanje plovnog puta sa izradom odgovarajuće tehničke dokumentacije;</w:t>
      </w:r>
    </w:p>
    <w:p w14:paraId="3117433B" w14:textId="77777777" w:rsidR="008C1B85" w:rsidRPr="00ED05B0" w:rsidRDefault="008C1B85" w:rsidP="008C1B85">
      <w:pPr>
        <w:jc w:val="both"/>
        <w:rPr>
          <w:rFonts w:ascii="Arial" w:hAnsi="Arial" w:cs="Arial"/>
          <w:sz w:val="22"/>
          <w:szCs w:val="22"/>
        </w:rPr>
      </w:pPr>
      <w:r>
        <w:rPr>
          <w:rFonts w:ascii="Arial" w:hAnsi="Arial" w:cs="Arial"/>
          <w:sz w:val="22"/>
          <w:szCs w:val="22"/>
        </w:rPr>
        <w:t>3) redovno održavanje dubine i širine plovnog puta;</w:t>
      </w:r>
    </w:p>
    <w:p w14:paraId="647B0ECA" w14:textId="77777777" w:rsidR="008C1B85" w:rsidRPr="00ED05B0" w:rsidRDefault="008C1B85" w:rsidP="008C1B85">
      <w:pPr>
        <w:jc w:val="both"/>
        <w:rPr>
          <w:rFonts w:ascii="Arial" w:hAnsi="Arial" w:cs="Arial"/>
          <w:sz w:val="22"/>
          <w:szCs w:val="22"/>
        </w:rPr>
      </w:pPr>
      <w:r>
        <w:rPr>
          <w:rFonts w:ascii="Arial" w:hAnsi="Arial" w:cs="Arial"/>
          <w:sz w:val="22"/>
          <w:szCs w:val="22"/>
        </w:rPr>
        <w:t>4) održavanje građevina i opreme sigurnosti plovidbe;</w:t>
      </w:r>
    </w:p>
    <w:p w14:paraId="5FF34BD9" w14:textId="77777777" w:rsidR="008C1B85" w:rsidRPr="00ED05B0" w:rsidRDefault="008C1B85" w:rsidP="008C1B85">
      <w:pPr>
        <w:jc w:val="both"/>
        <w:rPr>
          <w:rFonts w:ascii="Arial" w:hAnsi="Arial" w:cs="Arial"/>
          <w:sz w:val="22"/>
          <w:szCs w:val="22"/>
        </w:rPr>
      </w:pPr>
      <w:r>
        <w:rPr>
          <w:rFonts w:ascii="Arial" w:hAnsi="Arial" w:cs="Arial"/>
          <w:sz w:val="22"/>
          <w:szCs w:val="22"/>
        </w:rPr>
        <w:t>5) obilježavanje plovnog puta;</w:t>
      </w:r>
    </w:p>
    <w:p w14:paraId="13B1B653" w14:textId="77777777" w:rsidR="008C1B85" w:rsidRPr="00ED05B0" w:rsidRDefault="008C1B85" w:rsidP="008C1B85">
      <w:pPr>
        <w:jc w:val="both"/>
        <w:rPr>
          <w:rFonts w:ascii="Arial" w:hAnsi="Arial" w:cs="Arial"/>
          <w:sz w:val="22"/>
          <w:szCs w:val="22"/>
        </w:rPr>
      </w:pPr>
      <w:r>
        <w:rPr>
          <w:rFonts w:ascii="Arial" w:hAnsi="Arial" w:cs="Arial"/>
          <w:sz w:val="22"/>
          <w:szCs w:val="22"/>
        </w:rPr>
        <w:t>6) održavanje objekata, uređaja i opreme Riječnih informacionih servisa (RIS);</w:t>
      </w:r>
    </w:p>
    <w:p w14:paraId="23AC569C" w14:textId="77777777" w:rsidR="008C1B85" w:rsidRPr="00ED05B0" w:rsidRDefault="008C1B85" w:rsidP="008C1B85">
      <w:pPr>
        <w:jc w:val="both"/>
        <w:rPr>
          <w:rFonts w:ascii="Arial" w:hAnsi="Arial" w:cs="Arial"/>
          <w:sz w:val="22"/>
          <w:szCs w:val="22"/>
        </w:rPr>
      </w:pPr>
      <w:r>
        <w:rPr>
          <w:rFonts w:ascii="Arial" w:hAnsi="Arial" w:cs="Arial"/>
          <w:sz w:val="22"/>
          <w:szCs w:val="22"/>
        </w:rPr>
        <w:t>7) uklanjanje s plovnog puta plutajućih i potonulih predmeta koji ugrožavaju sigurnost plovidbe;</w:t>
      </w:r>
    </w:p>
    <w:p w14:paraId="25836AF3" w14:textId="77777777" w:rsidR="008C1B85" w:rsidRPr="00ED05B0" w:rsidRDefault="008C1B85" w:rsidP="008C1B85">
      <w:pPr>
        <w:jc w:val="both"/>
        <w:rPr>
          <w:rFonts w:ascii="Arial" w:hAnsi="Arial" w:cs="Arial"/>
          <w:sz w:val="22"/>
          <w:szCs w:val="22"/>
        </w:rPr>
      </w:pPr>
      <w:r>
        <w:rPr>
          <w:rFonts w:ascii="Arial" w:hAnsi="Arial" w:cs="Arial"/>
          <w:sz w:val="22"/>
          <w:szCs w:val="22"/>
        </w:rPr>
        <w:t>8) interventno održavanje plovnog puta, po obavještenju Lučke kapetanije.</w:t>
      </w:r>
    </w:p>
    <w:p w14:paraId="3DAAC2AC"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Način tehničkog održavanja plovnog puta i sadržaj programa održavanja propisuje Ministarstvo.</w:t>
      </w:r>
    </w:p>
    <w:p w14:paraId="5AFB0485"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Za izvođenje poslova iz stava 1 tač. 2, 3 i 7 ovog člana, pribavlja se vodna saglasnost, u skladu sa zakonom kojim se uređuju vode.</w:t>
      </w:r>
    </w:p>
    <w:p w14:paraId="6AE93975" w14:textId="77777777" w:rsidR="008C1B85" w:rsidRPr="00ED05B0" w:rsidRDefault="008C1B85" w:rsidP="008C1B85">
      <w:pPr>
        <w:jc w:val="center"/>
        <w:rPr>
          <w:rFonts w:ascii="Arial" w:hAnsi="Arial" w:cs="Arial"/>
          <w:b/>
          <w:sz w:val="22"/>
          <w:szCs w:val="22"/>
        </w:rPr>
      </w:pPr>
    </w:p>
    <w:p w14:paraId="02DD3DD0" w14:textId="77777777" w:rsidR="008C1B85" w:rsidRPr="00ED05B0" w:rsidRDefault="008C1B85" w:rsidP="008C1B85">
      <w:pPr>
        <w:jc w:val="center"/>
        <w:rPr>
          <w:rFonts w:ascii="Arial" w:hAnsi="Arial" w:cs="Arial"/>
          <w:sz w:val="22"/>
          <w:szCs w:val="22"/>
        </w:rPr>
      </w:pPr>
      <w:r>
        <w:rPr>
          <w:rFonts w:ascii="Arial" w:hAnsi="Arial" w:cs="Arial"/>
          <w:b/>
          <w:sz w:val="22"/>
          <w:szCs w:val="22"/>
        </w:rPr>
        <w:t>Dionice plovnog puta sa posebnim rizicima</w:t>
      </w:r>
    </w:p>
    <w:p w14:paraId="7C991153" w14:textId="77777777" w:rsidR="008C1B85" w:rsidRPr="00ED05B0" w:rsidRDefault="008C1B85" w:rsidP="008C1B85">
      <w:pPr>
        <w:jc w:val="center"/>
        <w:rPr>
          <w:rFonts w:ascii="Arial" w:hAnsi="Arial" w:cs="Arial"/>
          <w:b/>
          <w:sz w:val="22"/>
          <w:szCs w:val="22"/>
        </w:rPr>
      </w:pPr>
      <w:r>
        <w:rPr>
          <w:rFonts w:ascii="Arial" w:hAnsi="Arial" w:cs="Arial"/>
          <w:b/>
          <w:sz w:val="22"/>
          <w:szCs w:val="22"/>
        </w:rPr>
        <w:t>Član 158</w:t>
      </w:r>
    </w:p>
    <w:p w14:paraId="173AA946" w14:textId="77777777" w:rsidR="008C1B85" w:rsidRPr="00ED05B0" w:rsidRDefault="008C1B85" w:rsidP="008C1B85">
      <w:pPr>
        <w:jc w:val="center"/>
        <w:rPr>
          <w:rFonts w:ascii="Arial" w:hAnsi="Arial" w:cs="Arial"/>
          <w:sz w:val="22"/>
          <w:szCs w:val="22"/>
        </w:rPr>
      </w:pPr>
    </w:p>
    <w:p w14:paraId="407CA03F"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Radi sigurnosti plovidbe, Ministarstvo može utvrditi dionice plovnog puta sa posebnim rizicima, ako takvi rizici postoje zbog jednog ili više sljedećih razloga:</w:t>
      </w:r>
    </w:p>
    <w:p w14:paraId="081C651C" w14:textId="77777777" w:rsidR="008C1B85" w:rsidRPr="00ED05B0" w:rsidRDefault="008C1B85" w:rsidP="008C1B85">
      <w:pPr>
        <w:jc w:val="both"/>
        <w:rPr>
          <w:rFonts w:ascii="Arial" w:hAnsi="Arial" w:cs="Arial"/>
          <w:sz w:val="22"/>
          <w:szCs w:val="22"/>
        </w:rPr>
      </w:pPr>
      <w:r>
        <w:rPr>
          <w:rFonts w:ascii="Arial" w:hAnsi="Arial" w:cs="Arial"/>
          <w:sz w:val="22"/>
          <w:szCs w:val="22"/>
        </w:rPr>
        <w:t>1) čestih promjena obrazaca toka i brzine vode;</w:t>
      </w:r>
    </w:p>
    <w:p w14:paraId="445F9CF1" w14:textId="77777777" w:rsidR="008C1B85" w:rsidRPr="00ED05B0" w:rsidRDefault="008C1B85" w:rsidP="008C1B85">
      <w:pPr>
        <w:jc w:val="both"/>
        <w:rPr>
          <w:rFonts w:ascii="Arial" w:hAnsi="Arial" w:cs="Arial"/>
          <w:sz w:val="22"/>
          <w:szCs w:val="22"/>
        </w:rPr>
      </w:pPr>
      <w:r>
        <w:rPr>
          <w:rFonts w:ascii="Arial" w:hAnsi="Arial" w:cs="Arial"/>
          <w:sz w:val="22"/>
          <w:szCs w:val="22"/>
        </w:rPr>
        <w:t>2) hidromorfoloških karakteristika plovnog puta i nepostojanja odgovarajućih informacija o plovnom putu ili odgovarajućih plovidbenih karata;</w:t>
      </w:r>
    </w:p>
    <w:p w14:paraId="2314A51E" w14:textId="77777777" w:rsidR="008C1B85" w:rsidRPr="00ED05B0" w:rsidRDefault="008C1B85" w:rsidP="008C1B85">
      <w:pPr>
        <w:jc w:val="both"/>
        <w:rPr>
          <w:rFonts w:ascii="Arial" w:hAnsi="Arial" w:cs="Arial"/>
          <w:sz w:val="22"/>
          <w:szCs w:val="22"/>
        </w:rPr>
      </w:pPr>
      <w:r>
        <w:rPr>
          <w:rFonts w:ascii="Arial" w:hAnsi="Arial" w:cs="Arial"/>
          <w:sz w:val="22"/>
          <w:szCs w:val="22"/>
        </w:rPr>
        <w:t>3) postojanja posebnih pravila plovidbe na dionici, opravdanih posebnim hidromorfološkim karakteristikama plovnog puta;</w:t>
      </w:r>
    </w:p>
    <w:p w14:paraId="6A0F2206" w14:textId="77777777" w:rsidR="008C1B85" w:rsidRPr="00ED05B0" w:rsidRDefault="008C1B85" w:rsidP="008C1B85">
      <w:pPr>
        <w:jc w:val="both"/>
        <w:rPr>
          <w:rFonts w:ascii="Arial" w:hAnsi="Arial" w:cs="Arial"/>
          <w:sz w:val="22"/>
          <w:szCs w:val="22"/>
        </w:rPr>
      </w:pPr>
      <w:r>
        <w:rPr>
          <w:rFonts w:ascii="Arial" w:hAnsi="Arial" w:cs="Arial"/>
          <w:sz w:val="22"/>
          <w:szCs w:val="22"/>
        </w:rPr>
        <w:t>4) visoke učestalosti nesreća na dionici, koja se pripisuje nedostatku kompetencija koje nijesu obuhvaćene opštim standardima kompetencija.</w:t>
      </w:r>
    </w:p>
    <w:p w14:paraId="61992DDF"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Ministarstvo se, u postupku utvrđivanja dionica iz stava 1 ovog člana, savjetuje sa nadležnim međunarodnim tijelima za rijeke.</w:t>
      </w:r>
    </w:p>
    <w:p w14:paraId="4C81C137"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Ministarstvo obavještava Evropsku komisiju o mjerama koje namjerava donijeti u skladu sa stavom 1 ovog člana i članom 101 ovog zakona, uz obrazloženje na kojem se mjera zasniva, najkasnije šest mjeseci prije predviđenog datuma donošenja tih mjera.</w:t>
      </w:r>
    </w:p>
    <w:p w14:paraId="28DE48D4"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Ako se dionica iz stava 1 ovog člana nalazi uz granicu Crne Gore i druge države članice Evropske unije, Ministarstvo se savjetuje sa nadležnim organom te države radi zajedničkog obavještavanja Evropske komisije.</w:t>
      </w:r>
    </w:p>
    <w:p w14:paraId="2AC684C9" w14:textId="77777777" w:rsidR="00642CE2" w:rsidRDefault="00642CE2" w:rsidP="008C1B85">
      <w:pPr>
        <w:jc w:val="center"/>
        <w:rPr>
          <w:rFonts w:ascii="Arial" w:hAnsi="Arial" w:cs="Arial"/>
          <w:b/>
          <w:sz w:val="22"/>
          <w:szCs w:val="22"/>
        </w:rPr>
      </w:pPr>
    </w:p>
    <w:p w14:paraId="79C95E2A" w14:textId="77777777" w:rsidR="00642CE2" w:rsidRDefault="00642CE2" w:rsidP="008C1B85">
      <w:pPr>
        <w:jc w:val="center"/>
        <w:rPr>
          <w:rFonts w:ascii="Arial" w:hAnsi="Arial" w:cs="Arial"/>
          <w:b/>
          <w:sz w:val="22"/>
          <w:szCs w:val="22"/>
        </w:rPr>
      </w:pPr>
    </w:p>
    <w:p w14:paraId="364E3572" w14:textId="77777777" w:rsidR="00642CE2" w:rsidRDefault="00642CE2" w:rsidP="008C1B85">
      <w:pPr>
        <w:jc w:val="center"/>
        <w:rPr>
          <w:rFonts w:ascii="Arial" w:hAnsi="Arial" w:cs="Arial"/>
          <w:b/>
          <w:sz w:val="22"/>
          <w:szCs w:val="22"/>
        </w:rPr>
      </w:pPr>
    </w:p>
    <w:p w14:paraId="53718E58" w14:textId="77777777" w:rsidR="00642CE2" w:rsidRDefault="00642CE2" w:rsidP="008C1B85">
      <w:pPr>
        <w:jc w:val="center"/>
        <w:rPr>
          <w:rFonts w:ascii="Arial" w:hAnsi="Arial" w:cs="Arial"/>
          <w:b/>
          <w:sz w:val="22"/>
          <w:szCs w:val="22"/>
        </w:rPr>
      </w:pPr>
    </w:p>
    <w:p w14:paraId="1C7CDF4E" w14:textId="77777777" w:rsidR="00642CE2" w:rsidRDefault="00642CE2" w:rsidP="008C1B85">
      <w:pPr>
        <w:jc w:val="center"/>
        <w:rPr>
          <w:rFonts w:ascii="Arial" w:hAnsi="Arial" w:cs="Arial"/>
          <w:b/>
          <w:sz w:val="22"/>
          <w:szCs w:val="22"/>
        </w:rPr>
      </w:pPr>
    </w:p>
    <w:p w14:paraId="729CAB6E" w14:textId="466E9CA9" w:rsidR="008C1B85" w:rsidRPr="00ED05B0" w:rsidRDefault="008C1B85" w:rsidP="008C1B85">
      <w:pPr>
        <w:jc w:val="center"/>
        <w:rPr>
          <w:rFonts w:ascii="Arial" w:hAnsi="Arial" w:cs="Arial"/>
          <w:sz w:val="22"/>
          <w:szCs w:val="22"/>
        </w:rPr>
      </w:pPr>
      <w:r>
        <w:rPr>
          <w:rFonts w:ascii="Arial" w:hAnsi="Arial" w:cs="Arial"/>
          <w:b/>
          <w:sz w:val="22"/>
          <w:szCs w:val="22"/>
        </w:rPr>
        <w:t>Plovni profil</w:t>
      </w:r>
    </w:p>
    <w:p w14:paraId="7F69808F" w14:textId="77777777" w:rsidR="008C1B85" w:rsidRPr="00ED05B0" w:rsidRDefault="008C1B85" w:rsidP="008C1B85">
      <w:pPr>
        <w:jc w:val="center"/>
        <w:rPr>
          <w:rFonts w:ascii="Arial" w:hAnsi="Arial" w:cs="Arial"/>
          <w:b/>
          <w:sz w:val="22"/>
          <w:szCs w:val="22"/>
        </w:rPr>
      </w:pPr>
      <w:r>
        <w:rPr>
          <w:rFonts w:ascii="Arial" w:hAnsi="Arial" w:cs="Arial"/>
          <w:b/>
          <w:sz w:val="22"/>
          <w:szCs w:val="22"/>
        </w:rPr>
        <w:t>Član 159</w:t>
      </w:r>
    </w:p>
    <w:p w14:paraId="0D75F9D8" w14:textId="77777777" w:rsidR="008C1B85" w:rsidRPr="00ED05B0" w:rsidRDefault="008C1B85" w:rsidP="008C1B85">
      <w:pPr>
        <w:jc w:val="center"/>
        <w:rPr>
          <w:rFonts w:ascii="Arial" w:hAnsi="Arial" w:cs="Arial"/>
          <w:sz w:val="22"/>
          <w:szCs w:val="22"/>
        </w:rPr>
      </w:pPr>
    </w:p>
    <w:p w14:paraId="01FE8BBE"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Podaci o plovnom profilu, dubinama, morfologiji korita, brzini toka, visini slobodnog prolaza, kao i drugi podaci koji mogu uticati na navigaciju na plovnom putu, utvrđuje ovlašćeno stručno, odnosno geodetsko lice, geodetskim premjeravanjem plovnog puta.</w:t>
      </w:r>
    </w:p>
    <w:p w14:paraId="1D43BB50"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Podaci iz stava 1 ovog člana objavljuju se u obliku službenih izvještaja o stanju plovnosti, kao i službenih navigacionih karata i drugih nautičkih publikacija.</w:t>
      </w:r>
    </w:p>
    <w:p w14:paraId="4A75A3E3"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Navigacione karte izrađuju se u obliku elektronske navigacione karte (ENC), u skladu sa tehničkim specifikacijama Inland ECDIS standarda, a mogu se objaviti i kao papirnate plovidbene karte, prema kartografskim standardima.</w:t>
      </w:r>
    </w:p>
    <w:p w14:paraId="1E1D124F" w14:textId="77777777" w:rsidR="008C1B85" w:rsidRPr="00ED05B0" w:rsidRDefault="008C1B85" w:rsidP="008C1B85">
      <w:pPr>
        <w:jc w:val="both"/>
        <w:rPr>
          <w:rFonts w:ascii="Arial" w:hAnsi="Arial" w:cs="Arial"/>
          <w:sz w:val="22"/>
          <w:szCs w:val="22"/>
        </w:rPr>
      </w:pPr>
    </w:p>
    <w:p w14:paraId="5C54282E" w14:textId="77777777" w:rsidR="008C1B85" w:rsidRPr="00ED05B0" w:rsidRDefault="008C1B85" w:rsidP="008C1B85">
      <w:pPr>
        <w:jc w:val="center"/>
        <w:rPr>
          <w:rFonts w:ascii="Arial" w:hAnsi="Arial" w:cs="Arial"/>
          <w:sz w:val="22"/>
          <w:szCs w:val="22"/>
        </w:rPr>
      </w:pPr>
      <w:r>
        <w:rPr>
          <w:rFonts w:ascii="Arial" w:hAnsi="Arial" w:cs="Arial"/>
          <w:b/>
          <w:sz w:val="22"/>
          <w:szCs w:val="22"/>
        </w:rPr>
        <w:t>Održavanje obalnih objekata</w:t>
      </w:r>
    </w:p>
    <w:p w14:paraId="2396517E" w14:textId="77777777" w:rsidR="008C1B85" w:rsidRPr="00ED05B0" w:rsidRDefault="008C1B85" w:rsidP="008C1B85">
      <w:pPr>
        <w:jc w:val="center"/>
        <w:rPr>
          <w:rFonts w:ascii="Arial" w:hAnsi="Arial" w:cs="Arial"/>
          <w:b/>
          <w:sz w:val="22"/>
          <w:szCs w:val="22"/>
        </w:rPr>
      </w:pPr>
      <w:r>
        <w:rPr>
          <w:rFonts w:ascii="Arial" w:hAnsi="Arial" w:cs="Arial"/>
          <w:b/>
          <w:sz w:val="22"/>
          <w:szCs w:val="22"/>
        </w:rPr>
        <w:lastRenderedPageBreak/>
        <w:t>Član 160</w:t>
      </w:r>
    </w:p>
    <w:p w14:paraId="58C10E03" w14:textId="77777777" w:rsidR="008C1B85" w:rsidRPr="00ED05B0" w:rsidRDefault="008C1B85" w:rsidP="008C1B85">
      <w:pPr>
        <w:jc w:val="center"/>
        <w:rPr>
          <w:rFonts w:ascii="Arial" w:hAnsi="Arial" w:cs="Arial"/>
          <w:sz w:val="22"/>
          <w:szCs w:val="22"/>
        </w:rPr>
      </w:pPr>
    </w:p>
    <w:p w14:paraId="01436E9F"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Vlasnik, odnosno lice koje upravlja izgrađenim objektima, uređajima ili opremom postavljenim na obali ili na unutrašnjim vodama Crne Gore, dužno je da ih održava u takvom stanju da ne predstavljaju opasnost za ljudske živote, sigurnost plovidbe i životnu sredinu.</w:t>
      </w:r>
    </w:p>
    <w:p w14:paraId="12F781F6"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Ako takvi objekti, uređaji ili oprema ugrožavaju ili mogu ugroziti ljudske živote i sigurnost plovidbe, Lučka kapetanija će odrediti mjere koje se moraju preduzeti da se dovedu u ispravno stanje, ili će narediti njihovo uklanjanje.</w:t>
      </w:r>
    </w:p>
    <w:p w14:paraId="3C4176B0"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Lice iz stava 1 ovog člana, čiji objekti, uređaji ili oprema mogu biti stalne ili povremene prepreke na plovnom putu (mostovi, kablovi, potonuli objekti i sl.), dužno je da, u roku koji odredi Lučka kapetanija, postavi i održava propisana svjetla i znakove za obilježavanje tih prepreka.</w:t>
      </w:r>
    </w:p>
    <w:p w14:paraId="36730562"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Ako lice iz stava 3 ovog člana ne postavi propisano svjetlo ili drugi znak, ili ga ne održava u ispravnom stanju, Lučka kapetanija će o trošku tog lica obaviti radnje iz stava 3 ovog člana.</w:t>
      </w:r>
    </w:p>
    <w:p w14:paraId="396B6EEC" w14:textId="77777777" w:rsidR="005C0AD7" w:rsidRDefault="005C0AD7" w:rsidP="008C1B85">
      <w:pPr>
        <w:jc w:val="center"/>
        <w:rPr>
          <w:rFonts w:ascii="Arial" w:hAnsi="Arial" w:cs="Arial"/>
          <w:b/>
          <w:sz w:val="22"/>
          <w:szCs w:val="22"/>
        </w:rPr>
      </w:pPr>
    </w:p>
    <w:p w14:paraId="75A24EAD" w14:textId="6F634E3C" w:rsidR="008C1B85" w:rsidRPr="00ED05B0" w:rsidRDefault="008C1B85" w:rsidP="008C1B85">
      <w:pPr>
        <w:jc w:val="center"/>
        <w:rPr>
          <w:rFonts w:ascii="Arial" w:hAnsi="Arial" w:cs="Arial"/>
          <w:sz w:val="22"/>
          <w:szCs w:val="22"/>
        </w:rPr>
      </w:pPr>
      <w:r>
        <w:rPr>
          <w:rFonts w:ascii="Arial" w:hAnsi="Arial" w:cs="Arial"/>
          <w:b/>
          <w:sz w:val="22"/>
          <w:szCs w:val="22"/>
        </w:rPr>
        <w:t>Pravo pristupa</w:t>
      </w:r>
    </w:p>
    <w:p w14:paraId="6EB12706" w14:textId="77777777" w:rsidR="008C1B85" w:rsidRPr="00ED05B0" w:rsidRDefault="008C1B85" w:rsidP="008C1B85">
      <w:pPr>
        <w:jc w:val="center"/>
        <w:rPr>
          <w:rFonts w:ascii="Arial" w:hAnsi="Arial" w:cs="Arial"/>
          <w:b/>
          <w:sz w:val="22"/>
          <w:szCs w:val="22"/>
        </w:rPr>
      </w:pPr>
      <w:r>
        <w:rPr>
          <w:rFonts w:ascii="Arial" w:hAnsi="Arial" w:cs="Arial"/>
          <w:b/>
          <w:sz w:val="22"/>
          <w:szCs w:val="22"/>
        </w:rPr>
        <w:t>Član 161</w:t>
      </w:r>
    </w:p>
    <w:p w14:paraId="1D330BD7" w14:textId="77777777" w:rsidR="008C1B85" w:rsidRPr="00ED05B0" w:rsidRDefault="008C1B85" w:rsidP="008C1B85">
      <w:pPr>
        <w:jc w:val="center"/>
        <w:rPr>
          <w:rFonts w:ascii="Arial" w:hAnsi="Arial" w:cs="Arial"/>
          <w:sz w:val="22"/>
          <w:szCs w:val="22"/>
        </w:rPr>
      </w:pPr>
    </w:p>
    <w:p w14:paraId="4A59F7EB"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Radi postavljanja i održavanja opreme za pomoć pri plovidbi, vlasnik, odnosno drugi posjednik zemljišta dužan je da dopusti prilaz i obavljanje potrebnih radova na svom zemljištu.</w:t>
      </w:r>
    </w:p>
    <w:p w14:paraId="7888D0C7"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Ako vlasnik, odnosno drugi posjednik zemljišta ne dopusti prilaz i obavljanje radova iz stava 1 ovog člana, Lučka kapetanija će rješenjem naložiti da se prilaz i radovi omoguće.</w:t>
      </w:r>
    </w:p>
    <w:p w14:paraId="33BE5D67"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Ako prilikom izvođenja radnji iz stava 1 ovog člana nastane šteta, vlasnik, odnosno zakoniti posjednik zemljišta ima pravo na naknadu te štete, koja se utvrđuje prema opštim pravilima obligacionog prava.</w:t>
      </w:r>
    </w:p>
    <w:p w14:paraId="2911FCAE" w14:textId="77777777" w:rsidR="008C1B85" w:rsidRPr="00ED05B0" w:rsidRDefault="008C1B85" w:rsidP="008C1B85">
      <w:pPr>
        <w:rPr>
          <w:rFonts w:ascii="Arial" w:hAnsi="Arial" w:cs="Arial"/>
          <w:b/>
          <w:sz w:val="22"/>
          <w:szCs w:val="22"/>
        </w:rPr>
      </w:pPr>
    </w:p>
    <w:p w14:paraId="321764E5" w14:textId="77777777" w:rsidR="008C1B85" w:rsidRPr="00ED05B0" w:rsidRDefault="008C1B85" w:rsidP="008C1B85">
      <w:pPr>
        <w:rPr>
          <w:rFonts w:ascii="Arial" w:hAnsi="Arial" w:cs="Arial"/>
          <w:sz w:val="22"/>
          <w:szCs w:val="22"/>
        </w:rPr>
      </w:pPr>
      <w:r>
        <w:rPr>
          <w:rFonts w:ascii="Arial" w:hAnsi="Arial" w:cs="Arial"/>
          <w:b/>
          <w:sz w:val="22"/>
          <w:szCs w:val="22"/>
        </w:rPr>
        <w:t>XI.  LUKE</w:t>
      </w:r>
    </w:p>
    <w:p w14:paraId="46867C2F" w14:textId="77777777" w:rsidR="008C1B85" w:rsidRPr="00ED05B0" w:rsidRDefault="008C1B85" w:rsidP="008C1B85">
      <w:pPr>
        <w:jc w:val="center"/>
        <w:rPr>
          <w:rFonts w:ascii="Arial" w:hAnsi="Arial" w:cs="Arial"/>
          <w:b/>
          <w:sz w:val="22"/>
          <w:szCs w:val="22"/>
        </w:rPr>
      </w:pPr>
    </w:p>
    <w:p w14:paraId="3056EC7E" w14:textId="65B05EFD" w:rsidR="008C1B85" w:rsidRPr="00ED05B0" w:rsidRDefault="008C1B85" w:rsidP="008C1B85">
      <w:pPr>
        <w:jc w:val="center"/>
        <w:rPr>
          <w:rFonts w:ascii="Arial" w:hAnsi="Arial" w:cs="Arial"/>
          <w:sz w:val="22"/>
          <w:szCs w:val="22"/>
        </w:rPr>
      </w:pPr>
      <w:r>
        <w:rPr>
          <w:rFonts w:ascii="Arial" w:hAnsi="Arial" w:cs="Arial"/>
          <w:b/>
          <w:sz w:val="22"/>
          <w:szCs w:val="22"/>
        </w:rPr>
        <w:t xml:space="preserve">Upravljanje lukom </w:t>
      </w:r>
    </w:p>
    <w:p w14:paraId="11BB7A50" w14:textId="77777777" w:rsidR="008C1B85" w:rsidRPr="00ED05B0" w:rsidRDefault="008C1B85" w:rsidP="008C1B85">
      <w:pPr>
        <w:jc w:val="center"/>
        <w:rPr>
          <w:rFonts w:ascii="Arial" w:hAnsi="Arial" w:cs="Arial"/>
          <w:b/>
          <w:sz w:val="22"/>
          <w:szCs w:val="22"/>
        </w:rPr>
      </w:pPr>
      <w:r>
        <w:rPr>
          <w:rFonts w:ascii="Arial" w:hAnsi="Arial" w:cs="Arial"/>
          <w:b/>
          <w:sz w:val="22"/>
          <w:szCs w:val="22"/>
        </w:rPr>
        <w:t>Član 162</w:t>
      </w:r>
    </w:p>
    <w:p w14:paraId="60500F0D" w14:textId="77777777" w:rsidR="008C1B85" w:rsidRPr="00ED05B0" w:rsidRDefault="008C1B85" w:rsidP="008C1B85">
      <w:pPr>
        <w:jc w:val="center"/>
        <w:rPr>
          <w:rFonts w:ascii="Arial" w:hAnsi="Arial" w:cs="Arial"/>
          <w:sz w:val="22"/>
          <w:szCs w:val="22"/>
        </w:rPr>
      </w:pPr>
    </w:p>
    <w:p w14:paraId="7A5E4434" w14:textId="34835264" w:rsidR="008C1B85" w:rsidRPr="00ED05B0" w:rsidRDefault="008C1B85" w:rsidP="008C1B85">
      <w:pPr>
        <w:ind w:firstLine="720"/>
        <w:jc w:val="both"/>
        <w:rPr>
          <w:rFonts w:ascii="Arial" w:hAnsi="Arial" w:cs="Arial"/>
          <w:sz w:val="22"/>
          <w:szCs w:val="22"/>
        </w:rPr>
      </w:pPr>
      <w:r>
        <w:rPr>
          <w:rFonts w:ascii="Arial" w:hAnsi="Arial" w:cs="Arial"/>
          <w:sz w:val="22"/>
          <w:szCs w:val="22"/>
        </w:rPr>
        <w:t>Luku, održava i upravlja opština na čijoj se teritoriji nalaze, u skladu sa propisima kojima se uređuje lokalna samouprava.</w:t>
      </w:r>
    </w:p>
    <w:p w14:paraId="0D6B80F8" w14:textId="355BD940" w:rsidR="008C1B85" w:rsidRPr="00ED05B0" w:rsidRDefault="008C1B85" w:rsidP="008C1B85">
      <w:pPr>
        <w:ind w:firstLine="720"/>
        <w:jc w:val="both"/>
        <w:rPr>
          <w:rFonts w:ascii="Arial" w:hAnsi="Arial" w:cs="Arial"/>
          <w:sz w:val="22"/>
          <w:szCs w:val="22"/>
        </w:rPr>
      </w:pPr>
      <w:r>
        <w:rPr>
          <w:rFonts w:ascii="Arial" w:hAnsi="Arial" w:cs="Arial"/>
          <w:sz w:val="22"/>
          <w:szCs w:val="22"/>
        </w:rPr>
        <w:t>U svakoj luci, moraju biti obezbijeđeni uslovi za siguran prihvat plovila.</w:t>
      </w:r>
    </w:p>
    <w:p w14:paraId="703F6A27" w14:textId="703F6A27" w:rsidR="008C1B85" w:rsidRPr="00ED05B0" w:rsidRDefault="008C1B85" w:rsidP="008C1B85">
      <w:pPr>
        <w:ind w:firstLine="720"/>
        <w:jc w:val="both"/>
        <w:rPr>
          <w:rFonts w:ascii="Arial" w:hAnsi="Arial" w:cs="Arial"/>
          <w:sz w:val="22"/>
          <w:szCs w:val="22"/>
        </w:rPr>
      </w:pPr>
      <w:r>
        <w:rPr>
          <w:rFonts w:ascii="Arial" w:hAnsi="Arial" w:cs="Arial"/>
          <w:sz w:val="22"/>
          <w:szCs w:val="22"/>
        </w:rPr>
        <w:t>Pristan grade i održavaju opština, pravno ili fizičko lice, u skladu sa propisima kojima se uređuje planiranje i izgradnja i uslovima sigurnosti plovidbe iz člana 166 stav 1 ovog zakona.</w:t>
      </w:r>
    </w:p>
    <w:p w14:paraId="703F6A29" w14:textId="703F6A29" w:rsidR="008C1B85" w:rsidRPr="00ED05B0" w:rsidRDefault="008C1B85" w:rsidP="008C1B85">
      <w:pPr>
        <w:ind w:firstLine="720"/>
        <w:jc w:val="both"/>
        <w:rPr>
          <w:rFonts w:ascii="Arial" w:hAnsi="Arial" w:cs="Arial"/>
          <w:sz w:val="22"/>
          <w:szCs w:val="22"/>
        </w:rPr>
      </w:pPr>
      <w:r>
        <w:rPr>
          <w:rFonts w:ascii="Arial" w:hAnsi="Arial" w:cs="Arial"/>
          <w:sz w:val="22"/>
          <w:szCs w:val="22"/>
        </w:rPr>
        <w:t>Upis i tehnički pregled pristana vrši se u skladu sa članom 82 ovog zakona.</w:t>
      </w:r>
    </w:p>
    <w:p w14:paraId="703F6A28" w14:textId="77777777" w:rsidR="008C1B85" w:rsidRPr="00ED05B0" w:rsidRDefault="008C1B85" w:rsidP="008C1B85">
      <w:pPr>
        <w:jc w:val="center"/>
        <w:rPr>
          <w:rFonts w:ascii="Arial" w:hAnsi="Arial" w:cs="Arial"/>
          <w:b/>
          <w:sz w:val="22"/>
          <w:szCs w:val="22"/>
        </w:rPr>
      </w:pPr>
    </w:p>
    <w:p w14:paraId="4BD865FC" w14:textId="77777777" w:rsidR="008C1B85" w:rsidRPr="00ED05B0" w:rsidRDefault="008C1B85" w:rsidP="008C1B85">
      <w:pPr>
        <w:jc w:val="center"/>
        <w:rPr>
          <w:rFonts w:ascii="Arial" w:hAnsi="Arial" w:cs="Arial"/>
          <w:sz w:val="22"/>
          <w:szCs w:val="22"/>
        </w:rPr>
      </w:pPr>
      <w:r>
        <w:rPr>
          <w:rFonts w:ascii="Arial" w:hAnsi="Arial" w:cs="Arial"/>
          <w:b/>
          <w:sz w:val="22"/>
          <w:szCs w:val="22"/>
        </w:rPr>
        <w:t>Luka otvorena za međunarodni saobraćaj</w:t>
      </w:r>
    </w:p>
    <w:p w14:paraId="47CD4C4A" w14:textId="77777777" w:rsidR="008C1B85" w:rsidRPr="00ED05B0" w:rsidRDefault="008C1B85" w:rsidP="008C1B85">
      <w:pPr>
        <w:jc w:val="center"/>
        <w:rPr>
          <w:rFonts w:ascii="Arial" w:hAnsi="Arial" w:cs="Arial"/>
          <w:b/>
          <w:sz w:val="22"/>
          <w:szCs w:val="22"/>
        </w:rPr>
      </w:pPr>
      <w:r>
        <w:rPr>
          <w:rFonts w:ascii="Arial" w:hAnsi="Arial" w:cs="Arial"/>
          <w:b/>
          <w:sz w:val="22"/>
          <w:szCs w:val="22"/>
        </w:rPr>
        <w:t>Član 163</w:t>
      </w:r>
    </w:p>
    <w:p w14:paraId="29F48142" w14:textId="77777777" w:rsidR="008C1B85" w:rsidRPr="00ED05B0" w:rsidRDefault="008C1B85" w:rsidP="008C1B85">
      <w:pPr>
        <w:jc w:val="center"/>
        <w:rPr>
          <w:rFonts w:ascii="Arial" w:hAnsi="Arial" w:cs="Arial"/>
          <w:sz w:val="22"/>
          <w:szCs w:val="22"/>
        </w:rPr>
      </w:pPr>
    </w:p>
    <w:p w14:paraId="240F9AAB" w14:textId="1FAA44BE" w:rsidR="008C1B85" w:rsidRPr="00ED05B0" w:rsidRDefault="008C1B85" w:rsidP="008C1B85">
      <w:pPr>
        <w:ind w:firstLine="720"/>
        <w:jc w:val="both"/>
        <w:rPr>
          <w:rFonts w:ascii="Arial" w:hAnsi="Arial" w:cs="Arial"/>
          <w:sz w:val="22"/>
          <w:szCs w:val="22"/>
        </w:rPr>
      </w:pPr>
      <w:r>
        <w:rPr>
          <w:rFonts w:ascii="Arial" w:hAnsi="Arial" w:cs="Arial"/>
          <w:sz w:val="22"/>
          <w:szCs w:val="22"/>
        </w:rPr>
        <w:t>Luka, može se otvoriti za međunarodni saobraćaj ili za domaći saobraćaj.</w:t>
      </w:r>
    </w:p>
    <w:p w14:paraId="05AD55DC"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Luka, otvorena za međunarodni saobraćaj, otvorena je i za domaći saobraćaj.</w:t>
      </w:r>
    </w:p>
    <w:p w14:paraId="65C39430"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Luku otvara za međunarodni saobraćaj Vlada, na predlog Ministarstva, uz prethodno pribavljena mišljenja opštine na čijoj se teritoriji luka nalazi, kao i organa nadležnih za poslove carine, granične policije, i sanitarne, fitosanitarne i veterinarske kontrole.</w:t>
      </w:r>
    </w:p>
    <w:p w14:paraId="1B18E947"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Ministarstvo propisuje uslove koje luka treba da ispunjava da bi bila otvorena za međunarodni, odnosno domaći saobraćaj.</w:t>
      </w:r>
    </w:p>
    <w:p w14:paraId="25BA1B97"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Lučko područje obuhvata vodeni i kopneni prostor luke, utvrđen aktom o otvaranju luke.</w:t>
      </w:r>
    </w:p>
    <w:p w14:paraId="6FC13EAD"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Kopneni dio lučkog područja luke otvorene za međunarodni saobraćaj mora biti ograđen, a ulazi u luku označeni i pod stalnim nadzorom.</w:t>
      </w:r>
    </w:p>
    <w:p w14:paraId="638E7658"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lastRenderedPageBreak/>
        <w:t>Luku, koja se otvara isključivo za domaći saobraćaj, otvara Vlada, na predlog Ministarstva, uz prethodno pribavljeno mišljenje opštine na čijoj se teritoriji luka nalazi.</w:t>
      </w:r>
    </w:p>
    <w:p w14:paraId="4DA7AD68" w14:textId="77777777" w:rsidR="008C1B85" w:rsidRPr="00ED05B0" w:rsidRDefault="008C1B85" w:rsidP="008C1B85">
      <w:pPr>
        <w:jc w:val="center"/>
        <w:rPr>
          <w:rFonts w:ascii="Arial" w:hAnsi="Arial" w:cs="Arial"/>
          <w:b/>
          <w:sz w:val="22"/>
          <w:szCs w:val="22"/>
        </w:rPr>
      </w:pPr>
    </w:p>
    <w:p w14:paraId="6B5F05C7" w14:textId="1E2F82A1" w:rsidR="008C1B85" w:rsidRPr="00ED05B0" w:rsidRDefault="008C1B85" w:rsidP="008C1B85">
      <w:pPr>
        <w:jc w:val="center"/>
        <w:rPr>
          <w:rFonts w:ascii="Arial" w:hAnsi="Arial" w:cs="Arial"/>
          <w:sz w:val="22"/>
          <w:szCs w:val="22"/>
        </w:rPr>
      </w:pPr>
      <w:r>
        <w:rPr>
          <w:rFonts w:ascii="Arial" w:hAnsi="Arial" w:cs="Arial"/>
          <w:b/>
          <w:sz w:val="22"/>
          <w:szCs w:val="22"/>
        </w:rPr>
        <w:t>Sidrišta</w:t>
      </w:r>
    </w:p>
    <w:p w14:paraId="376D8E24" w14:textId="77777777" w:rsidR="008C1B85" w:rsidRPr="00ED05B0" w:rsidRDefault="008C1B85" w:rsidP="008C1B85">
      <w:pPr>
        <w:jc w:val="center"/>
        <w:rPr>
          <w:rFonts w:ascii="Arial" w:hAnsi="Arial" w:cs="Arial"/>
          <w:b/>
          <w:sz w:val="22"/>
          <w:szCs w:val="22"/>
        </w:rPr>
      </w:pPr>
      <w:r>
        <w:rPr>
          <w:rFonts w:ascii="Arial" w:hAnsi="Arial" w:cs="Arial"/>
          <w:b/>
          <w:sz w:val="22"/>
          <w:szCs w:val="22"/>
        </w:rPr>
        <w:t>Član 164</w:t>
      </w:r>
    </w:p>
    <w:p w14:paraId="00F2D5D2" w14:textId="77777777" w:rsidR="008C1B85" w:rsidRPr="00ED05B0" w:rsidRDefault="008C1B85" w:rsidP="008C1B85">
      <w:pPr>
        <w:jc w:val="center"/>
        <w:rPr>
          <w:rFonts w:ascii="Arial" w:hAnsi="Arial" w:cs="Arial"/>
          <w:sz w:val="22"/>
          <w:szCs w:val="22"/>
        </w:rPr>
      </w:pPr>
    </w:p>
    <w:p w14:paraId="7F018B7D"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Sidrišta su područja gdje je dozvoljeno sidrenje, koja određuje Ministarstvo.</w:t>
      </w:r>
    </w:p>
    <w:p w14:paraId="79512F12"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Sidrišta moraju biti posebno obilježena i dovoljne dubine.</w:t>
      </w:r>
    </w:p>
    <w:p w14:paraId="3A87CA3D"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Sidrišta, prema namjeni, mogu biti sidrišta opšte namjene i sidrišta posebne namjene.</w:t>
      </w:r>
    </w:p>
    <w:p w14:paraId="06665404"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Na sidrištima opšte namjene mogu se sidriti sva plovila, bez obzira na vrstu i namjenu.</w:t>
      </w:r>
    </w:p>
    <w:p w14:paraId="1EB1C65E"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Na sidrištima posebne namjene mogu se sidriti samo plovila određene vrste, odnosno namjene.</w:t>
      </w:r>
    </w:p>
    <w:p w14:paraId="2513BE5F"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Zabranjeno je korišćenje sidrišta suprotno njegovoj namjeni.</w:t>
      </w:r>
    </w:p>
    <w:p w14:paraId="017AFB29"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Na dijelu unutrašnjih voda koji je zaštićeno prirodno dobro, sidrište se može uspostaviti samo uz saglasnost organa uprave nadležnog za zaštitu prirode.</w:t>
      </w:r>
    </w:p>
    <w:p w14:paraId="660213A8" w14:textId="77777777" w:rsidR="008C1B85" w:rsidRPr="00ED05B0" w:rsidRDefault="008C1B85" w:rsidP="008C1B85">
      <w:pPr>
        <w:jc w:val="center"/>
        <w:rPr>
          <w:rFonts w:ascii="Arial" w:hAnsi="Arial" w:cs="Arial"/>
          <w:b/>
          <w:sz w:val="22"/>
          <w:szCs w:val="22"/>
        </w:rPr>
      </w:pPr>
    </w:p>
    <w:p w14:paraId="78B903F9" w14:textId="77777777" w:rsidR="008C1B85" w:rsidRPr="00ED05B0" w:rsidRDefault="008C1B85" w:rsidP="008C1B85">
      <w:pPr>
        <w:jc w:val="center"/>
        <w:rPr>
          <w:rFonts w:ascii="Arial" w:hAnsi="Arial" w:cs="Arial"/>
          <w:sz w:val="22"/>
          <w:szCs w:val="22"/>
        </w:rPr>
      </w:pPr>
      <w:r>
        <w:rPr>
          <w:rFonts w:ascii="Arial" w:hAnsi="Arial" w:cs="Arial"/>
          <w:b/>
          <w:sz w:val="22"/>
          <w:szCs w:val="22"/>
        </w:rPr>
        <w:t>Privezište</w:t>
      </w:r>
    </w:p>
    <w:p w14:paraId="6CDA5AFE" w14:textId="77777777" w:rsidR="008C1B85" w:rsidRPr="00ED05B0" w:rsidRDefault="008C1B85" w:rsidP="008C1B85">
      <w:pPr>
        <w:jc w:val="center"/>
        <w:rPr>
          <w:rFonts w:ascii="Arial" w:hAnsi="Arial" w:cs="Arial"/>
          <w:b/>
          <w:sz w:val="22"/>
          <w:szCs w:val="22"/>
        </w:rPr>
      </w:pPr>
      <w:r>
        <w:rPr>
          <w:rFonts w:ascii="Arial" w:hAnsi="Arial" w:cs="Arial"/>
          <w:b/>
          <w:sz w:val="22"/>
          <w:szCs w:val="22"/>
        </w:rPr>
        <w:t>Član 165</w:t>
      </w:r>
    </w:p>
    <w:p w14:paraId="0FE1C613" w14:textId="77777777" w:rsidR="008C1B85" w:rsidRPr="00ED05B0" w:rsidRDefault="008C1B85" w:rsidP="008C1B85">
      <w:pPr>
        <w:jc w:val="center"/>
        <w:rPr>
          <w:rFonts w:ascii="Arial" w:hAnsi="Arial" w:cs="Arial"/>
          <w:sz w:val="22"/>
          <w:szCs w:val="22"/>
        </w:rPr>
      </w:pPr>
    </w:p>
    <w:p w14:paraId="63788DDC"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Plovila radi odmora posade, priveza u vanrednim okolnostima, usljed nezgode, obavljanja manjih popravki na plovilu ili izmjene posade, mogu se privezati u privezištu.</w:t>
      </w:r>
    </w:p>
    <w:p w14:paraId="22E70B4A"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Zabranjeno je koristiti privezište u svrhe različite od onih navedenih u stavu 1 ovog člana.</w:t>
      </w:r>
    </w:p>
    <w:p w14:paraId="14A8CB9C"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Privezište je dostupno plovilima iz stava 1 ovog člana pod istim uslovima, bez diskriminacije.</w:t>
      </w:r>
    </w:p>
    <w:p w14:paraId="2A97DC37"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Izmjena posade u privezištu dozvoljena je samo ako je u skladu sa propisima o nadzoru državne granice i obavljanju granične kontrole.</w:t>
      </w:r>
    </w:p>
    <w:p w14:paraId="1EE7FAD5"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Obilježavanje privezišta obavlja Ministarstvo.</w:t>
      </w:r>
    </w:p>
    <w:p w14:paraId="448E707B" w14:textId="77777777" w:rsidR="008C1B85" w:rsidRPr="00ED05B0" w:rsidRDefault="008C1B85" w:rsidP="008C1B85">
      <w:pPr>
        <w:jc w:val="center"/>
        <w:rPr>
          <w:rFonts w:ascii="Arial" w:hAnsi="Arial" w:cs="Arial"/>
          <w:b/>
          <w:sz w:val="22"/>
          <w:szCs w:val="22"/>
        </w:rPr>
      </w:pPr>
    </w:p>
    <w:p w14:paraId="277DF3E1" w14:textId="77777777" w:rsidR="008C1B85" w:rsidRPr="00ED05B0" w:rsidRDefault="008C1B85" w:rsidP="008C1B85">
      <w:pPr>
        <w:jc w:val="center"/>
        <w:rPr>
          <w:rFonts w:ascii="Arial" w:hAnsi="Arial" w:cs="Arial"/>
          <w:sz w:val="22"/>
          <w:szCs w:val="22"/>
        </w:rPr>
      </w:pPr>
      <w:r>
        <w:rPr>
          <w:rFonts w:ascii="Arial" w:hAnsi="Arial" w:cs="Arial"/>
          <w:b/>
          <w:sz w:val="22"/>
          <w:szCs w:val="22"/>
        </w:rPr>
        <w:t>Red u luci</w:t>
      </w:r>
    </w:p>
    <w:p w14:paraId="2601C65F" w14:textId="77777777" w:rsidR="008C1B85" w:rsidRPr="00ED05B0" w:rsidRDefault="008C1B85" w:rsidP="008C1B85">
      <w:pPr>
        <w:jc w:val="center"/>
        <w:rPr>
          <w:rFonts w:ascii="Arial" w:hAnsi="Arial" w:cs="Arial"/>
          <w:b/>
          <w:sz w:val="22"/>
          <w:szCs w:val="22"/>
        </w:rPr>
      </w:pPr>
      <w:r>
        <w:rPr>
          <w:rFonts w:ascii="Arial" w:hAnsi="Arial" w:cs="Arial"/>
          <w:b/>
          <w:sz w:val="22"/>
          <w:szCs w:val="22"/>
        </w:rPr>
        <w:t>Član 166</w:t>
      </w:r>
    </w:p>
    <w:p w14:paraId="2D23F6DD" w14:textId="77777777" w:rsidR="008C1B85" w:rsidRPr="00ED05B0" w:rsidRDefault="008C1B85" w:rsidP="008C1B85">
      <w:pPr>
        <w:jc w:val="center"/>
        <w:rPr>
          <w:rFonts w:ascii="Arial" w:hAnsi="Arial" w:cs="Arial"/>
          <w:sz w:val="22"/>
          <w:szCs w:val="22"/>
        </w:rPr>
      </w:pPr>
    </w:p>
    <w:p w14:paraId="57C259A5"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Uslove sigurnosti plovidbe u luci i na pristanu propisuje Ministarstvo.</w:t>
      </w:r>
    </w:p>
    <w:p w14:paraId="55F5F538"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Opština sprovodi red u luci kojom upravlja, odnosno na pristanima na svojoj teritoriji, u skladu sa uslovima iz stava 1 ovog člana.</w:t>
      </w:r>
    </w:p>
    <w:p w14:paraId="57CD3CDC"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Pravila o redu u luci donosi opština, uz prethodnu saglasnost Lučke kapetanije.</w:t>
      </w:r>
    </w:p>
    <w:p w14:paraId="77A4A3C1"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Izmjene i dopune pravila o redu u luci odobrava Lučka kapetanija.</w:t>
      </w:r>
    </w:p>
    <w:p w14:paraId="022B092B"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Pravilima o redu u luci propisuje se način odvijanja saobraćaja u luci, postupak javljanja, načini uplovljavanja, pristajanja, vezivanja, premještanja, sidrenja i isplovljavanja plovila, način kontrole nad obavljanjem tih radnji, postupci evidentiranja plovila i vozila, nadzor nad kretanjem lica i stvari, kao i mjere u vanrednim okolnostima.</w:t>
      </w:r>
    </w:p>
    <w:p w14:paraId="480B7962"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Pravila o redu u luci sadrže grafički prikaz luke, kao i oznake pristana, naprava za privez, sidrišta i objekata sigurnosti plovidbe na lučkom području.</w:t>
      </w:r>
    </w:p>
    <w:p w14:paraId="7B3C785F"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Opština javno objavljuje pravila o redu u luci, kao i njihove naknadne izmjene i dopune.</w:t>
      </w:r>
    </w:p>
    <w:p w14:paraId="59E2C833" w14:textId="77777777" w:rsidR="008C1B85" w:rsidRPr="00ED05B0" w:rsidRDefault="008C1B85" w:rsidP="008C1B85">
      <w:pPr>
        <w:jc w:val="center"/>
        <w:rPr>
          <w:rFonts w:ascii="Arial" w:hAnsi="Arial" w:cs="Arial"/>
          <w:b/>
          <w:sz w:val="22"/>
          <w:szCs w:val="22"/>
        </w:rPr>
      </w:pPr>
    </w:p>
    <w:p w14:paraId="6C2737BF" w14:textId="77777777" w:rsidR="008C1B85" w:rsidRPr="00ED05B0" w:rsidRDefault="008C1B85" w:rsidP="008C1B85">
      <w:pPr>
        <w:jc w:val="center"/>
        <w:rPr>
          <w:rFonts w:ascii="Arial" w:hAnsi="Arial" w:cs="Arial"/>
          <w:sz w:val="22"/>
          <w:szCs w:val="22"/>
        </w:rPr>
      </w:pPr>
      <w:r>
        <w:rPr>
          <w:rFonts w:ascii="Arial" w:hAnsi="Arial" w:cs="Arial"/>
          <w:b/>
          <w:sz w:val="22"/>
          <w:szCs w:val="22"/>
        </w:rPr>
        <w:t>Nadzor nad redom u luci</w:t>
      </w:r>
    </w:p>
    <w:p w14:paraId="379297D1" w14:textId="77777777" w:rsidR="008C1B85" w:rsidRPr="00ED05B0" w:rsidRDefault="008C1B85" w:rsidP="008C1B85">
      <w:pPr>
        <w:jc w:val="center"/>
        <w:rPr>
          <w:rFonts w:ascii="Arial" w:hAnsi="Arial" w:cs="Arial"/>
          <w:b/>
          <w:sz w:val="22"/>
          <w:szCs w:val="22"/>
        </w:rPr>
      </w:pPr>
      <w:r>
        <w:rPr>
          <w:rFonts w:ascii="Arial" w:hAnsi="Arial" w:cs="Arial"/>
          <w:b/>
          <w:sz w:val="22"/>
          <w:szCs w:val="22"/>
        </w:rPr>
        <w:t>Član 167</w:t>
      </w:r>
    </w:p>
    <w:p w14:paraId="0DD70977" w14:textId="77777777" w:rsidR="008C1B85" w:rsidRPr="00ED05B0" w:rsidRDefault="008C1B85" w:rsidP="008C1B85">
      <w:pPr>
        <w:jc w:val="center"/>
        <w:rPr>
          <w:rFonts w:ascii="Arial" w:hAnsi="Arial" w:cs="Arial"/>
          <w:sz w:val="22"/>
          <w:szCs w:val="22"/>
        </w:rPr>
      </w:pPr>
    </w:p>
    <w:p w14:paraId="0D92DA39"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Nadzor nad sprovođenjem reda u luci i na pristanu vrši Lučka kapetanija.</w:t>
      </w:r>
    </w:p>
    <w:p w14:paraId="55CA74D4"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U obavljanju nadzora iz stava 1 ovog člana, Lučka kapetanija naročito nadzire:</w:t>
      </w:r>
    </w:p>
    <w:p w14:paraId="52F0C4BA" w14:textId="77777777" w:rsidR="008C1B85" w:rsidRPr="00ED05B0" w:rsidRDefault="008C1B85" w:rsidP="008C1B85">
      <w:pPr>
        <w:jc w:val="both"/>
        <w:rPr>
          <w:rFonts w:ascii="Arial" w:hAnsi="Arial" w:cs="Arial"/>
          <w:sz w:val="22"/>
          <w:szCs w:val="22"/>
        </w:rPr>
      </w:pPr>
      <w:r>
        <w:rPr>
          <w:rFonts w:ascii="Arial" w:hAnsi="Arial" w:cs="Arial"/>
          <w:sz w:val="22"/>
          <w:szCs w:val="22"/>
        </w:rPr>
        <w:t>1) plovidbu, pristajanje, vezivanje, odvezivanje i sidrenje plovila;</w:t>
      </w:r>
    </w:p>
    <w:p w14:paraId="79B7F9FE" w14:textId="77777777" w:rsidR="008C1B85" w:rsidRPr="00ED05B0" w:rsidRDefault="008C1B85" w:rsidP="008C1B85">
      <w:pPr>
        <w:jc w:val="both"/>
        <w:rPr>
          <w:rFonts w:ascii="Arial" w:hAnsi="Arial" w:cs="Arial"/>
          <w:sz w:val="22"/>
          <w:szCs w:val="22"/>
        </w:rPr>
      </w:pPr>
      <w:r>
        <w:rPr>
          <w:rFonts w:ascii="Arial" w:hAnsi="Arial" w:cs="Arial"/>
          <w:sz w:val="22"/>
          <w:szCs w:val="22"/>
        </w:rPr>
        <w:t>2) ukrcavanje i iskrcavanje putnika i stvari, kada to ocijeni opravdanim;</w:t>
      </w:r>
    </w:p>
    <w:p w14:paraId="21FE9118" w14:textId="77777777" w:rsidR="008C1B85" w:rsidRPr="00ED05B0" w:rsidRDefault="008C1B85" w:rsidP="008C1B85">
      <w:pPr>
        <w:jc w:val="both"/>
        <w:rPr>
          <w:rFonts w:ascii="Arial" w:hAnsi="Arial" w:cs="Arial"/>
          <w:sz w:val="22"/>
          <w:szCs w:val="22"/>
        </w:rPr>
      </w:pPr>
      <w:r>
        <w:rPr>
          <w:rFonts w:ascii="Arial" w:hAnsi="Arial" w:cs="Arial"/>
          <w:sz w:val="22"/>
          <w:szCs w:val="22"/>
        </w:rPr>
        <w:t>3) postupke i mjere zaštite lučkog područja i obale od zagađenja sa plovila i prilikom obavljanja lučkih operacija.</w:t>
      </w:r>
    </w:p>
    <w:p w14:paraId="695ABF4D" w14:textId="77777777" w:rsidR="008C1B85" w:rsidRPr="00ED05B0" w:rsidRDefault="008C1B85" w:rsidP="008C1B85">
      <w:pPr>
        <w:jc w:val="center"/>
        <w:rPr>
          <w:rFonts w:ascii="Arial" w:hAnsi="Arial" w:cs="Arial"/>
          <w:b/>
          <w:sz w:val="22"/>
          <w:szCs w:val="22"/>
        </w:rPr>
      </w:pPr>
    </w:p>
    <w:p w14:paraId="3E10F719" w14:textId="51703C4B" w:rsidR="008C1B85" w:rsidRPr="00ED05B0" w:rsidRDefault="008C1B85" w:rsidP="008C1B85">
      <w:pPr>
        <w:jc w:val="center"/>
        <w:rPr>
          <w:rFonts w:ascii="Arial" w:hAnsi="Arial" w:cs="Arial"/>
          <w:sz w:val="22"/>
          <w:szCs w:val="22"/>
        </w:rPr>
      </w:pPr>
      <w:r>
        <w:rPr>
          <w:rFonts w:ascii="Arial" w:hAnsi="Arial" w:cs="Arial"/>
          <w:b/>
          <w:sz w:val="22"/>
          <w:szCs w:val="22"/>
        </w:rPr>
        <w:lastRenderedPageBreak/>
        <w:t>Zaštita luke</w:t>
      </w:r>
    </w:p>
    <w:p w14:paraId="2BE44875" w14:textId="77777777" w:rsidR="008C1B85" w:rsidRPr="00ED05B0" w:rsidRDefault="008C1B85" w:rsidP="008C1B85">
      <w:pPr>
        <w:jc w:val="center"/>
        <w:rPr>
          <w:rFonts w:ascii="Arial" w:hAnsi="Arial" w:cs="Arial"/>
          <w:b/>
          <w:sz w:val="22"/>
          <w:szCs w:val="22"/>
        </w:rPr>
      </w:pPr>
      <w:r>
        <w:rPr>
          <w:rFonts w:ascii="Arial" w:hAnsi="Arial" w:cs="Arial"/>
          <w:b/>
          <w:sz w:val="22"/>
          <w:szCs w:val="22"/>
        </w:rPr>
        <w:t>Član 168</w:t>
      </w:r>
    </w:p>
    <w:p w14:paraId="6FBC8A31" w14:textId="77777777" w:rsidR="008C1B85" w:rsidRPr="00ED05B0" w:rsidRDefault="008C1B85" w:rsidP="008C1B85">
      <w:pPr>
        <w:jc w:val="center"/>
        <w:rPr>
          <w:rFonts w:ascii="Arial" w:hAnsi="Arial" w:cs="Arial"/>
          <w:sz w:val="22"/>
          <w:szCs w:val="22"/>
        </w:rPr>
      </w:pPr>
    </w:p>
    <w:p w14:paraId="2F0E63E7"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U luci zabranjena je svaka djelatnost koja ugrožava sigurnost lica ili plovila, zagađuje životnu sredinu, kao i svaka druga aktivnost suprotna pravilima o redu u luci.</w:t>
      </w:r>
    </w:p>
    <w:p w14:paraId="561B502F"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Opština koja upravlja lukom dužna je da je opremi odgovarajućim uređajima za prihvat čvrstog i tečnog otpada sa plovila, u skladu sa propisima kojima se uređuje postupanje sa otpadom.</w:t>
      </w:r>
    </w:p>
    <w:p w14:paraId="70E00EE9"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Opština donosi plan prijema i rukovanja otpadom iz stava 2 ovog člana i dužna je da ga usklađuje i obnavlja svake tri godine.</w:t>
      </w:r>
    </w:p>
    <w:p w14:paraId="5EA8F9CD" w14:textId="1384402A" w:rsidR="008C1B85" w:rsidRPr="00ED05B0" w:rsidRDefault="00ED05B0" w:rsidP="008C1B85">
      <w:pPr>
        <w:ind w:firstLine="720"/>
        <w:jc w:val="both"/>
        <w:rPr>
          <w:rFonts w:ascii="Arial" w:hAnsi="Arial" w:cs="Arial"/>
          <w:sz w:val="22"/>
          <w:szCs w:val="22"/>
        </w:rPr>
      </w:pPr>
      <w:r>
        <w:rPr>
          <w:rFonts w:ascii="Arial" w:hAnsi="Arial" w:cs="Arial"/>
          <w:sz w:val="22"/>
          <w:szCs w:val="22"/>
        </w:rPr>
        <w:t>Snabdijevanje plovila pogonskim gorivom i mazivom u luci i izvan nje vrši se u skladu sa propisima o prevozu opasnih materija na unutrašnjim vodama.</w:t>
      </w:r>
    </w:p>
    <w:p w14:paraId="138422BD"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Bez odobrenja Lučke kapetanije zabranjeno je krcanje goriva i maziva u plovilo.</w:t>
      </w:r>
    </w:p>
    <w:p w14:paraId="4F356A67" w14:textId="77777777" w:rsidR="008C1B85" w:rsidRPr="00ED05B0" w:rsidRDefault="008C1B85" w:rsidP="008C1B85">
      <w:pPr>
        <w:jc w:val="center"/>
        <w:rPr>
          <w:rFonts w:ascii="Arial" w:hAnsi="Arial" w:cs="Arial"/>
          <w:b/>
          <w:sz w:val="22"/>
          <w:szCs w:val="22"/>
        </w:rPr>
      </w:pPr>
    </w:p>
    <w:p w14:paraId="4F3FBEAB" w14:textId="77777777" w:rsidR="008C1B85" w:rsidRPr="00ED05B0" w:rsidRDefault="008C1B85" w:rsidP="008C1B85">
      <w:pPr>
        <w:jc w:val="center"/>
        <w:rPr>
          <w:rFonts w:ascii="Arial" w:hAnsi="Arial" w:cs="Arial"/>
          <w:sz w:val="22"/>
          <w:szCs w:val="22"/>
        </w:rPr>
      </w:pPr>
      <w:r>
        <w:rPr>
          <w:rFonts w:ascii="Arial" w:hAnsi="Arial" w:cs="Arial"/>
          <w:b/>
          <w:sz w:val="22"/>
          <w:szCs w:val="22"/>
        </w:rPr>
        <w:t>Nedozvoljene aktivnosti</w:t>
      </w:r>
    </w:p>
    <w:p w14:paraId="5B828A60" w14:textId="77777777" w:rsidR="008C1B85" w:rsidRPr="00ED05B0" w:rsidRDefault="008C1B85" w:rsidP="008C1B85">
      <w:pPr>
        <w:jc w:val="center"/>
        <w:rPr>
          <w:rFonts w:ascii="Arial" w:hAnsi="Arial" w:cs="Arial"/>
          <w:b/>
          <w:sz w:val="22"/>
          <w:szCs w:val="22"/>
        </w:rPr>
      </w:pPr>
      <w:r>
        <w:rPr>
          <w:rFonts w:ascii="Arial" w:hAnsi="Arial" w:cs="Arial"/>
          <w:b/>
          <w:sz w:val="22"/>
          <w:szCs w:val="22"/>
        </w:rPr>
        <w:t>Član 169</w:t>
      </w:r>
    </w:p>
    <w:p w14:paraId="3A036010" w14:textId="77777777" w:rsidR="008C1B85" w:rsidRPr="00ED05B0" w:rsidRDefault="008C1B85" w:rsidP="008C1B85">
      <w:pPr>
        <w:jc w:val="center"/>
        <w:rPr>
          <w:rFonts w:ascii="Arial" w:hAnsi="Arial" w:cs="Arial"/>
          <w:sz w:val="22"/>
          <w:szCs w:val="22"/>
        </w:rPr>
      </w:pPr>
    </w:p>
    <w:p w14:paraId="2E8921D3"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U luci zabranjeno je:</w:t>
      </w:r>
    </w:p>
    <w:p w14:paraId="5DE37796" w14:textId="77777777" w:rsidR="008C1B85" w:rsidRPr="00ED05B0" w:rsidRDefault="008C1B85" w:rsidP="008C1B85">
      <w:pPr>
        <w:jc w:val="both"/>
        <w:rPr>
          <w:rFonts w:ascii="Arial" w:hAnsi="Arial" w:cs="Arial"/>
          <w:sz w:val="22"/>
          <w:szCs w:val="22"/>
        </w:rPr>
      </w:pPr>
      <w:r>
        <w:rPr>
          <w:rFonts w:ascii="Arial" w:hAnsi="Arial" w:cs="Arial"/>
          <w:sz w:val="22"/>
          <w:szCs w:val="22"/>
        </w:rPr>
        <w:t>1) onemogućiti pristup napravama za vez;</w:t>
      </w:r>
    </w:p>
    <w:p w14:paraId="7A6FB0D2" w14:textId="77777777" w:rsidR="008C1B85" w:rsidRPr="00ED05B0" w:rsidRDefault="008C1B85" w:rsidP="008C1B85">
      <w:pPr>
        <w:jc w:val="both"/>
        <w:rPr>
          <w:rFonts w:ascii="Arial" w:hAnsi="Arial" w:cs="Arial"/>
          <w:sz w:val="22"/>
          <w:szCs w:val="22"/>
        </w:rPr>
      </w:pPr>
      <w:r>
        <w:rPr>
          <w:rFonts w:ascii="Arial" w:hAnsi="Arial" w:cs="Arial"/>
          <w:sz w:val="22"/>
          <w:szCs w:val="22"/>
        </w:rPr>
        <w:t>2) premještati, mijenjati i uklanjati vezove, sidra i uređaje drugog plovila, osim kada je to potrebno radi sprečavanja neposredne i očigledne štete ili kada je potrebno zbog dolaska i odlaska plovila;</w:t>
      </w:r>
    </w:p>
    <w:p w14:paraId="29DF67BE" w14:textId="77777777" w:rsidR="008C1B85" w:rsidRPr="00ED05B0" w:rsidRDefault="008C1B85" w:rsidP="008C1B85">
      <w:pPr>
        <w:jc w:val="both"/>
        <w:rPr>
          <w:rFonts w:ascii="Arial" w:hAnsi="Arial" w:cs="Arial"/>
          <w:sz w:val="22"/>
          <w:szCs w:val="22"/>
        </w:rPr>
      </w:pPr>
      <w:r>
        <w:rPr>
          <w:rFonts w:ascii="Arial" w:hAnsi="Arial" w:cs="Arial"/>
          <w:sz w:val="22"/>
          <w:szCs w:val="22"/>
        </w:rPr>
        <w:t>3) vezivati plovila za plovidbene i druge oznake, naprave i uređaje koji nijesu namijenjeni za vez, i kretati se po njima;</w:t>
      </w:r>
    </w:p>
    <w:p w14:paraId="7A9BBCCF" w14:textId="77777777" w:rsidR="008C1B85" w:rsidRPr="00ED05B0" w:rsidRDefault="008C1B85" w:rsidP="008C1B85">
      <w:pPr>
        <w:jc w:val="both"/>
        <w:rPr>
          <w:rFonts w:ascii="Arial" w:hAnsi="Arial" w:cs="Arial"/>
          <w:sz w:val="22"/>
          <w:szCs w:val="22"/>
        </w:rPr>
      </w:pPr>
      <w:r>
        <w:rPr>
          <w:rFonts w:ascii="Arial" w:hAnsi="Arial" w:cs="Arial"/>
          <w:sz w:val="22"/>
          <w:szCs w:val="22"/>
        </w:rPr>
        <w:t>4) neovlašćeno postavljati, premještati, mijenjati, uklanjati ili oštećivati plovidbene i druge oznake ili naprave za vez;</w:t>
      </w:r>
    </w:p>
    <w:p w14:paraId="43A75AC5" w14:textId="77777777" w:rsidR="008C1B85" w:rsidRPr="00ED05B0" w:rsidRDefault="008C1B85" w:rsidP="008C1B85">
      <w:pPr>
        <w:jc w:val="both"/>
        <w:rPr>
          <w:rFonts w:ascii="Arial" w:hAnsi="Arial" w:cs="Arial"/>
          <w:sz w:val="22"/>
          <w:szCs w:val="22"/>
        </w:rPr>
      </w:pPr>
      <w:r>
        <w:rPr>
          <w:rFonts w:ascii="Arial" w:hAnsi="Arial" w:cs="Arial"/>
          <w:sz w:val="22"/>
          <w:szCs w:val="22"/>
        </w:rPr>
        <w:t>5) oštećivati operativne obale teškim vozilima, smještanjem teških predmeta preko dozvoljenog opterećenja, zabijati u obalu klinove, grede i sl., kao i dizati kamenje i sl. sa obalnih zidova, ili obavljati bilo koju drugu radnju kojom se nanosi šteta operativnim obalama;</w:t>
      </w:r>
    </w:p>
    <w:p w14:paraId="0651FDEE" w14:textId="77777777" w:rsidR="008C1B85" w:rsidRPr="00ED05B0" w:rsidRDefault="008C1B85" w:rsidP="008C1B85">
      <w:pPr>
        <w:jc w:val="both"/>
        <w:rPr>
          <w:rFonts w:ascii="Arial" w:hAnsi="Arial" w:cs="Arial"/>
          <w:sz w:val="22"/>
          <w:szCs w:val="22"/>
        </w:rPr>
      </w:pPr>
      <w:r>
        <w:rPr>
          <w:rFonts w:ascii="Arial" w:hAnsi="Arial" w:cs="Arial"/>
          <w:sz w:val="22"/>
          <w:szCs w:val="22"/>
        </w:rPr>
        <w:t>6) zavarivati, ložiti vatru na otvorenom ognjištu na obali ili na plovilu i na napravama za vez;</w:t>
      </w:r>
    </w:p>
    <w:p w14:paraId="12873615" w14:textId="77777777" w:rsidR="008C1B85" w:rsidRPr="00ED05B0" w:rsidRDefault="008C1B85" w:rsidP="008C1B85">
      <w:pPr>
        <w:jc w:val="both"/>
        <w:rPr>
          <w:rFonts w:ascii="Arial" w:hAnsi="Arial" w:cs="Arial"/>
          <w:sz w:val="22"/>
          <w:szCs w:val="22"/>
        </w:rPr>
      </w:pPr>
      <w:r>
        <w:rPr>
          <w:rFonts w:ascii="Arial" w:hAnsi="Arial" w:cs="Arial"/>
          <w:sz w:val="22"/>
          <w:szCs w:val="22"/>
        </w:rPr>
        <w:t>7) čistiti, strugati ili bojiti nadvodni ili podvodni dio oplate plovila;</w:t>
      </w:r>
    </w:p>
    <w:p w14:paraId="683273F5" w14:textId="77777777" w:rsidR="008C1B85" w:rsidRPr="00ED05B0" w:rsidRDefault="008C1B85" w:rsidP="008C1B85">
      <w:pPr>
        <w:jc w:val="both"/>
        <w:rPr>
          <w:rFonts w:ascii="Arial" w:hAnsi="Arial" w:cs="Arial"/>
          <w:sz w:val="22"/>
          <w:szCs w:val="22"/>
        </w:rPr>
      </w:pPr>
      <w:r>
        <w:rPr>
          <w:rFonts w:ascii="Arial" w:hAnsi="Arial" w:cs="Arial"/>
          <w:sz w:val="22"/>
          <w:szCs w:val="22"/>
        </w:rPr>
        <w:t>8) zagađivati vazduh ispuštanjem prašine, dima i drugih gasova iznad dozvoljenih količina utvrđenih posebnim propisima;</w:t>
      </w:r>
    </w:p>
    <w:p w14:paraId="72975DE9" w14:textId="77777777" w:rsidR="008C1B85" w:rsidRPr="00ED05B0" w:rsidRDefault="008C1B85" w:rsidP="008C1B85">
      <w:pPr>
        <w:jc w:val="both"/>
        <w:rPr>
          <w:rFonts w:ascii="Arial" w:hAnsi="Arial" w:cs="Arial"/>
          <w:sz w:val="22"/>
          <w:szCs w:val="22"/>
        </w:rPr>
      </w:pPr>
      <w:r>
        <w:rPr>
          <w:rFonts w:ascii="Arial" w:hAnsi="Arial" w:cs="Arial"/>
          <w:sz w:val="22"/>
          <w:szCs w:val="22"/>
        </w:rPr>
        <w:t>9) držati u pogonu propeler, osim radi obavljanja potrebnog manevra plovila;</w:t>
      </w:r>
    </w:p>
    <w:p w14:paraId="33FAA0AB" w14:textId="77777777" w:rsidR="008C1B85" w:rsidRPr="00ED05B0" w:rsidRDefault="008C1B85" w:rsidP="008C1B85">
      <w:pPr>
        <w:jc w:val="both"/>
        <w:rPr>
          <w:rFonts w:ascii="Arial" w:hAnsi="Arial" w:cs="Arial"/>
          <w:sz w:val="22"/>
          <w:szCs w:val="22"/>
        </w:rPr>
      </w:pPr>
      <w:r>
        <w:rPr>
          <w:rFonts w:ascii="Arial" w:hAnsi="Arial" w:cs="Arial"/>
          <w:sz w:val="22"/>
          <w:szCs w:val="22"/>
        </w:rPr>
        <w:t>10) kupati se, jedriti na dasci, vući skijaša ili vazdušni jastuk i slične naprave;</w:t>
      </w:r>
    </w:p>
    <w:p w14:paraId="30F27EB0" w14:textId="77777777" w:rsidR="008C1B85" w:rsidRPr="00ED05B0" w:rsidRDefault="008C1B85" w:rsidP="008C1B85">
      <w:pPr>
        <w:jc w:val="both"/>
        <w:rPr>
          <w:rFonts w:ascii="Arial" w:hAnsi="Arial" w:cs="Arial"/>
          <w:sz w:val="22"/>
          <w:szCs w:val="22"/>
        </w:rPr>
      </w:pPr>
      <w:r>
        <w:rPr>
          <w:rFonts w:ascii="Arial" w:hAnsi="Arial" w:cs="Arial"/>
          <w:sz w:val="22"/>
          <w:szCs w:val="22"/>
        </w:rPr>
        <w:t>11) na rampama za spuštanje čamaca držati čamac na kojem se ne obavljaju radovi, ili držati bilo kakav materijal;</w:t>
      </w:r>
    </w:p>
    <w:p w14:paraId="61F2F31D" w14:textId="77777777" w:rsidR="008C1B85" w:rsidRPr="00ED05B0" w:rsidRDefault="008C1B85" w:rsidP="008C1B85">
      <w:pPr>
        <w:jc w:val="both"/>
        <w:rPr>
          <w:rFonts w:ascii="Arial" w:hAnsi="Arial" w:cs="Arial"/>
          <w:sz w:val="22"/>
          <w:szCs w:val="22"/>
        </w:rPr>
      </w:pPr>
      <w:r>
        <w:rPr>
          <w:rFonts w:ascii="Arial" w:hAnsi="Arial" w:cs="Arial"/>
          <w:sz w:val="22"/>
          <w:szCs w:val="22"/>
        </w:rPr>
        <w:t>12) obavljati na plovilu radove popravke i rekonstrukcije oplate, palube, opreme i mašine izvan uobičajenih poslova;</w:t>
      </w:r>
    </w:p>
    <w:p w14:paraId="40657CD2" w14:textId="77777777" w:rsidR="008C1B85" w:rsidRPr="00ED05B0" w:rsidRDefault="008C1B85" w:rsidP="008C1B85">
      <w:pPr>
        <w:jc w:val="both"/>
        <w:rPr>
          <w:rFonts w:ascii="Arial" w:hAnsi="Arial" w:cs="Arial"/>
          <w:sz w:val="22"/>
          <w:szCs w:val="22"/>
        </w:rPr>
      </w:pPr>
      <w:r>
        <w:rPr>
          <w:rFonts w:ascii="Arial" w:hAnsi="Arial" w:cs="Arial"/>
          <w:sz w:val="22"/>
          <w:szCs w:val="22"/>
        </w:rPr>
        <w:t>13) obavljati ribolov sa plovila, kao i ribariti mrežama, vršama i drugim ribarskim alatima;</w:t>
      </w:r>
    </w:p>
    <w:p w14:paraId="1072639A" w14:textId="77777777" w:rsidR="008C1B85" w:rsidRPr="00ED05B0" w:rsidRDefault="008C1B85" w:rsidP="008C1B85">
      <w:pPr>
        <w:jc w:val="both"/>
        <w:rPr>
          <w:rFonts w:ascii="Arial" w:hAnsi="Arial" w:cs="Arial"/>
          <w:sz w:val="22"/>
          <w:szCs w:val="22"/>
        </w:rPr>
      </w:pPr>
      <w:r>
        <w:rPr>
          <w:rFonts w:ascii="Arial" w:hAnsi="Arial" w:cs="Arial"/>
          <w:sz w:val="22"/>
          <w:szCs w:val="22"/>
        </w:rPr>
        <w:t>14) spaljivati otpad na plovilu;</w:t>
      </w:r>
    </w:p>
    <w:p w14:paraId="0F63C039" w14:textId="77777777" w:rsidR="008C1B85" w:rsidRPr="00ED05B0" w:rsidRDefault="008C1B85" w:rsidP="008C1B85">
      <w:pPr>
        <w:jc w:val="both"/>
        <w:rPr>
          <w:rFonts w:ascii="Arial" w:hAnsi="Arial" w:cs="Arial"/>
          <w:sz w:val="22"/>
          <w:szCs w:val="22"/>
        </w:rPr>
      </w:pPr>
      <w:r>
        <w:rPr>
          <w:rFonts w:ascii="Arial" w:hAnsi="Arial" w:cs="Arial"/>
          <w:sz w:val="22"/>
          <w:szCs w:val="22"/>
        </w:rPr>
        <w:t>15) na bilo koji način ugrožavati sigurnost plovidbe.</w:t>
      </w:r>
    </w:p>
    <w:p w14:paraId="00D203CE"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Radnje iz stava 1 tač. 2, 6, 7, 9, 10 i 12 ovog člana mogu se obavljati u luci, samo uz odobrenje opštine, uz saglasnost Lučke kapetanije.</w:t>
      </w:r>
    </w:p>
    <w:p w14:paraId="13E8B90D" w14:textId="77777777" w:rsidR="008C1B85" w:rsidRPr="00ED05B0" w:rsidRDefault="008C1B85" w:rsidP="008C1B85">
      <w:pPr>
        <w:jc w:val="center"/>
        <w:rPr>
          <w:rFonts w:ascii="Arial" w:hAnsi="Arial" w:cs="Arial"/>
          <w:b/>
          <w:sz w:val="22"/>
          <w:szCs w:val="22"/>
        </w:rPr>
      </w:pPr>
    </w:p>
    <w:p w14:paraId="620FD893" w14:textId="77777777" w:rsidR="008C1B85" w:rsidRPr="00ED05B0" w:rsidRDefault="008C1B85" w:rsidP="008C1B85">
      <w:pPr>
        <w:jc w:val="center"/>
        <w:rPr>
          <w:rFonts w:ascii="Arial" w:hAnsi="Arial" w:cs="Arial"/>
          <w:sz w:val="22"/>
          <w:szCs w:val="22"/>
        </w:rPr>
      </w:pPr>
      <w:r>
        <w:rPr>
          <w:rFonts w:ascii="Arial" w:hAnsi="Arial" w:cs="Arial"/>
          <w:b/>
          <w:sz w:val="22"/>
          <w:szCs w:val="22"/>
        </w:rPr>
        <w:t>Sportske i druge aktivnosti i plovidba smanjenom brzinom</w:t>
      </w:r>
    </w:p>
    <w:p w14:paraId="14F4753B" w14:textId="77777777" w:rsidR="008C1B85" w:rsidRPr="00ED05B0" w:rsidRDefault="008C1B85" w:rsidP="008C1B85">
      <w:pPr>
        <w:jc w:val="center"/>
        <w:rPr>
          <w:rFonts w:ascii="Arial" w:hAnsi="Arial" w:cs="Arial"/>
          <w:b/>
          <w:sz w:val="22"/>
          <w:szCs w:val="22"/>
        </w:rPr>
      </w:pPr>
      <w:r>
        <w:rPr>
          <w:rFonts w:ascii="Arial" w:hAnsi="Arial" w:cs="Arial"/>
          <w:b/>
          <w:sz w:val="22"/>
          <w:szCs w:val="22"/>
        </w:rPr>
        <w:t>Član 170</w:t>
      </w:r>
    </w:p>
    <w:p w14:paraId="014210EF" w14:textId="77777777" w:rsidR="008C1B85" w:rsidRPr="00ED05B0" w:rsidRDefault="008C1B85" w:rsidP="008C1B85">
      <w:pPr>
        <w:jc w:val="center"/>
        <w:rPr>
          <w:rFonts w:ascii="Arial" w:hAnsi="Arial" w:cs="Arial"/>
          <w:sz w:val="22"/>
          <w:szCs w:val="22"/>
        </w:rPr>
      </w:pPr>
    </w:p>
    <w:p w14:paraId="5E9052A6"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Sportske i druge aktivnosti mogu se obavljati u luci, samo uz odobrenje opštine, uz saglasnost Lučke kapetanije.</w:t>
      </w:r>
    </w:p>
    <w:p w14:paraId="61BFA27D"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Zahtjev za izdavanje odobrenja iz stava 1 ovog člana podnosi se opštini najkasnije osam dana prije dana predviđenog za ribolov, sportske ili druge aktivnosti u luci.</w:t>
      </w:r>
    </w:p>
    <w:p w14:paraId="0FC98834"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Plovila koja uplovljavaju u luku, ili isplovljavaju iz nje, kao i za vrijeme plovidbe po uskim plovnim putevima, moraju smanjiti brzinu tako da talasi izazvani njihovom plovidbom ne nanose štetu drugim plovilima i uređajima u luci i na obali.</w:t>
      </w:r>
    </w:p>
    <w:p w14:paraId="417AF0DB"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lastRenderedPageBreak/>
        <w:t>Na istaknuti znak, odnosno objavljeno upozorenje za smanjenje brzine, plovila su dužna da, pored drugih plovila i objekata koje treba zaštititi od talasa, kao i pored mjesta gdje se obavljaju obalni ili podvodni radovi, plove najmanjom brzinom, tako da talasi izazvani plovidbom ne ometaju radove i ne nanose štetu.</w:t>
      </w:r>
    </w:p>
    <w:p w14:paraId="2476E3B7" w14:textId="77777777" w:rsidR="008C1B85" w:rsidRPr="00ED05B0" w:rsidRDefault="008C1B85" w:rsidP="008C1B85">
      <w:pPr>
        <w:jc w:val="center"/>
        <w:rPr>
          <w:rFonts w:ascii="Arial" w:hAnsi="Arial" w:cs="Arial"/>
          <w:b/>
          <w:sz w:val="22"/>
          <w:szCs w:val="22"/>
        </w:rPr>
      </w:pPr>
    </w:p>
    <w:p w14:paraId="000ABB60" w14:textId="77777777" w:rsidR="008C1B85" w:rsidRPr="00ED05B0" w:rsidRDefault="008C1B85" w:rsidP="008C1B85">
      <w:pPr>
        <w:jc w:val="center"/>
        <w:rPr>
          <w:rFonts w:ascii="Arial" w:hAnsi="Arial" w:cs="Arial"/>
          <w:sz w:val="22"/>
          <w:szCs w:val="22"/>
        </w:rPr>
      </w:pPr>
      <w:r>
        <w:rPr>
          <w:rFonts w:ascii="Arial" w:hAnsi="Arial" w:cs="Arial"/>
          <w:b/>
          <w:sz w:val="22"/>
          <w:szCs w:val="22"/>
        </w:rPr>
        <w:t>Koncesija i javno-privatno partnerstvo</w:t>
      </w:r>
    </w:p>
    <w:p w14:paraId="36C307D3" w14:textId="77777777" w:rsidR="008C1B85" w:rsidRPr="00ED05B0" w:rsidRDefault="008C1B85" w:rsidP="008C1B85">
      <w:pPr>
        <w:jc w:val="center"/>
        <w:rPr>
          <w:rFonts w:ascii="Arial" w:hAnsi="Arial" w:cs="Arial"/>
          <w:b/>
          <w:sz w:val="22"/>
          <w:szCs w:val="22"/>
        </w:rPr>
      </w:pPr>
      <w:r>
        <w:rPr>
          <w:rFonts w:ascii="Arial" w:hAnsi="Arial" w:cs="Arial"/>
          <w:b/>
          <w:sz w:val="22"/>
          <w:szCs w:val="22"/>
        </w:rPr>
        <w:t>Član 171</w:t>
      </w:r>
    </w:p>
    <w:p w14:paraId="730FFB19" w14:textId="77777777" w:rsidR="008C1B85" w:rsidRPr="00ED05B0" w:rsidRDefault="008C1B85" w:rsidP="008C1B85">
      <w:pPr>
        <w:jc w:val="center"/>
        <w:rPr>
          <w:rFonts w:ascii="Arial" w:hAnsi="Arial" w:cs="Arial"/>
          <w:sz w:val="22"/>
          <w:szCs w:val="22"/>
        </w:rPr>
      </w:pPr>
    </w:p>
    <w:p w14:paraId="4720E691"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Za korišćenje luke u komercijalne svrhe, kao i za izgradnju i upravljanje objektima na lučkom području, dodjeljuje se koncesija, odnosno zaključuje ugovor o javno-privatnom partnerstvu, u skladu sa zakonom kojim se uređuje javno-privatno partnerstvo.</w:t>
      </w:r>
    </w:p>
    <w:p w14:paraId="543A2583" w14:textId="77777777" w:rsidR="008C1B85" w:rsidRPr="00ED05B0" w:rsidRDefault="008C1B85" w:rsidP="008C1B85">
      <w:pPr>
        <w:jc w:val="center"/>
        <w:rPr>
          <w:rFonts w:ascii="Arial" w:hAnsi="Arial" w:cs="Arial"/>
          <w:b/>
          <w:sz w:val="22"/>
          <w:szCs w:val="22"/>
        </w:rPr>
      </w:pPr>
    </w:p>
    <w:p w14:paraId="55BDEE73" w14:textId="77777777" w:rsidR="008C1B85" w:rsidRPr="00ED05B0" w:rsidRDefault="008C1B85" w:rsidP="008C1B85">
      <w:pPr>
        <w:jc w:val="center"/>
        <w:rPr>
          <w:rFonts w:ascii="Arial" w:hAnsi="Arial" w:cs="Arial"/>
          <w:sz w:val="22"/>
          <w:szCs w:val="22"/>
        </w:rPr>
      </w:pPr>
      <w:r>
        <w:rPr>
          <w:rFonts w:ascii="Arial" w:hAnsi="Arial" w:cs="Arial"/>
          <w:b/>
          <w:sz w:val="22"/>
          <w:szCs w:val="22"/>
        </w:rPr>
        <w:t>Investicija od posebnog značaja</w:t>
      </w:r>
    </w:p>
    <w:p w14:paraId="7271A623" w14:textId="77777777" w:rsidR="008C1B85" w:rsidRPr="00ED05B0" w:rsidRDefault="008C1B85" w:rsidP="008C1B85">
      <w:pPr>
        <w:jc w:val="center"/>
        <w:rPr>
          <w:rFonts w:ascii="Arial" w:hAnsi="Arial" w:cs="Arial"/>
          <w:b/>
          <w:sz w:val="22"/>
          <w:szCs w:val="22"/>
        </w:rPr>
      </w:pPr>
      <w:r>
        <w:rPr>
          <w:rFonts w:ascii="Arial" w:hAnsi="Arial" w:cs="Arial"/>
          <w:b/>
          <w:sz w:val="22"/>
          <w:szCs w:val="22"/>
        </w:rPr>
        <w:t>Član 172</w:t>
      </w:r>
    </w:p>
    <w:p w14:paraId="0CFF904B" w14:textId="77777777" w:rsidR="008C1B85" w:rsidRPr="00ED05B0" w:rsidRDefault="008C1B85" w:rsidP="008C1B85">
      <w:pPr>
        <w:jc w:val="center"/>
        <w:rPr>
          <w:rFonts w:ascii="Arial" w:hAnsi="Arial" w:cs="Arial"/>
          <w:sz w:val="22"/>
          <w:szCs w:val="22"/>
        </w:rPr>
      </w:pPr>
    </w:p>
    <w:p w14:paraId="434F3F39"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Vlada može, na predlog Ministarstva, odlukom utvrditi da je izgradnja luke, ili objekta na lučkom području, investicija od posebnog značaja za Crnu Goru.</w:t>
      </w:r>
    </w:p>
    <w:p w14:paraId="52394D77"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Za luku, odnosno objekat na lučkom području za koji je donesena odluka iz stava 1 ovog člana, poslove upravljanja koji su ovim zakonom povjereni opštini preuzima Ministarstvo.</w:t>
      </w:r>
    </w:p>
    <w:p w14:paraId="7B5DAD50"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Naknada od koncesije, odnosno javno-privatnog partnerstva, iz člana 171 ovog zakona, za luku, odnosno objekat na lučkom području iz stava 1 ovog člana, prihod je budžeta Crne Gore.</w:t>
      </w:r>
    </w:p>
    <w:p w14:paraId="53CEC328" w14:textId="77777777" w:rsidR="008C1B85" w:rsidRPr="00ED05B0" w:rsidRDefault="008C1B85" w:rsidP="008C1B85">
      <w:pPr>
        <w:rPr>
          <w:rFonts w:ascii="Arial" w:hAnsi="Arial" w:cs="Arial"/>
          <w:b/>
          <w:sz w:val="22"/>
          <w:szCs w:val="22"/>
        </w:rPr>
      </w:pPr>
    </w:p>
    <w:p w14:paraId="3E21C15A" w14:textId="77777777" w:rsidR="008C1B85" w:rsidRPr="00ED05B0" w:rsidRDefault="008C1B85" w:rsidP="008C1B85">
      <w:pPr>
        <w:jc w:val="both"/>
        <w:rPr>
          <w:rFonts w:ascii="Arial" w:hAnsi="Arial" w:cs="Arial"/>
          <w:sz w:val="22"/>
          <w:szCs w:val="22"/>
        </w:rPr>
      </w:pPr>
      <w:r>
        <w:rPr>
          <w:rFonts w:ascii="Arial" w:hAnsi="Arial" w:cs="Arial"/>
          <w:b/>
          <w:sz w:val="22"/>
          <w:szCs w:val="22"/>
        </w:rPr>
        <w:t>XII. NADZOR I UPRAVLJANJE VODNIM SAOBRAĆAJEM I RIJEČNI INFORMACIONI SERVISI</w:t>
      </w:r>
    </w:p>
    <w:p w14:paraId="30038226" w14:textId="77777777" w:rsidR="008C1B85" w:rsidRPr="00ED05B0" w:rsidRDefault="008C1B85" w:rsidP="008C1B85">
      <w:pPr>
        <w:jc w:val="center"/>
        <w:rPr>
          <w:rFonts w:ascii="Arial" w:hAnsi="Arial" w:cs="Arial"/>
          <w:b/>
          <w:sz w:val="22"/>
          <w:szCs w:val="22"/>
        </w:rPr>
      </w:pPr>
    </w:p>
    <w:p w14:paraId="11A4A73A" w14:textId="77777777" w:rsidR="008C1B85" w:rsidRPr="00ED05B0" w:rsidRDefault="008C1B85" w:rsidP="008C1B85">
      <w:pPr>
        <w:jc w:val="center"/>
        <w:rPr>
          <w:rFonts w:ascii="Arial" w:hAnsi="Arial" w:cs="Arial"/>
          <w:sz w:val="22"/>
          <w:szCs w:val="22"/>
        </w:rPr>
      </w:pPr>
      <w:r>
        <w:rPr>
          <w:rFonts w:ascii="Arial" w:hAnsi="Arial" w:cs="Arial"/>
          <w:b/>
          <w:sz w:val="22"/>
          <w:szCs w:val="22"/>
        </w:rPr>
        <w:t>Riječni informacioni servis</w:t>
      </w:r>
    </w:p>
    <w:p w14:paraId="74B0111E" w14:textId="77777777" w:rsidR="008C1B85" w:rsidRPr="00ED05B0" w:rsidRDefault="008C1B85" w:rsidP="008C1B85">
      <w:pPr>
        <w:jc w:val="center"/>
        <w:rPr>
          <w:rFonts w:ascii="Arial" w:hAnsi="Arial" w:cs="Arial"/>
          <w:b/>
          <w:sz w:val="22"/>
          <w:szCs w:val="22"/>
        </w:rPr>
      </w:pPr>
      <w:r>
        <w:rPr>
          <w:rFonts w:ascii="Arial" w:hAnsi="Arial" w:cs="Arial"/>
          <w:b/>
          <w:sz w:val="22"/>
          <w:szCs w:val="22"/>
        </w:rPr>
        <w:t>Član 173</w:t>
      </w:r>
    </w:p>
    <w:p w14:paraId="218D9CD1" w14:textId="77777777" w:rsidR="008C1B85" w:rsidRPr="00ED05B0" w:rsidRDefault="008C1B85" w:rsidP="008C1B85">
      <w:pPr>
        <w:jc w:val="center"/>
        <w:rPr>
          <w:rFonts w:ascii="Arial" w:hAnsi="Arial" w:cs="Arial"/>
          <w:sz w:val="22"/>
          <w:szCs w:val="22"/>
        </w:rPr>
      </w:pPr>
    </w:p>
    <w:p w14:paraId="50C5CD93"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Ovom glavom uspostavlja se okvir za uvođenje i korišćenje riječnih informacionih servisa (u daljem tekstu: RIS) u Crnoj Gori, radi podsticanja razvoja prevoza na plovnom putu, poboljšanja sigurnosti, efikasnosti i održivosti, kao i olakšavanja povezivanja sa drugim vidovima prevoza putem standardizovanih interfejsa.</w:t>
      </w:r>
    </w:p>
    <w:p w14:paraId="4F6C5D76"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Radi ostvarivanja ciljeva iz stava 1 ovog člana, ovim zakonom uspostavlja se okvir za utvrđivanje i dalji razvoj tehničkih pravila, specifikacija i uslova kojima se obezbjeđuje usklađen, interoperabilan i pristupačan RIS na plovnom putu.</w:t>
      </w:r>
    </w:p>
    <w:p w14:paraId="0B4A68A3" w14:textId="77777777" w:rsidR="008C1B85" w:rsidRPr="00ED05B0" w:rsidRDefault="008C1B85" w:rsidP="008C1B85">
      <w:pPr>
        <w:jc w:val="center"/>
        <w:rPr>
          <w:rFonts w:ascii="Arial" w:hAnsi="Arial" w:cs="Arial"/>
          <w:b/>
          <w:sz w:val="22"/>
          <w:szCs w:val="22"/>
        </w:rPr>
      </w:pPr>
    </w:p>
    <w:p w14:paraId="08DA6C06" w14:textId="77777777" w:rsidR="00ED1C12" w:rsidRDefault="00ED1C12" w:rsidP="008C1B85">
      <w:pPr>
        <w:jc w:val="center"/>
        <w:rPr>
          <w:rFonts w:ascii="Arial" w:hAnsi="Arial" w:cs="Arial"/>
          <w:b/>
          <w:sz w:val="22"/>
          <w:szCs w:val="22"/>
        </w:rPr>
      </w:pPr>
    </w:p>
    <w:p w14:paraId="409CF6DA" w14:textId="142920C2" w:rsidR="008C1B85" w:rsidRPr="00ED05B0" w:rsidRDefault="008C1B85" w:rsidP="008C1B85">
      <w:pPr>
        <w:jc w:val="center"/>
        <w:rPr>
          <w:rFonts w:ascii="Arial" w:hAnsi="Arial" w:cs="Arial"/>
          <w:sz w:val="22"/>
          <w:szCs w:val="22"/>
        </w:rPr>
      </w:pPr>
      <w:r>
        <w:rPr>
          <w:rFonts w:ascii="Arial" w:hAnsi="Arial" w:cs="Arial"/>
          <w:b/>
          <w:sz w:val="22"/>
          <w:szCs w:val="22"/>
        </w:rPr>
        <w:t>Obuhvat primjene</w:t>
      </w:r>
    </w:p>
    <w:p w14:paraId="60B6E787" w14:textId="77777777" w:rsidR="008C1B85" w:rsidRPr="00ED05B0" w:rsidRDefault="008C1B85" w:rsidP="008C1B85">
      <w:pPr>
        <w:jc w:val="center"/>
        <w:rPr>
          <w:rFonts w:ascii="Arial" w:hAnsi="Arial" w:cs="Arial"/>
          <w:b/>
          <w:sz w:val="22"/>
          <w:szCs w:val="22"/>
        </w:rPr>
      </w:pPr>
      <w:r>
        <w:rPr>
          <w:rFonts w:ascii="Arial" w:hAnsi="Arial" w:cs="Arial"/>
          <w:b/>
          <w:sz w:val="22"/>
          <w:szCs w:val="22"/>
        </w:rPr>
        <w:t>Član 174</w:t>
      </w:r>
    </w:p>
    <w:p w14:paraId="63DD1A2E" w14:textId="77777777" w:rsidR="008C1B85" w:rsidRPr="00ED05B0" w:rsidRDefault="008C1B85" w:rsidP="008C1B85">
      <w:pPr>
        <w:jc w:val="center"/>
        <w:rPr>
          <w:rFonts w:ascii="Arial" w:hAnsi="Arial" w:cs="Arial"/>
          <w:sz w:val="22"/>
          <w:szCs w:val="22"/>
        </w:rPr>
      </w:pPr>
    </w:p>
    <w:p w14:paraId="34424562"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Ova glava primjenjuje se na uvođenje i funkcionisanje RIS-a na plovnom putu i u lukama Crne Gore, kao i na plovne puteve i luke drugih država koje su neposredno povezani sa plovnim putem Crne Gore.</w:t>
      </w:r>
    </w:p>
    <w:p w14:paraId="6D6C7EF1" w14:textId="77777777" w:rsidR="008C1B85" w:rsidRPr="00ED05B0" w:rsidRDefault="008C1B85" w:rsidP="008C1B85">
      <w:pPr>
        <w:jc w:val="center"/>
        <w:rPr>
          <w:rFonts w:ascii="Arial" w:hAnsi="Arial" w:cs="Arial"/>
          <w:b/>
          <w:sz w:val="22"/>
          <w:szCs w:val="22"/>
        </w:rPr>
      </w:pPr>
    </w:p>
    <w:p w14:paraId="764EC22F" w14:textId="77777777" w:rsidR="008C1B85" w:rsidRPr="00ED05B0" w:rsidRDefault="008C1B85" w:rsidP="008C1B85">
      <w:pPr>
        <w:jc w:val="center"/>
        <w:rPr>
          <w:rFonts w:ascii="Arial" w:hAnsi="Arial" w:cs="Arial"/>
          <w:sz w:val="22"/>
          <w:szCs w:val="22"/>
        </w:rPr>
      </w:pPr>
      <w:r>
        <w:rPr>
          <w:rFonts w:ascii="Arial" w:hAnsi="Arial" w:cs="Arial"/>
          <w:b/>
          <w:sz w:val="22"/>
          <w:szCs w:val="22"/>
        </w:rPr>
        <w:t>Osnivanje RIS-a i nadzor i upravljanje vodnim saobraćajem</w:t>
      </w:r>
    </w:p>
    <w:p w14:paraId="467C6ECC" w14:textId="77777777" w:rsidR="008C1B85" w:rsidRPr="00ED05B0" w:rsidRDefault="008C1B85" w:rsidP="008C1B85">
      <w:pPr>
        <w:jc w:val="center"/>
        <w:rPr>
          <w:rFonts w:ascii="Arial" w:hAnsi="Arial" w:cs="Arial"/>
          <w:b/>
          <w:sz w:val="22"/>
          <w:szCs w:val="22"/>
        </w:rPr>
      </w:pPr>
      <w:r>
        <w:rPr>
          <w:rFonts w:ascii="Arial" w:hAnsi="Arial" w:cs="Arial"/>
          <w:b/>
          <w:sz w:val="22"/>
          <w:szCs w:val="22"/>
        </w:rPr>
        <w:t>Član 175</w:t>
      </w:r>
    </w:p>
    <w:p w14:paraId="2EB36D57" w14:textId="77777777" w:rsidR="008C1B85" w:rsidRPr="00ED05B0" w:rsidRDefault="008C1B85" w:rsidP="008C1B85">
      <w:pPr>
        <w:jc w:val="center"/>
        <w:rPr>
          <w:rFonts w:ascii="Arial" w:hAnsi="Arial" w:cs="Arial"/>
          <w:sz w:val="22"/>
          <w:szCs w:val="22"/>
        </w:rPr>
      </w:pPr>
    </w:p>
    <w:p w14:paraId="3476654B"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RIS se uspostavlja na plovnom putu i u lukama, radi nadzora i upravljanja vodnim saobraćajem, koji obuhvata:</w:t>
      </w:r>
    </w:p>
    <w:p w14:paraId="3D18BB0C" w14:textId="77777777" w:rsidR="008C1B85" w:rsidRPr="00ED05B0" w:rsidRDefault="008C1B85" w:rsidP="008C1B85">
      <w:pPr>
        <w:jc w:val="both"/>
        <w:rPr>
          <w:rFonts w:ascii="Arial" w:hAnsi="Arial" w:cs="Arial"/>
          <w:sz w:val="22"/>
          <w:szCs w:val="22"/>
        </w:rPr>
      </w:pPr>
      <w:r>
        <w:rPr>
          <w:rFonts w:ascii="Arial" w:hAnsi="Arial" w:cs="Arial"/>
          <w:sz w:val="22"/>
          <w:szCs w:val="22"/>
        </w:rPr>
        <w:t>1) prikupljanje podataka o plovilima i vodnom saobraćaju;</w:t>
      </w:r>
    </w:p>
    <w:p w14:paraId="78CC9C2A" w14:textId="77777777" w:rsidR="008C1B85" w:rsidRPr="00ED05B0" w:rsidRDefault="008C1B85" w:rsidP="008C1B85">
      <w:pPr>
        <w:jc w:val="both"/>
        <w:rPr>
          <w:rFonts w:ascii="Arial" w:hAnsi="Arial" w:cs="Arial"/>
          <w:sz w:val="22"/>
          <w:szCs w:val="22"/>
        </w:rPr>
      </w:pPr>
      <w:r>
        <w:rPr>
          <w:rFonts w:ascii="Arial" w:hAnsi="Arial" w:cs="Arial"/>
          <w:sz w:val="22"/>
          <w:szCs w:val="22"/>
        </w:rPr>
        <w:t>2) davanje informacija o plovnom putu tokom plovidbe i radi planiranja putovanja;</w:t>
      </w:r>
    </w:p>
    <w:p w14:paraId="5C8FEB2C" w14:textId="77777777" w:rsidR="008C1B85" w:rsidRPr="00ED05B0" w:rsidRDefault="008C1B85" w:rsidP="008C1B85">
      <w:pPr>
        <w:jc w:val="both"/>
        <w:rPr>
          <w:rFonts w:ascii="Arial" w:hAnsi="Arial" w:cs="Arial"/>
          <w:sz w:val="22"/>
          <w:szCs w:val="22"/>
        </w:rPr>
      </w:pPr>
      <w:r>
        <w:rPr>
          <w:rFonts w:ascii="Arial" w:hAnsi="Arial" w:cs="Arial"/>
          <w:sz w:val="22"/>
          <w:szCs w:val="22"/>
        </w:rPr>
        <w:t>3) davanje taktičkih saobraćajnih informacija u skladu sa tehničkim specifikacijama za praćenje plovila (VTT);</w:t>
      </w:r>
    </w:p>
    <w:p w14:paraId="183DD0D3" w14:textId="77777777" w:rsidR="008C1B85" w:rsidRPr="00ED05B0" w:rsidRDefault="008C1B85" w:rsidP="008C1B85">
      <w:pPr>
        <w:jc w:val="both"/>
        <w:rPr>
          <w:rFonts w:ascii="Arial" w:hAnsi="Arial" w:cs="Arial"/>
          <w:sz w:val="22"/>
          <w:szCs w:val="22"/>
        </w:rPr>
      </w:pPr>
      <w:r>
        <w:rPr>
          <w:rFonts w:ascii="Arial" w:hAnsi="Arial" w:cs="Arial"/>
          <w:sz w:val="22"/>
          <w:szCs w:val="22"/>
        </w:rPr>
        <w:t>4) organizaciju i upravljanje plovidbom, kao i davanje plovidbenih savjeta i podrške u plovidbi;</w:t>
      </w:r>
    </w:p>
    <w:p w14:paraId="16810054" w14:textId="77777777" w:rsidR="008C1B85" w:rsidRPr="00ED05B0" w:rsidRDefault="008C1B85" w:rsidP="008C1B85">
      <w:pPr>
        <w:jc w:val="both"/>
        <w:rPr>
          <w:rFonts w:ascii="Arial" w:hAnsi="Arial" w:cs="Arial"/>
          <w:sz w:val="22"/>
          <w:szCs w:val="22"/>
        </w:rPr>
      </w:pPr>
      <w:r>
        <w:rPr>
          <w:rFonts w:ascii="Arial" w:hAnsi="Arial" w:cs="Arial"/>
          <w:sz w:val="22"/>
          <w:szCs w:val="22"/>
        </w:rPr>
        <w:lastRenderedPageBreak/>
        <w:t>5) obezbjeđivanje dostupnosti elektronskih navigacionih karata u skladu sa tehničkim specifikacijama za Inland ECDIS;</w:t>
      </w:r>
    </w:p>
    <w:p w14:paraId="6DF6498A" w14:textId="77777777" w:rsidR="008C1B85" w:rsidRPr="00ED05B0" w:rsidRDefault="008C1B85" w:rsidP="008C1B85">
      <w:pPr>
        <w:jc w:val="both"/>
        <w:rPr>
          <w:rFonts w:ascii="Arial" w:hAnsi="Arial" w:cs="Arial"/>
          <w:sz w:val="22"/>
          <w:szCs w:val="22"/>
        </w:rPr>
      </w:pPr>
      <w:r>
        <w:rPr>
          <w:rFonts w:ascii="Arial" w:hAnsi="Arial" w:cs="Arial"/>
          <w:sz w:val="22"/>
          <w:szCs w:val="22"/>
        </w:rPr>
        <w:t>6) nadzor sigurnosti plovidbe;</w:t>
      </w:r>
    </w:p>
    <w:p w14:paraId="1C7027B9" w14:textId="77777777" w:rsidR="008C1B85" w:rsidRPr="00ED05B0" w:rsidRDefault="008C1B85" w:rsidP="008C1B85">
      <w:pPr>
        <w:jc w:val="both"/>
        <w:rPr>
          <w:rFonts w:ascii="Arial" w:hAnsi="Arial" w:cs="Arial"/>
          <w:sz w:val="22"/>
          <w:szCs w:val="22"/>
        </w:rPr>
      </w:pPr>
      <w:r>
        <w:rPr>
          <w:rFonts w:ascii="Arial" w:hAnsi="Arial" w:cs="Arial"/>
          <w:sz w:val="22"/>
          <w:szCs w:val="22"/>
        </w:rPr>
        <w:t>7) prijem elektronskih izvještaja sa plovila, u skladu sa tehničkim specifikacijama za elektronsko izvještavanje o plovilu.</w:t>
      </w:r>
    </w:p>
    <w:p w14:paraId="15B0AFF6"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Poslove iz stava 1 ovog člana obavlja organ uprave nadležan za poslove pomorske sigurnosti (u daljem tekstu: Organ uprave).</w:t>
      </w:r>
    </w:p>
    <w:p w14:paraId="365B3C58"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Organ uprave priprema i objavljuje RIS priručnik, koji obuhvata najmanje: popis RIS usluga i uputstva o njihovom korišćenju; operativne postupke; metode procjene saobraćajne situacije; komunikacione postupke između RIS-a i plovila; postupanje u slučaju nesreće i zagađenja; i popis RIS korisnika i njihovih korisničkih prava.</w:t>
      </w:r>
    </w:p>
    <w:p w14:paraId="6526DCD9"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Operativno upravljanje saobraćajem sprovodi se kao dvadesetčetvoročasovna služba, sedam dana u nedjelji, tokom cijele godine.</w:t>
      </w:r>
    </w:p>
    <w:p w14:paraId="1EF36BB7"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Izuzetno, ako je saobraćaj manjeg intenziteta ili se odvija samo danju, Organ uprave može organizovati drugačiji režim rada.</w:t>
      </w:r>
    </w:p>
    <w:p w14:paraId="7B78211F"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Do uspostavljanja RIS-a u skladu sa ovim zakonom, na Skadarskom jezeru se, radi nadzora i upravljanja saobraćajem, nastavlja sa primjenom sistema za nadzor i upravljanje pomorskim saobraćajem (VTS), uspostavljenog u skladu sa zakonom kojim se uređuje sigurnost pomorske plovidbe.</w:t>
      </w:r>
    </w:p>
    <w:p w14:paraId="4A9B93B4" w14:textId="77777777" w:rsidR="008C1B85" w:rsidRPr="00ED05B0" w:rsidRDefault="008C1B85" w:rsidP="008C1B85">
      <w:pPr>
        <w:ind w:firstLine="720"/>
        <w:jc w:val="both"/>
        <w:rPr>
          <w:rFonts w:ascii="Arial" w:hAnsi="Arial" w:cs="Arial"/>
          <w:sz w:val="22"/>
          <w:szCs w:val="22"/>
        </w:rPr>
      </w:pPr>
    </w:p>
    <w:p w14:paraId="7E983A96" w14:textId="77777777" w:rsidR="008C1B85" w:rsidRPr="00ED05B0" w:rsidRDefault="008C1B85" w:rsidP="008C1B85">
      <w:pPr>
        <w:jc w:val="center"/>
        <w:rPr>
          <w:rFonts w:ascii="Arial" w:hAnsi="Arial" w:cs="Arial"/>
          <w:sz w:val="22"/>
          <w:szCs w:val="22"/>
        </w:rPr>
      </w:pPr>
      <w:r>
        <w:rPr>
          <w:rFonts w:ascii="Arial" w:hAnsi="Arial" w:cs="Arial"/>
          <w:b/>
          <w:sz w:val="22"/>
          <w:szCs w:val="22"/>
        </w:rPr>
        <w:t>Tehničke specifikacije</w:t>
      </w:r>
    </w:p>
    <w:p w14:paraId="310C7BC3" w14:textId="77777777" w:rsidR="008C1B85" w:rsidRPr="00ED05B0" w:rsidRDefault="008C1B85" w:rsidP="008C1B85">
      <w:pPr>
        <w:jc w:val="center"/>
        <w:rPr>
          <w:rFonts w:ascii="Arial" w:hAnsi="Arial" w:cs="Arial"/>
          <w:b/>
          <w:sz w:val="22"/>
          <w:szCs w:val="22"/>
        </w:rPr>
      </w:pPr>
      <w:r>
        <w:rPr>
          <w:rFonts w:ascii="Arial" w:hAnsi="Arial" w:cs="Arial"/>
          <w:b/>
          <w:sz w:val="22"/>
          <w:szCs w:val="22"/>
        </w:rPr>
        <w:t>Član 176</w:t>
      </w:r>
    </w:p>
    <w:p w14:paraId="46F4B7A3" w14:textId="77777777" w:rsidR="008C1B85" w:rsidRPr="00ED05B0" w:rsidRDefault="008C1B85" w:rsidP="008C1B85">
      <w:pPr>
        <w:jc w:val="center"/>
        <w:rPr>
          <w:rFonts w:ascii="Arial" w:hAnsi="Arial" w:cs="Arial"/>
          <w:sz w:val="22"/>
          <w:szCs w:val="22"/>
        </w:rPr>
      </w:pPr>
    </w:p>
    <w:p w14:paraId="3535D337"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Radi podrške RIS-u i obezbjeđivanja interoperabilnosti usluga, primjenjuju se tehničke specifikacije utvrđene u najnovijem izdanju evropskog standarda za riječne informacione servise (ES-RIS), koji donosi CESNI, a koje obuhvataju naročito sljedeće oblasti:</w:t>
      </w:r>
    </w:p>
    <w:p w14:paraId="6CF4A724" w14:textId="77777777" w:rsidR="008C1B85" w:rsidRPr="00ED05B0" w:rsidRDefault="008C1B85" w:rsidP="008C1B85">
      <w:pPr>
        <w:jc w:val="both"/>
        <w:rPr>
          <w:rFonts w:ascii="Arial" w:hAnsi="Arial" w:cs="Arial"/>
          <w:sz w:val="22"/>
          <w:szCs w:val="22"/>
        </w:rPr>
      </w:pPr>
      <w:r>
        <w:rPr>
          <w:rFonts w:ascii="Arial" w:hAnsi="Arial" w:cs="Arial"/>
          <w:sz w:val="22"/>
          <w:szCs w:val="22"/>
        </w:rPr>
        <w:t>1) elektronski prikaz navigacionih karata i informacioni sistem za unutrašnju plovidbu (Inland ECDIS);</w:t>
      </w:r>
    </w:p>
    <w:p w14:paraId="00BCF8D5" w14:textId="77777777" w:rsidR="008C1B85" w:rsidRPr="00ED05B0" w:rsidRDefault="008C1B85" w:rsidP="008C1B85">
      <w:pPr>
        <w:jc w:val="both"/>
        <w:rPr>
          <w:rFonts w:ascii="Arial" w:hAnsi="Arial" w:cs="Arial"/>
          <w:sz w:val="22"/>
          <w:szCs w:val="22"/>
        </w:rPr>
      </w:pPr>
      <w:r>
        <w:rPr>
          <w:rFonts w:ascii="Arial" w:hAnsi="Arial" w:cs="Arial"/>
          <w:sz w:val="22"/>
          <w:szCs w:val="22"/>
        </w:rPr>
        <w:t>2) elektronsko izvještavanje sa plovila;</w:t>
      </w:r>
    </w:p>
    <w:p w14:paraId="6CA2B474" w14:textId="77777777" w:rsidR="008C1B85" w:rsidRPr="00ED05B0" w:rsidRDefault="008C1B85" w:rsidP="008C1B85">
      <w:pPr>
        <w:jc w:val="both"/>
        <w:rPr>
          <w:rFonts w:ascii="Arial" w:hAnsi="Arial" w:cs="Arial"/>
          <w:sz w:val="22"/>
          <w:szCs w:val="22"/>
        </w:rPr>
      </w:pPr>
      <w:r>
        <w:rPr>
          <w:rFonts w:ascii="Arial" w:hAnsi="Arial" w:cs="Arial"/>
          <w:sz w:val="22"/>
          <w:szCs w:val="22"/>
        </w:rPr>
        <w:t>3) obavještenja zapovjedniku, odnosno licu koje upravlja plovilom;</w:t>
      </w:r>
    </w:p>
    <w:p w14:paraId="38F1C55F" w14:textId="77777777" w:rsidR="008C1B85" w:rsidRPr="00ED05B0" w:rsidRDefault="008C1B85" w:rsidP="008C1B85">
      <w:pPr>
        <w:jc w:val="both"/>
        <w:rPr>
          <w:rFonts w:ascii="Arial" w:hAnsi="Arial" w:cs="Arial"/>
          <w:sz w:val="22"/>
          <w:szCs w:val="22"/>
        </w:rPr>
      </w:pPr>
      <w:r>
        <w:rPr>
          <w:rFonts w:ascii="Arial" w:hAnsi="Arial" w:cs="Arial"/>
          <w:sz w:val="22"/>
          <w:szCs w:val="22"/>
        </w:rPr>
        <w:t>4) sisteme za praćenje i određivanje položaja plovila;</w:t>
      </w:r>
    </w:p>
    <w:p w14:paraId="2E2D9CDD" w14:textId="77777777" w:rsidR="008C1B85" w:rsidRPr="00ED05B0" w:rsidRDefault="008C1B85" w:rsidP="008C1B85">
      <w:pPr>
        <w:jc w:val="both"/>
        <w:rPr>
          <w:rFonts w:ascii="Arial" w:hAnsi="Arial" w:cs="Arial"/>
          <w:sz w:val="22"/>
          <w:szCs w:val="22"/>
        </w:rPr>
      </w:pPr>
      <w:r>
        <w:rPr>
          <w:rFonts w:ascii="Arial" w:hAnsi="Arial" w:cs="Arial"/>
          <w:sz w:val="22"/>
          <w:szCs w:val="22"/>
        </w:rPr>
        <w:t>5) usklađenost opreme potrebne za korišćenje RIS-a;</w:t>
      </w:r>
    </w:p>
    <w:p w14:paraId="26E78B7A" w14:textId="77777777" w:rsidR="008C1B85" w:rsidRPr="00ED05B0" w:rsidRDefault="008C1B85" w:rsidP="008C1B85">
      <w:pPr>
        <w:jc w:val="both"/>
        <w:rPr>
          <w:rFonts w:ascii="Arial" w:hAnsi="Arial" w:cs="Arial"/>
          <w:sz w:val="22"/>
          <w:szCs w:val="22"/>
        </w:rPr>
      </w:pPr>
      <w:r>
        <w:rPr>
          <w:rFonts w:ascii="Arial" w:hAnsi="Arial" w:cs="Arial"/>
          <w:sz w:val="22"/>
          <w:szCs w:val="22"/>
        </w:rPr>
        <w:t>6) rad evropskog okruženja RIS-a;</w:t>
      </w:r>
    </w:p>
    <w:p w14:paraId="1BDE7BD9" w14:textId="77777777" w:rsidR="008C1B85" w:rsidRPr="00ED05B0" w:rsidRDefault="008C1B85" w:rsidP="008C1B85">
      <w:pPr>
        <w:jc w:val="both"/>
        <w:rPr>
          <w:rFonts w:ascii="Arial" w:hAnsi="Arial" w:cs="Arial"/>
          <w:sz w:val="22"/>
          <w:szCs w:val="22"/>
        </w:rPr>
      </w:pPr>
      <w:r>
        <w:rPr>
          <w:rFonts w:ascii="Arial" w:hAnsi="Arial" w:cs="Arial"/>
          <w:sz w:val="22"/>
          <w:szCs w:val="22"/>
        </w:rPr>
        <w:t>7) povezivanje i razmjenu informacija sa bazama podataka Evropske unije (ERDMS);</w:t>
      </w:r>
    </w:p>
    <w:p w14:paraId="4141F3F9" w14:textId="77777777" w:rsidR="008C1B85" w:rsidRPr="00ED05B0" w:rsidRDefault="008C1B85" w:rsidP="008C1B85">
      <w:pPr>
        <w:jc w:val="both"/>
        <w:rPr>
          <w:rFonts w:ascii="Arial" w:hAnsi="Arial" w:cs="Arial"/>
          <w:sz w:val="22"/>
          <w:szCs w:val="22"/>
        </w:rPr>
      </w:pPr>
      <w:r>
        <w:rPr>
          <w:rFonts w:ascii="Arial" w:hAnsi="Arial" w:cs="Arial"/>
          <w:sz w:val="22"/>
          <w:szCs w:val="22"/>
        </w:rPr>
        <w:t>8) standardizovani interfejs za informatičke platforme za druge vidove prevoza;</w:t>
      </w:r>
    </w:p>
    <w:p w14:paraId="1A395D85" w14:textId="77777777" w:rsidR="008C1B85" w:rsidRPr="00ED05B0" w:rsidRDefault="008C1B85" w:rsidP="008C1B85">
      <w:pPr>
        <w:jc w:val="both"/>
        <w:rPr>
          <w:rFonts w:ascii="Arial" w:hAnsi="Arial" w:cs="Arial"/>
          <w:sz w:val="22"/>
          <w:szCs w:val="22"/>
        </w:rPr>
      </w:pPr>
      <w:r>
        <w:rPr>
          <w:rFonts w:ascii="Arial" w:hAnsi="Arial" w:cs="Arial"/>
          <w:sz w:val="22"/>
          <w:szCs w:val="22"/>
        </w:rPr>
        <w:t>9) standardizovani interfejs između evropskog okruženja RIS-a i luka, kao i pametnih sistema infrastrukture plovnog puta;</w:t>
      </w:r>
    </w:p>
    <w:p w14:paraId="25C5646D" w14:textId="77777777" w:rsidR="008C1B85" w:rsidRPr="00ED05B0" w:rsidRDefault="008C1B85" w:rsidP="008C1B85">
      <w:pPr>
        <w:jc w:val="both"/>
        <w:rPr>
          <w:rFonts w:ascii="Arial" w:hAnsi="Arial" w:cs="Arial"/>
          <w:sz w:val="22"/>
          <w:szCs w:val="22"/>
        </w:rPr>
      </w:pPr>
      <w:r>
        <w:rPr>
          <w:rFonts w:ascii="Arial" w:hAnsi="Arial" w:cs="Arial"/>
          <w:sz w:val="22"/>
          <w:szCs w:val="22"/>
        </w:rPr>
        <w:t>10) podatke za plovidbu i planiranje putovanja na plovnom putu.</w:t>
      </w:r>
    </w:p>
    <w:p w14:paraId="20AA6A6A" w14:textId="77777777" w:rsidR="008C1B85" w:rsidRPr="00ED05B0" w:rsidRDefault="008C1B85" w:rsidP="008C1B85">
      <w:pPr>
        <w:jc w:val="center"/>
        <w:rPr>
          <w:rFonts w:ascii="Arial" w:hAnsi="Arial" w:cs="Arial"/>
          <w:b/>
          <w:sz w:val="22"/>
          <w:szCs w:val="22"/>
        </w:rPr>
      </w:pPr>
    </w:p>
    <w:p w14:paraId="44C11C8E" w14:textId="77777777" w:rsidR="008C1B85" w:rsidRPr="00ED05B0" w:rsidRDefault="008C1B85" w:rsidP="008C1B85">
      <w:pPr>
        <w:jc w:val="center"/>
        <w:rPr>
          <w:rFonts w:ascii="Arial" w:hAnsi="Arial" w:cs="Arial"/>
          <w:sz w:val="22"/>
          <w:szCs w:val="22"/>
        </w:rPr>
      </w:pPr>
      <w:r>
        <w:rPr>
          <w:rFonts w:ascii="Arial" w:hAnsi="Arial" w:cs="Arial"/>
          <w:b/>
          <w:sz w:val="22"/>
          <w:szCs w:val="22"/>
        </w:rPr>
        <w:t>Satelitsko određivanje položaja</w:t>
      </w:r>
    </w:p>
    <w:p w14:paraId="3F714855" w14:textId="77777777" w:rsidR="008C1B85" w:rsidRPr="00ED05B0" w:rsidRDefault="008C1B85" w:rsidP="008C1B85">
      <w:pPr>
        <w:jc w:val="center"/>
        <w:rPr>
          <w:rFonts w:ascii="Arial" w:hAnsi="Arial" w:cs="Arial"/>
          <w:b/>
          <w:sz w:val="22"/>
          <w:szCs w:val="22"/>
        </w:rPr>
      </w:pPr>
      <w:r>
        <w:rPr>
          <w:rFonts w:ascii="Arial" w:hAnsi="Arial" w:cs="Arial"/>
          <w:b/>
          <w:sz w:val="22"/>
          <w:szCs w:val="22"/>
        </w:rPr>
        <w:t>Član 177</w:t>
      </w:r>
    </w:p>
    <w:p w14:paraId="77F0A910" w14:textId="77777777" w:rsidR="008C1B85" w:rsidRPr="00ED05B0" w:rsidRDefault="008C1B85" w:rsidP="008C1B85">
      <w:pPr>
        <w:jc w:val="center"/>
        <w:rPr>
          <w:rFonts w:ascii="Arial" w:hAnsi="Arial" w:cs="Arial"/>
          <w:sz w:val="22"/>
          <w:szCs w:val="22"/>
        </w:rPr>
      </w:pPr>
    </w:p>
    <w:p w14:paraId="6692AFE4"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Za potrebe RIS-a, kada je neophodno precizno određivanje položaja, koriste se satelitski sistemi za određivanje položaja i navigaciju, kao što su navigacione usluge sistema "Galileo", uključujući usluge visoke preciznosti i autentifikaciju navigacionih poruka otvorenih usluga, kao i Evropski geostacionarni navigacioni servis (EGNOS).</w:t>
      </w:r>
    </w:p>
    <w:p w14:paraId="24729905"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Za potrebe aplikacija i usluga koje se zasnivaju na podacima prikupljenim posmatranjem Zemlje, koriste se podaci, informacije i usluge programa "Copernicus".</w:t>
      </w:r>
    </w:p>
    <w:p w14:paraId="35A14178" w14:textId="77777777" w:rsidR="008C1B85" w:rsidRPr="00ED05B0" w:rsidRDefault="008C1B85" w:rsidP="008C1B85">
      <w:pPr>
        <w:jc w:val="center"/>
        <w:rPr>
          <w:rFonts w:ascii="Arial" w:hAnsi="Arial" w:cs="Arial"/>
          <w:b/>
          <w:sz w:val="22"/>
          <w:szCs w:val="22"/>
        </w:rPr>
      </w:pPr>
    </w:p>
    <w:p w14:paraId="4E4F532B" w14:textId="3FBFA171" w:rsidR="008C1B85" w:rsidRPr="00ED05B0" w:rsidRDefault="008C1B85" w:rsidP="008C1B85">
      <w:pPr>
        <w:jc w:val="center"/>
        <w:rPr>
          <w:rFonts w:ascii="Arial" w:hAnsi="Arial" w:cs="Arial"/>
          <w:sz w:val="22"/>
          <w:szCs w:val="22"/>
        </w:rPr>
      </w:pPr>
      <w:r>
        <w:rPr>
          <w:rFonts w:ascii="Arial" w:hAnsi="Arial" w:cs="Arial"/>
          <w:b/>
          <w:sz w:val="22"/>
          <w:szCs w:val="22"/>
        </w:rPr>
        <w:t>Homologacija opreme RIS</w:t>
      </w:r>
    </w:p>
    <w:p w14:paraId="54366D97" w14:textId="77777777" w:rsidR="008C1B85" w:rsidRPr="00ED05B0" w:rsidRDefault="008C1B85" w:rsidP="008C1B85">
      <w:pPr>
        <w:jc w:val="center"/>
        <w:rPr>
          <w:rFonts w:ascii="Arial" w:hAnsi="Arial" w:cs="Arial"/>
          <w:b/>
          <w:sz w:val="22"/>
          <w:szCs w:val="22"/>
        </w:rPr>
      </w:pPr>
      <w:r>
        <w:rPr>
          <w:rFonts w:ascii="Arial" w:hAnsi="Arial" w:cs="Arial"/>
          <w:b/>
          <w:sz w:val="22"/>
          <w:szCs w:val="22"/>
        </w:rPr>
        <w:t>Član 178</w:t>
      </w:r>
    </w:p>
    <w:p w14:paraId="471712F2" w14:textId="77777777" w:rsidR="008C1B85" w:rsidRPr="00ED05B0" w:rsidRDefault="008C1B85" w:rsidP="008C1B85">
      <w:pPr>
        <w:jc w:val="center"/>
        <w:rPr>
          <w:rFonts w:ascii="Arial" w:hAnsi="Arial" w:cs="Arial"/>
          <w:sz w:val="22"/>
          <w:szCs w:val="22"/>
        </w:rPr>
      </w:pPr>
    </w:p>
    <w:p w14:paraId="5B3EA6A1"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Oprema i programski softver za RIS, prije stavljanja u upotrebu, moraju biti homologovani u skladu sa tehničkim specifikacijama, ako to zahtijevaju sigurnost plovidbe i odgovarajući tehnički propisi.</w:t>
      </w:r>
    </w:p>
    <w:p w14:paraId="0D8B4ABA"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lastRenderedPageBreak/>
        <w:t>Ministarstvo obavještava Evropsku komisiju o organu nadležnom za sprovođenje postupka homologacije iz stava 1 ovog člana.</w:t>
      </w:r>
    </w:p>
    <w:p w14:paraId="33BE8C0D"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Crna Gora priznaje homologacije koje su izdala nadležna tijela drugih država, u skladu sa principom uzajamnog priznavanja, pod uslovom da su izdate na osnovu istovjetnih ili ekvivalentnih tehničkih specifikacija.</w:t>
      </w:r>
    </w:p>
    <w:p w14:paraId="300F9754"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Ministarstvo može ovlastiti organ nadležan za sprovođenje postupka homologacije iz stava 1 ovog člana.</w:t>
      </w:r>
    </w:p>
    <w:p w14:paraId="3FE73E99" w14:textId="77777777" w:rsidR="00ED1C12" w:rsidRDefault="00ED1C12" w:rsidP="008C1B85">
      <w:pPr>
        <w:jc w:val="center"/>
        <w:rPr>
          <w:rFonts w:ascii="Arial" w:hAnsi="Arial" w:cs="Arial"/>
          <w:b/>
          <w:sz w:val="22"/>
          <w:szCs w:val="22"/>
        </w:rPr>
      </w:pPr>
    </w:p>
    <w:p w14:paraId="612D4BBA" w14:textId="3E6EE8D6" w:rsidR="008C1B85" w:rsidRPr="00ED05B0" w:rsidRDefault="008C1B85" w:rsidP="008C1B85">
      <w:pPr>
        <w:jc w:val="center"/>
        <w:rPr>
          <w:rFonts w:ascii="Arial" w:hAnsi="Arial" w:cs="Arial"/>
          <w:sz w:val="22"/>
          <w:szCs w:val="22"/>
        </w:rPr>
      </w:pPr>
      <w:r>
        <w:rPr>
          <w:rFonts w:ascii="Arial" w:hAnsi="Arial" w:cs="Arial"/>
          <w:b/>
          <w:sz w:val="22"/>
          <w:szCs w:val="22"/>
        </w:rPr>
        <w:t>Nadležni organi</w:t>
      </w:r>
    </w:p>
    <w:p w14:paraId="21BF1316" w14:textId="77777777" w:rsidR="008C1B85" w:rsidRPr="00ED05B0" w:rsidRDefault="008C1B85" w:rsidP="008C1B85">
      <w:pPr>
        <w:jc w:val="center"/>
        <w:rPr>
          <w:rFonts w:ascii="Arial" w:hAnsi="Arial" w:cs="Arial"/>
          <w:b/>
          <w:sz w:val="22"/>
          <w:szCs w:val="22"/>
        </w:rPr>
      </w:pPr>
      <w:r>
        <w:rPr>
          <w:rFonts w:ascii="Arial" w:hAnsi="Arial" w:cs="Arial"/>
          <w:b/>
          <w:sz w:val="22"/>
          <w:szCs w:val="22"/>
        </w:rPr>
        <w:t>Član 179</w:t>
      </w:r>
    </w:p>
    <w:p w14:paraId="3A4BF7C7" w14:textId="77777777" w:rsidR="008C1B85" w:rsidRPr="00ED05B0" w:rsidRDefault="008C1B85" w:rsidP="008C1B85">
      <w:pPr>
        <w:jc w:val="center"/>
        <w:rPr>
          <w:rFonts w:ascii="Arial" w:hAnsi="Arial" w:cs="Arial"/>
          <w:sz w:val="22"/>
          <w:szCs w:val="22"/>
        </w:rPr>
      </w:pPr>
    </w:p>
    <w:p w14:paraId="0F6D5D65"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Organ uprave je nadležan za:</w:t>
      </w:r>
    </w:p>
    <w:p w14:paraId="71A4A5D5" w14:textId="77777777" w:rsidR="008C1B85" w:rsidRPr="00ED05B0" w:rsidRDefault="008C1B85" w:rsidP="008C1B85">
      <w:pPr>
        <w:jc w:val="both"/>
        <w:rPr>
          <w:rFonts w:ascii="Arial" w:hAnsi="Arial" w:cs="Arial"/>
          <w:sz w:val="22"/>
          <w:szCs w:val="22"/>
        </w:rPr>
      </w:pPr>
      <w:r>
        <w:rPr>
          <w:rFonts w:ascii="Arial" w:hAnsi="Arial" w:cs="Arial"/>
          <w:sz w:val="22"/>
          <w:szCs w:val="22"/>
        </w:rPr>
        <w:t>1) primjenu RIS-a;</w:t>
      </w:r>
    </w:p>
    <w:p w14:paraId="547ADAC8" w14:textId="77777777" w:rsidR="008C1B85" w:rsidRPr="00ED05B0" w:rsidRDefault="008C1B85" w:rsidP="008C1B85">
      <w:pPr>
        <w:jc w:val="both"/>
        <w:rPr>
          <w:rFonts w:ascii="Arial" w:hAnsi="Arial" w:cs="Arial"/>
          <w:sz w:val="22"/>
          <w:szCs w:val="22"/>
        </w:rPr>
      </w:pPr>
      <w:r>
        <w:rPr>
          <w:rFonts w:ascii="Arial" w:hAnsi="Arial" w:cs="Arial"/>
          <w:sz w:val="22"/>
          <w:szCs w:val="22"/>
        </w:rPr>
        <w:t>2) međunarodnu razmjenu podataka;</w:t>
      </w:r>
    </w:p>
    <w:p w14:paraId="082814FC" w14:textId="77777777" w:rsidR="008C1B85" w:rsidRPr="00ED05B0" w:rsidRDefault="008C1B85" w:rsidP="008C1B85">
      <w:pPr>
        <w:jc w:val="both"/>
        <w:rPr>
          <w:rFonts w:ascii="Arial" w:hAnsi="Arial" w:cs="Arial"/>
          <w:sz w:val="22"/>
          <w:szCs w:val="22"/>
        </w:rPr>
      </w:pPr>
      <w:r>
        <w:rPr>
          <w:rFonts w:ascii="Arial" w:hAnsi="Arial" w:cs="Arial"/>
          <w:sz w:val="22"/>
          <w:szCs w:val="22"/>
        </w:rPr>
        <w:t>3) rad i održavanje evropskog okruženja RIS-a;</w:t>
      </w:r>
    </w:p>
    <w:p w14:paraId="04B9B15C" w14:textId="77777777" w:rsidR="008C1B85" w:rsidRPr="00ED05B0" w:rsidRDefault="008C1B85" w:rsidP="008C1B85">
      <w:pPr>
        <w:jc w:val="both"/>
        <w:rPr>
          <w:rFonts w:ascii="Arial" w:hAnsi="Arial" w:cs="Arial"/>
          <w:sz w:val="22"/>
          <w:szCs w:val="22"/>
        </w:rPr>
      </w:pPr>
      <w:r>
        <w:rPr>
          <w:rFonts w:ascii="Arial" w:hAnsi="Arial" w:cs="Arial"/>
          <w:sz w:val="22"/>
          <w:szCs w:val="22"/>
        </w:rPr>
        <w:t>4) postupanje po zahtjevima i povratnim informacijama korisnika RIS-a.</w:t>
      </w:r>
    </w:p>
    <w:p w14:paraId="62D5D788"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Ministarstvo obavještava Evropsku komisiju o nadležnostima iz stava 1 ovog člana, u roku od 90 dana od dana pristupanja Crne Gore Evropskoj uniji.</w:t>
      </w:r>
    </w:p>
    <w:p w14:paraId="40BA76B1" w14:textId="77777777" w:rsidR="008C1B85" w:rsidRPr="00ED05B0" w:rsidRDefault="008C1B85" w:rsidP="008C1B85">
      <w:pPr>
        <w:jc w:val="center"/>
        <w:rPr>
          <w:rFonts w:ascii="Arial" w:hAnsi="Arial" w:cs="Arial"/>
          <w:b/>
          <w:sz w:val="22"/>
          <w:szCs w:val="22"/>
        </w:rPr>
      </w:pPr>
    </w:p>
    <w:p w14:paraId="4B32CAA1" w14:textId="77777777" w:rsidR="008C1B85" w:rsidRPr="00ED05B0" w:rsidRDefault="008C1B85" w:rsidP="008C1B85">
      <w:pPr>
        <w:jc w:val="center"/>
        <w:rPr>
          <w:rFonts w:ascii="Arial" w:hAnsi="Arial" w:cs="Arial"/>
          <w:sz w:val="22"/>
          <w:szCs w:val="22"/>
        </w:rPr>
      </w:pPr>
      <w:r>
        <w:rPr>
          <w:rFonts w:ascii="Arial" w:hAnsi="Arial" w:cs="Arial"/>
          <w:b/>
          <w:sz w:val="22"/>
          <w:szCs w:val="22"/>
        </w:rPr>
        <w:t>Mehanizam za povratne informacije</w:t>
      </w:r>
    </w:p>
    <w:p w14:paraId="769457E7" w14:textId="77777777" w:rsidR="008C1B85" w:rsidRPr="00ED05B0" w:rsidRDefault="008C1B85" w:rsidP="008C1B85">
      <w:pPr>
        <w:jc w:val="center"/>
        <w:rPr>
          <w:rFonts w:ascii="Arial" w:hAnsi="Arial" w:cs="Arial"/>
          <w:b/>
          <w:sz w:val="22"/>
          <w:szCs w:val="22"/>
        </w:rPr>
      </w:pPr>
      <w:r>
        <w:rPr>
          <w:rFonts w:ascii="Arial" w:hAnsi="Arial" w:cs="Arial"/>
          <w:b/>
          <w:sz w:val="22"/>
          <w:szCs w:val="22"/>
        </w:rPr>
        <w:t>Član 180</w:t>
      </w:r>
    </w:p>
    <w:p w14:paraId="33FD3BD2" w14:textId="77777777" w:rsidR="008C1B85" w:rsidRPr="00ED05B0" w:rsidRDefault="008C1B85" w:rsidP="008C1B85">
      <w:pPr>
        <w:jc w:val="center"/>
        <w:rPr>
          <w:rFonts w:ascii="Arial" w:hAnsi="Arial" w:cs="Arial"/>
          <w:sz w:val="22"/>
          <w:szCs w:val="22"/>
        </w:rPr>
      </w:pPr>
    </w:p>
    <w:p w14:paraId="14ECA75B"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Organ uprave uspostavlja djelotvoran, jednostavan i pristupačan postupak za postupanje po povratnim informacijama korisnika RIS-a.</w:t>
      </w:r>
    </w:p>
    <w:p w14:paraId="55DD0D26"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Postupanje po povratnim informacijama iz stava 1 ovog člana je nepristrasno i transparentno, uz izbjegavanje sukoba interesa i poštovanje prava na slobodno poslovanje.</w:t>
      </w:r>
    </w:p>
    <w:p w14:paraId="1C4E4266"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Povratne informacije korisnika RIS-a dostavljaju se putem evropskog okruženja RIS-a.</w:t>
      </w:r>
    </w:p>
    <w:p w14:paraId="0156037F"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Organ uprave pravovremeno informiše korisnike RIS-a o načinu i mjestu podnošenja povratnih informacija, i pruža povratnu informaciju podnosiocu o preduzetim radnjama.</w:t>
      </w:r>
    </w:p>
    <w:p w14:paraId="5BD0DAB4" w14:textId="77777777" w:rsidR="008C1B85" w:rsidRPr="00ED05B0" w:rsidRDefault="008C1B85" w:rsidP="008C1B85">
      <w:pPr>
        <w:jc w:val="center"/>
        <w:rPr>
          <w:rFonts w:ascii="Arial" w:hAnsi="Arial" w:cs="Arial"/>
          <w:b/>
          <w:sz w:val="22"/>
          <w:szCs w:val="22"/>
        </w:rPr>
      </w:pPr>
    </w:p>
    <w:p w14:paraId="766314BD" w14:textId="77777777" w:rsidR="008C1B85" w:rsidRPr="00ED05B0" w:rsidRDefault="008C1B85" w:rsidP="008C1B85">
      <w:pPr>
        <w:jc w:val="center"/>
        <w:rPr>
          <w:rFonts w:ascii="Arial" w:hAnsi="Arial" w:cs="Arial"/>
          <w:sz w:val="22"/>
          <w:szCs w:val="22"/>
        </w:rPr>
      </w:pPr>
      <w:r>
        <w:rPr>
          <w:rFonts w:ascii="Arial" w:hAnsi="Arial" w:cs="Arial"/>
          <w:b/>
          <w:sz w:val="22"/>
          <w:szCs w:val="22"/>
        </w:rPr>
        <w:t>Privatnost, sigurnost informacija i obrada ličnih podataka</w:t>
      </w:r>
    </w:p>
    <w:p w14:paraId="521F8ACC" w14:textId="77777777" w:rsidR="008C1B85" w:rsidRPr="00ED05B0" w:rsidRDefault="008C1B85" w:rsidP="008C1B85">
      <w:pPr>
        <w:jc w:val="center"/>
        <w:rPr>
          <w:rFonts w:ascii="Arial" w:hAnsi="Arial" w:cs="Arial"/>
          <w:b/>
          <w:sz w:val="22"/>
          <w:szCs w:val="22"/>
        </w:rPr>
      </w:pPr>
      <w:r>
        <w:rPr>
          <w:rFonts w:ascii="Arial" w:hAnsi="Arial" w:cs="Arial"/>
          <w:b/>
          <w:sz w:val="22"/>
          <w:szCs w:val="22"/>
        </w:rPr>
        <w:t>Član 181</w:t>
      </w:r>
    </w:p>
    <w:p w14:paraId="1F1CA2EE" w14:textId="77777777" w:rsidR="008C1B85" w:rsidRPr="00ED05B0" w:rsidRDefault="008C1B85" w:rsidP="008C1B85">
      <w:pPr>
        <w:jc w:val="center"/>
        <w:rPr>
          <w:rFonts w:ascii="Arial" w:hAnsi="Arial" w:cs="Arial"/>
          <w:sz w:val="22"/>
          <w:szCs w:val="22"/>
        </w:rPr>
      </w:pPr>
    </w:p>
    <w:p w14:paraId="28A350BD"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Organ uprave preduzima potrebne tehničke i organizacione mjere, u skladu sa propisima kojima se uređuje informaciona sigurnost i zaštita podataka, radi zaštite podataka i evidencija RIS-a od neovlašćenog pristupa, izmjene, gubitka ili zloupotrebe.</w:t>
      </w:r>
    </w:p>
    <w:p w14:paraId="1C5D390E"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Mjere iz stava 1 ovog člana obezbjeđuju povjerljivost komercijalnih i drugih povjerljivih informacija razmijenjenih u skladu sa ovim zakonom.</w:t>
      </w:r>
    </w:p>
    <w:p w14:paraId="3F62921F"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Obrada ličnih podataka vrši se samo ako je nužna za funkcionisanje aplikacija RIS-a, i to isključivo radi obezbjeđivanja usklađenog, interoperabilnog i pristupačnog RIS-a, kao i radi standardizovanog povezivanja sa sistemima upravljanja saobraćajem u drugim vidovima prevoza, u skladu sa propisima kojima se uređuje zaštita ličnih podataka.</w:t>
      </w:r>
    </w:p>
    <w:p w14:paraId="438C8667" w14:textId="77777777" w:rsidR="008C1B85" w:rsidRPr="00ED05B0" w:rsidRDefault="008C1B85" w:rsidP="008C1B85">
      <w:pPr>
        <w:jc w:val="center"/>
        <w:rPr>
          <w:rFonts w:ascii="Arial" w:hAnsi="Arial" w:cs="Arial"/>
          <w:b/>
          <w:sz w:val="22"/>
          <w:szCs w:val="22"/>
        </w:rPr>
      </w:pPr>
    </w:p>
    <w:p w14:paraId="010D00C7" w14:textId="77777777" w:rsidR="008C1B85" w:rsidRPr="00ED05B0" w:rsidRDefault="008C1B85" w:rsidP="008C1B85">
      <w:pPr>
        <w:jc w:val="center"/>
        <w:rPr>
          <w:rFonts w:ascii="Arial" w:hAnsi="Arial" w:cs="Arial"/>
          <w:sz w:val="22"/>
          <w:szCs w:val="22"/>
        </w:rPr>
      </w:pPr>
      <w:r>
        <w:rPr>
          <w:rFonts w:ascii="Arial" w:hAnsi="Arial" w:cs="Arial"/>
          <w:b/>
          <w:sz w:val="22"/>
          <w:szCs w:val="22"/>
        </w:rPr>
        <w:t>Obaveze plovila u RIS-u</w:t>
      </w:r>
    </w:p>
    <w:p w14:paraId="6AE38039" w14:textId="77777777" w:rsidR="008C1B85" w:rsidRPr="00ED05B0" w:rsidRDefault="008C1B85" w:rsidP="008C1B85">
      <w:pPr>
        <w:jc w:val="center"/>
        <w:rPr>
          <w:rFonts w:ascii="Arial" w:hAnsi="Arial" w:cs="Arial"/>
          <w:b/>
          <w:sz w:val="22"/>
          <w:szCs w:val="22"/>
        </w:rPr>
      </w:pPr>
      <w:r>
        <w:rPr>
          <w:rFonts w:ascii="Arial" w:hAnsi="Arial" w:cs="Arial"/>
          <w:b/>
          <w:sz w:val="22"/>
          <w:szCs w:val="22"/>
        </w:rPr>
        <w:t>Član 182</w:t>
      </w:r>
    </w:p>
    <w:p w14:paraId="34BAF1D0" w14:textId="77777777" w:rsidR="008C1B85" w:rsidRPr="00ED05B0" w:rsidRDefault="008C1B85" w:rsidP="008C1B85">
      <w:pPr>
        <w:jc w:val="center"/>
        <w:rPr>
          <w:rFonts w:ascii="Arial" w:hAnsi="Arial" w:cs="Arial"/>
          <w:sz w:val="22"/>
          <w:szCs w:val="22"/>
        </w:rPr>
      </w:pPr>
    </w:p>
    <w:p w14:paraId="02DB752F"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Plovila koja plove ili se nalaze u području nadzora i upravljanja vodnim saobraćajem dužna su da:</w:t>
      </w:r>
    </w:p>
    <w:p w14:paraId="382B3D87" w14:textId="77777777" w:rsidR="008C1B85" w:rsidRPr="00ED05B0" w:rsidRDefault="008C1B85" w:rsidP="008C1B85">
      <w:pPr>
        <w:jc w:val="both"/>
        <w:rPr>
          <w:rFonts w:ascii="Arial" w:hAnsi="Arial" w:cs="Arial"/>
          <w:sz w:val="22"/>
          <w:szCs w:val="22"/>
        </w:rPr>
      </w:pPr>
      <w:r>
        <w:rPr>
          <w:rFonts w:ascii="Arial" w:hAnsi="Arial" w:cs="Arial"/>
          <w:sz w:val="22"/>
          <w:szCs w:val="22"/>
        </w:rPr>
        <w:t>1) postupaju prema pravilima plovidbe propisanim međunarodnim ugovorima, ovim zakonom i propisima donesenim na osnovu ovog zakona;</w:t>
      </w:r>
    </w:p>
    <w:p w14:paraId="6DE43963" w14:textId="77777777" w:rsidR="008C1B85" w:rsidRPr="00ED05B0" w:rsidRDefault="008C1B85" w:rsidP="008C1B85">
      <w:pPr>
        <w:jc w:val="both"/>
        <w:rPr>
          <w:rFonts w:ascii="Arial" w:hAnsi="Arial" w:cs="Arial"/>
          <w:sz w:val="22"/>
          <w:szCs w:val="22"/>
        </w:rPr>
      </w:pPr>
      <w:r>
        <w:rPr>
          <w:rFonts w:ascii="Arial" w:hAnsi="Arial" w:cs="Arial"/>
          <w:sz w:val="22"/>
          <w:szCs w:val="22"/>
        </w:rPr>
        <w:t>2) dostavljaju podatke Organu uprave;</w:t>
      </w:r>
    </w:p>
    <w:p w14:paraId="677A7789" w14:textId="77777777" w:rsidR="008C1B85" w:rsidRPr="00ED05B0" w:rsidRDefault="008C1B85" w:rsidP="008C1B85">
      <w:pPr>
        <w:jc w:val="both"/>
        <w:rPr>
          <w:rFonts w:ascii="Arial" w:hAnsi="Arial" w:cs="Arial"/>
          <w:sz w:val="22"/>
          <w:szCs w:val="22"/>
        </w:rPr>
      </w:pPr>
      <w:r>
        <w:rPr>
          <w:rFonts w:ascii="Arial" w:hAnsi="Arial" w:cs="Arial"/>
          <w:sz w:val="22"/>
          <w:szCs w:val="22"/>
        </w:rPr>
        <w:t>3) postupaju po nalogu Organa uprave.</w:t>
      </w:r>
    </w:p>
    <w:p w14:paraId="6048A440" w14:textId="77777777" w:rsidR="008C1B85" w:rsidRPr="00ED05B0" w:rsidRDefault="008C1B85" w:rsidP="008C1B85">
      <w:pPr>
        <w:jc w:val="center"/>
        <w:rPr>
          <w:rFonts w:ascii="Arial" w:hAnsi="Arial" w:cs="Arial"/>
          <w:b/>
          <w:sz w:val="22"/>
          <w:szCs w:val="22"/>
        </w:rPr>
      </w:pPr>
    </w:p>
    <w:p w14:paraId="5DD21127" w14:textId="77777777" w:rsidR="008C1B85" w:rsidRPr="00ED05B0" w:rsidRDefault="008C1B85" w:rsidP="008C1B85">
      <w:pPr>
        <w:jc w:val="center"/>
        <w:rPr>
          <w:rFonts w:ascii="Arial" w:hAnsi="Arial" w:cs="Arial"/>
          <w:sz w:val="22"/>
          <w:szCs w:val="22"/>
        </w:rPr>
      </w:pPr>
      <w:r>
        <w:rPr>
          <w:rFonts w:ascii="Arial" w:hAnsi="Arial" w:cs="Arial"/>
          <w:b/>
          <w:sz w:val="22"/>
          <w:szCs w:val="22"/>
        </w:rPr>
        <w:t>AIS</w:t>
      </w:r>
    </w:p>
    <w:p w14:paraId="5EE8E034" w14:textId="77777777" w:rsidR="008C1B85" w:rsidRPr="00ED05B0" w:rsidRDefault="008C1B85" w:rsidP="008C1B85">
      <w:pPr>
        <w:jc w:val="center"/>
        <w:rPr>
          <w:rFonts w:ascii="Arial" w:hAnsi="Arial" w:cs="Arial"/>
          <w:b/>
          <w:sz w:val="22"/>
          <w:szCs w:val="22"/>
        </w:rPr>
      </w:pPr>
      <w:r>
        <w:rPr>
          <w:rFonts w:ascii="Arial" w:hAnsi="Arial" w:cs="Arial"/>
          <w:b/>
          <w:sz w:val="22"/>
          <w:szCs w:val="22"/>
        </w:rPr>
        <w:lastRenderedPageBreak/>
        <w:t>Član 183</w:t>
      </w:r>
    </w:p>
    <w:p w14:paraId="26EE1F55" w14:textId="77777777" w:rsidR="008C1B85" w:rsidRPr="00ED05B0" w:rsidRDefault="008C1B85" w:rsidP="008C1B85">
      <w:pPr>
        <w:jc w:val="center"/>
        <w:rPr>
          <w:rFonts w:ascii="Arial" w:hAnsi="Arial" w:cs="Arial"/>
          <w:sz w:val="22"/>
          <w:szCs w:val="22"/>
        </w:rPr>
      </w:pPr>
    </w:p>
    <w:p w14:paraId="1834BDB3" w14:textId="1473206F" w:rsidR="008C1B85" w:rsidRPr="00ED05B0" w:rsidRDefault="008C1B85" w:rsidP="008C1B85">
      <w:pPr>
        <w:ind w:firstLine="720"/>
        <w:jc w:val="both"/>
        <w:rPr>
          <w:rFonts w:ascii="Arial" w:hAnsi="Arial" w:cs="Arial"/>
          <w:sz w:val="22"/>
          <w:szCs w:val="22"/>
        </w:rPr>
      </w:pPr>
      <w:r>
        <w:rPr>
          <w:rFonts w:ascii="Arial" w:hAnsi="Arial" w:cs="Arial"/>
          <w:sz w:val="22"/>
          <w:szCs w:val="22"/>
        </w:rPr>
        <w:t>Sva plovila koja plove na plovnom putu moraju biti opremljena uređajem automatskog sistema identifikacije (AIS), koji odgovara međunarodnim standardima za nadzor i praćenje plovila (VTT) i ITU Radio pravilima.</w:t>
      </w:r>
    </w:p>
    <w:p w14:paraId="3A5E29E2"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AIS uređaj iz stava 1 ovog člana mora biti ispravan, odobren i ugrađen u skladu sa zahtjevima Organa uprave.</w:t>
      </w:r>
    </w:p>
    <w:p w14:paraId="4979A33C"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Obavezi opremanja AIS uređajem ne podliježu:</w:t>
      </w:r>
    </w:p>
    <w:p w14:paraId="5A78105C" w14:textId="77777777" w:rsidR="008C1B85" w:rsidRPr="00ED05B0" w:rsidRDefault="008C1B85" w:rsidP="008C1B85">
      <w:pPr>
        <w:jc w:val="both"/>
        <w:rPr>
          <w:rFonts w:ascii="Arial" w:hAnsi="Arial" w:cs="Arial"/>
          <w:sz w:val="22"/>
          <w:szCs w:val="22"/>
        </w:rPr>
      </w:pPr>
      <w:r>
        <w:rPr>
          <w:rFonts w:ascii="Arial" w:hAnsi="Arial" w:cs="Arial"/>
          <w:sz w:val="22"/>
          <w:szCs w:val="22"/>
        </w:rPr>
        <w:t>1) plovila u sastavima, osim plovila koja obezbjeđuju glavni pogon sastava;</w:t>
      </w:r>
    </w:p>
    <w:p w14:paraId="4B1871E9" w14:textId="77777777" w:rsidR="008C1B85" w:rsidRPr="00ED05B0" w:rsidRDefault="008C1B85" w:rsidP="008C1B85">
      <w:pPr>
        <w:jc w:val="both"/>
        <w:rPr>
          <w:rFonts w:ascii="Arial" w:hAnsi="Arial" w:cs="Arial"/>
          <w:sz w:val="22"/>
          <w:szCs w:val="22"/>
        </w:rPr>
      </w:pPr>
      <w:r>
        <w:rPr>
          <w:rFonts w:ascii="Arial" w:hAnsi="Arial" w:cs="Arial"/>
          <w:sz w:val="22"/>
          <w:szCs w:val="22"/>
        </w:rPr>
        <w:t>2) čamci;</w:t>
      </w:r>
    </w:p>
    <w:p w14:paraId="03D6E558" w14:textId="77777777" w:rsidR="008C1B85" w:rsidRPr="00ED05B0" w:rsidRDefault="008C1B85" w:rsidP="008C1B85">
      <w:pPr>
        <w:jc w:val="both"/>
        <w:rPr>
          <w:rFonts w:ascii="Arial" w:hAnsi="Arial" w:cs="Arial"/>
          <w:sz w:val="22"/>
          <w:szCs w:val="22"/>
        </w:rPr>
      </w:pPr>
      <w:r>
        <w:rPr>
          <w:rFonts w:ascii="Arial" w:hAnsi="Arial" w:cs="Arial"/>
          <w:sz w:val="22"/>
          <w:szCs w:val="22"/>
        </w:rPr>
        <w:t>3) plovila bez sopstvenog pogona;</w:t>
      </w:r>
    </w:p>
    <w:p w14:paraId="66291172" w14:textId="77777777" w:rsidR="008C1B85" w:rsidRPr="00ED05B0" w:rsidRDefault="008C1B85" w:rsidP="008C1B85">
      <w:pPr>
        <w:jc w:val="both"/>
        <w:rPr>
          <w:rFonts w:ascii="Arial" w:hAnsi="Arial" w:cs="Arial"/>
          <w:sz w:val="22"/>
          <w:szCs w:val="22"/>
        </w:rPr>
      </w:pPr>
      <w:r>
        <w:rPr>
          <w:rFonts w:ascii="Arial" w:hAnsi="Arial" w:cs="Arial"/>
          <w:sz w:val="22"/>
          <w:szCs w:val="22"/>
        </w:rPr>
        <w:t>4) skele koje ne plove samostalno.</w:t>
      </w:r>
    </w:p>
    <w:p w14:paraId="508F3042"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Izuzetno od stava 3 tačka 2 ovog člana, čamci koji se koriste za privrednu djelatnost na Skadarskom jezeru moraju biti opremljeni AIS uređajem.</w:t>
      </w:r>
    </w:p>
    <w:p w14:paraId="203B38C2"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AIS uređaj mora neprekidno biti uključen, a podaci uneseni u uređaj moraju neprekidno odgovarati trenutnim podacima o plovilu, odnosno sastavu, osim za plovila na mjestima za stajanje koja odredi Organ uprave.</w:t>
      </w:r>
    </w:p>
    <w:p w14:paraId="1AFD29B8"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Plovila iz stava 3 tačka 1 ovog člana isključuju AIS uređaj dok su dio sastava.</w:t>
      </w:r>
    </w:p>
    <w:p w14:paraId="7D363701"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Poruka koja sadrži podatak o broju lica na plovilu prenosi se kao adresirana poruka sa plovila na kopno prilikom određenog događaja.</w:t>
      </w:r>
    </w:p>
    <w:p w14:paraId="23E9264A" w14:textId="77777777" w:rsidR="008C1B85" w:rsidRPr="00ED05B0" w:rsidRDefault="008C1B85" w:rsidP="008C1B85">
      <w:pPr>
        <w:ind w:firstLine="720"/>
        <w:jc w:val="both"/>
        <w:rPr>
          <w:rFonts w:ascii="Arial" w:hAnsi="Arial" w:cs="Arial"/>
          <w:sz w:val="22"/>
          <w:szCs w:val="22"/>
        </w:rPr>
      </w:pPr>
    </w:p>
    <w:p w14:paraId="426EA15A" w14:textId="77777777" w:rsidR="008C1B85" w:rsidRPr="00ED05B0" w:rsidRDefault="008C1B85" w:rsidP="008C1B85">
      <w:pPr>
        <w:rPr>
          <w:rFonts w:ascii="Arial" w:hAnsi="Arial" w:cs="Arial"/>
          <w:sz w:val="22"/>
          <w:szCs w:val="22"/>
        </w:rPr>
      </w:pPr>
      <w:r>
        <w:rPr>
          <w:rFonts w:ascii="Arial" w:hAnsi="Arial" w:cs="Arial"/>
          <w:b/>
          <w:sz w:val="22"/>
          <w:szCs w:val="22"/>
        </w:rPr>
        <w:t>XIII. TRAGANJE I SPAŠAVANJE</w:t>
      </w:r>
    </w:p>
    <w:p w14:paraId="2930C394" w14:textId="77777777" w:rsidR="008C1B85" w:rsidRPr="00ED05B0" w:rsidRDefault="008C1B85" w:rsidP="008C1B85">
      <w:pPr>
        <w:jc w:val="center"/>
        <w:rPr>
          <w:rFonts w:ascii="Arial" w:hAnsi="Arial" w:cs="Arial"/>
          <w:b/>
          <w:sz w:val="22"/>
          <w:szCs w:val="22"/>
        </w:rPr>
      </w:pPr>
    </w:p>
    <w:p w14:paraId="4ECBBBFD" w14:textId="77777777" w:rsidR="008C1B85" w:rsidRPr="00ED05B0" w:rsidRDefault="008C1B85" w:rsidP="008C1B85">
      <w:pPr>
        <w:jc w:val="center"/>
        <w:rPr>
          <w:rFonts w:ascii="Arial" w:hAnsi="Arial" w:cs="Arial"/>
          <w:sz w:val="22"/>
          <w:szCs w:val="22"/>
        </w:rPr>
      </w:pPr>
      <w:r>
        <w:rPr>
          <w:rFonts w:ascii="Arial" w:hAnsi="Arial" w:cs="Arial"/>
          <w:b/>
          <w:sz w:val="22"/>
          <w:szCs w:val="22"/>
        </w:rPr>
        <w:t>Nacionalni plan traganja i spašavanja</w:t>
      </w:r>
    </w:p>
    <w:p w14:paraId="78F7ADBA" w14:textId="77777777" w:rsidR="008C1B85" w:rsidRPr="00ED05B0" w:rsidRDefault="008C1B85" w:rsidP="008C1B85">
      <w:pPr>
        <w:jc w:val="center"/>
        <w:rPr>
          <w:rFonts w:ascii="Arial" w:hAnsi="Arial" w:cs="Arial"/>
          <w:b/>
          <w:sz w:val="22"/>
          <w:szCs w:val="22"/>
        </w:rPr>
      </w:pPr>
      <w:r>
        <w:rPr>
          <w:rFonts w:ascii="Arial" w:hAnsi="Arial" w:cs="Arial"/>
          <w:b/>
          <w:sz w:val="22"/>
          <w:szCs w:val="22"/>
        </w:rPr>
        <w:t>Član 184</w:t>
      </w:r>
    </w:p>
    <w:p w14:paraId="50D0AA16" w14:textId="77777777" w:rsidR="008C1B85" w:rsidRPr="00ED05B0" w:rsidRDefault="008C1B85" w:rsidP="008C1B85">
      <w:pPr>
        <w:jc w:val="center"/>
        <w:rPr>
          <w:rFonts w:ascii="Arial" w:hAnsi="Arial" w:cs="Arial"/>
          <w:sz w:val="22"/>
          <w:szCs w:val="22"/>
        </w:rPr>
      </w:pPr>
    </w:p>
    <w:p w14:paraId="7019EF06"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Traganje i spašavanje na unutrašnjim vodama sprovodi se prema Nacionalnom planu traganja i spašavanja na moru.</w:t>
      </w:r>
    </w:p>
    <w:p w14:paraId="2DF39BA3"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Lučka kapetanija obavlja poslove traganja i spašavanja lica na unutrašnjim vodama u slučaju plovidbene nesreće, prema uputama Koordinacionog centra traganja i spašavanja.</w:t>
      </w:r>
    </w:p>
    <w:p w14:paraId="75A689C3" w14:textId="77777777" w:rsidR="008C1B85" w:rsidRPr="00ED05B0" w:rsidRDefault="008C1B85" w:rsidP="008C1B85">
      <w:pPr>
        <w:rPr>
          <w:rFonts w:ascii="Arial" w:hAnsi="Arial" w:cs="Arial"/>
          <w:b/>
          <w:sz w:val="22"/>
          <w:szCs w:val="22"/>
        </w:rPr>
      </w:pPr>
    </w:p>
    <w:p w14:paraId="10FFFDF8" w14:textId="77777777" w:rsidR="008C1B85" w:rsidRPr="00ED05B0" w:rsidRDefault="008C1B85" w:rsidP="008C1B85">
      <w:pPr>
        <w:rPr>
          <w:rFonts w:ascii="Arial" w:hAnsi="Arial" w:cs="Arial"/>
          <w:sz w:val="22"/>
          <w:szCs w:val="22"/>
        </w:rPr>
      </w:pPr>
      <w:r>
        <w:rPr>
          <w:rFonts w:ascii="Arial" w:hAnsi="Arial" w:cs="Arial"/>
          <w:b/>
          <w:sz w:val="22"/>
          <w:szCs w:val="22"/>
        </w:rPr>
        <w:t>XIV. NADZOR</w:t>
      </w:r>
    </w:p>
    <w:p w14:paraId="47BEDDF2" w14:textId="77777777" w:rsidR="008C1B85" w:rsidRPr="00ED05B0" w:rsidRDefault="008C1B85" w:rsidP="008C1B85">
      <w:pPr>
        <w:jc w:val="center"/>
        <w:rPr>
          <w:rFonts w:ascii="Arial" w:hAnsi="Arial" w:cs="Arial"/>
          <w:b/>
          <w:sz w:val="22"/>
          <w:szCs w:val="22"/>
        </w:rPr>
      </w:pPr>
      <w:r>
        <w:rPr>
          <w:rFonts w:ascii="Arial" w:hAnsi="Arial" w:cs="Arial"/>
          <w:b/>
          <w:sz w:val="22"/>
          <w:szCs w:val="22"/>
        </w:rPr>
        <w:t>Vršenje inspekcijskog nadzora</w:t>
      </w:r>
    </w:p>
    <w:p w14:paraId="0055785E" w14:textId="77777777" w:rsidR="008C1B85" w:rsidRPr="00ED05B0" w:rsidRDefault="008C1B85" w:rsidP="008C1B85">
      <w:pPr>
        <w:jc w:val="center"/>
        <w:rPr>
          <w:rFonts w:ascii="Arial" w:hAnsi="Arial" w:cs="Arial"/>
          <w:b/>
          <w:sz w:val="22"/>
          <w:szCs w:val="22"/>
        </w:rPr>
      </w:pPr>
      <w:r>
        <w:rPr>
          <w:rFonts w:ascii="Arial" w:hAnsi="Arial" w:cs="Arial"/>
          <w:b/>
          <w:sz w:val="22"/>
          <w:szCs w:val="22"/>
        </w:rPr>
        <w:t>Član 185</w:t>
      </w:r>
    </w:p>
    <w:p w14:paraId="69F74D64" w14:textId="77777777" w:rsidR="008C1B85" w:rsidRPr="00ED05B0" w:rsidRDefault="008C1B85" w:rsidP="008C1B85">
      <w:pPr>
        <w:jc w:val="center"/>
        <w:rPr>
          <w:rFonts w:ascii="Arial" w:hAnsi="Arial" w:cs="Arial"/>
          <w:b/>
          <w:sz w:val="22"/>
          <w:szCs w:val="22"/>
        </w:rPr>
      </w:pPr>
    </w:p>
    <w:p w14:paraId="4F60EBB7"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Nadzor nad sprovođenjem ovog zakona i propisa donesenih na osnovu ovog zakona vrši Ministarstvo.</w:t>
      </w:r>
    </w:p>
    <w:p w14:paraId="543FB368"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Inspekcijski nadzor nad sigurnošću plovidbe na unutrašnjim vodama i zaštite voda od zagađenja sa objekata unutrašnje plovidbe vrši inspekcija sigurnosti plovidbe (u daljem tekstu: inspektor), u skladu sa ovim zakonom i zakonom kojim se uređuje inspekcijski nadzor.</w:t>
      </w:r>
    </w:p>
    <w:p w14:paraId="2AD27426"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Način i postupak obavljanja inspekcijskog nadzora, vrste inspekcijskih pregleda, kao i mjere i radnje koje je ovlašćen da preduzme inspektor prilikom obavljanja inspekcijskog nadzora, propisuje Ministarstvo.</w:t>
      </w:r>
    </w:p>
    <w:p w14:paraId="66BEA7B3" w14:textId="77777777" w:rsidR="008C1B85" w:rsidRPr="00ED05B0" w:rsidRDefault="008C1B85" w:rsidP="008C1B85">
      <w:pPr>
        <w:jc w:val="center"/>
        <w:rPr>
          <w:rFonts w:ascii="Arial" w:hAnsi="Arial" w:cs="Arial"/>
          <w:b/>
          <w:sz w:val="22"/>
          <w:szCs w:val="22"/>
        </w:rPr>
      </w:pPr>
    </w:p>
    <w:p w14:paraId="3B346C53" w14:textId="77777777" w:rsidR="008C1B85" w:rsidRPr="00ED05B0" w:rsidRDefault="008C1B85" w:rsidP="008C1B85">
      <w:pPr>
        <w:jc w:val="center"/>
        <w:rPr>
          <w:rFonts w:ascii="Arial" w:hAnsi="Arial" w:cs="Arial"/>
          <w:b/>
          <w:sz w:val="22"/>
          <w:szCs w:val="22"/>
        </w:rPr>
      </w:pPr>
      <w:r>
        <w:rPr>
          <w:rFonts w:ascii="Arial" w:hAnsi="Arial" w:cs="Arial"/>
          <w:b/>
          <w:sz w:val="22"/>
          <w:szCs w:val="22"/>
        </w:rPr>
        <w:t>Obuhvat inspekcijskog nadzora</w:t>
      </w:r>
    </w:p>
    <w:p w14:paraId="652C6E03" w14:textId="77777777" w:rsidR="008C1B85" w:rsidRPr="00ED05B0" w:rsidRDefault="008C1B85" w:rsidP="008C1B85">
      <w:pPr>
        <w:jc w:val="center"/>
        <w:rPr>
          <w:rFonts w:ascii="Arial" w:hAnsi="Arial" w:cs="Arial"/>
          <w:b/>
          <w:sz w:val="22"/>
          <w:szCs w:val="22"/>
        </w:rPr>
      </w:pPr>
      <w:r>
        <w:rPr>
          <w:rFonts w:ascii="Arial" w:hAnsi="Arial" w:cs="Arial"/>
          <w:b/>
          <w:sz w:val="22"/>
          <w:szCs w:val="22"/>
        </w:rPr>
        <w:t>Član 186</w:t>
      </w:r>
    </w:p>
    <w:p w14:paraId="74855C54" w14:textId="77777777" w:rsidR="008C1B85" w:rsidRPr="00ED05B0" w:rsidRDefault="008C1B85" w:rsidP="008C1B85">
      <w:pPr>
        <w:jc w:val="center"/>
        <w:rPr>
          <w:rFonts w:ascii="Arial" w:hAnsi="Arial" w:cs="Arial"/>
          <w:sz w:val="22"/>
          <w:szCs w:val="22"/>
        </w:rPr>
      </w:pPr>
    </w:p>
    <w:p w14:paraId="3B33EA4B"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Inspekcijski nadzor iz člana 185 ovog zakona obuhvata, naročito, kontrolu nad:</w:t>
      </w:r>
    </w:p>
    <w:p w14:paraId="51B008C0" w14:textId="77777777" w:rsidR="008C1B85" w:rsidRPr="00ED05B0" w:rsidRDefault="008C1B85" w:rsidP="008C1B85">
      <w:pPr>
        <w:jc w:val="both"/>
        <w:rPr>
          <w:rFonts w:ascii="Arial" w:hAnsi="Arial" w:cs="Arial"/>
          <w:sz w:val="22"/>
          <w:szCs w:val="22"/>
        </w:rPr>
      </w:pPr>
      <w:r>
        <w:rPr>
          <w:rFonts w:ascii="Arial" w:hAnsi="Arial" w:cs="Arial"/>
          <w:sz w:val="22"/>
          <w:szCs w:val="22"/>
        </w:rPr>
        <w:t>1) objektima unutrašnje plovidbe crnogorske državne pripadnosti, u pogledu njihove sposobnosti za plovidbu ili upotrebu;</w:t>
      </w:r>
    </w:p>
    <w:p w14:paraId="694C8EDB" w14:textId="77777777" w:rsidR="008C1B85" w:rsidRPr="00ED05B0" w:rsidRDefault="008C1B85" w:rsidP="008C1B85">
      <w:pPr>
        <w:jc w:val="both"/>
        <w:rPr>
          <w:rFonts w:ascii="Arial" w:hAnsi="Arial" w:cs="Arial"/>
          <w:sz w:val="22"/>
          <w:szCs w:val="22"/>
        </w:rPr>
      </w:pPr>
      <w:r>
        <w:rPr>
          <w:rFonts w:ascii="Arial" w:hAnsi="Arial" w:cs="Arial"/>
          <w:sz w:val="22"/>
          <w:szCs w:val="22"/>
        </w:rPr>
        <w:t>2) stranim plovilima u lukama, na pristanima i na unutrašnjim vodama Crne Gore;</w:t>
      </w:r>
    </w:p>
    <w:p w14:paraId="391150FC" w14:textId="77777777" w:rsidR="008C1B85" w:rsidRPr="00ED05B0" w:rsidRDefault="008C1B85" w:rsidP="008C1B85">
      <w:pPr>
        <w:jc w:val="both"/>
        <w:rPr>
          <w:rFonts w:ascii="Arial" w:hAnsi="Arial" w:cs="Arial"/>
          <w:sz w:val="22"/>
          <w:szCs w:val="22"/>
        </w:rPr>
      </w:pPr>
      <w:r>
        <w:rPr>
          <w:rFonts w:ascii="Arial" w:hAnsi="Arial" w:cs="Arial"/>
          <w:sz w:val="22"/>
          <w:szCs w:val="22"/>
        </w:rPr>
        <w:t>3) lukama, sidrištima i privezištima;</w:t>
      </w:r>
    </w:p>
    <w:p w14:paraId="685C9CD3" w14:textId="77777777" w:rsidR="008C1B85" w:rsidRPr="00ED05B0" w:rsidRDefault="008C1B85" w:rsidP="008C1B85">
      <w:pPr>
        <w:jc w:val="both"/>
        <w:rPr>
          <w:rFonts w:ascii="Arial" w:hAnsi="Arial" w:cs="Arial"/>
          <w:sz w:val="22"/>
          <w:szCs w:val="22"/>
        </w:rPr>
      </w:pPr>
      <w:r>
        <w:rPr>
          <w:rFonts w:ascii="Arial" w:hAnsi="Arial" w:cs="Arial"/>
          <w:sz w:val="22"/>
          <w:szCs w:val="22"/>
        </w:rPr>
        <w:t>4) izgradnjom i postavljanjem objekata i opreme, kao i tehničkim održavanjem plovnih puteva;</w:t>
      </w:r>
    </w:p>
    <w:p w14:paraId="43F93D38" w14:textId="77777777" w:rsidR="008C1B85" w:rsidRPr="00ED05B0" w:rsidRDefault="008C1B85" w:rsidP="008C1B85">
      <w:pPr>
        <w:jc w:val="both"/>
        <w:rPr>
          <w:rFonts w:ascii="Arial" w:hAnsi="Arial" w:cs="Arial"/>
          <w:sz w:val="22"/>
          <w:szCs w:val="22"/>
        </w:rPr>
      </w:pPr>
      <w:r>
        <w:rPr>
          <w:rFonts w:ascii="Arial" w:hAnsi="Arial" w:cs="Arial"/>
          <w:sz w:val="22"/>
          <w:szCs w:val="22"/>
        </w:rPr>
        <w:t>5) gradnjom, radovima i drugim zahvatima, djelatnostima i aktivnostima na plovnim putevima ili na njihovim obalama, u pogledu uticaja na sigurnost plovidbe;</w:t>
      </w:r>
    </w:p>
    <w:p w14:paraId="4BAE5CC4" w14:textId="77777777" w:rsidR="008C1B85" w:rsidRPr="00ED05B0" w:rsidRDefault="008C1B85" w:rsidP="008C1B85">
      <w:pPr>
        <w:jc w:val="both"/>
        <w:rPr>
          <w:rFonts w:ascii="Arial" w:hAnsi="Arial" w:cs="Arial"/>
          <w:sz w:val="22"/>
          <w:szCs w:val="22"/>
        </w:rPr>
      </w:pPr>
      <w:r>
        <w:rPr>
          <w:rFonts w:ascii="Arial" w:hAnsi="Arial" w:cs="Arial"/>
          <w:sz w:val="22"/>
          <w:szCs w:val="22"/>
        </w:rPr>
        <w:lastRenderedPageBreak/>
        <w:t>6) prevozom lica i stvari, tegljenjem, potiskivanjem i drugim plovidbenim poslovima u pogledu zaštite ljudskih života i imovine;</w:t>
      </w:r>
    </w:p>
    <w:p w14:paraId="7B29B9B8" w14:textId="77777777" w:rsidR="008C1B85" w:rsidRPr="00ED05B0" w:rsidRDefault="008C1B85" w:rsidP="008C1B85">
      <w:pPr>
        <w:jc w:val="both"/>
        <w:rPr>
          <w:rFonts w:ascii="Arial" w:hAnsi="Arial" w:cs="Arial"/>
          <w:sz w:val="22"/>
          <w:szCs w:val="22"/>
        </w:rPr>
      </w:pPr>
      <w:r>
        <w:rPr>
          <w:rFonts w:ascii="Arial" w:hAnsi="Arial" w:cs="Arial"/>
          <w:sz w:val="22"/>
          <w:szCs w:val="22"/>
        </w:rPr>
        <w:t>7) uslovima života i rada članova posade plovila, kao i radnim vremenom;</w:t>
      </w:r>
    </w:p>
    <w:p w14:paraId="0AC6C4FA" w14:textId="77777777" w:rsidR="008C1B85" w:rsidRPr="00ED05B0" w:rsidRDefault="008C1B85" w:rsidP="008C1B85">
      <w:pPr>
        <w:jc w:val="both"/>
        <w:rPr>
          <w:rFonts w:ascii="Arial" w:hAnsi="Arial" w:cs="Arial"/>
          <w:sz w:val="22"/>
          <w:szCs w:val="22"/>
        </w:rPr>
      </w:pPr>
      <w:r>
        <w:rPr>
          <w:rFonts w:ascii="Arial" w:hAnsi="Arial" w:cs="Arial"/>
          <w:sz w:val="22"/>
          <w:szCs w:val="22"/>
        </w:rPr>
        <w:t>8) plovidbom i pravilima plovidbe;</w:t>
      </w:r>
    </w:p>
    <w:p w14:paraId="067F6B7D" w14:textId="77777777" w:rsidR="008C1B85" w:rsidRPr="00ED05B0" w:rsidRDefault="008C1B85" w:rsidP="008C1B85">
      <w:pPr>
        <w:jc w:val="both"/>
        <w:rPr>
          <w:rFonts w:ascii="Arial" w:hAnsi="Arial" w:cs="Arial"/>
          <w:sz w:val="22"/>
          <w:szCs w:val="22"/>
        </w:rPr>
      </w:pPr>
      <w:r>
        <w:rPr>
          <w:rFonts w:ascii="Arial" w:hAnsi="Arial" w:cs="Arial"/>
          <w:sz w:val="22"/>
          <w:szCs w:val="22"/>
        </w:rPr>
        <w:t>9) zaštitom od zagađenja unutrašnjih voda sa objekata unutrašnje plovidbe.</w:t>
      </w:r>
    </w:p>
    <w:p w14:paraId="614B4485" w14:textId="77777777" w:rsidR="008C1B85" w:rsidRPr="00ED05B0" w:rsidRDefault="008C1B85" w:rsidP="008C1B85">
      <w:pPr>
        <w:jc w:val="center"/>
        <w:rPr>
          <w:rFonts w:ascii="Arial" w:hAnsi="Arial" w:cs="Arial"/>
          <w:b/>
          <w:sz w:val="22"/>
          <w:szCs w:val="22"/>
        </w:rPr>
      </w:pPr>
    </w:p>
    <w:p w14:paraId="1F907F4E" w14:textId="77777777" w:rsidR="008C1B85" w:rsidRPr="00ED05B0" w:rsidRDefault="008C1B85" w:rsidP="008C1B85">
      <w:pPr>
        <w:jc w:val="center"/>
        <w:rPr>
          <w:rFonts w:ascii="Arial" w:hAnsi="Arial" w:cs="Arial"/>
          <w:b/>
          <w:sz w:val="22"/>
          <w:szCs w:val="22"/>
        </w:rPr>
      </w:pPr>
      <w:r>
        <w:rPr>
          <w:rFonts w:ascii="Arial" w:hAnsi="Arial" w:cs="Arial"/>
          <w:b/>
          <w:sz w:val="22"/>
          <w:szCs w:val="22"/>
        </w:rPr>
        <w:t>Inspekcijski nadzor domaćeg plovila</w:t>
      </w:r>
    </w:p>
    <w:p w14:paraId="057096C6" w14:textId="77777777" w:rsidR="008C1B85" w:rsidRPr="00ED05B0" w:rsidRDefault="008C1B85" w:rsidP="008C1B85">
      <w:pPr>
        <w:jc w:val="center"/>
        <w:rPr>
          <w:rFonts w:ascii="Arial" w:hAnsi="Arial" w:cs="Arial"/>
          <w:b/>
          <w:sz w:val="22"/>
          <w:szCs w:val="22"/>
        </w:rPr>
      </w:pPr>
      <w:r>
        <w:rPr>
          <w:rFonts w:ascii="Arial" w:hAnsi="Arial" w:cs="Arial"/>
          <w:b/>
          <w:sz w:val="22"/>
          <w:szCs w:val="22"/>
        </w:rPr>
        <w:t>Član 187</w:t>
      </w:r>
    </w:p>
    <w:p w14:paraId="4B54EFB0" w14:textId="77777777" w:rsidR="008C1B85" w:rsidRPr="00ED05B0" w:rsidRDefault="008C1B85" w:rsidP="008C1B85">
      <w:pPr>
        <w:jc w:val="center"/>
        <w:rPr>
          <w:rFonts w:ascii="Arial" w:hAnsi="Arial" w:cs="Arial"/>
          <w:sz w:val="22"/>
          <w:szCs w:val="22"/>
        </w:rPr>
      </w:pPr>
    </w:p>
    <w:p w14:paraId="147C10E7"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U obavljanju inspekcijskog nadzora domaćeg plovila inspekcijskim pregledom provjerava se da li plovilo:</w:t>
      </w:r>
    </w:p>
    <w:p w14:paraId="76A118D9" w14:textId="77777777" w:rsidR="008C1B85" w:rsidRPr="00ED05B0" w:rsidRDefault="008C1B85" w:rsidP="008C1B85">
      <w:pPr>
        <w:jc w:val="both"/>
        <w:rPr>
          <w:rFonts w:ascii="Arial" w:hAnsi="Arial" w:cs="Arial"/>
          <w:sz w:val="22"/>
          <w:szCs w:val="22"/>
        </w:rPr>
      </w:pPr>
      <w:r>
        <w:rPr>
          <w:rFonts w:ascii="Arial" w:hAnsi="Arial" w:cs="Arial"/>
          <w:sz w:val="22"/>
          <w:szCs w:val="22"/>
        </w:rPr>
        <w:t>1) posjeduje važeće isprave i knjige;</w:t>
      </w:r>
    </w:p>
    <w:p w14:paraId="1D43401C" w14:textId="77777777" w:rsidR="008C1B85" w:rsidRPr="00ED05B0" w:rsidRDefault="008C1B85" w:rsidP="008C1B85">
      <w:pPr>
        <w:jc w:val="both"/>
        <w:rPr>
          <w:rFonts w:ascii="Arial" w:hAnsi="Arial" w:cs="Arial"/>
          <w:sz w:val="22"/>
          <w:szCs w:val="22"/>
        </w:rPr>
      </w:pPr>
      <w:r>
        <w:rPr>
          <w:rFonts w:ascii="Arial" w:hAnsi="Arial" w:cs="Arial"/>
          <w:sz w:val="22"/>
          <w:szCs w:val="22"/>
        </w:rPr>
        <w:t>2) ispunjava uslove propisane tehničkim pravilima;</w:t>
      </w:r>
    </w:p>
    <w:p w14:paraId="37FF2EA4" w14:textId="77777777" w:rsidR="008C1B85" w:rsidRPr="00ED05B0" w:rsidRDefault="008C1B85" w:rsidP="008C1B85">
      <w:pPr>
        <w:jc w:val="both"/>
        <w:rPr>
          <w:rFonts w:ascii="Arial" w:hAnsi="Arial" w:cs="Arial"/>
          <w:sz w:val="22"/>
          <w:szCs w:val="22"/>
        </w:rPr>
      </w:pPr>
      <w:r>
        <w:rPr>
          <w:rFonts w:ascii="Arial" w:hAnsi="Arial" w:cs="Arial"/>
          <w:sz w:val="22"/>
          <w:szCs w:val="22"/>
        </w:rPr>
        <w:t>3) ima ukrcan najmanji propisani broj stručno osposobljenih članova posade;</w:t>
      </w:r>
    </w:p>
    <w:p w14:paraId="53AD1375" w14:textId="77777777" w:rsidR="008C1B85" w:rsidRPr="00ED05B0" w:rsidRDefault="008C1B85" w:rsidP="008C1B85">
      <w:pPr>
        <w:jc w:val="both"/>
        <w:rPr>
          <w:rFonts w:ascii="Arial" w:hAnsi="Arial" w:cs="Arial"/>
          <w:sz w:val="22"/>
          <w:szCs w:val="22"/>
        </w:rPr>
      </w:pPr>
      <w:r>
        <w:rPr>
          <w:rFonts w:ascii="Arial" w:hAnsi="Arial" w:cs="Arial"/>
          <w:sz w:val="22"/>
          <w:szCs w:val="22"/>
        </w:rPr>
        <w:t>4) ispunjava uslove u pogledu broja i smještaja ukrcanih putnika;</w:t>
      </w:r>
    </w:p>
    <w:p w14:paraId="31D04D17" w14:textId="77777777" w:rsidR="008C1B85" w:rsidRPr="00ED05B0" w:rsidRDefault="008C1B85" w:rsidP="008C1B85">
      <w:pPr>
        <w:jc w:val="both"/>
        <w:rPr>
          <w:rFonts w:ascii="Arial" w:hAnsi="Arial" w:cs="Arial"/>
          <w:sz w:val="22"/>
          <w:szCs w:val="22"/>
        </w:rPr>
      </w:pPr>
      <w:r>
        <w:rPr>
          <w:rFonts w:ascii="Arial" w:hAnsi="Arial" w:cs="Arial"/>
          <w:sz w:val="22"/>
          <w:szCs w:val="22"/>
        </w:rPr>
        <w:t>5) ima pravilno ukrcan i raspoređen teret;</w:t>
      </w:r>
    </w:p>
    <w:p w14:paraId="1F2A402D" w14:textId="77777777" w:rsidR="008C1B85" w:rsidRPr="00ED05B0" w:rsidRDefault="008C1B85" w:rsidP="008C1B85">
      <w:pPr>
        <w:jc w:val="both"/>
        <w:rPr>
          <w:rFonts w:ascii="Arial" w:hAnsi="Arial" w:cs="Arial"/>
          <w:sz w:val="22"/>
          <w:szCs w:val="22"/>
        </w:rPr>
      </w:pPr>
      <w:r>
        <w:rPr>
          <w:rFonts w:ascii="Arial" w:hAnsi="Arial" w:cs="Arial"/>
          <w:sz w:val="22"/>
          <w:szCs w:val="22"/>
        </w:rPr>
        <w:t>6) ispunjava uslove za plovidbu ili upotrebu, kao i odobrenu namjenu;</w:t>
      </w:r>
    </w:p>
    <w:p w14:paraId="32ECC980" w14:textId="77777777" w:rsidR="008C1B85" w:rsidRPr="00ED05B0" w:rsidRDefault="008C1B85" w:rsidP="008C1B85">
      <w:pPr>
        <w:jc w:val="both"/>
        <w:rPr>
          <w:rFonts w:ascii="Arial" w:hAnsi="Arial" w:cs="Arial"/>
          <w:sz w:val="22"/>
          <w:szCs w:val="22"/>
        </w:rPr>
      </w:pPr>
      <w:r>
        <w:rPr>
          <w:rFonts w:ascii="Arial" w:hAnsi="Arial" w:cs="Arial"/>
          <w:sz w:val="22"/>
          <w:szCs w:val="22"/>
        </w:rPr>
        <w:t>7) podatke iz isprava propisanih ovim zakonom sa stvarnim stanjem zatečenim prilikom obavljanja inspekcijskog nadzora, a posebno da li su nakon izdavanja isprava nastale takve bitne promjene zbog kojih je očigledno da plovilo nije sposobno za plovidbu ili upotrebu bez opasnosti za lica, stvari na njemu i životnu sredinu;</w:t>
      </w:r>
    </w:p>
    <w:p w14:paraId="40FB1475" w14:textId="77777777" w:rsidR="008C1B85" w:rsidRPr="00ED05B0" w:rsidRDefault="008C1B85" w:rsidP="008C1B85">
      <w:pPr>
        <w:jc w:val="both"/>
        <w:rPr>
          <w:rFonts w:ascii="Arial" w:hAnsi="Arial" w:cs="Arial"/>
          <w:sz w:val="22"/>
          <w:szCs w:val="22"/>
        </w:rPr>
      </w:pPr>
      <w:r>
        <w:rPr>
          <w:rFonts w:ascii="Arial" w:hAnsi="Arial" w:cs="Arial"/>
          <w:sz w:val="22"/>
          <w:szCs w:val="22"/>
        </w:rPr>
        <w:t>8) ima posadu uvježbanu u rukovanju čamcima i ostalim sredstvima za spašavanje i uređajima za otkrivanje, sprječavanje i gašenje požara;</w:t>
      </w:r>
    </w:p>
    <w:p w14:paraId="7B4CA7FD" w14:textId="77777777" w:rsidR="008C1B85" w:rsidRPr="00ED05B0" w:rsidRDefault="008C1B85" w:rsidP="008C1B85">
      <w:pPr>
        <w:jc w:val="both"/>
        <w:rPr>
          <w:rFonts w:ascii="Arial" w:hAnsi="Arial" w:cs="Arial"/>
          <w:sz w:val="22"/>
          <w:szCs w:val="22"/>
        </w:rPr>
      </w:pPr>
      <w:r>
        <w:rPr>
          <w:rFonts w:ascii="Arial" w:hAnsi="Arial" w:cs="Arial"/>
          <w:sz w:val="22"/>
          <w:szCs w:val="22"/>
        </w:rPr>
        <w:t>9) ispunjava higijenske i zdravstvene uslove, uključujući mašinski prostor i prostorije za smještaj posade.</w:t>
      </w:r>
    </w:p>
    <w:p w14:paraId="46D58CCC"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Ako se u obavljanju inspekcijskog nadzora iz stava 1 ovog člana utvrde nedostaci u pogledu sposobnosti za plovidbu ili upotrebu, zapovjedniku plovila ili voditelju čamca naložiće se rješenjem da u određenom roku otkloni utvrđene nedostatke.</w:t>
      </w:r>
    </w:p>
    <w:p w14:paraId="09873991"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Ako se utvrđeni nedostaci ne otklone u određenom roku ili ako su utvrđeni nedostaci takve prirode da predstavljaju očiglednu opasnost za sigurnost plovila, lica i stvari na njemu, kao i za životnu sredinu, inspektor će rješenjem zabraniti dalju plovidbu ili upotrebu dok se navedeni nedostaci ne otklone, a isprave o sposobnosti za plovidbu ili upotrebu biće privremeno oduzete.</w:t>
      </w:r>
    </w:p>
    <w:p w14:paraId="23B81FC8"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Izuzetno od stava 3 ovog člana, plovilu se može rješenjem odobriti plovidba do prve luke ili mjesta gdje će plovilo biti pregledano ili popravljeno.</w:t>
      </w:r>
    </w:p>
    <w:p w14:paraId="69A806A8"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U slučajevima iz st. 3 i 4 ovog člana, inspekcija sigurnosti plovidbe dužna je da obavijesti organ koji je izdao ili obnovio ispravu o sposobnosti za plovidbu ili upotrebu, u roku od sedam dana od dana donošenja rješenja.</w:t>
      </w:r>
    </w:p>
    <w:p w14:paraId="6E14546A" w14:textId="79EDD2AF" w:rsidR="008C1B85" w:rsidRPr="00ED05B0" w:rsidRDefault="008C1B85" w:rsidP="008C1B85">
      <w:pPr>
        <w:ind w:firstLine="720"/>
        <w:jc w:val="both"/>
        <w:rPr>
          <w:rFonts w:ascii="Arial" w:hAnsi="Arial" w:cs="Arial"/>
          <w:sz w:val="22"/>
          <w:szCs w:val="22"/>
        </w:rPr>
      </w:pPr>
      <w:r>
        <w:rPr>
          <w:rFonts w:ascii="Arial" w:hAnsi="Arial" w:cs="Arial"/>
          <w:sz w:val="22"/>
          <w:szCs w:val="22"/>
        </w:rPr>
        <w:t>U obavljanju inspekcijskog nadzora, inspektor može zatražiti od organa koji je izdao ispravu o sposobnosti za plovidbu ili upotrebu na uvid dokumentaciju o postupku izdavanja te isprave i drugih isprava i knjiga.</w:t>
      </w:r>
    </w:p>
    <w:p w14:paraId="1CF74A3D"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Inspekcijski nadzor iz stava 1 ovog člana može se obaviti i izvan granica Crne Gore ako se ocijeni da postoji sumnja da stvarno stanje na plovilu ne odgovara izdatim ispravama i knjigama plovila ili da se do isteka važnosti isprava i knjiga plovila ne predviđa njegovo uplovljavanje u crnogorsku luku.</w:t>
      </w:r>
    </w:p>
    <w:p w14:paraId="55E7D702"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Inspekcijski nadzor plutajućih i plovnih objekata obuhvata i pregled njihovih radnih prostorija i uređaja.</w:t>
      </w:r>
    </w:p>
    <w:p w14:paraId="3A304131" w14:textId="77777777" w:rsidR="008C1B85" w:rsidRPr="00ED05B0" w:rsidRDefault="008C1B85" w:rsidP="008C1B85">
      <w:pPr>
        <w:jc w:val="both"/>
        <w:rPr>
          <w:rFonts w:ascii="Arial" w:hAnsi="Arial" w:cs="Arial"/>
          <w:sz w:val="22"/>
          <w:szCs w:val="22"/>
        </w:rPr>
      </w:pPr>
    </w:p>
    <w:p w14:paraId="6841C9FE" w14:textId="77777777" w:rsidR="008C1B85" w:rsidRPr="00ED05B0" w:rsidRDefault="008C1B85" w:rsidP="008C1B85">
      <w:pPr>
        <w:jc w:val="center"/>
        <w:rPr>
          <w:rFonts w:ascii="Arial" w:hAnsi="Arial" w:cs="Arial"/>
          <w:b/>
          <w:sz w:val="22"/>
          <w:szCs w:val="22"/>
        </w:rPr>
      </w:pPr>
      <w:r>
        <w:rPr>
          <w:rFonts w:ascii="Arial" w:hAnsi="Arial" w:cs="Arial"/>
          <w:b/>
          <w:sz w:val="22"/>
          <w:szCs w:val="22"/>
        </w:rPr>
        <w:t>Inspekcijski nadzor stranog plovila</w:t>
      </w:r>
    </w:p>
    <w:p w14:paraId="3EEF0345" w14:textId="77777777" w:rsidR="008C1B85" w:rsidRPr="00ED05B0" w:rsidRDefault="008C1B85" w:rsidP="008C1B85">
      <w:pPr>
        <w:jc w:val="center"/>
        <w:rPr>
          <w:rFonts w:ascii="Arial" w:hAnsi="Arial" w:cs="Arial"/>
          <w:b/>
          <w:sz w:val="22"/>
          <w:szCs w:val="22"/>
        </w:rPr>
      </w:pPr>
      <w:r>
        <w:rPr>
          <w:rFonts w:ascii="Arial" w:hAnsi="Arial" w:cs="Arial"/>
          <w:b/>
          <w:sz w:val="22"/>
          <w:szCs w:val="22"/>
        </w:rPr>
        <w:t>Član 188</w:t>
      </w:r>
    </w:p>
    <w:p w14:paraId="725D3A6A" w14:textId="77777777" w:rsidR="008C1B85" w:rsidRPr="00ED05B0" w:rsidRDefault="008C1B85" w:rsidP="008C1B85">
      <w:pPr>
        <w:jc w:val="center"/>
        <w:rPr>
          <w:rFonts w:ascii="Arial" w:hAnsi="Arial" w:cs="Arial"/>
          <w:sz w:val="22"/>
          <w:szCs w:val="22"/>
        </w:rPr>
      </w:pPr>
    </w:p>
    <w:p w14:paraId="7D96F83A"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Inspekcijskim nadzorom stranog plovila provjerava se da li plovilo, u pogledu konstrukcije, opreme, posade, broja i smještaja putnika, kao i sveukupnog opterećenja, može sigurno obaviti namjeravano putovanje u skladu sa pravilima i standardima tehničkih pravila.</w:t>
      </w:r>
    </w:p>
    <w:p w14:paraId="23BDD5DD"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lastRenderedPageBreak/>
        <w:t>Ako se u obavljanju inspekcijskog nadzora utvrdi da strano plovilo nema važeće isprave u skladu sa međunarodnim propisima, ili da položaj nadvođa ne odgovara podacima iz tih isprava, ili da nije ukrcano u skladu sa dobijenim nadvođem, inspektor će rješenjem zabraniti isplovljenje ili pokretanje plovila sve dok ne bude moglo nastaviti plovidbu bez opasnosti za ljudske živote i imovinu.</w:t>
      </w:r>
    </w:p>
    <w:p w14:paraId="44C23E73"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Ako se u obavljanju inspekcijskog nadzora utvrdi da strano plovilo, zbog nedostataka, zagađuje životnu sredinu uljem, opasnim hemikalijama ili štetnim materijama, ili da su mu tankovi otpadnih voda puni, ili su uređaji neispravni, inspektor će rješenjem zabraniti isplovljenje ili pokretanje plovila dok se ti nedostaci ne otklone.</w:t>
      </w:r>
    </w:p>
    <w:p w14:paraId="132DE5ED"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Ako se u obavljanju inspekcijskog nadzora utvrde nedostaci iz st. 2 i 3 ovog člana, o utvrđenom stanju i preduzetim mjerama Ministarstvo će izvijestiti, diplomatskim, odnosno konzularnim putem, nadležni organ države zastave plovila.</w:t>
      </w:r>
    </w:p>
    <w:p w14:paraId="62DA711D"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Ako se, zbog opravdanih razloga, posumnja da stanje stranog plovila bitno ne odgovara podacima navedenim u ispravama, ili da je na stranom plovilu ukrcan veći broj putnika od dozvoljenog, ili da nema minimalan broj stručno osposobljenih članova posade, i da je nesumnjivo da plovilo u takvom stanju, odnosno sa tolikim brojem putnika ili takvim sastavom posade, ne bi bilo sposobno da nastavi plovidbu bez opasnosti za ljudske živote, inspektor će rješenjem zabraniti isplovljenje ili pokretanje plovila sve dok ne bude moglo nastaviti plovidbu bez opasnosti.</w:t>
      </w:r>
    </w:p>
    <w:p w14:paraId="71325254" w14:textId="77777777" w:rsidR="008C1B85" w:rsidRPr="00ED05B0" w:rsidRDefault="008C1B85" w:rsidP="008C1B85">
      <w:pPr>
        <w:jc w:val="center"/>
        <w:rPr>
          <w:rFonts w:ascii="Arial" w:hAnsi="Arial" w:cs="Arial"/>
          <w:b/>
          <w:sz w:val="22"/>
          <w:szCs w:val="22"/>
        </w:rPr>
      </w:pPr>
    </w:p>
    <w:p w14:paraId="328D56D4" w14:textId="77777777" w:rsidR="008C1B85" w:rsidRPr="00ED05B0" w:rsidRDefault="008C1B85" w:rsidP="008C1B85">
      <w:pPr>
        <w:jc w:val="center"/>
        <w:rPr>
          <w:rFonts w:ascii="Arial" w:hAnsi="Arial" w:cs="Arial"/>
          <w:b/>
          <w:sz w:val="22"/>
          <w:szCs w:val="22"/>
        </w:rPr>
      </w:pPr>
      <w:r>
        <w:rPr>
          <w:rFonts w:ascii="Arial" w:hAnsi="Arial" w:cs="Arial"/>
          <w:b/>
          <w:sz w:val="22"/>
          <w:szCs w:val="22"/>
        </w:rPr>
        <w:t>Odobrenje raspreme</w:t>
      </w:r>
    </w:p>
    <w:p w14:paraId="7348D5A9" w14:textId="77777777" w:rsidR="008C1B85" w:rsidRPr="00ED05B0" w:rsidRDefault="008C1B85" w:rsidP="008C1B85">
      <w:pPr>
        <w:jc w:val="center"/>
        <w:rPr>
          <w:rFonts w:ascii="Arial" w:hAnsi="Arial" w:cs="Arial"/>
          <w:b/>
          <w:sz w:val="22"/>
          <w:szCs w:val="22"/>
        </w:rPr>
      </w:pPr>
      <w:r>
        <w:rPr>
          <w:rFonts w:ascii="Arial" w:hAnsi="Arial" w:cs="Arial"/>
          <w:b/>
          <w:sz w:val="22"/>
          <w:szCs w:val="22"/>
        </w:rPr>
        <w:t>Član 189</w:t>
      </w:r>
    </w:p>
    <w:p w14:paraId="4C399BA5" w14:textId="77777777" w:rsidR="008C1B85" w:rsidRPr="00ED05B0" w:rsidRDefault="008C1B85" w:rsidP="008C1B85">
      <w:pPr>
        <w:jc w:val="center"/>
        <w:rPr>
          <w:rFonts w:ascii="Arial" w:hAnsi="Arial" w:cs="Arial"/>
          <w:sz w:val="22"/>
          <w:szCs w:val="22"/>
        </w:rPr>
      </w:pPr>
    </w:p>
    <w:p w14:paraId="5914EE78"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Ako inspektor utvrdi da domaće plovilo boravi u raspremi bez odobrenja Ministarstva, naložiće rješenjem vlasniku ili brodaru da u određenom roku pribavi odobrenje za boravak u raspremi.</w:t>
      </w:r>
    </w:p>
    <w:p w14:paraId="130D5028"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Ako inspektor utvrdi da strano plovilo boravi u raspremi bez odobrenja Ministarstva, naložiće rješenjem zapovjedniku plovila da u najkraćem roku pribavi odobrenje za boravak u raspremi.</w:t>
      </w:r>
    </w:p>
    <w:p w14:paraId="00C8CADA" w14:textId="77777777" w:rsidR="008C1B85" w:rsidRPr="00ED05B0" w:rsidRDefault="008C1B85" w:rsidP="008C1B85">
      <w:pPr>
        <w:jc w:val="center"/>
        <w:rPr>
          <w:rFonts w:ascii="Arial" w:hAnsi="Arial" w:cs="Arial"/>
          <w:b/>
          <w:sz w:val="22"/>
          <w:szCs w:val="22"/>
        </w:rPr>
      </w:pPr>
    </w:p>
    <w:p w14:paraId="321AC924" w14:textId="77777777" w:rsidR="008C1B85" w:rsidRPr="00ED05B0" w:rsidRDefault="008C1B85" w:rsidP="008C1B85">
      <w:pPr>
        <w:jc w:val="center"/>
        <w:rPr>
          <w:rFonts w:ascii="Arial" w:hAnsi="Arial" w:cs="Arial"/>
          <w:b/>
          <w:sz w:val="22"/>
          <w:szCs w:val="22"/>
        </w:rPr>
      </w:pPr>
      <w:r>
        <w:rPr>
          <w:rFonts w:ascii="Arial" w:hAnsi="Arial" w:cs="Arial"/>
          <w:b/>
          <w:sz w:val="22"/>
          <w:szCs w:val="22"/>
        </w:rPr>
        <w:t>Inspekcijski nadzor luke</w:t>
      </w:r>
    </w:p>
    <w:p w14:paraId="48A3298B" w14:textId="77777777" w:rsidR="008C1B85" w:rsidRPr="00ED05B0" w:rsidRDefault="008C1B85" w:rsidP="008C1B85">
      <w:pPr>
        <w:jc w:val="center"/>
        <w:rPr>
          <w:rFonts w:ascii="Arial" w:hAnsi="Arial" w:cs="Arial"/>
          <w:b/>
          <w:sz w:val="22"/>
          <w:szCs w:val="22"/>
        </w:rPr>
      </w:pPr>
      <w:r>
        <w:rPr>
          <w:rFonts w:ascii="Arial" w:hAnsi="Arial" w:cs="Arial"/>
          <w:b/>
          <w:sz w:val="22"/>
          <w:szCs w:val="22"/>
        </w:rPr>
        <w:t>Član 190</w:t>
      </w:r>
    </w:p>
    <w:p w14:paraId="367D9911" w14:textId="77777777" w:rsidR="008C1B85" w:rsidRPr="00ED05B0" w:rsidRDefault="008C1B85" w:rsidP="008C1B85">
      <w:pPr>
        <w:jc w:val="center"/>
        <w:rPr>
          <w:rFonts w:ascii="Arial" w:hAnsi="Arial" w:cs="Arial"/>
          <w:sz w:val="22"/>
          <w:szCs w:val="22"/>
        </w:rPr>
      </w:pPr>
    </w:p>
    <w:p w14:paraId="0B6601FD"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Inspekcijski nadzor luka podrazumijeva nadzor nad sprovođenjem međunarodnog i nacionalnog režima luka, u pogledu operativnih i drugih obala, lukobrana, potrebnih dubina, uređaja, postrojenja i drugih objekata namijenjenih za sidrenje, zaštitu plovila, ukrcaj i iskrcaj putnika i stvari, kao i opremljenosti uređajima namijenjenim za prihvat zauljenih voda, uljnih ostataka i otpada, ostataka i mješavina koje sadrže ostatke štetnih materija, fekalija, materija koje oštećuju ozonski omotač i uređaja za prihvat opreme koja sadrži takve materije kada je uklonjena sa plovila, kao i drugih uslova za sigurnost plovidbe i zaštitu od zagađenja u lukama.</w:t>
      </w:r>
    </w:p>
    <w:p w14:paraId="6366EE19"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Ako se u obavljanju inspekcijskog nadzora utvrdi da je stanje luka, sidrišta i privezišta takvo da predstavlja opasnost za sigurnost plovidbe, lica, stvari ili životnu sredinu, inspektor će rješenjem naložiti pravnom licu koje upravlja lukom, korisniku, odnosno drugom odgovornom licu, da u određenom roku preduzme odgovarajuće mjere ili obavi potrebne radove radi otklanjanja utvrđenih nedostataka.</w:t>
      </w:r>
    </w:p>
    <w:p w14:paraId="7EC90ED8"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Ako se u obavljanju inspekcijskog nadzora utvrdi da otklanjanje utvrđenih nedostataka nije u nadležnosti pravnog lica koje upravlja lukom, korisnika ili drugog odgovornog lica, inspektor će o tome bez odlaganja obavijestiti Ministarstvo, koje će u što kraćem roku preduzeti odgovarajuće mjere ili obaviti potrebne radove.</w:t>
      </w:r>
    </w:p>
    <w:p w14:paraId="024B658A"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Ako mjere i radovi iz stava 2 ovog člana ne budu izvršeni u određenom roku, inspektor će rješenjem privremeno zabraniti pristajanje, sidrenje, upotrebu obale, odnosno ograničiti ili zabraniti plovidbu u lučkom području.</w:t>
      </w:r>
    </w:p>
    <w:p w14:paraId="2183165B"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U slučaju iz stava 4 ovog člana, inspektor može donijeti rješenje o:</w:t>
      </w:r>
    </w:p>
    <w:p w14:paraId="3CFD75E1" w14:textId="77777777" w:rsidR="008C1B85" w:rsidRPr="00ED05B0" w:rsidRDefault="008C1B85" w:rsidP="008C1B85">
      <w:pPr>
        <w:jc w:val="both"/>
        <w:rPr>
          <w:rFonts w:ascii="Arial" w:hAnsi="Arial" w:cs="Arial"/>
          <w:sz w:val="22"/>
          <w:szCs w:val="22"/>
        </w:rPr>
      </w:pPr>
      <w:r>
        <w:rPr>
          <w:rFonts w:ascii="Arial" w:hAnsi="Arial" w:cs="Arial"/>
          <w:sz w:val="22"/>
          <w:szCs w:val="22"/>
        </w:rPr>
        <w:t>1) zabrani pristajanja plovila određene veličine i/ili namjene uz dio operativne ili druge obale za koji je utvrđen nedostatak, dok se ne omogući sigurno pristajanje;</w:t>
      </w:r>
    </w:p>
    <w:p w14:paraId="62A01AE4" w14:textId="77777777" w:rsidR="008C1B85" w:rsidRPr="00ED05B0" w:rsidRDefault="008C1B85" w:rsidP="008C1B85">
      <w:pPr>
        <w:jc w:val="both"/>
        <w:rPr>
          <w:rFonts w:ascii="Arial" w:hAnsi="Arial" w:cs="Arial"/>
          <w:sz w:val="22"/>
          <w:szCs w:val="22"/>
        </w:rPr>
      </w:pPr>
      <w:r>
        <w:rPr>
          <w:rFonts w:ascii="Arial" w:hAnsi="Arial" w:cs="Arial"/>
          <w:sz w:val="22"/>
          <w:szCs w:val="22"/>
        </w:rPr>
        <w:lastRenderedPageBreak/>
        <w:t>2) zabrani upotrebe operativne ili druge obale ili njenog dijela, kao i sidrišta koje neposredno ugrožava sigurnost plovila, lica i stvari prilikom ukrcaja, iskrcaja ili prekrcaja, ili ako prijeti opasnost da se zbog neispravnog uređaja zagadi životna sredina;</w:t>
      </w:r>
    </w:p>
    <w:p w14:paraId="33349B15" w14:textId="77777777" w:rsidR="008C1B85" w:rsidRPr="00ED05B0" w:rsidRDefault="008C1B85" w:rsidP="008C1B85">
      <w:pPr>
        <w:jc w:val="both"/>
        <w:rPr>
          <w:rFonts w:ascii="Arial" w:hAnsi="Arial" w:cs="Arial"/>
          <w:sz w:val="22"/>
          <w:szCs w:val="22"/>
        </w:rPr>
      </w:pPr>
      <w:r>
        <w:rPr>
          <w:rFonts w:ascii="Arial" w:hAnsi="Arial" w:cs="Arial"/>
          <w:sz w:val="22"/>
          <w:szCs w:val="22"/>
        </w:rPr>
        <w:t>3) zabrani saobraćaja u luci, sidrištu i privezištu, sve dok je sigurnost plovidbe neposredno ugrožena zbog neodržavanja lučke infrastrukture u ispravnom stanju ili potrebnih dubina.</w:t>
      </w:r>
    </w:p>
    <w:p w14:paraId="042E50F2"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Ako nedostaci iz stava 1 ovog člana neposredno ugrožavaju ljudske živote, sigurnost plovidbe i zaštitu životne sredine, inspektor može odmah preduzeti mjere iz stava 5 ovog člana, donošenjem usmenog rješenja na zapisnik.</w:t>
      </w:r>
    </w:p>
    <w:p w14:paraId="7FE3FEFF"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Obavljanje inspekcijskog nadzora obuhvata i nadzor nad korišćenjem luka u pogledu njihove namjene, kao i nadzor nad sprovođenjem reda u lukama, na pristanima, sidrištima i privezištima.</w:t>
      </w:r>
    </w:p>
    <w:p w14:paraId="68BA677B" w14:textId="77777777" w:rsidR="008C1B85" w:rsidRPr="00ED05B0" w:rsidRDefault="008C1B85" w:rsidP="008C1B85">
      <w:pPr>
        <w:jc w:val="center"/>
        <w:rPr>
          <w:rFonts w:ascii="Arial" w:hAnsi="Arial" w:cs="Arial"/>
          <w:b/>
          <w:sz w:val="22"/>
          <w:szCs w:val="22"/>
        </w:rPr>
      </w:pPr>
    </w:p>
    <w:p w14:paraId="5220DAC9" w14:textId="77777777" w:rsidR="008C1B85" w:rsidRPr="00ED05B0" w:rsidRDefault="008C1B85" w:rsidP="008C1B85">
      <w:pPr>
        <w:jc w:val="center"/>
        <w:rPr>
          <w:rFonts w:ascii="Arial" w:hAnsi="Arial" w:cs="Arial"/>
          <w:b/>
          <w:sz w:val="22"/>
          <w:szCs w:val="22"/>
        </w:rPr>
      </w:pPr>
      <w:r>
        <w:rPr>
          <w:rFonts w:ascii="Arial" w:hAnsi="Arial" w:cs="Arial"/>
          <w:b/>
          <w:sz w:val="22"/>
          <w:szCs w:val="22"/>
        </w:rPr>
        <w:t>Inspekcijski nadzor plovnih puteva i objekata sigurnosti</w:t>
      </w:r>
    </w:p>
    <w:p w14:paraId="51762996" w14:textId="77777777" w:rsidR="008C1B85" w:rsidRPr="00ED05B0" w:rsidRDefault="008C1B85" w:rsidP="008C1B85">
      <w:pPr>
        <w:jc w:val="center"/>
        <w:rPr>
          <w:rFonts w:ascii="Arial" w:hAnsi="Arial" w:cs="Arial"/>
          <w:b/>
          <w:sz w:val="22"/>
          <w:szCs w:val="22"/>
        </w:rPr>
      </w:pPr>
      <w:r>
        <w:rPr>
          <w:rFonts w:ascii="Arial" w:hAnsi="Arial" w:cs="Arial"/>
          <w:b/>
          <w:sz w:val="22"/>
          <w:szCs w:val="22"/>
        </w:rPr>
        <w:t>Član 191</w:t>
      </w:r>
    </w:p>
    <w:p w14:paraId="3D262DCB" w14:textId="77777777" w:rsidR="008C1B85" w:rsidRPr="00ED05B0" w:rsidRDefault="008C1B85" w:rsidP="008C1B85">
      <w:pPr>
        <w:jc w:val="center"/>
        <w:rPr>
          <w:rFonts w:ascii="Arial" w:hAnsi="Arial" w:cs="Arial"/>
          <w:sz w:val="22"/>
          <w:szCs w:val="22"/>
        </w:rPr>
      </w:pPr>
    </w:p>
    <w:p w14:paraId="7CB79777"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Ako se u obavljanju inspekcijskog nadzora utvrdi da je stanje plovnog puta, građevina i opreme takvo da ugrožava sigurnost plovidbe, inspektor će bez odlaganja obavijestiti Ministarstvo o potrebi obavljanja redovnih ili interventnih radova na održavanju plovnog puta, odnosno kako bi se plovni put i objekti sigurnosti plovidbe doveli u stanje za sigurnu plovidbu.</w:t>
      </w:r>
    </w:p>
    <w:p w14:paraId="2A3A9E74"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Ako se u obavljanju inspekcijskog nadzora utvrde i drugi nedostaci na plovnom putu koji mogu ugroziti sigurnost plovidbe, nalazi o tome, sa primjedbama i prijedlogom mjera, dostavljaju se Ministarstvu radi preduzimanja odgovarajućih mjera.</w:t>
      </w:r>
    </w:p>
    <w:p w14:paraId="25DD831C"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U slučajevima iz st. 1 i 2 ovog člana, kada stanje plovnog puta, građevina i opreme ozbiljno i neposredno ugrožava sigurnost plovidbe, inspektor može rješenjem privremeno ograničiti ili zabraniti plovidbu na tom dijelu plovnog puta, o čemu bez odlaganja obavještava Ministarstvo.</w:t>
      </w:r>
    </w:p>
    <w:p w14:paraId="3DFBA123" w14:textId="77777777" w:rsidR="008C1B85" w:rsidRPr="00ED05B0" w:rsidRDefault="008C1B85" w:rsidP="008C1B85">
      <w:pPr>
        <w:jc w:val="center"/>
        <w:rPr>
          <w:rFonts w:ascii="Arial" w:hAnsi="Arial" w:cs="Arial"/>
          <w:b/>
          <w:sz w:val="22"/>
          <w:szCs w:val="22"/>
        </w:rPr>
      </w:pPr>
      <w:r>
        <w:rPr>
          <w:rFonts w:ascii="Arial" w:hAnsi="Arial" w:cs="Arial"/>
          <w:b/>
          <w:sz w:val="22"/>
          <w:szCs w:val="22"/>
        </w:rPr>
        <w:t>Inspekcijski nadzor građevinskih zahvata</w:t>
      </w:r>
    </w:p>
    <w:p w14:paraId="79619EFE" w14:textId="77777777" w:rsidR="008C1B85" w:rsidRPr="00ED05B0" w:rsidRDefault="008C1B85" w:rsidP="008C1B85">
      <w:pPr>
        <w:jc w:val="center"/>
        <w:rPr>
          <w:rFonts w:ascii="Arial" w:hAnsi="Arial" w:cs="Arial"/>
          <w:b/>
          <w:sz w:val="22"/>
          <w:szCs w:val="22"/>
        </w:rPr>
      </w:pPr>
      <w:r>
        <w:rPr>
          <w:rFonts w:ascii="Arial" w:hAnsi="Arial" w:cs="Arial"/>
          <w:b/>
          <w:sz w:val="22"/>
          <w:szCs w:val="22"/>
        </w:rPr>
        <w:t>Član 192</w:t>
      </w:r>
    </w:p>
    <w:p w14:paraId="311D69F7" w14:textId="77777777" w:rsidR="008C1B85" w:rsidRPr="00ED05B0" w:rsidRDefault="008C1B85" w:rsidP="008C1B85">
      <w:pPr>
        <w:jc w:val="center"/>
        <w:rPr>
          <w:rFonts w:ascii="Arial" w:hAnsi="Arial" w:cs="Arial"/>
          <w:sz w:val="22"/>
          <w:szCs w:val="22"/>
        </w:rPr>
      </w:pPr>
    </w:p>
    <w:p w14:paraId="5076ED97"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Ako inspektor utvrdi da se radovi građenja, održavanja objekata za unutrašnju plovidbu i radovi na plovnim putevima, lukama ili na njihovim obalama, kao i drugi zahvati, djelatnosti i aktivnosti izvode tako da ugrožavaju sigurnost plovidbe, naložiće rješenjem izvođaču privremenu obustavu daljih radova, zahvata, djelatnosti ili aktivnosti, a po potrebi i uklanjanje materijala koji ugrožava sigurnost plovidbe.</w:t>
      </w:r>
    </w:p>
    <w:p w14:paraId="7D8590EB"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Pod radovima, zahvatima, djelatnostima i aktivnostima koji ugrožavaju sigurnost plovidbe smatraju se i objekti i radovi za čije izvođenje nije dobijena odobrena saglasnost Ministarstva.</w:t>
      </w:r>
    </w:p>
    <w:p w14:paraId="08158A20"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Pod pojmom ugrožavanja sigurnosti plovidbe naročito se smatra izvođenje radova kojima se mijenjaju gabariti plovnog puta, konfiguracija obale, otežava ili onemogućava pristajanje, sidrenje, manevrisanje plovila i slično, suprotno ili bez saglasnosti Ministarstva.</w:t>
      </w:r>
    </w:p>
    <w:p w14:paraId="3D609FC1"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Prilikom izvođenja radova, zahvata, djelatnosti i aktivnosti iz stava 1 ovog člana, inspektor može naložiti rješenjem pravnom licu koje upravlja lukom, vlasniku ili korisniku objekta, odnosno izvođaču radova ili zahvata, da privremeno obilježi smetnje ili opasnosti na plovnom putu, odnosno da postavi ili aktivira objekat za obilježavanje i signalizaciju ako je uklonjen ili neispravan.</w:t>
      </w:r>
    </w:p>
    <w:p w14:paraId="3EDD7672"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U slučaju preduzimanja mjera iz stava 1 ovog člana, inspektor će na licu mjesta usmenim rješenjem naložiti zatvaranje gradilišta, odnosno obustavu radova, zahvata, djelatnosti i aktivnosti i o tome, bez odlaganja, izvijestiti nadležne inspekcije i organe.</w:t>
      </w:r>
    </w:p>
    <w:p w14:paraId="5115CA41" w14:textId="77777777" w:rsidR="008C1B85" w:rsidRPr="00ED05B0" w:rsidRDefault="008C1B85" w:rsidP="008C1B85">
      <w:pPr>
        <w:jc w:val="center"/>
        <w:rPr>
          <w:rFonts w:ascii="Arial" w:hAnsi="Arial" w:cs="Arial"/>
          <w:b/>
          <w:sz w:val="22"/>
          <w:szCs w:val="22"/>
        </w:rPr>
      </w:pPr>
    </w:p>
    <w:p w14:paraId="4BFD0D75" w14:textId="77777777" w:rsidR="008C1B85" w:rsidRPr="00ED05B0" w:rsidRDefault="008C1B85" w:rsidP="008C1B85">
      <w:pPr>
        <w:jc w:val="center"/>
        <w:rPr>
          <w:rFonts w:ascii="Arial" w:hAnsi="Arial" w:cs="Arial"/>
          <w:b/>
          <w:sz w:val="22"/>
          <w:szCs w:val="22"/>
        </w:rPr>
      </w:pPr>
      <w:r>
        <w:rPr>
          <w:rFonts w:ascii="Arial" w:hAnsi="Arial" w:cs="Arial"/>
          <w:b/>
          <w:sz w:val="22"/>
          <w:szCs w:val="22"/>
        </w:rPr>
        <w:t>Posjedovanje ličnih dokumenata</w:t>
      </w:r>
    </w:p>
    <w:p w14:paraId="45FA2648" w14:textId="77777777" w:rsidR="008C1B85" w:rsidRPr="00ED05B0" w:rsidRDefault="008C1B85" w:rsidP="008C1B85">
      <w:pPr>
        <w:jc w:val="center"/>
        <w:rPr>
          <w:rFonts w:ascii="Arial" w:hAnsi="Arial" w:cs="Arial"/>
          <w:b/>
          <w:sz w:val="22"/>
          <w:szCs w:val="22"/>
        </w:rPr>
      </w:pPr>
      <w:r>
        <w:rPr>
          <w:rFonts w:ascii="Arial" w:hAnsi="Arial" w:cs="Arial"/>
          <w:b/>
          <w:sz w:val="22"/>
          <w:szCs w:val="22"/>
        </w:rPr>
        <w:t>Član 193</w:t>
      </w:r>
    </w:p>
    <w:p w14:paraId="289B7DC3" w14:textId="77777777" w:rsidR="008C1B85" w:rsidRPr="00ED05B0" w:rsidRDefault="008C1B85" w:rsidP="008C1B85">
      <w:pPr>
        <w:jc w:val="center"/>
        <w:rPr>
          <w:rFonts w:ascii="Arial" w:hAnsi="Arial" w:cs="Arial"/>
          <w:sz w:val="22"/>
          <w:szCs w:val="22"/>
        </w:rPr>
      </w:pPr>
    </w:p>
    <w:p w14:paraId="70346100"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Ako se tokom inspekcijskog nadzora utvrdi da zapovjednik plovila ili voditelj čamca nema propisane i važeće lične isprave ili isprave o osposobljenosti, inspektor će rješenjem zabraniti dalju plovidbu tom plovilu.</w:t>
      </w:r>
    </w:p>
    <w:p w14:paraId="247A41ED"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lastRenderedPageBreak/>
        <w:t>Ako se tokom inspekcijskog nadzora utvrdi da član posade plovila nema propisane i važeće isprave, inspektor će naložiti rješenjem da se u određenom roku otkloni utvrđeni nedostatak.</w:t>
      </w:r>
    </w:p>
    <w:p w14:paraId="013FDD92"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Ako član posade plovila iz stava 2 ovog člana ne otkloni utvrđeni nedostatak u ostavljenom roku, inspektor će naložiti rješenjem zapovjedniku plovila ili voditelju čamca da iskrca tog člana posade.</w:t>
      </w:r>
    </w:p>
    <w:p w14:paraId="0A23CD8F" w14:textId="77777777" w:rsidR="008C1B85" w:rsidRPr="00ED05B0" w:rsidRDefault="008C1B85" w:rsidP="008C1B85">
      <w:pPr>
        <w:jc w:val="center"/>
        <w:rPr>
          <w:rFonts w:ascii="Arial" w:hAnsi="Arial" w:cs="Arial"/>
          <w:b/>
          <w:sz w:val="22"/>
          <w:szCs w:val="22"/>
        </w:rPr>
      </w:pPr>
    </w:p>
    <w:p w14:paraId="1A919E2D" w14:textId="77777777" w:rsidR="008C1B85" w:rsidRPr="00ED05B0" w:rsidRDefault="008C1B85" w:rsidP="008C1B85">
      <w:pPr>
        <w:jc w:val="center"/>
        <w:rPr>
          <w:rFonts w:ascii="Arial" w:hAnsi="Arial" w:cs="Arial"/>
          <w:b/>
          <w:sz w:val="22"/>
          <w:szCs w:val="22"/>
        </w:rPr>
      </w:pPr>
      <w:r>
        <w:rPr>
          <w:rFonts w:ascii="Arial" w:hAnsi="Arial" w:cs="Arial"/>
          <w:b/>
          <w:sz w:val="22"/>
          <w:szCs w:val="22"/>
        </w:rPr>
        <w:t>Inspekcijski nadzor ukrcaja putnika</w:t>
      </w:r>
    </w:p>
    <w:p w14:paraId="5F6DDE4E" w14:textId="77777777" w:rsidR="008C1B85" w:rsidRPr="00ED05B0" w:rsidRDefault="008C1B85" w:rsidP="008C1B85">
      <w:pPr>
        <w:jc w:val="center"/>
        <w:rPr>
          <w:rFonts w:ascii="Arial" w:hAnsi="Arial" w:cs="Arial"/>
          <w:b/>
          <w:sz w:val="22"/>
          <w:szCs w:val="22"/>
        </w:rPr>
      </w:pPr>
      <w:r>
        <w:rPr>
          <w:rFonts w:ascii="Arial" w:hAnsi="Arial" w:cs="Arial"/>
          <w:b/>
          <w:sz w:val="22"/>
          <w:szCs w:val="22"/>
        </w:rPr>
        <w:t>Član 194</w:t>
      </w:r>
    </w:p>
    <w:p w14:paraId="14F63024" w14:textId="77777777" w:rsidR="008C1B85" w:rsidRPr="00ED05B0" w:rsidRDefault="008C1B85" w:rsidP="008C1B85">
      <w:pPr>
        <w:jc w:val="center"/>
        <w:rPr>
          <w:rFonts w:ascii="Arial" w:hAnsi="Arial" w:cs="Arial"/>
          <w:sz w:val="22"/>
          <w:szCs w:val="22"/>
        </w:rPr>
      </w:pPr>
    </w:p>
    <w:p w14:paraId="43A1901F"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Ako se tokom inspekcijskog nadzora utvrdi da je na domaćem plovilu ukrcan veći broj putnika nego što je dozvoljeno, inspektor će rješenjem zabraniti dalju plovidbu dok se nedostatak ne otkloni.</w:t>
      </w:r>
    </w:p>
    <w:p w14:paraId="2822D433"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Ako se tokom inspekcijskog nadzora utvrdi da domaće plovilo zbog nedostataka zagađuje životnu sredinu, ili da su mu tankovi otpadnih voda puni, ili su uređaji neispravni, inspektor će rješenjem zabraniti isplovljenje ili pokretanje plovila dok se ti nedostaci ne otklone.</w:t>
      </w:r>
    </w:p>
    <w:p w14:paraId="5D297ADA" w14:textId="77777777" w:rsidR="008C1B85" w:rsidRPr="00ED05B0" w:rsidRDefault="008C1B85" w:rsidP="008C1B85">
      <w:pPr>
        <w:jc w:val="center"/>
        <w:rPr>
          <w:rFonts w:ascii="Arial" w:hAnsi="Arial" w:cs="Arial"/>
          <w:b/>
          <w:sz w:val="22"/>
          <w:szCs w:val="22"/>
        </w:rPr>
      </w:pPr>
    </w:p>
    <w:p w14:paraId="1B5AE4E6" w14:textId="77777777" w:rsidR="008C1B85" w:rsidRPr="00ED05B0" w:rsidRDefault="008C1B85" w:rsidP="008C1B85">
      <w:pPr>
        <w:jc w:val="center"/>
        <w:rPr>
          <w:rFonts w:ascii="Arial" w:hAnsi="Arial" w:cs="Arial"/>
          <w:b/>
          <w:sz w:val="22"/>
          <w:szCs w:val="22"/>
        </w:rPr>
      </w:pPr>
      <w:r>
        <w:rPr>
          <w:rFonts w:ascii="Arial" w:hAnsi="Arial" w:cs="Arial"/>
          <w:b/>
          <w:sz w:val="22"/>
          <w:szCs w:val="22"/>
        </w:rPr>
        <w:t>Mjere u slučaju povrede propisa i uklanjanje opasnosti</w:t>
      </w:r>
    </w:p>
    <w:p w14:paraId="090C0E05" w14:textId="77777777" w:rsidR="008C1B85" w:rsidRPr="00ED05B0" w:rsidRDefault="008C1B85" w:rsidP="008C1B85">
      <w:pPr>
        <w:jc w:val="center"/>
        <w:rPr>
          <w:rFonts w:ascii="Arial" w:hAnsi="Arial" w:cs="Arial"/>
          <w:b/>
          <w:sz w:val="22"/>
          <w:szCs w:val="22"/>
        </w:rPr>
      </w:pPr>
      <w:r>
        <w:rPr>
          <w:rFonts w:ascii="Arial" w:hAnsi="Arial" w:cs="Arial"/>
          <w:b/>
          <w:sz w:val="22"/>
          <w:szCs w:val="22"/>
        </w:rPr>
        <w:t>Član 195</w:t>
      </w:r>
    </w:p>
    <w:p w14:paraId="2E828DB7" w14:textId="77777777" w:rsidR="008C1B85" w:rsidRPr="00ED05B0" w:rsidRDefault="008C1B85" w:rsidP="008C1B85">
      <w:pPr>
        <w:jc w:val="center"/>
        <w:rPr>
          <w:rFonts w:ascii="Arial" w:hAnsi="Arial" w:cs="Arial"/>
          <w:sz w:val="22"/>
          <w:szCs w:val="22"/>
        </w:rPr>
      </w:pPr>
    </w:p>
    <w:p w14:paraId="61836C49"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Kada se utvrdi da je povrijeđen zakon ili drugi propis čije sprovođenje je ovlašćen da nadzire, inspektor ima pravo i dužnost da:</w:t>
      </w:r>
    </w:p>
    <w:p w14:paraId="09DE1F50" w14:textId="77777777" w:rsidR="008C1B85" w:rsidRPr="00ED05B0" w:rsidRDefault="008C1B85" w:rsidP="008C1B85">
      <w:pPr>
        <w:jc w:val="both"/>
        <w:rPr>
          <w:rFonts w:ascii="Arial" w:hAnsi="Arial" w:cs="Arial"/>
          <w:sz w:val="22"/>
          <w:szCs w:val="22"/>
        </w:rPr>
      </w:pPr>
      <w:r>
        <w:rPr>
          <w:rFonts w:ascii="Arial" w:hAnsi="Arial" w:cs="Arial"/>
          <w:sz w:val="22"/>
          <w:szCs w:val="22"/>
        </w:rPr>
        <w:t>1) naloži rješenjem otklanjanje utvrđenih nedostataka, odnosno nepravilnosti u određenom roku;</w:t>
      </w:r>
    </w:p>
    <w:p w14:paraId="2963FE08" w14:textId="77777777" w:rsidR="008C1B85" w:rsidRPr="00ED05B0" w:rsidRDefault="008C1B85" w:rsidP="008C1B85">
      <w:pPr>
        <w:jc w:val="both"/>
        <w:rPr>
          <w:rFonts w:ascii="Arial" w:hAnsi="Arial" w:cs="Arial"/>
          <w:sz w:val="22"/>
          <w:szCs w:val="22"/>
        </w:rPr>
      </w:pPr>
      <w:r>
        <w:rPr>
          <w:rFonts w:ascii="Arial" w:hAnsi="Arial" w:cs="Arial"/>
          <w:sz w:val="22"/>
          <w:szCs w:val="22"/>
        </w:rPr>
        <w:t>2) pokrene prekršajni postupak izdavanjem prekršajnog naloga ili podnošenjem zahtjeva za pokretanje prekršajnog postupka;</w:t>
      </w:r>
    </w:p>
    <w:p w14:paraId="7C1534B2" w14:textId="77777777" w:rsidR="008C1B85" w:rsidRPr="00ED05B0" w:rsidRDefault="008C1B85" w:rsidP="008C1B85">
      <w:pPr>
        <w:jc w:val="both"/>
        <w:rPr>
          <w:rFonts w:ascii="Arial" w:hAnsi="Arial" w:cs="Arial"/>
          <w:sz w:val="22"/>
          <w:szCs w:val="22"/>
        </w:rPr>
      </w:pPr>
      <w:r>
        <w:rPr>
          <w:rFonts w:ascii="Arial" w:hAnsi="Arial" w:cs="Arial"/>
          <w:sz w:val="22"/>
          <w:szCs w:val="22"/>
        </w:rPr>
        <w:t>3) podnese krivičnu prijavu nadležnom tužilaštvu zbog počinjenog krivičnog djela;</w:t>
      </w:r>
    </w:p>
    <w:p w14:paraId="54938EEB" w14:textId="77777777" w:rsidR="008C1B85" w:rsidRPr="00ED05B0" w:rsidRDefault="008C1B85" w:rsidP="008C1B85">
      <w:pPr>
        <w:jc w:val="both"/>
        <w:rPr>
          <w:rFonts w:ascii="Arial" w:hAnsi="Arial" w:cs="Arial"/>
          <w:sz w:val="22"/>
          <w:szCs w:val="22"/>
        </w:rPr>
      </w:pPr>
      <w:r>
        <w:rPr>
          <w:rFonts w:ascii="Arial" w:hAnsi="Arial" w:cs="Arial"/>
          <w:sz w:val="22"/>
          <w:szCs w:val="22"/>
        </w:rPr>
        <w:t>4) preduzme i druge mjere i radnje za koje je ovlašćen posebnim propisima.</w:t>
      </w:r>
    </w:p>
    <w:p w14:paraId="3BDEA9C2"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Kada ovlašćeno lice Ministarstva utvrdi povredu propisa i drugih akata izvan svoje nadležnosti, dužno je da o tome bez odlaganja obavijesti nadležni organ.</w:t>
      </w:r>
    </w:p>
    <w:p w14:paraId="68234FE4"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Inspektor je dužan da vodi evidenciju o izvršenim inspekcijskim pregledima i preduzetim mjerama, u skladu sa zakonom.</w:t>
      </w:r>
    </w:p>
    <w:p w14:paraId="2DBCC48E"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Za ponovni inspekcijski pregled, na poziv stranke nakon što otkloni nedostatke zbog kojih je izrečena mjera zabrane, plaća se naknada čiju visinu podzakonskim aktom propisuje Ministarstvo.</w:t>
      </w:r>
    </w:p>
    <w:p w14:paraId="3DCD568D"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Ako inspektor utvrdi da plovilo predstavlja ili može predstavljati neposrednu opasnost za sigurnost plovidbe, luku, pristan, privezište, objekte sigurnosti plovidbe, plovni put, životnu sredinu ili drugu imovinu, rješenjem će naložiti vlasniku, brodaru ili zapovjedniku plovila da u određenom roku otkloni utvrđene nedostatke ili ukloni plovilo na sigurno mjesto.</w:t>
      </w:r>
    </w:p>
    <w:p w14:paraId="097E2655"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Ako lice iz stava 5 ovog člana ne postupi po izvršnom rješenju inspektora, Ministarstvo može organizovati uklanjanje, premještanje, tegljenje, izvlačenje ili drugo neophodno postupanje sa plovilom, na trošak i rizik vlasnika, brodara ili drugog odgovornog lica.</w:t>
      </w:r>
    </w:p>
    <w:p w14:paraId="47914CD1"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Kada plovilo predstavlja neposrednu i ozbiljnu opasnost po sigurnost plovidbe, ljudske živote, životnu sredinu ili infrastrukturu unutrašnje plovidbe, inspektor može usmenim rješenjem na zapisnik naložiti njegovo hitno uklanjanje ili preduzimanje drugih neophodnih mjera radi otklanjanja opasnosti, bez prethodnog ostavljanja roka za postupanje.</w:t>
      </w:r>
    </w:p>
    <w:p w14:paraId="2C3CC1C6"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Mjerama uklanjanja iz ovog člana smatraju se naročito premještanje, tegljenje, podizanje, izvlačenje, potapanje kada je to jedina moguća mjera zaštite, ili druge radnje neophodne za sprječavanje ili otklanjanje opasnosti.</w:t>
      </w:r>
    </w:p>
    <w:p w14:paraId="31E28639"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Troškove preduzetih mjera snosi vlasnik ili brodar plovila, odnosno drugo lice koje je odgovorno za nastanak opasnosti, a ako troškovi ne budu dobrovoljno plaćeni, naplaćuju se prinudnim putem u skladu sa zakonom.</w:t>
      </w:r>
    </w:p>
    <w:p w14:paraId="5A440283"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Žalba protiv rješenja donesenog na osnovu ovog člana ne odlaže njegovo izvršenje.</w:t>
      </w:r>
    </w:p>
    <w:p w14:paraId="7E213234" w14:textId="77777777" w:rsidR="008C1B85" w:rsidRPr="00ED05B0" w:rsidRDefault="008C1B85" w:rsidP="008C1B85">
      <w:pPr>
        <w:jc w:val="center"/>
        <w:rPr>
          <w:rFonts w:ascii="Arial" w:hAnsi="Arial" w:cs="Arial"/>
          <w:b/>
          <w:sz w:val="22"/>
          <w:szCs w:val="22"/>
        </w:rPr>
      </w:pPr>
    </w:p>
    <w:p w14:paraId="5A8FF431" w14:textId="77777777" w:rsidR="008C1B85" w:rsidRPr="00ED05B0" w:rsidRDefault="008C1B85" w:rsidP="008C1B85">
      <w:pPr>
        <w:jc w:val="center"/>
        <w:rPr>
          <w:rFonts w:ascii="Arial" w:hAnsi="Arial" w:cs="Arial"/>
          <w:b/>
          <w:sz w:val="22"/>
          <w:szCs w:val="22"/>
        </w:rPr>
      </w:pPr>
      <w:r>
        <w:rPr>
          <w:rFonts w:ascii="Arial" w:hAnsi="Arial" w:cs="Arial"/>
          <w:b/>
          <w:sz w:val="22"/>
          <w:szCs w:val="22"/>
        </w:rPr>
        <w:lastRenderedPageBreak/>
        <w:t>Pravni ljekovi</w:t>
      </w:r>
    </w:p>
    <w:p w14:paraId="5F97ED04" w14:textId="77777777" w:rsidR="008C1B85" w:rsidRPr="00ED05B0" w:rsidRDefault="008C1B85" w:rsidP="008C1B85">
      <w:pPr>
        <w:jc w:val="center"/>
        <w:rPr>
          <w:rFonts w:ascii="Arial" w:hAnsi="Arial" w:cs="Arial"/>
          <w:b/>
          <w:sz w:val="22"/>
          <w:szCs w:val="22"/>
        </w:rPr>
      </w:pPr>
      <w:r>
        <w:rPr>
          <w:rFonts w:ascii="Arial" w:hAnsi="Arial" w:cs="Arial"/>
          <w:b/>
          <w:sz w:val="22"/>
          <w:szCs w:val="22"/>
        </w:rPr>
        <w:t>Član 196</w:t>
      </w:r>
    </w:p>
    <w:p w14:paraId="626C9DE6" w14:textId="77777777" w:rsidR="008C1B85" w:rsidRPr="00ED05B0" w:rsidRDefault="008C1B85" w:rsidP="008C1B85">
      <w:pPr>
        <w:jc w:val="center"/>
        <w:rPr>
          <w:rFonts w:ascii="Arial" w:hAnsi="Arial" w:cs="Arial"/>
          <w:sz w:val="22"/>
          <w:szCs w:val="22"/>
        </w:rPr>
      </w:pPr>
    </w:p>
    <w:p w14:paraId="7BF26C86"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Protiv rješenja inspektora može se izjaviti žalba Ministarstvu u roku od 15 dana od dana dostavljanja rješenja.</w:t>
      </w:r>
    </w:p>
    <w:p w14:paraId="1E3A4712"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Žalba iz stav 1 ovog člana ne odlaže izvršenje rješenja u slučajevima kada je odlaganjem izvršenja ugrožena sigurnost plovidbe, ljudski životi ili životna sredina.</w:t>
      </w:r>
    </w:p>
    <w:p w14:paraId="30EF5957" w14:textId="77777777" w:rsidR="008C1B85" w:rsidRPr="00ED05B0" w:rsidRDefault="008C1B85" w:rsidP="008C1B85">
      <w:pPr>
        <w:jc w:val="center"/>
        <w:rPr>
          <w:rFonts w:ascii="Arial" w:hAnsi="Arial" w:cs="Arial"/>
          <w:b/>
          <w:sz w:val="22"/>
          <w:szCs w:val="22"/>
        </w:rPr>
      </w:pPr>
    </w:p>
    <w:p w14:paraId="3CC530B7" w14:textId="06597522" w:rsidR="008C1B85" w:rsidRPr="00ED05B0" w:rsidRDefault="008C1B85" w:rsidP="008C1B85">
      <w:pPr>
        <w:jc w:val="center"/>
        <w:rPr>
          <w:rFonts w:ascii="Arial" w:hAnsi="Arial" w:cs="Arial"/>
          <w:b/>
          <w:sz w:val="22"/>
          <w:szCs w:val="22"/>
        </w:rPr>
      </w:pPr>
      <w:r>
        <w:rPr>
          <w:rFonts w:ascii="Arial" w:hAnsi="Arial" w:cs="Arial"/>
          <w:b/>
          <w:sz w:val="22"/>
          <w:szCs w:val="22"/>
        </w:rPr>
        <w:t>Isključivanje čamca iz saobraćaja</w:t>
      </w:r>
    </w:p>
    <w:p w14:paraId="73EAB8A4" w14:textId="77777777" w:rsidR="008C1B85" w:rsidRPr="00ED05B0" w:rsidRDefault="008C1B85" w:rsidP="008C1B85">
      <w:pPr>
        <w:jc w:val="center"/>
        <w:rPr>
          <w:rFonts w:ascii="Arial" w:hAnsi="Arial" w:cs="Arial"/>
          <w:b/>
          <w:sz w:val="22"/>
          <w:szCs w:val="22"/>
        </w:rPr>
      </w:pPr>
      <w:r>
        <w:rPr>
          <w:rFonts w:ascii="Arial" w:hAnsi="Arial" w:cs="Arial"/>
          <w:b/>
          <w:sz w:val="22"/>
          <w:szCs w:val="22"/>
        </w:rPr>
        <w:t>Član 197</w:t>
      </w:r>
    </w:p>
    <w:p w14:paraId="0EBA5575" w14:textId="77777777" w:rsidR="008C1B85" w:rsidRPr="00ED05B0" w:rsidRDefault="008C1B85" w:rsidP="008C1B85">
      <w:pPr>
        <w:jc w:val="center"/>
        <w:rPr>
          <w:rFonts w:ascii="Arial" w:hAnsi="Arial" w:cs="Arial"/>
          <w:sz w:val="22"/>
          <w:szCs w:val="22"/>
        </w:rPr>
      </w:pPr>
    </w:p>
    <w:p w14:paraId="1D6D0FF2"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Inspektor će naredbom privremeno oduzeti ispravu za upravljanje čamcem i isključiti iz plovidbe voditelja čamca koji:</w:t>
      </w:r>
    </w:p>
    <w:p w14:paraId="7C09715B" w14:textId="77777777" w:rsidR="008C1B85" w:rsidRPr="00ED05B0" w:rsidRDefault="008C1B85" w:rsidP="008C1B85">
      <w:pPr>
        <w:jc w:val="both"/>
        <w:rPr>
          <w:rFonts w:ascii="Arial" w:hAnsi="Arial" w:cs="Arial"/>
          <w:sz w:val="22"/>
          <w:szCs w:val="22"/>
        </w:rPr>
      </w:pPr>
      <w:r>
        <w:rPr>
          <w:rFonts w:ascii="Arial" w:hAnsi="Arial" w:cs="Arial"/>
          <w:sz w:val="22"/>
          <w:szCs w:val="22"/>
        </w:rPr>
        <w:t>1) nije stručno osposobljen za upravljanje čamcem i ne posjeduje važeću ispravu o osposobljenosti za voditelja čamca;</w:t>
      </w:r>
    </w:p>
    <w:p w14:paraId="114EA3FA" w14:textId="77777777" w:rsidR="008C1B85" w:rsidRPr="00ED05B0" w:rsidRDefault="008C1B85" w:rsidP="008C1B85">
      <w:pPr>
        <w:jc w:val="both"/>
        <w:rPr>
          <w:rFonts w:ascii="Arial" w:hAnsi="Arial" w:cs="Arial"/>
          <w:sz w:val="22"/>
          <w:szCs w:val="22"/>
        </w:rPr>
      </w:pPr>
      <w:r>
        <w:rPr>
          <w:rFonts w:ascii="Arial" w:hAnsi="Arial" w:cs="Arial"/>
          <w:sz w:val="22"/>
          <w:szCs w:val="22"/>
        </w:rPr>
        <w:t>2) upravlja ili pokuša da upravlja čamcem u stanju nesposobnosti za rad (pod uticajem alkohola ili psihoaktivnih supstanci), a odbije da se podvrgne ispitivanju;</w:t>
      </w:r>
    </w:p>
    <w:p w14:paraId="10F5614D" w14:textId="77777777" w:rsidR="008C1B85" w:rsidRPr="00ED05B0" w:rsidRDefault="008C1B85" w:rsidP="008C1B85">
      <w:pPr>
        <w:jc w:val="both"/>
        <w:rPr>
          <w:rFonts w:ascii="Arial" w:hAnsi="Arial" w:cs="Arial"/>
          <w:sz w:val="22"/>
          <w:szCs w:val="22"/>
        </w:rPr>
      </w:pPr>
      <w:r>
        <w:rPr>
          <w:rFonts w:ascii="Arial" w:hAnsi="Arial" w:cs="Arial"/>
          <w:sz w:val="22"/>
          <w:szCs w:val="22"/>
        </w:rPr>
        <w:t>3) ne postupi po zahtjevu inspektora i odbije da se podvrgne ispitivanju ili stručnom pregledu;</w:t>
      </w:r>
    </w:p>
    <w:p w14:paraId="30A27248" w14:textId="77777777" w:rsidR="008C1B85" w:rsidRPr="00ED05B0" w:rsidRDefault="008C1B85" w:rsidP="008C1B85">
      <w:pPr>
        <w:jc w:val="both"/>
        <w:rPr>
          <w:rFonts w:ascii="Arial" w:hAnsi="Arial" w:cs="Arial"/>
          <w:sz w:val="22"/>
          <w:szCs w:val="22"/>
        </w:rPr>
      </w:pPr>
      <w:r>
        <w:rPr>
          <w:rFonts w:ascii="Arial" w:hAnsi="Arial" w:cs="Arial"/>
          <w:sz w:val="22"/>
          <w:szCs w:val="22"/>
        </w:rPr>
        <w:t>4) upravlja čamcem u vrijeme kad mu je isprava o osposobljenosti za voditelja čamca privremeno oduzeta ili kad je pravosnažnom odlukom nadležnog organa prema njemu primijenjena zaštitna mjera zabrane upravljanja čamcem.</w:t>
      </w:r>
    </w:p>
    <w:p w14:paraId="63070D8B"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Prilikom postupanja prema voditelju čamca iz stava 1 ovog člana, inspektor će omogućiti voditelju čamca da u primjerenom roku pozove drugo lice koje je osposobljeno za voditelja čamca da preuzme čamac.</w:t>
      </w:r>
    </w:p>
    <w:p w14:paraId="209F8216"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Inspektor će isključiti iz plovidbe čamac:</w:t>
      </w:r>
    </w:p>
    <w:p w14:paraId="224E51BF" w14:textId="77777777" w:rsidR="008C1B85" w:rsidRPr="00ED05B0" w:rsidRDefault="008C1B85" w:rsidP="008C1B85">
      <w:pPr>
        <w:jc w:val="both"/>
        <w:rPr>
          <w:rFonts w:ascii="Arial" w:hAnsi="Arial" w:cs="Arial"/>
          <w:sz w:val="22"/>
          <w:szCs w:val="22"/>
        </w:rPr>
      </w:pPr>
      <w:r>
        <w:rPr>
          <w:rFonts w:ascii="Arial" w:hAnsi="Arial" w:cs="Arial"/>
          <w:sz w:val="22"/>
          <w:szCs w:val="22"/>
        </w:rPr>
        <w:t>1) koji nije upisan u upisnik plovila i nema važeći upisni list;</w:t>
      </w:r>
    </w:p>
    <w:p w14:paraId="31A2D85D" w14:textId="77777777" w:rsidR="008C1B85" w:rsidRPr="00ED05B0" w:rsidRDefault="008C1B85" w:rsidP="008C1B85">
      <w:pPr>
        <w:jc w:val="both"/>
        <w:rPr>
          <w:rFonts w:ascii="Arial" w:hAnsi="Arial" w:cs="Arial"/>
          <w:sz w:val="22"/>
          <w:szCs w:val="22"/>
        </w:rPr>
      </w:pPr>
      <w:r>
        <w:rPr>
          <w:rFonts w:ascii="Arial" w:hAnsi="Arial" w:cs="Arial"/>
          <w:sz w:val="22"/>
          <w:szCs w:val="22"/>
        </w:rPr>
        <w:t>2) koji nije u propisanom roku podvrgnut redovnom ili vanrednom tehničkom pregledu;</w:t>
      </w:r>
    </w:p>
    <w:p w14:paraId="4F5348AB" w14:textId="77777777" w:rsidR="008C1B85" w:rsidRPr="00ED05B0" w:rsidRDefault="008C1B85" w:rsidP="008C1B85">
      <w:pPr>
        <w:jc w:val="both"/>
        <w:rPr>
          <w:rFonts w:ascii="Arial" w:hAnsi="Arial" w:cs="Arial"/>
          <w:sz w:val="22"/>
          <w:szCs w:val="22"/>
        </w:rPr>
      </w:pPr>
      <w:r>
        <w:rPr>
          <w:rFonts w:ascii="Arial" w:hAnsi="Arial" w:cs="Arial"/>
          <w:sz w:val="22"/>
          <w:szCs w:val="22"/>
        </w:rPr>
        <w:t>3) čiji tehnički podaci iz upisnog lista očigledno ne odgovaraju stvarnim podacima utvrđenim inspekcijskim nadzorom;</w:t>
      </w:r>
    </w:p>
    <w:p w14:paraId="49179CA4" w14:textId="77777777" w:rsidR="008C1B85" w:rsidRPr="00ED05B0" w:rsidRDefault="008C1B85" w:rsidP="008C1B85">
      <w:pPr>
        <w:jc w:val="both"/>
        <w:rPr>
          <w:rFonts w:ascii="Arial" w:hAnsi="Arial" w:cs="Arial"/>
          <w:sz w:val="22"/>
          <w:szCs w:val="22"/>
        </w:rPr>
      </w:pPr>
      <w:r>
        <w:rPr>
          <w:rFonts w:ascii="Arial" w:hAnsi="Arial" w:cs="Arial"/>
          <w:sz w:val="22"/>
          <w:szCs w:val="22"/>
        </w:rPr>
        <w:t>4) koji nema propisano čitko ispisanu oznaku čamca ili je oznaka na čamcu različita od oznake upisane u upisni list.</w:t>
      </w:r>
    </w:p>
    <w:p w14:paraId="29E11539"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Čamac koji je isključen iz plovidbe prema stavu 3 ovog člana može ponovo ploviti kada vlasnik čamca dokaže da je otklonio razloge zbog kojih je čamac bio isključen.</w:t>
      </w:r>
    </w:p>
    <w:p w14:paraId="3AF7F6C9"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Inspektor će privremeno zabraniti dalju plovidbu čamca koji prevozi veći broj putnika od dozvoljenog broja.</w:t>
      </w:r>
    </w:p>
    <w:p w14:paraId="55C35702"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Zabrana plovidbe iz stava 5 ovog člana traje dok se višak putnika ne iskrca.</w:t>
      </w:r>
    </w:p>
    <w:p w14:paraId="41EDC756"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Voditelj čamca kojem je isprava za upravljanje čamcem privremeno oduzeta, ili je isključen iz plovidbe, ne smije za to vrijeme upravljati čamcem.</w:t>
      </w:r>
    </w:p>
    <w:p w14:paraId="4FC08AFD" w14:textId="77777777" w:rsidR="00DC3AA9" w:rsidRDefault="00DC3AA9" w:rsidP="00DC3AA9">
      <w:pPr>
        <w:jc w:val="center"/>
        <w:rPr>
          <w:rFonts w:ascii="Arial" w:hAnsi="Arial" w:cs="Arial"/>
          <w:b/>
          <w:sz w:val="22"/>
          <w:szCs w:val="22"/>
        </w:rPr>
      </w:pPr>
    </w:p>
    <w:p w14:paraId="5FA6FD36" w14:textId="344B81D5" w:rsidR="00DC3AA9" w:rsidRDefault="008C1B85" w:rsidP="00DC3AA9">
      <w:pPr>
        <w:jc w:val="center"/>
        <w:rPr>
          <w:rFonts w:ascii="Arial" w:hAnsi="Arial" w:cs="Arial"/>
          <w:b/>
          <w:sz w:val="22"/>
          <w:szCs w:val="22"/>
        </w:rPr>
      </w:pPr>
      <w:r>
        <w:rPr>
          <w:rFonts w:ascii="Arial" w:hAnsi="Arial" w:cs="Arial"/>
          <w:b/>
          <w:sz w:val="22"/>
          <w:szCs w:val="22"/>
        </w:rPr>
        <w:t>Privremeno oduzimanje isprava</w:t>
      </w:r>
    </w:p>
    <w:p w14:paraId="33826B0C" w14:textId="6E58CC6A" w:rsidR="008C1B85" w:rsidRPr="00ED05B0" w:rsidRDefault="008C1B85" w:rsidP="008C1B85">
      <w:pPr>
        <w:jc w:val="center"/>
        <w:rPr>
          <w:rFonts w:ascii="Arial" w:hAnsi="Arial" w:cs="Arial"/>
          <w:b/>
          <w:sz w:val="22"/>
          <w:szCs w:val="22"/>
        </w:rPr>
      </w:pPr>
      <w:r>
        <w:rPr>
          <w:rFonts w:ascii="Arial" w:hAnsi="Arial" w:cs="Arial"/>
          <w:b/>
          <w:sz w:val="22"/>
          <w:szCs w:val="22"/>
        </w:rPr>
        <w:t>Član 198</w:t>
      </w:r>
    </w:p>
    <w:p w14:paraId="2D51747E" w14:textId="77777777" w:rsidR="008C1B85" w:rsidRPr="00ED05B0" w:rsidRDefault="008C1B85" w:rsidP="008C1B85">
      <w:pPr>
        <w:jc w:val="center"/>
        <w:rPr>
          <w:rFonts w:ascii="Arial" w:hAnsi="Arial" w:cs="Arial"/>
          <w:sz w:val="22"/>
          <w:szCs w:val="22"/>
        </w:rPr>
      </w:pPr>
    </w:p>
    <w:p w14:paraId="28EEC40A"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Inspektor može prema stranom državljaninu primijeniti mjeru privremenog oduzimanja putne isprave, odnosno druge isprave koja služi kao zamjena za putnu ispravu, u trajanju ne dužem od osam dana radi osiguranja prisustva u prekršajnom postupku, odnosno radi osiguranja izvršenja izrečene kazne, u skladu sa zakonom.</w:t>
      </w:r>
    </w:p>
    <w:p w14:paraId="6AE38B4C"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Inspektor može prema zapovjedniku plovila, članu posade i voditelju čamca primijeniti mjeru privremenog oduzimanja lične isprave i isprave o sposobnosti za plovidbu, odnosno upravljanje, u trajanju ne dužem od osam dana.</w:t>
      </w:r>
    </w:p>
    <w:p w14:paraId="3663D061"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Za vrijeme trajanja mjere iz stava 2 ovog člana, zapovjednik plovila, član posade i voditelj čamca ne smiju upravljati plovilom.</w:t>
      </w:r>
    </w:p>
    <w:p w14:paraId="2E3DF720" w14:textId="77777777" w:rsidR="008C1B85" w:rsidRPr="00ED05B0" w:rsidRDefault="008C1B85" w:rsidP="008C1B85">
      <w:pPr>
        <w:rPr>
          <w:rFonts w:ascii="Arial" w:hAnsi="Arial" w:cs="Arial"/>
          <w:b/>
          <w:sz w:val="22"/>
          <w:szCs w:val="22"/>
        </w:rPr>
      </w:pPr>
    </w:p>
    <w:p w14:paraId="341D6199" w14:textId="77777777" w:rsidR="00963FAD" w:rsidRDefault="00963FAD" w:rsidP="008C1B85">
      <w:pPr>
        <w:rPr>
          <w:rFonts w:ascii="Arial" w:hAnsi="Arial" w:cs="Arial"/>
          <w:b/>
          <w:sz w:val="22"/>
          <w:szCs w:val="22"/>
        </w:rPr>
      </w:pPr>
    </w:p>
    <w:p w14:paraId="075520CC" w14:textId="09AC2124" w:rsidR="00963FAD" w:rsidRPr="00963FAD" w:rsidRDefault="00963FAD" w:rsidP="008C1B85">
      <w:pPr>
        <w:rPr>
          <w:rFonts w:ascii="Arial" w:hAnsi="Arial" w:cs="Arial"/>
          <w:b/>
          <w:sz w:val="22"/>
          <w:szCs w:val="22"/>
        </w:rPr>
      </w:pPr>
      <w:r>
        <w:rPr>
          <w:rFonts w:ascii="Arial" w:hAnsi="Arial" w:cs="Arial"/>
          <w:b/>
          <w:sz w:val="22"/>
          <w:szCs w:val="22"/>
        </w:rPr>
        <w:t xml:space="preserve">XV. KAZNENE ODREDBE </w:t>
      </w:r>
    </w:p>
    <w:p w14:paraId="2835FB66" w14:textId="77777777" w:rsidR="00963FAD" w:rsidRDefault="00963FAD" w:rsidP="00963FAD">
      <w:pPr>
        <w:jc w:val="center"/>
        <w:rPr>
          <w:rFonts w:ascii="Arial" w:hAnsi="Arial" w:cs="Arial"/>
          <w:b/>
          <w:sz w:val="22"/>
          <w:szCs w:val="22"/>
        </w:rPr>
      </w:pPr>
    </w:p>
    <w:p w14:paraId="31958A09" w14:textId="126783BF" w:rsidR="00963FAD" w:rsidRPr="00ED05B0" w:rsidRDefault="00963FAD" w:rsidP="00963FAD">
      <w:pPr>
        <w:jc w:val="center"/>
        <w:rPr>
          <w:rFonts w:ascii="Arial" w:hAnsi="Arial" w:cs="Arial"/>
          <w:b/>
          <w:sz w:val="22"/>
          <w:szCs w:val="22"/>
        </w:rPr>
      </w:pPr>
      <w:r>
        <w:rPr>
          <w:rFonts w:ascii="Arial" w:hAnsi="Arial" w:cs="Arial"/>
          <w:b/>
          <w:sz w:val="22"/>
          <w:szCs w:val="22"/>
        </w:rPr>
        <w:lastRenderedPageBreak/>
        <w:t>Član 199</w:t>
      </w:r>
    </w:p>
    <w:p w14:paraId="5E7E94F5" w14:textId="77777777" w:rsidR="00963FAD" w:rsidRPr="00963FAD" w:rsidRDefault="00963FAD" w:rsidP="008C1B85">
      <w:pPr>
        <w:rPr>
          <w:rFonts w:ascii="Arial" w:hAnsi="Arial" w:cs="Arial"/>
          <w:sz w:val="22"/>
          <w:szCs w:val="22"/>
        </w:rPr>
      </w:pPr>
    </w:p>
    <w:p w14:paraId="3F4F0C2F" w14:textId="39FA36B2" w:rsidR="00963FAD" w:rsidRDefault="00963FAD" w:rsidP="00963FAD">
      <w:pPr>
        <w:ind w:firstLine="720"/>
        <w:rPr>
          <w:rFonts w:ascii="Arial" w:hAnsi="Arial" w:cs="Arial"/>
          <w:sz w:val="22"/>
          <w:szCs w:val="22"/>
        </w:rPr>
      </w:pPr>
      <w:r>
        <w:rPr>
          <w:rFonts w:ascii="Arial" w:hAnsi="Arial" w:cs="Arial"/>
          <w:sz w:val="22"/>
          <w:szCs w:val="22"/>
        </w:rPr>
        <w:t>Novčanom kaznom od 3.000 eura do 20.000 eura kazniće se za prekršaj pravno lice, ako:</w:t>
      </w:r>
    </w:p>
    <w:p w14:paraId="16950379" w14:textId="38CACD6C" w:rsidR="00963FAD" w:rsidRPr="00963FAD" w:rsidRDefault="00963FAD" w:rsidP="00963FAD">
      <w:pPr>
        <w:pStyle w:val="ListParagraph"/>
        <w:numPr>
          <w:ilvl w:val="0"/>
          <w:numId w:val="5"/>
        </w:numPr>
        <w:rPr>
          <w:rFonts w:ascii="Arial" w:hAnsi="Arial" w:cs="Arial"/>
          <w:sz w:val="22"/>
          <w:szCs w:val="22"/>
        </w:rPr>
      </w:pPr>
      <w:r>
        <w:rPr>
          <w:rFonts w:ascii="Arial" w:hAnsi="Arial" w:cs="Arial"/>
          <w:sz w:val="22"/>
          <w:szCs w:val="22"/>
        </w:rPr>
        <w:t>brodar, zapovjednik, odnosno lice koje upravlja plovilom, ne organizuju i trajno ne nadziru vršenje poslova koje se odnose na sigurnost plovidbe, kao i da u vezi sa tim ne vode evidencije i upisnike plovila sa propisanim podacima (član 7 stav 1);</w:t>
      </w:r>
    </w:p>
    <w:p w14:paraId="541F336B" w14:textId="2D9DA39D" w:rsidR="00963FAD" w:rsidRDefault="00963FAD" w:rsidP="00963FAD">
      <w:pPr>
        <w:pStyle w:val="ListParagraph"/>
        <w:numPr>
          <w:ilvl w:val="0"/>
          <w:numId w:val="5"/>
        </w:numPr>
        <w:jc w:val="both"/>
        <w:rPr>
          <w:rFonts w:ascii="Arial" w:hAnsi="Arial" w:cs="Arial"/>
          <w:sz w:val="22"/>
          <w:szCs w:val="22"/>
        </w:rPr>
      </w:pPr>
      <w:r>
        <w:rPr>
          <w:rFonts w:ascii="Arial" w:hAnsi="Arial" w:cs="Arial"/>
          <w:sz w:val="22"/>
          <w:szCs w:val="22"/>
        </w:rPr>
        <w:t>brodar, zapovjednik, odnosno lice koje upravlja plovilom i svako drugo lice ne obavijeste Lučku kapetaniju o svakoj promjeni na plovnom putu, objektima i opremi koja utiče ili bi mogla uticati na sigurnost plovidb (član 8 stav 1);</w:t>
      </w:r>
    </w:p>
    <w:p w14:paraId="4BA5213F" w14:textId="011B1F96" w:rsidR="00EC3AD7" w:rsidRPr="00EC3AD7" w:rsidRDefault="00EC3AD7" w:rsidP="00EC3AD7">
      <w:pPr>
        <w:pStyle w:val="ListParagraph"/>
        <w:numPr>
          <w:ilvl w:val="0"/>
          <w:numId w:val="5"/>
        </w:numPr>
        <w:jc w:val="both"/>
        <w:rPr>
          <w:rFonts w:ascii="Arial" w:hAnsi="Arial" w:cs="Arial"/>
          <w:sz w:val="22"/>
          <w:szCs w:val="22"/>
        </w:rPr>
      </w:pPr>
      <w:r>
        <w:rPr>
          <w:rFonts w:ascii="Arial" w:hAnsi="Arial" w:cs="Arial"/>
          <w:sz w:val="22"/>
          <w:szCs w:val="22"/>
        </w:rPr>
        <w:t xml:space="preserve">vlasnici, odnosno brodari ne održavaju plovilo i opremu tako da plovilo, dok plovi, u svakom pogledu bude sposobno za plovidbu i sigurno za obavljanje svih operacija, bez rizika po plovilo, lica na njemu, teret i životnu sredinu </w:t>
      </w:r>
      <w:bookmarkStart w:id="6" w:name="_Hlk234475775"/>
      <w:r>
        <w:rPr>
          <w:rFonts w:ascii="Arial" w:hAnsi="Arial" w:cs="Arial"/>
          <w:sz w:val="22"/>
          <w:szCs w:val="22"/>
        </w:rPr>
        <w:t>(član 9 stav 1 alineja 1);</w:t>
      </w:r>
      <w:bookmarkEnd w:id="6"/>
    </w:p>
    <w:p w14:paraId="18F94375" w14:textId="7C7F1629" w:rsidR="00EC3AD7" w:rsidRDefault="00EC3AD7" w:rsidP="00EC3AD7">
      <w:pPr>
        <w:pStyle w:val="font-claude-response-body"/>
        <w:numPr>
          <w:ilvl w:val="0"/>
          <w:numId w:val="5"/>
        </w:numPr>
        <w:spacing w:before="0" w:beforeAutospacing="0" w:after="0" w:afterAutospacing="0"/>
        <w:rPr>
          <w:rFonts w:ascii="Arial" w:hAnsi="Arial" w:cs="Arial"/>
          <w:sz w:val="22"/>
          <w:szCs w:val="22"/>
        </w:rPr>
      </w:pPr>
      <w:r>
        <w:rPr>
          <w:rFonts w:ascii="Arial" w:hAnsi="Arial" w:cs="Arial"/>
          <w:sz w:val="22"/>
          <w:szCs w:val="22"/>
        </w:rPr>
        <w:t>vlasnici, odnosno brodari ne osiguraju da plovilo posjeduje važeće isprave i knjige, kao i svjedočanstva i druge dokumente (član 9 stav 1 alineja 1);</w:t>
      </w:r>
    </w:p>
    <w:p w14:paraId="17358D6C" w14:textId="7A354664" w:rsidR="004B271E" w:rsidRPr="004B271E" w:rsidRDefault="004B271E" w:rsidP="004B271E">
      <w:pPr>
        <w:pStyle w:val="font-claude-response-body"/>
        <w:numPr>
          <w:ilvl w:val="0"/>
          <w:numId w:val="5"/>
        </w:numPr>
        <w:spacing w:before="0" w:beforeAutospacing="0" w:after="0" w:afterAutospacing="0"/>
        <w:rPr>
          <w:rStyle w:val="Emphasis"/>
          <w:rFonts w:ascii="Arial" w:hAnsi="Arial" w:cs="Arial"/>
          <w:i w:val="0"/>
          <w:iCs w:val="0"/>
          <w:sz w:val="22"/>
          <w:szCs w:val="22"/>
        </w:rPr>
      </w:pPr>
      <w:r>
        <w:rPr>
          <w:rStyle w:val="Emphasis"/>
          <w:rFonts w:ascii="Arial" w:hAnsi="Arial" w:cs="Arial"/>
          <w:i w:val="0"/>
          <w:sz w:val="22"/>
          <w:szCs w:val="22"/>
        </w:rPr>
        <w:t>vlasnik, brodar ili korisnik plovila koje koristi objekte sigurnosti plovidbe tokom plovidbe na unutrašnjim plovnim putevima Crne Gore</w:t>
      </w:r>
      <w:r>
        <w:rPr>
          <w:rFonts w:ascii="Arial" w:hAnsi="Arial" w:cs="Arial"/>
          <w:sz w:val="22"/>
          <w:szCs w:val="22"/>
        </w:rPr>
        <w:t xml:space="preserve"> ne </w:t>
      </w:r>
      <w:r>
        <w:rPr>
          <w:rStyle w:val="Emphasis"/>
          <w:rFonts w:ascii="Arial" w:hAnsi="Arial" w:cs="Arial"/>
          <w:i w:val="0"/>
          <w:sz w:val="22"/>
          <w:szCs w:val="22"/>
        </w:rPr>
        <w:t>plaća naknadu iz  člana 10 stav 1 (član 10 stav 2);</w:t>
      </w:r>
    </w:p>
    <w:p w14:paraId="5C39F6A8" w14:textId="78D9E5D0" w:rsidR="004B271E" w:rsidRDefault="004B271E" w:rsidP="004B271E">
      <w:pPr>
        <w:pStyle w:val="font-claude-response-body"/>
        <w:numPr>
          <w:ilvl w:val="0"/>
          <w:numId w:val="5"/>
        </w:numPr>
        <w:spacing w:before="0" w:beforeAutospacing="0" w:after="0" w:afterAutospacing="0"/>
        <w:rPr>
          <w:rFonts w:ascii="Arial" w:hAnsi="Arial" w:cs="Arial"/>
          <w:sz w:val="22"/>
          <w:szCs w:val="22"/>
        </w:rPr>
      </w:pPr>
      <w:r>
        <w:rPr>
          <w:rFonts w:ascii="Arial" w:hAnsi="Arial" w:cs="Arial"/>
          <w:sz w:val="22"/>
          <w:szCs w:val="22"/>
        </w:rPr>
        <w:t>se plovilo prilikom plovidbe, vezivanja ili pomicanja veže za objekte sigurnosti plovidbe, i šteti ili onesposobljava njihovu namjenu (član 13 stav 1);</w:t>
      </w:r>
    </w:p>
    <w:p w14:paraId="36B863F9" w14:textId="790AC81E" w:rsidR="004B271E" w:rsidRDefault="004B271E" w:rsidP="004B271E">
      <w:pPr>
        <w:pStyle w:val="font-claude-response-body"/>
        <w:numPr>
          <w:ilvl w:val="0"/>
          <w:numId w:val="5"/>
        </w:numPr>
        <w:spacing w:before="0" w:beforeAutospacing="0" w:after="0" w:afterAutospacing="0"/>
        <w:rPr>
          <w:rFonts w:ascii="Arial" w:hAnsi="Arial" w:cs="Arial"/>
          <w:sz w:val="22"/>
          <w:szCs w:val="22"/>
        </w:rPr>
      </w:pPr>
      <w:r>
        <w:rPr>
          <w:rFonts w:ascii="Arial" w:hAnsi="Arial" w:cs="Arial"/>
          <w:sz w:val="22"/>
          <w:szCs w:val="22"/>
        </w:rPr>
        <w:t>zapovjednici, odnosno lica koja upravljaju plovilima ne pridržavaju se zabrana, obaveza, ograničenja i pravila, i ne vode računa o preporukama i obavještenjima koja su im stavljena na znanje (član 13 stav 2);</w:t>
      </w:r>
    </w:p>
    <w:p w14:paraId="5AE0123C" w14:textId="547BC019" w:rsidR="004B271E" w:rsidRDefault="004B271E" w:rsidP="004B271E">
      <w:pPr>
        <w:pStyle w:val="font-claude-response-body"/>
        <w:numPr>
          <w:ilvl w:val="0"/>
          <w:numId w:val="5"/>
        </w:numPr>
        <w:spacing w:before="0" w:beforeAutospacing="0" w:after="0" w:afterAutospacing="0"/>
        <w:rPr>
          <w:rFonts w:ascii="Arial" w:hAnsi="Arial" w:cs="Arial"/>
          <w:sz w:val="22"/>
          <w:szCs w:val="22"/>
        </w:rPr>
      </w:pPr>
      <w:r>
        <w:rPr>
          <w:rFonts w:ascii="Arial" w:hAnsi="Arial" w:cs="Arial"/>
          <w:sz w:val="22"/>
          <w:szCs w:val="22"/>
        </w:rPr>
        <w:t xml:space="preserve">zapovjednik, odnosno lice koje upravlja plovilom ne obavijesti odmah Lučku kapetaniju o oštećenju ili neispravnosti objekata sigurnosti plovidbe, uređaja i instalacija koje su dio sistema za obilježavanje plovnog puta, kao i stalnih građevina (član 13 stav 3); </w:t>
      </w:r>
    </w:p>
    <w:p w14:paraId="2A856224" w14:textId="67C61E62" w:rsidR="00DC3AA9" w:rsidRPr="00DC3AA9" w:rsidRDefault="00DC3AA9" w:rsidP="00DC3AA9">
      <w:pPr>
        <w:pStyle w:val="ListParagraph"/>
        <w:numPr>
          <w:ilvl w:val="0"/>
          <w:numId w:val="5"/>
        </w:numPr>
        <w:jc w:val="both"/>
        <w:rPr>
          <w:rFonts w:ascii="Arial" w:hAnsi="Arial" w:cs="Arial"/>
          <w:sz w:val="22"/>
          <w:szCs w:val="22"/>
        </w:rPr>
      </w:pPr>
      <w:r>
        <w:rPr>
          <w:rFonts w:ascii="Arial" w:hAnsi="Arial" w:cs="Arial"/>
          <w:sz w:val="22"/>
          <w:szCs w:val="22"/>
        </w:rPr>
        <w:t>se kupa, pliva i roni na plovnom putu, u luci, na pristanu, radnom području plutajućih objekata, kao i u pojasu 100 metara od ulaza u luku ili pristan (član 14 stav 2);</w:t>
      </w:r>
    </w:p>
    <w:p w14:paraId="780E56B4" w14:textId="73E94F45" w:rsidR="00BC1CF8" w:rsidRPr="00DC3AA9" w:rsidRDefault="00BC1CF8" w:rsidP="00BC1CF8">
      <w:pPr>
        <w:pStyle w:val="font-claude-response-body"/>
        <w:numPr>
          <w:ilvl w:val="0"/>
          <w:numId w:val="5"/>
        </w:numPr>
        <w:spacing w:before="0" w:beforeAutospacing="0" w:after="0" w:afterAutospacing="0"/>
        <w:rPr>
          <w:rFonts w:ascii="Arial" w:hAnsi="Arial" w:cs="Arial"/>
          <w:sz w:val="22"/>
          <w:szCs w:val="22"/>
        </w:rPr>
      </w:pPr>
      <w:r>
        <w:rPr>
          <w:rFonts w:ascii="Arial" w:hAnsi="Arial" w:cs="Arial"/>
          <w:sz w:val="22"/>
          <w:szCs w:val="22"/>
        </w:rPr>
        <w:t>plovila nemaju propisane oznake za identifikaciju (član 15 stav 1);</w:t>
      </w:r>
    </w:p>
    <w:p w14:paraId="592130B3" w14:textId="5892F404" w:rsidR="00BC1CF8" w:rsidRDefault="00BC1CF8" w:rsidP="00BC1CF8">
      <w:pPr>
        <w:pStyle w:val="font-claude-response-body"/>
        <w:numPr>
          <w:ilvl w:val="0"/>
          <w:numId w:val="5"/>
        </w:numPr>
        <w:spacing w:before="0" w:beforeAutospacing="0" w:after="0" w:afterAutospacing="0"/>
        <w:rPr>
          <w:rFonts w:ascii="Arial" w:hAnsi="Arial" w:cs="Arial"/>
          <w:sz w:val="22"/>
          <w:szCs w:val="22"/>
        </w:rPr>
      </w:pPr>
      <w:r>
        <w:rPr>
          <w:rFonts w:ascii="Arial" w:hAnsi="Arial" w:cs="Arial"/>
          <w:sz w:val="22"/>
          <w:szCs w:val="22"/>
        </w:rPr>
        <w:t>plovila u plovidbi, u stajanju, po danu i po noći nijesu propisno obilježena (član 15 stav 2);</w:t>
      </w:r>
    </w:p>
    <w:p w14:paraId="3CACD460" w14:textId="2FED32D3" w:rsidR="00BC1CF8" w:rsidRDefault="00BC1CF8" w:rsidP="00BC1CF8">
      <w:pPr>
        <w:pStyle w:val="ListParagraph"/>
        <w:numPr>
          <w:ilvl w:val="0"/>
          <w:numId w:val="5"/>
        </w:numPr>
        <w:jc w:val="both"/>
        <w:rPr>
          <w:rFonts w:ascii="Arial" w:hAnsi="Arial" w:cs="Arial"/>
          <w:sz w:val="22"/>
          <w:szCs w:val="22"/>
        </w:rPr>
      </w:pPr>
      <w:r>
        <w:rPr>
          <w:rFonts w:ascii="Arial" w:hAnsi="Arial" w:cs="Arial"/>
          <w:sz w:val="22"/>
          <w:szCs w:val="22"/>
        </w:rPr>
        <w:t>se vrši prevoz opasnih i zagađujućih tereta (član 16 stav 1 tačka 1);</w:t>
      </w:r>
    </w:p>
    <w:p w14:paraId="4D5C47E8" w14:textId="4D644CAC" w:rsidR="00BC1CF8" w:rsidRPr="00BC1CF8" w:rsidRDefault="00BC1CF8" w:rsidP="00BC1CF8">
      <w:pPr>
        <w:pStyle w:val="ListParagraph"/>
        <w:numPr>
          <w:ilvl w:val="0"/>
          <w:numId w:val="5"/>
        </w:numPr>
        <w:jc w:val="both"/>
        <w:rPr>
          <w:rFonts w:ascii="Arial" w:hAnsi="Arial" w:cs="Arial"/>
          <w:sz w:val="22"/>
          <w:szCs w:val="22"/>
        </w:rPr>
      </w:pPr>
      <w:r>
        <w:rPr>
          <w:rFonts w:ascii="Arial" w:hAnsi="Arial" w:cs="Arial"/>
          <w:sz w:val="22"/>
          <w:szCs w:val="22"/>
        </w:rPr>
        <w:t>se koriste znakovi i svijetala koji nijesu propisani, odnosno njihovo korišćenje na način koji nije propisan ili dopušten (član 16 stav 1 tačka 2);</w:t>
      </w:r>
    </w:p>
    <w:p w14:paraId="683F71BC" w14:textId="0B8F5159" w:rsidR="00BC1CF8" w:rsidRPr="00BC1CF8" w:rsidRDefault="00BC1CF8" w:rsidP="00BC1CF8">
      <w:pPr>
        <w:pStyle w:val="ListParagraph"/>
        <w:numPr>
          <w:ilvl w:val="0"/>
          <w:numId w:val="5"/>
        </w:numPr>
        <w:jc w:val="both"/>
        <w:rPr>
          <w:rFonts w:ascii="Arial" w:hAnsi="Arial" w:cs="Arial"/>
          <w:sz w:val="22"/>
          <w:szCs w:val="22"/>
        </w:rPr>
      </w:pPr>
      <w:r>
        <w:rPr>
          <w:rFonts w:ascii="Arial" w:hAnsi="Arial" w:cs="Arial"/>
          <w:sz w:val="22"/>
          <w:szCs w:val="22"/>
        </w:rPr>
        <w:t>se koriste svjetiljke, reflektori, ploče, zastave ili drugi predmeti koji smanjuju vidljivost ili otežavaju prepoznavanje propisanih svjetala i znakova, ili ako bi zasljepljivanjem mogli izazvati opasnost ili smetnje za plovidbu ili za promet na obali (član 16 stav 1 tačka 3);</w:t>
      </w:r>
    </w:p>
    <w:p w14:paraId="64FB2D0F" w14:textId="311F66C9" w:rsidR="00BC1CF8" w:rsidRDefault="00BC1CF8" w:rsidP="00BC1CF8">
      <w:pPr>
        <w:pStyle w:val="ListParagraph"/>
        <w:numPr>
          <w:ilvl w:val="0"/>
          <w:numId w:val="5"/>
        </w:numPr>
        <w:jc w:val="both"/>
        <w:rPr>
          <w:rFonts w:ascii="Arial" w:hAnsi="Arial" w:cs="Arial"/>
          <w:sz w:val="22"/>
          <w:szCs w:val="22"/>
        </w:rPr>
      </w:pPr>
      <w:r>
        <w:rPr>
          <w:rFonts w:ascii="Arial" w:hAnsi="Arial" w:cs="Arial"/>
          <w:sz w:val="22"/>
          <w:szCs w:val="22"/>
        </w:rPr>
        <w:t>se prekida ili oštećuje podvodni telekomunikacioni kabl, podvodni kabli visokog napona ili podvodni cjevovod (član 16 stav 1 tačka 4);</w:t>
      </w:r>
    </w:p>
    <w:p w14:paraId="5B1C0655" w14:textId="47A5B8F7" w:rsidR="00AD0A20" w:rsidRPr="00AD0A20" w:rsidRDefault="00AD0A20" w:rsidP="00AD0A20">
      <w:pPr>
        <w:pStyle w:val="ListParagraph"/>
        <w:numPr>
          <w:ilvl w:val="0"/>
          <w:numId w:val="5"/>
        </w:numPr>
        <w:jc w:val="both"/>
        <w:rPr>
          <w:rFonts w:ascii="Arial" w:hAnsi="Arial" w:cs="Arial"/>
          <w:sz w:val="22"/>
          <w:szCs w:val="22"/>
        </w:rPr>
      </w:pPr>
      <w:r>
        <w:rPr>
          <w:rFonts w:ascii="Arial" w:hAnsi="Arial" w:cs="Arial"/>
          <w:sz w:val="22"/>
          <w:szCs w:val="22"/>
        </w:rPr>
        <w:t>se vrši prevoz tereta na unutrašnjim vodama (član 17 stav 1);</w:t>
      </w:r>
    </w:p>
    <w:p w14:paraId="1CB70A62" w14:textId="7D4A7C0E" w:rsidR="00BC1CF8" w:rsidRPr="00BC1CF8" w:rsidRDefault="00AD0A20" w:rsidP="00BC1CF8">
      <w:pPr>
        <w:pStyle w:val="ListParagraph"/>
        <w:numPr>
          <w:ilvl w:val="0"/>
          <w:numId w:val="5"/>
        </w:numPr>
        <w:jc w:val="both"/>
        <w:rPr>
          <w:rFonts w:ascii="Arial" w:hAnsi="Arial" w:cs="Arial"/>
          <w:sz w:val="22"/>
          <w:szCs w:val="22"/>
        </w:rPr>
      </w:pPr>
      <w:r>
        <w:rPr>
          <w:rFonts w:ascii="Arial" w:hAnsi="Arial" w:cs="Arial"/>
          <w:sz w:val="22"/>
          <w:szCs w:val="22"/>
        </w:rPr>
        <w:t>se ne obavlja straža na propisan članom 19 st. 1 do 4;</w:t>
      </w:r>
    </w:p>
    <w:p w14:paraId="18A8114D" w14:textId="5AB8D5B1" w:rsidR="00BC1CF8" w:rsidRPr="00BC1CF8" w:rsidRDefault="00AD0A20" w:rsidP="00BC1CF8">
      <w:pPr>
        <w:pStyle w:val="font-claude-response-body"/>
        <w:numPr>
          <w:ilvl w:val="0"/>
          <w:numId w:val="5"/>
        </w:numPr>
        <w:spacing w:before="0" w:beforeAutospacing="0" w:after="0" w:afterAutospacing="0"/>
        <w:rPr>
          <w:rFonts w:ascii="Arial" w:hAnsi="Arial" w:cs="Arial"/>
          <w:sz w:val="22"/>
          <w:szCs w:val="22"/>
        </w:rPr>
      </w:pPr>
      <w:r>
        <w:rPr>
          <w:rFonts w:ascii="Arial" w:hAnsi="Arial" w:cs="Arial"/>
          <w:sz w:val="22"/>
          <w:szCs w:val="22"/>
        </w:rPr>
        <w:t>se u području Skadarskog jezera i sa njim povezanih plovnih rijeka ne plovi brzinom propisanom članom 22 stav 1;</w:t>
      </w:r>
    </w:p>
    <w:p w14:paraId="465CB2B1" w14:textId="4A68DECF" w:rsidR="00AD0A20" w:rsidRPr="00AD0A20" w:rsidRDefault="00381188" w:rsidP="00AD0A20">
      <w:pPr>
        <w:pStyle w:val="ListParagraph"/>
        <w:numPr>
          <w:ilvl w:val="0"/>
          <w:numId w:val="5"/>
        </w:numPr>
        <w:jc w:val="both"/>
        <w:rPr>
          <w:rFonts w:ascii="Arial" w:hAnsi="Arial" w:cs="Arial"/>
          <w:sz w:val="22"/>
          <w:szCs w:val="22"/>
        </w:rPr>
      </w:pPr>
      <w:r>
        <w:rPr>
          <w:rFonts w:ascii="Arial" w:hAnsi="Arial" w:cs="Arial"/>
          <w:sz w:val="22"/>
          <w:szCs w:val="22"/>
        </w:rPr>
        <w:t>plovni objekti na Skadarskom jezeru nemaju prsluke za spasavanje za sva lica na plovilu, signalna sredstva, osnovnu opremu za komunikaciju i svjetlosnu signalizaciju za noćnu plovidbu (član 22 stav 4);</w:t>
      </w:r>
    </w:p>
    <w:p w14:paraId="2EFEF2A7" w14:textId="435E2E05" w:rsidR="00BC1CF8" w:rsidRDefault="00381188" w:rsidP="00BC1CF8">
      <w:pPr>
        <w:pStyle w:val="ListParagraph"/>
        <w:numPr>
          <w:ilvl w:val="0"/>
          <w:numId w:val="5"/>
        </w:numPr>
        <w:jc w:val="both"/>
        <w:rPr>
          <w:rFonts w:ascii="Arial" w:hAnsi="Arial" w:cs="Arial"/>
          <w:sz w:val="22"/>
          <w:szCs w:val="22"/>
        </w:rPr>
      </w:pPr>
      <w:r>
        <w:rPr>
          <w:rFonts w:ascii="Arial" w:hAnsi="Arial" w:cs="Arial"/>
          <w:sz w:val="22"/>
          <w:szCs w:val="22"/>
        </w:rPr>
        <w:t>se ne pridržava režima plovidbe na specifičnim lokacijama Skadarskog jezera propisanim članim 23 stav 3;</w:t>
      </w:r>
    </w:p>
    <w:p w14:paraId="038796E6" w14:textId="70A69456" w:rsidR="00381188" w:rsidRPr="00381188" w:rsidRDefault="00381188" w:rsidP="00381188">
      <w:pPr>
        <w:pStyle w:val="ListParagraph"/>
        <w:numPr>
          <w:ilvl w:val="0"/>
          <w:numId w:val="5"/>
        </w:numPr>
        <w:jc w:val="both"/>
        <w:rPr>
          <w:rFonts w:ascii="Arial" w:hAnsi="Arial" w:cs="Arial"/>
          <w:sz w:val="22"/>
          <w:szCs w:val="22"/>
        </w:rPr>
      </w:pPr>
      <w:r>
        <w:rPr>
          <w:rFonts w:ascii="Arial" w:hAnsi="Arial" w:cs="Arial"/>
          <w:sz w:val="22"/>
          <w:szCs w:val="22"/>
        </w:rPr>
        <w:t>se sa plovila izbacuje, izliva ili ispušta otpad, predmeti, materije, bilo koji oblik štetnih i opasnih materija, ulja i zauljene vode ili smjese takvog otpada sa vodom koje mogu predstavljati smetnje ili opasnost za sigurnost plovidbe (član 26 stav 1);</w:t>
      </w:r>
    </w:p>
    <w:p w14:paraId="03B4B2ED" w14:textId="08773587" w:rsidR="00381188" w:rsidRPr="00381188" w:rsidRDefault="00381188" w:rsidP="00381188">
      <w:pPr>
        <w:pStyle w:val="ListParagraph"/>
        <w:numPr>
          <w:ilvl w:val="0"/>
          <w:numId w:val="5"/>
        </w:numPr>
        <w:jc w:val="both"/>
        <w:rPr>
          <w:rFonts w:ascii="Arial" w:hAnsi="Arial" w:cs="Arial"/>
          <w:sz w:val="22"/>
          <w:szCs w:val="22"/>
        </w:rPr>
      </w:pPr>
      <w:r>
        <w:rPr>
          <w:rFonts w:ascii="Arial" w:hAnsi="Arial" w:cs="Arial"/>
          <w:sz w:val="22"/>
          <w:szCs w:val="22"/>
        </w:rPr>
        <w:t xml:space="preserve">u slučaju nenamjernog izbacivanja otpada iz člana 26 stava 1 ili bilo kakve opasnosti od takvog izbacivanja, zapovjednik, odnosno lice koje upravlja plovilom, stručno lice, </w:t>
      </w:r>
      <w:r>
        <w:rPr>
          <w:rFonts w:ascii="Arial" w:hAnsi="Arial" w:cs="Arial"/>
          <w:sz w:val="22"/>
          <w:szCs w:val="22"/>
        </w:rPr>
        <w:lastRenderedPageBreak/>
        <w:t>odnosno lice odgovorno za nadzor ne obavijesti Lučku kapetaniju sa tačnim opisom vrste, količine otpada i mjesta izbacivanja, te da bez odlaganja ne preduzme sve mjere potrebne za otklanjanje zagađenja, odnosno opasnosti od zagađenja (član 26 stav 2);</w:t>
      </w:r>
    </w:p>
    <w:p w14:paraId="750A3A90" w14:textId="7CFCE91F" w:rsidR="00381188" w:rsidRPr="00381188" w:rsidRDefault="00381188" w:rsidP="00381188">
      <w:pPr>
        <w:pStyle w:val="ListParagraph"/>
        <w:numPr>
          <w:ilvl w:val="0"/>
          <w:numId w:val="5"/>
        </w:numPr>
        <w:jc w:val="both"/>
        <w:rPr>
          <w:rFonts w:ascii="Arial" w:hAnsi="Arial" w:cs="Arial"/>
          <w:sz w:val="22"/>
          <w:szCs w:val="22"/>
        </w:rPr>
      </w:pPr>
      <w:r>
        <w:rPr>
          <w:rFonts w:ascii="Arial" w:hAnsi="Arial" w:cs="Arial"/>
          <w:sz w:val="22"/>
          <w:szCs w:val="22"/>
        </w:rPr>
        <w:t>se na plovilima spaljiuje otpad, mulj, taloga i poseban otpad (član 27 stav 1);</w:t>
      </w:r>
    </w:p>
    <w:p w14:paraId="2475ACA9" w14:textId="68D65321" w:rsidR="00381188" w:rsidRPr="00381188" w:rsidRDefault="00381188" w:rsidP="00381188">
      <w:pPr>
        <w:pStyle w:val="ListParagraph"/>
        <w:numPr>
          <w:ilvl w:val="0"/>
          <w:numId w:val="5"/>
        </w:numPr>
        <w:jc w:val="both"/>
        <w:rPr>
          <w:rFonts w:ascii="Arial" w:hAnsi="Arial" w:cs="Arial"/>
          <w:sz w:val="22"/>
          <w:szCs w:val="22"/>
        </w:rPr>
      </w:pPr>
      <w:r>
        <w:rPr>
          <w:rFonts w:ascii="Arial" w:hAnsi="Arial" w:cs="Arial"/>
          <w:sz w:val="22"/>
          <w:szCs w:val="22"/>
        </w:rPr>
        <w:t>se vrši premazivanje plovila uljem, kao i izlivanje i ispuštanje ostataka čišćenja spoljašnjeg dijela plovila (član 27 stav 2);</w:t>
      </w:r>
    </w:p>
    <w:p w14:paraId="516D9D18" w14:textId="1156860B" w:rsidR="00381188" w:rsidRPr="00381188" w:rsidRDefault="004D6FCC" w:rsidP="00381188">
      <w:pPr>
        <w:pStyle w:val="ListParagraph"/>
        <w:numPr>
          <w:ilvl w:val="0"/>
          <w:numId w:val="5"/>
        </w:numPr>
        <w:jc w:val="both"/>
        <w:rPr>
          <w:rFonts w:ascii="Arial" w:hAnsi="Arial" w:cs="Arial"/>
          <w:sz w:val="22"/>
          <w:szCs w:val="22"/>
        </w:rPr>
      </w:pPr>
      <w:r>
        <w:rPr>
          <w:rFonts w:ascii="Arial" w:hAnsi="Arial" w:cs="Arial"/>
          <w:sz w:val="22"/>
          <w:szCs w:val="22"/>
        </w:rPr>
        <w:t>se u vodu ispuštaju štetna sredstava protiv obrastanja trupa koja se ne smiju ispuštati (član 27 stav 3);</w:t>
      </w:r>
    </w:p>
    <w:p w14:paraId="7530896B" w14:textId="5FD98CF7" w:rsidR="00381188" w:rsidRPr="00381188" w:rsidRDefault="004D6FCC" w:rsidP="00381188">
      <w:pPr>
        <w:pStyle w:val="ListParagraph"/>
        <w:numPr>
          <w:ilvl w:val="0"/>
          <w:numId w:val="5"/>
        </w:numPr>
        <w:jc w:val="both"/>
        <w:rPr>
          <w:rFonts w:ascii="Arial" w:hAnsi="Arial" w:cs="Arial"/>
          <w:sz w:val="22"/>
          <w:szCs w:val="22"/>
        </w:rPr>
      </w:pPr>
      <w:r>
        <w:rPr>
          <w:rFonts w:ascii="Arial" w:hAnsi="Arial" w:cs="Arial"/>
          <w:sz w:val="22"/>
          <w:szCs w:val="22"/>
        </w:rPr>
        <w:t>se koriste pokretna spremišta postavljena na palubi plovila kao spremišta za sakupljanje otpadnih ulja (član 27 stav 4);</w:t>
      </w:r>
    </w:p>
    <w:p w14:paraId="6214B6B2" w14:textId="4BE9A217" w:rsidR="00381188" w:rsidRDefault="004D6FCC" w:rsidP="00642CE2">
      <w:pPr>
        <w:pStyle w:val="ListParagraph"/>
        <w:numPr>
          <w:ilvl w:val="0"/>
          <w:numId w:val="5"/>
        </w:numPr>
        <w:jc w:val="both"/>
        <w:rPr>
          <w:rFonts w:ascii="Arial" w:hAnsi="Arial" w:cs="Arial"/>
          <w:sz w:val="22"/>
          <w:szCs w:val="22"/>
        </w:rPr>
      </w:pPr>
      <w:r>
        <w:rPr>
          <w:rFonts w:ascii="Arial" w:hAnsi="Arial" w:cs="Arial"/>
          <w:sz w:val="22"/>
          <w:szCs w:val="22"/>
        </w:rPr>
        <w:t>se u kaljuže mašinskog prostora ubacuju sredstava za čišćenje koja rastvaraju ulje ili maziva i emulgatore (član 27 stav 5);</w:t>
      </w:r>
    </w:p>
    <w:p w14:paraId="7010EFA1" w14:textId="7728428C" w:rsidR="004D6FCC" w:rsidRPr="0074761C" w:rsidRDefault="0074761C" w:rsidP="0074761C">
      <w:pPr>
        <w:pStyle w:val="ListParagraph"/>
        <w:numPr>
          <w:ilvl w:val="0"/>
          <w:numId w:val="5"/>
        </w:numPr>
        <w:jc w:val="both"/>
        <w:rPr>
          <w:rFonts w:ascii="Arial" w:hAnsi="Arial" w:cs="Arial"/>
          <w:sz w:val="22"/>
          <w:szCs w:val="22"/>
        </w:rPr>
      </w:pPr>
      <w:r>
        <w:rPr>
          <w:rFonts w:ascii="Arial" w:hAnsi="Arial" w:cs="Arial"/>
          <w:sz w:val="22"/>
          <w:szCs w:val="22"/>
        </w:rPr>
        <w:t>zapovjednik, odnosno lice koje upravlja plovilom, i članovi posade, stručna lica na plutajućim objektima i lica koja nadziru plutajući objekat prilikom plovidbe ili boravka na unutrašnjim vodama Crne Gore, nezavisno od područja plovidbe, ne poštuju međunarodne, evropske propise i propise Crne Gore i standarde o zaštiti životne sredine od zagađenja sa plovila (član 28 stav 1);</w:t>
      </w:r>
    </w:p>
    <w:p w14:paraId="54C5F616" w14:textId="7980673F" w:rsidR="004D6FCC" w:rsidRPr="004D6FCC" w:rsidRDefault="0074761C" w:rsidP="004D6FCC">
      <w:pPr>
        <w:pStyle w:val="ListParagraph"/>
        <w:numPr>
          <w:ilvl w:val="0"/>
          <w:numId w:val="5"/>
        </w:numPr>
        <w:jc w:val="both"/>
        <w:rPr>
          <w:rFonts w:ascii="Arial" w:hAnsi="Arial" w:cs="Arial"/>
          <w:sz w:val="22"/>
          <w:szCs w:val="22"/>
        </w:rPr>
      </w:pPr>
      <w:r>
        <w:rPr>
          <w:rFonts w:ascii="Arial" w:hAnsi="Arial" w:cs="Arial"/>
          <w:sz w:val="22"/>
          <w:szCs w:val="22"/>
        </w:rPr>
        <w:t>plovila koja imaju mašinski prostor ili odjeljak za motor, osim čamaca nemaju Knjigu o uljima koju izdaje Lučka kapetanija (član 28 stav 2);</w:t>
      </w:r>
    </w:p>
    <w:p w14:paraId="536E35B8" w14:textId="51887AD8" w:rsidR="006C2A35" w:rsidRPr="006C2A35" w:rsidRDefault="00B33CE7" w:rsidP="006C2A35">
      <w:pPr>
        <w:pStyle w:val="ListParagraph"/>
        <w:numPr>
          <w:ilvl w:val="0"/>
          <w:numId w:val="5"/>
        </w:numPr>
        <w:jc w:val="both"/>
        <w:rPr>
          <w:rFonts w:ascii="Arial" w:hAnsi="Arial" w:cs="Arial"/>
          <w:sz w:val="22"/>
          <w:szCs w:val="22"/>
        </w:rPr>
      </w:pPr>
      <w:r>
        <w:rPr>
          <w:rFonts w:ascii="Arial" w:hAnsi="Arial" w:cs="Arial"/>
          <w:sz w:val="22"/>
          <w:szCs w:val="22"/>
        </w:rPr>
        <w:t>se otpad koji nastaje na plovilu i otpad od tereta ne sakupi i ne preda prihvatnim stanicama na obali ili na drugim mjestima određenim za prijem takvih vrsta otpada (član 29 stav 1);</w:t>
      </w:r>
    </w:p>
    <w:p w14:paraId="622AE862" w14:textId="5A3C2A05" w:rsidR="006C2A35" w:rsidRPr="006C2A35" w:rsidRDefault="00B33CE7" w:rsidP="006C2A35">
      <w:pPr>
        <w:pStyle w:val="ListParagraph"/>
        <w:numPr>
          <w:ilvl w:val="0"/>
          <w:numId w:val="5"/>
        </w:numPr>
        <w:jc w:val="both"/>
        <w:rPr>
          <w:rFonts w:ascii="Arial" w:hAnsi="Arial" w:cs="Arial"/>
          <w:sz w:val="22"/>
          <w:szCs w:val="22"/>
        </w:rPr>
      </w:pPr>
      <w:r>
        <w:rPr>
          <w:rFonts w:ascii="Arial" w:hAnsi="Arial" w:cs="Arial"/>
          <w:sz w:val="22"/>
          <w:szCs w:val="22"/>
        </w:rPr>
        <w:t>zapovjednik, odnosno lice koje upravlja plovilom, ne dostavi Lučkoj kapetaniji informacije o otpadu, u skladu sa propisima o riječnim informacionim servisima (RIS) (član 29 stav 3);</w:t>
      </w:r>
    </w:p>
    <w:p w14:paraId="2321E1C7" w14:textId="606819BB" w:rsidR="006C2A35" w:rsidRDefault="00B33CE7" w:rsidP="006C2A35">
      <w:pPr>
        <w:pStyle w:val="ListParagraph"/>
        <w:numPr>
          <w:ilvl w:val="0"/>
          <w:numId w:val="5"/>
        </w:numPr>
        <w:jc w:val="both"/>
        <w:rPr>
          <w:rFonts w:ascii="Arial" w:hAnsi="Arial" w:cs="Arial"/>
          <w:sz w:val="22"/>
          <w:szCs w:val="22"/>
        </w:rPr>
      </w:pPr>
      <w:r>
        <w:rPr>
          <w:rFonts w:ascii="Arial" w:hAnsi="Arial" w:cs="Arial"/>
          <w:sz w:val="22"/>
          <w:szCs w:val="22"/>
        </w:rPr>
        <w:t>zapovjednik, odnosno lice koje upravlja plovilom, prije isplovljenja ne preda sav otpad u odgovarajuće prihvatne uređaje ili da ih ne sačuva  dok ne dođe do mjesta gdje su prihvatni uređaji na raspolaganju (član 29 stav 4);</w:t>
      </w:r>
    </w:p>
    <w:p w14:paraId="334E0CFA" w14:textId="13E5123D" w:rsidR="00B33CE7" w:rsidRDefault="00B33CE7" w:rsidP="00B33CE7">
      <w:pPr>
        <w:pStyle w:val="ListParagraph"/>
        <w:numPr>
          <w:ilvl w:val="0"/>
          <w:numId w:val="5"/>
        </w:numPr>
        <w:jc w:val="both"/>
        <w:rPr>
          <w:rFonts w:ascii="Arial" w:hAnsi="Arial" w:cs="Arial"/>
          <w:sz w:val="22"/>
          <w:szCs w:val="22"/>
        </w:rPr>
      </w:pPr>
      <w:r>
        <w:rPr>
          <w:rFonts w:ascii="Arial" w:hAnsi="Arial" w:cs="Arial"/>
          <w:sz w:val="22"/>
          <w:szCs w:val="22"/>
        </w:rPr>
        <w:t>brod koji plovi unutrašnjim plovnim putevima nije izgrađen i održavan u skladu sa tehničkim pravilima (član 34 stav 1);</w:t>
      </w:r>
    </w:p>
    <w:p w14:paraId="5C3D2F36" w14:textId="4CA6BF8B" w:rsidR="00B33CE7" w:rsidRDefault="00B33CE7" w:rsidP="00B33CE7">
      <w:pPr>
        <w:pStyle w:val="ListParagraph"/>
        <w:numPr>
          <w:ilvl w:val="0"/>
          <w:numId w:val="5"/>
        </w:numPr>
        <w:jc w:val="both"/>
        <w:rPr>
          <w:rFonts w:ascii="Arial" w:hAnsi="Arial" w:cs="Arial"/>
          <w:sz w:val="22"/>
          <w:szCs w:val="22"/>
        </w:rPr>
      </w:pPr>
      <w:r>
        <w:rPr>
          <w:rFonts w:ascii="Arial" w:hAnsi="Arial" w:cs="Arial"/>
          <w:sz w:val="22"/>
          <w:szCs w:val="22"/>
        </w:rPr>
        <w:t>na brodu koji plovi unutrašnjim plovnim putevima, za vrijeme plovidbe, ne nalazi se original svjedočanstva o sposobnosti za plovidbu kojim se potvrđuje potpuna usklađenost sa tehničkim pravilima, ili svjedočanstvo izdato na osnovu člana 26 Revidirane konvencije o plovidbi Rajnom, uključujući, kada je to primjenjivo, sva dopunska svjedočanstva o sposobnosti za plovidbu (član 36);</w:t>
      </w:r>
    </w:p>
    <w:p w14:paraId="52BC0917" w14:textId="2389C27C" w:rsidR="00B33CE7" w:rsidRDefault="007B200F" w:rsidP="00B33CE7">
      <w:pPr>
        <w:pStyle w:val="ListParagraph"/>
        <w:numPr>
          <w:ilvl w:val="0"/>
          <w:numId w:val="5"/>
        </w:numPr>
        <w:jc w:val="both"/>
        <w:rPr>
          <w:rFonts w:ascii="Arial" w:hAnsi="Arial" w:cs="Arial"/>
          <w:sz w:val="22"/>
          <w:szCs w:val="22"/>
        </w:rPr>
      </w:pPr>
      <w:r>
        <w:rPr>
          <w:rFonts w:ascii="Arial" w:hAnsi="Arial" w:cs="Arial"/>
          <w:sz w:val="22"/>
          <w:szCs w:val="22"/>
        </w:rPr>
        <w:t>poslije obavljenog tehničkog nadzora, odnosno pregleda, bez odobrenja Ministarstva, obavlja promjene ili prepravke strukture trupa broda, njegovih mašina, uređaja i opreme (član 43 stav 4);</w:t>
      </w:r>
    </w:p>
    <w:p w14:paraId="70A7C4D3" w14:textId="2E00BA4D" w:rsidR="007B200F" w:rsidRPr="007B200F" w:rsidRDefault="007B200F" w:rsidP="007B200F">
      <w:pPr>
        <w:pStyle w:val="ListParagraph"/>
        <w:numPr>
          <w:ilvl w:val="0"/>
          <w:numId w:val="5"/>
        </w:numPr>
        <w:jc w:val="both"/>
        <w:rPr>
          <w:rFonts w:ascii="Arial" w:hAnsi="Arial" w:cs="Arial"/>
          <w:sz w:val="22"/>
          <w:szCs w:val="22"/>
        </w:rPr>
      </w:pPr>
      <w:r>
        <w:rPr>
          <w:rFonts w:ascii="Arial" w:hAnsi="Arial" w:cs="Arial"/>
          <w:sz w:val="22"/>
          <w:szCs w:val="22"/>
        </w:rPr>
        <w:t>isprave i knjige ne nalaze se na brodu i nijesu dostupne radi provjere (član 65 stav 1);</w:t>
      </w:r>
    </w:p>
    <w:p w14:paraId="76F6E4C3" w14:textId="5149F791" w:rsidR="007B200F" w:rsidRDefault="00F80A15" w:rsidP="00B33CE7">
      <w:pPr>
        <w:pStyle w:val="ListParagraph"/>
        <w:numPr>
          <w:ilvl w:val="0"/>
          <w:numId w:val="5"/>
        </w:numPr>
        <w:jc w:val="both"/>
        <w:rPr>
          <w:rFonts w:ascii="Arial" w:hAnsi="Arial" w:cs="Arial"/>
          <w:sz w:val="22"/>
          <w:szCs w:val="22"/>
        </w:rPr>
      </w:pPr>
      <w:r>
        <w:rPr>
          <w:rFonts w:ascii="Arial" w:hAnsi="Arial" w:cs="Arial"/>
          <w:sz w:val="22"/>
          <w:szCs w:val="22"/>
        </w:rPr>
        <w:t>ne vode brodski dnevnik (član 66 stav 1);</w:t>
      </w:r>
    </w:p>
    <w:p w14:paraId="42AEEE32" w14:textId="3CC552CE" w:rsidR="00F80A15" w:rsidRDefault="00F80A15" w:rsidP="00F80A15">
      <w:pPr>
        <w:pStyle w:val="ListParagraph"/>
        <w:numPr>
          <w:ilvl w:val="0"/>
          <w:numId w:val="5"/>
        </w:numPr>
        <w:jc w:val="both"/>
        <w:rPr>
          <w:rFonts w:ascii="Arial" w:hAnsi="Arial" w:cs="Arial"/>
          <w:sz w:val="22"/>
          <w:szCs w:val="22"/>
        </w:rPr>
      </w:pPr>
      <w:r>
        <w:rPr>
          <w:rFonts w:ascii="Arial" w:hAnsi="Arial" w:cs="Arial"/>
          <w:sz w:val="22"/>
          <w:szCs w:val="22"/>
        </w:rPr>
        <w:t>zapovjednik ne upiše u brodski dnevnik sva putovanja broda, te odvojeno sva putovanja na dionicama unutrašnjih plovnih puteva sa posebnim rizikom (član 66 stav 4);</w:t>
      </w:r>
    </w:p>
    <w:p w14:paraId="4C139C45" w14:textId="1A2787F5" w:rsidR="00F80A15" w:rsidRPr="00F80A15" w:rsidRDefault="00F80A15" w:rsidP="00F80A15">
      <w:pPr>
        <w:pStyle w:val="ListParagraph"/>
        <w:numPr>
          <w:ilvl w:val="0"/>
          <w:numId w:val="5"/>
        </w:numPr>
        <w:jc w:val="both"/>
        <w:rPr>
          <w:rFonts w:ascii="Arial" w:hAnsi="Arial" w:cs="Arial"/>
          <w:sz w:val="22"/>
          <w:szCs w:val="22"/>
        </w:rPr>
      </w:pPr>
      <w:r>
        <w:rPr>
          <w:rFonts w:ascii="Arial" w:hAnsi="Arial" w:cs="Arial"/>
          <w:sz w:val="22"/>
          <w:szCs w:val="22"/>
        </w:rPr>
        <w:t>plovni objekat ne vodi dnevnik rada (član 67 stav 1);</w:t>
      </w:r>
    </w:p>
    <w:p w14:paraId="275EE11A" w14:textId="2646370A" w:rsidR="00F80A15" w:rsidRDefault="00F80A15" w:rsidP="00642CE2">
      <w:pPr>
        <w:pStyle w:val="ListParagraph"/>
        <w:numPr>
          <w:ilvl w:val="0"/>
          <w:numId w:val="5"/>
        </w:numPr>
        <w:jc w:val="both"/>
        <w:rPr>
          <w:rFonts w:ascii="Arial" w:hAnsi="Arial" w:cs="Arial"/>
          <w:sz w:val="22"/>
          <w:szCs w:val="22"/>
        </w:rPr>
      </w:pPr>
      <w:r>
        <w:rPr>
          <w:rFonts w:ascii="Arial" w:hAnsi="Arial" w:cs="Arial"/>
          <w:sz w:val="22"/>
          <w:szCs w:val="22"/>
        </w:rPr>
        <w:t>plutajući objekat ne vodi dnevnik rada (član 67 stav 2);</w:t>
      </w:r>
    </w:p>
    <w:p w14:paraId="2A11A017" w14:textId="7246641C" w:rsidR="00F80A15" w:rsidRDefault="00F80A15" w:rsidP="00F80A15">
      <w:pPr>
        <w:pStyle w:val="ListParagraph"/>
        <w:numPr>
          <w:ilvl w:val="0"/>
          <w:numId w:val="5"/>
        </w:numPr>
        <w:jc w:val="both"/>
        <w:rPr>
          <w:rFonts w:ascii="Arial" w:hAnsi="Arial" w:cs="Arial"/>
          <w:sz w:val="22"/>
          <w:szCs w:val="22"/>
        </w:rPr>
      </w:pPr>
      <w:r>
        <w:rPr>
          <w:rFonts w:ascii="Arial" w:hAnsi="Arial" w:cs="Arial"/>
          <w:sz w:val="22"/>
          <w:szCs w:val="22"/>
        </w:rPr>
        <w:t>brod upisan u Upisnik plovila nema isprave i knjige u skladu sa međunarodnim propisima i ugovorima koji se odnose na taj brod (član 70);</w:t>
      </w:r>
    </w:p>
    <w:p w14:paraId="5114C63D" w14:textId="26AF1E95" w:rsidR="00B52F31" w:rsidRDefault="00B52F31" w:rsidP="00B52F31">
      <w:pPr>
        <w:pStyle w:val="ListParagraph"/>
        <w:numPr>
          <w:ilvl w:val="0"/>
          <w:numId w:val="5"/>
        </w:numPr>
        <w:jc w:val="both"/>
        <w:rPr>
          <w:rFonts w:ascii="Arial" w:hAnsi="Arial" w:cs="Arial"/>
          <w:sz w:val="22"/>
          <w:szCs w:val="22"/>
        </w:rPr>
      </w:pPr>
      <w:r>
        <w:rPr>
          <w:rFonts w:ascii="Arial" w:hAnsi="Arial" w:cs="Arial"/>
          <w:sz w:val="22"/>
          <w:szCs w:val="22"/>
        </w:rPr>
        <w:t>je na unutrašnjim vodama privezan ili usidren neupisan plutajući objekat (član 73 stav 1);</w:t>
      </w:r>
    </w:p>
    <w:p w14:paraId="2505E5A2" w14:textId="2C99041E" w:rsidR="00B52F31" w:rsidRDefault="00B52F31" w:rsidP="00B52F31">
      <w:pPr>
        <w:pStyle w:val="ListParagraph"/>
        <w:numPr>
          <w:ilvl w:val="0"/>
          <w:numId w:val="5"/>
        </w:numPr>
        <w:jc w:val="both"/>
        <w:rPr>
          <w:rFonts w:ascii="Arial" w:hAnsi="Arial" w:cs="Arial"/>
          <w:sz w:val="22"/>
          <w:szCs w:val="22"/>
        </w:rPr>
      </w:pPr>
      <w:r>
        <w:rPr>
          <w:rFonts w:ascii="Arial" w:hAnsi="Arial" w:cs="Arial"/>
          <w:sz w:val="22"/>
          <w:szCs w:val="22"/>
        </w:rPr>
        <w:t>ne posjeduje odobrenje Lučke kapetanije, kojim se određuju nautičko-tehnički uslovi za privez ili sidrenje plutajućeg objekta (član 73 stav 2);</w:t>
      </w:r>
    </w:p>
    <w:p w14:paraId="6E4738A9" w14:textId="188880F8" w:rsidR="00B52F31" w:rsidRDefault="00B52F31" w:rsidP="00B52F31">
      <w:pPr>
        <w:pStyle w:val="ListParagraph"/>
        <w:numPr>
          <w:ilvl w:val="0"/>
          <w:numId w:val="5"/>
        </w:numPr>
        <w:jc w:val="both"/>
        <w:rPr>
          <w:rFonts w:ascii="Arial" w:hAnsi="Arial" w:cs="Arial"/>
          <w:sz w:val="22"/>
          <w:szCs w:val="22"/>
        </w:rPr>
      </w:pPr>
      <w:r>
        <w:rPr>
          <w:rFonts w:ascii="Arial" w:hAnsi="Arial" w:cs="Arial"/>
          <w:sz w:val="22"/>
          <w:szCs w:val="22"/>
        </w:rPr>
        <w:t>se mijenja mjesto priveza ili sidrenja upisanog plutajućeg objekta bez odobrenja Lučke kapetanije (član 73 stav 3);</w:t>
      </w:r>
    </w:p>
    <w:p w14:paraId="47C87639" w14:textId="3F7DEBC7" w:rsidR="00B52F31" w:rsidRDefault="00B52F31" w:rsidP="00B52F31">
      <w:pPr>
        <w:pStyle w:val="ListParagraph"/>
        <w:numPr>
          <w:ilvl w:val="0"/>
          <w:numId w:val="5"/>
        </w:numPr>
        <w:jc w:val="both"/>
        <w:rPr>
          <w:rFonts w:ascii="Arial" w:hAnsi="Arial" w:cs="Arial"/>
          <w:sz w:val="22"/>
          <w:szCs w:val="22"/>
        </w:rPr>
      </w:pPr>
      <w:r>
        <w:rPr>
          <w:rFonts w:ascii="Arial" w:hAnsi="Arial" w:cs="Arial"/>
          <w:sz w:val="22"/>
          <w:szCs w:val="22"/>
        </w:rPr>
        <w:t>plutajući objekat upisan u Upisnik plovila nema upisni list (član 74 stav 1);</w:t>
      </w:r>
    </w:p>
    <w:p w14:paraId="7723C480" w14:textId="08B8B3C5" w:rsidR="00F65BCC" w:rsidRDefault="00F65BCC" w:rsidP="00F65BCC">
      <w:pPr>
        <w:pStyle w:val="ListParagraph"/>
        <w:numPr>
          <w:ilvl w:val="0"/>
          <w:numId w:val="5"/>
        </w:numPr>
        <w:jc w:val="both"/>
        <w:rPr>
          <w:rFonts w:ascii="Arial" w:hAnsi="Arial" w:cs="Arial"/>
          <w:sz w:val="22"/>
          <w:szCs w:val="22"/>
        </w:rPr>
      </w:pPr>
      <w:r>
        <w:rPr>
          <w:rFonts w:ascii="Arial" w:hAnsi="Arial" w:cs="Arial"/>
          <w:sz w:val="22"/>
          <w:szCs w:val="22"/>
        </w:rPr>
        <w:lastRenderedPageBreak/>
        <w:t>voditelj čamca nije osposobljen za upravljanje čamcem određene kategorije i ne posjeduje ispravu o osposobljenosti za upravljanje čamcem (član 80 stav 2);</w:t>
      </w:r>
    </w:p>
    <w:p w14:paraId="32365B96" w14:textId="77C0C5A7" w:rsidR="00F65BCC" w:rsidRDefault="00F65BCC" w:rsidP="00F65BCC">
      <w:pPr>
        <w:pStyle w:val="ListParagraph"/>
        <w:numPr>
          <w:ilvl w:val="0"/>
          <w:numId w:val="5"/>
        </w:numPr>
        <w:jc w:val="both"/>
        <w:rPr>
          <w:rFonts w:ascii="Arial" w:hAnsi="Arial" w:cs="Arial"/>
          <w:sz w:val="22"/>
          <w:szCs w:val="22"/>
        </w:rPr>
      </w:pPr>
      <w:r>
        <w:rPr>
          <w:rFonts w:ascii="Arial" w:hAnsi="Arial" w:cs="Arial"/>
          <w:sz w:val="22"/>
          <w:szCs w:val="22"/>
        </w:rPr>
        <w:t>ne nalaze se isprave čamca i lične isprave voditelja čamca i nijesu dostupne radi provjere (član 80 stav 3);</w:t>
      </w:r>
    </w:p>
    <w:p w14:paraId="6A645159" w14:textId="7CBAC803" w:rsidR="00F65BCC" w:rsidRPr="00F65BCC" w:rsidRDefault="00F65BCC" w:rsidP="00F65BCC">
      <w:pPr>
        <w:pStyle w:val="ListParagraph"/>
        <w:numPr>
          <w:ilvl w:val="0"/>
          <w:numId w:val="5"/>
        </w:numPr>
        <w:jc w:val="both"/>
        <w:rPr>
          <w:rFonts w:ascii="Arial" w:hAnsi="Arial" w:cs="Arial"/>
          <w:sz w:val="22"/>
          <w:szCs w:val="22"/>
        </w:rPr>
      </w:pPr>
      <w:r>
        <w:rPr>
          <w:rFonts w:ascii="Arial" w:hAnsi="Arial" w:cs="Arial"/>
          <w:sz w:val="22"/>
          <w:szCs w:val="22"/>
        </w:rPr>
        <w:t>se prevozi veći broj putnika od dozvoljenog (član 80 stav 4);</w:t>
      </w:r>
    </w:p>
    <w:p w14:paraId="2591A497" w14:textId="0F92FF53" w:rsidR="00F65BCC" w:rsidRPr="00F65BCC" w:rsidRDefault="00F65BCC" w:rsidP="00F65BCC">
      <w:pPr>
        <w:pStyle w:val="ListParagraph"/>
        <w:numPr>
          <w:ilvl w:val="0"/>
          <w:numId w:val="5"/>
        </w:numPr>
        <w:jc w:val="both"/>
        <w:rPr>
          <w:rFonts w:ascii="Arial" w:hAnsi="Arial" w:cs="Arial"/>
          <w:sz w:val="22"/>
          <w:szCs w:val="22"/>
        </w:rPr>
      </w:pPr>
      <w:r>
        <w:rPr>
          <w:rFonts w:ascii="Arial" w:hAnsi="Arial" w:cs="Arial"/>
          <w:sz w:val="22"/>
          <w:szCs w:val="22"/>
        </w:rPr>
        <w:t>putnici nijesu sigurno ukrcani i iskrcani, smješteni i raspoređeni na propisan način (član 80 stav 5);</w:t>
      </w:r>
    </w:p>
    <w:p w14:paraId="6EBA525F" w14:textId="403953FB" w:rsidR="00F80A15" w:rsidRPr="00F80A15" w:rsidRDefault="006E1F68" w:rsidP="006E1F68">
      <w:pPr>
        <w:pStyle w:val="ListParagraph"/>
        <w:numPr>
          <w:ilvl w:val="0"/>
          <w:numId w:val="5"/>
        </w:numPr>
        <w:jc w:val="both"/>
        <w:rPr>
          <w:rFonts w:ascii="Arial" w:hAnsi="Arial" w:cs="Arial"/>
          <w:sz w:val="22"/>
          <w:szCs w:val="22"/>
        </w:rPr>
      </w:pPr>
      <w:r>
        <w:rPr>
          <w:rFonts w:ascii="Arial" w:hAnsi="Arial" w:cs="Arial"/>
          <w:sz w:val="22"/>
          <w:szCs w:val="22"/>
        </w:rPr>
        <w:t>članovi posade palube, eksperti za tečni prirodni gas (LNG) i eksperti za plovidbu putničkih brodova ne posjeduju ovlašćenje Unije o stručnoj osposobljenosti u skladu sa poslovima propisanim članom 84 stav 1 tač. 1 do 4;</w:t>
      </w:r>
    </w:p>
    <w:p w14:paraId="46842C6D" w14:textId="1AC70C57" w:rsidR="00EF623C" w:rsidRDefault="00EF623C" w:rsidP="00EF623C">
      <w:pPr>
        <w:pStyle w:val="ListParagraph"/>
        <w:numPr>
          <w:ilvl w:val="0"/>
          <w:numId w:val="5"/>
        </w:numPr>
        <w:jc w:val="both"/>
        <w:rPr>
          <w:rFonts w:ascii="Arial" w:hAnsi="Arial" w:cs="Arial"/>
          <w:sz w:val="22"/>
          <w:szCs w:val="22"/>
        </w:rPr>
      </w:pPr>
      <w:r>
        <w:rPr>
          <w:rFonts w:ascii="Arial" w:hAnsi="Arial" w:cs="Arial"/>
          <w:sz w:val="22"/>
          <w:szCs w:val="22"/>
        </w:rPr>
        <w:t>član posade palube koji plovi na unutrašnjim plovnim putevima ne posjeduje ovlašćenje Unije o stručnoj osposobljenosti člana posade palube, izdato u skladu sa članom 92 ovog zakona (član 86 stav 1);</w:t>
      </w:r>
    </w:p>
    <w:p w14:paraId="7CBD61AA" w14:textId="6B022949" w:rsidR="00EF623C" w:rsidRPr="00EF623C" w:rsidRDefault="00EF623C" w:rsidP="00EF623C">
      <w:pPr>
        <w:pStyle w:val="ListParagraph"/>
        <w:numPr>
          <w:ilvl w:val="0"/>
          <w:numId w:val="5"/>
        </w:numPr>
        <w:jc w:val="both"/>
        <w:rPr>
          <w:rFonts w:ascii="Arial" w:hAnsi="Arial" w:cs="Arial"/>
          <w:sz w:val="22"/>
          <w:szCs w:val="22"/>
        </w:rPr>
      </w:pPr>
      <w:r>
        <w:rPr>
          <w:rFonts w:ascii="Arial" w:hAnsi="Arial" w:cs="Arial"/>
          <w:sz w:val="22"/>
          <w:szCs w:val="22"/>
        </w:rPr>
        <w:t>ekspert za plovidbu putničkih brodova i ekspert za tečni prirodni gas (LNG) ne posjeduju ovlašćenje o stručnoj osposobljenosti izdato u skladu sa članom 92 ovog zakona (član 87);</w:t>
      </w:r>
    </w:p>
    <w:p w14:paraId="2170F62A" w14:textId="69FB8B5D" w:rsidR="00EF623C" w:rsidRDefault="00EF623C" w:rsidP="00EF623C">
      <w:pPr>
        <w:pStyle w:val="ListParagraph"/>
        <w:numPr>
          <w:ilvl w:val="0"/>
          <w:numId w:val="5"/>
        </w:numPr>
        <w:jc w:val="both"/>
        <w:rPr>
          <w:rFonts w:ascii="Arial" w:hAnsi="Arial" w:cs="Arial"/>
          <w:sz w:val="22"/>
          <w:szCs w:val="22"/>
        </w:rPr>
      </w:pPr>
      <w:r>
        <w:rPr>
          <w:rFonts w:ascii="Arial" w:hAnsi="Arial" w:cs="Arial"/>
          <w:sz w:val="22"/>
          <w:szCs w:val="22"/>
        </w:rPr>
        <w:t>zapovjednik neposjeduje posebno ovlašćenje u slučajevima propisanim članom 88 stav 1 tač. 1 do 5 ovog zakona (član 88);</w:t>
      </w:r>
    </w:p>
    <w:p w14:paraId="721E5F53" w14:textId="75BBE6BA" w:rsidR="00EF623C" w:rsidRPr="00EF623C" w:rsidRDefault="00EF623C" w:rsidP="00EF623C">
      <w:pPr>
        <w:pStyle w:val="ListParagraph"/>
        <w:numPr>
          <w:ilvl w:val="0"/>
          <w:numId w:val="5"/>
        </w:numPr>
        <w:jc w:val="both"/>
        <w:rPr>
          <w:rFonts w:ascii="Arial" w:hAnsi="Arial" w:cs="Arial"/>
          <w:sz w:val="22"/>
          <w:szCs w:val="22"/>
        </w:rPr>
      </w:pPr>
      <w:r>
        <w:rPr>
          <w:rFonts w:ascii="Arial" w:hAnsi="Arial" w:cs="Arial"/>
          <w:sz w:val="22"/>
          <w:szCs w:val="22"/>
        </w:rPr>
        <w:t>zapovjednik, član posade palube, ekspert za tečni prirodni gas (LNG) i ekspert za putničku plovidbu ne posjeduju kompetencije neophodne za sigurno upravljanje plovilom, u skladu sa čl. 98 do 102 ovog zakona (član 97);</w:t>
      </w:r>
    </w:p>
    <w:p w14:paraId="4A6E0B78" w14:textId="293222D9" w:rsidR="00AA54EA" w:rsidRPr="00AA54EA" w:rsidRDefault="00AA54EA" w:rsidP="00AA54EA">
      <w:pPr>
        <w:pStyle w:val="ListParagraph"/>
        <w:numPr>
          <w:ilvl w:val="0"/>
          <w:numId w:val="5"/>
        </w:numPr>
        <w:jc w:val="both"/>
        <w:rPr>
          <w:rFonts w:ascii="Arial" w:hAnsi="Arial" w:cs="Arial"/>
          <w:sz w:val="22"/>
          <w:szCs w:val="22"/>
        </w:rPr>
      </w:pPr>
      <w:r>
        <w:rPr>
          <w:rFonts w:ascii="Arial" w:hAnsi="Arial" w:cs="Arial"/>
          <w:sz w:val="22"/>
          <w:szCs w:val="22"/>
        </w:rPr>
        <w:t>na brodu nije ukrcan propisani broj stručno osposobljenih članova posade (član 110 stav 1);</w:t>
      </w:r>
    </w:p>
    <w:p w14:paraId="1F024A87" w14:textId="07183685" w:rsidR="00401FE7" w:rsidRPr="00401FE7" w:rsidRDefault="00401FE7" w:rsidP="00401FE7">
      <w:pPr>
        <w:pStyle w:val="ListParagraph"/>
        <w:numPr>
          <w:ilvl w:val="0"/>
          <w:numId w:val="5"/>
        </w:numPr>
        <w:jc w:val="both"/>
        <w:rPr>
          <w:rFonts w:ascii="Arial" w:hAnsi="Arial" w:cs="Arial"/>
          <w:sz w:val="22"/>
          <w:szCs w:val="22"/>
        </w:rPr>
      </w:pPr>
      <w:r>
        <w:rPr>
          <w:rFonts w:ascii="Arial" w:hAnsi="Arial" w:cs="Arial"/>
          <w:sz w:val="22"/>
          <w:szCs w:val="22"/>
        </w:rPr>
        <w:t>članu posade broda ne obezbijedi povratno putovanje i nadoknadi troškove povratnog putovanja do mjesta njegovog prebivališta ili boravišta (član 115 stav 1);</w:t>
      </w:r>
    </w:p>
    <w:p w14:paraId="521A2856" w14:textId="483D84A4" w:rsidR="00401FE7" w:rsidRPr="00401FE7" w:rsidRDefault="00401FE7" w:rsidP="00401FE7">
      <w:pPr>
        <w:pStyle w:val="ListParagraph"/>
        <w:numPr>
          <w:ilvl w:val="0"/>
          <w:numId w:val="5"/>
        </w:numPr>
        <w:jc w:val="both"/>
        <w:rPr>
          <w:rFonts w:ascii="Arial" w:hAnsi="Arial" w:cs="Arial"/>
          <w:sz w:val="22"/>
          <w:szCs w:val="22"/>
        </w:rPr>
      </w:pPr>
      <w:r>
        <w:rPr>
          <w:rFonts w:ascii="Arial" w:hAnsi="Arial" w:cs="Arial"/>
          <w:sz w:val="22"/>
          <w:szCs w:val="22"/>
        </w:rPr>
        <w:t>članovima posade ne obezbijedi dostupnost propisa kojima se uređuje pravo člana posade u vezi sa povratnim putovanjem (član 116 stav 1);</w:t>
      </w:r>
    </w:p>
    <w:p w14:paraId="24E354B3" w14:textId="4DCB5F93" w:rsidR="00401FE7" w:rsidRPr="00401FE7" w:rsidRDefault="00401FE7" w:rsidP="00401FE7">
      <w:pPr>
        <w:pStyle w:val="ListParagraph"/>
        <w:numPr>
          <w:ilvl w:val="0"/>
          <w:numId w:val="5"/>
        </w:numPr>
        <w:jc w:val="both"/>
        <w:rPr>
          <w:rFonts w:ascii="Arial" w:hAnsi="Arial" w:cs="Arial"/>
          <w:sz w:val="22"/>
          <w:szCs w:val="22"/>
        </w:rPr>
      </w:pPr>
      <w:r>
        <w:rPr>
          <w:rFonts w:ascii="Arial" w:hAnsi="Arial" w:cs="Arial"/>
          <w:sz w:val="22"/>
          <w:szCs w:val="22"/>
        </w:rPr>
        <w:t>zapovjednik broda nije stručno osposobljen za obavljanje poslova zapovjednika (član 121 stav 3);</w:t>
      </w:r>
    </w:p>
    <w:p w14:paraId="37ED7E43" w14:textId="4EDD837B" w:rsidR="00AB0E47" w:rsidRPr="00AB0E47" w:rsidRDefault="00AB0E47" w:rsidP="00AB0E47">
      <w:pPr>
        <w:pStyle w:val="ListParagraph"/>
        <w:numPr>
          <w:ilvl w:val="0"/>
          <w:numId w:val="5"/>
        </w:numPr>
        <w:jc w:val="both"/>
        <w:rPr>
          <w:rFonts w:ascii="Arial" w:hAnsi="Arial" w:cs="Arial"/>
          <w:sz w:val="22"/>
          <w:szCs w:val="22"/>
        </w:rPr>
      </w:pPr>
      <w:r>
        <w:rPr>
          <w:rFonts w:ascii="Arial" w:hAnsi="Arial" w:cs="Arial"/>
          <w:sz w:val="22"/>
          <w:szCs w:val="22"/>
        </w:rPr>
        <w:t>se ugrožavava plovni put na bilo koji način (član 155 stav 1);</w:t>
      </w:r>
    </w:p>
    <w:p w14:paraId="2D11A05D" w14:textId="5339018C" w:rsidR="00AB0E47" w:rsidRPr="00AB0E47" w:rsidRDefault="005C0AD7" w:rsidP="00AB0E47">
      <w:pPr>
        <w:pStyle w:val="ListParagraph"/>
        <w:numPr>
          <w:ilvl w:val="0"/>
          <w:numId w:val="5"/>
        </w:numPr>
        <w:jc w:val="both"/>
        <w:rPr>
          <w:rFonts w:ascii="Arial" w:hAnsi="Arial" w:cs="Arial"/>
          <w:sz w:val="22"/>
          <w:szCs w:val="22"/>
        </w:rPr>
      </w:pPr>
      <w:r>
        <w:rPr>
          <w:rFonts w:ascii="Arial" w:hAnsi="Arial" w:cs="Arial"/>
          <w:sz w:val="22"/>
          <w:szCs w:val="22"/>
        </w:rPr>
        <w:t>se na plovni put bacaju ili potapaju predmeti koji mogu omesti ili ugroziti sigurnu plovidbu (član 155 stav 2);</w:t>
      </w:r>
    </w:p>
    <w:p w14:paraId="1841E954" w14:textId="4BFEB3B9" w:rsidR="00AB0E47" w:rsidRDefault="005C0AD7" w:rsidP="00AB0E47">
      <w:pPr>
        <w:pStyle w:val="ListParagraph"/>
        <w:numPr>
          <w:ilvl w:val="0"/>
          <w:numId w:val="5"/>
        </w:numPr>
        <w:jc w:val="both"/>
        <w:rPr>
          <w:rFonts w:ascii="Arial" w:hAnsi="Arial" w:cs="Arial"/>
          <w:sz w:val="22"/>
          <w:szCs w:val="22"/>
        </w:rPr>
      </w:pPr>
      <w:r>
        <w:rPr>
          <w:rFonts w:ascii="Arial" w:hAnsi="Arial" w:cs="Arial"/>
          <w:sz w:val="22"/>
          <w:szCs w:val="22"/>
        </w:rPr>
        <w:t>se oštećuje, i neovlašćeno postavlja, uklanja, zamjenjuje ili mijenja značenje građevina i opreme namijenjenih sigurnosti plovidbe (član 155 stav 3);</w:t>
      </w:r>
    </w:p>
    <w:p w14:paraId="05419840" w14:textId="76E00443" w:rsidR="005C0AD7" w:rsidRPr="00AB0E47" w:rsidRDefault="005C0AD7" w:rsidP="00AB0E47">
      <w:pPr>
        <w:pStyle w:val="ListParagraph"/>
        <w:numPr>
          <w:ilvl w:val="0"/>
          <w:numId w:val="5"/>
        </w:numPr>
        <w:jc w:val="both"/>
        <w:rPr>
          <w:rFonts w:ascii="Arial" w:hAnsi="Arial" w:cs="Arial"/>
          <w:sz w:val="22"/>
          <w:szCs w:val="22"/>
        </w:rPr>
      </w:pPr>
      <w:r>
        <w:rPr>
          <w:rFonts w:ascii="Arial" w:hAnsi="Arial" w:cs="Arial"/>
          <w:sz w:val="22"/>
          <w:szCs w:val="22"/>
        </w:rPr>
        <w:t>se obavljaju radnje porpisane članom 169 stav 1 tač. 1 do 15 (član 169 stav 1);</w:t>
      </w:r>
    </w:p>
    <w:p w14:paraId="2817657C" w14:textId="0B1075C7" w:rsidR="005C0AD7" w:rsidRPr="005C0AD7" w:rsidRDefault="005C0AD7" w:rsidP="005C0AD7">
      <w:pPr>
        <w:pStyle w:val="ListParagraph"/>
        <w:numPr>
          <w:ilvl w:val="0"/>
          <w:numId w:val="5"/>
        </w:numPr>
        <w:jc w:val="both"/>
        <w:rPr>
          <w:rFonts w:ascii="Arial" w:hAnsi="Arial" w:cs="Arial"/>
          <w:sz w:val="22"/>
          <w:szCs w:val="22"/>
        </w:rPr>
      </w:pPr>
      <w:r>
        <w:rPr>
          <w:rFonts w:ascii="Arial" w:hAnsi="Arial" w:cs="Arial"/>
          <w:sz w:val="22"/>
          <w:szCs w:val="22"/>
        </w:rPr>
        <w:t>se radnje iz člana 169 stav 1 tač. 2, 6, 7, 9, 10 i 12 ovog zakona obavljaju u luci, samo bez odobrenje opštine i saglasnosti Lučke kapetanije (član 169 stava 2);</w:t>
      </w:r>
    </w:p>
    <w:p w14:paraId="74497C23" w14:textId="044EC7F5" w:rsidR="00DC3AA9" w:rsidRDefault="00DC3AA9" w:rsidP="00DC3AA9">
      <w:pPr>
        <w:pStyle w:val="ListParagraph"/>
        <w:numPr>
          <w:ilvl w:val="0"/>
          <w:numId w:val="5"/>
        </w:numPr>
        <w:jc w:val="both"/>
        <w:rPr>
          <w:rFonts w:ascii="Arial" w:hAnsi="Arial" w:cs="Arial"/>
          <w:sz w:val="22"/>
          <w:szCs w:val="22"/>
        </w:rPr>
      </w:pPr>
      <w:r>
        <w:rPr>
          <w:rFonts w:ascii="Arial" w:hAnsi="Arial" w:cs="Arial"/>
          <w:sz w:val="22"/>
          <w:szCs w:val="22"/>
        </w:rPr>
        <w:t>plovila koja plove ili se nalaze u području nadzora i upravljanja vodnim saobraćajem ne postupaju i ne dostavljaju podatke u skladu sa članom 182 stav 1 tač. 1 do 3 ovog zakona;</w:t>
      </w:r>
    </w:p>
    <w:p w14:paraId="4CBA5508" w14:textId="4F5789A0" w:rsidR="009969AA" w:rsidRPr="00DC3AA9" w:rsidRDefault="009969AA" w:rsidP="00DC3AA9">
      <w:pPr>
        <w:pStyle w:val="ListParagraph"/>
        <w:numPr>
          <w:ilvl w:val="0"/>
          <w:numId w:val="5"/>
        </w:numPr>
        <w:jc w:val="both"/>
        <w:rPr>
          <w:rFonts w:ascii="Arial" w:hAnsi="Arial" w:cs="Arial"/>
          <w:sz w:val="22"/>
          <w:szCs w:val="22"/>
        </w:rPr>
      </w:pPr>
      <w:r>
        <w:rPr>
          <w:rFonts w:ascii="Arial" w:hAnsi="Arial" w:cs="Arial"/>
          <w:sz w:val="22"/>
          <w:szCs w:val="22"/>
        </w:rPr>
        <w:t>plovila koja plove na plovnom putu nijesu opremljena uređajem automatskog sistema identifikacije (AIS), koji odgovara međunarodnim standardima za nadzor i praćenje plovila (VTT) i ITU Radio pravilima (član 183 stav 1);</w:t>
      </w:r>
    </w:p>
    <w:p w14:paraId="235D0427" w14:textId="5635CA29" w:rsidR="009969AA" w:rsidRDefault="009969AA" w:rsidP="009969AA">
      <w:pPr>
        <w:pStyle w:val="ListParagraph"/>
        <w:numPr>
          <w:ilvl w:val="0"/>
          <w:numId w:val="5"/>
        </w:numPr>
        <w:jc w:val="both"/>
        <w:rPr>
          <w:rFonts w:ascii="Arial" w:hAnsi="Arial" w:cs="Arial"/>
          <w:sz w:val="22"/>
          <w:szCs w:val="22"/>
        </w:rPr>
      </w:pPr>
      <w:r>
        <w:rPr>
          <w:rFonts w:ascii="Arial" w:hAnsi="Arial" w:cs="Arial"/>
          <w:sz w:val="22"/>
          <w:szCs w:val="22"/>
        </w:rPr>
        <w:t>AIS uređaj nije ispravan, odobren i ugrađen u skladu sa zahtjevima Organa uprave (član 183 stav 2).</w:t>
      </w:r>
    </w:p>
    <w:p w14:paraId="285EEEE1" w14:textId="77777777" w:rsidR="00DC3AA9" w:rsidRPr="00DC3AA9" w:rsidRDefault="00DC3AA9" w:rsidP="00DC3AA9">
      <w:pPr>
        <w:autoSpaceDE w:val="0"/>
        <w:autoSpaceDN w:val="0"/>
        <w:adjustRightInd w:val="0"/>
        <w:ind w:firstLine="720"/>
        <w:jc w:val="both"/>
        <w:rPr>
          <w:rFonts w:ascii="Arial" w:hAnsi="Arial" w:cs="Arial"/>
          <w:sz w:val="22"/>
          <w:szCs w:val="22"/>
        </w:rPr>
      </w:pPr>
      <w:r>
        <w:rPr>
          <w:rFonts w:ascii="Arial" w:hAnsi="Arial" w:cs="Arial"/>
          <w:sz w:val="22"/>
          <w:szCs w:val="22"/>
        </w:rPr>
        <w:t>Za prekršaj iz stava 1 ovog člana kazniće se i odgovorno lice u pravnom licu i fizičko lice novčanom kaznom od 500</w:t>
      </w:r>
    </w:p>
    <w:p w14:paraId="5CFEECFA" w14:textId="77777777" w:rsidR="00DC3AA9" w:rsidRPr="00DC3AA9" w:rsidRDefault="00DC3AA9" w:rsidP="00DC3AA9">
      <w:pPr>
        <w:autoSpaceDE w:val="0"/>
        <w:autoSpaceDN w:val="0"/>
        <w:adjustRightInd w:val="0"/>
        <w:jc w:val="both"/>
        <w:rPr>
          <w:rFonts w:ascii="Arial" w:hAnsi="Arial" w:cs="Arial"/>
          <w:sz w:val="22"/>
          <w:szCs w:val="22"/>
        </w:rPr>
      </w:pPr>
      <w:r>
        <w:rPr>
          <w:rFonts w:ascii="Arial" w:hAnsi="Arial" w:cs="Arial"/>
          <w:sz w:val="22"/>
          <w:szCs w:val="22"/>
        </w:rPr>
        <w:t>eura do 2000 eura.</w:t>
      </w:r>
    </w:p>
    <w:p w14:paraId="3AD61859" w14:textId="77777777" w:rsidR="00DC3AA9" w:rsidRPr="00DC3AA9" w:rsidRDefault="00DC3AA9" w:rsidP="00DC3AA9">
      <w:pPr>
        <w:autoSpaceDE w:val="0"/>
        <w:autoSpaceDN w:val="0"/>
        <w:adjustRightInd w:val="0"/>
        <w:ind w:firstLine="720"/>
        <w:jc w:val="both"/>
        <w:rPr>
          <w:rFonts w:ascii="Arial" w:hAnsi="Arial" w:cs="Arial"/>
          <w:sz w:val="22"/>
          <w:szCs w:val="22"/>
        </w:rPr>
      </w:pPr>
      <w:r>
        <w:rPr>
          <w:rFonts w:ascii="Arial" w:hAnsi="Arial" w:cs="Arial"/>
          <w:sz w:val="22"/>
          <w:szCs w:val="22"/>
        </w:rPr>
        <w:t>Za prekršaj iz stava 1 ovog člana kazniće se preduzetnik novčanom kaznom od 500 eura do 6000 eura.</w:t>
      </w:r>
    </w:p>
    <w:p w14:paraId="68997CE8" w14:textId="2F74E6C3" w:rsidR="00DC3AA9" w:rsidRPr="00DC3AA9" w:rsidRDefault="00DC3AA9" w:rsidP="00DC3AA9">
      <w:pPr>
        <w:autoSpaceDE w:val="0"/>
        <w:autoSpaceDN w:val="0"/>
        <w:adjustRightInd w:val="0"/>
        <w:ind w:firstLine="720"/>
        <w:jc w:val="both"/>
        <w:rPr>
          <w:rFonts w:ascii="Arial" w:hAnsi="Arial" w:cs="Arial"/>
          <w:sz w:val="22"/>
          <w:szCs w:val="22"/>
        </w:rPr>
      </w:pPr>
      <w:r>
        <w:rPr>
          <w:rFonts w:ascii="Arial" w:hAnsi="Arial" w:cs="Arial"/>
          <w:sz w:val="22"/>
          <w:szCs w:val="22"/>
        </w:rPr>
        <w:t>Za ponovljeni prekršaj iz st. 1, 2 i 3 ovog člana, učinjen od strane istog učinioca kazniće se novčanom kaznom do petostrukog minimuma propisanog za taj prekršaj.</w:t>
      </w:r>
    </w:p>
    <w:p w14:paraId="10FCB200" w14:textId="77777777" w:rsidR="00963FAD" w:rsidRDefault="00963FAD" w:rsidP="008C1B85">
      <w:pPr>
        <w:rPr>
          <w:rFonts w:ascii="Arial" w:hAnsi="Arial" w:cs="Arial"/>
          <w:b/>
          <w:sz w:val="22"/>
          <w:szCs w:val="22"/>
        </w:rPr>
      </w:pPr>
    </w:p>
    <w:p w14:paraId="1A3E50F5" w14:textId="2B8011CF" w:rsidR="008C1B85" w:rsidRPr="00ED05B0" w:rsidRDefault="008C1B85" w:rsidP="008C1B85">
      <w:pPr>
        <w:rPr>
          <w:rFonts w:ascii="Arial" w:hAnsi="Arial" w:cs="Arial"/>
          <w:sz w:val="22"/>
          <w:szCs w:val="22"/>
        </w:rPr>
      </w:pPr>
      <w:r>
        <w:rPr>
          <w:rFonts w:ascii="Arial" w:hAnsi="Arial" w:cs="Arial"/>
          <w:b/>
          <w:sz w:val="22"/>
          <w:szCs w:val="22"/>
        </w:rPr>
        <w:t>XVI.  PRELAZNE I ZAVRŠNE ODREDBE</w:t>
      </w:r>
    </w:p>
    <w:p w14:paraId="63B481AC" w14:textId="77777777" w:rsidR="008C1B85" w:rsidRPr="00ED05B0" w:rsidRDefault="008C1B85" w:rsidP="008C1B85">
      <w:pPr>
        <w:jc w:val="center"/>
        <w:rPr>
          <w:rFonts w:ascii="Arial" w:hAnsi="Arial" w:cs="Arial"/>
          <w:b/>
          <w:sz w:val="22"/>
          <w:szCs w:val="22"/>
        </w:rPr>
      </w:pPr>
    </w:p>
    <w:p w14:paraId="1EDF85F1" w14:textId="77777777" w:rsidR="008C1B85" w:rsidRPr="00ED05B0" w:rsidRDefault="008C1B85" w:rsidP="008C1B85">
      <w:pPr>
        <w:jc w:val="center"/>
        <w:rPr>
          <w:rFonts w:ascii="Arial" w:hAnsi="Arial" w:cs="Arial"/>
          <w:sz w:val="22"/>
          <w:szCs w:val="22"/>
        </w:rPr>
      </w:pPr>
      <w:r>
        <w:rPr>
          <w:rFonts w:ascii="Arial" w:hAnsi="Arial" w:cs="Arial"/>
          <w:b/>
          <w:sz w:val="22"/>
          <w:szCs w:val="22"/>
        </w:rPr>
        <w:lastRenderedPageBreak/>
        <w:t>Rok za donošenje podzakonskih akata</w:t>
      </w:r>
    </w:p>
    <w:p w14:paraId="00223BF5" w14:textId="5A187A07" w:rsidR="008C1B85" w:rsidRPr="00ED05B0" w:rsidRDefault="008C1B85" w:rsidP="008C1B85">
      <w:pPr>
        <w:jc w:val="center"/>
        <w:rPr>
          <w:rFonts w:ascii="Arial" w:hAnsi="Arial" w:cs="Arial"/>
          <w:b/>
          <w:sz w:val="22"/>
          <w:szCs w:val="22"/>
        </w:rPr>
      </w:pPr>
      <w:bookmarkStart w:id="7" w:name="_Hlk234475311"/>
      <w:r>
        <w:rPr>
          <w:rFonts w:ascii="Arial" w:hAnsi="Arial" w:cs="Arial"/>
          <w:b/>
          <w:sz w:val="22"/>
          <w:szCs w:val="22"/>
        </w:rPr>
        <w:t>Član 200</w:t>
      </w:r>
    </w:p>
    <w:bookmarkEnd w:id="7"/>
    <w:p w14:paraId="3C62CB78" w14:textId="77777777" w:rsidR="008C1B85" w:rsidRPr="00ED05B0" w:rsidRDefault="008C1B85" w:rsidP="008C1B85">
      <w:pPr>
        <w:jc w:val="center"/>
        <w:rPr>
          <w:rFonts w:ascii="Arial" w:hAnsi="Arial" w:cs="Arial"/>
          <w:sz w:val="22"/>
          <w:szCs w:val="22"/>
        </w:rPr>
      </w:pPr>
    </w:p>
    <w:p w14:paraId="35248D8B"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Vlada, odnosno Ministarstvo, donijeće propise za sprovođenje ovog zakona u roku od 12 mjeseci od dana stupanja na snagu ovog zakona.</w:t>
      </w:r>
    </w:p>
    <w:p w14:paraId="5656D247"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Do donošenja propisa iz stava 1 ovog člana, primjenjivaće se propisi doneseni na osnovu zakona koji su bili na snazi do dana stupanja na snagu ovog zakona, ako nijesu u suprotnosti sa ovim zakonom.</w:t>
      </w:r>
    </w:p>
    <w:p w14:paraId="5BCDE441" w14:textId="77777777" w:rsidR="008C1B85" w:rsidRPr="00ED05B0" w:rsidRDefault="008C1B85" w:rsidP="008C1B85">
      <w:pPr>
        <w:jc w:val="center"/>
        <w:rPr>
          <w:rFonts w:ascii="Arial" w:hAnsi="Arial" w:cs="Arial"/>
          <w:b/>
          <w:sz w:val="22"/>
          <w:szCs w:val="22"/>
        </w:rPr>
      </w:pPr>
    </w:p>
    <w:p w14:paraId="04BA7220" w14:textId="77777777" w:rsidR="008C1B85" w:rsidRPr="00ED05B0" w:rsidRDefault="008C1B85" w:rsidP="008C1B85">
      <w:pPr>
        <w:jc w:val="center"/>
        <w:rPr>
          <w:rFonts w:ascii="Arial" w:hAnsi="Arial" w:cs="Arial"/>
          <w:sz w:val="22"/>
          <w:szCs w:val="22"/>
        </w:rPr>
      </w:pPr>
      <w:r>
        <w:rPr>
          <w:rFonts w:ascii="Arial" w:hAnsi="Arial" w:cs="Arial"/>
          <w:b/>
          <w:sz w:val="22"/>
          <w:szCs w:val="22"/>
        </w:rPr>
        <w:t>Organizovanje Lučke kapetanije</w:t>
      </w:r>
    </w:p>
    <w:p w14:paraId="7FB8E74D" w14:textId="5567AFD5" w:rsidR="008C1B85" w:rsidRPr="00ED05B0" w:rsidRDefault="008C1B85" w:rsidP="008C1B85">
      <w:pPr>
        <w:jc w:val="center"/>
        <w:rPr>
          <w:rFonts w:ascii="Arial" w:hAnsi="Arial" w:cs="Arial"/>
          <w:b/>
          <w:sz w:val="22"/>
          <w:szCs w:val="22"/>
        </w:rPr>
      </w:pPr>
      <w:r>
        <w:rPr>
          <w:rFonts w:ascii="Arial" w:hAnsi="Arial" w:cs="Arial"/>
          <w:b/>
          <w:sz w:val="22"/>
          <w:szCs w:val="22"/>
        </w:rPr>
        <w:t>Član 201</w:t>
      </w:r>
    </w:p>
    <w:p w14:paraId="738E5F38" w14:textId="77777777" w:rsidR="008C1B85" w:rsidRPr="00ED05B0" w:rsidRDefault="008C1B85" w:rsidP="008C1B85">
      <w:pPr>
        <w:jc w:val="center"/>
        <w:rPr>
          <w:rFonts w:ascii="Arial" w:hAnsi="Arial" w:cs="Arial"/>
          <w:sz w:val="22"/>
          <w:szCs w:val="22"/>
        </w:rPr>
      </w:pPr>
    </w:p>
    <w:p w14:paraId="37E7D710"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Ministarstvo će organizovati Lučku kapetaniju u roku od 6 mjeseci od dana stupanja na snagu ovog zakona.</w:t>
      </w:r>
    </w:p>
    <w:p w14:paraId="5432540F"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Do organizovanja Lučke kapetanije iz stava 1 ovog člana, njene poslove obavlja Ministarstvo.</w:t>
      </w:r>
    </w:p>
    <w:p w14:paraId="29CF95B9" w14:textId="77777777" w:rsidR="008C1B85" w:rsidRPr="00ED05B0" w:rsidRDefault="008C1B85" w:rsidP="008C1B85">
      <w:pPr>
        <w:jc w:val="center"/>
        <w:rPr>
          <w:rFonts w:ascii="Arial" w:hAnsi="Arial" w:cs="Arial"/>
          <w:b/>
          <w:sz w:val="22"/>
          <w:szCs w:val="22"/>
        </w:rPr>
      </w:pPr>
    </w:p>
    <w:p w14:paraId="1BAF9E9E" w14:textId="77777777" w:rsidR="008C1B85" w:rsidRPr="00ED05B0" w:rsidRDefault="008C1B85" w:rsidP="008C1B85">
      <w:pPr>
        <w:jc w:val="center"/>
        <w:rPr>
          <w:rFonts w:ascii="Arial" w:hAnsi="Arial" w:cs="Arial"/>
          <w:sz w:val="22"/>
          <w:szCs w:val="22"/>
        </w:rPr>
      </w:pPr>
      <w:r>
        <w:rPr>
          <w:rFonts w:ascii="Arial" w:hAnsi="Arial" w:cs="Arial"/>
          <w:b/>
          <w:sz w:val="22"/>
          <w:szCs w:val="22"/>
        </w:rPr>
        <w:t>Postupci u toku</w:t>
      </w:r>
    </w:p>
    <w:p w14:paraId="3B64E705" w14:textId="4C0CA430" w:rsidR="008C1B85" w:rsidRPr="00ED05B0" w:rsidRDefault="008C1B85" w:rsidP="008C1B85">
      <w:pPr>
        <w:jc w:val="center"/>
        <w:rPr>
          <w:rFonts w:ascii="Arial" w:hAnsi="Arial" w:cs="Arial"/>
          <w:b/>
          <w:sz w:val="22"/>
          <w:szCs w:val="22"/>
        </w:rPr>
      </w:pPr>
      <w:r>
        <w:rPr>
          <w:rFonts w:ascii="Arial" w:hAnsi="Arial" w:cs="Arial"/>
          <w:b/>
          <w:sz w:val="22"/>
          <w:szCs w:val="22"/>
        </w:rPr>
        <w:t>Član 202</w:t>
      </w:r>
    </w:p>
    <w:p w14:paraId="28FF7991" w14:textId="77777777" w:rsidR="008C1B85" w:rsidRPr="00ED05B0" w:rsidRDefault="008C1B85" w:rsidP="008C1B85">
      <w:pPr>
        <w:jc w:val="center"/>
        <w:rPr>
          <w:rFonts w:ascii="Arial" w:hAnsi="Arial" w:cs="Arial"/>
          <w:sz w:val="22"/>
          <w:szCs w:val="22"/>
        </w:rPr>
      </w:pPr>
    </w:p>
    <w:p w14:paraId="6BE785D7"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Postupci započeti prije stupanja na snagu ovog zakona okončaće se po propisima koji su važili do dana stupanja na snagu ovog zakona.</w:t>
      </w:r>
    </w:p>
    <w:p w14:paraId="2C0684F7" w14:textId="77777777" w:rsidR="008C1B85" w:rsidRPr="00ED05B0" w:rsidRDefault="008C1B85" w:rsidP="008C1B85">
      <w:pPr>
        <w:jc w:val="center"/>
        <w:rPr>
          <w:rFonts w:ascii="Arial" w:hAnsi="Arial" w:cs="Arial"/>
          <w:b/>
          <w:sz w:val="22"/>
          <w:szCs w:val="22"/>
        </w:rPr>
      </w:pPr>
    </w:p>
    <w:p w14:paraId="1127B4F3" w14:textId="77777777" w:rsidR="008C1B85" w:rsidRPr="00ED05B0" w:rsidRDefault="008C1B85" w:rsidP="008C1B85">
      <w:pPr>
        <w:jc w:val="center"/>
        <w:rPr>
          <w:rFonts w:ascii="Arial" w:hAnsi="Arial" w:cs="Arial"/>
          <w:sz w:val="22"/>
          <w:szCs w:val="22"/>
        </w:rPr>
      </w:pPr>
      <w:r>
        <w:rPr>
          <w:rFonts w:ascii="Arial" w:hAnsi="Arial" w:cs="Arial"/>
          <w:b/>
          <w:sz w:val="22"/>
          <w:szCs w:val="22"/>
        </w:rPr>
        <w:t>Usklađivanje postojećih isprava i upisa</w:t>
      </w:r>
    </w:p>
    <w:p w14:paraId="3B55911D" w14:textId="50FF841A" w:rsidR="008C1B85" w:rsidRPr="00ED05B0" w:rsidRDefault="008C1B85" w:rsidP="008C1B85">
      <w:pPr>
        <w:jc w:val="center"/>
        <w:rPr>
          <w:rFonts w:ascii="Arial" w:hAnsi="Arial" w:cs="Arial"/>
          <w:b/>
          <w:sz w:val="22"/>
          <w:szCs w:val="22"/>
        </w:rPr>
      </w:pPr>
      <w:r>
        <w:rPr>
          <w:rFonts w:ascii="Arial" w:hAnsi="Arial" w:cs="Arial"/>
          <w:b/>
          <w:sz w:val="22"/>
          <w:szCs w:val="22"/>
        </w:rPr>
        <w:t>Član 203</w:t>
      </w:r>
    </w:p>
    <w:p w14:paraId="5CACE046" w14:textId="77777777" w:rsidR="008C1B85" w:rsidRPr="00ED05B0" w:rsidRDefault="008C1B85" w:rsidP="008C1B85">
      <w:pPr>
        <w:jc w:val="center"/>
        <w:rPr>
          <w:rFonts w:ascii="Arial" w:hAnsi="Arial" w:cs="Arial"/>
          <w:sz w:val="22"/>
          <w:szCs w:val="22"/>
        </w:rPr>
      </w:pPr>
    </w:p>
    <w:p w14:paraId="6F24B5FE"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Isprave i upisi izvršeni do dana stupanja na snagu ovog zakona ostaju na snazi do isteka roka na koji su izdati, odnosno do njihove zamjene u skladu sa ovim zakonom.</w:t>
      </w:r>
    </w:p>
    <w:p w14:paraId="6E66C5EF" w14:textId="77777777" w:rsidR="008C1B85" w:rsidRPr="00ED05B0" w:rsidRDefault="008C1B85" w:rsidP="008C1B85">
      <w:pPr>
        <w:jc w:val="center"/>
        <w:rPr>
          <w:rFonts w:ascii="Arial" w:hAnsi="Arial" w:cs="Arial"/>
          <w:b/>
          <w:sz w:val="22"/>
          <w:szCs w:val="22"/>
        </w:rPr>
      </w:pPr>
    </w:p>
    <w:p w14:paraId="6B0ADBCA" w14:textId="77777777" w:rsidR="00ED1C12" w:rsidRDefault="00ED1C12" w:rsidP="008C1B85">
      <w:pPr>
        <w:jc w:val="center"/>
        <w:rPr>
          <w:rFonts w:ascii="Arial" w:hAnsi="Arial" w:cs="Arial"/>
          <w:b/>
          <w:sz w:val="22"/>
          <w:szCs w:val="22"/>
        </w:rPr>
      </w:pPr>
    </w:p>
    <w:p w14:paraId="555209A9" w14:textId="77777777" w:rsidR="00ED1C12" w:rsidRDefault="00ED1C12" w:rsidP="008C1B85">
      <w:pPr>
        <w:jc w:val="center"/>
        <w:rPr>
          <w:rFonts w:ascii="Arial" w:hAnsi="Arial" w:cs="Arial"/>
          <w:b/>
          <w:sz w:val="22"/>
          <w:szCs w:val="22"/>
        </w:rPr>
      </w:pPr>
    </w:p>
    <w:p w14:paraId="66E9E264" w14:textId="77777777" w:rsidR="00ED1C12" w:rsidRDefault="00ED1C12" w:rsidP="008C1B85">
      <w:pPr>
        <w:jc w:val="center"/>
        <w:rPr>
          <w:rFonts w:ascii="Arial" w:hAnsi="Arial" w:cs="Arial"/>
          <w:b/>
          <w:sz w:val="22"/>
          <w:szCs w:val="22"/>
        </w:rPr>
      </w:pPr>
    </w:p>
    <w:p w14:paraId="2FBDB8C8" w14:textId="77777777" w:rsidR="00ED1C12" w:rsidRDefault="00ED1C12" w:rsidP="008C1B85">
      <w:pPr>
        <w:jc w:val="center"/>
        <w:rPr>
          <w:rFonts w:ascii="Arial" w:hAnsi="Arial" w:cs="Arial"/>
          <w:b/>
          <w:sz w:val="22"/>
          <w:szCs w:val="22"/>
        </w:rPr>
      </w:pPr>
    </w:p>
    <w:p w14:paraId="77C45AFB" w14:textId="359EFF87" w:rsidR="008C1B85" w:rsidRPr="00ED05B0" w:rsidRDefault="008C1B85" w:rsidP="008C1B85">
      <w:pPr>
        <w:jc w:val="center"/>
        <w:rPr>
          <w:rFonts w:ascii="Arial" w:hAnsi="Arial" w:cs="Arial"/>
          <w:sz w:val="22"/>
          <w:szCs w:val="22"/>
        </w:rPr>
      </w:pPr>
      <w:r>
        <w:rPr>
          <w:rFonts w:ascii="Arial" w:hAnsi="Arial" w:cs="Arial"/>
          <w:b/>
          <w:sz w:val="22"/>
          <w:szCs w:val="22"/>
        </w:rPr>
        <w:t>Odložena primjena</w:t>
      </w:r>
    </w:p>
    <w:p w14:paraId="42E34472" w14:textId="295F9DBD" w:rsidR="008C1B85" w:rsidRPr="00ED05B0" w:rsidRDefault="008C1B85" w:rsidP="008C1B85">
      <w:pPr>
        <w:jc w:val="center"/>
        <w:rPr>
          <w:rFonts w:ascii="Arial" w:hAnsi="Arial" w:cs="Arial"/>
          <w:b/>
          <w:sz w:val="22"/>
          <w:szCs w:val="22"/>
        </w:rPr>
      </w:pPr>
      <w:r>
        <w:rPr>
          <w:rFonts w:ascii="Arial" w:hAnsi="Arial" w:cs="Arial"/>
          <w:b/>
          <w:sz w:val="22"/>
          <w:szCs w:val="22"/>
        </w:rPr>
        <w:t>Član 204</w:t>
      </w:r>
    </w:p>
    <w:p w14:paraId="23C5AD98" w14:textId="77777777" w:rsidR="008C1B85" w:rsidRPr="00ED05B0" w:rsidRDefault="008C1B85" w:rsidP="008C1B85">
      <w:pPr>
        <w:jc w:val="center"/>
        <w:rPr>
          <w:rFonts w:ascii="Arial" w:hAnsi="Arial" w:cs="Arial"/>
          <w:sz w:val="22"/>
          <w:szCs w:val="22"/>
        </w:rPr>
      </w:pPr>
    </w:p>
    <w:p w14:paraId="71A1746F"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Odredbe čl. 43 stav 3, 47 stav 4, 48, 49 stav 2, 51 st. 3 do 8, 52, 54 stav 3, 55, 89 st. 3 i 4, 90 stav 6, 91 st. 3 do 6, 92 st. 7 i 9, 95 stav 3, 96 st. 2 i 4, 99 stav 3, 105 stav 6, 109 stav 2 i 111 stav 13 ovog zakona primjenjivaće se od dana stupanja Crne Gore u Evropsku uniju.</w:t>
      </w:r>
    </w:p>
    <w:p w14:paraId="63AADDFD" w14:textId="77777777" w:rsidR="008C1B85" w:rsidRPr="00ED05B0" w:rsidRDefault="008C1B85" w:rsidP="008C1B85">
      <w:pPr>
        <w:jc w:val="center"/>
        <w:rPr>
          <w:rFonts w:ascii="Arial" w:hAnsi="Arial" w:cs="Arial"/>
          <w:b/>
          <w:sz w:val="22"/>
          <w:szCs w:val="22"/>
        </w:rPr>
      </w:pPr>
    </w:p>
    <w:p w14:paraId="524A6FED" w14:textId="0B80B4F5" w:rsidR="008C1B85" w:rsidRPr="00ED05B0" w:rsidRDefault="008C1B85" w:rsidP="008C1B85">
      <w:pPr>
        <w:jc w:val="center"/>
        <w:rPr>
          <w:rFonts w:ascii="Arial" w:hAnsi="Arial" w:cs="Arial"/>
          <w:sz w:val="22"/>
          <w:szCs w:val="22"/>
        </w:rPr>
      </w:pPr>
      <w:r>
        <w:rPr>
          <w:rFonts w:ascii="Arial" w:hAnsi="Arial" w:cs="Arial"/>
          <w:b/>
          <w:sz w:val="22"/>
          <w:szCs w:val="22"/>
        </w:rPr>
        <w:t>Prestanak važenja propisa</w:t>
      </w:r>
    </w:p>
    <w:p w14:paraId="0CB4B68F" w14:textId="4B02C7E5" w:rsidR="008C1B85" w:rsidRPr="00ED05B0" w:rsidRDefault="008C1B85" w:rsidP="008C1B85">
      <w:pPr>
        <w:jc w:val="center"/>
        <w:rPr>
          <w:rFonts w:ascii="Arial" w:hAnsi="Arial" w:cs="Arial"/>
          <w:b/>
          <w:sz w:val="22"/>
          <w:szCs w:val="22"/>
        </w:rPr>
      </w:pPr>
      <w:r>
        <w:rPr>
          <w:rFonts w:ascii="Arial" w:hAnsi="Arial" w:cs="Arial"/>
          <w:b/>
          <w:sz w:val="22"/>
          <w:szCs w:val="22"/>
        </w:rPr>
        <w:t>Član 205</w:t>
      </w:r>
    </w:p>
    <w:p w14:paraId="0BCC4F2A" w14:textId="77777777" w:rsidR="008C1B85" w:rsidRPr="00ED05B0" w:rsidRDefault="008C1B85" w:rsidP="008C1B85">
      <w:pPr>
        <w:jc w:val="center"/>
        <w:rPr>
          <w:rFonts w:ascii="Arial" w:hAnsi="Arial" w:cs="Arial"/>
          <w:sz w:val="22"/>
          <w:szCs w:val="22"/>
        </w:rPr>
      </w:pPr>
    </w:p>
    <w:p w14:paraId="3805AF1D"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Danom stupanja na snagu ovog zakona prestaju da važe odredbe koje se odnose na bezbjednost unutrašnje plovidbe, plovne puteve, državnu pripadnost, identifikaciju i upis broda unutrašnje plovidbe, posadu broda unutrašnje plovidbe i inspekcijski nadzor nad unutrašnjom plovidbom iz Zakona o pomorskoj i unutrašnjoj plovidbi („Službeni list SRJ“, br. 12/98, 44/99 i 73/00) i Zakona o pomorskoj i unutrašnjoj plovidbi („Službeni list SRCG“, br. 19/78, 8/79, 19/97, 39/89, 22/90 i 13/91), odredbe člana 4 stav 5 Zakona o moru („Službeni list CG“, br. 17/07 i 6/08) i odredbe člana 2 stav 2, člana 6 stav 1 tačka 16, člana 103 stav 10 i člana 135 stav 1 alineja 2 u dijelu koji se odnosi na ušće rijeke Bojane, rijeku Bojanu i Skadarsko jezero u granicama Crne Gore, Krupačko, Pivsko, Plavsko, Biogradsko i Crno jezero i rijeke Taru, Zetu i Lim u dijelu koji pripada Crnoj Gori, Zakona o sigurnosti pomorske plovidbe („Službeni list Crne Gore“, broj 160/25).</w:t>
      </w:r>
    </w:p>
    <w:p w14:paraId="4D1BAF7F" w14:textId="77777777" w:rsidR="008C1B85" w:rsidRPr="00ED05B0" w:rsidRDefault="008C1B85" w:rsidP="008C1B85">
      <w:pPr>
        <w:jc w:val="center"/>
        <w:rPr>
          <w:rFonts w:ascii="Arial" w:hAnsi="Arial" w:cs="Arial"/>
          <w:b/>
          <w:sz w:val="22"/>
          <w:szCs w:val="22"/>
        </w:rPr>
      </w:pPr>
    </w:p>
    <w:p w14:paraId="3A286B50" w14:textId="77777777" w:rsidR="008C1B85" w:rsidRPr="00ED05B0" w:rsidRDefault="008C1B85" w:rsidP="008C1B85">
      <w:pPr>
        <w:jc w:val="center"/>
        <w:rPr>
          <w:rFonts w:ascii="Arial" w:hAnsi="Arial" w:cs="Arial"/>
          <w:sz w:val="22"/>
          <w:szCs w:val="22"/>
        </w:rPr>
      </w:pPr>
      <w:r>
        <w:rPr>
          <w:rFonts w:ascii="Arial" w:hAnsi="Arial" w:cs="Arial"/>
          <w:b/>
          <w:sz w:val="22"/>
          <w:szCs w:val="22"/>
        </w:rPr>
        <w:lastRenderedPageBreak/>
        <w:t>Stupanje na snagu</w:t>
      </w:r>
    </w:p>
    <w:p w14:paraId="3BA99D2D" w14:textId="69F8FC8E" w:rsidR="008C1B85" w:rsidRPr="00ED05B0" w:rsidRDefault="008C1B85" w:rsidP="008C1B85">
      <w:pPr>
        <w:jc w:val="center"/>
        <w:rPr>
          <w:rFonts w:ascii="Arial" w:hAnsi="Arial" w:cs="Arial"/>
          <w:b/>
          <w:sz w:val="22"/>
          <w:szCs w:val="22"/>
        </w:rPr>
      </w:pPr>
      <w:r>
        <w:rPr>
          <w:rFonts w:ascii="Arial" w:hAnsi="Arial" w:cs="Arial"/>
          <w:b/>
          <w:sz w:val="22"/>
          <w:szCs w:val="22"/>
        </w:rPr>
        <w:t>Član 206</w:t>
      </w:r>
    </w:p>
    <w:p w14:paraId="74FF9B44" w14:textId="77777777" w:rsidR="008C1B85" w:rsidRPr="00ED05B0" w:rsidRDefault="008C1B85" w:rsidP="008C1B85">
      <w:pPr>
        <w:jc w:val="center"/>
        <w:rPr>
          <w:rFonts w:ascii="Arial" w:hAnsi="Arial" w:cs="Arial"/>
          <w:sz w:val="22"/>
          <w:szCs w:val="22"/>
        </w:rPr>
      </w:pPr>
    </w:p>
    <w:p w14:paraId="0CF46A54" w14:textId="77777777" w:rsidR="008C1B85" w:rsidRPr="00ED05B0" w:rsidRDefault="008C1B85" w:rsidP="008C1B85">
      <w:pPr>
        <w:ind w:firstLine="720"/>
        <w:jc w:val="both"/>
        <w:rPr>
          <w:rFonts w:ascii="Arial" w:hAnsi="Arial" w:cs="Arial"/>
          <w:sz w:val="22"/>
          <w:szCs w:val="22"/>
        </w:rPr>
      </w:pPr>
      <w:r>
        <w:rPr>
          <w:rFonts w:ascii="Arial" w:hAnsi="Arial" w:cs="Arial"/>
          <w:sz w:val="22"/>
          <w:szCs w:val="22"/>
        </w:rPr>
        <w:t>Ovaj zakon stupa na snagu osmog dana od dana objavljivanja u „Službenom listu Crne Gore“.</w:t>
      </w:r>
    </w:p>
    <w:p w14:paraId="179FDE47" w14:textId="77777777" w:rsidR="008C1B85" w:rsidRPr="00ED05B0" w:rsidRDefault="008C1B85" w:rsidP="008C1B85">
      <w:pPr>
        <w:jc w:val="both"/>
        <w:rPr>
          <w:rFonts w:ascii="Arial" w:hAnsi="Arial" w:cs="Arial"/>
          <w:sz w:val="22"/>
          <w:szCs w:val="22"/>
        </w:rPr>
      </w:pPr>
    </w:p>
    <w:p w14:paraId="6B1F0163" w14:textId="77777777" w:rsidR="008C1B85" w:rsidRPr="00ED05B0" w:rsidRDefault="008C1B85" w:rsidP="008C1B85">
      <w:pPr>
        <w:jc w:val="both"/>
        <w:rPr>
          <w:rFonts w:ascii="Arial" w:hAnsi="Arial" w:cs="Arial"/>
          <w:sz w:val="22"/>
          <w:szCs w:val="22"/>
        </w:rPr>
      </w:pPr>
    </w:p>
    <w:p w14:paraId="1F852AA1" w14:textId="77777777" w:rsidR="008C1B85" w:rsidRPr="00ED05B0" w:rsidRDefault="008C1B85" w:rsidP="008C1B85">
      <w:pPr>
        <w:jc w:val="center"/>
        <w:rPr>
          <w:rFonts w:ascii="Arial" w:hAnsi="Arial" w:cs="Arial"/>
          <w:b/>
          <w:sz w:val="22"/>
          <w:szCs w:val="22"/>
        </w:rPr>
      </w:pPr>
    </w:p>
    <w:p w14:paraId="511619D1" w14:textId="77777777" w:rsidR="008C1B85" w:rsidRPr="00ED05B0" w:rsidRDefault="008C1B85" w:rsidP="008C1B85">
      <w:pPr>
        <w:jc w:val="center"/>
        <w:rPr>
          <w:rFonts w:ascii="Arial" w:hAnsi="Arial" w:cs="Arial"/>
          <w:b/>
          <w:sz w:val="22"/>
          <w:szCs w:val="22"/>
        </w:rPr>
      </w:pPr>
    </w:p>
    <w:p w14:paraId="28C88380" w14:textId="77777777" w:rsidR="008C1B85" w:rsidRPr="00ED05B0" w:rsidRDefault="008C1B85" w:rsidP="008C1B85">
      <w:pPr>
        <w:jc w:val="center"/>
        <w:rPr>
          <w:rFonts w:ascii="Arial" w:hAnsi="Arial" w:cs="Arial"/>
          <w:b/>
          <w:sz w:val="22"/>
          <w:szCs w:val="22"/>
        </w:rPr>
      </w:pPr>
    </w:p>
    <w:p w14:paraId="7EF3823A" w14:textId="77777777" w:rsidR="008C1B85" w:rsidRPr="00ED05B0" w:rsidRDefault="008C1B85" w:rsidP="008C1B85">
      <w:pPr>
        <w:jc w:val="center"/>
        <w:rPr>
          <w:rFonts w:ascii="Arial" w:hAnsi="Arial" w:cs="Arial"/>
          <w:b/>
          <w:sz w:val="22"/>
          <w:szCs w:val="22"/>
        </w:rPr>
      </w:pPr>
    </w:p>
    <w:p w14:paraId="1B8F3802" w14:textId="77777777" w:rsidR="008C1B85" w:rsidRPr="00ED05B0" w:rsidRDefault="008C1B85" w:rsidP="008C1B85">
      <w:pPr>
        <w:jc w:val="center"/>
        <w:rPr>
          <w:rFonts w:ascii="Arial" w:hAnsi="Arial" w:cs="Arial"/>
          <w:b/>
          <w:sz w:val="22"/>
          <w:szCs w:val="22"/>
        </w:rPr>
      </w:pPr>
    </w:p>
    <w:p w14:paraId="06841E74" w14:textId="77777777" w:rsidR="008C1B85" w:rsidRPr="00ED05B0" w:rsidRDefault="008C1B85" w:rsidP="008C1B85">
      <w:pPr>
        <w:jc w:val="center"/>
        <w:rPr>
          <w:rFonts w:ascii="Arial" w:hAnsi="Arial" w:cs="Arial"/>
          <w:b/>
          <w:sz w:val="22"/>
          <w:szCs w:val="22"/>
        </w:rPr>
      </w:pPr>
    </w:p>
    <w:p w14:paraId="73E12749" w14:textId="77777777" w:rsidR="008C1B85" w:rsidRPr="00ED05B0" w:rsidRDefault="008C1B85" w:rsidP="008C1B85">
      <w:pPr>
        <w:jc w:val="center"/>
        <w:rPr>
          <w:rFonts w:ascii="Arial" w:hAnsi="Arial" w:cs="Arial"/>
          <w:b/>
          <w:sz w:val="22"/>
          <w:szCs w:val="22"/>
        </w:rPr>
      </w:pPr>
    </w:p>
    <w:p w14:paraId="4EAE7E4C" w14:textId="77777777" w:rsidR="008C1B85" w:rsidRPr="00ED05B0" w:rsidRDefault="008C1B85" w:rsidP="008C1B85">
      <w:pPr>
        <w:jc w:val="center"/>
        <w:rPr>
          <w:rFonts w:ascii="Arial" w:hAnsi="Arial" w:cs="Arial"/>
          <w:b/>
          <w:sz w:val="22"/>
          <w:szCs w:val="22"/>
        </w:rPr>
      </w:pPr>
    </w:p>
    <w:p w14:paraId="2768CB4E" w14:textId="77777777" w:rsidR="008C1B85" w:rsidRPr="00ED05B0" w:rsidRDefault="008C1B85" w:rsidP="008C1B85">
      <w:pPr>
        <w:jc w:val="center"/>
        <w:rPr>
          <w:rFonts w:ascii="Arial" w:hAnsi="Arial" w:cs="Arial"/>
          <w:b/>
          <w:sz w:val="22"/>
          <w:szCs w:val="22"/>
        </w:rPr>
      </w:pPr>
    </w:p>
    <w:p w14:paraId="59CB8A19" w14:textId="77777777" w:rsidR="008C1B85" w:rsidRPr="00ED05B0" w:rsidRDefault="008C1B85" w:rsidP="008C1B85">
      <w:pPr>
        <w:jc w:val="center"/>
        <w:rPr>
          <w:rFonts w:ascii="Arial" w:hAnsi="Arial" w:cs="Arial"/>
          <w:b/>
          <w:sz w:val="22"/>
          <w:szCs w:val="22"/>
        </w:rPr>
      </w:pPr>
    </w:p>
    <w:p w14:paraId="2558A04D" w14:textId="77777777" w:rsidR="008C1B85" w:rsidRPr="00ED05B0" w:rsidRDefault="008C1B85" w:rsidP="008C1B85">
      <w:pPr>
        <w:jc w:val="center"/>
        <w:rPr>
          <w:rFonts w:ascii="Arial" w:hAnsi="Arial" w:cs="Arial"/>
          <w:b/>
          <w:sz w:val="22"/>
          <w:szCs w:val="22"/>
        </w:rPr>
      </w:pPr>
    </w:p>
    <w:p w14:paraId="2F8435DC" w14:textId="77777777" w:rsidR="008C1B85" w:rsidRPr="00ED05B0" w:rsidRDefault="008C1B85" w:rsidP="008C1B85">
      <w:pPr>
        <w:jc w:val="center"/>
        <w:rPr>
          <w:rFonts w:ascii="Arial" w:hAnsi="Arial" w:cs="Arial"/>
          <w:b/>
          <w:sz w:val="22"/>
          <w:szCs w:val="22"/>
        </w:rPr>
      </w:pPr>
    </w:p>
    <w:p w14:paraId="3C4AD9F2" w14:textId="77777777" w:rsidR="008C1B85" w:rsidRPr="00ED05B0" w:rsidRDefault="008C1B85" w:rsidP="008C1B85">
      <w:pPr>
        <w:jc w:val="center"/>
        <w:rPr>
          <w:rFonts w:ascii="Arial" w:hAnsi="Arial" w:cs="Arial"/>
          <w:b/>
          <w:sz w:val="22"/>
          <w:szCs w:val="22"/>
        </w:rPr>
      </w:pPr>
    </w:p>
    <w:p w14:paraId="4368C8E5" w14:textId="77777777" w:rsidR="008C1B85" w:rsidRPr="00ED05B0" w:rsidRDefault="008C1B85" w:rsidP="008C1B85">
      <w:pPr>
        <w:jc w:val="center"/>
        <w:rPr>
          <w:rFonts w:ascii="Arial" w:hAnsi="Arial" w:cs="Arial"/>
          <w:b/>
          <w:sz w:val="22"/>
          <w:szCs w:val="22"/>
        </w:rPr>
      </w:pPr>
    </w:p>
    <w:p w14:paraId="798E8D75" w14:textId="77777777" w:rsidR="008C1B85" w:rsidRPr="00ED05B0" w:rsidRDefault="008C1B85" w:rsidP="008C1B85">
      <w:pPr>
        <w:jc w:val="center"/>
        <w:rPr>
          <w:rFonts w:ascii="Arial" w:hAnsi="Arial" w:cs="Arial"/>
          <w:b/>
          <w:sz w:val="22"/>
          <w:szCs w:val="22"/>
        </w:rPr>
      </w:pPr>
    </w:p>
    <w:p w14:paraId="603885B4" w14:textId="77777777" w:rsidR="008C1B85" w:rsidRPr="00ED05B0" w:rsidRDefault="008C1B85" w:rsidP="008C1B85">
      <w:pPr>
        <w:jc w:val="center"/>
        <w:rPr>
          <w:rFonts w:ascii="Arial" w:hAnsi="Arial" w:cs="Arial"/>
          <w:b/>
          <w:sz w:val="22"/>
          <w:szCs w:val="22"/>
        </w:rPr>
      </w:pPr>
    </w:p>
    <w:p w14:paraId="686D03AF" w14:textId="77777777" w:rsidR="008C1B85" w:rsidRPr="00ED05B0" w:rsidRDefault="008C1B85" w:rsidP="008C1B85">
      <w:pPr>
        <w:jc w:val="center"/>
        <w:rPr>
          <w:rFonts w:ascii="Arial" w:hAnsi="Arial" w:cs="Arial"/>
          <w:b/>
          <w:sz w:val="22"/>
          <w:szCs w:val="22"/>
        </w:rPr>
      </w:pPr>
    </w:p>
    <w:p w14:paraId="7CA3E285" w14:textId="77777777" w:rsidR="008C1B85" w:rsidRPr="00ED05B0" w:rsidRDefault="008C1B85" w:rsidP="008C1B85">
      <w:pPr>
        <w:jc w:val="center"/>
        <w:rPr>
          <w:rFonts w:ascii="Arial" w:hAnsi="Arial" w:cs="Arial"/>
          <w:b/>
          <w:sz w:val="22"/>
          <w:szCs w:val="22"/>
        </w:rPr>
      </w:pPr>
    </w:p>
    <w:p w14:paraId="4FFD7E91" w14:textId="77777777" w:rsidR="008C1B85" w:rsidRPr="00ED05B0" w:rsidRDefault="008C1B85" w:rsidP="008C1B85">
      <w:pPr>
        <w:jc w:val="center"/>
        <w:rPr>
          <w:rFonts w:ascii="Arial" w:hAnsi="Arial" w:cs="Arial"/>
          <w:b/>
          <w:sz w:val="22"/>
          <w:szCs w:val="22"/>
        </w:rPr>
      </w:pPr>
    </w:p>
    <w:p w14:paraId="0DEA34CF" w14:textId="77777777" w:rsidR="008C1B85" w:rsidRPr="00ED05B0" w:rsidRDefault="008C1B85" w:rsidP="008C1B85">
      <w:pPr>
        <w:jc w:val="center"/>
        <w:rPr>
          <w:rFonts w:ascii="Arial" w:hAnsi="Arial" w:cs="Arial"/>
          <w:b/>
          <w:sz w:val="22"/>
          <w:szCs w:val="22"/>
        </w:rPr>
      </w:pPr>
    </w:p>
    <w:p w14:paraId="1C28E1C9" w14:textId="77777777" w:rsidR="008C1B85" w:rsidRPr="00ED05B0" w:rsidRDefault="008C1B85" w:rsidP="008C1B85">
      <w:pPr>
        <w:jc w:val="center"/>
        <w:rPr>
          <w:rFonts w:ascii="Arial" w:hAnsi="Arial" w:cs="Arial"/>
          <w:b/>
          <w:sz w:val="22"/>
          <w:szCs w:val="22"/>
        </w:rPr>
      </w:pPr>
    </w:p>
    <w:p w14:paraId="7EF002B8" w14:textId="77777777" w:rsidR="008C1B85" w:rsidRPr="00ED05B0" w:rsidRDefault="008C1B85" w:rsidP="008C1B85">
      <w:pPr>
        <w:jc w:val="center"/>
        <w:rPr>
          <w:rFonts w:ascii="Arial" w:hAnsi="Arial" w:cs="Arial"/>
          <w:b/>
          <w:sz w:val="22"/>
          <w:szCs w:val="22"/>
        </w:rPr>
      </w:pPr>
    </w:p>
    <w:p w14:paraId="564AB0F8" w14:textId="77777777" w:rsidR="008C1B85" w:rsidRPr="00ED05B0" w:rsidRDefault="008C1B85" w:rsidP="008C1B85">
      <w:pPr>
        <w:jc w:val="center"/>
        <w:rPr>
          <w:rFonts w:ascii="Arial" w:hAnsi="Arial" w:cs="Arial"/>
          <w:b/>
          <w:sz w:val="22"/>
          <w:szCs w:val="22"/>
        </w:rPr>
      </w:pPr>
    </w:p>
    <w:p w14:paraId="2124DE2D" w14:textId="77777777" w:rsidR="008C1B85" w:rsidRPr="00ED05B0" w:rsidRDefault="008C1B85" w:rsidP="008C1B85">
      <w:pPr>
        <w:jc w:val="center"/>
        <w:rPr>
          <w:rFonts w:ascii="Arial" w:hAnsi="Arial" w:cs="Arial"/>
          <w:b/>
          <w:sz w:val="22"/>
          <w:szCs w:val="22"/>
        </w:rPr>
      </w:pPr>
    </w:p>
    <w:p w14:paraId="33DDAB32" w14:textId="77777777" w:rsidR="008C1B85" w:rsidRPr="00ED05B0" w:rsidRDefault="008C1B85" w:rsidP="008C1B85">
      <w:pPr>
        <w:jc w:val="center"/>
        <w:rPr>
          <w:rFonts w:ascii="Arial" w:hAnsi="Arial" w:cs="Arial"/>
          <w:b/>
          <w:sz w:val="22"/>
          <w:szCs w:val="22"/>
        </w:rPr>
      </w:pPr>
    </w:p>
    <w:p w14:paraId="6B1BDAEC" w14:textId="77777777" w:rsidR="008C1B85" w:rsidRPr="00ED05B0" w:rsidRDefault="008C1B85" w:rsidP="008C1B85">
      <w:pPr>
        <w:jc w:val="center"/>
        <w:rPr>
          <w:rFonts w:ascii="Arial" w:hAnsi="Arial" w:cs="Arial"/>
          <w:b/>
          <w:sz w:val="22"/>
          <w:szCs w:val="22"/>
        </w:rPr>
      </w:pPr>
    </w:p>
    <w:p w14:paraId="5890F3D9" w14:textId="77777777" w:rsidR="008C1B85" w:rsidRPr="00ED05B0" w:rsidRDefault="008C1B85" w:rsidP="008C1B85">
      <w:pPr>
        <w:jc w:val="center"/>
        <w:rPr>
          <w:rFonts w:ascii="Arial" w:hAnsi="Arial" w:cs="Arial"/>
          <w:b/>
          <w:sz w:val="22"/>
          <w:szCs w:val="22"/>
        </w:rPr>
      </w:pPr>
    </w:p>
    <w:p w14:paraId="4BE7A8BE" w14:textId="77777777" w:rsidR="008C1B85" w:rsidRPr="00ED05B0" w:rsidRDefault="008C1B85" w:rsidP="008C1B85">
      <w:pPr>
        <w:jc w:val="center"/>
        <w:rPr>
          <w:rFonts w:ascii="Arial" w:hAnsi="Arial" w:cs="Arial"/>
          <w:sz w:val="22"/>
          <w:szCs w:val="22"/>
        </w:rPr>
      </w:pPr>
      <w:r>
        <w:rPr>
          <w:rFonts w:ascii="Arial" w:hAnsi="Arial" w:cs="Arial"/>
          <w:b/>
          <w:sz w:val="22"/>
          <w:szCs w:val="22"/>
        </w:rPr>
        <w:t>OBRAZLOŽENJE</w:t>
      </w:r>
    </w:p>
    <w:p w14:paraId="114163DB" w14:textId="77777777" w:rsidR="008C1B85" w:rsidRPr="00ED05B0" w:rsidRDefault="008C1B85" w:rsidP="008C1B85">
      <w:pPr>
        <w:spacing w:before="360" w:after="200"/>
        <w:rPr>
          <w:rFonts w:ascii="Arial" w:hAnsi="Arial" w:cs="Arial"/>
          <w:sz w:val="22"/>
          <w:szCs w:val="22"/>
        </w:rPr>
      </w:pPr>
      <w:r>
        <w:rPr>
          <w:rFonts w:ascii="Arial" w:hAnsi="Arial" w:cs="Arial"/>
          <w:b/>
          <w:sz w:val="22"/>
          <w:szCs w:val="22"/>
        </w:rPr>
        <w:t>I. PRAVNI OSNOV</w:t>
      </w:r>
    </w:p>
    <w:p w14:paraId="14A09271" w14:textId="77777777" w:rsidR="008C1B85" w:rsidRPr="00ED05B0" w:rsidRDefault="008C1B85" w:rsidP="008C1B85">
      <w:pPr>
        <w:spacing w:after="160"/>
        <w:jc w:val="both"/>
        <w:rPr>
          <w:rFonts w:ascii="Arial" w:hAnsi="Arial" w:cs="Arial"/>
          <w:sz w:val="22"/>
          <w:szCs w:val="22"/>
        </w:rPr>
      </w:pPr>
      <w:r>
        <w:rPr>
          <w:rFonts w:ascii="Arial" w:hAnsi="Arial" w:cs="Arial"/>
          <w:sz w:val="22"/>
          <w:szCs w:val="22"/>
        </w:rPr>
        <w:t>Pravni osnov za donošenje Zakona o unutrašnjoj plovidbi sadržan je u članu 16 tačka 5 Ustava Crne Gore, kojim je propisano da se zakonom uređuju pitanja od interesa za Crnu Goru, u skladu sa Ustavom.</w:t>
      </w:r>
    </w:p>
    <w:p w14:paraId="6F1EB045" w14:textId="77777777" w:rsidR="008C1B85" w:rsidRPr="00ED05B0" w:rsidRDefault="008C1B85" w:rsidP="008C1B85">
      <w:pPr>
        <w:spacing w:before="360" w:after="200"/>
        <w:rPr>
          <w:rFonts w:ascii="Arial" w:hAnsi="Arial" w:cs="Arial"/>
          <w:sz w:val="22"/>
          <w:szCs w:val="22"/>
        </w:rPr>
      </w:pPr>
      <w:r>
        <w:rPr>
          <w:rFonts w:ascii="Arial" w:hAnsi="Arial" w:cs="Arial"/>
          <w:b/>
          <w:sz w:val="22"/>
          <w:szCs w:val="22"/>
        </w:rPr>
        <w:t>II. RAZLOZI ZA DONOŠENJE ZAKONA</w:t>
      </w:r>
    </w:p>
    <w:p w14:paraId="075D4241" w14:textId="77777777" w:rsidR="008C1B85" w:rsidRPr="00ED05B0" w:rsidRDefault="008C1B85" w:rsidP="008C1B85">
      <w:pPr>
        <w:spacing w:after="160"/>
        <w:jc w:val="both"/>
        <w:rPr>
          <w:rFonts w:ascii="Arial" w:hAnsi="Arial" w:cs="Arial"/>
          <w:sz w:val="22"/>
          <w:szCs w:val="22"/>
        </w:rPr>
      </w:pPr>
      <w:r>
        <w:rPr>
          <w:rFonts w:ascii="Arial" w:hAnsi="Arial" w:cs="Arial"/>
          <w:sz w:val="22"/>
          <w:szCs w:val="22"/>
        </w:rPr>
        <w:t>Unutrašnja plovidba u Crnoj Gori do sada nije bila uređena posebnim zakonom, već je bila dio zajedničke materije Zakona o pomorskoj i unutrašnjoj plovidbi, saveznog i republičkog, donesenih još u periodu SFRJ, odnosno SRJ. Donošenjem Zakona o sigurnosti pomorske plovidbe („Službeni list Crne Gore“, broj 160/2025), materija pomorske plovidbe je savremeno i cjelovito uređena, dok je unutrašnja plovidba ostala bez odgovarajućeg, usklađenog pravnog okvira.</w:t>
      </w:r>
    </w:p>
    <w:p w14:paraId="1FC35C68" w14:textId="77777777" w:rsidR="008C1B85" w:rsidRPr="00ED05B0" w:rsidRDefault="008C1B85" w:rsidP="008C1B85">
      <w:pPr>
        <w:spacing w:after="160"/>
        <w:jc w:val="both"/>
        <w:rPr>
          <w:rFonts w:ascii="Arial" w:hAnsi="Arial" w:cs="Arial"/>
          <w:sz w:val="22"/>
          <w:szCs w:val="22"/>
        </w:rPr>
      </w:pPr>
      <w:r>
        <w:rPr>
          <w:rFonts w:ascii="Arial" w:hAnsi="Arial" w:cs="Arial"/>
          <w:sz w:val="22"/>
          <w:szCs w:val="22"/>
        </w:rPr>
        <w:t xml:space="preserve">Ovim zakonom se, prvi put na sveobuhvatan način, uređuje sigurnost plovidbe na unutrašnjim vodama Crne Gore — Skadarskom jezeru, Bojani, Rijeci Crnojevića i drugim unutrašnjim plovnim putevima — uključujući uslove za brodove, plutajuće objekte i čamce, osposobljenost </w:t>
      </w:r>
      <w:r>
        <w:rPr>
          <w:rFonts w:ascii="Arial" w:hAnsi="Arial" w:cs="Arial"/>
          <w:sz w:val="22"/>
          <w:szCs w:val="22"/>
        </w:rPr>
        <w:lastRenderedPageBreak/>
        <w:t>i ovlašćenja posade, državnu pripadnost i upis plovila, vodne puteve i luke, riječne informacione servise (RIS), traganje i spašavanje, kao i inspekcijski nadzor.</w:t>
      </w:r>
    </w:p>
    <w:p w14:paraId="24BCBC61" w14:textId="77777777" w:rsidR="008C1B85" w:rsidRPr="00ED05B0" w:rsidRDefault="008C1B85" w:rsidP="008C1B85">
      <w:pPr>
        <w:spacing w:after="160"/>
        <w:jc w:val="both"/>
        <w:rPr>
          <w:rFonts w:ascii="Arial" w:hAnsi="Arial" w:cs="Arial"/>
          <w:sz w:val="22"/>
          <w:szCs w:val="22"/>
        </w:rPr>
      </w:pPr>
      <w:r>
        <w:rPr>
          <w:rFonts w:ascii="Arial" w:hAnsi="Arial" w:cs="Arial"/>
          <w:sz w:val="22"/>
          <w:szCs w:val="22"/>
        </w:rPr>
        <w:t>Donošenje zakona je uslovljeno i potrebom usklađivanja sa pravnom tekovinom Evropske unije u oblasti unutrašnje plovidbe, u okviru procesa pristupanja Crne Gore Evropskoj uniji, kao i rastućim obimom saobraćaja i turističkih aktivnosti na Skadarskom jezeru, koji zahtijeva jasan, savremen i sprovodiv sistem sigurnosti plovidbe i zaštite životne sredine.</w:t>
      </w:r>
    </w:p>
    <w:p w14:paraId="77938A5C" w14:textId="77777777" w:rsidR="008C1B85" w:rsidRPr="00ED05B0" w:rsidRDefault="008C1B85" w:rsidP="008C1B85">
      <w:pPr>
        <w:spacing w:before="360" w:after="200"/>
        <w:rPr>
          <w:rFonts w:ascii="Arial" w:hAnsi="Arial" w:cs="Arial"/>
          <w:sz w:val="22"/>
          <w:szCs w:val="22"/>
        </w:rPr>
      </w:pPr>
      <w:r>
        <w:rPr>
          <w:rFonts w:ascii="Arial" w:hAnsi="Arial" w:cs="Arial"/>
          <w:b/>
          <w:sz w:val="22"/>
          <w:szCs w:val="22"/>
        </w:rPr>
        <w:t>III. USAGLAŠENOST SA EVROPSKIM ZAKONODAVSTVOM</w:t>
      </w:r>
    </w:p>
    <w:p w14:paraId="722FE34E" w14:textId="77777777" w:rsidR="008C1B85" w:rsidRPr="00ED05B0" w:rsidRDefault="008C1B85" w:rsidP="008C1B85">
      <w:pPr>
        <w:spacing w:after="160"/>
        <w:jc w:val="both"/>
        <w:rPr>
          <w:rFonts w:ascii="Arial" w:hAnsi="Arial" w:cs="Arial"/>
          <w:sz w:val="22"/>
          <w:szCs w:val="22"/>
        </w:rPr>
      </w:pPr>
      <w:r>
        <w:rPr>
          <w:rFonts w:ascii="Arial" w:hAnsi="Arial" w:cs="Arial"/>
          <w:sz w:val="22"/>
          <w:szCs w:val="22"/>
        </w:rPr>
        <w:t>U Predlogu zakona o unutrašnjoj plovidbi primijenjeni su propisi Evropske Unije (EU) i to:</w:t>
      </w:r>
    </w:p>
    <w:p w14:paraId="32301927" w14:textId="77777777" w:rsidR="008C1B85" w:rsidRPr="00ED05B0" w:rsidRDefault="008C1B85" w:rsidP="008C1B85">
      <w:pPr>
        <w:spacing w:after="120"/>
        <w:ind w:left="426"/>
        <w:jc w:val="both"/>
        <w:rPr>
          <w:rFonts w:ascii="Arial" w:hAnsi="Arial" w:cs="Arial"/>
          <w:sz w:val="22"/>
          <w:szCs w:val="22"/>
        </w:rPr>
      </w:pPr>
      <w:r>
        <w:rPr>
          <w:rFonts w:ascii="Arial" w:hAnsi="Arial" w:cs="Arial"/>
          <w:sz w:val="22"/>
          <w:szCs w:val="22"/>
        </w:rPr>
        <w:t>Direktiva (EU) 2016/1629 Evropskog parlamenta i Savjeta od 14. septembra 2016. o utvrđivanju tehničkih pravila za plovila unutrašnje plovidbe;</w:t>
      </w:r>
    </w:p>
    <w:p w14:paraId="7A41C3B5" w14:textId="77777777" w:rsidR="008C1B85" w:rsidRPr="00ED05B0" w:rsidRDefault="008C1B85" w:rsidP="008C1B85">
      <w:pPr>
        <w:spacing w:after="120"/>
        <w:ind w:left="426"/>
        <w:jc w:val="both"/>
        <w:rPr>
          <w:rFonts w:ascii="Arial" w:hAnsi="Arial" w:cs="Arial"/>
          <w:sz w:val="22"/>
          <w:szCs w:val="22"/>
        </w:rPr>
      </w:pPr>
      <w:r>
        <w:rPr>
          <w:rFonts w:ascii="Arial" w:hAnsi="Arial" w:cs="Arial"/>
          <w:sz w:val="22"/>
          <w:szCs w:val="22"/>
        </w:rPr>
        <w:t>Direktiva (EU) 2017/2397 Evropskog parlamenta i Savjeta od 12. decembra 2017. o priznavanju stručnih kvalifikacija u unutrašnjoj plovidbi;</w:t>
      </w:r>
    </w:p>
    <w:p w14:paraId="47FDEF17" w14:textId="77777777" w:rsidR="008C1B85" w:rsidRPr="00ED05B0" w:rsidRDefault="008C1B85" w:rsidP="008C1B85">
      <w:pPr>
        <w:spacing w:after="120"/>
        <w:ind w:left="426"/>
        <w:jc w:val="both"/>
        <w:rPr>
          <w:rFonts w:ascii="Arial" w:hAnsi="Arial" w:cs="Arial"/>
          <w:sz w:val="22"/>
          <w:szCs w:val="22"/>
        </w:rPr>
      </w:pPr>
      <w:r>
        <w:rPr>
          <w:rFonts w:ascii="Arial" w:hAnsi="Arial" w:cs="Arial"/>
          <w:sz w:val="22"/>
          <w:szCs w:val="22"/>
        </w:rPr>
        <w:t>Direktiva 2005/44/EZ Evropskog parlamenta i Savjeta od 7. septembra 2005. o harmonizovanim riječnim informacionim uslugama (RIS) na unutrašnjim plovnim putevima Zajednice.</w:t>
      </w:r>
    </w:p>
    <w:p w14:paraId="73CA1467" w14:textId="77777777" w:rsidR="008C1B85" w:rsidRPr="00ED05B0" w:rsidRDefault="008C1B85" w:rsidP="008C1B85">
      <w:pPr>
        <w:spacing w:before="360" w:after="200"/>
        <w:rPr>
          <w:rFonts w:ascii="Arial" w:hAnsi="Arial" w:cs="Arial"/>
          <w:sz w:val="22"/>
          <w:szCs w:val="22"/>
        </w:rPr>
      </w:pPr>
      <w:r>
        <w:rPr>
          <w:rFonts w:ascii="Arial" w:hAnsi="Arial" w:cs="Arial"/>
          <w:b/>
          <w:sz w:val="22"/>
          <w:szCs w:val="22"/>
        </w:rPr>
        <w:t>IV. OBJAŠNJENJE OSNOVNIH PRAVNIH INSTITUTA</w:t>
      </w:r>
    </w:p>
    <w:p w14:paraId="2A7DA576" w14:textId="0A657A1A" w:rsidR="008C1B85" w:rsidRPr="00ED05B0" w:rsidRDefault="008C1B85" w:rsidP="008C1B85">
      <w:pPr>
        <w:spacing w:after="160"/>
        <w:jc w:val="both"/>
        <w:rPr>
          <w:rFonts w:ascii="Arial" w:hAnsi="Arial" w:cs="Arial"/>
          <w:sz w:val="22"/>
          <w:szCs w:val="22"/>
        </w:rPr>
      </w:pPr>
      <w:r>
        <w:rPr>
          <w:rFonts w:ascii="Arial" w:hAnsi="Arial" w:cs="Arial"/>
          <w:sz w:val="22"/>
          <w:szCs w:val="22"/>
        </w:rPr>
        <w:t>Glava I — Odsnovne odredbe (čl. 1–5) uređuje predmet zakona, osnovne pojmove (brod, brodar, vlasnik, unutrašnje vode, Lučka kapetanija i dr.) i opšta pravila primjene.</w:t>
      </w:r>
    </w:p>
    <w:p w14:paraId="31416507" w14:textId="77777777" w:rsidR="008C1B85" w:rsidRPr="00ED05B0" w:rsidRDefault="008C1B85" w:rsidP="008C1B85">
      <w:pPr>
        <w:spacing w:after="160"/>
        <w:jc w:val="both"/>
        <w:rPr>
          <w:rFonts w:ascii="Arial" w:hAnsi="Arial" w:cs="Arial"/>
          <w:sz w:val="22"/>
          <w:szCs w:val="22"/>
        </w:rPr>
      </w:pPr>
      <w:r>
        <w:rPr>
          <w:rFonts w:ascii="Arial" w:hAnsi="Arial" w:cs="Arial"/>
          <w:sz w:val="22"/>
          <w:szCs w:val="22"/>
        </w:rPr>
        <w:t>Glava II — Sigurnost plovidbe i sprečavanje zagađenja sa plovila (čl. 6–11) propisuje opšte obaveze učesnika u plovidbi u pogledu sigurnosti i zaštite životne sredine, uključujući obavezu radio-službe.</w:t>
      </w:r>
    </w:p>
    <w:p w14:paraId="34CD8A1F" w14:textId="77777777" w:rsidR="008C1B85" w:rsidRPr="00ED05B0" w:rsidRDefault="008C1B85" w:rsidP="008C1B85">
      <w:pPr>
        <w:spacing w:after="160"/>
        <w:jc w:val="both"/>
        <w:rPr>
          <w:rFonts w:ascii="Arial" w:hAnsi="Arial" w:cs="Arial"/>
          <w:sz w:val="22"/>
          <w:szCs w:val="22"/>
        </w:rPr>
      </w:pPr>
      <w:r>
        <w:rPr>
          <w:rFonts w:ascii="Arial" w:hAnsi="Arial" w:cs="Arial"/>
          <w:sz w:val="22"/>
          <w:szCs w:val="22"/>
        </w:rPr>
        <w:t>Glava III — Plovidba (čl. 12–25) uređuje pravila plovidbe na unutrašnjim vodama, uslove plovidbe stranih plovila, kao i posebne mjere sigurnosti na Skadarskom jezeru (dozvoljena brzina, područja sa posebnim režimom plovidbe, zabrana plovnih objekata sa vodenim mlaznim pogonom).</w:t>
      </w:r>
    </w:p>
    <w:p w14:paraId="4C38932A" w14:textId="77777777" w:rsidR="008C1B85" w:rsidRPr="00ED05B0" w:rsidRDefault="008C1B85" w:rsidP="008C1B85">
      <w:pPr>
        <w:spacing w:after="160"/>
        <w:jc w:val="both"/>
        <w:rPr>
          <w:rFonts w:ascii="Arial" w:hAnsi="Arial" w:cs="Arial"/>
          <w:sz w:val="22"/>
          <w:szCs w:val="22"/>
        </w:rPr>
      </w:pPr>
      <w:r>
        <w:rPr>
          <w:rFonts w:ascii="Arial" w:hAnsi="Arial" w:cs="Arial"/>
          <w:sz w:val="22"/>
          <w:szCs w:val="22"/>
        </w:rPr>
        <w:t>Glava IV — Sprečavanje zagađenja voda sa plovila (čl. 26–32) propisuje obaveze u pogledu zaštite voda od zagađenja, uključujući posebne obaveze prevoza goriva i maziva i obavještavanja o opasnosti na Skadarskom jezeru.</w:t>
      </w:r>
    </w:p>
    <w:p w14:paraId="31728C2C" w14:textId="77777777" w:rsidR="008C1B85" w:rsidRPr="00ED05B0" w:rsidRDefault="008C1B85" w:rsidP="008C1B85">
      <w:pPr>
        <w:spacing w:after="160"/>
        <w:jc w:val="both"/>
        <w:rPr>
          <w:rFonts w:ascii="Arial" w:hAnsi="Arial" w:cs="Arial"/>
          <w:sz w:val="22"/>
          <w:szCs w:val="22"/>
        </w:rPr>
      </w:pPr>
      <w:r>
        <w:rPr>
          <w:rFonts w:ascii="Arial" w:hAnsi="Arial" w:cs="Arial"/>
          <w:sz w:val="22"/>
          <w:szCs w:val="22"/>
        </w:rPr>
        <w:t>Glava V — Brod (čl. 33–71) uređuje tehničke zahtjeve za brodove unutrašnje plovidbe, svjedočanstva o sposobnosti za plovidbu, tehničke preglede, kao i izuzeće pomorskih brodova koji privremeno plove unutrašnjim vodama od primjene tehničkih pravila unutrašnje plovidbe.</w:t>
      </w:r>
    </w:p>
    <w:p w14:paraId="12784CA1" w14:textId="77777777" w:rsidR="008C1B85" w:rsidRPr="00ED05B0" w:rsidRDefault="008C1B85" w:rsidP="008C1B85">
      <w:pPr>
        <w:spacing w:after="160"/>
        <w:jc w:val="both"/>
        <w:rPr>
          <w:rFonts w:ascii="Arial" w:hAnsi="Arial" w:cs="Arial"/>
          <w:sz w:val="22"/>
          <w:szCs w:val="22"/>
        </w:rPr>
      </w:pPr>
      <w:r>
        <w:rPr>
          <w:rFonts w:ascii="Arial" w:hAnsi="Arial" w:cs="Arial"/>
          <w:sz w:val="22"/>
          <w:szCs w:val="22"/>
        </w:rPr>
        <w:t>Glava VI — Plutajući objekat (čl. 72–74) i Glava VII — Čamac (čl. 75–83) propisuju uslove sposobnosti za plovidbu, upisa i opreme plutajućih objekata, odnosno čamaca, uključujući poseban status čuna kao tradicionalnog drvenog čamca za plovidbu na Skadarskom jezeru i Rijeci Crnojevića, koji predstavlja kulturno dobro i dio crnogorskog nasljeđa.</w:t>
      </w:r>
    </w:p>
    <w:p w14:paraId="2C206B65" w14:textId="77777777" w:rsidR="008C1B85" w:rsidRPr="00ED05B0" w:rsidRDefault="008C1B85" w:rsidP="008C1B85">
      <w:pPr>
        <w:spacing w:after="160"/>
        <w:jc w:val="both"/>
        <w:rPr>
          <w:rFonts w:ascii="Arial" w:hAnsi="Arial" w:cs="Arial"/>
          <w:sz w:val="22"/>
          <w:szCs w:val="22"/>
        </w:rPr>
      </w:pPr>
      <w:r>
        <w:rPr>
          <w:rFonts w:ascii="Arial" w:hAnsi="Arial" w:cs="Arial"/>
          <w:sz w:val="22"/>
          <w:szCs w:val="22"/>
        </w:rPr>
        <w:t>Glava VIII — Posada broda (čl. 84–132) uređuje uslove za sticanje ovlašćenja Unije o stručnoj osposobljenosti, programe osposobljavanja, ispite, brodarsku knjižicu i obaveze posade, u skladu sa Direktivom (EU) 2017/2397.</w:t>
      </w:r>
    </w:p>
    <w:p w14:paraId="72C4D04A" w14:textId="77777777" w:rsidR="008C1B85" w:rsidRPr="00ED05B0" w:rsidRDefault="008C1B85" w:rsidP="008C1B85">
      <w:pPr>
        <w:spacing w:after="160"/>
        <w:jc w:val="both"/>
        <w:rPr>
          <w:rFonts w:ascii="Arial" w:hAnsi="Arial" w:cs="Arial"/>
          <w:sz w:val="22"/>
          <w:szCs w:val="22"/>
        </w:rPr>
      </w:pPr>
      <w:r>
        <w:rPr>
          <w:rFonts w:ascii="Arial" w:hAnsi="Arial" w:cs="Arial"/>
          <w:sz w:val="22"/>
          <w:szCs w:val="22"/>
        </w:rPr>
        <w:t>Glava IX — Državna pripadnost, identifikacija, upis i brisanje objekata unutrašnje plovidbe (čl. 133–153) uređuje zastavu, ime i oznaku plovila, upisnik plovila i čamaca, i postupak upisa.</w:t>
      </w:r>
    </w:p>
    <w:p w14:paraId="0377957B" w14:textId="77777777" w:rsidR="008C1B85" w:rsidRPr="00ED05B0" w:rsidRDefault="008C1B85" w:rsidP="008C1B85">
      <w:pPr>
        <w:spacing w:after="160"/>
        <w:jc w:val="both"/>
        <w:rPr>
          <w:rFonts w:ascii="Arial" w:hAnsi="Arial" w:cs="Arial"/>
          <w:sz w:val="22"/>
          <w:szCs w:val="22"/>
        </w:rPr>
      </w:pPr>
      <w:r>
        <w:rPr>
          <w:rFonts w:ascii="Arial" w:hAnsi="Arial" w:cs="Arial"/>
          <w:sz w:val="22"/>
          <w:szCs w:val="22"/>
        </w:rPr>
        <w:t>Glava X — Vodni putevi (čl. 154–161) uređuje upravljanje i tehničko održavanje plovnih puteva, dionice sa posebnim rizicima i pravo pristupa.</w:t>
      </w:r>
    </w:p>
    <w:p w14:paraId="1DAE470F" w14:textId="77777777" w:rsidR="008C1B85" w:rsidRPr="00ED05B0" w:rsidRDefault="008C1B85" w:rsidP="008C1B85">
      <w:pPr>
        <w:spacing w:after="160"/>
        <w:jc w:val="both"/>
        <w:rPr>
          <w:rFonts w:ascii="Arial" w:hAnsi="Arial" w:cs="Arial"/>
          <w:sz w:val="22"/>
          <w:szCs w:val="22"/>
        </w:rPr>
      </w:pPr>
      <w:r>
        <w:rPr>
          <w:rFonts w:ascii="Arial" w:hAnsi="Arial" w:cs="Arial"/>
          <w:sz w:val="22"/>
          <w:szCs w:val="22"/>
        </w:rPr>
        <w:lastRenderedPageBreak/>
        <w:t>Glava XI — Luke (čl. 162–172) uređuje upravljanje lukama od strane opštine, izgradnju i održavanje pristana, red u luci i na pristanu, zaštitu luke, dodjelu koncesije, odnosno zaključenje ugovora o javno-privatnom partnerstvu za komercijalno korišćenje lučkog područja, kao i poseban režim za investicije od posebnog značaja za Crnu Goru, za koje upravljanje preuzima Ministarstvo.</w:t>
      </w:r>
    </w:p>
    <w:p w14:paraId="41E8C6D7" w14:textId="77777777" w:rsidR="008C1B85" w:rsidRPr="00ED05B0" w:rsidRDefault="008C1B85" w:rsidP="008C1B85">
      <w:pPr>
        <w:spacing w:after="160"/>
        <w:jc w:val="both"/>
        <w:rPr>
          <w:rFonts w:ascii="Arial" w:hAnsi="Arial" w:cs="Arial"/>
          <w:sz w:val="22"/>
          <w:szCs w:val="22"/>
        </w:rPr>
      </w:pPr>
      <w:r>
        <w:rPr>
          <w:rFonts w:ascii="Arial" w:hAnsi="Arial" w:cs="Arial"/>
          <w:sz w:val="22"/>
          <w:szCs w:val="22"/>
        </w:rPr>
        <w:t>Glava XII — Nadzor i upravljanje vodnim saobraćajem i riječni informacioni servisi (čl. 173–183) uređuje uspostavljanje i funkcionisanje riječnog informacionog servisa (RIS), u skladu sa Direktivom 2005/44/EZ.</w:t>
      </w:r>
    </w:p>
    <w:p w14:paraId="1A210F62" w14:textId="77777777" w:rsidR="008C1B85" w:rsidRPr="00ED05B0" w:rsidRDefault="008C1B85" w:rsidP="008C1B85">
      <w:pPr>
        <w:spacing w:after="160"/>
        <w:jc w:val="both"/>
        <w:rPr>
          <w:rFonts w:ascii="Arial" w:hAnsi="Arial" w:cs="Arial"/>
          <w:sz w:val="22"/>
          <w:szCs w:val="22"/>
        </w:rPr>
      </w:pPr>
      <w:r>
        <w:rPr>
          <w:rFonts w:ascii="Arial" w:hAnsi="Arial" w:cs="Arial"/>
          <w:sz w:val="22"/>
          <w:szCs w:val="22"/>
        </w:rPr>
        <w:t>Glava XIII — Traganje i spašavanje (čl. 184) uređuje sprovođenje traganja i spašavanja lica na unutrašnjim vodama, u okviru Nacionalnog plana traganja i spašavanja na moru.</w:t>
      </w:r>
    </w:p>
    <w:p w14:paraId="0157DDF3" w14:textId="77777777" w:rsidR="008C1B85" w:rsidRPr="00ED05B0" w:rsidRDefault="008C1B85" w:rsidP="008C1B85">
      <w:pPr>
        <w:spacing w:after="160"/>
        <w:jc w:val="both"/>
        <w:rPr>
          <w:rFonts w:ascii="Arial" w:hAnsi="Arial" w:cs="Arial"/>
          <w:sz w:val="22"/>
          <w:szCs w:val="22"/>
        </w:rPr>
      </w:pPr>
      <w:r>
        <w:rPr>
          <w:rFonts w:ascii="Arial" w:hAnsi="Arial" w:cs="Arial"/>
          <w:sz w:val="22"/>
          <w:szCs w:val="22"/>
        </w:rPr>
        <w:t>Glava XIV — Inspekcijski nadzor (čl. 185–198) uređuje vršenje inspekcijskog nadzora nad primjenom zakona, ovlašćenja inspektora i mjere koje inspektor može preduzeti.</w:t>
      </w:r>
    </w:p>
    <w:p w14:paraId="22EA615C" w14:textId="77777777" w:rsidR="008C1B85" w:rsidRPr="00ED05B0" w:rsidRDefault="008C1B85" w:rsidP="008C1B85">
      <w:pPr>
        <w:spacing w:after="160"/>
        <w:jc w:val="both"/>
        <w:rPr>
          <w:rFonts w:ascii="Arial" w:hAnsi="Arial" w:cs="Arial"/>
          <w:sz w:val="22"/>
          <w:szCs w:val="22"/>
        </w:rPr>
      </w:pPr>
      <w:r>
        <w:rPr>
          <w:rFonts w:ascii="Arial" w:hAnsi="Arial" w:cs="Arial"/>
          <w:sz w:val="22"/>
          <w:szCs w:val="22"/>
        </w:rPr>
        <w:t>Glava XV — Kaznene odredbe (čl. 199) propisuje prekršaje i novčane kazne za povredu odredaba ovog zakona.</w:t>
      </w:r>
    </w:p>
    <w:p w14:paraId="14A5D51A" w14:textId="77777777" w:rsidR="008C1B85" w:rsidRPr="00ED05B0" w:rsidRDefault="008C1B85" w:rsidP="008C1B85">
      <w:pPr>
        <w:spacing w:after="160"/>
        <w:jc w:val="both"/>
        <w:rPr>
          <w:rFonts w:ascii="Arial" w:hAnsi="Arial" w:cs="Arial"/>
          <w:sz w:val="22"/>
          <w:szCs w:val="22"/>
        </w:rPr>
      </w:pPr>
      <w:r>
        <w:rPr>
          <w:rFonts w:ascii="Arial" w:hAnsi="Arial" w:cs="Arial"/>
          <w:sz w:val="22"/>
          <w:szCs w:val="22"/>
        </w:rPr>
        <w:t>Glava XVI — Prelazne i završne odredbe (čl. 200–206) uređuje rokove za donošenje podzakonskih akata i organizovanje Lučke kapetanije, odloženu primjenu odredaba koje pretpostavljaju članstvo Crne Gore u Evropskoj uniji, prestanak važenja ranijih propisa i stupanje na snagu zakona.</w:t>
      </w:r>
    </w:p>
    <w:p w14:paraId="38ECFAC9" w14:textId="77777777" w:rsidR="008C1B85" w:rsidRPr="00ED05B0" w:rsidRDefault="008C1B85" w:rsidP="008C1B85">
      <w:pPr>
        <w:spacing w:before="360" w:after="200"/>
        <w:rPr>
          <w:rFonts w:ascii="Arial" w:hAnsi="Arial" w:cs="Arial"/>
          <w:sz w:val="22"/>
          <w:szCs w:val="22"/>
        </w:rPr>
      </w:pPr>
      <w:r>
        <w:rPr>
          <w:rFonts w:ascii="Arial" w:hAnsi="Arial" w:cs="Arial"/>
          <w:b/>
          <w:sz w:val="22"/>
          <w:szCs w:val="22"/>
        </w:rPr>
        <w:t>V. PROCJENA FINANSIJSKIH SREDSTAVA ZA SPROVOĐENJE ZAKONA</w:t>
      </w:r>
    </w:p>
    <w:p w14:paraId="765DB2EA" w14:textId="77777777" w:rsidR="008C1B85" w:rsidRPr="00ED05B0" w:rsidRDefault="008C1B85" w:rsidP="008C1B85">
      <w:pPr>
        <w:spacing w:after="160"/>
        <w:jc w:val="both"/>
        <w:rPr>
          <w:rFonts w:ascii="Arial" w:hAnsi="Arial" w:cs="Arial"/>
          <w:sz w:val="22"/>
          <w:szCs w:val="22"/>
        </w:rPr>
      </w:pPr>
      <w:r>
        <w:rPr>
          <w:rFonts w:ascii="Arial" w:hAnsi="Arial" w:cs="Arial"/>
          <w:sz w:val="22"/>
          <w:szCs w:val="22"/>
        </w:rPr>
        <w:t>Za sprovođenje ovog zakona potrebno je obezbijediti sredstva u Budžetu Crne Gore za 2026. godinu, i to prvenstveno za obezbjeđenje administrativnih kapaciteta Ministarstva i Lučke kapetanije kao organizacione jedinice Ministarstva, uključujući prostor, kadrovsku popunjenost i opremu za obavljanje:</w:t>
      </w:r>
    </w:p>
    <w:p w14:paraId="03A5C4E1" w14:textId="77777777" w:rsidR="008C1B85" w:rsidRPr="00ED05B0" w:rsidRDefault="008C1B85" w:rsidP="008C1B85">
      <w:pPr>
        <w:spacing w:after="120"/>
        <w:ind w:left="426"/>
        <w:jc w:val="both"/>
        <w:rPr>
          <w:rFonts w:ascii="Arial" w:hAnsi="Arial" w:cs="Arial"/>
          <w:sz w:val="22"/>
          <w:szCs w:val="22"/>
        </w:rPr>
      </w:pPr>
      <w:r>
        <w:rPr>
          <w:rFonts w:ascii="Arial" w:hAnsi="Arial" w:cs="Arial"/>
          <w:sz w:val="22"/>
          <w:szCs w:val="22"/>
        </w:rPr>
        <w:t>1) poslova sigurnosti plovidbe, inspekcijskog nadzora, traganja i spašavanja, i vođenja registara i evidencija;</w:t>
      </w:r>
    </w:p>
    <w:p w14:paraId="097EA79C" w14:textId="77777777" w:rsidR="008C1B85" w:rsidRPr="00ED05B0" w:rsidRDefault="008C1B85" w:rsidP="008C1B85">
      <w:pPr>
        <w:spacing w:after="120"/>
        <w:ind w:left="426"/>
        <w:jc w:val="both"/>
        <w:rPr>
          <w:rFonts w:ascii="Arial" w:hAnsi="Arial" w:cs="Arial"/>
          <w:sz w:val="22"/>
          <w:szCs w:val="22"/>
        </w:rPr>
      </w:pPr>
      <w:r>
        <w:rPr>
          <w:rFonts w:ascii="Arial" w:hAnsi="Arial" w:cs="Arial"/>
          <w:sz w:val="22"/>
          <w:szCs w:val="22"/>
        </w:rPr>
        <w:t>2) uspostavljanja i vođenja upisnika plovila, čamaca i plutajućih objekata, kao i evidencija ovlašćenja o stručnoj osposobljenosti, brodarskih knjižica i brodskih dnevnika;</w:t>
      </w:r>
    </w:p>
    <w:p w14:paraId="5AF0C42B" w14:textId="77777777" w:rsidR="008C1B85" w:rsidRPr="00ED05B0" w:rsidRDefault="008C1B85" w:rsidP="008C1B85">
      <w:pPr>
        <w:spacing w:after="120"/>
        <w:ind w:left="426"/>
        <w:jc w:val="both"/>
        <w:rPr>
          <w:rFonts w:ascii="Arial" w:hAnsi="Arial" w:cs="Arial"/>
          <w:sz w:val="22"/>
          <w:szCs w:val="22"/>
        </w:rPr>
      </w:pPr>
      <w:r>
        <w:rPr>
          <w:rFonts w:ascii="Arial" w:hAnsi="Arial" w:cs="Arial"/>
          <w:sz w:val="22"/>
          <w:szCs w:val="22"/>
        </w:rPr>
        <w:t>3) sprovođenja ispita i osposobljavanja članova posade, uključujući nabavku ili obezbjeđivanje pristupa simulatorima za ocjenu kompetencija;</w:t>
      </w:r>
    </w:p>
    <w:p w14:paraId="61A27DCF" w14:textId="77777777" w:rsidR="008C1B85" w:rsidRPr="00ED05B0" w:rsidRDefault="008C1B85" w:rsidP="008C1B85">
      <w:pPr>
        <w:spacing w:after="120"/>
        <w:ind w:left="426"/>
        <w:jc w:val="both"/>
        <w:rPr>
          <w:rFonts w:ascii="Arial" w:hAnsi="Arial" w:cs="Arial"/>
          <w:sz w:val="22"/>
          <w:szCs w:val="22"/>
        </w:rPr>
      </w:pPr>
      <w:r>
        <w:rPr>
          <w:rFonts w:ascii="Arial" w:hAnsi="Arial" w:cs="Arial"/>
          <w:sz w:val="22"/>
          <w:szCs w:val="22"/>
        </w:rPr>
        <w:t>4) obezbjeđivanja opreme za mjere sigurnosti na Skadarskom jezeru (signalizacija, oprema za obilježavanje područja sa posebnim režimom plovidbe i sl.);</w:t>
      </w:r>
    </w:p>
    <w:p w14:paraId="31C16663" w14:textId="77777777" w:rsidR="008C1B85" w:rsidRPr="00ED05B0" w:rsidRDefault="008C1B85" w:rsidP="008C1B85">
      <w:pPr>
        <w:spacing w:after="120"/>
        <w:ind w:left="426"/>
        <w:jc w:val="both"/>
        <w:rPr>
          <w:rFonts w:ascii="Arial" w:hAnsi="Arial" w:cs="Arial"/>
          <w:sz w:val="22"/>
          <w:szCs w:val="22"/>
        </w:rPr>
      </w:pPr>
      <w:r>
        <w:rPr>
          <w:rFonts w:ascii="Arial" w:hAnsi="Arial" w:cs="Arial"/>
          <w:sz w:val="22"/>
          <w:szCs w:val="22"/>
        </w:rPr>
        <w:t>5) izrade podzakonskih akata za sprovođenje ovog zakona.</w:t>
      </w:r>
    </w:p>
    <w:p w14:paraId="6381A4ED" w14:textId="07BCEA4E" w:rsidR="008C1B85" w:rsidRPr="00ED05B0" w:rsidRDefault="008C1B85" w:rsidP="008C1B85">
      <w:pPr>
        <w:spacing w:after="160"/>
        <w:jc w:val="both"/>
        <w:rPr>
          <w:rFonts w:ascii="Arial" w:hAnsi="Arial" w:cs="Arial"/>
          <w:sz w:val="22"/>
          <w:szCs w:val="22"/>
        </w:rPr>
      </w:pPr>
      <w:r>
        <w:rPr>
          <w:rFonts w:ascii="Arial" w:hAnsi="Arial" w:cs="Arial"/>
          <w:sz w:val="22"/>
          <w:szCs w:val="22"/>
        </w:rPr>
        <w:t>Uspostavljanje riječnog informacionog servisa (RIS) sprovodiće se postepeno (Uprava pomorske sigurnosti), uz nastavak primjene postojećeg sistema za nadzor i upravljanje saobraćajem (VTS) do njegovog potpunog uspostavljanja, čime se obezbjeđuje kontinuitet nadzora bez dodatnog neposrednog opterećenja budžeta u početnoj fazi primjene zakona.</w:t>
      </w:r>
    </w:p>
    <w:p w14:paraId="7FA10471" w14:textId="77777777" w:rsidR="008C1B85" w:rsidRPr="008C1B85" w:rsidRDefault="008C1B85" w:rsidP="008C1B85">
      <w:pPr>
        <w:spacing w:after="160"/>
        <w:jc w:val="both"/>
        <w:rPr>
          <w:rFonts w:ascii="Arial" w:hAnsi="Arial" w:cs="Arial"/>
          <w:sz w:val="22"/>
          <w:szCs w:val="22"/>
        </w:rPr>
      </w:pPr>
      <w:r>
        <w:rPr>
          <w:rFonts w:ascii="Arial" w:hAnsi="Arial" w:cs="Arial"/>
          <w:sz w:val="22"/>
          <w:szCs w:val="22"/>
        </w:rPr>
        <w:t>Sredstva za sprovođenje ovog zakona obezbjeđivaće se zakonom kojim se uređuje budžet Crne Gore za odgovarajuću budžetsku godinu.</w:t>
      </w:r>
    </w:p>
    <w:p w14:paraId="5F3455EA" w14:textId="77777777" w:rsidR="008C1B85" w:rsidRPr="008C1B85" w:rsidRDefault="008C1B85" w:rsidP="008C1B85">
      <w:pPr>
        <w:jc w:val="both"/>
        <w:rPr>
          <w:rFonts w:ascii="Arial" w:hAnsi="Arial" w:cs="Arial"/>
          <w:sz w:val="22"/>
          <w:szCs w:val="22"/>
        </w:rPr>
      </w:pPr>
    </w:p>
    <w:p w14:paraId="75D0DD61" w14:textId="77777777" w:rsidR="008C1B85" w:rsidRPr="008C1B85" w:rsidRDefault="008C1B85" w:rsidP="008C1B85">
      <w:pPr>
        <w:jc w:val="both"/>
        <w:rPr>
          <w:rFonts w:ascii="Arial" w:hAnsi="Arial" w:cs="Arial"/>
          <w:sz w:val="22"/>
          <w:szCs w:val="22"/>
        </w:rPr>
      </w:pPr>
    </w:p>
    <w:p w14:paraId="68C9B73D" w14:textId="77777777" w:rsidR="008C1B85" w:rsidRPr="008C1B85" w:rsidRDefault="008C1B85" w:rsidP="008C1B85">
      <w:pPr>
        <w:jc w:val="both"/>
        <w:rPr>
          <w:rFonts w:ascii="Arial" w:hAnsi="Arial" w:cs="Arial"/>
          <w:sz w:val="22"/>
          <w:szCs w:val="22"/>
        </w:rPr>
      </w:pPr>
    </w:p>
    <w:p w14:paraId="0E4F6D38" w14:textId="77777777" w:rsidR="00BB7968" w:rsidRDefault="00BB7968">
      <w:pPr>
        <w:spacing w:before="300"/>
        <w:jc w:val="center"/>
        <w:rPr>
          <w:rFonts w:ascii="Arial" w:hAnsi="Arial" w:cs="Arial"/>
          <w:b/>
          <w:bCs/>
          <w:sz w:val="22"/>
          <w:szCs w:val="22"/>
        </w:rPr>
      </w:pPr>
    </w:p>
    <w:p w14:paraId="44C20939" w14:textId="77777777" w:rsidR="00BB7968" w:rsidRDefault="00BB7968">
      <w:pPr>
        <w:spacing w:before="300"/>
        <w:jc w:val="center"/>
        <w:rPr>
          <w:rFonts w:ascii="Arial" w:hAnsi="Arial" w:cs="Arial"/>
          <w:b/>
          <w:bCs/>
          <w:sz w:val="22"/>
          <w:szCs w:val="22"/>
        </w:rPr>
      </w:pPr>
    </w:p>
    <w:p w14:paraId="10CEC7C7" w14:textId="77777777" w:rsidR="00BB7968" w:rsidRDefault="00BB7968">
      <w:pPr>
        <w:spacing w:before="300"/>
        <w:jc w:val="center"/>
        <w:rPr>
          <w:rFonts w:ascii="Arial" w:hAnsi="Arial" w:cs="Arial"/>
          <w:b/>
          <w:bCs/>
          <w:sz w:val="22"/>
          <w:szCs w:val="22"/>
        </w:rPr>
      </w:pPr>
    </w:p>
    <w:sectPr w:rsidR="00BB7968">
      <w:pgSz w:w="11906" w:h="16838"/>
      <w:pgMar w:top="1440" w:right="1440" w:bottom="1440" w:left="1440" w:header="708" w:footer="708"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B634DBB" w16cex:dateUtc="2026-07-08T07:17:00Z"/>
  <w16cex:commentExtensible w16cex:durableId="4EE413D1" w16cex:dateUtc="2026-07-08T06:56:00Z"/>
  <w16cex:commentExtensible w16cex:durableId="34481088" w16cex:dateUtc="2026-07-08T07:01:00Z"/>
  <w16cex:commentExtensible w16cex:durableId="4D71DF9B" w16cex:dateUtc="2026-07-08T07:42:00Z"/>
  <w16cex:commentExtensible w16cex:durableId="6ADE5460" w16cex:dateUtc="2026-07-08T09:30: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Regular">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B13CF"/>
    <w:multiLevelType w:val="hybridMultilevel"/>
    <w:tmpl w:val="362C90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DA1308"/>
    <w:multiLevelType w:val="hybridMultilevel"/>
    <w:tmpl w:val="7FDA6410"/>
    <w:lvl w:ilvl="0" w:tplc="588699C6">
      <w:start w:val="1"/>
      <w:numFmt w:val="bullet"/>
      <w:lvlText w:val="●"/>
      <w:lvlJc w:val="left"/>
      <w:pPr>
        <w:ind w:left="720" w:hanging="360"/>
      </w:pPr>
    </w:lvl>
    <w:lvl w:ilvl="1" w:tplc="B6986FB6">
      <w:start w:val="1"/>
      <w:numFmt w:val="bullet"/>
      <w:lvlText w:val="○"/>
      <w:lvlJc w:val="left"/>
      <w:pPr>
        <w:ind w:left="1440" w:hanging="360"/>
      </w:pPr>
    </w:lvl>
    <w:lvl w:ilvl="2" w:tplc="1D349FA2">
      <w:start w:val="1"/>
      <w:numFmt w:val="bullet"/>
      <w:lvlText w:val="■"/>
      <w:lvlJc w:val="left"/>
      <w:pPr>
        <w:ind w:left="2160" w:hanging="360"/>
      </w:pPr>
    </w:lvl>
    <w:lvl w:ilvl="3" w:tplc="8BF4A740">
      <w:start w:val="1"/>
      <w:numFmt w:val="bullet"/>
      <w:lvlText w:val="●"/>
      <w:lvlJc w:val="left"/>
      <w:pPr>
        <w:ind w:left="2880" w:hanging="360"/>
      </w:pPr>
    </w:lvl>
    <w:lvl w:ilvl="4" w:tplc="E6944712">
      <w:start w:val="1"/>
      <w:numFmt w:val="bullet"/>
      <w:lvlText w:val="○"/>
      <w:lvlJc w:val="left"/>
      <w:pPr>
        <w:ind w:left="3600" w:hanging="360"/>
      </w:pPr>
    </w:lvl>
    <w:lvl w:ilvl="5" w:tplc="F7029F0E">
      <w:start w:val="1"/>
      <w:numFmt w:val="bullet"/>
      <w:lvlText w:val="■"/>
      <w:lvlJc w:val="left"/>
      <w:pPr>
        <w:ind w:left="4320" w:hanging="360"/>
      </w:pPr>
    </w:lvl>
    <w:lvl w:ilvl="6" w:tplc="6BCAB762">
      <w:start w:val="1"/>
      <w:numFmt w:val="bullet"/>
      <w:lvlText w:val="●"/>
      <w:lvlJc w:val="left"/>
      <w:pPr>
        <w:ind w:left="5040" w:hanging="360"/>
      </w:pPr>
    </w:lvl>
    <w:lvl w:ilvl="7" w:tplc="DA1E42C4">
      <w:start w:val="1"/>
      <w:numFmt w:val="bullet"/>
      <w:lvlText w:val="●"/>
      <w:lvlJc w:val="left"/>
      <w:pPr>
        <w:ind w:left="5760" w:hanging="360"/>
      </w:pPr>
    </w:lvl>
    <w:lvl w:ilvl="8" w:tplc="E418F28E">
      <w:start w:val="1"/>
      <w:numFmt w:val="bullet"/>
      <w:lvlText w:val="●"/>
      <w:lvlJc w:val="left"/>
      <w:pPr>
        <w:ind w:left="6480" w:hanging="360"/>
      </w:pPr>
    </w:lvl>
  </w:abstractNum>
  <w:abstractNum w:abstractNumId="2" w15:restartNumberingAfterBreak="0">
    <w:nsid w:val="4BB177B4"/>
    <w:multiLevelType w:val="hybridMultilevel"/>
    <w:tmpl w:val="F8F6B85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3606E4"/>
    <w:multiLevelType w:val="hybridMultilevel"/>
    <w:tmpl w:val="362C90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422BBF"/>
    <w:multiLevelType w:val="multilevel"/>
    <w:tmpl w:val="69D22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3D741B5"/>
    <w:multiLevelType w:val="multilevel"/>
    <w:tmpl w:val="E774E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startOverride w:val="1"/>
    </w:lvlOverride>
  </w:num>
  <w:num w:numId="2">
    <w:abstractNumId w:val="2"/>
  </w:num>
  <w:num w:numId="3">
    <w:abstractNumId w:val="4"/>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509"/>
    <w:rsid w:val="00010260"/>
    <w:rsid w:val="0001385B"/>
    <w:rsid w:val="000B06DE"/>
    <w:rsid w:val="000C20AC"/>
    <w:rsid w:val="00104C27"/>
    <w:rsid w:val="00114D54"/>
    <w:rsid w:val="00116ECE"/>
    <w:rsid w:val="00202316"/>
    <w:rsid w:val="00325288"/>
    <w:rsid w:val="003425D9"/>
    <w:rsid w:val="00381188"/>
    <w:rsid w:val="00401FE7"/>
    <w:rsid w:val="00430872"/>
    <w:rsid w:val="00470EDD"/>
    <w:rsid w:val="004B271E"/>
    <w:rsid w:val="004D6FCC"/>
    <w:rsid w:val="005263AF"/>
    <w:rsid w:val="00526A5E"/>
    <w:rsid w:val="005C0AD7"/>
    <w:rsid w:val="00642CE2"/>
    <w:rsid w:val="00650CC5"/>
    <w:rsid w:val="006949BA"/>
    <w:rsid w:val="00695894"/>
    <w:rsid w:val="006A45B7"/>
    <w:rsid w:val="006B6A80"/>
    <w:rsid w:val="006C2A35"/>
    <w:rsid w:val="006D4EA1"/>
    <w:rsid w:val="006E1F68"/>
    <w:rsid w:val="0074761C"/>
    <w:rsid w:val="007B200F"/>
    <w:rsid w:val="00806CF5"/>
    <w:rsid w:val="008333A3"/>
    <w:rsid w:val="00854D8E"/>
    <w:rsid w:val="00864D8B"/>
    <w:rsid w:val="00871825"/>
    <w:rsid w:val="008B64BB"/>
    <w:rsid w:val="008C1B85"/>
    <w:rsid w:val="008F0BE9"/>
    <w:rsid w:val="00931076"/>
    <w:rsid w:val="00963FAD"/>
    <w:rsid w:val="00972174"/>
    <w:rsid w:val="00991F87"/>
    <w:rsid w:val="009969AA"/>
    <w:rsid w:val="009A6A1C"/>
    <w:rsid w:val="00A325B5"/>
    <w:rsid w:val="00AA54EA"/>
    <w:rsid w:val="00AB0E47"/>
    <w:rsid w:val="00AC7112"/>
    <w:rsid w:val="00AD0A20"/>
    <w:rsid w:val="00B33CE7"/>
    <w:rsid w:val="00B52F31"/>
    <w:rsid w:val="00BA20FF"/>
    <w:rsid w:val="00BB7968"/>
    <w:rsid w:val="00BC1CF8"/>
    <w:rsid w:val="00BF46F0"/>
    <w:rsid w:val="00BF49EC"/>
    <w:rsid w:val="00C83D5B"/>
    <w:rsid w:val="00CC58C2"/>
    <w:rsid w:val="00D113E7"/>
    <w:rsid w:val="00D348F6"/>
    <w:rsid w:val="00D47C55"/>
    <w:rsid w:val="00D61A6E"/>
    <w:rsid w:val="00DC3AA9"/>
    <w:rsid w:val="00E05738"/>
    <w:rsid w:val="00E20A1F"/>
    <w:rsid w:val="00E31EDF"/>
    <w:rsid w:val="00E41743"/>
    <w:rsid w:val="00E76877"/>
    <w:rsid w:val="00E80E33"/>
    <w:rsid w:val="00E83509"/>
    <w:rsid w:val="00EC3AD7"/>
    <w:rsid w:val="00ED05B0"/>
    <w:rsid w:val="00ED1C12"/>
    <w:rsid w:val="00EF623C"/>
    <w:rsid w:val="00F16238"/>
    <w:rsid w:val="00F65BCC"/>
    <w:rsid w:val="00F80A15"/>
    <w:rsid w:val="00F8525A"/>
    <w:rsid w:val="00FB6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82574"/>
  <w15:docId w15:val="{6EB1C5EB-917B-4A03-B402-33BF143DF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link w:val="Heading1Char"/>
    <w:uiPriority w:val="9"/>
    <w:qFormat/>
    <w:pPr>
      <w:outlineLvl w:val="0"/>
    </w:pPr>
    <w:rPr>
      <w:color w:val="2E74B5"/>
      <w:sz w:val="32"/>
      <w:szCs w:val="32"/>
    </w:rPr>
  </w:style>
  <w:style w:type="paragraph" w:styleId="Heading2">
    <w:name w:val="heading 2"/>
    <w:link w:val="Heading2Char"/>
    <w:uiPriority w:val="9"/>
    <w:semiHidden/>
    <w:unhideWhenUsed/>
    <w:qFormat/>
    <w:pPr>
      <w:outlineLvl w:val="1"/>
    </w:pPr>
    <w:rPr>
      <w:color w:val="2E74B5"/>
      <w:sz w:val="26"/>
      <w:szCs w:val="26"/>
    </w:rPr>
  </w:style>
  <w:style w:type="paragraph" w:styleId="Heading3">
    <w:name w:val="heading 3"/>
    <w:link w:val="Heading3Char"/>
    <w:uiPriority w:val="9"/>
    <w:semiHidden/>
    <w:unhideWhenUsed/>
    <w:qFormat/>
    <w:pPr>
      <w:outlineLvl w:val="2"/>
    </w:pPr>
    <w:rPr>
      <w:color w:val="1F4D78"/>
      <w:sz w:val="24"/>
      <w:szCs w:val="24"/>
    </w:rPr>
  </w:style>
  <w:style w:type="paragraph" w:styleId="Heading4">
    <w:name w:val="heading 4"/>
    <w:link w:val="Heading4Char"/>
    <w:uiPriority w:val="9"/>
    <w:semiHidden/>
    <w:unhideWhenUsed/>
    <w:qFormat/>
    <w:pPr>
      <w:outlineLvl w:val="3"/>
    </w:pPr>
    <w:rPr>
      <w:i/>
      <w:iCs/>
      <w:color w:val="2E74B5"/>
    </w:rPr>
  </w:style>
  <w:style w:type="paragraph" w:styleId="Heading5">
    <w:name w:val="heading 5"/>
    <w:link w:val="Heading5Char"/>
    <w:uiPriority w:val="9"/>
    <w:semiHidden/>
    <w:unhideWhenUsed/>
    <w:qFormat/>
    <w:pPr>
      <w:outlineLvl w:val="4"/>
    </w:pPr>
    <w:rPr>
      <w:color w:val="2E74B5"/>
    </w:rPr>
  </w:style>
  <w:style w:type="paragraph" w:styleId="Heading6">
    <w:name w:val="heading 6"/>
    <w:link w:val="Heading6Char"/>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link w:val="TitleChar"/>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customStyle="1" w:styleId="font-claude-response-body">
    <w:name w:val="font-claude-response-body"/>
    <w:basedOn w:val="Normal"/>
    <w:rsid w:val="008F0BE9"/>
    <w:pPr>
      <w:spacing w:before="100" w:beforeAutospacing="1" w:after="100" w:afterAutospacing="1"/>
    </w:pPr>
    <w:rPr>
      <w:sz w:val="24"/>
      <w:szCs w:val="24"/>
    </w:rPr>
  </w:style>
  <w:style w:type="character" w:styleId="Emphasis">
    <w:name w:val="Emphasis"/>
    <w:basedOn w:val="DefaultParagraphFont"/>
    <w:uiPriority w:val="20"/>
    <w:qFormat/>
    <w:rsid w:val="008F0BE9"/>
    <w:rPr>
      <w:i/>
      <w:iCs/>
    </w:rPr>
  </w:style>
  <w:style w:type="character" w:styleId="Strong">
    <w:name w:val="Strong"/>
    <w:basedOn w:val="DefaultParagraphFont"/>
    <w:uiPriority w:val="22"/>
    <w:qFormat/>
    <w:rsid w:val="00430872"/>
    <w:rPr>
      <w:b/>
      <w:bCs/>
    </w:rPr>
  </w:style>
  <w:style w:type="character" w:styleId="CommentReference">
    <w:name w:val="annotation reference"/>
    <w:basedOn w:val="DefaultParagraphFont"/>
    <w:uiPriority w:val="99"/>
    <w:semiHidden/>
    <w:unhideWhenUsed/>
    <w:rsid w:val="00BA20FF"/>
    <w:rPr>
      <w:sz w:val="16"/>
      <w:szCs w:val="16"/>
    </w:rPr>
  </w:style>
  <w:style w:type="paragraph" w:styleId="CommentText">
    <w:name w:val="annotation text"/>
    <w:basedOn w:val="Normal"/>
    <w:link w:val="CommentTextChar"/>
    <w:uiPriority w:val="99"/>
    <w:semiHidden/>
    <w:unhideWhenUsed/>
    <w:rsid w:val="00BA20FF"/>
  </w:style>
  <w:style w:type="character" w:customStyle="1" w:styleId="CommentTextChar">
    <w:name w:val="Comment Text Char"/>
    <w:basedOn w:val="DefaultParagraphFont"/>
    <w:link w:val="CommentText"/>
    <w:uiPriority w:val="99"/>
    <w:semiHidden/>
    <w:rsid w:val="00BA20FF"/>
  </w:style>
  <w:style w:type="paragraph" w:styleId="CommentSubject">
    <w:name w:val="annotation subject"/>
    <w:basedOn w:val="CommentText"/>
    <w:next w:val="CommentText"/>
    <w:link w:val="CommentSubjectChar"/>
    <w:uiPriority w:val="99"/>
    <w:semiHidden/>
    <w:unhideWhenUsed/>
    <w:rsid w:val="00BA20FF"/>
    <w:rPr>
      <w:b/>
      <w:bCs/>
    </w:rPr>
  </w:style>
  <w:style w:type="character" w:customStyle="1" w:styleId="CommentSubjectChar">
    <w:name w:val="Comment Subject Char"/>
    <w:basedOn w:val="CommentTextChar"/>
    <w:link w:val="CommentSubject"/>
    <w:uiPriority w:val="99"/>
    <w:semiHidden/>
    <w:rsid w:val="00BA20FF"/>
    <w:rPr>
      <w:b/>
      <w:bCs/>
    </w:rPr>
  </w:style>
  <w:style w:type="character" w:customStyle="1" w:styleId="Heading1Char">
    <w:name w:val="Heading 1 Char"/>
    <w:basedOn w:val="DefaultParagraphFont"/>
    <w:link w:val="Heading1"/>
    <w:uiPriority w:val="9"/>
    <w:rsid w:val="008C1B85"/>
    <w:rPr>
      <w:color w:val="2E74B5"/>
      <w:sz w:val="32"/>
      <w:szCs w:val="32"/>
    </w:rPr>
  </w:style>
  <w:style w:type="character" w:customStyle="1" w:styleId="Heading2Char">
    <w:name w:val="Heading 2 Char"/>
    <w:basedOn w:val="DefaultParagraphFont"/>
    <w:link w:val="Heading2"/>
    <w:uiPriority w:val="9"/>
    <w:semiHidden/>
    <w:rsid w:val="008C1B85"/>
    <w:rPr>
      <w:color w:val="2E74B5"/>
      <w:sz w:val="26"/>
      <w:szCs w:val="26"/>
    </w:rPr>
  </w:style>
  <w:style w:type="character" w:customStyle="1" w:styleId="Heading3Char">
    <w:name w:val="Heading 3 Char"/>
    <w:basedOn w:val="DefaultParagraphFont"/>
    <w:link w:val="Heading3"/>
    <w:uiPriority w:val="9"/>
    <w:semiHidden/>
    <w:rsid w:val="008C1B85"/>
    <w:rPr>
      <w:color w:val="1F4D78"/>
      <w:sz w:val="24"/>
      <w:szCs w:val="24"/>
    </w:rPr>
  </w:style>
  <w:style w:type="character" w:customStyle="1" w:styleId="Heading4Char">
    <w:name w:val="Heading 4 Char"/>
    <w:basedOn w:val="DefaultParagraphFont"/>
    <w:link w:val="Heading4"/>
    <w:uiPriority w:val="9"/>
    <w:semiHidden/>
    <w:rsid w:val="008C1B85"/>
    <w:rPr>
      <w:i/>
      <w:iCs/>
      <w:color w:val="2E74B5"/>
    </w:rPr>
  </w:style>
  <w:style w:type="character" w:customStyle="1" w:styleId="Heading5Char">
    <w:name w:val="Heading 5 Char"/>
    <w:basedOn w:val="DefaultParagraphFont"/>
    <w:link w:val="Heading5"/>
    <w:uiPriority w:val="9"/>
    <w:semiHidden/>
    <w:rsid w:val="008C1B85"/>
    <w:rPr>
      <w:color w:val="2E74B5"/>
    </w:rPr>
  </w:style>
  <w:style w:type="character" w:customStyle="1" w:styleId="Heading6Char">
    <w:name w:val="Heading 6 Char"/>
    <w:basedOn w:val="DefaultParagraphFont"/>
    <w:link w:val="Heading6"/>
    <w:uiPriority w:val="9"/>
    <w:semiHidden/>
    <w:rsid w:val="008C1B85"/>
    <w:rPr>
      <w:color w:val="1F4D78"/>
    </w:rPr>
  </w:style>
  <w:style w:type="character" w:customStyle="1" w:styleId="TitleChar">
    <w:name w:val="Title Char"/>
    <w:basedOn w:val="DefaultParagraphFont"/>
    <w:link w:val="Title"/>
    <w:uiPriority w:val="10"/>
    <w:rsid w:val="008C1B85"/>
    <w:rPr>
      <w:sz w:val="56"/>
      <w:szCs w:val="56"/>
    </w:rPr>
  </w:style>
  <w:style w:type="paragraph" w:styleId="BalloonText">
    <w:name w:val="Balloon Text"/>
    <w:basedOn w:val="Normal"/>
    <w:link w:val="BalloonTextChar"/>
    <w:uiPriority w:val="99"/>
    <w:semiHidden/>
    <w:unhideWhenUsed/>
    <w:rsid w:val="00991F8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1F8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8100976">
      <w:bodyDiv w:val="1"/>
      <w:marLeft w:val="0"/>
      <w:marRight w:val="0"/>
      <w:marTop w:val="0"/>
      <w:marBottom w:val="0"/>
      <w:divBdr>
        <w:top w:val="none" w:sz="0" w:space="0" w:color="auto"/>
        <w:left w:val="none" w:sz="0" w:space="0" w:color="auto"/>
        <w:bottom w:val="none" w:sz="0" w:space="0" w:color="auto"/>
        <w:right w:val="none" w:sz="0" w:space="0" w:color="auto"/>
      </w:divBdr>
    </w:div>
    <w:div w:id="1274047841">
      <w:bodyDiv w:val="1"/>
      <w:marLeft w:val="0"/>
      <w:marRight w:val="0"/>
      <w:marTop w:val="0"/>
      <w:marBottom w:val="0"/>
      <w:divBdr>
        <w:top w:val="none" w:sz="0" w:space="0" w:color="auto"/>
        <w:left w:val="none" w:sz="0" w:space="0" w:color="auto"/>
        <w:bottom w:val="none" w:sz="0" w:space="0" w:color="auto"/>
        <w:right w:val="none" w:sz="0" w:space="0" w:color="auto"/>
      </w:divBdr>
    </w:div>
    <w:div w:id="18467484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65</Pages>
  <Words>27582</Words>
  <Characters>157222</Characters>
  <Application>Microsoft Office Word</Application>
  <DocSecurity>0</DocSecurity>
  <Lines>1310</Lines>
  <Paragraphs>368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Korisnik</cp:lastModifiedBy>
  <cp:revision>9</cp:revision>
  <cp:lastPrinted>2026-07-09T05:37:00Z</cp:lastPrinted>
  <dcterms:created xsi:type="dcterms:W3CDTF">2026-07-10T06:52:00Z</dcterms:created>
  <dcterms:modified xsi:type="dcterms:W3CDTF">2026-07-10T06:56:00Z</dcterms:modified>
</cp:coreProperties>
</file>