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1E4B35" w:rsidRDefault="001B6104" w:rsidP="00266EB4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1E4B35" w:rsidRDefault="00A66276" w:rsidP="00266EB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7966F3"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</w:t>
      </w:r>
      <w:r w:rsidR="001E4B35"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076/24-2740</w:t>
      </w:r>
    </w:p>
    <w:p w:rsidR="00A66276" w:rsidRPr="001E4B35" w:rsidRDefault="00047461" w:rsidP="00266EB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7966F3"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</w:t>
      </w:r>
      <w:r w:rsidR="001E4B35"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8. 07. </w:t>
      </w:r>
      <w:r w:rsidR="007966F3"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2024. godine</w:t>
      </w:r>
    </w:p>
    <w:p w:rsidR="00F536EC" w:rsidRPr="001E4B35" w:rsidRDefault="00046C86" w:rsidP="00266EB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1E4B35" w:rsidRDefault="003031BE" w:rsidP="00266EB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4B3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7966F3" w:rsidRPr="001E4B3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Demokratske partije socijalista</w:t>
      </w:r>
    </w:p>
    <w:p w:rsidR="00594579" w:rsidRPr="001E4B35" w:rsidRDefault="00047461" w:rsidP="00266EB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4B3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1E4B3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1E4B3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1E4B35" w:rsidRPr="001E4B3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7966F3" w:rsidRPr="001E4B3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Danijel Živković</w:t>
      </w:r>
    </w:p>
    <w:p w:rsidR="006756E9" w:rsidRPr="001E4B35" w:rsidRDefault="006756E9" w:rsidP="00266EB4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1E4B35" w:rsidRDefault="00C059F7" w:rsidP="00266EB4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1E4B35" w:rsidRDefault="00046C86" w:rsidP="00266EB4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4B3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1E4B35" w:rsidRDefault="003C17AA" w:rsidP="00266EB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7966F3" w:rsidRPr="001E4B35" w:rsidRDefault="007966F3" w:rsidP="001E4B35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Crna Gora je dobila IBAR, ušli smo u završnu fazu pregovora sa EU. Partija koju predvodim, trasirala je nakon obnove nezavisnosti dva ključna cilja, članstvo u NATO i EU. Do 2020. godine, Crna Gora je u pregovorima sa EU otvorila sva poglavlja i privremeno zatvorila tri.</w:t>
      </w:r>
    </w:p>
    <w:p w:rsidR="001E4B35" w:rsidRPr="001E4B35" w:rsidRDefault="001E4B35" w:rsidP="001E4B35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7966F3" w:rsidRPr="001E4B35" w:rsidRDefault="007966F3" w:rsidP="001E4B35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Mislite li da će Crna Gora biti u mogućnosti da krajem godine započne proceduru zatvaranja poglavlja?</w:t>
      </w:r>
    </w:p>
    <w:p w:rsidR="007966F3" w:rsidRPr="001E4B35" w:rsidRDefault="007966F3" w:rsidP="00266EB4">
      <w:pPr>
        <w:spacing w:before="0" w:after="0" w:line="240" w:lineRule="auto"/>
        <w:ind w:firstLine="709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6756E9" w:rsidRPr="001E4B35" w:rsidRDefault="006756E9" w:rsidP="00266EB4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33D09" w:rsidRPr="001E4B35" w:rsidRDefault="00233D09" w:rsidP="00266EB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1E4B35" w:rsidRDefault="00046C86" w:rsidP="00266EB4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1E4B3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F536EC" w:rsidRPr="001E4B35" w:rsidRDefault="00F536EC" w:rsidP="00266EB4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bookmarkStart w:id="0" w:name="OLE_LINK184"/>
      <w:bookmarkStart w:id="1" w:name="OLE_LINK185"/>
      <w:bookmarkStart w:id="2" w:name="OLE_LINK186"/>
      <w:r w:rsidRPr="001E4B35">
        <w:rPr>
          <w:rFonts w:ascii="Cambria" w:hAnsi="Cambria"/>
          <w:sz w:val="30"/>
          <w:szCs w:val="30"/>
          <w:lang w:val="sr-Latn-RS"/>
        </w:rPr>
        <w:t>Poštovani poslaniče Živkoviću,</w:t>
      </w: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t>Na početku želim da Vam se zahvalim na pitanju, koje je vjerovatno ključno za Crnu Goru. Dozvolite mi da ustvrdim kako se naša zemlja nalazi na raskrsnici i imamo dva puta. Prvi vodi ka evropskoj budućnosti, koja donosi prosperitet i dobrobit za čitavo društvo, dok drugi put donosi nestabilnost i propuštanje još jedne prilike da se pridružimo evropskoj porodici.</w:t>
      </w: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lastRenderedPageBreak/>
        <w:t>Upravo je dobijanje IBAR-a pokazatelj političke zrelosti, svih parlamentarnih partija. Dobijanje privremenih mjerila za poglavlja 23 i 24, nagrada je za pokazanu stabilnost parlamentarne većina, ali i podršku, koju su dale opozicione partije.</w:t>
      </w: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t>Nakon višegodišnje stagnacije, odblokiran je proces EU integracije, čime smo, uz sinergiju sve tri grane vlasti i politički konsenzus u Skupštini oko ključnih pitanja, na djelu potvrdili strateško opredjeljenje da postanemo prva naredna članica Evropske unije, koje je sažeto u poruci ,,28. do 2028''.</w:t>
      </w: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t>Na ovom putu ne smijemo se zaustaviti ni po koju cijenu, kao što ni tempo ne bi trebalo da bude sporiji u narednih 18 do 24 mjeseca</w:t>
      </w:r>
      <w:r w:rsidR="00905ED1" w:rsidRPr="001E4B35">
        <w:rPr>
          <w:rFonts w:ascii="Cambria" w:hAnsi="Cambria"/>
          <w:sz w:val="30"/>
          <w:szCs w:val="30"/>
          <w:lang w:val="sr-Latn-RS"/>
        </w:rPr>
        <w:t>. S</w:t>
      </w:r>
      <w:r w:rsidRPr="001E4B35">
        <w:rPr>
          <w:rFonts w:ascii="Cambria" w:hAnsi="Cambria"/>
          <w:sz w:val="30"/>
          <w:szCs w:val="30"/>
          <w:lang w:val="sr-Latn-RS"/>
        </w:rPr>
        <w:t>ve je u našim rukama, budućnost čitave Crne Gore zavisi od svih nas ovdje, jer, dragi građani, ovo je naša šansa! U ovom procesu ćemo na kraju svi jednako biti pobjednici, ili gubitnici, i vlast i opozicija, ali na kraju najvažnije i građani.</w:t>
      </w: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t>Što se tiče uloge Demokratske partije socijalista u trasiranju našeg evropskog puta, više je nepobitnih činjenica, ali, uvaženi kolega Živkoviću, sigurno da ćemo se saglasiti oko jedne, proces pregovaranja se odužio i tu držimo negativni rekord, koji niko od nas ne želi! Bježanje od izazova, koje donose poglavlja 23 i 24, odnosno jačanje vladavine prava, borba protiv organizovanog kriminala i korupcije, zaključalo nas je u pregovorima godinama.</w:t>
      </w: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t>Sada je međutim vrijeme, da nastavimo sa konstruktivnim djelovanjem i konačno zaključimo proces, a to ćemo uraditi jedino, ako istinski budemo željeli da zatvorimo, ne privremeno, nego trajno i ne tri nego sva poglavlja!</w:t>
      </w: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lastRenderedPageBreak/>
        <w:t xml:space="preserve">Konkretno što se tiče Vašeg pitanja, Vlada je zadržala vrlo ambicioznu evropsku agendu, a Ministarstvo evropskih poslova već usklađuje tempo sa Evropskom komisijom. Sa posebnom radošću moram da istaknem da u tome imamo veliku podršku direktora Direktorata Evropske komisije za proširenje i susjedstvo, Herta Jana Kopmana, koji je pravi predstavnik želje Evropske unije za proširenjem, a optimizam, da će Crna Gora biti sljedeća članica u najskorijem roku, se širi, i svi smo odgovorni za to da ga iskoristimo. To dugujemo građanima, koji gotovo da imaju konsenzus po pitanju odlučnosti da se pridružimo velikoj evropskoj porodici. </w:t>
      </w:r>
      <w:bookmarkEnd w:id="0"/>
      <w:bookmarkEnd w:id="1"/>
      <w:bookmarkEnd w:id="2"/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t xml:space="preserve">Shodno podacima koje na dnevnom nivou dobijam iz nadležnog </w:t>
      </w:r>
      <w:r w:rsidR="00A02569" w:rsidRPr="001E4B35">
        <w:rPr>
          <w:rFonts w:ascii="Cambria" w:hAnsi="Cambria"/>
          <w:sz w:val="30"/>
          <w:szCs w:val="30"/>
          <w:lang w:val="sr-Latn-RS"/>
        </w:rPr>
        <w:t>m</w:t>
      </w:r>
      <w:r w:rsidRPr="001E4B35">
        <w:rPr>
          <w:rFonts w:ascii="Cambria" w:hAnsi="Cambria"/>
          <w:sz w:val="30"/>
          <w:szCs w:val="30"/>
          <w:lang w:val="sr-Latn-RS"/>
        </w:rPr>
        <w:t>inistarstva, vjerujem da do kraja ove godine Crna Gora može zatvoriti minimum tri pregovaračka poglavlja s veoma složenom pravnom tekovinom. Riječ je o poglavlju 7 – Pravo intelektualne svojine, 10 – Informatičko društvo i mediji, 20 – Preduzetništvo i industrijska politika. Pored navedenih, Crna Gora ima visoku internu spremnost u nekoliko drugih pregovaračkih poglavlja čijim zatvaranjem u kratkom roku bi kritični broj poglavlja bio zatvoren, a evropski integracioni proces značajno ubrzan. Ta poglavlja zatvorila bi se do kraja ove godine ili na prvim međuvladinim konferencijama početkom 2025. godine.</w:t>
      </w: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t xml:space="preserve">U ovom cilju, neophodno je održati zavidan stepen motivacije i posvećenosti kako državne administracije tako i naše diplomatske mreže, kojoj smo svjedočili u minulim mjesecima. Preduslov za održanje pozitivne dinamike je snažna politička volja, maksimalni napori na ekspertskom nivou i intenzivan rad pregovaračke strukture. Svakako, značajan faktor ostaje politička stabilnost i uspješna saradnja Vlade i Skupštine, u svrhu obezbjeđivanja efikasne i transparentne zakonodavne procedure kod inicijativa važnih za usklađivanje s pravnom tekovinom EU, kao što je to bio slučaj kod donošenja IBAR zakona. </w:t>
      </w: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</w:p>
    <w:p w:rsidR="004B76A4" w:rsidRPr="001E4B35" w:rsidRDefault="004B76A4" w:rsidP="004B76A4">
      <w:pPr>
        <w:rPr>
          <w:rFonts w:ascii="Cambria" w:hAnsi="Cambria"/>
          <w:sz w:val="30"/>
          <w:szCs w:val="30"/>
          <w:lang w:val="sr-Latn-RS"/>
        </w:rPr>
      </w:pPr>
      <w:r w:rsidRPr="001E4B35">
        <w:rPr>
          <w:rFonts w:ascii="Cambria" w:hAnsi="Cambria"/>
          <w:sz w:val="30"/>
          <w:szCs w:val="30"/>
          <w:lang w:val="sr-Latn-RS"/>
        </w:rPr>
        <w:lastRenderedPageBreak/>
        <w:t>Naposljetku, od presudne važnosti je spremnost novog sastava Evropske komisije da politiku proširenja zadrži u vrhu agende i kroz konkretne akte podrške da dodatni vjetar u leđa našim ukupnim naporima na integracionom planu. Bezrezervna podrška zemalja članica koju smo dobili tokom glasanja o IBAR-u nas u tom smislu ohrabruje pa vjerujem da ćemo u mjesecima koji su pred nama potvrditi kvalitetan partnerski odnos koji njegujemo, s konačnim ciljem koji nas pokreće, a to je punopravno članstvo Crne Gore u EU i dobrobit naših građana.</w:t>
      </w:r>
    </w:p>
    <w:p w:rsidR="005252AF" w:rsidRPr="001E4B35" w:rsidRDefault="005252AF" w:rsidP="00266EB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Default="00047461" w:rsidP="00266EB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1E4B35" w:rsidRDefault="001E4B35" w:rsidP="00266EB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E4B35" w:rsidRPr="001E4B35" w:rsidRDefault="001E4B35" w:rsidP="00266EB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bookmarkStart w:id="3" w:name="_GoBack"/>
      <w:bookmarkEnd w:id="3"/>
    </w:p>
    <w:p w:rsidR="00047461" w:rsidRPr="001E4B35" w:rsidRDefault="00047461" w:rsidP="00266EB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1E4B35" w:rsidRDefault="005252AF" w:rsidP="00266EB4">
      <w:pPr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1E4B35" w:rsidRDefault="00046C86" w:rsidP="00266EB4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1E4B3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1E4B3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1E4B35" w:rsidRDefault="00046C86" w:rsidP="00266EB4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1E4B3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1E4B3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</w:t>
      </w:r>
      <w:r w:rsidR="006673E9" w:rsidRPr="001E4B3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1E4B3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F536EC" w:rsidRPr="001E4B35" w:rsidRDefault="00F536EC" w:rsidP="00266EB4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1E4B35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15A" w:rsidRDefault="000F215A">
      <w:pPr>
        <w:spacing w:line="240" w:lineRule="auto"/>
      </w:pPr>
      <w:r>
        <w:separator/>
      </w:r>
    </w:p>
  </w:endnote>
  <w:endnote w:type="continuationSeparator" w:id="0">
    <w:p w:rsidR="000F215A" w:rsidRDefault="000F21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15A" w:rsidRDefault="000F215A">
      <w:pPr>
        <w:spacing w:before="0" w:after="0"/>
      </w:pPr>
      <w:r>
        <w:separator/>
      </w:r>
    </w:p>
  </w:footnote>
  <w:footnote w:type="continuationSeparator" w:id="0">
    <w:p w:rsidR="000F215A" w:rsidRDefault="000F21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15A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B7F99"/>
    <w:rsid w:val="001C2DA5"/>
    <w:rsid w:val="001C4C88"/>
    <w:rsid w:val="001D3909"/>
    <w:rsid w:val="001D4117"/>
    <w:rsid w:val="001D64BF"/>
    <w:rsid w:val="001E4B35"/>
    <w:rsid w:val="001F6FBD"/>
    <w:rsid w:val="001F75D5"/>
    <w:rsid w:val="001F7F47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66EB4"/>
    <w:rsid w:val="002779F6"/>
    <w:rsid w:val="002928CE"/>
    <w:rsid w:val="00292D5E"/>
    <w:rsid w:val="002A6076"/>
    <w:rsid w:val="002A69DB"/>
    <w:rsid w:val="002A7CB3"/>
    <w:rsid w:val="002B1369"/>
    <w:rsid w:val="002B60F0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4599B"/>
    <w:rsid w:val="00350578"/>
    <w:rsid w:val="00354D08"/>
    <w:rsid w:val="00357FF2"/>
    <w:rsid w:val="003732BF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81ECF"/>
    <w:rsid w:val="004927D8"/>
    <w:rsid w:val="004B674A"/>
    <w:rsid w:val="004B6DC0"/>
    <w:rsid w:val="004B76A4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34D9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2964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62CB2"/>
    <w:rsid w:val="0077100B"/>
    <w:rsid w:val="00773B7D"/>
    <w:rsid w:val="007741A7"/>
    <w:rsid w:val="00785C4B"/>
    <w:rsid w:val="00786F2E"/>
    <w:rsid w:val="007904A7"/>
    <w:rsid w:val="007936AE"/>
    <w:rsid w:val="00794586"/>
    <w:rsid w:val="007966F3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B6E7E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5ED1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2569"/>
    <w:rsid w:val="00A04586"/>
    <w:rsid w:val="00A07209"/>
    <w:rsid w:val="00A229CD"/>
    <w:rsid w:val="00A30616"/>
    <w:rsid w:val="00A341F7"/>
    <w:rsid w:val="00A362F9"/>
    <w:rsid w:val="00A37C7B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1DC4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00D3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4A2A"/>
    <w:rsid w:val="00F51D8B"/>
    <w:rsid w:val="00F536EC"/>
    <w:rsid w:val="00F5425D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92330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7</cp:revision>
  <cp:lastPrinted>2024-07-18T10:28:00Z</cp:lastPrinted>
  <dcterms:created xsi:type="dcterms:W3CDTF">2024-07-18T12:56:00Z</dcterms:created>
  <dcterms:modified xsi:type="dcterms:W3CDTF">2024-07-19T06:22:00Z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