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Default="00A20A19">
      <w:pPr>
        <w:pStyle w:val="Heading1"/>
        <w:spacing w:before="20"/>
        <w:ind w:left="1340" w:right="1437"/>
        <w:jc w:val="center"/>
      </w:pPr>
      <w:r>
        <w:t>Prilog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standarda</w:t>
      </w:r>
      <w:r>
        <w:rPr>
          <w:spacing w:val="-4"/>
        </w:rPr>
        <w:t xml:space="preserve"> </w:t>
      </w:r>
      <w:r>
        <w:t>emisija</w:t>
      </w:r>
      <w:r>
        <w:rPr>
          <w:spacing w:val="-2"/>
        </w:rPr>
        <w:t xml:space="preserve"> </w:t>
      </w:r>
      <w:r>
        <w:t>izduvnih</w:t>
      </w:r>
      <w:r>
        <w:rPr>
          <w:spacing w:val="-2"/>
        </w:rPr>
        <w:t xml:space="preserve"> </w:t>
      </w:r>
      <w:r>
        <w:t>gasova</w:t>
      </w:r>
    </w:p>
    <w:p w:rsidR="005F772A" w:rsidRDefault="00A20A19">
      <w:pPr>
        <w:pStyle w:val="BodyText"/>
        <w:spacing w:before="280"/>
        <w:ind w:left="100" w:right="202"/>
        <w:jc w:val="both"/>
      </w:pPr>
      <w:r>
        <w:t>Korisnici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investicija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 w:rsidR="00660186">
        <w:t>IV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Mjeru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uključuje</w:t>
      </w:r>
      <w:r>
        <w:rPr>
          <w:spacing w:val="1"/>
        </w:rPr>
        <w:t xml:space="preserve"> </w:t>
      </w:r>
      <w:r>
        <w:t>nabavku</w:t>
      </w:r>
      <w:r>
        <w:rPr>
          <w:spacing w:val="1"/>
        </w:rPr>
        <w:t xml:space="preserve"> </w:t>
      </w:r>
      <w:r>
        <w:t>traktora</w:t>
      </w:r>
      <w:r>
        <w:rPr>
          <w:spacing w:val="1"/>
        </w:rPr>
        <w:t xml:space="preserve"> </w:t>
      </w:r>
      <w:r>
        <w:t>moraju</w:t>
      </w:r>
      <w:r>
        <w:rPr>
          <w:spacing w:val="1"/>
        </w:rPr>
        <w:t xml:space="preserve"> </w:t>
      </w:r>
      <w:r>
        <w:t>izvršiti</w:t>
      </w:r>
      <w:r>
        <w:rPr>
          <w:spacing w:val="1"/>
        </w:rPr>
        <w:t xml:space="preserve"> </w:t>
      </w:r>
      <w:r>
        <w:t>nabavku</w:t>
      </w:r>
      <w:r>
        <w:rPr>
          <w:spacing w:val="1"/>
        </w:rPr>
        <w:t xml:space="preserve"> </w:t>
      </w:r>
      <w:r>
        <w:t>traktora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ispunjavaja</w:t>
      </w:r>
      <w:r>
        <w:rPr>
          <w:spacing w:val="-2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standarde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pitanju</w:t>
      </w:r>
      <w:r>
        <w:rPr>
          <w:spacing w:val="-1"/>
        </w:rPr>
        <w:t xml:space="preserve"> </w:t>
      </w:r>
      <w:r>
        <w:t>izduvnih</w:t>
      </w:r>
      <w:r>
        <w:rPr>
          <w:spacing w:val="-1"/>
        </w:rPr>
        <w:t xml:space="preserve"> </w:t>
      </w:r>
      <w:r>
        <w:t>gasova (nivo</w:t>
      </w:r>
      <w:r>
        <w:rPr>
          <w:spacing w:val="-2"/>
        </w:rPr>
        <w:t xml:space="preserve"> </w:t>
      </w:r>
      <w:r>
        <w:t>V):</w:t>
      </w:r>
    </w:p>
    <w:p w:rsidR="005F772A" w:rsidRDefault="005F772A">
      <w:pPr>
        <w:pStyle w:val="BodyText"/>
        <w:rPr>
          <w:sz w:val="20"/>
        </w:rPr>
      </w:pPr>
    </w:p>
    <w:p w:rsidR="005F772A" w:rsidRDefault="005F772A">
      <w:pPr>
        <w:pStyle w:val="BodyText"/>
        <w:spacing w:before="7"/>
        <w:rPr>
          <w:sz w:val="1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474"/>
        <w:gridCol w:w="1180"/>
        <w:gridCol w:w="1412"/>
        <w:gridCol w:w="1429"/>
        <w:gridCol w:w="1018"/>
        <w:gridCol w:w="882"/>
      </w:tblGrid>
      <w:tr w:rsidR="005F772A">
        <w:trPr>
          <w:trHeight w:val="570"/>
        </w:trPr>
        <w:tc>
          <w:tcPr>
            <w:tcW w:w="1692" w:type="dxa"/>
          </w:tcPr>
          <w:p w:rsidR="005F772A" w:rsidRDefault="00A20A19">
            <w:pPr>
              <w:pStyle w:val="TableParagraph"/>
              <w:spacing w:before="2" w:line="274" w:lineRule="exact"/>
              <w:ind w:left="648" w:right="0" w:hanging="437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Raspon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snage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[kW]</w:t>
            </w:r>
          </w:p>
        </w:tc>
        <w:tc>
          <w:tcPr>
            <w:tcW w:w="1474" w:type="dxa"/>
          </w:tcPr>
          <w:p w:rsidR="005F772A" w:rsidRDefault="00A20A19">
            <w:pPr>
              <w:pStyle w:val="TableParagraph"/>
              <w:spacing w:before="137"/>
              <w:ind w:right="62"/>
              <w:rPr>
                <w:sz w:val="24"/>
              </w:rPr>
            </w:pPr>
            <w:r>
              <w:rPr>
                <w:w w:val="80"/>
                <w:sz w:val="24"/>
              </w:rPr>
              <w:t>Vrsta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paljenja</w:t>
            </w:r>
          </w:p>
        </w:tc>
        <w:tc>
          <w:tcPr>
            <w:tcW w:w="1180" w:type="dxa"/>
          </w:tcPr>
          <w:p w:rsidR="005F772A" w:rsidRDefault="00A20A19">
            <w:pPr>
              <w:pStyle w:val="TableParagraph"/>
              <w:spacing w:before="0" w:line="275" w:lineRule="exact"/>
              <w:ind w:left="205" w:right="182"/>
              <w:rPr>
                <w:sz w:val="24"/>
              </w:rPr>
            </w:pPr>
            <w:r>
              <w:rPr>
                <w:w w:val="90"/>
                <w:sz w:val="24"/>
              </w:rPr>
              <w:t>CO</w:t>
            </w:r>
          </w:p>
          <w:p w:rsidR="005F772A" w:rsidRDefault="00A20A19">
            <w:pPr>
              <w:pStyle w:val="TableParagraph"/>
              <w:spacing w:before="0" w:line="275" w:lineRule="exact"/>
              <w:ind w:left="205" w:right="182"/>
              <w:rPr>
                <w:sz w:val="24"/>
              </w:rPr>
            </w:pPr>
            <w:r>
              <w:rPr>
                <w:w w:val="90"/>
                <w:sz w:val="24"/>
              </w:rPr>
              <w:t>[g/kWh]</w:t>
            </w:r>
          </w:p>
        </w:tc>
        <w:tc>
          <w:tcPr>
            <w:tcW w:w="1412" w:type="dxa"/>
          </w:tcPr>
          <w:p w:rsidR="005F772A" w:rsidRDefault="00A20A19">
            <w:pPr>
              <w:pStyle w:val="TableParagraph"/>
              <w:spacing w:before="137"/>
              <w:ind w:left="152" w:right="127"/>
              <w:rPr>
                <w:sz w:val="24"/>
              </w:rPr>
            </w:pPr>
            <w:r>
              <w:rPr>
                <w:w w:val="85"/>
                <w:sz w:val="24"/>
              </w:rPr>
              <w:t>HC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[g/kWh]</w:t>
            </w:r>
          </w:p>
        </w:tc>
        <w:tc>
          <w:tcPr>
            <w:tcW w:w="1429" w:type="dxa"/>
          </w:tcPr>
          <w:p w:rsidR="005F772A" w:rsidRDefault="00A20A19">
            <w:pPr>
              <w:pStyle w:val="TableParagraph"/>
              <w:spacing w:before="136"/>
              <w:ind w:left="146" w:right="117"/>
              <w:rPr>
                <w:sz w:val="24"/>
              </w:rPr>
            </w:pPr>
            <w:r>
              <w:rPr>
                <w:w w:val="85"/>
                <w:position w:val="1"/>
                <w:sz w:val="24"/>
              </w:rPr>
              <w:t>NO</w:t>
            </w:r>
            <w:r>
              <w:rPr>
                <w:w w:val="85"/>
                <w:sz w:val="16"/>
              </w:rPr>
              <w:t>x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position w:val="1"/>
                <w:sz w:val="24"/>
              </w:rPr>
              <w:t>[g/kWh]</w:t>
            </w:r>
          </w:p>
        </w:tc>
        <w:tc>
          <w:tcPr>
            <w:tcW w:w="1018" w:type="dxa"/>
          </w:tcPr>
          <w:p w:rsidR="005F772A" w:rsidRDefault="00A20A19">
            <w:pPr>
              <w:pStyle w:val="TableParagraph"/>
              <w:spacing w:before="0" w:line="275" w:lineRule="exact"/>
              <w:ind w:left="128" w:right="96"/>
              <w:rPr>
                <w:sz w:val="24"/>
              </w:rPr>
            </w:pPr>
            <w:r>
              <w:rPr>
                <w:w w:val="90"/>
                <w:sz w:val="24"/>
              </w:rPr>
              <w:t>PM</w:t>
            </w:r>
          </w:p>
          <w:p w:rsidR="005F772A" w:rsidRDefault="00A20A19">
            <w:pPr>
              <w:pStyle w:val="TableParagraph"/>
              <w:spacing w:before="0" w:line="275" w:lineRule="exact"/>
              <w:ind w:left="129" w:right="96"/>
              <w:rPr>
                <w:sz w:val="24"/>
              </w:rPr>
            </w:pPr>
            <w:r>
              <w:rPr>
                <w:w w:val="90"/>
                <w:sz w:val="24"/>
              </w:rPr>
              <w:t>[g/kWh]</w:t>
            </w:r>
          </w:p>
        </w:tc>
        <w:tc>
          <w:tcPr>
            <w:tcW w:w="882" w:type="dxa"/>
          </w:tcPr>
          <w:p w:rsidR="005F772A" w:rsidRDefault="00A20A19">
            <w:pPr>
              <w:pStyle w:val="TableParagraph"/>
              <w:spacing w:before="0" w:line="275" w:lineRule="exact"/>
              <w:ind w:left="62" w:right="25"/>
              <w:rPr>
                <w:sz w:val="24"/>
              </w:rPr>
            </w:pPr>
            <w:r>
              <w:rPr>
                <w:w w:val="90"/>
                <w:sz w:val="24"/>
              </w:rPr>
              <w:t>PN</w:t>
            </w:r>
          </w:p>
          <w:p w:rsidR="005F772A" w:rsidRDefault="00A20A19">
            <w:pPr>
              <w:pStyle w:val="TableParagraph"/>
              <w:spacing w:before="0" w:line="275" w:lineRule="exact"/>
              <w:ind w:left="62" w:right="26"/>
              <w:rPr>
                <w:sz w:val="24"/>
              </w:rPr>
            </w:pPr>
            <w:r>
              <w:rPr>
                <w:w w:val="90"/>
                <w:sz w:val="24"/>
              </w:rPr>
              <w:t>[#/kWh]</w:t>
            </w:r>
          </w:p>
        </w:tc>
      </w:tr>
      <w:tr w:rsidR="005F772A">
        <w:trPr>
          <w:trHeight w:val="559"/>
        </w:trPr>
        <w:tc>
          <w:tcPr>
            <w:tcW w:w="1692" w:type="dxa"/>
          </w:tcPr>
          <w:p w:rsidR="005F772A" w:rsidRDefault="00A20A19">
            <w:pPr>
              <w:pStyle w:val="TableParagraph"/>
              <w:spacing w:before="132"/>
              <w:ind w:left="252"/>
              <w:rPr>
                <w:sz w:val="24"/>
              </w:rPr>
            </w:pPr>
            <w:r>
              <w:rPr>
                <w:w w:val="85"/>
                <w:sz w:val="24"/>
              </w:rPr>
              <w:t>0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8</w:t>
            </w:r>
          </w:p>
        </w:tc>
        <w:tc>
          <w:tcPr>
            <w:tcW w:w="1474" w:type="dxa"/>
          </w:tcPr>
          <w:p w:rsidR="005F772A" w:rsidRDefault="00A20A19">
            <w:pPr>
              <w:pStyle w:val="TableParagraph"/>
              <w:spacing w:before="132"/>
              <w:ind w:right="62"/>
              <w:rPr>
                <w:sz w:val="24"/>
              </w:rPr>
            </w:pPr>
            <w:r>
              <w:rPr>
                <w:w w:val="90"/>
                <w:sz w:val="24"/>
              </w:rPr>
              <w:t>Kompresiono</w:t>
            </w:r>
          </w:p>
        </w:tc>
        <w:tc>
          <w:tcPr>
            <w:tcW w:w="1180" w:type="dxa"/>
          </w:tcPr>
          <w:p w:rsidR="005F772A" w:rsidRDefault="00A20A19">
            <w:pPr>
              <w:pStyle w:val="TableParagraph"/>
              <w:spacing w:before="132"/>
              <w:ind w:left="204" w:right="182"/>
              <w:rPr>
                <w:sz w:val="24"/>
              </w:rPr>
            </w:pPr>
            <w:r>
              <w:rPr>
                <w:w w:val="90"/>
                <w:sz w:val="24"/>
              </w:rPr>
              <w:t>8.00</w:t>
            </w:r>
          </w:p>
        </w:tc>
        <w:tc>
          <w:tcPr>
            <w:tcW w:w="2841" w:type="dxa"/>
            <w:gridSpan w:val="2"/>
          </w:tcPr>
          <w:p w:rsidR="005F772A" w:rsidRDefault="00A20A19">
            <w:pPr>
              <w:pStyle w:val="TableParagraph"/>
              <w:spacing w:before="132"/>
              <w:ind w:left="650" w:right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(HC+NOx)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≤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7.50</w:t>
            </w:r>
          </w:p>
        </w:tc>
        <w:tc>
          <w:tcPr>
            <w:tcW w:w="1018" w:type="dxa"/>
          </w:tcPr>
          <w:p w:rsidR="005F772A" w:rsidRDefault="00A20A19">
            <w:pPr>
              <w:pStyle w:val="TableParagraph"/>
              <w:spacing w:before="132"/>
              <w:ind w:left="0" w:right="253"/>
              <w:jc w:val="right"/>
              <w:rPr>
                <w:sz w:val="16"/>
              </w:rPr>
            </w:pPr>
            <w:r>
              <w:rPr>
                <w:w w:val="90"/>
                <w:sz w:val="24"/>
              </w:rPr>
              <w:t>0.40</w:t>
            </w:r>
            <w:r>
              <w:rPr>
                <w:w w:val="90"/>
                <w:position w:val="6"/>
                <w:sz w:val="16"/>
              </w:rPr>
              <w:t>1</w:t>
            </w:r>
          </w:p>
        </w:tc>
        <w:tc>
          <w:tcPr>
            <w:tcW w:w="882" w:type="dxa"/>
          </w:tcPr>
          <w:p w:rsidR="005F772A" w:rsidRDefault="00A20A19">
            <w:pPr>
              <w:pStyle w:val="TableParagraph"/>
              <w:spacing w:before="132"/>
              <w:ind w:left="36" w:right="0"/>
              <w:rPr>
                <w:sz w:val="24"/>
              </w:rPr>
            </w:pPr>
            <w:r>
              <w:rPr>
                <w:w w:val="81"/>
                <w:sz w:val="24"/>
              </w:rPr>
              <w:t>-</w:t>
            </w:r>
          </w:p>
        </w:tc>
      </w:tr>
      <w:tr w:rsidR="005F772A">
        <w:trPr>
          <w:trHeight w:val="521"/>
        </w:trPr>
        <w:tc>
          <w:tcPr>
            <w:tcW w:w="1692" w:type="dxa"/>
          </w:tcPr>
          <w:p w:rsidR="005F772A" w:rsidRDefault="00A20A19">
            <w:pPr>
              <w:pStyle w:val="TableParagraph"/>
              <w:spacing w:before="111"/>
              <w:ind w:left="254"/>
              <w:rPr>
                <w:sz w:val="24"/>
              </w:rPr>
            </w:pPr>
            <w:r>
              <w:rPr>
                <w:w w:val="85"/>
                <w:sz w:val="24"/>
              </w:rPr>
              <w:t>8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≤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19</w:t>
            </w:r>
          </w:p>
        </w:tc>
        <w:tc>
          <w:tcPr>
            <w:tcW w:w="1474" w:type="dxa"/>
          </w:tcPr>
          <w:p w:rsidR="005F772A" w:rsidRDefault="00A20A19">
            <w:pPr>
              <w:pStyle w:val="TableParagraph"/>
              <w:spacing w:before="111"/>
              <w:ind w:right="62"/>
              <w:rPr>
                <w:sz w:val="24"/>
              </w:rPr>
            </w:pPr>
            <w:r>
              <w:rPr>
                <w:w w:val="90"/>
                <w:sz w:val="24"/>
              </w:rPr>
              <w:t>Kompresiono</w:t>
            </w:r>
          </w:p>
        </w:tc>
        <w:tc>
          <w:tcPr>
            <w:tcW w:w="1180" w:type="dxa"/>
          </w:tcPr>
          <w:p w:rsidR="005F772A" w:rsidRDefault="00A20A19">
            <w:pPr>
              <w:pStyle w:val="TableParagraph"/>
              <w:spacing w:before="111"/>
              <w:ind w:left="204" w:right="182"/>
              <w:rPr>
                <w:sz w:val="24"/>
              </w:rPr>
            </w:pPr>
            <w:r>
              <w:rPr>
                <w:w w:val="90"/>
                <w:sz w:val="24"/>
              </w:rPr>
              <w:t>6.60</w:t>
            </w:r>
          </w:p>
        </w:tc>
        <w:tc>
          <w:tcPr>
            <w:tcW w:w="2841" w:type="dxa"/>
            <w:gridSpan w:val="2"/>
          </w:tcPr>
          <w:p w:rsidR="005F772A" w:rsidRDefault="00A20A19">
            <w:pPr>
              <w:pStyle w:val="TableParagraph"/>
              <w:spacing w:before="111"/>
              <w:ind w:left="650" w:right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(HC+NOx)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≤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7.50</w:t>
            </w:r>
          </w:p>
        </w:tc>
        <w:tc>
          <w:tcPr>
            <w:tcW w:w="1018" w:type="dxa"/>
          </w:tcPr>
          <w:p w:rsidR="005F772A" w:rsidRDefault="00A20A19">
            <w:pPr>
              <w:pStyle w:val="TableParagraph"/>
              <w:spacing w:before="111"/>
              <w:ind w:left="0" w:right="28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0.40</w:t>
            </w:r>
          </w:p>
        </w:tc>
        <w:tc>
          <w:tcPr>
            <w:tcW w:w="882" w:type="dxa"/>
          </w:tcPr>
          <w:p w:rsidR="005F772A" w:rsidRDefault="00A20A19">
            <w:pPr>
              <w:pStyle w:val="TableParagraph"/>
              <w:spacing w:before="111"/>
              <w:ind w:left="36" w:right="0"/>
              <w:rPr>
                <w:sz w:val="24"/>
              </w:rPr>
            </w:pPr>
            <w:r>
              <w:rPr>
                <w:w w:val="81"/>
                <w:sz w:val="24"/>
              </w:rPr>
              <w:t>-</w:t>
            </w:r>
          </w:p>
        </w:tc>
      </w:tr>
      <w:tr w:rsidR="005F772A">
        <w:trPr>
          <w:trHeight w:val="541"/>
        </w:trPr>
        <w:tc>
          <w:tcPr>
            <w:tcW w:w="1692" w:type="dxa"/>
          </w:tcPr>
          <w:p w:rsidR="005F772A" w:rsidRDefault="00A20A19">
            <w:pPr>
              <w:pStyle w:val="TableParagraph"/>
              <w:spacing w:before="122"/>
              <w:ind w:left="252"/>
              <w:rPr>
                <w:sz w:val="24"/>
              </w:rPr>
            </w:pPr>
            <w:r>
              <w:rPr>
                <w:w w:val="85"/>
                <w:sz w:val="24"/>
              </w:rPr>
              <w:t>19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≤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37</w:t>
            </w:r>
          </w:p>
        </w:tc>
        <w:tc>
          <w:tcPr>
            <w:tcW w:w="1474" w:type="dxa"/>
          </w:tcPr>
          <w:p w:rsidR="005F772A" w:rsidRDefault="00A20A19">
            <w:pPr>
              <w:pStyle w:val="TableParagraph"/>
              <w:spacing w:before="122"/>
              <w:ind w:right="62"/>
              <w:rPr>
                <w:sz w:val="24"/>
              </w:rPr>
            </w:pPr>
            <w:r>
              <w:rPr>
                <w:w w:val="90"/>
                <w:sz w:val="24"/>
              </w:rPr>
              <w:t>Kompresiono</w:t>
            </w:r>
          </w:p>
        </w:tc>
        <w:tc>
          <w:tcPr>
            <w:tcW w:w="1180" w:type="dxa"/>
          </w:tcPr>
          <w:p w:rsidR="005F772A" w:rsidRDefault="00A20A19">
            <w:pPr>
              <w:pStyle w:val="TableParagraph"/>
              <w:spacing w:before="122"/>
              <w:ind w:left="204" w:right="182"/>
              <w:rPr>
                <w:sz w:val="24"/>
              </w:rPr>
            </w:pPr>
            <w:r>
              <w:rPr>
                <w:w w:val="90"/>
                <w:sz w:val="24"/>
              </w:rPr>
              <w:t>5.00</w:t>
            </w:r>
          </w:p>
        </w:tc>
        <w:tc>
          <w:tcPr>
            <w:tcW w:w="2841" w:type="dxa"/>
            <w:gridSpan w:val="2"/>
          </w:tcPr>
          <w:p w:rsidR="005F772A" w:rsidRDefault="00A20A19">
            <w:pPr>
              <w:pStyle w:val="TableParagraph"/>
              <w:spacing w:before="122"/>
              <w:ind w:left="666" w:right="0"/>
              <w:jc w:val="left"/>
              <w:rPr>
                <w:sz w:val="24"/>
              </w:rPr>
            </w:pPr>
            <w:r>
              <w:rPr>
                <w:w w:val="80"/>
                <w:position w:val="1"/>
                <w:sz w:val="24"/>
              </w:rPr>
              <w:t>(HC+NO</w:t>
            </w:r>
            <w:r>
              <w:rPr>
                <w:w w:val="80"/>
                <w:sz w:val="16"/>
              </w:rPr>
              <w:t>x</w:t>
            </w:r>
            <w:r>
              <w:rPr>
                <w:w w:val="80"/>
                <w:position w:val="1"/>
                <w:sz w:val="24"/>
              </w:rPr>
              <w:t>)</w:t>
            </w:r>
            <w:r>
              <w:rPr>
                <w:spacing w:val="17"/>
                <w:w w:val="80"/>
                <w:position w:val="1"/>
                <w:sz w:val="24"/>
              </w:rPr>
              <w:t xml:space="preserve"> </w:t>
            </w:r>
            <w:r>
              <w:rPr>
                <w:w w:val="80"/>
                <w:position w:val="1"/>
                <w:sz w:val="24"/>
              </w:rPr>
              <w:t>≤</w:t>
            </w:r>
            <w:r>
              <w:rPr>
                <w:spacing w:val="16"/>
                <w:w w:val="80"/>
                <w:position w:val="1"/>
                <w:sz w:val="24"/>
              </w:rPr>
              <w:t xml:space="preserve"> </w:t>
            </w:r>
            <w:r>
              <w:rPr>
                <w:w w:val="80"/>
                <w:position w:val="1"/>
                <w:sz w:val="24"/>
              </w:rPr>
              <w:t>4.70</w:t>
            </w:r>
          </w:p>
        </w:tc>
        <w:tc>
          <w:tcPr>
            <w:tcW w:w="1018" w:type="dxa"/>
          </w:tcPr>
          <w:p w:rsidR="005F772A" w:rsidRDefault="00A20A19">
            <w:pPr>
              <w:pStyle w:val="TableParagraph"/>
              <w:spacing w:before="122"/>
              <w:ind w:left="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0.015</w:t>
            </w:r>
          </w:p>
        </w:tc>
        <w:tc>
          <w:tcPr>
            <w:tcW w:w="882" w:type="dxa"/>
          </w:tcPr>
          <w:p w:rsidR="005F772A" w:rsidRDefault="00A20A19">
            <w:pPr>
              <w:pStyle w:val="TableParagraph"/>
              <w:spacing w:before="122"/>
              <w:ind w:left="62" w:right="25"/>
              <w:rPr>
                <w:sz w:val="16"/>
              </w:rPr>
            </w:pPr>
            <w:r>
              <w:rPr>
                <w:w w:val="90"/>
                <w:sz w:val="24"/>
              </w:rPr>
              <w:t>1×10</w:t>
            </w:r>
            <w:r>
              <w:rPr>
                <w:w w:val="90"/>
                <w:position w:val="6"/>
                <w:sz w:val="16"/>
              </w:rPr>
              <w:t>12</w:t>
            </w:r>
          </w:p>
        </w:tc>
      </w:tr>
      <w:tr w:rsidR="005F772A">
        <w:trPr>
          <w:trHeight w:val="534"/>
        </w:trPr>
        <w:tc>
          <w:tcPr>
            <w:tcW w:w="1692" w:type="dxa"/>
          </w:tcPr>
          <w:p w:rsidR="005F772A" w:rsidRDefault="00A20A19">
            <w:pPr>
              <w:pStyle w:val="TableParagraph"/>
              <w:spacing w:before="119"/>
              <w:ind w:left="252"/>
              <w:rPr>
                <w:sz w:val="24"/>
              </w:rPr>
            </w:pPr>
            <w:r>
              <w:rPr>
                <w:w w:val="85"/>
                <w:sz w:val="24"/>
              </w:rPr>
              <w:t>37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≤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56</w:t>
            </w:r>
          </w:p>
        </w:tc>
        <w:tc>
          <w:tcPr>
            <w:tcW w:w="1474" w:type="dxa"/>
          </w:tcPr>
          <w:p w:rsidR="005F772A" w:rsidRDefault="00A20A19">
            <w:pPr>
              <w:pStyle w:val="TableParagraph"/>
              <w:spacing w:before="119"/>
              <w:ind w:right="62"/>
              <w:rPr>
                <w:sz w:val="24"/>
              </w:rPr>
            </w:pPr>
            <w:r>
              <w:rPr>
                <w:w w:val="90"/>
                <w:sz w:val="24"/>
              </w:rPr>
              <w:t>Kompresiono</w:t>
            </w:r>
          </w:p>
        </w:tc>
        <w:tc>
          <w:tcPr>
            <w:tcW w:w="1180" w:type="dxa"/>
          </w:tcPr>
          <w:p w:rsidR="005F772A" w:rsidRDefault="00A20A19">
            <w:pPr>
              <w:pStyle w:val="TableParagraph"/>
              <w:spacing w:before="119"/>
              <w:ind w:left="204" w:right="182"/>
              <w:rPr>
                <w:sz w:val="24"/>
              </w:rPr>
            </w:pPr>
            <w:r>
              <w:rPr>
                <w:w w:val="90"/>
                <w:sz w:val="24"/>
              </w:rPr>
              <w:t>5.00</w:t>
            </w:r>
          </w:p>
        </w:tc>
        <w:tc>
          <w:tcPr>
            <w:tcW w:w="2841" w:type="dxa"/>
            <w:gridSpan w:val="2"/>
          </w:tcPr>
          <w:p w:rsidR="005F772A" w:rsidRDefault="00A20A19">
            <w:pPr>
              <w:pStyle w:val="TableParagraph"/>
              <w:spacing w:before="118"/>
              <w:ind w:left="666" w:right="0"/>
              <w:jc w:val="left"/>
              <w:rPr>
                <w:sz w:val="24"/>
              </w:rPr>
            </w:pPr>
            <w:r>
              <w:rPr>
                <w:w w:val="80"/>
                <w:position w:val="1"/>
                <w:sz w:val="24"/>
              </w:rPr>
              <w:t>(HC+NO</w:t>
            </w:r>
            <w:r>
              <w:rPr>
                <w:w w:val="80"/>
                <w:sz w:val="16"/>
              </w:rPr>
              <w:t>x</w:t>
            </w:r>
            <w:r>
              <w:rPr>
                <w:w w:val="80"/>
                <w:position w:val="1"/>
                <w:sz w:val="24"/>
              </w:rPr>
              <w:t>)</w:t>
            </w:r>
            <w:r>
              <w:rPr>
                <w:spacing w:val="17"/>
                <w:w w:val="80"/>
                <w:position w:val="1"/>
                <w:sz w:val="24"/>
              </w:rPr>
              <w:t xml:space="preserve"> </w:t>
            </w:r>
            <w:r>
              <w:rPr>
                <w:w w:val="80"/>
                <w:position w:val="1"/>
                <w:sz w:val="24"/>
              </w:rPr>
              <w:t>≤</w:t>
            </w:r>
            <w:r>
              <w:rPr>
                <w:spacing w:val="16"/>
                <w:w w:val="80"/>
                <w:position w:val="1"/>
                <w:sz w:val="24"/>
              </w:rPr>
              <w:t xml:space="preserve"> </w:t>
            </w:r>
            <w:r>
              <w:rPr>
                <w:w w:val="80"/>
                <w:position w:val="1"/>
                <w:sz w:val="24"/>
              </w:rPr>
              <w:t>4.70</w:t>
            </w:r>
          </w:p>
        </w:tc>
        <w:tc>
          <w:tcPr>
            <w:tcW w:w="1018" w:type="dxa"/>
          </w:tcPr>
          <w:p w:rsidR="005F772A" w:rsidRDefault="00A20A19">
            <w:pPr>
              <w:pStyle w:val="TableParagraph"/>
              <w:spacing w:before="119"/>
              <w:ind w:left="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0.015</w:t>
            </w:r>
          </w:p>
        </w:tc>
        <w:tc>
          <w:tcPr>
            <w:tcW w:w="882" w:type="dxa"/>
          </w:tcPr>
          <w:p w:rsidR="005F772A" w:rsidRDefault="00A20A19">
            <w:pPr>
              <w:pStyle w:val="TableParagraph"/>
              <w:spacing w:before="119"/>
              <w:ind w:left="62" w:right="25"/>
              <w:rPr>
                <w:sz w:val="16"/>
              </w:rPr>
            </w:pPr>
            <w:r>
              <w:rPr>
                <w:w w:val="90"/>
                <w:sz w:val="24"/>
              </w:rPr>
              <w:t>1×10</w:t>
            </w:r>
            <w:r>
              <w:rPr>
                <w:w w:val="90"/>
                <w:position w:val="6"/>
                <w:sz w:val="16"/>
              </w:rPr>
              <w:t>12</w:t>
            </w:r>
          </w:p>
        </w:tc>
      </w:tr>
      <w:tr w:rsidR="005F772A">
        <w:trPr>
          <w:trHeight w:val="402"/>
        </w:trPr>
        <w:tc>
          <w:tcPr>
            <w:tcW w:w="1692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254"/>
              <w:rPr>
                <w:sz w:val="24"/>
              </w:rPr>
            </w:pPr>
            <w:r>
              <w:rPr>
                <w:w w:val="85"/>
                <w:sz w:val="24"/>
              </w:rPr>
              <w:t>56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≤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&lt;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100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right="60"/>
              <w:rPr>
                <w:sz w:val="24"/>
              </w:rPr>
            </w:pPr>
            <w:r>
              <w:rPr>
                <w:w w:val="90"/>
                <w:sz w:val="24"/>
              </w:rPr>
              <w:t>Sva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204" w:right="182"/>
              <w:rPr>
                <w:sz w:val="24"/>
              </w:rPr>
            </w:pPr>
            <w:r>
              <w:rPr>
                <w:w w:val="90"/>
                <w:sz w:val="24"/>
              </w:rPr>
              <w:t>5.00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151" w:right="127"/>
              <w:rPr>
                <w:sz w:val="24"/>
              </w:rPr>
            </w:pPr>
            <w:r>
              <w:rPr>
                <w:w w:val="90"/>
                <w:sz w:val="24"/>
              </w:rPr>
              <w:t>0.19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144" w:right="117"/>
              <w:rPr>
                <w:sz w:val="24"/>
              </w:rPr>
            </w:pPr>
            <w:r>
              <w:rPr>
                <w:w w:val="90"/>
                <w:sz w:val="24"/>
              </w:rPr>
              <w:t>0.40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0.015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5F772A" w:rsidRDefault="00A20A19">
            <w:pPr>
              <w:pStyle w:val="TableParagraph"/>
              <w:ind w:left="62" w:right="25"/>
              <w:rPr>
                <w:sz w:val="16"/>
              </w:rPr>
            </w:pPr>
            <w:r>
              <w:rPr>
                <w:w w:val="90"/>
                <w:sz w:val="24"/>
              </w:rPr>
              <w:t>1×10</w:t>
            </w:r>
            <w:r>
              <w:rPr>
                <w:w w:val="90"/>
                <w:position w:val="6"/>
                <w:sz w:val="16"/>
              </w:rPr>
              <w:t>12</w:t>
            </w:r>
          </w:p>
        </w:tc>
      </w:tr>
    </w:tbl>
    <w:p w:rsidR="005F772A" w:rsidRDefault="005F772A">
      <w:pPr>
        <w:pStyle w:val="BodyText"/>
        <w:spacing w:before="9"/>
        <w:rPr>
          <w:sz w:val="36"/>
        </w:rPr>
      </w:pPr>
    </w:p>
    <w:p w:rsidR="005F772A" w:rsidRDefault="00A20A19">
      <w:pPr>
        <w:pStyle w:val="Heading1"/>
        <w:ind w:right="142"/>
      </w:pPr>
      <w:r>
        <w:rPr>
          <w:position w:val="10"/>
          <w:sz w:val="21"/>
        </w:rPr>
        <w:t>1</w:t>
      </w:r>
      <w:r>
        <w:rPr>
          <w:spacing w:val="22"/>
          <w:position w:val="10"/>
          <w:sz w:val="2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0.60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vazdušno</w:t>
      </w:r>
      <w:r>
        <w:rPr>
          <w:spacing w:val="-2"/>
        </w:rPr>
        <w:t xml:space="preserve"> </w:t>
      </w:r>
      <w:r>
        <w:t>hlađene</w:t>
      </w:r>
      <w:r>
        <w:rPr>
          <w:spacing w:val="-2"/>
        </w:rPr>
        <w:t xml:space="preserve"> </w:t>
      </w:r>
      <w:r>
        <w:t>motore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direktnim</w:t>
      </w:r>
      <w:r>
        <w:rPr>
          <w:spacing w:val="-3"/>
        </w:rPr>
        <w:t xml:space="preserve"> </w:t>
      </w:r>
      <w:r>
        <w:t>ubrizgavanjem</w:t>
      </w:r>
      <w:r>
        <w:rPr>
          <w:spacing w:val="-69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 mogu paliti ručno</w:t>
      </w:r>
    </w:p>
    <w:p w:rsidR="005F772A" w:rsidRDefault="005F772A">
      <w:pPr>
        <w:pStyle w:val="BodyText"/>
        <w:rPr>
          <w:b/>
        </w:rPr>
      </w:pPr>
    </w:p>
    <w:p w:rsidR="005F772A" w:rsidRDefault="005F772A">
      <w:pPr>
        <w:pStyle w:val="BodyText"/>
        <w:spacing w:before="11"/>
        <w:rPr>
          <w:b/>
          <w:sz w:val="23"/>
        </w:rPr>
      </w:pPr>
    </w:p>
    <w:p w:rsidR="005F772A" w:rsidRDefault="00A20A19">
      <w:pPr>
        <w:pStyle w:val="BodyText"/>
        <w:ind w:left="100" w:right="142"/>
      </w:pPr>
      <w:r>
        <w:t>Uz</w:t>
      </w:r>
      <w:r>
        <w:rPr>
          <w:spacing w:val="59"/>
        </w:rPr>
        <w:t xml:space="preserve"> </w:t>
      </w:r>
      <w:r>
        <w:t>zahtjev</w:t>
      </w:r>
      <w:r>
        <w:rPr>
          <w:spacing w:val="62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isplatu,</w:t>
      </w:r>
      <w:r>
        <w:rPr>
          <w:spacing w:val="61"/>
        </w:rPr>
        <w:t xml:space="preserve"> </w:t>
      </w:r>
      <w:r>
        <w:t>potrebno</w:t>
      </w:r>
      <w:r>
        <w:rPr>
          <w:spacing w:val="61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dostaviti</w:t>
      </w:r>
      <w:r>
        <w:rPr>
          <w:spacing w:val="60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dokaz</w:t>
      </w:r>
      <w:r>
        <w:rPr>
          <w:spacing w:val="60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ispunjenosti</w:t>
      </w:r>
      <w:r>
        <w:rPr>
          <w:spacing w:val="-69"/>
        </w:rPr>
        <w:t xml:space="preserve"> </w:t>
      </w:r>
      <w:r>
        <w:t>navedenih</w:t>
      </w:r>
      <w:r>
        <w:rPr>
          <w:spacing w:val="-2"/>
        </w:rPr>
        <w:t xml:space="preserve"> </w:t>
      </w:r>
      <w:r>
        <w:t>EU standarda:</w:t>
      </w:r>
    </w:p>
    <w:p w:rsidR="005F772A" w:rsidRDefault="00A20A19">
      <w:pPr>
        <w:pStyle w:val="Heading1"/>
        <w:tabs>
          <w:tab w:val="left" w:pos="820"/>
        </w:tabs>
        <w:spacing w:before="279"/>
        <w:ind w:left="460"/>
      </w:pP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ab/>
      </w:r>
      <w:r>
        <w:t>Sertifikat</w:t>
      </w:r>
      <w:r>
        <w:rPr>
          <w:spacing w:val="-2"/>
        </w:rPr>
        <w:t xml:space="preserve"> </w:t>
      </w:r>
      <w:r>
        <w:t>o pojedinačnoj homologaciji</w:t>
      </w:r>
    </w:p>
    <w:p w:rsidR="005F772A" w:rsidRDefault="005F772A">
      <w:pPr>
        <w:pStyle w:val="BodyText"/>
        <w:spacing w:before="1"/>
        <w:rPr>
          <w:b/>
          <w:sz w:val="20"/>
        </w:rPr>
      </w:pPr>
    </w:p>
    <w:p w:rsidR="005F772A" w:rsidRDefault="005F772A">
      <w:pPr>
        <w:rPr>
          <w:sz w:val="20"/>
        </w:rPr>
        <w:sectPr w:rsidR="005F772A">
          <w:type w:val="continuous"/>
          <w:pgSz w:w="11910" w:h="16840"/>
          <w:pgMar w:top="1400" w:right="1240" w:bottom="280" w:left="1340" w:header="720" w:footer="720" w:gutter="0"/>
          <w:cols w:space="720"/>
        </w:sectPr>
      </w:pPr>
    </w:p>
    <w:p w:rsidR="005F772A" w:rsidRDefault="00A20A19">
      <w:pPr>
        <w:spacing w:before="35"/>
        <w:ind w:left="100"/>
        <w:rPr>
          <w:b/>
          <w:sz w:val="32"/>
        </w:rPr>
      </w:pPr>
      <w:r>
        <w:rPr>
          <w:b/>
          <w:sz w:val="32"/>
        </w:rPr>
        <w:t>ili</w:t>
      </w:r>
    </w:p>
    <w:p w:rsidR="005F772A" w:rsidRDefault="00A20A19">
      <w:pPr>
        <w:pStyle w:val="BodyText"/>
        <w:rPr>
          <w:b/>
          <w:sz w:val="36"/>
        </w:rPr>
      </w:pPr>
      <w:r>
        <w:br w:type="column"/>
      </w:r>
    </w:p>
    <w:p w:rsidR="005F772A" w:rsidRDefault="00A20A19">
      <w:pPr>
        <w:pStyle w:val="Heading1"/>
        <w:tabs>
          <w:tab w:val="left" w:pos="443"/>
        </w:tabs>
        <w:spacing w:before="267"/>
        <w:ind w:left="83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Sertifikat</w:t>
      </w:r>
      <w:r>
        <w:rPr>
          <w:spacing w:val="-2"/>
        </w:rPr>
        <w:t xml:space="preserve"> </w:t>
      </w:r>
      <w:r>
        <w:t>o tipskoj</w:t>
      </w:r>
      <w:r>
        <w:rPr>
          <w:spacing w:val="-2"/>
        </w:rPr>
        <w:t xml:space="preserve"> </w:t>
      </w:r>
      <w:r>
        <w:t>homologaciji.</w:t>
      </w:r>
    </w:p>
    <w:p w:rsidR="005F772A" w:rsidRDefault="005F772A">
      <w:pPr>
        <w:sectPr w:rsidR="005F772A">
          <w:type w:val="continuous"/>
          <w:pgSz w:w="11910" w:h="16840"/>
          <w:pgMar w:top="1400" w:right="1240" w:bottom="280" w:left="1340" w:header="720" w:footer="720" w:gutter="0"/>
          <w:cols w:num="2" w:space="720" w:equalWidth="0">
            <w:col w:w="337" w:space="40"/>
            <w:col w:w="8953"/>
          </w:cols>
        </w:sectPr>
      </w:pPr>
    </w:p>
    <w:p w:rsidR="005F772A" w:rsidRDefault="005F772A">
      <w:pPr>
        <w:pStyle w:val="BodyText"/>
        <w:rPr>
          <w:b/>
          <w:sz w:val="20"/>
        </w:rPr>
      </w:pPr>
    </w:p>
    <w:p w:rsidR="005F772A" w:rsidRDefault="00A20A19">
      <w:pPr>
        <w:pStyle w:val="BodyText"/>
        <w:spacing w:before="36"/>
        <w:ind w:left="100" w:right="196"/>
        <w:jc w:val="both"/>
      </w:pPr>
      <w:r>
        <w:t xml:space="preserve">Korisnici prilikom podnošenja zahtjeva za homologaciju </w:t>
      </w:r>
      <w:r>
        <w:rPr>
          <w:b/>
        </w:rPr>
        <w:t>Ministarstvu</w:t>
      </w:r>
      <w:r>
        <w:rPr>
          <w:b/>
          <w:spacing w:val="1"/>
        </w:rPr>
        <w:t xml:space="preserve"> </w:t>
      </w:r>
      <w:r>
        <w:rPr>
          <w:b/>
        </w:rPr>
        <w:t xml:space="preserve">kapitalnih investicija </w:t>
      </w:r>
      <w:r>
        <w:t>obavezno da naznače da je nabavka traktora u okviru</w:t>
      </w:r>
      <w:r>
        <w:rPr>
          <w:spacing w:val="1"/>
        </w:rPr>
        <w:t xml:space="preserve"> </w:t>
      </w:r>
      <w:r>
        <w:t>IPARD</w:t>
      </w:r>
      <w:r>
        <w:rPr>
          <w:spacing w:val="-1"/>
        </w:rPr>
        <w:t xml:space="preserve"> </w:t>
      </w:r>
      <w:r>
        <w:t>programa</w:t>
      </w:r>
      <w:r>
        <w:rPr>
          <w:spacing w:val="1"/>
        </w:rPr>
        <w:t xml:space="preserve"> </w:t>
      </w:r>
      <w:r w:rsidR="00660186">
        <w:t>(IV</w:t>
      </w:r>
      <w:bookmarkStart w:id="0" w:name="_GoBack"/>
      <w:bookmarkEnd w:id="0"/>
      <w:r>
        <w:rPr>
          <w:spacing w:val="-1"/>
        </w:rPr>
        <w:t xml:space="preserve"> </w:t>
      </w:r>
      <w:r>
        <w:t>Javni poziv).</w:t>
      </w:r>
    </w:p>
    <w:sectPr w:rsidR="005F772A">
      <w:type w:val="continuous"/>
      <w:pgSz w:w="11910" w:h="16840"/>
      <w:pgMar w:top="140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2A"/>
    <w:rsid w:val="005F772A"/>
    <w:rsid w:val="00660186"/>
    <w:rsid w:val="00793F8E"/>
    <w:rsid w:val="00A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5252"/>
  <w15:docId w15:val="{4310C1F9-431A-4954-AEA0-8C0E6247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78" w:right="234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Komnenic</dc:creator>
  <cp:lastModifiedBy>Dragana Burzan</cp:lastModifiedBy>
  <cp:revision>4</cp:revision>
  <dcterms:created xsi:type="dcterms:W3CDTF">2021-10-19T07:48:00Z</dcterms:created>
  <dcterms:modified xsi:type="dcterms:W3CDTF">2022-03-04T09:47:00Z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2021-10-19T00:00:00Z</vt:filetime>
  </property>
</Properties>
</file>