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CB51CF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84608" w:rsidRPr="006E6B0A">
        <w:rPr>
          <w:rFonts w:ascii="Arial" w:hAnsi="Arial" w:cs="Arial"/>
          <w:sz w:val="24"/>
          <w:szCs w:val="24"/>
        </w:rPr>
        <w:t>Na osnovu člana 32g stav 5 Zakona o nevladinim organiza</w:t>
      </w:r>
      <w:r w:rsidR="00B048FC" w:rsidRPr="006E6B0A">
        <w:rPr>
          <w:rFonts w:ascii="Arial" w:hAnsi="Arial" w:cs="Arial"/>
          <w:sz w:val="24"/>
          <w:szCs w:val="24"/>
        </w:rPr>
        <w:t>cijama (“Službeni list CG”, br.</w:t>
      </w:r>
      <w:r w:rsidR="00A84608" w:rsidRPr="006E6B0A">
        <w:rPr>
          <w:rFonts w:ascii="Arial" w:hAnsi="Arial" w:cs="Arial"/>
          <w:sz w:val="24"/>
          <w:szCs w:val="24"/>
        </w:rPr>
        <w:t xml:space="preserve"> 39/11 i 37/17), Ministarstvo finansija donijelo je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PRAVILNIK</w:t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O SADR</w:t>
      </w:r>
      <w:r w:rsidR="00302B6D" w:rsidRPr="006E6B0A">
        <w:rPr>
          <w:rFonts w:ascii="Arial" w:hAnsi="Arial" w:cs="Arial"/>
          <w:b/>
          <w:sz w:val="24"/>
          <w:szCs w:val="24"/>
        </w:rPr>
        <w:t>Ž</w:t>
      </w:r>
      <w:r w:rsidRPr="006E6B0A">
        <w:rPr>
          <w:rFonts w:ascii="Arial" w:hAnsi="Arial" w:cs="Arial"/>
          <w:b/>
          <w:sz w:val="24"/>
          <w:szCs w:val="24"/>
        </w:rPr>
        <w:t>AJU JAVNOG KONKURSA ZA RASPODJELU SREDSTAVA ZA FINANSIRANJE PROJEKATA I PROGRAMA NEVLADINIH ORGANIZACIJA I IZGLEDU I SAD</w:t>
      </w:r>
      <w:r w:rsidR="00302B6D" w:rsidRPr="006E6B0A">
        <w:rPr>
          <w:rFonts w:ascii="Arial" w:hAnsi="Arial" w:cs="Arial"/>
          <w:b/>
          <w:sz w:val="24"/>
          <w:szCs w:val="24"/>
        </w:rPr>
        <w:t>RŽ</w:t>
      </w:r>
      <w:r w:rsidRPr="006E6B0A">
        <w:rPr>
          <w:rFonts w:ascii="Arial" w:hAnsi="Arial" w:cs="Arial"/>
          <w:b/>
          <w:sz w:val="24"/>
          <w:szCs w:val="24"/>
        </w:rPr>
        <w:t>AJU PRIJAVE NA JAVNI KONKURS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>Član 1</w:t>
      </w:r>
    </w:p>
    <w:p w:rsidR="00230E24" w:rsidRPr="006E6B0A" w:rsidRDefault="00BD19EE" w:rsidP="006E6B0A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 xml:space="preserve">Ovim pravilnikom </w:t>
      </w:r>
      <w:r w:rsidR="009300C9" w:rsidRPr="006E6B0A">
        <w:rPr>
          <w:rFonts w:ascii="Arial" w:hAnsi="Arial" w:cs="Arial"/>
          <w:sz w:val="24"/>
          <w:szCs w:val="24"/>
        </w:rPr>
        <w:t>propisuje</w:t>
      </w:r>
      <w:r w:rsidR="00A84608" w:rsidRPr="006E6B0A">
        <w:rPr>
          <w:rFonts w:ascii="Arial" w:hAnsi="Arial" w:cs="Arial"/>
          <w:sz w:val="24"/>
          <w:szCs w:val="24"/>
        </w:rPr>
        <w:t xml:space="preserve"> se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 xml:space="preserve">aj javnog konkursa za raspodjelu sredstava za finansiranje projekata i programa nevladinih organizacija u </w:t>
      </w:r>
      <w:r w:rsidR="00F1551C" w:rsidRPr="006E6B0A">
        <w:rPr>
          <w:rFonts w:ascii="Arial" w:hAnsi="Arial" w:cs="Arial"/>
          <w:sz w:val="24"/>
          <w:szCs w:val="24"/>
        </w:rPr>
        <w:t xml:space="preserve">prioritetnoj </w:t>
      </w:r>
      <w:r w:rsidR="00A84608" w:rsidRPr="006E6B0A">
        <w:rPr>
          <w:rFonts w:ascii="Arial" w:hAnsi="Arial" w:cs="Arial"/>
          <w:sz w:val="24"/>
          <w:szCs w:val="24"/>
        </w:rPr>
        <w:t>oblasti od javnog interesa</w:t>
      </w:r>
      <w:r w:rsidR="00BF4BEF" w:rsidRPr="006E6B0A">
        <w:rPr>
          <w:rFonts w:ascii="Arial" w:hAnsi="Arial" w:cs="Arial"/>
          <w:sz w:val="24"/>
          <w:szCs w:val="24"/>
        </w:rPr>
        <w:t xml:space="preserve"> </w:t>
      </w:r>
      <w:r w:rsidR="0037454D" w:rsidRPr="006E6B0A">
        <w:rPr>
          <w:rFonts w:ascii="Arial" w:hAnsi="Arial" w:cs="Arial"/>
          <w:sz w:val="24"/>
          <w:szCs w:val="24"/>
        </w:rPr>
        <w:t>i</w:t>
      </w:r>
      <w:r w:rsidR="00BF4BEF" w:rsidRPr="006E6B0A">
        <w:rPr>
          <w:rFonts w:ascii="Arial" w:hAnsi="Arial" w:cs="Arial"/>
          <w:sz w:val="24"/>
          <w:szCs w:val="24"/>
        </w:rPr>
        <w:t xml:space="preserve"> oblasti zaštite lica sa invaliditetom</w:t>
      </w:r>
      <w:r w:rsidR="0039532E" w:rsidRPr="006E6B0A">
        <w:rPr>
          <w:rFonts w:ascii="Arial" w:hAnsi="Arial" w:cs="Arial"/>
          <w:sz w:val="24"/>
          <w:szCs w:val="24"/>
        </w:rPr>
        <w:t xml:space="preserve"> (u daljem tekstu: javni</w:t>
      </w:r>
      <w:r w:rsidR="00F1551C" w:rsidRPr="006E6B0A">
        <w:rPr>
          <w:rFonts w:ascii="Arial" w:hAnsi="Arial" w:cs="Arial"/>
          <w:sz w:val="24"/>
          <w:szCs w:val="24"/>
        </w:rPr>
        <w:t xml:space="preserve"> konkurs)</w:t>
      </w:r>
      <w:r w:rsidR="00A84608" w:rsidRPr="006E6B0A">
        <w:rPr>
          <w:rFonts w:ascii="Arial" w:hAnsi="Arial" w:cs="Arial"/>
          <w:sz w:val="24"/>
          <w:szCs w:val="24"/>
        </w:rPr>
        <w:t>, kao i izgled i sadr</w:t>
      </w:r>
      <w:r w:rsidR="00302B6D" w:rsidRPr="006E6B0A">
        <w:rPr>
          <w:rFonts w:ascii="Arial" w:hAnsi="Arial" w:cs="Arial"/>
          <w:sz w:val="24"/>
          <w:szCs w:val="24"/>
        </w:rPr>
        <w:t>ž</w:t>
      </w:r>
      <w:r w:rsidR="00A84608" w:rsidRPr="006E6B0A">
        <w:rPr>
          <w:rFonts w:ascii="Arial" w:hAnsi="Arial" w:cs="Arial"/>
          <w:sz w:val="24"/>
          <w:szCs w:val="24"/>
        </w:rPr>
        <w:t>aj prijave na javni konkurs.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</w:p>
    <w:p w:rsidR="00230E24" w:rsidRPr="006E6B0A" w:rsidRDefault="00BD19EE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6E6B0A">
        <w:rPr>
          <w:rFonts w:ascii="Arial" w:hAnsi="Arial" w:cs="Arial"/>
          <w:b/>
          <w:bCs/>
          <w:sz w:val="24"/>
          <w:szCs w:val="24"/>
        </w:rPr>
        <w:t>Č</w:t>
      </w:r>
      <w:r w:rsidR="00A84608" w:rsidRPr="006E6B0A">
        <w:rPr>
          <w:rFonts w:ascii="Arial" w:hAnsi="Arial" w:cs="Arial"/>
          <w:b/>
          <w:bCs/>
          <w:sz w:val="24"/>
          <w:szCs w:val="24"/>
        </w:rPr>
        <w:t>lan 2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0" w:name="SADRZAJ_006"/>
      <w:bookmarkEnd w:id="0"/>
      <w:r w:rsidRPr="006E6B0A">
        <w:rPr>
          <w:rFonts w:ascii="Arial" w:hAnsi="Arial" w:cs="Arial"/>
          <w:sz w:val="24"/>
          <w:szCs w:val="24"/>
        </w:rPr>
        <w:t>Izrazi koji se u ovom pravilniku koriste za fizička lica u muškom rodu podrazumijevaju iste izraze u ženskom rodu.</w:t>
      </w:r>
    </w:p>
    <w:p w:rsidR="00230E24" w:rsidRPr="006E6B0A" w:rsidRDefault="00A84608" w:rsidP="006E6B0A">
      <w:pPr>
        <w:pStyle w:val="NoSpacing"/>
        <w:jc w:val="both"/>
        <w:rPr>
          <w:rFonts w:ascii="Arial" w:hAnsi="Arial" w:cs="Arial"/>
          <w:color w:val="FF0000"/>
          <w:sz w:val="24"/>
          <w:szCs w:val="24"/>
        </w:rPr>
      </w:pPr>
      <w:r w:rsidRPr="006E6B0A">
        <w:rPr>
          <w:rFonts w:ascii="Arial" w:hAnsi="Arial" w:cs="Arial"/>
          <w:color w:val="FF0000"/>
          <w:sz w:val="24"/>
          <w:szCs w:val="24"/>
        </w:rPr>
        <w:tab/>
      </w: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E6B0A">
        <w:rPr>
          <w:rFonts w:ascii="Arial" w:hAnsi="Arial" w:cs="Arial"/>
          <w:b/>
          <w:color w:val="000000"/>
          <w:sz w:val="24"/>
          <w:szCs w:val="24"/>
        </w:rPr>
        <w:t>Član 3</w:t>
      </w:r>
    </w:p>
    <w:p w:rsidR="00230E24" w:rsidRPr="006E6B0A" w:rsidRDefault="00A84608" w:rsidP="00192718">
      <w:pPr>
        <w:pStyle w:val="NoSpacing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6E6B0A">
        <w:rPr>
          <w:rFonts w:ascii="Arial" w:hAnsi="Arial" w:cs="Arial"/>
          <w:color w:val="000000"/>
          <w:sz w:val="24"/>
          <w:szCs w:val="24"/>
        </w:rPr>
        <w:t xml:space="preserve">Javni konkurs </w:t>
      </w:r>
      <w:r w:rsidR="009924E7" w:rsidRPr="006E6B0A">
        <w:rPr>
          <w:rFonts w:ascii="Arial" w:hAnsi="Arial" w:cs="Arial"/>
          <w:color w:val="000000"/>
          <w:sz w:val="24"/>
          <w:szCs w:val="24"/>
        </w:rPr>
        <w:t>sadrži</w:t>
      </w:r>
      <w:r w:rsidR="00E46DCC" w:rsidRPr="006E6B0A">
        <w:rPr>
          <w:rFonts w:ascii="Arial" w:hAnsi="Arial" w:cs="Arial"/>
          <w:color w:val="000000"/>
          <w:sz w:val="24"/>
          <w:szCs w:val="24"/>
        </w:rPr>
        <w:t xml:space="preserve">: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naziv organa državne uprave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nadležnog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 za 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>oblast iz člana 1 ovog pravil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nika za koju se objavljuje javni</w:t>
      </w:r>
      <w:r w:rsidR="0037454D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naziv oblasti za koju se </w:t>
      </w:r>
      <w:r w:rsidR="00FB2A0F" w:rsidRPr="006E6B0A">
        <w:rPr>
          <w:rFonts w:ascii="Arial" w:hAnsi="Arial" w:cs="Arial"/>
          <w:color w:val="000000"/>
          <w:sz w:val="24"/>
          <w:szCs w:val="24"/>
        </w:rPr>
        <w:t>objavljuje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javni konkurs, popis relevantni</w:t>
      </w:r>
      <w:r w:rsidR="001A6CBF" w:rsidRPr="006E6B0A">
        <w:rPr>
          <w:rFonts w:ascii="Arial" w:hAnsi="Arial" w:cs="Arial"/>
          <w:color w:val="000000"/>
          <w:sz w:val="24"/>
          <w:szCs w:val="24"/>
        </w:rPr>
        <w:t xml:space="preserve">h aktivnosti 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>za ostvarivanje javnog interesa i realizaciju strateških ciljeva u obl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asti za koju se objavljuje javni</w:t>
      </w:r>
      <w:r w:rsidR="0046633C" w:rsidRPr="006E6B0A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visinu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 sredstava 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za finansir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anje projekata, odnosno program</w:t>
      </w:r>
      <w:r w:rsidR="00013BFE" w:rsidRPr="006E6B0A">
        <w:rPr>
          <w:rFonts w:ascii="Arial" w:hAnsi="Arial" w:cs="Arial"/>
          <w:color w:val="000000"/>
          <w:sz w:val="24"/>
          <w:szCs w:val="24"/>
        </w:rPr>
        <w:t>a u oblastima iz člana 1 ovog pravilnika (u daljem teks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tu: projekat, odnosno program)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utvrđen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u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 xml:space="preserve"> aktom Vlade Crne Gore iz člana 32a stav 6 Zakona o nevladinim organizacijama,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>najniži i najviši iznos sredstava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koji se, saglasno članu 32ž st. 4 </w:t>
      </w:r>
      <w:r w:rsidR="00EF153F" w:rsidRPr="006E6B0A">
        <w:rPr>
          <w:rFonts w:ascii="Arial" w:hAnsi="Arial" w:cs="Arial"/>
          <w:color w:val="000000"/>
          <w:sz w:val="24"/>
          <w:szCs w:val="24"/>
        </w:rPr>
        <w:t>i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5 Zakona o nevladinim organizacijama</w:t>
      </w:r>
      <w:r w:rsidR="003A030E">
        <w:rPr>
          <w:rFonts w:ascii="Arial" w:hAnsi="Arial" w:cs="Arial"/>
          <w:color w:val="000000"/>
          <w:sz w:val="24"/>
          <w:szCs w:val="24"/>
        </w:rPr>
        <w:t xml:space="preserve">, </w:t>
      </w:r>
      <w:r w:rsidR="003A030E" w:rsidRPr="006E6B0A">
        <w:rPr>
          <w:rFonts w:ascii="Arial" w:hAnsi="Arial" w:cs="Arial"/>
          <w:color w:val="000000"/>
          <w:sz w:val="24"/>
          <w:szCs w:val="24"/>
        </w:rPr>
        <w:t>može</w:t>
      </w:r>
      <w:r w:rsidR="00801452" w:rsidRPr="006E6B0A">
        <w:rPr>
          <w:rFonts w:ascii="Arial" w:hAnsi="Arial" w:cs="Arial"/>
          <w:color w:val="000000"/>
          <w:sz w:val="24"/>
          <w:szCs w:val="24"/>
        </w:rPr>
        <w:t xml:space="preserve"> dodijeliti za finansiranje svakog pojedinačnog projekta, odnosno programa, </w:t>
      </w:r>
      <w:r w:rsidR="002E55F0" w:rsidRPr="006E6B0A">
        <w:rPr>
          <w:rFonts w:ascii="Arial" w:hAnsi="Arial" w:cs="Arial"/>
          <w:color w:val="000000"/>
          <w:sz w:val="24"/>
          <w:szCs w:val="24"/>
        </w:rPr>
        <w:t xml:space="preserve">rok i način </w:t>
      </w:r>
      <w:r w:rsidR="00440DC3" w:rsidRPr="006E6B0A">
        <w:rPr>
          <w:rFonts w:ascii="Arial" w:hAnsi="Arial" w:cs="Arial"/>
          <w:color w:val="000000"/>
          <w:sz w:val="24"/>
          <w:szCs w:val="24"/>
        </w:rPr>
        <w:t>dostavljanja prijave na javni</w:t>
      </w:r>
      <w:r w:rsidR="00B86FCF">
        <w:rPr>
          <w:rFonts w:ascii="Arial" w:hAnsi="Arial" w:cs="Arial"/>
          <w:color w:val="000000"/>
          <w:sz w:val="24"/>
          <w:szCs w:val="24"/>
        </w:rPr>
        <w:t xml:space="preserve"> konkurs</w:t>
      </w:r>
      <w:r w:rsidR="00780F9F"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podatke o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očekivanom doprinosu</w:t>
      </w:r>
      <w:r w:rsidR="00111968">
        <w:rPr>
          <w:rFonts w:ascii="Arial" w:hAnsi="Arial" w:cs="Arial"/>
          <w:color w:val="000000"/>
          <w:sz w:val="24"/>
          <w:szCs w:val="24"/>
        </w:rPr>
        <w:t xml:space="preserve"> 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projekta </w:t>
      </w:r>
      <w:r w:rsidR="00DC4E76" w:rsidRPr="006E6B0A">
        <w:rPr>
          <w:rFonts w:ascii="Arial" w:hAnsi="Arial" w:cs="Arial"/>
          <w:color w:val="000000"/>
          <w:sz w:val="24"/>
          <w:szCs w:val="24"/>
        </w:rPr>
        <w:t>odnosno programa</w:t>
      </w:r>
      <w:r w:rsidR="000147E3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E6B0A">
        <w:rPr>
          <w:rFonts w:ascii="Arial" w:hAnsi="Arial" w:cs="Arial"/>
          <w:color w:val="000000"/>
          <w:sz w:val="24"/>
          <w:szCs w:val="24"/>
        </w:rPr>
        <w:t>unapre</w:t>
      </w:r>
      <w:r w:rsidR="00302B6D" w:rsidRPr="006E6B0A">
        <w:rPr>
          <w:rFonts w:ascii="Arial" w:hAnsi="Arial" w:cs="Arial"/>
          <w:color w:val="000000"/>
          <w:sz w:val="24"/>
          <w:szCs w:val="24"/>
        </w:rPr>
        <w:t>đ</w:t>
      </w:r>
      <w:r w:rsidR="00C52AF0" w:rsidRPr="006E6B0A">
        <w:rPr>
          <w:rFonts w:ascii="Arial" w:hAnsi="Arial" w:cs="Arial"/>
          <w:color w:val="000000"/>
          <w:sz w:val="24"/>
          <w:szCs w:val="24"/>
        </w:rPr>
        <w:t>enju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stanja u </w:t>
      </w:r>
      <w:r w:rsidRPr="006E6B0A">
        <w:rPr>
          <w:rFonts w:ascii="Arial" w:hAnsi="Arial" w:cs="Arial"/>
          <w:color w:val="000000"/>
          <w:sz w:val="24"/>
          <w:szCs w:val="24"/>
        </w:rPr>
        <w:t>oblasti</w:t>
      </w:r>
      <w:r w:rsidR="00045CEF">
        <w:rPr>
          <w:rFonts w:ascii="Arial" w:hAnsi="Arial" w:cs="Arial"/>
          <w:color w:val="000000"/>
          <w:sz w:val="24"/>
          <w:szCs w:val="24"/>
        </w:rPr>
        <w:t xml:space="preserve"> iz člana 1 ovog pravilnika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, 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odnosno realizaciji pri</w:t>
      </w:r>
      <w:r w:rsidR="0054767B" w:rsidRPr="006E6B0A">
        <w:rPr>
          <w:rFonts w:ascii="Arial" w:hAnsi="Arial" w:cs="Arial"/>
          <w:color w:val="000000"/>
          <w:sz w:val="24"/>
          <w:szCs w:val="24"/>
        </w:rPr>
        <w:t>o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riteta utvrđenih propisima </w:t>
      </w:r>
      <w:r w:rsidR="00D36577" w:rsidRPr="006E6B0A">
        <w:rPr>
          <w:rFonts w:ascii="Arial" w:hAnsi="Arial" w:cs="Arial"/>
          <w:color w:val="000000"/>
          <w:sz w:val="24"/>
          <w:szCs w:val="24"/>
        </w:rPr>
        <w:t>i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strateškim dokumentima, </w:t>
      </w:r>
      <w:r w:rsidRPr="006E6B0A">
        <w:rPr>
          <w:rFonts w:ascii="Arial" w:hAnsi="Arial" w:cs="Arial"/>
          <w:color w:val="000000"/>
          <w:sz w:val="24"/>
          <w:szCs w:val="24"/>
        </w:rPr>
        <w:t>kri</w:t>
      </w:r>
      <w:r w:rsidR="000147E3">
        <w:rPr>
          <w:rFonts w:ascii="Arial" w:hAnsi="Arial" w:cs="Arial"/>
          <w:color w:val="000000"/>
          <w:sz w:val="24"/>
          <w:szCs w:val="24"/>
        </w:rPr>
        <w:t>terijume za bodovanje projekata</w:t>
      </w:r>
      <w:r w:rsidRPr="006E6B0A">
        <w:rPr>
          <w:rFonts w:ascii="Arial" w:hAnsi="Arial" w:cs="Arial"/>
          <w:color w:val="000000"/>
          <w:sz w:val="24"/>
          <w:szCs w:val="24"/>
        </w:rPr>
        <w:t xml:space="preserve"> odnosno programa, podatke o dokumentaciji</w:t>
      </w:r>
      <w:r w:rsidR="00742DBB" w:rsidRPr="006E6B0A">
        <w:rPr>
          <w:rFonts w:ascii="Arial" w:hAnsi="Arial" w:cs="Arial"/>
          <w:color w:val="000000"/>
          <w:sz w:val="24"/>
          <w:szCs w:val="24"/>
        </w:rPr>
        <w:t xml:space="preserve"> koja se prilaže uz prijavu na javni konkurs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>, kao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 xml:space="preserve"> </w:t>
      </w:r>
      <w:r w:rsidR="000F55FC" w:rsidRPr="006E6B0A">
        <w:rPr>
          <w:rFonts w:ascii="Arial" w:hAnsi="Arial" w:cs="Arial"/>
          <w:color w:val="000000"/>
          <w:sz w:val="24"/>
          <w:szCs w:val="24"/>
        </w:rPr>
        <w:t xml:space="preserve">i druge 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podatke</w:t>
      </w:r>
      <w:r w:rsidR="007C5895" w:rsidRPr="006E6B0A">
        <w:rPr>
          <w:rFonts w:ascii="Arial" w:hAnsi="Arial" w:cs="Arial"/>
          <w:color w:val="000000"/>
          <w:sz w:val="24"/>
          <w:szCs w:val="24"/>
        </w:rPr>
        <w:t xml:space="preserve"> od značaja za sprovođenje javnog konkursa</w:t>
      </w:r>
      <w:r w:rsidR="00E47E61" w:rsidRPr="006E6B0A">
        <w:rPr>
          <w:rFonts w:ascii="Arial" w:hAnsi="Arial" w:cs="Arial"/>
          <w:color w:val="000000"/>
          <w:sz w:val="24"/>
          <w:szCs w:val="24"/>
        </w:rPr>
        <w:t>.</w:t>
      </w:r>
    </w:p>
    <w:p w:rsidR="00D36577" w:rsidRPr="006E6B0A" w:rsidRDefault="00D36577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6E6B0A">
        <w:rPr>
          <w:rFonts w:ascii="Arial" w:hAnsi="Arial" w:cs="Arial"/>
          <w:b/>
          <w:sz w:val="24"/>
          <w:szCs w:val="24"/>
        </w:rPr>
        <w:t xml:space="preserve">Član </w:t>
      </w:r>
      <w:r w:rsidR="00192718">
        <w:rPr>
          <w:rFonts w:ascii="Arial" w:hAnsi="Arial" w:cs="Arial"/>
          <w:b/>
          <w:sz w:val="24"/>
          <w:szCs w:val="24"/>
        </w:rPr>
        <w:t>4</w:t>
      </w:r>
    </w:p>
    <w:p w:rsidR="001A58DD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52AF0" w:rsidRPr="006E6B0A">
        <w:rPr>
          <w:rFonts w:ascii="Arial" w:hAnsi="Arial" w:cs="Arial"/>
          <w:sz w:val="24"/>
          <w:szCs w:val="24"/>
        </w:rPr>
        <w:t>Prijava na javni</w:t>
      </w:r>
      <w:r w:rsidR="00E47E61" w:rsidRPr="006E6B0A">
        <w:rPr>
          <w:rFonts w:ascii="Arial" w:hAnsi="Arial" w:cs="Arial"/>
          <w:sz w:val="24"/>
          <w:szCs w:val="24"/>
        </w:rPr>
        <w:t xml:space="preserve"> konkurs </w:t>
      </w:r>
      <w:r w:rsidR="00A84608" w:rsidRPr="006E6B0A">
        <w:rPr>
          <w:rFonts w:ascii="Arial" w:hAnsi="Arial" w:cs="Arial"/>
          <w:sz w:val="24"/>
          <w:szCs w:val="24"/>
        </w:rPr>
        <w:t xml:space="preserve">sadrži: </w:t>
      </w:r>
    </w:p>
    <w:p w:rsidR="0020215C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1) </w:t>
      </w:r>
      <w:r w:rsidR="00517720">
        <w:rPr>
          <w:rFonts w:ascii="Arial" w:hAnsi="Arial" w:cs="Arial"/>
          <w:sz w:val="24"/>
          <w:szCs w:val="24"/>
        </w:rPr>
        <w:t>naziv organa državne uprave nadležnog</w:t>
      </w:r>
      <w:r w:rsidR="00364711" w:rsidRPr="006E6B0A">
        <w:rPr>
          <w:rFonts w:ascii="Arial" w:hAnsi="Arial" w:cs="Arial"/>
          <w:sz w:val="24"/>
          <w:szCs w:val="24"/>
        </w:rPr>
        <w:t xml:space="preserve"> za oblast za koju se objavljuje javni konkurs</w:t>
      </w:r>
      <w:r w:rsidR="00555B5E">
        <w:rPr>
          <w:rFonts w:ascii="Arial" w:hAnsi="Arial" w:cs="Arial"/>
          <w:sz w:val="24"/>
          <w:szCs w:val="24"/>
        </w:rPr>
        <w:t>, naziv “</w:t>
      </w:r>
      <w:r w:rsidR="006017BA">
        <w:rPr>
          <w:rFonts w:ascii="Arial" w:hAnsi="Arial" w:cs="Arial"/>
          <w:sz w:val="24"/>
          <w:szCs w:val="24"/>
        </w:rPr>
        <w:t xml:space="preserve">PRIJAVA NA JAVNI KONKURS ZA </w:t>
      </w:r>
      <w:r w:rsidR="00560B97">
        <w:rPr>
          <w:rFonts w:ascii="Arial" w:hAnsi="Arial" w:cs="Arial"/>
          <w:sz w:val="24"/>
          <w:szCs w:val="24"/>
        </w:rPr>
        <w:t xml:space="preserve">RASPODJELU SREDSTAVA ZA </w:t>
      </w:r>
      <w:r w:rsidR="006017BA">
        <w:rPr>
          <w:rFonts w:ascii="Arial" w:hAnsi="Arial" w:cs="Arial"/>
          <w:sz w:val="24"/>
          <w:szCs w:val="24"/>
        </w:rPr>
        <w:t>FINANSIRANJE PROJEK</w:t>
      </w:r>
      <w:r w:rsidR="0064107F">
        <w:rPr>
          <w:rFonts w:ascii="Arial" w:hAnsi="Arial" w:cs="Arial"/>
          <w:sz w:val="24"/>
          <w:szCs w:val="24"/>
        </w:rPr>
        <w:t>A</w:t>
      </w:r>
      <w:r w:rsidR="006017BA">
        <w:rPr>
          <w:rFonts w:ascii="Arial" w:hAnsi="Arial" w:cs="Arial"/>
          <w:sz w:val="24"/>
          <w:szCs w:val="24"/>
        </w:rPr>
        <w:t>TA, ODNOSNO PROGRAMA NEVLADINIH ORGANIZACIJA</w:t>
      </w:r>
      <w:r w:rsidR="00555B5E">
        <w:rPr>
          <w:rFonts w:ascii="Arial" w:hAnsi="Arial" w:cs="Arial"/>
          <w:sz w:val="24"/>
          <w:szCs w:val="24"/>
        </w:rPr>
        <w:t>”</w:t>
      </w:r>
      <w:r w:rsidR="001B4844">
        <w:rPr>
          <w:rFonts w:ascii="Arial" w:hAnsi="Arial" w:cs="Arial"/>
          <w:sz w:val="24"/>
          <w:szCs w:val="24"/>
        </w:rPr>
        <w:t xml:space="preserve">, </w:t>
      </w:r>
      <w:r w:rsidR="00555B5E">
        <w:rPr>
          <w:rFonts w:ascii="Arial" w:hAnsi="Arial" w:cs="Arial"/>
          <w:sz w:val="24"/>
          <w:szCs w:val="24"/>
        </w:rPr>
        <w:t xml:space="preserve"> naziv oblasti za koju se prijavljuje nevladina organizacija, datum objavljivanja javnog konkursa i rok za </w:t>
      </w:r>
      <w:r w:rsidR="006017BA">
        <w:rPr>
          <w:rFonts w:ascii="Arial" w:hAnsi="Arial" w:cs="Arial"/>
          <w:sz w:val="24"/>
          <w:szCs w:val="24"/>
        </w:rPr>
        <w:t>podnošenje</w:t>
      </w:r>
      <w:r w:rsidR="00087E1C">
        <w:rPr>
          <w:rFonts w:ascii="Arial" w:hAnsi="Arial" w:cs="Arial"/>
          <w:sz w:val="24"/>
          <w:szCs w:val="24"/>
        </w:rPr>
        <w:t xml:space="preserve"> prijave na javni</w:t>
      </w:r>
      <w:r w:rsidR="00555B5E">
        <w:rPr>
          <w:rFonts w:ascii="Arial" w:hAnsi="Arial" w:cs="Arial"/>
          <w:sz w:val="24"/>
          <w:szCs w:val="24"/>
        </w:rPr>
        <w:t xml:space="preserve"> konkurs;</w:t>
      </w:r>
    </w:p>
    <w:p w:rsidR="00AE0AD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2) </w:t>
      </w:r>
      <w:r w:rsidR="00DA305A">
        <w:rPr>
          <w:rFonts w:ascii="Arial" w:hAnsi="Arial" w:cs="Arial"/>
          <w:sz w:val="24"/>
          <w:szCs w:val="24"/>
        </w:rPr>
        <w:t xml:space="preserve">podatke o </w:t>
      </w:r>
      <w:r w:rsidR="00037DAE">
        <w:rPr>
          <w:rFonts w:ascii="Arial" w:hAnsi="Arial" w:cs="Arial"/>
          <w:sz w:val="24"/>
          <w:szCs w:val="24"/>
        </w:rPr>
        <w:t xml:space="preserve">nevladinoj organizaciji koja </w:t>
      </w:r>
      <w:r w:rsidR="00C33F2A">
        <w:rPr>
          <w:rFonts w:ascii="Arial" w:hAnsi="Arial" w:cs="Arial"/>
          <w:sz w:val="24"/>
          <w:szCs w:val="24"/>
        </w:rPr>
        <w:t>se prijavljuje na javni</w:t>
      </w:r>
      <w:r w:rsidR="0055603F">
        <w:rPr>
          <w:rFonts w:ascii="Arial" w:hAnsi="Arial" w:cs="Arial"/>
          <w:sz w:val="24"/>
          <w:szCs w:val="24"/>
        </w:rPr>
        <w:t xml:space="preserve"> konkurs, kao</w:t>
      </w:r>
      <w:r w:rsidR="006810DE">
        <w:rPr>
          <w:rFonts w:ascii="Arial" w:hAnsi="Arial" w:cs="Arial"/>
          <w:sz w:val="24"/>
          <w:szCs w:val="24"/>
        </w:rPr>
        <w:t xml:space="preserve"> i podatke o partnerskoj nevladinoj organizaciji ako se nevladina organizacija prijavljuje na javni konkurs </w:t>
      </w:r>
      <w:r w:rsidR="00835522">
        <w:rPr>
          <w:rFonts w:ascii="Arial" w:hAnsi="Arial" w:cs="Arial"/>
          <w:sz w:val="24"/>
          <w:szCs w:val="24"/>
        </w:rPr>
        <w:t>zajedno sa partnerskom nevladino</w:t>
      </w:r>
      <w:r w:rsidR="006810DE">
        <w:rPr>
          <w:rFonts w:ascii="Arial" w:hAnsi="Arial" w:cs="Arial"/>
          <w:sz w:val="24"/>
          <w:szCs w:val="24"/>
        </w:rPr>
        <w:t>m organizacijom</w:t>
      </w:r>
      <w:r w:rsidR="00145D31">
        <w:rPr>
          <w:rFonts w:ascii="Arial" w:hAnsi="Arial" w:cs="Arial"/>
          <w:sz w:val="24"/>
          <w:szCs w:val="24"/>
        </w:rPr>
        <w:t>;</w:t>
      </w:r>
      <w:r w:rsidR="00D435F0" w:rsidRPr="006E6B0A">
        <w:rPr>
          <w:rFonts w:ascii="Arial" w:hAnsi="Arial" w:cs="Arial"/>
          <w:sz w:val="24"/>
          <w:szCs w:val="24"/>
        </w:rPr>
        <w:t xml:space="preserve"> </w:t>
      </w:r>
    </w:p>
    <w:p w:rsidR="00D83C54" w:rsidRPr="00D83C54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3) </w:t>
      </w:r>
      <w:r w:rsidR="002246AD">
        <w:rPr>
          <w:rFonts w:ascii="Arial" w:hAnsi="Arial" w:cs="Arial"/>
          <w:sz w:val="24"/>
          <w:szCs w:val="24"/>
        </w:rPr>
        <w:t xml:space="preserve">podatke o </w:t>
      </w:r>
      <w:r w:rsidR="00AE0AD4" w:rsidRPr="006E6B0A">
        <w:rPr>
          <w:rFonts w:ascii="Arial" w:hAnsi="Arial" w:cs="Arial"/>
          <w:sz w:val="24"/>
          <w:szCs w:val="24"/>
        </w:rPr>
        <w:t xml:space="preserve">projektu, odnosno programu </w:t>
      </w:r>
      <w:r w:rsidR="00AC3585">
        <w:rPr>
          <w:rFonts w:ascii="Arial" w:hAnsi="Arial" w:cs="Arial"/>
          <w:sz w:val="24"/>
          <w:szCs w:val="24"/>
        </w:rPr>
        <w:t>nevladine organizacije;</w:t>
      </w:r>
    </w:p>
    <w:p w:rsidR="00E464CF" w:rsidRPr="006E6B0A" w:rsidRDefault="00CB51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4) </w:t>
      </w:r>
      <w:r w:rsidR="00D83C54">
        <w:rPr>
          <w:rFonts w:ascii="Arial" w:hAnsi="Arial" w:cs="Arial"/>
          <w:sz w:val="24"/>
          <w:szCs w:val="24"/>
        </w:rPr>
        <w:t xml:space="preserve">izjavu o nepostojanju višestrukog finansiranja i izjavu o partnerstvu sa podacima o licu </w:t>
      </w:r>
      <w:r w:rsidR="00A75101">
        <w:rPr>
          <w:rFonts w:ascii="Arial" w:hAnsi="Arial" w:cs="Arial"/>
          <w:sz w:val="24"/>
          <w:szCs w:val="24"/>
        </w:rPr>
        <w:t xml:space="preserve">ovlašćenom za zastupanje, </w:t>
      </w:r>
      <w:r w:rsidR="00A57FAE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 xml:space="preserve">; podatke o budžetu i troškovima realizacije projekta, odnosno programa, izjavu o istinitosti podataka </w:t>
      </w:r>
      <w:r w:rsidR="00A15421">
        <w:rPr>
          <w:rFonts w:ascii="Arial" w:hAnsi="Arial" w:cs="Arial"/>
          <w:sz w:val="24"/>
          <w:szCs w:val="24"/>
        </w:rPr>
        <w:lastRenderedPageBreak/>
        <w:t xml:space="preserve">sa podacima o koordinatoru projekta, odnosno programa </w:t>
      </w:r>
      <w:r w:rsidR="00BB47CB">
        <w:rPr>
          <w:rFonts w:ascii="Arial" w:hAnsi="Arial" w:cs="Arial"/>
          <w:sz w:val="24"/>
          <w:szCs w:val="24"/>
        </w:rPr>
        <w:t>i licu ovlašćenom za zastupanje</w:t>
      </w:r>
      <w:r w:rsidR="00AA0370">
        <w:rPr>
          <w:rFonts w:ascii="Arial" w:hAnsi="Arial" w:cs="Arial"/>
          <w:sz w:val="24"/>
          <w:szCs w:val="24"/>
        </w:rPr>
        <w:t xml:space="preserve">, kao i </w:t>
      </w:r>
      <w:r w:rsidR="00BB47CB">
        <w:rPr>
          <w:rFonts w:ascii="Arial" w:hAnsi="Arial" w:cs="Arial"/>
          <w:sz w:val="24"/>
          <w:szCs w:val="24"/>
        </w:rPr>
        <w:t>potpisom, mjestom, datumom i pečatom</w:t>
      </w:r>
      <w:r w:rsidR="00A15421">
        <w:rPr>
          <w:rFonts w:ascii="Arial" w:hAnsi="Arial" w:cs="Arial"/>
          <w:sz w:val="24"/>
          <w:szCs w:val="24"/>
        </w:rPr>
        <w:t>.</w:t>
      </w:r>
    </w:p>
    <w:p w:rsidR="00E464CF" w:rsidRPr="006E6B0A" w:rsidRDefault="00E464CF" w:rsidP="00CB51C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E6B0A">
        <w:rPr>
          <w:rFonts w:ascii="Arial" w:hAnsi="Arial" w:cs="Arial"/>
          <w:sz w:val="24"/>
          <w:szCs w:val="24"/>
        </w:rPr>
        <w:tab/>
        <w:t>Prijava iz stava 1 ovog člana podnosi se na obrascu koji je sastavni dio ovog pravilnika</w:t>
      </w:r>
      <w:r w:rsidR="00384A14">
        <w:rPr>
          <w:rFonts w:ascii="Arial" w:hAnsi="Arial" w:cs="Arial"/>
          <w:sz w:val="24"/>
          <w:szCs w:val="24"/>
        </w:rPr>
        <w:t xml:space="preserve"> (Obrazac 1)</w:t>
      </w:r>
      <w:r w:rsidRPr="006E6B0A">
        <w:rPr>
          <w:rFonts w:ascii="Arial" w:hAnsi="Arial" w:cs="Arial"/>
          <w:sz w:val="24"/>
          <w:szCs w:val="24"/>
        </w:rPr>
        <w:t>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color w:val="000000"/>
          <w:sz w:val="24"/>
          <w:szCs w:val="24"/>
        </w:rPr>
      </w:pPr>
    </w:p>
    <w:p w:rsidR="00230E24" w:rsidRPr="006E6B0A" w:rsidRDefault="00A84608" w:rsidP="006E6B0A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SADRZAJ_276"/>
      <w:bookmarkEnd w:id="1"/>
      <w:r w:rsidRPr="006E6B0A">
        <w:rPr>
          <w:rFonts w:ascii="Arial" w:hAnsi="Arial" w:cs="Arial"/>
          <w:b/>
          <w:bCs/>
          <w:sz w:val="24"/>
          <w:szCs w:val="24"/>
        </w:rPr>
        <w:t xml:space="preserve">Član </w:t>
      </w:r>
      <w:r w:rsidR="00A15421">
        <w:rPr>
          <w:rFonts w:ascii="Arial" w:hAnsi="Arial" w:cs="Arial"/>
          <w:b/>
          <w:bCs/>
          <w:sz w:val="24"/>
          <w:szCs w:val="24"/>
        </w:rPr>
        <w:t>5</w:t>
      </w:r>
    </w:p>
    <w:p w:rsidR="00230E24" w:rsidRPr="006E6B0A" w:rsidRDefault="00A84608" w:rsidP="006E6B0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SADRZAJ_051"/>
      <w:bookmarkEnd w:id="2"/>
      <w:r w:rsidRPr="006E6B0A">
        <w:rPr>
          <w:rFonts w:ascii="Arial" w:hAnsi="Arial" w:cs="Arial"/>
          <w:sz w:val="24"/>
          <w:szCs w:val="24"/>
        </w:rPr>
        <w:t xml:space="preserve">Ovaj pravilnik stupa na snagu </w:t>
      </w:r>
      <w:r w:rsidR="00E52985" w:rsidRPr="006E6B0A">
        <w:rPr>
          <w:rFonts w:ascii="Arial" w:hAnsi="Arial" w:cs="Arial"/>
          <w:sz w:val="24"/>
          <w:szCs w:val="24"/>
        </w:rPr>
        <w:t>danom</w:t>
      </w:r>
      <w:r w:rsidRPr="006E6B0A">
        <w:rPr>
          <w:rFonts w:ascii="Arial" w:hAnsi="Arial" w:cs="Arial"/>
          <w:sz w:val="24"/>
          <w:szCs w:val="24"/>
        </w:rPr>
        <w:t xml:space="preserve"> objavljivanja u "Službenom listu Crne Gore”.</w:t>
      </w:r>
    </w:p>
    <w:p w:rsidR="00230E24" w:rsidRPr="006E6B0A" w:rsidRDefault="00230E24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7D50" w:rsidRPr="006E6B0A" w:rsidRDefault="00787D5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Broj:</w:t>
      </w:r>
    </w:p>
    <w:p w:rsidR="00196A60" w:rsidRDefault="00724FD9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Podgorica, 28. februara </w:t>
      </w:r>
      <w:r w:rsidR="00196A60">
        <w:rPr>
          <w:rFonts w:ascii="Arial" w:hAnsi="Arial" w:cs="Arial"/>
          <w:bCs/>
          <w:sz w:val="24"/>
          <w:szCs w:val="24"/>
        </w:rPr>
        <w:t>2018. godine</w:t>
      </w: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196A60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Ministar,</w:t>
      </w:r>
    </w:p>
    <w:p w:rsidR="00196A60" w:rsidRPr="006E6B0A" w:rsidRDefault="00196A60" w:rsidP="00196A60">
      <w:pPr>
        <w:pStyle w:val="NoSpacing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Darko Radunović</w:t>
      </w: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B51CF" w:rsidRDefault="00CB51CF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9B4127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Ministarstvo zdravlja Crne Gore 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9B4127" w:rsidRDefault="009B4127" w:rsidP="009B4127">
      <w:pPr>
        <w:pStyle w:val="ListParagraph"/>
        <w:numPr>
          <w:ilvl w:val="0"/>
          <w:numId w:val="30"/>
        </w:numPr>
        <w:spacing w:before="120"/>
        <w:jc w:val="both"/>
        <w:rPr>
          <w:rFonts w:ascii="Arial Narrow" w:hAnsi="Arial Narrow"/>
          <w:b/>
        </w:rPr>
      </w:pPr>
      <w:r w:rsidRPr="00AF5E9C">
        <w:rPr>
          <w:rFonts w:ascii="Arial Narrow" w:hAnsi="Arial Narrow"/>
          <w:b/>
        </w:rPr>
        <w:t xml:space="preserve">Projekti/programi usmjereni na prevenciju HIV/AIDS-a među </w:t>
      </w:r>
      <w:r>
        <w:rPr>
          <w:rFonts w:ascii="Arial Narrow" w:hAnsi="Arial Narrow"/>
          <w:b/>
        </w:rPr>
        <w:t>ključnom populacijom muškaraca koji imaju seks sa muškarcima (u daljem tekstu: MSM)</w:t>
      </w:r>
    </w:p>
    <w:p w:rsidR="009B4127" w:rsidRDefault="009B4127" w:rsidP="009B4127">
      <w:pPr>
        <w:pStyle w:val="ListParagraph"/>
        <w:numPr>
          <w:ilvl w:val="0"/>
          <w:numId w:val="30"/>
        </w:numPr>
        <w:spacing w:before="120"/>
        <w:jc w:val="both"/>
        <w:rPr>
          <w:rFonts w:ascii="Arial Narrow" w:hAnsi="Arial Narrow"/>
          <w:b/>
        </w:rPr>
      </w:pPr>
      <w:r w:rsidRPr="00AF5E9C">
        <w:rPr>
          <w:rFonts w:ascii="Arial Narrow" w:hAnsi="Arial Narrow"/>
          <w:b/>
        </w:rPr>
        <w:t>Projekti/programi usmjereni na prevenciju HIV/AIDS-a među</w:t>
      </w:r>
      <w:r>
        <w:rPr>
          <w:rFonts w:ascii="Arial Narrow" w:hAnsi="Arial Narrow"/>
          <w:b/>
        </w:rPr>
        <w:t xml:space="preserve"> ključnom populacijom osoba koje koriste droge injektiranjem (u daljem tekstu: IKD) </w:t>
      </w:r>
    </w:p>
    <w:p w:rsidR="009B4127" w:rsidRPr="00B173D4" w:rsidRDefault="009B4127" w:rsidP="009B4127">
      <w:pPr>
        <w:pStyle w:val="ListParagraph"/>
        <w:numPr>
          <w:ilvl w:val="0"/>
          <w:numId w:val="30"/>
        </w:numPr>
        <w:spacing w:before="120"/>
        <w:jc w:val="both"/>
        <w:rPr>
          <w:rFonts w:ascii="Arial Narrow" w:hAnsi="Arial Narrow"/>
          <w:b/>
        </w:rPr>
      </w:pPr>
      <w:r w:rsidRPr="00AF5E9C">
        <w:rPr>
          <w:rFonts w:ascii="Arial Narrow" w:hAnsi="Arial Narrow"/>
          <w:b/>
        </w:rPr>
        <w:t>Projekti/programi usmjereni na prevenciju HIV/AIDS-a među</w:t>
      </w:r>
      <w:r>
        <w:rPr>
          <w:rFonts w:ascii="Arial Narrow" w:hAnsi="Arial Narrow"/>
          <w:b/>
        </w:rPr>
        <w:t xml:space="preserve"> ključnom populacijom seksualnih radnica/ka (u daljem tekstu: SR)</w:t>
      </w:r>
    </w:p>
    <w:p w:rsidR="009B4127" w:rsidRDefault="009B4127" w:rsidP="009B4127">
      <w:pPr>
        <w:pStyle w:val="ListParagraph"/>
        <w:numPr>
          <w:ilvl w:val="0"/>
          <w:numId w:val="30"/>
        </w:numPr>
        <w:spacing w:before="120"/>
        <w:jc w:val="both"/>
        <w:rPr>
          <w:rFonts w:ascii="Arial Narrow" w:hAnsi="Arial Narrow"/>
          <w:b/>
        </w:rPr>
      </w:pPr>
      <w:r w:rsidRPr="00AF5E9C">
        <w:rPr>
          <w:rFonts w:ascii="Arial Narrow" w:hAnsi="Arial Narrow"/>
          <w:b/>
        </w:rPr>
        <w:t>Projekti/programi usmjereni na unapređenje tretmana osoba koje žive sa HIV-om</w:t>
      </w:r>
      <w:r>
        <w:rPr>
          <w:rFonts w:ascii="Arial Narrow" w:hAnsi="Arial Narrow"/>
          <w:b/>
        </w:rPr>
        <w:t xml:space="preserve"> (u daljem tekstu: PLHIV)</w:t>
      </w:r>
    </w:p>
    <w:p w:rsidR="009B4127" w:rsidRDefault="009B4127" w:rsidP="009B4127">
      <w:pPr>
        <w:pStyle w:val="ListParagraph"/>
        <w:numPr>
          <w:ilvl w:val="0"/>
          <w:numId w:val="30"/>
        </w:numPr>
        <w:spacing w:before="120"/>
        <w:jc w:val="both"/>
        <w:rPr>
          <w:rFonts w:ascii="Arial Narrow" w:hAnsi="Arial Narrow"/>
          <w:b/>
        </w:rPr>
      </w:pPr>
      <w:r w:rsidRPr="00AF5E9C">
        <w:rPr>
          <w:rFonts w:ascii="Arial Narrow" w:hAnsi="Arial Narrow"/>
          <w:b/>
        </w:rPr>
        <w:t xml:space="preserve">Projekti/programi usmjereni na </w:t>
      </w:r>
      <w:r>
        <w:rPr>
          <w:rFonts w:ascii="Arial Narrow" w:hAnsi="Arial Narrow"/>
          <w:b/>
        </w:rPr>
        <w:t>prevenciju HIV/AIDS-a među Romima i Egipćanima (u daljem tekstu: RE)</w:t>
      </w:r>
    </w:p>
    <w:p w:rsidR="009B4127" w:rsidRDefault="009B4127" w:rsidP="009B4127">
      <w:pPr>
        <w:pStyle w:val="ListParagraph"/>
        <w:numPr>
          <w:ilvl w:val="0"/>
          <w:numId w:val="30"/>
        </w:numPr>
        <w:spacing w:before="120"/>
        <w:jc w:val="both"/>
        <w:rPr>
          <w:rFonts w:ascii="Arial Narrow" w:hAnsi="Arial Narrow"/>
          <w:b/>
        </w:rPr>
      </w:pPr>
      <w:r w:rsidRPr="00AF5E9C">
        <w:rPr>
          <w:rFonts w:ascii="Arial Narrow" w:hAnsi="Arial Narrow"/>
          <w:b/>
        </w:rPr>
        <w:t xml:space="preserve">Projekti/programi usmjereni na </w:t>
      </w:r>
      <w:r>
        <w:rPr>
          <w:rFonts w:ascii="Arial Narrow" w:hAnsi="Arial Narrow"/>
          <w:b/>
        </w:rPr>
        <w:t>prevenciju HIV/AIDS-a među pomorcima</w:t>
      </w:r>
      <w:r w:rsidRPr="00B173D4">
        <w:rPr>
          <w:rFonts w:ascii="Arial Narrow" w:hAnsi="Arial Narrow"/>
          <w:b/>
        </w:rPr>
        <w:t>.</w:t>
      </w:r>
    </w:p>
    <w:p w:rsidR="009B4127" w:rsidRPr="00B173D4" w:rsidRDefault="009B4127" w:rsidP="009B4127">
      <w:pPr>
        <w:pStyle w:val="ListParagraph"/>
        <w:spacing w:before="120"/>
        <w:ind w:left="360"/>
        <w:jc w:val="both"/>
        <w:rPr>
          <w:rFonts w:ascii="Arial Narrow" w:hAnsi="Arial Narrow"/>
          <w:b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Datum objavljivanja javnog konkursa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>:</w:t>
      </w:r>
      <w:r w:rsidRPr="009C22D2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11. jun 2018. godine </w:t>
      </w: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Pr="009C22D2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9C22D2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="009B4127" w:rsidRPr="009C22D2">
        <w:rPr>
          <w:rFonts w:ascii="Arial Narrow" w:hAnsi="Arial Narrow"/>
          <w:b/>
          <w:noProof/>
          <w:snapToGrid w:val="0"/>
          <w:lang w:eastAsia="en-US"/>
        </w:rPr>
        <w:t xml:space="preserve">: 10. jul 2018. godine </w:t>
      </w:r>
    </w:p>
    <w:p w:rsidR="005E0DE3" w:rsidRPr="009C22D2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8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 w:rsidR="007C1BD8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 xml:space="preserve">Ministarstva </w:t>
      </w:r>
      <w:bookmarkStart w:id="3" w:name="_GoBack"/>
      <w:bookmarkEnd w:id="3"/>
      <w:r>
        <w:rPr>
          <w:rFonts w:ascii="Arial Narrow" w:hAnsi="Arial Narrow"/>
        </w:rPr>
        <w:t>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9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  <w:r>
        <w:rPr>
          <w:b/>
          <w:lang w:val="sr-Latn-CS"/>
        </w:rPr>
        <w:t>O B R A Z L O Ž E NJ E</w:t>
      </w:r>
    </w:p>
    <w:p w:rsidR="00A23AFD" w:rsidRDefault="00A23AFD" w:rsidP="00A23AFD">
      <w:pPr>
        <w:tabs>
          <w:tab w:val="left" w:pos="8385"/>
        </w:tabs>
        <w:jc w:val="center"/>
        <w:rPr>
          <w:b/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lang w:val="sr-Latn-CS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  <w:r w:rsidRPr="00781AE3">
        <w:rPr>
          <w:sz w:val="24"/>
          <w:szCs w:val="24"/>
          <w:lang w:val="sr-Latn-CS"/>
        </w:rPr>
        <w:t xml:space="preserve">Osnov za donošenje Pravilnika o sadržaju </w:t>
      </w:r>
      <w:r>
        <w:rPr>
          <w:sz w:val="24"/>
          <w:szCs w:val="24"/>
          <w:lang w:val="sr-Latn-CS"/>
        </w:rPr>
        <w:t>javnog konkursa za raspodjelu sredstava nevladinih organizacija i izgledu i sadržaju prijave na javni konkurs</w:t>
      </w:r>
      <w:r w:rsidRPr="00781AE3">
        <w:rPr>
          <w:sz w:val="24"/>
          <w:szCs w:val="24"/>
          <w:lang w:val="sr-Latn-CS"/>
        </w:rPr>
        <w:t xml:space="preserve">, sadržan je u članu </w:t>
      </w:r>
      <w:r w:rsidRPr="006E6B0A">
        <w:rPr>
          <w:sz w:val="24"/>
          <w:szCs w:val="24"/>
        </w:rPr>
        <w:t xml:space="preserve">32g stav 5 Zakona o nevladinim organizacijama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</w:rPr>
      </w:pP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Članom 32g stav 1 Zakona o nevladinim organizacija propisano je da na javni konkurs nevladina organizacija podnosi prijavu na propisanom obrascu, sa potrebnom dokumentacijom, u roku od 30 dana od dana objavljivanja javnog konkursa. Nadalje, članom 32v stav 2 istog zakona propisano je da se javni konkurs objavljuje do 1. marta u godini za koju se vrši raspodjela sredstava. </w:t>
      </w:r>
    </w:p>
    <w:p w:rsidR="00A23AFD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</w:p>
    <w:p w:rsidR="00A23AFD" w:rsidRPr="00781AE3" w:rsidRDefault="00A23AFD" w:rsidP="00A23AFD">
      <w:pPr>
        <w:tabs>
          <w:tab w:val="left" w:pos="8385"/>
        </w:tabs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 xml:space="preserve">Imajući u vidu navedene zakonske odredbe, </w:t>
      </w:r>
      <w:r w:rsidRPr="00781AE3">
        <w:rPr>
          <w:sz w:val="24"/>
          <w:szCs w:val="24"/>
          <w:lang w:val="sr-Latn-CS"/>
        </w:rPr>
        <w:t xml:space="preserve">predlaže se stupanje na snagu ovog Pravilnika </w:t>
      </w:r>
      <w:r>
        <w:rPr>
          <w:sz w:val="24"/>
          <w:szCs w:val="24"/>
          <w:lang w:val="sr-Latn-CS"/>
        </w:rPr>
        <w:t>danom</w:t>
      </w:r>
      <w:r w:rsidRPr="00781AE3">
        <w:rPr>
          <w:sz w:val="24"/>
          <w:szCs w:val="24"/>
          <w:lang w:val="sr-Latn-CS"/>
        </w:rPr>
        <w:t xml:space="preserve"> objavljivanja u Službenom listu Crne Gore.</w:t>
      </w: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0"/>
      <w:footerReference w:type="first" r:id="rId11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2E7" w:rsidRDefault="003A72E7">
      <w:r>
        <w:separator/>
      </w:r>
    </w:p>
  </w:endnote>
  <w:endnote w:type="continuationSeparator" w:id="0">
    <w:p w:rsidR="003A72E7" w:rsidRDefault="003A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A409C8">
    <w:pPr>
      <w:pStyle w:val="Footer"/>
      <w:ind w:right="360"/>
      <w:jc w:val="center"/>
    </w:pPr>
    <w:r>
      <w:rPr>
        <w:noProof/>
        <w:lang w:val="sr-Latn-ME" w:eastAsia="sr-Latn-ME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2E7" w:rsidRDefault="003A72E7">
      <w:r>
        <w:separator/>
      </w:r>
    </w:p>
  </w:footnote>
  <w:footnote w:type="continuationSeparator" w:id="0">
    <w:p w:rsidR="003A72E7" w:rsidRDefault="003A7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D5C90"/>
    <w:multiLevelType w:val="hybridMultilevel"/>
    <w:tmpl w:val="027CA2A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F329F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8" w15:restartNumberingAfterBreak="0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2" w15:restartNumberingAfterBreak="0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4"/>
  </w:num>
  <w:num w:numId="4">
    <w:abstractNumId w:val="22"/>
  </w:num>
  <w:num w:numId="5">
    <w:abstractNumId w:val="9"/>
  </w:num>
  <w:num w:numId="6">
    <w:abstractNumId w:val="21"/>
  </w:num>
  <w:num w:numId="7">
    <w:abstractNumId w:val="27"/>
  </w:num>
  <w:num w:numId="8">
    <w:abstractNumId w:val="28"/>
  </w:num>
  <w:num w:numId="9">
    <w:abstractNumId w:val="26"/>
  </w:num>
  <w:num w:numId="10">
    <w:abstractNumId w:val="19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5"/>
  </w:num>
  <w:num w:numId="17">
    <w:abstractNumId w:val="11"/>
  </w:num>
  <w:num w:numId="18">
    <w:abstractNumId w:val="7"/>
  </w:num>
  <w:num w:numId="19">
    <w:abstractNumId w:val="4"/>
  </w:num>
  <w:num w:numId="20">
    <w:abstractNumId w:val="8"/>
  </w:num>
  <w:num w:numId="21">
    <w:abstractNumId w:val="20"/>
  </w:num>
  <w:num w:numId="22">
    <w:abstractNumId w:val="10"/>
  </w:num>
  <w:num w:numId="23">
    <w:abstractNumId w:val="16"/>
  </w:num>
  <w:num w:numId="24">
    <w:abstractNumId w:val="29"/>
  </w:num>
  <w:num w:numId="25">
    <w:abstractNumId w:val="18"/>
  </w:num>
  <w:num w:numId="26">
    <w:abstractNumId w:val="17"/>
  </w:num>
  <w:num w:numId="27">
    <w:abstractNumId w:val="23"/>
  </w:num>
  <w:num w:numId="28">
    <w:abstractNumId w:val="15"/>
  </w:num>
  <w:num w:numId="29">
    <w:abstractNumId w:val="1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1BD8"/>
    <w:rsid w:val="007C5895"/>
    <w:rsid w:val="007E4C30"/>
    <w:rsid w:val="00801452"/>
    <w:rsid w:val="00835522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B4127"/>
    <w:rsid w:val="009C22D2"/>
    <w:rsid w:val="009D603E"/>
    <w:rsid w:val="00A065BB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66C70"/>
  <w15:docId w15:val="{7744C16B-9A42-4359-80C2-65BE3563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FC391-EEFD-48F3-93D9-692AD637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3462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Nikola Antovic</cp:lastModifiedBy>
  <cp:revision>5</cp:revision>
  <cp:lastPrinted>2018-02-28T09:00:00Z</cp:lastPrinted>
  <dcterms:created xsi:type="dcterms:W3CDTF">2018-06-08T12:38:00Z</dcterms:created>
  <dcterms:modified xsi:type="dcterms:W3CDTF">2018-06-08T12:43:00Z</dcterms:modified>
  <dc:language>en-US</dc:language>
</cp:coreProperties>
</file>