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C93" w:rsidRDefault="00C96C93" w:rsidP="007B0466">
      <w:pPr>
        <w:spacing w:before="0" w:after="0" w:line="276" w:lineRule="auto"/>
        <w:jc w:val="center"/>
        <w:rPr>
          <w:rFonts w:ascii="Arial" w:eastAsia="Calibri" w:hAnsi="Arial" w:cs="Arial"/>
          <w:b/>
          <w:sz w:val="22"/>
          <w:lang w:val="sr-Latn-CS"/>
        </w:rPr>
      </w:pPr>
      <w:r w:rsidRPr="007B0466">
        <w:rPr>
          <w:rFonts w:ascii="Arial" w:eastAsia="Calibri" w:hAnsi="Arial" w:cs="Arial"/>
          <w:b/>
          <w:sz w:val="22"/>
          <w:lang w:val="sr-Latn-CS"/>
        </w:rPr>
        <w:t xml:space="preserve">Primjena </w:t>
      </w:r>
      <w:r w:rsidR="001A644F" w:rsidRPr="007B0466">
        <w:rPr>
          <w:rFonts w:ascii="Arial" w:eastAsia="Calibri" w:hAnsi="Arial" w:cs="Arial"/>
          <w:b/>
          <w:sz w:val="22"/>
          <w:lang w:val="sr-Latn-CS"/>
        </w:rPr>
        <w:t>Zakona o klimatskim promjenama</w:t>
      </w:r>
    </w:p>
    <w:p w:rsidR="007B0466" w:rsidRPr="007B0466" w:rsidRDefault="007B0466" w:rsidP="007B0466">
      <w:pPr>
        <w:spacing w:before="0" w:after="0" w:line="276" w:lineRule="auto"/>
        <w:jc w:val="center"/>
        <w:rPr>
          <w:rFonts w:ascii="Arial" w:eastAsia="Calibri" w:hAnsi="Arial" w:cs="Arial"/>
          <w:b/>
          <w:sz w:val="22"/>
          <w:lang w:val="sr-Latn-CS"/>
        </w:rPr>
      </w:pPr>
    </w:p>
    <w:p w:rsidR="001A644F" w:rsidRPr="001F3A00" w:rsidRDefault="001A644F" w:rsidP="00C96C93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</w:p>
    <w:p w:rsidR="003D745B" w:rsidRPr="001F3A00" w:rsidRDefault="00C96C93" w:rsidP="00C96C93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 xml:space="preserve">            U „</w:t>
      </w:r>
      <w:r w:rsidR="003D745B" w:rsidRPr="001F3A00">
        <w:rPr>
          <w:rFonts w:ascii="Arial" w:eastAsia="Calibri" w:hAnsi="Arial" w:cs="Arial"/>
          <w:sz w:val="22"/>
          <w:lang w:val="sr-Latn-CS"/>
        </w:rPr>
        <w:t>Službenom listu Crne Gore“ br.</w:t>
      </w:r>
      <w:r w:rsidR="001A644F" w:rsidRPr="001F3A00">
        <w:rPr>
          <w:rFonts w:ascii="Arial" w:eastAsia="Calibri" w:hAnsi="Arial" w:cs="Arial"/>
          <w:sz w:val="22"/>
          <w:lang w:val="sr-Latn-CS"/>
        </w:rPr>
        <w:t>149</w:t>
      </w:r>
      <w:r w:rsidR="003D745B" w:rsidRPr="001F3A00">
        <w:rPr>
          <w:rFonts w:ascii="Arial" w:eastAsia="Calibri" w:hAnsi="Arial" w:cs="Arial"/>
          <w:sz w:val="22"/>
          <w:lang w:val="sr-Latn-CS"/>
        </w:rPr>
        <w:t xml:space="preserve"> o</w:t>
      </w:r>
      <w:r w:rsidR="001A644F" w:rsidRPr="001F3A00">
        <w:rPr>
          <w:rFonts w:ascii="Arial" w:eastAsia="Calibri" w:hAnsi="Arial" w:cs="Arial"/>
          <w:sz w:val="22"/>
          <w:lang w:val="sr-Latn-CS"/>
        </w:rPr>
        <w:t>d 17.12.2025.</w:t>
      </w:r>
      <w:r w:rsidRPr="001F3A00">
        <w:rPr>
          <w:rFonts w:ascii="Arial" w:eastAsia="Calibri" w:hAnsi="Arial" w:cs="Arial"/>
          <w:sz w:val="22"/>
          <w:lang w:val="sr-Latn-CS"/>
        </w:rPr>
        <w:t>godine objavljen je</w:t>
      </w:r>
      <w:r w:rsidR="001A644F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DD6849">
        <w:rPr>
          <w:rFonts w:ascii="Arial" w:eastAsia="Calibri" w:hAnsi="Arial" w:cs="Arial"/>
          <w:sz w:val="22"/>
          <w:lang w:val="sr-Latn-CS"/>
        </w:rPr>
        <w:t>''</w:t>
      </w:r>
      <w:r w:rsidR="001A644F" w:rsidRPr="001F3A00">
        <w:rPr>
          <w:rFonts w:ascii="Arial" w:eastAsia="Calibri" w:hAnsi="Arial" w:cs="Arial"/>
          <w:sz w:val="22"/>
          <w:lang w:val="sr-Latn-CS"/>
        </w:rPr>
        <w:t>Zakon o klimatskim promjenama</w:t>
      </w:r>
      <w:r w:rsidR="00DD6849">
        <w:rPr>
          <w:rFonts w:ascii="Arial" w:eastAsia="Calibri" w:hAnsi="Arial" w:cs="Arial"/>
          <w:sz w:val="22"/>
          <w:lang w:val="sr-Latn-CS"/>
        </w:rPr>
        <w:t>''</w:t>
      </w:r>
      <w:r w:rsidR="001A644F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3D745B" w:rsidRPr="001F3A00">
        <w:rPr>
          <w:rFonts w:ascii="Arial" w:eastAsia="Calibri" w:hAnsi="Arial" w:cs="Arial"/>
          <w:sz w:val="22"/>
          <w:lang w:val="sr-Latn-CS"/>
        </w:rPr>
        <w:t>koji stup</w:t>
      </w:r>
      <w:r w:rsidR="00CF31C2" w:rsidRPr="001F3A00">
        <w:rPr>
          <w:rFonts w:ascii="Arial" w:eastAsia="Calibri" w:hAnsi="Arial" w:cs="Arial"/>
          <w:sz w:val="22"/>
          <w:lang w:val="sr-Latn-CS"/>
        </w:rPr>
        <w:t>io</w:t>
      </w:r>
      <w:r w:rsidR="003D745B" w:rsidRPr="001F3A00">
        <w:rPr>
          <w:rFonts w:ascii="Arial" w:eastAsia="Calibri" w:hAnsi="Arial" w:cs="Arial"/>
          <w:sz w:val="22"/>
          <w:lang w:val="sr-Latn-CS"/>
        </w:rPr>
        <w:t xml:space="preserve"> na snagu</w:t>
      </w:r>
      <w:r w:rsidR="001A644F" w:rsidRPr="001F3A00">
        <w:rPr>
          <w:rFonts w:ascii="Arial" w:eastAsia="Calibri" w:hAnsi="Arial" w:cs="Arial"/>
          <w:sz w:val="22"/>
          <w:lang w:val="sr-Latn-CS"/>
        </w:rPr>
        <w:t xml:space="preserve"> 25.12.2025.godine.</w:t>
      </w:r>
    </w:p>
    <w:p w:rsidR="00FE63DA" w:rsidRPr="001F3A00" w:rsidRDefault="00C96C93" w:rsidP="00C96C93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 xml:space="preserve">           </w:t>
      </w:r>
      <w:r w:rsidR="00FE63DA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9D3F3F" w:rsidRPr="001F3A00">
        <w:rPr>
          <w:rFonts w:ascii="Arial" w:eastAsia="Calibri" w:hAnsi="Arial" w:cs="Arial"/>
          <w:sz w:val="22"/>
          <w:lang w:val="sr-Latn-CS"/>
        </w:rPr>
        <w:t>O</w:t>
      </w:r>
      <w:r w:rsidR="00FE63DA" w:rsidRPr="001F3A00">
        <w:rPr>
          <w:rFonts w:ascii="Arial" w:eastAsia="Calibri" w:hAnsi="Arial" w:cs="Arial"/>
          <w:sz w:val="22"/>
          <w:lang w:val="sr-Latn-CS"/>
        </w:rPr>
        <w:t>vim zakonom</w:t>
      </w:r>
      <w:r w:rsidR="009D3F3F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FE63DA" w:rsidRPr="001F3A00">
        <w:rPr>
          <w:rFonts w:ascii="Arial" w:eastAsia="Calibri" w:hAnsi="Arial" w:cs="Arial"/>
          <w:sz w:val="22"/>
          <w:lang w:val="sr-Latn-CS"/>
        </w:rPr>
        <w:t>uređuju</w:t>
      </w:r>
      <w:r w:rsidR="009D3F3F" w:rsidRPr="001F3A00">
        <w:rPr>
          <w:rFonts w:ascii="Arial" w:eastAsia="Calibri" w:hAnsi="Arial" w:cs="Arial"/>
          <w:sz w:val="22"/>
          <w:lang w:val="sr-Latn-CS"/>
        </w:rPr>
        <w:t xml:space="preserve"> se</w:t>
      </w:r>
      <w:r w:rsidR="00FE63DA" w:rsidRPr="001F3A00">
        <w:rPr>
          <w:rFonts w:ascii="Arial" w:eastAsia="Calibri" w:hAnsi="Arial" w:cs="Arial"/>
          <w:sz w:val="22"/>
          <w:lang w:val="sr-Latn-CS"/>
        </w:rPr>
        <w:t xml:space="preserve"> zaštita od negativnih uticaja od klimatskih promjena, smanjivanje emisija gasova sa efektom staklene bašte, zaštita ozonskog omotača i druga pitanja koja se odnose na klimatske promjene. </w:t>
      </w:r>
    </w:p>
    <w:p w:rsidR="002B502F" w:rsidRPr="001F3A00" w:rsidRDefault="002B502F" w:rsidP="002B502F">
      <w:pPr>
        <w:pStyle w:val="NoSpacing"/>
        <w:spacing w:line="276" w:lineRule="auto"/>
        <w:jc w:val="both"/>
        <w:rPr>
          <w:rFonts w:ascii="Arial" w:eastAsia="Calibri" w:hAnsi="Arial" w:cs="Arial"/>
          <w:lang w:val="sr-Latn-CS"/>
        </w:rPr>
      </w:pPr>
      <w:r w:rsidRPr="001F3A00">
        <w:rPr>
          <w:rFonts w:ascii="Arial" w:eastAsia="Calibri" w:hAnsi="Arial" w:cs="Arial"/>
          <w:lang w:val="sr-Latn-CS"/>
        </w:rPr>
        <w:t xml:space="preserve">            U članu 6 Zakona date su definicije pojedinih izraza. Ukazujemo na neke od definicija:</w:t>
      </w:r>
    </w:p>
    <w:p w:rsidR="002B502F" w:rsidRPr="001F3A00" w:rsidRDefault="002B502F" w:rsidP="0087361B">
      <w:pPr>
        <w:pStyle w:val="NoSpacing"/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lang w:val="sr-Latn-CS"/>
        </w:rPr>
      </w:pPr>
      <w:r w:rsidRPr="001F3A00">
        <w:rPr>
          <w:rFonts w:ascii="Arial" w:eastAsia="Calibri" w:hAnsi="Arial" w:cs="Arial"/>
          <w:i/>
          <w:u w:val="single"/>
          <w:lang w:val="sr-Latn-CS"/>
        </w:rPr>
        <w:t>gasovi za efektom staklene bašte</w:t>
      </w:r>
      <w:r w:rsidRPr="001F3A00">
        <w:rPr>
          <w:rFonts w:ascii="Arial" w:eastAsia="Calibri" w:hAnsi="Arial" w:cs="Arial"/>
          <w:lang w:val="sr-Latn-CS"/>
        </w:rPr>
        <w:t xml:space="preserve"> su gasovi i drugi gasoviti sastojci u atmosferi nastali prirodnim i antropogenim aktivnostima, i to:ugljendioksid (CO2), metan (CH4), azot oksid (N2O), sumpor heksafluorid (SF6), hidrofluorougljovodonici (HFCs) i perfluorougljovodonici (PFCs), koji apsorbuju i ponovo emituju infracrveno zračenje.</w:t>
      </w:r>
    </w:p>
    <w:p w:rsidR="00C75812" w:rsidRPr="001F3A00" w:rsidRDefault="002B502F" w:rsidP="00C75812">
      <w:pPr>
        <w:pStyle w:val="NoSpacing"/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lang w:val="sr-Latn-CS"/>
        </w:rPr>
      </w:pPr>
      <w:r w:rsidRPr="001F3A00">
        <w:rPr>
          <w:rFonts w:ascii="Arial" w:eastAsia="Calibri" w:hAnsi="Arial" w:cs="Arial"/>
          <w:i/>
          <w:u w:val="single"/>
          <w:lang w:val="sr-Latn-CS"/>
        </w:rPr>
        <w:t>geološko skladištenje ugljendioksida</w:t>
      </w:r>
      <w:r w:rsidRPr="001F3A00">
        <w:rPr>
          <w:rFonts w:ascii="Arial" w:eastAsia="Calibri" w:hAnsi="Arial" w:cs="Arial"/>
          <w:lang w:val="sr-Latn-CS"/>
        </w:rPr>
        <w:t xml:space="preserve"> predstavlja trajno uskladištenje ugljendioksida u podzemnim geološkim formacijama</w:t>
      </w:r>
      <w:r w:rsidR="00D61EE7" w:rsidRPr="001F3A00">
        <w:rPr>
          <w:rFonts w:ascii="Arial" w:eastAsia="Calibri" w:hAnsi="Arial" w:cs="Arial"/>
          <w:lang w:val="sr-Latn-CS"/>
        </w:rPr>
        <w:t>.</w:t>
      </w:r>
    </w:p>
    <w:p w:rsidR="002B502F" w:rsidRPr="001F3A00" w:rsidRDefault="00C75812" w:rsidP="00C75812">
      <w:pPr>
        <w:pStyle w:val="NoSpacing"/>
        <w:spacing w:line="276" w:lineRule="auto"/>
        <w:ind w:left="360"/>
        <w:jc w:val="both"/>
        <w:rPr>
          <w:rFonts w:ascii="Arial" w:eastAsia="Calibri" w:hAnsi="Arial" w:cs="Arial"/>
          <w:lang w:val="sr-Latn-CS"/>
        </w:rPr>
      </w:pPr>
      <w:r w:rsidRPr="001F3A00">
        <w:rPr>
          <w:rFonts w:ascii="Arial" w:eastAsia="Calibri" w:hAnsi="Arial" w:cs="Arial"/>
          <w:lang w:val="sr-Latn-CS"/>
        </w:rPr>
        <w:t xml:space="preserve">     </w:t>
      </w:r>
      <w:r w:rsidR="00DC348B" w:rsidRPr="001F3A00">
        <w:rPr>
          <w:rFonts w:ascii="Arial" w:eastAsia="Calibri" w:hAnsi="Arial" w:cs="Arial"/>
          <w:lang w:val="sr-Latn-CS"/>
        </w:rPr>
        <w:t xml:space="preserve">Shodno </w:t>
      </w:r>
      <w:r w:rsidRPr="001F3A00">
        <w:rPr>
          <w:rFonts w:ascii="Arial" w:eastAsia="Calibri" w:hAnsi="Arial" w:cs="Arial"/>
          <w:lang w:val="sr-Latn-CS"/>
        </w:rPr>
        <w:t>č</w:t>
      </w:r>
      <w:r w:rsidR="002B502F" w:rsidRPr="001F3A00">
        <w:rPr>
          <w:rFonts w:ascii="Arial" w:eastAsia="Calibri" w:hAnsi="Arial" w:cs="Arial"/>
          <w:lang w:val="sr-Latn-CS"/>
        </w:rPr>
        <w:t>lan</w:t>
      </w:r>
      <w:r w:rsidRPr="001F3A00">
        <w:rPr>
          <w:rFonts w:ascii="Arial" w:eastAsia="Calibri" w:hAnsi="Arial" w:cs="Arial"/>
          <w:lang w:val="sr-Latn-CS"/>
        </w:rPr>
        <w:t>u</w:t>
      </w:r>
      <w:r w:rsidR="002B502F" w:rsidRPr="001F3A00">
        <w:rPr>
          <w:rFonts w:ascii="Arial" w:eastAsia="Calibri" w:hAnsi="Arial" w:cs="Arial"/>
          <w:lang w:val="sr-Latn-CS"/>
        </w:rPr>
        <w:t xml:space="preserve"> 72 Zakona</w:t>
      </w:r>
      <w:r w:rsidRPr="001F3A00">
        <w:rPr>
          <w:rFonts w:ascii="Arial" w:eastAsia="Calibri" w:hAnsi="Arial" w:cs="Arial"/>
          <w:lang w:val="sr-Latn-CS"/>
        </w:rPr>
        <w:t xml:space="preserve"> </w:t>
      </w:r>
      <w:r w:rsidR="002B502F" w:rsidRPr="001F3A00">
        <w:rPr>
          <w:rFonts w:ascii="Arial" w:eastAsia="Calibri" w:hAnsi="Arial" w:cs="Arial"/>
          <w:lang w:val="sr-Latn-CS"/>
        </w:rPr>
        <w:t>geološko skladištenje ugljendioksida zabranjeno na teritoriji Crne Gore, odnosno u njenim teritorijalnim vodama, vodnim tijelima, isključivoj ekonomskoj zoni i epikontinentalnom pojasu.</w:t>
      </w:r>
    </w:p>
    <w:p w:rsidR="002B502F" w:rsidRPr="001F3A00" w:rsidRDefault="00A90A47" w:rsidP="00C96C93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 xml:space="preserve">           </w:t>
      </w:r>
      <w:r w:rsidR="00964B65" w:rsidRPr="001F3A00">
        <w:rPr>
          <w:rFonts w:ascii="Arial" w:eastAsia="Calibri" w:hAnsi="Arial" w:cs="Arial"/>
          <w:sz w:val="22"/>
          <w:lang w:val="sr-Latn-CS"/>
        </w:rPr>
        <w:t xml:space="preserve"> Članom </w:t>
      </w:r>
      <w:r w:rsidRPr="001F3A00">
        <w:rPr>
          <w:rFonts w:ascii="Arial" w:eastAsia="Calibri" w:hAnsi="Arial" w:cs="Arial"/>
          <w:sz w:val="22"/>
          <w:lang w:val="sr-Latn-CS"/>
        </w:rPr>
        <w:t>73 Zakona</w:t>
      </w:r>
      <w:r w:rsidR="00964B65" w:rsidRPr="001F3A00">
        <w:rPr>
          <w:rFonts w:ascii="Arial" w:eastAsia="Calibri" w:hAnsi="Arial" w:cs="Arial"/>
          <w:sz w:val="22"/>
          <w:lang w:val="sr-Latn-CS"/>
        </w:rPr>
        <w:t xml:space="preserve"> je propisano da </w:t>
      </w:r>
      <w:r w:rsidR="00A4256A" w:rsidRPr="001F3A00">
        <w:rPr>
          <w:rFonts w:ascii="Arial" w:eastAsia="Calibri" w:hAnsi="Arial" w:cs="Arial"/>
          <w:sz w:val="22"/>
          <w:lang w:val="sr-Latn-CS"/>
        </w:rPr>
        <w:t>se</w:t>
      </w:r>
      <w:r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04369F" w:rsidRPr="001F3A00">
        <w:rPr>
          <w:rFonts w:ascii="Arial" w:eastAsia="Calibri" w:hAnsi="Arial" w:cs="Arial"/>
          <w:sz w:val="22"/>
          <w:lang w:val="sr-Latn-CS"/>
        </w:rPr>
        <w:t>prekogranični transport ugljendioksida, radi skladištenja može</w:t>
      </w:r>
      <w:r w:rsidR="00586EC5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04369F" w:rsidRPr="001F3A00">
        <w:rPr>
          <w:rFonts w:ascii="Arial" w:eastAsia="Calibri" w:hAnsi="Arial" w:cs="Arial"/>
          <w:sz w:val="22"/>
          <w:lang w:val="sr-Latn-CS"/>
        </w:rPr>
        <w:t>vršiti preko teritorije Crne Gore ako postoji izgrađena infrastruktura za prekogranični transport ugljendioksida u skladu sa zakonom.</w:t>
      </w:r>
    </w:p>
    <w:p w:rsidR="005A74C4" w:rsidRPr="001F3A00" w:rsidRDefault="005A74C4" w:rsidP="00C96C93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 xml:space="preserve">         Dalje, članom 77 Zakona je propisano da</w:t>
      </w:r>
      <w:r w:rsidR="00151097" w:rsidRPr="001F3A00">
        <w:rPr>
          <w:rFonts w:ascii="Arial" w:eastAsia="Calibri" w:hAnsi="Arial" w:cs="Arial"/>
          <w:sz w:val="22"/>
          <w:lang w:val="sr-Latn-CS"/>
        </w:rPr>
        <w:t xml:space="preserve"> se</w:t>
      </w:r>
      <w:r w:rsidRPr="001F3A00">
        <w:rPr>
          <w:rFonts w:ascii="Arial" w:eastAsia="Calibri" w:hAnsi="Arial" w:cs="Arial"/>
          <w:sz w:val="22"/>
          <w:lang w:val="sr-Latn-CS"/>
        </w:rPr>
        <w:t xml:space="preserve"> postepeno smanjivanje i ukidanje upotrebe supstanci koje oštećuju ozonski omotač i fluorovanih gasova sa efektom staklene bašte sprovodi se nadzorom upotrebe tih supstanci, zabranom korišćenja proizvoda i opreme koji sadrže te supstance ili od njih zavise, smanjivanjem curenja iz proizvoda, prikupljanjem i uništavanjem tih supstanci i drugim mjerama koje na troškovno efikasan način dopinose zaštiti ozonskog omotača</w:t>
      </w:r>
      <w:r w:rsidR="00151097" w:rsidRPr="001F3A00">
        <w:rPr>
          <w:rFonts w:ascii="Arial" w:eastAsia="Calibri" w:hAnsi="Arial" w:cs="Arial"/>
          <w:sz w:val="22"/>
          <w:lang w:val="sr-Latn-CS"/>
        </w:rPr>
        <w:t xml:space="preserve"> u skladu sa ovim zakonom.</w:t>
      </w:r>
    </w:p>
    <w:p w:rsidR="00385F22" w:rsidRPr="001F3A00" w:rsidRDefault="002B502F" w:rsidP="00C96C93">
      <w:pPr>
        <w:spacing w:before="0" w:after="0" w:line="276" w:lineRule="auto"/>
        <w:rPr>
          <w:rFonts w:ascii="Arial" w:eastAsia="Calibri" w:hAnsi="Arial" w:cs="Arial"/>
          <w:i/>
          <w:sz w:val="22"/>
          <w:u w:val="single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503513" w:rsidRPr="001F3A00">
        <w:rPr>
          <w:rFonts w:ascii="Arial" w:eastAsia="Calibri" w:hAnsi="Arial" w:cs="Arial"/>
          <w:sz w:val="22"/>
          <w:lang w:val="sr-Latn-CS"/>
        </w:rPr>
        <w:t xml:space="preserve">       Shodno članu 78 Zakona </w:t>
      </w:r>
      <w:r w:rsidR="00503513" w:rsidRPr="001F3A00">
        <w:rPr>
          <w:rFonts w:ascii="Arial" w:eastAsia="Calibri" w:hAnsi="Arial" w:cs="Arial"/>
          <w:i/>
          <w:sz w:val="22"/>
          <w:u w:val="single"/>
          <w:lang w:val="sr-Latn-CS"/>
        </w:rPr>
        <w:t>uvoz, odnosno izvoz supstanci koje oštećuju ozonski omotač i fluorovanih gasova sa efektom staklene bašte vrši se na osnovu dozvole Agencije za zaštitu životne sredine.</w:t>
      </w:r>
    </w:p>
    <w:p w:rsidR="002A2131" w:rsidRPr="001F3A00" w:rsidRDefault="002A2131" w:rsidP="00C96C93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 xml:space="preserve">         Shodno članu 82 Zakona zabranjuje se između ostalog:</w:t>
      </w:r>
    </w:p>
    <w:p w:rsidR="00F179D7" w:rsidRPr="001F3A00" w:rsidRDefault="002A2131" w:rsidP="002A2131">
      <w:pPr>
        <w:pStyle w:val="ListParagraph"/>
        <w:numPr>
          <w:ilvl w:val="0"/>
          <w:numId w:val="7"/>
        </w:num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 xml:space="preserve">uvoz i/ili izvoz supstanci koje oštećuju ozonski omotač, fluorovanih gasova sa efektom staklene bašte, odnosno proizvoda koji sadrže supstance utvrđene </w:t>
      </w:r>
      <w:r w:rsidR="00F179D7" w:rsidRPr="001F3A00">
        <w:rPr>
          <w:rFonts w:ascii="Arial" w:eastAsia="Calibri" w:hAnsi="Arial" w:cs="Arial"/>
          <w:sz w:val="22"/>
          <w:lang w:val="sr-Latn-CS"/>
        </w:rPr>
        <w:t>Montrealskim protokolom o supstancama koje oštećuju ozonski omotač i njegovim amandmanima, iz zemalja, odnosno u zemlje koje nijesu potpisnice protokola;</w:t>
      </w:r>
    </w:p>
    <w:p w:rsidR="00680DB8" w:rsidRPr="001F3A00" w:rsidRDefault="00F179D7" w:rsidP="002A2131">
      <w:pPr>
        <w:pStyle w:val="ListParagraph"/>
        <w:numPr>
          <w:ilvl w:val="0"/>
          <w:numId w:val="7"/>
        </w:num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>uvoz</w:t>
      </w:r>
      <w:r w:rsidR="002B2E6F" w:rsidRPr="001F3A00">
        <w:rPr>
          <w:rFonts w:ascii="Arial" w:eastAsia="Calibri" w:hAnsi="Arial" w:cs="Arial"/>
          <w:sz w:val="22"/>
          <w:lang w:val="sr-Latn-CS"/>
        </w:rPr>
        <w:t xml:space="preserve"> i</w:t>
      </w:r>
      <w:r w:rsidRPr="001F3A00">
        <w:rPr>
          <w:rFonts w:ascii="Arial" w:eastAsia="Calibri" w:hAnsi="Arial" w:cs="Arial"/>
          <w:sz w:val="22"/>
          <w:lang w:val="sr-Latn-CS"/>
        </w:rPr>
        <w:t>/</w:t>
      </w:r>
      <w:r w:rsidR="002B2E6F" w:rsidRPr="001F3A00">
        <w:rPr>
          <w:rFonts w:ascii="Arial" w:eastAsia="Calibri" w:hAnsi="Arial" w:cs="Arial"/>
          <w:sz w:val="22"/>
          <w:lang w:val="sr-Latn-CS"/>
        </w:rPr>
        <w:t>ili izvoz supstanci koje oštećuju ozonski omotač</w:t>
      </w:r>
      <w:r w:rsidR="00680DB8" w:rsidRPr="001F3A00">
        <w:rPr>
          <w:rFonts w:ascii="Arial" w:eastAsia="Calibri" w:hAnsi="Arial" w:cs="Arial"/>
          <w:sz w:val="22"/>
          <w:lang w:val="sr-Latn-CS"/>
        </w:rPr>
        <w:t xml:space="preserve"> i</w:t>
      </w:r>
      <w:r w:rsidR="002B2E6F" w:rsidRPr="001F3A00">
        <w:rPr>
          <w:rFonts w:ascii="Arial" w:eastAsia="Calibri" w:hAnsi="Arial" w:cs="Arial"/>
          <w:sz w:val="22"/>
          <w:lang w:val="sr-Latn-CS"/>
        </w:rPr>
        <w:t xml:space="preserve"> fluorovanih gasova</w:t>
      </w:r>
      <w:r w:rsidR="00680DB8" w:rsidRPr="001F3A00">
        <w:rPr>
          <w:rFonts w:ascii="Arial" w:eastAsia="Calibri" w:hAnsi="Arial" w:cs="Arial"/>
          <w:sz w:val="22"/>
          <w:lang w:val="sr-Latn-CS"/>
        </w:rPr>
        <w:t xml:space="preserve"> sa efektom staklene bašte bez dozvole Agencije za zaštitu životne sredine;</w:t>
      </w:r>
    </w:p>
    <w:p w:rsidR="00680DB8" w:rsidRPr="001F3A00" w:rsidRDefault="00680DB8" w:rsidP="00B56EF8">
      <w:pPr>
        <w:pStyle w:val="ListParagraph"/>
        <w:numPr>
          <w:ilvl w:val="0"/>
          <w:numId w:val="7"/>
        </w:num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>uvoz i stavljanje u promet novih i korišćenih proizvoda i opreme koji sadrže supstance koje oštećuju ozonski omotač</w:t>
      </w:r>
      <w:r w:rsidR="009853C2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Pr="001F3A00">
        <w:rPr>
          <w:rFonts w:ascii="Arial" w:eastAsia="Calibri" w:hAnsi="Arial" w:cs="Arial"/>
          <w:sz w:val="22"/>
          <w:lang w:val="sr-Latn-CS"/>
        </w:rPr>
        <w:t>ili je pomoću njih proizvedena;</w:t>
      </w:r>
    </w:p>
    <w:p w:rsidR="00680DB8" w:rsidRPr="001F3A00" w:rsidRDefault="004829D2" w:rsidP="002A2131">
      <w:pPr>
        <w:pStyle w:val="ListParagraph"/>
        <w:numPr>
          <w:ilvl w:val="0"/>
          <w:numId w:val="7"/>
        </w:num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>uvoz i stavljanje u promet supstanci koje oštećuju ozonski omotač i fluorovanih gasova sa efektom staklene bašte u cilindrima za jednokratnu upotrebu;</w:t>
      </w:r>
    </w:p>
    <w:p w:rsidR="00C54250" w:rsidRPr="001F3A00" w:rsidRDefault="00C54250" w:rsidP="002A2131">
      <w:pPr>
        <w:pStyle w:val="ListParagraph"/>
        <w:numPr>
          <w:ilvl w:val="0"/>
          <w:numId w:val="7"/>
        </w:num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>stavljanje u promet na malo supstanci koje oštećuju ozonski omotač i fluorovanih gasova sa efektom staklene bašte;</w:t>
      </w:r>
    </w:p>
    <w:p w:rsidR="002A2131" w:rsidRPr="001F3A00" w:rsidRDefault="002B2E6F" w:rsidP="002A2131">
      <w:pPr>
        <w:pStyle w:val="ListParagraph"/>
        <w:numPr>
          <w:ilvl w:val="0"/>
          <w:numId w:val="7"/>
        </w:num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4829D2" w:rsidRPr="001F3A00">
        <w:rPr>
          <w:rFonts w:ascii="Arial" w:eastAsia="Calibri" w:hAnsi="Arial" w:cs="Arial"/>
          <w:sz w:val="22"/>
          <w:lang w:val="sr-Latn-CS"/>
        </w:rPr>
        <w:t>uvoz korišćenih, recikliranih i regenerisanih supstanci koje oštećuju ozonski omotač</w:t>
      </w:r>
      <w:r w:rsidR="00C54250" w:rsidRPr="001F3A00">
        <w:rPr>
          <w:rFonts w:ascii="Arial" w:eastAsia="Calibri" w:hAnsi="Arial" w:cs="Arial"/>
          <w:sz w:val="22"/>
          <w:lang w:val="sr-Latn-CS"/>
        </w:rPr>
        <w:t>.</w:t>
      </w:r>
    </w:p>
    <w:p w:rsidR="002B2E6F" w:rsidRPr="001F3A00" w:rsidRDefault="002B2E6F" w:rsidP="002B2E6F">
      <w:pPr>
        <w:pStyle w:val="ListParagraph"/>
        <w:spacing w:before="0" w:after="0" w:line="276" w:lineRule="auto"/>
        <w:ind w:left="855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i/>
          <w:sz w:val="22"/>
          <w:u w:val="single"/>
          <w:lang w:val="sr-Latn-CS"/>
        </w:rPr>
        <w:t>Izuzetno,</w:t>
      </w:r>
      <w:r w:rsidRPr="001F3A00">
        <w:rPr>
          <w:rFonts w:ascii="Arial" w:eastAsia="Calibri" w:hAnsi="Arial" w:cs="Arial"/>
          <w:sz w:val="22"/>
          <w:lang w:val="sr-Latn-CS"/>
        </w:rPr>
        <w:t xml:space="preserve"> uvoz korišćenih, recikliranih i regenerisanih supstanci koje oštećuju ozonski omotač</w:t>
      </w:r>
      <w:r w:rsidR="004829D2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Pr="001F3A00">
        <w:rPr>
          <w:rFonts w:ascii="Arial" w:eastAsia="Calibri" w:hAnsi="Arial" w:cs="Arial"/>
          <w:sz w:val="22"/>
          <w:lang w:val="sr-Latn-CS"/>
        </w:rPr>
        <w:t>dozvoljen je kada ove supstance potiču iz postrojenja za regeneraciju.</w:t>
      </w:r>
    </w:p>
    <w:p w:rsidR="002B2E6F" w:rsidRPr="001F3A00" w:rsidRDefault="00C96C93" w:rsidP="00C96C93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 xml:space="preserve">  </w:t>
      </w:r>
      <w:r w:rsidR="00DE6444" w:rsidRPr="001F3A00">
        <w:rPr>
          <w:rFonts w:ascii="Arial" w:eastAsia="Calibri" w:hAnsi="Arial" w:cs="Arial"/>
          <w:sz w:val="22"/>
          <w:lang w:val="sr-Latn-CS"/>
        </w:rPr>
        <w:t xml:space="preserve">        </w:t>
      </w:r>
      <w:r w:rsidR="002B2E6F" w:rsidRPr="001F3A00">
        <w:rPr>
          <w:rFonts w:ascii="Arial" w:eastAsia="Calibri" w:hAnsi="Arial" w:cs="Arial"/>
          <w:sz w:val="22"/>
          <w:lang w:val="sr-Latn-CS"/>
        </w:rPr>
        <w:t xml:space="preserve">Članom 92 Zakona </w:t>
      </w:r>
      <w:r w:rsidR="005776C6" w:rsidRPr="001F3A00">
        <w:rPr>
          <w:rFonts w:ascii="Arial" w:eastAsia="Calibri" w:hAnsi="Arial" w:cs="Arial"/>
          <w:sz w:val="22"/>
          <w:lang w:val="sr-Latn-CS"/>
        </w:rPr>
        <w:t xml:space="preserve">su </w:t>
      </w:r>
      <w:r w:rsidR="005776C6" w:rsidRPr="001F3A00">
        <w:rPr>
          <w:rFonts w:ascii="Arial" w:eastAsia="Calibri" w:hAnsi="Arial" w:cs="Arial"/>
          <w:i/>
          <w:sz w:val="22"/>
          <w:u w:val="single"/>
          <w:lang w:val="sr-Latn-CS"/>
        </w:rPr>
        <w:t>propisane obaveze</w:t>
      </w:r>
      <w:r w:rsidR="00560784" w:rsidRPr="001F3A00">
        <w:rPr>
          <w:rFonts w:ascii="Arial" w:eastAsia="Calibri" w:hAnsi="Arial" w:cs="Arial"/>
          <w:i/>
          <w:sz w:val="22"/>
          <w:u w:val="single"/>
          <w:lang w:val="sr-Latn-CS"/>
        </w:rPr>
        <w:t xml:space="preserve"> i ovlašćenja carinskog inspektora.</w:t>
      </w:r>
      <w:r w:rsidR="00560784" w:rsidRPr="001F3A00">
        <w:rPr>
          <w:rFonts w:ascii="Arial" w:eastAsia="Calibri" w:hAnsi="Arial" w:cs="Arial"/>
          <w:sz w:val="22"/>
          <w:lang w:val="sr-Latn-CS"/>
        </w:rPr>
        <w:t xml:space="preserve"> Naime, </w:t>
      </w:r>
      <w:r w:rsidR="005776C6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2B2E6F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AD3DE7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2B2E6F" w:rsidRPr="001F3A00">
        <w:rPr>
          <w:rFonts w:ascii="Arial" w:eastAsia="Calibri" w:hAnsi="Arial" w:cs="Arial"/>
          <w:sz w:val="22"/>
          <w:lang w:val="sr-Latn-CS"/>
        </w:rPr>
        <w:t>u vršenju poslova carinski inspektor</w:t>
      </w:r>
      <w:r w:rsidR="0034174F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="00F524C9" w:rsidRPr="001F3A00">
        <w:rPr>
          <w:rFonts w:ascii="Arial" w:eastAsia="Calibri" w:hAnsi="Arial" w:cs="Arial"/>
          <w:sz w:val="22"/>
          <w:lang w:val="sr-Latn-CS"/>
        </w:rPr>
        <w:t xml:space="preserve">je </w:t>
      </w:r>
      <w:r w:rsidR="002B2E6F" w:rsidRPr="001F3A00">
        <w:rPr>
          <w:rFonts w:ascii="Arial" w:eastAsia="Calibri" w:hAnsi="Arial" w:cs="Arial"/>
          <w:sz w:val="22"/>
          <w:lang w:val="sr-Latn-CS"/>
        </w:rPr>
        <w:t>obavezan da kontroliše da li se uvoz i/ili izvoz supstanci koje oštećuju ozonski omotač i fluorovanih gasova vrši uz dozvolu Agencije za zaštitu životne sredine.</w:t>
      </w:r>
    </w:p>
    <w:p w:rsidR="002B2E6F" w:rsidRPr="001F3A00" w:rsidRDefault="002B2E6F" w:rsidP="00C96C93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lastRenderedPageBreak/>
        <w:t xml:space="preserve">          Ako carinski inspektor prilikom kontrole </w:t>
      </w:r>
      <w:r w:rsidR="00F524C9" w:rsidRPr="001F3A00">
        <w:rPr>
          <w:rFonts w:ascii="Arial" w:eastAsia="Calibri" w:hAnsi="Arial" w:cs="Arial"/>
          <w:sz w:val="22"/>
          <w:lang w:val="sr-Latn-CS"/>
        </w:rPr>
        <w:t xml:space="preserve">supstanci koje oštećuju ozonski omotač i fluorovanih gasova </w:t>
      </w:r>
      <w:r w:rsidRPr="001F3A00">
        <w:rPr>
          <w:rFonts w:ascii="Arial" w:eastAsia="Calibri" w:hAnsi="Arial" w:cs="Arial"/>
          <w:sz w:val="22"/>
          <w:lang w:val="sr-Latn-CS"/>
        </w:rPr>
        <w:t>utvrdi nepravilnosti, ima pravo da:</w:t>
      </w:r>
    </w:p>
    <w:p w:rsidR="006929AB" w:rsidRPr="001F3A00" w:rsidRDefault="006929AB" w:rsidP="002B2E6F">
      <w:pPr>
        <w:pStyle w:val="ListParagraph"/>
        <w:numPr>
          <w:ilvl w:val="0"/>
          <w:numId w:val="8"/>
        </w:num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>z</w:t>
      </w:r>
      <w:r w:rsidR="002B2E6F" w:rsidRPr="001F3A00">
        <w:rPr>
          <w:rFonts w:ascii="Arial" w:eastAsia="Calibri" w:hAnsi="Arial" w:cs="Arial"/>
          <w:sz w:val="22"/>
          <w:lang w:val="sr-Latn-CS"/>
        </w:rPr>
        <w:t>abrani uvoz i/ili izvoz supstanci koje oštećuju ozonski omotač i fluorovanih gasova sa efektom s</w:t>
      </w:r>
      <w:r w:rsidRPr="001F3A00">
        <w:rPr>
          <w:rFonts w:ascii="Arial" w:eastAsia="Calibri" w:hAnsi="Arial" w:cs="Arial"/>
          <w:sz w:val="22"/>
          <w:lang w:val="sr-Latn-CS"/>
        </w:rPr>
        <w:t>taklene</w:t>
      </w:r>
      <w:r w:rsidR="002B2E6F" w:rsidRPr="001F3A00">
        <w:rPr>
          <w:rFonts w:ascii="Arial" w:eastAsia="Calibri" w:hAnsi="Arial" w:cs="Arial"/>
          <w:sz w:val="22"/>
          <w:lang w:val="sr-Latn-CS"/>
        </w:rPr>
        <w:t xml:space="preserve"> bašte</w:t>
      </w:r>
      <w:r w:rsidR="00F823F6" w:rsidRPr="001F3A00">
        <w:rPr>
          <w:rFonts w:ascii="Arial" w:eastAsia="Calibri" w:hAnsi="Arial" w:cs="Arial"/>
          <w:sz w:val="22"/>
          <w:lang w:val="sr-Latn-CS"/>
        </w:rPr>
        <w:t xml:space="preserve"> </w:t>
      </w:r>
      <w:r w:rsidRPr="001F3A00">
        <w:rPr>
          <w:rFonts w:ascii="Arial" w:eastAsia="Calibri" w:hAnsi="Arial" w:cs="Arial"/>
          <w:sz w:val="22"/>
          <w:lang w:val="sr-Latn-CS"/>
        </w:rPr>
        <w:t>pravnom licu i/ili preduzetniku koji ne posjeduje dozvolu Agencije za zaštitu životne sredine</w:t>
      </w:r>
      <w:r w:rsidR="00F823F6" w:rsidRPr="001F3A00">
        <w:rPr>
          <w:rFonts w:ascii="Arial" w:eastAsia="Calibri" w:hAnsi="Arial" w:cs="Arial"/>
          <w:sz w:val="22"/>
          <w:lang w:val="sr-Latn-CS"/>
        </w:rPr>
        <w:t>.</w:t>
      </w:r>
    </w:p>
    <w:p w:rsidR="006929AB" w:rsidRPr="001F3A00" w:rsidRDefault="006929AB" w:rsidP="002B2E6F">
      <w:pPr>
        <w:pStyle w:val="ListParagraph"/>
        <w:numPr>
          <w:ilvl w:val="0"/>
          <w:numId w:val="8"/>
        </w:num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>zabrani uvoz i stavljanje u promet novih i korišćenih proizv</w:t>
      </w:r>
      <w:r w:rsidR="00F823F6" w:rsidRPr="001F3A00">
        <w:rPr>
          <w:rFonts w:ascii="Arial" w:eastAsia="Calibri" w:hAnsi="Arial" w:cs="Arial"/>
          <w:sz w:val="22"/>
          <w:lang w:val="sr-Latn-CS"/>
        </w:rPr>
        <w:t>oda</w:t>
      </w:r>
      <w:r w:rsidRPr="001F3A00">
        <w:rPr>
          <w:rFonts w:ascii="Arial" w:eastAsia="Calibri" w:hAnsi="Arial" w:cs="Arial"/>
          <w:sz w:val="22"/>
          <w:lang w:val="sr-Latn-CS"/>
        </w:rPr>
        <w:t xml:space="preserve"> i opreme koji sadrže supstance koje oštećuju ozonski omotač ili je pomoću njih proizvedena</w:t>
      </w:r>
      <w:r w:rsidR="0034174F" w:rsidRPr="001F3A00">
        <w:rPr>
          <w:rFonts w:ascii="Arial" w:eastAsia="Calibri" w:hAnsi="Arial" w:cs="Arial"/>
          <w:sz w:val="22"/>
          <w:lang w:val="sr-Latn-CS"/>
        </w:rPr>
        <w:t>.</w:t>
      </w:r>
    </w:p>
    <w:p w:rsidR="00F823F6" w:rsidRPr="001F3A00" w:rsidRDefault="006929AB" w:rsidP="00F823F6">
      <w:pPr>
        <w:pStyle w:val="ListParagraph"/>
        <w:numPr>
          <w:ilvl w:val="0"/>
          <w:numId w:val="8"/>
        </w:num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>zabrani uvoz i stavljanje u promet supstanci koje oštećuju ozonski omotač i fluorovanih gasova sa efektom staklene bašte</w:t>
      </w:r>
      <w:r w:rsidR="00F823F6" w:rsidRPr="001F3A00">
        <w:rPr>
          <w:rFonts w:ascii="Arial" w:eastAsia="Calibri" w:hAnsi="Arial" w:cs="Arial"/>
          <w:sz w:val="22"/>
          <w:lang w:val="sr-Latn-CS"/>
        </w:rPr>
        <w:t xml:space="preserve"> u cilindrima za jednokratnu upotrebu.</w:t>
      </w:r>
    </w:p>
    <w:p w:rsidR="00835DAA" w:rsidRPr="001F3A00" w:rsidRDefault="006929AB" w:rsidP="00F823F6">
      <w:pPr>
        <w:pStyle w:val="ListParagraph"/>
        <w:numPr>
          <w:ilvl w:val="0"/>
          <w:numId w:val="8"/>
        </w:num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>zabrani uvoz korišćenih, recikliranih i regenerisanih supstanci koje oštećuju ozonski omotač</w:t>
      </w:r>
      <w:r w:rsidR="00F823F6" w:rsidRPr="001F3A00">
        <w:rPr>
          <w:rFonts w:ascii="Arial" w:eastAsia="Calibri" w:hAnsi="Arial" w:cs="Arial"/>
          <w:sz w:val="22"/>
          <w:lang w:val="sr-Latn-CS"/>
        </w:rPr>
        <w:t>.</w:t>
      </w:r>
    </w:p>
    <w:p w:rsidR="00835DAA" w:rsidRDefault="00835DAA" w:rsidP="00835DAA">
      <w:pPr>
        <w:spacing w:before="0" w:after="0" w:line="276" w:lineRule="auto"/>
        <w:ind w:left="360"/>
        <w:rPr>
          <w:rFonts w:ascii="Arial" w:eastAsia="Calibri" w:hAnsi="Arial" w:cs="Arial"/>
          <w:sz w:val="22"/>
          <w:lang w:val="sr-Latn-CS"/>
        </w:rPr>
      </w:pPr>
      <w:r w:rsidRPr="001F3A00">
        <w:rPr>
          <w:rFonts w:ascii="Arial" w:eastAsia="Calibri" w:hAnsi="Arial" w:cs="Arial"/>
          <w:sz w:val="22"/>
          <w:lang w:val="sr-Latn-CS"/>
        </w:rPr>
        <w:t>Podzakonski akti za sprovođenje ovog zakona donijeće se u roku od 18 mjeseci od stupanja na snagu ovog zakona.</w:t>
      </w:r>
    </w:p>
    <w:p w:rsidR="007B0466" w:rsidRPr="001F3A00" w:rsidRDefault="007B0466" w:rsidP="00835DAA">
      <w:pPr>
        <w:spacing w:before="0" w:after="0" w:line="276" w:lineRule="auto"/>
        <w:ind w:left="360"/>
        <w:rPr>
          <w:rFonts w:ascii="Arial" w:eastAsia="Calibri" w:hAnsi="Arial" w:cs="Arial"/>
          <w:sz w:val="22"/>
          <w:lang w:val="sr-Latn-CS"/>
        </w:rPr>
      </w:pPr>
    </w:p>
    <w:p w:rsidR="007B0466" w:rsidRPr="00C22BD6" w:rsidRDefault="007B0466" w:rsidP="007B0466">
      <w:pPr>
        <w:jc w:val="center"/>
        <w:rPr>
          <w:rFonts w:ascii="Arial" w:hAnsi="Arial" w:cs="Arial"/>
          <w:b/>
          <w:sz w:val="22"/>
        </w:rPr>
      </w:pPr>
      <w:r w:rsidRPr="00C22BD6">
        <w:rPr>
          <w:rFonts w:ascii="Arial" w:hAnsi="Arial" w:cs="Arial"/>
          <w:b/>
          <w:sz w:val="22"/>
        </w:rPr>
        <w:t>Akt Uprave carina broj D-</w:t>
      </w:r>
      <w:r>
        <w:rPr>
          <w:rFonts w:ascii="Arial" w:hAnsi="Arial" w:cs="Arial"/>
          <w:b/>
          <w:sz w:val="22"/>
        </w:rPr>
        <w:t>17088</w:t>
      </w:r>
      <w:r w:rsidRPr="00C22BD6">
        <w:rPr>
          <w:rFonts w:ascii="Arial" w:hAnsi="Arial" w:cs="Arial"/>
          <w:b/>
          <w:sz w:val="22"/>
        </w:rPr>
        <w:t>/1-</w:t>
      </w:r>
      <w:r>
        <w:rPr>
          <w:rFonts w:ascii="Arial" w:hAnsi="Arial" w:cs="Arial"/>
          <w:b/>
          <w:sz w:val="22"/>
        </w:rPr>
        <w:t>25</w:t>
      </w:r>
      <w:r w:rsidRPr="00C22BD6">
        <w:rPr>
          <w:rFonts w:ascii="Arial" w:hAnsi="Arial" w:cs="Arial"/>
          <w:b/>
          <w:sz w:val="22"/>
        </w:rPr>
        <w:t xml:space="preserve"> od </w:t>
      </w:r>
      <w:r>
        <w:rPr>
          <w:rFonts w:ascii="Arial" w:hAnsi="Arial" w:cs="Arial"/>
          <w:b/>
          <w:sz w:val="22"/>
        </w:rPr>
        <w:t>29</w:t>
      </w:r>
      <w:r w:rsidRPr="00C22BD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12</w:t>
      </w:r>
      <w:r w:rsidRPr="00C22BD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2025</w:t>
      </w:r>
      <w:bookmarkStart w:id="0" w:name="_GoBack"/>
      <w:bookmarkEnd w:id="0"/>
      <w:r w:rsidRPr="00C22BD6">
        <w:rPr>
          <w:rFonts w:ascii="Arial" w:hAnsi="Arial" w:cs="Arial"/>
          <w:b/>
          <w:sz w:val="22"/>
        </w:rPr>
        <w:t>.godine</w:t>
      </w:r>
    </w:p>
    <w:p w:rsidR="00E46A10" w:rsidRPr="001F3A00" w:rsidRDefault="00E46A10" w:rsidP="00B940E8">
      <w:pPr>
        <w:tabs>
          <w:tab w:val="left" w:pos="1134"/>
        </w:tabs>
        <w:spacing w:before="0" w:after="0" w:line="276" w:lineRule="auto"/>
        <w:rPr>
          <w:rFonts w:ascii="Arial" w:hAnsi="Arial" w:cs="Arial"/>
          <w:sz w:val="22"/>
        </w:rPr>
      </w:pPr>
    </w:p>
    <w:sectPr w:rsidR="00E46A10" w:rsidRPr="001F3A00" w:rsidSect="004F0E03">
      <w:headerReference w:type="default" r:id="rId8"/>
      <w:pgSz w:w="11906" w:h="16838" w:code="9"/>
      <w:pgMar w:top="993" w:right="1416" w:bottom="0" w:left="1418" w:header="567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97B" w:rsidRDefault="0035697B" w:rsidP="00A6505B">
      <w:pPr>
        <w:spacing w:before="0" w:after="0" w:line="240" w:lineRule="auto"/>
      </w:pPr>
      <w:r>
        <w:separator/>
      </w:r>
    </w:p>
  </w:endnote>
  <w:endnote w:type="continuationSeparator" w:id="0">
    <w:p w:rsidR="0035697B" w:rsidRDefault="0035697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97B" w:rsidRDefault="0035697B" w:rsidP="00A6505B">
      <w:pPr>
        <w:spacing w:before="0" w:after="0" w:line="240" w:lineRule="auto"/>
      </w:pPr>
      <w:r>
        <w:separator/>
      </w:r>
    </w:p>
  </w:footnote>
  <w:footnote w:type="continuationSeparator" w:id="0">
    <w:p w:rsidR="0035697B" w:rsidRDefault="0035697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E04B6"/>
    <w:multiLevelType w:val="hybridMultilevel"/>
    <w:tmpl w:val="F74E0C3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F1077"/>
    <w:multiLevelType w:val="hybridMultilevel"/>
    <w:tmpl w:val="B588A9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A4F34"/>
    <w:multiLevelType w:val="hybridMultilevel"/>
    <w:tmpl w:val="AD9CB302"/>
    <w:lvl w:ilvl="0" w:tplc="6D165E6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203DA"/>
    <w:multiLevelType w:val="hybridMultilevel"/>
    <w:tmpl w:val="F9BC50D6"/>
    <w:lvl w:ilvl="0" w:tplc="8E2A675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35" w:hanging="360"/>
      </w:pPr>
    </w:lvl>
    <w:lvl w:ilvl="2" w:tplc="0424001B" w:tentative="1">
      <w:start w:val="1"/>
      <w:numFmt w:val="lowerRoman"/>
      <w:lvlText w:val="%3."/>
      <w:lvlJc w:val="right"/>
      <w:pPr>
        <w:ind w:left="2355" w:hanging="180"/>
      </w:pPr>
    </w:lvl>
    <w:lvl w:ilvl="3" w:tplc="0424000F" w:tentative="1">
      <w:start w:val="1"/>
      <w:numFmt w:val="decimal"/>
      <w:lvlText w:val="%4."/>
      <w:lvlJc w:val="left"/>
      <w:pPr>
        <w:ind w:left="3075" w:hanging="360"/>
      </w:pPr>
    </w:lvl>
    <w:lvl w:ilvl="4" w:tplc="04240019" w:tentative="1">
      <w:start w:val="1"/>
      <w:numFmt w:val="lowerLetter"/>
      <w:lvlText w:val="%5."/>
      <w:lvlJc w:val="left"/>
      <w:pPr>
        <w:ind w:left="3795" w:hanging="360"/>
      </w:pPr>
    </w:lvl>
    <w:lvl w:ilvl="5" w:tplc="0424001B" w:tentative="1">
      <w:start w:val="1"/>
      <w:numFmt w:val="lowerRoman"/>
      <w:lvlText w:val="%6."/>
      <w:lvlJc w:val="right"/>
      <w:pPr>
        <w:ind w:left="4515" w:hanging="180"/>
      </w:pPr>
    </w:lvl>
    <w:lvl w:ilvl="6" w:tplc="0424000F" w:tentative="1">
      <w:start w:val="1"/>
      <w:numFmt w:val="decimal"/>
      <w:lvlText w:val="%7."/>
      <w:lvlJc w:val="left"/>
      <w:pPr>
        <w:ind w:left="5235" w:hanging="360"/>
      </w:pPr>
    </w:lvl>
    <w:lvl w:ilvl="7" w:tplc="04240019" w:tentative="1">
      <w:start w:val="1"/>
      <w:numFmt w:val="lowerLetter"/>
      <w:lvlText w:val="%8."/>
      <w:lvlJc w:val="left"/>
      <w:pPr>
        <w:ind w:left="5955" w:hanging="360"/>
      </w:pPr>
    </w:lvl>
    <w:lvl w:ilvl="8" w:tplc="0424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138D"/>
    <w:rsid w:val="00013BEB"/>
    <w:rsid w:val="000159BF"/>
    <w:rsid w:val="00020673"/>
    <w:rsid w:val="00021CF4"/>
    <w:rsid w:val="00023B85"/>
    <w:rsid w:val="000333F6"/>
    <w:rsid w:val="00033DD0"/>
    <w:rsid w:val="00034027"/>
    <w:rsid w:val="0004317C"/>
    <w:rsid w:val="0004369F"/>
    <w:rsid w:val="00044A82"/>
    <w:rsid w:val="00052F87"/>
    <w:rsid w:val="00060DFE"/>
    <w:rsid w:val="0006376F"/>
    <w:rsid w:val="0006612A"/>
    <w:rsid w:val="00071E3B"/>
    <w:rsid w:val="00072727"/>
    <w:rsid w:val="00075AB2"/>
    <w:rsid w:val="00084234"/>
    <w:rsid w:val="00094F2D"/>
    <w:rsid w:val="0009614C"/>
    <w:rsid w:val="0009719C"/>
    <w:rsid w:val="0009741C"/>
    <w:rsid w:val="000A419D"/>
    <w:rsid w:val="000B23B2"/>
    <w:rsid w:val="000B2C93"/>
    <w:rsid w:val="000B5F40"/>
    <w:rsid w:val="000C1CBC"/>
    <w:rsid w:val="000C35CB"/>
    <w:rsid w:val="000C629E"/>
    <w:rsid w:val="000D5A66"/>
    <w:rsid w:val="000E365C"/>
    <w:rsid w:val="000E607B"/>
    <w:rsid w:val="000F2AA0"/>
    <w:rsid w:val="000F2B95"/>
    <w:rsid w:val="000F2BFC"/>
    <w:rsid w:val="001044EA"/>
    <w:rsid w:val="001053EE"/>
    <w:rsid w:val="0010571E"/>
    <w:rsid w:val="0010580F"/>
    <w:rsid w:val="00106FB2"/>
    <w:rsid w:val="00107821"/>
    <w:rsid w:val="00115549"/>
    <w:rsid w:val="00117EBC"/>
    <w:rsid w:val="00123164"/>
    <w:rsid w:val="0012502D"/>
    <w:rsid w:val="00126CA8"/>
    <w:rsid w:val="001312E6"/>
    <w:rsid w:val="00131E0C"/>
    <w:rsid w:val="00133064"/>
    <w:rsid w:val="0013773E"/>
    <w:rsid w:val="001420FB"/>
    <w:rsid w:val="00142326"/>
    <w:rsid w:val="001428C8"/>
    <w:rsid w:val="0014368C"/>
    <w:rsid w:val="00151097"/>
    <w:rsid w:val="00154D42"/>
    <w:rsid w:val="00156472"/>
    <w:rsid w:val="0016216C"/>
    <w:rsid w:val="00167EF7"/>
    <w:rsid w:val="001700F7"/>
    <w:rsid w:val="00175A78"/>
    <w:rsid w:val="001822FC"/>
    <w:rsid w:val="001847FD"/>
    <w:rsid w:val="00184D47"/>
    <w:rsid w:val="00187BC2"/>
    <w:rsid w:val="001961B9"/>
    <w:rsid w:val="00196664"/>
    <w:rsid w:val="0019691E"/>
    <w:rsid w:val="001A0DFE"/>
    <w:rsid w:val="001A194B"/>
    <w:rsid w:val="001A30AF"/>
    <w:rsid w:val="001A644F"/>
    <w:rsid w:val="001A6E41"/>
    <w:rsid w:val="001A78D1"/>
    <w:rsid w:val="001A79B6"/>
    <w:rsid w:val="001A7E96"/>
    <w:rsid w:val="001B0119"/>
    <w:rsid w:val="001B096A"/>
    <w:rsid w:val="001B367E"/>
    <w:rsid w:val="001B36B6"/>
    <w:rsid w:val="001B7DFA"/>
    <w:rsid w:val="001C1902"/>
    <w:rsid w:val="001C2DA5"/>
    <w:rsid w:val="001C5B7D"/>
    <w:rsid w:val="001C78AA"/>
    <w:rsid w:val="001D0A8D"/>
    <w:rsid w:val="001D1054"/>
    <w:rsid w:val="001D33F7"/>
    <w:rsid w:val="001D3909"/>
    <w:rsid w:val="001D3A41"/>
    <w:rsid w:val="001E1D6A"/>
    <w:rsid w:val="001E38D5"/>
    <w:rsid w:val="001E4C1E"/>
    <w:rsid w:val="001F1805"/>
    <w:rsid w:val="001F3A00"/>
    <w:rsid w:val="001F75D5"/>
    <w:rsid w:val="00202F71"/>
    <w:rsid w:val="00204436"/>
    <w:rsid w:val="00205759"/>
    <w:rsid w:val="00206E45"/>
    <w:rsid w:val="00211D78"/>
    <w:rsid w:val="002151BC"/>
    <w:rsid w:val="00221508"/>
    <w:rsid w:val="00235C19"/>
    <w:rsid w:val="00236B27"/>
    <w:rsid w:val="00242BF4"/>
    <w:rsid w:val="00243391"/>
    <w:rsid w:val="0024471F"/>
    <w:rsid w:val="002457BF"/>
    <w:rsid w:val="00246078"/>
    <w:rsid w:val="00250B84"/>
    <w:rsid w:val="002511E4"/>
    <w:rsid w:val="00251F8E"/>
    <w:rsid w:val="0025266B"/>
    <w:rsid w:val="00252A36"/>
    <w:rsid w:val="00255BAA"/>
    <w:rsid w:val="00256EAA"/>
    <w:rsid w:val="00263573"/>
    <w:rsid w:val="0027186F"/>
    <w:rsid w:val="002719DF"/>
    <w:rsid w:val="00274556"/>
    <w:rsid w:val="002754E1"/>
    <w:rsid w:val="002771F1"/>
    <w:rsid w:val="0028394E"/>
    <w:rsid w:val="00284774"/>
    <w:rsid w:val="0028658C"/>
    <w:rsid w:val="002924EC"/>
    <w:rsid w:val="00292D5E"/>
    <w:rsid w:val="002A1914"/>
    <w:rsid w:val="002A2131"/>
    <w:rsid w:val="002A5FA3"/>
    <w:rsid w:val="002A7CB3"/>
    <w:rsid w:val="002B1530"/>
    <w:rsid w:val="002B2E6F"/>
    <w:rsid w:val="002B502F"/>
    <w:rsid w:val="002C307C"/>
    <w:rsid w:val="002C42E2"/>
    <w:rsid w:val="002D212E"/>
    <w:rsid w:val="002D7347"/>
    <w:rsid w:val="002D76E9"/>
    <w:rsid w:val="002E1213"/>
    <w:rsid w:val="002E3A6E"/>
    <w:rsid w:val="002E53EB"/>
    <w:rsid w:val="002E59A6"/>
    <w:rsid w:val="002E5B49"/>
    <w:rsid w:val="002E7710"/>
    <w:rsid w:val="002F461C"/>
    <w:rsid w:val="003009ED"/>
    <w:rsid w:val="00301D29"/>
    <w:rsid w:val="00302662"/>
    <w:rsid w:val="00305811"/>
    <w:rsid w:val="003168DA"/>
    <w:rsid w:val="003169AD"/>
    <w:rsid w:val="00316F25"/>
    <w:rsid w:val="00317172"/>
    <w:rsid w:val="00317F5D"/>
    <w:rsid w:val="00317FAF"/>
    <w:rsid w:val="00324D45"/>
    <w:rsid w:val="0032568A"/>
    <w:rsid w:val="003330F1"/>
    <w:rsid w:val="00340D5B"/>
    <w:rsid w:val="0034100A"/>
    <w:rsid w:val="0034174F"/>
    <w:rsid w:val="003417B8"/>
    <w:rsid w:val="003426CC"/>
    <w:rsid w:val="00342E57"/>
    <w:rsid w:val="00343AC7"/>
    <w:rsid w:val="003450B2"/>
    <w:rsid w:val="00350578"/>
    <w:rsid w:val="00354D08"/>
    <w:rsid w:val="0035697B"/>
    <w:rsid w:val="00366CDF"/>
    <w:rsid w:val="00375D08"/>
    <w:rsid w:val="00385F22"/>
    <w:rsid w:val="00391D2C"/>
    <w:rsid w:val="00392452"/>
    <w:rsid w:val="00392DD9"/>
    <w:rsid w:val="0039616C"/>
    <w:rsid w:val="003A155F"/>
    <w:rsid w:val="003A29DB"/>
    <w:rsid w:val="003A2CCE"/>
    <w:rsid w:val="003A35BF"/>
    <w:rsid w:val="003A632E"/>
    <w:rsid w:val="003A6DB5"/>
    <w:rsid w:val="003B5AFE"/>
    <w:rsid w:val="003D5D49"/>
    <w:rsid w:val="003D745B"/>
    <w:rsid w:val="003E2478"/>
    <w:rsid w:val="003F7306"/>
    <w:rsid w:val="00404EBD"/>
    <w:rsid w:val="004112D5"/>
    <w:rsid w:val="00412177"/>
    <w:rsid w:val="00412CD9"/>
    <w:rsid w:val="00430245"/>
    <w:rsid w:val="004316E5"/>
    <w:rsid w:val="00435130"/>
    <w:rsid w:val="00435FE8"/>
    <w:rsid w:val="004378E1"/>
    <w:rsid w:val="004473E8"/>
    <w:rsid w:val="004501E6"/>
    <w:rsid w:val="00451F6C"/>
    <w:rsid w:val="00451FF9"/>
    <w:rsid w:val="0046561B"/>
    <w:rsid w:val="004679C3"/>
    <w:rsid w:val="004718EB"/>
    <w:rsid w:val="004755EE"/>
    <w:rsid w:val="00476153"/>
    <w:rsid w:val="00477C9E"/>
    <w:rsid w:val="00480D58"/>
    <w:rsid w:val="00481E96"/>
    <w:rsid w:val="004829D2"/>
    <w:rsid w:val="00486202"/>
    <w:rsid w:val="00490519"/>
    <w:rsid w:val="00490BA3"/>
    <w:rsid w:val="00494AAB"/>
    <w:rsid w:val="004B3DB4"/>
    <w:rsid w:val="004C42B1"/>
    <w:rsid w:val="004D527F"/>
    <w:rsid w:val="004E0C08"/>
    <w:rsid w:val="004E2352"/>
    <w:rsid w:val="004E2906"/>
    <w:rsid w:val="004E3DA7"/>
    <w:rsid w:val="004F0B70"/>
    <w:rsid w:val="004F0E03"/>
    <w:rsid w:val="004F24B0"/>
    <w:rsid w:val="0050019F"/>
    <w:rsid w:val="00501E90"/>
    <w:rsid w:val="00503513"/>
    <w:rsid w:val="00503EB1"/>
    <w:rsid w:val="00505454"/>
    <w:rsid w:val="00505676"/>
    <w:rsid w:val="00511783"/>
    <w:rsid w:val="00512B2B"/>
    <w:rsid w:val="00520324"/>
    <w:rsid w:val="0052205C"/>
    <w:rsid w:val="00522C85"/>
    <w:rsid w:val="00523147"/>
    <w:rsid w:val="0052463C"/>
    <w:rsid w:val="0052525D"/>
    <w:rsid w:val="0052613F"/>
    <w:rsid w:val="00531FDF"/>
    <w:rsid w:val="005350E0"/>
    <w:rsid w:val="00540257"/>
    <w:rsid w:val="00543432"/>
    <w:rsid w:val="005459DF"/>
    <w:rsid w:val="00547FFB"/>
    <w:rsid w:val="00551CA8"/>
    <w:rsid w:val="00554341"/>
    <w:rsid w:val="00560784"/>
    <w:rsid w:val="00560CB4"/>
    <w:rsid w:val="00561393"/>
    <w:rsid w:val="00564798"/>
    <w:rsid w:val="00565B4D"/>
    <w:rsid w:val="00572017"/>
    <w:rsid w:val="005723C7"/>
    <w:rsid w:val="005738B7"/>
    <w:rsid w:val="005751D2"/>
    <w:rsid w:val="00575618"/>
    <w:rsid w:val="005776C6"/>
    <w:rsid w:val="00580FFF"/>
    <w:rsid w:val="00586BDB"/>
    <w:rsid w:val="00586EC5"/>
    <w:rsid w:val="005A3D14"/>
    <w:rsid w:val="005A420C"/>
    <w:rsid w:val="005A49A2"/>
    <w:rsid w:val="005A4E7E"/>
    <w:rsid w:val="005A74C4"/>
    <w:rsid w:val="005B44BF"/>
    <w:rsid w:val="005B6F70"/>
    <w:rsid w:val="005C10B5"/>
    <w:rsid w:val="005C6F24"/>
    <w:rsid w:val="005C7C15"/>
    <w:rsid w:val="005D4ED5"/>
    <w:rsid w:val="005D501A"/>
    <w:rsid w:val="005E0A28"/>
    <w:rsid w:val="005E2CF3"/>
    <w:rsid w:val="005E54AB"/>
    <w:rsid w:val="005E6850"/>
    <w:rsid w:val="005F1DAB"/>
    <w:rsid w:val="005F2B81"/>
    <w:rsid w:val="005F56D9"/>
    <w:rsid w:val="00600C91"/>
    <w:rsid w:val="00601288"/>
    <w:rsid w:val="00612213"/>
    <w:rsid w:val="00612614"/>
    <w:rsid w:val="006209BA"/>
    <w:rsid w:val="00627D53"/>
    <w:rsid w:val="0063088C"/>
    <w:rsid w:val="00630A76"/>
    <w:rsid w:val="006357BE"/>
    <w:rsid w:val="00635889"/>
    <w:rsid w:val="0064257D"/>
    <w:rsid w:val="00647CC1"/>
    <w:rsid w:val="00652648"/>
    <w:rsid w:val="00672CE9"/>
    <w:rsid w:val="00673536"/>
    <w:rsid w:val="006739CA"/>
    <w:rsid w:val="00676442"/>
    <w:rsid w:val="00680DB8"/>
    <w:rsid w:val="0068259F"/>
    <w:rsid w:val="006929AB"/>
    <w:rsid w:val="00692BCF"/>
    <w:rsid w:val="006A24FA"/>
    <w:rsid w:val="006A2C40"/>
    <w:rsid w:val="006B0CEE"/>
    <w:rsid w:val="006C04D7"/>
    <w:rsid w:val="006D5AFF"/>
    <w:rsid w:val="006D711E"/>
    <w:rsid w:val="006D745C"/>
    <w:rsid w:val="006E0ADB"/>
    <w:rsid w:val="006E262C"/>
    <w:rsid w:val="00703737"/>
    <w:rsid w:val="0070731B"/>
    <w:rsid w:val="007157C7"/>
    <w:rsid w:val="00720DE5"/>
    <w:rsid w:val="00722040"/>
    <w:rsid w:val="0072424B"/>
    <w:rsid w:val="00730013"/>
    <w:rsid w:val="00730CE5"/>
    <w:rsid w:val="00731F63"/>
    <w:rsid w:val="00733779"/>
    <w:rsid w:val="0073561A"/>
    <w:rsid w:val="0073631E"/>
    <w:rsid w:val="00743721"/>
    <w:rsid w:val="0075572C"/>
    <w:rsid w:val="00765B65"/>
    <w:rsid w:val="00767CCF"/>
    <w:rsid w:val="0077100B"/>
    <w:rsid w:val="0077131D"/>
    <w:rsid w:val="0078205B"/>
    <w:rsid w:val="00786F2E"/>
    <w:rsid w:val="007903AC"/>
    <w:rsid w:val="007904A7"/>
    <w:rsid w:val="00794586"/>
    <w:rsid w:val="007978B6"/>
    <w:rsid w:val="007B0466"/>
    <w:rsid w:val="007B2707"/>
    <w:rsid w:val="007B2B13"/>
    <w:rsid w:val="007B4C81"/>
    <w:rsid w:val="007B72EB"/>
    <w:rsid w:val="007B753B"/>
    <w:rsid w:val="007D0191"/>
    <w:rsid w:val="007D5E71"/>
    <w:rsid w:val="007E2C41"/>
    <w:rsid w:val="007E418C"/>
    <w:rsid w:val="007F03E9"/>
    <w:rsid w:val="007F3957"/>
    <w:rsid w:val="0080122D"/>
    <w:rsid w:val="008026DE"/>
    <w:rsid w:val="00810444"/>
    <w:rsid w:val="0081125A"/>
    <w:rsid w:val="00811DAB"/>
    <w:rsid w:val="008157E1"/>
    <w:rsid w:val="008177C8"/>
    <w:rsid w:val="00822726"/>
    <w:rsid w:val="00827362"/>
    <w:rsid w:val="00835DAA"/>
    <w:rsid w:val="00841079"/>
    <w:rsid w:val="00842975"/>
    <w:rsid w:val="0084339C"/>
    <w:rsid w:val="0085519C"/>
    <w:rsid w:val="00856157"/>
    <w:rsid w:val="0086429E"/>
    <w:rsid w:val="00865D2A"/>
    <w:rsid w:val="00866551"/>
    <w:rsid w:val="00871B42"/>
    <w:rsid w:val="0087361B"/>
    <w:rsid w:val="008753C1"/>
    <w:rsid w:val="0087776A"/>
    <w:rsid w:val="0088156B"/>
    <w:rsid w:val="0088244E"/>
    <w:rsid w:val="00882A5A"/>
    <w:rsid w:val="00885190"/>
    <w:rsid w:val="008873A2"/>
    <w:rsid w:val="008904E5"/>
    <w:rsid w:val="00890FD5"/>
    <w:rsid w:val="008A067F"/>
    <w:rsid w:val="008A0C4E"/>
    <w:rsid w:val="008A2AD6"/>
    <w:rsid w:val="008A4632"/>
    <w:rsid w:val="008B099A"/>
    <w:rsid w:val="008B2522"/>
    <w:rsid w:val="008B421C"/>
    <w:rsid w:val="008B5724"/>
    <w:rsid w:val="008C7F82"/>
    <w:rsid w:val="008D1009"/>
    <w:rsid w:val="008D13CB"/>
    <w:rsid w:val="008D2280"/>
    <w:rsid w:val="008D22FB"/>
    <w:rsid w:val="008D371E"/>
    <w:rsid w:val="008D536B"/>
    <w:rsid w:val="008D5494"/>
    <w:rsid w:val="008E563B"/>
    <w:rsid w:val="008E7028"/>
    <w:rsid w:val="008F2F0B"/>
    <w:rsid w:val="00902ABD"/>
    <w:rsid w:val="00902E6C"/>
    <w:rsid w:val="00903E4E"/>
    <w:rsid w:val="00907170"/>
    <w:rsid w:val="00910287"/>
    <w:rsid w:val="00911651"/>
    <w:rsid w:val="00911D8A"/>
    <w:rsid w:val="009130A0"/>
    <w:rsid w:val="00914C13"/>
    <w:rsid w:val="00920D73"/>
    <w:rsid w:val="00921F27"/>
    <w:rsid w:val="00922A8D"/>
    <w:rsid w:val="0092652A"/>
    <w:rsid w:val="00927931"/>
    <w:rsid w:val="00931DD1"/>
    <w:rsid w:val="0094351A"/>
    <w:rsid w:val="009460B1"/>
    <w:rsid w:val="00946A67"/>
    <w:rsid w:val="00951EDB"/>
    <w:rsid w:val="00953B5E"/>
    <w:rsid w:val="00954513"/>
    <w:rsid w:val="00954FE3"/>
    <w:rsid w:val="0096107C"/>
    <w:rsid w:val="009610AF"/>
    <w:rsid w:val="00962607"/>
    <w:rsid w:val="00963DC5"/>
    <w:rsid w:val="00964B65"/>
    <w:rsid w:val="0097104A"/>
    <w:rsid w:val="0097481A"/>
    <w:rsid w:val="009853C2"/>
    <w:rsid w:val="00992A16"/>
    <w:rsid w:val="00995086"/>
    <w:rsid w:val="00997C04"/>
    <w:rsid w:val="009A277E"/>
    <w:rsid w:val="009C3951"/>
    <w:rsid w:val="009D3F3F"/>
    <w:rsid w:val="009D5DFA"/>
    <w:rsid w:val="009E03D4"/>
    <w:rsid w:val="009E20EE"/>
    <w:rsid w:val="009E725C"/>
    <w:rsid w:val="009E797A"/>
    <w:rsid w:val="009F0F79"/>
    <w:rsid w:val="009F2F34"/>
    <w:rsid w:val="009F42CF"/>
    <w:rsid w:val="00A00441"/>
    <w:rsid w:val="00A0131E"/>
    <w:rsid w:val="00A04CF0"/>
    <w:rsid w:val="00A17494"/>
    <w:rsid w:val="00A233BA"/>
    <w:rsid w:val="00A30364"/>
    <w:rsid w:val="00A4256A"/>
    <w:rsid w:val="00A4426B"/>
    <w:rsid w:val="00A5639A"/>
    <w:rsid w:val="00A56E2E"/>
    <w:rsid w:val="00A611DA"/>
    <w:rsid w:val="00A6505B"/>
    <w:rsid w:val="00A770F8"/>
    <w:rsid w:val="00A77110"/>
    <w:rsid w:val="00A83DA3"/>
    <w:rsid w:val="00A90A47"/>
    <w:rsid w:val="00A937EC"/>
    <w:rsid w:val="00A94C68"/>
    <w:rsid w:val="00A950DA"/>
    <w:rsid w:val="00A95106"/>
    <w:rsid w:val="00AA0ED7"/>
    <w:rsid w:val="00AA1167"/>
    <w:rsid w:val="00AA45C2"/>
    <w:rsid w:val="00AA7CAB"/>
    <w:rsid w:val="00AB7788"/>
    <w:rsid w:val="00AC1182"/>
    <w:rsid w:val="00AC1DA4"/>
    <w:rsid w:val="00AC241E"/>
    <w:rsid w:val="00AC7135"/>
    <w:rsid w:val="00AC7EC4"/>
    <w:rsid w:val="00AD1BD4"/>
    <w:rsid w:val="00AD3DE7"/>
    <w:rsid w:val="00AE0F69"/>
    <w:rsid w:val="00AE7107"/>
    <w:rsid w:val="00AF27FF"/>
    <w:rsid w:val="00AF3800"/>
    <w:rsid w:val="00AF6853"/>
    <w:rsid w:val="00AF68B7"/>
    <w:rsid w:val="00AF6E2C"/>
    <w:rsid w:val="00B003EE"/>
    <w:rsid w:val="00B008E4"/>
    <w:rsid w:val="00B01F74"/>
    <w:rsid w:val="00B10485"/>
    <w:rsid w:val="00B11F26"/>
    <w:rsid w:val="00B13AFC"/>
    <w:rsid w:val="00B14D3E"/>
    <w:rsid w:val="00B14E59"/>
    <w:rsid w:val="00B167AC"/>
    <w:rsid w:val="00B21B12"/>
    <w:rsid w:val="00B26B1A"/>
    <w:rsid w:val="00B332B3"/>
    <w:rsid w:val="00B373F8"/>
    <w:rsid w:val="00B40A06"/>
    <w:rsid w:val="00B40C6D"/>
    <w:rsid w:val="00B41C59"/>
    <w:rsid w:val="00B46798"/>
    <w:rsid w:val="00B473C2"/>
    <w:rsid w:val="00B47D2C"/>
    <w:rsid w:val="00B509CB"/>
    <w:rsid w:val="00B55DE1"/>
    <w:rsid w:val="00B57047"/>
    <w:rsid w:val="00B62338"/>
    <w:rsid w:val="00B628A5"/>
    <w:rsid w:val="00B634C2"/>
    <w:rsid w:val="00B639C9"/>
    <w:rsid w:val="00B65968"/>
    <w:rsid w:val="00B6627A"/>
    <w:rsid w:val="00B67370"/>
    <w:rsid w:val="00B743F6"/>
    <w:rsid w:val="00B75B38"/>
    <w:rsid w:val="00B83F7A"/>
    <w:rsid w:val="00B84410"/>
    <w:rsid w:val="00B84F08"/>
    <w:rsid w:val="00B8599D"/>
    <w:rsid w:val="00B93E8E"/>
    <w:rsid w:val="00B940E8"/>
    <w:rsid w:val="00B9591B"/>
    <w:rsid w:val="00BB0E41"/>
    <w:rsid w:val="00BB1324"/>
    <w:rsid w:val="00BB2FB9"/>
    <w:rsid w:val="00BC1084"/>
    <w:rsid w:val="00BC29FB"/>
    <w:rsid w:val="00BC2F52"/>
    <w:rsid w:val="00BC704A"/>
    <w:rsid w:val="00BD4B0F"/>
    <w:rsid w:val="00BE3206"/>
    <w:rsid w:val="00BE42D0"/>
    <w:rsid w:val="00BE68A7"/>
    <w:rsid w:val="00BE7E57"/>
    <w:rsid w:val="00BF2288"/>
    <w:rsid w:val="00BF3735"/>
    <w:rsid w:val="00BF464E"/>
    <w:rsid w:val="00C011EE"/>
    <w:rsid w:val="00C123D2"/>
    <w:rsid w:val="00C15A4F"/>
    <w:rsid w:val="00C176EB"/>
    <w:rsid w:val="00C20E0A"/>
    <w:rsid w:val="00C22096"/>
    <w:rsid w:val="00C25461"/>
    <w:rsid w:val="00C2622E"/>
    <w:rsid w:val="00C27B3B"/>
    <w:rsid w:val="00C32956"/>
    <w:rsid w:val="00C359F4"/>
    <w:rsid w:val="00C35CCB"/>
    <w:rsid w:val="00C40E43"/>
    <w:rsid w:val="00C4431F"/>
    <w:rsid w:val="00C45D1C"/>
    <w:rsid w:val="00C54250"/>
    <w:rsid w:val="00C634AD"/>
    <w:rsid w:val="00C6725B"/>
    <w:rsid w:val="00C75812"/>
    <w:rsid w:val="00C815F9"/>
    <w:rsid w:val="00C84028"/>
    <w:rsid w:val="00C96474"/>
    <w:rsid w:val="00C96C93"/>
    <w:rsid w:val="00CA0170"/>
    <w:rsid w:val="00CA35BE"/>
    <w:rsid w:val="00CA35F8"/>
    <w:rsid w:val="00CA4058"/>
    <w:rsid w:val="00CB5E60"/>
    <w:rsid w:val="00CB74FC"/>
    <w:rsid w:val="00CC2580"/>
    <w:rsid w:val="00CD01D3"/>
    <w:rsid w:val="00CD159D"/>
    <w:rsid w:val="00CD4004"/>
    <w:rsid w:val="00CD7405"/>
    <w:rsid w:val="00CD740D"/>
    <w:rsid w:val="00CE4370"/>
    <w:rsid w:val="00CE65CC"/>
    <w:rsid w:val="00CF31C2"/>
    <w:rsid w:val="00CF540B"/>
    <w:rsid w:val="00D05415"/>
    <w:rsid w:val="00D066BE"/>
    <w:rsid w:val="00D16CDC"/>
    <w:rsid w:val="00D174F6"/>
    <w:rsid w:val="00D2199F"/>
    <w:rsid w:val="00D23B4D"/>
    <w:rsid w:val="00D2455F"/>
    <w:rsid w:val="00D25650"/>
    <w:rsid w:val="00D309F9"/>
    <w:rsid w:val="00D36C1D"/>
    <w:rsid w:val="00D406F4"/>
    <w:rsid w:val="00D41AA5"/>
    <w:rsid w:val="00D44558"/>
    <w:rsid w:val="00D61EE7"/>
    <w:rsid w:val="00D63B3D"/>
    <w:rsid w:val="00D74184"/>
    <w:rsid w:val="00D86F57"/>
    <w:rsid w:val="00D92031"/>
    <w:rsid w:val="00D921F0"/>
    <w:rsid w:val="00D96BD8"/>
    <w:rsid w:val="00DA014E"/>
    <w:rsid w:val="00DA08D7"/>
    <w:rsid w:val="00DA659F"/>
    <w:rsid w:val="00DB1F82"/>
    <w:rsid w:val="00DB324C"/>
    <w:rsid w:val="00DB34B2"/>
    <w:rsid w:val="00DB455E"/>
    <w:rsid w:val="00DC1627"/>
    <w:rsid w:val="00DC16B0"/>
    <w:rsid w:val="00DC348B"/>
    <w:rsid w:val="00DC5DF1"/>
    <w:rsid w:val="00DD6849"/>
    <w:rsid w:val="00DD7C81"/>
    <w:rsid w:val="00DE15EC"/>
    <w:rsid w:val="00DE585F"/>
    <w:rsid w:val="00DE6444"/>
    <w:rsid w:val="00DE649D"/>
    <w:rsid w:val="00DE64FC"/>
    <w:rsid w:val="00DE6A6C"/>
    <w:rsid w:val="00DE7167"/>
    <w:rsid w:val="00DF0F1D"/>
    <w:rsid w:val="00DF60F7"/>
    <w:rsid w:val="00DF76BA"/>
    <w:rsid w:val="00E03ECC"/>
    <w:rsid w:val="00E070EE"/>
    <w:rsid w:val="00E16DB5"/>
    <w:rsid w:val="00E21139"/>
    <w:rsid w:val="00E21CF6"/>
    <w:rsid w:val="00E26308"/>
    <w:rsid w:val="00E308BF"/>
    <w:rsid w:val="00E32CE9"/>
    <w:rsid w:val="00E3685C"/>
    <w:rsid w:val="00E36CC1"/>
    <w:rsid w:val="00E43BA4"/>
    <w:rsid w:val="00E46A10"/>
    <w:rsid w:val="00E556B5"/>
    <w:rsid w:val="00E565D4"/>
    <w:rsid w:val="00E708C8"/>
    <w:rsid w:val="00E734E4"/>
    <w:rsid w:val="00E73A9B"/>
    <w:rsid w:val="00E74F68"/>
    <w:rsid w:val="00E753AC"/>
    <w:rsid w:val="00E75466"/>
    <w:rsid w:val="00E80919"/>
    <w:rsid w:val="00E926A5"/>
    <w:rsid w:val="00E94759"/>
    <w:rsid w:val="00E94A87"/>
    <w:rsid w:val="00E94D1C"/>
    <w:rsid w:val="00E969BE"/>
    <w:rsid w:val="00EB7A21"/>
    <w:rsid w:val="00EC06B4"/>
    <w:rsid w:val="00EC192B"/>
    <w:rsid w:val="00EE59EB"/>
    <w:rsid w:val="00EF0FFF"/>
    <w:rsid w:val="00EF19C5"/>
    <w:rsid w:val="00EF425D"/>
    <w:rsid w:val="00EF4C53"/>
    <w:rsid w:val="00F0009F"/>
    <w:rsid w:val="00F03E18"/>
    <w:rsid w:val="00F12509"/>
    <w:rsid w:val="00F127D8"/>
    <w:rsid w:val="00F14B0C"/>
    <w:rsid w:val="00F16D1B"/>
    <w:rsid w:val="00F17760"/>
    <w:rsid w:val="00F179D7"/>
    <w:rsid w:val="00F21A4A"/>
    <w:rsid w:val="00F31C0B"/>
    <w:rsid w:val="00F323F6"/>
    <w:rsid w:val="00F40D8F"/>
    <w:rsid w:val="00F40FD2"/>
    <w:rsid w:val="00F43945"/>
    <w:rsid w:val="00F44C74"/>
    <w:rsid w:val="00F463C9"/>
    <w:rsid w:val="00F524C9"/>
    <w:rsid w:val="00F56737"/>
    <w:rsid w:val="00F57BBA"/>
    <w:rsid w:val="00F63626"/>
    <w:rsid w:val="00F63FBA"/>
    <w:rsid w:val="00F656B7"/>
    <w:rsid w:val="00F65A06"/>
    <w:rsid w:val="00F67F4B"/>
    <w:rsid w:val="00F72CB6"/>
    <w:rsid w:val="00F72EEF"/>
    <w:rsid w:val="00F755AB"/>
    <w:rsid w:val="00F778CC"/>
    <w:rsid w:val="00F823F6"/>
    <w:rsid w:val="00F84104"/>
    <w:rsid w:val="00F87040"/>
    <w:rsid w:val="00FB03DC"/>
    <w:rsid w:val="00FB16CE"/>
    <w:rsid w:val="00FB18FE"/>
    <w:rsid w:val="00FC0DD0"/>
    <w:rsid w:val="00FC71A5"/>
    <w:rsid w:val="00FD1FDF"/>
    <w:rsid w:val="00FD3EA7"/>
    <w:rsid w:val="00FD5B1B"/>
    <w:rsid w:val="00FE06DE"/>
    <w:rsid w:val="00FE4CFA"/>
    <w:rsid w:val="00FE63DA"/>
    <w:rsid w:val="00FF0285"/>
    <w:rsid w:val="00FF1A4F"/>
    <w:rsid w:val="00FF1F2E"/>
    <w:rsid w:val="00FF2AD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42F20"/>
  <w15:docId w15:val="{03487F5A-E97D-4A1A-9647-40C2315D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C15A4F"/>
    <w:pPr>
      <w:autoSpaceDE w:val="0"/>
      <w:autoSpaceDN w:val="0"/>
      <w:spacing w:before="60" w:after="60" w:line="240" w:lineRule="auto"/>
      <w:ind w:firstLine="283"/>
    </w:pPr>
    <w:rPr>
      <w:rFonts w:ascii="Times New Roman" w:eastAsia="Calibri" w:hAnsi="Times New Roman" w:cs="Times New Roman"/>
      <w:color w:val="000000"/>
      <w:sz w:val="22"/>
      <w:lang w:val="en-US" w:eastAsia="en-GB"/>
    </w:rPr>
  </w:style>
  <w:style w:type="character" w:customStyle="1" w:styleId="NoSpacingChar">
    <w:name w:val="No Spacing Char"/>
    <w:link w:val="NoSpacing"/>
    <w:uiPriority w:val="1"/>
    <w:locked/>
    <w:rsid w:val="00B008E4"/>
    <w:rPr>
      <w:lang w:val="en-US"/>
    </w:rPr>
  </w:style>
  <w:style w:type="paragraph" w:styleId="NoSpacing">
    <w:name w:val="No Spacing"/>
    <w:link w:val="NoSpacingChar"/>
    <w:uiPriority w:val="1"/>
    <w:qFormat/>
    <w:rsid w:val="00B008E4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A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Stefan Ostojić</cp:lastModifiedBy>
  <cp:revision>118</cp:revision>
  <cp:lastPrinted>2025-12-26T06:42:00Z</cp:lastPrinted>
  <dcterms:created xsi:type="dcterms:W3CDTF">2025-02-21T07:16:00Z</dcterms:created>
  <dcterms:modified xsi:type="dcterms:W3CDTF">2026-06-01T06:00:00Z</dcterms:modified>
</cp:coreProperties>
</file>