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9713E" w14:textId="77777777" w:rsidR="00502EB9" w:rsidRDefault="00502EB9" w:rsidP="00502EB9">
      <w:pPr>
        <w:spacing w:line="240" w:lineRule="auto"/>
        <w:rPr>
          <w:rFonts w:ascii="Arial Narrow" w:eastAsia="Calibri" w:hAnsi="Arial Narrow" w:cs="Arial"/>
          <w:szCs w:val="24"/>
          <w:lang w:val="sr-Latn-RS"/>
        </w:rPr>
      </w:pPr>
      <w:bookmarkStart w:id="0" w:name="_Hlk177547326"/>
      <w:bookmarkEnd w:id="0"/>
    </w:p>
    <w:p w14:paraId="220A393B" w14:textId="19BA8AC0" w:rsidR="00502EB9" w:rsidRDefault="00502EB9" w:rsidP="00502EB9">
      <w:pPr>
        <w:spacing w:line="240" w:lineRule="auto"/>
        <w:rPr>
          <w:rFonts w:ascii="Arial Narrow" w:eastAsia="Calibri" w:hAnsi="Arial Narrow" w:cs="Arial"/>
          <w:szCs w:val="24"/>
          <w:lang w:val="sr-Latn-RS"/>
        </w:rPr>
      </w:pPr>
      <w:r w:rsidRPr="00AA14C5">
        <w:rPr>
          <w:rFonts w:ascii="Arial Narrow" w:eastAsia="Calibri" w:hAnsi="Arial Narrow" w:cs="Arial"/>
          <w:szCs w:val="24"/>
          <w:lang w:val="sr-Latn-RS"/>
        </w:rPr>
        <w:t>Broj: 01-056/2</w:t>
      </w:r>
      <w:r>
        <w:rPr>
          <w:rFonts w:ascii="Arial Narrow" w:eastAsia="Calibri" w:hAnsi="Arial Narrow" w:cs="Arial"/>
          <w:szCs w:val="24"/>
          <w:lang w:val="sr-Latn-RS"/>
        </w:rPr>
        <w:t>6</w:t>
      </w:r>
      <w:r w:rsidRPr="00AA14C5">
        <w:rPr>
          <w:rFonts w:ascii="Arial Narrow" w:eastAsia="Calibri" w:hAnsi="Arial Narrow" w:cs="Arial"/>
          <w:szCs w:val="24"/>
          <w:lang w:val="sr-Latn-RS"/>
        </w:rPr>
        <w:t>-</w:t>
      </w:r>
      <w:r w:rsidR="000801BE">
        <w:rPr>
          <w:rFonts w:ascii="Arial Narrow" w:eastAsia="Calibri" w:hAnsi="Arial Narrow" w:cs="Arial"/>
          <w:szCs w:val="24"/>
          <w:lang w:val="sr-Latn-RS"/>
        </w:rPr>
        <w:t>1423</w:t>
      </w:r>
      <w:r w:rsidRPr="00AA14C5">
        <w:rPr>
          <w:rFonts w:ascii="Arial Narrow" w:eastAsia="Calibri" w:hAnsi="Arial Narrow" w:cs="Arial"/>
          <w:szCs w:val="24"/>
          <w:lang w:val="sr-Latn-RS"/>
        </w:rPr>
        <w:tab/>
      </w:r>
      <w:r w:rsidRPr="00AA14C5">
        <w:rPr>
          <w:rFonts w:ascii="Arial Narrow" w:eastAsia="Calibri" w:hAnsi="Arial Narrow" w:cs="Arial"/>
          <w:szCs w:val="24"/>
          <w:lang w:val="sr-Latn-RS"/>
        </w:rPr>
        <w:tab/>
      </w:r>
      <w:r w:rsidRPr="00AA14C5">
        <w:rPr>
          <w:rFonts w:ascii="Arial Narrow" w:eastAsia="Calibri" w:hAnsi="Arial Narrow" w:cs="Arial"/>
          <w:szCs w:val="24"/>
          <w:lang w:val="sr-Latn-RS"/>
        </w:rPr>
        <w:tab/>
      </w:r>
      <w:r w:rsidRPr="00AA14C5">
        <w:rPr>
          <w:rFonts w:ascii="Arial Narrow" w:eastAsia="Calibri" w:hAnsi="Arial Narrow" w:cs="Arial"/>
          <w:szCs w:val="24"/>
          <w:lang w:val="sr-Latn-RS"/>
        </w:rPr>
        <w:tab/>
        <w:t xml:space="preserve">                                   </w:t>
      </w:r>
      <w:r>
        <w:rPr>
          <w:rFonts w:ascii="Arial Narrow" w:eastAsia="Calibri" w:hAnsi="Arial Narrow" w:cs="Arial"/>
          <w:szCs w:val="24"/>
          <w:lang w:val="sr-Latn-RS"/>
        </w:rPr>
        <w:t xml:space="preserve">       </w:t>
      </w:r>
      <w:r w:rsidR="007C72BB">
        <w:rPr>
          <w:rFonts w:ascii="Arial Narrow" w:eastAsia="Calibri" w:hAnsi="Arial Narrow" w:cs="Arial"/>
          <w:szCs w:val="24"/>
          <w:lang w:val="sr-Latn-RS"/>
        </w:rPr>
        <w:t xml:space="preserve">                                                                                                  </w:t>
      </w:r>
      <w:bookmarkStart w:id="1" w:name="_GoBack"/>
      <w:bookmarkEnd w:id="1"/>
      <w:r w:rsidR="000657A0">
        <w:rPr>
          <w:rFonts w:ascii="Arial Narrow" w:eastAsia="Calibri" w:hAnsi="Arial Narrow" w:cs="Arial"/>
          <w:szCs w:val="24"/>
          <w:lang w:val="sr-Latn-RS"/>
        </w:rPr>
        <w:t>7</w:t>
      </w:r>
      <w:r w:rsidRPr="00AA14C5">
        <w:rPr>
          <w:rFonts w:ascii="Arial Narrow" w:eastAsia="Calibri" w:hAnsi="Arial Narrow" w:cs="Arial"/>
          <w:szCs w:val="24"/>
          <w:lang w:val="sr-Latn-RS"/>
        </w:rPr>
        <w:t xml:space="preserve">. </w:t>
      </w:r>
      <w:r w:rsidR="007C72BB">
        <w:rPr>
          <w:rFonts w:ascii="Arial Narrow" w:eastAsia="Calibri" w:hAnsi="Arial Narrow" w:cs="Arial"/>
          <w:szCs w:val="24"/>
          <w:lang w:val="sr-Latn-RS"/>
        </w:rPr>
        <w:t>avgust</w:t>
      </w:r>
      <w:r w:rsidRPr="00AA14C5">
        <w:rPr>
          <w:rFonts w:ascii="Arial Narrow" w:eastAsia="Calibri" w:hAnsi="Arial Narrow" w:cs="Arial"/>
          <w:szCs w:val="24"/>
          <w:lang w:val="sr-Latn-RS"/>
        </w:rPr>
        <w:t xml:space="preserve"> 202</w:t>
      </w:r>
      <w:r>
        <w:rPr>
          <w:rFonts w:ascii="Arial Narrow" w:eastAsia="Calibri" w:hAnsi="Arial Narrow" w:cs="Arial"/>
          <w:szCs w:val="24"/>
          <w:lang w:val="sr-Latn-RS"/>
        </w:rPr>
        <w:t>6</w:t>
      </w:r>
      <w:r w:rsidRPr="00AA14C5">
        <w:rPr>
          <w:rFonts w:ascii="Arial Narrow" w:eastAsia="Calibri" w:hAnsi="Arial Narrow" w:cs="Arial"/>
          <w:szCs w:val="24"/>
          <w:lang w:val="sr-Latn-RS"/>
        </w:rPr>
        <w:t>. godine</w:t>
      </w:r>
    </w:p>
    <w:p w14:paraId="7D4260E0" w14:textId="77777777" w:rsidR="007C72BB" w:rsidRDefault="007C72BB" w:rsidP="00502EB9">
      <w:pPr>
        <w:spacing w:line="240" w:lineRule="auto"/>
        <w:rPr>
          <w:rFonts w:ascii="Arial Narrow" w:eastAsia="Calibri" w:hAnsi="Arial Narrow" w:cs="Arial"/>
          <w:szCs w:val="24"/>
          <w:lang w:val="sr-Latn-RS"/>
        </w:rPr>
      </w:pPr>
    </w:p>
    <w:p w14:paraId="768B6669" w14:textId="77777777" w:rsidR="007C72BB" w:rsidRPr="00D03DD6" w:rsidRDefault="007C72BB" w:rsidP="007C72BB">
      <w:pPr>
        <w:spacing w:after="0" w:line="276" w:lineRule="auto"/>
        <w:jc w:val="center"/>
        <w:rPr>
          <w:rFonts w:ascii="Arial Narrow" w:hAnsi="Arial Narrow"/>
          <w:b/>
          <w:sz w:val="28"/>
          <w:szCs w:val="28"/>
        </w:rPr>
      </w:pPr>
      <w:proofErr w:type="spellStart"/>
      <w:r w:rsidRPr="00D03DD6">
        <w:rPr>
          <w:rFonts w:ascii="Arial Narrow" w:hAnsi="Arial Narrow"/>
          <w:b/>
          <w:sz w:val="28"/>
          <w:szCs w:val="28"/>
        </w:rPr>
        <w:t>Izvještaj</w:t>
      </w:r>
      <w:proofErr w:type="spellEnd"/>
      <w:r w:rsidRPr="00D03DD6">
        <w:rPr>
          <w:rFonts w:ascii="Arial Narrow" w:hAnsi="Arial Narrow"/>
          <w:b/>
          <w:sz w:val="28"/>
          <w:szCs w:val="28"/>
        </w:rPr>
        <w:t xml:space="preserve"> o </w:t>
      </w:r>
      <w:proofErr w:type="spellStart"/>
      <w:r w:rsidRPr="00D03DD6">
        <w:rPr>
          <w:rFonts w:ascii="Arial Narrow" w:hAnsi="Arial Narrow"/>
          <w:b/>
          <w:sz w:val="28"/>
          <w:szCs w:val="28"/>
        </w:rPr>
        <w:t>sprovedenoj</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javnoj</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raspravi</w:t>
      </w:r>
      <w:proofErr w:type="spellEnd"/>
      <w:r w:rsidRPr="00D03DD6">
        <w:rPr>
          <w:rFonts w:ascii="Arial Narrow" w:hAnsi="Arial Narrow"/>
          <w:b/>
          <w:sz w:val="28"/>
          <w:szCs w:val="28"/>
        </w:rPr>
        <w:t xml:space="preserve"> o </w:t>
      </w:r>
      <w:proofErr w:type="spellStart"/>
      <w:r w:rsidRPr="00D03DD6">
        <w:rPr>
          <w:rFonts w:ascii="Arial Narrow" w:hAnsi="Arial Narrow"/>
          <w:b/>
          <w:sz w:val="28"/>
          <w:szCs w:val="28"/>
        </w:rPr>
        <w:t>tekstu</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Nacrta</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Strategije</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saradnje</w:t>
      </w:r>
      <w:proofErr w:type="spellEnd"/>
      <w:r w:rsidRPr="00D03DD6">
        <w:rPr>
          <w:rFonts w:ascii="Arial Narrow" w:hAnsi="Arial Narrow"/>
          <w:b/>
          <w:sz w:val="28"/>
          <w:szCs w:val="28"/>
        </w:rPr>
        <w:t xml:space="preserve"> organa </w:t>
      </w:r>
      <w:proofErr w:type="spellStart"/>
      <w:r w:rsidRPr="00D03DD6">
        <w:rPr>
          <w:rFonts w:ascii="Arial Narrow" w:hAnsi="Arial Narrow"/>
          <w:b/>
          <w:sz w:val="28"/>
          <w:szCs w:val="28"/>
        </w:rPr>
        <w:t>državne</w:t>
      </w:r>
      <w:proofErr w:type="spellEnd"/>
      <w:r w:rsidRPr="00D03DD6">
        <w:rPr>
          <w:rFonts w:ascii="Arial Narrow" w:hAnsi="Arial Narrow"/>
          <w:b/>
          <w:sz w:val="28"/>
          <w:szCs w:val="28"/>
        </w:rPr>
        <w:t xml:space="preserve"> uprave </w:t>
      </w:r>
      <w:proofErr w:type="spellStart"/>
      <w:r w:rsidRPr="00D03DD6">
        <w:rPr>
          <w:rFonts w:ascii="Arial Narrow" w:hAnsi="Arial Narrow"/>
          <w:b/>
          <w:sz w:val="28"/>
          <w:szCs w:val="28"/>
        </w:rPr>
        <w:t>i</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nevladinih</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organizacija</w:t>
      </w:r>
      <w:proofErr w:type="spellEnd"/>
      <w:r w:rsidRPr="00D03DD6">
        <w:rPr>
          <w:rFonts w:ascii="Arial Narrow" w:hAnsi="Arial Narrow"/>
          <w:b/>
          <w:sz w:val="28"/>
          <w:szCs w:val="28"/>
        </w:rPr>
        <w:t xml:space="preserve"> 2027–2031. sa </w:t>
      </w:r>
      <w:proofErr w:type="spellStart"/>
      <w:r w:rsidRPr="00D03DD6">
        <w:rPr>
          <w:rFonts w:ascii="Arial Narrow" w:hAnsi="Arial Narrow"/>
          <w:b/>
          <w:sz w:val="28"/>
          <w:szCs w:val="28"/>
        </w:rPr>
        <w:t>Akcionim</w:t>
      </w:r>
      <w:proofErr w:type="spellEnd"/>
      <w:r w:rsidRPr="00D03DD6">
        <w:rPr>
          <w:rFonts w:ascii="Arial Narrow" w:hAnsi="Arial Narrow"/>
          <w:b/>
          <w:sz w:val="28"/>
          <w:szCs w:val="28"/>
        </w:rPr>
        <w:t xml:space="preserve"> </w:t>
      </w:r>
      <w:proofErr w:type="spellStart"/>
      <w:r w:rsidRPr="00D03DD6">
        <w:rPr>
          <w:rFonts w:ascii="Arial Narrow" w:hAnsi="Arial Narrow"/>
          <w:b/>
          <w:sz w:val="28"/>
          <w:szCs w:val="28"/>
        </w:rPr>
        <w:t>planom</w:t>
      </w:r>
      <w:proofErr w:type="spellEnd"/>
      <w:r w:rsidRPr="00D03DD6">
        <w:rPr>
          <w:rFonts w:ascii="Arial Narrow" w:hAnsi="Arial Narrow"/>
          <w:b/>
          <w:sz w:val="28"/>
          <w:szCs w:val="28"/>
        </w:rPr>
        <w:t xml:space="preserve"> 2027–2028.</w:t>
      </w:r>
    </w:p>
    <w:p w14:paraId="5CE4BFB5" w14:textId="77777777" w:rsidR="007C72BB" w:rsidRPr="00D03DD6" w:rsidRDefault="007C72BB" w:rsidP="007C72BB">
      <w:pPr>
        <w:spacing w:after="0" w:line="276" w:lineRule="auto"/>
        <w:rPr>
          <w:rFonts w:ascii="Arial Narrow" w:hAnsi="Arial Narrow"/>
          <w:szCs w:val="24"/>
        </w:rPr>
      </w:pPr>
    </w:p>
    <w:p w14:paraId="2832EA76" w14:textId="77777777" w:rsidR="00E4146E" w:rsidRPr="00E4146E" w:rsidRDefault="00E4146E" w:rsidP="00E4146E">
      <w:pPr>
        <w:spacing w:after="0" w:line="276" w:lineRule="auto"/>
        <w:rPr>
          <w:rFonts w:ascii="Arial Narrow" w:hAnsi="Arial Narrow"/>
          <w:szCs w:val="24"/>
        </w:rPr>
      </w:pPr>
      <w:r w:rsidRPr="00E4146E">
        <w:rPr>
          <w:rFonts w:ascii="Arial Narrow" w:hAnsi="Arial Narrow"/>
          <w:szCs w:val="24"/>
        </w:rPr>
        <w:t xml:space="preserve">Ministarstvo </w:t>
      </w:r>
      <w:proofErr w:type="spellStart"/>
      <w:r w:rsidRPr="00E4146E">
        <w:rPr>
          <w:rFonts w:ascii="Arial Narrow" w:hAnsi="Arial Narrow"/>
          <w:szCs w:val="24"/>
        </w:rPr>
        <w:t>regionalno-investicionog</w:t>
      </w:r>
      <w:proofErr w:type="spellEnd"/>
      <w:r w:rsidRPr="00E4146E">
        <w:rPr>
          <w:rFonts w:ascii="Arial Narrow" w:hAnsi="Arial Narrow"/>
          <w:szCs w:val="24"/>
        </w:rPr>
        <w:t xml:space="preserve"> </w:t>
      </w:r>
      <w:proofErr w:type="spellStart"/>
      <w:r w:rsidRPr="00E4146E">
        <w:rPr>
          <w:rFonts w:ascii="Arial Narrow" w:hAnsi="Arial Narrow"/>
          <w:szCs w:val="24"/>
        </w:rPr>
        <w:t>razvoja</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saradnje</w:t>
      </w:r>
      <w:proofErr w:type="spellEnd"/>
      <w:r w:rsidRPr="00E4146E">
        <w:rPr>
          <w:rFonts w:ascii="Arial Narrow" w:hAnsi="Arial Narrow"/>
          <w:szCs w:val="24"/>
        </w:rPr>
        <w:t xml:space="preserve"> sa nevladinim organizacijama </w:t>
      </w:r>
      <w:proofErr w:type="spellStart"/>
      <w:r w:rsidRPr="00E4146E">
        <w:rPr>
          <w:rFonts w:ascii="Arial Narrow" w:hAnsi="Arial Narrow"/>
          <w:szCs w:val="24"/>
        </w:rPr>
        <w:t>objavilo</w:t>
      </w:r>
      <w:proofErr w:type="spellEnd"/>
      <w:r w:rsidRPr="00E4146E">
        <w:rPr>
          <w:rFonts w:ascii="Arial Narrow" w:hAnsi="Arial Narrow"/>
          <w:szCs w:val="24"/>
        </w:rPr>
        <w:t xml:space="preserve"> je </w:t>
      </w:r>
      <w:proofErr w:type="spellStart"/>
      <w:r w:rsidRPr="00E4146E">
        <w:rPr>
          <w:rFonts w:ascii="Arial Narrow" w:hAnsi="Arial Narrow"/>
          <w:szCs w:val="24"/>
        </w:rPr>
        <w:t>javni</w:t>
      </w:r>
      <w:proofErr w:type="spellEnd"/>
      <w:r w:rsidRPr="00E4146E">
        <w:rPr>
          <w:rFonts w:ascii="Arial Narrow" w:hAnsi="Arial Narrow"/>
          <w:szCs w:val="24"/>
        </w:rPr>
        <w:t xml:space="preserve"> </w:t>
      </w:r>
      <w:proofErr w:type="spellStart"/>
      <w:r w:rsidRPr="00E4146E">
        <w:rPr>
          <w:rFonts w:ascii="Arial Narrow" w:hAnsi="Arial Narrow"/>
          <w:szCs w:val="24"/>
        </w:rPr>
        <w:t>poziv</w:t>
      </w:r>
      <w:proofErr w:type="spellEnd"/>
      <w:r w:rsidRPr="00E4146E">
        <w:rPr>
          <w:rFonts w:ascii="Arial Narrow" w:hAnsi="Arial Narrow"/>
          <w:szCs w:val="24"/>
        </w:rPr>
        <w:t xml:space="preserve"> za </w:t>
      </w:r>
      <w:proofErr w:type="spellStart"/>
      <w:r w:rsidRPr="00E4146E">
        <w:rPr>
          <w:rFonts w:ascii="Arial Narrow" w:hAnsi="Arial Narrow"/>
          <w:szCs w:val="24"/>
        </w:rPr>
        <w:t>učešće</w:t>
      </w:r>
      <w:proofErr w:type="spellEnd"/>
      <w:r w:rsidRPr="00E4146E">
        <w:rPr>
          <w:rFonts w:ascii="Arial Narrow" w:hAnsi="Arial Narrow"/>
          <w:szCs w:val="24"/>
        </w:rPr>
        <w:t xml:space="preserve"> u </w:t>
      </w:r>
      <w:proofErr w:type="spellStart"/>
      <w:r w:rsidRPr="00E4146E">
        <w:rPr>
          <w:rFonts w:ascii="Arial Narrow" w:hAnsi="Arial Narrow"/>
          <w:szCs w:val="24"/>
        </w:rPr>
        <w:t>javnoj</w:t>
      </w:r>
      <w:proofErr w:type="spellEnd"/>
      <w:r w:rsidRPr="00E4146E">
        <w:rPr>
          <w:rFonts w:ascii="Arial Narrow" w:hAnsi="Arial Narrow"/>
          <w:szCs w:val="24"/>
        </w:rPr>
        <w:t xml:space="preserve"> </w:t>
      </w:r>
      <w:proofErr w:type="spellStart"/>
      <w:r w:rsidRPr="00E4146E">
        <w:rPr>
          <w:rFonts w:ascii="Arial Narrow" w:hAnsi="Arial Narrow"/>
          <w:szCs w:val="24"/>
        </w:rPr>
        <w:t>raspravi</w:t>
      </w:r>
      <w:proofErr w:type="spellEnd"/>
      <w:r w:rsidRPr="00E4146E">
        <w:rPr>
          <w:rFonts w:ascii="Arial Narrow" w:hAnsi="Arial Narrow"/>
          <w:szCs w:val="24"/>
        </w:rPr>
        <w:t xml:space="preserve"> o </w:t>
      </w:r>
      <w:proofErr w:type="spellStart"/>
      <w:r w:rsidRPr="00E4146E">
        <w:rPr>
          <w:rFonts w:ascii="Arial Narrow" w:hAnsi="Arial Narrow"/>
          <w:szCs w:val="24"/>
        </w:rPr>
        <w:t>tekstu</w:t>
      </w:r>
      <w:proofErr w:type="spellEnd"/>
      <w:r w:rsidRPr="00E4146E">
        <w:rPr>
          <w:rFonts w:ascii="Arial Narrow" w:hAnsi="Arial Narrow"/>
          <w:szCs w:val="24"/>
        </w:rPr>
        <w:t xml:space="preserve"> </w:t>
      </w:r>
      <w:proofErr w:type="spellStart"/>
      <w:r w:rsidRPr="00E4146E">
        <w:rPr>
          <w:rFonts w:ascii="Arial Narrow" w:hAnsi="Arial Narrow"/>
          <w:szCs w:val="24"/>
        </w:rPr>
        <w:t>Nacrta</w:t>
      </w:r>
      <w:proofErr w:type="spellEnd"/>
      <w:r w:rsidRPr="00E4146E">
        <w:rPr>
          <w:rFonts w:ascii="Arial Narrow" w:hAnsi="Arial Narrow"/>
          <w:szCs w:val="24"/>
        </w:rPr>
        <w:t xml:space="preserve"> </w:t>
      </w:r>
      <w:proofErr w:type="spellStart"/>
      <w:r w:rsidRPr="00E4146E">
        <w:rPr>
          <w:rFonts w:ascii="Arial Narrow" w:hAnsi="Arial Narrow"/>
          <w:szCs w:val="24"/>
        </w:rPr>
        <w:t>Strategije</w:t>
      </w:r>
      <w:proofErr w:type="spellEnd"/>
      <w:r w:rsidRPr="00E4146E">
        <w:rPr>
          <w:rFonts w:ascii="Arial Narrow" w:hAnsi="Arial Narrow"/>
          <w:szCs w:val="24"/>
        </w:rPr>
        <w:t xml:space="preserve"> </w:t>
      </w:r>
      <w:proofErr w:type="spellStart"/>
      <w:r w:rsidRPr="00E4146E">
        <w:rPr>
          <w:rFonts w:ascii="Arial Narrow" w:hAnsi="Arial Narrow"/>
          <w:szCs w:val="24"/>
        </w:rPr>
        <w:t>saradnje</w:t>
      </w:r>
      <w:proofErr w:type="spellEnd"/>
      <w:r w:rsidRPr="00E4146E">
        <w:rPr>
          <w:rFonts w:ascii="Arial Narrow" w:hAnsi="Arial Narrow"/>
          <w:szCs w:val="24"/>
        </w:rPr>
        <w:t xml:space="preserve"> organa </w:t>
      </w:r>
      <w:proofErr w:type="spellStart"/>
      <w:r w:rsidRPr="00E4146E">
        <w:rPr>
          <w:rFonts w:ascii="Arial Narrow" w:hAnsi="Arial Narrow"/>
          <w:szCs w:val="24"/>
        </w:rPr>
        <w:t>državne</w:t>
      </w:r>
      <w:proofErr w:type="spellEnd"/>
      <w:r w:rsidRPr="00E4146E">
        <w:rPr>
          <w:rFonts w:ascii="Arial Narrow" w:hAnsi="Arial Narrow"/>
          <w:szCs w:val="24"/>
        </w:rPr>
        <w:t xml:space="preserve"> uprave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nevladinih</w:t>
      </w:r>
      <w:proofErr w:type="spellEnd"/>
      <w:r w:rsidRPr="00E4146E">
        <w:rPr>
          <w:rFonts w:ascii="Arial Narrow" w:hAnsi="Arial Narrow"/>
          <w:szCs w:val="24"/>
        </w:rPr>
        <w:t xml:space="preserve"> </w:t>
      </w:r>
      <w:proofErr w:type="spellStart"/>
      <w:r w:rsidRPr="00E4146E">
        <w:rPr>
          <w:rFonts w:ascii="Arial Narrow" w:hAnsi="Arial Narrow"/>
          <w:szCs w:val="24"/>
        </w:rPr>
        <w:t>organizacija</w:t>
      </w:r>
      <w:proofErr w:type="spellEnd"/>
      <w:r w:rsidRPr="00E4146E">
        <w:rPr>
          <w:rFonts w:ascii="Arial Narrow" w:hAnsi="Arial Narrow"/>
          <w:szCs w:val="24"/>
        </w:rPr>
        <w:t xml:space="preserve"> 2027–2031. sa </w:t>
      </w:r>
      <w:proofErr w:type="spellStart"/>
      <w:r w:rsidRPr="00E4146E">
        <w:rPr>
          <w:rFonts w:ascii="Arial Narrow" w:hAnsi="Arial Narrow"/>
          <w:szCs w:val="24"/>
        </w:rPr>
        <w:t>Akcionim</w:t>
      </w:r>
      <w:proofErr w:type="spellEnd"/>
      <w:r w:rsidRPr="00E4146E">
        <w:rPr>
          <w:rFonts w:ascii="Arial Narrow" w:hAnsi="Arial Narrow"/>
          <w:szCs w:val="24"/>
        </w:rPr>
        <w:t xml:space="preserve"> </w:t>
      </w:r>
      <w:proofErr w:type="spellStart"/>
      <w:r w:rsidRPr="00E4146E">
        <w:rPr>
          <w:rFonts w:ascii="Arial Narrow" w:hAnsi="Arial Narrow"/>
          <w:szCs w:val="24"/>
        </w:rPr>
        <w:t>planom</w:t>
      </w:r>
      <w:proofErr w:type="spellEnd"/>
      <w:r w:rsidRPr="00E4146E">
        <w:rPr>
          <w:rFonts w:ascii="Arial Narrow" w:hAnsi="Arial Narrow"/>
          <w:szCs w:val="24"/>
        </w:rPr>
        <w:t xml:space="preserve"> 2027–2028. </w:t>
      </w:r>
      <w:proofErr w:type="spellStart"/>
      <w:r w:rsidRPr="00E4146E">
        <w:rPr>
          <w:rFonts w:ascii="Arial Narrow" w:hAnsi="Arial Narrow"/>
          <w:szCs w:val="24"/>
        </w:rPr>
        <w:t>Javna</w:t>
      </w:r>
      <w:proofErr w:type="spellEnd"/>
      <w:r w:rsidRPr="00E4146E">
        <w:rPr>
          <w:rFonts w:ascii="Arial Narrow" w:hAnsi="Arial Narrow"/>
          <w:szCs w:val="24"/>
        </w:rPr>
        <w:t xml:space="preserve"> </w:t>
      </w:r>
      <w:proofErr w:type="spellStart"/>
      <w:r w:rsidRPr="00E4146E">
        <w:rPr>
          <w:rFonts w:ascii="Arial Narrow" w:hAnsi="Arial Narrow"/>
          <w:szCs w:val="24"/>
        </w:rPr>
        <w:t>rasprava</w:t>
      </w:r>
      <w:proofErr w:type="spellEnd"/>
      <w:r w:rsidRPr="00E4146E">
        <w:rPr>
          <w:rFonts w:ascii="Arial Narrow" w:hAnsi="Arial Narrow"/>
          <w:szCs w:val="24"/>
        </w:rPr>
        <w:t xml:space="preserve"> </w:t>
      </w:r>
      <w:proofErr w:type="spellStart"/>
      <w:r w:rsidRPr="00E4146E">
        <w:rPr>
          <w:rFonts w:ascii="Arial Narrow" w:hAnsi="Arial Narrow"/>
          <w:szCs w:val="24"/>
        </w:rPr>
        <w:t>sprovedena</w:t>
      </w:r>
      <w:proofErr w:type="spellEnd"/>
      <w:r w:rsidRPr="00E4146E">
        <w:rPr>
          <w:rFonts w:ascii="Arial Narrow" w:hAnsi="Arial Narrow"/>
          <w:szCs w:val="24"/>
        </w:rPr>
        <w:t xml:space="preserve"> je u </w:t>
      </w:r>
      <w:proofErr w:type="spellStart"/>
      <w:r w:rsidRPr="00E4146E">
        <w:rPr>
          <w:rFonts w:ascii="Arial Narrow" w:hAnsi="Arial Narrow"/>
          <w:szCs w:val="24"/>
        </w:rPr>
        <w:t>trajanju</w:t>
      </w:r>
      <w:proofErr w:type="spellEnd"/>
      <w:r w:rsidRPr="00E4146E">
        <w:rPr>
          <w:rFonts w:ascii="Arial Narrow" w:hAnsi="Arial Narrow"/>
          <w:szCs w:val="24"/>
        </w:rPr>
        <w:t xml:space="preserve"> od 20 dana, </w:t>
      </w:r>
      <w:proofErr w:type="spellStart"/>
      <w:r w:rsidRPr="00E4146E">
        <w:rPr>
          <w:rFonts w:ascii="Arial Narrow" w:hAnsi="Arial Narrow"/>
          <w:szCs w:val="24"/>
        </w:rPr>
        <w:t>od</w:t>
      </w:r>
      <w:proofErr w:type="spellEnd"/>
      <w:r w:rsidRPr="00E4146E">
        <w:rPr>
          <w:rFonts w:ascii="Arial Narrow" w:hAnsi="Arial Narrow"/>
          <w:szCs w:val="24"/>
        </w:rPr>
        <w:t xml:space="preserve"> dana </w:t>
      </w:r>
      <w:proofErr w:type="spellStart"/>
      <w:r w:rsidRPr="00E4146E">
        <w:rPr>
          <w:rFonts w:ascii="Arial Narrow" w:hAnsi="Arial Narrow"/>
          <w:szCs w:val="24"/>
        </w:rPr>
        <w:t>objavljivanja</w:t>
      </w:r>
      <w:proofErr w:type="spellEnd"/>
      <w:r w:rsidRPr="00E4146E">
        <w:rPr>
          <w:rFonts w:ascii="Arial Narrow" w:hAnsi="Arial Narrow"/>
          <w:szCs w:val="24"/>
        </w:rPr>
        <w:t xml:space="preserve"> </w:t>
      </w:r>
      <w:proofErr w:type="spellStart"/>
      <w:r w:rsidRPr="00E4146E">
        <w:rPr>
          <w:rFonts w:ascii="Arial Narrow" w:hAnsi="Arial Narrow"/>
          <w:szCs w:val="24"/>
        </w:rPr>
        <w:t>javnog</w:t>
      </w:r>
      <w:proofErr w:type="spellEnd"/>
      <w:r w:rsidRPr="00E4146E">
        <w:rPr>
          <w:rFonts w:ascii="Arial Narrow" w:hAnsi="Arial Narrow"/>
          <w:szCs w:val="24"/>
        </w:rPr>
        <w:t xml:space="preserve"> </w:t>
      </w:r>
      <w:proofErr w:type="spellStart"/>
      <w:r w:rsidRPr="00E4146E">
        <w:rPr>
          <w:rFonts w:ascii="Arial Narrow" w:hAnsi="Arial Narrow"/>
          <w:szCs w:val="24"/>
        </w:rPr>
        <w:t>poziva</w:t>
      </w:r>
      <w:proofErr w:type="spellEnd"/>
      <w:r w:rsidRPr="00E4146E">
        <w:rPr>
          <w:rFonts w:ascii="Arial Narrow" w:hAnsi="Arial Narrow"/>
          <w:szCs w:val="24"/>
        </w:rPr>
        <w:t xml:space="preserve"> </w:t>
      </w:r>
      <w:proofErr w:type="spellStart"/>
      <w:r w:rsidRPr="00E4146E">
        <w:rPr>
          <w:rFonts w:ascii="Arial Narrow" w:hAnsi="Arial Narrow"/>
          <w:szCs w:val="24"/>
        </w:rPr>
        <w:t>na</w:t>
      </w:r>
      <w:proofErr w:type="spellEnd"/>
      <w:r w:rsidRPr="00E4146E">
        <w:rPr>
          <w:rFonts w:ascii="Arial Narrow" w:hAnsi="Arial Narrow"/>
          <w:szCs w:val="24"/>
        </w:rPr>
        <w:t xml:space="preserve"> internet </w:t>
      </w:r>
      <w:proofErr w:type="spellStart"/>
      <w:r w:rsidRPr="00E4146E">
        <w:rPr>
          <w:rFonts w:ascii="Arial Narrow" w:hAnsi="Arial Narrow"/>
          <w:szCs w:val="24"/>
        </w:rPr>
        <w:t>stranici</w:t>
      </w:r>
      <w:proofErr w:type="spellEnd"/>
      <w:r w:rsidRPr="00E4146E">
        <w:rPr>
          <w:rFonts w:ascii="Arial Narrow" w:hAnsi="Arial Narrow"/>
          <w:szCs w:val="24"/>
        </w:rPr>
        <w:t xml:space="preserve"> </w:t>
      </w:r>
      <w:proofErr w:type="spellStart"/>
      <w:r w:rsidRPr="00E4146E">
        <w:rPr>
          <w:rFonts w:ascii="Arial Narrow" w:hAnsi="Arial Narrow"/>
          <w:szCs w:val="24"/>
        </w:rPr>
        <w:t>Ministarstva</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portalu</w:t>
      </w:r>
      <w:proofErr w:type="spellEnd"/>
      <w:r w:rsidRPr="00E4146E">
        <w:rPr>
          <w:rFonts w:ascii="Arial Narrow" w:hAnsi="Arial Narrow"/>
          <w:szCs w:val="24"/>
        </w:rPr>
        <w:t xml:space="preserve"> e-Uprave.</w:t>
      </w:r>
    </w:p>
    <w:p w14:paraId="44597C65" w14:textId="77777777" w:rsidR="00E4146E" w:rsidRPr="00E4146E" w:rsidRDefault="00E4146E" w:rsidP="00E4146E">
      <w:pPr>
        <w:spacing w:after="0" w:line="276" w:lineRule="auto"/>
        <w:rPr>
          <w:rFonts w:ascii="Arial Narrow" w:hAnsi="Arial Narrow"/>
          <w:szCs w:val="24"/>
        </w:rPr>
      </w:pPr>
    </w:p>
    <w:p w14:paraId="38060C21" w14:textId="77777777" w:rsidR="00E4146E" w:rsidRPr="00E4146E" w:rsidRDefault="00E4146E" w:rsidP="00E4146E">
      <w:pPr>
        <w:spacing w:after="0" w:line="276" w:lineRule="auto"/>
        <w:rPr>
          <w:rFonts w:ascii="Arial Narrow" w:hAnsi="Arial Narrow"/>
          <w:szCs w:val="24"/>
        </w:rPr>
      </w:pPr>
      <w:proofErr w:type="spellStart"/>
      <w:r w:rsidRPr="00E4146E">
        <w:rPr>
          <w:rFonts w:ascii="Arial Narrow" w:hAnsi="Arial Narrow"/>
          <w:szCs w:val="24"/>
        </w:rPr>
        <w:t>Cilj</w:t>
      </w:r>
      <w:proofErr w:type="spellEnd"/>
      <w:r w:rsidRPr="00E4146E">
        <w:rPr>
          <w:rFonts w:ascii="Arial Narrow" w:hAnsi="Arial Narrow"/>
          <w:szCs w:val="24"/>
        </w:rPr>
        <w:t xml:space="preserve"> javne </w:t>
      </w:r>
      <w:proofErr w:type="spellStart"/>
      <w:r w:rsidRPr="00E4146E">
        <w:rPr>
          <w:rFonts w:ascii="Arial Narrow" w:hAnsi="Arial Narrow"/>
          <w:szCs w:val="24"/>
        </w:rPr>
        <w:t>rasprave</w:t>
      </w:r>
      <w:proofErr w:type="spellEnd"/>
      <w:r w:rsidRPr="00E4146E">
        <w:rPr>
          <w:rFonts w:ascii="Arial Narrow" w:hAnsi="Arial Narrow"/>
          <w:szCs w:val="24"/>
        </w:rPr>
        <w:t xml:space="preserve"> bio je da se </w:t>
      </w:r>
      <w:proofErr w:type="spellStart"/>
      <w:r w:rsidRPr="00E4146E">
        <w:rPr>
          <w:rFonts w:ascii="Arial Narrow" w:hAnsi="Arial Narrow"/>
          <w:szCs w:val="24"/>
        </w:rPr>
        <w:t>obezbijedi</w:t>
      </w:r>
      <w:proofErr w:type="spellEnd"/>
      <w:r w:rsidRPr="00E4146E">
        <w:rPr>
          <w:rFonts w:ascii="Arial Narrow" w:hAnsi="Arial Narrow"/>
          <w:szCs w:val="24"/>
        </w:rPr>
        <w:t xml:space="preserve"> </w:t>
      </w:r>
      <w:proofErr w:type="spellStart"/>
      <w:r w:rsidRPr="00E4146E">
        <w:rPr>
          <w:rFonts w:ascii="Arial Narrow" w:hAnsi="Arial Narrow"/>
          <w:szCs w:val="24"/>
        </w:rPr>
        <w:t>transparentnost</w:t>
      </w:r>
      <w:proofErr w:type="spellEnd"/>
      <w:r w:rsidRPr="00E4146E">
        <w:rPr>
          <w:rFonts w:ascii="Arial Narrow" w:hAnsi="Arial Narrow"/>
          <w:szCs w:val="24"/>
        </w:rPr>
        <w:t xml:space="preserve"> </w:t>
      </w:r>
      <w:proofErr w:type="spellStart"/>
      <w:r w:rsidRPr="00E4146E">
        <w:rPr>
          <w:rFonts w:ascii="Arial Narrow" w:hAnsi="Arial Narrow"/>
          <w:szCs w:val="24"/>
        </w:rPr>
        <w:t>procesa</w:t>
      </w:r>
      <w:proofErr w:type="spellEnd"/>
      <w:r w:rsidRPr="00E4146E">
        <w:rPr>
          <w:rFonts w:ascii="Arial Narrow" w:hAnsi="Arial Narrow"/>
          <w:szCs w:val="24"/>
        </w:rPr>
        <w:t xml:space="preserve"> </w:t>
      </w:r>
      <w:proofErr w:type="spellStart"/>
      <w:r w:rsidRPr="00E4146E">
        <w:rPr>
          <w:rFonts w:ascii="Arial Narrow" w:hAnsi="Arial Narrow"/>
          <w:szCs w:val="24"/>
        </w:rPr>
        <w:t>izrade</w:t>
      </w:r>
      <w:proofErr w:type="spellEnd"/>
      <w:r w:rsidRPr="00E4146E">
        <w:rPr>
          <w:rFonts w:ascii="Arial Narrow" w:hAnsi="Arial Narrow"/>
          <w:szCs w:val="24"/>
        </w:rPr>
        <w:t xml:space="preserve"> </w:t>
      </w:r>
      <w:proofErr w:type="spellStart"/>
      <w:r w:rsidRPr="00E4146E">
        <w:rPr>
          <w:rFonts w:ascii="Arial Narrow" w:hAnsi="Arial Narrow"/>
          <w:szCs w:val="24"/>
        </w:rPr>
        <w:t>Strategije</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omogući</w:t>
      </w:r>
      <w:proofErr w:type="spellEnd"/>
      <w:r w:rsidRPr="00E4146E">
        <w:rPr>
          <w:rFonts w:ascii="Arial Narrow" w:hAnsi="Arial Narrow"/>
          <w:szCs w:val="24"/>
        </w:rPr>
        <w:t xml:space="preserve"> </w:t>
      </w:r>
      <w:proofErr w:type="spellStart"/>
      <w:r w:rsidRPr="00E4146E">
        <w:rPr>
          <w:rFonts w:ascii="Arial Narrow" w:hAnsi="Arial Narrow"/>
          <w:szCs w:val="24"/>
        </w:rPr>
        <w:t>učešće</w:t>
      </w:r>
      <w:proofErr w:type="spellEnd"/>
      <w:r w:rsidRPr="00E4146E">
        <w:rPr>
          <w:rFonts w:ascii="Arial Narrow" w:hAnsi="Arial Narrow"/>
          <w:szCs w:val="24"/>
        </w:rPr>
        <w:t xml:space="preserve"> </w:t>
      </w:r>
      <w:proofErr w:type="spellStart"/>
      <w:r w:rsidRPr="00E4146E">
        <w:rPr>
          <w:rFonts w:ascii="Arial Narrow" w:hAnsi="Arial Narrow"/>
          <w:szCs w:val="24"/>
        </w:rPr>
        <w:t>građana</w:t>
      </w:r>
      <w:proofErr w:type="spellEnd"/>
      <w:r w:rsidRPr="00E4146E">
        <w:rPr>
          <w:rFonts w:ascii="Arial Narrow" w:hAnsi="Arial Narrow"/>
          <w:szCs w:val="24"/>
        </w:rPr>
        <w:t xml:space="preserve">, </w:t>
      </w:r>
      <w:proofErr w:type="spellStart"/>
      <w:r w:rsidRPr="00E4146E">
        <w:rPr>
          <w:rFonts w:ascii="Arial Narrow" w:hAnsi="Arial Narrow"/>
          <w:szCs w:val="24"/>
        </w:rPr>
        <w:t>nevladinih</w:t>
      </w:r>
      <w:proofErr w:type="spellEnd"/>
      <w:r w:rsidRPr="00E4146E">
        <w:rPr>
          <w:rFonts w:ascii="Arial Narrow" w:hAnsi="Arial Narrow"/>
          <w:szCs w:val="24"/>
        </w:rPr>
        <w:t xml:space="preserve"> </w:t>
      </w:r>
      <w:proofErr w:type="spellStart"/>
      <w:r w:rsidRPr="00E4146E">
        <w:rPr>
          <w:rFonts w:ascii="Arial Narrow" w:hAnsi="Arial Narrow"/>
          <w:szCs w:val="24"/>
        </w:rPr>
        <w:t>organizacija</w:t>
      </w:r>
      <w:proofErr w:type="spellEnd"/>
      <w:r w:rsidRPr="00E4146E">
        <w:rPr>
          <w:rFonts w:ascii="Arial Narrow" w:hAnsi="Arial Narrow"/>
          <w:szCs w:val="24"/>
        </w:rPr>
        <w:t xml:space="preserve">, </w:t>
      </w:r>
      <w:proofErr w:type="spellStart"/>
      <w:r w:rsidRPr="00E4146E">
        <w:rPr>
          <w:rFonts w:ascii="Arial Narrow" w:hAnsi="Arial Narrow"/>
          <w:szCs w:val="24"/>
        </w:rPr>
        <w:t>naučne</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stručne</w:t>
      </w:r>
      <w:proofErr w:type="spellEnd"/>
      <w:r w:rsidRPr="00E4146E">
        <w:rPr>
          <w:rFonts w:ascii="Arial Narrow" w:hAnsi="Arial Narrow"/>
          <w:szCs w:val="24"/>
        </w:rPr>
        <w:t xml:space="preserve"> </w:t>
      </w:r>
      <w:proofErr w:type="spellStart"/>
      <w:r w:rsidRPr="00E4146E">
        <w:rPr>
          <w:rFonts w:ascii="Arial Narrow" w:hAnsi="Arial Narrow"/>
          <w:szCs w:val="24"/>
        </w:rPr>
        <w:t>javnosti</w:t>
      </w:r>
      <w:proofErr w:type="spellEnd"/>
      <w:r w:rsidRPr="00E4146E">
        <w:rPr>
          <w:rFonts w:ascii="Arial Narrow" w:hAnsi="Arial Narrow"/>
          <w:szCs w:val="24"/>
        </w:rPr>
        <w:t xml:space="preserve">, </w:t>
      </w:r>
      <w:proofErr w:type="spellStart"/>
      <w:r w:rsidRPr="00E4146E">
        <w:rPr>
          <w:rFonts w:ascii="Arial Narrow" w:hAnsi="Arial Narrow"/>
          <w:szCs w:val="24"/>
        </w:rPr>
        <w:t>državnih</w:t>
      </w:r>
      <w:proofErr w:type="spellEnd"/>
      <w:r w:rsidRPr="00E4146E">
        <w:rPr>
          <w:rFonts w:ascii="Arial Narrow" w:hAnsi="Arial Narrow"/>
          <w:szCs w:val="24"/>
        </w:rPr>
        <w:t xml:space="preserve"> organa, </w:t>
      </w:r>
      <w:proofErr w:type="spellStart"/>
      <w:r w:rsidRPr="00E4146E">
        <w:rPr>
          <w:rFonts w:ascii="Arial Narrow" w:hAnsi="Arial Narrow"/>
          <w:szCs w:val="24"/>
        </w:rPr>
        <w:t>međunarodnih</w:t>
      </w:r>
      <w:proofErr w:type="spellEnd"/>
      <w:r w:rsidRPr="00E4146E">
        <w:rPr>
          <w:rFonts w:ascii="Arial Narrow" w:hAnsi="Arial Narrow"/>
          <w:szCs w:val="24"/>
        </w:rPr>
        <w:t xml:space="preserve"> </w:t>
      </w:r>
      <w:proofErr w:type="spellStart"/>
      <w:r w:rsidRPr="00E4146E">
        <w:rPr>
          <w:rFonts w:ascii="Arial Narrow" w:hAnsi="Arial Narrow"/>
          <w:szCs w:val="24"/>
        </w:rPr>
        <w:t>organizacija</w:t>
      </w:r>
      <w:proofErr w:type="spellEnd"/>
      <w:r w:rsidRPr="00E4146E">
        <w:rPr>
          <w:rFonts w:ascii="Arial Narrow" w:hAnsi="Arial Narrow"/>
          <w:szCs w:val="24"/>
        </w:rPr>
        <w:t xml:space="preserve">, </w:t>
      </w:r>
      <w:proofErr w:type="spellStart"/>
      <w:r w:rsidRPr="00E4146E">
        <w:rPr>
          <w:rFonts w:ascii="Arial Narrow" w:hAnsi="Arial Narrow"/>
          <w:szCs w:val="24"/>
        </w:rPr>
        <w:t>medija</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drugih</w:t>
      </w:r>
      <w:proofErr w:type="spellEnd"/>
      <w:r w:rsidRPr="00E4146E">
        <w:rPr>
          <w:rFonts w:ascii="Arial Narrow" w:hAnsi="Arial Narrow"/>
          <w:szCs w:val="24"/>
        </w:rPr>
        <w:t xml:space="preserve"> </w:t>
      </w:r>
      <w:proofErr w:type="spellStart"/>
      <w:r w:rsidRPr="00E4146E">
        <w:rPr>
          <w:rFonts w:ascii="Arial Narrow" w:hAnsi="Arial Narrow"/>
          <w:szCs w:val="24"/>
        </w:rPr>
        <w:t>zainteresovanih</w:t>
      </w:r>
      <w:proofErr w:type="spellEnd"/>
      <w:r w:rsidRPr="00E4146E">
        <w:rPr>
          <w:rFonts w:ascii="Arial Narrow" w:hAnsi="Arial Narrow"/>
          <w:szCs w:val="24"/>
        </w:rPr>
        <w:t xml:space="preserve"> </w:t>
      </w:r>
      <w:proofErr w:type="spellStart"/>
      <w:r w:rsidRPr="00E4146E">
        <w:rPr>
          <w:rFonts w:ascii="Arial Narrow" w:hAnsi="Arial Narrow"/>
          <w:szCs w:val="24"/>
        </w:rPr>
        <w:t>subjekata</w:t>
      </w:r>
      <w:proofErr w:type="spellEnd"/>
      <w:r w:rsidRPr="00E4146E">
        <w:rPr>
          <w:rFonts w:ascii="Arial Narrow" w:hAnsi="Arial Narrow"/>
          <w:szCs w:val="24"/>
        </w:rPr>
        <w:t xml:space="preserve"> u </w:t>
      </w:r>
      <w:proofErr w:type="spellStart"/>
      <w:r w:rsidRPr="00E4146E">
        <w:rPr>
          <w:rFonts w:ascii="Arial Narrow" w:hAnsi="Arial Narrow"/>
          <w:szCs w:val="24"/>
        </w:rPr>
        <w:t>razmatranju</w:t>
      </w:r>
      <w:proofErr w:type="spellEnd"/>
      <w:r w:rsidRPr="00E4146E">
        <w:rPr>
          <w:rFonts w:ascii="Arial Narrow" w:hAnsi="Arial Narrow"/>
          <w:szCs w:val="24"/>
        </w:rPr>
        <w:t xml:space="preserve"> </w:t>
      </w:r>
      <w:proofErr w:type="spellStart"/>
      <w:r w:rsidRPr="00E4146E">
        <w:rPr>
          <w:rFonts w:ascii="Arial Narrow" w:hAnsi="Arial Narrow"/>
          <w:szCs w:val="24"/>
        </w:rPr>
        <w:t>teksta</w:t>
      </w:r>
      <w:proofErr w:type="spellEnd"/>
      <w:r w:rsidRPr="00E4146E">
        <w:rPr>
          <w:rFonts w:ascii="Arial Narrow" w:hAnsi="Arial Narrow"/>
          <w:szCs w:val="24"/>
        </w:rPr>
        <w:t xml:space="preserve"> </w:t>
      </w:r>
      <w:proofErr w:type="spellStart"/>
      <w:r w:rsidRPr="00E4146E">
        <w:rPr>
          <w:rFonts w:ascii="Arial Narrow" w:hAnsi="Arial Narrow"/>
          <w:szCs w:val="24"/>
        </w:rPr>
        <w:t>Nacrta</w:t>
      </w:r>
      <w:proofErr w:type="spellEnd"/>
      <w:r w:rsidRPr="00E4146E">
        <w:rPr>
          <w:rFonts w:ascii="Arial Narrow" w:hAnsi="Arial Narrow"/>
          <w:szCs w:val="24"/>
        </w:rPr>
        <w:t xml:space="preserve"> </w:t>
      </w:r>
      <w:proofErr w:type="spellStart"/>
      <w:r w:rsidRPr="00E4146E">
        <w:rPr>
          <w:rFonts w:ascii="Arial Narrow" w:hAnsi="Arial Narrow"/>
          <w:szCs w:val="24"/>
        </w:rPr>
        <w:t>Strategije</w:t>
      </w:r>
      <w:proofErr w:type="spellEnd"/>
      <w:r w:rsidRPr="00E4146E">
        <w:rPr>
          <w:rFonts w:ascii="Arial Narrow" w:hAnsi="Arial Narrow"/>
          <w:szCs w:val="24"/>
        </w:rPr>
        <w:t xml:space="preserve">, </w:t>
      </w:r>
      <w:proofErr w:type="spellStart"/>
      <w:r w:rsidRPr="00E4146E">
        <w:rPr>
          <w:rFonts w:ascii="Arial Narrow" w:hAnsi="Arial Narrow"/>
          <w:szCs w:val="24"/>
        </w:rPr>
        <w:t>kako</w:t>
      </w:r>
      <w:proofErr w:type="spellEnd"/>
      <w:r w:rsidRPr="00E4146E">
        <w:rPr>
          <w:rFonts w:ascii="Arial Narrow" w:hAnsi="Arial Narrow"/>
          <w:szCs w:val="24"/>
        </w:rPr>
        <w:t xml:space="preserve"> bi </w:t>
      </w:r>
      <w:proofErr w:type="spellStart"/>
      <w:r w:rsidRPr="00E4146E">
        <w:rPr>
          <w:rFonts w:ascii="Arial Narrow" w:hAnsi="Arial Narrow"/>
          <w:szCs w:val="24"/>
        </w:rPr>
        <w:t>svojim</w:t>
      </w:r>
      <w:proofErr w:type="spellEnd"/>
      <w:r w:rsidRPr="00E4146E">
        <w:rPr>
          <w:rFonts w:ascii="Arial Narrow" w:hAnsi="Arial Narrow"/>
          <w:szCs w:val="24"/>
        </w:rPr>
        <w:t xml:space="preserve"> </w:t>
      </w:r>
      <w:proofErr w:type="spellStart"/>
      <w:r w:rsidRPr="00E4146E">
        <w:rPr>
          <w:rFonts w:ascii="Arial Narrow" w:hAnsi="Arial Narrow"/>
          <w:szCs w:val="24"/>
        </w:rPr>
        <w:t>primjedbama</w:t>
      </w:r>
      <w:proofErr w:type="spellEnd"/>
      <w:r w:rsidRPr="00E4146E">
        <w:rPr>
          <w:rFonts w:ascii="Arial Narrow" w:hAnsi="Arial Narrow"/>
          <w:szCs w:val="24"/>
        </w:rPr>
        <w:t xml:space="preserve">, </w:t>
      </w:r>
      <w:proofErr w:type="spellStart"/>
      <w:r w:rsidRPr="00E4146E">
        <w:rPr>
          <w:rFonts w:ascii="Arial Narrow" w:hAnsi="Arial Narrow"/>
          <w:szCs w:val="24"/>
        </w:rPr>
        <w:t>prijedlozima</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sugestijama</w:t>
      </w:r>
      <w:proofErr w:type="spellEnd"/>
      <w:r w:rsidRPr="00E4146E">
        <w:rPr>
          <w:rFonts w:ascii="Arial Narrow" w:hAnsi="Arial Narrow"/>
          <w:szCs w:val="24"/>
        </w:rPr>
        <w:t xml:space="preserve"> </w:t>
      </w:r>
      <w:proofErr w:type="spellStart"/>
      <w:r w:rsidRPr="00E4146E">
        <w:rPr>
          <w:rFonts w:ascii="Arial Narrow" w:hAnsi="Arial Narrow"/>
          <w:szCs w:val="24"/>
        </w:rPr>
        <w:t>doprinijeli</w:t>
      </w:r>
      <w:proofErr w:type="spellEnd"/>
      <w:r w:rsidRPr="00E4146E">
        <w:rPr>
          <w:rFonts w:ascii="Arial Narrow" w:hAnsi="Arial Narrow"/>
          <w:szCs w:val="24"/>
        </w:rPr>
        <w:t xml:space="preserve"> </w:t>
      </w:r>
      <w:proofErr w:type="spellStart"/>
      <w:r w:rsidRPr="00E4146E">
        <w:rPr>
          <w:rFonts w:ascii="Arial Narrow" w:hAnsi="Arial Narrow"/>
          <w:szCs w:val="24"/>
        </w:rPr>
        <w:t>unapređenju</w:t>
      </w:r>
      <w:proofErr w:type="spellEnd"/>
      <w:r w:rsidRPr="00E4146E">
        <w:rPr>
          <w:rFonts w:ascii="Arial Narrow" w:hAnsi="Arial Narrow"/>
          <w:szCs w:val="24"/>
        </w:rPr>
        <w:t xml:space="preserve"> </w:t>
      </w:r>
      <w:proofErr w:type="spellStart"/>
      <w:r w:rsidRPr="00E4146E">
        <w:rPr>
          <w:rFonts w:ascii="Arial Narrow" w:hAnsi="Arial Narrow"/>
          <w:szCs w:val="24"/>
        </w:rPr>
        <w:t>konačnog</w:t>
      </w:r>
      <w:proofErr w:type="spellEnd"/>
      <w:r w:rsidRPr="00E4146E">
        <w:rPr>
          <w:rFonts w:ascii="Arial Narrow" w:hAnsi="Arial Narrow"/>
          <w:szCs w:val="24"/>
        </w:rPr>
        <w:t xml:space="preserve"> </w:t>
      </w:r>
      <w:proofErr w:type="spellStart"/>
      <w:r w:rsidRPr="00E4146E">
        <w:rPr>
          <w:rFonts w:ascii="Arial Narrow" w:hAnsi="Arial Narrow"/>
          <w:szCs w:val="24"/>
        </w:rPr>
        <w:t>teksta</w:t>
      </w:r>
      <w:proofErr w:type="spellEnd"/>
      <w:r w:rsidRPr="00E4146E">
        <w:rPr>
          <w:rFonts w:ascii="Arial Narrow" w:hAnsi="Arial Narrow"/>
          <w:szCs w:val="24"/>
        </w:rPr>
        <w:t xml:space="preserve"> </w:t>
      </w:r>
      <w:proofErr w:type="spellStart"/>
      <w:r w:rsidRPr="00E4146E">
        <w:rPr>
          <w:rFonts w:ascii="Arial Narrow" w:hAnsi="Arial Narrow"/>
          <w:szCs w:val="24"/>
        </w:rPr>
        <w:t>dokumenta</w:t>
      </w:r>
      <w:proofErr w:type="spellEnd"/>
      <w:r w:rsidRPr="00E4146E">
        <w:rPr>
          <w:rFonts w:ascii="Arial Narrow" w:hAnsi="Arial Narrow"/>
          <w:szCs w:val="24"/>
        </w:rPr>
        <w:t>.</w:t>
      </w:r>
    </w:p>
    <w:p w14:paraId="5B0C14DE" w14:textId="77777777" w:rsidR="00E4146E" w:rsidRPr="00E4146E" w:rsidRDefault="00E4146E" w:rsidP="00E4146E">
      <w:pPr>
        <w:spacing w:after="0" w:line="276" w:lineRule="auto"/>
        <w:rPr>
          <w:rFonts w:ascii="Arial Narrow" w:hAnsi="Arial Narrow"/>
          <w:szCs w:val="24"/>
        </w:rPr>
      </w:pPr>
    </w:p>
    <w:p w14:paraId="31B3C7E9" w14:textId="79898267" w:rsidR="007C72BB" w:rsidRPr="00D03DD6" w:rsidRDefault="00E4146E" w:rsidP="00E4146E">
      <w:pPr>
        <w:spacing w:after="0" w:line="276" w:lineRule="auto"/>
        <w:rPr>
          <w:rFonts w:ascii="Arial Narrow" w:hAnsi="Arial Narrow"/>
          <w:szCs w:val="24"/>
        </w:rPr>
      </w:pPr>
      <w:r w:rsidRPr="00E4146E">
        <w:rPr>
          <w:rFonts w:ascii="Arial Narrow" w:hAnsi="Arial Narrow"/>
          <w:szCs w:val="24"/>
        </w:rPr>
        <w:t xml:space="preserve">U </w:t>
      </w:r>
      <w:proofErr w:type="spellStart"/>
      <w:r w:rsidRPr="00E4146E">
        <w:rPr>
          <w:rFonts w:ascii="Arial Narrow" w:hAnsi="Arial Narrow"/>
          <w:szCs w:val="24"/>
        </w:rPr>
        <w:t>okviru</w:t>
      </w:r>
      <w:proofErr w:type="spellEnd"/>
      <w:r w:rsidRPr="00E4146E">
        <w:rPr>
          <w:rFonts w:ascii="Arial Narrow" w:hAnsi="Arial Narrow"/>
          <w:szCs w:val="24"/>
        </w:rPr>
        <w:t xml:space="preserve"> javne </w:t>
      </w:r>
      <w:proofErr w:type="spellStart"/>
      <w:r w:rsidRPr="00E4146E">
        <w:rPr>
          <w:rFonts w:ascii="Arial Narrow" w:hAnsi="Arial Narrow"/>
          <w:szCs w:val="24"/>
        </w:rPr>
        <w:t>rasprave</w:t>
      </w:r>
      <w:proofErr w:type="spellEnd"/>
      <w:r w:rsidRPr="00E4146E">
        <w:rPr>
          <w:rFonts w:ascii="Arial Narrow" w:hAnsi="Arial Narrow"/>
          <w:szCs w:val="24"/>
        </w:rPr>
        <w:t xml:space="preserve"> </w:t>
      </w:r>
      <w:proofErr w:type="spellStart"/>
      <w:r w:rsidRPr="00E4146E">
        <w:rPr>
          <w:rFonts w:ascii="Arial Narrow" w:hAnsi="Arial Narrow"/>
          <w:szCs w:val="24"/>
        </w:rPr>
        <w:t>zainteresovani</w:t>
      </w:r>
      <w:proofErr w:type="spellEnd"/>
      <w:r w:rsidRPr="00E4146E">
        <w:rPr>
          <w:rFonts w:ascii="Arial Narrow" w:hAnsi="Arial Narrow"/>
          <w:szCs w:val="24"/>
        </w:rPr>
        <w:t xml:space="preserve"> </w:t>
      </w:r>
      <w:proofErr w:type="spellStart"/>
      <w:r w:rsidRPr="00E4146E">
        <w:rPr>
          <w:rFonts w:ascii="Arial Narrow" w:hAnsi="Arial Narrow"/>
          <w:szCs w:val="24"/>
        </w:rPr>
        <w:t>subjekti</w:t>
      </w:r>
      <w:proofErr w:type="spellEnd"/>
      <w:r w:rsidRPr="00E4146E">
        <w:rPr>
          <w:rFonts w:ascii="Arial Narrow" w:hAnsi="Arial Narrow"/>
          <w:szCs w:val="24"/>
        </w:rPr>
        <w:t xml:space="preserve"> </w:t>
      </w:r>
      <w:proofErr w:type="spellStart"/>
      <w:r w:rsidRPr="00E4146E">
        <w:rPr>
          <w:rFonts w:ascii="Arial Narrow" w:hAnsi="Arial Narrow"/>
          <w:szCs w:val="24"/>
        </w:rPr>
        <w:t>imali</w:t>
      </w:r>
      <w:proofErr w:type="spellEnd"/>
      <w:r w:rsidRPr="00E4146E">
        <w:rPr>
          <w:rFonts w:ascii="Arial Narrow" w:hAnsi="Arial Narrow"/>
          <w:szCs w:val="24"/>
        </w:rPr>
        <w:t xml:space="preserve"> </w:t>
      </w:r>
      <w:proofErr w:type="spellStart"/>
      <w:r w:rsidRPr="00E4146E">
        <w:rPr>
          <w:rFonts w:ascii="Arial Narrow" w:hAnsi="Arial Narrow"/>
          <w:szCs w:val="24"/>
        </w:rPr>
        <w:t>su</w:t>
      </w:r>
      <w:proofErr w:type="spellEnd"/>
      <w:r w:rsidRPr="00E4146E">
        <w:rPr>
          <w:rFonts w:ascii="Arial Narrow" w:hAnsi="Arial Narrow"/>
          <w:szCs w:val="24"/>
        </w:rPr>
        <w:t xml:space="preserve"> </w:t>
      </w:r>
      <w:proofErr w:type="spellStart"/>
      <w:r w:rsidRPr="00E4146E">
        <w:rPr>
          <w:rFonts w:ascii="Arial Narrow" w:hAnsi="Arial Narrow"/>
          <w:szCs w:val="24"/>
        </w:rPr>
        <w:t>mogućnost</w:t>
      </w:r>
      <w:proofErr w:type="spellEnd"/>
      <w:r w:rsidRPr="00E4146E">
        <w:rPr>
          <w:rFonts w:ascii="Arial Narrow" w:hAnsi="Arial Narrow"/>
          <w:szCs w:val="24"/>
        </w:rPr>
        <w:t xml:space="preserve"> da </w:t>
      </w:r>
      <w:proofErr w:type="spellStart"/>
      <w:r w:rsidRPr="00E4146E">
        <w:rPr>
          <w:rFonts w:ascii="Arial Narrow" w:hAnsi="Arial Narrow"/>
          <w:szCs w:val="24"/>
        </w:rPr>
        <w:t>primjedbe</w:t>
      </w:r>
      <w:proofErr w:type="spellEnd"/>
      <w:r w:rsidRPr="00E4146E">
        <w:rPr>
          <w:rFonts w:ascii="Arial Narrow" w:hAnsi="Arial Narrow"/>
          <w:szCs w:val="24"/>
        </w:rPr>
        <w:t xml:space="preserve">, </w:t>
      </w:r>
      <w:proofErr w:type="spellStart"/>
      <w:r w:rsidRPr="00E4146E">
        <w:rPr>
          <w:rFonts w:ascii="Arial Narrow" w:hAnsi="Arial Narrow"/>
          <w:szCs w:val="24"/>
        </w:rPr>
        <w:t>prijedloge</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sugestije</w:t>
      </w:r>
      <w:proofErr w:type="spellEnd"/>
      <w:r w:rsidRPr="00E4146E">
        <w:rPr>
          <w:rFonts w:ascii="Arial Narrow" w:hAnsi="Arial Narrow"/>
          <w:szCs w:val="24"/>
        </w:rPr>
        <w:t xml:space="preserve"> </w:t>
      </w:r>
      <w:proofErr w:type="spellStart"/>
      <w:r w:rsidRPr="00E4146E">
        <w:rPr>
          <w:rFonts w:ascii="Arial Narrow" w:hAnsi="Arial Narrow"/>
          <w:szCs w:val="24"/>
        </w:rPr>
        <w:t>dostavljaju</w:t>
      </w:r>
      <w:proofErr w:type="spellEnd"/>
      <w:r w:rsidRPr="00E4146E">
        <w:rPr>
          <w:rFonts w:ascii="Arial Narrow" w:hAnsi="Arial Narrow"/>
          <w:szCs w:val="24"/>
        </w:rPr>
        <w:t xml:space="preserve"> </w:t>
      </w:r>
      <w:proofErr w:type="spellStart"/>
      <w:r w:rsidRPr="00E4146E">
        <w:rPr>
          <w:rFonts w:ascii="Arial Narrow" w:hAnsi="Arial Narrow"/>
          <w:szCs w:val="24"/>
        </w:rPr>
        <w:t>elektronskim</w:t>
      </w:r>
      <w:proofErr w:type="spellEnd"/>
      <w:r w:rsidRPr="00E4146E">
        <w:rPr>
          <w:rFonts w:ascii="Arial Narrow" w:hAnsi="Arial Narrow"/>
          <w:szCs w:val="24"/>
        </w:rPr>
        <w:t xml:space="preserve"> </w:t>
      </w:r>
      <w:proofErr w:type="spellStart"/>
      <w:r w:rsidRPr="00E4146E">
        <w:rPr>
          <w:rFonts w:ascii="Arial Narrow" w:hAnsi="Arial Narrow"/>
          <w:szCs w:val="24"/>
        </w:rPr>
        <w:t>putem</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u </w:t>
      </w:r>
      <w:proofErr w:type="spellStart"/>
      <w:r w:rsidRPr="00E4146E">
        <w:rPr>
          <w:rFonts w:ascii="Arial Narrow" w:hAnsi="Arial Narrow"/>
          <w:szCs w:val="24"/>
        </w:rPr>
        <w:t>pisanom</w:t>
      </w:r>
      <w:proofErr w:type="spellEnd"/>
      <w:r w:rsidRPr="00E4146E">
        <w:rPr>
          <w:rFonts w:ascii="Arial Narrow" w:hAnsi="Arial Narrow"/>
          <w:szCs w:val="24"/>
        </w:rPr>
        <w:t xml:space="preserve"> </w:t>
      </w:r>
      <w:proofErr w:type="spellStart"/>
      <w:r w:rsidRPr="00E4146E">
        <w:rPr>
          <w:rFonts w:ascii="Arial Narrow" w:hAnsi="Arial Narrow"/>
          <w:szCs w:val="24"/>
        </w:rPr>
        <w:t>obliku</w:t>
      </w:r>
      <w:proofErr w:type="spellEnd"/>
      <w:r w:rsidRPr="00E4146E">
        <w:rPr>
          <w:rFonts w:ascii="Arial Narrow" w:hAnsi="Arial Narrow"/>
          <w:szCs w:val="24"/>
        </w:rPr>
        <w:t xml:space="preserve">, </w:t>
      </w:r>
      <w:proofErr w:type="spellStart"/>
      <w:r w:rsidRPr="00E4146E">
        <w:rPr>
          <w:rFonts w:ascii="Arial Narrow" w:hAnsi="Arial Narrow"/>
          <w:szCs w:val="24"/>
        </w:rPr>
        <w:t>dok</w:t>
      </w:r>
      <w:proofErr w:type="spellEnd"/>
      <w:r w:rsidRPr="00E4146E">
        <w:rPr>
          <w:rFonts w:ascii="Arial Narrow" w:hAnsi="Arial Narrow"/>
          <w:szCs w:val="24"/>
        </w:rPr>
        <w:t xml:space="preserve"> </w:t>
      </w:r>
      <w:proofErr w:type="spellStart"/>
      <w:r w:rsidRPr="00E4146E">
        <w:rPr>
          <w:rFonts w:ascii="Arial Narrow" w:hAnsi="Arial Narrow"/>
          <w:szCs w:val="24"/>
        </w:rPr>
        <w:t>su</w:t>
      </w:r>
      <w:proofErr w:type="spellEnd"/>
      <w:r w:rsidRPr="00E4146E">
        <w:rPr>
          <w:rFonts w:ascii="Arial Narrow" w:hAnsi="Arial Narrow"/>
          <w:szCs w:val="24"/>
        </w:rPr>
        <w:t xml:space="preserve"> u </w:t>
      </w:r>
      <w:proofErr w:type="spellStart"/>
      <w:r w:rsidRPr="00E4146E">
        <w:rPr>
          <w:rFonts w:ascii="Arial Narrow" w:hAnsi="Arial Narrow"/>
          <w:szCs w:val="24"/>
        </w:rPr>
        <w:t>Baru</w:t>
      </w:r>
      <w:proofErr w:type="spellEnd"/>
      <w:r w:rsidRPr="00E4146E">
        <w:rPr>
          <w:rFonts w:ascii="Arial Narrow" w:hAnsi="Arial Narrow"/>
          <w:szCs w:val="24"/>
        </w:rPr>
        <w:t xml:space="preserve">, </w:t>
      </w:r>
      <w:proofErr w:type="spellStart"/>
      <w:r w:rsidRPr="00E4146E">
        <w:rPr>
          <w:rFonts w:ascii="Arial Narrow" w:hAnsi="Arial Narrow"/>
          <w:szCs w:val="24"/>
        </w:rPr>
        <w:t>Podgorici</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Bijelom</w:t>
      </w:r>
      <w:proofErr w:type="spellEnd"/>
      <w:r w:rsidRPr="00E4146E">
        <w:rPr>
          <w:rFonts w:ascii="Arial Narrow" w:hAnsi="Arial Narrow"/>
          <w:szCs w:val="24"/>
        </w:rPr>
        <w:t xml:space="preserve"> </w:t>
      </w:r>
      <w:proofErr w:type="spellStart"/>
      <w:r w:rsidRPr="00E4146E">
        <w:rPr>
          <w:rFonts w:ascii="Arial Narrow" w:hAnsi="Arial Narrow"/>
          <w:szCs w:val="24"/>
        </w:rPr>
        <w:t>Polju</w:t>
      </w:r>
      <w:proofErr w:type="spellEnd"/>
      <w:r w:rsidRPr="00E4146E">
        <w:rPr>
          <w:rFonts w:ascii="Arial Narrow" w:hAnsi="Arial Narrow"/>
          <w:szCs w:val="24"/>
        </w:rPr>
        <w:t xml:space="preserve"> </w:t>
      </w:r>
      <w:proofErr w:type="spellStart"/>
      <w:r w:rsidRPr="00E4146E">
        <w:rPr>
          <w:rFonts w:ascii="Arial Narrow" w:hAnsi="Arial Narrow"/>
          <w:szCs w:val="24"/>
        </w:rPr>
        <w:t>organizovani</w:t>
      </w:r>
      <w:proofErr w:type="spellEnd"/>
      <w:r w:rsidRPr="00E4146E">
        <w:rPr>
          <w:rFonts w:ascii="Arial Narrow" w:hAnsi="Arial Narrow"/>
          <w:szCs w:val="24"/>
        </w:rPr>
        <w:t xml:space="preserve"> </w:t>
      </w:r>
      <w:proofErr w:type="spellStart"/>
      <w:r w:rsidRPr="00E4146E">
        <w:rPr>
          <w:rFonts w:ascii="Arial Narrow" w:hAnsi="Arial Narrow"/>
          <w:szCs w:val="24"/>
        </w:rPr>
        <w:t>okrugli</w:t>
      </w:r>
      <w:proofErr w:type="spellEnd"/>
      <w:r w:rsidRPr="00E4146E">
        <w:rPr>
          <w:rFonts w:ascii="Arial Narrow" w:hAnsi="Arial Narrow"/>
          <w:szCs w:val="24"/>
        </w:rPr>
        <w:t xml:space="preserve"> </w:t>
      </w:r>
      <w:proofErr w:type="spellStart"/>
      <w:r w:rsidRPr="00E4146E">
        <w:rPr>
          <w:rFonts w:ascii="Arial Narrow" w:hAnsi="Arial Narrow"/>
          <w:szCs w:val="24"/>
        </w:rPr>
        <w:t>stolovi</w:t>
      </w:r>
      <w:proofErr w:type="spellEnd"/>
      <w:r w:rsidRPr="00E4146E">
        <w:rPr>
          <w:rFonts w:ascii="Arial Narrow" w:hAnsi="Arial Narrow"/>
          <w:szCs w:val="24"/>
        </w:rPr>
        <w:t xml:space="preserve"> </w:t>
      </w:r>
      <w:proofErr w:type="spellStart"/>
      <w:r w:rsidRPr="00E4146E">
        <w:rPr>
          <w:rFonts w:ascii="Arial Narrow" w:hAnsi="Arial Narrow"/>
          <w:szCs w:val="24"/>
        </w:rPr>
        <w:t>radi</w:t>
      </w:r>
      <w:proofErr w:type="spellEnd"/>
      <w:r w:rsidRPr="00E4146E">
        <w:rPr>
          <w:rFonts w:ascii="Arial Narrow" w:hAnsi="Arial Narrow"/>
          <w:szCs w:val="24"/>
        </w:rPr>
        <w:t xml:space="preserve"> </w:t>
      </w:r>
      <w:proofErr w:type="spellStart"/>
      <w:r w:rsidRPr="00E4146E">
        <w:rPr>
          <w:rFonts w:ascii="Arial Narrow" w:hAnsi="Arial Narrow"/>
          <w:szCs w:val="24"/>
        </w:rPr>
        <w:t>neposrednog</w:t>
      </w:r>
      <w:proofErr w:type="spellEnd"/>
      <w:r w:rsidRPr="00E4146E">
        <w:rPr>
          <w:rFonts w:ascii="Arial Narrow" w:hAnsi="Arial Narrow"/>
          <w:szCs w:val="24"/>
        </w:rPr>
        <w:t xml:space="preserve"> </w:t>
      </w:r>
      <w:proofErr w:type="spellStart"/>
      <w:r w:rsidRPr="00E4146E">
        <w:rPr>
          <w:rFonts w:ascii="Arial Narrow" w:hAnsi="Arial Narrow"/>
          <w:szCs w:val="24"/>
        </w:rPr>
        <w:t>predstavljanja</w:t>
      </w:r>
      <w:proofErr w:type="spellEnd"/>
      <w:r w:rsidRPr="00E4146E">
        <w:rPr>
          <w:rFonts w:ascii="Arial Narrow" w:hAnsi="Arial Narrow"/>
          <w:szCs w:val="24"/>
        </w:rPr>
        <w:t xml:space="preserve"> </w:t>
      </w:r>
      <w:proofErr w:type="spellStart"/>
      <w:r w:rsidRPr="00E4146E">
        <w:rPr>
          <w:rFonts w:ascii="Arial Narrow" w:hAnsi="Arial Narrow"/>
          <w:szCs w:val="24"/>
        </w:rPr>
        <w:t>i</w:t>
      </w:r>
      <w:proofErr w:type="spellEnd"/>
      <w:r w:rsidRPr="00E4146E">
        <w:rPr>
          <w:rFonts w:ascii="Arial Narrow" w:hAnsi="Arial Narrow"/>
          <w:szCs w:val="24"/>
        </w:rPr>
        <w:t xml:space="preserve"> </w:t>
      </w:r>
      <w:proofErr w:type="spellStart"/>
      <w:r w:rsidRPr="00E4146E">
        <w:rPr>
          <w:rFonts w:ascii="Arial Narrow" w:hAnsi="Arial Narrow"/>
          <w:szCs w:val="24"/>
        </w:rPr>
        <w:t>razmatranja</w:t>
      </w:r>
      <w:proofErr w:type="spellEnd"/>
      <w:r w:rsidRPr="00E4146E">
        <w:rPr>
          <w:rFonts w:ascii="Arial Narrow" w:hAnsi="Arial Narrow"/>
          <w:szCs w:val="24"/>
        </w:rPr>
        <w:t xml:space="preserve"> </w:t>
      </w:r>
      <w:proofErr w:type="spellStart"/>
      <w:r w:rsidRPr="00E4146E">
        <w:rPr>
          <w:rFonts w:ascii="Arial Narrow" w:hAnsi="Arial Narrow"/>
          <w:szCs w:val="24"/>
        </w:rPr>
        <w:t>predloženih</w:t>
      </w:r>
      <w:proofErr w:type="spellEnd"/>
      <w:r w:rsidRPr="00E4146E">
        <w:rPr>
          <w:rFonts w:ascii="Arial Narrow" w:hAnsi="Arial Narrow"/>
          <w:szCs w:val="24"/>
        </w:rPr>
        <w:t xml:space="preserve"> </w:t>
      </w:r>
      <w:proofErr w:type="spellStart"/>
      <w:r w:rsidRPr="00E4146E">
        <w:rPr>
          <w:rFonts w:ascii="Arial Narrow" w:hAnsi="Arial Narrow"/>
          <w:szCs w:val="24"/>
        </w:rPr>
        <w:t>rješenja</w:t>
      </w:r>
      <w:proofErr w:type="spellEnd"/>
      <w:r w:rsidRPr="00E4146E">
        <w:rPr>
          <w:rFonts w:ascii="Arial Narrow" w:hAnsi="Arial Narrow"/>
          <w:szCs w:val="24"/>
        </w:rPr>
        <w:t xml:space="preserve"> </w:t>
      </w:r>
      <w:proofErr w:type="spellStart"/>
      <w:r w:rsidRPr="00E4146E">
        <w:rPr>
          <w:rFonts w:ascii="Arial Narrow" w:hAnsi="Arial Narrow"/>
          <w:szCs w:val="24"/>
        </w:rPr>
        <w:t>sadržanih</w:t>
      </w:r>
      <w:proofErr w:type="spellEnd"/>
      <w:r w:rsidRPr="00E4146E">
        <w:rPr>
          <w:rFonts w:ascii="Arial Narrow" w:hAnsi="Arial Narrow"/>
          <w:szCs w:val="24"/>
        </w:rPr>
        <w:t xml:space="preserve"> u </w:t>
      </w:r>
      <w:proofErr w:type="spellStart"/>
      <w:r w:rsidRPr="00E4146E">
        <w:rPr>
          <w:rFonts w:ascii="Arial Narrow" w:hAnsi="Arial Narrow"/>
          <w:szCs w:val="24"/>
        </w:rPr>
        <w:t>Nacrtu</w:t>
      </w:r>
      <w:proofErr w:type="spellEnd"/>
      <w:r w:rsidRPr="00E4146E">
        <w:rPr>
          <w:rFonts w:ascii="Arial Narrow" w:hAnsi="Arial Narrow"/>
          <w:szCs w:val="24"/>
        </w:rPr>
        <w:t xml:space="preserve"> </w:t>
      </w:r>
      <w:proofErr w:type="spellStart"/>
      <w:r w:rsidRPr="00E4146E">
        <w:rPr>
          <w:rFonts w:ascii="Arial Narrow" w:hAnsi="Arial Narrow"/>
          <w:szCs w:val="24"/>
        </w:rPr>
        <w:t>Strategije</w:t>
      </w:r>
      <w:proofErr w:type="spellEnd"/>
      <w:r w:rsidRPr="00E4146E">
        <w:rPr>
          <w:rFonts w:ascii="Arial Narrow" w:hAnsi="Arial Narrow"/>
          <w:szCs w:val="24"/>
        </w:rPr>
        <w:t>.</w:t>
      </w:r>
    </w:p>
    <w:p w14:paraId="590912C7" w14:textId="77777777" w:rsidR="007C72BB" w:rsidRDefault="007C72BB" w:rsidP="007C72BB">
      <w:pPr>
        <w:spacing w:after="0" w:line="276" w:lineRule="auto"/>
        <w:rPr>
          <w:rFonts w:ascii="Arial Narrow" w:hAnsi="Arial Narrow"/>
          <w:b/>
          <w:szCs w:val="24"/>
        </w:rPr>
      </w:pPr>
    </w:p>
    <w:p w14:paraId="4C225407" w14:textId="77777777" w:rsidR="007C72BB" w:rsidRDefault="007C72BB" w:rsidP="007C72BB">
      <w:pPr>
        <w:spacing w:after="0" w:line="276" w:lineRule="auto"/>
        <w:rPr>
          <w:rFonts w:ascii="Arial Narrow" w:hAnsi="Arial Narrow"/>
          <w:b/>
          <w:szCs w:val="24"/>
        </w:rPr>
      </w:pPr>
    </w:p>
    <w:p w14:paraId="5BFE746C" w14:textId="77777777" w:rsidR="007C72BB" w:rsidRDefault="007C72BB" w:rsidP="007C72BB">
      <w:pPr>
        <w:spacing w:after="0" w:line="276" w:lineRule="auto"/>
        <w:rPr>
          <w:rFonts w:ascii="Arial Narrow" w:hAnsi="Arial Narrow"/>
          <w:b/>
          <w:szCs w:val="24"/>
        </w:rPr>
      </w:pPr>
    </w:p>
    <w:p w14:paraId="4BC531F1" w14:textId="77777777" w:rsidR="007C72BB" w:rsidRDefault="007C72BB" w:rsidP="007C72BB">
      <w:pPr>
        <w:spacing w:after="0" w:line="276" w:lineRule="auto"/>
        <w:rPr>
          <w:rFonts w:ascii="Arial Narrow" w:hAnsi="Arial Narrow"/>
          <w:b/>
          <w:szCs w:val="24"/>
        </w:rPr>
      </w:pPr>
    </w:p>
    <w:p w14:paraId="6E0144DE" w14:textId="41BBF840" w:rsidR="00E4146E" w:rsidRDefault="00E4146E" w:rsidP="007C72BB">
      <w:pPr>
        <w:spacing w:after="0" w:line="276" w:lineRule="auto"/>
        <w:rPr>
          <w:rFonts w:ascii="Arial Narrow" w:hAnsi="Arial Narrow"/>
          <w:b/>
          <w:szCs w:val="24"/>
        </w:rPr>
      </w:pPr>
    </w:p>
    <w:p w14:paraId="632F95FA" w14:textId="77777777" w:rsidR="00E4146E" w:rsidRDefault="00E4146E" w:rsidP="007C72BB">
      <w:pPr>
        <w:spacing w:after="0" w:line="276" w:lineRule="auto"/>
        <w:rPr>
          <w:rFonts w:ascii="Arial Narrow" w:hAnsi="Arial Narrow"/>
          <w:b/>
          <w:szCs w:val="24"/>
        </w:rPr>
      </w:pPr>
    </w:p>
    <w:p w14:paraId="65F9DAAF" w14:textId="77777777" w:rsidR="007C72BB" w:rsidRDefault="007C72BB" w:rsidP="007C72BB">
      <w:pPr>
        <w:spacing w:after="0" w:line="276" w:lineRule="auto"/>
        <w:rPr>
          <w:rFonts w:ascii="Arial Narrow" w:hAnsi="Arial Narrow"/>
          <w:b/>
          <w:szCs w:val="24"/>
        </w:rPr>
      </w:pPr>
    </w:p>
    <w:p w14:paraId="3D475227" w14:textId="77777777" w:rsidR="007C72BB" w:rsidRPr="007C72BB" w:rsidRDefault="007C72BB" w:rsidP="007C72BB">
      <w:pPr>
        <w:spacing w:after="0" w:line="276" w:lineRule="auto"/>
        <w:rPr>
          <w:rFonts w:ascii="Arial Narrow" w:hAnsi="Arial Narrow"/>
          <w:b/>
          <w:szCs w:val="24"/>
        </w:rPr>
      </w:pPr>
    </w:p>
    <w:p w14:paraId="74276F31" w14:textId="77777777" w:rsidR="007C72BB" w:rsidRPr="00E94B6E" w:rsidRDefault="007C72BB" w:rsidP="007C72BB">
      <w:pPr>
        <w:autoSpaceDE w:val="0"/>
        <w:autoSpaceDN w:val="0"/>
        <w:adjustRightInd w:val="0"/>
        <w:spacing w:after="0" w:line="240" w:lineRule="auto"/>
        <w:jc w:val="center"/>
        <w:rPr>
          <w:rFonts w:ascii="Arial Narrow" w:hAnsi="Arial Narrow"/>
          <w:b/>
          <w:bCs/>
          <w:noProof/>
          <w:sz w:val="28"/>
          <w:szCs w:val="28"/>
          <w:lang w:val="sr-Latn-ME"/>
        </w:rPr>
      </w:pPr>
      <w:r w:rsidRPr="00E94B6E">
        <w:rPr>
          <w:rFonts w:ascii="Arial Narrow" w:hAnsi="Arial Narrow"/>
          <w:b/>
          <w:bCs/>
          <w:noProof/>
          <w:sz w:val="28"/>
          <w:szCs w:val="28"/>
          <w:lang w:val="sr-Latn-ME"/>
        </w:rPr>
        <w:lastRenderedPageBreak/>
        <w:t>PRIMJEDBE, PREDLOZI I SUGESTIJE</w:t>
      </w:r>
    </w:p>
    <w:p w14:paraId="27E1A084" w14:textId="77777777" w:rsidR="007C72BB" w:rsidRDefault="007C72BB" w:rsidP="007C72BB">
      <w:pPr>
        <w:autoSpaceDE w:val="0"/>
        <w:autoSpaceDN w:val="0"/>
        <w:adjustRightInd w:val="0"/>
        <w:spacing w:after="0" w:line="240" w:lineRule="auto"/>
        <w:jc w:val="center"/>
        <w:rPr>
          <w:rFonts w:ascii="Arial Narrow" w:hAnsi="Arial Narrow"/>
          <w:b/>
          <w:bCs/>
          <w:noProof/>
          <w:sz w:val="28"/>
          <w:szCs w:val="28"/>
          <w:lang w:val="sr-Latn-ME"/>
        </w:rPr>
      </w:pPr>
      <w:r w:rsidRPr="00E94B6E">
        <w:rPr>
          <w:rFonts w:ascii="Arial Narrow" w:hAnsi="Arial Narrow"/>
          <w:b/>
          <w:bCs/>
          <w:noProof/>
          <w:sz w:val="28"/>
          <w:szCs w:val="28"/>
          <w:lang w:val="sr-Latn-ME"/>
        </w:rPr>
        <w:t>Nacrtu Strategije saradnje organa državne uprave i nevladinih organizacija 2027–2031</w:t>
      </w:r>
      <w:r>
        <w:rPr>
          <w:rFonts w:ascii="Arial Narrow" w:hAnsi="Arial Narrow"/>
          <w:b/>
          <w:bCs/>
          <w:noProof/>
          <w:sz w:val="28"/>
          <w:szCs w:val="28"/>
          <w:lang w:val="sr-Latn-ME"/>
        </w:rPr>
        <w:t xml:space="preserve"> </w:t>
      </w:r>
    </w:p>
    <w:p w14:paraId="15D7A938" w14:textId="77777777" w:rsidR="007C72BB" w:rsidRDefault="007C72BB" w:rsidP="007C72BB">
      <w:pPr>
        <w:autoSpaceDE w:val="0"/>
        <w:autoSpaceDN w:val="0"/>
        <w:adjustRightInd w:val="0"/>
        <w:spacing w:after="0" w:line="240" w:lineRule="auto"/>
        <w:jc w:val="center"/>
        <w:rPr>
          <w:rFonts w:ascii="Arial Narrow" w:hAnsi="Arial Narrow"/>
          <w:b/>
          <w:bCs/>
          <w:noProof/>
          <w:sz w:val="28"/>
          <w:szCs w:val="28"/>
          <w:lang w:val="sr-Latn-ME"/>
        </w:rPr>
      </w:pPr>
      <w:r>
        <w:rPr>
          <w:rFonts w:ascii="Arial Narrow" w:hAnsi="Arial Narrow"/>
          <w:b/>
          <w:bCs/>
          <w:noProof/>
          <w:sz w:val="28"/>
          <w:szCs w:val="28"/>
          <w:lang w:val="sr-Latn-ME"/>
        </w:rPr>
        <w:t>sa Akcionim planom za 2027-2028</w:t>
      </w:r>
    </w:p>
    <w:p w14:paraId="0D8384D7" w14:textId="77777777" w:rsidR="007C72BB" w:rsidRDefault="007C72BB" w:rsidP="007C72BB">
      <w:pPr>
        <w:autoSpaceDE w:val="0"/>
        <w:autoSpaceDN w:val="0"/>
        <w:adjustRightInd w:val="0"/>
        <w:spacing w:after="0" w:line="240" w:lineRule="auto"/>
        <w:rPr>
          <w:rFonts w:ascii="Arial Narrow" w:hAnsi="Arial Narrow"/>
          <w:b/>
          <w:bCs/>
          <w:noProof/>
          <w:sz w:val="28"/>
          <w:szCs w:val="28"/>
          <w:lang w:val="sr-Latn-ME"/>
        </w:rPr>
      </w:pPr>
    </w:p>
    <w:tbl>
      <w:tblPr>
        <w:tblStyle w:val="TableGrid"/>
        <w:tblW w:w="13178" w:type="dxa"/>
        <w:tblLook w:val="04A0" w:firstRow="1" w:lastRow="0" w:firstColumn="1" w:lastColumn="0" w:noHBand="0" w:noVBand="1"/>
      </w:tblPr>
      <w:tblGrid>
        <w:gridCol w:w="586"/>
        <w:gridCol w:w="2103"/>
        <w:gridCol w:w="5811"/>
        <w:gridCol w:w="4678"/>
      </w:tblGrid>
      <w:tr w:rsidR="007C72BB" w14:paraId="5B3AB268" w14:textId="77777777" w:rsidTr="00CE43EE">
        <w:tc>
          <w:tcPr>
            <w:tcW w:w="586" w:type="dxa"/>
          </w:tcPr>
          <w:p w14:paraId="098BE820" w14:textId="77777777" w:rsidR="007C72BB" w:rsidRDefault="007C72BB" w:rsidP="00CE43EE">
            <w:pPr>
              <w:autoSpaceDE w:val="0"/>
              <w:autoSpaceDN w:val="0"/>
              <w:adjustRightInd w:val="0"/>
              <w:spacing w:line="240" w:lineRule="auto"/>
              <w:jc w:val="center"/>
              <w:rPr>
                <w:rFonts w:ascii="Arial Narrow" w:hAnsi="Arial Narrow"/>
                <w:b/>
                <w:bCs/>
                <w:noProof/>
                <w:sz w:val="28"/>
                <w:szCs w:val="28"/>
                <w:lang w:val="sr-Latn-ME"/>
              </w:rPr>
            </w:pPr>
            <w:r>
              <w:rPr>
                <w:rFonts w:ascii="Arial Narrow" w:hAnsi="Arial Narrow"/>
                <w:b/>
                <w:bCs/>
                <w:noProof/>
                <w:sz w:val="28"/>
                <w:szCs w:val="28"/>
                <w:lang w:val="sr-Latn-ME"/>
              </w:rPr>
              <w:t>Rb.</w:t>
            </w:r>
          </w:p>
        </w:tc>
        <w:tc>
          <w:tcPr>
            <w:tcW w:w="2103" w:type="dxa"/>
          </w:tcPr>
          <w:p w14:paraId="5754DA0E" w14:textId="77777777" w:rsidR="007C72BB" w:rsidRDefault="007C72BB" w:rsidP="00CE43EE">
            <w:pPr>
              <w:autoSpaceDE w:val="0"/>
              <w:autoSpaceDN w:val="0"/>
              <w:adjustRightInd w:val="0"/>
              <w:spacing w:line="240" w:lineRule="auto"/>
              <w:jc w:val="center"/>
              <w:rPr>
                <w:rFonts w:ascii="Arial Narrow" w:hAnsi="Arial Narrow"/>
                <w:b/>
                <w:bCs/>
                <w:noProof/>
                <w:sz w:val="28"/>
                <w:szCs w:val="28"/>
                <w:lang w:val="sr-Latn-ME"/>
              </w:rPr>
            </w:pPr>
            <w:r>
              <w:rPr>
                <w:rFonts w:ascii="Arial Narrow" w:hAnsi="Arial Narrow"/>
                <w:b/>
                <w:bCs/>
                <w:noProof/>
                <w:sz w:val="28"/>
                <w:szCs w:val="28"/>
                <w:lang w:val="sr-Latn-ME"/>
              </w:rPr>
              <w:t>Podnosilac</w:t>
            </w:r>
          </w:p>
        </w:tc>
        <w:tc>
          <w:tcPr>
            <w:tcW w:w="5811" w:type="dxa"/>
          </w:tcPr>
          <w:p w14:paraId="6D3E4165" w14:textId="77777777" w:rsidR="007C72BB" w:rsidRDefault="007C72BB" w:rsidP="00CE43EE">
            <w:pPr>
              <w:autoSpaceDE w:val="0"/>
              <w:autoSpaceDN w:val="0"/>
              <w:adjustRightInd w:val="0"/>
              <w:spacing w:line="240" w:lineRule="auto"/>
              <w:jc w:val="center"/>
              <w:rPr>
                <w:rFonts w:ascii="Arial Narrow" w:hAnsi="Arial Narrow"/>
                <w:b/>
                <w:bCs/>
                <w:noProof/>
                <w:sz w:val="28"/>
                <w:szCs w:val="28"/>
                <w:lang w:val="sr-Latn-ME"/>
              </w:rPr>
            </w:pPr>
            <w:r>
              <w:rPr>
                <w:rFonts w:ascii="Arial Narrow" w:hAnsi="Arial Narrow"/>
                <w:b/>
                <w:bCs/>
                <w:noProof/>
                <w:sz w:val="28"/>
                <w:szCs w:val="28"/>
                <w:lang w:val="sr-Latn-ME"/>
              </w:rPr>
              <w:t>Primjedba, predlog, sugestija</w:t>
            </w:r>
          </w:p>
        </w:tc>
        <w:tc>
          <w:tcPr>
            <w:tcW w:w="4678" w:type="dxa"/>
          </w:tcPr>
          <w:p w14:paraId="085FB8A1" w14:textId="77777777" w:rsidR="007C72BB" w:rsidRDefault="007C72BB" w:rsidP="00CE43EE">
            <w:pPr>
              <w:autoSpaceDE w:val="0"/>
              <w:autoSpaceDN w:val="0"/>
              <w:adjustRightInd w:val="0"/>
              <w:spacing w:line="240" w:lineRule="auto"/>
              <w:jc w:val="center"/>
              <w:rPr>
                <w:rFonts w:ascii="Arial Narrow" w:hAnsi="Arial Narrow"/>
                <w:b/>
                <w:bCs/>
                <w:noProof/>
                <w:sz w:val="28"/>
                <w:szCs w:val="28"/>
                <w:lang w:val="sr-Latn-ME"/>
              </w:rPr>
            </w:pPr>
            <w:r>
              <w:rPr>
                <w:rFonts w:ascii="Arial Narrow" w:hAnsi="Arial Narrow"/>
                <w:b/>
                <w:bCs/>
                <w:noProof/>
                <w:sz w:val="28"/>
                <w:szCs w:val="28"/>
                <w:lang w:val="sr-Latn-ME"/>
              </w:rPr>
              <w:t>Status/Obrazloženje</w:t>
            </w:r>
          </w:p>
        </w:tc>
      </w:tr>
      <w:tr w:rsidR="007C72BB" w14:paraId="3C82C0A0" w14:textId="77777777" w:rsidTr="00CE43EE">
        <w:tc>
          <w:tcPr>
            <w:tcW w:w="586" w:type="dxa"/>
          </w:tcPr>
          <w:p w14:paraId="75DB2947"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sidRPr="00E94B6E">
              <w:rPr>
                <w:rFonts w:ascii="Arial Narrow" w:hAnsi="Arial Narrow"/>
                <w:b/>
                <w:bCs/>
                <w:noProof/>
                <w:szCs w:val="24"/>
                <w:lang w:val="sr-Latn-ME"/>
              </w:rPr>
              <w:t>1</w:t>
            </w:r>
            <w:r>
              <w:rPr>
                <w:rFonts w:ascii="Arial Narrow" w:hAnsi="Arial Narrow"/>
                <w:b/>
                <w:bCs/>
                <w:noProof/>
                <w:szCs w:val="24"/>
                <w:lang w:val="sr-Latn-ME"/>
              </w:rPr>
              <w:t>.</w:t>
            </w:r>
          </w:p>
        </w:tc>
        <w:tc>
          <w:tcPr>
            <w:tcW w:w="2103" w:type="dxa"/>
          </w:tcPr>
          <w:p w14:paraId="73CB7F67"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60E380EF"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12D64E08"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427C5063" w14:textId="77777777" w:rsidR="007C72BB" w:rsidRPr="00E94B6E" w:rsidRDefault="007C72BB" w:rsidP="00CE43EE">
            <w:pPr>
              <w:autoSpaceDE w:val="0"/>
              <w:autoSpaceDN w:val="0"/>
              <w:adjustRightInd w:val="0"/>
              <w:spacing w:line="240" w:lineRule="auto"/>
              <w:rPr>
                <w:rFonts w:ascii="Arial Narrow" w:hAnsi="Arial Narrow"/>
                <w:bCs/>
                <w:noProof/>
                <w:szCs w:val="24"/>
                <w:lang w:val="sr-Latn-ME"/>
              </w:rPr>
            </w:pPr>
            <w:r w:rsidRPr="00E94B6E">
              <w:rPr>
                <w:rFonts w:ascii="Arial Narrow" w:hAnsi="Arial Narrow"/>
                <w:b/>
                <w:bCs/>
                <w:noProof/>
                <w:szCs w:val="24"/>
                <w:lang w:val="sr-Latn-ME"/>
              </w:rPr>
              <w:t xml:space="preserve">Strategija je vrlo </w:t>
            </w:r>
            <w:r>
              <w:rPr>
                <w:rFonts w:ascii="Arial Narrow" w:hAnsi="Arial Narrow"/>
                <w:b/>
                <w:bCs/>
                <w:noProof/>
                <w:szCs w:val="24"/>
                <w:lang w:val="sr-Latn-ME"/>
              </w:rPr>
              <w:t>„</w:t>
            </w:r>
            <w:r w:rsidRPr="00E94B6E">
              <w:rPr>
                <w:rFonts w:ascii="Arial Narrow" w:hAnsi="Arial Narrow"/>
                <w:b/>
                <w:bCs/>
                <w:noProof/>
                <w:szCs w:val="24"/>
                <w:lang w:val="sr-Latn-ME"/>
              </w:rPr>
              <w:t>evropska</w:t>
            </w:r>
            <w:r>
              <w:rPr>
                <w:rFonts w:ascii="Arial Narrow" w:hAnsi="Arial Narrow"/>
                <w:b/>
                <w:bCs/>
                <w:noProof/>
                <w:szCs w:val="24"/>
                <w:lang w:val="sr-Latn-ME"/>
              </w:rPr>
              <w:t>“</w:t>
            </w:r>
            <w:r w:rsidRPr="00E94B6E">
              <w:rPr>
                <w:rFonts w:ascii="Arial Narrow" w:hAnsi="Arial Narrow"/>
                <w:b/>
                <w:bCs/>
                <w:noProof/>
                <w:szCs w:val="24"/>
                <w:lang w:val="sr-Latn-ME"/>
              </w:rPr>
              <w:t>, ali nedovoljno crnogorska.</w:t>
            </w:r>
            <w:r w:rsidRPr="00E94B6E">
              <w:rPr>
                <w:rFonts w:ascii="Arial Narrow" w:hAnsi="Arial Narrow"/>
                <w:bCs/>
                <w:noProof/>
                <w:szCs w:val="24"/>
                <w:lang w:val="sr-Latn-ME"/>
              </w:rPr>
              <w:t xml:space="preserve"> Mnogo manje prostora posvećeno je specifičnim problemima Crne Gore. Na primjer, gotovo da nema ozbiljne analize: političke polarizacije, zarobljenih institucija, partijskog uticaja na javnu upravu, kampanja protiv kritičkih NVO, govora mržnje, SLAPP tužbi, instrumentalizacije javnog finansiranja. To danas određuje kvalitet saradnje države i civilnog društva.</w:t>
            </w:r>
          </w:p>
        </w:tc>
        <w:tc>
          <w:tcPr>
            <w:tcW w:w="4678" w:type="dxa"/>
          </w:tcPr>
          <w:p w14:paraId="3624CABF" w14:textId="7E386B7E" w:rsidR="000F0C93" w:rsidRPr="000F0C93" w:rsidRDefault="000F0C93" w:rsidP="00CE43EE">
            <w:pPr>
              <w:autoSpaceDE w:val="0"/>
              <w:autoSpaceDN w:val="0"/>
              <w:adjustRightInd w:val="0"/>
              <w:spacing w:line="240" w:lineRule="auto"/>
              <w:rPr>
                <w:rFonts w:ascii="Arial Narrow" w:hAnsi="Arial Narrow"/>
                <w:noProof/>
                <w:szCs w:val="24"/>
                <w:lang w:val="sr-Latn-ME"/>
              </w:rPr>
            </w:pPr>
            <w:r w:rsidRPr="000F0C93">
              <w:rPr>
                <w:rFonts w:ascii="Arial Narrow" w:hAnsi="Arial Narrow"/>
                <w:noProof/>
                <w:szCs w:val="24"/>
                <w:lang w:val="sr-Latn-ME"/>
              </w:rPr>
              <w:t>Sugestija nije konkretizovana bio kojim izvorom podatka</w:t>
            </w:r>
            <w:r>
              <w:rPr>
                <w:rFonts w:ascii="Arial Narrow" w:hAnsi="Arial Narrow"/>
                <w:noProof/>
                <w:szCs w:val="24"/>
                <w:lang w:val="sr-Latn-ME"/>
              </w:rPr>
              <w:t xml:space="preserve"> ili primjerima. Konstatacije sa kojima se na nivou percepcije može isakazati veća ili manja saglasnost ne mogu se kao takve uvrstiti u dokument jer metodlogija izrade strateških dokumenata koju koristi Vlada Crne Gore predviđa precizno pozivanje na izvor podatka. U okviru procesa izrade strateškog dokumenta nisu rađene nove analize na koje se ukazuje zbog limitiranih resursa. U vezi sa SLAPP je predviđeno da se kroz posebnu aktivnost pokrene inicijativa od strane Savjeta za saradnju državnih organa i NVO prema Ministarstvu pravde a u vezi sa usaglašavanjem crnogorskog zakonodvastva sa EU direkt</w:t>
            </w:r>
            <w:r w:rsidR="00A22968">
              <w:rPr>
                <w:rFonts w:ascii="Arial Narrow" w:hAnsi="Arial Narrow"/>
                <w:noProof/>
                <w:szCs w:val="24"/>
                <w:lang w:val="sr-Latn-ME"/>
              </w:rPr>
              <w:t>i</w:t>
            </w:r>
            <w:r>
              <w:rPr>
                <w:rFonts w:ascii="Arial Narrow" w:hAnsi="Arial Narrow"/>
                <w:noProof/>
                <w:szCs w:val="24"/>
                <w:lang w:val="sr-Latn-ME"/>
              </w:rPr>
              <w:t>vama koje tretiraju pitanje SLAPP.</w:t>
            </w:r>
          </w:p>
        </w:tc>
      </w:tr>
      <w:tr w:rsidR="007C72BB" w14:paraId="02992356" w14:textId="77777777" w:rsidTr="00CE43EE">
        <w:tc>
          <w:tcPr>
            <w:tcW w:w="586" w:type="dxa"/>
          </w:tcPr>
          <w:p w14:paraId="7F249FA6"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2.</w:t>
            </w:r>
          </w:p>
        </w:tc>
        <w:tc>
          <w:tcPr>
            <w:tcW w:w="2103" w:type="dxa"/>
          </w:tcPr>
          <w:p w14:paraId="3B0DA83A"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15FB9BC1"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7092F70E"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511CB9EA"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
                <w:bCs/>
                <w:noProof/>
                <w:szCs w:val="24"/>
                <w:lang w:val="sr-Latn-ME"/>
              </w:rPr>
              <w:t xml:space="preserve">Problemi su opisani, ali uzroci ostaju površni. </w:t>
            </w:r>
            <w:r w:rsidRPr="00B76E74">
              <w:rPr>
                <w:rFonts w:ascii="Arial Narrow" w:hAnsi="Arial Narrow"/>
                <w:bCs/>
                <w:noProof/>
                <w:szCs w:val="24"/>
                <w:lang w:val="sr-Latn-ME"/>
              </w:rPr>
              <w:t>Nedovoljno govori o izostanku političkoj volji, odnosu vlasti prema kritičkim organizacijama, selektivnom uključivanju NVO, klijentelizmu, partijskom zapošljavanju. Bez toga analiza ostaje tehnička i neadekvatna.</w:t>
            </w:r>
          </w:p>
        </w:tc>
        <w:tc>
          <w:tcPr>
            <w:tcW w:w="4678" w:type="dxa"/>
          </w:tcPr>
          <w:p w14:paraId="56151A27" w14:textId="1BC3AEFA" w:rsidR="007C72BB" w:rsidRPr="00A82D55" w:rsidRDefault="00A82D55" w:rsidP="00CE43EE">
            <w:pPr>
              <w:autoSpaceDE w:val="0"/>
              <w:autoSpaceDN w:val="0"/>
              <w:adjustRightInd w:val="0"/>
              <w:spacing w:line="240" w:lineRule="auto"/>
              <w:rPr>
                <w:rFonts w:ascii="Arial Narrow" w:hAnsi="Arial Narrow"/>
                <w:noProof/>
                <w:szCs w:val="24"/>
                <w:lang w:val="sr-Latn-ME"/>
              </w:rPr>
            </w:pPr>
            <w:r w:rsidRPr="00A82D55">
              <w:rPr>
                <w:rFonts w:ascii="Arial Narrow" w:hAnsi="Arial Narrow"/>
                <w:noProof/>
                <w:szCs w:val="24"/>
                <w:lang w:val="sr-Latn-ME"/>
              </w:rPr>
              <w:t xml:space="preserve">Nema </w:t>
            </w:r>
            <w:r>
              <w:rPr>
                <w:rFonts w:ascii="Arial Narrow" w:hAnsi="Arial Narrow"/>
                <w:noProof/>
                <w:szCs w:val="24"/>
                <w:lang w:val="sr-Latn-ME"/>
              </w:rPr>
              <w:t xml:space="preserve">metodološki utemeljene </w:t>
            </w:r>
            <w:r w:rsidRPr="00A82D55">
              <w:rPr>
                <w:rFonts w:ascii="Arial Narrow" w:hAnsi="Arial Narrow"/>
                <w:noProof/>
                <w:szCs w:val="24"/>
                <w:lang w:val="sr-Latn-ME"/>
              </w:rPr>
              <w:t xml:space="preserve">analize  </w:t>
            </w:r>
            <w:r>
              <w:rPr>
                <w:rFonts w:ascii="Arial Narrow" w:hAnsi="Arial Narrow"/>
                <w:noProof/>
                <w:szCs w:val="24"/>
                <w:lang w:val="sr-Latn-ME"/>
              </w:rPr>
              <w:t>koja je urađena u prethodne dvije godine a koja bi mogla da se navede kao izvor podataka za konstatacije na koje se ukazuje.</w:t>
            </w:r>
          </w:p>
        </w:tc>
      </w:tr>
      <w:tr w:rsidR="007C72BB" w14:paraId="00CC41C8" w14:textId="77777777" w:rsidTr="00CE43EE">
        <w:tc>
          <w:tcPr>
            <w:tcW w:w="586" w:type="dxa"/>
          </w:tcPr>
          <w:p w14:paraId="47ED5390"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3.</w:t>
            </w:r>
          </w:p>
        </w:tc>
        <w:tc>
          <w:tcPr>
            <w:tcW w:w="2103" w:type="dxa"/>
          </w:tcPr>
          <w:p w14:paraId="76AB936D"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2F43C4D2"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55E2684E"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69C86521"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
                <w:bCs/>
                <w:noProof/>
                <w:szCs w:val="24"/>
                <w:lang w:val="sr-Latn-ME"/>
              </w:rPr>
              <w:t xml:space="preserve">Nema ozbiljne analize moći. Ovo je ujedno I najvažniji nedostatak. </w:t>
            </w:r>
            <w:r w:rsidRPr="00B76E74">
              <w:rPr>
                <w:rFonts w:ascii="Arial Narrow" w:hAnsi="Arial Narrow"/>
                <w:bCs/>
                <w:noProof/>
                <w:szCs w:val="24"/>
                <w:lang w:val="sr-Latn-ME"/>
              </w:rPr>
              <w:t>Strategija govori kao da su:</w:t>
            </w:r>
          </w:p>
          <w:p w14:paraId="47DC994D"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Cs/>
                <w:noProof/>
                <w:szCs w:val="24"/>
                <w:lang w:val="sr-Latn-ME"/>
              </w:rPr>
              <w:t>Država I civilno društvo dva ravnopravna partnera. To nije tačno. Država raspolaže: budžetom, zakonima, institucijama, pristupom informacijama.  Civilno društvo vrlo često nema ni osnovne resurse. Bez analize odnosa moći teško je govoriti o partnerstvu.</w:t>
            </w:r>
          </w:p>
        </w:tc>
        <w:tc>
          <w:tcPr>
            <w:tcW w:w="4678" w:type="dxa"/>
          </w:tcPr>
          <w:p w14:paraId="74F1F18A" w14:textId="51B76FD5" w:rsidR="007C72BB" w:rsidRPr="00A82D55" w:rsidRDefault="00A82D55" w:rsidP="00CE43EE">
            <w:pPr>
              <w:autoSpaceDE w:val="0"/>
              <w:autoSpaceDN w:val="0"/>
              <w:adjustRightInd w:val="0"/>
              <w:spacing w:line="240" w:lineRule="auto"/>
              <w:rPr>
                <w:rFonts w:ascii="Arial Narrow" w:hAnsi="Arial Narrow"/>
                <w:noProof/>
                <w:szCs w:val="24"/>
                <w:lang w:val="sr-Latn-ME"/>
              </w:rPr>
            </w:pPr>
            <w:r w:rsidRPr="00A82D55">
              <w:rPr>
                <w:rFonts w:ascii="Arial Narrow" w:hAnsi="Arial Narrow"/>
                <w:noProof/>
                <w:szCs w:val="24"/>
                <w:lang w:val="sr-Latn-ME"/>
              </w:rPr>
              <w:t>U procesu pripreme</w:t>
            </w:r>
            <w:r>
              <w:rPr>
                <w:rFonts w:ascii="Arial Narrow" w:hAnsi="Arial Narrow"/>
                <w:noProof/>
                <w:szCs w:val="24"/>
                <w:lang w:val="sr-Latn-ME"/>
              </w:rPr>
              <w:t xml:space="preserve"> strateškog dokumenta nisu rađene posebne analize zbog limitiranih sredstava pa se cijeli dokument u dijelu analize stanja temelji na dostupnim analizama, izvještajima, koji su urađeni u prethodne dvije godine i dostupnim statističkim podacima.</w:t>
            </w:r>
          </w:p>
        </w:tc>
      </w:tr>
      <w:tr w:rsidR="007C72BB" w14:paraId="0AD58D3D" w14:textId="77777777" w:rsidTr="00CE43EE">
        <w:tc>
          <w:tcPr>
            <w:tcW w:w="586" w:type="dxa"/>
          </w:tcPr>
          <w:p w14:paraId="370458DE"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4.</w:t>
            </w:r>
          </w:p>
        </w:tc>
        <w:tc>
          <w:tcPr>
            <w:tcW w:w="2103" w:type="dxa"/>
          </w:tcPr>
          <w:p w14:paraId="3CD213DE"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6250FB12"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57BCD00F"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0186A638"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
                <w:bCs/>
                <w:noProof/>
                <w:szCs w:val="24"/>
                <w:lang w:val="sr-Latn-ME"/>
              </w:rPr>
              <w:t xml:space="preserve">Finansiranje je i dalje opisano previše optimistično. </w:t>
            </w:r>
            <w:r w:rsidRPr="00B76E74">
              <w:rPr>
                <w:rFonts w:ascii="Arial Narrow" w:hAnsi="Arial Narrow"/>
                <w:bCs/>
                <w:noProof/>
                <w:szCs w:val="24"/>
                <w:lang w:val="sr-Latn-ME"/>
              </w:rPr>
              <w:t xml:space="preserve">Govori se o: transparentnosti, rezultatima, </w:t>
            </w:r>
          </w:p>
          <w:p w14:paraId="25A372DC"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Cs/>
                <w:noProof/>
                <w:szCs w:val="24"/>
                <w:lang w:val="sr-Latn-ME"/>
              </w:rPr>
              <w:t xml:space="preserve">višegodišnjem finansiranju. Ali se gotovo ništa ne kaže o: političkom uticaju na raspodjelu sredstava, sukobu interesa komisija, favorizovanju </w:t>
            </w:r>
            <w:r>
              <w:rPr>
                <w:rFonts w:ascii="Arial Narrow" w:hAnsi="Arial Narrow"/>
                <w:bCs/>
                <w:noProof/>
                <w:szCs w:val="24"/>
                <w:lang w:val="sr-Latn-ME"/>
              </w:rPr>
              <w:t>„</w:t>
            </w:r>
            <w:r w:rsidRPr="00B76E74">
              <w:rPr>
                <w:rFonts w:ascii="Arial Narrow" w:hAnsi="Arial Narrow"/>
                <w:bCs/>
                <w:noProof/>
                <w:szCs w:val="24"/>
                <w:lang w:val="sr-Latn-ME"/>
              </w:rPr>
              <w:t>poželjnih</w:t>
            </w:r>
            <w:r>
              <w:rPr>
                <w:rFonts w:ascii="Arial Narrow" w:hAnsi="Arial Narrow"/>
                <w:bCs/>
                <w:noProof/>
                <w:szCs w:val="24"/>
                <w:lang w:val="sr-Latn-ME"/>
              </w:rPr>
              <w:t>“</w:t>
            </w:r>
            <w:r w:rsidRPr="00B76E74">
              <w:rPr>
                <w:rFonts w:ascii="Arial Narrow" w:hAnsi="Arial Narrow"/>
                <w:bCs/>
                <w:noProof/>
                <w:szCs w:val="24"/>
                <w:lang w:val="sr-Latn-ME"/>
              </w:rPr>
              <w:t xml:space="preserve"> organizacija. To je jedan od najvećih problema u praksi.</w:t>
            </w:r>
          </w:p>
        </w:tc>
        <w:tc>
          <w:tcPr>
            <w:tcW w:w="4678" w:type="dxa"/>
          </w:tcPr>
          <w:p w14:paraId="0A7A2477" w14:textId="6FE97E63" w:rsidR="007C72BB" w:rsidRPr="00A577A6" w:rsidRDefault="00A577A6"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I</w:t>
            </w:r>
            <w:r w:rsidRPr="00A577A6">
              <w:rPr>
                <w:rFonts w:ascii="Arial Narrow" w:hAnsi="Arial Narrow"/>
                <w:noProof/>
                <w:szCs w:val="24"/>
                <w:lang w:val="sr-Latn-ME"/>
              </w:rPr>
              <w:t>znijete konstatacije ne</w:t>
            </w:r>
            <w:r>
              <w:rPr>
                <w:rFonts w:ascii="Arial Narrow" w:hAnsi="Arial Narrow"/>
                <w:noProof/>
                <w:szCs w:val="24"/>
                <w:lang w:val="sr-Latn-ME"/>
              </w:rPr>
              <w:t xml:space="preserve"> mogu se uvrstiti u analizu stanja bez izvora podataka koji može da bude metodološku adekvatno sprovedeno istraživanje. </w:t>
            </w:r>
          </w:p>
        </w:tc>
      </w:tr>
      <w:tr w:rsidR="007C72BB" w14:paraId="6EBC40F5" w14:textId="77777777" w:rsidTr="00CE43EE">
        <w:tc>
          <w:tcPr>
            <w:tcW w:w="586" w:type="dxa"/>
          </w:tcPr>
          <w:p w14:paraId="3D980822"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5.</w:t>
            </w:r>
          </w:p>
        </w:tc>
        <w:tc>
          <w:tcPr>
            <w:tcW w:w="2103" w:type="dxa"/>
          </w:tcPr>
          <w:p w14:paraId="0C7CCD92"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2AE7014E"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7B29C7B4"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0CDF3157"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
                <w:bCs/>
                <w:noProof/>
                <w:szCs w:val="24"/>
                <w:lang w:val="sr-Latn-ME"/>
              </w:rPr>
              <w:t xml:space="preserve">Nedostaje pitanje nezavisnosti kritičkih Organizacija </w:t>
            </w:r>
            <w:r w:rsidRPr="00B76E74">
              <w:rPr>
                <w:rFonts w:ascii="Arial Narrow" w:hAnsi="Arial Narrow"/>
                <w:bCs/>
                <w:noProof/>
                <w:szCs w:val="24"/>
                <w:lang w:val="sr-Latn-ME"/>
              </w:rPr>
              <w:t xml:space="preserve">Strategija govori o NVO gotovo kao jedinstvenom sektoru. To nije realno. Postoje: servisne organizacije, razvojne organizacije, humanitarne, profesionalna udruženja, watchdog organizacije, feminističke organizacije, </w:t>
            </w:r>
          </w:p>
          <w:p w14:paraId="69748E20"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Cs/>
                <w:noProof/>
                <w:szCs w:val="24"/>
                <w:lang w:val="sr-Latn-ME"/>
              </w:rPr>
              <w:t>mirovne organizacije, organizacije koje otvoreno kritikuju vlast.  Njihov položaj nije isti.</w:t>
            </w:r>
          </w:p>
          <w:p w14:paraId="377D5251"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Cs/>
                <w:noProof/>
                <w:szCs w:val="24"/>
                <w:lang w:val="sr-Latn-ME"/>
              </w:rPr>
              <w:t>Posebno nije isti položaj organizacija koje kritikuju Vladu.To nije dovoljno analizirano.</w:t>
            </w:r>
          </w:p>
        </w:tc>
        <w:tc>
          <w:tcPr>
            <w:tcW w:w="4678" w:type="dxa"/>
          </w:tcPr>
          <w:p w14:paraId="5DCBCE75" w14:textId="534C9171" w:rsidR="007C72BB" w:rsidRPr="00A577A6" w:rsidRDefault="00A577A6" w:rsidP="00CE43EE">
            <w:pPr>
              <w:autoSpaceDE w:val="0"/>
              <w:autoSpaceDN w:val="0"/>
              <w:adjustRightInd w:val="0"/>
              <w:spacing w:line="240" w:lineRule="auto"/>
              <w:rPr>
                <w:rFonts w:ascii="Arial Narrow" w:hAnsi="Arial Narrow"/>
                <w:noProof/>
                <w:szCs w:val="24"/>
                <w:lang w:val="sr-Latn-ME"/>
              </w:rPr>
            </w:pPr>
            <w:r w:rsidRPr="00A577A6">
              <w:rPr>
                <w:rFonts w:ascii="Arial Narrow" w:hAnsi="Arial Narrow"/>
                <w:noProof/>
                <w:szCs w:val="24"/>
                <w:lang w:val="sr-Latn-ME"/>
              </w:rPr>
              <w:t xml:space="preserve">Strategija se bavi </w:t>
            </w:r>
            <w:r w:rsidR="00644896">
              <w:rPr>
                <w:rFonts w:ascii="Arial Narrow" w:hAnsi="Arial Narrow"/>
                <w:noProof/>
                <w:szCs w:val="24"/>
                <w:lang w:val="sr-Latn-ME"/>
              </w:rPr>
              <w:t>razvojem sektora NVO u cjelini uvažavajući psebnosti NVO št</w:t>
            </w:r>
            <w:r w:rsidR="003829EF">
              <w:rPr>
                <w:rFonts w:ascii="Arial Narrow" w:hAnsi="Arial Narrow"/>
                <w:noProof/>
                <w:szCs w:val="24"/>
                <w:lang w:val="sr-Latn-ME"/>
              </w:rPr>
              <w:t>o</w:t>
            </w:r>
            <w:r w:rsidR="00644896">
              <w:rPr>
                <w:rFonts w:ascii="Arial Narrow" w:hAnsi="Arial Narrow"/>
                <w:noProof/>
                <w:szCs w:val="24"/>
                <w:lang w:val="sr-Latn-ME"/>
              </w:rPr>
              <w:t xml:space="preserve"> se upravo potencira kroz indikator koji se odnosi</w:t>
            </w:r>
            <w:r w:rsidR="003829EF">
              <w:rPr>
                <w:rFonts w:ascii="Arial Narrow" w:hAnsi="Arial Narrow"/>
                <w:noProof/>
                <w:szCs w:val="24"/>
                <w:lang w:val="sr-Latn-ME"/>
              </w:rPr>
              <w:t xml:space="preserve"> na aktivnost 3.1.1 i način finansiranja različitih tipova NVO. Podazkonski akt koji treba da uredi finansiranje NVO nakon usvajanja novog Zakona o NVO treba da uredi pitanja podrške radu različitih tipova NVO. Kritika rada državnih organa nije poseban pokazatelj za mogućnost finansiranja NVO jer postoje veoma kritične NVO koje na konkursima ministarstava redovno dobijaju sredstva za realizaciju svojih projekata. Takođe, ova Strategija ne može nadomjestiti ono što nije zapisano u sektorskim strategijama, npr. onima koji se tiču oblasti ljudskih prava, jer se u tim sektorskim strategijama može naći takođe podrška finansiranju </w:t>
            </w:r>
            <w:r w:rsidR="003829EF" w:rsidRPr="00B76E74">
              <w:rPr>
                <w:rFonts w:ascii="Arial Narrow" w:hAnsi="Arial Narrow"/>
                <w:bCs/>
                <w:noProof/>
                <w:szCs w:val="24"/>
                <w:lang w:val="sr-Latn-ME"/>
              </w:rPr>
              <w:t>watchdog organizacije</w:t>
            </w:r>
            <w:r w:rsidR="003829EF">
              <w:rPr>
                <w:rFonts w:ascii="Arial Narrow" w:hAnsi="Arial Narrow"/>
                <w:bCs/>
                <w:noProof/>
                <w:szCs w:val="24"/>
                <w:lang w:val="sr-Latn-ME"/>
              </w:rPr>
              <w:t xml:space="preserve"> ili one NVO koja pruža servise.</w:t>
            </w:r>
          </w:p>
        </w:tc>
      </w:tr>
      <w:tr w:rsidR="007C72BB" w14:paraId="4934E5B0" w14:textId="77777777" w:rsidTr="00CE43EE">
        <w:tc>
          <w:tcPr>
            <w:tcW w:w="586" w:type="dxa"/>
          </w:tcPr>
          <w:p w14:paraId="4714EAC5"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6.</w:t>
            </w:r>
          </w:p>
        </w:tc>
        <w:tc>
          <w:tcPr>
            <w:tcW w:w="2103" w:type="dxa"/>
          </w:tcPr>
          <w:p w14:paraId="087F5379"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17B1FC83"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2230DFDE"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48091CEB"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
                <w:bCs/>
                <w:noProof/>
                <w:szCs w:val="24"/>
                <w:lang w:val="sr-Latn-ME"/>
              </w:rPr>
              <w:t xml:space="preserve">Rodna ravnopravnost je  prilično birokratski definisana. Suštinski nije se ostvarila u praksi. </w:t>
            </w:r>
            <w:r w:rsidRPr="00B76E74">
              <w:rPr>
                <w:rFonts w:ascii="Arial Narrow" w:hAnsi="Arial Narrow"/>
                <w:bCs/>
                <w:noProof/>
                <w:szCs w:val="24"/>
                <w:lang w:val="sr-Latn-ME"/>
              </w:rPr>
              <w:t>Kao neko ko se ovom temom bavi decenijama, vjerujem da ćeš ovo odmah primijetiti. Rod je uglavnom predstavljen kroz: rodno razvrstane podatke, indikatore, budžetiranje.  Mnogo manje kroz: feminističku perspektivu, odnose moći, nasilje nad aktivistkinjama, antifeminističke kampanje, antirodne politike.  Rod je definisan administrativno, ali ne i politički.</w:t>
            </w:r>
          </w:p>
        </w:tc>
        <w:tc>
          <w:tcPr>
            <w:tcW w:w="4678" w:type="dxa"/>
          </w:tcPr>
          <w:p w14:paraId="0CAA9EF7" w14:textId="07627AB6" w:rsidR="007C72BB" w:rsidRDefault="00071665" w:rsidP="00CE43EE">
            <w:pPr>
              <w:autoSpaceDE w:val="0"/>
              <w:autoSpaceDN w:val="0"/>
              <w:adjustRightInd w:val="0"/>
              <w:spacing w:line="240" w:lineRule="auto"/>
              <w:rPr>
                <w:rFonts w:ascii="Arial Narrow" w:hAnsi="Arial Narrow"/>
                <w:noProof/>
                <w:szCs w:val="24"/>
                <w:lang w:val="sr-Latn-ME"/>
              </w:rPr>
            </w:pPr>
            <w:r w:rsidRPr="00071665">
              <w:rPr>
                <w:rFonts w:ascii="Arial Narrow" w:hAnsi="Arial Narrow"/>
                <w:b/>
                <w:bCs/>
                <w:noProof/>
                <w:szCs w:val="24"/>
                <w:lang w:val="sr-Latn-ME"/>
              </w:rPr>
              <w:t>Djelimično se prihvata sugestija</w:t>
            </w:r>
            <w:r>
              <w:rPr>
                <w:rFonts w:ascii="Arial Narrow" w:hAnsi="Arial Narrow"/>
                <w:noProof/>
                <w:szCs w:val="24"/>
                <w:lang w:val="sr-Latn-ME"/>
              </w:rPr>
              <w:t xml:space="preserve">. </w:t>
            </w:r>
            <w:r w:rsidR="003829EF" w:rsidRPr="003829EF">
              <w:rPr>
                <w:rFonts w:ascii="Arial Narrow" w:hAnsi="Arial Narrow"/>
                <w:noProof/>
                <w:szCs w:val="24"/>
                <w:lang w:val="sr-Latn-ME"/>
              </w:rPr>
              <w:t xml:space="preserve">Posebna strategija se bavi pitanjem rodne ravnopravsnosti a </w:t>
            </w:r>
            <w:r w:rsidR="003829EF">
              <w:rPr>
                <w:rFonts w:ascii="Arial Narrow" w:hAnsi="Arial Narrow"/>
                <w:noProof/>
                <w:szCs w:val="24"/>
                <w:lang w:val="sr-Latn-ME"/>
              </w:rPr>
              <w:t xml:space="preserve">ova Strategija ne može nadomjestiti ono što nedostaje eventualno u sektorskoj srategiji. Takođe, nema iistraživanja koje može da se navede kao dokaz </w:t>
            </w:r>
            <w:r>
              <w:rPr>
                <w:rFonts w:ascii="Arial Narrow" w:hAnsi="Arial Narrow"/>
                <w:noProof/>
                <w:szCs w:val="24"/>
                <w:lang w:val="sr-Latn-ME"/>
              </w:rPr>
              <w:t xml:space="preserve">direktni uticaj antirodne politike u oblasti djeovanja NVO. Postoji potreba za izradom ovih </w:t>
            </w:r>
            <w:r>
              <w:rPr>
                <w:rFonts w:ascii="Arial Narrow" w:hAnsi="Arial Narrow"/>
                <w:noProof/>
                <w:szCs w:val="24"/>
                <w:lang w:val="sr-Latn-ME"/>
              </w:rPr>
              <w:lastRenderedPageBreak/>
              <w:t xml:space="preserve">analiza ali ove analize treba da budu prepoznate prvenstveno sektorskom strategijom. </w:t>
            </w:r>
          </w:p>
          <w:p w14:paraId="20A731F9" w14:textId="1B31CF40" w:rsidR="00071665" w:rsidRPr="003829EF" w:rsidRDefault="00071665" w:rsidP="00CE43EE">
            <w:pPr>
              <w:autoSpaceDE w:val="0"/>
              <w:autoSpaceDN w:val="0"/>
              <w:adjustRightInd w:val="0"/>
              <w:spacing w:line="240" w:lineRule="auto"/>
              <w:rPr>
                <w:rFonts w:ascii="Arial Narrow" w:hAnsi="Arial Narrow"/>
                <w:noProof/>
                <w:szCs w:val="24"/>
                <w:lang w:val="sr-Latn-ME"/>
              </w:rPr>
            </w:pPr>
            <w:r w:rsidRPr="00F9423C">
              <w:rPr>
                <w:rFonts w:ascii="Arial Narrow" w:hAnsi="Arial Narrow"/>
                <w:b/>
                <w:bCs/>
                <w:noProof/>
                <w:szCs w:val="24"/>
                <w:lang w:val="sr-Latn-ME"/>
              </w:rPr>
              <w:t>Zbog nedostatka podataka, u Akcioni plan ove Strategije uvrstiće se aktivnost koja se odnosi na izradu analize feminističke perspektive djelovanja u sektoru NVO, odnosima moći, nasilja nad aktivistkinjama, antifeminističkim kampanjama, antirodnim politikama,</w:t>
            </w:r>
            <w:r>
              <w:rPr>
                <w:rFonts w:ascii="Arial Narrow" w:hAnsi="Arial Narrow"/>
                <w:bCs/>
                <w:noProof/>
                <w:szCs w:val="24"/>
                <w:lang w:val="sr-Latn-ME"/>
              </w:rPr>
              <w:t xml:space="preserve"> kako bi se za sledeći Akcioni plan za period 2029-2032 eventualno uvrstile aktivnosti koje će proisteći iz preporuka Analize.</w:t>
            </w:r>
          </w:p>
        </w:tc>
      </w:tr>
      <w:tr w:rsidR="007C72BB" w14:paraId="21A7A616" w14:textId="77777777" w:rsidTr="00CE43EE">
        <w:tc>
          <w:tcPr>
            <w:tcW w:w="586" w:type="dxa"/>
          </w:tcPr>
          <w:p w14:paraId="0D5C6EAD"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7.</w:t>
            </w:r>
          </w:p>
        </w:tc>
        <w:tc>
          <w:tcPr>
            <w:tcW w:w="2103" w:type="dxa"/>
          </w:tcPr>
          <w:p w14:paraId="2E0E9F3E"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01FFD070"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4DEC1408"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74C94B5A"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
                <w:bCs/>
                <w:noProof/>
                <w:szCs w:val="24"/>
                <w:lang w:val="sr-Latn-ME"/>
              </w:rPr>
              <w:t xml:space="preserve">Gotovo da nema analize aktuelnog političkog trenutka </w:t>
            </w:r>
            <w:r w:rsidRPr="00B76E74">
              <w:rPr>
                <w:rFonts w:ascii="Arial Narrow" w:hAnsi="Arial Narrow"/>
                <w:bCs/>
                <w:noProof/>
                <w:szCs w:val="24"/>
                <w:lang w:val="sr-Latn-ME"/>
              </w:rPr>
              <w:t>U dokumentu nedostaje ozbiljan osvrt na: rast ekstremnog nacionalizma, govor mržnje, revizionizam, napade na ljudska prava, gubitka građanskog prostora, devastira se sekularizam u ime jedne vjerske zajednice mada ne zaostaju ni ostale s obzirom da se vjerski I nacionalni identitet kombinuju. Tako da nemamo više građane/ke samo nacionalnosti. A upravo su to najveći izazovi za civilno društvo danas.</w:t>
            </w:r>
          </w:p>
        </w:tc>
        <w:tc>
          <w:tcPr>
            <w:tcW w:w="4678" w:type="dxa"/>
          </w:tcPr>
          <w:p w14:paraId="695CA15F" w14:textId="15EC01AF" w:rsidR="007C72BB" w:rsidRPr="00071665" w:rsidRDefault="00071665" w:rsidP="00CE43EE">
            <w:pPr>
              <w:autoSpaceDE w:val="0"/>
              <w:autoSpaceDN w:val="0"/>
              <w:adjustRightInd w:val="0"/>
              <w:spacing w:line="240" w:lineRule="auto"/>
              <w:rPr>
                <w:rFonts w:ascii="Arial Narrow" w:hAnsi="Arial Narrow"/>
                <w:noProof/>
                <w:szCs w:val="24"/>
                <w:lang w:val="sr-Latn-ME"/>
              </w:rPr>
            </w:pPr>
            <w:r w:rsidRPr="00071665">
              <w:rPr>
                <w:rFonts w:ascii="Arial Narrow" w:hAnsi="Arial Narrow"/>
                <w:noProof/>
                <w:szCs w:val="24"/>
                <w:lang w:val="sr-Latn-ME"/>
              </w:rPr>
              <w:t xml:space="preserve">U okviru procesa izrade </w:t>
            </w:r>
            <w:r>
              <w:rPr>
                <w:rFonts w:ascii="Arial Narrow" w:hAnsi="Arial Narrow"/>
                <w:noProof/>
                <w:szCs w:val="24"/>
                <w:lang w:val="sr-Latn-ME"/>
              </w:rPr>
              <w:t>ovog strateškog dokumenta ni</w:t>
            </w:r>
            <w:r w:rsidR="00746B80">
              <w:rPr>
                <w:rFonts w:ascii="Arial Narrow" w:hAnsi="Arial Narrow"/>
                <w:noProof/>
                <w:szCs w:val="24"/>
                <w:lang w:val="sr-Latn-ME"/>
              </w:rPr>
              <w:t>su</w:t>
            </w:r>
            <w:r>
              <w:rPr>
                <w:rFonts w:ascii="Arial Narrow" w:hAnsi="Arial Narrow"/>
                <w:noProof/>
                <w:szCs w:val="24"/>
                <w:lang w:val="sr-Latn-ME"/>
              </w:rPr>
              <w:t xml:space="preserve"> sprovođene posebne analize koje podrzumijvaju sprovođene adekevatne metodlogije kako bi se mogli saopštiti na utemeljen način ocjene o stanju u vezi sa porastom nacionalizma i drugim relevantnim pitanjma.</w:t>
            </w:r>
          </w:p>
        </w:tc>
      </w:tr>
      <w:tr w:rsidR="007C72BB" w14:paraId="09956DC5" w14:textId="77777777" w:rsidTr="00CE43EE">
        <w:tc>
          <w:tcPr>
            <w:tcW w:w="586" w:type="dxa"/>
          </w:tcPr>
          <w:p w14:paraId="379B5509" w14:textId="77777777" w:rsidR="007C72BB" w:rsidRPr="00E94B6E"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8.</w:t>
            </w:r>
          </w:p>
        </w:tc>
        <w:tc>
          <w:tcPr>
            <w:tcW w:w="2103" w:type="dxa"/>
          </w:tcPr>
          <w:p w14:paraId="5D1A1934"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sidRPr="00E94B6E">
              <w:rPr>
                <w:rFonts w:ascii="Arial Narrow" w:hAnsi="Arial Narrow"/>
                <w:b/>
                <w:bCs/>
                <w:noProof/>
                <w:szCs w:val="24"/>
                <w:lang w:val="sr-Latn-ME"/>
              </w:rPr>
              <w:t>ANIMA Centar za žensko i mirovno obrazovanje Kotor</w:t>
            </w:r>
            <w:r>
              <w:rPr>
                <w:rFonts w:ascii="Arial Narrow" w:hAnsi="Arial Narrow"/>
                <w:b/>
                <w:bCs/>
                <w:noProof/>
                <w:szCs w:val="24"/>
                <w:lang w:val="sr-Latn-ME"/>
              </w:rPr>
              <w:t xml:space="preserve">, </w:t>
            </w:r>
          </w:p>
          <w:p w14:paraId="4D45BF0D"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07BF236D"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Ervina Dabidžinović</w:t>
            </w:r>
          </w:p>
        </w:tc>
        <w:tc>
          <w:tcPr>
            <w:tcW w:w="5811" w:type="dxa"/>
          </w:tcPr>
          <w:p w14:paraId="4ABECDEF" w14:textId="77777777" w:rsidR="007C72BB" w:rsidRPr="00B76E74"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
                <w:bCs/>
                <w:noProof/>
                <w:szCs w:val="24"/>
                <w:lang w:val="sr-Latn-ME"/>
              </w:rPr>
              <w:t>Ono  predložemo da se doda kroz javnu raspravu</w:t>
            </w:r>
          </w:p>
          <w:p w14:paraId="14EF32A7" w14:textId="77777777" w:rsidR="007C72BB" w:rsidRPr="00B76E74"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
                <w:bCs/>
                <w:noProof/>
                <w:szCs w:val="24"/>
                <w:lang w:val="sr-Latn-ME"/>
              </w:rPr>
              <w:t xml:space="preserve"> Insistiramo na sljedećem:</w:t>
            </w:r>
          </w:p>
          <w:p w14:paraId="3776E891"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Cs/>
                <w:noProof/>
                <w:szCs w:val="24"/>
                <w:lang w:val="sr-Latn-ME"/>
              </w:rPr>
              <w:t>•</w:t>
            </w:r>
            <w:r w:rsidRPr="00B76E74">
              <w:rPr>
                <w:rFonts w:ascii="Arial Narrow" w:hAnsi="Arial Narrow"/>
                <w:bCs/>
                <w:noProof/>
                <w:szCs w:val="24"/>
                <w:lang w:val="sr-Latn-ME"/>
              </w:rPr>
              <w:tab/>
              <w:t xml:space="preserve">jasnije definisati šta znači </w:t>
            </w:r>
            <w:r w:rsidRPr="00B76E74">
              <w:rPr>
                <w:rFonts w:ascii="Arial Narrow" w:hAnsi="Arial Narrow"/>
                <w:b/>
                <w:bCs/>
                <w:noProof/>
                <w:szCs w:val="24"/>
                <w:lang w:val="sr-Latn-ME"/>
              </w:rPr>
              <w:t>nezavisno civilno društvo</w:t>
            </w:r>
            <w:r w:rsidRPr="00B76E74">
              <w:rPr>
                <w:rFonts w:ascii="Arial Narrow" w:hAnsi="Arial Narrow"/>
                <w:bCs/>
                <w:noProof/>
                <w:szCs w:val="24"/>
                <w:lang w:val="sr-Latn-ME"/>
              </w:rPr>
              <w:t xml:space="preserve">, a ne samo </w:t>
            </w:r>
            <w:r>
              <w:rPr>
                <w:rFonts w:ascii="Arial Narrow" w:hAnsi="Arial Narrow"/>
                <w:bCs/>
                <w:noProof/>
                <w:szCs w:val="24"/>
                <w:lang w:val="sr-Latn-ME"/>
              </w:rPr>
              <w:t>„</w:t>
            </w:r>
            <w:r w:rsidRPr="00B76E74">
              <w:rPr>
                <w:rFonts w:ascii="Arial Narrow" w:hAnsi="Arial Narrow"/>
                <w:bCs/>
                <w:noProof/>
                <w:szCs w:val="24"/>
                <w:lang w:val="sr-Latn-ME"/>
              </w:rPr>
              <w:t>partnerstvo</w:t>
            </w:r>
            <w:r>
              <w:rPr>
                <w:rFonts w:ascii="Arial Narrow" w:hAnsi="Arial Narrow"/>
                <w:bCs/>
                <w:noProof/>
                <w:szCs w:val="24"/>
                <w:lang w:val="sr-Latn-ME"/>
              </w:rPr>
              <w:t>“</w:t>
            </w:r>
            <w:r w:rsidRPr="00B76E74">
              <w:rPr>
                <w:rFonts w:ascii="Arial Narrow" w:hAnsi="Arial Narrow"/>
                <w:bCs/>
                <w:noProof/>
                <w:szCs w:val="24"/>
                <w:lang w:val="sr-Latn-ME"/>
              </w:rPr>
              <w:t xml:space="preserve">; </w:t>
            </w:r>
          </w:p>
          <w:p w14:paraId="67C4C97B"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Cs/>
                <w:noProof/>
                <w:szCs w:val="24"/>
                <w:lang w:val="sr-Latn-ME"/>
              </w:rPr>
              <w:t>•</w:t>
            </w:r>
            <w:r w:rsidRPr="00B76E74">
              <w:rPr>
                <w:rFonts w:ascii="Arial Narrow" w:hAnsi="Arial Narrow"/>
                <w:bCs/>
                <w:noProof/>
                <w:szCs w:val="24"/>
                <w:lang w:val="sr-Latn-ME"/>
              </w:rPr>
              <w:tab/>
              <w:t xml:space="preserve">uvesti pokazatelje koji mjere koliko su prijedlozi NVO zaista prihvaćeni u zakonima; </w:t>
            </w:r>
          </w:p>
          <w:p w14:paraId="0372667A"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Cs/>
                <w:noProof/>
                <w:szCs w:val="24"/>
                <w:lang w:val="sr-Latn-ME"/>
              </w:rPr>
              <w:t>•</w:t>
            </w:r>
            <w:r w:rsidRPr="00B76E74">
              <w:rPr>
                <w:rFonts w:ascii="Arial Narrow" w:hAnsi="Arial Narrow"/>
                <w:bCs/>
                <w:noProof/>
                <w:szCs w:val="24"/>
                <w:lang w:val="sr-Latn-ME"/>
              </w:rPr>
              <w:tab/>
              <w:t xml:space="preserve">uvesti nezavisnu evaluaciju kvaliteta javnih konsultacija; </w:t>
            </w:r>
          </w:p>
          <w:p w14:paraId="56D21449"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Cs/>
                <w:noProof/>
                <w:szCs w:val="24"/>
                <w:lang w:val="sr-Latn-ME"/>
              </w:rPr>
              <w:t>•</w:t>
            </w:r>
            <w:r w:rsidRPr="00B76E74">
              <w:rPr>
                <w:rFonts w:ascii="Arial Narrow" w:hAnsi="Arial Narrow"/>
                <w:bCs/>
                <w:noProof/>
                <w:szCs w:val="24"/>
                <w:lang w:val="sr-Latn-ME"/>
              </w:rPr>
              <w:tab/>
              <w:t xml:space="preserve">analizirati političke pritiske na organizacije koje kritikuju vlast; </w:t>
            </w:r>
          </w:p>
          <w:p w14:paraId="546116AD"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Cs/>
                <w:noProof/>
                <w:szCs w:val="24"/>
                <w:lang w:val="sr-Latn-ME"/>
              </w:rPr>
              <w:t>•</w:t>
            </w:r>
            <w:r w:rsidRPr="00B76E74">
              <w:rPr>
                <w:rFonts w:ascii="Arial Narrow" w:hAnsi="Arial Narrow"/>
                <w:bCs/>
                <w:noProof/>
                <w:szCs w:val="24"/>
                <w:lang w:val="sr-Latn-ME"/>
              </w:rPr>
              <w:tab/>
              <w:t xml:space="preserve">predvidjeti mjere zaštite braniteljki i branilaca ljudskih prava; </w:t>
            </w:r>
          </w:p>
          <w:p w14:paraId="2BAFC2BD" w14:textId="77777777" w:rsidR="007C72BB" w:rsidRPr="00B76E74" w:rsidRDefault="007C72BB" w:rsidP="00CE43EE">
            <w:pPr>
              <w:autoSpaceDE w:val="0"/>
              <w:autoSpaceDN w:val="0"/>
              <w:adjustRightInd w:val="0"/>
              <w:spacing w:line="240" w:lineRule="auto"/>
              <w:rPr>
                <w:rFonts w:ascii="Arial Narrow" w:hAnsi="Arial Narrow"/>
                <w:bCs/>
                <w:noProof/>
                <w:szCs w:val="24"/>
                <w:lang w:val="sr-Latn-ME"/>
              </w:rPr>
            </w:pPr>
            <w:r w:rsidRPr="00B76E74">
              <w:rPr>
                <w:rFonts w:ascii="Arial Narrow" w:hAnsi="Arial Narrow"/>
                <w:bCs/>
                <w:noProof/>
                <w:szCs w:val="24"/>
                <w:lang w:val="sr-Latn-ME"/>
              </w:rPr>
              <w:lastRenderedPageBreak/>
              <w:t>•</w:t>
            </w:r>
            <w:r w:rsidRPr="00B76E74">
              <w:rPr>
                <w:rFonts w:ascii="Arial Narrow" w:hAnsi="Arial Narrow"/>
                <w:bCs/>
                <w:noProof/>
                <w:szCs w:val="24"/>
                <w:lang w:val="sr-Latn-ME"/>
              </w:rPr>
              <w:tab/>
              <w:t xml:space="preserve">posebno obraditi feminističke, mirovne i watchdog organizacije kao organizacije od posebnog demokratskog značaja; </w:t>
            </w:r>
          </w:p>
          <w:p w14:paraId="10CEA8FA"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sidRPr="00B76E74">
              <w:rPr>
                <w:rFonts w:ascii="Arial Narrow" w:hAnsi="Arial Narrow"/>
                <w:bCs/>
                <w:noProof/>
                <w:szCs w:val="24"/>
                <w:lang w:val="sr-Latn-ME"/>
              </w:rPr>
              <w:t>•</w:t>
            </w:r>
            <w:r w:rsidRPr="00B76E74">
              <w:rPr>
                <w:rFonts w:ascii="Arial Narrow" w:hAnsi="Arial Narrow"/>
                <w:bCs/>
                <w:noProof/>
                <w:szCs w:val="24"/>
                <w:lang w:val="sr-Latn-ME"/>
              </w:rPr>
              <w:tab/>
              <w:t>razraditi mehanizme za višegodišnje institucionalno finansiranje organizacija koje ostvaruju javni interes.</w:t>
            </w:r>
          </w:p>
        </w:tc>
        <w:tc>
          <w:tcPr>
            <w:tcW w:w="4678" w:type="dxa"/>
          </w:tcPr>
          <w:p w14:paraId="79B72BB8" w14:textId="77777777" w:rsidR="007C72BB" w:rsidRDefault="009C0941" w:rsidP="00CE43EE">
            <w:pPr>
              <w:autoSpaceDE w:val="0"/>
              <w:autoSpaceDN w:val="0"/>
              <w:adjustRightInd w:val="0"/>
              <w:spacing w:line="240" w:lineRule="auto"/>
              <w:rPr>
                <w:rFonts w:ascii="Arial Narrow" w:hAnsi="Arial Narrow"/>
                <w:noProof/>
                <w:szCs w:val="24"/>
                <w:lang w:val="sr-Latn-ME"/>
              </w:rPr>
            </w:pPr>
            <w:r w:rsidRPr="009C0941">
              <w:rPr>
                <w:rFonts w:ascii="Arial Narrow" w:hAnsi="Arial Narrow"/>
                <w:noProof/>
                <w:szCs w:val="24"/>
                <w:lang w:val="sr-Latn-ME"/>
              </w:rPr>
              <w:lastRenderedPageBreak/>
              <w:t>Stategija se ne bavi</w:t>
            </w:r>
            <w:r>
              <w:rPr>
                <w:rFonts w:ascii="Arial Narrow" w:hAnsi="Arial Narrow"/>
                <w:noProof/>
                <w:szCs w:val="24"/>
                <w:lang w:val="sr-Latn-ME"/>
              </w:rPr>
              <w:t xml:space="preserve"> „civilnim društvom“ već užim segmentom, udruženjima i fondacijama. Postoji zakonska definija termina. U dokumentu su navedeni proncipi koje EU u svojoj strategiji potencira kao kljčne komponente koje determinišu položaj nevladinih organizacija.</w:t>
            </w:r>
          </w:p>
          <w:p w14:paraId="2CB3B3E5" w14:textId="77777777" w:rsidR="009C0941" w:rsidRDefault="009C0941"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Indikator koji mjeri (broj) privaćene sugestije NVO u zakonima sam po sebi ne znači mnogo jer  je moguće da NVO podnesu više predloga koji nemaju smisla što  bi na niovu statistike moglo da znači da državni organi ne prihvataju predloge NVO.</w:t>
            </w:r>
          </w:p>
          <w:p w14:paraId="1102854C" w14:textId="77777777" w:rsidR="009C0941" w:rsidRDefault="009C0941"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 xml:space="preserve">Kvalitet javnih konsultacja sprovodi Ministarstvo javne uprave i ova Strategija ne može predvidjeti </w:t>
            </w:r>
            <w:r>
              <w:rPr>
                <w:rFonts w:ascii="Arial Narrow" w:hAnsi="Arial Narrow"/>
                <w:noProof/>
                <w:szCs w:val="24"/>
                <w:lang w:val="sr-Latn-ME"/>
              </w:rPr>
              <w:lastRenderedPageBreak/>
              <w:t>aktivnosti koje su već predviđene drugim strateškim dokumentima za koja su nadležna duga mins</w:t>
            </w:r>
            <w:r w:rsidR="001C1F3C">
              <w:rPr>
                <w:rFonts w:ascii="Arial Narrow" w:hAnsi="Arial Narrow"/>
                <w:noProof/>
                <w:szCs w:val="24"/>
                <w:lang w:val="sr-Latn-ME"/>
              </w:rPr>
              <w:t>tarstva.</w:t>
            </w:r>
          </w:p>
          <w:p w14:paraId="469AF9C8" w14:textId="77777777" w:rsidR="001C1F3C" w:rsidRDefault="001C1F3C"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Šira Analiza rada NVO predviđena je strateškim dokuementom i ona može obuhvatiti istraživanje o pritiscima na NVO.</w:t>
            </w:r>
          </w:p>
          <w:p w14:paraId="7A988FE7" w14:textId="77777777" w:rsidR="001C1F3C" w:rsidRDefault="001C1F3C" w:rsidP="00CE43EE">
            <w:pPr>
              <w:autoSpaceDE w:val="0"/>
              <w:autoSpaceDN w:val="0"/>
              <w:adjustRightInd w:val="0"/>
              <w:spacing w:line="240" w:lineRule="auto"/>
              <w:rPr>
                <w:rFonts w:ascii="Arial Narrow" w:hAnsi="Arial Narrow"/>
                <w:bCs/>
                <w:noProof/>
                <w:szCs w:val="24"/>
                <w:lang w:val="sr-Latn-ME"/>
              </w:rPr>
            </w:pPr>
            <w:r>
              <w:rPr>
                <w:rFonts w:ascii="Arial Narrow" w:hAnsi="Arial Narrow"/>
                <w:noProof/>
                <w:szCs w:val="24"/>
                <w:lang w:val="sr-Latn-ME"/>
              </w:rPr>
              <w:t xml:space="preserve">Ova strategija ne može uvesti posebne mjere za zaštitu </w:t>
            </w:r>
            <w:r w:rsidRPr="00B76E74">
              <w:rPr>
                <w:rFonts w:ascii="Arial Narrow" w:hAnsi="Arial Narrow"/>
                <w:bCs/>
                <w:noProof/>
                <w:szCs w:val="24"/>
                <w:lang w:val="sr-Latn-ME"/>
              </w:rPr>
              <w:t>braniteljki i branilaca ljudskih prava</w:t>
            </w:r>
            <w:r>
              <w:rPr>
                <w:rFonts w:ascii="Arial Narrow" w:hAnsi="Arial Narrow"/>
                <w:bCs/>
                <w:noProof/>
                <w:szCs w:val="24"/>
                <w:lang w:val="sr-Latn-ME"/>
              </w:rPr>
              <w:t xml:space="preserve"> jer sa bavi isključivo nevladinim organizacijama a drugim strateškim dokumentima iz oblasti ljudskih prava treba ispitati konkretne mogućnosti zaštite pojedinaca i pojedinki koje štite ljudska prava.</w:t>
            </w:r>
          </w:p>
          <w:p w14:paraId="3DA16FCD" w14:textId="77777777" w:rsidR="001C1F3C" w:rsidRDefault="001C1F3C"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Posebnost organizacija se tretira kro aktivnost izradepodzakonskog akta koji treba da uredi finansiranje NVO nakon usvajanja novog Zakona o NVO;</w:t>
            </w:r>
          </w:p>
          <w:p w14:paraId="633529E7" w14:textId="72BC9508" w:rsidR="001C1F3C" w:rsidRPr="009C0941" w:rsidRDefault="001C1F3C"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Podzakonski akt koji će urediti pitanje finasiranja treba da uredi pitanje procedura višegodišnjeg finansiranja NVO za one koje pružaju usluge. Sve NVO ostvaruju javni interes i samo se javnim poltikama mogu utvrditi precizniji kriteerijumi u pojedinim opblastima koji mogu da daju prednost nekim NVO zara ostvarivanja javnog interesa.</w:t>
            </w:r>
          </w:p>
        </w:tc>
      </w:tr>
      <w:tr w:rsidR="007C72BB" w14:paraId="15AA68CE" w14:textId="77777777" w:rsidTr="00CE43EE">
        <w:tc>
          <w:tcPr>
            <w:tcW w:w="586" w:type="dxa"/>
          </w:tcPr>
          <w:p w14:paraId="44A0D2CB" w14:textId="77777777" w:rsidR="007C72BB"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9.</w:t>
            </w:r>
          </w:p>
        </w:tc>
        <w:tc>
          <w:tcPr>
            <w:tcW w:w="2103" w:type="dxa"/>
          </w:tcPr>
          <w:p w14:paraId="68C3805F"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ALTERNATIVNI KREATIVNI CENTAR – ALTERNATIVE CREATIVE CENTER</w:t>
            </w:r>
          </w:p>
          <w:p w14:paraId="2F20B96B"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15760FD8"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„Pravi put - 2006“ – NGO „True path - 2006“</w:t>
            </w:r>
          </w:p>
          <w:p w14:paraId="6D4AA05E"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62F71A40" w14:textId="77777777" w:rsidR="007C72BB" w:rsidRPr="00E94B6E"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Djordej Trajčevski</w:t>
            </w:r>
          </w:p>
        </w:tc>
        <w:tc>
          <w:tcPr>
            <w:tcW w:w="5811" w:type="dxa"/>
          </w:tcPr>
          <w:p w14:paraId="3CB6FCDD" w14:textId="77777777" w:rsidR="007C72BB" w:rsidRDefault="007C72BB" w:rsidP="00CE43EE">
            <w:pPr>
              <w:autoSpaceDE w:val="0"/>
              <w:autoSpaceDN w:val="0"/>
              <w:adjustRightInd w:val="0"/>
              <w:spacing w:line="240" w:lineRule="auto"/>
              <w:rPr>
                <w:rFonts w:ascii="Arial Narrow" w:hAnsi="Arial Narrow"/>
                <w:bCs/>
                <w:noProof/>
                <w:szCs w:val="24"/>
                <w:lang w:val="sr-Latn-ME"/>
              </w:rPr>
            </w:pPr>
            <w:r w:rsidRPr="00FE5109">
              <w:rPr>
                <w:rFonts w:ascii="Arial Narrow" w:hAnsi="Arial Narrow"/>
                <w:bCs/>
                <w:noProof/>
                <w:szCs w:val="24"/>
                <w:lang w:val="sr-Latn-ME"/>
              </w:rPr>
              <w:lastRenderedPageBreak/>
              <w:t xml:space="preserve">Ponuđeni nacrt </w:t>
            </w:r>
            <w:r>
              <w:rPr>
                <w:rFonts w:ascii="Arial Narrow" w:hAnsi="Arial Narrow"/>
                <w:bCs/>
                <w:noProof/>
                <w:szCs w:val="24"/>
                <w:lang w:val="sr-Latn-ME"/>
              </w:rPr>
              <w:t xml:space="preserve">Strategije pati od hroničnog metodološkog i sociološkog nedostatka: potpunog zanemarivanja realnog konteksta crnogorskog društva. Dokument je pisan isključivo kroz prizmu </w:t>
            </w:r>
            <w:r>
              <w:rPr>
                <w:rFonts w:ascii="Arial Narrow" w:hAnsi="Arial Narrow"/>
                <w:bCs/>
                <w:i/>
                <w:noProof/>
                <w:szCs w:val="24"/>
                <w:lang w:val="sr-Latn-ME"/>
              </w:rPr>
              <w:t>„evropske agende“</w:t>
            </w:r>
            <w:r>
              <w:rPr>
                <w:rFonts w:ascii="Arial Narrow" w:hAnsi="Arial Narrow"/>
                <w:bCs/>
                <w:noProof/>
                <w:szCs w:val="24"/>
                <w:lang w:val="sr-Latn-ME"/>
              </w:rPr>
              <w:t xml:space="preserve"> i tehničkog ispunjavanja mjerila, čime se stvara opasna iluzija o postojanju razvijene demokratske svijesti.</w:t>
            </w:r>
          </w:p>
          <w:p w14:paraId="530F8E8A" w14:textId="77777777" w:rsidR="007C72BB" w:rsidRPr="00FE5109" w:rsidRDefault="007C72BB" w:rsidP="00CE43EE">
            <w:pPr>
              <w:autoSpaceDE w:val="0"/>
              <w:autoSpaceDN w:val="0"/>
              <w:adjustRightInd w:val="0"/>
              <w:spacing w:line="240" w:lineRule="auto"/>
              <w:rPr>
                <w:rFonts w:ascii="Arial Narrow" w:hAnsi="Arial Narrow"/>
                <w:bCs/>
                <w:noProof/>
                <w:szCs w:val="24"/>
                <w:lang w:val="sr-Latn-ME"/>
              </w:rPr>
            </w:pPr>
            <w:r>
              <w:rPr>
                <w:rFonts w:ascii="Arial Narrow" w:hAnsi="Arial Narrow"/>
                <w:bCs/>
                <w:noProof/>
                <w:szCs w:val="24"/>
                <w:lang w:val="sr-Latn-ME"/>
              </w:rPr>
              <w:t xml:space="preserve">Tekst se oslanja na normativni ideal autonomnog građanima, dok u praksi imamo sistemsko zarobljavanja države kroz partitokratiju, klijentelizam i duboke predpolitičke podjele. Bez </w:t>
            </w:r>
            <w:r>
              <w:rPr>
                <w:rFonts w:ascii="Arial Narrow" w:hAnsi="Arial Narrow"/>
                <w:bCs/>
                <w:noProof/>
                <w:szCs w:val="24"/>
                <w:lang w:val="sr-Latn-ME"/>
              </w:rPr>
              <w:lastRenderedPageBreak/>
              <w:t>jasnih indikatora depolitizacije i dekontaminacije javnog prostora od populizma, ova Strategija rizikuje da ostane samo „spisak lijepih želja“ za povlačenje novca iz EU fondova.</w:t>
            </w:r>
          </w:p>
        </w:tc>
        <w:tc>
          <w:tcPr>
            <w:tcW w:w="4678" w:type="dxa"/>
          </w:tcPr>
          <w:p w14:paraId="46C3AE44" w14:textId="77777777" w:rsidR="007C72BB" w:rsidRDefault="001C1F3C" w:rsidP="00CE43EE">
            <w:pPr>
              <w:autoSpaceDE w:val="0"/>
              <w:autoSpaceDN w:val="0"/>
              <w:adjustRightInd w:val="0"/>
              <w:spacing w:line="240" w:lineRule="auto"/>
              <w:rPr>
                <w:rFonts w:ascii="Arial Narrow" w:hAnsi="Arial Narrow"/>
                <w:noProof/>
                <w:szCs w:val="24"/>
                <w:lang w:val="sr-Latn-ME"/>
              </w:rPr>
            </w:pPr>
            <w:r w:rsidRPr="001C1F3C">
              <w:rPr>
                <w:rFonts w:ascii="Arial Narrow" w:hAnsi="Arial Narrow"/>
                <w:noProof/>
                <w:szCs w:val="24"/>
                <w:lang w:val="sr-Latn-ME"/>
              </w:rPr>
              <w:lastRenderedPageBreak/>
              <w:t xml:space="preserve">Ova strategija ne može riješiti sve probleme društva i ima svoj jasan opseg. </w:t>
            </w:r>
            <w:r>
              <w:rPr>
                <w:rFonts w:ascii="Arial Narrow" w:hAnsi="Arial Narrow"/>
                <w:noProof/>
                <w:szCs w:val="24"/>
                <w:lang w:val="sr-Latn-ME"/>
              </w:rPr>
              <w:t xml:space="preserve">Da bi se u dokumentu moglo saopštiti podatak koji potrvrđuje navedene konstatacije, mora postojati jasan izvor podatka. </w:t>
            </w:r>
          </w:p>
          <w:p w14:paraId="16DC1F53" w14:textId="198AB76D" w:rsidR="00DC0B51" w:rsidRPr="001C1F3C" w:rsidRDefault="00DC0B51"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Tek</w:t>
            </w:r>
            <w:r w:rsidR="00C057FC">
              <w:rPr>
                <w:rFonts w:ascii="Arial Narrow" w:hAnsi="Arial Narrow"/>
                <w:noProof/>
                <w:szCs w:val="24"/>
                <w:lang w:val="sr-Latn-ME"/>
              </w:rPr>
              <w:t>st</w:t>
            </w:r>
            <w:r>
              <w:rPr>
                <w:rFonts w:ascii="Arial Narrow" w:hAnsi="Arial Narrow"/>
                <w:noProof/>
                <w:szCs w:val="24"/>
                <w:lang w:val="sr-Latn-ME"/>
              </w:rPr>
              <w:t xml:space="preserve"> se oslanja samo na dostupne podatke iz sekundarnih izvora i ne ulazi u sociološka pitanja. Da li će Strategija ostati spisak l“ijepih želja“</w:t>
            </w:r>
            <w:r w:rsidR="001D68DB">
              <w:rPr>
                <w:rFonts w:ascii="Arial Narrow" w:hAnsi="Arial Narrow"/>
                <w:noProof/>
                <w:szCs w:val="24"/>
                <w:lang w:val="sr-Latn-ME"/>
              </w:rPr>
              <w:t xml:space="preserve"> zavisi isključivo od onih koji sprovode javnu poitiku, kao </w:t>
            </w:r>
            <w:r w:rsidR="001D68DB">
              <w:rPr>
                <w:rFonts w:ascii="Arial Narrow" w:hAnsi="Arial Narrow"/>
                <w:noProof/>
                <w:szCs w:val="24"/>
                <w:lang w:val="sr-Latn-ME"/>
              </w:rPr>
              <w:lastRenderedPageBreak/>
              <w:t>bilo koju drugu. Kroz godišnje izvještaje će se pratiti realizacija planiranih aktivnosti.</w:t>
            </w:r>
          </w:p>
        </w:tc>
      </w:tr>
      <w:tr w:rsidR="007C72BB" w14:paraId="648B0B05" w14:textId="77777777" w:rsidTr="00CE43EE">
        <w:tc>
          <w:tcPr>
            <w:tcW w:w="586" w:type="dxa"/>
          </w:tcPr>
          <w:p w14:paraId="45835C69" w14:textId="77777777" w:rsidR="007C72BB"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10.</w:t>
            </w:r>
          </w:p>
        </w:tc>
        <w:tc>
          <w:tcPr>
            <w:tcW w:w="2103" w:type="dxa"/>
          </w:tcPr>
          <w:p w14:paraId="5B7CFD1D"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ALTERNATIVNI KREATIVNI CENTAR – ALTERNATIVE CREATIVE CENTER</w:t>
            </w:r>
          </w:p>
          <w:p w14:paraId="65071A9F"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5C9544D7"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„Pravi put - 2006“ – NGO „True path - 2006“</w:t>
            </w:r>
          </w:p>
          <w:p w14:paraId="657EC857"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4BD8A272"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Djordej Trajčevski</w:t>
            </w:r>
          </w:p>
        </w:tc>
        <w:tc>
          <w:tcPr>
            <w:tcW w:w="5811" w:type="dxa"/>
          </w:tcPr>
          <w:p w14:paraId="50DCDE62" w14:textId="77777777" w:rsidR="007C72BB" w:rsidRPr="00C522A1" w:rsidRDefault="007C72BB" w:rsidP="00CE43EE">
            <w:pPr>
              <w:autoSpaceDE w:val="0"/>
              <w:autoSpaceDN w:val="0"/>
              <w:adjustRightInd w:val="0"/>
              <w:spacing w:line="240" w:lineRule="auto"/>
              <w:rPr>
                <w:rFonts w:ascii="Arial Narrow" w:hAnsi="Arial Narrow"/>
                <w:b/>
                <w:bCs/>
                <w:noProof/>
                <w:szCs w:val="24"/>
                <w:lang w:val="sr-Latn-ME"/>
              </w:rPr>
            </w:pPr>
            <w:r w:rsidRPr="00C522A1">
              <w:rPr>
                <w:rFonts w:ascii="Arial Narrow" w:hAnsi="Arial Narrow"/>
                <w:b/>
                <w:bCs/>
                <w:noProof/>
                <w:szCs w:val="24"/>
                <w:lang w:val="sr-Latn-ME"/>
              </w:rPr>
              <w:t>Amandman 1: Uvođenje indikatora stvarne depolitizacije</w:t>
            </w:r>
          </w:p>
          <w:p w14:paraId="444C2FD1" w14:textId="77777777" w:rsidR="007C72BB" w:rsidRDefault="007C72BB" w:rsidP="007C72BB">
            <w:pPr>
              <w:pStyle w:val="ListParagraph"/>
              <w:numPr>
                <w:ilvl w:val="0"/>
                <w:numId w:val="5"/>
              </w:numPr>
              <w:autoSpaceDE w:val="0"/>
              <w:autoSpaceDN w:val="0"/>
              <w:adjustRightInd w:val="0"/>
              <w:spacing w:line="240" w:lineRule="auto"/>
              <w:rPr>
                <w:rFonts w:ascii="Arial Narrow" w:hAnsi="Arial Narrow"/>
                <w:bCs/>
                <w:noProof/>
                <w:szCs w:val="24"/>
                <w:lang w:val="sr-Latn-ME"/>
              </w:rPr>
            </w:pPr>
            <w:r w:rsidRPr="00C522A1">
              <w:rPr>
                <w:rFonts w:ascii="Arial Narrow" w:hAnsi="Arial Narrow"/>
                <w:b/>
                <w:bCs/>
                <w:noProof/>
                <w:szCs w:val="24"/>
                <w:lang w:val="sr-Latn-ME"/>
              </w:rPr>
              <w:t>Dio dokumenta:</w:t>
            </w:r>
            <w:r>
              <w:rPr>
                <w:rFonts w:ascii="Arial Narrow" w:hAnsi="Arial Narrow"/>
                <w:bCs/>
                <w:noProof/>
                <w:szCs w:val="24"/>
                <w:lang w:val="sr-Latn-ME"/>
              </w:rPr>
              <w:t xml:space="preserve"> Strateški cilj koji se odnosi na jačanje učešća građana i saradnju sa civilnim društvom.</w:t>
            </w:r>
          </w:p>
          <w:p w14:paraId="39D33314" w14:textId="77777777" w:rsidR="007C72BB" w:rsidRDefault="007C72BB" w:rsidP="007C72BB">
            <w:pPr>
              <w:pStyle w:val="ListParagraph"/>
              <w:numPr>
                <w:ilvl w:val="0"/>
                <w:numId w:val="5"/>
              </w:numPr>
              <w:autoSpaceDE w:val="0"/>
              <w:autoSpaceDN w:val="0"/>
              <w:adjustRightInd w:val="0"/>
              <w:spacing w:line="240" w:lineRule="auto"/>
              <w:rPr>
                <w:rFonts w:ascii="Arial Narrow" w:hAnsi="Arial Narrow"/>
                <w:bCs/>
                <w:noProof/>
                <w:szCs w:val="24"/>
                <w:lang w:val="sr-Latn-ME"/>
              </w:rPr>
            </w:pPr>
            <w:r w:rsidRPr="00C522A1">
              <w:rPr>
                <w:rFonts w:ascii="Arial Narrow" w:hAnsi="Arial Narrow"/>
                <w:b/>
                <w:bCs/>
                <w:noProof/>
                <w:szCs w:val="24"/>
                <w:lang w:val="sr-Latn-ME"/>
              </w:rPr>
              <w:t>Predlog izmjene:</w:t>
            </w:r>
            <w:r>
              <w:rPr>
                <w:rFonts w:ascii="Arial Narrow" w:hAnsi="Arial Narrow"/>
                <w:bCs/>
                <w:noProof/>
                <w:szCs w:val="24"/>
                <w:lang w:val="sr-Latn-ME"/>
              </w:rPr>
              <w:t xml:space="preserve"> U tekstu strateškog cilja i pratećem Akcionom planu (2027-2028) dodati novu operativnu mjeru koja glasi:</w:t>
            </w:r>
          </w:p>
          <w:p w14:paraId="765B4B0C" w14:textId="77777777" w:rsidR="007C72BB" w:rsidRDefault="007C72BB" w:rsidP="00CE43EE">
            <w:pPr>
              <w:autoSpaceDE w:val="0"/>
              <w:autoSpaceDN w:val="0"/>
              <w:adjustRightInd w:val="0"/>
              <w:spacing w:line="240" w:lineRule="auto"/>
              <w:rPr>
                <w:rFonts w:ascii="Arial Narrow" w:hAnsi="Arial Narrow"/>
                <w:b/>
                <w:bCs/>
                <w:i/>
                <w:noProof/>
                <w:szCs w:val="24"/>
                <w:lang w:val="sr-Latn-ME"/>
              </w:rPr>
            </w:pPr>
            <w:r>
              <w:rPr>
                <w:rFonts w:ascii="Arial Narrow" w:hAnsi="Arial Narrow"/>
                <w:b/>
                <w:bCs/>
                <w:i/>
                <w:noProof/>
                <w:szCs w:val="24"/>
                <w:lang w:val="sr-Latn-ME"/>
              </w:rPr>
              <w:t>„Sprovođenje nezavisnog, eksternog monitoringa nad zapošljavanjem javne uprave na centralnom i lokalnom nivou, u skladu sa načelima Zakona o državnim službenicima i namještenicima, sa posebnim fokusom na eliminaciju partijskog zapošljavanja kao barijere za slobodno građansko djelovanje. Rok za uspostavljanje metodologije eksternog monitoringa: IV kvartal 2027. godine.“</w:t>
            </w:r>
          </w:p>
          <w:p w14:paraId="275B01D3" w14:textId="77777777" w:rsidR="007C72BB" w:rsidRPr="00627546" w:rsidRDefault="007C72BB" w:rsidP="007C72BB">
            <w:pPr>
              <w:pStyle w:val="ListParagraph"/>
              <w:numPr>
                <w:ilvl w:val="0"/>
                <w:numId w:val="5"/>
              </w:numPr>
              <w:autoSpaceDE w:val="0"/>
              <w:autoSpaceDN w:val="0"/>
              <w:adjustRightInd w:val="0"/>
              <w:spacing w:line="240" w:lineRule="auto"/>
              <w:rPr>
                <w:rFonts w:ascii="Arial Narrow" w:hAnsi="Arial Narrow"/>
                <w:bCs/>
                <w:noProof/>
                <w:szCs w:val="24"/>
                <w:lang w:val="sr-Latn-ME"/>
              </w:rPr>
            </w:pPr>
            <w:r w:rsidRPr="00627546">
              <w:rPr>
                <w:rFonts w:ascii="Arial Narrow" w:hAnsi="Arial Narrow"/>
                <w:b/>
                <w:bCs/>
                <w:noProof/>
                <w:szCs w:val="24"/>
                <w:lang w:val="sr-Latn-ME"/>
              </w:rPr>
              <w:t>Obrazloženje:</w:t>
            </w:r>
            <w:r>
              <w:rPr>
                <w:rFonts w:ascii="Arial Narrow" w:hAnsi="Arial Narrow"/>
                <w:bCs/>
                <w:noProof/>
                <w:szCs w:val="24"/>
                <w:lang w:val="sr-Latn-ME"/>
              </w:rPr>
              <w:t xml:space="preserve"> Koncept slobodnog građanina ne može postojati tamo gdje je partijska knjižica uslov za egzistenciju. Ako država želi aktivnog građanina, mora mu garantovati profesionalnu i od partija oslobođenu javnu upravu.</w:t>
            </w:r>
          </w:p>
        </w:tc>
        <w:tc>
          <w:tcPr>
            <w:tcW w:w="4678" w:type="dxa"/>
          </w:tcPr>
          <w:p w14:paraId="6961B5DF" w14:textId="68BCE7C6" w:rsidR="007C72BB" w:rsidRPr="00E94B6E" w:rsidRDefault="001D68D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Predlog nije prihvaćen. </w:t>
            </w:r>
            <w:r w:rsidRPr="001D68DB">
              <w:rPr>
                <w:rFonts w:ascii="Arial Narrow" w:hAnsi="Arial Narrow"/>
                <w:noProof/>
                <w:szCs w:val="24"/>
                <w:lang w:val="sr-Latn-ME"/>
              </w:rPr>
              <w:t>Predog je relavantan a</w:t>
            </w:r>
            <w:r>
              <w:rPr>
                <w:rFonts w:ascii="Arial Narrow" w:hAnsi="Arial Narrow"/>
                <w:noProof/>
                <w:szCs w:val="24"/>
                <w:lang w:val="sr-Latn-ME"/>
              </w:rPr>
              <w:t>l</w:t>
            </w:r>
            <w:r w:rsidRPr="001D68DB">
              <w:rPr>
                <w:rFonts w:ascii="Arial Narrow" w:hAnsi="Arial Narrow"/>
                <w:noProof/>
                <w:szCs w:val="24"/>
                <w:lang w:val="sr-Latn-ME"/>
              </w:rPr>
              <w:t>i za Strategiju reforme javne uprave koja je u pripremi. Ova Strategija ne može</w:t>
            </w:r>
            <w:r>
              <w:rPr>
                <w:rFonts w:ascii="Arial Narrow" w:hAnsi="Arial Narrow"/>
                <w:noProof/>
                <w:szCs w:val="24"/>
                <w:lang w:val="sr-Latn-ME"/>
              </w:rPr>
              <w:t xml:space="preserve"> ulaziti na teren aktivnosti koje se planiraju drugim strateškim dokumentima jer bi došlo do preklapanja aktivnosti, nadležnosti, finansiranja.</w:t>
            </w:r>
          </w:p>
        </w:tc>
      </w:tr>
      <w:tr w:rsidR="007C72BB" w14:paraId="41BDE99A" w14:textId="77777777" w:rsidTr="00CE43EE">
        <w:tc>
          <w:tcPr>
            <w:tcW w:w="586" w:type="dxa"/>
          </w:tcPr>
          <w:p w14:paraId="4532A4F2" w14:textId="77777777" w:rsidR="007C72BB"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11.</w:t>
            </w:r>
          </w:p>
        </w:tc>
        <w:tc>
          <w:tcPr>
            <w:tcW w:w="2103" w:type="dxa"/>
          </w:tcPr>
          <w:p w14:paraId="42EEA17E"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ALTERNATIVNI KREATIVNI CENTAR – ALTERNATIVE CREATIVE CENTER</w:t>
            </w:r>
          </w:p>
          <w:p w14:paraId="57B646D9"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06C8D824"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„Pravi put - 2006“ – NGO „True path - 2006“</w:t>
            </w:r>
          </w:p>
          <w:p w14:paraId="6218805E"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61018531"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Djordej Trajčevski</w:t>
            </w:r>
          </w:p>
        </w:tc>
        <w:tc>
          <w:tcPr>
            <w:tcW w:w="5811" w:type="dxa"/>
          </w:tcPr>
          <w:p w14:paraId="125F89FC"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Amandman 2:</w:t>
            </w:r>
            <w:r>
              <w:rPr>
                <w:rFonts w:ascii="Arial Narrow" w:hAnsi="Arial Narrow"/>
                <w:bCs/>
                <w:noProof/>
                <w:szCs w:val="24"/>
                <w:lang w:val="sr-Latn-ME"/>
              </w:rPr>
              <w:t xml:space="preserve"> </w:t>
            </w:r>
            <w:r>
              <w:rPr>
                <w:rFonts w:ascii="Arial Narrow" w:hAnsi="Arial Narrow"/>
                <w:b/>
                <w:bCs/>
                <w:noProof/>
                <w:szCs w:val="24"/>
                <w:lang w:val="sr-Latn-ME"/>
              </w:rPr>
              <w:t xml:space="preserve">Sprečavanje simulacije reformi u radnim grupama </w:t>
            </w:r>
          </w:p>
          <w:p w14:paraId="763D5293" w14:textId="77777777" w:rsidR="007C72BB" w:rsidRDefault="007C72BB" w:rsidP="007C72BB">
            <w:pPr>
              <w:pStyle w:val="ListParagraph"/>
              <w:numPr>
                <w:ilvl w:val="0"/>
                <w:numId w:val="6"/>
              </w:numPr>
              <w:autoSpaceDE w:val="0"/>
              <w:autoSpaceDN w:val="0"/>
              <w:adjustRightInd w:val="0"/>
              <w:spacing w:line="240" w:lineRule="auto"/>
              <w:rPr>
                <w:rFonts w:ascii="Arial Narrow" w:hAnsi="Arial Narrow"/>
                <w:bCs/>
                <w:noProof/>
                <w:szCs w:val="24"/>
                <w:lang w:val="sr-Latn-ME"/>
              </w:rPr>
            </w:pPr>
            <w:r w:rsidRPr="001B003B">
              <w:rPr>
                <w:rFonts w:ascii="Arial Narrow" w:hAnsi="Arial Narrow"/>
                <w:b/>
                <w:bCs/>
                <w:noProof/>
                <w:szCs w:val="24"/>
                <w:lang w:val="sr-Latn-ME"/>
              </w:rPr>
              <w:t>Dio dokumenta:</w:t>
            </w:r>
            <w:r>
              <w:rPr>
                <w:rFonts w:ascii="Arial Narrow" w:hAnsi="Arial Narrow"/>
                <w:bCs/>
                <w:noProof/>
                <w:szCs w:val="24"/>
                <w:lang w:val="sr-Latn-ME"/>
              </w:rPr>
              <w:t xml:space="preserve"> Operativni ciljevi koji definišu inkluzivnost i učešće NVO u kreiranju javnih politika.</w:t>
            </w:r>
          </w:p>
          <w:p w14:paraId="2995BCED" w14:textId="77777777" w:rsidR="007C72BB" w:rsidRDefault="007C72BB" w:rsidP="007C72BB">
            <w:pPr>
              <w:pStyle w:val="ListParagraph"/>
              <w:numPr>
                <w:ilvl w:val="0"/>
                <w:numId w:val="6"/>
              </w:numPr>
              <w:autoSpaceDE w:val="0"/>
              <w:autoSpaceDN w:val="0"/>
              <w:adjustRightInd w:val="0"/>
              <w:spacing w:line="240" w:lineRule="auto"/>
              <w:rPr>
                <w:rFonts w:ascii="Arial Narrow" w:hAnsi="Arial Narrow"/>
                <w:bCs/>
                <w:noProof/>
                <w:szCs w:val="24"/>
                <w:lang w:val="sr-Latn-ME"/>
              </w:rPr>
            </w:pPr>
            <w:r>
              <w:rPr>
                <w:rFonts w:ascii="Arial Narrow" w:hAnsi="Arial Narrow"/>
                <w:bCs/>
                <w:noProof/>
                <w:szCs w:val="24"/>
                <w:lang w:val="sr-Latn-ME"/>
              </w:rPr>
              <w:t xml:space="preserve">2) </w:t>
            </w:r>
            <w:r w:rsidRPr="001B003B">
              <w:rPr>
                <w:rFonts w:ascii="Arial Narrow" w:hAnsi="Arial Narrow"/>
                <w:b/>
                <w:bCs/>
                <w:noProof/>
                <w:szCs w:val="24"/>
                <w:lang w:val="sr-Latn-ME"/>
              </w:rPr>
              <w:t>Predlog izmjene:</w:t>
            </w:r>
            <w:r>
              <w:rPr>
                <w:rFonts w:ascii="Arial Narrow" w:hAnsi="Arial Narrow"/>
                <w:bCs/>
                <w:noProof/>
                <w:szCs w:val="24"/>
                <w:lang w:val="sr-Latn-ME"/>
              </w:rPr>
              <w:t xml:space="preserve"> Formulisati tekst tako da se kroz izmjene podzakonskih akata koji uređuju saradnju organa državne uprave i NVO uvede obaveza:</w:t>
            </w:r>
          </w:p>
          <w:p w14:paraId="707D9CBF" w14:textId="77777777" w:rsidR="007C72BB" w:rsidRDefault="007C72BB" w:rsidP="00CE43EE">
            <w:pPr>
              <w:autoSpaceDE w:val="0"/>
              <w:autoSpaceDN w:val="0"/>
              <w:adjustRightInd w:val="0"/>
              <w:spacing w:line="240" w:lineRule="auto"/>
              <w:rPr>
                <w:rFonts w:ascii="Arial Narrow" w:hAnsi="Arial Narrow"/>
                <w:b/>
                <w:bCs/>
                <w:i/>
                <w:noProof/>
                <w:szCs w:val="24"/>
                <w:lang w:val="sr-Latn-ME"/>
              </w:rPr>
            </w:pPr>
            <w:r>
              <w:rPr>
                <w:rFonts w:ascii="Arial Narrow" w:hAnsi="Arial Narrow"/>
                <w:b/>
                <w:bCs/>
                <w:i/>
                <w:noProof/>
                <w:szCs w:val="24"/>
                <w:lang w:val="sr-Latn-ME"/>
              </w:rPr>
              <w:t xml:space="preserve">„Uvođenje instituta ′Obaveznog obrazloženja′ od strane državnih organa za svaki odbijeni predlog nevladinih organizacija tokom rada u radnim grupama za izradu zakona </w:t>
            </w:r>
            <w:r>
              <w:rPr>
                <w:rFonts w:ascii="Arial Narrow" w:hAnsi="Arial Narrow"/>
                <w:b/>
                <w:bCs/>
                <w:i/>
                <w:noProof/>
                <w:szCs w:val="24"/>
                <w:lang w:val="sr-Latn-ME"/>
              </w:rPr>
              <w:lastRenderedPageBreak/>
              <w:t>i strategija, uz zakonsku obavezu javnog objavljivanja detaljnih izvještaja i matrica sa rasprave u roku od 7 dana od dana završetka rada radne grupe.“</w:t>
            </w:r>
          </w:p>
          <w:p w14:paraId="1DF344A0" w14:textId="77777777" w:rsidR="007C72BB" w:rsidRPr="00453F62" w:rsidRDefault="007C72BB" w:rsidP="007C72BB">
            <w:pPr>
              <w:pStyle w:val="ListParagraph"/>
              <w:numPr>
                <w:ilvl w:val="0"/>
                <w:numId w:val="6"/>
              </w:numPr>
              <w:autoSpaceDE w:val="0"/>
              <w:autoSpaceDN w:val="0"/>
              <w:adjustRightInd w:val="0"/>
              <w:spacing w:line="240" w:lineRule="auto"/>
              <w:rPr>
                <w:rFonts w:ascii="Arial Narrow" w:hAnsi="Arial Narrow"/>
                <w:bCs/>
                <w:noProof/>
                <w:szCs w:val="24"/>
                <w:lang w:val="sr-Latn-ME"/>
              </w:rPr>
            </w:pPr>
            <w:r w:rsidRPr="001B003B">
              <w:rPr>
                <w:rFonts w:ascii="Arial Narrow" w:hAnsi="Arial Narrow"/>
                <w:b/>
                <w:bCs/>
                <w:noProof/>
                <w:szCs w:val="24"/>
                <w:lang w:val="sr-Latn-ME"/>
              </w:rPr>
              <w:t>Obrazloženje:</w:t>
            </w:r>
            <w:r>
              <w:rPr>
                <w:rFonts w:ascii="Arial Narrow" w:hAnsi="Arial Narrow"/>
                <w:bCs/>
                <w:noProof/>
                <w:szCs w:val="24"/>
                <w:lang w:val="sr-Latn-ME"/>
              </w:rPr>
              <w:t xml:space="preserve"> Dosadašnja praksa pokazuje da je saradnja sa NVO sektorom često samo forma za ispunjavanje kvota. Suštinski predlozi o transparentnosti se ignorišu. Ova mjera onemogućava puku simulaciju partnerstva i obavezuje organe na suštinski dijalog.</w:t>
            </w:r>
          </w:p>
        </w:tc>
        <w:tc>
          <w:tcPr>
            <w:tcW w:w="4678" w:type="dxa"/>
          </w:tcPr>
          <w:p w14:paraId="189C5D8F" w14:textId="1F95DFCA" w:rsidR="007C72BB" w:rsidRPr="00E94B6E" w:rsidRDefault="001D68D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nije prihvaćen. </w:t>
            </w:r>
            <w:r w:rsidRPr="001D68DB">
              <w:rPr>
                <w:rFonts w:ascii="Arial Narrow" w:hAnsi="Arial Narrow"/>
                <w:noProof/>
                <w:szCs w:val="24"/>
                <w:lang w:val="sr-Latn-ME"/>
              </w:rPr>
              <w:t>Učešće predstavnika NVO u radnim tijelima koje formiraju državni organi</w:t>
            </w:r>
            <w:r>
              <w:rPr>
                <w:rFonts w:ascii="Arial Narrow" w:hAnsi="Arial Narrow"/>
                <w:noProof/>
                <w:szCs w:val="24"/>
                <w:lang w:val="sr-Latn-ME"/>
              </w:rPr>
              <w:t xml:space="preserve"> uređen je posebnom Uredbom za čiju je prmjenu nadležno Ministarstvo javne uprave. Rad u radnim grpama se uređuje poslovnikom o radu i tokom rada se neki predlozi NVO odbiju. U toj fazi  ije neophodno dati obrazloženje ali se obrazloženje mora dati kada predstavnik NVO tokom javne rasprave predloži identično rješenje koje nije prihvaćeno tokom izrade nekog akta u radnoj grupi. </w:t>
            </w:r>
            <w:r>
              <w:rPr>
                <w:rFonts w:ascii="Arial Narrow" w:hAnsi="Arial Narrow"/>
                <w:noProof/>
                <w:szCs w:val="24"/>
                <w:lang w:val="sr-Latn-ME"/>
              </w:rPr>
              <w:lastRenderedPageBreak/>
              <w:t>U izvještaju sa javne rasprave se mora dati pojašnjenje u skladu sa Uredbom.</w:t>
            </w:r>
          </w:p>
        </w:tc>
      </w:tr>
      <w:tr w:rsidR="007C72BB" w14:paraId="5C1AB30F" w14:textId="77777777" w:rsidTr="00CE43EE">
        <w:tc>
          <w:tcPr>
            <w:tcW w:w="586" w:type="dxa"/>
          </w:tcPr>
          <w:p w14:paraId="2DB78AB2" w14:textId="77777777" w:rsidR="007C72BB"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 xml:space="preserve">12. </w:t>
            </w:r>
          </w:p>
        </w:tc>
        <w:tc>
          <w:tcPr>
            <w:tcW w:w="2103" w:type="dxa"/>
          </w:tcPr>
          <w:p w14:paraId="755088A8"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ALTERNATIVNI KREATIVNI CENTAR – ALTERNATIVE CREATIVE CENTER</w:t>
            </w:r>
          </w:p>
          <w:p w14:paraId="2D978580"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28E94BB4"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„Pravi put - 2006“ – NGO „True path - 2006“</w:t>
            </w:r>
          </w:p>
          <w:p w14:paraId="190A07D1"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30DAA515"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Djordej Trajčevski</w:t>
            </w:r>
          </w:p>
        </w:tc>
        <w:tc>
          <w:tcPr>
            <w:tcW w:w="5811" w:type="dxa"/>
          </w:tcPr>
          <w:p w14:paraId="4EFBED65" w14:textId="77777777" w:rsidR="007C72BB" w:rsidRDefault="007C72BB" w:rsidP="00CE43EE">
            <w:pPr>
              <w:autoSpaceDE w:val="0"/>
              <w:autoSpaceDN w:val="0"/>
              <w:adjustRightInd w:val="0"/>
              <w:spacing w:line="240" w:lineRule="auto"/>
              <w:rPr>
                <w:rFonts w:ascii="Arial Narrow" w:hAnsi="Arial Narrow"/>
                <w:bCs/>
                <w:noProof/>
                <w:szCs w:val="24"/>
                <w:lang w:val="sr-Latn-ME"/>
              </w:rPr>
            </w:pPr>
            <w:r>
              <w:rPr>
                <w:rFonts w:ascii="Arial Narrow" w:hAnsi="Arial Narrow"/>
                <w:b/>
                <w:bCs/>
                <w:noProof/>
                <w:szCs w:val="24"/>
                <w:lang w:val="sr-Latn-ME"/>
              </w:rPr>
              <w:t>Amandman 3: Fokusiranje na institucionalnu otpornost umjesto populizma</w:t>
            </w:r>
          </w:p>
          <w:p w14:paraId="31CF2292" w14:textId="77777777" w:rsidR="007C72BB" w:rsidRDefault="007C72BB" w:rsidP="007C72BB">
            <w:pPr>
              <w:pStyle w:val="ListParagraph"/>
              <w:numPr>
                <w:ilvl w:val="0"/>
                <w:numId w:val="7"/>
              </w:numPr>
              <w:autoSpaceDE w:val="0"/>
              <w:autoSpaceDN w:val="0"/>
              <w:adjustRightInd w:val="0"/>
              <w:spacing w:line="240" w:lineRule="auto"/>
              <w:rPr>
                <w:rFonts w:ascii="Arial Narrow" w:hAnsi="Arial Narrow"/>
                <w:bCs/>
                <w:noProof/>
                <w:szCs w:val="24"/>
                <w:lang w:val="sr-Latn-ME"/>
              </w:rPr>
            </w:pPr>
            <w:r w:rsidRPr="009F59FB">
              <w:rPr>
                <w:rFonts w:ascii="Arial Narrow" w:hAnsi="Arial Narrow"/>
                <w:b/>
                <w:bCs/>
                <w:noProof/>
                <w:szCs w:val="24"/>
                <w:lang w:val="sr-Latn-ME"/>
              </w:rPr>
              <w:t>Dio dokumenta:</w:t>
            </w:r>
            <w:r>
              <w:rPr>
                <w:rFonts w:ascii="Arial Narrow" w:hAnsi="Arial Narrow"/>
                <w:bCs/>
                <w:noProof/>
                <w:szCs w:val="24"/>
                <w:lang w:val="sr-Latn-ME"/>
              </w:rPr>
              <w:t xml:space="preserve"> Poglavlje o edukaciji građana i razvoju građanske svijesti.</w:t>
            </w:r>
          </w:p>
          <w:p w14:paraId="726DFD93" w14:textId="77777777" w:rsidR="007C72BB" w:rsidRDefault="007C72BB" w:rsidP="007C72BB">
            <w:pPr>
              <w:pStyle w:val="ListParagraph"/>
              <w:numPr>
                <w:ilvl w:val="0"/>
                <w:numId w:val="7"/>
              </w:numPr>
              <w:autoSpaceDE w:val="0"/>
              <w:autoSpaceDN w:val="0"/>
              <w:adjustRightInd w:val="0"/>
              <w:spacing w:line="240" w:lineRule="auto"/>
              <w:rPr>
                <w:rFonts w:ascii="Arial Narrow" w:hAnsi="Arial Narrow"/>
                <w:bCs/>
                <w:noProof/>
                <w:szCs w:val="24"/>
                <w:lang w:val="sr-Latn-ME"/>
              </w:rPr>
            </w:pPr>
            <w:r w:rsidRPr="009F59FB">
              <w:rPr>
                <w:rFonts w:ascii="Arial Narrow" w:hAnsi="Arial Narrow"/>
                <w:b/>
                <w:bCs/>
                <w:noProof/>
                <w:szCs w:val="24"/>
                <w:lang w:val="sr-Latn-ME"/>
              </w:rPr>
              <w:t>Predlog izmjene:</w:t>
            </w:r>
            <w:r>
              <w:rPr>
                <w:rFonts w:ascii="Arial Narrow" w:hAnsi="Arial Narrow"/>
                <w:bCs/>
                <w:noProof/>
                <w:szCs w:val="24"/>
                <w:lang w:val="sr-Latn-ME"/>
              </w:rPr>
              <w:t xml:space="preserve"> Preformulisati aktivnosti edukacije i budžetska davanja u Akcionom planu tako da se, umjesto opštih i neefikasnih seminara, sredstva usmjere na:</w:t>
            </w:r>
          </w:p>
          <w:p w14:paraId="00A5D5A2" w14:textId="77777777" w:rsidR="007C72BB" w:rsidRDefault="007C72BB" w:rsidP="00CE43EE">
            <w:pPr>
              <w:autoSpaceDE w:val="0"/>
              <w:autoSpaceDN w:val="0"/>
              <w:adjustRightInd w:val="0"/>
              <w:spacing w:line="240" w:lineRule="auto"/>
              <w:rPr>
                <w:rFonts w:ascii="Arial Narrow" w:hAnsi="Arial Narrow"/>
                <w:bCs/>
                <w:noProof/>
                <w:szCs w:val="24"/>
                <w:lang w:val="sr-Latn-ME"/>
              </w:rPr>
            </w:pPr>
            <w:r>
              <w:rPr>
                <w:rFonts w:ascii="Arial Narrow" w:hAnsi="Arial Narrow"/>
                <w:b/>
                <w:bCs/>
                <w:i/>
                <w:noProof/>
                <w:szCs w:val="24"/>
                <w:lang w:val="sr-Latn-ME"/>
              </w:rPr>
              <w:t>„Kreiranje i implementaciju otvorenih digitalnih alata (Open Data platformni) za direktno praćenje trošenja budžetskih sredstava i obezbjeđivanje transparentnosti procesa donošenja odluka na lokalnom i državnom nivou, sa posebnim fokusom na fazu javnih rasprava prije usvajanja akata. u skladu sa Zakonom o državnoj upravi i Zakonom o slobodnom pristupu informacijama. Rok za pilotiranje platforme: II kvartal 2028. godine.“</w:t>
            </w:r>
          </w:p>
          <w:p w14:paraId="75016A9C" w14:textId="77777777" w:rsidR="007C72BB" w:rsidRPr="00F20844" w:rsidRDefault="007C72BB" w:rsidP="007C72BB">
            <w:pPr>
              <w:pStyle w:val="ListParagraph"/>
              <w:numPr>
                <w:ilvl w:val="0"/>
                <w:numId w:val="7"/>
              </w:numPr>
              <w:autoSpaceDE w:val="0"/>
              <w:autoSpaceDN w:val="0"/>
              <w:adjustRightInd w:val="0"/>
              <w:spacing w:line="240" w:lineRule="auto"/>
              <w:rPr>
                <w:rFonts w:ascii="Arial Narrow" w:hAnsi="Arial Narrow"/>
                <w:bCs/>
                <w:noProof/>
                <w:szCs w:val="24"/>
                <w:lang w:val="sr-Latn-ME"/>
              </w:rPr>
            </w:pPr>
            <w:r w:rsidRPr="00E8772F">
              <w:rPr>
                <w:rFonts w:ascii="Arial Narrow" w:hAnsi="Arial Narrow"/>
                <w:b/>
                <w:bCs/>
                <w:noProof/>
                <w:szCs w:val="24"/>
                <w:lang w:val="sr-Latn-ME"/>
              </w:rPr>
              <w:t xml:space="preserve">Obrazloženje: </w:t>
            </w:r>
            <w:r>
              <w:rPr>
                <w:rFonts w:ascii="Arial Narrow" w:hAnsi="Arial Narrow"/>
                <w:bCs/>
                <w:noProof/>
                <w:szCs w:val="24"/>
                <w:lang w:val="sr-Latn-ME"/>
              </w:rPr>
              <w:t>Građani se pasiviziraju kroz populistička obećanja donosilaca odluka. Najbolji lijek protiv populizma je radikalna transparentnost institucija i posjedovanje tačnih, lako dostižnih podataka u realnom vremenu koji omogućavaju argumentovanu građansku reakciju.</w:t>
            </w:r>
          </w:p>
        </w:tc>
        <w:tc>
          <w:tcPr>
            <w:tcW w:w="4678" w:type="dxa"/>
          </w:tcPr>
          <w:p w14:paraId="5263DCCE" w14:textId="558FA652" w:rsidR="007C72BB" w:rsidRPr="00E94B6E" w:rsidRDefault="001D68D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Predlog nije prihvaćen. </w:t>
            </w:r>
            <w:r w:rsidRPr="001D68DB">
              <w:rPr>
                <w:rFonts w:ascii="Arial Narrow" w:hAnsi="Arial Narrow"/>
                <w:noProof/>
                <w:szCs w:val="24"/>
                <w:lang w:val="sr-Latn-ME"/>
              </w:rPr>
              <w:t>Ovaj predlog je relevantan</w:t>
            </w:r>
            <w:r w:rsidR="003A30CD" w:rsidRPr="001D68DB">
              <w:rPr>
                <w:rFonts w:ascii="Arial Narrow" w:hAnsi="Arial Narrow"/>
                <w:noProof/>
                <w:szCs w:val="24"/>
                <w:lang w:val="sr-Latn-ME"/>
              </w:rPr>
              <w:t xml:space="preserve"> a</w:t>
            </w:r>
            <w:r w:rsidR="003A30CD">
              <w:rPr>
                <w:rFonts w:ascii="Arial Narrow" w:hAnsi="Arial Narrow"/>
                <w:noProof/>
                <w:szCs w:val="24"/>
                <w:lang w:val="sr-Latn-ME"/>
              </w:rPr>
              <w:t>l</w:t>
            </w:r>
            <w:r w:rsidR="003A30CD" w:rsidRPr="001D68DB">
              <w:rPr>
                <w:rFonts w:ascii="Arial Narrow" w:hAnsi="Arial Narrow"/>
                <w:noProof/>
                <w:szCs w:val="24"/>
                <w:lang w:val="sr-Latn-ME"/>
              </w:rPr>
              <w:t>i za Strategiju reforme javne uprave koja je u pripremi. Ova Strategija ne može</w:t>
            </w:r>
            <w:r w:rsidR="003A30CD">
              <w:rPr>
                <w:rFonts w:ascii="Arial Narrow" w:hAnsi="Arial Narrow"/>
                <w:noProof/>
                <w:szCs w:val="24"/>
                <w:lang w:val="sr-Latn-ME"/>
              </w:rPr>
              <w:t xml:space="preserve"> ulaziti na teren aktivnosti koje se planiraju drugim strateškim dokumentima jer bi došlo do preklapanja aktivnosti</w:t>
            </w:r>
            <w:r w:rsidR="00223B08">
              <w:rPr>
                <w:rFonts w:ascii="Arial Narrow" w:hAnsi="Arial Narrow"/>
                <w:noProof/>
                <w:szCs w:val="24"/>
                <w:lang w:val="sr-Latn-ME"/>
              </w:rPr>
              <w:t>.</w:t>
            </w:r>
          </w:p>
        </w:tc>
      </w:tr>
      <w:tr w:rsidR="007C72BB" w14:paraId="46EF386C" w14:textId="77777777" w:rsidTr="00CE43EE">
        <w:tc>
          <w:tcPr>
            <w:tcW w:w="586" w:type="dxa"/>
          </w:tcPr>
          <w:p w14:paraId="075439B1" w14:textId="77777777" w:rsidR="007C72BB" w:rsidRDefault="007C72BB"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 xml:space="preserve">13. </w:t>
            </w:r>
          </w:p>
        </w:tc>
        <w:tc>
          <w:tcPr>
            <w:tcW w:w="2103" w:type="dxa"/>
          </w:tcPr>
          <w:p w14:paraId="4535FCB7"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ALTERNATIVNI KREATIVNI </w:t>
            </w:r>
            <w:r>
              <w:rPr>
                <w:rFonts w:ascii="Arial Narrow" w:hAnsi="Arial Narrow"/>
                <w:b/>
                <w:bCs/>
                <w:noProof/>
                <w:szCs w:val="24"/>
                <w:lang w:val="sr-Latn-ME"/>
              </w:rPr>
              <w:lastRenderedPageBreak/>
              <w:t>CENTAR – ALTERNATIVE CREATIVE CENTER</w:t>
            </w:r>
          </w:p>
          <w:p w14:paraId="432CC1E9"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2717E1C9"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„Pravi put - 2006“ – NGO „True path - 2006“</w:t>
            </w:r>
          </w:p>
          <w:p w14:paraId="5A3DA333" w14:textId="77777777" w:rsidR="007C72BB" w:rsidRDefault="007C72BB" w:rsidP="00CE43EE">
            <w:pPr>
              <w:autoSpaceDE w:val="0"/>
              <w:autoSpaceDN w:val="0"/>
              <w:adjustRightInd w:val="0"/>
              <w:spacing w:line="240" w:lineRule="auto"/>
              <w:rPr>
                <w:rFonts w:ascii="Arial Narrow" w:hAnsi="Arial Narrow"/>
                <w:b/>
                <w:bCs/>
                <w:noProof/>
                <w:szCs w:val="24"/>
                <w:lang w:val="sr-Latn-ME"/>
              </w:rPr>
            </w:pPr>
          </w:p>
          <w:p w14:paraId="09AACACD" w14:textId="77777777" w:rsidR="007C72BB" w:rsidRDefault="007C72B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Djordej Trajčevski</w:t>
            </w:r>
          </w:p>
        </w:tc>
        <w:tc>
          <w:tcPr>
            <w:tcW w:w="5811" w:type="dxa"/>
          </w:tcPr>
          <w:p w14:paraId="7832C3D4"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lastRenderedPageBreak/>
              <w:t>Da bi ova Strategija imala smisla, predlaga</w:t>
            </w:r>
            <w:r>
              <w:rPr>
                <w:rFonts w:ascii="Arial Narrow" w:hAnsi="Arial Narrow"/>
                <w:bCs/>
                <w:noProof/>
                <w:szCs w:val="24"/>
                <w:lang w:val="sr-Latn-ME"/>
              </w:rPr>
              <w:t>č</w:t>
            </w:r>
            <w:r w:rsidRPr="00400FEF">
              <w:rPr>
                <w:rFonts w:ascii="Arial Narrow" w:hAnsi="Arial Narrow"/>
                <w:bCs/>
                <w:noProof/>
                <w:szCs w:val="24"/>
                <w:lang w:val="sr-Latn-ME"/>
              </w:rPr>
              <w:t xml:space="preserve"> mora prihvatiti </w:t>
            </w:r>
            <w:r>
              <w:rPr>
                <w:rFonts w:ascii="Arial Narrow" w:hAnsi="Arial Narrow"/>
                <w:bCs/>
                <w:noProof/>
                <w:szCs w:val="24"/>
                <w:lang w:val="sr-Latn-ME"/>
              </w:rPr>
              <w:t>č</w:t>
            </w:r>
            <w:r w:rsidRPr="00400FEF">
              <w:rPr>
                <w:rFonts w:ascii="Arial Narrow" w:hAnsi="Arial Narrow"/>
                <w:bCs/>
                <w:noProof/>
                <w:szCs w:val="24"/>
                <w:lang w:val="sr-Latn-ME"/>
              </w:rPr>
              <w:t>injenicu da se Cma Gora nalazi u tranzicionom, predpoliti</w:t>
            </w:r>
            <w:r>
              <w:rPr>
                <w:rFonts w:ascii="Arial Narrow" w:hAnsi="Arial Narrow"/>
                <w:bCs/>
                <w:noProof/>
                <w:szCs w:val="24"/>
                <w:lang w:val="sr-Latn-ME"/>
              </w:rPr>
              <w:t>č</w:t>
            </w:r>
            <w:r w:rsidRPr="00400FEF">
              <w:rPr>
                <w:rFonts w:ascii="Arial Narrow" w:hAnsi="Arial Narrow"/>
                <w:bCs/>
                <w:noProof/>
                <w:szCs w:val="24"/>
                <w:lang w:val="sr-Latn-ME"/>
              </w:rPr>
              <w:t xml:space="preserve">kom </w:t>
            </w:r>
            <w:r w:rsidRPr="00400FEF">
              <w:rPr>
                <w:rFonts w:ascii="Arial Narrow" w:hAnsi="Arial Narrow"/>
                <w:bCs/>
                <w:noProof/>
                <w:szCs w:val="24"/>
                <w:lang w:val="sr-Latn-ME"/>
              </w:rPr>
              <w:lastRenderedPageBreak/>
              <w:t>stanju. Strategija za period 2027-2031. godine mora da sadr</w:t>
            </w:r>
            <w:r>
              <w:rPr>
                <w:rFonts w:ascii="Arial Narrow" w:hAnsi="Arial Narrow"/>
                <w:bCs/>
                <w:noProof/>
                <w:szCs w:val="24"/>
                <w:lang w:val="sr-Latn-ME"/>
              </w:rPr>
              <w:t>ž</w:t>
            </w:r>
            <w:r w:rsidRPr="00400FEF">
              <w:rPr>
                <w:rFonts w:ascii="Arial Narrow" w:hAnsi="Arial Narrow"/>
                <w:bCs/>
                <w:noProof/>
                <w:szCs w:val="24"/>
                <w:lang w:val="sr-Latn-ME"/>
              </w:rPr>
              <w:t xml:space="preserve">i odbrambene mehanizme institucija od partijskih uticaja, a ne samo prepisane fraze iz dokumenata razvijenih zapadnih demokratija. Pisanje zakona, strategija i akcionih planova bez dubokog utemeljenja u realnosti </w:t>
            </w:r>
            <w:r>
              <w:rPr>
                <w:rFonts w:ascii="Arial Narrow" w:hAnsi="Arial Narrow"/>
                <w:bCs/>
                <w:noProof/>
                <w:szCs w:val="24"/>
                <w:lang w:val="sr-Latn-ME"/>
              </w:rPr>
              <w:t>č</w:t>
            </w:r>
            <w:r w:rsidRPr="00400FEF">
              <w:rPr>
                <w:rFonts w:ascii="Arial Narrow" w:hAnsi="Arial Narrow"/>
                <w:bCs/>
                <w:noProof/>
                <w:szCs w:val="24"/>
                <w:lang w:val="sr-Latn-ME"/>
              </w:rPr>
              <w:t>esto rezultira "mrtvim slovom na papiru".</w:t>
            </w:r>
          </w:p>
          <w:p w14:paraId="4E8FA668"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 xml:space="preserve"> </w:t>
            </w:r>
          </w:p>
          <w:p w14:paraId="77EFD080" w14:textId="77777777" w:rsid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Kada se pravni akti prepisuju iz drugih sistema bez prilago</w:t>
            </w:r>
            <w:r>
              <w:rPr>
                <w:rFonts w:ascii="Arial Narrow" w:hAnsi="Arial Narrow"/>
                <w:bCs/>
                <w:noProof/>
                <w:szCs w:val="24"/>
                <w:lang w:val="sr-Latn-ME"/>
              </w:rPr>
              <w:t>đ</w:t>
            </w:r>
            <w:r w:rsidRPr="00400FEF">
              <w:rPr>
                <w:rFonts w:ascii="Arial Narrow" w:hAnsi="Arial Narrow"/>
                <w:bCs/>
                <w:noProof/>
                <w:szCs w:val="24"/>
                <w:lang w:val="sr-Latn-ME"/>
              </w:rPr>
              <w:t>avanja doma</w:t>
            </w:r>
            <w:r>
              <w:rPr>
                <w:rFonts w:ascii="Arial Narrow" w:hAnsi="Arial Narrow"/>
                <w:bCs/>
                <w:noProof/>
                <w:szCs w:val="24"/>
                <w:lang w:val="sr-Latn-ME"/>
              </w:rPr>
              <w:t>ć</w:t>
            </w:r>
            <w:r w:rsidRPr="00400FEF">
              <w:rPr>
                <w:rFonts w:ascii="Arial Narrow" w:hAnsi="Arial Narrow"/>
                <w:bCs/>
                <w:noProof/>
                <w:szCs w:val="24"/>
                <w:lang w:val="sr-Latn-ME"/>
              </w:rPr>
              <w:t>em kontekstu, oni postaju neprimjenjivi.</w:t>
            </w:r>
            <w:r>
              <w:rPr>
                <w:rFonts w:ascii="Arial Narrow" w:hAnsi="Arial Narrow"/>
                <w:bCs/>
                <w:noProof/>
                <w:szCs w:val="24"/>
                <w:lang w:val="sr-Latn-ME"/>
              </w:rPr>
              <w:t xml:space="preserve"> </w:t>
            </w:r>
            <w:r w:rsidRPr="00400FEF">
              <w:rPr>
                <w:rFonts w:ascii="Arial Narrow" w:hAnsi="Arial Narrow"/>
                <w:bCs/>
                <w:noProof/>
                <w:szCs w:val="24"/>
                <w:lang w:val="sr-Latn-ME"/>
              </w:rPr>
              <w:t>Normativno stanje na sociolo</w:t>
            </w:r>
            <w:r>
              <w:rPr>
                <w:rFonts w:ascii="Arial Narrow" w:hAnsi="Arial Narrow"/>
                <w:bCs/>
                <w:noProof/>
                <w:szCs w:val="24"/>
                <w:lang w:val="sr-Latn-ME"/>
              </w:rPr>
              <w:t>š</w:t>
            </w:r>
            <w:r w:rsidRPr="00400FEF">
              <w:rPr>
                <w:rFonts w:ascii="Arial Narrow" w:hAnsi="Arial Narrow"/>
                <w:bCs/>
                <w:noProof/>
                <w:szCs w:val="24"/>
                <w:lang w:val="sr-Latn-ME"/>
              </w:rPr>
              <w:t>kom, ekonomskom i politi</w:t>
            </w:r>
            <w:r>
              <w:rPr>
                <w:rFonts w:ascii="Arial Narrow" w:hAnsi="Arial Narrow"/>
                <w:bCs/>
                <w:noProof/>
                <w:szCs w:val="24"/>
                <w:lang w:val="sr-Latn-ME"/>
              </w:rPr>
              <w:t>č</w:t>
            </w:r>
            <w:r w:rsidRPr="00400FEF">
              <w:rPr>
                <w:rFonts w:ascii="Arial Narrow" w:hAnsi="Arial Narrow"/>
                <w:bCs/>
                <w:noProof/>
                <w:szCs w:val="24"/>
                <w:lang w:val="sr-Latn-ME"/>
              </w:rPr>
              <w:t>kom nivou u Crnoj Gori (CG) predstavlja osnovu za kreiranje efikasnih politika:</w:t>
            </w:r>
          </w:p>
          <w:p w14:paraId="461EADD8" w14:textId="77777777" w:rsidR="00400FEF" w:rsidRDefault="00400FEF" w:rsidP="00400FEF">
            <w:pPr>
              <w:autoSpaceDE w:val="0"/>
              <w:autoSpaceDN w:val="0"/>
              <w:adjustRightInd w:val="0"/>
              <w:spacing w:line="240" w:lineRule="auto"/>
              <w:rPr>
                <w:rFonts w:ascii="Arial Narrow" w:hAnsi="Arial Narrow"/>
                <w:bCs/>
                <w:noProof/>
                <w:szCs w:val="24"/>
                <w:lang w:val="sr-Latn-ME"/>
              </w:rPr>
            </w:pPr>
          </w:p>
          <w:p w14:paraId="22000E2A"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p>
          <w:p w14:paraId="772C1ACD" w14:textId="77777777" w:rsidR="00400FEF" w:rsidRPr="00400FEF" w:rsidRDefault="00400FEF" w:rsidP="00400FEF">
            <w:pPr>
              <w:autoSpaceDE w:val="0"/>
              <w:autoSpaceDN w:val="0"/>
              <w:adjustRightInd w:val="0"/>
              <w:spacing w:line="240" w:lineRule="auto"/>
              <w:rPr>
                <w:rFonts w:ascii="Arial Narrow" w:hAnsi="Arial Narrow"/>
                <w:b/>
                <w:bCs/>
                <w:noProof/>
                <w:szCs w:val="24"/>
                <w:lang w:val="sr-Latn-ME"/>
              </w:rPr>
            </w:pPr>
            <w:r w:rsidRPr="00400FEF">
              <w:rPr>
                <w:rFonts w:ascii="Arial Narrow" w:hAnsi="Arial Narrow"/>
                <w:b/>
                <w:bCs/>
                <w:noProof/>
                <w:szCs w:val="24"/>
                <w:lang w:val="sr-Latn-ME"/>
              </w:rPr>
              <w:t>1.- Sociolo</w:t>
            </w:r>
            <w:r>
              <w:rPr>
                <w:rFonts w:ascii="Arial Narrow" w:hAnsi="Arial Narrow"/>
                <w:b/>
                <w:bCs/>
                <w:noProof/>
                <w:szCs w:val="24"/>
                <w:lang w:val="sr-Latn-ME"/>
              </w:rPr>
              <w:t>š</w:t>
            </w:r>
            <w:r w:rsidRPr="00400FEF">
              <w:rPr>
                <w:rFonts w:ascii="Arial Narrow" w:hAnsi="Arial Narrow"/>
                <w:b/>
                <w:bCs/>
                <w:noProof/>
                <w:szCs w:val="24"/>
                <w:lang w:val="sr-Latn-ME"/>
              </w:rPr>
              <w:t>ki nivo: Mentalitet i tradicija</w:t>
            </w:r>
          </w:p>
          <w:p w14:paraId="720D177E"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I)</w:t>
            </w:r>
            <w:r w:rsidRPr="00400FEF">
              <w:rPr>
                <w:rFonts w:ascii="Arial Narrow" w:hAnsi="Arial Narrow"/>
                <w:bCs/>
                <w:noProof/>
                <w:szCs w:val="24"/>
                <w:lang w:val="sr-Latn-ME"/>
              </w:rPr>
              <w:tab/>
              <w:t>Obi</w:t>
            </w:r>
            <w:r>
              <w:rPr>
                <w:rFonts w:ascii="Arial Narrow" w:hAnsi="Arial Narrow"/>
                <w:bCs/>
                <w:noProof/>
                <w:szCs w:val="24"/>
                <w:lang w:val="sr-Latn-ME"/>
              </w:rPr>
              <w:t>č</w:t>
            </w:r>
            <w:r w:rsidRPr="00400FEF">
              <w:rPr>
                <w:rFonts w:ascii="Arial Narrow" w:hAnsi="Arial Narrow"/>
                <w:bCs/>
                <w:noProof/>
                <w:szCs w:val="24"/>
                <w:lang w:val="sr-Latn-ME"/>
              </w:rPr>
              <w:t>ajno pravo: Tradicionalne norme u CG i dalje sna</w:t>
            </w:r>
            <w:r>
              <w:rPr>
                <w:rFonts w:ascii="Arial Narrow" w:hAnsi="Arial Narrow"/>
                <w:bCs/>
                <w:noProof/>
                <w:szCs w:val="24"/>
                <w:lang w:val="sr-Latn-ME"/>
              </w:rPr>
              <w:t>ž</w:t>
            </w:r>
            <w:r w:rsidRPr="00400FEF">
              <w:rPr>
                <w:rFonts w:ascii="Arial Narrow" w:hAnsi="Arial Narrow"/>
                <w:bCs/>
                <w:noProof/>
                <w:szCs w:val="24"/>
                <w:lang w:val="sr-Latn-ME"/>
              </w:rPr>
              <w:t xml:space="preserve">no uticu na svakodnevni zivot, </w:t>
            </w:r>
            <w:r>
              <w:rPr>
                <w:rFonts w:ascii="Arial Narrow" w:hAnsi="Arial Narrow"/>
                <w:bCs/>
                <w:noProof/>
                <w:szCs w:val="24"/>
                <w:lang w:val="sr-Latn-ME"/>
              </w:rPr>
              <w:t>č</w:t>
            </w:r>
            <w:r w:rsidRPr="00400FEF">
              <w:rPr>
                <w:rFonts w:ascii="Arial Narrow" w:hAnsi="Arial Narrow"/>
                <w:bCs/>
                <w:noProof/>
                <w:szCs w:val="24"/>
                <w:lang w:val="sr-Latn-ME"/>
              </w:rPr>
              <w:t>esto ja</w:t>
            </w:r>
            <w:r>
              <w:rPr>
                <w:rFonts w:ascii="Arial Narrow" w:hAnsi="Arial Narrow"/>
                <w:bCs/>
                <w:noProof/>
                <w:szCs w:val="24"/>
                <w:lang w:val="sr-Latn-ME"/>
              </w:rPr>
              <w:t>č</w:t>
            </w:r>
            <w:r w:rsidRPr="00400FEF">
              <w:rPr>
                <w:rFonts w:ascii="Arial Narrow" w:hAnsi="Arial Narrow"/>
                <w:bCs/>
                <w:noProof/>
                <w:szCs w:val="24"/>
                <w:lang w:val="sr-Latn-ME"/>
              </w:rPr>
              <w:t>e od zvani</w:t>
            </w:r>
            <w:r>
              <w:rPr>
                <w:rFonts w:ascii="Arial Narrow" w:hAnsi="Arial Narrow"/>
                <w:bCs/>
                <w:noProof/>
                <w:szCs w:val="24"/>
                <w:lang w:val="sr-Latn-ME"/>
              </w:rPr>
              <w:t>č</w:t>
            </w:r>
            <w:r w:rsidRPr="00400FEF">
              <w:rPr>
                <w:rFonts w:ascii="Arial Narrow" w:hAnsi="Arial Narrow"/>
                <w:bCs/>
                <w:noProof/>
                <w:szCs w:val="24"/>
                <w:lang w:val="sr-Latn-ME"/>
              </w:rPr>
              <w:t>nih zakona.</w:t>
            </w:r>
          </w:p>
          <w:p w14:paraId="7B4B21B3"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2)</w:t>
            </w:r>
            <w:r w:rsidRPr="00400FEF">
              <w:rPr>
                <w:rFonts w:ascii="Arial Narrow" w:hAnsi="Arial Narrow"/>
                <w:bCs/>
                <w:noProof/>
                <w:szCs w:val="24"/>
                <w:lang w:val="sr-Latn-ME"/>
              </w:rPr>
              <w:tab/>
              <w:t>Porodi</w:t>
            </w:r>
            <w:r>
              <w:rPr>
                <w:rFonts w:ascii="Arial Narrow" w:hAnsi="Arial Narrow"/>
                <w:bCs/>
                <w:noProof/>
                <w:szCs w:val="24"/>
                <w:lang w:val="sr-Latn-ME"/>
              </w:rPr>
              <w:t>č</w:t>
            </w:r>
            <w:r w:rsidRPr="00400FEF">
              <w:rPr>
                <w:rFonts w:ascii="Arial Narrow" w:hAnsi="Arial Narrow"/>
                <w:bCs/>
                <w:noProof/>
                <w:szCs w:val="24"/>
                <w:lang w:val="sr-Latn-ME"/>
              </w:rPr>
              <w:t>ne veze: Dru</w:t>
            </w:r>
            <w:r>
              <w:rPr>
                <w:rFonts w:ascii="Arial Narrow" w:hAnsi="Arial Narrow"/>
                <w:bCs/>
                <w:noProof/>
                <w:szCs w:val="24"/>
                <w:lang w:val="sr-Latn-ME"/>
              </w:rPr>
              <w:t>š</w:t>
            </w:r>
            <w:r w:rsidRPr="00400FEF">
              <w:rPr>
                <w:rFonts w:ascii="Arial Narrow" w:hAnsi="Arial Narrow"/>
                <w:bCs/>
                <w:noProof/>
                <w:szCs w:val="24"/>
                <w:lang w:val="sr-Latn-ME"/>
              </w:rPr>
              <w:t>tvena dinamika se oslanja na bliske srodni</w:t>
            </w:r>
            <w:r>
              <w:rPr>
                <w:rFonts w:ascii="Arial Narrow" w:hAnsi="Arial Narrow"/>
                <w:bCs/>
                <w:noProof/>
                <w:szCs w:val="24"/>
                <w:lang w:val="sr-Latn-ME"/>
              </w:rPr>
              <w:t>č</w:t>
            </w:r>
            <w:r w:rsidRPr="00400FEF">
              <w:rPr>
                <w:rFonts w:ascii="Arial Narrow" w:hAnsi="Arial Narrow"/>
                <w:bCs/>
                <w:noProof/>
                <w:szCs w:val="24"/>
                <w:lang w:val="sr-Latn-ME"/>
              </w:rPr>
              <w:t xml:space="preserve">ke i plemenske veze, </w:t>
            </w:r>
            <w:r>
              <w:rPr>
                <w:rFonts w:ascii="Arial Narrow" w:hAnsi="Arial Narrow"/>
                <w:bCs/>
                <w:noProof/>
                <w:szCs w:val="24"/>
                <w:lang w:val="sr-Latn-ME"/>
              </w:rPr>
              <w:t>š</w:t>
            </w:r>
            <w:r w:rsidRPr="00400FEF">
              <w:rPr>
                <w:rFonts w:ascii="Arial Narrow" w:hAnsi="Arial Narrow"/>
                <w:bCs/>
                <w:noProof/>
                <w:szCs w:val="24"/>
                <w:lang w:val="sr-Latn-ME"/>
              </w:rPr>
              <w:t>to uti</w:t>
            </w:r>
            <w:r>
              <w:rPr>
                <w:rFonts w:ascii="Arial Narrow" w:hAnsi="Arial Narrow"/>
                <w:bCs/>
                <w:noProof/>
                <w:szCs w:val="24"/>
                <w:lang w:val="sr-Latn-ME"/>
              </w:rPr>
              <w:t>č</w:t>
            </w:r>
            <w:r w:rsidRPr="00400FEF">
              <w:rPr>
                <w:rFonts w:ascii="Arial Narrow" w:hAnsi="Arial Narrow"/>
                <w:bCs/>
                <w:noProof/>
                <w:szCs w:val="24"/>
                <w:lang w:val="sr-Latn-ME"/>
              </w:rPr>
              <w:t>e na sprovodenje pravde i zapo</w:t>
            </w:r>
            <w:r>
              <w:rPr>
                <w:rFonts w:ascii="Arial Narrow" w:hAnsi="Arial Narrow"/>
                <w:bCs/>
                <w:noProof/>
                <w:szCs w:val="24"/>
                <w:lang w:val="sr-Latn-ME"/>
              </w:rPr>
              <w:t>š</w:t>
            </w:r>
            <w:r w:rsidRPr="00400FEF">
              <w:rPr>
                <w:rFonts w:ascii="Arial Narrow" w:hAnsi="Arial Narrow"/>
                <w:bCs/>
                <w:noProof/>
                <w:szCs w:val="24"/>
                <w:lang w:val="sr-Latn-ME"/>
              </w:rPr>
              <w:t>ljavanje.</w:t>
            </w:r>
          </w:p>
          <w:p w14:paraId="0C58C3A5" w14:textId="77777777" w:rsid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3)</w:t>
            </w:r>
            <w:r w:rsidRPr="00400FEF">
              <w:rPr>
                <w:rFonts w:ascii="Arial Narrow" w:hAnsi="Arial Narrow"/>
                <w:bCs/>
                <w:noProof/>
                <w:szCs w:val="24"/>
                <w:lang w:val="sr-Latn-ME"/>
              </w:rPr>
              <w:tab/>
              <w:t xml:space="preserve">Otpor promjenama: Nove, progresivne zakonske ideje </w:t>
            </w:r>
            <w:r>
              <w:rPr>
                <w:rFonts w:ascii="Arial Narrow" w:hAnsi="Arial Narrow"/>
                <w:bCs/>
                <w:noProof/>
                <w:szCs w:val="24"/>
                <w:lang w:val="sr-Latn-ME"/>
              </w:rPr>
              <w:t>č</w:t>
            </w:r>
            <w:r w:rsidRPr="00400FEF">
              <w:rPr>
                <w:rFonts w:ascii="Arial Narrow" w:hAnsi="Arial Narrow"/>
                <w:bCs/>
                <w:noProof/>
                <w:szCs w:val="24"/>
                <w:lang w:val="sr-Latn-ME"/>
              </w:rPr>
              <w:t>esto nailaze na otpor ako se gra</w:t>
            </w:r>
            <w:r>
              <w:rPr>
                <w:rFonts w:ascii="Arial Narrow" w:hAnsi="Arial Narrow"/>
                <w:bCs/>
                <w:noProof/>
                <w:szCs w:val="24"/>
                <w:lang w:val="sr-Latn-ME"/>
              </w:rPr>
              <w:t>đ</w:t>
            </w:r>
            <w:r w:rsidRPr="00400FEF">
              <w:rPr>
                <w:rFonts w:ascii="Arial Narrow" w:hAnsi="Arial Narrow"/>
                <w:bCs/>
                <w:noProof/>
                <w:szCs w:val="24"/>
                <w:lang w:val="sr-Latn-ME"/>
              </w:rPr>
              <w:t>anima ne objasne kroz prizmu njihovih stvarnih potreba.</w:t>
            </w:r>
          </w:p>
          <w:p w14:paraId="44564EE8"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p>
          <w:p w14:paraId="3E1DFC70" w14:textId="77777777" w:rsidR="00400FEF" w:rsidRPr="00400FEF" w:rsidRDefault="00400FEF" w:rsidP="00400FEF">
            <w:pPr>
              <w:autoSpaceDE w:val="0"/>
              <w:autoSpaceDN w:val="0"/>
              <w:adjustRightInd w:val="0"/>
              <w:spacing w:line="240" w:lineRule="auto"/>
              <w:rPr>
                <w:rFonts w:ascii="Arial Narrow" w:hAnsi="Arial Narrow"/>
                <w:b/>
                <w:bCs/>
                <w:noProof/>
                <w:szCs w:val="24"/>
                <w:lang w:val="sr-Latn-ME"/>
              </w:rPr>
            </w:pPr>
            <w:r w:rsidRPr="00400FEF">
              <w:rPr>
                <w:rFonts w:ascii="Arial Narrow" w:hAnsi="Arial Narrow"/>
                <w:b/>
                <w:bCs/>
                <w:noProof/>
                <w:szCs w:val="24"/>
                <w:lang w:val="sr-Latn-ME"/>
              </w:rPr>
              <w:t>2.- Ekonomski nivo: Finansijska realnost</w:t>
            </w:r>
          </w:p>
          <w:p w14:paraId="1F6A2C95"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I)</w:t>
            </w:r>
            <w:r w:rsidRPr="00400FEF">
              <w:rPr>
                <w:rFonts w:ascii="Arial Narrow" w:hAnsi="Arial Narrow"/>
                <w:bCs/>
                <w:noProof/>
                <w:szCs w:val="24"/>
                <w:lang w:val="sr-Latn-ME"/>
              </w:rPr>
              <w:tab/>
              <w:t>Siva ekonomija: Visok procenat neformalnog poslovanja zahtijeva stimulativne, a ne samo kaznene mjere.</w:t>
            </w:r>
          </w:p>
          <w:p w14:paraId="473D0614"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2)</w:t>
            </w:r>
            <w:r w:rsidRPr="00400FEF">
              <w:rPr>
                <w:rFonts w:ascii="Arial Narrow" w:hAnsi="Arial Narrow"/>
                <w:bCs/>
                <w:noProof/>
                <w:szCs w:val="24"/>
                <w:lang w:val="sr-Latn-ME"/>
              </w:rPr>
              <w:tab/>
              <w:t>Bud</w:t>
            </w:r>
            <w:r>
              <w:rPr>
                <w:rFonts w:ascii="Arial Narrow" w:hAnsi="Arial Narrow"/>
                <w:bCs/>
                <w:noProof/>
                <w:szCs w:val="24"/>
                <w:lang w:val="sr-Latn-ME"/>
              </w:rPr>
              <w:t>ž</w:t>
            </w:r>
            <w:r w:rsidRPr="00400FEF">
              <w:rPr>
                <w:rFonts w:ascii="Arial Narrow" w:hAnsi="Arial Narrow"/>
                <w:bCs/>
                <w:noProof/>
                <w:szCs w:val="24"/>
                <w:lang w:val="sr-Latn-ME"/>
              </w:rPr>
              <w:t>etska ograni</w:t>
            </w:r>
            <w:r>
              <w:rPr>
                <w:rFonts w:ascii="Arial Narrow" w:hAnsi="Arial Narrow"/>
                <w:bCs/>
                <w:noProof/>
                <w:szCs w:val="24"/>
                <w:lang w:val="sr-Latn-ME"/>
              </w:rPr>
              <w:t>č</w:t>
            </w:r>
            <w:r w:rsidRPr="00400FEF">
              <w:rPr>
                <w:rFonts w:ascii="Arial Narrow" w:hAnsi="Arial Narrow"/>
                <w:bCs/>
                <w:noProof/>
                <w:szCs w:val="24"/>
                <w:lang w:val="sr-Latn-ME"/>
              </w:rPr>
              <w:t>enja: Strategije cesto predvi</w:t>
            </w:r>
            <w:r>
              <w:rPr>
                <w:rFonts w:ascii="Arial Narrow" w:hAnsi="Arial Narrow"/>
                <w:bCs/>
                <w:noProof/>
                <w:szCs w:val="24"/>
                <w:lang w:val="sr-Latn-ME"/>
              </w:rPr>
              <w:t>đ</w:t>
            </w:r>
            <w:r w:rsidRPr="00400FEF">
              <w:rPr>
                <w:rFonts w:ascii="Arial Narrow" w:hAnsi="Arial Narrow"/>
                <w:bCs/>
                <w:noProof/>
                <w:szCs w:val="24"/>
                <w:lang w:val="sr-Latn-ME"/>
              </w:rPr>
              <w:t>aju skupe mehanizme koje dr</w:t>
            </w:r>
            <w:r>
              <w:rPr>
                <w:rFonts w:ascii="Arial Narrow" w:hAnsi="Arial Narrow"/>
                <w:bCs/>
                <w:noProof/>
                <w:szCs w:val="24"/>
                <w:lang w:val="sr-Latn-ME"/>
              </w:rPr>
              <w:t>ž</w:t>
            </w:r>
            <w:r w:rsidRPr="00400FEF">
              <w:rPr>
                <w:rFonts w:ascii="Arial Narrow" w:hAnsi="Arial Narrow"/>
                <w:bCs/>
                <w:noProof/>
                <w:szCs w:val="24"/>
                <w:lang w:val="sr-Latn-ME"/>
              </w:rPr>
              <w:t>ava iz realnih prihoda ne moze da finansira.</w:t>
            </w:r>
          </w:p>
          <w:p w14:paraId="0B1EFEB7" w14:textId="77777777" w:rsid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lastRenderedPageBreak/>
              <w:t>3)</w:t>
            </w:r>
            <w:r w:rsidRPr="00400FEF">
              <w:rPr>
                <w:rFonts w:ascii="Arial Narrow" w:hAnsi="Arial Narrow"/>
                <w:bCs/>
                <w:noProof/>
                <w:szCs w:val="24"/>
                <w:lang w:val="sr-Latn-ME"/>
              </w:rPr>
              <w:tab/>
              <w:t>Tr</w:t>
            </w:r>
            <w:r>
              <w:rPr>
                <w:rFonts w:ascii="Arial Narrow" w:hAnsi="Arial Narrow"/>
                <w:bCs/>
                <w:noProof/>
                <w:szCs w:val="24"/>
                <w:lang w:val="sr-Latn-ME"/>
              </w:rPr>
              <w:t>ž</w:t>
            </w:r>
            <w:r w:rsidRPr="00400FEF">
              <w:rPr>
                <w:rFonts w:ascii="Arial Narrow" w:hAnsi="Arial Narrow"/>
                <w:bCs/>
                <w:noProof/>
                <w:szCs w:val="24"/>
                <w:lang w:val="sr-Latn-ME"/>
              </w:rPr>
              <w:t xml:space="preserve">isna specificnost: CG ekonomija se dominantno oslanja na usluge i turizam, </w:t>
            </w:r>
            <w:r>
              <w:rPr>
                <w:rFonts w:ascii="Arial Narrow" w:hAnsi="Arial Narrow"/>
                <w:bCs/>
                <w:noProof/>
                <w:szCs w:val="24"/>
                <w:lang w:val="sr-Latn-ME"/>
              </w:rPr>
              <w:t>š</w:t>
            </w:r>
            <w:r w:rsidRPr="00400FEF">
              <w:rPr>
                <w:rFonts w:ascii="Arial Narrow" w:hAnsi="Arial Narrow"/>
                <w:bCs/>
                <w:noProof/>
                <w:szCs w:val="24"/>
                <w:lang w:val="sr-Latn-ME"/>
              </w:rPr>
              <w:t>to stvara sezonalnost i specifi</w:t>
            </w:r>
            <w:r>
              <w:rPr>
                <w:rFonts w:ascii="Arial Narrow" w:hAnsi="Arial Narrow"/>
                <w:bCs/>
                <w:noProof/>
                <w:szCs w:val="24"/>
                <w:lang w:val="sr-Latn-ME"/>
              </w:rPr>
              <w:t>č</w:t>
            </w:r>
            <w:r w:rsidRPr="00400FEF">
              <w:rPr>
                <w:rFonts w:ascii="Arial Narrow" w:hAnsi="Arial Narrow"/>
                <w:bCs/>
                <w:noProof/>
                <w:szCs w:val="24"/>
                <w:lang w:val="sr-Latn-ME"/>
              </w:rPr>
              <w:t>ne radno-pravne odnose.</w:t>
            </w:r>
          </w:p>
          <w:p w14:paraId="3F1E76F7"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p>
          <w:p w14:paraId="0EC6BC52" w14:textId="77777777" w:rsidR="00400FEF" w:rsidRPr="00400FEF" w:rsidRDefault="00400FEF" w:rsidP="00400FEF">
            <w:pPr>
              <w:autoSpaceDE w:val="0"/>
              <w:autoSpaceDN w:val="0"/>
              <w:adjustRightInd w:val="0"/>
              <w:spacing w:line="240" w:lineRule="auto"/>
              <w:rPr>
                <w:rFonts w:ascii="Arial Narrow" w:hAnsi="Arial Narrow"/>
                <w:b/>
                <w:bCs/>
                <w:noProof/>
                <w:szCs w:val="24"/>
                <w:lang w:val="sr-Latn-ME"/>
              </w:rPr>
            </w:pPr>
            <w:r w:rsidRPr="00400FEF">
              <w:rPr>
                <w:rFonts w:ascii="Arial Narrow" w:hAnsi="Arial Narrow"/>
                <w:b/>
                <w:bCs/>
                <w:noProof/>
                <w:szCs w:val="24"/>
                <w:lang w:val="sr-Latn-ME"/>
              </w:rPr>
              <w:t>3.- Politi</w:t>
            </w:r>
            <w:r>
              <w:rPr>
                <w:rFonts w:ascii="Arial Narrow" w:hAnsi="Arial Narrow"/>
                <w:b/>
                <w:bCs/>
                <w:noProof/>
                <w:szCs w:val="24"/>
                <w:lang w:val="sr-Latn-ME"/>
              </w:rPr>
              <w:t>č</w:t>
            </w:r>
            <w:r w:rsidRPr="00400FEF">
              <w:rPr>
                <w:rFonts w:ascii="Arial Narrow" w:hAnsi="Arial Narrow"/>
                <w:b/>
                <w:bCs/>
                <w:noProof/>
                <w:szCs w:val="24"/>
                <w:lang w:val="sr-Latn-ME"/>
              </w:rPr>
              <w:t>ki nivo: Institucionalni kapaciteti</w:t>
            </w:r>
          </w:p>
          <w:p w14:paraId="7933606A"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1)</w:t>
            </w:r>
            <w:r w:rsidRPr="00400FEF">
              <w:rPr>
                <w:rFonts w:ascii="Arial Narrow" w:hAnsi="Arial Narrow"/>
                <w:bCs/>
                <w:noProof/>
                <w:szCs w:val="24"/>
                <w:lang w:val="sr-Latn-ME"/>
              </w:rPr>
              <w:tab/>
              <w:t>Polarizacija dru</w:t>
            </w:r>
            <w:r>
              <w:rPr>
                <w:rFonts w:ascii="Arial Narrow" w:hAnsi="Arial Narrow"/>
                <w:bCs/>
                <w:noProof/>
                <w:szCs w:val="24"/>
                <w:lang w:val="sr-Latn-ME"/>
              </w:rPr>
              <w:t>š</w:t>
            </w:r>
            <w:r w:rsidRPr="00400FEF">
              <w:rPr>
                <w:rFonts w:ascii="Arial Narrow" w:hAnsi="Arial Narrow"/>
                <w:bCs/>
                <w:noProof/>
                <w:szCs w:val="24"/>
                <w:lang w:val="sr-Latn-ME"/>
              </w:rPr>
              <w:t>tva: Politi</w:t>
            </w:r>
            <w:r>
              <w:rPr>
                <w:rFonts w:ascii="Arial Narrow" w:hAnsi="Arial Narrow"/>
                <w:bCs/>
                <w:noProof/>
                <w:szCs w:val="24"/>
                <w:lang w:val="sr-Latn-ME"/>
              </w:rPr>
              <w:t>č</w:t>
            </w:r>
            <w:r w:rsidRPr="00400FEF">
              <w:rPr>
                <w:rFonts w:ascii="Arial Narrow" w:hAnsi="Arial Narrow"/>
                <w:bCs/>
                <w:noProof/>
                <w:szCs w:val="24"/>
                <w:lang w:val="sr-Latn-ME"/>
              </w:rPr>
              <w:t xml:space="preserve">ke podjele </w:t>
            </w:r>
            <w:r>
              <w:rPr>
                <w:rFonts w:ascii="Arial Narrow" w:hAnsi="Arial Narrow"/>
                <w:bCs/>
                <w:noProof/>
                <w:szCs w:val="24"/>
                <w:lang w:val="sr-Latn-ME"/>
              </w:rPr>
              <w:t>č</w:t>
            </w:r>
            <w:r w:rsidRPr="00400FEF">
              <w:rPr>
                <w:rFonts w:ascii="Arial Narrow" w:hAnsi="Arial Narrow"/>
                <w:bCs/>
                <w:noProof/>
                <w:szCs w:val="24"/>
                <w:lang w:val="sr-Latn-ME"/>
              </w:rPr>
              <w:t>esto usporavaju usvajanje ili sprovo</w:t>
            </w:r>
            <w:r>
              <w:rPr>
                <w:rFonts w:ascii="Arial Narrow" w:hAnsi="Arial Narrow"/>
                <w:bCs/>
                <w:noProof/>
                <w:szCs w:val="24"/>
                <w:lang w:val="sr-Latn-ME"/>
              </w:rPr>
              <w:t>đ</w:t>
            </w:r>
            <w:r w:rsidRPr="00400FEF">
              <w:rPr>
                <w:rFonts w:ascii="Arial Narrow" w:hAnsi="Arial Narrow"/>
                <w:bCs/>
                <w:noProof/>
                <w:szCs w:val="24"/>
                <w:lang w:val="sr-Latn-ME"/>
              </w:rPr>
              <w:t>enje reformskih zakona.</w:t>
            </w:r>
          </w:p>
          <w:p w14:paraId="4306BF6A"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2)</w:t>
            </w:r>
            <w:r w:rsidRPr="00400FEF">
              <w:rPr>
                <w:rFonts w:ascii="Arial Narrow" w:hAnsi="Arial Narrow"/>
                <w:bCs/>
                <w:noProof/>
                <w:szCs w:val="24"/>
                <w:lang w:val="sr-Latn-ME"/>
              </w:rPr>
              <w:tab/>
              <w:t xml:space="preserve">Slabost institucija: Zakoni </w:t>
            </w:r>
            <w:r>
              <w:rPr>
                <w:rFonts w:ascii="Arial Narrow" w:hAnsi="Arial Narrow"/>
                <w:bCs/>
                <w:noProof/>
                <w:szCs w:val="24"/>
                <w:lang w:val="sr-Latn-ME"/>
              </w:rPr>
              <w:t>č</w:t>
            </w:r>
            <w:r w:rsidRPr="00400FEF">
              <w:rPr>
                <w:rFonts w:ascii="Arial Narrow" w:hAnsi="Arial Narrow"/>
                <w:bCs/>
                <w:noProof/>
                <w:szCs w:val="24"/>
                <w:lang w:val="sr-Latn-ME"/>
              </w:rPr>
              <w:t>esto propadaju jer inspekcije, sudstvo iii lokalne samouprave nemaju dovoljno kadra ni tehni</w:t>
            </w:r>
            <w:r>
              <w:rPr>
                <w:rFonts w:ascii="Arial Narrow" w:hAnsi="Arial Narrow"/>
                <w:bCs/>
                <w:noProof/>
                <w:szCs w:val="24"/>
                <w:lang w:val="sr-Latn-ME"/>
              </w:rPr>
              <w:t>č</w:t>
            </w:r>
            <w:r w:rsidRPr="00400FEF">
              <w:rPr>
                <w:rFonts w:ascii="Arial Narrow" w:hAnsi="Arial Narrow"/>
                <w:bCs/>
                <w:noProof/>
                <w:szCs w:val="24"/>
                <w:lang w:val="sr-Latn-ME"/>
              </w:rPr>
              <w:t>kih kapaciteta za njihovu primjenu.</w:t>
            </w:r>
          </w:p>
          <w:p w14:paraId="74EA178D" w14:textId="77777777" w:rsid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3)</w:t>
            </w:r>
            <w:r w:rsidRPr="00400FEF">
              <w:rPr>
                <w:rFonts w:ascii="Arial Narrow" w:hAnsi="Arial Narrow"/>
                <w:bCs/>
                <w:noProof/>
                <w:szCs w:val="24"/>
                <w:lang w:val="sr-Latn-ME"/>
              </w:rPr>
              <w:tab/>
              <w:t xml:space="preserve">Diskretna prava: Istorijsko nasljede </w:t>
            </w:r>
            <w:r>
              <w:rPr>
                <w:rFonts w:ascii="Arial Narrow" w:hAnsi="Arial Narrow"/>
                <w:bCs/>
                <w:noProof/>
                <w:szCs w:val="24"/>
                <w:lang w:val="sr-Latn-ME"/>
              </w:rPr>
              <w:t>š</w:t>
            </w:r>
            <w:r w:rsidRPr="00400FEF">
              <w:rPr>
                <w:rFonts w:ascii="Arial Narrow" w:hAnsi="Arial Narrow"/>
                <w:bCs/>
                <w:noProof/>
                <w:szCs w:val="24"/>
                <w:lang w:val="sr-Latn-ME"/>
              </w:rPr>
              <w:t>irokih diskrecionih ovla</w:t>
            </w:r>
            <w:r>
              <w:rPr>
                <w:rFonts w:ascii="Arial Narrow" w:hAnsi="Arial Narrow"/>
                <w:bCs/>
                <w:noProof/>
                <w:szCs w:val="24"/>
                <w:lang w:val="sr-Latn-ME"/>
              </w:rPr>
              <w:t>šć</w:t>
            </w:r>
            <w:r w:rsidRPr="00400FEF">
              <w:rPr>
                <w:rFonts w:ascii="Arial Narrow" w:hAnsi="Arial Narrow"/>
                <w:bCs/>
                <w:noProof/>
                <w:szCs w:val="24"/>
                <w:lang w:val="sr-Latn-ME"/>
              </w:rPr>
              <w:t>enja</w:t>
            </w:r>
            <w:r>
              <w:rPr>
                <w:rFonts w:ascii="Arial Narrow" w:hAnsi="Arial Narrow"/>
                <w:bCs/>
                <w:noProof/>
                <w:szCs w:val="24"/>
                <w:lang w:val="sr-Latn-ME"/>
              </w:rPr>
              <w:t xml:space="preserve"> </w:t>
            </w:r>
            <w:r w:rsidRPr="00400FEF">
              <w:rPr>
                <w:rFonts w:ascii="Arial Narrow" w:hAnsi="Arial Narrow"/>
                <w:bCs/>
                <w:noProof/>
                <w:szCs w:val="24"/>
                <w:lang w:val="sr-Latn-ME"/>
              </w:rPr>
              <w:t xml:space="preserve">javnih funkcionera </w:t>
            </w:r>
            <w:r>
              <w:rPr>
                <w:rFonts w:ascii="Arial Narrow" w:hAnsi="Arial Narrow"/>
                <w:bCs/>
                <w:noProof/>
                <w:szCs w:val="24"/>
                <w:lang w:val="sr-Latn-ME"/>
              </w:rPr>
              <w:t>č</w:t>
            </w:r>
            <w:r w:rsidRPr="00400FEF">
              <w:rPr>
                <w:rFonts w:ascii="Arial Narrow" w:hAnsi="Arial Narrow"/>
                <w:bCs/>
                <w:noProof/>
                <w:szCs w:val="24"/>
                <w:lang w:val="sr-Latn-ME"/>
              </w:rPr>
              <w:t>esto stvara prostor za selektivnu primjenu zakona.</w:t>
            </w:r>
          </w:p>
          <w:p w14:paraId="53967874" w14:textId="77777777" w:rsidR="00400FEF" w:rsidRDefault="00400FEF" w:rsidP="00400FEF">
            <w:pPr>
              <w:autoSpaceDE w:val="0"/>
              <w:autoSpaceDN w:val="0"/>
              <w:adjustRightInd w:val="0"/>
              <w:spacing w:line="240" w:lineRule="auto"/>
              <w:rPr>
                <w:rFonts w:ascii="Arial Narrow" w:hAnsi="Arial Narrow"/>
                <w:bCs/>
                <w:noProof/>
                <w:szCs w:val="24"/>
                <w:lang w:val="sr-Latn-ME"/>
              </w:rPr>
            </w:pPr>
          </w:p>
          <w:p w14:paraId="4E97DA20"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p>
          <w:p w14:paraId="3297CB40" w14:textId="77777777" w:rsidR="00400FEF" w:rsidRPr="00400FEF" w:rsidRDefault="00400FEF" w:rsidP="00400FEF">
            <w:pPr>
              <w:autoSpaceDE w:val="0"/>
              <w:autoSpaceDN w:val="0"/>
              <w:adjustRightInd w:val="0"/>
              <w:spacing w:line="240" w:lineRule="auto"/>
              <w:rPr>
                <w:rFonts w:ascii="Arial Narrow" w:hAnsi="Arial Narrow"/>
                <w:b/>
                <w:bCs/>
                <w:noProof/>
                <w:szCs w:val="24"/>
                <w:lang w:val="sr-Latn-ME"/>
              </w:rPr>
            </w:pPr>
            <w:r w:rsidRPr="00400FEF">
              <w:rPr>
                <w:rFonts w:ascii="Arial Narrow" w:hAnsi="Arial Narrow"/>
                <w:b/>
                <w:bCs/>
                <w:noProof/>
                <w:szCs w:val="24"/>
                <w:lang w:val="sr-Latn-ME"/>
              </w:rPr>
              <w:t>4.- Kako posti</w:t>
            </w:r>
            <w:r>
              <w:rPr>
                <w:rFonts w:ascii="Arial Narrow" w:hAnsi="Arial Narrow"/>
                <w:b/>
                <w:bCs/>
                <w:noProof/>
                <w:szCs w:val="24"/>
                <w:lang w:val="sr-Latn-ME"/>
              </w:rPr>
              <w:t>ć</w:t>
            </w:r>
            <w:r w:rsidRPr="00400FEF">
              <w:rPr>
                <w:rFonts w:ascii="Arial Narrow" w:hAnsi="Arial Narrow"/>
                <w:b/>
                <w:bCs/>
                <w:noProof/>
                <w:szCs w:val="24"/>
                <w:lang w:val="sr-Latn-ME"/>
              </w:rPr>
              <w:t>i primjenjivost i produktivnost?</w:t>
            </w:r>
          </w:p>
          <w:p w14:paraId="045D36FD"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1)</w:t>
            </w:r>
            <w:r w:rsidRPr="00400FEF">
              <w:rPr>
                <w:rFonts w:ascii="Arial Narrow" w:hAnsi="Arial Narrow"/>
                <w:bCs/>
                <w:noProof/>
                <w:szCs w:val="24"/>
                <w:lang w:val="sr-Latn-ME"/>
              </w:rPr>
              <w:tab/>
              <w:t>Analiza procjene uticaja propisa : Obave</w:t>
            </w:r>
            <w:r>
              <w:rPr>
                <w:rFonts w:ascii="Arial Narrow" w:hAnsi="Arial Narrow"/>
                <w:bCs/>
                <w:noProof/>
                <w:szCs w:val="24"/>
                <w:lang w:val="sr-Latn-ME"/>
              </w:rPr>
              <w:t>zn</w:t>
            </w:r>
            <w:r w:rsidRPr="00400FEF">
              <w:rPr>
                <w:rFonts w:ascii="Arial Narrow" w:hAnsi="Arial Narrow"/>
                <w:bCs/>
                <w:noProof/>
                <w:szCs w:val="24"/>
                <w:lang w:val="sr-Latn-ME"/>
              </w:rPr>
              <w:t>a, rigo</w:t>
            </w:r>
            <w:r>
              <w:rPr>
                <w:rFonts w:ascii="Arial Narrow" w:hAnsi="Arial Narrow"/>
                <w:bCs/>
                <w:noProof/>
                <w:szCs w:val="24"/>
                <w:lang w:val="sr-Latn-ME"/>
              </w:rPr>
              <w:t>rozna</w:t>
            </w:r>
            <w:r w:rsidRPr="00400FEF">
              <w:rPr>
                <w:rFonts w:ascii="Arial Narrow" w:hAnsi="Arial Narrow"/>
                <w:bCs/>
                <w:noProof/>
                <w:szCs w:val="24"/>
                <w:lang w:val="sr-Latn-ME"/>
              </w:rPr>
              <w:t xml:space="preserve"> i realna procjena koliko </w:t>
            </w:r>
            <w:r>
              <w:rPr>
                <w:rFonts w:ascii="Arial Narrow" w:hAnsi="Arial Narrow"/>
                <w:bCs/>
                <w:noProof/>
                <w:szCs w:val="24"/>
                <w:lang w:val="sr-Latn-ME"/>
              </w:rPr>
              <w:t>ć</w:t>
            </w:r>
            <w:r w:rsidRPr="00400FEF">
              <w:rPr>
                <w:rFonts w:ascii="Arial Narrow" w:hAnsi="Arial Narrow"/>
                <w:bCs/>
                <w:noProof/>
                <w:szCs w:val="24"/>
                <w:lang w:val="sr-Latn-ME"/>
              </w:rPr>
              <w:t>e novi zakon ko</w:t>
            </w:r>
            <w:r>
              <w:rPr>
                <w:rFonts w:ascii="Arial Narrow" w:hAnsi="Arial Narrow"/>
                <w:bCs/>
                <w:noProof/>
                <w:szCs w:val="24"/>
                <w:lang w:val="sr-Latn-ME"/>
              </w:rPr>
              <w:t>š</w:t>
            </w:r>
            <w:r w:rsidRPr="00400FEF">
              <w:rPr>
                <w:rFonts w:ascii="Arial Narrow" w:hAnsi="Arial Narrow"/>
                <w:bCs/>
                <w:noProof/>
                <w:szCs w:val="24"/>
                <w:lang w:val="sr-Latn-ME"/>
              </w:rPr>
              <w:t>tati privredu i gra</w:t>
            </w:r>
            <w:r>
              <w:rPr>
                <w:rFonts w:ascii="Arial Narrow" w:hAnsi="Arial Narrow"/>
                <w:bCs/>
                <w:noProof/>
                <w:szCs w:val="24"/>
                <w:lang w:val="sr-Latn-ME"/>
              </w:rPr>
              <w:t>đ</w:t>
            </w:r>
            <w:r w:rsidRPr="00400FEF">
              <w:rPr>
                <w:rFonts w:ascii="Arial Narrow" w:hAnsi="Arial Narrow"/>
                <w:bCs/>
                <w:noProof/>
                <w:szCs w:val="24"/>
                <w:lang w:val="sr-Latn-ME"/>
              </w:rPr>
              <w:t>ane.</w:t>
            </w:r>
          </w:p>
          <w:p w14:paraId="07132822" w14:textId="77777777" w:rsidR="00400FEF"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2)</w:t>
            </w:r>
            <w:r w:rsidRPr="00400FEF">
              <w:rPr>
                <w:rFonts w:ascii="Arial Narrow" w:hAnsi="Arial Narrow"/>
                <w:bCs/>
                <w:noProof/>
                <w:szCs w:val="24"/>
                <w:lang w:val="sr-Latn-ME"/>
              </w:rPr>
              <w:tab/>
              <w:t>Inkluzivne javne rasprave: Uklju</w:t>
            </w:r>
            <w:r>
              <w:rPr>
                <w:rFonts w:ascii="Arial Narrow" w:hAnsi="Arial Narrow"/>
                <w:bCs/>
                <w:noProof/>
                <w:szCs w:val="24"/>
                <w:lang w:val="sr-Latn-ME"/>
              </w:rPr>
              <w:t>č</w:t>
            </w:r>
            <w:r w:rsidRPr="00400FEF">
              <w:rPr>
                <w:rFonts w:ascii="Arial Narrow" w:hAnsi="Arial Narrow"/>
                <w:bCs/>
                <w:noProof/>
                <w:szCs w:val="24"/>
                <w:lang w:val="sr-Latn-ME"/>
              </w:rPr>
              <w:t>ivanje nevladinog sektora, akademije, privrednika i sindikata od samog starta kreiranja teksta nacrta .</w:t>
            </w:r>
          </w:p>
          <w:p w14:paraId="04F757E1" w14:textId="77777777" w:rsidR="007C72BB" w:rsidRPr="00400FEF" w:rsidRDefault="00400FEF" w:rsidP="00400FEF">
            <w:pPr>
              <w:autoSpaceDE w:val="0"/>
              <w:autoSpaceDN w:val="0"/>
              <w:adjustRightInd w:val="0"/>
              <w:spacing w:line="240" w:lineRule="auto"/>
              <w:rPr>
                <w:rFonts w:ascii="Arial Narrow" w:hAnsi="Arial Narrow"/>
                <w:bCs/>
                <w:noProof/>
                <w:szCs w:val="24"/>
                <w:lang w:val="sr-Latn-ME"/>
              </w:rPr>
            </w:pPr>
            <w:r w:rsidRPr="00400FEF">
              <w:rPr>
                <w:rFonts w:ascii="Arial Narrow" w:hAnsi="Arial Narrow"/>
                <w:bCs/>
                <w:noProof/>
                <w:szCs w:val="24"/>
                <w:lang w:val="sr-Latn-ME"/>
              </w:rPr>
              <w:t>3)</w:t>
            </w:r>
            <w:r w:rsidRPr="00400FEF">
              <w:rPr>
                <w:rFonts w:ascii="Arial Narrow" w:hAnsi="Arial Narrow"/>
                <w:bCs/>
                <w:noProof/>
                <w:szCs w:val="24"/>
                <w:lang w:val="sr-Latn-ME"/>
              </w:rPr>
              <w:tab/>
              <w:t>Faza testiranja (Pilotiranje): Sprovo</w:t>
            </w:r>
            <w:r>
              <w:rPr>
                <w:rFonts w:ascii="Arial Narrow" w:hAnsi="Arial Narrow"/>
                <w:bCs/>
                <w:noProof/>
                <w:szCs w:val="24"/>
                <w:lang w:val="sr-Latn-ME"/>
              </w:rPr>
              <w:t>đ</w:t>
            </w:r>
            <w:r w:rsidRPr="00400FEF">
              <w:rPr>
                <w:rFonts w:ascii="Arial Narrow" w:hAnsi="Arial Narrow"/>
                <w:bCs/>
                <w:noProof/>
                <w:szCs w:val="24"/>
                <w:lang w:val="sr-Latn-ME"/>
              </w:rPr>
              <w:t>enje novih rje</w:t>
            </w:r>
            <w:r w:rsidR="00CD62CD">
              <w:rPr>
                <w:rFonts w:ascii="Arial Narrow" w:hAnsi="Arial Narrow"/>
                <w:bCs/>
                <w:noProof/>
                <w:szCs w:val="24"/>
                <w:lang w:val="sr-Latn-ME"/>
              </w:rPr>
              <w:t>š</w:t>
            </w:r>
            <w:r w:rsidRPr="00400FEF">
              <w:rPr>
                <w:rFonts w:ascii="Arial Narrow" w:hAnsi="Arial Narrow"/>
                <w:bCs/>
                <w:noProof/>
                <w:szCs w:val="24"/>
                <w:lang w:val="sr-Latn-ME"/>
              </w:rPr>
              <w:t>enja na manjem uzorku ili u pojedinim</w:t>
            </w:r>
            <w:r w:rsidR="00CD62CD">
              <w:rPr>
                <w:rFonts w:ascii="Arial Narrow" w:hAnsi="Arial Narrow"/>
                <w:bCs/>
                <w:noProof/>
                <w:szCs w:val="24"/>
                <w:lang w:val="sr-Latn-ME"/>
              </w:rPr>
              <w:t xml:space="preserve"> </w:t>
            </w:r>
            <w:r w:rsidRPr="00400FEF">
              <w:rPr>
                <w:rFonts w:ascii="Arial Narrow" w:hAnsi="Arial Narrow"/>
                <w:bCs/>
                <w:noProof/>
                <w:szCs w:val="24"/>
                <w:lang w:val="sr-Latn-ME"/>
              </w:rPr>
              <w:t>op</w:t>
            </w:r>
            <w:r w:rsidR="00CD62CD">
              <w:rPr>
                <w:rFonts w:ascii="Arial Narrow" w:hAnsi="Arial Narrow"/>
                <w:bCs/>
                <w:noProof/>
                <w:szCs w:val="24"/>
                <w:lang w:val="sr-Latn-ME"/>
              </w:rPr>
              <w:t>š</w:t>
            </w:r>
            <w:r w:rsidRPr="00400FEF">
              <w:rPr>
                <w:rFonts w:ascii="Arial Narrow" w:hAnsi="Arial Narrow"/>
                <w:bCs/>
                <w:noProof/>
                <w:szCs w:val="24"/>
                <w:lang w:val="sr-Latn-ME"/>
              </w:rPr>
              <w:t>tinama prije op</w:t>
            </w:r>
            <w:r w:rsidR="00CD62CD">
              <w:rPr>
                <w:rFonts w:ascii="Arial Narrow" w:hAnsi="Arial Narrow"/>
                <w:bCs/>
                <w:noProof/>
                <w:szCs w:val="24"/>
                <w:lang w:val="sr-Latn-ME"/>
              </w:rPr>
              <w:t>š</w:t>
            </w:r>
            <w:r w:rsidRPr="00400FEF">
              <w:rPr>
                <w:rFonts w:ascii="Arial Narrow" w:hAnsi="Arial Narrow"/>
                <w:bCs/>
                <w:noProof/>
                <w:szCs w:val="24"/>
                <w:lang w:val="sr-Latn-ME"/>
              </w:rPr>
              <w:t>te primjene.</w:t>
            </w:r>
          </w:p>
        </w:tc>
        <w:tc>
          <w:tcPr>
            <w:tcW w:w="4678" w:type="dxa"/>
          </w:tcPr>
          <w:p w14:paraId="48453746" w14:textId="77777777" w:rsidR="007C72BB" w:rsidRDefault="002F6018" w:rsidP="00CE43EE">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lastRenderedPageBreak/>
              <w:t xml:space="preserve">Predlog nije prihvaćen. </w:t>
            </w:r>
            <w:r w:rsidRPr="001D68DB">
              <w:rPr>
                <w:rFonts w:ascii="Arial Narrow" w:hAnsi="Arial Narrow"/>
                <w:noProof/>
                <w:szCs w:val="24"/>
                <w:lang w:val="sr-Latn-ME"/>
              </w:rPr>
              <w:t>Ovaj predlog je relevantan a</w:t>
            </w:r>
            <w:r>
              <w:rPr>
                <w:rFonts w:ascii="Arial Narrow" w:hAnsi="Arial Narrow"/>
                <w:noProof/>
                <w:szCs w:val="24"/>
                <w:lang w:val="sr-Latn-ME"/>
              </w:rPr>
              <w:t>l</w:t>
            </w:r>
            <w:r w:rsidRPr="001D68DB">
              <w:rPr>
                <w:rFonts w:ascii="Arial Narrow" w:hAnsi="Arial Narrow"/>
                <w:noProof/>
                <w:szCs w:val="24"/>
                <w:lang w:val="sr-Latn-ME"/>
              </w:rPr>
              <w:t xml:space="preserve">i za Strategiju reforme javne uprave koja je u </w:t>
            </w:r>
            <w:r w:rsidRPr="001D68DB">
              <w:rPr>
                <w:rFonts w:ascii="Arial Narrow" w:hAnsi="Arial Narrow"/>
                <w:noProof/>
                <w:szCs w:val="24"/>
                <w:lang w:val="sr-Latn-ME"/>
              </w:rPr>
              <w:lastRenderedPageBreak/>
              <w:t>pripremi. Ova Strategija ne može</w:t>
            </w:r>
            <w:r>
              <w:rPr>
                <w:rFonts w:ascii="Arial Narrow" w:hAnsi="Arial Narrow"/>
                <w:noProof/>
                <w:szCs w:val="24"/>
                <w:lang w:val="sr-Latn-ME"/>
              </w:rPr>
              <w:t xml:space="preserve"> ulaziti na teren aktivnosti koje se planiraju drugim strateškim dokumentima jer bi došlo do preklapanja aktivnosti.</w:t>
            </w:r>
          </w:p>
          <w:p w14:paraId="1FF2F6B5" w14:textId="7B5D0D1F" w:rsidR="002F6018" w:rsidRPr="002F6018" w:rsidRDefault="002F6018"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 xml:space="preserve">Svi „odbrambeni mehanizmi“ od partijskog uticaja se mogu predvidjeti drugim strateškim dokumentima. </w:t>
            </w:r>
          </w:p>
        </w:tc>
      </w:tr>
      <w:tr w:rsidR="00235F84" w14:paraId="755A141F" w14:textId="77777777" w:rsidTr="00CE43EE">
        <w:tc>
          <w:tcPr>
            <w:tcW w:w="586" w:type="dxa"/>
          </w:tcPr>
          <w:p w14:paraId="625469B0" w14:textId="77777777" w:rsidR="00235F84" w:rsidRDefault="00235F84"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14.</w:t>
            </w:r>
          </w:p>
        </w:tc>
        <w:tc>
          <w:tcPr>
            <w:tcW w:w="2103" w:type="dxa"/>
          </w:tcPr>
          <w:p w14:paraId="5B6778B3"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NVU „AKTIVNA ZONA“, Cetinje</w:t>
            </w:r>
          </w:p>
          <w:p w14:paraId="2B8E5D38"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p>
          <w:p w14:paraId="0F9B004B" w14:textId="77777777" w:rsidR="00235F84"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Miloš Marković</w:t>
            </w:r>
          </w:p>
        </w:tc>
        <w:tc>
          <w:tcPr>
            <w:tcW w:w="5811" w:type="dxa"/>
          </w:tcPr>
          <w:p w14:paraId="4866F3A5" w14:textId="77777777" w:rsidR="00235F84" w:rsidRDefault="00235F84" w:rsidP="00235F84">
            <w:pPr>
              <w:autoSpaceDE w:val="0"/>
              <w:autoSpaceDN w:val="0"/>
              <w:adjustRightInd w:val="0"/>
              <w:spacing w:line="240" w:lineRule="auto"/>
              <w:rPr>
                <w:rFonts w:ascii="Arial Narrow" w:hAnsi="Arial Narrow"/>
                <w:b/>
                <w:bCs/>
                <w:noProof/>
                <w:szCs w:val="24"/>
                <w:lang w:val="sr-Latn-ME"/>
              </w:rPr>
            </w:pPr>
            <w:r w:rsidRPr="00235F84">
              <w:rPr>
                <w:rFonts w:ascii="Arial Narrow" w:hAnsi="Arial Narrow"/>
                <w:b/>
                <w:bCs/>
                <w:noProof/>
                <w:szCs w:val="24"/>
                <w:lang w:val="sr-Latn-ME"/>
              </w:rPr>
              <w:t>Digitalizaciju finansiranja NVO proširiti na potpuni javni informacioni sistem</w:t>
            </w:r>
          </w:p>
          <w:p w14:paraId="309DD5D6" w14:textId="77777777" w:rsidR="00235F84" w:rsidRPr="00235F84" w:rsidRDefault="00235F84" w:rsidP="00235F84">
            <w:pPr>
              <w:autoSpaceDE w:val="0"/>
              <w:autoSpaceDN w:val="0"/>
              <w:adjustRightInd w:val="0"/>
              <w:spacing w:line="240" w:lineRule="auto"/>
              <w:rPr>
                <w:rFonts w:ascii="Arial Narrow" w:hAnsi="Arial Narrow"/>
                <w:b/>
                <w:bCs/>
                <w:noProof/>
                <w:szCs w:val="24"/>
                <w:lang w:val="sr-Latn-ME"/>
              </w:rPr>
            </w:pPr>
            <w:r w:rsidRPr="00235F84">
              <w:rPr>
                <w:rFonts w:ascii="Arial Narrow" w:hAnsi="Arial Narrow"/>
                <w:bCs/>
                <w:noProof/>
                <w:szCs w:val="24"/>
                <w:lang w:val="sr-Latn-ME"/>
              </w:rPr>
              <w:t xml:space="preserve">Obrazloženje primjedbe/predloga/sugestije </w:t>
            </w:r>
          </w:p>
          <w:p w14:paraId="322144DD" w14:textId="77777777" w:rsidR="00235F84" w:rsidRPr="00400FEF"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Pozdravljamo uvođenje digitalne platforme za prijavljivanje projekata NVO, ali smatramo da digitalizacija ne treba da se zaustavi samo na predaji prijava. Predlažemo da Strategija jasno predvidi razvoj jedinstvenog informacionog sistema za finansiranje NVO, koji bi obuhvatio cijeli ciklus: objavu konkursa, elektronsku prijavu, administrativnu provjeru, bodovanje, </w:t>
            </w:r>
            <w:r w:rsidRPr="00235F84">
              <w:rPr>
                <w:rFonts w:ascii="Arial Narrow" w:hAnsi="Arial Narrow"/>
                <w:bCs/>
                <w:noProof/>
                <w:szCs w:val="24"/>
                <w:lang w:val="sr-Latn-ME"/>
              </w:rPr>
              <w:lastRenderedPageBreak/>
              <w:t>ugovaranje, izvještavanje, monitoring, evaluaciju i javnu objavu rezultata. U Akcionom planu je već predviđeno da se do 2031. godine 1.000 projekata prijavi putem digitalne platforme, ali je prelazna vrijednost za 2028. godinu postavljena na 0, što ukazuje da se u prve dvije godine ne očekuje stvarna primjena ovog rješenja. Smatramo da je potrebno predvidjeti makar pilot-fazu u 2028. godini, kroz jedan ili više javnih konkursa, kako bi se platforma testirala prije pune primjene. Dakle, naša sugestija glasi: U okviru razvoja digitalne platforme za finansiranje projekata i programa NVO, potrebno je obezbijediti da sistem obuhvati kompletan ciklus javnog finansiranja — od objave konkursa i elektronske prijave, preko administrativne provjere, ocjenjivanja i ugovaranja, do izvještavanja, monitoringa, evaluacije i objave podataka u otvorenom, mašinski čitljivom formatu.</w:t>
            </w:r>
          </w:p>
        </w:tc>
        <w:tc>
          <w:tcPr>
            <w:tcW w:w="4678" w:type="dxa"/>
          </w:tcPr>
          <w:p w14:paraId="415BAF1F" w14:textId="7D13C7E4" w:rsidR="00235F84" w:rsidRPr="00E94B6E" w:rsidRDefault="006C6C6B"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je prihvaćen. </w:t>
            </w:r>
            <w:r w:rsidRPr="001D68DB">
              <w:rPr>
                <w:rFonts w:ascii="Arial Narrow" w:hAnsi="Arial Narrow"/>
                <w:noProof/>
                <w:szCs w:val="24"/>
                <w:lang w:val="sr-Latn-ME"/>
              </w:rPr>
              <w:t xml:space="preserve">Ovaj predlog je relevantan </w:t>
            </w:r>
            <w:r>
              <w:rPr>
                <w:rFonts w:ascii="Arial Narrow" w:hAnsi="Arial Narrow"/>
                <w:noProof/>
                <w:szCs w:val="24"/>
                <w:lang w:val="sr-Latn-ME"/>
              </w:rPr>
              <w:t>za sam proces izrde digitalne platforme i dopunjen je kroz indikator koji se odnosi na novi sistem za prijavljivaje projekata u postupcima finansiranja. Zbog komplikovanih procedura javnih nabavki a i potrebe da se sistem tesira na valjan način, očekuje se puna primjena tek od 2029. Ukoliko bude izvodljivo da funkcionalnost bude osigurana 2028, tim bolje.</w:t>
            </w:r>
          </w:p>
        </w:tc>
      </w:tr>
      <w:tr w:rsidR="00235F84" w14:paraId="3458905F" w14:textId="77777777" w:rsidTr="00CE43EE">
        <w:tc>
          <w:tcPr>
            <w:tcW w:w="586" w:type="dxa"/>
          </w:tcPr>
          <w:p w14:paraId="1BC2DDA1" w14:textId="77777777" w:rsidR="00235F84" w:rsidRDefault="00235F84"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15.</w:t>
            </w:r>
          </w:p>
        </w:tc>
        <w:tc>
          <w:tcPr>
            <w:tcW w:w="2103" w:type="dxa"/>
          </w:tcPr>
          <w:p w14:paraId="1DBD206A"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NVU „AKTIVNA ZONA“, Cetinje</w:t>
            </w:r>
          </w:p>
          <w:p w14:paraId="7B913B73"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p>
          <w:p w14:paraId="0DA2ACC8" w14:textId="77777777" w:rsidR="00235F84"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Miloš Marković</w:t>
            </w:r>
          </w:p>
        </w:tc>
        <w:tc>
          <w:tcPr>
            <w:tcW w:w="5811" w:type="dxa"/>
          </w:tcPr>
          <w:p w14:paraId="34CB2DD4" w14:textId="77777777" w:rsidR="00235F84" w:rsidRPr="00235F84" w:rsidRDefault="00235F84" w:rsidP="00235F84">
            <w:pPr>
              <w:autoSpaceDE w:val="0"/>
              <w:autoSpaceDN w:val="0"/>
              <w:adjustRightInd w:val="0"/>
              <w:spacing w:line="240" w:lineRule="auto"/>
              <w:rPr>
                <w:rFonts w:ascii="Arial Narrow" w:hAnsi="Arial Narrow"/>
                <w:b/>
                <w:bCs/>
                <w:noProof/>
                <w:szCs w:val="24"/>
                <w:lang w:val="sr-Latn-ME"/>
              </w:rPr>
            </w:pPr>
            <w:r w:rsidRPr="00235F84">
              <w:rPr>
                <w:rFonts w:ascii="Arial Narrow" w:hAnsi="Arial Narrow"/>
                <w:b/>
                <w:bCs/>
                <w:noProof/>
                <w:szCs w:val="24"/>
                <w:lang w:val="sr-Latn-ME"/>
              </w:rPr>
              <w:t>Otvoreni podaci o finansiranju NVO treba da budu obavezni, uporedivi i dostupni po opštinama, oblastima i ministarstvima</w:t>
            </w:r>
          </w:p>
          <w:p w14:paraId="71A9E831" w14:textId="77777777" w:rsid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Obrazloženje primjedbe/predloga/sugestije </w:t>
            </w:r>
          </w:p>
          <w:p w14:paraId="1E3D9943" w14:textId="77777777" w:rsidR="00235F84" w:rsidRPr="00400FEF"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Strategija prepoznaje potrebu za razvojem sistema otvorenih podataka o finansiranju i razvoju civilnog društva. To je važan iskorak, ali bi trebalo precizirati koje podatke organi moraju objavljivati. Bez toga postoji rizik da „otvoreni podaci“ ostanu opšta formulacija, bez stvarne upotrebljivosti za javnost, istraživače, medije i same NVO. Predlažemo da se kao obavezni skupovi podataka objavljuju: naziv konkursa, organ koji raspisuje konkurs, prioritetna oblast, ukupan iznos sredstava, lista prijavljenih organizacija, administrativno odbijene prijave sa razlozima, bodovne liste, imena članova komisija i nezavisnih procjenjivača, odobreni iznosi, trajanje projekata, planirani ciljevi i rezultati programa/projekta, izvještaji o realizaciji, rezultati evaluacije i eventualne korektivne mjere.</w:t>
            </w:r>
          </w:p>
        </w:tc>
        <w:tc>
          <w:tcPr>
            <w:tcW w:w="4678" w:type="dxa"/>
          </w:tcPr>
          <w:p w14:paraId="3C2D63C0" w14:textId="001CF1F2" w:rsidR="00235F84" w:rsidRPr="00E94B6E" w:rsidRDefault="008527DA"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Predlog nije prihvaćen. </w:t>
            </w:r>
            <w:r w:rsidRPr="001D68DB">
              <w:rPr>
                <w:rFonts w:ascii="Arial Narrow" w:hAnsi="Arial Narrow"/>
                <w:noProof/>
                <w:szCs w:val="24"/>
                <w:lang w:val="sr-Latn-ME"/>
              </w:rPr>
              <w:t>Ovaj predlog je relevantan a</w:t>
            </w:r>
            <w:r>
              <w:rPr>
                <w:rFonts w:ascii="Arial Narrow" w:hAnsi="Arial Narrow"/>
                <w:noProof/>
                <w:szCs w:val="24"/>
                <w:lang w:val="sr-Latn-ME"/>
              </w:rPr>
              <w:t>l</w:t>
            </w:r>
            <w:r w:rsidRPr="001D68DB">
              <w:rPr>
                <w:rFonts w:ascii="Arial Narrow" w:hAnsi="Arial Narrow"/>
                <w:noProof/>
                <w:szCs w:val="24"/>
                <w:lang w:val="sr-Latn-ME"/>
              </w:rPr>
              <w:t>i za Strategiju reforme javne uprave koja je u pripremi. Ova Strategija ne može</w:t>
            </w:r>
            <w:r>
              <w:rPr>
                <w:rFonts w:ascii="Arial Narrow" w:hAnsi="Arial Narrow"/>
                <w:noProof/>
                <w:szCs w:val="24"/>
                <w:lang w:val="sr-Latn-ME"/>
              </w:rPr>
              <w:t xml:space="preserve"> ulaziti na teren aktivnosti koje se planiraju drugim strateškim dokumentima jer bi došlo do preklapanja aktivnosti</w:t>
            </w:r>
          </w:p>
        </w:tc>
      </w:tr>
      <w:tr w:rsidR="00235F84" w14:paraId="3EFC80C6" w14:textId="77777777" w:rsidTr="00CE43EE">
        <w:tc>
          <w:tcPr>
            <w:tcW w:w="586" w:type="dxa"/>
          </w:tcPr>
          <w:p w14:paraId="44A75B43" w14:textId="77777777" w:rsidR="00235F84" w:rsidRDefault="00235F84"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16.</w:t>
            </w:r>
          </w:p>
        </w:tc>
        <w:tc>
          <w:tcPr>
            <w:tcW w:w="2103" w:type="dxa"/>
          </w:tcPr>
          <w:p w14:paraId="6364EF81"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NVU „AKTIVNA ZONA“, Cetinje</w:t>
            </w:r>
          </w:p>
          <w:p w14:paraId="324523B9"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p>
          <w:p w14:paraId="21782D5A" w14:textId="77777777" w:rsidR="00235F84"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Miloš Marković</w:t>
            </w:r>
          </w:p>
        </w:tc>
        <w:tc>
          <w:tcPr>
            <w:tcW w:w="5811" w:type="dxa"/>
          </w:tcPr>
          <w:p w14:paraId="1A709191" w14:textId="77777777" w:rsidR="00235F84" w:rsidRPr="00235F84" w:rsidRDefault="00235F84" w:rsidP="00235F84">
            <w:pPr>
              <w:autoSpaceDE w:val="0"/>
              <w:autoSpaceDN w:val="0"/>
              <w:adjustRightInd w:val="0"/>
              <w:spacing w:line="240" w:lineRule="auto"/>
              <w:rPr>
                <w:rFonts w:ascii="Arial Narrow" w:hAnsi="Arial Narrow"/>
                <w:b/>
                <w:bCs/>
                <w:noProof/>
                <w:szCs w:val="24"/>
                <w:lang w:val="sr-Latn-ME"/>
              </w:rPr>
            </w:pPr>
            <w:r w:rsidRPr="00235F84">
              <w:rPr>
                <w:rFonts w:ascii="Arial Narrow" w:hAnsi="Arial Narrow"/>
                <w:b/>
                <w:bCs/>
                <w:noProof/>
                <w:szCs w:val="24"/>
                <w:lang w:val="sr-Latn-ME"/>
              </w:rPr>
              <w:t>Uvesti klasifikaciju/šifre djelatnosti NVO radi podsticanja specijalizacije i kvalitetnijeg finansiranja</w:t>
            </w:r>
          </w:p>
          <w:p w14:paraId="6B8D202B" w14:textId="77777777" w:rsid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Obrazloženje primjedbe/predloga/sugestije </w:t>
            </w:r>
          </w:p>
          <w:p w14:paraId="2018102D" w14:textId="77777777" w:rsidR="00235F84" w:rsidRP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Aktivna zona predlaže da Strategija prepozna potrebu za uvođenjem jasnije klasifikacije oblasti djelovanja nevladinih organizacija, kroz određivanje jedne pretežne i ograničenog broja dopunskih djelatnosti/oblasti rada prilikom registracije organizacije, odnosno prilikom ažuriranja podataka u registru NVO. Ovakvo rješenje ne bi trebalo da ograniči slobodu udruživanja, niti pravo organizacija da razvijaju nove programe u skladu sa potrebama zajednice. Međutim, ono bi doprinijelo većoj transparentnosti, boljem statističkom praćenju razvoja NVO sektora, kvalitetnijem planiranju javnih politika i smanjenju prakse da se organizacije formalno bave gotovo svim oblastima javnog interesa, bez jasne programske specijalizacije, stručnog kontinuiteta i mjerljivog uticaja.</w:t>
            </w:r>
          </w:p>
          <w:p w14:paraId="5631603E" w14:textId="77777777" w:rsidR="00235F84" w:rsidRP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U praksi, preširoko definisane oblasti djelovanja često dovode do toga da organizacije konkurišu na veliki broj tematski nepovezanih javnih konkursa (finansiranih od strane javnih institucija - građana/ki), što slabi kvalitet programa, otežava procjenu relevantnog iskustva i umanjuje mogućnost da javna sredstva budu usmjerena ka organizacijama koje imaju stvarnu ekspertizu, kontinuitet rada i jasnu povezanost sa konkretnom oblašću. Takav pristup može doprinijeti površnom bavljenju „svim i svačim“, umjesto razvoju specijalizovanih organizacija koje ostvaruju konkretne, dugoročne i provjerljive promjene u zajednici. Uvođenjem klasifikacije djelatnosti NVO (najviše tri različite pretežne djelatnosti) omogućilo bi se preciznije mapiranje sektora: koliko organizacija stvarno djeluje u oblastima mladih, zaštite životne sredine, ljudskih prava, lokalne demokratije, socijalne zaštite, kulture, obrazovanja, javnog zdravlja, evropskih integracija, digitalizacije i drugim oblastima </w:t>
            </w:r>
            <w:r w:rsidRPr="00235F84">
              <w:rPr>
                <w:rFonts w:ascii="Arial Narrow" w:hAnsi="Arial Narrow"/>
                <w:bCs/>
                <w:noProof/>
                <w:szCs w:val="24"/>
                <w:lang w:val="sr-Latn-ME"/>
              </w:rPr>
              <w:lastRenderedPageBreak/>
              <w:t>javnog interesa. Time bi se unaprijedilo planiranje konkursa, praćenje regionalne i tematske zastupljenosti podrške, kao i analiza kapaciteta civilnog društva</w:t>
            </w:r>
          </w:p>
          <w:p w14:paraId="3F4618D1" w14:textId="77777777" w:rsidR="00235F84" w:rsidRP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u pojedinačnim oblastima. Ova mjera je posebno povezana sa već planiranim procesima digitalizacije registracije NVO, razvoja interoperabilnih registara i otvorenih podataka, jer bi klasifikacija djelatnosti mogla biti sastavni dio budućeg elektronskog registra NVO i javno dostupne baze podataka o civilnom društvu.</w:t>
            </w:r>
          </w:p>
          <w:p w14:paraId="7F32F226" w14:textId="77777777" w:rsidR="00235F84" w:rsidRPr="00400FEF"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Moguća aktivnost za Akcioni plan: Izraditi metodologiju klasifikacije oblasti djelovanja NVO i integrisati je u elektronski registar NVO i sistem javnog finansiranja projekata i programa NVO, a kao potencijalne indikatore uspješnosti mogu se navesti: izrađena metodologija klasifikacije oblasti djelovanja NVO; elektronski registar NVO dopunjen poljem za pretežnu i dopunske oblasti djelovanja; najmanje 70% aktivnih NVO ažuriralo podatke o oblastima djelovanja do kraja 2029. godine; javni konkursi za finansiranje NVO koriste podatke o pretežnoj/dopunskim oblastima djelovanja prilikom procjene relevantnog iskustva organizacija; godišnji izvještaji o razvoju NVO sektora sadrže podatke o broju organizacija po oblastima djelovanja, regionima i opštinama.</w:t>
            </w:r>
          </w:p>
        </w:tc>
        <w:tc>
          <w:tcPr>
            <w:tcW w:w="4678" w:type="dxa"/>
          </w:tcPr>
          <w:p w14:paraId="22C2F9E3" w14:textId="784B93B1" w:rsidR="00235F84" w:rsidRDefault="00636DD7" w:rsidP="00CE43EE">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lastRenderedPageBreak/>
              <w:t xml:space="preserve">Djelimično se prihvata predlog. </w:t>
            </w:r>
            <w:r w:rsidRPr="00636DD7">
              <w:rPr>
                <w:rFonts w:ascii="Arial Narrow" w:hAnsi="Arial Narrow"/>
                <w:noProof/>
                <w:szCs w:val="24"/>
                <w:lang w:val="sr-Latn-ME"/>
              </w:rPr>
              <w:t>Novi Zakon o NVO je u završnoj fazi</w:t>
            </w:r>
            <w:r>
              <w:rPr>
                <w:rFonts w:ascii="Arial Narrow" w:hAnsi="Arial Narrow"/>
                <w:noProof/>
                <w:szCs w:val="24"/>
                <w:lang w:val="sr-Latn-ME"/>
              </w:rPr>
              <w:t xml:space="preserve"> osnosno </w:t>
            </w:r>
            <w:r w:rsidR="00250FAF">
              <w:rPr>
                <w:rFonts w:ascii="Arial Narrow" w:hAnsi="Arial Narrow"/>
                <w:noProof/>
                <w:szCs w:val="24"/>
                <w:lang w:val="sr-Latn-ME"/>
              </w:rPr>
              <w:t>o</w:t>
            </w:r>
            <w:r>
              <w:rPr>
                <w:rFonts w:ascii="Arial Narrow" w:hAnsi="Arial Narrow"/>
                <w:noProof/>
                <w:szCs w:val="24"/>
                <w:lang w:val="sr-Latn-ME"/>
              </w:rPr>
              <w:t xml:space="preserve">čekuje se skoro usvajanje. </w:t>
            </w:r>
            <w:r w:rsidR="00250FAF">
              <w:rPr>
                <w:rFonts w:ascii="Arial Narrow" w:hAnsi="Arial Narrow"/>
                <w:noProof/>
                <w:szCs w:val="24"/>
                <w:lang w:val="sr-Latn-ME"/>
              </w:rPr>
              <w:t>Klasifikacija na koju se ukazuje, a za kojom postoji opravdanost, je pitanje koje mora biti uređeno zakonom. Ovaj predlog isiskuje dodatnu debatu, analizu posljedica i normiranje, a za sve te korake potrebno je vrijeme.</w:t>
            </w:r>
          </w:p>
          <w:p w14:paraId="60808F0B" w14:textId="45013742" w:rsidR="00250FAF" w:rsidRPr="00250FAF" w:rsidRDefault="00250FAF" w:rsidP="00CE43EE">
            <w:pPr>
              <w:autoSpaceDE w:val="0"/>
              <w:autoSpaceDN w:val="0"/>
              <w:adjustRightInd w:val="0"/>
              <w:spacing w:line="240" w:lineRule="auto"/>
              <w:rPr>
                <w:rFonts w:ascii="Arial Narrow" w:hAnsi="Arial Narrow"/>
                <w:noProof/>
                <w:szCs w:val="24"/>
                <w:lang w:val="sr-Latn-ME"/>
              </w:rPr>
            </w:pPr>
            <w:r>
              <w:rPr>
                <w:rFonts w:ascii="Arial Narrow" w:hAnsi="Arial Narrow"/>
                <w:noProof/>
                <w:szCs w:val="24"/>
                <w:lang w:val="sr-Latn-ME"/>
              </w:rPr>
              <w:t>U okviru dokumenta će se skrenuti pažnja na ovu mogućnost.</w:t>
            </w:r>
          </w:p>
        </w:tc>
      </w:tr>
      <w:tr w:rsidR="00235F84" w14:paraId="120AC7C0" w14:textId="77777777" w:rsidTr="00CE43EE">
        <w:tc>
          <w:tcPr>
            <w:tcW w:w="586" w:type="dxa"/>
          </w:tcPr>
          <w:p w14:paraId="77E4F55B" w14:textId="77777777" w:rsidR="00235F84" w:rsidRDefault="00235F84"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17.</w:t>
            </w:r>
          </w:p>
        </w:tc>
        <w:tc>
          <w:tcPr>
            <w:tcW w:w="2103" w:type="dxa"/>
          </w:tcPr>
          <w:p w14:paraId="25A5A490"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NVU „AKTIVNA ZONA“, Cetinje</w:t>
            </w:r>
          </w:p>
          <w:p w14:paraId="5EA6EF91"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p>
          <w:p w14:paraId="454183EA" w14:textId="77777777" w:rsidR="00235F84"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Miloš Marković</w:t>
            </w:r>
          </w:p>
        </w:tc>
        <w:tc>
          <w:tcPr>
            <w:tcW w:w="5811" w:type="dxa"/>
          </w:tcPr>
          <w:p w14:paraId="7D6E739B" w14:textId="77777777" w:rsidR="00235F84" w:rsidRPr="00235F84" w:rsidRDefault="00235F84" w:rsidP="00235F84">
            <w:pPr>
              <w:autoSpaceDE w:val="0"/>
              <w:autoSpaceDN w:val="0"/>
              <w:adjustRightInd w:val="0"/>
              <w:spacing w:line="240" w:lineRule="auto"/>
              <w:rPr>
                <w:rFonts w:ascii="Arial Narrow" w:hAnsi="Arial Narrow"/>
                <w:b/>
                <w:bCs/>
                <w:noProof/>
                <w:szCs w:val="24"/>
                <w:lang w:val="sr-Latn-ME"/>
              </w:rPr>
            </w:pPr>
            <w:r w:rsidRPr="00235F84">
              <w:rPr>
                <w:rFonts w:ascii="Arial Narrow" w:hAnsi="Arial Narrow"/>
                <w:b/>
                <w:bCs/>
                <w:noProof/>
                <w:szCs w:val="24"/>
                <w:lang w:val="sr-Latn-ME"/>
              </w:rPr>
              <w:t>Uvesti posebne mjere podrške lokalnim i manjim organizacijama</w:t>
            </w:r>
          </w:p>
          <w:p w14:paraId="11560C14" w14:textId="77777777" w:rsid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Obrazloženje primjedbe/predloga/sugestije </w:t>
            </w:r>
          </w:p>
          <w:p w14:paraId="2D1A1E07" w14:textId="77777777" w:rsidR="00235F84" w:rsidRPr="00400FEF"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Nacrt Strategije prepoznaje regionalne razlike u razvijenosti civilnog društva i potrebu da se poveća dostupnost finansijske podrške lokalnim i manjim organizacijama. To je posebno važno jer se, u praksi, značajan dio podrške i institucionalnog uticaja koncentriše kod manjeg broja većih organizacija, dok lokalne organizacije često imaju direktan kontakt sa građanima, ali nemaju dovoljne administrativne i finansijske kapacitete. Predlažemo da Strategija uvede posebne linije podrške za </w:t>
            </w:r>
            <w:r w:rsidRPr="00235F84">
              <w:rPr>
                <w:rFonts w:ascii="Arial Narrow" w:hAnsi="Arial Narrow"/>
                <w:bCs/>
                <w:noProof/>
                <w:szCs w:val="24"/>
                <w:lang w:val="sr-Latn-ME"/>
              </w:rPr>
              <w:lastRenderedPageBreak/>
              <w:t>lokalne inicijative, organizacije iz manjih opština, novoosnovane organizacije i organizacije koje djeluju van Podgorice. Ove linije ne bi trebalo da budu samo projektne, već i razvojne/operativne: mentorstvo, pravna i finansijska podrška, podrška za strateško planiranje, komunikacije, vidljivost i umrežavanje. Dakle, naša sugestija glasi: U okviru mjera za smanjenje regionalnih razlika u razvijenosti civilnog društva potrebno je uspostaviti poseban program podrške lokalnim i manjim NVO, koji uključuje male grantove, mentorsku podršku, razvoj organizacionih kapaciteta, podršku za vidljivost i učešće u procesima donošenja odluka na lokalnom nivou.</w:t>
            </w:r>
          </w:p>
        </w:tc>
        <w:tc>
          <w:tcPr>
            <w:tcW w:w="4678" w:type="dxa"/>
          </w:tcPr>
          <w:p w14:paraId="5DFEC650" w14:textId="78765D40" w:rsidR="00235F84" w:rsidRPr="00E94B6E" w:rsidRDefault="00250FAF"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je prihvaćen. </w:t>
            </w:r>
            <w:r w:rsidRPr="00250FAF">
              <w:rPr>
                <w:rFonts w:ascii="Arial Narrow" w:hAnsi="Arial Narrow"/>
                <w:noProof/>
                <w:szCs w:val="24"/>
                <w:lang w:val="sr-Latn-ME"/>
              </w:rPr>
              <w:t>Preciznije,</w:t>
            </w:r>
            <w:r>
              <w:rPr>
                <w:rFonts w:ascii="Arial Narrow" w:hAnsi="Arial Narrow"/>
                <w:b/>
                <w:bCs/>
                <w:noProof/>
                <w:szCs w:val="24"/>
                <w:lang w:val="sr-Latn-ME"/>
              </w:rPr>
              <w:t xml:space="preserve"> </w:t>
            </w:r>
            <w:r w:rsidRPr="00250FAF">
              <w:rPr>
                <w:rFonts w:ascii="Arial Narrow" w:hAnsi="Arial Narrow"/>
                <w:noProof/>
                <w:szCs w:val="24"/>
                <w:lang w:val="sr-Latn-ME"/>
              </w:rPr>
              <w:t>nacrt Strategije</w:t>
            </w:r>
            <w:r>
              <w:rPr>
                <w:rFonts w:ascii="Arial Narrow" w:hAnsi="Arial Narrow"/>
                <w:noProof/>
                <w:szCs w:val="24"/>
                <w:lang w:val="sr-Latn-ME"/>
              </w:rPr>
              <w:t xml:space="preserve"> već predviđa mjere pordške manje razvijenim NVO van Podgorice. Podrška se osim posebnog fonda od 1 milion eura za dvje godine predviđa i upravo kroz djelovaje mreže resursnih centara koji pružaju upravo savjete i mentorsku podršku manje razvijenim NVO.</w:t>
            </w:r>
            <w:r w:rsidR="00D271ED">
              <w:rPr>
                <w:rFonts w:ascii="Arial Narrow" w:hAnsi="Arial Narrow"/>
                <w:noProof/>
                <w:szCs w:val="24"/>
                <w:lang w:val="sr-Latn-ME"/>
              </w:rPr>
              <w:t xml:space="preserve"> Izrada strateških planova je složen postupak za koje treba imati odgovarajuće kapacitete resursnih centara na čemu treba dalje raditi.</w:t>
            </w:r>
          </w:p>
        </w:tc>
      </w:tr>
      <w:tr w:rsidR="00235F84" w14:paraId="4716FB89" w14:textId="77777777" w:rsidTr="00CE43EE">
        <w:tc>
          <w:tcPr>
            <w:tcW w:w="586" w:type="dxa"/>
          </w:tcPr>
          <w:p w14:paraId="429DDEAD" w14:textId="77777777" w:rsidR="00235F84" w:rsidRDefault="00235F84"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18.</w:t>
            </w:r>
          </w:p>
        </w:tc>
        <w:tc>
          <w:tcPr>
            <w:tcW w:w="2103" w:type="dxa"/>
          </w:tcPr>
          <w:p w14:paraId="3D746917"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NVU „AKTIVNA ZONA“, Cetinje</w:t>
            </w:r>
          </w:p>
          <w:p w14:paraId="35F073D1"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p>
          <w:p w14:paraId="6497F84F" w14:textId="77777777" w:rsidR="00235F84"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Miloš Marković</w:t>
            </w:r>
          </w:p>
        </w:tc>
        <w:tc>
          <w:tcPr>
            <w:tcW w:w="5811" w:type="dxa"/>
          </w:tcPr>
          <w:p w14:paraId="351DD14E" w14:textId="77777777" w:rsidR="00235F84" w:rsidRPr="00235F84" w:rsidRDefault="00235F84" w:rsidP="00235F84">
            <w:pPr>
              <w:autoSpaceDE w:val="0"/>
              <w:autoSpaceDN w:val="0"/>
              <w:adjustRightInd w:val="0"/>
              <w:spacing w:line="240" w:lineRule="auto"/>
              <w:rPr>
                <w:rFonts w:ascii="Arial Narrow" w:hAnsi="Arial Narrow"/>
                <w:b/>
                <w:bCs/>
                <w:noProof/>
                <w:szCs w:val="24"/>
                <w:lang w:val="sr-Latn-ME"/>
              </w:rPr>
            </w:pPr>
            <w:r w:rsidRPr="00235F84">
              <w:rPr>
                <w:rFonts w:ascii="Arial Narrow" w:hAnsi="Arial Narrow"/>
                <w:b/>
                <w:bCs/>
                <w:noProof/>
                <w:szCs w:val="24"/>
                <w:lang w:val="sr-Latn-ME"/>
              </w:rPr>
              <w:t>Javne konsultacije moraju biti mjerene kvalitetom uticaja, a ne samo brojem objavljenih poziva</w:t>
            </w:r>
          </w:p>
          <w:p w14:paraId="53F378AC" w14:textId="77777777" w:rsid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Obrazloženje primjedbe/predloga/sugestije </w:t>
            </w:r>
          </w:p>
          <w:p w14:paraId="3E69486F" w14:textId="77777777" w:rsidR="00235F84" w:rsidRPr="00400FEF"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Nacrt Strategije ispravno konstatuje da se javne konsultacije često ne sprovode dosljedno, da početne konsultacije nijesu dovoljno zastupljene, da se portal eParticipacije koristi ograničeno i da se doprinos NVO i građana ne vidi dovoljno jasno u finalnim verzijama propisa i strategija. Zbog toga predlažemo da indikatori ne mjere samo broj konsultacija, već i kvalitet njihovog uticaja. Na primjer: procenat izvještaja koji sadrže obrazloženje za svaki prihvaćeni i odbijeni prijedlog; procenat propisa kod kojih je javnost uključena u početnoj fazi; broj konsultacija organizovanih van Podgorice; broj konsultacija prilagođenih mladima, osobama sa invaliditetom (tj. Broj mladih, OSI i drugih ranjivih grupa koje su uzele učešće) i lokalnim organizacijama; broj prijedloga NVO koji su djelimično ili u potpunosti integrisani u finalna dokumenta.</w:t>
            </w:r>
          </w:p>
        </w:tc>
        <w:tc>
          <w:tcPr>
            <w:tcW w:w="4678" w:type="dxa"/>
          </w:tcPr>
          <w:p w14:paraId="680C9E04" w14:textId="645E5B6A" w:rsidR="00235F84" w:rsidRPr="00E94B6E" w:rsidRDefault="00250FAF"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Predlog nije prihvaćen. </w:t>
            </w:r>
            <w:r w:rsidRPr="00250FAF">
              <w:rPr>
                <w:rFonts w:ascii="Arial Narrow" w:hAnsi="Arial Narrow"/>
                <w:noProof/>
                <w:szCs w:val="24"/>
                <w:lang w:val="sr-Latn-ME"/>
              </w:rPr>
              <w:t>Iako</w:t>
            </w:r>
            <w:r>
              <w:rPr>
                <w:rFonts w:ascii="Arial Narrow" w:hAnsi="Arial Narrow"/>
                <w:b/>
                <w:bCs/>
                <w:noProof/>
                <w:szCs w:val="24"/>
                <w:lang w:val="sr-Latn-ME"/>
              </w:rPr>
              <w:t xml:space="preserve"> je </w:t>
            </w:r>
            <w:r w:rsidRPr="00250FAF">
              <w:rPr>
                <w:rFonts w:ascii="Arial Narrow" w:hAnsi="Arial Narrow"/>
                <w:noProof/>
                <w:szCs w:val="24"/>
                <w:lang w:val="sr-Latn-ME"/>
              </w:rPr>
              <w:t>predlog o do</w:t>
            </w:r>
            <w:r>
              <w:rPr>
                <w:rFonts w:ascii="Arial Narrow" w:hAnsi="Arial Narrow"/>
                <w:noProof/>
                <w:szCs w:val="24"/>
                <w:lang w:val="sr-Latn-ME"/>
              </w:rPr>
              <w:t>d</w:t>
            </w:r>
            <w:r w:rsidRPr="00250FAF">
              <w:rPr>
                <w:rFonts w:ascii="Arial Narrow" w:hAnsi="Arial Narrow"/>
                <w:noProof/>
                <w:szCs w:val="24"/>
                <w:lang w:val="sr-Latn-ME"/>
              </w:rPr>
              <w:t xml:space="preserve">atnim indikatorima </w:t>
            </w:r>
            <w:r>
              <w:rPr>
                <w:rFonts w:ascii="Arial Narrow" w:hAnsi="Arial Narrow"/>
                <w:noProof/>
                <w:szCs w:val="24"/>
                <w:lang w:val="sr-Latn-ME"/>
              </w:rPr>
              <w:t>sm</w:t>
            </w:r>
            <w:r w:rsidR="00E906D3">
              <w:rPr>
                <w:rFonts w:ascii="Arial Narrow" w:hAnsi="Arial Narrow"/>
                <w:noProof/>
                <w:szCs w:val="24"/>
                <w:lang w:val="sr-Latn-ME"/>
              </w:rPr>
              <w:t>is</w:t>
            </w:r>
            <w:r>
              <w:rPr>
                <w:rFonts w:ascii="Arial Narrow" w:hAnsi="Arial Narrow"/>
                <w:noProof/>
                <w:szCs w:val="24"/>
                <w:lang w:val="sr-Latn-ME"/>
              </w:rPr>
              <w:t xml:space="preserve">len ne može se uvrstiti u dokument jer ne postoje podaci za početno stanje za indikatore koji se predlažu, Metodološki nije dozvoljeno da se postavljaju indikatori bez početnih indikatora ili ukoliko se sa izvješnošću ne zna da će početno stanje biti utvrđeno do početka primjene strateškog dokumenta. Sa drue strane za kvalitet sprovođenja javnih konsultacija je zaduženo Ministarstvo javne uprave koje priprema strateški dokument koji pitanje javnih konsultacija treba da </w:t>
            </w:r>
            <w:r w:rsidR="000D00B0">
              <w:rPr>
                <w:rFonts w:ascii="Arial Narrow" w:hAnsi="Arial Narrow"/>
                <w:noProof/>
                <w:szCs w:val="24"/>
                <w:lang w:val="sr-Latn-ME"/>
              </w:rPr>
              <w:t>obradi.</w:t>
            </w:r>
          </w:p>
        </w:tc>
      </w:tr>
      <w:tr w:rsidR="00235F84" w14:paraId="3E1DF9A7" w14:textId="77777777" w:rsidTr="00CE43EE">
        <w:tc>
          <w:tcPr>
            <w:tcW w:w="586" w:type="dxa"/>
          </w:tcPr>
          <w:p w14:paraId="57BC88D1" w14:textId="77777777" w:rsidR="00235F84" w:rsidRDefault="00235F84"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19.</w:t>
            </w:r>
          </w:p>
        </w:tc>
        <w:tc>
          <w:tcPr>
            <w:tcW w:w="2103" w:type="dxa"/>
          </w:tcPr>
          <w:p w14:paraId="76D98FCA" w14:textId="77777777" w:rsidR="00235F84" w:rsidRDefault="00235F84" w:rsidP="00235F84">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NVU </w:t>
            </w:r>
            <w:r w:rsidR="005A23A2">
              <w:rPr>
                <w:rFonts w:ascii="Arial Narrow" w:hAnsi="Arial Narrow"/>
                <w:b/>
                <w:bCs/>
                <w:noProof/>
                <w:szCs w:val="24"/>
                <w:lang w:val="sr-Latn-ME"/>
              </w:rPr>
              <w:t>„</w:t>
            </w:r>
            <w:r>
              <w:rPr>
                <w:rFonts w:ascii="Arial Narrow" w:hAnsi="Arial Narrow"/>
                <w:b/>
                <w:bCs/>
                <w:noProof/>
                <w:szCs w:val="24"/>
                <w:lang w:val="sr-Latn-ME"/>
              </w:rPr>
              <w:t>AKTIVNA ZONA</w:t>
            </w:r>
            <w:r w:rsidR="005A23A2">
              <w:rPr>
                <w:rFonts w:ascii="Arial Narrow" w:hAnsi="Arial Narrow"/>
                <w:b/>
                <w:bCs/>
                <w:noProof/>
                <w:szCs w:val="24"/>
                <w:lang w:val="sr-Latn-ME"/>
              </w:rPr>
              <w:t>“, Cetinje</w:t>
            </w:r>
          </w:p>
          <w:p w14:paraId="136E3EBB" w14:textId="77777777" w:rsidR="00235F84" w:rsidRDefault="00235F84" w:rsidP="00235F84">
            <w:pPr>
              <w:autoSpaceDE w:val="0"/>
              <w:autoSpaceDN w:val="0"/>
              <w:adjustRightInd w:val="0"/>
              <w:spacing w:line="240" w:lineRule="auto"/>
              <w:rPr>
                <w:rFonts w:ascii="Arial Narrow" w:hAnsi="Arial Narrow"/>
                <w:b/>
                <w:bCs/>
                <w:noProof/>
                <w:szCs w:val="24"/>
                <w:lang w:val="sr-Latn-ME"/>
              </w:rPr>
            </w:pPr>
          </w:p>
          <w:p w14:paraId="076959A3" w14:textId="77777777" w:rsidR="00235F84" w:rsidRDefault="00235F84" w:rsidP="00235F84">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Miloš Marković</w:t>
            </w:r>
          </w:p>
        </w:tc>
        <w:tc>
          <w:tcPr>
            <w:tcW w:w="5811" w:type="dxa"/>
          </w:tcPr>
          <w:p w14:paraId="6FA0838D" w14:textId="77777777" w:rsidR="00235F84" w:rsidRPr="00235F84" w:rsidRDefault="00235F84" w:rsidP="00235F84">
            <w:pPr>
              <w:autoSpaceDE w:val="0"/>
              <w:autoSpaceDN w:val="0"/>
              <w:adjustRightInd w:val="0"/>
              <w:spacing w:line="240" w:lineRule="auto"/>
              <w:rPr>
                <w:rFonts w:ascii="Arial Narrow" w:hAnsi="Arial Narrow"/>
                <w:b/>
                <w:bCs/>
                <w:noProof/>
                <w:szCs w:val="24"/>
                <w:lang w:val="sr-Latn-ME"/>
              </w:rPr>
            </w:pPr>
            <w:r w:rsidRPr="00235F84">
              <w:rPr>
                <w:rFonts w:ascii="Arial Narrow" w:hAnsi="Arial Narrow"/>
                <w:b/>
                <w:bCs/>
                <w:noProof/>
                <w:szCs w:val="24"/>
                <w:lang w:val="sr-Latn-ME"/>
              </w:rPr>
              <w:t>Uspostaviti obavezan lokalni okvir saradnje lokalnih samouprava i NVO</w:t>
            </w:r>
          </w:p>
          <w:p w14:paraId="7BE3A10B" w14:textId="77777777" w:rsid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 xml:space="preserve">Obrazloženje primjedbe/predloga/sugestije </w:t>
            </w:r>
          </w:p>
          <w:p w14:paraId="66A627B1" w14:textId="77777777" w:rsidR="00235F84" w:rsidRPr="00235F84"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lastRenderedPageBreak/>
              <w:t>Iako se Strategija odnosi na organe državne uprave, veliki dio stvarnog života NVO sektora odvija se na lokalnom nivou. Lokalne organizacije se najčešće bave problemima zajednice, javnim uslugama, zaštitom životne sredine, mladima, kulturom, ranjivim grupama i lokalnom demokratijom. Zato bi Strategija trebalo da predvidi snažniju vezu sa lokalnim samoupravama, makar kroz preporučeni model lokalne saradnje. Aktivna zona je kroz program Resursnog centra već otvarala teme dostupnosti lokalnih mehanizama participacije, prepreka za uključivanje NVO u donošenje odluka, načina uključivanja građana u lokalne procese i finansiranja NVO iz budžeta lokalnih samouprava. Kao prvi korak, Strategija bi mogla da predvidi podršku nadležnog ministarstva i Zajednice opština</w:t>
            </w:r>
          </w:p>
          <w:p w14:paraId="0F4DA585" w14:textId="77777777" w:rsidR="00235F84" w:rsidRPr="00400FEF" w:rsidRDefault="00235F84" w:rsidP="00235F84">
            <w:pPr>
              <w:autoSpaceDE w:val="0"/>
              <w:autoSpaceDN w:val="0"/>
              <w:adjustRightInd w:val="0"/>
              <w:spacing w:line="240" w:lineRule="auto"/>
              <w:rPr>
                <w:rFonts w:ascii="Arial Narrow" w:hAnsi="Arial Narrow"/>
                <w:bCs/>
                <w:noProof/>
                <w:szCs w:val="24"/>
                <w:lang w:val="sr-Latn-ME"/>
              </w:rPr>
            </w:pPr>
            <w:r w:rsidRPr="00235F84">
              <w:rPr>
                <w:rFonts w:ascii="Arial Narrow" w:hAnsi="Arial Narrow"/>
                <w:bCs/>
                <w:noProof/>
                <w:szCs w:val="24"/>
                <w:lang w:val="sr-Latn-ME"/>
              </w:rPr>
              <w:t>procesu kreiranja modela lokalnog programa saradnje lokalnih samouprava i NVO, koji bi obuhvatio minimalne standarde javnih konsultacija, finansiranja lokalnih NVO, organizovanja godišnjih sastanaka sa NVO, uključivanja organizacija u radna tijela i objavljivanja podataka o lokalnoj podršci civilnom društvu.</w:t>
            </w:r>
          </w:p>
        </w:tc>
        <w:tc>
          <w:tcPr>
            <w:tcW w:w="4678" w:type="dxa"/>
          </w:tcPr>
          <w:p w14:paraId="30D3883A" w14:textId="3F8EE4C4" w:rsidR="00235F84" w:rsidRPr="00E94B6E" w:rsidRDefault="000D00B0"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nije prihvaćen. </w:t>
            </w:r>
            <w:r w:rsidRPr="000D00B0">
              <w:rPr>
                <w:rFonts w:ascii="Arial Narrow" w:hAnsi="Arial Narrow"/>
                <w:noProof/>
                <w:szCs w:val="24"/>
                <w:lang w:val="sr-Latn-ME"/>
              </w:rPr>
              <w:t>Strategija se bavi odnosom organa državne uprave</w:t>
            </w:r>
            <w:r>
              <w:rPr>
                <w:rFonts w:ascii="Arial Narrow" w:hAnsi="Arial Narrow"/>
                <w:noProof/>
                <w:szCs w:val="24"/>
                <w:lang w:val="sr-Latn-ME"/>
              </w:rPr>
              <w:t xml:space="preserve"> i NVO i na žalost ne može predvidjeti aktivnosti koje moraju da sprovedu lokalne samouprave zbog principa </w:t>
            </w:r>
            <w:r>
              <w:rPr>
                <w:rFonts w:ascii="Arial Narrow" w:hAnsi="Arial Narrow"/>
                <w:noProof/>
                <w:szCs w:val="24"/>
                <w:lang w:val="sr-Latn-ME"/>
              </w:rPr>
              <w:lastRenderedPageBreak/>
              <w:t>autonomije. Odnos NVO sa lokanim samoupravama je važno pitanje koje treba treitirati kroz strategije koje se bave pitanjem reforme javne uprave kako i stratškim dokumentima koje donose jednicie lokalne samouprave.</w:t>
            </w:r>
          </w:p>
        </w:tc>
      </w:tr>
      <w:tr w:rsidR="005A23A2" w14:paraId="358EC095" w14:textId="77777777" w:rsidTr="00CE43EE">
        <w:tc>
          <w:tcPr>
            <w:tcW w:w="586" w:type="dxa"/>
          </w:tcPr>
          <w:p w14:paraId="1EFF5AAE" w14:textId="77777777" w:rsidR="005A23A2" w:rsidRDefault="005A23A2"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20.</w:t>
            </w:r>
          </w:p>
        </w:tc>
        <w:tc>
          <w:tcPr>
            <w:tcW w:w="2103" w:type="dxa"/>
          </w:tcPr>
          <w:p w14:paraId="454684FA" w14:textId="77777777" w:rsidR="005A23A2" w:rsidRDefault="005A23A2" w:rsidP="00235F84">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„NADA“, Herceg Novi</w:t>
            </w:r>
          </w:p>
          <w:p w14:paraId="3D683466" w14:textId="77777777" w:rsidR="005A23A2" w:rsidRDefault="005A23A2" w:rsidP="00235F84">
            <w:pPr>
              <w:autoSpaceDE w:val="0"/>
              <w:autoSpaceDN w:val="0"/>
              <w:adjustRightInd w:val="0"/>
              <w:spacing w:line="240" w:lineRule="auto"/>
              <w:rPr>
                <w:rFonts w:ascii="Arial Narrow" w:hAnsi="Arial Narrow"/>
                <w:b/>
                <w:bCs/>
                <w:noProof/>
                <w:szCs w:val="24"/>
                <w:lang w:val="sr-Latn-ME"/>
              </w:rPr>
            </w:pPr>
          </w:p>
          <w:p w14:paraId="61AF1521" w14:textId="77777777" w:rsidR="005A23A2" w:rsidRDefault="005A23A2" w:rsidP="00235F84">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Marina Vuksanović</w:t>
            </w:r>
          </w:p>
        </w:tc>
        <w:tc>
          <w:tcPr>
            <w:tcW w:w="5811" w:type="dxa"/>
          </w:tcPr>
          <w:p w14:paraId="14CA784B"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
                <w:bCs/>
                <w:noProof/>
                <w:szCs w:val="24"/>
                <w:lang w:val="sr-Latn-ME"/>
              </w:rPr>
              <w:t>Izrada modela lokalnog programa saradnje jedinica lokalne samouprave i nevladinih organizacija, uz godišnje praćenje primjene postojećih zakonskih i statutarnih mehanizama saradnje lokalnih samouprava sa NVO.</w:t>
            </w:r>
          </w:p>
          <w:p w14:paraId="36759EE7" w14:textId="77777777" w:rsidR="005A23A2" w:rsidRPr="005A23A2" w:rsidRDefault="005A23A2" w:rsidP="005A23A2">
            <w:pPr>
              <w:autoSpaceDE w:val="0"/>
              <w:autoSpaceDN w:val="0"/>
              <w:adjustRightInd w:val="0"/>
              <w:spacing w:line="240" w:lineRule="auto"/>
              <w:rPr>
                <w:rFonts w:ascii="Arial Narrow" w:hAnsi="Arial Narrow"/>
                <w:b/>
                <w:bCs/>
                <w:noProof/>
                <w:szCs w:val="24"/>
                <w:lang w:val="sr-Latn-ME"/>
              </w:rPr>
            </w:pPr>
          </w:p>
          <w:p w14:paraId="595DCC99" w14:textId="77777777" w:rsidR="005A23A2" w:rsidRDefault="005A23A2" w:rsidP="005A23A2">
            <w:pPr>
              <w:autoSpaceDE w:val="0"/>
              <w:autoSpaceDN w:val="0"/>
              <w:adjustRightInd w:val="0"/>
              <w:spacing w:line="240" w:lineRule="auto"/>
              <w:rPr>
                <w:rFonts w:ascii="Arial Narrow" w:hAnsi="Arial Narrow"/>
                <w:bCs/>
                <w:noProof/>
                <w:szCs w:val="24"/>
                <w:lang w:val="sr-Latn-ME"/>
              </w:rPr>
            </w:pPr>
            <w:r w:rsidRPr="005A23A2">
              <w:rPr>
                <w:rFonts w:ascii="Arial Narrow" w:hAnsi="Arial Narrow"/>
                <w:bCs/>
                <w:noProof/>
                <w:szCs w:val="24"/>
                <w:lang w:val="sr-Latn-ME"/>
              </w:rPr>
              <w:t>Obrazloženje primjedbe/predloga/sugestije:</w:t>
            </w:r>
          </w:p>
          <w:p w14:paraId="7E7EEAC3" w14:textId="77777777" w:rsidR="005A23A2" w:rsidRPr="005A23A2" w:rsidRDefault="005A23A2" w:rsidP="005A23A2">
            <w:pPr>
              <w:autoSpaceDE w:val="0"/>
              <w:autoSpaceDN w:val="0"/>
              <w:adjustRightInd w:val="0"/>
              <w:spacing w:line="240" w:lineRule="auto"/>
              <w:rPr>
                <w:rFonts w:ascii="Arial Narrow" w:hAnsi="Arial Narrow"/>
                <w:bCs/>
                <w:noProof/>
                <w:szCs w:val="24"/>
                <w:lang w:val="sr-Latn-ME"/>
              </w:rPr>
            </w:pPr>
            <w:r w:rsidRPr="005A23A2">
              <w:rPr>
                <w:rFonts w:ascii="Arial Narrow" w:hAnsi="Arial Narrow"/>
                <w:bCs/>
                <w:noProof/>
                <w:szCs w:val="24"/>
                <w:lang w:val="sr-Latn-ME"/>
              </w:rPr>
              <w:t xml:space="preserve">Nacrt Strategije već prepoznaje da Zakon o lokalnoj samoupravi propisuje više oblika saradnje opština sa NVO, ali istovremeno konstatuje da postoje značajne razlike među opštinama u sprovođenju tih obaveza, kvalitetu konsultacija, predvidljivosti finansiranja lokalnih NVO i transparentnosti raspodjele sredstava. </w:t>
            </w:r>
          </w:p>
          <w:p w14:paraId="66012B3B" w14:textId="77777777" w:rsidR="005A23A2" w:rsidRPr="00235F84" w:rsidRDefault="005A23A2" w:rsidP="005A23A2">
            <w:pPr>
              <w:autoSpaceDE w:val="0"/>
              <w:autoSpaceDN w:val="0"/>
              <w:adjustRightInd w:val="0"/>
              <w:spacing w:line="240" w:lineRule="auto"/>
              <w:rPr>
                <w:rFonts w:ascii="Arial Narrow" w:hAnsi="Arial Narrow"/>
                <w:b/>
                <w:bCs/>
                <w:noProof/>
                <w:szCs w:val="24"/>
                <w:lang w:val="sr-Latn-ME"/>
              </w:rPr>
            </w:pPr>
            <w:r w:rsidRPr="005A23A2">
              <w:rPr>
                <w:rFonts w:ascii="Arial Narrow" w:hAnsi="Arial Narrow"/>
                <w:bCs/>
                <w:noProof/>
                <w:szCs w:val="24"/>
                <w:lang w:val="sr-Latn-ME"/>
              </w:rPr>
              <w:t xml:space="preserve">Zbog toga je potrebno da Akcioni plan predvidi konkretan mehanizam za primjenu i praćenje saradnje na lokalnom nivou. </w:t>
            </w:r>
            <w:r w:rsidRPr="005A23A2">
              <w:rPr>
                <w:rFonts w:ascii="Arial Narrow" w:hAnsi="Arial Narrow"/>
                <w:bCs/>
                <w:noProof/>
                <w:szCs w:val="24"/>
                <w:lang w:val="sr-Latn-ME"/>
              </w:rPr>
              <w:lastRenderedPageBreak/>
              <w:t>Ovaj predlog ne uvodi novu obavezu opštinama, već doprinosi praćenju primjene postojećih zakonskih i statutarnih mehanizama saradnje, što je posebno važno jer su za veliki broj lokalnih NVO organi lokalne uprave prva institucionalna adresa.</w:t>
            </w:r>
          </w:p>
        </w:tc>
        <w:tc>
          <w:tcPr>
            <w:tcW w:w="4678" w:type="dxa"/>
          </w:tcPr>
          <w:p w14:paraId="55E461F4" w14:textId="25686B10" w:rsidR="005A23A2" w:rsidRPr="00E94B6E" w:rsidRDefault="000D00B0"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nije prihvaćen. </w:t>
            </w:r>
            <w:r w:rsidRPr="000D00B0">
              <w:rPr>
                <w:rFonts w:ascii="Arial Narrow" w:hAnsi="Arial Narrow"/>
                <w:noProof/>
                <w:szCs w:val="24"/>
                <w:lang w:val="sr-Latn-ME"/>
              </w:rPr>
              <w:t>Ovaj predog je relevantan ali je</w:t>
            </w:r>
            <w:r>
              <w:rPr>
                <w:rFonts w:ascii="Arial Narrow" w:hAnsi="Arial Narrow"/>
                <w:b/>
                <w:bCs/>
                <w:noProof/>
                <w:szCs w:val="24"/>
                <w:lang w:val="sr-Latn-ME"/>
              </w:rPr>
              <w:t xml:space="preserve"> </w:t>
            </w:r>
            <w:r w:rsidRPr="000D00B0">
              <w:rPr>
                <w:rFonts w:ascii="Arial Narrow" w:hAnsi="Arial Narrow"/>
                <w:noProof/>
                <w:szCs w:val="24"/>
                <w:lang w:val="sr-Latn-ME"/>
              </w:rPr>
              <w:t>potrebno da se uvrstu u strateški dokument koji se bavi reformom javne uprave</w:t>
            </w:r>
            <w:r>
              <w:rPr>
                <w:rFonts w:ascii="Arial Narrow" w:hAnsi="Arial Narrow"/>
                <w:b/>
                <w:bCs/>
                <w:noProof/>
                <w:szCs w:val="24"/>
                <w:lang w:val="sr-Latn-ME"/>
              </w:rPr>
              <w:t xml:space="preserve">. </w:t>
            </w:r>
          </w:p>
        </w:tc>
      </w:tr>
      <w:tr w:rsidR="00D41F1C" w14:paraId="6759366B" w14:textId="77777777" w:rsidTr="00CE43EE">
        <w:tc>
          <w:tcPr>
            <w:tcW w:w="586" w:type="dxa"/>
          </w:tcPr>
          <w:p w14:paraId="407EE008" w14:textId="77777777" w:rsidR="00D41F1C" w:rsidRDefault="00D41F1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21.</w:t>
            </w:r>
          </w:p>
        </w:tc>
        <w:tc>
          <w:tcPr>
            <w:tcW w:w="2103" w:type="dxa"/>
          </w:tcPr>
          <w:p w14:paraId="5E656CD2" w14:textId="77777777" w:rsidR="00D41F1C" w:rsidRDefault="00D41F1C" w:rsidP="00235F84">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„NOVI HORIZONT“</w:t>
            </w:r>
          </w:p>
          <w:p w14:paraId="740C8CED" w14:textId="77777777" w:rsidR="00D41F1C" w:rsidRDefault="00D41F1C" w:rsidP="00235F84">
            <w:pPr>
              <w:autoSpaceDE w:val="0"/>
              <w:autoSpaceDN w:val="0"/>
              <w:adjustRightInd w:val="0"/>
              <w:spacing w:line="240" w:lineRule="auto"/>
              <w:rPr>
                <w:rFonts w:ascii="Arial Narrow" w:hAnsi="Arial Narrow"/>
                <w:b/>
                <w:bCs/>
                <w:noProof/>
                <w:szCs w:val="24"/>
                <w:lang w:val="sr-Latn-ME"/>
              </w:rPr>
            </w:pPr>
          </w:p>
          <w:p w14:paraId="20875BBB" w14:textId="77777777" w:rsidR="00D41F1C" w:rsidRDefault="00D41F1C" w:rsidP="00235F84">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Nazif Velić</w:t>
            </w:r>
          </w:p>
        </w:tc>
        <w:tc>
          <w:tcPr>
            <w:tcW w:w="5811" w:type="dxa"/>
          </w:tcPr>
          <w:p w14:paraId="03D6E38A" w14:textId="77777777" w:rsidR="00707B49" w:rsidRPr="00707B49" w:rsidRDefault="00707B49" w:rsidP="00707B49">
            <w:pPr>
              <w:autoSpaceDE w:val="0"/>
              <w:autoSpaceDN w:val="0"/>
              <w:adjustRightInd w:val="0"/>
              <w:spacing w:line="240" w:lineRule="auto"/>
              <w:rPr>
                <w:rFonts w:ascii="Arial Narrow" w:hAnsi="Arial Narrow"/>
                <w:b/>
                <w:bCs/>
                <w:noProof/>
                <w:szCs w:val="24"/>
                <w:lang w:val="sr-Latn-ME"/>
              </w:rPr>
            </w:pPr>
            <w:r w:rsidRPr="00707B49">
              <w:rPr>
                <w:rFonts w:ascii="Arial Narrow" w:hAnsi="Arial Narrow"/>
                <w:b/>
                <w:bCs/>
                <w:noProof/>
                <w:szCs w:val="24"/>
                <w:lang w:val="sr-Latn-ME"/>
              </w:rPr>
              <w:t>Strategijom i Akcionim planom predvidjeti obavezu organizovanja informativnih dana (Info dana) za svaki javni konkurs za finansiranje projekata i programa nevladinih organizacija, kao i objavljivanje zvaničnih odgovora na sva pitanja i pojašnjenja koja se daju tokom tog procesa.</w:t>
            </w:r>
          </w:p>
          <w:p w14:paraId="65E3C700" w14:textId="77777777" w:rsidR="00707B49" w:rsidRPr="00707B49" w:rsidRDefault="00707B49" w:rsidP="00707B49">
            <w:pPr>
              <w:autoSpaceDE w:val="0"/>
              <w:autoSpaceDN w:val="0"/>
              <w:adjustRightInd w:val="0"/>
              <w:spacing w:line="240" w:lineRule="auto"/>
              <w:rPr>
                <w:rFonts w:ascii="Arial Narrow" w:hAnsi="Arial Narrow"/>
                <w:bCs/>
                <w:noProof/>
                <w:szCs w:val="24"/>
                <w:lang w:val="sr-Latn-ME"/>
              </w:rPr>
            </w:pPr>
            <w:r w:rsidRPr="00707B49">
              <w:rPr>
                <w:rFonts w:ascii="Arial Narrow" w:hAnsi="Arial Narrow"/>
                <w:bCs/>
                <w:noProof/>
                <w:szCs w:val="24"/>
                <w:lang w:val="sr-Latn-ME"/>
              </w:rPr>
              <w:t>Obrazloženje primjedbe/predloga/sugestije:</w:t>
            </w:r>
          </w:p>
          <w:p w14:paraId="6E5628BC" w14:textId="77777777" w:rsidR="00707B49" w:rsidRPr="00707B49" w:rsidRDefault="00707B49" w:rsidP="00707B49">
            <w:pPr>
              <w:autoSpaceDE w:val="0"/>
              <w:autoSpaceDN w:val="0"/>
              <w:adjustRightInd w:val="0"/>
              <w:spacing w:line="240" w:lineRule="auto"/>
              <w:rPr>
                <w:rFonts w:ascii="Arial Narrow" w:hAnsi="Arial Narrow"/>
                <w:bCs/>
                <w:noProof/>
                <w:szCs w:val="24"/>
                <w:lang w:val="sr-Latn-ME"/>
              </w:rPr>
            </w:pPr>
            <w:r w:rsidRPr="00707B49">
              <w:rPr>
                <w:rFonts w:ascii="Arial Narrow" w:hAnsi="Arial Narrow"/>
                <w:bCs/>
                <w:noProof/>
                <w:szCs w:val="24"/>
                <w:lang w:val="sr-Latn-ME"/>
              </w:rPr>
              <w:t>U praksi se često dešava da pojedine odredbe javnog konkursa ili konkursne dokumentacije nijesu dovoljno precizne ili se različito tumače. Zbog toga se dešava da tehničke komisije utvrđuju nedostatke koji nijesu bili jasno naznačeni u tekstu javnog konkursa ili da različite komisije, čak i unutar istog organa državne uprave, različito tumače iste uslove i zahtjeve, što dovodi do neujednačene prakse i nejednakog tretmana aplikanata.</w:t>
            </w:r>
          </w:p>
          <w:p w14:paraId="7A65970D" w14:textId="77777777" w:rsidR="00D41F1C" w:rsidRPr="005A23A2" w:rsidRDefault="00707B49" w:rsidP="00707B49">
            <w:pPr>
              <w:autoSpaceDE w:val="0"/>
              <w:autoSpaceDN w:val="0"/>
              <w:adjustRightInd w:val="0"/>
              <w:spacing w:line="240" w:lineRule="auto"/>
              <w:rPr>
                <w:rFonts w:ascii="Arial Narrow" w:hAnsi="Arial Narrow"/>
                <w:b/>
                <w:bCs/>
                <w:noProof/>
                <w:szCs w:val="24"/>
                <w:lang w:val="sr-Latn-ME"/>
              </w:rPr>
            </w:pPr>
            <w:r w:rsidRPr="00707B49">
              <w:rPr>
                <w:rFonts w:ascii="Arial Narrow" w:hAnsi="Arial Narrow"/>
                <w:bCs/>
                <w:noProof/>
                <w:szCs w:val="24"/>
                <w:lang w:val="sr-Latn-ME"/>
              </w:rPr>
              <w:t>Organizovanje obaveznih Info dana, uz javno objavljivanje svih pitanja i zvaničnih odgovora, doprinijelo bi transparentnosti, pravnoj sigurnosti i ujednačenom tumačenju konkursne dokumentacije, te bi značajno smanjilo broj formalnih grešaka i prigovora u postupku dodjele sredstava.</w:t>
            </w:r>
          </w:p>
        </w:tc>
        <w:tc>
          <w:tcPr>
            <w:tcW w:w="4678" w:type="dxa"/>
          </w:tcPr>
          <w:p w14:paraId="2660B700" w14:textId="54B0DF4E" w:rsidR="00D41F1C" w:rsidRPr="00E94B6E" w:rsidRDefault="001365EF"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Predlog je prihvaćen. </w:t>
            </w:r>
            <w:r w:rsidRPr="001365EF">
              <w:rPr>
                <w:rFonts w:ascii="Arial Narrow" w:hAnsi="Arial Narrow"/>
                <w:noProof/>
                <w:szCs w:val="24"/>
                <w:lang w:val="sr-Latn-ME"/>
              </w:rPr>
              <w:t xml:space="preserve">Dopunjen je indikator koji se </w:t>
            </w:r>
            <w:r w:rsidR="000327B7">
              <w:rPr>
                <w:rFonts w:ascii="Arial Narrow" w:hAnsi="Arial Narrow"/>
                <w:noProof/>
                <w:szCs w:val="24"/>
                <w:lang w:val="sr-Latn-ME"/>
              </w:rPr>
              <w:t>o</w:t>
            </w:r>
            <w:r w:rsidRPr="001365EF">
              <w:rPr>
                <w:rFonts w:ascii="Arial Narrow" w:hAnsi="Arial Narrow"/>
                <w:noProof/>
                <w:szCs w:val="24"/>
                <w:lang w:val="sr-Latn-ME"/>
              </w:rPr>
              <w:t>dnosi na aktivnost 3.1.1 i pitanje info dana je uvr</w:t>
            </w:r>
            <w:r>
              <w:rPr>
                <w:rFonts w:ascii="Arial Narrow" w:hAnsi="Arial Narrow"/>
                <w:noProof/>
                <w:szCs w:val="24"/>
                <w:lang w:val="sr-Latn-ME"/>
              </w:rPr>
              <w:t>š</w:t>
            </w:r>
            <w:r w:rsidRPr="001365EF">
              <w:rPr>
                <w:rFonts w:ascii="Arial Narrow" w:hAnsi="Arial Narrow"/>
                <w:noProof/>
                <w:szCs w:val="24"/>
                <w:lang w:val="sr-Latn-ME"/>
              </w:rPr>
              <w:t>teno u indikator.</w:t>
            </w:r>
          </w:p>
        </w:tc>
      </w:tr>
      <w:tr w:rsidR="00D41F1C" w14:paraId="7CA3F801" w14:textId="77777777" w:rsidTr="00CE43EE">
        <w:tc>
          <w:tcPr>
            <w:tcW w:w="586" w:type="dxa"/>
          </w:tcPr>
          <w:p w14:paraId="64898248" w14:textId="77777777" w:rsidR="00D41F1C" w:rsidRDefault="00D41F1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22.</w:t>
            </w:r>
          </w:p>
        </w:tc>
        <w:tc>
          <w:tcPr>
            <w:tcW w:w="2103" w:type="dxa"/>
          </w:tcPr>
          <w:p w14:paraId="0A57F514" w14:textId="77777777" w:rsidR="00D41F1C" w:rsidRDefault="00D41F1C" w:rsidP="00D41F1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„NOVI HORIZONT“</w:t>
            </w:r>
          </w:p>
          <w:p w14:paraId="6B61A979" w14:textId="77777777" w:rsidR="00D41F1C" w:rsidRDefault="00D41F1C" w:rsidP="00D41F1C">
            <w:pPr>
              <w:autoSpaceDE w:val="0"/>
              <w:autoSpaceDN w:val="0"/>
              <w:adjustRightInd w:val="0"/>
              <w:spacing w:line="240" w:lineRule="auto"/>
              <w:rPr>
                <w:rFonts w:ascii="Arial Narrow" w:hAnsi="Arial Narrow"/>
                <w:b/>
                <w:bCs/>
                <w:noProof/>
                <w:szCs w:val="24"/>
                <w:lang w:val="sr-Latn-ME"/>
              </w:rPr>
            </w:pPr>
          </w:p>
          <w:p w14:paraId="1CAF836A" w14:textId="77777777" w:rsidR="00D41F1C" w:rsidRDefault="00D41F1C" w:rsidP="00D41F1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Nazif Velić</w:t>
            </w:r>
          </w:p>
        </w:tc>
        <w:tc>
          <w:tcPr>
            <w:tcW w:w="5811" w:type="dxa"/>
          </w:tcPr>
          <w:p w14:paraId="1451481C" w14:textId="77777777" w:rsidR="007856C1" w:rsidRPr="007856C1" w:rsidRDefault="007856C1" w:rsidP="007856C1">
            <w:pPr>
              <w:autoSpaceDE w:val="0"/>
              <w:autoSpaceDN w:val="0"/>
              <w:adjustRightInd w:val="0"/>
              <w:spacing w:line="240" w:lineRule="auto"/>
              <w:rPr>
                <w:rFonts w:ascii="Arial Narrow" w:hAnsi="Arial Narrow"/>
                <w:b/>
                <w:bCs/>
                <w:noProof/>
                <w:szCs w:val="24"/>
                <w:lang w:val="sr-Latn-ME"/>
              </w:rPr>
            </w:pPr>
            <w:r w:rsidRPr="007856C1">
              <w:rPr>
                <w:rFonts w:ascii="Arial Narrow" w:hAnsi="Arial Narrow"/>
                <w:b/>
                <w:bCs/>
                <w:noProof/>
                <w:szCs w:val="24"/>
                <w:lang w:val="sr-Latn-ME"/>
              </w:rPr>
              <w:t>Akcionim planom predvidjeti izradu godišnjeg kalendara javnih konkursa za finansiranje projekata i programa nevladinih organizacija, koji bi bio javno dostupan na početku budžetske godine.</w:t>
            </w:r>
          </w:p>
          <w:p w14:paraId="0D482268" w14:textId="77777777" w:rsidR="007856C1" w:rsidRPr="007856C1" w:rsidRDefault="007856C1" w:rsidP="007856C1">
            <w:pPr>
              <w:autoSpaceDE w:val="0"/>
              <w:autoSpaceDN w:val="0"/>
              <w:adjustRightInd w:val="0"/>
              <w:spacing w:line="240" w:lineRule="auto"/>
              <w:rPr>
                <w:rFonts w:ascii="Arial Narrow" w:hAnsi="Arial Narrow"/>
                <w:bCs/>
                <w:noProof/>
                <w:szCs w:val="24"/>
                <w:lang w:val="sr-Latn-ME"/>
              </w:rPr>
            </w:pPr>
            <w:r w:rsidRPr="007856C1">
              <w:rPr>
                <w:rFonts w:ascii="Arial Narrow" w:hAnsi="Arial Narrow"/>
                <w:bCs/>
                <w:noProof/>
                <w:szCs w:val="24"/>
                <w:lang w:val="sr-Latn-ME"/>
              </w:rPr>
              <w:t>Obrazloženje primjedbe/predloga/sugestije:</w:t>
            </w:r>
          </w:p>
          <w:p w14:paraId="235CA728" w14:textId="77777777" w:rsidR="00D41F1C" w:rsidRPr="005A23A2" w:rsidRDefault="007856C1" w:rsidP="007856C1">
            <w:pPr>
              <w:autoSpaceDE w:val="0"/>
              <w:autoSpaceDN w:val="0"/>
              <w:adjustRightInd w:val="0"/>
              <w:spacing w:line="240" w:lineRule="auto"/>
              <w:rPr>
                <w:rFonts w:ascii="Arial Narrow" w:hAnsi="Arial Narrow"/>
                <w:b/>
                <w:bCs/>
                <w:noProof/>
                <w:szCs w:val="24"/>
                <w:lang w:val="sr-Latn-ME"/>
              </w:rPr>
            </w:pPr>
            <w:r w:rsidRPr="007856C1">
              <w:rPr>
                <w:rFonts w:ascii="Arial Narrow" w:hAnsi="Arial Narrow"/>
                <w:bCs/>
                <w:noProof/>
                <w:szCs w:val="24"/>
                <w:lang w:val="sr-Latn-ME"/>
              </w:rPr>
              <w:t xml:space="preserve">Nevladine organizacije planiraju svoje aktivnosti, partnerstva i ljudske resurse unaprijed. Nepostojanje okvirnog kalendara raspisivanja javnih konkursa otežava kvalitetno planiranje i dovodi do čestih izmjena projektnih aktivnosti ili odustajanja od pojedinih inicijativa. Objavljivanje godišnjeg kalendara </w:t>
            </w:r>
            <w:r w:rsidRPr="007856C1">
              <w:rPr>
                <w:rFonts w:ascii="Arial Narrow" w:hAnsi="Arial Narrow"/>
                <w:bCs/>
                <w:noProof/>
                <w:szCs w:val="24"/>
                <w:lang w:val="sr-Latn-ME"/>
              </w:rPr>
              <w:lastRenderedPageBreak/>
              <w:t>unaprijedilo bi predvidivost sistema finansiranja i omogućilo efikasnije korišćenje javnih sredstava.</w:t>
            </w:r>
          </w:p>
        </w:tc>
        <w:tc>
          <w:tcPr>
            <w:tcW w:w="4678" w:type="dxa"/>
          </w:tcPr>
          <w:p w14:paraId="348565ED" w14:textId="066D572D" w:rsidR="00D41F1C" w:rsidRPr="00E94B6E" w:rsidRDefault="00C80C59"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je prihvaćen. </w:t>
            </w:r>
            <w:r w:rsidRPr="00C80C59">
              <w:rPr>
                <w:rFonts w:ascii="Arial Narrow" w:hAnsi="Arial Narrow"/>
                <w:noProof/>
                <w:szCs w:val="24"/>
                <w:lang w:val="sr-Latn-ME"/>
              </w:rPr>
              <w:t>Unijeta je nova aktivnost</w:t>
            </w:r>
            <w:r>
              <w:rPr>
                <w:rFonts w:ascii="Arial Narrow" w:hAnsi="Arial Narrow"/>
                <w:b/>
                <w:bCs/>
                <w:noProof/>
                <w:szCs w:val="24"/>
                <w:lang w:val="sr-Latn-ME"/>
              </w:rPr>
              <w:t xml:space="preserve"> </w:t>
            </w:r>
            <w:r w:rsidRPr="00C80C59">
              <w:rPr>
                <w:rFonts w:ascii="Arial Narrow" w:hAnsi="Arial Narrow"/>
                <w:noProof/>
                <w:szCs w:val="24"/>
                <w:lang w:val="sr-Latn-ME"/>
              </w:rPr>
              <w:t xml:space="preserve">„Izrada godišnjeg </w:t>
            </w:r>
            <w:r w:rsidR="006F1389">
              <w:rPr>
                <w:rFonts w:ascii="Arial Narrow" w:hAnsi="Arial Narrow"/>
                <w:noProof/>
                <w:szCs w:val="24"/>
                <w:lang w:val="sr-Latn-ME"/>
              </w:rPr>
              <w:t>spiska</w:t>
            </w:r>
            <w:r w:rsidRPr="00C80C59">
              <w:rPr>
                <w:rFonts w:ascii="Arial Narrow" w:hAnsi="Arial Narrow"/>
                <w:noProof/>
                <w:szCs w:val="24"/>
                <w:lang w:val="sr-Latn-ME"/>
              </w:rPr>
              <w:t xml:space="preserve"> </w:t>
            </w:r>
            <w:r w:rsidR="006F1389">
              <w:rPr>
                <w:rFonts w:ascii="Arial Narrow" w:hAnsi="Arial Narrow"/>
                <w:noProof/>
                <w:szCs w:val="24"/>
                <w:lang w:val="sr-Latn-ME"/>
              </w:rPr>
              <w:t>sektorskih analiza/</w:t>
            </w:r>
            <w:r w:rsidRPr="00C80C59">
              <w:rPr>
                <w:rFonts w:ascii="Arial Narrow" w:hAnsi="Arial Narrow"/>
                <w:noProof/>
                <w:szCs w:val="24"/>
                <w:lang w:val="sr-Latn-ME"/>
              </w:rPr>
              <w:t>javnih konkursa za finansiranje projekata i programa nevladinih organizacija“</w:t>
            </w:r>
            <w:r>
              <w:rPr>
                <w:rFonts w:ascii="Arial Narrow" w:hAnsi="Arial Narrow"/>
                <w:noProof/>
                <w:szCs w:val="24"/>
                <w:lang w:val="sr-Latn-ME"/>
              </w:rPr>
              <w:t>. S obzirom da ministarstvo nadležno za saradnju sa NVO ima uvid u sve sektroske analize koje pripremaju minitstarstva, kao i činjenicu da su zakonski rokovi za raspisivanje konkursa poznati, nije tehnički komplikovano da se na osnovu dostupnih podataka objavi kalandar konkursa.</w:t>
            </w:r>
          </w:p>
        </w:tc>
      </w:tr>
      <w:tr w:rsidR="00D41F1C" w14:paraId="716618F4" w14:textId="77777777" w:rsidTr="00CE43EE">
        <w:tc>
          <w:tcPr>
            <w:tcW w:w="586" w:type="dxa"/>
          </w:tcPr>
          <w:p w14:paraId="396E466F" w14:textId="77777777" w:rsidR="00D41F1C" w:rsidRDefault="00D41F1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23.</w:t>
            </w:r>
          </w:p>
        </w:tc>
        <w:tc>
          <w:tcPr>
            <w:tcW w:w="2103" w:type="dxa"/>
          </w:tcPr>
          <w:p w14:paraId="5690E4C4" w14:textId="77777777" w:rsidR="00D41F1C" w:rsidRDefault="00D41F1C" w:rsidP="00D41F1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„NOVI HORIZONT“</w:t>
            </w:r>
          </w:p>
          <w:p w14:paraId="0FA5283F" w14:textId="77777777" w:rsidR="00D41F1C" w:rsidRDefault="00D41F1C" w:rsidP="00D41F1C">
            <w:pPr>
              <w:autoSpaceDE w:val="0"/>
              <w:autoSpaceDN w:val="0"/>
              <w:adjustRightInd w:val="0"/>
              <w:spacing w:line="240" w:lineRule="auto"/>
              <w:rPr>
                <w:rFonts w:ascii="Arial Narrow" w:hAnsi="Arial Narrow"/>
                <w:b/>
                <w:bCs/>
                <w:noProof/>
                <w:szCs w:val="24"/>
                <w:lang w:val="sr-Latn-ME"/>
              </w:rPr>
            </w:pPr>
          </w:p>
          <w:p w14:paraId="4E05A1B9" w14:textId="77777777" w:rsidR="00D41F1C" w:rsidRDefault="00D41F1C" w:rsidP="00D41F1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Nazif Velić</w:t>
            </w:r>
          </w:p>
        </w:tc>
        <w:tc>
          <w:tcPr>
            <w:tcW w:w="5811" w:type="dxa"/>
          </w:tcPr>
          <w:p w14:paraId="491A0FD2" w14:textId="77777777" w:rsidR="007856C1" w:rsidRPr="007856C1" w:rsidRDefault="007856C1" w:rsidP="007856C1">
            <w:pPr>
              <w:autoSpaceDE w:val="0"/>
              <w:autoSpaceDN w:val="0"/>
              <w:adjustRightInd w:val="0"/>
              <w:spacing w:line="240" w:lineRule="auto"/>
              <w:rPr>
                <w:rFonts w:ascii="Arial Narrow" w:hAnsi="Arial Narrow"/>
                <w:b/>
                <w:bCs/>
                <w:noProof/>
                <w:szCs w:val="24"/>
                <w:lang w:val="sr-Latn-ME"/>
              </w:rPr>
            </w:pPr>
            <w:r w:rsidRPr="007856C1">
              <w:rPr>
                <w:rFonts w:ascii="Arial Narrow" w:hAnsi="Arial Narrow"/>
                <w:b/>
                <w:bCs/>
                <w:noProof/>
                <w:szCs w:val="24"/>
                <w:lang w:val="sr-Latn-ME"/>
              </w:rPr>
              <w:t>(Uredbe o finansiranju projekata i programa NVO) kojima se definiše jasna granica (prag) administrativne prihvatljivosti prijava. Zakonski rok od 5 dana za dopunu dokumentacije treba ograničiti isključivo na manje formalne ili tehničke nedostatke (do najviše 2 do 3 manja dokumenta ili ispravke), dok se prijave sa ekstremnim nedostatkom dokumentacije</w:t>
            </w:r>
          </w:p>
          <w:p w14:paraId="07DDCE6C" w14:textId="77777777" w:rsidR="007856C1" w:rsidRPr="007856C1" w:rsidRDefault="007856C1" w:rsidP="007856C1">
            <w:pPr>
              <w:autoSpaceDE w:val="0"/>
              <w:autoSpaceDN w:val="0"/>
              <w:adjustRightInd w:val="0"/>
              <w:spacing w:line="240" w:lineRule="auto"/>
              <w:rPr>
                <w:rFonts w:ascii="Arial Narrow" w:hAnsi="Arial Narrow"/>
                <w:b/>
                <w:bCs/>
                <w:noProof/>
                <w:szCs w:val="24"/>
                <w:lang w:val="sr-Latn-ME"/>
              </w:rPr>
            </w:pPr>
            <w:r w:rsidRPr="007856C1">
              <w:rPr>
                <w:rFonts w:ascii="Arial Narrow" w:hAnsi="Arial Narrow"/>
                <w:b/>
                <w:bCs/>
                <w:noProof/>
                <w:szCs w:val="24"/>
                <w:lang w:val="sr-Latn-ME"/>
              </w:rPr>
              <w:t>(nedostajanje više od 3 ključna ili eliminaciona dokumenta) moraju odbiti bez mogućnosti naknadne dopune.</w:t>
            </w:r>
          </w:p>
          <w:p w14:paraId="6344C49F" w14:textId="77777777" w:rsidR="007856C1" w:rsidRPr="007856C1" w:rsidRDefault="007856C1" w:rsidP="007856C1">
            <w:pPr>
              <w:autoSpaceDE w:val="0"/>
              <w:autoSpaceDN w:val="0"/>
              <w:adjustRightInd w:val="0"/>
              <w:spacing w:line="240" w:lineRule="auto"/>
              <w:rPr>
                <w:rFonts w:ascii="Arial Narrow" w:hAnsi="Arial Narrow"/>
                <w:bCs/>
                <w:noProof/>
                <w:szCs w:val="24"/>
                <w:lang w:val="sr-Latn-ME"/>
              </w:rPr>
            </w:pPr>
            <w:r w:rsidRPr="007856C1">
              <w:rPr>
                <w:rFonts w:ascii="Arial Narrow" w:hAnsi="Arial Narrow"/>
                <w:bCs/>
                <w:noProof/>
                <w:szCs w:val="24"/>
                <w:lang w:val="sr-Latn-ME"/>
              </w:rPr>
              <w:t>Obrazloženje primjedbe/predloga/sugestije:</w:t>
            </w:r>
          </w:p>
          <w:p w14:paraId="6037FB39" w14:textId="77777777" w:rsidR="007856C1" w:rsidRPr="007856C1" w:rsidRDefault="007856C1" w:rsidP="007856C1">
            <w:pPr>
              <w:autoSpaceDE w:val="0"/>
              <w:autoSpaceDN w:val="0"/>
              <w:adjustRightInd w:val="0"/>
              <w:spacing w:line="240" w:lineRule="auto"/>
              <w:rPr>
                <w:rFonts w:ascii="Arial Narrow" w:hAnsi="Arial Narrow"/>
                <w:bCs/>
                <w:noProof/>
                <w:szCs w:val="24"/>
                <w:lang w:val="sr-Latn-ME"/>
              </w:rPr>
            </w:pPr>
            <w:r w:rsidRPr="007856C1">
              <w:rPr>
                <w:rFonts w:ascii="Arial Narrow" w:hAnsi="Arial Narrow"/>
                <w:bCs/>
                <w:noProof/>
                <w:szCs w:val="24"/>
                <w:lang w:val="sr-Latn-ME"/>
              </w:rPr>
              <w:t>U dosadašnjoj praksi sprovođenja javnih konkursa uočena je zloupotreba roka za dopunu dokumentacije, gdje pojedine organizacije predaju izuzetno nepotpune aplikacije (sa nedostatkom i do 10 ključnih dokumenata), računajući na naknadno prikupljanje papira.</w:t>
            </w:r>
          </w:p>
          <w:p w14:paraId="5EADB663" w14:textId="77777777" w:rsidR="00D41F1C" w:rsidRPr="005A23A2" w:rsidRDefault="007856C1" w:rsidP="007856C1">
            <w:pPr>
              <w:autoSpaceDE w:val="0"/>
              <w:autoSpaceDN w:val="0"/>
              <w:adjustRightInd w:val="0"/>
              <w:spacing w:line="240" w:lineRule="auto"/>
              <w:rPr>
                <w:rFonts w:ascii="Arial Narrow" w:hAnsi="Arial Narrow"/>
                <w:b/>
                <w:bCs/>
                <w:noProof/>
                <w:szCs w:val="24"/>
                <w:lang w:val="sr-Latn-ME"/>
              </w:rPr>
            </w:pPr>
            <w:r w:rsidRPr="007856C1">
              <w:rPr>
                <w:rFonts w:ascii="Arial Narrow" w:hAnsi="Arial Narrow"/>
                <w:bCs/>
                <w:noProof/>
                <w:szCs w:val="24"/>
                <w:lang w:val="sr-Latn-ME"/>
              </w:rPr>
              <w:t>Dešava se da organizacije koje podnesu najnepotpuniju dokumentaciju na kraju ostvare finansijsku podršku, čime se narušavaju principi odgovornosti, transparentnosti i jednakog tretmana, a komisije preopterećuju obimnim administrativnim provjerama. Uvođenjem praga administrativne prihvatljivosti spriječićemo zloupotrebe, povećati ozbiljnost podnosilaca i obezbijediti da javna sredstva dobiju organizacije koje posjeduju i stručne i administrativne kapacitete.</w:t>
            </w:r>
          </w:p>
        </w:tc>
        <w:tc>
          <w:tcPr>
            <w:tcW w:w="4678" w:type="dxa"/>
          </w:tcPr>
          <w:p w14:paraId="493AD765" w14:textId="33F9B394" w:rsidR="00D41F1C" w:rsidRPr="00C654B1" w:rsidRDefault="00C654B1" w:rsidP="00CE43EE">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 xml:space="preserve">Predlog njje prihvaćen. </w:t>
            </w:r>
            <w:r w:rsidRPr="00C654B1">
              <w:rPr>
                <w:rFonts w:ascii="Arial Narrow" w:hAnsi="Arial Narrow"/>
                <w:noProof/>
                <w:szCs w:val="24"/>
                <w:lang w:val="sr-Latn-ME"/>
              </w:rPr>
              <w:t>Iako je predlog relevantan</w:t>
            </w:r>
            <w:r>
              <w:rPr>
                <w:rFonts w:ascii="Arial Narrow" w:hAnsi="Arial Narrow"/>
                <w:noProof/>
                <w:szCs w:val="24"/>
                <w:lang w:val="sr-Latn-ME"/>
              </w:rPr>
              <w:t>,</w:t>
            </w:r>
            <w:r>
              <w:rPr>
                <w:rFonts w:ascii="Arial Narrow" w:hAnsi="Arial Narrow"/>
                <w:b/>
                <w:bCs/>
                <w:noProof/>
                <w:szCs w:val="24"/>
                <w:lang w:val="sr-Latn-ME"/>
              </w:rPr>
              <w:t xml:space="preserve"> </w:t>
            </w:r>
            <w:r w:rsidRPr="00C654B1">
              <w:rPr>
                <w:rFonts w:ascii="Arial Narrow" w:hAnsi="Arial Narrow"/>
                <w:noProof/>
                <w:szCs w:val="24"/>
                <w:lang w:val="sr-Latn-ME"/>
              </w:rPr>
              <w:t>Strateški dokument</w:t>
            </w:r>
            <w:r>
              <w:rPr>
                <w:rFonts w:ascii="Arial Narrow" w:hAnsi="Arial Narrow"/>
                <w:noProof/>
                <w:szCs w:val="24"/>
                <w:lang w:val="sr-Latn-ME"/>
              </w:rPr>
              <w:t xml:space="preserve"> ne može da uvrsti ovo pitanje u indikaotr koji se odnosi na donošenje nove Uredbe o finansiranju (nako usvajanja novog Zakona o NVO) jer je potrebno na nivou radne grupe koja će pripremati ovaj akt definisati koji su to dokumenti (kao i njihov broj) koji mogu da se dopune u roku za dopunu dokumentacije. Za ovo pitanje je potreba dodatna analiza.</w:t>
            </w:r>
          </w:p>
        </w:tc>
      </w:tr>
      <w:tr w:rsidR="00D41F1C" w14:paraId="331BA159" w14:textId="77777777" w:rsidTr="00CE43EE">
        <w:tc>
          <w:tcPr>
            <w:tcW w:w="586" w:type="dxa"/>
          </w:tcPr>
          <w:p w14:paraId="74D82B9E" w14:textId="77777777" w:rsidR="00D41F1C" w:rsidRDefault="00D41F1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24.</w:t>
            </w:r>
          </w:p>
        </w:tc>
        <w:tc>
          <w:tcPr>
            <w:tcW w:w="2103" w:type="dxa"/>
          </w:tcPr>
          <w:p w14:paraId="240E4AA8" w14:textId="77777777" w:rsidR="00D41F1C" w:rsidRDefault="00D41F1C" w:rsidP="00D41F1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„NOVI HORIZONT“</w:t>
            </w:r>
          </w:p>
          <w:p w14:paraId="5352C50E" w14:textId="77777777" w:rsidR="00D41F1C" w:rsidRDefault="00D41F1C" w:rsidP="00D41F1C">
            <w:pPr>
              <w:autoSpaceDE w:val="0"/>
              <w:autoSpaceDN w:val="0"/>
              <w:adjustRightInd w:val="0"/>
              <w:spacing w:line="240" w:lineRule="auto"/>
              <w:rPr>
                <w:rFonts w:ascii="Arial Narrow" w:hAnsi="Arial Narrow"/>
                <w:b/>
                <w:bCs/>
                <w:noProof/>
                <w:szCs w:val="24"/>
                <w:lang w:val="sr-Latn-ME"/>
              </w:rPr>
            </w:pPr>
          </w:p>
          <w:p w14:paraId="295E8281" w14:textId="77777777" w:rsidR="00D41F1C" w:rsidRDefault="00D41F1C" w:rsidP="00D41F1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Nazif Velić</w:t>
            </w:r>
          </w:p>
        </w:tc>
        <w:tc>
          <w:tcPr>
            <w:tcW w:w="5811" w:type="dxa"/>
          </w:tcPr>
          <w:p w14:paraId="29C14F3A" w14:textId="77777777" w:rsidR="006975F3" w:rsidRPr="006975F3" w:rsidRDefault="006975F3" w:rsidP="006975F3">
            <w:pPr>
              <w:autoSpaceDE w:val="0"/>
              <w:autoSpaceDN w:val="0"/>
              <w:adjustRightInd w:val="0"/>
              <w:spacing w:line="240" w:lineRule="auto"/>
              <w:rPr>
                <w:rFonts w:ascii="Arial Narrow" w:hAnsi="Arial Narrow"/>
                <w:b/>
                <w:bCs/>
                <w:noProof/>
                <w:szCs w:val="24"/>
                <w:lang w:val="sr-Latn-ME"/>
              </w:rPr>
            </w:pPr>
            <w:r w:rsidRPr="006975F3">
              <w:rPr>
                <w:rFonts w:ascii="Arial Narrow" w:hAnsi="Arial Narrow"/>
                <w:b/>
                <w:bCs/>
                <w:noProof/>
                <w:szCs w:val="24"/>
                <w:lang w:val="sr-Latn-ME"/>
              </w:rPr>
              <w:t>Uvođenje procjene društvenog uticaja sistema finansiranja NVO.</w:t>
            </w:r>
          </w:p>
          <w:p w14:paraId="78093F08" w14:textId="77777777" w:rsidR="006975F3" w:rsidRPr="006975F3" w:rsidRDefault="006975F3" w:rsidP="006975F3">
            <w:pPr>
              <w:autoSpaceDE w:val="0"/>
              <w:autoSpaceDN w:val="0"/>
              <w:adjustRightInd w:val="0"/>
              <w:spacing w:line="240" w:lineRule="auto"/>
              <w:rPr>
                <w:rFonts w:ascii="Arial Narrow" w:hAnsi="Arial Narrow"/>
                <w:b/>
                <w:bCs/>
                <w:noProof/>
                <w:szCs w:val="24"/>
                <w:lang w:val="sr-Latn-ME"/>
              </w:rPr>
            </w:pPr>
            <w:r w:rsidRPr="006975F3">
              <w:rPr>
                <w:rFonts w:ascii="Arial Narrow" w:hAnsi="Arial Narrow"/>
                <w:b/>
                <w:bCs/>
                <w:noProof/>
                <w:szCs w:val="24"/>
                <w:lang w:val="sr-Latn-ME"/>
              </w:rPr>
              <w:t>Mjera za Akcioni plan: Pilotiranje mjerenja društvenog uticaja - razvoj i testiranje Metodologije za mjerenje stvarnih rezultata i uticaja finansiranih projekata na zajednicu u najmanje tri resorna ministarstva, uz obavezu objavljivanja izvještaja o učinku.</w:t>
            </w:r>
          </w:p>
          <w:p w14:paraId="15C40361" w14:textId="77777777" w:rsidR="006975F3" w:rsidRDefault="006975F3" w:rsidP="006975F3">
            <w:pPr>
              <w:autoSpaceDE w:val="0"/>
              <w:autoSpaceDN w:val="0"/>
              <w:adjustRightInd w:val="0"/>
              <w:spacing w:line="240" w:lineRule="auto"/>
              <w:rPr>
                <w:rFonts w:ascii="Arial Narrow" w:hAnsi="Arial Narrow"/>
                <w:bCs/>
                <w:noProof/>
                <w:szCs w:val="24"/>
                <w:lang w:val="sr-Latn-ME"/>
              </w:rPr>
            </w:pPr>
            <w:r w:rsidRPr="006975F3">
              <w:rPr>
                <w:rFonts w:ascii="Arial Narrow" w:hAnsi="Arial Narrow"/>
                <w:bCs/>
                <w:noProof/>
                <w:szCs w:val="24"/>
                <w:lang w:val="sr-Latn-ME"/>
              </w:rPr>
              <w:t>Obrazloženje primjedbe/predloga/sugestije:</w:t>
            </w:r>
          </w:p>
          <w:p w14:paraId="1BC26241" w14:textId="77777777" w:rsidR="00D41F1C" w:rsidRPr="006975F3" w:rsidRDefault="006975F3" w:rsidP="006975F3">
            <w:pPr>
              <w:autoSpaceDE w:val="0"/>
              <w:autoSpaceDN w:val="0"/>
              <w:adjustRightInd w:val="0"/>
              <w:spacing w:line="240" w:lineRule="auto"/>
              <w:rPr>
                <w:rFonts w:ascii="Arial Narrow" w:hAnsi="Arial Narrow"/>
                <w:bCs/>
                <w:noProof/>
                <w:szCs w:val="24"/>
                <w:lang w:val="sr-Latn-ME"/>
              </w:rPr>
            </w:pPr>
            <w:r w:rsidRPr="006975F3">
              <w:rPr>
                <w:rFonts w:ascii="Arial Narrow" w:hAnsi="Arial Narrow"/>
                <w:bCs/>
                <w:noProof/>
                <w:szCs w:val="24"/>
                <w:lang w:val="sr-Latn-ME"/>
              </w:rPr>
              <w:lastRenderedPageBreak/>
              <w:t>Trenutni sistem finansiranja projekata nevladinih organizacija iz javnih fondova usmjeren je skoro isključivo na administrativnu i finansijsku kontrolu. Postojeći mehanizmi provjeravaju samo kvantitativne pokazatelje – odnosno da li je novac utrošen u skladu sa budžetskim stavkama, da li su dostavljeni svi računi i da li su sprovedene planirane aktivnosti (npr. broj održanih radionica, štampanih brošura ili prisutnih učesnika). Ovakav pristup zanemaruje stvarni, dugoročni efekat tih projekata na zajednicu i zajednicu. Bez metodologije koja mjeri ostvareni društveni uticaj, organima državne uprave nedostaju podaci o tome koje inicijative zaista donose pozitivne promjene i rješavaju konkretne probleme u društvu. Pilotiranje Metodologije za mjerenje društvenog uticaja u tri ključna resorna ministarstva omogućilo bi postepeno uspostavljanje modernog sistema finansiranja zasnovanog na rezultatima. Na taj način se povećava odgovornost i pruža jasna procjena koje projekte i servise treba dugoročno podržati.</w:t>
            </w:r>
          </w:p>
        </w:tc>
        <w:tc>
          <w:tcPr>
            <w:tcW w:w="4678" w:type="dxa"/>
          </w:tcPr>
          <w:p w14:paraId="0B400C11" w14:textId="4904BB39" w:rsidR="00D41F1C" w:rsidRPr="00E94B6E" w:rsidRDefault="00720769"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je prihvaćen. </w:t>
            </w:r>
            <w:r w:rsidRPr="00720769">
              <w:rPr>
                <w:rFonts w:ascii="Arial Narrow" w:hAnsi="Arial Narrow"/>
                <w:noProof/>
                <w:szCs w:val="24"/>
                <w:lang w:val="sr-Latn-ME"/>
              </w:rPr>
              <w:t>Dodata je nova aktivnost</w:t>
            </w:r>
            <w:r>
              <w:rPr>
                <w:rFonts w:ascii="Arial Narrow" w:hAnsi="Arial Narrow"/>
                <w:noProof/>
                <w:szCs w:val="24"/>
                <w:lang w:val="sr-Latn-ME"/>
              </w:rPr>
              <w:t>: Srovođenje evaluacije</w:t>
            </w:r>
            <w:r w:rsidR="00F62757">
              <w:rPr>
                <w:rFonts w:ascii="Arial Narrow" w:hAnsi="Arial Narrow"/>
                <w:noProof/>
                <w:szCs w:val="24"/>
                <w:lang w:val="sr-Latn-ME"/>
              </w:rPr>
              <w:t xml:space="preserve"> finansiranih projekata. </w:t>
            </w:r>
          </w:p>
        </w:tc>
      </w:tr>
      <w:tr w:rsidR="00650447" w:rsidRPr="006F667E" w14:paraId="59AED583" w14:textId="77777777" w:rsidTr="00CE43EE">
        <w:tc>
          <w:tcPr>
            <w:tcW w:w="586" w:type="dxa"/>
          </w:tcPr>
          <w:p w14:paraId="3BB1A651" w14:textId="591E42EA" w:rsidR="00650447" w:rsidRPr="006D5A18" w:rsidRDefault="00650447"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25</w:t>
            </w:r>
            <w:r w:rsidR="0090644C">
              <w:rPr>
                <w:rFonts w:ascii="Arial Narrow" w:hAnsi="Arial Narrow"/>
                <w:b/>
                <w:bCs/>
                <w:noProof/>
                <w:szCs w:val="24"/>
                <w:lang w:val="sr-Latn-ME"/>
              </w:rPr>
              <w:t>.</w:t>
            </w:r>
          </w:p>
        </w:tc>
        <w:tc>
          <w:tcPr>
            <w:tcW w:w="2103" w:type="dxa"/>
          </w:tcPr>
          <w:p w14:paraId="69C9BB52" w14:textId="77777777" w:rsidR="00650447" w:rsidRDefault="00650447" w:rsidP="00D41F1C">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33C00715" w14:textId="77777777" w:rsidR="006F667E" w:rsidRDefault="006F667E" w:rsidP="00D41F1C">
            <w:pPr>
              <w:autoSpaceDE w:val="0"/>
              <w:autoSpaceDN w:val="0"/>
              <w:adjustRightInd w:val="0"/>
              <w:spacing w:line="240" w:lineRule="auto"/>
              <w:rPr>
                <w:rFonts w:ascii="Arial Narrow" w:hAnsi="Arial Narrow"/>
                <w:b/>
                <w:bCs/>
                <w:noProof/>
                <w:szCs w:val="24"/>
                <w:lang w:val="sr-Latn-ME"/>
              </w:rPr>
            </w:pPr>
          </w:p>
          <w:p w14:paraId="29464007" w14:textId="65C53958" w:rsidR="006F667E" w:rsidRPr="006F667E" w:rsidRDefault="006F667E" w:rsidP="00D41F1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Zorana Marković</w:t>
            </w:r>
          </w:p>
        </w:tc>
        <w:tc>
          <w:tcPr>
            <w:tcW w:w="5811" w:type="dxa"/>
          </w:tcPr>
          <w:p w14:paraId="5C5B6F09" w14:textId="39EC90A5" w:rsidR="00C55092" w:rsidRPr="006F667E" w:rsidRDefault="00C55092" w:rsidP="006F667E">
            <w:pPr>
              <w:spacing w:after="100" w:line="259" w:lineRule="auto"/>
              <w:rPr>
                <w:rFonts w:ascii="Arial Narrow" w:eastAsia="Times New Roman" w:hAnsi="Arial Narrow" w:cs="Arial"/>
                <w:szCs w:val="24"/>
                <w:lang w:val="sr-Latn-ME"/>
              </w:rPr>
            </w:pPr>
            <w:r w:rsidRPr="006F667E">
              <w:rPr>
                <w:rFonts w:ascii="Arial Narrow" w:hAnsi="Arial Narrow" w:cs="Arial"/>
                <w:szCs w:val="24"/>
                <w:lang w:val="sr-Latn-ME"/>
              </w:rPr>
              <w:t>Imajući u vidu da Strategija kao jedan od prioriteta prepoznaje izgradnju sigurnog i podsticajnog prostora za djelovanje civilnog društva, potrebno je</w:t>
            </w:r>
            <w:r w:rsidRPr="006F667E">
              <w:rPr>
                <w:rFonts w:ascii="Arial Narrow" w:eastAsia="Times New Roman" w:hAnsi="Arial Narrow" w:cs="Arial"/>
                <w:szCs w:val="24"/>
                <w:lang w:val="sr-Latn-ME"/>
              </w:rPr>
              <w:t xml:space="preserve"> predvidjeti posebnu mjeru i odgovarajuću aktivnost za usklađivanje nacionalnog pravnog okvira sa pravnom tekovinom Evropske unije u oblasti zaštite od strateških tužbi protiv učešća javnosti (SLAPP), uključujući usvajanje odgovarajućeg zakonskog okvira.</w:t>
            </w:r>
            <w:r w:rsidRPr="006F667E">
              <w:rPr>
                <w:rFonts w:ascii="Arial Narrow" w:hAnsi="Arial Narrow" w:cs="Arial"/>
                <w:szCs w:val="24"/>
                <w:lang w:val="sr-Latn-ME"/>
              </w:rPr>
              <w:t>Akcionom planu predvidjeti posebnu aktivnost koja će se odnositi na pokretanje inicijative za unapređenje pravnog okvira za zaštitu nevladinih organizacija, aktivista, novinara i drugih učesnika u javnom životu od strateških tužbi protiv učešća javnosti – SLAPP tužbi.</w:t>
            </w:r>
          </w:p>
          <w:p w14:paraId="071314C7" w14:textId="26FAFCED" w:rsidR="00650447" w:rsidRPr="006F667E" w:rsidRDefault="00C55092" w:rsidP="00C55092">
            <w:pPr>
              <w:pStyle w:val="NormalWeb"/>
              <w:jc w:val="both"/>
              <w:rPr>
                <w:rFonts w:ascii="Arial Narrow" w:hAnsi="Arial Narrow" w:cs="Arial"/>
                <w:lang w:val="sr-Latn-ME"/>
              </w:rPr>
            </w:pPr>
            <w:r w:rsidRPr="006F667E">
              <w:rPr>
                <w:rFonts w:ascii="Arial Narrow" w:hAnsi="Arial Narrow" w:cs="Arial"/>
                <w:lang w:val="sr-Latn-ME"/>
              </w:rPr>
              <w:t xml:space="preserve">Predlaže se da Ministarstvo regionalno-investicionog razvoja i saradnje sa nevladinim organizacijama, u saradnji sa Savjetom </w:t>
            </w:r>
            <w:r w:rsidRPr="006F667E">
              <w:rPr>
                <w:rFonts w:ascii="Arial Narrow" w:hAnsi="Arial Narrow" w:cs="Arial"/>
                <w:lang w:val="sr-Latn-ME"/>
              </w:rPr>
              <w:lastRenderedPageBreak/>
              <w:t>za saradnju organa državne uprave i nevladinih organizacija i relevantnim organizacijama civilnog društva, pripremi i uputi inicijativu ministarstvu nadležnom za poslove pravosuđa.</w:t>
            </w:r>
          </w:p>
        </w:tc>
        <w:tc>
          <w:tcPr>
            <w:tcW w:w="4678" w:type="dxa"/>
          </w:tcPr>
          <w:p w14:paraId="0210CDAB" w14:textId="0DDD7939" w:rsidR="00650447"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lastRenderedPageBreak/>
              <w:t>Predlog je prihvaćen.</w:t>
            </w:r>
          </w:p>
        </w:tc>
      </w:tr>
      <w:tr w:rsidR="00974211" w:rsidRPr="006F667E" w14:paraId="6A76062C" w14:textId="77777777" w:rsidTr="00CE43EE">
        <w:tc>
          <w:tcPr>
            <w:tcW w:w="586" w:type="dxa"/>
          </w:tcPr>
          <w:p w14:paraId="25A8D027" w14:textId="05C5DEDA" w:rsidR="00974211" w:rsidRPr="006D5A18" w:rsidRDefault="00974211" w:rsidP="00974211">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26</w:t>
            </w:r>
            <w:r w:rsidR="0090644C">
              <w:rPr>
                <w:rFonts w:ascii="Arial Narrow" w:hAnsi="Arial Narrow"/>
                <w:b/>
                <w:bCs/>
                <w:noProof/>
                <w:szCs w:val="24"/>
                <w:lang w:val="sr-Latn-ME"/>
              </w:rPr>
              <w:t>.</w:t>
            </w:r>
          </w:p>
        </w:tc>
        <w:tc>
          <w:tcPr>
            <w:tcW w:w="2103" w:type="dxa"/>
          </w:tcPr>
          <w:p w14:paraId="58462A8E" w14:textId="0C39FFC5" w:rsidR="00974211" w:rsidRPr="006F667E" w:rsidRDefault="00974211" w:rsidP="00974211">
            <w:pPr>
              <w:autoSpaceDE w:val="0"/>
              <w:autoSpaceDN w:val="0"/>
              <w:adjustRightInd w:val="0"/>
              <w:spacing w:line="240" w:lineRule="auto"/>
              <w:rPr>
                <w:rFonts w:ascii="Arial Narrow" w:hAnsi="Arial Narrow"/>
                <w:noProof/>
                <w:szCs w:val="24"/>
                <w:lang w:val="sr-Latn-ME"/>
              </w:rPr>
            </w:pPr>
            <w:r w:rsidRPr="00682B18">
              <w:rPr>
                <w:rFonts w:ascii="Arial Narrow" w:hAnsi="Arial Narrow"/>
                <w:b/>
                <w:bCs/>
                <w:noProof/>
                <w:szCs w:val="24"/>
                <w:lang w:val="sr-Latn-ME"/>
              </w:rPr>
              <w:t>CRNVO Centar za razvoj nevladinih organizacija</w:t>
            </w:r>
          </w:p>
        </w:tc>
        <w:tc>
          <w:tcPr>
            <w:tcW w:w="5811" w:type="dxa"/>
          </w:tcPr>
          <w:p w14:paraId="16DB60E1" w14:textId="232B2EE2" w:rsidR="00974211" w:rsidRPr="006F667E" w:rsidRDefault="00974211" w:rsidP="00974211">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Poseban fokus Strategije na društveno preduzetništvo potrebno je razraditi kroz konkretne aktivnosti, indikatore, nosioce, rokove i izvore finansiranja u Akcionom planu.</w:t>
            </w:r>
          </w:p>
        </w:tc>
        <w:tc>
          <w:tcPr>
            <w:tcW w:w="4678" w:type="dxa"/>
          </w:tcPr>
          <w:p w14:paraId="792062AA" w14:textId="502E1754" w:rsidR="00974211" w:rsidRPr="006F667E" w:rsidRDefault="00974211" w:rsidP="00974211">
            <w:pPr>
              <w:autoSpaceDE w:val="0"/>
              <w:autoSpaceDN w:val="0"/>
              <w:adjustRightInd w:val="0"/>
              <w:spacing w:line="240" w:lineRule="auto"/>
              <w:rPr>
                <w:rFonts w:ascii="Arial Narrow" w:hAnsi="Arial Narrow"/>
                <w:noProof/>
                <w:szCs w:val="24"/>
                <w:lang w:val="sr-Latn-ME"/>
              </w:rPr>
            </w:pPr>
            <w:r w:rsidRPr="00974211">
              <w:rPr>
                <w:rFonts w:ascii="Arial Narrow" w:hAnsi="Arial Narrow"/>
                <w:b/>
                <w:bCs/>
                <w:noProof/>
                <w:szCs w:val="24"/>
                <w:lang w:val="sr-Latn-ME"/>
              </w:rPr>
              <w:t>Predlog nije prihvaćen</w:t>
            </w:r>
            <w:r>
              <w:rPr>
                <w:rFonts w:ascii="Arial Narrow" w:hAnsi="Arial Narrow"/>
                <w:noProof/>
                <w:szCs w:val="24"/>
                <w:lang w:val="sr-Latn-ME"/>
              </w:rPr>
              <w:t>. Posebna strategij</w:t>
            </w:r>
            <w:r w:rsidR="00486BB4">
              <w:rPr>
                <w:rFonts w:ascii="Arial Narrow" w:hAnsi="Arial Narrow"/>
                <w:noProof/>
                <w:szCs w:val="24"/>
                <w:lang w:val="sr-Latn-ME"/>
              </w:rPr>
              <w:t>a</w:t>
            </w:r>
            <w:r>
              <w:rPr>
                <w:rFonts w:ascii="Arial Narrow" w:hAnsi="Arial Narrow"/>
                <w:noProof/>
                <w:szCs w:val="24"/>
                <w:lang w:val="sr-Latn-ME"/>
              </w:rPr>
              <w:t xml:space="preserve"> bavi se pitanjem društvenog preduzetništva</w:t>
            </w:r>
            <w:r w:rsidR="00486BB4">
              <w:rPr>
                <w:rFonts w:ascii="Arial Narrow" w:hAnsi="Arial Narrow"/>
                <w:noProof/>
                <w:szCs w:val="24"/>
                <w:lang w:val="sr-Latn-ME"/>
              </w:rPr>
              <w:t>, socijalne ekonomije,</w:t>
            </w:r>
            <w:r>
              <w:rPr>
                <w:rFonts w:ascii="Arial Narrow" w:hAnsi="Arial Narrow"/>
                <w:noProof/>
                <w:szCs w:val="24"/>
                <w:lang w:val="sr-Latn-ME"/>
              </w:rPr>
              <w:t xml:space="preserve"> i nje metodološki dozvoljeno da se aktivnosti pr</w:t>
            </w:r>
            <w:r w:rsidR="00486BB4">
              <w:rPr>
                <w:rFonts w:ascii="Arial Narrow" w:hAnsi="Arial Narrow"/>
                <w:noProof/>
                <w:szCs w:val="24"/>
                <w:lang w:val="sr-Latn-ME"/>
              </w:rPr>
              <w:t>e</w:t>
            </w:r>
            <w:r>
              <w:rPr>
                <w:rFonts w:ascii="Arial Narrow" w:hAnsi="Arial Narrow"/>
                <w:noProof/>
                <w:szCs w:val="24"/>
                <w:lang w:val="sr-Latn-ME"/>
              </w:rPr>
              <w:t>klapaju sa onim što je planirano drugim stateškim dokumentima. Činjenica da je neki termin pomenut kao dio analize ne znači da mora biti razrađen kroz akivnosti ukoliko se tim pitanjima bave drugi nadležni državni organi.</w:t>
            </w:r>
          </w:p>
        </w:tc>
      </w:tr>
      <w:tr w:rsidR="00974211" w:rsidRPr="006F667E" w14:paraId="2A248EFB" w14:textId="77777777" w:rsidTr="00CE43EE">
        <w:tc>
          <w:tcPr>
            <w:tcW w:w="586" w:type="dxa"/>
          </w:tcPr>
          <w:p w14:paraId="7C1AE1EC" w14:textId="13030101" w:rsidR="00974211" w:rsidRPr="006D5A18" w:rsidRDefault="00974211" w:rsidP="00974211">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27</w:t>
            </w:r>
            <w:r w:rsidR="0090644C">
              <w:rPr>
                <w:rFonts w:ascii="Arial Narrow" w:hAnsi="Arial Narrow"/>
                <w:b/>
                <w:bCs/>
                <w:noProof/>
                <w:szCs w:val="24"/>
                <w:lang w:val="sr-Latn-ME"/>
              </w:rPr>
              <w:t>.</w:t>
            </w:r>
          </w:p>
        </w:tc>
        <w:tc>
          <w:tcPr>
            <w:tcW w:w="2103" w:type="dxa"/>
          </w:tcPr>
          <w:p w14:paraId="2815E303"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6AB2B7A3"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2E5A1026" w14:textId="653BE857" w:rsidR="00974211"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502A4D8E" w14:textId="05BD4FD2" w:rsidR="00974211" w:rsidRPr="006F667E" w:rsidRDefault="00974211" w:rsidP="00974211">
            <w:pPr>
              <w:spacing w:after="100" w:line="259" w:lineRule="auto"/>
              <w:rPr>
                <w:rFonts w:ascii="Arial Narrow" w:eastAsia="Times New Roman" w:hAnsi="Arial Narrow"/>
                <w:szCs w:val="24"/>
                <w:lang w:val="sr-Latn-ME"/>
              </w:rPr>
            </w:pPr>
            <w:r w:rsidRPr="006F667E">
              <w:rPr>
                <w:rFonts w:ascii="Arial Narrow" w:eastAsia="Times New Roman" w:hAnsi="Arial Narrow"/>
                <w:szCs w:val="24"/>
                <w:lang w:val="pl-PL"/>
              </w:rPr>
              <w:t>Formulaciju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klju</w:t>
            </w:r>
            <w:r w:rsidRPr="006F667E">
              <w:rPr>
                <w:rFonts w:ascii="Arial Narrow" w:eastAsia="Times New Roman" w:hAnsi="Arial Narrow"/>
                <w:szCs w:val="24"/>
                <w:lang w:val="sr-Latn-ME"/>
              </w:rPr>
              <w:t>č</w:t>
            </w:r>
            <w:r w:rsidRPr="006F667E">
              <w:rPr>
                <w:rFonts w:ascii="Arial Narrow" w:eastAsia="Times New Roman" w:hAnsi="Arial Narrow"/>
                <w:szCs w:val="24"/>
                <w:lang w:val="pl-PL"/>
              </w:rPr>
              <w:t>nog</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rezultata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Unaprije</w:t>
            </w:r>
            <w:r w:rsidRPr="006F667E">
              <w:rPr>
                <w:rFonts w:ascii="Arial Narrow" w:eastAsia="Times New Roman" w:hAnsi="Arial Narrow"/>
                <w:szCs w:val="24"/>
                <w:lang w:val="sr-Latn-ME"/>
              </w:rPr>
              <w:t>đ</w:t>
            </w:r>
            <w:r w:rsidRPr="006F667E">
              <w:rPr>
                <w:rFonts w:ascii="Arial Narrow" w:eastAsia="Times New Roman" w:hAnsi="Arial Narrow"/>
                <w:szCs w:val="24"/>
                <w:lang w:val="pl-PL"/>
              </w:rPr>
              <w:t>en</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doprinos</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civilnog</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dru</w:t>
            </w:r>
            <w:r w:rsidRPr="006F667E">
              <w:rPr>
                <w:rFonts w:ascii="Arial Narrow" w:eastAsia="Times New Roman" w:hAnsi="Arial Narrow"/>
                <w:szCs w:val="24"/>
                <w:lang w:val="sr-Latn-ME"/>
              </w:rPr>
              <w:t>š</w:t>
            </w:r>
            <w:r w:rsidRPr="006F667E">
              <w:rPr>
                <w:rFonts w:ascii="Arial Narrow" w:eastAsia="Times New Roman" w:hAnsi="Arial Narrow"/>
                <w:szCs w:val="24"/>
                <w:lang w:val="pl-PL"/>
              </w:rPr>
              <w:t>tva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procesu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evropskih</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integracija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izmijeniti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tako</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glasi</w:t>
            </w:r>
            <w:r w:rsidRPr="006F667E">
              <w:rPr>
                <w:rFonts w:ascii="Arial Narrow" w:eastAsia="Times New Roman" w:hAnsi="Arial Narrow"/>
                <w:szCs w:val="24"/>
                <w:lang w:val="sr-Latn-ME"/>
              </w:rPr>
              <w:t>: „</w:t>
            </w:r>
            <w:r w:rsidRPr="006F667E">
              <w:rPr>
                <w:rFonts w:ascii="Arial Narrow" w:eastAsia="Times New Roman" w:hAnsi="Arial Narrow"/>
                <w:szCs w:val="24"/>
                <w:lang w:val="pl-PL"/>
              </w:rPr>
              <w:t>Unaprije</w:t>
            </w:r>
            <w:r w:rsidRPr="006F667E">
              <w:rPr>
                <w:rFonts w:ascii="Arial Narrow" w:eastAsia="Times New Roman" w:hAnsi="Arial Narrow"/>
                <w:szCs w:val="24"/>
                <w:lang w:val="sr-Latn-ME"/>
              </w:rPr>
              <w:t>đ</w:t>
            </w:r>
            <w:r w:rsidRPr="006F667E">
              <w:rPr>
                <w:rFonts w:ascii="Arial Narrow" w:eastAsia="Times New Roman" w:hAnsi="Arial Narrow"/>
                <w:szCs w:val="24"/>
                <w:lang w:val="pl-PL"/>
              </w:rPr>
              <w:t>en</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doprinos</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civilnog</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dru</w:t>
            </w:r>
            <w:r w:rsidRPr="006F667E">
              <w:rPr>
                <w:rFonts w:ascii="Arial Narrow" w:eastAsia="Times New Roman" w:hAnsi="Arial Narrow"/>
                <w:szCs w:val="24"/>
                <w:lang w:val="sr-Latn-ME"/>
              </w:rPr>
              <w:t>š</w:t>
            </w:r>
            <w:r w:rsidRPr="006F667E">
              <w:rPr>
                <w:rFonts w:ascii="Arial Narrow" w:eastAsia="Times New Roman" w:hAnsi="Arial Narrow"/>
                <w:szCs w:val="24"/>
                <w:lang w:val="pl-PL"/>
              </w:rPr>
              <w:t>tva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procesu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pristupanja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Evropskoj</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uniji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uspostavljeni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odr</w:t>
            </w:r>
            <w:r w:rsidRPr="006F667E">
              <w:rPr>
                <w:rFonts w:ascii="Arial Narrow" w:eastAsia="Times New Roman" w:hAnsi="Arial Narrow"/>
                <w:szCs w:val="24"/>
                <w:lang w:val="sr-Latn-ME"/>
              </w:rPr>
              <w:t>ž</w:t>
            </w:r>
            <w:r w:rsidRPr="006F667E">
              <w:rPr>
                <w:rFonts w:ascii="Arial Narrow" w:eastAsia="Times New Roman" w:hAnsi="Arial Narrow"/>
                <w:szCs w:val="24"/>
                <w:lang w:val="pl-PL"/>
              </w:rPr>
              <w:t>ivi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mehanizmi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za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njegovo</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djelotvorno</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u</w:t>
            </w:r>
            <w:r w:rsidRPr="006F667E">
              <w:rPr>
                <w:rFonts w:ascii="Arial Narrow" w:eastAsia="Times New Roman" w:hAnsi="Arial Narrow"/>
                <w:szCs w:val="24"/>
                <w:lang w:val="sr-Latn-ME"/>
              </w:rPr>
              <w:t>č</w:t>
            </w:r>
            <w:r w:rsidRPr="006F667E">
              <w:rPr>
                <w:rFonts w:ascii="Arial Narrow" w:eastAsia="Times New Roman" w:hAnsi="Arial Narrow"/>
                <w:szCs w:val="24"/>
                <w:lang w:val="pl-PL"/>
              </w:rPr>
              <w:t>e</w:t>
            </w:r>
            <w:r w:rsidRPr="006F667E">
              <w:rPr>
                <w:rFonts w:ascii="Arial Narrow" w:eastAsia="Times New Roman" w:hAnsi="Arial Narrow"/>
                <w:szCs w:val="24"/>
                <w:lang w:val="sr-Latn-ME"/>
              </w:rPr>
              <w:t>šć</w:t>
            </w:r>
            <w:r w:rsidRPr="006F667E">
              <w:rPr>
                <w:rFonts w:ascii="Arial Narrow" w:eastAsia="Times New Roman" w:hAnsi="Arial Narrow"/>
                <w:szCs w:val="24"/>
                <w:lang w:val="pl-PL"/>
              </w:rPr>
              <w:t>e</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kreiranju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sprovo</w:t>
            </w:r>
            <w:r w:rsidRPr="006F667E">
              <w:rPr>
                <w:rFonts w:ascii="Arial Narrow" w:eastAsia="Times New Roman" w:hAnsi="Arial Narrow"/>
                <w:szCs w:val="24"/>
                <w:lang w:val="sr-Latn-ME"/>
              </w:rPr>
              <w:t>đ</w:t>
            </w:r>
            <w:r w:rsidRPr="006F667E">
              <w:rPr>
                <w:rFonts w:ascii="Arial Narrow" w:eastAsia="Times New Roman" w:hAnsi="Arial Narrow"/>
                <w:szCs w:val="24"/>
                <w:lang w:val="pl-PL"/>
              </w:rPr>
              <w:t>enju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pra</w:t>
            </w:r>
            <w:r w:rsidRPr="006F667E">
              <w:rPr>
                <w:rFonts w:ascii="Arial Narrow" w:eastAsia="Times New Roman" w:hAnsi="Arial Narrow"/>
                <w:szCs w:val="24"/>
                <w:lang w:val="sr-Latn-ME"/>
              </w:rPr>
              <w:t>ć</w:t>
            </w:r>
            <w:r w:rsidRPr="006F667E">
              <w:rPr>
                <w:rFonts w:ascii="Arial Narrow" w:eastAsia="Times New Roman" w:hAnsi="Arial Narrow"/>
                <w:szCs w:val="24"/>
                <w:lang w:val="pl-PL"/>
              </w:rPr>
              <w:t>enju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politika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EU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nakon</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sticanja</w:t>
            </w:r>
            <w:r w:rsidRPr="006F667E">
              <w:rPr>
                <w:rFonts w:ascii="Arial Narrow" w:eastAsia="Times New Roman" w:hAnsi="Arial Narrow"/>
                <w:szCs w:val="24"/>
                <w:lang w:val="sr-Latn-ME"/>
              </w:rPr>
              <w:t xml:space="preserve"> č</w:t>
            </w:r>
            <w:r w:rsidRPr="006F667E">
              <w:rPr>
                <w:rFonts w:ascii="Arial Narrow" w:eastAsia="Times New Roman" w:hAnsi="Arial Narrow"/>
                <w:szCs w:val="24"/>
                <w:lang w:val="pl-PL"/>
              </w:rPr>
              <w:t>lanstva</w:t>
            </w:r>
            <w:r w:rsidRPr="006F667E">
              <w:rPr>
                <w:rFonts w:ascii="Arial Narrow" w:eastAsia="Times New Roman" w:hAnsi="Arial Narrow"/>
                <w:szCs w:val="24"/>
                <w:lang w:val="sr-Latn-ME"/>
              </w:rPr>
              <w:t>.“</w:t>
            </w:r>
          </w:p>
        </w:tc>
        <w:tc>
          <w:tcPr>
            <w:tcW w:w="4678" w:type="dxa"/>
          </w:tcPr>
          <w:p w14:paraId="01EE32EE" w14:textId="6862E67D" w:rsidR="00974211" w:rsidRPr="006F667E"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C55092" w:rsidRPr="006F667E" w14:paraId="04403FD6" w14:textId="77777777" w:rsidTr="00CE43EE">
        <w:tc>
          <w:tcPr>
            <w:tcW w:w="586" w:type="dxa"/>
          </w:tcPr>
          <w:p w14:paraId="7D4DFABB" w14:textId="754A327E" w:rsidR="00C55092"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28</w:t>
            </w:r>
            <w:r w:rsidR="0090644C">
              <w:rPr>
                <w:rFonts w:ascii="Arial Narrow" w:hAnsi="Arial Narrow"/>
                <w:b/>
                <w:bCs/>
                <w:noProof/>
                <w:szCs w:val="24"/>
                <w:lang w:val="sr-Latn-ME"/>
              </w:rPr>
              <w:t>.</w:t>
            </w:r>
          </w:p>
        </w:tc>
        <w:tc>
          <w:tcPr>
            <w:tcW w:w="2103" w:type="dxa"/>
          </w:tcPr>
          <w:p w14:paraId="464D42AC"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1D039DFF"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3398C40E" w14:textId="2ED10D7D" w:rsidR="00C55092"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06A62B20" w14:textId="11F1E4ED" w:rsidR="00C55092" w:rsidRPr="006F667E" w:rsidRDefault="00C55092" w:rsidP="00C55092">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U dijelu dokumenta koji se odnosi na usklađenost sa sektorskim strateškim dokumentima potrebno je uvrstiti Strategiju razvoja socijalne i solidarne ekonomije 2025–2029.</w:t>
            </w:r>
          </w:p>
        </w:tc>
        <w:tc>
          <w:tcPr>
            <w:tcW w:w="4678" w:type="dxa"/>
          </w:tcPr>
          <w:p w14:paraId="2FD11C87" w14:textId="35313FA6" w:rsidR="00C55092"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C55092" w:rsidRPr="006F667E" w14:paraId="2DADD8C0" w14:textId="77777777" w:rsidTr="00CE43EE">
        <w:tc>
          <w:tcPr>
            <w:tcW w:w="586" w:type="dxa"/>
          </w:tcPr>
          <w:p w14:paraId="24E75119" w14:textId="3A7FEF47" w:rsidR="00C55092"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29</w:t>
            </w:r>
            <w:r w:rsidR="0090644C">
              <w:rPr>
                <w:rFonts w:ascii="Arial Narrow" w:hAnsi="Arial Narrow"/>
                <w:b/>
                <w:bCs/>
                <w:noProof/>
                <w:szCs w:val="24"/>
                <w:lang w:val="sr-Latn-ME"/>
              </w:rPr>
              <w:t>.</w:t>
            </w:r>
          </w:p>
        </w:tc>
        <w:tc>
          <w:tcPr>
            <w:tcW w:w="2103" w:type="dxa"/>
          </w:tcPr>
          <w:p w14:paraId="24FF43B0"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6FD47127"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591EF403" w14:textId="4405EA8A" w:rsidR="00C55092"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1383FF51" w14:textId="709A2A6E" w:rsidR="00C55092" w:rsidRPr="006F667E" w:rsidRDefault="00C55092" w:rsidP="00C55092">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Formulaciju „koji bi mogao da olakša“ zamijeniti obavezujućom formulacijom „koji bi morao da olakša“. Predlaže se da rečenica glasi: „Još uvijek nije usvojen Zakon o računovodstvu u neprofitnim organizacijama, koji bi morao da olakša vođenje poslovnih procedura i finansijsko poslovanje manje razvijenih NVO.“</w:t>
            </w:r>
          </w:p>
        </w:tc>
        <w:tc>
          <w:tcPr>
            <w:tcW w:w="4678" w:type="dxa"/>
          </w:tcPr>
          <w:p w14:paraId="49E6934D" w14:textId="3D638EE8" w:rsidR="00C55092"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C55092" w:rsidRPr="006F667E" w14:paraId="6DF54576" w14:textId="77777777" w:rsidTr="00CE43EE">
        <w:tc>
          <w:tcPr>
            <w:tcW w:w="586" w:type="dxa"/>
          </w:tcPr>
          <w:p w14:paraId="2C2C11F2" w14:textId="590B5906" w:rsidR="00C55092"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lastRenderedPageBreak/>
              <w:t>30</w:t>
            </w:r>
            <w:r w:rsidR="0090644C">
              <w:rPr>
                <w:rFonts w:ascii="Arial Narrow" w:hAnsi="Arial Narrow"/>
                <w:b/>
                <w:bCs/>
                <w:noProof/>
                <w:szCs w:val="24"/>
                <w:lang w:val="sr-Latn-ME"/>
              </w:rPr>
              <w:t>.</w:t>
            </w:r>
          </w:p>
        </w:tc>
        <w:tc>
          <w:tcPr>
            <w:tcW w:w="2103" w:type="dxa"/>
          </w:tcPr>
          <w:p w14:paraId="32039643"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4EA851EB"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31B93793" w14:textId="2A5B8C73" w:rsidR="00C55092"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2995C0E5" w14:textId="77567F34" w:rsidR="00C55092" w:rsidRPr="006F667E" w:rsidRDefault="00C55092" w:rsidP="00C55092">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Uvodnu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konstataciju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nije</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izmijenjeno</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od</w:t>
            </w:r>
            <w:r w:rsidRPr="006F667E">
              <w:rPr>
                <w:rFonts w:ascii="Arial Narrow" w:eastAsia="Times New Roman" w:hAnsi="Arial Narrow"/>
                <w:szCs w:val="24"/>
                <w:lang w:val="sr-Latn-ME"/>
              </w:rPr>
              <w:t xml:space="preserve"> 2025. </w:t>
            </w:r>
            <w:r w:rsidRPr="006F667E">
              <w:rPr>
                <w:rFonts w:ascii="Arial Narrow" w:eastAsia="Times New Roman" w:hAnsi="Arial Narrow"/>
                <w:szCs w:val="24"/>
                <w:lang w:val="pl-PL"/>
              </w:rPr>
              <w:t>godine</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o</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individualnim</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korporativnim</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davanjima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zamijeniti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sljede</w:t>
            </w:r>
            <w:r w:rsidRPr="006F667E">
              <w:rPr>
                <w:rFonts w:ascii="Arial Narrow" w:eastAsia="Times New Roman" w:hAnsi="Arial Narrow"/>
                <w:szCs w:val="24"/>
                <w:lang w:val="sr-Latn-ME"/>
              </w:rPr>
              <w:t>ć</w:t>
            </w:r>
            <w:r w:rsidRPr="006F667E">
              <w:rPr>
                <w:rFonts w:ascii="Arial Narrow" w:eastAsia="Times New Roman" w:hAnsi="Arial Narrow"/>
                <w:szCs w:val="24"/>
                <w:lang w:val="pl-PL"/>
              </w:rPr>
              <w:t>om</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formulacijom</w:t>
            </w:r>
            <w:r w:rsidRPr="006F667E">
              <w:rPr>
                <w:rFonts w:ascii="Arial Narrow" w:eastAsia="Times New Roman" w:hAnsi="Arial Narrow"/>
                <w:szCs w:val="24"/>
                <w:lang w:val="sr-Latn-ME"/>
              </w:rPr>
              <w:t>: „</w:t>
            </w:r>
            <w:r w:rsidRPr="006F667E">
              <w:rPr>
                <w:rFonts w:ascii="Arial Narrow" w:eastAsia="Times New Roman" w:hAnsi="Arial Narrow"/>
                <w:szCs w:val="24"/>
                <w:lang w:val="pl-PL"/>
              </w:rPr>
              <w:t>Pravni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okvir</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za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individualna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korporativna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davanja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unaprije</w:t>
            </w:r>
            <w:r w:rsidRPr="006F667E">
              <w:rPr>
                <w:rFonts w:ascii="Arial Narrow" w:eastAsia="Times New Roman" w:hAnsi="Arial Narrow"/>
                <w:szCs w:val="24"/>
                <w:lang w:val="sr-Latn-ME"/>
              </w:rPr>
              <w:t>đ</w:t>
            </w:r>
            <w:r w:rsidRPr="006F667E">
              <w:rPr>
                <w:rFonts w:ascii="Arial Narrow" w:eastAsia="Times New Roman" w:hAnsi="Arial Narrow"/>
                <w:szCs w:val="24"/>
                <w:lang w:val="pl-PL"/>
              </w:rPr>
              <w:t>en</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je</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izmjenama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Zakona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o</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porezu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na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dobit</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pravnih</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lica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Zakona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o</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porezu</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na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dohodak</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fizi</w:t>
            </w:r>
            <w:r w:rsidRPr="006F667E">
              <w:rPr>
                <w:rFonts w:ascii="Arial Narrow" w:eastAsia="Times New Roman" w:hAnsi="Arial Narrow"/>
                <w:szCs w:val="24"/>
                <w:lang w:val="sr-Latn-ME"/>
              </w:rPr>
              <w:t>č</w:t>
            </w:r>
            <w:r w:rsidRPr="006F667E">
              <w:rPr>
                <w:rFonts w:ascii="Arial Narrow" w:eastAsia="Times New Roman" w:hAnsi="Arial Narrow"/>
                <w:szCs w:val="24"/>
                <w:lang w:val="pl-PL"/>
              </w:rPr>
              <w:t>kih</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lica</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iz</w:t>
            </w:r>
            <w:r w:rsidRPr="006F667E">
              <w:rPr>
                <w:rFonts w:ascii="Arial Narrow" w:eastAsia="Times New Roman" w:hAnsi="Arial Narrow"/>
                <w:szCs w:val="24"/>
                <w:lang w:val="sr-Latn-ME"/>
              </w:rPr>
              <w:t xml:space="preserve"> 2025. </w:t>
            </w:r>
            <w:r w:rsidRPr="006F667E">
              <w:rPr>
                <w:rFonts w:ascii="Arial Narrow" w:eastAsia="Times New Roman" w:hAnsi="Arial Narrow"/>
                <w:szCs w:val="24"/>
                <w:lang w:val="pl-PL"/>
              </w:rPr>
              <w:t>godine</w:t>
            </w:r>
            <w:r w:rsidRPr="006F667E">
              <w:rPr>
                <w:rFonts w:ascii="Arial Narrow" w:eastAsia="Times New Roman" w:hAnsi="Arial Narrow"/>
                <w:szCs w:val="24"/>
                <w:lang w:val="sr-Latn-ME"/>
              </w:rPr>
              <w:t xml:space="preserve">. </w:t>
            </w:r>
            <w:r w:rsidRPr="006F667E">
              <w:rPr>
                <w:rFonts w:ascii="Arial Narrow" w:eastAsia="Times New Roman" w:hAnsi="Arial Narrow"/>
                <w:szCs w:val="24"/>
                <w:lang w:val="pl-PL"/>
              </w:rPr>
              <w:t>Ipak, pojedina pitanja i dalje nijesu dovoljno jasno uređena, posebno poreski tretman institucionalne podrške nevladinim organizacijama i podsticaji za razvoj individualne i korporativne filantropije.“</w:t>
            </w:r>
          </w:p>
        </w:tc>
        <w:tc>
          <w:tcPr>
            <w:tcW w:w="4678" w:type="dxa"/>
          </w:tcPr>
          <w:p w14:paraId="7115D766" w14:textId="2F6E3EB0" w:rsidR="00C55092"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C55092" w:rsidRPr="006F667E" w14:paraId="744E5D84" w14:textId="77777777" w:rsidTr="00CE43EE">
        <w:tc>
          <w:tcPr>
            <w:tcW w:w="586" w:type="dxa"/>
          </w:tcPr>
          <w:p w14:paraId="0AA22D5F" w14:textId="23631A0A" w:rsidR="00C55092"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31</w:t>
            </w:r>
            <w:r w:rsidR="0090644C">
              <w:rPr>
                <w:rFonts w:ascii="Arial Narrow" w:hAnsi="Arial Narrow"/>
                <w:b/>
                <w:bCs/>
                <w:noProof/>
                <w:szCs w:val="24"/>
                <w:lang w:val="sr-Latn-ME"/>
              </w:rPr>
              <w:t>.</w:t>
            </w:r>
          </w:p>
        </w:tc>
        <w:tc>
          <w:tcPr>
            <w:tcW w:w="2103" w:type="dxa"/>
          </w:tcPr>
          <w:p w14:paraId="1527D6B8"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34651A80"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0AB34DC9" w14:textId="25B6692F" w:rsidR="00C55092"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1BBBDB4F" w14:textId="2DFC307B" w:rsidR="00C55092" w:rsidRPr="006F667E" w:rsidRDefault="00C55092" w:rsidP="00C55092">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Dio analize koji se odnosi na dodjelu prostora NVO potrebno je izmijeniti tako da se kao ključni problem prepozna nepostojanje odgovarajućeg zakonskog osnova u Zakonu o državnoj imovini, a ne prvenstveno nejasni kriterijumi ili netransparentnost postojećih postupaka. Potrebno je i odgovarajuću aktivnost usmjeriti na stvaranje zakonskog osnova prije donošenja lokalnih procedura.</w:t>
            </w:r>
          </w:p>
        </w:tc>
        <w:tc>
          <w:tcPr>
            <w:tcW w:w="4678" w:type="dxa"/>
          </w:tcPr>
          <w:p w14:paraId="10D91D86" w14:textId="3367A8B3" w:rsidR="00C55092"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33654A" w:rsidRPr="006F667E" w14:paraId="73D75893" w14:textId="77777777" w:rsidTr="00CE43EE">
        <w:tc>
          <w:tcPr>
            <w:tcW w:w="586" w:type="dxa"/>
          </w:tcPr>
          <w:p w14:paraId="41291E70" w14:textId="2BEAC9D3" w:rsidR="0033654A"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32</w:t>
            </w:r>
            <w:r w:rsidR="0090644C">
              <w:rPr>
                <w:rFonts w:ascii="Arial Narrow" w:hAnsi="Arial Narrow"/>
                <w:b/>
                <w:bCs/>
                <w:noProof/>
                <w:szCs w:val="24"/>
                <w:lang w:val="sr-Latn-ME"/>
              </w:rPr>
              <w:t>.</w:t>
            </w:r>
          </w:p>
        </w:tc>
        <w:tc>
          <w:tcPr>
            <w:tcW w:w="2103" w:type="dxa"/>
          </w:tcPr>
          <w:p w14:paraId="61EDEAE4"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7F591D38"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61818C59" w14:textId="18C2D8DE" w:rsidR="0033654A"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41F20E1F" w14:textId="3DEA7DA0" w:rsidR="0033654A" w:rsidRPr="006F667E" w:rsidRDefault="0033654A" w:rsidP="00C55092">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Monitoring Matrix Report zadržati kao jedan od izvora podataka, ali uz njega navesti i dodatni, održivi izvor koji će omogućiti praćenje pokazatelja ukoliko izvještaj ne bude izrađivan tokom cijelog perioda važenja Strategije.</w:t>
            </w:r>
          </w:p>
        </w:tc>
        <w:tc>
          <w:tcPr>
            <w:tcW w:w="4678" w:type="dxa"/>
          </w:tcPr>
          <w:p w14:paraId="7E14824A" w14:textId="2ABFAECC" w:rsidR="0033654A"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33654A" w:rsidRPr="006F667E" w14:paraId="1B50B3AB" w14:textId="77777777" w:rsidTr="00CE43EE">
        <w:tc>
          <w:tcPr>
            <w:tcW w:w="586" w:type="dxa"/>
          </w:tcPr>
          <w:p w14:paraId="1D631C8C" w14:textId="694D7579" w:rsidR="0033654A"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33</w:t>
            </w:r>
            <w:r w:rsidR="0090644C">
              <w:rPr>
                <w:rFonts w:ascii="Arial Narrow" w:hAnsi="Arial Narrow"/>
                <w:b/>
                <w:bCs/>
                <w:noProof/>
                <w:szCs w:val="24"/>
                <w:lang w:val="sr-Latn-ME"/>
              </w:rPr>
              <w:t>.</w:t>
            </w:r>
          </w:p>
        </w:tc>
        <w:tc>
          <w:tcPr>
            <w:tcW w:w="2103" w:type="dxa"/>
          </w:tcPr>
          <w:p w14:paraId="0606894E"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43CE21D8"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7E4AEDBD" w14:textId="55F53143" w:rsidR="0033654A"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1B8F656C" w14:textId="456AB504" w:rsidR="0033654A" w:rsidRPr="006F667E" w:rsidRDefault="0033654A" w:rsidP="00C55092">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Indikator rezultata u dijelu koji se odnosi, između ostalog na „uključivanje NVO u odbore za praćenje“ potrebno je terminološki i institucionalno precizirati. Ukoliko takvi odbori ili funkcionalno slična tijela nijesu predviđeni drugim aktivnostima, potrebno je planirati posebnu aktivnost za njihovo uspostavljanje.</w:t>
            </w:r>
          </w:p>
        </w:tc>
        <w:tc>
          <w:tcPr>
            <w:tcW w:w="4678" w:type="dxa"/>
          </w:tcPr>
          <w:p w14:paraId="67329A27" w14:textId="20AA3B73" w:rsidR="0033654A"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 xml:space="preserve">Predlog </w:t>
            </w:r>
            <w:r w:rsidR="002F34AF">
              <w:rPr>
                <w:rFonts w:ascii="Arial Narrow" w:hAnsi="Arial Narrow"/>
                <w:b/>
                <w:bCs/>
                <w:noProof/>
                <w:szCs w:val="24"/>
                <w:lang w:val="sr-Latn-ME"/>
              </w:rPr>
              <w:t>ni</w:t>
            </w:r>
            <w:r w:rsidRPr="006F667E">
              <w:rPr>
                <w:rFonts w:ascii="Arial Narrow" w:hAnsi="Arial Narrow"/>
                <w:b/>
                <w:bCs/>
                <w:noProof/>
                <w:szCs w:val="24"/>
                <w:lang w:val="sr-Latn-ME"/>
              </w:rPr>
              <w:t>je prihvaćen.</w:t>
            </w:r>
            <w:r w:rsidR="002F34AF">
              <w:rPr>
                <w:rFonts w:ascii="Arial Narrow" w:hAnsi="Arial Narrow"/>
                <w:b/>
                <w:bCs/>
                <w:noProof/>
                <w:szCs w:val="24"/>
                <w:lang w:val="sr-Latn-ME"/>
              </w:rPr>
              <w:t xml:space="preserve"> </w:t>
            </w:r>
            <w:r w:rsidR="00C47662" w:rsidRPr="00C47662">
              <w:rPr>
                <w:rFonts w:ascii="Arial Narrow" w:hAnsi="Arial Narrow"/>
                <w:noProof/>
                <w:szCs w:val="24"/>
                <w:lang w:val="sr-Latn-ME"/>
              </w:rPr>
              <w:t xml:space="preserve">U ovom trenutku </w:t>
            </w:r>
            <w:r w:rsidR="00C47662">
              <w:rPr>
                <w:rFonts w:ascii="Arial Narrow" w:hAnsi="Arial Narrow"/>
                <w:noProof/>
                <w:szCs w:val="24"/>
                <w:lang w:val="sr-Latn-ME"/>
              </w:rPr>
              <w:t xml:space="preserve">nema dovoljno informacija o početku korištenja kohezionih i drugih fondova EU u čijem će programirati učestvovati Odbori a u kojima treba da budu zastupljeni i predstavnici NVO. Ova predložena aktivnost se može planirati za novi Akcioni plan 2029-2031 </w:t>
            </w:r>
          </w:p>
        </w:tc>
      </w:tr>
      <w:tr w:rsidR="009775ED" w:rsidRPr="006F667E" w14:paraId="3454A4A2" w14:textId="77777777" w:rsidTr="00CE43EE">
        <w:tc>
          <w:tcPr>
            <w:tcW w:w="586" w:type="dxa"/>
          </w:tcPr>
          <w:p w14:paraId="61DF7928" w14:textId="5BA08A48" w:rsidR="009775ED"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lastRenderedPageBreak/>
              <w:t>34</w:t>
            </w:r>
            <w:r w:rsidR="0090644C">
              <w:rPr>
                <w:rFonts w:ascii="Arial Narrow" w:hAnsi="Arial Narrow"/>
                <w:b/>
                <w:bCs/>
                <w:noProof/>
                <w:szCs w:val="24"/>
                <w:lang w:val="sr-Latn-ME"/>
              </w:rPr>
              <w:t>.</w:t>
            </w:r>
          </w:p>
        </w:tc>
        <w:tc>
          <w:tcPr>
            <w:tcW w:w="2103" w:type="dxa"/>
          </w:tcPr>
          <w:p w14:paraId="3A6FB05B"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69CD64CE"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5537CCB2" w14:textId="07A11333" w:rsidR="009775ED"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58B4A859" w14:textId="4CC0160C" w:rsidR="009775ED" w:rsidRPr="006F667E" w:rsidRDefault="009775ED" w:rsidP="00C55092">
            <w:pPr>
              <w:spacing w:after="100" w:line="259" w:lineRule="auto"/>
              <w:rPr>
                <w:rFonts w:ascii="Arial Narrow" w:hAnsi="Arial Narrow"/>
                <w:szCs w:val="24"/>
                <w:lang w:val="pl-PL"/>
              </w:rPr>
            </w:pPr>
            <w:r w:rsidRPr="006F667E">
              <w:rPr>
                <w:rFonts w:ascii="Arial Narrow" w:hAnsi="Arial Narrow"/>
                <w:szCs w:val="24"/>
                <w:lang w:val="pl-PL"/>
              </w:rPr>
              <w:t>Potrebno je precizirati naziv i sadržaj aktivnosti 2.1.4, koja trenutno glasi: „Inicijativa za izradu podzakonskog akta koji reguliše proceduru dodjele nenovčane državne imovine na korišćenje nevladinim organizacijama“, na način da se dopuni : Priprema i upućivanje inicijative za izradu podzakonskog akta kojim se uređuju uslovi, kriterijumi i postupak davanja državne imovine na korišćenje nevladinim organizacijama, uključujući razmatranje mogućnosti davanja na korišćenje imovine trajno oduzete u postupcima protiv organizovanog kriminala i drugih teških krivičnih djela.</w:t>
            </w:r>
          </w:p>
        </w:tc>
        <w:tc>
          <w:tcPr>
            <w:tcW w:w="4678" w:type="dxa"/>
          </w:tcPr>
          <w:p w14:paraId="25AB3673" w14:textId="523BF409" w:rsidR="009775ED"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9775ED" w:rsidRPr="006F667E" w14:paraId="6DDCE2E7" w14:textId="77777777" w:rsidTr="00CE43EE">
        <w:tc>
          <w:tcPr>
            <w:tcW w:w="586" w:type="dxa"/>
          </w:tcPr>
          <w:p w14:paraId="5CCD9DE1" w14:textId="38E5D881" w:rsidR="009775ED"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35</w:t>
            </w:r>
            <w:r w:rsidR="0090644C">
              <w:rPr>
                <w:rFonts w:ascii="Arial Narrow" w:hAnsi="Arial Narrow"/>
                <w:b/>
                <w:bCs/>
                <w:noProof/>
                <w:szCs w:val="24"/>
                <w:lang w:val="sr-Latn-ME"/>
              </w:rPr>
              <w:t>.</w:t>
            </w:r>
          </w:p>
        </w:tc>
        <w:tc>
          <w:tcPr>
            <w:tcW w:w="2103" w:type="dxa"/>
          </w:tcPr>
          <w:p w14:paraId="496A2F45"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09A43632"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572E958E" w14:textId="7BBFE49E" w:rsidR="009775ED"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312C5A1B" w14:textId="276309DF" w:rsidR="009775ED" w:rsidRPr="006F667E" w:rsidRDefault="009775ED" w:rsidP="00C55092">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U okviru Operativnog cilja 2.2 predvidjeti inicijativu za razmatranje novih poreskih olakšica i drugih podsticaja za fizička i pravna lica koja doniraju nevladinim organizacijama i djelatnostima od javnog interesa.</w:t>
            </w:r>
          </w:p>
        </w:tc>
        <w:tc>
          <w:tcPr>
            <w:tcW w:w="4678" w:type="dxa"/>
          </w:tcPr>
          <w:p w14:paraId="64B0212C" w14:textId="77777777" w:rsidR="0092118A" w:rsidRPr="006F667E" w:rsidRDefault="00BC05D8" w:rsidP="00CE43EE">
            <w:pPr>
              <w:autoSpaceDE w:val="0"/>
              <w:autoSpaceDN w:val="0"/>
              <w:adjustRightInd w:val="0"/>
              <w:spacing w:line="240" w:lineRule="auto"/>
              <w:rPr>
                <w:rFonts w:ascii="Arial Narrow" w:hAnsi="Arial Narrow"/>
                <w:noProof/>
                <w:szCs w:val="24"/>
                <w:lang w:val="sr-Latn-ME"/>
              </w:rPr>
            </w:pPr>
            <w:r w:rsidRPr="006F667E">
              <w:rPr>
                <w:rFonts w:ascii="Arial Narrow" w:hAnsi="Arial Narrow"/>
                <w:b/>
                <w:bCs/>
                <w:noProof/>
                <w:szCs w:val="24"/>
                <w:lang w:val="sr-Latn-ME"/>
              </w:rPr>
              <w:t xml:space="preserve">Predlog </w:t>
            </w:r>
            <w:r w:rsidR="0092118A" w:rsidRPr="006F667E">
              <w:rPr>
                <w:rFonts w:ascii="Arial Narrow" w:hAnsi="Arial Narrow"/>
                <w:b/>
                <w:bCs/>
                <w:noProof/>
                <w:szCs w:val="24"/>
                <w:lang w:val="sr-Latn-ME"/>
              </w:rPr>
              <w:t>je djelimično</w:t>
            </w:r>
            <w:r w:rsidRPr="006F667E">
              <w:rPr>
                <w:rFonts w:ascii="Arial Narrow" w:hAnsi="Arial Narrow"/>
                <w:b/>
                <w:bCs/>
                <w:noProof/>
                <w:szCs w:val="24"/>
                <w:lang w:val="sr-Latn-ME"/>
              </w:rPr>
              <w:t xml:space="preserve"> prihvaćen</w:t>
            </w:r>
            <w:r w:rsidRPr="006F667E">
              <w:rPr>
                <w:rFonts w:ascii="Arial Narrow" w:hAnsi="Arial Narrow"/>
                <w:noProof/>
                <w:szCs w:val="24"/>
                <w:lang w:val="sr-Latn-ME"/>
              </w:rPr>
              <w:t xml:space="preserve">. </w:t>
            </w:r>
            <w:r w:rsidR="0092118A" w:rsidRPr="006F667E">
              <w:rPr>
                <w:rFonts w:ascii="Arial Narrow" w:hAnsi="Arial Narrow"/>
                <w:noProof/>
                <w:szCs w:val="24"/>
                <w:lang w:val="sr-Latn-ME"/>
              </w:rPr>
              <w:t xml:space="preserve">Nove poreske olakšice za NVO zahtijevaju analizu primjene postojećih olakšica  mogućnosti uvođenja novih. Taj proces iziskuje vrijeme i bez analize nije moguće da Savjet za  saradnju sa NVO pokrene incijativu. Prmjeri država koje imaju „zakon o procentu“ nisu dovoljan razlog da se uvede identičan sistem u naš ambijent. Zakoni o procentu imaju svojih nedostataka (npr. mogućnost da privredna društva osnivaju svoje NVO kojima će usmjeravati sredstva koja se odbijaju od poreske osnovice). </w:t>
            </w:r>
          </w:p>
          <w:p w14:paraId="0D897868" w14:textId="18FAAA2E" w:rsidR="009775ED" w:rsidRPr="006F667E" w:rsidRDefault="0092118A" w:rsidP="00CE43EE">
            <w:pPr>
              <w:autoSpaceDE w:val="0"/>
              <w:autoSpaceDN w:val="0"/>
              <w:adjustRightInd w:val="0"/>
              <w:spacing w:line="240" w:lineRule="auto"/>
              <w:rPr>
                <w:rFonts w:ascii="Arial Narrow" w:hAnsi="Arial Narrow"/>
                <w:noProof/>
                <w:szCs w:val="24"/>
                <w:lang w:val="sr-Latn-ME"/>
              </w:rPr>
            </w:pPr>
            <w:r w:rsidRPr="006F667E">
              <w:rPr>
                <w:rFonts w:ascii="Arial Narrow" w:hAnsi="Arial Narrow"/>
                <w:noProof/>
                <w:szCs w:val="24"/>
                <w:lang w:val="sr-Latn-ME"/>
              </w:rPr>
              <w:t>U Strategiju je dodata aktivnost „Izrada analize o  podsticajnim poreskim mjerama za rad NVO“ na osnovu koje treba dase za naredni Akcioni plan period 2029-2031 utvrde eventualne nove aktivnosti u ovoj oblasti.</w:t>
            </w:r>
          </w:p>
        </w:tc>
      </w:tr>
      <w:tr w:rsidR="001F28B5" w:rsidRPr="006F667E" w14:paraId="0BC39AD2" w14:textId="77777777" w:rsidTr="00CE43EE">
        <w:tc>
          <w:tcPr>
            <w:tcW w:w="586" w:type="dxa"/>
          </w:tcPr>
          <w:p w14:paraId="68F4C62F" w14:textId="64AF995D" w:rsidR="001F28B5" w:rsidRPr="006D5A18" w:rsidRDefault="006D5A18"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36</w:t>
            </w:r>
            <w:r w:rsidR="0090644C">
              <w:rPr>
                <w:rFonts w:ascii="Arial Narrow" w:hAnsi="Arial Narrow"/>
                <w:b/>
                <w:bCs/>
                <w:noProof/>
                <w:szCs w:val="24"/>
                <w:lang w:val="sr-Latn-ME"/>
              </w:rPr>
              <w:t>.</w:t>
            </w:r>
          </w:p>
        </w:tc>
        <w:tc>
          <w:tcPr>
            <w:tcW w:w="2103" w:type="dxa"/>
          </w:tcPr>
          <w:p w14:paraId="0BB2740B"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581A7A06"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1163DEFB" w14:textId="0AC82295" w:rsidR="001F28B5"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3F6DF7DC" w14:textId="725A2064" w:rsidR="001F28B5" w:rsidRPr="006F667E" w:rsidRDefault="001F28B5" w:rsidP="001F28B5">
            <w:pPr>
              <w:spacing w:before="100" w:beforeAutospacing="1" w:after="100" w:afterAutospacing="1" w:line="240" w:lineRule="auto"/>
              <w:rPr>
                <w:rFonts w:ascii="Arial Narrow" w:eastAsia="Times New Roman" w:hAnsi="Arial Narrow"/>
                <w:szCs w:val="24"/>
                <w:lang w:val="pl-PL" w:eastAsia="en-GB"/>
              </w:rPr>
            </w:pPr>
            <w:r w:rsidRPr="006F667E">
              <w:rPr>
                <w:rFonts w:ascii="Arial Narrow" w:eastAsia="Times New Roman" w:hAnsi="Arial Narrow"/>
                <w:szCs w:val="24"/>
                <w:lang w:val="pl-PL" w:eastAsia="en-GB"/>
              </w:rPr>
              <w:t xml:space="preserve">Potrebno je dodatno razjasniti finansijsku konstrukciju svih aktivnosti kod kojih je kao izvor finansiranja navedeno „Sredstva MIRN-a – iz programa podrške resursnim centrima“. Za svaku od tih aktivnosti potrebno je nedvosmisleno označiti da li su sredstva za njenu realizaciju već uključena u ukupan budžet aktivnosti </w:t>
            </w:r>
            <w:r w:rsidRPr="006F667E">
              <w:rPr>
                <w:rFonts w:ascii="Arial Narrow" w:eastAsia="Times New Roman" w:hAnsi="Arial Narrow"/>
                <w:szCs w:val="24"/>
                <w:lang w:val="pl-PL" w:eastAsia="en-GB"/>
              </w:rPr>
              <w:lastRenderedPageBreak/>
              <w:t>2.3.2 „Pružanje pravne podrške, promocije, savjetodavne podrške u radu NVO i izgradnje kapaciteta putem aktivnosti resursnih centara“, koji, vjerovatno, iznosi 500.000 eura, ili predstavljaju posebno i dodatno budžetsko izdvajanje. Kod aktivnosti za koje je u koloni planiranih sredstava naveden znak „/“ potrebno je označiti da li se realizuju bez dodatnih troškova ili se njihovi troškovi pokrivaju iz budžeta programa podrške resursnim centrima. Posebno je potrebno jasno navesti da li je iznos od 1.000.000 eura za aktivnost 3.2.2 „Sprovođenje programa za dodjelu malih donacija (grantova) novoregistrovanim i manje razvijenim NVO“ posebna grant linija koja se obezbjeđuje izvan osnovnog budžeta programa rada resursnih centara, jer je i za tu aktivnost kao izvor finansiranja navedeno „Sredstva MIRN-a – iz programa podrške resursnim centrima“ .</w:t>
            </w:r>
          </w:p>
        </w:tc>
        <w:tc>
          <w:tcPr>
            <w:tcW w:w="4678" w:type="dxa"/>
          </w:tcPr>
          <w:p w14:paraId="78CA80FE" w14:textId="610DD383" w:rsidR="001F28B5"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lastRenderedPageBreak/>
              <w:t>Predlog je prihvaćen.</w:t>
            </w:r>
          </w:p>
        </w:tc>
      </w:tr>
      <w:tr w:rsidR="001F28B5" w:rsidRPr="006F667E" w14:paraId="1C7E1DD4" w14:textId="77777777" w:rsidTr="00CE43EE">
        <w:tc>
          <w:tcPr>
            <w:tcW w:w="586" w:type="dxa"/>
          </w:tcPr>
          <w:p w14:paraId="434719EC" w14:textId="3F9B7015" w:rsidR="001F28B5"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w:t>
            </w:r>
            <w:r w:rsidR="006D5A18">
              <w:rPr>
                <w:rFonts w:ascii="Arial Narrow" w:hAnsi="Arial Narrow"/>
                <w:b/>
                <w:bCs/>
                <w:noProof/>
                <w:szCs w:val="24"/>
                <w:lang w:val="sr-Latn-ME"/>
              </w:rPr>
              <w:t>7</w:t>
            </w:r>
            <w:r w:rsidR="0090644C">
              <w:rPr>
                <w:rFonts w:ascii="Arial Narrow" w:hAnsi="Arial Narrow"/>
                <w:b/>
                <w:bCs/>
                <w:noProof/>
                <w:szCs w:val="24"/>
                <w:lang w:val="sr-Latn-ME"/>
              </w:rPr>
              <w:t>.</w:t>
            </w:r>
          </w:p>
        </w:tc>
        <w:tc>
          <w:tcPr>
            <w:tcW w:w="2103" w:type="dxa"/>
          </w:tcPr>
          <w:p w14:paraId="3AE35EE8"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3FBCCDA3"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19BA50C6" w14:textId="4929BA82" w:rsidR="001F28B5"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1BB96DD6" w14:textId="23EF8741" w:rsidR="001F28B5" w:rsidRPr="006F667E" w:rsidRDefault="001F28B5" w:rsidP="001F28B5">
            <w:pPr>
              <w:spacing w:before="100" w:beforeAutospacing="1" w:after="100" w:afterAutospacing="1" w:line="240" w:lineRule="auto"/>
              <w:rPr>
                <w:rFonts w:ascii="Arial Narrow" w:eastAsia="Times New Roman" w:hAnsi="Arial Narrow"/>
                <w:szCs w:val="24"/>
                <w:lang w:val="en-GB" w:eastAsia="en-GB"/>
              </w:rPr>
            </w:pPr>
            <w:r w:rsidRPr="006F667E">
              <w:rPr>
                <w:rFonts w:ascii="Arial Narrow" w:eastAsia="Times New Roman" w:hAnsi="Arial Narrow"/>
                <w:szCs w:val="24"/>
                <w:lang w:val="en-GB" w:eastAsia="en-GB"/>
              </w:rPr>
              <w:t xml:space="preserve">U </w:t>
            </w:r>
            <w:proofErr w:type="spellStart"/>
            <w:r w:rsidRPr="006F667E">
              <w:rPr>
                <w:rFonts w:ascii="Arial Narrow" w:eastAsia="Times New Roman" w:hAnsi="Arial Narrow"/>
                <w:szCs w:val="24"/>
                <w:lang w:val="en-GB" w:eastAsia="en-GB"/>
              </w:rPr>
              <w:t>okviru</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aktivnosti</w:t>
            </w:r>
            <w:proofErr w:type="spellEnd"/>
            <w:r w:rsidRPr="006F667E">
              <w:rPr>
                <w:rFonts w:ascii="Arial Narrow" w:eastAsia="Times New Roman" w:hAnsi="Arial Narrow"/>
                <w:szCs w:val="24"/>
                <w:lang w:val="en-GB" w:eastAsia="en-GB"/>
              </w:rPr>
              <w:t xml:space="preserve"> 2.3.2 „</w:t>
            </w:r>
            <w:proofErr w:type="spellStart"/>
            <w:r w:rsidRPr="006F667E">
              <w:rPr>
                <w:rFonts w:ascii="Arial Narrow" w:eastAsia="Times New Roman" w:hAnsi="Arial Narrow"/>
                <w:szCs w:val="24"/>
                <w:lang w:val="en-GB" w:eastAsia="en-GB"/>
              </w:rPr>
              <w:t>Pružanje</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pravne</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podrške</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promocije</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savjetodavne</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podrške</w:t>
            </w:r>
            <w:proofErr w:type="spellEnd"/>
            <w:r w:rsidRPr="006F667E">
              <w:rPr>
                <w:rFonts w:ascii="Arial Narrow" w:eastAsia="Times New Roman" w:hAnsi="Arial Narrow"/>
                <w:szCs w:val="24"/>
                <w:lang w:val="en-GB" w:eastAsia="en-GB"/>
              </w:rPr>
              <w:t xml:space="preserve"> u </w:t>
            </w:r>
            <w:proofErr w:type="spellStart"/>
            <w:r w:rsidRPr="006F667E">
              <w:rPr>
                <w:rFonts w:ascii="Arial Narrow" w:eastAsia="Times New Roman" w:hAnsi="Arial Narrow"/>
                <w:szCs w:val="24"/>
                <w:lang w:val="en-GB" w:eastAsia="en-GB"/>
              </w:rPr>
              <w:t>radu</w:t>
            </w:r>
            <w:proofErr w:type="spellEnd"/>
            <w:r w:rsidRPr="006F667E">
              <w:rPr>
                <w:rFonts w:ascii="Arial Narrow" w:eastAsia="Times New Roman" w:hAnsi="Arial Narrow"/>
                <w:szCs w:val="24"/>
                <w:lang w:val="en-GB" w:eastAsia="en-GB"/>
              </w:rPr>
              <w:t xml:space="preserve"> NVO </w:t>
            </w:r>
            <w:proofErr w:type="spellStart"/>
            <w:r w:rsidRPr="006F667E">
              <w:rPr>
                <w:rFonts w:ascii="Arial Narrow" w:eastAsia="Times New Roman" w:hAnsi="Arial Narrow"/>
                <w:szCs w:val="24"/>
                <w:lang w:val="en-GB" w:eastAsia="en-GB"/>
              </w:rPr>
              <w:t>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izgradnje</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kapaciteta</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putem</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aktivnosti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resursnih</w:t>
            </w:r>
            <w:proofErr w:type="spellEnd"/>
            <w:r w:rsidRPr="006F667E">
              <w:rPr>
                <w:rFonts w:ascii="Arial Narrow" w:eastAsia="Times New Roman" w:hAnsi="Arial Narrow"/>
                <w:szCs w:val="24"/>
                <w:lang w:val="en-GB" w:eastAsia="en-GB"/>
              </w:rPr>
              <w:t xml:space="preserve"> </w:t>
            </w:r>
            <w:proofErr w:type="spellStart"/>
            <w:proofErr w:type="gramStart"/>
            <w:r w:rsidRPr="006F667E">
              <w:rPr>
                <w:rFonts w:ascii="Arial Narrow" w:eastAsia="Times New Roman" w:hAnsi="Arial Narrow"/>
                <w:szCs w:val="24"/>
                <w:lang w:val="en-GB" w:eastAsia="en-GB"/>
              </w:rPr>
              <w:t>centara</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potrebno</w:t>
            </w:r>
            <w:proofErr w:type="spellEnd"/>
            <w:proofErr w:type="gramEnd"/>
            <w:r w:rsidRPr="006F667E">
              <w:rPr>
                <w:rFonts w:ascii="Arial Narrow" w:eastAsia="Times New Roman" w:hAnsi="Arial Narrow"/>
                <w:szCs w:val="24"/>
                <w:lang w:val="en-GB" w:eastAsia="en-GB"/>
              </w:rPr>
              <w:t xml:space="preserve"> je </w:t>
            </w:r>
            <w:proofErr w:type="spellStart"/>
            <w:r w:rsidRPr="006F667E">
              <w:rPr>
                <w:rFonts w:ascii="Arial Narrow" w:eastAsia="Times New Roman" w:hAnsi="Arial Narrow"/>
                <w:szCs w:val="24"/>
                <w:lang w:val="en-GB" w:eastAsia="en-GB"/>
              </w:rPr>
              <w:t>formulaciju</w:t>
            </w:r>
            <w:proofErr w:type="spellEnd"/>
            <w:r w:rsidRPr="006F667E">
              <w:rPr>
                <w:rFonts w:ascii="Arial Narrow" w:eastAsia="Times New Roman" w:hAnsi="Arial Narrow"/>
                <w:szCs w:val="24"/>
                <w:lang w:val="en-GB" w:eastAsia="en-GB"/>
              </w:rPr>
              <w:t xml:space="preserve"> „500.000 </w:t>
            </w:r>
            <w:proofErr w:type="spellStart"/>
            <w:r w:rsidRPr="006F667E">
              <w:rPr>
                <w:rFonts w:ascii="Arial Narrow" w:eastAsia="Times New Roman" w:hAnsi="Arial Narrow"/>
                <w:szCs w:val="24"/>
                <w:lang w:val="en-GB" w:eastAsia="en-GB"/>
              </w:rPr>
              <w:t>eura</w:t>
            </w:r>
            <w:proofErr w:type="spellEnd"/>
            <w:r w:rsidRPr="006F667E">
              <w:rPr>
                <w:rFonts w:ascii="Arial Narrow" w:eastAsia="Times New Roman" w:hAnsi="Arial Narrow"/>
                <w:szCs w:val="24"/>
                <w:lang w:val="en-GB" w:eastAsia="en-GB"/>
              </w:rPr>
              <w:t xml:space="preserve"> – 225.000 </w:t>
            </w:r>
            <w:proofErr w:type="spellStart"/>
            <w:r w:rsidRPr="006F667E">
              <w:rPr>
                <w:rFonts w:ascii="Arial Narrow" w:eastAsia="Times New Roman" w:hAnsi="Arial Narrow"/>
                <w:szCs w:val="24"/>
                <w:lang w:val="en-GB" w:eastAsia="en-GB"/>
              </w:rPr>
              <w:t>eura</w:t>
            </w:r>
            <w:proofErr w:type="spellEnd"/>
            <w:r w:rsidRPr="006F667E">
              <w:rPr>
                <w:rFonts w:ascii="Arial Narrow" w:eastAsia="Times New Roman" w:hAnsi="Arial Narrow"/>
                <w:szCs w:val="24"/>
                <w:lang w:val="en-GB" w:eastAsia="en-GB"/>
              </w:rPr>
              <w:t xml:space="preserve"> u 2027. </w:t>
            </w:r>
            <w:proofErr w:type="spellStart"/>
            <w:r w:rsidRPr="006F667E">
              <w:rPr>
                <w:rFonts w:ascii="Arial Narrow" w:eastAsia="Times New Roman" w:hAnsi="Arial Narrow"/>
                <w:szCs w:val="24"/>
                <w:lang w:val="en-GB" w:eastAsia="en-GB"/>
              </w:rPr>
              <w:t>godini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i</w:t>
            </w:r>
            <w:proofErr w:type="spellEnd"/>
            <w:r w:rsidRPr="006F667E">
              <w:rPr>
                <w:rFonts w:ascii="Arial Narrow" w:eastAsia="Times New Roman" w:hAnsi="Arial Narrow"/>
                <w:szCs w:val="24"/>
                <w:lang w:val="en-GB" w:eastAsia="en-GB"/>
              </w:rPr>
              <w:t xml:space="preserve"> 225.000 </w:t>
            </w:r>
            <w:proofErr w:type="spellStart"/>
            <w:r w:rsidRPr="006F667E">
              <w:rPr>
                <w:rFonts w:ascii="Arial Narrow" w:eastAsia="Times New Roman" w:hAnsi="Arial Narrow"/>
                <w:szCs w:val="24"/>
                <w:lang w:val="en-GB" w:eastAsia="en-GB"/>
              </w:rPr>
              <w:t>eura</w:t>
            </w:r>
            <w:proofErr w:type="spellEnd"/>
            <w:r w:rsidRPr="006F667E">
              <w:rPr>
                <w:rFonts w:ascii="Arial Narrow" w:eastAsia="Times New Roman" w:hAnsi="Arial Narrow"/>
                <w:szCs w:val="24"/>
                <w:lang w:val="en-GB" w:eastAsia="en-GB"/>
              </w:rPr>
              <w:t xml:space="preserve"> u 2028. </w:t>
            </w:r>
            <w:proofErr w:type="spellStart"/>
            <w:proofErr w:type="gramStart"/>
            <w:r w:rsidRPr="006F667E">
              <w:rPr>
                <w:rFonts w:ascii="Arial Narrow" w:eastAsia="Times New Roman" w:hAnsi="Arial Narrow"/>
                <w:szCs w:val="24"/>
                <w:lang w:val="en-GB" w:eastAsia="en-GB"/>
              </w:rPr>
              <w:t>godini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zamijeniti</w:t>
            </w:r>
            <w:proofErr w:type="spellEnd"/>
            <w:proofErr w:type="gram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formulacijom</w:t>
            </w:r>
            <w:proofErr w:type="spellEnd"/>
            <w:r w:rsidRPr="006F667E">
              <w:rPr>
                <w:rFonts w:ascii="Arial Narrow" w:eastAsia="Times New Roman" w:hAnsi="Arial Narrow"/>
                <w:szCs w:val="24"/>
                <w:lang w:val="en-GB" w:eastAsia="en-GB"/>
              </w:rPr>
              <w:t>: „</w:t>
            </w:r>
            <w:proofErr w:type="spellStart"/>
            <w:r w:rsidRPr="006F667E">
              <w:rPr>
                <w:rFonts w:ascii="Arial Narrow" w:eastAsia="Times New Roman" w:hAnsi="Arial Narrow"/>
                <w:szCs w:val="24"/>
                <w:lang w:val="en-GB" w:eastAsia="en-GB"/>
              </w:rPr>
              <w:t>Ukupno</w:t>
            </w:r>
            <w:proofErr w:type="spellEnd"/>
            <w:r w:rsidRPr="006F667E">
              <w:rPr>
                <w:rFonts w:ascii="Arial Narrow" w:eastAsia="Times New Roman" w:hAnsi="Arial Narrow"/>
                <w:szCs w:val="24"/>
                <w:lang w:val="en-GB" w:eastAsia="en-GB"/>
              </w:rPr>
              <w:t xml:space="preserve"> 500.000 </w:t>
            </w:r>
            <w:proofErr w:type="spellStart"/>
            <w:r w:rsidRPr="006F667E">
              <w:rPr>
                <w:rFonts w:ascii="Arial Narrow" w:eastAsia="Times New Roman" w:hAnsi="Arial Narrow"/>
                <w:szCs w:val="24"/>
                <w:lang w:val="en-GB" w:eastAsia="en-GB"/>
              </w:rPr>
              <w:t>eura</w:t>
            </w:r>
            <w:proofErr w:type="spellEnd"/>
            <w:r w:rsidRPr="006F667E">
              <w:rPr>
                <w:rFonts w:ascii="Arial Narrow" w:eastAsia="Times New Roman" w:hAnsi="Arial Narrow"/>
                <w:szCs w:val="24"/>
                <w:lang w:val="en-GB" w:eastAsia="en-GB"/>
              </w:rPr>
              <w:t xml:space="preserve"> – 250.000 </w:t>
            </w:r>
            <w:proofErr w:type="spellStart"/>
            <w:r w:rsidRPr="006F667E">
              <w:rPr>
                <w:rFonts w:ascii="Arial Narrow" w:eastAsia="Times New Roman" w:hAnsi="Arial Narrow"/>
                <w:szCs w:val="24"/>
                <w:lang w:val="en-GB" w:eastAsia="en-GB"/>
              </w:rPr>
              <w:t>eura</w:t>
            </w:r>
            <w:proofErr w:type="spellEnd"/>
            <w:r w:rsidRPr="006F667E">
              <w:rPr>
                <w:rFonts w:ascii="Arial Narrow" w:eastAsia="Times New Roman" w:hAnsi="Arial Narrow"/>
                <w:szCs w:val="24"/>
                <w:lang w:val="en-GB" w:eastAsia="en-GB"/>
              </w:rPr>
              <w:t xml:space="preserve"> u 2027. </w:t>
            </w:r>
            <w:proofErr w:type="spellStart"/>
            <w:r w:rsidRPr="006F667E">
              <w:rPr>
                <w:rFonts w:ascii="Arial Narrow" w:eastAsia="Times New Roman" w:hAnsi="Arial Narrow"/>
                <w:szCs w:val="24"/>
                <w:lang w:val="en-GB" w:eastAsia="en-GB"/>
              </w:rPr>
              <w:t>godini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i</w:t>
            </w:r>
            <w:proofErr w:type="spellEnd"/>
            <w:r w:rsidRPr="006F667E">
              <w:rPr>
                <w:rFonts w:ascii="Arial Narrow" w:eastAsia="Times New Roman" w:hAnsi="Arial Narrow"/>
                <w:szCs w:val="24"/>
                <w:lang w:val="en-GB" w:eastAsia="en-GB"/>
              </w:rPr>
              <w:t xml:space="preserve"> 250.000 </w:t>
            </w:r>
            <w:proofErr w:type="spellStart"/>
            <w:r w:rsidRPr="006F667E">
              <w:rPr>
                <w:rFonts w:ascii="Arial Narrow" w:eastAsia="Times New Roman" w:hAnsi="Arial Narrow"/>
                <w:szCs w:val="24"/>
                <w:lang w:val="en-GB" w:eastAsia="en-GB"/>
              </w:rPr>
              <w:t>eura</w:t>
            </w:r>
            <w:proofErr w:type="spellEnd"/>
            <w:r w:rsidRPr="006F667E">
              <w:rPr>
                <w:rFonts w:ascii="Arial Narrow" w:eastAsia="Times New Roman" w:hAnsi="Arial Narrow"/>
                <w:szCs w:val="24"/>
                <w:lang w:val="en-GB" w:eastAsia="en-GB"/>
              </w:rPr>
              <w:t xml:space="preserve"> u 2028. </w:t>
            </w:r>
            <w:proofErr w:type="spellStart"/>
            <w:proofErr w:type="gramStart"/>
            <w:r w:rsidRPr="006F667E">
              <w:rPr>
                <w:rFonts w:ascii="Arial Narrow" w:eastAsia="Times New Roman" w:hAnsi="Arial Narrow"/>
                <w:szCs w:val="24"/>
                <w:lang w:val="en-GB" w:eastAsia="en-GB"/>
              </w:rPr>
              <w:t>godini</w:t>
            </w:r>
            <w:proofErr w:type="spellEnd"/>
            <w:r w:rsidRPr="006F667E">
              <w:rPr>
                <w:rFonts w:ascii="Arial Narrow" w:eastAsia="Times New Roman" w:hAnsi="Arial Narrow"/>
                <w:szCs w:val="24"/>
                <w:lang w:val="en-GB" w:eastAsia="en-GB"/>
              </w:rPr>
              <w:t>“</w:t>
            </w:r>
            <w:proofErr w:type="gram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Nakon</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korekcije</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godišnjih</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iznosa</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potrebno</w:t>
            </w:r>
            <w:proofErr w:type="spellEnd"/>
            <w:r w:rsidRPr="006F667E">
              <w:rPr>
                <w:rFonts w:ascii="Arial Narrow" w:eastAsia="Times New Roman" w:hAnsi="Arial Narrow"/>
                <w:szCs w:val="24"/>
                <w:lang w:val="en-GB" w:eastAsia="en-GB"/>
              </w:rPr>
              <w:t xml:space="preserve"> je </w:t>
            </w:r>
            <w:proofErr w:type="spellStart"/>
            <w:r w:rsidRPr="006F667E">
              <w:rPr>
                <w:rFonts w:ascii="Arial Narrow" w:eastAsia="Times New Roman" w:hAnsi="Arial Narrow"/>
                <w:szCs w:val="24"/>
                <w:lang w:val="en-GB" w:eastAsia="en-GB"/>
              </w:rPr>
              <w:t>izvršiti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odgovarajuću</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korekciju</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ukupnog</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budžeta</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Operativnog</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cilja</w:t>
            </w:r>
            <w:proofErr w:type="spellEnd"/>
            <w:r w:rsidRPr="006F667E">
              <w:rPr>
                <w:rFonts w:ascii="Arial Narrow" w:eastAsia="Times New Roman" w:hAnsi="Arial Narrow"/>
                <w:szCs w:val="24"/>
                <w:lang w:val="en-GB" w:eastAsia="en-GB"/>
              </w:rPr>
              <w:t xml:space="preserve"> 2.3, </w:t>
            </w:r>
            <w:proofErr w:type="spellStart"/>
            <w:r w:rsidRPr="006F667E">
              <w:rPr>
                <w:rFonts w:ascii="Arial Narrow" w:eastAsia="Times New Roman" w:hAnsi="Arial Narrow"/>
                <w:szCs w:val="24"/>
                <w:lang w:val="en-GB" w:eastAsia="en-GB"/>
              </w:rPr>
              <w:t>kao</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svih</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zbirnih</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tabela</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ukupnog</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budžeta</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Akcionog</w:t>
            </w:r>
            <w:proofErr w:type="spellEnd"/>
            <w:r w:rsidRPr="006F667E">
              <w:rPr>
                <w:rFonts w:ascii="Arial Narrow" w:eastAsia="Times New Roman" w:hAnsi="Arial Narrow"/>
                <w:szCs w:val="24"/>
                <w:lang w:val="en-GB" w:eastAsia="en-GB"/>
              </w:rPr>
              <w:t xml:space="preserve"> plana </w:t>
            </w:r>
            <w:proofErr w:type="spellStart"/>
            <w:r w:rsidRPr="006F667E">
              <w:rPr>
                <w:rFonts w:ascii="Arial Narrow" w:eastAsia="Times New Roman" w:hAnsi="Arial Narrow"/>
                <w:szCs w:val="24"/>
                <w:lang w:val="en-GB" w:eastAsia="en-GB"/>
              </w:rPr>
              <w:t>koji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su</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obračunati</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na</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osnovu</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pogrešnog</w:t>
            </w:r>
            <w:proofErr w:type="spellEnd"/>
            <w:r w:rsidRPr="006F667E">
              <w:rPr>
                <w:rFonts w:ascii="Arial Narrow" w:eastAsia="Times New Roman" w:hAnsi="Arial Narrow"/>
                <w:szCs w:val="24"/>
                <w:lang w:val="en-GB" w:eastAsia="en-GB"/>
              </w:rPr>
              <w:t xml:space="preserve"> </w:t>
            </w:r>
            <w:proofErr w:type="spellStart"/>
            <w:r w:rsidRPr="006F667E">
              <w:rPr>
                <w:rFonts w:ascii="Arial Narrow" w:eastAsia="Times New Roman" w:hAnsi="Arial Narrow"/>
                <w:szCs w:val="24"/>
                <w:lang w:val="en-GB" w:eastAsia="en-GB"/>
              </w:rPr>
              <w:t>iznosa</w:t>
            </w:r>
            <w:proofErr w:type="spellEnd"/>
            <w:r w:rsidRPr="006F667E">
              <w:rPr>
                <w:rFonts w:ascii="Arial Narrow" w:eastAsia="Times New Roman" w:hAnsi="Arial Narrow"/>
                <w:szCs w:val="24"/>
                <w:lang w:val="en-GB" w:eastAsia="en-GB"/>
              </w:rPr>
              <w:t>.</w:t>
            </w:r>
          </w:p>
        </w:tc>
        <w:tc>
          <w:tcPr>
            <w:tcW w:w="4678" w:type="dxa"/>
          </w:tcPr>
          <w:p w14:paraId="33B75D2C" w14:textId="6A78250D" w:rsidR="001F28B5"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FF19A2" w:rsidRPr="006F667E" w14:paraId="5DC26624" w14:textId="77777777" w:rsidTr="00CE43EE">
        <w:tc>
          <w:tcPr>
            <w:tcW w:w="586" w:type="dxa"/>
          </w:tcPr>
          <w:p w14:paraId="146C6018" w14:textId="4927B3AA" w:rsidR="00FF19A2"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w:t>
            </w:r>
            <w:r w:rsidR="006D5A18">
              <w:rPr>
                <w:rFonts w:ascii="Arial Narrow" w:hAnsi="Arial Narrow"/>
                <w:b/>
                <w:bCs/>
                <w:noProof/>
                <w:szCs w:val="24"/>
                <w:lang w:val="sr-Latn-ME"/>
              </w:rPr>
              <w:t>8</w:t>
            </w:r>
            <w:r w:rsidR="0090644C">
              <w:rPr>
                <w:rFonts w:ascii="Arial Narrow" w:hAnsi="Arial Narrow"/>
                <w:b/>
                <w:bCs/>
                <w:noProof/>
                <w:szCs w:val="24"/>
                <w:lang w:val="sr-Latn-ME"/>
              </w:rPr>
              <w:t>.</w:t>
            </w:r>
          </w:p>
        </w:tc>
        <w:tc>
          <w:tcPr>
            <w:tcW w:w="2103" w:type="dxa"/>
          </w:tcPr>
          <w:p w14:paraId="60E4F454"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4A7E11F5"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1CAF2B4C" w14:textId="6183BCDE" w:rsidR="00FF19A2"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071CCD64" w14:textId="1774BDEE" w:rsidR="00FF19A2" w:rsidRPr="006F667E" w:rsidRDefault="00FF19A2" w:rsidP="001F28B5">
            <w:pPr>
              <w:spacing w:before="100" w:beforeAutospacing="1" w:after="100" w:afterAutospacing="1" w:line="240" w:lineRule="auto"/>
              <w:rPr>
                <w:rFonts w:ascii="Arial Narrow" w:eastAsia="Times New Roman" w:hAnsi="Arial Narrow"/>
                <w:szCs w:val="24"/>
                <w:lang w:val="pl-PL" w:eastAsia="en-GB"/>
              </w:rPr>
            </w:pPr>
            <w:r w:rsidRPr="006F667E">
              <w:rPr>
                <w:rFonts w:ascii="Arial Narrow" w:eastAsia="Times New Roman" w:hAnsi="Arial Narrow"/>
                <w:szCs w:val="24"/>
                <w:lang w:val="pl-PL" w:eastAsia="en-GB"/>
              </w:rPr>
              <w:t xml:space="preserve">U okviru aktivnosti 3.1.1 „Izrada novih podzakonskih akata kojim se uređuje postupak finansiranja NVO iz budžeta državnih organa“ potrebno je u indikatoru rezultata i sadržaju buduće uredbe posebno prepoznati programsko finansiranje nevladinih organizacija koje kontinuirano pružaju socijalne, pravne, zdravstvene, psihosocijalne, obrazovne i druge usluge od javnog interesa. Istovremeno je potrebno jasno razgraničiti grantove koji </w:t>
            </w:r>
            <w:r w:rsidRPr="006F667E">
              <w:rPr>
                <w:rFonts w:ascii="Arial Narrow" w:eastAsia="Times New Roman" w:hAnsi="Arial Narrow"/>
                <w:szCs w:val="24"/>
                <w:lang w:val="pl-PL" w:eastAsia="en-GB"/>
              </w:rPr>
              <w:lastRenderedPageBreak/>
              <w:t>se dodjeljuju za realizaciju programa od grantova namijenjenih pojedinačnim, vremenski ograničenim projektima, uz utvrđivanje različitih pravila u pogledu trajanja finansiranja, iznosa podrške, prihvatljivih troškova, načina monitoringa i indikatora uspjeha.</w:t>
            </w:r>
          </w:p>
        </w:tc>
        <w:tc>
          <w:tcPr>
            <w:tcW w:w="4678" w:type="dxa"/>
          </w:tcPr>
          <w:p w14:paraId="77003371" w14:textId="1E32431C" w:rsidR="00FF19A2"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lastRenderedPageBreak/>
              <w:t>Predlog je prihvaćen.</w:t>
            </w:r>
          </w:p>
        </w:tc>
      </w:tr>
      <w:tr w:rsidR="00FF19A2" w:rsidRPr="006F667E" w14:paraId="1C046AF8" w14:textId="77777777" w:rsidTr="00CE43EE">
        <w:tc>
          <w:tcPr>
            <w:tcW w:w="586" w:type="dxa"/>
          </w:tcPr>
          <w:p w14:paraId="0A381745" w14:textId="13245907" w:rsidR="00FF19A2"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3</w:t>
            </w:r>
            <w:r w:rsidR="006D5A18">
              <w:rPr>
                <w:rFonts w:ascii="Arial Narrow" w:hAnsi="Arial Narrow"/>
                <w:b/>
                <w:bCs/>
                <w:noProof/>
                <w:szCs w:val="24"/>
                <w:lang w:val="sr-Latn-ME"/>
              </w:rPr>
              <w:t>9</w:t>
            </w:r>
            <w:r w:rsidR="0090644C">
              <w:rPr>
                <w:rFonts w:ascii="Arial Narrow" w:hAnsi="Arial Narrow"/>
                <w:b/>
                <w:bCs/>
                <w:noProof/>
                <w:szCs w:val="24"/>
                <w:lang w:val="sr-Latn-ME"/>
              </w:rPr>
              <w:t>.</w:t>
            </w:r>
          </w:p>
        </w:tc>
        <w:tc>
          <w:tcPr>
            <w:tcW w:w="2103" w:type="dxa"/>
          </w:tcPr>
          <w:p w14:paraId="15F17AD3"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6C01B2E3"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24E16FBC" w14:textId="18389E30" w:rsidR="00FF19A2"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77884594" w14:textId="1B186DED" w:rsidR="00FF19A2" w:rsidRPr="006F667E" w:rsidRDefault="00FF19A2" w:rsidP="001F28B5">
            <w:pPr>
              <w:spacing w:before="100" w:beforeAutospacing="1" w:after="100" w:afterAutospacing="1" w:line="240" w:lineRule="auto"/>
              <w:rPr>
                <w:rFonts w:ascii="Arial Narrow" w:eastAsia="Times New Roman" w:hAnsi="Arial Narrow"/>
                <w:szCs w:val="24"/>
                <w:lang w:val="pl-PL" w:eastAsia="en-GB"/>
              </w:rPr>
            </w:pPr>
            <w:r w:rsidRPr="006F667E">
              <w:rPr>
                <w:rFonts w:ascii="Arial Narrow" w:eastAsia="Times New Roman" w:hAnsi="Arial Narrow"/>
                <w:szCs w:val="24"/>
                <w:lang w:val="pl-PL" w:eastAsia="en-GB"/>
              </w:rPr>
              <w:t>Potrebno je preispitati ukupan broj učesnika planiran kroz aktivnosti 1.2.1 „Organizovanje obuka za predstavnike NVO u vezi sa procedurama sprovođenja javnih rasprava i učešćem u donošenju odluka“; 2.2.1 „Organizovanje obuka za predstavnike nevladinih organizacija za prikupljanje sredstava iz individualnih izvora i privrednog sektora“; 2.3.3 „Organizovanje obuka za digitalnu bezbjednost NVO i zaštitu podataka“; i 3.2.1 „Organizovanje obuka za predstavnike NVO u vezi sa podnošenjem projekata na konkurse državnih organa i fondova EU“. Sve navedene aktivnosti potrebno je sagledati kao jedinstven program izgradnje kapaciteta NVO sektora, zasnovan na prethodnoj analizi potreba, uz realnije ciljne vrijednosti, optimalan broj učesnika po grupi, jasnu regionalnu zastupljenost i veći naglasak na kvalitet i praktičnu primjenu stečenih znanja.</w:t>
            </w:r>
          </w:p>
        </w:tc>
        <w:tc>
          <w:tcPr>
            <w:tcW w:w="4678" w:type="dxa"/>
          </w:tcPr>
          <w:p w14:paraId="41E22724" w14:textId="0945456B" w:rsidR="00FF19A2"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C22CA5" w:rsidRPr="006F667E" w14:paraId="4157EAAF" w14:textId="77777777" w:rsidTr="00CE43EE">
        <w:tc>
          <w:tcPr>
            <w:tcW w:w="586" w:type="dxa"/>
          </w:tcPr>
          <w:p w14:paraId="11F8A3A3" w14:textId="747813F8" w:rsidR="00C22CA5" w:rsidRPr="006D5A18" w:rsidRDefault="006D5A18"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40</w:t>
            </w:r>
            <w:r w:rsidR="0090644C">
              <w:rPr>
                <w:rFonts w:ascii="Arial Narrow" w:hAnsi="Arial Narrow"/>
                <w:b/>
                <w:bCs/>
                <w:noProof/>
                <w:szCs w:val="24"/>
                <w:lang w:val="sr-Latn-ME"/>
              </w:rPr>
              <w:t>.</w:t>
            </w:r>
          </w:p>
        </w:tc>
        <w:tc>
          <w:tcPr>
            <w:tcW w:w="2103" w:type="dxa"/>
          </w:tcPr>
          <w:p w14:paraId="4F194452"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175ED010"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0AAA5DD7" w14:textId="2B60BA39" w:rsidR="00C22CA5"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44DEA85E" w14:textId="04E0704F" w:rsidR="00C22CA5" w:rsidRPr="006F667E" w:rsidRDefault="00C22CA5" w:rsidP="001F28B5">
            <w:pPr>
              <w:spacing w:before="100" w:beforeAutospacing="1" w:after="100" w:afterAutospacing="1" w:line="240" w:lineRule="auto"/>
              <w:rPr>
                <w:rFonts w:ascii="Arial Narrow" w:eastAsia="Times New Roman" w:hAnsi="Arial Narrow"/>
                <w:szCs w:val="24"/>
                <w:lang w:val="pl-PL" w:eastAsia="en-GB"/>
              </w:rPr>
            </w:pPr>
            <w:r w:rsidRPr="006F667E">
              <w:rPr>
                <w:rFonts w:ascii="Arial Narrow" w:eastAsia="Times New Roman" w:hAnsi="Arial Narrow"/>
                <w:szCs w:val="24"/>
                <w:lang w:val="pl-PL" w:eastAsia="en-GB"/>
              </w:rPr>
              <w:t>Potrebno je izvršiti novu procjenu budžeta aktivnosti 1.2.1 „Organizovanje obuka za predstavnike NVO u vezi sa procedurama sprovođenja javnih rasprava i učešćem u donošenju odluka“; 2.2.1 „Organizovanje obuka za predstavnike nevladinih organizacija za prikupljanje sredstava iz individualnih izvora i privrednog sektora“; 2.3.3 „Organizovanje obuka za digitalnu bezbjednost NVO i zaštitu podataka“; i 3.2.1 „Organizovanje obuka za predstavnike NVO u vezi sa podnošenjem projekata na konkurse državnih organa i fondova EU“. Procjenu treba zasnovati na broju ciklusa i polaznika po grupi, trajanju programa, potrebnoj metodologiji rada, troškovima stručnih predavača i mentora, regionalnom učešću, organizacionim troškovima i očekivanim tržišnim cijenama u periodu 2027–2028. godine.</w:t>
            </w:r>
          </w:p>
        </w:tc>
        <w:tc>
          <w:tcPr>
            <w:tcW w:w="4678" w:type="dxa"/>
          </w:tcPr>
          <w:p w14:paraId="2CEDFEE2" w14:textId="4184CED8" w:rsidR="00C22CA5"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867BDC" w:rsidRPr="006F667E" w14:paraId="5E9B7346" w14:textId="77777777" w:rsidTr="00CE43EE">
        <w:tc>
          <w:tcPr>
            <w:tcW w:w="586" w:type="dxa"/>
          </w:tcPr>
          <w:p w14:paraId="5D5609B1" w14:textId="3DA2F44D" w:rsidR="00867BDC" w:rsidRPr="006D5A18" w:rsidRDefault="006D5A18"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41</w:t>
            </w:r>
            <w:r w:rsidR="0090644C">
              <w:rPr>
                <w:rFonts w:ascii="Arial Narrow" w:hAnsi="Arial Narrow"/>
                <w:b/>
                <w:bCs/>
                <w:noProof/>
                <w:szCs w:val="24"/>
                <w:lang w:val="sr-Latn-ME"/>
              </w:rPr>
              <w:t>.</w:t>
            </w:r>
          </w:p>
        </w:tc>
        <w:tc>
          <w:tcPr>
            <w:tcW w:w="2103" w:type="dxa"/>
          </w:tcPr>
          <w:p w14:paraId="38D4F054"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5C149544"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48BEA464" w14:textId="1CAF27E0" w:rsidR="00867BDC"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54B5690B" w14:textId="760911D6" w:rsidR="00867BDC" w:rsidRPr="006F667E" w:rsidRDefault="00867BDC" w:rsidP="001F28B5">
            <w:pPr>
              <w:spacing w:before="100" w:beforeAutospacing="1" w:after="100" w:afterAutospacing="1" w:line="240" w:lineRule="auto"/>
              <w:rPr>
                <w:rFonts w:ascii="Arial Narrow" w:eastAsia="Times New Roman" w:hAnsi="Arial Narrow"/>
                <w:szCs w:val="24"/>
                <w:lang w:val="pl-PL" w:eastAsia="en-GB"/>
              </w:rPr>
            </w:pPr>
            <w:r w:rsidRPr="006F667E">
              <w:rPr>
                <w:rFonts w:ascii="Arial Narrow" w:eastAsia="Times New Roman" w:hAnsi="Arial Narrow"/>
                <w:szCs w:val="24"/>
                <w:lang w:val="pl-PL" w:eastAsia="en-GB"/>
              </w:rPr>
              <w:t xml:space="preserve">Kod aktivnosti 3.2.2 „Sprovođenje programa za dodjelu malih donacija (grantova) novoregistrovanim i manje razvijenim NVO“ potrebno je nedvosmisleno navesti da li ukupni budžet od 1.000.000 eura predstavlja posebnu grant liniju, dodatnu u odnosu na budžet od 500.000 eura opredijeljen za aktivnost 2.3.2 „Pružanje pravne podrške, promocije, savjetodavne podrške u radu NVO i izgradnje kapaciteta putem aktivnosti resursnih centara“. Ukoliko je riječ o posebnoj grant liniji, izvor finansiranja treba označiti na način koji ne stvara utisak da je iznos uključen u osnovni budžet resursnih centara. </w:t>
            </w:r>
          </w:p>
        </w:tc>
        <w:tc>
          <w:tcPr>
            <w:tcW w:w="4678" w:type="dxa"/>
          </w:tcPr>
          <w:p w14:paraId="4E8BA73B" w14:textId="1F001E6B" w:rsidR="00867BDC"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C172E7" w:rsidRPr="006F667E" w14:paraId="0A3A3C96" w14:textId="77777777" w:rsidTr="00CE43EE">
        <w:tc>
          <w:tcPr>
            <w:tcW w:w="586" w:type="dxa"/>
          </w:tcPr>
          <w:p w14:paraId="7EEB039F" w14:textId="2F82F455" w:rsidR="00C172E7"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4</w:t>
            </w:r>
            <w:r w:rsidR="006D5A18">
              <w:rPr>
                <w:rFonts w:ascii="Arial Narrow" w:hAnsi="Arial Narrow"/>
                <w:b/>
                <w:bCs/>
                <w:noProof/>
                <w:szCs w:val="24"/>
                <w:lang w:val="sr-Latn-ME"/>
              </w:rPr>
              <w:t>2</w:t>
            </w:r>
            <w:r w:rsidR="0090644C">
              <w:rPr>
                <w:rFonts w:ascii="Arial Narrow" w:hAnsi="Arial Narrow"/>
                <w:b/>
                <w:bCs/>
                <w:noProof/>
                <w:szCs w:val="24"/>
                <w:lang w:val="sr-Latn-ME"/>
              </w:rPr>
              <w:t>.</w:t>
            </w:r>
          </w:p>
        </w:tc>
        <w:tc>
          <w:tcPr>
            <w:tcW w:w="2103" w:type="dxa"/>
          </w:tcPr>
          <w:p w14:paraId="06996B82"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46BE175E"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18F6D41D" w14:textId="05935362" w:rsidR="00C172E7"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50341ED9" w14:textId="737BE804" w:rsidR="00C172E7" w:rsidRPr="006F667E" w:rsidRDefault="00C172E7" w:rsidP="001F28B5">
            <w:pPr>
              <w:spacing w:before="100" w:beforeAutospacing="1" w:after="100" w:afterAutospacing="1" w:line="240" w:lineRule="auto"/>
              <w:rPr>
                <w:rFonts w:ascii="Arial Narrow" w:eastAsia="Times New Roman" w:hAnsi="Arial Narrow"/>
                <w:szCs w:val="24"/>
                <w:lang w:val="pl-PL" w:eastAsia="en-GB"/>
              </w:rPr>
            </w:pPr>
            <w:r w:rsidRPr="006F667E">
              <w:rPr>
                <w:rFonts w:ascii="Arial Narrow" w:eastAsia="Times New Roman" w:hAnsi="Arial Narrow"/>
                <w:szCs w:val="24"/>
                <w:lang w:val="pl-PL" w:eastAsia="en-GB"/>
              </w:rPr>
              <w:t>Budžet aktivnosti 3.2.2 „Sprovođenje programa za dodjelu malih donacija (grantova) novoregistrovanim i manje razvijenim NVO“ potrebno je strukturirati tako da se odvojeno prikažu sredstva namijenjena neposrednoj dodjeli krajnjim korisnicima i sredstva namijenjena upravljanju programom. U okviru troškova upravljanja potrebno je posebno prikazati ili obrazložiti troškove pripreme i objavljivanja poziva, informativnih sesija, procjene prijava, ugovaranja, isplate sredstava, monitoringa, terenskih posjeta, evaluacije, izgradnje kapaciteta korisnika, mentorske podrške, promocije, finansijske kontrole i revizije.</w:t>
            </w:r>
          </w:p>
        </w:tc>
        <w:tc>
          <w:tcPr>
            <w:tcW w:w="4678" w:type="dxa"/>
          </w:tcPr>
          <w:p w14:paraId="7A903B27" w14:textId="629BC290" w:rsidR="00C172E7"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614E53" w:rsidRPr="006F667E" w14:paraId="1FED50A4" w14:textId="77777777" w:rsidTr="00CE43EE">
        <w:tc>
          <w:tcPr>
            <w:tcW w:w="586" w:type="dxa"/>
          </w:tcPr>
          <w:p w14:paraId="69D1CC1E" w14:textId="4DE429DC" w:rsidR="00614E53"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4</w:t>
            </w:r>
            <w:r w:rsidR="006D5A18">
              <w:rPr>
                <w:rFonts w:ascii="Arial Narrow" w:hAnsi="Arial Narrow"/>
                <w:b/>
                <w:bCs/>
                <w:noProof/>
                <w:szCs w:val="24"/>
                <w:lang w:val="sr-Latn-ME"/>
              </w:rPr>
              <w:t>3</w:t>
            </w:r>
            <w:r w:rsidR="0090644C">
              <w:rPr>
                <w:rFonts w:ascii="Arial Narrow" w:hAnsi="Arial Narrow"/>
                <w:b/>
                <w:bCs/>
                <w:noProof/>
                <w:szCs w:val="24"/>
                <w:lang w:val="sr-Latn-ME"/>
              </w:rPr>
              <w:t>.</w:t>
            </w:r>
          </w:p>
        </w:tc>
        <w:tc>
          <w:tcPr>
            <w:tcW w:w="2103" w:type="dxa"/>
          </w:tcPr>
          <w:p w14:paraId="7FF28F18"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17688A47"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30908E5D" w14:textId="208D7154" w:rsidR="00614E53"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34B25C1B" w14:textId="3B3BC1C0" w:rsidR="00614E53" w:rsidRPr="006F667E" w:rsidRDefault="00614E53" w:rsidP="001F28B5">
            <w:pPr>
              <w:spacing w:before="100" w:beforeAutospacing="1" w:after="100" w:afterAutospacing="1" w:line="240" w:lineRule="auto"/>
              <w:rPr>
                <w:rFonts w:ascii="Arial Narrow" w:eastAsia="Times New Roman" w:hAnsi="Arial Narrow"/>
                <w:szCs w:val="24"/>
                <w:lang w:val="pl-PL" w:eastAsia="en-GB"/>
              </w:rPr>
            </w:pPr>
            <w:r w:rsidRPr="006F667E">
              <w:rPr>
                <w:rFonts w:ascii="Arial Narrow" w:eastAsia="Times New Roman" w:hAnsi="Arial Narrow"/>
                <w:szCs w:val="24"/>
                <w:lang w:val="pl-PL" w:eastAsia="en-GB"/>
              </w:rPr>
              <w:t>Indikator aktivnosti 3.2.2 „Sprovođenje programa za dodjelu malih donacija (grantova) novoregistrovanim i manje razvijenim NVO“, koji trenutno glasi „Najmanje 100 malih donacija, do 5.000 eura, dodijeljeno novoregistrovanim i manje razvijenim NVO“, potrebno je precizirati tako da bude jasno da li se planira najmanje 100 grantova ukupno tokom perioda 2027–2028. ili najmanje 100 grantova u svakoj godini. Ukoliko je namjera da se godišnji budžet od 500.000 eura neposredno dodjeljuje korisnicima, predlaže se da indikator glasi: „Najmanje 100 malih grantova godišnje, pojedinačne vrijednosti do 5.000 eura, odnosno najmanje 200 grantova ukupno tokom perioda 2027–2028, dodijeljeno novoregistrovanim i manje razvijenim NVO.“</w:t>
            </w:r>
          </w:p>
        </w:tc>
        <w:tc>
          <w:tcPr>
            <w:tcW w:w="4678" w:type="dxa"/>
          </w:tcPr>
          <w:p w14:paraId="398434E0" w14:textId="0C840A66" w:rsidR="00614E53"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6D2AC7" w:rsidRPr="006F667E" w14:paraId="140F1CCD" w14:textId="77777777" w:rsidTr="00CE43EE">
        <w:tc>
          <w:tcPr>
            <w:tcW w:w="586" w:type="dxa"/>
          </w:tcPr>
          <w:p w14:paraId="3168C47C" w14:textId="4526B39D" w:rsidR="006D2AC7"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lastRenderedPageBreak/>
              <w:t>4</w:t>
            </w:r>
            <w:r w:rsidR="006D5A18">
              <w:rPr>
                <w:rFonts w:ascii="Arial Narrow" w:hAnsi="Arial Narrow"/>
                <w:b/>
                <w:bCs/>
                <w:noProof/>
                <w:szCs w:val="24"/>
                <w:lang w:val="sr-Latn-ME"/>
              </w:rPr>
              <w:t>4</w:t>
            </w:r>
            <w:r w:rsidR="0090644C">
              <w:rPr>
                <w:rFonts w:ascii="Arial Narrow" w:hAnsi="Arial Narrow"/>
                <w:b/>
                <w:bCs/>
                <w:noProof/>
                <w:szCs w:val="24"/>
                <w:lang w:val="sr-Latn-ME"/>
              </w:rPr>
              <w:t>.</w:t>
            </w:r>
          </w:p>
        </w:tc>
        <w:tc>
          <w:tcPr>
            <w:tcW w:w="2103" w:type="dxa"/>
          </w:tcPr>
          <w:p w14:paraId="6D416B72"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01C3DCA5"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1B46951A" w14:textId="51F44C87" w:rsidR="006D2AC7"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7DD2C7EE" w14:textId="768B2184" w:rsidR="006D2AC7" w:rsidRPr="006F667E" w:rsidRDefault="006D2AC7" w:rsidP="006D2AC7">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U aktivnosti 3.3.3 potrebno je poseban fokus staviti na učešće MIRN-a u programiranju sredstava Evropske unije, uključujući strukturne i kohezione fondove, i na razvoj kapaciteta Ministarstva da u tim procesima zastupa potrebe i prioritete civilnog društva.</w:t>
            </w:r>
          </w:p>
        </w:tc>
        <w:tc>
          <w:tcPr>
            <w:tcW w:w="4678" w:type="dxa"/>
          </w:tcPr>
          <w:p w14:paraId="1A4CEC3A" w14:textId="408F96BD" w:rsidR="006D2AC7" w:rsidRPr="006F667E" w:rsidRDefault="000619A1" w:rsidP="00CE43EE">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Predlog je prihvaćen.</w:t>
            </w:r>
          </w:p>
        </w:tc>
      </w:tr>
      <w:tr w:rsidR="006D2AC7" w:rsidRPr="006F667E" w14:paraId="4069BA21" w14:textId="77777777" w:rsidTr="00CE43EE">
        <w:tc>
          <w:tcPr>
            <w:tcW w:w="586" w:type="dxa"/>
          </w:tcPr>
          <w:p w14:paraId="493EED45" w14:textId="78C56DF1" w:rsidR="006D2AC7" w:rsidRPr="006D5A18" w:rsidRDefault="00DB62C4" w:rsidP="00CE43EE">
            <w:pPr>
              <w:autoSpaceDE w:val="0"/>
              <w:autoSpaceDN w:val="0"/>
              <w:adjustRightInd w:val="0"/>
              <w:spacing w:line="240" w:lineRule="auto"/>
              <w:jc w:val="center"/>
              <w:rPr>
                <w:rFonts w:ascii="Arial Narrow" w:hAnsi="Arial Narrow"/>
                <w:b/>
                <w:bCs/>
                <w:noProof/>
                <w:szCs w:val="24"/>
                <w:lang w:val="sr-Latn-ME"/>
              </w:rPr>
            </w:pPr>
            <w:r w:rsidRPr="006D5A18">
              <w:rPr>
                <w:rFonts w:ascii="Arial Narrow" w:hAnsi="Arial Narrow"/>
                <w:b/>
                <w:bCs/>
                <w:noProof/>
                <w:szCs w:val="24"/>
                <w:lang w:val="sr-Latn-ME"/>
              </w:rPr>
              <w:t>4</w:t>
            </w:r>
            <w:r w:rsidR="006D5A18">
              <w:rPr>
                <w:rFonts w:ascii="Arial Narrow" w:hAnsi="Arial Narrow"/>
                <w:b/>
                <w:bCs/>
                <w:noProof/>
                <w:szCs w:val="24"/>
                <w:lang w:val="sr-Latn-ME"/>
              </w:rPr>
              <w:t>5</w:t>
            </w:r>
            <w:r w:rsidR="0090644C">
              <w:rPr>
                <w:rFonts w:ascii="Arial Narrow" w:hAnsi="Arial Narrow"/>
                <w:b/>
                <w:bCs/>
                <w:noProof/>
                <w:szCs w:val="24"/>
                <w:lang w:val="sr-Latn-ME"/>
              </w:rPr>
              <w:t>.</w:t>
            </w:r>
          </w:p>
        </w:tc>
        <w:tc>
          <w:tcPr>
            <w:tcW w:w="2103" w:type="dxa"/>
          </w:tcPr>
          <w:p w14:paraId="2428C5CB" w14:textId="77777777" w:rsidR="00974211" w:rsidRDefault="00974211" w:rsidP="00974211">
            <w:pPr>
              <w:autoSpaceDE w:val="0"/>
              <w:autoSpaceDN w:val="0"/>
              <w:adjustRightInd w:val="0"/>
              <w:spacing w:line="240" w:lineRule="auto"/>
              <w:rPr>
                <w:rFonts w:ascii="Arial Narrow" w:hAnsi="Arial Narrow"/>
                <w:b/>
                <w:bCs/>
                <w:noProof/>
                <w:szCs w:val="24"/>
                <w:lang w:val="sr-Latn-ME"/>
              </w:rPr>
            </w:pPr>
            <w:r w:rsidRPr="006F667E">
              <w:rPr>
                <w:rFonts w:ascii="Arial Narrow" w:hAnsi="Arial Narrow"/>
                <w:b/>
                <w:bCs/>
                <w:noProof/>
                <w:szCs w:val="24"/>
                <w:lang w:val="sr-Latn-ME"/>
              </w:rPr>
              <w:t>CRNVO Centar za razvoj nevladinih organizacija</w:t>
            </w:r>
          </w:p>
          <w:p w14:paraId="4B38B2B2" w14:textId="77777777" w:rsidR="00974211" w:rsidRDefault="00974211" w:rsidP="00974211">
            <w:pPr>
              <w:autoSpaceDE w:val="0"/>
              <w:autoSpaceDN w:val="0"/>
              <w:adjustRightInd w:val="0"/>
              <w:spacing w:line="240" w:lineRule="auto"/>
              <w:rPr>
                <w:rFonts w:ascii="Arial Narrow" w:hAnsi="Arial Narrow"/>
                <w:b/>
                <w:bCs/>
                <w:noProof/>
                <w:szCs w:val="24"/>
                <w:lang w:val="sr-Latn-ME"/>
              </w:rPr>
            </w:pPr>
          </w:p>
          <w:p w14:paraId="0E2154A0" w14:textId="592C281C" w:rsidR="006D2AC7" w:rsidRPr="006F667E" w:rsidRDefault="00974211" w:rsidP="00974211">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Zorana Marković</w:t>
            </w:r>
          </w:p>
        </w:tc>
        <w:tc>
          <w:tcPr>
            <w:tcW w:w="5811" w:type="dxa"/>
          </w:tcPr>
          <w:p w14:paraId="2FB82876" w14:textId="094B8F09" w:rsidR="006D2AC7" w:rsidRPr="006F667E" w:rsidRDefault="006D2AC7" w:rsidP="006D2AC7">
            <w:pPr>
              <w:spacing w:after="100" w:line="259" w:lineRule="auto"/>
              <w:rPr>
                <w:rFonts w:ascii="Arial Narrow" w:eastAsia="Times New Roman" w:hAnsi="Arial Narrow"/>
                <w:szCs w:val="24"/>
                <w:lang w:val="pl-PL"/>
              </w:rPr>
            </w:pPr>
            <w:r w:rsidRPr="006F667E">
              <w:rPr>
                <w:rFonts w:ascii="Arial Narrow" w:eastAsia="Times New Roman" w:hAnsi="Arial Narrow"/>
                <w:szCs w:val="24"/>
                <w:lang w:val="pl-PL"/>
              </w:rPr>
              <w:t>Metodologijom evaluacije odobrenih projekata finansiranih iz javnih fondova potrebno je, pored monitoringa i evaluacije pojedinačnih projekata i programa, predvidjeti godišnje evaluacije na sektorskom nivou i višegodišnje evaluacije na sektorskom i opštem nivou. Rezultati evaluacije treba da utiču i na evidenciju prethodnog učinka organizacija („track record“).</w:t>
            </w:r>
          </w:p>
        </w:tc>
        <w:tc>
          <w:tcPr>
            <w:tcW w:w="4678" w:type="dxa"/>
          </w:tcPr>
          <w:p w14:paraId="5CEF0349" w14:textId="77777777" w:rsidR="006D2AC7" w:rsidRPr="006F667E" w:rsidRDefault="000619A1" w:rsidP="00CE43EE">
            <w:pPr>
              <w:autoSpaceDE w:val="0"/>
              <w:autoSpaceDN w:val="0"/>
              <w:adjustRightInd w:val="0"/>
              <w:spacing w:line="240" w:lineRule="auto"/>
              <w:rPr>
                <w:rFonts w:ascii="Arial Narrow" w:hAnsi="Arial Narrow"/>
                <w:noProof/>
                <w:szCs w:val="24"/>
                <w:lang w:val="sr-Latn-ME"/>
              </w:rPr>
            </w:pPr>
            <w:r w:rsidRPr="006F667E">
              <w:rPr>
                <w:rFonts w:ascii="Arial Narrow" w:hAnsi="Arial Narrow"/>
                <w:b/>
                <w:bCs/>
                <w:noProof/>
                <w:szCs w:val="24"/>
                <w:lang w:val="sr-Latn-ME"/>
              </w:rPr>
              <w:t>Predlog nije prihvaćen</w:t>
            </w:r>
            <w:r w:rsidRPr="006F667E">
              <w:rPr>
                <w:rFonts w:ascii="Arial Narrow" w:hAnsi="Arial Narrow"/>
                <w:noProof/>
                <w:szCs w:val="24"/>
                <w:lang w:val="sr-Latn-ME"/>
              </w:rPr>
              <w:t>.</w:t>
            </w:r>
            <w:r w:rsidR="00BC05D8" w:rsidRPr="006F667E">
              <w:rPr>
                <w:rFonts w:ascii="Arial Narrow" w:hAnsi="Arial Narrow"/>
                <w:noProof/>
                <w:szCs w:val="24"/>
                <w:lang w:val="sr-Latn-ME"/>
              </w:rPr>
              <w:t xml:space="preserve"> U periodu realizacije Akcionog plana 2027-2028 realno je da se uradi Metodologija za evaluaciju odobenih projekata kao i da se pilotira metodolgija na nivou tri mnistatstva.</w:t>
            </w:r>
          </w:p>
          <w:p w14:paraId="46F50265" w14:textId="23725CCD" w:rsidR="00BC05D8" w:rsidRPr="006F667E" w:rsidRDefault="00BC05D8" w:rsidP="00CE43EE">
            <w:pPr>
              <w:autoSpaceDE w:val="0"/>
              <w:autoSpaceDN w:val="0"/>
              <w:adjustRightInd w:val="0"/>
              <w:spacing w:line="240" w:lineRule="auto"/>
              <w:rPr>
                <w:rFonts w:ascii="Arial Narrow" w:hAnsi="Arial Narrow"/>
                <w:noProof/>
                <w:szCs w:val="24"/>
                <w:lang w:val="sr-Latn-ME"/>
              </w:rPr>
            </w:pPr>
            <w:r w:rsidRPr="006F667E">
              <w:rPr>
                <w:rFonts w:ascii="Arial Narrow" w:hAnsi="Arial Narrow"/>
                <w:noProof/>
                <w:szCs w:val="24"/>
                <w:lang w:val="sr-Latn-ME"/>
              </w:rPr>
              <w:t>Iako je predlog relevantan prepručujmo da bude sastavni dio novig Akcionog plana za period 2029-2031.</w:t>
            </w:r>
          </w:p>
        </w:tc>
      </w:tr>
      <w:tr w:rsidR="0090644C" w:rsidRPr="006F667E" w14:paraId="03F27ABB" w14:textId="77777777" w:rsidTr="00CE43EE">
        <w:tc>
          <w:tcPr>
            <w:tcW w:w="586" w:type="dxa"/>
          </w:tcPr>
          <w:p w14:paraId="48EBB715" w14:textId="56215DF4" w:rsidR="0090644C" w:rsidRPr="006D5A18" w:rsidRDefault="0090644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46.</w:t>
            </w:r>
          </w:p>
        </w:tc>
        <w:tc>
          <w:tcPr>
            <w:tcW w:w="2103" w:type="dxa"/>
          </w:tcPr>
          <w:p w14:paraId="76F05377" w14:textId="77777777" w:rsidR="0090644C" w:rsidRDefault="0090644C" w:rsidP="00974211">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„NATURA“</w:t>
            </w:r>
          </w:p>
          <w:p w14:paraId="44C4AD35" w14:textId="77777777" w:rsidR="0090644C" w:rsidRDefault="0090644C" w:rsidP="00974211">
            <w:pPr>
              <w:autoSpaceDE w:val="0"/>
              <w:autoSpaceDN w:val="0"/>
              <w:adjustRightInd w:val="0"/>
              <w:spacing w:line="240" w:lineRule="auto"/>
              <w:rPr>
                <w:rFonts w:ascii="Arial Narrow" w:hAnsi="Arial Narrow"/>
                <w:b/>
                <w:bCs/>
                <w:noProof/>
                <w:szCs w:val="24"/>
                <w:lang w:val="sr-Latn-ME"/>
              </w:rPr>
            </w:pPr>
          </w:p>
          <w:p w14:paraId="15DB8A48" w14:textId="39B6C35B" w:rsidR="0090644C" w:rsidRPr="006F667E" w:rsidRDefault="0090644C" w:rsidP="00974211">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Milan Mikan Medenica</w:t>
            </w:r>
          </w:p>
        </w:tc>
        <w:tc>
          <w:tcPr>
            <w:tcW w:w="5811" w:type="dxa"/>
          </w:tcPr>
          <w:p w14:paraId="1961A813"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Institucionalni dijalog i Savjet za saradnju sa nevladinim organizacijama</w:t>
            </w:r>
          </w:p>
          <w:p w14:paraId="52799880"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Problem: Dosadašnja praksa Savjeta često je bila fokusirana na proceduralna pitanja, dok je stvarni uticaj na kreiranje politika izostajao. Takođe, na lokalnom nivou ovakvi mehanizmi često ne postoje ili ne funkcionišu.</w:t>
            </w:r>
          </w:p>
          <w:p w14:paraId="1DDC37CD"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Preporuke:</w:t>
            </w:r>
          </w:p>
          <w:p w14:paraId="24556A06"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Lokalni savjeti: Uvesti obavezu da svaka opština u Crnoj Gori formira i aktivno podržava rad Savjeta za saradnju sa NVO na lokalnom nivou, uz preporuku da se sjednice Savjeta održavaju najmanje jednom kvartalno.</w:t>
            </w:r>
          </w:p>
          <w:p w14:paraId="2254A3FB" w14:textId="7BD124A5" w:rsidR="0090644C" w:rsidRPr="006F667E"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Jačanje Savjeta: Ojačati tehničke i administrativne kapacitete Savjeta kako bi on prerastao u pravi „servisni centar“ za podršku NVO sektoru.</w:t>
            </w:r>
          </w:p>
        </w:tc>
        <w:tc>
          <w:tcPr>
            <w:tcW w:w="4678" w:type="dxa"/>
          </w:tcPr>
          <w:p w14:paraId="24239406" w14:textId="0403EAFB" w:rsidR="0090644C" w:rsidRPr="006F667E" w:rsidRDefault="006B35B2"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Predlog nije prihvaćen. </w:t>
            </w:r>
            <w:r w:rsidRPr="006B35B2">
              <w:rPr>
                <w:rFonts w:ascii="Arial Narrow" w:hAnsi="Arial Narrow"/>
                <w:noProof/>
                <w:szCs w:val="24"/>
                <w:lang w:val="sr-Latn-ME"/>
              </w:rPr>
              <w:t>Iako je pr</w:t>
            </w:r>
            <w:r>
              <w:rPr>
                <w:rFonts w:ascii="Arial Narrow" w:hAnsi="Arial Narrow"/>
                <w:noProof/>
                <w:szCs w:val="24"/>
                <w:lang w:val="sr-Latn-ME"/>
              </w:rPr>
              <w:t>e</w:t>
            </w:r>
            <w:r w:rsidRPr="006B35B2">
              <w:rPr>
                <w:rFonts w:ascii="Arial Narrow" w:hAnsi="Arial Narrow"/>
                <w:noProof/>
                <w:szCs w:val="24"/>
                <w:lang w:val="sr-Latn-ME"/>
              </w:rPr>
              <w:t>d</w:t>
            </w:r>
            <w:r>
              <w:rPr>
                <w:rFonts w:ascii="Arial Narrow" w:hAnsi="Arial Narrow"/>
                <w:noProof/>
                <w:szCs w:val="24"/>
                <w:lang w:val="sr-Latn-ME"/>
              </w:rPr>
              <w:t>l</w:t>
            </w:r>
            <w:r w:rsidRPr="006B35B2">
              <w:rPr>
                <w:rFonts w:ascii="Arial Narrow" w:hAnsi="Arial Narrow"/>
                <w:noProof/>
                <w:szCs w:val="24"/>
                <w:lang w:val="sr-Latn-ME"/>
              </w:rPr>
              <w:t>og veoma relevantan i postoji potreba</w:t>
            </w:r>
            <w:r>
              <w:rPr>
                <w:rFonts w:ascii="Arial Narrow" w:hAnsi="Arial Narrow"/>
                <w:noProof/>
                <w:szCs w:val="24"/>
                <w:lang w:val="sr-Latn-ME"/>
              </w:rPr>
              <w:t xml:space="preserve"> da se na lokalnom nivou uneprijedi saradnja uspostavljanjem mehanizama sličnim onima koji su u funckciji na državnom nivou, ova Strategije ne može uticati na autonomiju jedinica lokalne samouprave. Prava adresa za otvaranje ovih pitanja je sektorska strategije refome javne uprave kojom upravlja Ministatstvo javne uprave a koja obuhvata i reformuu lokalne uprave. Ukoliko se kroz tu strategiju od strane asocijacije koja zastupa interese jednica lokalne samouprave ili samih opština prihvati uvođenje ove obaveze, onda će to postati obaveza za sve jednice loklane samouprave. Takođe, pianja uspostavljanja lokalnih savjeta za sradnju sa NVO se mogu tretirati na nivou loklanih samouprava pojedinačno, kroz statute jedinica loklane samouprave. Napominjemo da su na osnovu statuta pojednih loklanih samouprava već uspostavljeni savjeti za saradnju </w:t>
            </w:r>
            <w:r>
              <w:rPr>
                <w:rFonts w:ascii="Arial Narrow" w:hAnsi="Arial Narrow"/>
                <w:noProof/>
                <w:szCs w:val="24"/>
                <w:lang w:val="sr-Latn-ME"/>
              </w:rPr>
              <w:lastRenderedPageBreak/>
              <w:t>na lpokalnom nivou pa tu praksu treba prenositi na opštine koje prihvataju incijativu i razumiju potrebu formiranja ovih tijela.</w:t>
            </w:r>
          </w:p>
        </w:tc>
      </w:tr>
      <w:tr w:rsidR="0090644C" w:rsidRPr="006F667E" w14:paraId="3E6A6C7C" w14:textId="77777777" w:rsidTr="00CE43EE">
        <w:tc>
          <w:tcPr>
            <w:tcW w:w="586" w:type="dxa"/>
          </w:tcPr>
          <w:p w14:paraId="0A4D1B02" w14:textId="18E08809" w:rsidR="0090644C" w:rsidRDefault="0090644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47.</w:t>
            </w:r>
          </w:p>
        </w:tc>
        <w:tc>
          <w:tcPr>
            <w:tcW w:w="2103" w:type="dxa"/>
          </w:tcPr>
          <w:p w14:paraId="1CC86C3D" w14:textId="77777777" w:rsidR="0090644C"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„NATURA“</w:t>
            </w:r>
          </w:p>
          <w:p w14:paraId="4FED1A3B" w14:textId="77777777" w:rsidR="0090644C" w:rsidRDefault="0090644C" w:rsidP="0090644C">
            <w:pPr>
              <w:autoSpaceDE w:val="0"/>
              <w:autoSpaceDN w:val="0"/>
              <w:adjustRightInd w:val="0"/>
              <w:spacing w:line="240" w:lineRule="auto"/>
              <w:rPr>
                <w:rFonts w:ascii="Arial Narrow" w:hAnsi="Arial Narrow"/>
                <w:b/>
                <w:bCs/>
                <w:noProof/>
                <w:szCs w:val="24"/>
                <w:lang w:val="sr-Latn-ME"/>
              </w:rPr>
            </w:pPr>
          </w:p>
          <w:p w14:paraId="4B11D100" w14:textId="56141A81" w:rsidR="0090644C" w:rsidRPr="006F667E"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Milan Mikan Medenica</w:t>
            </w:r>
          </w:p>
        </w:tc>
        <w:tc>
          <w:tcPr>
            <w:tcW w:w="5811" w:type="dxa"/>
          </w:tcPr>
          <w:p w14:paraId="182C7865"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Finansiranje: Od administrativnog ka razvojnom</w:t>
            </w:r>
          </w:p>
          <w:p w14:paraId="7D13761B"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Problem: Kratkoročni projekti (trajanja do godinu dana) onemogućavaju postizanje mjerljivih društvenih promjena i dugoročnog kontinuiteta u radu.</w:t>
            </w:r>
          </w:p>
          <w:p w14:paraId="6EA6EB95"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Preporuke:</w:t>
            </w:r>
          </w:p>
          <w:p w14:paraId="14A8A40C"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Višegodišnje finansiranje i programi: Uvesti praksu višegodišnjeg finansiranja i preći sa projektno orijentisanog finansiranja na podršku dugoročnim programima organizacija koje se bave ključnim društvenim problemima (ljudska prava, borba protiv korupcije, životna sredina). Time se smanjuje administrativno opterećenje i obezbjeđuje stabilnost nevladinih organizacija.</w:t>
            </w:r>
          </w:p>
          <w:p w14:paraId="24AA3003"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Fokus na rezultate: Promijeniti sistem evaluacije tako da se težište sa administrativnog pravdanja troškova (računa) pomjeri na vrednovanje stvarnih efekata i uticaja postignutih u zajednici.</w:t>
            </w:r>
          </w:p>
          <w:p w14:paraId="058BCC76" w14:textId="300099CA"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Realnost budžeta i inflacija: Prilikom planiranja sredstava u akcionom planu – posebno za obuke NVO i organizaciju događaja – potrebno je uračunati inflatorni uticaj i kontinuirani rast cijena, s obzirom na to da se Strategija sprovodi u višegodišnjem periodu.</w:t>
            </w:r>
          </w:p>
        </w:tc>
        <w:tc>
          <w:tcPr>
            <w:tcW w:w="4678" w:type="dxa"/>
          </w:tcPr>
          <w:p w14:paraId="407EA5CA" w14:textId="37A15391" w:rsidR="0090644C" w:rsidRDefault="006B35B2" w:rsidP="00CE43EE">
            <w:pPr>
              <w:autoSpaceDE w:val="0"/>
              <w:autoSpaceDN w:val="0"/>
              <w:adjustRightInd w:val="0"/>
              <w:spacing w:line="240" w:lineRule="auto"/>
              <w:rPr>
                <w:rFonts w:ascii="Arial Narrow" w:hAnsi="Arial Narrow"/>
                <w:noProof/>
                <w:szCs w:val="24"/>
                <w:lang w:val="sr-Latn-ME"/>
              </w:rPr>
            </w:pPr>
            <w:r>
              <w:rPr>
                <w:rFonts w:ascii="Arial Narrow" w:hAnsi="Arial Narrow"/>
                <w:b/>
                <w:bCs/>
                <w:noProof/>
                <w:szCs w:val="24"/>
                <w:lang w:val="sr-Latn-ME"/>
              </w:rPr>
              <w:t>Predlog je prihvaće</w:t>
            </w:r>
            <w:r w:rsidR="00852CDC">
              <w:rPr>
                <w:rFonts w:ascii="Arial Narrow" w:hAnsi="Arial Narrow"/>
                <w:b/>
                <w:bCs/>
                <w:noProof/>
                <w:szCs w:val="24"/>
                <w:lang w:val="sr-Latn-ME"/>
              </w:rPr>
              <w:t>n</w:t>
            </w:r>
            <w:r>
              <w:rPr>
                <w:rFonts w:ascii="Arial Narrow" w:hAnsi="Arial Narrow"/>
                <w:b/>
                <w:bCs/>
                <w:noProof/>
                <w:szCs w:val="24"/>
                <w:lang w:val="sr-Latn-ME"/>
              </w:rPr>
              <w:t xml:space="preserve">. </w:t>
            </w:r>
            <w:r w:rsidRPr="006B35B2">
              <w:rPr>
                <w:rFonts w:ascii="Arial Narrow" w:hAnsi="Arial Narrow"/>
                <w:noProof/>
                <w:szCs w:val="24"/>
                <w:lang w:val="sr-Latn-ME"/>
              </w:rPr>
              <w:t>Preciznije veće postoji</w:t>
            </w:r>
            <w:r>
              <w:rPr>
                <w:rFonts w:ascii="Arial Narrow" w:hAnsi="Arial Narrow"/>
                <w:b/>
                <w:bCs/>
                <w:noProof/>
                <w:szCs w:val="24"/>
                <w:lang w:val="sr-Latn-ME"/>
              </w:rPr>
              <w:t xml:space="preserve"> u </w:t>
            </w:r>
            <w:r w:rsidRPr="006B35B2">
              <w:rPr>
                <w:rFonts w:ascii="Arial Narrow" w:hAnsi="Arial Narrow"/>
                <w:noProof/>
                <w:szCs w:val="24"/>
                <w:lang w:val="sr-Latn-ME"/>
              </w:rPr>
              <w:t>okviru aktivnosti 3.1.1</w:t>
            </w:r>
            <w:r>
              <w:rPr>
                <w:rFonts w:ascii="Arial Narrow" w:hAnsi="Arial Narrow"/>
                <w:b/>
                <w:bCs/>
                <w:noProof/>
                <w:szCs w:val="24"/>
                <w:lang w:val="sr-Latn-ME"/>
              </w:rPr>
              <w:t xml:space="preserve"> </w:t>
            </w:r>
            <w:r w:rsidRPr="006B35B2">
              <w:rPr>
                <w:rFonts w:ascii="Arial Narrow" w:hAnsi="Arial Narrow"/>
                <w:noProof/>
                <w:szCs w:val="24"/>
                <w:lang w:val="sr-Latn-ME"/>
              </w:rPr>
              <w:t>napomena finansiranja dugoročnih aktivnosti odnosno programa NVO.</w:t>
            </w:r>
          </w:p>
          <w:p w14:paraId="5F2F8E14" w14:textId="74BE83DC" w:rsidR="006B35B2" w:rsidRPr="006F667E" w:rsidRDefault="006B35B2" w:rsidP="00CE43EE">
            <w:pPr>
              <w:autoSpaceDE w:val="0"/>
              <w:autoSpaceDN w:val="0"/>
              <w:adjustRightInd w:val="0"/>
              <w:spacing w:line="240" w:lineRule="auto"/>
              <w:rPr>
                <w:rFonts w:ascii="Arial Narrow" w:hAnsi="Arial Narrow"/>
                <w:b/>
                <w:bCs/>
                <w:noProof/>
                <w:szCs w:val="24"/>
                <w:lang w:val="sr-Latn-ME"/>
              </w:rPr>
            </w:pPr>
            <w:r>
              <w:rPr>
                <w:rFonts w:ascii="Arial Narrow" w:hAnsi="Arial Narrow"/>
                <w:noProof/>
                <w:szCs w:val="24"/>
                <w:lang w:val="sr-Latn-ME"/>
              </w:rPr>
              <w:t>Takođe, Akcioni plan 2027-2028 predviđa izradu Metodlogij za sprovođenje evaluacije fiansiranih projekata koja će staviti fokus na stvarne promjene.</w:t>
            </w:r>
          </w:p>
        </w:tc>
      </w:tr>
      <w:tr w:rsidR="0090644C" w:rsidRPr="006F667E" w14:paraId="2BB449EC" w14:textId="77777777" w:rsidTr="00CE43EE">
        <w:tc>
          <w:tcPr>
            <w:tcW w:w="586" w:type="dxa"/>
          </w:tcPr>
          <w:p w14:paraId="0D351239" w14:textId="02809B3C" w:rsidR="0090644C" w:rsidRDefault="0090644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48.</w:t>
            </w:r>
          </w:p>
        </w:tc>
        <w:tc>
          <w:tcPr>
            <w:tcW w:w="2103" w:type="dxa"/>
          </w:tcPr>
          <w:p w14:paraId="5C49B53B" w14:textId="77777777" w:rsidR="0090644C"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„NATURA“</w:t>
            </w:r>
          </w:p>
          <w:p w14:paraId="12BA87A1" w14:textId="77777777" w:rsidR="0090644C" w:rsidRDefault="0090644C" w:rsidP="0090644C">
            <w:pPr>
              <w:autoSpaceDE w:val="0"/>
              <w:autoSpaceDN w:val="0"/>
              <w:adjustRightInd w:val="0"/>
              <w:spacing w:line="240" w:lineRule="auto"/>
              <w:rPr>
                <w:rFonts w:ascii="Arial Narrow" w:hAnsi="Arial Narrow"/>
                <w:b/>
                <w:bCs/>
                <w:noProof/>
                <w:szCs w:val="24"/>
                <w:lang w:val="sr-Latn-ME"/>
              </w:rPr>
            </w:pPr>
          </w:p>
          <w:p w14:paraId="4808D30C" w14:textId="18F1F43F" w:rsidR="0090644C" w:rsidRPr="006F667E"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Milan Mikan Medenica</w:t>
            </w:r>
          </w:p>
        </w:tc>
        <w:tc>
          <w:tcPr>
            <w:tcW w:w="5811" w:type="dxa"/>
          </w:tcPr>
          <w:p w14:paraId="1402D1D1"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Participacija i javne rasprave</w:t>
            </w:r>
          </w:p>
          <w:p w14:paraId="4B37EDD5"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 xml:space="preserve">Problem: Javne rasprave se često sprovode po ustaljenim metodama animacije javnosti koje ne daju adekvatne rezultate, pri čemu se sugestije NVO uzimaju u obzir samo </w:t>
            </w:r>
            <w:r w:rsidRPr="0090644C">
              <w:rPr>
                <w:rFonts w:ascii="Arial Narrow" w:eastAsia="Times New Roman" w:hAnsi="Arial Narrow"/>
                <w:szCs w:val="24"/>
                <w:lang w:val="pl-PL"/>
              </w:rPr>
              <w:lastRenderedPageBreak/>
              <w:t>deklarativno. Potrebno je razmotriti i druge metode animacije građanki i građana kako bi se učešće povećalo.</w:t>
            </w:r>
          </w:p>
          <w:p w14:paraId="3BABD2FB"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Preporuke:</w:t>
            </w:r>
          </w:p>
          <w:p w14:paraId="49C9AF6A"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Rano uključivanje: Definisati rano uključivanje NVO putem raznih metoda u fazi izrade analitičkih podloga (u toku pisanja nacrta akata).</w:t>
            </w:r>
          </w:p>
          <w:p w14:paraId="595B533E"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Smanjenje troškova učešća: Uvesti digitalne platforme i druge modele za javne rasprave kako bi se (posebno organizacijama sa sjevera države) omogućilo ravnopravno učešće.</w:t>
            </w:r>
          </w:p>
          <w:p w14:paraId="159551FF" w14:textId="1F955448"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Obrazloženje odbijanja sugestija: Uvesti obavezu da nadležna ministarstva i drugi državni organi za svaku odbijenu sugestiju tokom javne rasprave dostave detaljno, pisano obrazloženje.</w:t>
            </w:r>
          </w:p>
        </w:tc>
        <w:tc>
          <w:tcPr>
            <w:tcW w:w="4678" w:type="dxa"/>
          </w:tcPr>
          <w:p w14:paraId="1C7766ED" w14:textId="0DC9B2D1" w:rsidR="0090644C" w:rsidRPr="006F667E" w:rsidRDefault="006B35B2"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w:t>
            </w:r>
            <w:r w:rsidR="006D7016">
              <w:rPr>
                <w:rFonts w:ascii="Arial Narrow" w:hAnsi="Arial Narrow"/>
                <w:b/>
                <w:bCs/>
                <w:noProof/>
                <w:szCs w:val="24"/>
                <w:lang w:val="sr-Latn-ME"/>
              </w:rPr>
              <w:t>nije</w:t>
            </w:r>
            <w:r>
              <w:rPr>
                <w:rFonts w:ascii="Arial Narrow" w:hAnsi="Arial Narrow"/>
                <w:b/>
                <w:bCs/>
                <w:noProof/>
                <w:szCs w:val="24"/>
                <w:lang w:val="sr-Latn-ME"/>
              </w:rPr>
              <w:t xml:space="preserve"> prihvaćen. </w:t>
            </w:r>
            <w:r w:rsidR="006D7016" w:rsidRPr="006D7016">
              <w:rPr>
                <w:rFonts w:ascii="Arial Narrow" w:hAnsi="Arial Narrow"/>
                <w:noProof/>
                <w:szCs w:val="24"/>
                <w:lang w:val="sr-Latn-ME"/>
              </w:rPr>
              <w:t>Iako je veoma reevantno pitanje</w:t>
            </w:r>
            <w:r w:rsidR="006D7016">
              <w:rPr>
                <w:rFonts w:ascii="Arial Narrow" w:hAnsi="Arial Narrow"/>
                <w:noProof/>
                <w:szCs w:val="24"/>
                <w:lang w:val="sr-Latn-ME"/>
              </w:rPr>
              <w:t xml:space="preserve">, strategija refornme javne uprave kao i analize kvaliteta srvođenja avnih rasprava koje sprovodi Ministatstvo javne uprave treba da pruži </w:t>
            </w:r>
            <w:r w:rsidR="006D7016">
              <w:rPr>
                <w:rFonts w:ascii="Arial Narrow" w:hAnsi="Arial Narrow"/>
                <w:noProof/>
                <w:szCs w:val="24"/>
                <w:lang w:val="sr-Latn-ME"/>
              </w:rPr>
              <w:lastRenderedPageBreak/>
              <w:t>odgovore kojim mehanizmima se može unaprijediti sprovođenje javnih rasprava. Metodološka pravila nas onemogućavaju da se kroz strateške dokumente vrši preklapanje aktivnosti kro više stateških dokumenata.</w:t>
            </w:r>
          </w:p>
        </w:tc>
      </w:tr>
      <w:tr w:rsidR="0090644C" w:rsidRPr="006F667E" w14:paraId="61AE65CF" w14:textId="77777777" w:rsidTr="00CE43EE">
        <w:tc>
          <w:tcPr>
            <w:tcW w:w="586" w:type="dxa"/>
          </w:tcPr>
          <w:p w14:paraId="3BAA1FF8" w14:textId="6FF2859A" w:rsidR="0090644C" w:rsidRDefault="0090644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lastRenderedPageBreak/>
              <w:t>49.</w:t>
            </w:r>
          </w:p>
        </w:tc>
        <w:tc>
          <w:tcPr>
            <w:tcW w:w="2103" w:type="dxa"/>
          </w:tcPr>
          <w:p w14:paraId="1533D6AD" w14:textId="77777777" w:rsidR="0090644C"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„NATURA“</w:t>
            </w:r>
          </w:p>
          <w:p w14:paraId="00BF70C3" w14:textId="77777777" w:rsidR="0090644C" w:rsidRDefault="0090644C" w:rsidP="0090644C">
            <w:pPr>
              <w:autoSpaceDE w:val="0"/>
              <w:autoSpaceDN w:val="0"/>
              <w:adjustRightInd w:val="0"/>
              <w:spacing w:line="240" w:lineRule="auto"/>
              <w:rPr>
                <w:rFonts w:ascii="Arial Narrow" w:hAnsi="Arial Narrow"/>
                <w:b/>
                <w:bCs/>
                <w:noProof/>
                <w:szCs w:val="24"/>
                <w:lang w:val="sr-Latn-ME"/>
              </w:rPr>
            </w:pPr>
          </w:p>
          <w:p w14:paraId="089946B6" w14:textId="4B558802" w:rsidR="0090644C" w:rsidRPr="006F667E"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Milan Mikan Medenica</w:t>
            </w:r>
          </w:p>
        </w:tc>
        <w:tc>
          <w:tcPr>
            <w:tcW w:w="5811" w:type="dxa"/>
          </w:tcPr>
          <w:p w14:paraId="7AE65F31"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Regionalna ravnoteža i izgradnja kapaciteta</w:t>
            </w:r>
          </w:p>
          <w:p w14:paraId="72DEC4D2"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Problem: Najveći dio sredstava i stručne ekspertize i dalje je visoko koncentrisan u Podgorici.</w:t>
            </w:r>
          </w:p>
          <w:p w14:paraId="6731AD63"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Preporuke:</w:t>
            </w:r>
          </w:p>
          <w:p w14:paraId="77D5ADF7"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Lokalni grantovi i mentorstvo: Predvidjeti poseban budžetski fond (ili namjensku kvotu unutar konkursa) isključivo za organizacije iz opština sa sjevera Crne Gore, uz mogući mentorski program i partnerstvo sa iskusnijim organizacijama u cilju prenosa znanja, sa posebnim senzibilitetom za organizacije koje se bave problemima lica s invaliditetom i ranjivim grupama.</w:t>
            </w:r>
          </w:p>
          <w:p w14:paraId="5B7FD85C"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 xml:space="preserve">Tehnička podrška za male grantove: Omogućiti kroz manje grantove nabavku neophodne opreme i organizovanje </w:t>
            </w:r>
            <w:r w:rsidRPr="0090644C">
              <w:rPr>
                <w:rFonts w:ascii="Arial Narrow" w:eastAsia="Times New Roman" w:hAnsi="Arial Narrow"/>
                <w:szCs w:val="24"/>
                <w:lang w:val="pl-PL"/>
              </w:rPr>
              <w:lastRenderedPageBreak/>
              <w:t>online obuka za primjenu novih tehnologija, čime se osnažuju manje i marginalizovane organizacije.</w:t>
            </w:r>
          </w:p>
          <w:p w14:paraId="7B3A70E1" w14:textId="529C3689"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Intenziviranje saradnje: Neophodno je ojačati saradnju lokalnih i državnih organa sa NVO sektorom kroz češće konsultacije, redovne sastanke i proaktivno animiranje organizacija (posebno u opštinama sa slabijem odzivom na javne pozive, kroz kreiranje inovativnih načina uključivanja umjesto klasičnih objava).</w:t>
            </w:r>
          </w:p>
        </w:tc>
        <w:tc>
          <w:tcPr>
            <w:tcW w:w="4678" w:type="dxa"/>
          </w:tcPr>
          <w:p w14:paraId="0C0973DC" w14:textId="25E897F6" w:rsidR="0090644C" w:rsidRPr="006F667E" w:rsidRDefault="00826102"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je prihvaćen. </w:t>
            </w:r>
            <w:r w:rsidRPr="00826102">
              <w:rPr>
                <w:rFonts w:ascii="Arial Narrow" w:hAnsi="Arial Narrow"/>
                <w:noProof/>
                <w:szCs w:val="24"/>
                <w:lang w:val="sr-Latn-ME"/>
              </w:rPr>
              <w:t>U sklopu</w:t>
            </w:r>
            <w:r>
              <w:rPr>
                <w:rFonts w:ascii="Arial Narrow" w:hAnsi="Arial Narrow"/>
                <w:noProof/>
                <w:szCs w:val="24"/>
                <w:lang w:val="sr-Latn-ME"/>
              </w:rPr>
              <w:t xml:space="preserve"> progarmiranja utroška sredstava za relizovanje programa Resursnih centara se mogu predvidjeti aktivnosti mentorstva koje se inače sprovode kao i tehmnička podrška za male grantove. U ovkiru Akckonog lana ne može se detaljnije ući u programiranje rada resursnih cenara već će to pitanje utvrditi MIRN prilikom planiranja programa Resursnih centara.</w:t>
            </w:r>
          </w:p>
        </w:tc>
      </w:tr>
      <w:tr w:rsidR="0090644C" w:rsidRPr="006F667E" w14:paraId="28759355" w14:textId="77777777" w:rsidTr="00CE43EE">
        <w:tc>
          <w:tcPr>
            <w:tcW w:w="586" w:type="dxa"/>
          </w:tcPr>
          <w:p w14:paraId="77D787F9" w14:textId="55080B42" w:rsidR="0090644C" w:rsidRDefault="0090644C"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50.</w:t>
            </w:r>
          </w:p>
        </w:tc>
        <w:tc>
          <w:tcPr>
            <w:tcW w:w="2103" w:type="dxa"/>
          </w:tcPr>
          <w:p w14:paraId="2B4FA426" w14:textId="77777777" w:rsidR="0090644C"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„NATURA“</w:t>
            </w:r>
          </w:p>
          <w:p w14:paraId="29590891" w14:textId="77777777" w:rsidR="0090644C" w:rsidRDefault="0090644C" w:rsidP="0090644C">
            <w:pPr>
              <w:autoSpaceDE w:val="0"/>
              <w:autoSpaceDN w:val="0"/>
              <w:adjustRightInd w:val="0"/>
              <w:spacing w:line="240" w:lineRule="auto"/>
              <w:rPr>
                <w:rFonts w:ascii="Arial Narrow" w:hAnsi="Arial Narrow"/>
                <w:b/>
                <w:bCs/>
                <w:noProof/>
                <w:szCs w:val="24"/>
                <w:lang w:val="sr-Latn-ME"/>
              </w:rPr>
            </w:pPr>
          </w:p>
          <w:p w14:paraId="22885A03" w14:textId="57AA7672" w:rsidR="0090644C" w:rsidRPr="006F667E" w:rsidRDefault="0090644C"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Milan Mikan Medenica</w:t>
            </w:r>
          </w:p>
        </w:tc>
        <w:tc>
          <w:tcPr>
            <w:tcW w:w="5811" w:type="dxa"/>
          </w:tcPr>
          <w:p w14:paraId="00AECDDE"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Zaštita prostora za djelovanje civilnog sektora</w:t>
            </w:r>
          </w:p>
          <w:p w14:paraId="4D1C801C"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Problem: Evidentan je porast pritisaka, neosnovanih diskreditacija i govora mržnje usmjerenog prema aktivistima i nevladinim organizacijama.</w:t>
            </w:r>
          </w:p>
          <w:p w14:paraId="596B906E" w14:textId="77777777"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Preporuka:</w:t>
            </w:r>
          </w:p>
          <w:p w14:paraId="63F1F6FC" w14:textId="0E90C499" w:rsidR="0090644C" w:rsidRPr="0090644C" w:rsidRDefault="0090644C" w:rsidP="0090644C">
            <w:pPr>
              <w:spacing w:after="100" w:line="259" w:lineRule="auto"/>
              <w:rPr>
                <w:rFonts w:ascii="Arial Narrow" w:eastAsia="Times New Roman" w:hAnsi="Arial Narrow"/>
                <w:szCs w:val="24"/>
                <w:lang w:val="pl-PL"/>
              </w:rPr>
            </w:pPr>
            <w:r w:rsidRPr="0090644C">
              <w:rPr>
                <w:rFonts w:ascii="Arial Narrow" w:eastAsia="Times New Roman" w:hAnsi="Arial Narrow"/>
                <w:szCs w:val="24"/>
                <w:lang w:val="pl-PL"/>
              </w:rPr>
              <w:t>•</w:t>
            </w:r>
            <w:r w:rsidRPr="0090644C">
              <w:rPr>
                <w:rFonts w:ascii="Arial Narrow" w:eastAsia="Times New Roman" w:hAnsi="Arial Narrow"/>
                <w:szCs w:val="24"/>
                <w:lang w:val="pl-PL"/>
              </w:rPr>
              <w:tab/>
              <w:t>Mehanizam zaštite: U Strategiju uvrstiti uspostavljanje mehanizma brzog reagovanja, u bliskoj saradnji sa institucijom Zaštitnika ljudskih prava i sloboda (Ombudsmana), za hitne slučajeve u kojima su NVO i aktivisti izloženi pritiscima zbog svog javnog djelovanja.</w:t>
            </w:r>
          </w:p>
        </w:tc>
        <w:tc>
          <w:tcPr>
            <w:tcW w:w="4678" w:type="dxa"/>
          </w:tcPr>
          <w:p w14:paraId="549D0FD7" w14:textId="53513F77" w:rsidR="0090644C" w:rsidRPr="006F667E" w:rsidRDefault="00826102"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Predog je prihvaćen. </w:t>
            </w:r>
            <w:r w:rsidRPr="00826102">
              <w:rPr>
                <w:rFonts w:ascii="Arial Narrow" w:hAnsi="Arial Narrow"/>
                <w:noProof/>
                <w:szCs w:val="24"/>
                <w:lang w:val="sr-Latn-ME"/>
              </w:rPr>
              <w:t>U Akcioni plan je dodata in</w:t>
            </w:r>
            <w:r>
              <w:rPr>
                <w:rFonts w:ascii="Arial Narrow" w:hAnsi="Arial Narrow"/>
                <w:noProof/>
                <w:szCs w:val="24"/>
                <w:lang w:val="sr-Latn-ME"/>
              </w:rPr>
              <w:t>i</w:t>
            </w:r>
            <w:r w:rsidRPr="00826102">
              <w:rPr>
                <w:rFonts w:ascii="Arial Narrow" w:hAnsi="Arial Narrow"/>
                <w:noProof/>
                <w:szCs w:val="24"/>
                <w:lang w:val="sr-Latn-ME"/>
              </w:rPr>
              <w:t>cijativa koju Savjet za saradnju državnih organa i NVO treba da uputi Zaštitniku ljudskih prava</w:t>
            </w:r>
            <w:r>
              <w:rPr>
                <w:rFonts w:ascii="Arial Narrow" w:hAnsi="Arial Narrow"/>
                <w:noProof/>
                <w:szCs w:val="24"/>
                <w:lang w:val="sr-Latn-ME"/>
              </w:rPr>
              <w:t xml:space="preserve"> da u okviru svojih inrternih pravila uvede pr</w:t>
            </w:r>
            <w:r w:rsidR="00AE114B">
              <w:rPr>
                <w:rFonts w:ascii="Arial Narrow" w:hAnsi="Arial Narrow"/>
                <w:noProof/>
                <w:szCs w:val="24"/>
                <w:lang w:val="sr-Latn-ME"/>
              </w:rPr>
              <w:t>a</w:t>
            </w:r>
            <w:r>
              <w:rPr>
                <w:rFonts w:ascii="Arial Narrow" w:hAnsi="Arial Narrow"/>
                <w:noProof/>
                <w:szCs w:val="24"/>
                <w:lang w:val="sr-Latn-ME"/>
              </w:rPr>
              <w:t xml:space="preserve">vilo hitnog reagovanja </w:t>
            </w:r>
            <w:r w:rsidR="00915EFD" w:rsidRPr="0090644C">
              <w:rPr>
                <w:rFonts w:ascii="Arial Narrow" w:eastAsia="Times New Roman" w:hAnsi="Arial Narrow"/>
                <w:szCs w:val="24"/>
                <w:lang w:val="pl-PL"/>
              </w:rPr>
              <w:t>za slučajeve u kojima su NVO i aktivisti izloženi pritiscima zbog svog javnog djelovanja.</w:t>
            </w:r>
          </w:p>
        </w:tc>
      </w:tr>
      <w:tr w:rsidR="00E36021" w:rsidRPr="006F667E" w14:paraId="3792A1CC" w14:textId="77777777" w:rsidTr="00CE43EE">
        <w:tc>
          <w:tcPr>
            <w:tcW w:w="586" w:type="dxa"/>
          </w:tcPr>
          <w:p w14:paraId="026EBF6B" w14:textId="4181B1BF" w:rsidR="00E36021" w:rsidRDefault="00E36021"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51.</w:t>
            </w:r>
          </w:p>
        </w:tc>
        <w:tc>
          <w:tcPr>
            <w:tcW w:w="2103" w:type="dxa"/>
          </w:tcPr>
          <w:p w14:paraId="69F1A14B" w14:textId="1520F5CD" w:rsidR="00E36021" w:rsidRDefault="00E36021"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„Art Club</w:t>
            </w:r>
            <w:r w:rsidR="0058147E">
              <w:rPr>
                <w:rFonts w:ascii="Arial Narrow" w:hAnsi="Arial Narrow"/>
                <w:b/>
                <w:bCs/>
                <w:noProof/>
                <w:szCs w:val="24"/>
                <w:lang w:val="sr-Latn-ME"/>
              </w:rPr>
              <w:t xml:space="preserve"> Ulqin</w:t>
            </w:r>
            <w:r>
              <w:rPr>
                <w:rFonts w:ascii="Arial Narrow" w:hAnsi="Arial Narrow"/>
                <w:b/>
                <w:bCs/>
                <w:noProof/>
                <w:szCs w:val="24"/>
                <w:lang w:val="sr-Latn-ME"/>
              </w:rPr>
              <w:t>“</w:t>
            </w:r>
          </w:p>
          <w:p w14:paraId="3B63D869" w14:textId="77777777" w:rsidR="00E36021" w:rsidRDefault="00E36021" w:rsidP="0090644C">
            <w:pPr>
              <w:autoSpaceDE w:val="0"/>
              <w:autoSpaceDN w:val="0"/>
              <w:adjustRightInd w:val="0"/>
              <w:spacing w:line="240" w:lineRule="auto"/>
              <w:rPr>
                <w:rFonts w:ascii="Arial Narrow" w:hAnsi="Arial Narrow"/>
                <w:b/>
                <w:bCs/>
                <w:noProof/>
                <w:szCs w:val="24"/>
                <w:lang w:val="sr-Latn-ME"/>
              </w:rPr>
            </w:pPr>
          </w:p>
          <w:p w14:paraId="6DB216F4" w14:textId="25CCFFF4" w:rsidR="00E36021" w:rsidRDefault="00E36021" w:rsidP="0090644C">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Ismet Kallaba</w:t>
            </w:r>
          </w:p>
        </w:tc>
        <w:tc>
          <w:tcPr>
            <w:tcW w:w="5811" w:type="dxa"/>
          </w:tcPr>
          <w:p w14:paraId="3DC94D6C" w14:textId="02684409" w:rsidR="00E36021" w:rsidRDefault="00CE43EE" w:rsidP="0090644C">
            <w:pPr>
              <w:spacing w:after="100" w:line="259" w:lineRule="auto"/>
              <w:rPr>
                <w:rFonts w:ascii="Arial Narrow" w:eastAsia="Times New Roman" w:hAnsi="Arial Narrow"/>
                <w:szCs w:val="24"/>
                <w:lang w:val="pl-PL"/>
              </w:rPr>
            </w:pPr>
            <w:r>
              <w:rPr>
                <w:rFonts w:ascii="Arial Narrow" w:eastAsia="Times New Roman" w:hAnsi="Arial Narrow"/>
                <w:szCs w:val="24"/>
                <w:lang w:val="pl-PL"/>
              </w:rPr>
              <w:t xml:space="preserve">Strategijom i Akcionim planom </w:t>
            </w:r>
            <w:r w:rsidR="008A1E36">
              <w:rPr>
                <w:rFonts w:ascii="Arial Narrow" w:eastAsia="Times New Roman" w:hAnsi="Arial Narrow"/>
                <w:szCs w:val="24"/>
                <w:lang w:val="pl-PL"/>
              </w:rPr>
              <w:t>predvidjeti da na Javnom konkursu Fonda za zaštitu i ostvarivanje manjinskih prava Crne Gore za raspodjelu sredstava za finansiranje projekata za podršku aktivnostima iz člana 36 stav 1 Zakona o manjinskim pravima i slobodama bude obavezno naznačen minimalan i maksimalan iznos podrške jednog projekta.</w:t>
            </w:r>
          </w:p>
          <w:p w14:paraId="7506CE01" w14:textId="1975F73C" w:rsidR="008A1E36" w:rsidRDefault="008A1E36" w:rsidP="0090644C">
            <w:pPr>
              <w:spacing w:after="100" w:line="259" w:lineRule="auto"/>
              <w:rPr>
                <w:rFonts w:ascii="Arial Narrow" w:eastAsia="Times New Roman" w:hAnsi="Arial Narrow"/>
                <w:szCs w:val="24"/>
                <w:lang w:val="pl-PL"/>
              </w:rPr>
            </w:pPr>
            <w:r w:rsidRPr="008A1E36">
              <w:rPr>
                <w:rFonts w:ascii="Arial Narrow" w:eastAsia="Times New Roman" w:hAnsi="Arial Narrow"/>
                <w:szCs w:val="24"/>
                <w:lang w:val="pl-PL"/>
              </w:rPr>
              <w:t>Obrazloženje primjedbe/predloga/sugestije:</w:t>
            </w:r>
          </w:p>
          <w:p w14:paraId="6427797D" w14:textId="37692F25" w:rsidR="008A1E36" w:rsidRPr="0090644C" w:rsidRDefault="008A1E36" w:rsidP="0090644C">
            <w:pPr>
              <w:spacing w:after="100" w:line="259" w:lineRule="auto"/>
              <w:rPr>
                <w:rFonts w:ascii="Arial Narrow" w:eastAsia="Times New Roman" w:hAnsi="Arial Narrow"/>
                <w:szCs w:val="24"/>
                <w:lang w:val="pl-PL"/>
              </w:rPr>
            </w:pPr>
            <w:r>
              <w:rPr>
                <w:rFonts w:ascii="Arial Narrow" w:eastAsia="Times New Roman" w:hAnsi="Arial Narrow"/>
                <w:szCs w:val="24"/>
                <w:lang w:val="pl-PL"/>
              </w:rPr>
              <w:t xml:space="preserve">Javnim konkursom </w:t>
            </w:r>
            <w:r w:rsidRPr="008A1E36">
              <w:rPr>
                <w:rFonts w:ascii="Arial Narrow" w:eastAsia="Times New Roman" w:hAnsi="Arial Narrow"/>
                <w:szCs w:val="24"/>
                <w:lang w:val="pl-PL"/>
              </w:rPr>
              <w:t>Fonda za zaštitu i ostvarivanje manjinskih prava Crne Gore</w:t>
            </w:r>
            <w:r>
              <w:rPr>
                <w:rFonts w:ascii="Arial Narrow" w:eastAsia="Times New Roman" w:hAnsi="Arial Narrow"/>
                <w:szCs w:val="24"/>
                <w:lang w:val="pl-PL"/>
              </w:rPr>
              <w:t xml:space="preserve"> za raspodjelu sredstava za finansiranje </w:t>
            </w:r>
            <w:r>
              <w:rPr>
                <w:rFonts w:ascii="Arial Narrow" w:eastAsia="Times New Roman" w:hAnsi="Arial Narrow"/>
                <w:szCs w:val="24"/>
                <w:lang w:val="pl-PL"/>
              </w:rPr>
              <w:lastRenderedPageBreak/>
              <w:t>projekata za podršku aktivnostima iz člana 36 stav 1 Zakona o manjinskim pravima i slobodama nije naznačen minimalan i maksimalan iznos podrške projekta. Na ovaj način, u nedostatku tačnog iznosa propisano zakonom, prepušteno je ocjenjivačima da odluče o visini podrške projektima. Ovo se ogleda u diskriminaciji nekih projekata, koji se podržavaju iznosima višestruko manjim od projekta podržanog maksimalnim iznosom. Na primjer, desilo se na poslednjem konkursu (za 2026. godinu) da je projekat podržan iznosom od samo 1.600,00 evra, dok je projekat sa najvećim iznosom sa 25.000,00 evra. Ovo jasno govori o nejednakim kriterijumima u ocjenjivanju projekata i diskriminaciji određenih projekata. Naročito su diskriminisane nevladine organizacije, koje kao pravna lica posluju na osnovu važećih zakona i podležu svim zakonskim obavezama.</w:t>
            </w:r>
          </w:p>
        </w:tc>
        <w:tc>
          <w:tcPr>
            <w:tcW w:w="4678" w:type="dxa"/>
          </w:tcPr>
          <w:p w14:paraId="596CA213" w14:textId="21B51A2E" w:rsidR="00E36021" w:rsidRDefault="00E93A3F"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se prihvata. </w:t>
            </w:r>
            <w:r w:rsidRPr="00AB6336">
              <w:rPr>
                <w:rFonts w:ascii="Arial Narrow" w:hAnsi="Arial Narrow"/>
                <w:noProof/>
                <w:szCs w:val="24"/>
                <w:lang w:val="sr-Latn-ME"/>
              </w:rPr>
              <w:t>Kao posebna aktivnost dodata je incijativa Savjeta za saradnju državnih organa i nevladinih organizacija koja treba da bude upućena Fondu</w:t>
            </w:r>
            <w:r w:rsidRPr="00AB6336">
              <w:rPr>
                <w:rFonts w:ascii="Arial Narrow" w:eastAsia="Times New Roman" w:hAnsi="Arial Narrow"/>
                <w:szCs w:val="24"/>
                <w:lang w:val="pl-PL"/>
              </w:rPr>
              <w:t xml:space="preserve"> za zaštitu i ostvarivanje manjinskih prava Crne Gore kako bi svoju proceduru dodjele sredstva</w:t>
            </w:r>
            <w:r>
              <w:rPr>
                <w:rFonts w:ascii="Arial Narrow" w:eastAsia="Times New Roman" w:hAnsi="Arial Narrow"/>
                <w:szCs w:val="24"/>
                <w:lang w:val="pl-PL"/>
              </w:rPr>
              <w:t>,</w:t>
            </w:r>
            <w:r w:rsidRPr="00AB6336">
              <w:rPr>
                <w:rFonts w:ascii="Arial Narrow" w:eastAsia="Times New Roman" w:hAnsi="Arial Narrow"/>
                <w:szCs w:val="24"/>
                <w:lang w:val="pl-PL"/>
              </w:rPr>
              <w:t xml:space="preserve"> koliko je</w:t>
            </w:r>
            <w:r>
              <w:rPr>
                <w:rFonts w:ascii="Arial Narrow" w:eastAsia="Times New Roman" w:hAnsi="Arial Narrow"/>
                <w:szCs w:val="24"/>
                <w:lang w:val="pl-PL"/>
              </w:rPr>
              <w:t xml:space="preserve"> mo</w:t>
            </w:r>
            <w:r w:rsidRPr="00AB6336">
              <w:rPr>
                <w:rFonts w:ascii="Arial Narrow" w:eastAsia="Times New Roman" w:hAnsi="Arial Narrow"/>
                <w:szCs w:val="24"/>
                <w:lang w:val="pl-PL"/>
              </w:rPr>
              <w:t>guće</w:t>
            </w:r>
            <w:r>
              <w:rPr>
                <w:rFonts w:ascii="Arial Narrow" w:eastAsia="Times New Roman" w:hAnsi="Arial Narrow"/>
                <w:szCs w:val="24"/>
                <w:lang w:val="pl-PL"/>
              </w:rPr>
              <w:t>,</w:t>
            </w:r>
            <w:r w:rsidRPr="00AB6336">
              <w:rPr>
                <w:rFonts w:ascii="Arial Narrow" w:eastAsia="Times New Roman" w:hAnsi="Arial Narrow"/>
                <w:szCs w:val="24"/>
                <w:lang w:val="pl-PL"/>
              </w:rPr>
              <w:t xml:space="preserve"> unifcirali sa procedurom koju koriste dr</w:t>
            </w:r>
            <w:r>
              <w:rPr>
                <w:rFonts w:ascii="Arial Narrow" w:eastAsia="Times New Roman" w:hAnsi="Arial Narrow"/>
                <w:szCs w:val="24"/>
                <w:lang w:val="pl-PL"/>
              </w:rPr>
              <w:t>ž</w:t>
            </w:r>
            <w:r w:rsidRPr="00AB6336">
              <w:rPr>
                <w:rFonts w:ascii="Arial Narrow" w:eastAsia="Times New Roman" w:hAnsi="Arial Narrow"/>
                <w:szCs w:val="24"/>
                <w:lang w:val="pl-PL"/>
              </w:rPr>
              <w:t>avni organi a na osnovu Zakona o nevladinim organizacijama</w:t>
            </w:r>
            <w:r>
              <w:rPr>
                <w:rFonts w:ascii="Arial Narrow" w:eastAsia="Times New Roman" w:hAnsi="Arial Narrow"/>
                <w:szCs w:val="24"/>
                <w:lang w:val="pl-PL"/>
              </w:rPr>
              <w:t>.</w:t>
            </w:r>
          </w:p>
        </w:tc>
      </w:tr>
      <w:tr w:rsidR="00E36021" w:rsidRPr="006F667E" w14:paraId="26A365C0" w14:textId="77777777" w:rsidTr="00CE43EE">
        <w:tc>
          <w:tcPr>
            <w:tcW w:w="586" w:type="dxa"/>
          </w:tcPr>
          <w:p w14:paraId="4ECA198F" w14:textId="72CC9D34" w:rsidR="00E36021" w:rsidRDefault="00E36021"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52.</w:t>
            </w:r>
          </w:p>
        </w:tc>
        <w:tc>
          <w:tcPr>
            <w:tcW w:w="2103" w:type="dxa"/>
          </w:tcPr>
          <w:p w14:paraId="4D2D46ED" w14:textId="0AE2E5CB" w:rsidR="00E36021" w:rsidRDefault="00E36021" w:rsidP="00E36021">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„Art Club</w:t>
            </w:r>
            <w:r w:rsidR="0058147E">
              <w:rPr>
                <w:rFonts w:ascii="Arial Narrow" w:hAnsi="Arial Narrow"/>
                <w:b/>
                <w:bCs/>
                <w:noProof/>
                <w:szCs w:val="24"/>
                <w:lang w:val="sr-Latn-ME"/>
              </w:rPr>
              <w:t xml:space="preserve"> Ulqin</w:t>
            </w:r>
            <w:r>
              <w:rPr>
                <w:rFonts w:ascii="Arial Narrow" w:hAnsi="Arial Narrow"/>
                <w:b/>
                <w:bCs/>
                <w:noProof/>
                <w:szCs w:val="24"/>
                <w:lang w:val="sr-Latn-ME"/>
              </w:rPr>
              <w:t>“</w:t>
            </w:r>
          </w:p>
          <w:p w14:paraId="5D06D1C8" w14:textId="77777777" w:rsidR="00E36021" w:rsidRDefault="00E36021" w:rsidP="00E36021">
            <w:pPr>
              <w:autoSpaceDE w:val="0"/>
              <w:autoSpaceDN w:val="0"/>
              <w:adjustRightInd w:val="0"/>
              <w:spacing w:line="240" w:lineRule="auto"/>
              <w:rPr>
                <w:rFonts w:ascii="Arial Narrow" w:hAnsi="Arial Narrow"/>
                <w:b/>
                <w:bCs/>
                <w:noProof/>
                <w:szCs w:val="24"/>
                <w:lang w:val="sr-Latn-ME"/>
              </w:rPr>
            </w:pPr>
          </w:p>
          <w:p w14:paraId="3A435BF8" w14:textId="69AABDC5" w:rsidR="00E36021" w:rsidRDefault="00E36021" w:rsidP="00E36021">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Ismet Kallaba</w:t>
            </w:r>
          </w:p>
        </w:tc>
        <w:tc>
          <w:tcPr>
            <w:tcW w:w="5811" w:type="dxa"/>
          </w:tcPr>
          <w:p w14:paraId="5A13C018" w14:textId="77777777" w:rsidR="00E36021" w:rsidRDefault="008A1E36" w:rsidP="0090644C">
            <w:pPr>
              <w:spacing w:after="100" w:line="259" w:lineRule="auto"/>
              <w:rPr>
                <w:rFonts w:ascii="Arial Narrow" w:eastAsia="Times New Roman" w:hAnsi="Arial Narrow"/>
                <w:szCs w:val="24"/>
                <w:lang w:val="pl-PL"/>
              </w:rPr>
            </w:pPr>
            <w:r w:rsidRPr="008A1E36">
              <w:rPr>
                <w:rFonts w:ascii="Arial Narrow" w:eastAsia="Times New Roman" w:hAnsi="Arial Narrow"/>
                <w:szCs w:val="24"/>
                <w:lang w:val="pl-PL"/>
              </w:rPr>
              <w:t xml:space="preserve">Strategijom i Akcionim planom predvidjeti da na Javnom konkursu Fonda za zaštitu i ostvarivanje manjinskih prava Crne Gore za raspodjelu sredstava za finansiranje projekata za podršku aktivnostima iz člana 36 stav 1 Zakona o manjinskim pravima i slobodama bude </w:t>
            </w:r>
            <w:r w:rsidR="00346900">
              <w:rPr>
                <w:rFonts w:ascii="Arial Narrow" w:eastAsia="Times New Roman" w:hAnsi="Arial Narrow"/>
                <w:szCs w:val="24"/>
                <w:lang w:val="pl-PL"/>
              </w:rPr>
              <w:t>naveden procenat za koji se može smanjiti iznos podržanog projekta.</w:t>
            </w:r>
          </w:p>
          <w:p w14:paraId="0DE4A415" w14:textId="77777777" w:rsidR="00346900" w:rsidRDefault="00346900" w:rsidP="0090644C">
            <w:pPr>
              <w:spacing w:after="100" w:line="259" w:lineRule="auto"/>
              <w:rPr>
                <w:rFonts w:ascii="Arial Narrow" w:eastAsia="Times New Roman" w:hAnsi="Arial Narrow"/>
                <w:szCs w:val="24"/>
                <w:lang w:val="pl-PL"/>
              </w:rPr>
            </w:pPr>
            <w:r w:rsidRPr="00346900">
              <w:rPr>
                <w:rFonts w:ascii="Arial Narrow" w:eastAsia="Times New Roman" w:hAnsi="Arial Narrow"/>
                <w:szCs w:val="24"/>
                <w:lang w:val="pl-PL"/>
              </w:rPr>
              <w:t>Obrazloženje primjedbe/predloga/sugestije:</w:t>
            </w:r>
          </w:p>
          <w:p w14:paraId="452BFB7B" w14:textId="0602585F" w:rsidR="00346900" w:rsidRPr="0090644C" w:rsidRDefault="00346900" w:rsidP="0090644C">
            <w:pPr>
              <w:spacing w:after="100" w:line="259" w:lineRule="auto"/>
              <w:rPr>
                <w:rFonts w:ascii="Arial Narrow" w:eastAsia="Times New Roman" w:hAnsi="Arial Narrow"/>
                <w:szCs w:val="24"/>
                <w:lang w:val="pl-PL"/>
              </w:rPr>
            </w:pPr>
            <w:r w:rsidRPr="00346900">
              <w:rPr>
                <w:rFonts w:ascii="Arial Narrow" w:eastAsia="Times New Roman" w:hAnsi="Arial Narrow"/>
                <w:szCs w:val="24"/>
                <w:lang w:val="pl-PL"/>
              </w:rPr>
              <w:t>Javnim konkursom Fonda za zaštitu i ostvarivanje manjinskih prava Crne Gore za raspodjelu sredstava za finansiranje projekata za podršku aktivnostima iz člana 36 stav 1 Zakona o manjinskim pravima i slobodama</w:t>
            </w:r>
            <w:r>
              <w:rPr>
                <w:rFonts w:ascii="Arial Narrow" w:eastAsia="Times New Roman" w:hAnsi="Arial Narrow"/>
                <w:szCs w:val="24"/>
                <w:lang w:val="pl-PL"/>
              </w:rPr>
              <w:t xml:space="preserve"> ili drugim pravilnikom nije definisan procenat do kojeg se može smanjiti iznos podržanog projekta. Na primjer, desilo se da projekat podržan sa samo 15-20 odsto od planiranog budžeta (traženog iznosa), dok se s druge strane traži realizacija projekta (svih aktivnosti) u obimu </w:t>
            </w:r>
            <w:r>
              <w:rPr>
                <w:rFonts w:ascii="Arial Narrow" w:eastAsia="Times New Roman" w:hAnsi="Arial Narrow"/>
                <w:szCs w:val="24"/>
                <w:lang w:val="pl-PL"/>
              </w:rPr>
              <w:lastRenderedPageBreak/>
              <w:t>koji je planiran projektom! Jedno od rješenja može biti da se iznosi svih podržanih projekata umanjuju za isti procenat ili da se procenat smanjenja određuje na osnovu bodovanja (rangliste) projekata.</w:t>
            </w:r>
          </w:p>
        </w:tc>
        <w:tc>
          <w:tcPr>
            <w:tcW w:w="4678" w:type="dxa"/>
          </w:tcPr>
          <w:p w14:paraId="435B74FA" w14:textId="5BFD1CA9" w:rsidR="00E36021" w:rsidRDefault="00E93A3F"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lastRenderedPageBreak/>
              <w:t xml:space="preserve">Predlog se prihvata. </w:t>
            </w:r>
            <w:r w:rsidRPr="00AB6336">
              <w:rPr>
                <w:rFonts w:ascii="Arial Narrow" w:hAnsi="Arial Narrow"/>
                <w:noProof/>
                <w:szCs w:val="24"/>
                <w:lang w:val="sr-Latn-ME"/>
              </w:rPr>
              <w:t>Kao posebna aktivnost dodata je incijativa Savjeta za saradnju državnih organa i nevladinih organizacija koja treba da bude upućena Fondu</w:t>
            </w:r>
            <w:r w:rsidRPr="00AB6336">
              <w:rPr>
                <w:rFonts w:ascii="Arial Narrow" w:eastAsia="Times New Roman" w:hAnsi="Arial Narrow"/>
                <w:szCs w:val="24"/>
                <w:lang w:val="pl-PL"/>
              </w:rPr>
              <w:t xml:space="preserve"> za zaštitu i ostvarivanje manjinskih prava Crne Gore kako bi svoju proceduru dodjele sredstva</w:t>
            </w:r>
            <w:r>
              <w:rPr>
                <w:rFonts w:ascii="Arial Narrow" w:eastAsia="Times New Roman" w:hAnsi="Arial Narrow"/>
                <w:szCs w:val="24"/>
                <w:lang w:val="pl-PL"/>
              </w:rPr>
              <w:t>,</w:t>
            </w:r>
            <w:r w:rsidRPr="00AB6336">
              <w:rPr>
                <w:rFonts w:ascii="Arial Narrow" w:eastAsia="Times New Roman" w:hAnsi="Arial Narrow"/>
                <w:szCs w:val="24"/>
                <w:lang w:val="pl-PL"/>
              </w:rPr>
              <w:t xml:space="preserve"> koliko je</w:t>
            </w:r>
            <w:r>
              <w:rPr>
                <w:rFonts w:ascii="Arial Narrow" w:eastAsia="Times New Roman" w:hAnsi="Arial Narrow"/>
                <w:szCs w:val="24"/>
                <w:lang w:val="pl-PL"/>
              </w:rPr>
              <w:t xml:space="preserve"> mo</w:t>
            </w:r>
            <w:r w:rsidRPr="00AB6336">
              <w:rPr>
                <w:rFonts w:ascii="Arial Narrow" w:eastAsia="Times New Roman" w:hAnsi="Arial Narrow"/>
                <w:szCs w:val="24"/>
                <w:lang w:val="pl-PL"/>
              </w:rPr>
              <w:t>guće</w:t>
            </w:r>
            <w:r>
              <w:rPr>
                <w:rFonts w:ascii="Arial Narrow" w:eastAsia="Times New Roman" w:hAnsi="Arial Narrow"/>
                <w:szCs w:val="24"/>
                <w:lang w:val="pl-PL"/>
              </w:rPr>
              <w:t>,</w:t>
            </w:r>
            <w:r w:rsidRPr="00AB6336">
              <w:rPr>
                <w:rFonts w:ascii="Arial Narrow" w:eastAsia="Times New Roman" w:hAnsi="Arial Narrow"/>
                <w:szCs w:val="24"/>
                <w:lang w:val="pl-PL"/>
              </w:rPr>
              <w:t xml:space="preserve"> unifcirali sa procedurom koju koriste dr</w:t>
            </w:r>
            <w:r>
              <w:rPr>
                <w:rFonts w:ascii="Arial Narrow" w:eastAsia="Times New Roman" w:hAnsi="Arial Narrow"/>
                <w:szCs w:val="24"/>
                <w:lang w:val="pl-PL"/>
              </w:rPr>
              <w:t>ž</w:t>
            </w:r>
            <w:r w:rsidRPr="00AB6336">
              <w:rPr>
                <w:rFonts w:ascii="Arial Narrow" w:eastAsia="Times New Roman" w:hAnsi="Arial Narrow"/>
                <w:szCs w:val="24"/>
                <w:lang w:val="pl-PL"/>
              </w:rPr>
              <w:t>avni organi a na osnovu Zakona o nevladinim organizacijama</w:t>
            </w:r>
            <w:r>
              <w:rPr>
                <w:rFonts w:ascii="Arial Narrow" w:eastAsia="Times New Roman" w:hAnsi="Arial Narrow"/>
                <w:szCs w:val="24"/>
                <w:lang w:val="pl-PL"/>
              </w:rPr>
              <w:t>.</w:t>
            </w:r>
          </w:p>
        </w:tc>
      </w:tr>
      <w:tr w:rsidR="00E36021" w:rsidRPr="006F667E" w14:paraId="24BFF37F" w14:textId="77777777" w:rsidTr="00CE43EE">
        <w:tc>
          <w:tcPr>
            <w:tcW w:w="586" w:type="dxa"/>
          </w:tcPr>
          <w:p w14:paraId="18BDEEF4" w14:textId="3AF45C85" w:rsidR="00E36021" w:rsidRDefault="00E36021" w:rsidP="00CE43EE">
            <w:pPr>
              <w:autoSpaceDE w:val="0"/>
              <w:autoSpaceDN w:val="0"/>
              <w:adjustRightInd w:val="0"/>
              <w:spacing w:line="240" w:lineRule="auto"/>
              <w:jc w:val="center"/>
              <w:rPr>
                <w:rFonts w:ascii="Arial Narrow" w:hAnsi="Arial Narrow"/>
                <w:b/>
                <w:bCs/>
                <w:noProof/>
                <w:szCs w:val="24"/>
                <w:lang w:val="sr-Latn-ME"/>
              </w:rPr>
            </w:pPr>
            <w:r>
              <w:rPr>
                <w:rFonts w:ascii="Arial Narrow" w:hAnsi="Arial Narrow"/>
                <w:b/>
                <w:bCs/>
                <w:noProof/>
                <w:szCs w:val="24"/>
                <w:lang w:val="sr-Latn-ME"/>
              </w:rPr>
              <w:t>53.</w:t>
            </w:r>
          </w:p>
        </w:tc>
        <w:tc>
          <w:tcPr>
            <w:tcW w:w="2103" w:type="dxa"/>
          </w:tcPr>
          <w:p w14:paraId="49EFFC6B" w14:textId="37BA9115" w:rsidR="00E36021" w:rsidRDefault="00E36021" w:rsidP="00E36021">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NVO „Art Club</w:t>
            </w:r>
            <w:r w:rsidR="0058147E">
              <w:rPr>
                <w:rFonts w:ascii="Arial Narrow" w:hAnsi="Arial Narrow"/>
                <w:b/>
                <w:bCs/>
                <w:noProof/>
                <w:szCs w:val="24"/>
                <w:lang w:val="sr-Latn-ME"/>
              </w:rPr>
              <w:t xml:space="preserve"> Ulqin</w:t>
            </w:r>
            <w:r>
              <w:rPr>
                <w:rFonts w:ascii="Arial Narrow" w:hAnsi="Arial Narrow"/>
                <w:b/>
                <w:bCs/>
                <w:noProof/>
                <w:szCs w:val="24"/>
                <w:lang w:val="sr-Latn-ME"/>
              </w:rPr>
              <w:t>“</w:t>
            </w:r>
          </w:p>
          <w:p w14:paraId="16B364E6" w14:textId="77777777" w:rsidR="00E36021" w:rsidRDefault="00E36021" w:rsidP="00E36021">
            <w:pPr>
              <w:autoSpaceDE w:val="0"/>
              <w:autoSpaceDN w:val="0"/>
              <w:adjustRightInd w:val="0"/>
              <w:spacing w:line="240" w:lineRule="auto"/>
              <w:rPr>
                <w:rFonts w:ascii="Arial Narrow" w:hAnsi="Arial Narrow"/>
                <w:b/>
                <w:bCs/>
                <w:noProof/>
                <w:szCs w:val="24"/>
                <w:lang w:val="sr-Latn-ME"/>
              </w:rPr>
            </w:pPr>
          </w:p>
          <w:p w14:paraId="4984C7E7" w14:textId="7B327EBA" w:rsidR="00E36021" w:rsidRDefault="00E36021" w:rsidP="00E36021">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Ismet Kallaba</w:t>
            </w:r>
          </w:p>
        </w:tc>
        <w:tc>
          <w:tcPr>
            <w:tcW w:w="5811" w:type="dxa"/>
          </w:tcPr>
          <w:p w14:paraId="1C126A7E" w14:textId="77777777" w:rsidR="00E36021" w:rsidRDefault="008B174B" w:rsidP="0090644C">
            <w:pPr>
              <w:spacing w:after="100" w:line="259" w:lineRule="auto"/>
              <w:rPr>
                <w:rFonts w:ascii="Arial Narrow" w:eastAsia="Times New Roman" w:hAnsi="Arial Narrow"/>
                <w:szCs w:val="24"/>
                <w:lang w:val="pl-PL"/>
              </w:rPr>
            </w:pPr>
            <w:r w:rsidRPr="008B174B">
              <w:rPr>
                <w:rFonts w:ascii="Arial Narrow" w:eastAsia="Times New Roman" w:hAnsi="Arial Narrow"/>
                <w:szCs w:val="24"/>
                <w:lang w:val="pl-PL"/>
              </w:rPr>
              <w:t>Strategijom i Akcionim planom predvidjeti da na Javnom konkursu Fonda za zaštitu i ostvarivanje manjinskih prava Crne Gore za raspodjelu sredstava za finansiranje projekata za podršku aktivnostima iz člana 36 stav 1 Zakona o manjinskim pravima i slobodama</w:t>
            </w:r>
            <w:r>
              <w:rPr>
                <w:rFonts w:ascii="Arial Narrow" w:eastAsia="Times New Roman" w:hAnsi="Arial Narrow"/>
                <w:szCs w:val="24"/>
                <w:lang w:val="pl-PL"/>
              </w:rPr>
              <w:t xml:space="preserve"> da rok za otklanjanje nedostataka ili nepravilnosti i da se lista pomenutih aplikanata objavljuje na sajtu Fonda.</w:t>
            </w:r>
          </w:p>
          <w:p w14:paraId="1B88D036" w14:textId="77777777" w:rsidR="008B174B" w:rsidRDefault="008B174B" w:rsidP="0090644C">
            <w:pPr>
              <w:spacing w:after="100" w:line="259" w:lineRule="auto"/>
              <w:rPr>
                <w:rFonts w:ascii="Arial Narrow" w:eastAsia="Times New Roman" w:hAnsi="Arial Narrow"/>
                <w:szCs w:val="24"/>
                <w:lang w:val="pl-PL"/>
              </w:rPr>
            </w:pPr>
            <w:r w:rsidRPr="008B174B">
              <w:rPr>
                <w:rFonts w:ascii="Arial Narrow" w:eastAsia="Times New Roman" w:hAnsi="Arial Narrow"/>
                <w:szCs w:val="24"/>
                <w:lang w:val="pl-PL"/>
              </w:rPr>
              <w:t>Obrazloženje primjedbe/predloga/sugestije:</w:t>
            </w:r>
          </w:p>
          <w:p w14:paraId="05F5CAC7" w14:textId="6C7F6885" w:rsidR="008B174B" w:rsidRPr="0090644C" w:rsidRDefault="00261389" w:rsidP="0090644C">
            <w:pPr>
              <w:spacing w:after="100" w:line="259" w:lineRule="auto"/>
              <w:rPr>
                <w:rFonts w:ascii="Arial Narrow" w:eastAsia="Times New Roman" w:hAnsi="Arial Narrow"/>
                <w:szCs w:val="24"/>
                <w:lang w:val="pl-PL"/>
              </w:rPr>
            </w:pPr>
            <w:r w:rsidRPr="00261389">
              <w:rPr>
                <w:rFonts w:ascii="Arial Narrow" w:eastAsia="Times New Roman" w:hAnsi="Arial Narrow"/>
                <w:szCs w:val="24"/>
                <w:lang w:val="pl-PL"/>
              </w:rPr>
              <w:t>Javnim konkursom Fonda za zaštitu i ostvarivanje manjinskih prava Crne Gore za raspodjelu sredstava za finansiranje projekata za podršku aktivnostima iz člana 36 stav 1 Zakona o manjinskim pravima i slobodama</w:t>
            </w:r>
            <w:r>
              <w:rPr>
                <w:rFonts w:ascii="Arial Narrow" w:eastAsia="Times New Roman" w:hAnsi="Arial Narrow"/>
                <w:szCs w:val="24"/>
                <w:lang w:val="pl-PL"/>
              </w:rPr>
              <w:t xml:space="preserve"> nije predviđena mogućnost </w:t>
            </w:r>
            <w:r w:rsidR="00C47B97">
              <w:rPr>
                <w:rFonts w:ascii="Arial Narrow" w:eastAsia="Times New Roman" w:hAnsi="Arial Narrow"/>
                <w:szCs w:val="24"/>
                <w:lang w:val="pl-PL"/>
              </w:rPr>
              <w:t xml:space="preserve">otklanjanja nedostataka, što je u suprotnosti sa pozitivnim rješenjima drugih državnih institucija i organa, kao što su neka od ministarstva koje podržavaju projekte nevladinih organizacija iz oblasti u kojima one djeluju. </w:t>
            </w:r>
            <w:r w:rsidR="006E7CF2">
              <w:rPr>
                <w:rFonts w:ascii="Arial Narrow" w:eastAsia="Times New Roman" w:hAnsi="Arial Narrow"/>
                <w:szCs w:val="24"/>
                <w:lang w:val="pl-PL"/>
              </w:rPr>
              <w:t xml:space="preserve">Desilo se, na primjer, da je podnosilac prijave diskvalifikovan jednostavno zato što CD ili DVD na kojem je poslata prijava projekta nije otvorena (radila). </w:t>
            </w:r>
            <w:r w:rsidR="002E0809">
              <w:rPr>
                <w:rFonts w:ascii="Arial Narrow" w:eastAsia="Times New Roman" w:hAnsi="Arial Narrow"/>
                <w:szCs w:val="24"/>
                <w:lang w:val="pl-PL"/>
              </w:rPr>
              <w:t>Ovo se desilo i nekim nevladinim organizacijama sa iskustvom u civilnom sektoru. Zbog toga predlažemo uvođenje roka od pet(ili sedam) dana za otklanjanje nedostataka, tj. objavljivanje liste aplikanata koji nisu dostavili urednu i potpunu prijavu, uz ukazivanje na utvrđene nedostatke koji se odnose na prijavu, odnosno potrebnu dokumentaciju.</w:t>
            </w:r>
          </w:p>
        </w:tc>
        <w:tc>
          <w:tcPr>
            <w:tcW w:w="4678" w:type="dxa"/>
          </w:tcPr>
          <w:p w14:paraId="4170F050" w14:textId="7E9EE3AC" w:rsidR="00E36021" w:rsidRDefault="00AB6336" w:rsidP="00CE43EE">
            <w:pPr>
              <w:autoSpaceDE w:val="0"/>
              <w:autoSpaceDN w:val="0"/>
              <w:adjustRightInd w:val="0"/>
              <w:spacing w:line="240" w:lineRule="auto"/>
              <w:rPr>
                <w:rFonts w:ascii="Arial Narrow" w:hAnsi="Arial Narrow"/>
                <w:b/>
                <w:bCs/>
                <w:noProof/>
                <w:szCs w:val="24"/>
                <w:lang w:val="sr-Latn-ME"/>
              </w:rPr>
            </w:pPr>
            <w:r>
              <w:rPr>
                <w:rFonts w:ascii="Arial Narrow" w:hAnsi="Arial Narrow"/>
                <w:b/>
                <w:bCs/>
                <w:noProof/>
                <w:szCs w:val="24"/>
                <w:lang w:val="sr-Latn-ME"/>
              </w:rPr>
              <w:t xml:space="preserve">Predlog se prihvata. </w:t>
            </w:r>
            <w:r w:rsidRPr="00AB6336">
              <w:rPr>
                <w:rFonts w:ascii="Arial Narrow" w:hAnsi="Arial Narrow"/>
                <w:noProof/>
                <w:szCs w:val="24"/>
                <w:lang w:val="sr-Latn-ME"/>
              </w:rPr>
              <w:t>Kao posebna aktivnost dodata je incijativa Savjeta za saradnju državnih organa i nevladinih organizacija koja treba da bude upućena Fondu</w:t>
            </w:r>
            <w:r w:rsidRPr="00AB6336">
              <w:rPr>
                <w:rFonts w:ascii="Arial Narrow" w:eastAsia="Times New Roman" w:hAnsi="Arial Narrow"/>
                <w:szCs w:val="24"/>
                <w:lang w:val="pl-PL"/>
              </w:rPr>
              <w:t xml:space="preserve"> za zaštitu i ostvarivanje manjinskih prava Crne Gore kako bi svoju proceduru dodjele sredstva</w:t>
            </w:r>
            <w:r w:rsidR="00F41EF6">
              <w:rPr>
                <w:rFonts w:ascii="Arial Narrow" w:eastAsia="Times New Roman" w:hAnsi="Arial Narrow"/>
                <w:szCs w:val="24"/>
                <w:lang w:val="pl-PL"/>
              </w:rPr>
              <w:t>,</w:t>
            </w:r>
            <w:r w:rsidRPr="00AB6336">
              <w:rPr>
                <w:rFonts w:ascii="Arial Narrow" w:eastAsia="Times New Roman" w:hAnsi="Arial Narrow"/>
                <w:szCs w:val="24"/>
                <w:lang w:val="pl-PL"/>
              </w:rPr>
              <w:t xml:space="preserve"> koliko je</w:t>
            </w:r>
            <w:r>
              <w:rPr>
                <w:rFonts w:ascii="Arial Narrow" w:eastAsia="Times New Roman" w:hAnsi="Arial Narrow"/>
                <w:szCs w:val="24"/>
                <w:lang w:val="pl-PL"/>
              </w:rPr>
              <w:t xml:space="preserve"> mo</w:t>
            </w:r>
            <w:r w:rsidRPr="00AB6336">
              <w:rPr>
                <w:rFonts w:ascii="Arial Narrow" w:eastAsia="Times New Roman" w:hAnsi="Arial Narrow"/>
                <w:szCs w:val="24"/>
                <w:lang w:val="pl-PL"/>
              </w:rPr>
              <w:t>guće</w:t>
            </w:r>
            <w:r w:rsidR="00F41EF6">
              <w:rPr>
                <w:rFonts w:ascii="Arial Narrow" w:eastAsia="Times New Roman" w:hAnsi="Arial Narrow"/>
                <w:szCs w:val="24"/>
                <w:lang w:val="pl-PL"/>
              </w:rPr>
              <w:t>,</w:t>
            </w:r>
            <w:r w:rsidRPr="00AB6336">
              <w:rPr>
                <w:rFonts w:ascii="Arial Narrow" w:eastAsia="Times New Roman" w:hAnsi="Arial Narrow"/>
                <w:szCs w:val="24"/>
                <w:lang w:val="pl-PL"/>
              </w:rPr>
              <w:t xml:space="preserve"> unifcirali sa procedurom koju koriste dr</w:t>
            </w:r>
            <w:r w:rsidR="00F41EF6">
              <w:rPr>
                <w:rFonts w:ascii="Arial Narrow" w:eastAsia="Times New Roman" w:hAnsi="Arial Narrow"/>
                <w:szCs w:val="24"/>
                <w:lang w:val="pl-PL"/>
              </w:rPr>
              <w:t>ž</w:t>
            </w:r>
            <w:r w:rsidRPr="00AB6336">
              <w:rPr>
                <w:rFonts w:ascii="Arial Narrow" w:eastAsia="Times New Roman" w:hAnsi="Arial Narrow"/>
                <w:szCs w:val="24"/>
                <w:lang w:val="pl-PL"/>
              </w:rPr>
              <w:t>avni organi a na osnovu Zakona o nevladinim organizacijama</w:t>
            </w:r>
            <w:r>
              <w:rPr>
                <w:rFonts w:ascii="Arial Narrow" w:eastAsia="Times New Roman" w:hAnsi="Arial Narrow"/>
                <w:szCs w:val="24"/>
                <w:lang w:val="pl-PL"/>
              </w:rPr>
              <w:t>.</w:t>
            </w:r>
          </w:p>
        </w:tc>
      </w:tr>
    </w:tbl>
    <w:p w14:paraId="3247731E" w14:textId="1CF62332" w:rsidR="009C44B4" w:rsidRDefault="009C44B4" w:rsidP="00502EB9">
      <w:pPr>
        <w:spacing w:line="240" w:lineRule="auto"/>
        <w:rPr>
          <w:rFonts w:ascii="Arial Narrow" w:eastAsia="Calibri" w:hAnsi="Arial Narrow" w:cs="Arial"/>
          <w:szCs w:val="24"/>
          <w:lang w:val="sr-Latn-RS"/>
        </w:rPr>
      </w:pPr>
      <w:r>
        <w:rPr>
          <w:rFonts w:ascii="Arial Narrow" w:eastAsia="Calibri" w:hAnsi="Arial Narrow" w:cs="Arial"/>
          <w:szCs w:val="24"/>
          <w:lang w:val="sr-Latn-RS"/>
        </w:rPr>
        <w:lastRenderedPageBreak/>
        <w:t>ZAKLJUČCI:</w:t>
      </w:r>
    </w:p>
    <w:p w14:paraId="4D187352" w14:textId="4F1B1D57" w:rsidR="00E4146E" w:rsidRPr="00E4146E" w:rsidRDefault="00E4146E" w:rsidP="00E4146E">
      <w:pPr>
        <w:pStyle w:val="NormalWeb"/>
        <w:rPr>
          <w:rFonts w:ascii="Arial Narrow" w:hAnsi="Arial Narrow"/>
          <w:color w:val="000000"/>
          <w:lang w:val="en-GB" w:eastAsia="en-GB"/>
        </w:rPr>
      </w:pPr>
      <w:proofErr w:type="spellStart"/>
      <w:r w:rsidRPr="00E4146E">
        <w:rPr>
          <w:rFonts w:ascii="Arial Narrow" w:hAnsi="Arial Narrow"/>
          <w:color w:val="000000"/>
          <w:lang w:val="en-GB" w:eastAsia="en-GB"/>
        </w:rPr>
        <w:t>Javna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rasprava</w:t>
      </w:r>
      <w:proofErr w:type="spellEnd"/>
      <w:r w:rsidRPr="00E4146E">
        <w:rPr>
          <w:rFonts w:ascii="Arial Narrow" w:hAnsi="Arial Narrow"/>
          <w:color w:val="000000"/>
          <w:lang w:val="en-GB" w:eastAsia="en-GB"/>
        </w:rPr>
        <w:t xml:space="preserve"> o </w:t>
      </w:r>
      <w:proofErr w:type="spellStart"/>
      <w:r w:rsidRPr="00E4146E">
        <w:rPr>
          <w:rFonts w:ascii="Arial Narrow" w:hAnsi="Arial Narrow"/>
          <w:color w:val="000000"/>
          <w:lang w:val="en-GB" w:eastAsia="en-GB"/>
        </w:rPr>
        <w:t>tekstu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Nacrta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Strategije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saradnje</w:t>
      </w:r>
      <w:proofErr w:type="spellEnd"/>
      <w:r w:rsidRPr="00E4146E">
        <w:rPr>
          <w:rFonts w:ascii="Arial Narrow" w:hAnsi="Arial Narrow"/>
          <w:color w:val="000000"/>
          <w:lang w:val="en-GB" w:eastAsia="en-GB"/>
        </w:rPr>
        <w:t xml:space="preserve"> organa </w:t>
      </w:r>
      <w:proofErr w:type="spellStart"/>
      <w:r w:rsidRPr="00E4146E">
        <w:rPr>
          <w:rFonts w:ascii="Arial Narrow" w:hAnsi="Arial Narrow"/>
          <w:color w:val="000000"/>
          <w:lang w:val="en-GB" w:eastAsia="en-GB"/>
        </w:rPr>
        <w:t>državne</w:t>
      </w:r>
      <w:proofErr w:type="spellEnd"/>
      <w:r w:rsidRPr="00E4146E">
        <w:rPr>
          <w:rFonts w:ascii="Arial Narrow" w:hAnsi="Arial Narrow"/>
          <w:color w:val="000000"/>
          <w:lang w:val="en-GB" w:eastAsia="en-GB"/>
        </w:rPr>
        <w:t xml:space="preserve"> uprave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nevladinih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organizacija</w:t>
      </w:r>
      <w:proofErr w:type="spellEnd"/>
      <w:r w:rsidRPr="00E4146E">
        <w:rPr>
          <w:rFonts w:ascii="Arial Narrow" w:hAnsi="Arial Narrow"/>
          <w:color w:val="000000"/>
          <w:lang w:val="en-GB" w:eastAsia="en-GB"/>
        </w:rPr>
        <w:t xml:space="preserve"> 2027–2031. sa </w:t>
      </w:r>
      <w:proofErr w:type="spellStart"/>
      <w:r w:rsidRPr="00E4146E">
        <w:rPr>
          <w:rFonts w:ascii="Arial Narrow" w:hAnsi="Arial Narrow"/>
          <w:color w:val="000000"/>
          <w:lang w:val="en-GB" w:eastAsia="en-GB"/>
        </w:rPr>
        <w:t>Akcionim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planom</w:t>
      </w:r>
      <w:proofErr w:type="spellEnd"/>
      <w:r w:rsidRPr="00E4146E">
        <w:rPr>
          <w:rFonts w:ascii="Arial Narrow" w:hAnsi="Arial Narrow"/>
          <w:color w:val="000000"/>
          <w:lang w:val="en-GB" w:eastAsia="en-GB"/>
        </w:rPr>
        <w:t xml:space="preserve"> 2027–2028. </w:t>
      </w:r>
      <w:proofErr w:type="spellStart"/>
      <w:r w:rsidRPr="00E4146E">
        <w:rPr>
          <w:rFonts w:ascii="Arial Narrow" w:hAnsi="Arial Narrow"/>
          <w:color w:val="000000"/>
          <w:lang w:val="en-GB" w:eastAsia="en-GB"/>
        </w:rPr>
        <w:t>sprovedena</w:t>
      </w:r>
      <w:proofErr w:type="spellEnd"/>
      <w:r w:rsidRPr="00E4146E">
        <w:rPr>
          <w:rFonts w:ascii="Arial Narrow" w:hAnsi="Arial Narrow"/>
          <w:color w:val="000000"/>
          <w:lang w:val="en-GB" w:eastAsia="en-GB"/>
        </w:rPr>
        <w:t xml:space="preserve"> je u </w:t>
      </w:r>
      <w:proofErr w:type="spellStart"/>
      <w:r w:rsidRPr="00E4146E">
        <w:rPr>
          <w:rFonts w:ascii="Arial Narrow" w:hAnsi="Arial Narrow"/>
          <w:color w:val="000000"/>
          <w:lang w:val="en-GB" w:eastAsia="en-GB"/>
        </w:rPr>
        <w:t>skladu</w:t>
      </w:r>
      <w:proofErr w:type="spellEnd"/>
      <w:r w:rsidRPr="00E4146E">
        <w:rPr>
          <w:rFonts w:ascii="Arial Narrow" w:hAnsi="Arial Narrow"/>
          <w:color w:val="000000"/>
          <w:lang w:val="en-GB" w:eastAsia="en-GB"/>
        </w:rPr>
        <w:t xml:space="preserve"> sa </w:t>
      </w:r>
      <w:proofErr w:type="spellStart"/>
      <w:r w:rsidRPr="00E4146E">
        <w:rPr>
          <w:rFonts w:ascii="Arial Narrow" w:hAnsi="Arial Narrow"/>
          <w:color w:val="000000"/>
          <w:lang w:val="en-GB" w:eastAsia="en-GB"/>
        </w:rPr>
        <w:t>Uredbom</w:t>
      </w:r>
      <w:proofErr w:type="spellEnd"/>
      <w:r w:rsidRPr="00E4146E">
        <w:rPr>
          <w:rFonts w:ascii="Arial Narrow" w:hAnsi="Arial Narrow"/>
          <w:color w:val="000000"/>
          <w:lang w:val="en-GB" w:eastAsia="en-GB"/>
        </w:rPr>
        <w:t xml:space="preserve"> o </w:t>
      </w:r>
      <w:proofErr w:type="spellStart"/>
      <w:r w:rsidRPr="00E4146E">
        <w:rPr>
          <w:rFonts w:ascii="Arial Narrow" w:hAnsi="Arial Narrow"/>
          <w:color w:val="000000"/>
          <w:lang w:val="en-GB" w:eastAsia="en-GB"/>
        </w:rPr>
        <w:t>izboru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predstavnika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nevladinih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organizacija</w:t>
      </w:r>
      <w:proofErr w:type="spellEnd"/>
      <w:r w:rsidRPr="00E4146E">
        <w:rPr>
          <w:rFonts w:ascii="Arial Narrow" w:hAnsi="Arial Narrow"/>
          <w:color w:val="000000"/>
          <w:lang w:val="en-GB" w:eastAsia="en-GB"/>
        </w:rPr>
        <w:t xml:space="preserve"> u </w:t>
      </w:r>
      <w:proofErr w:type="spellStart"/>
      <w:r w:rsidRPr="00E4146E">
        <w:rPr>
          <w:rFonts w:ascii="Arial Narrow" w:hAnsi="Arial Narrow"/>
          <w:color w:val="000000"/>
          <w:lang w:val="en-GB" w:eastAsia="en-GB"/>
        </w:rPr>
        <w:t>radna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tijela</w:t>
      </w:r>
      <w:proofErr w:type="spellEnd"/>
      <w:r w:rsidRPr="00E4146E">
        <w:rPr>
          <w:rFonts w:ascii="Arial Narrow" w:hAnsi="Arial Narrow"/>
          <w:color w:val="000000"/>
          <w:lang w:val="en-GB" w:eastAsia="en-GB"/>
        </w:rPr>
        <w:t xml:space="preserve"> organa </w:t>
      </w:r>
      <w:proofErr w:type="spellStart"/>
      <w:r w:rsidRPr="00E4146E">
        <w:rPr>
          <w:rFonts w:ascii="Arial Narrow" w:hAnsi="Arial Narrow"/>
          <w:color w:val="000000"/>
          <w:lang w:val="en-GB" w:eastAsia="en-GB"/>
        </w:rPr>
        <w:t>državne</w:t>
      </w:r>
      <w:proofErr w:type="spellEnd"/>
      <w:r w:rsidRPr="00E4146E">
        <w:rPr>
          <w:rFonts w:ascii="Arial Narrow" w:hAnsi="Arial Narrow"/>
          <w:color w:val="000000"/>
          <w:lang w:val="en-GB" w:eastAsia="en-GB"/>
        </w:rPr>
        <w:t xml:space="preserve"> uprave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sprovođenju</w:t>
      </w:r>
      <w:proofErr w:type="spellEnd"/>
      <w:r w:rsidRPr="00E4146E">
        <w:rPr>
          <w:rFonts w:ascii="Arial Narrow" w:hAnsi="Arial Narrow"/>
          <w:color w:val="000000"/>
          <w:lang w:val="en-GB" w:eastAsia="en-GB"/>
        </w:rPr>
        <w:t xml:space="preserve"> javne </w:t>
      </w:r>
      <w:proofErr w:type="spellStart"/>
      <w:r w:rsidRPr="00E4146E">
        <w:rPr>
          <w:rFonts w:ascii="Arial Narrow" w:hAnsi="Arial Narrow"/>
          <w:color w:val="000000"/>
          <w:lang w:val="en-GB" w:eastAsia="en-GB"/>
        </w:rPr>
        <w:t>rasprave</w:t>
      </w:r>
      <w:proofErr w:type="spellEnd"/>
      <w:r w:rsidRPr="00E4146E">
        <w:rPr>
          <w:rFonts w:ascii="Arial Narrow" w:hAnsi="Arial Narrow"/>
          <w:color w:val="000000"/>
          <w:lang w:val="en-GB" w:eastAsia="en-GB"/>
        </w:rPr>
        <w:t xml:space="preserve"> u </w:t>
      </w:r>
      <w:proofErr w:type="spellStart"/>
      <w:r w:rsidRPr="00E4146E">
        <w:rPr>
          <w:rFonts w:ascii="Arial Narrow" w:hAnsi="Arial Narrow"/>
          <w:color w:val="000000"/>
          <w:lang w:val="en-GB" w:eastAsia="en-GB"/>
        </w:rPr>
        <w:t>pripremi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zakona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strategija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Javna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rasprava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trajala</w:t>
      </w:r>
      <w:proofErr w:type="spellEnd"/>
      <w:r w:rsidRPr="00E4146E">
        <w:rPr>
          <w:rFonts w:ascii="Arial Narrow" w:hAnsi="Arial Narrow"/>
          <w:color w:val="000000"/>
          <w:lang w:val="en-GB" w:eastAsia="en-GB"/>
        </w:rPr>
        <w:t xml:space="preserve"> je 20 dana, u </w:t>
      </w:r>
      <w:proofErr w:type="spellStart"/>
      <w:r w:rsidRPr="00E4146E">
        <w:rPr>
          <w:rFonts w:ascii="Arial Narrow" w:hAnsi="Arial Narrow"/>
          <w:color w:val="000000"/>
          <w:lang w:val="en-GB" w:eastAsia="en-GB"/>
        </w:rPr>
        <w:t>periodu</w:t>
      </w:r>
      <w:proofErr w:type="spellEnd"/>
      <w:r w:rsidRPr="00E4146E">
        <w:rPr>
          <w:rFonts w:ascii="Arial Narrow" w:hAnsi="Arial Narrow"/>
          <w:color w:val="000000"/>
          <w:lang w:val="en-GB" w:eastAsia="en-GB"/>
        </w:rPr>
        <w:t xml:space="preserve"> od 6. do 26. </w:t>
      </w:r>
      <w:proofErr w:type="spellStart"/>
      <w:r w:rsidRPr="00E4146E">
        <w:rPr>
          <w:rFonts w:ascii="Arial Narrow" w:hAnsi="Arial Narrow"/>
          <w:color w:val="000000"/>
          <w:lang w:val="en-GB" w:eastAsia="en-GB"/>
        </w:rPr>
        <w:t>jula</w:t>
      </w:r>
      <w:proofErr w:type="spellEnd"/>
      <w:r w:rsidRPr="00E4146E">
        <w:rPr>
          <w:rFonts w:ascii="Arial Narrow" w:hAnsi="Arial Narrow"/>
          <w:color w:val="000000"/>
          <w:lang w:val="en-GB" w:eastAsia="en-GB"/>
        </w:rPr>
        <w:t xml:space="preserve"> 2026. </w:t>
      </w:r>
      <w:proofErr w:type="spellStart"/>
      <w:r w:rsidRPr="00E4146E">
        <w:rPr>
          <w:rFonts w:ascii="Arial Narrow" w:hAnsi="Arial Narrow"/>
          <w:color w:val="000000"/>
          <w:lang w:val="en-GB" w:eastAsia="en-GB"/>
        </w:rPr>
        <w:t>godine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tokom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kojeg</w:t>
      </w:r>
      <w:proofErr w:type="spellEnd"/>
      <w:r w:rsidRPr="00E4146E">
        <w:rPr>
          <w:rFonts w:ascii="Arial Narrow" w:hAnsi="Arial Narrow"/>
          <w:color w:val="000000"/>
          <w:lang w:val="en-GB" w:eastAsia="en-GB"/>
        </w:rPr>
        <w:t xml:space="preserve"> je </w:t>
      </w:r>
      <w:proofErr w:type="spellStart"/>
      <w:r w:rsidRPr="00E4146E">
        <w:rPr>
          <w:rFonts w:ascii="Arial Narrow" w:hAnsi="Arial Narrow"/>
          <w:color w:val="000000"/>
          <w:lang w:val="en-GB" w:eastAsia="en-GB"/>
        </w:rPr>
        <w:t>zainteresovanoj</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javnosti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bilo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omogućeno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dostavljanje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primjedbi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prijedloga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sugestija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elektronskim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putem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kao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neposredno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učešće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javnim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događajima</w:t>
      </w:r>
      <w:proofErr w:type="spellEnd"/>
      <w:r w:rsidRPr="00E4146E">
        <w:rPr>
          <w:rFonts w:ascii="Arial Narrow" w:hAnsi="Arial Narrow"/>
          <w:color w:val="000000"/>
          <w:lang w:val="en-GB" w:eastAsia="en-GB"/>
        </w:rPr>
        <w:t>.</w:t>
      </w:r>
    </w:p>
    <w:p w14:paraId="113B8C88" w14:textId="5E416494" w:rsidR="00E4146E" w:rsidRPr="00E4146E" w:rsidRDefault="00E4146E" w:rsidP="00E4146E">
      <w:pPr>
        <w:pStyle w:val="NormalWeb"/>
        <w:rPr>
          <w:rFonts w:ascii="Arial Narrow" w:hAnsi="Arial Narrow"/>
          <w:color w:val="000000"/>
          <w:lang w:val="en-GB" w:eastAsia="en-GB"/>
        </w:rPr>
      </w:pPr>
      <w:r w:rsidRPr="00E4146E">
        <w:rPr>
          <w:rFonts w:ascii="Arial Narrow" w:hAnsi="Arial Narrow"/>
          <w:color w:val="000000"/>
          <w:lang w:val="en-GB" w:eastAsia="en-GB"/>
        </w:rPr>
        <w:t xml:space="preserve">U </w:t>
      </w:r>
      <w:proofErr w:type="spellStart"/>
      <w:r w:rsidRPr="00E4146E">
        <w:rPr>
          <w:rFonts w:ascii="Arial Narrow" w:hAnsi="Arial Narrow"/>
          <w:color w:val="000000"/>
          <w:lang w:val="en-GB" w:eastAsia="en-GB"/>
        </w:rPr>
        <w:t>okviru</w:t>
      </w:r>
      <w:proofErr w:type="spellEnd"/>
      <w:r w:rsidRPr="00E4146E">
        <w:rPr>
          <w:rFonts w:ascii="Arial Narrow" w:hAnsi="Arial Narrow"/>
          <w:color w:val="000000"/>
          <w:lang w:val="en-GB" w:eastAsia="en-GB"/>
        </w:rPr>
        <w:t xml:space="preserve"> javne </w:t>
      </w:r>
      <w:proofErr w:type="spellStart"/>
      <w:r w:rsidRPr="00E4146E">
        <w:rPr>
          <w:rFonts w:ascii="Arial Narrow" w:hAnsi="Arial Narrow"/>
          <w:color w:val="000000"/>
          <w:lang w:val="en-GB" w:eastAsia="en-GB"/>
        </w:rPr>
        <w:t>rasprave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organizovana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tri </w:t>
      </w:r>
      <w:proofErr w:type="spellStart"/>
      <w:r w:rsidRPr="00E4146E">
        <w:rPr>
          <w:rFonts w:ascii="Arial Narrow" w:hAnsi="Arial Narrow"/>
          <w:color w:val="000000"/>
          <w:lang w:val="en-GB" w:eastAsia="en-GB"/>
        </w:rPr>
        <w:t>okrugla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stola</w:t>
      </w:r>
      <w:proofErr w:type="spellEnd"/>
      <w:r w:rsidRPr="00E4146E">
        <w:rPr>
          <w:rFonts w:ascii="Arial Narrow" w:hAnsi="Arial Narrow"/>
          <w:color w:val="000000"/>
          <w:lang w:val="en-GB" w:eastAsia="en-GB"/>
        </w:rPr>
        <w:t xml:space="preserve"> sa </w:t>
      </w:r>
      <w:proofErr w:type="spellStart"/>
      <w:r w:rsidRPr="00E4146E">
        <w:rPr>
          <w:rFonts w:ascii="Arial Narrow" w:hAnsi="Arial Narrow"/>
          <w:color w:val="000000"/>
          <w:lang w:val="en-GB" w:eastAsia="en-GB"/>
        </w:rPr>
        <w:t>predstavnicima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nevladinih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organizacija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druge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zainteresovane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javnosti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to u </w:t>
      </w:r>
      <w:proofErr w:type="spellStart"/>
      <w:r w:rsidRPr="00E4146E">
        <w:rPr>
          <w:rFonts w:ascii="Arial Narrow" w:hAnsi="Arial Narrow"/>
          <w:color w:val="000000"/>
          <w:lang w:val="en-GB" w:eastAsia="en-GB"/>
        </w:rPr>
        <w:t>Baru</w:t>
      </w:r>
      <w:proofErr w:type="spellEnd"/>
      <w:r w:rsidRPr="00E4146E">
        <w:rPr>
          <w:rFonts w:ascii="Arial Narrow" w:hAnsi="Arial Narrow"/>
          <w:color w:val="000000"/>
          <w:lang w:val="en-GB" w:eastAsia="en-GB"/>
        </w:rPr>
        <w:t xml:space="preserve"> (20. </w:t>
      </w:r>
      <w:proofErr w:type="spellStart"/>
      <w:r w:rsidRPr="00E4146E">
        <w:rPr>
          <w:rFonts w:ascii="Arial Narrow" w:hAnsi="Arial Narrow"/>
          <w:color w:val="000000"/>
          <w:lang w:val="en-GB" w:eastAsia="en-GB"/>
        </w:rPr>
        <w:t>jula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Podgorici</w:t>
      </w:r>
      <w:proofErr w:type="spellEnd"/>
      <w:r w:rsidRPr="00E4146E">
        <w:rPr>
          <w:rFonts w:ascii="Arial Narrow" w:hAnsi="Arial Narrow"/>
          <w:color w:val="000000"/>
          <w:lang w:val="en-GB" w:eastAsia="en-GB"/>
        </w:rPr>
        <w:t xml:space="preserve"> (21. </w:t>
      </w:r>
      <w:proofErr w:type="spellStart"/>
      <w:r w:rsidRPr="00E4146E">
        <w:rPr>
          <w:rFonts w:ascii="Arial Narrow" w:hAnsi="Arial Narrow"/>
          <w:color w:val="000000"/>
          <w:lang w:val="en-GB" w:eastAsia="en-GB"/>
        </w:rPr>
        <w:t>jula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Bijelom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Polju</w:t>
      </w:r>
      <w:proofErr w:type="spellEnd"/>
      <w:r w:rsidRPr="00E4146E">
        <w:rPr>
          <w:rFonts w:ascii="Arial Narrow" w:hAnsi="Arial Narrow"/>
          <w:color w:val="000000"/>
          <w:lang w:val="en-GB" w:eastAsia="en-GB"/>
        </w:rPr>
        <w:t xml:space="preserve"> (22. </w:t>
      </w:r>
      <w:proofErr w:type="spellStart"/>
      <w:r w:rsidRPr="00E4146E">
        <w:rPr>
          <w:rFonts w:ascii="Arial Narrow" w:hAnsi="Arial Narrow"/>
          <w:color w:val="000000"/>
          <w:lang w:val="en-GB" w:eastAsia="en-GB"/>
        </w:rPr>
        <w:t>jula</w:t>
      </w:r>
      <w:proofErr w:type="spellEnd"/>
      <w:r w:rsidRPr="00E4146E">
        <w:rPr>
          <w:rFonts w:ascii="Arial Narrow" w:hAnsi="Arial Narrow"/>
          <w:color w:val="000000"/>
          <w:lang w:val="en-GB" w:eastAsia="en-GB"/>
        </w:rPr>
        <w:t xml:space="preserve"> 2026. </w:t>
      </w:r>
      <w:proofErr w:type="spellStart"/>
      <w:r w:rsidRPr="00E4146E">
        <w:rPr>
          <w:rFonts w:ascii="Arial Narrow" w:hAnsi="Arial Narrow"/>
          <w:color w:val="000000"/>
          <w:lang w:val="en-GB" w:eastAsia="en-GB"/>
        </w:rPr>
        <w:t>godine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Okrugli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stolovi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omogućili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neposrednu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razmjenu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mišljenja</w:t>
      </w:r>
      <w:proofErr w:type="spellEnd"/>
      <w:r w:rsidRPr="00E4146E">
        <w:rPr>
          <w:rFonts w:ascii="Arial Narrow" w:hAnsi="Arial Narrow"/>
          <w:color w:val="000000"/>
          <w:lang w:val="en-GB" w:eastAsia="en-GB"/>
        </w:rPr>
        <w:t xml:space="preserve"> o </w:t>
      </w:r>
      <w:proofErr w:type="spellStart"/>
      <w:r w:rsidRPr="00E4146E">
        <w:rPr>
          <w:rFonts w:ascii="Arial Narrow" w:hAnsi="Arial Narrow"/>
          <w:color w:val="000000"/>
          <w:lang w:val="en-GB" w:eastAsia="en-GB"/>
        </w:rPr>
        <w:t>predloženim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rješenjima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dali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značajan</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doprinos</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unapređenju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konačnog</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teksta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Strategije</w:t>
      </w:r>
      <w:proofErr w:type="spellEnd"/>
      <w:r w:rsidRPr="00E4146E">
        <w:rPr>
          <w:rFonts w:ascii="Arial Narrow" w:hAnsi="Arial Narrow"/>
          <w:color w:val="000000"/>
          <w:lang w:val="en-GB" w:eastAsia="en-GB"/>
        </w:rPr>
        <w:t>.</w:t>
      </w:r>
    </w:p>
    <w:p w14:paraId="550514B5" w14:textId="0DBC67AC" w:rsidR="00E4146E" w:rsidRPr="00E4146E" w:rsidRDefault="00E4146E" w:rsidP="00E4146E">
      <w:pPr>
        <w:pStyle w:val="NormalWeb"/>
        <w:rPr>
          <w:rFonts w:ascii="Arial Narrow" w:hAnsi="Arial Narrow"/>
          <w:color w:val="000000"/>
          <w:lang w:val="en-GB" w:eastAsia="en-GB"/>
        </w:rPr>
      </w:pPr>
      <w:proofErr w:type="spellStart"/>
      <w:r w:rsidRPr="00E4146E">
        <w:rPr>
          <w:rFonts w:ascii="Arial Narrow" w:hAnsi="Arial Narrow"/>
          <w:color w:val="000000"/>
          <w:lang w:val="en-GB" w:eastAsia="en-GB"/>
        </w:rPr>
        <w:t>Tokom</w:t>
      </w:r>
      <w:proofErr w:type="spellEnd"/>
      <w:r w:rsidRPr="00E4146E">
        <w:rPr>
          <w:rFonts w:ascii="Arial Narrow" w:hAnsi="Arial Narrow"/>
          <w:color w:val="000000"/>
          <w:lang w:val="en-GB" w:eastAsia="en-GB"/>
        </w:rPr>
        <w:t xml:space="preserve"> javne </w:t>
      </w:r>
      <w:proofErr w:type="spellStart"/>
      <w:r w:rsidRPr="00E4146E">
        <w:rPr>
          <w:rFonts w:ascii="Arial Narrow" w:hAnsi="Arial Narrow"/>
          <w:color w:val="000000"/>
          <w:lang w:val="en-GB" w:eastAsia="en-GB"/>
        </w:rPr>
        <w:t>rasprave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dostavljena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ukupno</w:t>
      </w:r>
      <w:proofErr w:type="spellEnd"/>
      <w:r w:rsidRPr="00E4146E">
        <w:rPr>
          <w:rFonts w:ascii="Arial Narrow" w:hAnsi="Arial Narrow"/>
          <w:color w:val="000000"/>
          <w:lang w:val="en-GB" w:eastAsia="en-GB"/>
        </w:rPr>
        <w:t xml:space="preserve"> 53 </w:t>
      </w:r>
      <w:proofErr w:type="spellStart"/>
      <w:r w:rsidRPr="00E4146E">
        <w:rPr>
          <w:rFonts w:ascii="Arial Narrow" w:hAnsi="Arial Narrow"/>
          <w:color w:val="000000"/>
          <w:lang w:val="en-GB" w:eastAsia="en-GB"/>
        </w:rPr>
        <w:t>komentara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prijedloga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sugestije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od</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nevladinih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organizacija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drugih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zainteresovanih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subjekata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Nakon</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detaljne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analize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svih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pristiglih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prijedloga</w:t>
      </w:r>
      <w:proofErr w:type="spellEnd"/>
      <w:r w:rsidRPr="00E4146E">
        <w:rPr>
          <w:rFonts w:ascii="Arial Narrow" w:hAnsi="Arial Narrow"/>
          <w:color w:val="000000"/>
          <w:lang w:val="en-GB" w:eastAsia="en-GB"/>
        </w:rPr>
        <w:t xml:space="preserve">, 27 </w:t>
      </w:r>
      <w:proofErr w:type="spellStart"/>
      <w:r w:rsidRPr="00E4146E">
        <w:rPr>
          <w:rFonts w:ascii="Arial Narrow" w:hAnsi="Arial Narrow"/>
          <w:color w:val="000000"/>
          <w:lang w:val="en-GB" w:eastAsia="en-GB"/>
        </w:rPr>
        <w:t>prijedloga</w:t>
      </w:r>
      <w:proofErr w:type="spellEnd"/>
      <w:r w:rsidRPr="00E4146E">
        <w:rPr>
          <w:rFonts w:ascii="Arial Narrow" w:hAnsi="Arial Narrow"/>
          <w:color w:val="000000"/>
          <w:lang w:val="en-GB" w:eastAsia="en-GB"/>
        </w:rPr>
        <w:t xml:space="preserve"> je </w:t>
      </w:r>
      <w:proofErr w:type="spellStart"/>
      <w:r w:rsidRPr="00E4146E">
        <w:rPr>
          <w:rFonts w:ascii="Arial Narrow" w:hAnsi="Arial Narrow"/>
          <w:color w:val="000000"/>
          <w:lang w:val="en-GB" w:eastAsia="en-GB"/>
        </w:rPr>
        <w:t>prihvaćeno</w:t>
      </w:r>
      <w:proofErr w:type="spellEnd"/>
      <w:r w:rsidRPr="00E4146E">
        <w:rPr>
          <w:rFonts w:ascii="Arial Narrow" w:hAnsi="Arial Narrow"/>
          <w:color w:val="000000"/>
          <w:lang w:val="en-GB" w:eastAsia="en-GB"/>
        </w:rPr>
        <w:t xml:space="preserve">, 3 </w:t>
      </w:r>
      <w:proofErr w:type="spellStart"/>
      <w:r w:rsidRPr="00E4146E">
        <w:rPr>
          <w:rFonts w:ascii="Arial Narrow" w:hAnsi="Arial Narrow"/>
          <w:color w:val="000000"/>
          <w:lang w:val="en-GB" w:eastAsia="en-GB"/>
        </w:rPr>
        <w:t>prijedloga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djelimično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prihvaćena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dok</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preostali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prijedlozi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nijesu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prihvaćeni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zbog</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njihove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neusaglašenosti</w:t>
      </w:r>
      <w:proofErr w:type="spellEnd"/>
      <w:r w:rsidRPr="00E4146E">
        <w:rPr>
          <w:rFonts w:ascii="Arial Narrow" w:hAnsi="Arial Narrow"/>
          <w:color w:val="000000"/>
          <w:lang w:val="en-GB" w:eastAsia="en-GB"/>
        </w:rPr>
        <w:t xml:space="preserve"> sa </w:t>
      </w:r>
      <w:proofErr w:type="spellStart"/>
      <w:r w:rsidRPr="00E4146E">
        <w:rPr>
          <w:rFonts w:ascii="Arial Narrow" w:hAnsi="Arial Narrow"/>
          <w:color w:val="000000"/>
          <w:lang w:val="en-GB" w:eastAsia="en-GB"/>
        </w:rPr>
        <w:t>metodologijom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izrade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strateških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dokumenata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nedostatka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odgovarajućih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izvora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podataka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preklapanja</w:t>
      </w:r>
      <w:proofErr w:type="spellEnd"/>
      <w:r w:rsidRPr="00E4146E">
        <w:rPr>
          <w:rFonts w:ascii="Arial Narrow" w:hAnsi="Arial Narrow"/>
          <w:color w:val="000000"/>
          <w:lang w:val="en-GB" w:eastAsia="en-GB"/>
        </w:rPr>
        <w:t xml:space="preserve"> sa </w:t>
      </w:r>
      <w:proofErr w:type="spellStart"/>
      <w:r w:rsidRPr="00E4146E">
        <w:rPr>
          <w:rFonts w:ascii="Arial Narrow" w:hAnsi="Arial Narrow"/>
          <w:color w:val="000000"/>
          <w:lang w:val="en-GB" w:eastAsia="en-GB"/>
        </w:rPr>
        <w:t>drugim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strateškim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dokumentima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ili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činjenice</w:t>
      </w:r>
      <w:proofErr w:type="spellEnd"/>
      <w:r w:rsidRPr="00E4146E">
        <w:rPr>
          <w:rFonts w:ascii="Arial Narrow" w:hAnsi="Arial Narrow"/>
          <w:color w:val="000000"/>
          <w:lang w:val="en-GB" w:eastAsia="en-GB"/>
        </w:rPr>
        <w:t xml:space="preserve"> da se </w:t>
      </w:r>
      <w:proofErr w:type="spellStart"/>
      <w:r w:rsidRPr="00E4146E">
        <w:rPr>
          <w:rFonts w:ascii="Arial Narrow" w:hAnsi="Arial Narrow"/>
          <w:color w:val="000000"/>
          <w:lang w:val="en-GB" w:eastAsia="en-GB"/>
        </w:rPr>
        <w:t>odnose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pitanja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nadležnosti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drugih</w:t>
      </w:r>
      <w:proofErr w:type="spellEnd"/>
      <w:r w:rsidRPr="00E4146E">
        <w:rPr>
          <w:rFonts w:ascii="Arial Narrow" w:hAnsi="Arial Narrow"/>
          <w:color w:val="000000"/>
          <w:lang w:val="en-GB" w:eastAsia="en-GB"/>
        </w:rPr>
        <w:t xml:space="preserve"> organa </w:t>
      </w:r>
      <w:proofErr w:type="spellStart"/>
      <w:r w:rsidRPr="00E4146E">
        <w:rPr>
          <w:rFonts w:ascii="Arial Narrow" w:hAnsi="Arial Narrow"/>
          <w:color w:val="000000"/>
          <w:lang w:val="en-GB" w:eastAsia="en-GB"/>
        </w:rPr>
        <w:t>državne</w:t>
      </w:r>
      <w:proofErr w:type="spellEnd"/>
      <w:r w:rsidRPr="00E4146E">
        <w:rPr>
          <w:rFonts w:ascii="Arial Narrow" w:hAnsi="Arial Narrow"/>
          <w:color w:val="000000"/>
          <w:lang w:val="en-GB" w:eastAsia="en-GB"/>
        </w:rPr>
        <w:t xml:space="preserve"> uprave.</w:t>
      </w:r>
    </w:p>
    <w:p w14:paraId="559ED389" w14:textId="62CD9E80" w:rsidR="00E4146E" w:rsidRPr="00E4146E" w:rsidRDefault="00E4146E" w:rsidP="00E4146E">
      <w:pPr>
        <w:pStyle w:val="NormalWeb"/>
        <w:rPr>
          <w:rFonts w:ascii="Arial Narrow" w:hAnsi="Arial Narrow"/>
          <w:color w:val="000000"/>
          <w:lang w:val="en-GB" w:eastAsia="en-GB"/>
        </w:rPr>
      </w:pPr>
      <w:r w:rsidRPr="00E4146E">
        <w:rPr>
          <w:rFonts w:ascii="Arial Narrow" w:hAnsi="Arial Narrow"/>
          <w:color w:val="000000"/>
          <w:lang w:val="en-GB" w:eastAsia="en-GB"/>
        </w:rPr>
        <w:t xml:space="preserve">Kao </w:t>
      </w:r>
      <w:proofErr w:type="spellStart"/>
      <w:r w:rsidRPr="00E4146E">
        <w:rPr>
          <w:rFonts w:ascii="Arial Narrow" w:hAnsi="Arial Narrow"/>
          <w:color w:val="000000"/>
          <w:lang w:val="en-GB" w:eastAsia="en-GB"/>
        </w:rPr>
        <w:t>rezultat</w:t>
      </w:r>
      <w:proofErr w:type="spellEnd"/>
      <w:r w:rsidRPr="00E4146E">
        <w:rPr>
          <w:rFonts w:ascii="Arial Narrow" w:hAnsi="Arial Narrow"/>
          <w:color w:val="000000"/>
          <w:lang w:val="en-GB" w:eastAsia="en-GB"/>
        </w:rPr>
        <w:t xml:space="preserve"> javne </w:t>
      </w:r>
      <w:proofErr w:type="spellStart"/>
      <w:r w:rsidRPr="00E4146E">
        <w:rPr>
          <w:rFonts w:ascii="Arial Narrow" w:hAnsi="Arial Narrow"/>
          <w:color w:val="000000"/>
          <w:lang w:val="en-GB" w:eastAsia="en-GB"/>
        </w:rPr>
        <w:t>rasprave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izvršene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značajne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izmjene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dopune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Nacrta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Strategije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Akcionog</w:t>
      </w:r>
      <w:proofErr w:type="spellEnd"/>
      <w:r w:rsidRPr="00E4146E">
        <w:rPr>
          <w:rFonts w:ascii="Arial Narrow" w:hAnsi="Arial Narrow"/>
          <w:color w:val="000000"/>
          <w:lang w:val="en-GB" w:eastAsia="en-GB"/>
        </w:rPr>
        <w:t xml:space="preserve"> plana. </w:t>
      </w:r>
      <w:proofErr w:type="spellStart"/>
      <w:r w:rsidRPr="00E4146E">
        <w:rPr>
          <w:rFonts w:ascii="Arial Narrow" w:hAnsi="Arial Narrow"/>
          <w:color w:val="000000"/>
          <w:lang w:val="en-GB" w:eastAsia="en-GB"/>
        </w:rPr>
        <w:t>Posebno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unaprijeđena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rješenja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koja</w:t>
      </w:r>
      <w:proofErr w:type="spellEnd"/>
      <w:r w:rsidRPr="00E4146E">
        <w:rPr>
          <w:rFonts w:ascii="Arial Narrow" w:hAnsi="Arial Narrow"/>
          <w:color w:val="000000"/>
          <w:lang w:val="en-GB" w:eastAsia="en-GB"/>
        </w:rPr>
        <w:t xml:space="preserve"> se </w:t>
      </w:r>
      <w:proofErr w:type="spellStart"/>
      <w:r w:rsidRPr="00E4146E">
        <w:rPr>
          <w:rFonts w:ascii="Arial Narrow" w:hAnsi="Arial Narrow"/>
          <w:color w:val="000000"/>
          <w:lang w:val="en-GB" w:eastAsia="en-GB"/>
        </w:rPr>
        <w:t>odnose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sistem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finansiranja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nevladinih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organizacija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razvoj</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digitalnih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alata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digitalizaciju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postupaka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finansiranja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organizovanje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informativnih</w:t>
      </w:r>
      <w:proofErr w:type="spellEnd"/>
      <w:r w:rsidRPr="00E4146E">
        <w:rPr>
          <w:rFonts w:ascii="Arial Narrow" w:hAnsi="Arial Narrow"/>
          <w:color w:val="000000"/>
          <w:lang w:val="en-GB" w:eastAsia="en-GB"/>
        </w:rPr>
        <w:t xml:space="preserve"> dana za javne </w:t>
      </w:r>
      <w:proofErr w:type="spellStart"/>
      <w:r w:rsidRPr="00E4146E">
        <w:rPr>
          <w:rFonts w:ascii="Arial Narrow" w:hAnsi="Arial Narrow"/>
          <w:color w:val="000000"/>
          <w:lang w:val="en-GB" w:eastAsia="en-GB"/>
        </w:rPr>
        <w:t>konkurse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izradu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godišnjeg</w:t>
      </w:r>
      <w:proofErr w:type="spellEnd"/>
      <w:r w:rsidRPr="00E4146E">
        <w:rPr>
          <w:rFonts w:ascii="Arial Narrow" w:hAnsi="Arial Narrow"/>
          <w:color w:val="000000"/>
          <w:lang w:val="en-GB" w:eastAsia="en-GB"/>
        </w:rPr>
        <w:t xml:space="preserve"> </w:t>
      </w:r>
      <w:proofErr w:type="spellStart"/>
      <w:r>
        <w:rPr>
          <w:rFonts w:ascii="Arial Narrow" w:hAnsi="Arial Narrow"/>
          <w:color w:val="000000"/>
          <w:lang w:val="en-GB" w:eastAsia="en-GB"/>
        </w:rPr>
        <w:t>spiska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javnih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konkursa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unapređenje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evaluacije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finansiranih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projekata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podršku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manjim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manje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razvijenim</w:t>
      </w:r>
      <w:proofErr w:type="spellEnd"/>
      <w:r w:rsidRPr="00E4146E">
        <w:rPr>
          <w:rFonts w:ascii="Arial Narrow" w:hAnsi="Arial Narrow"/>
          <w:color w:val="000000"/>
          <w:lang w:val="en-GB" w:eastAsia="en-GB"/>
        </w:rPr>
        <w:t xml:space="preserve"> nevladinim organizacijama, </w:t>
      </w:r>
      <w:proofErr w:type="spellStart"/>
      <w:r w:rsidRPr="00E4146E">
        <w:rPr>
          <w:rFonts w:ascii="Arial Narrow" w:hAnsi="Arial Narrow"/>
          <w:color w:val="000000"/>
          <w:lang w:val="en-GB" w:eastAsia="en-GB"/>
        </w:rPr>
        <w:t>usklađivanje</w:t>
      </w:r>
      <w:proofErr w:type="spellEnd"/>
      <w:r w:rsidRPr="00E4146E">
        <w:rPr>
          <w:rFonts w:ascii="Arial Narrow" w:hAnsi="Arial Narrow"/>
          <w:color w:val="000000"/>
          <w:lang w:val="en-GB" w:eastAsia="en-GB"/>
        </w:rPr>
        <w:t xml:space="preserve"> sa </w:t>
      </w:r>
      <w:proofErr w:type="spellStart"/>
      <w:r w:rsidRPr="00E4146E">
        <w:rPr>
          <w:rFonts w:ascii="Arial Narrow" w:hAnsi="Arial Narrow"/>
          <w:color w:val="000000"/>
          <w:lang w:val="en-GB" w:eastAsia="en-GB"/>
        </w:rPr>
        <w:t>pravnom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tekovinom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Evropske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unije</w:t>
      </w:r>
      <w:proofErr w:type="spellEnd"/>
      <w:r w:rsidRPr="00E4146E">
        <w:rPr>
          <w:rFonts w:ascii="Arial Narrow" w:hAnsi="Arial Narrow"/>
          <w:color w:val="000000"/>
          <w:lang w:val="en-GB" w:eastAsia="en-GB"/>
        </w:rPr>
        <w:t xml:space="preserve"> u </w:t>
      </w:r>
      <w:proofErr w:type="spellStart"/>
      <w:r w:rsidRPr="00E4146E">
        <w:rPr>
          <w:rFonts w:ascii="Arial Narrow" w:hAnsi="Arial Narrow"/>
          <w:color w:val="000000"/>
          <w:lang w:val="en-GB" w:eastAsia="en-GB"/>
        </w:rPr>
        <w:t>oblasti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zaštite</w:t>
      </w:r>
      <w:proofErr w:type="spellEnd"/>
      <w:r w:rsidRPr="00E4146E">
        <w:rPr>
          <w:rFonts w:ascii="Arial Narrow" w:hAnsi="Arial Narrow"/>
          <w:color w:val="000000"/>
          <w:lang w:val="en-GB" w:eastAsia="en-GB"/>
        </w:rPr>
        <w:t xml:space="preserve"> od SLAPP </w:t>
      </w:r>
      <w:proofErr w:type="spellStart"/>
      <w:r w:rsidRPr="00E4146E">
        <w:rPr>
          <w:rFonts w:ascii="Arial Narrow" w:hAnsi="Arial Narrow"/>
          <w:color w:val="000000"/>
          <w:lang w:val="en-GB" w:eastAsia="en-GB"/>
        </w:rPr>
        <w:t>tužbi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unapređenje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pojedinih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indikatora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aktivnosti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Akcionog</w:t>
      </w:r>
      <w:proofErr w:type="spellEnd"/>
      <w:r w:rsidRPr="00E4146E">
        <w:rPr>
          <w:rFonts w:ascii="Arial Narrow" w:hAnsi="Arial Narrow"/>
          <w:color w:val="000000"/>
          <w:lang w:val="en-GB" w:eastAsia="en-GB"/>
        </w:rPr>
        <w:t xml:space="preserve"> plana, </w:t>
      </w:r>
      <w:proofErr w:type="spellStart"/>
      <w:r w:rsidRPr="00E4146E">
        <w:rPr>
          <w:rFonts w:ascii="Arial Narrow" w:hAnsi="Arial Narrow"/>
          <w:color w:val="000000"/>
          <w:lang w:val="en-GB" w:eastAsia="en-GB"/>
        </w:rPr>
        <w:t>kao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preciziranje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dijelova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analize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stanja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finansijskog</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okvira</w:t>
      </w:r>
      <w:proofErr w:type="spellEnd"/>
      <w:r w:rsidRPr="00E4146E">
        <w:rPr>
          <w:rFonts w:ascii="Arial Narrow" w:hAnsi="Arial Narrow"/>
          <w:color w:val="000000"/>
          <w:lang w:val="en-GB" w:eastAsia="en-GB"/>
        </w:rPr>
        <w:t>.</w:t>
      </w:r>
    </w:p>
    <w:p w14:paraId="5383F613" w14:textId="684780F8" w:rsidR="00E4146E" w:rsidRPr="00E4146E" w:rsidRDefault="00E4146E" w:rsidP="00E4146E">
      <w:pPr>
        <w:pStyle w:val="NormalWeb"/>
        <w:rPr>
          <w:rFonts w:ascii="Arial Narrow" w:hAnsi="Arial Narrow"/>
          <w:color w:val="000000"/>
          <w:lang w:val="en-GB" w:eastAsia="en-GB"/>
        </w:rPr>
      </w:pPr>
      <w:proofErr w:type="spellStart"/>
      <w:r w:rsidRPr="00E4146E">
        <w:rPr>
          <w:rFonts w:ascii="Arial Narrow" w:hAnsi="Arial Narrow"/>
          <w:color w:val="000000"/>
          <w:lang w:val="en-GB" w:eastAsia="en-GB"/>
        </w:rPr>
        <w:t>Istovremeno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tokom</w:t>
      </w:r>
      <w:proofErr w:type="spellEnd"/>
      <w:r w:rsidRPr="00E4146E">
        <w:rPr>
          <w:rFonts w:ascii="Arial Narrow" w:hAnsi="Arial Narrow"/>
          <w:color w:val="000000"/>
          <w:lang w:val="en-GB" w:eastAsia="en-GB"/>
        </w:rPr>
        <w:t xml:space="preserve"> javne </w:t>
      </w:r>
      <w:proofErr w:type="spellStart"/>
      <w:r w:rsidRPr="00E4146E">
        <w:rPr>
          <w:rFonts w:ascii="Arial Narrow" w:hAnsi="Arial Narrow"/>
          <w:color w:val="000000"/>
          <w:lang w:val="en-GB" w:eastAsia="en-GB"/>
        </w:rPr>
        <w:t>rasprave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postignuta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saglasnost</w:t>
      </w:r>
      <w:proofErr w:type="spellEnd"/>
      <w:r w:rsidRPr="00E4146E">
        <w:rPr>
          <w:rFonts w:ascii="Arial Narrow" w:hAnsi="Arial Narrow"/>
          <w:color w:val="000000"/>
          <w:lang w:val="en-GB" w:eastAsia="en-GB"/>
        </w:rPr>
        <w:t xml:space="preserve"> o </w:t>
      </w:r>
      <w:proofErr w:type="spellStart"/>
      <w:r w:rsidRPr="00E4146E">
        <w:rPr>
          <w:rFonts w:ascii="Arial Narrow" w:hAnsi="Arial Narrow"/>
          <w:color w:val="000000"/>
          <w:lang w:val="en-GB" w:eastAsia="en-GB"/>
        </w:rPr>
        <w:t>pojedinim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prijedlozima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koji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se </w:t>
      </w:r>
      <w:proofErr w:type="spellStart"/>
      <w:r w:rsidRPr="00E4146E">
        <w:rPr>
          <w:rFonts w:ascii="Arial Narrow" w:hAnsi="Arial Narrow"/>
          <w:color w:val="000000"/>
          <w:lang w:val="en-GB" w:eastAsia="en-GB"/>
        </w:rPr>
        <w:t>odnosili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pitanja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koja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prevazilaze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predmet</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Strategije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uključujući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reformu</w:t>
      </w:r>
      <w:proofErr w:type="spellEnd"/>
      <w:r w:rsidRPr="00E4146E">
        <w:rPr>
          <w:rFonts w:ascii="Arial Narrow" w:hAnsi="Arial Narrow"/>
          <w:color w:val="000000"/>
          <w:lang w:val="en-GB" w:eastAsia="en-GB"/>
        </w:rPr>
        <w:t xml:space="preserve"> javne uprave, </w:t>
      </w:r>
      <w:proofErr w:type="spellStart"/>
      <w:r w:rsidRPr="00E4146E">
        <w:rPr>
          <w:rFonts w:ascii="Arial Narrow" w:hAnsi="Arial Narrow"/>
          <w:color w:val="000000"/>
          <w:lang w:val="en-GB" w:eastAsia="en-GB"/>
        </w:rPr>
        <w:t>dodatno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uređivanje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lokalne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samouprave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izmjene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poreskog</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sistema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pojedina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pitanja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oblasti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ljudskih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prava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rodne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ravnopravnosti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kao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prijedloge</w:t>
      </w:r>
      <w:proofErr w:type="spellEnd"/>
      <w:r w:rsidRPr="00E4146E">
        <w:rPr>
          <w:rFonts w:ascii="Arial Narrow" w:hAnsi="Arial Narrow"/>
          <w:color w:val="000000"/>
          <w:lang w:val="en-GB" w:eastAsia="en-GB"/>
        </w:rPr>
        <w:t xml:space="preserve"> za </w:t>
      </w:r>
      <w:proofErr w:type="spellStart"/>
      <w:r w:rsidRPr="00E4146E">
        <w:rPr>
          <w:rFonts w:ascii="Arial Narrow" w:hAnsi="Arial Narrow"/>
          <w:color w:val="000000"/>
          <w:lang w:val="en-GB" w:eastAsia="en-GB"/>
        </w:rPr>
        <w:t>uvođenje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aktivnosti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koje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već</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planirane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drugim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strateškim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dokumentima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ili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zahtijevaju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prethodnu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izradu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posebnih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analiza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normativnih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rješenja</w:t>
      </w:r>
      <w:proofErr w:type="spellEnd"/>
      <w:r w:rsidRPr="00E4146E">
        <w:rPr>
          <w:rFonts w:ascii="Arial Narrow" w:hAnsi="Arial Narrow"/>
          <w:color w:val="000000"/>
          <w:lang w:val="en-GB" w:eastAsia="en-GB"/>
        </w:rPr>
        <w:t>.</w:t>
      </w:r>
    </w:p>
    <w:p w14:paraId="500F9D56" w14:textId="1A2B8E47" w:rsidR="00E4146E" w:rsidRPr="00E4146E" w:rsidRDefault="00E4146E" w:rsidP="00E4146E">
      <w:pPr>
        <w:pStyle w:val="NormalWeb"/>
        <w:rPr>
          <w:rFonts w:ascii="Arial Narrow" w:hAnsi="Arial Narrow"/>
          <w:color w:val="000000"/>
          <w:lang w:val="en-GB" w:eastAsia="en-GB"/>
        </w:rPr>
      </w:pPr>
      <w:r w:rsidRPr="00E4146E">
        <w:rPr>
          <w:rFonts w:ascii="Arial Narrow" w:hAnsi="Arial Narrow"/>
          <w:color w:val="000000"/>
          <w:lang w:val="en-GB" w:eastAsia="en-GB"/>
        </w:rPr>
        <w:t xml:space="preserve">Ministarstvo </w:t>
      </w:r>
      <w:proofErr w:type="spellStart"/>
      <w:r w:rsidRPr="00E4146E">
        <w:rPr>
          <w:rFonts w:ascii="Arial Narrow" w:hAnsi="Arial Narrow"/>
          <w:color w:val="000000"/>
          <w:lang w:val="en-GB" w:eastAsia="en-GB"/>
        </w:rPr>
        <w:t>regionalno-investicionog</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razvoja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saradnje</w:t>
      </w:r>
      <w:proofErr w:type="spellEnd"/>
      <w:r w:rsidRPr="00E4146E">
        <w:rPr>
          <w:rFonts w:ascii="Arial Narrow" w:hAnsi="Arial Narrow"/>
          <w:color w:val="000000"/>
          <w:lang w:val="en-GB" w:eastAsia="en-GB"/>
        </w:rPr>
        <w:t xml:space="preserve"> sa nevladinim organizacijama </w:t>
      </w:r>
      <w:proofErr w:type="spellStart"/>
      <w:r w:rsidRPr="00E4146E">
        <w:rPr>
          <w:rFonts w:ascii="Arial Narrow" w:hAnsi="Arial Narrow"/>
          <w:color w:val="000000"/>
          <w:lang w:val="en-GB" w:eastAsia="en-GB"/>
        </w:rPr>
        <w:t>ocjenjuje</w:t>
      </w:r>
      <w:proofErr w:type="spellEnd"/>
      <w:r w:rsidRPr="00E4146E">
        <w:rPr>
          <w:rFonts w:ascii="Arial Narrow" w:hAnsi="Arial Narrow"/>
          <w:color w:val="000000"/>
          <w:lang w:val="en-GB" w:eastAsia="en-GB"/>
        </w:rPr>
        <w:t xml:space="preserve"> da je </w:t>
      </w:r>
      <w:proofErr w:type="spellStart"/>
      <w:r w:rsidRPr="00E4146E">
        <w:rPr>
          <w:rFonts w:ascii="Arial Narrow" w:hAnsi="Arial Narrow"/>
          <w:color w:val="000000"/>
          <w:lang w:val="en-GB" w:eastAsia="en-GB"/>
        </w:rPr>
        <w:t>javna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rasprava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ostvarila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svoj</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cilj</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značajno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doprinijela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unapređenju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kvaliteta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Strategije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saradnje</w:t>
      </w:r>
      <w:proofErr w:type="spellEnd"/>
      <w:r w:rsidRPr="00E4146E">
        <w:rPr>
          <w:rFonts w:ascii="Arial Narrow" w:hAnsi="Arial Narrow"/>
          <w:color w:val="000000"/>
          <w:lang w:val="en-GB" w:eastAsia="en-GB"/>
        </w:rPr>
        <w:t xml:space="preserve"> organa </w:t>
      </w:r>
      <w:proofErr w:type="spellStart"/>
      <w:r w:rsidRPr="00E4146E">
        <w:rPr>
          <w:rFonts w:ascii="Arial Narrow" w:hAnsi="Arial Narrow"/>
          <w:color w:val="000000"/>
          <w:lang w:val="en-GB" w:eastAsia="en-GB"/>
        </w:rPr>
        <w:t>državne</w:t>
      </w:r>
      <w:proofErr w:type="spellEnd"/>
      <w:r w:rsidRPr="00E4146E">
        <w:rPr>
          <w:rFonts w:ascii="Arial Narrow" w:hAnsi="Arial Narrow"/>
          <w:color w:val="000000"/>
          <w:lang w:val="en-GB" w:eastAsia="en-GB"/>
        </w:rPr>
        <w:t xml:space="preserve"> uprave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nevladinih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organizacija</w:t>
      </w:r>
      <w:proofErr w:type="spellEnd"/>
      <w:r w:rsidRPr="00E4146E">
        <w:rPr>
          <w:rFonts w:ascii="Arial Narrow" w:hAnsi="Arial Narrow"/>
          <w:color w:val="000000"/>
          <w:lang w:val="en-GB" w:eastAsia="en-GB"/>
        </w:rPr>
        <w:t xml:space="preserve"> 2027–2031. sa </w:t>
      </w:r>
      <w:proofErr w:type="spellStart"/>
      <w:r w:rsidRPr="00E4146E">
        <w:rPr>
          <w:rFonts w:ascii="Arial Narrow" w:hAnsi="Arial Narrow"/>
          <w:color w:val="000000"/>
          <w:lang w:val="en-GB" w:eastAsia="en-GB"/>
        </w:rPr>
        <w:t>Akcionim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planom</w:t>
      </w:r>
      <w:proofErr w:type="spellEnd"/>
      <w:r w:rsidRPr="00E4146E">
        <w:rPr>
          <w:rFonts w:ascii="Arial Narrow" w:hAnsi="Arial Narrow"/>
          <w:color w:val="000000"/>
          <w:lang w:val="en-GB" w:eastAsia="en-GB"/>
        </w:rPr>
        <w:t xml:space="preserve"> 2027–2028. </w:t>
      </w:r>
      <w:proofErr w:type="spellStart"/>
      <w:r w:rsidRPr="00E4146E">
        <w:rPr>
          <w:rFonts w:ascii="Arial Narrow" w:hAnsi="Arial Narrow"/>
          <w:color w:val="000000"/>
          <w:lang w:val="en-GB" w:eastAsia="en-GB"/>
        </w:rPr>
        <w:t>Konačni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tekst</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dokumenta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predstavlja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rezultat</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otvorenog</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participativnog</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procesa</w:t>
      </w:r>
      <w:proofErr w:type="spellEnd"/>
      <w:r w:rsidRPr="00E4146E">
        <w:rPr>
          <w:rFonts w:ascii="Arial Narrow" w:hAnsi="Arial Narrow"/>
          <w:color w:val="000000"/>
          <w:lang w:val="en-GB" w:eastAsia="en-GB"/>
        </w:rPr>
        <w:t xml:space="preserve"> u </w:t>
      </w:r>
      <w:proofErr w:type="spellStart"/>
      <w:r w:rsidRPr="00E4146E">
        <w:rPr>
          <w:rFonts w:ascii="Arial Narrow" w:hAnsi="Arial Narrow"/>
          <w:color w:val="000000"/>
          <w:lang w:val="en-GB" w:eastAsia="en-GB"/>
        </w:rPr>
        <w:t>kojem</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razmotrene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sve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dostavljene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primjedbe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prijedlozi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sugestije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čime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su</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dodatno</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unaprijeđeni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strateški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okvir</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planirane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mjere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mehanizmi</w:t>
      </w:r>
      <w:proofErr w:type="spellEnd"/>
      <w:r w:rsidRPr="00E4146E">
        <w:rPr>
          <w:rFonts w:ascii="Arial Narrow" w:hAnsi="Arial Narrow"/>
          <w:color w:val="000000"/>
          <w:lang w:val="en-GB" w:eastAsia="en-GB"/>
        </w:rPr>
        <w:t xml:space="preserve"> za </w:t>
      </w:r>
      <w:proofErr w:type="spellStart"/>
      <w:r w:rsidRPr="00E4146E">
        <w:rPr>
          <w:rFonts w:ascii="Arial Narrow" w:hAnsi="Arial Narrow"/>
          <w:color w:val="000000"/>
          <w:lang w:val="en-GB" w:eastAsia="en-GB"/>
        </w:rPr>
        <w:t>jačanje</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partnerstva</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između</w:t>
      </w:r>
      <w:proofErr w:type="spellEnd"/>
      <w:r w:rsidRPr="00E4146E">
        <w:rPr>
          <w:rFonts w:ascii="Arial Narrow" w:hAnsi="Arial Narrow"/>
          <w:color w:val="000000"/>
          <w:lang w:val="en-GB" w:eastAsia="en-GB"/>
        </w:rPr>
        <w:t xml:space="preserve"> organa </w:t>
      </w:r>
      <w:proofErr w:type="spellStart"/>
      <w:r w:rsidRPr="00E4146E">
        <w:rPr>
          <w:rFonts w:ascii="Arial Narrow" w:hAnsi="Arial Narrow"/>
          <w:color w:val="000000"/>
          <w:lang w:val="en-GB" w:eastAsia="en-GB"/>
        </w:rPr>
        <w:t>državne</w:t>
      </w:r>
      <w:proofErr w:type="spellEnd"/>
      <w:r w:rsidRPr="00E4146E">
        <w:rPr>
          <w:rFonts w:ascii="Arial Narrow" w:hAnsi="Arial Narrow"/>
          <w:color w:val="000000"/>
          <w:lang w:val="en-GB" w:eastAsia="en-GB"/>
        </w:rPr>
        <w:t xml:space="preserve"> uprave </w:t>
      </w:r>
      <w:proofErr w:type="spellStart"/>
      <w:r w:rsidRPr="00E4146E">
        <w:rPr>
          <w:rFonts w:ascii="Arial Narrow" w:hAnsi="Arial Narrow"/>
          <w:color w:val="000000"/>
          <w:lang w:val="en-GB" w:eastAsia="en-GB"/>
        </w:rPr>
        <w:t>i</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nevladinih</w:t>
      </w:r>
      <w:proofErr w:type="spellEnd"/>
      <w:r w:rsidRPr="00E4146E">
        <w:rPr>
          <w:rFonts w:ascii="Arial Narrow" w:hAnsi="Arial Narrow"/>
          <w:color w:val="000000"/>
          <w:lang w:val="en-GB" w:eastAsia="en-GB"/>
        </w:rPr>
        <w:t xml:space="preserve"> </w:t>
      </w:r>
      <w:proofErr w:type="spellStart"/>
      <w:r w:rsidRPr="00E4146E">
        <w:rPr>
          <w:rFonts w:ascii="Arial Narrow" w:hAnsi="Arial Narrow"/>
          <w:color w:val="000000"/>
          <w:lang w:val="en-GB" w:eastAsia="en-GB"/>
        </w:rPr>
        <w:t>organizacija</w:t>
      </w:r>
      <w:proofErr w:type="spellEnd"/>
      <w:r w:rsidRPr="00E4146E">
        <w:rPr>
          <w:rFonts w:ascii="Arial Narrow" w:hAnsi="Arial Narrow"/>
          <w:color w:val="000000"/>
          <w:lang w:val="en-GB" w:eastAsia="en-GB"/>
        </w:rPr>
        <w:t xml:space="preserve"> u </w:t>
      </w:r>
      <w:proofErr w:type="spellStart"/>
      <w:r w:rsidRPr="00E4146E">
        <w:rPr>
          <w:rFonts w:ascii="Arial Narrow" w:hAnsi="Arial Narrow"/>
          <w:color w:val="000000"/>
          <w:lang w:val="en-GB" w:eastAsia="en-GB"/>
        </w:rPr>
        <w:t>periodu</w:t>
      </w:r>
      <w:proofErr w:type="spellEnd"/>
      <w:r w:rsidRPr="00E4146E">
        <w:rPr>
          <w:rFonts w:ascii="Arial Narrow" w:hAnsi="Arial Narrow"/>
          <w:color w:val="000000"/>
          <w:lang w:val="en-GB" w:eastAsia="en-GB"/>
        </w:rPr>
        <w:t xml:space="preserve"> 2027–2031. </w:t>
      </w:r>
      <w:proofErr w:type="spellStart"/>
      <w:r w:rsidRPr="00E4146E">
        <w:rPr>
          <w:rFonts w:ascii="Arial Narrow" w:hAnsi="Arial Narrow"/>
          <w:color w:val="000000"/>
          <w:lang w:val="en-GB" w:eastAsia="en-GB"/>
        </w:rPr>
        <w:t>godine</w:t>
      </w:r>
      <w:proofErr w:type="spellEnd"/>
      <w:r w:rsidRPr="00E4146E">
        <w:rPr>
          <w:rFonts w:ascii="Arial Narrow" w:hAnsi="Arial Narrow"/>
          <w:color w:val="000000"/>
          <w:lang w:val="en-GB" w:eastAsia="en-GB"/>
        </w:rPr>
        <w:t>.</w:t>
      </w:r>
    </w:p>
    <w:p w14:paraId="07AEF8AE" w14:textId="646DD264" w:rsidR="00103F8E" w:rsidRDefault="00E4146E" w:rsidP="00E4146E">
      <w:pPr>
        <w:pStyle w:val="NormalWeb"/>
        <w:jc w:val="both"/>
        <w:rPr>
          <w:rFonts w:ascii="Arial Narrow" w:hAnsi="Arial Narrow"/>
          <w:b/>
          <w:color w:val="000000"/>
          <w:lang w:val="en-GB" w:eastAsia="en-GB"/>
        </w:rPr>
      </w:pPr>
      <w:r w:rsidRPr="00E4146E">
        <w:rPr>
          <w:rFonts w:ascii="Arial Narrow" w:hAnsi="Arial Narrow"/>
          <w:b/>
          <w:color w:val="000000"/>
          <w:lang w:val="en-GB" w:eastAsia="en-GB"/>
        </w:rPr>
        <w:lastRenderedPageBreak/>
        <w:t xml:space="preserve">Ministarstvo </w:t>
      </w:r>
      <w:proofErr w:type="spellStart"/>
      <w:r w:rsidRPr="00E4146E">
        <w:rPr>
          <w:rFonts w:ascii="Arial Narrow" w:hAnsi="Arial Narrow"/>
          <w:b/>
          <w:color w:val="000000"/>
          <w:lang w:val="en-GB" w:eastAsia="en-GB"/>
        </w:rPr>
        <w:t>zahvaljuje</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svim</w:t>
      </w:r>
      <w:proofErr w:type="spellEnd"/>
      <w:r w:rsidRPr="00E4146E">
        <w:rPr>
          <w:rFonts w:ascii="Arial Narrow" w:hAnsi="Arial Narrow"/>
          <w:b/>
          <w:color w:val="000000"/>
          <w:lang w:val="en-GB" w:eastAsia="en-GB"/>
        </w:rPr>
        <w:t xml:space="preserve"> nevladinim organizacijama, </w:t>
      </w:r>
      <w:proofErr w:type="spellStart"/>
      <w:r w:rsidRPr="00E4146E">
        <w:rPr>
          <w:rFonts w:ascii="Arial Narrow" w:hAnsi="Arial Narrow"/>
          <w:b/>
          <w:color w:val="000000"/>
          <w:lang w:val="en-GB" w:eastAsia="en-GB"/>
        </w:rPr>
        <w:t>institucijama</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međunarodnim</w:t>
      </w:r>
      <w:proofErr w:type="spellEnd"/>
      <w:r w:rsidRPr="00E4146E">
        <w:rPr>
          <w:rFonts w:ascii="Arial Narrow" w:hAnsi="Arial Narrow"/>
          <w:b/>
          <w:color w:val="000000"/>
          <w:lang w:val="en-GB" w:eastAsia="en-GB"/>
        </w:rPr>
        <w:t xml:space="preserve"> organizacijama, </w:t>
      </w:r>
      <w:proofErr w:type="spellStart"/>
      <w:r w:rsidRPr="00E4146E">
        <w:rPr>
          <w:rFonts w:ascii="Arial Narrow" w:hAnsi="Arial Narrow"/>
          <w:b/>
          <w:color w:val="000000"/>
          <w:lang w:val="en-GB" w:eastAsia="en-GB"/>
        </w:rPr>
        <w:t>stručnoj</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javnosti</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i</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građanima</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koji</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su</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svojim</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aktivnim</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učešćem</w:t>
      </w:r>
      <w:proofErr w:type="spellEnd"/>
      <w:r w:rsidRPr="00E4146E">
        <w:rPr>
          <w:rFonts w:ascii="Arial Narrow" w:hAnsi="Arial Narrow"/>
          <w:b/>
          <w:color w:val="000000"/>
          <w:lang w:val="en-GB" w:eastAsia="en-GB"/>
        </w:rPr>
        <w:t xml:space="preserve"> u </w:t>
      </w:r>
      <w:proofErr w:type="spellStart"/>
      <w:r w:rsidRPr="00E4146E">
        <w:rPr>
          <w:rFonts w:ascii="Arial Narrow" w:hAnsi="Arial Narrow"/>
          <w:b/>
          <w:color w:val="000000"/>
          <w:lang w:val="en-GB" w:eastAsia="en-GB"/>
        </w:rPr>
        <w:t>javnoj</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raspravi</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doprinijeli</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unapređenju</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kvaliteta</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ovog</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strateškog</w:t>
      </w:r>
      <w:proofErr w:type="spellEnd"/>
      <w:r w:rsidRPr="00E4146E">
        <w:rPr>
          <w:rFonts w:ascii="Arial Narrow" w:hAnsi="Arial Narrow"/>
          <w:b/>
          <w:color w:val="000000"/>
          <w:lang w:val="en-GB" w:eastAsia="en-GB"/>
        </w:rPr>
        <w:t xml:space="preserve"> </w:t>
      </w:r>
      <w:proofErr w:type="spellStart"/>
      <w:r w:rsidRPr="00E4146E">
        <w:rPr>
          <w:rFonts w:ascii="Arial Narrow" w:hAnsi="Arial Narrow"/>
          <w:b/>
          <w:color w:val="000000"/>
          <w:lang w:val="en-GB" w:eastAsia="en-GB"/>
        </w:rPr>
        <w:t>dokumenta</w:t>
      </w:r>
      <w:proofErr w:type="spellEnd"/>
      <w:r w:rsidRPr="00E4146E">
        <w:rPr>
          <w:rFonts w:ascii="Arial Narrow" w:hAnsi="Arial Narrow"/>
          <w:b/>
          <w:color w:val="000000"/>
          <w:lang w:val="en-GB" w:eastAsia="en-GB"/>
        </w:rPr>
        <w:t>.</w:t>
      </w:r>
    </w:p>
    <w:p w14:paraId="642D3D51" w14:textId="77777777" w:rsidR="007B02E3" w:rsidRPr="00E4146E" w:rsidRDefault="007B02E3" w:rsidP="00E4146E">
      <w:pPr>
        <w:pStyle w:val="NormalWeb"/>
        <w:jc w:val="both"/>
        <w:rPr>
          <w:rFonts w:ascii="Arial Narrow" w:hAnsi="Arial Narrow"/>
          <w:b/>
          <w:bCs/>
          <w:color w:val="000000"/>
        </w:rPr>
      </w:pPr>
    </w:p>
    <w:p w14:paraId="697FD353" w14:textId="302CD235" w:rsidR="00103F8E" w:rsidRPr="00103F8E" w:rsidRDefault="00103F8E" w:rsidP="00103F8E">
      <w:pPr>
        <w:pStyle w:val="NormalWeb"/>
        <w:spacing w:before="0" w:beforeAutospacing="0" w:after="0" w:afterAutospacing="0" w:line="276" w:lineRule="auto"/>
        <w:ind w:left="10080" w:firstLine="720"/>
        <w:rPr>
          <w:rFonts w:ascii="Arial Narrow" w:hAnsi="Arial Narrow"/>
          <w:bCs/>
          <w:color w:val="000000"/>
        </w:rPr>
      </w:pPr>
      <w:r w:rsidRPr="00103F8E">
        <w:rPr>
          <w:rFonts w:ascii="Arial Narrow" w:hAnsi="Arial Narrow"/>
          <w:bCs/>
          <w:color w:val="000000"/>
        </w:rPr>
        <w:t xml:space="preserve">                                 MINISTAR</w:t>
      </w:r>
    </w:p>
    <w:p w14:paraId="7816CC3A" w14:textId="1C2AD420" w:rsidR="00103F8E" w:rsidRPr="00103F8E" w:rsidRDefault="00103F8E" w:rsidP="00103F8E">
      <w:pPr>
        <w:pStyle w:val="NormalWeb"/>
        <w:spacing w:before="0" w:beforeAutospacing="0" w:after="0" w:afterAutospacing="0" w:line="276" w:lineRule="auto"/>
        <w:jc w:val="both"/>
        <w:rPr>
          <w:rFonts w:ascii="Arial Narrow" w:hAnsi="Arial Narrow"/>
          <w:bCs/>
          <w:color w:val="000000"/>
        </w:rPr>
      </w:pPr>
      <w:r w:rsidRPr="00103F8E">
        <w:rPr>
          <w:rFonts w:ascii="Arial Narrow" w:hAnsi="Arial Narrow"/>
          <w:bCs/>
          <w:color w:val="000000"/>
        </w:rPr>
        <w:t xml:space="preserve"> </w:t>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r>
      <w:r w:rsidRPr="00103F8E">
        <w:rPr>
          <w:rFonts w:ascii="Arial Narrow" w:hAnsi="Arial Narrow"/>
          <w:bCs/>
          <w:color w:val="000000"/>
        </w:rPr>
        <w:tab/>
        <w:t xml:space="preserve">                                                                                  </w:t>
      </w:r>
      <w:proofErr w:type="spellStart"/>
      <w:r w:rsidRPr="00103F8E">
        <w:rPr>
          <w:rFonts w:ascii="Arial Narrow" w:hAnsi="Arial Narrow"/>
          <w:bCs/>
          <w:color w:val="000000"/>
        </w:rPr>
        <w:t>Ernad</w:t>
      </w:r>
      <w:proofErr w:type="spellEnd"/>
      <w:r w:rsidRPr="00103F8E">
        <w:rPr>
          <w:rFonts w:ascii="Arial Narrow" w:hAnsi="Arial Narrow"/>
          <w:bCs/>
          <w:color w:val="000000"/>
        </w:rPr>
        <w:t xml:space="preserve"> </w:t>
      </w:r>
      <w:proofErr w:type="spellStart"/>
      <w:r w:rsidRPr="00103F8E">
        <w:rPr>
          <w:rFonts w:ascii="Arial Narrow" w:hAnsi="Arial Narrow"/>
          <w:bCs/>
          <w:color w:val="000000"/>
        </w:rPr>
        <w:t>Suljević</w:t>
      </w:r>
      <w:proofErr w:type="spellEnd"/>
    </w:p>
    <w:sectPr w:rsidR="00103F8E" w:rsidRPr="00103F8E" w:rsidSect="007C72BB">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173E7" w14:textId="77777777" w:rsidR="00CC5ECC" w:rsidRDefault="00CC5ECC" w:rsidP="00C04D3F">
      <w:pPr>
        <w:spacing w:after="0" w:line="240" w:lineRule="auto"/>
      </w:pPr>
      <w:r>
        <w:separator/>
      </w:r>
    </w:p>
  </w:endnote>
  <w:endnote w:type="continuationSeparator" w:id="0">
    <w:p w14:paraId="5E9244D8" w14:textId="77777777" w:rsidR="00CC5ECC" w:rsidRDefault="00CC5ECC" w:rsidP="00C04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89604674"/>
      <w:docPartObj>
        <w:docPartGallery w:val="Page Numbers (Bottom of Page)"/>
        <w:docPartUnique/>
      </w:docPartObj>
    </w:sdtPr>
    <w:sdtContent>
      <w:p w14:paraId="37BF85F1" w14:textId="24B5C64C" w:rsidR="00D129A7" w:rsidRDefault="00D129A7" w:rsidP="00CE43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2D95B0" w14:textId="77777777" w:rsidR="00D129A7" w:rsidRDefault="00D129A7" w:rsidP="009742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53531316"/>
      <w:docPartObj>
        <w:docPartGallery w:val="Page Numbers (Bottom of Page)"/>
        <w:docPartUnique/>
      </w:docPartObj>
    </w:sdtPr>
    <w:sdtContent>
      <w:p w14:paraId="70560086" w14:textId="471DB0D9" w:rsidR="00D129A7" w:rsidRDefault="00D129A7" w:rsidP="00CE43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6E7D838B" w14:textId="77777777" w:rsidR="00D129A7" w:rsidRDefault="00D129A7" w:rsidP="0097421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68270" w14:textId="77777777" w:rsidR="00D129A7" w:rsidRPr="00502EB9" w:rsidRDefault="00D129A7" w:rsidP="00502EB9">
    <w:pPr>
      <w:spacing w:after="0" w:line="240" w:lineRule="auto"/>
      <w:rPr>
        <w:rFonts w:cs="Arial"/>
        <w:sz w:val="16"/>
      </w:rPr>
    </w:pPr>
    <w:r>
      <w:rPr>
        <w:noProof/>
      </w:rPr>
      <mc:AlternateContent>
        <mc:Choice Requires="wps">
          <w:drawing>
            <wp:anchor distT="0" distB="0" distL="114299" distR="114299" simplePos="0" relativeHeight="251673600" behindDoc="0" locked="0" layoutInCell="1" allowOverlap="1" wp14:anchorId="0F7A4409" wp14:editId="6090B55B">
              <wp:simplePos x="0" y="0"/>
              <wp:positionH relativeFrom="margin">
                <wp:align>left</wp:align>
              </wp:positionH>
              <wp:positionV relativeFrom="paragraph">
                <wp:posOffset>111760</wp:posOffset>
              </wp:positionV>
              <wp:extent cx="0" cy="540688"/>
              <wp:effectExtent l="0" t="0" r="38100" b="3111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0688"/>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65A85FBB" id="Straight Connector 14" o:spid="_x0000_s1026" style="position:absolute;z-index:251673600;visibility:visible;mso-wrap-style:square;mso-width-percent:0;mso-height-percent:0;mso-wrap-distance-left:3.17497mm;mso-wrap-distance-top:0;mso-wrap-distance-right:3.17497mm;mso-wrap-distance-bottom:0;mso-position-horizontal:left;mso-position-horizontal-relative:margin;mso-position-vertical:absolute;mso-position-vertical-relative:text;mso-width-percent:0;mso-height-percent:0;mso-width-relative:margin;mso-height-relative:margin" from="0,8.8pt" to="0,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" strokecolor="#d5b03d" strokeweight="1.5pt">
              <v:stroke joinstyle="miter"/>
              <o:lock v:ext="edit" shapetype="f"/>
              <w10:wrap anchorx="margin"/>
            </v:line>
          </w:pict>
        </mc:Fallback>
      </mc:AlternateContent>
    </w:r>
  </w:p>
  <w:p w14:paraId="2B46B09F" w14:textId="77777777" w:rsidR="00D129A7" w:rsidRDefault="00D129A7" w:rsidP="00502EB9">
    <w:pPr>
      <w:spacing w:after="0" w:line="240" w:lineRule="auto"/>
      <w:rPr>
        <w:rFonts w:cs="Arial"/>
        <w:sz w:val="16"/>
      </w:rPr>
    </w:pPr>
    <w:r>
      <w:rPr>
        <w:rFonts w:cs="Arial"/>
        <w:sz w:val="16"/>
      </w:rPr>
      <w:t xml:space="preserve">  </w:t>
    </w:r>
    <w:proofErr w:type="spellStart"/>
    <w:r>
      <w:rPr>
        <w:rFonts w:cs="Arial"/>
        <w:sz w:val="16"/>
      </w:rPr>
      <w:t>Adresa</w:t>
    </w:r>
    <w:proofErr w:type="spellEnd"/>
    <w:r>
      <w:rPr>
        <w:rFonts w:cs="Arial"/>
        <w:sz w:val="16"/>
      </w:rPr>
      <w:t xml:space="preserve">: </w:t>
    </w:r>
    <w:proofErr w:type="spellStart"/>
    <w:r>
      <w:rPr>
        <w:rFonts w:cs="Arial"/>
        <w:sz w:val="16"/>
      </w:rPr>
      <w:t>Cetinjski</w:t>
    </w:r>
    <w:proofErr w:type="spellEnd"/>
    <w:r>
      <w:rPr>
        <w:rFonts w:cs="Arial"/>
        <w:sz w:val="16"/>
      </w:rPr>
      <w:t xml:space="preserve"> put bb</w:t>
    </w:r>
  </w:p>
  <w:p w14:paraId="51F28480" w14:textId="77777777" w:rsidR="00D129A7" w:rsidRDefault="00D129A7" w:rsidP="00502EB9">
    <w:pPr>
      <w:spacing w:after="0" w:line="240" w:lineRule="auto"/>
      <w:rPr>
        <w:rFonts w:cs="Arial"/>
        <w:sz w:val="16"/>
      </w:rPr>
    </w:pPr>
    <w:r>
      <w:rPr>
        <w:rFonts w:cs="Arial"/>
        <w:sz w:val="16"/>
      </w:rPr>
      <w:t xml:space="preserve">  81000 Podgorica, </w:t>
    </w:r>
    <w:proofErr w:type="spellStart"/>
    <w:r>
      <w:rPr>
        <w:rFonts w:cs="Arial"/>
        <w:sz w:val="16"/>
      </w:rPr>
      <w:t>Crna</w:t>
    </w:r>
    <w:proofErr w:type="spellEnd"/>
    <w:r>
      <w:rPr>
        <w:rFonts w:cs="Arial"/>
        <w:sz w:val="16"/>
      </w:rPr>
      <w:t xml:space="preserve"> Gora</w:t>
    </w:r>
  </w:p>
  <w:p w14:paraId="5FD1F9F1" w14:textId="77777777" w:rsidR="00D129A7" w:rsidRDefault="00D129A7" w:rsidP="00502EB9">
    <w:pPr>
      <w:spacing w:after="0" w:line="240" w:lineRule="auto"/>
      <w:rPr>
        <w:rFonts w:cs="Arial"/>
        <w:sz w:val="16"/>
      </w:rPr>
    </w:pPr>
    <w:r>
      <w:rPr>
        <w:rFonts w:cs="Arial"/>
        <w:sz w:val="16"/>
      </w:rPr>
      <w:t xml:space="preserve">  email: </w:t>
    </w:r>
    <w:hyperlink r:id="rId1" w:history="1">
      <w:r>
        <w:rPr>
          <w:rStyle w:val="Hyperlink"/>
          <w:rFonts w:cs="Arial"/>
          <w:sz w:val="16"/>
        </w:rPr>
        <w:t>kabinet@mirn.gov.me</w:t>
      </w:r>
    </w:hyperlink>
  </w:p>
  <w:p w14:paraId="156E6B6B" w14:textId="77777777" w:rsidR="00D129A7" w:rsidRDefault="00D129A7" w:rsidP="00502EB9">
    <w:pPr>
      <w:spacing w:after="0" w:line="240" w:lineRule="auto"/>
      <w:rPr>
        <w:rFonts w:cs="Arial"/>
        <w:sz w:val="16"/>
      </w:rPr>
    </w:pPr>
    <w:r>
      <w:t xml:space="preserve"> </w:t>
    </w:r>
    <w:hyperlink r:id="rId2" w:history="1">
      <w:r>
        <w:rPr>
          <w:rStyle w:val="Hyperlink"/>
          <w:rFonts w:cs="Arial"/>
          <w:sz w:val="16"/>
        </w:rPr>
        <w:t>www.gov.me/mirn</w:t>
      </w:r>
    </w:hyperlink>
    <w:r>
      <w:rPr>
        <w:rFonts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809CB" w14:textId="77777777" w:rsidR="00CC5ECC" w:rsidRDefault="00CC5ECC" w:rsidP="00C04D3F">
      <w:pPr>
        <w:spacing w:after="0" w:line="240" w:lineRule="auto"/>
      </w:pPr>
      <w:r>
        <w:separator/>
      </w:r>
    </w:p>
  </w:footnote>
  <w:footnote w:type="continuationSeparator" w:id="0">
    <w:p w14:paraId="2F21F4D5" w14:textId="77777777" w:rsidR="00CC5ECC" w:rsidRDefault="00CC5ECC" w:rsidP="00C04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3931B" w14:textId="77777777" w:rsidR="00D129A7" w:rsidRPr="00396FA9" w:rsidRDefault="00D129A7" w:rsidP="00502EB9">
    <w:pPr>
      <w:tabs>
        <w:tab w:val="left" w:pos="5610"/>
      </w:tabs>
      <w:spacing w:line="240" w:lineRule="auto"/>
      <w:rPr>
        <w:rFonts w:eastAsia="Times New Roman" w:cs="Arial"/>
        <w:noProof/>
        <w:spacing w:val="-10"/>
        <w:kern w:val="28"/>
        <w:sz w:val="28"/>
        <w:szCs w:val="28"/>
        <w:lang w:eastAsia="x-none"/>
      </w:rPr>
    </w:pPr>
    <w:bookmarkStart w:id="2" w:name="_Hlk231543802"/>
    <w:bookmarkStart w:id="3" w:name="_Hlk231543803"/>
    <w:bookmarkStart w:id="4" w:name="_Hlk231543804"/>
    <w:bookmarkStart w:id="5" w:name="_Hlk231543805"/>
    <w:bookmarkStart w:id="6" w:name="_Hlk231543806"/>
    <w:bookmarkStart w:id="7" w:name="_Hlk231543807"/>
    <w:r>
      <w:rPr>
        <w:rFonts w:eastAsia="Times New Roman" w:cs="Arial"/>
        <w:noProof/>
        <w:spacing w:val="-10"/>
        <w:kern w:val="28"/>
        <w:sz w:val="28"/>
        <w:szCs w:val="28"/>
        <w:lang w:eastAsia="x-none"/>
      </w:rPr>
      <w:tab/>
    </w:r>
  </w:p>
  <w:p w14:paraId="032F63CE" w14:textId="77777777" w:rsidR="00D129A7" w:rsidRDefault="00D129A7" w:rsidP="00597AD0">
    <w:pPr>
      <w:pStyle w:val="Header"/>
      <w:tabs>
        <w:tab w:val="clear" w:pos="4513"/>
        <w:tab w:val="clear" w:pos="9026"/>
        <w:tab w:val="left" w:pos="6165"/>
      </w:tabs>
    </w:pPr>
    <w:bookmarkStart w:id="8" w:name="_Hlk225414149"/>
    <w:bookmarkEnd w:id="2"/>
    <w:bookmarkEnd w:id="3"/>
    <w:bookmarkEnd w:id="4"/>
    <w:bookmarkEnd w:id="5"/>
    <w:bookmarkEnd w:id="6"/>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6196D" w14:textId="77777777" w:rsidR="00D129A7" w:rsidRPr="00A0200D" w:rsidRDefault="00D129A7" w:rsidP="00502EB9">
    <w:pPr>
      <w:pStyle w:val="Title"/>
      <w:ind w:left="0"/>
      <w:rPr>
        <w:rFonts w:ascii="Arial" w:hAnsi="Arial" w:cs="Arial"/>
        <w:szCs w:val="28"/>
      </w:rPr>
    </w:pPr>
    <w:r>
      <w:rPr>
        <w:rFonts w:ascii="Arial" w:hAnsi="Arial" w:cs="Arial"/>
        <w:color w:val="0070C0"/>
        <w:sz w:val="20"/>
      </w:rPr>
      <w:drawing>
        <wp:anchor distT="0" distB="0" distL="114300" distR="114300" simplePos="0" relativeHeight="251671552" behindDoc="0" locked="0" layoutInCell="1" allowOverlap="1" wp14:anchorId="3D161868" wp14:editId="13B311F8">
          <wp:simplePos x="0" y="0"/>
          <wp:positionH relativeFrom="column">
            <wp:posOffset>6915150</wp:posOffset>
          </wp:positionH>
          <wp:positionV relativeFrom="paragraph">
            <wp:posOffset>-392430</wp:posOffset>
          </wp:positionV>
          <wp:extent cx="2352675" cy="13620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A JE VJECNA.jpg"/>
                  <pic:cNvPicPr/>
                </pic:nvPicPr>
                <pic:blipFill>
                  <a:blip r:embed="rId1">
                    <a:extLst>
                      <a:ext uri="{28A0092B-C50C-407E-A947-70E740481C1C}">
                        <a14:useLocalDpi xmlns:a14="http://schemas.microsoft.com/office/drawing/2010/main" val="0"/>
                      </a:ext>
                    </a:extLst>
                  </a:blip>
                  <a:stretch>
                    <a:fillRect/>
                  </a:stretch>
                </pic:blipFill>
                <pic:spPr>
                  <a:xfrm>
                    <a:off x="0" y="0"/>
                    <a:ext cx="2352675" cy="13620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mc:AlternateContent>
        <mc:Choice Requires="wps">
          <w:drawing>
            <wp:anchor distT="0" distB="0" distL="114299" distR="114299" simplePos="0" relativeHeight="251668480" behindDoc="0" locked="0" layoutInCell="1" allowOverlap="1" wp14:anchorId="4FD43427" wp14:editId="1AE18FA4">
              <wp:simplePos x="0" y="0"/>
              <wp:positionH relativeFrom="column">
                <wp:posOffset>194310</wp:posOffset>
              </wp:positionH>
              <wp:positionV relativeFrom="paragraph">
                <wp:posOffset>-30480</wp:posOffset>
              </wp:positionV>
              <wp:extent cx="0" cy="943610"/>
              <wp:effectExtent l="0" t="0" r="19050" b="889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4361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3B21AEBF" id="Straight Connector 10"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3pt,-2.4pt" to="15.3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" strokecolor="#d5b03d" strokeweight="1.5pt">
              <v:stroke joinstyle="miter"/>
              <o:lock v:ext="edit" shapetype="f"/>
            </v:line>
          </w:pict>
        </mc:Fallback>
      </mc:AlternateContent>
    </w:r>
    <w:r>
      <w:drawing>
        <wp:anchor distT="0" distB="0" distL="114300" distR="114300" simplePos="0" relativeHeight="251669504" behindDoc="0" locked="0" layoutInCell="1" allowOverlap="1" wp14:anchorId="5A504764" wp14:editId="54CFA5BD">
          <wp:simplePos x="0" y="0"/>
          <wp:positionH relativeFrom="column">
            <wp:posOffset>-429895</wp:posOffset>
          </wp:positionH>
          <wp:positionV relativeFrom="paragraph">
            <wp:posOffset>85090</wp:posOffset>
          </wp:positionV>
          <wp:extent cx="548640" cy="678815"/>
          <wp:effectExtent l="0" t="0" r="0" b="0"/>
          <wp:wrapNone/>
          <wp:docPr id="1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678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mc:AlternateContent>
        <mc:Choice Requires="wps">
          <w:drawing>
            <wp:anchor distT="45720" distB="45720" distL="114300" distR="114300" simplePos="0" relativeHeight="251670528" behindDoc="0" locked="0" layoutInCell="1" allowOverlap="1" wp14:anchorId="57C515CF" wp14:editId="3EE28150">
              <wp:simplePos x="0" y="0"/>
              <wp:positionH relativeFrom="column">
                <wp:posOffset>4515485</wp:posOffset>
              </wp:positionH>
              <wp:positionV relativeFrom="paragraph">
                <wp:posOffset>-73025</wp:posOffset>
              </wp:positionV>
              <wp:extent cx="1810385" cy="829310"/>
              <wp:effectExtent l="0" t="0" r="0" b="88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829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F66EA" w14:textId="77777777" w:rsidR="00D129A7" w:rsidRPr="00AF27FF" w:rsidRDefault="00D129A7" w:rsidP="00502EB9">
                          <w:pPr>
                            <w:spacing w:line="240" w:lineRule="auto"/>
                            <w:ind w:right="-671"/>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C515CF" id="_x0000_t202" coordsize="21600,21600" o:spt="202" path="m,l,21600r21600,l21600,xe">
              <v:stroke joinstyle="miter"/>
              <v:path gradientshapeok="t" o:connecttype="rect"/>
            </v:shapetype>
            <v:shape id="Text Box 2" o:spid="_x0000_s1026" type="#_x0000_t202" style="position:absolute;margin-left:355.55pt;margin-top:-5.75pt;width:142.55pt;height:65.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" stroked="f">
              <v:textbox>
                <w:txbxContent>
                  <w:p w14:paraId="618F66EA" w14:textId="77777777" w:rsidR="00D129A7" w:rsidRPr="00AF27FF" w:rsidRDefault="00D129A7" w:rsidP="00502EB9">
                    <w:pPr>
                      <w:spacing w:line="240" w:lineRule="auto"/>
                      <w:ind w:right="-671"/>
                      <w:rPr>
                        <w:sz w:val="20"/>
                      </w:rPr>
                    </w:pPr>
                  </w:p>
                </w:txbxContent>
              </v:textbox>
            </v:shape>
          </w:pict>
        </mc:Fallback>
      </mc:AlternateContent>
    </w:r>
    <w:r>
      <w:rPr>
        <w:rFonts w:ascii="Arial" w:hAnsi="Arial" w:cs="Arial"/>
      </w:rPr>
      <w:t xml:space="preserve">       C</w:t>
    </w:r>
    <w:r w:rsidRPr="00A0200D">
      <w:rPr>
        <w:rFonts w:ascii="Arial" w:hAnsi="Arial" w:cs="Arial"/>
        <w:szCs w:val="28"/>
      </w:rPr>
      <w:t>rna Gora</w:t>
    </w:r>
  </w:p>
  <w:p w14:paraId="49EA5080" w14:textId="77777777" w:rsidR="00D129A7" w:rsidRDefault="00D129A7" w:rsidP="00502EB9">
    <w:pPr>
      <w:pStyle w:val="Title"/>
      <w:spacing w:line="240" w:lineRule="auto"/>
      <w:ind w:left="0"/>
      <w:rPr>
        <w:rFonts w:ascii="Arial" w:hAnsi="Arial" w:cs="Arial"/>
        <w:szCs w:val="28"/>
        <w:lang w:val="sr-Latn-ME"/>
      </w:rPr>
    </w:pPr>
    <w:r>
      <w:rPr>
        <w:rFonts w:ascii="Arial" w:hAnsi="Arial" w:cs="Arial"/>
        <w:szCs w:val="28"/>
      </w:rPr>
      <w:t xml:space="preserve">       Ministarstvo regionalno-investicionog r</w:t>
    </w:r>
    <w:r>
      <w:rPr>
        <w:rFonts w:ascii="Arial" w:hAnsi="Arial" w:cs="Arial"/>
        <w:szCs w:val="28"/>
        <w:lang w:val="sr-Latn-ME"/>
      </w:rPr>
      <w:t>azvoja</w:t>
    </w:r>
  </w:p>
  <w:p w14:paraId="3D1F198A" w14:textId="77777777" w:rsidR="00D129A7" w:rsidRPr="00502EB9" w:rsidRDefault="00D129A7" w:rsidP="00502EB9">
    <w:pPr>
      <w:pStyle w:val="Title"/>
      <w:spacing w:line="240" w:lineRule="auto"/>
      <w:ind w:left="0"/>
      <w:rPr>
        <w:rFonts w:ascii="Arial" w:hAnsi="Arial" w:cs="Arial"/>
        <w:szCs w:val="28"/>
      </w:rPr>
    </w:pPr>
    <w:r>
      <w:rPr>
        <w:rFonts w:ascii="Arial" w:hAnsi="Arial" w:cs="Arial"/>
        <w:szCs w:val="28"/>
        <w:lang w:val="sr-Latn-ME"/>
      </w:rPr>
      <w:t xml:space="preserve">       i saradnje sa nevladinim organizacijama</w:t>
    </w:r>
    <w:r w:rsidRPr="00A0200D">
      <w:rPr>
        <w:rFonts w:ascii="Arial" w:hAnsi="Arial" w:cs="Arial"/>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71519"/>
    <w:multiLevelType w:val="hybridMultilevel"/>
    <w:tmpl w:val="BF4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AD0DF2"/>
    <w:multiLevelType w:val="hybridMultilevel"/>
    <w:tmpl w:val="D67A9C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25784B"/>
    <w:multiLevelType w:val="hybridMultilevel"/>
    <w:tmpl w:val="F904DB74"/>
    <w:lvl w:ilvl="0" w:tplc="4FA24E0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F72D4A"/>
    <w:multiLevelType w:val="hybridMultilevel"/>
    <w:tmpl w:val="37E269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E782A"/>
    <w:multiLevelType w:val="hybridMultilevel"/>
    <w:tmpl w:val="483C769A"/>
    <w:lvl w:ilvl="0" w:tplc="E0FA61EE">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1847DD"/>
    <w:multiLevelType w:val="hybridMultilevel"/>
    <w:tmpl w:val="906276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14333F"/>
    <w:multiLevelType w:val="hybridMultilevel"/>
    <w:tmpl w:val="97A412E6"/>
    <w:lvl w:ilvl="0" w:tplc="38B4A11E">
      <w:numFmt w:val="bullet"/>
      <w:lvlText w:val="-"/>
      <w:lvlJc w:val="left"/>
      <w:pPr>
        <w:ind w:left="720" w:hanging="360"/>
      </w:pPr>
      <w:rPr>
        <w:rFonts w:ascii="Arial Narrow" w:eastAsiaTheme="minorHAnsi"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D3F"/>
    <w:rsid w:val="000327B7"/>
    <w:rsid w:val="000619A1"/>
    <w:rsid w:val="000657A0"/>
    <w:rsid w:val="00071665"/>
    <w:rsid w:val="000801BE"/>
    <w:rsid w:val="000D00B0"/>
    <w:rsid w:val="000F0C93"/>
    <w:rsid w:val="00103F8E"/>
    <w:rsid w:val="001365EF"/>
    <w:rsid w:val="001B4BC6"/>
    <w:rsid w:val="001C06BD"/>
    <w:rsid w:val="001C1F3C"/>
    <w:rsid w:val="001D68DB"/>
    <w:rsid w:val="001F28B5"/>
    <w:rsid w:val="0021088B"/>
    <w:rsid w:val="00223B08"/>
    <w:rsid w:val="00235F84"/>
    <w:rsid w:val="002502C0"/>
    <w:rsid w:val="00250FAF"/>
    <w:rsid w:val="00261389"/>
    <w:rsid w:val="0029060F"/>
    <w:rsid w:val="002C3972"/>
    <w:rsid w:val="002C603E"/>
    <w:rsid w:val="002E0809"/>
    <w:rsid w:val="002F34AF"/>
    <w:rsid w:val="002F6018"/>
    <w:rsid w:val="00307A36"/>
    <w:rsid w:val="0031060C"/>
    <w:rsid w:val="00321258"/>
    <w:rsid w:val="0033654A"/>
    <w:rsid w:val="00346900"/>
    <w:rsid w:val="003829EF"/>
    <w:rsid w:val="003937F7"/>
    <w:rsid w:val="00397B79"/>
    <w:rsid w:val="003A2A7F"/>
    <w:rsid w:val="003A30CD"/>
    <w:rsid w:val="003C081D"/>
    <w:rsid w:val="003E2E8E"/>
    <w:rsid w:val="00400FEF"/>
    <w:rsid w:val="00402D3A"/>
    <w:rsid w:val="004127E4"/>
    <w:rsid w:val="004157E9"/>
    <w:rsid w:val="00434782"/>
    <w:rsid w:val="00442357"/>
    <w:rsid w:val="00486BB4"/>
    <w:rsid w:val="0049484D"/>
    <w:rsid w:val="00501383"/>
    <w:rsid w:val="00502EB9"/>
    <w:rsid w:val="00526A53"/>
    <w:rsid w:val="005274D9"/>
    <w:rsid w:val="00542505"/>
    <w:rsid w:val="00562017"/>
    <w:rsid w:val="0058147E"/>
    <w:rsid w:val="00597AD0"/>
    <w:rsid w:val="005A20FF"/>
    <w:rsid w:val="005A23A2"/>
    <w:rsid w:val="005B424E"/>
    <w:rsid w:val="005D11B1"/>
    <w:rsid w:val="00614E53"/>
    <w:rsid w:val="00636DD7"/>
    <w:rsid w:val="00644896"/>
    <w:rsid w:val="00650447"/>
    <w:rsid w:val="00660BDC"/>
    <w:rsid w:val="006764EF"/>
    <w:rsid w:val="00682230"/>
    <w:rsid w:val="00695C06"/>
    <w:rsid w:val="006975F3"/>
    <w:rsid w:val="006B1A6F"/>
    <w:rsid w:val="006B35B2"/>
    <w:rsid w:val="006B5706"/>
    <w:rsid w:val="006C6C6B"/>
    <w:rsid w:val="006D2AC7"/>
    <w:rsid w:val="006D5A18"/>
    <w:rsid w:val="006D7016"/>
    <w:rsid w:val="006E7CF2"/>
    <w:rsid w:val="006F1389"/>
    <w:rsid w:val="006F3AD4"/>
    <w:rsid w:val="006F667E"/>
    <w:rsid w:val="00707B49"/>
    <w:rsid w:val="00720769"/>
    <w:rsid w:val="00746B80"/>
    <w:rsid w:val="00753F8A"/>
    <w:rsid w:val="007856C1"/>
    <w:rsid w:val="007B02E3"/>
    <w:rsid w:val="007C72BB"/>
    <w:rsid w:val="00826102"/>
    <w:rsid w:val="008316E2"/>
    <w:rsid w:val="008527DA"/>
    <w:rsid w:val="00852CDC"/>
    <w:rsid w:val="00867BDC"/>
    <w:rsid w:val="008A1E36"/>
    <w:rsid w:val="008B174B"/>
    <w:rsid w:val="008C0C20"/>
    <w:rsid w:val="008F513A"/>
    <w:rsid w:val="0090644C"/>
    <w:rsid w:val="00915745"/>
    <w:rsid w:val="00915EFD"/>
    <w:rsid w:val="0092118A"/>
    <w:rsid w:val="00941442"/>
    <w:rsid w:val="0094548A"/>
    <w:rsid w:val="00960E94"/>
    <w:rsid w:val="00967494"/>
    <w:rsid w:val="00974211"/>
    <w:rsid w:val="009775ED"/>
    <w:rsid w:val="009C0941"/>
    <w:rsid w:val="009C44B4"/>
    <w:rsid w:val="009D1D1F"/>
    <w:rsid w:val="009F3A67"/>
    <w:rsid w:val="00A06478"/>
    <w:rsid w:val="00A22968"/>
    <w:rsid w:val="00A577A6"/>
    <w:rsid w:val="00A82D55"/>
    <w:rsid w:val="00AB6336"/>
    <w:rsid w:val="00AE114B"/>
    <w:rsid w:val="00B62ECC"/>
    <w:rsid w:val="00BA1335"/>
    <w:rsid w:val="00BC05D8"/>
    <w:rsid w:val="00C04D3F"/>
    <w:rsid w:val="00C057FC"/>
    <w:rsid w:val="00C172E7"/>
    <w:rsid w:val="00C22CA5"/>
    <w:rsid w:val="00C47662"/>
    <w:rsid w:val="00C47B97"/>
    <w:rsid w:val="00C55092"/>
    <w:rsid w:val="00C654B1"/>
    <w:rsid w:val="00C80C59"/>
    <w:rsid w:val="00C81613"/>
    <w:rsid w:val="00C93660"/>
    <w:rsid w:val="00CB2512"/>
    <w:rsid w:val="00CC20CB"/>
    <w:rsid w:val="00CC5ECC"/>
    <w:rsid w:val="00CD62CD"/>
    <w:rsid w:val="00CE43EE"/>
    <w:rsid w:val="00D129A7"/>
    <w:rsid w:val="00D271ED"/>
    <w:rsid w:val="00D41F1C"/>
    <w:rsid w:val="00D4671F"/>
    <w:rsid w:val="00DB62C4"/>
    <w:rsid w:val="00DC0B51"/>
    <w:rsid w:val="00DD7020"/>
    <w:rsid w:val="00E24E45"/>
    <w:rsid w:val="00E36021"/>
    <w:rsid w:val="00E4146E"/>
    <w:rsid w:val="00E456AE"/>
    <w:rsid w:val="00E56108"/>
    <w:rsid w:val="00E56F21"/>
    <w:rsid w:val="00E906D3"/>
    <w:rsid w:val="00E93A3F"/>
    <w:rsid w:val="00EC30FA"/>
    <w:rsid w:val="00ED06F9"/>
    <w:rsid w:val="00F0758F"/>
    <w:rsid w:val="00F1320E"/>
    <w:rsid w:val="00F41EF6"/>
    <w:rsid w:val="00F62757"/>
    <w:rsid w:val="00F7022D"/>
    <w:rsid w:val="00F9423C"/>
    <w:rsid w:val="00F9576E"/>
    <w:rsid w:val="00FE2FA7"/>
    <w:rsid w:val="00FF1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6259D"/>
  <w15:chartTrackingRefBased/>
  <w15:docId w15:val="{7973BFA3-4415-4F32-9D11-F3AF8081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7F7"/>
    <w:pPr>
      <w:spacing w:line="360" w:lineRule="auto"/>
      <w:jc w:val="both"/>
    </w:pPr>
    <w:rPr>
      <w:rFonts w:ascii="Arial" w:hAnsi="Arial"/>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D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D3F"/>
  </w:style>
  <w:style w:type="paragraph" w:styleId="Footer">
    <w:name w:val="footer"/>
    <w:basedOn w:val="Normal"/>
    <w:link w:val="FooterChar"/>
    <w:uiPriority w:val="99"/>
    <w:unhideWhenUsed/>
    <w:rsid w:val="00C04D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D3F"/>
  </w:style>
  <w:style w:type="paragraph" w:styleId="ListParagraph">
    <w:name w:val="List Paragraph"/>
    <w:basedOn w:val="Normal"/>
    <w:uiPriority w:val="34"/>
    <w:qFormat/>
    <w:rsid w:val="003937F7"/>
    <w:pPr>
      <w:ind w:left="720"/>
      <w:contextualSpacing/>
    </w:pPr>
  </w:style>
  <w:style w:type="character" w:styleId="Hyperlink">
    <w:name w:val="Hyperlink"/>
    <w:basedOn w:val="DefaultParagraphFont"/>
    <w:uiPriority w:val="99"/>
    <w:unhideWhenUsed/>
    <w:rsid w:val="003937F7"/>
    <w:rPr>
      <w:color w:val="0563C1" w:themeColor="hyperlink"/>
      <w:u w:val="single"/>
    </w:rPr>
  </w:style>
  <w:style w:type="paragraph" w:styleId="Title">
    <w:name w:val="Title"/>
    <w:basedOn w:val="Normal"/>
    <w:next w:val="Normal"/>
    <w:link w:val="TitleChar"/>
    <w:uiPriority w:val="10"/>
    <w:qFormat/>
    <w:rsid w:val="00597AD0"/>
    <w:pPr>
      <w:spacing w:before="120" w:after="80" w:line="192" w:lineRule="auto"/>
      <w:ind w:left="1134"/>
      <w:jc w:val="left"/>
    </w:pPr>
    <w:rPr>
      <w:rFonts w:ascii="Calibri" w:eastAsia="Times New Roman" w:hAnsi="Calibri" w:cs="Times New Roman"/>
      <w:noProof/>
      <w:spacing w:val="-10"/>
      <w:kern w:val="28"/>
      <w:sz w:val="28"/>
      <w:szCs w:val="40"/>
      <w:lang w:eastAsia="x-none"/>
      <w14:ligatures w14:val="none"/>
    </w:rPr>
  </w:style>
  <w:style w:type="character" w:customStyle="1" w:styleId="TitleChar">
    <w:name w:val="Title Char"/>
    <w:basedOn w:val="DefaultParagraphFont"/>
    <w:link w:val="Title"/>
    <w:uiPriority w:val="10"/>
    <w:rsid w:val="00597AD0"/>
    <w:rPr>
      <w:rFonts w:ascii="Calibri" w:eastAsia="Times New Roman" w:hAnsi="Calibri" w:cs="Times New Roman"/>
      <w:noProof/>
      <w:spacing w:val="-10"/>
      <w:kern w:val="28"/>
      <w:sz w:val="28"/>
      <w:szCs w:val="40"/>
      <w:lang w:val="en-US" w:eastAsia="x-none"/>
    </w:rPr>
  </w:style>
  <w:style w:type="character" w:styleId="UnresolvedMention">
    <w:name w:val="Unresolved Mention"/>
    <w:basedOn w:val="DefaultParagraphFont"/>
    <w:uiPriority w:val="99"/>
    <w:semiHidden/>
    <w:unhideWhenUsed/>
    <w:rsid w:val="00597AD0"/>
    <w:rPr>
      <w:color w:val="605E5C"/>
      <w:shd w:val="clear" w:color="auto" w:fill="E1DFDD"/>
    </w:rPr>
  </w:style>
  <w:style w:type="paragraph" w:styleId="NormalWeb">
    <w:name w:val="Normal (Web)"/>
    <w:basedOn w:val="Normal"/>
    <w:uiPriority w:val="99"/>
    <w:unhideWhenUsed/>
    <w:rsid w:val="008C0C20"/>
    <w:pPr>
      <w:spacing w:before="100" w:beforeAutospacing="1" w:after="100" w:afterAutospacing="1" w:line="240" w:lineRule="auto"/>
      <w:jc w:val="left"/>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8C0C20"/>
    <w:rPr>
      <w:b/>
      <w:bCs/>
    </w:rPr>
  </w:style>
  <w:style w:type="paragraph" w:styleId="BalloonText">
    <w:name w:val="Balloon Text"/>
    <w:basedOn w:val="Normal"/>
    <w:link w:val="BalloonTextChar"/>
    <w:uiPriority w:val="99"/>
    <w:semiHidden/>
    <w:unhideWhenUsed/>
    <w:rsid w:val="00CC2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0CB"/>
    <w:rPr>
      <w:rFonts w:ascii="Segoe UI" w:hAnsi="Segoe UI" w:cs="Segoe UI"/>
      <w:kern w:val="2"/>
      <w:sz w:val="18"/>
      <w:szCs w:val="18"/>
      <w:lang w:val="en-US"/>
      <w14:ligatures w14:val="standardContextual"/>
    </w:rPr>
  </w:style>
  <w:style w:type="table" w:styleId="TableGrid">
    <w:name w:val="Table Grid"/>
    <w:basedOn w:val="TableNormal"/>
    <w:uiPriority w:val="39"/>
    <w:rsid w:val="007C72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55092"/>
    <w:pPr>
      <w:spacing w:before="100" w:beforeAutospacing="1" w:after="100" w:afterAutospacing="1" w:line="240" w:lineRule="auto"/>
      <w:jc w:val="left"/>
    </w:pPr>
    <w:rPr>
      <w:rFonts w:ascii="Times New Roman" w:eastAsia="Times New Roman" w:hAnsi="Times New Roman" w:cs="Times New Roman"/>
      <w:kern w:val="0"/>
      <w:szCs w:val="24"/>
      <w:lang w:val="en-GB" w:eastAsia="en-GB"/>
      <w14:ligatures w14:val="none"/>
    </w:rPr>
  </w:style>
  <w:style w:type="character" w:styleId="PageNumber">
    <w:name w:val="page number"/>
    <w:basedOn w:val="DefaultParagraphFont"/>
    <w:uiPriority w:val="99"/>
    <w:semiHidden/>
    <w:unhideWhenUsed/>
    <w:rsid w:val="00974211"/>
  </w:style>
  <w:style w:type="character" w:customStyle="1" w:styleId="apple-converted-space">
    <w:name w:val="apple-converted-space"/>
    <w:basedOn w:val="DefaultParagraphFont"/>
    <w:rsid w:val="009C4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87911">
      <w:bodyDiv w:val="1"/>
      <w:marLeft w:val="0"/>
      <w:marRight w:val="0"/>
      <w:marTop w:val="0"/>
      <w:marBottom w:val="0"/>
      <w:divBdr>
        <w:top w:val="none" w:sz="0" w:space="0" w:color="auto"/>
        <w:left w:val="none" w:sz="0" w:space="0" w:color="auto"/>
        <w:bottom w:val="none" w:sz="0" w:space="0" w:color="auto"/>
        <w:right w:val="none" w:sz="0" w:space="0" w:color="auto"/>
      </w:divBdr>
    </w:div>
    <w:div w:id="756906189">
      <w:bodyDiv w:val="1"/>
      <w:marLeft w:val="0"/>
      <w:marRight w:val="0"/>
      <w:marTop w:val="0"/>
      <w:marBottom w:val="0"/>
      <w:divBdr>
        <w:top w:val="none" w:sz="0" w:space="0" w:color="auto"/>
        <w:left w:val="none" w:sz="0" w:space="0" w:color="auto"/>
        <w:bottom w:val="none" w:sz="0" w:space="0" w:color="auto"/>
        <w:right w:val="none" w:sz="0" w:space="0" w:color="auto"/>
      </w:divBdr>
    </w:div>
    <w:div w:id="185580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gov.me/mirn" TargetMode="External"/><Relationship Id="rId1" Type="http://schemas.openxmlformats.org/officeDocument/2006/relationships/hyperlink" Target="mailto:kabinet@mirn.gov.m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31</Pages>
  <Words>9975</Words>
  <Characters>56864</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Ivan-IT</dc:creator>
  <cp:keywords/>
  <dc:description/>
  <cp:lastModifiedBy>Andjela Djurovic</cp:lastModifiedBy>
  <cp:revision>12</cp:revision>
  <cp:lastPrinted>2026-08-07T07:31:00Z</cp:lastPrinted>
  <dcterms:created xsi:type="dcterms:W3CDTF">2026-07-28T08:24:00Z</dcterms:created>
  <dcterms:modified xsi:type="dcterms:W3CDTF">2026-08-07T07:46:00Z</dcterms:modified>
</cp:coreProperties>
</file>