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5C1" w:rsidRPr="005E35C1" w:rsidRDefault="005E35C1" w:rsidP="005E35C1">
      <w:pPr>
        <w:pStyle w:val="Heading1"/>
      </w:pPr>
      <w:r w:rsidRPr="005E35C1">
        <w:t>MILO ĐUKANOVIĆ, PREDSJEDNIK VLADE CRNE GORE:</w:t>
      </w:r>
    </w:p>
    <w:p w:rsidR="005E35C1" w:rsidRPr="005E35C1" w:rsidRDefault="005E35C1" w:rsidP="005E35C1">
      <w:pPr>
        <w:pStyle w:val="Heading2"/>
        <w:rPr>
          <w:szCs w:val="24"/>
        </w:rPr>
      </w:pPr>
      <w:r w:rsidRPr="005E35C1">
        <w:t>(Pozdravna riječ na otvaranju Regionalne konferencije Ekonomija Crne Gore 2014: „Ekonomija – osnov povezivanja regiona Zapadnog Balkana“, Budva, 24.09.2014.)</w:t>
      </w:r>
    </w:p>
    <w:p w:rsidR="005E35C1" w:rsidRDefault="005E35C1" w:rsidP="005E35C1">
      <w:pPr>
        <w:pStyle w:val="NoSpacing"/>
        <w:spacing w:before="240" w:after="240"/>
        <w:jc w:val="both"/>
        <w:rPr>
          <w:rFonts w:cs="Times New Roman"/>
          <w:noProof/>
          <w:sz w:val="24"/>
          <w:szCs w:val="24"/>
          <w:lang w:val="sr-Latn-CS"/>
        </w:rPr>
      </w:pPr>
      <w:r w:rsidRPr="005E35C1">
        <w:rPr>
          <w:rFonts w:cs="Times New Roman"/>
          <w:noProof/>
          <w:sz w:val="24"/>
          <w:szCs w:val="24"/>
          <w:lang w:val="sr-Latn-CS"/>
        </w:rPr>
        <w:t>Dame i gospodo,</w:t>
      </w:r>
    </w:p>
    <w:p w:rsidR="005E35C1" w:rsidRDefault="005E35C1" w:rsidP="005E35C1">
      <w:pPr>
        <w:spacing w:before="360" w:after="360"/>
        <w:jc w:val="both"/>
        <w:rPr>
          <w:rFonts w:cs="Times New Roman"/>
          <w:noProof/>
          <w:sz w:val="24"/>
          <w:szCs w:val="24"/>
          <w:lang w:val="sr-Latn-CS"/>
        </w:rPr>
      </w:pPr>
      <w:r w:rsidRPr="005E35C1">
        <w:rPr>
          <w:rFonts w:cs="Times New Roman"/>
          <w:noProof/>
          <w:sz w:val="24"/>
          <w:szCs w:val="24"/>
          <w:lang w:val="sr-Latn-CS"/>
        </w:rPr>
        <w:t>Zadovoljstvo mi je da vas pozdravim u ime Vlade Crne Gore i u svoje ime na 4. Konferenciji Ekonomija Crne Gore 2014., koju organizuje Privredna komora Crne Gore. Ove godine u saradnji sa Istočnim odborom njemačke privrede, što ovom već tradicionalnom okupljanju daje poseban značaj. Kao i tema: „Ekonomija – osnov povezivanja regiona Zapadnog Balkana“. Svakako, i nivo učesnika. Pozdravljam ministre ekonomija, i predsjednike privrednih komora država Zapadnog Balkana, kao i predstavnike biznis krugova. Posebno pozdravljam predsjedavajućeg Istočnog odbora njemačke privrede Ekarda Kordesa, i izvršnog direktora Rajnera Lindnera. Zahvaljujem Istočnom odboru na saradnji sa Crnom Gorom, na promociji naše zemlje, kao i regiona, njegovih ekonomskih i ukupnih potencijala. Pozdravljam sve učesnike Konferencije, uz najbolje želje za uspješan rad i prijatan boravak u Crnoj Gori.</w:t>
      </w:r>
    </w:p>
    <w:p w:rsidR="005E35C1" w:rsidRDefault="005E35C1" w:rsidP="005E35C1">
      <w:pPr>
        <w:spacing w:before="240" w:after="240"/>
        <w:jc w:val="both"/>
        <w:rPr>
          <w:rFonts w:cs="Times New Roman"/>
          <w:noProof/>
          <w:sz w:val="24"/>
          <w:szCs w:val="24"/>
          <w:lang w:val="sr-Latn-CS"/>
        </w:rPr>
      </w:pPr>
      <w:r w:rsidRPr="005E35C1">
        <w:rPr>
          <w:rFonts w:cs="Times New Roman"/>
          <w:noProof/>
          <w:sz w:val="24"/>
          <w:szCs w:val="24"/>
          <w:lang w:val="sr-Latn-CS"/>
        </w:rPr>
        <w:t>Ekonomija je tradicionalno, opravdano, glavna tema ovih godišnjih skupova. Kao i mnogih drugih širom regiona. To je potvrda da postoji konsenzus i u regionu i u EU o uzrocima zaostajanja i mogućnostima razvoja, kao i napretka u integracijama. To je potvrdila i Konferencija o Zapadnom Balkanu krajem prošlog mjeseca u Berlinu, u čijem je završnom dokumentu posebno apostrofiran značaj današnjeg skupa u Crnoj Gori, i izražena očekivanja za konkretan doprinos boljem ukupnom regionalnom povezivanju.</w:t>
      </w:r>
    </w:p>
    <w:p w:rsidR="005E35C1" w:rsidRPr="005E35C1" w:rsidRDefault="005E35C1" w:rsidP="005E35C1">
      <w:pPr>
        <w:spacing w:before="240" w:after="240"/>
        <w:jc w:val="both"/>
        <w:rPr>
          <w:rFonts w:cs="Times New Roman"/>
          <w:noProof/>
          <w:sz w:val="24"/>
          <w:szCs w:val="24"/>
          <w:lang w:val="sr-Latn-CS"/>
        </w:rPr>
      </w:pPr>
      <w:r w:rsidRPr="005E35C1">
        <w:rPr>
          <w:rFonts w:cs="Times New Roman"/>
          <w:noProof/>
          <w:sz w:val="24"/>
          <w:szCs w:val="24"/>
          <w:lang w:val="sr-Latn-CS"/>
        </w:rPr>
        <w:t>Nova inicijativnost Njemačke i EU prema Zapadnom Balkanu daje nam pravo na nadu da će biti ostvaren cilj ove Konferencije, kako je istakao i gospodin Kordes, da se region predstavi kao atraktivno mjesto za investiranje, i da se kroz zajedničke prekogranične projekte otpočne sa bliskijom saradnjom na promociji regionalnog ekonomskog razvoja. Vjerujem da će to biti novi podsticaj rješavanju važnih pitanja za našu budućnost. Mislim i na ubrzanje integracije u EU i NATO. To je put da osnažimo i modele saradnje među državama na koje se odnosi strategija SEE 2020.</w:t>
      </w:r>
    </w:p>
    <w:p w:rsidR="005E35C1" w:rsidRDefault="005E35C1" w:rsidP="005E35C1">
      <w:pPr>
        <w:spacing w:before="240" w:after="240"/>
        <w:jc w:val="both"/>
        <w:rPr>
          <w:rFonts w:cs="Times New Roman"/>
          <w:noProof/>
          <w:sz w:val="24"/>
          <w:szCs w:val="24"/>
          <w:lang w:val="sr-Latn-CS"/>
        </w:rPr>
      </w:pPr>
      <w:r w:rsidRPr="005E35C1">
        <w:rPr>
          <w:rFonts w:cs="Times New Roman"/>
          <w:noProof/>
          <w:sz w:val="24"/>
          <w:szCs w:val="24"/>
          <w:lang w:val="sr-Latn-CS"/>
        </w:rPr>
        <w:t xml:space="preserve">Iako Balkan nikada u istoriji nije bio bolje i stabilnije mjesto za život i biznis, pred nama je težak posao, i dug put. Region se mukotrpno izvlači iz dvostruke recesije. Ekonomski rast je nestabilan, iako je u prosjeku u 2013. iznosio 2,2%. Socijalna i ukupna situacija je opterećena visokom nezaposlenošću koja se prosječno kreće iznad 20%. Procjene su da će ekonomija u ovoj godini porasti 1,9%, a u sljedećoj 2,6%. Međutim, ne smijemo ispustiti iz vida činjenicu da je od početka ove godine ekonomija regiona suočena sa snažnim deflacionim pritiskom. Dodatno, velike poplave u Srbiji i Bosni i Hercegovini, djelimično i u Hrvatskoj, ostavile su izuzetno </w:t>
      </w:r>
      <w:r w:rsidRPr="005E35C1">
        <w:rPr>
          <w:rFonts w:cs="Times New Roman"/>
          <w:noProof/>
          <w:sz w:val="24"/>
          <w:szCs w:val="24"/>
          <w:lang w:val="sr-Latn-CS"/>
        </w:rPr>
        <w:lastRenderedPageBreak/>
        <w:t>negativne posljedice po ekonomiju regiona. Bilo bi katastrofalno za socio-ekonomsku situaciju, i za stabilnost, da ZB skrene u treću recesiju.</w:t>
      </w:r>
    </w:p>
    <w:p w:rsidR="005E35C1" w:rsidRDefault="005E35C1" w:rsidP="005E35C1">
      <w:pPr>
        <w:spacing w:before="240" w:after="240"/>
        <w:jc w:val="both"/>
        <w:rPr>
          <w:rFonts w:cs="Times New Roman"/>
          <w:noProof/>
          <w:sz w:val="24"/>
          <w:szCs w:val="24"/>
          <w:lang w:val="sr-Latn-CS"/>
        </w:rPr>
      </w:pPr>
      <w:r w:rsidRPr="005E35C1">
        <w:rPr>
          <w:rFonts w:cs="Times New Roman"/>
          <w:noProof/>
          <w:sz w:val="24"/>
          <w:szCs w:val="24"/>
          <w:lang w:val="sr-Latn-CS"/>
        </w:rPr>
        <w:t>Ne bi dobro bilo previdjeti ni sadašnji sociopolitički ambijent u kojem djeluju naše vlade. Utisak je da euroentuzijazam s kraja prošlog i početka ovog vijeka jenjava. Posljedice evropske i globalne ekonomske krize zamagljuju horizont očekivanog kvalitetnijeg života priključivanjem evropskoj porodici. Dinamiku integracionih procesa kao da ipak određuje zamor od proširenja, bez obzira na suprotna zvanična uvjeravanja. Decidna poruka iz nove Evropske komisije da u narednih pet godina nema proširenja EU svakako nije stimulativna. Kod nas u Crnoj Gori dodatno, i zbog odlaganja poziva za članstvo u NATO. Stvara se utisak da se nalazimo u začaranom krugu. Ponekad EU potencirajući pitanje vladavine prava zanemaruje širi kontekst. Kao da se ne želi vidjeti da to nije autonoman problem. On je prevashodno posljedica viševjekovnog ekonomskog i demokratskog zaostajanja u razvoju. Dakle, jednako je tačno da bez kvalitetne vladavine prava nedostaje investicija, time i novih radnih mjesta. Kao i to da bez razvoja i makar minimalne ponude rješenja za egzistencijalne probleme – ponude radnih mjesta, nije jednostavno unapređivati vladavinu prava. A ekonomskog napretka i nove zaposlenosti ne može biti bez rješavanja uskih grla u infrastrukturi regiona. To nije samo razvojno, nego u slučaju Balkana i bezbjednosno pitanje. Mnoge predrasude i danas ovdje žive zbog nedovoljnog međusobnog poznavanja. Otuda i naši strahovi od međusobnih razlika. I potreba da te razlike potiremo, umjesto da ih njegujemo. Nijedna od država regiona nije u stanju sama da riješi sve te deficite. Budžeti su mali, zaduženja visoka... U uslovima krize potpuno je zamro model javno-privatnog partnerstva u finansiranju infrastrukture. Evropski fondovi pomoći za rješavanje takvih problema namijenjeni su članicama EU. A naš put do tog statusa je usporen sa obrazloženjem koje potencira vladavinu prava. To je taj začarani krug iz kojeg moramo naći izlaz. Prije svega mi sami, na način da zainteresujemo EU, naše međunarodne partnere, da nam pomognu u tome.</w:t>
      </w:r>
    </w:p>
    <w:p w:rsidR="005E35C1" w:rsidRDefault="005E35C1" w:rsidP="005E35C1">
      <w:pPr>
        <w:spacing w:before="240" w:after="240"/>
        <w:jc w:val="both"/>
        <w:rPr>
          <w:rFonts w:cs="Times New Roman"/>
          <w:noProof/>
          <w:sz w:val="24"/>
          <w:szCs w:val="24"/>
          <w:lang w:val="sr-Latn-CS"/>
        </w:rPr>
      </w:pPr>
      <w:r w:rsidRPr="005E35C1">
        <w:rPr>
          <w:rFonts w:cs="Times New Roman"/>
          <w:noProof/>
          <w:sz w:val="24"/>
          <w:szCs w:val="24"/>
          <w:lang w:val="sr-Latn-CS"/>
        </w:rPr>
        <w:t>Želim da bude jasno – ne mislim da izlaz treba tražiti u snižavanju kriterijuma u pogledu vladavine prava, demokratizacije društva, poštovanja ljudskih prava i ispunjavanja drugih političkih standarda. Ali smatram da već sada treba kreirati izdašniji investicioni okvir za Zapadni Balkan, čiji će cilj biti da infrastrukturno poveže region. I unutar njega, i sa ključnim evropskim koridorima. Veliku ulogu u tome, uz EU, imaju EBRD i EIB. Uz finansijsku asistenciju neophodna je i njihova ekspertska pomoć da se najracionalnije definišu dugoročni prioriteti od zajedničkog interesa. Veoma je važno da uz podršku EU zajednički koncipiramo strateški program većih investicija u regionalnu „vezivnu“, „čvrstu“ i „meku“ infrastrukturu, u transportu, energetici, informacionim tehnologijama, znanju… To će pospješiti kreiranje programa koji vode povećanju zaposlenosti, posebno mladih. Takve zajedničke strategije omogućile bi ne samo skoriju izgradnju važnih putnih, željezničkih i energetskih koridora regionalnog i šireg značaja, nego i stabilan put za brži razvoj regiona i njegovu suštinsku evropeizaciju. Za ovaj pristup potrebna je nova politička matrica EU – EU kao lokomotive razvoja evropskog kontinenta, koja je najodgovornija za stabilnost i prosperitet svakog njegovog dijela, uključujući i najnerazvijenije.</w:t>
      </w:r>
    </w:p>
    <w:p w:rsidR="005E35C1" w:rsidRDefault="005E35C1" w:rsidP="005E35C1">
      <w:pPr>
        <w:spacing w:before="240" w:after="240"/>
        <w:jc w:val="both"/>
        <w:rPr>
          <w:rFonts w:cs="Times New Roman"/>
          <w:noProof/>
          <w:sz w:val="24"/>
          <w:szCs w:val="24"/>
          <w:lang w:val="sr-Latn-CS"/>
        </w:rPr>
      </w:pPr>
      <w:r w:rsidRPr="005E35C1">
        <w:rPr>
          <w:rFonts w:cs="Times New Roman"/>
          <w:noProof/>
          <w:sz w:val="24"/>
          <w:szCs w:val="24"/>
          <w:lang w:val="sr-Latn-CS"/>
        </w:rPr>
        <w:lastRenderedPageBreak/>
        <w:t>Ne očekujemo mi da neko iz Evrope uradi ono što moramo mi. Region će postati konkurentniji i produktivniji, i privlačnije mjesto za investiture, ako naše države, svako u svojoj kući, sprovedu odlučnije i radikalnije strukturne reforme. Hrabrije se moramo suočiti sa slabostima i definisati djelotvornije socijalne i ekonomske politike. Ne može Brisel umjesto nas otklanjati prepreke biznisu. Sami moramo stvarati ambijent za nova porodična, mala i srednja preduzeća. Međunarodni indikatori upozoravaju, iako je posljednjih godina očigledan napredak, da region Jugoistočne Evrope još uvijek nije mjesto o koje će se grabiti investitori. Pored promjene regulative, nužna je i promjena svijesti, odlučno i osmišljeno napuštanje prakse sporog i bojažljivog donošenja odluka. Nužna je nova kultura ponašanja administracije prema biznisu. Ne može biti napretka sve dok kod naših ljudi preovlađuje osjećaj da je najbolji poslodavac država.</w:t>
      </w:r>
    </w:p>
    <w:p w:rsidR="005E35C1" w:rsidRPr="005E35C1" w:rsidRDefault="005E35C1" w:rsidP="005E35C1">
      <w:pPr>
        <w:spacing w:before="240" w:after="240"/>
        <w:jc w:val="both"/>
        <w:rPr>
          <w:rFonts w:cs="Times New Roman"/>
          <w:noProof/>
          <w:sz w:val="24"/>
          <w:szCs w:val="24"/>
          <w:lang w:val="sr-Latn-CS"/>
        </w:rPr>
      </w:pPr>
      <w:r w:rsidRPr="005E35C1">
        <w:rPr>
          <w:rFonts w:cs="Times New Roman"/>
          <w:noProof/>
          <w:sz w:val="24"/>
          <w:szCs w:val="24"/>
          <w:lang w:val="sr-Latn-CS"/>
        </w:rPr>
        <w:t>Za Crnu Goru, a siguran sam i za region, posebno su važni sljedeći regionalni projekti:</w:t>
      </w:r>
    </w:p>
    <w:p w:rsidR="005E35C1" w:rsidRDefault="005E35C1" w:rsidP="005E35C1">
      <w:pPr>
        <w:pStyle w:val="ListParagraph"/>
        <w:numPr>
          <w:ilvl w:val="0"/>
          <w:numId w:val="1"/>
        </w:numPr>
        <w:spacing w:before="240" w:after="240"/>
        <w:jc w:val="both"/>
        <w:rPr>
          <w:rFonts w:cs="Times New Roman"/>
          <w:noProof/>
          <w:sz w:val="24"/>
          <w:szCs w:val="24"/>
          <w:lang w:val="sr-Latn-CS"/>
        </w:rPr>
      </w:pPr>
      <w:r w:rsidRPr="005E35C1">
        <w:rPr>
          <w:rFonts w:cs="Times New Roman"/>
          <w:noProof/>
          <w:sz w:val="24"/>
          <w:szCs w:val="24"/>
          <w:lang w:val="sr-Latn-CS"/>
        </w:rPr>
        <w:t>Jadransko-jonski autoput, od Grčke, preko Albanije, Crne Gore, Hrvatske, Slovenije, koji bi povezao naše zemlje međusobno, i sa središtem Evrope;</w:t>
      </w:r>
    </w:p>
    <w:p w:rsidR="005E35C1" w:rsidRDefault="005E35C1" w:rsidP="005E35C1">
      <w:pPr>
        <w:pStyle w:val="ListParagraph"/>
        <w:numPr>
          <w:ilvl w:val="0"/>
          <w:numId w:val="1"/>
        </w:numPr>
        <w:spacing w:before="240" w:after="240"/>
        <w:jc w:val="both"/>
        <w:rPr>
          <w:rFonts w:cs="Times New Roman"/>
          <w:noProof/>
          <w:sz w:val="24"/>
          <w:szCs w:val="24"/>
          <w:lang w:val="sr-Latn-CS"/>
        </w:rPr>
      </w:pPr>
      <w:r w:rsidRPr="005E35C1">
        <w:rPr>
          <w:rFonts w:cs="Times New Roman"/>
          <w:noProof/>
          <w:sz w:val="24"/>
          <w:szCs w:val="24"/>
          <w:lang w:val="sr-Latn-CS"/>
        </w:rPr>
        <w:t>Jadransko-jonski gasovod (IAP). Projekat TANAP-TAP je od istorijskog značaja, ne samo za naš region, već i za Evropu. IAP bi predstavljao njegov nastavak kroz Albaniju, Crnu Goru, BiH, Hrvatsku, i dalje prema evropskim rutama. Time se za sve nas otvara potpuno nova energetska perspektiva. Crna Gora je usklađena sa energetskom strategijom EU, čiji su prioriteti nesmetano snabdijevanje energijom, razvoj konkuretnog i energetskog tržišta i održivi razvoj energetike. Diverzifikacija energetskih izvora jedna je od pretpostavki za dostizanje ovih ciljeva. Realizacija ovog projekta značajno bi doprinijela konkurentnosti biznisa, posebno u industriji, ali i kvalitetu života svakog domaćinstva.</w:t>
      </w:r>
    </w:p>
    <w:p w:rsidR="005E35C1" w:rsidRDefault="005E35C1" w:rsidP="005E35C1">
      <w:pPr>
        <w:pStyle w:val="ListParagraph"/>
        <w:numPr>
          <w:ilvl w:val="0"/>
          <w:numId w:val="1"/>
        </w:numPr>
        <w:spacing w:before="240" w:after="240"/>
        <w:jc w:val="both"/>
        <w:rPr>
          <w:rFonts w:cs="Times New Roman"/>
          <w:noProof/>
          <w:sz w:val="24"/>
          <w:szCs w:val="24"/>
          <w:lang w:val="sr-Latn-CS"/>
        </w:rPr>
      </w:pPr>
      <w:r w:rsidRPr="005E35C1">
        <w:rPr>
          <w:rFonts w:cs="Times New Roman"/>
          <w:noProof/>
          <w:sz w:val="24"/>
          <w:szCs w:val="24"/>
          <w:lang w:val="sr-Latn-CS"/>
        </w:rPr>
        <w:t>Autoput i željeznička pruga od Luke Bar do Beograda, preko Budimpešte... Radi se o projektima koji za Crnu Goru imaju neprocjenjiv značaj, i kada se radi o ravnomjernijem regionalnom razvoju, i povezanosti sa Srbijom, Centralnom Evropom i cijelim evropskim kontinentom. Očekujemo da ćemo vrlo brzo otpočeti i sa prvom dionicom autoputa u dužini od 42 km kroz partnerstvo sa zainteresovanim kineskim kompanijama. Ove dionice svakako mogu učiniti daleko atraktivnijom i Crnu Goru i region u cjelini preko boljeg korišćenja lučkih kapaciteta i veza sa pomorskim transportnim linijama.</w:t>
      </w:r>
    </w:p>
    <w:p w:rsidR="005E35C1" w:rsidRDefault="005E35C1" w:rsidP="005E35C1">
      <w:pPr>
        <w:pStyle w:val="ListParagraph"/>
        <w:numPr>
          <w:ilvl w:val="0"/>
          <w:numId w:val="1"/>
        </w:numPr>
        <w:spacing w:before="240" w:after="240"/>
        <w:jc w:val="both"/>
        <w:rPr>
          <w:rFonts w:cs="Times New Roman"/>
          <w:noProof/>
          <w:sz w:val="24"/>
          <w:szCs w:val="24"/>
          <w:lang w:val="sr-Latn-CS"/>
        </w:rPr>
      </w:pPr>
      <w:r w:rsidRPr="005E35C1">
        <w:rPr>
          <w:rFonts w:cs="Times New Roman"/>
          <w:noProof/>
          <w:sz w:val="24"/>
          <w:szCs w:val="24"/>
          <w:lang w:val="sr-Latn-CS"/>
        </w:rPr>
        <w:t>Izgradnja energetskog podmorskog kabla u saradnji sa italijanskim partnerom TERNA. Ova interkonekcija će povezati elektroenergetske sisteme EU i Balkana tehnološki najsavremenijom vezom. Njegovom izgradnjom pozicionira se ne samo Crna Gora, već region u cjelini, kao važno evropsko energetsko čvorište. To će doprinijeti valorizaciji energetskih potencijala i naše zemlje i regiona, i omogućiti stabilniji pristup evropskom energetskom tržištu.</w:t>
      </w:r>
    </w:p>
    <w:p w:rsidR="005E35C1" w:rsidRDefault="005E35C1" w:rsidP="005E35C1">
      <w:pPr>
        <w:spacing w:before="240" w:after="240"/>
        <w:jc w:val="both"/>
        <w:rPr>
          <w:rFonts w:cs="Times New Roman"/>
          <w:noProof/>
          <w:sz w:val="24"/>
          <w:szCs w:val="24"/>
          <w:lang w:val="sr-Latn-CS"/>
        </w:rPr>
      </w:pPr>
      <w:r w:rsidRPr="005E35C1">
        <w:rPr>
          <w:rFonts w:cs="Times New Roman"/>
          <w:noProof/>
          <w:sz w:val="24"/>
          <w:szCs w:val="24"/>
          <w:lang w:val="sr-Latn-CS"/>
        </w:rPr>
        <w:t>Crna Gora je zainteresovana za obnavljanje pregovora sa susjednim državama i radi postizanja dogovora o upravljanju slivovima zajedničkih rijeka, i o izgradnji hidroelektrana na teritoriji Crne Gore i susjednih zemalja.</w:t>
      </w:r>
    </w:p>
    <w:p w:rsidR="005E35C1" w:rsidRDefault="005E35C1" w:rsidP="005E35C1">
      <w:pPr>
        <w:spacing w:before="240" w:after="240"/>
        <w:jc w:val="both"/>
        <w:rPr>
          <w:rFonts w:cs="Times New Roman"/>
          <w:noProof/>
          <w:sz w:val="24"/>
          <w:szCs w:val="24"/>
          <w:lang w:val="sr-Latn-CS"/>
        </w:rPr>
      </w:pPr>
      <w:r w:rsidRPr="005E35C1">
        <w:rPr>
          <w:rFonts w:cs="Times New Roman"/>
          <w:noProof/>
          <w:sz w:val="24"/>
          <w:szCs w:val="24"/>
          <w:lang w:val="sr-Latn-CS"/>
        </w:rPr>
        <w:lastRenderedPageBreak/>
        <w:t>U Crnoj Gori se već realizuju, ili će uskoro početi, veliki kapitalni projekti koji obogaćuju turističku ponudu (Porto Montenegro, Luštica, Kumbor, Kraljičina plaža, Plavi horizonti…). Takođe, i projekti koji će povećati energetsku proizvodnju (TE Pljevlja II, vjetroelektrane, male i velike hidrocentrale…). Obnavlja se interesovanje za gradnju većih hidroelektrana na Morači i Komarnici. Nedavno je otvoren novi Regent hotel u Tivtu, jedan od dva iz tog lanca u Evropi. Crna Gora ulazi u vrlo intenzivan investicioni ciklus. Kuriozitet je da se u našoj zemlji danas realizuju, ili će uskoro početi, najveći investicioni projekti u oblasti turizma i putne infrastrukture u Evropi. Važnost malog i srednjeg biznisa za razvoj, i posebno za zapošljavanje, visoko je na agendi Vladine politike. Posebnu pažnju posvećujemo biznis zonama, u kojima važe posebne pogodnosti za investitore. Za Crnu Goru nema malih investitora. Svakome ko je, prije svega na sjeveru, spreman da investira zdrav kapital u projekte metalne industrije, drvoprerade, proizvodnje hrane, ili u bilo kojoj drugoj oblasti, i da zaposli određeni broj ljudi, Vlada je spremna na svaki način da izađe u susret.</w:t>
      </w:r>
    </w:p>
    <w:p w:rsidR="005E35C1" w:rsidRDefault="005E35C1" w:rsidP="005E35C1">
      <w:pPr>
        <w:spacing w:before="240" w:after="240"/>
        <w:jc w:val="both"/>
        <w:rPr>
          <w:rFonts w:cs="Times New Roman"/>
          <w:noProof/>
          <w:sz w:val="24"/>
          <w:szCs w:val="24"/>
          <w:lang w:val="sr-Latn-CS"/>
        </w:rPr>
      </w:pPr>
      <w:r w:rsidRPr="005E35C1">
        <w:rPr>
          <w:rFonts w:cs="Times New Roman"/>
          <w:noProof/>
          <w:sz w:val="24"/>
          <w:szCs w:val="24"/>
          <w:lang w:val="sr-Latn-CS"/>
        </w:rPr>
        <w:t>Crna Gora ostaje lider u ekonomskim reformama i procesima integracija. Stabilno je na putu ka EU i NATO. Te procese vidimo kao okvir za sprovođenje reformi. A reforme kao put u modernizaciju društva i viši kvalitet života. Očekujemo da ćemo do kraja godine otvoriti nova poglavlja u pregovorima za članstvo u EU, među kojima su finansijska i ekonomska. To će dodatno unaprijediti poslovni ambijent za investicije i podstaći bolje finansijske veze sa tržištem EU, kao i primjenu standarda po kojima posluju evropska preduzeća.</w:t>
      </w:r>
    </w:p>
    <w:p w:rsidR="005E35C1" w:rsidRDefault="005E35C1" w:rsidP="005E35C1">
      <w:pPr>
        <w:spacing w:before="240" w:after="240"/>
        <w:jc w:val="both"/>
        <w:rPr>
          <w:rFonts w:cs="Times New Roman"/>
          <w:noProof/>
          <w:sz w:val="24"/>
          <w:szCs w:val="24"/>
          <w:lang w:val="sr-Latn-CS"/>
        </w:rPr>
      </w:pPr>
      <w:r w:rsidRPr="005E35C1">
        <w:rPr>
          <w:rFonts w:cs="Times New Roman"/>
          <w:noProof/>
          <w:sz w:val="24"/>
          <w:szCs w:val="24"/>
          <w:lang w:val="sr-Latn-CS"/>
        </w:rPr>
        <w:t>Projektovani dinamični razvoj Crna Gora bazira na energetici, turizmu i proizvodnji hrane. U ovim sektorima možemo dati najveći doprinos regionalnoj i evropskoj ekonomiji, i zato tražimo ruku partnerstva u zemljama EU. Interes svih naših zemalja na Balkanu je da budemo dostupniji, čvršće i bolje međusobno povezani, i trgovinski, i infrastrukturno. Svima nam trebaju razvojni, a ne nacionalni projekti, koji su nas često usporavali kroz istoriju. Ohrabruje predlog EK o novom načinu funkcionisanja Zapadno-balkanskog investicionog okvira, kojim se predviđa višestruko uvećanje raspoloživih bespovratnih sredstava EU. Zajedno sa kreditnim sredstvima koja se očekuju od međunarodnih finansijskih institucija, prije svega EIB i EBRD, ovo može biti konkretna efikasna podrška infrastrukturnim projektima na nacionalnom i regionalnom nivou.</w:t>
      </w:r>
    </w:p>
    <w:p w:rsidR="005E35C1" w:rsidRPr="0038542C" w:rsidRDefault="005E35C1" w:rsidP="0038542C">
      <w:pPr>
        <w:pStyle w:val="Heading3"/>
      </w:pPr>
      <w:r w:rsidRPr="0038542C">
        <w:t>Dame i gospodo,</w:t>
      </w:r>
    </w:p>
    <w:p w:rsidR="005E35C1" w:rsidRDefault="005E35C1" w:rsidP="005E35C1">
      <w:pPr>
        <w:spacing w:before="240" w:after="240"/>
        <w:jc w:val="both"/>
        <w:rPr>
          <w:rFonts w:cs="Times New Roman"/>
          <w:noProof/>
          <w:sz w:val="24"/>
          <w:szCs w:val="24"/>
          <w:lang w:val="sr-Latn-CS"/>
        </w:rPr>
      </w:pPr>
      <w:r w:rsidRPr="005E35C1">
        <w:rPr>
          <w:rFonts w:cs="Times New Roman"/>
          <w:noProof/>
          <w:sz w:val="24"/>
          <w:szCs w:val="24"/>
          <w:lang w:val="sr-Latn-CS"/>
        </w:rPr>
        <w:t>Ova Konferencija je značajna i kao regionalna prilika da održimo svježom inicijativu iz Berlina s našim njemačkim partnerima. Ohrabruje činjenica da njemačka privreda postaje sve značajniji trgovinski i investicioni partner regiona. Ponovno okupljanje ministara ekonomije u Crnoj Gori šansa je da konkretizujemo priču o projektima od zajedničkog interesa, i regionalnim prioritetima. Time ćemo našim partnerima iz Evrope olakšati da nam pomognu u realizaciji. Stabilan i prosperitetan Balkan interes je svih naših zemalja i naroda, ali i cijele Evrope. Za preduzetnike iz regiona učešće predstavnika njemačkog privrednog sektora na ovoj Konferenciji predstavlja i odličnu priliku za uspostavljanje direktnih kontakata.</w:t>
      </w:r>
    </w:p>
    <w:p w:rsidR="005E35C1" w:rsidRDefault="005E35C1" w:rsidP="005E35C1">
      <w:pPr>
        <w:spacing w:before="240" w:after="240"/>
        <w:jc w:val="both"/>
        <w:rPr>
          <w:rFonts w:cs="Times New Roman"/>
          <w:noProof/>
          <w:sz w:val="24"/>
          <w:szCs w:val="24"/>
          <w:lang w:val="sr-Latn-CS"/>
        </w:rPr>
      </w:pPr>
      <w:r w:rsidRPr="005E35C1">
        <w:rPr>
          <w:rFonts w:cs="Times New Roman"/>
          <w:noProof/>
          <w:sz w:val="24"/>
          <w:szCs w:val="24"/>
          <w:lang w:val="sr-Latn-CS"/>
        </w:rPr>
        <w:lastRenderedPageBreak/>
        <w:t>Crna Gora je zainteresovana za investicije iz Njemačke i radi prenošenja „know how“ i dobre prakse poslovanja. Ovo je prilika i da zahvalimo Njemačkoj razvojnoj banci (KfW), koja je od kraja 2001. do sada uložila 340 miliona eura u projekte komunalne infrastrukture, energetike i bankarstva u Crnoj Gori. Takođe, značajnu pomoć od oko 35 mil. eura, u raznim oblastima, pružio nam je Njemački razvojni fond (GtZ) od 1992. do 2011.</w:t>
      </w:r>
    </w:p>
    <w:p w:rsidR="005E35C1" w:rsidRDefault="005E35C1" w:rsidP="005E35C1">
      <w:pPr>
        <w:spacing w:before="240" w:after="240"/>
        <w:jc w:val="both"/>
        <w:rPr>
          <w:rFonts w:cs="Times New Roman"/>
          <w:noProof/>
          <w:sz w:val="24"/>
          <w:szCs w:val="24"/>
          <w:lang w:val="sr-Latn-CS"/>
        </w:rPr>
      </w:pPr>
      <w:r w:rsidRPr="005E35C1">
        <w:rPr>
          <w:rFonts w:cs="Times New Roman"/>
          <w:noProof/>
          <w:sz w:val="24"/>
          <w:szCs w:val="24"/>
          <w:lang w:val="sr-Latn-CS"/>
        </w:rPr>
        <w:t>Na kraju, želim još jednom da zahvalim Privrednoj komori Crne Gore, kao i Istočnom odboru njemačke privrede na organizaciji ovog skupa. I da ih ohrabrim da već od sjutra krenu sa pripremom novog susreta iduće godine u Crnoj Gori. Vlada će nastaviti da pruža podršku ovom važnom zajedničkom poslu.</w:t>
      </w:r>
    </w:p>
    <w:p w:rsidR="005E35C1" w:rsidRPr="005E35C1" w:rsidRDefault="005E35C1" w:rsidP="005E35C1">
      <w:pPr>
        <w:spacing w:before="240" w:after="240"/>
        <w:jc w:val="both"/>
        <w:rPr>
          <w:rFonts w:cs="Times New Roman"/>
          <w:noProof/>
          <w:sz w:val="24"/>
          <w:szCs w:val="24"/>
          <w:lang w:val="sr-Latn-CS"/>
        </w:rPr>
      </w:pPr>
      <w:r w:rsidRPr="005E35C1">
        <w:rPr>
          <w:rFonts w:cs="Times New Roman"/>
          <w:noProof/>
          <w:sz w:val="24"/>
          <w:szCs w:val="24"/>
          <w:lang w:val="sr-Latn-CS"/>
        </w:rPr>
        <w:t>Još jednom vas sve srdačno pozdravljam i želim uspješan rad.</w:t>
      </w:r>
    </w:p>
    <w:p w:rsidR="005E35C1" w:rsidRDefault="005E35C1" w:rsidP="005E35C1">
      <w:pPr>
        <w:spacing w:before="240" w:after="240"/>
        <w:jc w:val="both"/>
        <w:rPr>
          <w:rFonts w:cs="Times New Roman"/>
          <w:noProof/>
          <w:sz w:val="24"/>
          <w:szCs w:val="24"/>
          <w:lang w:val="sr-Latn-CS"/>
        </w:rPr>
      </w:pPr>
      <w:r w:rsidRPr="005E35C1">
        <w:rPr>
          <w:rFonts w:cs="Times New Roman"/>
          <w:noProof/>
          <w:sz w:val="24"/>
          <w:szCs w:val="24"/>
          <w:lang w:val="sr-Latn-CS"/>
        </w:rPr>
        <w:t>Zahvaljujem na pažnji!</w:t>
      </w:r>
    </w:p>
    <w:p w:rsidR="005E35C1" w:rsidRPr="005E35C1" w:rsidRDefault="005E35C1" w:rsidP="005E35C1">
      <w:pPr>
        <w:spacing w:before="240" w:after="240"/>
        <w:rPr>
          <w:sz w:val="24"/>
          <w:szCs w:val="24"/>
        </w:rPr>
      </w:pPr>
    </w:p>
    <w:sectPr w:rsidR="005E35C1" w:rsidRPr="005E35C1" w:rsidSect="001712A2">
      <w:headerReference w:type="default" r:id="rId7"/>
      <w:pgSz w:w="12240" w:h="15840"/>
      <w:pgMar w:top="900" w:right="1440" w:bottom="36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2B87" w:rsidRDefault="00FB2B87" w:rsidP="005E35C1">
      <w:pPr>
        <w:spacing w:after="0" w:line="240" w:lineRule="auto"/>
      </w:pPr>
      <w:r>
        <w:separator/>
      </w:r>
    </w:p>
  </w:endnote>
  <w:endnote w:type="continuationSeparator" w:id="0">
    <w:p w:rsidR="00FB2B87" w:rsidRDefault="00FB2B87" w:rsidP="005E35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2B87" w:rsidRDefault="00FB2B87" w:rsidP="005E35C1">
      <w:pPr>
        <w:spacing w:after="0" w:line="240" w:lineRule="auto"/>
      </w:pPr>
      <w:r>
        <w:separator/>
      </w:r>
    </w:p>
  </w:footnote>
  <w:footnote w:type="continuationSeparator" w:id="0">
    <w:p w:rsidR="00FB2B87" w:rsidRDefault="00FB2B87" w:rsidP="005E35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946" w:rsidRPr="005E35C1" w:rsidRDefault="00FB2B87" w:rsidP="005E35C1">
    <w:pPr>
      <w:pStyle w:val="Header"/>
      <w:spacing w:before="240" w:after="240"/>
      <w:jc w:val="right"/>
      <w:rPr>
        <w:i/>
      </w:rPr>
    </w:pPr>
    <w:sdt>
      <w:sdtPr>
        <w:rPr>
          <w:i/>
        </w:rPr>
        <w:id w:val="18387558"/>
        <w:docPartObj>
          <w:docPartGallery w:val="Page Numbers (Top of Page)"/>
          <w:docPartUnique/>
        </w:docPartObj>
      </w:sdtPr>
      <w:sdtEndPr/>
      <w:sdtContent>
        <w:proofErr w:type="spellStart"/>
        <w:proofErr w:type="gramStart"/>
        <w:r w:rsidR="005E35C1" w:rsidRPr="005E35C1">
          <w:rPr>
            <w:i/>
          </w:rPr>
          <w:t>s</w:t>
        </w:r>
        <w:proofErr w:type="gramEnd"/>
      </w:sdtContent>
    </w:sdt>
    <w:r w:rsidR="005E35C1" w:rsidRPr="005E35C1">
      <w:rPr>
        <w:i/>
      </w:rPr>
      <w:t>trana</w:t>
    </w:r>
    <w:proofErr w:type="spellEnd"/>
    <w:r w:rsidR="005E35C1" w:rsidRPr="005E35C1">
      <w:rPr>
        <w:i/>
      </w:rPr>
      <w:t xml:space="preserve"> </w:t>
    </w:r>
    <w:r w:rsidR="005E35C1" w:rsidRPr="005E35C1">
      <w:rPr>
        <w:i/>
      </w:rPr>
      <w:fldChar w:fldCharType="begin"/>
    </w:r>
    <w:r w:rsidR="005E35C1" w:rsidRPr="005E35C1">
      <w:rPr>
        <w:i/>
      </w:rPr>
      <w:instrText xml:space="preserve"> PAGE   \* MERGEFORMAT </w:instrText>
    </w:r>
    <w:r w:rsidR="005E35C1" w:rsidRPr="005E35C1">
      <w:rPr>
        <w:i/>
      </w:rPr>
      <w:fldChar w:fldCharType="separate"/>
    </w:r>
    <w:r w:rsidR="0038542C">
      <w:rPr>
        <w:i/>
        <w:noProof/>
      </w:rPr>
      <w:t>5</w:t>
    </w:r>
    <w:r w:rsidR="005E35C1" w:rsidRPr="005E35C1">
      <w:rPr>
        <w:i/>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267FE8"/>
    <w:multiLevelType w:val="hybridMultilevel"/>
    <w:tmpl w:val="8C5876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5E35C1"/>
    <w:rsid w:val="000224D0"/>
    <w:rsid w:val="00097FBC"/>
    <w:rsid w:val="000A53B9"/>
    <w:rsid w:val="000B4B36"/>
    <w:rsid w:val="000D0F81"/>
    <w:rsid w:val="000E1CF0"/>
    <w:rsid w:val="00112F0F"/>
    <w:rsid w:val="001415BA"/>
    <w:rsid w:val="00152518"/>
    <w:rsid w:val="001578B0"/>
    <w:rsid w:val="00166640"/>
    <w:rsid w:val="001A51B5"/>
    <w:rsid w:val="001E02B0"/>
    <w:rsid w:val="001E1957"/>
    <w:rsid w:val="0025279F"/>
    <w:rsid w:val="002640FE"/>
    <w:rsid w:val="0027786D"/>
    <w:rsid w:val="002B0D0D"/>
    <w:rsid w:val="00315795"/>
    <w:rsid w:val="00325AA4"/>
    <w:rsid w:val="003365D1"/>
    <w:rsid w:val="0038542C"/>
    <w:rsid w:val="003B2076"/>
    <w:rsid w:val="003D3B10"/>
    <w:rsid w:val="003D783D"/>
    <w:rsid w:val="00457A84"/>
    <w:rsid w:val="004855D6"/>
    <w:rsid w:val="004963CB"/>
    <w:rsid w:val="004D420B"/>
    <w:rsid w:val="004D4E22"/>
    <w:rsid w:val="005203B9"/>
    <w:rsid w:val="00526030"/>
    <w:rsid w:val="0053731B"/>
    <w:rsid w:val="00541A1F"/>
    <w:rsid w:val="00584C6F"/>
    <w:rsid w:val="00592A50"/>
    <w:rsid w:val="005938AF"/>
    <w:rsid w:val="0059662E"/>
    <w:rsid w:val="005E35C1"/>
    <w:rsid w:val="00623B94"/>
    <w:rsid w:val="006267E5"/>
    <w:rsid w:val="00631B99"/>
    <w:rsid w:val="0065774D"/>
    <w:rsid w:val="00686108"/>
    <w:rsid w:val="006E3274"/>
    <w:rsid w:val="006E7B3D"/>
    <w:rsid w:val="006F24C8"/>
    <w:rsid w:val="00707E1A"/>
    <w:rsid w:val="00746CAB"/>
    <w:rsid w:val="00796499"/>
    <w:rsid w:val="007C1343"/>
    <w:rsid w:val="00856BD2"/>
    <w:rsid w:val="008843ED"/>
    <w:rsid w:val="00884EAD"/>
    <w:rsid w:val="008B401C"/>
    <w:rsid w:val="008D6D54"/>
    <w:rsid w:val="00900A3B"/>
    <w:rsid w:val="00921A59"/>
    <w:rsid w:val="00923A72"/>
    <w:rsid w:val="00983579"/>
    <w:rsid w:val="009C2B01"/>
    <w:rsid w:val="00A94B7C"/>
    <w:rsid w:val="00A95928"/>
    <w:rsid w:val="00AA5A5F"/>
    <w:rsid w:val="00AC67FB"/>
    <w:rsid w:val="00AF0352"/>
    <w:rsid w:val="00B229E0"/>
    <w:rsid w:val="00B41575"/>
    <w:rsid w:val="00B462C9"/>
    <w:rsid w:val="00BF3571"/>
    <w:rsid w:val="00BF4E4E"/>
    <w:rsid w:val="00C302C0"/>
    <w:rsid w:val="00C66100"/>
    <w:rsid w:val="00C95434"/>
    <w:rsid w:val="00CB2A65"/>
    <w:rsid w:val="00D07C9D"/>
    <w:rsid w:val="00D31103"/>
    <w:rsid w:val="00D5231B"/>
    <w:rsid w:val="00D9496A"/>
    <w:rsid w:val="00DA740E"/>
    <w:rsid w:val="00DD5472"/>
    <w:rsid w:val="00DE4C28"/>
    <w:rsid w:val="00E56455"/>
    <w:rsid w:val="00E61C36"/>
    <w:rsid w:val="00ED3D63"/>
    <w:rsid w:val="00EE525B"/>
    <w:rsid w:val="00EF6771"/>
    <w:rsid w:val="00F50D73"/>
    <w:rsid w:val="00F56A32"/>
    <w:rsid w:val="00F771B2"/>
    <w:rsid w:val="00FB2B87"/>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r-Latn-C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5C1"/>
    <w:rPr>
      <w:lang w:val="en-US"/>
    </w:rPr>
  </w:style>
  <w:style w:type="paragraph" w:styleId="Heading1">
    <w:name w:val="heading 1"/>
    <w:basedOn w:val="Normal"/>
    <w:next w:val="Normal"/>
    <w:link w:val="Heading1Char"/>
    <w:uiPriority w:val="9"/>
    <w:qFormat/>
    <w:rsid w:val="005E35C1"/>
    <w:pPr>
      <w:keepNext/>
      <w:keepLines/>
      <w:spacing w:before="480" w:after="0"/>
      <w:jc w:val="center"/>
      <w:outlineLvl w:val="0"/>
    </w:pPr>
    <w:rPr>
      <w:rFonts w:asciiTheme="majorHAnsi" w:eastAsiaTheme="majorEastAsia" w:hAnsiTheme="majorHAnsi" w:cstheme="majorBidi"/>
      <w:b/>
      <w:bCs/>
      <w:noProof/>
      <w:sz w:val="28"/>
      <w:szCs w:val="28"/>
      <w:lang w:val="sr-Latn-CS"/>
    </w:rPr>
  </w:style>
  <w:style w:type="paragraph" w:styleId="Heading2">
    <w:name w:val="heading 2"/>
    <w:basedOn w:val="Normal"/>
    <w:next w:val="Normal"/>
    <w:link w:val="Heading2Char"/>
    <w:uiPriority w:val="9"/>
    <w:unhideWhenUsed/>
    <w:qFormat/>
    <w:rsid w:val="005E35C1"/>
    <w:pPr>
      <w:keepNext/>
      <w:keepLines/>
      <w:spacing w:before="200" w:after="0"/>
      <w:jc w:val="center"/>
      <w:outlineLvl w:val="1"/>
    </w:pPr>
    <w:rPr>
      <w:rFonts w:asciiTheme="majorHAnsi" w:eastAsiaTheme="majorEastAsia" w:hAnsiTheme="majorHAnsi" w:cstheme="majorBidi"/>
      <w:b/>
      <w:bCs/>
      <w:noProof/>
      <w:sz w:val="28"/>
      <w:szCs w:val="26"/>
      <w:lang w:val="sr-Latn-CS"/>
    </w:rPr>
  </w:style>
  <w:style w:type="paragraph" w:styleId="Heading3">
    <w:name w:val="heading 3"/>
    <w:basedOn w:val="Normal"/>
    <w:next w:val="Normal"/>
    <w:link w:val="Heading3Char"/>
    <w:uiPriority w:val="9"/>
    <w:unhideWhenUsed/>
    <w:qFormat/>
    <w:rsid w:val="0038542C"/>
    <w:pPr>
      <w:keepNext/>
      <w:keepLines/>
      <w:spacing w:before="480" w:after="0"/>
      <w:outlineLvl w:val="2"/>
    </w:pPr>
    <w:rPr>
      <w:rFonts w:eastAsiaTheme="majorEastAsia" w:cstheme="majorBidi"/>
      <w:bCs/>
      <w:noProof/>
      <w:sz w:val="24"/>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35C1"/>
    <w:pPr>
      <w:spacing w:after="0" w:line="240" w:lineRule="auto"/>
    </w:pPr>
    <w:rPr>
      <w:lang w:val="en-US"/>
    </w:rPr>
  </w:style>
  <w:style w:type="paragraph" w:styleId="Header">
    <w:name w:val="header"/>
    <w:basedOn w:val="Normal"/>
    <w:link w:val="HeaderChar"/>
    <w:uiPriority w:val="99"/>
    <w:unhideWhenUsed/>
    <w:rsid w:val="005E35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5C1"/>
    <w:rPr>
      <w:lang w:val="en-US"/>
    </w:rPr>
  </w:style>
  <w:style w:type="paragraph" w:styleId="ListParagraph">
    <w:name w:val="List Paragraph"/>
    <w:basedOn w:val="Normal"/>
    <w:uiPriority w:val="34"/>
    <w:qFormat/>
    <w:rsid w:val="005E35C1"/>
    <w:pPr>
      <w:ind w:left="720"/>
      <w:contextualSpacing/>
    </w:pPr>
  </w:style>
  <w:style w:type="paragraph" w:styleId="DocumentMap">
    <w:name w:val="Document Map"/>
    <w:basedOn w:val="Normal"/>
    <w:link w:val="DocumentMapChar"/>
    <w:uiPriority w:val="99"/>
    <w:semiHidden/>
    <w:unhideWhenUsed/>
    <w:rsid w:val="005E35C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5E35C1"/>
    <w:rPr>
      <w:rFonts w:ascii="Tahoma" w:hAnsi="Tahoma" w:cs="Tahoma"/>
      <w:sz w:val="16"/>
      <w:szCs w:val="16"/>
      <w:lang w:val="en-US"/>
    </w:rPr>
  </w:style>
  <w:style w:type="character" w:customStyle="1" w:styleId="Heading1Char">
    <w:name w:val="Heading 1 Char"/>
    <w:basedOn w:val="DefaultParagraphFont"/>
    <w:link w:val="Heading1"/>
    <w:uiPriority w:val="9"/>
    <w:rsid w:val="005E35C1"/>
    <w:rPr>
      <w:rFonts w:asciiTheme="majorHAnsi" w:eastAsiaTheme="majorEastAsia" w:hAnsiTheme="majorHAnsi" w:cstheme="majorBidi"/>
      <w:b/>
      <w:bCs/>
      <w:noProof/>
      <w:sz w:val="28"/>
      <w:szCs w:val="28"/>
    </w:rPr>
  </w:style>
  <w:style w:type="character" w:customStyle="1" w:styleId="Heading2Char">
    <w:name w:val="Heading 2 Char"/>
    <w:basedOn w:val="DefaultParagraphFont"/>
    <w:link w:val="Heading2"/>
    <w:uiPriority w:val="9"/>
    <w:rsid w:val="005E35C1"/>
    <w:rPr>
      <w:rFonts w:asciiTheme="majorHAnsi" w:eastAsiaTheme="majorEastAsia" w:hAnsiTheme="majorHAnsi" w:cstheme="majorBidi"/>
      <w:b/>
      <w:bCs/>
      <w:noProof/>
      <w:sz w:val="28"/>
      <w:szCs w:val="26"/>
    </w:rPr>
  </w:style>
  <w:style w:type="paragraph" w:styleId="Footer">
    <w:name w:val="footer"/>
    <w:basedOn w:val="Normal"/>
    <w:link w:val="FooterChar"/>
    <w:uiPriority w:val="99"/>
    <w:semiHidden/>
    <w:unhideWhenUsed/>
    <w:rsid w:val="005E35C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E35C1"/>
    <w:rPr>
      <w:lang w:val="en-US"/>
    </w:rPr>
  </w:style>
  <w:style w:type="character" w:customStyle="1" w:styleId="Heading3Char">
    <w:name w:val="Heading 3 Char"/>
    <w:basedOn w:val="DefaultParagraphFont"/>
    <w:link w:val="Heading3"/>
    <w:uiPriority w:val="9"/>
    <w:rsid w:val="0038542C"/>
    <w:rPr>
      <w:rFonts w:eastAsiaTheme="majorEastAsia" w:cstheme="majorBidi"/>
      <w:bCs/>
      <w:noProof/>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2015</Words>
  <Characters>11491</Characters>
  <Application>Microsoft Office Word</Application>
  <DocSecurity>0</DocSecurity>
  <Lines>95</Lines>
  <Paragraphs>26</Paragraphs>
  <ScaleCrop>false</ScaleCrop>
  <Company/>
  <LinksUpToDate>false</LinksUpToDate>
  <CharactersWithSpaces>13480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Ekonomija osnov povezivanja Zapadnog Balkana</dc:title>
  <dc:subject>Milo Djukanovic - govor - Budva</dc:subject>
  <dc:creator>Srdjan Kusovac</dc:creator>
  <cp:keywords>Milo Đukanović, ekonomija, Zapadni Balkan</cp:keywords>
  <cp:lastModifiedBy>Srdjan Kusovac</cp:lastModifiedBy>
  <cp:revision>3</cp:revision>
  <dcterms:created xsi:type="dcterms:W3CDTF">2014-09-24T16:06:00Z</dcterms:created>
  <dcterms:modified xsi:type="dcterms:W3CDTF">2014-09-24T16:14:00Z</dcterms:modified>
  <cp:contentStatus>F</cp:contentStatus>
</cp:coreProperties>
</file>