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ED" w:rsidRDefault="000334EB">
      <w:pPr>
        <w:pStyle w:val="Heading1"/>
        <w:spacing w:before="74"/>
        <w:jc w:val="right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AEB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4BEC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F09C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D338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 xml:space="preserve">dokaz da je nevladina organizacija u prethodne tri godine, u vezi sa pitanjem koje sagledava ili normativno ureĎuje radno tijelo, sprovela istraživanje, izradila dokument, organizovala skup ili realizovala projekat usmjeren na unapreĎenje stanja u odreĎenoj oblasti, potpisan od strane lica ovlašćenog za zastupanje i potvrĎen pečatom 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jc w:val="left"/>
        <w:rPr>
          <w:sz w:val="24"/>
        </w:rPr>
      </w:pPr>
      <w:r>
        <w:rPr>
          <w:sz w:val="24"/>
        </w:rPr>
        <w:t>dokaz o iskustvu predstavnika nevladine organizacije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ureĎuje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3E19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D"/>
    <w:rsid w:val="000334EB"/>
    <w:rsid w:val="00641530"/>
    <w:rsid w:val="00E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Biljana Stojkovic</cp:lastModifiedBy>
  <cp:revision>2</cp:revision>
  <cp:lastPrinted>2025-01-24T09:17:00Z</cp:lastPrinted>
  <dcterms:created xsi:type="dcterms:W3CDTF">2026-01-12T09:42:00Z</dcterms:created>
  <dcterms:modified xsi:type="dcterms:W3CDTF">2026-01-12T09:42:00Z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