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E0A9330" w14:textId="77777777" w:rsidR="0031477B" w:rsidRPr="00DE7F6A" w:rsidRDefault="0031477B" w:rsidP="0031477B">
      <w:pPr>
        <w:pStyle w:val="Title"/>
        <w:rPr>
          <w:rFonts w:ascii="Arial" w:eastAsiaTheme="majorEastAsia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B3A817" wp14:editId="07442CB6">
                <wp:simplePos x="0" y="0"/>
                <wp:positionH relativeFrom="column">
                  <wp:posOffset>3833495</wp:posOffset>
                </wp:positionH>
                <wp:positionV relativeFrom="paragraph">
                  <wp:posOffset>29845</wp:posOffset>
                </wp:positionV>
                <wp:extent cx="2531745" cy="1148715"/>
                <wp:effectExtent l="0" t="0" r="63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1745" cy="1148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9109B" w14:textId="77777777" w:rsidR="0031477B" w:rsidRPr="00AF27FF" w:rsidRDefault="0031477B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51AEFF59" w14:textId="77777777" w:rsidR="0031477B" w:rsidRPr="00AF27FF" w:rsidRDefault="0031477B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4186C888" w14:textId="77777777" w:rsidR="0031477B" w:rsidRPr="00AF27FF" w:rsidRDefault="0031477B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tel: +382 20 482 828 </w:t>
                            </w:r>
                          </w:p>
                          <w:p w14:paraId="6AC7E305" w14:textId="77777777" w:rsidR="0031477B" w:rsidRPr="00AF27FF" w:rsidRDefault="0031477B" w:rsidP="0031477B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fax: +382 20 482 926</w:t>
                            </w:r>
                          </w:p>
                          <w:p w14:paraId="115D19F3" w14:textId="77777777" w:rsidR="0031477B" w:rsidRPr="00AF27FF" w:rsidRDefault="0031477B" w:rsidP="0031477B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mpr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14:paraId="3BB93EBE" w14:textId="77777777" w:rsidR="0031477B" w:rsidRPr="00AF27FF" w:rsidRDefault="0031477B" w:rsidP="0031477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00B3A8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1.85pt;margin-top:2.35pt;width:199.35pt;height:90.4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" stroked="f">
                <v:textbox style="mso-fit-shape-to-text:t">
                  <w:txbxContent>
                    <w:p w14:paraId="5869109B" w14:textId="77777777" w:rsidR="0031477B" w:rsidRPr="00AF27FF" w:rsidRDefault="0031477B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51AEFF59" w14:textId="77777777" w:rsidR="0031477B" w:rsidRPr="00AF27FF" w:rsidRDefault="0031477B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14:paraId="4186C888" w14:textId="77777777" w:rsidR="0031477B" w:rsidRPr="00AF27FF" w:rsidRDefault="0031477B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20 482 828 </w:t>
                      </w:r>
                    </w:p>
                    <w:p w14:paraId="6AC7E305" w14:textId="77777777" w:rsidR="0031477B" w:rsidRPr="00AF27FF" w:rsidRDefault="0031477B" w:rsidP="0031477B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fax: +382 20 482 926</w:t>
                      </w:r>
                    </w:p>
                    <w:p w14:paraId="115D19F3" w14:textId="77777777" w:rsidR="0031477B" w:rsidRPr="00AF27FF" w:rsidRDefault="0031477B" w:rsidP="0031477B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mpr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14:paraId="3BB93EBE" w14:textId="77777777" w:rsidR="0031477B" w:rsidRPr="00AF27FF" w:rsidRDefault="0031477B" w:rsidP="0031477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E7F6A">
        <w:rPr>
          <w:rFonts w:ascii="Arial" w:hAnsi="Arial" w:cs="Arial"/>
          <w:sz w:val="24"/>
          <w:szCs w:val="24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D73F7FE" wp14:editId="44FDA14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1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9B227C" id="Straight Connector 27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3vh6wEAACo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DE7F6A">
        <w:rPr>
          <w:rFonts w:ascii="Arial" w:hAnsi="Arial" w:cs="Arial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2011D4" wp14:editId="5658DC56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E7F6A">
        <w:rPr>
          <w:rFonts w:ascii="Arial" w:hAnsi="Arial" w:cs="Arial"/>
          <w:sz w:val="24"/>
          <w:szCs w:val="24"/>
        </w:rPr>
        <w:t>Crna Gora</w:t>
      </w:r>
    </w:p>
    <w:p w14:paraId="46BD5D26" w14:textId="77777777" w:rsidR="0031477B" w:rsidRPr="00DE7F6A" w:rsidRDefault="0031477B" w:rsidP="0031477B">
      <w:pPr>
        <w:pStyle w:val="Title"/>
        <w:spacing w:after="0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Ministarstvo poljoprivrede i</w:t>
      </w:r>
    </w:p>
    <w:p w14:paraId="69AB43EF" w14:textId="77777777" w:rsidR="0031477B" w:rsidRPr="00DE7F6A" w:rsidRDefault="0031477B" w:rsidP="0031477B">
      <w:pPr>
        <w:pStyle w:val="Title"/>
        <w:spacing w:before="40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 xml:space="preserve">ruralnog razvoja </w:t>
      </w:r>
    </w:p>
    <w:p w14:paraId="6A5A0C73" w14:textId="77777777" w:rsidR="0031477B" w:rsidRPr="00DE7F6A" w:rsidRDefault="0031477B" w:rsidP="0031477B">
      <w:pPr>
        <w:pStyle w:val="Header"/>
        <w:rPr>
          <w:rFonts w:ascii="Arial" w:hAnsi="Arial" w:cs="Arial"/>
          <w:sz w:val="24"/>
          <w:szCs w:val="24"/>
        </w:rPr>
      </w:pPr>
    </w:p>
    <w:p w14:paraId="1B9C95CF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2BED9B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D47311E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F34359F" w14:textId="0A831ADE" w:rsidR="0031477B" w:rsidRPr="00DE7F6A" w:rsidRDefault="0031477B" w:rsidP="0031477B">
      <w:pPr>
        <w:tabs>
          <w:tab w:val="left" w:pos="4149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E7F6A">
        <w:rPr>
          <w:rFonts w:ascii="Arial" w:hAnsi="Arial" w:cs="Arial"/>
          <w:bCs/>
          <w:sz w:val="24"/>
          <w:szCs w:val="24"/>
        </w:rPr>
        <w:t xml:space="preserve">Broj: </w:t>
      </w:r>
      <w:r w:rsidR="002C035F">
        <w:rPr>
          <w:rFonts w:ascii="Arial" w:hAnsi="Arial" w:cs="Arial"/>
          <w:bCs/>
          <w:sz w:val="24"/>
          <w:szCs w:val="24"/>
        </w:rPr>
        <w:t>06-318/20-4884/1</w:t>
      </w:r>
      <w:r w:rsidRPr="00DE7F6A">
        <w:rPr>
          <w:rFonts w:ascii="Arial" w:hAnsi="Arial" w:cs="Arial"/>
          <w:bCs/>
          <w:sz w:val="24"/>
          <w:szCs w:val="24"/>
        </w:rPr>
        <w:t xml:space="preserve">                                                    </w:t>
      </w:r>
      <w:r w:rsidR="002C035F">
        <w:rPr>
          <w:rFonts w:ascii="Arial" w:hAnsi="Arial" w:cs="Arial"/>
          <w:bCs/>
          <w:sz w:val="24"/>
          <w:szCs w:val="24"/>
        </w:rPr>
        <w:t xml:space="preserve">   </w:t>
      </w:r>
      <w:r w:rsidRPr="00DE7F6A">
        <w:rPr>
          <w:rFonts w:ascii="Arial" w:hAnsi="Arial" w:cs="Arial"/>
          <w:bCs/>
          <w:sz w:val="24"/>
          <w:szCs w:val="24"/>
        </w:rPr>
        <w:t xml:space="preserve">  </w:t>
      </w:r>
      <w:r w:rsidR="004C05F8">
        <w:rPr>
          <w:rFonts w:ascii="Arial" w:hAnsi="Arial" w:cs="Arial"/>
          <w:bCs/>
          <w:sz w:val="24"/>
          <w:szCs w:val="24"/>
        </w:rPr>
        <w:t xml:space="preserve">Podgorica: </w:t>
      </w:r>
      <w:r w:rsidR="00C3154F">
        <w:rPr>
          <w:rFonts w:ascii="Arial" w:hAnsi="Arial" w:cs="Arial"/>
          <w:bCs/>
          <w:sz w:val="24"/>
          <w:szCs w:val="24"/>
        </w:rPr>
        <w:t>14</w:t>
      </w:r>
      <w:r w:rsidRPr="00DE7F6A">
        <w:rPr>
          <w:rFonts w:ascii="Arial" w:hAnsi="Arial" w:cs="Arial"/>
          <w:bCs/>
          <w:sz w:val="24"/>
          <w:szCs w:val="24"/>
        </w:rPr>
        <w:t>.</w:t>
      </w:r>
      <w:r w:rsidR="00C3154F">
        <w:rPr>
          <w:rFonts w:ascii="Arial" w:hAnsi="Arial" w:cs="Arial"/>
          <w:bCs/>
          <w:sz w:val="24"/>
          <w:szCs w:val="24"/>
        </w:rPr>
        <w:t xml:space="preserve"> </w:t>
      </w:r>
      <w:r w:rsidR="00A6025A">
        <w:rPr>
          <w:rFonts w:ascii="Arial" w:hAnsi="Arial" w:cs="Arial"/>
          <w:bCs/>
          <w:sz w:val="24"/>
          <w:szCs w:val="24"/>
        </w:rPr>
        <w:t>maj</w:t>
      </w:r>
      <w:r w:rsidR="004C05F8">
        <w:rPr>
          <w:rFonts w:ascii="Arial" w:hAnsi="Arial" w:cs="Arial"/>
          <w:bCs/>
          <w:sz w:val="24"/>
          <w:szCs w:val="24"/>
        </w:rPr>
        <w:t>a</w:t>
      </w:r>
      <w:r w:rsidRPr="00DE7F6A">
        <w:rPr>
          <w:rFonts w:ascii="Arial" w:hAnsi="Arial" w:cs="Arial"/>
          <w:bCs/>
          <w:sz w:val="24"/>
          <w:szCs w:val="24"/>
        </w:rPr>
        <w:t xml:space="preserve"> </w:t>
      </w:r>
      <w:r w:rsidRPr="00DE7F6A">
        <w:rPr>
          <w:rFonts w:ascii="Arial" w:hAnsi="Arial" w:cs="Arial"/>
          <w:sz w:val="24"/>
          <w:szCs w:val="24"/>
        </w:rPr>
        <w:t>2020. godine</w:t>
      </w:r>
    </w:p>
    <w:p w14:paraId="40F847F6" w14:textId="5C8018CA" w:rsidR="0031477B" w:rsidRPr="00DE7F6A" w:rsidRDefault="0031477B" w:rsidP="003147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FED7552" w14:textId="77777777" w:rsidR="0031477B" w:rsidRPr="00DE7F6A" w:rsidRDefault="0031477B" w:rsidP="00314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BA932C" w14:textId="77777777" w:rsidR="0031477B" w:rsidRPr="00DE7F6A" w:rsidRDefault="0031477B" w:rsidP="00314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ACC44B" w14:textId="77777777" w:rsidR="0031477B" w:rsidRPr="00DE7F6A" w:rsidRDefault="0031477B" w:rsidP="0031477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Na osnovu člana 9 stav 2 Zakona o slatkovodnom ribarstvu i akvakulturi („Službeni list CG“, broj 17/18),</w:t>
      </w:r>
      <w:r w:rsidR="00E86234" w:rsidRPr="00DE7F6A">
        <w:rPr>
          <w:rFonts w:ascii="Arial" w:hAnsi="Arial" w:cs="Arial"/>
          <w:sz w:val="24"/>
          <w:szCs w:val="24"/>
        </w:rPr>
        <w:t xml:space="preserve"> a u izvrš</w:t>
      </w:r>
      <w:r w:rsidRPr="00DE7F6A">
        <w:rPr>
          <w:rFonts w:ascii="Arial" w:hAnsi="Arial" w:cs="Arial"/>
          <w:sz w:val="24"/>
          <w:szCs w:val="24"/>
        </w:rPr>
        <w:t>enju presude Upravnog suda Crne Gore U.br.7403/2018 od 12.03.2020. godine Ministarstvo poljoprivrede i ruralnog razvoja, objavljuje</w:t>
      </w:r>
    </w:p>
    <w:p w14:paraId="49F34BC2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5AE3B81" w14:textId="77777777" w:rsidR="0031477B" w:rsidRPr="00DE7F6A" w:rsidRDefault="0031477B" w:rsidP="0031477B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E7F6A">
        <w:rPr>
          <w:rFonts w:ascii="Arial" w:hAnsi="Arial" w:cs="Arial"/>
          <w:b/>
          <w:sz w:val="28"/>
          <w:szCs w:val="24"/>
        </w:rPr>
        <w:t>J A V N I   O G L A S</w:t>
      </w:r>
    </w:p>
    <w:p w14:paraId="582D7829" w14:textId="260554FF" w:rsidR="0031477B" w:rsidRPr="00DE7F6A" w:rsidRDefault="0031477B" w:rsidP="0031477B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DE7F6A">
        <w:rPr>
          <w:rFonts w:ascii="Arial" w:hAnsi="Arial" w:cs="Arial"/>
          <w:b/>
          <w:sz w:val="28"/>
          <w:szCs w:val="24"/>
        </w:rPr>
        <w:t>za ustupanje na korišćenje riba i drugih vodenih organizama u ribolovnim vodama opštine Kolašin radi oba</w:t>
      </w:r>
      <w:r w:rsidR="00506817">
        <w:rPr>
          <w:rFonts w:ascii="Arial" w:hAnsi="Arial" w:cs="Arial"/>
          <w:b/>
          <w:sz w:val="28"/>
          <w:szCs w:val="24"/>
        </w:rPr>
        <w:t>v</w:t>
      </w:r>
      <w:r w:rsidRPr="00DE7F6A">
        <w:rPr>
          <w:rFonts w:ascii="Arial" w:hAnsi="Arial" w:cs="Arial"/>
          <w:b/>
          <w:sz w:val="28"/>
          <w:szCs w:val="24"/>
        </w:rPr>
        <w:t>lj</w:t>
      </w:r>
      <w:r w:rsidR="00B2719E">
        <w:rPr>
          <w:rFonts w:ascii="Arial" w:hAnsi="Arial" w:cs="Arial"/>
          <w:b/>
          <w:sz w:val="28"/>
          <w:szCs w:val="24"/>
        </w:rPr>
        <w:t>an</w:t>
      </w:r>
      <w:r w:rsidR="00506817">
        <w:rPr>
          <w:rFonts w:ascii="Arial" w:hAnsi="Arial" w:cs="Arial"/>
          <w:b/>
          <w:sz w:val="28"/>
          <w:szCs w:val="24"/>
        </w:rPr>
        <w:t>ja</w:t>
      </w:r>
      <w:r w:rsidRPr="00DE7F6A">
        <w:rPr>
          <w:rFonts w:ascii="Arial" w:hAnsi="Arial" w:cs="Arial"/>
          <w:b/>
          <w:sz w:val="28"/>
          <w:szCs w:val="24"/>
        </w:rPr>
        <w:t xml:space="preserve"> sportsko-rekr</w:t>
      </w:r>
      <w:r w:rsidR="000602E1">
        <w:rPr>
          <w:rFonts w:ascii="Arial" w:hAnsi="Arial" w:cs="Arial"/>
          <w:b/>
          <w:sz w:val="28"/>
          <w:szCs w:val="24"/>
        </w:rPr>
        <w:t>e</w:t>
      </w:r>
      <w:r w:rsidRPr="00DE7F6A">
        <w:rPr>
          <w:rFonts w:ascii="Arial" w:hAnsi="Arial" w:cs="Arial"/>
          <w:b/>
          <w:sz w:val="28"/>
          <w:szCs w:val="24"/>
        </w:rPr>
        <w:t>ativnog ribolov</w:t>
      </w:r>
      <w:r w:rsidR="00E86234" w:rsidRPr="00DE7F6A">
        <w:rPr>
          <w:rFonts w:ascii="Arial" w:hAnsi="Arial" w:cs="Arial"/>
          <w:b/>
          <w:sz w:val="28"/>
          <w:szCs w:val="24"/>
        </w:rPr>
        <w:t>a</w:t>
      </w:r>
      <w:r w:rsidRPr="00DE7F6A">
        <w:rPr>
          <w:rFonts w:ascii="Arial" w:hAnsi="Arial" w:cs="Arial"/>
          <w:b/>
          <w:sz w:val="28"/>
          <w:szCs w:val="24"/>
        </w:rPr>
        <w:t xml:space="preserve"> </w:t>
      </w:r>
    </w:p>
    <w:p w14:paraId="6367B4DA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2948FA88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1C9207FB" w14:textId="77777777" w:rsidR="0031477B" w:rsidRPr="00DE7F6A" w:rsidRDefault="0031477B" w:rsidP="00100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6A">
              <w:rPr>
                <w:rFonts w:ascii="Arial" w:hAnsi="Arial" w:cs="Arial"/>
                <w:b/>
                <w:sz w:val="28"/>
                <w:szCs w:val="24"/>
              </w:rPr>
              <w:t>I Predmet javnog oglasa</w:t>
            </w:r>
          </w:p>
        </w:tc>
      </w:tr>
    </w:tbl>
    <w:p w14:paraId="6FBFFEC8" w14:textId="77777777" w:rsidR="0031477B" w:rsidRPr="00DE7F6A" w:rsidRDefault="0031477B" w:rsidP="003147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9E3485" w14:textId="5846168C" w:rsidR="0031477B" w:rsidRDefault="0031477B" w:rsidP="003147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Predmet ovog oglasa je ustupanje na korišćenje riba i drugih vodenih organizama ra</w:t>
      </w:r>
      <w:r w:rsidRPr="00DE7F6A">
        <w:rPr>
          <w:rFonts w:ascii="Arial" w:hAnsi="Arial" w:cs="Arial"/>
          <w:color w:val="000000"/>
          <w:sz w:val="24"/>
          <w:szCs w:val="24"/>
        </w:rPr>
        <w:t>di obavljanja sportsko-rekreativnog ribolova </w:t>
      </w:r>
      <w:r w:rsidRPr="00DE7F6A">
        <w:rPr>
          <w:rFonts w:ascii="Arial" w:hAnsi="Arial" w:cs="Arial"/>
          <w:sz w:val="24"/>
          <w:szCs w:val="24"/>
        </w:rPr>
        <w:t xml:space="preserve"> u ribolovnim vodama obuhvaćen</w:t>
      </w:r>
      <w:r w:rsidR="00B2719E">
        <w:rPr>
          <w:rFonts w:ascii="Arial" w:hAnsi="Arial" w:cs="Arial"/>
          <w:sz w:val="24"/>
          <w:szCs w:val="24"/>
        </w:rPr>
        <w:t>i</w:t>
      </w:r>
      <w:r w:rsidRPr="00DE7F6A">
        <w:rPr>
          <w:rFonts w:ascii="Arial" w:hAnsi="Arial" w:cs="Arial"/>
          <w:sz w:val="24"/>
          <w:szCs w:val="24"/>
        </w:rPr>
        <w:t>m administrativnim granicama Opštine Kolašin, izuzimaju</w:t>
      </w:r>
      <w:r w:rsidRPr="00DE7F6A">
        <w:rPr>
          <w:rFonts w:ascii="Arial" w:hAnsi="Arial" w:cs="Arial"/>
          <w:sz w:val="24"/>
          <w:szCs w:val="24"/>
          <w:lang w:val="sr-Latn-ME"/>
        </w:rPr>
        <w:t>ći zaštićena prirodna dobra</w:t>
      </w:r>
      <w:r w:rsidRPr="00DE7F6A">
        <w:rPr>
          <w:rFonts w:ascii="Arial" w:hAnsi="Arial" w:cs="Arial"/>
          <w:sz w:val="24"/>
          <w:szCs w:val="24"/>
        </w:rPr>
        <w:t>.</w:t>
      </w:r>
    </w:p>
    <w:p w14:paraId="5751A184" w14:textId="77777777" w:rsidR="00DE7F6A" w:rsidRPr="00DE7F6A" w:rsidRDefault="00DE7F6A" w:rsidP="0031477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1AE1E91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49E85BAA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3FD783CE" w14:textId="3858C41A" w:rsidR="0031477B" w:rsidRPr="00DE7F6A" w:rsidRDefault="00291AE1" w:rsidP="00100B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II Naziv, granice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4"/>
              </w:rPr>
              <w:t>ribolovnih voda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 xml:space="preserve"> i vrste riba i drugih vodenih organizama koje se ustupa</w:t>
            </w:r>
            <w:r>
              <w:rPr>
                <w:rFonts w:ascii="Arial" w:hAnsi="Arial" w:cs="Arial"/>
                <w:b/>
                <w:sz w:val="28"/>
                <w:szCs w:val="24"/>
              </w:rPr>
              <w:t>ju</w:t>
            </w:r>
            <w:r w:rsidR="00B2719E">
              <w:rPr>
                <w:rFonts w:ascii="Arial" w:hAnsi="Arial" w:cs="Arial"/>
                <w:b/>
                <w:sz w:val="28"/>
                <w:szCs w:val="24"/>
              </w:rPr>
              <w:t xml:space="preserve"> na koriš</w:t>
            </w:r>
            <w:r w:rsidR="00B2719E">
              <w:rPr>
                <w:rFonts w:ascii="Arial" w:hAnsi="Arial" w:cs="Arial"/>
                <w:b/>
                <w:sz w:val="28"/>
                <w:szCs w:val="24"/>
                <w:lang w:val="sr-Latn-ME"/>
              </w:rPr>
              <w:t>ć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>enje</w:t>
            </w:r>
          </w:p>
        </w:tc>
      </w:tr>
    </w:tbl>
    <w:p w14:paraId="72115CD3" w14:textId="77777777" w:rsidR="0031477B" w:rsidRPr="00DE7F6A" w:rsidRDefault="0031477B" w:rsidP="0031477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F230337" w14:textId="77777777" w:rsidR="0031477B" w:rsidRPr="00DE7F6A" w:rsidRDefault="0031477B" w:rsidP="003147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 xml:space="preserve">Naziv ribolovnih voda koje se ustupaju na korišćenje je – </w:t>
      </w:r>
      <w:r w:rsidRPr="00DE7F6A">
        <w:rPr>
          <w:rFonts w:ascii="Arial" w:hAnsi="Arial" w:cs="Arial"/>
          <w:b/>
          <w:sz w:val="24"/>
          <w:szCs w:val="24"/>
        </w:rPr>
        <w:t>“</w:t>
      </w:r>
      <w:r w:rsidRPr="00DE7F6A">
        <w:rPr>
          <w:rFonts w:ascii="Arial" w:hAnsi="Arial" w:cs="Arial"/>
          <w:b/>
          <w:i/>
          <w:sz w:val="24"/>
          <w:szCs w:val="24"/>
        </w:rPr>
        <w:t>ribolovne vode opštine Kolašin</w:t>
      </w:r>
      <w:r w:rsidRPr="00DE7F6A">
        <w:rPr>
          <w:rFonts w:ascii="Arial" w:hAnsi="Arial" w:cs="Arial"/>
          <w:b/>
          <w:sz w:val="24"/>
          <w:szCs w:val="24"/>
        </w:rPr>
        <w:t>”.</w:t>
      </w:r>
    </w:p>
    <w:p w14:paraId="1D3F1280" w14:textId="00C0DDBE" w:rsidR="0031477B" w:rsidRPr="00DE7F6A" w:rsidRDefault="0031477B" w:rsidP="0031477B">
      <w:pPr>
        <w:spacing w:after="0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Granice ribolovnih voda opštine Kolašin oiv</w:t>
      </w:r>
      <w:r w:rsidR="005B4F19">
        <w:rPr>
          <w:rFonts w:ascii="Arial" w:hAnsi="Arial" w:cs="Arial"/>
          <w:sz w:val="24"/>
          <w:szCs w:val="24"/>
        </w:rPr>
        <w:t>i</w:t>
      </w:r>
      <w:r w:rsidRPr="00DE7F6A">
        <w:rPr>
          <w:rFonts w:ascii="Arial" w:hAnsi="Arial" w:cs="Arial"/>
          <w:sz w:val="24"/>
          <w:szCs w:val="24"/>
        </w:rPr>
        <w:t>čene su administrativnim granicama opštine Kolašin i u njih s</w:t>
      </w:r>
      <w:r w:rsidR="00291AE1">
        <w:rPr>
          <w:rFonts w:ascii="Arial" w:hAnsi="Arial" w:cs="Arial"/>
          <w:sz w:val="24"/>
          <w:szCs w:val="24"/>
        </w:rPr>
        <w:t>padaju rijeke ili djelovi rijeka</w:t>
      </w:r>
      <w:r w:rsidRPr="00DE7F6A">
        <w:rPr>
          <w:rFonts w:ascii="Arial" w:hAnsi="Arial" w:cs="Arial"/>
          <w:sz w:val="24"/>
          <w:szCs w:val="24"/>
        </w:rPr>
        <w:t xml:space="preserve"> i to: Tare</w:t>
      </w:r>
      <w:r w:rsidR="00226F6C">
        <w:rPr>
          <w:rFonts w:ascii="Arial" w:hAnsi="Arial" w:cs="Arial"/>
          <w:sz w:val="24"/>
          <w:szCs w:val="24"/>
        </w:rPr>
        <w:t xml:space="preserve">, </w:t>
      </w:r>
      <w:r w:rsidRPr="00DE7F6A">
        <w:rPr>
          <w:rFonts w:ascii="Arial" w:hAnsi="Arial" w:cs="Arial"/>
          <w:sz w:val="24"/>
          <w:szCs w:val="24"/>
        </w:rPr>
        <w:t>Morače, Mrtvice, Sjevernice, Plašnice, Svinjače, Pčinje</w:t>
      </w:r>
      <w:r w:rsidR="00D201C3">
        <w:rPr>
          <w:rFonts w:ascii="Arial" w:hAnsi="Arial" w:cs="Arial"/>
          <w:sz w:val="24"/>
          <w:szCs w:val="24"/>
        </w:rPr>
        <w:t xml:space="preserve">, </w:t>
      </w:r>
      <w:r w:rsidRPr="00DE7F6A">
        <w:rPr>
          <w:rFonts w:ascii="Arial" w:hAnsi="Arial" w:cs="Arial"/>
          <w:sz w:val="24"/>
          <w:szCs w:val="24"/>
        </w:rPr>
        <w:t>kao i Kapetanovo jezero.</w:t>
      </w:r>
    </w:p>
    <w:p w14:paraId="17B570D9" w14:textId="3608CD40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Vrste riba i drugih vodenih organizama koje su ustupaju na korišćenje su: mladica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(H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ucho hucho)</w:t>
      </w:r>
      <w:r w:rsidR="00B2719E">
        <w:rPr>
          <w:rFonts w:ascii="Arial" w:hAnsi="Arial" w:cs="Arial"/>
          <w:bCs/>
          <w:i/>
          <w:color w:val="000000"/>
          <w:sz w:val="24"/>
          <w:szCs w:val="24"/>
        </w:rPr>
        <w:t>,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 lipljen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(T</w:t>
      </w:r>
      <w:r w:rsidR="000616A0">
        <w:rPr>
          <w:rFonts w:ascii="Arial" w:hAnsi="Arial" w:cs="Arial"/>
          <w:bCs/>
          <w:i/>
          <w:color w:val="000000"/>
          <w:sz w:val="24"/>
          <w:szCs w:val="24"/>
        </w:rPr>
        <w:t>hymallus th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ymallus)</w:t>
      </w:r>
      <w:r w:rsidR="000616A0">
        <w:rPr>
          <w:rFonts w:ascii="Arial" w:hAnsi="Arial" w:cs="Arial"/>
          <w:bCs/>
          <w:color w:val="000000"/>
          <w:sz w:val="24"/>
          <w:szCs w:val="24"/>
        </w:rPr>
        <w:t xml:space="preserve">, potočna pastrmka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(S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 xml:space="preserve">almo </w:t>
      </w:r>
      <w:r w:rsidR="000616A0">
        <w:rPr>
          <w:rFonts w:ascii="Arial" w:hAnsi="Arial" w:cs="Arial"/>
          <w:bCs/>
          <w:i/>
          <w:color w:val="000000"/>
          <w:sz w:val="24"/>
          <w:szCs w:val="24"/>
        </w:rPr>
        <w:t>trutta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),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 kalifornijska pastrmka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(O</w:t>
      </w:r>
      <w:r w:rsidR="000616A0">
        <w:rPr>
          <w:rFonts w:ascii="Arial" w:hAnsi="Arial" w:cs="Arial"/>
          <w:bCs/>
          <w:i/>
          <w:color w:val="000000"/>
          <w:sz w:val="24"/>
          <w:szCs w:val="24"/>
        </w:rPr>
        <w:t>ncorhynchus myk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iss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), potočna mrena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(B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arbus balcanicus)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, skobalj </w:t>
      </w:r>
      <w:r w:rsidR="00DE7F6A" w:rsidRPr="00DE7F6A">
        <w:rPr>
          <w:rFonts w:ascii="Arial" w:hAnsi="Arial" w:cs="Arial"/>
          <w:bCs/>
          <w:i/>
          <w:color w:val="000000"/>
          <w:sz w:val="24"/>
          <w:szCs w:val="24"/>
        </w:rPr>
        <w:t>(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C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 xml:space="preserve">hondrostoma nasus), 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>gaovica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 xml:space="preserve"> (P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 xml:space="preserve">hoxinus phoxinus), 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klen 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>(S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qualius cephalus),</w:t>
      </w:r>
      <w:r w:rsidRPr="00DE7F6A">
        <w:rPr>
          <w:rFonts w:ascii="Arial" w:hAnsi="Arial" w:cs="Arial"/>
          <w:bCs/>
          <w:color w:val="000000"/>
          <w:sz w:val="24"/>
          <w:szCs w:val="24"/>
        </w:rPr>
        <w:t xml:space="preserve"> peš</w:t>
      </w:r>
      <w:r w:rsidR="00291AE1">
        <w:rPr>
          <w:rFonts w:ascii="Arial" w:hAnsi="Arial" w:cs="Arial"/>
          <w:bCs/>
          <w:i/>
          <w:color w:val="000000"/>
          <w:sz w:val="24"/>
          <w:szCs w:val="24"/>
        </w:rPr>
        <w:t xml:space="preserve"> (C</w:t>
      </w:r>
      <w:r w:rsidRPr="00DE7F6A">
        <w:rPr>
          <w:rFonts w:ascii="Arial" w:hAnsi="Arial" w:cs="Arial"/>
          <w:bCs/>
          <w:i/>
          <w:color w:val="000000"/>
          <w:sz w:val="24"/>
          <w:szCs w:val="24"/>
        </w:rPr>
        <w:t>ottus gobio)</w:t>
      </w:r>
      <w:r w:rsidR="00D201C3">
        <w:rPr>
          <w:rFonts w:ascii="Arial" w:hAnsi="Arial" w:cs="Arial"/>
          <w:bCs/>
          <w:i/>
          <w:color w:val="000000"/>
          <w:sz w:val="24"/>
          <w:szCs w:val="24"/>
        </w:rPr>
        <w:t>.</w:t>
      </w:r>
    </w:p>
    <w:p w14:paraId="26B6FF16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5564C90E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168204AA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14F9BAC9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4B7F805E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</w:p>
    <w:p w14:paraId="756C7DB2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E1F16EA" w14:textId="77777777" w:rsidR="0031477B" w:rsidRPr="00DE7F6A" w:rsidRDefault="0031477B" w:rsidP="003147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5DE04884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69BEF595" w14:textId="77777777" w:rsidR="0031477B" w:rsidRPr="00DE7F6A" w:rsidRDefault="0031477B" w:rsidP="00100BA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E7F6A">
              <w:rPr>
                <w:rFonts w:ascii="Arial" w:hAnsi="Arial" w:cs="Arial"/>
                <w:b/>
                <w:sz w:val="28"/>
                <w:szCs w:val="24"/>
              </w:rPr>
              <w:t>III Pravo učešća</w:t>
            </w:r>
          </w:p>
        </w:tc>
      </w:tr>
    </w:tbl>
    <w:p w14:paraId="004AE5AB" w14:textId="77777777" w:rsidR="0031477B" w:rsidRPr="00DE7F6A" w:rsidRDefault="0031477B" w:rsidP="0031477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459924F" w14:textId="77777777" w:rsidR="0031477B" w:rsidRPr="00DE7F6A" w:rsidRDefault="0031477B" w:rsidP="0031477B">
      <w:pPr>
        <w:pStyle w:val="ListParagraph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  <w:color w:val="000000"/>
        </w:rPr>
      </w:pPr>
      <w:r w:rsidRPr="00DE7F6A">
        <w:rPr>
          <w:rFonts w:ascii="Arial" w:hAnsi="Arial" w:cs="Arial"/>
          <w:color w:val="000000"/>
        </w:rPr>
        <w:t xml:space="preserve">Pravo učešća na ovom oglasu imaju privredna društva, preduzetnici i sportsko-ribolovni klubovi, ako su: </w:t>
      </w:r>
    </w:p>
    <w:p w14:paraId="0B4EBB98" w14:textId="77777777" w:rsidR="0031477B" w:rsidRPr="00DE7F6A" w:rsidRDefault="0031477B" w:rsidP="00314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DE7F6A">
        <w:rPr>
          <w:rFonts w:ascii="Arial" w:hAnsi="Arial" w:cs="Arial"/>
          <w:color w:val="000000"/>
        </w:rPr>
        <w:t xml:space="preserve">upisani u Centralni registar privrednih subjekata Crne Gore (CRPS) za obavljanje djelatnosti slatkovodnog ribarstva </w:t>
      </w:r>
      <w:r w:rsidRPr="00DE7F6A">
        <w:rPr>
          <w:rFonts w:ascii="Arial" w:hAnsi="Arial" w:cs="Arial"/>
          <w:i/>
          <w:color w:val="000000"/>
        </w:rPr>
        <w:t>(važi za privredna društva i preduzetnike)</w:t>
      </w:r>
      <w:r w:rsidRPr="00DE7F6A">
        <w:rPr>
          <w:rFonts w:ascii="Arial" w:hAnsi="Arial" w:cs="Arial"/>
          <w:color w:val="000000"/>
        </w:rPr>
        <w:t>;</w:t>
      </w:r>
    </w:p>
    <w:p w14:paraId="667F5E61" w14:textId="77777777" w:rsidR="0031477B" w:rsidRPr="00DE7F6A" w:rsidRDefault="0031477B" w:rsidP="0031477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rFonts w:ascii="Arial" w:hAnsi="Arial" w:cs="Arial"/>
          <w:b/>
          <w:color w:val="000000"/>
          <w:u w:val="single"/>
        </w:rPr>
      </w:pPr>
      <w:r w:rsidRPr="00DE7F6A">
        <w:rPr>
          <w:rFonts w:ascii="Arial" w:hAnsi="Arial" w:cs="Arial"/>
          <w:color w:val="000000"/>
        </w:rPr>
        <w:t xml:space="preserve">registrovani u skladu sa Zakonom kojim je uređen sport </w:t>
      </w:r>
      <w:r w:rsidRPr="00DE7F6A">
        <w:rPr>
          <w:rFonts w:ascii="Arial" w:hAnsi="Arial" w:cs="Arial"/>
          <w:i/>
          <w:color w:val="000000"/>
        </w:rPr>
        <w:t>(važi za sportsko-ribolovne klubove)</w:t>
      </w:r>
      <w:r w:rsidRPr="00DE7F6A">
        <w:rPr>
          <w:rFonts w:ascii="Arial" w:hAnsi="Arial" w:cs="Arial"/>
          <w:color w:val="000000"/>
        </w:rPr>
        <w:t>.</w:t>
      </w:r>
    </w:p>
    <w:p w14:paraId="3F5496DD" w14:textId="77777777" w:rsidR="00DE7F6A" w:rsidRPr="00DE7F6A" w:rsidRDefault="00DE7F6A" w:rsidP="00DE7F6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color w:val="00000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64F00D75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2B2C7E25" w14:textId="77777777" w:rsidR="0031477B" w:rsidRPr="00DE7F6A" w:rsidRDefault="0031477B" w:rsidP="00100BA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E7F6A">
              <w:rPr>
                <w:rFonts w:ascii="Arial" w:hAnsi="Arial" w:cs="Arial"/>
                <w:b/>
                <w:color w:val="000000"/>
                <w:sz w:val="28"/>
                <w:szCs w:val="24"/>
              </w:rPr>
              <w:t>IV Uslovi koje ponuđači moraju ispunjavati</w:t>
            </w:r>
          </w:p>
        </w:tc>
      </w:tr>
    </w:tbl>
    <w:p w14:paraId="68412E4C" w14:textId="77777777" w:rsidR="0031477B" w:rsidRPr="00DE7F6A" w:rsidRDefault="0031477B" w:rsidP="0031477B">
      <w:pPr>
        <w:pStyle w:val="BodyText"/>
        <w:spacing w:line="276" w:lineRule="auto"/>
        <w:rPr>
          <w:rFonts w:ascii="Arial" w:eastAsiaTheme="minorEastAsia" w:hAnsi="Arial" w:cs="Arial"/>
          <w:b/>
          <w:sz w:val="24"/>
          <w:szCs w:val="24"/>
          <w:u w:val="single"/>
          <w:lang w:val="en-GB"/>
        </w:rPr>
      </w:pPr>
    </w:p>
    <w:p w14:paraId="279A0FEC" w14:textId="0CF76870" w:rsidR="0031477B" w:rsidRPr="00DE7F6A" w:rsidRDefault="0031477B" w:rsidP="0031477B">
      <w:pPr>
        <w:pStyle w:val="BodyText"/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DE7F6A">
        <w:rPr>
          <w:rFonts w:ascii="Arial" w:hAnsi="Arial" w:cs="Arial"/>
          <w:color w:val="000000"/>
          <w:sz w:val="24"/>
          <w:szCs w:val="24"/>
        </w:rPr>
        <w:t>Privredno društvo, preduzetnik ili sportsko-ribolovni klub mora da ispunjava sl</w:t>
      </w:r>
      <w:r w:rsidR="00D201C3">
        <w:rPr>
          <w:rFonts w:ascii="Arial" w:hAnsi="Arial" w:cs="Arial"/>
          <w:color w:val="000000"/>
          <w:sz w:val="24"/>
          <w:szCs w:val="24"/>
        </w:rPr>
        <w:t>j</w:t>
      </w:r>
      <w:r w:rsidRPr="00DE7F6A">
        <w:rPr>
          <w:rFonts w:ascii="Arial" w:hAnsi="Arial" w:cs="Arial"/>
          <w:color w:val="000000"/>
          <w:sz w:val="24"/>
          <w:szCs w:val="24"/>
        </w:rPr>
        <w:t>edeće stručne i tehničke uslove:</w:t>
      </w:r>
    </w:p>
    <w:p w14:paraId="5C61A34E" w14:textId="77777777" w:rsidR="0031477B" w:rsidRPr="00DE7F6A" w:rsidRDefault="0031477B" w:rsidP="0031477B">
      <w:pPr>
        <w:pStyle w:val="BodyText"/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28C2C79F" w14:textId="7DBB4475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ind w:left="1434" w:hanging="357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color w:val="000000"/>
          <w:sz w:val="24"/>
          <w:szCs w:val="24"/>
        </w:rPr>
        <w:t xml:space="preserve">da ima godišnji plan zaštite, očuvanja i unapređenja riba i drugih vodenih organizama koji je u skladu sa ribolovnom osnovom i </w:t>
      </w:r>
      <w:r w:rsidRPr="00DE7F6A">
        <w:rPr>
          <w:rFonts w:ascii="Arial" w:hAnsi="Arial" w:cs="Arial"/>
          <w:color w:val="000000"/>
          <w:sz w:val="24"/>
          <w:szCs w:val="24"/>
          <w:lang w:val="en-GB"/>
        </w:rPr>
        <w:t xml:space="preserve">Pravilnikom o sadržini Godišnjeg plana zaštite, očuvanja i unapređenja riba i drugih vodenih organizama </w:t>
      </w:r>
      <w:r w:rsidRPr="00DE7F6A">
        <w:rPr>
          <w:rFonts w:ascii="Arial" w:hAnsi="Arial" w:cs="Arial"/>
          <w:sz w:val="24"/>
          <w:szCs w:val="24"/>
        </w:rPr>
        <w:t>(„Službeni list CG“, broj 8/19);</w:t>
      </w:r>
    </w:p>
    <w:p w14:paraId="5370E1E6" w14:textId="77777777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ind w:left="1434" w:hanging="357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color w:val="000000"/>
          <w:sz w:val="24"/>
          <w:szCs w:val="24"/>
        </w:rPr>
        <w:t xml:space="preserve">da ima minimum dva zaposlena ribočuvara sa najmanje godinu dana radnog iskustva na poslovima ribočuvara ili sličnim poslovima </w:t>
      </w:r>
      <w:r w:rsidRPr="00DE7F6A">
        <w:rPr>
          <w:rFonts w:ascii="Arial" w:hAnsi="Arial" w:cs="Arial"/>
          <w:sz w:val="24"/>
          <w:szCs w:val="24"/>
        </w:rPr>
        <w:t>ili da ima zaključen predugovor o angažovanju najmanje dva ribočuvara sa kojima će biti zaključen ugovor o radu, na period od 6 godina, u slučaju ustupanja riba i drugih vodenih organizama na korišćenje;</w:t>
      </w:r>
    </w:p>
    <w:p w14:paraId="2C9704CE" w14:textId="06F464D4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>da ima u svojini ili u zakupu, na peri</w:t>
      </w:r>
      <w:r w:rsidR="00DE7F6A" w:rsidRPr="00DE7F6A">
        <w:rPr>
          <w:rFonts w:ascii="Arial" w:hAnsi="Arial" w:cs="Arial"/>
          <w:sz w:val="24"/>
          <w:szCs w:val="24"/>
        </w:rPr>
        <w:t xml:space="preserve">od koji nije kraći od 6 godina </w:t>
      </w:r>
      <w:r w:rsidRPr="00DE7F6A">
        <w:rPr>
          <w:rFonts w:ascii="Arial" w:hAnsi="Arial" w:cs="Arial"/>
          <w:sz w:val="24"/>
          <w:szCs w:val="24"/>
        </w:rPr>
        <w:t>poslovni objekat ili prostoriju koja je opremljena tehničkom opremom za izdavanje dozvola, vođenje evidencije i drugih poslova od značaja za upravljanje ribama i drugim vodenim organizmima</w:t>
      </w:r>
      <w:r w:rsidR="000C534C">
        <w:rPr>
          <w:rFonts w:ascii="Arial" w:hAnsi="Arial" w:cs="Arial"/>
          <w:sz w:val="24"/>
          <w:szCs w:val="24"/>
        </w:rPr>
        <w:t xml:space="preserve"> </w:t>
      </w:r>
      <w:r w:rsidRPr="00DE7F6A">
        <w:rPr>
          <w:rFonts w:ascii="Arial" w:hAnsi="Arial" w:cs="Arial"/>
          <w:sz w:val="24"/>
          <w:szCs w:val="24"/>
        </w:rPr>
        <w:t xml:space="preserve">(računar, štampač i internet konekcija); </w:t>
      </w:r>
    </w:p>
    <w:p w14:paraId="38A01AEB" w14:textId="77777777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>da ima u svojini ili u zakupu, na period koji nije kraći od 6 godina, odgovarajući objekat ili prostoriju za skladištenje i čuvanje oduzetih ribolovnih alata, opreme i drugih predmeta;</w:t>
      </w:r>
    </w:p>
    <w:p w14:paraId="7135792B" w14:textId="77777777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>da ima u svojini ili u zakupu na period koji nije kraći od 6 godina, najmanje jedno motorno vozilo</w:t>
      </w:r>
      <w:r w:rsidR="00831135">
        <w:rPr>
          <w:rFonts w:ascii="Arial" w:hAnsi="Arial" w:cs="Arial"/>
          <w:sz w:val="24"/>
          <w:szCs w:val="24"/>
        </w:rPr>
        <w:t xml:space="preserve"> ili plovni objekat</w:t>
      </w:r>
      <w:r w:rsidRPr="00DE7F6A">
        <w:rPr>
          <w:rFonts w:ascii="Arial" w:hAnsi="Arial" w:cs="Arial"/>
          <w:sz w:val="24"/>
          <w:szCs w:val="24"/>
        </w:rPr>
        <w:t xml:space="preserve"> za vršenje kontrole i nadzora ribolovnih voda;</w:t>
      </w:r>
    </w:p>
    <w:p w14:paraId="2B76519F" w14:textId="77777777" w:rsidR="0031477B" w:rsidRPr="00DE7F6A" w:rsidRDefault="0031477B" w:rsidP="0031477B">
      <w:pPr>
        <w:pStyle w:val="BodyText"/>
        <w:numPr>
          <w:ilvl w:val="1"/>
          <w:numId w:val="3"/>
        </w:numPr>
        <w:spacing w:line="276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color w:val="000000"/>
          <w:sz w:val="24"/>
          <w:szCs w:val="24"/>
        </w:rPr>
        <w:t>da ima u svojini opremu za vršenje kontrole ribolovnih aktivnosti</w:t>
      </w:r>
      <w:r w:rsidRPr="00DE7F6A">
        <w:rPr>
          <w:rFonts w:ascii="Arial" w:hAnsi="Arial" w:cs="Arial"/>
          <w:sz w:val="24"/>
          <w:szCs w:val="24"/>
        </w:rPr>
        <w:t xml:space="preserve"> za svakog angažovanog ribočuvara</w:t>
      </w:r>
      <w:r w:rsidRPr="00DE7F6A">
        <w:rPr>
          <w:rFonts w:ascii="Arial" w:hAnsi="Arial" w:cs="Arial"/>
          <w:color w:val="000000"/>
          <w:sz w:val="24"/>
          <w:szCs w:val="24"/>
        </w:rPr>
        <w:t>: dvogled, elektronski uređaj sa android operativnim sistemom, termalni štampač</w:t>
      </w:r>
      <w:r w:rsidRPr="00DE7F6A">
        <w:rPr>
          <w:rFonts w:ascii="Arial" w:hAnsi="Arial" w:cs="Arial"/>
          <w:sz w:val="24"/>
          <w:szCs w:val="24"/>
        </w:rPr>
        <w:t xml:space="preserve"> i drugu tehničku opremu od značaja za rad ribočuvara;</w:t>
      </w:r>
    </w:p>
    <w:p w14:paraId="752602EC" w14:textId="77777777" w:rsidR="0031477B" w:rsidRPr="00DE7F6A" w:rsidRDefault="0031477B" w:rsidP="00E86234">
      <w:pPr>
        <w:pStyle w:val="BodyText"/>
        <w:numPr>
          <w:ilvl w:val="1"/>
          <w:numId w:val="3"/>
        </w:numPr>
        <w:spacing w:line="276" w:lineRule="auto"/>
        <w:ind w:left="1434" w:hanging="357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>da posjeduje ili da ima ugovorenu izradu minimum dva kompleta službenog odijela za ribočuvare, a koja su u skladu sa P</w:t>
      </w:r>
      <w:r w:rsidRPr="00DE7F6A">
        <w:rPr>
          <w:rFonts w:ascii="Arial" w:hAnsi="Arial" w:cs="Arial"/>
          <w:sz w:val="24"/>
          <w:szCs w:val="24"/>
          <w:lang w:val="en-GB"/>
        </w:rPr>
        <w:t xml:space="preserve">ravilnikom o sadržini zapisnika o </w:t>
      </w:r>
      <w:r w:rsidRPr="00DE7F6A">
        <w:rPr>
          <w:rFonts w:ascii="Arial" w:hAnsi="Arial" w:cs="Arial"/>
          <w:sz w:val="24"/>
          <w:szCs w:val="24"/>
          <w:lang w:val="en-GB"/>
        </w:rPr>
        <w:lastRenderedPageBreak/>
        <w:t xml:space="preserve">izvršenoj kontroli, izgledu uniforme, obrascu, sadržini i načinu izdavanja službene legitimacije ribočuvara i načinu vođenja evidencije o izdatim službenim legitimacijama ribočuvara </w:t>
      </w:r>
      <w:r w:rsidRPr="00DE7F6A">
        <w:rPr>
          <w:rFonts w:ascii="Arial" w:hAnsi="Arial" w:cs="Arial"/>
          <w:sz w:val="24"/>
          <w:szCs w:val="24"/>
        </w:rPr>
        <w:t>(„Službeni list CG“, broj 85/18);</w:t>
      </w:r>
    </w:p>
    <w:p w14:paraId="4E4B007C" w14:textId="77777777" w:rsidR="00DE7F6A" w:rsidRPr="00DE7F6A" w:rsidRDefault="00DE7F6A" w:rsidP="00DE7F6A">
      <w:pPr>
        <w:pStyle w:val="BodyText"/>
        <w:spacing w:line="276" w:lineRule="auto"/>
        <w:ind w:left="1434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5E6C7D" w14:textId="77777777" w:rsidR="0031477B" w:rsidRPr="00DE7F6A" w:rsidRDefault="0031477B" w:rsidP="0031477B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5766F79A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7774D046" w14:textId="07B7148E" w:rsidR="0031477B" w:rsidRPr="00DE7F6A" w:rsidRDefault="00A6025A" w:rsidP="00100BA6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V 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>Neophodna dokumentacija</w:t>
            </w:r>
          </w:p>
        </w:tc>
      </w:tr>
    </w:tbl>
    <w:p w14:paraId="2435B79F" w14:textId="77777777" w:rsidR="0031477B" w:rsidRPr="00DE7F6A" w:rsidRDefault="0031477B" w:rsidP="0031477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BD21F16" w14:textId="3EC68D62" w:rsidR="0031477B" w:rsidRPr="00DE7F6A" w:rsidRDefault="0031477B" w:rsidP="0031477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DE7F6A">
        <w:rPr>
          <w:rFonts w:ascii="Arial" w:hAnsi="Arial" w:cs="Arial"/>
          <w:color w:val="000000"/>
          <w:sz w:val="24"/>
          <w:szCs w:val="24"/>
        </w:rPr>
        <w:t>Zahtjev</w:t>
      </w:r>
      <w:r w:rsidR="00A73B16">
        <w:rPr>
          <w:rFonts w:ascii="Arial" w:hAnsi="Arial" w:cs="Arial"/>
          <w:color w:val="000000"/>
          <w:sz w:val="24"/>
          <w:szCs w:val="24"/>
        </w:rPr>
        <w:t xml:space="preserve"> za ustupanje riba na korišćenje riba i drugih drugih vodenih organizama 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sa ponudom</w:t>
      </w:r>
      <w:r w:rsidR="00F6479C">
        <w:rPr>
          <w:rFonts w:ascii="Arial" w:hAnsi="Arial" w:cs="Arial"/>
          <w:color w:val="000000"/>
          <w:sz w:val="24"/>
          <w:szCs w:val="24"/>
        </w:rPr>
        <w:t xml:space="preserve"> visine naknade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za ustupanje riba i drugih vodenih organizama na </w:t>
      </w:r>
      <w:r w:rsidR="00F6479C">
        <w:rPr>
          <w:rFonts w:ascii="Arial" w:hAnsi="Arial" w:cs="Arial"/>
          <w:color w:val="000000"/>
          <w:sz w:val="24"/>
          <w:szCs w:val="24"/>
        </w:rPr>
        <w:t>korišćenje podnosi se na obrascima koji su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sastavni dio ovog Javnog oglasa.</w:t>
      </w:r>
    </w:p>
    <w:p w14:paraId="06FF5E0C" w14:textId="2D365067" w:rsidR="0031477B" w:rsidRPr="00DE7F6A" w:rsidRDefault="001801A9" w:rsidP="0031477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Privredno društvo i preduzetnik uz</w:t>
      </w:r>
      <w:r w:rsidRPr="001801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popunjen, potpisan </w:t>
      </w:r>
      <w:r w:rsidRPr="00DE7F6A">
        <w:rPr>
          <w:rFonts w:ascii="Arial" w:hAnsi="Arial" w:cs="Arial"/>
          <w:color w:val="000000"/>
          <w:sz w:val="24"/>
          <w:szCs w:val="24"/>
          <w:lang w:val="sr-Latn-ME"/>
        </w:rPr>
        <w:t>i pečatom ovjeren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obrazac zahtjeva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E7F6A">
        <w:rPr>
          <w:rFonts w:ascii="Arial" w:hAnsi="Arial" w:cs="Arial"/>
          <w:color w:val="000000"/>
          <w:sz w:val="24"/>
          <w:szCs w:val="24"/>
        </w:rPr>
        <w:t>za ustupanje riba i drugih vodenih organizama na korišćenje</w:t>
      </w:r>
      <w:r>
        <w:rPr>
          <w:rFonts w:ascii="Arial" w:hAnsi="Arial" w:cs="Arial"/>
          <w:color w:val="000000"/>
          <w:sz w:val="24"/>
          <w:szCs w:val="24"/>
        </w:rPr>
        <w:t xml:space="preserve"> i ponudom </w:t>
      </w:r>
      <w:r w:rsidR="008C5CE4">
        <w:rPr>
          <w:rFonts w:ascii="Arial" w:hAnsi="Arial" w:cs="Arial"/>
          <w:color w:val="000000"/>
          <w:sz w:val="24"/>
          <w:szCs w:val="24"/>
        </w:rPr>
        <w:t xml:space="preserve">iznosa </w:t>
      </w:r>
      <w:r>
        <w:rPr>
          <w:rFonts w:ascii="Arial" w:hAnsi="Arial" w:cs="Arial"/>
          <w:color w:val="000000"/>
          <w:sz w:val="24"/>
          <w:szCs w:val="24"/>
        </w:rPr>
        <w:t>naknade za korišćenje riba i drugih vodenih organizama,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dostavlja sljedeću dokumentaciju</w:t>
      </w:r>
      <w:r w:rsidR="0031477B" w:rsidRPr="00DE7F6A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0DC797AD" w14:textId="3B5EB553" w:rsidR="0031477B" w:rsidRPr="00DE7F6A" w:rsidRDefault="005B4F19" w:rsidP="00DB140C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kopiju</w:t>
      </w:r>
      <w:r w:rsidR="0031477B" w:rsidRPr="00DE7F6A">
        <w:rPr>
          <w:rFonts w:ascii="Arial" w:hAnsi="Arial" w:cs="Arial"/>
        </w:rPr>
        <w:t xml:space="preserve"> rješenja o upisu u Centralni registar privrednih subjekata;</w:t>
      </w:r>
    </w:p>
    <w:p w14:paraId="3D128CDB" w14:textId="42A8A5CE" w:rsidR="0031477B" w:rsidRPr="00DE7F6A" w:rsidRDefault="0031477B" w:rsidP="00DE7F6A">
      <w:pPr>
        <w:pStyle w:val="ListParagraph"/>
        <w:numPr>
          <w:ilvl w:val="1"/>
          <w:numId w:val="1"/>
        </w:numPr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godišnji plan zaštite, očuvanja i unapređenja riba i drugih vodenih organizama koji je u skladu sa ribolovnom osnovom i Pravilnikom o sadržini Godišnjeg plana zaštite, očuvanja i unapređenja riba i drugih vodenih organizama („Službeni list CG“, broj 8/19);</w:t>
      </w:r>
    </w:p>
    <w:p w14:paraId="1443A973" w14:textId="77777777" w:rsidR="00DB140C" w:rsidRDefault="0031477B" w:rsidP="00DB140C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 xml:space="preserve">dokaz da se protiv pravnog lica ili preduzetnika koje učestvuje na javni oglas ne vodi postupak stečaja ili likvidacije; </w:t>
      </w:r>
    </w:p>
    <w:p w14:paraId="1B4C8C2F" w14:textId="77777777" w:rsidR="00DB140C" w:rsidRDefault="005874D2" w:rsidP="00DB140C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40C">
        <w:rPr>
          <w:rFonts w:ascii="Arial" w:hAnsi="Arial" w:cs="Arial"/>
        </w:rPr>
        <w:t>dokaz o radnom angažmanu minimum dva ribočuvara (zaključen ugovor o radu ili predugovor na period ne manji od 6 godina);</w:t>
      </w:r>
    </w:p>
    <w:p w14:paraId="6520AB67" w14:textId="5DC68500" w:rsidR="005874D2" w:rsidRDefault="005874D2" w:rsidP="00DB140C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B140C">
        <w:rPr>
          <w:rFonts w:ascii="Arial" w:hAnsi="Arial" w:cs="Arial"/>
        </w:rPr>
        <w:t>dokaz o stečenom obrazovanju za ribočuvare;</w:t>
      </w:r>
    </w:p>
    <w:p w14:paraId="23E93E2C" w14:textId="63455FF0" w:rsidR="00F6479C" w:rsidRPr="00DB140C" w:rsidRDefault="00F6479C" w:rsidP="00DB140C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da angažovani ribočuvari ima najmanje godinu dana radnog iskustva u obavljanju poslova ribočuvara ili sličnih poslova;</w:t>
      </w:r>
    </w:p>
    <w:p w14:paraId="0CEC3CF4" w14:textId="46E53314" w:rsidR="0031477B" w:rsidRPr="005874D2" w:rsidRDefault="005874D2" w:rsidP="005874D2">
      <w:pPr>
        <w:pStyle w:val="ListParagraph"/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dokaz da preduzetnik ili pravno lice i odgovorno lice u pravnom licu, kao i angažovani ribočuvari nijesu prekršajno i krivično kažnjavani za djela protiv životne sredine i uređenja prostora, a naročito za nezakonit lov ili ribolov koji nije stari</w:t>
      </w:r>
      <w:r w:rsidR="005B4F19">
        <w:rPr>
          <w:rFonts w:ascii="Arial" w:hAnsi="Arial" w:cs="Arial"/>
        </w:rPr>
        <w:t>ji</w:t>
      </w:r>
      <w:r w:rsidRPr="00DE7F6A">
        <w:rPr>
          <w:rFonts w:ascii="Arial" w:hAnsi="Arial" w:cs="Arial"/>
        </w:rPr>
        <w:t xml:space="preserve"> od 90 dana od dana objavljivanja javnog oglasa;</w:t>
      </w:r>
    </w:p>
    <w:p w14:paraId="5DEB277E" w14:textId="76A2FAC8" w:rsidR="0031477B" w:rsidRPr="00DE7F6A" w:rsidRDefault="0031477B" w:rsidP="005874D2">
      <w:pPr>
        <w:pStyle w:val="BodyText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 xml:space="preserve">dokaz da ima u svojini </w:t>
      </w:r>
      <w:r w:rsidR="004110BF">
        <w:rPr>
          <w:rFonts w:ascii="Arial" w:hAnsi="Arial" w:cs="Arial"/>
          <w:sz w:val="24"/>
          <w:szCs w:val="24"/>
        </w:rPr>
        <w:t>ili u zakupu</w:t>
      </w:r>
      <w:r w:rsidRPr="00DE7F6A">
        <w:rPr>
          <w:rFonts w:ascii="Arial" w:hAnsi="Arial" w:cs="Arial"/>
          <w:sz w:val="24"/>
          <w:szCs w:val="24"/>
        </w:rPr>
        <w:t xml:space="preserve"> poslovni objekat ili prostoriju koja je opremljena tehničkom opremom za izdavanje dozvola, vođenje evidencije i drugih poslova od značaja za upravljanje ribama i drugim vodenim organizmima</w:t>
      </w:r>
      <w:r w:rsidR="004110BF">
        <w:rPr>
          <w:rFonts w:ascii="Arial" w:hAnsi="Arial" w:cs="Arial"/>
          <w:sz w:val="24"/>
          <w:szCs w:val="24"/>
        </w:rPr>
        <w:t xml:space="preserve">: </w:t>
      </w:r>
      <w:r w:rsidRPr="00DE7F6A">
        <w:rPr>
          <w:rFonts w:ascii="Arial" w:hAnsi="Arial" w:cs="Arial"/>
          <w:sz w:val="24"/>
          <w:szCs w:val="24"/>
        </w:rPr>
        <w:t>računa</w:t>
      </w:r>
      <w:r w:rsidR="004110BF">
        <w:rPr>
          <w:rFonts w:ascii="Arial" w:hAnsi="Arial" w:cs="Arial"/>
          <w:sz w:val="24"/>
          <w:szCs w:val="24"/>
        </w:rPr>
        <w:t xml:space="preserve">r, štampač i internet konekcija ( </w:t>
      </w:r>
      <w:r w:rsidR="00D201C3">
        <w:rPr>
          <w:rFonts w:ascii="Arial" w:hAnsi="Arial" w:cs="Arial"/>
          <w:sz w:val="24"/>
          <w:szCs w:val="24"/>
        </w:rPr>
        <w:t xml:space="preserve">za objekat </w:t>
      </w:r>
      <w:r w:rsidR="004110BF">
        <w:rPr>
          <w:rFonts w:ascii="Arial" w:hAnsi="Arial" w:cs="Arial"/>
          <w:sz w:val="24"/>
          <w:szCs w:val="24"/>
        </w:rPr>
        <w:t>list nepokretnosti ili ugovor o zakupu ovjeren kod notara</w:t>
      </w:r>
      <w:r w:rsidR="00D201C3">
        <w:rPr>
          <w:rFonts w:ascii="Arial" w:hAnsi="Arial" w:cs="Arial"/>
          <w:sz w:val="24"/>
          <w:szCs w:val="24"/>
        </w:rPr>
        <w:t>, a za opremu ovjerena izjava sa tehni</w:t>
      </w:r>
      <w:r w:rsidR="00D201C3">
        <w:rPr>
          <w:rFonts w:ascii="Arial" w:hAnsi="Arial" w:cs="Arial"/>
          <w:sz w:val="24"/>
          <w:szCs w:val="24"/>
          <w:lang w:val="sr-Latn-ME"/>
        </w:rPr>
        <w:t>čkom specifikacijom opreme i fotografijama</w:t>
      </w:r>
      <w:r w:rsidR="004110BF">
        <w:rPr>
          <w:rFonts w:ascii="Arial" w:hAnsi="Arial" w:cs="Arial"/>
          <w:sz w:val="24"/>
          <w:szCs w:val="24"/>
        </w:rPr>
        <w:t>)</w:t>
      </w:r>
      <w:r w:rsidR="00257A02">
        <w:rPr>
          <w:rFonts w:ascii="Arial" w:hAnsi="Arial" w:cs="Arial"/>
          <w:sz w:val="24"/>
          <w:szCs w:val="24"/>
        </w:rPr>
        <w:t>;</w:t>
      </w:r>
      <w:r w:rsidRPr="00DE7F6A">
        <w:rPr>
          <w:rFonts w:ascii="Arial" w:hAnsi="Arial" w:cs="Arial"/>
          <w:sz w:val="24"/>
          <w:szCs w:val="24"/>
        </w:rPr>
        <w:t xml:space="preserve"> </w:t>
      </w:r>
    </w:p>
    <w:p w14:paraId="2156F839" w14:textId="01A601A9" w:rsidR="0031477B" w:rsidRPr="00DE7F6A" w:rsidRDefault="0031477B" w:rsidP="005874D2">
      <w:pPr>
        <w:pStyle w:val="BodyText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 w:rsidRPr="00DE7F6A">
        <w:rPr>
          <w:rFonts w:ascii="Arial" w:hAnsi="Arial" w:cs="Arial"/>
          <w:sz w:val="24"/>
          <w:szCs w:val="24"/>
        </w:rPr>
        <w:t>doka</w:t>
      </w:r>
      <w:r w:rsidR="004110BF">
        <w:rPr>
          <w:rFonts w:ascii="Arial" w:hAnsi="Arial" w:cs="Arial"/>
          <w:sz w:val="24"/>
          <w:szCs w:val="24"/>
        </w:rPr>
        <w:t xml:space="preserve">z da ima u svojini ili u zakupu </w:t>
      </w:r>
      <w:r w:rsidRPr="00DE7F6A">
        <w:rPr>
          <w:rFonts w:ascii="Arial" w:hAnsi="Arial" w:cs="Arial"/>
          <w:sz w:val="24"/>
          <w:szCs w:val="24"/>
        </w:rPr>
        <w:t>na period koji nije kraći od 6 godina, odgovarajući objekat ili prostoriju za skladištenje i čuvanje oduzetih ribolovnih al</w:t>
      </w:r>
      <w:r w:rsidR="00B2719E">
        <w:rPr>
          <w:rFonts w:ascii="Arial" w:hAnsi="Arial" w:cs="Arial"/>
          <w:sz w:val="24"/>
          <w:szCs w:val="24"/>
        </w:rPr>
        <w:t>ata, opreme i drugih predmeta (list nepokretnosti ili ugovor o zakupu ovjeren kod notara);</w:t>
      </w:r>
    </w:p>
    <w:p w14:paraId="207D6851" w14:textId="780ECE1A" w:rsidR="0031477B" w:rsidRPr="00DE7F6A" w:rsidRDefault="00EA2A90" w:rsidP="005874D2">
      <w:pPr>
        <w:pStyle w:val="BodyText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31477B" w:rsidRPr="00DE7F6A">
        <w:rPr>
          <w:rFonts w:ascii="Arial" w:hAnsi="Arial" w:cs="Arial"/>
          <w:sz w:val="24"/>
          <w:szCs w:val="24"/>
        </w:rPr>
        <w:t>dokaz da ima u svojini ili u zakupu, na period koji nije kraći od 6 godina, najmanje jedno motorno vozilo ili plovni objekat za vršenje kontrole i nadzora ribolovnih voda</w:t>
      </w:r>
      <w:r w:rsidR="00B2719E">
        <w:rPr>
          <w:rFonts w:ascii="Arial" w:hAnsi="Arial" w:cs="Arial"/>
          <w:sz w:val="24"/>
          <w:szCs w:val="24"/>
        </w:rPr>
        <w:t xml:space="preserve"> (kopiju saobraćajne dozvole ili ugovor o zakupu motornog vozi</w:t>
      </w:r>
      <w:r w:rsidR="00291AE1">
        <w:rPr>
          <w:rFonts w:ascii="Arial" w:hAnsi="Arial" w:cs="Arial"/>
          <w:sz w:val="24"/>
          <w:szCs w:val="24"/>
        </w:rPr>
        <w:t>la ili plovnog objekta ovjeren</w:t>
      </w:r>
      <w:r w:rsidR="00B2719E">
        <w:rPr>
          <w:rFonts w:ascii="Arial" w:hAnsi="Arial" w:cs="Arial"/>
          <w:sz w:val="24"/>
          <w:szCs w:val="24"/>
        </w:rPr>
        <w:t xml:space="preserve"> kod notara)</w:t>
      </w:r>
      <w:r w:rsidR="0031477B" w:rsidRPr="00DE7F6A">
        <w:rPr>
          <w:rFonts w:ascii="Arial" w:hAnsi="Arial" w:cs="Arial"/>
          <w:sz w:val="24"/>
          <w:szCs w:val="24"/>
        </w:rPr>
        <w:t>;</w:t>
      </w:r>
    </w:p>
    <w:p w14:paraId="308E2FC4" w14:textId="56361E77" w:rsidR="00825BDC" w:rsidRPr="00DE7F6A" w:rsidRDefault="00EA2A90" w:rsidP="00825BDC">
      <w:pPr>
        <w:pStyle w:val="BodyText"/>
        <w:numPr>
          <w:ilvl w:val="1"/>
          <w:numId w:val="1"/>
        </w:num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825BDC" w:rsidRPr="00DE7F6A">
        <w:rPr>
          <w:rFonts w:ascii="Arial" w:hAnsi="Arial" w:cs="Arial"/>
          <w:sz w:val="24"/>
          <w:szCs w:val="24"/>
        </w:rPr>
        <w:t>dokaz da posjeduje ili da ima ugovorenu izradu minimum dva kompleta službenog odijela za ribočuvare, a koja su u skladu sa P</w:t>
      </w:r>
      <w:r w:rsidR="00825BDC" w:rsidRPr="00DE7F6A">
        <w:rPr>
          <w:rFonts w:ascii="Arial" w:hAnsi="Arial" w:cs="Arial"/>
          <w:sz w:val="24"/>
          <w:szCs w:val="24"/>
          <w:lang w:val="en-GB"/>
        </w:rPr>
        <w:t>ravilnik</w:t>
      </w:r>
      <w:r w:rsidR="00291AE1">
        <w:rPr>
          <w:rFonts w:ascii="Arial" w:hAnsi="Arial" w:cs="Arial"/>
          <w:sz w:val="24"/>
          <w:szCs w:val="24"/>
          <w:lang w:val="en-GB"/>
        </w:rPr>
        <w:t>om</w:t>
      </w:r>
      <w:r w:rsidR="00825BDC" w:rsidRPr="00DE7F6A">
        <w:rPr>
          <w:rFonts w:ascii="Arial" w:hAnsi="Arial" w:cs="Arial"/>
          <w:sz w:val="24"/>
          <w:szCs w:val="24"/>
          <w:lang w:val="en-GB"/>
        </w:rPr>
        <w:t xml:space="preserve"> o sadržini zapisnika o izvršenoj kontroli, izgledu uniforme, obrascu, sadržini i načinu izdavanja službene legitimacije ribočuvara i načinu vođenja evidencije o izdatim službenim legitimacijama ribočuvara </w:t>
      </w:r>
      <w:r w:rsidR="00825BDC" w:rsidRPr="00DE7F6A">
        <w:rPr>
          <w:rFonts w:ascii="Arial" w:hAnsi="Arial" w:cs="Arial"/>
          <w:sz w:val="24"/>
          <w:szCs w:val="24"/>
        </w:rPr>
        <w:t>(</w:t>
      </w:r>
      <w:r w:rsidR="004110BF">
        <w:rPr>
          <w:rFonts w:ascii="Arial" w:hAnsi="Arial" w:cs="Arial"/>
          <w:sz w:val="24"/>
          <w:szCs w:val="24"/>
        </w:rPr>
        <w:t>„Službeni list CG“, broj 85/18);</w:t>
      </w:r>
    </w:p>
    <w:p w14:paraId="0617BB74" w14:textId="13213D9E" w:rsidR="0031477B" w:rsidRPr="00DE7F6A" w:rsidRDefault="00EA2A90" w:rsidP="005874D2">
      <w:pPr>
        <w:pStyle w:val="BodyText"/>
        <w:numPr>
          <w:ilvl w:val="1"/>
          <w:numId w:val="1"/>
        </w:numPr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31477B" w:rsidRPr="00DE7F6A">
        <w:rPr>
          <w:rFonts w:ascii="Arial" w:hAnsi="Arial" w:cs="Arial"/>
          <w:color w:val="000000"/>
          <w:sz w:val="24"/>
          <w:szCs w:val="24"/>
        </w:rPr>
        <w:t>dokaz da ima u svojini opremu za vršenje kontrole ribolovnih aktivnosti</w:t>
      </w:r>
      <w:r w:rsidR="0031477B" w:rsidRPr="00DE7F6A">
        <w:rPr>
          <w:rFonts w:ascii="Arial" w:hAnsi="Arial" w:cs="Arial"/>
          <w:sz w:val="24"/>
          <w:szCs w:val="24"/>
        </w:rPr>
        <w:t xml:space="preserve"> za svakog angažovanog ribočuvara</w:t>
      </w:r>
      <w:r w:rsidR="0031477B" w:rsidRPr="00DE7F6A">
        <w:rPr>
          <w:rFonts w:ascii="Arial" w:hAnsi="Arial" w:cs="Arial"/>
          <w:color w:val="000000"/>
          <w:sz w:val="24"/>
          <w:szCs w:val="24"/>
        </w:rPr>
        <w:t>: dvogled, elektronski uređaj sa android operativnim sistemom, termalni štampač i drugu opremu od značaja za rad ribočuvara</w:t>
      </w:r>
      <w:r w:rsidR="004110BF">
        <w:rPr>
          <w:rFonts w:ascii="Arial" w:hAnsi="Arial" w:cs="Arial"/>
          <w:sz w:val="24"/>
          <w:szCs w:val="24"/>
        </w:rPr>
        <w:t>.</w:t>
      </w:r>
      <w:r w:rsidR="0031477B" w:rsidRPr="00DE7F6A">
        <w:rPr>
          <w:rFonts w:ascii="Arial" w:hAnsi="Arial" w:cs="Arial"/>
          <w:sz w:val="24"/>
          <w:szCs w:val="24"/>
        </w:rPr>
        <w:t xml:space="preserve"> </w:t>
      </w:r>
    </w:p>
    <w:p w14:paraId="3ED57397" w14:textId="77777777" w:rsidR="0031477B" w:rsidRPr="00DE7F6A" w:rsidRDefault="0031477B" w:rsidP="0031477B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</w:rPr>
      </w:pPr>
    </w:p>
    <w:p w14:paraId="1DC02B5E" w14:textId="340E9E4E" w:rsidR="0031477B" w:rsidRPr="00DE7F6A" w:rsidRDefault="0031477B" w:rsidP="0031477B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DE7F6A">
        <w:rPr>
          <w:rFonts w:ascii="Arial" w:hAnsi="Arial" w:cs="Arial"/>
          <w:color w:val="000000"/>
          <w:sz w:val="24"/>
          <w:szCs w:val="24"/>
        </w:rPr>
        <w:t xml:space="preserve">Sportsko-ribolovni klub uz popunjen, potpisan </w:t>
      </w:r>
      <w:r w:rsidRPr="00DE7F6A">
        <w:rPr>
          <w:rFonts w:ascii="Arial" w:hAnsi="Arial" w:cs="Arial"/>
          <w:color w:val="000000"/>
          <w:sz w:val="24"/>
          <w:szCs w:val="24"/>
          <w:lang w:val="sr-Latn-ME"/>
        </w:rPr>
        <w:t>i pečatom ovjeren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obrazac zahtjeva</w:t>
      </w:r>
      <w:r w:rsidR="00D201C3">
        <w:rPr>
          <w:rFonts w:ascii="Arial" w:hAnsi="Arial" w:cs="Arial"/>
          <w:color w:val="000000"/>
          <w:sz w:val="24"/>
          <w:szCs w:val="24"/>
        </w:rPr>
        <w:t xml:space="preserve"> </w:t>
      </w:r>
      <w:r w:rsidR="001801A9" w:rsidRPr="00DE7F6A">
        <w:rPr>
          <w:rFonts w:ascii="Arial" w:hAnsi="Arial" w:cs="Arial"/>
          <w:color w:val="000000"/>
          <w:sz w:val="24"/>
          <w:szCs w:val="24"/>
        </w:rPr>
        <w:t>za ustupanje riba i drugih vodenih organizama na korišćenje</w:t>
      </w:r>
      <w:r w:rsidR="001801A9">
        <w:rPr>
          <w:rFonts w:ascii="Arial" w:hAnsi="Arial" w:cs="Arial"/>
          <w:color w:val="000000"/>
          <w:sz w:val="24"/>
          <w:szCs w:val="24"/>
        </w:rPr>
        <w:t xml:space="preserve"> i </w:t>
      </w:r>
      <w:r w:rsidR="00D201C3">
        <w:rPr>
          <w:rFonts w:ascii="Arial" w:hAnsi="Arial" w:cs="Arial"/>
          <w:color w:val="000000"/>
          <w:sz w:val="24"/>
          <w:szCs w:val="24"/>
        </w:rPr>
        <w:t>ponudom</w:t>
      </w:r>
      <w:r w:rsidR="001801A9">
        <w:rPr>
          <w:rFonts w:ascii="Arial" w:hAnsi="Arial" w:cs="Arial"/>
          <w:color w:val="000000"/>
          <w:sz w:val="24"/>
          <w:szCs w:val="24"/>
        </w:rPr>
        <w:t xml:space="preserve"> </w:t>
      </w:r>
      <w:r w:rsidR="008C5CE4">
        <w:rPr>
          <w:rFonts w:ascii="Arial" w:hAnsi="Arial" w:cs="Arial"/>
          <w:color w:val="000000"/>
          <w:sz w:val="24"/>
          <w:szCs w:val="24"/>
        </w:rPr>
        <w:t xml:space="preserve">iznosa </w:t>
      </w:r>
      <w:r w:rsidR="001801A9">
        <w:rPr>
          <w:rFonts w:ascii="Arial" w:hAnsi="Arial" w:cs="Arial"/>
          <w:color w:val="000000"/>
          <w:sz w:val="24"/>
          <w:szCs w:val="24"/>
        </w:rPr>
        <w:t>naknade za korišćenje riba i drugih vodenih organizama</w:t>
      </w:r>
      <w:r w:rsidR="005B4F19">
        <w:rPr>
          <w:rFonts w:ascii="Arial" w:hAnsi="Arial" w:cs="Arial"/>
          <w:color w:val="000000"/>
          <w:sz w:val="24"/>
          <w:szCs w:val="24"/>
        </w:rPr>
        <w:t>,</w:t>
      </w:r>
      <w:r w:rsidRPr="00DE7F6A">
        <w:rPr>
          <w:rFonts w:ascii="Arial" w:hAnsi="Arial" w:cs="Arial"/>
          <w:color w:val="000000"/>
          <w:sz w:val="24"/>
          <w:szCs w:val="24"/>
        </w:rPr>
        <w:t xml:space="preserve"> dostavlja sljedeću dokumentaciju:</w:t>
      </w:r>
    </w:p>
    <w:p w14:paraId="704C81DF" w14:textId="01768E81" w:rsidR="0031477B" w:rsidRPr="00EA2A90" w:rsidRDefault="005B4F19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kopiju</w:t>
      </w:r>
      <w:r w:rsidR="0031477B" w:rsidRPr="00EA2A90">
        <w:rPr>
          <w:rFonts w:ascii="Arial" w:hAnsi="Arial" w:cs="Arial"/>
        </w:rPr>
        <w:t xml:space="preserve"> rješenja o</w:t>
      </w:r>
      <w:r w:rsidR="00EA2A90" w:rsidRPr="00EA2A90">
        <w:rPr>
          <w:rFonts w:ascii="Arial" w:hAnsi="Arial" w:cs="Arial"/>
        </w:rPr>
        <w:t xml:space="preserve"> registraciji sportsko-ribolovnog kluba izdatog od Ministarstva sporta </w:t>
      </w:r>
      <w:r w:rsidR="00EA2A90">
        <w:rPr>
          <w:rFonts w:ascii="Arial" w:hAnsi="Arial" w:cs="Arial"/>
        </w:rPr>
        <w:t>i</w:t>
      </w:r>
      <w:r w:rsidR="004110BF">
        <w:rPr>
          <w:rFonts w:ascii="Arial" w:hAnsi="Arial" w:cs="Arial"/>
        </w:rPr>
        <w:t xml:space="preserve"> mladih Cr</w:t>
      </w:r>
      <w:r w:rsidR="00EA2A90" w:rsidRPr="00EA2A90">
        <w:rPr>
          <w:rFonts w:ascii="Arial" w:hAnsi="Arial" w:cs="Arial"/>
        </w:rPr>
        <w:t>ne Gore</w:t>
      </w:r>
      <w:r w:rsidR="0031477B" w:rsidRPr="00EA2A90">
        <w:rPr>
          <w:rFonts w:ascii="Arial" w:hAnsi="Arial" w:cs="Arial"/>
        </w:rPr>
        <w:t xml:space="preserve">; </w:t>
      </w:r>
    </w:p>
    <w:p w14:paraId="421F4837" w14:textId="079BE5BE" w:rsidR="0031477B" w:rsidRPr="00DE7F6A" w:rsidRDefault="0031477B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 xml:space="preserve">godišnji plan zaštite, očuvanja i unapređenja riba i drugih vodenih organizama koji je u skladu sa ribolovnom osnovom i Pravilnikom o sadržini Godišnjeg plana zaštite, očuvanja i unapređenja riba i drugih vodenih organizama </w:t>
      </w:r>
      <w:r w:rsidR="004110BF">
        <w:rPr>
          <w:rFonts w:ascii="Arial" w:hAnsi="Arial" w:cs="Arial"/>
        </w:rPr>
        <w:t>(„Službeni list CG“, broj 8/19);</w:t>
      </w:r>
    </w:p>
    <w:p w14:paraId="452237BA" w14:textId="4E8FC96F" w:rsidR="0031477B" w:rsidRDefault="0031477B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 xml:space="preserve">dokaz o radnom angažovanju minimum dva ribočuvara ( zaključen ugovor o radu ili predugovor na period ne manji od 6 godina); </w:t>
      </w:r>
    </w:p>
    <w:p w14:paraId="7D2F7E8A" w14:textId="6A154FA7" w:rsidR="00825BDC" w:rsidRDefault="00825BDC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dokaz o stečenom obrazovanju za ribočuvare;</w:t>
      </w:r>
    </w:p>
    <w:p w14:paraId="7F98B4CD" w14:textId="2D4DAC2D" w:rsidR="0031477B" w:rsidRDefault="0031477B" w:rsidP="00825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do</w:t>
      </w:r>
      <w:r w:rsidR="00B2719E">
        <w:rPr>
          <w:rFonts w:ascii="Arial" w:hAnsi="Arial" w:cs="Arial"/>
        </w:rPr>
        <w:t>kaz da sportsko ribolovni klub,</w:t>
      </w:r>
      <w:r w:rsidR="00291AE1">
        <w:rPr>
          <w:rFonts w:ascii="Arial" w:hAnsi="Arial" w:cs="Arial"/>
        </w:rPr>
        <w:t xml:space="preserve"> </w:t>
      </w:r>
      <w:r w:rsidR="00B2719E">
        <w:rPr>
          <w:rFonts w:ascii="Arial" w:hAnsi="Arial" w:cs="Arial"/>
        </w:rPr>
        <w:t>odgovorno lice u sportsko ribolovnom klubu</w:t>
      </w:r>
      <w:r w:rsidRPr="00DE7F6A">
        <w:rPr>
          <w:rFonts w:ascii="Arial" w:hAnsi="Arial" w:cs="Arial"/>
        </w:rPr>
        <w:t xml:space="preserve"> i angažovani ribočuvari nijesu prekršajno i krivično kažnjavan</w:t>
      </w:r>
      <w:r w:rsidR="00DB140C">
        <w:rPr>
          <w:rFonts w:ascii="Arial" w:hAnsi="Arial" w:cs="Arial"/>
        </w:rPr>
        <w:t>i</w:t>
      </w:r>
      <w:r w:rsidRPr="00DE7F6A">
        <w:rPr>
          <w:rFonts w:ascii="Arial" w:hAnsi="Arial" w:cs="Arial"/>
        </w:rPr>
        <w:t xml:space="preserve"> za djela protiv životne sredine i uređenja prostora, a naročito za nezakonit </w:t>
      </w:r>
      <w:r w:rsidR="005B4F19">
        <w:rPr>
          <w:rFonts w:ascii="Arial" w:hAnsi="Arial" w:cs="Arial"/>
        </w:rPr>
        <w:t>lov ili ribolov, koji nije stariji</w:t>
      </w:r>
      <w:r w:rsidRPr="00DE7F6A">
        <w:rPr>
          <w:rFonts w:ascii="Arial" w:hAnsi="Arial" w:cs="Arial"/>
        </w:rPr>
        <w:t xml:space="preserve"> od 90 dana od dana objavljivanja javnog oglasa;</w:t>
      </w:r>
    </w:p>
    <w:p w14:paraId="17D30D72" w14:textId="777E52E6" w:rsidR="00F6479C" w:rsidRPr="00825BDC" w:rsidRDefault="00F6479C" w:rsidP="00825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dokaz da angažovani ribočuvari ima najmanje godinu dana radnog iskustva u obavljanju poslova ribočuvara ili sličnih poslova;</w:t>
      </w:r>
    </w:p>
    <w:p w14:paraId="205D0B4B" w14:textId="59F4FE23" w:rsidR="0031477B" w:rsidRPr="00DE7F6A" w:rsidRDefault="0031477B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 xml:space="preserve">dokaz da ima u svojini  </w:t>
      </w:r>
      <w:r w:rsidR="004110BF">
        <w:rPr>
          <w:rFonts w:ascii="Arial" w:hAnsi="Arial" w:cs="Arial"/>
        </w:rPr>
        <w:t xml:space="preserve">ili u zakupu </w:t>
      </w:r>
      <w:r w:rsidRPr="00DE7F6A">
        <w:rPr>
          <w:rFonts w:ascii="Arial" w:hAnsi="Arial" w:cs="Arial"/>
        </w:rPr>
        <w:t>poslovni objekat ili prostoriju koja je opremljena tehničkom opremom za izdavanje dozvola, vođenje evidencije i drugih poslova od značaja za upravljanje riba</w:t>
      </w:r>
      <w:r w:rsidR="004110BF">
        <w:rPr>
          <w:rFonts w:ascii="Arial" w:hAnsi="Arial" w:cs="Arial"/>
        </w:rPr>
        <w:t xml:space="preserve">ma i drugim vodenim organizmima: </w:t>
      </w:r>
      <w:r w:rsidRPr="00DE7F6A">
        <w:rPr>
          <w:rFonts w:ascii="Arial" w:hAnsi="Arial" w:cs="Arial"/>
        </w:rPr>
        <w:t>računa</w:t>
      </w:r>
      <w:r w:rsidR="004110BF">
        <w:rPr>
          <w:rFonts w:ascii="Arial" w:hAnsi="Arial" w:cs="Arial"/>
        </w:rPr>
        <w:t>r, štampač i internet konekcija (</w:t>
      </w:r>
      <w:r w:rsidR="00D201C3">
        <w:rPr>
          <w:rFonts w:ascii="Arial" w:hAnsi="Arial" w:cs="Arial"/>
        </w:rPr>
        <w:t xml:space="preserve">za objekat </w:t>
      </w:r>
      <w:r w:rsidR="004110BF">
        <w:rPr>
          <w:rFonts w:ascii="Arial" w:hAnsi="Arial" w:cs="Arial"/>
        </w:rPr>
        <w:t>list nepokretnosti ili ugovor o zakupu ovjeren kod notara</w:t>
      </w:r>
      <w:r w:rsidR="008C5CE4">
        <w:rPr>
          <w:rFonts w:ascii="Arial" w:hAnsi="Arial" w:cs="Arial"/>
        </w:rPr>
        <w:t>,</w:t>
      </w:r>
      <w:r w:rsidR="00D201C3">
        <w:rPr>
          <w:rFonts w:ascii="Arial" w:hAnsi="Arial" w:cs="Arial"/>
        </w:rPr>
        <w:t xml:space="preserve"> a za opremu ovjerena izjava sa tehni</w:t>
      </w:r>
      <w:r w:rsidR="00D201C3">
        <w:rPr>
          <w:rFonts w:ascii="Arial" w:hAnsi="Arial" w:cs="Arial"/>
          <w:lang w:val="sr-Latn-ME"/>
        </w:rPr>
        <w:t>čkom specifikacijom opreme i fotografijama</w:t>
      </w:r>
      <w:r w:rsidR="00D201C3">
        <w:rPr>
          <w:rFonts w:ascii="Arial" w:hAnsi="Arial" w:cs="Arial"/>
        </w:rPr>
        <w:t xml:space="preserve"> </w:t>
      </w:r>
      <w:r w:rsidR="004110BF">
        <w:rPr>
          <w:rFonts w:ascii="Arial" w:hAnsi="Arial" w:cs="Arial"/>
        </w:rPr>
        <w:t>)</w:t>
      </w:r>
      <w:r w:rsidRPr="00DE7F6A">
        <w:rPr>
          <w:rFonts w:ascii="Arial" w:hAnsi="Arial" w:cs="Arial"/>
        </w:rPr>
        <w:t xml:space="preserve">; </w:t>
      </w:r>
    </w:p>
    <w:p w14:paraId="2C870899" w14:textId="02F9ADC3" w:rsidR="0031477B" w:rsidRPr="00B2719E" w:rsidRDefault="0031477B" w:rsidP="005B4F1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u w:val="single"/>
          <w:lang w:val="sl-SI"/>
        </w:rPr>
      </w:pPr>
      <w:r w:rsidRPr="00DE7F6A">
        <w:rPr>
          <w:rFonts w:ascii="Arial" w:hAnsi="Arial" w:cs="Arial"/>
        </w:rPr>
        <w:t>dokaz da ima u svojini ili u zakupu, na peri</w:t>
      </w:r>
      <w:r w:rsidR="005B4F19">
        <w:rPr>
          <w:rFonts w:ascii="Arial" w:hAnsi="Arial" w:cs="Arial"/>
        </w:rPr>
        <w:t>od koji nije kraći od 6 godina  ,</w:t>
      </w:r>
      <w:r w:rsidRPr="00DE7F6A">
        <w:rPr>
          <w:rFonts w:ascii="Arial" w:hAnsi="Arial" w:cs="Arial"/>
        </w:rPr>
        <w:t>odgovarajući</w:t>
      </w:r>
      <w:r w:rsidR="005B4F19">
        <w:rPr>
          <w:rFonts w:ascii="Arial" w:hAnsi="Arial" w:cs="Arial"/>
        </w:rPr>
        <w:t xml:space="preserve">  </w:t>
      </w:r>
      <w:r w:rsidRPr="00DE7F6A">
        <w:rPr>
          <w:rFonts w:ascii="Arial" w:hAnsi="Arial" w:cs="Arial"/>
        </w:rPr>
        <w:t>objekat ili prostoriju za skladištenje i čuvanje oduzetih ribolovnih alata, opreme i drugih predmeta</w:t>
      </w:r>
      <w:r w:rsidR="00B2719E">
        <w:rPr>
          <w:rFonts w:ascii="Arial" w:hAnsi="Arial" w:cs="Arial"/>
        </w:rPr>
        <w:t xml:space="preserve">  </w:t>
      </w:r>
      <w:r w:rsidR="00B2719E" w:rsidRPr="00B2719E">
        <w:rPr>
          <w:rFonts w:ascii="Arial" w:hAnsi="Arial" w:cs="Arial"/>
          <w:lang w:val="sl-SI"/>
        </w:rPr>
        <w:t>(list nepokretnosti ili ugovor o zakupu ovjeren kod notara);</w:t>
      </w:r>
    </w:p>
    <w:p w14:paraId="5361B2F1" w14:textId="1E0E87D0" w:rsidR="0031477B" w:rsidRDefault="0031477B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 xml:space="preserve">dokaz da ima u svojini ili u zakupu, na period koji nije kraći od 6 godina, najmanje jedno motorno vozilo </w:t>
      </w:r>
      <w:r w:rsidR="00831135">
        <w:rPr>
          <w:rFonts w:ascii="Arial" w:hAnsi="Arial" w:cs="Arial"/>
        </w:rPr>
        <w:t xml:space="preserve">ili plovni objekat </w:t>
      </w:r>
      <w:r w:rsidRPr="00DE7F6A">
        <w:rPr>
          <w:rFonts w:ascii="Arial" w:hAnsi="Arial" w:cs="Arial"/>
        </w:rPr>
        <w:t>za vršenje kontrole i nadzora ribolovnih voda</w:t>
      </w:r>
      <w:r w:rsidR="00B2719E">
        <w:rPr>
          <w:rFonts w:ascii="Arial" w:hAnsi="Arial" w:cs="Arial"/>
        </w:rPr>
        <w:t xml:space="preserve"> (kopiju saobraćajne dozvole ili ugovor o zakupu motornog vozila ili plovnog objekta ovjerenog kod notara)</w:t>
      </w:r>
      <w:r w:rsidRPr="00DE7F6A">
        <w:rPr>
          <w:rFonts w:ascii="Arial" w:hAnsi="Arial" w:cs="Arial"/>
        </w:rPr>
        <w:t>;</w:t>
      </w:r>
    </w:p>
    <w:p w14:paraId="4B8E550C" w14:textId="65BB4DC7" w:rsidR="00825BDC" w:rsidRPr="00B2719E" w:rsidRDefault="00EA2A90" w:rsidP="00B271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825BDC" w:rsidRPr="00DE7F6A">
        <w:rPr>
          <w:rFonts w:ascii="Arial" w:hAnsi="Arial" w:cs="Arial"/>
        </w:rPr>
        <w:t>dokaz da posjeduje ili da ima ugovorenu izradu minimum dva kompleta službenog odijela za ribočuvare, a koja su u skladu sa Pravilnik</w:t>
      </w:r>
      <w:r w:rsidR="00291AE1">
        <w:rPr>
          <w:rFonts w:ascii="Arial" w:hAnsi="Arial" w:cs="Arial"/>
        </w:rPr>
        <w:t>om</w:t>
      </w:r>
      <w:r w:rsidR="00825BDC" w:rsidRPr="00DE7F6A">
        <w:rPr>
          <w:rFonts w:ascii="Arial" w:hAnsi="Arial" w:cs="Arial"/>
        </w:rPr>
        <w:t xml:space="preserve"> o sadržini zapisnika o izvršenoj kontroli, izgledu uniforme, obrascu, sadržini i načinu izdavanja službene legitimacije ribočuvara i načinu vođenja evidencije o izdatim službenim legitimacijama ribočuvara („Službeni list CG“, broj 85/18).</w:t>
      </w:r>
    </w:p>
    <w:p w14:paraId="661AADD3" w14:textId="27706A55" w:rsidR="0031477B" w:rsidRPr="00DE7F6A" w:rsidRDefault="00EA2A90" w:rsidP="0031477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1477B" w:rsidRPr="00DE7F6A">
        <w:rPr>
          <w:rFonts w:ascii="Arial" w:hAnsi="Arial" w:cs="Arial"/>
        </w:rPr>
        <w:t xml:space="preserve">dokaz da ima u svojini opremu za vršenje kontrole ribolovnih aktivnosti za svakog angažovanog ribočuvara: dvogled, elektronski uređaj sa android operativnim sistemom, termalni štampač i drugu opremu od značaja za rad ribočuvara; </w:t>
      </w:r>
    </w:p>
    <w:p w14:paraId="0928C23E" w14:textId="77777777" w:rsidR="00226F6C" w:rsidRPr="00226F6C" w:rsidRDefault="00226F6C" w:rsidP="00226F6C">
      <w:pPr>
        <w:pStyle w:val="ListParagraph"/>
        <w:autoSpaceDE w:val="0"/>
        <w:autoSpaceDN w:val="0"/>
        <w:adjustRightInd w:val="0"/>
        <w:spacing w:line="276" w:lineRule="auto"/>
        <w:ind w:left="1440"/>
        <w:contextualSpacing w:val="0"/>
        <w:jc w:val="both"/>
        <w:rPr>
          <w:rFonts w:ascii="Arial" w:hAnsi="Arial" w:cs="Arial"/>
        </w:rPr>
      </w:pPr>
    </w:p>
    <w:p w14:paraId="7BB08436" w14:textId="77777777" w:rsidR="0031477B" w:rsidRPr="00DE7F6A" w:rsidRDefault="0031477B" w:rsidP="0031477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Sportsko-ribolovni klubovi kojima su riba i drugi vodeni organizami u ribolovnim vodama ustupljeni na korišćenje na osnovu prethodnih oglasa, dužni su dostaviti i sljedeće dokaze:</w:t>
      </w:r>
    </w:p>
    <w:p w14:paraId="3DCCF498" w14:textId="77777777" w:rsidR="0031477B" w:rsidRPr="00DE7F6A" w:rsidRDefault="0031477B" w:rsidP="00314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dokaz o izvršenim uplatama naknade za korišćenje riba i drugih vodenih organizama, zaključno sa 31.12.2019.godine;</w:t>
      </w:r>
    </w:p>
    <w:p w14:paraId="7AD03120" w14:textId="77777777" w:rsidR="0031477B" w:rsidRPr="00DE7F6A" w:rsidRDefault="0031477B" w:rsidP="00314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dokaz o izvršenim uplatama u budžet Crne Gore od prihoda ostvarenog od izdavanja dozvola, zaključno sa 31.12.2019.godine;</w:t>
      </w:r>
    </w:p>
    <w:p w14:paraId="1FF98486" w14:textId="04FD8587" w:rsidR="0031477B" w:rsidRPr="00DE7F6A" w:rsidRDefault="0031477B" w:rsidP="0031477B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1434" w:hanging="357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izvještaj o broju izdatih dozvola (dnevnih, mjesečnih, godišnjih, revirsk</w:t>
      </w:r>
      <w:r w:rsidR="005B4F19">
        <w:rPr>
          <w:rFonts w:ascii="Arial" w:hAnsi="Arial" w:cs="Arial"/>
        </w:rPr>
        <w:t xml:space="preserve">ih ), za period gazdovanja ribama </w:t>
      </w:r>
      <w:r w:rsidRPr="00DE7F6A">
        <w:rPr>
          <w:rFonts w:ascii="Arial" w:hAnsi="Arial" w:cs="Arial"/>
        </w:rPr>
        <w:t>i drugim vodenim organizmima, zaključno sa 31.12.20</w:t>
      </w:r>
      <w:r w:rsidR="00DE7F6A">
        <w:rPr>
          <w:rFonts w:ascii="Arial" w:hAnsi="Arial" w:cs="Arial"/>
        </w:rPr>
        <w:t>19</w:t>
      </w:r>
      <w:r w:rsidR="00DB140C">
        <w:rPr>
          <w:rFonts w:ascii="Arial" w:hAnsi="Arial" w:cs="Arial"/>
        </w:rPr>
        <w:t>.godine.</w:t>
      </w:r>
    </w:p>
    <w:p w14:paraId="5E65F0CA" w14:textId="77777777" w:rsidR="0031477B" w:rsidRPr="00DE7F6A" w:rsidRDefault="0031477B" w:rsidP="0031477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53814DA0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07D362C8" w14:textId="2BEE7460" w:rsidR="0031477B" w:rsidRPr="00DE7F6A" w:rsidRDefault="00A6025A" w:rsidP="00100BA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 xml:space="preserve">VI </w:t>
            </w:r>
            <w:r w:rsidR="0031477B" w:rsidRPr="00DE7F6A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Početna godišnja naknade za kor</w:t>
            </w:r>
            <w:r w:rsidR="00DB140C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i</w:t>
            </w:r>
            <w:r w:rsidR="0031477B" w:rsidRPr="00DE7F6A">
              <w:rPr>
                <w:rFonts w:ascii="Arial" w:hAnsi="Arial" w:cs="Arial"/>
                <w:b/>
                <w:bCs/>
                <w:color w:val="000000"/>
                <w:sz w:val="28"/>
                <w:szCs w:val="24"/>
              </w:rPr>
              <w:t>šćenje riba i drugih vodenih organizama</w:t>
            </w:r>
          </w:p>
        </w:tc>
      </w:tr>
    </w:tbl>
    <w:p w14:paraId="228BCB18" w14:textId="77777777" w:rsidR="0031477B" w:rsidRPr="00DE7F6A" w:rsidRDefault="0031477B" w:rsidP="0031477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7FB14A2" w14:textId="77777777" w:rsidR="0031477B" w:rsidRPr="00DE7F6A" w:rsidRDefault="0031477B" w:rsidP="0031477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DE7F6A">
        <w:rPr>
          <w:rFonts w:ascii="Arial" w:hAnsi="Arial" w:cs="Arial"/>
          <w:bCs/>
          <w:color w:val="000000"/>
          <w:sz w:val="24"/>
          <w:szCs w:val="24"/>
        </w:rPr>
        <w:t>Visina početne godišnje naknade za korišćenje riba i drugih vodenih organizama iznosi 500,00 eura.</w:t>
      </w:r>
    </w:p>
    <w:p w14:paraId="109B238F" w14:textId="77777777" w:rsidR="00D231F0" w:rsidRPr="00DE7F6A" w:rsidRDefault="00D231F0" w:rsidP="00D231F0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 w:rsidRPr="00DE7F6A">
        <w:rPr>
          <w:rFonts w:ascii="Arial" w:hAnsi="Arial" w:cs="Arial"/>
        </w:rPr>
        <w:t>Naknada za korišćenje riba i drugih vodenih organizama plaća se u tekućoj za narednu godinu.</w:t>
      </w:r>
    </w:p>
    <w:p w14:paraId="26537E8B" w14:textId="77777777" w:rsidR="0031477B" w:rsidRPr="00DE7F6A" w:rsidRDefault="0031477B" w:rsidP="0031477B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3098FD20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6C2A5F5A" w14:textId="25739459" w:rsidR="0031477B" w:rsidRPr="00DE7F6A" w:rsidRDefault="00A6025A" w:rsidP="00100BA6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4"/>
              </w:rPr>
              <w:t xml:space="preserve">VII </w:t>
            </w:r>
            <w:r w:rsidR="0031477B" w:rsidRPr="00DE7F6A">
              <w:rPr>
                <w:rFonts w:ascii="Arial" w:hAnsi="Arial" w:cs="Arial"/>
                <w:b/>
                <w:color w:val="000000"/>
                <w:sz w:val="28"/>
                <w:szCs w:val="24"/>
              </w:rPr>
              <w:t>Period ustupanja na korišćenje</w:t>
            </w:r>
          </w:p>
        </w:tc>
      </w:tr>
    </w:tbl>
    <w:p w14:paraId="2AAFF1C1" w14:textId="77777777" w:rsidR="00D231F0" w:rsidRDefault="00D231F0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eastAsiaTheme="minorEastAsia" w:hAnsi="Arial" w:cs="Arial"/>
          <w:b/>
          <w:color w:val="000000"/>
        </w:rPr>
      </w:pPr>
    </w:p>
    <w:p w14:paraId="6D54B83F" w14:textId="13F4C81D" w:rsidR="0031477B" w:rsidRPr="00DE7F6A" w:rsidRDefault="00DB140C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Riba i drugi vodeni organiz</w:t>
      </w:r>
      <w:r w:rsidR="0031477B" w:rsidRPr="00DE7F6A">
        <w:rPr>
          <w:rFonts w:ascii="Arial" w:hAnsi="Arial" w:cs="Arial"/>
        </w:rPr>
        <w:t>m</w:t>
      </w:r>
      <w:r w:rsidR="00D231F0">
        <w:rPr>
          <w:rFonts w:ascii="Arial" w:hAnsi="Arial" w:cs="Arial"/>
        </w:rPr>
        <w:t xml:space="preserve">i  u ribolovnim vodama, koji su </w:t>
      </w:r>
      <w:r w:rsidR="0031477B" w:rsidRPr="00DE7F6A">
        <w:rPr>
          <w:rFonts w:ascii="Arial" w:hAnsi="Arial" w:cs="Arial"/>
        </w:rPr>
        <w:t>predmet ovog oglasa, ustupa</w:t>
      </w:r>
      <w:r w:rsidR="00B2719E">
        <w:rPr>
          <w:rFonts w:ascii="Arial" w:hAnsi="Arial" w:cs="Arial"/>
        </w:rPr>
        <w:t>ju</w:t>
      </w:r>
      <w:r w:rsidR="0031477B" w:rsidRPr="00DE7F6A">
        <w:rPr>
          <w:rFonts w:ascii="Arial" w:hAnsi="Arial" w:cs="Arial"/>
        </w:rPr>
        <w:t xml:space="preserve"> se na korišćenje na period od 6 godina.</w:t>
      </w:r>
    </w:p>
    <w:p w14:paraId="6D52030A" w14:textId="77777777" w:rsidR="0031477B" w:rsidRPr="00DE7F6A" w:rsidRDefault="0031477B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7E4B7BC8" w14:textId="77777777" w:rsidR="0031477B" w:rsidRPr="00DE7F6A" w:rsidRDefault="0031477B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30D8B040" w14:textId="77777777" w:rsidR="00E86234" w:rsidRPr="00DE7F6A" w:rsidRDefault="00E86234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03EE6630" w14:textId="77777777" w:rsidR="00E86234" w:rsidRPr="00DE7F6A" w:rsidRDefault="00E86234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6BD2F83B" w14:textId="77777777" w:rsidR="00E86234" w:rsidRPr="00DE7F6A" w:rsidRDefault="00E86234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1789E380" w14:textId="30ADBE0D" w:rsidR="00DE7F6A" w:rsidRDefault="00DE7F6A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1460D76F" w14:textId="62358794" w:rsidR="00DB140C" w:rsidRDefault="00DB140C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p w14:paraId="0E6AEAD4" w14:textId="62AA6627" w:rsidR="0031477B" w:rsidRPr="00DE7F6A" w:rsidRDefault="0031477B" w:rsidP="0031477B">
      <w:pPr>
        <w:pStyle w:val="ListParagraph"/>
        <w:autoSpaceDE w:val="0"/>
        <w:autoSpaceDN w:val="0"/>
        <w:adjustRightInd w:val="0"/>
        <w:spacing w:after="120" w:line="276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1477B" w:rsidRPr="00DE7F6A" w14:paraId="6DBF036E" w14:textId="77777777" w:rsidTr="00E86234">
        <w:tc>
          <w:tcPr>
            <w:tcW w:w="10485" w:type="dxa"/>
            <w:shd w:val="clear" w:color="auto" w:fill="A8D08D" w:themeFill="accent6" w:themeFillTint="99"/>
          </w:tcPr>
          <w:p w14:paraId="36BF8E33" w14:textId="7FB44F7B" w:rsidR="0031477B" w:rsidRPr="00DE7F6A" w:rsidRDefault="00A6025A" w:rsidP="00100BA6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VIII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 xml:space="preserve"> Bodovanje i rangiranje ponude </w:t>
            </w:r>
          </w:p>
        </w:tc>
      </w:tr>
    </w:tbl>
    <w:p w14:paraId="40DD7564" w14:textId="77777777" w:rsidR="0031477B" w:rsidRPr="00DE7F6A" w:rsidRDefault="0031477B" w:rsidP="0031477B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>Bodavanje i rangiranje podnešenih ponuda vršiće se na osnovu sledećih kriterijuma:</w:t>
      </w:r>
    </w:p>
    <w:tbl>
      <w:tblPr>
        <w:tblW w:w="1049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0"/>
        <w:gridCol w:w="1530"/>
        <w:gridCol w:w="90"/>
        <w:gridCol w:w="1980"/>
        <w:gridCol w:w="109"/>
        <w:gridCol w:w="1471"/>
      </w:tblGrid>
      <w:tr w:rsidR="0031477B" w:rsidRPr="00DE7F6A" w14:paraId="788CC284" w14:textId="77777777" w:rsidTr="00257A02">
        <w:trPr>
          <w:trHeight w:val="255"/>
        </w:trPr>
        <w:tc>
          <w:tcPr>
            <w:tcW w:w="53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0AED439D" w14:textId="77777777" w:rsidR="0031477B" w:rsidRPr="00257A02" w:rsidRDefault="0031477B" w:rsidP="00100BA6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B47A00C" w14:textId="77777777" w:rsidR="0031477B" w:rsidRPr="00257A02" w:rsidRDefault="0031477B" w:rsidP="00100BA6">
            <w:pPr>
              <w:spacing w:line="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sz w:val="20"/>
                <w:szCs w:val="20"/>
              </w:rPr>
              <w:t>KRITERIJUMI</w:t>
            </w:r>
          </w:p>
        </w:tc>
        <w:tc>
          <w:tcPr>
            <w:tcW w:w="5180" w:type="dxa"/>
            <w:gridSpan w:val="5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15D3C72D" w14:textId="77777777" w:rsidR="0031477B" w:rsidRPr="00257A02" w:rsidRDefault="0031477B" w:rsidP="0031477B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lightGray"/>
              </w:rPr>
            </w:pPr>
            <w:r w:rsidRPr="00257A02">
              <w:rPr>
                <w:rFonts w:ascii="Arial" w:hAnsi="Arial" w:cs="Arial"/>
                <w:b/>
                <w:sz w:val="20"/>
                <w:szCs w:val="20"/>
              </w:rPr>
              <w:t>BODOVANJE</w:t>
            </w:r>
          </w:p>
        </w:tc>
      </w:tr>
      <w:tr w:rsidR="0031477B" w:rsidRPr="00DE7F6A" w14:paraId="4B601FC9" w14:textId="77777777" w:rsidTr="00257A02">
        <w:trPr>
          <w:trHeight w:val="1132"/>
        </w:trPr>
        <w:tc>
          <w:tcPr>
            <w:tcW w:w="5310" w:type="dxa"/>
            <w:tcBorders>
              <w:top w:val="single" w:sz="8" w:space="0" w:color="auto"/>
              <w:left w:val="single" w:sz="4" w:space="0" w:color="auto"/>
              <w:bottom w:val="single" w:sz="8" w:space="0" w:color="D9D9D9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0F327F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21110562" w14:textId="7C0A45E5" w:rsidR="0031477B" w:rsidRPr="00257A02" w:rsidRDefault="00257A02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257A02">
              <w:rPr>
                <w:rFonts w:ascii="Arial" w:hAnsi="Arial" w:cs="Arial"/>
                <w:sz w:val="20"/>
                <w:szCs w:val="20"/>
              </w:rPr>
              <w:t>GODIŠ</w:t>
            </w:r>
            <w:r w:rsidR="003C2817" w:rsidRPr="00257A02">
              <w:rPr>
                <w:rFonts w:ascii="Arial" w:hAnsi="Arial" w:cs="Arial"/>
                <w:sz w:val="20"/>
                <w:szCs w:val="20"/>
              </w:rPr>
              <w:t>NJI PLAN ZAŠTITE, OČUVANJA I UNAPREĐENJA RIBA I DRUGIH VODENIH ORGANIZAMA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bottom w:val="single" w:sz="8" w:space="0" w:color="D9D9D9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50852E0" w14:textId="76DFE365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od </w:t>
            </w:r>
            <w:r w:rsidR="00831135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5</w:t>
            </w: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do </w:t>
            </w:r>
            <w:r w:rsidR="00444DF4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15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31477B" w:rsidRPr="00DE7F6A" w14:paraId="2BD93E72" w14:textId="77777777" w:rsidTr="00257A02">
        <w:trPr>
          <w:trHeight w:val="304"/>
        </w:trPr>
        <w:tc>
          <w:tcPr>
            <w:tcW w:w="53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1D898AC3" w14:textId="77777777" w:rsidR="0031477B" w:rsidRPr="00257A02" w:rsidRDefault="003C2817" w:rsidP="00257A02">
            <w:pPr>
              <w:spacing w:line="240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w w:val="99"/>
                <w:sz w:val="20"/>
                <w:szCs w:val="20"/>
              </w:rPr>
              <w:t>BROJ ANGAŽOVANIH RIBOČUVARA</w:t>
            </w:r>
          </w:p>
          <w:p w14:paraId="409D2ACA" w14:textId="77777777" w:rsidR="00257A02" w:rsidRPr="00257A02" w:rsidRDefault="00257A02" w:rsidP="00257A02">
            <w:pPr>
              <w:spacing w:line="240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2006A354" w14:textId="60B86863" w:rsidR="00257A02" w:rsidRPr="00257A02" w:rsidRDefault="00257A02" w:rsidP="00257A02">
            <w:pPr>
              <w:spacing w:line="24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47834657" w14:textId="77777777" w:rsidR="00257A02" w:rsidRPr="00257A02" w:rsidRDefault="0031477B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2</w:t>
            </w:r>
          </w:p>
          <w:p w14:paraId="39B4A3AF" w14:textId="122E44DC" w:rsidR="0031477B" w:rsidRPr="00257A02" w:rsidRDefault="00257A02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angažovana ribočuvara</w:t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1A922DA7" w14:textId="77EE3F8D" w:rsidR="00257A02" w:rsidRPr="00257A02" w:rsidRDefault="00257A02" w:rsidP="00257A02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3 ili 4</w:t>
            </w:r>
          </w:p>
          <w:p w14:paraId="61F84611" w14:textId="154C6EBF" w:rsidR="00257A02" w:rsidRPr="00257A02" w:rsidRDefault="00257A02" w:rsidP="00257A02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angažovana ribočuvara</w:t>
            </w:r>
          </w:p>
        </w:tc>
        <w:tc>
          <w:tcPr>
            <w:tcW w:w="15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304153BA" w14:textId="77777777" w:rsidR="0031477B" w:rsidRPr="00257A02" w:rsidRDefault="00257A02" w:rsidP="00444DF4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5 ili više</w:t>
            </w:r>
          </w:p>
          <w:p w14:paraId="0CA4DDAF" w14:textId="1AF88C3A" w:rsidR="00257A02" w:rsidRPr="00257A02" w:rsidRDefault="00257A02" w:rsidP="00444DF4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angažovanih ribočuvara</w:t>
            </w:r>
          </w:p>
        </w:tc>
      </w:tr>
      <w:tr w:rsidR="00DE7F6A" w:rsidRPr="00DE7F6A" w14:paraId="39CBD0B0" w14:textId="77777777" w:rsidTr="00257A02">
        <w:trPr>
          <w:trHeight w:val="584"/>
        </w:trPr>
        <w:tc>
          <w:tcPr>
            <w:tcW w:w="53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483D53E9" w14:textId="77777777" w:rsidR="0031477B" w:rsidRPr="00257A02" w:rsidRDefault="0031477B" w:rsidP="00100BA6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14:paraId="73C8E9D5" w14:textId="77777777" w:rsidR="0031477B" w:rsidRPr="00257A02" w:rsidRDefault="0031477B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</w:p>
          <w:p w14:paraId="7DBF888F" w14:textId="178F6944" w:rsidR="0031477B" w:rsidRPr="00257A02" w:rsidRDefault="0031477B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10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bottom"/>
          </w:tcPr>
          <w:p w14:paraId="37E6E3A4" w14:textId="73C607C1" w:rsidR="0031477B" w:rsidRPr="00257A02" w:rsidRDefault="0031477B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15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vAlign w:val="bottom"/>
          </w:tcPr>
          <w:p w14:paraId="2FB7D0A3" w14:textId="0F245DD8" w:rsidR="0031477B" w:rsidRPr="00257A02" w:rsidRDefault="0031477B" w:rsidP="00100BA6">
            <w:pPr>
              <w:spacing w:line="240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20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831135" w:rsidRPr="00DE7F6A" w14:paraId="40901DEB" w14:textId="77777777" w:rsidTr="00257A02">
        <w:trPr>
          <w:trHeight w:val="810"/>
        </w:trPr>
        <w:tc>
          <w:tcPr>
            <w:tcW w:w="53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B11B0C0" w14:textId="6577A13C" w:rsidR="00831135" w:rsidRPr="00257A02" w:rsidRDefault="003C2817" w:rsidP="003C2817">
            <w:pPr>
              <w:spacing w:line="0" w:lineRule="atLeast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w w:val="99"/>
                <w:sz w:val="20"/>
                <w:szCs w:val="20"/>
              </w:rPr>
              <w:t>TEHNIČ</w:t>
            </w:r>
            <w:r w:rsidR="00DB140C">
              <w:rPr>
                <w:rFonts w:ascii="Arial" w:eastAsia="Arial" w:hAnsi="Arial" w:cs="Arial"/>
                <w:w w:val="99"/>
                <w:sz w:val="20"/>
                <w:szCs w:val="20"/>
              </w:rPr>
              <w:t>K</w:t>
            </w:r>
            <w:r w:rsidRPr="00257A02">
              <w:rPr>
                <w:rFonts w:ascii="Arial" w:eastAsia="Arial" w:hAnsi="Arial" w:cs="Arial"/>
                <w:w w:val="99"/>
                <w:sz w:val="20"/>
                <w:szCs w:val="20"/>
              </w:rPr>
              <w:t>A OPREMLJENOST ( MOTORNO VOZILO, PLOVILO)</w:t>
            </w:r>
          </w:p>
          <w:p w14:paraId="50B69429" w14:textId="77777777" w:rsidR="00831135" w:rsidRPr="00257A02" w:rsidRDefault="00831135" w:rsidP="00100BA6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5EBDA4" w14:textId="77777777" w:rsidR="00831135" w:rsidRPr="00257A02" w:rsidRDefault="00831135" w:rsidP="00257A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Motorno vozilo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E00C3" w14:textId="4E8C3ECB" w:rsidR="00831135" w:rsidRPr="00257A02" w:rsidRDefault="00257A02" w:rsidP="00257A02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A02">
              <w:rPr>
                <w:rFonts w:ascii="Arial" w:hAnsi="Arial" w:cs="Arial"/>
                <w:b/>
                <w:sz w:val="20"/>
                <w:szCs w:val="20"/>
              </w:rPr>
              <w:t>1 ili više</w:t>
            </w:r>
            <w:r w:rsidR="00444DF4" w:rsidRPr="00257A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44DF4">
              <w:rPr>
                <w:rFonts w:ascii="Arial" w:hAnsi="Arial" w:cs="Arial"/>
                <w:b/>
                <w:sz w:val="20"/>
                <w:szCs w:val="20"/>
              </w:rPr>
              <w:t>plovila</w:t>
            </w:r>
          </w:p>
        </w:tc>
      </w:tr>
      <w:tr w:rsidR="00831135" w:rsidRPr="00DE7F6A" w14:paraId="2AEAA5F3" w14:textId="77777777" w:rsidTr="00257A02">
        <w:trPr>
          <w:trHeight w:val="463"/>
        </w:trPr>
        <w:tc>
          <w:tcPr>
            <w:tcW w:w="53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73D89B7B" w14:textId="77777777" w:rsidR="00831135" w:rsidRPr="00257A02" w:rsidRDefault="00831135" w:rsidP="00100BA6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D1B917" w14:textId="7D9E6468" w:rsidR="00831135" w:rsidRPr="00257A02" w:rsidRDefault="00831135" w:rsidP="00D7753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1</w:t>
            </w:r>
            <w:r w:rsidR="00257A02"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motorno vozilo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3B6877E" w14:textId="1D2FA4A3" w:rsidR="00831135" w:rsidRPr="00257A02" w:rsidRDefault="00257A02" w:rsidP="00831135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2 ili više motornih vozila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C78A1F9" w14:textId="4FC9BD22" w:rsidR="00831135" w:rsidRPr="00257A02" w:rsidRDefault="00257A02" w:rsidP="00257A02">
            <w:pPr>
              <w:spacing w:line="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5 bodova</w:t>
            </w:r>
          </w:p>
        </w:tc>
      </w:tr>
      <w:tr w:rsidR="00831135" w:rsidRPr="00DE7F6A" w14:paraId="55EBF20C" w14:textId="77777777" w:rsidTr="00257A02">
        <w:trPr>
          <w:trHeight w:val="415"/>
        </w:trPr>
        <w:tc>
          <w:tcPr>
            <w:tcW w:w="531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06ED229D" w14:textId="77777777" w:rsidR="00831135" w:rsidRPr="00257A02" w:rsidRDefault="00831135" w:rsidP="00100BA6">
            <w:pPr>
              <w:spacing w:line="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2559183" w14:textId="0130DC26" w:rsidR="00831135" w:rsidRPr="00257A02" w:rsidRDefault="00831135" w:rsidP="00D7753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  <w:r w:rsidR="00257A02"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bodova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7BC3C70" w14:textId="4A7A4584" w:rsidR="00831135" w:rsidRPr="00257A02" w:rsidRDefault="00831135" w:rsidP="00831135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>10</w:t>
            </w:r>
            <w:r w:rsidR="00257A02" w:rsidRPr="00257A0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bodova</w:t>
            </w:r>
          </w:p>
        </w:tc>
        <w:tc>
          <w:tcPr>
            <w:tcW w:w="15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4B67531A" w14:textId="77777777" w:rsidR="00831135" w:rsidRPr="00257A02" w:rsidRDefault="00831135" w:rsidP="00D77531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31477B" w:rsidRPr="00DE7F6A" w14:paraId="069EADA1" w14:textId="77777777" w:rsidTr="00257A02">
        <w:trPr>
          <w:trHeight w:val="273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53B63206" w14:textId="77777777" w:rsidR="0031477B" w:rsidRPr="00257A02" w:rsidRDefault="0031477B" w:rsidP="00D775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A9F2DD" w14:textId="3A6A5DCB" w:rsidR="0031477B" w:rsidRPr="00257A02" w:rsidRDefault="003C2817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w w:val="99"/>
                <w:sz w:val="20"/>
                <w:szCs w:val="20"/>
              </w:rPr>
              <w:t>NAJVIŠI PONUĐENI IZNOS NAKNADE ZA KORIŠĆENJE RIBA I DRUGIH VODENIH ORGANIZAMA</w:t>
            </w:r>
            <w:r w:rsidR="00D201C3"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*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05D6C43B" w14:textId="77777777" w:rsidR="0031477B" w:rsidRPr="00257A02" w:rsidRDefault="0031477B" w:rsidP="00D77531">
            <w:pPr>
              <w:spacing w:line="238" w:lineRule="exact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</w:p>
          <w:p w14:paraId="1B32CAE7" w14:textId="0969A10A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15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DE7F6A" w:rsidRPr="00DE7F6A" w14:paraId="7AD19FBD" w14:textId="77777777" w:rsidTr="00257A02">
        <w:trPr>
          <w:trHeight w:val="237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77A553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590E1E98" w14:textId="77777777" w:rsidR="0031477B" w:rsidRPr="00257A02" w:rsidRDefault="003C2817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w w:val="99"/>
                <w:sz w:val="20"/>
                <w:szCs w:val="20"/>
              </w:rPr>
              <w:t>PROSTORIJE ZA BEZBJEDNO ODLAGANJE I ČUVANJE PRIVREMENO ODUZETOG RIBOLOVNOG ALATA I OPREME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B884F7" w14:textId="3453AE63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10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D77531" w:rsidRPr="00DE7F6A" w14:paraId="32A91A67" w14:textId="77777777" w:rsidTr="00257A02">
        <w:trPr>
          <w:trHeight w:val="237"/>
        </w:trPr>
        <w:tc>
          <w:tcPr>
            <w:tcW w:w="531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56EA15B6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D4FD14A" w14:textId="77777777" w:rsidR="0031477B" w:rsidRPr="00257A02" w:rsidRDefault="003C2817" w:rsidP="00100BA6">
            <w:pPr>
              <w:spacing w:line="23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02">
              <w:rPr>
                <w:rFonts w:ascii="Arial" w:hAnsi="Arial" w:cs="Arial"/>
                <w:sz w:val="20"/>
                <w:szCs w:val="20"/>
              </w:rPr>
              <w:t>KANCELARIJSKI PROSTOR OPREMLJEN ZA POTREBE IZDAVANJA DOZVOLA</w:t>
            </w:r>
          </w:p>
        </w:tc>
        <w:tc>
          <w:tcPr>
            <w:tcW w:w="5180" w:type="dxa"/>
            <w:gridSpan w:val="5"/>
            <w:tcBorders>
              <w:top w:val="single" w:sz="8" w:space="0" w:color="auto"/>
              <w:right w:val="single" w:sz="8" w:space="0" w:color="auto"/>
            </w:tcBorders>
            <w:shd w:val="clear" w:color="auto" w:fill="A8D08D" w:themeFill="accent6" w:themeFillTint="99"/>
            <w:vAlign w:val="bottom"/>
          </w:tcPr>
          <w:p w14:paraId="2A1CEC7C" w14:textId="0955D6D2" w:rsidR="0031477B" w:rsidRPr="00257A02" w:rsidRDefault="00831135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10</w:t>
            </w:r>
            <w:r w:rsidR="00257A02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3C2817" w:rsidRPr="00DE7F6A" w14:paraId="774A8694" w14:textId="77777777" w:rsidTr="00257A02">
        <w:trPr>
          <w:trHeight w:val="540"/>
        </w:trPr>
        <w:tc>
          <w:tcPr>
            <w:tcW w:w="531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66B497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2AD029" w14:textId="45C8F736" w:rsidR="0031477B" w:rsidRPr="00257A02" w:rsidRDefault="003C2817" w:rsidP="00DB140C">
            <w:pPr>
              <w:spacing w:line="23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A02">
              <w:rPr>
                <w:rFonts w:ascii="Arial" w:hAnsi="Arial" w:cs="Arial"/>
                <w:sz w:val="20"/>
                <w:szCs w:val="20"/>
              </w:rPr>
              <w:t xml:space="preserve">RIBOČUVARSKA OPREMA </w:t>
            </w:r>
            <w:r w:rsidR="00444DF4">
              <w:rPr>
                <w:rFonts w:ascii="Arial" w:hAnsi="Arial" w:cs="Arial"/>
                <w:sz w:val="20"/>
                <w:szCs w:val="20"/>
              </w:rPr>
              <w:t>KOM</w:t>
            </w:r>
            <w:r w:rsidR="00DB140C">
              <w:rPr>
                <w:rFonts w:ascii="Arial" w:hAnsi="Arial" w:cs="Arial"/>
                <w:sz w:val="20"/>
                <w:szCs w:val="20"/>
              </w:rPr>
              <w:t>P</w:t>
            </w:r>
            <w:r w:rsidR="00444DF4">
              <w:rPr>
                <w:rFonts w:ascii="Arial" w:hAnsi="Arial" w:cs="Arial"/>
                <w:sz w:val="20"/>
                <w:szCs w:val="20"/>
              </w:rPr>
              <w:t xml:space="preserve">LET </w:t>
            </w:r>
            <w:r w:rsidRPr="00257A02">
              <w:rPr>
                <w:rFonts w:ascii="Arial" w:hAnsi="Arial" w:cs="Arial"/>
                <w:sz w:val="20"/>
                <w:szCs w:val="20"/>
              </w:rPr>
              <w:t xml:space="preserve">(SLUŽBENA ODIJELA, DVOGLED, ANDROID UREĐAJ, KOMPJUTER, </w:t>
            </w:r>
            <w:r w:rsidR="00DB140C">
              <w:rPr>
                <w:rFonts w:ascii="Arial" w:hAnsi="Arial" w:cs="Arial"/>
                <w:sz w:val="20"/>
                <w:szCs w:val="20"/>
              </w:rPr>
              <w:t xml:space="preserve"> ŠTAMPAČ I  DRUGA TEHNIČKA OPREMA</w:t>
            </w:r>
            <w:r w:rsidRPr="00257A02">
              <w:rPr>
                <w:rFonts w:ascii="Arial" w:hAnsi="Arial" w:cs="Arial"/>
                <w:sz w:val="20"/>
                <w:szCs w:val="20"/>
              </w:rPr>
              <w:t xml:space="preserve"> OD ZNAČAJA ZA RAD RIBOČUVARA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807D6D" w14:textId="77777777" w:rsidR="0031477B" w:rsidRPr="00257A02" w:rsidRDefault="0031477B" w:rsidP="0031477B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2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05891D7" w14:textId="139EA84E" w:rsidR="0031477B" w:rsidRPr="00257A02" w:rsidRDefault="00444DF4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3 ili </w:t>
            </w:r>
            <w:r w:rsidR="00E86234"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4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0DFDDBE" w14:textId="76FFD1F1" w:rsidR="0031477B" w:rsidRPr="00257A02" w:rsidRDefault="00444DF4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5 ili više</w:t>
            </w:r>
          </w:p>
        </w:tc>
      </w:tr>
      <w:tr w:rsidR="003C2817" w:rsidRPr="00DE7F6A" w14:paraId="5BF8BFCA" w14:textId="77777777" w:rsidTr="00257A02">
        <w:trPr>
          <w:trHeight w:val="570"/>
        </w:trPr>
        <w:tc>
          <w:tcPr>
            <w:tcW w:w="531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19E3B1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9409D98" w14:textId="461B1D2C" w:rsidR="0031477B" w:rsidRPr="00257A02" w:rsidRDefault="0031477B" w:rsidP="0031477B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5</w:t>
            </w:r>
            <w:r w:rsidR="00444DF4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EAB513" w14:textId="193AFAFA" w:rsidR="0031477B" w:rsidRPr="00257A02" w:rsidRDefault="0031477B" w:rsidP="0031477B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10</w:t>
            </w:r>
            <w:r w:rsidR="00444DF4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2D316B93" w14:textId="06BB0D89" w:rsidR="0031477B" w:rsidRPr="00257A02" w:rsidRDefault="0031477B" w:rsidP="0031477B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>15</w:t>
            </w:r>
            <w:r w:rsidR="00444DF4">
              <w:rPr>
                <w:rFonts w:ascii="Arial" w:eastAsia="Arial" w:hAnsi="Arial" w:cs="Arial"/>
                <w:b/>
                <w:w w:val="97"/>
                <w:sz w:val="20"/>
                <w:szCs w:val="20"/>
              </w:rPr>
              <w:t xml:space="preserve"> bodova</w:t>
            </w:r>
          </w:p>
        </w:tc>
      </w:tr>
      <w:tr w:rsidR="003C2817" w:rsidRPr="00DE7F6A" w14:paraId="53D84EDB" w14:textId="77777777" w:rsidTr="00257A02">
        <w:trPr>
          <w:trHeight w:val="31"/>
        </w:trPr>
        <w:tc>
          <w:tcPr>
            <w:tcW w:w="531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E29CF8" w14:textId="77777777" w:rsidR="0031477B" w:rsidRPr="00257A02" w:rsidRDefault="0031477B" w:rsidP="00100BA6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0ACC836" w14:textId="77777777" w:rsidR="0031477B" w:rsidRPr="00257A02" w:rsidRDefault="0031477B" w:rsidP="00100BA6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98BAB" w14:textId="77777777" w:rsidR="0031477B" w:rsidRPr="00257A02" w:rsidRDefault="0031477B" w:rsidP="00100BA6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1AC006F9" w14:textId="77777777" w:rsidR="0031477B" w:rsidRPr="00257A02" w:rsidRDefault="0031477B" w:rsidP="00100BA6">
            <w:pPr>
              <w:spacing w:line="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1477B" w:rsidRPr="00DE7F6A" w14:paraId="0AD654E6" w14:textId="77777777" w:rsidTr="00257A02">
        <w:trPr>
          <w:trHeight w:val="394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bottom"/>
          </w:tcPr>
          <w:p w14:paraId="2C55FD94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w w:val="99"/>
                <w:sz w:val="20"/>
                <w:szCs w:val="20"/>
              </w:rPr>
            </w:pPr>
          </w:p>
          <w:p w14:paraId="79EDDE52" w14:textId="77777777" w:rsidR="0031477B" w:rsidRPr="00257A02" w:rsidRDefault="003C2817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UKUP</w:t>
            </w:r>
            <w:r w:rsidR="0031477B" w:rsidRPr="00257A02">
              <w:rPr>
                <w:rFonts w:ascii="Arial" w:eastAsia="Arial" w:hAnsi="Arial" w:cs="Arial"/>
                <w:b/>
                <w:w w:val="99"/>
                <w:sz w:val="20"/>
                <w:szCs w:val="20"/>
              </w:rPr>
              <w:t>NO</w:t>
            </w:r>
          </w:p>
        </w:tc>
        <w:tc>
          <w:tcPr>
            <w:tcW w:w="5180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538135" w:themeFill="accent6" w:themeFillShade="BF"/>
            <w:vAlign w:val="bottom"/>
          </w:tcPr>
          <w:p w14:paraId="3576DB89" w14:textId="77777777" w:rsidR="0031477B" w:rsidRPr="00257A02" w:rsidRDefault="0031477B" w:rsidP="00100BA6">
            <w:pPr>
              <w:spacing w:line="238" w:lineRule="exact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BD0F867" w14:textId="77777777" w:rsidR="0031477B" w:rsidRPr="00257A02" w:rsidRDefault="0031477B" w:rsidP="00100BA6">
            <w:pPr>
              <w:spacing w:line="238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57A0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5B83A7FC" w14:textId="77777777" w:rsidR="00DE7F6A" w:rsidRPr="00DE7F6A" w:rsidRDefault="00DE7F6A" w:rsidP="0031477B">
      <w:pPr>
        <w:spacing w:line="271" w:lineRule="exact"/>
        <w:jc w:val="both"/>
        <w:rPr>
          <w:rFonts w:ascii="Arial" w:hAnsi="Arial" w:cs="Arial"/>
          <w:sz w:val="24"/>
          <w:szCs w:val="24"/>
        </w:rPr>
      </w:pPr>
    </w:p>
    <w:p w14:paraId="298F006F" w14:textId="75B4D1E9" w:rsidR="0031477B" w:rsidRPr="00DE7F6A" w:rsidRDefault="00D201C3" w:rsidP="0031477B">
      <w:pPr>
        <w:spacing w:line="236" w:lineRule="auto"/>
        <w:ind w:right="1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</w:t>
      </w:r>
      <w:r w:rsidR="0031477B" w:rsidRPr="00DE7F6A">
        <w:rPr>
          <w:rFonts w:ascii="Arial" w:eastAsia="Arial" w:hAnsi="Arial" w:cs="Arial"/>
          <w:sz w:val="24"/>
          <w:szCs w:val="24"/>
        </w:rPr>
        <w:t>Maksimalan broj bodova 15 (petn</w:t>
      </w:r>
      <w:r w:rsidR="005B4F19">
        <w:rPr>
          <w:rFonts w:ascii="Arial" w:eastAsia="Arial" w:hAnsi="Arial" w:cs="Arial"/>
          <w:sz w:val="24"/>
          <w:szCs w:val="24"/>
        </w:rPr>
        <w:t>a</w:t>
      </w:r>
      <w:r w:rsidR="0031477B" w:rsidRPr="00DE7F6A">
        <w:rPr>
          <w:rFonts w:ascii="Arial" w:eastAsia="Arial" w:hAnsi="Arial" w:cs="Arial"/>
          <w:sz w:val="24"/>
          <w:szCs w:val="24"/>
        </w:rPr>
        <w:t xml:space="preserve">est) dodijeliće se ponuđaču koji je </w:t>
      </w:r>
      <w:r>
        <w:rPr>
          <w:rFonts w:ascii="Arial" w:eastAsia="Arial" w:hAnsi="Arial" w:cs="Arial"/>
          <w:sz w:val="24"/>
          <w:szCs w:val="24"/>
        </w:rPr>
        <w:t>ponudio</w:t>
      </w:r>
      <w:r w:rsidR="0031477B" w:rsidRPr="00DE7F6A">
        <w:rPr>
          <w:rFonts w:ascii="Arial" w:eastAsia="Arial" w:hAnsi="Arial" w:cs="Arial"/>
          <w:sz w:val="24"/>
          <w:szCs w:val="24"/>
        </w:rPr>
        <w:t xml:space="preserve"> najviši iznos</w:t>
      </w:r>
      <w:r>
        <w:rPr>
          <w:rFonts w:ascii="Arial" w:eastAsia="Arial" w:hAnsi="Arial" w:cs="Arial"/>
          <w:sz w:val="24"/>
          <w:szCs w:val="24"/>
        </w:rPr>
        <w:t xml:space="preserve"> godišnje</w:t>
      </w:r>
      <w:r w:rsidR="0031477B" w:rsidRPr="00DE7F6A">
        <w:rPr>
          <w:rFonts w:ascii="Arial" w:eastAsia="Arial" w:hAnsi="Arial" w:cs="Arial"/>
          <w:sz w:val="24"/>
          <w:szCs w:val="24"/>
        </w:rPr>
        <w:t xml:space="preserve"> naknade. Drugi ponuđači će, u skladu s tim dobiti manji broj bodova, prema sljedećoj formuli:</w:t>
      </w:r>
    </w:p>
    <w:p w14:paraId="4C67053A" w14:textId="10C2370E" w:rsidR="00171953" w:rsidRPr="00171953" w:rsidRDefault="00171953" w:rsidP="00171953">
      <w:pPr>
        <w:spacing w:after="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831135" w:rsidRPr="00171953">
        <w:rPr>
          <w:rFonts w:ascii="Arial" w:eastAsia="Arial" w:hAnsi="Arial" w:cs="Arial"/>
          <w:b/>
          <w:sz w:val="24"/>
          <w:szCs w:val="24"/>
        </w:rPr>
        <w:t>PI</w:t>
      </w:r>
      <w:r w:rsidR="003C2817" w:rsidRPr="00171953">
        <w:rPr>
          <w:rFonts w:ascii="Arial" w:eastAsia="Arial" w:hAnsi="Arial" w:cs="Arial"/>
          <w:b/>
          <w:sz w:val="24"/>
          <w:szCs w:val="24"/>
        </w:rPr>
        <w:t>N</w:t>
      </w:r>
      <w:r w:rsidRPr="00171953">
        <w:rPr>
          <w:rFonts w:ascii="Arial" w:eastAsia="Arial" w:hAnsi="Arial" w:cs="Arial"/>
          <w:b/>
          <w:sz w:val="24"/>
          <w:szCs w:val="24"/>
        </w:rPr>
        <w:t xml:space="preserve"> </w:t>
      </w:r>
      <w:r w:rsidRPr="00171953">
        <w:rPr>
          <w:rFonts w:ascii="Arial" w:eastAsia="Arial" w:hAnsi="Arial" w:cs="Arial"/>
          <w:b/>
        </w:rPr>
        <w:t xml:space="preserve">x </w:t>
      </w:r>
      <w:r w:rsidRPr="00171953">
        <w:rPr>
          <w:rFonts w:ascii="Arial" w:eastAsia="Arial" w:hAnsi="Arial" w:cs="Arial"/>
          <w:b/>
          <w:sz w:val="24"/>
          <w:szCs w:val="24"/>
        </w:rPr>
        <w:t>15</w:t>
      </w:r>
    </w:p>
    <w:p w14:paraId="4EB36A00" w14:textId="4FDD3068" w:rsidR="00171953" w:rsidRPr="00171953" w:rsidRDefault="00171953" w:rsidP="00171953">
      <w:pPr>
        <w:spacing w:after="0" w:line="0" w:lineRule="atLeast"/>
        <w:ind w:left="140"/>
        <w:jc w:val="center"/>
        <w:rPr>
          <w:rFonts w:ascii="Arial" w:eastAsia="Arial" w:hAnsi="Arial" w:cs="Arial"/>
          <w:b/>
          <w:sz w:val="24"/>
          <w:szCs w:val="24"/>
        </w:rPr>
      </w:pPr>
      <w:r w:rsidRPr="00171953">
        <w:rPr>
          <w:rFonts w:ascii="Arial" w:eastAsia="Arial" w:hAnsi="Arial" w:cs="Arial"/>
          <w:b/>
          <w:sz w:val="24"/>
          <w:szCs w:val="24"/>
        </w:rPr>
        <w:t xml:space="preserve">              </w:t>
      </w:r>
      <w:r w:rsidR="00D231F0" w:rsidRPr="00171953">
        <w:rPr>
          <w:rFonts w:ascii="Arial" w:eastAsia="Arial" w:hAnsi="Arial" w:cs="Arial"/>
          <w:b/>
          <w:sz w:val="24"/>
          <w:szCs w:val="24"/>
        </w:rPr>
        <w:t>–</w:t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</w:r>
      <w:r w:rsidRPr="00171953">
        <w:rPr>
          <w:rFonts w:ascii="Arial" w:eastAsia="Arial" w:hAnsi="Arial" w:cs="Arial"/>
          <w:b/>
          <w:sz w:val="24"/>
          <w:szCs w:val="24"/>
        </w:rPr>
        <w:softHyphen/>
        <w:t>––</w:t>
      </w:r>
      <w:r w:rsidR="00D231F0" w:rsidRPr="00171953">
        <w:rPr>
          <w:rFonts w:ascii="Arial" w:eastAsia="Arial" w:hAnsi="Arial" w:cs="Arial"/>
          <w:b/>
          <w:sz w:val="24"/>
          <w:szCs w:val="24"/>
        </w:rPr>
        <w:t>––––</w:t>
      </w:r>
      <w:r>
        <w:rPr>
          <w:rFonts w:ascii="Arial" w:eastAsia="Arial" w:hAnsi="Arial" w:cs="Arial"/>
          <w:b/>
          <w:sz w:val="24"/>
          <w:szCs w:val="24"/>
        </w:rPr>
        <w:t xml:space="preserve">    </w:t>
      </w:r>
      <w:r w:rsidRPr="00171953">
        <w:rPr>
          <w:rFonts w:ascii="Arial" w:eastAsia="Arial" w:hAnsi="Arial" w:cs="Arial"/>
          <w:b/>
          <w:sz w:val="24"/>
          <w:szCs w:val="24"/>
        </w:rPr>
        <w:t>= DB</w:t>
      </w:r>
    </w:p>
    <w:p w14:paraId="335803F9" w14:textId="3D17EC92" w:rsidR="00171953" w:rsidRPr="00171953" w:rsidRDefault="00171953" w:rsidP="00171953">
      <w:pPr>
        <w:spacing w:after="0" w:line="0" w:lineRule="atLeast"/>
        <w:ind w:left="140"/>
        <w:rPr>
          <w:rFonts w:ascii="Arial" w:eastAsia="Arial" w:hAnsi="Arial" w:cs="Arial"/>
          <w:b/>
          <w:sz w:val="24"/>
          <w:szCs w:val="24"/>
        </w:rPr>
      </w:pPr>
      <w:r w:rsidRPr="00171953"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NPI</w:t>
      </w:r>
    </w:p>
    <w:p w14:paraId="0833578C" w14:textId="351B6D11" w:rsidR="00831135" w:rsidRPr="00DE7F6A" w:rsidRDefault="00831135" w:rsidP="0031477B">
      <w:pPr>
        <w:spacing w:line="0" w:lineRule="atLeast"/>
        <w:ind w:left="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gdje je:</w:t>
      </w:r>
    </w:p>
    <w:p w14:paraId="32DD67B1" w14:textId="2BA732C0" w:rsidR="00D231F0" w:rsidRPr="00DE7F6A" w:rsidRDefault="00D231F0" w:rsidP="00D231F0">
      <w:pPr>
        <w:spacing w:line="0" w:lineRule="atLeast"/>
        <w:ind w:left="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PIN</w:t>
      </w:r>
      <w:r w:rsidRPr="00DE7F6A">
        <w:rPr>
          <w:rFonts w:ascii="Arial" w:eastAsia="Arial" w:hAnsi="Arial" w:cs="Arial"/>
          <w:sz w:val="24"/>
          <w:szCs w:val="24"/>
        </w:rPr>
        <w:t xml:space="preserve"> – ponuđeni iznos naknade u ponudi koja je predme</w:t>
      </w:r>
      <w:r w:rsidR="00DB140C">
        <w:rPr>
          <w:rFonts w:ascii="Arial" w:eastAsia="Arial" w:hAnsi="Arial" w:cs="Arial"/>
          <w:sz w:val="24"/>
          <w:szCs w:val="24"/>
        </w:rPr>
        <w:t>t</w:t>
      </w:r>
      <w:r w:rsidRPr="00DE7F6A">
        <w:rPr>
          <w:rFonts w:ascii="Arial" w:eastAsia="Arial" w:hAnsi="Arial" w:cs="Arial"/>
          <w:sz w:val="24"/>
          <w:szCs w:val="24"/>
        </w:rPr>
        <w:t xml:space="preserve"> ocjene</w:t>
      </w:r>
    </w:p>
    <w:p w14:paraId="7816AA94" w14:textId="77777777" w:rsidR="00D231F0" w:rsidRPr="00DE7F6A" w:rsidRDefault="00D231F0" w:rsidP="00D231F0">
      <w:pPr>
        <w:spacing w:line="0" w:lineRule="atLeast"/>
        <w:ind w:left="140"/>
        <w:jc w:val="both"/>
        <w:rPr>
          <w:rFonts w:ascii="Arial" w:eastAsia="Arial" w:hAnsi="Arial" w:cs="Arial"/>
          <w:sz w:val="24"/>
          <w:szCs w:val="24"/>
        </w:rPr>
      </w:pPr>
      <w:r w:rsidRPr="00DE7F6A">
        <w:rPr>
          <w:rFonts w:ascii="Arial" w:eastAsia="Arial" w:hAnsi="Arial" w:cs="Arial"/>
          <w:sz w:val="24"/>
          <w:szCs w:val="24"/>
        </w:rPr>
        <w:t>15 - maksimalan broj bodova</w:t>
      </w:r>
    </w:p>
    <w:p w14:paraId="27FCCCE5" w14:textId="77777777" w:rsidR="00D231F0" w:rsidRPr="00DE7F6A" w:rsidRDefault="00D231F0" w:rsidP="00D231F0">
      <w:pPr>
        <w:spacing w:line="0" w:lineRule="atLeast"/>
        <w:ind w:left="140"/>
        <w:jc w:val="both"/>
        <w:rPr>
          <w:rFonts w:ascii="Arial" w:eastAsia="Arial" w:hAnsi="Arial" w:cs="Arial"/>
          <w:sz w:val="24"/>
          <w:szCs w:val="24"/>
        </w:rPr>
      </w:pPr>
      <w:r w:rsidRPr="00DE7F6A">
        <w:rPr>
          <w:rFonts w:ascii="Arial" w:eastAsia="Arial" w:hAnsi="Arial" w:cs="Arial"/>
          <w:sz w:val="24"/>
          <w:szCs w:val="24"/>
        </w:rPr>
        <w:t xml:space="preserve">NPI – najviši ponuđeni iznos </w:t>
      </w:r>
    </w:p>
    <w:p w14:paraId="34B24E48" w14:textId="77777777" w:rsidR="0031477B" w:rsidRPr="00DE7F6A" w:rsidRDefault="00831135" w:rsidP="0031477B">
      <w:pPr>
        <w:spacing w:line="0" w:lineRule="atLeast"/>
        <w:ind w:left="1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</w:t>
      </w:r>
      <w:r w:rsidR="003C2817">
        <w:rPr>
          <w:rFonts w:ascii="Arial" w:eastAsia="Arial" w:hAnsi="Arial" w:cs="Arial"/>
          <w:sz w:val="24"/>
          <w:szCs w:val="24"/>
        </w:rPr>
        <w:t>B</w:t>
      </w:r>
      <w:r w:rsidR="0031477B" w:rsidRPr="00DE7F6A">
        <w:rPr>
          <w:rFonts w:ascii="Arial" w:eastAsia="Arial" w:hAnsi="Arial" w:cs="Arial"/>
          <w:sz w:val="24"/>
          <w:szCs w:val="24"/>
        </w:rPr>
        <w:t>- broj bodova koji je ponuđač dobio za ponuđeni iznos naknade</w:t>
      </w:r>
    </w:p>
    <w:p w14:paraId="589C960B" w14:textId="729DD2A7" w:rsidR="00D201C3" w:rsidRPr="00DE7F6A" w:rsidRDefault="00D201C3" w:rsidP="00D201C3">
      <w:pPr>
        <w:spacing w:line="271" w:lineRule="exact"/>
        <w:jc w:val="both"/>
        <w:rPr>
          <w:rFonts w:ascii="Arial" w:hAnsi="Arial" w:cs="Arial"/>
          <w:sz w:val="24"/>
          <w:szCs w:val="24"/>
        </w:rPr>
      </w:pPr>
      <w:r w:rsidRPr="00DE7F6A">
        <w:rPr>
          <w:rFonts w:ascii="Arial" w:hAnsi="Arial" w:cs="Arial"/>
          <w:sz w:val="24"/>
          <w:szCs w:val="24"/>
        </w:rPr>
        <w:t xml:space="preserve">Riba i drugi vodeni organizami  u ribolovnim vodama, koji </w:t>
      </w:r>
      <w:r w:rsidR="00DB140C">
        <w:rPr>
          <w:rFonts w:ascii="Arial" w:hAnsi="Arial" w:cs="Arial"/>
          <w:sz w:val="24"/>
          <w:szCs w:val="24"/>
        </w:rPr>
        <w:t xml:space="preserve">su </w:t>
      </w:r>
      <w:r w:rsidRPr="00DE7F6A">
        <w:rPr>
          <w:rFonts w:ascii="Arial" w:hAnsi="Arial" w:cs="Arial"/>
          <w:sz w:val="24"/>
          <w:szCs w:val="24"/>
        </w:rPr>
        <w:t>predmet ovog oglasa, ustupiće se ponuđaču koji bude dobio najveći broj bodova.</w:t>
      </w:r>
    </w:p>
    <w:p w14:paraId="7C9B4E42" w14:textId="77777777" w:rsidR="0031477B" w:rsidRPr="00DE7F6A" w:rsidRDefault="0031477B" w:rsidP="003147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09DC7BCA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6D164185" w14:textId="3B4FC603" w:rsidR="0031477B" w:rsidRPr="00DE7F6A" w:rsidRDefault="00A6025A" w:rsidP="00D201C3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IX 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 xml:space="preserve">Trajanje javnog oglasa </w:t>
            </w:r>
            <w:r w:rsidR="00D201C3">
              <w:rPr>
                <w:rFonts w:ascii="Arial" w:hAnsi="Arial" w:cs="Arial"/>
                <w:b/>
                <w:sz w:val="28"/>
                <w:szCs w:val="24"/>
              </w:rPr>
              <w:t>i postupak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 xml:space="preserve"> podnošenja ponude</w:t>
            </w:r>
          </w:p>
        </w:tc>
      </w:tr>
    </w:tbl>
    <w:p w14:paraId="329F9049" w14:textId="77777777" w:rsidR="008C5CE4" w:rsidRDefault="008C5CE4" w:rsidP="008C5CE4">
      <w:pPr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</w:p>
    <w:p w14:paraId="28022C2A" w14:textId="77777777" w:rsidR="008C5CE4" w:rsidRDefault="0031477B" w:rsidP="008C5CE4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Privredna društva, preduzetnici i sportsko ribolovni klubovi </w:t>
      </w:r>
      <w:r w:rsidR="00DB14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dostavljaju </w:t>
      </w:r>
      <w:r w:rsidRPr="00DE7F6A">
        <w:rPr>
          <w:rFonts w:ascii="Arial" w:hAnsi="Arial" w:cs="Arial"/>
          <w:sz w:val="24"/>
          <w:szCs w:val="24"/>
        </w:rPr>
        <w:t>popun</w:t>
      </w:r>
      <w:r w:rsidR="00171953">
        <w:rPr>
          <w:rFonts w:ascii="Arial" w:hAnsi="Arial" w:cs="Arial"/>
          <w:sz w:val="24"/>
          <w:szCs w:val="24"/>
        </w:rPr>
        <w:t>jen obrazac zahtjeva</w:t>
      </w:r>
      <w:r w:rsidR="00DB140C">
        <w:rPr>
          <w:rFonts w:ascii="Arial" w:hAnsi="Arial" w:cs="Arial"/>
          <w:sz w:val="24"/>
          <w:szCs w:val="24"/>
        </w:rPr>
        <w:t xml:space="preserve"> </w:t>
      </w:r>
      <w:r w:rsidR="00D201C3">
        <w:rPr>
          <w:rFonts w:ascii="Arial" w:hAnsi="Arial" w:cs="Arial"/>
          <w:sz w:val="24"/>
          <w:szCs w:val="24"/>
        </w:rPr>
        <w:t>sa ponudom</w:t>
      </w:r>
      <w:r w:rsidR="00171953">
        <w:rPr>
          <w:rFonts w:ascii="Arial" w:hAnsi="Arial" w:cs="Arial"/>
          <w:sz w:val="24"/>
          <w:szCs w:val="24"/>
        </w:rPr>
        <w:t xml:space="preserve"> i neophodnu</w:t>
      </w:r>
      <w:r w:rsidRPr="00DE7F6A">
        <w:rPr>
          <w:rFonts w:ascii="Arial" w:hAnsi="Arial" w:cs="Arial"/>
          <w:sz w:val="24"/>
          <w:szCs w:val="24"/>
        </w:rPr>
        <w:t xml:space="preserve"> dokumentaciju dostavlj</w:t>
      </w:r>
      <w:r w:rsidR="00171953">
        <w:rPr>
          <w:rFonts w:ascii="Arial" w:hAnsi="Arial" w:cs="Arial"/>
          <w:sz w:val="24"/>
          <w:szCs w:val="24"/>
        </w:rPr>
        <w:t>aj</w:t>
      </w:r>
      <w:r w:rsidRPr="00DE7F6A">
        <w:rPr>
          <w:rFonts w:ascii="Arial" w:hAnsi="Arial" w:cs="Arial"/>
          <w:sz w:val="24"/>
          <w:szCs w:val="24"/>
        </w:rPr>
        <w:t>u, na sljedeću adresu:</w:t>
      </w:r>
      <w:r w:rsidR="008C5CE4">
        <w:rPr>
          <w:rFonts w:ascii="Arial" w:hAnsi="Arial" w:cs="Arial"/>
          <w:sz w:val="24"/>
          <w:szCs w:val="24"/>
        </w:rPr>
        <w:t xml:space="preserve"> </w:t>
      </w:r>
      <w:r w:rsidRPr="008C5CE4">
        <w:rPr>
          <w:rFonts w:ascii="Arial" w:hAnsi="Arial" w:cs="Arial"/>
          <w:sz w:val="24"/>
          <w:szCs w:val="24"/>
        </w:rPr>
        <w:t>Ministarstvo poljoprivrede i ruralnog razvoja</w:t>
      </w:r>
      <w:r w:rsidR="00171953" w:rsidRPr="008C5CE4">
        <w:rPr>
          <w:rFonts w:ascii="Arial" w:hAnsi="Arial" w:cs="Arial"/>
          <w:sz w:val="24"/>
          <w:szCs w:val="24"/>
        </w:rPr>
        <w:t xml:space="preserve">, Direktorat za ribarstvo, </w:t>
      </w:r>
      <w:r w:rsidR="008C5CE4" w:rsidRPr="008C5CE4">
        <w:rPr>
          <w:rFonts w:ascii="Arial" w:hAnsi="Arial" w:cs="Arial"/>
          <w:sz w:val="24"/>
          <w:szCs w:val="24"/>
        </w:rPr>
        <w:t xml:space="preserve">Rimski trg br. 46, 81000 </w:t>
      </w:r>
      <w:r w:rsidRPr="008C5CE4">
        <w:rPr>
          <w:rFonts w:ascii="Arial" w:hAnsi="Arial" w:cs="Arial"/>
          <w:sz w:val="24"/>
          <w:szCs w:val="24"/>
        </w:rPr>
        <w:t>Podgorica</w:t>
      </w:r>
      <w:r w:rsidR="00171953" w:rsidRPr="008C5CE4">
        <w:rPr>
          <w:rFonts w:ascii="Arial" w:hAnsi="Arial" w:cs="Arial"/>
          <w:sz w:val="24"/>
          <w:szCs w:val="24"/>
        </w:rPr>
        <w:t>.</w:t>
      </w:r>
      <w:r w:rsidRPr="008C5CE4">
        <w:rPr>
          <w:rFonts w:ascii="Arial" w:hAnsi="Arial" w:cs="Arial"/>
          <w:color w:val="000000"/>
          <w:sz w:val="24"/>
          <w:szCs w:val="24"/>
        </w:rPr>
        <w:br/>
      </w:r>
    </w:p>
    <w:p w14:paraId="7449E08C" w14:textId="4FA27F80" w:rsidR="00450679" w:rsidRPr="008C5CE4" w:rsidRDefault="00D201C3" w:rsidP="008C5CE4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Zahtjev sa ponudom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 ostalom dokumentacijom 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dostavlja </w:t>
      </w:r>
      <w:r w:rsidR="00DB140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 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iskl</w:t>
      </w:r>
      <w:r w:rsidR="00171953">
        <w:rPr>
          <w:rFonts w:ascii="Arial" w:hAnsi="Arial" w:cs="Arial"/>
          <w:color w:val="000000"/>
          <w:sz w:val="24"/>
          <w:szCs w:val="24"/>
          <w:shd w:val="clear" w:color="auto" w:fill="FFFFFF"/>
        </w:rPr>
        <w:t>j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učivo u zatvorenoj koverti sve  povezano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jednim jemstvenikom i zapečaćeno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čvrstim pečatnim vosko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 sa otiskom pečata ponuđača na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pečatnom vosku tako da se naknadno ne mogu ubacivati, ostranjivati ili zamjenjivati pojedinačni listovi, a da</w:t>
      </w:r>
      <w:r w:rsidR="0066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 pritom ne ošteti list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, jemstvenik ili p</w:t>
      </w:r>
      <w:r w:rsidR="0066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ečatni vosak. Pečaćenje se vrši 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na način što se preko krajeva jemstvenika kojim je povezana ponuda nakapa čvrst pečatni vosak na koji se oti</w:t>
      </w:r>
      <w:r w:rsidR="0066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sne pečat. Na koverti ispisati naziv ponuđača uz 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naznaku</w:t>
      </w:r>
      <w:r w:rsidR="00666CDF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31477B"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</w:p>
    <w:p w14:paraId="6D64D089" w14:textId="00414AFA" w:rsidR="00450679" w:rsidRPr="00450679" w:rsidRDefault="0031477B" w:rsidP="00450679">
      <w:pPr>
        <w:spacing w:after="120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„</w:t>
      </w:r>
      <w:r w:rsidR="00666CDF" w:rsidRPr="0066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PONUDA</w:t>
      </w:r>
      <w:r w:rsidR="00666C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6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PO JAVNOM</w:t>
      </w:r>
      <w:r w:rsidRPr="004506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OGLAS</w:t>
      </w:r>
      <w:r w:rsidR="00666CD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U ZA</w:t>
      </w:r>
      <w:r w:rsidRPr="004506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USTUPANJE </w:t>
      </w:r>
      <w:r w:rsidR="003C2817" w:rsidRPr="00450679">
        <w:rPr>
          <w:rFonts w:ascii="Arial" w:hAnsi="Arial" w:cs="Arial"/>
          <w:b/>
          <w:sz w:val="24"/>
          <w:szCs w:val="24"/>
        </w:rPr>
        <w:t xml:space="preserve">NA KORIŠĆENJE </w:t>
      </w:r>
      <w:r w:rsidRPr="00450679">
        <w:rPr>
          <w:rFonts w:ascii="Arial" w:hAnsi="Arial" w:cs="Arial"/>
          <w:b/>
          <w:sz w:val="24"/>
          <w:szCs w:val="24"/>
        </w:rPr>
        <w:t>RIBA I DRUGIH VODENIH ORGANIZAMA U RIBOLOVNIM VODAMA OPŠTINE KOLAŠIN</w:t>
      </w:r>
      <w:r w:rsidR="00450679" w:rsidRPr="00450679">
        <w:rPr>
          <w:rFonts w:ascii="Arial" w:hAnsi="Arial" w:cs="Arial"/>
          <w:b/>
          <w:sz w:val="24"/>
          <w:szCs w:val="24"/>
        </w:rPr>
        <w:t xml:space="preserve"> RADI OBAVLJANJA SPORTSKO-REKRATIVNOG RIBOLOV</w:t>
      </w:r>
      <w:r w:rsidR="00666CDF">
        <w:rPr>
          <w:rFonts w:ascii="Arial" w:hAnsi="Arial" w:cs="Arial"/>
          <w:b/>
          <w:sz w:val="24"/>
          <w:szCs w:val="24"/>
        </w:rPr>
        <w:t>A</w:t>
      </w:r>
      <w:r w:rsidR="00450679" w:rsidRPr="00450679">
        <w:rPr>
          <w:rFonts w:ascii="Arial" w:hAnsi="Arial" w:cs="Arial"/>
          <w:b/>
          <w:sz w:val="24"/>
          <w:szCs w:val="24"/>
        </w:rPr>
        <w:t xml:space="preserve"> </w:t>
      </w:r>
      <w:r w:rsidR="00450679">
        <w:rPr>
          <w:rFonts w:ascii="Arial" w:hAnsi="Arial" w:cs="Arial"/>
          <w:b/>
          <w:sz w:val="24"/>
          <w:szCs w:val="24"/>
        </w:rPr>
        <w:t xml:space="preserve"> - </w:t>
      </w:r>
      <w:r w:rsidRPr="004506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NE OTVARATI</w:t>
      </w:r>
      <w:r w:rsidR="00450679" w:rsidRPr="0045067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PRIJE JAVNOG OTVARANJA</w:t>
      </w:r>
      <w:r w:rsidRPr="00450679">
        <w:rPr>
          <w:rFonts w:ascii="Arial" w:hAnsi="Arial" w:cs="Arial"/>
          <w:b/>
          <w:color w:val="000000"/>
          <w:shd w:val="clear" w:color="auto" w:fill="FFFFFF"/>
        </w:rPr>
        <w:t>“.</w:t>
      </w:r>
    </w:p>
    <w:p w14:paraId="6FA40CF6" w14:textId="36FA9306" w:rsidR="005B4F19" w:rsidRPr="00450679" w:rsidRDefault="005B4F19" w:rsidP="005B4F19">
      <w:pPr>
        <w:spacing w:after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Uz original </w:t>
      </w:r>
      <w:r w:rsidR="00666CDF">
        <w:rPr>
          <w:rFonts w:ascii="Arial" w:hAnsi="Arial" w:cs="Arial"/>
          <w:sz w:val="24"/>
          <w:szCs w:val="24"/>
        </w:rPr>
        <w:t>zahtjeva sa ponudom i ostalom dokumentacijom</w:t>
      </w:r>
      <w:r w:rsidR="00DB140C">
        <w:rPr>
          <w:rFonts w:ascii="Arial" w:hAnsi="Arial" w:cs="Arial"/>
          <w:sz w:val="24"/>
          <w:szCs w:val="24"/>
        </w:rPr>
        <w:t>,</w:t>
      </w:r>
      <w:r w:rsidR="00666CDF">
        <w:rPr>
          <w:rFonts w:ascii="Arial" w:hAnsi="Arial" w:cs="Arial"/>
          <w:sz w:val="24"/>
          <w:szCs w:val="24"/>
        </w:rPr>
        <w:t xml:space="preserve"> koja se dostavi na način iz stava 1 ove tačke učesnik na javnom oglasu </w:t>
      </w:r>
      <w:r w:rsidRPr="00450679">
        <w:rPr>
          <w:rFonts w:ascii="Arial" w:hAnsi="Arial" w:cs="Arial"/>
          <w:sz w:val="24"/>
          <w:szCs w:val="24"/>
        </w:rPr>
        <w:t xml:space="preserve">je obavezan </w:t>
      </w:r>
      <w:r w:rsidR="00666CDF">
        <w:rPr>
          <w:rFonts w:ascii="Arial" w:hAnsi="Arial" w:cs="Arial"/>
          <w:sz w:val="24"/>
          <w:szCs w:val="24"/>
        </w:rPr>
        <w:t xml:space="preserve">da dostaviti još i njihove dvije </w:t>
      </w:r>
      <w:r w:rsidRPr="00450679">
        <w:rPr>
          <w:rFonts w:ascii="Arial" w:hAnsi="Arial" w:cs="Arial"/>
          <w:sz w:val="24"/>
          <w:szCs w:val="24"/>
        </w:rPr>
        <w:t>kopije koje će biti povezane svaka zasebno u jednu cjelinu i koje su jasno označene naznakom “KOPIJA”.</w:t>
      </w:r>
    </w:p>
    <w:p w14:paraId="228EE673" w14:textId="2EF98F48" w:rsidR="0031477B" w:rsidRPr="00444DF4" w:rsidRDefault="00666CDF" w:rsidP="0031477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Zahtjevi sa ponudom</w:t>
      </w:r>
      <w:r w:rsidR="00171953">
        <w:rPr>
          <w:rFonts w:ascii="Arial" w:hAnsi="Arial" w:cs="Arial"/>
          <w:b/>
          <w:sz w:val="24"/>
          <w:szCs w:val="24"/>
          <w:lang w:val="sr-Latn-ME"/>
        </w:rPr>
        <w:t xml:space="preserve"> po ovom javnom oglasu 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 predaju se radnim danima od 9 do 15 sati, zaključno sa </w:t>
      </w:r>
      <w:r w:rsidR="00171953">
        <w:rPr>
          <w:rFonts w:ascii="Arial" w:hAnsi="Arial" w:cs="Arial"/>
          <w:b/>
          <w:sz w:val="24"/>
          <w:szCs w:val="24"/>
          <w:lang w:val="sr-Latn-ME"/>
        </w:rPr>
        <w:t>15</w:t>
      </w:r>
      <w:r w:rsidR="0031477B" w:rsidRPr="00DE7F6A">
        <w:rPr>
          <w:rFonts w:ascii="Arial" w:hAnsi="Arial" w:cs="Arial"/>
          <w:b/>
          <w:sz w:val="24"/>
          <w:szCs w:val="24"/>
          <w:lang w:val="sr-Latn-ME"/>
        </w:rPr>
        <w:t>.</w:t>
      </w:r>
      <w:r w:rsidR="00DB140C">
        <w:rPr>
          <w:rFonts w:ascii="Arial" w:hAnsi="Arial" w:cs="Arial"/>
          <w:b/>
          <w:sz w:val="24"/>
          <w:szCs w:val="24"/>
          <w:lang w:val="sr-Latn-ME"/>
        </w:rPr>
        <w:t xml:space="preserve"> 06.</w:t>
      </w:r>
      <w:r w:rsidR="003C2817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>2020. godine do 10:00 sati</w:t>
      </w:r>
      <w:r w:rsidR="0031477B" w:rsidRPr="00DE7F6A">
        <w:rPr>
          <w:rFonts w:ascii="Arial" w:hAnsi="Arial" w:cs="Arial"/>
          <w:b/>
          <w:sz w:val="24"/>
          <w:szCs w:val="24"/>
          <w:lang w:val="sr-Latn-ME"/>
        </w:rPr>
        <w:t>.</w:t>
      </w:r>
    </w:p>
    <w:p w14:paraId="79424152" w14:textId="690F4469" w:rsidR="00A40608" w:rsidRPr="00450679" w:rsidRDefault="00A40608" w:rsidP="00A40608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50679">
        <w:rPr>
          <w:rFonts w:ascii="Arial" w:hAnsi="Arial" w:cs="Arial"/>
          <w:sz w:val="24"/>
          <w:szCs w:val="24"/>
        </w:rPr>
        <w:t>Ponude poslate</w:t>
      </w:r>
      <w:r w:rsidR="00666CDF">
        <w:rPr>
          <w:rFonts w:ascii="Arial" w:hAnsi="Arial" w:cs="Arial"/>
          <w:sz w:val="24"/>
          <w:szCs w:val="24"/>
        </w:rPr>
        <w:t xml:space="preserve"> putem pošte</w:t>
      </w:r>
      <w:r w:rsidRPr="00450679">
        <w:rPr>
          <w:rFonts w:ascii="Arial" w:hAnsi="Arial" w:cs="Arial"/>
          <w:sz w:val="24"/>
          <w:szCs w:val="24"/>
        </w:rPr>
        <w:t xml:space="preserve"> </w:t>
      </w:r>
      <w:r w:rsidR="00666CDF">
        <w:rPr>
          <w:rFonts w:ascii="Arial" w:hAnsi="Arial" w:cs="Arial"/>
          <w:sz w:val="24"/>
          <w:szCs w:val="24"/>
        </w:rPr>
        <w:t xml:space="preserve">moraju prispjeti na arhivu ministarstva </w:t>
      </w:r>
      <w:r w:rsidRPr="00450679">
        <w:rPr>
          <w:rFonts w:ascii="Arial" w:hAnsi="Arial" w:cs="Arial"/>
          <w:sz w:val="24"/>
          <w:szCs w:val="24"/>
        </w:rPr>
        <w:t xml:space="preserve">do </w:t>
      </w:r>
      <w:r w:rsidR="00666CDF">
        <w:rPr>
          <w:rFonts w:ascii="Arial" w:hAnsi="Arial" w:cs="Arial"/>
          <w:sz w:val="24"/>
          <w:szCs w:val="24"/>
        </w:rPr>
        <w:t xml:space="preserve">isteka </w:t>
      </w:r>
      <w:r w:rsidRPr="00450679">
        <w:rPr>
          <w:rFonts w:ascii="Arial" w:hAnsi="Arial" w:cs="Arial"/>
          <w:sz w:val="24"/>
          <w:szCs w:val="24"/>
        </w:rPr>
        <w:t>roka za dostavljanje ponuda, koji je utvrđen</w:t>
      </w:r>
      <w:r w:rsidR="000C534C">
        <w:rPr>
          <w:rFonts w:ascii="Arial" w:hAnsi="Arial" w:cs="Arial"/>
          <w:sz w:val="24"/>
          <w:szCs w:val="24"/>
        </w:rPr>
        <w:t xml:space="preserve"> oglasom</w:t>
      </w:r>
      <w:r>
        <w:rPr>
          <w:rFonts w:ascii="Arial" w:hAnsi="Arial" w:cs="Arial"/>
          <w:sz w:val="24"/>
          <w:szCs w:val="24"/>
        </w:rPr>
        <w:t>.</w:t>
      </w:r>
    </w:p>
    <w:p w14:paraId="5EF90CC0" w14:textId="3463B27F" w:rsidR="00450679" w:rsidRDefault="0031477B" w:rsidP="0031477B">
      <w:pPr>
        <w:spacing w:after="120"/>
        <w:jc w:val="both"/>
      </w:pPr>
      <w:r w:rsidRPr="00DE7F6A">
        <w:rPr>
          <w:rFonts w:ascii="Arial" w:hAnsi="Arial" w:cs="Arial"/>
          <w:sz w:val="24"/>
          <w:szCs w:val="24"/>
        </w:rPr>
        <w:t xml:space="preserve">Ponude dostavljene poslije utvrđenog </w:t>
      </w:r>
      <w:r w:rsidR="003C2817">
        <w:rPr>
          <w:rFonts w:ascii="Arial" w:hAnsi="Arial" w:cs="Arial"/>
          <w:sz w:val="24"/>
          <w:szCs w:val="24"/>
        </w:rPr>
        <w:t>roka smatraće se neblagovremene</w:t>
      </w:r>
      <w:r w:rsidR="00DB140C">
        <w:rPr>
          <w:rFonts w:ascii="Arial" w:hAnsi="Arial" w:cs="Arial"/>
          <w:sz w:val="24"/>
          <w:szCs w:val="24"/>
        </w:rPr>
        <w:t xml:space="preserve"> i neće se</w:t>
      </w:r>
      <w:r w:rsidRPr="00DE7F6A">
        <w:rPr>
          <w:rFonts w:ascii="Arial" w:hAnsi="Arial" w:cs="Arial"/>
          <w:sz w:val="24"/>
          <w:szCs w:val="24"/>
        </w:rPr>
        <w:t xml:space="preserve"> uzeti u razmatranje i neotvorene će se vratiti privrednom društvu, preduzetniku ili sportsko ribolovnom klubu.</w:t>
      </w:r>
      <w:r w:rsidR="00450679" w:rsidRPr="00450679">
        <w:t xml:space="preserve"> </w:t>
      </w:r>
    </w:p>
    <w:p w14:paraId="7BE9B0F3" w14:textId="766518DA" w:rsidR="00E86234" w:rsidRPr="00DE7F6A" w:rsidRDefault="00E86234" w:rsidP="0031477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31477B" w:rsidRPr="00DE7F6A" w14:paraId="733712A2" w14:textId="77777777" w:rsidTr="00E86234">
        <w:tc>
          <w:tcPr>
            <w:tcW w:w="10188" w:type="dxa"/>
            <w:shd w:val="clear" w:color="auto" w:fill="A8D08D" w:themeFill="accent6" w:themeFillTint="99"/>
          </w:tcPr>
          <w:p w14:paraId="4F365A67" w14:textId="17CAA855" w:rsidR="0031477B" w:rsidRPr="00DE7F6A" w:rsidRDefault="00A6025A" w:rsidP="00100BA6">
            <w:pPr>
              <w:spacing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X </w:t>
            </w:r>
            <w:r w:rsidR="0031477B" w:rsidRPr="00DE7F6A">
              <w:rPr>
                <w:rFonts w:ascii="Arial" w:hAnsi="Arial" w:cs="Arial"/>
                <w:b/>
                <w:sz w:val="28"/>
                <w:szCs w:val="24"/>
              </w:rPr>
              <w:t>Datum, vrijeme i mjesto otvaranje pristiglih ponuda</w:t>
            </w:r>
          </w:p>
        </w:tc>
      </w:tr>
    </w:tbl>
    <w:p w14:paraId="22D2BC4D" w14:textId="0119895C" w:rsidR="0031477B" w:rsidRPr="00DE7F6A" w:rsidRDefault="0031477B" w:rsidP="0031477B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b/>
          <w:color w:val="000000"/>
          <w:sz w:val="24"/>
          <w:szCs w:val="24"/>
        </w:rPr>
        <w:br/>
      </w:r>
      <w:r w:rsidRPr="00DE7F6A">
        <w:rPr>
          <w:rFonts w:ascii="Arial" w:hAnsi="Arial" w:cs="Arial"/>
          <w:sz w:val="24"/>
          <w:szCs w:val="24"/>
        </w:rPr>
        <w:t xml:space="preserve">Nakon objavljivanja ovog Javnog oglasa, Ministarstvo poljoprivrede i ruralnog razvoja formiraće Komisiju za odabir ponuđača za ustupanje </w:t>
      </w:r>
      <w:r w:rsidR="00A40608" w:rsidRPr="00A40608">
        <w:rPr>
          <w:rFonts w:ascii="Arial" w:hAnsi="Arial" w:cs="Arial"/>
          <w:sz w:val="24"/>
          <w:szCs w:val="24"/>
        </w:rPr>
        <w:t>na korišćenje riba i drugih vodenih organizama u ribolovnim vodama opštine Kolašin</w:t>
      </w:r>
      <w:r w:rsidRPr="00A40608">
        <w:rPr>
          <w:rFonts w:ascii="Arial" w:hAnsi="Arial" w:cs="Arial"/>
          <w:sz w:val="24"/>
          <w:szCs w:val="24"/>
        </w:rPr>
        <w:t>.</w:t>
      </w:r>
    </w:p>
    <w:p w14:paraId="4F66109C" w14:textId="510D1FEC" w:rsidR="00A40608" w:rsidRDefault="0031477B" w:rsidP="0031477B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sz w:val="24"/>
          <w:szCs w:val="24"/>
          <w:shd w:val="clear" w:color="auto" w:fill="FFFFFF"/>
        </w:rPr>
        <w:t>Javno otvaranje p</w:t>
      </w:r>
      <w:r w:rsidR="00450679">
        <w:rPr>
          <w:rFonts w:ascii="Arial" w:hAnsi="Arial" w:cs="Arial"/>
          <w:sz w:val="24"/>
          <w:szCs w:val="24"/>
          <w:shd w:val="clear" w:color="auto" w:fill="FFFFFF"/>
        </w:rPr>
        <w:t>onuda održaće se dana 15. juna 2020. godine u 12</w:t>
      </w:r>
      <w:r w:rsidRPr="00DE7F6A">
        <w:rPr>
          <w:rFonts w:ascii="Arial" w:hAnsi="Arial" w:cs="Arial"/>
          <w:sz w:val="24"/>
          <w:szCs w:val="24"/>
          <w:shd w:val="clear" w:color="auto" w:fill="FFFFFF"/>
        </w:rPr>
        <w:t>:00 časova, u prostorijama Ministarstva poljoprivrede i ruralnog razvoja Crne Gore  “Rimski trg“ br. 46, Podgorica.</w:t>
      </w:r>
      <w:r w:rsidRPr="00DE7F6A">
        <w:rPr>
          <w:rFonts w:ascii="Arial" w:hAnsi="Arial" w:cs="Arial"/>
          <w:sz w:val="24"/>
          <w:szCs w:val="24"/>
        </w:rPr>
        <w:br/>
      </w:r>
      <w:r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Lica koja prisustvuju otvaranju ponuda moraju, prije početka javnog otvaranja dostaviti Komisiji pismeno punomoćje. Ponude se otvaraju po redosljedu prijema na arhivi Ministarstva poljoprivrede</w:t>
      </w:r>
      <w:r w:rsidR="00444DF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 ruralnog razvoja</w:t>
      </w:r>
      <w:r w:rsidRPr="00DE7F6A">
        <w:rPr>
          <w:rFonts w:ascii="Arial" w:hAnsi="Arial" w:cs="Arial"/>
          <w:color w:val="000000"/>
          <w:sz w:val="24"/>
          <w:szCs w:val="24"/>
          <w:shd w:val="clear" w:color="auto" w:fill="FFFFFF"/>
        </w:rPr>
        <w:t>. Otvaranje ponuda će izvršiti Komisija.</w:t>
      </w:r>
    </w:p>
    <w:p w14:paraId="4BB72C65" w14:textId="77777777" w:rsidR="00A40608" w:rsidRDefault="00A40608" w:rsidP="0031477B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Prilikom javnog otvaranja ponuda Komisija vodi zapisnik u kojem konstatuje da li je ponuda sačinjena na propisan način i koja je dokumentacija dostavljena u okviru ponude.</w:t>
      </w:r>
    </w:p>
    <w:p w14:paraId="482D109F" w14:textId="516FFB1E" w:rsidR="0031477B" w:rsidRPr="00A40608" w:rsidRDefault="0031477B" w:rsidP="0031477B">
      <w:pPr>
        <w:spacing w:after="1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Ponuda koja ne ispunjava gore navedene uslove odbiće se kao neispravna i neće se dalje razmatrati. O postupku otvaranja ponuda Komisija sačinjava zapisnik koji potpisuju predsjednik i članovi komisije, kao i prisutni ovlašćeni predstavnici ponuđača. </w:t>
      </w:r>
    </w:p>
    <w:p w14:paraId="03E36DA5" w14:textId="77777777" w:rsidR="0031477B" w:rsidRPr="00DE7F6A" w:rsidRDefault="0031477B" w:rsidP="0031477B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Komisja je dužna da u roku od tri dana od dana otvaranja ponuda, pošalje ponuđačima zapisnik o otvaranju ponuda.</w:t>
      </w:r>
    </w:p>
    <w:p w14:paraId="1451B60E" w14:textId="6E7CAB1A" w:rsidR="00A40608" w:rsidRDefault="0031477B" w:rsidP="00A40608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E7F6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Komisija nakon otvaranja ponuda vrši ocjenu i provjeru ispravnosti ponuda i njihovo vrednovanje, bez prisustva ovlašćenih predstavnika ponuđača. Na osnovu izvršenog vrednovanja, Komisija je dužna da u roku od 15 dana od dana otvaranja ponuda, dostavi Ministarstvu poljoprivrede i ruralnog razvoja  rang listu ponuđača, izvještaj o sprovedenom postupku sa obrazloženjem rang liste ponuđača i zapisnik o toku postupka.</w:t>
      </w:r>
    </w:p>
    <w:p w14:paraId="4E7CC213" w14:textId="7F16A5C8" w:rsidR="0031477B" w:rsidRPr="00A40608" w:rsidRDefault="00A40608" w:rsidP="00A40608">
      <w:pPr>
        <w:spacing w:after="1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Nakon izvršene ocjene i vrednovanja ponuda na predlog </w:t>
      </w:r>
      <w:r w:rsidR="0031477B" w:rsidRPr="00DE7F6A">
        <w:rPr>
          <w:rFonts w:ascii="Arial" w:hAnsi="Arial" w:cs="Arial"/>
          <w:color w:val="000000" w:themeColor="text1"/>
          <w:sz w:val="24"/>
          <w:szCs w:val="24"/>
        </w:rPr>
        <w:t>Komisije, Ministarstvo poljoprivrede i ruralnog razvoja donijeće rješenje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 izboru korisnika riba i drugih vodenih organizama</w:t>
      </w:r>
      <w:r w:rsidR="000C53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nakon </w:t>
      </w:r>
      <w:r>
        <w:rPr>
          <w:rFonts w:ascii="Arial" w:hAnsi="Arial" w:cs="Arial"/>
          <w:color w:val="000000" w:themeColor="text1"/>
          <w:sz w:val="24"/>
          <w:szCs w:val="24"/>
        </w:rPr>
        <w:lastRenderedPageBreak/>
        <w:t>čega će</w:t>
      </w:r>
      <w:r w:rsidR="0031477B" w:rsidRPr="00DE7F6A">
        <w:rPr>
          <w:rFonts w:ascii="Arial" w:hAnsi="Arial" w:cs="Arial"/>
          <w:color w:val="000000" w:themeColor="text1"/>
          <w:sz w:val="24"/>
          <w:szCs w:val="24"/>
        </w:rPr>
        <w:t xml:space="preserve"> sa prihvaćenim ponuđačem </w:t>
      </w:r>
      <w:r w:rsidR="000C534C">
        <w:rPr>
          <w:rFonts w:ascii="Arial" w:hAnsi="Arial" w:cs="Arial"/>
          <w:color w:val="000000" w:themeColor="text1"/>
          <w:sz w:val="24"/>
          <w:szCs w:val="24"/>
        </w:rPr>
        <w:t>u skladu sa zakonom zaključiti</w:t>
      </w:r>
      <w:r w:rsidR="0031477B" w:rsidRPr="00DE7F6A">
        <w:rPr>
          <w:rFonts w:ascii="Arial" w:hAnsi="Arial" w:cs="Arial"/>
          <w:color w:val="000000" w:themeColor="text1"/>
          <w:sz w:val="24"/>
          <w:szCs w:val="24"/>
        </w:rPr>
        <w:t xml:space="preserve"> Ugovor o ustupanju riba i drugih vodenih organizama na korišćenje, a kojim će se definisati međusobna prava i obaveze. </w:t>
      </w:r>
    </w:p>
    <w:p w14:paraId="41039DD4" w14:textId="139D9CCC" w:rsidR="0031477B" w:rsidRDefault="0031477B" w:rsidP="000C534C">
      <w:pPr>
        <w:pStyle w:val="Heading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7F6A">
        <w:rPr>
          <w:rFonts w:ascii="Arial" w:hAnsi="Arial" w:cs="Arial"/>
          <w:color w:val="000000" w:themeColor="text1"/>
          <w:sz w:val="24"/>
          <w:szCs w:val="24"/>
        </w:rPr>
        <w:t xml:space="preserve">Ministarstvo ima pravo da ne ustupi na korišćenje ribe i druge vodene organizme  nijednom </w:t>
      </w:r>
      <w:r w:rsidR="000C534C">
        <w:rPr>
          <w:rFonts w:ascii="Arial" w:hAnsi="Arial" w:cs="Arial"/>
          <w:color w:val="000000" w:themeColor="text1"/>
          <w:sz w:val="24"/>
          <w:szCs w:val="24"/>
        </w:rPr>
        <w:t>ponuđaču</w:t>
      </w:r>
      <w:r w:rsidRPr="00DE7F6A">
        <w:rPr>
          <w:rFonts w:ascii="Arial" w:hAnsi="Arial" w:cs="Arial"/>
          <w:color w:val="000000" w:themeColor="text1"/>
          <w:sz w:val="24"/>
          <w:szCs w:val="24"/>
        </w:rPr>
        <w:t xml:space="preserve"> ukoliko Komisija  ne i</w:t>
      </w:r>
      <w:r w:rsidR="000C534C">
        <w:rPr>
          <w:rFonts w:ascii="Arial" w:hAnsi="Arial" w:cs="Arial"/>
          <w:color w:val="000000" w:themeColor="text1"/>
          <w:sz w:val="24"/>
          <w:szCs w:val="24"/>
        </w:rPr>
        <w:t>zvrši odabir nijednog ponuđača i u tom slučaju se postupak obustavlja i raspisuje se novi Javni oglas.</w:t>
      </w:r>
      <w:r w:rsidRPr="00DE7F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094EEBD" w14:textId="77777777" w:rsidR="000C534C" w:rsidRPr="000C534C" w:rsidRDefault="000C534C" w:rsidP="000C534C"/>
    <w:p w14:paraId="42CAA981" w14:textId="667532C0" w:rsidR="0031477B" w:rsidRPr="00DE7F6A" w:rsidRDefault="001A64BF" w:rsidP="0031477B">
      <w:pPr>
        <w:spacing w:after="12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Tekst Javnog oglasa kao i obrazci zahtjeva i ponude iznosa naknade mogu se </w:t>
      </w:r>
      <w:r w:rsidRPr="00DE7F6A">
        <w:rPr>
          <w:rFonts w:ascii="Arial" w:hAnsi="Arial" w:cs="Arial"/>
          <w:i/>
          <w:color w:val="000000" w:themeColor="text1"/>
          <w:sz w:val="24"/>
          <w:szCs w:val="24"/>
        </w:rPr>
        <w:t>preuzeti na internet stranici Ministarstva poljoprivrede i ruralnog razvoja (</w:t>
      </w:r>
      <w:hyperlink r:id="rId10" w:history="1">
        <w:r w:rsidRPr="00DE7F6A">
          <w:rPr>
            <w:rStyle w:val="Hyperlink"/>
            <w:rFonts w:ascii="Arial" w:hAnsi="Arial" w:cs="Arial"/>
            <w:i/>
            <w:color w:val="000000" w:themeColor="text1"/>
            <w:sz w:val="24"/>
            <w:szCs w:val="24"/>
          </w:rPr>
          <w:t>www.mpr.gov.me</w:t>
        </w:r>
      </w:hyperlink>
      <w:r w:rsidRPr="00DE7F6A">
        <w:rPr>
          <w:rFonts w:ascii="Arial" w:hAnsi="Arial" w:cs="Arial"/>
          <w:i/>
          <w:color w:val="000000" w:themeColor="text1"/>
          <w:sz w:val="24"/>
          <w:szCs w:val="24"/>
        </w:rPr>
        <w:t>).</w:t>
      </w:r>
      <w:r w:rsidR="008C5CE4">
        <w:rPr>
          <w:rFonts w:ascii="Arial" w:hAnsi="Arial" w:cs="Arial"/>
          <w:i/>
          <w:color w:val="000000" w:themeColor="text1"/>
          <w:sz w:val="24"/>
          <w:szCs w:val="24"/>
        </w:rPr>
        <w:t xml:space="preserve"> </w:t>
      </w:r>
    </w:p>
    <w:p w14:paraId="5D557F69" w14:textId="6CFB5554" w:rsidR="0031477B" w:rsidRPr="00DE7F6A" w:rsidRDefault="0031477B" w:rsidP="0031477B">
      <w:pPr>
        <w:spacing w:after="12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DB303C" w14:textId="5EF935B0" w:rsidR="0031477B" w:rsidRPr="001A64BF" w:rsidRDefault="001A64BF" w:rsidP="001A64BF">
      <w:pPr>
        <w:pStyle w:val="BodyText"/>
        <w:spacing w:after="12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KONSULTACIJE:</w:t>
      </w:r>
    </w:p>
    <w:p w14:paraId="3CE2D009" w14:textId="6F6D7411" w:rsidR="000C534C" w:rsidRPr="000C534C" w:rsidRDefault="000C534C" w:rsidP="000C534C">
      <w:pPr>
        <w:pStyle w:val="BodyText"/>
        <w:spacing w:after="120" w:line="276" w:lineRule="auto"/>
        <w:ind w:left="360"/>
        <w:jc w:val="left"/>
        <w:rPr>
          <w:rFonts w:ascii="Arial" w:hAnsi="Arial" w:cs="Arial"/>
          <w:sz w:val="24"/>
          <w:szCs w:val="24"/>
        </w:rPr>
      </w:pPr>
      <w:r w:rsidRPr="000C534C">
        <w:rPr>
          <w:rFonts w:ascii="Arial" w:hAnsi="Arial" w:cs="Arial"/>
          <w:sz w:val="24"/>
          <w:szCs w:val="24"/>
        </w:rPr>
        <w:t>Konsultacije vezane za ovaj Javni oglas biće pružane do  1.juna 2020. godine</w:t>
      </w:r>
      <w:r w:rsidR="001A64BF">
        <w:rPr>
          <w:rFonts w:ascii="Arial" w:hAnsi="Arial" w:cs="Arial"/>
          <w:sz w:val="24"/>
          <w:szCs w:val="24"/>
        </w:rPr>
        <w:t xml:space="preserve"> i iste se mogu dobiti pozivom na br. telefona 020/482-270</w:t>
      </w:r>
    </w:p>
    <w:p w14:paraId="58D63B0C" w14:textId="77777777" w:rsidR="00D2624F" w:rsidRPr="00DE7F6A" w:rsidRDefault="00D2624F">
      <w:pPr>
        <w:rPr>
          <w:rFonts w:ascii="Arial" w:hAnsi="Arial" w:cs="Arial"/>
          <w:sz w:val="24"/>
          <w:szCs w:val="24"/>
        </w:rPr>
      </w:pPr>
    </w:p>
    <w:sectPr w:rsidR="00D2624F" w:rsidRPr="00DE7F6A" w:rsidSect="00203806">
      <w:footerReference w:type="default" r:id="rId11"/>
      <w:pgSz w:w="12240" w:h="15840"/>
      <w:pgMar w:top="1134" w:right="1134" w:bottom="1134" w:left="1134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3B4FB" w14:textId="77777777" w:rsidR="00725FB4" w:rsidRDefault="00725FB4">
      <w:pPr>
        <w:spacing w:after="0" w:line="240" w:lineRule="auto"/>
      </w:pPr>
      <w:r>
        <w:separator/>
      </w:r>
    </w:p>
  </w:endnote>
  <w:endnote w:type="continuationSeparator" w:id="0">
    <w:p w14:paraId="7E94906B" w14:textId="77777777" w:rsidR="00725FB4" w:rsidRDefault="00725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423B7D" w14:textId="77777777" w:rsidR="002A72E4" w:rsidRPr="004B4496" w:rsidRDefault="00671CD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231AC8">
      <w:rPr>
        <w:rFonts w:ascii="Calibri" w:hAnsi="Calibri"/>
        <w:b/>
        <w:sz w:val="16"/>
        <w:lang w:val="sr-Cyrl-CS"/>
      </w:rPr>
      <w:t>Adresa:</w:t>
    </w:r>
    <w:r>
      <w:rPr>
        <w:rFonts w:ascii="Calibri" w:hAnsi="Calibri"/>
        <w:sz w:val="16"/>
        <w:lang w:val="sr-Cyrl-CS"/>
      </w:rPr>
      <w:t xml:space="preserve"> </w:t>
    </w:r>
    <w:r w:rsidRPr="004B4496">
      <w:rPr>
        <w:rFonts w:ascii="Calibri" w:hAnsi="Calibri"/>
        <w:sz w:val="16"/>
        <w:lang w:val="sr-Latn-CS"/>
      </w:rPr>
      <w:t>Rimski trg br. 46, 81000 Podgorica</w:t>
    </w:r>
  </w:p>
  <w:p w14:paraId="7BF0EEAB" w14:textId="77777777" w:rsidR="002A72E4" w:rsidRPr="004B4496" w:rsidRDefault="00671CD6" w:rsidP="004B4496">
    <w:pPr>
      <w:pStyle w:val="Footer"/>
      <w:jc w:val="center"/>
      <w:rPr>
        <w:rFonts w:ascii="Calibri" w:hAnsi="Calibri"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 xml:space="preserve">Tel: </w:t>
    </w:r>
    <w:r w:rsidRPr="004B4496">
      <w:rPr>
        <w:rFonts w:ascii="Calibri" w:hAnsi="Calibri"/>
        <w:sz w:val="16"/>
        <w:lang w:val="sr-Latn-CS"/>
      </w:rPr>
      <w:t xml:space="preserve">(+382) 20 482-109; </w:t>
    </w:r>
    <w:r w:rsidRPr="004B4496">
      <w:rPr>
        <w:rFonts w:ascii="Calibri" w:hAnsi="Calibri"/>
        <w:b/>
        <w:sz w:val="16"/>
        <w:lang w:val="sr-Latn-CS"/>
      </w:rPr>
      <w:t xml:space="preserve">Fax: </w:t>
    </w:r>
    <w:r w:rsidRPr="004B4496">
      <w:rPr>
        <w:rFonts w:ascii="Calibri" w:hAnsi="Calibri"/>
        <w:sz w:val="16"/>
        <w:lang w:val="sr-Latn-CS"/>
      </w:rPr>
      <w:t>(+382) 20 234-306</w:t>
    </w:r>
  </w:p>
  <w:p w14:paraId="6501022A" w14:textId="77777777" w:rsidR="002A72E4" w:rsidRPr="004B4496" w:rsidRDefault="00671CD6" w:rsidP="004B4496">
    <w:pPr>
      <w:pStyle w:val="Footer"/>
      <w:jc w:val="center"/>
      <w:rPr>
        <w:rFonts w:ascii="Calibri" w:hAnsi="Calibri"/>
        <w:b/>
        <w:sz w:val="16"/>
        <w:lang w:val="sr-Latn-CS"/>
      </w:rPr>
    </w:pPr>
    <w:r w:rsidRPr="004B4496">
      <w:rPr>
        <w:rFonts w:ascii="Calibri" w:hAnsi="Calibri"/>
        <w:b/>
        <w:sz w:val="16"/>
        <w:lang w:val="sr-Latn-CS"/>
      </w:rPr>
      <w:t>Web</w:t>
    </w:r>
    <w:r w:rsidRPr="004B4496">
      <w:rPr>
        <w:rFonts w:ascii="Calibri" w:hAnsi="Calibri"/>
        <w:sz w:val="16"/>
        <w:lang w:val="sr-Latn-CS"/>
      </w:rPr>
      <w:t xml:space="preserve">: </w:t>
    </w:r>
    <w:hyperlink r:id="rId1" w:history="1">
      <w:r w:rsidRPr="004B4496">
        <w:rPr>
          <w:rStyle w:val="Hyperlink"/>
          <w:rFonts w:ascii="Calibri" w:hAnsi="Calibri"/>
          <w:sz w:val="16"/>
          <w:lang w:val="sr-Latn-CS"/>
        </w:rPr>
        <w:t>www.mpr.gov.me</w:t>
      </w:r>
    </w:hyperlink>
    <w:r w:rsidRPr="004B4496">
      <w:rPr>
        <w:rFonts w:ascii="Calibri" w:hAnsi="Calibri"/>
        <w:sz w:val="16"/>
      </w:rPr>
      <w:t xml:space="preserve">  </w:t>
    </w:r>
    <w:r w:rsidRPr="004B4496">
      <w:rPr>
        <w:rFonts w:ascii="Calibri" w:hAnsi="Calibri"/>
        <w:b/>
        <w:sz w:val="16"/>
        <w:lang w:val="sr-Latn-CS"/>
      </w:rPr>
      <w:t xml:space="preserve">E-mail: </w:t>
    </w:r>
    <w:hyperlink r:id="rId2" w:history="1">
      <w:r w:rsidRPr="004B4496">
        <w:rPr>
          <w:rStyle w:val="Hyperlink"/>
          <w:rFonts w:ascii="Calibri" w:hAnsi="Calibri"/>
          <w:sz w:val="16"/>
          <w:lang w:val="sr-Latn-CS"/>
        </w:rPr>
        <w:t>kabinet@mpr.gov.me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F93E2" w14:textId="77777777" w:rsidR="00725FB4" w:rsidRDefault="00725FB4">
      <w:pPr>
        <w:spacing w:after="0" w:line="240" w:lineRule="auto"/>
      </w:pPr>
      <w:r>
        <w:separator/>
      </w:r>
    </w:p>
  </w:footnote>
  <w:footnote w:type="continuationSeparator" w:id="0">
    <w:p w14:paraId="36109B2C" w14:textId="77777777" w:rsidR="00725FB4" w:rsidRDefault="00725F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0264A"/>
    <w:multiLevelType w:val="hybridMultilevel"/>
    <w:tmpl w:val="36687D9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AF471C"/>
    <w:multiLevelType w:val="hybridMultilevel"/>
    <w:tmpl w:val="83F603AA"/>
    <w:lvl w:ilvl="0" w:tplc="DF78A95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DE34D9"/>
    <w:multiLevelType w:val="hybridMultilevel"/>
    <w:tmpl w:val="67CA31EE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5235C"/>
    <w:multiLevelType w:val="hybridMultilevel"/>
    <w:tmpl w:val="7BA841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10D6592E">
      <w:start w:val="1"/>
      <w:numFmt w:val="lowerLetter"/>
      <w:lvlText w:val="%2."/>
      <w:lvlJc w:val="left"/>
      <w:pPr>
        <w:ind w:left="1440" w:hanging="360"/>
      </w:pPr>
      <w:rPr>
        <w:b w:val="0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12177"/>
    <w:multiLevelType w:val="hybridMultilevel"/>
    <w:tmpl w:val="F6A0E90C"/>
    <w:lvl w:ilvl="0" w:tplc="1350231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F6D36"/>
    <w:multiLevelType w:val="hybridMultilevel"/>
    <w:tmpl w:val="3A9E4632"/>
    <w:lvl w:ilvl="0" w:tplc="5B2286E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000000"/>
      </w:rPr>
    </w:lvl>
    <w:lvl w:ilvl="1" w:tplc="4BD6CC8A">
      <w:start w:val="1"/>
      <w:numFmt w:val="decimal"/>
      <w:lvlText w:val="%2)"/>
      <w:lvlJc w:val="left"/>
      <w:pPr>
        <w:ind w:left="1352" w:hanging="360"/>
      </w:pPr>
      <w:rPr>
        <w:rFonts w:hint="default"/>
        <w:b w:val="0"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133F91"/>
    <w:multiLevelType w:val="hybridMultilevel"/>
    <w:tmpl w:val="B02E5834"/>
    <w:lvl w:ilvl="0" w:tplc="4BD6CC8A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20B"/>
    <w:rsid w:val="000602E1"/>
    <w:rsid w:val="000616A0"/>
    <w:rsid w:val="000779ED"/>
    <w:rsid w:val="000C534C"/>
    <w:rsid w:val="000F6D66"/>
    <w:rsid w:val="00154F06"/>
    <w:rsid w:val="00171953"/>
    <w:rsid w:val="001801A9"/>
    <w:rsid w:val="001A64BF"/>
    <w:rsid w:val="00206B48"/>
    <w:rsid w:val="00226F6C"/>
    <w:rsid w:val="00257A02"/>
    <w:rsid w:val="00291AE1"/>
    <w:rsid w:val="002C035F"/>
    <w:rsid w:val="00305FC6"/>
    <w:rsid w:val="0031477B"/>
    <w:rsid w:val="003C2817"/>
    <w:rsid w:val="004110BF"/>
    <w:rsid w:val="00444DF4"/>
    <w:rsid w:val="00447B7A"/>
    <w:rsid w:val="00450679"/>
    <w:rsid w:val="004C05F8"/>
    <w:rsid w:val="004F3616"/>
    <w:rsid w:val="00506817"/>
    <w:rsid w:val="005874D2"/>
    <w:rsid w:val="005B4F19"/>
    <w:rsid w:val="00666CDF"/>
    <w:rsid w:val="00671CD6"/>
    <w:rsid w:val="00725FB4"/>
    <w:rsid w:val="00825BDC"/>
    <w:rsid w:val="00831135"/>
    <w:rsid w:val="008C5CE4"/>
    <w:rsid w:val="00A36C04"/>
    <w:rsid w:val="00A40608"/>
    <w:rsid w:val="00A6025A"/>
    <w:rsid w:val="00A73B16"/>
    <w:rsid w:val="00B2719E"/>
    <w:rsid w:val="00B76A6C"/>
    <w:rsid w:val="00B8520B"/>
    <w:rsid w:val="00BD0C5F"/>
    <w:rsid w:val="00C3154F"/>
    <w:rsid w:val="00D201C3"/>
    <w:rsid w:val="00D231F0"/>
    <w:rsid w:val="00D2624F"/>
    <w:rsid w:val="00D77531"/>
    <w:rsid w:val="00DB140C"/>
    <w:rsid w:val="00DE7F6A"/>
    <w:rsid w:val="00E86234"/>
    <w:rsid w:val="00EA2A90"/>
    <w:rsid w:val="00F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71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7B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3147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7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7B"/>
    <w:rPr>
      <w:rFonts w:eastAsiaTheme="minorEastAsia"/>
      <w:lang w:eastAsia="en-GB"/>
    </w:rPr>
  </w:style>
  <w:style w:type="character" w:styleId="Hyperlink">
    <w:name w:val="Hyperlink"/>
    <w:basedOn w:val="DefaultParagraphFont"/>
    <w:rsid w:val="003147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14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31477B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1477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1477B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styleId="TableGrid">
    <w:name w:val="Table Grid"/>
    <w:basedOn w:val="TableNormal"/>
    <w:uiPriority w:val="59"/>
    <w:rsid w:val="0031477B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7B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7B"/>
    <w:rPr>
      <w:rFonts w:ascii="Segoe UI" w:eastAsiaTheme="minorEastAsia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7B"/>
    <w:pPr>
      <w:spacing w:after="200" w:line="276" w:lineRule="auto"/>
    </w:pPr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47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77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paragraph" w:styleId="ListParagraph">
    <w:name w:val="List Paragraph"/>
    <w:basedOn w:val="Normal"/>
    <w:uiPriority w:val="34"/>
    <w:qFormat/>
    <w:rsid w:val="003147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77B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47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77B"/>
    <w:rPr>
      <w:rFonts w:eastAsiaTheme="minorEastAsia"/>
      <w:lang w:eastAsia="en-GB"/>
    </w:rPr>
  </w:style>
  <w:style w:type="character" w:styleId="Hyperlink">
    <w:name w:val="Hyperlink"/>
    <w:basedOn w:val="DefaultParagraphFont"/>
    <w:rsid w:val="0031477B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31477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sl-SI"/>
    </w:rPr>
  </w:style>
  <w:style w:type="character" w:customStyle="1" w:styleId="BodyTextChar">
    <w:name w:val="Body Text Char"/>
    <w:basedOn w:val="DefaultParagraphFont"/>
    <w:link w:val="BodyText"/>
    <w:rsid w:val="0031477B"/>
    <w:rPr>
      <w:rFonts w:ascii="Times New Roman" w:eastAsia="Times New Roman" w:hAnsi="Times New Roman" w:cs="Times New Roman"/>
      <w:sz w:val="28"/>
      <w:szCs w:val="20"/>
      <w:lang w:val="sl-SI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1477B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31477B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table" w:styleId="TableGrid">
    <w:name w:val="Table Grid"/>
    <w:basedOn w:val="TableNormal"/>
    <w:uiPriority w:val="59"/>
    <w:rsid w:val="0031477B"/>
    <w:pPr>
      <w:spacing w:after="0" w:line="240" w:lineRule="auto"/>
    </w:pPr>
    <w:rPr>
      <w:rFonts w:eastAsiaTheme="minorEastAsia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147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7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77B"/>
    <w:rPr>
      <w:rFonts w:eastAsiaTheme="minorEastAsia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7B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mpr.gov.m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binet@mpr.gov.me" TargetMode="External"/><Relationship Id="rId1" Type="http://schemas.openxmlformats.org/officeDocument/2006/relationships/hyperlink" Target="http://www.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7F30-8A14-44CC-804C-37EFD1C8F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2547</Words>
  <Characters>14520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Vujovic</dc:creator>
  <cp:lastModifiedBy>Fito</cp:lastModifiedBy>
  <cp:revision>2</cp:revision>
  <cp:lastPrinted>2020-05-12T07:01:00Z</cp:lastPrinted>
  <dcterms:created xsi:type="dcterms:W3CDTF">2020-05-15T06:45:00Z</dcterms:created>
  <dcterms:modified xsi:type="dcterms:W3CDTF">2020-05-15T06:45:00Z</dcterms:modified>
</cp:coreProperties>
</file>