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9B2EB7C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657E08" w:rsidRPr="00657E08">
        <w:rPr>
          <w:rFonts w:cstheme="minorHAnsi"/>
          <w:b/>
          <w:bCs/>
          <w:sz w:val="24"/>
          <w:szCs w:val="24"/>
        </w:rPr>
        <w:t>Consultant for Critical Infrastructure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41EBF"/>
    <w:rsid w:val="004523FB"/>
    <w:rsid w:val="004E0902"/>
    <w:rsid w:val="00573DD5"/>
    <w:rsid w:val="0059675D"/>
    <w:rsid w:val="00657E08"/>
    <w:rsid w:val="0066096B"/>
    <w:rsid w:val="006B7A43"/>
    <w:rsid w:val="00783398"/>
    <w:rsid w:val="007C246F"/>
    <w:rsid w:val="007E67E1"/>
    <w:rsid w:val="008A0313"/>
    <w:rsid w:val="008D0B5C"/>
    <w:rsid w:val="00A004DC"/>
    <w:rsid w:val="00A067EE"/>
    <w:rsid w:val="00A8565F"/>
    <w:rsid w:val="00AC6168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75155"/>
    <w:rsid w:val="00E82412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358F-C8EA-4354-940C-49629148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2025-04-03T09:41:00Z</dcterms:created>
  <dcterms:modified xsi:type="dcterms:W3CDTF">2025-04-03T09:41:00Z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