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2B" w:rsidRDefault="00CE282B">
      <w:pPr>
        <w:pStyle w:val="N03Y"/>
      </w:pPr>
      <w:bookmarkStart w:id="0" w:name="_GoBack"/>
      <w:bookmarkEnd w:id="0"/>
      <w:r>
        <w:t>ZAKON</w:t>
      </w:r>
    </w:p>
    <w:p w:rsidR="00CE282B" w:rsidRDefault="00CE282B">
      <w:pPr>
        <w:pStyle w:val="N03Y"/>
      </w:pPr>
      <w:r>
        <w:t>O DRŽAVNIM ODLIKOVANJIMA I PRIZNANJIMA</w:t>
      </w:r>
    </w:p>
    <w:p w:rsidR="00CE282B" w:rsidRDefault="00CE282B">
      <w:pPr>
        <w:pStyle w:val="N05Y"/>
      </w:pPr>
      <w:r>
        <w:t>("Službeni list Republike Crne Gore", br. 029/05 od 09.05.2005, Službeni list Crne Gore", br. 073/10 od 10.12.2010, 040/11 od 08.08.2011, 041/16 od 06.07.2016)</w:t>
      </w:r>
    </w:p>
    <w:p w:rsidR="00CE282B" w:rsidRDefault="00CE282B">
      <w:pPr>
        <w:pStyle w:val="N01X"/>
      </w:pPr>
      <w:r>
        <w:t>I OSNOVNE ODREDBE</w:t>
      </w:r>
    </w:p>
    <w:p w:rsidR="00CE282B" w:rsidRDefault="00CE282B">
      <w:pPr>
        <w:pStyle w:val="C30X"/>
      </w:pPr>
      <w:r>
        <w:t>Član 1</w:t>
      </w:r>
    </w:p>
    <w:p w:rsidR="00CE282B" w:rsidRDefault="00CE282B">
      <w:pPr>
        <w:pStyle w:val="T30X"/>
      </w:pPr>
      <w:r>
        <w:t>Državna odlikovanja i priznanja se dodjeljuju za rad ili djela koja zaslužuju opšte priznanje i isticanje.</w:t>
      </w:r>
    </w:p>
    <w:p w:rsidR="00CE282B" w:rsidRDefault="00CE282B">
      <w:pPr>
        <w:pStyle w:val="C30X"/>
      </w:pPr>
      <w:r>
        <w:t>Član 2</w:t>
      </w:r>
    </w:p>
    <w:p w:rsidR="00CE282B" w:rsidRDefault="00CE282B">
      <w:pPr>
        <w:pStyle w:val="T30X"/>
      </w:pPr>
      <w:r>
        <w:t>Državna odlikovanja i priznanja mogu se dodijeliti državljanima Crne Gore, stranim državljanima i domaćim i stranim pravnim licima.</w:t>
      </w:r>
    </w:p>
    <w:p w:rsidR="00CE282B" w:rsidRDefault="00CE282B">
      <w:pPr>
        <w:pStyle w:val="T30X"/>
      </w:pPr>
      <w:r>
        <w:t>Državna odlikovanja i priznanja se mogu dodijeliti i posmrtno.</w:t>
      </w:r>
    </w:p>
    <w:p w:rsidR="00CE282B" w:rsidRDefault="00CE282B">
      <w:pPr>
        <w:pStyle w:val="C30X"/>
      </w:pPr>
      <w:r>
        <w:t>Član 3</w:t>
      </w:r>
    </w:p>
    <w:p w:rsidR="00CE282B" w:rsidRDefault="00CE282B">
      <w:pPr>
        <w:pStyle w:val="T30X"/>
      </w:pPr>
      <w:r>
        <w:t>Državna odlikovanja (u daljem tekstu: odlikovanja) i priznanja ustanovljena ovim zakonom dodjeljuje Predsjednik Crne Gore.</w:t>
      </w:r>
    </w:p>
    <w:p w:rsidR="00CE282B" w:rsidRDefault="00CE282B">
      <w:pPr>
        <w:pStyle w:val="C30X"/>
      </w:pPr>
      <w:r>
        <w:t>Član 4</w:t>
      </w:r>
    </w:p>
    <w:p w:rsidR="00CE282B" w:rsidRDefault="00CE282B">
      <w:pPr>
        <w:pStyle w:val="T30X"/>
      </w:pPr>
      <w:r>
        <w:t>Opis znakova odlikovanja i njihovih minijatura, izgled i opis velike ogrlice, lente i povelje o odlikovanjima, tehničku izradu odlikovanja i način nošenja odlikovanja utvrđuje Vlada Crne Gore, na predlog organa državne uprave nadležnog za poslove kulture.</w:t>
      </w:r>
    </w:p>
    <w:p w:rsidR="00CE282B" w:rsidRDefault="00CE282B">
      <w:pPr>
        <w:pStyle w:val="N01X"/>
      </w:pPr>
      <w:r>
        <w:t>II ODLIKOVANJA</w:t>
      </w:r>
    </w:p>
    <w:p w:rsidR="00CE282B" w:rsidRDefault="00CE282B">
      <w:pPr>
        <w:pStyle w:val="C30X"/>
      </w:pPr>
      <w:r>
        <w:t>Član 5</w:t>
      </w:r>
    </w:p>
    <w:p w:rsidR="00CE282B" w:rsidRDefault="00CE282B">
      <w:pPr>
        <w:pStyle w:val="T30X"/>
      </w:pPr>
      <w:r>
        <w:t>Odlikovanja su ordeni i medalje.</w:t>
      </w:r>
    </w:p>
    <w:p w:rsidR="00CE282B" w:rsidRDefault="00CE282B">
      <w:pPr>
        <w:pStyle w:val="N01X"/>
      </w:pPr>
      <w:r>
        <w:t>1. Ordeni</w:t>
      </w:r>
    </w:p>
    <w:p w:rsidR="00CE282B" w:rsidRDefault="00CE282B">
      <w:pPr>
        <w:pStyle w:val="C30X"/>
      </w:pPr>
      <w:r>
        <w:t>Član 6</w:t>
      </w:r>
    </w:p>
    <w:p w:rsidR="00CE282B" w:rsidRDefault="00CE282B">
      <w:pPr>
        <w:pStyle w:val="T30X"/>
      </w:pPr>
      <w:r>
        <w:t>Ordeni su:</w:t>
      </w:r>
    </w:p>
    <w:p w:rsidR="00CE282B" w:rsidRDefault="00CE282B">
      <w:pPr>
        <w:pStyle w:val="T30X"/>
        <w:ind w:left="567" w:hanging="283"/>
      </w:pPr>
      <w:r>
        <w:t xml:space="preserve">   1) Orden Crne Gore;</w:t>
      </w:r>
    </w:p>
    <w:p w:rsidR="00CE282B" w:rsidRDefault="00CE282B">
      <w:pPr>
        <w:pStyle w:val="T30X"/>
        <w:ind w:left="567" w:hanging="283"/>
      </w:pPr>
      <w:r>
        <w:t xml:space="preserve">   2) Orden Crnogorske velike zvijezde;</w:t>
      </w:r>
    </w:p>
    <w:p w:rsidR="00CE282B" w:rsidRDefault="00CE282B">
      <w:pPr>
        <w:pStyle w:val="T30X"/>
        <w:ind w:left="567" w:hanging="283"/>
      </w:pPr>
      <w:r>
        <w:t xml:space="preserve">   2a) Orden Crnogorske nezavisnosti;</w:t>
      </w:r>
    </w:p>
    <w:p w:rsidR="00CE282B" w:rsidRDefault="00CE282B">
      <w:pPr>
        <w:pStyle w:val="T30X"/>
        <w:ind w:left="567" w:hanging="283"/>
      </w:pPr>
      <w:r>
        <w:t xml:space="preserve">   3) Orden Crnogorske zastave;</w:t>
      </w:r>
    </w:p>
    <w:p w:rsidR="00CE282B" w:rsidRDefault="00CE282B">
      <w:pPr>
        <w:pStyle w:val="T30X"/>
        <w:ind w:left="567" w:hanging="283"/>
      </w:pPr>
      <w:r>
        <w:t xml:space="preserve">   4) Orden za hrabrost;</w:t>
      </w:r>
    </w:p>
    <w:p w:rsidR="00CE282B" w:rsidRDefault="00CE282B">
      <w:pPr>
        <w:pStyle w:val="T30X"/>
        <w:ind w:left="567" w:hanging="283"/>
      </w:pPr>
      <w:r>
        <w:t xml:space="preserve">   5) Orden rada.</w:t>
      </w:r>
    </w:p>
    <w:p w:rsidR="00CE282B" w:rsidRDefault="00CE282B">
      <w:pPr>
        <w:pStyle w:val="C30X"/>
      </w:pPr>
      <w:r>
        <w:t>Član 7</w:t>
      </w:r>
    </w:p>
    <w:p w:rsidR="00CE282B" w:rsidRDefault="00CE282B">
      <w:pPr>
        <w:pStyle w:val="T30X"/>
      </w:pPr>
      <w:r>
        <w:t>Orden Crne Gore je najviše odlikovanje i ima jedan stepen.</w:t>
      </w:r>
    </w:p>
    <w:p w:rsidR="00CE282B" w:rsidRDefault="00CE282B">
      <w:pPr>
        <w:pStyle w:val="C30X"/>
      </w:pPr>
      <w:r>
        <w:t>Član 8</w:t>
      </w:r>
    </w:p>
    <w:p w:rsidR="00CE282B" w:rsidRDefault="00CE282B">
      <w:pPr>
        <w:pStyle w:val="T30X"/>
      </w:pPr>
      <w:r>
        <w:t>Orden Crne Gore dodjeljuje se na velikoj ogrlici predsjednicima ili suverenima država i liderima međunarodnih organizacija, ili na lenti drugim visokim zvaničnicima stranih država ili međunarodnih organizacija.</w:t>
      </w:r>
    </w:p>
    <w:p w:rsidR="00CE282B" w:rsidRDefault="00CE282B">
      <w:pPr>
        <w:pStyle w:val="C30X"/>
      </w:pPr>
      <w:r>
        <w:t>Član 9</w:t>
      </w:r>
    </w:p>
    <w:p w:rsidR="00CE282B" w:rsidRDefault="00CE282B">
      <w:pPr>
        <w:pStyle w:val="T30X"/>
      </w:pPr>
      <w:r>
        <w:t>Orden Crnogorske velike zvijezde ima jedan stepen i dodjeljuje se za naročite zasluge na razvijanju i učvršćivanju saradnje i prijateljskih odnosa između Crne Gore (u daljem tekstu: Crna Gora) i drugih država i međunarodnih organizacija i za doprinos međunarodnom ugledu i položaju Crne Gore.</w:t>
      </w:r>
    </w:p>
    <w:p w:rsidR="00CE282B" w:rsidRDefault="00CE282B">
      <w:pPr>
        <w:pStyle w:val="C30X"/>
      </w:pPr>
      <w:r>
        <w:lastRenderedPageBreak/>
        <w:t>Član 9a</w:t>
      </w:r>
    </w:p>
    <w:p w:rsidR="00CE282B" w:rsidRDefault="00CE282B">
      <w:pPr>
        <w:pStyle w:val="T30X"/>
      </w:pPr>
      <w:r>
        <w:t>Orden Crnogorske nezavisnosti ima jedan stepen i dodjeljuje se za poseban doprinos i afirmaciju crnogorske nezavisnosti.</w:t>
      </w:r>
    </w:p>
    <w:p w:rsidR="00CE282B" w:rsidRDefault="00CE282B">
      <w:pPr>
        <w:pStyle w:val="C30X"/>
      </w:pPr>
      <w:r>
        <w:t>Član 10</w:t>
      </w:r>
    </w:p>
    <w:p w:rsidR="00CE282B" w:rsidRDefault="00CE282B">
      <w:pPr>
        <w:pStyle w:val="T30X"/>
      </w:pPr>
      <w:r>
        <w:t>Orden Crnogorske zastave ima tri stepena i dodjeljuje se za naročite zasluge za Crnu Goru.</w:t>
      </w:r>
    </w:p>
    <w:p w:rsidR="00CE282B" w:rsidRDefault="00CE282B">
      <w:pPr>
        <w:pStyle w:val="T30X"/>
      </w:pPr>
      <w:r>
        <w:t>Prvi stepen Ordena Crnogorske zastave je najviši stepen tog odlikovanja.</w:t>
      </w:r>
    </w:p>
    <w:p w:rsidR="00CE282B" w:rsidRDefault="00CE282B">
      <w:pPr>
        <w:pStyle w:val="C30X"/>
      </w:pPr>
      <w:r>
        <w:t>Član 11</w:t>
      </w:r>
    </w:p>
    <w:p w:rsidR="00CE282B" w:rsidRDefault="00CE282B">
      <w:pPr>
        <w:pStyle w:val="T30X"/>
      </w:pPr>
      <w:r>
        <w:t>Orden za hrabrost ima jedan stepen i dodjeljuje se za izvanrednu hrabrost i samopregor koji je ispoljen u izuzetno opasnim situacijama u spasavanju ljudskih života i materijalnih dobara.</w:t>
      </w:r>
    </w:p>
    <w:p w:rsidR="00CE282B" w:rsidRDefault="00CE282B">
      <w:pPr>
        <w:pStyle w:val="C30X"/>
      </w:pPr>
      <w:r>
        <w:t>Član 12</w:t>
      </w:r>
    </w:p>
    <w:p w:rsidR="00CE282B" w:rsidRDefault="00CE282B">
      <w:pPr>
        <w:pStyle w:val="T30X"/>
      </w:pPr>
      <w:r>
        <w:t>Orden rada ima jedan stepen i dodjeljuje se za naročite uspjehe u privredi i u ostalim djelatnostima i za rad od izuzetnog značaja za napredak i razvoj Crne Gore.</w:t>
      </w:r>
    </w:p>
    <w:p w:rsidR="00CE282B" w:rsidRDefault="00CE282B">
      <w:pPr>
        <w:pStyle w:val="N01X"/>
      </w:pPr>
      <w:r>
        <w:t>2. Medalje</w:t>
      </w:r>
    </w:p>
    <w:p w:rsidR="00CE282B" w:rsidRDefault="00CE282B">
      <w:pPr>
        <w:pStyle w:val="C30X"/>
      </w:pPr>
      <w:r>
        <w:t>Član 13</w:t>
      </w:r>
    </w:p>
    <w:p w:rsidR="00CE282B" w:rsidRDefault="00CE282B">
      <w:pPr>
        <w:pStyle w:val="T30X"/>
      </w:pPr>
      <w:r>
        <w:t>Medalje su:</w:t>
      </w:r>
    </w:p>
    <w:p w:rsidR="00CE282B" w:rsidRDefault="00CE282B">
      <w:pPr>
        <w:pStyle w:val="T30X"/>
        <w:ind w:left="567" w:hanging="283"/>
      </w:pPr>
      <w:r>
        <w:t xml:space="preserve">   1) Medalja za hrabrost;</w:t>
      </w:r>
    </w:p>
    <w:p w:rsidR="00CE282B" w:rsidRDefault="00CE282B">
      <w:pPr>
        <w:pStyle w:val="T30X"/>
        <w:ind w:left="567" w:hanging="283"/>
      </w:pPr>
      <w:r>
        <w:t xml:space="preserve">   2) Medalja čovjekoljublja;</w:t>
      </w:r>
    </w:p>
    <w:p w:rsidR="00CE282B" w:rsidRDefault="00CE282B">
      <w:pPr>
        <w:pStyle w:val="T30X"/>
        <w:ind w:left="567" w:hanging="283"/>
      </w:pPr>
      <w:r>
        <w:t xml:space="preserve">   3) Medalja za zasluge;</w:t>
      </w:r>
    </w:p>
    <w:p w:rsidR="00CE282B" w:rsidRDefault="00CE282B">
      <w:pPr>
        <w:pStyle w:val="T30X"/>
        <w:ind w:left="567" w:hanging="283"/>
      </w:pPr>
      <w:r>
        <w:t xml:space="preserve">   4) Vojna medalja.</w:t>
      </w:r>
    </w:p>
    <w:p w:rsidR="00CE282B" w:rsidRDefault="00CE282B">
      <w:pPr>
        <w:pStyle w:val="C30X"/>
      </w:pPr>
      <w:r>
        <w:t>Član 14</w:t>
      </w:r>
    </w:p>
    <w:p w:rsidR="00CE282B" w:rsidRDefault="00CE282B">
      <w:pPr>
        <w:pStyle w:val="T30X"/>
      </w:pPr>
      <w:r>
        <w:t>Medalja za hrabrost dodjeljuje se za djela lične hrabrosti u bezbjednosti građana i države, izvan i iznad zahtjeva dužnosti.</w:t>
      </w:r>
    </w:p>
    <w:p w:rsidR="00CE282B" w:rsidRDefault="00CE282B">
      <w:pPr>
        <w:pStyle w:val="C30X"/>
      </w:pPr>
      <w:r>
        <w:t>Član 15</w:t>
      </w:r>
    </w:p>
    <w:p w:rsidR="00CE282B" w:rsidRDefault="00CE282B">
      <w:pPr>
        <w:pStyle w:val="T30X"/>
      </w:pPr>
      <w:r>
        <w:t>Medalja čovjekoljublja dodjeljuje se za lično djelo pomoći bolesnim, ranjenim, prognanim ili izbjeglim licima, izvan i iznad zahtjeva dužnosti.</w:t>
      </w:r>
    </w:p>
    <w:p w:rsidR="00CE282B" w:rsidRDefault="00CE282B">
      <w:pPr>
        <w:pStyle w:val="C30X"/>
      </w:pPr>
      <w:r>
        <w:t>Član 16</w:t>
      </w:r>
    </w:p>
    <w:p w:rsidR="00CE282B" w:rsidRDefault="00CE282B">
      <w:pPr>
        <w:pStyle w:val="T30X"/>
      </w:pPr>
      <w:r>
        <w:t>Medalja za zasluge dodjeljuje se za zasluge u izvršavanju povjerenih zadataka koji posebno doprinose prijateljskim odnosima između Crne Gore i drugih država.</w:t>
      </w:r>
    </w:p>
    <w:p w:rsidR="00CE282B" w:rsidRDefault="00CE282B">
      <w:pPr>
        <w:pStyle w:val="C30X"/>
      </w:pPr>
      <w:r>
        <w:t>Član 16a</w:t>
      </w:r>
    </w:p>
    <w:p w:rsidR="00CE282B" w:rsidRDefault="00CE282B">
      <w:pPr>
        <w:pStyle w:val="T30X"/>
      </w:pPr>
      <w:r>
        <w:t>Vojna medalja dodjeljuje se za doprinos u izvršavanju misija i zadataka Vojske Crne Gore.</w:t>
      </w:r>
    </w:p>
    <w:p w:rsidR="00CE282B" w:rsidRDefault="00CE282B">
      <w:pPr>
        <w:pStyle w:val="N01X"/>
      </w:pPr>
      <w:r>
        <w:t>III DODJELA ODLIKOVANJA I PRAVA I OBAVEZE ODLIKOVANIH LICA</w:t>
      </w:r>
    </w:p>
    <w:p w:rsidR="00CE282B" w:rsidRDefault="00CE282B">
      <w:pPr>
        <w:pStyle w:val="C30X"/>
      </w:pPr>
      <w:r>
        <w:t>Član 17</w:t>
      </w:r>
    </w:p>
    <w:p w:rsidR="00CE282B" w:rsidRDefault="00CE282B">
      <w:pPr>
        <w:pStyle w:val="T30X"/>
      </w:pPr>
      <w:r>
        <w:t>Predsjednik Crne Gore dodjeljuje odlikovanja, ukazom.</w:t>
      </w:r>
    </w:p>
    <w:p w:rsidR="00CE282B" w:rsidRDefault="00CE282B">
      <w:pPr>
        <w:pStyle w:val="T30X"/>
      </w:pPr>
      <w:r>
        <w:t>Ukaz o dodjeli odlikovanja objavljuje se u "Službenom listu Crne Gore".</w:t>
      </w:r>
    </w:p>
    <w:p w:rsidR="00CE282B" w:rsidRDefault="00CE282B">
      <w:pPr>
        <w:pStyle w:val="C30X"/>
      </w:pPr>
      <w:r>
        <w:t>Član 18</w:t>
      </w:r>
    </w:p>
    <w:p w:rsidR="00CE282B" w:rsidRDefault="00CE282B">
      <w:pPr>
        <w:pStyle w:val="T30X"/>
      </w:pPr>
      <w:r>
        <w:t>Odlikovanje svečano uručuje Predsjednik Crne Gore ili njegov lični izaslanik.</w:t>
      </w:r>
    </w:p>
    <w:p w:rsidR="00CE282B" w:rsidRDefault="00CE282B">
      <w:pPr>
        <w:pStyle w:val="T30X"/>
      </w:pPr>
      <w:r>
        <w:t>Svečano uručivanje se sastoji od javnog saopštenja teksta ukaza o odlikovanju, predaje znaka odlikovanja i uručenja povelje o odlikovanju.</w:t>
      </w:r>
    </w:p>
    <w:p w:rsidR="00CE282B" w:rsidRDefault="00CE282B">
      <w:pPr>
        <w:pStyle w:val="C30X"/>
      </w:pPr>
      <w:r>
        <w:t>Član 19</w:t>
      </w:r>
    </w:p>
    <w:p w:rsidR="00CE282B" w:rsidRDefault="00CE282B">
      <w:pPr>
        <w:pStyle w:val="T30X"/>
      </w:pPr>
      <w:r>
        <w:t>Znak odlikovanja i povelja o odlikovanju posmrtno odlikovanog lica, odnosno lica kojem odlikovanje nije uručeno za života, predaje se članovima porodice odlikovanog lica.</w:t>
      </w:r>
    </w:p>
    <w:p w:rsidR="00CE282B" w:rsidRDefault="00CE282B">
      <w:pPr>
        <w:pStyle w:val="T30X"/>
      </w:pPr>
      <w:r>
        <w:lastRenderedPageBreak/>
        <w:t>Članovima porodice, u smislu ovog zakona, smatraju se: bračni drug, djeca, unuci, roditelji i braća i sestre odlikovanog lica.</w:t>
      </w:r>
    </w:p>
    <w:p w:rsidR="00CE282B" w:rsidRDefault="00CE282B">
      <w:pPr>
        <w:pStyle w:val="T30X"/>
      </w:pPr>
      <w:r>
        <w:t>Ako odlikovano lice nema članova porodice iz stava 2 ovog člana, ukaz o odlikovanju javno će se saopštiti, a znak odlikovanja i povelja o odlikovanju mogu se predati Narodnom muzeju Crne Gore.</w:t>
      </w:r>
    </w:p>
    <w:p w:rsidR="00CE282B" w:rsidRDefault="00CE282B">
      <w:pPr>
        <w:pStyle w:val="C30X"/>
      </w:pPr>
      <w:r>
        <w:t>Član 20</w:t>
      </w:r>
    </w:p>
    <w:p w:rsidR="00CE282B" w:rsidRDefault="00CE282B">
      <w:pPr>
        <w:pStyle w:val="T30X"/>
      </w:pPr>
      <w:r>
        <w:t>Odlikovanje može nositi samo odlikovano lice, na propisan način.</w:t>
      </w:r>
    </w:p>
    <w:p w:rsidR="00CE282B" w:rsidRDefault="00CE282B">
      <w:pPr>
        <w:pStyle w:val="C30X"/>
      </w:pPr>
      <w:r>
        <w:t>Član 21</w:t>
      </w:r>
    </w:p>
    <w:p w:rsidR="00CE282B" w:rsidRDefault="00CE282B">
      <w:pPr>
        <w:pStyle w:val="T30X"/>
      </w:pPr>
      <w:r>
        <w:t>Zabranjen je promet odlikovanja.</w:t>
      </w:r>
    </w:p>
    <w:p w:rsidR="00CE282B" w:rsidRDefault="00CE282B">
      <w:pPr>
        <w:pStyle w:val="T30X"/>
      </w:pPr>
      <w:r>
        <w:t>Izrada, promet i javno nošenje značaka i drugih predmeta sličnih odlikovanjima nije dozvoljeno.</w:t>
      </w:r>
    </w:p>
    <w:p w:rsidR="00CE282B" w:rsidRDefault="00CE282B">
      <w:pPr>
        <w:pStyle w:val="C30X"/>
      </w:pPr>
      <w:r>
        <w:t>Član 22</w:t>
      </w:r>
    </w:p>
    <w:p w:rsidR="00CE282B" w:rsidRDefault="00CE282B">
      <w:pPr>
        <w:pStyle w:val="T30X"/>
      </w:pPr>
      <w:r>
        <w:t>U slučaju gubitka znaka odlikovanja ili njegovog oštećenja, odlikovano lice ima pravo da zahtijeva i, uz odgovarajuću naknadu, dobije novi znak odlikovanja.</w:t>
      </w:r>
    </w:p>
    <w:p w:rsidR="00CE282B" w:rsidRDefault="00CE282B">
      <w:pPr>
        <w:pStyle w:val="T30X"/>
      </w:pPr>
      <w:r>
        <w:t>U slučaju gubitka ili oštećenja povelje o odlikovanju, na zahtjev odlikovanog lica, izdaće se njen prepis.</w:t>
      </w:r>
    </w:p>
    <w:p w:rsidR="00CE282B" w:rsidRDefault="00CE282B">
      <w:pPr>
        <w:pStyle w:val="C30X"/>
      </w:pPr>
      <w:r>
        <w:t>Član 23</w:t>
      </w:r>
    </w:p>
    <w:p w:rsidR="00CE282B" w:rsidRDefault="00CE282B">
      <w:pPr>
        <w:pStyle w:val="T30X"/>
      </w:pPr>
      <w:r>
        <w:t>Ako odlikovano lice odbije da primi odlikovanje ili mu se odlikovanje ne može uručiti, ukaz o odlikovanju javno će se saopštiti, a odlikovanje i povelja o odlikovanju može se predati Narodnom muzeju Crne Gore.</w:t>
      </w:r>
    </w:p>
    <w:p w:rsidR="00CE282B" w:rsidRDefault="00CE282B">
      <w:pPr>
        <w:pStyle w:val="T30X"/>
      </w:pPr>
      <w:r>
        <w:t>Na zahtjev lica iz stava 1 ovog člana, Predsjednik Crne Gore naknadno će im svečano uručiti odlikovanje.</w:t>
      </w:r>
    </w:p>
    <w:p w:rsidR="00CE282B" w:rsidRDefault="00CE282B">
      <w:pPr>
        <w:pStyle w:val="C30X"/>
      </w:pPr>
      <w:r>
        <w:t>Član 24</w:t>
      </w:r>
    </w:p>
    <w:p w:rsidR="00CE282B" w:rsidRDefault="00CE282B">
      <w:pPr>
        <w:pStyle w:val="T30X"/>
      </w:pPr>
      <w:r>
        <w:t>O odlikovanim licima vodi se evidencija koja sadrži ime i prezime nosioca odlikovanja sa podacima o nazivu i stepenu odlikovanja i datumu donošenja ukaza o odlikovanju.</w:t>
      </w:r>
    </w:p>
    <w:p w:rsidR="00CE282B" w:rsidRDefault="00CE282B">
      <w:pPr>
        <w:pStyle w:val="T30X"/>
      </w:pPr>
      <w:r>
        <w:t>Evidenciju o odlikovanim licima vodi služba Predsjednika Crne Gore.</w:t>
      </w:r>
    </w:p>
    <w:p w:rsidR="00CE282B" w:rsidRDefault="00CE282B">
      <w:pPr>
        <w:pStyle w:val="N01X"/>
      </w:pPr>
      <w:r>
        <w:t>IV DRŽAVNA PRIZNANJA</w:t>
      </w:r>
    </w:p>
    <w:p w:rsidR="00CE282B" w:rsidRDefault="00CE282B">
      <w:pPr>
        <w:pStyle w:val="C30X"/>
      </w:pPr>
      <w:r>
        <w:t>Član 25</w:t>
      </w:r>
    </w:p>
    <w:p w:rsidR="00CE282B" w:rsidRDefault="00CE282B">
      <w:pPr>
        <w:pStyle w:val="T30X"/>
      </w:pPr>
      <w:r>
        <w:t>Državna priznanja dodjeljuju se za ostvarene rezultate u oblastima stvaralaštva koji su od izuzetnog značaja za razvoj Crne Gore i njen međunarodni položaj.</w:t>
      </w:r>
    </w:p>
    <w:p w:rsidR="00CE282B" w:rsidRDefault="00CE282B">
      <w:pPr>
        <w:pStyle w:val="T30X"/>
      </w:pPr>
      <w:r>
        <w:t>Državna priznanja dodjeljuje se u obliku plakete.</w:t>
      </w:r>
    </w:p>
    <w:p w:rsidR="00CE282B" w:rsidRDefault="00CE282B">
      <w:pPr>
        <w:pStyle w:val="C30X"/>
      </w:pPr>
      <w:r>
        <w:t>Član 26</w:t>
      </w:r>
    </w:p>
    <w:p w:rsidR="00CE282B" w:rsidRDefault="00CE282B">
      <w:pPr>
        <w:pStyle w:val="T30X"/>
      </w:pPr>
      <w:r>
        <w:t>Odredbe čl. 19, 22 stav 2, 23 i 24 ovog zakona shodno se primjenjuju i na državna priznanja.</w:t>
      </w:r>
    </w:p>
    <w:p w:rsidR="00CE282B" w:rsidRDefault="00CE282B">
      <w:pPr>
        <w:pStyle w:val="N01X"/>
      </w:pPr>
      <w:r>
        <w:t>V KAZNENE ODREDBE</w:t>
      </w:r>
    </w:p>
    <w:p w:rsidR="00CE282B" w:rsidRDefault="00CE282B">
      <w:pPr>
        <w:pStyle w:val="C30X"/>
      </w:pPr>
      <w:r>
        <w:t>Član 27</w:t>
      </w:r>
    </w:p>
    <w:p w:rsidR="00CE282B" w:rsidRDefault="00CE282B">
      <w:pPr>
        <w:pStyle w:val="T30X"/>
      </w:pPr>
      <w:r>
        <w:t>Novčanom kaznom u iznosu od 500 eura do 5.000 eura kazniće se za prekršaj pravno lice ako izradi ili stavi u promet značku ili drugi predmet sličan odlikovanju (član 21 stav 2).</w:t>
      </w:r>
    </w:p>
    <w:p w:rsidR="00CE282B" w:rsidRDefault="00CE282B">
      <w:pPr>
        <w:pStyle w:val="T30X"/>
      </w:pPr>
      <w:r>
        <w:t>Za prekršaj iz stava 1 ovog člana kazniće se i odgovorno lice u pravnom licu novčanom kaznom u iznosu od 30 eura do 300 eura.</w:t>
      </w:r>
    </w:p>
    <w:p w:rsidR="00CE282B" w:rsidRDefault="00CE282B">
      <w:pPr>
        <w:pStyle w:val="T30X"/>
      </w:pPr>
      <w:r>
        <w:t>Za prekršaj iz stava 1 ovog člana kazniće se fizičko lice novčanom kaznom u iznosu od 30 eura do 1.000 eura.</w:t>
      </w:r>
    </w:p>
    <w:p w:rsidR="00CE282B" w:rsidRDefault="00CE282B">
      <w:pPr>
        <w:pStyle w:val="T30X"/>
      </w:pPr>
      <w:r>
        <w:t>Za prekršaj iz stava 1 ovog člana kazniće se preduzetnik novčanom kaznom u iznosu od 150 eura do 1.500 eura.</w:t>
      </w:r>
    </w:p>
    <w:p w:rsidR="00CE282B" w:rsidRDefault="00CE282B">
      <w:pPr>
        <w:pStyle w:val="T30X"/>
      </w:pPr>
      <w:r>
        <w:t>Za prekršaj iz stava 1 ovog člana može se izreći zaštitna mjera oduzimanja predmeta.</w:t>
      </w:r>
    </w:p>
    <w:p w:rsidR="00CE282B" w:rsidRDefault="00CE282B">
      <w:pPr>
        <w:pStyle w:val="C30X"/>
      </w:pPr>
      <w:r>
        <w:t>Član 28</w:t>
      </w:r>
    </w:p>
    <w:p w:rsidR="00CE282B" w:rsidRDefault="00CE282B">
      <w:pPr>
        <w:pStyle w:val="T30X"/>
      </w:pPr>
      <w:r>
        <w:t>Novčanom kaznom u iznosu od 150 eura do 600 eura kazniće se za prekršaj fizičko lice, ako:</w:t>
      </w:r>
    </w:p>
    <w:p w:rsidR="00CE282B" w:rsidRDefault="00CE282B">
      <w:pPr>
        <w:pStyle w:val="T30X"/>
        <w:ind w:left="567" w:hanging="283"/>
      </w:pPr>
      <w:r>
        <w:t xml:space="preserve">   1) nosi odlikovanje za koje nije odlikovan (član 20);</w:t>
      </w:r>
    </w:p>
    <w:p w:rsidR="00CE282B" w:rsidRDefault="00CE282B">
      <w:pPr>
        <w:pStyle w:val="T30X"/>
        <w:ind w:left="567" w:hanging="283"/>
      </w:pPr>
      <w:r>
        <w:t xml:space="preserve">   2) javno nosi značku ili drugi predmet sličan odlikovanju (član 21 stav 2).</w:t>
      </w:r>
    </w:p>
    <w:p w:rsidR="00CE282B" w:rsidRDefault="00CE282B">
      <w:pPr>
        <w:pStyle w:val="N01X"/>
      </w:pPr>
      <w:r>
        <w:t>VI PRELAZNA I ZAVRŠNA ODREDBA</w:t>
      </w:r>
    </w:p>
    <w:p w:rsidR="00CE282B" w:rsidRDefault="00CE282B">
      <w:pPr>
        <w:pStyle w:val="C30X"/>
      </w:pPr>
      <w:r>
        <w:lastRenderedPageBreak/>
        <w:t>Član 29</w:t>
      </w:r>
    </w:p>
    <w:p w:rsidR="00CE282B" w:rsidRDefault="00CE282B">
      <w:pPr>
        <w:pStyle w:val="T30X"/>
      </w:pPr>
      <w:r>
        <w:t>Propis iz člana 4 ovog zakona donijeće se u roku od 180 dana od dana stupanja na snagu ovog zakona.</w:t>
      </w:r>
    </w:p>
    <w:p w:rsidR="00CE282B" w:rsidRDefault="00CE282B">
      <w:pPr>
        <w:pStyle w:val="C30X"/>
      </w:pPr>
      <w:r>
        <w:t>Član 29a</w:t>
      </w:r>
    </w:p>
    <w:p w:rsidR="00CE282B" w:rsidRDefault="00CE282B">
      <w:pPr>
        <w:pStyle w:val="T30X"/>
      </w:pPr>
      <w:r>
        <w:t>Propis iz člana 4 ovog zakona uskladiće se sa ovim zakonom u roku od 30 dana od dana njegovog stupanja na snagu.</w:t>
      </w:r>
    </w:p>
    <w:p w:rsidR="00CE282B" w:rsidRDefault="00CE282B">
      <w:pPr>
        <w:pStyle w:val="C30X"/>
      </w:pPr>
      <w:r>
        <w:t>Član 29b</w:t>
      </w:r>
    </w:p>
    <w:p w:rsidR="00CE282B" w:rsidRDefault="00CE282B">
      <w:pPr>
        <w:pStyle w:val="T30X"/>
      </w:pPr>
      <w:r>
        <w:t>Danom stupanja na snagu ovog zakona prestaje da važi član 32 Zakona o izmjenama i dopunama zakona kojima su propisane novčane kazne za prekršaje ("Službeni list CG", broj 40/11).</w:t>
      </w:r>
    </w:p>
    <w:p w:rsidR="00CE282B" w:rsidRDefault="00CE282B">
      <w:pPr>
        <w:pStyle w:val="C30X"/>
      </w:pPr>
      <w:r>
        <w:t>Član 30</w:t>
      </w:r>
    </w:p>
    <w:p w:rsidR="00CE282B" w:rsidRDefault="00CE282B">
      <w:pPr>
        <w:pStyle w:val="T30X"/>
      </w:pPr>
      <w:r>
        <w:t>Ovaj zakon stupa na snagu danom objavljivanja u "Službenom listu Crne Gore".</w:t>
      </w:r>
    </w:p>
    <w:p w:rsidR="00CE282B" w:rsidRDefault="00CE282B">
      <w:pPr>
        <w:pStyle w:val="ODRX"/>
      </w:pPr>
      <w:r>
        <w:t>NAPOMENA IZDAVAČA</w:t>
      </w:r>
    </w:p>
    <w:p w:rsidR="00CE282B" w:rsidRDefault="00CE282B">
      <w:pPr>
        <w:pStyle w:val="T30X"/>
        <w:ind w:left="-283"/>
      </w:pPr>
      <w:r>
        <w:t>Danom stupanja na snagu Zakona o izmjenama Zakona i drugih propisa zbog ustavne promjene u nazivu države ("Službeni list Crne Gore", br. 73/10), u zakonima i drugim propisima koji su doneseni prije Ustava Crne Gore:</w:t>
      </w:r>
    </w:p>
    <w:p w:rsidR="00CE282B" w:rsidRDefault="00CE282B">
      <w:pPr>
        <w:pStyle w:val="T30X"/>
        <w:ind w:left="-283"/>
      </w:pPr>
      <w:r>
        <w:t xml:space="preserve">   - naziv: "Republika Crna Gora" zamjenjuje se nazivom: "Crna Gora";</w:t>
      </w:r>
    </w:p>
    <w:p w:rsidR="00CE282B" w:rsidRDefault="00CE282B">
      <w:pPr>
        <w:pStyle w:val="T30X"/>
        <w:ind w:left="-283"/>
      </w:pPr>
      <w:r>
        <w:t xml:space="preserve">   - u nazivu državnih i drugih organa i u nazivu pojedinih akata riječ "Republika" briše se;</w:t>
      </w:r>
    </w:p>
    <w:p w:rsidR="00CE282B" w:rsidRDefault="00CE282B">
      <w:pPr>
        <w:pStyle w:val="T30X"/>
        <w:ind w:left="-283"/>
      </w:pPr>
      <w:r>
        <w:t xml:space="preserve">   - naziv: "republički organ uprave" zamjenjuje se nazivom: "organ državne uprave";</w:t>
      </w:r>
    </w:p>
    <w:p w:rsidR="00A45CC5" w:rsidRDefault="00CE282B">
      <w:pPr>
        <w:pStyle w:val="T30X"/>
        <w:ind w:left="-283"/>
      </w:pPr>
      <w:r>
        <w:t xml:space="preserve">   - riječ "republički" zamjenjuje se riječju "državni" ili se briše.</w:t>
      </w:r>
    </w:p>
    <w:sectPr w:rsidR="00A45C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850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305" w:rsidRDefault="00B95305">
      <w:r>
        <w:separator/>
      </w:r>
    </w:p>
  </w:endnote>
  <w:endnote w:type="continuationSeparator" w:id="0">
    <w:p w:rsidR="00B95305" w:rsidRDefault="00B9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CE282B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CE282B" w:rsidRDefault="00CE282B">
          <w:pPr>
            <w:pStyle w:val="Fotter"/>
          </w:pPr>
          <w:hyperlink w:history="1">
            <w:r>
              <w:rPr>
                <w:rStyle w:val="Hyperlink"/>
                <w:rFonts w:cs="Verdana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CE282B" w:rsidRDefault="00CE282B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C0CB3">
            <w:rPr>
              <w:noProof/>
            </w:rPr>
            <w:t>4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CE282B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CE282B" w:rsidRDefault="00CE282B" w:rsidP="00E13E3B">
          <w:pPr>
            <w:pStyle w:val="Fotter"/>
            <w:tabs>
              <w:tab w:val="left" w:pos="4110"/>
            </w:tabs>
          </w:pPr>
          <w:hyperlink w:history="1">
            <w:r>
              <w:rPr>
                <w:rStyle w:val="Hyperlink"/>
                <w:rFonts w:cs="Verdana"/>
              </w:rPr>
              <w:t>Nespa computers doo, Podgorica</w:t>
            </w:r>
          </w:hyperlink>
          <w:r w:rsidR="00E13E3B">
            <w:tab/>
          </w:r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CE282B" w:rsidRDefault="00CE282B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C0CB3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E3B" w:rsidRDefault="00E13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305" w:rsidRDefault="00B95305">
      <w:r>
        <w:separator/>
      </w:r>
    </w:p>
  </w:footnote>
  <w:footnote w:type="continuationSeparator" w:id="0">
    <w:p w:rsidR="00B95305" w:rsidRDefault="00B95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82B" w:rsidRDefault="00CE282B">
    <w:pPr>
      <w:pStyle w:val="Header"/>
    </w:pPr>
    <w:r>
      <w:t>Katalog propisa 2016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82B" w:rsidRDefault="00CE282B">
    <w:pPr>
      <w:pStyle w:val="Header"/>
    </w:pPr>
    <w:r>
      <w:t>Katalog propisa 2016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E3B" w:rsidRDefault="00E13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35"/>
    <w:rsid w:val="004B3E35"/>
    <w:rsid w:val="00A45CC5"/>
    <w:rsid w:val="00B95305"/>
    <w:rsid w:val="00CE282B"/>
    <w:rsid w:val="00E13E3B"/>
    <w:rsid w:val="00EC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90ACC4E-B03C-42A9-866C-74229545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</vt:lpstr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</dc:title>
  <dc:subject></dc:subject>
  <dc:creator></dc:creator>
  <cp:keywords/>
  <dc:description/>
  <cp:lastModifiedBy>Bosko Abramovic</cp:lastModifiedBy>
  <cp:revision>2</cp:revision>
  <dcterms:created xsi:type="dcterms:W3CDTF">2016-09-07T12:15:00Z</dcterms:created>
  <dcterms:modified xsi:type="dcterms:W3CDTF">2016-09-07T12:15:00Z</dcterms:modified>
</cp:coreProperties>
</file>