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EB8E" w14:textId="0A7128DB" w:rsidR="00D65DCB" w:rsidRPr="00F85170" w:rsidRDefault="00B15402" w:rsidP="00B15402">
      <w:pPr>
        <w:spacing w:after="0"/>
        <w:jc w:val="right"/>
        <w:rPr>
          <w:rFonts w:ascii="Arial" w:hAnsi="Arial" w:cs="Arial"/>
          <w:b/>
          <w:noProof/>
          <w:sz w:val="24"/>
          <w:szCs w:val="24"/>
          <w:u w:val="single"/>
          <w:lang w:val="sr-Latn-ME"/>
        </w:rPr>
      </w:pPr>
      <w:r w:rsidRPr="00F85170">
        <w:rPr>
          <w:rFonts w:ascii="Arial" w:hAnsi="Arial" w:cs="Arial"/>
          <w:b/>
          <w:noProof/>
          <w:sz w:val="24"/>
          <w:szCs w:val="24"/>
          <w:u w:val="single"/>
          <w:lang w:val="sr-Latn-ME"/>
        </w:rPr>
        <w:t>NACRT</w:t>
      </w:r>
    </w:p>
    <w:p w14:paraId="37BBA948" w14:textId="77777777" w:rsidR="00D65DCB" w:rsidRPr="00F85170" w:rsidRDefault="00D65DCB" w:rsidP="00EE6EA8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14F2F686" w14:textId="77777777" w:rsidR="00AA2D71" w:rsidRPr="00F85170" w:rsidRDefault="00AA2D71" w:rsidP="00F85170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4B1A62C9" w14:textId="78B49433" w:rsidR="00A54BFF" w:rsidRPr="00F85170" w:rsidRDefault="00970295" w:rsidP="00F85170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F85170">
        <w:rPr>
          <w:rFonts w:ascii="Arial" w:hAnsi="Arial" w:cs="Arial"/>
          <w:b/>
          <w:noProof/>
          <w:sz w:val="24"/>
          <w:szCs w:val="24"/>
          <w:lang w:val="sr-Latn-ME"/>
        </w:rPr>
        <w:t xml:space="preserve">ZAKON O IZMJENAMA I DOPUNAMA ZAKONA </w:t>
      </w:r>
      <w:r w:rsidR="007F4163" w:rsidRPr="00F85170">
        <w:rPr>
          <w:rFonts w:ascii="Arial" w:hAnsi="Arial" w:cs="Arial"/>
          <w:b/>
          <w:noProof/>
          <w:sz w:val="24"/>
          <w:szCs w:val="24"/>
          <w:lang w:val="sr-Latn-ME"/>
        </w:rPr>
        <w:t>O POZORIŠNOJ DJELATNOSTI</w:t>
      </w:r>
    </w:p>
    <w:p w14:paraId="4E4CA777" w14:textId="77777777" w:rsidR="00EE6EA8" w:rsidRPr="00F85170" w:rsidRDefault="00EE6EA8" w:rsidP="00EE6EA8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1132BD53" w14:textId="77777777" w:rsidR="000729F2" w:rsidRPr="002162CF" w:rsidRDefault="000729F2" w:rsidP="00EE6EA8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4BCA48F1" w14:textId="75DE7A56" w:rsidR="009B48AC" w:rsidRPr="002162CF" w:rsidRDefault="009B48AC" w:rsidP="009B48AC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b/>
          <w:noProof/>
          <w:sz w:val="24"/>
          <w:szCs w:val="24"/>
          <w:lang w:val="sr-Latn-ME"/>
        </w:rPr>
        <w:t>Član 1</w:t>
      </w:r>
    </w:p>
    <w:p w14:paraId="6CC4263B" w14:textId="0126E275" w:rsidR="00ED0B98" w:rsidRPr="002162CF" w:rsidRDefault="00A54BFF" w:rsidP="00716F7A">
      <w:pPr>
        <w:spacing w:after="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b/>
          <w:noProof/>
          <w:sz w:val="24"/>
          <w:szCs w:val="24"/>
          <w:lang w:val="sr-Latn-ME"/>
        </w:rPr>
        <w:tab/>
      </w:r>
      <w:r w:rsidRPr="002162CF">
        <w:rPr>
          <w:rFonts w:ascii="Arial" w:hAnsi="Arial" w:cs="Arial"/>
          <w:noProof/>
          <w:sz w:val="24"/>
          <w:szCs w:val="24"/>
          <w:lang w:val="sr-Latn-ME"/>
        </w:rPr>
        <w:t xml:space="preserve">U Zakonu o </w:t>
      </w:r>
      <w:r w:rsidR="007F4163" w:rsidRPr="002162CF">
        <w:rPr>
          <w:rFonts w:ascii="Arial" w:hAnsi="Arial" w:cs="Arial"/>
          <w:noProof/>
          <w:sz w:val="24"/>
          <w:szCs w:val="24"/>
          <w:lang w:val="sr-Latn-ME"/>
        </w:rPr>
        <w:t>pozorišnoj djelatnosti</w:t>
      </w:r>
      <w:r w:rsidR="00E80765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7F4163" w:rsidRPr="002162CF">
        <w:rPr>
          <w:rFonts w:ascii="Arial" w:hAnsi="Arial" w:cs="Arial"/>
          <w:noProof/>
          <w:sz w:val="24"/>
          <w:szCs w:val="24"/>
          <w:lang w:val="sr-Latn-ME"/>
        </w:rPr>
        <w:t>("Sl. list RCG", broj 60/01, "Sl. list Crne Gore", br. 75/10 i 73/10</w:t>
      </w:r>
      <w:r w:rsidR="00E80765" w:rsidRPr="002162CF">
        <w:rPr>
          <w:rFonts w:ascii="Arial" w:hAnsi="Arial" w:cs="Arial"/>
          <w:noProof/>
          <w:sz w:val="24"/>
          <w:szCs w:val="24"/>
          <w:lang w:val="sr-Latn-ME"/>
        </w:rPr>
        <w:t>)</w:t>
      </w:r>
      <w:r w:rsidR="00776F6B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, </w:t>
      </w:r>
      <w:r w:rsidR="00ED0B98" w:rsidRPr="002162CF">
        <w:rPr>
          <w:rFonts w:ascii="Arial" w:hAnsi="Arial" w:cs="Arial"/>
          <w:noProof/>
          <w:sz w:val="24"/>
          <w:szCs w:val="24"/>
          <w:lang w:val="sr-Latn-ME"/>
        </w:rPr>
        <w:t>u članu 4 stav 1 mijenja se i glasi:</w:t>
      </w:r>
    </w:p>
    <w:p w14:paraId="612563DF" w14:textId="152F2F78" w:rsidR="00ED0B98" w:rsidRPr="002162CF" w:rsidRDefault="00ED0B98" w:rsidP="00ED0B98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sz w:val="24"/>
          <w:szCs w:val="24"/>
          <w:lang w:val="sr-Latn-ME"/>
        </w:rPr>
        <w:t>„Pozorište je slobodno</w:t>
      </w:r>
      <w:r w:rsidR="009239C3" w:rsidRPr="002162CF">
        <w:rPr>
          <w:rFonts w:ascii="Arial" w:hAnsi="Arial" w:cs="Arial"/>
          <w:noProof/>
          <w:sz w:val="24"/>
          <w:szCs w:val="24"/>
          <w:lang w:val="sr-Latn-ME"/>
        </w:rPr>
        <w:t>, nezavisno</w:t>
      </w:r>
      <w:r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i samostalno u stvaralačkom i repertoarskom djelovanju.“</w:t>
      </w:r>
    </w:p>
    <w:p w14:paraId="0A38B860" w14:textId="60832181" w:rsidR="00750A06" w:rsidRPr="002162CF" w:rsidRDefault="009B48AC" w:rsidP="009B48AC">
      <w:pPr>
        <w:tabs>
          <w:tab w:val="left" w:pos="4303"/>
          <w:tab w:val="left" w:pos="4534"/>
          <w:tab w:val="center" w:pos="5063"/>
        </w:tabs>
        <w:spacing w:after="0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b/>
          <w:noProof/>
          <w:sz w:val="24"/>
          <w:szCs w:val="24"/>
          <w:lang w:val="sr-Latn-ME"/>
        </w:rPr>
        <w:t xml:space="preserve">  </w:t>
      </w:r>
      <w:r w:rsidRPr="002162CF">
        <w:rPr>
          <w:rFonts w:ascii="Arial" w:hAnsi="Arial" w:cs="Arial"/>
          <w:b/>
          <w:noProof/>
          <w:sz w:val="24"/>
          <w:szCs w:val="24"/>
          <w:lang w:val="sr-Latn-ME"/>
        </w:rPr>
        <w:tab/>
        <w:t xml:space="preserve"> Član 2</w:t>
      </w:r>
    </w:p>
    <w:p w14:paraId="52FF4623" w14:textId="078FFF32" w:rsidR="008C6C9B" w:rsidRPr="002162CF" w:rsidRDefault="008C6C9B" w:rsidP="00ED0B98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sz w:val="24"/>
          <w:szCs w:val="24"/>
          <w:lang w:val="sr-Latn-ME"/>
        </w:rPr>
        <w:t xml:space="preserve">U članu 6 stavu </w:t>
      </w:r>
      <w:r w:rsidR="008D3324" w:rsidRPr="002162CF">
        <w:rPr>
          <w:rFonts w:ascii="Arial" w:hAnsi="Arial" w:cs="Arial"/>
          <w:noProof/>
          <w:sz w:val="24"/>
          <w:szCs w:val="24"/>
          <w:lang w:val="sr-Latn-ME"/>
        </w:rPr>
        <w:t>1 tački 2</w:t>
      </w:r>
      <w:r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riječ: „gledalištem“ zamjenjuje se riječju: „</w:t>
      </w:r>
      <w:r w:rsidR="008D3324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pred </w:t>
      </w:r>
      <w:r w:rsidRPr="002162CF">
        <w:rPr>
          <w:rFonts w:ascii="Arial" w:hAnsi="Arial" w:cs="Arial"/>
          <w:noProof/>
          <w:sz w:val="24"/>
          <w:szCs w:val="24"/>
          <w:lang w:val="sr-Latn-ME"/>
        </w:rPr>
        <w:t>publikom“.</w:t>
      </w:r>
    </w:p>
    <w:p w14:paraId="6A6D2274" w14:textId="354958B0" w:rsidR="002C57FA" w:rsidRPr="002162CF" w:rsidRDefault="00F77F0F" w:rsidP="002C57F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2162CF">
        <w:rPr>
          <w:rFonts w:ascii="Arial" w:hAnsi="Arial" w:cs="Arial"/>
          <w:noProof/>
          <w:sz w:val="24"/>
          <w:szCs w:val="24"/>
          <w:lang w:val="sr-Latn-ME"/>
        </w:rPr>
        <w:t xml:space="preserve">Tačka 3 mijenja se i glasi: </w:t>
      </w:r>
      <w:r w:rsidR="008C6C9B" w:rsidRPr="002162CF">
        <w:rPr>
          <w:rFonts w:ascii="Arial" w:hAnsi="Arial" w:cs="Arial"/>
          <w:noProof/>
          <w:sz w:val="24"/>
          <w:szCs w:val="24"/>
          <w:lang w:val="sr-Latn-ME"/>
        </w:rPr>
        <w:t>„</w:t>
      </w:r>
      <w:r w:rsidR="00D3222A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3)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scensko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djelo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obuhvata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umjetnička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djela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kao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i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sinkretične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oblike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scenskog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izvođenja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nastale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formi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pozorišne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predstave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drame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kamerne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drame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monodrame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, duo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drame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lutkarske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predstave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, pantomime, recital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i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sl.),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muzičke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predstave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oper</w:t>
      </w:r>
      <w:r w:rsidR="008D3324" w:rsidRPr="002162CF">
        <w:rPr>
          <w:rFonts w:ascii="Arial" w:hAnsi="Arial" w:cs="Arial"/>
          <w:sz w:val="24"/>
          <w:szCs w:val="24"/>
        </w:rPr>
        <w:t>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operet</w:t>
      </w:r>
      <w:r w:rsidR="008D3324" w:rsidRPr="002162CF">
        <w:rPr>
          <w:rFonts w:ascii="Arial" w:hAnsi="Arial" w:cs="Arial"/>
          <w:sz w:val="24"/>
          <w:szCs w:val="24"/>
        </w:rPr>
        <w:t>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oratorijum</w:t>
      </w:r>
      <w:r w:rsidR="008D3324" w:rsidRPr="002162CF">
        <w:rPr>
          <w:rFonts w:ascii="Arial" w:hAnsi="Arial" w:cs="Arial"/>
          <w:sz w:val="24"/>
          <w:szCs w:val="24"/>
        </w:rPr>
        <w:t>i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mjuzikl</w:t>
      </w:r>
      <w:r w:rsidR="008D3324" w:rsidRPr="002162CF">
        <w:rPr>
          <w:rFonts w:ascii="Arial" w:hAnsi="Arial" w:cs="Arial"/>
          <w:sz w:val="24"/>
          <w:szCs w:val="24"/>
        </w:rPr>
        <w:t>i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kabare</w:t>
      </w:r>
      <w:r w:rsidR="008D3324" w:rsidRPr="002162CF">
        <w:rPr>
          <w:rFonts w:ascii="Arial" w:hAnsi="Arial" w:cs="Arial"/>
          <w:sz w:val="24"/>
          <w:szCs w:val="24"/>
        </w:rPr>
        <w:t>i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i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sl.),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plesne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predstave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balet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>,</w:t>
      </w:r>
      <w:r w:rsidR="008D3324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324" w:rsidRPr="002162CF">
        <w:rPr>
          <w:rFonts w:ascii="Arial" w:hAnsi="Arial" w:cs="Arial"/>
          <w:sz w:val="24"/>
          <w:szCs w:val="24"/>
        </w:rPr>
        <w:t>savremeni</w:t>
      </w:r>
      <w:proofErr w:type="spellEnd"/>
      <w:r w:rsidR="008D3324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324" w:rsidRPr="002162CF">
        <w:rPr>
          <w:rFonts w:ascii="Arial" w:hAnsi="Arial" w:cs="Arial"/>
          <w:sz w:val="24"/>
          <w:szCs w:val="24"/>
        </w:rPr>
        <w:t>ples</w:t>
      </w:r>
      <w:proofErr w:type="spellEnd"/>
      <w:r w:rsidR="008D3324" w:rsidRPr="002162CF">
        <w:rPr>
          <w:rFonts w:ascii="Arial" w:hAnsi="Arial" w:cs="Arial"/>
          <w:sz w:val="24"/>
          <w:szCs w:val="24"/>
        </w:rPr>
        <w:t>,</w:t>
      </w:r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koreodrama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D3324" w:rsidRPr="002162CF">
        <w:rPr>
          <w:rFonts w:ascii="Arial" w:hAnsi="Arial" w:cs="Arial"/>
          <w:sz w:val="24"/>
          <w:szCs w:val="24"/>
        </w:rPr>
        <w:t>performans</w:t>
      </w:r>
      <w:proofErr w:type="spellEnd"/>
      <w:r w:rsidR="008D3324" w:rsidRPr="002162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folklorna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predstava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i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sl.),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priredbe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svečane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>,</w:t>
      </w:r>
      <w:r w:rsidR="008D3324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324" w:rsidRPr="002162CF">
        <w:rPr>
          <w:rFonts w:ascii="Arial" w:hAnsi="Arial" w:cs="Arial"/>
          <w:sz w:val="24"/>
          <w:szCs w:val="24"/>
        </w:rPr>
        <w:t>jubilarne</w:t>
      </w:r>
      <w:proofErr w:type="spellEnd"/>
      <w:r w:rsidR="008D3324" w:rsidRPr="002162CF">
        <w:rPr>
          <w:rFonts w:ascii="Arial" w:hAnsi="Arial" w:cs="Arial"/>
          <w:sz w:val="24"/>
          <w:szCs w:val="24"/>
        </w:rPr>
        <w:t>,</w:t>
      </w:r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edukativne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zabavno-estradne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i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sl.)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i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6C9B" w:rsidRPr="002162CF">
        <w:rPr>
          <w:rFonts w:ascii="Arial" w:hAnsi="Arial" w:cs="Arial"/>
          <w:sz w:val="24"/>
          <w:szCs w:val="24"/>
        </w:rPr>
        <w:t>koncerte</w:t>
      </w:r>
      <w:proofErr w:type="spellEnd"/>
      <w:r w:rsidR="008C6C9B" w:rsidRPr="002162CF">
        <w:rPr>
          <w:rFonts w:ascii="Arial" w:hAnsi="Arial" w:cs="Arial"/>
          <w:sz w:val="24"/>
          <w:szCs w:val="24"/>
        </w:rPr>
        <w:t>;</w:t>
      </w:r>
      <w:r w:rsidR="008D3324" w:rsidRPr="002162CF">
        <w:rPr>
          <w:rFonts w:ascii="Arial" w:hAnsi="Arial" w:cs="Arial"/>
          <w:sz w:val="24"/>
          <w:szCs w:val="24"/>
        </w:rPr>
        <w:t>”</w:t>
      </w:r>
    </w:p>
    <w:p w14:paraId="3B926F59" w14:textId="04AE7975" w:rsidR="005A1EFE" w:rsidRPr="002162CF" w:rsidRDefault="00F77F0F" w:rsidP="00D313BB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162CF">
        <w:rPr>
          <w:rFonts w:ascii="Arial" w:hAnsi="Arial" w:cs="Arial"/>
          <w:sz w:val="24"/>
          <w:szCs w:val="24"/>
        </w:rPr>
        <w:t>Tačka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2162CF">
        <w:rPr>
          <w:rFonts w:ascii="Arial" w:hAnsi="Arial" w:cs="Arial"/>
          <w:sz w:val="24"/>
          <w:szCs w:val="24"/>
        </w:rPr>
        <w:t>mijenja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162CF">
        <w:rPr>
          <w:rFonts w:ascii="Arial" w:hAnsi="Arial" w:cs="Arial"/>
          <w:sz w:val="24"/>
          <w:szCs w:val="24"/>
        </w:rPr>
        <w:t>i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glasi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: </w:t>
      </w:r>
      <w:r w:rsidR="002C57FA" w:rsidRPr="002162CF">
        <w:rPr>
          <w:rFonts w:ascii="Arial" w:hAnsi="Arial" w:cs="Arial"/>
          <w:sz w:val="24"/>
          <w:szCs w:val="24"/>
        </w:rPr>
        <w:t>“</w:t>
      </w:r>
      <w:r w:rsidR="00D3222A" w:rsidRPr="002162CF">
        <w:rPr>
          <w:rFonts w:ascii="Arial" w:hAnsi="Arial" w:cs="Arial"/>
          <w:sz w:val="24"/>
          <w:szCs w:val="24"/>
        </w:rPr>
        <w:t xml:space="preserve">4) </w:t>
      </w:r>
      <w:proofErr w:type="spellStart"/>
      <w:r w:rsidR="002C57FA" w:rsidRPr="002162CF">
        <w:rPr>
          <w:rFonts w:ascii="Arial" w:hAnsi="Arial" w:cs="Arial"/>
          <w:sz w:val="24"/>
          <w:szCs w:val="24"/>
        </w:rPr>
        <w:t>cenzura</w:t>
      </w:r>
      <w:proofErr w:type="spellEnd"/>
      <w:r w:rsidR="002C57FA" w:rsidRPr="002162C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2C57FA" w:rsidRPr="002162CF">
        <w:rPr>
          <w:rFonts w:ascii="Arial" w:hAnsi="Arial" w:cs="Arial"/>
          <w:sz w:val="24"/>
          <w:szCs w:val="24"/>
        </w:rPr>
        <w:t>službeno</w:t>
      </w:r>
      <w:proofErr w:type="spellEnd"/>
      <w:r w:rsidR="002C57FA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7FA" w:rsidRPr="002162CF">
        <w:rPr>
          <w:rFonts w:ascii="Arial" w:hAnsi="Arial" w:cs="Arial"/>
          <w:sz w:val="24"/>
          <w:szCs w:val="24"/>
        </w:rPr>
        <w:t>procjenjivanje</w:t>
      </w:r>
      <w:proofErr w:type="spellEnd"/>
      <w:r w:rsidR="002C57FA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7FA" w:rsidRPr="002162CF">
        <w:rPr>
          <w:rFonts w:ascii="Arial" w:hAnsi="Arial" w:cs="Arial"/>
          <w:sz w:val="24"/>
          <w:szCs w:val="24"/>
        </w:rPr>
        <w:t>sadržaja</w:t>
      </w:r>
      <w:proofErr w:type="spellEnd"/>
      <w:r w:rsidR="002C57FA" w:rsidRPr="002162C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C57FA" w:rsidRPr="002162CF">
        <w:rPr>
          <w:rFonts w:ascii="Arial" w:hAnsi="Arial" w:cs="Arial"/>
          <w:sz w:val="24"/>
          <w:szCs w:val="24"/>
        </w:rPr>
        <w:t>javno</w:t>
      </w:r>
      <w:proofErr w:type="spellEnd"/>
      <w:r w:rsidR="002C57FA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7FA" w:rsidRPr="002162CF">
        <w:rPr>
          <w:rFonts w:ascii="Arial" w:hAnsi="Arial" w:cs="Arial"/>
          <w:sz w:val="24"/>
          <w:szCs w:val="24"/>
        </w:rPr>
        <w:t>izvođenje</w:t>
      </w:r>
      <w:proofErr w:type="spellEnd"/>
      <w:r w:rsidR="002C57FA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7FA" w:rsidRPr="002162CF">
        <w:rPr>
          <w:rFonts w:ascii="Arial" w:hAnsi="Arial" w:cs="Arial"/>
          <w:sz w:val="24"/>
          <w:szCs w:val="24"/>
        </w:rPr>
        <w:t>scenskog</w:t>
      </w:r>
      <w:proofErr w:type="spellEnd"/>
      <w:r w:rsidR="002C57FA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7FA" w:rsidRPr="002162CF">
        <w:rPr>
          <w:rFonts w:ascii="Arial" w:hAnsi="Arial" w:cs="Arial"/>
          <w:sz w:val="24"/>
          <w:szCs w:val="24"/>
        </w:rPr>
        <w:t>djela</w:t>
      </w:r>
      <w:proofErr w:type="spellEnd"/>
      <w:r w:rsidR="002C57FA" w:rsidRPr="002162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57FA" w:rsidRPr="002162CF">
        <w:rPr>
          <w:rFonts w:ascii="Arial" w:hAnsi="Arial" w:cs="Arial"/>
          <w:sz w:val="24"/>
          <w:szCs w:val="24"/>
        </w:rPr>
        <w:t>radi</w:t>
      </w:r>
      <w:proofErr w:type="spellEnd"/>
      <w:r w:rsidR="002C57FA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7FA" w:rsidRPr="002162CF">
        <w:rPr>
          <w:rFonts w:ascii="Arial" w:hAnsi="Arial" w:cs="Arial"/>
          <w:sz w:val="24"/>
          <w:szCs w:val="24"/>
        </w:rPr>
        <w:t>njihovog</w:t>
      </w:r>
      <w:proofErr w:type="spellEnd"/>
      <w:r w:rsidR="002C57FA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7FA" w:rsidRPr="002162CF">
        <w:rPr>
          <w:rFonts w:ascii="Arial" w:hAnsi="Arial" w:cs="Arial"/>
          <w:sz w:val="24"/>
          <w:szCs w:val="24"/>
        </w:rPr>
        <w:t>odobravanja</w:t>
      </w:r>
      <w:proofErr w:type="spellEnd"/>
      <w:r w:rsidR="002C57FA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7FA" w:rsidRPr="002162CF">
        <w:rPr>
          <w:rFonts w:ascii="Arial" w:hAnsi="Arial" w:cs="Arial"/>
          <w:sz w:val="24"/>
          <w:szCs w:val="24"/>
        </w:rPr>
        <w:t>ili</w:t>
      </w:r>
      <w:proofErr w:type="spellEnd"/>
      <w:r w:rsidR="003F40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0CF" w:rsidRPr="002162CF">
        <w:rPr>
          <w:rFonts w:ascii="Arial" w:hAnsi="Arial" w:cs="Arial"/>
          <w:sz w:val="24"/>
          <w:szCs w:val="24"/>
        </w:rPr>
        <w:t>zabrane</w:t>
      </w:r>
      <w:proofErr w:type="spellEnd"/>
      <w:r w:rsidR="003F40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0CF" w:rsidRPr="002162CF">
        <w:rPr>
          <w:rFonts w:ascii="Arial" w:hAnsi="Arial" w:cs="Arial"/>
          <w:sz w:val="24"/>
          <w:szCs w:val="24"/>
        </w:rPr>
        <w:t>prije</w:t>
      </w:r>
      <w:proofErr w:type="spellEnd"/>
      <w:r w:rsidR="003F40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0CF" w:rsidRPr="002162CF">
        <w:rPr>
          <w:rFonts w:ascii="Arial" w:hAnsi="Arial" w:cs="Arial"/>
          <w:sz w:val="24"/>
          <w:szCs w:val="24"/>
        </w:rPr>
        <w:t>javnog</w:t>
      </w:r>
      <w:proofErr w:type="spellEnd"/>
      <w:r w:rsidR="003F40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0CF" w:rsidRPr="002162CF">
        <w:rPr>
          <w:rFonts w:ascii="Arial" w:hAnsi="Arial" w:cs="Arial"/>
          <w:sz w:val="24"/>
          <w:szCs w:val="24"/>
        </w:rPr>
        <w:t>izvođenja</w:t>
      </w:r>
      <w:proofErr w:type="spellEnd"/>
      <w:r w:rsidR="003F40CF" w:rsidRPr="002162CF">
        <w:rPr>
          <w:rFonts w:ascii="Arial" w:hAnsi="Arial" w:cs="Arial"/>
          <w:sz w:val="24"/>
          <w:szCs w:val="24"/>
        </w:rPr>
        <w:t>;”</w:t>
      </w:r>
      <w:r w:rsidR="002C57FA" w:rsidRPr="002162CF">
        <w:rPr>
          <w:rFonts w:ascii="Arial" w:hAnsi="Arial" w:cs="Arial"/>
          <w:sz w:val="24"/>
          <w:szCs w:val="24"/>
        </w:rPr>
        <w:t xml:space="preserve"> </w:t>
      </w:r>
    </w:p>
    <w:p w14:paraId="66F7948F" w14:textId="73F19213" w:rsidR="005A1EFE" w:rsidRPr="002162CF" w:rsidRDefault="00F77F0F" w:rsidP="002C57F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162CF">
        <w:rPr>
          <w:rFonts w:ascii="Arial" w:hAnsi="Arial" w:cs="Arial"/>
          <w:sz w:val="24"/>
          <w:szCs w:val="24"/>
        </w:rPr>
        <w:t>Tačka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2162CF">
        <w:rPr>
          <w:rFonts w:ascii="Arial" w:hAnsi="Arial" w:cs="Arial"/>
          <w:sz w:val="24"/>
          <w:szCs w:val="24"/>
        </w:rPr>
        <w:t>mijenja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162CF">
        <w:rPr>
          <w:rFonts w:ascii="Arial" w:hAnsi="Arial" w:cs="Arial"/>
          <w:sz w:val="24"/>
          <w:szCs w:val="24"/>
        </w:rPr>
        <w:t>i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glasi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: </w:t>
      </w:r>
      <w:r w:rsidR="005A1EFE" w:rsidRPr="002162CF">
        <w:rPr>
          <w:rFonts w:ascii="Arial" w:hAnsi="Arial" w:cs="Arial"/>
          <w:sz w:val="24"/>
          <w:szCs w:val="24"/>
        </w:rPr>
        <w:t>“</w:t>
      </w:r>
      <w:r w:rsidR="00D3222A" w:rsidRPr="002162CF">
        <w:rPr>
          <w:rFonts w:ascii="Arial" w:hAnsi="Arial" w:cs="Arial"/>
          <w:sz w:val="24"/>
          <w:szCs w:val="24"/>
        </w:rPr>
        <w:t xml:space="preserve">5) </w:t>
      </w:r>
      <w:proofErr w:type="spellStart"/>
      <w:r w:rsidR="005A1EFE" w:rsidRPr="002162CF">
        <w:rPr>
          <w:rFonts w:ascii="Arial" w:hAnsi="Arial" w:cs="Arial"/>
          <w:sz w:val="24"/>
          <w:szCs w:val="24"/>
        </w:rPr>
        <w:t>programska</w:t>
      </w:r>
      <w:proofErr w:type="spellEnd"/>
      <w:r w:rsidR="005A1EFE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EFE" w:rsidRPr="002162CF">
        <w:rPr>
          <w:rFonts w:ascii="Arial" w:hAnsi="Arial" w:cs="Arial"/>
          <w:sz w:val="24"/>
          <w:szCs w:val="24"/>
        </w:rPr>
        <w:t>orijentacija</w:t>
      </w:r>
      <w:proofErr w:type="spellEnd"/>
      <w:r w:rsidR="005A1EFE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EFE" w:rsidRPr="002162CF">
        <w:rPr>
          <w:rFonts w:ascii="Arial" w:hAnsi="Arial" w:cs="Arial"/>
          <w:sz w:val="24"/>
          <w:szCs w:val="24"/>
        </w:rPr>
        <w:t>podrazumijeva</w:t>
      </w:r>
      <w:proofErr w:type="spellEnd"/>
      <w:r w:rsidR="005A1EFE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EFE" w:rsidRPr="002162CF">
        <w:rPr>
          <w:rFonts w:ascii="Arial" w:hAnsi="Arial" w:cs="Arial"/>
          <w:sz w:val="24"/>
          <w:szCs w:val="24"/>
        </w:rPr>
        <w:t>utvrđivanje</w:t>
      </w:r>
      <w:proofErr w:type="spellEnd"/>
      <w:r w:rsidR="005A1EFE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EFE" w:rsidRPr="002162CF">
        <w:rPr>
          <w:rFonts w:ascii="Arial" w:hAnsi="Arial" w:cs="Arial"/>
          <w:sz w:val="24"/>
          <w:szCs w:val="24"/>
        </w:rPr>
        <w:t>dugoročnih</w:t>
      </w:r>
      <w:proofErr w:type="spellEnd"/>
      <w:r w:rsidR="005A1EFE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EFE" w:rsidRPr="002162CF">
        <w:rPr>
          <w:rFonts w:ascii="Arial" w:hAnsi="Arial" w:cs="Arial"/>
          <w:sz w:val="24"/>
          <w:szCs w:val="24"/>
        </w:rPr>
        <w:t>i</w:t>
      </w:r>
      <w:proofErr w:type="spellEnd"/>
      <w:r w:rsidR="005A1EFE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EFE" w:rsidRPr="002162CF">
        <w:rPr>
          <w:rFonts w:ascii="Arial" w:hAnsi="Arial" w:cs="Arial"/>
          <w:sz w:val="24"/>
          <w:szCs w:val="24"/>
        </w:rPr>
        <w:t>kratkoročnih</w:t>
      </w:r>
      <w:proofErr w:type="spellEnd"/>
      <w:r w:rsidR="005A1EFE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EFE" w:rsidRPr="002162CF">
        <w:rPr>
          <w:rFonts w:ascii="Arial" w:hAnsi="Arial" w:cs="Arial"/>
          <w:sz w:val="24"/>
          <w:szCs w:val="24"/>
        </w:rPr>
        <w:t>ciljeva</w:t>
      </w:r>
      <w:proofErr w:type="spellEnd"/>
      <w:r w:rsidR="005A1EFE" w:rsidRPr="002162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A1EFE" w:rsidRPr="002162CF">
        <w:rPr>
          <w:rFonts w:ascii="Arial" w:hAnsi="Arial" w:cs="Arial"/>
          <w:sz w:val="24"/>
          <w:szCs w:val="24"/>
        </w:rPr>
        <w:t>umjetničke</w:t>
      </w:r>
      <w:proofErr w:type="spellEnd"/>
      <w:r w:rsidR="005A1EFE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EFE" w:rsidRPr="002162CF">
        <w:rPr>
          <w:rFonts w:ascii="Arial" w:hAnsi="Arial" w:cs="Arial"/>
          <w:sz w:val="24"/>
          <w:szCs w:val="24"/>
        </w:rPr>
        <w:t>koncepcije</w:t>
      </w:r>
      <w:proofErr w:type="spellEnd"/>
      <w:r w:rsidR="005A1EFE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EFE" w:rsidRPr="002162CF">
        <w:rPr>
          <w:rFonts w:ascii="Arial" w:hAnsi="Arial" w:cs="Arial"/>
          <w:sz w:val="24"/>
          <w:szCs w:val="24"/>
        </w:rPr>
        <w:t>i</w:t>
      </w:r>
      <w:proofErr w:type="spellEnd"/>
      <w:r w:rsidR="005A1EFE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EFE" w:rsidRPr="002162CF">
        <w:rPr>
          <w:rFonts w:ascii="Arial" w:hAnsi="Arial" w:cs="Arial"/>
          <w:sz w:val="24"/>
          <w:szCs w:val="24"/>
        </w:rPr>
        <w:t>repertoarske</w:t>
      </w:r>
      <w:proofErr w:type="spellEnd"/>
      <w:r w:rsidR="005A1EFE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EFE" w:rsidRPr="002162CF">
        <w:rPr>
          <w:rFonts w:ascii="Arial" w:hAnsi="Arial" w:cs="Arial"/>
          <w:sz w:val="24"/>
          <w:szCs w:val="24"/>
        </w:rPr>
        <w:t>politike</w:t>
      </w:r>
      <w:proofErr w:type="spellEnd"/>
      <w:r w:rsidR="005A1EFE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EFE" w:rsidRPr="002162CF">
        <w:rPr>
          <w:rFonts w:ascii="Arial" w:hAnsi="Arial" w:cs="Arial"/>
          <w:sz w:val="24"/>
          <w:szCs w:val="24"/>
        </w:rPr>
        <w:t>pozorišta</w:t>
      </w:r>
      <w:proofErr w:type="spellEnd"/>
      <w:r w:rsidR="005A1EFE" w:rsidRPr="002162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A1EFE" w:rsidRPr="002162CF">
        <w:rPr>
          <w:rFonts w:ascii="Arial" w:hAnsi="Arial" w:cs="Arial"/>
          <w:sz w:val="24"/>
          <w:szCs w:val="24"/>
        </w:rPr>
        <w:t>kao</w:t>
      </w:r>
      <w:proofErr w:type="spellEnd"/>
      <w:r w:rsidR="005A1EFE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EFE" w:rsidRPr="002162CF">
        <w:rPr>
          <w:rFonts w:ascii="Arial" w:hAnsi="Arial" w:cs="Arial"/>
          <w:sz w:val="24"/>
          <w:szCs w:val="24"/>
        </w:rPr>
        <w:t>i</w:t>
      </w:r>
      <w:proofErr w:type="spellEnd"/>
      <w:r w:rsidR="005A1EFE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EFE" w:rsidRPr="002162CF">
        <w:rPr>
          <w:rFonts w:ascii="Arial" w:hAnsi="Arial" w:cs="Arial"/>
          <w:sz w:val="24"/>
          <w:szCs w:val="24"/>
        </w:rPr>
        <w:t>mjera</w:t>
      </w:r>
      <w:proofErr w:type="spellEnd"/>
      <w:r w:rsidR="005A1EFE" w:rsidRPr="002162C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5A1EFE" w:rsidRPr="002162CF">
        <w:rPr>
          <w:rFonts w:ascii="Arial" w:hAnsi="Arial" w:cs="Arial"/>
          <w:sz w:val="24"/>
          <w:szCs w:val="24"/>
        </w:rPr>
        <w:t>njihovo</w:t>
      </w:r>
      <w:proofErr w:type="spellEnd"/>
      <w:r w:rsidR="005A1EFE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EFE" w:rsidRPr="002162CF">
        <w:rPr>
          <w:rFonts w:ascii="Arial" w:hAnsi="Arial" w:cs="Arial"/>
          <w:sz w:val="24"/>
          <w:szCs w:val="24"/>
        </w:rPr>
        <w:t>sprovođenje</w:t>
      </w:r>
      <w:proofErr w:type="spellEnd"/>
      <w:r w:rsidR="005A1EFE" w:rsidRPr="002162CF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A1EFE" w:rsidRPr="002162CF">
        <w:rPr>
          <w:rFonts w:ascii="Arial" w:hAnsi="Arial" w:cs="Arial"/>
          <w:sz w:val="24"/>
          <w:szCs w:val="24"/>
        </w:rPr>
        <w:t>skladu</w:t>
      </w:r>
      <w:proofErr w:type="spellEnd"/>
      <w:r w:rsidR="005A1EFE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EFE" w:rsidRPr="002162CF">
        <w:rPr>
          <w:rFonts w:ascii="Arial" w:hAnsi="Arial" w:cs="Arial"/>
          <w:sz w:val="24"/>
          <w:szCs w:val="24"/>
        </w:rPr>
        <w:t>sa</w:t>
      </w:r>
      <w:proofErr w:type="spellEnd"/>
      <w:r w:rsidR="005A1EFE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EFE" w:rsidRPr="002162CF">
        <w:rPr>
          <w:rFonts w:ascii="Arial" w:hAnsi="Arial" w:cs="Arial"/>
          <w:sz w:val="24"/>
          <w:szCs w:val="24"/>
        </w:rPr>
        <w:t>kulturn</w:t>
      </w:r>
      <w:r w:rsidR="003F40CF" w:rsidRPr="002162CF">
        <w:rPr>
          <w:rFonts w:ascii="Arial" w:hAnsi="Arial" w:cs="Arial"/>
          <w:sz w:val="24"/>
          <w:szCs w:val="24"/>
        </w:rPr>
        <w:t>om</w:t>
      </w:r>
      <w:proofErr w:type="spellEnd"/>
      <w:r w:rsidR="003F40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0CF" w:rsidRPr="002162CF">
        <w:rPr>
          <w:rFonts w:ascii="Arial" w:hAnsi="Arial" w:cs="Arial"/>
          <w:sz w:val="24"/>
          <w:szCs w:val="24"/>
        </w:rPr>
        <w:t>politikom</w:t>
      </w:r>
      <w:proofErr w:type="spellEnd"/>
      <w:r w:rsidR="003F40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0CF" w:rsidRPr="002162CF">
        <w:rPr>
          <w:rFonts w:ascii="Arial" w:hAnsi="Arial" w:cs="Arial"/>
          <w:sz w:val="24"/>
          <w:szCs w:val="24"/>
        </w:rPr>
        <w:t>i</w:t>
      </w:r>
      <w:proofErr w:type="spellEnd"/>
      <w:r w:rsidR="003F40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0CF" w:rsidRPr="002162CF">
        <w:rPr>
          <w:rFonts w:ascii="Arial" w:hAnsi="Arial" w:cs="Arial"/>
          <w:sz w:val="24"/>
          <w:szCs w:val="24"/>
        </w:rPr>
        <w:t>javnim</w:t>
      </w:r>
      <w:proofErr w:type="spellEnd"/>
      <w:r w:rsidR="003F40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0CF" w:rsidRPr="002162CF">
        <w:rPr>
          <w:rFonts w:ascii="Arial" w:hAnsi="Arial" w:cs="Arial"/>
          <w:sz w:val="24"/>
          <w:szCs w:val="24"/>
        </w:rPr>
        <w:t>interesom</w:t>
      </w:r>
      <w:proofErr w:type="spellEnd"/>
      <w:r w:rsidR="003F40CF" w:rsidRPr="002162CF">
        <w:rPr>
          <w:rFonts w:ascii="Arial" w:hAnsi="Arial" w:cs="Arial"/>
          <w:sz w:val="24"/>
          <w:szCs w:val="24"/>
        </w:rPr>
        <w:t>;</w:t>
      </w:r>
      <w:r w:rsidR="005A1EFE" w:rsidRPr="002162CF">
        <w:rPr>
          <w:rFonts w:ascii="Arial" w:hAnsi="Arial" w:cs="Arial"/>
          <w:sz w:val="24"/>
          <w:szCs w:val="24"/>
        </w:rPr>
        <w:t>”</w:t>
      </w:r>
    </w:p>
    <w:p w14:paraId="7D2D28F9" w14:textId="3FA20899" w:rsidR="00D313BB" w:rsidRPr="002162CF" w:rsidRDefault="00D313BB" w:rsidP="002C57F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162CF">
        <w:rPr>
          <w:rFonts w:ascii="Arial" w:hAnsi="Arial" w:cs="Arial"/>
          <w:sz w:val="24"/>
          <w:szCs w:val="24"/>
        </w:rPr>
        <w:t>Tačka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2162CF">
        <w:rPr>
          <w:rFonts w:ascii="Arial" w:hAnsi="Arial" w:cs="Arial"/>
          <w:sz w:val="24"/>
          <w:szCs w:val="24"/>
        </w:rPr>
        <w:t>mijenja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162CF">
        <w:rPr>
          <w:rFonts w:ascii="Arial" w:hAnsi="Arial" w:cs="Arial"/>
          <w:sz w:val="24"/>
          <w:szCs w:val="24"/>
        </w:rPr>
        <w:t>i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glasi</w:t>
      </w:r>
      <w:proofErr w:type="spellEnd"/>
      <w:r w:rsidRPr="002162CF">
        <w:rPr>
          <w:rFonts w:ascii="Arial" w:hAnsi="Arial" w:cs="Arial"/>
          <w:sz w:val="24"/>
          <w:szCs w:val="24"/>
        </w:rPr>
        <w:t>: “</w:t>
      </w:r>
      <w:r w:rsidR="00D3222A" w:rsidRPr="002162CF">
        <w:rPr>
          <w:rFonts w:ascii="Arial" w:hAnsi="Arial" w:cs="Arial"/>
          <w:sz w:val="24"/>
          <w:szCs w:val="24"/>
        </w:rPr>
        <w:t xml:space="preserve">6) </w:t>
      </w:r>
      <w:proofErr w:type="spellStart"/>
      <w:r w:rsidRPr="002162CF">
        <w:rPr>
          <w:rFonts w:ascii="Arial" w:hAnsi="Arial" w:cs="Arial"/>
          <w:sz w:val="24"/>
          <w:szCs w:val="24"/>
        </w:rPr>
        <w:t>repertoar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(plan </w:t>
      </w:r>
      <w:proofErr w:type="spellStart"/>
      <w:r w:rsidRPr="002162CF">
        <w:rPr>
          <w:rFonts w:ascii="Arial" w:hAnsi="Arial" w:cs="Arial"/>
          <w:sz w:val="24"/>
          <w:szCs w:val="24"/>
        </w:rPr>
        <w:t>prikazivanja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) je </w:t>
      </w:r>
      <w:proofErr w:type="spellStart"/>
      <w:r w:rsidRPr="002162CF">
        <w:rPr>
          <w:rFonts w:ascii="Arial" w:hAnsi="Arial" w:cs="Arial"/>
          <w:sz w:val="24"/>
          <w:szCs w:val="24"/>
        </w:rPr>
        <w:t>spisak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scenskih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djela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162CF">
        <w:rPr>
          <w:rFonts w:ascii="Arial" w:hAnsi="Arial" w:cs="Arial"/>
          <w:sz w:val="24"/>
          <w:szCs w:val="24"/>
        </w:rPr>
        <w:t>skladu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sa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programskom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orijentacijom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62CF">
        <w:rPr>
          <w:rFonts w:ascii="Arial" w:hAnsi="Arial" w:cs="Arial"/>
          <w:sz w:val="24"/>
          <w:szCs w:val="24"/>
        </w:rPr>
        <w:t>koja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se u </w:t>
      </w:r>
      <w:proofErr w:type="spellStart"/>
      <w:r w:rsidRPr="002162CF">
        <w:rPr>
          <w:rFonts w:ascii="Arial" w:hAnsi="Arial" w:cs="Arial"/>
          <w:sz w:val="24"/>
          <w:szCs w:val="24"/>
        </w:rPr>
        <w:t>pozorištu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prikazuju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ili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će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162CF">
        <w:rPr>
          <w:rFonts w:ascii="Arial" w:hAnsi="Arial" w:cs="Arial"/>
          <w:sz w:val="24"/>
          <w:szCs w:val="24"/>
        </w:rPr>
        <w:t>prikazati</w:t>
      </w:r>
      <w:proofErr w:type="spellEnd"/>
      <w:r w:rsidR="003F40CF" w:rsidRPr="002162CF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F40CF" w:rsidRPr="002162CF">
        <w:rPr>
          <w:rFonts w:ascii="Arial" w:hAnsi="Arial" w:cs="Arial"/>
          <w:sz w:val="24"/>
          <w:szCs w:val="24"/>
        </w:rPr>
        <w:t>određenom</w:t>
      </w:r>
      <w:proofErr w:type="spellEnd"/>
      <w:r w:rsidR="003F40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0CF" w:rsidRPr="002162CF">
        <w:rPr>
          <w:rFonts w:ascii="Arial" w:hAnsi="Arial" w:cs="Arial"/>
          <w:sz w:val="24"/>
          <w:szCs w:val="24"/>
        </w:rPr>
        <w:t>vremenskom</w:t>
      </w:r>
      <w:proofErr w:type="spellEnd"/>
      <w:r w:rsidR="003F40CF" w:rsidRPr="002162CF">
        <w:rPr>
          <w:rFonts w:ascii="Arial" w:hAnsi="Arial" w:cs="Arial"/>
          <w:sz w:val="24"/>
          <w:szCs w:val="24"/>
        </w:rPr>
        <w:t xml:space="preserve"> period;</w:t>
      </w:r>
      <w:r w:rsidRPr="002162CF">
        <w:rPr>
          <w:rFonts w:ascii="Arial" w:hAnsi="Arial" w:cs="Arial"/>
          <w:sz w:val="24"/>
          <w:szCs w:val="24"/>
        </w:rPr>
        <w:t>”</w:t>
      </w:r>
    </w:p>
    <w:p w14:paraId="291C5CFB" w14:textId="1226A78E" w:rsidR="00A50DF0" w:rsidRPr="002162CF" w:rsidRDefault="008023CF" w:rsidP="00A50DF0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162CF">
        <w:rPr>
          <w:rFonts w:ascii="Arial" w:hAnsi="Arial" w:cs="Arial"/>
          <w:sz w:val="24"/>
          <w:szCs w:val="24"/>
        </w:rPr>
        <w:t>Tačka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9 </w:t>
      </w:r>
      <w:proofErr w:type="spellStart"/>
      <w:r w:rsidRPr="002162CF">
        <w:rPr>
          <w:rFonts w:ascii="Arial" w:hAnsi="Arial" w:cs="Arial"/>
          <w:sz w:val="24"/>
          <w:szCs w:val="24"/>
        </w:rPr>
        <w:t>mijenja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162CF">
        <w:rPr>
          <w:rFonts w:ascii="Arial" w:hAnsi="Arial" w:cs="Arial"/>
          <w:sz w:val="24"/>
          <w:szCs w:val="24"/>
        </w:rPr>
        <w:t>i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glasi</w:t>
      </w:r>
      <w:proofErr w:type="spellEnd"/>
      <w:r w:rsidRPr="002162CF">
        <w:rPr>
          <w:rFonts w:ascii="Arial" w:hAnsi="Arial" w:cs="Arial"/>
          <w:sz w:val="24"/>
          <w:szCs w:val="24"/>
        </w:rPr>
        <w:t>: “</w:t>
      </w:r>
      <w:r w:rsidR="00D3222A" w:rsidRPr="002162CF">
        <w:rPr>
          <w:rFonts w:ascii="Arial" w:hAnsi="Arial" w:cs="Arial"/>
          <w:sz w:val="24"/>
          <w:szCs w:val="24"/>
        </w:rPr>
        <w:t xml:space="preserve">9) </w:t>
      </w:r>
      <w:proofErr w:type="spellStart"/>
      <w:r w:rsidRPr="002162CF">
        <w:rPr>
          <w:rFonts w:ascii="Arial" w:hAnsi="Arial" w:cs="Arial"/>
          <w:sz w:val="24"/>
          <w:szCs w:val="24"/>
        </w:rPr>
        <w:t>u</w:t>
      </w:r>
      <w:r w:rsidR="000F22AB" w:rsidRPr="002162CF">
        <w:rPr>
          <w:rFonts w:ascii="Arial" w:hAnsi="Arial" w:cs="Arial"/>
          <w:sz w:val="24"/>
          <w:szCs w:val="24"/>
        </w:rPr>
        <w:t>mjetnička</w:t>
      </w:r>
      <w:proofErr w:type="spellEnd"/>
      <w:r w:rsidR="000F22A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2AB" w:rsidRPr="002162CF">
        <w:rPr>
          <w:rFonts w:ascii="Arial" w:hAnsi="Arial" w:cs="Arial"/>
          <w:sz w:val="24"/>
          <w:szCs w:val="24"/>
        </w:rPr>
        <w:t>koncepcija</w:t>
      </w:r>
      <w:proofErr w:type="spellEnd"/>
      <w:r w:rsidR="000F22AB" w:rsidRPr="002162C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0F22AB" w:rsidRPr="002162CF">
        <w:rPr>
          <w:rFonts w:ascii="Arial" w:hAnsi="Arial" w:cs="Arial"/>
          <w:sz w:val="24"/>
          <w:szCs w:val="24"/>
        </w:rPr>
        <w:t>skup</w:t>
      </w:r>
      <w:proofErr w:type="spellEnd"/>
      <w:r w:rsidR="000F22A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2AB" w:rsidRPr="002162CF">
        <w:rPr>
          <w:rFonts w:ascii="Arial" w:hAnsi="Arial" w:cs="Arial"/>
          <w:sz w:val="24"/>
          <w:szCs w:val="24"/>
        </w:rPr>
        <w:t>estetskih</w:t>
      </w:r>
      <w:proofErr w:type="spellEnd"/>
      <w:r w:rsidR="000F22AB" w:rsidRPr="002162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F22AB" w:rsidRPr="002162CF">
        <w:rPr>
          <w:rFonts w:ascii="Arial" w:hAnsi="Arial" w:cs="Arial"/>
          <w:sz w:val="24"/>
          <w:szCs w:val="24"/>
        </w:rPr>
        <w:t>stvaralačkih</w:t>
      </w:r>
      <w:proofErr w:type="spellEnd"/>
      <w:r w:rsidR="000F22A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2AB" w:rsidRPr="002162CF">
        <w:rPr>
          <w:rFonts w:ascii="Arial" w:hAnsi="Arial" w:cs="Arial"/>
          <w:sz w:val="24"/>
          <w:szCs w:val="24"/>
        </w:rPr>
        <w:t>i</w:t>
      </w:r>
      <w:proofErr w:type="spellEnd"/>
      <w:r w:rsidR="000F22A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2AB" w:rsidRPr="002162CF">
        <w:rPr>
          <w:rFonts w:ascii="Arial" w:hAnsi="Arial" w:cs="Arial"/>
          <w:sz w:val="24"/>
          <w:szCs w:val="24"/>
        </w:rPr>
        <w:t>organizacionih</w:t>
      </w:r>
      <w:proofErr w:type="spellEnd"/>
      <w:r w:rsidR="000F22A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2AB" w:rsidRPr="002162CF">
        <w:rPr>
          <w:rFonts w:ascii="Arial" w:hAnsi="Arial" w:cs="Arial"/>
          <w:sz w:val="24"/>
          <w:szCs w:val="24"/>
        </w:rPr>
        <w:t>načela</w:t>
      </w:r>
      <w:proofErr w:type="spellEnd"/>
      <w:r w:rsidR="000F22A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2AB" w:rsidRPr="002162CF">
        <w:rPr>
          <w:rFonts w:ascii="Arial" w:hAnsi="Arial" w:cs="Arial"/>
          <w:sz w:val="24"/>
          <w:szCs w:val="24"/>
        </w:rPr>
        <w:t>kojima</w:t>
      </w:r>
      <w:proofErr w:type="spellEnd"/>
      <w:r w:rsidR="000F22AB" w:rsidRPr="002162C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0F22AB" w:rsidRPr="002162CF">
        <w:rPr>
          <w:rFonts w:ascii="Arial" w:hAnsi="Arial" w:cs="Arial"/>
          <w:sz w:val="24"/>
          <w:szCs w:val="24"/>
        </w:rPr>
        <w:t>određuje</w:t>
      </w:r>
      <w:proofErr w:type="spellEnd"/>
      <w:r w:rsidR="000F22A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2AB" w:rsidRPr="002162CF">
        <w:rPr>
          <w:rFonts w:ascii="Arial" w:hAnsi="Arial" w:cs="Arial"/>
          <w:sz w:val="24"/>
          <w:szCs w:val="24"/>
        </w:rPr>
        <w:t>stil</w:t>
      </w:r>
      <w:proofErr w:type="spellEnd"/>
      <w:r w:rsidR="000F22AB" w:rsidRPr="002162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F22AB" w:rsidRPr="002162CF">
        <w:rPr>
          <w:rFonts w:ascii="Arial" w:hAnsi="Arial" w:cs="Arial"/>
          <w:sz w:val="24"/>
          <w:szCs w:val="24"/>
        </w:rPr>
        <w:t>pravac</w:t>
      </w:r>
      <w:proofErr w:type="spellEnd"/>
      <w:r w:rsidR="000F22A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2AB" w:rsidRPr="002162CF">
        <w:rPr>
          <w:rFonts w:ascii="Arial" w:hAnsi="Arial" w:cs="Arial"/>
          <w:sz w:val="24"/>
          <w:szCs w:val="24"/>
        </w:rPr>
        <w:t>i</w:t>
      </w:r>
      <w:proofErr w:type="spellEnd"/>
      <w:r w:rsidR="000F22A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2AB" w:rsidRPr="002162CF">
        <w:rPr>
          <w:rFonts w:ascii="Arial" w:hAnsi="Arial" w:cs="Arial"/>
          <w:sz w:val="24"/>
          <w:szCs w:val="24"/>
        </w:rPr>
        <w:t>sadržaj</w:t>
      </w:r>
      <w:proofErr w:type="spellEnd"/>
      <w:r w:rsidR="000F22A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2AB" w:rsidRPr="002162CF">
        <w:rPr>
          <w:rFonts w:ascii="Arial" w:hAnsi="Arial" w:cs="Arial"/>
          <w:sz w:val="24"/>
          <w:szCs w:val="24"/>
        </w:rPr>
        <w:t>pozorišn</w:t>
      </w:r>
      <w:r w:rsidRPr="002162CF">
        <w:rPr>
          <w:rFonts w:ascii="Arial" w:hAnsi="Arial" w:cs="Arial"/>
          <w:sz w:val="24"/>
          <w:szCs w:val="24"/>
        </w:rPr>
        <w:t>o</w:t>
      </w:r>
      <w:r w:rsidR="000F22AB" w:rsidRPr="002162CF">
        <w:rPr>
          <w:rFonts w:ascii="Arial" w:hAnsi="Arial" w:cs="Arial"/>
          <w:sz w:val="24"/>
          <w:szCs w:val="24"/>
        </w:rPr>
        <w:t>g</w:t>
      </w:r>
      <w:proofErr w:type="spellEnd"/>
      <w:r w:rsidR="000F22A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2AB" w:rsidRPr="002162CF">
        <w:rPr>
          <w:rFonts w:ascii="Arial" w:hAnsi="Arial" w:cs="Arial"/>
          <w:sz w:val="24"/>
          <w:szCs w:val="24"/>
        </w:rPr>
        <w:t>stvaralaštva</w:t>
      </w:r>
      <w:proofErr w:type="spellEnd"/>
      <w:r w:rsidR="000F22AB" w:rsidRPr="002162CF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0F22AB" w:rsidRPr="002162CF">
        <w:rPr>
          <w:rFonts w:ascii="Arial" w:hAnsi="Arial" w:cs="Arial"/>
          <w:sz w:val="24"/>
          <w:szCs w:val="24"/>
        </w:rPr>
        <w:t>cilju</w:t>
      </w:r>
      <w:proofErr w:type="spellEnd"/>
      <w:r w:rsidR="000F22A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2AB" w:rsidRPr="002162CF">
        <w:rPr>
          <w:rFonts w:ascii="Arial" w:hAnsi="Arial" w:cs="Arial"/>
          <w:sz w:val="24"/>
          <w:szCs w:val="24"/>
        </w:rPr>
        <w:t>programske</w:t>
      </w:r>
      <w:proofErr w:type="spellEnd"/>
      <w:r w:rsidR="000F22A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22AB" w:rsidRPr="002162CF">
        <w:rPr>
          <w:rFonts w:ascii="Arial" w:hAnsi="Arial" w:cs="Arial"/>
          <w:sz w:val="24"/>
          <w:szCs w:val="24"/>
        </w:rPr>
        <w:t>orijentacije</w:t>
      </w:r>
      <w:proofErr w:type="spellEnd"/>
      <w:r w:rsidR="000F22AB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0CF" w:rsidRPr="002162CF">
        <w:rPr>
          <w:rFonts w:ascii="Arial" w:hAnsi="Arial" w:cs="Arial"/>
          <w:sz w:val="24"/>
          <w:szCs w:val="24"/>
        </w:rPr>
        <w:t>i</w:t>
      </w:r>
      <w:proofErr w:type="spellEnd"/>
      <w:r w:rsidR="003F40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0CF" w:rsidRPr="002162CF">
        <w:rPr>
          <w:rFonts w:ascii="Arial" w:hAnsi="Arial" w:cs="Arial"/>
          <w:sz w:val="24"/>
          <w:szCs w:val="24"/>
        </w:rPr>
        <w:t>umjetničke</w:t>
      </w:r>
      <w:proofErr w:type="spellEnd"/>
      <w:r w:rsidR="003F40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0CF" w:rsidRPr="002162CF">
        <w:rPr>
          <w:rFonts w:ascii="Arial" w:hAnsi="Arial" w:cs="Arial"/>
          <w:sz w:val="24"/>
          <w:szCs w:val="24"/>
        </w:rPr>
        <w:t>politike</w:t>
      </w:r>
      <w:proofErr w:type="spellEnd"/>
      <w:r w:rsidR="003F40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0CF" w:rsidRPr="002162CF">
        <w:rPr>
          <w:rFonts w:ascii="Arial" w:hAnsi="Arial" w:cs="Arial"/>
          <w:sz w:val="24"/>
          <w:szCs w:val="24"/>
        </w:rPr>
        <w:t>pozorišta</w:t>
      </w:r>
      <w:proofErr w:type="spellEnd"/>
      <w:r w:rsidR="003F40CF" w:rsidRPr="002162CF">
        <w:rPr>
          <w:rFonts w:ascii="Arial" w:hAnsi="Arial" w:cs="Arial"/>
          <w:sz w:val="24"/>
          <w:szCs w:val="24"/>
        </w:rPr>
        <w:t>;</w:t>
      </w:r>
      <w:r w:rsidRPr="002162CF">
        <w:rPr>
          <w:rFonts w:ascii="Arial" w:hAnsi="Arial" w:cs="Arial"/>
          <w:sz w:val="24"/>
          <w:szCs w:val="24"/>
        </w:rPr>
        <w:t>”</w:t>
      </w:r>
    </w:p>
    <w:p w14:paraId="7C389646" w14:textId="4FFD27AB" w:rsidR="003235D0" w:rsidRPr="002162CF" w:rsidRDefault="003235D0" w:rsidP="008827DE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162CF">
        <w:rPr>
          <w:rFonts w:ascii="Arial" w:hAnsi="Arial" w:cs="Arial"/>
          <w:sz w:val="24"/>
          <w:szCs w:val="24"/>
        </w:rPr>
        <w:t>Tačka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13 </w:t>
      </w:r>
      <w:proofErr w:type="spellStart"/>
      <w:r w:rsidRPr="002162CF">
        <w:rPr>
          <w:rFonts w:ascii="Arial" w:hAnsi="Arial" w:cs="Arial"/>
          <w:sz w:val="24"/>
          <w:szCs w:val="24"/>
        </w:rPr>
        <w:t>mijen</w:t>
      </w:r>
      <w:r w:rsidR="00F77F0F" w:rsidRPr="002162CF">
        <w:rPr>
          <w:rFonts w:ascii="Arial" w:hAnsi="Arial" w:cs="Arial"/>
          <w:sz w:val="24"/>
          <w:szCs w:val="24"/>
        </w:rPr>
        <w:t>ja</w:t>
      </w:r>
      <w:proofErr w:type="spellEnd"/>
      <w:r w:rsidR="00F77F0F" w:rsidRPr="002162CF">
        <w:rPr>
          <w:rFonts w:ascii="Arial" w:hAnsi="Arial" w:cs="Arial"/>
          <w:sz w:val="24"/>
          <w:szCs w:val="24"/>
        </w:rPr>
        <w:t xml:space="preserve"> </w:t>
      </w:r>
      <w:r w:rsidR="009879F3" w:rsidRPr="002162CF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F77F0F" w:rsidRPr="002162CF">
        <w:rPr>
          <w:rFonts w:ascii="Arial" w:hAnsi="Arial" w:cs="Arial"/>
          <w:sz w:val="24"/>
          <w:szCs w:val="24"/>
        </w:rPr>
        <w:t>i</w:t>
      </w:r>
      <w:proofErr w:type="spellEnd"/>
      <w:r w:rsidR="00F77F0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F0F" w:rsidRPr="002162CF">
        <w:rPr>
          <w:rFonts w:ascii="Arial" w:hAnsi="Arial" w:cs="Arial"/>
          <w:sz w:val="24"/>
          <w:szCs w:val="24"/>
        </w:rPr>
        <w:t>glasi</w:t>
      </w:r>
      <w:proofErr w:type="spellEnd"/>
      <w:r w:rsidR="00F77F0F" w:rsidRPr="002162CF">
        <w:rPr>
          <w:rFonts w:ascii="Arial" w:hAnsi="Arial" w:cs="Arial"/>
          <w:sz w:val="24"/>
          <w:szCs w:val="24"/>
        </w:rPr>
        <w:t xml:space="preserve">: </w:t>
      </w:r>
      <w:r w:rsidRPr="002162CF">
        <w:rPr>
          <w:rFonts w:ascii="Arial" w:hAnsi="Arial" w:cs="Arial"/>
          <w:sz w:val="24"/>
          <w:szCs w:val="24"/>
        </w:rPr>
        <w:t>“</w:t>
      </w:r>
      <w:r w:rsidR="00D3222A" w:rsidRPr="002162CF">
        <w:rPr>
          <w:rFonts w:ascii="Arial" w:hAnsi="Arial" w:cs="Arial"/>
          <w:sz w:val="24"/>
          <w:szCs w:val="24"/>
        </w:rPr>
        <w:t xml:space="preserve">13) </w:t>
      </w:r>
      <w:proofErr w:type="spellStart"/>
      <w:r w:rsidRPr="002162CF">
        <w:rPr>
          <w:rFonts w:ascii="Arial" w:hAnsi="Arial" w:cs="Arial"/>
          <w:sz w:val="24"/>
          <w:szCs w:val="24"/>
        </w:rPr>
        <w:t>reputacija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162CF">
        <w:rPr>
          <w:rFonts w:ascii="Arial" w:hAnsi="Arial" w:cs="Arial"/>
          <w:sz w:val="24"/>
          <w:szCs w:val="24"/>
        </w:rPr>
        <w:t>okviru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pozorišne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umjetnosti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podrazumijeva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visoke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umjetničke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domete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i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društven</w:t>
      </w:r>
      <w:r w:rsidR="002E05CF" w:rsidRPr="002162CF">
        <w:rPr>
          <w:rFonts w:ascii="Arial" w:hAnsi="Arial" w:cs="Arial"/>
          <w:sz w:val="24"/>
          <w:szCs w:val="24"/>
        </w:rPr>
        <w:t>o</w:t>
      </w:r>
      <w:proofErr w:type="spellEnd"/>
      <w:r w:rsidR="002E05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javni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značaj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05CF" w:rsidRPr="002162CF">
        <w:rPr>
          <w:rFonts w:ascii="Arial" w:hAnsi="Arial" w:cs="Arial"/>
          <w:sz w:val="24"/>
          <w:szCs w:val="24"/>
        </w:rPr>
        <w:t>pojedinca</w:t>
      </w:r>
      <w:proofErr w:type="spellEnd"/>
      <w:r w:rsidR="002E05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koji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su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ostvareni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i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potvrđeni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59AF" w:rsidRPr="002162CF">
        <w:rPr>
          <w:rFonts w:ascii="Arial" w:hAnsi="Arial" w:cs="Arial"/>
          <w:sz w:val="24"/>
          <w:szCs w:val="24"/>
        </w:rPr>
        <w:t>od</w:t>
      </w:r>
      <w:proofErr w:type="spellEnd"/>
      <w:r w:rsidR="002059A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59AF" w:rsidRPr="002162CF">
        <w:rPr>
          <w:rFonts w:ascii="Arial" w:hAnsi="Arial" w:cs="Arial"/>
          <w:sz w:val="24"/>
          <w:szCs w:val="24"/>
        </w:rPr>
        <w:t>strane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stručne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javnosti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05CF" w:rsidRPr="002162CF">
        <w:rPr>
          <w:rFonts w:ascii="Arial" w:hAnsi="Arial" w:cs="Arial"/>
          <w:sz w:val="24"/>
          <w:szCs w:val="24"/>
        </w:rPr>
        <w:t>i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publike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162CF">
        <w:rPr>
          <w:rFonts w:ascii="Arial" w:hAnsi="Arial" w:cs="Arial"/>
          <w:sz w:val="24"/>
          <w:szCs w:val="24"/>
        </w:rPr>
        <w:t>kritike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62CF">
        <w:rPr>
          <w:rFonts w:ascii="Arial" w:hAnsi="Arial" w:cs="Arial"/>
          <w:sz w:val="24"/>
          <w:szCs w:val="24"/>
        </w:rPr>
        <w:t>učešće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i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05CF" w:rsidRPr="002162CF">
        <w:rPr>
          <w:rFonts w:ascii="Arial" w:hAnsi="Arial" w:cs="Arial"/>
          <w:sz w:val="24"/>
          <w:szCs w:val="24"/>
        </w:rPr>
        <w:t>relevantne</w:t>
      </w:r>
      <w:proofErr w:type="spellEnd"/>
      <w:r w:rsidR="002E05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05CF" w:rsidRPr="002162CF">
        <w:rPr>
          <w:rFonts w:ascii="Arial" w:hAnsi="Arial" w:cs="Arial"/>
          <w:sz w:val="24"/>
          <w:szCs w:val="24"/>
        </w:rPr>
        <w:t>domaće</w:t>
      </w:r>
      <w:proofErr w:type="spellEnd"/>
      <w:r w:rsidR="002E05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05CF" w:rsidRPr="002162CF">
        <w:rPr>
          <w:rFonts w:ascii="Arial" w:hAnsi="Arial" w:cs="Arial"/>
          <w:sz w:val="24"/>
          <w:szCs w:val="24"/>
        </w:rPr>
        <w:t>i</w:t>
      </w:r>
      <w:proofErr w:type="spellEnd"/>
      <w:r w:rsidR="002E05CF" w:rsidRPr="002162CF">
        <w:rPr>
          <w:rFonts w:ascii="Arial" w:hAnsi="Arial" w:cs="Arial"/>
          <w:sz w:val="24"/>
          <w:szCs w:val="24"/>
        </w:rPr>
        <w:t>/</w:t>
      </w:r>
      <w:proofErr w:type="spellStart"/>
      <w:r w:rsidR="002E05CF" w:rsidRPr="002162CF">
        <w:rPr>
          <w:rFonts w:ascii="Arial" w:hAnsi="Arial" w:cs="Arial"/>
          <w:sz w:val="24"/>
          <w:szCs w:val="24"/>
        </w:rPr>
        <w:t>ili</w:t>
      </w:r>
      <w:proofErr w:type="spellEnd"/>
      <w:r w:rsidR="002E05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05CF" w:rsidRPr="002162CF">
        <w:rPr>
          <w:rFonts w:ascii="Arial" w:hAnsi="Arial" w:cs="Arial"/>
          <w:sz w:val="24"/>
          <w:szCs w:val="24"/>
        </w:rPr>
        <w:t>međunarodne</w:t>
      </w:r>
      <w:proofErr w:type="spellEnd"/>
      <w:r w:rsidR="002E05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05CF" w:rsidRPr="002162CF">
        <w:rPr>
          <w:rFonts w:ascii="Arial" w:hAnsi="Arial" w:cs="Arial"/>
          <w:sz w:val="24"/>
          <w:szCs w:val="24"/>
        </w:rPr>
        <w:t>stručne</w:t>
      </w:r>
      <w:proofErr w:type="spellEnd"/>
      <w:r w:rsidR="002E05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05CF" w:rsidRPr="002162CF">
        <w:rPr>
          <w:rFonts w:ascii="Arial" w:hAnsi="Arial" w:cs="Arial"/>
          <w:sz w:val="24"/>
          <w:szCs w:val="24"/>
        </w:rPr>
        <w:t>i</w:t>
      </w:r>
      <w:proofErr w:type="spellEnd"/>
      <w:r w:rsidR="002E05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05CF" w:rsidRPr="002162CF">
        <w:rPr>
          <w:rFonts w:ascii="Arial" w:hAnsi="Arial" w:cs="Arial"/>
          <w:sz w:val="24"/>
          <w:szCs w:val="24"/>
        </w:rPr>
        <w:t>društvene</w:t>
      </w:r>
      <w:proofErr w:type="spellEnd"/>
      <w:r w:rsidR="002E05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05CF" w:rsidRPr="002162CF">
        <w:rPr>
          <w:rFonts w:ascii="Arial" w:hAnsi="Arial" w:cs="Arial"/>
          <w:sz w:val="24"/>
          <w:szCs w:val="24"/>
        </w:rPr>
        <w:t>nagrade</w:t>
      </w:r>
      <w:proofErr w:type="spellEnd"/>
      <w:r w:rsidR="002E05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05CF" w:rsidRPr="002162CF">
        <w:rPr>
          <w:rFonts w:ascii="Arial" w:hAnsi="Arial" w:cs="Arial"/>
          <w:sz w:val="24"/>
          <w:szCs w:val="24"/>
        </w:rPr>
        <w:t>i</w:t>
      </w:r>
      <w:proofErr w:type="spellEnd"/>
      <w:r w:rsidR="002E05C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05CF" w:rsidRPr="002162CF">
        <w:rPr>
          <w:rFonts w:ascii="Arial" w:hAnsi="Arial" w:cs="Arial"/>
          <w:sz w:val="24"/>
          <w:szCs w:val="24"/>
        </w:rPr>
        <w:t>priznanja</w:t>
      </w:r>
      <w:proofErr w:type="spellEnd"/>
      <w:r w:rsidR="002059AF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59AF" w:rsidRPr="002162CF">
        <w:rPr>
          <w:rFonts w:ascii="Arial" w:hAnsi="Arial" w:cs="Arial"/>
          <w:sz w:val="24"/>
          <w:szCs w:val="24"/>
        </w:rPr>
        <w:t>i</w:t>
      </w:r>
      <w:proofErr w:type="spellEnd"/>
      <w:r w:rsidR="002059AF" w:rsidRPr="002162CF">
        <w:rPr>
          <w:rFonts w:ascii="Arial" w:hAnsi="Arial" w:cs="Arial"/>
          <w:sz w:val="24"/>
          <w:szCs w:val="24"/>
        </w:rPr>
        <w:t xml:space="preserve"> sl.</w:t>
      </w:r>
      <w:r w:rsidR="002E05CF" w:rsidRPr="002162CF">
        <w:rPr>
          <w:rFonts w:ascii="Arial" w:hAnsi="Arial" w:cs="Arial"/>
          <w:sz w:val="24"/>
          <w:szCs w:val="24"/>
        </w:rPr>
        <w:t>).”</w:t>
      </w:r>
    </w:p>
    <w:p w14:paraId="0713092E" w14:textId="77777777" w:rsidR="0096316E" w:rsidRPr="002162CF" w:rsidRDefault="0096316E" w:rsidP="008827DE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14:paraId="266A7E91" w14:textId="4D46BDFA" w:rsidR="003235D0" w:rsidRPr="002162CF" w:rsidRDefault="003810BE" w:rsidP="003810BE">
      <w:pPr>
        <w:tabs>
          <w:tab w:val="left" w:pos="4367"/>
          <w:tab w:val="center" w:pos="5063"/>
        </w:tabs>
        <w:spacing w:after="0"/>
        <w:ind w:firstLine="720"/>
        <w:rPr>
          <w:rFonts w:ascii="Arial" w:hAnsi="Arial" w:cs="Arial"/>
          <w:b/>
          <w:sz w:val="24"/>
          <w:szCs w:val="24"/>
        </w:rPr>
      </w:pPr>
      <w:r w:rsidRPr="002162CF">
        <w:rPr>
          <w:rFonts w:ascii="Arial" w:hAnsi="Arial" w:cs="Arial"/>
          <w:b/>
          <w:sz w:val="24"/>
          <w:szCs w:val="24"/>
        </w:rPr>
        <w:tab/>
      </w:r>
      <w:proofErr w:type="spellStart"/>
      <w:r w:rsidR="00CB2338" w:rsidRPr="002162CF">
        <w:rPr>
          <w:rFonts w:ascii="Arial" w:hAnsi="Arial" w:cs="Arial"/>
          <w:b/>
          <w:sz w:val="24"/>
          <w:szCs w:val="24"/>
        </w:rPr>
        <w:t>Član</w:t>
      </w:r>
      <w:proofErr w:type="spellEnd"/>
      <w:r w:rsidR="00CB2338" w:rsidRPr="002162CF">
        <w:rPr>
          <w:rFonts w:ascii="Arial" w:hAnsi="Arial" w:cs="Arial"/>
          <w:b/>
          <w:sz w:val="24"/>
          <w:szCs w:val="24"/>
        </w:rPr>
        <w:t xml:space="preserve"> 3</w:t>
      </w:r>
    </w:p>
    <w:p w14:paraId="6102BA09" w14:textId="29571CC6" w:rsidR="000F22AB" w:rsidRPr="002162CF" w:rsidRDefault="00CB2338" w:rsidP="00CB233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162CF">
        <w:rPr>
          <w:rFonts w:ascii="Arial" w:hAnsi="Arial" w:cs="Arial"/>
          <w:sz w:val="24"/>
          <w:szCs w:val="24"/>
        </w:rPr>
        <w:t>Poslije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člana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2162CF">
        <w:rPr>
          <w:rFonts w:ascii="Arial" w:hAnsi="Arial" w:cs="Arial"/>
          <w:sz w:val="24"/>
          <w:szCs w:val="24"/>
        </w:rPr>
        <w:t>dodaje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162CF">
        <w:rPr>
          <w:rFonts w:ascii="Arial" w:hAnsi="Arial" w:cs="Arial"/>
          <w:sz w:val="24"/>
          <w:szCs w:val="24"/>
        </w:rPr>
        <w:t>novi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član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6a:</w:t>
      </w:r>
    </w:p>
    <w:p w14:paraId="29FB02B6" w14:textId="2EAE00CE" w:rsidR="00EF5CDF" w:rsidRPr="002162CF" w:rsidRDefault="003810BE" w:rsidP="003810BE">
      <w:pPr>
        <w:tabs>
          <w:tab w:val="left" w:pos="4260"/>
          <w:tab w:val="left" w:pos="4480"/>
          <w:tab w:val="center" w:pos="5063"/>
        </w:tabs>
        <w:spacing w:after="0"/>
        <w:rPr>
          <w:rFonts w:ascii="Arial" w:hAnsi="Arial" w:cs="Arial"/>
          <w:b/>
          <w:sz w:val="24"/>
          <w:szCs w:val="24"/>
        </w:rPr>
      </w:pPr>
      <w:r w:rsidRPr="002162CF">
        <w:rPr>
          <w:rFonts w:ascii="Arial" w:hAnsi="Arial" w:cs="Arial"/>
          <w:sz w:val="24"/>
          <w:szCs w:val="24"/>
        </w:rPr>
        <w:tab/>
      </w:r>
      <w:r w:rsidR="00CB2338" w:rsidRPr="002162CF">
        <w:rPr>
          <w:rFonts w:ascii="Arial" w:hAnsi="Arial" w:cs="Arial"/>
          <w:sz w:val="24"/>
          <w:szCs w:val="24"/>
        </w:rPr>
        <w:t>“</w:t>
      </w:r>
      <w:proofErr w:type="spellStart"/>
      <w:r w:rsidR="00EF5CDF" w:rsidRPr="002162CF">
        <w:rPr>
          <w:rFonts w:ascii="Arial" w:hAnsi="Arial" w:cs="Arial"/>
          <w:b/>
          <w:sz w:val="24"/>
          <w:szCs w:val="24"/>
        </w:rPr>
        <w:t>Član</w:t>
      </w:r>
      <w:proofErr w:type="spellEnd"/>
      <w:r w:rsidR="00EF5CDF" w:rsidRPr="002162CF">
        <w:rPr>
          <w:rFonts w:ascii="Arial" w:hAnsi="Arial" w:cs="Arial"/>
          <w:b/>
          <w:sz w:val="24"/>
          <w:szCs w:val="24"/>
        </w:rPr>
        <w:t xml:space="preserve"> 6a</w:t>
      </w:r>
    </w:p>
    <w:p w14:paraId="6909EE0F" w14:textId="681F4B25" w:rsidR="00EF5CDF" w:rsidRPr="002162CF" w:rsidRDefault="00EF5CDF" w:rsidP="00EF5CDF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2162CF">
        <w:rPr>
          <w:rFonts w:ascii="Arial" w:hAnsi="Arial" w:cs="Arial"/>
          <w:sz w:val="24"/>
          <w:szCs w:val="24"/>
        </w:rPr>
        <w:t xml:space="preserve">Pod </w:t>
      </w:r>
      <w:proofErr w:type="spellStart"/>
      <w:r w:rsidRPr="002162CF">
        <w:rPr>
          <w:rFonts w:ascii="Arial" w:hAnsi="Arial" w:cs="Arial"/>
          <w:sz w:val="24"/>
          <w:szCs w:val="24"/>
        </w:rPr>
        <w:t>pozorišnom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kritikom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162CF">
        <w:rPr>
          <w:rFonts w:ascii="Arial" w:hAnsi="Arial" w:cs="Arial"/>
          <w:sz w:val="24"/>
          <w:szCs w:val="24"/>
        </w:rPr>
        <w:t>smislu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ovog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zakona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sz w:val="24"/>
          <w:szCs w:val="24"/>
        </w:rPr>
        <w:t>smatra</w:t>
      </w:r>
      <w:proofErr w:type="spellEnd"/>
      <w:r w:rsidRPr="002162C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stručno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i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javno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iznošenje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ocjene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scenskog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djela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analiza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i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mišljenje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pozorišnim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ostvarenjima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njihovim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umjetničkim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222A" w:rsidRPr="002162CF">
        <w:rPr>
          <w:rFonts w:ascii="Arial" w:hAnsi="Arial" w:cs="Arial"/>
          <w:sz w:val="24"/>
          <w:szCs w:val="24"/>
        </w:rPr>
        <w:t>i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estetskim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vrijednostima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i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doprinosu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razvoj</w:t>
      </w:r>
      <w:r w:rsidR="00413A26" w:rsidRPr="002162CF">
        <w:rPr>
          <w:rFonts w:ascii="Arial" w:hAnsi="Arial" w:cs="Arial"/>
          <w:sz w:val="24"/>
          <w:szCs w:val="24"/>
        </w:rPr>
        <w:t>u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pozorišne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djelatnosti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koje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javno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objavljeno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zemlji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i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inostranstvu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relevantnim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stručnim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časopisima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ili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0A6" w:rsidRPr="002162CF">
        <w:rPr>
          <w:rFonts w:ascii="Arial" w:hAnsi="Arial" w:cs="Arial"/>
          <w:sz w:val="24"/>
          <w:szCs w:val="24"/>
        </w:rPr>
        <w:t>monografijama</w:t>
      </w:r>
      <w:proofErr w:type="spellEnd"/>
      <w:r w:rsidR="00CB30A6" w:rsidRPr="002162CF">
        <w:rPr>
          <w:rFonts w:ascii="Arial" w:hAnsi="Arial" w:cs="Arial"/>
          <w:sz w:val="24"/>
          <w:szCs w:val="24"/>
        </w:rPr>
        <w:t>.</w:t>
      </w:r>
      <w:r w:rsidR="00A23CE3" w:rsidRPr="002162CF">
        <w:rPr>
          <w:rFonts w:ascii="Arial" w:hAnsi="Arial" w:cs="Arial"/>
          <w:sz w:val="24"/>
          <w:szCs w:val="24"/>
        </w:rPr>
        <w:t>”</w:t>
      </w:r>
    </w:p>
    <w:p w14:paraId="440ABC8F" w14:textId="77777777" w:rsidR="00EF5CDF" w:rsidRPr="002162CF" w:rsidRDefault="00EF5CDF" w:rsidP="002C57F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14:paraId="537D6807" w14:textId="77777777" w:rsidR="0019192F" w:rsidRPr="002162CF" w:rsidRDefault="0019192F" w:rsidP="002C57F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14:paraId="7D66F8C6" w14:textId="77777777" w:rsidR="005A1EFE" w:rsidRPr="002162CF" w:rsidRDefault="005A1EFE" w:rsidP="001A62B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944F0F8" w14:textId="2B46C876" w:rsidR="00750A06" w:rsidRPr="002162CF" w:rsidRDefault="00ED0B98" w:rsidP="001A62B6">
      <w:pPr>
        <w:spacing w:after="0"/>
        <w:jc w:val="center"/>
        <w:rPr>
          <w:rFonts w:ascii="Arial" w:hAnsi="Arial" w:cs="Arial"/>
          <w:b/>
          <w:bCs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b/>
          <w:bCs/>
          <w:noProof/>
          <w:sz w:val="24"/>
          <w:szCs w:val="24"/>
          <w:lang w:val="sr-Latn-ME"/>
        </w:rPr>
        <w:t xml:space="preserve">Član </w:t>
      </w:r>
      <w:r w:rsidR="0096316E" w:rsidRPr="002162CF">
        <w:rPr>
          <w:rFonts w:ascii="Arial" w:hAnsi="Arial" w:cs="Arial"/>
          <w:b/>
          <w:bCs/>
          <w:noProof/>
          <w:sz w:val="24"/>
          <w:szCs w:val="24"/>
          <w:lang w:val="sr-Latn-ME"/>
        </w:rPr>
        <w:t>4</w:t>
      </w:r>
    </w:p>
    <w:p w14:paraId="10BD8D69" w14:textId="030DCFE4" w:rsidR="00ED6BDF" w:rsidRPr="002162CF" w:rsidRDefault="00ED0B98" w:rsidP="00ED6BDF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sz w:val="24"/>
          <w:szCs w:val="24"/>
          <w:lang w:val="sr-Latn-ME"/>
        </w:rPr>
        <w:t>U članu 17 dodaj</w:t>
      </w:r>
      <w:r w:rsidR="00ED6BDF" w:rsidRPr="002162CF">
        <w:rPr>
          <w:rFonts w:ascii="Arial" w:hAnsi="Arial" w:cs="Arial"/>
          <w:noProof/>
          <w:sz w:val="24"/>
          <w:szCs w:val="24"/>
          <w:lang w:val="sr-Latn-ME"/>
        </w:rPr>
        <w:t>u</w:t>
      </w:r>
      <w:r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se</w:t>
      </w:r>
      <w:r w:rsidR="00ED6BDF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dva</w:t>
      </w:r>
      <w:r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nov</w:t>
      </w:r>
      <w:r w:rsidR="00ED6BDF" w:rsidRPr="002162CF">
        <w:rPr>
          <w:rFonts w:ascii="Arial" w:hAnsi="Arial" w:cs="Arial"/>
          <w:noProof/>
          <w:sz w:val="24"/>
          <w:szCs w:val="24"/>
          <w:lang w:val="sr-Latn-ME"/>
        </w:rPr>
        <w:t>a</w:t>
      </w:r>
      <w:r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stav</w:t>
      </w:r>
      <w:r w:rsidR="00ED6BDF" w:rsidRPr="002162CF">
        <w:rPr>
          <w:rFonts w:ascii="Arial" w:hAnsi="Arial" w:cs="Arial"/>
          <w:noProof/>
          <w:sz w:val="24"/>
          <w:szCs w:val="24"/>
          <w:lang w:val="sr-Latn-ME"/>
        </w:rPr>
        <w:t>a</w:t>
      </w:r>
      <w:r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koj</w:t>
      </w:r>
      <w:r w:rsidR="00ED6BDF" w:rsidRPr="002162CF">
        <w:rPr>
          <w:rFonts w:ascii="Arial" w:hAnsi="Arial" w:cs="Arial"/>
          <w:noProof/>
          <w:sz w:val="24"/>
          <w:szCs w:val="24"/>
          <w:lang w:val="sr-Latn-ME"/>
        </w:rPr>
        <w:t>a</w:t>
      </w:r>
      <w:r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glas</w:t>
      </w:r>
      <w:r w:rsidR="00ED6BDF" w:rsidRPr="002162CF">
        <w:rPr>
          <w:rFonts w:ascii="Arial" w:hAnsi="Arial" w:cs="Arial"/>
          <w:noProof/>
          <w:sz w:val="24"/>
          <w:szCs w:val="24"/>
          <w:lang w:val="sr-Latn-ME"/>
        </w:rPr>
        <w:t>e:</w:t>
      </w:r>
    </w:p>
    <w:p w14:paraId="56C38B32" w14:textId="09B3CF54" w:rsidR="007853E6" w:rsidRPr="002162CF" w:rsidRDefault="003063C2" w:rsidP="00ED6BDF">
      <w:pPr>
        <w:spacing w:after="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         </w:t>
      </w:r>
      <w:r w:rsidR="007853E6" w:rsidRPr="002162CF">
        <w:rPr>
          <w:rFonts w:ascii="Arial" w:hAnsi="Arial" w:cs="Arial"/>
          <w:noProof/>
          <w:sz w:val="24"/>
          <w:szCs w:val="24"/>
          <w:lang w:val="sr-Latn-ME"/>
        </w:rPr>
        <w:t>„Obavljanje djelatnosti baleta i opere osnivanjem profesionalnih baletskih i operskih ansambala mo</w:t>
      </w:r>
      <w:r w:rsidR="00EE5C53" w:rsidRPr="002162CF">
        <w:rPr>
          <w:rFonts w:ascii="Arial" w:hAnsi="Arial" w:cs="Arial"/>
          <w:noProof/>
          <w:sz w:val="24"/>
          <w:szCs w:val="24"/>
          <w:lang w:val="sr-Latn-ME"/>
        </w:rPr>
        <w:t>ž</w:t>
      </w:r>
      <w:r w:rsidR="007853E6" w:rsidRPr="002162CF">
        <w:rPr>
          <w:rFonts w:ascii="Arial" w:hAnsi="Arial" w:cs="Arial"/>
          <w:noProof/>
          <w:sz w:val="24"/>
          <w:szCs w:val="24"/>
          <w:lang w:val="sr-Latn-ME"/>
        </w:rPr>
        <w:t>e se organizovati i u okviru narodnog pozorišta kao dio umjetničkog programa uz djelatnost drame.</w:t>
      </w:r>
    </w:p>
    <w:p w14:paraId="28810602" w14:textId="01D3F570" w:rsidR="00C86CF0" w:rsidRPr="002162CF" w:rsidRDefault="00782034" w:rsidP="00AF078B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sz w:val="24"/>
          <w:szCs w:val="24"/>
          <w:lang w:val="sr-Latn-ME"/>
        </w:rPr>
        <w:t>U cilju obavljanje djelatnosti iz prethodnog stava, međusobno su dužni da sarađuju narodno pozorište i ustanove kulture iz oblasti muzičke i muzičko scenske djelatnosti čiji je osnivač država.“</w:t>
      </w:r>
    </w:p>
    <w:p w14:paraId="3B7B6BA1" w14:textId="77777777" w:rsidR="00AF078B" w:rsidRPr="002162CF" w:rsidRDefault="00AF078B" w:rsidP="00AF078B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78901630" w14:textId="7036308F" w:rsidR="00B15402" w:rsidRPr="002162CF" w:rsidRDefault="00EE6EA8" w:rsidP="001A62B6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b/>
          <w:noProof/>
          <w:sz w:val="24"/>
          <w:szCs w:val="24"/>
          <w:lang w:val="sr-Latn-ME"/>
        </w:rPr>
        <w:t>Č</w:t>
      </w:r>
      <w:r w:rsidR="00C86CF0" w:rsidRPr="002162CF">
        <w:rPr>
          <w:rFonts w:ascii="Arial" w:hAnsi="Arial" w:cs="Arial"/>
          <w:b/>
          <w:noProof/>
          <w:sz w:val="24"/>
          <w:szCs w:val="24"/>
          <w:lang w:val="sr-Latn-ME"/>
        </w:rPr>
        <w:t xml:space="preserve">lan </w:t>
      </w:r>
      <w:r w:rsidR="0096316E" w:rsidRPr="002162CF">
        <w:rPr>
          <w:rFonts w:ascii="Arial" w:hAnsi="Arial" w:cs="Arial"/>
          <w:b/>
          <w:noProof/>
          <w:sz w:val="24"/>
          <w:szCs w:val="24"/>
          <w:lang w:val="sr-Latn-ME"/>
        </w:rPr>
        <w:t>5</w:t>
      </w:r>
    </w:p>
    <w:p w14:paraId="78A9ABC2" w14:textId="6C26FACB" w:rsidR="00B15402" w:rsidRPr="002162CF" w:rsidRDefault="00B15402" w:rsidP="00B15402">
      <w:pPr>
        <w:spacing w:after="0" w:line="240" w:lineRule="auto"/>
        <w:ind w:right="-9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62CF">
        <w:rPr>
          <w:rFonts w:ascii="Arial" w:hAnsi="Arial" w:cs="Arial"/>
          <w:b/>
          <w:noProof/>
          <w:sz w:val="24"/>
          <w:szCs w:val="24"/>
          <w:lang w:val="sr-Latn-ME"/>
        </w:rPr>
        <w:tab/>
      </w:r>
      <w:r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 xml:space="preserve">U članu </w:t>
      </w:r>
      <w:r w:rsidRPr="002162CF">
        <w:rPr>
          <w:rFonts w:ascii="Arial" w:hAnsi="Arial" w:cs="Arial"/>
          <w:color w:val="000000" w:themeColor="text1"/>
          <w:sz w:val="24"/>
          <w:szCs w:val="24"/>
        </w:rPr>
        <w:t xml:space="preserve">24 </w:t>
      </w:r>
      <w:proofErr w:type="spellStart"/>
      <w:r w:rsidRPr="002162CF">
        <w:rPr>
          <w:rFonts w:ascii="Arial" w:hAnsi="Arial" w:cs="Arial"/>
          <w:color w:val="000000" w:themeColor="text1"/>
          <w:sz w:val="24"/>
          <w:szCs w:val="24"/>
        </w:rPr>
        <w:t>stav</w:t>
      </w:r>
      <w:proofErr w:type="spellEnd"/>
      <w:r w:rsidRPr="002162CF">
        <w:rPr>
          <w:rFonts w:ascii="Arial" w:hAnsi="Arial" w:cs="Arial"/>
          <w:color w:val="000000" w:themeColor="text1"/>
          <w:sz w:val="24"/>
          <w:szCs w:val="24"/>
        </w:rPr>
        <w:t xml:space="preserve"> 1 </w:t>
      </w:r>
      <w:proofErr w:type="spellStart"/>
      <w:r w:rsidRPr="002162CF">
        <w:rPr>
          <w:rFonts w:ascii="Arial" w:hAnsi="Arial" w:cs="Arial"/>
          <w:color w:val="000000" w:themeColor="text1"/>
          <w:sz w:val="24"/>
          <w:szCs w:val="24"/>
        </w:rPr>
        <w:t>tačka</w:t>
      </w:r>
      <w:proofErr w:type="spellEnd"/>
      <w:r w:rsidRPr="002162CF">
        <w:rPr>
          <w:rFonts w:ascii="Arial" w:hAnsi="Arial" w:cs="Arial"/>
          <w:color w:val="000000" w:themeColor="text1"/>
          <w:sz w:val="24"/>
          <w:szCs w:val="24"/>
        </w:rPr>
        <w:t xml:space="preserve"> 2 </w:t>
      </w:r>
      <w:proofErr w:type="spellStart"/>
      <w:r w:rsidRPr="002162CF">
        <w:rPr>
          <w:rFonts w:ascii="Arial" w:hAnsi="Arial" w:cs="Arial"/>
          <w:color w:val="000000" w:themeColor="text1"/>
          <w:sz w:val="24"/>
          <w:szCs w:val="24"/>
        </w:rPr>
        <w:t>mijenja</w:t>
      </w:r>
      <w:proofErr w:type="spellEnd"/>
      <w:r w:rsidRPr="002162CF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2162CF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2162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162CF">
        <w:rPr>
          <w:rFonts w:ascii="Arial" w:hAnsi="Arial" w:cs="Arial"/>
          <w:color w:val="000000" w:themeColor="text1"/>
          <w:sz w:val="24"/>
          <w:szCs w:val="24"/>
        </w:rPr>
        <w:t>glasi</w:t>
      </w:r>
      <w:proofErr w:type="spellEnd"/>
      <w:r w:rsidRPr="002162CF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02F39A0" w14:textId="3A2447A6" w:rsidR="00B15402" w:rsidRPr="002162CF" w:rsidRDefault="00B15402" w:rsidP="00B15402">
      <w:pPr>
        <w:spacing w:before="60" w:after="3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ab/>
        <w:t xml:space="preserve">“2) </w:t>
      </w:r>
      <w:proofErr w:type="spellStart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>usvaja</w:t>
      </w:r>
      <w:proofErr w:type="spellEnd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>godišnji</w:t>
      </w:r>
      <w:proofErr w:type="spellEnd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>umjetnički</w:t>
      </w:r>
      <w:proofErr w:type="spellEnd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plan </w:t>
      </w:r>
      <w:proofErr w:type="spellStart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>sa</w:t>
      </w:r>
      <w:proofErr w:type="spellEnd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>umjetničkom</w:t>
      </w:r>
      <w:proofErr w:type="spellEnd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>koncepcijom</w:t>
      </w:r>
      <w:proofErr w:type="spellEnd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>pozorišta</w:t>
      </w:r>
      <w:proofErr w:type="spellEnd"/>
      <w:r w:rsidR="00A57B57"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57B57"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proofErr w:type="spellEnd"/>
      <w:r w:rsidR="00A57B57"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57B57"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>repertoar</w:t>
      </w:r>
      <w:proofErr w:type="spellEnd"/>
      <w:r w:rsidR="00A57B57"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>”</w:t>
      </w:r>
    </w:p>
    <w:p w14:paraId="63B8FCFB" w14:textId="018BBFE0" w:rsidR="00B15402" w:rsidRPr="002162CF" w:rsidRDefault="00B15402" w:rsidP="00B15402">
      <w:pPr>
        <w:spacing w:after="0" w:line="240" w:lineRule="auto"/>
        <w:ind w:right="-90"/>
        <w:jc w:val="both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3A60D6DF" w14:textId="64BCB9EC" w:rsidR="00B15402" w:rsidRPr="002162CF" w:rsidRDefault="00797158" w:rsidP="00EA54E8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b/>
          <w:noProof/>
          <w:sz w:val="24"/>
          <w:szCs w:val="24"/>
          <w:lang w:val="sr-Latn-ME"/>
        </w:rPr>
        <w:t xml:space="preserve">Član </w:t>
      </w:r>
      <w:r w:rsidR="0096316E" w:rsidRPr="002162CF">
        <w:rPr>
          <w:rFonts w:ascii="Arial" w:hAnsi="Arial" w:cs="Arial"/>
          <w:b/>
          <w:noProof/>
          <w:sz w:val="24"/>
          <w:szCs w:val="24"/>
          <w:lang w:val="sr-Latn-ME"/>
        </w:rPr>
        <w:t>6</w:t>
      </w:r>
    </w:p>
    <w:p w14:paraId="60170484" w14:textId="2468CC46" w:rsidR="00C86CF0" w:rsidRPr="002162CF" w:rsidRDefault="00B70284" w:rsidP="00716F7A">
      <w:pPr>
        <w:spacing w:after="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sz w:val="24"/>
          <w:szCs w:val="24"/>
          <w:lang w:val="sr-Latn-ME"/>
        </w:rPr>
        <w:tab/>
      </w:r>
      <w:r w:rsidR="00C86CF0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U članu 26 </w:t>
      </w:r>
      <w:r w:rsidR="00750A06" w:rsidRPr="002162CF">
        <w:rPr>
          <w:rFonts w:ascii="Arial" w:hAnsi="Arial" w:cs="Arial"/>
          <w:noProof/>
          <w:sz w:val="24"/>
          <w:szCs w:val="24"/>
          <w:lang w:val="sr-Latn-ME"/>
        </w:rPr>
        <w:t>stav 1 poslije tačke 9, dodaje se nova tačka koja glasi:</w:t>
      </w:r>
    </w:p>
    <w:p w14:paraId="0D831E58" w14:textId="77777777" w:rsidR="000F7C16" w:rsidRPr="002162CF" w:rsidRDefault="00C86CF0" w:rsidP="0032721F">
      <w:pPr>
        <w:spacing w:after="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sz w:val="24"/>
          <w:szCs w:val="24"/>
          <w:lang w:val="sr-Latn-ME"/>
        </w:rPr>
        <w:tab/>
        <w:t>“9a) daje saglasnost na odluke umjetničkog direktora o</w:t>
      </w:r>
      <w:r w:rsidR="00863C3F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: </w:t>
      </w:r>
    </w:p>
    <w:p w14:paraId="039C521A" w14:textId="1A76EFC1" w:rsidR="00AB5BF3" w:rsidRPr="002162CF" w:rsidRDefault="00AB5BF3" w:rsidP="00AB5BF3">
      <w:pPr>
        <w:pStyle w:val="ListParagraph"/>
        <w:numPr>
          <w:ilvl w:val="0"/>
          <w:numId w:val="5"/>
        </w:numPr>
        <w:spacing w:after="0"/>
        <w:ind w:left="1080" w:hanging="18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sz w:val="24"/>
          <w:szCs w:val="24"/>
          <w:lang w:val="sr-Latn-ME"/>
        </w:rPr>
        <w:t>predlogu umjetničkog plana i programa;</w:t>
      </w:r>
    </w:p>
    <w:p w14:paraId="041853F4" w14:textId="200F3CCD" w:rsidR="000F7C16" w:rsidRPr="002162CF" w:rsidRDefault="00C86CF0" w:rsidP="00AB5BF3">
      <w:pPr>
        <w:pStyle w:val="ListParagraph"/>
        <w:numPr>
          <w:ilvl w:val="0"/>
          <w:numId w:val="5"/>
        </w:numPr>
        <w:spacing w:after="0"/>
        <w:ind w:left="1080" w:hanging="18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sz w:val="24"/>
          <w:szCs w:val="24"/>
          <w:lang w:val="sr-Latn-ME"/>
        </w:rPr>
        <w:t>tehničko</w:t>
      </w:r>
      <w:r w:rsidR="00863C3F" w:rsidRPr="002162CF">
        <w:rPr>
          <w:rFonts w:ascii="Arial" w:hAnsi="Arial" w:cs="Arial"/>
          <w:noProof/>
          <w:sz w:val="24"/>
          <w:szCs w:val="24"/>
          <w:lang w:val="sr-Latn-ME"/>
        </w:rPr>
        <w:t>-</w:t>
      </w:r>
      <w:r w:rsidRPr="002162CF">
        <w:rPr>
          <w:rFonts w:ascii="Arial" w:hAnsi="Arial" w:cs="Arial"/>
          <w:noProof/>
          <w:sz w:val="24"/>
          <w:szCs w:val="24"/>
          <w:lang w:val="sr-Latn-ME"/>
        </w:rPr>
        <w:t>tehnološkom opremanju</w:t>
      </w:r>
      <w:r w:rsidR="00FA528A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8E687C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Pozorišta </w:t>
      </w:r>
      <w:r w:rsidR="00863C3F" w:rsidRPr="002162CF">
        <w:rPr>
          <w:rFonts w:ascii="Arial" w:hAnsi="Arial" w:cs="Arial"/>
          <w:noProof/>
          <w:sz w:val="24"/>
          <w:szCs w:val="24"/>
          <w:lang w:val="sr-Latn-ME"/>
        </w:rPr>
        <w:t>neophodnom za ostvarivanje umjetničkog programa</w:t>
      </w:r>
      <w:r w:rsidR="000F7C16" w:rsidRPr="002162CF">
        <w:rPr>
          <w:rFonts w:ascii="Arial" w:hAnsi="Arial" w:cs="Arial"/>
          <w:noProof/>
          <w:sz w:val="24"/>
          <w:szCs w:val="24"/>
          <w:lang w:val="sr-Latn-ME"/>
        </w:rPr>
        <w:t>;</w:t>
      </w:r>
    </w:p>
    <w:p w14:paraId="50B92D3E" w14:textId="75FF9EB1" w:rsidR="000F7C16" w:rsidRPr="002162CF" w:rsidRDefault="00C86CF0" w:rsidP="00AB5BF3">
      <w:pPr>
        <w:pStyle w:val="ListParagraph"/>
        <w:numPr>
          <w:ilvl w:val="0"/>
          <w:numId w:val="5"/>
        </w:numPr>
        <w:spacing w:after="0"/>
        <w:ind w:left="1080" w:hanging="18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sz w:val="24"/>
          <w:szCs w:val="24"/>
          <w:lang w:val="sr-Latn-ME"/>
        </w:rPr>
        <w:t>upravljanju sredstvima</w:t>
      </w:r>
      <w:r w:rsidR="00863C3F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namijenjenim za programske aktivnosti</w:t>
      </w:r>
      <w:r w:rsidR="004622A6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863C3F" w:rsidRPr="002162CF">
        <w:rPr>
          <w:rFonts w:ascii="Arial" w:hAnsi="Arial" w:cs="Arial"/>
          <w:noProof/>
          <w:sz w:val="24"/>
          <w:szCs w:val="24"/>
          <w:lang w:val="sr-Latn-ME"/>
        </w:rPr>
        <w:t>i</w:t>
      </w:r>
    </w:p>
    <w:p w14:paraId="6E1534BC" w14:textId="5FEAFDF2" w:rsidR="0032721F" w:rsidRPr="002162CF" w:rsidRDefault="00863C3F" w:rsidP="00AB5BF3">
      <w:pPr>
        <w:pStyle w:val="ListParagraph"/>
        <w:numPr>
          <w:ilvl w:val="0"/>
          <w:numId w:val="5"/>
        </w:numPr>
        <w:spacing w:after="0"/>
        <w:ind w:left="1080" w:hanging="18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sz w:val="24"/>
          <w:szCs w:val="24"/>
          <w:lang w:val="sr-Latn-ME"/>
        </w:rPr>
        <w:t>angažovanju zaposlenih i saradnika na realizaciji umjetničkog programa</w:t>
      </w:r>
      <w:r w:rsidR="004622A6" w:rsidRPr="002162CF">
        <w:rPr>
          <w:rFonts w:ascii="Arial" w:hAnsi="Arial" w:cs="Arial"/>
          <w:noProof/>
          <w:sz w:val="24"/>
          <w:szCs w:val="24"/>
          <w:lang w:val="sr-Latn-ME"/>
        </w:rPr>
        <w:t>.</w:t>
      </w:r>
      <w:r w:rsidR="00FA528A" w:rsidRPr="002162CF">
        <w:rPr>
          <w:rFonts w:ascii="Arial" w:hAnsi="Arial" w:cs="Arial"/>
          <w:noProof/>
          <w:sz w:val="24"/>
          <w:szCs w:val="24"/>
          <w:lang w:val="sr-Latn-ME"/>
        </w:rPr>
        <w:t>”</w:t>
      </w:r>
    </w:p>
    <w:p w14:paraId="551D0B8C" w14:textId="77777777" w:rsidR="00D56DD5" w:rsidRPr="002162CF" w:rsidRDefault="00D56DD5" w:rsidP="0096316E">
      <w:pPr>
        <w:pStyle w:val="ListParagraph"/>
        <w:spacing w:after="0"/>
        <w:ind w:left="1080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648F839C" w14:textId="781FCFAE" w:rsidR="00716F7A" w:rsidRPr="002162CF" w:rsidRDefault="00716F7A" w:rsidP="0032721F">
      <w:pPr>
        <w:spacing w:after="0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367AF33" w14:textId="19AC9CE5" w:rsidR="003A20C4" w:rsidRPr="002162CF" w:rsidRDefault="003A20C4" w:rsidP="003A20C4">
      <w:pPr>
        <w:spacing w:after="0"/>
        <w:jc w:val="center"/>
        <w:rPr>
          <w:rFonts w:ascii="Arial" w:hAnsi="Arial" w:cs="Arial"/>
          <w:b/>
          <w:bCs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b/>
          <w:bCs/>
          <w:noProof/>
          <w:sz w:val="24"/>
          <w:szCs w:val="24"/>
          <w:lang w:val="sr-Latn-ME"/>
        </w:rPr>
        <w:t xml:space="preserve">Član </w:t>
      </w:r>
      <w:r w:rsidR="0096316E" w:rsidRPr="002162CF">
        <w:rPr>
          <w:rFonts w:ascii="Arial" w:hAnsi="Arial" w:cs="Arial"/>
          <w:b/>
          <w:bCs/>
          <w:noProof/>
          <w:sz w:val="24"/>
          <w:szCs w:val="24"/>
          <w:lang w:val="sr-Latn-ME"/>
        </w:rPr>
        <w:t>7</w:t>
      </w:r>
    </w:p>
    <w:p w14:paraId="0013B5BF" w14:textId="3A92B586" w:rsidR="00A57B57" w:rsidRPr="002162CF" w:rsidRDefault="003A20C4" w:rsidP="003A20C4">
      <w:pPr>
        <w:spacing w:after="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r w:rsidRPr="002162CF">
        <w:rPr>
          <w:rFonts w:ascii="Arial" w:hAnsi="Arial" w:cs="Arial"/>
          <w:b/>
          <w:bCs/>
          <w:noProof/>
          <w:sz w:val="24"/>
          <w:szCs w:val="24"/>
          <w:lang w:val="sr-Latn-ME"/>
        </w:rPr>
        <w:tab/>
      </w:r>
      <w:r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>U članu 28</w:t>
      </w:r>
      <w:r w:rsidR="00A57B57"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 xml:space="preserve"> </w:t>
      </w:r>
      <w:r w:rsidR="0056337A"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 xml:space="preserve">u stavu </w:t>
      </w:r>
      <w:r w:rsidR="00A57B57"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 xml:space="preserve">1, tačka 1  mijenja se i glasi: </w:t>
      </w:r>
    </w:p>
    <w:p w14:paraId="294AA209" w14:textId="23F50EED" w:rsidR="00A57B57" w:rsidRPr="002162CF" w:rsidRDefault="00A57B57" w:rsidP="00A57B57">
      <w:pPr>
        <w:spacing w:after="0"/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>„1)</w:t>
      </w:r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>predlaže</w:t>
      </w:r>
      <w:proofErr w:type="spellEnd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>godišnji</w:t>
      </w:r>
      <w:proofErr w:type="spellEnd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>umjetnički</w:t>
      </w:r>
      <w:proofErr w:type="spellEnd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plan </w:t>
      </w:r>
      <w:proofErr w:type="spellStart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>sa</w:t>
      </w:r>
      <w:proofErr w:type="spellEnd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>umjetničkom</w:t>
      </w:r>
      <w:proofErr w:type="spellEnd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>koncepcijom</w:t>
      </w:r>
      <w:proofErr w:type="spellEnd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>pozorišta</w:t>
      </w:r>
      <w:proofErr w:type="spellEnd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proofErr w:type="spellEnd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>repertoar</w:t>
      </w:r>
      <w:proofErr w:type="spellEnd"/>
      <w:r w:rsidRPr="002162CF">
        <w:rPr>
          <w:rFonts w:ascii="Arial" w:eastAsia="Times New Roman" w:hAnsi="Arial" w:cs="Arial"/>
          <w:color w:val="000000" w:themeColor="text1"/>
          <w:sz w:val="24"/>
          <w:szCs w:val="24"/>
        </w:rPr>
        <w:t>;”.</w:t>
      </w:r>
    </w:p>
    <w:p w14:paraId="58029BB5" w14:textId="1BA15D61" w:rsidR="003A20C4" w:rsidRPr="002162CF" w:rsidRDefault="00A57B57" w:rsidP="00A57B57">
      <w:pPr>
        <w:spacing w:after="0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sz w:val="24"/>
          <w:szCs w:val="24"/>
          <w:lang w:val="sr-Latn-ME"/>
        </w:rPr>
        <w:t xml:space="preserve">Poslije </w:t>
      </w:r>
      <w:r w:rsidR="0056337A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tačke 4, </w:t>
      </w:r>
      <w:r w:rsidR="003A20C4" w:rsidRPr="002162CF">
        <w:rPr>
          <w:rFonts w:ascii="Arial" w:hAnsi="Arial" w:cs="Arial"/>
          <w:noProof/>
          <w:sz w:val="24"/>
          <w:szCs w:val="24"/>
          <w:lang w:val="sr-Latn-ME"/>
        </w:rPr>
        <w:t>dodaje se nov</w:t>
      </w:r>
      <w:r w:rsidR="0056337A" w:rsidRPr="002162CF">
        <w:rPr>
          <w:rFonts w:ascii="Arial" w:hAnsi="Arial" w:cs="Arial"/>
          <w:noProof/>
          <w:sz w:val="24"/>
          <w:szCs w:val="24"/>
          <w:lang w:val="sr-Latn-ME"/>
        </w:rPr>
        <w:t>a tačka k</w:t>
      </w:r>
      <w:r w:rsidR="003A20C4" w:rsidRPr="002162CF">
        <w:rPr>
          <w:rFonts w:ascii="Arial" w:hAnsi="Arial" w:cs="Arial"/>
          <w:noProof/>
          <w:sz w:val="24"/>
          <w:szCs w:val="24"/>
          <w:lang w:val="sr-Latn-ME"/>
        </w:rPr>
        <w:t>oj</w:t>
      </w:r>
      <w:r w:rsidR="0056337A" w:rsidRPr="002162CF">
        <w:rPr>
          <w:rFonts w:ascii="Arial" w:hAnsi="Arial" w:cs="Arial"/>
          <w:noProof/>
          <w:sz w:val="24"/>
          <w:szCs w:val="24"/>
          <w:lang w:val="sr-Latn-ME"/>
        </w:rPr>
        <w:t>a</w:t>
      </w:r>
      <w:r w:rsidR="003A20C4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glasi:</w:t>
      </w:r>
    </w:p>
    <w:p w14:paraId="62C2AED8" w14:textId="77777777" w:rsidR="0056337A" w:rsidRPr="002162CF" w:rsidRDefault="003A20C4" w:rsidP="0056337A">
      <w:pPr>
        <w:spacing w:after="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b/>
          <w:bCs/>
          <w:noProof/>
          <w:sz w:val="24"/>
          <w:szCs w:val="24"/>
          <w:lang w:val="sr-Latn-ME"/>
        </w:rPr>
        <w:tab/>
      </w:r>
      <w:r w:rsidRPr="002162CF">
        <w:rPr>
          <w:rFonts w:ascii="Arial" w:hAnsi="Arial" w:cs="Arial"/>
          <w:noProof/>
          <w:sz w:val="24"/>
          <w:szCs w:val="24"/>
          <w:lang w:val="sr-Latn-ME"/>
        </w:rPr>
        <w:t>„</w:t>
      </w:r>
      <w:r w:rsidR="0056337A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5) odgovara direktoru i Pozorišnom savjetu za blagovremenost i kvalitet rada i realizaciju repertoara u pozorišnoj sezoni.“ </w:t>
      </w:r>
    </w:p>
    <w:p w14:paraId="1885C7B0" w14:textId="77777777" w:rsidR="000F7C16" w:rsidRPr="002162CF" w:rsidRDefault="000F7C16" w:rsidP="0056337A">
      <w:pPr>
        <w:spacing w:after="0"/>
        <w:jc w:val="center"/>
        <w:rPr>
          <w:rFonts w:ascii="Arial" w:hAnsi="Arial" w:cs="Arial"/>
          <w:b/>
          <w:bCs/>
          <w:noProof/>
          <w:sz w:val="24"/>
          <w:szCs w:val="24"/>
          <w:lang w:val="sr-Latn-ME"/>
        </w:rPr>
      </w:pPr>
    </w:p>
    <w:p w14:paraId="7E3055EA" w14:textId="70F2C863" w:rsidR="00716F7A" w:rsidRPr="002162CF" w:rsidRDefault="00716F7A" w:rsidP="0056337A">
      <w:pPr>
        <w:spacing w:after="0"/>
        <w:jc w:val="center"/>
        <w:rPr>
          <w:rFonts w:ascii="Arial" w:hAnsi="Arial" w:cs="Arial"/>
          <w:b/>
          <w:bCs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b/>
          <w:bCs/>
          <w:noProof/>
          <w:sz w:val="24"/>
          <w:szCs w:val="24"/>
          <w:lang w:val="sr-Latn-ME"/>
        </w:rPr>
        <w:t xml:space="preserve">Član </w:t>
      </w:r>
      <w:r w:rsidR="0096316E" w:rsidRPr="002162CF">
        <w:rPr>
          <w:rFonts w:ascii="Arial" w:hAnsi="Arial" w:cs="Arial"/>
          <w:b/>
          <w:bCs/>
          <w:noProof/>
          <w:sz w:val="24"/>
          <w:szCs w:val="24"/>
          <w:lang w:val="sr-Latn-ME"/>
        </w:rPr>
        <w:t>8</w:t>
      </w:r>
    </w:p>
    <w:p w14:paraId="77A96EC2" w14:textId="5E755075" w:rsidR="00716F7A" w:rsidRPr="002162CF" w:rsidRDefault="00716F7A" w:rsidP="00716F7A">
      <w:pPr>
        <w:spacing w:after="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b/>
          <w:bCs/>
          <w:noProof/>
          <w:sz w:val="24"/>
          <w:szCs w:val="24"/>
          <w:lang w:val="sr-Latn-ME"/>
        </w:rPr>
        <w:tab/>
      </w:r>
      <w:r w:rsidR="006B361B" w:rsidRPr="002162CF">
        <w:rPr>
          <w:rFonts w:ascii="Arial" w:hAnsi="Arial" w:cs="Arial"/>
          <w:noProof/>
          <w:sz w:val="24"/>
          <w:szCs w:val="24"/>
          <w:lang w:val="sr-Latn-ME"/>
        </w:rPr>
        <w:t>Poslije</w:t>
      </w:r>
      <w:r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člana 28, dodaje se novi član koji glasi:</w:t>
      </w:r>
    </w:p>
    <w:p w14:paraId="71FA5C2D" w14:textId="77777777" w:rsidR="00922971" w:rsidRPr="002162CF" w:rsidRDefault="00922971" w:rsidP="006B361B">
      <w:pPr>
        <w:spacing w:after="0"/>
        <w:jc w:val="center"/>
        <w:rPr>
          <w:rFonts w:ascii="Arial" w:hAnsi="Arial" w:cs="Arial"/>
          <w:noProof/>
          <w:sz w:val="24"/>
          <w:szCs w:val="24"/>
          <w:lang w:val="sr-Latn-ME"/>
        </w:rPr>
      </w:pPr>
    </w:p>
    <w:p w14:paraId="00D0E8FC" w14:textId="547F31BC" w:rsidR="006B361B" w:rsidRPr="002162CF" w:rsidRDefault="00716F7A" w:rsidP="00922971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b/>
          <w:noProof/>
          <w:sz w:val="24"/>
          <w:szCs w:val="24"/>
          <w:lang w:val="sr-Latn-ME"/>
        </w:rPr>
        <w:t>„Član 28a</w:t>
      </w:r>
    </w:p>
    <w:p w14:paraId="60BD0A82" w14:textId="69FF21D4" w:rsidR="006B361B" w:rsidRPr="002162CF" w:rsidRDefault="006B361B" w:rsidP="006B361B">
      <w:pPr>
        <w:spacing w:after="0"/>
        <w:ind w:firstLine="720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>Radi obezbjeđivanja stručnog i programskog kvaliteta rada, pozorište može statutom obrazovati stručno, savjetodavno ili umjetničko tijelo, u skladu sa svojom djelatnošću i potrebama.</w:t>
      </w:r>
    </w:p>
    <w:p w14:paraId="7BC1AF8F" w14:textId="52502228" w:rsidR="006B361B" w:rsidRPr="002162CF" w:rsidRDefault="006B361B" w:rsidP="006B361B">
      <w:pPr>
        <w:spacing w:after="0"/>
        <w:ind w:firstLine="720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 xml:space="preserve">Sastav, način izbora i mandat članova kao i nadležnost tih tijela uređuju se statutom pozorišta. </w:t>
      </w:r>
    </w:p>
    <w:p w14:paraId="5302BC46" w14:textId="7F913981" w:rsidR="00716F7A" w:rsidRPr="002162CF" w:rsidRDefault="006B361B" w:rsidP="001A62B6">
      <w:pPr>
        <w:spacing w:after="0"/>
        <w:ind w:firstLine="720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lastRenderedPageBreak/>
        <w:t xml:space="preserve">Članovi tijela iz stava 1 ovog člana su umjetnici sa istaknutom reputacijom u pozorišnoj djelatnosti, stvaraoci i teoretičari iz oblasti pozorišne djelatnosti, umjetnosti i </w:t>
      </w:r>
      <w:r w:rsidR="00922971"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>kulture.“</w:t>
      </w:r>
    </w:p>
    <w:p w14:paraId="0157F5FD" w14:textId="77777777" w:rsidR="001A62B6" w:rsidRPr="002162CF" w:rsidRDefault="001A62B6" w:rsidP="001A62B6">
      <w:pPr>
        <w:spacing w:after="0"/>
        <w:ind w:firstLine="720"/>
        <w:rPr>
          <w:rFonts w:ascii="Arial" w:hAnsi="Arial" w:cs="Arial"/>
          <w:noProof/>
          <w:sz w:val="24"/>
          <w:szCs w:val="24"/>
          <w:lang w:val="sr-Latn-ME"/>
        </w:rPr>
      </w:pPr>
    </w:p>
    <w:p w14:paraId="11648429" w14:textId="372A4CC0" w:rsidR="00797158" w:rsidRPr="002162CF" w:rsidRDefault="00142337" w:rsidP="001A62B6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b/>
          <w:noProof/>
          <w:sz w:val="24"/>
          <w:szCs w:val="24"/>
          <w:lang w:val="sr-Latn-ME"/>
        </w:rPr>
        <w:t xml:space="preserve">Član </w:t>
      </w:r>
      <w:r w:rsidR="0096316E" w:rsidRPr="002162CF">
        <w:rPr>
          <w:rFonts w:ascii="Arial" w:hAnsi="Arial" w:cs="Arial"/>
          <w:b/>
          <w:noProof/>
          <w:sz w:val="24"/>
          <w:szCs w:val="24"/>
          <w:lang w:val="sr-Latn-ME"/>
        </w:rPr>
        <w:t>9</w:t>
      </w:r>
    </w:p>
    <w:p w14:paraId="50017CE8" w14:textId="78D7A8F1" w:rsidR="00142337" w:rsidRPr="002162CF" w:rsidRDefault="00780687" w:rsidP="00142337">
      <w:pPr>
        <w:spacing w:after="0" w:line="240" w:lineRule="auto"/>
        <w:ind w:left="720" w:right="-9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sz w:val="24"/>
          <w:szCs w:val="24"/>
          <w:lang w:val="sr-Latn-ME"/>
        </w:rPr>
        <w:t>U č</w:t>
      </w:r>
      <w:r w:rsidR="00142337" w:rsidRPr="002162CF">
        <w:rPr>
          <w:rFonts w:ascii="Arial" w:hAnsi="Arial" w:cs="Arial"/>
          <w:noProof/>
          <w:sz w:val="24"/>
          <w:szCs w:val="24"/>
          <w:lang w:val="sr-Latn-ME"/>
        </w:rPr>
        <w:t>lan 30</w:t>
      </w:r>
      <w:r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u stavu 1 poslije riječi: „reditelji,“ do</w:t>
      </w:r>
      <w:r w:rsidR="003148FC" w:rsidRPr="002162CF">
        <w:rPr>
          <w:rFonts w:ascii="Arial" w:hAnsi="Arial" w:cs="Arial"/>
          <w:noProof/>
          <w:sz w:val="24"/>
          <w:szCs w:val="24"/>
          <w:lang w:val="sr-Latn-ME"/>
        </w:rPr>
        <w:t>daje se nova riječ: „producenti,</w:t>
      </w:r>
      <w:r w:rsidRPr="002162CF">
        <w:rPr>
          <w:rFonts w:ascii="Arial" w:hAnsi="Arial" w:cs="Arial"/>
          <w:noProof/>
          <w:sz w:val="24"/>
          <w:szCs w:val="24"/>
          <w:lang w:val="sr-Latn-ME"/>
        </w:rPr>
        <w:t>“</w:t>
      </w:r>
      <w:r w:rsidR="003148FC" w:rsidRPr="002162CF">
        <w:rPr>
          <w:rFonts w:ascii="Arial" w:hAnsi="Arial" w:cs="Arial"/>
          <w:noProof/>
          <w:sz w:val="24"/>
          <w:szCs w:val="24"/>
          <w:lang w:val="sr-Latn-ME"/>
        </w:rPr>
        <w:t>.</w:t>
      </w:r>
    </w:p>
    <w:p w14:paraId="6B81D3E3" w14:textId="64203B85" w:rsidR="00142337" w:rsidRPr="002162CF" w:rsidRDefault="00142337" w:rsidP="00716F7A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sr-Latn-ME"/>
        </w:rPr>
      </w:pPr>
    </w:p>
    <w:p w14:paraId="248E509C" w14:textId="77777777" w:rsidR="00142337" w:rsidRPr="002162CF" w:rsidRDefault="00142337" w:rsidP="00716F7A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sr-Latn-ME"/>
        </w:rPr>
      </w:pPr>
    </w:p>
    <w:p w14:paraId="68555F55" w14:textId="18CF918D" w:rsidR="00726B7D" w:rsidRPr="002162CF" w:rsidRDefault="00BC1F8B" w:rsidP="001A62B6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b/>
          <w:noProof/>
          <w:sz w:val="24"/>
          <w:szCs w:val="24"/>
          <w:lang w:val="sr-Latn-ME"/>
        </w:rPr>
        <w:t xml:space="preserve">Član </w:t>
      </w:r>
      <w:r w:rsidR="0096316E" w:rsidRPr="002162CF">
        <w:rPr>
          <w:rFonts w:ascii="Arial" w:hAnsi="Arial" w:cs="Arial"/>
          <w:b/>
          <w:noProof/>
          <w:sz w:val="24"/>
          <w:szCs w:val="24"/>
          <w:lang w:val="sr-Latn-ME"/>
        </w:rPr>
        <w:t>10</w:t>
      </w:r>
    </w:p>
    <w:p w14:paraId="1332F5E6" w14:textId="77777777" w:rsidR="00726B7D" w:rsidRPr="002162CF" w:rsidRDefault="0032721F" w:rsidP="007F4163">
      <w:pPr>
        <w:spacing w:after="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sz w:val="24"/>
          <w:szCs w:val="24"/>
          <w:lang w:val="sr-Latn-ME"/>
        </w:rPr>
        <w:tab/>
      </w:r>
      <w:r w:rsidR="00C86CF0"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>U članu 31</w:t>
      </w:r>
      <w:r w:rsidR="00726B7D"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 xml:space="preserve"> stav 2 briše se.</w:t>
      </w:r>
      <w:r w:rsidR="00C86CF0"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 xml:space="preserve"> </w:t>
      </w:r>
    </w:p>
    <w:p w14:paraId="727BCA5B" w14:textId="509D6101" w:rsidR="000F322E" w:rsidRPr="002162CF" w:rsidRDefault="00726B7D" w:rsidP="00726B7D">
      <w:pPr>
        <w:spacing w:after="0"/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 xml:space="preserve">U stavu 3 </w:t>
      </w:r>
      <w:r w:rsidR="00C86CF0"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>nakon riječi</w:t>
      </w:r>
      <w:r w:rsidR="0032721F"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 xml:space="preserve"> ”</w:t>
      </w:r>
      <w:r w:rsidR="00C86CF0"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>strukovna udruženja</w:t>
      </w:r>
      <w:r w:rsidR="00FA528A"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>”</w:t>
      </w:r>
      <w:r w:rsidR="00C86CF0"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 xml:space="preserve">, briše se tačka i dodaju riječi: </w:t>
      </w:r>
      <w:r w:rsidR="0032721F"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>“</w:t>
      </w:r>
      <w:r w:rsidR="00C86CF0"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>i dramski umjetnici</w:t>
      </w:r>
      <w:r w:rsidR="0032721F"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>.</w:t>
      </w:r>
      <w:r w:rsidR="000F322E"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>”</w:t>
      </w:r>
    </w:p>
    <w:p w14:paraId="120EFDC5" w14:textId="39B8F6D6" w:rsidR="000F322E" w:rsidRPr="002162CF" w:rsidRDefault="000F322E" w:rsidP="007F4163">
      <w:pPr>
        <w:spacing w:after="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ab/>
        <w:t>U stavu 4 riječ</w:t>
      </w:r>
      <w:r w:rsidR="00FA528A"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>:</w:t>
      </w:r>
      <w:r w:rsidR="006961EF"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 xml:space="preserve"> </w:t>
      </w:r>
      <w:r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>“javnog”, zamjenjuje se riječju:</w:t>
      </w:r>
      <w:r w:rsidR="004A11A2"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 xml:space="preserve"> </w:t>
      </w:r>
      <w:r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 xml:space="preserve">“pozorišnog”. </w:t>
      </w:r>
    </w:p>
    <w:p w14:paraId="642A3A04" w14:textId="77777777" w:rsidR="000F322E" w:rsidRPr="002162CF" w:rsidRDefault="000F322E" w:rsidP="007F4163">
      <w:pPr>
        <w:spacing w:after="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ab/>
        <w:t>Poslije stava 4 dodaje se novi stav koji glasi:</w:t>
      </w:r>
    </w:p>
    <w:p w14:paraId="4300A849" w14:textId="409F31D0" w:rsidR="007F4163" w:rsidRPr="002162CF" w:rsidRDefault="000F322E" w:rsidP="007F4163">
      <w:pPr>
        <w:spacing w:after="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ab/>
      </w:r>
      <w:r w:rsidR="0032721F"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>”</w:t>
      </w:r>
      <w:r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>Bliže kriterijume u pogledu dodjeljivanja zvanja dramskim umjetnicima propisuje Ministarstvo.”</w:t>
      </w:r>
      <w:r w:rsidR="00325F46"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ab/>
      </w:r>
    </w:p>
    <w:p w14:paraId="3646D939" w14:textId="4E421A02" w:rsidR="00726B7D" w:rsidRPr="002162CF" w:rsidRDefault="00726B7D" w:rsidP="00726B7D">
      <w:pPr>
        <w:spacing w:after="0"/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>D</w:t>
      </w:r>
      <w:r w:rsidR="005432A0"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>osadašnji st. 3 i 4 postaju st.</w:t>
      </w:r>
      <w:r w:rsidRPr="002162CF">
        <w:rPr>
          <w:rFonts w:ascii="Arial" w:hAnsi="Arial" w:cs="Arial"/>
          <w:noProof/>
          <w:color w:val="000000" w:themeColor="text1"/>
          <w:sz w:val="24"/>
          <w:szCs w:val="24"/>
          <w:lang w:val="sr-Latn-ME"/>
        </w:rPr>
        <w:t xml:space="preserve"> 2 i 3.</w:t>
      </w:r>
    </w:p>
    <w:p w14:paraId="0ED3F931" w14:textId="582EC88C" w:rsidR="0043627B" w:rsidRPr="002162CF" w:rsidRDefault="0043627B" w:rsidP="00726B7D">
      <w:pPr>
        <w:spacing w:after="0"/>
        <w:jc w:val="center"/>
        <w:rPr>
          <w:rFonts w:ascii="Arial" w:hAnsi="Arial" w:cs="Arial"/>
          <w:noProof/>
          <w:sz w:val="24"/>
          <w:szCs w:val="24"/>
          <w:lang w:val="sr-Latn-ME"/>
        </w:rPr>
      </w:pPr>
    </w:p>
    <w:p w14:paraId="7D4F0E09" w14:textId="65794FFB" w:rsidR="00797158" w:rsidRPr="002162CF" w:rsidRDefault="00776F6B" w:rsidP="001A62B6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b/>
          <w:noProof/>
          <w:sz w:val="24"/>
          <w:szCs w:val="24"/>
          <w:lang w:val="sr-Latn-ME"/>
        </w:rPr>
        <w:t xml:space="preserve">Član </w:t>
      </w:r>
      <w:r w:rsidR="00AB5BF3" w:rsidRPr="002162CF">
        <w:rPr>
          <w:rFonts w:ascii="Arial" w:hAnsi="Arial" w:cs="Arial"/>
          <w:b/>
          <w:noProof/>
          <w:sz w:val="24"/>
          <w:szCs w:val="24"/>
          <w:lang w:val="sr-Latn-ME"/>
        </w:rPr>
        <w:t>1</w:t>
      </w:r>
      <w:r w:rsidR="0096316E" w:rsidRPr="002162CF">
        <w:rPr>
          <w:rFonts w:ascii="Arial" w:hAnsi="Arial" w:cs="Arial"/>
          <w:b/>
          <w:noProof/>
          <w:sz w:val="24"/>
          <w:szCs w:val="24"/>
          <w:lang w:val="sr-Latn-ME"/>
        </w:rPr>
        <w:t>1</w:t>
      </w:r>
    </w:p>
    <w:p w14:paraId="7259BCC1" w14:textId="359867CC" w:rsidR="00AB5BF3" w:rsidRPr="002162CF" w:rsidRDefault="0032721F" w:rsidP="00726B7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sz w:val="24"/>
          <w:szCs w:val="24"/>
          <w:lang w:val="sr-Latn-ME"/>
        </w:rPr>
        <w:tab/>
      </w:r>
      <w:r w:rsidR="00C86CF0" w:rsidRPr="002162CF">
        <w:rPr>
          <w:rFonts w:ascii="Arial" w:hAnsi="Arial" w:cs="Arial"/>
          <w:noProof/>
          <w:sz w:val="24"/>
          <w:szCs w:val="24"/>
          <w:lang w:val="sr-Latn-ME"/>
        </w:rPr>
        <w:t>U članu 32</w:t>
      </w:r>
      <w:r w:rsidR="00726B7D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86CF0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stav </w:t>
      </w:r>
      <w:r w:rsidR="00AB5BF3" w:rsidRPr="002162CF">
        <w:rPr>
          <w:rFonts w:ascii="Arial" w:hAnsi="Arial" w:cs="Arial"/>
          <w:noProof/>
          <w:sz w:val="24"/>
          <w:szCs w:val="24"/>
          <w:lang w:val="sr-Latn-ME"/>
        </w:rPr>
        <w:t>1 nakon riječi „ugovorom o radu“, briše se tačka i dodaju riječ:“</w:t>
      </w:r>
    </w:p>
    <w:p w14:paraId="4724A40B" w14:textId="77777777" w:rsidR="00726B7D" w:rsidRPr="002162CF" w:rsidRDefault="00C86CF0" w:rsidP="00726B7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sz w:val="24"/>
          <w:szCs w:val="24"/>
          <w:lang w:val="sr-Latn-ME"/>
        </w:rPr>
        <w:t>u skladu sa propisima kojima se regulišu radni odnosi</w:t>
      </w:r>
      <w:bookmarkStart w:id="0" w:name="_Hlk212471101"/>
      <w:r w:rsidR="00AB5BF3" w:rsidRPr="002162CF">
        <w:rPr>
          <w:rFonts w:ascii="Arial" w:hAnsi="Arial" w:cs="Arial"/>
          <w:noProof/>
          <w:sz w:val="24"/>
          <w:szCs w:val="24"/>
          <w:lang w:val="sr-Latn-ME"/>
        </w:rPr>
        <w:t>.</w:t>
      </w:r>
      <w:r w:rsidR="0032721F" w:rsidRPr="002162CF">
        <w:rPr>
          <w:rFonts w:ascii="Arial" w:hAnsi="Arial" w:cs="Arial"/>
          <w:noProof/>
          <w:sz w:val="24"/>
          <w:szCs w:val="24"/>
          <w:lang w:val="sr-Latn-ME"/>
        </w:rPr>
        <w:t>”</w:t>
      </w:r>
      <w:bookmarkEnd w:id="0"/>
    </w:p>
    <w:p w14:paraId="2E044485" w14:textId="26BD1DE8" w:rsidR="0032721F" w:rsidRPr="002162CF" w:rsidRDefault="00B92CFA" w:rsidP="00726B7D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sz w:val="24"/>
          <w:szCs w:val="24"/>
          <w:lang w:val="sr-Latn-ME"/>
        </w:rPr>
        <w:t>S</w:t>
      </w:r>
      <w:r w:rsidR="00C86CF0" w:rsidRPr="002162CF">
        <w:rPr>
          <w:rFonts w:ascii="Arial" w:hAnsi="Arial" w:cs="Arial"/>
          <w:noProof/>
          <w:sz w:val="24"/>
          <w:szCs w:val="24"/>
          <w:lang w:val="sr-Latn-ME"/>
        </w:rPr>
        <w:t>t</w:t>
      </w:r>
      <w:r w:rsidR="00726B7D" w:rsidRPr="002162CF">
        <w:rPr>
          <w:rFonts w:ascii="Arial" w:hAnsi="Arial" w:cs="Arial"/>
          <w:noProof/>
          <w:sz w:val="24"/>
          <w:szCs w:val="24"/>
          <w:lang w:val="sr-Latn-ME"/>
        </w:rPr>
        <w:t>.</w:t>
      </w:r>
      <w:r w:rsidR="00AB5BF3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2 i</w:t>
      </w:r>
      <w:r w:rsidR="00C86CF0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0729F2" w:rsidRPr="002162CF">
        <w:rPr>
          <w:rFonts w:ascii="Arial" w:hAnsi="Arial" w:cs="Arial"/>
          <w:noProof/>
          <w:sz w:val="24"/>
          <w:szCs w:val="24"/>
          <w:lang w:val="sr-Latn-ME"/>
        </w:rPr>
        <w:t>3</w:t>
      </w:r>
      <w:r w:rsidR="00C86CF0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briš</w:t>
      </w:r>
      <w:r w:rsidR="00AB5BF3" w:rsidRPr="002162CF">
        <w:rPr>
          <w:rFonts w:ascii="Arial" w:hAnsi="Arial" w:cs="Arial"/>
          <w:noProof/>
          <w:sz w:val="24"/>
          <w:szCs w:val="24"/>
          <w:lang w:val="sr-Latn-ME"/>
        </w:rPr>
        <w:t>u</w:t>
      </w:r>
      <w:r w:rsidR="00C86CF0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se.</w:t>
      </w:r>
    </w:p>
    <w:p w14:paraId="53287B65" w14:textId="5312A456" w:rsidR="006961EF" w:rsidRPr="002162CF" w:rsidRDefault="006961EF" w:rsidP="00A059C6">
      <w:pPr>
        <w:pStyle w:val="yiv0650423700msonormal"/>
        <w:spacing w:before="0" w:beforeAutospacing="0" w:after="0" w:afterAutospacing="0"/>
        <w:ind w:left="709"/>
        <w:rPr>
          <w:rFonts w:ascii="Arial" w:hAnsi="Arial" w:cs="Arial"/>
          <w:noProof/>
          <w:color w:val="000000"/>
          <w:lang w:val="sr-Latn-ME"/>
        </w:rPr>
      </w:pPr>
    </w:p>
    <w:p w14:paraId="538C1EC2" w14:textId="283167BF" w:rsidR="006961EF" w:rsidRPr="002162CF" w:rsidRDefault="006961EF" w:rsidP="006961EF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b/>
          <w:noProof/>
          <w:sz w:val="24"/>
          <w:szCs w:val="24"/>
          <w:lang w:val="sr-Latn-ME"/>
        </w:rPr>
        <w:t>Član 1</w:t>
      </w:r>
      <w:r w:rsidR="0096316E" w:rsidRPr="002162CF">
        <w:rPr>
          <w:rFonts w:ascii="Arial" w:hAnsi="Arial" w:cs="Arial"/>
          <w:b/>
          <w:noProof/>
          <w:sz w:val="24"/>
          <w:szCs w:val="24"/>
          <w:lang w:val="sr-Latn-ME"/>
        </w:rPr>
        <w:t>2</w:t>
      </w:r>
    </w:p>
    <w:p w14:paraId="4CCAC8EE" w14:textId="3ED1D77A" w:rsidR="00EA54E8" w:rsidRPr="002162CF" w:rsidRDefault="006961EF" w:rsidP="0096316E">
      <w:pPr>
        <w:spacing w:after="0" w:line="240" w:lineRule="auto"/>
        <w:ind w:right="150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sz w:val="24"/>
          <w:szCs w:val="24"/>
          <w:lang w:val="sr-Latn-ME"/>
        </w:rPr>
        <w:t>U članu 34 st. 1 i 2 riječ: “90”, zamjenjuje se riječju: “60”.</w:t>
      </w:r>
    </w:p>
    <w:p w14:paraId="18F14F8A" w14:textId="77777777" w:rsidR="00797158" w:rsidRPr="002162CF" w:rsidRDefault="00797158" w:rsidP="00A059C6">
      <w:pPr>
        <w:pStyle w:val="yiv0650423700msonormal"/>
        <w:spacing w:before="0" w:beforeAutospacing="0" w:after="0" w:afterAutospacing="0"/>
        <w:ind w:left="709"/>
        <w:rPr>
          <w:rFonts w:ascii="Arial" w:hAnsi="Arial" w:cs="Arial"/>
          <w:noProof/>
          <w:color w:val="000000"/>
          <w:lang w:val="sr-Latn-ME"/>
        </w:rPr>
      </w:pPr>
    </w:p>
    <w:p w14:paraId="1A1263B9" w14:textId="01AC59DA" w:rsidR="00797158" w:rsidRPr="002162CF" w:rsidRDefault="00EE6EA8" w:rsidP="00EA54E8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b/>
          <w:noProof/>
          <w:sz w:val="24"/>
          <w:szCs w:val="24"/>
          <w:lang w:val="sr-Latn-ME"/>
        </w:rPr>
        <w:t>Č</w:t>
      </w:r>
      <w:r w:rsidR="00361CFC" w:rsidRPr="002162CF">
        <w:rPr>
          <w:rFonts w:ascii="Arial" w:hAnsi="Arial" w:cs="Arial"/>
          <w:b/>
          <w:noProof/>
          <w:sz w:val="24"/>
          <w:szCs w:val="24"/>
          <w:lang w:val="sr-Latn-ME"/>
        </w:rPr>
        <w:t xml:space="preserve">lan </w:t>
      </w:r>
      <w:r w:rsidR="006961EF" w:rsidRPr="002162CF">
        <w:rPr>
          <w:rFonts w:ascii="Arial" w:hAnsi="Arial" w:cs="Arial"/>
          <w:b/>
          <w:noProof/>
          <w:sz w:val="24"/>
          <w:szCs w:val="24"/>
          <w:lang w:val="sr-Latn-ME"/>
        </w:rPr>
        <w:t>1</w:t>
      </w:r>
      <w:r w:rsidR="0096316E" w:rsidRPr="002162CF">
        <w:rPr>
          <w:rFonts w:ascii="Arial" w:hAnsi="Arial" w:cs="Arial"/>
          <w:b/>
          <w:noProof/>
          <w:sz w:val="24"/>
          <w:szCs w:val="24"/>
          <w:lang w:val="sr-Latn-ME"/>
        </w:rPr>
        <w:t>3</w:t>
      </w:r>
    </w:p>
    <w:p w14:paraId="4286E33C" w14:textId="077DB78C" w:rsidR="00F11D6D" w:rsidRPr="002162CF" w:rsidRDefault="00325F46" w:rsidP="00325F46">
      <w:pPr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b/>
          <w:noProof/>
          <w:sz w:val="24"/>
          <w:szCs w:val="24"/>
          <w:lang w:val="sr-Latn-ME"/>
        </w:rPr>
        <w:tab/>
      </w:r>
      <w:r w:rsidR="00F11D6D" w:rsidRPr="002162CF">
        <w:rPr>
          <w:rFonts w:ascii="Arial" w:hAnsi="Arial" w:cs="Arial"/>
          <w:noProof/>
          <w:sz w:val="24"/>
          <w:szCs w:val="24"/>
          <w:lang w:val="sr-Latn-ME"/>
        </w:rPr>
        <w:t>Poslije č</w:t>
      </w:r>
      <w:r w:rsidR="007F4163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lana </w:t>
      </w:r>
      <w:r w:rsidR="008A0BCA" w:rsidRPr="002162CF">
        <w:rPr>
          <w:rFonts w:ascii="Arial" w:hAnsi="Arial" w:cs="Arial"/>
          <w:noProof/>
          <w:sz w:val="24"/>
          <w:szCs w:val="24"/>
          <w:lang w:val="sr-Latn-ME"/>
        </w:rPr>
        <w:t>43</w:t>
      </w:r>
      <w:r w:rsidR="00551D0B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dodaj</w:t>
      </w:r>
      <w:r w:rsidR="00AB5BF3" w:rsidRPr="002162CF">
        <w:rPr>
          <w:rFonts w:ascii="Arial" w:hAnsi="Arial" w:cs="Arial"/>
          <w:noProof/>
          <w:sz w:val="24"/>
          <w:szCs w:val="24"/>
          <w:lang w:val="sr-Latn-ME"/>
        </w:rPr>
        <w:t>e</w:t>
      </w:r>
      <w:r w:rsidR="00361CFC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se nov</w:t>
      </w:r>
      <w:r w:rsidR="00AB5BF3" w:rsidRPr="002162CF">
        <w:rPr>
          <w:rFonts w:ascii="Arial" w:hAnsi="Arial" w:cs="Arial"/>
          <w:noProof/>
          <w:sz w:val="24"/>
          <w:szCs w:val="24"/>
          <w:lang w:val="sr-Latn-ME"/>
        </w:rPr>
        <w:t>i</w:t>
      </w:r>
      <w:r w:rsidR="00361CFC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F11D6D" w:rsidRPr="002162CF">
        <w:rPr>
          <w:rFonts w:ascii="Arial" w:hAnsi="Arial" w:cs="Arial"/>
          <w:noProof/>
          <w:sz w:val="24"/>
          <w:szCs w:val="24"/>
          <w:lang w:val="sr-Latn-ME"/>
        </w:rPr>
        <w:t>č</w:t>
      </w:r>
      <w:r w:rsidR="00361CFC" w:rsidRPr="002162CF">
        <w:rPr>
          <w:rFonts w:ascii="Arial" w:hAnsi="Arial" w:cs="Arial"/>
          <w:noProof/>
          <w:sz w:val="24"/>
          <w:szCs w:val="24"/>
          <w:lang w:val="sr-Latn-ME"/>
        </w:rPr>
        <w:t>lan</w:t>
      </w:r>
      <w:r w:rsidR="00551D0B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koj</w:t>
      </w:r>
      <w:r w:rsidR="0064581A" w:rsidRPr="002162CF">
        <w:rPr>
          <w:rFonts w:ascii="Arial" w:hAnsi="Arial" w:cs="Arial"/>
          <w:noProof/>
          <w:sz w:val="24"/>
          <w:szCs w:val="24"/>
          <w:lang w:val="sr-Latn-ME"/>
        </w:rPr>
        <w:t>i</w:t>
      </w:r>
      <w:r w:rsidR="00551D0B"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glas</w:t>
      </w:r>
      <w:r w:rsidR="006961EF" w:rsidRPr="002162CF">
        <w:rPr>
          <w:rFonts w:ascii="Arial" w:hAnsi="Arial" w:cs="Arial"/>
          <w:noProof/>
          <w:sz w:val="24"/>
          <w:szCs w:val="24"/>
          <w:lang w:val="sr-Latn-ME"/>
        </w:rPr>
        <w:t>i</w:t>
      </w:r>
      <w:r w:rsidR="00361CFC" w:rsidRPr="002162CF">
        <w:rPr>
          <w:rFonts w:ascii="Arial" w:hAnsi="Arial" w:cs="Arial"/>
          <w:noProof/>
          <w:sz w:val="24"/>
          <w:szCs w:val="24"/>
          <w:lang w:val="sr-Latn-ME"/>
        </w:rPr>
        <w:t>:</w:t>
      </w:r>
    </w:p>
    <w:p w14:paraId="4BC84D83" w14:textId="400533AC" w:rsidR="00551D0B" w:rsidRPr="002162CF" w:rsidRDefault="00F11D6D" w:rsidP="006E4F9B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b/>
          <w:noProof/>
          <w:sz w:val="24"/>
          <w:szCs w:val="24"/>
          <w:lang w:val="sr-Latn-ME"/>
        </w:rPr>
        <w:t>“</w:t>
      </w:r>
      <w:r w:rsidR="00551D0B" w:rsidRPr="002162CF">
        <w:rPr>
          <w:rFonts w:ascii="Arial" w:hAnsi="Arial" w:cs="Arial"/>
          <w:b/>
          <w:noProof/>
          <w:sz w:val="24"/>
          <w:szCs w:val="24"/>
          <w:lang w:val="sr-Latn-ME"/>
        </w:rPr>
        <w:t>Član 43a</w:t>
      </w:r>
    </w:p>
    <w:p w14:paraId="47B9DAA1" w14:textId="3AE86B35" w:rsidR="002C400B" w:rsidRPr="002162CF" w:rsidRDefault="002C400B" w:rsidP="0096316E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sz w:val="24"/>
          <w:szCs w:val="24"/>
          <w:lang w:val="sr-Latn-ME"/>
        </w:rPr>
        <w:t>Podzakonski akt iz člana 31 ovog zakona donijeće se u roku od 6 mjeseci od dana njegovog stupanja na snagu.</w:t>
      </w:r>
      <w:r w:rsidR="00780687" w:rsidRPr="002162CF">
        <w:rPr>
          <w:rFonts w:ascii="Arial" w:hAnsi="Arial" w:cs="Arial"/>
          <w:noProof/>
          <w:sz w:val="24"/>
          <w:szCs w:val="24"/>
          <w:lang w:val="sr-Latn-ME"/>
        </w:rPr>
        <w:t>“</w:t>
      </w:r>
    </w:p>
    <w:p w14:paraId="5ABEE3D8" w14:textId="291E7BDF" w:rsidR="00C357CC" w:rsidRPr="002162CF" w:rsidRDefault="00361CFC" w:rsidP="00C357CC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b/>
          <w:noProof/>
          <w:sz w:val="24"/>
          <w:szCs w:val="24"/>
          <w:lang w:val="sr-Latn-ME"/>
        </w:rPr>
        <w:t xml:space="preserve">Član </w:t>
      </w:r>
      <w:r w:rsidR="00716F7A" w:rsidRPr="002162CF">
        <w:rPr>
          <w:rFonts w:ascii="Arial" w:hAnsi="Arial" w:cs="Arial"/>
          <w:b/>
          <w:noProof/>
          <w:sz w:val="24"/>
          <w:szCs w:val="24"/>
          <w:lang w:val="sr-Latn-ME"/>
        </w:rPr>
        <w:t>1</w:t>
      </w:r>
      <w:r w:rsidR="0096316E" w:rsidRPr="002162CF">
        <w:rPr>
          <w:rFonts w:ascii="Arial" w:hAnsi="Arial" w:cs="Arial"/>
          <w:b/>
          <w:noProof/>
          <w:sz w:val="24"/>
          <w:szCs w:val="24"/>
          <w:lang w:val="sr-Latn-ME"/>
        </w:rPr>
        <w:t>4</w:t>
      </w:r>
    </w:p>
    <w:p w14:paraId="4E2D4C1B" w14:textId="1AFC7A69" w:rsidR="006B50B3" w:rsidRPr="002162CF" w:rsidRDefault="00C357CC" w:rsidP="0064581A">
      <w:pPr>
        <w:spacing w:after="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2162CF">
        <w:rPr>
          <w:rFonts w:ascii="Arial" w:hAnsi="Arial" w:cs="Arial"/>
          <w:noProof/>
          <w:sz w:val="24"/>
          <w:szCs w:val="24"/>
          <w:lang w:val="sr-Latn-ME"/>
        </w:rPr>
        <w:tab/>
        <w:t xml:space="preserve">Ovaj zakon stupa na snagu </w:t>
      </w:r>
      <w:r w:rsidR="008A0BCA" w:rsidRPr="002162CF">
        <w:rPr>
          <w:rFonts w:ascii="Arial" w:hAnsi="Arial" w:cs="Arial"/>
          <w:noProof/>
          <w:sz w:val="24"/>
          <w:szCs w:val="24"/>
          <w:lang w:val="sr-Latn-ME"/>
        </w:rPr>
        <w:t>osmog dana od dana</w:t>
      </w:r>
      <w:r w:rsidRPr="002162CF">
        <w:rPr>
          <w:rFonts w:ascii="Arial" w:hAnsi="Arial" w:cs="Arial"/>
          <w:noProof/>
          <w:sz w:val="24"/>
          <w:szCs w:val="24"/>
          <w:lang w:val="sr-Latn-ME"/>
        </w:rPr>
        <w:t xml:space="preserve"> objavljivanja u „Službenom listu Crne Gore“.</w:t>
      </w:r>
    </w:p>
    <w:p w14:paraId="1DC153E5" w14:textId="090D81D7" w:rsidR="006578C9" w:rsidRPr="002162CF" w:rsidRDefault="006578C9" w:rsidP="0064581A">
      <w:pPr>
        <w:spacing w:after="0"/>
        <w:jc w:val="both"/>
        <w:rPr>
          <w:rFonts w:ascii="Arial" w:hAnsi="Arial" w:cs="Arial"/>
          <w:noProof/>
          <w:color w:val="FF0000"/>
          <w:sz w:val="24"/>
          <w:szCs w:val="24"/>
          <w:lang w:val="sr-Latn-ME"/>
        </w:rPr>
      </w:pPr>
    </w:p>
    <w:p w14:paraId="663AD1DF" w14:textId="79923DC3" w:rsidR="00F1300B" w:rsidRPr="002162CF" w:rsidRDefault="00F1300B" w:rsidP="0064581A">
      <w:pPr>
        <w:spacing w:after="0"/>
        <w:jc w:val="both"/>
        <w:rPr>
          <w:rFonts w:ascii="Arial" w:hAnsi="Arial" w:cs="Arial"/>
          <w:noProof/>
          <w:color w:val="FF0000"/>
          <w:sz w:val="24"/>
          <w:szCs w:val="24"/>
          <w:lang w:val="sr-Latn-ME"/>
        </w:rPr>
      </w:pPr>
    </w:p>
    <w:p w14:paraId="7A58554D" w14:textId="29CD67BB" w:rsidR="00F1300B" w:rsidRDefault="00F1300B" w:rsidP="0064581A">
      <w:pPr>
        <w:spacing w:after="0"/>
        <w:jc w:val="both"/>
        <w:rPr>
          <w:rFonts w:ascii="Arial" w:hAnsi="Arial" w:cs="Arial"/>
          <w:noProof/>
          <w:color w:val="FF0000"/>
          <w:sz w:val="24"/>
          <w:szCs w:val="24"/>
          <w:lang w:val="sr-Latn-ME"/>
        </w:rPr>
      </w:pPr>
    </w:p>
    <w:p w14:paraId="4811350B" w14:textId="572CC51B" w:rsidR="00F1300B" w:rsidRDefault="00F1300B" w:rsidP="0064581A">
      <w:pPr>
        <w:spacing w:after="0"/>
        <w:jc w:val="both"/>
        <w:rPr>
          <w:rFonts w:ascii="Arial" w:hAnsi="Arial" w:cs="Arial"/>
          <w:noProof/>
          <w:color w:val="FF0000"/>
          <w:sz w:val="24"/>
          <w:szCs w:val="24"/>
          <w:lang w:val="sr-Latn-ME"/>
        </w:rPr>
      </w:pPr>
    </w:p>
    <w:p w14:paraId="4F328120" w14:textId="593661BD" w:rsidR="00F1300B" w:rsidRDefault="00F1300B" w:rsidP="0064581A">
      <w:pPr>
        <w:spacing w:after="0"/>
        <w:jc w:val="both"/>
        <w:rPr>
          <w:rFonts w:ascii="Arial" w:hAnsi="Arial" w:cs="Arial"/>
          <w:noProof/>
          <w:color w:val="FF0000"/>
          <w:sz w:val="24"/>
          <w:szCs w:val="24"/>
          <w:lang w:val="sr-Latn-ME"/>
        </w:rPr>
      </w:pPr>
    </w:p>
    <w:p w14:paraId="16507F02" w14:textId="77777777" w:rsidR="00B9575C" w:rsidRDefault="00B9575C" w:rsidP="0064581A">
      <w:pPr>
        <w:spacing w:after="0"/>
        <w:jc w:val="both"/>
        <w:rPr>
          <w:rFonts w:ascii="Arial" w:hAnsi="Arial" w:cs="Arial"/>
          <w:noProof/>
          <w:color w:val="FF0000"/>
          <w:sz w:val="24"/>
          <w:szCs w:val="24"/>
          <w:lang w:val="sr-Latn-ME"/>
        </w:rPr>
      </w:pPr>
    </w:p>
    <w:p w14:paraId="4742D162" w14:textId="66FEA55A" w:rsidR="00F1300B" w:rsidRDefault="00F1300B" w:rsidP="0064581A">
      <w:pPr>
        <w:spacing w:after="0"/>
        <w:jc w:val="both"/>
        <w:rPr>
          <w:rFonts w:ascii="Arial" w:hAnsi="Arial" w:cs="Arial"/>
          <w:noProof/>
          <w:color w:val="FF0000"/>
          <w:sz w:val="24"/>
          <w:szCs w:val="24"/>
          <w:lang w:val="sr-Latn-ME"/>
        </w:rPr>
      </w:pPr>
    </w:p>
    <w:p w14:paraId="521A55EB" w14:textId="08DCE433" w:rsidR="00EA54E8" w:rsidRDefault="00EA54E8" w:rsidP="0064581A">
      <w:pPr>
        <w:spacing w:after="0"/>
        <w:jc w:val="both"/>
        <w:rPr>
          <w:rFonts w:ascii="Arial" w:hAnsi="Arial" w:cs="Arial"/>
          <w:noProof/>
          <w:color w:val="FF0000"/>
          <w:sz w:val="24"/>
          <w:szCs w:val="24"/>
          <w:lang w:val="sr-Latn-ME"/>
        </w:rPr>
      </w:pPr>
    </w:p>
    <w:p w14:paraId="1D2B2171" w14:textId="1AAEA646" w:rsidR="00AF078B" w:rsidRDefault="00AF078B" w:rsidP="0064581A">
      <w:pPr>
        <w:spacing w:after="0"/>
        <w:jc w:val="both"/>
        <w:rPr>
          <w:rFonts w:ascii="Arial" w:hAnsi="Arial" w:cs="Arial"/>
          <w:noProof/>
          <w:color w:val="FF0000"/>
          <w:sz w:val="24"/>
          <w:szCs w:val="24"/>
          <w:lang w:val="sr-Latn-ME"/>
        </w:rPr>
      </w:pPr>
    </w:p>
    <w:p w14:paraId="3380B7A3" w14:textId="2C7944B0" w:rsidR="00AF078B" w:rsidRDefault="00AF078B" w:rsidP="0064581A">
      <w:pPr>
        <w:spacing w:after="0"/>
        <w:jc w:val="both"/>
        <w:rPr>
          <w:rFonts w:ascii="Arial" w:hAnsi="Arial" w:cs="Arial"/>
          <w:noProof/>
          <w:color w:val="FF0000"/>
          <w:sz w:val="24"/>
          <w:szCs w:val="24"/>
          <w:lang w:val="sr-Latn-ME"/>
        </w:rPr>
      </w:pPr>
    </w:p>
    <w:p w14:paraId="434CEA08" w14:textId="77777777" w:rsidR="002162CF" w:rsidRDefault="002162CF" w:rsidP="0064581A">
      <w:pPr>
        <w:spacing w:after="0"/>
        <w:jc w:val="both"/>
        <w:rPr>
          <w:rFonts w:ascii="Arial" w:hAnsi="Arial" w:cs="Arial"/>
          <w:noProof/>
          <w:color w:val="FF0000"/>
          <w:sz w:val="24"/>
          <w:szCs w:val="24"/>
          <w:lang w:val="sr-Latn-ME"/>
        </w:rPr>
      </w:pPr>
    </w:p>
    <w:p w14:paraId="41C75842" w14:textId="1791A722" w:rsidR="00F1300B" w:rsidRDefault="00F1300B" w:rsidP="0064581A">
      <w:pPr>
        <w:spacing w:after="0"/>
        <w:jc w:val="both"/>
        <w:rPr>
          <w:rFonts w:ascii="Arial" w:hAnsi="Arial" w:cs="Arial"/>
          <w:noProof/>
          <w:color w:val="FF0000"/>
          <w:sz w:val="24"/>
          <w:szCs w:val="24"/>
          <w:lang w:val="sr-Latn-ME"/>
        </w:rPr>
      </w:pPr>
    </w:p>
    <w:p w14:paraId="49C57DF2" w14:textId="387D8867" w:rsidR="00F1300B" w:rsidRDefault="00F1300B" w:rsidP="0064581A">
      <w:pPr>
        <w:spacing w:after="0"/>
        <w:jc w:val="both"/>
        <w:rPr>
          <w:rFonts w:ascii="Arial" w:hAnsi="Arial" w:cs="Arial"/>
          <w:noProof/>
          <w:color w:val="FF0000"/>
          <w:sz w:val="24"/>
          <w:szCs w:val="24"/>
          <w:lang w:val="sr-Latn-ME"/>
        </w:rPr>
      </w:pPr>
    </w:p>
    <w:p w14:paraId="0F9F847F" w14:textId="77777777" w:rsidR="0079297E" w:rsidRPr="00126146" w:rsidRDefault="0079297E" w:rsidP="0079297E">
      <w:pPr>
        <w:spacing w:after="0" w:line="240" w:lineRule="auto"/>
        <w:jc w:val="center"/>
        <w:rPr>
          <w:rFonts w:ascii="Arial" w:eastAsia="Calibri" w:hAnsi="Arial" w:cs="Arial"/>
          <w:b/>
          <w:bCs/>
          <w:noProof/>
          <w:sz w:val="24"/>
          <w:szCs w:val="24"/>
          <w:lang w:val="hr-HR"/>
        </w:rPr>
      </w:pPr>
      <w:r w:rsidRPr="00126146">
        <w:rPr>
          <w:rFonts w:ascii="Arial" w:eastAsia="Calibri" w:hAnsi="Arial" w:cs="Arial"/>
          <w:b/>
          <w:bCs/>
          <w:noProof/>
          <w:sz w:val="24"/>
          <w:szCs w:val="24"/>
          <w:lang w:val="hr-HR"/>
        </w:rPr>
        <w:t>O B R A Z L O Ž E NJE</w:t>
      </w:r>
    </w:p>
    <w:p w14:paraId="75AAA68B" w14:textId="77777777" w:rsidR="0079297E" w:rsidRPr="00126146" w:rsidRDefault="0079297E" w:rsidP="0079297E">
      <w:pPr>
        <w:spacing w:after="0" w:line="240" w:lineRule="auto"/>
        <w:jc w:val="center"/>
        <w:rPr>
          <w:rFonts w:ascii="Arial" w:eastAsia="Calibri" w:hAnsi="Arial" w:cs="Arial"/>
          <w:b/>
          <w:bCs/>
          <w:noProof/>
          <w:sz w:val="24"/>
          <w:szCs w:val="24"/>
          <w:lang w:val="hr-HR"/>
        </w:rPr>
      </w:pPr>
    </w:p>
    <w:p w14:paraId="2EC41B5B" w14:textId="77777777" w:rsidR="0079297E" w:rsidRPr="00126146" w:rsidRDefault="0079297E" w:rsidP="0079297E">
      <w:pPr>
        <w:spacing w:after="0" w:line="240" w:lineRule="auto"/>
        <w:jc w:val="center"/>
        <w:rPr>
          <w:rFonts w:ascii="Arial" w:eastAsia="Calibri" w:hAnsi="Arial" w:cs="Arial"/>
          <w:b/>
          <w:bCs/>
          <w:noProof/>
          <w:sz w:val="24"/>
          <w:szCs w:val="24"/>
          <w:lang w:val="hr-HR"/>
        </w:rPr>
      </w:pPr>
    </w:p>
    <w:p w14:paraId="345A4B73" w14:textId="77777777" w:rsidR="0079297E" w:rsidRPr="002162CF" w:rsidRDefault="0079297E" w:rsidP="0079297E">
      <w:pPr>
        <w:spacing w:after="0" w:line="240" w:lineRule="auto"/>
        <w:ind w:firstLine="720"/>
        <w:rPr>
          <w:rFonts w:ascii="Arial" w:eastAsia="Calibri" w:hAnsi="Arial" w:cs="Arial"/>
          <w:b/>
          <w:bCs/>
          <w:noProof/>
          <w:sz w:val="24"/>
          <w:szCs w:val="24"/>
          <w:lang w:val="hr-HR"/>
        </w:rPr>
      </w:pPr>
      <w:r w:rsidRPr="002162CF">
        <w:rPr>
          <w:rFonts w:ascii="Arial" w:eastAsia="Calibri" w:hAnsi="Arial" w:cs="Arial"/>
          <w:b/>
          <w:bCs/>
          <w:noProof/>
          <w:sz w:val="24"/>
          <w:szCs w:val="24"/>
          <w:lang w:val="hr-HR"/>
        </w:rPr>
        <w:t>I USTAVNI OSNOV ZA DONOŠENJE ZAKONA</w:t>
      </w:r>
    </w:p>
    <w:p w14:paraId="070D4902" w14:textId="77777777" w:rsidR="0079297E" w:rsidRPr="002162CF" w:rsidRDefault="0079297E" w:rsidP="0079297E">
      <w:pPr>
        <w:spacing w:after="0" w:line="240" w:lineRule="auto"/>
        <w:ind w:firstLine="720"/>
        <w:rPr>
          <w:rFonts w:ascii="Arial" w:eastAsia="Calibri" w:hAnsi="Arial" w:cs="Arial"/>
          <w:b/>
          <w:bCs/>
          <w:noProof/>
          <w:sz w:val="24"/>
          <w:szCs w:val="24"/>
          <w:lang w:val="hr-HR"/>
        </w:rPr>
      </w:pPr>
    </w:p>
    <w:p w14:paraId="23B6771E" w14:textId="77777777" w:rsidR="0079297E" w:rsidRPr="002162CF" w:rsidRDefault="0079297E" w:rsidP="0079297E">
      <w:pPr>
        <w:tabs>
          <w:tab w:val="left" w:pos="9360"/>
        </w:tabs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  <w:r w:rsidRPr="002162CF">
        <w:rPr>
          <w:rFonts w:ascii="Arial" w:eastAsia="Calibri" w:hAnsi="Arial" w:cs="Arial"/>
          <w:noProof/>
          <w:sz w:val="24"/>
          <w:szCs w:val="24"/>
          <w:lang w:val="hr-HR"/>
        </w:rPr>
        <w:t>Ustavni osnov za donošenje Zakona o izmjenama i dopunama Zakona o pozorišnoj djelatnosti sadržan je u odredbama člana 16 Ustava Crne Gore, kojima je predviđeno da se zakonom, u skladu sa Ustavom, pored ostalog, uređuju način ostvarivanja sloboda i prava, kada je to neophodno za njihovo ostvarivanje i druga pitanja od interesa za Crnu Goru.</w:t>
      </w:r>
    </w:p>
    <w:p w14:paraId="2A0485E1" w14:textId="77777777" w:rsidR="0079297E" w:rsidRPr="002162CF" w:rsidRDefault="0079297E" w:rsidP="0079297E">
      <w:pPr>
        <w:spacing w:after="0" w:line="240" w:lineRule="auto"/>
        <w:ind w:right="-90"/>
        <w:rPr>
          <w:rFonts w:ascii="Arial" w:hAnsi="Arial" w:cs="Arial"/>
          <w:noProof/>
          <w:sz w:val="24"/>
          <w:szCs w:val="24"/>
          <w:lang w:val="hr-HR"/>
        </w:rPr>
      </w:pPr>
    </w:p>
    <w:p w14:paraId="0A90C343" w14:textId="77777777" w:rsidR="0079297E" w:rsidRPr="002162CF" w:rsidRDefault="0079297E" w:rsidP="0079297E">
      <w:pPr>
        <w:spacing w:after="0" w:line="240" w:lineRule="auto"/>
        <w:ind w:right="-90"/>
        <w:rPr>
          <w:rFonts w:ascii="Arial" w:hAnsi="Arial" w:cs="Arial"/>
          <w:b/>
          <w:bCs/>
          <w:noProof/>
          <w:sz w:val="24"/>
          <w:szCs w:val="24"/>
          <w:lang w:val="hr-HR"/>
        </w:rPr>
      </w:pPr>
      <w:r w:rsidRPr="002162CF">
        <w:rPr>
          <w:rFonts w:ascii="Arial" w:hAnsi="Arial" w:cs="Arial"/>
          <w:b/>
          <w:bCs/>
          <w:noProof/>
          <w:sz w:val="24"/>
          <w:szCs w:val="24"/>
          <w:lang w:val="hr-HR"/>
        </w:rPr>
        <w:t xml:space="preserve">         II RAZLOZI ZA DONOŠENJE ZAKONA</w:t>
      </w:r>
    </w:p>
    <w:p w14:paraId="6E9F8F7E" w14:textId="77777777" w:rsidR="0079297E" w:rsidRPr="002162CF" w:rsidRDefault="0079297E" w:rsidP="0079297E">
      <w:pPr>
        <w:spacing w:after="0" w:line="240" w:lineRule="auto"/>
        <w:ind w:right="-90"/>
        <w:rPr>
          <w:rFonts w:ascii="Arial" w:hAnsi="Arial" w:cs="Arial"/>
          <w:b/>
          <w:bCs/>
          <w:noProof/>
          <w:sz w:val="24"/>
          <w:szCs w:val="24"/>
          <w:lang w:val="hr-HR"/>
        </w:rPr>
      </w:pPr>
    </w:p>
    <w:p w14:paraId="7A50D0C7" w14:textId="11EC5DB3" w:rsidR="0079297E" w:rsidRPr="002162CF" w:rsidRDefault="0079297E" w:rsidP="0079297E">
      <w:pPr>
        <w:spacing w:after="0" w:line="240" w:lineRule="auto"/>
        <w:ind w:right="-90"/>
        <w:jc w:val="both"/>
        <w:rPr>
          <w:rFonts w:ascii="Arial" w:hAnsi="Arial" w:cs="Arial"/>
          <w:bCs/>
          <w:noProof/>
          <w:sz w:val="24"/>
          <w:szCs w:val="24"/>
          <w:lang w:val="hr-HR"/>
        </w:rPr>
      </w:pPr>
      <w:r w:rsidRPr="002162CF">
        <w:rPr>
          <w:rFonts w:ascii="Arial" w:hAnsi="Arial" w:cs="Arial"/>
          <w:bCs/>
          <w:noProof/>
          <w:sz w:val="24"/>
          <w:szCs w:val="24"/>
          <w:lang w:val="hr-HR"/>
        </w:rPr>
        <w:t>Razlozi za donošenje Zakona o izmjenama i dopunama Zakona o pozorišnoj djelatnosti proizlaze iz potrebe da se postojeći zakonski okvir unaprijedi i prilagodi savremenim okolnostima razvoja pozorišne umjetnosti. Dosadašnja primjena zakona ukazala je na određene nepreciznosti i nedostatke, koji otežavaju njegovu dosljednu primjenu, te na potrebu da se pojedine odredbe preciziraju</w:t>
      </w:r>
      <w:r w:rsidR="00962571" w:rsidRPr="002162CF">
        <w:rPr>
          <w:rFonts w:ascii="Arial" w:hAnsi="Arial" w:cs="Arial"/>
          <w:bCs/>
          <w:noProof/>
          <w:sz w:val="24"/>
          <w:szCs w:val="24"/>
          <w:lang w:val="hr-HR"/>
        </w:rPr>
        <w:t>,</w:t>
      </w:r>
      <w:r w:rsidRPr="002162CF">
        <w:rPr>
          <w:rFonts w:ascii="Arial" w:hAnsi="Arial" w:cs="Arial"/>
          <w:bCs/>
          <w:noProof/>
          <w:sz w:val="24"/>
          <w:szCs w:val="24"/>
          <w:lang w:val="hr-HR"/>
        </w:rPr>
        <w:t xml:space="preserve"> radi stvaranja povoljnijeg ambijenta za razvoj pozorišne djelatnosti u Crnoj Gori.</w:t>
      </w:r>
    </w:p>
    <w:p w14:paraId="096653D0" w14:textId="77777777" w:rsidR="0079297E" w:rsidRPr="002162CF" w:rsidRDefault="0079297E" w:rsidP="0079297E">
      <w:pPr>
        <w:spacing w:after="0" w:line="240" w:lineRule="auto"/>
        <w:ind w:right="-90"/>
        <w:jc w:val="both"/>
        <w:rPr>
          <w:rFonts w:ascii="Arial" w:hAnsi="Arial" w:cs="Arial"/>
          <w:bCs/>
          <w:noProof/>
          <w:sz w:val="24"/>
          <w:szCs w:val="24"/>
          <w:lang w:val="hr-HR"/>
        </w:rPr>
      </w:pPr>
    </w:p>
    <w:p w14:paraId="35AA0D3B" w14:textId="29EFC2EF" w:rsidR="0079297E" w:rsidRPr="002162CF" w:rsidRDefault="0079297E" w:rsidP="0079297E">
      <w:pPr>
        <w:spacing w:after="0" w:line="240" w:lineRule="auto"/>
        <w:ind w:right="-90"/>
        <w:jc w:val="both"/>
        <w:rPr>
          <w:rFonts w:ascii="Arial" w:hAnsi="Arial" w:cs="Arial"/>
          <w:bCs/>
          <w:noProof/>
          <w:sz w:val="24"/>
          <w:szCs w:val="24"/>
          <w:lang w:val="hr-HR"/>
        </w:rPr>
      </w:pPr>
      <w:r w:rsidRPr="002162CF">
        <w:rPr>
          <w:rFonts w:ascii="Arial" w:hAnsi="Arial" w:cs="Arial"/>
          <w:bCs/>
          <w:noProof/>
          <w:sz w:val="24"/>
          <w:szCs w:val="24"/>
          <w:lang w:val="hr-HR"/>
        </w:rPr>
        <w:t xml:space="preserve">Jedan od osnovnih ciljeva predloženih izmjena jeste jačanje profesionalne autonomije i stvaralačke nezavisnosti pozorišta, kroz preciznije definisanje umjetničkog, repertoarskog i organizacionog djelovanja. Posebna pažnja posvećena je razvoju baletske i operske djelatnosti </w:t>
      </w:r>
      <w:r w:rsidR="00962571" w:rsidRPr="002162CF">
        <w:rPr>
          <w:rFonts w:ascii="Arial" w:hAnsi="Arial" w:cs="Arial"/>
          <w:bCs/>
          <w:noProof/>
          <w:sz w:val="24"/>
          <w:szCs w:val="24"/>
          <w:lang w:val="hr-HR"/>
        </w:rPr>
        <w:t xml:space="preserve">koja se može organizovati </w:t>
      </w:r>
      <w:r w:rsidRPr="002162CF">
        <w:rPr>
          <w:rFonts w:ascii="Arial" w:hAnsi="Arial" w:cs="Arial"/>
          <w:bCs/>
          <w:noProof/>
          <w:sz w:val="24"/>
          <w:szCs w:val="24"/>
          <w:lang w:val="hr-HR"/>
        </w:rPr>
        <w:t>u okviru narodnog pozorišta, čime se stvaraju preduslovi za afirmaciju novih oblika muzičko-scenskog stvaralaštva i podstiče saradnja ustanova kulture.</w:t>
      </w:r>
    </w:p>
    <w:p w14:paraId="57CA72E3" w14:textId="77777777" w:rsidR="0079297E" w:rsidRPr="002162CF" w:rsidRDefault="0079297E" w:rsidP="0079297E">
      <w:pPr>
        <w:spacing w:after="0" w:line="240" w:lineRule="auto"/>
        <w:ind w:right="-90"/>
        <w:jc w:val="both"/>
        <w:rPr>
          <w:rFonts w:ascii="Arial" w:hAnsi="Arial" w:cs="Arial"/>
          <w:bCs/>
          <w:noProof/>
          <w:sz w:val="24"/>
          <w:szCs w:val="24"/>
          <w:lang w:val="hr-HR"/>
        </w:rPr>
      </w:pPr>
    </w:p>
    <w:p w14:paraId="0CA6623C" w14:textId="6C54D19C" w:rsidR="0079297E" w:rsidRPr="002162CF" w:rsidRDefault="0079297E" w:rsidP="0079297E">
      <w:pPr>
        <w:spacing w:after="0" w:line="240" w:lineRule="auto"/>
        <w:ind w:right="-90"/>
        <w:jc w:val="both"/>
        <w:rPr>
          <w:rFonts w:ascii="Arial" w:hAnsi="Arial" w:cs="Arial"/>
          <w:bCs/>
          <w:noProof/>
          <w:sz w:val="24"/>
          <w:szCs w:val="24"/>
          <w:lang w:val="hr-HR"/>
        </w:rPr>
      </w:pPr>
      <w:r w:rsidRPr="002162CF">
        <w:rPr>
          <w:rFonts w:ascii="Arial" w:hAnsi="Arial" w:cs="Arial"/>
          <w:bCs/>
          <w:noProof/>
          <w:sz w:val="24"/>
          <w:szCs w:val="24"/>
          <w:lang w:val="hr-HR"/>
        </w:rPr>
        <w:t>Uvođenjem umjetničkog savjeta kao stručnog organa pozorišta, unapređuje se proces odlučivanja i jača profesional</w:t>
      </w:r>
      <w:r w:rsidR="00962571" w:rsidRPr="002162CF">
        <w:rPr>
          <w:rFonts w:ascii="Arial" w:hAnsi="Arial" w:cs="Arial"/>
          <w:bCs/>
          <w:noProof/>
          <w:sz w:val="24"/>
          <w:szCs w:val="24"/>
          <w:lang w:val="hr-HR"/>
        </w:rPr>
        <w:t xml:space="preserve">na reputacija </w:t>
      </w:r>
      <w:r w:rsidRPr="002162CF">
        <w:rPr>
          <w:rFonts w:ascii="Arial" w:hAnsi="Arial" w:cs="Arial"/>
          <w:bCs/>
          <w:noProof/>
          <w:sz w:val="24"/>
          <w:szCs w:val="24"/>
          <w:lang w:val="hr-HR"/>
        </w:rPr>
        <w:t>pozorišnih institucija. Na taj način obezbjeđuje se veći stepen stručne zastupljenosti i ravnoteže između umjetničkih i upravljačkih funkcija u radu pozorišta. Preciziranjem nadležnosti direktora i umjetničkog direktora, se doprinosi efikasnijem upravljanju, boljoj koordinaciji između upravljačkih i umjetničkih struktura i transparentnijem korišćenju sredstava namijenjenih programskim aktivnostima.</w:t>
      </w:r>
    </w:p>
    <w:p w14:paraId="66133D42" w14:textId="77777777" w:rsidR="0079297E" w:rsidRPr="002162CF" w:rsidRDefault="0079297E" w:rsidP="0079297E">
      <w:pPr>
        <w:spacing w:after="0" w:line="240" w:lineRule="auto"/>
        <w:ind w:right="-90"/>
        <w:jc w:val="both"/>
        <w:rPr>
          <w:rFonts w:ascii="Arial" w:hAnsi="Arial" w:cs="Arial"/>
          <w:bCs/>
          <w:noProof/>
          <w:sz w:val="24"/>
          <w:szCs w:val="24"/>
          <w:lang w:val="hr-HR"/>
        </w:rPr>
      </w:pPr>
    </w:p>
    <w:p w14:paraId="0B22064A" w14:textId="05374AA1" w:rsidR="0079297E" w:rsidRPr="002162CF" w:rsidRDefault="0079297E" w:rsidP="0079297E">
      <w:pPr>
        <w:spacing w:after="0" w:line="240" w:lineRule="auto"/>
        <w:ind w:right="-90"/>
        <w:jc w:val="both"/>
        <w:rPr>
          <w:rFonts w:ascii="Arial" w:hAnsi="Arial" w:cs="Arial"/>
          <w:bCs/>
          <w:noProof/>
          <w:sz w:val="24"/>
          <w:szCs w:val="24"/>
          <w:lang w:val="hr-HR"/>
        </w:rPr>
      </w:pPr>
      <w:r w:rsidRPr="002162CF">
        <w:rPr>
          <w:rFonts w:ascii="Arial" w:hAnsi="Arial" w:cs="Arial"/>
          <w:bCs/>
          <w:noProof/>
          <w:sz w:val="24"/>
          <w:szCs w:val="24"/>
          <w:lang w:val="hr-HR"/>
        </w:rPr>
        <w:t xml:space="preserve">Dodatne izmjene odnose se na status pozorišnih umjetnika, preciziranje uslova za sticanje </w:t>
      </w:r>
      <w:r w:rsidR="00962571" w:rsidRPr="002162CF">
        <w:rPr>
          <w:rFonts w:ascii="Arial" w:hAnsi="Arial" w:cs="Arial"/>
          <w:bCs/>
          <w:noProof/>
          <w:sz w:val="24"/>
          <w:szCs w:val="24"/>
          <w:lang w:val="hr-HR"/>
        </w:rPr>
        <w:t xml:space="preserve">dramskih </w:t>
      </w:r>
      <w:r w:rsidRPr="002162CF">
        <w:rPr>
          <w:rFonts w:ascii="Arial" w:hAnsi="Arial" w:cs="Arial"/>
          <w:bCs/>
          <w:noProof/>
          <w:sz w:val="24"/>
          <w:szCs w:val="24"/>
          <w:lang w:val="hr-HR"/>
        </w:rPr>
        <w:t xml:space="preserve">zvanja, te usklađivanje ugovornih odnosa sa </w:t>
      </w:r>
      <w:r w:rsidR="00962571" w:rsidRPr="002162CF">
        <w:rPr>
          <w:rFonts w:ascii="Arial" w:hAnsi="Arial" w:cs="Arial"/>
          <w:bCs/>
          <w:noProof/>
          <w:sz w:val="24"/>
          <w:szCs w:val="24"/>
          <w:lang w:val="hr-HR"/>
        </w:rPr>
        <w:t xml:space="preserve">opštim propisima o radu. </w:t>
      </w:r>
      <w:r w:rsidRPr="002162CF">
        <w:rPr>
          <w:rFonts w:ascii="Arial" w:hAnsi="Arial" w:cs="Arial"/>
          <w:bCs/>
          <w:noProof/>
          <w:sz w:val="24"/>
          <w:szCs w:val="24"/>
          <w:lang w:val="hr-HR"/>
        </w:rPr>
        <w:t>Na taj način se stvara jasniji i pravedniji sistem za valorizaciju umjetničkog rada i angažmana u pozorišnoj djelatnosti.</w:t>
      </w:r>
    </w:p>
    <w:p w14:paraId="3357FB48" w14:textId="77777777" w:rsidR="0079297E" w:rsidRPr="002162CF" w:rsidRDefault="0079297E" w:rsidP="0079297E">
      <w:pPr>
        <w:spacing w:after="0" w:line="240" w:lineRule="auto"/>
        <w:ind w:right="-90"/>
        <w:jc w:val="both"/>
        <w:rPr>
          <w:rFonts w:ascii="Arial" w:hAnsi="Arial" w:cs="Arial"/>
          <w:bCs/>
          <w:noProof/>
          <w:sz w:val="24"/>
          <w:szCs w:val="24"/>
          <w:lang w:val="hr-HR"/>
        </w:rPr>
      </w:pPr>
    </w:p>
    <w:p w14:paraId="324F8366" w14:textId="2B46DBB0" w:rsidR="0079297E" w:rsidRPr="002162CF" w:rsidRDefault="0079297E" w:rsidP="00962571">
      <w:pPr>
        <w:jc w:val="both"/>
        <w:rPr>
          <w:rFonts w:ascii="Arial" w:hAnsi="Arial" w:cs="Arial"/>
          <w:bCs/>
          <w:noProof/>
          <w:sz w:val="24"/>
          <w:szCs w:val="24"/>
          <w:lang w:val="hr-HR"/>
        </w:rPr>
      </w:pPr>
      <w:r w:rsidRPr="002162CF">
        <w:rPr>
          <w:rFonts w:ascii="Arial" w:hAnsi="Arial" w:cs="Arial"/>
          <w:bCs/>
          <w:noProof/>
          <w:sz w:val="24"/>
          <w:szCs w:val="24"/>
          <w:lang w:val="hr-HR"/>
        </w:rPr>
        <w:t xml:space="preserve">Donošenjem ovog zakona Crna Gora doprinosi transparentnosti, profesionalizaciji i kvalitetu rada u oblasti pozorišne djelatnosti. </w:t>
      </w:r>
    </w:p>
    <w:p w14:paraId="2F70B925" w14:textId="77777777" w:rsidR="0079297E" w:rsidRPr="002162CF" w:rsidRDefault="0079297E" w:rsidP="0079297E">
      <w:pPr>
        <w:tabs>
          <w:tab w:val="left" w:pos="45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sz w:val="24"/>
          <w:szCs w:val="24"/>
          <w:lang w:val="hr-HR"/>
        </w:rPr>
      </w:pPr>
    </w:p>
    <w:p w14:paraId="127B9929" w14:textId="77777777" w:rsidR="0079297E" w:rsidRPr="002162CF" w:rsidRDefault="0079297E" w:rsidP="0079297E">
      <w:pPr>
        <w:tabs>
          <w:tab w:val="left" w:pos="45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noProof/>
          <w:sz w:val="24"/>
          <w:szCs w:val="24"/>
          <w:lang w:val="hr-HR"/>
        </w:rPr>
      </w:pPr>
      <w:r w:rsidRPr="002162CF">
        <w:rPr>
          <w:rFonts w:ascii="Arial" w:eastAsia="Calibri" w:hAnsi="Arial" w:cs="Arial"/>
          <w:b/>
          <w:bCs/>
          <w:noProof/>
          <w:sz w:val="24"/>
          <w:szCs w:val="24"/>
          <w:lang w:val="hr-HR"/>
        </w:rPr>
        <w:tab/>
        <w:t>III USAGLAŠENOST SA PRAVNOM TEKOVINOM EVROPSKE UNIJE I POTVRĐENIM MEĐUNARODNIM KONVENCIJAMA</w:t>
      </w:r>
    </w:p>
    <w:p w14:paraId="2AAF6FC5" w14:textId="77777777" w:rsidR="0079297E" w:rsidRPr="002162CF" w:rsidRDefault="0079297E" w:rsidP="0079297E">
      <w:pPr>
        <w:tabs>
          <w:tab w:val="left" w:pos="45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noProof/>
          <w:sz w:val="24"/>
          <w:szCs w:val="24"/>
          <w:lang w:val="hr-HR"/>
        </w:rPr>
      </w:pPr>
    </w:p>
    <w:p w14:paraId="275FA30C" w14:textId="720166DE" w:rsidR="0079297E" w:rsidRPr="002162CF" w:rsidRDefault="0079297E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  <w:r w:rsidRPr="002162CF">
        <w:rPr>
          <w:rFonts w:ascii="Arial" w:eastAsia="Calibri" w:hAnsi="Arial" w:cs="Arial"/>
          <w:noProof/>
          <w:sz w:val="24"/>
          <w:szCs w:val="24"/>
          <w:lang w:val="hr-HR"/>
        </w:rPr>
        <w:t xml:space="preserve">Ne postoje izvori prava Evropske unije, niti potvrđene međunarodne konvencije, sa kojima </w:t>
      </w:r>
      <w:r w:rsidR="003148FC" w:rsidRPr="002162CF">
        <w:rPr>
          <w:rFonts w:ascii="Arial" w:eastAsia="Calibri" w:hAnsi="Arial" w:cs="Arial"/>
          <w:noProof/>
          <w:sz w:val="24"/>
          <w:szCs w:val="24"/>
          <w:lang w:val="hr-HR"/>
        </w:rPr>
        <w:t xml:space="preserve">je </w:t>
      </w:r>
      <w:r w:rsidRPr="002162CF">
        <w:rPr>
          <w:rFonts w:ascii="Arial" w:eastAsia="Calibri" w:hAnsi="Arial" w:cs="Arial"/>
          <w:noProof/>
          <w:sz w:val="24"/>
          <w:szCs w:val="24"/>
          <w:lang w:val="hr-HR"/>
        </w:rPr>
        <w:t>potrebno usaglasiti ovaj zakon.</w:t>
      </w:r>
    </w:p>
    <w:p w14:paraId="7A5C6A06" w14:textId="465C507B" w:rsidR="0079297E" w:rsidRPr="002162CF" w:rsidRDefault="0079297E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</w:p>
    <w:p w14:paraId="5E885287" w14:textId="2ED2E8B3" w:rsidR="0079297E" w:rsidRPr="002162CF" w:rsidRDefault="0079297E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</w:p>
    <w:p w14:paraId="6C35E4D4" w14:textId="77777777" w:rsidR="0079297E" w:rsidRPr="002162CF" w:rsidRDefault="0079297E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</w:p>
    <w:p w14:paraId="1AFECBF8" w14:textId="77777777" w:rsidR="0079297E" w:rsidRPr="002162CF" w:rsidRDefault="0079297E" w:rsidP="0079297E">
      <w:pPr>
        <w:spacing w:after="0" w:line="240" w:lineRule="auto"/>
        <w:jc w:val="both"/>
        <w:rPr>
          <w:rFonts w:ascii="Arial" w:eastAsia="Calibri" w:hAnsi="Arial" w:cs="Arial"/>
          <w:b/>
          <w:bCs/>
          <w:noProof/>
          <w:sz w:val="24"/>
          <w:szCs w:val="24"/>
          <w:lang w:val="hr-HR"/>
        </w:rPr>
      </w:pPr>
    </w:p>
    <w:p w14:paraId="3BE39CF2" w14:textId="77777777" w:rsidR="0079297E" w:rsidRPr="002162CF" w:rsidRDefault="0079297E" w:rsidP="0079297E">
      <w:pPr>
        <w:tabs>
          <w:tab w:val="left" w:pos="45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noProof/>
          <w:sz w:val="24"/>
          <w:szCs w:val="24"/>
          <w:lang w:val="hr-HR"/>
        </w:rPr>
      </w:pPr>
      <w:r w:rsidRPr="002162CF">
        <w:rPr>
          <w:rFonts w:ascii="Arial" w:eastAsia="Calibri" w:hAnsi="Arial" w:cs="Arial"/>
          <w:b/>
          <w:bCs/>
          <w:noProof/>
          <w:sz w:val="24"/>
          <w:szCs w:val="24"/>
          <w:lang w:val="hr-HR"/>
        </w:rPr>
        <w:tab/>
        <w:t>IV OBJAŠNJENJE OSNOVNIH PRAVNIH INSTITUTA</w:t>
      </w:r>
    </w:p>
    <w:p w14:paraId="2608BE11" w14:textId="77777777" w:rsidR="0079297E" w:rsidRPr="002162CF" w:rsidRDefault="0079297E" w:rsidP="0079297E">
      <w:pPr>
        <w:spacing w:after="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val="hr-HR"/>
        </w:rPr>
      </w:pPr>
    </w:p>
    <w:p w14:paraId="387056F6" w14:textId="22ACC9A5" w:rsidR="0079297E" w:rsidRPr="002162CF" w:rsidRDefault="0079297E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  <w:r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 xml:space="preserve">Članom 1 </w:t>
      </w:r>
      <w:r w:rsidRPr="002162CF">
        <w:rPr>
          <w:rFonts w:ascii="Arial" w:eastAsia="Calibri" w:hAnsi="Arial" w:cs="Arial"/>
          <w:noProof/>
          <w:sz w:val="24"/>
          <w:szCs w:val="24"/>
          <w:lang w:val="hr-HR"/>
        </w:rPr>
        <w:t>mijenja se član 4 važećeg zakona, čime se precizira da je pozorište, pored slobode i samostalnosti u stvaralačkom djelovanju, i nezavisno u svom umjetničkom i repertoarskom izrazu.</w:t>
      </w:r>
    </w:p>
    <w:p w14:paraId="59C086A6" w14:textId="77777777" w:rsidR="003148FC" w:rsidRPr="002162CF" w:rsidRDefault="003148FC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</w:p>
    <w:p w14:paraId="48C4EB77" w14:textId="4727117C" w:rsidR="0079297E" w:rsidRPr="002162CF" w:rsidRDefault="005432A0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  <w:r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 xml:space="preserve">Članom </w:t>
      </w:r>
      <w:r w:rsidR="003148FC"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>2</w:t>
      </w:r>
      <w:r w:rsidRPr="002162CF">
        <w:rPr>
          <w:rFonts w:ascii="Arial" w:eastAsia="Calibri" w:hAnsi="Arial" w:cs="Arial"/>
          <w:noProof/>
          <w:sz w:val="24"/>
          <w:szCs w:val="24"/>
          <w:lang w:val="hr-HR"/>
        </w:rPr>
        <w:t xml:space="preserve"> </w:t>
      </w:r>
      <w:r w:rsidR="003148FC" w:rsidRPr="002162CF">
        <w:rPr>
          <w:rFonts w:ascii="Arial" w:eastAsia="Calibri" w:hAnsi="Arial" w:cs="Arial"/>
          <w:noProof/>
          <w:sz w:val="24"/>
          <w:szCs w:val="24"/>
          <w:lang w:val="hr-HR"/>
        </w:rPr>
        <w:t>mijenja se član 6 važećeg zakona kojim se preciziraju pojedini izrazi upotrijebljeni u zakonu, a koji doprinose usaglašavanju sa razvojem savremene pozorišne scene.</w:t>
      </w:r>
    </w:p>
    <w:p w14:paraId="5916559B" w14:textId="48DEFB71" w:rsidR="003148FC" w:rsidRPr="002162CF" w:rsidRDefault="003148FC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</w:p>
    <w:p w14:paraId="2D60F99D" w14:textId="2F6741EF" w:rsidR="003148FC" w:rsidRPr="002162CF" w:rsidRDefault="003148FC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  <w:r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>Članom 3</w:t>
      </w:r>
      <w:r w:rsidRPr="002162CF">
        <w:rPr>
          <w:rFonts w:ascii="Arial" w:eastAsia="Calibri" w:hAnsi="Arial" w:cs="Arial"/>
          <w:noProof/>
          <w:sz w:val="24"/>
          <w:szCs w:val="24"/>
          <w:lang w:val="hr-HR"/>
        </w:rPr>
        <w:t xml:space="preserve"> dodaje se novi član kojim se definiše pojam pozorišne kritike kao novi institut u oblasti pozorišne djelatnosti, a koji se definiše ovim zakonom.</w:t>
      </w:r>
    </w:p>
    <w:p w14:paraId="75AB0BBB" w14:textId="77777777" w:rsidR="003148FC" w:rsidRPr="002162CF" w:rsidRDefault="003148FC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</w:p>
    <w:p w14:paraId="0B85B347" w14:textId="2A96EBDD" w:rsidR="0079297E" w:rsidRPr="002162CF" w:rsidRDefault="003148FC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  <w:r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>Članom 4</w:t>
      </w:r>
      <w:r w:rsidR="0079297E"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 xml:space="preserve"> </w:t>
      </w:r>
      <w:r w:rsidR="0079297E" w:rsidRPr="002162CF">
        <w:rPr>
          <w:rFonts w:ascii="Arial" w:eastAsia="Calibri" w:hAnsi="Arial" w:cs="Arial"/>
          <w:noProof/>
          <w:sz w:val="24"/>
          <w:szCs w:val="24"/>
          <w:lang w:val="hr-HR"/>
        </w:rPr>
        <w:t>mijenja se član 17 važećeg zakona čime se uvodi mogućnost da se u okviru narodnog pozorišta organizuju baletski i operski ansambli, kojim se stvaraju institucionalni uslovi za razvoj muzičko-scenske umjetnosti i podstiče saradnja između ustanova kulture.</w:t>
      </w:r>
    </w:p>
    <w:p w14:paraId="233B7400" w14:textId="77777777" w:rsidR="0079297E" w:rsidRPr="002162CF" w:rsidRDefault="0079297E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</w:p>
    <w:p w14:paraId="3ADDE93C" w14:textId="10219AFC" w:rsidR="0079297E" w:rsidRPr="002162CF" w:rsidRDefault="005432A0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  <w:r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>Članom 5</w:t>
      </w:r>
      <w:r w:rsidR="0079297E"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 xml:space="preserve"> </w:t>
      </w:r>
      <w:r w:rsidR="0079297E" w:rsidRPr="002162CF">
        <w:rPr>
          <w:rFonts w:ascii="Arial" w:eastAsia="Calibri" w:hAnsi="Arial" w:cs="Arial"/>
          <w:noProof/>
          <w:sz w:val="24"/>
          <w:szCs w:val="24"/>
          <w:lang w:val="hr-HR"/>
        </w:rPr>
        <w:t xml:space="preserve">mijenja se član 24 stav 1 tačka 2 važećeg zakona čime se </w:t>
      </w:r>
      <w:r w:rsidR="00EA54E8" w:rsidRPr="002162CF">
        <w:rPr>
          <w:rFonts w:ascii="Arial" w:eastAsia="Calibri" w:hAnsi="Arial" w:cs="Arial"/>
          <w:noProof/>
          <w:sz w:val="24"/>
          <w:szCs w:val="24"/>
          <w:lang w:val="hr-HR"/>
        </w:rPr>
        <w:t>jača uloga pozorišog savjeta kroz usvajanje godišnjeg umjetničkog plana sa umjetničkom koncepcijom pozorišta i repertoarom.</w:t>
      </w:r>
    </w:p>
    <w:p w14:paraId="6E497657" w14:textId="77777777" w:rsidR="0079297E" w:rsidRPr="002162CF" w:rsidRDefault="0079297E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</w:p>
    <w:p w14:paraId="134DD5C1" w14:textId="255472E0" w:rsidR="0079297E" w:rsidRPr="002162CF" w:rsidRDefault="005432A0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  <w:r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>Članom 6</w:t>
      </w:r>
      <w:r w:rsidR="0079297E" w:rsidRPr="002162CF">
        <w:rPr>
          <w:rFonts w:ascii="Arial" w:eastAsia="Calibri" w:hAnsi="Arial" w:cs="Arial"/>
          <w:noProof/>
          <w:sz w:val="24"/>
          <w:szCs w:val="24"/>
          <w:lang w:val="hr-HR"/>
        </w:rPr>
        <w:t xml:space="preserve"> dodaje se nova tačka u članu 26 stavu 1 važećeg zakona, kojom se preciziraju nadležnosti direktora pozorišta u odnosu na odluke umjetničkog direktora, posebno u pogledu davanja saglasnosti na umjetničke planove i upravljanje sredstvima za programske aktivnosti. </w:t>
      </w:r>
    </w:p>
    <w:p w14:paraId="2C0E0131" w14:textId="77777777" w:rsidR="0079297E" w:rsidRPr="002162CF" w:rsidRDefault="0079297E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</w:p>
    <w:p w14:paraId="3050717E" w14:textId="14EC4C73" w:rsidR="0079297E" w:rsidRPr="002162CF" w:rsidRDefault="005432A0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  <w:r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>Članom 7</w:t>
      </w:r>
      <w:r w:rsidR="003148FC"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 xml:space="preserve"> </w:t>
      </w:r>
      <w:r w:rsidR="00EA54E8" w:rsidRPr="002162CF">
        <w:rPr>
          <w:rFonts w:ascii="Arial" w:eastAsia="Calibri" w:hAnsi="Arial" w:cs="Arial"/>
          <w:noProof/>
          <w:sz w:val="24"/>
          <w:szCs w:val="24"/>
          <w:lang w:val="hr-HR"/>
        </w:rPr>
        <w:t>vrši se usklađivanje</w:t>
      </w:r>
      <w:r w:rsidRPr="002162CF">
        <w:rPr>
          <w:rFonts w:ascii="Arial" w:eastAsia="Calibri" w:hAnsi="Arial" w:cs="Arial"/>
          <w:noProof/>
          <w:sz w:val="24"/>
          <w:szCs w:val="24"/>
          <w:lang w:val="hr-HR"/>
        </w:rPr>
        <w:t xml:space="preserve"> sa izmjenom propisanom članom 5</w:t>
      </w:r>
      <w:r w:rsidR="00EA54E8" w:rsidRPr="002162CF">
        <w:rPr>
          <w:rFonts w:ascii="Arial" w:eastAsia="Calibri" w:hAnsi="Arial" w:cs="Arial"/>
          <w:noProof/>
          <w:sz w:val="24"/>
          <w:szCs w:val="24"/>
          <w:lang w:val="hr-HR"/>
        </w:rPr>
        <w:t xml:space="preserve"> Nacrta zakona kojim se mijenja član 24 važećeg zakona, </w:t>
      </w:r>
      <w:r w:rsidR="009F74CC" w:rsidRPr="002162CF">
        <w:rPr>
          <w:rFonts w:ascii="Arial" w:eastAsia="Calibri" w:hAnsi="Arial" w:cs="Arial"/>
          <w:noProof/>
          <w:sz w:val="24"/>
          <w:szCs w:val="24"/>
          <w:lang w:val="hr-HR"/>
        </w:rPr>
        <w:t>precizira se nadležnost umjetničkog direktora i njegov odnos sa poslovnim direktorom i pozorišnim savjetom</w:t>
      </w:r>
      <w:r w:rsidR="0079297E" w:rsidRPr="002162CF">
        <w:rPr>
          <w:rFonts w:ascii="Arial" w:eastAsia="Calibri" w:hAnsi="Arial" w:cs="Arial"/>
          <w:noProof/>
          <w:sz w:val="24"/>
          <w:szCs w:val="24"/>
          <w:lang w:val="hr-HR"/>
        </w:rPr>
        <w:t>.</w:t>
      </w:r>
    </w:p>
    <w:p w14:paraId="191ECD8F" w14:textId="77777777" w:rsidR="0079297E" w:rsidRPr="002162CF" w:rsidRDefault="0079297E" w:rsidP="0079297E">
      <w:pPr>
        <w:spacing w:after="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val="hr-HR"/>
        </w:rPr>
      </w:pPr>
    </w:p>
    <w:p w14:paraId="4DC0B82C" w14:textId="45D6089E" w:rsidR="0079297E" w:rsidRPr="002162CF" w:rsidRDefault="005432A0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  <w:r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>Članom 8</w:t>
      </w:r>
      <w:r w:rsidR="003148FC"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 xml:space="preserve"> </w:t>
      </w:r>
      <w:r w:rsidR="0079297E" w:rsidRPr="002162CF">
        <w:rPr>
          <w:rFonts w:ascii="Arial" w:eastAsia="Calibri" w:hAnsi="Arial" w:cs="Arial"/>
          <w:noProof/>
          <w:sz w:val="24"/>
          <w:szCs w:val="24"/>
          <w:lang w:val="hr-HR"/>
        </w:rPr>
        <w:t>dodaje se novi član 28a kojim se predviđa mogućnost obrazovanja stručnih</w:t>
      </w:r>
      <w:r w:rsidR="009F74CC" w:rsidRPr="002162CF">
        <w:rPr>
          <w:rFonts w:ascii="Arial" w:eastAsia="Calibri" w:hAnsi="Arial" w:cs="Arial"/>
          <w:noProof/>
          <w:sz w:val="24"/>
          <w:szCs w:val="24"/>
          <w:lang w:val="hr-HR"/>
        </w:rPr>
        <w:t xml:space="preserve">, </w:t>
      </w:r>
      <w:r w:rsidR="0079297E" w:rsidRPr="002162CF">
        <w:rPr>
          <w:rFonts w:ascii="Arial" w:eastAsia="Calibri" w:hAnsi="Arial" w:cs="Arial"/>
          <w:noProof/>
          <w:sz w:val="24"/>
          <w:szCs w:val="24"/>
          <w:lang w:val="hr-HR"/>
        </w:rPr>
        <w:t>savjetodavnih</w:t>
      </w:r>
      <w:r w:rsidR="009F74CC" w:rsidRPr="002162CF">
        <w:rPr>
          <w:rFonts w:ascii="Arial" w:eastAsia="Calibri" w:hAnsi="Arial" w:cs="Arial"/>
          <w:noProof/>
          <w:sz w:val="24"/>
          <w:szCs w:val="24"/>
          <w:lang w:val="hr-HR"/>
        </w:rPr>
        <w:t xml:space="preserve"> ili umjetničkih</w:t>
      </w:r>
      <w:r w:rsidR="0079297E" w:rsidRPr="002162CF">
        <w:rPr>
          <w:rFonts w:ascii="Arial" w:eastAsia="Calibri" w:hAnsi="Arial" w:cs="Arial"/>
          <w:noProof/>
          <w:sz w:val="24"/>
          <w:szCs w:val="24"/>
          <w:lang w:val="hr-HR"/>
        </w:rPr>
        <w:t xml:space="preserve"> tijela</w:t>
      </w:r>
      <w:r w:rsidR="009F74CC" w:rsidRPr="002162CF">
        <w:rPr>
          <w:rFonts w:ascii="Arial" w:eastAsia="Calibri" w:hAnsi="Arial" w:cs="Arial"/>
          <w:noProof/>
          <w:sz w:val="24"/>
          <w:szCs w:val="24"/>
          <w:lang w:val="hr-HR"/>
        </w:rPr>
        <w:t xml:space="preserve">, </w:t>
      </w:r>
      <w:r w:rsidR="0079297E" w:rsidRPr="002162CF">
        <w:rPr>
          <w:rFonts w:ascii="Arial" w:eastAsia="Calibri" w:hAnsi="Arial" w:cs="Arial"/>
          <w:noProof/>
          <w:sz w:val="24"/>
          <w:szCs w:val="24"/>
          <w:lang w:val="hr-HR"/>
        </w:rPr>
        <w:t>radi obezbjeđivanja kvaliteta programa i umjetničke izvrsnosti.</w:t>
      </w:r>
    </w:p>
    <w:p w14:paraId="756645ED" w14:textId="77777777" w:rsidR="0079297E" w:rsidRPr="002162CF" w:rsidRDefault="0079297E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</w:p>
    <w:p w14:paraId="6F957C0C" w14:textId="5B30AC21" w:rsidR="0079297E" w:rsidRPr="002162CF" w:rsidRDefault="005432A0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  <w:r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>Članom 9</w:t>
      </w:r>
      <w:r w:rsidR="003148FC"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 xml:space="preserve"> </w:t>
      </w:r>
      <w:r w:rsidR="0079297E" w:rsidRPr="002162CF">
        <w:rPr>
          <w:rFonts w:ascii="Arial" w:eastAsia="Calibri" w:hAnsi="Arial" w:cs="Arial"/>
          <w:noProof/>
          <w:sz w:val="24"/>
          <w:szCs w:val="24"/>
          <w:lang w:val="hr-HR"/>
        </w:rPr>
        <w:t>mijenja se član 30 stav 1 čime se u definiciju pozorišnih umjetnika dodaju i  producenti, koj</w:t>
      </w:r>
      <w:r w:rsidRPr="002162CF">
        <w:rPr>
          <w:rFonts w:ascii="Arial" w:eastAsia="Calibri" w:hAnsi="Arial" w:cs="Arial"/>
          <w:noProof/>
          <w:sz w:val="24"/>
          <w:szCs w:val="24"/>
          <w:lang w:val="hr-HR"/>
        </w:rPr>
        <w:t>i se u smislu ovog zakona smatraju pozorišnim umjetnicima.</w:t>
      </w:r>
    </w:p>
    <w:p w14:paraId="54C4C860" w14:textId="77777777" w:rsidR="0079297E" w:rsidRPr="002162CF" w:rsidRDefault="0079297E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</w:p>
    <w:p w14:paraId="1C47F9FF" w14:textId="515DAA19" w:rsidR="0079297E" w:rsidRPr="002162CF" w:rsidRDefault="005432A0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  <w:r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 xml:space="preserve">Članom 10 </w:t>
      </w:r>
      <w:r w:rsidR="0079297E" w:rsidRPr="002162CF">
        <w:rPr>
          <w:rFonts w:ascii="Arial" w:eastAsia="Calibri" w:hAnsi="Arial" w:cs="Arial"/>
          <w:noProof/>
          <w:sz w:val="24"/>
          <w:szCs w:val="24"/>
          <w:lang w:val="hr-HR"/>
        </w:rPr>
        <w:t xml:space="preserve">mijenja se član 31 i briše se stav 2 važećeg zakona budući da se ukazala potreba za preciznijim definisanjem uslova za dodjeljivanje zvanja dramskim umjetnicima, propisuje se </w:t>
      </w:r>
      <w:r w:rsidR="009F74CC" w:rsidRPr="002162CF">
        <w:rPr>
          <w:rFonts w:ascii="Arial" w:eastAsia="Calibri" w:hAnsi="Arial" w:cs="Arial"/>
          <w:noProof/>
          <w:sz w:val="24"/>
          <w:szCs w:val="24"/>
          <w:lang w:val="hr-HR"/>
        </w:rPr>
        <w:t>donošenje podzakonsokog akta</w:t>
      </w:r>
      <w:r w:rsidR="0079297E" w:rsidRPr="002162CF">
        <w:rPr>
          <w:rFonts w:ascii="Arial" w:eastAsia="Calibri" w:hAnsi="Arial" w:cs="Arial"/>
          <w:noProof/>
          <w:sz w:val="24"/>
          <w:szCs w:val="24"/>
          <w:lang w:val="hr-HR"/>
        </w:rPr>
        <w:t xml:space="preserve"> za utvrđivanje bližih kriterijuma</w:t>
      </w:r>
      <w:r w:rsidR="009F74CC" w:rsidRPr="002162CF">
        <w:rPr>
          <w:rFonts w:ascii="Arial" w:eastAsia="Calibri" w:hAnsi="Arial" w:cs="Arial"/>
          <w:noProof/>
          <w:sz w:val="24"/>
          <w:szCs w:val="24"/>
          <w:lang w:val="hr-HR"/>
        </w:rPr>
        <w:t xml:space="preserve">, na koji način se </w:t>
      </w:r>
      <w:r w:rsidR="0079297E" w:rsidRPr="002162CF">
        <w:rPr>
          <w:rFonts w:ascii="Arial" w:eastAsia="Calibri" w:hAnsi="Arial" w:cs="Arial"/>
          <w:noProof/>
          <w:sz w:val="24"/>
          <w:szCs w:val="24"/>
          <w:lang w:val="hr-HR"/>
        </w:rPr>
        <w:t>osigurava transparentniji postupak.</w:t>
      </w:r>
    </w:p>
    <w:p w14:paraId="104E6D6D" w14:textId="77777777" w:rsidR="0079297E" w:rsidRPr="002162CF" w:rsidRDefault="0079297E" w:rsidP="0079297E">
      <w:pPr>
        <w:spacing w:after="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val="hr-HR"/>
        </w:rPr>
      </w:pPr>
    </w:p>
    <w:p w14:paraId="2BC8B482" w14:textId="6477EB9B" w:rsidR="0079297E" w:rsidRPr="002162CF" w:rsidRDefault="005432A0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  <w:r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>Članom 11</w:t>
      </w:r>
      <w:r w:rsidR="0079297E"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 xml:space="preserve"> </w:t>
      </w:r>
      <w:r w:rsidR="0079297E" w:rsidRPr="002162CF">
        <w:rPr>
          <w:rFonts w:ascii="Arial" w:eastAsia="Calibri" w:hAnsi="Arial" w:cs="Arial"/>
          <w:noProof/>
          <w:sz w:val="24"/>
          <w:szCs w:val="24"/>
          <w:lang w:val="hr-HR"/>
        </w:rPr>
        <w:t xml:space="preserve">mijenja se stav 1 člana 32 i brišu se stavovi 2 i 3 važećeg zakona čime se usklađuju odredbe o radnim odnosima sa </w:t>
      </w:r>
      <w:r w:rsidR="009F74CC" w:rsidRPr="002162CF">
        <w:rPr>
          <w:rFonts w:ascii="Arial" w:eastAsia="Calibri" w:hAnsi="Arial" w:cs="Arial"/>
          <w:noProof/>
          <w:sz w:val="24"/>
          <w:szCs w:val="24"/>
          <w:lang w:val="hr-HR"/>
        </w:rPr>
        <w:t>opštim propisima u radu, koji se primjenjuju na zaposlene u javnim ustanovama koje obavljaju pozorišnu djelatnost.</w:t>
      </w:r>
    </w:p>
    <w:p w14:paraId="4DC1A4C2" w14:textId="77777777" w:rsidR="0079297E" w:rsidRPr="002162CF" w:rsidRDefault="0079297E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</w:p>
    <w:p w14:paraId="18DA95E6" w14:textId="69411BE7" w:rsidR="0079297E" w:rsidRPr="002162CF" w:rsidRDefault="005432A0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  <w:r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lastRenderedPageBreak/>
        <w:t>Članom 12</w:t>
      </w:r>
      <w:r w:rsidR="0079297E"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 xml:space="preserve"> </w:t>
      </w:r>
      <w:r w:rsidR="0079297E" w:rsidRPr="002162CF">
        <w:rPr>
          <w:rFonts w:ascii="Arial" w:eastAsia="Calibri" w:hAnsi="Arial" w:cs="Arial"/>
          <w:noProof/>
          <w:sz w:val="24"/>
          <w:szCs w:val="24"/>
          <w:lang w:val="hr-HR"/>
        </w:rPr>
        <w:t>mijen</w:t>
      </w:r>
      <w:r w:rsidR="00044C80" w:rsidRPr="002162CF">
        <w:rPr>
          <w:rFonts w:ascii="Arial" w:eastAsia="Calibri" w:hAnsi="Arial" w:cs="Arial"/>
          <w:noProof/>
          <w:sz w:val="24"/>
          <w:szCs w:val="24"/>
          <w:lang w:val="hr-HR"/>
        </w:rPr>
        <w:t>ju</w:t>
      </w:r>
      <w:r w:rsidR="0079297E" w:rsidRPr="002162CF">
        <w:rPr>
          <w:rFonts w:ascii="Arial" w:eastAsia="Calibri" w:hAnsi="Arial" w:cs="Arial"/>
          <w:noProof/>
          <w:sz w:val="24"/>
          <w:szCs w:val="24"/>
          <w:lang w:val="hr-HR"/>
        </w:rPr>
        <w:t xml:space="preserve"> se stav</w:t>
      </w:r>
      <w:r w:rsidR="00044C80" w:rsidRPr="002162CF">
        <w:rPr>
          <w:rFonts w:ascii="Arial" w:eastAsia="Calibri" w:hAnsi="Arial" w:cs="Arial"/>
          <w:noProof/>
          <w:sz w:val="24"/>
          <w:szCs w:val="24"/>
          <w:lang w:val="hr-HR"/>
        </w:rPr>
        <w:t>ovi</w:t>
      </w:r>
      <w:r w:rsidR="0079297E" w:rsidRPr="002162CF">
        <w:rPr>
          <w:rFonts w:ascii="Arial" w:eastAsia="Calibri" w:hAnsi="Arial" w:cs="Arial"/>
          <w:noProof/>
          <w:sz w:val="24"/>
          <w:szCs w:val="24"/>
          <w:lang w:val="hr-HR"/>
        </w:rPr>
        <w:t xml:space="preserve"> 1 i 2 člana 34 važećeg zakona čime se</w:t>
      </w:r>
      <w:r w:rsidR="0079297E"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 xml:space="preserve"> </w:t>
      </w:r>
      <w:r w:rsidR="0079297E" w:rsidRPr="002162CF">
        <w:rPr>
          <w:rFonts w:ascii="Arial" w:eastAsia="Calibri" w:hAnsi="Arial" w:cs="Arial"/>
          <w:noProof/>
          <w:sz w:val="24"/>
          <w:szCs w:val="24"/>
          <w:lang w:val="hr-HR"/>
        </w:rPr>
        <w:t xml:space="preserve">skraćuje period dozvoljene saradnje pozorišnih umjetnika izvan matičnog pozorišta sa 90 na 60 dana po sezoni, </w:t>
      </w:r>
      <w:r w:rsidR="009F74CC" w:rsidRPr="002162CF">
        <w:rPr>
          <w:rFonts w:ascii="Arial" w:eastAsia="Calibri" w:hAnsi="Arial" w:cs="Arial"/>
          <w:noProof/>
          <w:sz w:val="24"/>
          <w:szCs w:val="24"/>
          <w:lang w:val="hr-HR"/>
        </w:rPr>
        <w:t>u cilju nesmetane i efikasne organizacije pozorišne sezone.</w:t>
      </w:r>
    </w:p>
    <w:p w14:paraId="14B54FDB" w14:textId="77777777" w:rsidR="0079297E" w:rsidRPr="002162CF" w:rsidRDefault="0079297E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</w:p>
    <w:p w14:paraId="0AC539FC" w14:textId="66A6CE78" w:rsidR="0079297E" w:rsidRPr="002162CF" w:rsidRDefault="00044C80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  <w:r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>Članom 13</w:t>
      </w:r>
      <w:r w:rsidR="0079297E"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 xml:space="preserve"> </w:t>
      </w:r>
      <w:r w:rsidR="0079297E" w:rsidRPr="002162CF">
        <w:rPr>
          <w:rFonts w:ascii="Arial" w:eastAsia="Calibri" w:hAnsi="Arial" w:cs="Arial"/>
          <w:noProof/>
          <w:sz w:val="24"/>
          <w:szCs w:val="24"/>
          <w:lang w:val="hr-HR"/>
        </w:rPr>
        <w:t>dodaje se novi član 43a</w:t>
      </w:r>
      <w:r w:rsidR="0079297E"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 xml:space="preserve"> </w:t>
      </w:r>
      <w:r w:rsidR="0079297E" w:rsidRPr="002162CF">
        <w:rPr>
          <w:rFonts w:ascii="Arial" w:eastAsia="Calibri" w:hAnsi="Arial" w:cs="Arial"/>
          <w:noProof/>
          <w:sz w:val="24"/>
          <w:szCs w:val="24"/>
          <w:lang w:val="hr-HR"/>
        </w:rPr>
        <w:t>kojim se propisuje rok od šest mjeseci za donošenje podzakonskog akta iz člana 31 zakona.</w:t>
      </w:r>
    </w:p>
    <w:p w14:paraId="4B4E3F94" w14:textId="77777777" w:rsidR="0079297E" w:rsidRPr="002162CF" w:rsidRDefault="0079297E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</w:p>
    <w:p w14:paraId="13E9F21A" w14:textId="6980FCEB" w:rsidR="0079297E" w:rsidRPr="002162CF" w:rsidRDefault="00044C80" w:rsidP="0079297E">
      <w:pPr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  <w:r w:rsidRPr="002162CF">
        <w:rPr>
          <w:rFonts w:ascii="Arial" w:eastAsia="Calibri" w:hAnsi="Arial" w:cs="Arial"/>
          <w:b/>
          <w:noProof/>
          <w:sz w:val="24"/>
          <w:szCs w:val="24"/>
          <w:lang w:val="hr-HR"/>
        </w:rPr>
        <w:t>Članom 14</w:t>
      </w:r>
      <w:r w:rsidR="0079297E" w:rsidRPr="002162CF">
        <w:rPr>
          <w:rFonts w:ascii="Arial" w:eastAsia="Calibri" w:hAnsi="Arial" w:cs="Arial"/>
          <w:noProof/>
          <w:sz w:val="24"/>
          <w:szCs w:val="24"/>
          <w:lang w:val="hr-HR"/>
        </w:rPr>
        <w:t xml:space="preserve"> propisuje se stupanje na snagu zakona.</w:t>
      </w:r>
    </w:p>
    <w:p w14:paraId="10F9810D" w14:textId="77777777" w:rsidR="0079297E" w:rsidRPr="002162CF" w:rsidRDefault="0079297E" w:rsidP="0079297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hr-HR"/>
        </w:rPr>
      </w:pPr>
    </w:p>
    <w:p w14:paraId="4ED88CA4" w14:textId="77777777" w:rsidR="0079297E" w:rsidRPr="002162CF" w:rsidRDefault="0079297E" w:rsidP="0079297E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sz w:val="24"/>
          <w:szCs w:val="24"/>
          <w:lang w:val="hr-HR"/>
        </w:rPr>
      </w:pPr>
      <w:r w:rsidRPr="002162CF">
        <w:rPr>
          <w:rFonts w:ascii="Arial" w:hAnsi="Arial" w:cs="Arial"/>
          <w:b/>
          <w:bCs/>
          <w:noProof/>
          <w:sz w:val="24"/>
          <w:szCs w:val="24"/>
          <w:lang w:val="hr-HR"/>
        </w:rPr>
        <w:t xml:space="preserve">V FINANSIJSKA SREDSTVA POTREBNA ZA SPROVOĐENJE ZAKONA </w:t>
      </w:r>
    </w:p>
    <w:p w14:paraId="64983CE7" w14:textId="77777777" w:rsidR="0079297E" w:rsidRPr="002162CF" w:rsidRDefault="0079297E" w:rsidP="0079297E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</w:p>
    <w:p w14:paraId="3F655524" w14:textId="28E56D78" w:rsidR="0079297E" w:rsidRPr="002162CF" w:rsidRDefault="0079297E" w:rsidP="0079297E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sz w:val="24"/>
          <w:szCs w:val="24"/>
          <w:lang w:val="hr-HR"/>
        </w:rPr>
      </w:pPr>
      <w:r w:rsidRPr="002162CF">
        <w:rPr>
          <w:rFonts w:ascii="Arial" w:eastAsia="Calibri" w:hAnsi="Arial" w:cs="Arial"/>
          <w:noProof/>
          <w:sz w:val="24"/>
          <w:szCs w:val="24"/>
          <w:lang w:val="hr-HR"/>
        </w:rPr>
        <w:t>Sprovođenje Zakona o izmjenama i dopunama Zakona o pozorišnoj djelatnosti neće zaht</w:t>
      </w:r>
      <w:r w:rsidR="004A45E2" w:rsidRPr="002162CF">
        <w:rPr>
          <w:rFonts w:ascii="Arial" w:eastAsia="Calibri" w:hAnsi="Arial" w:cs="Arial"/>
          <w:noProof/>
          <w:sz w:val="24"/>
          <w:szCs w:val="24"/>
          <w:lang w:val="hr-HR"/>
        </w:rPr>
        <w:t>i</w:t>
      </w:r>
      <w:r w:rsidRPr="002162CF">
        <w:rPr>
          <w:rFonts w:ascii="Arial" w:eastAsia="Calibri" w:hAnsi="Arial" w:cs="Arial"/>
          <w:noProof/>
          <w:sz w:val="24"/>
          <w:szCs w:val="24"/>
          <w:lang w:val="hr-HR"/>
        </w:rPr>
        <w:t>jevati dodatna finansijska sredstva iz Budžeta Crne Gore.</w:t>
      </w:r>
    </w:p>
    <w:p w14:paraId="2D801D25" w14:textId="77777777" w:rsidR="0079297E" w:rsidRPr="002162CF" w:rsidRDefault="0079297E" w:rsidP="0079297E">
      <w:pPr>
        <w:rPr>
          <w:rFonts w:ascii="Arial" w:hAnsi="Arial" w:cs="Arial"/>
          <w:noProof/>
          <w:sz w:val="24"/>
          <w:szCs w:val="24"/>
          <w:lang w:val="hr-HR"/>
        </w:rPr>
      </w:pPr>
      <w:bookmarkStart w:id="1" w:name="_GoBack"/>
      <w:bookmarkEnd w:id="1"/>
    </w:p>
    <w:p w14:paraId="26EAF0D4" w14:textId="77777777" w:rsidR="0079297E" w:rsidRDefault="0079297E" w:rsidP="0079297E"/>
    <w:p w14:paraId="42E6A8F1" w14:textId="77777777" w:rsidR="00F1300B" w:rsidRPr="00F85170" w:rsidRDefault="00F1300B" w:rsidP="0064581A">
      <w:pPr>
        <w:spacing w:after="0"/>
        <w:jc w:val="both"/>
        <w:rPr>
          <w:rFonts w:ascii="Arial" w:hAnsi="Arial" w:cs="Arial"/>
          <w:noProof/>
          <w:color w:val="FF0000"/>
          <w:sz w:val="24"/>
          <w:szCs w:val="24"/>
          <w:lang w:val="sr-Latn-ME"/>
        </w:rPr>
      </w:pPr>
    </w:p>
    <w:sectPr w:rsidR="00F1300B" w:rsidRPr="00F85170" w:rsidSect="0064581A">
      <w:pgSz w:w="12240" w:h="15840"/>
      <w:pgMar w:top="99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43368"/>
    <w:multiLevelType w:val="hybridMultilevel"/>
    <w:tmpl w:val="D318CA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4040A"/>
    <w:multiLevelType w:val="hybridMultilevel"/>
    <w:tmpl w:val="6C30030A"/>
    <w:lvl w:ilvl="0" w:tplc="E752D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C5DE4"/>
    <w:multiLevelType w:val="hybridMultilevel"/>
    <w:tmpl w:val="E460D9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0080"/>
    <w:multiLevelType w:val="hybridMultilevel"/>
    <w:tmpl w:val="A3D0D92A"/>
    <w:lvl w:ilvl="0" w:tplc="E752D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734AE"/>
    <w:multiLevelType w:val="hybridMultilevel"/>
    <w:tmpl w:val="17649BCC"/>
    <w:lvl w:ilvl="0" w:tplc="9F68BECC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7E"/>
    <w:rsid w:val="00023F76"/>
    <w:rsid w:val="00034792"/>
    <w:rsid w:val="00040EC5"/>
    <w:rsid w:val="00044C80"/>
    <w:rsid w:val="00051504"/>
    <w:rsid w:val="00063FCF"/>
    <w:rsid w:val="000729F2"/>
    <w:rsid w:val="0007457E"/>
    <w:rsid w:val="000761CE"/>
    <w:rsid w:val="000B3732"/>
    <w:rsid w:val="000C5E38"/>
    <w:rsid w:val="000F03CC"/>
    <w:rsid w:val="000F22AB"/>
    <w:rsid w:val="000F322E"/>
    <w:rsid w:val="000F7C16"/>
    <w:rsid w:val="00100F56"/>
    <w:rsid w:val="0011209F"/>
    <w:rsid w:val="00142337"/>
    <w:rsid w:val="00155109"/>
    <w:rsid w:val="00163ED0"/>
    <w:rsid w:val="00187155"/>
    <w:rsid w:val="0019192F"/>
    <w:rsid w:val="00195FBE"/>
    <w:rsid w:val="00197C13"/>
    <w:rsid w:val="001A03B5"/>
    <w:rsid w:val="001A62B6"/>
    <w:rsid w:val="001C4FAA"/>
    <w:rsid w:val="002059AF"/>
    <w:rsid w:val="002103A8"/>
    <w:rsid w:val="002162CF"/>
    <w:rsid w:val="00247B40"/>
    <w:rsid w:val="00280D28"/>
    <w:rsid w:val="00296DEB"/>
    <w:rsid w:val="002B2836"/>
    <w:rsid w:val="002B6225"/>
    <w:rsid w:val="002C046B"/>
    <w:rsid w:val="002C400B"/>
    <w:rsid w:val="002C57FA"/>
    <w:rsid w:val="002E05CF"/>
    <w:rsid w:val="002F2838"/>
    <w:rsid w:val="003063C2"/>
    <w:rsid w:val="003069CD"/>
    <w:rsid w:val="003148FC"/>
    <w:rsid w:val="003235D0"/>
    <w:rsid w:val="00325F46"/>
    <w:rsid w:val="0032721F"/>
    <w:rsid w:val="003273E1"/>
    <w:rsid w:val="00346CCD"/>
    <w:rsid w:val="00361CFC"/>
    <w:rsid w:val="003678B2"/>
    <w:rsid w:val="003810BE"/>
    <w:rsid w:val="00382566"/>
    <w:rsid w:val="003A20C4"/>
    <w:rsid w:val="003A524A"/>
    <w:rsid w:val="003A616C"/>
    <w:rsid w:val="003A7CAC"/>
    <w:rsid w:val="003B6934"/>
    <w:rsid w:val="003D03A7"/>
    <w:rsid w:val="003D77B5"/>
    <w:rsid w:val="003E21E4"/>
    <w:rsid w:val="003F40CF"/>
    <w:rsid w:val="003F4368"/>
    <w:rsid w:val="00401A51"/>
    <w:rsid w:val="00413A26"/>
    <w:rsid w:val="0042563C"/>
    <w:rsid w:val="0043627B"/>
    <w:rsid w:val="0045274C"/>
    <w:rsid w:val="004616D1"/>
    <w:rsid w:val="004622A6"/>
    <w:rsid w:val="00473A61"/>
    <w:rsid w:val="00485781"/>
    <w:rsid w:val="00493F37"/>
    <w:rsid w:val="004A11A2"/>
    <w:rsid w:val="004A45E2"/>
    <w:rsid w:val="004B282A"/>
    <w:rsid w:val="004B4D1D"/>
    <w:rsid w:val="004B66E3"/>
    <w:rsid w:val="004C2787"/>
    <w:rsid w:val="0051438E"/>
    <w:rsid w:val="005432A0"/>
    <w:rsid w:val="0054546D"/>
    <w:rsid w:val="00551D0B"/>
    <w:rsid w:val="00553F05"/>
    <w:rsid w:val="0056337A"/>
    <w:rsid w:val="00591D94"/>
    <w:rsid w:val="005A1EFE"/>
    <w:rsid w:val="005D11D4"/>
    <w:rsid w:val="005F4333"/>
    <w:rsid w:val="006127DC"/>
    <w:rsid w:val="00624E4D"/>
    <w:rsid w:val="0062623F"/>
    <w:rsid w:val="006351AF"/>
    <w:rsid w:val="0064581A"/>
    <w:rsid w:val="006578C9"/>
    <w:rsid w:val="006766FB"/>
    <w:rsid w:val="006950E6"/>
    <w:rsid w:val="006961EF"/>
    <w:rsid w:val="006B361B"/>
    <w:rsid w:val="006B50B3"/>
    <w:rsid w:val="006D7EE2"/>
    <w:rsid w:val="006E4F9B"/>
    <w:rsid w:val="0071224C"/>
    <w:rsid w:val="007158D0"/>
    <w:rsid w:val="00716F7A"/>
    <w:rsid w:val="00726B7D"/>
    <w:rsid w:val="007337E5"/>
    <w:rsid w:val="00750A06"/>
    <w:rsid w:val="0075380B"/>
    <w:rsid w:val="00767C48"/>
    <w:rsid w:val="007708C1"/>
    <w:rsid w:val="00776F6B"/>
    <w:rsid w:val="00780687"/>
    <w:rsid w:val="00782034"/>
    <w:rsid w:val="00784C89"/>
    <w:rsid w:val="007853E6"/>
    <w:rsid w:val="0079297E"/>
    <w:rsid w:val="00797158"/>
    <w:rsid w:val="007B475F"/>
    <w:rsid w:val="007E2A4A"/>
    <w:rsid w:val="007E4935"/>
    <w:rsid w:val="007F4163"/>
    <w:rsid w:val="008023CF"/>
    <w:rsid w:val="0082241A"/>
    <w:rsid w:val="0084522E"/>
    <w:rsid w:val="00851B21"/>
    <w:rsid w:val="00863C3F"/>
    <w:rsid w:val="008827DE"/>
    <w:rsid w:val="0088284D"/>
    <w:rsid w:val="00886C80"/>
    <w:rsid w:val="008A0BCA"/>
    <w:rsid w:val="008A2028"/>
    <w:rsid w:val="008C6C9B"/>
    <w:rsid w:val="008D3324"/>
    <w:rsid w:val="008D566D"/>
    <w:rsid w:val="008D6771"/>
    <w:rsid w:val="008E687C"/>
    <w:rsid w:val="009109C7"/>
    <w:rsid w:val="00911F36"/>
    <w:rsid w:val="00922971"/>
    <w:rsid w:val="009239C3"/>
    <w:rsid w:val="009258A3"/>
    <w:rsid w:val="00930A0A"/>
    <w:rsid w:val="00962571"/>
    <w:rsid w:val="009627EA"/>
    <w:rsid w:val="0096316E"/>
    <w:rsid w:val="00970295"/>
    <w:rsid w:val="009726D1"/>
    <w:rsid w:val="009879F3"/>
    <w:rsid w:val="009B48AC"/>
    <w:rsid w:val="009C559E"/>
    <w:rsid w:val="009E0037"/>
    <w:rsid w:val="009E2018"/>
    <w:rsid w:val="009E2C4B"/>
    <w:rsid w:val="009F2332"/>
    <w:rsid w:val="009F74CC"/>
    <w:rsid w:val="00A059C6"/>
    <w:rsid w:val="00A23612"/>
    <w:rsid w:val="00A23CE3"/>
    <w:rsid w:val="00A363C5"/>
    <w:rsid w:val="00A50DF0"/>
    <w:rsid w:val="00A52851"/>
    <w:rsid w:val="00A54BFF"/>
    <w:rsid w:val="00A57B57"/>
    <w:rsid w:val="00A803E2"/>
    <w:rsid w:val="00A85FC0"/>
    <w:rsid w:val="00AA2D71"/>
    <w:rsid w:val="00AB5BF3"/>
    <w:rsid w:val="00AB5EF2"/>
    <w:rsid w:val="00AF078B"/>
    <w:rsid w:val="00AF113A"/>
    <w:rsid w:val="00B01847"/>
    <w:rsid w:val="00B15402"/>
    <w:rsid w:val="00B15B9B"/>
    <w:rsid w:val="00B204D5"/>
    <w:rsid w:val="00B555BD"/>
    <w:rsid w:val="00B70284"/>
    <w:rsid w:val="00B77D89"/>
    <w:rsid w:val="00B92CFA"/>
    <w:rsid w:val="00B9575C"/>
    <w:rsid w:val="00BC1F8B"/>
    <w:rsid w:val="00BD6E18"/>
    <w:rsid w:val="00BE4028"/>
    <w:rsid w:val="00BE5F52"/>
    <w:rsid w:val="00BF6F72"/>
    <w:rsid w:val="00C075C7"/>
    <w:rsid w:val="00C128D0"/>
    <w:rsid w:val="00C132D4"/>
    <w:rsid w:val="00C357CC"/>
    <w:rsid w:val="00C53FE8"/>
    <w:rsid w:val="00C82132"/>
    <w:rsid w:val="00C85B70"/>
    <w:rsid w:val="00C85FE9"/>
    <w:rsid w:val="00C86CF0"/>
    <w:rsid w:val="00CA3DD8"/>
    <w:rsid w:val="00CB1849"/>
    <w:rsid w:val="00CB2338"/>
    <w:rsid w:val="00CB30A6"/>
    <w:rsid w:val="00CE1122"/>
    <w:rsid w:val="00D1438E"/>
    <w:rsid w:val="00D20ADB"/>
    <w:rsid w:val="00D313BB"/>
    <w:rsid w:val="00D3222A"/>
    <w:rsid w:val="00D56DD5"/>
    <w:rsid w:val="00D65DCB"/>
    <w:rsid w:val="00D9718A"/>
    <w:rsid w:val="00DA6ACD"/>
    <w:rsid w:val="00DB33FE"/>
    <w:rsid w:val="00DB5C4E"/>
    <w:rsid w:val="00DD1466"/>
    <w:rsid w:val="00DD1C7B"/>
    <w:rsid w:val="00DD4E5E"/>
    <w:rsid w:val="00E11517"/>
    <w:rsid w:val="00E544E1"/>
    <w:rsid w:val="00E63681"/>
    <w:rsid w:val="00E80765"/>
    <w:rsid w:val="00EA0DB3"/>
    <w:rsid w:val="00EA54E8"/>
    <w:rsid w:val="00ED0B98"/>
    <w:rsid w:val="00ED6BDF"/>
    <w:rsid w:val="00EE5C53"/>
    <w:rsid w:val="00EE6EA8"/>
    <w:rsid w:val="00EF5CDF"/>
    <w:rsid w:val="00F11D6D"/>
    <w:rsid w:val="00F1300B"/>
    <w:rsid w:val="00F13B3D"/>
    <w:rsid w:val="00F574F7"/>
    <w:rsid w:val="00F611EC"/>
    <w:rsid w:val="00F67C8D"/>
    <w:rsid w:val="00F77F0F"/>
    <w:rsid w:val="00F80CB0"/>
    <w:rsid w:val="00F85170"/>
    <w:rsid w:val="00FA528A"/>
    <w:rsid w:val="00FB00F1"/>
    <w:rsid w:val="00FC6978"/>
    <w:rsid w:val="00FF4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FA01"/>
  <w15:docId w15:val="{DCC982AF-E0C8-4DCA-96AA-2990F496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6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5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F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F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F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FE9"/>
    <w:rPr>
      <w:rFonts w:ascii="Tahoma" w:hAnsi="Tahoma" w:cs="Tahoma"/>
      <w:sz w:val="16"/>
      <w:szCs w:val="16"/>
    </w:rPr>
  </w:style>
  <w:style w:type="paragraph" w:customStyle="1" w:styleId="yiv0650423700msonormal">
    <w:name w:val="yiv0650423700msonormal"/>
    <w:basedOn w:val="Normal"/>
    <w:rsid w:val="00EE6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485058256msonormal">
    <w:name w:val="yiv3485058256msonormal"/>
    <w:basedOn w:val="Normal"/>
    <w:rsid w:val="00F1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4028"/>
    <w:pPr>
      <w:ind w:left="720"/>
      <w:contextualSpacing/>
    </w:pPr>
  </w:style>
  <w:style w:type="paragraph" w:customStyle="1" w:styleId="Default">
    <w:name w:val="Default"/>
    <w:rsid w:val="003A2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71224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ljiljana.perovic</dc:creator>
  <cp:lastModifiedBy>Ognjen Damjanovic</cp:lastModifiedBy>
  <cp:revision>111</cp:revision>
  <cp:lastPrinted>2025-11-07T10:36:00Z</cp:lastPrinted>
  <dcterms:created xsi:type="dcterms:W3CDTF">2025-10-29T14:00:00Z</dcterms:created>
  <dcterms:modified xsi:type="dcterms:W3CDTF">2025-11-11T08:52:00Z</dcterms:modified>
</cp:coreProperties>
</file>