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D3" w:rsidRDefault="00C835A2" w:rsidP="00B90E7B">
      <w:pPr>
        <w:jc w:val="center"/>
        <w:rPr>
          <w:rFonts w:ascii="Times New Roman" w:hAnsi="Times New Roman" w:cs="Times New Roman"/>
          <w:b/>
          <w:szCs w:val="24"/>
        </w:rPr>
      </w:pPr>
      <w:bookmarkStart w:id="0" w:name="_GoBack"/>
      <w:bookmarkEnd w:id="0"/>
      <w:r w:rsidRPr="007F568F">
        <w:rPr>
          <w:rFonts w:ascii="Times New Roman" w:hAnsi="Times New Roman" w:cs="Times New Roman"/>
          <w:noProof/>
          <w:szCs w:val="24"/>
          <w:lang w:val="en-GB" w:eastAsia="en-GB"/>
        </w:rPr>
        <w:drawing>
          <wp:inline distT="0" distB="0" distL="0" distR="0">
            <wp:extent cx="10668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28700"/>
                    </a:xfrm>
                    <a:prstGeom prst="rect">
                      <a:avLst/>
                    </a:prstGeom>
                    <a:noFill/>
                    <a:ln>
                      <a:noFill/>
                    </a:ln>
                  </pic:spPr>
                </pic:pic>
              </a:graphicData>
            </a:graphic>
          </wp:inline>
        </w:drawing>
      </w:r>
    </w:p>
    <w:p w:rsidR="00F34AA5" w:rsidRDefault="00F34AA5" w:rsidP="00B90E7B">
      <w:pPr>
        <w:jc w:val="center"/>
        <w:rPr>
          <w:rFonts w:ascii="Times New Roman" w:hAnsi="Times New Roman" w:cs="Times New Roman"/>
          <w:b/>
          <w:szCs w:val="24"/>
        </w:rPr>
      </w:pPr>
    </w:p>
    <w:p w:rsidR="00C835A2" w:rsidRPr="007F568F" w:rsidRDefault="00C835A2" w:rsidP="00B90E7B">
      <w:pPr>
        <w:jc w:val="center"/>
        <w:rPr>
          <w:rFonts w:ascii="Times New Roman" w:hAnsi="Times New Roman" w:cs="Times New Roman"/>
          <w:b/>
          <w:szCs w:val="24"/>
        </w:rPr>
      </w:pPr>
      <w:r w:rsidRPr="007F568F">
        <w:rPr>
          <w:rFonts w:ascii="Times New Roman" w:hAnsi="Times New Roman" w:cs="Times New Roman"/>
          <w:b/>
          <w:szCs w:val="24"/>
        </w:rPr>
        <w:t>Crna Gora</w:t>
      </w:r>
    </w:p>
    <w:p w:rsidR="00C835A2" w:rsidRPr="007F568F" w:rsidRDefault="00C835A2" w:rsidP="00B90E7B">
      <w:pPr>
        <w:jc w:val="center"/>
        <w:rPr>
          <w:rFonts w:ascii="Times New Roman" w:hAnsi="Times New Roman" w:cs="Times New Roman"/>
          <w:b/>
          <w:szCs w:val="24"/>
        </w:rPr>
      </w:pPr>
      <w:r w:rsidRPr="007F568F">
        <w:rPr>
          <w:rFonts w:ascii="Times New Roman" w:hAnsi="Times New Roman" w:cs="Times New Roman"/>
          <w:b/>
          <w:szCs w:val="24"/>
        </w:rPr>
        <w:t>Ministarstvo unutrašnjih poslova</w:t>
      </w:r>
    </w:p>
    <w:p w:rsidR="00C835A2" w:rsidRPr="007F568F" w:rsidRDefault="00C835A2" w:rsidP="00B90E7B">
      <w:pPr>
        <w:jc w:val="center"/>
        <w:rPr>
          <w:rFonts w:ascii="Times New Roman" w:hAnsi="Times New Roman" w:cs="Times New Roman"/>
          <w:b/>
          <w:szCs w:val="24"/>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B90E7B" w:rsidP="00B90E7B">
      <w:pPr>
        <w:pStyle w:val="1tekst"/>
        <w:ind w:left="0" w:right="374" w:firstLine="0"/>
        <w:jc w:val="center"/>
        <w:rPr>
          <w:rFonts w:ascii="Times New Roman" w:hAnsi="Times New Roman" w:cs="Times New Roman"/>
          <w:b/>
          <w:sz w:val="24"/>
          <w:szCs w:val="24"/>
          <w:lang w:val="pl-PL"/>
        </w:rPr>
      </w:pPr>
      <w:r w:rsidRPr="007F568F">
        <w:rPr>
          <w:rFonts w:ascii="Times New Roman" w:hAnsi="Times New Roman" w:cs="Times New Roman"/>
          <w:b/>
          <w:sz w:val="24"/>
          <w:szCs w:val="24"/>
          <w:lang w:val="pl-PL"/>
        </w:rPr>
        <w:t>STRATEGIJA</w:t>
      </w:r>
    </w:p>
    <w:p w:rsidR="00C835A2" w:rsidRPr="007F568F" w:rsidRDefault="00B90E7B" w:rsidP="00B90E7B">
      <w:pPr>
        <w:pStyle w:val="1tekst"/>
        <w:ind w:left="0" w:right="374" w:firstLine="0"/>
        <w:jc w:val="center"/>
        <w:rPr>
          <w:rFonts w:ascii="Times New Roman" w:hAnsi="Times New Roman" w:cs="Times New Roman"/>
          <w:b/>
          <w:bCs/>
          <w:sz w:val="24"/>
          <w:szCs w:val="24"/>
        </w:rPr>
      </w:pPr>
      <w:r w:rsidRPr="007F568F">
        <w:rPr>
          <w:rFonts w:ascii="Times New Roman" w:hAnsi="Times New Roman" w:cs="Times New Roman"/>
          <w:b/>
          <w:sz w:val="24"/>
          <w:szCs w:val="24"/>
          <w:lang w:val="pl-PL"/>
        </w:rPr>
        <w:t>O MIGRACIJAMA I REINTEGRACIJI POVRATNIKA U CRNOJ GORI, ZA PERIOD 2021-2025</w:t>
      </w:r>
      <w:r w:rsidRPr="007F568F">
        <w:rPr>
          <w:rFonts w:ascii="Times New Roman" w:hAnsi="Times New Roman" w:cs="Times New Roman"/>
          <w:b/>
          <w:bCs/>
          <w:sz w:val="24"/>
          <w:szCs w:val="24"/>
        </w:rPr>
        <w:t xml:space="preserve">. GODINE, S AKCIONIM PLANOM ZA 2021. </w:t>
      </w:r>
      <w:r w:rsidR="00586DBC">
        <w:rPr>
          <w:rFonts w:ascii="Times New Roman" w:hAnsi="Times New Roman" w:cs="Times New Roman"/>
          <w:b/>
          <w:bCs/>
          <w:sz w:val="24"/>
          <w:szCs w:val="24"/>
        </w:rPr>
        <w:t xml:space="preserve">I 2022. </w:t>
      </w:r>
      <w:r w:rsidRPr="007F568F">
        <w:rPr>
          <w:rFonts w:ascii="Times New Roman" w:hAnsi="Times New Roman" w:cs="Times New Roman"/>
          <w:b/>
          <w:bCs/>
          <w:sz w:val="24"/>
          <w:szCs w:val="24"/>
        </w:rPr>
        <w:t>GODINU</w:t>
      </w:r>
    </w:p>
    <w:p w:rsidR="00C835A2" w:rsidRPr="007F568F" w:rsidRDefault="00C835A2" w:rsidP="00B90E7B">
      <w:pPr>
        <w:pStyle w:val="1tekst"/>
        <w:ind w:left="0" w:right="374" w:firstLine="360"/>
        <w:rPr>
          <w:rFonts w:ascii="Times New Roman" w:hAnsi="Times New Roman" w:cs="Times New Roman"/>
          <w:b/>
          <w:bCs/>
          <w:color w:val="00B050"/>
          <w:sz w:val="24"/>
          <w:szCs w:val="24"/>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Default="00C835A2" w:rsidP="00B90E7B">
      <w:pPr>
        <w:jc w:val="center"/>
        <w:rPr>
          <w:rFonts w:ascii="Times New Roman" w:hAnsi="Times New Roman" w:cs="Times New Roman"/>
          <w:szCs w:val="24"/>
          <w:lang w:val="sr-Latn-CS"/>
        </w:rPr>
      </w:pPr>
    </w:p>
    <w:p w:rsidR="00586AA4" w:rsidRPr="007F568F" w:rsidRDefault="00586AA4"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szCs w:val="24"/>
          <w:lang w:val="sr-Latn-CS"/>
        </w:rPr>
      </w:pPr>
    </w:p>
    <w:p w:rsidR="00C835A2" w:rsidRPr="007F568F" w:rsidRDefault="00C835A2" w:rsidP="00B90E7B">
      <w:pPr>
        <w:jc w:val="center"/>
        <w:rPr>
          <w:rFonts w:ascii="Times New Roman" w:hAnsi="Times New Roman" w:cs="Times New Roman"/>
          <w:b/>
          <w:i/>
          <w:szCs w:val="24"/>
          <w:lang w:val="sr-Latn-ME"/>
        </w:rPr>
      </w:pPr>
      <w:r w:rsidRPr="007F568F">
        <w:rPr>
          <w:rFonts w:ascii="Times New Roman" w:hAnsi="Times New Roman" w:cs="Times New Roman"/>
          <w:b/>
          <w:i/>
          <w:szCs w:val="24"/>
          <w:lang w:val="sr-Latn-ME"/>
        </w:rPr>
        <w:t xml:space="preserve">Podgorica, </w:t>
      </w:r>
      <w:r w:rsidR="00D74ED4">
        <w:rPr>
          <w:rFonts w:ascii="Times New Roman" w:hAnsi="Times New Roman" w:cs="Times New Roman"/>
          <w:b/>
          <w:i/>
          <w:szCs w:val="24"/>
          <w:lang w:val="sr-Latn-ME"/>
        </w:rPr>
        <w:t>oktobar</w:t>
      </w:r>
      <w:r w:rsidRPr="007F568F">
        <w:rPr>
          <w:rFonts w:ascii="Times New Roman" w:hAnsi="Times New Roman" w:cs="Times New Roman"/>
          <w:b/>
          <w:i/>
          <w:szCs w:val="24"/>
          <w:lang w:val="sr-Latn-ME"/>
        </w:rPr>
        <w:t xml:space="preserve"> 2020. godine</w:t>
      </w:r>
    </w:p>
    <w:p w:rsidR="00C835A2" w:rsidRPr="007F568F" w:rsidRDefault="00C835A2" w:rsidP="00B90E7B">
      <w:pPr>
        <w:jc w:val="center"/>
        <w:rPr>
          <w:rFonts w:ascii="Times New Roman" w:hAnsi="Times New Roman" w:cs="Times New Roman"/>
          <w:b/>
          <w:i/>
          <w:szCs w:val="24"/>
          <w:lang w:val="sr-Latn-ME"/>
        </w:rPr>
      </w:pPr>
    </w:p>
    <w:p w:rsidR="004F5263" w:rsidRDefault="004F5263" w:rsidP="004F5263">
      <w:pPr>
        <w:jc w:val="center"/>
        <w:rPr>
          <w:rFonts w:ascii="Times New Roman" w:eastAsia="Calibri" w:hAnsi="Times New Roman" w:cs="Times New Roman"/>
          <w:b/>
          <w:szCs w:val="24"/>
        </w:rPr>
      </w:pPr>
      <w:r w:rsidRPr="007F568F">
        <w:rPr>
          <w:rFonts w:ascii="Times New Roman" w:eastAsia="Calibri" w:hAnsi="Times New Roman" w:cs="Times New Roman"/>
          <w:b/>
          <w:szCs w:val="24"/>
        </w:rPr>
        <w:lastRenderedPageBreak/>
        <w:t>S</w:t>
      </w:r>
      <w:r>
        <w:rPr>
          <w:rFonts w:ascii="Times New Roman" w:eastAsia="Calibri" w:hAnsi="Times New Roman" w:cs="Times New Roman"/>
          <w:b/>
          <w:szCs w:val="24"/>
        </w:rPr>
        <w:t xml:space="preserve">  </w:t>
      </w:r>
      <w:r w:rsidRPr="007F568F">
        <w:rPr>
          <w:rFonts w:ascii="Times New Roman" w:eastAsia="Calibri" w:hAnsi="Times New Roman" w:cs="Times New Roman"/>
          <w:b/>
          <w:szCs w:val="24"/>
        </w:rPr>
        <w:t>A</w:t>
      </w:r>
      <w:r>
        <w:rPr>
          <w:rFonts w:ascii="Times New Roman" w:eastAsia="Calibri" w:hAnsi="Times New Roman" w:cs="Times New Roman"/>
          <w:b/>
          <w:szCs w:val="24"/>
        </w:rPr>
        <w:t xml:space="preserve">  </w:t>
      </w:r>
      <w:r w:rsidRPr="007F568F">
        <w:rPr>
          <w:rFonts w:ascii="Times New Roman" w:eastAsia="Calibri" w:hAnsi="Times New Roman" w:cs="Times New Roman"/>
          <w:b/>
          <w:szCs w:val="24"/>
        </w:rPr>
        <w:t>D</w:t>
      </w:r>
      <w:r>
        <w:rPr>
          <w:rFonts w:ascii="Times New Roman" w:eastAsia="Calibri" w:hAnsi="Times New Roman" w:cs="Times New Roman"/>
          <w:b/>
          <w:szCs w:val="24"/>
        </w:rPr>
        <w:t xml:space="preserve">  </w:t>
      </w:r>
      <w:r w:rsidRPr="007F568F">
        <w:rPr>
          <w:rFonts w:ascii="Times New Roman" w:eastAsia="Calibri" w:hAnsi="Times New Roman" w:cs="Times New Roman"/>
          <w:b/>
          <w:szCs w:val="24"/>
        </w:rPr>
        <w:t>R</w:t>
      </w:r>
      <w:r>
        <w:rPr>
          <w:rFonts w:ascii="Times New Roman" w:eastAsia="Calibri" w:hAnsi="Times New Roman" w:cs="Times New Roman"/>
          <w:b/>
          <w:szCs w:val="24"/>
        </w:rPr>
        <w:t xml:space="preserve">  </w:t>
      </w:r>
      <w:r w:rsidRPr="007F568F">
        <w:rPr>
          <w:rFonts w:ascii="Times New Roman" w:eastAsia="Calibri" w:hAnsi="Times New Roman" w:cs="Times New Roman"/>
          <w:b/>
          <w:szCs w:val="24"/>
        </w:rPr>
        <w:t>Ž</w:t>
      </w:r>
      <w:r>
        <w:rPr>
          <w:rFonts w:ascii="Times New Roman" w:eastAsia="Calibri" w:hAnsi="Times New Roman" w:cs="Times New Roman"/>
          <w:b/>
          <w:szCs w:val="24"/>
        </w:rPr>
        <w:t xml:space="preserve">  </w:t>
      </w:r>
      <w:r w:rsidRPr="007F568F">
        <w:rPr>
          <w:rFonts w:ascii="Times New Roman" w:eastAsia="Calibri" w:hAnsi="Times New Roman" w:cs="Times New Roman"/>
          <w:b/>
          <w:szCs w:val="24"/>
        </w:rPr>
        <w:t>A</w:t>
      </w:r>
      <w:r>
        <w:rPr>
          <w:rFonts w:ascii="Times New Roman" w:eastAsia="Calibri" w:hAnsi="Times New Roman" w:cs="Times New Roman"/>
          <w:b/>
          <w:szCs w:val="24"/>
        </w:rPr>
        <w:t xml:space="preserve">  </w:t>
      </w:r>
      <w:r w:rsidRPr="007F568F">
        <w:rPr>
          <w:rFonts w:ascii="Times New Roman" w:eastAsia="Calibri" w:hAnsi="Times New Roman" w:cs="Times New Roman"/>
          <w:b/>
          <w:szCs w:val="24"/>
        </w:rPr>
        <w:t>J:</w:t>
      </w:r>
    </w:p>
    <w:p w:rsidR="004F5263" w:rsidRDefault="004F5263" w:rsidP="004F5263">
      <w:pPr>
        <w:jc w:val="center"/>
        <w:rPr>
          <w:rFonts w:ascii="Times New Roman" w:eastAsia="Calibri" w:hAnsi="Times New Roman" w:cs="Times New Roman"/>
          <w:b/>
          <w:szCs w:val="24"/>
        </w:rPr>
      </w:pPr>
    </w:p>
    <w:p w:rsidR="004F5263" w:rsidRPr="007F568F" w:rsidRDefault="004F5263" w:rsidP="004F5263">
      <w:pPr>
        <w:jc w:val="center"/>
        <w:rPr>
          <w:rFonts w:ascii="Times New Roman" w:eastAsia="Calibri" w:hAnsi="Times New Roman" w:cs="Times New Roman"/>
          <w:b/>
          <w:szCs w:val="24"/>
        </w:rPr>
      </w:pPr>
    </w:p>
    <w:p w:rsidR="004F5263" w:rsidRPr="007F568F" w:rsidRDefault="004F5263" w:rsidP="004F5263">
      <w:pPr>
        <w:pStyle w:val="ListParagraph"/>
        <w:numPr>
          <w:ilvl w:val="0"/>
          <w:numId w:val="1"/>
        </w:numPr>
        <w:rPr>
          <w:rFonts w:ascii="Times New Roman" w:eastAsia="Calibri" w:hAnsi="Times New Roman" w:cs="Times New Roman"/>
          <w:b/>
          <w:szCs w:val="24"/>
        </w:rPr>
      </w:pPr>
      <w:r w:rsidRPr="007F568F">
        <w:rPr>
          <w:rFonts w:ascii="Times New Roman" w:eastAsia="Calibri" w:hAnsi="Times New Roman" w:cs="Times New Roman"/>
          <w:b/>
          <w:szCs w:val="24"/>
        </w:rPr>
        <w:t>UVOD</w:t>
      </w:r>
      <w:r>
        <w:rPr>
          <w:rFonts w:ascii="Times New Roman" w:eastAsia="Calibri" w:hAnsi="Times New Roman" w:cs="Times New Roman"/>
          <w:b/>
          <w:szCs w:val="24"/>
        </w:rPr>
        <w:t xml:space="preserve">  .......................................................................................................................................................................................................    3</w:t>
      </w:r>
    </w:p>
    <w:p w:rsidR="004F5263" w:rsidRPr="00A46204" w:rsidRDefault="004F5263" w:rsidP="004F5263">
      <w:pPr>
        <w:numPr>
          <w:ilvl w:val="0"/>
          <w:numId w:val="2"/>
        </w:numPr>
        <w:tabs>
          <w:tab w:val="left" w:pos="0"/>
          <w:tab w:val="left" w:pos="720"/>
        </w:tabs>
        <w:overflowPunct/>
        <w:autoSpaceDE/>
        <w:autoSpaceDN/>
        <w:adjustRightInd/>
        <w:jc w:val="both"/>
        <w:textAlignment w:val="auto"/>
        <w:rPr>
          <w:rFonts w:ascii="Times New Roman" w:hAnsi="Times New Roman" w:cs="Times New Roman"/>
          <w:b/>
          <w:szCs w:val="24"/>
        </w:rPr>
      </w:pPr>
      <w:r w:rsidRPr="00A46204">
        <w:rPr>
          <w:rFonts w:ascii="Times New Roman" w:hAnsi="Times New Roman" w:cs="Times New Roman"/>
          <w:b/>
          <w:szCs w:val="24"/>
        </w:rPr>
        <w:t xml:space="preserve">Povezanost ove Strategije sa ostalim strateškim dokumentima i međunarodnim obavezama iz ove oblasti </w:t>
      </w:r>
      <w:r>
        <w:rPr>
          <w:rFonts w:ascii="Times New Roman" w:hAnsi="Times New Roman" w:cs="Times New Roman"/>
          <w:b/>
          <w:szCs w:val="24"/>
        </w:rPr>
        <w:t>..................................    6</w:t>
      </w:r>
    </w:p>
    <w:p w:rsidR="004F5263" w:rsidRPr="007F568F" w:rsidRDefault="004F5263" w:rsidP="004F5263">
      <w:pPr>
        <w:numPr>
          <w:ilvl w:val="0"/>
          <w:numId w:val="2"/>
        </w:numPr>
        <w:tabs>
          <w:tab w:val="left" w:pos="0"/>
          <w:tab w:val="left" w:pos="720"/>
        </w:tabs>
        <w:overflowPunct/>
        <w:autoSpaceDE/>
        <w:autoSpaceDN/>
        <w:adjustRightInd/>
        <w:jc w:val="both"/>
        <w:textAlignment w:val="auto"/>
        <w:rPr>
          <w:rFonts w:ascii="Times New Roman" w:hAnsi="Times New Roman" w:cs="Times New Roman"/>
          <w:b/>
          <w:szCs w:val="24"/>
        </w:rPr>
      </w:pPr>
      <w:r w:rsidRPr="007F568F">
        <w:rPr>
          <w:rFonts w:ascii="Times New Roman" w:hAnsi="Times New Roman" w:cs="Times New Roman"/>
          <w:b/>
          <w:szCs w:val="24"/>
        </w:rPr>
        <w:t>Pravni okvir ..........................................................................................................................................................................................</w:t>
      </w:r>
      <w:r>
        <w:rPr>
          <w:rFonts w:ascii="Times New Roman" w:hAnsi="Times New Roman" w:cs="Times New Roman"/>
          <w:b/>
          <w:szCs w:val="24"/>
        </w:rPr>
        <w:t>.....  13</w:t>
      </w:r>
      <w:r w:rsidRPr="007F568F">
        <w:rPr>
          <w:rFonts w:ascii="Times New Roman" w:hAnsi="Times New Roman" w:cs="Times New Roman"/>
          <w:b/>
          <w:szCs w:val="24"/>
        </w:rPr>
        <w:t xml:space="preserve"> </w:t>
      </w:r>
    </w:p>
    <w:p w:rsidR="004F5263" w:rsidRDefault="004F5263" w:rsidP="004F5263">
      <w:pPr>
        <w:numPr>
          <w:ilvl w:val="0"/>
          <w:numId w:val="2"/>
        </w:numPr>
        <w:tabs>
          <w:tab w:val="left" w:pos="0"/>
          <w:tab w:val="left" w:pos="720"/>
        </w:tabs>
        <w:overflowPunct/>
        <w:autoSpaceDE/>
        <w:autoSpaceDN/>
        <w:adjustRightInd/>
        <w:jc w:val="both"/>
        <w:textAlignment w:val="auto"/>
        <w:rPr>
          <w:rFonts w:ascii="Times New Roman" w:hAnsi="Times New Roman" w:cs="Times New Roman"/>
          <w:b/>
          <w:szCs w:val="24"/>
        </w:rPr>
      </w:pPr>
      <w:r w:rsidRPr="007F568F">
        <w:rPr>
          <w:rFonts w:ascii="Times New Roman" w:hAnsi="Times New Roman" w:cs="Times New Roman"/>
          <w:b/>
          <w:szCs w:val="24"/>
        </w:rPr>
        <w:t>Institucionalni okvir..............................................................................................................................................................................</w:t>
      </w:r>
      <w:r>
        <w:rPr>
          <w:rFonts w:ascii="Times New Roman" w:hAnsi="Times New Roman" w:cs="Times New Roman"/>
          <w:b/>
          <w:szCs w:val="24"/>
        </w:rPr>
        <w:t>.....  14</w:t>
      </w:r>
    </w:p>
    <w:p w:rsidR="004F5263" w:rsidRPr="000741A5" w:rsidRDefault="004F5263" w:rsidP="004F5263">
      <w:pPr>
        <w:pStyle w:val="ListParagraph"/>
        <w:numPr>
          <w:ilvl w:val="0"/>
          <w:numId w:val="1"/>
        </w:numPr>
        <w:tabs>
          <w:tab w:val="left" w:pos="0"/>
          <w:tab w:val="left" w:pos="720"/>
        </w:tabs>
        <w:overflowPunct/>
        <w:autoSpaceDE/>
        <w:autoSpaceDN/>
        <w:adjustRightInd/>
        <w:jc w:val="both"/>
        <w:textAlignment w:val="auto"/>
        <w:rPr>
          <w:rFonts w:ascii="Times New Roman" w:eastAsia="Calibri" w:hAnsi="Times New Roman" w:cs="Times New Roman"/>
          <w:b/>
          <w:szCs w:val="24"/>
        </w:rPr>
      </w:pPr>
      <w:r w:rsidRPr="000741A5">
        <w:rPr>
          <w:rFonts w:ascii="Times New Roman" w:eastAsia="Calibri" w:hAnsi="Times New Roman" w:cs="Times New Roman"/>
          <w:b/>
          <w:szCs w:val="24"/>
        </w:rPr>
        <w:t>ANALIZA STANJA ..............................................................................................................................................................................</w:t>
      </w:r>
      <w:r>
        <w:rPr>
          <w:rFonts w:ascii="Times New Roman" w:eastAsia="Calibri" w:hAnsi="Times New Roman" w:cs="Times New Roman"/>
          <w:b/>
          <w:szCs w:val="24"/>
        </w:rPr>
        <w:t>....  21</w:t>
      </w:r>
      <w:r w:rsidRPr="000741A5">
        <w:rPr>
          <w:rFonts w:ascii="Times New Roman" w:eastAsia="Calibri" w:hAnsi="Times New Roman" w:cs="Times New Roman"/>
          <w:b/>
          <w:szCs w:val="24"/>
        </w:rPr>
        <w:t xml:space="preserve">  </w:t>
      </w:r>
    </w:p>
    <w:p w:rsidR="004F5263" w:rsidRPr="00630670" w:rsidRDefault="004F5263" w:rsidP="004F5263">
      <w:pPr>
        <w:pStyle w:val="ListParagraph"/>
        <w:numPr>
          <w:ilvl w:val="0"/>
          <w:numId w:val="5"/>
        </w:numPr>
        <w:rPr>
          <w:rFonts w:ascii="Times New Roman" w:eastAsia="Calibri" w:hAnsi="Times New Roman" w:cs="Times New Roman"/>
          <w:b/>
          <w:szCs w:val="24"/>
        </w:rPr>
      </w:pPr>
      <w:r w:rsidRPr="00630670">
        <w:rPr>
          <w:rFonts w:ascii="Times New Roman" w:eastAsia="Calibri" w:hAnsi="Times New Roman" w:cs="Times New Roman"/>
          <w:b/>
          <w:szCs w:val="24"/>
        </w:rPr>
        <w:t>Prikaz stepena realizacije prethodno važećih strateških dokumenata</w:t>
      </w:r>
      <w:r>
        <w:rPr>
          <w:rFonts w:ascii="Times New Roman" w:eastAsia="Calibri" w:hAnsi="Times New Roman" w:cs="Times New Roman"/>
          <w:b/>
          <w:szCs w:val="24"/>
        </w:rPr>
        <w:t xml:space="preserve"> .................................................................................................  21</w:t>
      </w:r>
    </w:p>
    <w:p w:rsidR="004F5263" w:rsidRDefault="004F5263" w:rsidP="004F5263">
      <w:pPr>
        <w:pStyle w:val="ListParagraph"/>
        <w:numPr>
          <w:ilvl w:val="0"/>
          <w:numId w:val="5"/>
        </w:numPr>
        <w:rPr>
          <w:rFonts w:ascii="Times New Roman" w:eastAsia="Calibri" w:hAnsi="Times New Roman" w:cs="Times New Roman"/>
          <w:b/>
          <w:szCs w:val="24"/>
        </w:rPr>
      </w:pPr>
      <w:r>
        <w:rPr>
          <w:rFonts w:ascii="Times New Roman" w:eastAsia="Calibri" w:hAnsi="Times New Roman" w:cs="Times New Roman"/>
          <w:b/>
          <w:szCs w:val="24"/>
        </w:rPr>
        <w:t>Zakonite migracije .....................................................................................................................................................................................  25</w:t>
      </w:r>
    </w:p>
    <w:p w:rsidR="004F5263" w:rsidRDefault="004F5263" w:rsidP="004F5263">
      <w:pPr>
        <w:pStyle w:val="ListParagraph"/>
        <w:numPr>
          <w:ilvl w:val="0"/>
          <w:numId w:val="5"/>
        </w:numPr>
        <w:rPr>
          <w:rFonts w:ascii="Times New Roman" w:eastAsia="Calibri" w:hAnsi="Times New Roman" w:cs="Times New Roman"/>
          <w:b/>
          <w:szCs w:val="24"/>
        </w:rPr>
      </w:pPr>
      <w:r>
        <w:rPr>
          <w:rFonts w:ascii="Times New Roman" w:eastAsia="Calibri" w:hAnsi="Times New Roman" w:cs="Times New Roman"/>
          <w:b/>
          <w:szCs w:val="24"/>
        </w:rPr>
        <w:t>Azil ............................................................................................................................................................................................................... 31</w:t>
      </w:r>
    </w:p>
    <w:p w:rsidR="004F5263" w:rsidRDefault="004F5263" w:rsidP="004F5263">
      <w:pPr>
        <w:pStyle w:val="ListParagraph"/>
        <w:numPr>
          <w:ilvl w:val="0"/>
          <w:numId w:val="5"/>
        </w:numPr>
        <w:rPr>
          <w:rFonts w:ascii="Times New Roman" w:eastAsia="Calibri" w:hAnsi="Times New Roman" w:cs="Times New Roman"/>
          <w:b/>
          <w:szCs w:val="24"/>
        </w:rPr>
      </w:pPr>
      <w:r>
        <w:rPr>
          <w:rFonts w:ascii="Times New Roman" w:eastAsia="Calibri" w:hAnsi="Times New Roman" w:cs="Times New Roman"/>
          <w:b/>
          <w:szCs w:val="24"/>
        </w:rPr>
        <w:t>Nezakonite migracije .................................................................................................................................................................................. 38</w:t>
      </w:r>
    </w:p>
    <w:p w:rsidR="004F5263" w:rsidRDefault="004F5263" w:rsidP="004F5263">
      <w:pPr>
        <w:pStyle w:val="ListParagraph"/>
        <w:numPr>
          <w:ilvl w:val="0"/>
          <w:numId w:val="5"/>
        </w:numPr>
        <w:rPr>
          <w:rFonts w:ascii="Times New Roman" w:eastAsia="Calibri" w:hAnsi="Times New Roman" w:cs="Times New Roman"/>
          <w:b/>
          <w:szCs w:val="24"/>
        </w:rPr>
      </w:pPr>
      <w:r>
        <w:rPr>
          <w:rFonts w:ascii="Times New Roman" w:eastAsia="Calibri" w:hAnsi="Times New Roman" w:cs="Times New Roman"/>
          <w:b/>
          <w:szCs w:val="24"/>
        </w:rPr>
        <w:t>Readmisija ..................................................................................................................................................................................................  42</w:t>
      </w:r>
    </w:p>
    <w:p w:rsidR="004F5263" w:rsidRDefault="004F5263" w:rsidP="004F5263">
      <w:pPr>
        <w:pStyle w:val="ListParagraph"/>
        <w:numPr>
          <w:ilvl w:val="0"/>
          <w:numId w:val="5"/>
        </w:numPr>
        <w:rPr>
          <w:rFonts w:ascii="Times New Roman" w:eastAsia="Calibri" w:hAnsi="Times New Roman" w:cs="Times New Roman"/>
          <w:b/>
          <w:szCs w:val="24"/>
        </w:rPr>
      </w:pPr>
      <w:r w:rsidRPr="002C505E">
        <w:rPr>
          <w:rFonts w:ascii="Times New Roman" w:eastAsia="Calibri" w:hAnsi="Times New Roman" w:cs="Times New Roman"/>
          <w:b/>
          <w:szCs w:val="24"/>
        </w:rPr>
        <w:t>Trajno rješavanje statusa raseljenih i interno raseljenih lica (izbjeglica sa prostora bivše Jugoslavije)</w:t>
      </w:r>
      <w:r>
        <w:rPr>
          <w:rFonts w:ascii="Times New Roman" w:eastAsia="Calibri" w:hAnsi="Times New Roman" w:cs="Times New Roman"/>
          <w:b/>
          <w:szCs w:val="24"/>
        </w:rPr>
        <w:t>....</w:t>
      </w:r>
      <w:r w:rsidRPr="002C505E">
        <w:rPr>
          <w:rFonts w:ascii="Times New Roman" w:eastAsia="Calibri" w:hAnsi="Times New Roman" w:cs="Times New Roman"/>
          <w:b/>
          <w:szCs w:val="24"/>
        </w:rPr>
        <w:t>......................................  5</w:t>
      </w:r>
      <w:r>
        <w:rPr>
          <w:rFonts w:ascii="Times New Roman" w:eastAsia="Calibri" w:hAnsi="Times New Roman" w:cs="Times New Roman"/>
          <w:b/>
          <w:szCs w:val="24"/>
        </w:rPr>
        <w:t>0</w:t>
      </w:r>
    </w:p>
    <w:p w:rsidR="004F5263" w:rsidRPr="002C505E" w:rsidRDefault="004F5263" w:rsidP="004F5263">
      <w:pPr>
        <w:pStyle w:val="ListParagraph"/>
        <w:numPr>
          <w:ilvl w:val="0"/>
          <w:numId w:val="5"/>
        </w:numPr>
        <w:rPr>
          <w:rFonts w:ascii="Times New Roman" w:eastAsia="Calibri" w:hAnsi="Times New Roman" w:cs="Times New Roman"/>
          <w:b/>
          <w:szCs w:val="24"/>
        </w:rPr>
      </w:pPr>
      <w:r>
        <w:rPr>
          <w:rFonts w:ascii="Times New Roman" w:eastAsia="Calibri" w:hAnsi="Times New Roman" w:cs="Times New Roman"/>
          <w:b/>
          <w:szCs w:val="24"/>
        </w:rPr>
        <w:t>Apatridija .................................................................................................................................................................................................... 53</w:t>
      </w:r>
    </w:p>
    <w:p w:rsidR="004F5263" w:rsidRPr="006A426D" w:rsidRDefault="004F5263" w:rsidP="004F5263">
      <w:pPr>
        <w:pStyle w:val="ListParagraph"/>
        <w:numPr>
          <w:ilvl w:val="0"/>
          <w:numId w:val="1"/>
        </w:numPr>
        <w:jc w:val="both"/>
        <w:rPr>
          <w:rFonts w:ascii="Times New Roman" w:hAnsi="Times New Roman" w:cs="Times New Roman"/>
          <w:b/>
          <w:bCs/>
          <w:color w:val="000000"/>
          <w:sz w:val="22"/>
          <w:szCs w:val="24"/>
        </w:rPr>
      </w:pPr>
      <w:r w:rsidRPr="006A426D">
        <w:rPr>
          <w:rStyle w:val="A9"/>
          <w:rFonts w:ascii="Times New Roman" w:hAnsi="Times New Roman" w:cs="Times New Roman"/>
          <w:szCs w:val="24"/>
        </w:rPr>
        <w:t>STRATEŠKI I OPERATIVNI CILJEVI SA PRATEĆIM INDIKATORIMA UČINKA, SA KLJUČNIM AKTIVNOSTIMA ZA SPROVOĐENJE OPERATIVNIH CILJEVA I OPIS AKTIVNOSTI NADLEŽNIH ORGANA I TIJELA ZA PRAĆENJE SPROVOĐENJA STRATEGIJE</w:t>
      </w:r>
      <w:r>
        <w:rPr>
          <w:rStyle w:val="A9"/>
          <w:rFonts w:ascii="Times New Roman" w:hAnsi="Times New Roman" w:cs="Times New Roman"/>
          <w:szCs w:val="24"/>
        </w:rPr>
        <w:t xml:space="preserve"> </w:t>
      </w:r>
      <w:r w:rsidRPr="006A426D">
        <w:rPr>
          <w:rStyle w:val="A9"/>
          <w:rFonts w:ascii="Times New Roman" w:hAnsi="Times New Roman" w:cs="Times New Roman"/>
          <w:sz w:val="24"/>
          <w:szCs w:val="24"/>
        </w:rPr>
        <w:t>.........................................................................................................</w:t>
      </w:r>
      <w:r w:rsidRPr="006A426D">
        <w:rPr>
          <w:rStyle w:val="A9"/>
          <w:rFonts w:ascii="Times New Roman" w:hAnsi="Times New Roman"/>
          <w:szCs w:val="24"/>
        </w:rPr>
        <w:t>.................................................................................</w:t>
      </w:r>
      <w:r>
        <w:rPr>
          <w:rStyle w:val="A9"/>
          <w:rFonts w:ascii="Times New Roman" w:hAnsi="Times New Roman"/>
          <w:szCs w:val="24"/>
        </w:rPr>
        <w:t>............. 54</w:t>
      </w:r>
    </w:p>
    <w:p w:rsidR="004F5263" w:rsidRDefault="004F5263" w:rsidP="004F5263">
      <w:pPr>
        <w:pStyle w:val="ListParagraph"/>
        <w:numPr>
          <w:ilvl w:val="0"/>
          <w:numId w:val="3"/>
        </w:numPr>
        <w:jc w:val="both"/>
        <w:rPr>
          <w:rFonts w:ascii="Times New Roman" w:eastAsia="Calibri" w:hAnsi="Times New Roman" w:cs="Times New Roman"/>
          <w:b/>
          <w:szCs w:val="24"/>
        </w:rPr>
      </w:pPr>
      <w:r w:rsidRPr="007F568F">
        <w:rPr>
          <w:rFonts w:ascii="Times New Roman" w:eastAsia="Calibri" w:hAnsi="Times New Roman" w:cs="Times New Roman"/>
          <w:b/>
          <w:szCs w:val="24"/>
        </w:rPr>
        <w:t>Strateški cilj</w:t>
      </w:r>
      <w:r>
        <w:rPr>
          <w:rFonts w:ascii="Times New Roman" w:eastAsia="Calibri" w:hAnsi="Times New Roman" w:cs="Times New Roman"/>
          <w:b/>
          <w:szCs w:val="24"/>
        </w:rPr>
        <w:t xml:space="preserve"> u oblasti migracija: </w:t>
      </w:r>
      <w:r w:rsidRPr="004F4DBC">
        <w:rPr>
          <w:rFonts w:ascii="Times New Roman" w:eastAsia="Calibri" w:hAnsi="Times New Roman" w:cs="Times New Roman"/>
          <w:b/>
          <w:szCs w:val="24"/>
        </w:rPr>
        <w:t>Uskladiti i unaprijediti postojeći pravni okvir u skladu sa međunarodnim standardima i dodatno ojačati institucionalne i administrativne kapacitete u cilju integrisanog upravljanja mješovitim migracijama</w:t>
      </w:r>
      <w:r>
        <w:rPr>
          <w:rFonts w:ascii="Times New Roman" w:eastAsia="Calibri" w:hAnsi="Times New Roman" w:cs="Times New Roman"/>
          <w:b/>
          <w:szCs w:val="24"/>
        </w:rPr>
        <w:t xml:space="preserve">  .............................. 54</w:t>
      </w:r>
    </w:p>
    <w:p w:rsidR="004F5263" w:rsidRDefault="004F5263" w:rsidP="004F5263">
      <w:pPr>
        <w:pStyle w:val="ListParagraph"/>
        <w:numPr>
          <w:ilvl w:val="0"/>
          <w:numId w:val="3"/>
        </w:numPr>
        <w:jc w:val="both"/>
        <w:rPr>
          <w:rFonts w:ascii="Times New Roman" w:eastAsia="Calibri" w:hAnsi="Times New Roman" w:cs="Times New Roman"/>
          <w:b/>
          <w:szCs w:val="24"/>
        </w:rPr>
      </w:pPr>
      <w:r w:rsidRPr="007F568F">
        <w:rPr>
          <w:rFonts w:ascii="Times New Roman" w:eastAsia="Calibri" w:hAnsi="Times New Roman" w:cs="Times New Roman"/>
          <w:b/>
          <w:szCs w:val="24"/>
        </w:rPr>
        <w:t>Strateški cilj</w:t>
      </w:r>
      <w:r>
        <w:rPr>
          <w:rFonts w:ascii="Times New Roman" w:eastAsia="Calibri" w:hAnsi="Times New Roman" w:cs="Times New Roman"/>
          <w:b/>
          <w:szCs w:val="24"/>
        </w:rPr>
        <w:t xml:space="preserve"> u oblasti</w:t>
      </w:r>
      <w:r w:rsidRPr="007F568F">
        <w:rPr>
          <w:rFonts w:ascii="Times New Roman" w:eastAsia="Calibri" w:hAnsi="Times New Roman" w:cs="Times New Roman"/>
          <w:b/>
          <w:szCs w:val="24"/>
        </w:rPr>
        <w:t xml:space="preserve"> </w:t>
      </w:r>
      <w:r>
        <w:rPr>
          <w:rFonts w:ascii="Times New Roman" w:eastAsia="Calibri" w:hAnsi="Times New Roman" w:cs="Times New Roman"/>
          <w:b/>
          <w:szCs w:val="24"/>
        </w:rPr>
        <w:t>readmisije:</w:t>
      </w:r>
      <w:r w:rsidRPr="008457B8">
        <w:t xml:space="preserve"> </w:t>
      </w:r>
      <w:r w:rsidRPr="004F4DBC">
        <w:rPr>
          <w:rFonts w:ascii="Times New Roman" w:eastAsia="Calibri" w:hAnsi="Times New Roman" w:cs="Times New Roman"/>
          <w:b/>
          <w:szCs w:val="24"/>
        </w:rPr>
        <w:t>Unapređenje sistema readmisije i povratka crnogorskih i stranih državljana uz efikasan proces asistencije, u skladu sa zaključenim sporazumima i protokolima o readmisiji i u saradnji sa drugim državama i međunarodnim organizacijama</w:t>
      </w:r>
      <w:r>
        <w:rPr>
          <w:rFonts w:ascii="Times New Roman" w:eastAsia="Calibri" w:hAnsi="Times New Roman" w:cs="Times New Roman"/>
          <w:b/>
          <w:szCs w:val="24"/>
        </w:rPr>
        <w:t xml:space="preserve"> ..........................................................................................................................................................................................  65</w:t>
      </w:r>
    </w:p>
    <w:p w:rsidR="004F5263" w:rsidRDefault="004F5263" w:rsidP="004F5263">
      <w:pPr>
        <w:pStyle w:val="ListParagraph"/>
        <w:numPr>
          <w:ilvl w:val="0"/>
          <w:numId w:val="1"/>
        </w:numPr>
        <w:rPr>
          <w:rFonts w:ascii="Times New Roman" w:eastAsia="Calibri" w:hAnsi="Times New Roman" w:cs="Times New Roman"/>
          <w:b/>
          <w:szCs w:val="24"/>
        </w:rPr>
      </w:pPr>
      <w:r>
        <w:rPr>
          <w:rFonts w:ascii="Times New Roman" w:eastAsia="Calibri" w:hAnsi="Times New Roman" w:cs="Times New Roman"/>
          <w:b/>
          <w:szCs w:val="24"/>
        </w:rPr>
        <w:t xml:space="preserve">MONITORING, IZVJEŠTAVANJE I EVALUACIJA </w:t>
      </w:r>
      <w:r w:rsidRPr="00D674C2">
        <w:rPr>
          <w:rFonts w:ascii="Times New Roman" w:eastAsia="Calibri" w:hAnsi="Times New Roman" w:cs="Times New Roman"/>
          <w:b/>
          <w:szCs w:val="24"/>
        </w:rPr>
        <w:t>STRATEGIJE ...........................................................................................</w:t>
      </w:r>
      <w:r>
        <w:rPr>
          <w:rFonts w:ascii="Times New Roman" w:eastAsia="Calibri" w:hAnsi="Times New Roman" w:cs="Times New Roman"/>
          <w:b/>
          <w:szCs w:val="24"/>
        </w:rPr>
        <w:t>...  69</w:t>
      </w:r>
    </w:p>
    <w:p w:rsidR="004F5263" w:rsidRPr="00C35354" w:rsidRDefault="004F5263" w:rsidP="004F5263">
      <w:pPr>
        <w:pStyle w:val="ListParagraph"/>
        <w:numPr>
          <w:ilvl w:val="0"/>
          <w:numId w:val="1"/>
        </w:numPr>
        <w:rPr>
          <w:rFonts w:ascii="Times New Roman" w:eastAsia="Calibri" w:hAnsi="Times New Roman" w:cs="Times New Roman"/>
          <w:b/>
          <w:szCs w:val="24"/>
        </w:rPr>
      </w:pPr>
      <w:r w:rsidRPr="00C35354">
        <w:rPr>
          <w:rFonts w:ascii="Times New Roman" w:eastAsia="Calibri" w:hAnsi="Times New Roman" w:cs="Times New Roman"/>
          <w:b/>
          <w:szCs w:val="24"/>
        </w:rPr>
        <w:t>SREDSTVA POTREBNA ZA REALIZACIJU STRATEGIJE</w:t>
      </w:r>
      <w:r>
        <w:rPr>
          <w:rFonts w:ascii="Times New Roman" w:eastAsia="Calibri" w:hAnsi="Times New Roman" w:cs="Times New Roman"/>
          <w:b/>
          <w:szCs w:val="24"/>
        </w:rPr>
        <w:t xml:space="preserve"> ...........................................................................................................  71</w:t>
      </w:r>
    </w:p>
    <w:p w:rsidR="004F5263" w:rsidRDefault="004F5263" w:rsidP="004F5263">
      <w:pPr>
        <w:pStyle w:val="ListParagraph"/>
        <w:numPr>
          <w:ilvl w:val="0"/>
          <w:numId w:val="1"/>
        </w:numPr>
        <w:rPr>
          <w:rFonts w:ascii="Times New Roman" w:eastAsia="Calibri" w:hAnsi="Times New Roman" w:cs="Times New Roman"/>
          <w:b/>
          <w:szCs w:val="24"/>
        </w:rPr>
      </w:pPr>
      <w:r>
        <w:rPr>
          <w:rFonts w:ascii="Times New Roman" w:eastAsia="Calibri" w:hAnsi="Times New Roman" w:cs="Times New Roman"/>
          <w:b/>
          <w:szCs w:val="24"/>
        </w:rPr>
        <w:t>INFORMISANJE JAVNOSTI O CILJEVIMA I UČINCIMA STRATEGIJE ..................................................................................  71</w:t>
      </w:r>
    </w:p>
    <w:p w:rsidR="004F5263" w:rsidRPr="007617C6" w:rsidRDefault="004F5263" w:rsidP="004F5263">
      <w:pPr>
        <w:pStyle w:val="ListParagraph"/>
        <w:numPr>
          <w:ilvl w:val="0"/>
          <w:numId w:val="1"/>
        </w:numPr>
        <w:jc w:val="both"/>
        <w:rPr>
          <w:rFonts w:ascii="Times New Roman" w:eastAsia="Calibri" w:hAnsi="Times New Roman" w:cs="Times New Roman"/>
          <w:b/>
          <w:szCs w:val="24"/>
        </w:rPr>
      </w:pPr>
      <w:r w:rsidRPr="007617C6">
        <w:rPr>
          <w:rFonts w:ascii="Times New Roman" w:eastAsia="Calibri" w:hAnsi="Times New Roman" w:cs="Times New Roman"/>
          <w:b/>
          <w:szCs w:val="24"/>
          <w:lang w:val="sr-Latn-RS"/>
        </w:rPr>
        <w:t>AKCIONI PLAN</w:t>
      </w:r>
      <w:r>
        <w:rPr>
          <w:rFonts w:ascii="Times New Roman" w:eastAsia="Calibri" w:hAnsi="Times New Roman" w:cs="Times New Roman"/>
          <w:b/>
          <w:szCs w:val="24"/>
          <w:lang w:val="sr-Latn-RS"/>
        </w:rPr>
        <w:t xml:space="preserve"> ZA IMPLEMETACIJU S</w:t>
      </w:r>
      <w:r w:rsidRPr="007617C6">
        <w:rPr>
          <w:rFonts w:ascii="Times New Roman" w:eastAsia="Calibri" w:hAnsi="Times New Roman" w:cs="Times New Roman"/>
          <w:b/>
          <w:szCs w:val="24"/>
          <w:lang w:val="sr-Latn-RS"/>
        </w:rPr>
        <w:t>TRATEGIJA O MIGRACIJAMA I REINTEGRACIJI POVRATNIKA U CRNOJ GORI, ZA PERIOD 2021-202</w:t>
      </w:r>
      <w:r>
        <w:rPr>
          <w:rFonts w:ascii="Times New Roman" w:eastAsia="Calibri" w:hAnsi="Times New Roman" w:cs="Times New Roman"/>
          <w:b/>
          <w:szCs w:val="24"/>
          <w:lang w:val="sr-Latn-RS"/>
        </w:rPr>
        <w:t>2</w:t>
      </w:r>
      <w:r w:rsidRPr="007617C6">
        <w:rPr>
          <w:rFonts w:ascii="Times New Roman" w:eastAsia="Calibri" w:hAnsi="Times New Roman" w:cs="Times New Roman"/>
          <w:b/>
          <w:szCs w:val="24"/>
          <w:lang w:val="sr-Latn-RS"/>
        </w:rPr>
        <w:t>. GODIN</w:t>
      </w:r>
      <w:r>
        <w:rPr>
          <w:rFonts w:ascii="Times New Roman" w:eastAsia="Calibri" w:hAnsi="Times New Roman" w:cs="Times New Roman"/>
          <w:b/>
          <w:szCs w:val="24"/>
          <w:lang w:val="sr-Latn-RS"/>
        </w:rPr>
        <w:t>A  .............................................................................................................................................. 73</w:t>
      </w:r>
    </w:p>
    <w:p w:rsidR="004F5263" w:rsidRDefault="004F5263" w:rsidP="004F5263">
      <w:pPr>
        <w:rPr>
          <w:rFonts w:ascii="Times New Roman" w:eastAsia="Calibri" w:hAnsi="Times New Roman" w:cs="Times New Roman"/>
          <w:b/>
          <w:szCs w:val="24"/>
        </w:rPr>
      </w:pPr>
    </w:p>
    <w:p w:rsidR="0063484E" w:rsidRDefault="0063484E" w:rsidP="00D71C22">
      <w:pPr>
        <w:jc w:val="center"/>
        <w:rPr>
          <w:rFonts w:ascii="Times New Roman" w:eastAsia="Calibri" w:hAnsi="Times New Roman" w:cs="Times New Roman"/>
          <w:b/>
          <w:szCs w:val="24"/>
        </w:rPr>
      </w:pPr>
    </w:p>
    <w:p w:rsidR="004F5263" w:rsidRDefault="004F5263" w:rsidP="00D71C22">
      <w:pPr>
        <w:jc w:val="center"/>
        <w:rPr>
          <w:rFonts w:ascii="Times New Roman" w:eastAsia="Calibri" w:hAnsi="Times New Roman" w:cs="Times New Roman"/>
          <w:b/>
          <w:szCs w:val="24"/>
        </w:rPr>
      </w:pPr>
    </w:p>
    <w:p w:rsidR="00FC3B05" w:rsidRDefault="00FC3B05" w:rsidP="00D71C22">
      <w:pPr>
        <w:jc w:val="center"/>
        <w:rPr>
          <w:rFonts w:ascii="Times New Roman" w:eastAsia="Calibri" w:hAnsi="Times New Roman" w:cs="Times New Roman"/>
          <w:b/>
          <w:szCs w:val="24"/>
        </w:rPr>
      </w:pPr>
    </w:p>
    <w:p w:rsidR="004F6A6C" w:rsidRPr="004F6A6C" w:rsidRDefault="004F6A6C" w:rsidP="00464824">
      <w:pPr>
        <w:pStyle w:val="ListParagraph"/>
        <w:numPr>
          <w:ilvl w:val="0"/>
          <w:numId w:val="9"/>
        </w:numPr>
        <w:shd w:val="clear" w:color="auto" w:fill="92D050"/>
        <w:ind w:right="-1215"/>
        <w:jc w:val="both"/>
        <w:outlineLvl w:val="5"/>
        <w:rPr>
          <w:rFonts w:ascii="Times New Roman" w:eastAsia="Calibri" w:hAnsi="Times New Roman" w:cs="Times New Roman"/>
          <w:b/>
          <w:szCs w:val="24"/>
          <w:lang w:val="sr-Latn-RS"/>
        </w:rPr>
      </w:pPr>
      <w:r w:rsidRPr="004F6A6C">
        <w:rPr>
          <w:rFonts w:ascii="Times New Roman" w:eastAsia="Calibri" w:hAnsi="Times New Roman" w:cs="Times New Roman"/>
          <w:b/>
          <w:szCs w:val="24"/>
          <w:lang w:val="sr-Latn-RS"/>
        </w:rPr>
        <w:lastRenderedPageBreak/>
        <w:t>UVOD</w:t>
      </w:r>
    </w:p>
    <w:p w:rsidR="00EA4BA1" w:rsidRDefault="00EA4BA1" w:rsidP="004F6A6C">
      <w:pPr>
        <w:ind w:left="-709" w:right="-1215"/>
        <w:jc w:val="both"/>
        <w:outlineLvl w:val="5"/>
        <w:rPr>
          <w:rFonts w:ascii="Times New Roman" w:eastAsia="Calibri" w:hAnsi="Times New Roman" w:cs="Times New Roman"/>
          <w:szCs w:val="24"/>
          <w:lang w:val="sr-Latn-RS"/>
        </w:rPr>
      </w:pPr>
    </w:p>
    <w:p w:rsidR="004F6A6C" w:rsidRDefault="00B90E7B" w:rsidP="004F6A6C">
      <w:pPr>
        <w:ind w:left="-709" w:right="-1215"/>
        <w:jc w:val="both"/>
        <w:outlineLvl w:val="5"/>
        <w:rPr>
          <w:rFonts w:ascii="Times New Roman" w:hAnsi="Times New Roman" w:cs="Times New Roman"/>
          <w:b/>
          <w:szCs w:val="24"/>
          <w:lang w:val="sr-Latn-CS"/>
        </w:rPr>
      </w:pPr>
      <w:r w:rsidRPr="004F6A6C">
        <w:rPr>
          <w:rFonts w:ascii="Times New Roman" w:eastAsia="Calibri" w:hAnsi="Times New Roman" w:cs="Times New Roman"/>
          <w:szCs w:val="24"/>
          <w:lang w:val="sr-Latn-RS"/>
        </w:rPr>
        <w:t xml:space="preserve">Strategija o migracijama i reintegraciji povratnika u Crnoj Gori, za period 2021-2025. godine, s Akcionim planom za 2021. </w:t>
      </w:r>
      <w:r w:rsidR="00CA3428">
        <w:rPr>
          <w:rFonts w:ascii="Times New Roman" w:eastAsia="Calibri" w:hAnsi="Times New Roman" w:cs="Times New Roman"/>
          <w:szCs w:val="24"/>
          <w:lang w:val="sr-Latn-RS"/>
        </w:rPr>
        <w:t xml:space="preserve">i 2022. </w:t>
      </w:r>
      <w:r w:rsidRPr="004F6A6C">
        <w:rPr>
          <w:rFonts w:ascii="Times New Roman" w:eastAsia="Calibri" w:hAnsi="Times New Roman" w:cs="Times New Roman"/>
          <w:szCs w:val="24"/>
          <w:lang w:val="sr-Latn-RS"/>
        </w:rPr>
        <w:t>godinu,</w:t>
      </w:r>
      <w:r w:rsidRPr="004F6A6C">
        <w:rPr>
          <w:rFonts w:ascii="Times New Roman" w:hAnsi="Times New Roman" w:cs="Times New Roman"/>
          <w:szCs w:val="24"/>
          <w:lang w:val="sr-Latn-RS"/>
        </w:rPr>
        <w:t xml:space="preserve"> pripremljena je saglasno obavezi Ministarstva unutrašnjih poslova iz Programa rada Vlade Crne Gore za IV kvartal 2020. godine</w:t>
      </w:r>
      <w:r w:rsidRPr="004F6A6C">
        <w:rPr>
          <w:rFonts w:ascii="Times New Roman" w:eastAsia="Calibri" w:hAnsi="Times New Roman" w:cs="Times New Roman"/>
          <w:szCs w:val="24"/>
          <w:lang w:val="sr-Latn-RS"/>
        </w:rPr>
        <w:t>.</w:t>
      </w:r>
      <w:r w:rsidR="007C610E" w:rsidRPr="004F6A6C">
        <w:rPr>
          <w:rFonts w:ascii="Times New Roman" w:eastAsia="Calibri" w:hAnsi="Times New Roman" w:cs="Times New Roman"/>
          <w:szCs w:val="24"/>
          <w:lang w:val="sr-Latn-RS"/>
        </w:rPr>
        <w:t xml:space="preserve"> </w:t>
      </w:r>
      <w:r w:rsidR="00752EE7" w:rsidRPr="004F6A6C">
        <w:rPr>
          <w:rFonts w:ascii="Times New Roman" w:eastAsia="Calibri" w:hAnsi="Times New Roman" w:cs="Times New Roman"/>
          <w:szCs w:val="24"/>
          <w:lang w:val="sr-Latn-RS"/>
        </w:rPr>
        <w:t>Ova Strategija je izraz kontinuiteta sa prethodnim strateškim dokumentima u ovoj oblasti, koje su kao planski akti usvojeni od strane Vlade Crne Gore, tako da ista predstavlja treći po redu strateški dokument iz ove oblasti, s tim da su pre</w:t>
      </w:r>
      <w:r w:rsidR="00F72B16">
        <w:rPr>
          <w:rFonts w:ascii="Times New Roman" w:eastAsia="Calibri" w:hAnsi="Times New Roman" w:cs="Times New Roman"/>
          <w:szCs w:val="24"/>
          <w:lang w:val="sr-Latn-RS"/>
        </w:rPr>
        <w:t>t</w:t>
      </w:r>
      <w:r w:rsidR="00752EE7" w:rsidRPr="004F6A6C">
        <w:rPr>
          <w:rFonts w:ascii="Times New Roman" w:eastAsia="Calibri" w:hAnsi="Times New Roman" w:cs="Times New Roman"/>
          <w:szCs w:val="24"/>
          <w:lang w:val="sr-Latn-RS"/>
        </w:rPr>
        <w:t>hodne strategije don</w:t>
      </w:r>
      <w:r w:rsidR="00194693" w:rsidRPr="004F6A6C">
        <w:rPr>
          <w:rFonts w:ascii="Times New Roman" w:eastAsia="Calibri" w:hAnsi="Times New Roman" w:cs="Times New Roman"/>
          <w:szCs w:val="24"/>
          <w:lang w:val="sr-Latn-RS"/>
        </w:rPr>
        <w:t xml:space="preserve">ijete </w:t>
      </w:r>
      <w:r w:rsidR="00752EE7" w:rsidRPr="004F6A6C">
        <w:rPr>
          <w:rFonts w:ascii="Times New Roman" w:eastAsia="Calibri" w:hAnsi="Times New Roman" w:cs="Times New Roman"/>
          <w:szCs w:val="24"/>
          <w:lang w:val="sr-Latn-RS"/>
        </w:rPr>
        <w:t>odvojeno po oblasti</w:t>
      </w:r>
      <w:r w:rsidR="00194693" w:rsidRPr="004F6A6C">
        <w:rPr>
          <w:rFonts w:ascii="Times New Roman" w:eastAsia="Calibri" w:hAnsi="Times New Roman" w:cs="Times New Roman"/>
          <w:szCs w:val="24"/>
          <w:lang w:val="sr-Latn-RS"/>
        </w:rPr>
        <w:t>ma (</w:t>
      </w:r>
      <w:r w:rsidR="00752EE7" w:rsidRPr="004F6A6C">
        <w:rPr>
          <w:rFonts w:ascii="Times New Roman" w:hAnsi="Times New Roman" w:cs="Times New Roman"/>
          <w:szCs w:val="24"/>
        </w:rPr>
        <w:t>jedna iz oblasti migracija, a druga iz oblasti readmisije povratnika</w:t>
      </w:r>
      <w:r w:rsidR="00194693" w:rsidRPr="004F6A6C">
        <w:rPr>
          <w:rFonts w:ascii="Times New Roman" w:hAnsi="Times New Roman" w:cs="Times New Roman"/>
          <w:szCs w:val="24"/>
        </w:rPr>
        <w:t>)</w:t>
      </w:r>
      <w:r w:rsidR="00752EE7" w:rsidRPr="004F6A6C">
        <w:rPr>
          <w:rFonts w:ascii="Times New Roman" w:hAnsi="Times New Roman" w:cs="Times New Roman"/>
          <w:szCs w:val="24"/>
        </w:rPr>
        <w:t>, i to za period 2011</w:t>
      </w:r>
      <w:r w:rsidR="00471396">
        <w:rPr>
          <w:rFonts w:ascii="Times New Roman" w:hAnsi="Times New Roman" w:cs="Times New Roman"/>
          <w:szCs w:val="24"/>
        </w:rPr>
        <w:t>.</w:t>
      </w:r>
      <w:r w:rsidR="00752EE7" w:rsidRPr="004F6A6C">
        <w:rPr>
          <w:rFonts w:ascii="Times New Roman" w:hAnsi="Times New Roman" w:cs="Times New Roman"/>
          <w:szCs w:val="24"/>
        </w:rPr>
        <w:t>-2016</w:t>
      </w:r>
      <w:r w:rsidR="00471396">
        <w:rPr>
          <w:rFonts w:ascii="Times New Roman" w:hAnsi="Times New Roman" w:cs="Times New Roman"/>
          <w:szCs w:val="24"/>
        </w:rPr>
        <w:t>.</w:t>
      </w:r>
      <w:r w:rsidR="00752EE7" w:rsidRPr="004F6A6C">
        <w:rPr>
          <w:rFonts w:ascii="Times New Roman" w:hAnsi="Times New Roman" w:cs="Times New Roman"/>
          <w:szCs w:val="24"/>
        </w:rPr>
        <w:t xml:space="preserve"> i za period 2016</w:t>
      </w:r>
      <w:r w:rsidR="00471396">
        <w:rPr>
          <w:rFonts w:ascii="Times New Roman" w:hAnsi="Times New Roman" w:cs="Times New Roman"/>
          <w:szCs w:val="24"/>
        </w:rPr>
        <w:t>.</w:t>
      </w:r>
      <w:r w:rsidR="00752EE7" w:rsidRPr="004F6A6C">
        <w:rPr>
          <w:rFonts w:ascii="Times New Roman" w:hAnsi="Times New Roman" w:cs="Times New Roman"/>
          <w:szCs w:val="24"/>
        </w:rPr>
        <w:t>-2020.</w:t>
      </w:r>
      <w:r w:rsidR="00471396">
        <w:rPr>
          <w:rFonts w:ascii="Times New Roman" w:hAnsi="Times New Roman" w:cs="Times New Roman"/>
          <w:szCs w:val="24"/>
        </w:rPr>
        <w:t xml:space="preserve"> godine.</w:t>
      </w:r>
    </w:p>
    <w:p w:rsidR="004F6A6C" w:rsidRDefault="004F6A6C" w:rsidP="004F6A6C">
      <w:pPr>
        <w:ind w:left="-709" w:right="-1215"/>
        <w:jc w:val="both"/>
        <w:outlineLvl w:val="5"/>
        <w:rPr>
          <w:rFonts w:ascii="Times New Roman" w:hAnsi="Times New Roman" w:cs="Times New Roman"/>
          <w:b/>
          <w:szCs w:val="24"/>
          <w:lang w:val="sr-Latn-CS"/>
        </w:rPr>
      </w:pPr>
    </w:p>
    <w:p w:rsidR="00D74ED4" w:rsidRDefault="00D74ED4" w:rsidP="00D74ED4">
      <w:pPr>
        <w:ind w:left="-709" w:right="-1215"/>
        <w:jc w:val="both"/>
        <w:outlineLvl w:val="5"/>
        <w:rPr>
          <w:rFonts w:ascii="Times New Roman" w:hAnsi="Times New Roman"/>
          <w:lang w:val="hr-HR"/>
        </w:rPr>
      </w:pPr>
      <w:r>
        <w:rPr>
          <w:rFonts w:ascii="Times New Roman" w:eastAsia="Calibri" w:hAnsi="Times New Roman" w:cs="Times New Roman"/>
          <w:szCs w:val="24"/>
          <w:lang w:val="sr-Latn-RS"/>
        </w:rPr>
        <w:t>Podsjećanja radi, u</w:t>
      </w:r>
      <w:r w:rsidRPr="009A34AA">
        <w:rPr>
          <w:rFonts w:ascii="Times New Roman" w:eastAsia="Calibri" w:hAnsi="Times New Roman" w:cs="Times New Roman"/>
          <w:szCs w:val="24"/>
          <w:lang w:val="sr-Latn-RS"/>
        </w:rPr>
        <w:t xml:space="preserve"> Programu pristupanja Crne Gore Evropskoj uniji 2018</w:t>
      </w:r>
      <w:r w:rsidR="00471396">
        <w:rPr>
          <w:rFonts w:ascii="Times New Roman" w:eastAsia="Calibri" w:hAnsi="Times New Roman" w:cs="Times New Roman"/>
          <w:szCs w:val="24"/>
          <w:lang w:val="sr-Latn-RS"/>
        </w:rPr>
        <w:t>.</w:t>
      </w:r>
      <w:r w:rsidRPr="009A34AA">
        <w:rPr>
          <w:rFonts w:ascii="Times New Roman" w:eastAsia="Calibri" w:hAnsi="Times New Roman" w:cs="Times New Roman"/>
          <w:szCs w:val="24"/>
          <w:lang w:val="sr-Latn-RS"/>
        </w:rPr>
        <w:t xml:space="preserve"> – 2020. godine, za Pregovaračko poglavlje 24 - Pravda, sloboda i bezbjednost, kao jedna od obaveza </w:t>
      </w:r>
      <w:r>
        <w:rPr>
          <w:rFonts w:ascii="Times New Roman" w:eastAsia="Calibri" w:hAnsi="Times New Roman" w:cs="Times New Roman"/>
          <w:szCs w:val="24"/>
          <w:lang w:val="sr-Latn-RS"/>
        </w:rPr>
        <w:t xml:space="preserve">iz oblasti migracija i readmisije </w:t>
      </w:r>
      <w:r w:rsidRPr="009A34AA">
        <w:rPr>
          <w:rFonts w:ascii="Times New Roman" w:eastAsia="Calibri" w:hAnsi="Times New Roman" w:cs="Times New Roman"/>
          <w:szCs w:val="24"/>
          <w:lang w:val="sr-Latn-RS"/>
        </w:rPr>
        <w:t>predviđeno je donošenje</w:t>
      </w:r>
      <w:r>
        <w:rPr>
          <w:rFonts w:ascii="Times New Roman" w:eastAsia="Calibri" w:hAnsi="Times New Roman" w:cs="Times New Roman"/>
          <w:szCs w:val="24"/>
          <w:lang w:val="sr-Latn-RS"/>
        </w:rPr>
        <w:t xml:space="preserve"> dva strateška dokumenta, i to: </w:t>
      </w:r>
      <w:r w:rsidRPr="009A34AA">
        <w:rPr>
          <w:rFonts w:ascii="Times New Roman" w:eastAsia="Calibri" w:hAnsi="Times New Roman" w:cs="Times New Roman"/>
          <w:szCs w:val="24"/>
          <w:lang w:val="sr-Latn-RS"/>
        </w:rPr>
        <w:t>Strategije reintegracije lica vraćenih na osnovu sporazuma o readmisiji za period 201</w:t>
      </w:r>
      <w:r w:rsidR="005C2DE2">
        <w:rPr>
          <w:rFonts w:ascii="Times New Roman" w:eastAsia="Calibri" w:hAnsi="Times New Roman" w:cs="Times New Roman"/>
          <w:szCs w:val="24"/>
          <w:lang w:val="sr-Latn-RS"/>
        </w:rPr>
        <w:t>6.</w:t>
      </w:r>
      <w:r w:rsidRPr="009A34AA">
        <w:rPr>
          <w:rFonts w:ascii="Times New Roman" w:eastAsia="Calibri" w:hAnsi="Times New Roman" w:cs="Times New Roman"/>
          <w:szCs w:val="24"/>
          <w:lang w:val="sr-Latn-RS"/>
        </w:rPr>
        <w:t>-202</w:t>
      </w:r>
      <w:r w:rsidR="00B96D9A">
        <w:rPr>
          <w:rFonts w:ascii="Times New Roman" w:eastAsia="Calibri" w:hAnsi="Times New Roman" w:cs="Times New Roman"/>
          <w:szCs w:val="24"/>
          <w:lang w:val="sr-Latn-RS"/>
        </w:rPr>
        <w:t>0</w:t>
      </w:r>
      <w:r w:rsidRPr="009A34AA">
        <w:rPr>
          <w:rFonts w:ascii="Times New Roman" w:eastAsia="Calibri" w:hAnsi="Times New Roman" w:cs="Times New Roman"/>
          <w:szCs w:val="24"/>
          <w:lang w:val="sr-Latn-RS"/>
        </w:rPr>
        <w:t>. godine i Strategije za integrisano upravljanje migracijama u Crnoj Gori za period 201</w:t>
      </w:r>
      <w:r w:rsidR="005C2DE2">
        <w:rPr>
          <w:rFonts w:ascii="Times New Roman" w:eastAsia="Calibri" w:hAnsi="Times New Roman" w:cs="Times New Roman"/>
          <w:szCs w:val="24"/>
          <w:lang w:val="sr-Latn-RS"/>
        </w:rPr>
        <w:t>5.</w:t>
      </w:r>
      <w:r w:rsidRPr="009A34AA">
        <w:rPr>
          <w:rFonts w:ascii="Times New Roman" w:eastAsia="Calibri" w:hAnsi="Times New Roman" w:cs="Times New Roman"/>
          <w:szCs w:val="24"/>
          <w:lang w:val="sr-Latn-RS"/>
        </w:rPr>
        <w:t>-202</w:t>
      </w:r>
      <w:r w:rsidR="00B96D9A">
        <w:rPr>
          <w:rFonts w:ascii="Times New Roman" w:eastAsia="Calibri" w:hAnsi="Times New Roman" w:cs="Times New Roman"/>
          <w:szCs w:val="24"/>
          <w:lang w:val="sr-Latn-RS"/>
        </w:rPr>
        <w:t>0</w:t>
      </w:r>
      <w:r w:rsidRPr="009A34AA">
        <w:rPr>
          <w:rFonts w:ascii="Times New Roman" w:eastAsia="Calibri" w:hAnsi="Times New Roman" w:cs="Times New Roman"/>
          <w:szCs w:val="24"/>
          <w:lang w:val="sr-Latn-RS"/>
        </w:rPr>
        <w:t>. godine.</w:t>
      </w:r>
      <w:r>
        <w:rPr>
          <w:rFonts w:ascii="Times New Roman" w:eastAsia="Calibri" w:hAnsi="Times New Roman" w:cs="Times New Roman"/>
          <w:szCs w:val="24"/>
          <w:lang w:val="sr-Latn-RS"/>
        </w:rPr>
        <w:t xml:space="preserve"> </w:t>
      </w:r>
      <w:r w:rsidR="0025156A">
        <w:rPr>
          <w:rFonts w:ascii="Times New Roman" w:eastAsia="Calibri" w:hAnsi="Times New Roman" w:cs="Times New Roman"/>
          <w:szCs w:val="24"/>
          <w:lang w:val="sr-Latn-RS"/>
        </w:rPr>
        <w:t xml:space="preserve">Razlog ovakvog planiranja i pristupa je bio taj što </w:t>
      </w:r>
      <w:r w:rsidR="00A11482">
        <w:rPr>
          <w:rFonts w:ascii="Times New Roman" w:eastAsia="Calibri" w:hAnsi="Times New Roman" w:cs="Times New Roman"/>
          <w:szCs w:val="24"/>
          <w:lang w:val="sr-Latn-RS"/>
        </w:rPr>
        <w:t>su ovakva rješenja samo pratila raniju praksu, tako da j</w:t>
      </w:r>
      <w:r w:rsidR="0025156A">
        <w:rPr>
          <w:rFonts w:ascii="Times New Roman" w:eastAsia="Calibri" w:hAnsi="Times New Roman" w:cs="Times New Roman"/>
          <w:szCs w:val="24"/>
          <w:lang w:val="sr-Latn-RS"/>
        </w:rPr>
        <w:t xml:space="preserve">e za oblast migracija donijeta </w:t>
      </w:r>
      <w:r w:rsidR="0025156A" w:rsidRPr="009A34AA">
        <w:rPr>
          <w:rFonts w:ascii="Times New Roman" w:eastAsia="Calibri" w:hAnsi="Times New Roman" w:cs="Times New Roman"/>
          <w:szCs w:val="24"/>
          <w:lang w:val="sr-Latn-RS"/>
        </w:rPr>
        <w:t>Strategije za integrisano upravljanje migracijama u Crnoj Gori za period 201</w:t>
      </w:r>
      <w:r w:rsidR="0025156A">
        <w:rPr>
          <w:rFonts w:ascii="Times New Roman" w:eastAsia="Calibri" w:hAnsi="Times New Roman" w:cs="Times New Roman"/>
          <w:szCs w:val="24"/>
          <w:lang w:val="sr-Latn-RS"/>
        </w:rPr>
        <w:t>6</w:t>
      </w:r>
      <w:r w:rsidR="0025156A" w:rsidRPr="009A34AA">
        <w:rPr>
          <w:rFonts w:ascii="Times New Roman" w:eastAsia="Calibri" w:hAnsi="Times New Roman" w:cs="Times New Roman"/>
          <w:szCs w:val="24"/>
          <w:lang w:val="sr-Latn-RS"/>
        </w:rPr>
        <w:t>-202</w:t>
      </w:r>
      <w:r w:rsidR="0025156A">
        <w:rPr>
          <w:rFonts w:ascii="Times New Roman" w:eastAsia="Calibri" w:hAnsi="Times New Roman" w:cs="Times New Roman"/>
          <w:szCs w:val="24"/>
          <w:lang w:val="sr-Latn-RS"/>
        </w:rPr>
        <w:t xml:space="preserve">0. godine, dok je za oblast readmije donieta </w:t>
      </w:r>
      <w:r w:rsidR="0025156A" w:rsidRPr="009A34AA">
        <w:rPr>
          <w:rFonts w:ascii="Times New Roman" w:eastAsia="Calibri" w:hAnsi="Times New Roman" w:cs="Times New Roman"/>
          <w:szCs w:val="24"/>
          <w:lang w:val="sr-Latn-RS"/>
        </w:rPr>
        <w:t>Strategij</w:t>
      </w:r>
      <w:r w:rsidR="0025156A">
        <w:rPr>
          <w:rFonts w:ascii="Times New Roman" w:eastAsia="Calibri" w:hAnsi="Times New Roman" w:cs="Times New Roman"/>
          <w:szCs w:val="24"/>
          <w:lang w:val="sr-Latn-RS"/>
        </w:rPr>
        <w:t>a</w:t>
      </w:r>
      <w:r w:rsidR="0025156A" w:rsidRPr="009A34AA">
        <w:rPr>
          <w:rFonts w:ascii="Times New Roman" w:eastAsia="Calibri" w:hAnsi="Times New Roman" w:cs="Times New Roman"/>
          <w:szCs w:val="24"/>
          <w:lang w:val="sr-Latn-RS"/>
        </w:rPr>
        <w:t xml:space="preserve"> reintegracije lica vraćenih na osnovu sporazuma o readmisiji za period 201</w:t>
      </w:r>
      <w:r w:rsidR="0025156A">
        <w:rPr>
          <w:rFonts w:ascii="Times New Roman" w:eastAsia="Calibri" w:hAnsi="Times New Roman" w:cs="Times New Roman"/>
          <w:szCs w:val="24"/>
          <w:lang w:val="sr-Latn-RS"/>
        </w:rPr>
        <w:t>6</w:t>
      </w:r>
      <w:r w:rsidR="0025156A" w:rsidRPr="009A34AA">
        <w:rPr>
          <w:rFonts w:ascii="Times New Roman" w:eastAsia="Calibri" w:hAnsi="Times New Roman" w:cs="Times New Roman"/>
          <w:szCs w:val="24"/>
          <w:lang w:val="sr-Latn-RS"/>
        </w:rPr>
        <w:t>-202</w:t>
      </w:r>
      <w:r w:rsidR="0025156A">
        <w:rPr>
          <w:rFonts w:ascii="Times New Roman" w:eastAsia="Calibri" w:hAnsi="Times New Roman" w:cs="Times New Roman"/>
          <w:szCs w:val="24"/>
          <w:lang w:val="sr-Latn-RS"/>
        </w:rPr>
        <w:t>0</w:t>
      </w:r>
      <w:r w:rsidR="0025156A" w:rsidRPr="009A34AA">
        <w:rPr>
          <w:rFonts w:ascii="Times New Roman" w:eastAsia="Calibri" w:hAnsi="Times New Roman" w:cs="Times New Roman"/>
          <w:szCs w:val="24"/>
          <w:lang w:val="sr-Latn-RS"/>
        </w:rPr>
        <w:t>. godine</w:t>
      </w:r>
      <w:r w:rsidR="0025156A">
        <w:rPr>
          <w:rFonts w:ascii="Times New Roman" w:eastAsia="Calibri" w:hAnsi="Times New Roman" w:cs="Times New Roman"/>
          <w:szCs w:val="24"/>
          <w:lang w:val="sr-Latn-RS"/>
        </w:rPr>
        <w:t>. I</w:t>
      </w:r>
      <w:r>
        <w:rPr>
          <w:rFonts w:ascii="Times New Roman" w:eastAsia="Calibri" w:hAnsi="Times New Roman" w:cs="Times New Roman"/>
          <w:szCs w:val="24"/>
          <w:lang w:val="sr-Latn-RS"/>
        </w:rPr>
        <w:t xml:space="preserve">majući u vidu </w:t>
      </w:r>
      <w:r w:rsidRPr="009A34AA">
        <w:rPr>
          <w:rFonts w:ascii="Times New Roman" w:hAnsi="Times New Roman"/>
          <w:b/>
          <w:lang w:val="hr-HR"/>
        </w:rPr>
        <w:t>Uredbu o načinu i postupku izrade, usklađivanja i praćenja sprovođenja strateških dokumenata ("Službeni list CG", br. 54/2018)</w:t>
      </w:r>
      <w:r w:rsidRPr="009A34AA">
        <w:rPr>
          <w:rFonts w:ascii="Times New Roman" w:hAnsi="Times New Roman"/>
          <w:lang w:val="hr-HR"/>
        </w:rPr>
        <w:t xml:space="preserve">, </w:t>
      </w:r>
      <w:r>
        <w:rPr>
          <w:rFonts w:ascii="Times New Roman" w:hAnsi="Times New Roman"/>
          <w:lang w:val="hr-HR"/>
        </w:rPr>
        <w:t xml:space="preserve">i principe </w:t>
      </w:r>
      <w:r w:rsidRPr="009A34AA">
        <w:rPr>
          <w:rFonts w:ascii="Times New Roman" w:hAnsi="Times New Roman"/>
          <w:lang w:val="hr-HR"/>
        </w:rPr>
        <w:t>ekonomičnosti i racionaln</w:t>
      </w:r>
      <w:r>
        <w:rPr>
          <w:rFonts w:ascii="Times New Roman" w:hAnsi="Times New Roman"/>
          <w:lang w:val="hr-HR"/>
        </w:rPr>
        <w:t xml:space="preserve">osti </w:t>
      </w:r>
      <w:r w:rsidRPr="009A34AA">
        <w:rPr>
          <w:rFonts w:ascii="Times New Roman" w:hAnsi="Times New Roman"/>
          <w:lang w:val="hr-HR"/>
        </w:rPr>
        <w:t xml:space="preserve">prilikom planiranja i izrade strateškog dokumenta </w:t>
      </w:r>
      <w:r>
        <w:rPr>
          <w:rFonts w:ascii="Times New Roman" w:hAnsi="Times New Roman"/>
          <w:lang w:val="hr-HR"/>
        </w:rPr>
        <w:t>pristupilo se izradi jednog strateškog dokumenta</w:t>
      </w:r>
      <w:r w:rsidR="0025156A">
        <w:rPr>
          <w:rFonts w:ascii="Times New Roman" w:hAnsi="Times New Roman"/>
          <w:lang w:val="hr-HR"/>
        </w:rPr>
        <w:t xml:space="preserve"> i to, </w:t>
      </w:r>
      <w:r w:rsidR="0025156A">
        <w:rPr>
          <w:rFonts w:ascii="Times New Roman" w:eastAsia="Calibri" w:hAnsi="Times New Roman" w:cs="Times New Roman"/>
          <w:b/>
          <w:szCs w:val="24"/>
          <w:lang w:val="sr-Latn-RS"/>
        </w:rPr>
        <w:t>Strategije</w:t>
      </w:r>
      <w:r w:rsidR="0025156A" w:rsidRPr="009A34AA">
        <w:rPr>
          <w:rFonts w:ascii="Times New Roman" w:eastAsia="Calibri" w:hAnsi="Times New Roman" w:cs="Times New Roman"/>
          <w:b/>
          <w:szCs w:val="24"/>
          <w:lang w:val="sr-Latn-RS"/>
        </w:rPr>
        <w:t xml:space="preserve"> o migracijama i reintegraciji povratnika u Crnoj Gori, za period 2021-2025. godine</w:t>
      </w:r>
      <w:r w:rsidR="0025156A">
        <w:rPr>
          <w:rFonts w:ascii="Times New Roman" w:eastAsia="Calibri" w:hAnsi="Times New Roman" w:cs="Times New Roman"/>
          <w:b/>
          <w:szCs w:val="24"/>
          <w:lang w:val="sr-Latn-RS"/>
        </w:rPr>
        <w:t>.</w:t>
      </w:r>
      <w:r w:rsidR="00212D7D">
        <w:rPr>
          <w:rFonts w:ascii="Times New Roman" w:eastAsia="Calibri" w:hAnsi="Times New Roman" w:cs="Times New Roman"/>
          <w:b/>
          <w:szCs w:val="24"/>
          <w:lang w:val="sr-Latn-RS"/>
        </w:rPr>
        <w:t xml:space="preserve"> </w:t>
      </w:r>
      <w:r w:rsidR="0025156A" w:rsidRPr="0025156A">
        <w:rPr>
          <w:rFonts w:ascii="Times New Roman" w:eastAsia="Calibri" w:hAnsi="Times New Roman" w:cs="Times New Roman"/>
          <w:szCs w:val="24"/>
          <w:lang w:val="sr-Latn-RS"/>
        </w:rPr>
        <w:t xml:space="preserve">Takođe, </w:t>
      </w:r>
      <w:r w:rsidR="00A11482">
        <w:rPr>
          <w:rFonts w:ascii="Times New Roman" w:eastAsia="Calibri" w:hAnsi="Times New Roman" w:cs="Times New Roman"/>
          <w:szCs w:val="24"/>
          <w:lang w:val="sr-Latn-RS"/>
        </w:rPr>
        <w:t xml:space="preserve">bilo je </w:t>
      </w:r>
      <w:r w:rsidR="0025156A">
        <w:rPr>
          <w:rFonts w:ascii="Times New Roman" w:eastAsia="Calibri" w:hAnsi="Times New Roman" w:cs="Times New Roman"/>
          <w:szCs w:val="24"/>
          <w:lang w:val="sr-Latn-RS"/>
        </w:rPr>
        <w:t>potrebno unaprijediti sistem planiranja politika, u smislu da se srodne tematske oblasti tretiraju jednim strateškim dokumentom</w:t>
      </w:r>
      <w:r w:rsidR="00A11482">
        <w:rPr>
          <w:rFonts w:ascii="Times New Roman" w:eastAsia="Calibri" w:hAnsi="Times New Roman" w:cs="Times New Roman"/>
          <w:szCs w:val="24"/>
          <w:lang w:val="sr-Latn-RS"/>
        </w:rPr>
        <w:t>. Isto tako, analizom sveobuhvatnog okvira</w:t>
      </w:r>
      <w:r w:rsidR="00A11482" w:rsidRPr="00A11482">
        <w:t xml:space="preserve"> </w:t>
      </w:r>
      <w:r w:rsidR="00A11482" w:rsidRPr="00A11482">
        <w:rPr>
          <w:rFonts w:ascii="Times New Roman" w:eastAsia="Calibri" w:hAnsi="Times New Roman" w:cs="Times New Roman"/>
          <w:szCs w:val="24"/>
          <w:lang w:val="sr-Latn-RS"/>
        </w:rPr>
        <w:t>u Pregovaračkom poglavlju 24 - Pravda, sloboda i bezbjednost</w:t>
      </w:r>
      <w:r w:rsidR="00A11482">
        <w:rPr>
          <w:rFonts w:ascii="Times New Roman" w:eastAsia="Calibri" w:hAnsi="Times New Roman" w:cs="Times New Roman"/>
          <w:szCs w:val="24"/>
          <w:lang w:val="sr-Latn-RS"/>
        </w:rPr>
        <w:t xml:space="preserve">, utvrđeno je da ne postoji eksplicitan zahtjev da integrisano upravljanje migracijama i reintegracija lica vraćenih na osnovu sporazuma o readmisiji budu predmet izrade posebnih strateških dokumenata. </w:t>
      </w:r>
      <w:r w:rsidR="0025156A" w:rsidRPr="0025156A">
        <w:rPr>
          <w:rFonts w:ascii="Times New Roman" w:eastAsia="Calibri" w:hAnsi="Times New Roman" w:cs="Times New Roman"/>
          <w:szCs w:val="24"/>
          <w:lang w:val="sr-Latn-RS"/>
        </w:rPr>
        <w:t xml:space="preserve"> </w:t>
      </w:r>
      <w:r w:rsidR="00A11482">
        <w:rPr>
          <w:rFonts w:ascii="Times New Roman" w:hAnsi="Times New Roman"/>
          <w:lang w:val="hr-HR"/>
        </w:rPr>
        <w:t xml:space="preserve">Shodno tome, </w:t>
      </w:r>
      <w:r>
        <w:rPr>
          <w:rFonts w:ascii="Times New Roman" w:hAnsi="Times New Roman"/>
          <w:lang w:val="hr-HR"/>
        </w:rPr>
        <w:t xml:space="preserve">ova Strategija obuhvata oblast migracija i oblast reintegracije povratnika </w:t>
      </w:r>
      <w:r w:rsidR="00471396">
        <w:rPr>
          <w:rFonts w:ascii="Times New Roman" w:hAnsi="Times New Roman"/>
          <w:lang w:val="hr-HR"/>
        </w:rPr>
        <w:t>i</w:t>
      </w:r>
      <w:r>
        <w:rPr>
          <w:rFonts w:ascii="Times New Roman" w:hAnsi="Times New Roman"/>
          <w:lang w:val="hr-HR"/>
        </w:rPr>
        <w:t xml:space="preserve"> izrađena je u skladu sa </w:t>
      </w:r>
      <w:r w:rsidR="00A11482" w:rsidRPr="00A11482">
        <w:rPr>
          <w:rFonts w:ascii="Times New Roman" w:hAnsi="Times New Roman"/>
          <w:b/>
          <w:lang w:val="hr-HR"/>
        </w:rPr>
        <w:t>M</w:t>
      </w:r>
      <w:r w:rsidRPr="00852F7A">
        <w:rPr>
          <w:rFonts w:ascii="Times New Roman" w:hAnsi="Times New Roman"/>
          <w:b/>
          <w:lang w:val="hr-HR"/>
        </w:rPr>
        <w:t xml:space="preserve">etodologijom razvijanja politika, izrade i praćenja sprovođenja strateških dokumenata </w:t>
      </w:r>
      <w:r w:rsidRPr="00A11482">
        <w:rPr>
          <w:rFonts w:ascii="Times New Roman" w:hAnsi="Times New Roman"/>
          <w:lang w:val="hr-HR"/>
        </w:rPr>
        <w:t>koju</w:t>
      </w:r>
      <w:r>
        <w:rPr>
          <w:rFonts w:ascii="Times New Roman" w:hAnsi="Times New Roman"/>
          <w:b/>
          <w:lang w:val="hr-HR"/>
        </w:rPr>
        <w:t xml:space="preserve"> </w:t>
      </w:r>
      <w:r w:rsidRPr="00FA1158">
        <w:rPr>
          <w:rFonts w:ascii="Times New Roman" w:hAnsi="Times New Roman"/>
          <w:lang w:val="hr-HR"/>
        </w:rPr>
        <w:t>utvrđuje Generalni sekretarijat Vlade</w:t>
      </w:r>
      <w:r w:rsidR="00471396">
        <w:rPr>
          <w:rFonts w:ascii="Times New Roman" w:hAnsi="Times New Roman"/>
          <w:lang w:val="hr-HR"/>
        </w:rPr>
        <w:t xml:space="preserve"> Crne Gore</w:t>
      </w:r>
      <w:r w:rsidRPr="00FA1158">
        <w:rPr>
          <w:rFonts w:ascii="Times New Roman" w:hAnsi="Times New Roman"/>
          <w:lang w:val="hr-HR"/>
        </w:rPr>
        <w:t>.</w:t>
      </w:r>
      <w:r>
        <w:rPr>
          <w:rFonts w:ascii="Times New Roman" w:hAnsi="Times New Roman"/>
          <w:lang w:val="hr-HR"/>
        </w:rPr>
        <w:t xml:space="preserve"> </w:t>
      </w:r>
    </w:p>
    <w:p w:rsidR="00D74ED4" w:rsidRDefault="00D74ED4" w:rsidP="00D74ED4">
      <w:pPr>
        <w:ind w:left="-709" w:right="-1215"/>
        <w:jc w:val="both"/>
        <w:outlineLvl w:val="5"/>
        <w:rPr>
          <w:rFonts w:ascii="Times New Roman" w:hAnsi="Times New Roman"/>
          <w:lang w:val="hr-HR"/>
        </w:rPr>
      </w:pPr>
    </w:p>
    <w:p w:rsidR="00087377" w:rsidRDefault="00087377" w:rsidP="00087377">
      <w:pPr>
        <w:ind w:left="-709" w:right="-1215"/>
        <w:jc w:val="both"/>
        <w:outlineLvl w:val="5"/>
        <w:rPr>
          <w:rFonts w:ascii="Times New Roman" w:hAnsi="Times New Roman" w:cs="Times New Roman"/>
          <w:b/>
          <w:szCs w:val="24"/>
          <w:lang w:val="sr-Latn-CS"/>
        </w:rPr>
      </w:pPr>
      <w:r>
        <w:rPr>
          <w:rFonts w:ascii="Times New Roman" w:eastAsia="Calibri" w:hAnsi="Times New Roman" w:cs="Times New Roman"/>
          <w:szCs w:val="24"/>
          <w:lang w:val="sr-Latn-RS"/>
        </w:rPr>
        <w:t xml:space="preserve">Prethodne stategije su imale </w:t>
      </w:r>
      <w:r w:rsidRPr="00752EE7">
        <w:rPr>
          <w:rFonts w:ascii="Times New Roman" w:eastAsia="Calibri" w:hAnsi="Times New Roman" w:cs="Times New Roman"/>
          <w:szCs w:val="24"/>
          <w:lang w:val="sr-Latn-RS"/>
        </w:rPr>
        <w:t xml:space="preserve">za cilj </w:t>
      </w:r>
      <w:r>
        <w:rPr>
          <w:rFonts w:ascii="Times New Roman" w:eastAsia="Calibri" w:hAnsi="Times New Roman" w:cs="Times New Roman"/>
          <w:szCs w:val="24"/>
          <w:lang w:val="sr-Latn-RS"/>
        </w:rPr>
        <w:t xml:space="preserve">uspostavljanje normativnog i institucionalnog okvira iz oblasti migracije i readmisije, </w:t>
      </w:r>
      <w:r w:rsidRPr="00752EE7">
        <w:rPr>
          <w:rFonts w:ascii="Times New Roman" w:eastAsia="Calibri" w:hAnsi="Times New Roman" w:cs="Times New Roman"/>
          <w:szCs w:val="24"/>
          <w:lang w:val="sr-Latn-RS"/>
        </w:rPr>
        <w:t>kroz usvajanje normativnih akata, uz institucionalno jačanje organa zadužen</w:t>
      </w:r>
      <w:r>
        <w:rPr>
          <w:rFonts w:ascii="Times New Roman" w:eastAsia="Calibri" w:hAnsi="Times New Roman" w:cs="Times New Roman"/>
          <w:szCs w:val="24"/>
          <w:lang w:val="sr-Latn-RS"/>
        </w:rPr>
        <w:t>ih za ova pitanja</w:t>
      </w:r>
      <w:r w:rsidRPr="00752EE7">
        <w:rPr>
          <w:rFonts w:ascii="Times New Roman" w:eastAsia="Calibri" w:hAnsi="Times New Roman" w:cs="Times New Roman"/>
          <w:szCs w:val="24"/>
          <w:lang w:val="sr-Latn-RS"/>
        </w:rPr>
        <w:t xml:space="preserve">, što je stvorilo pretpostavke i za sistemsko uređivanje ove problematike. </w:t>
      </w:r>
      <w:r w:rsidRPr="007F568F">
        <w:rPr>
          <w:rFonts w:ascii="Times New Roman" w:eastAsia="Calibri" w:hAnsi="Times New Roman" w:cs="Times New Roman"/>
          <w:szCs w:val="24"/>
        </w:rPr>
        <w:t>Crna Gora je u prethodnom periodu u kontinuitetu sprovodila aktivnosti koje se odnose na unapređenje uslova na polju zakonitih migracija, suzbijanje nezakonitih migracija, promovisanje vrijednosti međunarodne zaštite, pune integracije lica koja imaju međunarodnu zaštitu, integracij</w:t>
      </w:r>
      <w:r>
        <w:rPr>
          <w:rFonts w:ascii="Times New Roman" w:eastAsia="Calibri" w:hAnsi="Times New Roman" w:cs="Times New Roman"/>
          <w:szCs w:val="24"/>
        </w:rPr>
        <w:t>a</w:t>
      </w:r>
      <w:r w:rsidRPr="007F568F">
        <w:rPr>
          <w:rFonts w:ascii="Times New Roman" w:eastAsia="Calibri" w:hAnsi="Times New Roman" w:cs="Times New Roman"/>
          <w:szCs w:val="24"/>
        </w:rPr>
        <w:t xml:space="preserve"> povratnika po readmisiji u crnogorsko dr</w:t>
      </w:r>
      <w:r>
        <w:rPr>
          <w:rFonts w:ascii="Times New Roman" w:eastAsia="Calibri" w:hAnsi="Times New Roman" w:cs="Times New Roman"/>
          <w:szCs w:val="24"/>
        </w:rPr>
        <w:t>u</w:t>
      </w:r>
      <w:r w:rsidRPr="007F568F">
        <w:rPr>
          <w:rFonts w:ascii="Times New Roman" w:eastAsia="Calibri" w:hAnsi="Times New Roman" w:cs="Times New Roman"/>
          <w:szCs w:val="24"/>
        </w:rPr>
        <w:t xml:space="preserve">štvo, a sve na platformi intenzivne regionalne i međunarodne saradnje i usklađivanja sa pravnom tekovinom i najboljom praksom zemalja članica Evropske unije. </w:t>
      </w:r>
    </w:p>
    <w:p w:rsidR="00087377" w:rsidRDefault="00087377" w:rsidP="00087377">
      <w:pPr>
        <w:ind w:left="-709" w:right="-1215"/>
        <w:jc w:val="both"/>
        <w:outlineLvl w:val="5"/>
        <w:rPr>
          <w:rFonts w:ascii="Times New Roman" w:hAnsi="Times New Roman" w:cs="Times New Roman"/>
          <w:b/>
          <w:szCs w:val="24"/>
          <w:lang w:val="sr-Latn-CS"/>
        </w:rPr>
      </w:pPr>
    </w:p>
    <w:p w:rsidR="00087377" w:rsidRDefault="00087377" w:rsidP="00087377">
      <w:pPr>
        <w:ind w:left="-709" w:right="-1215"/>
        <w:jc w:val="both"/>
        <w:outlineLvl w:val="5"/>
        <w:rPr>
          <w:rFonts w:ascii="Times New Roman" w:hAnsi="Times New Roman" w:cs="Times New Roman"/>
          <w:b/>
          <w:szCs w:val="24"/>
          <w:lang w:val="sr-Latn-CS"/>
        </w:rPr>
      </w:pPr>
      <w:r w:rsidRPr="007F568F">
        <w:rPr>
          <w:rFonts w:ascii="Times New Roman" w:eastAsia="Calibri" w:hAnsi="Times New Roman" w:cs="Times New Roman"/>
          <w:szCs w:val="24"/>
        </w:rPr>
        <w:t xml:space="preserve">Ministarstvo unutrašnjih poslova Crne Gore preduzelo </w:t>
      </w:r>
      <w:r>
        <w:rPr>
          <w:rFonts w:ascii="Times New Roman" w:eastAsia="Calibri" w:hAnsi="Times New Roman" w:cs="Times New Roman"/>
          <w:szCs w:val="24"/>
        </w:rPr>
        <w:t xml:space="preserve">je </w:t>
      </w:r>
      <w:r w:rsidRPr="007F568F">
        <w:rPr>
          <w:rFonts w:ascii="Times New Roman" w:eastAsia="Calibri" w:hAnsi="Times New Roman" w:cs="Times New Roman"/>
          <w:szCs w:val="24"/>
        </w:rPr>
        <w:t xml:space="preserve">posljednjih </w:t>
      </w:r>
      <w:r>
        <w:rPr>
          <w:rFonts w:ascii="Times New Roman" w:eastAsia="Calibri" w:hAnsi="Times New Roman" w:cs="Times New Roman"/>
          <w:szCs w:val="24"/>
        </w:rPr>
        <w:t xml:space="preserve">par </w:t>
      </w:r>
      <w:r w:rsidRPr="007F568F">
        <w:rPr>
          <w:rFonts w:ascii="Times New Roman" w:eastAsia="Calibri" w:hAnsi="Times New Roman" w:cs="Times New Roman"/>
          <w:szCs w:val="24"/>
        </w:rPr>
        <w:t>godina</w:t>
      </w:r>
      <w:r>
        <w:rPr>
          <w:rFonts w:ascii="Times New Roman" w:eastAsia="Calibri" w:hAnsi="Times New Roman" w:cs="Times New Roman"/>
          <w:szCs w:val="24"/>
        </w:rPr>
        <w:t xml:space="preserve"> značajne aktivnosti</w:t>
      </w:r>
      <w:r w:rsidRPr="007F568F">
        <w:rPr>
          <w:rFonts w:ascii="Times New Roman" w:eastAsia="Calibri" w:hAnsi="Times New Roman" w:cs="Times New Roman"/>
          <w:szCs w:val="24"/>
        </w:rPr>
        <w:t xml:space="preserve"> u cilju uspostavljanja strateškog i normativnog okvira, kao i insititucionalne strukture koja će adekvatno odgovoriti na izazove koje sa sobom n</w:t>
      </w:r>
      <w:r>
        <w:rPr>
          <w:rFonts w:ascii="Times New Roman" w:eastAsia="Calibri" w:hAnsi="Times New Roman" w:cs="Times New Roman"/>
          <w:szCs w:val="24"/>
        </w:rPr>
        <w:t xml:space="preserve">osi povećani priliv izbjeglica i migranata.  </w:t>
      </w:r>
      <w:r w:rsidRPr="007F568F">
        <w:rPr>
          <w:rFonts w:ascii="Times New Roman" w:eastAsia="Calibri" w:hAnsi="Times New Roman" w:cs="Times New Roman"/>
          <w:szCs w:val="24"/>
        </w:rPr>
        <w:t xml:space="preserve">Naime, Crna Gora je usvojila dva </w:t>
      </w:r>
      <w:r>
        <w:rPr>
          <w:rFonts w:ascii="Times New Roman" w:eastAsia="Calibri" w:hAnsi="Times New Roman" w:cs="Times New Roman"/>
          <w:szCs w:val="24"/>
        </w:rPr>
        <w:t xml:space="preserve">ključna </w:t>
      </w:r>
      <w:r w:rsidRPr="007F568F">
        <w:rPr>
          <w:rFonts w:ascii="Times New Roman" w:eastAsia="Calibri" w:hAnsi="Times New Roman" w:cs="Times New Roman"/>
          <w:szCs w:val="24"/>
        </w:rPr>
        <w:t xml:space="preserve">zakona i to: Zakon o međunarodnoj i privremenoj zaštiti stranaca i Zakon o strancima, kroz koje </w:t>
      </w:r>
      <w:r>
        <w:rPr>
          <w:rFonts w:ascii="Times New Roman" w:eastAsia="Calibri" w:hAnsi="Times New Roman" w:cs="Times New Roman"/>
          <w:szCs w:val="24"/>
        </w:rPr>
        <w:t>su</w:t>
      </w:r>
      <w:r w:rsidRPr="007F568F">
        <w:rPr>
          <w:rFonts w:ascii="Times New Roman" w:eastAsia="Calibri" w:hAnsi="Times New Roman" w:cs="Times New Roman"/>
          <w:szCs w:val="24"/>
        </w:rPr>
        <w:t xml:space="preserve"> u najvećoj mjeri prim</w:t>
      </w:r>
      <w:r>
        <w:rPr>
          <w:rFonts w:ascii="Times New Roman" w:eastAsia="Calibri" w:hAnsi="Times New Roman" w:cs="Times New Roman"/>
          <w:szCs w:val="24"/>
        </w:rPr>
        <w:t>ijenjeni</w:t>
      </w:r>
      <w:r w:rsidRPr="007F568F">
        <w:rPr>
          <w:rFonts w:ascii="Times New Roman" w:eastAsia="Calibri" w:hAnsi="Times New Roman" w:cs="Times New Roman"/>
          <w:szCs w:val="24"/>
        </w:rPr>
        <w:t xml:space="preserve"> evropsk</w:t>
      </w:r>
      <w:r>
        <w:rPr>
          <w:rFonts w:ascii="Times New Roman" w:eastAsia="Calibri" w:hAnsi="Times New Roman" w:cs="Times New Roman"/>
          <w:szCs w:val="24"/>
        </w:rPr>
        <w:t>i</w:t>
      </w:r>
      <w:r w:rsidRPr="007F568F">
        <w:rPr>
          <w:rFonts w:ascii="Times New Roman" w:eastAsia="Calibri" w:hAnsi="Times New Roman" w:cs="Times New Roman"/>
          <w:szCs w:val="24"/>
        </w:rPr>
        <w:t xml:space="preserve"> standard</w:t>
      </w:r>
      <w:r>
        <w:rPr>
          <w:rFonts w:ascii="Times New Roman" w:eastAsia="Calibri" w:hAnsi="Times New Roman" w:cs="Times New Roman"/>
          <w:szCs w:val="24"/>
        </w:rPr>
        <w:t>i</w:t>
      </w:r>
      <w:r w:rsidRPr="007F568F">
        <w:rPr>
          <w:rFonts w:ascii="Times New Roman" w:eastAsia="Calibri" w:hAnsi="Times New Roman" w:cs="Times New Roman"/>
          <w:szCs w:val="24"/>
        </w:rPr>
        <w:t xml:space="preserve">, što se odrazilo i odražava </w:t>
      </w:r>
      <w:r>
        <w:rPr>
          <w:rFonts w:ascii="Times New Roman" w:eastAsia="Calibri" w:hAnsi="Times New Roman" w:cs="Times New Roman"/>
          <w:szCs w:val="24"/>
        </w:rPr>
        <w:t xml:space="preserve">se </w:t>
      </w:r>
      <w:r w:rsidRPr="007F568F">
        <w:rPr>
          <w:rFonts w:ascii="Times New Roman" w:eastAsia="Calibri" w:hAnsi="Times New Roman" w:cs="Times New Roman"/>
          <w:szCs w:val="24"/>
        </w:rPr>
        <w:t>na kvalitet i efikasnost ostvarivanja prava stranaca, upravljanje legalnim migracionim tokovima i suzbijanje nezakonitih migracija kroz koordinisan</w:t>
      </w:r>
      <w:r>
        <w:rPr>
          <w:rFonts w:ascii="Times New Roman" w:eastAsia="Calibri" w:hAnsi="Times New Roman" w:cs="Times New Roman"/>
          <w:szCs w:val="24"/>
        </w:rPr>
        <w:t xml:space="preserve">e i jasno propisane procedure. </w:t>
      </w:r>
    </w:p>
    <w:p w:rsidR="00087377" w:rsidRDefault="00087377" w:rsidP="004F6A6C">
      <w:pPr>
        <w:ind w:left="-709" w:right="-1215"/>
        <w:jc w:val="both"/>
        <w:outlineLvl w:val="5"/>
        <w:rPr>
          <w:rFonts w:ascii="Times New Roman" w:eastAsia="Calibri" w:hAnsi="Times New Roman" w:cs="Times New Roman"/>
          <w:szCs w:val="24"/>
          <w:lang w:val="sr-Latn-RS"/>
        </w:rPr>
      </w:pPr>
    </w:p>
    <w:p w:rsidR="00087377" w:rsidRDefault="00087377" w:rsidP="00087377">
      <w:pPr>
        <w:ind w:left="-709" w:right="-1215"/>
        <w:jc w:val="both"/>
        <w:outlineLvl w:val="5"/>
        <w:rPr>
          <w:rFonts w:ascii="Times New Roman" w:hAnsi="Times New Roman" w:cs="Times New Roman"/>
          <w:b/>
          <w:szCs w:val="24"/>
          <w:lang w:val="sr-Latn-CS"/>
        </w:rPr>
      </w:pPr>
      <w:r w:rsidRPr="007F568F">
        <w:rPr>
          <w:rFonts w:ascii="Times New Roman" w:hAnsi="Times New Roman" w:cs="Times New Roman"/>
          <w:bCs/>
          <w:szCs w:val="24"/>
          <w:lang w:val="en-GB" w:eastAsia="en-GB"/>
        </w:rPr>
        <w:t>Migracije</w:t>
      </w:r>
      <w:r w:rsidRPr="007F568F">
        <w:rPr>
          <w:rFonts w:ascii="Times New Roman" w:hAnsi="Times New Roman" w:cs="Times New Roman"/>
          <w:szCs w:val="24"/>
          <w:lang w:val="en-GB" w:eastAsia="en-GB"/>
        </w:rPr>
        <w:t xml:space="preserve"> su, uz oblast azila, u posebnom fokusu Evropske unije. Iz tog razloga, ali i u cilju čuvanja sopstvenog javnog poretka, svaka država kandidat za članstvo u Evropskoj uniji mora obezbijediti usklađenost svog normativnog okvira sa komunitarnim pravom u ovoj oblasti, ali i njegovu punu implementaciju. Oblast migracija podrazumijeva širok dijapazon podoblasti, kao što su: legalne migracije, sprječavanje ilegalnih migracija, readmisija, postupanje sa strancima itd. </w:t>
      </w:r>
      <w:r w:rsidRPr="007F568F">
        <w:rPr>
          <w:rFonts w:ascii="Times New Roman" w:hAnsi="Times New Roman" w:cs="Times New Roman"/>
          <w:bCs/>
          <w:szCs w:val="24"/>
          <w:lang w:val="en-GB" w:eastAsia="en-GB"/>
        </w:rPr>
        <w:t>Azil</w:t>
      </w:r>
      <w:r w:rsidRPr="007F568F">
        <w:rPr>
          <w:rFonts w:ascii="Times New Roman" w:hAnsi="Times New Roman" w:cs="Times New Roman"/>
          <w:szCs w:val="24"/>
          <w:lang w:val="en-GB" w:eastAsia="en-GB"/>
        </w:rPr>
        <w:t xml:space="preserve"> predstavlja jednu od ključnih oblasti kojoj Evropska unija posvećuje visok stepen pažnje. Crna Gora, kao kandidat za članstvo u Evropskoj uniji, već </w:t>
      </w:r>
      <w:r>
        <w:rPr>
          <w:rFonts w:ascii="Times New Roman" w:hAnsi="Times New Roman" w:cs="Times New Roman"/>
          <w:szCs w:val="24"/>
          <w:lang w:val="en-GB" w:eastAsia="en-GB"/>
        </w:rPr>
        <w:t xml:space="preserve">godinama </w:t>
      </w:r>
      <w:r w:rsidRPr="007F568F">
        <w:rPr>
          <w:rFonts w:ascii="Times New Roman" w:hAnsi="Times New Roman" w:cs="Times New Roman"/>
          <w:szCs w:val="24"/>
          <w:lang w:val="en-GB" w:eastAsia="en-GB"/>
        </w:rPr>
        <w:t xml:space="preserve">suočava </w:t>
      </w:r>
      <w:r>
        <w:rPr>
          <w:rFonts w:ascii="Times New Roman" w:hAnsi="Times New Roman" w:cs="Times New Roman"/>
          <w:szCs w:val="24"/>
          <w:lang w:val="en-GB" w:eastAsia="en-GB"/>
        </w:rPr>
        <w:t xml:space="preserve">se </w:t>
      </w:r>
      <w:r w:rsidRPr="007F568F">
        <w:rPr>
          <w:rFonts w:ascii="Times New Roman" w:hAnsi="Times New Roman" w:cs="Times New Roman"/>
          <w:szCs w:val="24"/>
          <w:lang w:val="en-GB" w:eastAsia="en-GB"/>
        </w:rPr>
        <w:t xml:space="preserve">s povećanim brojem tražilaca azila. </w:t>
      </w:r>
    </w:p>
    <w:p w:rsidR="00087377" w:rsidRDefault="00087377" w:rsidP="00087377">
      <w:pPr>
        <w:ind w:left="-709" w:right="-1215"/>
        <w:jc w:val="both"/>
        <w:outlineLvl w:val="5"/>
        <w:rPr>
          <w:rFonts w:ascii="Times New Roman" w:hAnsi="Times New Roman" w:cs="Times New Roman"/>
          <w:b/>
          <w:szCs w:val="24"/>
          <w:lang w:val="sr-Latn-CS"/>
        </w:rPr>
      </w:pPr>
    </w:p>
    <w:p w:rsidR="00087377" w:rsidRDefault="00087377" w:rsidP="00087377">
      <w:pPr>
        <w:ind w:left="-709" w:right="-1215"/>
        <w:jc w:val="both"/>
        <w:outlineLvl w:val="5"/>
        <w:rPr>
          <w:rFonts w:ascii="Times New Roman" w:hAnsi="Times New Roman" w:cs="Times New Roman"/>
          <w:b/>
          <w:szCs w:val="24"/>
          <w:lang w:val="sr-Latn-CS"/>
        </w:rPr>
      </w:pPr>
      <w:r w:rsidRPr="007F568F">
        <w:rPr>
          <w:rFonts w:ascii="Times New Roman" w:eastAsia="Calibri" w:hAnsi="Times New Roman" w:cs="Times New Roman"/>
          <w:szCs w:val="24"/>
        </w:rPr>
        <w:t xml:space="preserve">Readmisija </w:t>
      </w:r>
      <w:r>
        <w:rPr>
          <w:rFonts w:ascii="Times New Roman" w:eastAsia="Calibri" w:hAnsi="Times New Roman" w:cs="Times New Roman"/>
          <w:szCs w:val="24"/>
        </w:rPr>
        <w:t>je č</w:t>
      </w:r>
      <w:r w:rsidRPr="007F568F">
        <w:rPr>
          <w:rFonts w:ascii="Times New Roman" w:eastAsia="Calibri" w:hAnsi="Times New Roman" w:cs="Times New Roman"/>
          <w:szCs w:val="24"/>
        </w:rPr>
        <w:t>in države kojim se prihvata ponovni ulazak pojedinca (vlastitog državljanina, državljanina treće zemlje ili apatrida) za kojeg se otkrilo da je nezakonito ušao, ili bio prisutan, ili boravio u drugoj zemlji.</w:t>
      </w:r>
      <w:r>
        <w:rPr>
          <w:rFonts w:ascii="Times New Roman" w:hAnsi="Times New Roman" w:cs="Times New Roman"/>
          <w:szCs w:val="24"/>
          <w:lang w:val="en-GB" w:eastAsia="en-GB"/>
        </w:rPr>
        <w:t xml:space="preserve"> </w:t>
      </w:r>
      <w:r w:rsidRPr="007F568F">
        <w:rPr>
          <w:rFonts w:ascii="Times New Roman" w:eastAsia="Calibri" w:hAnsi="Times New Roman" w:cs="Times New Roman"/>
          <w:szCs w:val="24"/>
        </w:rPr>
        <w:t>Sporazum</w:t>
      </w:r>
      <w:r>
        <w:rPr>
          <w:rFonts w:ascii="Times New Roman" w:eastAsia="Calibri" w:hAnsi="Times New Roman" w:cs="Times New Roman"/>
          <w:szCs w:val="24"/>
        </w:rPr>
        <w:t xml:space="preserve">om </w:t>
      </w:r>
      <w:r w:rsidRPr="007F568F">
        <w:rPr>
          <w:rFonts w:ascii="Times New Roman" w:eastAsia="Calibri" w:hAnsi="Times New Roman" w:cs="Times New Roman"/>
          <w:szCs w:val="24"/>
        </w:rPr>
        <w:t>o readmisiji</w:t>
      </w:r>
      <w:r>
        <w:rPr>
          <w:rFonts w:ascii="Times New Roman" w:eastAsia="Calibri" w:hAnsi="Times New Roman" w:cs="Times New Roman"/>
          <w:szCs w:val="24"/>
        </w:rPr>
        <w:t xml:space="preserve"> utvrđuju se</w:t>
      </w:r>
      <w:r w:rsidRPr="007F568F">
        <w:rPr>
          <w:rFonts w:ascii="Times New Roman" w:eastAsia="Calibri" w:hAnsi="Times New Roman" w:cs="Times New Roman"/>
          <w:szCs w:val="24"/>
        </w:rPr>
        <w:t xml:space="preserve"> uzajamn</w:t>
      </w:r>
      <w:r>
        <w:rPr>
          <w:rFonts w:ascii="Times New Roman" w:eastAsia="Calibri" w:hAnsi="Times New Roman" w:cs="Times New Roman"/>
          <w:szCs w:val="24"/>
        </w:rPr>
        <w:t>e</w:t>
      </w:r>
      <w:r w:rsidRPr="007F568F">
        <w:rPr>
          <w:rFonts w:ascii="Times New Roman" w:eastAsia="Calibri" w:hAnsi="Times New Roman" w:cs="Times New Roman"/>
          <w:szCs w:val="24"/>
        </w:rPr>
        <w:t xml:space="preserve"> obavez</w:t>
      </w:r>
      <w:r>
        <w:rPr>
          <w:rFonts w:ascii="Times New Roman" w:eastAsia="Calibri" w:hAnsi="Times New Roman" w:cs="Times New Roman"/>
          <w:szCs w:val="24"/>
        </w:rPr>
        <w:t>e</w:t>
      </w:r>
      <w:r w:rsidRPr="007F568F">
        <w:rPr>
          <w:rFonts w:ascii="Times New Roman" w:eastAsia="Calibri" w:hAnsi="Times New Roman" w:cs="Times New Roman"/>
          <w:szCs w:val="24"/>
        </w:rPr>
        <w:t xml:space="preserve"> ugovornih strana, </w:t>
      </w:r>
      <w:r>
        <w:rPr>
          <w:rFonts w:ascii="Times New Roman" w:eastAsia="Calibri" w:hAnsi="Times New Roman" w:cs="Times New Roman"/>
          <w:szCs w:val="24"/>
        </w:rPr>
        <w:t>kroz</w:t>
      </w:r>
      <w:r w:rsidRPr="007F568F">
        <w:rPr>
          <w:rFonts w:ascii="Times New Roman" w:eastAsia="Calibri" w:hAnsi="Times New Roman" w:cs="Times New Roman"/>
          <w:szCs w:val="24"/>
        </w:rPr>
        <w:t xml:space="preserve"> detaljn</w:t>
      </w:r>
      <w:r>
        <w:rPr>
          <w:rFonts w:ascii="Times New Roman" w:eastAsia="Calibri" w:hAnsi="Times New Roman" w:cs="Times New Roman"/>
          <w:szCs w:val="24"/>
        </w:rPr>
        <w:t>e</w:t>
      </w:r>
      <w:r w:rsidRPr="007F568F">
        <w:rPr>
          <w:rFonts w:ascii="Times New Roman" w:eastAsia="Calibri" w:hAnsi="Times New Roman" w:cs="Times New Roman"/>
          <w:szCs w:val="24"/>
        </w:rPr>
        <w:t xml:space="preserve"> upravn</w:t>
      </w:r>
      <w:r>
        <w:rPr>
          <w:rFonts w:ascii="Times New Roman" w:eastAsia="Calibri" w:hAnsi="Times New Roman" w:cs="Times New Roman"/>
          <w:szCs w:val="24"/>
        </w:rPr>
        <w:t>e</w:t>
      </w:r>
      <w:r w:rsidRPr="007F568F">
        <w:rPr>
          <w:rFonts w:ascii="Times New Roman" w:eastAsia="Calibri" w:hAnsi="Times New Roman" w:cs="Times New Roman"/>
          <w:szCs w:val="24"/>
        </w:rPr>
        <w:t xml:space="preserve"> i operativn</w:t>
      </w:r>
      <w:r>
        <w:rPr>
          <w:rFonts w:ascii="Times New Roman" w:eastAsia="Calibri" w:hAnsi="Times New Roman" w:cs="Times New Roman"/>
          <w:szCs w:val="24"/>
        </w:rPr>
        <w:t>e</w:t>
      </w:r>
      <w:r w:rsidRPr="007F568F">
        <w:rPr>
          <w:rFonts w:ascii="Times New Roman" w:eastAsia="Calibri" w:hAnsi="Times New Roman" w:cs="Times New Roman"/>
          <w:szCs w:val="24"/>
        </w:rPr>
        <w:t xml:space="preserve"> postup</w:t>
      </w:r>
      <w:r>
        <w:rPr>
          <w:rFonts w:ascii="Times New Roman" w:eastAsia="Calibri" w:hAnsi="Times New Roman" w:cs="Times New Roman"/>
          <w:szCs w:val="24"/>
        </w:rPr>
        <w:t>ke</w:t>
      </w:r>
      <w:r w:rsidRPr="007F568F">
        <w:rPr>
          <w:rFonts w:ascii="Times New Roman" w:eastAsia="Calibri" w:hAnsi="Times New Roman" w:cs="Times New Roman"/>
          <w:szCs w:val="24"/>
        </w:rPr>
        <w:t>, u cilju olakšavanja povratka i tranzita lica koja ne ispunjavaju, ili više ne ispunjavaju uslove za ulazak, prisustvo ili boravak na teritoriji države koja upućuje zahtjev za readmisiju.</w:t>
      </w:r>
      <w:r>
        <w:rPr>
          <w:rFonts w:ascii="Times New Roman" w:hAnsi="Times New Roman" w:cs="Times New Roman"/>
          <w:b/>
          <w:szCs w:val="24"/>
          <w:lang w:val="sr-Latn-CS"/>
        </w:rPr>
        <w:t xml:space="preserve"> </w:t>
      </w:r>
      <w:r w:rsidRPr="007F568F">
        <w:rPr>
          <w:rFonts w:ascii="Times New Roman" w:eastAsia="Calibri" w:hAnsi="Times New Roman" w:cs="Times New Roman"/>
          <w:szCs w:val="24"/>
        </w:rPr>
        <w:t>Zaključivanje i primje</w:t>
      </w:r>
      <w:r>
        <w:rPr>
          <w:rFonts w:ascii="Times New Roman" w:eastAsia="Calibri" w:hAnsi="Times New Roman" w:cs="Times New Roman"/>
          <w:szCs w:val="24"/>
        </w:rPr>
        <w:t>na</w:t>
      </w:r>
      <w:r w:rsidRPr="007F568F">
        <w:rPr>
          <w:rFonts w:ascii="Times New Roman" w:eastAsia="Calibri" w:hAnsi="Times New Roman" w:cs="Times New Roman"/>
          <w:szCs w:val="24"/>
        </w:rPr>
        <w:t xml:space="preserve"> sporazuma o readmisiji, odnosno ponovn</w:t>
      </w:r>
      <w:r>
        <w:rPr>
          <w:rFonts w:ascii="Times New Roman" w:eastAsia="Calibri" w:hAnsi="Times New Roman" w:cs="Times New Roman"/>
          <w:szCs w:val="24"/>
        </w:rPr>
        <w:t>i</w:t>
      </w:r>
      <w:r w:rsidRPr="007F568F">
        <w:rPr>
          <w:rFonts w:ascii="Times New Roman" w:eastAsia="Calibri" w:hAnsi="Times New Roman" w:cs="Times New Roman"/>
          <w:szCs w:val="24"/>
        </w:rPr>
        <w:t xml:space="preserve"> prihvat lica koja nemaju dozvolu boravka, jedna je od obaveza Crne Gore koja, između ostalog, predstavlja osnovu za kontrolu i sprečavanje ilegalnih migracija. Sporazumi o readmisiji predstavljaju značajan instrument politike povratka migranata i tražioca azila iz država članica EU kojima se definiše obaveza država potpisnica o ponovnom prihvatu svojih državljana, kao i državljana trećih država i lica bez državljanstva. Takođe, Crna Gora može ispuniti оbаvеzе koje je prihvatila Sporazumom o stаbilizаciјi i pridruživаnju i sporazumima o readmisiji samo održivom intеgrаciјom povratnika kao najvažnijom karikom u lancu kontrole migracija. Pod održivom integracijom povratnika podrazumijeva se djelotvorna politika države, čiji je cilj da se povratnici integrišu na efikasan, održiv i dugoročan način u crnogorsko društvo, uz puno uvažavanje njihovih prava.</w:t>
      </w:r>
    </w:p>
    <w:p w:rsidR="00087377" w:rsidRDefault="00087377" w:rsidP="004F6A6C">
      <w:pPr>
        <w:ind w:left="-709" w:right="-1215"/>
        <w:jc w:val="both"/>
        <w:outlineLvl w:val="5"/>
        <w:rPr>
          <w:rFonts w:ascii="Times New Roman" w:hAnsi="Times New Roman" w:cs="Times New Roman"/>
          <w:bCs/>
          <w:szCs w:val="24"/>
          <w:lang w:val="en-GB" w:eastAsia="en-GB"/>
        </w:rPr>
      </w:pPr>
    </w:p>
    <w:p w:rsidR="00B82DD8" w:rsidRDefault="00B82DD8" w:rsidP="00B82DD8">
      <w:pPr>
        <w:ind w:left="-709" w:right="-1215"/>
        <w:jc w:val="both"/>
        <w:outlineLvl w:val="5"/>
        <w:rPr>
          <w:rStyle w:val="A5"/>
          <w:rFonts w:ascii="Times New Roman" w:hAnsi="Times New Roman" w:cs="Times New Roman"/>
          <w:sz w:val="24"/>
          <w:szCs w:val="24"/>
        </w:rPr>
      </w:pPr>
      <w:r w:rsidRPr="002146DA">
        <w:rPr>
          <w:rStyle w:val="A5"/>
          <w:rFonts w:ascii="Times New Roman" w:hAnsi="Times New Roman" w:cs="Times New Roman"/>
          <w:sz w:val="24"/>
          <w:szCs w:val="24"/>
        </w:rPr>
        <w:t>Suzbijanje ilegalnih migracija predstavlja značajan izazov za uspješno vođenje migracione poli</w:t>
      </w:r>
      <w:r w:rsidRPr="002146DA">
        <w:rPr>
          <w:rStyle w:val="A5"/>
          <w:rFonts w:ascii="Times New Roman" w:hAnsi="Times New Roman" w:cs="Times New Roman"/>
          <w:sz w:val="24"/>
          <w:szCs w:val="24"/>
        </w:rPr>
        <w:softHyphen/>
        <w:t>tike, te samim tim, i jedan od prioriteta u budućim aktivnostima nadležnih organa, koje zahtije</w:t>
      </w:r>
      <w:r w:rsidRPr="002146DA">
        <w:rPr>
          <w:rStyle w:val="A5"/>
          <w:rFonts w:ascii="Times New Roman" w:hAnsi="Times New Roman" w:cs="Times New Roman"/>
          <w:sz w:val="24"/>
          <w:szCs w:val="24"/>
        </w:rPr>
        <w:softHyphen/>
        <w:t xml:space="preserve">vaju intenzivniju saradnju i razmjenu informacija, kako na nacionalnom, tako i na regionalnom i međunarodnom nivou. Bitno je istaći da nezakonite migracije u Crnoj Gori, za sada, još uvijek imaju </w:t>
      </w:r>
      <w:r w:rsidRPr="002146DA">
        <w:rPr>
          <w:rStyle w:val="A5"/>
          <w:rFonts w:ascii="Times New Roman" w:hAnsi="Times New Roman" w:cs="Times New Roman"/>
          <w:bCs/>
          <w:sz w:val="24"/>
          <w:szCs w:val="24"/>
        </w:rPr>
        <w:t>tranzitni karakter</w:t>
      </w:r>
      <w:r w:rsidRPr="00CE2F90">
        <w:rPr>
          <w:rStyle w:val="A5"/>
          <w:rFonts w:ascii="Times New Roman" w:hAnsi="Times New Roman" w:cs="Times New Roman"/>
          <w:sz w:val="24"/>
          <w:szCs w:val="24"/>
        </w:rPr>
        <w:t xml:space="preserve">, te da se uglavnom radi o ekonomskim migrantima. </w:t>
      </w:r>
    </w:p>
    <w:p w:rsidR="00B82DD8" w:rsidRDefault="00B82DD8" w:rsidP="00B82DD8">
      <w:pPr>
        <w:ind w:left="-709" w:right="-1215"/>
        <w:jc w:val="both"/>
        <w:outlineLvl w:val="5"/>
        <w:rPr>
          <w:rStyle w:val="A5"/>
          <w:rFonts w:ascii="Times New Roman" w:hAnsi="Times New Roman" w:cs="Times New Roman"/>
          <w:sz w:val="24"/>
          <w:szCs w:val="24"/>
        </w:rPr>
      </w:pPr>
    </w:p>
    <w:p w:rsidR="00087377" w:rsidRDefault="00087377" w:rsidP="00087377">
      <w:pPr>
        <w:ind w:left="-709" w:right="-1215"/>
        <w:jc w:val="both"/>
        <w:outlineLvl w:val="5"/>
        <w:rPr>
          <w:rStyle w:val="A5"/>
          <w:rFonts w:ascii="Times New Roman" w:hAnsi="Times New Roman" w:cs="Times New Roman"/>
          <w:sz w:val="24"/>
          <w:szCs w:val="24"/>
        </w:rPr>
      </w:pPr>
      <w:r>
        <w:rPr>
          <w:rStyle w:val="A5"/>
          <w:rFonts w:ascii="Times New Roman" w:hAnsi="Times New Roman" w:cs="Times New Roman"/>
          <w:bCs/>
          <w:sz w:val="24"/>
          <w:szCs w:val="24"/>
        </w:rPr>
        <w:t>P</w:t>
      </w:r>
      <w:r w:rsidRPr="002146DA">
        <w:rPr>
          <w:rStyle w:val="A5"/>
          <w:rFonts w:ascii="Times New Roman" w:hAnsi="Times New Roman" w:cs="Times New Roman"/>
          <w:bCs/>
          <w:sz w:val="24"/>
          <w:szCs w:val="24"/>
        </w:rPr>
        <w:t>rofil tražilaca azila</w:t>
      </w:r>
      <w:r w:rsidRPr="00CE2F90">
        <w:rPr>
          <w:rStyle w:val="A5"/>
          <w:rFonts w:ascii="Times New Roman" w:hAnsi="Times New Roman" w:cs="Times New Roman"/>
          <w:b/>
          <w:bCs/>
          <w:sz w:val="24"/>
          <w:szCs w:val="24"/>
        </w:rPr>
        <w:t xml:space="preserve"> </w:t>
      </w:r>
      <w:r w:rsidRPr="00CE2F90">
        <w:rPr>
          <w:rStyle w:val="A5"/>
          <w:rFonts w:ascii="Times New Roman" w:hAnsi="Times New Roman" w:cs="Times New Roman"/>
          <w:sz w:val="24"/>
          <w:szCs w:val="24"/>
        </w:rPr>
        <w:t xml:space="preserve">u bitnom </w:t>
      </w:r>
      <w:r>
        <w:rPr>
          <w:rStyle w:val="A5"/>
          <w:rFonts w:ascii="Times New Roman" w:hAnsi="Times New Roman" w:cs="Times New Roman"/>
          <w:sz w:val="24"/>
          <w:szCs w:val="24"/>
        </w:rPr>
        <w:t xml:space="preserve">je </w:t>
      </w:r>
      <w:r w:rsidRPr="00CE2F90">
        <w:rPr>
          <w:rStyle w:val="A5"/>
          <w:rFonts w:ascii="Times New Roman" w:hAnsi="Times New Roman" w:cs="Times New Roman"/>
          <w:sz w:val="24"/>
          <w:szCs w:val="24"/>
        </w:rPr>
        <w:t>izmijen</w:t>
      </w:r>
      <w:r>
        <w:rPr>
          <w:rStyle w:val="A5"/>
          <w:rFonts w:ascii="Times New Roman" w:hAnsi="Times New Roman" w:cs="Times New Roman"/>
          <w:sz w:val="24"/>
          <w:szCs w:val="24"/>
        </w:rPr>
        <w:t>jen</w:t>
      </w:r>
      <w:r w:rsidRPr="00CE2F90">
        <w:rPr>
          <w:rStyle w:val="A5"/>
          <w:rFonts w:ascii="Times New Roman" w:hAnsi="Times New Roman" w:cs="Times New Roman"/>
          <w:sz w:val="24"/>
          <w:szCs w:val="24"/>
        </w:rPr>
        <w:t xml:space="preserve">, </w:t>
      </w:r>
      <w:r>
        <w:rPr>
          <w:rStyle w:val="A5"/>
          <w:rFonts w:ascii="Times New Roman" w:hAnsi="Times New Roman" w:cs="Times New Roman"/>
          <w:sz w:val="24"/>
          <w:szCs w:val="24"/>
        </w:rPr>
        <w:t>pa</w:t>
      </w:r>
      <w:r w:rsidRPr="00CE2F90">
        <w:rPr>
          <w:rStyle w:val="A5"/>
          <w:rFonts w:ascii="Times New Roman" w:hAnsi="Times New Roman" w:cs="Times New Roman"/>
          <w:sz w:val="24"/>
          <w:szCs w:val="24"/>
        </w:rPr>
        <w:t xml:space="preserve"> </w:t>
      </w:r>
      <w:r>
        <w:rPr>
          <w:rStyle w:val="A5"/>
          <w:rFonts w:ascii="Times New Roman" w:hAnsi="Times New Roman" w:cs="Times New Roman"/>
          <w:sz w:val="24"/>
          <w:szCs w:val="24"/>
        </w:rPr>
        <w:t xml:space="preserve">se, pored </w:t>
      </w:r>
      <w:r w:rsidRPr="00CE2F90">
        <w:rPr>
          <w:rStyle w:val="A5"/>
          <w:rFonts w:ascii="Times New Roman" w:hAnsi="Times New Roman" w:cs="Times New Roman"/>
          <w:sz w:val="24"/>
          <w:szCs w:val="24"/>
        </w:rPr>
        <w:t>ekonomski</w:t>
      </w:r>
      <w:r>
        <w:rPr>
          <w:rStyle w:val="A5"/>
          <w:rFonts w:ascii="Times New Roman" w:hAnsi="Times New Roman" w:cs="Times New Roman"/>
          <w:sz w:val="24"/>
          <w:szCs w:val="24"/>
        </w:rPr>
        <w:t>h</w:t>
      </w:r>
      <w:r w:rsidRPr="00CE2F90">
        <w:rPr>
          <w:rStyle w:val="A5"/>
          <w:rFonts w:ascii="Times New Roman" w:hAnsi="Times New Roman" w:cs="Times New Roman"/>
          <w:sz w:val="24"/>
          <w:szCs w:val="24"/>
        </w:rPr>
        <w:t xml:space="preserve"> migrant</w:t>
      </w:r>
      <w:r>
        <w:rPr>
          <w:rStyle w:val="A5"/>
          <w:rFonts w:ascii="Times New Roman" w:hAnsi="Times New Roman" w:cs="Times New Roman"/>
          <w:sz w:val="24"/>
          <w:szCs w:val="24"/>
        </w:rPr>
        <w:t>ata</w:t>
      </w:r>
      <w:r w:rsidRPr="00CE2F90">
        <w:rPr>
          <w:rStyle w:val="A5"/>
          <w:rFonts w:ascii="Times New Roman" w:hAnsi="Times New Roman" w:cs="Times New Roman"/>
          <w:sz w:val="24"/>
          <w:szCs w:val="24"/>
        </w:rPr>
        <w:t>, pojavljuju i one kategorije lica koje, shodno Konvenciji o sta</w:t>
      </w:r>
      <w:r w:rsidRPr="00CE2F90">
        <w:rPr>
          <w:rStyle w:val="A5"/>
          <w:rFonts w:ascii="Times New Roman" w:hAnsi="Times New Roman" w:cs="Times New Roman"/>
          <w:sz w:val="24"/>
          <w:szCs w:val="24"/>
        </w:rPr>
        <w:softHyphen/>
        <w:t xml:space="preserve">tusu izbjeglica i Zakonu o </w:t>
      </w:r>
      <w:r>
        <w:rPr>
          <w:rStyle w:val="A5"/>
          <w:rFonts w:ascii="Times New Roman" w:hAnsi="Times New Roman" w:cs="Times New Roman"/>
          <w:sz w:val="24"/>
          <w:szCs w:val="24"/>
        </w:rPr>
        <w:t>međunarodnoj i privremenoj zaštiti stranaca</w:t>
      </w:r>
      <w:r w:rsidRPr="00CE2F90">
        <w:rPr>
          <w:rStyle w:val="A5"/>
          <w:rFonts w:ascii="Times New Roman" w:hAnsi="Times New Roman" w:cs="Times New Roman"/>
          <w:sz w:val="24"/>
          <w:szCs w:val="24"/>
        </w:rPr>
        <w:t xml:space="preserve">, </w:t>
      </w:r>
      <w:r>
        <w:rPr>
          <w:rStyle w:val="A5"/>
          <w:rFonts w:ascii="Times New Roman" w:hAnsi="Times New Roman" w:cs="Times New Roman"/>
          <w:sz w:val="24"/>
          <w:szCs w:val="24"/>
        </w:rPr>
        <w:t xml:space="preserve">predstavljaju </w:t>
      </w:r>
      <w:r w:rsidRPr="00CE2F90">
        <w:rPr>
          <w:rStyle w:val="A5"/>
          <w:rFonts w:ascii="Times New Roman" w:hAnsi="Times New Roman" w:cs="Times New Roman"/>
          <w:sz w:val="24"/>
          <w:szCs w:val="24"/>
        </w:rPr>
        <w:t>klasič</w:t>
      </w:r>
      <w:r>
        <w:rPr>
          <w:rStyle w:val="A5"/>
          <w:rFonts w:ascii="Times New Roman" w:hAnsi="Times New Roman" w:cs="Times New Roman"/>
          <w:sz w:val="24"/>
          <w:szCs w:val="24"/>
        </w:rPr>
        <w:t>an</w:t>
      </w:r>
      <w:r w:rsidRPr="00CE2F90">
        <w:rPr>
          <w:rStyle w:val="A5"/>
          <w:rFonts w:ascii="Times New Roman" w:hAnsi="Times New Roman" w:cs="Times New Roman"/>
          <w:sz w:val="24"/>
          <w:szCs w:val="24"/>
        </w:rPr>
        <w:t xml:space="preserve"> primjer izbjeglica. U pitanju su lica koja dolaze iz zemalja pogođenih ratom, građanskim sukobima i nemirima, nedemokratskih i autoritarnih režima, zemalja u kojima običajno pravo praktikuje fizička i mentalna zlostavljanja, posebno genitalna sakaćenja kod že</w:t>
      </w:r>
      <w:r>
        <w:rPr>
          <w:rStyle w:val="A5"/>
          <w:rFonts w:ascii="Times New Roman" w:hAnsi="Times New Roman" w:cs="Times New Roman"/>
          <w:sz w:val="24"/>
          <w:szCs w:val="24"/>
        </w:rPr>
        <w:t>na, u plemenskim sukobima, itd.</w:t>
      </w:r>
    </w:p>
    <w:p w:rsidR="00B82DD8" w:rsidRDefault="00B82DD8" w:rsidP="00B82DD8">
      <w:pPr>
        <w:ind w:left="-709" w:right="-1215"/>
        <w:jc w:val="both"/>
        <w:outlineLvl w:val="5"/>
        <w:rPr>
          <w:rStyle w:val="A5"/>
          <w:rFonts w:ascii="Times New Roman" w:hAnsi="Times New Roman" w:cs="Times New Roman"/>
          <w:sz w:val="24"/>
          <w:szCs w:val="24"/>
        </w:rPr>
      </w:pPr>
    </w:p>
    <w:p w:rsidR="0028787E" w:rsidRDefault="00B72475" w:rsidP="0028787E">
      <w:pPr>
        <w:ind w:left="-709" w:right="-1215"/>
        <w:jc w:val="both"/>
        <w:outlineLvl w:val="5"/>
        <w:rPr>
          <w:rStyle w:val="A5"/>
          <w:rFonts w:ascii="Times New Roman" w:hAnsi="Times New Roman" w:cs="Times New Roman"/>
          <w:sz w:val="24"/>
          <w:szCs w:val="24"/>
        </w:rPr>
      </w:pPr>
      <w:r w:rsidRPr="00CE2F90">
        <w:rPr>
          <w:rStyle w:val="A5"/>
          <w:rFonts w:ascii="Times New Roman" w:hAnsi="Times New Roman" w:cs="Times New Roman"/>
          <w:sz w:val="24"/>
          <w:szCs w:val="24"/>
        </w:rPr>
        <w:t>Uspostavljanjem strateškog okvira i normativne i institucionalne infrastrukture, Crna Gora je za rela</w:t>
      </w:r>
      <w:r w:rsidRPr="00CE2F90">
        <w:rPr>
          <w:rStyle w:val="A5"/>
          <w:rFonts w:ascii="Times New Roman" w:hAnsi="Times New Roman" w:cs="Times New Roman"/>
          <w:sz w:val="24"/>
          <w:szCs w:val="24"/>
        </w:rPr>
        <w:softHyphen/>
        <w:t>tivno kratak vremenski period trasirala budući pravac djelovanja u pogledu svestranog upravljanja migracionim tokovima, dostizanja i realizacije principa djelotvorne migracione politike koja treba da bude utemeljena na načelima poštovanja ljudskih prava i sloboda, te načelima zakonitosti i efi</w:t>
      </w:r>
      <w:r w:rsidRPr="00CE2F90">
        <w:rPr>
          <w:rStyle w:val="A5"/>
          <w:rFonts w:ascii="Times New Roman" w:hAnsi="Times New Roman" w:cs="Times New Roman"/>
          <w:sz w:val="24"/>
          <w:szCs w:val="24"/>
        </w:rPr>
        <w:softHyphen/>
        <w:t xml:space="preserve">kasnosti, kao i na odgovornosti države za zakonito doseljavanje i regulisanje pitanja naturalizacije i integracije migranata. </w:t>
      </w:r>
    </w:p>
    <w:p w:rsidR="0028787E" w:rsidRDefault="0028787E" w:rsidP="0028787E">
      <w:pPr>
        <w:ind w:left="-709" w:right="-1215"/>
        <w:jc w:val="both"/>
        <w:outlineLvl w:val="5"/>
        <w:rPr>
          <w:rStyle w:val="A5"/>
          <w:rFonts w:ascii="Times New Roman" w:hAnsi="Times New Roman" w:cs="Times New Roman"/>
          <w:sz w:val="24"/>
          <w:szCs w:val="24"/>
        </w:rPr>
      </w:pPr>
    </w:p>
    <w:p w:rsidR="002146DA" w:rsidRDefault="00B72475" w:rsidP="002146DA">
      <w:pPr>
        <w:ind w:left="-709" w:right="-1215"/>
        <w:jc w:val="both"/>
        <w:outlineLvl w:val="5"/>
        <w:rPr>
          <w:rStyle w:val="A5"/>
          <w:rFonts w:ascii="Times New Roman" w:hAnsi="Times New Roman" w:cs="Times New Roman"/>
          <w:sz w:val="24"/>
          <w:szCs w:val="24"/>
        </w:rPr>
      </w:pPr>
      <w:r w:rsidRPr="00CE2F90">
        <w:rPr>
          <w:rStyle w:val="A5"/>
          <w:rFonts w:ascii="Times New Roman" w:hAnsi="Times New Roman" w:cs="Times New Roman"/>
          <w:sz w:val="24"/>
          <w:szCs w:val="24"/>
        </w:rPr>
        <w:lastRenderedPageBreak/>
        <w:t xml:space="preserve">Ukupno posmatrano, pravni sistem Crne Gore </w:t>
      </w:r>
      <w:r w:rsidR="002146DA">
        <w:rPr>
          <w:rStyle w:val="A5"/>
          <w:rFonts w:ascii="Times New Roman" w:hAnsi="Times New Roman" w:cs="Times New Roman"/>
          <w:sz w:val="24"/>
          <w:szCs w:val="24"/>
        </w:rPr>
        <w:t xml:space="preserve">je </w:t>
      </w:r>
      <w:r w:rsidR="00087377">
        <w:rPr>
          <w:rStyle w:val="A5"/>
          <w:rFonts w:ascii="Times New Roman" w:hAnsi="Times New Roman" w:cs="Times New Roman"/>
          <w:sz w:val="24"/>
          <w:szCs w:val="24"/>
        </w:rPr>
        <w:t xml:space="preserve">u najvećoj mogućoj mjeri </w:t>
      </w:r>
      <w:r w:rsidRPr="00CE2F90">
        <w:rPr>
          <w:rStyle w:val="A5"/>
          <w:rFonts w:ascii="Times New Roman" w:hAnsi="Times New Roman" w:cs="Times New Roman"/>
          <w:sz w:val="24"/>
          <w:szCs w:val="24"/>
        </w:rPr>
        <w:t xml:space="preserve">usklađen sa pravnom tekovinom EU, u oblastima iz pregovaračkog poglavlja 24 – Pravda, sloboda i bezbjednost. Do punopravnog članstva, Crna Gora planira da preduzme normativne aktivnosti sa ciljem </w:t>
      </w:r>
      <w:r w:rsidR="000B6519" w:rsidRPr="002146DA">
        <w:rPr>
          <w:rStyle w:val="A5"/>
          <w:rFonts w:ascii="Times New Roman" w:hAnsi="Times New Roman" w:cs="Times New Roman"/>
          <w:sz w:val="24"/>
          <w:szCs w:val="24"/>
        </w:rPr>
        <w:t xml:space="preserve">potpunog </w:t>
      </w:r>
      <w:r w:rsidRPr="002146DA">
        <w:rPr>
          <w:rStyle w:val="A5"/>
          <w:rFonts w:ascii="Times New Roman" w:hAnsi="Times New Roman" w:cs="Times New Roman"/>
          <w:bCs/>
          <w:sz w:val="24"/>
          <w:szCs w:val="24"/>
        </w:rPr>
        <w:t>usaglašavanja sa pravnom te</w:t>
      </w:r>
      <w:r w:rsidRPr="002146DA">
        <w:rPr>
          <w:rStyle w:val="A5"/>
          <w:rFonts w:ascii="Times New Roman" w:hAnsi="Times New Roman" w:cs="Times New Roman"/>
          <w:bCs/>
          <w:sz w:val="24"/>
          <w:szCs w:val="24"/>
        </w:rPr>
        <w:softHyphen/>
        <w:t>kovinom EU</w:t>
      </w:r>
      <w:r w:rsidRPr="00CE2F90">
        <w:rPr>
          <w:rStyle w:val="A5"/>
          <w:rFonts w:ascii="Times New Roman" w:hAnsi="Times New Roman" w:cs="Times New Roman"/>
          <w:b/>
          <w:bCs/>
          <w:sz w:val="24"/>
          <w:szCs w:val="24"/>
        </w:rPr>
        <w:t xml:space="preserve"> </w:t>
      </w:r>
      <w:r w:rsidRPr="00CE2F90">
        <w:rPr>
          <w:rStyle w:val="A5"/>
          <w:rFonts w:ascii="Times New Roman" w:hAnsi="Times New Roman" w:cs="Times New Roman"/>
          <w:sz w:val="24"/>
          <w:szCs w:val="24"/>
        </w:rPr>
        <w:t xml:space="preserve">u segmentima u kojima trenutno nije usklađena, sa posebnim akcentom na izmjene i dopune Zakona o </w:t>
      </w:r>
      <w:r w:rsidR="0016159A">
        <w:rPr>
          <w:rStyle w:val="A5"/>
          <w:rFonts w:ascii="Times New Roman" w:hAnsi="Times New Roman" w:cs="Times New Roman"/>
          <w:sz w:val="24"/>
          <w:szCs w:val="24"/>
        </w:rPr>
        <w:t xml:space="preserve">strancima. </w:t>
      </w:r>
      <w:r w:rsidR="00471396">
        <w:rPr>
          <w:rStyle w:val="A5"/>
          <w:rFonts w:ascii="Times New Roman" w:hAnsi="Times New Roman" w:cs="Times New Roman"/>
          <w:sz w:val="24"/>
          <w:szCs w:val="24"/>
        </w:rPr>
        <w:t>Takođe, Crna Gora treba d</w:t>
      </w:r>
      <w:r w:rsidR="00471396" w:rsidRPr="00471396">
        <w:rPr>
          <w:rStyle w:val="A5"/>
          <w:rFonts w:ascii="Times New Roman" w:hAnsi="Times New Roman" w:cs="Times New Roman"/>
          <w:sz w:val="24"/>
          <w:szCs w:val="24"/>
        </w:rPr>
        <w:t xml:space="preserve">alje </w:t>
      </w:r>
      <w:r w:rsidR="00471396">
        <w:rPr>
          <w:rStyle w:val="A5"/>
          <w:rFonts w:ascii="Times New Roman" w:hAnsi="Times New Roman" w:cs="Times New Roman"/>
          <w:sz w:val="24"/>
          <w:szCs w:val="24"/>
        </w:rPr>
        <w:t xml:space="preserve">da </w:t>
      </w:r>
      <w:r w:rsidR="00471396" w:rsidRPr="00471396">
        <w:rPr>
          <w:rStyle w:val="A5"/>
          <w:rFonts w:ascii="Times New Roman" w:hAnsi="Times New Roman" w:cs="Times New Roman"/>
          <w:sz w:val="24"/>
          <w:szCs w:val="24"/>
        </w:rPr>
        <w:t>jača kapacitet</w:t>
      </w:r>
      <w:r w:rsidR="00471396">
        <w:rPr>
          <w:rStyle w:val="A5"/>
          <w:rFonts w:ascii="Times New Roman" w:hAnsi="Times New Roman" w:cs="Times New Roman"/>
          <w:sz w:val="24"/>
          <w:szCs w:val="24"/>
        </w:rPr>
        <w:t>e</w:t>
      </w:r>
      <w:r w:rsidR="00471396" w:rsidRPr="00471396">
        <w:rPr>
          <w:rStyle w:val="A5"/>
          <w:rFonts w:ascii="Times New Roman" w:hAnsi="Times New Roman" w:cs="Times New Roman"/>
          <w:sz w:val="24"/>
          <w:szCs w:val="24"/>
        </w:rPr>
        <w:t xml:space="preserve"> za rješavanje mješovitih migracionih </w:t>
      </w:r>
      <w:r w:rsidR="00471396">
        <w:rPr>
          <w:rStyle w:val="A5"/>
          <w:rFonts w:ascii="Times New Roman" w:hAnsi="Times New Roman" w:cs="Times New Roman"/>
          <w:sz w:val="24"/>
          <w:szCs w:val="24"/>
        </w:rPr>
        <w:t xml:space="preserve">tokova i integracije izbjeglica, kao i da </w:t>
      </w:r>
      <w:r w:rsidR="00471396" w:rsidRPr="00471396">
        <w:rPr>
          <w:rStyle w:val="A5"/>
          <w:rFonts w:ascii="Times New Roman" w:hAnsi="Times New Roman" w:cs="Times New Roman"/>
          <w:sz w:val="24"/>
          <w:szCs w:val="24"/>
        </w:rPr>
        <w:t>povećava ljudske i materijalne resurse posvećene upravljanju granicama i sistemu registracije migranata</w:t>
      </w:r>
      <w:r w:rsidR="0016159A">
        <w:rPr>
          <w:rStyle w:val="A5"/>
          <w:rFonts w:ascii="Times New Roman" w:hAnsi="Times New Roman" w:cs="Times New Roman"/>
          <w:sz w:val="24"/>
          <w:szCs w:val="24"/>
        </w:rPr>
        <w:t>,</w:t>
      </w:r>
      <w:r w:rsidR="0016159A" w:rsidRPr="0016159A">
        <w:t xml:space="preserve"> </w:t>
      </w:r>
      <w:r w:rsidR="0016159A" w:rsidRPr="0016159A">
        <w:rPr>
          <w:rStyle w:val="A5"/>
          <w:rFonts w:ascii="Times New Roman" w:hAnsi="Times New Roman" w:cs="Times New Roman"/>
          <w:sz w:val="24"/>
          <w:szCs w:val="24"/>
        </w:rPr>
        <w:t>što će svakako doprinijeti realizaciji neophodnih reformi za punopravno članstvo Crne Gore u Evropskoj uniji.</w:t>
      </w:r>
    </w:p>
    <w:p w:rsidR="0016159A" w:rsidRDefault="0016159A" w:rsidP="002146DA">
      <w:pPr>
        <w:ind w:left="-709" w:right="-1215"/>
        <w:jc w:val="both"/>
        <w:outlineLvl w:val="5"/>
        <w:rPr>
          <w:rStyle w:val="A5"/>
          <w:rFonts w:ascii="Times New Roman" w:hAnsi="Times New Roman" w:cs="Times New Roman"/>
          <w:color w:val="auto"/>
          <w:sz w:val="24"/>
          <w:szCs w:val="24"/>
        </w:rPr>
      </w:pPr>
    </w:p>
    <w:p w:rsidR="00C70702" w:rsidRDefault="002146DA" w:rsidP="002146DA">
      <w:pPr>
        <w:ind w:left="-709" w:right="-1215"/>
        <w:jc w:val="both"/>
        <w:outlineLvl w:val="5"/>
        <w:rPr>
          <w:rStyle w:val="A5"/>
          <w:rFonts w:ascii="Times New Roman" w:hAnsi="Times New Roman" w:cs="Times New Roman"/>
          <w:color w:val="auto"/>
          <w:sz w:val="24"/>
          <w:szCs w:val="24"/>
        </w:rPr>
      </w:pPr>
      <w:r w:rsidRPr="002146DA">
        <w:rPr>
          <w:rStyle w:val="A5"/>
          <w:rFonts w:ascii="Times New Roman" w:hAnsi="Times New Roman" w:cs="Times New Roman"/>
          <w:color w:val="auto"/>
          <w:sz w:val="24"/>
          <w:szCs w:val="24"/>
        </w:rPr>
        <w:t>Posebnu pažnju treba p</w:t>
      </w:r>
      <w:r w:rsidR="00B72475" w:rsidRPr="002146DA">
        <w:rPr>
          <w:rStyle w:val="A5"/>
          <w:rFonts w:ascii="Times New Roman" w:hAnsi="Times New Roman" w:cs="Times New Roman"/>
          <w:color w:val="auto"/>
          <w:sz w:val="24"/>
          <w:szCs w:val="24"/>
        </w:rPr>
        <w:t>osvetiti jačanju ka</w:t>
      </w:r>
      <w:r w:rsidR="00B72475" w:rsidRPr="002146DA">
        <w:rPr>
          <w:rStyle w:val="A5"/>
          <w:rFonts w:ascii="Times New Roman" w:hAnsi="Times New Roman" w:cs="Times New Roman"/>
          <w:color w:val="auto"/>
          <w:sz w:val="24"/>
          <w:szCs w:val="24"/>
        </w:rPr>
        <w:softHyphen/>
        <w:t xml:space="preserve">paciteta i tehničke opremljenosti, ali i </w:t>
      </w:r>
      <w:r w:rsidR="00B72475" w:rsidRPr="002146DA">
        <w:rPr>
          <w:rStyle w:val="A5"/>
          <w:rFonts w:ascii="Times New Roman" w:hAnsi="Times New Roman" w:cs="Times New Roman"/>
          <w:bCs/>
          <w:color w:val="auto"/>
          <w:sz w:val="24"/>
          <w:szCs w:val="24"/>
        </w:rPr>
        <w:t xml:space="preserve">boljoj saradnji i koordinaciji </w:t>
      </w:r>
      <w:r w:rsidR="00B72475" w:rsidRPr="002146DA">
        <w:rPr>
          <w:rStyle w:val="A5"/>
          <w:rFonts w:ascii="Times New Roman" w:hAnsi="Times New Roman" w:cs="Times New Roman"/>
          <w:color w:val="auto"/>
          <w:sz w:val="24"/>
          <w:szCs w:val="24"/>
        </w:rPr>
        <w:t xml:space="preserve">između </w:t>
      </w:r>
      <w:r w:rsidR="00B72475" w:rsidRPr="002146DA">
        <w:rPr>
          <w:rStyle w:val="A5"/>
          <w:rFonts w:ascii="Times New Roman" w:hAnsi="Times New Roman" w:cs="Times New Roman"/>
          <w:bCs/>
          <w:color w:val="auto"/>
          <w:sz w:val="24"/>
          <w:szCs w:val="24"/>
        </w:rPr>
        <w:t xml:space="preserve">ključnih aktera </w:t>
      </w:r>
      <w:r w:rsidRPr="002146DA">
        <w:rPr>
          <w:rStyle w:val="A5"/>
          <w:rFonts w:ascii="Times New Roman" w:hAnsi="Times New Roman" w:cs="Times New Roman"/>
          <w:bCs/>
          <w:color w:val="auto"/>
          <w:sz w:val="24"/>
          <w:szCs w:val="24"/>
        </w:rPr>
        <w:t xml:space="preserve">u </w:t>
      </w:r>
      <w:r w:rsidRPr="002146DA">
        <w:rPr>
          <w:rStyle w:val="A5"/>
          <w:rFonts w:ascii="Times New Roman" w:hAnsi="Times New Roman" w:cs="Times New Roman"/>
          <w:color w:val="auto"/>
          <w:sz w:val="24"/>
          <w:szCs w:val="24"/>
        </w:rPr>
        <w:t>sis</w:t>
      </w:r>
      <w:r w:rsidRPr="002146DA">
        <w:rPr>
          <w:rStyle w:val="A5"/>
          <w:rFonts w:ascii="Times New Roman" w:hAnsi="Times New Roman" w:cs="Times New Roman"/>
          <w:color w:val="auto"/>
          <w:sz w:val="24"/>
          <w:szCs w:val="24"/>
        </w:rPr>
        <w:softHyphen/>
        <w:t>temu migracija</w:t>
      </w:r>
      <w:r w:rsidR="00B72475" w:rsidRPr="002146DA">
        <w:rPr>
          <w:rStyle w:val="A5"/>
          <w:rFonts w:ascii="Times New Roman" w:hAnsi="Times New Roman" w:cs="Times New Roman"/>
          <w:color w:val="auto"/>
          <w:sz w:val="24"/>
          <w:szCs w:val="24"/>
        </w:rPr>
        <w:t xml:space="preserve">, kako bi se osigurao razvoj </w:t>
      </w:r>
      <w:r w:rsidR="00B72475" w:rsidRPr="002146DA">
        <w:rPr>
          <w:rStyle w:val="A5"/>
          <w:rFonts w:ascii="Times New Roman" w:hAnsi="Times New Roman" w:cs="Times New Roman"/>
          <w:bCs/>
          <w:color w:val="auto"/>
          <w:sz w:val="24"/>
          <w:szCs w:val="24"/>
        </w:rPr>
        <w:t xml:space="preserve">integrisanog sistema </w:t>
      </w:r>
      <w:r w:rsidRPr="002146DA">
        <w:rPr>
          <w:rStyle w:val="A5"/>
          <w:rFonts w:ascii="Times New Roman" w:hAnsi="Times New Roman" w:cs="Times New Roman"/>
          <w:bCs/>
          <w:color w:val="auto"/>
          <w:sz w:val="24"/>
          <w:szCs w:val="24"/>
        </w:rPr>
        <w:t>migracija</w:t>
      </w:r>
      <w:r w:rsidR="00B72475" w:rsidRPr="002146DA">
        <w:rPr>
          <w:rStyle w:val="A5"/>
          <w:rFonts w:ascii="Times New Roman" w:hAnsi="Times New Roman" w:cs="Times New Roman"/>
          <w:color w:val="auto"/>
          <w:sz w:val="24"/>
          <w:szCs w:val="24"/>
        </w:rPr>
        <w:t xml:space="preserve">. </w:t>
      </w:r>
      <w:r w:rsidRPr="002146DA">
        <w:rPr>
          <w:rStyle w:val="A5"/>
          <w:rFonts w:ascii="Times New Roman" w:hAnsi="Times New Roman" w:cs="Times New Roman"/>
          <w:color w:val="auto"/>
          <w:sz w:val="24"/>
          <w:szCs w:val="24"/>
        </w:rPr>
        <w:t xml:space="preserve"> I</w:t>
      </w:r>
      <w:r w:rsidR="00B72475" w:rsidRPr="002146DA">
        <w:rPr>
          <w:rStyle w:val="A5"/>
          <w:rFonts w:ascii="Times New Roman" w:hAnsi="Times New Roman" w:cs="Times New Roman"/>
          <w:color w:val="auto"/>
          <w:sz w:val="24"/>
          <w:szCs w:val="24"/>
        </w:rPr>
        <w:t>majući u vidu promjene u profilu tražilaca azila, te dinamiku pristupanja Crne Gore Ev</w:t>
      </w:r>
      <w:r w:rsidR="00B72475" w:rsidRPr="002146DA">
        <w:rPr>
          <w:rStyle w:val="A5"/>
          <w:rFonts w:ascii="Times New Roman" w:hAnsi="Times New Roman" w:cs="Times New Roman"/>
          <w:color w:val="auto"/>
          <w:sz w:val="24"/>
          <w:szCs w:val="24"/>
        </w:rPr>
        <w:softHyphen/>
        <w:t>ropskoj uniji, neophodno je</w:t>
      </w:r>
      <w:r w:rsidRPr="002146DA">
        <w:rPr>
          <w:rStyle w:val="A5"/>
          <w:rFonts w:ascii="Times New Roman" w:hAnsi="Times New Roman" w:cs="Times New Roman"/>
          <w:color w:val="auto"/>
          <w:sz w:val="24"/>
          <w:szCs w:val="24"/>
        </w:rPr>
        <w:t xml:space="preserve"> unaprijediti </w:t>
      </w:r>
      <w:r w:rsidR="00B72475" w:rsidRPr="002146DA">
        <w:rPr>
          <w:rStyle w:val="A5"/>
          <w:rFonts w:ascii="Times New Roman" w:hAnsi="Times New Roman" w:cs="Times New Roman"/>
          <w:color w:val="auto"/>
          <w:sz w:val="24"/>
          <w:szCs w:val="24"/>
        </w:rPr>
        <w:t xml:space="preserve">aktivnosti na planu razvijanja </w:t>
      </w:r>
      <w:r w:rsidR="00B72475" w:rsidRPr="002146DA">
        <w:rPr>
          <w:rStyle w:val="A5"/>
          <w:rFonts w:ascii="Times New Roman" w:hAnsi="Times New Roman" w:cs="Times New Roman"/>
          <w:bCs/>
          <w:color w:val="auto"/>
          <w:sz w:val="24"/>
          <w:szCs w:val="24"/>
        </w:rPr>
        <w:t>programa integracije</w:t>
      </w:r>
      <w:r w:rsidR="00B72475" w:rsidRPr="002146DA">
        <w:rPr>
          <w:rStyle w:val="A5"/>
          <w:rFonts w:ascii="Times New Roman" w:hAnsi="Times New Roman" w:cs="Times New Roman"/>
          <w:b/>
          <w:bCs/>
          <w:color w:val="auto"/>
          <w:sz w:val="24"/>
          <w:szCs w:val="24"/>
        </w:rPr>
        <w:t xml:space="preserve"> </w:t>
      </w:r>
      <w:r w:rsidR="00B72475" w:rsidRPr="002146DA">
        <w:rPr>
          <w:rStyle w:val="A5"/>
          <w:rFonts w:ascii="Times New Roman" w:hAnsi="Times New Roman" w:cs="Times New Roman"/>
          <w:color w:val="auto"/>
          <w:sz w:val="24"/>
          <w:szCs w:val="24"/>
        </w:rPr>
        <w:t xml:space="preserve">lica sa </w:t>
      </w:r>
      <w:r w:rsidR="00F72B16" w:rsidRPr="00F72B16">
        <w:rPr>
          <w:rStyle w:val="A5"/>
          <w:rFonts w:ascii="Times New Roman" w:hAnsi="Times New Roman" w:cs="Times New Roman"/>
          <w:color w:val="auto"/>
          <w:sz w:val="24"/>
          <w:szCs w:val="24"/>
        </w:rPr>
        <w:t>odobrenom međunarodnom zaštitom u Crnoj Gori.</w:t>
      </w:r>
    </w:p>
    <w:p w:rsidR="00F72B16" w:rsidRDefault="00F72B16" w:rsidP="002146DA">
      <w:pPr>
        <w:ind w:left="-709" w:right="-1215"/>
        <w:jc w:val="both"/>
        <w:outlineLvl w:val="5"/>
        <w:rPr>
          <w:rStyle w:val="A5"/>
          <w:rFonts w:ascii="Times New Roman" w:hAnsi="Times New Roman" w:cs="Times New Roman"/>
          <w:color w:val="auto"/>
          <w:sz w:val="24"/>
          <w:szCs w:val="24"/>
        </w:rPr>
      </w:pPr>
    </w:p>
    <w:p w:rsidR="00380E50" w:rsidRPr="00380E50" w:rsidRDefault="00C70702" w:rsidP="00C70702">
      <w:pPr>
        <w:ind w:left="-709" w:right="-1215"/>
        <w:jc w:val="both"/>
        <w:outlineLvl w:val="5"/>
        <w:rPr>
          <w:rStyle w:val="A5"/>
          <w:rFonts w:ascii="Times New Roman" w:hAnsi="Times New Roman" w:cs="Times New Roman"/>
          <w:color w:val="auto"/>
          <w:sz w:val="24"/>
          <w:szCs w:val="24"/>
        </w:rPr>
      </w:pPr>
      <w:r w:rsidRPr="00380E50">
        <w:rPr>
          <w:rStyle w:val="A5"/>
          <w:rFonts w:ascii="Times New Roman" w:hAnsi="Times New Roman" w:cs="Times New Roman"/>
          <w:color w:val="auto"/>
          <w:sz w:val="24"/>
          <w:szCs w:val="24"/>
        </w:rPr>
        <w:t>Misija Strategije je stvaranje društva sa efikasnim sistemom i prepoznatljivim rezultatima na polju migracija i reintegracije povratnika po readmisiji</w:t>
      </w:r>
      <w:r w:rsidR="00380E50" w:rsidRPr="00380E50">
        <w:rPr>
          <w:rStyle w:val="A5"/>
          <w:rFonts w:ascii="Times New Roman" w:hAnsi="Times New Roman" w:cs="Times New Roman"/>
          <w:color w:val="auto"/>
          <w:sz w:val="24"/>
          <w:szCs w:val="24"/>
        </w:rPr>
        <w:t>.</w:t>
      </w:r>
    </w:p>
    <w:p w:rsidR="00380E50" w:rsidRPr="00380E50" w:rsidRDefault="00380E50" w:rsidP="00C70702">
      <w:pPr>
        <w:ind w:left="-709" w:right="-1215"/>
        <w:jc w:val="both"/>
        <w:outlineLvl w:val="5"/>
        <w:rPr>
          <w:rStyle w:val="A5"/>
          <w:rFonts w:ascii="Times New Roman" w:hAnsi="Times New Roman" w:cs="Times New Roman"/>
          <w:color w:val="auto"/>
          <w:sz w:val="24"/>
          <w:szCs w:val="24"/>
        </w:rPr>
      </w:pPr>
    </w:p>
    <w:p w:rsidR="00380E50" w:rsidRDefault="00380E50" w:rsidP="00380E50">
      <w:pPr>
        <w:ind w:left="-709" w:right="-1215"/>
        <w:jc w:val="both"/>
        <w:outlineLvl w:val="5"/>
        <w:rPr>
          <w:rFonts w:ascii="Times New Roman" w:hAnsi="Times New Roman"/>
          <w:lang w:val="hr-HR"/>
        </w:rPr>
      </w:pPr>
      <w:r w:rsidRPr="00380E50">
        <w:rPr>
          <w:rStyle w:val="A5"/>
          <w:rFonts w:ascii="Times New Roman" w:hAnsi="Times New Roman" w:cs="Times New Roman"/>
          <w:color w:val="auto"/>
          <w:sz w:val="24"/>
          <w:szCs w:val="24"/>
        </w:rPr>
        <w:t xml:space="preserve">Vizija </w:t>
      </w:r>
      <w:r w:rsidRPr="00380E50">
        <w:rPr>
          <w:rFonts w:ascii="Times New Roman" w:hAnsi="Times New Roman"/>
          <w:lang w:val="hr-HR"/>
        </w:rPr>
        <w:t xml:space="preserve">podrazumijeva uspostavljanja održivog, funkcionalnog i transparentnog sistema migracija i </w:t>
      </w:r>
      <w:r w:rsidRPr="00380E50">
        <w:rPr>
          <w:rStyle w:val="A5"/>
          <w:rFonts w:ascii="Times New Roman" w:hAnsi="Times New Roman" w:cs="Times New Roman"/>
          <w:color w:val="auto"/>
          <w:sz w:val="24"/>
          <w:szCs w:val="24"/>
        </w:rPr>
        <w:t xml:space="preserve">reintegracije povratnika po readmisiji, uz uključivanje svih institucija koje su potpuno </w:t>
      </w:r>
      <w:r w:rsidRPr="00380E50">
        <w:rPr>
          <w:rFonts w:ascii="Times New Roman" w:hAnsi="Times New Roman"/>
          <w:lang w:val="hr-HR"/>
        </w:rPr>
        <w:t xml:space="preserve">osposobljene da budu funkcionalan dio sistema. </w:t>
      </w:r>
    </w:p>
    <w:p w:rsidR="009A34AA" w:rsidRDefault="009A34AA" w:rsidP="00380E50">
      <w:pPr>
        <w:ind w:left="-709" w:right="-1215"/>
        <w:jc w:val="both"/>
        <w:outlineLvl w:val="5"/>
        <w:rPr>
          <w:rFonts w:ascii="Times New Roman" w:hAnsi="Times New Roman"/>
          <w:lang w:val="hr-HR"/>
        </w:rPr>
      </w:pPr>
    </w:p>
    <w:p w:rsidR="0063484E" w:rsidRPr="0063484E" w:rsidRDefault="00B90E7B" w:rsidP="0063484E">
      <w:pPr>
        <w:ind w:left="-709" w:right="-1215"/>
        <w:jc w:val="both"/>
        <w:outlineLvl w:val="5"/>
        <w:rPr>
          <w:rFonts w:ascii="Times New Roman" w:hAnsi="Times New Roman" w:cs="Times New Roman"/>
          <w:szCs w:val="24"/>
          <w:lang w:val="sr-Latn-RS"/>
        </w:rPr>
      </w:pPr>
      <w:r w:rsidRPr="0063484E">
        <w:rPr>
          <w:rFonts w:ascii="Times New Roman" w:hAnsi="Times New Roman" w:cs="Times New Roman"/>
          <w:szCs w:val="24"/>
          <w:lang w:val="sr-Latn-RS"/>
        </w:rPr>
        <w:t xml:space="preserve">Struktura ove Strategije je koncipirana tako da obuhvata </w:t>
      </w:r>
      <w:r w:rsidR="00A23AF5" w:rsidRPr="0063484E">
        <w:rPr>
          <w:rFonts w:ascii="Times New Roman" w:hAnsi="Times New Roman" w:cs="Times New Roman"/>
          <w:szCs w:val="24"/>
          <w:lang w:val="sr-Latn-RS"/>
        </w:rPr>
        <w:t xml:space="preserve">povezanost ove Strategije sa ostalim strateškim dokumentima i međunarodnim obavezama iz ove oblasti,  </w:t>
      </w:r>
      <w:r w:rsidRPr="0063484E">
        <w:rPr>
          <w:rFonts w:ascii="Times New Roman" w:hAnsi="Times New Roman" w:cs="Times New Roman"/>
          <w:szCs w:val="24"/>
          <w:lang w:val="sr-Latn-RS"/>
        </w:rPr>
        <w:t>pravni i instutucionalni okvir u Crnoj Gori, analizu svih pitanja od značaja za ovu oblast, pregled dosadašnjih rezultata u području migracija, pregled budućih aktivnosti</w:t>
      </w:r>
      <w:r w:rsidR="00682957" w:rsidRPr="0063484E">
        <w:rPr>
          <w:rFonts w:ascii="Times New Roman" w:hAnsi="Times New Roman" w:cs="Times New Roman"/>
          <w:szCs w:val="24"/>
          <w:lang w:val="sr-Latn-RS"/>
        </w:rPr>
        <w:t xml:space="preserve"> kroz realizaciju strateških i operativnih ciljeva</w:t>
      </w:r>
      <w:r w:rsidRPr="0063484E">
        <w:rPr>
          <w:rFonts w:ascii="Times New Roman" w:hAnsi="Times New Roman" w:cs="Times New Roman"/>
          <w:szCs w:val="24"/>
          <w:lang w:val="sr-Latn-RS"/>
        </w:rPr>
        <w:t xml:space="preserve">, kao i smjernice za uspostavljanje efikasnog sistema za implementaciju Strategije. </w:t>
      </w:r>
      <w:r w:rsidR="0063484E" w:rsidRPr="0063484E">
        <w:rPr>
          <w:rFonts w:ascii="Times New Roman" w:hAnsi="Times New Roman" w:cs="Times New Roman"/>
          <w:szCs w:val="24"/>
          <w:lang w:val="sr-Latn-RS"/>
        </w:rPr>
        <w:t xml:space="preserve">Pratećim </w:t>
      </w:r>
      <w:r w:rsidR="0063484E">
        <w:rPr>
          <w:rFonts w:ascii="Times New Roman" w:hAnsi="Times New Roman" w:cs="Times New Roman"/>
          <w:szCs w:val="24"/>
          <w:lang w:val="sr-Latn-RS"/>
        </w:rPr>
        <w:t>a</w:t>
      </w:r>
      <w:r w:rsidR="0063484E" w:rsidRPr="0063484E">
        <w:rPr>
          <w:rFonts w:ascii="Times New Roman" w:hAnsi="Times New Roman" w:cs="Times New Roman"/>
          <w:szCs w:val="24"/>
          <w:lang w:val="sr-Latn-RS"/>
        </w:rPr>
        <w:t>kcionim planovima, koji će se donositi na dvogodišnjem nivou, biće definisani strateški ciljevi, mjere i aktivnosti koje su neophodne za njihovu realizaciju, kao i jasno dodijeljene nadležnosti za sve organe koji će implementirati predviđene aktivnosti.</w:t>
      </w:r>
    </w:p>
    <w:p w:rsidR="0063484E" w:rsidRDefault="0063484E" w:rsidP="0063484E">
      <w:pPr>
        <w:ind w:left="-709" w:right="-1215"/>
        <w:jc w:val="both"/>
        <w:outlineLvl w:val="5"/>
        <w:rPr>
          <w:rFonts w:ascii="Times New Roman" w:hAnsi="Times New Roman" w:cs="Times New Roman"/>
          <w:szCs w:val="24"/>
          <w:lang w:val="sr-Latn-RS"/>
        </w:rPr>
      </w:pPr>
    </w:p>
    <w:p w:rsidR="00087377" w:rsidRDefault="00194693" w:rsidP="00087377">
      <w:pPr>
        <w:ind w:left="-709" w:right="-1215"/>
        <w:jc w:val="both"/>
        <w:outlineLvl w:val="5"/>
        <w:rPr>
          <w:rFonts w:ascii="Times New Roman" w:eastAsia="Calibri" w:hAnsi="Times New Roman" w:cs="Times New Roman"/>
          <w:szCs w:val="24"/>
        </w:rPr>
      </w:pPr>
      <w:r w:rsidRPr="002146DA">
        <w:rPr>
          <w:rFonts w:ascii="Times New Roman" w:eastAsia="Calibri" w:hAnsi="Times New Roman" w:cs="Times New Roman"/>
          <w:szCs w:val="24"/>
        </w:rPr>
        <w:t>Izrazi koji se u ovoj Strategiji koriste za fizička lica u muškom rodu podrazumijevaju iste izraze u ženskom rodu.</w:t>
      </w:r>
    </w:p>
    <w:p w:rsidR="0063484E" w:rsidRDefault="0063484E" w:rsidP="00087377">
      <w:pPr>
        <w:ind w:left="-709" w:right="-1215"/>
        <w:jc w:val="both"/>
        <w:outlineLvl w:val="5"/>
        <w:rPr>
          <w:rFonts w:ascii="Times New Roman" w:eastAsia="Calibri" w:hAnsi="Times New Roman" w:cs="Times New Roman"/>
          <w:szCs w:val="24"/>
        </w:rPr>
      </w:pPr>
    </w:p>
    <w:p w:rsidR="0063484E" w:rsidRDefault="0063484E" w:rsidP="00087377">
      <w:pPr>
        <w:ind w:left="-709" w:right="-1215"/>
        <w:jc w:val="both"/>
        <w:outlineLvl w:val="5"/>
        <w:rPr>
          <w:rFonts w:ascii="Times New Roman" w:eastAsia="Calibri" w:hAnsi="Times New Roman" w:cs="Times New Roman"/>
          <w:szCs w:val="24"/>
        </w:rPr>
      </w:pPr>
    </w:p>
    <w:p w:rsidR="00471396" w:rsidRDefault="00471396" w:rsidP="00087377">
      <w:pPr>
        <w:ind w:left="-709" w:right="-1215"/>
        <w:jc w:val="both"/>
        <w:outlineLvl w:val="5"/>
        <w:rPr>
          <w:rFonts w:ascii="Times New Roman" w:eastAsia="Calibri" w:hAnsi="Times New Roman" w:cs="Times New Roman"/>
          <w:szCs w:val="24"/>
        </w:rPr>
      </w:pPr>
    </w:p>
    <w:p w:rsidR="00471396" w:rsidRDefault="00471396" w:rsidP="00087377">
      <w:pPr>
        <w:ind w:left="-709" w:right="-1215"/>
        <w:jc w:val="both"/>
        <w:outlineLvl w:val="5"/>
        <w:rPr>
          <w:rFonts w:ascii="Times New Roman" w:eastAsia="Calibri" w:hAnsi="Times New Roman" w:cs="Times New Roman"/>
          <w:szCs w:val="24"/>
        </w:rPr>
      </w:pPr>
    </w:p>
    <w:p w:rsidR="00471396" w:rsidRDefault="00471396" w:rsidP="00087377">
      <w:pPr>
        <w:ind w:left="-709" w:right="-1215"/>
        <w:jc w:val="both"/>
        <w:outlineLvl w:val="5"/>
        <w:rPr>
          <w:rFonts w:ascii="Times New Roman" w:eastAsia="Calibri" w:hAnsi="Times New Roman" w:cs="Times New Roman"/>
          <w:szCs w:val="24"/>
        </w:rPr>
      </w:pPr>
    </w:p>
    <w:p w:rsidR="00471396" w:rsidRDefault="00471396" w:rsidP="00087377">
      <w:pPr>
        <w:ind w:left="-709" w:right="-1215"/>
        <w:jc w:val="both"/>
        <w:outlineLvl w:val="5"/>
        <w:rPr>
          <w:rFonts w:ascii="Times New Roman" w:eastAsia="Calibri" w:hAnsi="Times New Roman" w:cs="Times New Roman"/>
          <w:szCs w:val="24"/>
        </w:rPr>
      </w:pPr>
    </w:p>
    <w:p w:rsidR="00164FF4" w:rsidRDefault="00164FF4" w:rsidP="00087377">
      <w:pPr>
        <w:ind w:left="-709" w:right="-1215"/>
        <w:jc w:val="both"/>
        <w:outlineLvl w:val="5"/>
        <w:rPr>
          <w:rFonts w:ascii="Times New Roman" w:eastAsia="Calibri" w:hAnsi="Times New Roman" w:cs="Times New Roman"/>
          <w:szCs w:val="24"/>
        </w:rPr>
      </w:pPr>
    </w:p>
    <w:p w:rsidR="0063484E" w:rsidRDefault="0063484E" w:rsidP="00087377">
      <w:pPr>
        <w:ind w:left="-709" w:right="-1215"/>
        <w:jc w:val="both"/>
        <w:outlineLvl w:val="5"/>
        <w:rPr>
          <w:rFonts w:ascii="Times New Roman" w:eastAsia="Calibri" w:hAnsi="Times New Roman" w:cs="Times New Roman"/>
          <w:szCs w:val="24"/>
        </w:rPr>
      </w:pPr>
    </w:p>
    <w:p w:rsidR="0063484E" w:rsidRDefault="0063484E" w:rsidP="00087377">
      <w:pPr>
        <w:ind w:left="-709" w:right="-1215"/>
        <w:jc w:val="both"/>
        <w:outlineLvl w:val="5"/>
        <w:rPr>
          <w:rFonts w:ascii="Times New Roman" w:eastAsia="Calibri" w:hAnsi="Times New Roman" w:cs="Times New Roman"/>
          <w:szCs w:val="24"/>
        </w:rPr>
      </w:pPr>
    </w:p>
    <w:p w:rsidR="0063484E" w:rsidRDefault="0063484E" w:rsidP="00087377">
      <w:pPr>
        <w:ind w:left="-709" w:right="-1215"/>
        <w:jc w:val="both"/>
        <w:outlineLvl w:val="5"/>
        <w:rPr>
          <w:rFonts w:ascii="Times New Roman" w:eastAsia="Calibri" w:hAnsi="Times New Roman" w:cs="Times New Roman"/>
          <w:szCs w:val="24"/>
        </w:rPr>
      </w:pPr>
    </w:p>
    <w:p w:rsidR="004F6A6C" w:rsidRPr="00087377" w:rsidRDefault="00087377" w:rsidP="00087377">
      <w:pPr>
        <w:pStyle w:val="ListParagraph"/>
        <w:numPr>
          <w:ilvl w:val="0"/>
          <w:numId w:val="10"/>
        </w:numPr>
        <w:shd w:val="clear" w:color="auto" w:fill="FFFF00"/>
        <w:ind w:right="-1215"/>
        <w:jc w:val="both"/>
        <w:outlineLvl w:val="5"/>
        <w:rPr>
          <w:rFonts w:ascii="Times New Roman" w:eastAsia="Calibri" w:hAnsi="Times New Roman" w:cs="Times New Roman"/>
          <w:b/>
          <w:szCs w:val="24"/>
        </w:rPr>
      </w:pPr>
      <w:r>
        <w:rPr>
          <w:rFonts w:ascii="Times New Roman" w:hAnsi="Times New Roman" w:cs="Times New Roman"/>
          <w:b/>
          <w:szCs w:val="24"/>
        </w:rPr>
        <w:lastRenderedPageBreak/>
        <w:t>P</w:t>
      </w:r>
      <w:r w:rsidRPr="00087377">
        <w:rPr>
          <w:rFonts w:ascii="Times New Roman" w:hAnsi="Times New Roman" w:cs="Times New Roman"/>
          <w:b/>
          <w:szCs w:val="24"/>
        </w:rPr>
        <w:t xml:space="preserve">ovezanost </w:t>
      </w:r>
      <w:r>
        <w:rPr>
          <w:rFonts w:ascii="Times New Roman" w:hAnsi="Times New Roman" w:cs="Times New Roman"/>
          <w:b/>
          <w:szCs w:val="24"/>
        </w:rPr>
        <w:t>ove S</w:t>
      </w:r>
      <w:r w:rsidRPr="00087377">
        <w:rPr>
          <w:rFonts w:ascii="Times New Roman" w:hAnsi="Times New Roman" w:cs="Times New Roman"/>
          <w:b/>
          <w:szCs w:val="24"/>
        </w:rPr>
        <w:t xml:space="preserve">trategije sa ostalim strateškim dokumentima i međunarodnim obavezama iz ove oblasti </w:t>
      </w:r>
    </w:p>
    <w:p w:rsidR="0063484E" w:rsidRDefault="0063484E" w:rsidP="0063484E">
      <w:pPr>
        <w:shd w:val="clear" w:color="auto" w:fill="FFFFFF"/>
        <w:ind w:left="-709" w:right="-1215"/>
        <w:jc w:val="both"/>
        <w:outlineLvl w:val="5"/>
        <w:rPr>
          <w:rFonts w:ascii="Times New Roman" w:eastAsia="Calibri" w:hAnsi="Times New Roman" w:cs="Times New Roman"/>
          <w:strike/>
          <w:szCs w:val="24"/>
        </w:rPr>
      </w:pPr>
    </w:p>
    <w:p w:rsidR="0063484E" w:rsidRPr="0063484E" w:rsidRDefault="0063484E" w:rsidP="0063484E">
      <w:pPr>
        <w:shd w:val="clear" w:color="auto" w:fill="FFFFFF"/>
        <w:ind w:left="-709" w:right="-1215"/>
        <w:jc w:val="both"/>
        <w:outlineLvl w:val="5"/>
        <w:rPr>
          <w:rFonts w:ascii="Times New Roman" w:eastAsia="Calibri" w:hAnsi="Times New Roman" w:cs="Times New Roman"/>
          <w:color w:val="FF0000"/>
          <w:szCs w:val="24"/>
          <w:lang w:val="sr-Latn-RS"/>
        </w:rPr>
      </w:pPr>
      <w:r w:rsidRPr="0063484E">
        <w:rPr>
          <w:rFonts w:ascii="Times New Roman" w:hAnsi="Times New Roman" w:cs="Times New Roman"/>
          <w:szCs w:val="24"/>
          <w:lang w:val="sr-Latn-ME"/>
        </w:rPr>
        <w:t xml:space="preserve">Proces stabilizacije i pridruživanja je pokrenut tokom 1999. godine, kao dio strateške politike EU prema zemljama Jugoistočne Evrope, što uključuje i Crnu Goru. </w:t>
      </w:r>
      <w:r w:rsidRPr="0063484E">
        <w:rPr>
          <w:rFonts w:ascii="Times New Roman" w:hAnsi="Times New Roman" w:cs="Times New Roman"/>
          <w:b/>
          <w:szCs w:val="24"/>
          <w:lang w:val="sr-Latn-ME"/>
        </w:rPr>
        <w:t>Sporazum o stabilizaciji i pridruživanju između evropske zajednice sa jedne strane i Crne Gore sa druge strane (SSP)</w:t>
      </w:r>
      <w:r w:rsidRPr="0063484E">
        <w:rPr>
          <w:rFonts w:ascii="Times New Roman" w:hAnsi="Times New Roman" w:cs="Times New Roman"/>
          <w:szCs w:val="24"/>
          <w:lang w:val="sr-Latn-ME"/>
        </w:rPr>
        <w:t>, je od izuzetnog značaja za Crnu Goru, obzirom da je ovim ugovorom i konkretno potvrđena evropska perspektiva Crne Gore. Crna Gora je SSP potpisala 15. oktobra 2007.godine, a isti je stupio na snagu nakon ratifikacije od strane svih država članica 1. maja 2010. godine. SSP problematiku migracija i readmisiju prepoznaje kao prioritetna pitanja, koja zauzimaju visoko mjesto u samom sporazumu</w:t>
      </w:r>
      <w:r w:rsidRPr="0063484E">
        <w:rPr>
          <w:rFonts w:ascii="Times New Roman" w:hAnsi="Times New Roman" w:cs="Times New Roman"/>
          <w:szCs w:val="24"/>
        </w:rPr>
        <w:t>. Tako je u glavi VII – pravda, sloboda, bezbjednost, u članu 82 SSP propisano:</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„Ugovorne strane će sarađivati u oblasti viza, granične kontrole, azila i migracija i utvrdiće okvir za tu saradnju u ovim oblastima, uključujući saradnju na regionalnom nivou, imajući u vidu i koristeći u potpunosti ostale postojeće inicijative u ovoj oblasti gdje je to moguće.</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Saradnja na gore navedenim pitanjima zasnivaće se na međusobnim konsultacijama i bliskoj koordinaciji između ugovornih strana i trebala bi da uključi tehničku i administrativnu pomoć u:</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a. razmjeni informacija o zakonodavstvu i praksi;</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b. pripremi zakonodavstva;</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c. povećanju efikasnosti institucija;</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d. obuci kadrova;</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e. zaštiti putnih isprava i otkrivanju lažnih isprava;</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 xml:space="preserve">f. upravljanju granicom; </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Saradnja će posebno biti fokusirana na:</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a. u oblasti azila na primjenu domaćeg zakonodavstva kako bi se ispunili standardi Konvencije o statusu izbjeglica usvojene u Ženevi 28. jula 1951. godine i Protokola o statusu izbjeglica usvojenog u Njujorku 31. januara 1967. godine i osiguralo poštovanje principa zabrane protjerivanja, kao i drugih prava tražilaca azila i izbjeglica;</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sr-Latn-RS"/>
        </w:rPr>
        <w:t>b. u oblasti legalnih migracija na pravila ulaska, kao i na prava i status osoba kojima je odobren ulazak. U vezi s migracijom, ugovorne strane se slažu da osiguraju korektan tretman državljanima drugih zemalja koji imaju legalno prebivalište na njihovoj teritoriji i da promovišu politiku integracije radi osiguravanja prava i obaveza koji su uporedivi s pravima i obavezama koje imaju njihovi državljani“.</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szCs w:val="24"/>
          <w:lang w:val="sr-Latn-RS"/>
        </w:rPr>
        <w:t>Takođe, članom 83 SSP je propisano sljedeće:</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pl-PL"/>
        </w:rPr>
        <w:t xml:space="preserve">“1. Ugovorne strane će sarađivati radi sprječavanja i kontrole ilegalnih imigracija. U tom smislu, Crna Gora i Države članice Evropske unije se slažu da će ponovo prihvatiti sve svoje državljane koji se ilegalno nalaze na teritoriji Crne Gore ili na teritoriji neke od država članica Evropske zajednice.Ugovorne strane su, takođe, saglasne da zaključe i u potpunosti primijene Sporazum o readmisiji, uključujući obavezu readmisije državljana drugih zemalja i lica bez državljanstva. </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pl-PL"/>
        </w:rPr>
        <w:t xml:space="preserve">Države članice i Crna Gora će svojim državljanima obezbijediti odgovarajuće lične isprave i u tu svrhu im pružit i neophodne administrativne olakšice. </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pl-PL"/>
        </w:rPr>
        <w:t xml:space="preserve">U cilju readmisije državljana, državljana trećih zemalja i lica bez državljanstva utvrđene su posebne procedure Sporazumom između Evropske zajednice i Crne Gore o readmisiji lica bez dozvole za boravak. </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pl-PL"/>
        </w:rPr>
        <w:lastRenderedPageBreak/>
        <w:t>2.Crna Gora je saglasna da zaključi sporazume o readmisiji sa zemljama uključenim u Proces stabilizacije i pridruživanja.</w:t>
      </w:r>
    </w:p>
    <w:p w:rsidR="0063484E" w:rsidRPr="0063484E" w:rsidRDefault="0063484E" w:rsidP="0063484E">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pl-PL"/>
        </w:rPr>
        <w:t>3.Crna Gora se obavezuje da će preduzeti sve neophodne mjere kako bi osigurala fleksibilnu i brzu implementaciju svih sporazuma o readmisiji navedenih u ovom članu.</w:t>
      </w:r>
    </w:p>
    <w:p w:rsidR="00136FB9" w:rsidRDefault="0063484E" w:rsidP="00136FB9">
      <w:pPr>
        <w:shd w:val="clear" w:color="auto" w:fill="FFFFFF"/>
        <w:ind w:left="-709" w:right="-1215"/>
        <w:jc w:val="both"/>
        <w:outlineLvl w:val="5"/>
        <w:rPr>
          <w:rFonts w:ascii="Times New Roman" w:eastAsia="Times New Roman" w:hAnsi="Times New Roman" w:cs="Times New Roman"/>
          <w:szCs w:val="24"/>
          <w:lang w:eastAsia="en-GB"/>
        </w:rPr>
      </w:pPr>
      <w:r w:rsidRPr="0063484E">
        <w:rPr>
          <w:rFonts w:ascii="Times New Roman" w:hAnsi="Times New Roman" w:cs="Times New Roman"/>
          <w:i/>
          <w:szCs w:val="24"/>
          <w:lang w:val="pl-PL"/>
        </w:rPr>
        <w:t>4. Savjet za stabilizaciju i pridruživanje će utvrditi koji bi se dodatni zajednički napori mogli učiniti da bi se spriječila i kontrolisala ilegalna imigracija, uključujući trafiking odnosno trgovinu ljudima i mreže ilegalne migracije.”</w:t>
      </w:r>
    </w:p>
    <w:p w:rsidR="00136FB9" w:rsidRDefault="00136FB9" w:rsidP="00136FB9">
      <w:pPr>
        <w:shd w:val="clear" w:color="auto" w:fill="FFFFFF"/>
        <w:ind w:left="-709" w:right="-1215"/>
        <w:jc w:val="both"/>
        <w:outlineLvl w:val="5"/>
        <w:rPr>
          <w:rFonts w:ascii="Times New Roman" w:eastAsia="Times New Roman" w:hAnsi="Times New Roman" w:cs="Times New Roman"/>
          <w:szCs w:val="24"/>
          <w:lang w:eastAsia="en-GB"/>
        </w:rPr>
      </w:pPr>
    </w:p>
    <w:p w:rsidR="00AD1C05" w:rsidRDefault="00AD1C05" w:rsidP="0063484E">
      <w:pPr>
        <w:shd w:val="clear" w:color="auto" w:fill="FFFFFF"/>
        <w:ind w:left="-709" w:right="-1215"/>
        <w:jc w:val="both"/>
        <w:outlineLvl w:val="5"/>
        <w:rPr>
          <w:rFonts w:ascii="Times New Roman" w:hAnsi="Times New Roman" w:cs="Times New Roman"/>
          <w:szCs w:val="24"/>
          <w:lang w:val="sr-Latn-ME"/>
        </w:rPr>
      </w:pPr>
      <w:r w:rsidRPr="00AD1C05">
        <w:rPr>
          <w:rFonts w:ascii="Times New Roman" w:hAnsi="Times New Roman" w:cs="Times New Roman"/>
          <w:b/>
          <w:szCs w:val="24"/>
          <w:lang w:val="sr-Latn-ME"/>
        </w:rPr>
        <w:t>Program pristupanja Crne Gore Evropskoj Uniji 2020-2022</w:t>
      </w:r>
      <w:r w:rsidRPr="00AD1C05">
        <w:rPr>
          <w:rFonts w:ascii="Times New Roman" w:hAnsi="Times New Roman" w:cs="Times New Roman"/>
          <w:szCs w:val="24"/>
          <w:lang w:val="sr-Latn-ME"/>
        </w:rPr>
        <w:t>, kao jedan od ključnih dokumenta u pristupanju Crne Gore Evrospkoj uniji, koji daje pregled strateških i zakonodavnih dokumenata za uskl</w:t>
      </w:r>
      <w:r>
        <w:rPr>
          <w:rFonts w:ascii="Times New Roman" w:hAnsi="Times New Roman" w:cs="Times New Roman"/>
          <w:szCs w:val="24"/>
          <w:lang w:val="sr-Latn-ME"/>
        </w:rPr>
        <w:t>a</w:t>
      </w:r>
      <w:r w:rsidRPr="00AD1C05">
        <w:rPr>
          <w:rFonts w:ascii="Times New Roman" w:hAnsi="Times New Roman" w:cs="Times New Roman"/>
          <w:szCs w:val="24"/>
          <w:lang w:val="sr-Latn-ME"/>
        </w:rPr>
        <w:t xml:space="preserve">đivanje sa EU legislativom, u poglavlju </w:t>
      </w:r>
      <w:r>
        <w:rPr>
          <w:rFonts w:ascii="Times New Roman" w:hAnsi="Times New Roman" w:cs="Times New Roman"/>
          <w:szCs w:val="24"/>
          <w:lang w:val="sr-Latn-ME"/>
        </w:rPr>
        <w:t>24</w:t>
      </w:r>
      <w:r w:rsidRPr="00AD1C05">
        <w:rPr>
          <w:rFonts w:ascii="Times New Roman" w:hAnsi="Times New Roman" w:cs="Times New Roman"/>
          <w:szCs w:val="24"/>
          <w:lang w:val="sr-Latn-ME"/>
        </w:rPr>
        <w:t xml:space="preserve"> - Pravda, sloboda i bezbjednost, identifikuje Strategija o migracijama i reintegraciji povratnika u Crnoj Gori, za period 2021-2025. godine</w:t>
      </w:r>
      <w:r>
        <w:rPr>
          <w:rFonts w:ascii="Times New Roman" w:hAnsi="Times New Roman" w:cs="Times New Roman"/>
          <w:szCs w:val="24"/>
          <w:lang w:val="sr-Latn-ME"/>
        </w:rPr>
        <w:t xml:space="preserve"> </w:t>
      </w:r>
      <w:r w:rsidRPr="00AD1C05">
        <w:rPr>
          <w:rFonts w:ascii="Times New Roman" w:hAnsi="Times New Roman" w:cs="Times New Roman"/>
          <w:szCs w:val="24"/>
          <w:lang w:val="sr-Latn-ME"/>
        </w:rPr>
        <w:t xml:space="preserve">kao jedan od strateških okvira za </w:t>
      </w:r>
      <w:r>
        <w:rPr>
          <w:rFonts w:ascii="Times New Roman" w:hAnsi="Times New Roman" w:cs="Times New Roman"/>
          <w:szCs w:val="24"/>
          <w:lang w:val="sr-Latn-ME"/>
        </w:rPr>
        <w:t xml:space="preserve">migracije </w:t>
      </w:r>
      <w:r w:rsidRPr="00AD1C05">
        <w:rPr>
          <w:rFonts w:ascii="Times New Roman" w:hAnsi="Times New Roman" w:cs="Times New Roman"/>
          <w:szCs w:val="24"/>
          <w:lang w:val="sr-Latn-ME"/>
        </w:rPr>
        <w:t>u Crnoj Gori.</w:t>
      </w:r>
    </w:p>
    <w:p w:rsidR="00AD1C05" w:rsidRDefault="00AD1C05" w:rsidP="0063484E">
      <w:pPr>
        <w:shd w:val="clear" w:color="auto" w:fill="FFFFFF"/>
        <w:ind w:left="-709" w:right="-1215"/>
        <w:jc w:val="both"/>
        <w:outlineLvl w:val="5"/>
        <w:rPr>
          <w:rFonts w:ascii="Times New Roman" w:hAnsi="Times New Roman" w:cs="Times New Roman"/>
          <w:szCs w:val="24"/>
          <w:lang w:val="sr-Latn-ME"/>
        </w:rPr>
      </w:pPr>
    </w:p>
    <w:p w:rsidR="00AD1C05" w:rsidRDefault="00AD1C05" w:rsidP="00AD1C05">
      <w:pPr>
        <w:shd w:val="clear" w:color="auto" w:fill="FFFFFF"/>
        <w:ind w:left="-709" w:right="-1215"/>
        <w:jc w:val="both"/>
        <w:outlineLvl w:val="5"/>
        <w:rPr>
          <w:rFonts w:ascii="Times New Roman" w:hAnsi="Times New Roman" w:cs="Times New Roman"/>
          <w:lang w:val="sr-Latn-ME"/>
        </w:rPr>
      </w:pPr>
      <w:r w:rsidRPr="00196D41">
        <w:rPr>
          <w:rFonts w:ascii="Times New Roman" w:hAnsi="Times New Roman" w:cs="Times New Roman"/>
          <w:lang w:val="sr-Latn-ME"/>
        </w:rPr>
        <w:t>Zvaničn</w:t>
      </w:r>
      <w:r>
        <w:rPr>
          <w:rFonts w:ascii="Times New Roman" w:hAnsi="Times New Roman" w:cs="Times New Roman"/>
          <w:lang w:val="sr-Latn-ME"/>
        </w:rPr>
        <w:t>o,</w:t>
      </w:r>
      <w:r w:rsidRPr="00196D41">
        <w:rPr>
          <w:rFonts w:ascii="Times New Roman" w:hAnsi="Times New Roman" w:cs="Times New Roman"/>
          <w:lang w:val="sr-Latn-ME"/>
        </w:rPr>
        <w:t xml:space="preserve"> pregovaračk</w:t>
      </w:r>
      <w:r>
        <w:rPr>
          <w:rFonts w:ascii="Times New Roman" w:hAnsi="Times New Roman" w:cs="Times New Roman"/>
          <w:lang w:val="sr-Latn-ME"/>
        </w:rPr>
        <w:t>i</w:t>
      </w:r>
      <w:r w:rsidRPr="00196D41">
        <w:rPr>
          <w:rFonts w:ascii="Times New Roman" w:hAnsi="Times New Roman" w:cs="Times New Roman"/>
          <w:lang w:val="sr-Latn-ME"/>
        </w:rPr>
        <w:t xml:space="preserve"> proces između Crne Gore i Evropske unije</w:t>
      </w:r>
      <w:r>
        <w:rPr>
          <w:rFonts w:ascii="Times New Roman" w:hAnsi="Times New Roman" w:cs="Times New Roman"/>
          <w:lang w:val="sr-Latn-ME"/>
        </w:rPr>
        <w:t xml:space="preserve"> počeo je </w:t>
      </w:r>
      <w:r w:rsidRPr="00196D41">
        <w:rPr>
          <w:rFonts w:ascii="Times New Roman" w:hAnsi="Times New Roman" w:cs="Times New Roman"/>
          <w:lang w:val="sr-Latn-ME"/>
        </w:rPr>
        <w:t>29. jun</w:t>
      </w:r>
      <w:r>
        <w:rPr>
          <w:rFonts w:ascii="Times New Roman" w:hAnsi="Times New Roman" w:cs="Times New Roman"/>
          <w:lang w:val="sr-Latn-ME"/>
        </w:rPr>
        <w:t>a</w:t>
      </w:r>
      <w:r w:rsidRPr="00196D41">
        <w:rPr>
          <w:rFonts w:ascii="Times New Roman" w:hAnsi="Times New Roman" w:cs="Times New Roman"/>
          <w:lang w:val="sr-Latn-ME"/>
        </w:rPr>
        <w:t xml:space="preserve"> 2012. </w:t>
      </w:r>
      <w:r>
        <w:rPr>
          <w:rFonts w:ascii="Times New Roman" w:hAnsi="Times New Roman" w:cs="Times New Roman"/>
          <w:lang w:val="sr-Latn-ME"/>
        </w:rPr>
        <w:t xml:space="preserve">godine, dok su </w:t>
      </w:r>
      <w:r w:rsidRPr="00196D41">
        <w:rPr>
          <w:rFonts w:ascii="Times New Roman" w:hAnsi="Times New Roman" w:cs="Times New Roman"/>
          <w:lang w:val="sr-Latn-ME"/>
        </w:rPr>
        <w:t>27. jun</w:t>
      </w:r>
      <w:r>
        <w:rPr>
          <w:rFonts w:ascii="Times New Roman" w:hAnsi="Times New Roman" w:cs="Times New Roman"/>
          <w:lang w:val="sr-Latn-ME"/>
        </w:rPr>
        <w:t>a</w:t>
      </w:r>
      <w:r w:rsidRPr="00196D41">
        <w:rPr>
          <w:rFonts w:ascii="Times New Roman" w:hAnsi="Times New Roman" w:cs="Times New Roman"/>
          <w:lang w:val="sr-Latn-ME"/>
        </w:rPr>
        <w:t xml:space="preserve"> 2013. </w:t>
      </w:r>
      <w:r>
        <w:rPr>
          <w:rFonts w:ascii="Times New Roman" w:hAnsi="Times New Roman" w:cs="Times New Roman"/>
          <w:lang w:val="sr-Latn-ME"/>
        </w:rPr>
        <w:t xml:space="preserve">godine </w:t>
      </w:r>
      <w:r w:rsidRPr="00902636">
        <w:rPr>
          <w:rFonts w:ascii="Times New Roman" w:hAnsi="Times New Roman" w:cs="Times New Roman"/>
          <w:lang w:val="sr-Latn-ME"/>
        </w:rPr>
        <w:t xml:space="preserve">usvojeni </w:t>
      </w:r>
      <w:r w:rsidRPr="00196D41">
        <w:rPr>
          <w:rFonts w:ascii="Times New Roman" w:hAnsi="Times New Roman" w:cs="Times New Roman"/>
          <w:b/>
          <w:lang w:val="sr-Latn-ME"/>
        </w:rPr>
        <w:t>Akcioni planovi za poglavlja 23 Pravosuđe i temeljna prava i poglavlje 24 Pravda, sloboda i bezbjednost</w:t>
      </w:r>
      <w:r>
        <w:rPr>
          <w:rFonts w:ascii="Times New Roman" w:hAnsi="Times New Roman" w:cs="Times New Roman"/>
          <w:b/>
          <w:lang w:val="sr-Latn-ME"/>
        </w:rPr>
        <w:t xml:space="preserve">, </w:t>
      </w:r>
      <w:r w:rsidRPr="00196D41">
        <w:rPr>
          <w:rFonts w:ascii="Times New Roman" w:hAnsi="Times New Roman" w:cs="Times New Roman"/>
          <w:lang w:val="sr-Latn-ME"/>
        </w:rPr>
        <w:t>da bi</w:t>
      </w:r>
      <w:r>
        <w:rPr>
          <w:rFonts w:ascii="Times New Roman" w:hAnsi="Times New Roman" w:cs="Times New Roman"/>
          <w:lang w:val="sr-Latn-ME"/>
        </w:rPr>
        <w:t xml:space="preserve"> se </w:t>
      </w:r>
      <w:r w:rsidRPr="00196D41">
        <w:rPr>
          <w:rFonts w:ascii="Times New Roman" w:hAnsi="Times New Roman" w:cs="Times New Roman"/>
          <w:lang w:val="sr-Latn-ME"/>
        </w:rPr>
        <w:t>18. decembr</w:t>
      </w:r>
      <w:r>
        <w:rPr>
          <w:rFonts w:ascii="Times New Roman" w:hAnsi="Times New Roman" w:cs="Times New Roman"/>
          <w:lang w:val="sr-Latn-ME"/>
        </w:rPr>
        <w:t>a</w:t>
      </w:r>
      <w:r w:rsidRPr="00196D41">
        <w:rPr>
          <w:rFonts w:ascii="Times New Roman" w:hAnsi="Times New Roman" w:cs="Times New Roman"/>
          <w:lang w:val="sr-Latn-ME"/>
        </w:rPr>
        <w:t xml:space="preserve"> 2013.</w:t>
      </w:r>
      <w:r>
        <w:rPr>
          <w:rFonts w:ascii="Times New Roman" w:hAnsi="Times New Roman" w:cs="Times New Roman"/>
          <w:lang w:val="sr-Latn-ME"/>
        </w:rPr>
        <w:t xml:space="preserve"> godine</w:t>
      </w:r>
      <w:r w:rsidRPr="00196D41">
        <w:rPr>
          <w:rFonts w:ascii="Times New Roman" w:hAnsi="Times New Roman" w:cs="Times New Roman"/>
          <w:lang w:val="sr-Latn-ME"/>
        </w:rPr>
        <w:t xml:space="preserve"> </w:t>
      </w:r>
      <w:r>
        <w:rPr>
          <w:rFonts w:ascii="Times New Roman" w:hAnsi="Times New Roman" w:cs="Times New Roman"/>
          <w:lang w:val="sr-Latn-ME"/>
        </w:rPr>
        <w:t>i z</w:t>
      </w:r>
      <w:r w:rsidRPr="00196D41">
        <w:rPr>
          <w:rFonts w:ascii="Times New Roman" w:hAnsi="Times New Roman" w:cs="Times New Roman"/>
          <w:lang w:val="sr-Latn-ME"/>
        </w:rPr>
        <w:t>vanično otvor</w:t>
      </w:r>
      <w:r>
        <w:rPr>
          <w:rFonts w:ascii="Times New Roman" w:hAnsi="Times New Roman" w:cs="Times New Roman"/>
          <w:lang w:val="sr-Latn-ME"/>
        </w:rPr>
        <w:t xml:space="preserve">ila ova dva </w:t>
      </w:r>
      <w:r w:rsidRPr="00196D41">
        <w:rPr>
          <w:rFonts w:ascii="Times New Roman" w:hAnsi="Times New Roman" w:cs="Times New Roman"/>
          <w:lang w:val="sr-Latn-ME"/>
        </w:rPr>
        <w:t>pregovaračka poglavlja</w:t>
      </w:r>
      <w:r>
        <w:rPr>
          <w:rFonts w:ascii="Times New Roman" w:hAnsi="Times New Roman" w:cs="Times New Roman"/>
          <w:lang w:val="sr-Latn-ME"/>
        </w:rPr>
        <w:t xml:space="preserve">. Pitanje migracija usko je povezano i sa </w:t>
      </w:r>
      <w:r w:rsidRPr="00196D41">
        <w:rPr>
          <w:rFonts w:ascii="Times New Roman" w:hAnsi="Times New Roman" w:cs="Times New Roman"/>
          <w:b/>
          <w:lang w:val="sr-Latn-ME"/>
        </w:rPr>
        <w:t>Pregovaračkim poglavljen 2 - Sloboda kretanja radnika</w:t>
      </w:r>
      <w:r>
        <w:rPr>
          <w:rFonts w:ascii="Times New Roman" w:hAnsi="Times New Roman" w:cs="Times New Roman"/>
          <w:lang w:val="sr-Latn-ME"/>
        </w:rPr>
        <w:t xml:space="preserve">, koje je zvanično otvoreno </w:t>
      </w:r>
      <w:r w:rsidRPr="00196D41">
        <w:rPr>
          <w:rFonts w:ascii="Times New Roman" w:hAnsi="Times New Roman" w:cs="Times New Roman"/>
          <w:lang w:val="sr-Latn-ME"/>
        </w:rPr>
        <w:t>11. decembr</w:t>
      </w:r>
      <w:r>
        <w:rPr>
          <w:rFonts w:ascii="Times New Roman" w:hAnsi="Times New Roman" w:cs="Times New Roman"/>
          <w:lang w:val="sr-Latn-ME"/>
        </w:rPr>
        <w:t>a</w:t>
      </w:r>
      <w:r w:rsidRPr="00196D41">
        <w:rPr>
          <w:rFonts w:ascii="Times New Roman" w:hAnsi="Times New Roman" w:cs="Times New Roman"/>
          <w:lang w:val="sr-Latn-ME"/>
        </w:rPr>
        <w:t xml:space="preserve"> 2017. </w:t>
      </w:r>
      <w:r>
        <w:rPr>
          <w:rFonts w:ascii="Times New Roman" w:hAnsi="Times New Roman" w:cs="Times New Roman"/>
          <w:lang w:val="sr-Latn-ME"/>
        </w:rPr>
        <w:t>godine.</w:t>
      </w:r>
    </w:p>
    <w:p w:rsidR="00AD1C05" w:rsidRDefault="00AD1C05" w:rsidP="00AD1C05">
      <w:pPr>
        <w:shd w:val="clear" w:color="auto" w:fill="FFFFFF"/>
        <w:ind w:left="-709" w:right="-1215"/>
        <w:jc w:val="both"/>
        <w:outlineLvl w:val="5"/>
        <w:rPr>
          <w:rFonts w:ascii="Times New Roman" w:hAnsi="Times New Roman" w:cs="Times New Roman"/>
          <w:lang w:val="sr-Latn-ME"/>
        </w:rPr>
      </w:pPr>
    </w:p>
    <w:p w:rsidR="00AD1C05" w:rsidRDefault="00AD1C05" w:rsidP="00AD1C05">
      <w:pPr>
        <w:shd w:val="clear" w:color="auto" w:fill="FFFFFF"/>
        <w:ind w:left="-709" w:right="-1215"/>
        <w:jc w:val="both"/>
        <w:outlineLvl w:val="5"/>
        <w:rPr>
          <w:rFonts w:ascii="Times New Roman" w:hAnsi="Times New Roman" w:cs="Times New Roman"/>
          <w:lang w:val="sr-Latn-ME"/>
        </w:rPr>
      </w:pPr>
      <w:r w:rsidRPr="00F633CB">
        <w:rPr>
          <w:rFonts w:ascii="Times New Roman" w:hAnsi="Times New Roman" w:cs="Times New Roman"/>
          <w:lang w:val="sr-Latn-ME"/>
        </w:rPr>
        <w:t>Osnovni cilj realizacije svih aktivnosti prepoznatih u okviru Poglavlja 24 – Pravda, sloboda i bezbjednost jeste da se omogući slobodno kretanje ljudi, uz garantovanje njihove bezbjednosti</w:t>
      </w:r>
      <w:r>
        <w:rPr>
          <w:rFonts w:ascii="Times New Roman" w:hAnsi="Times New Roman" w:cs="Times New Roman"/>
          <w:lang w:val="sr-Latn-ME"/>
        </w:rPr>
        <w:t>, dok je osnovi cilj Poglavlja 23 -</w:t>
      </w:r>
      <w:r w:rsidRPr="00F633CB">
        <w:rPr>
          <w:rFonts w:ascii="Times New Roman" w:hAnsi="Times New Roman" w:cs="Times New Roman"/>
          <w:lang w:val="sr-Latn-ME"/>
        </w:rPr>
        <w:t xml:space="preserve"> </w:t>
      </w:r>
      <w:r w:rsidRPr="00902636">
        <w:rPr>
          <w:rFonts w:ascii="Times New Roman" w:hAnsi="Times New Roman" w:cs="Times New Roman"/>
          <w:lang w:val="sr-Latn-ME"/>
        </w:rPr>
        <w:t xml:space="preserve">Pravosuđe i temeljna prava stvaranje preduslova za nezavisno i nepristrasno sudstvo, s neophodnim administrativnim kapacitetima za zaštitu vladavine prava. </w:t>
      </w:r>
      <w:r>
        <w:rPr>
          <w:rFonts w:ascii="Times New Roman" w:hAnsi="Times New Roman" w:cs="Times New Roman"/>
          <w:lang w:val="sr-Latn-ME"/>
        </w:rPr>
        <w:t>Pored ostalog, p</w:t>
      </w:r>
      <w:r w:rsidRPr="00902636">
        <w:rPr>
          <w:rFonts w:ascii="Times New Roman" w:hAnsi="Times New Roman" w:cs="Times New Roman"/>
          <w:lang w:val="sr-Latn-ME"/>
        </w:rPr>
        <w:t>oboljšanjem zaštite ljudskih i manjinskih prava Crna Gora preuzima odgovornost da svojim građanima obezbijedi kvalitet i zaštitu prava koj</w:t>
      </w:r>
      <w:r>
        <w:rPr>
          <w:rFonts w:ascii="Times New Roman" w:hAnsi="Times New Roman" w:cs="Times New Roman"/>
          <w:lang w:val="sr-Latn-ME"/>
        </w:rPr>
        <w:t>a</w:t>
      </w:r>
      <w:r w:rsidRPr="00902636">
        <w:rPr>
          <w:rFonts w:ascii="Times New Roman" w:hAnsi="Times New Roman" w:cs="Times New Roman"/>
          <w:lang w:val="sr-Latn-ME"/>
        </w:rPr>
        <w:t xml:space="preserve"> su svojstven</w:t>
      </w:r>
      <w:r>
        <w:rPr>
          <w:rFonts w:ascii="Times New Roman" w:hAnsi="Times New Roman" w:cs="Times New Roman"/>
          <w:lang w:val="sr-Latn-ME"/>
        </w:rPr>
        <w:t>a</w:t>
      </w:r>
      <w:r w:rsidRPr="00902636">
        <w:rPr>
          <w:rFonts w:ascii="Times New Roman" w:hAnsi="Times New Roman" w:cs="Times New Roman"/>
          <w:lang w:val="sr-Latn-ME"/>
        </w:rPr>
        <w:t xml:space="preserve"> razvijenim demokratskim društvima, te samim tim spriječi bilo koji vid diskriminacije. </w:t>
      </w:r>
    </w:p>
    <w:p w:rsidR="00AD1C05" w:rsidRDefault="00AD1C05" w:rsidP="00AD1C05">
      <w:pPr>
        <w:shd w:val="clear" w:color="auto" w:fill="FFFFFF"/>
        <w:ind w:left="-709" w:right="-1215"/>
        <w:jc w:val="both"/>
        <w:outlineLvl w:val="5"/>
        <w:rPr>
          <w:rFonts w:ascii="Times New Roman" w:hAnsi="Times New Roman" w:cs="Times New Roman"/>
          <w:lang w:val="sr-Latn-ME"/>
        </w:rPr>
      </w:pPr>
    </w:p>
    <w:p w:rsidR="00164FF4" w:rsidRDefault="00AD1C05" w:rsidP="00AD1C05">
      <w:pPr>
        <w:shd w:val="clear" w:color="auto" w:fill="FFFFFF"/>
        <w:ind w:left="-709" w:right="-1215"/>
        <w:jc w:val="both"/>
        <w:outlineLvl w:val="5"/>
        <w:rPr>
          <w:rFonts w:ascii="Times New Roman" w:hAnsi="Times New Roman" w:cs="Times New Roman"/>
          <w:lang w:val="sr-Latn-ME"/>
        </w:rPr>
      </w:pPr>
      <w:r w:rsidRPr="002E4C8E">
        <w:rPr>
          <w:rFonts w:ascii="Times New Roman" w:hAnsi="Times New Roman" w:cs="Times New Roman"/>
          <w:lang w:val="sr-Latn-ME"/>
        </w:rPr>
        <w:t xml:space="preserve">Shodno pregovaračkom okviru za pregovore o pristupanju EU, </w:t>
      </w:r>
      <w:r>
        <w:rPr>
          <w:rFonts w:ascii="Times New Roman" w:hAnsi="Times New Roman" w:cs="Times New Roman"/>
          <w:lang w:val="sr-Latn-ME"/>
        </w:rPr>
        <w:t xml:space="preserve">Crna Gora redovno </w:t>
      </w:r>
      <w:r w:rsidRPr="002E4C8E">
        <w:rPr>
          <w:rFonts w:ascii="Times New Roman" w:hAnsi="Times New Roman" w:cs="Times New Roman"/>
          <w:lang w:val="sr-Latn-ME"/>
        </w:rPr>
        <w:t xml:space="preserve">izvještava </w:t>
      </w:r>
      <w:r>
        <w:rPr>
          <w:rFonts w:ascii="Times New Roman" w:hAnsi="Times New Roman" w:cs="Times New Roman"/>
          <w:lang w:val="sr-Latn-ME"/>
        </w:rPr>
        <w:t xml:space="preserve">EK </w:t>
      </w:r>
      <w:r w:rsidRPr="002E4C8E">
        <w:rPr>
          <w:rFonts w:ascii="Times New Roman" w:hAnsi="Times New Roman" w:cs="Times New Roman"/>
          <w:lang w:val="sr-Latn-ME"/>
        </w:rPr>
        <w:t xml:space="preserve">o napretku </w:t>
      </w:r>
      <w:r>
        <w:rPr>
          <w:rFonts w:ascii="Times New Roman" w:hAnsi="Times New Roman" w:cs="Times New Roman"/>
          <w:lang w:val="sr-Latn-ME"/>
        </w:rPr>
        <w:t>sprovođenja preuzetih obaveza za</w:t>
      </w:r>
      <w:r w:rsidRPr="002E4C8E">
        <w:rPr>
          <w:rFonts w:ascii="Times New Roman" w:hAnsi="Times New Roman" w:cs="Times New Roman"/>
          <w:lang w:val="sr-Latn-ME"/>
        </w:rPr>
        <w:t xml:space="preserve"> poglavlj</w:t>
      </w:r>
      <w:r>
        <w:rPr>
          <w:rFonts w:ascii="Times New Roman" w:hAnsi="Times New Roman" w:cs="Times New Roman"/>
          <w:lang w:val="sr-Latn-ME"/>
        </w:rPr>
        <w:t xml:space="preserve">a </w:t>
      </w:r>
      <w:r w:rsidRPr="002E4C8E">
        <w:rPr>
          <w:rFonts w:ascii="Times New Roman" w:hAnsi="Times New Roman" w:cs="Times New Roman"/>
          <w:lang w:val="sr-Latn-ME"/>
        </w:rPr>
        <w:t>„Pravda, sloboda i bezbjednost“</w:t>
      </w:r>
      <w:r>
        <w:rPr>
          <w:rFonts w:ascii="Times New Roman" w:hAnsi="Times New Roman" w:cs="Times New Roman"/>
          <w:lang w:val="sr-Latn-ME"/>
        </w:rPr>
        <w:t xml:space="preserve"> i</w:t>
      </w:r>
      <w:r w:rsidRPr="002E4C8E">
        <w:rPr>
          <w:rFonts w:ascii="Times New Roman" w:hAnsi="Times New Roman" w:cs="Times New Roman"/>
          <w:lang w:val="sr-Latn-ME"/>
        </w:rPr>
        <w:t xml:space="preserve"> „Pravosuđe i temeljna prava“</w:t>
      </w:r>
      <w:r>
        <w:rPr>
          <w:rFonts w:ascii="Times New Roman" w:hAnsi="Times New Roman" w:cs="Times New Roman"/>
          <w:lang w:val="sr-Latn-ME"/>
        </w:rPr>
        <w:t xml:space="preserve">, nakon čega EK sačinjava </w:t>
      </w:r>
      <w:r w:rsidRPr="002E4C8E">
        <w:rPr>
          <w:rFonts w:ascii="Times New Roman" w:hAnsi="Times New Roman" w:cs="Times New Roman"/>
          <w:lang w:val="sr-Latn-ME"/>
        </w:rPr>
        <w:t xml:space="preserve">pregled </w:t>
      </w:r>
      <w:r>
        <w:rPr>
          <w:rFonts w:ascii="Times New Roman" w:hAnsi="Times New Roman" w:cs="Times New Roman"/>
          <w:lang w:val="sr-Latn-ME"/>
        </w:rPr>
        <w:t xml:space="preserve">o </w:t>
      </w:r>
      <w:r w:rsidRPr="002E4C8E">
        <w:rPr>
          <w:rFonts w:ascii="Times New Roman" w:hAnsi="Times New Roman" w:cs="Times New Roman"/>
          <w:lang w:val="sr-Latn-ME"/>
        </w:rPr>
        <w:t>napretk</w:t>
      </w:r>
      <w:r>
        <w:rPr>
          <w:rFonts w:ascii="Times New Roman" w:hAnsi="Times New Roman" w:cs="Times New Roman"/>
          <w:lang w:val="sr-Latn-ME"/>
        </w:rPr>
        <w:t>u</w:t>
      </w:r>
      <w:r w:rsidRPr="002E4C8E">
        <w:rPr>
          <w:rFonts w:ascii="Times New Roman" w:hAnsi="Times New Roman" w:cs="Times New Roman"/>
          <w:lang w:val="sr-Latn-ME"/>
        </w:rPr>
        <w:t xml:space="preserve"> Crne Gore</w:t>
      </w:r>
      <w:r>
        <w:rPr>
          <w:rFonts w:ascii="Times New Roman" w:hAnsi="Times New Roman" w:cs="Times New Roman"/>
          <w:lang w:val="sr-Latn-ME"/>
        </w:rPr>
        <w:t xml:space="preserve">. </w:t>
      </w:r>
    </w:p>
    <w:p w:rsidR="00164FF4" w:rsidRDefault="00164FF4" w:rsidP="00AD1C05">
      <w:pPr>
        <w:shd w:val="clear" w:color="auto" w:fill="FFFFFF"/>
        <w:ind w:left="-709" w:right="-1215"/>
        <w:jc w:val="both"/>
        <w:outlineLvl w:val="5"/>
        <w:rPr>
          <w:rFonts w:ascii="Times New Roman" w:hAnsi="Times New Roman" w:cs="Times New Roman"/>
          <w:lang w:val="sr-Latn-ME"/>
        </w:rPr>
      </w:pPr>
    </w:p>
    <w:p w:rsidR="00AD1C05" w:rsidRDefault="00AD1C05" w:rsidP="00AD1C05">
      <w:pPr>
        <w:shd w:val="clear" w:color="auto" w:fill="FFFFFF"/>
        <w:ind w:left="-709" w:right="-1215"/>
        <w:jc w:val="both"/>
        <w:outlineLvl w:val="5"/>
        <w:rPr>
          <w:rFonts w:ascii="Times New Roman" w:hAnsi="Times New Roman" w:cs="Times New Roman"/>
          <w:b/>
          <w:lang w:val="sr-Latn-ME"/>
        </w:rPr>
      </w:pPr>
      <w:r>
        <w:rPr>
          <w:rFonts w:ascii="Times New Roman" w:hAnsi="Times New Roman" w:cs="Times New Roman"/>
          <w:lang w:val="sr-Latn-ME"/>
        </w:rPr>
        <w:t xml:space="preserve">U </w:t>
      </w:r>
      <w:r w:rsidR="00164FF4">
        <w:rPr>
          <w:rFonts w:ascii="Times New Roman" w:hAnsi="Times New Roman" w:cs="Times New Roman"/>
          <w:lang w:val="sr-Latn-ME"/>
        </w:rPr>
        <w:t xml:space="preserve">oktobru </w:t>
      </w:r>
      <w:r w:rsidRPr="00872599">
        <w:rPr>
          <w:rFonts w:ascii="Times New Roman" w:hAnsi="Times New Roman" w:cs="Times New Roman"/>
          <w:lang w:val="sr-Latn-ME"/>
        </w:rPr>
        <w:t xml:space="preserve">2020. godine </w:t>
      </w:r>
      <w:r>
        <w:rPr>
          <w:rFonts w:ascii="Times New Roman" w:hAnsi="Times New Roman" w:cs="Times New Roman"/>
          <w:lang w:val="sr-Latn-ME"/>
        </w:rPr>
        <w:t xml:space="preserve">je </w:t>
      </w:r>
      <w:r w:rsidRPr="00872599">
        <w:rPr>
          <w:rFonts w:ascii="Times New Roman" w:hAnsi="Times New Roman" w:cs="Times New Roman"/>
          <w:lang w:val="sr-Latn-ME"/>
        </w:rPr>
        <w:t>objavljen</w:t>
      </w:r>
      <w:r>
        <w:rPr>
          <w:rFonts w:ascii="Times New Roman" w:hAnsi="Times New Roman" w:cs="Times New Roman"/>
          <w:lang w:val="sr-Latn-ME"/>
        </w:rPr>
        <w:t xml:space="preserve"> </w:t>
      </w:r>
      <w:r w:rsidR="00164FF4" w:rsidRPr="00164FF4">
        <w:rPr>
          <w:rFonts w:ascii="Times New Roman" w:hAnsi="Times New Roman" w:cs="Times New Roman"/>
          <w:b/>
          <w:lang w:val="sr-Latn-ME"/>
        </w:rPr>
        <w:t>R</w:t>
      </w:r>
      <w:r w:rsidRPr="00872599">
        <w:rPr>
          <w:rFonts w:ascii="Times New Roman" w:hAnsi="Times New Roman" w:cs="Times New Roman"/>
          <w:b/>
          <w:lang w:val="sr-Latn-ME"/>
        </w:rPr>
        <w:t xml:space="preserve">adni dokument </w:t>
      </w:r>
      <w:r w:rsidR="00164FF4">
        <w:rPr>
          <w:rFonts w:ascii="Times New Roman" w:hAnsi="Times New Roman" w:cs="Times New Roman"/>
          <w:b/>
          <w:lang w:val="sr-Latn-ME"/>
        </w:rPr>
        <w:t xml:space="preserve">– Izvještaj za Crnu Goru za 2020. godinu. </w:t>
      </w:r>
      <w:r w:rsidRPr="00872599">
        <w:rPr>
          <w:rFonts w:ascii="Times New Roman" w:hAnsi="Times New Roman" w:cs="Times New Roman"/>
          <w:lang w:val="sr-Latn-ME"/>
        </w:rPr>
        <w:t>Za izradu ovog dokumenta</w:t>
      </w:r>
      <w:r>
        <w:rPr>
          <w:rFonts w:ascii="Times New Roman" w:hAnsi="Times New Roman" w:cs="Times New Roman"/>
          <w:lang w:val="sr-Latn-ME"/>
        </w:rPr>
        <w:t>, u</w:t>
      </w:r>
      <w:r w:rsidRPr="002E4C8E">
        <w:rPr>
          <w:rFonts w:ascii="Times New Roman" w:hAnsi="Times New Roman" w:cs="Times New Roman"/>
          <w:lang w:val="sr-Latn-ME"/>
        </w:rPr>
        <w:t xml:space="preserve">z </w:t>
      </w:r>
      <w:r>
        <w:rPr>
          <w:rFonts w:ascii="Times New Roman" w:hAnsi="Times New Roman" w:cs="Times New Roman"/>
          <w:lang w:val="sr-Latn-ME"/>
        </w:rPr>
        <w:t>informacije koje su dostavljene od strane državnih organa,</w:t>
      </w:r>
      <w:r w:rsidRPr="002E4C8E">
        <w:rPr>
          <w:rFonts w:ascii="Times New Roman" w:hAnsi="Times New Roman" w:cs="Times New Roman"/>
          <w:lang w:val="sr-Latn-ME"/>
        </w:rPr>
        <w:t xml:space="preserve"> korišćen je i niz drugih izvora, uključujući ekspertske misije, izvještaje o praćenju međunarodnih organizacija </w:t>
      </w:r>
      <w:r>
        <w:rPr>
          <w:rFonts w:ascii="Times New Roman" w:hAnsi="Times New Roman" w:cs="Times New Roman"/>
          <w:lang w:val="sr-Latn-ME"/>
        </w:rPr>
        <w:t>i organizacija civilnog društva</w:t>
      </w:r>
      <w:r w:rsidRPr="002E4C8E">
        <w:rPr>
          <w:rFonts w:ascii="Times New Roman" w:hAnsi="Times New Roman" w:cs="Times New Roman"/>
          <w:lang w:val="sr-Latn-ME"/>
        </w:rPr>
        <w:t>, kao i priloge od država članica.</w:t>
      </w:r>
    </w:p>
    <w:p w:rsidR="00AD1C05" w:rsidRDefault="00AD1C05" w:rsidP="00AD1C05">
      <w:pPr>
        <w:shd w:val="clear" w:color="auto" w:fill="FFFFFF"/>
        <w:ind w:left="-709" w:right="-1215"/>
        <w:jc w:val="both"/>
        <w:outlineLvl w:val="5"/>
        <w:rPr>
          <w:rFonts w:ascii="Times New Roman" w:hAnsi="Times New Roman" w:cs="Times New Roman"/>
          <w:b/>
          <w:lang w:val="sr-Latn-ME"/>
        </w:rPr>
      </w:pPr>
    </w:p>
    <w:p w:rsidR="00271D15" w:rsidRPr="00471396" w:rsidRDefault="00AD1C05" w:rsidP="00271D15">
      <w:pPr>
        <w:shd w:val="clear" w:color="auto" w:fill="FFFFFF"/>
        <w:ind w:left="-709" w:right="-1215"/>
        <w:jc w:val="both"/>
        <w:outlineLvl w:val="5"/>
        <w:rPr>
          <w:rFonts w:ascii="Times New Roman" w:eastAsia="Calibri" w:hAnsi="Times New Roman" w:cs="Times New Roman"/>
          <w:b/>
          <w:i/>
          <w:szCs w:val="24"/>
          <w:lang w:val="sr-Latn-ME"/>
        </w:rPr>
      </w:pPr>
      <w:r w:rsidRPr="00271D15">
        <w:rPr>
          <w:rFonts w:ascii="Times New Roman" w:hAnsi="Times New Roman" w:cs="Times New Roman"/>
          <w:lang w:val="sr-Latn-ME"/>
        </w:rPr>
        <w:t>Generalno, u ovom radnom dokumentu za</w:t>
      </w:r>
      <w:r w:rsidRPr="00271D15">
        <w:rPr>
          <w:rFonts w:ascii="Times New Roman" w:hAnsi="Times New Roman" w:cs="Times New Roman"/>
          <w:b/>
          <w:lang w:val="sr-Latn-ME"/>
        </w:rPr>
        <w:t xml:space="preserve"> </w:t>
      </w:r>
      <w:r w:rsidRPr="00271D15">
        <w:rPr>
          <w:rFonts w:ascii="Times New Roman" w:eastAsia="Calibri" w:hAnsi="Times New Roman" w:cs="Times New Roman"/>
          <w:szCs w:val="24"/>
          <w:lang w:val="sr-Latn-ME"/>
        </w:rPr>
        <w:t xml:space="preserve">oblast migracija i azila navedeno je da </w:t>
      </w:r>
      <w:r w:rsidR="00271D15" w:rsidRPr="00271D15">
        <w:rPr>
          <w:rFonts w:ascii="Times New Roman" w:eastAsia="Calibri" w:hAnsi="Times New Roman" w:cs="Times New Roman"/>
          <w:szCs w:val="24"/>
          <w:lang w:val="sr-Latn-ME"/>
        </w:rPr>
        <w:t xml:space="preserve">je </w:t>
      </w:r>
      <w:r w:rsidRPr="00271D15">
        <w:rPr>
          <w:rFonts w:ascii="Times New Roman" w:eastAsia="Calibri" w:hAnsi="Times New Roman" w:cs="Times New Roman"/>
          <w:szCs w:val="24"/>
          <w:lang w:val="sr-Latn-ME"/>
        </w:rPr>
        <w:t xml:space="preserve">Crna Gora </w:t>
      </w:r>
      <w:r w:rsidR="00271D15" w:rsidRPr="00271D15">
        <w:rPr>
          <w:rFonts w:ascii="Times New Roman" w:eastAsia="Calibri" w:hAnsi="Times New Roman" w:cs="Times New Roman"/>
          <w:b/>
          <w:bCs/>
          <w:szCs w:val="24"/>
          <w:lang w:bidi="en-US"/>
        </w:rPr>
        <w:t xml:space="preserve">umjereno pripremljena </w:t>
      </w:r>
      <w:r w:rsidR="00271D15" w:rsidRPr="00271D15">
        <w:rPr>
          <w:rFonts w:ascii="Times New Roman" w:eastAsia="Calibri" w:hAnsi="Times New Roman" w:cs="Times New Roman"/>
          <w:szCs w:val="24"/>
          <w:lang w:bidi="en-US"/>
        </w:rPr>
        <w:t>u oblasti</w:t>
      </w:r>
      <w:r w:rsidR="00271D15">
        <w:rPr>
          <w:rFonts w:ascii="Times New Roman" w:eastAsia="Calibri" w:hAnsi="Times New Roman" w:cs="Times New Roman"/>
          <w:szCs w:val="24"/>
          <w:lang w:bidi="en-US"/>
        </w:rPr>
        <w:t xml:space="preserve"> pravde, slobode i bezbjednosti i dau </w:t>
      </w:r>
      <w:r w:rsidR="00271D15" w:rsidRPr="00271D15">
        <w:rPr>
          <w:rFonts w:ascii="Times New Roman" w:eastAsia="Calibri" w:hAnsi="Times New Roman" w:cs="Times New Roman"/>
          <w:szCs w:val="24"/>
          <w:lang w:val="sr-Latn-ME"/>
        </w:rPr>
        <w:t>narednoj godi</w:t>
      </w:r>
      <w:r w:rsidR="00271D15">
        <w:rPr>
          <w:rFonts w:ascii="Times New Roman" w:eastAsia="Calibri" w:hAnsi="Times New Roman" w:cs="Times New Roman"/>
          <w:szCs w:val="24"/>
          <w:lang w:val="sr-Latn-ME"/>
        </w:rPr>
        <w:t xml:space="preserve">ni, Crna Gora treba naročito da </w:t>
      </w:r>
      <w:r w:rsidR="00271D15" w:rsidRPr="00471396">
        <w:rPr>
          <w:rFonts w:ascii="Times New Roman" w:eastAsia="Calibri" w:hAnsi="Times New Roman" w:cs="Times New Roman"/>
          <w:b/>
          <w:i/>
          <w:szCs w:val="24"/>
          <w:lang w:val="sr-Latn-ME"/>
        </w:rPr>
        <w:t>dalje jača kapacitete za rješavanje mješovitih migracionih tokova i integracije izbjeglica; dalje povećava ljudske i materijalne resurse posvećene upravljanju granicama i sistemu registracije migranata.</w:t>
      </w:r>
    </w:p>
    <w:p w:rsidR="00271D15" w:rsidRPr="00471396" w:rsidRDefault="00271D15" w:rsidP="00AD1C05">
      <w:pPr>
        <w:shd w:val="clear" w:color="auto" w:fill="FFFFFF"/>
        <w:ind w:left="-709" w:right="-1215"/>
        <w:jc w:val="both"/>
        <w:outlineLvl w:val="5"/>
        <w:rPr>
          <w:rFonts w:ascii="Times New Roman" w:eastAsia="Calibri" w:hAnsi="Times New Roman" w:cs="Times New Roman"/>
          <w:szCs w:val="24"/>
          <w:lang w:val="sr-Latn-ME"/>
        </w:rPr>
      </w:pPr>
    </w:p>
    <w:p w:rsidR="00271D15" w:rsidRPr="00271D15" w:rsidRDefault="00271D15" w:rsidP="00AD1C05">
      <w:pPr>
        <w:shd w:val="clear" w:color="auto" w:fill="FFFFFF"/>
        <w:ind w:left="-709" w:right="-1215"/>
        <w:jc w:val="both"/>
        <w:outlineLvl w:val="5"/>
        <w:rPr>
          <w:rFonts w:ascii="Times New Roman" w:eastAsia="Calibri" w:hAnsi="Times New Roman" w:cs="Times New Roman"/>
          <w:szCs w:val="24"/>
          <w:lang w:val="sr-Latn-ME"/>
        </w:rPr>
      </w:pPr>
    </w:p>
    <w:p w:rsidR="00AD1C05" w:rsidRDefault="006233A5" w:rsidP="00AD1C05">
      <w:pPr>
        <w:shd w:val="clear" w:color="auto" w:fill="FFFFFF"/>
        <w:ind w:left="-709" w:right="-1215"/>
        <w:jc w:val="both"/>
        <w:outlineLvl w:val="5"/>
        <w:rPr>
          <w:rFonts w:ascii="Times New Roman" w:hAnsi="Times New Roman" w:cs="Times New Roman"/>
          <w:b/>
          <w:lang w:val="sr-Latn-ME"/>
        </w:rPr>
      </w:pPr>
      <w:r>
        <w:rPr>
          <w:rFonts w:ascii="Times New Roman" w:hAnsi="Times New Roman" w:cs="Times New Roman"/>
          <w:lang w:val="sr-Latn-ME"/>
        </w:rPr>
        <w:lastRenderedPageBreak/>
        <w:t>Takođe, u</w:t>
      </w:r>
      <w:r w:rsidRPr="00BC2E1E">
        <w:rPr>
          <w:rFonts w:ascii="Times New Roman" w:hAnsi="Times New Roman" w:cs="Times New Roman"/>
          <w:lang w:val="sr-Latn-ME"/>
        </w:rPr>
        <w:t xml:space="preserve"> </w:t>
      </w:r>
      <w:r>
        <w:rPr>
          <w:rFonts w:ascii="Times New Roman" w:hAnsi="Times New Roman" w:cs="Times New Roman"/>
          <w:lang w:val="sr-Latn-ME"/>
        </w:rPr>
        <w:t xml:space="preserve">sklopu istog dokumenta </w:t>
      </w:r>
      <w:r w:rsidRPr="00BC2E1E">
        <w:rPr>
          <w:rFonts w:ascii="Times New Roman" w:hAnsi="Times New Roman" w:cs="Times New Roman"/>
          <w:lang w:val="sr-Latn-ME"/>
        </w:rPr>
        <w:t>za</w:t>
      </w:r>
      <w:r>
        <w:rPr>
          <w:rFonts w:ascii="Times New Roman" w:hAnsi="Times New Roman" w:cs="Times New Roman"/>
          <w:b/>
          <w:lang w:val="sr-Latn-ME"/>
        </w:rPr>
        <w:t xml:space="preserve"> </w:t>
      </w:r>
      <w:r w:rsidRPr="007147CF">
        <w:rPr>
          <w:rFonts w:ascii="Times New Roman" w:eastAsia="Calibri" w:hAnsi="Times New Roman" w:cs="Times New Roman"/>
          <w:szCs w:val="24"/>
          <w:lang w:val="sr-Latn-ME"/>
        </w:rPr>
        <w:t xml:space="preserve">oblast migracija i azila </w:t>
      </w:r>
      <w:r>
        <w:rPr>
          <w:rFonts w:ascii="Times New Roman" w:eastAsia="Calibri" w:hAnsi="Times New Roman" w:cs="Times New Roman"/>
          <w:szCs w:val="24"/>
          <w:lang w:val="sr-Latn-ME"/>
        </w:rPr>
        <w:t xml:space="preserve">navedeno je da </w:t>
      </w:r>
      <w:r w:rsidRPr="007147CF">
        <w:rPr>
          <w:rFonts w:ascii="Times New Roman" w:eastAsia="Calibri" w:hAnsi="Times New Roman" w:cs="Times New Roman"/>
          <w:szCs w:val="24"/>
          <w:lang w:val="sr-Latn-ME"/>
        </w:rPr>
        <w:t xml:space="preserve">Crna Gora </w:t>
      </w:r>
      <w:r w:rsidR="00AD1C05" w:rsidRPr="007147CF">
        <w:rPr>
          <w:rFonts w:ascii="Times New Roman" w:eastAsia="Calibri" w:hAnsi="Times New Roman" w:cs="Times New Roman"/>
          <w:szCs w:val="24"/>
          <w:lang w:val="sr-Latn-ME"/>
        </w:rPr>
        <w:t xml:space="preserve">nastavlja da demonstrira svoju otpornost i posvećenost u svjetlu pojačanih migracionih tokova koji vode preko </w:t>
      </w:r>
      <w:r w:rsidR="00AD1C05">
        <w:rPr>
          <w:rFonts w:ascii="Times New Roman" w:eastAsia="Calibri" w:hAnsi="Times New Roman" w:cs="Times New Roman"/>
          <w:szCs w:val="24"/>
          <w:lang w:val="sr-Latn-ME"/>
        </w:rPr>
        <w:t>njene državne teritorije</w:t>
      </w:r>
      <w:r w:rsidR="00AD1C05" w:rsidRPr="007147CF">
        <w:rPr>
          <w:rFonts w:ascii="Times New Roman" w:eastAsia="Calibri" w:hAnsi="Times New Roman" w:cs="Times New Roman"/>
          <w:szCs w:val="24"/>
          <w:lang w:val="sr-Latn-ME"/>
        </w:rPr>
        <w:t>. Ratifikovan je Sporazum o statusu s Evropskom unijom, kojim se predviđa raspoređivanje timova Evropske granične i obalske straže s izvršnim ovlašćenjima duž granice Crne Gore sa EU.</w:t>
      </w:r>
    </w:p>
    <w:p w:rsidR="00420F24" w:rsidRDefault="00420F24" w:rsidP="0063484E">
      <w:pPr>
        <w:shd w:val="clear" w:color="auto" w:fill="FFFFFF"/>
        <w:ind w:left="-709" w:right="-1215"/>
        <w:jc w:val="both"/>
        <w:outlineLvl w:val="5"/>
        <w:rPr>
          <w:rFonts w:ascii="Times New Roman" w:eastAsia="Calibri" w:hAnsi="Times New Roman" w:cs="Times New Roman"/>
          <w:szCs w:val="24"/>
          <w:lang w:val="sr-Latn-ME"/>
        </w:rPr>
      </w:pPr>
    </w:p>
    <w:p w:rsidR="00420F24" w:rsidRDefault="0063484E" w:rsidP="00420F24">
      <w:pPr>
        <w:shd w:val="clear" w:color="auto" w:fill="FFFFFF"/>
        <w:ind w:left="-709" w:right="-1215"/>
        <w:jc w:val="both"/>
        <w:outlineLvl w:val="5"/>
        <w:rPr>
          <w:rFonts w:ascii="Times New Roman" w:eastAsia="Calibri" w:hAnsi="Times New Roman" w:cs="Times New Roman"/>
          <w:i/>
          <w:szCs w:val="24"/>
          <w:lang w:val="sr-Latn-ME"/>
        </w:rPr>
      </w:pPr>
      <w:r w:rsidRPr="0063484E">
        <w:rPr>
          <w:rFonts w:ascii="Times New Roman" w:eastAsia="Calibri" w:hAnsi="Times New Roman" w:cs="Times New Roman"/>
          <w:szCs w:val="24"/>
          <w:lang w:val="sr-Latn-ME"/>
        </w:rPr>
        <w:t xml:space="preserve">Za oblast </w:t>
      </w:r>
      <w:r w:rsidRPr="0063484E">
        <w:rPr>
          <w:rFonts w:ascii="Times New Roman" w:eastAsia="Calibri" w:hAnsi="Times New Roman" w:cs="Times New Roman"/>
          <w:b/>
          <w:szCs w:val="24"/>
          <w:lang w:val="sr-Latn-ME"/>
        </w:rPr>
        <w:t>migracija i readmisije</w:t>
      </w:r>
      <w:r w:rsidR="00420F24" w:rsidRPr="00420F24">
        <w:rPr>
          <w:rFonts w:ascii="Times New Roman" w:eastAsia="Calibri" w:hAnsi="Times New Roman" w:cs="Times New Roman"/>
          <w:szCs w:val="24"/>
          <w:lang w:val="sr-Latn-ME"/>
        </w:rPr>
        <w:t>, pored ostalog,</w:t>
      </w:r>
      <w:r w:rsidRPr="0063484E">
        <w:rPr>
          <w:rFonts w:ascii="Times New Roman" w:eastAsia="Calibri" w:hAnsi="Times New Roman" w:cs="Times New Roman"/>
          <w:szCs w:val="24"/>
          <w:lang w:val="sr-Latn-ME"/>
        </w:rPr>
        <w:t xml:space="preserve"> navedeno je</w:t>
      </w:r>
      <w:r w:rsidR="00420F24">
        <w:rPr>
          <w:rFonts w:ascii="Times New Roman" w:eastAsia="Calibri" w:hAnsi="Times New Roman" w:cs="Times New Roman"/>
          <w:szCs w:val="24"/>
          <w:lang w:val="sr-Latn-ME"/>
        </w:rPr>
        <w:t xml:space="preserve"> i</w:t>
      </w:r>
      <w:r w:rsidRPr="0063484E">
        <w:rPr>
          <w:rFonts w:ascii="Times New Roman" w:eastAsia="Calibri" w:hAnsi="Times New Roman" w:cs="Times New Roman"/>
          <w:szCs w:val="24"/>
          <w:lang w:val="sr-Latn-ME"/>
        </w:rPr>
        <w:t xml:space="preserve"> sljedeće: „</w:t>
      </w:r>
      <w:r w:rsidR="00420F24" w:rsidRPr="00420F24">
        <w:rPr>
          <w:rFonts w:ascii="Times New Roman" w:eastAsia="Calibri" w:hAnsi="Times New Roman" w:cs="Times New Roman"/>
          <w:i/>
          <w:szCs w:val="24"/>
          <w:lang w:val="sr-Latn-ME"/>
        </w:rPr>
        <w:t>Crna Gora je nastavila da konsoliduje svoj pravni okvir u oblasti migracija. Nakon izmjena Zakona o strancima u decembru 2018. godine, u proljeće 2019. godine usvojena su tri dodatna podzakonska akta, posebno u cilju pojednostavljenja izdavanja dozvola za privremeni boravak za rad i sezonsko zapošljavanje i sprečavanja neregistrovane migracije radne snage.</w:t>
      </w:r>
    </w:p>
    <w:p w:rsidR="00420F24" w:rsidRPr="00420F24" w:rsidRDefault="00420F24" w:rsidP="00420F24">
      <w:pPr>
        <w:shd w:val="clear" w:color="auto" w:fill="FFFFFF"/>
        <w:ind w:left="-709" w:right="-1215"/>
        <w:jc w:val="both"/>
        <w:outlineLvl w:val="5"/>
        <w:rPr>
          <w:rFonts w:ascii="Times New Roman" w:eastAsia="Calibri" w:hAnsi="Times New Roman" w:cs="Times New Roman"/>
          <w:i/>
          <w:szCs w:val="24"/>
          <w:lang w:val="sr-Latn-ME"/>
        </w:rPr>
      </w:pPr>
    </w:p>
    <w:p w:rsidR="00420F24" w:rsidRDefault="00420F24" w:rsidP="00420F24">
      <w:pPr>
        <w:shd w:val="clear" w:color="auto" w:fill="FFFFFF"/>
        <w:ind w:left="-709" w:right="-1215"/>
        <w:jc w:val="both"/>
        <w:outlineLvl w:val="5"/>
        <w:rPr>
          <w:rFonts w:ascii="Times New Roman" w:eastAsia="Calibri" w:hAnsi="Times New Roman" w:cs="Times New Roman"/>
          <w:i/>
          <w:szCs w:val="24"/>
          <w:lang w:val="sr-Latn-ME"/>
        </w:rPr>
      </w:pPr>
      <w:r w:rsidRPr="00420F24">
        <w:rPr>
          <w:rFonts w:ascii="Times New Roman" w:eastAsia="Calibri" w:hAnsi="Times New Roman" w:cs="Times New Roman"/>
          <w:i/>
          <w:szCs w:val="24"/>
          <w:lang w:val="sr-Latn-ME"/>
        </w:rPr>
        <w:t>Sporazum o readmisiji između EU i Crne Gore olakšava 15 protokola o readmisiji za sprovođenje potpisanih s državama članicama EU, uključujući protokol za sprovođenje potpisan s Grčkom u martu 2019. godine. Crna Gora ima 10 sporazuma o readmisiji sa zemljama koje nijesu članice EU, uključujući sve partnere sa Zapadnog Balkana i Tursku, a završila je i pregovore s Gruzijom. Zahtjevi za početak pregovora o readmisiji upućeni su Pakistanu, Iranu, Iraku, Maroku i Alžiru.</w:t>
      </w:r>
    </w:p>
    <w:p w:rsidR="00420F24" w:rsidRDefault="00420F24" w:rsidP="00420F24">
      <w:pPr>
        <w:shd w:val="clear" w:color="auto" w:fill="FFFFFF"/>
        <w:ind w:left="-709" w:right="-1215"/>
        <w:jc w:val="both"/>
        <w:outlineLvl w:val="5"/>
        <w:rPr>
          <w:rFonts w:ascii="Times New Roman" w:eastAsia="Calibri" w:hAnsi="Times New Roman" w:cs="Times New Roman"/>
          <w:i/>
          <w:szCs w:val="24"/>
          <w:lang w:val="sr-Latn-ME"/>
        </w:rPr>
      </w:pPr>
    </w:p>
    <w:p w:rsidR="00420F24" w:rsidRPr="00420F24" w:rsidRDefault="00420F24" w:rsidP="00420F24">
      <w:pPr>
        <w:shd w:val="clear" w:color="auto" w:fill="FFFFFF"/>
        <w:ind w:left="-709" w:right="-1215"/>
        <w:jc w:val="both"/>
        <w:outlineLvl w:val="5"/>
        <w:rPr>
          <w:rFonts w:ascii="Times New Roman" w:eastAsia="Calibri" w:hAnsi="Times New Roman" w:cs="Times New Roman"/>
          <w:b/>
          <w:i/>
          <w:szCs w:val="24"/>
          <w:lang w:val="sr-Latn-ME"/>
        </w:rPr>
      </w:pPr>
      <w:r w:rsidRPr="00420F24">
        <w:rPr>
          <w:rFonts w:ascii="Times New Roman" w:eastAsia="Calibri" w:hAnsi="Times New Roman" w:cs="Times New Roman"/>
          <w:b/>
          <w:i/>
          <w:szCs w:val="24"/>
          <w:lang w:val="sr-Latn-ME"/>
        </w:rPr>
        <w:t>Crnogorska granična policija još uvijek nema biometrijski sistem registracije i identifikacije migranata. I dalje zabrinjava rizik od dvostruke registracije migranata nakon sekundarnih kretanja, ponovnog ulaska i naknadnih zahtjeva za azil. Crna Gora treba da uspostavi informacionu i komunikacionu infrastrukturu koja može da podrži efikasan postupak identifikacije i registracije mješovitih migracionih tokova u skladu sa standardima i najboljom praksom EU.</w:t>
      </w:r>
    </w:p>
    <w:p w:rsidR="00420F24" w:rsidRPr="00420F24" w:rsidRDefault="00420F24" w:rsidP="00420F24">
      <w:pPr>
        <w:shd w:val="clear" w:color="auto" w:fill="FFFFFF"/>
        <w:ind w:left="-709" w:right="-1215"/>
        <w:jc w:val="both"/>
        <w:outlineLvl w:val="5"/>
        <w:rPr>
          <w:rFonts w:ascii="Times New Roman" w:eastAsia="Calibri" w:hAnsi="Times New Roman" w:cs="Times New Roman"/>
          <w:i/>
          <w:szCs w:val="24"/>
          <w:lang w:val="sr-Latn-ME"/>
        </w:rPr>
      </w:pPr>
    </w:p>
    <w:p w:rsidR="00420F24" w:rsidRPr="00420F24" w:rsidRDefault="00420F24" w:rsidP="00420F24">
      <w:pPr>
        <w:shd w:val="clear" w:color="auto" w:fill="FFFFFF"/>
        <w:ind w:left="-709" w:right="-1215"/>
        <w:jc w:val="both"/>
        <w:outlineLvl w:val="5"/>
        <w:rPr>
          <w:rFonts w:ascii="Times New Roman" w:eastAsia="Calibri" w:hAnsi="Times New Roman" w:cs="Times New Roman"/>
          <w:b/>
          <w:i/>
          <w:szCs w:val="24"/>
          <w:lang w:val="sr-Latn-ME"/>
        </w:rPr>
      </w:pPr>
      <w:r w:rsidRPr="00420F24">
        <w:rPr>
          <w:rFonts w:ascii="Times New Roman" w:eastAsia="Calibri" w:hAnsi="Times New Roman" w:cs="Times New Roman"/>
          <w:b/>
          <w:i/>
          <w:szCs w:val="24"/>
          <w:lang w:val="sr-Latn-ME"/>
        </w:rPr>
        <w:t>Ostvaren je samo 41 dobrovoljni povratak iz Crne Gore, uključujući 21 u susjedne zemlje, koje je neposredno obrađivala crnogorska granična policija, i 20 u zemlje porijekla, uz podršku Međunarodne organizacije za migracije. Proces dobrovoljnog povratka otežan je odsustvom konzularnih predstavništava zemalja porijekla u Crnoj Gori. Uprkos administrativnim barijerama, treba definisati proaktivniju politiku dobrovoljnog povratka i dodijeliti potrebna sredstva za ublažavanje migracionog pritiska.</w:t>
      </w:r>
    </w:p>
    <w:p w:rsidR="00420F24" w:rsidRDefault="00420F24" w:rsidP="00420F24">
      <w:pPr>
        <w:shd w:val="clear" w:color="auto" w:fill="FFFFFF"/>
        <w:ind w:left="-709" w:right="-1215"/>
        <w:jc w:val="both"/>
        <w:outlineLvl w:val="5"/>
        <w:rPr>
          <w:rFonts w:ascii="Times New Roman" w:eastAsia="Calibri" w:hAnsi="Times New Roman" w:cs="Times New Roman"/>
          <w:i/>
          <w:szCs w:val="24"/>
          <w:lang w:val="sr-Latn-ME"/>
        </w:rPr>
      </w:pPr>
    </w:p>
    <w:p w:rsidR="00420F24" w:rsidRPr="003B313E" w:rsidRDefault="003B313E" w:rsidP="0063484E">
      <w:pPr>
        <w:ind w:left="-709" w:right="-1215"/>
        <w:jc w:val="both"/>
        <w:outlineLvl w:val="5"/>
        <w:rPr>
          <w:rFonts w:ascii="Times New Roman" w:hAnsi="Times New Roman" w:cs="Times New Roman"/>
          <w:b/>
          <w:i/>
          <w:szCs w:val="24"/>
          <w:lang w:val="sr-Latn-ME"/>
        </w:rPr>
      </w:pPr>
      <w:r w:rsidRPr="003B313E">
        <w:rPr>
          <w:rFonts w:ascii="Times New Roman" w:hAnsi="Times New Roman" w:cs="Times New Roman"/>
          <w:b/>
          <w:i/>
          <w:szCs w:val="24"/>
          <w:lang w:val="sr-Latn-ME"/>
        </w:rPr>
        <w:t>Crna Gora mora da nastavi s naporima u pogledu suočavanja s migracionim pritiskom, daljim razvojem svoje međunarodne saradnje na readmisiji i podržavanjem uspješne reintegracije povratnika, povećanjem kapaciteta za procesuiranje mreža krijumčarenja migranata, povećanjem kapaciteta za prihvat i poboljšanjem sistema prikupljanja podataka o svojim migrantima.</w:t>
      </w:r>
    </w:p>
    <w:p w:rsidR="003B313E" w:rsidRDefault="003B313E" w:rsidP="0063484E">
      <w:pPr>
        <w:ind w:left="-709" w:right="-1215"/>
        <w:jc w:val="both"/>
        <w:outlineLvl w:val="5"/>
        <w:rPr>
          <w:rFonts w:ascii="Times New Roman" w:hAnsi="Times New Roman" w:cs="Times New Roman"/>
          <w:szCs w:val="24"/>
          <w:lang w:val="sr-Latn-ME"/>
        </w:rPr>
      </w:pPr>
    </w:p>
    <w:p w:rsidR="003B313E" w:rsidRDefault="0063484E" w:rsidP="0063484E">
      <w:pPr>
        <w:ind w:left="-709"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 xml:space="preserve">Što se tiče </w:t>
      </w:r>
      <w:r w:rsidRPr="0063484E">
        <w:rPr>
          <w:rFonts w:ascii="Times New Roman" w:hAnsi="Times New Roman" w:cs="Times New Roman"/>
          <w:b/>
          <w:szCs w:val="24"/>
          <w:lang w:val="sr-Latn-ME"/>
        </w:rPr>
        <w:t>azila</w:t>
      </w:r>
      <w:r w:rsidRPr="0063484E">
        <w:rPr>
          <w:rFonts w:ascii="Times New Roman" w:hAnsi="Times New Roman" w:cs="Times New Roman"/>
          <w:szCs w:val="24"/>
          <w:lang w:val="sr-Latn-ME"/>
        </w:rPr>
        <w:t xml:space="preserve"> u ovom radnom dokumentu</w:t>
      </w:r>
      <w:r w:rsidR="003B313E">
        <w:rPr>
          <w:rFonts w:ascii="Times New Roman" w:hAnsi="Times New Roman" w:cs="Times New Roman"/>
          <w:szCs w:val="24"/>
          <w:lang w:val="sr-Latn-ME"/>
        </w:rPr>
        <w:t>, pored ostalog,</w:t>
      </w:r>
      <w:r w:rsidRPr="0063484E">
        <w:rPr>
          <w:rFonts w:ascii="Times New Roman" w:hAnsi="Times New Roman" w:cs="Times New Roman"/>
          <w:szCs w:val="24"/>
          <w:lang w:val="sr-Latn-ME"/>
        </w:rPr>
        <w:t xml:space="preserve"> navedeno sljedeće: </w:t>
      </w:r>
    </w:p>
    <w:p w:rsidR="00F04ED2" w:rsidRDefault="00F04ED2" w:rsidP="0063484E">
      <w:pPr>
        <w:ind w:left="-709" w:right="-1215"/>
        <w:jc w:val="both"/>
        <w:outlineLvl w:val="5"/>
        <w:rPr>
          <w:rFonts w:ascii="Times New Roman" w:hAnsi="Times New Roman" w:cs="Times New Roman"/>
          <w:szCs w:val="24"/>
          <w:lang w:val="sr-Latn-ME"/>
        </w:rPr>
      </w:pPr>
    </w:p>
    <w:p w:rsidR="003B313E" w:rsidRPr="003B313E" w:rsidRDefault="003B313E" w:rsidP="003B313E">
      <w:pPr>
        <w:ind w:left="-709" w:right="-1215"/>
        <w:jc w:val="both"/>
        <w:outlineLvl w:val="5"/>
        <w:rPr>
          <w:rFonts w:ascii="Times New Roman" w:hAnsi="Times New Roman" w:cs="Times New Roman"/>
          <w:b/>
          <w:i/>
          <w:szCs w:val="24"/>
          <w:lang w:val="sr-Latn-ME"/>
        </w:rPr>
      </w:pPr>
      <w:r w:rsidRPr="003B313E">
        <w:rPr>
          <w:rFonts w:ascii="Times New Roman" w:hAnsi="Times New Roman" w:cs="Times New Roman"/>
          <w:b/>
          <w:i/>
          <w:szCs w:val="24"/>
          <w:lang w:val="sr-Latn-ME"/>
        </w:rPr>
        <w:t xml:space="preserve">Drugu godinu zaredom prihvatni kapaciteti Crne Gore su pod pritiskom. Ukupno je smješteno 7739 lica u 2019, što je porast od 73% u poređenju s 2018. godinom, uglavnom za kratke boravke, koji je preopteretio sistem do krajnjih granica. 4,5% njih bile su žene. Centar za azil u Spužu, kapaciteta 104 kreveta, obično se koristi za porodice i žene, dok je alternativni centar na Koniku, kapaciteta 225 kreveta, predviđen za smještaj samaca. To je objekat u privatnom vlasništvu koji se iznajmljuje nadležnim organima za azil po skupoj komercijalnoj cijeni. 71% tražilaca azila boravilo je u alternativnom centru, gdje se, uprkos nedavnim poboljšanjima, standardi još uvijek ne podudaraju sa standardima punopravnog centra za azil. Između januara i aprila 2020. godine, u prihvatnim objektima bilo </w:t>
      </w:r>
      <w:r w:rsidRPr="003B313E">
        <w:rPr>
          <w:rFonts w:ascii="Times New Roman" w:hAnsi="Times New Roman" w:cs="Times New Roman"/>
          <w:b/>
          <w:i/>
          <w:szCs w:val="24"/>
          <w:lang w:val="sr-Latn-ME"/>
        </w:rPr>
        <w:lastRenderedPageBreak/>
        <w:t>je smješteno 1197 migranata. Od marta 2020. godine, u svim centrima primjenjivale su se mjere preventivne higijene i dezinfekcije kako bi se spriječilo širenje pandemije izazvane virusom Covid-19.</w:t>
      </w:r>
    </w:p>
    <w:p w:rsidR="003B313E" w:rsidRDefault="003B313E" w:rsidP="003B313E">
      <w:pPr>
        <w:ind w:left="-709" w:right="-1215"/>
        <w:jc w:val="both"/>
        <w:outlineLvl w:val="5"/>
        <w:rPr>
          <w:rFonts w:ascii="Times New Roman" w:hAnsi="Times New Roman" w:cs="Times New Roman"/>
          <w:b/>
          <w:i/>
          <w:szCs w:val="24"/>
          <w:lang w:val="sr-Latn-ME"/>
        </w:rPr>
      </w:pPr>
      <w:r w:rsidRPr="003B313E">
        <w:rPr>
          <w:rFonts w:ascii="Times New Roman" w:hAnsi="Times New Roman" w:cs="Times New Roman"/>
          <w:b/>
          <w:i/>
          <w:szCs w:val="24"/>
          <w:lang w:val="sr-Latn-ME"/>
        </w:rPr>
        <w:t>Budžet sistema azila porastao je na 1,7 miliona eura u 2019. godini (dvostruko povećanje u odnosu na 2018. godinu), od čega je 66% potrošeno na alternativni prihvatni centar. Troškovi prijema u cijelosti se plaćaju iz budžeta Crne Gore, bez spoljne podrške.</w:t>
      </w:r>
    </w:p>
    <w:p w:rsidR="003B313E" w:rsidRPr="003B313E" w:rsidRDefault="003B313E" w:rsidP="003B313E">
      <w:pPr>
        <w:ind w:left="-709" w:right="-1215"/>
        <w:jc w:val="both"/>
        <w:outlineLvl w:val="5"/>
        <w:rPr>
          <w:rFonts w:ascii="Times New Roman" w:hAnsi="Times New Roman" w:cs="Times New Roman"/>
          <w:b/>
          <w:i/>
          <w:szCs w:val="24"/>
          <w:lang w:val="sr-Latn-ME"/>
        </w:rPr>
      </w:pPr>
    </w:p>
    <w:p w:rsidR="003B313E" w:rsidRDefault="003B313E" w:rsidP="003B313E">
      <w:pPr>
        <w:ind w:left="-709" w:right="-1215"/>
        <w:jc w:val="both"/>
        <w:outlineLvl w:val="5"/>
        <w:rPr>
          <w:rFonts w:ascii="Times New Roman" w:hAnsi="Times New Roman" w:cs="Times New Roman"/>
          <w:b/>
          <w:i/>
          <w:szCs w:val="24"/>
          <w:lang w:val="sr-Latn-ME"/>
        </w:rPr>
      </w:pPr>
      <w:r w:rsidRPr="003B313E">
        <w:rPr>
          <w:rFonts w:ascii="Times New Roman" w:hAnsi="Times New Roman" w:cs="Times New Roman"/>
          <w:b/>
          <w:i/>
          <w:szCs w:val="24"/>
          <w:lang w:val="sr-Latn-ME"/>
        </w:rPr>
        <w:t>Broj lica pod statusom zaštite koja trenutno žive u Crnoj Gori opao je na 28 lica. Devet lica od 12 odraslih lica radi. Održavaju se kursevi jezika. Državni službenici imaju ograničene mogućnosti za sticanje operativnog iskustva u sprovođenju mjera integracije, zbog malog broja takvih lica.</w:t>
      </w:r>
    </w:p>
    <w:p w:rsidR="003B313E" w:rsidRPr="003B313E" w:rsidRDefault="003B313E" w:rsidP="003B313E">
      <w:pPr>
        <w:ind w:left="-709" w:right="-1215"/>
        <w:jc w:val="both"/>
        <w:outlineLvl w:val="5"/>
        <w:rPr>
          <w:rFonts w:ascii="Times New Roman" w:hAnsi="Times New Roman" w:cs="Times New Roman"/>
          <w:b/>
          <w:i/>
          <w:szCs w:val="24"/>
          <w:lang w:val="sr-Latn-ME"/>
        </w:rPr>
      </w:pPr>
    </w:p>
    <w:p w:rsidR="003B313E" w:rsidRPr="003B313E" w:rsidRDefault="003B313E" w:rsidP="003B313E">
      <w:pPr>
        <w:ind w:left="-709" w:right="-1215"/>
        <w:jc w:val="both"/>
        <w:outlineLvl w:val="5"/>
        <w:rPr>
          <w:rFonts w:ascii="Times New Roman" w:hAnsi="Times New Roman" w:cs="Times New Roman"/>
          <w:b/>
          <w:i/>
          <w:szCs w:val="24"/>
          <w:lang w:val="sr-Latn-ME"/>
        </w:rPr>
      </w:pPr>
      <w:r w:rsidRPr="003B313E">
        <w:rPr>
          <w:rFonts w:ascii="Times New Roman" w:hAnsi="Times New Roman" w:cs="Times New Roman"/>
          <w:b/>
          <w:i/>
          <w:szCs w:val="24"/>
          <w:lang w:val="sr-Latn-ME"/>
        </w:rPr>
        <w:t>Iako je crnogorski sistem azila nastavio da pokazuje svoju otpornost u veoma napetom kontekstu, treba nastaviti napore na poboljšanju postupka utvrđivanja statusa, daljem jačanju prihvatnih kapaciteta i racionalizaciji troškova smještaja u alternativnom centru.</w:t>
      </w:r>
    </w:p>
    <w:p w:rsidR="003B313E" w:rsidRPr="003B313E" w:rsidRDefault="003B313E" w:rsidP="0063484E">
      <w:pPr>
        <w:ind w:left="-709" w:right="-1215"/>
        <w:jc w:val="both"/>
        <w:outlineLvl w:val="5"/>
        <w:rPr>
          <w:rFonts w:ascii="Times New Roman" w:hAnsi="Times New Roman" w:cs="Times New Roman"/>
          <w:b/>
          <w:i/>
          <w:szCs w:val="24"/>
          <w:lang w:val="sr-Latn-ME"/>
        </w:rPr>
      </w:pPr>
    </w:p>
    <w:p w:rsidR="00F428B3" w:rsidRDefault="0063484E" w:rsidP="00F428B3">
      <w:pPr>
        <w:ind w:left="-709" w:right="-1215"/>
        <w:jc w:val="both"/>
        <w:outlineLvl w:val="5"/>
        <w:rPr>
          <w:rFonts w:ascii="Times New Roman" w:eastAsia="Calibri" w:hAnsi="Times New Roman" w:cs="Times New Roman"/>
          <w:color w:val="000000"/>
          <w:szCs w:val="24"/>
          <w:lang w:val="sr-Latn-ME"/>
        </w:rPr>
      </w:pPr>
      <w:r w:rsidRPr="0063484E">
        <w:rPr>
          <w:rFonts w:ascii="Times New Roman" w:eastAsia="Calibri" w:hAnsi="Times New Roman" w:cs="Times New Roman"/>
          <w:color w:val="000000"/>
          <w:szCs w:val="24"/>
          <w:lang w:val="sr-Latn-ME"/>
        </w:rPr>
        <w:t xml:space="preserve">Što se tiče </w:t>
      </w:r>
      <w:r w:rsidRPr="0063484E">
        <w:rPr>
          <w:rFonts w:ascii="Times New Roman" w:hAnsi="Times New Roman" w:cs="Times New Roman"/>
          <w:szCs w:val="24"/>
          <w:lang w:val="sr-Latn-ME"/>
        </w:rPr>
        <w:t xml:space="preserve">Poglavlja - 23. Pravosuđe i temeljna prava i poglavlje i poboljšanje i zaštite ljudskih i manjinskih prava, u </w:t>
      </w:r>
      <w:r w:rsidR="00F428B3" w:rsidRPr="00F428B3">
        <w:rPr>
          <w:rFonts w:ascii="Times New Roman" w:hAnsi="Times New Roman" w:cs="Times New Roman"/>
          <w:b/>
          <w:szCs w:val="24"/>
          <w:lang w:val="sr-Latn-ME"/>
        </w:rPr>
        <w:t>R</w:t>
      </w:r>
      <w:r w:rsidRPr="0063484E">
        <w:rPr>
          <w:rFonts w:ascii="Times New Roman" w:hAnsi="Times New Roman" w:cs="Times New Roman"/>
          <w:b/>
          <w:szCs w:val="24"/>
          <w:lang w:val="sr-Latn-ME"/>
        </w:rPr>
        <w:t xml:space="preserve">adnom dokumentu </w:t>
      </w:r>
      <w:r w:rsidRPr="0063484E">
        <w:rPr>
          <w:rFonts w:ascii="Times New Roman" w:hAnsi="Times New Roman" w:cs="Times New Roman"/>
          <w:szCs w:val="24"/>
          <w:lang w:val="sr-Latn-ME"/>
        </w:rPr>
        <w:t xml:space="preserve">samo je data je statistika </w:t>
      </w:r>
      <w:r w:rsidRPr="0063484E">
        <w:rPr>
          <w:rFonts w:ascii="Times New Roman" w:eastAsia="Calibri" w:hAnsi="Times New Roman" w:cs="Times New Roman"/>
          <w:color w:val="000000"/>
          <w:szCs w:val="24"/>
          <w:lang w:val="sr-Latn-ME"/>
        </w:rPr>
        <w:t xml:space="preserve">raseljenih i interno raseljenih lica, u smislu da je ukupno </w:t>
      </w:r>
      <w:r w:rsidR="00F428B3" w:rsidRPr="00F428B3">
        <w:rPr>
          <w:rFonts w:ascii="Times New Roman" w:eastAsia="Calibri" w:hAnsi="Times New Roman" w:cs="Times New Roman"/>
          <w:color w:val="000000"/>
          <w:szCs w:val="24"/>
          <w:lang w:val="sr-Latn-ME"/>
        </w:rPr>
        <w:t>podneseno 15.247 zahtjeva za stalni ili privremeni boravak. Riješeno je 15.080 zahtjeva, uključujući 12.376 lica kojima je odobren stalni ili privremeni boravak do 3 godine</w:t>
      </w:r>
      <w:r w:rsidR="00F428B3" w:rsidRPr="00F428B3">
        <w:rPr>
          <w:rFonts w:ascii="Times New Roman" w:eastAsia="Calibri" w:hAnsi="Times New Roman" w:cs="Times New Roman"/>
          <w:b/>
          <w:color w:val="000000"/>
          <w:szCs w:val="24"/>
          <w:lang w:val="sr-Latn-ME"/>
        </w:rPr>
        <w:t>, dok je rješavanje 167 zahtjeva još uvijek u toku</w:t>
      </w:r>
      <w:r w:rsidR="00F428B3" w:rsidRPr="00F428B3">
        <w:rPr>
          <w:rFonts w:ascii="Times New Roman" w:eastAsia="Calibri" w:hAnsi="Times New Roman" w:cs="Times New Roman"/>
          <w:color w:val="000000"/>
          <w:szCs w:val="24"/>
          <w:lang w:val="sr-Latn-ME"/>
        </w:rPr>
        <w:t>. Odbijeno je oko 291 zahtjeva, dok je 2.413 privremeno odbijeno zbog podnošenja nepotpunog ili dvostrukog zahtjeva.</w:t>
      </w:r>
    </w:p>
    <w:p w:rsidR="00F428B3" w:rsidRPr="00F428B3" w:rsidRDefault="00F428B3" w:rsidP="00F428B3">
      <w:pPr>
        <w:ind w:left="-709" w:right="-1215"/>
        <w:jc w:val="both"/>
        <w:outlineLvl w:val="5"/>
        <w:rPr>
          <w:rFonts w:ascii="Times New Roman" w:eastAsia="Calibri" w:hAnsi="Times New Roman" w:cs="Times New Roman"/>
          <w:color w:val="000000"/>
          <w:szCs w:val="24"/>
          <w:lang w:val="sr-Latn-ME"/>
        </w:rPr>
      </w:pPr>
    </w:p>
    <w:p w:rsidR="00F428B3" w:rsidRPr="00F428B3" w:rsidRDefault="00F428B3" w:rsidP="00F428B3">
      <w:pPr>
        <w:ind w:left="-709" w:right="-1215"/>
        <w:jc w:val="both"/>
        <w:outlineLvl w:val="5"/>
        <w:rPr>
          <w:rFonts w:ascii="Times New Roman" w:eastAsia="Calibri" w:hAnsi="Times New Roman" w:cs="Times New Roman"/>
          <w:b/>
          <w:i/>
          <w:color w:val="000000"/>
          <w:szCs w:val="24"/>
          <w:lang w:val="sr-Latn-ME"/>
        </w:rPr>
      </w:pPr>
      <w:r w:rsidRPr="00F428B3">
        <w:rPr>
          <w:rFonts w:ascii="Times New Roman" w:eastAsia="Calibri" w:hAnsi="Times New Roman" w:cs="Times New Roman"/>
          <w:color w:val="000000"/>
          <w:szCs w:val="24"/>
          <w:lang w:val="sr-Latn-ME"/>
        </w:rPr>
        <w:t>Što se tiče lica bez državljanstva, u Radnom dokumentu</w:t>
      </w:r>
      <w:r w:rsidRPr="00F428B3">
        <w:rPr>
          <w:rFonts w:ascii="Times New Roman" w:eastAsia="Calibri" w:hAnsi="Times New Roman" w:cs="Times New Roman"/>
          <w:b/>
          <w:i/>
          <w:color w:val="000000"/>
          <w:szCs w:val="24"/>
          <w:lang w:val="sr-Latn-ME"/>
        </w:rPr>
        <w:t xml:space="preserve"> </w:t>
      </w:r>
      <w:r w:rsidRPr="00F428B3">
        <w:rPr>
          <w:rFonts w:ascii="Times New Roman" w:eastAsia="Calibri" w:hAnsi="Times New Roman" w:cs="Times New Roman"/>
          <w:color w:val="000000"/>
          <w:szCs w:val="24"/>
          <w:lang w:val="sr-Latn-ME"/>
        </w:rPr>
        <w:t>je navedeno</w:t>
      </w:r>
      <w:r>
        <w:rPr>
          <w:rFonts w:ascii="Times New Roman" w:eastAsia="Calibri" w:hAnsi="Times New Roman" w:cs="Times New Roman"/>
          <w:b/>
          <w:i/>
          <w:color w:val="000000"/>
          <w:szCs w:val="24"/>
          <w:lang w:val="sr-Latn-ME"/>
        </w:rPr>
        <w:t xml:space="preserve"> „</w:t>
      </w:r>
      <w:r w:rsidRPr="00F428B3">
        <w:rPr>
          <w:rFonts w:ascii="Times New Roman" w:eastAsia="Calibri" w:hAnsi="Times New Roman" w:cs="Times New Roman"/>
          <w:b/>
          <w:i/>
          <w:color w:val="000000"/>
          <w:szCs w:val="24"/>
          <w:lang w:val="sr-Latn-ME"/>
        </w:rPr>
        <w:t>od početka primjene Zakona o strancima 2018. godine, licima bez državljanstva izdate su 4 putne isprave i 2 dozvole za privremeni boravak. Postupak za utvrđivanje apatridnosti u toku je za 9 lica. Identifikacija potencijalnih slučajeva ostaje izazov. Međutim, od oktobra 2019. godine u nekoliko opština uspostavljena je nova praksa registracije rođenja u cilju rješavanja izazova prijave rođenja napuštene djece ili djecečije majke nemaju lična dokumenta, što je dovelo do brojnih riješenih slučajeva</w:t>
      </w:r>
      <w:r>
        <w:rPr>
          <w:rFonts w:ascii="Times New Roman" w:eastAsia="Calibri" w:hAnsi="Times New Roman" w:cs="Times New Roman"/>
          <w:b/>
          <w:i/>
          <w:color w:val="000000"/>
          <w:szCs w:val="24"/>
          <w:lang w:val="sr-Latn-ME"/>
        </w:rPr>
        <w:t>“</w:t>
      </w:r>
      <w:r w:rsidRPr="00F428B3">
        <w:rPr>
          <w:rFonts w:ascii="Times New Roman" w:eastAsia="Calibri" w:hAnsi="Times New Roman" w:cs="Times New Roman"/>
          <w:b/>
          <w:i/>
          <w:color w:val="000000"/>
          <w:szCs w:val="24"/>
          <w:lang w:val="sr-Latn-ME"/>
        </w:rPr>
        <w:t>.</w:t>
      </w:r>
    </w:p>
    <w:p w:rsidR="00F428B3" w:rsidRPr="0063484E" w:rsidRDefault="00F428B3" w:rsidP="00F428B3">
      <w:pPr>
        <w:ind w:left="-709" w:right="-1215"/>
        <w:jc w:val="both"/>
        <w:outlineLvl w:val="5"/>
        <w:rPr>
          <w:rFonts w:ascii="Times New Roman" w:eastAsia="Calibri" w:hAnsi="Times New Roman" w:cs="Times New Roman"/>
          <w:color w:val="000000"/>
          <w:szCs w:val="24"/>
          <w:lang w:val="sr-Latn-ME"/>
        </w:rPr>
      </w:pPr>
    </w:p>
    <w:p w:rsidR="0063484E" w:rsidRPr="0063484E" w:rsidRDefault="0063484E" w:rsidP="0063484E">
      <w:pPr>
        <w:shd w:val="clear" w:color="auto" w:fill="FFFFFF"/>
        <w:ind w:left="-709"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Takođe,</w:t>
      </w:r>
      <w:r w:rsidRPr="0063484E">
        <w:rPr>
          <w:rFonts w:ascii="Times New Roman" w:hAnsi="Times New Roman" w:cs="Times New Roman"/>
          <w:b/>
          <w:szCs w:val="24"/>
          <w:lang w:val="sr-Latn-ME"/>
        </w:rPr>
        <w:t xml:space="preserve"> Zajedničkom pozicijom EU definisana su ukupno 83 privremena mjerila</w:t>
      </w:r>
      <w:r w:rsidRPr="0063484E">
        <w:rPr>
          <w:rFonts w:ascii="Times New Roman" w:hAnsi="Times New Roman" w:cs="Times New Roman"/>
          <w:szCs w:val="24"/>
          <w:lang w:val="sr-Latn-ME"/>
        </w:rPr>
        <w:t>, i to 45 u poglavlju 23 – Pravosuđe i temeljna prava i 38 u poglavlju 24 - Pravda, sloboda i bezbjednost. Od ukupno 38 privremenih mjerila u poglavlju 24, četiri su u oblasti regularnih i neregularnih migracija, u oblasti azila četiri, u dijelu vizne politike dva, u oblasti Šengena i vanjskih granica četiri, pet u oblasti pravosudne saradnje u građanskim i krivičnim stvarima, 13 u oblasti policijske saradnje i borbe protiv organizovanog kriminala, jedno u oblasti borbe protiv terorizma, četiri u dijelu saradnje u oblasti droga, dok je jedno mjerilo opšteg karaktera. Većina od ukupnog broja privremenih mjerila se odnosi na unapređenje zakonodavnog i institucionalnog okvira u skladu s evropskim standardima u oblastima koje pokrivaju poglavlja 23 i 24, dok je manji dio aktivnosti posvećen uspostavljanju početnog bilansa ostvarenih rezultata u oblastima od značaja. Ispunjavanjem privremenih mjerila, Crna Gora će stvoriti uslove za dobijanje završnih mjerila.</w:t>
      </w:r>
    </w:p>
    <w:p w:rsidR="0063484E" w:rsidRPr="0063484E" w:rsidRDefault="0063484E" w:rsidP="0063484E">
      <w:pPr>
        <w:shd w:val="clear" w:color="auto" w:fill="FFFFFF"/>
        <w:ind w:left="-709" w:right="-1215"/>
        <w:jc w:val="both"/>
        <w:outlineLvl w:val="5"/>
        <w:rPr>
          <w:rFonts w:ascii="Times New Roman" w:hAnsi="Times New Roman" w:cs="Times New Roman"/>
          <w:szCs w:val="24"/>
          <w:lang w:val="sr-Latn-ME"/>
        </w:rPr>
      </w:pPr>
    </w:p>
    <w:p w:rsidR="0063484E" w:rsidRPr="0063484E" w:rsidRDefault="0063484E" w:rsidP="0063484E">
      <w:pPr>
        <w:shd w:val="clear" w:color="auto" w:fill="FFFFFF"/>
        <w:ind w:left="-709"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 xml:space="preserve">Osam privremenih mjerila </w:t>
      </w:r>
      <w:r w:rsidRPr="0063484E">
        <w:rPr>
          <w:rFonts w:ascii="Times New Roman" w:hAnsi="Times New Roman" w:cs="Times New Roman"/>
          <w:b/>
          <w:szCs w:val="24"/>
          <w:lang w:val="sr-Latn-ME"/>
        </w:rPr>
        <w:t xml:space="preserve">privremena mjerila u okviru poglavlja 24 – pravda, sloboda i bezbjednost </w:t>
      </w:r>
      <w:r w:rsidRPr="0063484E">
        <w:rPr>
          <w:rFonts w:ascii="Times New Roman" w:hAnsi="Times New Roman" w:cs="Times New Roman"/>
          <w:szCs w:val="24"/>
          <w:lang w:val="sr-Latn-ME"/>
        </w:rPr>
        <w:t>koja se odnose za oblast zakonitih, nezakonitih migracija, i oblast azila, glase:</w:t>
      </w:r>
    </w:p>
    <w:p w:rsidR="0063484E" w:rsidRPr="0063484E" w:rsidRDefault="0063484E" w:rsidP="0063484E">
      <w:pPr>
        <w:pStyle w:val="ListParagraph"/>
        <w:numPr>
          <w:ilvl w:val="0"/>
          <w:numId w:val="12"/>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lastRenderedPageBreak/>
        <w:t xml:space="preserve">Crna Gora sprovodi sveobuhvatnu procjenu svojih pravnih, institucionalnih, tehničkih potreba kao i potreba za obukama u oblasti legalnih migracija. Na osnovu ovoga, Crna Gora jasno identifikuje korake za sprovođenje i usvaja sveobuhvatan plan obuka. </w:t>
      </w:r>
    </w:p>
    <w:p w:rsidR="0063484E" w:rsidRPr="0063484E" w:rsidRDefault="0063484E" w:rsidP="0063484E">
      <w:pPr>
        <w:pStyle w:val="ListParagraph"/>
        <w:numPr>
          <w:ilvl w:val="0"/>
          <w:numId w:val="12"/>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 xml:space="preserve">Kao što je naznačeno Akcionim planom, krajem 2013. godine Crna Gora otvara Prihvatilište za neregularne migrante gdje se garantuju prava migranata i obezbjeđuje pravilno upravljanje uz pomoć obučenog osoblja, kao i odgovarajući smještaj. Crna Gora takođe prati i adekvatnost kapaciteta za prijem i uspostavlja odgovarajuće mjere za sprečavanje i kažnjavanje infiltracije krijumčara ljudi u prihvatilište. </w:t>
      </w:r>
    </w:p>
    <w:p w:rsidR="0063484E" w:rsidRPr="0063484E" w:rsidRDefault="0063484E" w:rsidP="0063484E">
      <w:pPr>
        <w:pStyle w:val="ListParagraph"/>
        <w:numPr>
          <w:ilvl w:val="0"/>
          <w:numId w:val="12"/>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Crna Gora sprovodi studiju izvodljivosti, koja rezultira jasnim preporukama vezano za korake koje treba preduzeti kako bi se ojačao kapacitet za smještaj, zaštitu i rehabilitaciju ugroženih maloljetnih lica i drugih ranjivih grupa migranata.</w:t>
      </w:r>
    </w:p>
    <w:p w:rsidR="0063484E" w:rsidRPr="0063484E" w:rsidRDefault="0063484E" w:rsidP="0063484E">
      <w:pPr>
        <w:pStyle w:val="ListParagraph"/>
        <w:numPr>
          <w:ilvl w:val="0"/>
          <w:numId w:val="12"/>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Crna Gora pregovara i preduzima korake za zaključenje sporazuma o readmisiji s trećim zemljama u skladu sa zadatim rokovima i nastavlja s nesmetanim sprovođenjem sporazuma o readmisiji koji je potpisala s EU, uključujući i poštovanje zadatih rokova za odgovaranje na pojedinačne zahtjeve.</w:t>
      </w:r>
    </w:p>
    <w:p w:rsidR="0063484E" w:rsidRPr="0063484E" w:rsidRDefault="0063484E" w:rsidP="0063484E">
      <w:pPr>
        <w:pStyle w:val="ListParagraph"/>
        <w:numPr>
          <w:ilvl w:val="0"/>
          <w:numId w:val="12"/>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 xml:space="preserve">Crna Gora sprovodi analizu uticaja uz stručnu pomoć EU i na osnovu toga usvaja novi Zakon o azilu u skladu a pravnom tekovinom i priprema analizu svih zahtjeva koje treba ispuniti po pristupanju Evropskom sistemu za automatsko prepoznavanje otisaka prstiju (Eurodac) i Dablinskoj regulativi.  </w:t>
      </w:r>
    </w:p>
    <w:p w:rsidR="0063484E" w:rsidRPr="0063484E" w:rsidRDefault="0063484E" w:rsidP="0063484E">
      <w:pPr>
        <w:pStyle w:val="ListParagraph"/>
        <w:numPr>
          <w:ilvl w:val="0"/>
          <w:numId w:val="12"/>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Crna Gora obezbjeđuje početni bilans ostvarenih rezultata vezano za poboljšano upravljanje svojim postupkom za dobijanje azila, uključujući razumno trajanje postupka u skladu s praksama EU, poboljšan procenat slučajeva u kojima je odobren azil, poboljšan smještaj, pomoć i integraciju lica koja traže azil (uključujući ugrožene kategorije) u društvo, kao i brzo i pravilno postupanje s odbijenim aplikantima.</w:t>
      </w:r>
    </w:p>
    <w:p w:rsidR="0063484E" w:rsidRPr="0063484E" w:rsidRDefault="0063484E" w:rsidP="0063484E">
      <w:pPr>
        <w:pStyle w:val="ListParagraph"/>
        <w:numPr>
          <w:ilvl w:val="0"/>
          <w:numId w:val="12"/>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Krajem 2013. godine CG otvara Centar za azilante gdje se garantuju prava tražioca azila i stara se da se njime pravilno upravlja i nudi odgovarajući smještaj. Crna Gora prati adekvatnost kapaciteta za prijem i uspostavlja adekvatne mjere za sprečavanje i kažnjavanje infiltracije krijumčara ljudi u Centar.</w:t>
      </w:r>
    </w:p>
    <w:p w:rsidR="0063484E" w:rsidRPr="0063484E" w:rsidRDefault="0063484E" w:rsidP="0063484E">
      <w:pPr>
        <w:pStyle w:val="ListParagraph"/>
        <w:numPr>
          <w:ilvl w:val="0"/>
          <w:numId w:val="12"/>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ME"/>
        </w:rPr>
        <w:t>Crna Gora obezbjeđuje obuku vezanu za različite ključne aspekte pravne tekovine i postupaka vezanih za azil.</w:t>
      </w:r>
    </w:p>
    <w:p w:rsidR="0063484E" w:rsidRPr="0063484E" w:rsidRDefault="0063484E" w:rsidP="0063484E">
      <w:pPr>
        <w:pStyle w:val="ListParagraph"/>
        <w:shd w:val="clear" w:color="auto" w:fill="FFFFFF"/>
        <w:ind w:left="-349" w:right="-1215"/>
        <w:jc w:val="both"/>
        <w:outlineLvl w:val="5"/>
        <w:rPr>
          <w:rFonts w:ascii="Times New Roman" w:hAnsi="Times New Roman" w:cs="Times New Roman"/>
          <w:szCs w:val="24"/>
          <w:lang w:val="sr-Latn-ME"/>
        </w:rPr>
      </w:pPr>
    </w:p>
    <w:p w:rsidR="0063484E" w:rsidRPr="0063484E" w:rsidRDefault="0063484E" w:rsidP="0063484E">
      <w:pPr>
        <w:shd w:val="clear" w:color="auto" w:fill="FFFFFF"/>
        <w:ind w:left="-709" w:right="-1215"/>
        <w:jc w:val="both"/>
        <w:outlineLvl w:val="5"/>
        <w:rPr>
          <w:rFonts w:ascii="Times New Roman" w:hAnsi="Times New Roman" w:cs="Times New Roman"/>
          <w:szCs w:val="24"/>
          <w:lang w:val="sr-Latn-ME"/>
        </w:rPr>
      </w:pPr>
      <w:r w:rsidRPr="0063484E">
        <w:rPr>
          <w:rFonts w:ascii="Times New Roman" w:hAnsi="Times New Roman" w:cs="Times New Roman"/>
          <w:b/>
          <w:szCs w:val="24"/>
          <w:lang w:val="bs-Latn-BA"/>
        </w:rPr>
        <w:t>Jedno privremeno mjerilo u okviru poglavlja 23 – pravosuđe i temeljna prava, glasi:</w:t>
      </w:r>
    </w:p>
    <w:p w:rsidR="0063484E" w:rsidRPr="0063484E" w:rsidRDefault="0063484E" w:rsidP="0063484E">
      <w:pPr>
        <w:pStyle w:val="ListParagraph"/>
        <w:numPr>
          <w:ilvl w:val="0"/>
          <w:numId w:val="13"/>
        </w:numPr>
        <w:shd w:val="clear" w:color="auto" w:fill="FFFFFF"/>
        <w:ind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bs-Latn-BA"/>
        </w:rPr>
        <w:t>Crna Gora unapređuje kvalitet životnih uslova za raseljena lica, uključujući i pojednostavljivanje njihove registracije kao i pristup obrazovanju, zdravstvu, zapošljavanju i socijalnom smještaju.</w:t>
      </w:r>
      <w:bookmarkStart w:id="1" w:name="ControlPages"/>
      <w:bookmarkEnd w:id="1"/>
    </w:p>
    <w:p w:rsidR="0063484E" w:rsidRPr="0063484E" w:rsidRDefault="0063484E" w:rsidP="0063484E">
      <w:pPr>
        <w:pStyle w:val="ListParagraph"/>
        <w:shd w:val="clear" w:color="auto" w:fill="FFFFFF"/>
        <w:ind w:left="-349" w:right="-1215"/>
        <w:jc w:val="both"/>
        <w:outlineLvl w:val="5"/>
        <w:rPr>
          <w:rFonts w:ascii="Times New Roman" w:hAnsi="Times New Roman" w:cs="Times New Roman"/>
          <w:szCs w:val="24"/>
          <w:lang w:val="bs-Latn-BA"/>
        </w:rPr>
      </w:pPr>
    </w:p>
    <w:p w:rsidR="0063484E" w:rsidRPr="0063484E" w:rsidRDefault="0063484E" w:rsidP="0063484E">
      <w:pPr>
        <w:shd w:val="clear" w:color="auto" w:fill="FFFFFF"/>
        <w:ind w:left="-709" w:right="-1215"/>
        <w:jc w:val="both"/>
        <w:outlineLvl w:val="5"/>
        <w:rPr>
          <w:rFonts w:ascii="Times New Roman" w:hAnsi="Times New Roman" w:cs="Times New Roman"/>
          <w:szCs w:val="24"/>
          <w:lang w:val="sr-Latn-CS"/>
        </w:rPr>
      </w:pPr>
      <w:r w:rsidRPr="0063484E">
        <w:rPr>
          <w:rFonts w:ascii="Times New Roman" w:hAnsi="Times New Roman" w:cs="Times New Roman"/>
          <w:szCs w:val="24"/>
          <w:lang w:val="sr-Latn-CS"/>
        </w:rPr>
        <w:t xml:space="preserve">Jednom od mjera u </w:t>
      </w:r>
      <w:r w:rsidRPr="0063484E">
        <w:rPr>
          <w:rFonts w:ascii="Times New Roman" w:hAnsi="Times New Roman" w:cs="Times New Roman"/>
          <w:b/>
          <w:bCs/>
          <w:szCs w:val="24"/>
          <w:lang w:val="sr-Latn-CS"/>
        </w:rPr>
        <w:t xml:space="preserve">Akcionom planu za Pregovaračko poglavlje 23 – Pravosuđe i temeljna prava </w:t>
      </w:r>
      <w:r w:rsidRPr="0063484E">
        <w:rPr>
          <w:rFonts w:ascii="Times New Roman" w:hAnsi="Times New Roman" w:cs="Times New Roman"/>
          <w:szCs w:val="24"/>
          <w:lang w:val="sr-Latn-CS"/>
        </w:rPr>
        <w:t xml:space="preserve">predviđeno je dalje osiguranje registracije raseljenih lica sa prostora bivše Jugoslavije kao i njihov jednak pristup socijalnim i ekonomskim pravima i poboljšanje uslova života raseljenih lica. </w:t>
      </w:r>
    </w:p>
    <w:p w:rsidR="0063484E" w:rsidRPr="0063484E" w:rsidRDefault="0063484E" w:rsidP="0063484E">
      <w:pPr>
        <w:shd w:val="clear" w:color="auto" w:fill="FFFFFF"/>
        <w:ind w:left="-709" w:right="-1215"/>
        <w:jc w:val="both"/>
        <w:outlineLvl w:val="5"/>
        <w:rPr>
          <w:rFonts w:ascii="Times New Roman" w:hAnsi="Times New Roman" w:cs="Times New Roman"/>
          <w:szCs w:val="24"/>
          <w:lang w:val="sr-Latn-CS"/>
        </w:rPr>
      </w:pPr>
    </w:p>
    <w:p w:rsidR="00F04ED2" w:rsidRDefault="0063484E" w:rsidP="0063484E">
      <w:pPr>
        <w:shd w:val="clear" w:color="auto" w:fill="FFFFFF"/>
        <w:ind w:left="-709" w:right="-1215"/>
        <w:jc w:val="both"/>
        <w:outlineLvl w:val="5"/>
        <w:rPr>
          <w:rFonts w:ascii="Times New Roman" w:hAnsi="Times New Roman" w:cs="Times New Roman"/>
          <w:szCs w:val="24"/>
          <w:lang w:val="sr-Latn-ME"/>
        </w:rPr>
      </w:pPr>
      <w:r w:rsidRPr="0063484E">
        <w:rPr>
          <w:rFonts w:ascii="Times New Roman" w:hAnsi="Times New Roman" w:cs="Times New Roman"/>
          <w:szCs w:val="24"/>
          <w:lang w:val="sr-Latn-CS"/>
        </w:rPr>
        <w:t>Kroz aktivno u</w:t>
      </w:r>
      <w:r w:rsidRPr="0063484E">
        <w:rPr>
          <w:rFonts w:ascii="Times New Roman" w:hAnsi="Times New Roman" w:cs="Times New Roman"/>
          <w:szCs w:val="24"/>
          <w:lang w:val="sr-Latn-ME"/>
        </w:rPr>
        <w:t xml:space="preserve">češće u </w:t>
      </w:r>
      <w:r w:rsidRPr="0063484E">
        <w:rPr>
          <w:rFonts w:ascii="Times New Roman" w:hAnsi="Times New Roman" w:cs="Times New Roman"/>
          <w:szCs w:val="24"/>
          <w:lang w:val="sr-Latn-CS"/>
        </w:rPr>
        <w:t xml:space="preserve">globalnoj kampanji UNHCR-a </w:t>
      </w:r>
      <w:r w:rsidRPr="0063484E">
        <w:rPr>
          <w:rFonts w:ascii="Times New Roman" w:hAnsi="Times New Roman" w:cs="Times New Roman"/>
          <w:szCs w:val="24"/>
          <w:lang w:val="en-US"/>
        </w:rPr>
        <w:t xml:space="preserve">“#IBelong” , u okviru koje je donijet globalni plan za eliminisanje apatridije u periodu 2014-2024, Crna Gora je na Globalnom skupu o apatridiji, održanom  u oktobru 2019. godine u </w:t>
      </w:r>
      <w:r w:rsidRPr="0063484E">
        <w:rPr>
          <w:rFonts w:ascii="Times New Roman" w:hAnsi="Times New Roman" w:cs="Times New Roman"/>
          <w:szCs w:val="24"/>
          <w:lang w:val="sr-Latn-ME"/>
        </w:rPr>
        <w:t xml:space="preserve">Ženevi, preuzela 4 obaveze, koje se odnose na: nastavak sprovođenja pojednostavljenih procedura za pribavljanje identifikacionih dokumenata kako na nacionalnom nivou tako i u saradnji sa državama porijekla lica pogođenih ovom problematikom; osiguranje upisa u registar rodjenih djece napuštene od strane majki, odnosno čije majke nemaju identifikaciona dokumenta; jačanje postupka za utvrđivanje statusa lica bez državljanstva, hamornizovanje propisa kako bi se osigurao neometan pristup pravima za lica koja su dobila status lica bez državljanstva; i razmjena iskustva iz oblasti prevencije apatridije sa drugim državama iz regije.   </w:t>
      </w:r>
    </w:p>
    <w:p w:rsidR="00F04ED2" w:rsidRDefault="00F04ED2" w:rsidP="0063484E">
      <w:pPr>
        <w:shd w:val="clear" w:color="auto" w:fill="FFFFFF"/>
        <w:ind w:left="-709" w:right="-1215"/>
        <w:jc w:val="both"/>
        <w:outlineLvl w:val="5"/>
        <w:rPr>
          <w:rFonts w:ascii="Times New Roman" w:hAnsi="Times New Roman" w:cs="Times New Roman"/>
          <w:szCs w:val="24"/>
          <w:lang w:val="sr-Latn-ME"/>
        </w:rPr>
      </w:pPr>
    </w:p>
    <w:p w:rsidR="00F04ED2" w:rsidRDefault="00F04ED2" w:rsidP="00F04ED2">
      <w:pPr>
        <w:shd w:val="clear" w:color="auto" w:fill="FFFFFF"/>
        <w:ind w:left="-709" w:right="-1215"/>
        <w:jc w:val="both"/>
        <w:outlineLvl w:val="5"/>
        <w:rPr>
          <w:rFonts w:ascii="Times New Roman" w:hAnsi="Times New Roman" w:cs="Times New Roman"/>
          <w:b/>
          <w:szCs w:val="24"/>
          <w:lang w:val="sr-Latn-ME"/>
        </w:rPr>
      </w:pPr>
      <w:r w:rsidRPr="00F04ED2">
        <w:rPr>
          <w:rFonts w:ascii="Times New Roman" w:hAnsi="Times New Roman" w:cs="Times New Roman"/>
          <w:b/>
          <w:szCs w:val="24"/>
          <w:lang w:val="sr-Latn-ME"/>
        </w:rPr>
        <w:lastRenderedPageBreak/>
        <w:t>Prilikom izrade ovog strateškog dokumenta uzeto je u obzir sve što je navedeno u Radnom dokumentu o stanju u poglavljima 23 i 24 za Crnu Goru, dok će se u Strategiji tretirati sve ono što već do sada nije realizovano u privremenim mjerilima.</w:t>
      </w:r>
      <w:r w:rsidR="0063484E" w:rsidRPr="00F04ED2">
        <w:rPr>
          <w:rFonts w:ascii="Times New Roman" w:hAnsi="Times New Roman" w:cs="Times New Roman"/>
          <w:b/>
          <w:szCs w:val="24"/>
          <w:lang w:val="sr-Latn-ME"/>
        </w:rPr>
        <w:t xml:space="preserve"> </w:t>
      </w:r>
    </w:p>
    <w:p w:rsidR="00F04ED2" w:rsidRDefault="00F04ED2" w:rsidP="00F04ED2">
      <w:pPr>
        <w:shd w:val="clear" w:color="auto" w:fill="FFFFFF"/>
        <w:ind w:left="-709" w:right="-1215"/>
        <w:jc w:val="both"/>
        <w:outlineLvl w:val="5"/>
        <w:rPr>
          <w:rFonts w:ascii="Times New Roman" w:hAnsi="Times New Roman" w:cs="Times New Roman"/>
          <w:b/>
          <w:szCs w:val="24"/>
          <w:lang w:val="sr-Latn-ME"/>
        </w:rPr>
      </w:pPr>
    </w:p>
    <w:p w:rsidR="0063484E" w:rsidRPr="00F04ED2" w:rsidRDefault="0063484E" w:rsidP="00F04ED2">
      <w:pPr>
        <w:shd w:val="clear" w:color="auto" w:fill="FFFFFF"/>
        <w:ind w:left="-709" w:right="-1215"/>
        <w:jc w:val="both"/>
        <w:outlineLvl w:val="5"/>
        <w:rPr>
          <w:rFonts w:ascii="Times New Roman" w:hAnsi="Times New Roman" w:cs="Times New Roman"/>
          <w:b/>
          <w:szCs w:val="24"/>
          <w:lang w:val="sr-Latn-ME"/>
        </w:rPr>
      </w:pPr>
      <w:r w:rsidRPr="0063484E">
        <w:rPr>
          <w:rFonts w:ascii="Times New Roman" w:eastAsia="Calibri" w:hAnsi="Times New Roman" w:cs="Times New Roman"/>
          <w:color w:val="000000"/>
          <w:szCs w:val="24"/>
          <w:lang w:val="sr-Latn-ME"/>
        </w:rPr>
        <w:t xml:space="preserve">Pravnom tekovinom za </w:t>
      </w:r>
      <w:r w:rsidRPr="0063484E">
        <w:rPr>
          <w:rFonts w:ascii="Times New Roman" w:hAnsi="Times New Roman" w:cs="Times New Roman"/>
          <w:b/>
          <w:szCs w:val="24"/>
          <w:lang w:val="sr-Latn-ME"/>
        </w:rPr>
        <w:t>Pregovaračko poglavlje 2 - Sloboda kretanja radnika</w:t>
      </w:r>
      <w:r w:rsidRPr="0063484E">
        <w:rPr>
          <w:rFonts w:ascii="Times New Roman" w:eastAsia="Calibri" w:hAnsi="Times New Roman" w:cs="Times New Roman"/>
          <w:color w:val="000000"/>
          <w:szCs w:val="24"/>
          <w:lang w:val="sr-Latn-ME"/>
        </w:rPr>
        <w:t xml:space="preserve"> omogućava se građanima jedne države članice EU da rade u drugoj državi članici. Odnos prema tzv. radnicima migrantima EU mora biti isti kao prema domaćim radnicima kada su u pitanju uslovi rada, socijalne i poreske olakšice. Sloboda kretanja radnika se svrstava među temeljne principe Evropske unije i jedno je od četiri slobode unutrašnjeg tržišta. Slobodno kretanje radnika je povezano s nizom pitanja, kao što su sloboda kretanja i boravka tokom zaposlenja u drugoj državi članici, kao i sa svim granama socijalnog osiguranja (penzijsko osiguranje, zdravstveno osiguranje, osiguranje za slučaj nezaposlenosti i pravo na porodična primanja). Cilj navedenih prava je i u podsticanju mobilnosti radne snage između država članica EU, što je važan faktor ostvarivanja unutrašnjeg tržišta. Uprkos garantovanim pravima, radnu snagu u EU karakteriše mala prostorna i profesionalna pokretljivost.</w:t>
      </w:r>
    </w:p>
    <w:p w:rsidR="0063484E" w:rsidRPr="0063484E" w:rsidRDefault="0063484E" w:rsidP="0063484E">
      <w:pPr>
        <w:ind w:left="-709" w:right="-1215"/>
        <w:jc w:val="both"/>
        <w:outlineLvl w:val="5"/>
        <w:rPr>
          <w:rFonts w:ascii="Times New Roman" w:eastAsia="Calibri" w:hAnsi="Times New Roman" w:cs="Times New Roman"/>
          <w:color w:val="000000"/>
          <w:szCs w:val="24"/>
          <w:lang w:val="sr-Latn-ME"/>
        </w:rPr>
      </w:pPr>
    </w:p>
    <w:p w:rsidR="00F04ED2" w:rsidRDefault="0063484E" w:rsidP="00F04ED2">
      <w:pPr>
        <w:ind w:left="-709" w:right="-1215"/>
        <w:jc w:val="both"/>
        <w:outlineLvl w:val="5"/>
        <w:rPr>
          <w:rFonts w:ascii="Times New Roman" w:eastAsia="Calibri" w:hAnsi="Times New Roman" w:cs="Times New Roman"/>
          <w:i/>
          <w:color w:val="000000"/>
          <w:szCs w:val="24"/>
          <w:lang w:val="sr-Latn-ME"/>
        </w:rPr>
      </w:pPr>
      <w:r w:rsidRPr="0063484E">
        <w:rPr>
          <w:rFonts w:ascii="Times New Roman" w:eastAsia="Calibri" w:hAnsi="Times New Roman" w:cs="Times New Roman"/>
          <w:color w:val="000000"/>
          <w:szCs w:val="24"/>
          <w:lang w:val="sr-Latn-ME"/>
        </w:rPr>
        <w:t xml:space="preserve">U Zajedničkoj poziciji Evropske unije određeno je mjerilo za privremeno zatvaranje poglavlja 2 koje glasi: </w:t>
      </w:r>
      <w:r w:rsidRPr="0063484E">
        <w:rPr>
          <w:rFonts w:ascii="Times New Roman" w:eastAsia="Calibri" w:hAnsi="Times New Roman" w:cs="Times New Roman"/>
          <w:i/>
          <w:color w:val="000000"/>
          <w:szCs w:val="24"/>
          <w:lang w:val="sr-Latn-ME"/>
        </w:rPr>
        <w:t>Crna Gora treba da pokaže da ima adekvatne strukture i kapacitete za pravilno sprovođenje pravne tekovine u dijelu slobode kretanja radnika do pristupanja Evropskoj uniji.</w:t>
      </w:r>
    </w:p>
    <w:p w:rsidR="00F04ED2" w:rsidRDefault="00F04ED2" w:rsidP="00F04ED2">
      <w:pPr>
        <w:ind w:left="-709" w:right="-1215"/>
        <w:jc w:val="both"/>
        <w:outlineLvl w:val="5"/>
        <w:rPr>
          <w:rFonts w:ascii="Times New Roman" w:eastAsia="Calibri" w:hAnsi="Times New Roman" w:cs="Times New Roman"/>
          <w:color w:val="000000"/>
          <w:szCs w:val="24"/>
          <w:lang w:val="sr-Latn-ME"/>
        </w:rPr>
      </w:pPr>
    </w:p>
    <w:p w:rsidR="00F04ED2" w:rsidRPr="00F04ED2" w:rsidRDefault="00F04ED2" w:rsidP="00F04ED2">
      <w:pPr>
        <w:ind w:left="-709" w:right="-1215"/>
        <w:jc w:val="both"/>
        <w:outlineLvl w:val="5"/>
        <w:rPr>
          <w:rFonts w:ascii="Times New Roman" w:eastAsia="Calibri" w:hAnsi="Times New Roman" w:cs="Times New Roman"/>
          <w:b/>
          <w:i/>
          <w:color w:val="000000"/>
          <w:szCs w:val="24"/>
          <w:lang w:val="sr-Latn-ME"/>
        </w:rPr>
      </w:pPr>
      <w:r w:rsidRPr="00F04ED2">
        <w:rPr>
          <w:rFonts w:ascii="Times New Roman" w:eastAsia="Calibri" w:hAnsi="Times New Roman" w:cs="Times New Roman"/>
          <w:b/>
          <w:color w:val="000000"/>
          <w:szCs w:val="24"/>
          <w:lang w:val="sr-Latn-ME"/>
        </w:rPr>
        <w:t xml:space="preserve">Što se tiče Poglavlja 2- Sloboda kretanja radnika u Radnom dokumentu je navedeno </w:t>
      </w:r>
      <w:r w:rsidRPr="00F04ED2">
        <w:rPr>
          <w:rFonts w:ascii="Times New Roman" w:eastAsia="Calibri" w:hAnsi="Times New Roman" w:cs="Times New Roman"/>
          <w:b/>
          <w:i/>
          <w:color w:val="000000"/>
          <w:szCs w:val="24"/>
          <w:lang w:val="sr-Latn-ME"/>
        </w:rPr>
        <w:t>da tokom naredne godine, Crna Gora treba naročito da nastavi da uspostavlja strukture i razvija administrativne kapacitete za sprovođenje pravne tekovine EU u skladu s rezultatima projekta podrške EU o šemama socijalnog osiguranja i u skladu s akcionim planom za poglavlje 2.</w:t>
      </w:r>
    </w:p>
    <w:p w:rsidR="0063484E" w:rsidRDefault="0063484E" w:rsidP="0063484E">
      <w:pPr>
        <w:ind w:left="-709" w:right="-1215"/>
        <w:jc w:val="both"/>
        <w:outlineLvl w:val="5"/>
        <w:rPr>
          <w:rFonts w:ascii="Times New Roman" w:eastAsia="Calibri" w:hAnsi="Times New Roman" w:cs="Times New Roman"/>
          <w:color w:val="000000"/>
          <w:szCs w:val="24"/>
          <w:lang w:val="sr-Latn-ME"/>
        </w:rPr>
      </w:pPr>
    </w:p>
    <w:p w:rsidR="00F04ED2" w:rsidRPr="00F04ED2" w:rsidRDefault="00F04ED2" w:rsidP="00F04ED2">
      <w:pPr>
        <w:ind w:left="-709" w:right="-1215"/>
        <w:jc w:val="both"/>
        <w:outlineLvl w:val="5"/>
        <w:rPr>
          <w:rFonts w:ascii="Times New Roman" w:eastAsia="Calibri" w:hAnsi="Times New Roman" w:cs="Times New Roman"/>
          <w:b/>
          <w:i/>
          <w:color w:val="000000"/>
          <w:szCs w:val="24"/>
          <w:lang w:val="sr-Latn-ME"/>
        </w:rPr>
      </w:pPr>
      <w:r>
        <w:rPr>
          <w:rFonts w:ascii="Times New Roman" w:eastAsia="Calibri" w:hAnsi="Times New Roman" w:cs="Times New Roman"/>
          <w:color w:val="000000"/>
          <w:szCs w:val="24"/>
          <w:lang w:val="sr-Latn-ME"/>
        </w:rPr>
        <w:t>Pored ostalog navedeno je: „</w:t>
      </w:r>
      <w:r w:rsidRPr="00F04ED2">
        <w:rPr>
          <w:rFonts w:ascii="Times New Roman" w:eastAsia="Calibri" w:hAnsi="Times New Roman" w:cs="Times New Roman"/>
          <w:b/>
          <w:i/>
          <w:color w:val="000000"/>
          <w:szCs w:val="24"/>
          <w:lang w:val="sr-Latn-ME"/>
        </w:rPr>
        <w:t xml:space="preserve">da je u martu 2019. godine, Vlada usvojila </w:t>
      </w:r>
      <w:r>
        <w:rPr>
          <w:rFonts w:ascii="Times New Roman" w:eastAsia="Calibri" w:hAnsi="Times New Roman" w:cs="Times New Roman"/>
          <w:b/>
          <w:i/>
          <w:color w:val="000000"/>
          <w:szCs w:val="24"/>
          <w:lang w:val="sr-Latn-ME"/>
        </w:rPr>
        <w:t>A</w:t>
      </w:r>
      <w:r w:rsidRPr="00F04ED2">
        <w:rPr>
          <w:rFonts w:ascii="Times New Roman" w:eastAsia="Calibri" w:hAnsi="Times New Roman" w:cs="Times New Roman"/>
          <w:b/>
          <w:i/>
          <w:color w:val="000000"/>
          <w:szCs w:val="24"/>
          <w:lang w:val="sr-Latn-ME"/>
        </w:rPr>
        <w:t>kcioni plan za ispunjavanje uslova pristupanja o slobodi kretanja radnika. Kad je riječ o pristupu tržištu rada, donijete su izmjene i dopune Zakona o strancima i Odluke kojom se utvrđuje godišnja kvota za privremeni boravak i radne dozvole za strance, čime su se omogućile pojednostavljene procedure. U pripremi su procedure za rješavanje zahtjeva stranaca za privremeni boravak i dozvole za sezonsko zapošljavanje putem predstavništava Crne Gore u zemljama porijekla.</w:t>
      </w:r>
    </w:p>
    <w:p w:rsidR="00F04ED2" w:rsidRPr="0063484E" w:rsidRDefault="00F04ED2" w:rsidP="00F04ED2">
      <w:pPr>
        <w:ind w:left="-709" w:right="-1215"/>
        <w:jc w:val="both"/>
        <w:outlineLvl w:val="5"/>
        <w:rPr>
          <w:rFonts w:ascii="Times New Roman" w:eastAsia="Calibri" w:hAnsi="Times New Roman" w:cs="Times New Roman"/>
          <w:color w:val="000000"/>
          <w:szCs w:val="24"/>
          <w:lang w:val="sr-Latn-ME"/>
        </w:rPr>
      </w:pPr>
    </w:p>
    <w:p w:rsidR="0089724A" w:rsidRDefault="0089724A" w:rsidP="0089724A">
      <w:pPr>
        <w:ind w:left="-709" w:right="-1215"/>
        <w:jc w:val="both"/>
        <w:outlineLvl w:val="5"/>
        <w:rPr>
          <w:rFonts w:ascii="Times New Roman" w:eastAsia="Calibri" w:hAnsi="Times New Roman" w:cs="Times New Roman"/>
          <w:szCs w:val="24"/>
          <w:lang w:val="sr-Latn-ME"/>
        </w:rPr>
      </w:pPr>
      <w:r w:rsidRPr="0089724A">
        <w:rPr>
          <w:rFonts w:ascii="Times New Roman" w:eastAsia="Calibri" w:hAnsi="Times New Roman" w:cs="Times New Roman"/>
          <w:szCs w:val="24"/>
          <w:lang w:val="sr-Latn-ME"/>
        </w:rPr>
        <w:t xml:space="preserve">S tim u vezi, u Strategiji o migracijama i reintegraciji povratnika u Crnoj Gori, za period 2021-2025. godine, kao jedan od ciljeva biće potpuno prenošenje Direktive 96/71/EZ Evropskog parlamenta i Vijeća od 16. decembra 1996. godine o upućivanju radnika u okviru pružanja usluga i Direktive 2018/957 Evropskog parlamenta i Vijeća od 28. juna 2018. godine o izmjeni Direktive 96/71/EZ o upućivanju radnika u okviru pružanja usluga o </w:t>
      </w:r>
      <w:r>
        <w:rPr>
          <w:rFonts w:ascii="Times New Roman" w:eastAsia="Calibri" w:hAnsi="Times New Roman" w:cs="Times New Roman"/>
          <w:szCs w:val="24"/>
          <w:lang w:val="sr-Latn-ME"/>
        </w:rPr>
        <w:t xml:space="preserve"> strancima.</w:t>
      </w:r>
    </w:p>
    <w:p w:rsidR="00723C1E" w:rsidRPr="0063484E" w:rsidRDefault="00723C1E" w:rsidP="0063484E">
      <w:pPr>
        <w:ind w:left="-709" w:right="-1215"/>
        <w:jc w:val="both"/>
        <w:outlineLvl w:val="5"/>
        <w:rPr>
          <w:rFonts w:ascii="Times New Roman" w:eastAsia="Calibri" w:hAnsi="Times New Roman" w:cs="Times New Roman"/>
          <w:color w:val="000000"/>
          <w:szCs w:val="24"/>
          <w:lang w:val="sr-Latn-ME"/>
        </w:rPr>
      </w:pPr>
    </w:p>
    <w:p w:rsidR="0063484E" w:rsidRPr="0063484E" w:rsidRDefault="0063484E" w:rsidP="0063484E">
      <w:pPr>
        <w:shd w:val="clear" w:color="auto" w:fill="FFFFFF"/>
        <w:ind w:left="-709" w:right="-1215"/>
        <w:jc w:val="both"/>
        <w:outlineLvl w:val="5"/>
        <w:rPr>
          <w:rFonts w:ascii="Times New Roman" w:hAnsi="Times New Roman" w:cs="Times New Roman"/>
          <w:szCs w:val="24"/>
        </w:rPr>
      </w:pPr>
      <w:r w:rsidRPr="0063484E">
        <w:rPr>
          <w:rFonts w:ascii="Times New Roman" w:eastAsia="Calibri" w:hAnsi="Times New Roman" w:cs="Times New Roman"/>
          <w:b/>
          <w:szCs w:val="24"/>
        </w:rPr>
        <w:t>Nacionalna strategija održivog razvoja do 2030. godine</w:t>
      </w:r>
      <w:r w:rsidRPr="0063484E">
        <w:rPr>
          <w:rFonts w:ascii="Times New Roman" w:eastAsia="Calibri" w:hAnsi="Times New Roman" w:cs="Times New Roman"/>
          <w:szCs w:val="24"/>
        </w:rPr>
        <w:t xml:space="preserve"> predstavlja viziju održivog razvoja Crne Gore, u kojoj su postavljene smjernice društveno – ekonomskog razvoja Crne Gore. U okviru c</w:t>
      </w:r>
      <w:r w:rsidRPr="0063484E">
        <w:rPr>
          <w:rFonts w:ascii="Times New Roman" w:hAnsi="Times New Roman" w:cs="Times New Roman"/>
          <w:szCs w:val="24"/>
        </w:rPr>
        <w:t xml:space="preserve">ilja 8 održivog razvoja - dostojanstven rad i ekonomski rast, definisani su podciljevi 8.8.1. Stope učestalosti fatalnih i ne-fatalnih povreda na radu, po polu i statusu migranata radnika, a posebno žena migranata, i osoba sa nesigurnim zaposlenjem i 8.8.2. Povećanje nacionalnog poštovanja radnih prava (sloboda udruživanja i kolektivno pregovaranje) zasnovanih na tekstualnim izvorima Međunarodne organizacije rada (MOR) i domaćem zakonodavstvu, po polu i migrantskom statusu. Takođe, u okviru cilja 10 održivog razvoja – smanjenje nejednakosti, definisan je podcilj 10.7.2. koji se odnosi na sprečavanje i ublažavanje efekata migracija kroz povećanje broja zemalja koje su sprovele migracione politike kojima se dobro upravlja. </w:t>
      </w:r>
      <w:r w:rsidRPr="0063484E">
        <w:rPr>
          <w:rFonts w:ascii="Times New Roman" w:eastAsia="Calibri" w:hAnsi="Times New Roman" w:cs="Times New Roman"/>
          <w:szCs w:val="24"/>
        </w:rPr>
        <w:t>U tom smislu, kroz p</w:t>
      </w:r>
      <w:r w:rsidRPr="0063484E">
        <w:rPr>
          <w:rFonts w:ascii="Times New Roman" w:hAnsi="Times New Roman" w:cs="Times New Roman"/>
          <w:szCs w:val="24"/>
          <w:lang w:val="sr-Latn-ME"/>
        </w:rPr>
        <w:t xml:space="preserve">ovećanje kapaciteta za prihvat i </w:t>
      </w:r>
      <w:r w:rsidRPr="0063484E">
        <w:rPr>
          <w:rFonts w:ascii="Times New Roman" w:hAnsi="Times New Roman" w:cs="Times New Roman"/>
          <w:szCs w:val="24"/>
          <w:lang w:val="sr-Latn-ME"/>
        </w:rPr>
        <w:lastRenderedPageBreak/>
        <w:t>smještaj migranata, jačanje administrativnih kapaciteta za upravljanje mješovitim migracijama i pružanje usluga licima u sistemu azila, zaključivanje protokola o saradnji sa zemljama porijekla lica koja dolaze u Crnu Goru kroz mješovite migracije i kroz jačanje administrativnih kapaciteta na lokalnom nivou za pružanje podrške u reintegraciji lica vraćenih u Crnu Goru kroz postupak readmisije dolazi se do realizacije ciljeva i podciljeva naznačenih u ovoj Strategiji.</w:t>
      </w:r>
    </w:p>
    <w:p w:rsidR="0063484E" w:rsidRPr="0063484E" w:rsidRDefault="0063484E" w:rsidP="0063484E">
      <w:pPr>
        <w:shd w:val="clear" w:color="auto" w:fill="FFFFFF"/>
        <w:ind w:left="-709" w:right="-1215"/>
        <w:jc w:val="both"/>
        <w:outlineLvl w:val="5"/>
        <w:rPr>
          <w:rFonts w:ascii="Times New Roman" w:hAnsi="Times New Roman" w:cs="Times New Roman"/>
          <w:szCs w:val="24"/>
          <w:lang w:val="sr-Latn-ME"/>
        </w:rPr>
      </w:pPr>
    </w:p>
    <w:p w:rsidR="0063484E" w:rsidRPr="0063484E" w:rsidRDefault="0063484E" w:rsidP="0063484E">
      <w:pPr>
        <w:shd w:val="clear" w:color="auto" w:fill="FFFFFF"/>
        <w:ind w:left="-709" w:right="-1215"/>
        <w:jc w:val="both"/>
        <w:outlineLvl w:val="5"/>
        <w:rPr>
          <w:rFonts w:ascii="Times New Roman" w:hAnsi="Times New Roman" w:cs="Times New Roman"/>
          <w:szCs w:val="24"/>
          <w:lang w:val="sr-Latn-CS"/>
        </w:rPr>
      </w:pPr>
      <w:r w:rsidRPr="0063484E">
        <w:rPr>
          <w:rFonts w:ascii="Times New Roman" w:eastAsia="Calibri" w:hAnsi="Times New Roman" w:cs="Times New Roman"/>
          <w:szCs w:val="24"/>
        </w:rPr>
        <w:t xml:space="preserve">U okviru jednog od prioritetnih ciljeva Crne Gore u </w:t>
      </w:r>
      <w:r w:rsidRPr="0063484E">
        <w:rPr>
          <w:rFonts w:ascii="Times New Roman" w:eastAsia="Calibri" w:hAnsi="Times New Roman" w:cs="Times New Roman"/>
          <w:b/>
          <w:szCs w:val="24"/>
        </w:rPr>
        <w:t>Srednjeročnom programu rada Vlade Crne Gore 2018 – 2020.</w:t>
      </w:r>
      <w:r w:rsidRPr="0063484E">
        <w:rPr>
          <w:rFonts w:ascii="Times New Roman" w:eastAsia="Calibri" w:hAnsi="Times New Roman" w:cs="Times New Roman"/>
          <w:szCs w:val="24"/>
        </w:rPr>
        <w:t xml:space="preserve">,  ukazuje se na to da je </w:t>
      </w:r>
      <w:r w:rsidRPr="0063484E">
        <w:rPr>
          <w:rFonts w:ascii="Times New Roman" w:hAnsi="Times New Roman" w:cs="Times New Roman"/>
          <w:bCs/>
          <w:szCs w:val="24"/>
          <w:lang w:val="en-GB" w:eastAsia="en-GB"/>
        </w:rPr>
        <w:t xml:space="preserve">Crna Gora – država ekonomskog razvoja i novih radnih mjesta, dok je kao mjera definisana “Unaprijediti poslovni ambijent radi poboljšanja konkurentnosti privrede i poslovanja uz povećanje zaposlenosti. </w:t>
      </w:r>
      <w:r w:rsidRPr="0063484E">
        <w:rPr>
          <w:rFonts w:ascii="Times New Roman" w:eastAsia="Calibri" w:hAnsi="Times New Roman" w:cs="Times New Roman"/>
          <w:szCs w:val="24"/>
        </w:rPr>
        <w:t xml:space="preserve">U tom smislu, a imajući u vidu </w:t>
      </w:r>
      <w:r w:rsidRPr="0063484E">
        <w:rPr>
          <w:rFonts w:ascii="Times New Roman" w:hAnsi="Times New Roman" w:cs="Times New Roman"/>
          <w:szCs w:val="24"/>
          <w:lang w:val="sr-Latn-CS"/>
        </w:rPr>
        <w:t>povećan obim posla tokom ljetnje turističke sezone i gužvi na šalterima područnih jedinica i filijala za građanska stanja i lične isprave,</w:t>
      </w:r>
      <w:r w:rsidRPr="0063484E">
        <w:rPr>
          <w:rFonts w:ascii="Times New Roman" w:eastAsia="Calibri" w:hAnsi="Times New Roman" w:cs="Times New Roman"/>
          <w:szCs w:val="24"/>
        </w:rPr>
        <w:t xml:space="preserve"> projekcija je resornog ministarstva da unaprijedi i </w:t>
      </w:r>
      <w:r w:rsidRPr="0063484E">
        <w:rPr>
          <w:rFonts w:ascii="Times New Roman" w:hAnsi="Times New Roman" w:cs="Times New Roman"/>
          <w:szCs w:val="24"/>
          <w:lang w:val="sr-Latn-CS"/>
        </w:rPr>
        <w:t>preduzme sve neophodne upravne mjere i radnje, koja teže ka smanjenju gužvi i bržem i efikasnijem odlučivanju u upravnom postupku. Kako bi svoje usluge učinili još dostupnijim građanima i privrednicima, olakšali pristup istima, efikasnost rada podigli na viši nivo, a sve na zadovoljstvo krajnjeg korisnika.</w:t>
      </w:r>
      <w:r w:rsidRPr="0063484E">
        <w:rPr>
          <w:rFonts w:ascii="Times New Roman" w:eastAsia="Calibri" w:hAnsi="Times New Roman" w:cs="Times New Roman"/>
          <w:szCs w:val="24"/>
        </w:rPr>
        <w:t xml:space="preserve"> </w:t>
      </w:r>
      <w:r w:rsidRPr="0063484E">
        <w:rPr>
          <w:rFonts w:ascii="Times New Roman" w:hAnsi="Times New Roman" w:cs="Times New Roman"/>
          <w:szCs w:val="24"/>
          <w:lang w:val="sr-Latn-CS"/>
        </w:rPr>
        <w:t xml:space="preserve">Takođe, u budućem periodu, Ministarstvo će nastaviti da pruža puni doprinos unapređenju i modernizaciji pružanja usluga svim korisnicima, u dijelu svojih nadležnosti, u skladu sa načelima  i principima relevantnih propisa, jer modernizacija javne uprave, jedan je od najznačajnijih procesa pristupanja Crne Gore Evropskoj uniji. </w:t>
      </w:r>
      <w:r w:rsidRPr="0063484E">
        <w:rPr>
          <w:rFonts w:ascii="Times New Roman" w:hAnsi="Times New Roman" w:cs="Times New Roman"/>
          <w:bCs/>
          <w:szCs w:val="24"/>
          <w:lang w:val="en-GB" w:eastAsia="en-GB"/>
        </w:rPr>
        <w:t>Što se tiče Prioriteta 2</w:t>
      </w:r>
      <w:r w:rsidRPr="0063484E">
        <w:rPr>
          <w:rFonts w:ascii="Times New Roman" w:hAnsi="Times New Roman" w:cs="Times New Roman"/>
          <w:szCs w:val="24"/>
        </w:rPr>
        <w:t xml:space="preserve"> iz srednjoročnog programa Vlade (C</w:t>
      </w:r>
      <w:r w:rsidRPr="0063484E">
        <w:rPr>
          <w:rFonts w:ascii="Times New Roman" w:hAnsi="Times New Roman" w:cs="Times New Roman"/>
          <w:bCs/>
          <w:szCs w:val="24"/>
          <w:lang w:val="en-GB" w:eastAsia="en-GB"/>
        </w:rPr>
        <w:t xml:space="preserve">rna Gora država </w:t>
      </w:r>
      <w:r w:rsidRPr="0063484E">
        <w:rPr>
          <w:rFonts w:ascii="Times New Roman" w:hAnsi="Times New Roman" w:cs="Times New Roman"/>
          <w:szCs w:val="24"/>
        </w:rPr>
        <w:t>vladavine prava i dobro upravljanje), a uvažavajući princip jednakosti i ravnopravnosti, bez diskriminacije, cilj je i dalje društveno osnaživanje lica sa invaliditetom, kao i romske i egipćanske populacije, preduzimanje aktivnosti na unapređenju položaja žena u crnogorskom društvu, dosljednoj primjeni Zakona o rodnoj ravnopravnosti. U skladu sa ovim obavezama Srednjoročnog programa Vlade, ovaj resor preduzima sve aktivnosti  u cilju kontinuirane realizacije istih, te su u tom smislu, službenici ovog Direktorata članovi Radih grupa koje tretiraju ovu problematiku i predlaganjem mjera i realizacijom istih (Strateška dokumenta i akcioni planovi) doprinose afirmativnim rezultatima.</w:t>
      </w:r>
    </w:p>
    <w:p w:rsidR="0063484E" w:rsidRPr="0063484E" w:rsidRDefault="0063484E" w:rsidP="0063484E">
      <w:pPr>
        <w:shd w:val="clear" w:color="auto" w:fill="FFFFFF"/>
        <w:ind w:left="-709" w:right="-1215"/>
        <w:jc w:val="both"/>
        <w:outlineLvl w:val="5"/>
        <w:rPr>
          <w:rFonts w:ascii="Times New Roman" w:hAnsi="Times New Roman" w:cs="Times New Roman"/>
          <w:szCs w:val="24"/>
        </w:rPr>
      </w:pPr>
    </w:p>
    <w:p w:rsidR="0063484E" w:rsidRPr="0063484E" w:rsidRDefault="0063484E" w:rsidP="0063484E">
      <w:pPr>
        <w:shd w:val="clear" w:color="auto" w:fill="FFFFFF"/>
        <w:ind w:left="-709" w:right="-1215"/>
        <w:jc w:val="both"/>
        <w:outlineLvl w:val="5"/>
        <w:rPr>
          <w:rFonts w:ascii="Times New Roman" w:hAnsi="Times New Roman" w:cs="Times New Roman"/>
          <w:szCs w:val="24"/>
        </w:rPr>
      </w:pPr>
      <w:r w:rsidRPr="0063484E">
        <w:rPr>
          <w:rFonts w:ascii="Times New Roman" w:hAnsi="Times New Roman" w:cs="Times New Roman"/>
          <w:b/>
          <w:szCs w:val="24"/>
        </w:rPr>
        <w:t>S</w:t>
      </w:r>
      <w:r w:rsidRPr="0063484E">
        <w:rPr>
          <w:rFonts w:ascii="Times New Roman" w:hAnsi="Times New Roman" w:cs="Times New Roman"/>
          <w:b/>
          <w:szCs w:val="24"/>
          <w:lang w:val="sr-Latn-CS"/>
        </w:rPr>
        <w:t>trategijom nacionalne bezbjednosti Crne Gore</w:t>
      </w:r>
      <w:r w:rsidRPr="0063484E">
        <w:rPr>
          <w:rFonts w:ascii="Times New Roman" w:hAnsi="Times New Roman" w:cs="Times New Roman"/>
          <w:szCs w:val="24"/>
          <w:lang w:val="sr-Latn-CS"/>
        </w:rPr>
        <w:t xml:space="preserve">, u </w:t>
      </w:r>
      <w:r w:rsidRPr="0063484E">
        <w:rPr>
          <w:rFonts w:ascii="Times New Roman" w:hAnsi="Times New Roman" w:cs="Times New Roman"/>
          <w:szCs w:val="24"/>
        </w:rPr>
        <w:t>strateškom cilju 2 (Prevencija i suzbijanje izazova i prijetnji koji mogu uticati na bezbjednost Crne Gore i njenih saveznika), operativnim ciljem 5 predviđeno je Unapređenje sistema za borbu protiv ilegalnih migracija. Radi realizacije ovog cilja potrebno je donošenje novih, izmjene i dopune važećih strateških i drugih planskih dokumenata za borbu protiv ilegalnih migracija, usklađivanje normativnog  okvira za borbu protiv ilegalnih migracija i unapređenje kapaciteta za borbu protiv ilegalnih migracija.</w:t>
      </w:r>
    </w:p>
    <w:p w:rsidR="0063484E" w:rsidRPr="0063484E" w:rsidRDefault="0063484E" w:rsidP="0063484E">
      <w:pPr>
        <w:shd w:val="clear" w:color="auto" w:fill="FFFFFF"/>
        <w:ind w:left="-709" w:right="-1215"/>
        <w:jc w:val="both"/>
        <w:outlineLvl w:val="5"/>
        <w:rPr>
          <w:rFonts w:ascii="Times New Roman" w:hAnsi="Times New Roman" w:cs="Times New Roman"/>
          <w:szCs w:val="24"/>
        </w:rPr>
      </w:pPr>
    </w:p>
    <w:p w:rsidR="0063484E" w:rsidRPr="0063484E" w:rsidRDefault="0063484E" w:rsidP="0063484E">
      <w:pPr>
        <w:shd w:val="clear" w:color="auto" w:fill="FFFFFF"/>
        <w:ind w:left="-709" w:right="-1215"/>
        <w:jc w:val="both"/>
        <w:outlineLvl w:val="5"/>
        <w:rPr>
          <w:rFonts w:ascii="Times New Roman" w:hAnsi="Times New Roman" w:cs="Times New Roman"/>
          <w:szCs w:val="24"/>
        </w:rPr>
      </w:pPr>
      <w:r w:rsidRPr="0063484E">
        <w:rPr>
          <w:rFonts w:ascii="Times New Roman" w:hAnsi="Times New Roman" w:cs="Times New Roman"/>
          <w:szCs w:val="24"/>
        </w:rPr>
        <w:t xml:space="preserve">Crna Gora je, imajući u vidu svoje iskustvo u prihvatu velikog broja izbjeglica tokom ratnih sukoba na Balkanu 90-tih godina, dala doprinos definisanju </w:t>
      </w:r>
      <w:r w:rsidRPr="0063484E">
        <w:rPr>
          <w:rFonts w:ascii="Times New Roman" w:hAnsi="Times New Roman" w:cs="Times New Roman"/>
          <w:b/>
          <w:szCs w:val="24"/>
        </w:rPr>
        <w:t>Globalnog sporazuma za izbjeglice.</w:t>
      </w:r>
      <w:r w:rsidRPr="0063484E">
        <w:rPr>
          <w:rFonts w:ascii="Times New Roman" w:hAnsi="Times New Roman" w:cs="Times New Roman"/>
          <w:szCs w:val="24"/>
        </w:rPr>
        <w:t xml:space="preserve"> Globalni sporazum će doprinijeti zajedničkom djelovanju međunarodne zajednice u pogledu masovnih kretanja izbjeglica i pružanju podrške zemljama prijema. Naime, Generalna skupština Ujedinjenih nacija velikom većinom usvojila je Globalni sporazum o izbeglicama,  nakon 18 meseci intenzivnih konsultacija između država članica, eksperata, civilnog društva i izbeglica. Usvajanje Sporazuma predviđeno je Njujorškom deklaracijom iz 2016. godine, čiji je glavni cilj unapređenje upravljanja izbegličkim krizama, posebno u vrijeme kada broj raseljenih u svijetu prevazilazi broj od 80 miliona ljudi. Ideja iza usvajanja Globalnog sporazuma je integracija izbjeglica u društvo kroz inkluzivni odgovor na izbjegličke krize, na dobrobit kako izbjeglica tako i samih društava koja prihvataju izbjeglice.</w:t>
      </w:r>
    </w:p>
    <w:p w:rsidR="0063484E" w:rsidRPr="0063484E" w:rsidRDefault="0063484E" w:rsidP="0063484E">
      <w:pPr>
        <w:shd w:val="clear" w:color="auto" w:fill="FFFFFF"/>
        <w:ind w:left="-709" w:right="-1215"/>
        <w:jc w:val="both"/>
        <w:outlineLvl w:val="5"/>
        <w:rPr>
          <w:rFonts w:ascii="Times New Roman" w:hAnsi="Times New Roman" w:cs="Times New Roman"/>
          <w:szCs w:val="24"/>
        </w:rPr>
      </w:pPr>
      <w:r w:rsidRPr="0063484E">
        <w:rPr>
          <w:rFonts w:ascii="Times New Roman" w:hAnsi="Times New Roman" w:cs="Times New Roman"/>
          <w:szCs w:val="24"/>
        </w:rPr>
        <w:t xml:space="preserve">Globalni sporazum polazi od stava da je „težak položaj izbeglica opšta briga čovečanstva“  i da „nastoji da omogući predvidivu i pravednu podelu tereta i odgovornosti“. Devet od deset izbeglica živi u zemljama u razvoju, poput Turske u kojoj živi 3,5 miliona izbeglica, a koje nemaju kapacitet da pruže usluge od zdravstva do obrazovanja. Globalni sporazum o izbeglicama, iako nije pravno obavezujući dokument, predstavlja izraz političke volje da se aktiviraju načela podele odgovornosti </w:t>
      </w:r>
      <w:r w:rsidRPr="0063484E">
        <w:rPr>
          <w:rFonts w:ascii="Times New Roman" w:hAnsi="Times New Roman" w:cs="Times New Roman"/>
          <w:szCs w:val="24"/>
        </w:rPr>
        <w:lastRenderedPageBreak/>
        <w:t>i tereta. Oko 85% izbeglica žive u zemljama u razvoju gde su usluge već ograničene. Ovakvo stanje ostavlja izbeglice na milost i nemilost čestih privrednih oscilacija u tim zemljama. Globalni sporazum predstavlja jedinstvenu priliku za jačanje međunarodnog odgovora na izbegličke krize a baziran je na postojećem međunarodnom pravu, posebno na Konvenciji iz 1951. godine, koja iako postavlja prava izbeglica i obaveze država u tom pogledu, ne govori ništa o međunarodnoj saradnji. Sadržina Globalnog sporazuma o izbeglicama bazirana je na iskustvima koja su prikupljena kroz probnu implementaciju Sveobuhvatnog okvira za odgovor na izbegličke krize (Comprehensive refugee response framework) kao aneksa Njujorške deklaracije i seriju tematskih sastanaka i konsultacija od 2016. godine. Četiri ključna cilja Globalnog sporazuma o izbeglicama su smanjivanje pritiska na zemlje koje vrše prihvat izbeglica, veća samostalnost izbeglica, veće mogućnosti za zakonito preseljenje u treće države i podrška rešavanju problema u državama porekla kako bi se omogućio siguran i dostojanstven povratak kućama.</w:t>
      </w:r>
    </w:p>
    <w:p w:rsidR="0063484E" w:rsidRPr="0063484E" w:rsidRDefault="0063484E" w:rsidP="0063484E">
      <w:pPr>
        <w:shd w:val="clear" w:color="auto" w:fill="FFFFFF"/>
        <w:ind w:left="-709" w:right="-1215"/>
        <w:jc w:val="both"/>
        <w:outlineLvl w:val="5"/>
        <w:rPr>
          <w:rFonts w:ascii="Times New Roman" w:hAnsi="Times New Roman" w:cs="Times New Roman"/>
          <w:szCs w:val="24"/>
        </w:rPr>
      </w:pPr>
    </w:p>
    <w:p w:rsidR="0063484E" w:rsidRPr="0063484E" w:rsidRDefault="0063484E" w:rsidP="0063484E">
      <w:pPr>
        <w:shd w:val="clear" w:color="auto" w:fill="FFFFFF"/>
        <w:ind w:left="-709" w:right="-1215"/>
        <w:jc w:val="both"/>
        <w:outlineLvl w:val="5"/>
        <w:rPr>
          <w:rFonts w:ascii="Times New Roman" w:hAnsi="Times New Roman" w:cs="Times New Roman"/>
          <w:szCs w:val="24"/>
        </w:rPr>
      </w:pPr>
      <w:r w:rsidRPr="0063484E">
        <w:rPr>
          <w:rFonts w:ascii="Times New Roman" w:hAnsi="Times New Roman" w:cs="Times New Roman"/>
          <w:szCs w:val="24"/>
        </w:rPr>
        <w:t>Praćenje zacrtanih ciljeva Globalnog sporazuma biće omogućeno kroz formiranje Globalnog izbegličkog foruma na kom će vlade država izveštavati o napretku i izjašnjavati se o merama koje planiraju da preduzmu. Globalni sporazum sastoji se od dva dijela, Sveobuhvatnog okvira za odgovor na izbjegličke krize, čiji je „zadatak“ operacionalizuja primjene na terenu i Programa akcije koji postavlja smjernice za međunarodnu zajednicu u širem smislu. Po prvi put pored vlada i međunarodnih i lokalnih nevladinih organizacija i privatnog sektora, u odgovor na izbjegličke krize su uključene i finansijske institucije. Uspostavljena je posebna platforma za ranu podršku u mobilizaciji finansijskih, materijalnih i tehničkih resursa u slučaju pojave nove krize kroz saradnju sa donatorima i državama. Platforma će biti aktivirana i deaktivirana od strane UNHCR-a. Usvajanjem Globalnog sporazuma za sigurnu, urednu i regularnu migraciju uz Globalni sporazum o izbjeglicama u budućnosti biće jasnije razlikovati termine „izbjeglica“ i „migrant“ ali i omogućiti odgovarajuću zaštitu za obije grupe.</w:t>
      </w:r>
    </w:p>
    <w:p w:rsidR="0063484E" w:rsidRPr="0063484E" w:rsidRDefault="0063484E" w:rsidP="0063484E">
      <w:pPr>
        <w:shd w:val="clear" w:color="auto" w:fill="FFFFFF"/>
        <w:ind w:right="-1215"/>
        <w:jc w:val="both"/>
        <w:outlineLvl w:val="5"/>
        <w:rPr>
          <w:rFonts w:ascii="Times New Roman" w:hAnsi="Times New Roman" w:cs="Times New Roman"/>
          <w:szCs w:val="24"/>
        </w:rPr>
      </w:pPr>
    </w:p>
    <w:p w:rsidR="0063484E" w:rsidRPr="0063484E" w:rsidRDefault="0063484E" w:rsidP="0063484E">
      <w:pPr>
        <w:shd w:val="clear" w:color="auto" w:fill="FFFFFF"/>
        <w:ind w:left="-709" w:right="-1215"/>
        <w:jc w:val="both"/>
        <w:outlineLvl w:val="5"/>
        <w:rPr>
          <w:rFonts w:ascii="Times New Roman" w:hAnsi="Times New Roman" w:cs="Times New Roman"/>
          <w:szCs w:val="24"/>
        </w:rPr>
      </w:pPr>
      <w:r w:rsidRPr="0063484E">
        <w:rPr>
          <w:rFonts w:ascii="Times New Roman" w:hAnsi="Times New Roman" w:cs="Times New Roman"/>
          <w:szCs w:val="24"/>
        </w:rPr>
        <w:t xml:space="preserve">Crna Gora je podržala </w:t>
      </w:r>
      <w:r w:rsidRPr="0063484E">
        <w:rPr>
          <w:rFonts w:ascii="Times New Roman" w:hAnsi="Times New Roman" w:cs="Times New Roman"/>
          <w:b/>
          <w:szCs w:val="24"/>
        </w:rPr>
        <w:t>Globalni sporazum za migracije</w:t>
      </w:r>
      <w:r w:rsidRPr="0063484E">
        <w:rPr>
          <w:rFonts w:ascii="Times New Roman" w:hAnsi="Times New Roman" w:cs="Times New Roman"/>
          <w:szCs w:val="24"/>
        </w:rPr>
        <w:t xml:space="preserve"> koji je usvojen na Međuvladinoj konferenciji u Marakešu, 10-11. decembra 2018. godine. Prvi je međunarodni, pravno neobavezujući okvir za migracije. Utemeljen je na principima državnog suvereniteta, podijeljene odgovornosti, nediskriminacije i ljudskih prava i prepoznaje da je kooperativni pristup neophodan da se iskoriste svi benefiti migracija, uz adresiranje rizika i izazova za pojedince i zajednice u zemljama porijekla, tranzita i krajnje destinacije. Cilj Globalnog sporazuma za migracije je da se iste odvijaju na siguran, uredan i pravilan način. Uključuje konkretne akcije koje će pomoći državama da smanje ilegalne migracije, kroz intenziviranje saradnje u oblasti borbe protiv trgovine ljudima i krijumčarenja migranata.</w:t>
      </w:r>
    </w:p>
    <w:p w:rsidR="0063484E" w:rsidRPr="0063484E" w:rsidRDefault="0063484E" w:rsidP="0063484E">
      <w:pPr>
        <w:shd w:val="clear" w:color="auto" w:fill="FFFFFF"/>
        <w:ind w:left="-709" w:right="-1215"/>
        <w:jc w:val="both"/>
        <w:outlineLvl w:val="5"/>
        <w:rPr>
          <w:rFonts w:ascii="Times New Roman" w:eastAsia="Calibri" w:hAnsi="Times New Roman" w:cs="Times New Roman"/>
          <w:b/>
          <w:szCs w:val="24"/>
        </w:rPr>
      </w:pPr>
    </w:p>
    <w:p w:rsidR="0063484E" w:rsidRPr="0063484E" w:rsidRDefault="0063484E" w:rsidP="002221C3">
      <w:pPr>
        <w:shd w:val="clear" w:color="auto" w:fill="FFFFFF"/>
        <w:ind w:left="-709" w:right="-1215"/>
        <w:jc w:val="both"/>
        <w:outlineLvl w:val="5"/>
        <w:rPr>
          <w:rFonts w:ascii="Times New Roman" w:eastAsia="Calibri" w:hAnsi="Times New Roman" w:cs="Times New Roman"/>
          <w:b/>
          <w:szCs w:val="24"/>
        </w:rPr>
      </w:pPr>
      <w:r w:rsidRPr="0063484E">
        <w:rPr>
          <w:rFonts w:ascii="Times New Roman" w:eastAsia="Calibri" w:hAnsi="Times New Roman" w:cs="Times New Roman"/>
          <w:b/>
          <w:szCs w:val="24"/>
        </w:rPr>
        <w:t xml:space="preserve">Dakle, prilikom izrade ove Strategije vodilo se računa o usklađenosti sa </w:t>
      </w:r>
      <w:r w:rsidR="002221C3">
        <w:rPr>
          <w:rFonts w:ascii="Times New Roman" w:eastAsia="Calibri" w:hAnsi="Times New Roman" w:cs="Times New Roman"/>
          <w:b/>
          <w:szCs w:val="24"/>
        </w:rPr>
        <w:t>s</w:t>
      </w:r>
      <w:r w:rsidR="002221C3" w:rsidRPr="002221C3">
        <w:rPr>
          <w:rFonts w:ascii="Times New Roman" w:eastAsia="Calibri" w:hAnsi="Times New Roman" w:cs="Times New Roman"/>
          <w:b/>
          <w:szCs w:val="24"/>
        </w:rPr>
        <w:t>tratešk</w:t>
      </w:r>
      <w:r w:rsidR="002221C3">
        <w:rPr>
          <w:rFonts w:ascii="Times New Roman" w:eastAsia="Calibri" w:hAnsi="Times New Roman" w:cs="Times New Roman"/>
          <w:b/>
          <w:szCs w:val="24"/>
        </w:rPr>
        <w:t>im</w:t>
      </w:r>
      <w:r w:rsidR="002221C3" w:rsidRPr="002221C3">
        <w:rPr>
          <w:rFonts w:ascii="Times New Roman" w:eastAsia="Calibri" w:hAnsi="Times New Roman" w:cs="Times New Roman"/>
          <w:b/>
          <w:szCs w:val="24"/>
        </w:rPr>
        <w:t xml:space="preserve"> dokument</w:t>
      </w:r>
      <w:r w:rsidR="002221C3">
        <w:rPr>
          <w:rFonts w:ascii="Times New Roman" w:eastAsia="Calibri" w:hAnsi="Times New Roman" w:cs="Times New Roman"/>
          <w:b/>
          <w:szCs w:val="24"/>
        </w:rPr>
        <w:t>ima koja su predviđena Ustavom, s</w:t>
      </w:r>
      <w:r w:rsidR="002221C3" w:rsidRPr="002221C3">
        <w:rPr>
          <w:rFonts w:ascii="Times New Roman" w:eastAsia="Calibri" w:hAnsi="Times New Roman" w:cs="Times New Roman"/>
          <w:b/>
          <w:szCs w:val="24"/>
        </w:rPr>
        <w:t>tratešk</w:t>
      </w:r>
      <w:r w:rsidR="002221C3">
        <w:rPr>
          <w:rFonts w:ascii="Times New Roman" w:eastAsia="Calibri" w:hAnsi="Times New Roman" w:cs="Times New Roman"/>
          <w:b/>
          <w:szCs w:val="24"/>
        </w:rPr>
        <w:t>im</w:t>
      </w:r>
      <w:r w:rsidR="002221C3" w:rsidRPr="002221C3">
        <w:rPr>
          <w:rFonts w:ascii="Times New Roman" w:eastAsia="Calibri" w:hAnsi="Times New Roman" w:cs="Times New Roman"/>
          <w:b/>
          <w:szCs w:val="24"/>
        </w:rPr>
        <w:t xml:space="preserve"> i plansk</w:t>
      </w:r>
      <w:r w:rsidR="002221C3">
        <w:rPr>
          <w:rFonts w:ascii="Times New Roman" w:eastAsia="Calibri" w:hAnsi="Times New Roman" w:cs="Times New Roman"/>
          <w:b/>
          <w:szCs w:val="24"/>
        </w:rPr>
        <w:t>im</w:t>
      </w:r>
      <w:r w:rsidR="002221C3" w:rsidRPr="002221C3">
        <w:rPr>
          <w:rFonts w:ascii="Times New Roman" w:eastAsia="Calibri" w:hAnsi="Times New Roman" w:cs="Times New Roman"/>
          <w:b/>
          <w:szCs w:val="24"/>
        </w:rPr>
        <w:t xml:space="preserve"> dokument</w:t>
      </w:r>
      <w:r w:rsidR="002221C3">
        <w:rPr>
          <w:rFonts w:ascii="Times New Roman" w:eastAsia="Calibri" w:hAnsi="Times New Roman" w:cs="Times New Roman"/>
          <w:b/>
          <w:szCs w:val="24"/>
        </w:rPr>
        <w:t>ima</w:t>
      </w:r>
      <w:r w:rsidR="002221C3" w:rsidRPr="002221C3">
        <w:rPr>
          <w:rFonts w:ascii="Times New Roman" w:eastAsia="Calibri" w:hAnsi="Times New Roman" w:cs="Times New Roman"/>
          <w:b/>
          <w:szCs w:val="24"/>
        </w:rPr>
        <w:t xml:space="preserve"> kojima se definišu opšti pravci razvoja države</w:t>
      </w:r>
      <w:r w:rsidR="002221C3">
        <w:rPr>
          <w:rFonts w:ascii="Times New Roman" w:eastAsia="Calibri" w:hAnsi="Times New Roman" w:cs="Times New Roman"/>
          <w:b/>
          <w:szCs w:val="24"/>
        </w:rPr>
        <w:t>, d</w:t>
      </w:r>
      <w:r w:rsidR="002221C3" w:rsidRPr="002221C3">
        <w:rPr>
          <w:rFonts w:ascii="Times New Roman" w:eastAsia="Calibri" w:hAnsi="Times New Roman" w:cs="Times New Roman"/>
          <w:b/>
          <w:szCs w:val="24"/>
        </w:rPr>
        <w:t>okumenta kojima su utvrđeni ključni politički prioriteti</w:t>
      </w:r>
      <w:r w:rsidR="002221C3">
        <w:rPr>
          <w:rFonts w:ascii="Times New Roman" w:eastAsia="Calibri" w:hAnsi="Times New Roman" w:cs="Times New Roman"/>
          <w:b/>
          <w:szCs w:val="24"/>
        </w:rPr>
        <w:t xml:space="preserve">, kao i </w:t>
      </w:r>
      <w:r w:rsidR="002221C3" w:rsidRPr="0063484E">
        <w:rPr>
          <w:rFonts w:ascii="Times New Roman" w:eastAsia="Calibri" w:hAnsi="Times New Roman" w:cs="Times New Roman"/>
          <w:b/>
          <w:szCs w:val="24"/>
        </w:rPr>
        <w:t>obavezam</w:t>
      </w:r>
      <w:r w:rsidR="002221C3">
        <w:rPr>
          <w:rFonts w:ascii="Times New Roman" w:eastAsia="Calibri" w:hAnsi="Times New Roman" w:cs="Times New Roman"/>
          <w:b/>
          <w:szCs w:val="24"/>
        </w:rPr>
        <w:t>a</w:t>
      </w:r>
      <w:r w:rsidR="002221C3" w:rsidRPr="0063484E">
        <w:rPr>
          <w:rFonts w:ascii="Times New Roman" w:eastAsia="Calibri" w:hAnsi="Times New Roman" w:cs="Times New Roman"/>
          <w:b/>
          <w:szCs w:val="24"/>
        </w:rPr>
        <w:t xml:space="preserve"> koje proizilaze iz članstva Crne Gore u EU.</w:t>
      </w:r>
    </w:p>
    <w:p w:rsidR="002219A8" w:rsidRDefault="002219A8" w:rsidP="002219A8">
      <w:pPr>
        <w:pStyle w:val="ListParagraph"/>
        <w:ind w:left="11" w:right="-1215"/>
        <w:jc w:val="both"/>
        <w:outlineLvl w:val="5"/>
        <w:rPr>
          <w:rFonts w:ascii="Times New Roman" w:hAnsi="Times New Roman" w:cs="Times New Roman"/>
          <w:b/>
          <w:szCs w:val="24"/>
          <w:lang w:val="sr-Latn-CS"/>
        </w:rPr>
      </w:pPr>
    </w:p>
    <w:p w:rsidR="004F6A6C" w:rsidRPr="004F6A6C" w:rsidRDefault="00AD5457" w:rsidP="00464824">
      <w:pPr>
        <w:pStyle w:val="ListParagraph"/>
        <w:numPr>
          <w:ilvl w:val="0"/>
          <w:numId w:val="10"/>
        </w:numPr>
        <w:shd w:val="clear" w:color="auto" w:fill="FFFF00"/>
        <w:ind w:right="-1215"/>
        <w:jc w:val="both"/>
        <w:outlineLvl w:val="5"/>
        <w:rPr>
          <w:rFonts w:ascii="Times New Roman" w:hAnsi="Times New Roman" w:cs="Times New Roman"/>
          <w:b/>
          <w:szCs w:val="24"/>
          <w:lang w:val="sr-Latn-CS"/>
        </w:rPr>
      </w:pPr>
      <w:r w:rsidRPr="004F6A6C">
        <w:rPr>
          <w:rFonts w:ascii="Times New Roman" w:hAnsi="Times New Roman" w:cs="Times New Roman"/>
          <w:b/>
          <w:szCs w:val="24"/>
        </w:rPr>
        <w:t>Pravni okvir</w:t>
      </w:r>
    </w:p>
    <w:p w:rsidR="00B82DD8" w:rsidRDefault="00B82DD8" w:rsidP="004F6A6C">
      <w:pPr>
        <w:ind w:left="-709" w:right="-1215"/>
        <w:jc w:val="both"/>
        <w:outlineLvl w:val="5"/>
        <w:rPr>
          <w:rFonts w:ascii="Times New Roman" w:hAnsi="Times New Roman" w:cs="Times New Roman"/>
          <w:lang w:val="sr-Latn-RS"/>
        </w:rPr>
      </w:pPr>
    </w:p>
    <w:p w:rsidR="00B67980" w:rsidRDefault="00396D93" w:rsidP="00B67980">
      <w:pPr>
        <w:ind w:left="-709" w:right="-1215"/>
        <w:jc w:val="both"/>
        <w:outlineLvl w:val="5"/>
        <w:rPr>
          <w:rFonts w:ascii="Times New Roman" w:hAnsi="Times New Roman" w:cs="Times New Roman"/>
          <w:b/>
          <w:szCs w:val="24"/>
        </w:rPr>
      </w:pPr>
      <w:r w:rsidRPr="00B82DD8">
        <w:rPr>
          <w:rFonts w:ascii="Times New Roman" w:hAnsi="Times New Roman" w:cs="Times New Roman"/>
          <w:b/>
          <w:lang w:val="sr-Latn-RS"/>
        </w:rPr>
        <w:t>Ustav</w:t>
      </w:r>
      <w:r w:rsidRPr="004F6A6C">
        <w:rPr>
          <w:rFonts w:ascii="Times New Roman" w:hAnsi="Times New Roman" w:cs="Times New Roman"/>
          <w:lang w:val="sr-Latn-RS"/>
        </w:rPr>
        <w:t xml:space="preserve"> kao najviši pravni akt, temeljni i osnovni zakon u Crnoj Gori u članu 44 propisuje da stranac koji osnovano strahuje od progona zbog svoje rase, jezika, vjere ili pripadnosti nekoj naciji ili grupi ili zbog političkih uvjerenja može da traži azil u Crnoj Gori, da se ne može protjerati iz Crne Gore tamo gdje mu, zbog rase, vjere, jezika ili nacionalne pripadnosti, prijeti osuda na smrtnu kaznu, mučenje, neljudsko ponižavanje, progon ili ozbiljno kršenje prava koja jemči ovaj Ustav i da iz Crne Gore može biti protjeran samo na osnovu odluke nadležnog organa i u zakonom propisanom postupku. </w:t>
      </w:r>
      <w:r w:rsidRPr="00396D93">
        <w:rPr>
          <w:rFonts w:ascii="Times New Roman" w:hAnsi="Times New Roman" w:cs="Times New Roman"/>
          <w:szCs w:val="24"/>
          <w:lang w:val="it-IT"/>
        </w:rPr>
        <w:t>Takođe, član</w:t>
      </w:r>
      <w:r w:rsidRPr="007F568F">
        <w:rPr>
          <w:rFonts w:ascii="Times New Roman" w:hAnsi="Times New Roman" w:cs="Times New Roman"/>
          <w:szCs w:val="24"/>
          <w:lang w:val="it-IT"/>
        </w:rPr>
        <w:t xml:space="preserve"> 9 Ustava Crne Gore, uređuje status potvrđenih </w:t>
      </w:r>
      <w:r w:rsidRPr="007F568F">
        <w:rPr>
          <w:rFonts w:ascii="Times New Roman" w:hAnsi="Times New Roman" w:cs="Times New Roman"/>
          <w:szCs w:val="24"/>
          <w:lang w:val="it-IT"/>
        </w:rPr>
        <w:lastRenderedPageBreak/>
        <w:t xml:space="preserve">međunarodnih ugovora i opšteprihvaćenih pravila međunarodnog prava, tj. opštih međunarodnih običaja, u unutrašnjem pravu, propisujući primat potvrđenih i objavljenih međunarodnih ugovora u odnosu na nacionalno zakonodavstvo. Ova ustavna odredba obavezuje nacionalne institucije da ove ugovore neposredno primjenjuju kada neku situaciju regulišu drugačije od nacionalnog zakonodavstva. </w:t>
      </w:r>
      <w:r w:rsidR="00A61D1B" w:rsidRPr="00B67980">
        <w:rPr>
          <w:rFonts w:ascii="Times New Roman" w:hAnsi="Times New Roman" w:cs="Times New Roman"/>
          <w:szCs w:val="24"/>
        </w:rPr>
        <w:t xml:space="preserve">Pored Ustava, i potvrđenih međunarodnih </w:t>
      </w:r>
      <w:r w:rsidR="00B67980">
        <w:rPr>
          <w:rFonts w:ascii="Times New Roman" w:hAnsi="Times New Roman" w:cs="Times New Roman"/>
          <w:szCs w:val="24"/>
        </w:rPr>
        <w:t xml:space="preserve">ugovora </w:t>
      </w:r>
      <w:r w:rsidR="00A61D1B" w:rsidRPr="00B67980">
        <w:rPr>
          <w:rFonts w:ascii="Times New Roman" w:hAnsi="Times New Roman" w:cs="Times New Roman"/>
          <w:szCs w:val="24"/>
        </w:rPr>
        <w:t>najznačajniji zakoni iz ove oblasti su Zakon o strancima i Zakon o međunarodnoj i privremenoj zaštiti stranaca.</w:t>
      </w:r>
      <w:r w:rsidR="00A61D1B" w:rsidRPr="00A61D1B">
        <w:rPr>
          <w:rFonts w:ascii="Times New Roman" w:hAnsi="Times New Roman" w:cs="Times New Roman"/>
          <w:b/>
          <w:szCs w:val="24"/>
        </w:rPr>
        <w:t xml:space="preserve"> </w:t>
      </w:r>
      <w:r w:rsidR="00A61D1B">
        <w:rPr>
          <w:rFonts w:ascii="Times New Roman" w:hAnsi="Times New Roman" w:cs="Times New Roman"/>
          <w:b/>
          <w:szCs w:val="24"/>
        </w:rPr>
        <w:t xml:space="preserve"> </w:t>
      </w:r>
    </w:p>
    <w:p w:rsidR="00B67980" w:rsidRDefault="00B67980" w:rsidP="00B67980">
      <w:pPr>
        <w:ind w:left="-709" w:right="-1215"/>
        <w:jc w:val="both"/>
        <w:outlineLvl w:val="5"/>
        <w:rPr>
          <w:rFonts w:ascii="Times New Roman" w:hAnsi="Times New Roman" w:cs="Times New Roman"/>
          <w:b/>
          <w:szCs w:val="24"/>
        </w:rPr>
      </w:pPr>
    </w:p>
    <w:p w:rsidR="001F7D68" w:rsidRPr="00B67980" w:rsidRDefault="00AD5457" w:rsidP="00B67980">
      <w:pPr>
        <w:ind w:left="-709" w:right="-1215"/>
        <w:jc w:val="both"/>
        <w:outlineLvl w:val="5"/>
        <w:rPr>
          <w:rFonts w:ascii="Times New Roman" w:hAnsi="Times New Roman" w:cs="Times New Roman"/>
          <w:b/>
          <w:szCs w:val="24"/>
          <w:lang w:val="sr-Latn-CS"/>
        </w:rPr>
      </w:pPr>
      <w:r w:rsidRPr="00B02975">
        <w:rPr>
          <w:rFonts w:ascii="Times New Roman" w:hAnsi="Times New Roman" w:cs="Times New Roman"/>
          <w:b/>
          <w:szCs w:val="24"/>
        </w:rPr>
        <w:t>Zakon</w:t>
      </w:r>
      <w:r w:rsidR="00B82DD8">
        <w:rPr>
          <w:rFonts w:ascii="Times New Roman" w:hAnsi="Times New Roman" w:cs="Times New Roman"/>
          <w:b/>
          <w:szCs w:val="24"/>
        </w:rPr>
        <w:t>om</w:t>
      </w:r>
      <w:r w:rsidRPr="00B02975">
        <w:rPr>
          <w:rFonts w:ascii="Times New Roman" w:hAnsi="Times New Roman" w:cs="Times New Roman"/>
          <w:b/>
          <w:szCs w:val="24"/>
        </w:rPr>
        <w:t xml:space="preserve"> o strancima</w:t>
      </w:r>
      <w:r w:rsidRPr="00B02975">
        <w:rPr>
          <w:rFonts w:ascii="Times New Roman" w:hAnsi="Times New Roman" w:cs="Times New Roman"/>
          <w:szCs w:val="24"/>
        </w:rPr>
        <w:t xml:space="preserve"> ("Službeni list CG", br. </w:t>
      </w:r>
      <w:r w:rsidR="005556B1" w:rsidRPr="00B02975">
        <w:rPr>
          <w:rFonts w:ascii="Times New Roman" w:hAnsi="Times New Roman" w:cs="Times New Roman"/>
          <w:szCs w:val="24"/>
        </w:rPr>
        <w:t>12</w:t>
      </w:r>
      <w:r w:rsidRPr="00B02975">
        <w:rPr>
          <w:rFonts w:ascii="Times New Roman" w:hAnsi="Times New Roman" w:cs="Times New Roman"/>
          <w:szCs w:val="24"/>
        </w:rPr>
        <w:t>/201</w:t>
      </w:r>
      <w:r w:rsidR="005556B1" w:rsidRPr="00B02975">
        <w:rPr>
          <w:rFonts w:ascii="Times New Roman" w:hAnsi="Times New Roman" w:cs="Times New Roman"/>
          <w:szCs w:val="24"/>
        </w:rPr>
        <w:t>8</w:t>
      </w:r>
      <w:r w:rsidRPr="00B02975">
        <w:rPr>
          <w:rFonts w:ascii="Times New Roman" w:hAnsi="Times New Roman" w:cs="Times New Roman"/>
          <w:szCs w:val="24"/>
        </w:rPr>
        <w:t xml:space="preserve"> i </w:t>
      </w:r>
      <w:r w:rsidR="005556B1" w:rsidRPr="00B02975">
        <w:rPr>
          <w:rFonts w:ascii="Times New Roman" w:hAnsi="Times New Roman" w:cs="Times New Roman"/>
          <w:szCs w:val="24"/>
        </w:rPr>
        <w:t>03</w:t>
      </w:r>
      <w:r w:rsidRPr="00B02975">
        <w:rPr>
          <w:rFonts w:ascii="Times New Roman" w:hAnsi="Times New Roman" w:cs="Times New Roman"/>
          <w:szCs w:val="24"/>
        </w:rPr>
        <w:t>/1</w:t>
      </w:r>
      <w:r w:rsidR="005556B1" w:rsidRPr="00B02975">
        <w:rPr>
          <w:rFonts w:ascii="Times New Roman" w:hAnsi="Times New Roman" w:cs="Times New Roman"/>
          <w:szCs w:val="24"/>
        </w:rPr>
        <w:t>9</w:t>
      </w:r>
      <w:r w:rsidRPr="00B02975">
        <w:rPr>
          <w:rFonts w:ascii="Times New Roman" w:hAnsi="Times New Roman" w:cs="Times New Roman"/>
          <w:szCs w:val="24"/>
        </w:rPr>
        <w:t>)</w:t>
      </w:r>
      <w:r w:rsidR="00CC7BD0">
        <w:rPr>
          <w:rFonts w:ascii="Times New Roman" w:hAnsi="Times New Roman" w:cs="Times New Roman"/>
          <w:szCs w:val="24"/>
        </w:rPr>
        <w:t>,</w:t>
      </w:r>
      <w:r w:rsidR="00B02975" w:rsidRPr="00B02975">
        <w:rPr>
          <w:rFonts w:ascii="Times New Roman" w:hAnsi="Times New Roman" w:cs="Times New Roman"/>
          <w:szCs w:val="24"/>
        </w:rPr>
        <w:t xml:space="preserve"> </w:t>
      </w:r>
      <w:r w:rsidR="00573464" w:rsidRPr="00573464">
        <w:rPr>
          <w:rFonts w:ascii="Times New Roman" w:hAnsi="Times New Roman" w:cs="Times New Roman"/>
          <w:szCs w:val="24"/>
        </w:rPr>
        <w:t xml:space="preserve">uređuju </w:t>
      </w:r>
      <w:r w:rsidR="00B82DD8">
        <w:rPr>
          <w:rFonts w:ascii="Times New Roman" w:hAnsi="Times New Roman" w:cs="Times New Roman"/>
          <w:szCs w:val="24"/>
        </w:rPr>
        <w:t xml:space="preserve">se </w:t>
      </w:r>
      <w:r w:rsidR="00573464" w:rsidRPr="00573464">
        <w:rPr>
          <w:rFonts w:ascii="Times New Roman" w:hAnsi="Times New Roman" w:cs="Times New Roman"/>
          <w:szCs w:val="24"/>
        </w:rPr>
        <w:t>uslovi za ulazak, izlazak, kretanje, borav</w:t>
      </w:r>
      <w:r w:rsidR="00573464">
        <w:rPr>
          <w:rFonts w:ascii="Times New Roman" w:hAnsi="Times New Roman" w:cs="Times New Roman"/>
          <w:szCs w:val="24"/>
        </w:rPr>
        <w:t xml:space="preserve">ak i rad stranaca u Crnoj Gori. </w:t>
      </w:r>
      <w:r w:rsidR="00B82DD8">
        <w:rPr>
          <w:rFonts w:ascii="Times New Roman" w:hAnsi="Times New Roman" w:cs="Times New Roman"/>
          <w:szCs w:val="24"/>
        </w:rPr>
        <w:t>U</w:t>
      </w:r>
      <w:r w:rsidR="001F7D68" w:rsidRPr="001F7D68">
        <w:rPr>
          <w:rFonts w:ascii="Times New Roman" w:hAnsi="Times New Roman" w:cs="Times New Roman"/>
          <w:szCs w:val="24"/>
        </w:rPr>
        <w:t xml:space="preserve"> poslednjih deset godina pravna tekovina na području migracija intenzivno se razvija. Područje migracija, posebno pitanja useljavanja i rada stranaca, bilo je prepušteno uglavnom nacionalnim zakonodavstvima. Danas se zakonodavstvom Evropske unije uređuju brojna migraciona pitanja, od spajanja porodice, prava stranaca sa stalnim boravkom i njihov status, regulisanje boravka istraživača, studenata, učenika, volontera pa do useljavanja visokokvalifikovane radne snage, izdavanja jedinstvene dozvole za boravak i rad, rad sezonskih radnika, kao i kažnjavanja poslodavaca koji zapošljavaju strance koji nezakonito borave na teritoriji država članica.</w:t>
      </w:r>
      <w:r w:rsidR="00573464">
        <w:rPr>
          <w:rFonts w:ascii="Times New Roman" w:hAnsi="Times New Roman" w:cs="Times New Roman"/>
          <w:szCs w:val="24"/>
        </w:rPr>
        <w:t xml:space="preserve"> </w:t>
      </w:r>
      <w:r w:rsidR="001F7D68" w:rsidRPr="001F7D68">
        <w:rPr>
          <w:rFonts w:ascii="Times New Roman" w:hAnsi="Times New Roman" w:cs="Times New Roman"/>
          <w:szCs w:val="24"/>
        </w:rPr>
        <w:t xml:space="preserve">S tim u vezi, relativno česte izmjene zakonskog okvira u području boravka i rada stranaca u Crnoj Gori, najvećim su dijelom posljedica potrebe za prenošenjem evropske pravne tekovine u crnogorsko zakonodavstvo. </w:t>
      </w:r>
    </w:p>
    <w:p w:rsidR="00573464" w:rsidRDefault="00573464" w:rsidP="00573464">
      <w:pPr>
        <w:ind w:left="-709" w:right="-1215"/>
        <w:jc w:val="both"/>
        <w:outlineLvl w:val="5"/>
        <w:rPr>
          <w:rFonts w:ascii="Times New Roman" w:hAnsi="Times New Roman" w:cs="Times New Roman"/>
          <w:szCs w:val="24"/>
        </w:rPr>
      </w:pPr>
    </w:p>
    <w:p w:rsidR="00272E7F" w:rsidRDefault="00CA3428" w:rsidP="00272E7F">
      <w:pPr>
        <w:ind w:left="-709" w:right="-1215"/>
        <w:jc w:val="both"/>
        <w:outlineLvl w:val="5"/>
        <w:rPr>
          <w:rFonts w:ascii="Times New Roman" w:hAnsi="Times New Roman" w:cs="Times New Roman"/>
          <w:szCs w:val="24"/>
        </w:rPr>
      </w:pPr>
      <w:r w:rsidRPr="00CA3428">
        <w:rPr>
          <w:rFonts w:ascii="Times New Roman" w:hAnsi="Times New Roman" w:cs="Times New Roman"/>
          <w:szCs w:val="24"/>
        </w:rPr>
        <w:t>U</w:t>
      </w:r>
      <w:r>
        <w:rPr>
          <w:rFonts w:ascii="Times New Roman" w:hAnsi="Times New Roman" w:cs="Times New Roman"/>
          <w:b/>
          <w:szCs w:val="24"/>
        </w:rPr>
        <w:t xml:space="preserve"> </w:t>
      </w:r>
      <w:r w:rsidR="00573464" w:rsidRPr="001870B2">
        <w:rPr>
          <w:rFonts w:ascii="Times New Roman" w:hAnsi="Times New Roman" w:cs="Times New Roman"/>
          <w:b/>
          <w:szCs w:val="24"/>
        </w:rPr>
        <w:t>Zakon</w:t>
      </w:r>
      <w:r>
        <w:rPr>
          <w:rFonts w:ascii="Times New Roman" w:hAnsi="Times New Roman" w:cs="Times New Roman"/>
          <w:b/>
          <w:szCs w:val="24"/>
        </w:rPr>
        <w:t>u</w:t>
      </w:r>
      <w:r w:rsidR="00573464" w:rsidRPr="001870B2">
        <w:rPr>
          <w:rFonts w:ascii="Times New Roman" w:hAnsi="Times New Roman" w:cs="Times New Roman"/>
          <w:b/>
          <w:szCs w:val="24"/>
        </w:rPr>
        <w:t xml:space="preserve"> o međunarodnoj i privremenoj zaštiti stranaca</w:t>
      </w:r>
      <w:r w:rsidR="00CC7BD0" w:rsidRPr="00B02975">
        <w:rPr>
          <w:rFonts w:ascii="Times New Roman" w:hAnsi="Times New Roman" w:cs="Times New Roman"/>
          <w:szCs w:val="24"/>
        </w:rPr>
        <w:t xml:space="preserve"> ("Službeni list CG", br. 2/2017</w:t>
      </w:r>
      <w:r w:rsidR="00CC7BD0">
        <w:rPr>
          <w:rFonts w:ascii="Times New Roman" w:hAnsi="Times New Roman" w:cs="Times New Roman"/>
          <w:szCs w:val="24"/>
        </w:rPr>
        <w:t xml:space="preserve"> i 03/19</w:t>
      </w:r>
      <w:r w:rsidR="00CC7BD0" w:rsidRPr="00B02975">
        <w:rPr>
          <w:rFonts w:ascii="Times New Roman" w:hAnsi="Times New Roman" w:cs="Times New Roman"/>
          <w:szCs w:val="24"/>
        </w:rPr>
        <w:t>)</w:t>
      </w:r>
      <w:r w:rsidR="00CC7BD0">
        <w:rPr>
          <w:rFonts w:ascii="Times New Roman" w:hAnsi="Times New Roman" w:cs="Times New Roman"/>
          <w:szCs w:val="24"/>
        </w:rPr>
        <w:t xml:space="preserve">, </w:t>
      </w:r>
      <w:r w:rsidR="001870B2" w:rsidRPr="00CC7BD0">
        <w:rPr>
          <w:rFonts w:ascii="Times New Roman" w:hAnsi="Times New Roman" w:cs="Times New Roman"/>
          <w:szCs w:val="24"/>
        </w:rPr>
        <w:t>su</w:t>
      </w:r>
      <w:r w:rsidR="001870B2" w:rsidRPr="001870B2">
        <w:rPr>
          <w:rFonts w:ascii="Times New Roman" w:hAnsi="Times New Roman" w:cs="Times New Roman"/>
          <w:b/>
          <w:szCs w:val="24"/>
        </w:rPr>
        <w:t xml:space="preserve"> </w:t>
      </w:r>
      <w:r w:rsidR="006233A5">
        <w:rPr>
          <w:rFonts w:ascii="Times New Roman" w:hAnsi="Times New Roman" w:cs="Times New Roman"/>
          <w:szCs w:val="24"/>
        </w:rPr>
        <w:t>implementirani evropski</w:t>
      </w:r>
      <w:r w:rsidR="001870B2" w:rsidRPr="001870B2">
        <w:rPr>
          <w:rFonts w:ascii="Times New Roman" w:hAnsi="Times New Roman" w:cs="Times New Roman"/>
          <w:szCs w:val="24"/>
        </w:rPr>
        <w:t xml:space="preserve"> standardi iz oblasti azila, koji je pozitivno ocijenjen od Evropske komisije i predstavlja značajan korak u evropskim integracijama Crne Gore. Ovaj zakon implementira standarde međunarodnog humanitarnog prava i standarde zaštite ljudskih prava u razvoju i implementaciji politike prijema i potrebu da se stvori sigurno i dostojanstveno okruženje za strance koji traže međunarodnu zaštitu, prepoznaje potrebu da se uspostavi i primjenjuju pravične i ekspeditivne procedure međunarodne zaštite, kako bi se pravovremeno identifikovali oni kojima je potrebna međunarodna zaštita i oni za koje to nije slučaj. Zakon o međunarodnoj i privremenoj zaštiti stranaca definiše sljedeće institute evropskog zakonodavstva: djela progona; vršioci progona; razlozi za isključenje; sigurna zemlja porijekla; sigurna treća zemlja; sigurna evropska treća zemlja; postupak na granici. Takođe, ovim zakonom , jasno su definisane posebne  proceduralne garancije kojima se pruža   odgovarajuća  podrška strancima koji traže međunarodnu zaštitu, s obzirom na njihove posebne okolnosti, između ostalog, uzrast, pol, seksualno  opredjeljenje, rodni identitet, teške bolesti, mentalno zdravlje ili posljedice mučenja, silovanja  ili  drugih  teških  oblika  psihološkog,  fizičkog  ili   nasilja zasnovanog na polu i rodu, radi  ostvarivanja prava i obaveza iz ovoga zakona, uvedeno je osnovno načelo Dablinske regulative kojom se određuje država odgovorna za odlučivanje po zahtjevu za međunarodnu zaštitu, kao i uzimanje i razmjena otisaka prstiju u skladu sa Uredbom o  EURODAC-u.</w:t>
      </w:r>
    </w:p>
    <w:p w:rsidR="00272E7F" w:rsidRDefault="00272E7F" w:rsidP="00272E7F">
      <w:pPr>
        <w:ind w:left="-709" w:right="-1215"/>
        <w:jc w:val="both"/>
        <w:outlineLvl w:val="5"/>
        <w:rPr>
          <w:rFonts w:ascii="Times New Roman" w:hAnsi="Times New Roman" w:cs="Times New Roman"/>
          <w:szCs w:val="24"/>
        </w:rPr>
      </w:pPr>
    </w:p>
    <w:p w:rsidR="004F6A6C" w:rsidRPr="00CA3428" w:rsidRDefault="00D71C22" w:rsidP="00464824">
      <w:pPr>
        <w:pStyle w:val="ListParagraph"/>
        <w:numPr>
          <w:ilvl w:val="0"/>
          <w:numId w:val="10"/>
        </w:numPr>
        <w:shd w:val="clear" w:color="auto" w:fill="FFFF00"/>
        <w:ind w:right="-1215"/>
        <w:jc w:val="both"/>
        <w:outlineLvl w:val="5"/>
        <w:rPr>
          <w:rFonts w:ascii="Times New Roman" w:hAnsi="Times New Roman" w:cs="Times New Roman"/>
          <w:b/>
          <w:szCs w:val="24"/>
          <w:lang w:val="sr-Latn-CS"/>
        </w:rPr>
      </w:pPr>
      <w:r w:rsidRPr="00CA3428">
        <w:rPr>
          <w:rFonts w:ascii="Times New Roman" w:hAnsi="Times New Roman" w:cs="Times New Roman"/>
          <w:b/>
          <w:szCs w:val="24"/>
        </w:rPr>
        <w:t>Institucionalni okvir</w:t>
      </w:r>
    </w:p>
    <w:p w:rsidR="008466D6" w:rsidRDefault="008466D6" w:rsidP="004F6A6C">
      <w:pPr>
        <w:ind w:left="-709" w:right="-1215"/>
        <w:jc w:val="both"/>
        <w:outlineLvl w:val="5"/>
        <w:rPr>
          <w:rFonts w:ascii="Times New Roman" w:hAnsi="Times New Roman" w:cs="Times New Roman"/>
          <w:szCs w:val="24"/>
          <w:lang w:eastAsia="en-GB"/>
        </w:rPr>
      </w:pPr>
    </w:p>
    <w:p w:rsidR="004F6A6C" w:rsidRPr="00471396" w:rsidRDefault="004B5E4C" w:rsidP="004F6A6C">
      <w:pPr>
        <w:ind w:left="-709" w:right="-1215"/>
        <w:jc w:val="both"/>
        <w:outlineLvl w:val="5"/>
        <w:rPr>
          <w:rFonts w:ascii="Times New Roman" w:hAnsi="Times New Roman" w:cs="Times New Roman"/>
          <w:szCs w:val="24"/>
          <w:lang w:eastAsia="en-GB"/>
        </w:rPr>
      </w:pPr>
      <w:r w:rsidRPr="00471396">
        <w:rPr>
          <w:rFonts w:ascii="Times New Roman" w:hAnsi="Times New Roman" w:cs="Times New Roman"/>
          <w:szCs w:val="24"/>
          <w:lang w:eastAsia="en-GB"/>
        </w:rPr>
        <w:t xml:space="preserve">Uredbom o organizaciji i načinu rada Državne uprave ("Službeni list CG", br. </w:t>
      </w:r>
      <w:hyperlink r:id="rId9" w:history="1">
        <w:r w:rsidRPr="00471396">
          <w:rPr>
            <w:rFonts w:ascii="Times New Roman" w:hAnsi="Times New Roman" w:cs="Times New Roman"/>
            <w:szCs w:val="24"/>
            <w:lang w:eastAsia="en-GB"/>
          </w:rPr>
          <w:t>87/2018</w:t>
        </w:r>
      </w:hyperlink>
      <w:r w:rsidRPr="00471396">
        <w:rPr>
          <w:rFonts w:ascii="Times New Roman" w:hAnsi="Times New Roman" w:cs="Times New Roman"/>
          <w:szCs w:val="24"/>
          <w:lang w:eastAsia="en-GB"/>
        </w:rPr>
        <w:t xml:space="preserve"> </w:t>
      </w:r>
      <w:r w:rsidRPr="00471396">
        <w:rPr>
          <w:rFonts w:ascii="Times New Roman" w:hAnsi="Times New Roman" w:cs="Times New Roman"/>
          <w:szCs w:val="24"/>
          <w:lang w:val="hr-HR" w:eastAsia="en-GB"/>
        </w:rPr>
        <w:t xml:space="preserve">i </w:t>
      </w:r>
      <w:hyperlink r:id="rId10" w:history="1">
        <w:r w:rsidRPr="00471396">
          <w:rPr>
            <w:rFonts w:ascii="Times New Roman" w:hAnsi="Times New Roman" w:cs="Times New Roman"/>
            <w:szCs w:val="24"/>
            <w:lang w:val="hr-HR" w:eastAsia="en-GB"/>
          </w:rPr>
          <w:t>38/2019</w:t>
        </w:r>
      </w:hyperlink>
      <w:r w:rsidRPr="00471396">
        <w:rPr>
          <w:rFonts w:ascii="Times New Roman" w:hAnsi="Times New Roman" w:cs="Times New Roman"/>
          <w:szCs w:val="24"/>
          <w:lang w:val="hr-HR" w:eastAsia="en-GB"/>
        </w:rPr>
        <w:t xml:space="preserve">), </w:t>
      </w:r>
      <w:r w:rsidRPr="00471396">
        <w:rPr>
          <w:rFonts w:ascii="Times New Roman" w:hAnsi="Times New Roman" w:cs="Times New Roman"/>
          <w:szCs w:val="24"/>
          <w:lang w:eastAsia="en-GB"/>
        </w:rPr>
        <w:t>osnivaju se ministarstva i organi uprave, utvrđuju upravne oblasti za koje se organi državne uprave osnivaju, kao i organizacija i način rada državne uprave i uređuju druga pitanja od značaja za organizaciju i rad državne uprave.</w:t>
      </w:r>
    </w:p>
    <w:p w:rsidR="004F6A6C" w:rsidRPr="00471396" w:rsidRDefault="004F6A6C" w:rsidP="004F6A6C">
      <w:pPr>
        <w:ind w:left="-709" w:right="-1215"/>
        <w:jc w:val="both"/>
        <w:outlineLvl w:val="5"/>
        <w:rPr>
          <w:rFonts w:ascii="Times New Roman" w:hAnsi="Times New Roman" w:cs="Times New Roman"/>
          <w:szCs w:val="24"/>
          <w:lang w:eastAsia="en-GB"/>
        </w:rPr>
      </w:pPr>
    </w:p>
    <w:p w:rsidR="004F6A6C" w:rsidRPr="00471396" w:rsidRDefault="004B5E4C" w:rsidP="004F6A6C">
      <w:pPr>
        <w:ind w:left="-709" w:right="-1215"/>
        <w:jc w:val="both"/>
        <w:outlineLvl w:val="5"/>
        <w:rPr>
          <w:rFonts w:ascii="Times New Roman" w:hAnsi="Times New Roman" w:cs="Times New Roman"/>
          <w:szCs w:val="24"/>
          <w:lang w:eastAsia="en-GB"/>
        </w:rPr>
      </w:pPr>
      <w:r w:rsidRPr="00471396">
        <w:rPr>
          <w:rFonts w:ascii="Times New Roman" w:hAnsi="Times New Roman" w:cs="Times New Roman"/>
          <w:b/>
          <w:bCs/>
          <w:szCs w:val="24"/>
          <w:lang w:val="sr-Latn-CS"/>
        </w:rPr>
        <w:t>Ministarstvo</w:t>
      </w:r>
      <w:r w:rsidRPr="00471396">
        <w:rPr>
          <w:rFonts w:ascii="Times New Roman" w:hAnsi="Times New Roman" w:cs="Times New Roman"/>
          <w:b/>
          <w:bCs/>
          <w:szCs w:val="24"/>
          <w:lang w:val="bs-Latn-BA"/>
        </w:rPr>
        <w:t xml:space="preserve"> </w:t>
      </w:r>
      <w:r w:rsidRPr="00471396">
        <w:rPr>
          <w:rFonts w:ascii="Times New Roman" w:hAnsi="Times New Roman" w:cs="Times New Roman"/>
          <w:b/>
          <w:bCs/>
          <w:szCs w:val="24"/>
          <w:lang w:val="sr-Latn-CS"/>
        </w:rPr>
        <w:t>unutra</w:t>
      </w:r>
      <w:r w:rsidRPr="00471396">
        <w:rPr>
          <w:rFonts w:ascii="Times New Roman" w:hAnsi="Times New Roman" w:cs="Times New Roman"/>
          <w:b/>
          <w:bCs/>
          <w:szCs w:val="24"/>
          <w:lang w:val="bs-Latn-BA"/>
        </w:rPr>
        <w:t>š</w:t>
      </w:r>
      <w:r w:rsidRPr="00471396">
        <w:rPr>
          <w:rFonts w:ascii="Times New Roman" w:hAnsi="Times New Roman" w:cs="Times New Roman"/>
          <w:b/>
          <w:bCs/>
          <w:szCs w:val="24"/>
          <w:lang w:val="sr-Latn-CS"/>
        </w:rPr>
        <w:t>njih</w:t>
      </w:r>
      <w:r w:rsidRPr="00471396">
        <w:rPr>
          <w:rFonts w:ascii="Times New Roman" w:hAnsi="Times New Roman" w:cs="Times New Roman"/>
          <w:b/>
          <w:bCs/>
          <w:szCs w:val="24"/>
          <w:lang w:val="bs-Latn-BA"/>
        </w:rPr>
        <w:t xml:space="preserve"> </w:t>
      </w:r>
      <w:r w:rsidRPr="00471396">
        <w:rPr>
          <w:rFonts w:ascii="Times New Roman" w:hAnsi="Times New Roman" w:cs="Times New Roman"/>
          <w:b/>
          <w:bCs/>
          <w:szCs w:val="24"/>
          <w:lang w:val="sr-Latn-CS"/>
        </w:rPr>
        <w:t>poslova</w:t>
      </w:r>
      <w:r w:rsidRPr="00471396">
        <w:rPr>
          <w:rFonts w:ascii="Times New Roman" w:hAnsi="Times New Roman" w:cs="Times New Roman"/>
          <w:b/>
          <w:bCs/>
          <w:szCs w:val="24"/>
          <w:lang w:val="bs-Latn-BA"/>
        </w:rPr>
        <w:t xml:space="preserve">, </w:t>
      </w:r>
      <w:r w:rsidRPr="00471396">
        <w:rPr>
          <w:rFonts w:ascii="Times New Roman" w:hAnsi="Times New Roman" w:cs="Times New Roman"/>
          <w:bCs/>
          <w:szCs w:val="24"/>
          <w:lang w:val="sr-Latn-CS"/>
        </w:rPr>
        <w:t>izme</w:t>
      </w:r>
      <w:r w:rsidRPr="00471396">
        <w:rPr>
          <w:rFonts w:ascii="Times New Roman" w:hAnsi="Times New Roman" w:cs="Times New Roman"/>
          <w:bCs/>
          <w:szCs w:val="24"/>
          <w:lang w:val="bs-Latn-BA"/>
        </w:rPr>
        <w:t>đ</w:t>
      </w:r>
      <w:r w:rsidRPr="00471396">
        <w:rPr>
          <w:rFonts w:ascii="Times New Roman" w:hAnsi="Times New Roman" w:cs="Times New Roman"/>
          <w:bCs/>
          <w:szCs w:val="24"/>
          <w:lang w:val="sr-Latn-CS"/>
        </w:rPr>
        <w:t>u</w:t>
      </w:r>
      <w:r w:rsidRPr="00471396">
        <w:rPr>
          <w:rFonts w:ascii="Times New Roman" w:hAnsi="Times New Roman" w:cs="Times New Roman"/>
          <w:bCs/>
          <w:szCs w:val="24"/>
          <w:lang w:val="bs-Latn-BA"/>
        </w:rPr>
        <w:t xml:space="preserve"> </w:t>
      </w:r>
      <w:r w:rsidRPr="00471396">
        <w:rPr>
          <w:rFonts w:ascii="Times New Roman" w:hAnsi="Times New Roman" w:cs="Times New Roman"/>
          <w:bCs/>
          <w:szCs w:val="24"/>
          <w:lang w:val="sr-Latn-CS"/>
        </w:rPr>
        <w:t>ostal</w:t>
      </w:r>
      <w:r w:rsidR="00BF6E23" w:rsidRPr="00471396">
        <w:rPr>
          <w:rFonts w:ascii="Times New Roman" w:hAnsi="Times New Roman" w:cs="Times New Roman"/>
          <w:bCs/>
          <w:szCs w:val="24"/>
          <w:lang w:val="sr-Latn-CS"/>
        </w:rPr>
        <w:t>ih</w:t>
      </w:r>
      <w:r w:rsidRPr="00471396">
        <w:rPr>
          <w:rFonts w:ascii="Times New Roman" w:hAnsi="Times New Roman" w:cs="Times New Roman"/>
          <w:bCs/>
          <w:szCs w:val="24"/>
          <w:lang w:val="bs-Latn-BA"/>
        </w:rPr>
        <w:t>,</w:t>
      </w:r>
      <w:r w:rsidRPr="00471396">
        <w:rPr>
          <w:rFonts w:ascii="Times New Roman" w:hAnsi="Times New Roman" w:cs="Times New Roman"/>
          <w:szCs w:val="24"/>
          <w:lang w:val="bs-Latn-BA"/>
        </w:rPr>
        <w:t xml:space="preserve"> </w:t>
      </w:r>
      <w:r w:rsidRPr="00471396">
        <w:rPr>
          <w:rFonts w:ascii="Times New Roman" w:hAnsi="Times New Roman" w:cs="Times New Roman"/>
          <w:szCs w:val="24"/>
          <w:lang w:val="sr-Latn-CS"/>
        </w:rPr>
        <w:t>vr</w:t>
      </w:r>
      <w:r w:rsidRPr="00471396">
        <w:rPr>
          <w:rFonts w:ascii="Times New Roman" w:hAnsi="Times New Roman" w:cs="Times New Roman"/>
          <w:szCs w:val="24"/>
          <w:lang w:val="bs-Latn-BA"/>
        </w:rPr>
        <w:t>š</w:t>
      </w:r>
      <w:r w:rsidRPr="00471396">
        <w:rPr>
          <w:rFonts w:ascii="Times New Roman" w:hAnsi="Times New Roman" w:cs="Times New Roman"/>
          <w:szCs w:val="24"/>
          <w:lang w:val="sr-Latn-CS"/>
        </w:rPr>
        <w:t>i</w:t>
      </w:r>
      <w:r w:rsidRPr="00471396">
        <w:rPr>
          <w:rFonts w:ascii="Times New Roman" w:hAnsi="Times New Roman" w:cs="Times New Roman"/>
          <w:szCs w:val="24"/>
          <w:lang w:val="bs-Latn-BA"/>
        </w:rPr>
        <w:t xml:space="preserve"> </w:t>
      </w:r>
      <w:r w:rsidRPr="00471396">
        <w:rPr>
          <w:rFonts w:ascii="Times New Roman" w:hAnsi="Times New Roman" w:cs="Times New Roman"/>
          <w:szCs w:val="24"/>
          <w:lang w:val="sr-Latn-CS"/>
        </w:rPr>
        <w:t>poslove</w:t>
      </w:r>
      <w:r w:rsidRPr="00471396">
        <w:rPr>
          <w:rFonts w:ascii="Times New Roman" w:hAnsi="Times New Roman" w:cs="Times New Roman"/>
          <w:szCs w:val="24"/>
          <w:lang w:val="bs-Latn-BA"/>
        </w:rPr>
        <w:t xml:space="preserve"> </w:t>
      </w:r>
      <w:r w:rsidRPr="00471396">
        <w:rPr>
          <w:rFonts w:ascii="Times New Roman" w:hAnsi="Times New Roman" w:cs="Times New Roman"/>
          <w:szCs w:val="24"/>
          <w:lang w:val="sr-Latn-CS"/>
        </w:rPr>
        <w:t>uprave</w:t>
      </w:r>
      <w:r w:rsidRPr="00471396">
        <w:rPr>
          <w:rFonts w:ascii="Times New Roman" w:hAnsi="Times New Roman" w:cs="Times New Roman"/>
          <w:szCs w:val="24"/>
          <w:lang w:val="bs-Latn-BA"/>
        </w:rPr>
        <w:t xml:space="preserve"> </w:t>
      </w:r>
      <w:r w:rsidRPr="00471396">
        <w:rPr>
          <w:rFonts w:ascii="Times New Roman" w:hAnsi="Times New Roman" w:cs="Times New Roman"/>
          <w:szCs w:val="24"/>
          <w:lang w:val="sr-Latn-CS"/>
        </w:rPr>
        <w:t>koji</w:t>
      </w:r>
      <w:r w:rsidRPr="00471396">
        <w:rPr>
          <w:rFonts w:ascii="Times New Roman" w:hAnsi="Times New Roman" w:cs="Times New Roman"/>
          <w:szCs w:val="24"/>
          <w:lang w:val="bs-Latn-BA"/>
        </w:rPr>
        <w:t xml:space="preserve"> </w:t>
      </w:r>
      <w:r w:rsidRPr="00471396">
        <w:rPr>
          <w:rFonts w:ascii="Times New Roman" w:hAnsi="Times New Roman" w:cs="Times New Roman"/>
          <w:szCs w:val="24"/>
          <w:lang w:val="sr-Latn-CS"/>
        </w:rPr>
        <w:t>se</w:t>
      </w:r>
      <w:r w:rsidRPr="00471396">
        <w:rPr>
          <w:rFonts w:ascii="Times New Roman" w:hAnsi="Times New Roman" w:cs="Times New Roman"/>
          <w:szCs w:val="24"/>
          <w:lang w:val="bs-Latn-BA"/>
        </w:rPr>
        <w:t xml:space="preserve"> </w:t>
      </w:r>
      <w:r w:rsidRPr="00471396">
        <w:rPr>
          <w:rFonts w:ascii="Times New Roman" w:hAnsi="Times New Roman" w:cs="Times New Roman"/>
          <w:szCs w:val="24"/>
          <w:lang w:val="sr-Latn-CS"/>
        </w:rPr>
        <w:t>odnose</w:t>
      </w:r>
      <w:r w:rsidRPr="00471396">
        <w:rPr>
          <w:rFonts w:ascii="Times New Roman" w:hAnsi="Times New Roman" w:cs="Times New Roman"/>
          <w:szCs w:val="24"/>
          <w:lang w:val="bs-Latn-BA"/>
        </w:rPr>
        <w:t xml:space="preserve"> </w:t>
      </w:r>
      <w:r w:rsidRPr="00471396">
        <w:rPr>
          <w:rFonts w:ascii="Times New Roman" w:hAnsi="Times New Roman" w:cs="Times New Roman"/>
          <w:szCs w:val="24"/>
          <w:lang w:val="sr-Latn-CS"/>
        </w:rPr>
        <w:t>na</w:t>
      </w:r>
      <w:r w:rsidRPr="00471396">
        <w:rPr>
          <w:rFonts w:ascii="Times New Roman" w:hAnsi="Times New Roman" w:cs="Times New Roman"/>
          <w:szCs w:val="24"/>
          <w:lang w:val="bs-Latn-BA"/>
        </w:rPr>
        <w:t xml:space="preserve">: </w:t>
      </w:r>
      <w:r w:rsidR="00BF6E23" w:rsidRPr="00471396">
        <w:rPr>
          <w:rFonts w:ascii="Times New Roman" w:hAnsi="Times New Roman" w:cs="Times New Roman"/>
          <w:szCs w:val="24"/>
          <w:lang w:eastAsia="en-GB"/>
        </w:rPr>
        <w:t xml:space="preserve">pripremu propisa iz oblasti građanskih stanja, ličnih i drugih isprava građana, migracija, međunarodne i privremene zaštite stranaca i readmisije; vođenje Centralnog registra stanovništva; državljanstvo; putne isprave; useljavanje; </w:t>
      </w:r>
      <w:r w:rsidR="00BF6E23" w:rsidRPr="00471396">
        <w:rPr>
          <w:rFonts w:ascii="Times New Roman" w:hAnsi="Times New Roman" w:cs="Times New Roman"/>
          <w:szCs w:val="24"/>
          <w:lang w:eastAsia="en-GB"/>
        </w:rPr>
        <w:lastRenderedPageBreak/>
        <w:t>odobravanje međunarodne i privremene zaštite stranca, naturalizaciju, lične karte, prebivalište crnogorskih državljana i vođenje registra prebivališta; rad i privremeni i stalni boravak stranaca u Crnoj Gori i u vezi sa tim vođenje propisanih evidencija; jedinstveni matični broj; lično ime; matične registre; evidenciju vozila i vozača; nabavljanje oružja i djelova za oružje; prihvat i smještaj stranaca koji traže međunarodnu zaštitu u Centru za prihvat ili drugom objektu za smještaj; smještaj stranaca kojima je odobren azil ili supsidijarna zaštita i pomoć pri integraciji u društvo; koordiniranje u ostvarivanju zakonom propisanih prava stranaca kojima je odobren azil ili supsidijarna zaštita; pružanje podrške za uključivanje u društveni, ekonomski i kulturni život; realizaciju nacionalnih, regionalnih i međunarodnih dokumenata za rješavanje pitanja izbjeglica; pomoć u ostvarivanju prava crnogorskih državljana prilikom povratka u Crnu Goru u skladu sa obavezama utvrđenim ugovorom o readmisiji.</w:t>
      </w:r>
    </w:p>
    <w:p w:rsidR="001511CC" w:rsidRPr="00471396" w:rsidRDefault="001511CC" w:rsidP="004F6A6C">
      <w:pPr>
        <w:ind w:left="-709" w:right="-1215"/>
        <w:jc w:val="both"/>
        <w:outlineLvl w:val="5"/>
        <w:rPr>
          <w:rFonts w:ascii="Times New Roman" w:hAnsi="Times New Roman" w:cs="Times New Roman"/>
          <w:szCs w:val="24"/>
          <w:lang w:eastAsia="en-GB"/>
        </w:rPr>
      </w:pPr>
    </w:p>
    <w:p w:rsidR="004F6A6C" w:rsidRPr="00471396" w:rsidRDefault="00BF6E23" w:rsidP="004F6A6C">
      <w:pPr>
        <w:ind w:left="-709" w:right="-1215"/>
        <w:jc w:val="both"/>
        <w:outlineLvl w:val="5"/>
        <w:rPr>
          <w:rFonts w:ascii="Times New Roman" w:hAnsi="Times New Roman" w:cs="Times New Roman"/>
          <w:bCs/>
          <w:szCs w:val="24"/>
        </w:rPr>
      </w:pPr>
      <w:r w:rsidRPr="00471396">
        <w:rPr>
          <w:rFonts w:ascii="Times New Roman" w:hAnsi="Times New Roman" w:cs="Times New Roman"/>
          <w:szCs w:val="24"/>
          <w:lang w:eastAsia="en-GB"/>
        </w:rPr>
        <w:t xml:space="preserve">U okviru </w:t>
      </w:r>
      <w:r w:rsidRPr="00471396">
        <w:rPr>
          <w:rFonts w:ascii="Times New Roman" w:hAnsi="Times New Roman" w:cs="Times New Roman"/>
          <w:bCs/>
          <w:szCs w:val="24"/>
          <w:lang w:val="sr-Latn-CS"/>
        </w:rPr>
        <w:t>Ministarstva</w:t>
      </w:r>
      <w:r w:rsidRPr="00471396">
        <w:rPr>
          <w:rFonts w:ascii="Times New Roman" w:hAnsi="Times New Roman" w:cs="Times New Roman"/>
          <w:bCs/>
          <w:szCs w:val="24"/>
          <w:lang w:val="bs-Latn-BA"/>
        </w:rPr>
        <w:t xml:space="preserve"> </w:t>
      </w:r>
      <w:r w:rsidRPr="00471396">
        <w:rPr>
          <w:rFonts w:ascii="Times New Roman" w:hAnsi="Times New Roman" w:cs="Times New Roman"/>
          <w:bCs/>
          <w:szCs w:val="24"/>
          <w:lang w:val="sr-Latn-CS"/>
        </w:rPr>
        <w:t>unutra</w:t>
      </w:r>
      <w:r w:rsidRPr="00471396">
        <w:rPr>
          <w:rFonts w:ascii="Times New Roman" w:hAnsi="Times New Roman" w:cs="Times New Roman"/>
          <w:bCs/>
          <w:szCs w:val="24"/>
          <w:lang w:val="bs-Latn-BA"/>
        </w:rPr>
        <w:t>š</w:t>
      </w:r>
      <w:r w:rsidRPr="00471396">
        <w:rPr>
          <w:rFonts w:ascii="Times New Roman" w:hAnsi="Times New Roman" w:cs="Times New Roman"/>
          <w:bCs/>
          <w:szCs w:val="24"/>
          <w:lang w:val="sr-Latn-CS"/>
        </w:rPr>
        <w:t>njih</w:t>
      </w:r>
      <w:r w:rsidRPr="00471396">
        <w:rPr>
          <w:rFonts w:ascii="Times New Roman" w:hAnsi="Times New Roman" w:cs="Times New Roman"/>
          <w:bCs/>
          <w:szCs w:val="24"/>
          <w:lang w:val="bs-Latn-BA"/>
        </w:rPr>
        <w:t xml:space="preserve"> </w:t>
      </w:r>
      <w:r w:rsidRPr="00471396">
        <w:rPr>
          <w:rFonts w:ascii="Times New Roman" w:hAnsi="Times New Roman" w:cs="Times New Roman"/>
          <w:bCs/>
          <w:szCs w:val="24"/>
          <w:lang w:val="sr-Latn-CS"/>
        </w:rPr>
        <w:t>poslova sistematizovan je</w:t>
      </w:r>
      <w:r w:rsidRPr="00471396">
        <w:rPr>
          <w:rFonts w:ascii="Times New Roman" w:hAnsi="Times New Roman" w:cs="Times New Roman"/>
          <w:b/>
          <w:bCs/>
          <w:szCs w:val="24"/>
          <w:lang w:val="sr-Latn-CS"/>
        </w:rPr>
        <w:t xml:space="preserve"> D</w:t>
      </w:r>
      <w:r w:rsidRPr="00471396">
        <w:rPr>
          <w:rFonts w:ascii="Times New Roman" w:hAnsi="Times New Roman" w:cs="Times New Roman"/>
          <w:b/>
          <w:bCs/>
          <w:szCs w:val="24"/>
        </w:rPr>
        <w:t xml:space="preserve">irektorat za građanska stanja i lične isprave,  </w:t>
      </w:r>
      <w:r w:rsidRPr="00471396">
        <w:rPr>
          <w:rFonts w:ascii="Times New Roman" w:hAnsi="Times New Roman" w:cs="Times New Roman"/>
          <w:bCs/>
          <w:szCs w:val="24"/>
        </w:rPr>
        <w:t>a u okviru njega sljedeće organizacione jedinice se bave pitanjima migracija:</w:t>
      </w:r>
    </w:p>
    <w:p w:rsidR="004F6A6C" w:rsidRPr="00471396" w:rsidRDefault="00BF6E23" w:rsidP="00464824">
      <w:pPr>
        <w:pStyle w:val="ListParagraph"/>
        <w:numPr>
          <w:ilvl w:val="0"/>
          <w:numId w:val="14"/>
        </w:numPr>
        <w:ind w:right="-1215"/>
        <w:jc w:val="both"/>
        <w:outlineLvl w:val="5"/>
        <w:rPr>
          <w:rFonts w:ascii="Times New Roman" w:eastAsiaTheme="minorHAnsi" w:hAnsi="Times New Roman" w:cs="Times New Roman"/>
          <w:szCs w:val="24"/>
          <w:lang w:val="en-GB"/>
        </w:rPr>
      </w:pPr>
      <w:r w:rsidRPr="00471396">
        <w:rPr>
          <w:rFonts w:ascii="Times New Roman" w:hAnsi="Times New Roman" w:cs="Times New Roman"/>
          <w:szCs w:val="24"/>
        </w:rPr>
        <w:t>Direkcija za strance, migracije i readmisiju</w:t>
      </w:r>
      <w:r w:rsidRPr="00471396">
        <w:rPr>
          <w:rFonts w:ascii="Times New Roman" w:eastAsiaTheme="minorHAnsi" w:hAnsi="Times New Roman" w:cs="Times New Roman"/>
          <w:szCs w:val="24"/>
          <w:lang w:val="en-GB"/>
        </w:rPr>
        <w:t>;</w:t>
      </w:r>
    </w:p>
    <w:p w:rsidR="004F6A6C" w:rsidRPr="00471396" w:rsidRDefault="00BF6E23" w:rsidP="00464824">
      <w:pPr>
        <w:pStyle w:val="ListParagraph"/>
        <w:numPr>
          <w:ilvl w:val="0"/>
          <w:numId w:val="14"/>
        </w:numPr>
        <w:ind w:right="-1215"/>
        <w:jc w:val="both"/>
        <w:outlineLvl w:val="5"/>
        <w:rPr>
          <w:rFonts w:ascii="Times New Roman" w:hAnsi="Times New Roman" w:cs="Times New Roman"/>
          <w:szCs w:val="24"/>
        </w:rPr>
      </w:pPr>
      <w:r w:rsidRPr="00471396">
        <w:rPr>
          <w:rFonts w:ascii="Times New Roman" w:hAnsi="Times New Roman" w:cs="Times New Roman"/>
          <w:szCs w:val="24"/>
        </w:rPr>
        <w:t>Direkcija za azil;</w:t>
      </w:r>
    </w:p>
    <w:p w:rsidR="004F6A6C" w:rsidRPr="00471396" w:rsidRDefault="00BF6E23" w:rsidP="00464824">
      <w:pPr>
        <w:pStyle w:val="ListParagraph"/>
        <w:numPr>
          <w:ilvl w:val="0"/>
          <w:numId w:val="14"/>
        </w:numPr>
        <w:ind w:right="-1215"/>
        <w:jc w:val="both"/>
        <w:outlineLvl w:val="5"/>
        <w:rPr>
          <w:rFonts w:ascii="Times New Roman" w:hAnsi="Times New Roman" w:cs="Times New Roman"/>
          <w:szCs w:val="24"/>
        </w:rPr>
      </w:pPr>
      <w:r w:rsidRPr="00471396">
        <w:rPr>
          <w:rFonts w:ascii="Times New Roman" w:hAnsi="Times New Roman" w:cs="Times New Roman"/>
          <w:szCs w:val="24"/>
        </w:rPr>
        <w:t>Direkcija za prihvat stranaca koji traže međunarodnu zaštitu</w:t>
      </w:r>
      <w:r w:rsidR="001511CC" w:rsidRPr="00471396">
        <w:rPr>
          <w:rFonts w:ascii="Times New Roman" w:hAnsi="Times New Roman" w:cs="Times New Roman"/>
          <w:szCs w:val="24"/>
        </w:rPr>
        <w:t>;</w:t>
      </w:r>
      <w:r w:rsidRPr="00471396">
        <w:rPr>
          <w:rFonts w:ascii="Times New Roman" w:hAnsi="Times New Roman" w:cs="Times New Roman"/>
          <w:szCs w:val="24"/>
        </w:rPr>
        <w:t xml:space="preserve"> </w:t>
      </w:r>
    </w:p>
    <w:p w:rsidR="004F6A6C" w:rsidRPr="00471396" w:rsidRDefault="00BF6E23" w:rsidP="00464824">
      <w:pPr>
        <w:pStyle w:val="ListParagraph"/>
        <w:numPr>
          <w:ilvl w:val="0"/>
          <w:numId w:val="14"/>
        </w:numPr>
        <w:ind w:right="-1215"/>
        <w:jc w:val="both"/>
        <w:outlineLvl w:val="5"/>
        <w:rPr>
          <w:rFonts w:ascii="Times New Roman" w:hAnsi="Times New Roman" w:cs="Times New Roman"/>
          <w:szCs w:val="24"/>
          <w:lang w:val="sr-Latn-CS"/>
        </w:rPr>
      </w:pPr>
      <w:r w:rsidRPr="00471396">
        <w:rPr>
          <w:rFonts w:ascii="Times New Roman" w:hAnsi="Times New Roman" w:cs="Times New Roman"/>
          <w:szCs w:val="24"/>
        </w:rPr>
        <w:t>Direkcija za integraciju stranaca sa odobrenom međunarodnom zaštitom i reintegraciju povratnika po readmisiji</w:t>
      </w:r>
      <w:r w:rsidR="001511CC" w:rsidRPr="00471396">
        <w:rPr>
          <w:rFonts w:ascii="Times New Roman" w:hAnsi="Times New Roman" w:cs="Times New Roman"/>
          <w:szCs w:val="24"/>
        </w:rPr>
        <w:t>.</w:t>
      </w:r>
      <w:r w:rsidRPr="00471396">
        <w:rPr>
          <w:rFonts w:ascii="Times New Roman" w:hAnsi="Times New Roman" w:cs="Times New Roman"/>
          <w:szCs w:val="24"/>
        </w:rPr>
        <w:t xml:space="preserve"> </w:t>
      </w:r>
    </w:p>
    <w:p w:rsidR="004F6A6C" w:rsidRPr="00471396" w:rsidRDefault="004F6A6C" w:rsidP="004F6A6C">
      <w:pPr>
        <w:pStyle w:val="ListParagraph"/>
        <w:ind w:left="360" w:right="-1215"/>
        <w:jc w:val="both"/>
        <w:outlineLvl w:val="5"/>
        <w:rPr>
          <w:rFonts w:ascii="Times New Roman" w:hAnsi="Times New Roman" w:cs="Times New Roman"/>
          <w:b/>
          <w:szCs w:val="24"/>
          <w:lang w:val="sr-Latn-CS"/>
        </w:rPr>
      </w:pPr>
    </w:p>
    <w:p w:rsidR="004F6A6C" w:rsidRPr="00471396" w:rsidRDefault="00BF6E23" w:rsidP="004F6A6C">
      <w:pPr>
        <w:ind w:left="-709" w:right="-1215"/>
        <w:jc w:val="both"/>
        <w:outlineLvl w:val="5"/>
        <w:rPr>
          <w:rFonts w:ascii="Times New Roman" w:hAnsi="Times New Roman" w:cs="Times New Roman"/>
          <w:szCs w:val="24"/>
          <w:lang w:eastAsia="en-GB"/>
        </w:rPr>
      </w:pPr>
      <w:r w:rsidRPr="00471396">
        <w:rPr>
          <w:rFonts w:ascii="Times New Roman" w:hAnsi="Times New Roman" w:cs="Times New Roman"/>
          <w:b/>
          <w:bCs/>
          <w:szCs w:val="24"/>
          <w:lang w:eastAsia="en-GB"/>
        </w:rPr>
        <w:t xml:space="preserve">Uprava policije, </w:t>
      </w:r>
      <w:r w:rsidRPr="00471396">
        <w:rPr>
          <w:rFonts w:ascii="Times New Roman" w:hAnsi="Times New Roman" w:cs="Times New Roman"/>
          <w:bCs/>
          <w:szCs w:val="24"/>
          <w:lang w:val="sr-Latn-CS"/>
        </w:rPr>
        <w:t>izme</w:t>
      </w:r>
      <w:r w:rsidRPr="00471396">
        <w:rPr>
          <w:rFonts w:ascii="Times New Roman" w:hAnsi="Times New Roman" w:cs="Times New Roman"/>
          <w:bCs/>
          <w:szCs w:val="24"/>
          <w:lang w:val="bs-Latn-BA"/>
        </w:rPr>
        <w:t>đ</w:t>
      </w:r>
      <w:r w:rsidRPr="00471396">
        <w:rPr>
          <w:rFonts w:ascii="Times New Roman" w:hAnsi="Times New Roman" w:cs="Times New Roman"/>
          <w:bCs/>
          <w:szCs w:val="24"/>
          <w:lang w:val="sr-Latn-CS"/>
        </w:rPr>
        <w:t>u</w:t>
      </w:r>
      <w:r w:rsidRPr="00471396">
        <w:rPr>
          <w:rFonts w:ascii="Times New Roman" w:hAnsi="Times New Roman" w:cs="Times New Roman"/>
          <w:bCs/>
          <w:szCs w:val="24"/>
          <w:lang w:val="bs-Latn-BA"/>
        </w:rPr>
        <w:t xml:space="preserve"> </w:t>
      </w:r>
      <w:r w:rsidRPr="00471396">
        <w:rPr>
          <w:rFonts w:ascii="Times New Roman" w:hAnsi="Times New Roman" w:cs="Times New Roman"/>
          <w:bCs/>
          <w:szCs w:val="24"/>
          <w:lang w:val="sr-Latn-CS"/>
        </w:rPr>
        <w:t>ostalih,</w:t>
      </w:r>
      <w:r w:rsidRPr="00471396">
        <w:rPr>
          <w:rFonts w:ascii="Times New Roman" w:hAnsi="Times New Roman" w:cs="Times New Roman"/>
          <w:szCs w:val="24"/>
          <w:lang w:eastAsia="en-GB"/>
        </w:rPr>
        <w:t xml:space="preserve"> vrši poslove koji se odnose na: zaštitu bezbjednosti građana i Ustavom utvrđenih sloboda i prava; nadzor i obezbjeđenje državne granice i vršenje granične kontrole; kontrolu ulaska, kretanja, boravka i izlaska stranaca; uspostavljanje međunarodne saradnje sa ovlašćenim organima drugih država i međunarodnim organizacijama; međunarodnu policijsku saradnju; izradu analiza, elaborata, studija i praćenje određenih bezbjednosnih pitanja; kao i druge poslove koji su joj određeni u nadležnost.</w:t>
      </w:r>
    </w:p>
    <w:p w:rsidR="004F6A6C" w:rsidRDefault="004F6A6C" w:rsidP="004F6A6C">
      <w:pPr>
        <w:ind w:left="-709" w:right="-1215"/>
        <w:jc w:val="both"/>
        <w:outlineLvl w:val="5"/>
        <w:rPr>
          <w:rFonts w:ascii="Times New Roman" w:hAnsi="Times New Roman" w:cs="Times New Roman"/>
          <w:szCs w:val="24"/>
        </w:rPr>
      </w:pPr>
    </w:p>
    <w:p w:rsidR="004F6A6C" w:rsidRDefault="0000097A" w:rsidP="004F6A6C">
      <w:pPr>
        <w:ind w:left="-709" w:right="-1215"/>
        <w:jc w:val="both"/>
        <w:outlineLvl w:val="5"/>
        <w:rPr>
          <w:rFonts w:ascii="Times New Roman" w:hAnsi="Times New Roman" w:cs="Times New Roman"/>
          <w:color w:val="000000"/>
          <w:szCs w:val="24"/>
        </w:rPr>
      </w:pPr>
      <w:r w:rsidRPr="0000097A">
        <w:rPr>
          <w:rFonts w:ascii="Times New Roman" w:hAnsi="Times New Roman" w:cs="Times New Roman"/>
          <w:szCs w:val="24"/>
        </w:rPr>
        <w:t xml:space="preserve">Pored </w:t>
      </w:r>
      <w:r w:rsidRPr="0000097A">
        <w:rPr>
          <w:rFonts w:ascii="Times New Roman" w:hAnsi="Times New Roman" w:cs="Times New Roman"/>
          <w:bCs/>
          <w:szCs w:val="24"/>
          <w:lang w:val="sr-Latn-CS"/>
        </w:rPr>
        <w:t>Ministarstva</w:t>
      </w:r>
      <w:r w:rsidRPr="0000097A">
        <w:rPr>
          <w:rFonts w:ascii="Times New Roman" w:hAnsi="Times New Roman" w:cs="Times New Roman"/>
          <w:bCs/>
          <w:szCs w:val="24"/>
          <w:lang w:val="bs-Latn-BA"/>
        </w:rPr>
        <w:t xml:space="preserve"> </w:t>
      </w:r>
      <w:r w:rsidRPr="0000097A">
        <w:rPr>
          <w:rFonts w:ascii="Times New Roman" w:hAnsi="Times New Roman" w:cs="Times New Roman"/>
          <w:bCs/>
          <w:szCs w:val="24"/>
          <w:lang w:val="sr-Latn-CS"/>
        </w:rPr>
        <w:t>unutra</w:t>
      </w:r>
      <w:r w:rsidRPr="0000097A">
        <w:rPr>
          <w:rFonts w:ascii="Times New Roman" w:hAnsi="Times New Roman" w:cs="Times New Roman"/>
          <w:bCs/>
          <w:szCs w:val="24"/>
          <w:lang w:val="bs-Latn-BA"/>
        </w:rPr>
        <w:t>š</w:t>
      </w:r>
      <w:r w:rsidRPr="0000097A">
        <w:rPr>
          <w:rFonts w:ascii="Times New Roman" w:hAnsi="Times New Roman" w:cs="Times New Roman"/>
          <w:bCs/>
          <w:szCs w:val="24"/>
          <w:lang w:val="sr-Latn-CS"/>
        </w:rPr>
        <w:t>njih</w:t>
      </w:r>
      <w:r w:rsidRPr="0000097A">
        <w:rPr>
          <w:rFonts w:ascii="Times New Roman" w:hAnsi="Times New Roman" w:cs="Times New Roman"/>
          <w:bCs/>
          <w:szCs w:val="24"/>
          <w:lang w:val="bs-Latn-BA"/>
        </w:rPr>
        <w:t xml:space="preserve"> </w:t>
      </w:r>
      <w:r w:rsidRPr="0000097A">
        <w:rPr>
          <w:rFonts w:ascii="Times New Roman" w:hAnsi="Times New Roman" w:cs="Times New Roman"/>
          <w:bCs/>
          <w:szCs w:val="24"/>
          <w:lang w:val="sr-Latn-CS"/>
        </w:rPr>
        <w:t>poslova</w:t>
      </w:r>
      <w:r w:rsidRPr="0000097A">
        <w:rPr>
          <w:rFonts w:ascii="Times New Roman" w:hAnsi="Times New Roman" w:cs="Times New Roman"/>
          <w:bCs/>
          <w:szCs w:val="24"/>
          <w:lang w:eastAsia="en-GB"/>
        </w:rPr>
        <w:t xml:space="preserve"> i Uprave policije, kao ključnih organa koji se bave pitanjima migracija u Crnoj Gori značajnu ulogu u </w:t>
      </w:r>
      <w:r w:rsidRPr="0000097A">
        <w:rPr>
          <w:rFonts w:ascii="Times New Roman" w:hAnsi="Times New Roman" w:cs="Times New Roman"/>
          <w:szCs w:val="24"/>
          <w:lang w:eastAsia="en-GB"/>
        </w:rPr>
        <w:t xml:space="preserve">organizaciji i načinu rada Državne uprave imaju </w:t>
      </w:r>
      <w:r w:rsidRPr="008466FD">
        <w:rPr>
          <w:rFonts w:ascii="Times New Roman" w:hAnsi="Times New Roman" w:cs="Times New Roman"/>
          <w:b/>
          <w:szCs w:val="24"/>
          <w:lang w:eastAsia="en-GB"/>
        </w:rPr>
        <w:t xml:space="preserve">Ministarstvo vanjskih poslova, Ministarstvo rada i socijalnog staranja, Ministarstvo prosvjete, Ministarstvo zdravlja, Ministarstvo nauke, Poreska uprava, Uprava carina, Uprava za statistiku, Uprava za inspekcijske poslove, Sekretarijat za razvojne projekte, </w:t>
      </w:r>
      <w:r w:rsidR="00070549" w:rsidRPr="008466FD">
        <w:rPr>
          <w:rFonts w:ascii="Times New Roman" w:hAnsi="Times New Roman" w:cs="Times New Roman"/>
          <w:b/>
          <w:szCs w:val="24"/>
        </w:rPr>
        <w:t>Zavod za zapošljavanje</w:t>
      </w:r>
      <w:r w:rsidRPr="008466FD">
        <w:rPr>
          <w:rFonts w:ascii="Times New Roman" w:hAnsi="Times New Roman" w:cs="Times New Roman"/>
          <w:b/>
          <w:szCs w:val="24"/>
        </w:rPr>
        <w:t xml:space="preserve"> Crne Gore i l</w:t>
      </w:r>
      <w:r w:rsidR="00070549" w:rsidRPr="008466FD">
        <w:rPr>
          <w:rFonts w:ascii="Times New Roman" w:hAnsi="Times New Roman" w:cs="Times New Roman"/>
          <w:b/>
          <w:color w:val="000000"/>
          <w:szCs w:val="24"/>
        </w:rPr>
        <w:t>okaln</w:t>
      </w:r>
      <w:r w:rsidRPr="008466FD">
        <w:rPr>
          <w:rFonts w:ascii="Times New Roman" w:hAnsi="Times New Roman" w:cs="Times New Roman"/>
          <w:b/>
          <w:color w:val="000000"/>
          <w:szCs w:val="24"/>
        </w:rPr>
        <w:t>e</w:t>
      </w:r>
      <w:r w:rsidR="00070549" w:rsidRPr="008466FD">
        <w:rPr>
          <w:rFonts w:ascii="Times New Roman" w:hAnsi="Times New Roman" w:cs="Times New Roman"/>
          <w:b/>
          <w:color w:val="000000"/>
          <w:szCs w:val="24"/>
        </w:rPr>
        <w:t xml:space="preserve"> samouprav</w:t>
      </w:r>
      <w:r w:rsidR="008466FD">
        <w:rPr>
          <w:rFonts w:ascii="Times New Roman" w:hAnsi="Times New Roman" w:cs="Times New Roman"/>
          <w:b/>
          <w:color w:val="000000"/>
          <w:szCs w:val="24"/>
        </w:rPr>
        <w:t>e</w:t>
      </w:r>
      <w:r w:rsidRPr="0000097A">
        <w:rPr>
          <w:rFonts w:ascii="Times New Roman" w:hAnsi="Times New Roman" w:cs="Times New Roman"/>
          <w:color w:val="000000"/>
          <w:szCs w:val="24"/>
        </w:rPr>
        <w:t xml:space="preserve">, koje vrše poslove </w:t>
      </w:r>
      <w:r w:rsidR="00070549" w:rsidRPr="0000097A">
        <w:rPr>
          <w:rFonts w:ascii="Times New Roman" w:hAnsi="Times New Roman" w:cs="Times New Roman"/>
          <w:color w:val="000000"/>
          <w:szCs w:val="24"/>
        </w:rPr>
        <w:t xml:space="preserve">koji se odnose na zadovoljavanje potreba od neposrednog i zajedničkog interesa za građane – lokalno stanovnoštvo. </w:t>
      </w:r>
    </w:p>
    <w:p w:rsidR="001511CC" w:rsidRDefault="001511CC" w:rsidP="001511CC">
      <w:pPr>
        <w:shd w:val="clear" w:color="auto" w:fill="FFFFFF"/>
        <w:ind w:left="-709" w:right="-1215"/>
        <w:jc w:val="both"/>
        <w:outlineLvl w:val="5"/>
        <w:rPr>
          <w:rFonts w:ascii="Times New Roman" w:hAnsi="Times New Roman" w:cs="Times New Roman"/>
        </w:rPr>
      </w:pPr>
    </w:p>
    <w:p w:rsidR="001511CC" w:rsidRPr="00CE154C" w:rsidRDefault="001511CC" w:rsidP="001511CC">
      <w:pPr>
        <w:shd w:val="clear" w:color="auto" w:fill="FFFFFF"/>
        <w:ind w:left="-709" w:right="-1215"/>
        <w:jc w:val="both"/>
        <w:outlineLvl w:val="5"/>
        <w:rPr>
          <w:rFonts w:ascii="Times New Roman" w:hAnsi="Times New Roman" w:cs="Times New Roman"/>
        </w:rPr>
      </w:pPr>
      <w:r w:rsidRPr="00CE154C">
        <w:rPr>
          <w:rFonts w:ascii="Times New Roman" w:hAnsi="Times New Roman" w:cs="Times New Roman"/>
        </w:rPr>
        <w:t>Rezoluciju o prijemu Crne Gore u UN, Savjet bezbjednosti je donio na sjednici od 22. juna 2006. godine. Generalna skupština Ujedinjenih nacija je na sjednici od 28. juna 2006. godine odlučila da odobri prijem Crne Gore u UN, čime je Crna Gora postala 192. članica OUN.</w:t>
      </w:r>
      <w:r>
        <w:rPr>
          <w:rFonts w:ascii="Times New Roman" w:hAnsi="Times New Roman" w:cs="Times New Roman"/>
        </w:rPr>
        <w:t xml:space="preserve"> </w:t>
      </w:r>
      <w:r w:rsidRPr="00CE154C">
        <w:rPr>
          <w:rFonts w:ascii="Times New Roman" w:hAnsi="Times New Roman" w:cs="Times New Roman"/>
        </w:rPr>
        <w:t>Nakon prijema u UN, Crna Gora je otvorila svoje misije i imenovala stalne predstavnike pri UN u Njujorku, Beču i Ženevi. Ulaskom u Ujedinjene nacije, Crna Gora je pokrenula proceduru i, do sada, stupila u članstvo skoro svih agencija UN i specijalizovanih organizacija iz sistema UN.</w:t>
      </w:r>
      <w:r>
        <w:rPr>
          <w:rFonts w:ascii="Times New Roman" w:hAnsi="Times New Roman" w:cs="Times New Roman"/>
        </w:rPr>
        <w:t xml:space="preserve"> </w:t>
      </w:r>
      <w:r w:rsidRPr="00CE154C">
        <w:rPr>
          <w:rFonts w:ascii="Times New Roman" w:hAnsi="Times New Roman" w:cs="Times New Roman"/>
        </w:rPr>
        <w:t xml:space="preserve">Članstvom u UN otpočeo je proces definisanja liste sporazuma i konvencija kojima je Crna Gora pristupila po osnovu sukcesije, a za koje Generalni sekretar Ujedinjenih nacija obavlja funkciju depozitara. Instrument o pristupanju ovim konvencijama predat je 23. </w:t>
      </w:r>
      <w:r w:rsidRPr="00CE154C">
        <w:rPr>
          <w:rFonts w:ascii="Times New Roman" w:hAnsi="Times New Roman" w:cs="Times New Roman"/>
        </w:rPr>
        <w:lastRenderedPageBreak/>
        <w:t xml:space="preserve">oktobra 2006. godine i obuhvata regulativu iz raznih oblasti: diplomatskih i konzularnih odnosa, zaštite ljudskih prava, prava izbjeglica i osoba bez državljanstva, zdravlja, međunarodne trgovine i razvoja, transporta, obrazovanja, prava mora, trgovačke arbitraže, telekomunikacija, razoružanja, zaštite životne sredine i dr. </w:t>
      </w:r>
    </w:p>
    <w:p w:rsidR="001511CC" w:rsidRDefault="001511CC" w:rsidP="001511CC">
      <w:pPr>
        <w:shd w:val="clear" w:color="auto" w:fill="FFFFFF"/>
        <w:ind w:left="-709" w:right="-1215"/>
        <w:jc w:val="both"/>
        <w:outlineLvl w:val="5"/>
        <w:rPr>
          <w:rFonts w:ascii="Times New Roman" w:hAnsi="Times New Roman" w:cs="Times New Roman"/>
          <w:b/>
        </w:rPr>
      </w:pPr>
    </w:p>
    <w:p w:rsidR="001511CC" w:rsidRPr="00CE154C" w:rsidRDefault="001511CC" w:rsidP="001511CC">
      <w:pPr>
        <w:shd w:val="clear" w:color="auto" w:fill="FFFFFF"/>
        <w:ind w:left="-709" w:right="-1215"/>
        <w:jc w:val="both"/>
        <w:outlineLvl w:val="5"/>
        <w:rPr>
          <w:rFonts w:ascii="Times New Roman" w:hAnsi="Times New Roman" w:cs="Times New Roman"/>
        </w:rPr>
      </w:pPr>
      <w:r>
        <w:rPr>
          <w:rFonts w:ascii="Times New Roman" w:hAnsi="Times New Roman" w:cs="Times New Roman"/>
        </w:rPr>
        <w:t>Od tada s</w:t>
      </w:r>
      <w:r w:rsidRPr="00CE154C">
        <w:rPr>
          <w:rFonts w:ascii="Times New Roman" w:hAnsi="Times New Roman" w:cs="Times New Roman"/>
        </w:rPr>
        <w:t>aradnja Crne Gore i UN sistema se kontinuirano razvija u brojnim oblastima, uz stalno unaprjeđivanje u programskom i organizacionom dijelu. Tokom proteklih godina članstva Crne Gore u Ujedinjenim nacijama, izgrađeno je snažno partnerstvo koje je dovelo i do vidljivog poboljšanja stanja u svim segmentima crnogorskog društva.</w:t>
      </w:r>
    </w:p>
    <w:p w:rsidR="001511CC" w:rsidRDefault="001511CC" w:rsidP="001511CC">
      <w:pPr>
        <w:shd w:val="clear" w:color="auto" w:fill="FFFFFF"/>
        <w:ind w:left="-709" w:right="-1215"/>
        <w:jc w:val="both"/>
        <w:outlineLvl w:val="5"/>
        <w:rPr>
          <w:rFonts w:ascii="Times New Roman" w:hAnsi="Times New Roman" w:cs="Times New Roman"/>
          <w:b/>
        </w:rPr>
      </w:pPr>
    </w:p>
    <w:p w:rsidR="001511CC" w:rsidRDefault="001511CC" w:rsidP="001511CC">
      <w:pPr>
        <w:shd w:val="clear" w:color="auto" w:fill="FFFFFF"/>
        <w:ind w:left="-709" w:right="-1215"/>
        <w:jc w:val="both"/>
        <w:outlineLvl w:val="5"/>
        <w:rPr>
          <w:rFonts w:ascii="Times New Roman" w:hAnsi="Times New Roman" w:cs="Times New Roman"/>
        </w:rPr>
      </w:pPr>
      <w:r w:rsidRPr="002802DF">
        <w:rPr>
          <w:rFonts w:ascii="Times New Roman" w:hAnsi="Times New Roman" w:cs="Times New Roman"/>
          <w:b/>
        </w:rPr>
        <w:t>Međunarodna organizacija za migracije (IOM)</w:t>
      </w:r>
      <w:r w:rsidRPr="002802DF">
        <w:rPr>
          <w:rFonts w:ascii="Times New Roman" w:hAnsi="Times New Roman" w:cs="Times New Roman"/>
        </w:rPr>
        <w:t xml:space="preserve"> osnovana je 1951. godine i predstavlja vodeću globalnu organizaciju u oblasti migracija. Od svog osnivanja, IOM je kao entitet djelovao van sistema UN. Potpisivanjem Sporazuma o saradnji </w:t>
      </w:r>
      <w:r>
        <w:rPr>
          <w:rFonts w:ascii="Times New Roman" w:hAnsi="Times New Roman" w:cs="Times New Roman"/>
        </w:rPr>
        <w:t xml:space="preserve">sa </w:t>
      </w:r>
      <w:r w:rsidRPr="002802DF">
        <w:rPr>
          <w:rFonts w:ascii="Times New Roman" w:hAnsi="Times New Roman" w:cs="Times New Roman"/>
        </w:rPr>
        <w:t>UN, IOM je stekao status organizacije iz sistema UN.</w:t>
      </w:r>
      <w:r>
        <w:rPr>
          <w:rFonts w:ascii="Times New Roman" w:hAnsi="Times New Roman" w:cs="Times New Roman"/>
        </w:rPr>
        <w:t xml:space="preserve"> </w:t>
      </w:r>
      <w:r w:rsidRPr="002802DF">
        <w:rPr>
          <w:rFonts w:ascii="Times New Roman" w:hAnsi="Times New Roman" w:cs="Times New Roman"/>
        </w:rPr>
        <w:t>Crna Gora ostvaruje saradnju sa Međunarodnom organizacijom za migracije posredstvom Kancelarije Međunarodne organizacije za migracije u Crnoj Gori. Kancelarija IOM u Crnoj Gori osnovana je 200</w:t>
      </w:r>
      <w:r w:rsidR="002B5DEB">
        <w:rPr>
          <w:rFonts w:ascii="Times New Roman" w:hAnsi="Times New Roman" w:cs="Times New Roman"/>
        </w:rPr>
        <w:t>1</w:t>
      </w:r>
      <w:r w:rsidRPr="002802DF">
        <w:rPr>
          <w:rFonts w:ascii="Times New Roman" w:hAnsi="Times New Roman" w:cs="Times New Roman"/>
        </w:rPr>
        <w:t xml:space="preserve">. godine. Njene aktivnosti usmjerene su na uključivanje Crne Gore u niz humanitarnih i socijalnih programa podrške, kao i regionalnih projekata iz oblasti izgradnje kapaciteta, razvoja institucionalnog i zakonodavnog okvira u domenu azila, migracija i viznog režima, sve u kontekstu pospješivanja regionalne saradnje u borbi protiv ilegalnih migracija, organizovanog i prekograničnog kriminala, čime se na direktan način doprinosi većem stepenu bezbjednosti u regionu Zapadnog Balkana, a i šire. </w:t>
      </w:r>
      <w:r>
        <w:rPr>
          <w:rFonts w:ascii="Times New Roman" w:hAnsi="Times New Roman" w:cs="Times New Roman"/>
        </w:rPr>
        <w:t>Ova saradnja se ogleda u sljedećem:</w:t>
      </w:r>
    </w:p>
    <w:p w:rsidR="001511CC" w:rsidRDefault="001511CC" w:rsidP="001511CC">
      <w:pPr>
        <w:shd w:val="clear" w:color="auto" w:fill="FFFFFF"/>
        <w:ind w:left="-709" w:right="-1215"/>
        <w:jc w:val="both"/>
        <w:outlineLvl w:val="5"/>
        <w:rPr>
          <w:rFonts w:ascii="Times New Roman" w:hAnsi="Times New Roman" w:cs="Times New Roman"/>
        </w:rPr>
      </w:pPr>
    </w:p>
    <w:p w:rsidR="001511CC" w:rsidRPr="00D264B2" w:rsidRDefault="001511CC" w:rsidP="00464824">
      <w:pPr>
        <w:pStyle w:val="ListParagraph"/>
        <w:numPr>
          <w:ilvl w:val="0"/>
          <w:numId w:val="11"/>
        </w:numPr>
        <w:shd w:val="clear" w:color="auto" w:fill="FFFFFF"/>
        <w:ind w:right="-1215"/>
        <w:jc w:val="both"/>
        <w:outlineLvl w:val="5"/>
        <w:rPr>
          <w:rFonts w:ascii="Times New Roman" w:hAnsi="Times New Roman" w:cs="Times New Roman"/>
        </w:rPr>
      </w:pPr>
      <w:r w:rsidRPr="00D264B2">
        <w:rPr>
          <w:rFonts w:ascii="Times New Roman" w:hAnsi="Times New Roman" w:cs="Times New Roman"/>
        </w:rPr>
        <w:t xml:space="preserve">Kancelarija IOM-a u Crnoj Gori promoviše dijalog kroz radionice o temama vezanim za migracije; razvija programe informisanja i obuke za službenike; poboljšava prekograničnu saradnju. </w:t>
      </w:r>
    </w:p>
    <w:p w:rsidR="001511CC" w:rsidRPr="00D264B2" w:rsidRDefault="001511CC" w:rsidP="00464824">
      <w:pPr>
        <w:pStyle w:val="ListParagraph"/>
        <w:numPr>
          <w:ilvl w:val="0"/>
          <w:numId w:val="11"/>
        </w:numPr>
        <w:shd w:val="clear" w:color="auto" w:fill="FFFFFF"/>
        <w:ind w:right="-1215"/>
        <w:jc w:val="both"/>
        <w:outlineLvl w:val="5"/>
        <w:rPr>
          <w:rFonts w:ascii="Times New Roman" w:hAnsi="Times New Roman" w:cs="Times New Roman"/>
        </w:rPr>
      </w:pPr>
      <w:r w:rsidRPr="00D264B2">
        <w:rPr>
          <w:rFonts w:ascii="Times New Roman" w:hAnsi="Times New Roman" w:cs="Times New Roman"/>
        </w:rPr>
        <w:t>IOM pruža savjetodavnu i operativnu podršku crnogorskim vlastima u njihovim naporima na jačanju kapaciteta upravljanja migracijama u zemlji, uključujući poboljšanje granične kontrole, jačanje napora u borbi protiv trgovine ljudima kroz izgradnju kapaciteta za identifikaciju migranata.</w:t>
      </w:r>
    </w:p>
    <w:p w:rsidR="001511CC" w:rsidRDefault="001511CC" w:rsidP="00464824">
      <w:pPr>
        <w:pStyle w:val="ListParagraph"/>
        <w:numPr>
          <w:ilvl w:val="0"/>
          <w:numId w:val="11"/>
        </w:numPr>
        <w:shd w:val="clear" w:color="auto" w:fill="FFFFFF"/>
        <w:ind w:right="-1215"/>
        <w:jc w:val="both"/>
        <w:outlineLvl w:val="5"/>
        <w:rPr>
          <w:rFonts w:ascii="Times New Roman" w:hAnsi="Times New Roman" w:cs="Times New Roman"/>
        </w:rPr>
      </w:pPr>
      <w:r w:rsidRPr="00D264B2">
        <w:rPr>
          <w:rFonts w:ascii="Times New Roman" w:hAnsi="Times New Roman" w:cs="Times New Roman"/>
        </w:rPr>
        <w:t>IOM pruža podršku Vladi u cilju uspostavljanja neophodnih mehanizama za prikupljanje i razmjenu podataka i informacija sa susjednim zemljama radi analize o reginalnim migracionim tokovima.</w:t>
      </w:r>
    </w:p>
    <w:p w:rsidR="001511CC" w:rsidRPr="00D264B2" w:rsidRDefault="001511CC" w:rsidP="001511CC">
      <w:pPr>
        <w:pStyle w:val="ListParagraph"/>
        <w:shd w:val="clear" w:color="auto" w:fill="FFFFFF"/>
        <w:ind w:left="11" w:right="-1215"/>
        <w:jc w:val="both"/>
        <w:outlineLvl w:val="5"/>
        <w:rPr>
          <w:rFonts w:ascii="Times New Roman" w:hAnsi="Times New Roman" w:cs="Times New Roman"/>
        </w:rPr>
      </w:pPr>
    </w:p>
    <w:p w:rsidR="001511CC" w:rsidRDefault="001511CC" w:rsidP="001511CC">
      <w:pPr>
        <w:shd w:val="clear" w:color="auto" w:fill="FFFFFF"/>
        <w:ind w:left="-709" w:right="-1215"/>
        <w:jc w:val="both"/>
        <w:outlineLvl w:val="5"/>
        <w:rPr>
          <w:rFonts w:ascii="Times New Roman" w:eastAsia="Calibri" w:hAnsi="Times New Roman" w:cs="Times New Roman"/>
          <w:szCs w:val="24"/>
        </w:rPr>
      </w:pPr>
      <w:r>
        <w:rPr>
          <w:rFonts w:ascii="Times New Roman" w:eastAsia="Calibri" w:hAnsi="Times New Roman" w:cs="Times New Roman"/>
          <w:szCs w:val="24"/>
        </w:rPr>
        <w:t>U</w:t>
      </w:r>
      <w:r w:rsidRPr="003944D8">
        <w:rPr>
          <w:rFonts w:ascii="Times New Roman" w:eastAsia="Calibri" w:hAnsi="Times New Roman" w:cs="Times New Roman"/>
          <w:szCs w:val="24"/>
        </w:rPr>
        <w:t xml:space="preserve"> toku je postupak za potpuno usaglašavanje i potpisivanje </w:t>
      </w:r>
      <w:r w:rsidRPr="003944D8">
        <w:rPr>
          <w:rFonts w:ascii="Times New Roman" w:eastAsia="Calibri" w:hAnsi="Times New Roman" w:cs="Times New Roman"/>
          <w:b/>
          <w:szCs w:val="24"/>
        </w:rPr>
        <w:t>Memoranduma o saradnji između Ministarstva unutrašnjih poslova Crne Gore, Uprave policije Crne Gore i Međunarodne organizacije za migracije</w:t>
      </w:r>
      <w:r w:rsidRPr="003944D8">
        <w:rPr>
          <w:rFonts w:ascii="Times New Roman" w:eastAsia="Calibri" w:hAnsi="Times New Roman" w:cs="Times New Roman"/>
          <w:szCs w:val="24"/>
        </w:rPr>
        <w:t>, u postupku dobrovoljnog povratka stranca i reintegracije uz pruženu pomoć u državu povratka. Cilj ovog Memoranduma je uspostavljanje mehanizama dugoročne saradnje i omogućavanje bliske saradnje i konsultacija u postupku povratka stranca u zemlju porijekla.</w:t>
      </w:r>
    </w:p>
    <w:p w:rsidR="001511CC" w:rsidRPr="003944D8" w:rsidRDefault="001511CC" w:rsidP="001511CC">
      <w:pPr>
        <w:shd w:val="clear" w:color="auto" w:fill="FFFFFF"/>
        <w:ind w:left="-709" w:right="-1215"/>
        <w:jc w:val="both"/>
        <w:outlineLvl w:val="5"/>
        <w:rPr>
          <w:rFonts w:ascii="Times New Roman" w:eastAsia="Calibri" w:hAnsi="Times New Roman" w:cs="Times New Roman"/>
          <w:szCs w:val="24"/>
        </w:rPr>
      </w:pPr>
    </w:p>
    <w:p w:rsidR="002B5DEB" w:rsidRPr="002B5DEB" w:rsidRDefault="002B5DEB" w:rsidP="002B5DEB">
      <w:pPr>
        <w:shd w:val="clear" w:color="auto" w:fill="FFFFFF"/>
        <w:ind w:left="-709" w:right="-1215"/>
        <w:jc w:val="both"/>
        <w:outlineLvl w:val="5"/>
        <w:rPr>
          <w:rFonts w:ascii="Times New Roman" w:eastAsia="Calibri" w:hAnsi="Times New Roman" w:cs="Times New Roman"/>
          <w:szCs w:val="24"/>
        </w:rPr>
      </w:pPr>
      <w:r w:rsidRPr="002B5DEB">
        <w:rPr>
          <w:rFonts w:ascii="Times New Roman" w:eastAsia="Calibri" w:hAnsi="Times New Roman" w:cs="Times New Roman"/>
          <w:szCs w:val="24"/>
        </w:rPr>
        <w:t xml:space="preserve">Ministarstvo unutrašnjih poslova izradilo u saradnji sa Međunarodnom organizacijom za migracije (IOM), INFORMATOR ZA RADNIKE STRANCE koji sadrži detaljne informacije o vrstama boravka i procedurama koje se u tu svrhu moraju ispoštovati. Brošure sadrže sve relevantne informacije o prijavi boravka, izdavanju dozvole za privremeni boravak, te dozvole za privremeni boravak i rad. Isto tako, IOM je finansijski podržao MUP u realizaciji Projektnog zadatka koji se </w:t>
      </w:r>
      <w:r w:rsidRPr="002B5DEB">
        <w:rPr>
          <w:rFonts w:ascii="Times New Roman" w:eastAsia="Calibri" w:hAnsi="Times New Roman" w:cs="Times New Roman"/>
          <w:szCs w:val="24"/>
          <w:lang w:val="sr-Latn-ME"/>
        </w:rPr>
        <w:t xml:space="preserve">tiče </w:t>
      </w:r>
      <w:r w:rsidRPr="002B5DEB">
        <w:rPr>
          <w:rFonts w:ascii="Times New Roman" w:eastAsia="Calibri" w:hAnsi="Times New Roman" w:cs="Times New Roman"/>
          <w:szCs w:val="24"/>
        </w:rPr>
        <w:t>izmjene i izrade novih programskih modula u skladu sa novim zakonom o upravnom postupku.</w:t>
      </w:r>
    </w:p>
    <w:p w:rsidR="002B5DEB" w:rsidRPr="002B5DEB" w:rsidRDefault="002B5DEB" w:rsidP="002B5DEB">
      <w:pPr>
        <w:shd w:val="clear" w:color="auto" w:fill="FFFFFF"/>
        <w:ind w:left="-709" w:right="-1215"/>
        <w:jc w:val="both"/>
        <w:outlineLvl w:val="5"/>
        <w:rPr>
          <w:rFonts w:ascii="Times New Roman" w:eastAsia="Calibri" w:hAnsi="Times New Roman" w:cs="Times New Roman"/>
          <w:szCs w:val="24"/>
        </w:rPr>
      </w:pPr>
    </w:p>
    <w:p w:rsidR="002B5DEB" w:rsidRPr="002B5DEB" w:rsidRDefault="002B5DEB" w:rsidP="002B5DEB">
      <w:pPr>
        <w:shd w:val="clear" w:color="auto" w:fill="FFFFFF"/>
        <w:ind w:left="-709" w:right="-1215"/>
        <w:jc w:val="both"/>
        <w:outlineLvl w:val="5"/>
        <w:rPr>
          <w:rFonts w:ascii="Times New Roman" w:eastAsia="Calibri" w:hAnsi="Times New Roman" w:cs="Times New Roman"/>
          <w:szCs w:val="24"/>
        </w:rPr>
      </w:pPr>
      <w:r w:rsidRPr="002B5DEB">
        <w:rPr>
          <w:rFonts w:ascii="Times New Roman" w:eastAsia="Calibri" w:hAnsi="Times New Roman" w:cs="Times New Roman"/>
          <w:szCs w:val="24"/>
        </w:rPr>
        <w:lastRenderedPageBreak/>
        <w:t>U organizaciji Međunarodne organizacije za migracije (IOM), kancelarija u Podgorici u sklopu regionalnog Projekta „Regionala podrška zaštitno-osjetljivom upravljanju migracijama na Zapadnom Balkanu i u Turskoj“, koji se finansira iz IPA II fondova, redovno se održavaju sastanci šefova graničnih policija u regionu (Crna Gora, BiH, Srbija, Kosovo, Albanija i Sjeverna Makedonija). Koordinacioni sastanci se organizuju u svrhu razmjene statističkih i drugih podataka vezanih za ilegalne migracije, krijumčarenje, trendove vezano za migacione tokove, kao i postupak sprovođenja potpisanih Sporazuma o readmisiji državljana trećih država. Navedeni Projekat ima za cilj podršku održivim mehanizmima i strukturama u ciljanim državama regiona da samostalno upravljaju migracijama i zaštite ranjive migrante, i da u isto vrijeme prošire obim saradnje i koordinaciju među njima. IOM sarađuje sa institucijama navedenih šest zemalja Zapadnog Balkana, korisnica projekta (ZB6), koje se bave migracijama, na razvoju servisa koji bi nudio trenutan i pouzdan pristup van-regionalnom prevodilaštvu. Pravni osnov za uspostavljanje ovog reginalnog prevodilačkog servisa je obezbijeđen kroz „Protokol o korišćenju zajedničke baze prevodilaca u oblastima migracija i azila“, potpisan od strane ZB6 ministara unutrašnjih poslova/bezbjednosti uz pomoć MARRI-ja. Viđen kao način da dopuni prevodilačka rješenja na nacionalnom nivou, protokol omogućava uspostavljanje baze van-regionalnih prevodilaca (MARRI baza) koja bi bila korišćena za prilagođene prevodilačke usluge na daljinu u oblastima migracija i azila.</w:t>
      </w:r>
    </w:p>
    <w:p w:rsidR="002B5DEB" w:rsidRPr="002B5DEB" w:rsidRDefault="002B5DEB" w:rsidP="002B5DEB">
      <w:pPr>
        <w:shd w:val="clear" w:color="auto" w:fill="FFFFFF"/>
        <w:ind w:left="-709" w:right="-1215"/>
        <w:jc w:val="both"/>
        <w:outlineLvl w:val="5"/>
        <w:rPr>
          <w:rFonts w:ascii="Times New Roman" w:eastAsia="Calibri" w:hAnsi="Times New Roman" w:cs="Times New Roman"/>
          <w:szCs w:val="24"/>
        </w:rPr>
      </w:pPr>
    </w:p>
    <w:p w:rsidR="002B5DEB" w:rsidRDefault="002B5DEB" w:rsidP="002B5DEB">
      <w:pPr>
        <w:shd w:val="clear" w:color="auto" w:fill="FFFFFF"/>
        <w:ind w:left="-709" w:right="-1215"/>
        <w:jc w:val="both"/>
        <w:outlineLvl w:val="5"/>
        <w:rPr>
          <w:rFonts w:ascii="Times New Roman" w:eastAsia="Calibri" w:hAnsi="Times New Roman" w:cs="Times New Roman"/>
          <w:szCs w:val="24"/>
        </w:rPr>
      </w:pPr>
      <w:r w:rsidRPr="002B5DEB">
        <w:rPr>
          <w:rFonts w:ascii="Times New Roman" w:eastAsia="Calibri" w:hAnsi="Times New Roman" w:cs="Times New Roman"/>
          <w:szCs w:val="24"/>
        </w:rPr>
        <w:t xml:space="preserve">Saradnja kancelarije IOM-a u Podgorici, MUP-a, Uprave policije to ostalih nadležnih institucija se ogleda i kroz implementaciju niza nacionalnih i regionalnih projekata na temu upravljanja migracijama, koji su usmjereni na nadogradnju kapaciteta s ciljem poboljšanja nacionalnih mehanizama upravljanja migracijama te usklađenosti sa EU i međunarodnim standardima. </w:t>
      </w:r>
    </w:p>
    <w:p w:rsidR="002B5DEB" w:rsidRDefault="002B5DEB" w:rsidP="002B5DEB">
      <w:pPr>
        <w:shd w:val="clear" w:color="auto" w:fill="FFFFFF"/>
        <w:ind w:left="-709" w:right="-1215"/>
        <w:jc w:val="both"/>
        <w:outlineLvl w:val="5"/>
        <w:rPr>
          <w:rFonts w:ascii="Times New Roman" w:eastAsia="Calibri" w:hAnsi="Times New Roman" w:cs="Times New Roman"/>
          <w:szCs w:val="24"/>
        </w:rPr>
      </w:pPr>
    </w:p>
    <w:p w:rsidR="00EA3729" w:rsidRPr="00C30316" w:rsidRDefault="00EA3729" w:rsidP="00EA3729">
      <w:pPr>
        <w:shd w:val="clear" w:color="auto" w:fill="FFFFFF"/>
        <w:ind w:left="-709" w:right="-1215"/>
        <w:jc w:val="both"/>
        <w:outlineLvl w:val="5"/>
        <w:rPr>
          <w:rFonts w:ascii="Times New Roman" w:hAnsi="Times New Roman" w:cs="Times New Roman"/>
        </w:rPr>
      </w:pPr>
      <w:r>
        <w:rPr>
          <w:rFonts w:ascii="Times New Roman" w:hAnsi="Times New Roman" w:cs="Times New Roman"/>
        </w:rPr>
        <w:t>Prisilno raseljenje i apatridija su nedvosmisleno pitanja od brige za međunarodnu zajednicu. Kao odgovor na ove izazove, odlukom Generalne skupštine Ujedinjenih nacija, 1950. godine je uspostavljena kancelarija Agencija Ujedinjenih nacija za izbjeglice</w:t>
      </w:r>
      <w:r w:rsidRPr="00105144">
        <w:rPr>
          <w:rFonts w:ascii="Times New Roman" w:hAnsi="Times New Roman" w:cs="Times New Roman"/>
          <w:b/>
          <w:bCs/>
        </w:rPr>
        <w:t xml:space="preserve"> (UNHCR)</w:t>
      </w:r>
      <w:r>
        <w:rPr>
          <w:rFonts w:ascii="Times New Roman" w:hAnsi="Times New Roman" w:cs="Times New Roman"/>
          <w:b/>
          <w:bCs/>
        </w:rPr>
        <w:t xml:space="preserve">. </w:t>
      </w:r>
      <w:r w:rsidRPr="00105144">
        <w:rPr>
          <w:rFonts w:ascii="Times New Roman" w:hAnsi="Times New Roman" w:cs="Times New Roman"/>
        </w:rPr>
        <w:t>Namjera Generalne skupštine U</w:t>
      </w:r>
      <w:r>
        <w:rPr>
          <w:rFonts w:ascii="Times New Roman" w:hAnsi="Times New Roman" w:cs="Times New Roman"/>
        </w:rPr>
        <w:t>N-</w:t>
      </w:r>
      <w:r w:rsidRPr="00105144">
        <w:rPr>
          <w:rFonts w:ascii="Times New Roman" w:hAnsi="Times New Roman" w:cs="Times New Roman"/>
        </w:rPr>
        <w:t>a</w:t>
      </w:r>
      <w:r>
        <w:rPr>
          <w:rFonts w:ascii="Times New Roman" w:hAnsi="Times New Roman" w:cs="Times New Roman"/>
        </w:rPr>
        <w:t xml:space="preserve"> je bila da osigura da UNHCR „uživa poseban status u okviru UN...imajući nivo nezavisnosti i ugleda koji se traži za efikasno vršenje funkcije“. Iz tog razloga, mandat UNHCR-a je dio međunarodnog javnog prava, kroz obavezu država da sarađuju sa UNHCR-om, koja se eksplicitno pominje u međunarodnim dokumenima i nacionalnom zakonodavstvu iz oblasti azila. U širem smislu, UNHCR predstavlja surogat diplomatsko i konzularno predstavništvo za izbjeglice i lica bez državljanstva. Pored toga, UNHCR ima ovlašćenje da „pozove na saradnju različite specijalizovane agencije“ kako bi pomogle UNHCR-u u vršenju svog mandata. Kancelarija UNHCR-a u Crnoj Gori otvorena je 1992. godine. Od 1992. godine UNHCR pruža snažnu podršku Crnoj Gori na prijemu, zbrinjavanju i traženju trajnih rješenja za izbjeglice sa prostora bivše Jugoslavije i lica registrovana u sistemu azila, sprečavanju apatridije, kao i na izgradnji nacionalnog zakonodavnog i administrativnog okvira koji bi u potpunosti odgovorio međunarodnim obavezama Crne Gore iz oblasti azila i apatridije.</w:t>
      </w:r>
      <w:r w:rsidRPr="00056463">
        <w:rPr>
          <w:rFonts w:ascii="Times New Roman" w:hAnsi="Times New Roman" w:cs="Times New Roman"/>
        </w:rPr>
        <w:t xml:space="preserve"> </w:t>
      </w:r>
      <w:r>
        <w:rPr>
          <w:rFonts w:ascii="Times New Roman" w:hAnsi="Times New Roman" w:cs="Times New Roman"/>
        </w:rPr>
        <w:t xml:space="preserve"> </w:t>
      </w:r>
    </w:p>
    <w:p w:rsidR="00EA3729" w:rsidRDefault="00EA3729" w:rsidP="00EA3729">
      <w:pPr>
        <w:shd w:val="clear" w:color="auto" w:fill="FFFFFF"/>
        <w:ind w:left="-709" w:right="-1215"/>
        <w:jc w:val="both"/>
        <w:outlineLvl w:val="5"/>
        <w:rPr>
          <w:rFonts w:ascii="Times New Roman" w:eastAsia="Calibri" w:hAnsi="Times New Roman" w:cs="Times New Roman"/>
          <w:szCs w:val="24"/>
        </w:rPr>
      </w:pPr>
    </w:p>
    <w:p w:rsidR="00EA3729" w:rsidRDefault="00EA3729" w:rsidP="002B5DEB">
      <w:pPr>
        <w:shd w:val="clear" w:color="auto" w:fill="FFFFFF"/>
        <w:ind w:left="-709" w:right="-1215"/>
        <w:jc w:val="both"/>
        <w:outlineLvl w:val="5"/>
        <w:rPr>
          <w:rFonts w:ascii="Times New Roman" w:eastAsia="Calibri" w:hAnsi="Times New Roman" w:cs="Times New Roman"/>
          <w:szCs w:val="24"/>
        </w:rPr>
      </w:pPr>
      <w:r w:rsidRPr="00DD1883">
        <w:rPr>
          <w:rFonts w:ascii="Times New Roman" w:eastAsia="Calibri" w:hAnsi="Times New Roman" w:cs="Times New Roman"/>
          <w:szCs w:val="24"/>
        </w:rPr>
        <w:t xml:space="preserve">Ministarstvo unutrašnjih poslova, Ministarstvo rada i socijalnog staranja i </w:t>
      </w:r>
      <w:r>
        <w:rPr>
          <w:rFonts w:ascii="Times New Roman" w:eastAsia="Calibri" w:hAnsi="Times New Roman" w:cs="Times New Roman"/>
          <w:b/>
          <w:szCs w:val="24"/>
        </w:rPr>
        <w:t xml:space="preserve">Predstavništvo </w:t>
      </w:r>
      <w:r w:rsidRPr="00DD1883">
        <w:rPr>
          <w:rFonts w:ascii="Times New Roman" w:eastAsia="Calibri" w:hAnsi="Times New Roman" w:cs="Times New Roman"/>
          <w:b/>
          <w:szCs w:val="24"/>
        </w:rPr>
        <w:t>UNHCR</w:t>
      </w:r>
      <w:r>
        <w:rPr>
          <w:rFonts w:ascii="Times New Roman" w:eastAsia="Calibri" w:hAnsi="Times New Roman" w:cs="Times New Roman"/>
          <w:b/>
          <w:szCs w:val="24"/>
        </w:rPr>
        <w:t>-a</w:t>
      </w:r>
      <w:r w:rsidRPr="00DD1883">
        <w:rPr>
          <w:rFonts w:ascii="Times New Roman" w:eastAsia="Calibri" w:hAnsi="Times New Roman" w:cs="Times New Roman"/>
          <w:szCs w:val="24"/>
        </w:rPr>
        <w:t xml:space="preserve"> u Crnoj Gori, potpisali su 6. III 2014. godine Memorandum o saradnji i utvrdili set mjera koje treba preduzeti kako bi se pružila pomoć raseljenim i interno raselejnim licima, koja žive u Crnoj Gori da podnesu zahtjev za rješavanje svog statusa. Memorandumom je formiran i Operativni tim, koji je stalno pratio stanje i preduzimao odgovarajuće mjere</w:t>
      </w:r>
      <w:r>
        <w:rPr>
          <w:rFonts w:ascii="Times New Roman" w:eastAsia="Calibri" w:hAnsi="Times New Roman" w:cs="Times New Roman"/>
          <w:szCs w:val="24"/>
        </w:rPr>
        <w:t xml:space="preserve"> iz oblasti rješavanje pravnog statusa raseljenih lica</w:t>
      </w:r>
      <w:r w:rsidRPr="00DD1883">
        <w:rPr>
          <w:rFonts w:ascii="Times New Roman" w:eastAsia="Calibri" w:hAnsi="Times New Roman" w:cs="Times New Roman"/>
          <w:szCs w:val="24"/>
        </w:rPr>
        <w:t>.</w:t>
      </w:r>
      <w:r>
        <w:rPr>
          <w:rFonts w:ascii="Times New Roman" w:eastAsia="Calibri" w:hAnsi="Times New Roman" w:cs="Times New Roman"/>
          <w:szCs w:val="24"/>
        </w:rPr>
        <w:t xml:space="preserve"> </w:t>
      </w:r>
      <w:r w:rsidRPr="00DD1883">
        <w:rPr>
          <w:rFonts w:ascii="Times New Roman" w:eastAsia="Calibri" w:hAnsi="Times New Roman" w:cs="Times New Roman"/>
          <w:szCs w:val="24"/>
        </w:rPr>
        <w:t>Od mjera i aktivnosti koje su preduzete u prethodnom periodu</w:t>
      </w:r>
      <w:r>
        <w:rPr>
          <w:rFonts w:ascii="Times New Roman" w:eastAsia="Calibri" w:hAnsi="Times New Roman" w:cs="Times New Roman"/>
          <w:szCs w:val="24"/>
        </w:rPr>
        <w:t xml:space="preserve"> posebno </w:t>
      </w:r>
      <w:r w:rsidRPr="00DD1883">
        <w:rPr>
          <w:rFonts w:ascii="Times New Roman" w:eastAsia="Calibri" w:hAnsi="Times New Roman" w:cs="Times New Roman"/>
          <w:szCs w:val="24"/>
        </w:rPr>
        <w:t xml:space="preserve">treba pomenuti </w:t>
      </w:r>
      <w:r>
        <w:rPr>
          <w:rFonts w:ascii="Times New Roman" w:eastAsia="Calibri" w:hAnsi="Times New Roman" w:cs="Times New Roman"/>
          <w:szCs w:val="24"/>
        </w:rPr>
        <w:t xml:space="preserve">podršku </w:t>
      </w:r>
      <w:r w:rsidRPr="00DD1883">
        <w:rPr>
          <w:rFonts w:ascii="Times New Roman" w:eastAsia="Calibri" w:hAnsi="Times New Roman" w:cs="Times New Roman"/>
          <w:szCs w:val="24"/>
        </w:rPr>
        <w:t>kombinovani</w:t>
      </w:r>
      <w:r>
        <w:rPr>
          <w:rFonts w:ascii="Times New Roman" w:eastAsia="Calibri" w:hAnsi="Times New Roman" w:cs="Times New Roman"/>
          <w:szCs w:val="24"/>
        </w:rPr>
        <w:t>m</w:t>
      </w:r>
      <w:r w:rsidRPr="00DD1883">
        <w:rPr>
          <w:rFonts w:ascii="Times New Roman" w:eastAsia="Calibri" w:hAnsi="Times New Roman" w:cs="Times New Roman"/>
          <w:szCs w:val="24"/>
        </w:rPr>
        <w:t xml:space="preserve"> mobilni biometrijski timovi MUP-a Crne Gore</w:t>
      </w:r>
      <w:r>
        <w:rPr>
          <w:rFonts w:ascii="Times New Roman" w:eastAsia="Calibri" w:hAnsi="Times New Roman" w:cs="Times New Roman"/>
          <w:szCs w:val="24"/>
        </w:rPr>
        <w:t xml:space="preserve"> i </w:t>
      </w:r>
      <w:r w:rsidRPr="00DD1883">
        <w:rPr>
          <w:rFonts w:ascii="Times New Roman" w:eastAsia="Calibri" w:hAnsi="Times New Roman" w:cs="Times New Roman"/>
          <w:szCs w:val="24"/>
        </w:rPr>
        <w:t>Agencije za civilnu registraciju Kosova</w:t>
      </w:r>
      <w:r>
        <w:rPr>
          <w:rFonts w:ascii="Times New Roman" w:eastAsia="Calibri" w:hAnsi="Times New Roman" w:cs="Times New Roman"/>
          <w:szCs w:val="24"/>
        </w:rPr>
        <w:t>, koji su na terenu izdavali dokumenta raseljenim licim</w:t>
      </w:r>
      <w:r w:rsidRPr="00DD1883">
        <w:rPr>
          <w:rFonts w:ascii="Times New Roman" w:eastAsia="Calibri" w:hAnsi="Times New Roman" w:cs="Times New Roman"/>
          <w:szCs w:val="24"/>
        </w:rPr>
        <w:t xml:space="preserve"> sa Kosova koja od kraja 90-tih borave u Crnoj Gori.</w:t>
      </w:r>
      <w:r>
        <w:rPr>
          <w:rFonts w:ascii="Times New Roman" w:eastAsia="Calibri" w:hAnsi="Times New Roman" w:cs="Times New Roman"/>
          <w:szCs w:val="24"/>
        </w:rPr>
        <w:t xml:space="preserve"> </w:t>
      </w:r>
    </w:p>
    <w:p w:rsidR="00EA3729" w:rsidRDefault="00EA3729" w:rsidP="002B5DEB">
      <w:pPr>
        <w:shd w:val="clear" w:color="auto" w:fill="FFFFFF"/>
        <w:ind w:left="-709" w:right="-1215"/>
        <w:jc w:val="both"/>
        <w:outlineLvl w:val="5"/>
        <w:rPr>
          <w:rFonts w:ascii="Times New Roman" w:eastAsia="Calibri" w:hAnsi="Times New Roman" w:cs="Times New Roman"/>
          <w:szCs w:val="24"/>
        </w:rPr>
      </w:pPr>
    </w:p>
    <w:p w:rsidR="002B5DEB" w:rsidRPr="002B5DEB" w:rsidRDefault="002B5DEB" w:rsidP="002B5DEB">
      <w:pPr>
        <w:shd w:val="clear" w:color="auto" w:fill="FFFFFF"/>
        <w:ind w:left="-709" w:right="-1215"/>
        <w:jc w:val="both"/>
        <w:outlineLvl w:val="5"/>
        <w:rPr>
          <w:rFonts w:ascii="Times New Roman" w:eastAsia="Calibri" w:hAnsi="Times New Roman" w:cs="Times New Roman"/>
          <w:szCs w:val="24"/>
        </w:rPr>
      </w:pPr>
      <w:r w:rsidRPr="002B5DEB">
        <w:rPr>
          <w:rFonts w:ascii="Times New Roman" w:eastAsia="Calibri" w:hAnsi="Times New Roman" w:cs="Times New Roman"/>
          <w:szCs w:val="24"/>
        </w:rPr>
        <w:lastRenderedPageBreak/>
        <w:t>Projekat „Regionalna podrška upravljanju migracijama uz zaštitu prava migranata na Zapadnom Balkanu i u Turskoj“ je program koji se sprovodi u nekoliko država i koji finansira Evropska unija, sa ciljem da obezbijedi svobuhvatan regionalni pristup djelotvornim sistemima upravljanja migracijama, uz zaštitu prava migranata u okviru Instrumenta za pretpristupnu pomoć (IPA II) i kao dio procesa pristupanja EU u sedam korisničkih zemalja programa, odnosno u Albaniji, BiH, Makedoniji, Kosovu, Srbiji, Crnoj Gori i Turskoj. Sve aktivnosti u okviru programa sprovode FRONTEX, EASO, IOM i UNHCR. Implementacija programa je počela 2016. godine a sastoji se od dvije komponente, od kojih prvu vodi Frontex a drugu IOM, sa ukupnim budžetom od osam miliona eura.</w:t>
      </w:r>
      <w:r w:rsidRPr="002B5DEB">
        <w:t xml:space="preserve"> </w:t>
      </w:r>
      <w:r w:rsidRPr="002B5DEB">
        <w:rPr>
          <w:rFonts w:ascii="Times New Roman" w:eastAsia="Calibri" w:hAnsi="Times New Roman" w:cs="Times New Roman"/>
          <w:szCs w:val="24"/>
        </w:rPr>
        <w:t>Opšti cilj programa je razviti i operacionalizovati sveobuhvatan sistem upravljanja migracijama kod zemalja korisnica IPA II fondova, a koji je usmjeren na zaštitu, otpornost i promociju ljudskih prava. Specifični cilj programa je nadogradnja institucionalnih kapaciteta kao i nadogradnja operativnog djelovanja relevantnih institucija koje dolaze u prvu i drugu tačku kontakta s migrantima i osobama kojima je potrebna međunarodna zaštita, a koja u potpunosti poštuje temeljna prava i međunarodne standarde. Program takođe ima za cilj jačanje otpornosti lokalnih zajednica i promociju socijalne inkluzije migranata, tražilaca azila i osoba kojima je potrebna međunarodna zaštita.</w:t>
      </w:r>
    </w:p>
    <w:p w:rsidR="002B5DEB" w:rsidRPr="002B5DEB" w:rsidRDefault="002B5DEB" w:rsidP="002B5DEB">
      <w:pPr>
        <w:shd w:val="clear" w:color="auto" w:fill="FFFFFF"/>
        <w:ind w:left="-709" w:right="-1215"/>
        <w:jc w:val="both"/>
        <w:outlineLvl w:val="5"/>
        <w:rPr>
          <w:rFonts w:ascii="Times New Roman" w:eastAsia="Calibri" w:hAnsi="Times New Roman" w:cs="Times New Roman"/>
          <w:szCs w:val="24"/>
        </w:rPr>
      </w:pPr>
    </w:p>
    <w:p w:rsidR="002B5DEB" w:rsidRPr="002B5DEB" w:rsidRDefault="002B5DEB" w:rsidP="002B5DEB">
      <w:pPr>
        <w:shd w:val="clear" w:color="auto" w:fill="FFFFFF"/>
        <w:ind w:left="-709" w:right="-1215"/>
        <w:jc w:val="both"/>
        <w:outlineLvl w:val="5"/>
        <w:rPr>
          <w:rFonts w:ascii="Times New Roman" w:eastAsia="Calibri" w:hAnsi="Times New Roman" w:cs="Times New Roman"/>
          <w:szCs w:val="24"/>
        </w:rPr>
      </w:pPr>
      <w:r w:rsidRPr="002B5DEB">
        <w:rPr>
          <w:rFonts w:ascii="Times New Roman" w:eastAsia="Calibri" w:hAnsi="Times New Roman" w:cs="Times New Roman"/>
          <w:szCs w:val="24"/>
        </w:rPr>
        <w:t xml:space="preserve">Komponenta koju vodi </w:t>
      </w:r>
      <w:r w:rsidRPr="002B5DEB">
        <w:rPr>
          <w:rFonts w:ascii="Times New Roman" w:eastAsia="Calibri" w:hAnsi="Times New Roman" w:cs="Times New Roman"/>
          <w:b/>
          <w:szCs w:val="24"/>
        </w:rPr>
        <w:t>FRONTEX</w:t>
      </w:r>
      <w:r w:rsidRPr="002B5DEB">
        <w:rPr>
          <w:rFonts w:ascii="Times New Roman" w:eastAsia="Calibri" w:hAnsi="Times New Roman" w:cs="Times New Roman"/>
          <w:szCs w:val="24"/>
        </w:rPr>
        <w:t xml:space="preserve"> usmjerena je na jačanje mehanizama za identifikaciju u odnosu na iregularne migrante i tražioce međunarodne zaštite, povećanje kapaciteta korisničkih zemalja i sredstava za sprovođenje registracije mješovitih tokova migracija na usklađen način, uspostavljanje odgovarajućih mehanizama povratka itd.</w:t>
      </w:r>
    </w:p>
    <w:p w:rsidR="002B5DEB" w:rsidRPr="002B5DEB" w:rsidRDefault="002B5DEB" w:rsidP="002B5DEB">
      <w:pPr>
        <w:shd w:val="clear" w:color="auto" w:fill="FFFFFF"/>
        <w:ind w:left="-709" w:right="-1215"/>
        <w:jc w:val="both"/>
        <w:outlineLvl w:val="5"/>
        <w:rPr>
          <w:rFonts w:ascii="Times New Roman" w:eastAsia="Calibri" w:hAnsi="Times New Roman" w:cs="Times New Roman"/>
          <w:szCs w:val="24"/>
        </w:rPr>
      </w:pPr>
    </w:p>
    <w:p w:rsidR="002B5DEB" w:rsidRDefault="002B5DEB" w:rsidP="002B5DEB">
      <w:pPr>
        <w:shd w:val="clear" w:color="auto" w:fill="FFFFFF"/>
        <w:ind w:left="-709" w:right="-1215"/>
        <w:jc w:val="both"/>
        <w:outlineLvl w:val="5"/>
        <w:rPr>
          <w:rFonts w:ascii="Times New Roman" w:eastAsia="Calibri" w:hAnsi="Times New Roman" w:cs="Times New Roman"/>
          <w:szCs w:val="24"/>
        </w:rPr>
      </w:pPr>
      <w:r w:rsidRPr="002B5DEB">
        <w:rPr>
          <w:rFonts w:ascii="Times New Roman" w:eastAsia="Calibri" w:hAnsi="Times New Roman" w:cs="Times New Roman"/>
          <w:szCs w:val="24"/>
        </w:rPr>
        <w:t>Komponenta koju sprovodi IOM usmjerena je na ostvarivanje nekoliko rezultata na temu razmjene neličnih podataka (cilj je da se regionalno usklađeni šabloni za prikupljane podataka koji se odnose na migracije usklade sa EU standardima, te omoguće direkto poređenje migracionih trendova u regionu); asisiranog dobrovoljnog povratka migranata u zemlje porijekla i njihovu reintegraciju; jačanja lokalnih zajednica s ciljem poboljšanja socijalne kohezije između lokalnog stanovništva i tražilaca azila, izbjeglica, migranata kao i osoba kojima je potrebna međunarodna ili drugi vid zaštite; kao i aktivnosti na temu kulturološke medijacije. Kako IOM komponenta ima za cilj i uspostavljanje regionalnih mehanizama za dobrovoljni povratak i reintegraciju, u toku 2018. godine preko IOM-a izvršen je dobrovoljni povratak za  34 stranaca, a u toku 2019.g. 22 migranta su se dobrovoljno vratila u zemlje porijekla.</w:t>
      </w:r>
      <w:r>
        <w:rPr>
          <w:rFonts w:ascii="Times New Roman" w:eastAsia="Calibri" w:hAnsi="Times New Roman" w:cs="Times New Roman"/>
          <w:szCs w:val="24"/>
        </w:rPr>
        <w:t xml:space="preserve"> </w:t>
      </w:r>
    </w:p>
    <w:p w:rsidR="002B5DEB" w:rsidRDefault="002B5DEB" w:rsidP="001511CC">
      <w:pPr>
        <w:shd w:val="clear" w:color="auto" w:fill="FFFFFF"/>
        <w:ind w:left="-709" w:right="-1215"/>
        <w:jc w:val="both"/>
        <w:outlineLvl w:val="5"/>
        <w:rPr>
          <w:rFonts w:ascii="Times New Roman" w:eastAsia="Calibri" w:hAnsi="Times New Roman" w:cs="Times New Roman"/>
          <w:szCs w:val="24"/>
        </w:rPr>
      </w:pPr>
    </w:p>
    <w:p w:rsidR="001511CC" w:rsidRDefault="001511CC" w:rsidP="001511CC">
      <w:pPr>
        <w:shd w:val="clear" w:color="auto" w:fill="FFFFFF"/>
        <w:ind w:left="-709" w:right="-1215"/>
        <w:jc w:val="both"/>
        <w:outlineLvl w:val="5"/>
        <w:rPr>
          <w:rFonts w:ascii="Times New Roman" w:eastAsia="Calibri" w:hAnsi="Times New Roman" w:cs="Times New Roman"/>
          <w:szCs w:val="24"/>
        </w:rPr>
      </w:pPr>
      <w:r w:rsidRPr="00BB0403">
        <w:rPr>
          <w:rFonts w:ascii="Times New Roman" w:eastAsia="Calibri" w:hAnsi="Times New Roman" w:cs="Times New Roman"/>
          <w:szCs w:val="24"/>
        </w:rPr>
        <w:t>U okviru komponenta u organizaciji Evropske kancelarije za podršku azilu</w:t>
      </w:r>
      <w:r w:rsidRPr="00BB0403">
        <w:rPr>
          <w:rFonts w:ascii="Times New Roman" w:eastAsia="Calibri" w:hAnsi="Times New Roman" w:cs="Times New Roman"/>
          <w:b/>
          <w:szCs w:val="24"/>
        </w:rPr>
        <w:t xml:space="preserve"> (EASO)</w:t>
      </w:r>
      <w:r w:rsidRPr="00BB0403">
        <w:rPr>
          <w:rFonts w:ascii="Times New Roman" w:eastAsia="Calibri" w:hAnsi="Times New Roman" w:cs="Times New Roman"/>
          <w:szCs w:val="24"/>
        </w:rPr>
        <w:t xml:space="preserve"> službeni</w:t>
      </w:r>
      <w:r>
        <w:rPr>
          <w:rFonts w:ascii="Times New Roman" w:eastAsia="Calibri" w:hAnsi="Times New Roman" w:cs="Times New Roman"/>
          <w:szCs w:val="24"/>
        </w:rPr>
        <w:t>ci</w:t>
      </w:r>
      <w:r w:rsidRPr="00BB0403">
        <w:rPr>
          <w:rFonts w:ascii="Times New Roman" w:eastAsia="Calibri" w:hAnsi="Times New Roman" w:cs="Times New Roman"/>
          <w:szCs w:val="24"/>
        </w:rPr>
        <w:t xml:space="preserve"> Direkcije za azil su polaznici regionalne obuke za obuku trenera za EASO module. Cilj </w:t>
      </w:r>
      <w:r>
        <w:rPr>
          <w:rFonts w:ascii="Times New Roman" w:eastAsia="Calibri" w:hAnsi="Times New Roman" w:cs="Times New Roman"/>
          <w:szCs w:val="24"/>
        </w:rPr>
        <w:t xml:space="preserve">obuka </w:t>
      </w:r>
      <w:r w:rsidRPr="00BB0403">
        <w:rPr>
          <w:rFonts w:ascii="Times New Roman" w:eastAsia="Calibri" w:hAnsi="Times New Roman" w:cs="Times New Roman"/>
          <w:szCs w:val="24"/>
        </w:rPr>
        <w:t>je stvaranje/održavanje baze nacionalnih trenera koji će u svojoj zemlji moći da isporučuju i distribuiraju osnovne EASO module za obuku.</w:t>
      </w:r>
    </w:p>
    <w:p w:rsidR="001511CC" w:rsidRDefault="001511CC" w:rsidP="001511CC">
      <w:pPr>
        <w:shd w:val="clear" w:color="auto" w:fill="FFFFFF"/>
        <w:ind w:left="-709" w:right="-1215"/>
        <w:jc w:val="both"/>
        <w:outlineLvl w:val="5"/>
        <w:rPr>
          <w:rFonts w:ascii="Times New Roman" w:eastAsia="Calibri" w:hAnsi="Times New Roman" w:cs="Times New Roman"/>
          <w:szCs w:val="24"/>
        </w:rPr>
      </w:pPr>
    </w:p>
    <w:p w:rsidR="001511CC" w:rsidRDefault="001511CC" w:rsidP="001511CC">
      <w:pPr>
        <w:shd w:val="clear" w:color="auto" w:fill="FFFFFF"/>
        <w:ind w:left="-709" w:right="-1215"/>
        <w:jc w:val="both"/>
        <w:outlineLvl w:val="5"/>
        <w:rPr>
          <w:rFonts w:ascii="Times New Roman" w:eastAsia="Calibri" w:hAnsi="Times New Roman" w:cs="Times New Roman"/>
          <w:szCs w:val="24"/>
        </w:rPr>
      </w:pPr>
      <w:r w:rsidRPr="00C8594C">
        <w:rPr>
          <w:rFonts w:ascii="Times New Roman" w:eastAsia="Calibri" w:hAnsi="Times New Roman" w:cs="Times New Roman"/>
          <w:szCs w:val="24"/>
        </w:rPr>
        <w:t>Radi boljeg praćenja i sagledavanja trenutne situacije po pitanju stanja i kretanja nezakonitih migracija u državama EU i zemljama regiona, M</w:t>
      </w:r>
      <w:r>
        <w:rPr>
          <w:rFonts w:ascii="Times New Roman" w:eastAsia="Calibri" w:hAnsi="Times New Roman" w:cs="Times New Roman"/>
          <w:szCs w:val="24"/>
        </w:rPr>
        <w:t>inistarstvo unutrašnjih poslova</w:t>
      </w:r>
      <w:r w:rsidRPr="00C8594C">
        <w:rPr>
          <w:rFonts w:ascii="Times New Roman" w:eastAsia="Calibri" w:hAnsi="Times New Roman" w:cs="Times New Roman"/>
          <w:szCs w:val="24"/>
        </w:rPr>
        <w:t>-Uprava policije Crne Gore, značajnu pažnju poklanja saradnji sa agencijama EU, posebno sa FRONTEX-om. Shodno potpisanom Radnom aranžmanu o uspostavljanju operativne saradnje, na mjesečnom nivou, a od oktobra mjeseca 2018.godine i na dnevnom nivou, razmjenjuju se podaci o nezakonitim migracijama, učestvuje se u izradi analiza rizika, dostavljaju se podaci u okviru mehanizma za praćenje post vizne liberalizacije i učestvuje u zajedničkim operacijama. U kordinaciji sa Frontexom i SR Nemačkom tokom 2018. godine realizovane su dvije operacije povratka crnogorskih državljana sa nezakonitim boravkom u EU.Tom prilikom su službenici Sektora granične policije iz SR Njemačke preuzeli su i u Crnu Goru  bezbjedno vratili 65 crnogorskih državljana.</w:t>
      </w:r>
    </w:p>
    <w:p w:rsidR="001511CC" w:rsidRPr="00C8594C" w:rsidRDefault="001511CC" w:rsidP="001511CC">
      <w:pPr>
        <w:shd w:val="clear" w:color="auto" w:fill="FFFFFF"/>
        <w:ind w:left="-709" w:right="-1215"/>
        <w:jc w:val="both"/>
        <w:outlineLvl w:val="5"/>
        <w:rPr>
          <w:rFonts w:ascii="Times New Roman" w:eastAsia="Calibri" w:hAnsi="Times New Roman" w:cs="Times New Roman"/>
          <w:szCs w:val="24"/>
        </w:rPr>
      </w:pPr>
    </w:p>
    <w:p w:rsidR="001511CC" w:rsidRPr="00C8594C" w:rsidRDefault="001511CC" w:rsidP="001511CC">
      <w:pPr>
        <w:shd w:val="clear" w:color="auto" w:fill="FFFFFF"/>
        <w:ind w:left="-709" w:right="-1215"/>
        <w:jc w:val="both"/>
        <w:outlineLvl w:val="5"/>
        <w:rPr>
          <w:rFonts w:ascii="Times New Roman" w:eastAsia="Calibri" w:hAnsi="Times New Roman" w:cs="Times New Roman"/>
          <w:szCs w:val="24"/>
        </w:rPr>
      </w:pPr>
      <w:r w:rsidRPr="00C8594C">
        <w:rPr>
          <w:rFonts w:ascii="Times New Roman" w:eastAsia="Calibri" w:hAnsi="Times New Roman" w:cs="Times New Roman"/>
          <w:szCs w:val="24"/>
        </w:rPr>
        <w:lastRenderedPageBreak/>
        <w:t xml:space="preserve">Pod pokroviteljstvom FRONTEX-a i </w:t>
      </w:r>
      <w:r w:rsidRPr="00E60BA2">
        <w:rPr>
          <w:rFonts w:ascii="Times New Roman" w:eastAsia="Calibri" w:hAnsi="Times New Roman" w:cs="Times New Roman"/>
          <w:b/>
          <w:szCs w:val="24"/>
        </w:rPr>
        <w:t>DCAF-a</w:t>
      </w:r>
      <w:r w:rsidRPr="00C8594C">
        <w:rPr>
          <w:rFonts w:ascii="Times New Roman" w:eastAsia="Calibri" w:hAnsi="Times New Roman" w:cs="Times New Roman"/>
          <w:szCs w:val="24"/>
        </w:rPr>
        <w:t>, u prethodnom periodu realizovano je nekoliko zajedničkih koordiniranih operacija na zelenoj granici i graničnim prelazima zemalja Zapadnog Balkana. Glavni cilj operacija je bilo koordinirano djelovanje graničnih službi na planu suzbijanja ilegalnih migracija, trgovine ljudima, krijumčarenja droga, otkrivanja ukradenih vozila, falsifikovanih dokumenata i drugih oblika prekograničnog kriminala, kao i razmjena iskustva i dobre prakse u obavljanju policijskih poslova.</w:t>
      </w:r>
    </w:p>
    <w:p w:rsidR="001511CC" w:rsidRDefault="001511CC" w:rsidP="001511CC">
      <w:pPr>
        <w:shd w:val="clear" w:color="auto" w:fill="FFFFFF"/>
        <w:ind w:left="-709" w:right="-1215"/>
        <w:jc w:val="both"/>
        <w:outlineLvl w:val="5"/>
        <w:rPr>
          <w:rFonts w:ascii="Times New Roman" w:eastAsia="Calibri" w:hAnsi="Times New Roman" w:cs="Times New Roman"/>
          <w:b/>
          <w:color w:val="FF0000"/>
          <w:szCs w:val="24"/>
        </w:rPr>
      </w:pPr>
    </w:p>
    <w:p w:rsidR="001511CC" w:rsidRDefault="001511CC" w:rsidP="001511CC">
      <w:pPr>
        <w:shd w:val="clear" w:color="auto" w:fill="FFFFFF"/>
        <w:ind w:left="-709" w:right="-1215"/>
        <w:jc w:val="both"/>
        <w:outlineLvl w:val="5"/>
        <w:rPr>
          <w:rFonts w:ascii="Times New Roman" w:eastAsia="Calibri" w:hAnsi="Times New Roman" w:cs="Times New Roman"/>
          <w:szCs w:val="24"/>
        </w:rPr>
      </w:pPr>
      <w:r w:rsidRPr="003944D8">
        <w:rPr>
          <w:rFonts w:ascii="Times New Roman" w:eastAsia="Calibri" w:hAnsi="Times New Roman" w:cs="Times New Roman"/>
          <w:szCs w:val="24"/>
        </w:rPr>
        <w:t xml:space="preserve">Ministarstvo unutrašnjih poslova Crne Gore, </w:t>
      </w:r>
      <w:r w:rsidRPr="003944D8">
        <w:rPr>
          <w:rFonts w:ascii="Times New Roman" w:eastAsia="Calibri" w:hAnsi="Times New Roman" w:cs="Times New Roman"/>
          <w:b/>
          <w:szCs w:val="24"/>
        </w:rPr>
        <w:t>uz podršku UNICEF-a</w:t>
      </w:r>
      <w:r w:rsidRPr="003944D8">
        <w:rPr>
          <w:rFonts w:ascii="Times New Roman" w:eastAsia="Calibri" w:hAnsi="Times New Roman" w:cs="Times New Roman"/>
          <w:szCs w:val="24"/>
        </w:rPr>
        <w:t>, organizovalo je trening o primjeni međunarodnih standarda u oblasti zdravstvene i dječije zaštite kao podršku naporima u pomoći djeci i porodicama, migrantima i izbjeglicama (decembar 2019. Godine). Cilj ovog treninga, u krajnjem je bio identifikacija najboljeg interesa djeteta.</w:t>
      </w:r>
    </w:p>
    <w:p w:rsidR="00EA3729" w:rsidRDefault="00EA3729" w:rsidP="001511CC">
      <w:pPr>
        <w:shd w:val="clear" w:color="auto" w:fill="FFFFFF"/>
        <w:ind w:left="-709" w:right="-1215"/>
        <w:jc w:val="both"/>
        <w:outlineLvl w:val="5"/>
        <w:rPr>
          <w:rFonts w:ascii="Times New Roman" w:eastAsia="Calibri" w:hAnsi="Times New Roman" w:cs="Times New Roman"/>
          <w:szCs w:val="24"/>
        </w:rPr>
      </w:pPr>
    </w:p>
    <w:p w:rsidR="001511CC" w:rsidRDefault="001511CC" w:rsidP="001511CC">
      <w:pPr>
        <w:shd w:val="clear" w:color="auto" w:fill="FFFFFF"/>
        <w:ind w:left="-709" w:right="-1215"/>
        <w:jc w:val="both"/>
        <w:outlineLvl w:val="5"/>
        <w:rPr>
          <w:rFonts w:ascii="Times New Roman" w:eastAsia="Calibri" w:hAnsi="Times New Roman" w:cs="Times New Roman"/>
          <w:szCs w:val="24"/>
        </w:rPr>
      </w:pPr>
      <w:r>
        <w:rPr>
          <w:rFonts w:ascii="Times New Roman" w:eastAsia="Calibri" w:hAnsi="Times New Roman" w:cs="Times New Roman"/>
          <w:szCs w:val="24"/>
        </w:rPr>
        <w:t>U</w:t>
      </w:r>
      <w:r w:rsidRPr="00D6145A">
        <w:rPr>
          <w:rFonts w:ascii="Times New Roman" w:eastAsia="Calibri" w:hAnsi="Times New Roman" w:cs="Times New Roman"/>
          <w:szCs w:val="24"/>
        </w:rPr>
        <w:t xml:space="preserve"> maju </w:t>
      </w:r>
      <w:r>
        <w:rPr>
          <w:rFonts w:ascii="Times New Roman" w:eastAsia="Calibri" w:hAnsi="Times New Roman" w:cs="Times New Roman"/>
          <w:szCs w:val="24"/>
        </w:rPr>
        <w:t>2020. godine</w:t>
      </w:r>
      <w:r w:rsidRPr="00D6145A">
        <w:rPr>
          <w:rFonts w:ascii="Times New Roman" w:eastAsia="Calibri" w:hAnsi="Times New Roman" w:cs="Times New Roman"/>
          <w:szCs w:val="24"/>
        </w:rPr>
        <w:t xml:space="preserve"> potpisan </w:t>
      </w:r>
      <w:r>
        <w:rPr>
          <w:rFonts w:ascii="Times New Roman" w:eastAsia="Calibri" w:hAnsi="Times New Roman" w:cs="Times New Roman"/>
          <w:szCs w:val="24"/>
        </w:rPr>
        <w:t xml:space="preserve">je </w:t>
      </w:r>
      <w:r w:rsidRPr="00D6145A">
        <w:rPr>
          <w:rFonts w:ascii="Times New Roman" w:eastAsia="Calibri" w:hAnsi="Times New Roman" w:cs="Times New Roman"/>
          <w:szCs w:val="24"/>
        </w:rPr>
        <w:t xml:space="preserve">Memorandum o saradnji između </w:t>
      </w:r>
      <w:r w:rsidRPr="00877E0F">
        <w:rPr>
          <w:rFonts w:ascii="Times New Roman" w:eastAsia="Calibri" w:hAnsi="Times New Roman" w:cs="Times New Roman"/>
          <w:b/>
          <w:szCs w:val="24"/>
        </w:rPr>
        <w:t>Ministarstva unutrašnjih poslova Crne Gore i NVO Pravnog centra</w:t>
      </w:r>
      <w:r w:rsidRPr="00D6145A">
        <w:rPr>
          <w:rFonts w:ascii="Times New Roman" w:eastAsia="Calibri" w:hAnsi="Times New Roman" w:cs="Times New Roman"/>
          <w:szCs w:val="24"/>
        </w:rPr>
        <w:t xml:space="preserve">. Svrha Memoranduma je predstavljanje osnova na kojima će Ministarstvo unutrašnjih poslova i NVO Pravni centar razmjenjivati informacije i sarađivati na sprovođenju  projekta „Moj advokat-besplatna i profesionalna pravna pomoć u pristupu pravima za migrante“, koji je podržan od strane Evropske komisije posredstvom Delegacije Evropske unije u Crnoj Gori kroz program podrške organizacijama civilnog društva EIDHR 2018. Cilj ove saradnje je da se unaprijedi aktivno učešće i doprinos organizacija civilnog društva u procesu implementacije postojećih politika upravljanja migracijama u Crnoj Gori. </w:t>
      </w:r>
    </w:p>
    <w:p w:rsidR="001511CC" w:rsidRPr="00D6145A" w:rsidRDefault="001511CC" w:rsidP="001511CC">
      <w:pPr>
        <w:shd w:val="clear" w:color="auto" w:fill="FFFFFF"/>
        <w:ind w:left="-709" w:right="-1215"/>
        <w:jc w:val="both"/>
        <w:outlineLvl w:val="5"/>
        <w:rPr>
          <w:rFonts w:ascii="Times New Roman" w:eastAsia="Calibri" w:hAnsi="Times New Roman" w:cs="Times New Roman"/>
          <w:szCs w:val="24"/>
        </w:rPr>
      </w:pPr>
    </w:p>
    <w:p w:rsidR="001511CC" w:rsidRDefault="001511CC" w:rsidP="001511CC">
      <w:pPr>
        <w:shd w:val="clear" w:color="auto" w:fill="FFFFFF"/>
        <w:ind w:left="-709" w:right="-1215"/>
        <w:jc w:val="both"/>
        <w:outlineLvl w:val="5"/>
        <w:rPr>
          <w:rFonts w:ascii="Times New Roman" w:eastAsia="Calibri" w:hAnsi="Times New Roman" w:cs="Times New Roman"/>
          <w:szCs w:val="24"/>
        </w:rPr>
      </w:pPr>
      <w:r>
        <w:rPr>
          <w:rFonts w:ascii="Times New Roman" w:eastAsia="Calibri" w:hAnsi="Times New Roman" w:cs="Times New Roman"/>
          <w:szCs w:val="24"/>
        </w:rPr>
        <w:t>Takođe, Ministarstvo unutrašnjih poslova</w:t>
      </w:r>
      <w:r w:rsidRPr="00D6145A">
        <w:rPr>
          <w:rFonts w:ascii="Times New Roman" w:eastAsia="Calibri" w:hAnsi="Times New Roman" w:cs="Times New Roman"/>
          <w:szCs w:val="24"/>
        </w:rPr>
        <w:t xml:space="preserve"> ostvaruje saradnju sa </w:t>
      </w:r>
      <w:r w:rsidRPr="00020813">
        <w:rPr>
          <w:rFonts w:ascii="Times New Roman" w:eastAsia="Calibri" w:hAnsi="Times New Roman" w:cs="Times New Roman"/>
          <w:b/>
          <w:szCs w:val="24"/>
        </w:rPr>
        <w:t>NVO “Građansk</w:t>
      </w:r>
      <w:r>
        <w:rPr>
          <w:rFonts w:ascii="Times New Roman" w:eastAsia="Calibri" w:hAnsi="Times New Roman" w:cs="Times New Roman"/>
          <w:b/>
          <w:szCs w:val="24"/>
        </w:rPr>
        <w:t>om</w:t>
      </w:r>
      <w:r w:rsidRPr="00020813">
        <w:rPr>
          <w:rFonts w:ascii="Times New Roman" w:eastAsia="Calibri" w:hAnsi="Times New Roman" w:cs="Times New Roman"/>
          <w:b/>
          <w:szCs w:val="24"/>
        </w:rPr>
        <w:t xml:space="preserve"> alijans</w:t>
      </w:r>
      <w:r>
        <w:rPr>
          <w:rFonts w:ascii="Times New Roman" w:eastAsia="Calibri" w:hAnsi="Times New Roman" w:cs="Times New Roman"/>
          <w:b/>
          <w:szCs w:val="24"/>
        </w:rPr>
        <w:t>om</w:t>
      </w:r>
      <w:r w:rsidRPr="00D6145A">
        <w:rPr>
          <w:rFonts w:ascii="Times New Roman" w:eastAsia="Calibri" w:hAnsi="Times New Roman" w:cs="Times New Roman"/>
          <w:szCs w:val="24"/>
        </w:rPr>
        <w:t>”</w:t>
      </w:r>
      <w:r w:rsidR="00423B96">
        <w:rPr>
          <w:rFonts w:ascii="Times New Roman" w:eastAsia="Calibri" w:hAnsi="Times New Roman" w:cs="Times New Roman"/>
          <w:szCs w:val="24"/>
        </w:rPr>
        <w:t xml:space="preserve"> (u daljem tekstu: GA)</w:t>
      </w:r>
      <w:r w:rsidRPr="00D6145A">
        <w:rPr>
          <w:rFonts w:ascii="Times New Roman" w:eastAsia="Calibri" w:hAnsi="Times New Roman" w:cs="Times New Roman"/>
          <w:szCs w:val="24"/>
        </w:rPr>
        <w:t>, koja  je partner UNHCR-a, i koja shodno Zakonu o međunarodnoj i privremenoj zaštiti stranaca pruža besplatnu pravnu pomoć u postupku po zahtjevu za međunarodnu zaštitu strancima koji traže međunarodnu zaštitu, pred Ministarstvom unutrašnjih poslova.  Ova saradnja ostvaruje se svakodnevno, a tiče se razmjene informacija i komunikacije sa službenicima Centra za prihvat, Direkcije za azil i Direkcija za integraciju stranaca sa odobrenom međunarodnom zaštitom i reintegraciju povratnika po readmisiji u vezi  stranaca  koji traže međunarodnu zaštitu i lica kojima je odobrena zaštita u Crnoj Gori i ostvarivanja njihovih prava i izvršavanja obaveza.</w:t>
      </w:r>
    </w:p>
    <w:p w:rsidR="001511CC" w:rsidRDefault="001511CC" w:rsidP="001511CC">
      <w:pPr>
        <w:shd w:val="clear" w:color="auto" w:fill="FFFFFF"/>
        <w:ind w:left="-709" w:right="-1215"/>
        <w:jc w:val="both"/>
        <w:outlineLvl w:val="5"/>
        <w:rPr>
          <w:rFonts w:ascii="Times New Roman" w:eastAsia="Calibri" w:hAnsi="Times New Roman" w:cs="Times New Roman"/>
          <w:szCs w:val="24"/>
        </w:rPr>
      </w:pPr>
    </w:p>
    <w:p w:rsidR="000A2E31" w:rsidRPr="008D023D" w:rsidRDefault="000A2E31" w:rsidP="008D023D">
      <w:pPr>
        <w:ind w:left="-709" w:right="-1215"/>
        <w:jc w:val="both"/>
        <w:outlineLvl w:val="5"/>
        <w:rPr>
          <w:rFonts w:ascii="Times New Roman" w:eastAsia="Calibri" w:hAnsi="Times New Roman" w:cs="Times New Roman"/>
          <w:szCs w:val="24"/>
        </w:rPr>
      </w:pPr>
      <w:r w:rsidRPr="000A2E31">
        <w:rPr>
          <w:rFonts w:ascii="Times New Roman" w:eastAsia="Calibri" w:hAnsi="Times New Roman" w:cs="Times New Roman"/>
          <w:szCs w:val="24"/>
        </w:rPr>
        <w:t xml:space="preserve">Saradnja Građanske alijanse i MUP-a datira još od samog početka rada Građanske alijanse 2011. godine, kada je Ministarstvo unutrašnjih poslova prepoznalo Građansku alijansu kao nevladinu organizaciju koja je realizovala brojne aktivnosti na polju zaštite ljudskih prava. Projekat koji GA sprovodi u saradnji sa UNHCR od početka 2019. Godine, a koji se odnosi na pružanje besplatne pravne pomoći strancima koji traže međunarodnu zaštitu i strancima kojima je odobrena međunarodna zaštita samo je dodatno ojačao saradnju MUP-a i GA. Rad službenika GA na ovom projektu  se zasniva na kontinuiranoj posjeti kampovima koji se nalaze u nadležnosti Direkcije za prihvat stranaca koji traže međunarodnu zaštitu, radi uspostavljanja i održanja kontakata sa licima koji su smješteni u kampovima pa otuda postoji svakodnevna potreba za saradnjom sa sluzbenicima Centra za prihvat koja se ogleda kako u međusobnim razmjenama informacija tako i u pružanju podrške radi rješavanja izazova sa kojima se zajednicki susrećemo na terenu. </w:t>
      </w:r>
      <w:r w:rsidRPr="008D023D">
        <w:rPr>
          <w:rFonts w:ascii="Times New Roman" w:eastAsia="Calibri" w:hAnsi="Times New Roman" w:cs="Times New Roman"/>
          <w:szCs w:val="24"/>
        </w:rPr>
        <w:t xml:space="preserve">Kao primjer pozitivne saradnje istakli bi i to da su dva službenika GA puno radno vrijeme </w:t>
      </w:r>
      <w:r w:rsidR="008D023D" w:rsidRPr="008D023D">
        <w:rPr>
          <w:rFonts w:ascii="Times New Roman" w:eastAsia="Calibri" w:hAnsi="Times New Roman" w:cs="Times New Roman"/>
          <w:szCs w:val="24"/>
        </w:rPr>
        <w:t xml:space="preserve">dostupna za pružanje podrške službenicima </w:t>
      </w:r>
      <w:r w:rsidRPr="008D023D">
        <w:rPr>
          <w:rFonts w:ascii="Times New Roman" w:eastAsia="Calibri" w:hAnsi="Times New Roman" w:cs="Times New Roman"/>
          <w:szCs w:val="24"/>
        </w:rPr>
        <w:t>Centr</w:t>
      </w:r>
      <w:r w:rsidR="008D023D" w:rsidRPr="008D023D">
        <w:rPr>
          <w:rFonts w:ascii="Times New Roman" w:eastAsia="Calibri" w:hAnsi="Times New Roman" w:cs="Times New Roman"/>
          <w:szCs w:val="24"/>
        </w:rPr>
        <w:t>a</w:t>
      </w:r>
      <w:r w:rsidRPr="008D023D">
        <w:rPr>
          <w:rFonts w:ascii="Times New Roman" w:eastAsia="Calibri" w:hAnsi="Times New Roman" w:cs="Times New Roman"/>
          <w:szCs w:val="24"/>
        </w:rPr>
        <w:t xml:space="preserve"> za prihvat i taj primjer može potvrditi transparentnost u komunikaciji i saradnji sa MUP-om. </w:t>
      </w:r>
    </w:p>
    <w:p w:rsidR="000A2E31" w:rsidRPr="000A2E31" w:rsidRDefault="000A2E31" w:rsidP="000A2E31">
      <w:pPr>
        <w:shd w:val="clear" w:color="auto" w:fill="FFFFFF"/>
        <w:ind w:left="-709" w:right="-1215"/>
        <w:jc w:val="both"/>
        <w:outlineLvl w:val="5"/>
        <w:rPr>
          <w:rFonts w:ascii="Times New Roman" w:eastAsia="Calibri" w:hAnsi="Times New Roman" w:cs="Times New Roman"/>
          <w:szCs w:val="24"/>
        </w:rPr>
      </w:pPr>
    </w:p>
    <w:p w:rsidR="000A2E31" w:rsidRPr="000A2E31" w:rsidRDefault="000A2E31" w:rsidP="000A2E31">
      <w:pPr>
        <w:shd w:val="clear" w:color="auto" w:fill="FFFFFF"/>
        <w:ind w:left="-709" w:right="-1215"/>
        <w:jc w:val="both"/>
        <w:outlineLvl w:val="5"/>
        <w:rPr>
          <w:rFonts w:ascii="Times New Roman" w:eastAsia="Calibri" w:hAnsi="Times New Roman" w:cs="Times New Roman"/>
          <w:szCs w:val="24"/>
        </w:rPr>
      </w:pPr>
      <w:r w:rsidRPr="000A2E31">
        <w:rPr>
          <w:rFonts w:ascii="Times New Roman" w:eastAsia="Calibri" w:hAnsi="Times New Roman" w:cs="Times New Roman"/>
          <w:szCs w:val="24"/>
        </w:rPr>
        <w:t xml:space="preserve">Obzirom da službenici GA zastupaju strance koji traže međunarodnu zaštitu pred Direkcijom za azil, saradnja GA i Direkcije za azil se ogleda kroz svakodnevne aktivnosti koje se odnose na pravno savjetovanje i besplatnu pravnu pomoć vezano za proceduru po podnijetom zahtevu za odobravanje međunarodne zaštite. Saradnja </w:t>
      </w:r>
      <w:r w:rsidRPr="000A2E31">
        <w:rPr>
          <w:rFonts w:ascii="Times New Roman" w:eastAsia="Calibri" w:hAnsi="Times New Roman" w:cs="Times New Roman"/>
          <w:szCs w:val="24"/>
        </w:rPr>
        <w:lastRenderedPageBreak/>
        <w:t xml:space="preserve">je od izuzetne važnosti i ogleda se takođe i u svakodnevnoj komunikaciji, razmjeni informacija, međusobnoj podršci i sl. Kako GA radi i na pružanju besplatne prave pomoći strancima kojima je odobrena međunarodna zastita to GA usko sarađuje i sa  Direkcijom za integraciju stranaca sa odobrenom međunarodnom zaštitom i reintegraciju povratnika po readmisiji a ta saradnja se ogleda takođe u skoro svakodnevnoj komunikaciji radi boljeg i efikasnijeg ostvarivanja prava nasih zajednickih korisnika, a sve u najboljem interesu korisnika. </w:t>
      </w:r>
    </w:p>
    <w:p w:rsidR="008D023D" w:rsidRDefault="008D023D" w:rsidP="000A2E31">
      <w:pPr>
        <w:shd w:val="clear" w:color="auto" w:fill="FFFFFF"/>
        <w:ind w:left="-709" w:right="-1215"/>
        <w:jc w:val="both"/>
        <w:outlineLvl w:val="5"/>
        <w:rPr>
          <w:rFonts w:ascii="Times New Roman" w:eastAsia="Calibri" w:hAnsi="Times New Roman" w:cs="Times New Roman"/>
          <w:szCs w:val="24"/>
        </w:rPr>
      </w:pPr>
    </w:p>
    <w:p w:rsidR="002D03C9" w:rsidRDefault="000A2E31" w:rsidP="000A2E31">
      <w:pPr>
        <w:shd w:val="clear" w:color="auto" w:fill="FFFFFF"/>
        <w:ind w:left="-709" w:right="-1215"/>
        <w:jc w:val="both"/>
        <w:outlineLvl w:val="5"/>
        <w:rPr>
          <w:rFonts w:ascii="Times New Roman" w:eastAsia="Calibri" w:hAnsi="Times New Roman" w:cs="Times New Roman"/>
          <w:szCs w:val="24"/>
        </w:rPr>
      </w:pPr>
      <w:r w:rsidRPr="000A2E31">
        <w:rPr>
          <w:rFonts w:ascii="Times New Roman" w:eastAsia="Calibri" w:hAnsi="Times New Roman" w:cs="Times New Roman"/>
          <w:szCs w:val="24"/>
        </w:rPr>
        <w:t>Građansku alijansu  je od početka 2020. godine do 05. oktobra 2020 godine ovlastilo za zastupanje 700 klijenata, GA je od početka 2020 zaključno sa 5. oktobrom zastupala 40 klijenata pred Direkcijom za azil u postupku međunarodne zaštite.  U 2020. godini 6 lica je dobilo međunarodnu zaštitu koje je GA zastupala u postupku odobrenja međunarodne zaštite pred Direkcijom za azil.</w:t>
      </w:r>
    </w:p>
    <w:p w:rsidR="002D03C9" w:rsidRDefault="002D03C9" w:rsidP="000A2E31">
      <w:pPr>
        <w:shd w:val="clear" w:color="auto" w:fill="FFFFFF"/>
        <w:ind w:left="-709" w:right="-1215"/>
        <w:jc w:val="both"/>
        <w:outlineLvl w:val="5"/>
        <w:rPr>
          <w:rFonts w:ascii="Times New Roman" w:eastAsia="Calibri" w:hAnsi="Times New Roman" w:cs="Times New Roman"/>
          <w:szCs w:val="24"/>
        </w:rPr>
      </w:pPr>
    </w:p>
    <w:p w:rsidR="001511CC" w:rsidRDefault="001511CC" w:rsidP="001511CC">
      <w:pPr>
        <w:shd w:val="clear" w:color="auto" w:fill="FFFFFF"/>
        <w:ind w:left="-709" w:right="-1215"/>
        <w:jc w:val="both"/>
        <w:outlineLvl w:val="5"/>
        <w:rPr>
          <w:rFonts w:ascii="Times New Roman" w:eastAsia="Calibri" w:hAnsi="Times New Roman" w:cs="Times New Roman"/>
          <w:szCs w:val="24"/>
        </w:rPr>
      </w:pPr>
      <w:r>
        <w:rPr>
          <w:rFonts w:ascii="Times New Roman" w:eastAsia="Calibri" w:hAnsi="Times New Roman" w:cs="Times New Roman"/>
          <w:szCs w:val="24"/>
        </w:rPr>
        <w:t>Isto tako, k</w:t>
      </w:r>
      <w:r w:rsidRPr="00D6145A">
        <w:rPr>
          <w:rFonts w:ascii="Times New Roman" w:eastAsia="Calibri" w:hAnsi="Times New Roman" w:cs="Times New Roman"/>
          <w:szCs w:val="24"/>
        </w:rPr>
        <w:t xml:space="preserve">ontinuirano se ostvaruje saradnja na nivou komunikacije i razmjene podataka i sa </w:t>
      </w:r>
      <w:r w:rsidRPr="00877E0F">
        <w:rPr>
          <w:rFonts w:ascii="Times New Roman" w:eastAsia="Calibri" w:hAnsi="Times New Roman" w:cs="Times New Roman"/>
          <w:b/>
          <w:szCs w:val="24"/>
        </w:rPr>
        <w:t>NVO “LGBT  Forum  Progres”  i NVO “JUVENTAS</w:t>
      </w:r>
      <w:r w:rsidRPr="00D6145A">
        <w:rPr>
          <w:rFonts w:ascii="Times New Roman" w:eastAsia="Calibri" w:hAnsi="Times New Roman" w:cs="Times New Roman"/>
          <w:szCs w:val="24"/>
        </w:rPr>
        <w:t>”,  posebno u dijelu pripadnika LGBT populacije i potencijalno HIV i AIDS pozitivnih lica.</w:t>
      </w:r>
    </w:p>
    <w:p w:rsidR="001511CC" w:rsidRDefault="001511CC" w:rsidP="001511CC">
      <w:pPr>
        <w:shd w:val="clear" w:color="auto" w:fill="FFFFFF"/>
        <w:ind w:left="-709" w:right="-1215"/>
        <w:jc w:val="both"/>
        <w:outlineLvl w:val="5"/>
        <w:rPr>
          <w:rFonts w:ascii="Times New Roman" w:eastAsia="Calibri" w:hAnsi="Times New Roman" w:cs="Times New Roman"/>
          <w:szCs w:val="24"/>
        </w:rPr>
      </w:pPr>
    </w:p>
    <w:p w:rsidR="001511CC" w:rsidRDefault="001511CC" w:rsidP="001511CC">
      <w:pPr>
        <w:shd w:val="clear" w:color="auto" w:fill="FFFFFF"/>
        <w:ind w:left="-709" w:right="-1215"/>
        <w:jc w:val="both"/>
        <w:outlineLvl w:val="5"/>
        <w:rPr>
          <w:rFonts w:ascii="Times New Roman" w:eastAsia="Calibri" w:hAnsi="Times New Roman" w:cs="Times New Roman"/>
          <w:szCs w:val="24"/>
        </w:rPr>
      </w:pPr>
      <w:r w:rsidRPr="00D6145A">
        <w:rPr>
          <w:rFonts w:ascii="Times New Roman" w:eastAsia="Calibri" w:hAnsi="Times New Roman" w:cs="Times New Roman"/>
          <w:szCs w:val="24"/>
        </w:rPr>
        <w:t xml:space="preserve">Takođe, povodom  obraćanja projektnog tima Društvena Inkluzija </w:t>
      </w:r>
      <w:r>
        <w:rPr>
          <w:rFonts w:ascii="Times New Roman" w:eastAsia="Calibri" w:hAnsi="Times New Roman" w:cs="Times New Roman"/>
          <w:szCs w:val="24"/>
        </w:rPr>
        <w:t xml:space="preserve">- </w:t>
      </w:r>
      <w:r w:rsidRPr="00D6145A">
        <w:rPr>
          <w:rFonts w:ascii="Times New Roman" w:eastAsia="Calibri" w:hAnsi="Times New Roman" w:cs="Times New Roman"/>
          <w:szCs w:val="24"/>
        </w:rPr>
        <w:t xml:space="preserve">Fondacije Ruka Prijateljstva, u vezi poziva na saradnju na projektu za konkurs koji su raspisali </w:t>
      </w:r>
      <w:r w:rsidRPr="00877E0F">
        <w:rPr>
          <w:rFonts w:ascii="Times New Roman" w:eastAsia="Calibri" w:hAnsi="Times New Roman" w:cs="Times New Roman"/>
          <w:b/>
          <w:szCs w:val="24"/>
        </w:rPr>
        <w:t>NVO “Mladi Romi</w:t>
      </w:r>
      <w:r w:rsidRPr="00D6145A">
        <w:rPr>
          <w:rFonts w:ascii="Times New Roman" w:eastAsia="Calibri" w:hAnsi="Times New Roman" w:cs="Times New Roman"/>
          <w:szCs w:val="24"/>
        </w:rPr>
        <w:t>”, spremni smo da pružimo podršku na realizaciji ovog projekta i na taj način bi nastavili da promovišemo politike za poboljšanje položaja romske populacije, posebno u dijelu regulisanja pravnog statusa u Crnoj Gori, a samim tim, i pravu na identifikaciona dokumenta.</w:t>
      </w:r>
    </w:p>
    <w:p w:rsidR="001511CC" w:rsidRDefault="001511CC" w:rsidP="001511CC">
      <w:pPr>
        <w:shd w:val="clear" w:color="auto" w:fill="FFFFFF"/>
        <w:ind w:left="-709" w:right="-1215"/>
        <w:jc w:val="both"/>
        <w:outlineLvl w:val="5"/>
        <w:rPr>
          <w:rFonts w:ascii="Times New Roman" w:eastAsia="Calibri" w:hAnsi="Times New Roman" w:cs="Times New Roman"/>
          <w:szCs w:val="24"/>
        </w:rPr>
      </w:pPr>
    </w:p>
    <w:p w:rsidR="00B27F7B" w:rsidRDefault="00B27F7B" w:rsidP="00B27F7B">
      <w:pPr>
        <w:shd w:val="clear" w:color="auto" w:fill="FFFFFF"/>
        <w:ind w:left="-709" w:right="-1215"/>
        <w:jc w:val="both"/>
        <w:outlineLvl w:val="5"/>
        <w:rPr>
          <w:rFonts w:ascii="Times New Roman" w:eastAsia="Calibri" w:hAnsi="Times New Roman" w:cs="Times New Roman"/>
          <w:szCs w:val="24"/>
        </w:rPr>
      </w:pPr>
      <w:r w:rsidRPr="00B27F7B">
        <w:rPr>
          <w:rFonts w:ascii="Times New Roman" w:eastAsia="Calibri" w:hAnsi="Times New Roman" w:cs="Times New Roman"/>
          <w:szCs w:val="24"/>
        </w:rPr>
        <w:t xml:space="preserve">Višegodišnja saradnja </w:t>
      </w:r>
      <w:r w:rsidRPr="00B27F7B">
        <w:rPr>
          <w:rFonts w:ascii="Times New Roman" w:eastAsia="Calibri" w:hAnsi="Times New Roman" w:cs="Times New Roman"/>
          <w:b/>
          <w:szCs w:val="24"/>
        </w:rPr>
        <w:t>Ministarstva unutrašnjih poslova i Crvenog krsta Crne Gore</w:t>
      </w:r>
      <w:r w:rsidRPr="00B27F7B">
        <w:rPr>
          <w:rFonts w:ascii="Times New Roman" w:eastAsia="Calibri" w:hAnsi="Times New Roman" w:cs="Times New Roman"/>
          <w:szCs w:val="24"/>
        </w:rPr>
        <w:t xml:space="preserve"> ogleda se u brojnim realizovanim aktivnostima pružanja pomoći  i podrške strancima koji traže međunarodnu zaštitu u Crnoj Gori, strancima sa odobrenom međunarodnom i subsidijarnom zaštitom, kao i crnogorskim državljanima vraćenim u Crnu Goru po ugovorima readmisiji.</w:t>
      </w:r>
      <w:r>
        <w:rPr>
          <w:rFonts w:ascii="Times New Roman" w:eastAsia="Calibri" w:hAnsi="Times New Roman" w:cs="Times New Roman"/>
          <w:szCs w:val="24"/>
        </w:rPr>
        <w:t xml:space="preserve"> </w:t>
      </w:r>
      <w:r w:rsidRPr="00B27F7B">
        <w:rPr>
          <w:rFonts w:ascii="Times New Roman" w:eastAsia="Calibri" w:hAnsi="Times New Roman" w:cs="Times New Roman"/>
          <w:szCs w:val="24"/>
        </w:rPr>
        <w:t xml:space="preserve">Shodno Zakonu o Crvenom krstu Crne (Sl. list RCG, 28/06), i javnim ovlašćenjima Crvenog krsta Crne Gore, sprovode se zajedničke aktivnosti u dijelu pružanja humanitarne pomoći strancima koji traže međunarodnu zaštitu, licima sa odobrenom međunarodnom zaštitom, kao i crnogorskim državljanima vraćenim po ugovorima o readmisiji. U dosadašnjoj saradnji između Ministarstva unutrašnjih poslova i Crvenog krsta Crne Gore sprovođene su aktivnosti kroz projekte finansirane od strane međunarodnih donatora, kao i kroz sopstvene resurse Crvenog krsta Crne Gore. </w:t>
      </w:r>
    </w:p>
    <w:p w:rsidR="00B27F7B" w:rsidRPr="00B27F7B" w:rsidRDefault="00B27F7B" w:rsidP="00B27F7B">
      <w:pPr>
        <w:shd w:val="clear" w:color="auto" w:fill="FFFFFF"/>
        <w:ind w:left="-709" w:right="-1215"/>
        <w:jc w:val="both"/>
        <w:outlineLvl w:val="5"/>
        <w:rPr>
          <w:rFonts w:ascii="Times New Roman" w:eastAsia="Calibri" w:hAnsi="Times New Roman" w:cs="Times New Roman"/>
          <w:szCs w:val="24"/>
        </w:rPr>
      </w:pPr>
    </w:p>
    <w:p w:rsidR="001511CC" w:rsidRDefault="00B27F7B" w:rsidP="00B27F7B">
      <w:pPr>
        <w:shd w:val="clear" w:color="auto" w:fill="FFFFFF"/>
        <w:ind w:left="-709" w:right="-1215"/>
        <w:jc w:val="both"/>
        <w:outlineLvl w:val="5"/>
        <w:rPr>
          <w:rFonts w:ascii="Times New Roman" w:eastAsia="Calibri" w:hAnsi="Times New Roman" w:cs="Times New Roman"/>
          <w:szCs w:val="24"/>
        </w:rPr>
      </w:pPr>
      <w:r w:rsidRPr="00B27F7B">
        <w:rPr>
          <w:rFonts w:ascii="Times New Roman" w:eastAsia="Calibri" w:hAnsi="Times New Roman" w:cs="Times New Roman"/>
          <w:szCs w:val="24"/>
        </w:rPr>
        <w:t>Članovi timova Crvenog krsta Crne Gore pružaju pomoć i podršku u  asistenciji i odvođenju stranaca  u zdravstvene ustanove u cilju adekvatne realizacije pregleda,  uz pomoć prevodioca i  povremeno pomoć  u obezbjeđenju dijela ljekova i medicinskih sredstava  kako bi se u potpunosti obezbijedilo ostvarivanje prava na zdravstvenu zaštitu. Dodatno se, u skladu sa potrebama Ministarstva unutrašnjih poslova, sprovode edukativne radionice sa strancima koji traže međunarodnu zaštitu, kao i sa licima koja imaju odobrenu međunarodnu ili subsidijarnu zaštitu. Pored podrške sistemu azila, Crveni krst Crne Gore u saradnji sa MUP-om, sprovodi aktivnosti na pružanju humanitarne pomoći licima u reintegraciji, AP za reintegraciju crnogorskih državljana vraćenih po readmisiji. U okviru pružanja podrške migrantima u Crnoj Gori, Crveni krst Crne Gore, pruža podršku Prihvatilištu za strance, obezbjeđujući humanitarnu pomoć i povremeno dio ljekove za potrebe lica smještenih u Prihvatilištu za strance, Uprave policije.</w:t>
      </w:r>
    </w:p>
    <w:p w:rsidR="00C1372F" w:rsidRDefault="00C1372F" w:rsidP="00B27F7B">
      <w:pPr>
        <w:shd w:val="clear" w:color="auto" w:fill="FFFFFF"/>
        <w:ind w:left="-709" w:right="-1215"/>
        <w:jc w:val="both"/>
        <w:outlineLvl w:val="5"/>
        <w:rPr>
          <w:rFonts w:ascii="Times New Roman" w:eastAsia="Calibri" w:hAnsi="Times New Roman" w:cs="Times New Roman"/>
          <w:szCs w:val="24"/>
        </w:rPr>
      </w:pPr>
    </w:p>
    <w:p w:rsidR="00471396" w:rsidRDefault="00471396" w:rsidP="00B27F7B">
      <w:pPr>
        <w:shd w:val="clear" w:color="auto" w:fill="FFFFFF"/>
        <w:ind w:left="-709" w:right="-1215"/>
        <w:jc w:val="both"/>
        <w:outlineLvl w:val="5"/>
        <w:rPr>
          <w:rFonts w:ascii="Times New Roman" w:eastAsia="Calibri" w:hAnsi="Times New Roman" w:cs="Times New Roman"/>
          <w:szCs w:val="24"/>
        </w:rPr>
      </w:pPr>
    </w:p>
    <w:p w:rsidR="00B90E7B" w:rsidRPr="004F6A6C" w:rsidRDefault="00B90E7B" w:rsidP="00464824">
      <w:pPr>
        <w:pStyle w:val="ListParagraph"/>
        <w:numPr>
          <w:ilvl w:val="0"/>
          <w:numId w:val="9"/>
        </w:numPr>
        <w:shd w:val="clear" w:color="auto" w:fill="92D050"/>
        <w:ind w:right="-1215"/>
        <w:jc w:val="both"/>
        <w:outlineLvl w:val="5"/>
        <w:rPr>
          <w:rFonts w:ascii="Times New Roman" w:hAnsi="Times New Roman" w:cs="Times New Roman"/>
          <w:b/>
          <w:bCs/>
          <w:szCs w:val="24"/>
        </w:rPr>
      </w:pPr>
      <w:r w:rsidRPr="004F6A6C">
        <w:rPr>
          <w:rFonts w:ascii="Times New Roman" w:hAnsi="Times New Roman" w:cs="Times New Roman"/>
          <w:b/>
          <w:lang w:val="sr-Latn-CS"/>
        </w:rPr>
        <w:lastRenderedPageBreak/>
        <w:t xml:space="preserve">ANALIZA </w:t>
      </w:r>
      <w:r w:rsidR="00E14708" w:rsidRPr="004F6A6C">
        <w:rPr>
          <w:rFonts w:ascii="Times New Roman" w:hAnsi="Times New Roman" w:cs="Times New Roman"/>
          <w:b/>
          <w:lang w:val="sr-Latn-CS"/>
        </w:rPr>
        <w:t>STANJA</w:t>
      </w:r>
    </w:p>
    <w:p w:rsidR="00A648FA" w:rsidRDefault="00A648FA" w:rsidP="00A648FA">
      <w:pPr>
        <w:shd w:val="clear" w:color="auto" w:fill="FFFFFF"/>
        <w:ind w:right="-1215"/>
        <w:jc w:val="both"/>
        <w:outlineLvl w:val="5"/>
        <w:rPr>
          <w:rFonts w:ascii="Times New Roman" w:hAnsi="Times New Roman" w:cs="Times New Roman"/>
          <w:szCs w:val="24"/>
          <w:lang w:val="sr-Latn-CS" w:eastAsia="zh-CN"/>
        </w:rPr>
      </w:pPr>
    </w:p>
    <w:p w:rsidR="002B3D95" w:rsidRPr="002B3D95" w:rsidRDefault="002B3D95" w:rsidP="00464824">
      <w:pPr>
        <w:pStyle w:val="ListParagraph"/>
        <w:numPr>
          <w:ilvl w:val="0"/>
          <w:numId w:val="6"/>
        </w:numPr>
        <w:shd w:val="clear" w:color="auto" w:fill="FFFF00"/>
        <w:ind w:right="-1215"/>
        <w:jc w:val="both"/>
        <w:outlineLvl w:val="5"/>
        <w:rPr>
          <w:rFonts w:ascii="Times New Roman" w:hAnsi="Times New Roman" w:cs="Times New Roman"/>
          <w:b/>
          <w:szCs w:val="24"/>
          <w:lang w:val="sr-Latn-CS" w:eastAsia="zh-CN"/>
        </w:rPr>
      </w:pPr>
      <w:r>
        <w:rPr>
          <w:rFonts w:ascii="Times New Roman" w:hAnsi="Times New Roman" w:cs="Times New Roman"/>
          <w:b/>
          <w:szCs w:val="24"/>
          <w:lang w:val="sr-Latn-CS" w:eastAsia="zh-CN"/>
        </w:rPr>
        <w:t>P</w:t>
      </w:r>
      <w:r w:rsidRPr="002B3D95">
        <w:rPr>
          <w:rFonts w:ascii="Times New Roman" w:hAnsi="Times New Roman" w:cs="Times New Roman"/>
          <w:b/>
          <w:szCs w:val="24"/>
          <w:lang w:val="sr-Latn-CS" w:eastAsia="zh-CN"/>
        </w:rPr>
        <w:t>rikaz stepena realizacije prethodno važećih strateških dokumenata</w:t>
      </w:r>
    </w:p>
    <w:p w:rsidR="00556516" w:rsidRDefault="00556516" w:rsidP="002E3F5D">
      <w:pPr>
        <w:overflowPunct/>
        <w:autoSpaceDE/>
        <w:autoSpaceDN/>
        <w:adjustRightInd/>
        <w:ind w:left="-709" w:right="-1215"/>
        <w:jc w:val="both"/>
        <w:textAlignment w:val="auto"/>
        <w:rPr>
          <w:rFonts w:ascii="Times New Roman" w:hAnsi="Times New Roman" w:cs="Times New Roman"/>
          <w:b/>
          <w:i/>
          <w:szCs w:val="24"/>
          <w:lang w:val="sr-Latn-ME"/>
        </w:rPr>
      </w:pPr>
    </w:p>
    <w:p w:rsidR="00556516" w:rsidRDefault="00556516" w:rsidP="00556516">
      <w:pPr>
        <w:overflowPunct/>
        <w:autoSpaceDE/>
        <w:autoSpaceDN/>
        <w:adjustRightInd/>
        <w:ind w:left="-709" w:right="-1215"/>
        <w:jc w:val="both"/>
        <w:textAlignment w:val="auto"/>
        <w:rPr>
          <w:rFonts w:ascii="Times New Roman" w:eastAsia="Calibri" w:hAnsi="Times New Roman" w:cs="Times New Roman"/>
          <w:szCs w:val="24"/>
          <w:lang w:val="sr-Latn-RS"/>
        </w:rPr>
      </w:pPr>
      <w:r w:rsidRPr="00556516">
        <w:rPr>
          <w:rFonts w:ascii="Times New Roman" w:hAnsi="Times New Roman" w:cs="Times New Roman"/>
          <w:szCs w:val="24"/>
          <w:lang w:val="sr-Latn-ME"/>
        </w:rPr>
        <w:t xml:space="preserve">Kao što je već u uvodnom dijelu naglašeno </w:t>
      </w:r>
      <w:r>
        <w:rPr>
          <w:rFonts w:ascii="Times New Roman" w:hAnsi="Times New Roman" w:cs="Times New Roman"/>
          <w:szCs w:val="24"/>
          <w:lang w:val="sr-Latn-ME"/>
        </w:rPr>
        <w:t>ove dvije oblastio do sada su bile praćene kroz dva strateška dokumenta</w:t>
      </w:r>
      <w:r w:rsidR="00B96D9A">
        <w:rPr>
          <w:rFonts w:ascii="Times New Roman" w:hAnsi="Times New Roman" w:cs="Times New Roman"/>
          <w:szCs w:val="24"/>
          <w:lang w:val="sr-Latn-ME"/>
        </w:rPr>
        <w:t>,</w:t>
      </w:r>
      <w:r>
        <w:rPr>
          <w:rFonts w:ascii="Times New Roman" w:hAnsi="Times New Roman" w:cs="Times New Roman"/>
          <w:szCs w:val="24"/>
          <w:lang w:val="sr-Latn-ME"/>
        </w:rPr>
        <w:t xml:space="preserve"> </w:t>
      </w:r>
      <w:r w:rsidRPr="009A34AA">
        <w:rPr>
          <w:rFonts w:ascii="Times New Roman" w:eastAsia="Calibri" w:hAnsi="Times New Roman" w:cs="Times New Roman"/>
          <w:szCs w:val="24"/>
          <w:lang w:val="sr-Latn-RS"/>
        </w:rPr>
        <w:t>Strategije reintegracije lica vraćenih na osnovu sporazuma o readmisiji za period 20</w:t>
      </w:r>
      <w:r w:rsidR="00B96D9A">
        <w:rPr>
          <w:rFonts w:ascii="Times New Roman" w:eastAsia="Calibri" w:hAnsi="Times New Roman" w:cs="Times New Roman"/>
          <w:szCs w:val="24"/>
          <w:lang w:val="sr-Latn-RS"/>
        </w:rPr>
        <w:t>1</w:t>
      </w:r>
      <w:r w:rsidR="005C2DE2">
        <w:rPr>
          <w:rFonts w:ascii="Times New Roman" w:eastAsia="Calibri" w:hAnsi="Times New Roman" w:cs="Times New Roman"/>
          <w:szCs w:val="24"/>
          <w:lang w:val="sr-Latn-RS"/>
        </w:rPr>
        <w:t>6.</w:t>
      </w:r>
      <w:r w:rsidRPr="009A34AA">
        <w:rPr>
          <w:rFonts w:ascii="Times New Roman" w:eastAsia="Calibri" w:hAnsi="Times New Roman" w:cs="Times New Roman"/>
          <w:szCs w:val="24"/>
          <w:lang w:val="sr-Latn-RS"/>
        </w:rPr>
        <w:t>-202</w:t>
      </w:r>
      <w:r w:rsidR="00B96D9A">
        <w:rPr>
          <w:rFonts w:ascii="Times New Roman" w:eastAsia="Calibri" w:hAnsi="Times New Roman" w:cs="Times New Roman"/>
          <w:szCs w:val="24"/>
          <w:lang w:val="sr-Latn-RS"/>
        </w:rPr>
        <w:t>0</w:t>
      </w:r>
      <w:r w:rsidRPr="009A34AA">
        <w:rPr>
          <w:rFonts w:ascii="Times New Roman" w:eastAsia="Calibri" w:hAnsi="Times New Roman" w:cs="Times New Roman"/>
          <w:szCs w:val="24"/>
          <w:lang w:val="sr-Latn-RS"/>
        </w:rPr>
        <w:t>. godine i Strategije za integrisano upravljanje migracijama u Crnoj Gori za period 201</w:t>
      </w:r>
      <w:r w:rsidR="00B96D9A">
        <w:rPr>
          <w:rFonts w:ascii="Times New Roman" w:eastAsia="Calibri" w:hAnsi="Times New Roman" w:cs="Times New Roman"/>
          <w:szCs w:val="24"/>
          <w:lang w:val="sr-Latn-RS"/>
        </w:rPr>
        <w:t>5</w:t>
      </w:r>
      <w:r w:rsidR="005C2DE2">
        <w:rPr>
          <w:rFonts w:ascii="Times New Roman" w:eastAsia="Calibri" w:hAnsi="Times New Roman" w:cs="Times New Roman"/>
          <w:szCs w:val="24"/>
          <w:lang w:val="sr-Latn-RS"/>
        </w:rPr>
        <w:t>.</w:t>
      </w:r>
      <w:r w:rsidRPr="009A34AA">
        <w:rPr>
          <w:rFonts w:ascii="Times New Roman" w:eastAsia="Calibri" w:hAnsi="Times New Roman" w:cs="Times New Roman"/>
          <w:szCs w:val="24"/>
          <w:lang w:val="sr-Latn-RS"/>
        </w:rPr>
        <w:t>-202</w:t>
      </w:r>
      <w:r w:rsidR="00B96D9A">
        <w:rPr>
          <w:rFonts w:ascii="Times New Roman" w:eastAsia="Calibri" w:hAnsi="Times New Roman" w:cs="Times New Roman"/>
          <w:szCs w:val="24"/>
          <w:lang w:val="sr-Latn-RS"/>
        </w:rPr>
        <w:t>0</w:t>
      </w:r>
      <w:r w:rsidRPr="009A34AA">
        <w:rPr>
          <w:rFonts w:ascii="Times New Roman" w:eastAsia="Calibri" w:hAnsi="Times New Roman" w:cs="Times New Roman"/>
          <w:szCs w:val="24"/>
          <w:lang w:val="sr-Latn-RS"/>
        </w:rPr>
        <w:t>. godine</w:t>
      </w:r>
      <w:r>
        <w:rPr>
          <w:rFonts w:ascii="Times New Roman" w:eastAsia="Calibri" w:hAnsi="Times New Roman" w:cs="Times New Roman"/>
          <w:szCs w:val="24"/>
          <w:lang w:val="sr-Latn-RS"/>
        </w:rPr>
        <w:t xml:space="preserve">, tako da je u ovom dijelu dat kratak stepen njihove realizacije </w:t>
      </w:r>
      <w:r w:rsidR="00B96D9A">
        <w:rPr>
          <w:rFonts w:ascii="Times New Roman" w:eastAsia="Calibri" w:hAnsi="Times New Roman" w:cs="Times New Roman"/>
          <w:szCs w:val="24"/>
          <w:lang w:val="sr-Latn-RS"/>
        </w:rPr>
        <w:t>odvojeno za svaku oblast.</w:t>
      </w:r>
    </w:p>
    <w:p w:rsidR="00471396" w:rsidRDefault="00471396" w:rsidP="002E3F5D">
      <w:pPr>
        <w:overflowPunct/>
        <w:autoSpaceDE/>
        <w:autoSpaceDN/>
        <w:adjustRightInd/>
        <w:ind w:left="-709" w:right="-1215"/>
        <w:jc w:val="both"/>
        <w:textAlignment w:val="auto"/>
        <w:rPr>
          <w:rFonts w:ascii="Times New Roman" w:hAnsi="Times New Roman" w:cs="Times New Roman"/>
          <w:b/>
          <w:i/>
          <w:szCs w:val="24"/>
          <w:lang w:val="sr-Latn-ME"/>
        </w:rPr>
      </w:pPr>
    </w:p>
    <w:p w:rsidR="005C2DE2" w:rsidRDefault="005C2DE2" w:rsidP="002E3F5D">
      <w:pPr>
        <w:overflowPunct/>
        <w:autoSpaceDE/>
        <w:autoSpaceDN/>
        <w:adjustRightInd/>
        <w:ind w:left="-709" w:right="-1215"/>
        <w:jc w:val="both"/>
        <w:textAlignment w:val="auto"/>
        <w:rPr>
          <w:rFonts w:ascii="Times New Roman" w:hAnsi="Times New Roman" w:cs="Times New Roman"/>
          <w:b/>
          <w:i/>
          <w:szCs w:val="24"/>
          <w:lang w:val="sr-Latn-ME"/>
        </w:rPr>
      </w:pPr>
      <w:r>
        <w:rPr>
          <w:rFonts w:ascii="Times New Roman" w:hAnsi="Times New Roman" w:cs="Times New Roman"/>
          <w:b/>
          <w:i/>
          <w:szCs w:val="24"/>
          <w:lang w:val="sr-Latn-ME"/>
        </w:rPr>
        <w:t>M</w:t>
      </w:r>
      <w:r w:rsidR="00556516" w:rsidRPr="00556516">
        <w:rPr>
          <w:rFonts w:ascii="Times New Roman" w:hAnsi="Times New Roman" w:cs="Times New Roman"/>
          <w:b/>
          <w:i/>
          <w:szCs w:val="24"/>
          <w:lang w:val="sr-Latn-ME"/>
        </w:rPr>
        <w:t>igracije</w:t>
      </w:r>
    </w:p>
    <w:p w:rsidR="002E3F5D" w:rsidRDefault="002E3F5D" w:rsidP="002E3F5D">
      <w:pPr>
        <w:overflowPunct/>
        <w:autoSpaceDE/>
        <w:autoSpaceDN/>
        <w:adjustRightInd/>
        <w:ind w:left="-709" w:right="-1215"/>
        <w:jc w:val="both"/>
        <w:textAlignment w:val="auto"/>
        <w:rPr>
          <w:rFonts w:ascii="Times New Roman" w:hAnsi="Times New Roman" w:cs="Times New Roman"/>
          <w:szCs w:val="24"/>
          <w:lang w:val="sr-Latn-ME"/>
        </w:rPr>
      </w:pPr>
      <w:r w:rsidRPr="002E3F5D">
        <w:rPr>
          <w:rFonts w:ascii="Times New Roman" w:hAnsi="Times New Roman" w:cs="Times New Roman"/>
          <w:b/>
          <w:szCs w:val="24"/>
          <w:lang w:val="sr-Latn-ME"/>
        </w:rPr>
        <w:t xml:space="preserve">Vlada Crne Gore, u februaru 2017. godine, </w:t>
      </w:r>
      <w:r w:rsidRPr="00471396">
        <w:rPr>
          <w:rFonts w:ascii="Times New Roman" w:hAnsi="Times New Roman" w:cs="Times New Roman"/>
          <w:szCs w:val="24"/>
          <w:lang w:val="sr-Latn-ME"/>
        </w:rPr>
        <w:t>nakon pribavljanja mišljenja od EK,</w:t>
      </w:r>
      <w:r w:rsidRPr="002E3F5D">
        <w:rPr>
          <w:rFonts w:ascii="Times New Roman" w:hAnsi="Times New Roman" w:cs="Times New Roman"/>
          <w:b/>
          <w:szCs w:val="24"/>
          <w:lang w:val="sr-Latn-ME"/>
        </w:rPr>
        <w:t xml:space="preserve"> usvojila je</w:t>
      </w:r>
      <w:r w:rsidRPr="005E20BD">
        <w:rPr>
          <w:rFonts w:ascii="Times New Roman" w:hAnsi="Times New Roman" w:cs="Times New Roman"/>
          <w:szCs w:val="24"/>
          <w:lang w:val="sr-Latn-ME"/>
        </w:rPr>
        <w:t xml:space="preserve"> </w:t>
      </w:r>
      <w:r w:rsidRPr="005E20BD">
        <w:rPr>
          <w:rFonts w:ascii="Times New Roman" w:hAnsi="Times New Roman" w:cs="Times New Roman"/>
          <w:b/>
          <w:bCs/>
          <w:szCs w:val="24"/>
          <w:lang w:val="sr-Latn-ME"/>
        </w:rPr>
        <w:t>Strategiju za integrisano upravljanje migracijama u Crnoj Go</w:t>
      </w:r>
      <w:r>
        <w:rPr>
          <w:rFonts w:ascii="Times New Roman" w:hAnsi="Times New Roman" w:cs="Times New Roman"/>
          <w:b/>
          <w:bCs/>
          <w:szCs w:val="24"/>
          <w:lang w:val="sr-Latn-ME"/>
        </w:rPr>
        <w:t xml:space="preserve">ri za period 2017-2020. godine. </w:t>
      </w:r>
      <w:r w:rsidRPr="005E20BD">
        <w:rPr>
          <w:rFonts w:ascii="Times New Roman" w:hAnsi="Times New Roman" w:cs="Times New Roman"/>
          <w:szCs w:val="24"/>
        </w:rPr>
        <w:t>Treba istaći da je</w:t>
      </w:r>
      <w:r w:rsidRPr="005E20BD">
        <w:rPr>
          <w:rFonts w:ascii="Times New Roman" w:hAnsi="Times New Roman" w:cs="Times New Roman"/>
          <w:b/>
          <w:szCs w:val="24"/>
        </w:rPr>
        <w:t xml:space="preserve"> </w:t>
      </w:r>
      <w:r w:rsidRPr="005E20BD">
        <w:rPr>
          <w:rFonts w:ascii="Times New Roman" w:hAnsi="Times New Roman" w:cs="Times New Roman"/>
          <w:szCs w:val="24"/>
        </w:rPr>
        <w:t>ovo drugi strateški dokumenta iz oblasti migracija jer je Vlada Crne Gore, u martu 2011. godine, donijela je Strategiju za integrisano upravljanje migracijama u Crnoj Gori za period 2011.-2016. godine.</w:t>
      </w:r>
      <w:r w:rsidRPr="005E20BD">
        <w:rPr>
          <w:rFonts w:ascii="Times New Roman" w:hAnsi="Times New Roman" w:cs="Times New Roman"/>
          <w:szCs w:val="24"/>
          <w:lang w:val="sr-Latn-ME"/>
        </w:rPr>
        <w:t xml:space="preserve"> </w:t>
      </w:r>
      <w:r w:rsidRPr="005E20BD">
        <w:rPr>
          <w:rFonts w:ascii="Times New Roman" w:hAnsi="Times New Roman" w:cs="Times New Roman"/>
          <w:bCs/>
          <w:szCs w:val="24"/>
        </w:rPr>
        <w:t>Osnovni cilj Strategije je potpuno usklađivanje i u</w:t>
      </w:r>
      <w:r w:rsidRPr="005E20BD">
        <w:rPr>
          <w:rFonts w:ascii="Times New Roman" w:hAnsi="Times New Roman" w:cs="Times New Roman"/>
          <w:szCs w:val="24"/>
          <w:lang w:val="it-IT"/>
        </w:rPr>
        <w:t xml:space="preserve">spostavljanje pravnog okvira, kao i </w:t>
      </w:r>
      <w:r w:rsidRPr="005E20BD">
        <w:rPr>
          <w:rFonts w:ascii="Times New Roman" w:hAnsi="Times New Roman" w:cs="Times New Roman"/>
          <w:szCs w:val="24"/>
        </w:rPr>
        <w:t>dodatno jačanje institucionalnog okvira</w:t>
      </w:r>
      <w:r w:rsidRPr="005E20BD">
        <w:rPr>
          <w:rFonts w:ascii="Times New Roman" w:hAnsi="Times New Roman" w:cs="Times New Roman"/>
          <w:szCs w:val="24"/>
          <w:lang w:val="it-IT"/>
        </w:rPr>
        <w:t xml:space="preserve"> koji pruža mogućnost djelotvornog sprovođenja politike kontrole migracionih kretanja u skladu sa pravilima i standardima EU, kao i </w:t>
      </w:r>
      <w:r w:rsidRPr="005E20BD">
        <w:rPr>
          <w:rFonts w:ascii="Times New Roman" w:hAnsi="Times New Roman" w:cs="Times New Roman"/>
          <w:bCs/>
          <w:szCs w:val="24"/>
        </w:rPr>
        <w:t xml:space="preserve"> </w:t>
      </w:r>
      <w:r w:rsidRPr="005E20BD">
        <w:rPr>
          <w:rFonts w:ascii="Times New Roman" w:hAnsi="Times New Roman" w:cs="Times New Roman"/>
          <w:szCs w:val="24"/>
        </w:rPr>
        <w:t xml:space="preserve">uspostavljenje sistema monitoringa za praćenje Strategije i realizacije akcionih planova. Krajni cilj Strategije je uspostavljanje društva sa efikasnim sistemom i prepoznatljivim rezultatima na polju integrisanog upravljanja migracijama, što će doprinijeti </w:t>
      </w:r>
      <w:r w:rsidRPr="005E20BD">
        <w:rPr>
          <w:rFonts w:ascii="Times New Roman" w:hAnsi="Times New Roman" w:cs="Times New Roman"/>
          <w:szCs w:val="24"/>
          <w:lang w:val="it-IT"/>
        </w:rPr>
        <w:t>regionalnoj i ukupnoj stabilnosti saglasno pravilima i standardima EU.</w:t>
      </w:r>
    </w:p>
    <w:p w:rsidR="002E3F5D" w:rsidRDefault="002E3F5D" w:rsidP="002E3F5D">
      <w:pPr>
        <w:overflowPunct/>
        <w:autoSpaceDE/>
        <w:autoSpaceDN/>
        <w:adjustRightInd/>
        <w:ind w:left="-709" w:right="-1215"/>
        <w:jc w:val="both"/>
        <w:textAlignment w:val="auto"/>
        <w:rPr>
          <w:rFonts w:ascii="Times New Roman" w:hAnsi="Times New Roman" w:cs="Times New Roman"/>
          <w:szCs w:val="24"/>
          <w:lang w:val="sr-Latn-ME"/>
        </w:rPr>
      </w:pPr>
    </w:p>
    <w:p w:rsidR="002E3F5D" w:rsidRDefault="002E3F5D" w:rsidP="002E3F5D">
      <w:pPr>
        <w:overflowPunct/>
        <w:autoSpaceDE/>
        <w:autoSpaceDN/>
        <w:adjustRightInd/>
        <w:ind w:left="-709" w:right="-1215"/>
        <w:jc w:val="both"/>
        <w:textAlignment w:val="auto"/>
        <w:rPr>
          <w:rFonts w:ascii="Times New Roman" w:hAnsi="Times New Roman" w:cs="Times New Roman"/>
          <w:szCs w:val="24"/>
          <w:lang w:val="sr-Latn-ME"/>
        </w:rPr>
      </w:pPr>
      <w:r w:rsidRPr="00835E44">
        <w:rPr>
          <w:rFonts w:ascii="Times New Roman" w:hAnsi="Times New Roman" w:cs="Times New Roman"/>
          <w:szCs w:val="24"/>
          <w:lang w:val="sr-Latn-ME"/>
        </w:rPr>
        <w:t xml:space="preserve">Svakako, može se konstatovati da je Crna Gora u prethodnom periodu u kontinuitetu sprovodila aktivnosti koje se odnose na unaprijeđenje uslova na polju zakonitih migracija, suzbijanje nezakonitih migracija, promovisanje vrijednosti međunarodne zaštite, pune integracije lica koja imaju međunarodnu zaštitu, dosljednje primjene sporazuma o readmisiji, a sve na platformi intenzivne regionalne i međunarodne saradnje i usklađivanja sa pravnom tekovinom i najboljom praksom </w:t>
      </w:r>
      <w:r>
        <w:rPr>
          <w:rFonts w:ascii="Times New Roman" w:hAnsi="Times New Roman" w:cs="Times New Roman"/>
          <w:szCs w:val="24"/>
          <w:lang w:val="sr-Latn-ME"/>
        </w:rPr>
        <w:t>zemalja članica Evropske unije.</w:t>
      </w:r>
    </w:p>
    <w:p w:rsidR="002E3F5D" w:rsidRDefault="002E3F5D" w:rsidP="002E3F5D">
      <w:pPr>
        <w:overflowPunct/>
        <w:autoSpaceDE/>
        <w:autoSpaceDN/>
        <w:adjustRightInd/>
        <w:ind w:left="-709" w:right="-1215"/>
        <w:jc w:val="both"/>
        <w:textAlignment w:val="auto"/>
        <w:rPr>
          <w:rFonts w:ascii="Times New Roman" w:hAnsi="Times New Roman" w:cs="Times New Roman"/>
          <w:szCs w:val="24"/>
          <w:lang w:val="sr-Latn-ME"/>
        </w:rPr>
      </w:pPr>
    </w:p>
    <w:p w:rsidR="002E3F5D" w:rsidRDefault="002E3F5D" w:rsidP="002E3F5D">
      <w:pPr>
        <w:overflowPunct/>
        <w:autoSpaceDE/>
        <w:autoSpaceDN/>
        <w:adjustRightInd/>
        <w:ind w:left="-709" w:right="-1215"/>
        <w:jc w:val="both"/>
        <w:textAlignment w:val="auto"/>
        <w:rPr>
          <w:rFonts w:ascii="Times New Roman" w:hAnsi="Times New Roman" w:cs="Times New Roman"/>
          <w:lang w:val="sr-Latn-RS"/>
        </w:rPr>
      </w:pPr>
      <w:r w:rsidRPr="00835E44">
        <w:rPr>
          <w:rFonts w:ascii="Times New Roman" w:hAnsi="Times New Roman" w:cs="Times New Roman"/>
          <w:szCs w:val="24"/>
          <w:lang w:val="sr-Latn-ME"/>
        </w:rPr>
        <w:t xml:space="preserve">U ovom periodu su donijeta dva </w:t>
      </w:r>
      <w:r w:rsidRPr="00835E44">
        <w:rPr>
          <w:rFonts w:ascii="Times New Roman" w:hAnsi="Times New Roman" w:cs="Times New Roman"/>
          <w:szCs w:val="24"/>
        </w:rPr>
        <w:t xml:space="preserve">najznačajnija zakona iz ove oblasti i to </w:t>
      </w:r>
      <w:r w:rsidRPr="00835E44">
        <w:rPr>
          <w:rFonts w:ascii="Times New Roman" w:hAnsi="Times New Roman" w:cs="Times New Roman"/>
          <w:b/>
          <w:szCs w:val="24"/>
        </w:rPr>
        <w:t>Zakon o strancima</w:t>
      </w:r>
      <w:r w:rsidRPr="00835E44">
        <w:rPr>
          <w:rFonts w:ascii="Times New Roman" w:hAnsi="Times New Roman" w:cs="Times New Roman"/>
          <w:szCs w:val="24"/>
        </w:rPr>
        <w:t xml:space="preserve"> ("Službeni list CG", br. 12/2018 i 03/19) i</w:t>
      </w:r>
      <w:r w:rsidRPr="00835E44">
        <w:rPr>
          <w:rFonts w:ascii="Times New Roman" w:hAnsi="Times New Roman" w:cs="Times New Roman"/>
          <w:b/>
          <w:szCs w:val="24"/>
        </w:rPr>
        <w:t xml:space="preserve"> Zakon o međunarodnoj i privremenoj zaštiti stranaca</w:t>
      </w:r>
      <w:r w:rsidRPr="00835E44">
        <w:rPr>
          <w:rFonts w:ascii="Times New Roman" w:hAnsi="Times New Roman" w:cs="Times New Roman"/>
          <w:szCs w:val="24"/>
        </w:rPr>
        <w:t xml:space="preserve"> ("Službeni list CG", br. 2/2017 i 03/19). </w:t>
      </w:r>
      <w:r w:rsidRPr="00835E44">
        <w:rPr>
          <w:rFonts w:ascii="Times New Roman" w:hAnsi="Times New Roman" w:cs="Times New Roman"/>
          <w:lang w:val="sr-Latn-RS"/>
        </w:rPr>
        <w:t xml:space="preserve">Ministarstvo unutrašnjih poslova Crne Gore je zaokružiolo normativni okvir </w:t>
      </w:r>
      <w:r>
        <w:rPr>
          <w:rFonts w:ascii="Times New Roman" w:hAnsi="Times New Roman" w:cs="Times New Roman"/>
          <w:lang w:val="sr-Latn-RS"/>
        </w:rPr>
        <w:t xml:space="preserve">tako da </w:t>
      </w:r>
      <w:r w:rsidRPr="00835E44">
        <w:rPr>
          <w:rFonts w:ascii="Times New Roman" w:hAnsi="Times New Roman" w:cs="Times New Roman"/>
          <w:lang w:val="sr-Latn-RS"/>
        </w:rPr>
        <w:t>je donijelo sva podzakonska akta na osnovu Zakona o međunarodnoj i privremenoj zaštiti stranaca i Zakona o strancima.</w:t>
      </w:r>
      <w:r w:rsidRPr="00835E44">
        <w:rPr>
          <w:rFonts w:ascii="Times New Roman" w:hAnsi="Times New Roman" w:cs="Times New Roman"/>
        </w:rPr>
        <w:t xml:space="preserve"> K</w:t>
      </w:r>
      <w:r w:rsidRPr="00835E44">
        <w:rPr>
          <w:rFonts w:ascii="Times New Roman" w:hAnsi="Times New Roman" w:cs="Times New Roman"/>
          <w:lang w:val="sr-Latn-RS"/>
        </w:rPr>
        <w:t xml:space="preserve">roz ova pravna akta smo u najvećoj mjeri primjenili evropske standarde, što se odrazilo i odražava na kvalitet i efikasnost ostvarivanja prava stranaca, upravljanje legalnim migracionim tokovima i suzbijanje nezakonitih migracija kroz koordinisane i jasno propisane procedure. </w:t>
      </w:r>
    </w:p>
    <w:p w:rsidR="002E3F5D" w:rsidRDefault="002E3F5D" w:rsidP="002E3F5D">
      <w:pPr>
        <w:overflowPunct/>
        <w:autoSpaceDE/>
        <w:autoSpaceDN/>
        <w:adjustRightInd/>
        <w:ind w:left="-709" w:right="-1215"/>
        <w:jc w:val="both"/>
        <w:textAlignment w:val="auto"/>
        <w:rPr>
          <w:rFonts w:ascii="Times New Roman" w:hAnsi="Times New Roman" w:cs="Times New Roman"/>
          <w:lang w:val="sr-Latn-RS"/>
        </w:rPr>
      </w:pPr>
    </w:p>
    <w:p w:rsidR="002E3F5D" w:rsidRDefault="002E3F5D" w:rsidP="002E3F5D">
      <w:pPr>
        <w:overflowPunct/>
        <w:autoSpaceDE/>
        <w:autoSpaceDN/>
        <w:adjustRightInd/>
        <w:ind w:left="-709" w:right="-1215"/>
        <w:jc w:val="both"/>
        <w:textAlignment w:val="auto"/>
        <w:rPr>
          <w:rFonts w:ascii="Times New Roman" w:hAnsi="Times New Roman" w:cs="Times New Roman"/>
          <w:lang w:val="sr-Latn-RS"/>
        </w:rPr>
      </w:pPr>
      <w:r>
        <w:rPr>
          <w:rFonts w:ascii="Times New Roman" w:hAnsi="Times New Roman" w:cs="Times New Roman"/>
          <w:lang w:val="sr-Latn-RS"/>
        </w:rPr>
        <w:t xml:space="preserve">Takođe, </w:t>
      </w:r>
      <w:r w:rsidRPr="00F75FBD">
        <w:rPr>
          <w:rFonts w:ascii="Times New Roman" w:hAnsi="Times New Roman" w:cs="Times New Roman"/>
          <w:szCs w:val="24"/>
        </w:rPr>
        <w:t xml:space="preserve">Vlada Crne Gore </w:t>
      </w:r>
      <w:r>
        <w:rPr>
          <w:rFonts w:ascii="Times New Roman" w:hAnsi="Times New Roman" w:cs="Times New Roman"/>
          <w:szCs w:val="24"/>
        </w:rPr>
        <w:t xml:space="preserve">je </w:t>
      </w:r>
      <w:r w:rsidRPr="00F75FBD">
        <w:rPr>
          <w:rFonts w:ascii="Times New Roman" w:hAnsi="Times New Roman" w:cs="Times New Roman"/>
          <w:szCs w:val="24"/>
        </w:rPr>
        <w:t xml:space="preserve">krajem decembra 2018. godine donijela novu </w:t>
      </w:r>
      <w:r w:rsidRPr="00F75FBD">
        <w:rPr>
          <w:rFonts w:ascii="Times New Roman" w:hAnsi="Times New Roman" w:cs="Times New Roman"/>
          <w:b/>
          <w:szCs w:val="24"/>
        </w:rPr>
        <w:t>Uredbu o organizaciji i načinu rada državne uprave</w:t>
      </w:r>
      <w:r w:rsidRPr="00F75FBD">
        <w:rPr>
          <w:rFonts w:ascii="Times New Roman" w:hAnsi="Times New Roman" w:cs="Times New Roman"/>
          <w:szCs w:val="24"/>
        </w:rPr>
        <w:t xml:space="preserve">, kojom su poslovi koji se odnose na pružanje </w:t>
      </w:r>
      <w:r w:rsidRPr="00F75FBD">
        <w:rPr>
          <w:rFonts w:ascii="Times New Roman" w:eastAsia="Calibri" w:hAnsi="Times New Roman" w:cs="Times New Roman"/>
          <w:szCs w:val="24"/>
          <w:lang w:val="en-GB"/>
        </w:rPr>
        <w:t>pomoći u ostvarivanju prava crnogorskih državljana prilikom povratka u Crnu Goru</w:t>
      </w:r>
      <w:r w:rsidRPr="00CB24CC">
        <w:rPr>
          <w:rFonts w:ascii="Times New Roman" w:eastAsia="Calibri" w:hAnsi="Times New Roman" w:cs="Times New Roman"/>
          <w:szCs w:val="24"/>
          <w:lang w:val="en-GB"/>
        </w:rPr>
        <w:t xml:space="preserve">, iz </w:t>
      </w:r>
      <w:r w:rsidRPr="00CB24CC">
        <w:rPr>
          <w:rFonts w:ascii="Times New Roman" w:hAnsi="Times New Roman" w:cs="Times New Roman"/>
          <w:szCs w:val="24"/>
        </w:rPr>
        <w:t>prethodne nadležnosti Ministarstva rada i socijalnog staranja, prešli u nadležnost Ministarstva unutrašnjih poslova.</w:t>
      </w:r>
      <w:r w:rsidRPr="00CB24CC">
        <w:rPr>
          <w:rFonts w:ascii="Times New Roman" w:eastAsia="Calibri" w:hAnsi="Times New Roman" w:cs="Times New Roman"/>
          <w:szCs w:val="24"/>
          <w:lang w:val="en-GB"/>
        </w:rPr>
        <w:t xml:space="preserve"> </w:t>
      </w:r>
      <w:r w:rsidRPr="00CB24CC">
        <w:rPr>
          <w:rFonts w:ascii="Times New Roman" w:hAnsi="Times New Roman" w:cs="Times New Roman"/>
          <w:szCs w:val="24"/>
        </w:rPr>
        <w:t xml:space="preserve">Shodno navedenom, u cilju stvaranja funkcionlanog, efikasnog i sveobuhvatnog sistema međunarodne zaštite, pored poslova primjene međunarodnih ugovora o readmisiji, poslovi pružanja </w:t>
      </w:r>
      <w:r w:rsidRPr="00CB24CC">
        <w:rPr>
          <w:rFonts w:ascii="Times New Roman" w:eastAsia="Calibri" w:hAnsi="Times New Roman" w:cs="Times New Roman"/>
          <w:szCs w:val="24"/>
          <w:lang w:val="en-GB"/>
        </w:rPr>
        <w:t xml:space="preserve">pomoći u ostvarivanju prava crnogorskih državljana prilikom povratka u Crnu Goru, </w:t>
      </w:r>
      <w:r w:rsidRPr="00AC3668">
        <w:rPr>
          <w:rFonts w:ascii="Times New Roman" w:hAnsi="Times New Roman" w:cs="Times New Roman"/>
          <w:szCs w:val="24"/>
        </w:rPr>
        <w:t xml:space="preserve">su u nadležnosti jednog državnog organa (MUP-a). Ovakvo rješenje garantuje uspješnu i kvalitetnu implementaciju standarda i politika iz ove oblasti. </w:t>
      </w:r>
      <w:r>
        <w:rPr>
          <w:rFonts w:ascii="Times New Roman" w:hAnsi="Times New Roman" w:cs="Times New Roman"/>
          <w:szCs w:val="24"/>
        </w:rPr>
        <w:t>S tim u vezi, u</w:t>
      </w:r>
      <w:r w:rsidRPr="007F6227">
        <w:rPr>
          <w:rFonts w:ascii="Times New Roman" w:hAnsi="Times New Roman" w:cs="Times New Roman"/>
          <w:szCs w:val="24"/>
        </w:rPr>
        <w:t xml:space="preserve"> okviru </w:t>
      </w:r>
      <w:r w:rsidRPr="00CB24CC">
        <w:rPr>
          <w:rFonts w:ascii="Times New Roman" w:hAnsi="Times New Roman" w:cs="Times New Roman"/>
          <w:szCs w:val="24"/>
        </w:rPr>
        <w:lastRenderedPageBreak/>
        <w:t>Ministarstva unutrašnjih poslova</w:t>
      </w:r>
      <w:r w:rsidRPr="007F6227">
        <w:rPr>
          <w:rFonts w:ascii="Times New Roman" w:hAnsi="Times New Roman" w:cs="Times New Roman"/>
          <w:szCs w:val="24"/>
        </w:rPr>
        <w:t xml:space="preserve">/Direktorata za građanska stanja i lične isprave sistematizovana je </w:t>
      </w:r>
      <w:r w:rsidRPr="002D2765">
        <w:rPr>
          <w:rFonts w:ascii="Times New Roman" w:hAnsi="Times New Roman" w:cs="Times New Roman"/>
          <w:szCs w:val="24"/>
          <w:lang w:val="pl-PL"/>
        </w:rPr>
        <w:t>Direkcija za integraciju stranaca sa odobrenom međunarodnom zaštitom i reintegraciju povratnika po readmisiji,</w:t>
      </w:r>
      <w:r w:rsidRPr="007F6227">
        <w:rPr>
          <w:rFonts w:ascii="Times New Roman" w:hAnsi="Times New Roman" w:cs="Times New Roman"/>
          <w:b/>
          <w:szCs w:val="24"/>
          <w:lang w:val="pl-PL"/>
        </w:rPr>
        <w:t xml:space="preserve"> </w:t>
      </w:r>
      <w:r w:rsidRPr="007F6227">
        <w:rPr>
          <w:rFonts w:ascii="Times New Roman" w:hAnsi="Times New Roman" w:cs="Times New Roman"/>
          <w:szCs w:val="24"/>
          <w:lang w:val="pl-PL"/>
        </w:rPr>
        <w:t>u kojoj se</w:t>
      </w:r>
      <w:r>
        <w:rPr>
          <w:rFonts w:ascii="Times New Roman" w:hAnsi="Times New Roman" w:cs="Times New Roman"/>
          <w:szCs w:val="24"/>
          <w:lang w:val="pl-PL"/>
        </w:rPr>
        <w:t xml:space="preserve"> vrše ovi</w:t>
      </w:r>
      <w:r w:rsidRPr="007F6227">
        <w:rPr>
          <w:rFonts w:ascii="Times New Roman" w:hAnsi="Times New Roman" w:cs="Times New Roman"/>
          <w:szCs w:val="24"/>
        </w:rPr>
        <w:t xml:space="preserve"> poslovi</w:t>
      </w:r>
      <w:r>
        <w:rPr>
          <w:rFonts w:ascii="Times New Roman" w:hAnsi="Times New Roman" w:cs="Times New Roman"/>
          <w:szCs w:val="24"/>
        </w:rPr>
        <w:t>.</w:t>
      </w:r>
    </w:p>
    <w:p w:rsidR="002E3F5D" w:rsidRDefault="002E3F5D" w:rsidP="002E3F5D">
      <w:pPr>
        <w:overflowPunct/>
        <w:autoSpaceDE/>
        <w:autoSpaceDN/>
        <w:adjustRightInd/>
        <w:ind w:left="-709" w:right="-1215"/>
        <w:jc w:val="both"/>
        <w:textAlignment w:val="auto"/>
        <w:rPr>
          <w:rFonts w:ascii="Times New Roman" w:hAnsi="Times New Roman" w:cs="Times New Roman"/>
          <w:lang w:val="sr-Latn-RS"/>
        </w:rPr>
      </w:pPr>
    </w:p>
    <w:p w:rsidR="002E3F5D" w:rsidRDefault="002E3F5D" w:rsidP="002E3F5D">
      <w:pPr>
        <w:overflowPunct/>
        <w:autoSpaceDE/>
        <w:autoSpaceDN/>
        <w:adjustRightInd/>
        <w:ind w:left="-709" w:right="-1215"/>
        <w:jc w:val="both"/>
        <w:textAlignment w:val="auto"/>
        <w:rPr>
          <w:rFonts w:ascii="Times New Roman" w:hAnsi="Times New Roman" w:cs="Times New Roman"/>
          <w:lang w:val="sr-Latn-RS"/>
        </w:rPr>
      </w:pPr>
      <w:r w:rsidRPr="005E20BD">
        <w:rPr>
          <w:rFonts w:ascii="Times New Roman" w:hAnsi="Times New Roman" w:cs="Times New Roman"/>
          <w:color w:val="000000"/>
          <w:szCs w:val="24"/>
        </w:rPr>
        <w:t xml:space="preserve">Crna Gora je uspostavljanjem strateškog i normativnog okvira, kao i institucionalne strukture izgradila efikasan sistem za upravljanje migracijama, sa budućim ciljem jačanja ovih mehanizama. Međutim, bez obzira koliko jedan nacionalni sistem migracija bio razvijen, ne može se sam izboriti sa problemom ilegalnih migracija, bez kontinuirane saradnje sa zemljama regiona i EU, međunarodnim organizacijama i ostalim subjektima koji mogu doprinijeti efikasnijem upravljanju migracijama. </w:t>
      </w:r>
    </w:p>
    <w:p w:rsidR="002E3F5D" w:rsidRDefault="002E3F5D" w:rsidP="002E3F5D">
      <w:pPr>
        <w:overflowPunct/>
        <w:autoSpaceDE/>
        <w:autoSpaceDN/>
        <w:adjustRightInd/>
        <w:ind w:left="-709" w:right="-1215"/>
        <w:jc w:val="both"/>
        <w:textAlignment w:val="auto"/>
        <w:rPr>
          <w:rFonts w:ascii="Times New Roman" w:hAnsi="Times New Roman" w:cs="Times New Roman"/>
          <w:lang w:val="sr-Latn-RS"/>
        </w:rPr>
      </w:pPr>
    </w:p>
    <w:p w:rsidR="002E3F5D" w:rsidRDefault="002E3F5D" w:rsidP="002E3F5D">
      <w:pPr>
        <w:overflowPunct/>
        <w:autoSpaceDE/>
        <w:autoSpaceDN/>
        <w:adjustRightInd/>
        <w:ind w:left="-709" w:right="-1215"/>
        <w:jc w:val="both"/>
        <w:textAlignment w:val="auto"/>
        <w:rPr>
          <w:rFonts w:ascii="Times New Roman" w:hAnsi="Times New Roman" w:cs="Times New Roman"/>
          <w:szCs w:val="24"/>
        </w:rPr>
      </w:pPr>
      <w:r w:rsidRPr="00837D94">
        <w:rPr>
          <w:rFonts w:ascii="Times New Roman" w:hAnsi="Times New Roman" w:cs="Times New Roman"/>
          <w:szCs w:val="24"/>
        </w:rPr>
        <w:t xml:space="preserve">Na fonu ostvarivanja najvažnijeg spoljnopolitičkog prioriteta naše države, a to je punopravno članstvo Crne Gore u Evropskoj uniji, Crna Gora ostvaruje  snažnu saradnju sa evropskim insititucijama, koja rezultira patpisivanjem </w:t>
      </w:r>
      <w:r w:rsidRPr="00837D94">
        <w:rPr>
          <w:rFonts w:ascii="Times New Roman" w:hAnsi="Times New Roman" w:cs="Times New Roman"/>
          <w:b/>
          <w:szCs w:val="24"/>
        </w:rPr>
        <w:t>Sporazum između Crne Gore i Evropske unije o aktivnostima koje sprovodi Evropska agencija za graničnu i obalsku stražu (FRONTEX).</w:t>
      </w:r>
      <w:r w:rsidRPr="00837D94">
        <w:rPr>
          <w:rFonts w:ascii="Times New Roman" w:hAnsi="Times New Roman" w:cs="Times New Roman"/>
          <w:szCs w:val="24"/>
        </w:rPr>
        <w:t xml:space="preserve"> Primjena ovog sporazuma će umnogome doprinijeti graničnoj bezbijednosti i borbi protiv ilegalnih migracija, a, samim tim, i još boljoj zaštiti naših granica od svih oblika kriminala.</w:t>
      </w:r>
    </w:p>
    <w:p w:rsidR="002E3F5D" w:rsidRDefault="002E3F5D" w:rsidP="002E3F5D">
      <w:pPr>
        <w:overflowPunct/>
        <w:autoSpaceDE/>
        <w:autoSpaceDN/>
        <w:adjustRightInd/>
        <w:ind w:left="-709" w:right="-1215"/>
        <w:jc w:val="both"/>
        <w:textAlignment w:val="auto"/>
        <w:rPr>
          <w:rFonts w:ascii="Times New Roman" w:hAnsi="Times New Roman" w:cs="Times New Roman"/>
          <w:szCs w:val="24"/>
        </w:rPr>
      </w:pPr>
    </w:p>
    <w:p w:rsidR="002E3F5D" w:rsidRDefault="002E3F5D" w:rsidP="002E3F5D">
      <w:pPr>
        <w:shd w:val="clear" w:color="auto" w:fill="FFFFFF"/>
        <w:ind w:left="-709" w:right="-1215"/>
        <w:jc w:val="both"/>
        <w:outlineLvl w:val="5"/>
        <w:rPr>
          <w:rFonts w:ascii="Times New Roman" w:hAnsi="Times New Roman" w:cs="Times New Roman"/>
          <w:szCs w:val="24"/>
        </w:rPr>
      </w:pPr>
      <w:r w:rsidRPr="005102D8">
        <w:rPr>
          <w:rFonts w:ascii="Times New Roman" w:hAnsi="Times New Roman" w:cs="Times New Roman"/>
          <w:szCs w:val="24"/>
        </w:rPr>
        <w:t xml:space="preserve">Crna Gora preduzima intenzivne napore i aktivnosti kako bi se svim strancima koji traže međunarodnu zaštitu omogućilo ostvarivanje svih prava koja su im priznata Zakonom o međunarodnoj i privremenoj zaštiti stranaca.  </w:t>
      </w:r>
      <w:r w:rsidRPr="00ED6EA8">
        <w:rPr>
          <w:rFonts w:ascii="Times New Roman" w:hAnsi="Times New Roman" w:cs="Times New Roman"/>
          <w:b/>
          <w:szCs w:val="24"/>
        </w:rPr>
        <w:t>Posebne aktivnosti preduzima u dijelu povećanja tj. proširenja smještajnih kapaciteta</w:t>
      </w:r>
      <w:r w:rsidRPr="005102D8">
        <w:rPr>
          <w:rFonts w:ascii="Times New Roman" w:hAnsi="Times New Roman" w:cs="Times New Roman"/>
          <w:szCs w:val="24"/>
        </w:rPr>
        <w:t xml:space="preserve"> kroz stavljanje u funkciju Privremenog tranzitnog Centra</w:t>
      </w:r>
      <w:r>
        <w:rPr>
          <w:rFonts w:ascii="Times New Roman" w:hAnsi="Times New Roman" w:cs="Times New Roman"/>
          <w:szCs w:val="24"/>
        </w:rPr>
        <w:t xml:space="preserve"> </w:t>
      </w:r>
      <w:r w:rsidRPr="005102D8">
        <w:rPr>
          <w:rFonts w:ascii="Times New Roman" w:hAnsi="Times New Roman" w:cs="Times New Roman"/>
          <w:szCs w:val="24"/>
        </w:rPr>
        <w:t>- “kontejnerskog naselja” do adaptacije Karaule “Božaj”. Postavljanjem kontejnerskog Centra na sportskom terenu u okviru Karaule”Božaj”</w:t>
      </w:r>
      <w:r>
        <w:rPr>
          <w:rFonts w:ascii="Times New Roman" w:hAnsi="Times New Roman" w:cs="Times New Roman"/>
          <w:szCs w:val="24"/>
        </w:rPr>
        <w:t xml:space="preserve"> </w:t>
      </w:r>
      <w:r w:rsidRPr="005102D8">
        <w:rPr>
          <w:rFonts w:ascii="Times New Roman" w:hAnsi="Times New Roman" w:cs="Times New Roman"/>
          <w:szCs w:val="24"/>
        </w:rPr>
        <w:t>obezbije</w:t>
      </w:r>
      <w:r>
        <w:rPr>
          <w:rFonts w:ascii="Times New Roman" w:hAnsi="Times New Roman" w:cs="Times New Roman"/>
          <w:szCs w:val="24"/>
        </w:rPr>
        <w:t>đeno je</w:t>
      </w:r>
      <w:r w:rsidRPr="005102D8">
        <w:rPr>
          <w:rFonts w:ascii="Times New Roman" w:hAnsi="Times New Roman" w:cs="Times New Roman"/>
          <w:szCs w:val="24"/>
        </w:rPr>
        <w:t xml:space="preserve"> 60 mjesta za smještaj.  Dodatni kapaciteti za adekvatan prihvat stranaca koji traže međunarodnu zaštitu u Crnoj Gori  će se obezbijediti  adaptacijom i rekonstrukcijom “bivše Karaule Božaj” koja se nalazi na putnom pravcu prema Albaniji sredstvima iz IPA 2018 i kapitalnog Budžeta Crne Gore. U redovnim okolnostima biće obezbijeđen smještaj za 120 lica a u vanrednim za  200 lica.</w:t>
      </w:r>
      <w:r>
        <w:rPr>
          <w:rFonts w:ascii="Times New Roman" w:hAnsi="Times New Roman" w:cs="Times New Roman"/>
          <w:szCs w:val="24"/>
        </w:rPr>
        <w:t xml:space="preserve"> </w:t>
      </w:r>
      <w:r w:rsidRPr="005102D8">
        <w:rPr>
          <w:rFonts w:ascii="Times New Roman" w:hAnsi="Times New Roman" w:cs="Times New Roman"/>
          <w:szCs w:val="24"/>
        </w:rPr>
        <w:t>Povećani broj stranaca koji traže međunarodnu zaštitu za posledicu ima i potrebu da se dodatno prošire smještajni kapaciteti Centra za prihvat u Spužu. S tim u vezi</w:t>
      </w:r>
      <w:r>
        <w:rPr>
          <w:rFonts w:ascii="Times New Roman" w:hAnsi="Times New Roman" w:cs="Times New Roman"/>
          <w:szCs w:val="24"/>
        </w:rPr>
        <w:t>,</w:t>
      </w:r>
      <w:r w:rsidRPr="005102D8">
        <w:rPr>
          <w:rFonts w:ascii="Times New Roman" w:hAnsi="Times New Roman" w:cs="Times New Roman"/>
          <w:szCs w:val="24"/>
        </w:rPr>
        <w:t xml:space="preserve"> Ministarstvo unutrašnjih poslova je preduzelo aktivnosti na stvaranju uslova za rekonstrukciju postojećeg objekta Centra dogradnjom sprata  i proširivanjem kapaciteta restorana. Ovim putem će se kapaciteti za smještaj povećati za 60 mjesta. Takođe preduzete su aktivnosti u cilju kupovine zemljišne parcele koja se graniči sa kompleksom Centra za prihvat što će uticati na povećanje prostornih kapaciteta Centra za 60 mjesta. </w:t>
      </w:r>
    </w:p>
    <w:p w:rsidR="002E3F5D" w:rsidRDefault="002E3F5D" w:rsidP="002E3F5D">
      <w:pPr>
        <w:shd w:val="clear" w:color="auto" w:fill="FFFFFF"/>
        <w:ind w:left="-709" w:right="-1215"/>
        <w:jc w:val="both"/>
        <w:outlineLvl w:val="5"/>
        <w:rPr>
          <w:rFonts w:ascii="Times New Roman" w:hAnsi="Times New Roman" w:cs="Times New Roman"/>
          <w:szCs w:val="24"/>
        </w:rPr>
      </w:pPr>
    </w:p>
    <w:p w:rsidR="002E3F5D" w:rsidRPr="00E54A97" w:rsidRDefault="002E3F5D" w:rsidP="002E3F5D">
      <w:pPr>
        <w:shd w:val="clear" w:color="auto" w:fill="FFFFFF"/>
        <w:ind w:left="-709" w:right="-1215"/>
        <w:jc w:val="both"/>
        <w:outlineLvl w:val="5"/>
        <w:rPr>
          <w:rFonts w:ascii="Times New Roman" w:hAnsi="Times New Roman" w:cs="Times New Roman"/>
          <w:szCs w:val="24"/>
        </w:rPr>
      </w:pPr>
      <w:r w:rsidRPr="00E54A97">
        <w:rPr>
          <w:rFonts w:ascii="Times New Roman" w:hAnsi="Times New Roman" w:cs="Times New Roman"/>
          <w:bCs/>
          <w:szCs w:val="24"/>
        </w:rPr>
        <w:t xml:space="preserve">Vlada Cme Gore, zaključkom broj: 08-215 od 19. novembra 2015. godine, donijela je </w:t>
      </w:r>
      <w:r w:rsidRPr="00E54A97">
        <w:rPr>
          <w:rFonts w:ascii="Times New Roman" w:hAnsi="Times New Roman" w:cs="Times New Roman"/>
          <w:b/>
          <w:bCs/>
          <w:szCs w:val="24"/>
        </w:rPr>
        <w:t>Plan djelovanja u slučaju masovnog priliva migranata i izbjeglica</w:t>
      </w:r>
      <w:r w:rsidRPr="00E54A97">
        <w:rPr>
          <w:rFonts w:ascii="Times New Roman" w:hAnsi="Times New Roman" w:cs="Times New Roman"/>
          <w:bCs/>
          <w:szCs w:val="24"/>
        </w:rPr>
        <w:t>. Takođe, na istoj sjednici formiran je Koordinacioni odbor koji će usklađivati aktivnosti državnih organa na implementaciji Plana djelovanja u slučaju masovnog priliva izbjelica i migranata, kao i Operativni tim.</w:t>
      </w:r>
      <w:r w:rsidRPr="00E54A97">
        <w:rPr>
          <w:rFonts w:ascii="Times New Roman" w:hAnsi="Times New Roman" w:cs="Times New Roman"/>
          <w:szCs w:val="24"/>
        </w:rPr>
        <w:t xml:space="preserve"> </w:t>
      </w:r>
      <w:r w:rsidRPr="00E54A97">
        <w:rPr>
          <w:rFonts w:ascii="Times New Roman" w:hAnsi="Times New Roman" w:cs="Times New Roman"/>
          <w:bCs/>
          <w:szCs w:val="24"/>
        </w:rPr>
        <w:t>U julu 2018. godine donijet Izmijenjeni i dopunjeni Plan djelovanja u slučaju  masovnog priliva  migranata  i izbjeglica. Pored potpredsjednika Vlade za politički sistem, unutrašnju i vanjsku politiku, gospodina Zorana Pažina, koji je predsjednik Koordinacionog odbora, članovi su ministri unutrašnjih poslova, rada i socijalnog staranja, saobraćaja i pomorstva, zdravlja, odbrane i vanjskih poslova.Takođe, Vlada Crne Gore formirala je Operativni tim. Operativni tim čine predstavnici: Ministarstva unutrašnjih poslova, Uprave policije, vanjskih poslova, zdravlja, rada i socijalnog staranja, odbrane, saobraćaja i pomorstva, savjetnik predsjednika Vlade, Crvenog krsta Crne Gore, UNHCR-a i IOM-a.</w:t>
      </w:r>
      <w:r w:rsidRPr="00E54A97">
        <w:rPr>
          <w:rFonts w:ascii="Times New Roman" w:hAnsi="Times New Roman" w:cs="Times New Roman"/>
          <w:szCs w:val="24"/>
        </w:rPr>
        <w:t xml:space="preserve"> </w:t>
      </w:r>
      <w:r w:rsidRPr="00E54A97">
        <w:rPr>
          <w:rFonts w:ascii="Times New Roman" w:hAnsi="Times New Roman" w:cs="Times New Roman"/>
          <w:bCs/>
          <w:szCs w:val="24"/>
        </w:rPr>
        <w:t>Prilikom donošenja Izmijenjenog i dopunjenog Plana djelovanja, Vlada je zadužila Operativni tim da, shodno novonastaloj situaciji, izvrši izmjene i dopune Plana djelovanja u slučaju mogućeg priliva izbjeglica i migranata, ali kako do sada nije bilo potrebe da se bilo što mijenja u Planu djelovanja pa iz tog razloga nije ni inicirana njegova izmjena.</w:t>
      </w:r>
    </w:p>
    <w:p w:rsidR="002E3F5D" w:rsidRDefault="002E3F5D" w:rsidP="002E3F5D">
      <w:pPr>
        <w:ind w:left="-709" w:right="-1215"/>
        <w:jc w:val="both"/>
        <w:outlineLvl w:val="5"/>
        <w:rPr>
          <w:rFonts w:ascii="Times New Roman" w:hAnsi="Times New Roman" w:cs="Times New Roman"/>
          <w:b/>
          <w:bCs/>
          <w:szCs w:val="24"/>
        </w:rPr>
      </w:pPr>
    </w:p>
    <w:p w:rsidR="002E3F5D" w:rsidRDefault="002E3F5D" w:rsidP="002E3F5D">
      <w:pPr>
        <w:ind w:left="-709" w:right="-1215"/>
        <w:jc w:val="both"/>
        <w:outlineLvl w:val="5"/>
        <w:rPr>
          <w:rFonts w:ascii="Times New Roman" w:hAnsi="Times New Roman" w:cs="Times New Roman"/>
          <w:lang w:val="sr-Latn-RS"/>
        </w:rPr>
      </w:pPr>
      <w:r w:rsidRPr="00AD32A0">
        <w:rPr>
          <w:rFonts w:ascii="Times New Roman" w:hAnsi="Times New Roman" w:cs="Times New Roman"/>
          <w:lang w:val="sr-Latn-RS"/>
        </w:rPr>
        <w:t xml:space="preserve">Kada je u pitanju </w:t>
      </w:r>
      <w:r w:rsidRPr="002E3F5D">
        <w:rPr>
          <w:rFonts w:ascii="Times New Roman" w:hAnsi="Times New Roman" w:cs="Times New Roman"/>
          <w:b/>
          <w:lang w:val="sr-Latn-RS"/>
        </w:rPr>
        <w:t xml:space="preserve">rješavanje statusa raseljenih i interno raseljena lica </w:t>
      </w:r>
      <w:r w:rsidRPr="00AD32A0">
        <w:rPr>
          <w:rFonts w:ascii="Times New Roman" w:hAnsi="Times New Roman" w:cs="Times New Roman"/>
          <w:lang w:val="sr-Latn-RS"/>
        </w:rPr>
        <w:t xml:space="preserve">(odobravanje stalnog i privremenog boravka do tri godine) posebno treba istaći da je u prethodnom periodu napravljen izuzetan rezultat, u smislu da je u januaru 2015. godine u radu bilo ukupno 2.969 zahtjeva, u januaru 2017. godine je bilo ukupno 629 zahtjeva, </w:t>
      </w:r>
      <w:r>
        <w:rPr>
          <w:rFonts w:ascii="Times New Roman" w:hAnsi="Times New Roman" w:cs="Times New Roman"/>
          <w:lang w:val="sr-Latn-RS"/>
        </w:rPr>
        <w:t>dok ih je na dan 0</w:t>
      </w:r>
      <w:r w:rsidRPr="00AD32A0">
        <w:rPr>
          <w:rFonts w:ascii="Times New Roman" w:hAnsi="Times New Roman" w:cs="Times New Roman"/>
          <w:lang w:val="sr-Latn-RS"/>
        </w:rPr>
        <w:t>1.1</w:t>
      </w:r>
      <w:r>
        <w:rPr>
          <w:rFonts w:ascii="Times New Roman" w:hAnsi="Times New Roman" w:cs="Times New Roman"/>
          <w:lang w:val="sr-Latn-RS"/>
        </w:rPr>
        <w:t>0</w:t>
      </w:r>
      <w:r w:rsidRPr="00AD32A0">
        <w:rPr>
          <w:rFonts w:ascii="Times New Roman" w:hAnsi="Times New Roman" w:cs="Times New Roman"/>
          <w:lang w:val="sr-Latn-RS"/>
        </w:rPr>
        <w:t>.20</w:t>
      </w:r>
      <w:r>
        <w:rPr>
          <w:rFonts w:ascii="Times New Roman" w:hAnsi="Times New Roman" w:cs="Times New Roman"/>
          <w:lang w:val="sr-Latn-RS"/>
        </w:rPr>
        <w:t>20</w:t>
      </w:r>
      <w:r w:rsidRPr="00AD32A0">
        <w:rPr>
          <w:rFonts w:ascii="Times New Roman" w:hAnsi="Times New Roman" w:cs="Times New Roman"/>
          <w:lang w:val="sr-Latn-RS"/>
        </w:rPr>
        <w:t>. godine bilo ukupno u radu 1</w:t>
      </w:r>
      <w:r>
        <w:rPr>
          <w:rFonts w:ascii="Times New Roman" w:hAnsi="Times New Roman" w:cs="Times New Roman"/>
          <w:lang w:val="sr-Latn-RS"/>
        </w:rPr>
        <w:t>59</w:t>
      </w:r>
      <w:r w:rsidRPr="00AD32A0">
        <w:rPr>
          <w:rFonts w:ascii="Times New Roman" w:hAnsi="Times New Roman" w:cs="Times New Roman"/>
          <w:lang w:val="sr-Latn-RS"/>
        </w:rPr>
        <w:t xml:space="preserve"> zahtjeva.  </w:t>
      </w:r>
      <w:r>
        <w:rPr>
          <w:rFonts w:ascii="Times New Roman" w:hAnsi="Times New Roman" w:cs="Times New Roman"/>
          <w:lang w:val="sr-Latn-RS"/>
        </w:rPr>
        <w:t>O</w:t>
      </w:r>
      <w:r w:rsidRPr="00BC442A">
        <w:rPr>
          <w:rFonts w:ascii="Times New Roman" w:hAnsi="Times New Roman" w:cs="Times New Roman"/>
          <w:bCs/>
          <w:lang w:val="sr-Latn-CS"/>
        </w:rPr>
        <w:t>d 07.11.2009. godine (datum stupanja na snagu Zakona o dopunama Zakona o strancima), zaključno sa 01.10.2020. godine, raseljena lica i interno raseljena lica su podnijela ukupno 15.248 zahtjeva za odobravanje stalnog nastanjenja i privremenog boravka do tri godine. Od ovog broja riješeno je 15.089 zahtjeva, dok je p</w:t>
      </w:r>
      <w:r>
        <w:rPr>
          <w:rFonts w:ascii="Times New Roman" w:hAnsi="Times New Roman" w:cs="Times New Roman"/>
          <w:bCs/>
          <w:lang w:val="sr-Latn-CS"/>
        </w:rPr>
        <w:t>o 159 zahtjeva postupak u toku</w:t>
      </w:r>
      <w:r w:rsidRPr="00AD32A0">
        <w:rPr>
          <w:rFonts w:ascii="Times New Roman" w:hAnsi="Times New Roman" w:cs="Times New Roman"/>
          <w:lang w:val="sr-Latn-RS"/>
        </w:rPr>
        <w:t>, odnosno oko 1.</w:t>
      </w:r>
      <w:r>
        <w:rPr>
          <w:rFonts w:ascii="Times New Roman" w:hAnsi="Times New Roman" w:cs="Times New Roman"/>
          <w:lang w:val="sr-Latn-RS"/>
        </w:rPr>
        <w:t>0</w:t>
      </w:r>
      <w:r w:rsidRPr="00AD32A0">
        <w:rPr>
          <w:rFonts w:ascii="Times New Roman" w:hAnsi="Times New Roman" w:cs="Times New Roman"/>
          <w:lang w:val="sr-Latn-RS"/>
        </w:rPr>
        <w:t>% ovih zahtjeva je i dalje u radu.</w:t>
      </w:r>
    </w:p>
    <w:p w:rsidR="00471396" w:rsidRDefault="00471396" w:rsidP="002E3F5D">
      <w:pPr>
        <w:ind w:left="-709" w:right="-1215"/>
        <w:jc w:val="both"/>
        <w:outlineLvl w:val="5"/>
        <w:rPr>
          <w:rFonts w:ascii="Times New Roman" w:hAnsi="Times New Roman" w:cs="Times New Roman"/>
          <w:lang w:val="sr-Latn-RS"/>
        </w:rPr>
      </w:pPr>
    </w:p>
    <w:p w:rsidR="00471396" w:rsidRDefault="00581F1A" w:rsidP="002E3F5D">
      <w:pPr>
        <w:ind w:left="-709" w:right="-1215"/>
        <w:jc w:val="both"/>
        <w:outlineLvl w:val="5"/>
        <w:rPr>
          <w:rFonts w:ascii="Times New Roman" w:hAnsi="Times New Roman" w:cs="Times New Roman"/>
          <w:lang w:val="sr-Latn-RS"/>
        </w:rPr>
      </w:pPr>
      <w:r>
        <w:rPr>
          <w:rFonts w:ascii="Times New Roman" w:hAnsi="Times New Roman" w:cs="Times New Roman"/>
          <w:lang w:val="sr-Latn-RS"/>
        </w:rPr>
        <w:t xml:space="preserve">Shodno </w:t>
      </w:r>
      <w:r w:rsidRPr="00471396">
        <w:rPr>
          <w:rFonts w:ascii="Times New Roman" w:hAnsi="Times New Roman" w:cs="Times New Roman"/>
          <w:lang w:val="sr-Latn-RS"/>
        </w:rPr>
        <w:t>Zakon</w:t>
      </w:r>
      <w:r>
        <w:rPr>
          <w:rFonts w:ascii="Times New Roman" w:hAnsi="Times New Roman" w:cs="Times New Roman"/>
          <w:lang w:val="sr-Latn-RS"/>
        </w:rPr>
        <w:t>u</w:t>
      </w:r>
      <w:r w:rsidRPr="00471396">
        <w:rPr>
          <w:rFonts w:ascii="Times New Roman" w:hAnsi="Times New Roman" w:cs="Times New Roman"/>
          <w:lang w:val="sr-Latn-RS"/>
        </w:rPr>
        <w:t xml:space="preserve"> o strancima </w:t>
      </w:r>
      <w:r>
        <w:rPr>
          <w:rFonts w:ascii="Times New Roman" w:hAnsi="Times New Roman" w:cs="Times New Roman"/>
          <w:lang w:val="sr-Latn-RS"/>
        </w:rPr>
        <w:t xml:space="preserve">iz </w:t>
      </w:r>
      <w:r w:rsidRPr="00471396">
        <w:rPr>
          <w:rFonts w:ascii="Times New Roman" w:hAnsi="Times New Roman" w:cs="Times New Roman"/>
          <w:lang w:val="sr-Latn-RS"/>
        </w:rPr>
        <w:t xml:space="preserve">2018. godine </w:t>
      </w:r>
      <w:r w:rsidR="00471396" w:rsidRPr="00581F1A">
        <w:rPr>
          <w:rFonts w:ascii="Times New Roman" w:hAnsi="Times New Roman" w:cs="Times New Roman"/>
          <w:b/>
          <w:lang w:val="sr-Latn-RS"/>
        </w:rPr>
        <w:t>lic</w:t>
      </w:r>
      <w:r w:rsidRPr="00581F1A">
        <w:rPr>
          <w:rFonts w:ascii="Times New Roman" w:hAnsi="Times New Roman" w:cs="Times New Roman"/>
          <w:b/>
          <w:lang w:val="sr-Latn-RS"/>
        </w:rPr>
        <w:t>ima</w:t>
      </w:r>
      <w:r w:rsidR="00471396" w:rsidRPr="00581F1A">
        <w:rPr>
          <w:rFonts w:ascii="Times New Roman" w:hAnsi="Times New Roman" w:cs="Times New Roman"/>
          <w:b/>
          <w:lang w:val="sr-Latn-RS"/>
        </w:rPr>
        <w:t xml:space="preserve"> bez državljanstva</w:t>
      </w:r>
      <w:r>
        <w:rPr>
          <w:rFonts w:ascii="Times New Roman" w:hAnsi="Times New Roman" w:cs="Times New Roman"/>
          <w:lang w:val="sr-Latn-RS"/>
        </w:rPr>
        <w:t xml:space="preserve"> (do oktobra 2020. godine) izdato je pet (5) </w:t>
      </w:r>
      <w:r w:rsidR="00471396" w:rsidRPr="00471396">
        <w:rPr>
          <w:rFonts w:ascii="Times New Roman" w:hAnsi="Times New Roman" w:cs="Times New Roman"/>
          <w:lang w:val="sr-Latn-RS"/>
        </w:rPr>
        <w:t>putn</w:t>
      </w:r>
      <w:r>
        <w:rPr>
          <w:rFonts w:ascii="Times New Roman" w:hAnsi="Times New Roman" w:cs="Times New Roman"/>
          <w:lang w:val="sr-Latn-RS"/>
        </w:rPr>
        <w:t xml:space="preserve">ih </w:t>
      </w:r>
      <w:r w:rsidR="00471396" w:rsidRPr="00471396">
        <w:rPr>
          <w:rFonts w:ascii="Times New Roman" w:hAnsi="Times New Roman" w:cs="Times New Roman"/>
          <w:lang w:val="sr-Latn-RS"/>
        </w:rPr>
        <w:t xml:space="preserve">isprave i </w:t>
      </w:r>
      <w:r>
        <w:rPr>
          <w:rFonts w:ascii="Times New Roman" w:hAnsi="Times New Roman" w:cs="Times New Roman"/>
          <w:lang w:val="sr-Latn-RS"/>
        </w:rPr>
        <w:t>dvije (</w:t>
      </w:r>
      <w:r w:rsidR="00471396" w:rsidRPr="00471396">
        <w:rPr>
          <w:rFonts w:ascii="Times New Roman" w:hAnsi="Times New Roman" w:cs="Times New Roman"/>
          <w:lang w:val="sr-Latn-RS"/>
        </w:rPr>
        <w:t>2</w:t>
      </w:r>
      <w:r>
        <w:rPr>
          <w:rFonts w:ascii="Times New Roman" w:hAnsi="Times New Roman" w:cs="Times New Roman"/>
          <w:lang w:val="sr-Latn-RS"/>
        </w:rPr>
        <w:t>)</w:t>
      </w:r>
      <w:r w:rsidR="00471396" w:rsidRPr="00471396">
        <w:rPr>
          <w:rFonts w:ascii="Times New Roman" w:hAnsi="Times New Roman" w:cs="Times New Roman"/>
          <w:lang w:val="sr-Latn-RS"/>
        </w:rPr>
        <w:t xml:space="preserve"> doz</w:t>
      </w:r>
      <w:r>
        <w:rPr>
          <w:rFonts w:ascii="Times New Roman" w:hAnsi="Times New Roman" w:cs="Times New Roman"/>
          <w:lang w:val="sr-Latn-RS"/>
        </w:rPr>
        <w:t>vole za privremeni boravak, dok je p</w:t>
      </w:r>
      <w:r w:rsidR="00471396" w:rsidRPr="00471396">
        <w:rPr>
          <w:rFonts w:ascii="Times New Roman" w:hAnsi="Times New Roman" w:cs="Times New Roman"/>
          <w:lang w:val="sr-Latn-RS"/>
        </w:rPr>
        <w:t xml:space="preserve">ostupak za utvrđivanje apatridnosti u toku je za </w:t>
      </w:r>
      <w:r>
        <w:rPr>
          <w:rFonts w:ascii="Times New Roman" w:hAnsi="Times New Roman" w:cs="Times New Roman"/>
          <w:lang w:val="sr-Latn-RS"/>
        </w:rPr>
        <w:t>11</w:t>
      </w:r>
      <w:r w:rsidR="00471396" w:rsidRPr="00471396">
        <w:rPr>
          <w:rFonts w:ascii="Times New Roman" w:hAnsi="Times New Roman" w:cs="Times New Roman"/>
          <w:lang w:val="sr-Latn-RS"/>
        </w:rPr>
        <w:t xml:space="preserve"> lica. </w:t>
      </w:r>
    </w:p>
    <w:p w:rsidR="00581F1A" w:rsidRDefault="00581F1A" w:rsidP="002E3F5D">
      <w:pPr>
        <w:ind w:left="-709" w:right="-1215"/>
        <w:jc w:val="both"/>
        <w:outlineLvl w:val="5"/>
        <w:rPr>
          <w:rFonts w:ascii="Times New Roman" w:hAnsi="Times New Roman" w:cs="Times New Roman"/>
          <w:lang w:val="sr-Latn-RS"/>
        </w:rPr>
      </w:pPr>
    </w:p>
    <w:p w:rsidR="002E3F5D" w:rsidRDefault="002E3F5D" w:rsidP="002E3F5D">
      <w:pPr>
        <w:ind w:left="-709" w:right="-1215"/>
        <w:jc w:val="both"/>
        <w:outlineLvl w:val="5"/>
        <w:rPr>
          <w:rFonts w:ascii="Times New Roman" w:hAnsi="Times New Roman" w:cs="Times New Roman"/>
          <w:lang w:val="sr-Latn-RS"/>
        </w:rPr>
      </w:pPr>
      <w:r>
        <w:rPr>
          <w:rFonts w:ascii="Times New Roman" w:hAnsi="Times New Roman" w:cs="Times New Roman"/>
          <w:lang w:val="sr-Latn-RS"/>
        </w:rPr>
        <w:t xml:space="preserve">Svakako u narednom peridu treba raditi na </w:t>
      </w:r>
      <w:r w:rsidR="00C758A5">
        <w:rPr>
          <w:rFonts w:ascii="Times New Roman" w:hAnsi="Times New Roman" w:cs="Times New Roman"/>
          <w:lang w:val="sr-Latn-RS"/>
        </w:rPr>
        <w:t>potpunom u</w:t>
      </w:r>
      <w:r w:rsidR="00C758A5" w:rsidRPr="00C758A5">
        <w:rPr>
          <w:rFonts w:ascii="Times New Roman" w:hAnsi="Times New Roman" w:cs="Times New Roman"/>
          <w:lang w:val="sr-Latn-RS"/>
        </w:rPr>
        <w:t>skla</w:t>
      </w:r>
      <w:r w:rsidR="00C758A5">
        <w:rPr>
          <w:rFonts w:ascii="Times New Roman" w:hAnsi="Times New Roman" w:cs="Times New Roman"/>
          <w:lang w:val="sr-Latn-RS"/>
        </w:rPr>
        <w:t xml:space="preserve">đivanju </w:t>
      </w:r>
      <w:r w:rsidR="00C758A5" w:rsidRPr="00C758A5">
        <w:rPr>
          <w:rFonts w:ascii="Times New Roman" w:hAnsi="Times New Roman" w:cs="Times New Roman"/>
          <w:lang w:val="sr-Latn-RS"/>
        </w:rPr>
        <w:t>i unapr</w:t>
      </w:r>
      <w:r w:rsidR="00C758A5">
        <w:rPr>
          <w:rFonts w:ascii="Times New Roman" w:hAnsi="Times New Roman" w:cs="Times New Roman"/>
          <w:lang w:val="sr-Latn-RS"/>
        </w:rPr>
        <w:t xml:space="preserve">jeđenjuu </w:t>
      </w:r>
      <w:r w:rsidR="00C758A5" w:rsidRPr="00C758A5">
        <w:rPr>
          <w:rFonts w:ascii="Times New Roman" w:hAnsi="Times New Roman" w:cs="Times New Roman"/>
          <w:lang w:val="sr-Latn-RS"/>
        </w:rPr>
        <w:t>postojeć</w:t>
      </w:r>
      <w:r w:rsidR="00C758A5">
        <w:rPr>
          <w:rFonts w:ascii="Times New Roman" w:hAnsi="Times New Roman" w:cs="Times New Roman"/>
          <w:lang w:val="sr-Latn-RS"/>
        </w:rPr>
        <w:t>eg</w:t>
      </w:r>
      <w:r w:rsidR="00C758A5" w:rsidRPr="00C758A5">
        <w:rPr>
          <w:rFonts w:ascii="Times New Roman" w:hAnsi="Times New Roman" w:cs="Times New Roman"/>
          <w:lang w:val="sr-Latn-RS"/>
        </w:rPr>
        <w:t xml:space="preserve"> pravn</w:t>
      </w:r>
      <w:r w:rsidR="00C758A5">
        <w:rPr>
          <w:rFonts w:ascii="Times New Roman" w:hAnsi="Times New Roman" w:cs="Times New Roman"/>
          <w:lang w:val="sr-Latn-RS"/>
        </w:rPr>
        <w:t xml:space="preserve">og </w:t>
      </w:r>
      <w:r w:rsidR="00C758A5" w:rsidRPr="00C758A5">
        <w:rPr>
          <w:rFonts w:ascii="Times New Roman" w:hAnsi="Times New Roman" w:cs="Times New Roman"/>
          <w:lang w:val="sr-Latn-RS"/>
        </w:rPr>
        <w:t>okvir</w:t>
      </w:r>
      <w:r w:rsidR="00C758A5">
        <w:rPr>
          <w:rFonts w:ascii="Times New Roman" w:hAnsi="Times New Roman" w:cs="Times New Roman"/>
          <w:lang w:val="sr-Latn-RS"/>
        </w:rPr>
        <w:t>a,</w:t>
      </w:r>
      <w:r w:rsidR="00C758A5" w:rsidRPr="00C758A5">
        <w:rPr>
          <w:rFonts w:ascii="Times New Roman" w:hAnsi="Times New Roman" w:cs="Times New Roman"/>
          <w:lang w:val="sr-Latn-RS"/>
        </w:rPr>
        <w:t xml:space="preserve"> u skl</w:t>
      </w:r>
      <w:r w:rsidR="00C758A5">
        <w:rPr>
          <w:rFonts w:ascii="Times New Roman" w:hAnsi="Times New Roman" w:cs="Times New Roman"/>
          <w:lang w:val="sr-Latn-RS"/>
        </w:rPr>
        <w:t xml:space="preserve">adu sa međunarodnim standardima, </w:t>
      </w:r>
      <w:r>
        <w:rPr>
          <w:rFonts w:ascii="Times New Roman" w:hAnsi="Times New Roman" w:cs="Times New Roman"/>
          <w:lang w:val="sr-Latn-RS"/>
        </w:rPr>
        <w:t xml:space="preserve">realizaciji aktivnosti koje nijesu u </w:t>
      </w:r>
      <w:r w:rsidR="00C758A5">
        <w:rPr>
          <w:rFonts w:ascii="Times New Roman" w:hAnsi="Times New Roman" w:cs="Times New Roman"/>
          <w:lang w:val="sr-Latn-RS"/>
        </w:rPr>
        <w:t xml:space="preserve">prethodnom periodu u </w:t>
      </w:r>
      <w:r>
        <w:rPr>
          <w:rFonts w:ascii="Times New Roman" w:hAnsi="Times New Roman" w:cs="Times New Roman"/>
          <w:lang w:val="sr-Latn-RS"/>
        </w:rPr>
        <w:t>potpunosti realizovane</w:t>
      </w:r>
      <w:r w:rsidR="00C758A5">
        <w:rPr>
          <w:rFonts w:ascii="Times New Roman" w:hAnsi="Times New Roman" w:cs="Times New Roman"/>
          <w:lang w:val="sr-Latn-RS"/>
        </w:rPr>
        <w:t>,</w:t>
      </w:r>
      <w:r>
        <w:rPr>
          <w:rFonts w:ascii="Times New Roman" w:hAnsi="Times New Roman" w:cs="Times New Roman"/>
          <w:lang w:val="sr-Latn-RS"/>
        </w:rPr>
        <w:t xml:space="preserve"> i to prije svega na p</w:t>
      </w:r>
      <w:r w:rsidRPr="00565BE5">
        <w:rPr>
          <w:rFonts w:ascii="Times New Roman" w:hAnsi="Times New Roman" w:cs="Times New Roman"/>
          <w:lang w:val="sr-Latn-RS"/>
        </w:rPr>
        <w:t>ovećanj</w:t>
      </w:r>
      <w:r>
        <w:rPr>
          <w:rFonts w:ascii="Times New Roman" w:hAnsi="Times New Roman" w:cs="Times New Roman"/>
          <w:lang w:val="sr-Latn-RS"/>
        </w:rPr>
        <w:t>u</w:t>
      </w:r>
      <w:r w:rsidRPr="00565BE5">
        <w:rPr>
          <w:rFonts w:ascii="Times New Roman" w:hAnsi="Times New Roman" w:cs="Times New Roman"/>
          <w:lang w:val="sr-Latn-RS"/>
        </w:rPr>
        <w:t xml:space="preserve"> administrativnih kapaciteta i unapređenje uslova za prihvat i osiguranje jednakog pristupa pravima koja pripadaju strancima koji traže međunarodnu zaštitu i licima kojima je odobrena međunarodna zaštita u Crnoj Gori, </w:t>
      </w:r>
      <w:r>
        <w:rPr>
          <w:rFonts w:ascii="Times New Roman" w:hAnsi="Times New Roman" w:cs="Times New Roman"/>
          <w:lang w:val="sr-Latn-RS"/>
        </w:rPr>
        <w:t>na u</w:t>
      </w:r>
      <w:r w:rsidRPr="00565BE5">
        <w:rPr>
          <w:rFonts w:ascii="Times New Roman" w:hAnsi="Times New Roman" w:cs="Times New Roman"/>
          <w:lang w:val="sr-Latn-RS"/>
        </w:rPr>
        <w:t>naprjeđenje mehanizma koordinacije i praćenja poslova koje obavljaju državni organi koji sprovode zakonodavstvo u oblasti migracija i sprovođenje obuka službenika koji rade na poslovima migracija</w:t>
      </w:r>
      <w:r>
        <w:rPr>
          <w:rFonts w:ascii="Times New Roman" w:hAnsi="Times New Roman" w:cs="Times New Roman"/>
          <w:lang w:val="sr-Latn-RS"/>
        </w:rPr>
        <w:t xml:space="preserve"> i konačnom rješavanju statusa RL/IRL.</w:t>
      </w:r>
    </w:p>
    <w:p w:rsidR="002B3D95" w:rsidRDefault="002B3D95" w:rsidP="002B3D95">
      <w:pPr>
        <w:ind w:left="-709" w:right="-1215"/>
        <w:jc w:val="both"/>
        <w:rPr>
          <w:rFonts w:ascii="Times New Roman" w:hAnsi="Times New Roman" w:cs="Times New Roman"/>
          <w:szCs w:val="24"/>
        </w:rPr>
      </w:pPr>
    </w:p>
    <w:p w:rsidR="00C87FB1" w:rsidRPr="00C87FB1" w:rsidRDefault="00C87FB1" w:rsidP="002B3D95">
      <w:pPr>
        <w:ind w:left="-709" w:right="-1215"/>
        <w:jc w:val="both"/>
        <w:rPr>
          <w:rFonts w:ascii="Times New Roman" w:hAnsi="Times New Roman" w:cs="Times New Roman"/>
          <w:b/>
          <w:i/>
          <w:szCs w:val="24"/>
        </w:rPr>
      </w:pPr>
      <w:r w:rsidRPr="00C87FB1">
        <w:rPr>
          <w:rFonts w:ascii="Times New Roman" w:hAnsi="Times New Roman" w:cs="Times New Roman"/>
          <w:b/>
          <w:i/>
          <w:szCs w:val="24"/>
        </w:rPr>
        <w:t>Readmisija</w:t>
      </w:r>
    </w:p>
    <w:p w:rsidR="002B3D95" w:rsidRDefault="002B3D95" w:rsidP="002B3D95">
      <w:pPr>
        <w:ind w:left="-709" w:right="-1215"/>
        <w:jc w:val="both"/>
        <w:rPr>
          <w:rFonts w:ascii="Times New Roman" w:hAnsi="Times New Roman" w:cs="Times New Roman"/>
          <w:szCs w:val="24"/>
        </w:rPr>
      </w:pPr>
      <w:r w:rsidRPr="002E3F5D">
        <w:rPr>
          <w:rFonts w:ascii="Times New Roman" w:hAnsi="Times New Roman" w:cs="Times New Roman"/>
          <w:b/>
          <w:szCs w:val="24"/>
        </w:rPr>
        <w:t>Vlada Crne Gore je u aprilu 2016. godine usvojila</w:t>
      </w:r>
      <w:r>
        <w:rPr>
          <w:rFonts w:ascii="Times New Roman" w:hAnsi="Times New Roman" w:cs="Times New Roman"/>
          <w:szCs w:val="24"/>
        </w:rPr>
        <w:t xml:space="preserve"> </w:t>
      </w:r>
      <w:r w:rsidRPr="00FF5321">
        <w:rPr>
          <w:rFonts w:ascii="Times New Roman" w:hAnsi="Times New Roman" w:cs="Times New Roman"/>
          <w:b/>
          <w:szCs w:val="24"/>
        </w:rPr>
        <w:t>Strategij</w:t>
      </w:r>
      <w:r>
        <w:rPr>
          <w:rFonts w:ascii="Times New Roman" w:hAnsi="Times New Roman" w:cs="Times New Roman"/>
          <w:b/>
          <w:szCs w:val="24"/>
        </w:rPr>
        <w:t>u</w:t>
      </w:r>
      <w:r w:rsidRPr="00FF5321">
        <w:rPr>
          <w:rFonts w:ascii="Times New Roman" w:hAnsi="Times New Roman" w:cs="Times New Roman"/>
          <w:b/>
          <w:szCs w:val="24"/>
        </w:rPr>
        <w:t xml:space="preserve"> reintegracije lica vraćenih na osnovu sporazuma o readmisiji za period 2016-2020. Godine</w:t>
      </w:r>
      <w:r>
        <w:rPr>
          <w:rFonts w:ascii="Times New Roman" w:hAnsi="Times New Roman" w:cs="Times New Roman"/>
          <w:b/>
          <w:szCs w:val="24"/>
        </w:rPr>
        <w:t xml:space="preserve">. </w:t>
      </w:r>
      <w:r w:rsidRPr="00A4645E">
        <w:rPr>
          <w:rFonts w:ascii="Times New Roman" w:hAnsi="Times New Roman" w:cs="Times New Roman"/>
          <w:szCs w:val="24"/>
        </w:rPr>
        <w:t>Ova Strategija je izraz kontinuiteta sa prethodnim strateškim dokument</w:t>
      </w:r>
      <w:r>
        <w:rPr>
          <w:rFonts w:ascii="Times New Roman" w:hAnsi="Times New Roman" w:cs="Times New Roman"/>
          <w:szCs w:val="24"/>
        </w:rPr>
        <w:t>om (</w:t>
      </w:r>
      <w:r w:rsidRPr="00A4645E">
        <w:rPr>
          <w:rFonts w:ascii="Times New Roman" w:hAnsi="Times New Roman" w:cs="Times New Roman"/>
          <w:szCs w:val="24"/>
        </w:rPr>
        <w:t>2011</w:t>
      </w:r>
      <w:r>
        <w:rPr>
          <w:rFonts w:ascii="Times New Roman" w:hAnsi="Times New Roman" w:cs="Times New Roman"/>
          <w:szCs w:val="24"/>
        </w:rPr>
        <w:t>.</w:t>
      </w:r>
      <w:r w:rsidRPr="00A4645E">
        <w:rPr>
          <w:rFonts w:ascii="Times New Roman" w:hAnsi="Times New Roman" w:cs="Times New Roman"/>
          <w:szCs w:val="24"/>
        </w:rPr>
        <w:t>-2016</w:t>
      </w:r>
      <w:r>
        <w:rPr>
          <w:rFonts w:ascii="Times New Roman" w:hAnsi="Times New Roman" w:cs="Times New Roman"/>
          <w:szCs w:val="24"/>
        </w:rPr>
        <w:t xml:space="preserve">.), i </w:t>
      </w:r>
      <w:r w:rsidRPr="00A4645E">
        <w:rPr>
          <w:rFonts w:ascii="Times New Roman" w:hAnsi="Times New Roman" w:cs="Times New Roman"/>
          <w:szCs w:val="24"/>
        </w:rPr>
        <w:t xml:space="preserve">osnovni razlog njenog donošenja jeste nastavak rada na unapređenju </w:t>
      </w:r>
      <w:r w:rsidRPr="004A0133">
        <w:rPr>
          <w:rFonts w:ascii="Times New Roman" w:hAnsi="Times New Roman" w:cs="Times New Roman"/>
          <w:szCs w:val="24"/>
        </w:rPr>
        <w:t>preduslova za adekvatan pristup procesu povratka i reintegracije</w:t>
      </w:r>
      <w:r>
        <w:rPr>
          <w:rFonts w:ascii="Times New Roman" w:hAnsi="Times New Roman" w:cs="Times New Roman"/>
          <w:szCs w:val="24"/>
        </w:rPr>
        <w:t xml:space="preserve"> povratnika</w:t>
      </w:r>
      <w:r w:rsidRPr="004A0133">
        <w:rPr>
          <w:rFonts w:ascii="Times New Roman" w:hAnsi="Times New Roman" w:cs="Times New Roman"/>
          <w:szCs w:val="24"/>
        </w:rPr>
        <w:t xml:space="preserve"> na svim nivoima</w:t>
      </w:r>
      <w:r>
        <w:rPr>
          <w:rFonts w:ascii="Times New Roman" w:hAnsi="Times New Roman" w:cs="Times New Roman"/>
          <w:szCs w:val="24"/>
        </w:rPr>
        <w:t>,</w:t>
      </w:r>
      <w:r w:rsidRPr="004A0133">
        <w:rPr>
          <w:rFonts w:ascii="Times New Roman" w:hAnsi="Times New Roman" w:cs="Times New Roman"/>
          <w:szCs w:val="24"/>
        </w:rPr>
        <w:t xml:space="preserve"> kroz dodatno jačanje </w:t>
      </w:r>
      <w:r>
        <w:rPr>
          <w:rFonts w:ascii="Times New Roman" w:hAnsi="Times New Roman" w:cs="Times New Roman"/>
          <w:szCs w:val="24"/>
        </w:rPr>
        <w:t xml:space="preserve">admisinstartivnog i </w:t>
      </w:r>
      <w:r w:rsidRPr="004A0133">
        <w:rPr>
          <w:rFonts w:ascii="Times New Roman" w:hAnsi="Times New Roman" w:cs="Times New Roman"/>
          <w:szCs w:val="24"/>
        </w:rPr>
        <w:t>institucionalnog okvira</w:t>
      </w:r>
      <w:r>
        <w:rPr>
          <w:rFonts w:ascii="Times New Roman" w:hAnsi="Times New Roman" w:cs="Times New Roman"/>
          <w:szCs w:val="24"/>
        </w:rPr>
        <w:t xml:space="preserve">. </w:t>
      </w:r>
      <w:r w:rsidRPr="00B03DBC">
        <w:rPr>
          <w:rFonts w:ascii="Times New Roman" w:hAnsi="Times New Roman" w:cs="Times New Roman"/>
          <w:szCs w:val="24"/>
        </w:rPr>
        <w:t>Crna Gora</w:t>
      </w:r>
      <w:r>
        <w:rPr>
          <w:rFonts w:ascii="Times New Roman" w:hAnsi="Times New Roman" w:cs="Times New Roman"/>
          <w:szCs w:val="24"/>
        </w:rPr>
        <w:t xml:space="preserve"> je </w:t>
      </w:r>
      <w:r w:rsidRPr="00B03DBC">
        <w:rPr>
          <w:rFonts w:ascii="Times New Roman" w:hAnsi="Times New Roman" w:cs="Times New Roman"/>
          <w:szCs w:val="24"/>
        </w:rPr>
        <w:t xml:space="preserve">u prethodnom periodu u kontinuitetu sprovodila aktivnosti koje se odnose na unaprijeđenje uslova na polju zakonitih migracija, </w:t>
      </w:r>
      <w:r>
        <w:rPr>
          <w:rFonts w:ascii="Times New Roman" w:hAnsi="Times New Roman" w:cs="Times New Roman"/>
          <w:szCs w:val="24"/>
        </w:rPr>
        <w:t>iniciranju, potpisivanju i dosljednoj primjeni sporazuma o readmisiji, kao i</w:t>
      </w:r>
      <w:r w:rsidRPr="00B03DBC">
        <w:rPr>
          <w:rFonts w:ascii="Times New Roman" w:hAnsi="Times New Roman" w:cs="Times New Roman"/>
          <w:szCs w:val="24"/>
        </w:rPr>
        <w:t xml:space="preserve"> pun</w:t>
      </w:r>
      <w:r>
        <w:rPr>
          <w:rFonts w:ascii="Times New Roman" w:hAnsi="Times New Roman" w:cs="Times New Roman"/>
          <w:szCs w:val="24"/>
        </w:rPr>
        <w:t>oj</w:t>
      </w:r>
      <w:r w:rsidRPr="00B03DBC">
        <w:rPr>
          <w:rFonts w:ascii="Times New Roman" w:hAnsi="Times New Roman" w:cs="Times New Roman"/>
          <w:szCs w:val="24"/>
        </w:rPr>
        <w:t xml:space="preserve"> </w:t>
      </w:r>
      <w:r>
        <w:rPr>
          <w:rFonts w:ascii="Times New Roman" w:hAnsi="Times New Roman" w:cs="Times New Roman"/>
          <w:szCs w:val="24"/>
        </w:rPr>
        <w:t>re</w:t>
      </w:r>
      <w:r w:rsidRPr="00B03DBC">
        <w:rPr>
          <w:rFonts w:ascii="Times New Roman" w:hAnsi="Times New Roman" w:cs="Times New Roman"/>
          <w:szCs w:val="24"/>
        </w:rPr>
        <w:t>integracij</w:t>
      </w:r>
      <w:r>
        <w:rPr>
          <w:rFonts w:ascii="Times New Roman" w:hAnsi="Times New Roman" w:cs="Times New Roman"/>
          <w:szCs w:val="24"/>
        </w:rPr>
        <w:t>i</w:t>
      </w:r>
      <w:r w:rsidRPr="00B03DBC">
        <w:rPr>
          <w:rFonts w:ascii="Times New Roman" w:hAnsi="Times New Roman" w:cs="Times New Roman"/>
          <w:szCs w:val="24"/>
        </w:rPr>
        <w:t xml:space="preserve"> </w:t>
      </w:r>
      <w:r>
        <w:rPr>
          <w:rFonts w:ascii="Times New Roman" w:hAnsi="Times New Roman" w:cs="Times New Roman"/>
          <w:szCs w:val="24"/>
        </w:rPr>
        <w:t xml:space="preserve">povratnika po readmisiji, </w:t>
      </w:r>
      <w:r w:rsidRPr="00B03DBC">
        <w:rPr>
          <w:rFonts w:ascii="Times New Roman" w:hAnsi="Times New Roman" w:cs="Times New Roman"/>
          <w:szCs w:val="24"/>
        </w:rPr>
        <w:t xml:space="preserve">a sve na platformi intenzivne regionalne i međunarodne saradnje i usklađivanja sa pravnom tekovinom i najboljom praksom zemalja članica Evropske unije. </w:t>
      </w:r>
    </w:p>
    <w:p w:rsidR="002B3D95" w:rsidRDefault="002B3D95" w:rsidP="002B3D95">
      <w:pPr>
        <w:ind w:left="-709" w:right="-1215"/>
        <w:jc w:val="both"/>
        <w:rPr>
          <w:rFonts w:ascii="Times New Roman" w:hAnsi="Times New Roman" w:cs="Times New Roman"/>
          <w:szCs w:val="24"/>
        </w:rPr>
      </w:pPr>
    </w:p>
    <w:p w:rsidR="002B3D95" w:rsidRDefault="002B3D95" w:rsidP="002B3D95">
      <w:pPr>
        <w:ind w:left="-709" w:right="-1215"/>
        <w:jc w:val="both"/>
        <w:rPr>
          <w:rFonts w:ascii="Times New Roman" w:hAnsi="Times New Roman" w:cs="Times New Roman"/>
          <w:szCs w:val="24"/>
        </w:rPr>
      </w:pPr>
      <w:r>
        <w:rPr>
          <w:rFonts w:ascii="Times New Roman" w:hAnsi="Times New Roman" w:cs="Times New Roman"/>
          <w:szCs w:val="24"/>
        </w:rPr>
        <w:t xml:space="preserve">Pored već potpisanih sporazuma o readmisiji (EU, </w:t>
      </w:r>
      <w:r w:rsidRPr="00475E2C">
        <w:rPr>
          <w:rFonts w:ascii="Times New Roman" w:hAnsi="Times New Roman" w:cs="Times New Roman"/>
          <w:szCs w:val="24"/>
        </w:rPr>
        <w:t>Kraljevin</w:t>
      </w:r>
      <w:r>
        <w:rPr>
          <w:rFonts w:ascii="Times New Roman" w:hAnsi="Times New Roman" w:cs="Times New Roman"/>
          <w:szCs w:val="24"/>
        </w:rPr>
        <w:t>a</w:t>
      </w:r>
      <w:r w:rsidRPr="00475E2C">
        <w:rPr>
          <w:rFonts w:ascii="Times New Roman" w:hAnsi="Times New Roman" w:cs="Times New Roman"/>
          <w:szCs w:val="24"/>
        </w:rPr>
        <w:t xml:space="preserve"> Norvešk</w:t>
      </w:r>
      <w:r>
        <w:rPr>
          <w:rFonts w:ascii="Times New Roman" w:hAnsi="Times New Roman" w:cs="Times New Roman"/>
          <w:szCs w:val="24"/>
        </w:rPr>
        <w:t>a</w:t>
      </w:r>
      <w:r w:rsidRPr="00475E2C">
        <w:rPr>
          <w:rFonts w:ascii="Times New Roman" w:hAnsi="Times New Roman" w:cs="Times New Roman"/>
          <w:szCs w:val="24"/>
        </w:rPr>
        <w:t>, Švajcarsk</w:t>
      </w:r>
      <w:r>
        <w:rPr>
          <w:rFonts w:ascii="Times New Roman" w:hAnsi="Times New Roman" w:cs="Times New Roman"/>
          <w:szCs w:val="24"/>
        </w:rPr>
        <w:t>a</w:t>
      </w:r>
      <w:r w:rsidRPr="00475E2C">
        <w:rPr>
          <w:rFonts w:ascii="Times New Roman" w:hAnsi="Times New Roman" w:cs="Times New Roman"/>
          <w:szCs w:val="24"/>
        </w:rPr>
        <w:t xml:space="preserve"> Konfederacij</w:t>
      </w:r>
      <w:r>
        <w:rPr>
          <w:rFonts w:ascii="Times New Roman" w:hAnsi="Times New Roman" w:cs="Times New Roman"/>
          <w:szCs w:val="24"/>
        </w:rPr>
        <w:t>a</w:t>
      </w:r>
      <w:r w:rsidRPr="00475E2C">
        <w:rPr>
          <w:rFonts w:ascii="Times New Roman" w:hAnsi="Times New Roman" w:cs="Times New Roman"/>
          <w:szCs w:val="24"/>
        </w:rPr>
        <w:t>, Bosn</w:t>
      </w:r>
      <w:r>
        <w:rPr>
          <w:rFonts w:ascii="Times New Roman" w:hAnsi="Times New Roman" w:cs="Times New Roman"/>
          <w:szCs w:val="24"/>
        </w:rPr>
        <w:t>a</w:t>
      </w:r>
      <w:r w:rsidRPr="00475E2C">
        <w:rPr>
          <w:rFonts w:ascii="Times New Roman" w:hAnsi="Times New Roman" w:cs="Times New Roman"/>
          <w:szCs w:val="24"/>
        </w:rPr>
        <w:t xml:space="preserve"> i Hercegovin</w:t>
      </w:r>
      <w:r>
        <w:rPr>
          <w:rFonts w:ascii="Times New Roman" w:hAnsi="Times New Roman" w:cs="Times New Roman"/>
          <w:szCs w:val="24"/>
        </w:rPr>
        <w:t>a</w:t>
      </w:r>
      <w:r w:rsidRPr="00475E2C">
        <w:rPr>
          <w:rFonts w:ascii="Times New Roman" w:hAnsi="Times New Roman" w:cs="Times New Roman"/>
          <w:szCs w:val="24"/>
        </w:rPr>
        <w:t>, Albanij</w:t>
      </w:r>
      <w:r>
        <w:rPr>
          <w:rFonts w:ascii="Times New Roman" w:hAnsi="Times New Roman" w:cs="Times New Roman"/>
          <w:szCs w:val="24"/>
        </w:rPr>
        <w:t>a</w:t>
      </w:r>
      <w:r w:rsidRPr="00475E2C">
        <w:rPr>
          <w:rFonts w:ascii="Times New Roman" w:hAnsi="Times New Roman" w:cs="Times New Roman"/>
          <w:szCs w:val="24"/>
        </w:rPr>
        <w:t>, Hrvatsk</w:t>
      </w:r>
      <w:r>
        <w:rPr>
          <w:rFonts w:ascii="Times New Roman" w:hAnsi="Times New Roman" w:cs="Times New Roman"/>
          <w:szCs w:val="24"/>
        </w:rPr>
        <w:t>a</w:t>
      </w:r>
      <w:r w:rsidRPr="00475E2C">
        <w:rPr>
          <w:rFonts w:ascii="Times New Roman" w:hAnsi="Times New Roman" w:cs="Times New Roman"/>
          <w:szCs w:val="24"/>
        </w:rPr>
        <w:t>, Srbij</w:t>
      </w:r>
      <w:r>
        <w:rPr>
          <w:rFonts w:ascii="Times New Roman" w:hAnsi="Times New Roman" w:cs="Times New Roman"/>
          <w:szCs w:val="24"/>
        </w:rPr>
        <w:t>a</w:t>
      </w:r>
      <w:r w:rsidRPr="00475E2C">
        <w:rPr>
          <w:rFonts w:ascii="Times New Roman" w:hAnsi="Times New Roman" w:cs="Times New Roman"/>
          <w:szCs w:val="24"/>
        </w:rPr>
        <w:t>,</w:t>
      </w:r>
      <w:r>
        <w:rPr>
          <w:rFonts w:ascii="Times New Roman" w:hAnsi="Times New Roman" w:cs="Times New Roman"/>
          <w:szCs w:val="24"/>
        </w:rPr>
        <w:t xml:space="preserve"> Makedonija</w:t>
      </w:r>
      <w:r w:rsidRPr="00475E2C">
        <w:rPr>
          <w:rFonts w:ascii="Times New Roman" w:hAnsi="Times New Roman" w:cs="Times New Roman"/>
          <w:szCs w:val="24"/>
        </w:rPr>
        <w:t>,</w:t>
      </w:r>
      <w:r>
        <w:rPr>
          <w:rFonts w:ascii="Times New Roman" w:hAnsi="Times New Roman" w:cs="Times New Roman"/>
          <w:szCs w:val="24"/>
        </w:rPr>
        <w:t xml:space="preserve"> </w:t>
      </w:r>
      <w:r w:rsidRPr="00475E2C">
        <w:rPr>
          <w:rFonts w:ascii="Times New Roman" w:hAnsi="Times New Roman" w:cs="Times New Roman"/>
          <w:szCs w:val="24"/>
        </w:rPr>
        <w:t>Kosovo</w:t>
      </w:r>
      <w:r>
        <w:rPr>
          <w:rFonts w:ascii="Times New Roman" w:hAnsi="Times New Roman" w:cs="Times New Roman"/>
          <w:szCs w:val="24"/>
        </w:rPr>
        <w:t>,</w:t>
      </w:r>
      <w:r w:rsidRPr="00475E2C">
        <w:rPr>
          <w:rFonts w:ascii="Times New Roman" w:hAnsi="Times New Roman" w:cs="Times New Roman"/>
          <w:szCs w:val="24"/>
        </w:rPr>
        <w:t xml:space="preserve"> Moldavij</w:t>
      </w:r>
      <w:r>
        <w:rPr>
          <w:rFonts w:ascii="Times New Roman" w:hAnsi="Times New Roman" w:cs="Times New Roman"/>
          <w:szCs w:val="24"/>
        </w:rPr>
        <w:t>a)</w:t>
      </w:r>
      <w:r w:rsidRPr="00475E2C">
        <w:rPr>
          <w:rFonts w:ascii="Times New Roman" w:hAnsi="Times New Roman" w:cs="Times New Roman"/>
          <w:szCs w:val="24"/>
        </w:rPr>
        <w:t xml:space="preserve">, </w:t>
      </w:r>
      <w:r>
        <w:rPr>
          <w:rFonts w:ascii="Times New Roman" w:hAnsi="Times New Roman" w:cs="Times New Roman"/>
          <w:szCs w:val="24"/>
        </w:rPr>
        <w:t xml:space="preserve">u međuvremenu potpisani sporazumi sa </w:t>
      </w:r>
      <w:r w:rsidRPr="00475E2C">
        <w:rPr>
          <w:rFonts w:ascii="Times New Roman" w:hAnsi="Times New Roman" w:cs="Times New Roman"/>
          <w:szCs w:val="24"/>
        </w:rPr>
        <w:t xml:space="preserve">Turskom </w:t>
      </w:r>
      <w:r>
        <w:rPr>
          <w:rFonts w:ascii="Times New Roman" w:hAnsi="Times New Roman" w:cs="Times New Roman"/>
          <w:szCs w:val="24"/>
        </w:rPr>
        <w:t xml:space="preserve">(primjenjuje se od 2016. godine), </w:t>
      </w:r>
      <w:r w:rsidRPr="00475E2C">
        <w:rPr>
          <w:rFonts w:ascii="Times New Roman" w:hAnsi="Times New Roman" w:cs="Times New Roman"/>
          <w:szCs w:val="24"/>
        </w:rPr>
        <w:t>Azerbejdžanom</w:t>
      </w:r>
      <w:r>
        <w:rPr>
          <w:rFonts w:ascii="Times New Roman" w:hAnsi="Times New Roman" w:cs="Times New Roman"/>
          <w:szCs w:val="24"/>
        </w:rPr>
        <w:t xml:space="preserve"> (primjenjuje se od 2017. godine), dok je sa </w:t>
      </w:r>
      <w:r w:rsidRPr="00475E2C">
        <w:rPr>
          <w:rFonts w:ascii="Times New Roman" w:hAnsi="Times New Roman" w:cs="Times New Roman"/>
          <w:szCs w:val="24"/>
        </w:rPr>
        <w:t xml:space="preserve">Gruzijom potpuno usaglašen </w:t>
      </w:r>
      <w:r>
        <w:rPr>
          <w:rFonts w:ascii="Times New Roman" w:hAnsi="Times New Roman" w:cs="Times New Roman"/>
          <w:szCs w:val="24"/>
        </w:rPr>
        <w:t xml:space="preserve">tekst </w:t>
      </w:r>
      <w:r w:rsidRPr="00475E2C">
        <w:rPr>
          <w:rFonts w:ascii="Times New Roman" w:hAnsi="Times New Roman" w:cs="Times New Roman"/>
          <w:szCs w:val="24"/>
        </w:rPr>
        <w:t>sporazum</w:t>
      </w:r>
      <w:r>
        <w:rPr>
          <w:rFonts w:ascii="Times New Roman" w:hAnsi="Times New Roman" w:cs="Times New Roman"/>
          <w:szCs w:val="24"/>
        </w:rPr>
        <w:t xml:space="preserve">a 2019. godine. Takođe, pored već zaključenih </w:t>
      </w:r>
      <w:r w:rsidRPr="00475E2C">
        <w:rPr>
          <w:rFonts w:ascii="Times New Roman" w:hAnsi="Times New Roman" w:cs="Times New Roman"/>
          <w:szCs w:val="24"/>
        </w:rPr>
        <w:t xml:space="preserve">implementacionih protokola s državama članicama EU </w:t>
      </w:r>
      <w:r>
        <w:rPr>
          <w:rFonts w:ascii="Times New Roman" w:hAnsi="Times New Roman" w:cs="Times New Roman"/>
          <w:szCs w:val="24"/>
        </w:rPr>
        <w:t>(</w:t>
      </w:r>
      <w:r w:rsidRPr="00475E2C">
        <w:rPr>
          <w:rFonts w:ascii="Times New Roman" w:hAnsi="Times New Roman" w:cs="Times New Roman"/>
          <w:szCs w:val="24"/>
        </w:rPr>
        <w:t>Republikom Slovenijom, Maltom, Republikom Austrijom, Bugarskom, Republikom Češkom, Republikom Njemačkom, Državama Beneluksa, Slovačkom Republikom</w:t>
      </w:r>
      <w:r>
        <w:rPr>
          <w:rFonts w:ascii="Times New Roman" w:hAnsi="Times New Roman" w:cs="Times New Roman"/>
          <w:szCs w:val="24"/>
        </w:rPr>
        <w:t>,</w:t>
      </w:r>
      <w:r w:rsidRPr="00475E2C">
        <w:rPr>
          <w:rFonts w:ascii="Times New Roman" w:hAnsi="Times New Roman" w:cs="Times New Roman"/>
          <w:szCs w:val="24"/>
        </w:rPr>
        <w:t xml:space="preserve"> Republikom Estonijom</w:t>
      </w:r>
      <w:r>
        <w:rPr>
          <w:rFonts w:ascii="Times New Roman" w:hAnsi="Times New Roman" w:cs="Times New Roman"/>
          <w:szCs w:val="24"/>
        </w:rPr>
        <w:t xml:space="preserve"> i Italijom), zaključeni su protokoli sa </w:t>
      </w:r>
      <w:r w:rsidRPr="00475E2C">
        <w:rPr>
          <w:rFonts w:ascii="Times New Roman" w:hAnsi="Times New Roman" w:cs="Times New Roman"/>
          <w:szCs w:val="24"/>
        </w:rPr>
        <w:t>Mađarskom, Kraljevinom Španijom i Grčkom. Prema svim ostalim državama članicama EU, sa kojima nemamo potpisan implementacioni protokol inicirano je vođenje pregovora u cilju njegovog zaključivanja.</w:t>
      </w:r>
    </w:p>
    <w:p w:rsidR="002B3D95" w:rsidRDefault="002B3D95" w:rsidP="002B3D95">
      <w:pPr>
        <w:ind w:left="-709" w:right="-1215"/>
        <w:jc w:val="both"/>
        <w:rPr>
          <w:rFonts w:ascii="Times New Roman" w:hAnsi="Times New Roman" w:cs="Times New Roman"/>
          <w:szCs w:val="24"/>
        </w:rPr>
      </w:pPr>
    </w:p>
    <w:p w:rsidR="002B3D95" w:rsidRPr="00C6272B" w:rsidRDefault="002B3D95" w:rsidP="002B3D95">
      <w:pPr>
        <w:ind w:left="-709" w:right="-1215"/>
        <w:jc w:val="both"/>
        <w:rPr>
          <w:rFonts w:ascii="Times New Roman" w:hAnsi="Times New Roman" w:cs="Times New Roman"/>
          <w:szCs w:val="24"/>
        </w:rPr>
      </w:pPr>
      <w:r w:rsidRPr="00C6272B">
        <w:rPr>
          <w:rFonts w:ascii="Times New Roman" w:hAnsi="Times New Roman" w:cs="Times New Roman"/>
          <w:szCs w:val="24"/>
        </w:rPr>
        <w:lastRenderedPageBreak/>
        <w:t xml:space="preserve">Najznačajnija aktivnost u perodu trajanja ovog strateškog dokumenta je ta što se konstantno smanjuje broj crnogorskih državljana za koje se traži saglasnost za vraćanje u Crnu Goru, tako da je u 2016. godini zaprimljen zahtjev za readmisiju za 965 lica, u 2017. godini za 756 lica, u 2018. godini zaprimljen zahtjev za readmisiju za 619 lica, u 2019. godini zaprimljen zahtjev za readmisiju za 392 lica, dok je </w:t>
      </w:r>
      <w:r w:rsidR="00E54A97" w:rsidRPr="00C6272B">
        <w:rPr>
          <w:rFonts w:ascii="Times New Roman" w:hAnsi="Times New Roman" w:cs="Times New Roman"/>
          <w:szCs w:val="24"/>
        </w:rPr>
        <w:t xml:space="preserve">za prvih 10 mjeseci </w:t>
      </w:r>
      <w:r w:rsidRPr="00C6272B">
        <w:rPr>
          <w:rFonts w:ascii="Times New Roman" w:hAnsi="Times New Roman" w:cs="Times New Roman"/>
          <w:szCs w:val="24"/>
        </w:rPr>
        <w:t>2020. godini zaprimljen</w:t>
      </w:r>
      <w:r w:rsidR="00E54A97" w:rsidRPr="00C6272B">
        <w:rPr>
          <w:rFonts w:ascii="Times New Roman" w:hAnsi="Times New Roman" w:cs="Times New Roman"/>
          <w:szCs w:val="24"/>
        </w:rPr>
        <w:t>o</w:t>
      </w:r>
      <w:r w:rsidRPr="00C6272B">
        <w:rPr>
          <w:rFonts w:ascii="Times New Roman" w:hAnsi="Times New Roman" w:cs="Times New Roman"/>
          <w:szCs w:val="24"/>
        </w:rPr>
        <w:t xml:space="preserve"> zahtjev</w:t>
      </w:r>
      <w:r w:rsidR="00E54A97" w:rsidRPr="00C6272B">
        <w:rPr>
          <w:rFonts w:ascii="Times New Roman" w:hAnsi="Times New Roman" w:cs="Times New Roman"/>
          <w:szCs w:val="24"/>
        </w:rPr>
        <w:t>a</w:t>
      </w:r>
      <w:r w:rsidRPr="00C6272B">
        <w:rPr>
          <w:rFonts w:ascii="Times New Roman" w:hAnsi="Times New Roman" w:cs="Times New Roman"/>
          <w:szCs w:val="24"/>
        </w:rPr>
        <w:t xml:space="preserve"> za readmisiju za</w:t>
      </w:r>
      <w:r w:rsidR="00C6272B" w:rsidRPr="00C6272B">
        <w:rPr>
          <w:rFonts w:ascii="Times New Roman" w:hAnsi="Times New Roman" w:cs="Times New Roman"/>
          <w:szCs w:val="24"/>
        </w:rPr>
        <w:t xml:space="preserve"> 242</w:t>
      </w:r>
      <w:r w:rsidRPr="00C6272B">
        <w:rPr>
          <w:rFonts w:ascii="Times New Roman" w:hAnsi="Times New Roman" w:cs="Times New Roman"/>
          <w:szCs w:val="24"/>
        </w:rPr>
        <w:t xml:space="preserve"> lica, što znači da je ovaj broj opao u odnosu na 2016. godinu za oko </w:t>
      </w:r>
      <w:r w:rsidR="00C6272B" w:rsidRPr="00C6272B">
        <w:rPr>
          <w:rFonts w:ascii="Times New Roman" w:hAnsi="Times New Roman" w:cs="Times New Roman"/>
          <w:szCs w:val="24"/>
        </w:rPr>
        <w:t>7</w:t>
      </w:r>
      <w:r w:rsidRPr="00C6272B">
        <w:rPr>
          <w:rFonts w:ascii="Times New Roman" w:hAnsi="Times New Roman" w:cs="Times New Roman"/>
          <w:szCs w:val="24"/>
        </w:rPr>
        <w:t>0%.</w:t>
      </w:r>
    </w:p>
    <w:p w:rsidR="002B3D95" w:rsidRPr="00E622AE" w:rsidRDefault="002B3D95" w:rsidP="002B3D95">
      <w:pPr>
        <w:ind w:left="-709" w:right="-1215"/>
        <w:jc w:val="both"/>
        <w:rPr>
          <w:rFonts w:ascii="Times New Roman" w:hAnsi="Times New Roman" w:cs="Times New Roman"/>
          <w:color w:val="FF0000"/>
          <w:szCs w:val="24"/>
        </w:rPr>
      </w:pPr>
    </w:p>
    <w:p w:rsidR="002B3D95" w:rsidRDefault="002B3D95" w:rsidP="002B3D95">
      <w:pPr>
        <w:ind w:left="-709" w:right="-1215"/>
        <w:jc w:val="both"/>
        <w:rPr>
          <w:rFonts w:ascii="Times New Roman" w:hAnsi="Times New Roman" w:cs="Times New Roman"/>
          <w:szCs w:val="24"/>
        </w:rPr>
      </w:pPr>
      <w:r w:rsidRPr="006A671F">
        <w:rPr>
          <w:rFonts w:ascii="Times New Roman" w:hAnsi="Times New Roman" w:cs="Times New Roman"/>
          <w:szCs w:val="24"/>
        </w:rPr>
        <w:t xml:space="preserve">U pogledu ključnih dostignuća za realizaciju mjera i aktivnosti </w:t>
      </w:r>
      <w:r>
        <w:rPr>
          <w:rFonts w:ascii="Times New Roman" w:hAnsi="Times New Roman" w:cs="Times New Roman"/>
          <w:szCs w:val="24"/>
        </w:rPr>
        <w:t xml:space="preserve">iz ove </w:t>
      </w:r>
      <w:r w:rsidRPr="006A671F">
        <w:rPr>
          <w:rFonts w:ascii="Times New Roman" w:hAnsi="Times New Roman" w:cs="Times New Roman"/>
          <w:szCs w:val="24"/>
        </w:rPr>
        <w:t>Strategije</w:t>
      </w:r>
      <w:r>
        <w:rPr>
          <w:rFonts w:ascii="Times New Roman" w:hAnsi="Times New Roman" w:cs="Times New Roman"/>
          <w:szCs w:val="24"/>
        </w:rPr>
        <w:t xml:space="preserve"> ističemo da je </w:t>
      </w:r>
      <w:r w:rsidRPr="00F75FBD">
        <w:rPr>
          <w:rFonts w:ascii="Times New Roman" w:hAnsi="Times New Roman" w:cs="Times New Roman"/>
          <w:szCs w:val="24"/>
        </w:rPr>
        <w:t xml:space="preserve">Vlada Crne Gore krajem decembra 2018. godine donijela novu </w:t>
      </w:r>
      <w:r w:rsidRPr="00F75FBD">
        <w:rPr>
          <w:rFonts w:ascii="Times New Roman" w:hAnsi="Times New Roman" w:cs="Times New Roman"/>
          <w:b/>
          <w:szCs w:val="24"/>
        </w:rPr>
        <w:t>Uredbu o organizaciji i načinu rada državne uprave</w:t>
      </w:r>
      <w:r w:rsidRPr="00F75FBD">
        <w:rPr>
          <w:rFonts w:ascii="Times New Roman" w:hAnsi="Times New Roman" w:cs="Times New Roman"/>
          <w:szCs w:val="24"/>
        </w:rPr>
        <w:t xml:space="preserve">, kojom su poslovi koji se odnose na pružanje </w:t>
      </w:r>
      <w:r w:rsidRPr="00F75FBD">
        <w:rPr>
          <w:rFonts w:ascii="Times New Roman" w:eastAsia="Calibri" w:hAnsi="Times New Roman" w:cs="Times New Roman"/>
          <w:szCs w:val="24"/>
          <w:lang w:val="en-GB"/>
        </w:rPr>
        <w:t>pomoći u ostvarivanju prava crnogorskih državljana prilikom povratka u Crnu Goru</w:t>
      </w:r>
      <w:r w:rsidRPr="00CB24CC">
        <w:rPr>
          <w:rFonts w:ascii="Times New Roman" w:eastAsia="Calibri" w:hAnsi="Times New Roman" w:cs="Times New Roman"/>
          <w:szCs w:val="24"/>
          <w:lang w:val="en-GB"/>
        </w:rPr>
        <w:t xml:space="preserve">, iz </w:t>
      </w:r>
      <w:r w:rsidRPr="00CB24CC">
        <w:rPr>
          <w:rFonts w:ascii="Times New Roman" w:hAnsi="Times New Roman" w:cs="Times New Roman"/>
          <w:szCs w:val="24"/>
        </w:rPr>
        <w:t>prethodne nadležnosti Ministarstva rada i socijalnog staranja, prešli u nadležnost Ministarstva unutrašnjih poslova.</w:t>
      </w:r>
      <w:r w:rsidRPr="00CB24CC">
        <w:rPr>
          <w:rFonts w:ascii="Times New Roman" w:eastAsia="Calibri" w:hAnsi="Times New Roman" w:cs="Times New Roman"/>
          <w:szCs w:val="24"/>
          <w:lang w:val="en-GB"/>
        </w:rPr>
        <w:t xml:space="preserve"> </w:t>
      </w:r>
      <w:r w:rsidRPr="00CB24CC">
        <w:rPr>
          <w:rFonts w:ascii="Times New Roman" w:hAnsi="Times New Roman" w:cs="Times New Roman"/>
          <w:szCs w:val="24"/>
        </w:rPr>
        <w:t xml:space="preserve">Shodno navedenom, u cilju stvaranja funkcionlanog, efikasnog i sveobuhvatnog sistema međunarodne zaštite, pored poslova primjene međunarodnih ugovora o readmisiji, poslovi pružanja </w:t>
      </w:r>
      <w:r w:rsidRPr="00CB24CC">
        <w:rPr>
          <w:rFonts w:ascii="Times New Roman" w:eastAsia="Calibri" w:hAnsi="Times New Roman" w:cs="Times New Roman"/>
          <w:szCs w:val="24"/>
          <w:lang w:val="en-GB"/>
        </w:rPr>
        <w:t xml:space="preserve">pomoći u ostvarivanju prava crnogorskih državljana prilikom povratka u Crnu Goru, </w:t>
      </w:r>
      <w:r w:rsidRPr="00AC3668">
        <w:rPr>
          <w:rFonts w:ascii="Times New Roman" w:hAnsi="Times New Roman" w:cs="Times New Roman"/>
          <w:szCs w:val="24"/>
        </w:rPr>
        <w:t xml:space="preserve">su u nadležnosti jednog državnog organa (MUP-a). Ovakvo rješenje garantuje uspješnu i kvalitetnu implementaciju standarda i politika iz ove oblasti. </w:t>
      </w:r>
      <w:r>
        <w:rPr>
          <w:rFonts w:ascii="Times New Roman" w:hAnsi="Times New Roman" w:cs="Times New Roman"/>
          <w:szCs w:val="24"/>
        </w:rPr>
        <w:t>S tim u vezi, u</w:t>
      </w:r>
      <w:r w:rsidRPr="007F6227">
        <w:rPr>
          <w:rFonts w:ascii="Times New Roman" w:hAnsi="Times New Roman" w:cs="Times New Roman"/>
          <w:szCs w:val="24"/>
        </w:rPr>
        <w:t xml:space="preserve"> okviru </w:t>
      </w:r>
      <w:r w:rsidRPr="00CB24CC">
        <w:rPr>
          <w:rFonts w:ascii="Times New Roman" w:hAnsi="Times New Roman" w:cs="Times New Roman"/>
          <w:szCs w:val="24"/>
        </w:rPr>
        <w:t>Ministarstva unutrašnjih poslova</w:t>
      </w:r>
      <w:r w:rsidRPr="007F6227">
        <w:rPr>
          <w:rFonts w:ascii="Times New Roman" w:hAnsi="Times New Roman" w:cs="Times New Roman"/>
          <w:szCs w:val="24"/>
        </w:rPr>
        <w:t xml:space="preserve">/Direktorata za građanska stanja i lične isprave sistematizovana je </w:t>
      </w:r>
      <w:r w:rsidRPr="002D2765">
        <w:rPr>
          <w:rFonts w:ascii="Times New Roman" w:hAnsi="Times New Roman" w:cs="Times New Roman"/>
          <w:szCs w:val="24"/>
          <w:lang w:val="pl-PL"/>
        </w:rPr>
        <w:t>Direkcija za integraciju stranaca sa odobrenom međunarodnom zaštitom i reintegraciju povratnika po readmisiji,</w:t>
      </w:r>
      <w:r w:rsidRPr="007F6227">
        <w:rPr>
          <w:rFonts w:ascii="Times New Roman" w:hAnsi="Times New Roman" w:cs="Times New Roman"/>
          <w:b/>
          <w:szCs w:val="24"/>
          <w:lang w:val="pl-PL"/>
        </w:rPr>
        <w:t xml:space="preserve"> </w:t>
      </w:r>
      <w:r w:rsidRPr="007F6227">
        <w:rPr>
          <w:rFonts w:ascii="Times New Roman" w:hAnsi="Times New Roman" w:cs="Times New Roman"/>
          <w:szCs w:val="24"/>
          <w:lang w:val="pl-PL"/>
        </w:rPr>
        <w:t>u kojoj se</w:t>
      </w:r>
      <w:r>
        <w:rPr>
          <w:rFonts w:ascii="Times New Roman" w:hAnsi="Times New Roman" w:cs="Times New Roman"/>
          <w:szCs w:val="24"/>
          <w:lang w:val="pl-PL"/>
        </w:rPr>
        <w:t>, pored ostalih,</w:t>
      </w:r>
      <w:r w:rsidRPr="007F6227">
        <w:rPr>
          <w:rFonts w:ascii="Times New Roman" w:hAnsi="Times New Roman" w:cs="Times New Roman"/>
          <w:szCs w:val="24"/>
          <w:lang w:val="pl-PL"/>
        </w:rPr>
        <w:t xml:space="preserve"> </w:t>
      </w:r>
      <w:r w:rsidRPr="007F6227">
        <w:rPr>
          <w:rFonts w:ascii="Times New Roman" w:hAnsi="Times New Roman" w:cs="Times New Roman"/>
          <w:szCs w:val="24"/>
        </w:rPr>
        <w:t>vrše se poslovi koji se odnose na pružanje pomoći pri reintergraciji povratnika po readmisiji</w:t>
      </w:r>
      <w:r>
        <w:rPr>
          <w:rFonts w:ascii="Times New Roman" w:hAnsi="Times New Roman" w:cs="Times New Roman"/>
          <w:szCs w:val="24"/>
        </w:rPr>
        <w:t>.</w:t>
      </w:r>
    </w:p>
    <w:p w:rsidR="002B3D95" w:rsidRDefault="002B3D95" w:rsidP="002B3D95">
      <w:pPr>
        <w:ind w:left="-709" w:right="-1215"/>
        <w:jc w:val="both"/>
        <w:rPr>
          <w:rFonts w:ascii="Times New Roman" w:hAnsi="Times New Roman" w:cs="Times New Roman"/>
          <w:szCs w:val="24"/>
        </w:rPr>
      </w:pPr>
    </w:p>
    <w:p w:rsidR="002B3D95" w:rsidRPr="002B3D95" w:rsidRDefault="002B3D95" w:rsidP="002B3D95">
      <w:pPr>
        <w:ind w:left="-709" w:right="-1215"/>
        <w:jc w:val="both"/>
        <w:rPr>
          <w:rFonts w:ascii="Times New Roman" w:hAnsi="Times New Roman" w:cs="Times New Roman"/>
          <w:szCs w:val="24"/>
          <w:lang w:val="sv-SE"/>
        </w:rPr>
      </w:pPr>
      <w:r w:rsidRPr="00A75B0D">
        <w:rPr>
          <w:rFonts w:ascii="Times New Roman" w:hAnsi="Times New Roman" w:cs="Times New Roman"/>
          <w:szCs w:val="24"/>
        </w:rPr>
        <w:t xml:space="preserve">Pohvalno je da je </w:t>
      </w:r>
      <w:r>
        <w:rPr>
          <w:rFonts w:ascii="Times New Roman" w:hAnsi="Times New Roman" w:cs="Times New Roman"/>
          <w:szCs w:val="24"/>
        </w:rPr>
        <w:t>Crna Gora</w:t>
      </w:r>
      <w:r w:rsidRPr="00A75B0D">
        <w:rPr>
          <w:rFonts w:ascii="Times New Roman" w:hAnsi="Times New Roman" w:cs="Times New Roman"/>
          <w:szCs w:val="24"/>
        </w:rPr>
        <w:t xml:space="preserve"> izgradila mehanizme na centralnom i lokalnom nivou za </w:t>
      </w:r>
      <w:r>
        <w:rPr>
          <w:rFonts w:ascii="Times New Roman" w:hAnsi="Times New Roman" w:cs="Times New Roman"/>
          <w:szCs w:val="24"/>
        </w:rPr>
        <w:t xml:space="preserve">pružanje </w:t>
      </w:r>
      <w:r w:rsidRPr="00A75B0D">
        <w:rPr>
          <w:rFonts w:ascii="Times New Roman" w:hAnsi="Times New Roman" w:cs="Times New Roman"/>
          <w:szCs w:val="24"/>
        </w:rPr>
        <w:t>podrške povratnicima</w:t>
      </w:r>
      <w:r>
        <w:rPr>
          <w:rFonts w:ascii="Times New Roman" w:hAnsi="Times New Roman" w:cs="Times New Roman"/>
          <w:szCs w:val="24"/>
        </w:rPr>
        <w:t xml:space="preserve"> po readmisiji. </w:t>
      </w:r>
      <w:r w:rsidRPr="00A75B0D">
        <w:rPr>
          <w:rFonts w:ascii="Times New Roman" w:hAnsi="Times New Roman" w:cs="Times New Roman"/>
          <w:szCs w:val="24"/>
        </w:rPr>
        <w:t>Međutim, kao jedan od najvećih problema u adekvatnom planiranju pomoći i svih budućih aktivnosti, pokazao se nedostatak sveobuhvatnih evidencija o ovoj populaciji. Ovaj problem nastaje, pr</w:t>
      </w:r>
      <w:r>
        <w:rPr>
          <w:rFonts w:ascii="Times New Roman" w:hAnsi="Times New Roman" w:cs="Times New Roman"/>
          <w:szCs w:val="24"/>
        </w:rPr>
        <w:t>ije</w:t>
      </w:r>
      <w:r w:rsidRPr="00A75B0D">
        <w:rPr>
          <w:rFonts w:ascii="Times New Roman" w:hAnsi="Times New Roman" w:cs="Times New Roman"/>
          <w:szCs w:val="24"/>
        </w:rPr>
        <w:t xml:space="preserve"> svega, zbog nedostatka bilo kakve zakonske obaveze da se povratnici evidentiraju, kao i odsustva sistemskog praćenja dobrovoljnog povratka. </w:t>
      </w:r>
      <w:r>
        <w:rPr>
          <w:rFonts w:ascii="Times New Roman" w:hAnsi="Times New Roman" w:cs="Times New Roman"/>
          <w:szCs w:val="24"/>
        </w:rPr>
        <w:t xml:space="preserve">Znači, </w:t>
      </w:r>
      <w:r w:rsidRPr="00110134">
        <w:rPr>
          <w:rFonts w:ascii="Times New Roman" w:hAnsi="Times New Roman" w:cs="Times New Roman"/>
          <w:szCs w:val="24"/>
        </w:rPr>
        <w:t xml:space="preserve">postoji prostor da se, na osnovu dosadašnjeg iskustva, dostupnih informacija o povratnicima i aktivnostima koje se </w:t>
      </w:r>
      <w:r>
        <w:rPr>
          <w:rFonts w:ascii="Times New Roman" w:hAnsi="Times New Roman" w:cs="Times New Roman"/>
          <w:szCs w:val="24"/>
        </w:rPr>
        <w:t xml:space="preserve">trenutno </w:t>
      </w:r>
      <w:r w:rsidRPr="00110134">
        <w:rPr>
          <w:rFonts w:ascii="Times New Roman" w:hAnsi="Times New Roman" w:cs="Times New Roman"/>
          <w:szCs w:val="24"/>
        </w:rPr>
        <w:t xml:space="preserve">sprovode, </w:t>
      </w:r>
      <w:r>
        <w:rPr>
          <w:rFonts w:ascii="Times New Roman" w:hAnsi="Times New Roman" w:cs="Times New Roman"/>
          <w:szCs w:val="24"/>
        </w:rPr>
        <w:t xml:space="preserve">unaprijede </w:t>
      </w:r>
      <w:r w:rsidRPr="00110134">
        <w:rPr>
          <w:rFonts w:ascii="Times New Roman" w:hAnsi="Times New Roman" w:cs="Times New Roman"/>
          <w:szCs w:val="24"/>
        </w:rPr>
        <w:t>prikupljeni podaci</w:t>
      </w:r>
      <w:r>
        <w:rPr>
          <w:rFonts w:ascii="Times New Roman" w:hAnsi="Times New Roman" w:cs="Times New Roman"/>
          <w:szCs w:val="24"/>
        </w:rPr>
        <w:t xml:space="preserve"> u smislu da se </w:t>
      </w:r>
      <w:r w:rsidRPr="00FD5B41">
        <w:rPr>
          <w:rFonts w:ascii="Times New Roman" w:hAnsi="Times New Roman" w:cs="Times New Roman"/>
          <w:szCs w:val="24"/>
        </w:rPr>
        <w:t>Uspostav</w:t>
      </w:r>
      <w:r>
        <w:rPr>
          <w:rFonts w:ascii="Times New Roman" w:hAnsi="Times New Roman" w:cs="Times New Roman"/>
          <w:szCs w:val="24"/>
        </w:rPr>
        <w:t>i</w:t>
      </w:r>
      <w:r w:rsidRPr="00FD5B41">
        <w:rPr>
          <w:rFonts w:ascii="Times New Roman" w:hAnsi="Times New Roman" w:cs="Times New Roman"/>
          <w:szCs w:val="24"/>
        </w:rPr>
        <w:t xml:space="preserve"> elekronsk</w:t>
      </w:r>
      <w:r>
        <w:rPr>
          <w:rFonts w:ascii="Times New Roman" w:hAnsi="Times New Roman" w:cs="Times New Roman"/>
          <w:szCs w:val="24"/>
        </w:rPr>
        <w:t>a</w:t>
      </w:r>
      <w:r w:rsidRPr="00FD5B41">
        <w:rPr>
          <w:rFonts w:ascii="Times New Roman" w:hAnsi="Times New Roman" w:cs="Times New Roman"/>
          <w:szCs w:val="24"/>
        </w:rPr>
        <w:t xml:space="preserve"> Baz</w:t>
      </w:r>
      <w:r>
        <w:rPr>
          <w:rFonts w:ascii="Times New Roman" w:hAnsi="Times New Roman" w:cs="Times New Roman"/>
          <w:szCs w:val="24"/>
        </w:rPr>
        <w:t>a</w:t>
      </w:r>
      <w:r w:rsidRPr="00FD5B41">
        <w:rPr>
          <w:rFonts w:ascii="Times New Roman" w:hAnsi="Times New Roman" w:cs="Times New Roman"/>
          <w:szCs w:val="24"/>
        </w:rPr>
        <w:t xml:space="preserve"> podataka o licima koja su vraćena u skladu sa sporazumima o readmisiji i elekronsk</w:t>
      </w:r>
      <w:r>
        <w:rPr>
          <w:rFonts w:ascii="Times New Roman" w:hAnsi="Times New Roman" w:cs="Times New Roman"/>
          <w:szCs w:val="24"/>
        </w:rPr>
        <w:t>i</w:t>
      </w:r>
      <w:r w:rsidRPr="00FD5B41">
        <w:rPr>
          <w:rFonts w:ascii="Times New Roman" w:hAnsi="Times New Roman" w:cs="Times New Roman"/>
          <w:szCs w:val="24"/>
        </w:rPr>
        <w:t xml:space="preserve"> uve</w:t>
      </w:r>
      <w:r>
        <w:rPr>
          <w:rFonts w:ascii="Times New Roman" w:hAnsi="Times New Roman" w:cs="Times New Roman"/>
          <w:szCs w:val="24"/>
        </w:rPr>
        <w:t>žu</w:t>
      </w:r>
      <w:r w:rsidRPr="00FD5B41">
        <w:rPr>
          <w:rFonts w:ascii="Times New Roman" w:hAnsi="Times New Roman" w:cs="Times New Roman"/>
          <w:szCs w:val="24"/>
        </w:rPr>
        <w:t xml:space="preserve"> svi nadležnig organa koji se bave ovim pitanjima</w:t>
      </w:r>
      <w:r w:rsidRPr="00FD5B41">
        <w:rPr>
          <w:rFonts w:ascii="Times New Roman" w:hAnsi="Times New Roman" w:cs="Times New Roman"/>
        </w:rPr>
        <w:t xml:space="preserve">. Takođe, potrebno je </w:t>
      </w:r>
      <w:r w:rsidRPr="00FD5B41">
        <w:rPr>
          <w:rFonts w:ascii="Times New Roman" w:hAnsi="Times New Roman" w:cs="Times New Roman"/>
          <w:szCs w:val="24"/>
        </w:rPr>
        <w:t>obučiti službenike za korišćenje ove Baze.</w:t>
      </w:r>
    </w:p>
    <w:p w:rsidR="002B3D95" w:rsidRDefault="002B3D95" w:rsidP="002B3D95">
      <w:pPr>
        <w:ind w:left="-709" w:right="-1215"/>
        <w:jc w:val="both"/>
        <w:rPr>
          <w:rFonts w:ascii="Times New Roman" w:hAnsi="Times New Roman" w:cs="Times New Roman"/>
          <w:szCs w:val="24"/>
        </w:rPr>
      </w:pPr>
    </w:p>
    <w:p w:rsidR="002B3D95" w:rsidRDefault="002B3D95" w:rsidP="002B3D95">
      <w:pPr>
        <w:ind w:left="-709" w:right="-1215"/>
        <w:jc w:val="both"/>
        <w:rPr>
          <w:rFonts w:ascii="Times New Roman" w:hAnsi="Times New Roman" w:cs="Times New Roman"/>
          <w:szCs w:val="24"/>
        </w:rPr>
      </w:pPr>
      <w:r w:rsidRPr="00AC3668">
        <w:rPr>
          <w:rFonts w:ascii="Times New Roman" w:hAnsi="Times New Roman" w:cs="Times New Roman"/>
          <w:szCs w:val="24"/>
        </w:rPr>
        <w:t>Uprkos navedenim dostignućima, još uvijek na kraju primjene ovog starteškog dokumenta imamo situaciju da je</w:t>
      </w:r>
      <w:r>
        <w:rPr>
          <w:rFonts w:ascii="Times New Roman" w:hAnsi="Times New Roman" w:cs="Times New Roman"/>
          <w:szCs w:val="24"/>
        </w:rPr>
        <w:t xml:space="preserve"> </w:t>
      </w:r>
      <w:r w:rsidRPr="00AC3668">
        <w:rPr>
          <w:rFonts w:ascii="Times New Roman" w:hAnsi="Times New Roman" w:cs="Times New Roman"/>
          <w:szCs w:val="24"/>
        </w:rPr>
        <w:t xml:space="preserve">status realizacije još </w:t>
      </w:r>
      <w:r>
        <w:rPr>
          <w:rFonts w:ascii="Times New Roman" w:hAnsi="Times New Roman" w:cs="Times New Roman"/>
          <w:szCs w:val="24"/>
        </w:rPr>
        <w:t xml:space="preserve">pojedinih aktivnosti još </w:t>
      </w:r>
      <w:r w:rsidRPr="00AC3668">
        <w:rPr>
          <w:rFonts w:ascii="Times New Roman" w:hAnsi="Times New Roman" w:cs="Times New Roman"/>
          <w:szCs w:val="24"/>
        </w:rPr>
        <w:t>uvijek u toku. Kao suštinski izazov za realizaciju planiranih aktivnosti se može navesti nedovoljno i neprecizno planiranje budžetskih stavki, posebno kod aktivnosti za čiju realizaciju ni</w:t>
      </w:r>
      <w:r>
        <w:rPr>
          <w:rFonts w:ascii="Times New Roman" w:hAnsi="Times New Roman" w:cs="Times New Roman"/>
          <w:szCs w:val="24"/>
        </w:rPr>
        <w:t>je</w:t>
      </w:r>
      <w:r w:rsidRPr="00AC3668">
        <w:rPr>
          <w:rFonts w:ascii="Times New Roman" w:hAnsi="Times New Roman" w:cs="Times New Roman"/>
          <w:szCs w:val="24"/>
        </w:rPr>
        <w:t>su dovoljna redovna sredstva nadležnih institucija, već iste iziskuju posebno planiranje bud</w:t>
      </w:r>
      <w:r>
        <w:rPr>
          <w:rFonts w:ascii="Times New Roman" w:hAnsi="Times New Roman" w:cs="Times New Roman"/>
          <w:szCs w:val="24"/>
        </w:rPr>
        <w:t>žeta ili donatrorskih sredstava. S tim u vezi, p</w:t>
      </w:r>
      <w:r w:rsidRPr="002B3D95">
        <w:rPr>
          <w:rFonts w:ascii="Times New Roman" w:hAnsi="Times New Roman" w:cs="Times New Roman"/>
          <w:szCs w:val="24"/>
        </w:rPr>
        <w:t>otrebno je da Ministarstvo unutrašnjih poslova, kao krovna institucija u reintegraciji povratnika, značajnije uključi jedinice lokalne samouprave u sprovođenju mjera i aktivnosti na planu integracije povratnika  u lokalnim zajednicama, posebno u dijelu obezbjeđenja privremenog smještaja za povratnike po readmisiji.</w:t>
      </w:r>
    </w:p>
    <w:p w:rsidR="002B3D95" w:rsidRDefault="002B3D95" w:rsidP="002B3D95">
      <w:pPr>
        <w:ind w:left="-709" w:right="-1215"/>
        <w:jc w:val="both"/>
        <w:rPr>
          <w:rFonts w:ascii="Times New Roman" w:hAnsi="Times New Roman" w:cs="Times New Roman"/>
          <w:szCs w:val="24"/>
        </w:rPr>
      </w:pPr>
    </w:p>
    <w:p w:rsidR="002B3D95" w:rsidRPr="00D21300" w:rsidRDefault="002B3D95" w:rsidP="002B3D95">
      <w:pPr>
        <w:ind w:left="-709" w:right="-1215"/>
        <w:jc w:val="both"/>
        <w:rPr>
          <w:rFonts w:ascii="Times New Roman" w:hAnsi="Times New Roman" w:cs="Times New Roman"/>
          <w:szCs w:val="24"/>
          <w:lang w:val="sv-SE"/>
        </w:rPr>
      </w:pPr>
      <w:r w:rsidRPr="00D21300">
        <w:rPr>
          <w:rFonts w:ascii="Times New Roman" w:hAnsi="Times New Roman" w:cs="Times New Roman"/>
          <w:szCs w:val="24"/>
          <w:lang w:val="sv-SE"/>
        </w:rPr>
        <w:t>Izazovi sa kojim su se susrele nadležne institucije koj</w:t>
      </w:r>
      <w:r>
        <w:rPr>
          <w:rFonts w:ascii="Times New Roman" w:hAnsi="Times New Roman" w:cs="Times New Roman"/>
          <w:szCs w:val="24"/>
          <w:lang w:val="sv-SE"/>
        </w:rPr>
        <w:t xml:space="preserve">e su uključene u proces povratka stranih državljana koji nezakonito borave u Crnoj Gori </w:t>
      </w:r>
      <w:r w:rsidRPr="00D21300">
        <w:rPr>
          <w:rFonts w:ascii="Times New Roman" w:hAnsi="Times New Roman" w:cs="Times New Roman"/>
          <w:szCs w:val="24"/>
          <w:lang w:val="sv-SE"/>
        </w:rPr>
        <w:t>se odnose prije svega na nedostatak putnih isprava za lica koja treba vratiti po readmisiji, nije razgranata mreža stranih DKP u Crnoj Gori, nedostatak prevodilačkih kapaciteta, treba poboljšati saradnju sa DKP porijekla migranata, ne postojanje sporazuma o readmisiji sa trećim državama sa glavnim izvorima neregularnih migranata, kao što su Pakistan, Irak, Iran, Maroko i Alžir, poteškoće u profilisanju migranata (utvrđivanje godina života i ranjivosti), i ne postojanje elekronskih Baza podataka.</w:t>
      </w:r>
    </w:p>
    <w:p w:rsidR="002B3D95" w:rsidRDefault="002B3D95" w:rsidP="002B3D95">
      <w:pPr>
        <w:ind w:left="-709" w:right="-1215"/>
        <w:jc w:val="both"/>
        <w:rPr>
          <w:rFonts w:ascii="Times New Roman" w:hAnsi="Times New Roman" w:cs="Times New Roman"/>
          <w:szCs w:val="24"/>
          <w:lang w:val="sv-SE"/>
        </w:rPr>
      </w:pPr>
    </w:p>
    <w:p w:rsidR="00430CC1" w:rsidRDefault="00AC59D5" w:rsidP="00430CC1">
      <w:pPr>
        <w:ind w:left="-709" w:right="-1215"/>
        <w:jc w:val="both"/>
        <w:rPr>
          <w:rFonts w:ascii="Times New Roman" w:hAnsi="Times New Roman" w:cs="Times New Roman"/>
          <w:szCs w:val="24"/>
          <w:lang w:val="sv-SE"/>
        </w:rPr>
      </w:pPr>
      <w:r>
        <w:rPr>
          <w:rFonts w:ascii="Times New Roman" w:eastAsia="Calibri" w:hAnsi="Times New Roman" w:cs="Times New Roman"/>
          <w:szCs w:val="24"/>
          <w:lang w:val="en-GB"/>
        </w:rPr>
        <w:lastRenderedPageBreak/>
        <w:t xml:space="preserve">Takođe, </w:t>
      </w:r>
      <w:r w:rsidR="002B3D95">
        <w:rPr>
          <w:rFonts w:ascii="Times New Roman" w:eastAsia="Calibri" w:hAnsi="Times New Roman" w:cs="Times New Roman"/>
          <w:szCs w:val="24"/>
          <w:lang w:val="en-GB"/>
        </w:rPr>
        <w:t>p</w:t>
      </w:r>
      <w:r w:rsidR="002B3D95" w:rsidRPr="00FD5B41">
        <w:rPr>
          <w:rFonts w:ascii="Times New Roman" w:eastAsia="Calibri" w:hAnsi="Times New Roman" w:cs="Times New Roman"/>
          <w:szCs w:val="24"/>
          <w:lang w:val="en-GB"/>
        </w:rPr>
        <w:t xml:space="preserve">otrebno da Ministarstvo unutrašnjih poslova intenzivira aktivnosti na </w:t>
      </w:r>
      <w:r w:rsidR="002B3D95" w:rsidRPr="00FD5B41">
        <w:rPr>
          <w:rFonts w:ascii="Times New Roman" w:hAnsi="Times New Roman" w:cs="Times New Roman"/>
          <w:szCs w:val="24"/>
        </w:rPr>
        <w:t>potpisivanja sporazuma o readmisiji sa trećim državama sa kojima Crna Gora nema potpisane sporazume, kao i potpisivanje implementacionih protokola sa ostalim državama članicama EU, sa kojima nemamo potpisane protokole.</w:t>
      </w:r>
      <w:r w:rsidR="002B3D95">
        <w:rPr>
          <w:rFonts w:ascii="Times New Roman" w:hAnsi="Times New Roman" w:cs="Times New Roman"/>
          <w:szCs w:val="24"/>
        </w:rPr>
        <w:t xml:space="preserve"> Na ovaj način će se realizovati aktivnost koja je propisana u AP za PP 24.</w:t>
      </w:r>
    </w:p>
    <w:p w:rsidR="00430CC1" w:rsidRDefault="00430CC1" w:rsidP="00430CC1">
      <w:pPr>
        <w:ind w:left="-709" w:right="-1215"/>
        <w:jc w:val="both"/>
        <w:rPr>
          <w:rFonts w:ascii="Times New Roman" w:hAnsi="Times New Roman" w:cs="Times New Roman"/>
          <w:szCs w:val="24"/>
          <w:lang w:val="sv-SE"/>
        </w:rPr>
      </w:pPr>
    </w:p>
    <w:p w:rsidR="00430CC1" w:rsidRDefault="00430CC1" w:rsidP="00430CC1">
      <w:pPr>
        <w:ind w:left="-709" w:right="-1215"/>
        <w:jc w:val="both"/>
        <w:rPr>
          <w:rFonts w:ascii="Times New Roman" w:hAnsi="Times New Roman" w:cs="Times New Roman"/>
          <w:szCs w:val="24"/>
          <w:lang w:val="sv-SE"/>
        </w:rPr>
      </w:pPr>
      <w:r>
        <w:rPr>
          <w:rFonts w:ascii="Times New Roman" w:hAnsi="Times New Roman" w:cs="Times New Roman"/>
          <w:szCs w:val="24"/>
          <w:lang w:val="sv-SE"/>
        </w:rPr>
        <w:t>Ohrabruje podatak da je n</w:t>
      </w:r>
      <w:r w:rsidRPr="00430CC1">
        <w:rPr>
          <w:rFonts w:ascii="Times New Roman" w:hAnsi="Times New Roman" w:cs="Times New Roman"/>
          <w:lang w:val="sr-Latn-ME"/>
        </w:rPr>
        <w:t>ezvanični</w:t>
      </w:r>
      <w:r>
        <w:rPr>
          <w:rFonts w:ascii="Times New Roman" w:hAnsi="Times New Roman" w:cs="Times New Roman"/>
          <w:lang w:val="sr-Latn-ME"/>
        </w:rPr>
        <w:t>m</w:t>
      </w:r>
      <w:r w:rsidRPr="00430CC1">
        <w:rPr>
          <w:rFonts w:ascii="Times New Roman" w:hAnsi="Times New Roman" w:cs="Times New Roman"/>
          <w:lang w:val="sr-Latn-ME"/>
        </w:rPr>
        <w:t xml:space="preserve"> radni</w:t>
      </w:r>
      <w:r>
        <w:rPr>
          <w:rFonts w:ascii="Times New Roman" w:hAnsi="Times New Roman" w:cs="Times New Roman"/>
          <w:lang w:val="sr-Latn-ME"/>
        </w:rPr>
        <w:t>m</w:t>
      </w:r>
      <w:r w:rsidRPr="00430CC1">
        <w:rPr>
          <w:rFonts w:ascii="Times New Roman" w:hAnsi="Times New Roman" w:cs="Times New Roman"/>
          <w:lang w:val="sr-Latn-ME"/>
        </w:rPr>
        <w:t xml:space="preserve"> dokument</w:t>
      </w:r>
      <w:r>
        <w:rPr>
          <w:rFonts w:ascii="Times New Roman" w:hAnsi="Times New Roman" w:cs="Times New Roman"/>
          <w:lang w:val="sr-Latn-ME"/>
        </w:rPr>
        <w:t>ima</w:t>
      </w:r>
      <w:r w:rsidRPr="00430CC1">
        <w:rPr>
          <w:rFonts w:ascii="Times New Roman" w:hAnsi="Times New Roman" w:cs="Times New Roman"/>
          <w:lang w:val="sr-Latn-ME"/>
        </w:rPr>
        <w:t xml:space="preserve"> o stanju u poglavljima 23 i 24</w:t>
      </w:r>
      <w:r>
        <w:rPr>
          <w:rFonts w:ascii="Times New Roman" w:hAnsi="Times New Roman" w:cs="Times New Roman"/>
          <w:lang w:val="sr-Latn-ME"/>
        </w:rPr>
        <w:t>,</w:t>
      </w:r>
      <w:r w:rsidRPr="00430CC1">
        <w:rPr>
          <w:rFonts w:ascii="Times New Roman" w:hAnsi="Times New Roman" w:cs="Times New Roman"/>
          <w:lang w:val="sr-Latn-ME"/>
        </w:rPr>
        <w:t xml:space="preserve"> Crn</w:t>
      </w:r>
      <w:r>
        <w:rPr>
          <w:rFonts w:ascii="Times New Roman" w:hAnsi="Times New Roman" w:cs="Times New Roman"/>
          <w:lang w:val="sr-Latn-ME"/>
        </w:rPr>
        <w:t>a</w:t>
      </w:r>
      <w:r w:rsidRPr="00430CC1">
        <w:rPr>
          <w:rFonts w:ascii="Times New Roman" w:hAnsi="Times New Roman" w:cs="Times New Roman"/>
          <w:lang w:val="sr-Latn-ME"/>
        </w:rPr>
        <w:t xml:space="preserve"> Gor</w:t>
      </w:r>
      <w:r>
        <w:rPr>
          <w:rFonts w:ascii="Times New Roman" w:hAnsi="Times New Roman" w:cs="Times New Roman"/>
          <w:lang w:val="sr-Latn-ME"/>
        </w:rPr>
        <w:t xml:space="preserve">a </w:t>
      </w:r>
      <w:r>
        <w:rPr>
          <w:rFonts w:ascii="Times New Roman" w:hAnsi="Times New Roman" w:cs="Times New Roman"/>
          <w:szCs w:val="24"/>
          <w:lang w:val="sv-SE"/>
        </w:rPr>
        <w:t xml:space="preserve">uglavnom </w:t>
      </w:r>
      <w:r w:rsidRPr="00430CC1">
        <w:rPr>
          <w:rFonts w:ascii="Times New Roman" w:hAnsi="Times New Roman" w:cs="Times New Roman"/>
          <w:szCs w:val="24"/>
          <w:lang w:val="sv-SE"/>
        </w:rPr>
        <w:t>pozitivno oc</w:t>
      </w:r>
      <w:r>
        <w:rPr>
          <w:rFonts w:ascii="Times New Roman" w:hAnsi="Times New Roman" w:cs="Times New Roman"/>
          <w:szCs w:val="24"/>
          <w:lang w:val="sv-SE"/>
        </w:rPr>
        <w:t>j</w:t>
      </w:r>
      <w:r w:rsidRPr="00430CC1">
        <w:rPr>
          <w:rFonts w:ascii="Times New Roman" w:hAnsi="Times New Roman" w:cs="Times New Roman"/>
          <w:szCs w:val="24"/>
          <w:lang w:val="sv-SE"/>
        </w:rPr>
        <w:t>enj</w:t>
      </w:r>
      <w:r>
        <w:rPr>
          <w:rFonts w:ascii="Times New Roman" w:hAnsi="Times New Roman" w:cs="Times New Roman"/>
          <w:szCs w:val="24"/>
          <w:lang w:val="sv-SE"/>
        </w:rPr>
        <w:t>ivana i da p</w:t>
      </w:r>
      <w:r w:rsidRPr="00430CC1">
        <w:rPr>
          <w:rFonts w:ascii="Times New Roman" w:hAnsi="Times New Roman" w:cs="Times New Roman"/>
          <w:szCs w:val="24"/>
          <w:lang w:val="sv-SE"/>
        </w:rPr>
        <w:t xml:space="preserve">ozitivan trend </w:t>
      </w:r>
      <w:r>
        <w:rPr>
          <w:rFonts w:ascii="Times New Roman" w:hAnsi="Times New Roman" w:cs="Times New Roman"/>
          <w:szCs w:val="24"/>
          <w:lang w:val="sv-SE"/>
        </w:rPr>
        <w:t xml:space="preserve">u ovim oblastima </w:t>
      </w:r>
      <w:r w:rsidRPr="00430CC1">
        <w:rPr>
          <w:rFonts w:ascii="Times New Roman" w:hAnsi="Times New Roman" w:cs="Times New Roman"/>
          <w:szCs w:val="24"/>
          <w:lang w:val="sv-SE"/>
        </w:rPr>
        <w:t>treba iskoristiti da se trenutno stanje u ovoj oblasti održi, ali i da</w:t>
      </w:r>
      <w:r>
        <w:rPr>
          <w:rFonts w:ascii="Times New Roman" w:hAnsi="Times New Roman" w:cs="Times New Roman"/>
          <w:szCs w:val="24"/>
          <w:lang w:val="sv-SE"/>
        </w:rPr>
        <w:t xml:space="preserve"> se </w:t>
      </w:r>
      <w:r w:rsidRPr="00430CC1">
        <w:rPr>
          <w:rFonts w:ascii="Times New Roman" w:hAnsi="Times New Roman" w:cs="Times New Roman"/>
          <w:szCs w:val="24"/>
          <w:lang w:val="sv-SE"/>
        </w:rPr>
        <w:t>pojedine aktivnosti unapr</w:t>
      </w:r>
      <w:r>
        <w:rPr>
          <w:rFonts w:ascii="Times New Roman" w:hAnsi="Times New Roman" w:cs="Times New Roman"/>
          <w:szCs w:val="24"/>
          <w:lang w:val="sv-SE"/>
        </w:rPr>
        <w:t>ij</w:t>
      </w:r>
      <w:r w:rsidRPr="00430CC1">
        <w:rPr>
          <w:rFonts w:ascii="Times New Roman" w:hAnsi="Times New Roman" w:cs="Times New Roman"/>
          <w:szCs w:val="24"/>
          <w:lang w:val="sv-SE"/>
        </w:rPr>
        <w:t>ede, kako bi se uskladile potrebe ljudi u migracijama sa mogućnostima</w:t>
      </w:r>
      <w:r>
        <w:rPr>
          <w:rFonts w:ascii="Times New Roman" w:hAnsi="Times New Roman" w:cs="Times New Roman"/>
          <w:szCs w:val="24"/>
          <w:lang w:val="sv-SE"/>
        </w:rPr>
        <w:t xml:space="preserve"> </w:t>
      </w:r>
      <w:r w:rsidRPr="00430CC1">
        <w:rPr>
          <w:rFonts w:ascii="Times New Roman" w:hAnsi="Times New Roman" w:cs="Times New Roman"/>
          <w:szCs w:val="24"/>
          <w:lang w:val="sv-SE"/>
        </w:rPr>
        <w:t xml:space="preserve">vođenja realne migracione politike i u </w:t>
      </w:r>
      <w:r>
        <w:rPr>
          <w:rFonts w:ascii="Times New Roman" w:hAnsi="Times New Roman" w:cs="Times New Roman"/>
          <w:szCs w:val="24"/>
          <w:lang w:val="sv-SE"/>
        </w:rPr>
        <w:t>Crnoj Gori</w:t>
      </w:r>
      <w:r w:rsidRPr="00430CC1">
        <w:rPr>
          <w:rFonts w:ascii="Times New Roman" w:hAnsi="Times New Roman" w:cs="Times New Roman"/>
          <w:szCs w:val="24"/>
          <w:lang w:val="sv-SE"/>
        </w:rPr>
        <w:t xml:space="preserve"> i u EU.</w:t>
      </w:r>
    </w:p>
    <w:p w:rsidR="0024527E" w:rsidRDefault="0024527E" w:rsidP="00430CC1">
      <w:pPr>
        <w:ind w:left="-709" w:right="-1215"/>
        <w:jc w:val="both"/>
        <w:rPr>
          <w:rFonts w:ascii="Times New Roman" w:hAnsi="Times New Roman" w:cs="Times New Roman"/>
          <w:szCs w:val="24"/>
          <w:lang w:val="sv-SE"/>
        </w:rPr>
      </w:pPr>
    </w:p>
    <w:p w:rsidR="002B3D95" w:rsidRDefault="002B3D95" w:rsidP="00430CC1">
      <w:pPr>
        <w:ind w:left="-709" w:right="-1215"/>
        <w:jc w:val="both"/>
        <w:rPr>
          <w:rFonts w:ascii="Times New Roman" w:hAnsi="Times New Roman" w:cs="Times New Roman"/>
          <w:szCs w:val="24"/>
          <w:lang w:val="sv-SE"/>
        </w:rPr>
      </w:pPr>
      <w:r>
        <w:rPr>
          <w:rFonts w:ascii="Times New Roman" w:hAnsi="Times New Roman" w:cs="Times New Roman"/>
          <w:szCs w:val="24"/>
          <w:lang w:val="sv-SE"/>
        </w:rPr>
        <w:t xml:space="preserve">Na kraju, </w:t>
      </w:r>
      <w:r w:rsidRPr="0031193A">
        <w:rPr>
          <w:rFonts w:ascii="Times New Roman" w:hAnsi="Times New Roman" w:cs="Times New Roman"/>
          <w:szCs w:val="24"/>
          <w:lang w:val="sv-SE"/>
        </w:rPr>
        <w:t>bitno je spomenuti da su</w:t>
      </w:r>
      <w:r w:rsidR="00AC59D5">
        <w:rPr>
          <w:rFonts w:ascii="Times New Roman" w:hAnsi="Times New Roman" w:cs="Times New Roman"/>
          <w:szCs w:val="24"/>
          <w:lang w:val="sv-SE"/>
        </w:rPr>
        <w:t xml:space="preserve"> posljednu godinu implementacije ovih strategija </w:t>
      </w:r>
      <w:r w:rsidRPr="0031193A">
        <w:rPr>
          <w:rFonts w:ascii="Times New Roman" w:hAnsi="Times New Roman" w:cs="Times New Roman"/>
          <w:szCs w:val="24"/>
          <w:lang w:val="sv-SE"/>
        </w:rPr>
        <w:t xml:space="preserve">obilježila neočekivana dešavanja u vezi sa pandemijom COVID 19 virusa. Zbog širenja pandemije, koja predstavlja globalni izazov, i njenih </w:t>
      </w:r>
      <w:r>
        <w:rPr>
          <w:rFonts w:ascii="Times New Roman" w:hAnsi="Times New Roman" w:cs="Times New Roman"/>
          <w:szCs w:val="24"/>
          <w:lang w:val="sv-SE"/>
        </w:rPr>
        <w:t xml:space="preserve">posljedica, </w:t>
      </w:r>
      <w:r w:rsidR="008960A9">
        <w:rPr>
          <w:rFonts w:ascii="Times New Roman" w:hAnsi="Times New Roman" w:cs="Times New Roman"/>
          <w:szCs w:val="24"/>
          <w:lang w:val="sv-SE"/>
        </w:rPr>
        <w:t xml:space="preserve">nijesu realizovane ili su </w:t>
      </w:r>
      <w:r>
        <w:rPr>
          <w:rFonts w:ascii="Times New Roman" w:hAnsi="Times New Roman" w:cs="Times New Roman"/>
          <w:szCs w:val="24"/>
          <w:lang w:val="sv-SE"/>
        </w:rPr>
        <w:t xml:space="preserve">usporene brojne </w:t>
      </w:r>
      <w:r w:rsidRPr="0031193A">
        <w:rPr>
          <w:rFonts w:ascii="Times New Roman" w:hAnsi="Times New Roman" w:cs="Times New Roman"/>
          <w:szCs w:val="24"/>
          <w:lang w:val="sv-SE"/>
        </w:rPr>
        <w:t xml:space="preserve">aktivnosti </w:t>
      </w:r>
      <w:r>
        <w:rPr>
          <w:rFonts w:ascii="Times New Roman" w:hAnsi="Times New Roman" w:cs="Times New Roman"/>
          <w:szCs w:val="24"/>
          <w:lang w:val="sv-SE"/>
        </w:rPr>
        <w:t xml:space="preserve">predviđene </w:t>
      </w:r>
      <w:r w:rsidRPr="0031193A">
        <w:rPr>
          <w:rFonts w:ascii="Times New Roman" w:hAnsi="Times New Roman" w:cs="Times New Roman"/>
          <w:szCs w:val="24"/>
        </w:rPr>
        <w:t xml:space="preserve">Akcionim planom za 2020. </w:t>
      </w:r>
      <w:r w:rsidR="008960A9">
        <w:rPr>
          <w:rFonts w:ascii="Times New Roman" w:hAnsi="Times New Roman" w:cs="Times New Roman"/>
          <w:szCs w:val="24"/>
        </w:rPr>
        <w:t>g</w:t>
      </w:r>
      <w:r w:rsidRPr="0031193A">
        <w:rPr>
          <w:rFonts w:ascii="Times New Roman" w:hAnsi="Times New Roman" w:cs="Times New Roman"/>
          <w:szCs w:val="24"/>
        </w:rPr>
        <w:t>odinu</w:t>
      </w:r>
      <w:r>
        <w:rPr>
          <w:rFonts w:ascii="Times New Roman" w:hAnsi="Times New Roman" w:cs="Times New Roman"/>
          <w:szCs w:val="24"/>
        </w:rPr>
        <w:t>.</w:t>
      </w:r>
    </w:p>
    <w:p w:rsidR="007678A4" w:rsidRPr="00682957" w:rsidRDefault="007678A4" w:rsidP="00D264B2">
      <w:pPr>
        <w:shd w:val="clear" w:color="auto" w:fill="FFFFFF"/>
        <w:ind w:left="-709" w:right="-1215"/>
        <w:jc w:val="both"/>
        <w:outlineLvl w:val="5"/>
        <w:rPr>
          <w:rFonts w:ascii="Times New Roman" w:eastAsia="Calibri" w:hAnsi="Times New Roman" w:cs="Times New Roman"/>
          <w:b/>
          <w:szCs w:val="24"/>
        </w:rPr>
      </w:pPr>
    </w:p>
    <w:p w:rsidR="00345EE2" w:rsidRPr="00BD2ED5" w:rsidRDefault="00345EE2" w:rsidP="00464824">
      <w:pPr>
        <w:pStyle w:val="ListParagraph"/>
        <w:numPr>
          <w:ilvl w:val="0"/>
          <w:numId w:val="6"/>
        </w:numPr>
        <w:shd w:val="clear" w:color="auto" w:fill="FFFF00"/>
        <w:ind w:right="-1215"/>
        <w:jc w:val="both"/>
        <w:outlineLvl w:val="5"/>
        <w:rPr>
          <w:rFonts w:ascii="Times New Roman" w:eastAsia="Calibri" w:hAnsi="Times New Roman" w:cs="Times New Roman"/>
          <w:b/>
          <w:szCs w:val="24"/>
        </w:rPr>
      </w:pPr>
      <w:r w:rsidRPr="00BD2ED5">
        <w:rPr>
          <w:rFonts w:ascii="Times New Roman" w:eastAsia="Calibri" w:hAnsi="Times New Roman" w:cs="Times New Roman"/>
          <w:b/>
          <w:szCs w:val="24"/>
        </w:rPr>
        <w:t xml:space="preserve">Zakonite migracije </w:t>
      </w:r>
    </w:p>
    <w:p w:rsidR="00682957" w:rsidRDefault="00682957" w:rsidP="00A648FA">
      <w:pPr>
        <w:shd w:val="clear" w:color="auto" w:fill="FFFFFF"/>
        <w:ind w:left="-709" w:right="-1215"/>
        <w:jc w:val="both"/>
        <w:outlineLvl w:val="5"/>
        <w:rPr>
          <w:rFonts w:ascii="Times New Roman" w:hAnsi="Times New Roman" w:cs="Times New Roman"/>
          <w:b/>
          <w:szCs w:val="24"/>
          <w:lang w:val="sr-Latn-CS"/>
        </w:rPr>
      </w:pPr>
    </w:p>
    <w:p w:rsidR="00A648FA" w:rsidRPr="00581F1A" w:rsidRDefault="00A648FA" w:rsidP="00A648FA">
      <w:pPr>
        <w:shd w:val="clear" w:color="auto" w:fill="FFFFFF"/>
        <w:ind w:left="-709" w:right="-1215"/>
        <w:jc w:val="both"/>
        <w:outlineLvl w:val="5"/>
        <w:rPr>
          <w:rFonts w:ascii="Times New Roman" w:eastAsia="Times New Roman" w:hAnsi="Times New Roman" w:cs="Times New Roman"/>
          <w:b/>
          <w:szCs w:val="24"/>
          <w:lang w:eastAsia="en-GB"/>
        </w:rPr>
      </w:pPr>
      <w:r w:rsidRPr="00581F1A">
        <w:rPr>
          <w:rFonts w:ascii="Times New Roman" w:hAnsi="Times New Roman" w:cs="Times New Roman"/>
          <w:b/>
          <w:szCs w:val="24"/>
          <w:lang w:val="sr-Latn-CS"/>
        </w:rPr>
        <w:t>Zakon o strancima (</w:t>
      </w:r>
      <w:r w:rsidRPr="00581F1A">
        <w:rPr>
          <w:rFonts w:ascii="Times New Roman" w:eastAsia="Times New Roman" w:hAnsi="Times New Roman" w:cs="Times New Roman"/>
          <w:b/>
          <w:iCs/>
          <w:szCs w:val="24"/>
          <w:lang w:val="hr-HR" w:eastAsia="en-GB"/>
        </w:rPr>
        <w:t xml:space="preserve">"Službeni list CG", br. </w:t>
      </w:r>
      <w:hyperlink r:id="rId11" w:history="1">
        <w:r w:rsidRPr="00581F1A">
          <w:rPr>
            <w:rFonts w:ascii="Times New Roman" w:eastAsia="Times New Roman" w:hAnsi="Times New Roman" w:cs="Times New Roman"/>
            <w:b/>
            <w:iCs/>
            <w:szCs w:val="24"/>
            <w:lang w:val="hr-HR" w:eastAsia="en-GB"/>
          </w:rPr>
          <w:t>12/2018</w:t>
        </w:r>
      </w:hyperlink>
      <w:r w:rsidRPr="00581F1A">
        <w:rPr>
          <w:rFonts w:ascii="Times New Roman" w:eastAsia="Times New Roman" w:hAnsi="Times New Roman" w:cs="Times New Roman"/>
          <w:b/>
          <w:iCs/>
          <w:szCs w:val="24"/>
          <w:lang w:val="hr-HR" w:eastAsia="en-GB"/>
        </w:rPr>
        <w:t>),</w:t>
      </w:r>
      <w:r w:rsidRPr="00581F1A">
        <w:rPr>
          <w:rFonts w:ascii="Times New Roman" w:eastAsia="Times New Roman" w:hAnsi="Times New Roman" w:cs="Times New Roman"/>
          <w:iCs/>
          <w:szCs w:val="24"/>
          <w:lang w:val="hr-HR" w:eastAsia="en-GB"/>
        </w:rPr>
        <w:t xml:space="preserve"> </w:t>
      </w:r>
      <w:r w:rsidRPr="00581F1A">
        <w:rPr>
          <w:rFonts w:ascii="Times New Roman" w:hAnsi="Times New Roman" w:cs="Times New Roman"/>
          <w:szCs w:val="24"/>
          <w:lang w:val="sr-Latn-CS"/>
        </w:rPr>
        <w:t xml:space="preserve">stupio </w:t>
      </w:r>
      <w:r w:rsidR="00C47E8E" w:rsidRPr="00581F1A">
        <w:rPr>
          <w:rFonts w:ascii="Times New Roman" w:hAnsi="Times New Roman" w:cs="Times New Roman"/>
          <w:szCs w:val="24"/>
          <w:lang w:val="sr-Latn-CS"/>
        </w:rPr>
        <w:t xml:space="preserve">je </w:t>
      </w:r>
      <w:r w:rsidRPr="00581F1A">
        <w:rPr>
          <w:rFonts w:ascii="Times New Roman" w:hAnsi="Times New Roman" w:cs="Times New Roman"/>
          <w:szCs w:val="24"/>
          <w:lang w:val="sr-Latn-CS"/>
        </w:rPr>
        <w:t xml:space="preserve">na snagu 3. marta 2018. godine. </w:t>
      </w:r>
      <w:r w:rsidRPr="00581F1A">
        <w:rPr>
          <w:rFonts w:ascii="Times New Roman" w:eastAsia="Times New Roman" w:hAnsi="Times New Roman" w:cs="Times New Roman"/>
          <w:szCs w:val="24"/>
          <w:lang w:eastAsia="en-GB"/>
        </w:rPr>
        <w:t xml:space="preserve">Ovim zakonom uređuju se uslovi za ulazak, izlazak, kretanje, boravak i rad stranaca u Crnoj Gori. Ovaj zakon, zajedno sa podzakonskim aktima koji su donijeti radi njegovog sprovođenja </w:t>
      </w:r>
      <w:r w:rsidRPr="00581F1A">
        <w:rPr>
          <w:rFonts w:ascii="Times New Roman" w:eastAsia="Times New Roman" w:hAnsi="Times New Roman" w:cs="Times New Roman"/>
          <w:b/>
          <w:szCs w:val="24"/>
          <w:lang w:eastAsia="en-GB"/>
        </w:rPr>
        <w:t>u potpunosti je usaglašen sa sljedećim direktivama EU:</w:t>
      </w:r>
    </w:p>
    <w:p w:rsidR="00A648FA" w:rsidRPr="00581F1A" w:rsidRDefault="00A648FA" w:rsidP="00464824">
      <w:pPr>
        <w:pStyle w:val="ListParagraph"/>
        <w:numPr>
          <w:ilvl w:val="0"/>
          <w:numId w:val="4"/>
        </w:numPr>
        <w:shd w:val="clear" w:color="auto" w:fill="FFFFFF"/>
        <w:ind w:right="-1215"/>
        <w:jc w:val="both"/>
        <w:outlineLvl w:val="5"/>
        <w:rPr>
          <w:rFonts w:ascii="Times New Roman" w:hAnsi="Times New Roman" w:cs="Times New Roman"/>
          <w:szCs w:val="24"/>
          <w:lang w:val="bs-Latn-BA"/>
        </w:rPr>
      </w:pPr>
      <w:r w:rsidRPr="00581F1A">
        <w:rPr>
          <w:rFonts w:ascii="Times New Roman" w:hAnsi="Times New Roman" w:cs="Times New Roman"/>
          <w:iCs/>
          <w:szCs w:val="24"/>
          <w:lang w:val="bs-Latn-BA"/>
        </w:rPr>
        <w:t>Direktiva Savjeta 2003/109/EZ od 25. decembra 2003. o statusu državljana trećih zemalja koji imaju stalni boravak</w:t>
      </w:r>
      <w:r w:rsidRPr="00581F1A">
        <w:rPr>
          <w:rFonts w:ascii="Times New Roman" w:hAnsi="Times New Roman" w:cs="Times New Roman"/>
          <w:szCs w:val="24"/>
          <w:lang w:val="bs-Latn-BA"/>
        </w:rPr>
        <w:t xml:space="preserve"> – </w:t>
      </w:r>
      <w:r w:rsidRPr="00581F1A">
        <w:rPr>
          <w:rFonts w:ascii="Times New Roman" w:hAnsi="Times New Roman" w:cs="Times New Roman"/>
          <w:b/>
          <w:szCs w:val="24"/>
          <w:lang w:val="bs-Latn-BA"/>
        </w:rPr>
        <w:t>32003L0109</w:t>
      </w:r>
      <w:r w:rsidR="00164BBC" w:rsidRPr="00581F1A">
        <w:rPr>
          <w:rFonts w:ascii="Times New Roman" w:hAnsi="Times New Roman" w:cs="Times New Roman"/>
          <w:b/>
          <w:szCs w:val="24"/>
          <w:lang w:val="bs-Latn-BA"/>
        </w:rPr>
        <w:t>.</w:t>
      </w:r>
    </w:p>
    <w:p w:rsidR="00A648FA" w:rsidRPr="00581F1A" w:rsidRDefault="00A648FA" w:rsidP="00464824">
      <w:pPr>
        <w:pStyle w:val="ListParagraph"/>
        <w:numPr>
          <w:ilvl w:val="0"/>
          <w:numId w:val="4"/>
        </w:numPr>
        <w:shd w:val="clear" w:color="auto" w:fill="FFFFFF"/>
        <w:ind w:right="-1215"/>
        <w:jc w:val="both"/>
        <w:outlineLvl w:val="5"/>
        <w:rPr>
          <w:rFonts w:ascii="Times New Roman" w:hAnsi="Times New Roman" w:cs="Times New Roman"/>
          <w:szCs w:val="24"/>
          <w:lang w:val="bs-Latn-BA"/>
        </w:rPr>
      </w:pPr>
      <w:r w:rsidRPr="00581F1A">
        <w:rPr>
          <w:rFonts w:ascii="Times New Roman" w:hAnsi="Times New Roman" w:cs="Times New Roman"/>
          <w:iCs/>
          <w:szCs w:val="24"/>
          <w:lang w:val="bs-Latn-BA"/>
        </w:rPr>
        <w:t xml:space="preserve">Direktiva Savjeta 2003/86/EZ od 22. septembra 2003. o pravu na spajanje porodice – </w:t>
      </w:r>
      <w:r w:rsidRPr="00581F1A">
        <w:rPr>
          <w:rFonts w:ascii="Times New Roman" w:hAnsi="Times New Roman" w:cs="Times New Roman"/>
          <w:b/>
          <w:iCs/>
          <w:szCs w:val="24"/>
          <w:lang w:val="bs-Latn-BA"/>
        </w:rPr>
        <w:t>32003L0086</w:t>
      </w:r>
      <w:r w:rsidR="00164BBC" w:rsidRPr="00581F1A">
        <w:rPr>
          <w:rFonts w:ascii="Times New Roman" w:hAnsi="Times New Roman" w:cs="Times New Roman"/>
          <w:b/>
          <w:iCs/>
          <w:szCs w:val="24"/>
          <w:lang w:val="bs-Latn-BA"/>
        </w:rPr>
        <w:t>.</w:t>
      </w:r>
    </w:p>
    <w:p w:rsidR="00A648FA" w:rsidRPr="00581F1A" w:rsidRDefault="00A648FA" w:rsidP="00464824">
      <w:pPr>
        <w:pStyle w:val="ListParagraph"/>
        <w:numPr>
          <w:ilvl w:val="0"/>
          <w:numId w:val="4"/>
        </w:numPr>
        <w:shd w:val="clear" w:color="auto" w:fill="FFFFFF"/>
        <w:ind w:right="-1215"/>
        <w:jc w:val="both"/>
        <w:outlineLvl w:val="5"/>
        <w:rPr>
          <w:rFonts w:ascii="Times New Roman" w:hAnsi="Times New Roman" w:cs="Times New Roman"/>
          <w:szCs w:val="24"/>
          <w:lang w:val="bs-Latn-BA"/>
        </w:rPr>
      </w:pPr>
      <w:r w:rsidRPr="00581F1A">
        <w:rPr>
          <w:rFonts w:ascii="Times New Roman" w:hAnsi="Times New Roman" w:cs="Times New Roman"/>
          <w:bCs/>
          <w:szCs w:val="24"/>
          <w:lang w:val="bs-Latn-BA"/>
        </w:rPr>
        <w:t xml:space="preserve">Direktiva Evropskog parlamenta i Savjeta 2004/38/EZ od 29. aprila 2004. o pravu građana Unije i članova njihovih porodica na slobodno kretanje i boravak na teritoriji države članice, o izmjenama i dopunama Regulative (EEZ) br. 1612/68 i ukidanju direktiva 64/221/EEZ, 68/360/EEZ, 72/194/EEZ, 73/148/EEZ, 75/34/EEZ, 75/35/EEZ, 90/364/EEZ, 90/365/EEZ i 93/96/EEZ – </w:t>
      </w:r>
      <w:r w:rsidRPr="00581F1A">
        <w:rPr>
          <w:rFonts w:ascii="Times New Roman" w:hAnsi="Times New Roman" w:cs="Times New Roman"/>
          <w:b/>
          <w:bCs/>
          <w:szCs w:val="24"/>
          <w:lang w:val="bs-Latn-BA"/>
        </w:rPr>
        <w:t>32004L0038</w:t>
      </w:r>
      <w:r w:rsidR="00164BBC" w:rsidRPr="00581F1A">
        <w:rPr>
          <w:rFonts w:ascii="Times New Roman" w:hAnsi="Times New Roman" w:cs="Times New Roman"/>
          <w:b/>
          <w:bCs/>
          <w:szCs w:val="24"/>
          <w:lang w:val="bs-Latn-BA"/>
        </w:rPr>
        <w:t>.</w:t>
      </w:r>
    </w:p>
    <w:p w:rsidR="00A648FA" w:rsidRPr="00581F1A" w:rsidRDefault="00A648FA" w:rsidP="00464824">
      <w:pPr>
        <w:pStyle w:val="ListParagraph"/>
        <w:numPr>
          <w:ilvl w:val="0"/>
          <w:numId w:val="4"/>
        </w:numPr>
        <w:shd w:val="clear" w:color="auto" w:fill="FFFFFF"/>
        <w:ind w:right="-1215"/>
        <w:jc w:val="both"/>
        <w:outlineLvl w:val="5"/>
        <w:rPr>
          <w:rFonts w:ascii="Times New Roman" w:hAnsi="Times New Roman" w:cs="Times New Roman"/>
          <w:szCs w:val="24"/>
          <w:lang w:val="bs-Latn-BA"/>
        </w:rPr>
      </w:pPr>
      <w:r w:rsidRPr="00581F1A">
        <w:rPr>
          <w:rFonts w:ascii="Times New Roman" w:hAnsi="Times New Roman" w:cs="Times New Roman"/>
          <w:szCs w:val="24"/>
          <w:lang w:val="bs-Latn-BA"/>
        </w:rPr>
        <w:t xml:space="preserve">Direktiva Evropskog parlamenta i Savjeta 2008/115/EZ od 16. decembra 2008. o zajedničkim standardima i postupcima država članica za vraćanje državljana trećih zemalja s nezakonitim boravkom – </w:t>
      </w:r>
      <w:r w:rsidRPr="00581F1A">
        <w:rPr>
          <w:rFonts w:ascii="Times New Roman" w:hAnsi="Times New Roman" w:cs="Times New Roman"/>
          <w:b/>
          <w:szCs w:val="24"/>
          <w:lang w:val="bs-Latn-BA"/>
        </w:rPr>
        <w:t>32008L0115</w:t>
      </w:r>
      <w:r w:rsidR="00164BBC" w:rsidRPr="00581F1A">
        <w:rPr>
          <w:rFonts w:ascii="Times New Roman" w:hAnsi="Times New Roman" w:cs="Times New Roman"/>
          <w:b/>
          <w:szCs w:val="24"/>
          <w:lang w:val="bs-Latn-BA"/>
        </w:rPr>
        <w:t>.</w:t>
      </w:r>
    </w:p>
    <w:p w:rsidR="00A648FA" w:rsidRPr="00581F1A" w:rsidRDefault="00A648FA" w:rsidP="00464824">
      <w:pPr>
        <w:pStyle w:val="ListParagraph"/>
        <w:numPr>
          <w:ilvl w:val="0"/>
          <w:numId w:val="4"/>
        </w:numPr>
        <w:shd w:val="clear" w:color="auto" w:fill="FFFFFF"/>
        <w:ind w:right="-1215"/>
        <w:jc w:val="both"/>
        <w:outlineLvl w:val="5"/>
        <w:rPr>
          <w:rFonts w:ascii="Times New Roman" w:hAnsi="Times New Roman" w:cs="Times New Roman"/>
          <w:szCs w:val="24"/>
          <w:lang w:val="bs-Latn-BA"/>
        </w:rPr>
      </w:pPr>
      <w:r w:rsidRPr="00581F1A">
        <w:rPr>
          <w:rFonts w:ascii="Times New Roman" w:hAnsi="Times New Roman" w:cs="Times New Roman"/>
          <w:bCs/>
          <w:szCs w:val="24"/>
          <w:lang w:val="bs-Latn-BA"/>
        </w:rPr>
        <w:t>Direktiva Savjeta 2009/52/EZ od 25. juna 2009. o minimalnim standardima za sankcije i mjere za poslodavce državljana trećih država sa nezakonitim boravkom -</w:t>
      </w:r>
      <w:r w:rsidRPr="00581F1A">
        <w:rPr>
          <w:rFonts w:ascii="Times New Roman" w:hAnsi="Times New Roman" w:cs="Times New Roman"/>
          <w:b/>
          <w:bCs/>
          <w:szCs w:val="24"/>
          <w:lang w:val="bs-Latn-BA"/>
        </w:rPr>
        <w:t>32009L0052</w:t>
      </w:r>
      <w:r w:rsidR="00164BBC" w:rsidRPr="00581F1A">
        <w:rPr>
          <w:rFonts w:ascii="Times New Roman" w:hAnsi="Times New Roman" w:cs="Times New Roman"/>
          <w:b/>
          <w:bCs/>
          <w:szCs w:val="24"/>
          <w:lang w:val="bs-Latn-BA"/>
        </w:rPr>
        <w:t>.</w:t>
      </w:r>
    </w:p>
    <w:p w:rsidR="00A648FA" w:rsidRPr="00581F1A" w:rsidRDefault="00A648FA" w:rsidP="00464824">
      <w:pPr>
        <w:pStyle w:val="ListParagraph"/>
        <w:numPr>
          <w:ilvl w:val="0"/>
          <w:numId w:val="4"/>
        </w:numPr>
        <w:shd w:val="clear" w:color="auto" w:fill="FFFFFF"/>
        <w:ind w:right="-1215"/>
        <w:jc w:val="both"/>
        <w:outlineLvl w:val="5"/>
        <w:rPr>
          <w:rFonts w:ascii="Times New Roman" w:hAnsi="Times New Roman" w:cs="Times New Roman"/>
          <w:szCs w:val="24"/>
          <w:lang w:val="bs-Latn-BA"/>
        </w:rPr>
      </w:pPr>
      <w:r w:rsidRPr="00581F1A">
        <w:rPr>
          <w:rFonts w:ascii="Times New Roman" w:hAnsi="Times New Roman" w:cs="Times New Roman"/>
          <w:bCs/>
          <w:szCs w:val="24"/>
          <w:lang w:val="bs-Latn-BA"/>
        </w:rPr>
        <w:t xml:space="preserve">Direktiva Savjeta 2009/50/EZ  od 25. maja 2009. o uslovima ulaska i boravka državljana trećih zemalja u svrhu zapošljavanja visokokvalifikovane radne snage – </w:t>
      </w:r>
      <w:r w:rsidRPr="00581F1A">
        <w:rPr>
          <w:rFonts w:ascii="Times New Roman" w:hAnsi="Times New Roman" w:cs="Times New Roman"/>
          <w:b/>
          <w:bCs/>
          <w:szCs w:val="24"/>
          <w:lang w:val="bs-Latn-BA"/>
        </w:rPr>
        <w:t xml:space="preserve">32009L0050 </w:t>
      </w:r>
      <w:r w:rsidR="00164BBC" w:rsidRPr="00581F1A">
        <w:rPr>
          <w:rFonts w:ascii="Times New Roman" w:hAnsi="Times New Roman" w:cs="Times New Roman"/>
          <w:b/>
          <w:bCs/>
          <w:szCs w:val="24"/>
          <w:lang w:val="bs-Latn-BA"/>
        </w:rPr>
        <w:t>.</w:t>
      </w:r>
    </w:p>
    <w:p w:rsidR="00A648FA" w:rsidRPr="00581F1A" w:rsidRDefault="00A648FA" w:rsidP="00464824">
      <w:pPr>
        <w:pStyle w:val="ListParagraph"/>
        <w:numPr>
          <w:ilvl w:val="0"/>
          <w:numId w:val="4"/>
        </w:numPr>
        <w:shd w:val="clear" w:color="auto" w:fill="FFFFFF"/>
        <w:ind w:right="-1215"/>
        <w:jc w:val="both"/>
        <w:outlineLvl w:val="5"/>
        <w:rPr>
          <w:rFonts w:ascii="Times New Roman" w:hAnsi="Times New Roman" w:cs="Times New Roman"/>
          <w:szCs w:val="24"/>
          <w:lang w:val="bs-Latn-BA"/>
        </w:rPr>
      </w:pPr>
      <w:r w:rsidRPr="00581F1A">
        <w:rPr>
          <w:rFonts w:ascii="Times New Roman" w:hAnsi="Times New Roman" w:cs="Times New Roman"/>
          <w:szCs w:val="24"/>
          <w:lang w:val="bs-Latn-BA"/>
        </w:rPr>
        <w:t xml:space="preserve">Direktiva 2011/98/EU Evropskog parlamenta i Savjeta od 13. decembra 2011. o jedinstvenom postupku za izdavanje jedinstvene dozvole državljanima trećih zemalja za boravak i rad na teritoriji države članice i o zajedničkom skupu prava radnika trećih zemalja koji legalno borave u državi članici – </w:t>
      </w:r>
      <w:r w:rsidRPr="00581F1A">
        <w:rPr>
          <w:rFonts w:ascii="Times New Roman" w:hAnsi="Times New Roman" w:cs="Times New Roman"/>
          <w:b/>
          <w:szCs w:val="24"/>
          <w:lang w:val="bs-Latn-BA"/>
        </w:rPr>
        <w:t>32011L0098</w:t>
      </w:r>
    </w:p>
    <w:p w:rsidR="00A648FA" w:rsidRPr="00581F1A" w:rsidRDefault="00A648FA" w:rsidP="00464824">
      <w:pPr>
        <w:pStyle w:val="ListParagraph"/>
        <w:numPr>
          <w:ilvl w:val="0"/>
          <w:numId w:val="4"/>
        </w:numPr>
        <w:shd w:val="clear" w:color="auto" w:fill="FFFFFF"/>
        <w:ind w:right="-1215"/>
        <w:jc w:val="both"/>
        <w:outlineLvl w:val="5"/>
        <w:rPr>
          <w:rFonts w:ascii="Times New Roman" w:hAnsi="Times New Roman" w:cs="Times New Roman"/>
          <w:szCs w:val="24"/>
          <w:lang w:val="bs-Latn-BA"/>
        </w:rPr>
      </w:pPr>
      <w:r w:rsidRPr="00581F1A">
        <w:rPr>
          <w:rFonts w:ascii="Times New Roman" w:hAnsi="Times New Roman" w:cs="Times New Roman"/>
          <w:bCs/>
          <w:szCs w:val="24"/>
          <w:lang w:val="bs-Latn-BA"/>
        </w:rPr>
        <w:t xml:space="preserve">Direktiva Evropskog parlamenta i Savjeta 2014/36/EU od 26. februara 2014. o uslovima za ulazak i boravak državljana trećih zemalja u svrhu zapošljavanja u statusu sezonskih radnika – </w:t>
      </w:r>
      <w:r w:rsidR="00164BBC" w:rsidRPr="00581F1A">
        <w:rPr>
          <w:rFonts w:ascii="Times New Roman" w:hAnsi="Times New Roman" w:cs="Times New Roman"/>
          <w:b/>
          <w:bCs/>
          <w:szCs w:val="24"/>
          <w:lang w:val="bs-Latn-BA"/>
        </w:rPr>
        <w:t>32014L0036.</w:t>
      </w:r>
    </w:p>
    <w:p w:rsidR="007947AC" w:rsidRDefault="007947AC" w:rsidP="00164BBC">
      <w:pPr>
        <w:pStyle w:val="ListParagraph"/>
        <w:shd w:val="clear" w:color="auto" w:fill="FFFFFF"/>
        <w:ind w:left="11" w:right="-1215"/>
        <w:jc w:val="both"/>
        <w:outlineLvl w:val="5"/>
        <w:rPr>
          <w:rFonts w:ascii="Times New Roman" w:hAnsi="Times New Roman" w:cs="Times New Roman"/>
          <w:szCs w:val="24"/>
          <w:lang w:val="bs-Latn-BA"/>
        </w:rPr>
      </w:pPr>
    </w:p>
    <w:p w:rsidR="009B63DF" w:rsidRDefault="007947AC" w:rsidP="009B63DF">
      <w:pPr>
        <w:shd w:val="clear" w:color="auto" w:fill="FFFFFF"/>
        <w:ind w:left="-709" w:right="-1215"/>
        <w:jc w:val="both"/>
        <w:outlineLvl w:val="5"/>
        <w:rPr>
          <w:rFonts w:ascii="Times New Roman" w:eastAsia="Times New Roman" w:hAnsi="Times New Roman" w:cs="Times New Roman"/>
          <w:b/>
          <w:szCs w:val="24"/>
          <w:lang w:eastAsia="en-GB"/>
        </w:rPr>
      </w:pPr>
      <w:r w:rsidRPr="007947AC">
        <w:rPr>
          <w:rFonts w:ascii="Times New Roman" w:eastAsia="Times New Roman" w:hAnsi="Times New Roman" w:cs="Times New Roman"/>
          <w:b/>
          <w:szCs w:val="24"/>
          <w:lang w:eastAsia="en-GB"/>
        </w:rPr>
        <w:t xml:space="preserve">Ovaj zakon nije u potpunosti usaglašen sa </w:t>
      </w:r>
      <w:r w:rsidR="00183497" w:rsidRPr="00177EDB">
        <w:rPr>
          <w:rFonts w:ascii="Times New Roman" w:hAnsi="Times New Roman"/>
          <w:szCs w:val="24"/>
          <w:lang w:val="sr-Latn-ME"/>
        </w:rPr>
        <w:t>96/71</w:t>
      </w:r>
      <w:r w:rsidRPr="007947AC">
        <w:rPr>
          <w:rFonts w:ascii="Times New Roman" w:eastAsia="Times New Roman" w:hAnsi="Times New Roman" w:cs="Times New Roman"/>
          <w:b/>
          <w:szCs w:val="24"/>
          <w:lang w:eastAsia="en-GB"/>
        </w:rPr>
        <w:t>m direktivama EU:</w:t>
      </w:r>
    </w:p>
    <w:p w:rsidR="009B63DF" w:rsidRPr="009B63DF" w:rsidRDefault="007947AC" w:rsidP="00464824">
      <w:pPr>
        <w:pStyle w:val="ListParagraph"/>
        <w:numPr>
          <w:ilvl w:val="0"/>
          <w:numId w:val="15"/>
        </w:numPr>
        <w:shd w:val="clear" w:color="auto" w:fill="FFFFFF"/>
        <w:ind w:right="-1215"/>
        <w:jc w:val="both"/>
        <w:outlineLvl w:val="5"/>
        <w:rPr>
          <w:rFonts w:ascii="Times New Roman" w:eastAsia="Times New Roman" w:hAnsi="Times New Roman" w:cs="Times New Roman"/>
          <w:b/>
          <w:szCs w:val="24"/>
          <w:lang w:eastAsia="en-GB"/>
        </w:rPr>
      </w:pPr>
      <w:r w:rsidRPr="009B63DF">
        <w:rPr>
          <w:rFonts w:ascii="Times New Roman" w:hAnsi="Times New Roman" w:cs="Times New Roman"/>
          <w:szCs w:val="24"/>
          <w:lang w:val="bs-Latn-BA"/>
        </w:rPr>
        <w:t xml:space="preserve">Direktiva (EU) </w:t>
      </w:r>
      <w:r w:rsidRPr="009B63DF">
        <w:rPr>
          <w:rFonts w:ascii="Times New Roman" w:hAnsi="Times New Roman" w:cs="Times New Roman"/>
          <w:kern w:val="36"/>
          <w:szCs w:val="24"/>
          <w:lang w:val="bs-Latn-BA"/>
        </w:rPr>
        <w:t>2016/801 Evropskog parlamenta i Savjeta od 11. maja 2016. o uslovima ulaska i boravka državljana trećih zemalja u svrhu istraživanja, studija, osposobljavanja, volonterstva, razmjena učenika ili obrazovnih projekata, i obavljanje poslova au pair – 32016L0801</w:t>
      </w:r>
      <w:r w:rsidRPr="009B63DF">
        <w:rPr>
          <w:rFonts w:ascii="Times New Roman" w:hAnsi="Times New Roman" w:cs="Times New Roman"/>
          <w:b/>
          <w:kern w:val="36"/>
          <w:szCs w:val="24"/>
          <w:lang w:val="bs-Latn-BA"/>
        </w:rPr>
        <w:t xml:space="preserve">. Ostao je neusaglašen dio koji se odnosi na </w:t>
      </w:r>
      <w:r w:rsidRPr="009B63DF">
        <w:rPr>
          <w:rFonts w:ascii="Times New Roman" w:hAnsi="Times New Roman" w:cs="Times New Roman"/>
          <w:b/>
          <w:szCs w:val="24"/>
          <w:lang w:val="bs-Latn-BA" w:eastAsia="en-GB"/>
        </w:rPr>
        <w:t>važenje odobrenja za istraživače,</w:t>
      </w:r>
      <w:r w:rsidRPr="009B63DF">
        <w:rPr>
          <w:rFonts w:ascii="Times New Roman" w:hAnsi="Times New Roman" w:cs="Times New Roman"/>
          <w:b/>
          <w:szCs w:val="24"/>
          <w:lang w:val="sr-Latn-CS"/>
        </w:rPr>
        <w:t xml:space="preserve"> </w:t>
      </w:r>
      <w:r w:rsidRPr="009B63DF">
        <w:rPr>
          <w:rFonts w:ascii="Times New Roman" w:hAnsi="Times New Roman" w:cs="Times New Roman"/>
          <w:b/>
          <w:bCs/>
          <w:szCs w:val="24"/>
          <w:lang w:val="bs-Latn-BA" w:eastAsia="en-GB"/>
        </w:rPr>
        <w:t xml:space="preserve">Mobilnost unutar EU-a, Kratkoročna mobilnost istraživača, Dugoročna mobilnost istraživača, Mobilnost članova porodice istraživača, Mobilnost studenata, Zaštitne mjere i sankcije u slučajevima mobilnosti, </w:t>
      </w:r>
      <w:r w:rsidRPr="009B63DF">
        <w:rPr>
          <w:rFonts w:ascii="Times New Roman" w:hAnsi="Times New Roman" w:cs="Times New Roman"/>
          <w:b/>
          <w:bCs/>
          <w:szCs w:val="24"/>
        </w:rPr>
        <w:t>Saradnja među kontaktnim tačkama i Statistika.</w:t>
      </w:r>
    </w:p>
    <w:p w:rsidR="0060460F" w:rsidRPr="0060460F" w:rsidRDefault="00895C33" w:rsidP="0060460F">
      <w:pPr>
        <w:pStyle w:val="ListParagraph"/>
        <w:numPr>
          <w:ilvl w:val="0"/>
          <w:numId w:val="15"/>
        </w:numPr>
        <w:shd w:val="clear" w:color="auto" w:fill="FFFFFF"/>
        <w:ind w:right="-1215"/>
        <w:jc w:val="both"/>
        <w:outlineLvl w:val="5"/>
        <w:rPr>
          <w:rFonts w:ascii="Times New Roman" w:eastAsia="Times New Roman" w:hAnsi="Times New Roman" w:cs="Times New Roman"/>
          <w:b/>
          <w:szCs w:val="24"/>
          <w:lang w:eastAsia="en-GB"/>
        </w:rPr>
      </w:pPr>
      <w:r w:rsidRPr="009B63DF">
        <w:rPr>
          <w:rFonts w:ascii="Times New Roman" w:hAnsi="Times New Roman" w:cs="Times New Roman"/>
          <w:bCs/>
          <w:szCs w:val="24"/>
          <w:lang w:val="bs-Latn-BA"/>
        </w:rPr>
        <w:t>Direktiva Evropskog parlamenta i Savjeta 2014/66/EU od 15. maja 2014. o uslovima za ulazak i boravak državljana trećih zemalja u okviru premještaja unutar društva – 32014L0066</w:t>
      </w:r>
      <w:r w:rsidR="00164BBC" w:rsidRPr="009B63DF">
        <w:rPr>
          <w:rFonts w:ascii="Times New Roman" w:hAnsi="Times New Roman" w:cs="Times New Roman"/>
          <w:bCs/>
          <w:szCs w:val="24"/>
          <w:lang w:val="bs-Latn-BA"/>
        </w:rPr>
        <w:t>.</w:t>
      </w:r>
      <w:r w:rsidR="00164BBC" w:rsidRPr="009B63DF">
        <w:rPr>
          <w:rFonts w:ascii="Times New Roman" w:hAnsi="Times New Roman" w:cs="Times New Roman"/>
          <w:b/>
          <w:bCs/>
          <w:szCs w:val="24"/>
          <w:lang w:val="bs-Latn-BA"/>
        </w:rPr>
        <w:t xml:space="preserve"> </w:t>
      </w:r>
      <w:r w:rsidR="00164BBC" w:rsidRPr="009B63DF">
        <w:rPr>
          <w:rFonts w:ascii="Times New Roman" w:hAnsi="Times New Roman" w:cs="Times New Roman"/>
          <w:b/>
          <w:kern w:val="36"/>
          <w:szCs w:val="24"/>
          <w:lang w:val="bs-Latn-BA"/>
        </w:rPr>
        <w:t>Ostao je neusaglašen dio koji se odnosi na d</w:t>
      </w:r>
      <w:r w:rsidR="00164BBC" w:rsidRPr="009B63DF">
        <w:rPr>
          <w:rFonts w:ascii="Times New Roman" w:hAnsi="Times New Roman" w:cs="Times New Roman"/>
          <w:b/>
          <w:szCs w:val="24"/>
          <w:lang w:val="bs-Latn-BA"/>
        </w:rPr>
        <w:t xml:space="preserve">efiniciju dozvola za dugoročnu mobilnost, definiciju grupe preduzeća, </w:t>
      </w:r>
      <w:r w:rsidR="00164BBC" w:rsidRPr="009B63DF">
        <w:rPr>
          <w:rFonts w:ascii="Times New Roman" w:hAnsi="Times New Roman" w:cs="Times New Roman"/>
          <w:b/>
          <w:color w:val="000000"/>
          <w:szCs w:val="24"/>
          <w:lang w:val="bs-Latn-BA"/>
        </w:rPr>
        <w:t>prve i druge države članica, na m</w:t>
      </w:r>
      <w:r w:rsidR="00164BBC" w:rsidRPr="009B63DF">
        <w:rPr>
          <w:rFonts w:ascii="Times New Roman" w:hAnsi="Times New Roman" w:cs="Times New Roman"/>
          <w:b/>
          <w:bCs/>
          <w:color w:val="000000"/>
          <w:szCs w:val="24"/>
          <w:lang w:val="bs-Latn-BA"/>
        </w:rPr>
        <w:t>obilnost ( Dugoročnu i kratkorčnu mobilnost) i Zaštitne mjere i sankcije</w:t>
      </w:r>
      <w:r w:rsidR="0060460F">
        <w:rPr>
          <w:rFonts w:ascii="Times New Roman" w:hAnsi="Times New Roman" w:cs="Times New Roman"/>
          <w:b/>
          <w:bCs/>
          <w:color w:val="000000"/>
          <w:szCs w:val="24"/>
          <w:lang w:val="bs-Latn-BA"/>
        </w:rPr>
        <w:t>.</w:t>
      </w:r>
    </w:p>
    <w:p w:rsidR="0060460F" w:rsidRDefault="0060460F" w:rsidP="0060460F">
      <w:pPr>
        <w:pStyle w:val="ListParagraph"/>
        <w:numPr>
          <w:ilvl w:val="0"/>
          <w:numId w:val="15"/>
        </w:numPr>
        <w:shd w:val="clear" w:color="auto" w:fill="FFFFFF"/>
        <w:ind w:right="-1215"/>
        <w:jc w:val="both"/>
        <w:outlineLvl w:val="5"/>
        <w:rPr>
          <w:rFonts w:ascii="Times New Roman" w:eastAsia="Times New Roman" w:hAnsi="Times New Roman" w:cs="Times New Roman"/>
          <w:b/>
          <w:szCs w:val="24"/>
          <w:lang w:eastAsia="en-GB"/>
        </w:rPr>
      </w:pPr>
      <w:r w:rsidRPr="0060460F">
        <w:rPr>
          <w:rFonts w:ascii="Times New Roman" w:eastAsia="Times New Roman" w:hAnsi="Times New Roman" w:cs="Times New Roman"/>
          <w:szCs w:val="24"/>
          <w:lang w:eastAsia="en-GB"/>
        </w:rPr>
        <w:t>Direktiva 96/71/EZ Evropskog parlamenta i Vijeća od 16. decembra 1996. godine</w:t>
      </w:r>
      <w:r w:rsidRPr="0060460F">
        <w:rPr>
          <w:rFonts w:ascii="Times New Roman" w:eastAsia="Times New Roman" w:hAnsi="Times New Roman" w:cs="Times New Roman"/>
          <w:b/>
          <w:szCs w:val="24"/>
          <w:lang w:eastAsia="en-GB"/>
        </w:rPr>
        <w:t xml:space="preserve"> o upućivanju ra</w:t>
      </w:r>
      <w:r>
        <w:rPr>
          <w:rFonts w:ascii="Times New Roman" w:eastAsia="Times New Roman" w:hAnsi="Times New Roman" w:cs="Times New Roman"/>
          <w:b/>
          <w:szCs w:val="24"/>
          <w:lang w:eastAsia="en-GB"/>
        </w:rPr>
        <w:t>dnika u okviru pružanja usluga.</w:t>
      </w:r>
    </w:p>
    <w:p w:rsidR="0060460F" w:rsidRPr="0060460F" w:rsidRDefault="0060460F" w:rsidP="0060460F">
      <w:pPr>
        <w:pStyle w:val="ListParagraph"/>
        <w:numPr>
          <w:ilvl w:val="0"/>
          <w:numId w:val="15"/>
        </w:numPr>
        <w:shd w:val="clear" w:color="auto" w:fill="FFFFFF"/>
        <w:ind w:right="-1215"/>
        <w:jc w:val="both"/>
        <w:outlineLvl w:val="5"/>
        <w:rPr>
          <w:rFonts w:ascii="Times New Roman" w:eastAsia="Times New Roman" w:hAnsi="Times New Roman" w:cs="Times New Roman"/>
          <w:b/>
          <w:szCs w:val="24"/>
          <w:lang w:eastAsia="en-GB"/>
        </w:rPr>
      </w:pPr>
      <w:r w:rsidRPr="0060460F">
        <w:rPr>
          <w:rFonts w:ascii="Times New Roman" w:eastAsia="Times New Roman" w:hAnsi="Times New Roman" w:cs="Times New Roman"/>
          <w:szCs w:val="24"/>
          <w:lang w:eastAsia="en-GB"/>
        </w:rPr>
        <w:t>Direktiva 2018/957 Evropskog parlamenta i Vijeća od 28. juna 2018. godine</w:t>
      </w:r>
      <w:r w:rsidRPr="0060460F">
        <w:rPr>
          <w:rFonts w:ascii="Times New Roman" w:eastAsia="Times New Roman" w:hAnsi="Times New Roman" w:cs="Times New Roman"/>
          <w:b/>
          <w:szCs w:val="24"/>
          <w:lang w:eastAsia="en-GB"/>
        </w:rPr>
        <w:t xml:space="preserve">  o izmjeni Direktive 96/71/EZ o upućivanju radnika u okviru pružanja usluga.</w:t>
      </w:r>
    </w:p>
    <w:p w:rsidR="0060460F" w:rsidRPr="0060460F" w:rsidRDefault="0060460F" w:rsidP="0060460F">
      <w:pPr>
        <w:shd w:val="clear" w:color="auto" w:fill="FFFFFF"/>
        <w:ind w:right="-1215"/>
        <w:jc w:val="both"/>
        <w:outlineLvl w:val="5"/>
        <w:rPr>
          <w:rFonts w:ascii="Times New Roman" w:eastAsia="Times New Roman" w:hAnsi="Times New Roman" w:cs="Times New Roman"/>
          <w:b/>
          <w:szCs w:val="24"/>
          <w:lang w:eastAsia="en-GB"/>
        </w:rPr>
      </w:pPr>
    </w:p>
    <w:p w:rsidR="00164BBC" w:rsidRDefault="00164BBC" w:rsidP="00164BBC">
      <w:pPr>
        <w:shd w:val="clear" w:color="auto" w:fill="FFFFFF"/>
        <w:ind w:left="-1069" w:right="-1215"/>
        <w:jc w:val="both"/>
        <w:outlineLvl w:val="5"/>
        <w:rPr>
          <w:rFonts w:ascii="Times New Roman" w:hAnsi="Times New Roman" w:cs="Times New Roman"/>
          <w:b/>
          <w:bCs/>
          <w:color w:val="000000"/>
          <w:szCs w:val="24"/>
          <w:lang w:val="bs-Latn-BA"/>
        </w:rPr>
      </w:pPr>
      <w:r>
        <w:rPr>
          <w:rFonts w:ascii="Times New Roman" w:hAnsi="Times New Roman" w:cs="Times New Roman"/>
          <w:szCs w:val="24"/>
          <w:lang w:val="pt-BR"/>
        </w:rPr>
        <w:t xml:space="preserve">Donošenjem </w:t>
      </w:r>
      <w:r w:rsidR="00A648FA" w:rsidRPr="00164BBC">
        <w:rPr>
          <w:rFonts w:ascii="Times New Roman" w:hAnsi="Times New Roman" w:cs="Times New Roman"/>
          <w:szCs w:val="24"/>
          <w:lang w:val="pt-BR"/>
        </w:rPr>
        <w:t>ov</w:t>
      </w:r>
      <w:r>
        <w:rPr>
          <w:rFonts w:ascii="Times New Roman" w:hAnsi="Times New Roman" w:cs="Times New Roman"/>
          <w:szCs w:val="24"/>
          <w:lang w:val="pt-BR"/>
        </w:rPr>
        <w:t>og</w:t>
      </w:r>
      <w:r w:rsidR="00A648FA" w:rsidRPr="00164BBC">
        <w:rPr>
          <w:rFonts w:ascii="Times New Roman" w:hAnsi="Times New Roman" w:cs="Times New Roman"/>
          <w:szCs w:val="24"/>
          <w:lang w:val="pt-BR"/>
        </w:rPr>
        <w:t xml:space="preserve"> zakon</w:t>
      </w:r>
      <w:r>
        <w:rPr>
          <w:rFonts w:ascii="Times New Roman" w:hAnsi="Times New Roman" w:cs="Times New Roman"/>
          <w:szCs w:val="24"/>
          <w:lang w:val="pt-BR"/>
        </w:rPr>
        <w:t xml:space="preserve">a </w:t>
      </w:r>
      <w:r w:rsidR="00A648FA" w:rsidRPr="00164BBC">
        <w:rPr>
          <w:rFonts w:ascii="Times New Roman" w:hAnsi="Times New Roman" w:cs="Times New Roman"/>
          <w:szCs w:val="24"/>
          <w:lang w:val="pt-BR"/>
        </w:rPr>
        <w:t>uspostav</w:t>
      </w:r>
      <w:r>
        <w:rPr>
          <w:rFonts w:ascii="Times New Roman" w:hAnsi="Times New Roman" w:cs="Times New Roman"/>
          <w:szCs w:val="24"/>
          <w:lang w:val="pt-BR"/>
        </w:rPr>
        <w:t xml:space="preserve">ljena su </w:t>
      </w:r>
      <w:r w:rsidR="00A648FA" w:rsidRPr="00164BBC">
        <w:rPr>
          <w:rFonts w:ascii="Times New Roman" w:hAnsi="Times New Roman" w:cs="Times New Roman"/>
          <w:szCs w:val="24"/>
          <w:lang w:val="pt-BR"/>
        </w:rPr>
        <w:t xml:space="preserve">jasna, transparentna i pravična pravila u politici vraćanja lica, koja nezakonito borave u Crnoj Gori a koja su sastavni dio dobro vođene migracione politike. Licima koja nezakonito borave u Crnoj Gori u postupku vraćanja biće poštovana njihova osnovna prava i dostojanstvo.  Dobrovoljno napuštanje Crne Gore imaće prednost u odnosu na prisilni povratak stranca. Sa strancima koji budu zadržani postupaće se u skladu s međunarodnim i domaćim pravom. </w:t>
      </w:r>
    </w:p>
    <w:p w:rsidR="00164BBC" w:rsidRDefault="00164BBC" w:rsidP="00164BBC">
      <w:pPr>
        <w:shd w:val="clear" w:color="auto" w:fill="FFFFFF"/>
        <w:ind w:left="-1069" w:right="-1215"/>
        <w:jc w:val="both"/>
        <w:outlineLvl w:val="5"/>
        <w:rPr>
          <w:rFonts w:ascii="Times New Roman" w:hAnsi="Times New Roman" w:cs="Times New Roman"/>
          <w:b/>
          <w:bCs/>
          <w:color w:val="000000"/>
          <w:szCs w:val="24"/>
          <w:lang w:val="bs-Latn-BA"/>
        </w:rPr>
      </w:pPr>
    </w:p>
    <w:p w:rsidR="00164BBC" w:rsidRDefault="00A55A1B" w:rsidP="00164BBC">
      <w:pPr>
        <w:shd w:val="clear" w:color="auto" w:fill="FFFFFF"/>
        <w:ind w:left="-1069" w:right="-1215"/>
        <w:jc w:val="both"/>
        <w:outlineLvl w:val="5"/>
        <w:rPr>
          <w:rFonts w:ascii="Times New Roman" w:hAnsi="Times New Roman" w:cs="Times New Roman"/>
          <w:bCs/>
          <w:szCs w:val="24"/>
        </w:rPr>
      </w:pPr>
      <w:r w:rsidRPr="005E20BD">
        <w:rPr>
          <w:rFonts w:ascii="Times New Roman" w:hAnsi="Times New Roman" w:cs="Times New Roman"/>
          <w:szCs w:val="24"/>
          <w:lang w:val="pt-BR"/>
        </w:rPr>
        <w:t xml:space="preserve">Svakako najznačajnije novine u novom Zakonu o strancima se odnose na ulazak, izlazak, kretanje, boravak i rad državljana država članica EU i članova njihovih porodica. Ove odredbe će se primjenjivati od dana pristupanja  Crne Gore Evropskoj uniji, a ključno je to što će ova lica biti </w:t>
      </w:r>
      <w:r w:rsidRPr="005E20BD">
        <w:rPr>
          <w:rFonts w:ascii="Times New Roman" w:hAnsi="Times New Roman" w:cs="Times New Roman"/>
          <w:szCs w:val="24"/>
          <w:lang w:val="sr-Latn-CS"/>
        </w:rPr>
        <w:t>izjednačena u pravima sa državljanima Crne Gore.</w:t>
      </w:r>
      <w:r>
        <w:rPr>
          <w:rFonts w:ascii="Times New Roman" w:hAnsi="Times New Roman" w:cs="Times New Roman"/>
          <w:bCs/>
          <w:szCs w:val="24"/>
        </w:rPr>
        <w:t xml:space="preserve"> </w:t>
      </w:r>
      <w:r w:rsidRPr="005E20BD">
        <w:rPr>
          <w:rFonts w:ascii="Times New Roman" w:hAnsi="Times New Roman" w:cs="Times New Roman"/>
          <w:szCs w:val="24"/>
          <w:lang w:val="sr-Latn-CS"/>
        </w:rPr>
        <w:t xml:space="preserve">U cilju zapošljavanja </w:t>
      </w:r>
      <w:r w:rsidRPr="005E20BD">
        <w:rPr>
          <w:rFonts w:ascii="Times New Roman" w:hAnsi="Times New Roman" w:cs="Times New Roman"/>
          <w:color w:val="000000"/>
          <w:szCs w:val="24"/>
          <w:lang w:val="sr-Latn-CS"/>
        </w:rPr>
        <w:t xml:space="preserve">visokokvalifikovanih državljana trećih zemalja u ovom zakonu propisane su procedure dobijanja dozvola za privremeni boravak i rad. Olakšavanjem regulisanja boravka i rada visokokvalifikovanim radnicima i njihovih porodicama naša država će se učiniti privlačnijom čime će održati svoju konkurentnost i ekonomski rast. </w:t>
      </w:r>
      <w:r w:rsidRPr="005E20BD">
        <w:rPr>
          <w:rFonts w:ascii="Times New Roman" w:hAnsi="Times New Roman" w:cs="Times New Roman"/>
          <w:szCs w:val="24"/>
          <w:lang w:val="pt-BR"/>
        </w:rPr>
        <w:t>Ove norme će se primjenjivati od dana pristupanja  Crne Gore Evropskoj uniji.</w:t>
      </w:r>
      <w:r>
        <w:rPr>
          <w:rFonts w:ascii="Times New Roman" w:hAnsi="Times New Roman" w:cs="Times New Roman"/>
          <w:bCs/>
          <w:szCs w:val="24"/>
        </w:rPr>
        <w:t xml:space="preserve"> </w:t>
      </w:r>
    </w:p>
    <w:p w:rsidR="00164BBC" w:rsidRDefault="00164BBC" w:rsidP="00164BBC">
      <w:pPr>
        <w:shd w:val="clear" w:color="auto" w:fill="FFFFFF"/>
        <w:ind w:left="-1069" w:right="-1215"/>
        <w:jc w:val="both"/>
        <w:outlineLvl w:val="5"/>
        <w:rPr>
          <w:rFonts w:ascii="Times New Roman" w:hAnsi="Times New Roman" w:cs="Times New Roman"/>
          <w:bCs/>
          <w:szCs w:val="24"/>
        </w:rPr>
      </w:pPr>
    </w:p>
    <w:p w:rsidR="00860726" w:rsidRPr="00860726" w:rsidRDefault="00860726" w:rsidP="00860726">
      <w:pPr>
        <w:shd w:val="clear" w:color="auto" w:fill="FFFFFF"/>
        <w:ind w:left="-1069" w:right="-1215"/>
        <w:jc w:val="both"/>
        <w:outlineLvl w:val="5"/>
        <w:rPr>
          <w:rFonts w:ascii="Times New Roman" w:hAnsi="Times New Roman" w:cs="Times New Roman"/>
          <w:bCs/>
          <w:szCs w:val="24"/>
        </w:rPr>
      </w:pPr>
      <w:r w:rsidRPr="00860726">
        <w:rPr>
          <w:rFonts w:ascii="Times New Roman" w:hAnsi="Times New Roman" w:cs="Times New Roman"/>
          <w:bCs/>
          <w:szCs w:val="24"/>
        </w:rPr>
        <w:t>Takođe</w:t>
      </w:r>
      <w:r w:rsidRPr="00860726">
        <w:rPr>
          <w:rFonts w:ascii="Times New Roman" w:hAnsi="Times New Roman" w:cs="Times New Roman"/>
          <w:b/>
          <w:bCs/>
          <w:szCs w:val="24"/>
        </w:rPr>
        <w:t xml:space="preserve">, </w:t>
      </w:r>
      <w:r w:rsidRPr="00860726">
        <w:rPr>
          <w:rStyle w:val="Strong"/>
          <w:rFonts w:ascii="Times New Roman" w:hAnsi="Times New Roman" w:cs="Times New Roman"/>
          <w:b w:val="0"/>
          <w:szCs w:val="24"/>
        </w:rPr>
        <w:t xml:space="preserve">Skupština Crne Gore usvojila je </w:t>
      </w:r>
      <w:r w:rsidRPr="00860726">
        <w:rPr>
          <w:rStyle w:val="Strong"/>
          <w:rFonts w:ascii="Times New Roman" w:hAnsi="Times New Roman" w:cs="Times New Roman"/>
          <w:szCs w:val="24"/>
        </w:rPr>
        <w:t>Zakon o izmjenama i dopunama Zakona o strancima</w:t>
      </w:r>
      <w:r w:rsidRPr="00860726">
        <w:rPr>
          <w:rStyle w:val="Strong"/>
          <w:rFonts w:ascii="Times New Roman" w:hAnsi="Times New Roman" w:cs="Times New Roman"/>
          <w:b w:val="0"/>
          <w:szCs w:val="24"/>
        </w:rPr>
        <w:t xml:space="preserve"> (</w:t>
      </w:r>
      <w:r w:rsidRPr="00860726">
        <w:rPr>
          <w:rFonts w:ascii="Times New Roman" w:eastAsia="Times New Roman" w:hAnsi="Times New Roman" w:cs="Times New Roman"/>
          <w:b/>
          <w:iCs/>
          <w:szCs w:val="24"/>
          <w:lang w:val="hr-HR" w:eastAsia="en-GB"/>
        </w:rPr>
        <w:t xml:space="preserve">"Službeni list CG", br. </w:t>
      </w:r>
      <w:hyperlink r:id="rId12" w:history="1">
        <w:r w:rsidRPr="00860726">
          <w:rPr>
            <w:rFonts w:ascii="Times New Roman" w:eastAsia="Times New Roman" w:hAnsi="Times New Roman" w:cs="Times New Roman"/>
            <w:b/>
            <w:iCs/>
            <w:szCs w:val="24"/>
            <w:lang w:val="hr-HR" w:eastAsia="en-GB"/>
          </w:rPr>
          <w:t>3/</w:t>
        </w:r>
        <w:r w:rsidRPr="00860726">
          <w:rPr>
            <w:rFonts w:ascii="Times New Roman" w:eastAsia="Times New Roman" w:hAnsi="Times New Roman" w:cs="Times New Roman"/>
            <w:b/>
            <w:iCs/>
            <w:strike/>
            <w:szCs w:val="24"/>
            <w:lang w:val="hr-HR" w:eastAsia="en-GB"/>
          </w:rPr>
          <w:t>20</w:t>
        </w:r>
        <w:r w:rsidRPr="00860726">
          <w:rPr>
            <w:rFonts w:ascii="Times New Roman" w:eastAsia="Times New Roman" w:hAnsi="Times New Roman" w:cs="Times New Roman"/>
            <w:b/>
            <w:iCs/>
            <w:szCs w:val="24"/>
            <w:lang w:val="hr-HR" w:eastAsia="en-GB"/>
          </w:rPr>
          <w:t>19</w:t>
        </w:r>
      </w:hyperlink>
      <w:r w:rsidRPr="00860726">
        <w:rPr>
          <w:rFonts w:ascii="Times New Roman" w:hAnsi="Times New Roman" w:cs="Times New Roman"/>
          <w:b/>
          <w:szCs w:val="24"/>
        </w:rPr>
        <w:t>).</w:t>
      </w:r>
      <w:r w:rsidRPr="00860726">
        <w:rPr>
          <w:rFonts w:ascii="Times New Roman" w:hAnsi="Times New Roman" w:cs="Times New Roman"/>
          <w:i/>
          <w:szCs w:val="24"/>
        </w:rPr>
        <w:t xml:space="preserve"> </w:t>
      </w:r>
      <w:r w:rsidRPr="00860726">
        <w:rPr>
          <w:rFonts w:ascii="Times New Roman" w:hAnsi="Times New Roman" w:cs="Times New Roman"/>
          <w:szCs w:val="24"/>
        </w:rPr>
        <w:t xml:space="preserve">Osnovni razlog za donošenje ovog zakona sadržan je u potrebi pojednostavljivanja procedure za izdavanje dozvola za privremeni boravak i rad stranaca radi zapošljavanja i sezonskog zapošljavanja. Ključna novina u ovom zakonu, a tiče se rada stranaca, je ta što je propisano da se godišnji broj dozvola za privremeni boravak i rad stranaca-godišnja kvota utvrđuje po djelatnostima, a ne i po zanimanjima, u kojima se stranci mogu zapošljavati. Pored ove novine skraćeni su rokovi za rješavanje po podnijetim zahtjevima, sa 20 na 15 dana, zatim omogućeno je strancu da može da obavlja poslove izvršnog direktora kod više poslodavaca, da se strancu  preduzetniku i izvršnom direktoru u privrednim društvima u kojima su oni jedini vlasnici ili vlasnici više od 51% kapitala, može izdati dozvola za rad iako ima više od 67 godina života. Takođe, prilikom podnošenja zahtjeva za izdavanje dozvole za privremeni boravak i rad od stranca/poslodavca ne traži se izvod iz akta o sistematizaciji kod poslodavca. </w:t>
      </w:r>
    </w:p>
    <w:p w:rsidR="00860726" w:rsidRDefault="00860726" w:rsidP="00164BBC">
      <w:pPr>
        <w:shd w:val="clear" w:color="auto" w:fill="FFFFFF"/>
        <w:ind w:left="-1069" w:right="-1215"/>
        <w:jc w:val="both"/>
        <w:outlineLvl w:val="5"/>
        <w:rPr>
          <w:rFonts w:ascii="Times New Roman" w:hAnsi="Times New Roman" w:cs="Times New Roman"/>
          <w:bCs/>
          <w:szCs w:val="24"/>
        </w:rPr>
      </w:pPr>
    </w:p>
    <w:p w:rsidR="00345EE2" w:rsidRDefault="00A55A1B" w:rsidP="00345EE2">
      <w:pPr>
        <w:shd w:val="clear" w:color="auto" w:fill="FFFFFF"/>
        <w:ind w:left="-1069" w:right="-1215"/>
        <w:jc w:val="both"/>
        <w:outlineLvl w:val="5"/>
        <w:rPr>
          <w:rFonts w:ascii="Times New Roman" w:hAnsi="Times New Roman" w:cs="Times New Roman"/>
          <w:bCs/>
          <w:szCs w:val="24"/>
        </w:rPr>
      </w:pPr>
      <w:r w:rsidRPr="005E20BD">
        <w:rPr>
          <w:rFonts w:ascii="Times New Roman" w:hAnsi="Times New Roman" w:cs="Times New Roman"/>
          <w:szCs w:val="24"/>
        </w:rPr>
        <w:lastRenderedPageBreak/>
        <w:t>Takođe, Crna Gora je potpisala Konvenciju Savjeta Evrope o sprječavanju i suzbijanju nasilja nad ženama i nasilja u porodici - Istanbulska konvencija.</w:t>
      </w:r>
      <w:r w:rsidR="001E5215">
        <w:rPr>
          <w:rFonts w:ascii="Times New Roman" w:hAnsi="Times New Roman" w:cs="Times New Roman"/>
          <w:szCs w:val="24"/>
        </w:rPr>
        <w:t xml:space="preserve"> </w:t>
      </w:r>
      <w:r w:rsidRPr="005E20BD">
        <w:rPr>
          <w:rFonts w:ascii="Times New Roman" w:hAnsi="Times New Roman" w:cs="Times New Roman"/>
          <w:szCs w:val="24"/>
        </w:rPr>
        <w:t>Istanbulska konvencija je najdalekosežniji međunarodni sporazum za borbu protiv nasilja nad ženama i nasilja u porodici. U tom smislu, ovim zakonom je izvršeno usklađivanje normativnog okvira, u oblasti migracija, sa Istanbulskom konvencijom, konkretno u cilju omogućavaća ovim licima da riješe boravišni status u Crnoj Gori.</w:t>
      </w:r>
    </w:p>
    <w:p w:rsidR="00345EE2" w:rsidRDefault="00345EE2" w:rsidP="00345EE2">
      <w:pPr>
        <w:shd w:val="clear" w:color="auto" w:fill="FFFFFF"/>
        <w:ind w:left="-1069" w:right="-1215"/>
        <w:jc w:val="both"/>
        <w:outlineLvl w:val="5"/>
        <w:rPr>
          <w:rFonts w:ascii="Times New Roman" w:hAnsi="Times New Roman" w:cs="Times New Roman"/>
          <w:bCs/>
          <w:szCs w:val="24"/>
        </w:rPr>
      </w:pPr>
    </w:p>
    <w:p w:rsidR="00345EE2" w:rsidRDefault="00A55A1B" w:rsidP="00345EE2">
      <w:pPr>
        <w:shd w:val="clear" w:color="auto" w:fill="FFFFFF"/>
        <w:ind w:left="-1069" w:right="-1215"/>
        <w:jc w:val="both"/>
        <w:outlineLvl w:val="5"/>
        <w:rPr>
          <w:rFonts w:ascii="Times New Roman" w:hAnsi="Times New Roman" w:cs="Times New Roman"/>
          <w:bCs/>
          <w:szCs w:val="24"/>
        </w:rPr>
      </w:pPr>
      <w:r w:rsidRPr="0050743F">
        <w:rPr>
          <w:rFonts w:ascii="Times New Roman" w:eastAsia="Calibri" w:hAnsi="Times New Roman" w:cs="Times New Roman"/>
          <w:szCs w:val="24"/>
          <w:lang w:val="en-GB"/>
        </w:rPr>
        <w:t>Isto tako, u cilju privlačenja većeg broja turista, smanjenja troškova izdavanja viza preko diplomatskokonzularnih predstavništava država sa kojima Crna Gora ima potpisane bilateralne sporazume o konzularnom zastupanju</w:t>
      </w:r>
      <w:r w:rsidRPr="005E20BD">
        <w:rPr>
          <w:rFonts w:ascii="Times New Roman" w:eastAsia="Calibri" w:hAnsi="Times New Roman" w:cs="Times New Roman"/>
          <w:szCs w:val="24"/>
          <w:lang w:val="en-GB"/>
        </w:rPr>
        <w:t xml:space="preserve"> i modernizacije Viznog informacionog sistema, Ministarstvo vanjskih poslova, kao organ nadležan za vođenje vizne politike, razviće aplikativno rješenje koje omogućava olakšan način apliciranja za vizu.</w:t>
      </w:r>
      <w:r>
        <w:rPr>
          <w:rFonts w:ascii="Times New Roman" w:eastAsia="Calibri" w:hAnsi="Times New Roman" w:cs="Times New Roman"/>
          <w:szCs w:val="24"/>
          <w:lang w:val="en-GB"/>
        </w:rPr>
        <w:t xml:space="preserve"> </w:t>
      </w:r>
      <w:r w:rsidRPr="005E20BD">
        <w:rPr>
          <w:rFonts w:ascii="Times New Roman" w:eastAsia="Calibri" w:hAnsi="Times New Roman" w:cs="Times New Roman"/>
          <w:szCs w:val="24"/>
          <w:lang w:val="en-GB"/>
        </w:rPr>
        <w:t>Uvođenjem elektronske vize Crna Gora stvara globalnu konkurentnost kada je u pitanju sektor turizma i pristupačnost Crne Gore kao turističke destinacije. Aplikativno rješenje omogućava veći stepen sigurnosti, lakše povezivanje Viznog informacionog sistema sa sistemima država članica Šengena i drugih bezbjednosnih institucija, što je i obaveza Crne Gore u procesu pristupanja Evropskoj uniji. Zahtjev za izdavanje vize za ulazak u Crnu Goru, stranac može podnijeti elektronskim putem.</w:t>
      </w:r>
    </w:p>
    <w:p w:rsidR="00345EE2" w:rsidRDefault="00345EE2" w:rsidP="00345EE2">
      <w:pPr>
        <w:shd w:val="clear" w:color="auto" w:fill="FFFFFF"/>
        <w:ind w:left="-1069" w:right="-1215"/>
        <w:jc w:val="both"/>
        <w:outlineLvl w:val="5"/>
        <w:rPr>
          <w:rFonts w:ascii="Times New Roman" w:hAnsi="Times New Roman" w:cs="Times New Roman"/>
          <w:bCs/>
          <w:szCs w:val="24"/>
        </w:rPr>
      </w:pPr>
    </w:p>
    <w:p w:rsidR="00345EE2" w:rsidRDefault="00191D07" w:rsidP="00345EE2">
      <w:pPr>
        <w:shd w:val="clear" w:color="auto" w:fill="FFFFFF"/>
        <w:ind w:left="-1069" w:right="-1215"/>
        <w:jc w:val="both"/>
        <w:outlineLvl w:val="5"/>
        <w:rPr>
          <w:rFonts w:ascii="Times New Roman" w:hAnsi="Times New Roman" w:cs="Times New Roman"/>
          <w:bCs/>
          <w:szCs w:val="24"/>
        </w:rPr>
      </w:pPr>
      <w:r>
        <w:rPr>
          <w:rFonts w:ascii="Times New Roman" w:eastAsia="Calibri" w:hAnsi="Times New Roman" w:cs="Times New Roman"/>
          <w:szCs w:val="24"/>
          <w:lang w:val="en-GB"/>
        </w:rPr>
        <w:t xml:space="preserve">Shodno Zakonu o strancima, stranac u Crnoj Gori može imati </w:t>
      </w:r>
      <w:r>
        <w:rPr>
          <w:rFonts w:ascii="Times New Roman" w:eastAsia="Times New Roman" w:hAnsi="Times New Roman" w:cs="Times New Roman"/>
          <w:szCs w:val="24"/>
          <w:lang w:eastAsia="en-GB"/>
        </w:rPr>
        <w:t xml:space="preserve">boravak do 90 dana, privremeni boravak (odobrava se do godinu dana) i </w:t>
      </w:r>
      <w:r w:rsidRPr="00EC063D">
        <w:rPr>
          <w:rFonts w:ascii="Times New Roman" w:eastAsia="Times New Roman" w:hAnsi="Times New Roman" w:cs="Times New Roman"/>
          <w:szCs w:val="24"/>
          <w:lang w:eastAsia="en-GB"/>
        </w:rPr>
        <w:t>stalni boravak</w:t>
      </w:r>
      <w:r>
        <w:rPr>
          <w:rFonts w:ascii="Times New Roman" w:eastAsia="Times New Roman" w:hAnsi="Times New Roman" w:cs="Times New Roman"/>
          <w:szCs w:val="24"/>
          <w:lang w:eastAsia="en-GB"/>
        </w:rPr>
        <w:t xml:space="preserve"> (odobrava se trajno). </w:t>
      </w:r>
      <w:r w:rsidRPr="00EC063D">
        <w:rPr>
          <w:rFonts w:ascii="Times New Roman" w:eastAsia="Times New Roman" w:hAnsi="Times New Roman" w:cs="Times New Roman"/>
          <w:szCs w:val="24"/>
          <w:lang w:eastAsia="en-GB"/>
        </w:rPr>
        <w:t>Stranac može boraviti u Crnoj Gori do 90 dana na osnovu vize za kratki boravak (viza C) ili bez vize, u skl</w:t>
      </w:r>
      <w:r>
        <w:rPr>
          <w:rFonts w:ascii="Times New Roman" w:eastAsia="Times New Roman" w:hAnsi="Times New Roman" w:cs="Times New Roman"/>
          <w:szCs w:val="24"/>
          <w:lang w:eastAsia="en-GB"/>
        </w:rPr>
        <w:t>adu sa propisom o viznom režimu. S</w:t>
      </w:r>
      <w:r w:rsidRPr="00EC063D">
        <w:rPr>
          <w:rFonts w:ascii="Times New Roman" w:eastAsia="Times New Roman" w:hAnsi="Times New Roman" w:cs="Times New Roman"/>
          <w:szCs w:val="24"/>
          <w:lang w:eastAsia="en-GB"/>
        </w:rPr>
        <w:t>tranac može boraviti u Crnoj Gori najduže 90 dana u vremenskom periodu od 180 dana, računajući od dana prvog ulaska, ako ovim zakonom ili međunarodnim ugovorom nije drukčije određeno.</w:t>
      </w:r>
      <w:r>
        <w:rPr>
          <w:rFonts w:ascii="Times New Roman" w:eastAsia="Times New Roman" w:hAnsi="Times New Roman" w:cs="Times New Roman"/>
          <w:szCs w:val="24"/>
          <w:lang w:eastAsia="en-GB"/>
        </w:rPr>
        <w:t xml:space="preserve"> </w:t>
      </w:r>
      <w:r w:rsidRPr="00EC063D">
        <w:rPr>
          <w:rFonts w:ascii="Times New Roman" w:eastAsia="Times New Roman" w:hAnsi="Times New Roman" w:cs="Times New Roman"/>
          <w:szCs w:val="24"/>
          <w:lang w:eastAsia="en-GB"/>
        </w:rPr>
        <w:t>Stranac koji je boravio u Crnoj Gori 90 dana, može ponovo ući i boraviti u Crnoj Gori nakon isteka vremenskog perioda od 180 dana, računajući od dana prvog ulaska.</w:t>
      </w:r>
    </w:p>
    <w:p w:rsidR="00345EE2" w:rsidRDefault="00345EE2" w:rsidP="00345EE2">
      <w:pPr>
        <w:shd w:val="clear" w:color="auto" w:fill="FFFFFF"/>
        <w:ind w:left="-1069" w:right="-1215"/>
        <w:jc w:val="both"/>
        <w:outlineLvl w:val="5"/>
        <w:rPr>
          <w:rFonts w:ascii="Times New Roman" w:hAnsi="Times New Roman" w:cs="Times New Roman"/>
          <w:bCs/>
          <w:szCs w:val="24"/>
        </w:rPr>
      </w:pPr>
    </w:p>
    <w:p w:rsidR="00345EE2" w:rsidRDefault="00132093" w:rsidP="001E5215">
      <w:pPr>
        <w:shd w:val="clear" w:color="auto" w:fill="FFFFFF"/>
        <w:ind w:left="-1069" w:right="-1215"/>
        <w:jc w:val="both"/>
        <w:outlineLvl w:val="5"/>
        <w:rPr>
          <w:rFonts w:ascii="Times New Roman" w:hAnsi="Times New Roman" w:cs="Times New Roman"/>
          <w:bCs/>
          <w:szCs w:val="24"/>
        </w:rPr>
      </w:pPr>
      <w:r w:rsidRPr="00132093">
        <w:rPr>
          <w:rFonts w:ascii="Times New Roman" w:eastAsia="Times New Roman" w:hAnsi="Times New Roman" w:cs="Times New Roman"/>
          <w:szCs w:val="24"/>
          <w:lang w:eastAsia="en-GB"/>
        </w:rPr>
        <w:t xml:space="preserve">Zakonom o strancima   je propisano da Ministarstvo unutrašnjih poslova odobrava privremeni boravak. </w:t>
      </w:r>
      <w:r w:rsidRPr="001E5215">
        <w:rPr>
          <w:rFonts w:ascii="Times New Roman" w:eastAsia="Times New Roman" w:hAnsi="Times New Roman" w:cs="Times New Roman"/>
          <w:b/>
          <w:szCs w:val="24"/>
          <w:lang w:eastAsia="en-GB"/>
        </w:rPr>
        <w:t>Privremeni boravak</w:t>
      </w:r>
      <w:r w:rsidRPr="00132093">
        <w:rPr>
          <w:rFonts w:ascii="Times New Roman" w:eastAsia="Times New Roman" w:hAnsi="Times New Roman" w:cs="Times New Roman"/>
          <w:szCs w:val="24"/>
          <w:lang w:eastAsia="en-GB"/>
        </w:rPr>
        <w:t xml:space="preserve"> odobrava se sa rokom važenja do jedne godine. Zahtjev za izdavanje dozvole za privremeni boravak stranac podnosi lično Ministarstvu u mjestu boravka.</w:t>
      </w:r>
      <w:r w:rsidR="001E5215">
        <w:rPr>
          <w:rFonts w:ascii="Times New Roman" w:eastAsia="Times New Roman" w:hAnsi="Times New Roman" w:cs="Times New Roman"/>
          <w:szCs w:val="24"/>
          <w:lang w:eastAsia="en-GB"/>
        </w:rPr>
        <w:t xml:space="preserve"> </w:t>
      </w:r>
      <w:r w:rsidRPr="001E5215">
        <w:rPr>
          <w:rFonts w:ascii="Times New Roman" w:eastAsia="Times New Roman" w:hAnsi="Times New Roman" w:cs="Times New Roman"/>
          <w:szCs w:val="24"/>
          <w:lang w:eastAsia="en-GB"/>
        </w:rPr>
        <w:t>Privremeni boravak</w:t>
      </w:r>
      <w:r w:rsidRPr="00132093">
        <w:rPr>
          <w:rFonts w:ascii="Times New Roman" w:eastAsia="Times New Roman" w:hAnsi="Times New Roman" w:cs="Times New Roman"/>
          <w:szCs w:val="24"/>
          <w:lang w:eastAsia="en-GB"/>
        </w:rPr>
        <w:t xml:space="preserve"> može se odobriti strancu koji namjerava da boravi u Crnoj Gori duže od 90 dana, radi:</w:t>
      </w:r>
      <w:r>
        <w:rPr>
          <w:rFonts w:ascii="Times New Roman" w:eastAsia="Times New Roman" w:hAnsi="Times New Roman" w:cs="Times New Roman"/>
          <w:szCs w:val="24"/>
          <w:lang w:eastAsia="en-GB"/>
        </w:rPr>
        <w:t xml:space="preserve"> </w:t>
      </w:r>
      <w:r w:rsidRPr="00132093">
        <w:rPr>
          <w:rFonts w:ascii="Times New Roman" w:eastAsia="Times New Roman" w:hAnsi="Times New Roman" w:cs="Times New Roman"/>
          <w:szCs w:val="24"/>
          <w:lang w:eastAsia="en-GB"/>
        </w:rPr>
        <w:t>spajanja porodice; srednjoškolskog obrazovanja ili studiranja; učešća u programima međunarodne razmjene učenika i studenata ili drugim programima mladih; specijalizacije, stručnog osposobljavanja i praktične obuke; naučnoistraživačkog rada; liječenja; humanitarnih razloga; raspolaganja pravom na nepokretnosti koju posjeduje u Crnoj Gori; obavljanja vjerske službe; rada; drugih opravdanih razloga, u skladu sa zakonom ili međunarodnim ugovorom.</w:t>
      </w:r>
      <w:r w:rsidR="001E5215">
        <w:rPr>
          <w:rFonts w:ascii="Times New Roman" w:hAnsi="Times New Roman" w:cs="Times New Roman"/>
          <w:bCs/>
          <w:szCs w:val="24"/>
        </w:rPr>
        <w:t xml:space="preserve"> </w:t>
      </w:r>
      <w:r w:rsidRPr="00132093">
        <w:rPr>
          <w:rFonts w:ascii="Times New Roman" w:eastAsia="Times New Roman" w:hAnsi="Times New Roman" w:cs="Times New Roman"/>
          <w:szCs w:val="24"/>
          <w:lang w:eastAsia="en-GB"/>
        </w:rPr>
        <w:t>Strancu se može izdati dozvola za privremeni boravak, ako: ima sredstava za izdržavanje, ima obezbijeđen smještaj, ima zdravstveno osiguranje, ima važeću stranu putnu ispravu ili ličnu kartu koju mu je izdao nadležni organ druge države, mu nije izrečena zabrana ulaska i boravka u Crnoj Gori, u Crnoj Gori nije pravosnažno osuđen na bezuslovnu kaznu zatvora u trajanju dužem od šest mjeseci za krivično djelo za koje se goni po službenoj dužnosti ili su prestale pravne posljedice osude, u državi porijekla nije pravosnažno osuđen na bezuslovnu kaznu zatvora u trajanju dužem od šest mjeseci za krivično djelo za koje se goni po službenoj dužnosti ili su prestale pravne posljedice osude, ne postoje smetnje iz razloga nacionalne bezbjednosti, javnog poretka ili javnog zdravlja, priloži dokaz o opravdanosti zahtjeva za izdavanje dozvole.</w:t>
      </w:r>
    </w:p>
    <w:p w:rsidR="00345EE2" w:rsidRDefault="00345EE2" w:rsidP="00345EE2">
      <w:pPr>
        <w:shd w:val="clear" w:color="auto" w:fill="FFFFFF"/>
        <w:ind w:left="-1069" w:right="-1215"/>
        <w:jc w:val="both"/>
        <w:outlineLvl w:val="5"/>
        <w:rPr>
          <w:rFonts w:ascii="Times New Roman" w:hAnsi="Times New Roman" w:cs="Times New Roman"/>
          <w:bCs/>
          <w:szCs w:val="24"/>
        </w:rPr>
      </w:pPr>
    </w:p>
    <w:p w:rsidR="00B02975" w:rsidRDefault="00132093" w:rsidP="00B02975">
      <w:pPr>
        <w:shd w:val="clear" w:color="auto" w:fill="FFFFFF"/>
        <w:ind w:left="-1069" w:right="-1215"/>
        <w:jc w:val="both"/>
        <w:outlineLvl w:val="5"/>
        <w:rPr>
          <w:rFonts w:ascii="Times New Roman" w:hAnsi="Times New Roman" w:cs="Times New Roman"/>
          <w:bCs/>
          <w:szCs w:val="24"/>
        </w:rPr>
      </w:pPr>
      <w:r w:rsidRPr="00132093">
        <w:rPr>
          <w:rFonts w:ascii="Times New Roman" w:eastAsia="Times New Roman" w:hAnsi="Times New Roman" w:cs="Times New Roman"/>
          <w:b/>
          <w:szCs w:val="24"/>
          <w:lang w:eastAsia="en-GB"/>
        </w:rPr>
        <w:t>Dozvola za stalni boravak</w:t>
      </w:r>
      <w:r w:rsidRPr="00EC063D">
        <w:rPr>
          <w:rFonts w:ascii="Times New Roman" w:eastAsia="Times New Roman" w:hAnsi="Times New Roman" w:cs="Times New Roman"/>
          <w:szCs w:val="24"/>
          <w:lang w:eastAsia="en-GB"/>
        </w:rPr>
        <w:t xml:space="preserve"> može se izdati strancu koji je do dana podnošenja zahtjeva za izdavanje dozvole zakonito boravio u Crnoj Gori </w:t>
      </w:r>
      <w:r>
        <w:rPr>
          <w:rFonts w:ascii="Times New Roman" w:eastAsia="Times New Roman" w:hAnsi="Times New Roman" w:cs="Times New Roman"/>
          <w:szCs w:val="24"/>
          <w:lang w:eastAsia="en-GB"/>
        </w:rPr>
        <w:t>neprekidno pet godina na osnovu</w:t>
      </w:r>
      <w:r w:rsidRPr="00EC063D">
        <w:rPr>
          <w:rFonts w:ascii="Times New Roman" w:eastAsia="Times New Roman" w:hAnsi="Times New Roman" w:cs="Times New Roman"/>
          <w:szCs w:val="24"/>
          <w:lang w:eastAsia="en-GB"/>
        </w:rPr>
        <w:t xml:space="preserve"> odobrenog priv</w:t>
      </w:r>
      <w:r>
        <w:rPr>
          <w:rFonts w:ascii="Times New Roman" w:eastAsia="Times New Roman" w:hAnsi="Times New Roman" w:cs="Times New Roman"/>
          <w:szCs w:val="24"/>
          <w:lang w:eastAsia="en-GB"/>
        </w:rPr>
        <w:t xml:space="preserve">remenog boravka ili </w:t>
      </w:r>
      <w:r w:rsidRPr="00EC063D">
        <w:rPr>
          <w:rFonts w:ascii="Times New Roman" w:eastAsia="Times New Roman" w:hAnsi="Times New Roman" w:cs="Times New Roman"/>
          <w:szCs w:val="24"/>
          <w:lang w:eastAsia="en-GB"/>
        </w:rPr>
        <w:t>priznatog statusa izbjeglice ili odobrene dodatne zaštite, u skladu sa Zakonom o azilu ("Službeni list RCG", broj 45/06), odnosno odobrenog azila ili supsidijarne zaštite u skladu sa zakonom kojim se uređuje međunarodna i privremena zašt</w:t>
      </w:r>
      <w:r>
        <w:rPr>
          <w:rFonts w:ascii="Times New Roman" w:eastAsia="Times New Roman" w:hAnsi="Times New Roman" w:cs="Times New Roman"/>
          <w:szCs w:val="24"/>
          <w:lang w:eastAsia="en-GB"/>
        </w:rPr>
        <w:t xml:space="preserve">ita stranaca. </w:t>
      </w:r>
      <w:r w:rsidRPr="00EC063D">
        <w:rPr>
          <w:rFonts w:ascii="Times New Roman" w:eastAsia="Times New Roman" w:hAnsi="Times New Roman" w:cs="Times New Roman"/>
          <w:szCs w:val="24"/>
          <w:lang w:eastAsia="en-GB"/>
        </w:rPr>
        <w:t>Smatra se da je stranac neprekidno boravio u Crnoj Gori i kad je u periodu od pet godina odsustvovao iz Crne Gore više puta do deset mjeseci ukupno ili jednom do šest mjeseci.</w:t>
      </w:r>
      <w:r w:rsidR="00501515">
        <w:rPr>
          <w:rFonts w:ascii="Times New Roman" w:eastAsia="Times New Roman" w:hAnsi="Times New Roman" w:cs="Times New Roman"/>
          <w:szCs w:val="24"/>
          <w:lang w:eastAsia="en-GB"/>
        </w:rPr>
        <w:t xml:space="preserve"> </w:t>
      </w:r>
      <w:r w:rsidR="00501515" w:rsidRPr="00EC063D">
        <w:rPr>
          <w:rFonts w:ascii="Times New Roman" w:eastAsia="Times New Roman" w:hAnsi="Times New Roman" w:cs="Times New Roman"/>
          <w:szCs w:val="24"/>
          <w:lang w:eastAsia="en-GB"/>
        </w:rPr>
        <w:t xml:space="preserve">Strancu se može izdati </w:t>
      </w:r>
      <w:r w:rsidR="00501515" w:rsidRPr="00EC063D">
        <w:rPr>
          <w:rFonts w:ascii="Times New Roman" w:eastAsia="Times New Roman" w:hAnsi="Times New Roman" w:cs="Times New Roman"/>
          <w:szCs w:val="24"/>
          <w:lang w:eastAsia="en-GB"/>
        </w:rPr>
        <w:lastRenderedPageBreak/>
        <w:t>dozvola za stalni boravak, ako: ima važeću stranu putnu ispravu, odnosno putnu ispravu za lice bez državljanstva; ima stalna, redovna i dovoljna sredstva za izdržavanje; ima zdravstveno osiguranje; ima obezbijeđen smještaj; ima znanje crnogorskog jezika u mjeri koja omogućava osnovnu komunikaciju.</w:t>
      </w:r>
      <w:r w:rsidR="00501515">
        <w:rPr>
          <w:rFonts w:ascii="Times New Roman" w:eastAsia="Times New Roman" w:hAnsi="Times New Roman" w:cs="Times New Roman"/>
          <w:szCs w:val="24"/>
          <w:lang w:eastAsia="en-GB"/>
        </w:rPr>
        <w:t xml:space="preserve"> </w:t>
      </w:r>
      <w:r w:rsidR="00501515" w:rsidRPr="00EC063D">
        <w:rPr>
          <w:rFonts w:ascii="Times New Roman" w:eastAsia="Times New Roman" w:hAnsi="Times New Roman" w:cs="Times New Roman"/>
          <w:szCs w:val="24"/>
          <w:lang w:eastAsia="en-GB"/>
        </w:rPr>
        <w:t>Strancu se neće izdati dozvola za stalni boravak ako to zahtijevaju razlozi nacionalne, odnosno unutrašnje bezbjednosti.</w:t>
      </w:r>
      <w:r w:rsidR="00EB184A">
        <w:rPr>
          <w:rFonts w:ascii="Times New Roman" w:eastAsia="Times New Roman" w:hAnsi="Times New Roman" w:cs="Times New Roman"/>
          <w:szCs w:val="24"/>
          <w:lang w:eastAsia="en-GB"/>
        </w:rPr>
        <w:t xml:space="preserve"> </w:t>
      </w:r>
      <w:r w:rsidR="00EB184A" w:rsidRPr="00EC063D">
        <w:rPr>
          <w:rFonts w:ascii="Times New Roman" w:eastAsia="Times New Roman" w:hAnsi="Times New Roman" w:cs="Times New Roman"/>
          <w:szCs w:val="24"/>
          <w:lang w:eastAsia="en-GB"/>
        </w:rPr>
        <w:t>Strancu se odobrava stalni boravak u Crnoj Gori na neodređeno vrijeme.</w:t>
      </w:r>
      <w:r w:rsidR="00EB184A">
        <w:rPr>
          <w:rFonts w:ascii="Times New Roman" w:eastAsia="Times New Roman" w:hAnsi="Times New Roman" w:cs="Times New Roman"/>
          <w:szCs w:val="24"/>
          <w:lang w:eastAsia="en-GB"/>
        </w:rPr>
        <w:t xml:space="preserve"> </w:t>
      </w:r>
      <w:r w:rsidR="00EB184A" w:rsidRPr="00EC063D">
        <w:rPr>
          <w:rFonts w:ascii="Times New Roman" w:eastAsia="Times New Roman" w:hAnsi="Times New Roman" w:cs="Times New Roman"/>
          <w:szCs w:val="24"/>
          <w:lang w:eastAsia="en-GB"/>
        </w:rPr>
        <w:t>Dozvola za stalni boravak izdaje se sa rokom važenja od pet godina, uz obavezu produženja.</w:t>
      </w:r>
      <w:r w:rsidR="00EB184A">
        <w:rPr>
          <w:rFonts w:ascii="Times New Roman" w:eastAsia="Times New Roman" w:hAnsi="Times New Roman" w:cs="Times New Roman"/>
          <w:szCs w:val="24"/>
          <w:lang w:eastAsia="en-GB"/>
        </w:rPr>
        <w:t xml:space="preserve"> </w:t>
      </w:r>
      <w:r w:rsidR="00EB184A" w:rsidRPr="00EC063D">
        <w:rPr>
          <w:rFonts w:ascii="Times New Roman" w:eastAsia="Times New Roman" w:hAnsi="Times New Roman" w:cs="Times New Roman"/>
          <w:szCs w:val="24"/>
          <w:lang w:eastAsia="en-GB"/>
        </w:rPr>
        <w:t>Stranac koji ima dozvolu za stalni boravak ima pravo na: rad, posredovanje pri zapošljavanju i prava za vrijeme nezaposlenosti; obrazovanje i stručno usavršavanje; priznavanje diploma i sertifikata; socijalnu pomoć, zdravstveno i penzijsko osiguranje; poreske olakšice, u skladu sa zakonom; pristup tržištu roba i usluga; slobodu udruživanja, povezivanja i članstva u organizacijama koje zastupaju interese radnika ili poslodavaca.</w:t>
      </w:r>
      <w:r w:rsidR="00EB184A">
        <w:rPr>
          <w:rFonts w:ascii="Times New Roman" w:eastAsia="Times New Roman" w:hAnsi="Times New Roman" w:cs="Times New Roman"/>
          <w:szCs w:val="24"/>
          <w:lang w:eastAsia="en-GB"/>
        </w:rPr>
        <w:t xml:space="preserve"> Ova p</w:t>
      </w:r>
      <w:r w:rsidR="00EB184A" w:rsidRPr="00EC063D">
        <w:rPr>
          <w:rFonts w:ascii="Times New Roman" w:eastAsia="Times New Roman" w:hAnsi="Times New Roman" w:cs="Times New Roman"/>
          <w:szCs w:val="24"/>
          <w:lang w:eastAsia="en-GB"/>
        </w:rPr>
        <w:t>rava ostvaruju se u skladu sa zakonima kojima se uređuje način ostvarivanja tih prava.</w:t>
      </w:r>
    </w:p>
    <w:p w:rsidR="001E5215" w:rsidRDefault="001E5215" w:rsidP="00B02975">
      <w:pPr>
        <w:shd w:val="clear" w:color="auto" w:fill="FFFFFF"/>
        <w:ind w:left="-1069" w:right="-1215"/>
        <w:jc w:val="both"/>
        <w:outlineLvl w:val="5"/>
        <w:rPr>
          <w:rFonts w:ascii="Times New Roman" w:hAnsi="Times New Roman"/>
          <w:szCs w:val="24"/>
        </w:rPr>
      </w:pPr>
    </w:p>
    <w:p w:rsidR="00B02975" w:rsidRDefault="00132093" w:rsidP="00B02975">
      <w:pPr>
        <w:shd w:val="clear" w:color="auto" w:fill="FFFFFF"/>
        <w:ind w:left="-1069" w:right="-1215"/>
        <w:jc w:val="both"/>
        <w:outlineLvl w:val="5"/>
        <w:rPr>
          <w:rFonts w:ascii="Times New Roman" w:hAnsi="Times New Roman" w:cs="Times New Roman"/>
          <w:bCs/>
          <w:szCs w:val="24"/>
        </w:rPr>
      </w:pPr>
      <w:r>
        <w:rPr>
          <w:rFonts w:ascii="Times New Roman" w:hAnsi="Times New Roman"/>
          <w:szCs w:val="24"/>
        </w:rPr>
        <w:t xml:space="preserve">Shodno </w:t>
      </w:r>
      <w:r w:rsidR="00B31E6E">
        <w:rPr>
          <w:rFonts w:ascii="Times New Roman" w:eastAsia="Times New Roman" w:hAnsi="Times New Roman"/>
          <w:szCs w:val="24"/>
          <w:lang w:eastAsia="en-GB"/>
        </w:rPr>
        <w:t>Zakonu o strancima</w:t>
      </w:r>
      <w:r>
        <w:rPr>
          <w:rFonts w:ascii="Times New Roman" w:hAnsi="Times New Roman"/>
          <w:szCs w:val="24"/>
        </w:rPr>
        <w:t xml:space="preserve">, strancu koji namjerava da boravi u Crnoj Gori radi zapošljavanja, sezonskog zapošljavanja, kao i upućenom stranom radniku (koji u ograničenom vremenskom periodu obavlja posao u Crnoj Gori), izdaje se </w:t>
      </w:r>
      <w:r w:rsidRPr="00B31E6E">
        <w:rPr>
          <w:rFonts w:ascii="Times New Roman" w:hAnsi="Times New Roman"/>
          <w:b/>
          <w:szCs w:val="24"/>
        </w:rPr>
        <w:t>dozvola za boravak i rad stranca</w:t>
      </w:r>
      <w:r>
        <w:rPr>
          <w:rFonts w:ascii="Times New Roman" w:hAnsi="Times New Roman"/>
          <w:szCs w:val="24"/>
        </w:rPr>
        <w:t xml:space="preserve">, kao jedinstven dokument. Postupak izdavanja dozvole za privremeni boravak i rad stranca sprovodi Ministarstvo unutrašnjih poslova.  </w:t>
      </w:r>
    </w:p>
    <w:p w:rsidR="00B02975" w:rsidRDefault="00B02975" w:rsidP="00B02975">
      <w:pPr>
        <w:shd w:val="clear" w:color="auto" w:fill="FFFFFF"/>
        <w:ind w:left="-1069" w:right="-1215"/>
        <w:jc w:val="both"/>
        <w:outlineLvl w:val="5"/>
        <w:rPr>
          <w:rFonts w:ascii="Times New Roman" w:hAnsi="Times New Roman" w:cs="Times New Roman"/>
          <w:bCs/>
          <w:szCs w:val="24"/>
        </w:rPr>
      </w:pPr>
    </w:p>
    <w:p w:rsidR="00B02975" w:rsidRPr="00581F1A" w:rsidRDefault="00B31E6E" w:rsidP="00B02975">
      <w:pPr>
        <w:shd w:val="clear" w:color="auto" w:fill="FFFFFF"/>
        <w:ind w:left="-1069" w:right="-1215"/>
        <w:jc w:val="both"/>
        <w:outlineLvl w:val="5"/>
        <w:rPr>
          <w:rFonts w:ascii="Times New Roman" w:eastAsia="Times New Roman" w:hAnsi="Times New Roman" w:cs="Times New Roman"/>
          <w:szCs w:val="24"/>
          <w:lang w:eastAsia="en-GB"/>
        </w:rPr>
      </w:pPr>
      <w:r w:rsidRPr="00581F1A">
        <w:rPr>
          <w:rFonts w:ascii="Times New Roman" w:eastAsia="Times New Roman" w:hAnsi="Times New Roman" w:cs="Times New Roman"/>
          <w:szCs w:val="24"/>
          <w:lang w:eastAsia="en-GB"/>
        </w:rPr>
        <w:t>Zahtjev za izdavanje dozvole za privremeni boravak i rad stranac podnosi lično Ministarstvu u mjestu boravka, na propisanom obrascu.</w:t>
      </w:r>
      <w:r w:rsidRPr="00581F1A">
        <w:rPr>
          <w:rFonts w:ascii="Times New Roman" w:hAnsi="Times New Roman" w:cs="Times New Roman"/>
          <w:szCs w:val="24"/>
        </w:rPr>
        <w:t xml:space="preserve"> </w:t>
      </w:r>
      <w:r w:rsidRPr="00581F1A">
        <w:rPr>
          <w:rFonts w:ascii="Times New Roman" w:eastAsia="Times New Roman" w:hAnsi="Times New Roman" w:cs="Times New Roman"/>
          <w:szCs w:val="24"/>
          <w:lang w:eastAsia="en-GB"/>
        </w:rPr>
        <w:t>Prilikom podnošenja zahtjeva od stranca se uzima fotografija, otisak dva prsta i digitalizovani svojeručni potpis, u skladu sa zakonom kojim se uređuje izdavanje lične karte.</w:t>
      </w:r>
      <w:r w:rsidRPr="00581F1A">
        <w:rPr>
          <w:rFonts w:ascii="Times New Roman" w:hAnsi="Times New Roman" w:cs="Times New Roman"/>
          <w:szCs w:val="24"/>
        </w:rPr>
        <w:t xml:space="preserve"> </w:t>
      </w:r>
      <w:r w:rsidRPr="00581F1A">
        <w:rPr>
          <w:rFonts w:ascii="Times New Roman" w:eastAsia="Times New Roman" w:hAnsi="Times New Roman" w:cs="Times New Roman"/>
          <w:szCs w:val="24"/>
          <w:lang w:eastAsia="en-GB"/>
        </w:rPr>
        <w:t>Izuzetno, zahtjev za izdavanje dozvole za privremeni boravak i rad može podnijeti i poslodavac u mjestu namjeravanog boravka stranca.</w:t>
      </w:r>
      <w:r w:rsidRPr="00581F1A">
        <w:rPr>
          <w:rFonts w:ascii="Times New Roman" w:hAnsi="Times New Roman" w:cs="Times New Roman"/>
          <w:szCs w:val="24"/>
        </w:rPr>
        <w:t xml:space="preserve"> </w:t>
      </w:r>
      <w:r w:rsidRPr="00581F1A">
        <w:rPr>
          <w:rFonts w:ascii="Times New Roman" w:eastAsia="Times New Roman" w:hAnsi="Times New Roman" w:cs="Times New Roman"/>
          <w:szCs w:val="24"/>
          <w:lang w:eastAsia="en-GB"/>
        </w:rPr>
        <w:t>O zahtjevu za izdavanje dozvole za privremeni boravak i rad odlučuje se u roku od 15 dana od dana predaje urednog zahtjeva.</w:t>
      </w:r>
      <w:r w:rsidRPr="00581F1A">
        <w:rPr>
          <w:rFonts w:ascii="Times New Roman" w:hAnsi="Times New Roman" w:cs="Times New Roman"/>
          <w:szCs w:val="24"/>
        </w:rPr>
        <w:t xml:space="preserve"> </w:t>
      </w:r>
      <w:r w:rsidRPr="00581F1A">
        <w:rPr>
          <w:rFonts w:ascii="Times New Roman" w:eastAsia="Times New Roman" w:hAnsi="Times New Roman" w:cs="Times New Roman"/>
          <w:szCs w:val="24"/>
          <w:lang w:eastAsia="en-GB"/>
        </w:rPr>
        <w:t xml:space="preserve">Zahtjev za izdavanje dozvole za privremeni boravak i rad radi sezonskog zapošljavanja, od 01.01.2021. godine, stranac će moći da podnese Ministarstvu unutrašnjih poslova, preko diplomatsko-konzularnog predstavništva u državi porijekla. </w:t>
      </w:r>
    </w:p>
    <w:p w:rsidR="00B02975" w:rsidRPr="00581F1A" w:rsidRDefault="00B02975" w:rsidP="00B02975">
      <w:pPr>
        <w:shd w:val="clear" w:color="auto" w:fill="FFFFFF"/>
        <w:ind w:left="-1069" w:right="-1215"/>
        <w:jc w:val="both"/>
        <w:outlineLvl w:val="5"/>
        <w:rPr>
          <w:rFonts w:ascii="Times New Roman" w:hAnsi="Times New Roman" w:cs="Times New Roman"/>
          <w:bCs/>
          <w:szCs w:val="24"/>
        </w:rPr>
      </w:pPr>
    </w:p>
    <w:p w:rsidR="00B02975" w:rsidRPr="00581F1A" w:rsidRDefault="008411FF" w:rsidP="008411FF">
      <w:pPr>
        <w:shd w:val="clear" w:color="auto" w:fill="FFFFFF"/>
        <w:ind w:left="-1069" w:right="-1215"/>
        <w:jc w:val="both"/>
        <w:outlineLvl w:val="5"/>
        <w:rPr>
          <w:rFonts w:ascii="Times New Roman" w:hAnsi="Times New Roman" w:cs="Times New Roman"/>
          <w:bCs/>
          <w:szCs w:val="24"/>
        </w:rPr>
      </w:pPr>
      <w:r w:rsidRPr="00581F1A">
        <w:rPr>
          <w:rFonts w:ascii="Times New Roman" w:hAnsi="Times New Roman" w:cs="Times New Roman"/>
          <w:szCs w:val="24"/>
        </w:rPr>
        <w:t xml:space="preserve">U Crnoj Gori se primjenjuje tzv. </w:t>
      </w:r>
      <w:r w:rsidRPr="00581F1A">
        <w:rPr>
          <w:rFonts w:ascii="Times New Roman" w:hAnsi="Times New Roman" w:cs="Times New Roman"/>
          <w:szCs w:val="24"/>
          <w:lang w:val="sr-Latn-CS"/>
        </w:rPr>
        <w:t xml:space="preserve">kvotni sistem izdavanja dozvola za privremeni boravak i rad stranaca, koji je prepoznao i prethodni Zakon o strancima ("Službeni list CG", br. 56/2014, i 28/15 i 16/16), koji se primjenjivao od 1. aprila 2015. godine. Početkom primjene ovog zakona prestao je da važi </w:t>
      </w:r>
      <w:r w:rsidRPr="00581F1A">
        <w:rPr>
          <w:rFonts w:ascii="Times New Roman" w:eastAsia="Times New Roman" w:hAnsi="Times New Roman" w:cs="Times New Roman"/>
          <w:bCs/>
          <w:szCs w:val="24"/>
          <w:lang w:eastAsia="en-GB"/>
        </w:rPr>
        <w:t xml:space="preserve">Zakon o zapošljavanju i radu stranaca („Službeni list CG, br. 22/08 </w:t>
      </w:r>
      <w:r w:rsidRPr="00581F1A">
        <w:rPr>
          <w:rFonts w:ascii="Times New Roman" w:eastAsia="Times New Roman" w:hAnsi="Times New Roman" w:cs="Times New Roman"/>
          <w:bCs/>
          <w:szCs w:val="24"/>
          <w:lang w:val="sr-Latn-ME" w:eastAsia="en-GB"/>
        </w:rPr>
        <w:t>i 32/11</w:t>
      </w:r>
      <w:r w:rsidRPr="00581F1A">
        <w:rPr>
          <w:rFonts w:ascii="Times New Roman" w:eastAsia="Times New Roman" w:hAnsi="Times New Roman" w:cs="Times New Roman"/>
          <w:bCs/>
          <w:szCs w:val="24"/>
          <w:lang w:eastAsia="en-GB"/>
        </w:rPr>
        <w:t>), koji je do tada regulisao zapošljavanje i rad stranaca u Crnoj Gori.</w:t>
      </w:r>
      <w:r w:rsidRPr="00581F1A">
        <w:rPr>
          <w:rFonts w:ascii="Times New Roman" w:hAnsi="Times New Roman" w:cs="Times New Roman"/>
          <w:szCs w:val="24"/>
        </w:rPr>
        <w:t xml:space="preserve"> </w:t>
      </w:r>
      <w:r w:rsidRPr="00581F1A">
        <w:rPr>
          <w:rFonts w:ascii="Times New Roman" w:hAnsi="Times New Roman" w:cs="Times New Roman"/>
          <w:szCs w:val="24"/>
          <w:lang w:val="sr-Latn-CS"/>
        </w:rPr>
        <w:t>Ovo navodimo iz razloga što je p</w:t>
      </w:r>
      <w:r w:rsidRPr="00581F1A">
        <w:rPr>
          <w:rFonts w:ascii="Times New Roman" w:eastAsia="Times New Roman" w:hAnsi="Times New Roman" w:cs="Times New Roman"/>
          <w:bCs/>
          <w:szCs w:val="24"/>
          <w:lang w:eastAsia="en-GB"/>
        </w:rPr>
        <w:t xml:space="preserve">rije stupanja na snagu Zakona o zapošljavanju i radu stranaca Crna Gora imala krajnje liberalan sistem zapošljavanja stranaca, u skladu sa Uredbom o radnom angažovanju nerezidentnih fizičkih lica („Službeni list RCG“, broj 28/03), kada je na našem tržištu rada godišnje radilo između 50.000 i 60.000 nerezidenata. </w:t>
      </w:r>
      <w:r w:rsidRPr="00581F1A">
        <w:rPr>
          <w:rFonts w:ascii="Times New Roman" w:hAnsi="Times New Roman" w:cs="Times New Roman"/>
          <w:szCs w:val="24"/>
        </w:rPr>
        <w:t xml:space="preserve"> </w:t>
      </w:r>
      <w:r w:rsidRPr="00581F1A">
        <w:rPr>
          <w:rFonts w:ascii="Times New Roman" w:eastAsia="Times New Roman" w:hAnsi="Times New Roman" w:cs="Times New Roman"/>
          <w:bCs/>
          <w:szCs w:val="24"/>
          <w:lang w:eastAsia="en-GB"/>
        </w:rPr>
        <w:t xml:space="preserve">Zbog potrebe da se tržištu rada očuva karakter otvorenosti, a istovremeno rad stranaca dovede na optimalan nivo u skladu sa stvarnim potrebama tržišta rada Crne Gore, Zakonom o zapošljavanju i radu stranaca iz 2008. godine uveden je kvotni sistem izdavanja radnih dozvola za strance.  Vlada je na godišnjem nivou utvrđivala kvotu radnih dozvola za strance, na osnovu kriterijuma koji su bili propisani Uredbom o kriterijumima i postupku za utvrđivanje broja radnih dozvola za strance („Službeni list CG“, broj 69/08). Od tog vremena do danas, a u skladu sa važećim propisima kojima se uređuje zapošljavanje i rad stranaca u Crnoj Gori, Vlada utvrđuje godišnju kvotu. </w:t>
      </w:r>
    </w:p>
    <w:p w:rsidR="00B02975" w:rsidRPr="00581F1A" w:rsidRDefault="00B02975" w:rsidP="00B02975">
      <w:pPr>
        <w:shd w:val="clear" w:color="auto" w:fill="FFFFFF"/>
        <w:ind w:left="-1069" w:right="-1215"/>
        <w:jc w:val="both"/>
        <w:outlineLvl w:val="5"/>
        <w:rPr>
          <w:rFonts w:ascii="Times New Roman" w:eastAsia="Times New Roman" w:hAnsi="Times New Roman" w:cs="Times New Roman"/>
          <w:szCs w:val="24"/>
          <w:lang w:eastAsia="en-GB"/>
        </w:rPr>
      </w:pPr>
    </w:p>
    <w:p w:rsidR="00B02975" w:rsidRPr="00581F1A" w:rsidRDefault="00132093" w:rsidP="00B02975">
      <w:pPr>
        <w:shd w:val="clear" w:color="auto" w:fill="FFFFFF"/>
        <w:ind w:left="-1069" w:right="-1215"/>
        <w:jc w:val="both"/>
        <w:outlineLvl w:val="5"/>
        <w:rPr>
          <w:rFonts w:ascii="Times New Roman" w:hAnsi="Times New Roman" w:cs="Times New Roman"/>
          <w:bCs/>
          <w:szCs w:val="24"/>
        </w:rPr>
      </w:pPr>
      <w:r w:rsidRPr="00581F1A">
        <w:rPr>
          <w:rFonts w:ascii="Times New Roman" w:eastAsia="Times New Roman" w:hAnsi="Times New Roman" w:cs="Times New Roman"/>
          <w:szCs w:val="24"/>
          <w:lang w:eastAsia="en-GB"/>
        </w:rPr>
        <w:t>Tako je članom 76 Zakona o strancima (</w:t>
      </w:r>
      <w:r w:rsidRPr="00581F1A">
        <w:rPr>
          <w:rFonts w:ascii="Times New Roman" w:eastAsia="Times New Roman" w:hAnsi="Times New Roman" w:cs="Times New Roman"/>
          <w:iCs/>
          <w:szCs w:val="24"/>
          <w:lang w:val="hr-HR" w:eastAsia="en-GB"/>
        </w:rPr>
        <w:t xml:space="preserve">"Službeni list CG", br. </w:t>
      </w:r>
      <w:hyperlink r:id="rId13" w:history="1">
        <w:r w:rsidRPr="00581F1A">
          <w:rPr>
            <w:rStyle w:val="Hyperlink"/>
            <w:rFonts w:ascii="Times New Roman" w:eastAsia="Times New Roman" w:hAnsi="Times New Roman" w:cs="Times New Roman"/>
            <w:iCs/>
            <w:color w:val="auto"/>
            <w:szCs w:val="24"/>
            <w:u w:val="none"/>
            <w:lang w:val="hr-HR" w:eastAsia="en-GB"/>
          </w:rPr>
          <w:t>12/2018</w:t>
        </w:r>
      </w:hyperlink>
      <w:r w:rsidRPr="00581F1A">
        <w:rPr>
          <w:rFonts w:ascii="Times New Roman" w:eastAsia="Times New Roman" w:hAnsi="Times New Roman" w:cs="Times New Roman"/>
          <w:iCs/>
          <w:szCs w:val="24"/>
          <w:lang w:val="hr-HR" w:eastAsia="en-GB"/>
        </w:rPr>
        <w:t xml:space="preserve"> i </w:t>
      </w:r>
      <w:hyperlink r:id="rId14" w:history="1">
        <w:r w:rsidRPr="00581F1A">
          <w:rPr>
            <w:rStyle w:val="Hyperlink"/>
            <w:rFonts w:ascii="Times New Roman" w:eastAsia="Times New Roman" w:hAnsi="Times New Roman" w:cs="Times New Roman"/>
            <w:iCs/>
            <w:color w:val="auto"/>
            <w:szCs w:val="24"/>
            <w:u w:val="none"/>
            <w:lang w:val="hr-HR" w:eastAsia="en-GB"/>
          </w:rPr>
          <w:t>3/2019</w:t>
        </w:r>
      </w:hyperlink>
      <w:r w:rsidRPr="00581F1A">
        <w:rPr>
          <w:rFonts w:ascii="Times New Roman" w:eastAsia="Times New Roman" w:hAnsi="Times New Roman" w:cs="Times New Roman"/>
          <w:iCs/>
          <w:szCs w:val="24"/>
          <w:lang w:val="hr-HR" w:eastAsia="en-GB"/>
        </w:rPr>
        <w:t>), propisano da g</w:t>
      </w:r>
      <w:r w:rsidRPr="00581F1A">
        <w:rPr>
          <w:rFonts w:ascii="Times New Roman" w:eastAsia="Times New Roman" w:hAnsi="Times New Roman" w:cs="Times New Roman"/>
          <w:szCs w:val="24"/>
          <w:lang w:eastAsia="en-GB"/>
        </w:rPr>
        <w:t>odišnji broj dozvola za privremeni boravak i rad stranaca (tzv. Godišnju kvotu) utvrđuje Vlada, u skladu sa migracionom politikom, stanjem i kretanjem na tržištu rada u Crnoj Gori, najkasnije do 30. novembra tekuće godine, za narednu godinu. Godišnjom kvotom utvrđuju se djelatnosti u kojima se stranci mogu zapošljavati. U okviru godišnje kvote, odvojeno se utvrđuje godišnja kvota za zapošljavanje i za sezonsko zapošljavanje stranaca.</w:t>
      </w:r>
    </w:p>
    <w:p w:rsidR="00B02975" w:rsidRDefault="00B02975" w:rsidP="00B02975">
      <w:pPr>
        <w:shd w:val="clear" w:color="auto" w:fill="FFFFFF"/>
        <w:ind w:left="-1069" w:right="-1215"/>
        <w:jc w:val="both"/>
        <w:outlineLvl w:val="5"/>
        <w:rPr>
          <w:rFonts w:ascii="Times New Roman" w:hAnsi="Times New Roman" w:cs="Times New Roman"/>
          <w:bCs/>
          <w:szCs w:val="24"/>
        </w:rPr>
      </w:pPr>
    </w:p>
    <w:p w:rsidR="00F96EE3" w:rsidRDefault="00132093" w:rsidP="00F96EE3">
      <w:pPr>
        <w:shd w:val="clear" w:color="auto" w:fill="FFFFFF"/>
        <w:ind w:left="-1069" w:right="-1215"/>
        <w:jc w:val="both"/>
        <w:outlineLvl w:val="5"/>
        <w:rPr>
          <w:rFonts w:ascii="Times New Roman" w:hAnsi="Times New Roman"/>
          <w:szCs w:val="24"/>
        </w:rPr>
      </w:pPr>
      <w:r>
        <w:rPr>
          <w:rFonts w:ascii="Times New Roman" w:eastAsia="Times New Roman" w:hAnsi="Times New Roman"/>
          <w:iCs/>
          <w:szCs w:val="24"/>
          <w:lang w:val="hr-HR" w:eastAsia="en-GB"/>
        </w:rPr>
        <w:t xml:space="preserve">Članom 77 Zakona propisano je da se </w:t>
      </w:r>
      <w:r w:rsidR="00F96EE3">
        <w:rPr>
          <w:rFonts w:ascii="Times New Roman" w:eastAsia="Times New Roman" w:hAnsi="Times New Roman"/>
          <w:iCs/>
          <w:szCs w:val="24"/>
          <w:lang w:val="hr-HR" w:eastAsia="en-GB"/>
        </w:rPr>
        <w:t>g</w:t>
      </w:r>
      <w:r>
        <w:rPr>
          <w:rFonts w:ascii="Times New Roman" w:eastAsia="Times New Roman" w:hAnsi="Times New Roman"/>
          <w:szCs w:val="24"/>
          <w:lang w:eastAsia="en-GB"/>
        </w:rPr>
        <w:t>odišnja kvota utvrđuje na predlog organa državne uprave nadležnog za poslove rada, uz prethodno pribavljena mišljenja Zavoda za zapošljavanje Crne Gore, organa državne uprave nadležnih za pojedine djelatnosti za koje se utvrđuje godišnja kvota i Socijalnog savjeta. Takođe, Vlada može ograničiti godišnju kvotu, povećati broj, odnosno izvršiti preraspored po namjenama, ako je to uslovljeno promjenama odnosa ponude i tražnje na tržištu rada ili zbog posebnih uslova u pojedinim djelatnostima.</w:t>
      </w:r>
      <w:r w:rsidR="001E5215">
        <w:rPr>
          <w:rFonts w:ascii="Times New Roman" w:hAnsi="Times New Roman" w:cs="Times New Roman"/>
          <w:bCs/>
          <w:szCs w:val="24"/>
        </w:rPr>
        <w:t xml:space="preserve"> </w:t>
      </w:r>
      <w:r w:rsidR="00B5688C">
        <w:rPr>
          <w:rFonts w:ascii="Times New Roman" w:hAnsi="Times New Roman"/>
          <w:szCs w:val="24"/>
        </w:rPr>
        <w:t>O</w:t>
      </w:r>
      <w:r>
        <w:rPr>
          <w:rFonts w:ascii="Times New Roman" w:hAnsi="Times New Roman"/>
          <w:szCs w:val="24"/>
        </w:rPr>
        <w:t>vim zakonskim rješenjem je omogućeno da se zaštiti domaća radna snaga od stihijskog i neregulisanog zapošljavanja stranaca u Crnoj Gori</w:t>
      </w:r>
      <w:r w:rsidR="00B5688C">
        <w:rPr>
          <w:rFonts w:ascii="Times New Roman" w:hAnsi="Times New Roman"/>
          <w:szCs w:val="24"/>
        </w:rPr>
        <w:t>.</w:t>
      </w:r>
    </w:p>
    <w:p w:rsidR="00F96EE3" w:rsidRDefault="00F96EE3" w:rsidP="00F96EE3">
      <w:pPr>
        <w:shd w:val="clear" w:color="auto" w:fill="FFFFFF"/>
        <w:ind w:left="-1069" w:right="-1215"/>
        <w:jc w:val="both"/>
        <w:outlineLvl w:val="5"/>
        <w:rPr>
          <w:rFonts w:ascii="Times New Roman" w:hAnsi="Times New Roman"/>
          <w:szCs w:val="24"/>
        </w:rPr>
      </w:pPr>
    </w:p>
    <w:p w:rsidR="00F96EE3" w:rsidRPr="00F96EE3" w:rsidRDefault="00F96EE3" w:rsidP="00F96EE3">
      <w:pPr>
        <w:shd w:val="clear" w:color="auto" w:fill="FFFFFF"/>
        <w:ind w:left="-1069" w:right="-1215"/>
        <w:jc w:val="both"/>
        <w:outlineLvl w:val="5"/>
        <w:rPr>
          <w:rFonts w:ascii="Times New Roman" w:hAnsi="Times New Roman" w:cs="Times New Roman"/>
          <w:szCs w:val="24"/>
        </w:rPr>
      </w:pPr>
      <w:r w:rsidRPr="00F96EE3">
        <w:rPr>
          <w:rFonts w:ascii="Times New Roman" w:hAnsi="Times New Roman" w:cs="Times New Roman"/>
          <w:szCs w:val="24"/>
        </w:rPr>
        <w:t>Uredbom o kriterijumima i postupku za utvrđivanje godišnjeg broja dozvola za privremeni boravak i rad stranaca („Službeni list CG“, broj 20/19) utvrđuju se kriterijumi i postupak za utvrđivanje godišnjeg broja dozvola za privremeni boravak i rad stranaca-godišnje kvote. Kriterijumi za utvrđivanje godišnje kvote, propisani navedenom uredbom, su:</w:t>
      </w:r>
    </w:p>
    <w:p w:rsidR="00F96EE3" w:rsidRPr="00F96EE3" w:rsidRDefault="00F96EE3" w:rsidP="00F96EE3">
      <w:pPr>
        <w:pStyle w:val="ListParagraph"/>
        <w:numPr>
          <w:ilvl w:val="0"/>
          <w:numId w:val="36"/>
        </w:numPr>
        <w:shd w:val="clear" w:color="auto" w:fill="FFFFFF"/>
        <w:ind w:right="-1215"/>
        <w:jc w:val="both"/>
        <w:outlineLvl w:val="5"/>
        <w:rPr>
          <w:rFonts w:ascii="Times New Roman" w:hAnsi="Times New Roman" w:cs="Times New Roman"/>
          <w:szCs w:val="24"/>
        </w:rPr>
      </w:pPr>
      <w:r w:rsidRPr="00F96EE3">
        <w:rPr>
          <w:rFonts w:ascii="Times New Roman" w:hAnsi="Times New Roman" w:cs="Times New Roman"/>
          <w:szCs w:val="24"/>
        </w:rPr>
        <w:t>odnos ponude i tražnje na tržištu rada;</w:t>
      </w:r>
    </w:p>
    <w:p w:rsidR="00F96EE3" w:rsidRPr="00F96EE3" w:rsidRDefault="00F96EE3" w:rsidP="00F96EE3">
      <w:pPr>
        <w:pStyle w:val="ListParagraph"/>
        <w:numPr>
          <w:ilvl w:val="0"/>
          <w:numId w:val="36"/>
        </w:numPr>
        <w:shd w:val="clear" w:color="auto" w:fill="FFFFFF"/>
        <w:ind w:right="-1215"/>
        <w:jc w:val="both"/>
        <w:outlineLvl w:val="5"/>
        <w:rPr>
          <w:rFonts w:ascii="Times New Roman" w:hAnsi="Times New Roman" w:cs="Times New Roman"/>
          <w:szCs w:val="24"/>
        </w:rPr>
      </w:pPr>
      <w:r w:rsidRPr="00F96EE3">
        <w:rPr>
          <w:rFonts w:ascii="Times New Roman" w:hAnsi="Times New Roman" w:cs="Times New Roman"/>
          <w:szCs w:val="24"/>
        </w:rPr>
        <w:t>mogućnost zadovoljavanja tražnje na tržištu rada, zapošljavanjem crnogorskih državljana,</w:t>
      </w:r>
    </w:p>
    <w:p w:rsidR="00F96EE3" w:rsidRPr="00F96EE3" w:rsidRDefault="00F96EE3" w:rsidP="00F96EE3">
      <w:pPr>
        <w:pStyle w:val="ListParagraph"/>
        <w:numPr>
          <w:ilvl w:val="0"/>
          <w:numId w:val="36"/>
        </w:numPr>
        <w:shd w:val="clear" w:color="auto" w:fill="FFFFFF"/>
        <w:ind w:right="-1215"/>
        <w:jc w:val="both"/>
        <w:outlineLvl w:val="5"/>
        <w:rPr>
          <w:rFonts w:ascii="Times New Roman" w:hAnsi="Times New Roman" w:cs="Times New Roman"/>
          <w:szCs w:val="24"/>
        </w:rPr>
      </w:pPr>
      <w:r w:rsidRPr="00F96EE3">
        <w:rPr>
          <w:rFonts w:ascii="Times New Roman" w:hAnsi="Times New Roman" w:cs="Times New Roman"/>
          <w:szCs w:val="24"/>
        </w:rPr>
        <w:t>zapošljavanje stranaca u Crnoj Gori u prethodnom periodu;</w:t>
      </w:r>
    </w:p>
    <w:p w:rsidR="00F96EE3" w:rsidRPr="00F96EE3" w:rsidRDefault="00F96EE3" w:rsidP="00F96EE3">
      <w:pPr>
        <w:pStyle w:val="ListParagraph"/>
        <w:numPr>
          <w:ilvl w:val="0"/>
          <w:numId w:val="36"/>
        </w:numPr>
        <w:shd w:val="clear" w:color="auto" w:fill="FFFFFF"/>
        <w:ind w:right="-1215"/>
        <w:jc w:val="both"/>
        <w:outlineLvl w:val="5"/>
        <w:rPr>
          <w:rFonts w:ascii="Times New Roman" w:hAnsi="Times New Roman" w:cs="Times New Roman"/>
          <w:szCs w:val="24"/>
        </w:rPr>
      </w:pPr>
      <w:r w:rsidRPr="00F96EE3">
        <w:rPr>
          <w:rFonts w:ascii="Times New Roman" w:hAnsi="Times New Roman" w:cs="Times New Roman"/>
          <w:szCs w:val="24"/>
        </w:rPr>
        <w:t>iskorišćenost godišnje kvote u prethodnoj godini; i</w:t>
      </w:r>
    </w:p>
    <w:p w:rsidR="00F96EE3" w:rsidRPr="00F96EE3" w:rsidRDefault="00F96EE3" w:rsidP="00F96EE3">
      <w:pPr>
        <w:pStyle w:val="ListParagraph"/>
        <w:numPr>
          <w:ilvl w:val="0"/>
          <w:numId w:val="36"/>
        </w:numPr>
        <w:shd w:val="clear" w:color="auto" w:fill="FFFFFF"/>
        <w:ind w:right="-1215"/>
        <w:jc w:val="both"/>
        <w:outlineLvl w:val="5"/>
        <w:rPr>
          <w:rFonts w:ascii="Times New Roman" w:hAnsi="Times New Roman" w:cs="Times New Roman"/>
          <w:szCs w:val="24"/>
        </w:rPr>
      </w:pPr>
      <w:r w:rsidRPr="00F96EE3">
        <w:rPr>
          <w:rFonts w:ascii="Times New Roman" w:hAnsi="Times New Roman" w:cs="Times New Roman"/>
          <w:szCs w:val="24"/>
        </w:rPr>
        <w:t>potrebe poslodavaca za zapošljavanjem u narednoj godini.</w:t>
      </w:r>
    </w:p>
    <w:p w:rsidR="00F96EE3" w:rsidRDefault="00F96EE3" w:rsidP="001E5215">
      <w:pPr>
        <w:shd w:val="clear" w:color="auto" w:fill="FFFFFF"/>
        <w:ind w:left="-1069" w:right="-1215"/>
        <w:jc w:val="both"/>
        <w:outlineLvl w:val="5"/>
        <w:rPr>
          <w:rFonts w:ascii="Times New Roman" w:hAnsi="Times New Roman" w:cs="Times New Roman"/>
          <w:bCs/>
          <w:szCs w:val="24"/>
        </w:rPr>
      </w:pPr>
    </w:p>
    <w:p w:rsidR="006207B3" w:rsidRDefault="00B5688C" w:rsidP="006207B3">
      <w:pPr>
        <w:shd w:val="clear" w:color="auto" w:fill="FFFFFF"/>
        <w:ind w:left="-1069" w:right="-1215"/>
        <w:jc w:val="both"/>
        <w:outlineLvl w:val="5"/>
        <w:rPr>
          <w:rFonts w:ascii="Times New Roman" w:hAnsi="Times New Roman" w:cs="Times New Roman"/>
          <w:bCs/>
          <w:szCs w:val="24"/>
        </w:rPr>
      </w:pPr>
      <w:r w:rsidRPr="00326C6C">
        <w:rPr>
          <w:rFonts w:ascii="Times New Roman" w:hAnsi="Times New Roman" w:cs="Times New Roman"/>
          <w:b/>
          <w:szCs w:val="24"/>
        </w:rPr>
        <w:t>U 2016. godini</w:t>
      </w:r>
      <w:r w:rsidRPr="00326C6C">
        <w:rPr>
          <w:rFonts w:ascii="Times New Roman" w:hAnsi="Times New Roman" w:cs="Times New Roman"/>
          <w:szCs w:val="24"/>
        </w:rPr>
        <w:t xml:space="preserve"> izdato je </w:t>
      </w:r>
      <w:r w:rsidRPr="00B5688C">
        <w:rPr>
          <w:rFonts w:ascii="Times New Roman" w:hAnsi="Times New Roman" w:cs="Times New Roman"/>
          <w:b/>
          <w:szCs w:val="24"/>
        </w:rPr>
        <w:t>14.588</w:t>
      </w:r>
      <w:r w:rsidRPr="00326C6C">
        <w:rPr>
          <w:rFonts w:ascii="Times New Roman" w:hAnsi="Times New Roman" w:cs="Times New Roman"/>
          <w:szCs w:val="24"/>
        </w:rPr>
        <w:t xml:space="preserve"> dozvola za rad I zapošljavanje stranaca (10.834 u kvoti i 3.754 van kvote). Od ukupno izdatih dozvola za strance u kvoti, posmatrano prema vrstama dozvola,</w:t>
      </w:r>
      <w:r w:rsidRPr="00326C6C">
        <w:rPr>
          <w:rFonts w:ascii="Times New Roman" w:hAnsi="Times New Roman" w:cs="Times New Roman"/>
          <w:b/>
          <w:szCs w:val="24"/>
        </w:rPr>
        <w:t xml:space="preserve"> </w:t>
      </w:r>
      <w:r w:rsidRPr="00326C6C">
        <w:rPr>
          <w:rFonts w:ascii="Times New Roman" w:hAnsi="Times New Roman" w:cs="Times New Roman"/>
          <w:szCs w:val="24"/>
        </w:rPr>
        <w:t>56,92% je izdato za zapošljavanje stranaca (6.167</w:t>
      </w:r>
      <w:r w:rsidRPr="00326C6C">
        <w:rPr>
          <w:rFonts w:ascii="Times New Roman" w:hAnsi="Times New Roman" w:cs="Times New Roman"/>
          <w:b/>
          <w:szCs w:val="24"/>
        </w:rPr>
        <w:t>), 31,39% za sezonsko zapošljavanje stranaca ili 3.401 dozvola</w:t>
      </w:r>
      <w:r w:rsidRPr="00326C6C">
        <w:rPr>
          <w:rFonts w:ascii="Times New Roman" w:hAnsi="Times New Roman" w:cs="Times New Roman"/>
          <w:szCs w:val="24"/>
        </w:rPr>
        <w:t xml:space="preserve"> i 11,69% za pružanje ugovorenih usluga (1.266).</w:t>
      </w:r>
    </w:p>
    <w:p w:rsidR="006207B3" w:rsidRDefault="00B5688C" w:rsidP="006207B3">
      <w:pPr>
        <w:shd w:val="clear" w:color="auto" w:fill="FFFFFF"/>
        <w:ind w:left="-1069" w:right="-1215"/>
        <w:jc w:val="both"/>
        <w:outlineLvl w:val="5"/>
        <w:rPr>
          <w:rFonts w:ascii="Times New Roman" w:hAnsi="Times New Roman" w:cs="Times New Roman"/>
          <w:bCs/>
          <w:szCs w:val="24"/>
        </w:rPr>
      </w:pPr>
      <w:r w:rsidRPr="00326C6C">
        <w:rPr>
          <w:rFonts w:ascii="Times New Roman" w:hAnsi="Times New Roman" w:cs="Times New Roman"/>
          <w:b/>
          <w:szCs w:val="24"/>
        </w:rPr>
        <w:t>U 2017. godini</w:t>
      </w:r>
      <w:r w:rsidRPr="00326C6C">
        <w:rPr>
          <w:rFonts w:ascii="Times New Roman" w:hAnsi="Times New Roman" w:cs="Times New Roman"/>
          <w:szCs w:val="24"/>
        </w:rPr>
        <w:t xml:space="preserve"> izdato je </w:t>
      </w:r>
      <w:r w:rsidRPr="00B5688C">
        <w:rPr>
          <w:rFonts w:ascii="Times New Roman" w:hAnsi="Times New Roman" w:cs="Times New Roman"/>
          <w:b/>
          <w:szCs w:val="24"/>
        </w:rPr>
        <w:t>20.969</w:t>
      </w:r>
      <w:r w:rsidRPr="00326C6C">
        <w:rPr>
          <w:rFonts w:ascii="Times New Roman" w:hAnsi="Times New Roman" w:cs="Times New Roman"/>
          <w:szCs w:val="24"/>
        </w:rPr>
        <w:t xml:space="preserve"> dozvola za rad i zapošljavanje stranaca (14.259 u kvoti I 6.710 van kvote). Od ukupno izdatih dozvola za strance u kvoti, posmatrano prema vrstama dozvola, 65,96% je izdato za zapošljavanje stranaca (9.405), </w:t>
      </w:r>
      <w:r w:rsidRPr="00326C6C">
        <w:rPr>
          <w:rFonts w:ascii="Times New Roman" w:hAnsi="Times New Roman" w:cs="Times New Roman"/>
          <w:b/>
          <w:szCs w:val="24"/>
        </w:rPr>
        <w:t>22,06% za sezonsko zapošljavanje stranaca ili 3.146 dozvola</w:t>
      </w:r>
      <w:r w:rsidRPr="00326C6C">
        <w:rPr>
          <w:rFonts w:ascii="Times New Roman" w:hAnsi="Times New Roman" w:cs="Times New Roman"/>
          <w:szCs w:val="24"/>
        </w:rPr>
        <w:t xml:space="preserve"> i 11,98% za pružanje ugovorenih usluga (1.708).</w:t>
      </w:r>
    </w:p>
    <w:p w:rsidR="006207B3" w:rsidRDefault="00B5688C" w:rsidP="006207B3">
      <w:pPr>
        <w:shd w:val="clear" w:color="auto" w:fill="FFFFFF"/>
        <w:ind w:left="-1069" w:right="-1215"/>
        <w:jc w:val="both"/>
        <w:outlineLvl w:val="5"/>
        <w:rPr>
          <w:rFonts w:ascii="Times New Roman" w:hAnsi="Times New Roman" w:cs="Times New Roman"/>
          <w:bCs/>
          <w:szCs w:val="24"/>
        </w:rPr>
      </w:pPr>
      <w:r w:rsidRPr="00326C6C">
        <w:rPr>
          <w:rFonts w:ascii="Times New Roman" w:hAnsi="Times New Roman" w:cs="Times New Roman"/>
          <w:b/>
          <w:szCs w:val="24"/>
        </w:rPr>
        <w:t>U 2018. godini</w:t>
      </w:r>
      <w:r w:rsidRPr="00326C6C">
        <w:rPr>
          <w:rFonts w:ascii="Times New Roman" w:hAnsi="Times New Roman" w:cs="Times New Roman"/>
          <w:szCs w:val="24"/>
        </w:rPr>
        <w:t xml:space="preserve"> izdato je </w:t>
      </w:r>
      <w:r w:rsidRPr="00B5688C">
        <w:rPr>
          <w:rFonts w:ascii="Times New Roman" w:hAnsi="Times New Roman" w:cs="Times New Roman"/>
          <w:b/>
          <w:szCs w:val="24"/>
        </w:rPr>
        <w:t>26.327</w:t>
      </w:r>
      <w:r w:rsidRPr="00326C6C">
        <w:rPr>
          <w:rFonts w:ascii="Times New Roman" w:hAnsi="Times New Roman" w:cs="Times New Roman"/>
          <w:szCs w:val="24"/>
        </w:rPr>
        <w:t xml:space="preserve"> dozvola za rad I zapošljavanje stranaca (15.132 u kvoti i 11.195 van kvote). Od ukupno izdatih dozvola za strance u kvoti, posmatrano prema vrstama dozvola, 77,82% je izdato za zapošljavanje stranaca (11.776), </w:t>
      </w:r>
      <w:r w:rsidRPr="00326C6C">
        <w:rPr>
          <w:rFonts w:ascii="Times New Roman" w:hAnsi="Times New Roman" w:cs="Times New Roman"/>
          <w:b/>
          <w:szCs w:val="24"/>
        </w:rPr>
        <w:t>18,96% za sezonsko zapošljavanje stranaca ili 2.869 dozvola</w:t>
      </w:r>
      <w:r w:rsidRPr="00326C6C">
        <w:rPr>
          <w:rFonts w:ascii="Times New Roman" w:hAnsi="Times New Roman" w:cs="Times New Roman"/>
          <w:szCs w:val="24"/>
        </w:rPr>
        <w:t xml:space="preserve"> i 3,22% za pružanje ugovorenih usluga (487).</w:t>
      </w:r>
    </w:p>
    <w:p w:rsidR="00CA3C68" w:rsidRDefault="00B5688C" w:rsidP="00CA3C68">
      <w:pPr>
        <w:shd w:val="clear" w:color="auto" w:fill="FFFFFF"/>
        <w:ind w:left="-1069" w:right="-1215"/>
        <w:jc w:val="both"/>
        <w:outlineLvl w:val="5"/>
        <w:rPr>
          <w:rFonts w:ascii="Times New Roman" w:hAnsi="Times New Roman" w:cs="Times New Roman"/>
          <w:szCs w:val="24"/>
        </w:rPr>
      </w:pPr>
      <w:r>
        <w:rPr>
          <w:rFonts w:ascii="Times New Roman" w:hAnsi="Times New Roman" w:cs="Times New Roman"/>
          <w:b/>
          <w:szCs w:val="24"/>
        </w:rPr>
        <w:t>U</w:t>
      </w:r>
      <w:r w:rsidR="00B31E6E" w:rsidRPr="008E5D23">
        <w:rPr>
          <w:rFonts w:ascii="Times New Roman" w:hAnsi="Times New Roman" w:cs="Times New Roman"/>
          <w:b/>
          <w:szCs w:val="24"/>
        </w:rPr>
        <w:t xml:space="preserve"> 2019. godini</w:t>
      </w:r>
      <w:r w:rsidR="00B31E6E" w:rsidRPr="008E5D23">
        <w:rPr>
          <w:rFonts w:ascii="Times New Roman" w:hAnsi="Times New Roman" w:cs="Times New Roman"/>
          <w:szCs w:val="24"/>
        </w:rPr>
        <w:t xml:space="preserve"> izdato </w:t>
      </w:r>
      <w:r w:rsidR="00B31E6E" w:rsidRPr="00B5688C">
        <w:rPr>
          <w:rFonts w:ascii="Times New Roman" w:hAnsi="Times New Roman" w:cs="Times New Roman"/>
          <w:b/>
          <w:szCs w:val="24"/>
        </w:rPr>
        <w:t>27.634</w:t>
      </w:r>
      <w:r w:rsidR="00B31E6E" w:rsidRPr="008E5D23">
        <w:rPr>
          <w:rFonts w:ascii="Times New Roman" w:hAnsi="Times New Roman" w:cs="Times New Roman"/>
          <w:szCs w:val="24"/>
        </w:rPr>
        <w:t xml:space="preserve"> dozvola za rad i zapošljavanje stranaca (15.582 u kvoti i 12.052 van kvote). Od ukupno izdatih dozvola za strance u kvoti, posmatrano prema vrstama dozvola, 80,30% je izdato za zapošljavanje stranaca (12.513), </w:t>
      </w:r>
      <w:r w:rsidR="00B31E6E" w:rsidRPr="00B5688C">
        <w:rPr>
          <w:rFonts w:ascii="Times New Roman" w:hAnsi="Times New Roman" w:cs="Times New Roman"/>
          <w:szCs w:val="24"/>
        </w:rPr>
        <w:t>a 19,70% za sezonsko zapošljavanje stranaca ili 3.069 dozvola.</w:t>
      </w:r>
    </w:p>
    <w:p w:rsidR="00D627B9" w:rsidRPr="00D627B9" w:rsidRDefault="00D627B9" w:rsidP="00D627B9">
      <w:pPr>
        <w:shd w:val="clear" w:color="auto" w:fill="FFFFFF"/>
        <w:ind w:left="-1069" w:right="-1215"/>
        <w:jc w:val="both"/>
        <w:outlineLvl w:val="5"/>
        <w:rPr>
          <w:rFonts w:ascii="Times New Roman" w:hAnsi="Times New Roman" w:cs="Times New Roman"/>
          <w:b/>
          <w:szCs w:val="24"/>
        </w:rPr>
      </w:pPr>
      <w:r w:rsidRPr="00D627B9">
        <w:rPr>
          <w:rFonts w:ascii="Times New Roman" w:hAnsi="Times New Roman" w:cs="Times New Roman"/>
          <w:b/>
          <w:szCs w:val="24"/>
        </w:rPr>
        <w:t>U periodu od 01.01.2020 do 09.10.2020. godine, izdato je ukupno 13.925 dozvola.</w:t>
      </w:r>
    </w:p>
    <w:p w:rsidR="00CA3C68" w:rsidRDefault="00CA3C68" w:rsidP="00CA3C68">
      <w:pPr>
        <w:shd w:val="clear" w:color="auto" w:fill="FFFFFF"/>
        <w:ind w:left="-1069" w:right="-1215"/>
        <w:jc w:val="both"/>
        <w:outlineLvl w:val="5"/>
        <w:rPr>
          <w:rFonts w:ascii="Times New Roman" w:hAnsi="Times New Roman" w:cs="Times New Roman"/>
          <w:bCs/>
          <w:szCs w:val="24"/>
        </w:rPr>
      </w:pPr>
    </w:p>
    <w:p w:rsidR="00CA3C68" w:rsidRDefault="00CA3C68" w:rsidP="00CA3C68">
      <w:pPr>
        <w:shd w:val="clear" w:color="auto" w:fill="FFFFFF"/>
        <w:ind w:left="-1069" w:right="-1215"/>
        <w:jc w:val="both"/>
        <w:outlineLvl w:val="5"/>
        <w:rPr>
          <w:rFonts w:ascii="Times New Roman" w:hAnsi="Times New Roman" w:cs="Times New Roman"/>
          <w:bCs/>
          <w:szCs w:val="24"/>
        </w:rPr>
      </w:pPr>
      <w:r w:rsidRPr="00CA3C68">
        <w:rPr>
          <w:rFonts w:ascii="Times New Roman" w:hAnsi="Times New Roman" w:cs="Times New Roman"/>
          <w:bCs/>
          <w:szCs w:val="24"/>
        </w:rPr>
        <w:t>U cilju ostvarivanja kriterijuma za sticanje članstva u EU, potrebno je nastaviti napore da se zakonodavni okvir u potpunosti uskladi sa pravnom tekovinom EU</w:t>
      </w:r>
      <w:r>
        <w:rPr>
          <w:rFonts w:ascii="Times New Roman" w:hAnsi="Times New Roman" w:cs="Times New Roman"/>
          <w:bCs/>
          <w:szCs w:val="24"/>
        </w:rPr>
        <w:t xml:space="preserve">, prije svega u oblasti migracija jer je Zakon o međunarodnoj i privremenoj zaštiti stranaca u potpunosti usklađen sa pravnom tekovinom EU. </w:t>
      </w:r>
      <w:r w:rsidRPr="00CA3C68">
        <w:rPr>
          <w:rFonts w:ascii="Times New Roman" w:hAnsi="Times New Roman" w:cs="Times New Roman"/>
          <w:bCs/>
          <w:szCs w:val="24"/>
        </w:rPr>
        <w:t xml:space="preserve">Usvajanjem Zakona o </w:t>
      </w:r>
      <w:r>
        <w:rPr>
          <w:rFonts w:ascii="Times New Roman" w:hAnsi="Times New Roman" w:cs="Times New Roman"/>
          <w:bCs/>
          <w:szCs w:val="24"/>
        </w:rPr>
        <w:t>strancima 2014. godine</w:t>
      </w:r>
      <w:r w:rsidRPr="00CA3C68">
        <w:rPr>
          <w:rFonts w:ascii="Times New Roman" w:hAnsi="Times New Roman" w:cs="Times New Roman"/>
          <w:bCs/>
          <w:szCs w:val="24"/>
        </w:rPr>
        <w:t xml:space="preserve"> učinjen je prvi korak ka usklađivanju nacionalnog zakonodavstva sa pravnom tekovinom EU, dok je </w:t>
      </w:r>
      <w:r>
        <w:rPr>
          <w:rFonts w:ascii="Times New Roman" w:hAnsi="Times New Roman" w:cs="Times New Roman"/>
          <w:bCs/>
          <w:szCs w:val="24"/>
        </w:rPr>
        <w:t xml:space="preserve">donošenjem novog </w:t>
      </w:r>
      <w:r w:rsidRPr="00CA3C68">
        <w:rPr>
          <w:rFonts w:ascii="Times New Roman" w:hAnsi="Times New Roman" w:cs="Times New Roman"/>
          <w:bCs/>
          <w:szCs w:val="24"/>
        </w:rPr>
        <w:t xml:space="preserve">Zakona o </w:t>
      </w:r>
      <w:r>
        <w:rPr>
          <w:rFonts w:ascii="Times New Roman" w:hAnsi="Times New Roman" w:cs="Times New Roman"/>
          <w:bCs/>
          <w:szCs w:val="24"/>
        </w:rPr>
        <w:t xml:space="preserve">strancima 2018. Godine, </w:t>
      </w:r>
      <w:r w:rsidRPr="00CA3C68">
        <w:rPr>
          <w:rFonts w:ascii="Times New Roman" w:hAnsi="Times New Roman" w:cs="Times New Roman"/>
          <w:bCs/>
          <w:szCs w:val="24"/>
        </w:rPr>
        <w:t xml:space="preserve"> </w:t>
      </w:r>
      <w:r w:rsidRPr="00CA3C68">
        <w:rPr>
          <w:rFonts w:ascii="Times New Roman" w:hAnsi="Times New Roman" w:cs="Times New Roman"/>
          <w:bCs/>
          <w:szCs w:val="24"/>
        </w:rPr>
        <w:lastRenderedPageBreak/>
        <w:t>prenesen značajan dio pravne tekovine u ovoj oblasti.</w:t>
      </w:r>
      <w:r>
        <w:rPr>
          <w:rFonts w:ascii="Times New Roman" w:hAnsi="Times New Roman" w:cs="Times New Roman"/>
          <w:bCs/>
          <w:szCs w:val="24"/>
        </w:rPr>
        <w:t xml:space="preserve"> U</w:t>
      </w:r>
      <w:r w:rsidRPr="00CA3C68">
        <w:rPr>
          <w:rFonts w:ascii="Times New Roman" w:hAnsi="Times New Roman" w:cs="Times New Roman"/>
          <w:bCs/>
          <w:szCs w:val="24"/>
        </w:rPr>
        <w:t xml:space="preserve"> narednom periodu potrebno </w:t>
      </w:r>
      <w:r>
        <w:rPr>
          <w:rFonts w:ascii="Times New Roman" w:hAnsi="Times New Roman" w:cs="Times New Roman"/>
          <w:bCs/>
          <w:szCs w:val="24"/>
        </w:rPr>
        <w:t xml:space="preserve">je </w:t>
      </w:r>
      <w:r w:rsidRPr="00CA3C68">
        <w:rPr>
          <w:rFonts w:ascii="Times New Roman" w:hAnsi="Times New Roman" w:cs="Times New Roman"/>
          <w:bCs/>
          <w:szCs w:val="24"/>
        </w:rPr>
        <w:t>nastaviti sa aktivnostima u cilju usklađivanja sa preostalim direktivama u ovoj oblasti, te izvršiti izmjene domadih relevantnih propisa u cilju usklađivanja sa ovim zakonom.</w:t>
      </w:r>
    </w:p>
    <w:p w:rsidR="006207B3" w:rsidRDefault="006207B3" w:rsidP="006207B3">
      <w:pPr>
        <w:shd w:val="clear" w:color="auto" w:fill="FFFFFF"/>
        <w:ind w:left="-1069" w:right="-1215"/>
        <w:jc w:val="both"/>
        <w:outlineLvl w:val="5"/>
        <w:rPr>
          <w:rFonts w:ascii="Times New Roman" w:hAnsi="Times New Roman"/>
          <w:szCs w:val="24"/>
        </w:rPr>
      </w:pPr>
    </w:p>
    <w:p w:rsidR="0087267C" w:rsidRDefault="0087267C" w:rsidP="0087267C">
      <w:pPr>
        <w:shd w:val="clear" w:color="auto" w:fill="FFFFFF"/>
        <w:ind w:left="-1069" w:right="-1215"/>
        <w:jc w:val="both"/>
        <w:outlineLvl w:val="5"/>
        <w:rPr>
          <w:rFonts w:ascii="Times New Roman" w:hAnsi="Times New Roman"/>
          <w:szCs w:val="24"/>
        </w:rPr>
      </w:pPr>
      <w:r>
        <w:rPr>
          <w:rFonts w:ascii="Times New Roman" w:hAnsi="Times New Roman"/>
          <w:szCs w:val="24"/>
        </w:rPr>
        <w:t xml:space="preserve">Migracije </w:t>
      </w:r>
      <w:r w:rsidRPr="00CE5720">
        <w:rPr>
          <w:rFonts w:ascii="Times New Roman" w:hAnsi="Times New Roman"/>
          <w:szCs w:val="24"/>
        </w:rPr>
        <w:t>u sebi nose veliki potencijal i mogu doprinijeti kako državama destinacije i njihovim društvima, tako i zemljama koje ih</w:t>
      </w:r>
      <w:r>
        <w:rPr>
          <w:rFonts w:ascii="Times New Roman" w:hAnsi="Times New Roman"/>
          <w:szCs w:val="24"/>
        </w:rPr>
        <w:t xml:space="preserve"> šalju, ali i samim migrantima. </w:t>
      </w:r>
      <w:r w:rsidRPr="00CE5720">
        <w:rPr>
          <w:rFonts w:ascii="Times New Roman" w:hAnsi="Times New Roman"/>
          <w:szCs w:val="24"/>
        </w:rPr>
        <w:t>Međunarodne migracije mogu se upotrebljavati kao alat za uklanjanje određenih nedostataka na tržištu rada. Strani radnici, takođe, mogu djelovati kao katalizator za otvaranje novih radnih mjesta i povećanju efikasnosti tržišta rada.</w:t>
      </w:r>
      <w:r w:rsidRPr="00CE5720">
        <w:rPr>
          <w:rFonts w:ascii="Times New Roman" w:hAnsi="Times New Roman"/>
          <w:color w:val="1F2124"/>
          <w:szCs w:val="24"/>
          <w:lang w:val="hr-BA"/>
        </w:rPr>
        <w:t xml:space="preserve"> </w:t>
      </w:r>
      <w:r w:rsidRPr="00CE5720">
        <w:rPr>
          <w:rFonts w:ascii="Times New Roman" w:hAnsi="Times New Roman"/>
          <w:szCs w:val="24"/>
        </w:rPr>
        <w:t>Adekvatnim sprovođenjem politika u ovoj oblasti može se nadomjestiti nedostatak radne snage u pojedinim oblastima na tržištvu rada Crne Gore.</w:t>
      </w:r>
      <w:r>
        <w:rPr>
          <w:rFonts w:ascii="Times New Roman" w:hAnsi="Times New Roman"/>
          <w:szCs w:val="24"/>
        </w:rPr>
        <w:t xml:space="preserve"> </w:t>
      </w:r>
      <w:r w:rsidRPr="00235EBC">
        <w:rPr>
          <w:rFonts w:ascii="Times New Roman" w:hAnsi="Times New Roman"/>
          <w:b/>
          <w:szCs w:val="24"/>
        </w:rPr>
        <w:t>S tim u vezi potrebno je priprem</w:t>
      </w:r>
      <w:r w:rsidRPr="00235EBC">
        <w:rPr>
          <w:rFonts w:ascii="Times New Roman" w:hAnsi="Times New Roman"/>
          <w:b/>
          <w:szCs w:val="24"/>
          <w:lang w:val="sr-Latn-ME"/>
        </w:rPr>
        <w:t xml:space="preserve">iti </w:t>
      </w:r>
      <w:r w:rsidRPr="00235EBC">
        <w:rPr>
          <w:rFonts w:ascii="Times New Roman" w:hAnsi="Times New Roman"/>
          <w:b/>
          <w:szCs w:val="24"/>
        </w:rPr>
        <w:t>odgovarajuć</w:t>
      </w:r>
      <w:r w:rsidRPr="00235EBC">
        <w:rPr>
          <w:rFonts w:ascii="Times New Roman" w:hAnsi="Times New Roman"/>
          <w:b/>
          <w:szCs w:val="24"/>
          <w:lang w:val="sr-Latn-ME"/>
        </w:rPr>
        <w:t>e</w:t>
      </w:r>
      <w:r w:rsidRPr="00235EBC">
        <w:rPr>
          <w:rFonts w:ascii="Times New Roman" w:hAnsi="Times New Roman"/>
          <w:b/>
          <w:szCs w:val="24"/>
        </w:rPr>
        <w:t xml:space="preserve"> program</w:t>
      </w:r>
      <w:r w:rsidRPr="00235EBC">
        <w:rPr>
          <w:rFonts w:ascii="Times New Roman" w:hAnsi="Times New Roman"/>
          <w:b/>
          <w:szCs w:val="24"/>
          <w:lang w:val="sr-Latn-ME"/>
        </w:rPr>
        <w:t>e</w:t>
      </w:r>
      <w:r w:rsidRPr="00235EBC">
        <w:rPr>
          <w:rFonts w:ascii="Times New Roman" w:hAnsi="Times New Roman"/>
          <w:b/>
          <w:szCs w:val="24"/>
        </w:rPr>
        <w:t xml:space="preserve"> </w:t>
      </w:r>
      <w:r w:rsidRPr="00235EBC">
        <w:rPr>
          <w:rFonts w:ascii="Times New Roman" w:hAnsi="Times New Roman"/>
          <w:b/>
          <w:szCs w:val="24"/>
          <w:lang w:val="sr-Latn-ME"/>
        </w:rPr>
        <w:t>za integraciju stranaca koji traže međunarodnu zaštitu</w:t>
      </w:r>
      <w:r w:rsidRPr="00CE5720">
        <w:rPr>
          <w:rFonts w:ascii="Times New Roman" w:hAnsi="Times New Roman"/>
          <w:szCs w:val="24"/>
          <w:lang w:val="sr-Latn-ME"/>
        </w:rPr>
        <w:t>,</w:t>
      </w:r>
      <w:r>
        <w:rPr>
          <w:rFonts w:ascii="Times New Roman" w:hAnsi="Times New Roman"/>
          <w:szCs w:val="24"/>
          <w:lang w:val="sr-Latn-ME"/>
        </w:rPr>
        <w:t xml:space="preserve"> azlilanata i stranaca sa odobrenom supsidijarnom zaštitom </w:t>
      </w:r>
      <w:r w:rsidRPr="00CE5720">
        <w:rPr>
          <w:rFonts w:ascii="Times New Roman" w:hAnsi="Times New Roman"/>
          <w:szCs w:val="24"/>
          <w:lang w:val="sr-Latn-ME"/>
        </w:rPr>
        <w:t xml:space="preserve">u crnogorsko društvo prije svega kroz njihovo zapošljavanje, kao i </w:t>
      </w:r>
      <w:r w:rsidRPr="00CE5720">
        <w:rPr>
          <w:rFonts w:ascii="Times New Roman" w:hAnsi="Times New Roman"/>
          <w:szCs w:val="24"/>
        </w:rPr>
        <w:t>nastavi</w:t>
      </w:r>
      <w:r>
        <w:rPr>
          <w:rFonts w:ascii="Times New Roman" w:hAnsi="Times New Roman"/>
          <w:szCs w:val="24"/>
        </w:rPr>
        <w:t>ti</w:t>
      </w:r>
      <w:r w:rsidRPr="00CE5720">
        <w:rPr>
          <w:rFonts w:ascii="Times New Roman" w:hAnsi="Times New Roman"/>
          <w:szCs w:val="24"/>
        </w:rPr>
        <w:t xml:space="preserve"> i ojača</w:t>
      </w:r>
      <w:r>
        <w:rPr>
          <w:rFonts w:ascii="Times New Roman" w:hAnsi="Times New Roman"/>
          <w:szCs w:val="24"/>
        </w:rPr>
        <w:t>ti</w:t>
      </w:r>
      <w:r w:rsidRPr="00CE5720">
        <w:rPr>
          <w:rFonts w:ascii="Times New Roman" w:hAnsi="Times New Roman"/>
          <w:szCs w:val="24"/>
        </w:rPr>
        <w:t xml:space="preserve"> saradnja sa privatnim sektorom i omogući ovim licima edukacija i obuka za sticanje zanatskih vještina, kako bi na što lakši način došli do poslova.</w:t>
      </w:r>
    </w:p>
    <w:p w:rsidR="0087267C" w:rsidRDefault="0087267C" w:rsidP="0087267C">
      <w:pPr>
        <w:shd w:val="clear" w:color="auto" w:fill="FFFFFF"/>
        <w:ind w:left="-1069" w:right="-1215"/>
        <w:jc w:val="both"/>
        <w:outlineLvl w:val="5"/>
        <w:rPr>
          <w:rFonts w:ascii="Times New Roman" w:hAnsi="Times New Roman" w:cs="Times New Roman"/>
          <w:bCs/>
          <w:szCs w:val="24"/>
        </w:rPr>
      </w:pPr>
    </w:p>
    <w:p w:rsidR="006207B3" w:rsidRDefault="000E44D6" w:rsidP="006207B3">
      <w:pPr>
        <w:shd w:val="clear" w:color="auto" w:fill="FFFFFF"/>
        <w:ind w:left="-1069" w:right="-1215"/>
        <w:jc w:val="both"/>
        <w:outlineLvl w:val="5"/>
        <w:rPr>
          <w:rFonts w:ascii="Times New Roman" w:hAnsi="Times New Roman" w:cs="Times New Roman"/>
          <w:bCs/>
          <w:szCs w:val="24"/>
        </w:rPr>
      </w:pPr>
      <w:r w:rsidRPr="00CE5720">
        <w:rPr>
          <w:rFonts w:ascii="Times New Roman" w:hAnsi="Times New Roman"/>
          <w:szCs w:val="24"/>
        </w:rPr>
        <w:t>P</w:t>
      </w:r>
      <w:r w:rsidRPr="00CE5720">
        <w:rPr>
          <w:rFonts w:ascii="Times New Roman" w:hAnsi="Times New Roman"/>
          <w:color w:val="1F2124"/>
          <w:szCs w:val="24"/>
          <w:lang w:val="hr-BA"/>
        </w:rPr>
        <w:t xml:space="preserve">roblem manjka radne snage postoji ne samo u Crnoj Gori, već i u državama regiona. </w:t>
      </w:r>
      <w:r w:rsidR="00B5688C" w:rsidRPr="00F91B1E">
        <w:rPr>
          <w:rFonts w:ascii="Times New Roman" w:hAnsi="Times New Roman" w:cs="Times New Roman"/>
          <w:szCs w:val="24"/>
        </w:rPr>
        <w:t>Jasno je da</w:t>
      </w:r>
      <w:r w:rsidR="00C47E8E" w:rsidRPr="00F91B1E">
        <w:rPr>
          <w:rFonts w:ascii="Times New Roman" w:hAnsi="Times New Roman" w:cs="Times New Roman"/>
          <w:szCs w:val="24"/>
        </w:rPr>
        <w:t xml:space="preserve"> se u Crnoj Gori, iz godine u godinu, povećava potreba za </w:t>
      </w:r>
      <w:r>
        <w:rPr>
          <w:rFonts w:ascii="Times New Roman" w:hAnsi="Times New Roman" w:cs="Times New Roman"/>
          <w:szCs w:val="24"/>
        </w:rPr>
        <w:t>radnom snagom</w:t>
      </w:r>
      <w:r w:rsidR="00F91B1E" w:rsidRPr="00F91B1E">
        <w:rPr>
          <w:rFonts w:ascii="Times New Roman" w:hAnsi="Times New Roman" w:cs="Times New Roman"/>
          <w:szCs w:val="24"/>
          <w:lang w:val="sr-Latn-RS"/>
        </w:rPr>
        <w:t xml:space="preserve">, te se sa globalno povećanom fluktuacijom zaposlenih dešava da je iz godine u godinu učešće stranih državljana u strukturi </w:t>
      </w:r>
      <w:r>
        <w:rPr>
          <w:rFonts w:ascii="Times New Roman" w:hAnsi="Times New Roman" w:cs="Times New Roman"/>
          <w:szCs w:val="24"/>
          <w:lang w:val="sr-Latn-RS"/>
        </w:rPr>
        <w:t>zaposlenih</w:t>
      </w:r>
      <w:r w:rsidR="00F91B1E" w:rsidRPr="00F91B1E">
        <w:rPr>
          <w:rFonts w:ascii="Times New Roman" w:hAnsi="Times New Roman" w:cs="Times New Roman"/>
          <w:szCs w:val="24"/>
          <w:lang w:val="sr-Latn-RS"/>
        </w:rPr>
        <w:t xml:space="preserve"> radnika raste</w:t>
      </w:r>
      <w:r>
        <w:rPr>
          <w:rFonts w:ascii="Times New Roman" w:hAnsi="Times New Roman" w:cs="Times New Roman"/>
          <w:szCs w:val="24"/>
          <w:lang w:val="sr-Latn-RS"/>
        </w:rPr>
        <w:t xml:space="preserve">. </w:t>
      </w:r>
      <w:r w:rsidR="00F91B1E" w:rsidRPr="005A36CD">
        <w:rPr>
          <w:rFonts w:ascii="Times New Roman" w:hAnsi="Times New Roman" w:cs="Times New Roman"/>
          <w:b/>
          <w:szCs w:val="24"/>
          <w:lang w:val="sr-Latn-RS"/>
        </w:rPr>
        <w:t xml:space="preserve">U </w:t>
      </w:r>
      <w:r w:rsidRPr="005A36CD">
        <w:rPr>
          <w:rFonts w:ascii="Times New Roman" w:hAnsi="Times New Roman" w:cs="Times New Roman"/>
          <w:b/>
          <w:szCs w:val="24"/>
          <w:lang w:val="sr-Latn-RS"/>
        </w:rPr>
        <w:t xml:space="preserve">tom smislu trebalo bi se fokusirati, prije svega na </w:t>
      </w:r>
      <w:r w:rsidR="00F91B1E" w:rsidRPr="005A36CD">
        <w:rPr>
          <w:rFonts w:ascii="Times New Roman" w:hAnsi="Times New Roman" w:cs="Times New Roman"/>
          <w:b/>
          <w:szCs w:val="24"/>
          <w:lang w:val="sr-Latn-RS"/>
        </w:rPr>
        <w:t xml:space="preserve">pojednostavljenje procedura </w:t>
      </w:r>
      <w:r w:rsidRPr="005A36CD">
        <w:rPr>
          <w:rFonts w:ascii="Times New Roman" w:hAnsi="Times New Roman" w:cs="Times New Roman"/>
          <w:b/>
          <w:szCs w:val="24"/>
          <w:lang w:val="sr-Latn-RS"/>
        </w:rPr>
        <w:t>za produženje dozvola za privremeni boravak i rad i razmotriti</w:t>
      </w:r>
      <w:r>
        <w:rPr>
          <w:rFonts w:ascii="Times New Roman" w:hAnsi="Times New Roman" w:cs="Times New Roman"/>
          <w:szCs w:val="24"/>
          <w:lang w:val="sr-Latn-RS"/>
        </w:rPr>
        <w:t xml:space="preserve"> mogućnost da se u ovom postupku ne prilažu svi dokazi koji se traže shodno sadašnjim zakonskim rješenjima. Ovdje se prije svega misli na prilaganje </w:t>
      </w:r>
      <w:r w:rsidRPr="00EC063D">
        <w:rPr>
          <w:rFonts w:ascii="Times New Roman" w:eastAsia="Times New Roman" w:hAnsi="Times New Roman" w:cs="Times New Roman"/>
          <w:szCs w:val="24"/>
          <w:lang w:eastAsia="en-GB"/>
        </w:rPr>
        <w:t>dokaz</w:t>
      </w:r>
      <w:r>
        <w:rPr>
          <w:rFonts w:ascii="Times New Roman" w:eastAsia="Times New Roman" w:hAnsi="Times New Roman" w:cs="Times New Roman"/>
          <w:szCs w:val="24"/>
          <w:lang w:eastAsia="en-GB"/>
        </w:rPr>
        <w:t>a</w:t>
      </w:r>
      <w:r w:rsidRPr="00EC063D">
        <w:rPr>
          <w:rFonts w:ascii="Times New Roman" w:eastAsia="Times New Roman" w:hAnsi="Times New Roman" w:cs="Times New Roman"/>
          <w:szCs w:val="24"/>
          <w:lang w:eastAsia="en-GB"/>
        </w:rPr>
        <w:t xml:space="preserve"> o stečenom ni</w:t>
      </w:r>
      <w:r>
        <w:rPr>
          <w:rFonts w:ascii="Times New Roman" w:eastAsia="Times New Roman" w:hAnsi="Times New Roman" w:cs="Times New Roman"/>
          <w:szCs w:val="24"/>
          <w:lang w:eastAsia="en-GB"/>
        </w:rPr>
        <w:t xml:space="preserve">vou obrazovanja i kvalifikacije i </w:t>
      </w:r>
      <w:r w:rsidRPr="00EC063D">
        <w:rPr>
          <w:rFonts w:ascii="Times New Roman" w:eastAsia="Times New Roman" w:hAnsi="Times New Roman" w:cs="Times New Roman"/>
          <w:szCs w:val="24"/>
          <w:lang w:eastAsia="en-GB"/>
        </w:rPr>
        <w:t>dokaz</w:t>
      </w:r>
      <w:r>
        <w:rPr>
          <w:rFonts w:ascii="Times New Roman" w:eastAsia="Times New Roman" w:hAnsi="Times New Roman" w:cs="Times New Roman"/>
          <w:szCs w:val="24"/>
          <w:lang w:eastAsia="en-GB"/>
        </w:rPr>
        <w:t>a o zdravstvenoj sposobnosti, koji su već priloženi prilikom odobrenja dozvola.</w:t>
      </w:r>
    </w:p>
    <w:p w:rsidR="006207B3" w:rsidRDefault="006207B3" w:rsidP="006207B3">
      <w:pPr>
        <w:shd w:val="clear" w:color="auto" w:fill="FFFFFF"/>
        <w:ind w:left="-1069" w:right="-1215"/>
        <w:jc w:val="both"/>
        <w:outlineLvl w:val="5"/>
        <w:rPr>
          <w:rFonts w:ascii="Times New Roman" w:eastAsia="Times New Roman" w:hAnsi="Times New Roman" w:cs="Times New Roman"/>
          <w:szCs w:val="24"/>
          <w:lang w:eastAsia="en-GB"/>
        </w:rPr>
      </w:pPr>
    </w:p>
    <w:p w:rsidR="006207B3" w:rsidRPr="0087267C" w:rsidRDefault="000E44D6" w:rsidP="0087267C">
      <w:pPr>
        <w:shd w:val="clear" w:color="auto" w:fill="FFFFFF"/>
        <w:ind w:left="-1069" w:right="-1215"/>
        <w:jc w:val="both"/>
        <w:outlineLvl w:val="5"/>
        <w:rPr>
          <w:rFonts w:ascii="Times New Roman" w:hAnsi="Times New Roman" w:cs="Times New Roman"/>
          <w:bCs/>
          <w:szCs w:val="24"/>
        </w:rPr>
      </w:pPr>
      <w:r>
        <w:rPr>
          <w:rFonts w:ascii="Times New Roman" w:eastAsia="Times New Roman" w:hAnsi="Times New Roman" w:cs="Times New Roman"/>
          <w:szCs w:val="24"/>
          <w:lang w:eastAsia="en-GB"/>
        </w:rPr>
        <w:t xml:space="preserve">S obzirom na deficit i </w:t>
      </w:r>
      <w:r w:rsidRPr="00A648FA">
        <w:rPr>
          <w:rFonts w:ascii="Times New Roman" w:hAnsi="Times New Roman" w:cs="Times New Roman"/>
          <w:bCs/>
          <w:szCs w:val="24"/>
          <w:lang w:val="bs-Latn-BA"/>
        </w:rPr>
        <w:t>visokokvalifikovane radne snage</w:t>
      </w:r>
      <w:r>
        <w:rPr>
          <w:rFonts w:ascii="Times New Roman" w:hAnsi="Times New Roman" w:cs="Times New Roman"/>
          <w:bCs/>
          <w:szCs w:val="24"/>
          <w:lang w:val="bs-Latn-BA"/>
        </w:rPr>
        <w:t xml:space="preserve"> treba predvidjeti da se Poglavlje u Zakonu o strancima u koje je </w:t>
      </w:r>
      <w:r w:rsidRPr="0087267C">
        <w:rPr>
          <w:rFonts w:ascii="Times New Roman" w:hAnsi="Times New Roman" w:cs="Times New Roman"/>
          <w:b/>
          <w:bCs/>
          <w:szCs w:val="24"/>
          <w:lang w:val="bs-Latn-BA"/>
        </w:rPr>
        <w:t>prenijeta Direktiva Savjeta 2009/50/EZ</w:t>
      </w:r>
      <w:r w:rsidRPr="00A648FA">
        <w:rPr>
          <w:rFonts w:ascii="Times New Roman" w:hAnsi="Times New Roman" w:cs="Times New Roman"/>
          <w:bCs/>
          <w:szCs w:val="24"/>
          <w:lang w:val="bs-Latn-BA"/>
        </w:rPr>
        <w:t xml:space="preserve">  od 25. maja 2009. o uslovima ulaska i boravka državljana trećih zemalja u svrhu zapošljavanja visokokvalifikovane radne snage</w:t>
      </w:r>
      <w:r>
        <w:rPr>
          <w:rFonts w:ascii="Times New Roman" w:hAnsi="Times New Roman" w:cs="Times New Roman"/>
          <w:bCs/>
          <w:szCs w:val="24"/>
          <w:lang w:val="bs-Latn-BA"/>
        </w:rPr>
        <w:t xml:space="preserve">, </w:t>
      </w:r>
      <w:r w:rsidRPr="00235EBC">
        <w:rPr>
          <w:rFonts w:ascii="Times New Roman" w:hAnsi="Times New Roman" w:cs="Times New Roman"/>
          <w:b/>
          <w:bCs/>
          <w:szCs w:val="24"/>
          <w:lang w:val="bs-Latn-BA"/>
        </w:rPr>
        <w:t xml:space="preserve">primjenjuje prije </w:t>
      </w:r>
      <w:r w:rsidRPr="00235EBC">
        <w:rPr>
          <w:rFonts w:ascii="Times New Roman" w:hAnsi="Times New Roman" w:cs="Times New Roman"/>
          <w:b/>
          <w:szCs w:val="24"/>
          <w:lang w:val="pt-BR"/>
        </w:rPr>
        <w:t>pristupanja  Crne Gore Evropskoj uniji.</w:t>
      </w:r>
      <w:r w:rsidRPr="00235EBC">
        <w:rPr>
          <w:rFonts w:ascii="Times New Roman" w:hAnsi="Times New Roman" w:cs="Times New Roman"/>
          <w:b/>
          <w:bCs/>
          <w:szCs w:val="24"/>
        </w:rPr>
        <w:t xml:space="preserve"> </w:t>
      </w:r>
      <w:r w:rsidR="0087267C" w:rsidRPr="0087267C">
        <w:rPr>
          <w:rFonts w:ascii="Times New Roman" w:hAnsi="Times New Roman" w:cs="Times New Roman"/>
          <w:bCs/>
          <w:szCs w:val="24"/>
        </w:rPr>
        <w:t>Znači, ova Direktiva je prenijeta u nacionalno zakonodavstvo ali izmjenama Zakona o strancima treba da se omugući njena primjena.</w:t>
      </w:r>
    </w:p>
    <w:p w:rsidR="006207B3" w:rsidRPr="0087267C" w:rsidRDefault="006207B3" w:rsidP="006207B3">
      <w:pPr>
        <w:shd w:val="clear" w:color="auto" w:fill="FFFFFF"/>
        <w:ind w:left="-1069" w:right="-1215"/>
        <w:jc w:val="both"/>
        <w:outlineLvl w:val="5"/>
        <w:rPr>
          <w:rFonts w:ascii="Times New Roman" w:hAnsi="Times New Roman" w:cs="Times New Roman"/>
          <w:bCs/>
          <w:szCs w:val="24"/>
        </w:rPr>
      </w:pPr>
    </w:p>
    <w:p w:rsidR="001E5215" w:rsidRDefault="001E5215" w:rsidP="001E5215">
      <w:pPr>
        <w:shd w:val="clear" w:color="auto" w:fill="FFFFFF"/>
        <w:ind w:left="-1069" w:right="-1215"/>
        <w:jc w:val="both"/>
        <w:outlineLvl w:val="5"/>
        <w:rPr>
          <w:rFonts w:ascii="Times New Roman" w:hAnsi="Times New Roman" w:cs="Times New Roman"/>
          <w:bCs/>
          <w:szCs w:val="24"/>
        </w:rPr>
      </w:pPr>
      <w:r w:rsidRPr="001E5215">
        <w:rPr>
          <w:rFonts w:ascii="Times New Roman" w:hAnsi="Times New Roman"/>
          <w:b/>
          <w:szCs w:val="24"/>
        </w:rPr>
        <w:t>K</w:t>
      </w:r>
      <w:r w:rsidR="00DE2B5E" w:rsidRPr="00235EBC">
        <w:rPr>
          <w:rFonts w:ascii="Times New Roman" w:hAnsi="Times New Roman"/>
          <w:b/>
          <w:szCs w:val="24"/>
        </w:rPr>
        <w:t xml:space="preserve">roz izmjene i </w:t>
      </w:r>
      <w:r w:rsidR="00235EBC">
        <w:rPr>
          <w:rFonts w:ascii="Times New Roman" w:hAnsi="Times New Roman"/>
          <w:b/>
          <w:szCs w:val="24"/>
        </w:rPr>
        <w:t>d</w:t>
      </w:r>
      <w:r w:rsidR="00DE2B5E" w:rsidRPr="00235EBC">
        <w:rPr>
          <w:rFonts w:ascii="Times New Roman" w:hAnsi="Times New Roman"/>
          <w:b/>
          <w:szCs w:val="24"/>
        </w:rPr>
        <w:t>opune Zakona o strancima</w:t>
      </w:r>
      <w:r w:rsidR="00843B03" w:rsidRPr="00235EBC">
        <w:rPr>
          <w:rFonts w:ascii="Times New Roman" w:hAnsi="Times New Roman"/>
          <w:b/>
          <w:szCs w:val="24"/>
        </w:rPr>
        <w:t xml:space="preserve"> potrebno potpuno prenošenje </w:t>
      </w:r>
      <w:r w:rsidR="00843B03" w:rsidRPr="00235EBC">
        <w:rPr>
          <w:rFonts w:ascii="Times New Roman" w:hAnsi="Times New Roman" w:cs="Times New Roman"/>
          <w:b/>
          <w:szCs w:val="24"/>
          <w:lang w:val="bs-Latn-BA"/>
        </w:rPr>
        <w:t xml:space="preserve">Direktive (EU) </w:t>
      </w:r>
      <w:r w:rsidR="00843B03" w:rsidRPr="00235EBC">
        <w:rPr>
          <w:rFonts w:ascii="Times New Roman" w:hAnsi="Times New Roman" w:cs="Times New Roman"/>
          <w:b/>
          <w:kern w:val="36"/>
          <w:szCs w:val="24"/>
          <w:lang w:val="bs-Latn-BA"/>
        </w:rPr>
        <w:t>2016/801</w:t>
      </w:r>
      <w:r w:rsidR="00235EBC">
        <w:rPr>
          <w:rFonts w:ascii="Times New Roman" w:hAnsi="Times New Roman" w:cs="Times New Roman"/>
          <w:b/>
          <w:bCs/>
          <w:szCs w:val="24"/>
          <w:lang w:val="bs-Latn-BA"/>
        </w:rPr>
        <w:t xml:space="preserve">,  </w:t>
      </w:r>
      <w:r w:rsidRPr="001E5215">
        <w:rPr>
          <w:rFonts w:ascii="Times New Roman" w:hAnsi="Times New Roman" w:cs="Times New Roman"/>
          <w:bCs/>
          <w:szCs w:val="24"/>
          <w:lang w:val="bs-Latn-BA"/>
        </w:rPr>
        <w:t xml:space="preserve">i to u dijelu </w:t>
      </w:r>
      <w:r w:rsidRPr="001E5215">
        <w:rPr>
          <w:rFonts w:ascii="Times New Roman" w:hAnsi="Times New Roman" w:cs="Times New Roman"/>
          <w:kern w:val="36"/>
          <w:szCs w:val="24"/>
          <w:lang w:val="bs-Latn-BA"/>
        </w:rPr>
        <w:t xml:space="preserve">koji se odnosi na </w:t>
      </w:r>
      <w:r w:rsidRPr="001E5215">
        <w:rPr>
          <w:rFonts w:ascii="Times New Roman" w:hAnsi="Times New Roman" w:cs="Times New Roman"/>
          <w:szCs w:val="24"/>
          <w:lang w:val="bs-Latn-BA" w:eastAsia="en-GB"/>
        </w:rPr>
        <w:t>važenje odobrenja za istraživače,</w:t>
      </w:r>
      <w:r w:rsidRPr="001E5215">
        <w:rPr>
          <w:rFonts w:ascii="Times New Roman" w:hAnsi="Times New Roman" w:cs="Times New Roman"/>
          <w:szCs w:val="24"/>
          <w:lang w:val="sr-Latn-CS"/>
        </w:rPr>
        <w:t xml:space="preserve"> </w:t>
      </w:r>
      <w:r w:rsidRPr="001E5215">
        <w:rPr>
          <w:rFonts w:ascii="Times New Roman" w:hAnsi="Times New Roman" w:cs="Times New Roman"/>
          <w:bCs/>
          <w:szCs w:val="24"/>
          <w:lang w:val="bs-Latn-BA" w:eastAsia="en-GB"/>
        </w:rPr>
        <w:t xml:space="preserve">Mobilnost unutar EU-a, Kratkoročna mobilnost istraživača, Dugoročna mobilnost istraživača, Mobilnost članova porodice istraživača, Mobilnost studenata, Zaštitne mjere i sankcije u slučajevima mobilnosti, </w:t>
      </w:r>
      <w:r w:rsidRPr="001E5215">
        <w:rPr>
          <w:rFonts w:ascii="Times New Roman" w:hAnsi="Times New Roman" w:cs="Times New Roman"/>
          <w:bCs/>
          <w:szCs w:val="24"/>
        </w:rPr>
        <w:t>Saradnja među kontaktnim tačkama i Statistika.</w:t>
      </w:r>
      <w:r>
        <w:rPr>
          <w:rFonts w:ascii="Times New Roman" w:hAnsi="Times New Roman" w:cs="Times New Roman"/>
          <w:bCs/>
          <w:szCs w:val="24"/>
        </w:rPr>
        <w:t xml:space="preserve"> </w:t>
      </w:r>
    </w:p>
    <w:p w:rsidR="001E5215" w:rsidRDefault="001E5215" w:rsidP="001E5215">
      <w:pPr>
        <w:shd w:val="clear" w:color="auto" w:fill="FFFFFF"/>
        <w:ind w:left="-1069" w:right="-1215"/>
        <w:jc w:val="both"/>
        <w:outlineLvl w:val="5"/>
        <w:rPr>
          <w:rFonts w:ascii="Times New Roman" w:hAnsi="Times New Roman"/>
          <w:szCs w:val="24"/>
        </w:rPr>
      </w:pPr>
    </w:p>
    <w:p w:rsidR="001E5215" w:rsidRPr="001E5215" w:rsidRDefault="001E5215" w:rsidP="001E5215">
      <w:pPr>
        <w:shd w:val="clear" w:color="auto" w:fill="FFFFFF"/>
        <w:ind w:left="-1069" w:right="-1215"/>
        <w:jc w:val="both"/>
        <w:outlineLvl w:val="5"/>
        <w:rPr>
          <w:rFonts w:ascii="Times New Roman" w:hAnsi="Times New Roman" w:cs="Times New Roman"/>
          <w:bCs/>
          <w:color w:val="000000"/>
          <w:szCs w:val="24"/>
          <w:lang w:val="bs-Latn-BA"/>
        </w:rPr>
      </w:pPr>
      <w:r>
        <w:rPr>
          <w:rFonts w:ascii="Times New Roman" w:hAnsi="Times New Roman"/>
          <w:szCs w:val="24"/>
        </w:rPr>
        <w:t xml:space="preserve">Takođe, </w:t>
      </w:r>
      <w:r w:rsidRPr="00235EBC">
        <w:rPr>
          <w:rFonts w:ascii="Times New Roman" w:hAnsi="Times New Roman"/>
          <w:b/>
          <w:szCs w:val="24"/>
        </w:rPr>
        <w:t xml:space="preserve">kroz izmjene i </w:t>
      </w:r>
      <w:r>
        <w:rPr>
          <w:rFonts w:ascii="Times New Roman" w:hAnsi="Times New Roman"/>
          <w:b/>
          <w:szCs w:val="24"/>
        </w:rPr>
        <w:t>d</w:t>
      </w:r>
      <w:r w:rsidRPr="00235EBC">
        <w:rPr>
          <w:rFonts w:ascii="Times New Roman" w:hAnsi="Times New Roman"/>
          <w:b/>
          <w:szCs w:val="24"/>
        </w:rPr>
        <w:t>opune Zakona o strancima potrebno potpuno prenošenje</w:t>
      </w:r>
      <w:r>
        <w:rPr>
          <w:rFonts w:ascii="Times New Roman" w:hAnsi="Times New Roman" w:cs="Times New Roman"/>
          <w:bCs/>
          <w:szCs w:val="24"/>
        </w:rPr>
        <w:t xml:space="preserve"> </w:t>
      </w:r>
      <w:r w:rsidRPr="00235EBC">
        <w:rPr>
          <w:rFonts w:ascii="Times New Roman" w:hAnsi="Times New Roman" w:cs="Times New Roman"/>
          <w:b/>
          <w:bCs/>
          <w:szCs w:val="24"/>
          <w:lang w:val="bs-Latn-BA"/>
        </w:rPr>
        <w:t>Direktive (EU) 2014/66/EU</w:t>
      </w:r>
      <w:r>
        <w:rPr>
          <w:rFonts w:ascii="Times New Roman" w:hAnsi="Times New Roman" w:cs="Times New Roman"/>
          <w:b/>
          <w:bCs/>
          <w:szCs w:val="24"/>
          <w:lang w:val="bs-Latn-BA"/>
        </w:rPr>
        <w:t xml:space="preserve">, </w:t>
      </w:r>
      <w:r w:rsidRPr="001E5215">
        <w:rPr>
          <w:rFonts w:ascii="Times New Roman" w:hAnsi="Times New Roman" w:cs="Times New Roman"/>
          <w:bCs/>
          <w:szCs w:val="24"/>
          <w:lang w:val="bs-Latn-BA"/>
        </w:rPr>
        <w:t xml:space="preserve">i to u dijelu koji </w:t>
      </w:r>
      <w:r w:rsidRPr="001E5215">
        <w:rPr>
          <w:rFonts w:ascii="Times New Roman" w:hAnsi="Times New Roman" w:cs="Times New Roman"/>
          <w:kern w:val="36"/>
          <w:szCs w:val="24"/>
          <w:lang w:val="bs-Latn-BA"/>
        </w:rPr>
        <w:t>se odnosi na d</w:t>
      </w:r>
      <w:r w:rsidRPr="001E5215">
        <w:rPr>
          <w:rFonts w:ascii="Times New Roman" w:hAnsi="Times New Roman" w:cs="Times New Roman"/>
          <w:szCs w:val="24"/>
          <w:lang w:val="bs-Latn-BA"/>
        </w:rPr>
        <w:t xml:space="preserve">efiniciju dozvola za dugoročnu mobilnost, definiciju grupe preduzeća, </w:t>
      </w:r>
      <w:r w:rsidRPr="001E5215">
        <w:rPr>
          <w:rFonts w:ascii="Times New Roman" w:hAnsi="Times New Roman" w:cs="Times New Roman"/>
          <w:color w:val="000000"/>
          <w:szCs w:val="24"/>
          <w:lang w:val="bs-Latn-BA"/>
        </w:rPr>
        <w:t>prve i druge države članica, na m</w:t>
      </w:r>
      <w:r w:rsidRPr="001E5215">
        <w:rPr>
          <w:rFonts w:ascii="Times New Roman" w:hAnsi="Times New Roman" w:cs="Times New Roman"/>
          <w:bCs/>
          <w:color w:val="000000"/>
          <w:szCs w:val="24"/>
          <w:lang w:val="bs-Latn-BA"/>
        </w:rPr>
        <w:t>obilnost ( Dugoročnu i kratkorčnu mobilnost) i Zaštitne mjere i sankcije</w:t>
      </w:r>
      <w:r>
        <w:rPr>
          <w:rFonts w:ascii="Times New Roman" w:hAnsi="Times New Roman" w:cs="Times New Roman"/>
          <w:bCs/>
          <w:color w:val="000000"/>
          <w:szCs w:val="24"/>
          <w:lang w:val="bs-Latn-BA"/>
        </w:rPr>
        <w:t>.</w:t>
      </w:r>
    </w:p>
    <w:p w:rsidR="001E5215" w:rsidRPr="001E5215" w:rsidRDefault="001E5215" w:rsidP="00BC1C62">
      <w:pPr>
        <w:shd w:val="clear" w:color="auto" w:fill="FFFFFF"/>
        <w:ind w:left="-1069" w:right="-1215"/>
        <w:jc w:val="both"/>
        <w:outlineLvl w:val="5"/>
        <w:rPr>
          <w:rFonts w:ascii="Times New Roman" w:hAnsi="Times New Roman" w:cs="Times New Roman"/>
          <w:bCs/>
          <w:szCs w:val="24"/>
          <w:lang w:val="bs-Latn-BA"/>
        </w:rPr>
      </w:pPr>
    </w:p>
    <w:p w:rsidR="001939DF" w:rsidRPr="001939DF" w:rsidRDefault="001939DF" w:rsidP="001939DF">
      <w:pPr>
        <w:shd w:val="clear" w:color="auto" w:fill="FFFFFF"/>
        <w:ind w:left="-1069" w:right="-1215"/>
        <w:jc w:val="both"/>
        <w:outlineLvl w:val="5"/>
        <w:rPr>
          <w:rFonts w:ascii="Times New Roman" w:eastAsia="Calibri" w:hAnsi="Times New Roman" w:cs="Times New Roman"/>
          <w:szCs w:val="24"/>
          <w:lang w:val="sr-Latn-ME"/>
        </w:rPr>
      </w:pPr>
      <w:r w:rsidRPr="001939DF">
        <w:rPr>
          <w:rFonts w:ascii="Times New Roman" w:hAnsi="Times New Roman" w:cs="Times New Roman"/>
          <w:bCs/>
          <w:szCs w:val="24"/>
          <w:lang w:val="bs-Latn-BA"/>
        </w:rPr>
        <w:t>Potrebno je</w:t>
      </w:r>
      <w:r w:rsidRPr="001939DF">
        <w:rPr>
          <w:rFonts w:ascii="Times New Roman" w:hAnsi="Times New Roman"/>
          <w:b/>
          <w:szCs w:val="24"/>
        </w:rPr>
        <w:t xml:space="preserve"> kroz izmjene i dopune Zakona o strancima izvršiti prenošenje </w:t>
      </w:r>
      <w:r w:rsidRPr="001939DF">
        <w:rPr>
          <w:rFonts w:ascii="Times New Roman" w:eastAsia="Calibri" w:hAnsi="Times New Roman" w:cs="Times New Roman"/>
          <w:b/>
          <w:szCs w:val="24"/>
          <w:lang w:val="sr-Latn-ME"/>
        </w:rPr>
        <w:t xml:space="preserve">Direktive </w:t>
      </w:r>
      <w:r w:rsidRPr="001939DF">
        <w:rPr>
          <w:rFonts w:ascii="Times New Roman" w:eastAsia="Calibri" w:hAnsi="Times New Roman" w:cs="Times New Roman"/>
          <w:szCs w:val="24"/>
          <w:lang w:val="sr-Latn-ME"/>
        </w:rPr>
        <w:t>96/71/EZ Evropskog parlamenta i Vijeća od 16. decembra 1996. godine o upućivanju radnika u okviru pružanja usluga i Direktive 2018/957 Evropskog parlamenta i Vijeća od 28. juna 2018. godine o izmjeni Direktive 96/71/EZ o upućivanju radnika u okviru pružanja usluga</w:t>
      </w:r>
      <w:r w:rsidRPr="001939DF">
        <w:rPr>
          <w:rFonts w:ascii="Times New Roman" w:eastAsia="Calibri" w:hAnsi="Times New Roman" w:cs="Times New Roman"/>
          <w:b/>
          <w:szCs w:val="24"/>
          <w:lang w:val="sr-Latn-ME"/>
        </w:rPr>
        <w:t xml:space="preserve"> </w:t>
      </w:r>
      <w:r w:rsidRPr="001939DF">
        <w:rPr>
          <w:rFonts w:ascii="Times New Roman" w:eastAsia="Calibri" w:hAnsi="Times New Roman" w:cs="Times New Roman"/>
          <w:szCs w:val="24"/>
          <w:lang w:val="sr-Latn-ME"/>
        </w:rPr>
        <w:t xml:space="preserve">što je jedna od obaveza iz </w:t>
      </w:r>
      <w:r w:rsidRPr="001939DF">
        <w:rPr>
          <w:rFonts w:ascii="Times New Roman" w:hAnsi="Times New Roman" w:cs="Times New Roman"/>
          <w:lang w:val="sr-Latn-ME"/>
        </w:rPr>
        <w:t xml:space="preserve">Pregovaračkog poglavlja 2 - Sloboda kretanja radnika. Ovom direktivom </w:t>
      </w:r>
      <w:r w:rsidRPr="001939DF">
        <w:rPr>
          <w:rFonts w:ascii="Times New Roman" w:hAnsi="Times New Roman" w:cs="Times New Roman"/>
          <w:szCs w:val="24"/>
        </w:rPr>
        <w:t xml:space="preserve">osigurava se zaštita upućenih radnika tokom njihovog upućivanja u odnosu na slobodu pružanja usluga, utvrđivanjem obaveznih odredaba u vezi s uslovima rada, kao i  zaštitom zdravlja i sigurnosti radnika koje se moraju poštovati. </w:t>
      </w:r>
      <w:r w:rsidRPr="001939DF">
        <w:rPr>
          <w:rFonts w:ascii="Times New Roman" w:eastAsia="Calibri" w:hAnsi="Times New Roman" w:cs="Times New Roman"/>
          <w:szCs w:val="24"/>
          <w:lang w:val="sr-Latn-ME"/>
        </w:rPr>
        <w:t xml:space="preserve">Države članice osiguravaju da, nezavisno od prava koje se primjenjuje na radni odnos, radnicima upućenim na njihovo državno područje na </w:t>
      </w:r>
      <w:r w:rsidRPr="001939DF">
        <w:rPr>
          <w:rFonts w:ascii="Times New Roman" w:eastAsia="Calibri" w:hAnsi="Times New Roman" w:cs="Times New Roman"/>
          <w:szCs w:val="24"/>
          <w:lang w:val="sr-Latn-ME"/>
        </w:rPr>
        <w:lastRenderedPageBreak/>
        <w:t xml:space="preserve">osnovu jednakog postupanja jamče uslove zaposlenja kojima su obuhvaćena određena pitanja koja su u državi zaposlenja u kojoj se rad obavlja utvrđena zakonom i drugim propisima.  </w:t>
      </w:r>
    </w:p>
    <w:p w:rsidR="001939DF" w:rsidRPr="001939DF" w:rsidRDefault="001939DF" w:rsidP="001939DF">
      <w:pPr>
        <w:shd w:val="clear" w:color="auto" w:fill="FFFFFF"/>
        <w:ind w:left="-1069" w:right="-1215"/>
        <w:jc w:val="both"/>
        <w:outlineLvl w:val="5"/>
        <w:rPr>
          <w:rFonts w:ascii="Times New Roman" w:eastAsia="Calibri" w:hAnsi="Times New Roman" w:cs="Times New Roman"/>
          <w:strike/>
          <w:szCs w:val="24"/>
          <w:lang w:val="sr-Latn-ME"/>
        </w:rPr>
      </w:pPr>
    </w:p>
    <w:p w:rsidR="001939DF" w:rsidRPr="001939DF" w:rsidRDefault="001939DF" w:rsidP="001939DF">
      <w:pPr>
        <w:shd w:val="clear" w:color="auto" w:fill="FFFFFF"/>
        <w:ind w:left="-1069" w:right="-1215"/>
        <w:jc w:val="both"/>
        <w:outlineLvl w:val="5"/>
        <w:rPr>
          <w:rFonts w:ascii="Times New Roman" w:hAnsi="Times New Roman"/>
          <w:b/>
          <w:strike/>
          <w:szCs w:val="24"/>
        </w:rPr>
      </w:pPr>
      <w:r w:rsidRPr="001939DF">
        <w:rPr>
          <w:rFonts w:ascii="Times New Roman" w:hAnsi="Times New Roman" w:cs="Times New Roman"/>
          <w:b/>
          <w:bCs/>
          <w:szCs w:val="24"/>
        </w:rPr>
        <w:t>Na ovaj način će se realizovati p</w:t>
      </w:r>
      <w:r w:rsidRPr="001939DF">
        <w:rPr>
          <w:rFonts w:ascii="Times New Roman" w:hAnsi="Times New Roman"/>
          <w:b/>
          <w:szCs w:val="24"/>
        </w:rPr>
        <w:t xml:space="preserve">otpuno usklađivanje nacionalnih propisa sa relevantnim međunarodnim standardima iz oblasti migracija, odnosno prenijeće se potpuno u Zakon o strancima  </w:t>
      </w:r>
      <w:r w:rsidRPr="001939DF">
        <w:rPr>
          <w:rFonts w:ascii="Times New Roman" w:hAnsi="Times New Roman" w:cs="Times New Roman"/>
          <w:b/>
          <w:bCs/>
          <w:szCs w:val="24"/>
          <w:lang w:val="bs-Latn-BA"/>
        </w:rPr>
        <w:t>Direktiva (EU) 2014/66/EU</w:t>
      </w:r>
      <w:r w:rsidRPr="001939DF">
        <w:rPr>
          <w:rFonts w:ascii="Times New Roman" w:hAnsi="Times New Roman" w:cs="Times New Roman"/>
          <w:b/>
          <w:szCs w:val="24"/>
          <w:lang w:val="bs-Latn-BA"/>
        </w:rPr>
        <w:t xml:space="preserve"> i Direktive (EU) </w:t>
      </w:r>
      <w:r w:rsidRPr="001939DF">
        <w:rPr>
          <w:rFonts w:ascii="Times New Roman" w:hAnsi="Times New Roman" w:cs="Times New Roman"/>
          <w:b/>
          <w:kern w:val="36"/>
          <w:szCs w:val="24"/>
          <w:lang w:val="bs-Latn-BA"/>
        </w:rPr>
        <w:t xml:space="preserve">2016/801, kao i dio direktiva </w:t>
      </w:r>
      <w:r w:rsidRPr="001939DF">
        <w:rPr>
          <w:rFonts w:ascii="Times New Roman" w:eastAsia="Calibri" w:hAnsi="Times New Roman" w:cs="Times New Roman"/>
          <w:b/>
          <w:szCs w:val="24"/>
          <w:lang w:val="sr-Latn-ME"/>
        </w:rPr>
        <w:t>96/71 i 2018/957 o  upućivanju radnika u okviru pružanja usluga.</w:t>
      </w:r>
    </w:p>
    <w:p w:rsidR="001939DF" w:rsidRDefault="001939DF" w:rsidP="001E5215">
      <w:pPr>
        <w:shd w:val="clear" w:color="auto" w:fill="FFFFFF"/>
        <w:ind w:left="-1069" w:right="-1215"/>
        <w:jc w:val="both"/>
        <w:outlineLvl w:val="5"/>
        <w:rPr>
          <w:rFonts w:ascii="Times New Roman" w:hAnsi="Times New Roman" w:cs="Times New Roman"/>
          <w:bCs/>
          <w:szCs w:val="24"/>
          <w:lang w:val="bs-Latn-BA"/>
        </w:rPr>
      </w:pPr>
    </w:p>
    <w:p w:rsidR="006207B3" w:rsidRDefault="00C83F6B" w:rsidP="006207B3">
      <w:pPr>
        <w:shd w:val="clear" w:color="auto" w:fill="FFFFFF"/>
        <w:ind w:left="-1069" w:right="-1215"/>
        <w:jc w:val="both"/>
        <w:outlineLvl w:val="5"/>
        <w:rPr>
          <w:rFonts w:ascii="Times New Roman" w:hAnsi="Times New Roman" w:cs="Times New Roman"/>
          <w:bCs/>
          <w:szCs w:val="24"/>
        </w:rPr>
      </w:pPr>
      <w:r w:rsidRPr="00D50B0C">
        <w:rPr>
          <w:rFonts w:ascii="Times New Roman" w:hAnsi="Times New Roman" w:cs="Times New Roman"/>
          <w:b/>
        </w:rPr>
        <w:t xml:space="preserve">Kako bi se ostvarilo koordinirano djelovanje svih nadležnih organa na suzbijanju sive ekonomije na tržištu rada potrebno je poboljšati koordinaciju, </w:t>
      </w:r>
      <w:r w:rsidRPr="00D50B0C">
        <w:rPr>
          <w:rFonts w:ascii="Times New Roman" w:hAnsi="Times New Roman" w:cs="Times New Roman"/>
          <w:b/>
          <w:iCs/>
        </w:rPr>
        <w:t xml:space="preserve">komunikaciju i razmjenu informacija, </w:t>
      </w:r>
      <w:r w:rsidRPr="00D50B0C">
        <w:rPr>
          <w:rFonts w:ascii="Times New Roman" w:hAnsi="Times New Roman" w:cs="Times New Roman"/>
          <w:b/>
        </w:rPr>
        <w:t>sa ciljem da se postignu što veći efekti.</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C83F6B" w:rsidP="006207B3">
      <w:pPr>
        <w:shd w:val="clear" w:color="auto" w:fill="FFFFFF"/>
        <w:ind w:left="-1069" w:right="-1215"/>
        <w:jc w:val="both"/>
        <w:outlineLvl w:val="5"/>
        <w:rPr>
          <w:rFonts w:ascii="Times New Roman" w:eastAsia="Times New Roman" w:hAnsi="Times New Roman" w:cs="Times New Roman"/>
          <w:b/>
          <w:color w:val="000000"/>
          <w:szCs w:val="24"/>
          <w:lang w:eastAsia="en-GB"/>
        </w:rPr>
      </w:pPr>
      <w:r w:rsidRPr="00D50B0C">
        <w:rPr>
          <w:rFonts w:ascii="Times New Roman" w:hAnsi="Times New Roman" w:cs="Times New Roman"/>
          <w:b/>
          <w:szCs w:val="24"/>
          <w:lang w:val="sr-Latn-ME"/>
        </w:rPr>
        <w:t xml:space="preserve">Potrebno je nastaviti sa </w:t>
      </w:r>
      <w:r w:rsidRPr="00D50B0C">
        <w:rPr>
          <w:rFonts w:ascii="Times New Roman" w:eastAsia="Times New Roman" w:hAnsi="Times New Roman" w:cs="Times New Roman"/>
          <w:b/>
          <w:color w:val="000000"/>
          <w:szCs w:val="24"/>
          <w:lang w:eastAsia="en-GB"/>
        </w:rPr>
        <w:t>operativnom razmjenom informacija na planu suzbijanja ilegalnih migracija i svih oblika prekograničnog kriminala jer izazove migracija koji imaju globalnu dimenziju jedino možemo rješavati sinergijski i ako sarađujemo operativno i strateški.</w:t>
      </w:r>
    </w:p>
    <w:p w:rsidR="00BC1C62" w:rsidRDefault="00BC1C62" w:rsidP="006207B3">
      <w:pPr>
        <w:shd w:val="clear" w:color="auto" w:fill="FFFFFF"/>
        <w:ind w:left="-1069" w:right="-1215"/>
        <w:jc w:val="both"/>
        <w:outlineLvl w:val="5"/>
        <w:rPr>
          <w:rFonts w:ascii="Times New Roman" w:hAnsi="Times New Roman" w:cs="Times New Roman"/>
          <w:bCs/>
          <w:szCs w:val="24"/>
        </w:rPr>
      </w:pPr>
    </w:p>
    <w:p w:rsidR="006207B3" w:rsidRPr="00BC1C62" w:rsidRDefault="00345EE2" w:rsidP="00464824">
      <w:pPr>
        <w:pStyle w:val="ListParagraph"/>
        <w:numPr>
          <w:ilvl w:val="0"/>
          <w:numId w:val="6"/>
        </w:numPr>
        <w:shd w:val="clear" w:color="auto" w:fill="FFFF00"/>
        <w:ind w:right="-1215"/>
        <w:jc w:val="both"/>
        <w:outlineLvl w:val="5"/>
        <w:rPr>
          <w:rFonts w:ascii="Times New Roman" w:hAnsi="Times New Roman" w:cs="Times New Roman"/>
          <w:b/>
          <w:bCs/>
          <w:szCs w:val="24"/>
        </w:rPr>
      </w:pPr>
      <w:r w:rsidRPr="00BC1C62">
        <w:rPr>
          <w:rFonts w:ascii="Times New Roman" w:hAnsi="Times New Roman" w:cs="Times New Roman"/>
          <w:b/>
          <w:bCs/>
          <w:szCs w:val="24"/>
          <w:lang w:val="bs-Latn-BA"/>
        </w:rPr>
        <w:t xml:space="preserve">Azil </w:t>
      </w:r>
    </w:p>
    <w:p w:rsidR="006207B3" w:rsidRPr="006207B3" w:rsidRDefault="006207B3" w:rsidP="006207B3">
      <w:pPr>
        <w:pStyle w:val="ListParagraph"/>
        <w:shd w:val="clear" w:color="auto" w:fill="FFFFFF"/>
        <w:ind w:left="-349" w:right="-1215"/>
        <w:jc w:val="both"/>
        <w:outlineLvl w:val="5"/>
        <w:rPr>
          <w:rFonts w:ascii="Times New Roman" w:hAnsi="Times New Roman" w:cs="Times New Roman"/>
          <w:bCs/>
          <w:szCs w:val="24"/>
        </w:rPr>
      </w:pPr>
    </w:p>
    <w:p w:rsidR="006207B3" w:rsidRDefault="00396D93" w:rsidP="006207B3">
      <w:pPr>
        <w:shd w:val="clear" w:color="auto" w:fill="FFFFFF"/>
        <w:ind w:left="-1069" w:right="-1215"/>
        <w:jc w:val="both"/>
        <w:outlineLvl w:val="5"/>
        <w:rPr>
          <w:rFonts w:ascii="Times New Roman" w:hAnsi="Times New Roman" w:cs="Times New Roman"/>
          <w:bCs/>
          <w:szCs w:val="24"/>
        </w:rPr>
      </w:pPr>
      <w:r w:rsidRPr="006207B3">
        <w:rPr>
          <w:rFonts w:ascii="Times New Roman" w:eastAsiaTheme="minorHAnsi" w:hAnsi="Times New Roman" w:cs="Times New Roman"/>
          <w:color w:val="000000"/>
          <w:szCs w:val="24"/>
          <w:lang w:val="en-GB" w:eastAsia="en-US"/>
        </w:rPr>
        <w:t xml:space="preserve">Posvećenost Crne Gore poštovanju međunarodnih standarda iz oblasti međunarodne zaštite, posebno unaprjeđenjem ove oblasti, između ostalog, ogleda se i u donošenju novog Zakona o međunarodnoj i privremenoj zaštiti stranaca, čija primjena je počela 01. januara 2018. godine, i podzakonskih akata za njegovu implementaciju, koji je komplementaran zajedničkom sastavu koji se temelji na potpunoj i inkluzivnoj primjeni </w:t>
      </w:r>
      <w:r w:rsidR="00F03949">
        <w:rPr>
          <w:rFonts w:ascii="Times New Roman" w:eastAsiaTheme="minorHAnsi" w:hAnsi="Times New Roman" w:cs="Times New Roman"/>
          <w:color w:val="000000"/>
          <w:szCs w:val="24"/>
          <w:lang w:val="en-GB" w:eastAsia="en-US"/>
        </w:rPr>
        <w:t>K</w:t>
      </w:r>
      <w:r w:rsidRPr="006207B3">
        <w:rPr>
          <w:rFonts w:ascii="Times New Roman" w:eastAsiaTheme="minorHAnsi" w:hAnsi="Times New Roman" w:cs="Times New Roman"/>
          <w:color w:val="000000"/>
          <w:szCs w:val="24"/>
          <w:lang w:val="en-GB" w:eastAsia="en-US"/>
        </w:rPr>
        <w:t>onvencije</w:t>
      </w:r>
      <w:r w:rsidR="00F03949">
        <w:rPr>
          <w:rFonts w:ascii="Times New Roman" w:eastAsiaTheme="minorHAnsi" w:hAnsi="Times New Roman" w:cs="Times New Roman"/>
          <w:color w:val="000000"/>
          <w:szCs w:val="24"/>
          <w:lang w:val="en-GB" w:eastAsia="en-US"/>
        </w:rPr>
        <w:t xml:space="preserve"> o status izbjeglica</w:t>
      </w:r>
      <w:r w:rsidRPr="006207B3">
        <w:rPr>
          <w:rFonts w:ascii="Times New Roman" w:eastAsiaTheme="minorHAnsi" w:hAnsi="Times New Roman" w:cs="Times New Roman"/>
          <w:color w:val="000000"/>
          <w:szCs w:val="24"/>
          <w:lang w:val="en-GB" w:eastAsia="en-US"/>
        </w:rPr>
        <w:t xml:space="preserve"> - Zajednički evropski sistem azila (CEAS), čiji je cilj obezbjeđivanje </w:t>
      </w:r>
      <w:r w:rsidR="00F03949">
        <w:rPr>
          <w:rFonts w:ascii="Times New Roman" w:eastAsiaTheme="minorHAnsi" w:hAnsi="Times New Roman" w:cs="Times New Roman"/>
          <w:color w:val="000000"/>
          <w:szCs w:val="24"/>
          <w:lang w:val="en-GB" w:eastAsia="en-US"/>
        </w:rPr>
        <w:t>pravednog i humanog</w:t>
      </w:r>
      <w:r w:rsidRPr="006207B3">
        <w:rPr>
          <w:rFonts w:ascii="Times New Roman" w:eastAsiaTheme="minorHAnsi" w:hAnsi="Times New Roman" w:cs="Times New Roman"/>
          <w:color w:val="000000"/>
          <w:szCs w:val="24"/>
          <w:lang w:val="en-GB" w:eastAsia="en-US"/>
        </w:rPr>
        <w:t xml:space="preserve"> postupanja sa strancima koji traže međunarodnu zaštitu, usklađivanje sistema azila i umanjivanja razlika među državama članicama na osnovu obavezujućih zakona, kao i jačanje praktične saradnje među nacionalnim organima nadležnim za ovu oblast i spoljne dimenzije azila.</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BC7AA8" w:rsidP="006207B3">
      <w:pPr>
        <w:shd w:val="clear" w:color="auto" w:fill="FFFFFF"/>
        <w:ind w:left="-1069" w:right="-1215"/>
        <w:jc w:val="both"/>
        <w:outlineLvl w:val="5"/>
        <w:rPr>
          <w:rFonts w:ascii="Times New Roman" w:hAnsi="Times New Roman" w:cs="Times New Roman"/>
          <w:bCs/>
          <w:szCs w:val="24"/>
        </w:rPr>
      </w:pPr>
      <w:r>
        <w:rPr>
          <w:rFonts w:ascii="Times New Roman" w:hAnsi="Times New Roman"/>
          <w:szCs w:val="24"/>
          <w:lang w:val="sr-Latn-ME"/>
        </w:rPr>
        <w:t xml:space="preserve">Zakon o međunarodnoj i privremenoj zaštiti stranaca definiše sljedeće institute evropskog zakonodavstva: </w:t>
      </w:r>
      <w:r>
        <w:rPr>
          <w:rFonts w:ascii="Times New Roman" w:hAnsi="Times New Roman"/>
          <w:b/>
          <w:szCs w:val="24"/>
          <w:lang w:val="sr-Latn-ME"/>
        </w:rPr>
        <w:t xml:space="preserve">djela progona; vršioci progona; razlozi za isključenje; sigurna zemlja porijekla; sigurna treća zemlja; sigurna evropska treća zemlja; postupak na granici. </w:t>
      </w:r>
      <w:r>
        <w:rPr>
          <w:rFonts w:ascii="Times New Roman" w:eastAsiaTheme="minorHAnsi" w:hAnsi="Times New Roman" w:cs="Times New Roman"/>
          <w:color w:val="000000"/>
          <w:szCs w:val="24"/>
          <w:lang w:val="en-GB" w:eastAsia="en-US"/>
        </w:rPr>
        <w:t xml:space="preserve"> </w:t>
      </w:r>
      <w:r>
        <w:rPr>
          <w:rFonts w:ascii="Times New Roman" w:hAnsi="Times New Roman"/>
          <w:szCs w:val="24"/>
          <w:lang w:val="sr-Latn-ME"/>
        </w:rPr>
        <w:t>Ovaj zakon implementira standarde  međunarodnog humanitarnog prava i standarde zaštite ljudskih prava u razvoju i implementaciji politike prijema i potrebu da se stvori sigurno i dostojanstveno okruženje za strance koji traže međunarodnu zaštitu, prepoznaje potrebu da se uspostavi i primjenjuju pravične i ekspeditivne procedure međunarodne zaštite, kako bi se pravovremeno identifikovali oni kojima je potrebna međunarodna zaštita i oni za koje to nije slučaj.</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BC7AA8" w:rsidP="006207B3">
      <w:pPr>
        <w:shd w:val="clear" w:color="auto" w:fill="FFFFFF"/>
        <w:ind w:left="-1069" w:right="-1215"/>
        <w:jc w:val="both"/>
        <w:outlineLvl w:val="5"/>
        <w:rPr>
          <w:rFonts w:ascii="Times New Roman" w:hAnsi="Times New Roman" w:cs="Times New Roman"/>
          <w:bCs/>
          <w:szCs w:val="24"/>
        </w:rPr>
      </w:pPr>
      <w:r>
        <w:rPr>
          <w:rFonts w:ascii="Times New Roman" w:hAnsi="Times New Roman"/>
          <w:szCs w:val="24"/>
          <w:lang w:val="sr-Latn-ME"/>
        </w:rPr>
        <w:t xml:space="preserve">Kako je ranijim normativnim rješenjima Državna komisija za rješavanje po žalbama za azil bila drugostepeni organ za postupanje po žalbama uloženim na odluke Ministarstva unutrašnjih poslova, to je u skladu sa međunarodnim standardima iz oblasti međunarodne i privremene zaštite o pravu na efikasan pravni lijek, koji pruža sudska vlast, u zakon uvedena </w:t>
      </w:r>
      <w:r>
        <w:rPr>
          <w:rFonts w:ascii="Times New Roman" w:hAnsi="Times New Roman"/>
          <w:b/>
          <w:szCs w:val="24"/>
          <w:lang w:val="sr-Latn-ME"/>
        </w:rPr>
        <w:t>sudska zaštita</w:t>
      </w:r>
      <w:r>
        <w:rPr>
          <w:rFonts w:ascii="Times New Roman" w:hAnsi="Times New Roman"/>
          <w:szCs w:val="24"/>
          <w:lang w:val="sr-Latn-ME"/>
        </w:rPr>
        <w:t>, tj. pravo na podnošenje tužbe Upravnom sudu, protiv odluka donijetih u prvom stepenu, čime se obezbjeđuje ispunjenje ovih standarda.</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BC7AA8" w:rsidP="006207B3">
      <w:pPr>
        <w:shd w:val="clear" w:color="auto" w:fill="FFFFFF"/>
        <w:ind w:left="-1069" w:right="-1215"/>
        <w:jc w:val="both"/>
        <w:outlineLvl w:val="5"/>
        <w:rPr>
          <w:rFonts w:ascii="Times New Roman" w:hAnsi="Times New Roman" w:cs="Times New Roman"/>
          <w:bCs/>
          <w:szCs w:val="24"/>
        </w:rPr>
      </w:pPr>
      <w:r>
        <w:rPr>
          <w:rFonts w:ascii="Times New Roman" w:hAnsi="Times New Roman"/>
          <w:szCs w:val="24"/>
          <w:lang w:val="sr-Latn-ME"/>
        </w:rPr>
        <w:lastRenderedPageBreak/>
        <w:t xml:space="preserve">Takođe, ovim zakonom , jasno su definisane </w:t>
      </w:r>
      <w:r>
        <w:rPr>
          <w:rFonts w:ascii="Times New Roman" w:hAnsi="Times New Roman"/>
          <w:b/>
          <w:szCs w:val="24"/>
          <w:lang w:val="sr-Latn-ME"/>
        </w:rPr>
        <w:t>posebne  proceduralne garancije</w:t>
      </w:r>
      <w:r>
        <w:rPr>
          <w:rFonts w:ascii="Times New Roman" w:hAnsi="Times New Roman"/>
          <w:szCs w:val="24"/>
          <w:lang w:val="sr-Latn-ME"/>
        </w:rPr>
        <w:t xml:space="preserve"> kojima se pruža   odgovarajuća  podrška strancima koji traže međunarodnu zaštitu, s obzirom na njihove posebne okolnosti, između ostalog, uzrast, pol, seksualno  opredjeljenje, rodni identitet, teške bolesti, mentalno zdravlje ili posljedice mučenja, silovanja  ili  drugih  teških  oblika  psihološkog,  fizičkog  ili   nasilja zasnovanog na polu i rodu, radi  ostvarivanja prava i obaveza iz ovoga zakona, uvedeno je osnovno načelo Dablinske regulative kojom se određuje država odgovorna za odlučivanje po zahtjevu za međunarodnu zaštitu, kao i uzimanje i razmjena otisaka prstiju u skladu sa Uredbom o  EURODAC-u.</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1D4BFB" w:rsidRDefault="00F03949" w:rsidP="001D4BFB">
      <w:pPr>
        <w:shd w:val="clear" w:color="auto" w:fill="FFFFFF"/>
        <w:ind w:left="-1069" w:right="-1215"/>
        <w:jc w:val="both"/>
        <w:outlineLvl w:val="5"/>
        <w:rPr>
          <w:rFonts w:ascii="Times New Roman" w:hAnsi="Times New Roman"/>
          <w:szCs w:val="24"/>
          <w:lang w:val="sr-Latn-ME"/>
        </w:rPr>
      </w:pPr>
      <w:r>
        <w:rPr>
          <w:rFonts w:ascii="Times New Roman" w:hAnsi="Times New Roman"/>
          <w:szCs w:val="24"/>
          <w:lang w:val="sr-Latn-ME"/>
        </w:rPr>
        <w:t>U cilju uspostavljanja normativnog okvira koji će adekvatno odgovoriti na izazove koje sa sobom nosi sistem međunarodne zaštite, Ministarstvo unutrašnjih poslova Crne Gore je zaokružilo normativni okvir donošenjem podzakonskih akata na osnovu Zakona o međunarodnoj i privremenoj zaštiti stranaca. Kroz ove pravne akte su se u visokoj mjeri primjenili evropski standardi, sa namjerom kontinuiranog poboljšanja kvaliteta i efikasnosti ostvarivanja prava stranaca koji traže međunarodnu zaštitu i lica sa odobrenom međunarodnom zaštitom, kroz koordinisane i jasno propisane procedure.</w:t>
      </w:r>
    </w:p>
    <w:p w:rsidR="001D4BFB" w:rsidRDefault="001D4BFB" w:rsidP="001D4BFB">
      <w:pPr>
        <w:shd w:val="clear" w:color="auto" w:fill="FFFFFF"/>
        <w:ind w:left="-1069" w:right="-1215"/>
        <w:jc w:val="both"/>
        <w:outlineLvl w:val="5"/>
        <w:rPr>
          <w:rFonts w:ascii="Times New Roman" w:hAnsi="Times New Roman"/>
          <w:szCs w:val="24"/>
          <w:lang w:val="sr-Latn-ME"/>
        </w:rPr>
      </w:pPr>
    </w:p>
    <w:p w:rsidR="006207B3" w:rsidRPr="001D4BFB" w:rsidRDefault="00396D93" w:rsidP="001D4BFB">
      <w:pPr>
        <w:shd w:val="clear" w:color="auto" w:fill="FFFFFF"/>
        <w:ind w:left="-1069" w:right="-1215"/>
        <w:jc w:val="both"/>
        <w:outlineLvl w:val="5"/>
        <w:rPr>
          <w:rFonts w:ascii="Times New Roman" w:hAnsi="Times New Roman"/>
          <w:szCs w:val="24"/>
          <w:lang w:val="sr-Latn-ME"/>
        </w:rPr>
      </w:pPr>
      <w:r w:rsidRPr="00396D93">
        <w:rPr>
          <w:rFonts w:ascii="Times New Roman" w:eastAsiaTheme="minorHAnsi" w:hAnsi="Times New Roman" w:cs="Times New Roman"/>
          <w:color w:val="000000"/>
          <w:szCs w:val="24"/>
          <w:lang w:val="en-GB" w:eastAsia="en-US"/>
        </w:rPr>
        <w:t xml:space="preserve">Direktiva o uslovima prijema Evropskog parlamenta i Savjeta usvojena je 2013. godine. Direktiva o uslovima prijema ima za cilj da obezbijedi bolje i usaglašene standarde uslova prijema širom Evropske Unije. Obezbjeđuje da stranci koji traže međunarodnu zaštitu imaju pristup stanovanju, hrani, odjeći, zdravstvenoj zaštiti, obrazovanju za maloljetnike i pristupu zapošljavanju pod određenim uslovima. Pored gore pomenutih odredbi, Direktiva takođe daje posebnu pažnju ugroženim licima, posebno maloljetnicima bez pratnje i žrtvama mučenja. Države članice moraju, između ostalog, sprovoditi individualnu procjenu kako bi identifikovale posebne potrebe prijema ugroženih osoba i osigurale da ugroženi stranci mogu pristupiti medicinskoj i psihološkoj podršci. Ona takođe uključuje pravila koja se odnose na pritvor lica koja traže azil, obezbjeđujući da se njihova osnovna prava u potpunosti poštuju. </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396D93" w:rsidP="006207B3">
      <w:pPr>
        <w:shd w:val="clear" w:color="auto" w:fill="FFFFFF"/>
        <w:ind w:left="-1069" w:right="-1215"/>
        <w:jc w:val="both"/>
        <w:outlineLvl w:val="5"/>
        <w:rPr>
          <w:rFonts w:ascii="Times New Roman" w:hAnsi="Times New Roman" w:cs="Times New Roman"/>
          <w:bCs/>
          <w:szCs w:val="24"/>
        </w:rPr>
      </w:pPr>
      <w:r w:rsidRPr="00396D93">
        <w:rPr>
          <w:rFonts w:ascii="Times New Roman" w:eastAsiaTheme="minorHAnsi" w:hAnsi="Times New Roman" w:cs="Times New Roman"/>
          <w:color w:val="000000"/>
          <w:szCs w:val="24"/>
          <w:lang w:val="en-GB" w:eastAsia="en-US"/>
        </w:rPr>
        <w:t xml:space="preserve">Direktiva o uslovima prijema i dalje ostavlja znatan stepen diskrecije da definiše šta predstavlja adekvatan životni standard i kako to treba postići. Stoga uslovi prijema i dalje znatno variraju između država članica kako u pogledu organizovanja sistema prijema, tako i u pogledu standarda koji se obezbjeđuje ovim licima. </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396D93" w:rsidP="006207B3">
      <w:pPr>
        <w:shd w:val="clear" w:color="auto" w:fill="FFFFFF"/>
        <w:ind w:left="-1069" w:right="-1215"/>
        <w:jc w:val="both"/>
        <w:outlineLvl w:val="5"/>
        <w:rPr>
          <w:rFonts w:ascii="Times New Roman" w:hAnsi="Times New Roman" w:cs="Times New Roman"/>
          <w:bCs/>
          <w:szCs w:val="24"/>
        </w:rPr>
      </w:pPr>
      <w:r w:rsidRPr="00396D93">
        <w:rPr>
          <w:rFonts w:ascii="Times New Roman" w:eastAsiaTheme="minorHAnsi" w:hAnsi="Times New Roman" w:cs="Times New Roman"/>
          <w:color w:val="000000"/>
          <w:szCs w:val="24"/>
          <w:lang w:val="en-GB" w:eastAsia="en-US"/>
        </w:rPr>
        <w:t xml:space="preserve">Tokom migracione krize 2015. godine Evropska agenda za migracije dodatno je naglasila značaj jasnog sistema za prijem stranaca koji traže međunarodnu zaštitu kao dio jake zajedničke evropske politike o azilu i migraciona kriza dovela je do potrebe da se obezbijedi veća konzistentnost u uslovima prijema širom EU i potrebu da se bolje pripremi za suočavanje sa velikim prilivima migracija. </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396D93" w:rsidP="00FD5B41">
      <w:pPr>
        <w:shd w:val="clear" w:color="auto" w:fill="FFFFFF"/>
        <w:ind w:left="-1069" w:right="-1215"/>
        <w:jc w:val="both"/>
        <w:outlineLvl w:val="5"/>
        <w:rPr>
          <w:rFonts w:ascii="Times New Roman" w:hAnsi="Times New Roman" w:cs="Times New Roman"/>
          <w:bCs/>
          <w:szCs w:val="24"/>
        </w:rPr>
      </w:pPr>
      <w:r w:rsidRPr="00396D93">
        <w:rPr>
          <w:rFonts w:ascii="Times New Roman" w:eastAsiaTheme="minorHAnsi" w:hAnsi="Times New Roman" w:cs="Times New Roman"/>
          <w:color w:val="000000"/>
          <w:szCs w:val="24"/>
          <w:lang w:val="en-GB" w:eastAsia="en-US"/>
        </w:rPr>
        <w:t xml:space="preserve">Crna Gora je u svoj nacionalni sistem transponovala upravo te pravne instrumente kojima se utvrđuju zajednički visoki standardi i snažnija saradnja da bi se obezbijedilo da se sa strancima koji traže međunarodnu zaštitu postupa jednako, u sklopu pravednog i djelotvornog sistema, bez obzira na to gdje podnose </w:t>
      </w:r>
      <w:r>
        <w:rPr>
          <w:rFonts w:ascii="Times New Roman" w:eastAsiaTheme="minorHAnsi" w:hAnsi="Times New Roman" w:cs="Times New Roman"/>
          <w:color w:val="000000"/>
          <w:szCs w:val="24"/>
          <w:lang w:val="en-GB" w:eastAsia="en-US"/>
        </w:rPr>
        <w:t>zahtjev za međunarodnu zaštitu.</w:t>
      </w:r>
      <w:r w:rsidR="00FD5B41">
        <w:rPr>
          <w:rFonts w:ascii="Times New Roman" w:hAnsi="Times New Roman" w:cs="Times New Roman"/>
          <w:bCs/>
          <w:szCs w:val="24"/>
        </w:rPr>
        <w:t xml:space="preserve"> </w:t>
      </w:r>
      <w:r w:rsidRPr="00396D93">
        <w:rPr>
          <w:rFonts w:ascii="Times New Roman" w:eastAsiaTheme="minorHAnsi" w:hAnsi="Times New Roman" w:cs="Times New Roman"/>
          <w:color w:val="000000"/>
          <w:szCs w:val="24"/>
          <w:lang w:val="en-GB" w:eastAsia="en-US"/>
        </w:rPr>
        <w:t xml:space="preserve">U cilju stvaranja uslova za punu implementaciju Zakona o međunarodnoj i privremenoj zaštiti stranaca, izvršene su izmjene i dopune Uredbe o organizaciji i načinu rada državne uprave, kojom je propisano da Ministarstvo unutrašnjih poslova vrši poslove uprave koji se, između ostalog, odnose i na prihvat i smještaj stranaca koji traže međunarodnu zaštitu u Centru za prihvat ili drugom objektu za smještaj. </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396D93" w:rsidP="006207B3">
      <w:pPr>
        <w:shd w:val="clear" w:color="auto" w:fill="FFFFFF"/>
        <w:ind w:left="-1069" w:right="-1215"/>
        <w:jc w:val="both"/>
        <w:outlineLvl w:val="5"/>
        <w:rPr>
          <w:rFonts w:ascii="Times New Roman" w:hAnsi="Times New Roman" w:cs="Times New Roman"/>
          <w:bCs/>
          <w:szCs w:val="24"/>
        </w:rPr>
      </w:pPr>
      <w:r w:rsidRPr="00396D93">
        <w:rPr>
          <w:rFonts w:ascii="Times New Roman" w:eastAsiaTheme="minorHAnsi" w:hAnsi="Times New Roman" w:cs="Times New Roman"/>
          <w:color w:val="000000"/>
          <w:szCs w:val="24"/>
          <w:lang w:val="en-GB" w:eastAsia="en-US"/>
        </w:rPr>
        <w:lastRenderedPageBreak/>
        <w:t xml:space="preserve">Takođe, krajem 2018. godine izmijenjena je Uredba o organizaciji i načinu rada državne uprave u Crnoj Gori. Po novoj organizaciji i načinu rada državne uprave, a u cilju stvaranja pretpostavki za punu integraciju stranaca sa odobrenom međunarodnom zaštitom u crnogorsko društvo, poslovi koordinacije u ostvarivanju zakonom propisanih prava, kao i pomoć u ostvarivanju prava crnogorskih državljana prilikom povratka u Crnu Goru, u skladu sa obavezama utvrđenim ugovorom o readmisiji, koje je do sada vršila Uprava za zbrinjavanje izbjeglica, preći će u nadležnost Ministarstva unutrašnjih poslova. </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F03949" w:rsidRDefault="00F03949" w:rsidP="00F03949">
      <w:pPr>
        <w:shd w:val="clear" w:color="auto" w:fill="FFFFFF"/>
        <w:ind w:left="-1069" w:right="-1215"/>
        <w:jc w:val="both"/>
        <w:outlineLvl w:val="5"/>
        <w:rPr>
          <w:rFonts w:ascii="Times New Roman" w:eastAsiaTheme="minorHAnsi" w:hAnsi="Times New Roman" w:cs="Times New Roman"/>
          <w:color w:val="000000"/>
          <w:szCs w:val="24"/>
          <w:lang w:val="en-GB" w:eastAsia="en-US"/>
        </w:rPr>
      </w:pPr>
      <w:r w:rsidRPr="00396D93">
        <w:rPr>
          <w:rFonts w:ascii="Times New Roman" w:eastAsiaTheme="minorHAnsi" w:hAnsi="Times New Roman" w:cs="Times New Roman"/>
          <w:color w:val="000000"/>
          <w:szCs w:val="24"/>
          <w:lang w:val="en-GB" w:eastAsia="en-US"/>
        </w:rPr>
        <w:t xml:space="preserve">U tom smislu, preuzimanjem ovih nadležnosti od Ministarstva rada i socijalnog staranja, Ministarstvo unutrašnjih poslova je Pravilnikom o unutrašnjoj organizaciji i sistematizaciji, u okviru Direktorata za građanska stanja i lične isprave, </w:t>
      </w:r>
      <w:r>
        <w:rPr>
          <w:rFonts w:ascii="Times New Roman" w:eastAsiaTheme="minorHAnsi" w:hAnsi="Times New Roman" w:cs="Times New Roman"/>
          <w:color w:val="000000"/>
          <w:szCs w:val="24"/>
          <w:lang w:val="en-GB" w:eastAsia="en-US"/>
        </w:rPr>
        <w:t xml:space="preserve">pored </w:t>
      </w:r>
      <w:r w:rsidRPr="00252614">
        <w:rPr>
          <w:rFonts w:ascii="Times New Roman" w:hAnsi="Times New Roman" w:cs="Times New Roman"/>
          <w:szCs w:val="24"/>
          <w:lang w:val="sr-Latn-RS"/>
        </w:rPr>
        <w:t>Direkcije</w:t>
      </w:r>
      <w:r>
        <w:rPr>
          <w:rFonts w:ascii="Times New Roman" w:eastAsiaTheme="minorHAnsi" w:hAnsi="Times New Roman" w:cs="Times New Roman"/>
          <w:color w:val="000000"/>
          <w:szCs w:val="24"/>
          <w:lang w:val="en-GB" w:eastAsia="en-US"/>
        </w:rPr>
        <w:t xml:space="preserve"> za azil, </w:t>
      </w:r>
      <w:r w:rsidRPr="00396D93">
        <w:rPr>
          <w:rFonts w:ascii="Times New Roman" w:eastAsiaTheme="minorHAnsi" w:hAnsi="Times New Roman" w:cs="Times New Roman"/>
          <w:color w:val="000000"/>
          <w:szCs w:val="24"/>
          <w:lang w:val="en-GB" w:eastAsia="en-US"/>
        </w:rPr>
        <w:t>formiralo</w:t>
      </w:r>
      <w:r>
        <w:rPr>
          <w:rFonts w:ascii="Times New Roman" w:eastAsiaTheme="minorHAnsi" w:hAnsi="Times New Roman" w:cs="Times New Roman"/>
          <w:color w:val="000000"/>
          <w:szCs w:val="24"/>
          <w:lang w:val="en-GB" w:eastAsia="en-US"/>
        </w:rPr>
        <w:t xml:space="preserve"> još dvije </w:t>
      </w:r>
      <w:r w:rsidRPr="00396D93">
        <w:rPr>
          <w:rFonts w:ascii="Times New Roman" w:eastAsiaTheme="minorHAnsi" w:hAnsi="Times New Roman" w:cs="Times New Roman"/>
          <w:color w:val="000000"/>
          <w:szCs w:val="24"/>
          <w:lang w:val="en-GB" w:eastAsia="en-US"/>
        </w:rPr>
        <w:t>organizacione jedinice – Direkciju za prihvat i smještaj stranaca koji traže međunarodnu</w:t>
      </w:r>
      <w:r>
        <w:rPr>
          <w:rFonts w:ascii="Times New Roman" w:eastAsiaTheme="minorHAnsi" w:hAnsi="Times New Roman" w:cs="Times New Roman"/>
          <w:color w:val="000000"/>
          <w:szCs w:val="24"/>
          <w:lang w:val="en-GB" w:eastAsia="en-US"/>
        </w:rPr>
        <w:t xml:space="preserve"> zaštitu</w:t>
      </w:r>
      <w:r w:rsidRPr="00396D93">
        <w:rPr>
          <w:rFonts w:ascii="Times New Roman" w:eastAsiaTheme="minorHAnsi" w:hAnsi="Times New Roman" w:cs="Times New Roman"/>
          <w:color w:val="000000"/>
          <w:szCs w:val="24"/>
          <w:lang w:val="en-GB" w:eastAsia="en-US"/>
        </w:rPr>
        <w:t xml:space="preserve"> i Direkciju za integraciju stranaca sa odobrenom međunarodnom zaštitom i reintegraciju povratnika po readmisiji. </w:t>
      </w:r>
    </w:p>
    <w:p w:rsidR="00F03949" w:rsidRDefault="00F03949" w:rsidP="00F03949">
      <w:pPr>
        <w:shd w:val="clear" w:color="auto" w:fill="FFFFFF"/>
        <w:ind w:left="-1069" w:right="-1215"/>
        <w:jc w:val="both"/>
        <w:outlineLvl w:val="5"/>
        <w:rPr>
          <w:rFonts w:ascii="Times New Roman" w:hAnsi="Times New Roman" w:cs="Times New Roman"/>
          <w:bCs/>
          <w:szCs w:val="24"/>
        </w:rPr>
      </w:pPr>
    </w:p>
    <w:p w:rsidR="00F03949" w:rsidRPr="00EA0F90" w:rsidRDefault="00F03949" w:rsidP="00F03949">
      <w:pPr>
        <w:shd w:val="clear" w:color="auto" w:fill="FFFFFF"/>
        <w:ind w:left="-1069" w:right="-1215"/>
        <w:jc w:val="both"/>
        <w:outlineLvl w:val="5"/>
        <w:rPr>
          <w:rFonts w:ascii="Times New Roman" w:hAnsi="Times New Roman" w:cs="Times New Roman"/>
          <w:bCs/>
          <w:lang w:val="sr-Latn-ME"/>
        </w:rPr>
      </w:pPr>
      <w:r w:rsidRPr="00EA0F90">
        <w:rPr>
          <w:rFonts w:ascii="Times New Roman" w:hAnsi="Times New Roman" w:cs="Times New Roman"/>
          <w:bCs/>
          <w:lang w:val="sr-Latn-ME"/>
        </w:rPr>
        <w:t xml:space="preserve">Primjenom Zakona o međunarodnoj i privremenoj zaštiti stranaca (Službeni list CG, br. 2/2017 i 3/2019) poslovi međunarodne zaštite su se centralizovali u Ministarstvu unutrašnjih poslova od prihvata i smještaja stranaca koji traže međunarodnu zaštitu, preko podnošenja i odlučivanja po zahtjevu tj. odobravanju međunarodne zaštite (azila ili suspsidijarne zaštite) do integracije lica sa odobrenom međunarodnom zaštitom u crnogorsko društvo. Ovaj Zakon teži da implementira standarde međunarodnog humanitarnog prava, standarde zaštite ljudskih prava sa ciljem stvaranja sigurnog i dostojanstvenog okruženja. </w:t>
      </w:r>
    </w:p>
    <w:p w:rsidR="00F03949" w:rsidRDefault="00F03949" w:rsidP="006207B3">
      <w:pPr>
        <w:shd w:val="clear" w:color="auto" w:fill="FFFFFF"/>
        <w:ind w:left="-1069" w:right="-1215"/>
        <w:jc w:val="both"/>
        <w:outlineLvl w:val="5"/>
        <w:rPr>
          <w:rFonts w:ascii="Times New Roman" w:eastAsiaTheme="minorHAnsi" w:hAnsi="Times New Roman" w:cs="Times New Roman"/>
          <w:color w:val="000000"/>
          <w:szCs w:val="24"/>
          <w:lang w:val="en-GB" w:eastAsia="en-US"/>
        </w:rPr>
      </w:pPr>
    </w:p>
    <w:p w:rsidR="006207B3" w:rsidRDefault="001366ED" w:rsidP="006207B3">
      <w:pPr>
        <w:shd w:val="clear" w:color="auto" w:fill="FFFFFF"/>
        <w:ind w:left="-1069" w:right="-1215"/>
        <w:jc w:val="both"/>
        <w:outlineLvl w:val="5"/>
        <w:rPr>
          <w:rFonts w:ascii="Times New Roman" w:hAnsi="Times New Roman" w:cs="Times New Roman"/>
          <w:bCs/>
          <w:szCs w:val="24"/>
        </w:rPr>
      </w:pPr>
      <w:r w:rsidRPr="00BC7AA8">
        <w:rPr>
          <w:rFonts w:ascii="Times New Roman" w:hAnsi="Times New Roman" w:cs="Times New Roman"/>
          <w:bCs/>
          <w:color w:val="000000"/>
          <w:lang w:val="sr-Latn-RS"/>
        </w:rPr>
        <w:t xml:space="preserve">Kada su u pitanju </w:t>
      </w:r>
      <w:r w:rsidRPr="00BC7AA8">
        <w:rPr>
          <w:rFonts w:ascii="Times New Roman" w:hAnsi="Times New Roman" w:cs="Times New Roman"/>
          <w:color w:val="000000"/>
          <w:lang w:val="sr-Latn-RS"/>
        </w:rPr>
        <w:t>postignuti rezultati, iz nadležnosti Direkcije za azil, a vezani za implementaciju prethodnog strateškog dokumenta koji se odnosio na ovu oblast, može se konstatovati da je Direkcija za azil svojim aktivnostima realizovala mjere u okviru postavljenog cilja</w:t>
      </w:r>
      <w:r w:rsidR="00BC7AA8" w:rsidRPr="00BC7AA8">
        <w:rPr>
          <w:rFonts w:ascii="Times New Roman" w:hAnsi="Times New Roman" w:cs="Times New Roman"/>
          <w:color w:val="000000"/>
          <w:lang w:val="sr-Latn-RS"/>
        </w:rPr>
        <w:t xml:space="preserve"> </w:t>
      </w:r>
      <w:r w:rsidRPr="00BC7AA8">
        <w:rPr>
          <w:rFonts w:ascii="Times New Roman" w:hAnsi="Times New Roman" w:cs="Times New Roman"/>
          <w:color w:val="000000"/>
          <w:lang w:val="sr-Latn-RS"/>
        </w:rPr>
        <w:t>(tokom o</w:t>
      </w:r>
      <w:r w:rsidRPr="00BC7AA8">
        <w:rPr>
          <w:rFonts w:ascii="Times New Roman" w:hAnsi="Times New Roman" w:cs="Times New Roman"/>
          <w:lang w:val="sr-Latn-ME"/>
        </w:rPr>
        <w:t>držane ekspertske  posjete</w:t>
      </w:r>
      <w:r w:rsidRPr="00BC7AA8">
        <w:rPr>
          <w:rFonts w:ascii="Times New Roman" w:eastAsia="Calibri" w:hAnsi="Times New Roman" w:cs="Times New Roman"/>
          <w:lang w:val="sr-Latn-ME"/>
        </w:rPr>
        <w:t>, uz podršku TAIEX-a, u periodu  09</w:t>
      </w:r>
      <w:r w:rsidR="00BC7AA8" w:rsidRPr="00BC7AA8">
        <w:rPr>
          <w:rFonts w:ascii="Times New Roman" w:eastAsia="Calibri" w:hAnsi="Times New Roman" w:cs="Times New Roman"/>
          <w:lang w:val="sr-Latn-ME"/>
        </w:rPr>
        <w:t>.</w:t>
      </w:r>
      <w:r w:rsidRPr="00BC7AA8">
        <w:rPr>
          <w:rFonts w:ascii="Times New Roman" w:eastAsia="Calibri" w:hAnsi="Times New Roman" w:cs="Times New Roman"/>
          <w:lang w:val="sr-Latn-ME"/>
        </w:rPr>
        <w:t>-13.09. 2019. go</w:t>
      </w:r>
      <w:r w:rsidR="00BC7AA8" w:rsidRPr="00BC7AA8">
        <w:rPr>
          <w:rFonts w:ascii="Times New Roman" w:eastAsia="Calibri" w:hAnsi="Times New Roman" w:cs="Times New Roman"/>
          <w:lang w:val="sr-Latn-ME"/>
        </w:rPr>
        <w:t>dine</w:t>
      </w:r>
      <w:r w:rsidRPr="00BC7AA8">
        <w:rPr>
          <w:rFonts w:ascii="Times New Roman" w:hAnsi="Times New Roman" w:cs="Times New Roman"/>
          <w:lang w:val="sr-Latn-ME"/>
        </w:rPr>
        <w:t xml:space="preserve">, ekspert iz Belgije, </w:t>
      </w:r>
      <w:r w:rsidRPr="00BC7AA8">
        <w:rPr>
          <w:rFonts w:ascii="Times New Roman" w:eastAsia="Calibri" w:hAnsi="Times New Roman" w:cs="Times New Roman"/>
          <w:lang w:val="sr-Latn-ME"/>
        </w:rPr>
        <w:t>učestvovao na radnom sastanku sa sudijama Upravnog suda Crne Gore</w:t>
      </w:r>
      <w:r w:rsidR="00BC7AA8" w:rsidRPr="00BC7AA8">
        <w:rPr>
          <w:rFonts w:ascii="Times New Roman" w:eastAsia="Calibri" w:hAnsi="Times New Roman" w:cs="Times New Roman"/>
          <w:lang w:val="sr-Latn-ME"/>
        </w:rPr>
        <w:t xml:space="preserve"> i </w:t>
      </w:r>
      <w:r w:rsidRPr="00BC7AA8">
        <w:rPr>
          <w:rFonts w:ascii="Times New Roman" w:hAnsi="Times New Roman" w:cs="Times New Roman"/>
          <w:lang w:val="sr-Latn-ME"/>
        </w:rPr>
        <w:t>izrađen</w:t>
      </w:r>
      <w:r w:rsidRPr="00BC7AA8">
        <w:rPr>
          <w:rFonts w:ascii="Times New Roman" w:eastAsia="Calibri" w:hAnsi="Times New Roman" w:cs="Times New Roman"/>
          <w:lang w:val="sr-Latn-ME"/>
        </w:rPr>
        <w:t xml:space="preserve"> </w:t>
      </w:r>
      <w:r w:rsidR="00BC7AA8" w:rsidRPr="00BC7AA8">
        <w:rPr>
          <w:rFonts w:ascii="Times New Roman" w:eastAsia="Calibri" w:hAnsi="Times New Roman" w:cs="Times New Roman"/>
          <w:lang w:val="sr-Latn-ME"/>
        </w:rPr>
        <w:t xml:space="preserve">je </w:t>
      </w:r>
      <w:r w:rsidRPr="00BC7AA8">
        <w:rPr>
          <w:rFonts w:ascii="Times New Roman" w:eastAsia="Calibri" w:hAnsi="Times New Roman" w:cs="Times New Roman"/>
          <w:lang w:val="sr-Latn-ME"/>
        </w:rPr>
        <w:t>Informator za strance koji traže me</w:t>
      </w:r>
      <w:r w:rsidRPr="00BC7AA8">
        <w:rPr>
          <w:rFonts w:ascii="Times New Roman" w:hAnsi="Times New Roman" w:cs="Times New Roman"/>
          <w:lang w:val="sr-Latn-ME"/>
        </w:rPr>
        <w:t xml:space="preserve">đunarodnu zaštitu u Crnoj Gori koji je preveden </w:t>
      </w:r>
      <w:r w:rsidRPr="00BC7AA8">
        <w:rPr>
          <w:rFonts w:ascii="Times New Roman" w:eastAsia="Calibri" w:hAnsi="Times New Roman" w:cs="Times New Roman"/>
          <w:lang w:val="sr-Latn-ME"/>
        </w:rPr>
        <w:t xml:space="preserve">na 9 jezika i publikovan u martu 2018. </w:t>
      </w:r>
      <w:r w:rsidRPr="00BC7AA8">
        <w:rPr>
          <w:rFonts w:ascii="Times New Roman" w:hAnsi="Times New Roman" w:cs="Times New Roman"/>
          <w:lang w:val="sr-Latn-ME"/>
        </w:rPr>
        <w:t>g</w:t>
      </w:r>
      <w:r w:rsidRPr="00BC7AA8">
        <w:rPr>
          <w:rFonts w:ascii="Times New Roman" w:eastAsia="Calibri" w:hAnsi="Times New Roman" w:cs="Times New Roman"/>
          <w:lang w:val="sr-Latn-ME"/>
        </w:rPr>
        <w:t>odine</w:t>
      </w:r>
      <w:r w:rsidRPr="00BC7AA8">
        <w:rPr>
          <w:rFonts w:ascii="Times New Roman" w:hAnsi="Times New Roman" w:cs="Times New Roman"/>
          <w:lang w:val="sr-Latn-ME"/>
        </w:rPr>
        <w:t>).</w:t>
      </w:r>
      <w:r w:rsidR="003D1FA7" w:rsidRPr="003D1FA7">
        <w:rPr>
          <w:rFonts w:ascii="Times New Roman" w:hAnsi="Times New Roman" w:cs="Times New Roman"/>
          <w:szCs w:val="24"/>
          <w:lang w:val="sr-Latn-RS"/>
        </w:rPr>
        <w:t xml:space="preserve"> </w:t>
      </w:r>
      <w:r w:rsidR="003D1FA7" w:rsidRPr="00BC7AA8">
        <w:rPr>
          <w:rFonts w:ascii="Times New Roman" w:hAnsi="Times New Roman" w:cs="Times New Roman"/>
          <w:szCs w:val="24"/>
          <w:lang w:val="sr-Latn-RS"/>
        </w:rPr>
        <w:t>Takođe, u</w:t>
      </w:r>
      <w:r w:rsidR="003D1FA7" w:rsidRPr="00BC7AA8">
        <w:rPr>
          <w:rFonts w:ascii="Times New Roman" w:hAnsi="Times New Roman" w:cs="Times New Roman"/>
        </w:rPr>
        <w:t xml:space="preserve"> cilju jačanja kapaciteta službenika Direkcije za azil, tokom </w:t>
      </w:r>
      <w:r w:rsidR="003D1FA7">
        <w:rPr>
          <w:rFonts w:ascii="Times New Roman" w:hAnsi="Times New Roman" w:cs="Times New Roman"/>
        </w:rPr>
        <w:t xml:space="preserve">prethodnih godina </w:t>
      </w:r>
      <w:r w:rsidR="003D1FA7" w:rsidRPr="00BC7AA8">
        <w:rPr>
          <w:rFonts w:ascii="Times New Roman" w:hAnsi="Times New Roman" w:cs="Times New Roman"/>
        </w:rPr>
        <w:t xml:space="preserve">službenici </w:t>
      </w:r>
      <w:r w:rsidR="003D1FA7">
        <w:rPr>
          <w:rFonts w:ascii="Times New Roman" w:hAnsi="Times New Roman" w:cs="Times New Roman"/>
        </w:rPr>
        <w:t xml:space="preserve">ove direkcije </w:t>
      </w:r>
      <w:r w:rsidR="003D1FA7" w:rsidRPr="00BC7AA8">
        <w:rPr>
          <w:rFonts w:ascii="Times New Roman" w:hAnsi="Times New Roman" w:cs="Times New Roman"/>
        </w:rPr>
        <w:t xml:space="preserve">su učestvovali na </w:t>
      </w:r>
      <w:r w:rsidR="003D1FA7">
        <w:rPr>
          <w:rFonts w:ascii="Times New Roman" w:hAnsi="Times New Roman" w:cs="Times New Roman"/>
        </w:rPr>
        <w:t>raznim obukama, o čemu je detaljno izvještavano Vladi kroz godišnje izvještaje.</w:t>
      </w:r>
    </w:p>
    <w:p w:rsidR="006207B3" w:rsidRDefault="006207B3" w:rsidP="006207B3">
      <w:pPr>
        <w:shd w:val="clear" w:color="auto" w:fill="FFFFFF"/>
        <w:ind w:left="-1069" w:right="-1215"/>
        <w:jc w:val="both"/>
        <w:outlineLvl w:val="5"/>
        <w:rPr>
          <w:rFonts w:ascii="Times New Roman" w:hAnsi="Times New Roman" w:cs="Times New Roman"/>
          <w:bCs/>
          <w:szCs w:val="24"/>
        </w:rPr>
      </w:pPr>
    </w:p>
    <w:p w:rsidR="006207B3" w:rsidRDefault="003D1FA7" w:rsidP="006207B3">
      <w:pPr>
        <w:shd w:val="clear" w:color="auto" w:fill="FFFFFF"/>
        <w:ind w:left="-1069" w:right="-1215"/>
        <w:jc w:val="both"/>
        <w:outlineLvl w:val="5"/>
        <w:rPr>
          <w:rFonts w:ascii="Times New Roman" w:hAnsi="Times New Roman" w:cs="Times New Roman"/>
          <w:color w:val="000000"/>
          <w:szCs w:val="24"/>
          <w:lang w:eastAsia="en-GB"/>
        </w:rPr>
      </w:pPr>
      <w:r w:rsidRPr="003D1FA7">
        <w:rPr>
          <w:rFonts w:ascii="Times New Roman" w:hAnsi="Times New Roman" w:cs="Times New Roman"/>
          <w:b/>
          <w:lang w:val="sr-Latn-ME"/>
        </w:rPr>
        <w:t>A</w:t>
      </w:r>
      <w:r w:rsidRPr="00A83708">
        <w:rPr>
          <w:rFonts w:ascii="Times New Roman" w:hAnsi="Times New Roman" w:cs="Times New Roman"/>
          <w:b/>
          <w:szCs w:val="24"/>
          <w:lang w:eastAsia="en-GB"/>
        </w:rPr>
        <w:t>zilant</w:t>
      </w:r>
      <w:r w:rsidRPr="00A83708">
        <w:rPr>
          <w:rFonts w:ascii="Times New Roman" w:hAnsi="Times New Roman" w:cs="Times New Roman"/>
          <w:szCs w:val="24"/>
          <w:lang w:eastAsia="en-GB"/>
        </w:rPr>
        <w:t xml:space="preserve"> je stranac kome je u </w:t>
      </w:r>
      <w:r w:rsidRPr="003D1FA7">
        <w:rPr>
          <w:rFonts w:ascii="Times New Roman" w:hAnsi="Times New Roman" w:cs="Times New Roman"/>
          <w:szCs w:val="24"/>
          <w:lang w:eastAsia="en-GB"/>
        </w:rPr>
        <w:t>skladu sa Zakonom o međunarodnoj i privremenoj zaštiti stranaca (2/17, 3/19) odobren azil, kao i stranac kome je u skladu sa dosadašnjim propisima( Zakon o azilu (45/06)) priznat status izbjeglice.</w:t>
      </w:r>
      <w:r w:rsidR="00581F1A">
        <w:rPr>
          <w:rFonts w:ascii="Times New Roman" w:hAnsi="Times New Roman" w:cs="Times New Roman"/>
          <w:szCs w:val="24"/>
          <w:lang w:eastAsia="en-GB"/>
        </w:rPr>
        <w:t xml:space="preserve"> </w:t>
      </w:r>
      <w:r>
        <w:rPr>
          <w:rFonts w:ascii="Times New Roman" w:hAnsi="Times New Roman" w:cs="Times New Roman"/>
          <w:b/>
          <w:color w:val="000000"/>
          <w:szCs w:val="24"/>
          <w:lang w:eastAsia="en-GB"/>
        </w:rPr>
        <w:t>S</w:t>
      </w:r>
      <w:r w:rsidRPr="00A83708">
        <w:rPr>
          <w:rFonts w:ascii="Times New Roman" w:hAnsi="Times New Roman" w:cs="Times New Roman"/>
          <w:b/>
          <w:color w:val="000000"/>
          <w:szCs w:val="24"/>
          <w:lang w:eastAsia="en-GB"/>
        </w:rPr>
        <w:t>tranac pod supsidijarnom zaštitom</w:t>
      </w:r>
      <w:r w:rsidRPr="00A83708">
        <w:rPr>
          <w:rFonts w:ascii="Times New Roman" w:hAnsi="Times New Roman" w:cs="Times New Roman"/>
          <w:color w:val="000000"/>
          <w:szCs w:val="24"/>
          <w:lang w:eastAsia="en-GB"/>
        </w:rPr>
        <w:t xml:space="preserve"> je državljanin treće zemlje i lice bez državljanstva kojima </w:t>
      </w:r>
      <w:r w:rsidRPr="00A83708">
        <w:rPr>
          <w:rFonts w:ascii="Times New Roman" w:hAnsi="Times New Roman" w:cs="Times New Roman"/>
          <w:b/>
          <w:color w:val="000000"/>
          <w:szCs w:val="24"/>
          <w:lang w:eastAsia="en-GB"/>
        </w:rPr>
        <w:t>je odobrena supsidijarna zaštita</w:t>
      </w:r>
      <w:r w:rsidRPr="00A83708">
        <w:rPr>
          <w:rFonts w:ascii="Times New Roman" w:hAnsi="Times New Roman" w:cs="Times New Roman"/>
          <w:color w:val="000000"/>
          <w:szCs w:val="24"/>
          <w:lang w:eastAsia="en-GB"/>
        </w:rPr>
        <w:t>. (</w:t>
      </w:r>
      <w:r w:rsidRPr="00A83708">
        <w:rPr>
          <w:rFonts w:ascii="Times New Roman" w:hAnsi="Times New Roman" w:cs="Times New Roman"/>
          <w:b/>
          <w:color w:val="000000"/>
          <w:szCs w:val="24"/>
          <w:lang w:eastAsia="en-GB"/>
        </w:rPr>
        <w:t>dodatna zaštita</w:t>
      </w:r>
      <w:r w:rsidRPr="00A83708">
        <w:rPr>
          <w:rFonts w:ascii="Times New Roman" w:hAnsi="Times New Roman" w:cs="Times New Roman"/>
          <w:color w:val="000000"/>
          <w:szCs w:val="24"/>
          <w:lang w:eastAsia="en-GB"/>
        </w:rPr>
        <w:t xml:space="preserve"> u skladu sa pre</w:t>
      </w:r>
      <w:r>
        <w:rPr>
          <w:rFonts w:ascii="Times New Roman" w:hAnsi="Times New Roman" w:cs="Times New Roman"/>
          <w:color w:val="000000"/>
          <w:szCs w:val="24"/>
          <w:lang w:eastAsia="en-GB"/>
        </w:rPr>
        <w:t>thodnim Zakonom o azilu (45/06).</w:t>
      </w:r>
    </w:p>
    <w:p w:rsidR="006207B3" w:rsidRDefault="006207B3" w:rsidP="006207B3">
      <w:pPr>
        <w:shd w:val="clear" w:color="auto" w:fill="FFFFFF"/>
        <w:ind w:left="-1069" w:right="-1215"/>
        <w:jc w:val="both"/>
        <w:outlineLvl w:val="5"/>
        <w:rPr>
          <w:rFonts w:ascii="Times New Roman" w:hAnsi="Times New Roman" w:cs="Times New Roman"/>
          <w:szCs w:val="24"/>
        </w:rPr>
      </w:pPr>
    </w:p>
    <w:p w:rsidR="00AF4EB5" w:rsidRPr="00AF4EB5" w:rsidRDefault="00AF4EB5" w:rsidP="00AF4EB5">
      <w:pPr>
        <w:shd w:val="clear" w:color="auto" w:fill="FFFFFF"/>
        <w:ind w:left="-1069" w:right="-1215"/>
        <w:jc w:val="both"/>
        <w:outlineLvl w:val="5"/>
        <w:rPr>
          <w:rFonts w:ascii="Times New Roman" w:hAnsi="Times New Roman" w:cs="Times New Roman"/>
          <w:szCs w:val="24"/>
        </w:rPr>
      </w:pPr>
      <w:r w:rsidRPr="00AF4EB5">
        <w:rPr>
          <w:rFonts w:ascii="Times New Roman" w:hAnsi="Times New Roman" w:cs="Times New Roman"/>
          <w:szCs w:val="24"/>
        </w:rPr>
        <w:t>Od uspostavljanja sistema azila/međunarodne zaštite u Crnoj Gori, 2007. godine,  pa sve do 15.10. 2020. godine,  podnijeto je 15.937 zahtjeva za međunarodnu zaštitu u Crnoj Gori. Najveći broj zahtjeva podnijet je 2013. godine (3.554), zatim slijede 2018. (3.104), 2014. (2.312) i 2019. (1.921). U odnosu na podnijete zahtjeve od 2007. godine, odobrene su  84 zaštite, a od čega 52 statusa azilanta i 32 odobrene supsidijarne zaštite. Najveći broj lica sa statusom azilanta dolazi iz Sirije (21) i Irana (12). Kada je u pitanju broj lica sa odobrenom supsidijarnom zaštitom, takođe imamo najveći broj lica iz Sirije (8), zatim slijedi  Bjelorusija (5).</w:t>
      </w:r>
    </w:p>
    <w:p w:rsidR="00AF4EB5" w:rsidRPr="00AF4EB5" w:rsidRDefault="00AF4EB5" w:rsidP="00AF4EB5">
      <w:pPr>
        <w:shd w:val="clear" w:color="auto" w:fill="FFFFFF"/>
        <w:ind w:left="-1069" w:right="-1215"/>
        <w:jc w:val="both"/>
        <w:outlineLvl w:val="5"/>
        <w:rPr>
          <w:rFonts w:ascii="Times New Roman" w:hAnsi="Times New Roman" w:cs="Times New Roman"/>
          <w:szCs w:val="24"/>
        </w:rPr>
      </w:pPr>
    </w:p>
    <w:p w:rsidR="00AF4EB5" w:rsidRDefault="00AF4EB5" w:rsidP="00AF4EB5">
      <w:pPr>
        <w:shd w:val="clear" w:color="auto" w:fill="FFFFFF"/>
        <w:ind w:left="-1069" w:right="-1215"/>
        <w:jc w:val="both"/>
        <w:outlineLvl w:val="5"/>
        <w:rPr>
          <w:rFonts w:ascii="Times New Roman" w:hAnsi="Times New Roman" w:cs="Times New Roman"/>
          <w:szCs w:val="24"/>
        </w:rPr>
      </w:pPr>
      <w:r w:rsidRPr="00AF4EB5">
        <w:rPr>
          <w:rFonts w:ascii="Times New Roman" w:hAnsi="Times New Roman" w:cs="Times New Roman"/>
          <w:szCs w:val="24"/>
        </w:rPr>
        <w:t xml:space="preserve">Na osnovu ovih podataka jasno je da migracioni talas, tzv. „Obalna ruta“, ovog puta nije zaobišao Crnu Goru, te je tokom 2017. godine, posebno od početka avgusta mjeseca, zabilježen porast broja zahtjeva za međunarodnu zaštitu u odnosu na 2016. godinu, koji se nastavio i u 2018. i 2019. godini. Međutim, migrantska kriza u obliku </w:t>
      </w:r>
      <w:r w:rsidRPr="00AF4EB5">
        <w:rPr>
          <w:rFonts w:ascii="Times New Roman" w:hAnsi="Times New Roman" w:cs="Times New Roman"/>
          <w:szCs w:val="24"/>
        </w:rPr>
        <w:lastRenderedPageBreak/>
        <w:t xml:space="preserve">i obimu koji je imala u drugoj polovini 2015. godine i tokom 2016. godine zaobišla je Crnu Goru o čemu svjedoče i </w:t>
      </w:r>
      <w:r w:rsidR="00F72B16">
        <w:rPr>
          <w:rFonts w:ascii="Times New Roman" w:hAnsi="Times New Roman" w:cs="Times New Roman"/>
          <w:szCs w:val="24"/>
        </w:rPr>
        <w:t xml:space="preserve">naprijed navedeni </w:t>
      </w:r>
      <w:r w:rsidRPr="00AF4EB5">
        <w:rPr>
          <w:rFonts w:ascii="Times New Roman" w:hAnsi="Times New Roman" w:cs="Times New Roman"/>
          <w:szCs w:val="24"/>
        </w:rPr>
        <w:t>podaci</w:t>
      </w:r>
      <w:r w:rsidR="00F72B16">
        <w:rPr>
          <w:rFonts w:ascii="Times New Roman" w:hAnsi="Times New Roman" w:cs="Times New Roman"/>
          <w:szCs w:val="24"/>
        </w:rPr>
        <w:t>,</w:t>
      </w:r>
      <w:r w:rsidRPr="00AF4EB5">
        <w:rPr>
          <w:rFonts w:ascii="Times New Roman" w:hAnsi="Times New Roman" w:cs="Times New Roman"/>
          <w:szCs w:val="24"/>
        </w:rPr>
        <w:t xml:space="preserve">  jer je migrantska ruta bila drugačija tj. od Grčke, preko Sjeverne Makedonije, Kosova, Srbije i Bosne i Hercegovine ka zemljama zapadne Evrope.</w:t>
      </w:r>
    </w:p>
    <w:p w:rsidR="00AF4EB5" w:rsidRDefault="00AF4EB5" w:rsidP="00AF4EB5">
      <w:pPr>
        <w:shd w:val="clear" w:color="auto" w:fill="FFFFFF"/>
        <w:ind w:left="-1069" w:right="-1215"/>
        <w:jc w:val="both"/>
        <w:outlineLvl w:val="5"/>
        <w:rPr>
          <w:rFonts w:ascii="Times New Roman" w:hAnsi="Times New Roman" w:cs="Times New Roman"/>
          <w:szCs w:val="24"/>
        </w:rPr>
      </w:pPr>
    </w:p>
    <w:p w:rsidR="00D818B9" w:rsidRDefault="00D818B9" w:rsidP="00D818B9">
      <w:pPr>
        <w:shd w:val="clear" w:color="auto" w:fill="FFFFFF"/>
        <w:ind w:left="-1069" w:right="-1215"/>
        <w:jc w:val="both"/>
        <w:outlineLvl w:val="5"/>
        <w:rPr>
          <w:rFonts w:ascii="Times New Roman" w:hAnsi="Times New Roman" w:cs="Times New Roman"/>
          <w:szCs w:val="24"/>
          <w:shd w:val="clear" w:color="auto" w:fill="FFFFFF"/>
        </w:rPr>
      </w:pPr>
      <w:r w:rsidRPr="00D818B9">
        <w:rPr>
          <w:rFonts w:ascii="Times New Roman" w:hAnsi="Times New Roman" w:cs="Times New Roman"/>
          <w:szCs w:val="24"/>
          <w:shd w:val="clear" w:color="auto" w:fill="FFFFFF"/>
        </w:rPr>
        <w:t>Broj dolazaka preko Istočno-mediteranske/Zapadno-balkanske rute je bio u porastu sve do izbijanja COVID-19 virusa, koji takođe uticao na migratorna kretanja.</w:t>
      </w:r>
      <w:r>
        <w:rPr>
          <w:rFonts w:ascii="Times New Roman" w:hAnsi="Times New Roman" w:cs="Times New Roman"/>
          <w:szCs w:val="24"/>
          <w:shd w:val="clear" w:color="auto" w:fill="FFFFFF"/>
        </w:rPr>
        <w:t xml:space="preserve"> </w:t>
      </w:r>
      <w:r w:rsidRPr="00D818B9">
        <w:rPr>
          <w:rFonts w:ascii="Times New Roman" w:hAnsi="Times New Roman" w:cs="Times New Roman"/>
          <w:szCs w:val="24"/>
          <w:shd w:val="clear" w:color="auto" w:fill="FFFFFF"/>
        </w:rPr>
        <w:t>Kao rezutat ekonomskih posljedica COVIDa-19, sa postepenim ukidanjem unutrašnjih ograničenja putovanja, ponovnim otvaranjem granica, nezakonite migracije su, međutim, opet u porastu i mogle bi biti obnovljene. Trenutno smo svjedoci porasta migratornih izazova na području Zapadnog Balkana, nestabilne situacije na grčkoj plavoj</w:t>
      </w:r>
      <w:r>
        <w:rPr>
          <w:rFonts w:ascii="Times New Roman" w:hAnsi="Times New Roman" w:cs="Times New Roman"/>
          <w:szCs w:val="24"/>
          <w:shd w:val="clear" w:color="auto" w:fill="FFFFFF"/>
        </w:rPr>
        <w:t xml:space="preserve"> </w:t>
      </w:r>
      <w:r w:rsidRPr="00D818B9">
        <w:rPr>
          <w:rFonts w:ascii="Times New Roman" w:hAnsi="Times New Roman" w:cs="Times New Roman"/>
          <w:szCs w:val="24"/>
          <w:shd w:val="clear" w:color="auto" w:fill="FFFFFF"/>
        </w:rPr>
        <w:t>i zelenoj granici, i sve većeg pritiska na grčkoj granici prema zemljama Zapadnog Balkana</w:t>
      </w:r>
      <w:r w:rsidR="00F72B16">
        <w:rPr>
          <w:rFonts w:ascii="Times New Roman" w:hAnsi="Times New Roman" w:cs="Times New Roman"/>
          <w:szCs w:val="24"/>
          <w:shd w:val="clear" w:color="auto" w:fill="FFFFFF"/>
        </w:rPr>
        <w:t>. P</w:t>
      </w:r>
      <w:r w:rsidR="00F72B16" w:rsidRPr="00F72B16">
        <w:rPr>
          <w:rFonts w:ascii="Times New Roman" w:hAnsi="Times New Roman" w:cs="Times New Roman"/>
          <w:szCs w:val="24"/>
          <w:shd w:val="clear" w:color="auto" w:fill="FFFFFF"/>
        </w:rPr>
        <w:t>osebnu pažnju izazivaju broj migranata u regionu koji se kreće od 120.000-140.000.</w:t>
      </w:r>
    </w:p>
    <w:p w:rsidR="00F72B16" w:rsidRPr="00D818B9" w:rsidRDefault="00F72B16" w:rsidP="00D818B9">
      <w:pPr>
        <w:shd w:val="clear" w:color="auto" w:fill="FFFFFF"/>
        <w:ind w:left="-1069" w:right="-1215"/>
        <w:jc w:val="both"/>
        <w:outlineLvl w:val="5"/>
        <w:rPr>
          <w:rFonts w:ascii="Times New Roman" w:hAnsi="Times New Roman" w:cs="Times New Roman"/>
          <w:szCs w:val="24"/>
          <w:shd w:val="clear" w:color="auto" w:fill="FFFFFF"/>
        </w:rPr>
      </w:pPr>
    </w:p>
    <w:p w:rsidR="00D818B9" w:rsidRDefault="00D818B9" w:rsidP="00D818B9">
      <w:pPr>
        <w:shd w:val="clear" w:color="auto" w:fill="FFFFFF"/>
        <w:ind w:left="-1069" w:right="-1215"/>
        <w:jc w:val="both"/>
        <w:outlineLvl w:val="5"/>
        <w:rPr>
          <w:rFonts w:ascii="Times New Roman" w:hAnsi="Times New Roman" w:cs="Times New Roman"/>
          <w:szCs w:val="24"/>
          <w:shd w:val="clear" w:color="auto" w:fill="FFFFFF"/>
        </w:rPr>
      </w:pPr>
      <w:r w:rsidRPr="00D818B9">
        <w:rPr>
          <w:rFonts w:ascii="Times New Roman" w:hAnsi="Times New Roman" w:cs="Times New Roman"/>
          <w:szCs w:val="24"/>
          <w:shd w:val="clear" w:color="auto" w:fill="FFFFFF"/>
        </w:rPr>
        <w:t>Uvažavajući činjenicu da su sve zemlje pod pritiskom već</w:t>
      </w:r>
      <w:r>
        <w:rPr>
          <w:rFonts w:ascii="Times New Roman" w:hAnsi="Times New Roman" w:cs="Times New Roman"/>
          <w:szCs w:val="24"/>
          <w:shd w:val="clear" w:color="auto" w:fill="FFFFFF"/>
        </w:rPr>
        <w:t xml:space="preserve"> </w:t>
      </w:r>
      <w:r w:rsidRPr="00D818B9">
        <w:rPr>
          <w:rFonts w:ascii="Times New Roman" w:hAnsi="Times New Roman" w:cs="Times New Roman"/>
          <w:szCs w:val="24"/>
          <w:shd w:val="clear" w:color="auto" w:fill="FFFFFF"/>
        </w:rPr>
        <w:t>postigle pozitivne rezultate u suzbijanju nezakonitih migracija i zaštiti sopstvenih granica, i da je bilateralna podrška već obezbjeđena od strane brojnih partnera, vjerujemo da je u našem zajedničkom interesu da osiguramo koordinisanu saradnju i podršku.</w:t>
      </w:r>
      <w:r>
        <w:rPr>
          <w:rFonts w:ascii="Times New Roman" w:hAnsi="Times New Roman" w:cs="Times New Roman"/>
          <w:szCs w:val="24"/>
          <w:shd w:val="clear" w:color="auto" w:fill="FFFFFF"/>
        </w:rPr>
        <w:t xml:space="preserve"> </w:t>
      </w:r>
      <w:r w:rsidRPr="00D818B9">
        <w:rPr>
          <w:rFonts w:ascii="Times New Roman" w:hAnsi="Times New Roman" w:cs="Times New Roman"/>
          <w:szCs w:val="24"/>
          <w:shd w:val="clear" w:color="auto" w:fill="FFFFFF"/>
        </w:rPr>
        <w:t>Ono što je potrebno je proaktivan, trajni i strukturiran zajednički pristup, zasnovan na konkretnim koracima i postizanju konkretnih rezultata, koji uključuje Evropsku Komisiju, odgovorne EU agencije, Evropsku službu za vanjske poslove (EEAS), zapadno-balkanske partnere, EU zemlje članice, Šengen partnere</w:t>
      </w:r>
      <w:r>
        <w:rPr>
          <w:rFonts w:ascii="Times New Roman" w:hAnsi="Times New Roman" w:cs="Times New Roman"/>
          <w:szCs w:val="24"/>
          <w:shd w:val="clear" w:color="auto" w:fill="FFFFFF"/>
        </w:rPr>
        <w:t>,</w:t>
      </w:r>
      <w:r w:rsidRPr="00D818B9">
        <w:rPr>
          <w:rFonts w:ascii="Times New Roman" w:hAnsi="Times New Roman" w:cs="Times New Roman"/>
          <w:szCs w:val="24"/>
          <w:shd w:val="clear" w:color="auto" w:fill="FFFFFF"/>
        </w:rPr>
        <w:t xml:space="preserve"> kao i ostale međunarodne partnere koji su direktno pogođeni određenim dešavanjima ili su zainteresovani da doprinesu bezbjednosti i stabilnosti duž Istočno-mediteranske/Zapadno-balkanske rute. Iz tog razloga, trebalo bi da udružimo snage u cilju boljeg rješavanja migratorne situacije i prevencije novih migratornih kriza.</w:t>
      </w:r>
    </w:p>
    <w:p w:rsidR="00D818B9" w:rsidRPr="00D818B9" w:rsidRDefault="00D818B9" w:rsidP="00D818B9">
      <w:pPr>
        <w:shd w:val="clear" w:color="auto" w:fill="FFFFFF"/>
        <w:ind w:left="-1069" w:right="-1215"/>
        <w:jc w:val="both"/>
        <w:outlineLvl w:val="5"/>
        <w:rPr>
          <w:rFonts w:ascii="Times New Roman" w:hAnsi="Times New Roman" w:cs="Times New Roman"/>
          <w:szCs w:val="24"/>
          <w:shd w:val="clear" w:color="auto" w:fill="FFFFFF"/>
        </w:rPr>
      </w:pPr>
    </w:p>
    <w:p w:rsidR="001D4BFB" w:rsidRDefault="001D4BFB" w:rsidP="001D4BFB">
      <w:pPr>
        <w:shd w:val="clear" w:color="auto" w:fill="FFFFFF"/>
        <w:ind w:left="-1069" w:right="-1215"/>
        <w:jc w:val="both"/>
        <w:outlineLvl w:val="5"/>
        <w:rPr>
          <w:rFonts w:ascii="Times New Roman" w:hAnsi="Times New Roman" w:cs="Times New Roman"/>
          <w:szCs w:val="24"/>
          <w:lang w:val="sr-Latn-ME"/>
        </w:rPr>
      </w:pPr>
      <w:r w:rsidRPr="00B538ED">
        <w:rPr>
          <w:rFonts w:ascii="Times New Roman" w:hAnsi="Times New Roman" w:cs="Times New Roman"/>
          <w:szCs w:val="24"/>
          <w:lang w:val="sr-Latn-ME"/>
        </w:rPr>
        <w:t xml:space="preserve">Analizirajući </w:t>
      </w:r>
      <w:r>
        <w:rPr>
          <w:rFonts w:ascii="Times New Roman" w:hAnsi="Times New Roman" w:cs="Times New Roman"/>
          <w:szCs w:val="24"/>
          <w:lang w:val="sr-Latn-ME"/>
        </w:rPr>
        <w:t>gore</w:t>
      </w:r>
      <w:r w:rsidRPr="00B538ED">
        <w:rPr>
          <w:rFonts w:ascii="Times New Roman" w:hAnsi="Times New Roman" w:cs="Times New Roman"/>
          <w:szCs w:val="24"/>
          <w:lang w:val="sr-Latn-ME"/>
        </w:rPr>
        <w:t xml:space="preserve"> navedene podatke i upoređujući date brojke, možemo konstatovati da i dalje postoji</w:t>
      </w:r>
      <w:r>
        <w:rPr>
          <w:rFonts w:ascii="Times New Roman" w:hAnsi="Times New Roman" w:cs="Times New Roman"/>
          <w:szCs w:val="24"/>
          <w:lang w:val="sr-Latn-ME"/>
        </w:rPr>
        <w:t xml:space="preserve"> relativno</w:t>
      </w:r>
      <w:r w:rsidRPr="00B538ED">
        <w:rPr>
          <w:rFonts w:ascii="Times New Roman" w:hAnsi="Times New Roman" w:cs="Times New Roman"/>
          <w:szCs w:val="24"/>
          <w:lang w:val="sr-Latn-ME"/>
        </w:rPr>
        <w:t xml:space="preserve"> slaba zainteresovanost stranaca koji traže međunarodnu zaštitu za dobijanje zaštite u Crnoj Gori. Statistički pokazatelji jasno ukazuju da </w:t>
      </w:r>
      <w:r>
        <w:rPr>
          <w:rFonts w:ascii="Times New Roman" w:hAnsi="Times New Roman" w:cs="Times New Roman"/>
          <w:szCs w:val="24"/>
          <w:lang w:val="sr-Latn-ME"/>
        </w:rPr>
        <w:t xml:space="preserve">većina </w:t>
      </w:r>
      <w:r w:rsidRPr="00B538ED">
        <w:rPr>
          <w:rFonts w:ascii="Times New Roman" w:hAnsi="Times New Roman" w:cs="Times New Roman"/>
          <w:szCs w:val="24"/>
          <w:lang w:val="sr-Latn-ME"/>
        </w:rPr>
        <w:t xml:space="preserve">lica i dalje gledaju </w:t>
      </w:r>
      <w:r>
        <w:rPr>
          <w:rFonts w:ascii="Times New Roman" w:hAnsi="Times New Roman" w:cs="Times New Roman"/>
          <w:szCs w:val="24"/>
          <w:lang w:val="sr-Latn-ME"/>
        </w:rPr>
        <w:t xml:space="preserve">na </w:t>
      </w:r>
      <w:r w:rsidRPr="00B538ED">
        <w:rPr>
          <w:rFonts w:ascii="Times New Roman" w:hAnsi="Times New Roman" w:cs="Times New Roman"/>
          <w:szCs w:val="24"/>
          <w:lang w:val="sr-Latn-ME"/>
        </w:rPr>
        <w:t xml:space="preserve">Crnu Goru kao </w:t>
      </w:r>
      <w:r>
        <w:rPr>
          <w:rFonts w:ascii="Times New Roman" w:hAnsi="Times New Roman" w:cs="Times New Roman"/>
          <w:szCs w:val="24"/>
          <w:lang w:val="sr-Latn-ME"/>
        </w:rPr>
        <w:t xml:space="preserve">na </w:t>
      </w:r>
      <w:r w:rsidRPr="00B538ED">
        <w:rPr>
          <w:rFonts w:ascii="Times New Roman" w:hAnsi="Times New Roman" w:cs="Times New Roman"/>
          <w:szCs w:val="24"/>
          <w:lang w:val="sr-Latn-ME"/>
        </w:rPr>
        <w:t>tranzitnu državu, te se u najvećem broju slučajeva postupci po zahtjevima obustavljaju, budući da ova lica ne žele da učestvuju u postupku, tj. napuštaju Crnu Goru za vrijeme trajanja postupka.</w:t>
      </w:r>
    </w:p>
    <w:p w:rsidR="001D4BFB" w:rsidRPr="00DF3B6F" w:rsidRDefault="001D4BFB" w:rsidP="001D4BFB">
      <w:pPr>
        <w:shd w:val="clear" w:color="auto" w:fill="FFFFFF"/>
        <w:ind w:left="-1069" w:right="-1215"/>
        <w:jc w:val="both"/>
        <w:outlineLvl w:val="5"/>
        <w:rPr>
          <w:rFonts w:ascii="Times New Roman" w:hAnsi="Times New Roman" w:cs="Times New Roman"/>
          <w:szCs w:val="24"/>
          <w:lang w:val="sr-Latn-ME"/>
        </w:rPr>
      </w:pPr>
    </w:p>
    <w:p w:rsidR="001D4BFB" w:rsidRDefault="001D4BFB" w:rsidP="001D4BFB">
      <w:pPr>
        <w:shd w:val="clear" w:color="auto" w:fill="FFFFFF"/>
        <w:ind w:left="-1069" w:right="-1215"/>
        <w:jc w:val="both"/>
        <w:outlineLvl w:val="5"/>
        <w:rPr>
          <w:rFonts w:ascii="Times New Roman" w:hAnsi="Times New Roman" w:cs="Times New Roman"/>
          <w:color w:val="000000"/>
          <w:szCs w:val="24"/>
          <w:lang w:eastAsia="en-GB"/>
        </w:rPr>
      </w:pPr>
      <w:r>
        <w:rPr>
          <w:rFonts w:ascii="Times New Roman" w:hAnsi="Times New Roman"/>
        </w:rPr>
        <w:t>Jedan od glavnih izazova na koji se neophodno fokusirati u narednom periodu jeste u</w:t>
      </w:r>
      <w:r>
        <w:rPr>
          <w:rFonts w:ascii="Times New Roman" w:hAnsi="Times New Roman"/>
          <w:szCs w:val="24"/>
          <w:lang w:val="sr-Latn-ME"/>
        </w:rPr>
        <w:t>spostavljanje</w:t>
      </w:r>
      <w:r w:rsidRPr="00FD0271">
        <w:rPr>
          <w:rFonts w:ascii="Times New Roman" w:hAnsi="Times New Roman"/>
          <w:szCs w:val="24"/>
          <w:lang w:val="sr-Latn-ME"/>
        </w:rPr>
        <w:t xml:space="preserve"> elektronske baze podataka</w:t>
      </w:r>
      <w:r>
        <w:rPr>
          <w:rFonts w:ascii="Times New Roman" w:hAnsi="Times New Roman"/>
          <w:szCs w:val="24"/>
          <w:lang w:val="sr-Latn-ME"/>
        </w:rPr>
        <w:t xml:space="preserve"> koja bi predstavljala</w:t>
      </w:r>
      <w:r w:rsidRPr="00FD0271">
        <w:rPr>
          <w:rFonts w:ascii="Times New Roman" w:hAnsi="Times New Roman"/>
          <w:szCs w:val="24"/>
          <w:lang w:val="sr-Latn-ME"/>
        </w:rPr>
        <w:t xml:space="preserve"> unaprijeđen sistem identifikacije, registracije i prikljupanja podataka za osobe iz sistema međunarodne zaštite</w:t>
      </w:r>
      <w:r>
        <w:rPr>
          <w:rFonts w:ascii="Times New Roman" w:hAnsi="Times New Roman"/>
          <w:szCs w:val="24"/>
          <w:lang w:val="sr-Latn-ME"/>
        </w:rPr>
        <w:t>.</w:t>
      </w:r>
      <w:r>
        <w:rPr>
          <w:rFonts w:ascii="Times New Roman" w:hAnsi="Times New Roman" w:cs="Times New Roman"/>
          <w:szCs w:val="24"/>
          <w:lang w:val="sr-Latn-RS"/>
        </w:rPr>
        <w:t xml:space="preserve"> </w:t>
      </w:r>
      <w:r>
        <w:rPr>
          <w:rFonts w:ascii="Times New Roman" w:hAnsi="Times New Roman"/>
          <w:szCs w:val="24"/>
          <w:lang w:val="sr-Latn-ME"/>
        </w:rPr>
        <w:t>Uspostavljanje</w:t>
      </w:r>
      <w:r w:rsidRPr="001A558E">
        <w:rPr>
          <w:rFonts w:ascii="Times New Roman" w:hAnsi="Times New Roman"/>
        </w:rPr>
        <w:t xml:space="preserve"> tehničkih rješenja za elektronsko uzimanje otisaka prstiju</w:t>
      </w:r>
      <w:r>
        <w:rPr>
          <w:rFonts w:ascii="Times New Roman" w:hAnsi="Times New Roman"/>
        </w:rPr>
        <w:t xml:space="preserve"> i elektronsko uvezivanje se odnosi  </w:t>
      </w:r>
      <w:r w:rsidRPr="001A558E">
        <w:rPr>
          <w:rFonts w:ascii="Times New Roman" w:hAnsi="Times New Roman"/>
        </w:rPr>
        <w:t xml:space="preserve">na stvaranje jedinstvenog elektronskog sistema za potrebe Direkcije za azil, </w:t>
      </w:r>
      <w:r>
        <w:rPr>
          <w:rFonts w:ascii="Times New Roman" w:hAnsi="Times New Roman"/>
        </w:rPr>
        <w:t>Direkcije za prihvat stranaca koji traže međunarodnu zaštitu/Centra za prihvat,</w:t>
      </w:r>
      <w:r w:rsidRPr="001A558E">
        <w:rPr>
          <w:rFonts w:ascii="Times New Roman" w:hAnsi="Times New Roman"/>
        </w:rPr>
        <w:t xml:space="preserve"> Sektora granične policije</w:t>
      </w:r>
      <w:r>
        <w:rPr>
          <w:rFonts w:ascii="Times New Roman" w:hAnsi="Times New Roman"/>
        </w:rPr>
        <w:t xml:space="preserve"> i </w:t>
      </w:r>
      <w:r w:rsidRPr="00BE07E5">
        <w:rPr>
          <w:rFonts w:ascii="Times New Roman" w:hAnsi="Times New Roman"/>
        </w:rPr>
        <w:t>Direkcij</w:t>
      </w:r>
      <w:r>
        <w:rPr>
          <w:rFonts w:ascii="Times New Roman" w:hAnsi="Times New Roman"/>
        </w:rPr>
        <w:t>e</w:t>
      </w:r>
      <w:r w:rsidRPr="00BE07E5">
        <w:rPr>
          <w:rFonts w:ascii="Times New Roman" w:hAnsi="Times New Roman"/>
        </w:rPr>
        <w:t xml:space="preserve"> za integraciju stranaca sa odobrenom međunarodnom zaštitom i reintegraciju povratnika po readmisiji</w:t>
      </w:r>
      <w:r>
        <w:rPr>
          <w:rFonts w:ascii="Times New Roman" w:hAnsi="Times New Roman"/>
        </w:rPr>
        <w:t>.</w:t>
      </w:r>
    </w:p>
    <w:p w:rsidR="001D4BFB" w:rsidRDefault="001D4BFB" w:rsidP="001D4BFB">
      <w:pPr>
        <w:shd w:val="clear" w:color="auto" w:fill="FFFFFF"/>
        <w:ind w:left="-1069" w:right="-1215"/>
        <w:jc w:val="both"/>
        <w:outlineLvl w:val="5"/>
        <w:rPr>
          <w:rFonts w:ascii="Times New Roman" w:hAnsi="Times New Roman" w:cs="Times New Roman"/>
          <w:color w:val="000000"/>
          <w:szCs w:val="24"/>
          <w:lang w:eastAsia="en-GB"/>
        </w:rPr>
      </w:pPr>
    </w:p>
    <w:p w:rsidR="00EA582C" w:rsidRDefault="001D4BFB" w:rsidP="00EA582C">
      <w:pPr>
        <w:shd w:val="clear" w:color="auto" w:fill="FFFFFF"/>
        <w:ind w:left="-1069" w:right="-1215"/>
        <w:jc w:val="both"/>
        <w:outlineLvl w:val="5"/>
        <w:rPr>
          <w:rFonts w:ascii="Times New Roman" w:hAnsi="Times New Roman"/>
          <w:b/>
          <w:bCs/>
          <w:szCs w:val="24"/>
          <w:lang w:val="sr-Latn-ME"/>
        </w:rPr>
      </w:pPr>
      <w:r w:rsidRPr="00F21ED4">
        <w:rPr>
          <w:rFonts w:ascii="Times New Roman" w:hAnsi="Times New Roman"/>
          <w:b/>
          <w:bCs/>
          <w:szCs w:val="24"/>
          <w:lang w:val="sr-Latn-ME"/>
        </w:rPr>
        <w:t>Na ovaj način obezbijediće se povezivanje njihovih internih sistema obrade podataka u efikasniji i fleksibilniji sistem, kako bi se ispunili potrebni standardi za brži i djelotvorniji postupak azila, kao i rano identifikovanje lica koja su u stvarnoj potrebi za međunarodnom zaštitom, odnosno lica kojima su potrebne posebne proceduralne garancije. Stoga je veoma bitno u predstojećem periodu preduzeti aktivnosti koje se odnose na izradu projektnog prijedloga, pripremu tehničke dokumentacije i raspisivanje tendera.</w:t>
      </w:r>
    </w:p>
    <w:p w:rsidR="00CF11D8" w:rsidRDefault="00CF11D8" w:rsidP="00EA582C">
      <w:pPr>
        <w:shd w:val="clear" w:color="auto" w:fill="FFFFFF"/>
        <w:ind w:left="-1069" w:right="-1215"/>
        <w:jc w:val="both"/>
        <w:outlineLvl w:val="5"/>
        <w:rPr>
          <w:rFonts w:ascii="Times New Roman" w:hAnsi="Times New Roman"/>
          <w:b/>
          <w:bCs/>
          <w:szCs w:val="24"/>
          <w:lang w:val="sr-Latn-ME"/>
        </w:rPr>
      </w:pPr>
    </w:p>
    <w:p w:rsidR="00CF11D8" w:rsidRDefault="00CF11D8" w:rsidP="00EA582C">
      <w:pPr>
        <w:shd w:val="clear" w:color="auto" w:fill="FFFFFF"/>
        <w:ind w:left="-1069" w:right="-1215"/>
        <w:jc w:val="both"/>
        <w:outlineLvl w:val="5"/>
        <w:rPr>
          <w:rFonts w:ascii="Times New Roman" w:hAnsi="Times New Roman"/>
          <w:b/>
          <w:bCs/>
          <w:szCs w:val="24"/>
          <w:lang w:val="sr-Latn-ME"/>
        </w:rPr>
      </w:pPr>
      <w:r w:rsidRPr="00892ED1">
        <w:rPr>
          <w:rFonts w:ascii="Times New Roman" w:hAnsi="Times New Roman"/>
          <w:szCs w:val="24"/>
          <w:lang w:val="sr-Latn-ME"/>
        </w:rPr>
        <w:t>Pored toga, u okviru postojećih zakonskih rješenja, Direkcija za azil treba da nastavi sa primjenom ubrzanih i pojednostavljenih procedura</w:t>
      </w:r>
      <w:r>
        <w:rPr>
          <w:rFonts w:ascii="Times New Roman" w:hAnsi="Times New Roman"/>
          <w:szCs w:val="24"/>
          <w:lang w:val="sr-Latn-ME"/>
        </w:rPr>
        <w:t>.</w:t>
      </w:r>
    </w:p>
    <w:p w:rsidR="00EA582C" w:rsidRDefault="00EA582C" w:rsidP="00EA582C">
      <w:pPr>
        <w:shd w:val="clear" w:color="auto" w:fill="FFFFFF"/>
        <w:ind w:left="-1069" w:right="-1215"/>
        <w:jc w:val="both"/>
        <w:outlineLvl w:val="5"/>
        <w:rPr>
          <w:rFonts w:ascii="Times New Roman" w:hAnsi="Times New Roman"/>
          <w:b/>
          <w:bCs/>
          <w:szCs w:val="24"/>
          <w:lang w:val="sr-Latn-ME"/>
        </w:rPr>
      </w:pPr>
    </w:p>
    <w:p w:rsidR="00CF11D8" w:rsidRPr="00EA582C" w:rsidRDefault="00EA582C" w:rsidP="00CF11D8">
      <w:pPr>
        <w:shd w:val="clear" w:color="auto" w:fill="FFFFFF"/>
        <w:ind w:left="-1069" w:right="-1215"/>
        <w:jc w:val="both"/>
        <w:outlineLvl w:val="5"/>
        <w:rPr>
          <w:rFonts w:ascii="Times New Roman" w:hAnsi="Times New Roman"/>
          <w:b/>
          <w:bCs/>
          <w:szCs w:val="24"/>
          <w:lang w:val="sr-Latn-ME"/>
        </w:rPr>
      </w:pPr>
      <w:r w:rsidRPr="00EA582C">
        <w:rPr>
          <w:rFonts w:ascii="Times New Roman" w:hAnsi="Times New Roman"/>
          <w:szCs w:val="24"/>
          <w:lang w:val="sr-Latn-ME"/>
        </w:rPr>
        <w:lastRenderedPageBreak/>
        <w:t>Radi daljeg poboljšanja primjene postojećih zakonskih i podzakonskih rješenja, kao i poboljšanja koordinacije različtih državnih organa koji se bave pitanjem azila, potrebno je dodatno razraditi operativna upustva za postupanje nadležnih organa u određenim, specifičnim pitanjima</w:t>
      </w:r>
      <w:r w:rsidR="00CF11D8">
        <w:rPr>
          <w:rFonts w:ascii="Times New Roman" w:hAnsi="Times New Roman"/>
          <w:szCs w:val="24"/>
          <w:lang w:val="sr-Latn-ME"/>
        </w:rPr>
        <w:t xml:space="preserve"> </w:t>
      </w:r>
      <w:r w:rsidR="00CF11D8" w:rsidRPr="009C09FA">
        <w:rPr>
          <w:rFonts w:ascii="Times New Roman" w:hAnsi="Times New Roman"/>
          <w:szCs w:val="24"/>
          <w:lang w:val="sr-Latn-ME"/>
        </w:rPr>
        <w:t>kao što su: spajanje porodice, ostvarenje prava na besplatnu pravnu pomoć u postupku pred drugostepenim organom</w:t>
      </w:r>
      <w:r w:rsidR="00CF11D8" w:rsidRPr="00113786">
        <w:rPr>
          <w:rFonts w:ascii="Times New Roman" w:hAnsi="Times New Roman"/>
          <w:szCs w:val="24"/>
          <w:lang w:val="sr-Latn-ME"/>
        </w:rPr>
        <w:t>, itd.</w:t>
      </w:r>
    </w:p>
    <w:p w:rsidR="00EA582C" w:rsidRDefault="00EA582C" w:rsidP="00CF11D8">
      <w:pPr>
        <w:shd w:val="clear" w:color="auto" w:fill="FFFFFF"/>
        <w:ind w:right="-1215"/>
        <w:jc w:val="both"/>
        <w:outlineLvl w:val="5"/>
        <w:rPr>
          <w:rStyle w:val="fontstyle01"/>
          <w:rFonts w:ascii="Times New Roman" w:hAnsi="Times New Roman" w:cs="Times New Roman"/>
          <w:sz w:val="24"/>
          <w:szCs w:val="24"/>
          <w:lang w:val="sr-Latn-RS"/>
        </w:rPr>
      </w:pPr>
    </w:p>
    <w:p w:rsidR="00EA582C" w:rsidRPr="00113786" w:rsidRDefault="00EA582C" w:rsidP="00EA582C">
      <w:pPr>
        <w:shd w:val="clear" w:color="auto" w:fill="FFFFFF"/>
        <w:ind w:left="-1069" w:right="-1215"/>
        <w:jc w:val="both"/>
        <w:outlineLvl w:val="5"/>
        <w:rPr>
          <w:rFonts w:ascii="Times New Roman" w:eastAsia="Times New Roman" w:hAnsi="Times New Roman" w:cs="Times New Roman"/>
          <w:color w:val="000000"/>
        </w:rPr>
      </w:pPr>
      <w:r w:rsidRPr="00113786">
        <w:rPr>
          <w:rFonts w:ascii="Times New Roman" w:eastAsia="Times New Roman" w:hAnsi="Times New Roman" w:cs="Times New Roman"/>
          <w:color w:val="000000"/>
        </w:rPr>
        <w:t xml:space="preserve">Takođe, potrebno je kontinuirano sprovoditi obuke lica koje sprovode prvostepene i drugostepen postupke utvrđivanja statusa azilanta, u cilju daljeg unapređenja postupka azila i odgovora na specifične izazove. </w:t>
      </w:r>
    </w:p>
    <w:p w:rsidR="00EA582C" w:rsidRPr="00113786" w:rsidRDefault="00EA582C" w:rsidP="00EA582C">
      <w:pPr>
        <w:shd w:val="clear" w:color="auto" w:fill="FFFFFF"/>
        <w:ind w:left="-1069" w:right="-1215"/>
        <w:jc w:val="both"/>
        <w:outlineLvl w:val="5"/>
        <w:rPr>
          <w:rFonts w:ascii="Times New Roman" w:eastAsia="Times New Roman" w:hAnsi="Times New Roman" w:cs="Times New Roman"/>
          <w:color w:val="000000"/>
        </w:rPr>
      </w:pPr>
    </w:p>
    <w:p w:rsidR="00CA3428" w:rsidRDefault="003056A2" w:rsidP="00CA3428">
      <w:pPr>
        <w:shd w:val="clear" w:color="auto" w:fill="FFFFFF"/>
        <w:ind w:left="-1069" w:right="-1215"/>
        <w:jc w:val="both"/>
        <w:outlineLvl w:val="5"/>
        <w:rPr>
          <w:rStyle w:val="fontstyle01"/>
          <w:rFonts w:ascii="Times New Roman" w:hAnsi="Times New Roman" w:cs="Times New Roman"/>
          <w:b w:val="0"/>
          <w:bCs w:val="0"/>
          <w:sz w:val="24"/>
          <w:szCs w:val="24"/>
          <w:lang w:eastAsia="en-GB"/>
        </w:rPr>
      </w:pPr>
      <w:r w:rsidRPr="00CE5883">
        <w:rPr>
          <w:rStyle w:val="fontstyle01"/>
          <w:rFonts w:ascii="Times New Roman" w:hAnsi="Times New Roman" w:cs="Times New Roman"/>
          <w:sz w:val="24"/>
          <w:szCs w:val="24"/>
          <w:lang w:val="sr-Latn-RS"/>
        </w:rPr>
        <w:t>Direkcija za prihvat stanaca koji traže međunarodnu zaštitu</w:t>
      </w:r>
      <w:r w:rsidRPr="007F568F">
        <w:rPr>
          <w:rStyle w:val="fontstyle01"/>
          <w:rFonts w:ascii="Times New Roman" w:hAnsi="Times New Roman" w:cs="Times New Roman"/>
          <w:b w:val="0"/>
          <w:sz w:val="24"/>
          <w:szCs w:val="24"/>
          <w:lang w:val="sr-Latn-RS"/>
        </w:rPr>
        <w:t xml:space="preserve"> je organizaciona jedinica Ministarstva unutrašnjih poslova u okviru Direktorata za građanska stanja i lične isprave u čijoj su nadležnosti poslovi prihvata i zbrinjavanja stranaca koji traže međunarodnu zaštitu. </w:t>
      </w:r>
    </w:p>
    <w:p w:rsidR="00CA3428" w:rsidRDefault="00CA3428" w:rsidP="00CA3428">
      <w:pPr>
        <w:shd w:val="clear" w:color="auto" w:fill="FFFFFF"/>
        <w:ind w:left="-1069" w:right="-1215"/>
        <w:jc w:val="both"/>
        <w:outlineLvl w:val="5"/>
        <w:rPr>
          <w:rStyle w:val="fontstyle01"/>
          <w:rFonts w:ascii="Times New Roman" w:hAnsi="Times New Roman" w:cs="Times New Roman"/>
          <w:b w:val="0"/>
          <w:sz w:val="24"/>
          <w:szCs w:val="24"/>
          <w:lang w:val="sr-Latn-RS"/>
        </w:rPr>
      </w:pPr>
    </w:p>
    <w:p w:rsidR="009B63DF" w:rsidRDefault="003056A2" w:rsidP="009B63DF">
      <w:pPr>
        <w:shd w:val="clear" w:color="auto" w:fill="FFFFFF"/>
        <w:ind w:left="-1069" w:right="-1215"/>
        <w:jc w:val="both"/>
        <w:outlineLvl w:val="5"/>
        <w:rPr>
          <w:rStyle w:val="fontstyle01"/>
          <w:rFonts w:ascii="Times New Roman" w:hAnsi="Times New Roman" w:cs="Times New Roman"/>
          <w:b w:val="0"/>
          <w:bCs w:val="0"/>
          <w:sz w:val="24"/>
          <w:szCs w:val="24"/>
          <w:lang w:eastAsia="en-GB"/>
        </w:rPr>
      </w:pPr>
      <w:r w:rsidRPr="007F568F">
        <w:rPr>
          <w:rStyle w:val="fontstyle01"/>
          <w:rFonts w:ascii="Times New Roman" w:hAnsi="Times New Roman" w:cs="Times New Roman"/>
          <w:b w:val="0"/>
          <w:sz w:val="24"/>
          <w:szCs w:val="24"/>
          <w:lang w:val="sr-Latn-RS"/>
        </w:rPr>
        <w:t>Za smještaj stranaca koji traže međunarodnu zaštitu Ministarstvo unutrašnjIh poslova  raspolaže kapacitetom od 104 mjesta u Centru za prihvat u Spužu, a u situacijama kada su kapaciteti Centra ispunjeni angažuju se alternativni smještajni kapaciteti na Vrelima Ribničkim u Podgorici u kojima se prevashodno smještaju punoljetni muškarci.  U Centru za prihvat strancima koji traže međunarodnu zaštitu strancima koji traže među</w:t>
      </w:r>
      <w:r w:rsidR="00C83F6B">
        <w:rPr>
          <w:rStyle w:val="fontstyle01"/>
          <w:rFonts w:ascii="Times New Roman" w:hAnsi="Times New Roman" w:cs="Times New Roman"/>
          <w:b w:val="0"/>
          <w:sz w:val="24"/>
          <w:szCs w:val="24"/>
          <w:lang w:val="sr-Latn-RS"/>
        </w:rPr>
        <w:t>narodnu zaštitu se obezbjeđuje:</w:t>
      </w:r>
    </w:p>
    <w:p w:rsidR="009B63DF" w:rsidRPr="009B63DF" w:rsidRDefault="003056A2"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9B63DF">
        <w:rPr>
          <w:rStyle w:val="fontstyle01"/>
          <w:rFonts w:ascii="Times New Roman" w:hAnsi="Times New Roman" w:cs="Times New Roman"/>
          <w:b w:val="0"/>
          <w:sz w:val="24"/>
          <w:szCs w:val="24"/>
          <w:lang w:val="sr-Latn-RS"/>
        </w:rPr>
        <w:t>odgovarajući smještaj (</w:t>
      </w:r>
      <w:r w:rsidRPr="009B63DF">
        <w:rPr>
          <w:rFonts w:ascii="Times New Roman" w:hAnsi="Times New Roman" w:cs="Times New Roman"/>
          <w:color w:val="000000"/>
          <w:szCs w:val="24"/>
          <w:lang w:val="sr-Latn-RS"/>
        </w:rPr>
        <w:t>zaseban smeštaj muškaraca, žena, porodica i ranjivih grupa (žene bez pratnje, maloljetnih lica bez pratnje, lica sa invaliditetom i dr.</w:t>
      </w:r>
    </w:p>
    <w:p w:rsidR="009B63DF" w:rsidRPr="009B63DF" w:rsidRDefault="003056A2"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9B63DF">
        <w:rPr>
          <w:rStyle w:val="fontstyle01"/>
          <w:rFonts w:ascii="Times New Roman" w:hAnsi="Times New Roman" w:cs="Times New Roman"/>
          <w:b w:val="0"/>
          <w:sz w:val="24"/>
          <w:szCs w:val="24"/>
          <w:lang w:val="sr-Latn-RS"/>
        </w:rPr>
        <w:t xml:space="preserve">pružanje primarne zdravstvene zaštite (dvadesetčetvororčasovo prisustvo medicinskih radnika uz dodatno angažovanje ljekara i medicinskih radnika sa VMC-a, uz upućivanje ako se za tim ukaže potreba, na ostvarivanje zdravstvene zaštite na višim nivoima u javnim zdravstvenim ustanovama u Crnoj Gori );  </w:t>
      </w:r>
    </w:p>
    <w:p w:rsidR="009B63DF" w:rsidRPr="009B63DF" w:rsidRDefault="003056A2"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9B63DF">
        <w:rPr>
          <w:rStyle w:val="fontstyle01"/>
          <w:rFonts w:ascii="Times New Roman" w:hAnsi="Times New Roman" w:cs="Times New Roman"/>
          <w:b w:val="0"/>
          <w:sz w:val="24"/>
          <w:szCs w:val="24"/>
          <w:lang w:val="sr-Latn-RS"/>
        </w:rPr>
        <w:t xml:space="preserve">ishrana (tri obroka dnevno i poslijepodnevna uzina za trudnice, porodilje i maloljetnike do 16 godina života, uz mogućnost prilagođavanja ishrane vjerskim običajima i zdravstvenim problemima stranaca koji traže međunarodnu zaštitu);  </w:t>
      </w:r>
    </w:p>
    <w:p w:rsidR="00760F7B" w:rsidRPr="00760F7B" w:rsidRDefault="003056A2"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9B63DF">
        <w:rPr>
          <w:rStyle w:val="fontstyle01"/>
          <w:rFonts w:ascii="Times New Roman" w:hAnsi="Times New Roman" w:cs="Times New Roman"/>
          <w:b w:val="0"/>
          <w:sz w:val="24"/>
          <w:szCs w:val="24"/>
          <w:lang w:val="sr-Latn-RS"/>
        </w:rPr>
        <w:t>artikli neophodne odjeće i obuće, sredstava za održavanje lične i kolektivne higijene</w:t>
      </w:r>
      <w:r w:rsidR="009B63DF">
        <w:rPr>
          <w:rStyle w:val="fontstyle01"/>
          <w:rFonts w:ascii="Times New Roman" w:hAnsi="Times New Roman" w:cs="Times New Roman"/>
          <w:b w:val="0"/>
          <w:sz w:val="24"/>
          <w:szCs w:val="24"/>
          <w:lang w:val="sr-Latn-RS"/>
        </w:rPr>
        <w:t>;</w:t>
      </w:r>
    </w:p>
    <w:p w:rsidR="00760F7B" w:rsidRPr="00760F7B" w:rsidRDefault="00760F7B"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760F7B">
        <w:rPr>
          <w:rStyle w:val="fontstyle01"/>
          <w:rFonts w:ascii="Times New Roman" w:hAnsi="Times New Roman" w:cs="Times New Roman"/>
          <w:b w:val="0"/>
          <w:sz w:val="24"/>
          <w:szCs w:val="24"/>
          <w:lang w:val="sr-Latn-RS"/>
        </w:rPr>
        <w:t>pružanje psiho-socijalne pomoći i psihološko savjetovanje, kao i pomoć u kriznim situacijama. U okviru psihosocijalne pomoći organizuju se i radionice okupacione terapije, prve pomoći u saradnji sa Crvenim krstom Crne Gore i NVO radionice prevencije trgovine ljudima, likovne radionice  ...</w:t>
      </w:r>
    </w:p>
    <w:p w:rsidR="009B63DF" w:rsidRPr="009B63DF" w:rsidRDefault="003056A2"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9B63DF">
        <w:rPr>
          <w:rStyle w:val="fontstyle01"/>
          <w:rFonts w:ascii="Times New Roman" w:hAnsi="Times New Roman" w:cs="Times New Roman"/>
          <w:b w:val="0"/>
          <w:sz w:val="24"/>
          <w:szCs w:val="24"/>
          <w:lang w:val="sr-Latn-RS"/>
        </w:rPr>
        <w:t>pružanje psiho-socijalne pomoći i psihološko savjetovanje, kao i pomoć u kriznim situacijama. U okviru psihosocijalne pomoći organizuju se i radionice okupacione terapije –a u saradnji sa Crvenim krstom Crne Gore i NVO radionice prevencije trgovine ljudima, prve pomoći, likovne radionice ...</w:t>
      </w:r>
    </w:p>
    <w:p w:rsidR="009B63DF" w:rsidRPr="009B63DF" w:rsidRDefault="003056A2"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9B63DF">
        <w:rPr>
          <w:rStyle w:val="fontstyle01"/>
          <w:rFonts w:ascii="Times New Roman" w:hAnsi="Times New Roman" w:cs="Times New Roman"/>
          <w:b w:val="0"/>
          <w:sz w:val="24"/>
          <w:szCs w:val="24"/>
          <w:lang w:val="sr-Latn-RS"/>
        </w:rPr>
        <w:t>pomoć u ostvarivanju prava na obrazovanje a za djecu predškolskog uzrasta kreativne radionice</w:t>
      </w:r>
      <w:r w:rsidR="00C83F6B" w:rsidRPr="009B63DF">
        <w:rPr>
          <w:rStyle w:val="fontstyle01"/>
          <w:rFonts w:ascii="Times New Roman" w:hAnsi="Times New Roman" w:cs="Times New Roman"/>
          <w:b w:val="0"/>
          <w:sz w:val="24"/>
          <w:szCs w:val="24"/>
          <w:lang w:val="sr-Latn-RS"/>
        </w:rPr>
        <w:t xml:space="preserve"> u igraonici Centra za prihvat;</w:t>
      </w:r>
      <w:r w:rsidRPr="009B63DF">
        <w:rPr>
          <w:rStyle w:val="fontstyle01"/>
          <w:rFonts w:ascii="Times New Roman" w:hAnsi="Times New Roman" w:cs="Times New Roman"/>
          <w:b w:val="0"/>
          <w:sz w:val="24"/>
          <w:szCs w:val="24"/>
          <w:lang w:val="sr-Latn-RS"/>
        </w:rPr>
        <w:t xml:space="preserve"> </w:t>
      </w:r>
    </w:p>
    <w:p w:rsidR="009B63DF" w:rsidRPr="009B63DF" w:rsidRDefault="003056A2"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9B63DF">
        <w:rPr>
          <w:rStyle w:val="fontstyle01"/>
          <w:rFonts w:ascii="Times New Roman" w:hAnsi="Times New Roman" w:cs="Times New Roman"/>
          <w:b w:val="0"/>
          <w:sz w:val="24"/>
          <w:szCs w:val="24"/>
          <w:lang w:val="sr-Latn-RS"/>
        </w:rPr>
        <w:t>pr</w:t>
      </w:r>
      <w:r w:rsidR="00C83F6B" w:rsidRPr="009B63DF">
        <w:rPr>
          <w:rStyle w:val="fontstyle01"/>
          <w:rFonts w:ascii="Times New Roman" w:hAnsi="Times New Roman" w:cs="Times New Roman"/>
          <w:b w:val="0"/>
          <w:sz w:val="24"/>
          <w:szCs w:val="24"/>
          <w:lang w:val="sr-Latn-RS"/>
        </w:rPr>
        <w:t>evoz u cilju ostvarivanja prava</w:t>
      </w:r>
      <w:r w:rsidRPr="009B63DF">
        <w:rPr>
          <w:rStyle w:val="fontstyle01"/>
          <w:rFonts w:ascii="Times New Roman" w:hAnsi="Times New Roman" w:cs="Times New Roman"/>
          <w:b w:val="0"/>
          <w:sz w:val="24"/>
          <w:szCs w:val="24"/>
          <w:lang w:val="sr-Latn-RS"/>
        </w:rPr>
        <w:t>;</w:t>
      </w:r>
    </w:p>
    <w:p w:rsidR="00C83F6B" w:rsidRPr="009B63DF" w:rsidRDefault="003056A2" w:rsidP="00464824">
      <w:pPr>
        <w:pStyle w:val="ListParagraph"/>
        <w:numPr>
          <w:ilvl w:val="0"/>
          <w:numId w:val="16"/>
        </w:numPr>
        <w:shd w:val="clear" w:color="auto" w:fill="FFFFFF"/>
        <w:ind w:right="-1215"/>
        <w:jc w:val="both"/>
        <w:outlineLvl w:val="5"/>
        <w:rPr>
          <w:rStyle w:val="fontstyle01"/>
          <w:rFonts w:ascii="Times New Roman" w:hAnsi="Times New Roman" w:cs="Times New Roman"/>
          <w:b w:val="0"/>
          <w:bCs w:val="0"/>
          <w:sz w:val="24"/>
          <w:szCs w:val="24"/>
          <w:lang w:eastAsia="en-GB"/>
        </w:rPr>
      </w:pPr>
      <w:r w:rsidRPr="009B63DF">
        <w:rPr>
          <w:rStyle w:val="fontstyle01"/>
          <w:rFonts w:ascii="Times New Roman" w:hAnsi="Times New Roman" w:cs="Times New Roman"/>
          <w:b w:val="0"/>
          <w:sz w:val="24"/>
          <w:szCs w:val="24"/>
          <w:lang w:val="sr-Latn-RS"/>
        </w:rPr>
        <w:t xml:space="preserve">informisanje i pravno savjetovanje u vezi postupka po podnijetom zahtjevu za međunarodnu zaštitu i prava na besplatnu pravnu pomoć kao i ostalih prava koja su im garantovana Zakonom o međunarodnoj i privremenoj zaštiti stranaca.  </w:t>
      </w:r>
    </w:p>
    <w:p w:rsidR="00C83F6B" w:rsidRDefault="00C83F6B" w:rsidP="00C83F6B">
      <w:pPr>
        <w:pStyle w:val="ListParagraph"/>
        <w:shd w:val="clear" w:color="auto" w:fill="FFFFFF"/>
        <w:ind w:left="11" w:right="-1215"/>
        <w:jc w:val="both"/>
        <w:outlineLvl w:val="5"/>
        <w:rPr>
          <w:rStyle w:val="fontstyle01"/>
          <w:rFonts w:ascii="Times New Roman" w:hAnsi="Times New Roman" w:cs="Times New Roman"/>
          <w:b w:val="0"/>
          <w:sz w:val="24"/>
          <w:szCs w:val="24"/>
          <w:lang w:val="sr-Latn-RS"/>
        </w:rPr>
      </w:pPr>
    </w:p>
    <w:p w:rsidR="00ED6EA8" w:rsidRDefault="003056A2" w:rsidP="00ED6EA8">
      <w:pPr>
        <w:shd w:val="clear" w:color="auto" w:fill="FFFFFF"/>
        <w:ind w:left="-1069" w:right="-1215"/>
        <w:jc w:val="both"/>
        <w:outlineLvl w:val="5"/>
        <w:rPr>
          <w:rFonts w:ascii="Times New Roman" w:hAnsi="Times New Roman" w:cs="Times New Roman"/>
          <w:color w:val="000000"/>
          <w:szCs w:val="24"/>
          <w:lang w:val="sr-Latn-RS"/>
        </w:rPr>
      </w:pPr>
      <w:r w:rsidRPr="00C83F6B">
        <w:rPr>
          <w:rFonts w:ascii="Times New Roman" w:hAnsi="Times New Roman" w:cs="Times New Roman"/>
          <w:color w:val="000000"/>
          <w:szCs w:val="24"/>
          <w:lang w:val="sr-Latn-RS"/>
        </w:rPr>
        <w:t xml:space="preserve">Ministarstvo unutrašnjih poslova u kontinuitetu kroz organizovanje obuka i radionica  radi na jačanju kapaciteta službenih lica koji rade sa strancima </w:t>
      </w:r>
      <w:r w:rsidR="00C83F6B">
        <w:rPr>
          <w:rFonts w:ascii="Times New Roman" w:hAnsi="Times New Roman" w:cs="Times New Roman"/>
          <w:color w:val="000000"/>
          <w:szCs w:val="24"/>
          <w:lang w:val="sr-Latn-RS"/>
        </w:rPr>
        <w:t>koji traže međunarodnu zaštitu.</w:t>
      </w:r>
    </w:p>
    <w:p w:rsidR="00192336" w:rsidRDefault="00192336" w:rsidP="00ED6EA8">
      <w:pPr>
        <w:shd w:val="clear" w:color="auto" w:fill="FFFFFF"/>
        <w:ind w:left="-1069" w:right="-1215"/>
        <w:jc w:val="both"/>
        <w:outlineLvl w:val="5"/>
        <w:rPr>
          <w:rFonts w:ascii="Times New Roman" w:hAnsi="Times New Roman" w:cs="Times New Roman"/>
          <w:color w:val="000000"/>
          <w:szCs w:val="24"/>
          <w:lang w:val="sr-Latn-RS"/>
        </w:rPr>
      </w:pPr>
    </w:p>
    <w:p w:rsidR="00192336" w:rsidRDefault="00192336" w:rsidP="00ED6EA8">
      <w:pPr>
        <w:shd w:val="clear" w:color="auto" w:fill="FFFFFF"/>
        <w:ind w:left="-1069" w:right="-1215"/>
        <w:jc w:val="both"/>
        <w:outlineLvl w:val="5"/>
        <w:rPr>
          <w:rFonts w:ascii="Times New Roman" w:hAnsi="Times New Roman" w:cs="Times New Roman"/>
          <w:color w:val="000000"/>
          <w:szCs w:val="24"/>
          <w:lang w:val="sr-Latn-RS"/>
        </w:rPr>
      </w:pPr>
    </w:p>
    <w:p w:rsidR="00ED6EA8" w:rsidRPr="00ED6EA8" w:rsidRDefault="00ED6EA8" w:rsidP="00ED6EA8">
      <w:pPr>
        <w:shd w:val="clear" w:color="auto" w:fill="FFFFFF"/>
        <w:ind w:left="-1069" w:right="-1215"/>
        <w:jc w:val="center"/>
        <w:outlineLvl w:val="5"/>
        <w:rPr>
          <w:rFonts w:ascii="Times New Roman" w:hAnsi="Times New Roman" w:cs="Times New Roman"/>
          <w:b/>
          <w:color w:val="000000"/>
          <w:szCs w:val="24"/>
          <w:lang w:eastAsia="en-GB"/>
        </w:rPr>
      </w:pPr>
      <w:r w:rsidRPr="00ED6EA8">
        <w:rPr>
          <w:rFonts w:ascii="Times New Roman" w:hAnsi="Times New Roman" w:cs="Times New Roman"/>
          <w:b/>
          <w:szCs w:val="24"/>
          <w:lang w:val="sr-Latn-RS"/>
        </w:rPr>
        <w:lastRenderedPageBreak/>
        <w:t>Broj lica koja su primljena na prihvat</w:t>
      </w:r>
    </w:p>
    <w:tbl>
      <w:tblPr>
        <w:tblW w:w="16161" w:type="dxa"/>
        <w:tblInd w:w="-1003" w:type="dxa"/>
        <w:tblCellMar>
          <w:left w:w="0" w:type="dxa"/>
          <w:right w:w="0" w:type="dxa"/>
        </w:tblCellMar>
        <w:tblLook w:val="04A0" w:firstRow="1" w:lastRow="0" w:firstColumn="1" w:lastColumn="0" w:noHBand="0" w:noVBand="1"/>
      </w:tblPr>
      <w:tblGrid>
        <w:gridCol w:w="4395"/>
        <w:gridCol w:w="11766"/>
      </w:tblGrid>
      <w:tr w:rsidR="00ED6EA8" w:rsidRPr="00ED550A" w:rsidTr="00ED6EA8">
        <w:trPr>
          <w:trHeight w:val="315"/>
        </w:trPr>
        <w:tc>
          <w:tcPr>
            <w:tcW w:w="43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ED6EA8">
            <w:pPr>
              <w:rPr>
                <w:rFonts w:ascii="Times New Roman" w:eastAsia="Times New Roman" w:hAnsi="Times New Roman" w:cs="Times New Roman"/>
                <w:b/>
                <w:color w:val="000000"/>
                <w:sz w:val="27"/>
                <w:szCs w:val="27"/>
              </w:rPr>
            </w:pPr>
            <w:r w:rsidRPr="00ED6EA8">
              <w:rPr>
                <w:rFonts w:ascii="Times New Roman" w:eastAsia="Times New Roman" w:hAnsi="Times New Roman" w:cs="Times New Roman"/>
                <w:b/>
                <w:color w:val="000000"/>
                <w:sz w:val="27"/>
                <w:szCs w:val="27"/>
              </w:rPr>
              <w:t>Godina</w:t>
            </w:r>
          </w:p>
        </w:tc>
        <w:tc>
          <w:tcPr>
            <w:tcW w:w="117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ED6EA8">
            <w:pPr>
              <w:rPr>
                <w:rFonts w:ascii="Times New Roman" w:eastAsia="Times New Roman" w:hAnsi="Times New Roman" w:cs="Times New Roman"/>
                <w:b/>
                <w:color w:val="000000"/>
                <w:sz w:val="27"/>
                <w:szCs w:val="27"/>
              </w:rPr>
            </w:pPr>
            <w:r w:rsidRPr="00ED6EA8">
              <w:rPr>
                <w:rFonts w:ascii="Times New Roman" w:eastAsia="Times New Roman" w:hAnsi="Times New Roman" w:cs="Times New Roman"/>
                <w:b/>
                <w:color w:val="000000"/>
                <w:sz w:val="27"/>
                <w:szCs w:val="27"/>
              </w:rPr>
              <w:t>Broj lica</w:t>
            </w:r>
            <w:r w:rsidRPr="00ED6EA8">
              <w:rPr>
                <w:rFonts w:ascii="Times New Roman" w:eastAsia="Times New Roman" w:hAnsi="Times New Roman" w:cs="Times New Roman"/>
                <w:b/>
                <w:bCs/>
                <w:color w:val="000000"/>
                <w:szCs w:val="24"/>
              </w:rPr>
              <w:t xml:space="preserve"> </w:t>
            </w:r>
          </w:p>
        </w:tc>
      </w:tr>
      <w:tr w:rsidR="00ED6EA8" w:rsidRPr="00E61ADC" w:rsidTr="00ED6EA8">
        <w:trPr>
          <w:trHeight w:val="315"/>
        </w:trPr>
        <w:tc>
          <w:tcPr>
            <w:tcW w:w="4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423763">
            <w:pPr>
              <w:jc w:val="both"/>
              <w:rPr>
                <w:rFonts w:ascii="Times New Roman" w:eastAsia="Times New Roman" w:hAnsi="Times New Roman" w:cs="Times New Roman"/>
                <w:b/>
                <w:sz w:val="27"/>
                <w:szCs w:val="27"/>
              </w:rPr>
            </w:pPr>
            <w:r w:rsidRPr="00ED6EA8">
              <w:rPr>
                <w:rFonts w:ascii="Times New Roman" w:eastAsia="Times New Roman" w:hAnsi="Times New Roman" w:cs="Times New Roman"/>
                <w:b/>
                <w:sz w:val="27"/>
                <w:szCs w:val="27"/>
              </w:rPr>
              <w:t>2016</w:t>
            </w:r>
          </w:p>
        </w:tc>
        <w:tc>
          <w:tcPr>
            <w:tcW w:w="11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ED6EA8">
            <w:pPr>
              <w:rPr>
                <w:rFonts w:ascii="Times New Roman" w:eastAsia="Times New Roman" w:hAnsi="Times New Roman" w:cs="Times New Roman"/>
                <w:b/>
                <w:sz w:val="27"/>
                <w:szCs w:val="27"/>
              </w:rPr>
            </w:pPr>
            <w:r w:rsidRPr="00ED6EA8">
              <w:rPr>
                <w:rFonts w:ascii="Times New Roman" w:eastAsia="Times New Roman" w:hAnsi="Times New Roman" w:cs="Times New Roman"/>
                <w:b/>
                <w:sz w:val="27"/>
                <w:szCs w:val="27"/>
              </w:rPr>
              <w:t>259</w:t>
            </w:r>
          </w:p>
        </w:tc>
      </w:tr>
      <w:tr w:rsidR="00ED6EA8" w:rsidRPr="00ED550A" w:rsidTr="00ED6EA8">
        <w:trPr>
          <w:trHeight w:val="315"/>
        </w:trPr>
        <w:tc>
          <w:tcPr>
            <w:tcW w:w="4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D6EA8" w:rsidRPr="00ED6EA8" w:rsidRDefault="00ED6EA8" w:rsidP="00423763">
            <w:pPr>
              <w:rPr>
                <w:rFonts w:ascii="Times New Roman" w:eastAsia="Times New Roman" w:hAnsi="Times New Roman" w:cs="Times New Roman"/>
                <w:b/>
                <w:color w:val="000000"/>
                <w:sz w:val="27"/>
                <w:szCs w:val="27"/>
              </w:rPr>
            </w:pPr>
            <w:r w:rsidRPr="00ED6EA8">
              <w:rPr>
                <w:rFonts w:ascii="Times New Roman" w:eastAsia="Times New Roman" w:hAnsi="Times New Roman" w:cs="Times New Roman"/>
                <w:b/>
                <w:color w:val="000000"/>
                <w:sz w:val="27"/>
                <w:szCs w:val="27"/>
              </w:rPr>
              <w:t>2017</w:t>
            </w:r>
          </w:p>
        </w:tc>
        <w:tc>
          <w:tcPr>
            <w:tcW w:w="11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ED6EA8">
            <w:pPr>
              <w:rPr>
                <w:rFonts w:ascii="Times New Roman" w:eastAsia="Times New Roman" w:hAnsi="Times New Roman" w:cs="Times New Roman"/>
                <w:b/>
                <w:color w:val="000000"/>
                <w:sz w:val="27"/>
                <w:szCs w:val="27"/>
              </w:rPr>
            </w:pPr>
            <w:r w:rsidRPr="00ED6EA8">
              <w:rPr>
                <w:rFonts w:ascii="Times New Roman" w:eastAsia="Times New Roman" w:hAnsi="Times New Roman" w:cs="Times New Roman"/>
                <w:b/>
                <w:color w:val="000000"/>
                <w:sz w:val="27"/>
                <w:szCs w:val="27"/>
              </w:rPr>
              <w:t>799</w:t>
            </w:r>
          </w:p>
        </w:tc>
      </w:tr>
      <w:tr w:rsidR="00ED6EA8" w:rsidRPr="00ED550A" w:rsidTr="00ED6EA8">
        <w:trPr>
          <w:trHeight w:val="315"/>
        </w:trPr>
        <w:tc>
          <w:tcPr>
            <w:tcW w:w="4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423763">
            <w:pPr>
              <w:rPr>
                <w:rFonts w:ascii="Times New Roman" w:eastAsia="Times New Roman" w:hAnsi="Times New Roman" w:cs="Times New Roman"/>
                <w:b/>
                <w:color w:val="000000"/>
                <w:sz w:val="27"/>
                <w:szCs w:val="27"/>
              </w:rPr>
            </w:pPr>
            <w:r w:rsidRPr="00ED6EA8">
              <w:rPr>
                <w:rFonts w:ascii="Times New Roman" w:eastAsia="Times New Roman" w:hAnsi="Times New Roman" w:cs="Times New Roman"/>
                <w:b/>
                <w:color w:val="000000"/>
                <w:sz w:val="27"/>
                <w:szCs w:val="27"/>
              </w:rPr>
              <w:t>2018</w:t>
            </w:r>
          </w:p>
        </w:tc>
        <w:tc>
          <w:tcPr>
            <w:tcW w:w="11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ED6EA8">
            <w:pPr>
              <w:rPr>
                <w:rFonts w:ascii="Times New Roman" w:eastAsia="Times New Roman" w:hAnsi="Times New Roman" w:cs="Times New Roman"/>
                <w:b/>
                <w:color w:val="000000"/>
                <w:sz w:val="27"/>
                <w:szCs w:val="27"/>
              </w:rPr>
            </w:pPr>
            <w:r w:rsidRPr="00ED6EA8">
              <w:rPr>
                <w:rFonts w:ascii="Times New Roman" w:eastAsia="Times New Roman" w:hAnsi="Times New Roman" w:cs="Times New Roman"/>
                <w:b/>
                <w:color w:val="000000"/>
                <w:sz w:val="27"/>
                <w:szCs w:val="27"/>
              </w:rPr>
              <w:t>4570</w:t>
            </w:r>
          </w:p>
        </w:tc>
      </w:tr>
      <w:tr w:rsidR="00ED6EA8" w:rsidRPr="00ED550A" w:rsidTr="00ED6EA8">
        <w:trPr>
          <w:trHeight w:val="315"/>
        </w:trPr>
        <w:tc>
          <w:tcPr>
            <w:tcW w:w="4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ED6EA8">
            <w:pPr>
              <w:rPr>
                <w:rFonts w:ascii="Times New Roman" w:eastAsia="Times New Roman" w:hAnsi="Times New Roman" w:cs="Times New Roman"/>
                <w:b/>
                <w:color w:val="000000"/>
                <w:sz w:val="27"/>
                <w:szCs w:val="27"/>
              </w:rPr>
            </w:pPr>
            <w:r w:rsidRPr="00ED6EA8">
              <w:rPr>
                <w:rFonts w:ascii="Times New Roman" w:eastAsia="Times New Roman" w:hAnsi="Times New Roman" w:cs="Times New Roman"/>
                <w:b/>
                <w:color w:val="000000"/>
                <w:sz w:val="27"/>
                <w:szCs w:val="27"/>
              </w:rPr>
              <w:t>2019</w:t>
            </w:r>
          </w:p>
        </w:tc>
        <w:tc>
          <w:tcPr>
            <w:tcW w:w="117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D6EA8" w:rsidRPr="00ED6EA8" w:rsidRDefault="00ED6EA8" w:rsidP="00ED6EA8">
            <w:pPr>
              <w:rPr>
                <w:rFonts w:ascii="Times New Roman" w:eastAsia="Times New Roman" w:hAnsi="Times New Roman" w:cs="Times New Roman"/>
                <w:b/>
                <w:color w:val="000000"/>
                <w:sz w:val="27"/>
                <w:szCs w:val="27"/>
              </w:rPr>
            </w:pPr>
            <w:r w:rsidRPr="00ED6EA8">
              <w:rPr>
                <w:rFonts w:ascii="Times New Roman" w:eastAsia="Times New Roman" w:hAnsi="Times New Roman" w:cs="Times New Roman"/>
                <w:b/>
                <w:bCs/>
                <w:color w:val="000000"/>
                <w:szCs w:val="24"/>
              </w:rPr>
              <w:t xml:space="preserve">7832             </w:t>
            </w:r>
          </w:p>
        </w:tc>
      </w:tr>
    </w:tbl>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CA3428" w:rsidRPr="00434364" w:rsidRDefault="003056A2" w:rsidP="00ED6EA8">
      <w:pPr>
        <w:ind w:left="-1069" w:right="-1215"/>
        <w:jc w:val="both"/>
        <w:outlineLvl w:val="5"/>
        <w:rPr>
          <w:rFonts w:ascii="Times New Roman" w:hAnsi="Times New Roman" w:cs="Times New Roman"/>
          <w:szCs w:val="24"/>
          <w:lang w:val="sr-Latn-RS"/>
        </w:rPr>
      </w:pPr>
      <w:r w:rsidRPr="00434364">
        <w:rPr>
          <w:rFonts w:ascii="Times New Roman" w:hAnsi="Times New Roman" w:cs="Times New Roman"/>
          <w:szCs w:val="24"/>
          <w:lang w:val="sr-Latn-RS"/>
        </w:rPr>
        <w:t>Uzimajući u obzir st</w:t>
      </w:r>
      <w:r w:rsidR="00C83F6B" w:rsidRPr="00434364">
        <w:rPr>
          <w:rFonts w:ascii="Times New Roman" w:hAnsi="Times New Roman" w:cs="Times New Roman"/>
          <w:szCs w:val="24"/>
          <w:lang w:val="sr-Latn-RS"/>
        </w:rPr>
        <w:t>a</w:t>
      </w:r>
      <w:r w:rsidRPr="00434364">
        <w:rPr>
          <w:rFonts w:ascii="Times New Roman" w:hAnsi="Times New Roman" w:cs="Times New Roman"/>
          <w:szCs w:val="24"/>
          <w:lang w:val="sr-Latn-RS"/>
        </w:rPr>
        <w:t xml:space="preserve">tističke podatke prethodnih godina da se primijetiti da se broj lica na prihvatu 2018 i 2019 godine umnogome povećao i taj trend rasta se nastavio i u narednom periodu. </w:t>
      </w:r>
    </w:p>
    <w:p w:rsidR="00717182" w:rsidRPr="00434364" w:rsidRDefault="00717182" w:rsidP="00ED6EA8">
      <w:pPr>
        <w:ind w:left="-1069" w:right="-1215"/>
        <w:jc w:val="both"/>
        <w:outlineLvl w:val="5"/>
        <w:rPr>
          <w:rFonts w:ascii="Times New Roman" w:hAnsi="Times New Roman" w:cs="Times New Roman"/>
          <w:szCs w:val="24"/>
          <w:lang w:val="sr-Latn-RS"/>
        </w:rPr>
      </w:pPr>
    </w:p>
    <w:p w:rsidR="00CA3428" w:rsidRDefault="003056A2" w:rsidP="00CA3428">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lang w:val="sr-Latn-RS"/>
        </w:rPr>
        <w:t xml:space="preserve">U cilju obezbjeđivanja smještaja za sva lica, u kontinuitetu angažovani su alternativni smještajni kapaciteti, jer kapaciteti Centra za prihvat nijesu bili dovovljni za smještaj svih stranaca koji traže međunarodnu zaštitu. I u alternativnim smještajnim kapacitetima primjenjuju se isti standardi prihvata kao u Centru za prihvat u Spužu. </w:t>
      </w:r>
      <w:r w:rsidRPr="007F568F">
        <w:rPr>
          <w:rFonts w:ascii="Times New Roman" w:hAnsi="Times New Roman" w:cs="Times New Roman"/>
          <w:szCs w:val="24"/>
          <w:lang w:val="pt-BR"/>
        </w:rPr>
        <w:t xml:space="preserve">Administrativni dio prijema i inicijalna psiho-socijalna pomoć pruža im se u Centru za prihvat a dalja psiho-socijalna pomoć i podrška i zdravstvena zaštita im se obezbjeđuje u ambulanti Centra za prihvat ili u javnim zdravstvenim ustanovama  za što im se obezbjeđuje i prevoz.  Podršku u ostvarivanju prava im pruža </w:t>
      </w:r>
      <w:r w:rsidRPr="00C83F6B">
        <w:rPr>
          <w:rFonts w:ascii="Times New Roman" w:hAnsi="Times New Roman" w:cs="Times New Roman"/>
          <w:szCs w:val="24"/>
          <w:lang w:val="pt-BR"/>
        </w:rPr>
        <w:t>tim Centra za prihvat- socijalni radnik, medicinski radnik, referent za smještaj, psiholog  i zavisno od potrebe i drugi službenici. Standardi prihvata u alternativnom smještaju su povećani kroz aktivnosti koje se ogledaju na  povećanju mjesta  kapaciteta za smještaj na 250 i poboljšanju kvaliteta prostora, prisustvo službenika Centra za prihvat u cilju koordiniranja aktivnosti na zadovoljenju potreba stranaca koji traže međunarodnu zaštitu, dvadesetčetvoročasovno prisustvo policijskih službenika na poslovima obezbjeđenja.</w:t>
      </w:r>
    </w:p>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CA3428" w:rsidRDefault="003056A2" w:rsidP="00CA3428">
      <w:pPr>
        <w:shd w:val="clear" w:color="auto" w:fill="FFFFFF"/>
        <w:ind w:left="-1069" w:right="-1215"/>
        <w:jc w:val="both"/>
        <w:outlineLvl w:val="5"/>
        <w:rPr>
          <w:rFonts w:ascii="Times New Roman" w:hAnsi="Times New Roman" w:cs="Times New Roman"/>
          <w:color w:val="000000"/>
          <w:szCs w:val="24"/>
          <w:lang w:eastAsia="en-GB"/>
        </w:rPr>
      </w:pPr>
      <w:r w:rsidRPr="00C83F6B">
        <w:rPr>
          <w:rFonts w:ascii="Times New Roman" w:hAnsi="Times New Roman" w:cs="Times New Roman"/>
          <w:szCs w:val="24"/>
          <w:lang w:val="sr-Latn-RS"/>
        </w:rPr>
        <w:t xml:space="preserve">Kapaciteti Centra za prihvat su od 80 mjesta (koliko je ovaj objekat imao 2014. godine prilikom stavljanja u funkciju) uvećani na 104 mjesta instaliranjem 4 mobilna objekta (kućice sa po 6 kreveta) u dvorištu Centra i dva kontejnera za sanitarne potrebe. </w:t>
      </w:r>
    </w:p>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CA3428" w:rsidRDefault="003056A2" w:rsidP="00CA3428">
      <w:pPr>
        <w:shd w:val="clear" w:color="auto" w:fill="FFFFFF"/>
        <w:ind w:left="-1069" w:right="-1215"/>
        <w:jc w:val="both"/>
        <w:outlineLvl w:val="5"/>
        <w:rPr>
          <w:rFonts w:ascii="Times New Roman" w:hAnsi="Times New Roman" w:cs="Times New Roman"/>
          <w:szCs w:val="24"/>
          <w:lang w:val="sr-Latn-RS"/>
        </w:rPr>
      </w:pPr>
      <w:r w:rsidRPr="00C83F6B">
        <w:rPr>
          <w:rFonts w:ascii="Times New Roman" w:hAnsi="Times New Roman" w:cs="Times New Roman"/>
          <w:szCs w:val="24"/>
          <w:lang w:val="sr-Latn-RS"/>
        </w:rPr>
        <w:t>Izazov povećanog priliva stranaca koji traže međunarodnu zaštitu za posledicu je imalo dalje korake Ministarstva unutrašnjih poslova na uvećanju smještajnih kapaciteta kroz izgradnju novih sadržaja i rekonstrukciju postoj</w:t>
      </w:r>
      <w:r w:rsidR="00C83F6B" w:rsidRPr="00C83F6B">
        <w:rPr>
          <w:rFonts w:ascii="Times New Roman" w:hAnsi="Times New Roman" w:cs="Times New Roman"/>
          <w:szCs w:val="24"/>
          <w:lang w:val="sr-Latn-RS"/>
        </w:rPr>
        <w:t xml:space="preserve">ećih. </w:t>
      </w:r>
    </w:p>
    <w:p w:rsidR="00F72B16" w:rsidRDefault="00F72B16" w:rsidP="00CA3428">
      <w:pPr>
        <w:shd w:val="clear" w:color="auto" w:fill="FFFFFF"/>
        <w:ind w:left="-1069" w:right="-1215"/>
        <w:jc w:val="both"/>
        <w:outlineLvl w:val="5"/>
        <w:rPr>
          <w:rFonts w:ascii="Times New Roman" w:hAnsi="Times New Roman" w:cs="Times New Roman"/>
          <w:color w:val="000000"/>
          <w:szCs w:val="24"/>
          <w:lang w:eastAsia="en-GB"/>
        </w:rPr>
      </w:pPr>
    </w:p>
    <w:p w:rsidR="00CA3428" w:rsidRDefault="00F72B16" w:rsidP="00CA3428">
      <w:pPr>
        <w:shd w:val="clear" w:color="auto" w:fill="FFFFFF"/>
        <w:ind w:left="-1069" w:right="-1215"/>
        <w:jc w:val="both"/>
        <w:outlineLvl w:val="5"/>
        <w:rPr>
          <w:rFonts w:ascii="Times New Roman" w:hAnsi="Times New Roman" w:cs="Times New Roman"/>
          <w:szCs w:val="24"/>
          <w:lang w:val="sr-Latn-RS"/>
        </w:rPr>
      </w:pPr>
      <w:r>
        <w:rPr>
          <w:rFonts w:ascii="Times New Roman" w:hAnsi="Times New Roman" w:cs="Times New Roman"/>
          <w:szCs w:val="24"/>
          <w:lang w:val="pt-BR"/>
        </w:rPr>
        <w:t>R</w:t>
      </w:r>
      <w:r w:rsidR="003056A2" w:rsidRPr="00C83F6B">
        <w:rPr>
          <w:rFonts w:ascii="Times New Roman" w:hAnsi="Times New Roman" w:cs="Times New Roman"/>
          <w:szCs w:val="24"/>
          <w:lang w:val="pt-BR"/>
        </w:rPr>
        <w:t>ealiz</w:t>
      </w:r>
      <w:r>
        <w:rPr>
          <w:rFonts w:ascii="Times New Roman" w:hAnsi="Times New Roman" w:cs="Times New Roman"/>
          <w:szCs w:val="24"/>
          <w:lang w:val="pt-BR"/>
        </w:rPr>
        <w:t xml:space="preserve">ovana je </w:t>
      </w:r>
      <w:r w:rsidR="003056A2" w:rsidRPr="00C83F6B">
        <w:rPr>
          <w:rFonts w:ascii="Times New Roman" w:hAnsi="Times New Roman" w:cs="Times New Roman"/>
          <w:szCs w:val="24"/>
          <w:lang w:val="pt-BR"/>
        </w:rPr>
        <w:t>aktivnost</w:t>
      </w:r>
      <w:r>
        <w:rPr>
          <w:rFonts w:ascii="Times New Roman" w:hAnsi="Times New Roman" w:cs="Times New Roman"/>
          <w:szCs w:val="24"/>
          <w:lang w:val="pt-BR"/>
        </w:rPr>
        <w:t xml:space="preserve"> od jula 2020. Godine </w:t>
      </w:r>
      <w:r w:rsidR="003056A2" w:rsidRPr="00C83F6B">
        <w:rPr>
          <w:rFonts w:ascii="Times New Roman" w:hAnsi="Times New Roman" w:cs="Times New Roman"/>
          <w:szCs w:val="24"/>
          <w:lang w:val="pt-BR"/>
        </w:rPr>
        <w:t>uspostavlj</w:t>
      </w:r>
      <w:r>
        <w:rPr>
          <w:rFonts w:ascii="Times New Roman" w:hAnsi="Times New Roman" w:cs="Times New Roman"/>
          <w:szCs w:val="24"/>
          <w:lang w:val="pt-BR"/>
        </w:rPr>
        <w:t xml:space="preserve">eno je kontejnersko </w:t>
      </w:r>
      <w:r w:rsidR="003056A2" w:rsidRPr="00C83F6B">
        <w:rPr>
          <w:rFonts w:ascii="Times New Roman" w:hAnsi="Times New Roman" w:cs="Times New Roman"/>
          <w:szCs w:val="24"/>
          <w:lang w:val="pt-BR"/>
        </w:rPr>
        <w:t>naselj</w:t>
      </w:r>
      <w:r>
        <w:rPr>
          <w:rFonts w:ascii="Times New Roman" w:hAnsi="Times New Roman" w:cs="Times New Roman"/>
          <w:szCs w:val="24"/>
          <w:lang w:val="pt-BR"/>
        </w:rPr>
        <w:t xml:space="preserve">e do adaptacije Karaule “Božaj”. </w:t>
      </w:r>
      <w:r w:rsidR="003056A2" w:rsidRPr="00C83F6B">
        <w:rPr>
          <w:rFonts w:ascii="Times New Roman" w:hAnsi="Times New Roman" w:cs="Times New Roman"/>
          <w:szCs w:val="24"/>
          <w:lang w:val="pt-BR"/>
        </w:rPr>
        <w:t>Postavljanjem kontejnerskog Centra na sportskom terenu u okviru Karaule”Božaj”</w:t>
      </w:r>
      <w:r>
        <w:rPr>
          <w:rFonts w:ascii="Times New Roman" w:hAnsi="Times New Roman" w:cs="Times New Roman"/>
          <w:szCs w:val="24"/>
          <w:lang w:val="pt-BR"/>
        </w:rPr>
        <w:t xml:space="preserve"> obezbijeđeno je </w:t>
      </w:r>
      <w:r w:rsidR="003056A2" w:rsidRPr="00C83F6B">
        <w:rPr>
          <w:rFonts w:ascii="Times New Roman" w:hAnsi="Times New Roman" w:cs="Times New Roman"/>
          <w:szCs w:val="24"/>
          <w:lang w:val="pt-BR"/>
        </w:rPr>
        <w:t>60 mjesta za smještaj</w:t>
      </w:r>
      <w:r>
        <w:rPr>
          <w:rFonts w:ascii="Times New Roman" w:hAnsi="Times New Roman" w:cs="Times New Roman"/>
          <w:szCs w:val="24"/>
          <w:lang w:val="pt-BR"/>
        </w:rPr>
        <w:t>.</w:t>
      </w:r>
      <w:r w:rsidR="003056A2" w:rsidRPr="00C83F6B">
        <w:rPr>
          <w:rFonts w:ascii="Times New Roman" w:hAnsi="Times New Roman" w:cs="Times New Roman"/>
          <w:szCs w:val="24"/>
          <w:lang w:val="pt-BR"/>
        </w:rPr>
        <w:t xml:space="preserve">  Ministarstvo unutrašnjih poslova je preduzelo aktivnosti na stvaranju uslova za rekonstrukciju postojećeg objekta Centra za prihvat u Spužu dogradnjom polusprata - potkrovlja i proširivanjem gabaritnosti restorana. Ovom aktivnošću će se smještajni kapaciteti uvećati za 60 mjesta. </w:t>
      </w:r>
      <w:r w:rsidR="003056A2" w:rsidRPr="00C83F6B">
        <w:rPr>
          <w:rFonts w:ascii="Times New Roman" w:hAnsi="Times New Roman" w:cs="Times New Roman"/>
          <w:szCs w:val="24"/>
          <w:lang w:val="sr-Latn-RS"/>
        </w:rPr>
        <w:t>Takođe preduzete su aktivnosti u cilju kupovine zemljišne parcele koja se graniči sa kompleksom Centra za prihvat što će uticati na povećanje prostornih kapaciteta Centra za 60 mjesta.</w:t>
      </w:r>
    </w:p>
    <w:p w:rsidR="00F72B16" w:rsidRDefault="00F72B16" w:rsidP="00CA3428">
      <w:pPr>
        <w:shd w:val="clear" w:color="auto" w:fill="FFFFFF"/>
        <w:ind w:left="-1069" w:right="-1215"/>
        <w:jc w:val="both"/>
        <w:outlineLvl w:val="5"/>
        <w:rPr>
          <w:rFonts w:ascii="Times New Roman" w:hAnsi="Times New Roman" w:cs="Times New Roman"/>
          <w:szCs w:val="24"/>
          <w:lang w:val="sr-Latn-RS"/>
        </w:rPr>
      </w:pPr>
    </w:p>
    <w:p w:rsidR="00CA3428" w:rsidRDefault="003056A2" w:rsidP="00CA3428">
      <w:pPr>
        <w:shd w:val="clear" w:color="auto" w:fill="FFFFFF"/>
        <w:ind w:left="-1069" w:right="-1215"/>
        <w:jc w:val="both"/>
        <w:outlineLvl w:val="5"/>
        <w:rPr>
          <w:rFonts w:ascii="Times New Roman" w:hAnsi="Times New Roman" w:cs="Times New Roman"/>
          <w:color w:val="000000"/>
          <w:szCs w:val="24"/>
          <w:lang w:eastAsia="en-GB"/>
        </w:rPr>
      </w:pPr>
      <w:r w:rsidRPr="00C83F6B">
        <w:rPr>
          <w:rFonts w:ascii="Times New Roman" w:hAnsi="Times New Roman" w:cs="Times New Roman"/>
          <w:szCs w:val="24"/>
          <w:lang w:val="pt-BR"/>
        </w:rPr>
        <w:lastRenderedPageBreak/>
        <w:t xml:space="preserve">Aktivnosti na povećanju smještajnih kapaciteta usmjerene su i na rekonstrukciju Karaule “Bozaj” za koju će se dio sredstava obezbijediti iz kapitalnog Budzeta za 2020. godinu a dio iz sredstava odobrenih  iz IPA 2018. U redovnim okolnostima biće obezbijeđen smještaj za 120 lica a u vanrednim za 200 lica.  </w:t>
      </w:r>
    </w:p>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CA3428" w:rsidRDefault="003056A2" w:rsidP="00CA3428">
      <w:pPr>
        <w:shd w:val="clear" w:color="auto" w:fill="FFFFFF"/>
        <w:ind w:left="-1069" w:right="-1215"/>
        <w:jc w:val="both"/>
        <w:outlineLvl w:val="5"/>
        <w:rPr>
          <w:rFonts w:ascii="Times New Roman" w:hAnsi="Times New Roman" w:cs="Times New Roman"/>
          <w:color w:val="000000"/>
          <w:szCs w:val="24"/>
          <w:lang w:eastAsia="en-GB"/>
        </w:rPr>
      </w:pPr>
      <w:r w:rsidRPr="00C83F6B">
        <w:rPr>
          <w:rStyle w:val="normalchar"/>
          <w:rFonts w:ascii="Times New Roman" w:hAnsi="Times New Roman" w:cs="Times New Roman"/>
        </w:rPr>
        <w:t xml:space="preserve">U skladu sa tim, planirano je da </w:t>
      </w:r>
      <w:r w:rsidR="00F72B16">
        <w:rPr>
          <w:rStyle w:val="normalchar"/>
          <w:rFonts w:ascii="Times New Roman" w:hAnsi="Times New Roman" w:cs="Times New Roman"/>
        </w:rPr>
        <w:t xml:space="preserve">se izmjena Pravilnika o sistematizaciji Ministarstva unutrašnjih poslova, </w:t>
      </w:r>
      <w:r w:rsidRPr="00C83F6B">
        <w:rPr>
          <w:rStyle w:val="normalchar"/>
          <w:rFonts w:ascii="Times New Roman" w:hAnsi="Times New Roman" w:cs="Times New Roman"/>
        </w:rPr>
        <w:t xml:space="preserve">u okviru Direkcije za prihvat stranaca koji traže međunarodnu zaštitu formira novi Odsjek za prihvat stranaca koji traže međunarodnu zaštitu – Božaj, gdje će inicijalno biti zaposleno </w:t>
      </w:r>
      <w:r w:rsidR="00C83F6B">
        <w:rPr>
          <w:rStyle w:val="normalchar"/>
          <w:rFonts w:ascii="Times New Roman" w:hAnsi="Times New Roman" w:cs="Times New Roman"/>
        </w:rPr>
        <w:t>osam (</w:t>
      </w:r>
      <w:r w:rsidRPr="00C83F6B">
        <w:rPr>
          <w:rStyle w:val="normalchar"/>
          <w:rFonts w:ascii="Times New Roman" w:hAnsi="Times New Roman" w:cs="Times New Roman"/>
        </w:rPr>
        <w:t>8</w:t>
      </w:r>
      <w:r w:rsidR="00C83F6B">
        <w:rPr>
          <w:rStyle w:val="normalchar"/>
          <w:rFonts w:ascii="Times New Roman" w:hAnsi="Times New Roman" w:cs="Times New Roman"/>
        </w:rPr>
        <w:t>)</w:t>
      </w:r>
      <w:r w:rsidRPr="00C83F6B">
        <w:rPr>
          <w:rStyle w:val="normalchar"/>
          <w:rFonts w:ascii="Times New Roman" w:hAnsi="Times New Roman" w:cs="Times New Roman"/>
        </w:rPr>
        <w:t xml:space="preserve"> sluzbenika. </w:t>
      </w:r>
    </w:p>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E61ADC" w:rsidRPr="00CA3428" w:rsidRDefault="00E61ADC" w:rsidP="00CA3428">
      <w:pPr>
        <w:shd w:val="clear" w:color="auto" w:fill="FFFFFF"/>
        <w:ind w:left="-1069" w:right="-1215"/>
        <w:jc w:val="both"/>
        <w:outlineLvl w:val="5"/>
        <w:rPr>
          <w:rFonts w:ascii="Times New Roman" w:hAnsi="Times New Roman" w:cs="Times New Roman"/>
          <w:color w:val="000000"/>
          <w:szCs w:val="24"/>
          <w:lang w:eastAsia="en-GB"/>
        </w:rPr>
      </w:pPr>
      <w:r w:rsidRPr="00ED550A">
        <w:rPr>
          <w:rFonts w:ascii="Times New Roman" w:eastAsia="Times New Roman" w:hAnsi="Times New Roman" w:cs="Times New Roman"/>
          <w:b/>
          <w:color w:val="000000"/>
          <w:szCs w:val="24"/>
        </w:rPr>
        <w:t>U tabeli ispod su podaci o izdvojenim sredstvima iz budžeta za Direkciju za prihvat stranaca koji traže međunarodnu zaštitu  i podaci o bruto zaradama za službenike Direkcija za azil, Direkcija za prihvat stranaca koji traže međunarodnu zaštitu i Direkcija za integraciju lica sa odobrenom međunarodnom zaštitom i reintegraciju povratnika po readmisji:</w:t>
      </w:r>
    </w:p>
    <w:p w:rsidR="00E61ADC" w:rsidRPr="00ED550A" w:rsidRDefault="00E61ADC" w:rsidP="00E61ADC">
      <w:pPr>
        <w:ind w:left="-709" w:right="-1215"/>
        <w:jc w:val="both"/>
        <w:rPr>
          <w:rFonts w:ascii="Times New Roman" w:hAnsi="Times New Roman" w:cs="Times New Roman"/>
          <w:b/>
          <w:szCs w:val="24"/>
        </w:rPr>
      </w:pPr>
    </w:p>
    <w:tbl>
      <w:tblPr>
        <w:tblW w:w="16161" w:type="dxa"/>
        <w:tblInd w:w="-1003" w:type="dxa"/>
        <w:tblCellMar>
          <w:left w:w="0" w:type="dxa"/>
          <w:right w:w="0" w:type="dxa"/>
        </w:tblCellMar>
        <w:tblLook w:val="04A0" w:firstRow="1" w:lastRow="0" w:firstColumn="1" w:lastColumn="0" w:noHBand="0" w:noVBand="1"/>
      </w:tblPr>
      <w:tblGrid>
        <w:gridCol w:w="7915"/>
        <w:gridCol w:w="2977"/>
        <w:gridCol w:w="5269"/>
      </w:tblGrid>
      <w:tr w:rsidR="00E61ADC" w:rsidRPr="00ED550A" w:rsidTr="00CA3428">
        <w:trPr>
          <w:trHeight w:val="315"/>
        </w:trPr>
        <w:tc>
          <w:tcPr>
            <w:tcW w:w="79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center"/>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vrsta troška</w:t>
            </w:r>
          </w:p>
        </w:tc>
        <w:tc>
          <w:tcPr>
            <w:tcW w:w="29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2018</w:t>
            </w:r>
          </w:p>
        </w:tc>
        <w:tc>
          <w:tcPr>
            <w:tcW w:w="52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2019</w:t>
            </w:r>
          </w:p>
        </w:tc>
      </w:tr>
      <w:tr w:rsidR="00E61ADC" w:rsidRPr="00ED550A" w:rsidTr="00CA3428">
        <w:trPr>
          <w:trHeight w:val="315"/>
        </w:trPr>
        <w:tc>
          <w:tcPr>
            <w:tcW w:w="79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883AC9" w:rsidRDefault="00E61ADC" w:rsidP="00883AC9">
            <w:pPr>
              <w:jc w:val="both"/>
              <w:rPr>
                <w:rFonts w:ascii="Times New Roman" w:eastAsia="Times New Roman" w:hAnsi="Times New Roman" w:cs="Times New Roman"/>
                <w:b/>
                <w:sz w:val="27"/>
                <w:szCs w:val="27"/>
              </w:rPr>
            </w:pPr>
            <w:r w:rsidRPr="00883AC9">
              <w:rPr>
                <w:rFonts w:ascii="Times New Roman" w:eastAsia="Times New Roman" w:hAnsi="Times New Roman" w:cs="Times New Roman"/>
                <w:b/>
                <w:szCs w:val="24"/>
              </w:rPr>
              <w:t>troškovi za smještaj lica koja  traže međunarodnu zaštitu</w:t>
            </w:r>
            <w:r w:rsidR="00672AB0" w:rsidRPr="00883AC9">
              <w:rPr>
                <w:rFonts w:ascii="Times New Roman" w:eastAsia="Times New Roman" w:hAnsi="Times New Roman" w:cs="Times New Roman"/>
                <w:b/>
                <w:szCs w:val="24"/>
              </w:rPr>
              <w:t xml:space="preserve"> -</w:t>
            </w:r>
            <w:r w:rsidR="00672AB0" w:rsidRPr="00883AC9">
              <w:rPr>
                <w:rFonts w:ascii="Times New Roman" w:eastAsia="Times New Roman" w:hAnsi="Times New Roman"/>
                <w:b/>
                <w:color w:val="000000"/>
                <w:szCs w:val="24"/>
              </w:rPr>
              <w:t xml:space="preserve"> alternativni smještaj</w:t>
            </w:r>
            <w:r w:rsidR="00672AB0" w:rsidRPr="00883AC9">
              <w:rPr>
                <w:rFonts w:ascii="Times New Roman" w:eastAsia="Times New Roman" w:hAnsi="Times New Roman" w:cs="Times New Roman"/>
                <w:b/>
                <w:szCs w:val="24"/>
              </w:rPr>
              <w:t xml:space="preserve"> - Konik</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61ADC" w:rsidRDefault="00E61ADC" w:rsidP="00E41706">
            <w:pPr>
              <w:jc w:val="right"/>
              <w:rPr>
                <w:rFonts w:ascii="Times New Roman" w:eastAsia="Times New Roman" w:hAnsi="Times New Roman" w:cs="Times New Roman"/>
                <w:sz w:val="27"/>
                <w:szCs w:val="27"/>
              </w:rPr>
            </w:pPr>
            <w:r w:rsidRPr="00E61ADC">
              <w:rPr>
                <w:rFonts w:ascii="Times New Roman" w:eastAsia="Times New Roman" w:hAnsi="Times New Roman" w:cs="Times New Roman"/>
                <w:szCs w:val="24"/>
              </w:rPr>
              <w:t>382035.85</w:t>
            </w:r>
          </w:p>
        </w:tc>
        <w:tc>
          <w:tcPr>
            <w:tcW w:w="5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61ADC" w:rsidRDefault="00E61ADC" w:rsidP="00E41706">
            <w:pPr>
              <w:jc w:val="right"/>
              <w:rPr>
                <w:rFonts w:ascii="Times New Roman" w:eastAsia="Times New Roman" w:hAnsi="Times New Roman" w:cs="Times New Roman"/>
                <w:sz w:val="27"/>
                <w:szCs w:val="27"/>
              </w:rPr>
            </w:pPr>
            <w:r w:rsidRPr="00E61ADC">
              <w:rPr>
                <w:rFonts w:ascii="Times New Roman" w:eastAsia="Times New Roman" w:hAnsi="Times New Roman" w:cs="Times New Roman"/>
                <w:szCs w:val="24"/>
              </w:rPr>
              <w:t>        1,142,459.84</w:t>
            </w:r>
          </w:p>
        </w:tc>
      </w:tr>
      <w:tr w:rsidR="00E61ADC" w:rsidRPr="00ED550A" w:rsidTr="00CA3428">
        <w:trPr>
          <w:trHeight w:val="315"/>
        </w:trPr>
        <w:tc>
          <w:tcPr>
            <w:tcW w:w="79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troškovi za vodu</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6080.81</w:t>
            </w:r>
          </w:p>
        </w:tc>
        <w:tc>
          <w:tcPr>
            <w:tcW w:w="5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             18,034.85</w:t>
            </w:r>
          </w:p>
        </w:tc>
      </w:tr>
      <w:tr w:rsidR="00E61ADC" w:rsidRPr="00ED550A" w:rsidTr="00CA3428">
        <w:trPr>
          <w:trHeight w:val="315"/>
        </w:trPr>
        <w:tc>
          <w:tcPr>
            <w:tcW w:w="79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troškovi za struju</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42210.01</w:t>
            </w:r>
          </w:p>
        </w:tc>
        <w:tc>
          <w:tcPr>
            <w:tcW w:w="5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             51,987.57</w:t>
            </w:r>
          </w:p>
        </w:tc>
      </w:tr>
      <w:tr w:rsidR="00E61ADC" w:rsidRPr="00ED550A" w:rsidTr="00CA3428">
        <w:trPr>
          <w:trHeight w:val="315"/>
        </w:trPr>
        <w:tc>
          <w:tcPr>
            <w:tcW w:w="79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 ukupno</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             430,326.67</w:t>
            </w:r>
          </w:p>
        </w:tc>
        <w:tc>
          <w:tcPr>
            <w:tcW w:w="5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        1,212,482.26</w:t>
            </w:r>
          </w:p>
        </w:tc>
      </w:tr>
      <w:tr w:rsidR="00E61ADC" w:rsidRPr="00ED550A" w:rsidTr="00CA3428">
        <w:trPr>
          <w:trHeight w:val="315"/>
        </w:trPr>
        <w:tc>
          <w:tcPr>
            <w:tcW w:w="79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troškovi ishrane</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               66,531.96</w:t>
            </w:r>
          </w:p>
        </w:tc>
        <w:tc>
          <w:tcPr>
            <w:tcW w:w="5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             83,761.55</w:t>
            </w:r>
          </w:p>
        </w:tc>
      </w:tr>
      <w:tr w:rsidR="00E61ADC" w:rsidRPr="00ED550A" w:rsidTr="00CA3428">
        <w:trPr>
          <w:trHeight w:val="315"/>
        </w:trPr>
        <w:tc>
          <w:tcPr>
            <w:tcW w:w="79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ukupno</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             496,858.63</w:t>
            </w:r>
          </w:p>
        </w:tc>
        <w:tc>
          <w:tcPr>
            <w:tcW w:w="5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        1,296,243.81</w:t>
            </w:r>
          </w:p>
        </w:tc>
      </w:tr>
      <w:tr w:rsidR="00E61ADC" w:rsidRPr="00ED550A" w:rsidTr="00CA3428">
        <w:trPr>
          <w:trHeight w:val="315"/>
        </w:trPr>
        <w:tc>
          <w:tcPr>
            <w:tcW w:w="79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bruto zarade</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             325,413.12</w:t>
            </w:r>
          </w:p>
        </w:tc>
        <w:tc>
          <w:tcPr>
            <w:tcW w:w="5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color w:val="000000"/>
                <w:szCs w:val="24"/>
              </w:rPr>
              <w:t>           426,976.54</w:t>
            </w:r>
          </w:p>
        </w:tc>
      </w:tr>
      <w:tr w:rsidR="00E61ADC" w:rsidRPr="00ED550A" w:rsidTr="00DD5650">
        <w:trPr>
          <w:trHeight w:val="226"/>
        </w:trPr>
        <w:tc>
          <w:tcPr>
            <w:tcW w:w="79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DD5650" w:rsidP="00DD5650">
            <w:pP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Cs w:val="24"/>
              </w:rPr>
              <w:t>ukupni</w:t>
            </w:r>
            <w:r w:rsidR="00E61ADC" w:rsidRPr="00ED550A">
              <w:rPr>
                <w:rFonts w:ascii="Times New Roman" w:eastAsia="Times New Roman" w:hAnsi="Times New Roman" w:cs="Times New Roman"/>
                <w:b/>
                <w:bCs/>
                <w:color w:val="000000"/>
                <w:szCs w:val="24"/>
              </w:rPr>
              <w:t xml:space="preserve"> troškovi</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             822,271.75</w:t>
            </w:r>
          </w:p>
        </w:tc>
        <w:tc>
          <w:tcPr>
            <w:tcW w:w="5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61ADC" w:rsidRPr="00ED550A" w:rsidRDefault="00E61ADC" w:rsidP="00E41706">
            <w:pPr>
              <w:jc w:val="right"/>
              <w:rPr>
                <w:rFonts w:ascii="Times New Roman" w:eastAsia="Times New Roman" w:hAnsi="Times New Roman" w:cs="Times New Roman"/>
                <w:color w:val="000000"/>
                <w:sz w:val="27"/>
                <w:szCs w:val="27"/>
              </w:rPr>
            </w:pPr>
            <w:r w:rsidRPr="00ED550A">
              <w:rPr>
                <w:rFonts w:ascii="Times New Roman" w:eastAsia="Times New Roman" w:hAnsi="Times New Roman" w:cs="Times New Roman"/>
                <w:b/>
                <w:bCs/>
                <w:color w:val="000000"/>
                <w:szCs w:val="24"/>
              </w:rPr>
              <w:t>        1,723,220.35</w:t>
            </w:r>
          </w:p>
        </w:tc>
      </w:tr>
      <w:tr w:rsidR="00E61ADC" w:rsidRPr="00ED550A" w:rsidTr="00CA3428">
        <w:trPr>
          <w:trHeight w:val="315"/>
        </w:trPr>
        <w:tc>
          <w:tcPr>
            <w:tcW w:w="7915" w:type="dxa"/>
            <w:noWrap/>
            <w:tcMar>
              <w:top w:w="0" w:type="dxa"/>
              <w:left w:w="108" w:type="dxa"/>
              <w:bottom w:w="0" w:type="dxa"/>
              <w:right w:w="108" w:type="dxa"/>
            </w:tcMar>
            <w:vAlign w:val="bottom"/>
          </w:tcPr>
          <w:p w:rsidR="00E61ADC" w:rsidRPr="00ED550A" w:rsidRDefault="00E61ADC" w:rsidP="00E41706">
            <w:pPr>
              <w:rPr>
                <w:rFonts w:ascii="Times New Roman" w:eastAsia="Times New Roman" w:hAnsi="Times New Roman" w:cs="Times New Roman"/>
                <w:color w:val="000000"/>
                <w:sz w:val="27"/>
                <w:szCs w:val="27"/>
              </w:rPr>
            </w:pPr>
          </w:p>
        </w:tc>
        <w:tc>
          <w:tcPr>
            <w:tcW w:w="2977" w:type="dxa"/>
            <w:noWrap/>
            <w:tcMar>
              <w:top w:w="0" w:type="dxa"/>
              <w:left w:w="108" w:type="dxa"/>
              <w:bottom w:w="0" w:type="dxa"/>
              <w:right w:w="108" w:type="dxa"/>
            </w:tcMar>
            <w:vAlign w:val="bottom"/>
          </w:tcPr>
          <w:p w:rsidR="00E61ADC" w:rsidRPr="00ED550A" w:rsidRDefault="00E61ADC" w:rsidP="00E41706">
            <w:pPr>
              <w:rPr>
                <w:rFonts w:ascii="Times New Roman" w:eastAsia="Times New Roman" w:hAnsi="Times New Roman" w:cs="Times New Roman"/>
                <w:color w:val="000000"/>
                <w:sz w:val="27"/>
                <w:szCs w:val="27"/>
              </w:rPr>
            </w:pPr>
          </w:p>
        </w:tc>
        <w:tc>
          <w:tcPr>
            <w:tcW w:w="5269" w:type="dxa"/>
            <w:noWrap/>
            <w:tcMar>
              <w:top w:w="0" w:type="dxa"/>
              <w:left w:w="108" w:type="dxa"/>
              <w:bottom w:w="0" w:type="dxa"/>
              <w:right w:w="108" w:type="dxa"/>
            </w:tcMar>
            <w:vAlign w:val="bottom"/>
          </w:tcPr>
          <w:p w:rsidR="00E61ADC" w:rsidRPr="00ED550A" w:rsidRDefault="00E61ADC" w:rsidP="00E41706">
            <w:pPr>
              <w:rPr>
                <w:rFonts w:ascii="Times New Roman" w:eastAsia="Times New Roman" w:hAnsi="Times New Roman" w:cs="Times New Roman"/>
                <w:color w:val="000000"/>
                <w:sz w:val="27"/>
                <w:szCs w:val="27"/>
              </w:rPr>
            </w:pPr>
          </w:p>
        </w:tc>
      </w:tr>
    </w:tbl>
    <w:p w:rsidR="00CA3428" w:rsidRDefault="00E61ADC" w:rsidP="00CA3428">
      <w:pPr>
        <w:shd w:val="clear" w:color="auto" w:fill="FFFFFF"/>
        <w:ind w:left="-1069" w:right="-1215"/>
        <w:jc w:val="both"/>
        <w:outlineLvl w:val="5"/>
        <w:rPr>
          <w:rFonts w:ascii="Times New Roman" w:hAnsi="Times New Roman" w:cs="Times New Roman"/>
          <w:color w:val="000000"/>
          <w:szCs w:val="24"/>
          <w:lang w:eastAsia="en-GB"/>
        </w:rPr>
      </w:pPr>
      <w:r w:rsidRPr="00ED550A">
        <w:rPr>
          <w:rFonts w:ascii="Times New Roman" w:eastAsia="Times New Roman" w:hAnsi="Times New Roman" w:cs="Times New Roman"/>
          <w:b/>
          <w:color w:val="000000"/>
        </w:rPr>
        <w:t>Ukupni troškovi za 2019.</w:t>
      </w:r>
      <w:r>
        <w:rPr>
          <w:rFonts w:ascii="Times New Roman" w:eastAsia="Times New Roman" w:hAnsi="Times New Roman" w:cs="Times New Roman"/>
          <w:b/>
          <w:color w:val="000000"/>
        </w:rPr>
        <w:t xml:space="preserve"> </w:t>
      </w:r>
      <w:r w:rsidRPr="00ED550A">
        <w:rPr>
          <w:rFonts w:ascii="Times New Roman" w:eastAsia="Times New Roman" w:hAnsi="Times New Roman" w:cs="Times New Roman"/>
          <w:b/>
          <w:color w:val="000000"/>
        </w:rPr>
        <w:t xml:space="preserve">godinu </w:t>
      </w:r>
      <w:r w:rsidR="00F72B16">
        <w:rPr>
          <w:rFonts w:ascii="Times New Roman" w:eastAsia="Times New Roman" w:hAnsi="Times New Roman" w:cs="Times New Roman"/>
          <w:b/>
          <w:color w:val="000000"/>
        </w:rPr>
        <w:t>s</w:t>
      </w:r>
      <w:r w:rsidRPr="00ED550A">
        <w:rPr>
          <w:rFonts w:ascii="Times New Roman" w:eastAsia="Times New Roman" w:hAnsi="Times New Roman" w:cs="Times New Roman"/>
          <w:b/>
          <w:color w:val="000000"/>
        </w:rPr>
        <w:t>u veći u iznosu od 900.948,60</w:t>
      </w:r>
      <w:r>
        <w:rPr>
          <w:rFonts w:ascii="Times New Roman" w:eastAsia="Times New Roman" w:hAnsi="Times New Roman" w:cs="Times New Roman"/>
          <w:b/>
          <w:color w:val="000000"/>
        </w:rPr>
        <w:t xml:space="preserve"> </w:t>
      </w:r>
      <w:r w:rsidRPr="00ED550A">
        <w:rPr>
          <w:rFonts w:ascii="Times New Roman" w:eastAsia="Times New Roman" w:hAnsi="Times New Roman" w:cs="Times New Roman"/>
          <w:b/>
          <w:color w:val="000000"/>
        </w:rPr>
        <w:t>eura u odnosu na 2018.</w:t>
      </w:r>
      <w:r>
        <w:rPr>
          <w:rFonts w:ascii="Times New Roman" w:eastAsia="Times New Roman" w:hAnsi="Times New Roman" w:cs="Times New Roman"/>
          <w:b/>
          <w:color w:val="000000"/>
        </w:rPr>
        <w:t xml:space="preserve"> </w:t>
      </w:r>
      <w:r w:rsidRPr="00ED550A">
        <w:rPr>
          <w:rFonts w:ascii="Times New Roman" w:eastAsia="Times New Roman" w:hAnsi="Times New Roman" w:cs="Times New Roman"/>
          <w:b/>
          <w:color w:val="000000"/>
        </w:rPr>
        <w:t xml:space="preserve">godinu, </w:t>
      </w:r>
      <w:r>
        <w:rPr>
          <w:rFonts w:ascii="Times New Roman" w:eastAsia="Times New Roman" w:hAnsi="Times New Roman" w:cs="Times New Roman"/>
          <w:b/>
          <w:color w:val="000000"/>
        </w:rPr>
        <w:t xml:space="preserve">a samo troškovi smještaja za 2019. </w:t>
      </w:r>
      <w:r w:rsidR="00F72B16">
        <w:rPr>
          <w:rFonts w:ascii="Times New Roman" w:eastAsia="Times New Roman" w:hAnsi="Times New Roman" w:cs="Times New Roman"/>
          <w:b/>
          <w:color w:val="000000"/>
        </w:rPr>
        <w:t>g</w:t>
      </w:r>
      <w:r>
        <w:rPr>
          <w:rFonts w:ascii="Times New Roman" w:eastAsia="Times New Roman" w:hAnsi="Times New Roman" w:cs="Times New Roman"/>
          <w:b/>
          <w:color w:val="000000"/>
        </w:rPr>
        <w:t xml:space="preserve">odinu veći su za oko 760.000 eur u odnosu na 2018. </w:t>
      </w:r>
      <w:r w:rsidR="00F72B16">
        <w:rPr>
          <w:rFonts w:ascii="Times New Roman" w:eastAsia="Times New Roman" w:hAnsi="Times New Roman" w:cs="Times New Roman"/>
          <w:b/>
          <w:color w:val="000000"/>
        </w:rPr>
        <w:t>g</w:t>
      </w:r>
      <w:r>
        <w:rPr>
          <w:rFonts w:ascii="Times New Roman" w:eastAsia="Times New Roman" w:hAnsi="Times New Roman" w:cs="Times New Roman"/>
          <w:b/>
          <w:color w:val="000000"/>
        </w:rPr>
        <w:t xml:space="preserve">odinu, pa je i to </w:t>
      </w:r>
      <w:r w:rsidRPr="00ED550A">
        <w:rPr>
          <w:rFonts w:ascii="Times New Roman" w:eastAsia="Times New Roman" w:hAnsi="Times New Roman" w:cs="Times New Roman"/>
          <w:b/>
          <w:color w:val="000000"/>
        </w:rPr>
        <w:t xml:space="preserve">jedan od </w:t>
      </w:r>
      <w:r w:rsidRPr="00ED550A">
        <w:rPr>
          <w:rFonts w:ascii="Times New Roman" w:hAnsi="Times New Roman" w:cs="Times New Roman"/>
          <w:b/>
          <w:szCs w:val="24"/>
        </w:rPr>
        <w:t>razloga da</w:t>
      </w:r>
      <w:r>
        <w:rPr>
          <w:rFonts w:ascii="Times New Roman" w:hAnsi="Times New Roman" w:cs="Times New Roman"/>
          <w:b/>
          <w:szCs w:val="24"/>
        </w:rPr>
        <w:t xml:space="preserve"> </w:t>
      </w:r>
      <w:r w:rsidR="009F6935">
        <w:rPr>
          <w:rFonts w:ascii="Times New Roman" w:hAnsi="Times New Roman" w:cs="Times New Roman"/>
          <w:b/>
          <w:szCs w:val="24"/>
        </w:rPr>
        <w:t>hitno treba raditi na povećanju</w:t>
      </w:r>
      <w:r w:rsidR="00CE5883" w:rsidRPr="00CE5883">
        <w:rPr>
          <w:rFonts w:ascii="Times New Roman" w:hAnsi="Times New Roman" w:cs="Times New Roman"/>
          <w:b/>
          <w:color w:val="000000"/>
          <w:szCs w:val="24"/>
          <w:lang w:val="sr-Latn-RS"/>
        </w:rPr>
        <w:t xml:space="preserve"> i u</w:t>
      </w:r>
      <w:r w:rsidR="00CE5883" w:rsidRPr="00CE5883">
        <w:rPr>
          <w:rFonts w:ascii="Times New Roman" w:hAnsi="Times New Roman" w:cs="Times New Roman"/>
          <w:b/>
          <w:szCs w:val="24"/>
        </w:rPr>
        <w:t>napređenju uslova za prihvat većeg broja stranaca</w:t>
      </w:r>
      <w:r w:rsidR="00CE5883">
        <w:rPr>
          <w:rFonts w:ascii="Times New Roman" w:hAnsi="Times New Roman" w:cs="Times New Roman"/>
          <w:b/>
          <w:szCs w:val="24"/>
        </w:rPr>
        <w:t xml:space="preserve"> koji traže međunarodnu zaštitu</w:t>
      </w:r>
      <w:r>
        <w:rPr>
          <w:rFonts w:ascii="Times New Roman" w:hAnsi="Times New Roman" w:cs="Times New Roman"/>
          <w:b/>
          <w:szCs w:val="24"/>
        </w:rPr>
        <w:t>, koji bi bili prije svega u vlasništvu državnih organa</w:t>
      </w:r>
      <w:r w:rsidR="00CE5883">
        <w:rPr>
          <w:rFonts w:ascii="Times New Roman" w:hAnsi="Times New Roman" w:cs="Times New Roman"/>
          <w:b/>
          <w:szCs w:val="24"/>
        </w:rPr>
        <w:t>.</w:t>
      </w:r>
    </w:p>
    <w:p w:rsidR="00CA3428" w:rsidRDefault="00CA3428" w:rsidP="00CA3428">
      <w:pPr>
        <w:shd w:val="clear" w:color="auto" w:fill="FFFFFF"/>
        <w:ind w:left="-1069" w:right="-1215"/>
        <w:jc w:val="both"/>
        <w:outlineLvl w:val="5"/>
        <w:rPr>
          <w:rFonts w:ascii="Times New Roman" w:hAnsi="Times New Roman" w:cs="Times New Roman"/>
          <w:b/>
          <w:szCs w:val="24"/>
        </w:rPr>
      </w:pPr>
    </w:p>
    <w:p w:rsidR="00CA3428" w:rsidRDefault="004C3AEC" w:rsidP="00CA3428">
      <w:pPr>
        <w:shd w:val="clear" w:color="auto" w:fill="FFFFFF"/>
        <w:ind w:left="-1069" w:right="-1215"/>
        <w:jc w:val="both"/>
        <w:outlineLvl w:val="5"/>
        <w:rPr>
          <w:rFonts w:ascii="Times New Roman" w:hAnsi="Times New Roman" w:cs="Times New Roman"/>
          <w:color w:val="000000"/>
          <w:szCs w:val="24"/>
          <w:lang w:eastAsia="en-GB"/>
        </w:rPr>
      </w:pPr>
      <w:r w:rsidRPr="009D2351">
        <w:rPr>
          <w:rFonts w:ascii="Times New Roman" w:hAnsi="Times New Roman" w:cs="Times New Roman"/>
          <w:b/>
          <w:szCs w:val="24"/>
        </w:rPr>
        <w:t>Direkcija za integraciju stranaca sa odobrenom međunarodnom zaštitom i reintegraciju povratnika po readmisiji</w:t>
      </w:r>
      <w:r w:rsidRPr="009D2351">
        <w:rPr>
          <w:rFonts w:ascii="Times New Roman" w:hAnsi="Times New Roman" w:cs="Times New Roman"/>
          <w:szCs w:val="24"/>
        </w:rPr>
        <w:t xml:space="preserve"> je organizaciona jedinica Ministarstva unutrašnjih poslova u okviru Direktorata za građanska stanja i lične isprave u čijoj su nadležnosti poslovi koji se odnose na smještaj stranaca kojima je odobrena međunarodna zaštita i pomoć pri integraciji u društvo; koordiniranje u ostvarivanju zakonom propisanih prava; pružanje podrške za uključivanje u društveni, ekonomski, kulturni život; pružanje podrške za realizaciju započetih programa i planova za trajno rješavanje statusa izbjeglica; pružanje pomoći pri reintergraciji povratnika po readmisiji; realizaciju nacionalnih, regionalnih i međunarodnih dokumenata za rješavanje pitanja izbjeglica.</w:t>
      </w:r>
    </w:p>
    <w:p w:rsidR="00CA3428" w:rsidRDefault="00CA3428" w:rsidP="00CA3428">
      <w:pPr>
        <w:shd w:val="clear" w:color="auto" w:fill="FFFFFF"/>
        <w:ind w:left="-1069" w:right="-1215"/>
        <w:jc w:val="both"/>
        <w:outlineLvl w:val="5"/>
        <w:rPr>
          <w:rFonts w:ascii="Times New Roman" w:hAnsi="Times New Roman" w:cs="Times New Roman"/>
          <w:szCs w:val="24"/>
        </w:rPr>
      </w:pPr>
    </w:p>
    <w:p w:rsidR="00CA3428" w:rsidRDefault="004C3AEC" w:rsidP="00CA3428">
      <w:pPr>
        <w:shd w:val="clear" w:color="auto" w:fill="FFFFFF"/>
        <w:ind w:left="-1069" w:right="-1215"/>
        <w:jc w:val="both"/>
        <w:outlineLvl w:val="5"/>
        <w:rPr>
          <w:rFonts w:ascii="Times New Roman" w:hAnsi="Times New Roman" w:cs="Times New Roman"/>
          <w:color w:val="000000"/>
          <w:szCs w:val="24"/>
          <w:lang w:eastAsia="en-GB"/>
        </w:rPr>
      </w:pPr>
      <w:r w:rsidRPr="009D2351">
        <w:rPr>
          <w:rFonts w:ascii="Times New Roman" w:hAnsi="Times New Roman" w:cs="Times New Roman"/>
          <w:szCs w:val="24"/>
        </w:rPr>
        <w:t>Azilantu i strancu pod supsidijarnom</w:t>
      </w:r>
      <w:r w:rsidR="00CB2F95">
        <w:rPr>
          <w:rFonts w:ascii="Times New Roman" w:hAnsi="Times New Roman" w:cs="Times New Roman"/>
          <w:szCs w:val="24"/>
        </w:rPr>
        <w:t xml:space="preserve"> shodno</w:t>
      </w:r>
      <w:r w:rsidRPr="009D2351">
        <w:rPr>
          <w:rFonts w:ascii="Times New Roman" w:hAnsi="Times New Roman" w:cs="Times New Roman"/>
          <w:szCs w:val="24"/>
        </w:rPr>
        <w:t xml:space="preserve"> </w:t>
      </w:r>
      <w:r w:rsidR="00CB2F95" w:rsidRPr="00CB2F95">
        <w:rPr>
          <w:rFonts w:ascii="Times New Roman" w:hAnsi="Times New Roman" w:cs="Times New Roman"/>
          <w:szCs w:val="24"/>
        </w:rPr>
        <w:t>Pravilnik</w:t>
      </w:r>
      <w:r w:rsidR="00CB2F95">
        <w:rPr>
          <w:rFonts w:ascii="Times New Roman" w:hAnsi="Times New Roman" w:cs="Times New Roman"/>
          <w:szCs w:val="24"/>
        </w:rPr>
        <w:t>u</w:t>
      </w:r>
      <w:r w:rsidR="00CB2F95" w:rsidRPr="00CB2F95">
        <w:rPr>
          <w:rFonts w:ascii="Times New Roman" w:hAnsi="Times New Roman" w:cs="Times New Roman"/>
          <w:szCs w:val="24"/>
        </w:rPr>
        <w:t xml:space="preserve"> o uslovima smještaja i načinu obezbjeđivanja smještaja azilanta i stranca pod supsidijarnom zaštitom</w:t>
      </w:r>
      <w:r w:rsidR="00CB2F95">
        <w:rPr>
          <w:rFonts w:ascii="Times New Roman" w:hAnsi="Times New Roman" w:cs="Times New Roman"/>
          <w:szCs w:val="24"/>
        </w:rPr>
        <w:t xml:space="preserve">, </w:t>
      </w:r>
      <w:r w:rsidRPr="009D2351">
        <w:rPr>
          <w:rFonts w:ascii="Times New Roman" w:hAnsi="Times New Roman" w:cs="Times New Roman"/>
          <w:szCs w:val="24"/>
        </w:rPr>
        <w:t xml:space="preserve">obezbjeđuje </w:t>
      </w:r>
      <w:r w:rsidR="00CB2F95">
        <w:rPr>
          <w:rFonts w:ascii="Times New Roman" w:hAnsi="Times New Roman" w:cs="Times New Roman"/>
          <w:szCs w:val="24"/>
        </w:rPr>
        <w:t xml:space="preserve">se </w:t>
      </w:r>
      <w:r w:rsidRPr="009D2351">
        <w:rPr>
          <w:rFonts w:ascii="Times New Roman" w:hAnsi="Times New Roman" w:cs="Times New Roman"/>
          <w:szCs w:val="24"/>
        </w:rPr>
        <w:t>odgovarajući smještaj, najduže dvije godine od dana uručenja odluke o odobravanju međunarodne zaštite, s tim što  se u slučaju ispunjenja uslova propisanih Zakonom, taj smještaj produžava za vrijeme za koje ti razlozi postoje.</w:t>
      </w:r>
      <w:r w:rsidR="00CB2F95">
        <w:rPr>
          <w:rFonts w:ascii="Times New Roman" w:hAnsi="Times New Roman" w:cs="Times New Roman"/>
          <w:szCs w:val="24"/>
        </w:rPr>
        <w:t xml:space="preserve"> </w:t>
      </w:r>
      <w:r w:rsidRPr="009D2351">
        <w:rPr>
          <w:rFonts w:ascii="Times New Roman" w:hAnsi="Times New Roman" w:cs="Times New Roman"/>
          <w:szCs w:val="24"/>
        </w:rPr>
        <w:t>Pomoć pri integraciji u društvo pruža se najduže tri godine i ogleda se  u izradi plana integracije, pružanju pomoći prilikom realizacije plana</w:t>
      </w:r>
      <w:r w:rsidR="009D2351" w:rsidRPr="009D2351">
        <w:rPr>
          <w:rFonts w:ascii="Times New Roman" w:hAnsi="Times New Roman" w:cs="Times New Roman"/>
          <w:szCs w:val="24"/>
        </w:rPr>
        <w:t xml:space="preserve"> i praćenje realizacije plana. </w:t>
      </w:r>
    </w:p>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CA3428" w:rsidRDefault="004C3AEC" w:rsidP="00CA3428">
      <w:pPr>
        <w:shd w:val="clear" w:color="auto" w:fill="FFFFFF"/>
        <w:ind w:left="-1069" w:right="-1215"/>
        <w:jc w:val="both"/>
        <w:outlineLvl w:val="5"/>
        <w:rPr>
          <w:rFonts w:ascii="Times New Roman" w:hAnsi="Times New Roman" w:cs="Times New Roman"/>
          <w:color w:val="000000"/>
          <w:szCs w:val="24"/>
          <w:lang w:eastAsia="en-GB"/>
        </w:rPr>
      </w:pPr>
      <w:r w:rsidRPr="009D2351">
        <w:rPr>
          <w:rFonts w:ascii="Times New Roman" w:hAnsi="Times New Roman" w:cs="Times New Roman"/>
          <w:szCs w:val="24"/>
        </w:rPr>
        <w:t>U 2018 godini, smještaj i pomoć u integraciji je pružana za 10 lica, a u 2019. godini 12 lica. Pored ovih lica pomoć pri integraciji je pružana za 22 lica koja su međunarodnu zaštitu dobila po ranijem Zakonu o azilu.</w:t>
      </w:r>
      <w:r w:rsidR="009D2351" w:rsidRPr="009D2351">
        <w:rPr>
          <w:rFonts w:ascii="Times New Roman" w:hAnsi="Times New Roman" w:cs="Times New Roman"/>
          <w:szCs w:val="24"/>
        </w:rPr>
        <w:t xml:space="preserve"> </w:t>
      </w:r>
      <w:r w:rsidRPr="009D2351">
        <w:rPr>
          <w:rFonts w:ascii="Times New Roman" w:hAnsi="Times New Roman" w:cs="Times New Roman"/>
          <w:szCs w:val="24"/>
        </w:rPr>
        <w:t>Ovim licima pruža se pomoć prilikom ostvarivanja Zakonom propisanih prava: na novčanu pomoć kod nadležnog centra za socijalni rad i prava na materijalnu pomoć, prijavljivanja na evidenciju kod nadležnog Biroa rada, stručnog usavršavanja i sticanja praktičnog radnog iskustva,prijavljivanja kod nadležnog fonda zdravstvenog osiguranja i  izbora izabranog doktora medicine i stomatologa, upis u odgovarajuću obrazovnu ustanovu i priznavanju inostranih obrazovnih isprava, učenje crnogorskog jezika, istorije  i kulturne baštine i dr.</w:t>
      </w:r>
      <w:r w:rsidR="009D2351" w:rsidRPr="009D2351">
        <w:rPr>
          <w:rFonts w:ascii="Times New Roman" w:hAnsi="Times New Roman" w:cs="Times New Roman"/>
          <w:szCs w:val="24"/>
        </w:rPr>
        <w:t xml:space="preserve"> </w:t>
      </w:r>
      <w:r w:rsidRPr="009D2351">
        <w:rPr>
          <w:rFonts w:ascii="Times New Roman" w:hAnsi="Times New Roman" w:cs="Times New Roman"/>
          <w:szCs w:val="24"/>
        </w:rPr>
        <w:t>Kontinuirano se organizuju obuke i radionice radi jačanja kapaciteta službenih lica koja rade sa strancima sa odobrenom međunarodnom zaštitom.</w:t>
      </w:r>
      <w:r w:rsidR="009D2351" w:rsidRPr="009D2351">
        <w:rPr>
          <w:rFonts w:ascii="Times New Roman" w:hAnsi="Times New Roman" w:cs="Times New Roman"/>
          <w:szCs w:val="24"/>
        </w:rPr>
        <w:t xml:space="preserve"> </w:t>
      </w:r>
    </w:p>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C1372F" w:rsidRDefault="0011619A" w:rsidP="00C1372F">
      <w:pPr>
        <w:shd w:val="clear" w:color="auto" w:fill="FFFFFF"/>
        <w:ind w:left="-1069" w:right="-1215"/>
        <w:jc w:val="both"/>
        <w:outlineLvl w:val="5"/>
        <w:rPr>
          <w:rFonts w:ascii="Times New Roman" w:hAnsi="Times New Roman" w:cs="Times New Roman"/>
          <w:color w:val="000000"/>
          <w:szCs w:val="24"/>
          <w:lang w:eastAsia="en-GB"/>
        </w:rPr>
      </w:pPr>
      <w:r w:rsidRPr="009D2351">
        <w:rPr>
          <w:rFonts w:ascii="Times New Roman" w:hAnsi="Times New Roman" w:cs="Times New Roman"/>
          <w:szCs w:val="24"/>
        </w:rPr>
        <w:t>Ključni problemi u ovoj oblasti su: neblagovremeno izdavanje ličnih isprava, nedostatak smještajnih kapaciteta i otežano zapošljavanje iz razloga niske i neadekvatne kvalifikacione strukture ovih lica i nedovoljna ponuda radnih mjesta na tržištu rada za zaposlenje ovih lica.</w:t>
      </w:r>
      <w:r w:rsidR="009D2351" w:rsidRPr="009D2351">
        <w:rPr>
          <w:rFonts w:ascii="Times New Roman" w:hAnsi="Times New Roman" w:cs="Times New Roman"/>
          <w:szCs w:val="24"/>
        </w:rPr>
        <w:t xml:space="preserve"> </w:t>
      </w:r>
      <w:r w:rsidRPr="009D2351">
        <w:rPr>
          <w:rFonts w:ascii="Times New Roman" w:hAnsi="Times New Roman" w:cs="Times New Roman"/>
          <w:szCs w:val="24"/>
        </w:rPr>
        <w:t>U narednom period</w:t>
      </w:r>
      <w:r w:rsidR="009D2351" w:rsidRPr="009D2351">
        <w:rPr>
          <w:rFonts w:ascii="Times New Roman" w:hAnsi="Times New Roman" w:cs="Times New Roman"/>
          <w:szCs w:val="24"/>
        </w:rPr>
        <w:t>u  aktinosti treba usmjeriti na.</w:t>
      </w:r>
    </w:p>
    <w:p w:rsidR="00C1372F" w:rsidRPr="00C1372F" w:rsidRDefault="0011619A" w:rsidP="00C1372F">
      <w:pPr>
        <w:pStyle w:val="ListParagraph"/>
        <w:numPr>
          <w:ilvl w:val="0"/>
          <w:numId w:val="46"/>
        </w:numPr>
        <w:shd w:val="clear" w:color="auto" w:fill="FFFFFF"/>
        <w:ind w:right="-1215"/>
        <w:jc w:val="both"/>
        <w:outlineLvl w:val="5"/>
        <w:rPr>
          <w:rFonts w:ascii="Times New Roman" w:hAnsi="Times New Roman" w:cs="Times New Roman"/>
          <w:color w:val="000000"/>
          <w:szCs w:val="24"/>
          <w:lang w:eastAsia="en-GB"/>
        </w:rPr>
      </w:pPr>
      <w:r w:rsidRPr="00C1372F">
        <w:rPr>
          <w:rFonts w:ascii="Times New Roman" w:hAnsi="Times New Roman" w:cs="Times New Roman"/>
          <w:szCs w:val="24"/>
        </w:rPr>
        <w:t>blagovremenom izdavanju ličnih isprava strancima kojima je odobrena međunarodna zaštita</w:t>
      </w:r>
      <w:r w:rsidR="00C1372F">
        <w:rPr>
          <w:rFonts w:ascii="Times New Roman" w:hAnsi="Times New Roman" w:cs="Times New Roman"/>
          <w:szCs w:val="24"/>
        </w:rPr>
        <w:t>,</w:t>
      </w:r>
    </w:p>
    <w:p w:rsidR="00C1372F" w:rsidRPr="00C1372F" w:rsidRDefault="004C3AEC" w:rsidP="00C1372F">
      <w:pPr>
        <w:pStyle w:val="ListParagraph"/>
        <w:numPr>
          <w:ilvl w:val="0"/>
          <w:numId w:val="46"/>
        </w:numPr>
        <w:shd w:val="clear" w:color="auto" w:fill="FFFFFF"/>
        <w:ind w:right="-1215"/>
        <w:jc w:val="both"/>
        <w:outlineLvl w:val="5"/>
        <w:rPr>
          <w:rFonts w:ascii="Times New Roman" w:hAnsi="Times New Roman" w:cs="Times New Roman"/>
          <w:color w:val="000000"/>
          <w:szCs w:val="24"/>
          <w:lang w:eastAsia="en-GB"/>
        </w:rPr>
      </w:pPr>
      <w:r w:rsidRPr="00C1372F">
        <w:rPr>
          <w:rFonts w:ascii="Times New Roman" w:hAnsi="Times New Roman" w:cs="Times New Roman"/>
          <w:szCs w:val="24"/>
        </w:rPr>
        <w:t>obezbjeđenju neophodnih smještajnih kapaciteta,</w:t>
      </w:r>
    </w:p>
    <w:p w:rsidR="00C1372F" w:rsidRPr="00C1372F" w:rsidRDefault="00EA582C" w:rsidP="00C1372F">
      <w:pPr>
        <w:pStyle w:val="ListParagraph"/>
        <w:numPr>
          <w:ilvl w:val="0"/>
          <w:numId w:val="46"/>
        </w:numPr>
        <w:shd w:val="clear" w:color="auto" w:fill="FFFFFF"/>
        <w:ind w:right="-1215"/>
        <w:jc w:val="both"/>
        <w:outlineLvl w:val="5"/>
        <w:rPr>
          <w:rFonts w:ascii="Times New Roman" w:hAnsi="Times New Roman" w:cs="Times New Roman"/>
          <w:color w:val="000000"/>
          <w:szCs w:val="24"/>
          <w:lang w:eastAsia="en-GB"/>
        </w:rPr>
      </w:pPr>
      <w:r w:rsidRPr="00C1372F">
        <w:rPr>
          <w:rFonts w:ascii="Times New Roman" w:hAnsi="Times New Roman" w:cs="Times New Roman"/>
          <w:szCs w:val="24"/>
        </w:rPr>
        <w:t>obezbjeđenju kontinuiranog učenja crogorskog jezika, istorije i kulturne baštine, dostupnog nezavisno od opštine u Crnoj Gori u boravi lice kojem je odobrena međunarodna zaštita boravi u Crnoj Gori</w:t>
      </w:r>
      <w:r w:rsidR="004C3AEC" w:rsidRPr="00C1372F">
        <w:rPr>
          <w:rFonts w:ascii="Times New Roman" w:hAnsi="Times New Roman" w:cs="Times New Roman"/>
          <w:szCs w:val="24"/>
        </w:rPr>
        <w:t>,</w:t>
      </w:r>
    </w:p>
    <w:p w:rsidR="00C1372F" w:rsidRPr="00C1372F" w:rsidRDefault="004C3AEC" w:rsidP="00C1372F">
      <w:pPr>
        <w:pStyle w:val="ListParagraph"/>
        <w:numPr>
          <w:ilvl w:val="0"/>
          <w:numId w:val="46"/>
        </w:numPr>
        <w:shd w:val="clear" w:color="auto" w:fill="FFFFFF"/>
        <w:ind w:right="-1215"/>
        <w:jc w:val="both"/>
        <w:outlineLvl w:val="5"/>
        <w:rPr>
          <w:rFonts w:ascii="Times New Roman" w:hAnsi="Times New Roman" w:cs="Times New Roman"/>
          <w:color w:val="000000"/>
          <w:szCs w:val="24"/>
          <w:lang w:eastAsia="en-GB"/>
        </w:rPr>
      </w:pPr>
      <w:r w:rsidRPr="00C1372F">
        <w:rPr>
          <w:rFonts w:ascii="Times New Roman" w:hAnsi="Times New Roman" w:cs="Times New Roman"/>
          <w:szCs w:val="24"/>
        </w:rPr>
        <w:t>obezbjeđenju uslova stručnog usavršavanja i sticanja praktičnog radnog iskustva,</w:t>
      </w:r>
    </w:p>
    <w:p w:rsidR="00C1372F" w:rsidRPr="00C1372F" w:rsidRDefault="004C3AEC" w:rsidP="00C1372F">
      <w:pPr>
        <w:pStyle w:val="ListParagraph"/>
        <w:numPr>
          <w:ilvl w:val="0"/>
          <w:numId w:val="46"/>
        </w:numPr>
        <w:shd w:val="clear" w:color="auto" w:fill="FFFFFF"/>
        <w:ind w:right="-1215"/>
        <w:jc w:val="both"/>
        <w:outlineLvl w:val="5"/>
        <w:rPr>
          <w:rFonts w:ascii="Times New Roman" w:hAnsi="Times New Roman" w:cs="Times New Roman"/>
          <w:color w:val="000000"/>
          <w:szCs w:val="24"/>
          <w:lang w:eastAsia="en-GB"/>
        </w:rPr>
      </w:pPr>
      <w:r w:rsidRPr="00C1372F">
        <w:rPr>
          <w:rFonts w:ascii="Times New Roman" w:hAnsi="Times New Roman" w:cs="Times New Roman"/>
          <w:szCs w:val="24"/>
        </w:rPr>
        <w:t>stvaranju uslova za olakšano zapošljavanje, kroz donošenje adekvatnih programa, kao ključne pretpostavke za potpunu integraciju ovih lica</w:t>
      </w:r>
      <w:r w:rsidR="00C1372F">
        <w:rPr>
          <w:rFonts w:ascii="Times New Roman" w:hAnsi="Times New Roman" w:cs="Times New Roman"/>
          <w:szCs w:val="24"/>
        </w:rPr>
        <w:t>,</w:t>
      </w:r>
    </w:p>
    <w:p w:rsidR="004C3AEC" w:rsidRPr="00C1372F" w:rsidRDefault="004C3AEC" w:rsidP="00C1372F">
      <w:pPr>
        <w:pStyle w:val="ListParagraph"/>
        <w:numPr>
          <w:ilvl w:val="0"/>
          <w:numId w:val="46"/>
        </w:numPr>
        <w:shd w:val="clear" w:color="auto" w:fill="FFFFFF"/>
        <w:ind w:right="-1215"/>
        <w:jc w:val="both"/>
        <w:outlineLvl w:val="5"/>
        <w:rPr>
          <w:rFonts w:ascii="Times New Roman" w:hAnsi="Times New Roman" w:cs="Times New Roman"/>
          <w:color w:val="000000"/>
          <w:szCs w:val="24"/>
          <w:lang w:eastAsia="en-GB"/>
        </w:rPr>
      </w:pPr>
      <w:r w:rsidRPr="00C1372F">
        <w:rPr>
          <w:rFonts w:ascii="Times New Roman" w:hAnsi="Times New Roman" w:cs="Times New Roman"/>
          <w:szCs w:val="24"/>
        </w:rPr>
        <w:t>kontinuiranom organizovanju  obuka zaposlenih u cilju podizanja administrativnih kapaciteta.</w:t>
      </w:r>
    </w:p>
    <w:p w:rsidR="00EA582C" w:rsidRDefault="00EA582C" w:rsidP="00EA582C">
      <w:pPr>
        <w:pStyle w:val="ListParagraph"/>
        <w:shd w:val="clear" w:color="auto" w:fill="FFFFFF"/>
        <w:ind w:left="360" w:right="-1215"/>
        <w:jc w:val="both"/>
        <w:outlineLvl w:val="5"/>
        <w:rPr>
          <w:rFonts w:ascii="Times New Roman" w:hAnsi="Times New Roman" w:cs="Times New Roman"/>
          <w:szCs w:val="24"/>
        </w:rPr>
      </w:pPr>
    </w:p>
    <w:p w:rsidR="00EA582C" w:rsidRPr="004141EE" w:rsidRDefault="00EA582C" w:rsidP="00EA582C">
      <w:pPr>
        <w:shd w:val="clear" w:color="auto" w:fill="FFFFFF"/>
        <w:ind w:left="-1080" w:right="-1215"/>
        <w:jc w:val="both"/>
        <w:outlineLvl w:val="5"/>
        <w:rPr>
          <w:rFonts w:ascii="Times New Roman" w:hAnsi="Times New Roman" w:cs="Times New Roman"/>
          <w:szCs w:val="24"/>
        </w:rPr>
      </w:pPr>
      <w:r w:rsidRPr="004141EE">
        <w:rPr>
          <w:rFonts w:ascii="Times New Roman" w:hAnsi="Times New Roman" w:cs="Times New Roman"/>
          <w:szCs w:val="24"/>
        </w:rPr>
        <w:t>U cilju postizanja uslova za punu integraciju ovih lica, neophodno je jačati komunikaciju i saradnju svih državnih organa i organa lokalne uprave koji su nadležni, svaki u svom domenu, za poslove integracije lica kojima je odobrena međunarodna zaštita. U tom smislu, poželjno bi bilo napraviti Standardne operativne procedure (SOP) koje bi definisale procedure nakon priznavanja statusa koje bi se preduzimale radi obezbjeđenja što boljih uslova za integraciju. Takođe, neophodno bi bilo držati konitnuirane radionice svih aktera u domenu integracije koje bi se bavile stvaranjem uslova za uspješnu integraciju azilanata i stranaca pod supsidijarnom zaštitom.</w:t>
      </w:r>
    </w:p>
    <w:p w:rsidR="00EA582C" w:rsidRPr="004141EE" w:rsidRDefault="00EA582C" w:rsidP="00EA582C">
      <w:pPr>
        <w:shd w:val="clear" w:color="auto" w:fill="FFFFFF"/>
        <w:ind w:left="-1080" w:right="-1215"/>
        <w:jc w:val="both"/>
        <w:outlineLvl w:val="5"/>
        <w:rPr>
          <w:rFonts w:ascii="Times New Roman" w:hAnsi="Times New Roman" w:cs="Times New Roman"/>
          <w:szCs w:val="24"/>
        </w:rPr>
      </w:pPr>
    </w:p>
    <w:p w:rsidR="003056A2" w:rsidRPr="007F568F" w:rsidRDefault="003056A2" w:rsidP="00464824">
      <w:pPr>
        <w:pStyle w:val="ListParagraph"/>
        <w:numPr>
          <w:ilvl w:val="0"/>
          <w:numId w:val="6"/>
        </w:numPr>
        <w:shd w:val="clear" w:color="auto" w:fill="FFFF00"/>
        <w:spacing w:line="276" w:lineRule="auto"/>
        <w:jc w:val="both"/>
        <w:rPr>
          <w:rFonts w:ascii="Times New Roman" w:hAnsi="Times New Roman" w:cs="Times New Roman"/>
          <w:b/>
          <w:szCs w:val="24"/>
        </w:rPr>
      </w:pPr>
      <w:r w:rsidRPr="007F568F">
        <w:rPr>
          <w:rFonts w:ascii="Times New Roman" w:hAnsi="Times New Roman" w:cs="Times New Roman"/>
          <w:b/>
          <w:szCs w:val="24"/>
        </w:rPr>
        <w:t>Nezakonite migracije</w:t>
      </w:r>
    </w:p>
    <w:p w:rsidR="00CA3428" w:rsidRDefault="00CA3428" w:rsidP="00883157">
      <w:pPr>
        <w:shd w:val="clear" w:color="auto" w:fill="FFFFFF"/>
        <w:ind w:left="-349" w:right="-1215"/>
        <w:jc w:val="both"/>
        <w:outlineLvl w:val="5"/>
        <w:rPr>
          <w:rFonts w:ascii="Times New Roman" w:hAnsi="Times New Roman" w:cs="Times New Roman"/>
          <w:szCs w:val="24"/>
        </w:rPr>
      </w:pPr>
    </w:p>
    <w:p w:rsidR="00CA3428" w:rsidRDefault="00883157" w:rsidP="00CA3428">
      <w:pPr>
        <w:shd w:val="clear" w:color="auto" w:fill="FFFFFF"/>
        <w:ind w:left="-1069" w:right="-1215"/>
        <w:jc w:val="both"/>
        <w:outlineLvl w:val="5"/>
        <w:rPr>
          <w:rFonts w:ascii="Times New Roman" w:hAnsi="Times New Roman" w:cs="Times New Roman"/>
          <w:szCs w:val="24"/>
        </w:rPr>
      </w:pPr>
      <w:r>
        <w:rPr>
          <w:rFonts w:ascii="Times New Roman" w:hAnsi="Times New Roman" w:cs="Times New Roman"/>
          <w:szCs w:val="24"/>
        </w:rPr>
        <w:t>M</w:t>
      </w:r>
      <w:r w:rsidR="003056A2" w:rsidRPr="007F568F">
        <w:rPr>
          <w:rFonts w:ascii="Times New Roman" w:hAnsi="Times New Roman" w:cs="Times New Roman"/>
          <w:szCs w:val="24"/>
        </w:rPr>
        <w:t>igracioni talas sa Bliskog Istoka, Centralne Azije i sjevera Afrike ka Evropi započeo 2011. godine, intezivirao se 2014. godine, da bi tokom 2015. godine dostigao nezapamćene razmjere. Za navedeni period u Crnoj Gori podneseno je 9 hiljada zahtjeva za azil, a u najvećem broju radilo se o državljanima: Sirije, Eritre</w:t>
      </w:r>
      <w:r>
        <w:rPr>
          <w:rFonts w:ascii="Times New Roman" w:hAnsi="Times New Roman" w:cs="Times New Roman"/>
          <w:szCs w:val="24"/>
        </w:rPr>
        <w:t xml:space="preserve">je, Somalije, </w:t>
      </w:r>
      <w:r>
        <w:rPr>
          <w:rFonts w:ascii="Times New Roman" w:hAnsi="Times New Roman" w:cs="Times New Roman"/>
          <w:szCs w:val="24"/>
        </w:rPr>
        <w:lastRenderedPageBreak/>
        <w:t>Avganistana i dr.</w:t>
      </w:r>
      <w:r w:rsidR="003056A2" w:rsidRPr="007F568F">
        <w:rPr>
          <w:rFonts w:ascii="Times New Roman" w:hAnsi="Times New Roman" w:cs="Times New Roman"/>
          <w:szCs w:val="24"/>
        </w:rPr>
        <w:t>Zatvaranje tranzitnog koridora bila je prva bitna mjera za vraćanje kontrole nad migracionom krizom. Uprkos znatnom smanjenju protoka od samog početka, zatvaranje koridora nije obezbijedilo potpunu kontrolu.</w:t>
      </w:r>
    </w:p>
    <w:p w:rsidR="0023772D" w:rsidRPr="0023772D" w:rsidRDefault="0023772D" w:rsidP="0023772D">
      <w:pPr>
        <w:shd w:val="clear" w:color="auto" w:fill="FFFFFF"/>
        <w:ind w:left="-1069" w:right="-1215"/>
        <w:jc w:val="both"/>
        <w:outlineLvl w:val="5"/>
        <w:rPr>
          <w:rFonts w:ascii="Times New Roman" w:hAnsi="Times New Roman" w:cs="Times New Roman"/>
          <w:strike/>
          <w:szCs w:val="24"/>
          <w:shd w:val="clear" w:color="auto" w:fill="FFFFFF"/>
        </w:rPr>
      </w:pPr>
    </w:p>
    <w:p w:rsidR="00CA3428" w:rsidRDefault="003056A2" w:rsidP="00CA3428">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rPr>
        <w:t xml:space="preserve">Nagomilani migracini pritisak u Grčkoj i Turskoj uslovio je prirodnu tendenciju migranata da traže alternativne rute prema Zapadnoj Evropi. Crna Gora za vrijeme ovog perioda trajanja zapadno balkanske rute, nije bila u većoj mjeri pogođena ilegalnim migracijama, obzirom da se taj broj u zemljama regiona mjerio stotinama hiljada migranata. Ipak, pojačano kretanje migranata registrovano je i u Crnoj Gori. </w:t>
      </w:r>
    </w:p>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CA3428" w:rsidRDefault="003056A2" w:rsidP="00CA3428">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rPr>
        <w:t>U najvećem broju slučajeva radi se o naknadnim pokretima nezakonitih migranata sa područja ratom zahvaćenih i ekonomski ugroženih zemalja, koji sa teritorije Grčke dolaze u Republiku Albaniju, a potom ilegalno ulaze u Crnu Goru. Trend rasta kretanja migranata zabilježen je ponovo od avgusta 2017. godine, pa je fokus rada granične policije usmjeren na suzbijanje i kontrolu ove pojave.</w:t>
      </w:r>
    </w:p>
    <w:p w:rsidR="00CA3428" w:rsidRDefault="00CA3428" w:rsidP="00CA3428">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rPr>
        <w:t>Crna Gora je preduzela niz aktivnosti u skladu sa svojim kapacitetima da pripremi sistem granične bezbjednosti, migracioni i azilni sistem, za slučaj priliva migrnata u velikom obimu. Zaključcima Vlade Crne Gore utvrđen je Plan djelovanja u slučaju masovnog priliva migranata i izbjeglica u tranzitu preko teritorije Crne Gore i konstituisan Operativni tim. Početkom marta 2016. godine usvojena je Informacija sa zaključcima kojima su definisane obaveze nadležnih institucija u slučaju masovnog priliva migranata. Definisane su i obaveze koje se odnose na evidenciju lica na granici, bezbjednost migranata, prihvat i smještaj, medicinsku zaštitu i higijenu, informisanje migranata i javnosti, i dr.</w:t>
      </w:r>
      <w:r w:rsidR="00FD5B41">
        <w:rPr>
          <w:rFonts w:ascii="Times New Roman" w:hAnsi="Times New Roman" w:cs="Times New Roman"/>
          <w:color w:val="000000"/>
          <w:szCs w:val="24"/>
          <w:lang w:eastAsia="en-GB"/>
        </w:rPr>
        <w:t xml:space="preserve"> </w:t>
      </w:r>
      <w:r w:rsidRPr="007F568F">
        <w:rPr>
          <w:rFonts w:ascii="Times New Roman" w:hAnsi="Times New Roman" w:cs="Times New Roman"/>
          <w:szCs w:val="24"/>
        </w:rPr>
        <w:t>Sektor granične policije započeo je i kontinuirano sprovodi Plan pojačanog nadzora državne granice, kroz pojačano prisustvo patrola na granici i kontrolnim tačkama glavnih puteva prema granici. Nadzor državne granice obavlja se kroz stacionarne i mobilne patrole, osmatranjem na utvrđenim reonima, redovnim policijskim aktivnostima, izvođenjem pojačanog nadzora i organizovanjem kriminalističko-taktičkih radnji kao što su blokada, zasjeda, potjera i racija.</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13541" w:rsidRDefault="00F13541" w:rsidP="00F13541">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rPr>
        <w:t xml:space="preserve">U cilju adekvatnog odgovora na eventualno jačanje rute prema teritoriji Crne Gore, sredstvima iz budžeta rekonstruisana su dva policijska objekta na granici sa Albanijom – Krenza u blizini Tuzi i Zoganje – u blizini Ulcinja. Objekti su namijenjeni za smještanje dodatnih snaga bezbjednosti za slučaja jačanja rute prema Crnoj Gori. Takođe, obezbijeđeni su i kontejneri za smještaj osoblja i migranata na prostoru bivše karaule Božaj, na granici sa Albanijom u kojem će biti Centar za prihvat </w:t>
      </w:r>
      <w:r>
        <w:rPr>
          <w:rFonts w:ascii="Times New Roman" w:hAnsi="Times New Roman" w:cs="Times New Roman"/>
          <w:szCs w:val="24"/>
        </w:rPr>
        <w:t>stranaca koji traze medjunarodnu zastitu</w:t>
      </w:r>
      <w:r w:rsidRPr="007F568F">
        <w:rPr>
          <w:rFonts w:ascii="Times New Roman" w:hAnsi="Times New Roman" w:cs="Times New Roman"/>
          <w:szCs w:val="24"/>
        </w:rPr>
        <w:t xml:space="preserve">. </w:t>
      </w:r>
    </w:p>
    <w:p w:rsidR="00002864" w:rsidRDefault="00002864" w:rsidP="00FD5B41">
      <w:pPr>
        <w:shd w:val="clear" w:color="auto" w:fill="FFFFFF"/>
        <w:ind w:left="-1069" w:right="-1215"/>
        <w:jc w:val="both"/>
        <w:outlineLvl w:val="5"/>
        <w:rPr>
          <w:rFonts w:ascii="Times New Roman" w:hAnsi="Times New Roman" w:cs="Times New Roman"/>
          <w:szCs w:val="24"/>
          <w:lang w:val="sl-SI"/>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lang w:val="sl-SI"/>
        </w:rPr>
        <w:t>Poslednjih  godina, sredstvima iz Sektorske budžetske podrške Evropske unije, donacijama i Budžeta Crne Gore započeti su i drugi važni infrastrukturni projekti, unaprijeđena mobilnost jedinica granične policije na terenu, poboljšana opremljenost graničnih prelaza i djelimično staviljeni u upotrebu elektronski sistemi i tehnička sredstva za nadzor državne granice.</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szCs w:val="24"/>
        </w:rPr>
        <w:t xml:space="preserve">Podsjećamo da je potpisan i Ugovor između Ministarstva unutrašnjih poslova Crne Gore i Ministarstva unutrašnjih poslova Mađarske o donaciji opreme za zaštitu državne granice, kojim je obezbijeđeno 25 km zaštitne ograde. Zaštitna ograda je isporučena, skladištena, a njena upotreba planirana kao krajnja mjera Vlade Crne Gore. </w:t>
      </w:r>
      <w:r w:rsidRPr="00883157">
        <w:rPr>
          <w:rFonts w:ascii="Times New Roman" w:hAnsi="Times New Roman" w:cs="Times New Roman"/>
        </w:rPr>
        <w:t xml:space="preserve">Uslovljeno globalnim tokovima, pojačano kretanje migranata preko Crne Gore nastavljeno je tokom 2018. i 2019. godine. </w:t>
      </w:r>
      <w:r w:rsidRPr="00883157">
        <w:rPr>
          <w:rFonts w:ascii="Times New Roman" w:hAnsi="Times New Roman" w:cs="Times New Roman"/>
          <w:bCs/>
        </w:rPr>
        <w:t xml:space="preserve">Migranti iz pravca Albanije u Crnu Goru ilegalno ulaze najčešće u područiju oko GP Božaj i šireg pojasa kopnene granice kod Tuzi, rjeđe oko ZGP Sukobin – Murićani kod Ulcinja. Ilegalni ulazak u Crnu Goru migranti najčešće </w:t>
      </w:r>
      <w:r w:rsidRPr="00883157">
        <w:rPr>
          <w:rFonts w:ascii="Times New Roman" w:hAnsi="Times New Roman" w:cs="Times New Roman"/>
          <w:bCs/>
        </w:rPr>
        <w:lastRenderedPageBreak/>
        <w:t>ostvaruju pješice, u manjim grupama nakon čega nastavljaju kretanje do prvog većeg naseljenog mjesta, često kao orjentir koristeći prugu ili lokalne puteve. Na izlazu iz Crne Gore ova lica se najčešće kreću prema Bosni i Hercegovini, gdje koriste područje kopnene granice oko GP Ilino Brdo, Vraćenovići i Krstac kod Nikšića, kao i područja Metaljke kod Pljevalja nakon čega nastavljaju dalje kretanje prema zemljama Evropske unije.</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eastAsia="Batang" w:hAnsi="Times New Roman" w:cs="Times New Roman"/>
          <w:szCs w:val="24"/>
          <w:shd w:val="clear" w:color="auto" w:fill="FFFFFF"/>
        </w:rPr>
        <w:t xml:space="preserve">Sa ciljem bolje kontrole migracija, u dva navrata od avgusta 2018. godine, do kraja 2018. godine i od jula 2019. godine do kraja decembra 2019. godine, shodno Odluci Savjeta za odbranu i bezbjednost na obezbjeđenju državne granice prema Albaniji uključena je bila i Vojska Crne Gore, čiji su pripadnici zajedno za službenicima granične policije patrolirali na državnoj granici sa R.Albanijom. </w:t>
      </w:r>
      <w:r w:rsidRPr="00883157">
        <w:rPr>
          <w:rFonts w:ascii="Times New Roman" w:hAnsi="Times New Roman" w:cs="Times New Roman"/>
          <w:szCs w:val="24"/>
        </w:rPr>
        <w:t>Pored bolje pokrivenosti teritorije i preventivnog karaktara, pojačano prisustvo patrola na granici imalo je za rezultat odvraćanje velikog broja lica</w:t>
      </w:r>
      <w:r w:rsidRPr="00883157">
        <w:rPr>
          <w:rFonts w:ascii="Times New Roman" w:hAnsi="Times New Roman" w:cs="Times New Roman"/>
          <w:szCs w:val="24"/>
          <w:lang w:val="sl-SI" w:eastAsia="zh-CN"/>
        </w:rPr>
        <w:t xml:space="preserve"> od nezakonitog prelaska državne granice i njihovo vraćanje na teritoriju Albanije. </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szCs w:val="24"/>
        </w:rPr>
        <w:t xml:space="preserve">Značajno jačanje kretanja migranata iz pravca Albanije zabilježeno je tokom 2019. godine. Naime, u 2019. godini registrovano je 7978 migranata (2018. godina  - 4753), a najveći broj registrovanih lica je sa područija: Maroka – 2694, Sirije – 1637, Alžira – 1315, Irak – 528, Pakistana – 397. Radom granične policije od nezakonitog ulaska u Crnu Goru odustalo je 6249 lica (2018. godina  - 4217). </w:t>
      </w: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szCs w:val="24"/>
        </w:rPr>
        <w:t>Važno je napomenuti da se u skladu sa važećim Sporazumima o vraćanju i prihvatanju lica čiji je ulazak ili boravak nezakonit, sva lica koja su zatečena od strane graničnih policija susjednih zemalja u nezakonitom prelasku državne granice iz pravca Crne Gore, prihvataju se u skraćenom postupku na graničnim prelazima predviđenim sporazumima. Ovim Crne Gora dosledno ispunjava svoje međunarodne obaveze.</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szCs w:val="24"/>
        </w:rPr>
        <w:t>Shodno sporazumima o readmisiji u skraćenom postupku od granične policije R.Hrvatske prihvaćeno je 15 lica, granične policije Srbije  43 lica i Bosne i Hercegovine 1970 lica. Predato je  1 lice graničnoj policiji Srbije i  349 lica graničnoj policiji Albanije. Možemo konstatovati da je poboljšana i saradnja po pitanju implemetacija Sporazuma o readmisiji sa R. Albanijom</w:t>
      </w:r>
      <w:r w:rsidR="00FD5B41">
        <w:rPr>
          <w:rFonts w:ascii="Times New Roman" w:hAnsi="Times New Roman" w:cs="Times New Roman"/>
          <w:color w:val="000000"/>
          <w:szCs w:val="24"/>
          <w:lang w:eastAsia="en-GB"/>
        </w:rPr>
        <w:t>.</w:t>
      </w:r>
    </w:p>
    <w:p w:rsidR="00FD5B41" w:rsidRDefault="00FD5B41" w:rsidP="00FD5B41">
      <w:pPr>
        <w:shd w:val="clear" w:color="auto" w:fill="FFFFFF"/>
        <w:ind w:left="-1069" w:right="-1215"/>
        <w:jc w:val="both"/>
        <w:outlineLvl w:val="5"/>
        <w:rPr>
          <w:rFonts w:ascii="Times New Roman" w:hAnsi="Times New Roman" w:cs="Times New Roman"/>
          <w:lang w:val="pl-PL"/>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lang w:val="pl-PL"/>
        </w:rPr>
        <w:t xml:space="preserve">Podsjećamo i da su otvoreni </w:t>
      </w:r>
      <w:r w:rsidRPr="00883157">
        <w:rPr>
          <w:rFonts w:ascii="Times New Roman" w:hAnsi="Times New Roman" w:cs="Times New Roman"/>
          <w:bCs/>
          <w:lang w:val="pl-PL"/>
        </w:rPr>
        <w:t xml:space="preserve">Zajednički centar za policijsku saradnju </w:t>
      </w:r>
      <w:r w:rsidRPr="00883157">
        <w:rPr>
          <w:rFonts w:ascii="Times New Roman" w:hAnsi="Times New Roman" w:cs="Times New Roman"/>
          <w:lang w:val="pl-PL"/>
        </w:rPr>
        <w:t>između Crne Gore, Bosne i Hercegovine i</w:t>
      </w:r>
      <w:r w:rsidRPr="00883157">
        <w:rPr>
          <w:rFonts w:ascii="Times New Roman" w:hAnsi="Times New Roman" w:cs="Times New Roman"/>
          <w:bCs/>
          <w:lang w:val="pl-PL"/>
        </w:rPr>
        <w:t xml:space="preserve"> </w:t>
      </w:r>
      <w:r w:rsidRPr="00883157">
        <w:rPr>
          <w:rFonts w:ascii="Times New Roman" w:hAnsi="Times New Roman" w:cs="Times New Roman"/>
          <w:lang w:val="pl-PL"/>
        </w:rPr>
        <w:t>Srbije</w:t>
      </w:r>
      <w:r w:rsidRPr="00883157">
        <w:rPr>
          <w:rFonts w:ascii="Times New Roman" w:hAnsi="Times New Roman" w:cs="Times New Roman"/>
          <w:bCs/>
          <w:lang w:val="pl-PL"/>
        </w:rPr>
        <w:t xml:space="preserve"> u Trebinju </w:t>
      </w:r>
      <w:r w:rsidRPr="00883157">
        <w:rPr>
          <w:rFonts w:ascii="Times New Roman" w:hAnsi="Times New Roman" w:cs="Times New Roman"/>
          <w:lang w:val="pl-PL"/>
        </w:rPr>
        <w:t xml:space="preserve">i Zajednički </w:t>
      </w:r>
      <w:r w:rsidRPr="00883157">
        <w:rPr>
          <w:rFonts w:ascii="Times New Roman" w:hAnsi="Times New Roman" w:cs="Times New Roman"/>
          <w:bCs/>
        </w:rPr>
        <w:t>centar</w:t>
      </w:r>
      <w:r w:rsidRPr="00883157">
        <w:rPr>
          <w:rFonts w:ascii="Times New Roman" w:hAnsi="Times New Roman" w:cs="Times New Roman"/>
          <w:bCs/>
          <w:lang w:val="pl-PL"/>
        </w:rPr>
        <w:t xml:space="preserve"> za policijsku saradnju</w:t>
      </w:r>
      <w:r w:rsidRPr="00883157">
        <w:rPr>
          <w:rFonts w:ascii="Times New Roman" w:hAnsi="Times New Roman" w:cs="Times New Roman"/>
          <w:bCs/>
        </w:rPr>
        <w:t xml:space="preserve"> </w:t>
      </w:r>
      <w:r w:rsidRPr="00883157">
        <w:rPr>
          <w:rFonts w:ascii="Times New Roman" w:hAnsi="Times New Roman" w:cs="Times New Roman"/>
        </w:rPr>
        <w:t>Crne Gore, Albanije i Kosova</w:t>
      </w:r>
      <w:r w:rsidRPr="00883157">
        <w:rPr>
          <w:rFonts w:ascii="Times New Roman" w:hAnsi="Times New Roman" w:cs="Times New Roman"/>
          <w:bCs/>
        </w:rPr>
        <w:t xml:space="preserve"> u Plavu. </w:t>
      </w:r>
      <w:r w:rsidRPr="00883157">
        <w:rPr>
          <w:rFonts w:ascii="Times New Roman" w:hAnsi="Times New Roman" w:cs="Times New Roman"/>
        </w:rPr>
        <w:t>Centri omogućavaju razmjenu podataka i informacija o trenutnom stanju i slučajevima vezanim za graničnu kontrolu, ilegalne migracije i prekogranični kriminal, zajedničku analiza rizika i saradnju sa drugim Centrima za policijsku saradnju Evropske unije.</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bCs/>
        </w:rPr>
        <w:t xml:space="preserve">Važan uticaj na kretanje migracija preko Crne Gore, ali i jačanje kapaciteta granične policije za organizaciju i sprovođenje zajedničkih operacija imale su </w:t>
      </w:r>
      <w:r w:rsidRPr="00883157">
        <w:rPr>
          <w:rFonts w:ascii="Times New Roman" w:hAnsi="Times New Roman" w:cs="Times New Roman"/>
        </w:rPr>
        <w:t xml:space="preserve">operacije „Tuzi 1 i 2“ i „Sukobin 1“. </w:t>
      </w:r>
      <w:r w:rsidRPr="00883157">
        <w:rPr>
          <w:rFonts w:ascii="Times New Roman" w:hAnsi="Times New Roman" w:cs="Times New Roman"/>
          <w:lang w:val="en-GB"/>
        </w:rPr>
        <w:t>Zajedničke operacije fokusirale su se prvenstveno na otkrivanje ilegalnih migracija i  vođenje intervjua sa migrantima, ali i prekograničnih kriminalnih aktivnosti, na odabranom dijelu granice Crne Gore sa Republikom Albanijom.</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szCs w:val="24"/>
          <w:lang w:val="sr-Latn-CS"/>
        </w:rPr>
        <w:t>U cilju efikasnije borbe protiv</w:t>
      </w:r>
      <w:r w:rsidRPr="00883157">
        <w:rPr>
          <w:rFonts w:ascii="Times New Roman" w:hAnsi="Times New Roman" w:cs="Times New Roman"/>
          <w:szCs w:val="24"/>
          <w:lang w:val="sl-SI"/>
        </w:rPr>
        <w:t xml:space="preserve"> nezakonitih</w:t>
      </w:r>
      <w:r w:rsidRPr="00883157">
        <w:rPr>
          <w:rFonts w:ascii="Times New Roman" w:hAnsi="Times New Roman" w:cs="Times New Roman"/>
          <w:szCs w:val="24"/>
          <w:lang w:val="sr-Latn-CS"/>
        </w:rPr>
        <w:t xml:space="preserve"> migracija, kao i suzbijanja nezakonitog rada stranaca, Odsjek za strance i suzbijanje nezakonitih migracija je u saradnji sa lokalnim jedinicama granične policije i inspekcijskim službama u </w:t>
      </w:r>
      <w:r w:rsidRPr="00883157">
        <w:rPr>
          <w:rFonts w:ascii="Times New Roman" w:hAnsi="Times New Roman" w:cs="Times New Roman"/>
          <w:szCs w:val="24"/>
          <w:lang w:val="sl-SI"/>
        </w:rPr>
        <w:t xml:space="preserve">2019. godini realizovao  802 (681) akcije </w:t>
      </w:r>
      <w:r w:rsidRPr="00883157">
        <w:rPr>
          <w:rFonts w:ascii="Times New Roman" w:hAnsi="Times New Roman" w:cs="Times New Roman"/>
          <w:szCs w:val="24"/>
        </w:rPr>
        <w:t>kontrole kretanja i boravka stranaca, kojima je procesuirano  3448 (2690) lica</w:t>
      </w:r>
      <w:r w:rsidRPr="00883157">
        <w:rPr>
          <w:rFonts w:ascii="Times New Roman" w:hAnsi="Times New Roman" w:cs="Times New Roman"/>
          <w:szCs w:val="24"/>
          <w:lang w:val="sl-SI"/>
        </w:rPr>
        <w:t>.</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szCs w:val="24"/>
        </w:rPr>
        <w:lastRenderedPageBreak/>
        <w:t>Uvođenjem u funkciju elektronske evidencije prijave boravka stranaca - RB 90 znatno je modernizovan sistem prijave i odjave boravka stranaca. Tokom  2019. godine boravak je prijavilo 2.399.504 stranaca,  27% više u odnosu na prethodnu godinu (1.892.087),  što ukazuje na efikasnost novog sistema. U pravcu stvaranja uslova za efikasniju borbu protiv sive ekonomije u oblasti turizma i ugostiteljstva, zbog utvrđenih nepravilnosti u radu, koje su vezane za zakonitu prijavu/odjavu stranih državljana, preduzeto je ukupno 379 mjera prema fizičkim i pravnim licima koja obavljaju usluge davaoca smještaja. Prema 2961 stranih državljana, za koje je utvrđeno da ne koriste usluge davaoca smještaja, zbog neprijavljenog boravka do 90 dana podnijete su prekršajne prijave ili izdati prekršajni nalozi za plaćanje novčane kazne.</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883157" w:rsidRP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szCs w:val="24"/>
        </w:rPr>
        <w:t>U 2019.</w:t>
      </w:r>
      <w:r w:rsidR="00883157" w:rsidRPr="00883157">
        <w:rPr>
          <w:rFonts w:ascii="Times New Roman" w:hAnsi="Times New Roman" w:cs="Times New Roman"/>
          <w:szCs w:val="24"/>
        </w:rPr>
        <w:t xml:space="preserve"> </w:t>
      </w:r>
      <w:r w:rsidRPr="00883157">
        <w:rPr>
          <w:rFonts w:ascii="Times New Roman" w:hAnsi="Times New Roman" w:cs="Times New Roman"/>
          <w:szCs w:val="24"/>
        </w:rPr>
        <w:t>godini preduzete su sledeće mjere prema strancima:</w:t>
      </w:r>
    </w:p>
    <w:p w:rsidR="00883157" w:rsidRPr="00883157" w:rsidRDefault="003056A2" w:rsidP="00464824">
      <w:pPr>
        <w:pStyle w:val="ListParagraph"/>
        <w:numPr>
          <w:ilvl w:val="0"/>
          <w:numId w:val="8"/>
        </w:numPr>
        <w:shd w:val="clear" w:color="auto" w:fill="FFFFFF"/>
        <w:ind w:right="-1215"/>
        <w:jc w:val="both"/>
        <w:outlineLvl w:val="5"/>
        <w:rPr>
          <w:rFonts w:ascii="Times New Roman" w:hAnsi="Times New Roman" w:cs="Times New Roman"/>
          <w:szCs w:val="24"/>
        </w:rPr>
      </w:pPr>
      <w:r w:rsidRPr="00883157">
        <w:rPr>
          <w:rFonts w:ascii="Times New Roman" w:hAnsi="Times New Roman" w:cs="Times New Roman"/>
        </w:rPr>
        <w:t>Donijeto rješenja o povratku 1047</w:t>
      </w:r>
    </w:p>
    <w:p w:rsidR="00883157" w:rsidRPr="00883157" w:rsidRDefault="003056A2" w:rsidP="00464824">
      <w:pPr>
        <w:pStyle w:val="ListParagraph"/>
        <w:numPr>
          <w:ilvl w:val="0"/>
          <w:numId w:val="8"/>
        </w:numPr>
        <w:shd w:val="clear" w:color="auto" w:fill="FFFFFF"/>
        <w:ind w:right="-1215"/>
        <w:jc w:val="both"/>
        <w:outlineLvl w:val="5"/>
        <w:rPr>
          <w:rFonts w:ascii="Times New Roman" w:hAnsi="Times New Roman" w:cs="Times New Roman"/>
          <w:szCs w:val="24"/>
        </w:rPr>
      </w:pPr>
      <w:r w:rsidRPr="00883157">
        <w:rPr>
          <w:rFonts w:ascii="Times New Roman" w:hAnsi="Times New Roman" w:cs="Times New Roman"/>
        </w:rPr>
        <w:t>Prinudno udaljenje 149</w:t>
      </w:r>
    </w:p>
    <w:p w:rsidR="00883157" w:rsidRPr="00883157" w:rsidRDefault="003056A2" w:rsidP="00464824">
      <w:pPr>
        <w:pStyle w:val="ListParagraph"/>
        <w:numPr>
          <w:ilvl w:val="0"/>
          <w:numId w:val="8"/>
        </w:numPr>
        <w:shd w:val="clear" w:color="auto" w:fill="FFFFFF"/>
        <w:ind w:right="-1215"/>
        <w:jc w:val="both"/>
        <w:outlineLvl w:val="5"/>
        <w:rPr>
          <w:rFonts w:ascii="Times New Roman" w:hAnsi="Times New Roman" w:cs="Times New Roman"/>
          <w:szCs w:val="24"/>
        </w:rPr>
      </w:pPr>
      <w:r w:rsidRPr="00883157">
        <w:rPr>
          <w:rFonts w:ascii="Times New Roman" w:hAnsi="Times New Roman" w:cs="Times New Roman"/>
        </w:rPr>
        <w:t>Donijeto rješenja o protjerivanju 149</w:t>
      </w:r>
    </w:p>
    <w:p w:rsidR="00883157" w:rsidRPr="00883157" w:rsidRDefault="003056A2" w:rsidP="00464824">
      <w:pPr>
        <w:pStyle w:val="ListParagraph"/>
        <w:numPr>
          <w:ilvl w:val="0"/>
          <w:numId w:val="8"/>
        </w:numPr>
        <w:shd w:val="clear" w:color="auto" w:fill="FFFFFF"/>
        <w:ind w:right="-1215"/>
        <w:jc w:val="both"/>
        <w:outlineLvl w:val="5"/>
        <w:rPr>
          <w:rFonts w:ascii="Times New Roman" w:hAnsi="Times New Roman" w:cs="Times New Roman"/>
          <w:szCs w:val="24"/>
        </w:rPr>
      </w:pPr>
      <w:r w:rsidRPr="00883157">
        <w:rPr>
          <w:rFonts w:ascii="Times New Roman" w:hAnsi="Times New Roman" w:cs="Times New Roman"/>
        </w:rPr>
        <w:t>Podnijeto prekršajnih prijava zbog nezakonitog boravka 900</w:t>
      </w:r>
    </w:p>
    <w:p w:rsidR="00883157" w:rsidRDefault="00883157" w:rsidP="00883157">
      <w:pPr>
        <w:pStyle w:val="ListParagraph"/>
        <w:shd w:val="clear" w:color="auto" w:fill="FFFFFF"/>
        <w:ind w:left="371" w:right="-1215"/>
        <w:jc w:val="both"/>
        <w:outlineLvl w:val="5"/>
        <w:rPr>
          <w:rFonts w:ascii="Times New Roman" w:hAnsi="Times New Roman" w:cs="Times New Roman"/>
          <w:szCs w:val="24"/>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883157">
        <w:rPr>
          <w:rFonts w:ascii="Times New Roman" w:hAnsi="Times New Roman" w:cs="Times New Roman"/>
          <w:b/>
          <w:szCs w:val="24"/>
        </w:rPr>
        <w:t>Aktuelna situacija</w:t>
      </w: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rPr>
        <w:t>U prva dva mjeseca 2020. godine registrovano je 1153 migranta ( 583 – januar, 570 – februar), što je na nivou prošlogodišnjeg mjesečnog prosjeka.</w:t>
      </w:r>
      <w:r w:rsidR="00883157">
        <w:rPr>
          <w:rFonts w:ascii="Times New Roman" w:hAnsi="Times New Roman" w:cs="Times New Roman"/>
          <w:szCs w:val="24"/>
        </w:rPr>
        <w:t xml:space="preserve"> </w:t>
      </w:r>
      <w:r w:rsidRPr="007F568F">
        <w:rPr>
          <w:rFonts w:ascii="Times New Roman" w:hAnsi="Times New Roman" w:cs="Times New Roman"/>
          <w:szCs w:val="24"/>
        </w:rPr>
        <w:t xml:space="preserve">Učestala borbena dejstva na sjeveru Sirije i dalja eskalacija sukoba na tom područiju podigla je stepen rizika za ponovnu izbjegličku krizu na viši nivo. Turske vlaste najavile su mogućnost otvaranja granice prema Grčkoj što je uticalo na koncetrisanje velikog broja migranata u graničnim područjima. Ovim se, lančanom reakcijom, Grčka – Albanija i dalje, povećava rizik za ponovno jačanje zapadno-balkanske rute, koja jednim svojim krakom prelazi i preko Crne Gore. </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rPr>
        <w:t>Granična policija sa međunarodnim partnerima, susjednim graničnim policijama, na sastancima šefova graničnih policija regiona, sastancima na regionalnom i lokalnom nivou, ali i elektronskim putem, razmjenjuje informacije o kretanju migranata, te prati ugroženost državne granice Crne Gore svakodnevno. U ovoj međunarodnoj razmjeni informacija dajemo značajan doprinos kao pouzdan i povjerljiv partner, što potvrđuju sve relevantne međunarodne organizacije. Na kraju, konstatujemo da je i pored pojačanog priliva migranta tokom 2019. godine stanje na državnoj granici stabilno, a k</w:t>
      </w:r>
      <w:r w:rsidR="007E773D">
        <w:rPr>
          <w:rFonts w:ascii="Times New Roman" w:hAnsi="Times New Roman" w:cs="Times New Roman"/>
          <w:szCs w:val="24"/>
        </w:rPr>
        <w:t>retanje migranata kontrolisano.</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szCs w:val="24"/>
        </w:rPr>
        <w:t>Imajući u vidu aktuelna dešavanja na grčko-turskoj granici mišljenja smo da je neophodna dodatna pažnja svih nadležnih državnih organa uključenih u sistem bezbjednosti, azilini i zdrastveni sistem kako bi se za slučaj otvaranja rute prema Crnoj Gori reagovalo na adekvatan način. Cijenimo da će se, ukoliko Turska otvori granicu prema Grčkoj, pojačano kretanje migranata reflektovati i u regionu Zapadnog Balkana.</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b/>
          <w:szCs w:val="24"/>
          <w:lang w:val="sr-Latn-CS" w:eastAsia="zh-CN"/>
        </w:rPr>
        <w:t>Nezakonit ulazak</w:t>
      </w: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hAnsi="Times New Roman" w:cs="Times New Roman"/>
          <w:lang w:val="en-US"/>
        </w:rPr>
        <w:t>Članom 67 Zakona o graničnoj kontroli je propisano da će se novčanom kaznom od 100 do 1100 eura kazniti za prekršaj fizičko lice ako pređe državnu granicu van graničnog prelaza ili pređe ili pokuša preći granični prelaz bez važeće putne isprave ili druge isprave propisane za prelazak državne granice van vremena koje je određeno za odvijanje saobraćaja na graničnom prelazu ili suprotno načinu koji je u skladu</w:t>
      </w:r>
      <w:r w:rsidR="007E773D">
        <w:rPr>
          <w:rFonts w:ascii="Times New Roman" w:hAnsi="Times New Roman" w:cs="Times New Roman"/>
          <w:lang w:val="en-US"/>
        </w:rPr>
        <w:t xml:space="preserve"> sa namjenom graničnog prelaza.</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9B63DF" w:rsidRDefault="003056A2" w:rsidP="009B63DF">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eastAsiaTheme="minorHAnsi" w:hAnsi="Times New Roman" w:cs="Times New Roman"/>
          <w:color w:val="000000"/>
          <w:szCs w:val="24"/>
          <w:lang w:val="en-US" w:eastAsia="en-US"/>
        </w:rPr>
        <w:lastRenderedPageBreak/>
        <w:t xml:space="preserve">Istim članom je takođe propisano da će se novčanom kaznom od 100 do 1100 eura kazniti za prekršaj fizičko lice ako ne stavi na uvid isprave propisane za prelazak državne granice ili se ne podvrgne graničnoj provjeri ili napusti područje graničnog prelaza dok se ne izvrši granična provjera ili izbjegava, odnosno pokušava izbjeći graničnu provjeru. </w:t>
      </w:r>
    </w:p>
    <w:p w:rsidR="009B63DF" w:rsidRDefault="009B63DF" w:rsidP="009B63DF">
      <w:pPr>
        <w:shd w:val="clear" w:color="auto" w:fill="FFFFFF"/>
        <w:ind w:left="-1069" w:right="-1215"/>
        <w:jc w:val="both"/>
        <w:outlineLvl w:val="5"/>
        <w:rPr>
          <w:rFonts w:ascii="Times New Roman" w:hAnsi="Times New Roman" w:cs="Times New Roman"/>
          <w:color w:val="000000"/>
          <w:szCs w:val="24"/>
          <w:lang w:eastAsia="en-GB"/>
        </w:rPr>
      </w:pPr>
    </w:p>
    <w:p w:rsidR="009B63DF" w:rsidRDefault="003056A2" w:rsidP="009B63DF">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eastAsiaTheme="minorHAnsi" w:hAnsi="Times New Roman" w:cs="Times New Roman"/>
          <w:color w:val="000000"/>
          <w:szCs w:val="24"/>
          <w:lang w:val="en-US" w:eastAsia="en-US"/>
        </w:rPr>
        <w:t xml:space="preserve">Najčešći pokušaji nezakonitog prelaska državne granice na graničnim prelazima su: </w:t>
      </w:r>
    </w:p>
    <w:p w:rsidR="009B63DF" w:rsidRPr="009B63DF" w:rsidRDefault="003056A2" w:rsidP="00464824">
      <w:pPr>
        <w:pStyle w:val="ListParagraph"/>
        <w:numPr>
          <w:ilvl w:val="0"/>
          <w:numId w:val="17"/>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 xml:space="preserve">pokušaj prelaska korišćenjem falsifikovane putne isprave; </w:t>
      </w:r>
    </w:p>
    <w:p w:rsidR="009B63DF" w:rsidRPr="009B63DF" w:rsidRDefault="003056A2" w:rsidP="00464824">
      <w:pPr>
        <w:pStyle w:val="ListParagraph"/>
        <w:numPr>
          <w:ilvl w:val="0"/>
          <w:numId w:val="17"/>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 xml:space="preserve">pokušaj prelaska sa važećom putom ispravom u koju je unijeta falsifikovana viza; </w:t>
      </w:r>
    </w:p>
    <w:p w:rsidR="009B63DF" w:rsidRPr="009B63DF" w:rsidRDefault="003056A2" w:rsidP="00464824">
      <w:pPr>
        <w:pStyle w:val="ListParagraph"/>
        <w:numPr>
          <w:ilvl w:val="0"/>
          <w:numId w:val="17"/>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 xml:space="preserve">pokušaj prelaska korišćenjem tuđe putne isprave; </w:t>
      </w:r>
    </w:p>
    <w:p w:rsidR="009B63DF" w:rsidRPr="009B63DF" w:rsidRDefault="003056A2" w:rsidP="00464824">
      <w:pPr>
        <w:pStyle w:val="ListParagraph"/>
        <w:numPr>
          <w:ilvl w:val="0"/>
          <w:numId w:val="17"/>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neposjedovanje potrebne vize;</w:t>
      </w:r>
    </w:p>
    <w:p w:rsidR="009B63DF" w:rsidRPr="009B63DF" w:rsidRDefault="003056A2" w:rsidP="00464824">
      <w:pPr>
        <w:pStyle w:val="ListParagraph"/>
        <w:numPr>
          <w:ilvl w:val="0"/>
          <w:numId w:val="17"/>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skrivanjem u prevoznom sredstvu; i</w:t>
      </w:r>
    </w:p>
    <w:p w:rsidR="00FD5B41" w:rsidRPr="009B63DF" w:rsidRDefault="003056A2" w:rsidP="00464824">
      <w:pPr>
        <w:pStyle w:val="ListParagraph"/>
        <w:numPr>
          <w:ilvl w:val="0"/>
          <w:numId w:val="17"/>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 xml:space="preserve">neposjedovanje identifikacionih dokumenata. </w:t>
      </w:r>
    </w:p>
    <w:p w:rsidR="00815C5D" w:rsidRDefault="00815C5D" w:rsidP="00FD5B41">
      <w:pPr>
        <w:shd w:val="clear" w:color="auto" w:fill="FFFFFF"/>
        <w:ind w:left="-1069" w:right="-1215"/>
        <w:jc w:val="both"/>
        <w:outlineLvl w:val="5"/>
        <w:rPr>
          <w:rFonts w:ascii="Times New Roman" w:hAnsi="Times New Roman" w:cs="Times New Roman"/>
          <w:szCs w:val="24"/>
          <w:lang w:val="sr-Latn-CS" w:eastAsia="zh-CN"/>
        </w:rPr>
      </w:pPr>
    </w:p>
    <w:p w:rsidR="00FD5B41" w:rsidRDefault="003056A2" w:rsidP="00FD5B41">
      <w:pPr>
        <w:shd w:val="clear" w:color="auto" w:fill="FFFFFF"/>
        <w:ind w:left="-1069" w:right="-1215"/>
        <w:jc w:val="both"/>
        <w:outlineLvl w:val="5"/>
        <w:rPr>
          <w:rFonts w:ascii="Times New Roman" w:hAnsi="Times New Roman" w:cs="Times New Roman"/>
          <w:color w:val="000000"/>
          <w:szCs w:val="24"/>
          <w:lang w:eastAsia="en-GB"/>
        </w:rPr>
      </w:pPr>
      <w:r w:rsidRPr="00FD5B41">
        <w:rPr>
          <w:rFonts w:ascii="Times New Roman" w:hAnsi="Times New Roman" w:cs="Times New Roman"/>
          <w:szCs w:val="24"/>
          <w:lang w:val="sr-Latn-CS" w:eastAsia="zh-CN"/>
        </w:rPr>
        <w:t>U 2019.</w:t>
      </w:r>
      <w:r w:rsidR="00815C5D">
        <w:rPr>
          <w:rFonts w:ascii="Times New Roman" w:hAnsi="Times New Roman" w:cs="Times New Roman"/>
          <w:szCs w:val="24"/>
          <w:lang w:val="sr-Latn-CS" w:eastAsia="zh-CN"/>
        </w:rPr>
        <w:t xml:space="preserve"> </w:t>
      </w:r>
      <w:r w:rsidRPr="00FD5B41">
        <w:rPr>
          <w:rFonts w:ascii="Times New Roman" w:hAnsi="Times New Roman" w:cs="Times New Roman"/>
          <w:szCs w:val="24"/>
          <w:lang w:val="sr-Latn-CS" w:eastAsia="zh-CN"/>
        </w:rPr>
        <w:t>godini zbog nezakonitog prelaska državne granic</w:t>
      </w:r>
      <w:r w:rsidR="007E773D" w:rsidRPr="00FD5B41">
        <w:rPr>
          <w:rFonts w:ascii="Times New Roman" w:hAnsi="Times New Roman" w:cs="Times New Roman"/>
          <w:szCs w:val="24"/>
          <w:lang w:val="sr-Latn-CS" w:eastAsia="zh-CN"/>
        </w:rPr>
        <w:t>e procesuirano je 516 stranaca.</w:t>
      </w:r>
    </w:p>
    <w:p w:rsidR="00815C5D" w:rsidRDefault="00815C5D" w:rsidP="009B63DF">
      <w:pPr>
        <w:shd w:val="clear" w:color="auto" w:fill="FFFFFF"/>
        <w:ind w:left="-1069" w:right="-1215"/>
        <w:jc w:val="both"/>
        <w:outlineLvl w:val="5"/>
        <w:rPr>
          <w:rFonts w:ascii="Times New Roman" w:eastAsiaTheme="minorHAnsi" w:hAnsi="Times New Roman" w:cs="Times New Roman"/>
          <w:b/>
          <w:bCs/>
          <w:color w:val="000000"/>
          <w:szCs w:val="24"/>
          <w:lang w:val="en-US" w:eastAsia="en-US"/>
        </w:rPr>
      </w:pPr>
    </w:p>
    <w:p w:rsidR="009B63DF" w:rsidRDefault="003056A2" w:rsidP="009B63DF">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eastAsiaTheme="minorHAnsi" w:hAnsi="Times New Roman" w:cs="Times New Roman"/>
          <w:b/>
          <w:bCs/>
          <w:color w:val="000000"/>
          <w:szCs w:val="24"/>
          <w:lang w:val="en-US" w:eastAsia="en-US"/>
        </w:rPr>
        <w:t xml:space="preserve">Zabrana ulaska u zemlju </w:t>
      </w:r>
    </w:p>
    <w:p w:rsidR="009B63DF" w:rsidRDefault="003056A2" w:rsidP="009B63DF">
      <w:pPr>
        <w:shd w:val="clear" w:color="auto" w:fill="FFFFFF"/>
        <w:ind w:left="-1069" w:right="-1215"/>
        <w:jc w:val="both"/>
        <w:outlineLvl w:val="5"/>
        <w:rPr>
          <w:rFonts w:ascii="Times New Roman" w:hAnsi="Times New Roman" w:cs="Times New Roman"/>
          <w:color w:val="000000"/>
          <w:szCs w:val="24"/>
          <w:lang w:eastAsia="en-GB"/>
        </w:rPr>
      </w:pPr>
      <w:r w:rsidRPr="007F568F">
        <w:rPr>
          <w:rFonts w:ascii="Times New Roman" w:eastAsiaTheme="minorHAnsi" w:hAnsi="Times New Roman" w:cs="Times New Roman"/>
          <w:color w:val="000000"/>
          <w:szCs w:val="24"/>
          <w:lang w:val="en-US" w:eastAsia="en-US"/>
        </w:rPr>
        <w:t xml:space="preserve">U primjeni je novi Zakon o strancima (»Sl. list CG« broj 12/18 i 3/19). Članom 8 je propisano da se strancu neće dozvoliti ulazak u Crnu Goru ako: </w:t>
      </w:r>
    </w:p>
    <w:p w:rsidR="009B63DF"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ne posjeduje važeću putnu ispravu ili drugu ispravu iz člana 9 ovog Zakona</w:t>
      </w:r>
      <w:r w:rsidR="009B63DF">
        <w:rPr>
          <w:rFonts w:ascii="Times New Roman" w:eastAsiaTheme="minorHAnsi" w:hAnsi="Times New Roman" w:cs="Times New Roman"/>
          <w:color w:val="000000"/>
          <w:szCs w:val="24"/>
          <w:lang w:val="en-US" w:eastAsia="en-US"/>
        </w:rPr>
        <w:t>;</w:t>
      </w:r>
    </w:p>
    <w:p w:rsidR="009B63DF"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 xml:space="preserve">upotrijebi tuđu, nevažeću, odnosno falsifikovanu putnu ili drugu ispravu; </w:t>
      </w:r>
    </w:p>
    <w:p w:rsidR="009B63DF"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 xml:space="preserve">ne posjeduje </w:t>
      </w:r>
      <w:r w:rsidR="009B63DF">
        <w:rPr>
          <w:rFonts w:ascii="Times New Roman" w:eastAsiaTheme="minorHAnsi" w:hAnsi="Times New Roman" w:cs="Times New Roman"/>
          <w:color w:val="000000"/>
          <w:szCs w:val="24"/>
          <w:lang w:val="en-US" w:eastAsia="en-US"/>
        </w:rPr>
        <w:t>važeću vizu ili dozvolu boravka;</w:t>
      </w:r>
    </w:p>
    <w:p w:rsidR="009B63DF"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upotrijebi tuđu, nevažeću, odnosno falsifikovanu vizu ili dozvolu boravka</w:t>
      </w:r>
      <w:r w:rsidR="009B63DF">
        <w:rPr>
          <w:rFonts w:ascii="Times New Roman" w:eastAsiaTheme="minorHAnsi" w:hAnsi="Times New Roman" w:cs="Times New Roman"/>
          <w:color w:val="000000"/>
          <w:szCs w:val="24"/>
          <w:lang w:val="en-US" w:eastAsia="en-US"/>
        </w:rPr>
        <w:t>;</w:t>
      </w:r>
    </w:p>
    <w:p w:rsidR="009B63DF"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ne posjeduje dokaz koji opravdava svrh</w:t>
      </w:r>
      <w:r w:rsidR="007E773D" w:rsidRPr="009B63DF">
        <w:rPr>
          <w:rFonts w:ascii="Times New Roman" w:eastAsiaTheme="minorHAnsi" w:hAnsi="Times New Roman" w:cs="Times New Roman"/>
          <w:color w:val="000000"/>
          <w:szCs w:val="24"/>
          <w:lang w:val="en-US" w:eastAsia="en-US"/>
        </w:rPr>
        <w:t>u i uslove namjeravanog boravka</w:t>
      </w:r>
      <w:r w:rsidR="009B63DF">
        <w:rPr>
          <w:rFonts w:ascii="Times New Roman" w:eastAsiaTheme="minorHAnsi" w:hAnsi="Times New Roman" w:cs="Times New Roman"/>
          <w:color w:val="000000"/>
          <w:szCs w:val="24"/>
          <w:lang w:val="en-US" w:eastAsia="en-US"/>
        </w:rPr>
        <w:t>;</w:t>
      </w:r>
    </w:p>
    <w:p w:rsidR="009B63DF"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je već boravio 90 dana u periodu od 1</w:t>
      </w:r>
      <w:r w:rsidR="009B63DF">
        <w:rPr>
          <w:rFonts w:ascii="Times New Roman" w:eastAsiaTheme="minorHAnsi" w:hAnsi="Times New Roman" w:cs="Times New Roman"/>
          <w:color w:val="000000"/>
          <w:szCs w:val="24"/>
          <w:lang w:val="en-US" w:eastAsia="en-US"/>
        </w:rPr>
        <w:t>80 dana na teritoriji Crne Gore;</w:t>
      </w:r>
    </w:p>
    <w:p w:rsidR="009B63DF"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 xml:space="preserve">nema dovoljno sredstava za izdržavanje za vrijeme namjeravanog boravka u Crnoj Gori i za povratak u državu iz koje je došao </w:t>
      </w:r>
      <w:r w:rsidR="009B63DF">
        <w:rPr>
          <w:rFonts w:ascii="Times New Roman" w:eastAsiaTheme="minorHAnsi" w:hAnsi="Times New Roman" w:cs="Times New Roman"/>
          <w:color w:val="000000"/>
          <w:szCs w:val="24"/>
          <w:lang w:val="en-US" w:eastAsia="en-US"/>
        </w:rPr>
        <w:t>ili za putovanje u treću državu;</w:t>
      </w:r>
    </w:p>
    <w:p w:rsidR="009B63DF"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ako je na snazi mjera bezbjednosti protjerivanja stranca iz zemlje, zaštitna mjera protjerivanja stranca sa teritorije Crne Gore ili mjera iz člana 110 ovog zakona,</w:t>
      </w:r>
    </w:p>
    <w:p w:rsidR="00BB0403" w:rsidRPr="009B63DF" w:rsidRDefault="003056A2" w:rsidP="00464824">
      <w:pPr>
        <w:pStyle w:val="ListParagraph"/>
        <w:numPr>
          <w:ilvl w:val="0"/>
          <w:numId w:val="18"/>
        </w:numPr>
        <w:shd w:val="clear" w:color="auto" w:fill="FFFFFF"/>
        <w:ind w:right="-1215"/>
        <w:jc w:val="both"/>
        <w:outlineLvl w:val="5"/>
        <w:rPr>
          <w:rFonts w:ascii="Times New Roman" w:hAnsi="Times New Roman" w:cs="Times New Roman"/>
          <w:color w:val="000000"/>
          <w:szCs w:val="24"/>
          <w:lang w:eastAsia="en-GB"/>
        </w:rPr>
      </w:pPr>
      <w:r w:rsidRPr="009B63DF">
        <w:rPr>
          <w:rFonts w:ascii="Times New Roman" w:eastAsiaTheme="minorHAnsi" w:hAnsi="Times New Roman" w:cs="Times New Roman"/>
          <w:color w:val="000000"/>
          <w:szCs w:val="24"/>
          <w:lang w:val="en-US" w:eastAsia="en-US"/>
        </w:rPr>
        <w:t>to zahtijevaju razlozi nacionalne, odnosno unutrašnje bezbjednosti, ili javnog zdravlja.</w:t>
      </w:r>
    </w:p>
    <w:p w:rsidR="00BB0403" w:rsidRPr="00BB0403" w:rsidRDefault="00BB0403" w:rsidP="00BB0403">
      <w:pPr>
        <w:shd w:val="clear" w:color="auto" w:fill="FFFFFF"/>
        <w:ind w:right="-1215"/>
        <w:jc w:val="both"/>
        <w:outlineLvl w:val="5"/>
        <w:rPr>
          <w:rFonts w:ascii="Times New Roman" w:hAnsi="Times New Roman" w:cs="Times New Roman"/>
          <w:szCs w:val="24"/>
        </w:rPr>
      </w:pPr>
    </w:p>
    <w:p w:rsidR="00D3000F" w:rsidRPr="00D3000F" w:rsidRDefault="00D3000F" w:rsidP="00464824">
      <w:pPr>
        <w:pStyle w:val="NoSpacing"/>
        <w:numPr>
          <w:ilvl w:val="0"/>
          <w:numId w:val="6"/>
        </w:numPr>
        <w:shd w:val="clear" w:color="auto" w:fill="FFFF00"/>
        <w:jc w:val="both"/>
        <w:rPr>
          <w:b/>
          <w:lang w:val="sr-Latn-CS"/>
        </w:rPr>
      </w:pPr>
      <w:r w:rsidRPr="00D3000F">
        <w:rPr>
          <w:b/>
          <w:lang w:val="sr-Latn-CS"/>
        </w:rPr>
        <w:t>Readmisija</w:t>
      </w:r>
    </w:p>
    <w:p w:rsidR="00D3000F" w:rsidRDefault="00D3000F" w:rsidP="00D3000F">
      <w:pPr>
        <w:pStyle w:val="ListParagraph"/>
        <w:ind w:left="0"/>
        <w:jc w:val="both"/>
        <w:rPr>
          <w:rFonts w:ascii="Times New Roman" w:hAnsi="Times New Roman" w:cs="Times New Roman"/>
          <w:szCs w:val="24"/>
          <w:lang w:val="sr-Latn-CS" w:eastAsia="zh-CN"/>
        </w:rPr>
      </w:pPr>
    </w:p>
    <w:p w:rsidR="00FD5B41" w:rsidRDefault="00D3000F" w:rsidP="00FD5B41">
      <w:pPr>
        <w:shd w:val="clear" w:color="auto" w:fill="FFFFFF"/>
        <w:ind w:left="-1069" w:right="-1215"/>
        <w:jc w:val="both"/>
        <w:outlineLvl w:val="5"/>
        <w:rPr>
          <w:rFonts w:ascii="Times New Roman" w:hAnsi="Times New Roman" w:cs="Times New Roman"/>
          <w:color w:val="000000"/>
          <w:szCs w:val="24"/>
          <w:lang w:eastAsia="en-GB"/>
        </w:rPr>
      </w:pPr>
      <w:r w:rsidRPr="00D3000F">
        <w:rPr>
          <w:rFonts w:ascii="Times New Roman" w:hAnsi="Times New Roman" w:cs="Times New Roman"/>
          <w:szCs w:val="24"/>
          <w:lang w:val="it-IT"/>
        </w:rPr>
        <w:t>Pored S</w:t>
      </w:r>
      <w:r w:rsidRPr="00D3000F">
        <w:rPr>
          <w:rFonts w:ascii="Times New Roman" w:hAnsi="Times New Roman" w:cs="Times New Roman"/>
          <w:szCs w:val="24"/>
          <w:lang w:val="sr-Latn-CS"/>
        </w:rPr>
        <w:t xml:space="preserve">porazuma između </w:t>
      </w:r>
      <w:r w:rsidRPr="00D3000F">
        <w:rPr>
          <w:rFonts w:ascii="Times New Roman" w:hAnsi="Times New Roman" w:cs="Times New Roman"/>
          <w:b/>
          <w:szCs w:val="24"/>
          <w:lang w:val="sr-Latn-CS"/>
        </w:rPr>
        <w:t>Crne Gore i Evropske zajednice</w:t>
      </w:r>
      <w:r w:rsidRPr="00D3000F">
        <w:rPr>
          <w:rFonts w:ascii="Times New Roman" w:hAnsi="Times New Roman" w:cs="Times New Roman"/>
          <w:szCs w:val="24"/>
          <w:lang w:val="sr-Latn-CS"/>
        </w:rPr>
        <w:t xml:space="preserve"> o readmisiji (vraćanje i prihvatanje) lica koja su bez dozvole boravka koji se </w:t>
      </w:r>
      <w:r w:rsidRPr="00D3000F">
        <w:rPr>
          <w:rFonts w:ascii="Times New Roman" w:hAnsi="Times New Roman" w:cs="Times New Roman"/>
          <w:szCs w:val="24"/>
          <w:lang w:val="it-IT"/>
        </w:rPr>
        <w:t xml:space="preserve">primjenjuje od 1. januara 2008. godine, Crna Gora je potpisala i readmisione sporazume sa sljedećim državama: </w:t>
      </w:r>
      <w:r w:rsidRPr="00D3000F">
        <w:rPr>
          <w:rFonts w:ascii="Times New Roman" w:hAnsi="Times New Roman" w:cs="Times New Roman"/>
          <w:b/>
          <w:szCs w:val="24"/>
          <w:lang w:val="sr-Latn-CS"/>
        </w:rPr>
        <w:t>Kraljevinom Norveškom,</w:t>
      </w:r>
      <w:r w:rsidRPr="00D3000F">
        <w:rPr>
          <w:rFonts w:ascii="Times New Roman" w:hAnsi="Times New Roman" w:cs="Times New Roman"/>
          <w:szCs w:val="24"/>
          <w:lang w:val="sr-Latn-CS"/>
        </w:rPr>
        <w:t xml:space="preserve"> </w:t>
      </w:r>
      <w:r w:rsidRPr="00D3000F">
        <w:rPr>
          <w:rFonts w:ascii="Times New Roman" w:hAnsi="Times New Roman" w:cs="Times New Roman"/>
          <w:b/>
          <w:szCs w:val="24"/>
          <w:lang w:val="sr-Latn-CS"/>
        </w:rPr>
        <w:t>Švajcarskom Konfederacijom, Bosnom i Hercegovinom, Albanijom, Hrvatskom, Kosovom, Makedonijom,  Srbijom,  Moldavijom</w:t>
      </w:r>
      <w:r w:rsidR="002803B8">
        <w:rPr>
          <w:rFonts w:ascii="Times New Roman" w:hAnsi="Times New Roman" w:cs="Times New Roman"/>
          <w:b/>
          <w:szCs w:val="24"/>
          <w:lang w:val="sr-Latn-CS"/>
        </w:rPr>
        <w:t>,</w:t>
      </w:r>
      <w:r w:rsidRPr="00D3000F">
        <w:rPr>
          <w:rFonts w:ascii="Times New Roman" w:hAnsi="Times New Roman" w:cs="Times New Roman"/>
          <w:b/>
          <w:szCs w:val="24"/>
          <w:lang w:val="sr-Latn-CS"/>
        </w:rPr>
        <w:t xml:space="preserve"> Turskom</w:t>
      </w:r>
      <w:r w:rsidR="002803B8">
        <w:rPr>
          <w:rFonts w:ascii="Times New Roman" w:hAnsi="Times New Roman" w:cs="Times New Roman"/>
          <w:b/>
          <w:szCs w:val="24"/>
          <w:lang w:val="sr-Latn-CS"/>
        </w:rPr>
        <w:t xml:space="preserve"> i Azerbejdžanom.</w:t>
      </w:r>
      <w:r w:rsidRPr="00D3000F">
        <w:rPr>
          <w:rFonts w:ascii="Times New Roman" w:hAnsi="Times New Roman" w:cs="Times New Roman"/>
          <w:b/>
          <w:szCs w:val="24"/>
          <w:lang w:val="sr-Latn-CS"/>
        </w:rPr>
        <w:t xml:space="preserve"> </w:t>
      </w:r>
      <w:r w:rsidRPr="00D3000F">
        <w:rPr>
          <w:rFonts w:ascii="Times New Roman" w:hAnsi="Times New Roman" w:cs="Times New Roman"/>
          <w:color w:val="000000"/>
          <w:szCs w:val="24"/>
          <w:lang w:val="pl-PL"/>
        </w:rPr>
        <w:t xml:space="preserve">Sa </w:t>
      </w:r>
      <w:r w:rsidRPr="00D3000F">
        <w:rPr>
          <w:rFonts w:ascii="Times New Roman" w:hAnsi="Times New Roman" w:cs="Times New Roman"/>
          <w:b/>
          <w:color w:val="000000"/>
          <w:szCs w:val="24"/>
          <w:lang w:val="pl-PL"/>
        </w:rPr>
        <w:t>Ruskom Federacijom</w:t>
      </w:r>
      <w:r w:rsidR="002803B8">
        <w:rPr>
          <w:rFonts w:ascii="Times New Roman" w:hAnsi="Times New Roman" w:cs="Times New Roman"/>
          <w:b/>
          <w:color w:val="000000"/>
          <w:szCs w:val="24"/>
          <w:lang w:val="pl-PL"/>
        </w:rPr>
        <w:t xml:space="preserve"> i Gruzijom</w:t>
      </w:r>
      <w:r w:rsidRPr="00D3000F">
        <w:rPr>
          <w:rFonts w:ascii="Times New Roman" w:hAnsi="Times New Roman" w:cs="Times New Roman"/>
          <w:color w:val="000000"/>
          <w:szCs w:val="24"/>
          <w:lang w:val="pl-PL"/>
        </w:rPr>
        <w:t xml:space="preserve"> potpuno </w:t>
      </w:r>
      <w:r w:rsidR="002803B8">
        <w:rPr>
          <w:rFonts w:ascii="Times New Roman" w:hAnsi="Times New Roman" w:cs="Times New Roman"/>
          <w:color w:val="000000"/>
          <w:szCs w:val="24"/>
          <w:lang w:val="pl-PL"/>
        </w:rPr>
        <w:t>su</w:t>
      </w:r>
      <w:r w:rsidRPr="00D3000F">
        <w:rPr>
          <w:rFonts w:ascii="Times New Roman" w:hAnsi="Times New Roman" w:cs="Times New Roman"/>
          <w:color w:val="000000"/>
          <w:szCs w:val="24"/>
          <w:lang w:val="pl-PL"/>
        </w:rPr>
        <w:t xml:space="preserve"> usaglašen</w:t>
      </w:r>
      <w:r w:rsidR="002803B8">
        <w:rPr>
          <w:rFonts w:ascii="Times New Roman" w:hAnsi="Times New Roman" w:cs="Times New Roman"/>
          <w:color w:val="000000"/>
          <w:szCs w:val="24"/>
          <w:lang w:val="pl-PL"/>
        </w:rPr>
        <w:t>i</w:t>
      </w:r>
      <w:r w:rsidRPr="00D3000F">
        <w:rPr>
          <w:rFonts w:ascii="Times New Roman" w:hAnsi="Times New Roman" w:cs="Times New Roman"/>
          <w:color w:val="000000"/>
          <w:szCs w:val="24"/>
          <w:lang w:val="pl-PL"/>
        </w:rPr>
        <w:t xml:space="preserve"> sporazum</w:t>
      </w:r>
      <w:r w:rsidR="002803B8">
        <w:rPr>
          <w:rFonts w:ascii="Times New Roman" w:hAnsi="Times New Roman" w:cs="Times New Roman"/>
          <w:color w:val="000000"/>
          <w:szCs w:val="24"/>
          <w:lang w:val="pl-PL"/>
        </w:rPr>
        <w:t>i</w:t>
      </w:r>
      <w:r w:rsidRPr="00D3000F">
        <w:rPr>
          <w:rFonts w:ascii="Times New Roman" w:hAnsi="Times New Roman" w:cs="Times New Roman"/>
          <w:color w:val="000000"/>
          <w:szCs w:val="24"/>
          <w:lang w:val="pl-PL"/>
        </w:rPr>
        <w:t xml:space="preserve"> o readmisiji i isti </w:t>
      </w:r>
      <w:r w:rsidR="002803B8">
        <w:rPr>
          <w:rFonts w:ascii="Times New Roman" w:hAnsi="Times New Roman" w:cs="Times New Roman"/>
          <w:color w:val="000000"/>
          <w:szCs w:val="24"/>
          <w:lang w:val="pl-PL"/>
        </w:rPr>
        <w:t>su</w:t>
      </w:r>
      <w:r w:rsidRPr="00D3000F">
        <w:rPr>
          <w:rFonts w:ascii="Times New Roman" w:hAnsi="Times New Roman" w:cs="Times New Roman"/>
          <w:color w:val="000000"/>
          <w:szCs w:val="24"/>
          <w:lang w:val="pl-PL"/>
        </w:rPr>
        <w:t xml:space="preserve"> spremn</w:t>
      </w:r>
      <w:r w:rsidR="002803B8">
        <w:rPr>
          <w:rFonts w:ascii="Times New Roman" w:hAnsi="Times New Roman" w:cs="Times New Roman"/>
          <w:color w:val="000000"/>
          <w:szCs w:val="24"/>
          <w:lang w:val="pl-PL"/>
        </w:rPr>
        <w:t>i</w:t>
      </w:r>
      <w:r w:rsidRPr="00D3000F">
        <w:rPr>
          <w:rFonts w:ascii="Times New Roman" w:hAnsi="Times New Roman" w:cs="Times New Roman"/>
          <w:color w:val="000000"/>
          <w:szCs w:val="24"/>
          <w:lang w:val="pl-PL"/>
        </w:rPr>
        <w:t xml:space="preserve"> za potpisivanje.</w:t>
      </w:r>
      <w:r w:rsidR="00542BD9">
        <w:rPr>
          <w:rFonts w:ascii="Times New Roman" w:hAnsi="Times New Roman" w:cs="Times New Roman"/>
          <w:color w:val="000000"/>
          <w:szCs w:val="24"/>
          <w:lang w:val="pl-PL"/>
        </w:rPr>
        <w:t xml:space="preserve"> Takođe, p</w:t>
      </w:r>
      <w:r w:rsidR="00542BD9" w:rsidRPr="00880FF6">
        <w:rPr>
          <w:rFonts w:ascii="Times New Roman" w:hAnsi="Times New Roman"/>
          <w:szCs w:val="24"/>
        </w:rPr>
        <w:t xml:space="preserve">okrenut je postupak elekronskog usaglašavanja Sporazuma između Vlade Crne Gore i Vlade Ukrajine </w:t>
      </w:r>
      <w:r w:rsidR="00542BD9" w:rsidRPr="00880FF6">
        <w:rPr>
          <w:rFonts w:ascii="Times New Roman" w:hAnsi="Times New Roman"/>
          <w:szCs w:val="24"/>
        </w:rPr>
        <w:lastRenderedPageBreak/>
        <w:t>o readmisiji (vraćanju i prihvatanju) lica koja su bez dozvole boravka.</w:t>
      </w:r>
      <w:r w:rsidR="00542BD9">
        <w:rPr>
          <w:rFonts w:ascii="Times New Roman" w:hAnsi="Times New Roman"/>
          <w:szCs w:val="24"/>
        </w:rPr>
        <w:t xml:space="preserve"> </w:t>
      </w:r>
      <w:r w:rsidR="00542BD9" w:rsidRPr="00542BD9">
        <w:rPr>
          <w:rFonts w:ascii="Times New Roman" w:hAnsi="Times New Roman"/>
          <w:szCs w:val="24"/>
        </w:rPr>
        <w:t>Početkom jula 2019. godine inicirano je potpisivanje sporazuma o readmisiji sa glavnim izvorima neregularnih migranata, kao što su Pakistan, Irak, Iran, Maroko i Alžir</w:t>
      </w:r>
      <w:r w:rsidR="00542BD9">
        <w:rPr>
          <w:rFonts w:ascii="Times New Roman" w:hAnsi="Times New Roman"/>
          <w:szCs w:val="24"/>
        </w:rPr>
        <w:t>.</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D3000F" w:rsidP="00FD5B41">
      <w:pPr>
        <w:shd w:val="clear" w:color="auto" w:fill="FFFFFF"/>
        <w:ind w:left="-1069" w:right="-1215"/>
        <w:jc w:val="both"/>
        <w:outlineLvl w:val="5"/>
        <w:rPr>
          <w:rFonts w:ascii="Times New Roman" w:hAnsi="Times New Roman" w:cs="Times New Roman"/>
          <w:color w:val="000000"/>
          <w:szCs w:val="24"/>
          <w:lang w:eastAsia="en-GB"/>
        </w:rPr>
      </w:pPr>
      <w:r w:rsidRPr="00D3000F">
        <w:rPr>
          <w:rFonts w:ascii="Times New Roman" w:hAnsi="Times New Roman" w:cs="Times New Roman"/>
          <w:b/>
        </w:rPr>
        <w:t>Akcionim planom za Pregovaračko poglavlje 24</w:t>
      </w:r>
      <w:r w:rsidRPr="00D3000F">
        <w:rPr>
          <w:rFonts w:ascii="Times New Roman" w:hAnsi="Times New Roman" w:cs="Times New Roman"/>
        </w:rPr>
        <w:t xml:space="preserve"> - Pravda, sloboda i bezbjednost, kao jedna od obaveza Ministarstva unutrašnjih poslova, predviđeno je iniciranje pregovora s ciljem zaključivanja </w:t>
      </w:r>
      <w:r w:rsidRPr="00D3000F">
        <w:rPr>
          <w:rFonts w:ascii="Times New Roman" w:hAnsi="Times New Roman" w:cs="Times New Roman"/>
          <w:color w:val="000000"/>
        </w:rPr>
        <w:t>implementacionih protokola s državama članicama EU sa kojima nemamo potpisane protokole.</w:t>
      </w:r>
    </w:p>
    <w:p w:rsidR="00FD5B41" w:rsidRDefault="00FD5B41" w:rsidP="00FD5B41">
      <w:pPr>
        <w:shd w:val="clear" w:color="auto" w:fill="FFFFFF"/>
        <w:ind w:left="-1069" w:right="-1215"/>
        <w:jc w:val="both"/>
        <w:outlineLvl w:val="5"/>
        <w:rPr>
          <w:rFonts w:ascii="Times New Roman" w:hAnsi="Times New Roman" w:cs="Times New Roman"/>
          <w:color w:val="000000"/>
        </w:rPr>
      </w:pPr>
    </w:p>
    <w:p w:rsidR="00FD5B41" w:rsidRDefault="00D3000F" w:rsidP="00FD5B41">
      <w:pPr>
        <w:shd w:val="clear" w:color="auto" w:fill="FFFFFF"/>
        <w:ind w:left="-1069" w:right="-1215"/>
        <w:jc w:val="both"/>
        <w:outlineLvl w:val="5"/>
        <w:rPr>
          <w:rFonts w:ascii="Times New Roman" w:hAnsi="Times New Roman" w:cs="Times New Roman"/>
          <w:color w:val="000000"/>
          <w:szCs w:val="24"/>
          <w:lang w:eastAsia="en-GB"/>
        </w:rPr>
      </w:pPr>
      <w:r w:rsidRPr="00D3000F">
        <w:rPr>
          <w:rFonts w:ascii="Times New Roman" w:hAnsi="Times New Roman" w:cs="Times New Roman"/>
          <w:color w:val="000000"/>
        </w:rPr>
        <w:t xml:space="preserve">Na osnovu člana 19 Sporazuma zaključeni su implementacioni protokoli sa sljedećim državama: </w:t>
      </w:r>
      <w:r w:rsidRPr="00D3000F">
        <w:rPr>
          <w:rFonts w:ascii="Times New Roman" w:hAnsi="Times New Roman" w:cs="Times New Roman"/>
          <w:b/>
          <w:color w:val="000000"/>
        </w:rPr>
        <w:t>Republikom Slovenijom, Maltom, Republikom Austrijom, Bugarskom, Republikom Češkom, Republikom Njemačkom, Državama Beneluksa, Slovačkom Republikom</w:t>
      </w:r>
      <w:r w:rsidR="00B8057F">
        <w:rPr>
          <w:rFonts w:ascii="Times New Roman" w:hAnsi="Times New Roman" w:cs="Times New Roman"/>
          <w:b/>
          <w:color w:val="000000"/>
        </w:rPr>
        <w:t>,</w:t>
      </w:r>
      <w:r w:rsidRPr="00D3000F">
        <w:rPr>
          <w:rFonts w:ascii="Times New Roman" w:hAnsi="Times New Roman" w:cs="Times New Roman"/>
          <w:b/>
          <w:color w:val="000000"/>
        </w:rPr>
        <w:t xml:space="preserve"> </w:t>
      </w:r>
      <w:r w:rsidR="00B8057F">
        <w:rPr>
          <w:rFonts w:ascii="Times New Roman" w:hAnsi="Times New Roman" w:cs="Times New Roman"/>
          <w:b/>
        </w:rPr>
        <w:t xml:space="preserve">Republikom Estonijom, Italijom, </w:t>
      </w:r>
      <w:r w:rsidRPr="00D3000F">
        <w:rPr>
          <w:rFonts w:ascii="Times New Roman" w:hAnsi="Times New Roman" w:cs="Times New Roman"/>
          <w:b/>
        </w:rPr>
        <w:t>Mađarskom</w:t>
      </w:r>
      <w:r w:rsidR="00B8057F">
        <w:rPr>
          <w:rFonts w:ascii="Times New Roman" w:hAnsi="Times New Roman" w:cs="Times New Roman"/>
          <w:b/>
        </w:rPr>
        <w:t>,</w:t>
      </w:r>
      <w:r w:rsidRPr="00D3000F">
        <w:rPr>
          <w:rFonts w:ascii="Times New Roman" w:hAnsi="Times New Roman" w:cs="Times New Roman"/>
        </w:rPr>
        <w:t xml:space="preserve"> </w:t>
      </w:r>
      <w:r w:rsidRPr="00D3000F">
        <w:rPr>
          <w:rFonts w:ascii="Times New Roman" w:hAnsi="Times New Roman" w:cs="Times New Roman"/>
          <w:b/>
        </w:rPr>
        <w:t>Kraljevinom Španijom</w:t>
      </w:r>
      <w:r w:rsidR="00B8057F">
        <w:rPr>
          <w:rFonts w:ascii="Times New Roman" w:hAnsi="Times New Roman" w:cs="Times New Roman"/>
          <w:b/>
        </w:rPr>
        <w:t xml:space="preserve"> i Grčkom.</w:t>
      </w:r>
      <w:r w:rsidR="00542BD9">
        <w:rPr>
          <w:rFonts w:ascii="Times New Roman" w:hAnsi="Times New Roman" w:cs="Times New Roman"/>
          <w:b/>
        </w:rPr>
        <w:t xml:space="preserve"> </w:t>
      </w:r>
      <w:r w:rsidRPr="00D3000F">
        <w:rPr>
          <w:rFonts w:ascii="Times New Roman" w:hAnsi="Times New Roman" w:cs="Times New Roman"/>
        </w:rPr>
        <w:t>Prema svim ostalim državama članicama EU, sa kojima nemamo potpisan implementacioni protokol inicirano je vođenje pregovora u cilju njegovog zaključivanja.</w:t>
      </w:r>
    </w:p>
    <w:p w:rsidR="00FD5B41" w:rsidRDefault="00FD5B41" w:rsidP="00FD5B41">
      <w:pPr>
        <w:shd w:val="clear" w:color="auto" w:fill="FFFFFF"/>
        <w:ind w:left="-1069" w:right="-1215"/>
        <w:jc w:val="both"/>
        <w:outlineLvl w:val="5"/>
        <w:rPr>
          <w:rFonts w:ascii="Times New Roman" w:hAnsi="Times New Roman" w:cs="Times New Roman"/>
          <w:color w:val="000000"/>
          <w:szCs w:val="24"/>
          <w:lang w:eastAsia="en-GB"/>
        </w:rPr>
      </w:pPr>
    </w:p>
    <w:p w:rsidR="00FD5B41" w:rsidRDefault="00B8057F" w:rsidP="00FD5B41">
      <w:pPr>
        <w:shd w:val="clear" w:color="auto" w:fill="FFFFFF"/>
        <w:ind w:left="-1069" w:right="-1215"/>
        <w:jc w:val="both"/>
        <w:outlineLvl w:val="5"/>
        <w:rPr>
          <w:rFonts w:ascii="Times New Roman" w:hAnsi="Times New Roman" w:cs="Times New Roman"/>
          <w:lang w:eastAsia="bs-Latn-BA"/>
        </w:rPr>
      </w:pPr>
      <w:r w:rsidRPr="00B8057F">
        <w:rPr>
          <w:rFonts w:ascii="Times New Roman" w:hAnsi="Times New Roman" w:cs="Times New Roman"/>
        </w:rPr>
        <w:t xml:space="preserve">Sporazum između </w:t>
      </w:r>
      <w:r w:rsidRPr="00B8057F">
        <w:rPr>
          <w:rFonts w:ascii="Times New Roman" w:hAnsi="Times New Roman" w:cs="Times New Roman"/>
          <w:b/>
        </w:rPr>
        <w:t>Crne Gore i Evropske zajednice</w:t>
      </w:r>
      <w:r w:rsidRPr="00B8057F">
        <w:rPr>
          <w:rFonts w:ascii="Times New Roman" w:hAnsi="Times New Roman" w:cs="Times New Roman"/>
        </w:rPr>
        <w:t xml:space="preserve"> o readmisiji (vraćanje i prihvatanje) lica koja su bez dozvole boravka stupio je na snagu i počeo da se primjenjuje 1. januara 2008. godine i</w:t>
      </w:r>
      <w:r w:rsidRPr="00B8057F">
        <w:rPr>
          <w:rFonts w:ascii="Times New Roman" w:hAnsi="Times New Roman" w:cs="Times New Roman"/>
          <w:color w:val="333333"/>
          <w:lang w:val="pl-PL"/>
        </w:rPr>
        <w:t xml:space="preserve"> predstavlja vodeći pravni instrument koji uređuje pitanja readmisije u kontekstu odnosa sa EU.</w:t>
      </w:r>
      <w:r w:rsidRPr="00B8057F">
        <w:rPr>
          <w:rFonts w:ascii="Times New Roman" w:hAnsi="Times New Roman" w:cs="Times New Roman"/>
          <w:szCs w:val="24"/>
          <w:lang w:val="sl-SI"/>
        </w:rPr>
        <w:t xml:space="preserve"> </w:t>
      </w:r>
      <w:r w:rsidRPr="00B8057F">
        <w:rPr>
          <w:rFonts w:ascii="Times New Roman" w:hAnsi="Times New Roman" w:cs="Times New Roman"/>
          <w:color w:val="333333"/>
          <w:lang w:val="pl-PL"/>
        </w:rPr>
        <w:t>On ima za cilj olakšavanje procesa povratka nezakonitih</w:t>
      </w:r>
      <w:r w:rsidRPr="00B8057F">
        <w:rPr>
          <w:rFonts w:ascii="Times New Roman" w:hAnsi="Times New Roman" w:cs="Times New Roman"/>
          <w:b/>
          <w:color w:val="333333"/>
          <w:lang w:val="pl-PL"/>
        </w:rPr>
        <w:t xml:space="preserve"> </w:t>
      </w:r>
      <w:r w:rsidRPr="00B8057F">
        <w:rPr>
          <w:rFonts w:ascii="Times New Roman" w:hAnsi="Times New Roman" w:cs="Times New Roman"/>
          <w:color w:val="333333"/>
          <w:lang w:val="pl-PL"/>
        </w:rPr>
        <w:t>migranata, tj. lica koja nezakonito borave u državi-članici EU ili u Crnoj Gori. Isti se odnosi ne samo na državljane zemlje kojoj je upućen zahtjev, nego i na bilo kojeg pojedinca</w:t>
      </w:r>
      <w:r w:rsidRPr="00B8057F">
        <w:rPr>
          <w:rFonts w:ascii="Times New Roman" w:hAnsi="Times New Roman" w:cs="Times New Roman"/>
          <w:b/>
          <w:color w:val="333333"/>
          <w:lang w:val="pl-PL"/>
        </w:rPr>
        <w:t xml:space="preserve"> </w:t>
      </w:r>
      <w:r w:rsidRPr="00B8057F">
        <w:rPr>
          <w:rFonts w:ascii="Times New Roman" w:hAnsi="Times New Roman" w:cs="Times New Roman"/>
          <w:color w:val="333333"/>
          <w:lang w:val="pl-PL"/>
        </w:rPr>
        <w:t>koji je nezakonito ušao u zemlju koja upućuje zahtjev nakon svog boravka, odnosno tranzita u zemlji kojoj je upućen zahtjev.</w:t>
      </w:r>
      <w:r w:rsidRPr="00B8057F">
        <w:rPr>
          <w:rFonts w:ascii="Times New Roman" w:hAnsi="Times New Roman" w:cs="Times New Roman"/>
          <w:szCs w:val="24"/>
          <w:lang w:val="sl-SI"/>
        </w:rPr>
        <w:t xml:space="preserve"> </w:t>
      </w:r>
      <w:r w:rsidRPr="00B8057F">
        <w:rPr>
          <w:rFonts w:ascii="Times New Roman" w:hAnsi="Times New Roman" w:cs="Times New Roman"/>
          <w:lang w:eastAsia="bs-Latn-BA"/>
        </w:rPr>
        <w:t xml:space="preserve">Crna Gora je područje sa značajnim kretanjem populacije kako u zemlji tako i van zemlje, a razlozi tih kretanja su počivali na političkim, religijskim, etničkim, ekonomskim i demografskim okolnostima. </w:t>
      </w:r>
      <w:r w:rsidRPr="00B8057F">
        <w:rPr>
          <w:rFonts w:ascii="Times New Roman" w:hAnsi="Times New Roman" w:cs="Times New Roman"/>
          <w:szCs w:val="24"/>
          <w:lang w:val="sl-SI"/>
        </w:rPr>
        <w:t xml:space="preserve"> </w:t>
      </w:r>
      <w:r w:rsidRPr="00B8057F">
        <w:rPr>
          <w:rFonts w:ascii="Times New Roman" w:hAnsi="Times New Roman" w:cs="Times New Roman"/>
        </w:rPr>
        <w:t xml:space="preserve">Sporazum između Crne Gore i Evropske zajednice o readmisiji </w:t>
      </w:r>
      <w:r w:rsidRPr="00B8057F">
        <w:rPr>
          <w:rFonts w:ascii="Times New Roman" w:hAnsi="Times New Roman" w:cs="Times New Roman"/>
          <w:lang w:eastAsia="bs-Latn-BA"/>
        </w:rPr>
        <w:t>i bilateralni sporazumi sa državama van EU djelimično omogućavaju uspostavljanje odgovarajuće statistike ali još uvijek nije uspostavljen odgovarajući mehanizam za prikupljanje relevantnih podataka o readmisionim povratnicima na osnovu kojeg bi se uspostavila odgovarajuća baza podataka.</w:t>
      </w:r>
    </w:p>
    <w:p w:rsidR="00A75B0D" w:rsidRDefault="00A75B0D" w:rsidP="00FD5B41">
      <w:pPr>
        <w:shd w:val="clear" w:color="auto" w:fill="FFFFFF"/>
        <w:ind w:left="-1069" w:right="-1215"/>
        <w:jc w:val="both"/>
        <w:outlineLvl w:val="5"/>
        <w:rPr>
          <w:rFonts w:ascii="Times New Roman" w:hAnsi="Times New Roman" w:cs="Times New Roman"/>
          <w:szCs w:val="24"/>
        </w:rPr>
      </w:pPr>
    </w:p>
    <w:p w:rsidR="00FD5B41" w:rsidRDefault="00542BD9" w:rsidP="00FD5B41">
      <w:pPr>
        <w:shd w:val="clear" w:color="auto" w:fill="FFFFFF"/>
        <w:ind w:left="-1069" w:right="-1215"/>
        <w:jc w:val="both"/>
        <w:outlineLvl w:val="5"/>
        <w:rPr>
          <w:rFonts w:ascii="Times New Roman" w:hAnsi="Times New Roman" w:cs="Times New Roman"/>
          <w:color w:val="000000"/>
          <w:szCs w:val="24"/>
          <w:lang w:eastAsia="en-GB"/>
        </w:rPr>
      </w:pPr>
      <w:r w:rsidRPr="007F6227">
        <w:rPr>
          <w:rFonts w:ascii="Times New Roman" w:hAnsi="Times New Roman" w:cs="Times New Roman"/>
          <w:szCs w:val="24"/>
        </w:rPr>
        <w:t xml:space="preserve">Svakako najznačajnije u prethodnom periodu je to što se smanjuje broj crnogorskih državljana za koje se traži saglasnost za vraćanje u Crnu Goru, tako da je u </w:t>
      </w:r>
      <w:r w:rsidRPr="007F6227">
        <w:rPr>
          <w:rFonts w:ascii="Times New Roman" w:hAnsi="Times New Roman" w:cs="Times New Roman"/>
          <w:b/>
          <w:szCs w:val="24"/>
        </w:rPr>
        <w:t>2016</w:t>
      </w:r>
      <w:r w:rsidRPr="007F6227">
        <w:rPr>
          <w:rFonts w:ascii="Times New Roman" w:hAnsi="Times New Roman" w:cs="Times New Roman"/>
          <w:szCs w:val="24"/>
        </w:rPr>
        <w:t xml:space="preserve">. godini zaprimljen zahtjev za readmisiju za </w:t>
      </w:r>
      <w:r w:rsidRPr="007F6227">
        <w:rPr>
          <w:rFonts w:ascii="Times New Roman" w:hAnsi="Times New Roman" w:cs="Times New Roman"/>
          <w:b/>
          <w:szCs w:val="24"/>
        </w:rPr>
        <w:t>965 lica</w:t>
      </w:r>
      <w:r w:rsidRPr="007F6227">
        <w:rPr>
          <w:rFonts w:ascii="Times New Roman" w:hAnsi="Times New Roman" w:cs="Times New Roman"/>
          <w:szCs w:val="24"/>
        </w:rPr>
        <w:t xml:space="preserve">, u </w:t>
      </w:r>
      <w:r w:rsidRPr="007F6227">
        <w:rPr>
          <w:rFonts w:ascii="Times New Roman" w:hAnsi="Times New Roman" w:cs="Times New Roman"/>
          <w:b/>
          <w:szCs w:val="24"/>
        </w:rPr>
        <w:t>2017. godini</w:t>
      </w:r>
      <w:r w:rsidRPr="007F6227">
        <w:rPr>
          <w:rFonts w:ascii="Times New Roman" w:hAnsi="Times New Roman" w:cs="Times New Roman"/>
          <w:szCs w:val="24"/>
        </w:rPr>
        <w:t xml:space="preserve"> za </w:t>
      </w:r>
      <w:r w:rsidRPr="007F6227">
        <w:rPr>
          <w:rFonts w:ascii="Times New Roman" w:hAnsi="Times New Roman" w:cs="Times New Roman"/>
          <w:b/>
          <w:szCs w:val="24"/>
        </w:rPr>
        <w:t>756 lica</w:t>
      </w:r>
      <w:r w:rsidRPr="007F6227">
        <w:rPr>
          <w:rFonts w:ascii="Times New Roman" w:hAnsi="Times New Roman" w:cs="Times New Roman"/>
          <w:szCs w:val="24"/>
        </w:rPr>
        <w:t xml:space="preserve">, u </w:t>
      </w:r>
      <w:r w:rsidRPr="007F6227">
        <w:rPr>
          <w:rFonts w:ascii="Times New Roman" w:hAnsi="Times New Roman" w:cs="Times New Roman"/>
          <w:b/>
          <w:szCs w:val="24"/>
        </w:rPr>
        <w:t>2018</w:t>
      </w:r>
      <w:r w:rsidRPr="007F6227">
        <w:rPr>
          <w:rFonts w:ascii="Times New Roman" w:hAnsi="Times New Roman" w:cs="Times New Roman"/>
          <w:szCs w:val="24"/>
        </w:rPr>
        <w:t xml:space="preserve">. godini zaprimljen zahtjev za readmisiju za </w:t>
      </w:r>
      <w:r w:rsidRPr="007F6227">
        <w:rPr>
          <w:rFonts w:ascii="Times New Roman" w:hAnsi="Times New Roman" w:cs="Times New Roman"/>
          <w:b/>
          <w:szCs w:val="24"/>
        </w:rPr>
        <w:t xml:space="preserve">619 lica, </w:t>
      </w:r>
      <w:r w:rsidRPr="007F6227">
        <w:rPr>
          <w:rFonts w:ascii="Times New Roman" w:hAnsi="Times New Roman" w:cs="Times New Roman"/>
          <w:szCs w:val="24"/>
        </w:rPr>
        <w:t xml:space="preserve">dok je u </w:t>
      </w:r>
      <w:r w:rsidRPr="007F6227">
        <w:rPr>
          <w:rFonts w:ascii="Times New Roman" w:hAnsi="Times New Roman" w:cs="Times New Roman"/>
          <w:b/>
          <w:szCs w:val="24"/>
        </w:rPr>
        <w:t>2019</w:t>
      </w:r>
      <w:r w:rsidRPr="007F6227">
        <w:rPr>
          <w:rFonts w:ascii="Times New Roman" w:hAnsi="Times New Roman" w:cs="Times New Roman"/>
          <w:szCs w:val="24"/>
        </w:rPr>
        <w:t xml:space="preserve">. godini zaprimljen zahtjev za readmisiju za </w:t>
      </w:r>
      <w:r w:rsidRPr="007F6227">
        <w:rPr>
          <w:rFonts w:ascii="Times New Roman" w:hAnsi="Times New Roman" w:cs="Times New Roman"/>
          <w:b/>
          <w:szCs w:val="24"/>
        </w:rPr>
        <w:t xml:space="preserve">392 </w:t>
      </w:r>
      <w:r w:rsidRPr="007F6227">
        <w:rPr>
          <w:rFonts w:ascii="Times New Roman" w:hAnsi="Times New Roman" w:cs="Times New Roman"/>
          <w:szCs w:val="24"/>
        </w:rPr>
        <w:t xml:space="preserve">lica, </w:t>
      </w:r>
      <w:r w:rsidRPr="007F6227">
        <w:rPr>
          <w:rFonts w:ascii="Times New Roman" w:hAnsi="Times New Roman" w:cs="Times New Roman"/>
          <w:b/>
          <w:szCs w:val="24"/>
        </w:rPr>
        <w:t>što znači</w:t>
      </w:r>
      <w:r>
        <w:rPr>
          <w:rFonts w:ascii="Times New Roman" w:hAnsi="Times New Roman" w:cs="Times New Roman"/>
          <w:b/>
          <w:szCs w:val="24"/>
        </w:rPr>
        <w:t xml:space="preserve"> </w:t>
      </w:r>
      <w:r w:rsidRPr="007F6227">
        <w:rPr>
          <w:rFonts w:ascii="Times New Roman" w:hAnsi="Times New Roman" w:cs="Times New Roman"/>
          <w:b/>
          <w:szCs w:val="24"/>
        </w:rPr>
        <w:t>da je ovaj broj opao u odnosu na 2016. godinu za oko  60%.</w:t>
      </w:r>
    </w:p>
    <w:p w:rsidR="00FD5B41" w:rsidRDefault="00FD5B41" w:rsidP="00FD5B41">
      <w:pPr>
        <w:shd w:val="clear" w:color="auto" w:fill="FFFFFF"/>
        <w:ind w:left="-1069" w:right="-1215"/>
        <w:jc w:val="both"/>
        <w:outlineLvl w:val="5"/>
        <w:rPr>
          <w:rFonts w:ascii="Times New Roman" w:hAnsi="Times New Roman" w:cs="Times New Roman"/>
          <w:szCs w:val="24"/>
        </w:rPr>
      </w:pPr>
    </w:p>
    <w:p w:rsidR="00542BD9" w:rsidRPr="00FD5B41" w:rsidRDefault="00542BD9" w:rsidP="00FD5B41">
      <w:pPr>
        <w:shd w:val="clear" w:color="auto" w:fill="FFFFFF"/>
        <w:ind w:left="-1069" w:right="-1215"/>
        <w:jc w:val="both"/>
        <w:outlineLvl w:val="5"/>
        <w:rPr>
          <w:rFonts w:ascii="Times New Roman" w:hAnsi="Times New Roman" w:cs="Times New Roman"/>
          <w:color w:val="000000"/>
          <w:szCs w:val="24"/>
          <w:lang w:eastAsia="en-GB"/>
        </w:rPr>
      </w:pPr>
      <w:r w:rsidRPr="007F6227">
        <w:rPr>
          <w:rFonts w:ascii="Times New Roman" w:hAnsi="Times New Roman" w:cs="Times New Roman"/>
          <w:szCs w:val="24"/>
        </w:rPr>
        <w:t>Takođe,</w:t>
      </w:r>
      <w:r w:rsidRPr="007F6227">
        <w:rPr>
          <w:rFonts w:ascii="Times New Roman" w:hAnsi="Times New Roman" w:cs="Times New Roman"/>
          <w:b/>
          <w:szCs w:val="24"/>
        </w:rPr>
        <w:t xml:space="preserve"> značajno se smanjuje smanjuje broj crnogorskih državljana koji traže azil u državama članicam EU, </w:t>
      </w:r>
      <w:r w:rsidRPr="007F6227">
        <w:rPr>
          <w:rFonts w:ascii="Times New Roman" w:hAnsi="Times New Roman" w:cs="Times New Roman"/>
          <w:szCs w:val="24"/>
        </w:rPr>
        <w:t xml:space="preserve">tako da </w:t>
      </w:r>
      <w:r w:rsidRPr="007F6227">
        <w:rPr>
          <w:rFonts w:ascii="Times New Roman" w:hAnsi="Times New Roman" w:cs="Times New Roman"/>
          <w:szCs w:val="24"/>
          <w:lang w:val="sr-Latn-CS"/>
        </w:rPr>
        <w:t xml:space="preserve">je EU zabilježila pozitivan trend smanjenja broja zahtjeva za azil od strane cg državljana, tako da ih je u 2015. godini bilo oko 4.000, u 2016. godini oko 1.500,  u 2017. godini bilo oko 500, dok ih je u 2018. godini bilo </w:t>
      </w:r>
      <w:r w:rsidRPr="007F6227">
        <w:rPr>
          <w:rFonts w:ascii="Times New Roman" w:hAnsi="Times New Roman" w:cs="Times New Roman"/>
          <w:szCs w:val="24"/>
          <w:lang w:val="sr-Latn-ME"/>
        </w:rPr>
        <w:t xml:space="preserve">375, </w:t>
      </w:r>
      <w:r w:rsidRPr="007F6227">
        <w:rPr>
          <w:rFonts w:ascii="Times New Roman" w:hAnsi="Times New Roman" w:cs="Times New Roman"/>
          <w:b/>
          <w:szCs w:val="24"/>
        </w:rPr>
        <w:t>što znači da je ovaj broj opao u odnosu na 2015. godinu za oko  90%.</w:t>
      </w:r>
      <w:r w:rsidRPr="007F6227">
        <w:rPr>
          <w:rFonts w:ascii="Times New Roman" w:hAnsi="Times New Roman" w:cs="Times New Roman"/>
          <w:szCs w:val="24"/>
        </w:rPr>
        <w:t xml:space="preserve"> (Ovo je konstatovano na petom </w:t>
      </w:r>
      <w:r w:rsidRPr="007F6227">
        <w:rPr>
          <w:rFonts w:ascii="Times New Roman" w:hAnsi="Times New Roman"/>
          <w:szCs w:val="24"/>
          <w:lang w:val="sr-Latn-CS"/>
        </w:rPr>
        <w:t>sastanku Zajedničkog komiteta za readmisiju CG-EU, koji je održan 22. Jula 2019. godine u Podgorici).</w:t>
      </w:r>
    </w:p>
    <w:p w:rsidR="00BB0403" w:rsidRDefault="00BB0403" w:rsidP="0054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24"/>
        </w:rPr>
      </w:pPr>
    </w:p>
    <w:p w:rsidR="00D06CE6" w:rsidRDefault="00D06CE6" w:rsidP="0054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24"/>
        </w:rPr>
      </w:pPr>
    </w:p>
    <w:p w:rsidR="00192336" w:rsidRDefault="00192336" w:rsidP="0054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24"/>
        </w:rPr>
      </w:pPr>
    </w:p>
    <w:p w:rsidR="00192336" w:rsidRDefault="00192336" w:rsidP="0054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24"/>
        </w:rPr>
      </w:pPr>
    </w:p>
    <w:p w:rsidR="00542BD9" w:rsidRDefault="00542BD9" w:rsidP="0054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24"/>
        </w:rPr>
      </w:pPr>
      <w:r w:rsidRPr="00EF6F9B">
        <w:rPr>
          <w:rFonts w:ascii="Times New Roman" w:hAnsi="Times New Roman" w:cs="Times New Roman"/>
          <w:b/>
          <w:szCs w:val="24"/>
        </w:rPr>
        <w:lastRenderedPageBreak/>
        <w:t xml:space="preserve">Statistički prikaz o broju lica za koja je dostavljen zahtjev za readmisiju za 2016. 2017. 2018. 2019. </w:t>
      </w:r>
      <w:r w:rsidR="00DD5650" w:rsidRPr="00EF6F9B">
        <w:rPr>
          <w:rFonts w:ascii="Times New Roman" w:hAnsi="Times New Roman" w:cs="Times New Roman"/>
          <w:b/>
          <w:szCs w:val="24"/>
        </w:rPr>
        <w:t xml:space="preserve">i 2020. </w:t>
      </w:r>
      <w:r w:rsidR="00755924">
        <w:rPr>
          <w:rFonts w:ascii="Times New Roman" w:hAnsi="Times New Roman" w:cs="Times New Roman"/>
          <w:b/>
          <w:szCs w:val="24"/>
        </w:rPr>
        <w:t>G</w:t>
      </w:r>
      <w:r w:rsidRPr="00EF6F9B">
        <w:rPr>
          <w:rFonts w:ascii="Times New Roman" w:hAnsi="Times New Roman" w:cs="Times New Roman"/>
          <w:b/>
          <w:szCs w:val="24"/>
        </w:rPr>
        <w:t>odinu</w:t>
      </w:r>
    </w:p>
    <w:p w:rsidR="00755924" w:rsidRDefault="00755924" w:rsidP="0054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24"/>
        </w:rPr>
      </w:pPr>
    </w:p>
    <w:p w:rsidR="00755924" w:rsidRPr="00D726A1" w:rsidRDefault="00755924" w:rsidP="00755924">
      <w:r>
        <w:rPr>
          <w:noProof/>
          <w:lang w:val="en-GB" w:eastAsia="en-GB"/>
        </w:rPr>
        <w:drawing>
          <wp:inline distT="0" distB="0" distL="0" distR="0" wp14:anchorId="4EB614C9" wp14:editId="3A483AFC">
            <wp:extent cx="8675370" cy="464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75370" cy="4648200"/>
                    </a:xfrm>
                    <a:prstGeom prst="rect">
                      <a:avLst/>
                    </a:prstGeom>
                    <a:noFill/>
                  </pic:spPr>
                </pic:pic>
              </a:graphicData>
            </a:graphic>
          </wp:inline>
        </w:drawing>
      </w:r>
    </w:p>
    <w:p w:rsidR="00755924" w:rsidRPr="00EF6F9B" w:rsidRDefault="00755924" w:rsidP="00542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Cs w:val="24"/>
        </w:rPr>
      </w:pPr>
    </w:p>
    <w:p w:rsidR="00BB0403" w:rsidRDefault="00542BD9" w:rsidP="00BB0403">
      <w:pPr>
        <w:shd w:val="clear" w:color="auto" w:fill="FFFFFF"/>
        <w:ind w:left="-1069" w:right="-1215"/>
        <w:jc w:val="both"/>
        <w:outlineLvl w:val="5"/>
        <w:rPr>
          <w:rFonts w:ascii="Times New Roman" w:hAnsi="Times New Roman" w:cs="Times New Roman"/>
        </w:rPr>
      </w:pPr>
      <w:r w:rsidRPr="00BB0403">
        <w:rPr>
          <w:rFonts w:ascii="Times New Roman" w:hAnsi="Times New Roman" w:cs="Times New Roman"/>
        </w:rPr>
        <w:t xml:space="preserve">Članom 11 Sporazuma između Crne Gore i Evropske zajednice o readmisiji propisano je da prije povratka lica za koje je data saglasnost za prihvatanje, nadležni organi Crne Gore i zainteresovana država članica unaprijed sačinjavaju dogovor u pisanoj formi u vezi sa datumom transfera, tačkom ulaska, mogućem eskortu i ostalim informacijama koje su relevantne za transfer. Ovo znači da je država koja je dostavila zahtjev za prihvatanje, nakon što dobije pozitivan odgovor za prihvatanje od strane </w:t>
      </w:r>
      <w:r w:rsidRPr="00BB0403">
        <w:rPr>
          <w:rFonts w:ascii="Times New Roman" w:hAnsi="Times New Roman" w:cs="Times New Roman"/>
        </w:rPr>
        <w:lastRenderedPageBreak/>
        <w:t>nadležnog organa Crne Gore, obavezna da dostavi najavu sa informacijama koje su relevantne za transfer. U praksi se dešava da se Ministarstvu unutrašnjih poslova dostavlja neznatan broj najava. Nedostatak ovih informacija otežava adekvatno planiranje</w:t>
      </w:r>
      <w:r w:rsidRPr="00542BD9">
        <w:rPr>
          <w:rFonts w:ascii="Times New Roman" w:hAnsi="Times New Roman" w:cs="Times New Roman"/>
        </w:rPr>
        <w:t xml:space="preserve"> i organizovanje njihovog prihvata u Crnoj Gori.</w:t>
      </w:r>
    </w:p>
    <w:p w:rsidR="00BB0403" w:rsidRDefault="00BB0403" w:rsidP="00BB0403">
      <w:pPr>
        <w:shd w:val="clear" w:color="auto" w:fill="FFFFFF"/>
        <w:ind w:left="-1069" w:right="-1215"/>
        <w:jc w:val="both"/>
        <w:outlineLvl w:val="5"/>
        <w:rPr>
          <w:rFonts w:ascii="Times New Roman" w:hAnsi="Times New Roman" w:cs="Times New Roman"/>
        </w:rPr>
      </w:pPr>
    </w:p>
    <w:p w:rsidR="00E75D44" w:rsidRPr="00E75D44" w:rsidRDefault="00E75D44" w:rsidP="00BB0403">
      <w:pPr>
        <w:shd w:val="clear" w:color="auto" w:fill="FFFFFF"/>
        <w:ind w:left="-1069" w:right="-1215"/>
        <w:jc w:val="both"/>
        <w:outlineLvl w:val="5"/>
        <w:rPr>
          <w:rFonts w:ascii="Times New Roman" w:hAnsi="Times New Roman" w:cs="Times New Roman"/>
          <w:color w:val="000000"/>
          <w:szCs w:val="24"/>
          <w:lang w:eastAsia="en-GB"/>
        </w:rPr>
      </w:pPr>
      <w:r w:rsidRPr="00E75D44">
        <w:rPr>
          <w:rFonts w:ascii="Times New Roman" w:hAnsi="Times New Roman" w:cs="Times New Roman"/>
          <w:color w:val="000000"/>
          <w:szCs w:val="24"/>
          <w:lang w:eastAsia="en-GB"/>
        </w:rPr>
        <w:t>Na osnovu raspoloživih podataka može se procijeniti da su mjesta porijekla migranata upravo one opštine u kojima je prisutna veća stopa siromaštva i nezaposlenosti. To se objektivno doživljavaju kao glavni takozvani potisni faktori.</w:t>
      </w:r>
      <w:r w:rsidR="00BB0403">
        <w:rPr>
          <w:rFonts w:ascii="Times New Roman" w:hAnsi="Times New Roman" w:cs="Times New Roman"/>
          <w:color w:val="000000"/>
          <w:szCs w:val="24"/>
          <w:lang w:eastAsia="en-GB"/>
        </w:rPr>
        <w:t xml:space="preserve"> </w:t>
      </w:r>
      <w:r w:rsidRPr="00E75D44">
        <w:rPr>
          <w:rFonts w:ascii="Times New Roman" w:hAnsi="Times New Roman" w:cs="Times New Roman"/>
          <w:color w:val="000000"/>
          <w:szCs w:val="24"/>
          <w:lang w:eastAsia="en-GB"/>
        </w:rPr>
        <w:t xml:space="preserve">Da bi se ovakve situacije izbjegle, a pomoć strukturirano prosljeđivala  opštinama u kojima je najpotrebnija, treba da ojača koordinaciona uloga države, i usaglasi praksa zemalja iz kojih dolaze povratnici. U drugim krajevima Crne Gore do sada se problem povratnika nije pokazao toliko značajan, pa i opštinske vlasti i ustanove nemaju mnogo iskustva sa ovakvim licima. Iskustva se svode na (ad hock), pojedinačne slučajeve, koji nisu zahtijevali vođenje posebne evidencije o ovim licima od strane Ministarstva unutrašnjih poslova. U takvoj situaciji ne mogu se očekivati efikasna rješenja, koja bi rezultirala poželjnim  efektima reintegracije. Zaposleni u većini državnih ustanova,  nemaju neophodna  znanja, opremljenost, ekipiranost i sposobnost za adekvatno reagovanje na rješavanje problema koji će nastati u radu sa veoma osjetljivom i ugroženom kategorijom povratnika u procesu reintegracije. </w:t>
      </w:r>
    </w:p>
    <w:p w:rsidR="00E75D44" w:rsidRPr="00E75D44" w:rsidRDefault="00E75D44" w:rsidP="00E75D44">
      <w:pPr>
        <w:shd w:val="clear" w:color="auto" w:fill="FFFFFF"/>
        <w:ind w:left="-1069" w:right="-1215"/>
        <w:jc w:val="both"/>
        <w:outlineLvl w:val="5"/>
        <w:rPr>
          <w:rFonts w:ascii="Times New Roman" w:hAnsi="Times New Roman" w:cs="Times New Roman"/>
          <w:color w:val="000000"/>
          <w:szCs w:val="24"/>
          <w:lang w:eastAsia="en-GB"/>
        </w:rPr>
      </w:pPr>
    </w:p>
    <w:p w:rsidR="00E75D44" w:rsidRPr="00E75D44" w:rsidRDefault="00E75D44" w:rsidP="00E75D44">
      <w:pPr>
        <w:shd w:val="clear" w:color="auto" w:fill="FFFFFF"/>
        <w:ind w:left="-1069" w:right="-1215"/>
        <w:jc w:val="both"/>
        <w:outlineLvl w:val="5"/>
        <w:rPr>
          <w:rFonts w:ascii="Times New Roman" w:hAnsi="Times New Roman" w:cs="Times New Roman"/>
          <w:color w:val="000000"/>
          <w:szCs w:val="24"/>
          <w:lang w:eastAsia="en-GB"/>
        </w:rPr>
      </w:pPr>
      <w:r w:rsidRPr="00E75D44">
        <w:rPr>
          <w:rFonts w:ascii="Times New Roman" w:hAnsi="Times New Roman" w:cs="Times New Roman"/>
          <w:color w:val="000000"/>
          <w:szCs w:val="24"/>
          <w:lang w:eastAsia="en-GB"/>
        </w:rPr>
        <w:t>Dodatno opterećenje predstavlja činjenica da u Crnoj Gori živi značajan broj ekonomski ugroženih lica u stanju krajnje socijalne potrebe. Radi se uglavnom o pripadnicima Roma</w:t>
      </w:r>
      <w:r w:rsidR="00DC599E">
        <w:rPr>
          <w:rFonts w:ascii="Times New Roman" w:hAnsi="Times New Roman" w:cs="Times New Roman"/>
          <w:color w:val="000000"/>
          <w:szCs w:val="24"/>
          <w:lang w:eastAsia="en-GB"/>
        </w:rPr>
        <w:t xml:space="preserve"> i</w:t>
      </w:r>
      <w:r w:rsidRPr="00E75D44">
        <w:rPr>
          <w:rFonts w:ascii="Times New Roman" w:hAnsi="Times New Roman" w:cs="Times New Roman"/>
          <w:color w:val="000000"/>
          <w:szCs w:val="24"/>
          <w:lang w:eastAsia="en-GB"/>
        </w:rPr>
        <w:t xml:space="preserve"> Egipćana (u daljem tekstu: R</w:t>
      </w:r>
      <w:r w:rsidR="00DC599E">
        <w:rPr>
          <w:rFonts w:ascii="Times New Roman" w:hAnsi="Times New Roman" w:cs="Times New Roman"/>
          <w:color w:val="000000"/>
          <w:szCs w:val="24"/>
          <w:lang w:eastAsia="en-GB"/>
        </w:rPr>
        <w:t>E</w:t>
      </w:r>
      <w:r w:rsidRPr="00E75D44">
        <w:rPr>
          <w:rFonts w:ascii="Times New Roman" w:hAnsi="Times New Roman" w:cs="Times New Roman"/>
          <w:color w:val="000000"/>
          <w:szCs w:val="24"/>
          <w:lang w:eastAsia="en-GB"/>
        </w:rPr>
        <w:t xml:space="preserve"> populacija) koji tradicionalno predstavljaju izrazito migratornu zajednicu. Takođe, Crna Gora je na svojoj nacionalnoj teritoriji prihvatila veliki broj raseljenih lica iz Hrvatske i Bosne i Hercegovine kao i interno raseljenih lica sa Kosova. </w:t>
      </w:r>
    </w:p>
    <w:p w:rsidR="00E75D44" w:rsidRPr="00E75D44" w:rsidRDefault="00E75D44" w:rsidP="00E75D44">
      <w:pPr>
        <w:shd w:val="clear" w:color="auto" w:fill="FFFFFF"/>
        <w:ind w:left="-1069" w:right="-1215"/>
        <w:jc w:val="both"/>
        <w:outlineLvl w:val="5"/>
        <w:rPr>
          <w:rFonts w:ascii="Times New Roman" w:hAnsi="Times New Roman" w:cs="Times New Roman"/>
          <w:color w:val="000000"/>
          <w:szCs w:val="24"/>
          <w:lang w:eastAsia="en-GB"/>
        </w:rPr>
      </w:pPr>
    </w:p>
    <w:p w:rsidR="00B97F48" w:rsidRDefault="00E75D44" w:rsidP="00B97F48">
      <w:pPr>
        <w:shd w:val="clear" w:color="auto" w:fill="FFFFFF"/>
        <w:ind w:left="-1069" w:right="-1215"/>
        <w:jc w:val="both"/>
        <w:outlineLvl w:val="5"/>
        <w:rPr>
          <w:rFonts w:ascii="Times New Roman" w:hAnsi="Times New Roman" w:cs="Times New Roman"/>
          <w:color w:val="000000"/>
          <w:szCs w:val="24"/>
          <w:lang w:eastAsia="en-GB"/>
        </w:rPr>
      </w:pPr>
      <w:r w:rsidRPr="00E75D44">
        <w:rPr>
          <w:rFonts w:ascii="Times New Roman" w:hAnsi="Times New Roman" w:cs="Times New Roman"/>
          <w:color w:val="000000"/>
          <w:szCs w:val="24"/>
          <w:lang w:eastAsia="en-GB"/>
        </w:rPr>
        <w:t xml:space="preserve">Jedan od preduslova da se otklone ove manjkavosti je i </w:t>
      </w:r>
      <w:r w:rsidRPr="00BB0403">
        <w:rPr>
          <w:rFonts w:ascii="Times New Roman" w:hAnsi="Times New Roman" w:cs="Times New Roman"/>
          <w:b/>
          <w:color w:val="000000"/>
          <w:szCs w:val="24"/>
          <w:lang w:eastAsia="en-GB"/>
        </w:rPr>
        <w:t>značajnije uključivanje lokalnih samouprava</w:t>
      </w:r>
      <w:r w:rsidRPr="00E75D44">
        <w:rPr>
          <w:rFonts w:ascii="Times New Roman" w:hAnsi="Times New Roman" w:cs="Times New Roman"/>
          <w:color w:val="000000"/>
          <w:szCs w:val="24"/>
          <w:lang w:eastAsia="en-GB"/>
        </w:rPr>
        <w:t xml:space="preserve"> u kreiranju i realizaciji mjera na planu reintegracije povratnika. Uočeno je da se lokalne razvojne strategije rijetko bave ovim problemom što u velikoj mjeri otežava usmjeravanje lokalnih razvojnih napora ka rješavanju problema sa kojima se suočavaju povratnici. Tijela koja su nadležna za pitanja migracija su na državnom nivou, ali nadležnosti za pitanja poput zdravstvene zaštite, zapošljavanja, socijalne zaštite, stambenog zbrinjavanja i obrazovanja postoje na nižim nivoima (opštinama). Koordinacija između tijela različitih nivoa je nedovoljna, a neki od razloga za to su nepostojanje adekvatnih procedura, slaba informisanost, nedovoljni finansijski, ljudski i materijalno-tehnički resursi. </w:t>
      </w:r>
    </w:p>
    <w:p w:rsidR="00B97F48" w:rsidRDefault="00B97F48" w:rsidP="00B97F48">
      <w:pPr>
        <w:shd w:val="clear" w:color="auto" w:fill="FFFFFF"/>
        <w:ind w:left="-1069" w:right="-1215"/>
        <w:jc w:val="both"/>
        <w:outlineLvl w:val="5"/>
        <w:rPr>
          <w:rFonts w:ascii="Times New Roman" w:hAnsi="Times New Roman" w:cs="Times New Roman"/>
          <w:color w:val="000000"/>
          <w:szCs w:val="24"/>
          <w:lang w:eastAsia="en-GB"/>
        </w:rPr>
      </w:pPr>
    </w:p>
    <w:p w:rsidR="00B97F48" w:rsidRDefault="00E75D44" w:rsidP="00B97F48">
      <w:pPr>
        <w:shd w:val="clear" w:color="auto" w:fill="FFFFFF"/>
        <w:ind w:left="-1069" w:right="-1215"/>
        <w:jc w:val="both"/>
        <w:outlineLvl w:val="5"/>
        <w:rPr>
          <w:rFonts w:ascii="Times New Roman" w:hAnsi="Times New Roman" w:cs="Times New Roman"/>
          <w:color w:val="000000"/>
          <w:szCs w:val="24"/>
          <w:lang w:eastAsia="en-GB"/>
        </w:rPr>
      </w:pPr>
      <w:r w:rsidRPr="00B97F48">
        <w:rPr>
          <w:rFonts w:ascii="Times New Roman" w:hAnsi="Times New Roman" w:cs="Times New Roman"/>
          <w:b/>
          <w:color w:val="000000"/>
          <w:szCs w:val="24"/>
          <w:lang w:eastAsia="en-GB"/>
        </w:rPr>
        <w:t>Nedostatak ličnih dokumenata</w:t>
      </w:r>
      <w:r w:rsidRPr="00E75D44">
        <w:rPr>
          <w:rFonts w:ascii="Times New Roman" w:hAnsi="Times New Roman" w:cs="Times New Roman"/>
          <w:color w:val="000000"/>
          <w:szCs w:val="24"/>
          <w:lang w:eastAsia="en-GB"/>
        </w:rPr>
        <w:t xml:space="preserve"> i teškoće sa kojima se povratnici susreću prilikom dobijanja istih predstavljaju jedan od osnovnih uzroka problema u pristupu i ostvarivanju ostalih prava povratnika. Određeni broj povratnika nema utvrđeno prebivalište zbog nepostojanja dokumenata neophodnih za prijavu prebivališta jer nijesu upisani u odgovarajuće registre. Drugi, i pored toga što mogu prijaviti prebivalište, to ne čine jer nijesu stambeno zbrinuti i nemaju adresu stanovanja. Ovaj je problem naročito vidljiv kod dijela romske populacije koja živi u improvizovanim naseljima. Crnogorskim državljanima koji se u inostranstvu zateknu bez važećih dokumenata diplomatsko - konzularno predstavništvo Crne Gore izdaje putni list u svrhu povratka. Putni list je često i jedini identifikacioni dokument koji povratnik posjeduje i na osnovu kojeg ostvaruje prava iz oblasti socijalne i zdravstvene zaštite dok ne pribavi lična dokumenta. Dalje, pribavljanje ličnih dokumenata, prijavljivanje prebivališta, kao i nostrifikacija diploma izdatih u zemljama iz kojih se crnogorski državljani vraćaju, zahtijeva i finansijske izdatke što je za povratnike sa velikim brojem članova porodice poseban problem. S ciljem prevazilaženja ovih problema neophodno je povratnike informisati o njihovim zakonskim obavezama i pravima odmah po povratka u državu. U tom smislu, aktivna uloga nadležnih institucija, uz saradnju sa nevladinim organizacijama može dati dobre rezultate. Pitanje ličnih dokumenata izuzetno je važno jer direktno utiče na pristup i ostvarivanje svih drugih prava od značaja za održivu integraciju povratnika, tj. pristup osnovnoj zdravstvenoj zaštiti, obrazovanju, socijalnoj pomoći i zaposlenju.</w:t>
      </w:r>
      <w:r w:rsidR="00B97F48">
        <w:rPr>
          <w:rFonts w:ascii="Times New Roman" w:hAnsi="Times New Roman" w:cs="Times New Roman"/>
          <w:color w:val="000000"/>
          <w:szCs w:val="24"/>
          <w:lang w:eastAsia="en-GB"/>
        </w:rPr>
        <w:t xml:space="preserve"> </w:t>
      </w:r>
      <w:r w:rsidRPr="00E75D44">
        <w:rPr>
          <w:rFonts w:ascii="Times New Roman" w:hAnsi="Times New Roman" w:cs="Times New Roman"/>
          <w:color w:val="000000"/>
          <w:szCs w:val="24"/>
          <w:lang w:eastAsia="en-GB"/>
        </w:rPr>
        <w:t xml:space="preserve">Lična karta je javna isprava kojom građanin koji ima crnogorsko državljanstvo dokazuje identitet i državljanstvo, a zahtjev za izdavanje </w:t>
      </w:r>
      <w:r w:rsidRPr="00E75D44">
        <w:rPr>
          <w:rFonts w:ascii="Times New Roman" w:hAnsi="Times New Roman" w:cs="Times New Roman"/>
          <w:color w:val="000000"/>
          <w:szCs w:val="24"/>
          <w:lang w:eastAsia="en-GB"/>
        </w:rPr>
        <w:lastRenderedPageBreak/>
        <w:t xml:space="preserve">podnosi se Ministarstvu unutrasnjih poslova po mjestu prebivališta  lica. Građanin koji je navršio 18 godina života i ima prebivalište u Crnoj Gori obavezan je da ima ličnu kartu. Crnogorski državljanin stariji od šesnaest godina života ima pravo na ličnu kartu. Takođe, građanin je obavezan da podnese zahtjev za izdavanje lične karte, u roku od osam dana od dana prestanka važenja, oglašavanja nevažećom ili utvrđivanja razloga za zamjenu lične karte.   </w:t>
      </w:r>
    </w:p>
    <w:p w:rsidR="00B97F48" w:rsidRDefault="00B97F48" w:rsidP="00B97F48">
      <w:pPr>
        <w:shd w:val="clear" w:color="auto" w:fill="FFFFFF"/>
        <w:ind w:left="-1069" w:right="-1215"/>
        <w:jc w:val="both"/>
        <w:outlineLvl w:val="5"/>
        <w:rPr>
          <w:rFonts w:ascii="Times New Roman" w:hAnsi="Times New Roman" w:cs="Times New Roman"/>
          <w:color w:val="000000"/>
          <w:szCs w:val="24"/>
          <w:lang w:eastAsia="en-GB"/>
        </w:rPr>
      </w:pPr>
    </w:p>
    <w:p w:rsidR="00B97F48" w:rsidRDefault="00E75D44" w:rsidP="00B97F48">
      <w:pPr>
        <w:shd w:val="clear" w:color="auto" w:fill="FFFFFF"/>
        <w:ind w:left="-1069" w:right="-1215"/>
        <w:jc w:val="both"/>
        <w:outlineLvl w:val="5"/>
        <w:rPr>
          <w:rFonts w:ascii="Times New Roman" w:hAnsi="Times New Roman" w:cs="Times New Roman"/>
          <w:color w:val="000000"/>
          <w:szCs w:val="24"/>
          <w:lang w:eastAsia="en-GB"/>
        </w:rPr>
      </w:pPr>
      <w:r w:rsidRPr="00E75D44">
        <w:rPr>
          <w:rFonts w:ascii="Times New Roman" w:hAnsi="Times New Roman" w:cs="Times New Roman"/>
          <w:color w:val="000000"/>
          <w:szCs w:val="24"/>
          <w:lang w:eastAsia="en-GB"/>
        </w:rPr>
        <w:t xml:space="preserve">Poseban </w:t>
      </w:r>
      <w:r w:rsidRPr="00B97F48">
        <w:rPr>
          <w:rFonts w:ascii="Times New Roman" w:hAnsi="Times New Roman" w:cs="Times New Roman"/>
          <w:b/>
          <w:color w:val="000000"/>
          <w:szCs w:val="24"/>
          <w:lang w:eastAsia="en-GB"/>
        </w:rPr>
        <w:t>problem predstavlja nastavak obrazovanja</w:t>
      </w:r>
      <w:r w:rsidRPr="00E75D44">
        <w:rPr>
          <w:rFonts w:ascii="Times New Roman" w:hAnsi="Times New Roman" w:cs="Times New Roman"/>
          <w:color w:val="000000"/>
          <w:szCs w:val="24"/>
          <w:lang w:eastAsia="en-GB"/>
        </w:rPr>
        <w:t xml:space="preserve"> sa kojima se sreću djeca povratnika po readmisiji. Jedan broj njih loše ili uopšte ne govori crnogorski jezik jer su rođeni u inostranstvu pa su im potrebni dodatni kursevi kako bi mogli da prate nastavu. Školski program u mjestima povratka je drugačiji od onog koji su pohađali u državama iz kojih se vraćaju. Nedostatak preciznih podataka o strukturi povratnika, uključujući starosnu i obrazovnu, onemogućava izradu procjene obrazovnih potreba djece kao ni odraslih kojima je potrebno dodatno obrazovanje. Slično kao i u slučaju ostvarivanja drugih prava, nedostatak ličnih dokumenata i troškovi priznavanja obrazovnih isprava diploma stečenih u inostranstvu predstavljaju dodatni problem kada je u pitanju nastavak obrazovanja u mjestima povratka.</w:t>
      </w:r>
      <w:r w:rsidR="00B97F48">
        <w:rPr>
          <w:rFonts w:ascii="Times New Roman" w:hAnsi="Times New Roman" w:cs="Times New Roman"/>
          <w:color w:val="000000"/>
          <w:szCs w:val="24"/>
          <w:lang w:eastAsia="en-GB"/>
        </w:rPr>
        <w:t xml:space="preserve"> </w:t>
      </w:r>
      <w:r w:rsidRPr="00E75D44">
        <w:rPr>
          <w:rFonts w:ascii="Times New Roman" w:hAnsi="Times New Roman" w:cs="Times New Roman"/>
          <w:color w:val="000000"/>
          <w:szCs w:val="24"/>
          <w:lang w:eastAsia="en-GB"/>
        </w:rPr>
        <w:t>U prethodnom periodu Ministarstvo prosvjete je pružilo podršku i podržalo reintegraciju povratnika na taj način što je pravovremeno i transparentno riješilo sve podnijete zahtjeve za priznavanje inostranih obrazovnih isprava koja su ova lica stekla u inostranstvu. Na osnovu uputstva ministarstva, škole su uključile sve povratnike u redovno obrazovanje i prije okončanja postupka za priznavanje inostranih obrazovnih isprava. Ministarstvo ne vodi posebnu evidenciju koliko je povratnika po osnovu readmisije iz inostranstva tražilo priznavanje inostrane obrazovne isprave radi nastavka obrazovanja ili zapošljavanja.</w:t>
      </w:r>
    </w:p>
    <w:p w:rsidR="00B97F48" w:rsidRDefault="00B97F48" w:rsidP="00B97F48">
      <w:pPr>
        <w:shd w:val="clear" w:color="auto" w:fill="FFFFFF"/>
        <w:ind w:left="-1069" w:right="-1215"/>
        <w:jc w:val="both"/>
        <w:outlineLvl w:val="5"/>
        <w:rPr>
          <w:rFonts w:ascii="Times New Roman" w:hAnsi="Times New Roman" w:cs="Times New Roman"/>
          <w:color w:val="000000"/>
          <w:szCs w:val="24"/>
          <w:lang w:eastAsia="en-GB"/>
        </w:rPr>
      </w:pPr>
    </w:p>
    <w:p w:rsidR="00E75D44" w:rsidRPr="00E75D44" w:rsidRDefault="00B97F48" w:rsidP="00B97F48">
      <w:pPr>
        <w:shd w:val="clear" w:color="auto" w:fill="FFFFFF"/>
        <w:ind w:left="-1069" w:right="-1215"/>
        <w:jc w:val="both"/>
        <w:outlineLvl w:val="5"/>
        <w:rPr>
          <w:rFonts w:ascii="Times New Roman" w:hAnsi="Times New Roman" w:cs="Times New Roman"/>
          <w:color w:val="000000"/>
          <w:szCs w:val="24"/>
          <w:lang w:eastAsia="en-GB"/>
        </w:rPr>
      </w:pPr>
      <w:r w:rsidRPr="00E75D44">
        <w:rPr>
          <w:rFonts w:ascii="Times New Roman" w:hAnsi="Times New Roman" w:cs="Times New Roman"/>
          <w:color w:val="000000"/>
          <w:szCs w:val="24"/>
          <w:lang w:eastAsia="en-GB"/>
        </w:rPr>
        <w:t xml:space="preserve">U velikom broju slučajeva, nakon što se vrate u zemlju, povratnici iznajmljuju privatni smještaj ako za to imaju novca, ili se useljavaju kod rodbine i prijatelja. </w:t>
      </w:r>
      <w:r w:rsidR="00E75D44" w:rsidRPr="00B97F48">
        <w:rPr>
          <w:rFonts w:ascii="Times New Roman" w:hAnsi="Times New Roman" w:cs="Times New Roman"/>
          <w:b/>
          <w:color w:val="000000"/>
          <w:szCs w:val="24"/>
          <w:lang w:eastAsia="en-GB"/>
        </w:rPr>
        <w:t>Zadovoljavanje stambenih potreba</w:t>
      </w:r>
      <w:r w:rsidR="00E75D44" w:rsidRPr="00E75D44">
        <w:rPr>
          <w:rFonts w:ascii="Times New Roman" w:hAnsi="Times New Roman" w:cs="Times New Roman"/>
          <w:color w:val="000000"/>
          <w:szCs w:val="24"/>
          <w:lang w:eastAsia="en-GB"/>
        </w:rPr>
        <w:t xml:space="preserve"> smatra se jednim od osnovnih uslova za održivu reintegraciju povratnika. Što se tiče pojedinih pripadnika RE populacije, oni smještaj pronalaze u okviru nehigijenskih naselja na obodima gradova, bez osnovne infrastrukture, odnosno električne mreže, vodovoda i kanalizacije. Nephodno je ukazati na neke od osnovnih problema u vezi sa stambenim pitanjem RE populacije. Problem većine pripadnika RE populacije  sastoji se u tome što se veliki broj kuća ne može legalizovati zbog neriješenog imovinskog i pravnog statusa zemljišta ili objekata, neodgovarajuće građevinske dokumentacije, nepostojanja infrastrukture, itd. Zbog toga su ove nepokretnosti samo u faktičkoj državini  ovih lica, a da isti nad njima nemaju svojinsko-pravnih ovlašćenja. Neke nevladine organizacije sprovode programe koji obuhvataju poboljšanje životnih uslova i kvaliteta života u siromašnim romskim naseljima. </w:t>
      </w:r>
    </w:p>
    <w:p w:rsidR="00E75D44" w:rsidRPr="00E75D44" w:rsidRDefault="00E75D44" w:rsidP="00E75D44">
      <w:pPr>
        <w:shd w:val="clear" w:color="auto" w:fill="FFFFFF"/>
        <w:ind w:left="-1069" w:right="-1215"/>
        <w:jc w:val="both"/>
        <w:outlineLvl w:val="5"/>
        <w:rPr>
          <w:rFonts w:ascii="Times New Roman" w:hAnsi="Times New Roman" w:cs="Times New Roman"/>
          <w:color w:val="000000"/>
          <w:szCs w:val="24"/>
          <w:lang w:eastAsia="en-GB"/>
        </w:rPr>
      </w:pPr>
    </w:p>
    <w:p w:rsidR="00B97F48" w:rsidRDefault="00E75D44" w:rsidP="00B97F48">
      <w:pPr>
        <w:shd w:val="clear" w:color="auto" w:fill="FFFFFF"/>
        <w:ind w:left="-1069" w:right="-1215"/>
        <w:jc w:val="both"/>
        <w:outlineLvl w:val="5"/>
        <w:rPr>
          <w:rFonts w:ascii="Times New Roman" w:hAnsi="Times New Roman" w:cs="Times New Roman"/>
          <w:color w:val="000000"/>
          <w:szCs w:val="24"/>
          <w:lang w:eastAsia="en-GB"/>
        </w:rPr>
      </w:pPr>
      <w:r w:rsidRPr="00E75D44">
        <w:rPr>
          <w:rFonts w:ascii="Times New Roman" w:hAnsi="Times New Roman" w:cs="Times New Roman"/>
          <w:color w:val="000000"/>
          <w:szCs w:val="24"/>
          <w:lang w:eastAsia="en-GB"/>
        </w:rPr>
        <w:t xml:space="preserve">Kada se radi o </w:t>
      </w:r>
      <w:r w:rsidRPr="00B97F48">
        <w:rPr>
          <w:rFonts w:ascii="Times New Roman" w:hAnsi="Times New Roman" w:cs="Times New Roman"/>
          <w:b/>
          <w:color w:val="000000"/>
          <w:szCs w:val="24"/>
          <w:lang w:eastAsia="en-GB"/>
        </w:rPr>
        <w:t>uslugama zdravstvenog sistema</w:t>
      </w:r>
      <w:r w:rsidRPr="00E75D44">
        <w:rPr>
          <w:rFonts w:ascii="Times New Roman" w:hAnsi="Times New Roman" w:cs="Times New Roman"/>
          <w:color w:val="000000"/>
          <w:szCs w:val="24"/>
          <w:lang w:eastAsia="en-GB"/>
        </w:rPr>
        <w:t>, isti je postavljen na takvim osnovama da ne poznaje bilo kakvu različitost korisnika zdravstvenih usluga ni po kom osnovu, već je pružanje zdravstvenih usluga jedinstveno za sve. To znači da se svim povratnicima, bilo da su u pitanju crnogorski državljani ili državljani trećih država, pruža odgovarajuća zdravstvena usluga za period koji borave na teritoriji Crne Gore. Prema tome, uvažavajući specifičnosti svakog pojedinca povratnika, nijedno lice nije ostalo, niti će biti ubuduće bez pružene odgovarajuće zdravstvene usluge koje će dobijati u zdravstvenom sistemu Crne Gore.</w:t>
      </w:r>
    </w:p>
    <w:p w:rsidR="00B97F48" w:rsidRDefault="00B97F48" w:rsidP="00B97F48">
      <w:pPr>
        <w:shd w:val="clear" w:color="auto" w:fill="FFFFFF"/>
        <w:ind w:left="-1069" w:right="-1215"/>
        <w:jc w:val="both"/>
        <w:outlineLvl w:val="5"/>
        <w:rPr>
          <w:rFonts w:ascii="Times New Roman" w:hAnsi="Times New Roman" w:cs="Times New Roman"/>
          <w:color w:val="000000"/>
          <w:szCs w:val="24"/>
          <w:lang w:eastAsia="en-GB"/>
        </w:rPr>
      </w:pPr>
    </w:p>
    <w:p w:rsidR="00B16073" w:rsidRDefault="00E75D44" w:rsidP="00B16073">
      <w:pPr>
        <w:shd w:val="clear" w:color="auto" w:fill="FFFFFF"/>
        <w:ind w:left="-1069" w:right="-1215"/>
        <w:jc w:val="both"/>
        <w:outlineLvl w:val="5"/>
        <w:rPr>
          <w:rFonts w:ascii="Times New Roman" w:hAnsi="Times New Roman" w:cs="Times New Roman"/>
          <w:color w:val="000000"/>
          <w:szCs w:val="24"/>
          <w:lang w:eastAsia="en-GB"/>
        </w:rPr>
      </w:pPr>
      <w:r w:rsidRPr="00E75D44">
        <w:rPr>
          <w:rFonts w:ascii="Times New Roman" w:hAnsi="Times New Roman" w:cs="Times New Roman"/>
          <w:color w:val="000000"/>
          <w:szCs w:val="24"/>
          <w:lang w:eastAsia="en-GB"/>
        </w:rPr>
        <w:t xml:space="preserve">Nepostojanje preciznih i sistematizovanih podataka </w:t>
      </w:r>
      <w:r w:rsidRPr="00B97F48">
        <w:rPr>
          <w:rFonts w:ascii="Times New Roman" w:hAnsi="Times New Roman" w:cs="Times New Roman"/>
          <w:b/>
          <w:color w:val="000000"/>
          <w:szCs w:val="24"/>
          <w:lang w:eastAsia="en-GB"/>
        </w:rPr>
        <w:t>o broju i socijalno-ekonomskom statusu povratnika</w:t>
      </w:r>
      <w:r w:rsidRPr="00E75D44">
        <w:rPr>
          <w:rFonts w:ascii="Times New Roman" w:hAnsi="Times New Roman" w:cs="Times New Roman"/>
          <w:color w:val="000000"/>
          <w:szCs w:val="24"/>
          <w:lang w:eastAsia="en-GB"/>
        </w:rPr>
        <w:t xml:space="preserve"> sprječavaju da se uradi realna analiza njihovih potreba i, u skladu sa tim, uspostave osnovni okviri ovog problema. Uspostavljanje jedinstvene baze podataka o povratnicima po sporazumima o readmisiji predstavlja osnovu za planiranje i realizaciju aktivnosti usmjerenih na njihovu punu integraciju u mjestima povratka. Činjenica da readmisiju često prati kršenje ljudskih prava nameće potrebu da se, u okviru jasno definisane državne politike u oblasti reintegracije, uspostavi bolja saradnja sa civilnim sektorom. Nevladine organizacije mogu, u okviru svojih aktivnosti na zaštiti prava povratnika, učestvovati u informisanju povratnika u najvažnijim segmentima reintegracije kao što je zdravstvena zaštita, obrazovanje, uslovi </w:t>
      </w:r>
      <w:r w:rsidRPr="00E75D44">
        <w:rPr>
          <w:rFonts w:ascii="Times New Roman" w:hAnsi="Times New Roman" w:cs="Times New Roman"/>
          <w:color w:val="000000"/>
          <w:szCs w:val="24"/>
          <w:lang w:eastAsia="en-GB"/>
        </w:rPr>
        <w:lastRenderedPageBreak/>
        <w:t xml:space="preserve">zapošljavanja, socijalna zaštita i sl. Nadalje, NVO-i mogu pomoći u istraživanju razloga za odlazak iz zemlje kako bi se kroz državne institucije moglo djelovati na njihovom otklanjanju. Posebno važnu ulogu NVO-i mogu imati kao posrednici između lokalnih zajednica i potencijalnih donatora kroz pomoć lokalnim zajednicama u identifikaciji i pripremi projekata integracije povratnika i pronalaženju financijskih sredstava za njihovu realizaciju.  </w:t>
      </w:r>
    </w:p>
    <w:p w:rsidR="00B16073" w:rsidRDefault="00B16073" w:rsidP="00B16073">
      <w:pPr>
        <w:shd w:val="clear" w:color="auto" w:fill="FFFFFF"/>
        <w:ind w:left="-1069" w:right="-1215"/>
        <w:jc w:val="both"/>
        <w:outlineLvl w:val="5"/>
        <w:rPr>
          <w:rFonts w:ascii="Times New Roman" w:hAnsi="Times New Roman" w:cs="Times New Roman"/>
          <w:color w:val="000000"/>
          <w:szCs w:val="24"/>
          <w:lang w:eastAsia="en-GB"/>
        </w:rPr>
      </w:pPr>
    </w:p>
    <w:p w:rsidR="00B16073" w:rsidRPr="00B16073" w:rsidRDefault="00B16073" w:rsidP="00B16073">
      <w:pPr>
        <w:shd w:val="clear" w:color="auto" w:fill="FFFFFF"/>
        <w:ind w:left="-1069" w:right="-1215"/>
        <w:jc w:val="both"/>
        <w:outlineLvl w:val="5"/>
        <w:rPr>
          <w:rFonts w:ascii="Times New Roman" w:hAnsi="Times New Roman" w:cs="Times New Roman"/>
          <w:szCs w:val="24"/>
          <w:lang w:eastAsia="en-GB"/>
        </w:rPr>
      </w:pPr>
      <w:r w:rsidRPr="00B16073">
        <w:rPr>
          <w:rFonts w:ascii="Times New Roman" w:hAnsi="Times New Roman" w:cs="Times New Roman"/>
          <w:szCs w:val="24"/>
          <w:lang w:eastAsia="en-GB"/>
        </w:rPr>
        <w:t xml:space="preserve">Propisi kojima je uređena </w:t>
      </w:r>
      <w:r w:rsidRPr="00B16073">
        <w:rPr>
          <w:rFonts w:ascii="Times New Roman" w:hAnsi="Times New Roman" w:cs="Times New Roman"/>
          <w:b/>
          <w:szCs w:val="24"/>
          <w:lang w:eastAsia="en-GB"/>
        </w:rPr>
        <w:t>oblast rada i zapošljavanja</w:t>
      </w:r>
      <w:r w:rsidRPr="00B16073">
        <w:rPr>
          <w:rFonts w:ascii="Times New Roman" w:hAnsi="Times New Roman" w:cs="Times New Roman"/>
          <w:szCs w:val="24"/>
          <w:lang w:eastAsia="en-GB"/>
        </w:rPr>
        <w:t xml:space="preserve"> ne prepoznaju povratnike kao </w:t>
      </w:r>
      <w:r w:rsidRPr="00B16073">
        <w:rPr>
          <w:rFonts w:ascii="Times New Roman" w:hAnsi="Times New Roman" w:cs="Times New Roman"/>
          <w:szCs w:val="24"/>
          <w:lang w:val="sr-Latn-ME" w:eastAsia="en-GB"/>
        </w:rPr>
        <w:t xml:space="preserve">posebnu ciljnu grupu na koju se isti primjenjuju. Zakonom o posredovanju pri zapošljavanju i pravima za vrijeme nezaposlenosti („Službeni list CG“, broj 24/19) propisano je da je </w:t>
      </w:r>
      <w:r w:rsidRPr="00B16073">
        <w:rPr>
          <w:rFonts w:ascii="Times New Roman" w:hAnsi="Times New Roman" w:cs="Times New Roman"/>
          <w:szCs w:val="24"/>
        </w:rPr>
        <w:t>nezaposleno lice lice od 15 do 67 godina života, koje je crnogorski državljanin, nalazi se na evidenciji Zavoda za zapošljavanje Crne Gore, sposobno ili djelimično sposobno za rad, koje nije zasnovalo radni odnos, aktivno traži zaposlenje i raspoloživo je za rad. Nezaposlenim licem smatra se i stranac koji ispunjava navedene uslove i koji, u skladu sa posebnim zakonom, ima: dozvolu za stalni boravak; dozvolu za privremeni boravak za lice bez državljanstva; dozvolu za privremeni boravak do tri godine, u skladu sa članom 220 Zakona o strancima ("Sl. list CG", br. 12/18 i 3/19); dozvolu za privremeni boravak radi spajanja porodice sa crnogorskim državljaninom ili sa strancem koji ima dozvolu za stalni boravak; dozvolu za privremeni boravak iz humanitarnih razloga; priznat status izbjeglice ili odobrenu dodatnu zaštitu; odobren azil, supsidijarnu zaštitu ili koji traži međunarodnu zaštitu, protekom roka od devet mjeseci od dana podnošenja zahtjeva za međunarodnu zaštitu. Povratnici koji se prijave u evidenciju nezaposlenih lica u Zavodu za zapošljavanje, mogu koristiti usluge za tržište rada, ostvarivati prava za vrijeme nezaposlenosti i biti uključeni u programe aktivne politike zapošljavanja, u skladu sa ovim zakonom. Usluge za tržište rada, koje pruža Zavod za zapošljavanje, su priprema za zapošljavanje i posredovanje pri zapošljavanju. Nezaposlena lica se uključuju u programe aktivne politike zapošljavanja, koje sprovodi Zavod za zapošljavanje, s ciljem podizanja nivoa njihove zapošljivosti i bržeg uključivanja u tržište rada.  Mjere aktivne politike zapošljavanja su: obrazovanje i osposobljavanje odraslih; podsticaji za zapošljavanje; direktno otvaranje radnih mjesta i podsticaji za zapošljavanje. Zavod za zapošljavanje može sprovoditi i druge mjere i aktivnosti u zavisnosti od potreba tržišta rada i identifikacije ciljnih grupa.</w:t>
      </w:r>
    </w:p>
    <w:p w:rsidR="00B16073" w:rsidRDefault="00B16073" w:rsidP="00B16073">
      <w:pPr>
        <w:shd w:val="clear" w:color="auto" w:fill="FFFFFF"/>
        <w:ind w:left="-1069" w:right="-1215"/>
        <w:jc w:val="both"/>
        <w:outlineLvl w:val="5"/>
        <w:rPr>
          <w:rFonts w:ascii="Times New Roman" w:hAnsi="Times New Roman" w:cs="Times New Roman"/>
          <w:color w:val="70AD47" w:themeColor="accent6"/>
          <w:szCs w:val="24"/>
        </w:rPr>
      </w:pPr>
    </w:p>
    <w:p w:rsidR="00B16073" w:rsidRDefault="00B16073" w:rsidP="00B16073">
      <w:pPr>
        <w:shd w:val="clear" w:color="auto" w:fill="FFFFFF"/>
        <w:ind w:left="-1069" w:right="-1215"/>
        <w:jc w:val="both"/>
        <w:outlineLvl w:val="5"/>
        <w:rPr>
          <w:rFonts w:ascii="Times New Roman" w:hAnsi="Times New Roman" w:cs="Times New Roman"/>
          <w:szCs w:val="24"/>
        </w:rPr>
      </w:pPr>
      <w:r w:rsidRPr="00D06CE6">
        <w:rPr>
          <w:rFonts w:ascii="Times New Roman" w:hAnsi="Times New Roman" w:cs="Times New Roman"/>
          <w:b/>
          <w:szCs w:val="24"/>
        </w:rPr>
        <w:t xml:space="preserve">Zakonom o radu </w:t>
      </w:r>
      <w:r w:rsidRPr="00D06CE6">
        <w:rPr>
          <w:rFonts w:ascii="Times New Roman" w:hAnsi="Times New Roman" w:cs="Times New Roman"/>
          <w:b/>
          <w:szCs w:val="24"/>
          <w:lang w:val="sr-Latn-ME"/>
        </w:rPr>
        <w:t>(„Sl. list CG“, broj 74/19)</w:t>
      </w:r>
      <w:r w:rsidRPr="00B16073">
        <w:rPr>
          <w:rFonts w:ascii="Times New Roman" w:hAnsi="Times New Roman" w:cs="Times New Roman"/>
          <w:szCs w:val="24"/>
          <w:lang w:val="sr-Latn-ME"/>
        </w:rPr>
        <w:t xml:space="preserve"> uređuju se </w:t>
      </w:r>
      <w:r w:rsidRPr="00B16073">
        <w:rPr>
          <w:rFonts w:ascii="Times New Roman" w:hAnsi="Times New Roman" w:cs="Times New Roman"/>
          <w:szCs w:val="24"/>
        </w:rPr>
        <w:t>prava i obaveze zaposlenih iz radnog odnosa, odnosno po osnovu rada, kao i način i postupak njihovog ostvarivanja. Ovaj zakon primjenjuje se na: zaposlene koji rade na teritoriji Crne Gore kod domaćeg ili stranog pravnog ili fizičkog lica, kao i na zaposlene koji su upućeni na rad u inostranstvo od strane poslodavca sa sjedištem u Crnoj Gori, ako posebnim zakonom nije drugačije određeno; zaposlene u državnim organima, organima državne uprave, jedinicama lokalne samouprave i javnim službama, ako posebnim zakonom nije drugačije određeno; zaposlene strance koji rade kod poslodavca na teritoriji Crne Gore, ako posebnim zakonom nije drugačije određeno; fizička lica koja se bave privrednom djelatnošću radi sticanja dobiti, a tu djelatnost ne obavljaju za račun drugoga. Navedenim zakonom propisano je da stranac može da zaključi ugovor o radu ako ispunjava uslove određene ovim zakonom, posebnim zakonom i međunarodnim ugovorima.</w:t>
      </w:r>
    </w:p>
    <w:p w:rsidR="00B9089C" w:rsidRDefault="00B9089C" w:rsidP="00B16073">
      <w:pPr>
        <w:shd w:val="clear" w:color="auto" w:fill="FFFFFF"/>
        <w:ind w:left="-1069" w:right="-1215"/>
        <w:jc w:val="both"/>
        <w:outlineLvl w:val="5"/>
        <w:rPr>
          <w:rFonts w:ascii="Times New Roman" w:hAnsi="Times New Roman" w:cs="Times New Roman"/>
          <w:szCs w:val="24"/>
        </w:rPr>
      </w:pPr>
    </w:p>
    <w:p w:rsidR="001A3641" w:rsidRPr="001A3641" w:rsidRDefault="001A3641" w:rsidP="001A3641">
      <w:pPr>
        <w:ind w:left="-1069" w:right="-1215"/>
        <w:jc w:val="both"/>
        <w:outlineLvl w:val="5"/>
        <w:rPr>
          <w:rFonts w:ascii="Times New Roman" w:hAnsi="Times New Roman" w:cs="Times New Roman"/>
          <w:szCs w:val="24"/>
        </w:rPr>
      </w:pPr>
      <w:r w:rsidRPr="001A3641">
        <w:rPr>
          <w:rFonts w:ascii="Times New Roman" w:hAnsi="Times New Roman" w:cs="Times New Roman"/>
          <w:szCs w:val="24"/>
        </w:rPr>
        <w:t>C</w:t>
      </w:r>
      <w:r w:rsidR="00B9089C" w:rsidRPr="001A3641">
        <w:rPr>
          <w:rFonts w:ascii="Times New Roman" w:hAnsi="Times New Roman" w:cs="Times New Roman"/>
          <w:szCs w:val="24"/>
        </w:rPr>
        <w:t xml:space="preserve">entri za socijalni rad </w:t>
      </w:r>
      <w:r w:rsidRPr="001A3641">
        <w:rPr>
          <w:rFonts w:ascii="Times New Roman" w:hAnsi="Times New Roman" w:cs="Times New Roman"/>
          <w:szCs w:val="24"/>
        </w:rPr>
        <w:t xml:space="preserve">su </w:t>
      </w:r>
      <w:r w:rsidR="00B9089C" w:rsidRPr="001A3641">
        <w:rPr>
          <w:rFonts w:ascii="Times New Roman" w:hAnsi="Times New Roman" w:cs="Times New Roman"/>
          <w:szCs w:val="24"/>
        </w:rPr>
        <w:t>prva adresa za ostvarivanje prava iz oblasti socijalne zaštite</w:t>
      </w:r>
      <w:r w:rsidRPr="001A3641">
        <w:rPr>
          <w:rFonts w:ascii="Times New Roman" w:hAnsi="Times New Roman" w:cs="Times New Roman"/>
          <w:szCs w:val="24"/>
        </w:rPr>
        <w:t xml:space="preserve">. </w:t>
      </w:r>
      <w:r w:rsidR="00B9089C" w:rsidRPr="001A3641">
        <w:rPr>
          <w:rFonts w:ascii="Times New Roman" w:hAnsi="Times New Roman" w:cs="Times New Roman"/>
          <w:szCs w:val="24"/>
        </w:rPr>
        <w:t xml:space="preserve">Nedovoljna edukovanost nadležnih institucija svih nivoa koje nijesu dovoljno upoznate sa procesom readmisije za posljedicu ima njihovu nespremnost da se sistemski uključe u proces reintegracije povratnika. S druge strane, ni povratnici nijesu dovoljno informisani ni o svojim pravima ni o obavezama nadležnih institucija u pogledu pružanja podrške za njihovu integraciju u mjestima povratka. Nepostojanje preciznih i sistematizovanih podataka o broju i socijalno-ekonomskom statusu povratnika sprječavaju da se uradi realna analiza njihovih potreba i, u skladu sa tim, uspostave osnovni okviri ovog problema. Uspostavljanje jedinstvene baze podataka o povratnicima po sporazumima o readmisiji predstavlja osnovu za planiranje i realizaciju aktivnosti usmjerenih na njihovu punu integraciju u mjestima povratka. </w:t>
      </w:r>
    </w:p>
    <w:p w:rsidR="001A3641" w:rsidRPr="001A3641" w:rsidRDefault="001A3641" w:rsidP="001A3641">
      <w:pPr>
        <w:ind w:left="-1069" w:right="-1215"/>
        <w:jc w:val="both"/>
        <w:outlineLvl w:val="5"/>
        <w:rPr>
          <w:rFonts w:ascii="Times New Roman" w:hAnsi="Times New Roman" w:cs="Times New Roman"/>
          <w:szCs w:val="24"/>
        </w:rPr>
      </w:pPr>
    </w:p>
    <w:p w:rsidR="00D00090" w:rsidRPr="00D00090" w:rsidRDefault="00D00090" w:rsidP="00D00090">
      <w:pPr>
        <w:ind w:left="-1069" w:right="-1215"/>
        <w:jc w:val="both"/>
        <w:outlineLvl w:val="5"/>
        <w:rPr>
          <w:rFonts w:ascii="Times New Roman" w:hAnsi="Times New Roman" w:cs="Times New Roman"/>
          <w:szCs w:val="24"/>
        </w:rPr>
      </w:pPr>
      <w:r w:rsidRPr="00D00090">
        <w:rPr>
          <w:rFonts w:ascii="Times New Roman" w:hAnsi="Times New Roman" w:cs="Times New Roman"/>
          <w:b/>
          <w:szCs w:val="24"/>
        </w:rPr>
        <w:t>Prava iz socijalne i dječje zaštite i obavljanje djelatnosti socijalne i dječje zaštite ostvaruju se pod uslovima i na način propisan Zakonom o socijalnoj i dječjoj zaštiti (Službeni list CG”, br. 27/13, 1/15, 42/15, 47/15, 56/16, 66/16, 1/17, 42/17, 50/17).</w:t>
      </w:r>
      <w:r w:rsidRPr="00D00090">
        <w:rPr>
          <w:rFonts w:ascii="Times New Roman" w:hAnsi="Times New Roman" w:cs="Times New Roman"/>
          <w:szCs w:val="24"/>
        </w:rPr>
        <w:t xml:space="preserve"> U skladu sa članom 5 navedenog zakona, prava po navedenom zakonu mogu ostvariti: crnogorski državljanin sa prebivalištem na teritoriji države; u skladu sa navedenim zakonom i međunarodnim ugovorom stranac sa odobrenim privremenim boravkom ili stalnim boravkom u državi, azilant  i stranac pod supsidijarnom zaštitom. U skladu sa članom 7 navedenog zakona socijalna i dječja zaštita zasniva se na principima: uvažavanja integriteta i dostojanstva korisnika iz oblasti socijalne i dječje zaštite;zabrane diskriminacije;informisanja korisnika;individualnog pristupa korisniku;aktivnog učestvovanju korisnika;uvažavanja najboljeg interesa korinika; prevencija institucionalizacije i dostupnost usluga;pluralizam usluga i pružalaca usluga; partnerstva i udruživanja različitih interesa djelatnosti i programa transprentnost u pogledu informisanja javnosti. Cilj socijalne i dječje zaštite je obezbjeđenje zaštite porodice, pojedinca, djece u riziku i lica u stanju socijalne potrebe, odnosno socijalne isključenosti a posebno: nesposobnih za rad i materijalno neobezbjeđenih, djece bez roditeljskog staranja; djece sa smetnjama i teškoćama u razvoju; zlostavljene i zanemarene djece; djece sa problemima u ponašanju; koja zloupotrebljavaju alkohol, drogu ili druga opojna sredstva; žrtva trgovine ljudima i dr.; mlado lice koje je bilo dijete bez roditeljskog staranja i kojem je zbog posebnih okolnosti i socijalnog rizika potreban odgovarajući oblik zaštite;odraslo i staro lice: sa invaliditetom, koje zloupotrebljava alkohol, drogu ili druga opojna sredstva,žrtva trgovine ljudima,koje je beskućnik,samohrani roditelj bez porodične podrške i odgovarajućih uslova za život; i kojima je uslijed posebnih okolnosti potreban odgovarajući oblik socijalne zaštite. Osnovna prava na materijalna davanja iz socijalne zaštite su: materijalno obezbjeđenje; lična invalidnina; dodatak za njegu i pomoć;zdravstvena zaštita; troškovi sahrane; jednokratna novčana pomoć; naknada roditelju ili startelju korisnika prava na ličnu invalidninu; država može obezbijediti i druga prava i oblike socijalne zaštite u skladu sa materijalnim mogućnostima. Osnovna prava iz dječje zaštite su: naknada za novorođeno dijete; troškovi ishrane u predškolskim ustanovama;pomoć za vaspitanje i obrazovanje djece i mladih sa posebnim obrazovnim potrebama;refundacija naknade zarade i naknada zarade;naknada po osnovu rođenja djeteta;refundacija naknade zarade i naknada zarade za rad sa polovinom punog radnog vremena; država može obezbijediti i druga prava i oblike dječje zaštite u skladu sa materijalnim mogućnostima. Usluge u oblasti socijalne i dječje zaštite su:podrška za život u zajednici; savjetodavno-terapijska i socijalno-edukativna;smještaj;neodložne intervencije i druge usluge.Ustanove socijalne  i dječje zaštite su: centar za socijalni rad;ustanova za djecu i mlade, ustanova za odrasla i stara lica; ustanova za odmor i rekreaciju djece. Osnivač ustanove može biti država, opština i drugo pravno ili fizičko lice. Centar za socijalni rad, kao ustanovu, može osnovati samo država. Sistem finasiranja i planiranja finasijskih sredstava je centralizovan i sve usluge se finansiraju iz državnog budžeta, osim manjih sredstava koje obezbeđuje  lokalna samouprava za pojedine usluge koje je ona osnovala ili za jednokratne novčane naknade.</w:t>
      </w:r>
    </w:p>
    <w:p w:rsidR="00D00090" w:rsidRPr="00D00090" w:rsidRDefault="00D00090" w:rsidP="00D00090">
      <w:pPr>
        <w:ind w:left="-1069" w:right="-1215"/>
        <w:jc w:val="both"/>
        <w:outlineLvl w:val="5"/>
        <w:rPr>
          <w:rFonts w:ascii="Times New Roman" w:hAnsi="Times New Roman" w:cs="Times New Roman"/>
          <w:szCs w:val="24"/>
        </w:rPr>
      </w:pPr>
      <w:r w:rsidRPr="00D00090">
        <w:rPr>
          <w:rFonts w:ascii="Times New Roman" w:hAnsi="Times New Roman" w:cs="Times New Roman"/>
          <w:szCs w:val="24"/>
        </w:rPr>
        <w:t xml:space="preserve"> </w:t>
      </w:r>
    </w:p>
    <w:p w:rsidR="00D00090" w:rsidRPr="001A3641" w:rsidRDefault="00D00090" w:rsidP="00D00090">
      <w:pPr>
        <w:ind w:left="-1069" w:right="-1215"/>
        <w:jc w:val="both"/>
        <w:outlineLvl w:val="5"/>
        <w:rPr>
          <w:rFonts w:ascii="Times New Roman" w:hAnsi="Times New Roman" w:cs="Times New Roman"/>
          <w:szCs w:val="24"/>
          <w:highlight w:val="yellow"/>
        </w:rPr>
      </w:pPr>
      <w:r w:rsidRPr="00D00090">
        <w:rPr>
          <w:rFonts w:ascii="Times New Roman" w:hAnsi="Times New Roman" w:cs="Times New Roman"/>
          <w:szCs w:val="24"/>
        </w:rPr>
        <w:t xml:space="preserve">Zaštita djece bez roditeljskog staranja regulisana je Porodičnim zakonom i Zakonom o socijalnoj i dječjoj zaštiti. U skladu sa odredbama navedenih zakona dijete bez roditeljskog staranja je dijete koje nema roditelje, dijete čiji su roditelji nepoznati ili je nepoznato njihovo boravište i dijete čiji su roditelji lišeni roditeljskog prava, odnosno poslovne sposobnosti. Dijete bez roditeljskog stranja nadležni centar za socijalni rad stavlja pod starateljstvo. Pri postavljanju staraoca organ starateljstva brižljivo će ispitati prilike lica koje se stavljaju pod starateljstvo i za staraoca postaviti lice koje će s obzirom na te prilike najbolje moći da vrši starateljsku dužnost. Osnovni vidovi porodično-pravne zaštite djece bez roditeljskog staranja, prema Porodičnom zakonu, su: usvojenje i smještaj u drugu porodicu. Zakonom o socijalnoj i dječjoj zaštiti propisano je pravo na smještaj u drugu porodicu i pravo na smještaj u ustanovu socijalne zaštite, s tim da se prioritet zbrinjavanja daje smještaju u drugu porodicu. Najčešći razlozi odsustva roditeljskog staranja, prema evidenciji centara za socijalni rad su: napuštanje djece,  bolest roditelja, smrt roditelja. Dijete bez roditeljskog staranja i dijete čiji je razvoj ometen porodičnim prilikama u sopstvenoj porodici može biti smješteno u drugu porodicu radi čuvanja, njege i vaspitanja, na način i po postupku predviđenim </w:t>
      </w:r>
      <w:r w:rsidRPr="00D00090">
        <w:rPr>
          <w:rFonts w:ascii="Times New Roman" w:hAnsi="Times New Roman" w:cs="Times New Roman"/>
          <w:szCs w:val="24"/>
        </w:rPr>
        <w:lastRenderedPageBreak/>
        <w:t>Porodičnim zakonom. O smještaju u drugu porodicu odlučuje nadležni centar za socijalni rad kao organ starateljstva, ako je to u najboljem interesu djeteta. Ukoliko je dijete ometeno u fizičkom i psihičkom razvoju ili vaspitno zapušteno može se smjestiti u drugu porodicu samo ako je utvrđeno da su članovi te porodice, po svojim ličnim svojstvima, sposobni za čuvanje, njegu i vaspitanje takvog djeteta.</w:t>
      </w:r>
    </w:p>
    <w:p w:rsidR="00B16073" w:rsidRDefault="00B16073" w:rsidP="00D510D3">
      <w:pPr>
        <w:shd w:val="clear" w:color="auto" w:fill="FFFFFF"/>
        <w:ind w:left="-1069" w:right="-1215"/>
        <w:jc w:val="both"/>
        <w:outlineLvl w:val="5"/>
        <w:rPr>
          <w:rFonts w:ascii="Times New Roman" w:hAnsi="Times New Roman" w:cs="Times New Roman"/>
          <w:color w:val="000000"/>
          <w:szCs w:val="24"/>
          <w:lang w:eastAsia="en-GB"/>
        </w:rPr>
      </w:pPr>
    </w:p>
    <w:p w:rsidR="00E75D44" w:rsidRPr="00E75D44" w:rsidRDefault="00E75D44" w:rsidP="00B97F48">
      <w:pPr>
        <w:shd w:val="clear" w:color="auto" w:fill="FFFFFF"/>
        <w:ind w:left="-1069" w:right="-1215"/>
        <w:jc w:val="both"/>
        <w:outlineLvl w:val="5"/>
        <w:rPr>
          <w:rFonts w:ascii="Times New Roman" w:hAnsi="Times New Roman" w:cs="Times New Roman"/>
          <w:color w:val="000000"/>
          <w:szCs w:val="24"/>
          <w:lang w:eastAsia="en-GB"/>
        </w:rPr>
      </w:pPr>
      <w:r w:rsidRPr="00B97F48">
        <w:rPr>
          <w:rFonts w:ascii="Times New Roman" w:hAnsi="Times New Roman" w:cs="Times New Roman"/>
          <w:b/>
          <w:color w:val="000000"/>
          <w:szCs w:val="24"/>
          <w:lang w:eastAsia="en-GB"/>
        </w:rPr>
        <w:t>RE populaciju u Crnoj Gori</w:t>
      </w:r>
      <w:r w:rsidRPr="00E75D44">
        <w:rPr>
          <w:rFonts w:ascii="Times New Roman" w:hAnsi="Times New Roman" w:cs="Times New Roman"/>
          <w:color w:val="000000"/>
          <w:szCs w:val="24"/>
          <w:lang w:eastAsia="en-GB"/>
        </w:rPr>
        <w:t xml:space="preserve"> karakterišu najviše stope siromaštva i nezaposlenosti u poređenju sa drugim društvenim grupama i njeni pripadnici predstavljaju jednu od teže zapošljivih kategorija. Glavne prepreke u zapošljavanju ovih lica su: nedostatak obrazovanja i obrazovnih mogućnosti, nedostatak ličnih isprava, teška ekonomska i socijalna situacija zbog koje nijesu u prilici da prihvataju duže obuke, diskriminacija i neprihvatanje od strane pripadnika drugih populacija i poslodavaca i život u nesigurnim i nestandardizovanim prebivalištima. Pripadnici RE populacije su većinom nekvalifikovani, odnosno niskog nivoa obrazovanja, te kao takvi ne odgovaraju potrebama savremenog tržišta rada.</w:t>
      </w:r>
      <w:r w:rsidR="00B97F48">
        <w:rPr>
          <w:rFonts w:ascii="Times New Roman" w:hAnsi="Times New Roman" w:cs="Times New Roman"/>
          <w:color w:val="000000"/>
          <w:szCs w:val="24"/>
          <w:lang w:eastAsia="en-GB"/>
        </w:rPr>
        <w:t xml:space="preserve"> </w:t>
      </w:r>
      <w:r w:rsidRPr="00E75D44">
        <w:rPr>
          <w:rFonts w:ascii="Times New Roman" w:hAnsi="Times New Roman" w:cs="Times New Roman"/>
          <w:color w:val="000000"/>
          <w:szCs w:val="24"/>
          <w:lang w:eastAsia="en-GB"/>
        </w:rPr>
        <w:t>Faktori koji bi mogli pozitivno uticati na uključivanje ove populacije na tržište rada su: organizovanje projekata koji uvažavaju realno stanje u ovoj populaciji; mogućnosti dobijanja odgovarajućih kvalifikacija za kraći vremenski period; programi koji uključuju i funkcionalno opismenjavanje i sve vidove obrazovanja; rad na smanjenju predrasuda (kroz zajednički rad RE i neromske populacije, pogotovo poslodavaca); rješavanje problema sa dokumentacijom. Imajući u vidu navedeno, Zavod za zapošljavanje je u svojim strateškim dokumentima posebno obradio problematiku romske populacije i predvidio mjere usmjerene ka povećanju zapošljivosti i zapošljavanja ove ugrožene grupe nezaposlenih lica.</w:t>
      </w:r>
    </w:p>
    <w:p w:rsidR="00E75D44" w:rsidRPr="00E75D44" w:rsidRDefault="00E75D44" w:rsidP="00E75D44">
      <w:pPr>
        <w:shd w:val="clear" w:color="auto" w:fill="FFFFFF"/>
        <w:ind w:left="-1069" w:right="-1215"/>
        <w:jc w:val="both"/>
        <w:outlineLvl w:val="5"/>
        <w:rPr>
          <w:rFonts w:ascii="Times New Roman" w:hAnsi="Times New Roman" w:cs="Times New Roman"/>
          <w:color w:val="000000"/>
          <w:szCs w:val="24"/>
          <w:lang w:eastAsia="en-GB"/>
        </w:rPr>
      </w:pPr>
    </w:p>
    <w:p w:rsidR="00815C5D" w:rsidRDefault="00B97F48" w:rsidP="00815C5D">
      <w:pPr>
        <w:shd w:val="clear" w:color="auto" w:fill="FFFFFF"/>
        <w:ind w:left="-1069" w:right="-1215"/>
        <w:jc w:val="both"/>
        <w:outlineLvl w:val="5"/>
        <w:rPr>
          <w:rFonts w:ascii="Times New Roman" w:hAnsi="Times New Roman" w:cs="Times New Roman"/>
          <w:szCs w:val="24"/>
        </w:rPr>
      </w:pPr>
      <w:r>
        <w:rPr>
          <w:rFonts w:ascii="Times New Roman" w:hAnsi="Times New Roman" w:cs="Times New Roman"/>
          <w:szCs w:val="24"/>
        </w:rPr>
        <w:t>Sadašnje a</w:t>
      </w:r>
      <w:r w:rsidR="00904D96" w:rsidRPr="00542BD9">
        <w:rPr>
          <w:rFonts w:ascii="Times New Roman" w:hAnsi="Times New Roman" w:cs="Times New Roman"/>
          <w:szCs w:val="24"/>
        </w:rPr>
        <w:t xml:space="preserve">ktivnosti </w:t>
      </w:r>
      <w:r>
        <w:rPr>
          <w:rFonts w:ascii="Times New Roman" w:hAnsi="Times New Roman" w:cs="Times New Roman"/>
          <w:szCs w:val="24"/>
        </w:rPr>
        <w:t xml:space="preserve">u reintegraciji povratnika koje koordinira </w:t>
      </w:r>
      <w:r w:rsidRPr="00B97F48">
        <w:rPr>
          <w:rFonts w:ascii="Times New Roman" w:hAnsi="Times New Roman"/>
          <w:b/>
          <w:szCs w:val="24"/>
        </w:rPr>
        <w:t xml:space="preserve">Direkcija za integraciju stranaca sa odobrenom međunarodnom zaštitom i reintegraciju povratnika po readmisiji </w:t>
      </w:r>
      <w:r w:rsidR="00904D96" w:rsidRPr="00542BD9">
        <w:rPr>
          <w:rFonts w:ascii="Times New Roman" w:hAnsi="Times New Roman" w:cs="Times New Roman"/>
          <w:szCs w:val="24"/>
        </w:rPr>
        <w:t xml:space="preserve">ogledaju </w:t>
      </w:r>
      <w:r w:rsidR="00454155">
        <w:rPr>
          <w:rFonts w:ascii="Times New Roman" w:hAnsi="Times New Roman" w:cs="Times New Roman"/>
          <w:szCs w:val="24"/>
        </w:rPr>
        <w:t xml:space="preserve">se </w:t>
      </w:r>
      <w:r w:rsidR="00904D96" w:rsidRPr="00542BD9">
        <w:rPr>
          <w:rFonts w:ascii="Times New Roman" w:hAnsi="Times New Roman" w:cs="Times New Roman"/>
          <w:szCs w:val="24"/>
        </w:rPr>
        <w:t>u: obezbjeđenju privremenog smještaja kada je to potrebno, distribuciji humanitarne pomoći, obezbjeđenju psihosocijalne podrške povratnicima po readmisiji u cilju reintegracije, kao i pružanju pomoći u uspostavljanju porodičnih veza, obezbjeđenju zdravstvenog osiguranja i obrazovanja, podršci u cilju zapošljavanja i samozapošljavanja u skladu sa postojećim programima</w:t>
      </w:r>
      <w:r w:rsidR="00904D96" w:rsidRPr="00542BD9">
        <w:rPr>
          <w:rFonts w:ascii="Times New Roman" w:hAnsi="Times New Roman" w:cs="Times New Roman"/>
        </w:rPr>
        <w:t xml:space="preserve">, </w:t>
      </w:r>
      <w:r w:rsidR="00904D96" w:rsidRPr="00542BD9">
        <w:rPr>
          <w:rFonts w:ascii="Times New Roman" w:hAnsi="Times New Roman" w:cs="Times New Roman"/>
          <w:szCs w:val="24"/>
        </w:rPr>
        <w:t>vođenju odgovarajućih evidencija,saradnji  državnih organa, javnih ustanova organa lokalne uprave i NVO.U narednom periodu aktivnosti treba naročito usmjeriti na:</w:t>
      </w:r>
    </w:p>
    <w:p w:rsidR="00721323" w:rsidRDefault="00721323" w:rsidP="00815C5D">
      <w:pPr>
        <w:shd w:val="clear" w:color="auto" w:fill="FFFFFF"/>
        <w:ind w:left="-1069" w:right="-1215"/>
        <w:jc w:val="both"/>
        <w:outlineLvl w:val="5"/>
        <w:rPr>
          <w:rFonts w:ascii="Times New Roman" w:hAnsi="Times New Roman" w:cs="Times New Roman"/>
          <w:color w:val="000000"/>
          <w:szCs w:val="24"/>
          <w:lang w:eastAsia="en-GB"/>
        </w:rPr>
      </w:pPr>
    </w:p>
    <w:p w:rsidR="00721323" w:rsidRPr="00721323" w:rsidRDefault="00721323" w:rsidP="00464824">
      <w:pPr>
        <w:pStyle w:val="ListParagraph"/>
        <w:numPr>
          <w:ilvl w:val="0"/>
          <w:numId w:val="19"/>
        </w:numPr>
        <w:shd w:val="clear" w:color="auto" w:fill="FFFFFF"/>
        <w:ind w:right="-1215"/>
        <w:jc w:val="both"/>
        <w:outlineLvl w:val="5"/>
        <w:rPr>
          <w:rFonts w:ascii="Times New Roman" w:hAnsi="Times New Roman" w:cs="Times New Roman"/>
          <w:szCs w:val="24"/>
          <w:lang w:eastAsia="en-GB"/>
        </w:rPr>
      </w:pPr>
      <w:r w:rsidRPr="00721323">
        <w:rPr>
          <w:rFonts w:ascii="Times New Roman" w:hAnsi="Times New Roman" w:cs="Times New Roman"/>
          <w:szCs w:val="24"/>
        </w:rPr>
        <w:t>obezbjeđenje uslova za ostvarivanje prava na obrazovanje, zdravstvenu zaštitu, socijalnu zaštitu i dr.</w:t>
      </w:r>
    </w:p>
    <w:p w:rsidR="00721323" w:rsidRPr="00721323" w:rsidRDefault="00721323" w:rsidP="00464824">
      <w:pPr>
        <w:pStyle w:val="ListParagraph"/>
        <w:numPr>
          <w:ilvl w:val="0"/>
          <w:numId w:val="19"/>
        </w:numPr>
        <w:shd w:val="clear" w:color="auto" w:fill="FFFFFF"/>
        <w:ind w:right="-1215"/>
        <w:jc w:val="both"/>
        <w:outlineLvl w:val="5"/>
        <w:rPr>
          <w:rFonts w:ascii="Times New Roman" w:hAnsi="Times New Roman" w:cs="Times New Roman"/>
          <w:szCs w:val="24"/>
          <w:lang w:eastAsia="en-GB"/>
        </w:rPr>
      </w:pPr>
      <w:r w:rsidRPr="00721323">
        <w:rPr>
          <w:rFonts w:ascii="Times New Roman" w:hAnsi="Times New Roman" w:cs="Times New Roman"/>
          <w:szCs w:val="24"/>
        </w:rPr>
        <w:t xml:space="preserve">stvaranju uslova za održivu egzistenciju, kroz zaposlenje i samozaposlenje, </w:t>
      </w:r>
    </w:p>
    <w:p w:rsidR="00721323" w:rsidRPr="00721323" w:rsidRDefault="00721323" w:rsidP="00464824">
      <w:pPr>
        <w:pStyle w:val="ListParagraph"/>
        <w:numPr>
          <w:ilvl w:val="0"/>
          <w:numId w:val="19"/>
        </w:numPr>
        <w:shd w:val="clear" w:color="auto" w:fill="FFFFFF"/>
        <w:ind w:right="-1215"/>
        <w:jc w:val="both"/>
        <w:outlineLvl w:val="5"/>
        <w:rPr>
          <w:rFonts w:ascii="Times New Roman" w:hAnsi="Times New Roman" w:cs="Times New Roman"/>
          <w:szCs w:val="24"/>
          <w:lang w:eastAsia="en-GB"/>
        </w:rPr>
      </w:pPr>
      <w:r w:rsidRPr="00721323">
        <w:rPr>
          <w:rFonts w:ascii="Times New Roman" w:hAnsi="Times New Roman" w:cs="Times New Roman"/>
          <w:szCs w:val="24"/>
        </w:rPr>
        <w:t>jačanje saradnje svih subjekata uključenih u proces reintegracije povratnika. Razmjena relevantnih informacija za proces reintegracije povratnika između subjekata uključenih u proces reintegracije</w:t>
      </w:r>
      <w:r w:rsidR="00D36701">
        <w:rPr>
          <w:rFonts w:ascii="Times New Roman" w:hAnsi="Times New Roman" w:cs="Times New Roman"/>
          <w:szCs w:val="24"/>
        </w:rPr>
        <w:t>,</w:t>
      </w:r>
    </w:p>
    <w:p w:rsidR="00721323" w:rsidRPr="00721323" w:rsidRDefault="00721323" w:rsidP="00464824">
      <w:pPr>
        <w:pStyle w:val="ListParagraph"/>
        <w:numPr>
          <w:ilvl w:val="0"/>
          <w:numId w:val="19"/>
        </w:numPr>
        <w:shd w:val="clear" w:color="auto" w:fill="FFFFFF"/>
        <w:ind w:right="-1215"/>
        <w:jc w:val="both"/>
        <w:outlineLvl w:val="5"/>
        <w:rPr>
          <w:rFonts w:ascii="Times New Roman" w:hAnsi="Times New Roman" w:cs="Times New Roman"/>
          <w:szCs w:val="24"/>
          <w:lang w:eastAsia="en-GB"/>
        </w:rPr>
      </w:pPr>
      <w:r w:rsidRPr="00721323">
        <w:rPr>
          <w:rFonts w:ascii="Times New Roman" w:hAnsi="Times New Roman" w:cs="Times New Roman"/>
          <w:szCs w:val="24"/>
        </w:rPr>
        <w:t>kontinuiranom organizovanju  obuka  u cilju podizanja administrativnih kapaciteta.</w:t>
      </w:r>
    </w:p>
    <w:p w:rsidR="00721323" w:rsidRDefault="00721323" w:rsidP="00A75B0D">
      <w:pPr>
        <w:shd w:val="clear" w:color="auto" w:fill="FFFFFF"/>
        <w:ind w:left="-1069" w:right="-1215"/>
        <w:jc w:val="both"/>
        <w:outlineLvl w:val="5"/>
        <w:rPr>
          <w:rFonts w:ascii="Times New Roman" w:eastAsia="Calibri" w:hAnsi="Times New Roman" w:cs="Times New Roman"/>
          <w:szCs w:val="24"/>
          <w:lang w:val="en-GB"/>
        </w:rPr>
      </w:pPr>
    </w:p>
    <w:p w:rsidR="00A75B0D" w:rsidRDefault="00BF26CF" w:rsidP="00A75B0D">
      <w:pPr>
        <w:shd w:val="clear" w:color="auto" w:fill="FFFFFF"/>
        <w:ind w:left="-1069" w:right="-1215"/>
        <w:jc w:val="both"/>
        <w:outlineLvl w:val="5"/>
        <w:rPr>
          <w:rFonts w:ascii="Times New Roman" w:hAnsi="Times New Roman" w:cs="Times New Roman"/>
          <w:szCs w:val="24"/>
        </w:rPr>
      </w:pPr>
      <w:r>
        <w:rPr>
          <w:rFonts w:ascii="Times New Roman" w:eastAsia="Calibri" w:hAnsi="Times New Roman" w:cs="Times New Roman"/>
          <w:szCs w:val="24"/>
          <w:lang w:val="en-GB"/>
        </w:rPr>
        <w:t>Iz naprijed navedenog da se zaključiti da je p</w:t>
      </w:r>
      <w:r w:rsidR="00FD5B41" w:rsidRPr="00FD5B41">
        <w:rPr>
          <w:rFonts w:ascii="Times New Roman" w:eastAsia="Calibri" w:hAnsi="Times New Roman" w:cs="Times New Roman"/>
          <w:szCs w:val="24"/>
          <w:lang w:val="en-GB"/>
        </w:rPr>
        <w:t xml:space="preserve">otrebno da </w:t>
      </w:r>
      <w:r w:rsidR="002803B8" w:rsidRPr="00FD5B41">
        <w:rPr>
          <w:rFonts w:ascii="Times New Roman" w:eastAsia="Calibri" w:hAnsi="Times New Roman" w:cs="Times New Roman"/>
          <w:szCs w:val="24"/>
          <w:lang w:val="en-GB"/>
        </w:rPr>
        <w:t xml:space="preserve">Ministarstvo unutrašnjih poslova treba da intenzivira aktivnosti na </w:t>
      </w:r>
      <w:r w:rsidR="002803B8" w:rsidRPr="00FD5B41">
        <w:rPr>
          <w:rFonts w:ascii="Times New Roman" w:hAnsi="Times New Roman" w:cs="Times New Roman"/>
          <w:szCs w:val="24"/>
        </w:rPr>
        <w:t>potpisivanja sporazuma o readmisiji sa trećim državama sa kojima Crna Gora nema potpisane sporazume, kao i potpisivanje implementacionih protokola sa ostalim državama članicama EU, sa kojima nemamo potpisane protokole.</w:t>
      </w:r>
      <w:r w:rsidR="00FD5B41">
        <w:rPr>
          <w:rFonts w:ascii="Times New Roman" w:hAnsi="Times New Roman" w:cs="Times New Roman"/>
          <w:szCs w:val="24"/>
        </w:rPr>
        <w:t xml:space="preserve"> Na ovaj način će se realizovati aktivnost koja je propisana u AP za PP 24.</w:t>
      </w:r>
    </w:p>
    <w:p w:rsidR="00A75B0D" w:rsidRDefault="00A75B0D" w:rsidP="00A75B0D">
      <w:pPr>
        <w:shd w:val="clear" w:color="auto" w:fill="FFFFFF"/>
        <w:ind w:left="-1069" w:right="-1215"/>
        <w:jc w:val="both"/>
        <w:outlineLvl w:val="5"/>
        <w:rPr>
          <w:rFonts w:ascii="Times New Roman" w:hAnsi="Times New Roman" w:cs="Times New Roman"/>
          <w:szCs w:val="24"/>
        </w:rPr>
      </w:pPr>
    </w:p>
    <w:p w:rsidR="00110134" w:rsidRDefault="00A75B0D" w:rsidP="00110134">
      <w:pPr>
        <w:shd w:val="clear" w:color="auto" w:fill="FFFFFF"/>
        <w:ind w:left="-1069" w:right="-1215"/>
        <w:jc w:val="both"/>
        <w:outlineLvl w:val="5"/>
        <w:rPr>
          <w:rFonts w:ascii="Times New Roman" w:hAnsi="Times New Roman" w:cs="Times New Roman"/>
          <w:szCs w:val="24"/>
        </w:rPr>
      </w:pPr>
      <w:r w:rsidRPr="00A75B0D">
        <w:rPr>
          <w:rFonts w:ascii="Times New Roman" w:hAnsi="Times New Roman" w:cs="Times New Roman"/>
          <w:szCs w:val="24"/>
        </w:rPr>
        <w:lastRenderedPageBreak/>
        <w:t xml:space="preserve">Pohvalno je da je </w:t>
      </w:r>
      <w:r>
        <w:rPr>
          <w:rFonts w:ascii="Times New Roman" w:hAnsi="Times New Roman" w:cs="Times New Roman"/>
          <w:szCs w:val="24"/>
        </w:rPr>
        <w:t>Crna Gora</w:t>
      </w:r>
      <w:r w:rsidRPr="00A75B0D">
        <w:rPr>
          <w:rFonts w:ascii="Times New Roman" w:hAnsi="Times New Roman" w:cs="Times New Roman"/>
          <w:szCs w:val="24"/>
        </w:rPr>
        <w:t xml:space="preserve"> izgradila mehanizme na centralnom i lokalnom nivou za </w:t>
      </w:r>
      <w:r>
        <w:rPr>
          <w:rFonts w:ascii="Times New Roman" w:hAnsi="Times New Roman" w:cs="Times New Roman"/>
          <w:szCs w:val="24"/>
        </w:rPr>
        <w:t xml:space="preserve">pružanje </w:t>
      </w:r>
      <w:r w:rsidRPr="00A75B0D">
        <w:rPr>
          <w:rFonts w:ascii="Times New Roman" w:hAnsi="Times New Roman" w:cs="Times New Roman"/>
          <w:szCs w:val="24"/>
        </w:rPr>
        <w:t>podrške povratnicima</w:t>
      </w:r>
      <w:r>
        <w:rPr>
          <w:rFonts w:ascii="Times New Roman" w:hAnsi="Times New Roman" w:cs="Times New Roman"/>
          <w:szCs w:val="24"/>
        </w:rPr>
        <w:t xml:space="preserve"> po readmisiji. </w:t>
      </w:r>
      <w:r w:rsidRPr="00A75B0D">
        <w:rPr>
          <w:rFonts w:ascii="Times New Roman" w:hAnsi="Times New Roman" w:cs="Times New Roman"/>
          <w:szCs w:val="24"/>
        </w:rPr>
        <w:t>Međutim, kao jedan od najvećih problema u adekvatnom planiranju pomoći i svih budućih aktivnosti, pokazao se nedostatak sveobuhvatnih evidencija o ovoj populaciji. Ovaj problem nastaje, pr</w:t>
      </w:r>
      <w:r>
        <w:rPr>
          <w:rFonts w:ascii="Times New Roman" w:hAnsi="Times New Roman" w:cs="Times New Roman"/>
          <w:szCs w:val="24"/>
        </w:rPr>
        <w:t>ije</w:t>
      </w:r>
      <w:r w:rsidRPr="00A75B0D">
        <w:rPr>
          <w:rFonts w:ascii="Times New Roman" w:hAnsi="Times New Roman" w:cs="Times New Roman"/>
          <w:szCs w:val="24"/>
        </w:rPr>
        <w:t xml:space="preserve"> svega, zbog nedostatka bilo kakve zakonske obaveze da se povratnici evidentiraju, kao i odsustva sistemskog praćenja dobrovoljnog povratka. </w:t>
      </w:r>
    </w:p>
    <w:p w:rsidR="00110134" w:rsidRDefault="00110134" w:rsidP="00110134">
      <w:pPr>
        <w:shd w:val="clear" w:color="auto" w:fill="FFFFFF"/>
        <w:ind w:left="-1069" w:right="-1215"/>
        <w:jc w:val="both"/>
        <w:outlineLvl w:val="5"/>
        <w:rPr>
          <w:rFonts w:ascii="Times New Roman" w:hAnsi="Times New Roman" w:cs="Times New Roman"/>
          <w:szCs w:val="24"/>
        </w:rPr>
      </w:pPr>
    </w:p>
    <w:p w:rsidR="00FD5B41" w:rsidRDefault="00110134" w:rsidP="00110134">
      <w:pPr>
        <w:shd w:val="clear" w:color="auto" w:fill="FFFFFF"/>
        <w:ind w:left="-1069" w:right="-1215"/>
        <w:jc w:val="both"/>
        <w:outlineLvl w:val="5"/>
        <w:rPr>
          <w:rFonts w:ascii="Times New Roman" w:hAnsi="Times New Roman" w:cs="Times New Roman"/>
          <w:szCs w:val="24"/>
        </w:rPr>
      </w:pPr>
      <w:r>
        <w:rPr>
          <w:rFonts w:ascii="Times New Roman" w:hAnsi="Times New Roman" w:cs="Times New Roman"/>
          <w:szCs w:val="24"/>
        </w:rPr>
        <w:t xml:space="preserve">Znači, </w:t>
      </w:r>
      <w:r w:rsidRPr="00110134">
        <w:rPr>
          <w:rFonts w:ascii="Times New Roman" w:hAnsi="Times New Roman" w:cs="Times New Roman"/>
          <w:szCs w:val="24"/>
        </w:rPr>
        <w:t xml:space="preserve">postoji prostor da se, na osnovu dosadašnjeg iskustva, dostupnih informacija o povratnicima i aktivnostima koje se </w:t>
      </w:r>
      <w:r>
        <w:rPr>
          <w:rFonts w:ascii="Times New Roman" w:hAnsi="Times New Roman" w:cs="Times New Roman"/>
          <w:szCs w:val="24"/>
        </w:rPr>
        <w:t xml:space="preserve">trenutno </w:t>
      </w:r>
      <w:r w:rsidRPr="00110134">
        <w:rPr>
          <w:rFonts w:ascii="Times New Roman" w:hAnsi="Times New Roman" w:cs="Times New Roman"/>
          <w:szCs w:val="24"/>
        </w:rPr>
        <w:t xml:space="preserve">sprovode, </w:t>
      </w:r>
      <w:r>
        <w:rPr>
          <w:rFonts w:ascii="Times New Roman" w:hAnsi="Times New Roman" w:cs="Times New Roman"/>
          <w:szCs w:val="24"/>
        </w:rPr>
        <w:t xml:space="preserve">unaprijede </w:t>
      </w:r>
      <w:r w:rsidRPr="00110134">
        <w:rPr>
          <w:rFonts w:ascii="Times New Roman" w:hAnsi="Times New Roman" w:cs="Times New Roman"/>
          <w:szCs w:val="24"/>
        </w:rPr>
        <w:t>prikupljeni podaci</w:t>
      </w:r>
      <w:r>
        <w:rPr>
          <w:rFonts w:ascii="Times New Roman" w:hAnsi="Times New Roman" w:cs="Times New Roman"/>
          <w:szCs w:val="24"/>
        </w:rPr>
        <w:t xml:space="preserve"> u smislu da se </w:t>
      </w:r>
      <w:r w:rsidR="002803B8" w:rsidRPr="00FD5B41">
        <w:rPr>
          <w:rFonts w:ascii="Times New Roman" w:hAnsi="Times New Roman" w:cs="Times New Roman"/>
          <w:szCs w:val="24"/>
        </w:rPr>
        <w:t>Uspostav</w:t>
      </w:r>
      <w:r>
        <w:rPr>
          <w:rFonts w:ascii="Times New Roman" w:hAnsi="Times New Roman" w:cs="Times New Roman"/>
          <w:szCs w:val="24"/>
        </w:rPr>
        <w:t>i</w:t>
      </w:r>
      <w:r w:rsidR="002803B8" w:rsidRPr="00FD5B41">
        <w:rPr>
          <w:rFonts w:ascii="Times New Roman" w:hAnsi="Times New Roman" w:cs="Times New Roman"/>
          <w:szCs w:val="24"/>
        </w:rPr>
        <w:t xml:space="preserve"> elekronsk</w:t>
      </w:r>
      <w:r>
        <w:rPr>
          <w:rFonts w:ascii="Times New Roman" w:hAnsi="Times New Roman" w:cs="Times New Roman"/>
          <w:szCs w:val="24"/>
        </w:rPr>
        <w:t>a</w:t>
      </w:r>
      <w:r w:rsidR="002803B8" w:rsidRPr="00FD5B41">
        <w:rPr>
          <w:rFonts w:ascii="Times New Roman" w:hAnsi="Times New Roman" w:cs="Times New Roman"/>
          <w:szCs w:val="24"/>
        </w:rPr>
        <w:t xml:space="preserve"> Baz</w:t>
      </w:r>
      <w:r>
        <w:rPr>
          <w:rFonts w:ascii="Times New Roman" w:hAnsi="Times New Roman" w:cs="Times New Roman"/>
          <w:szCs w:val="24"/>
        </w:rPr>
        <w:t>a</w:t>
      </w:r>
      <w:r w:rsidR="002803B8" w:rsidRPr="00FD5B41">
        <w:rPr>
          <w:rFonts w:ascii="Times New Roman" w:hAnsi="Times New Roman" w:cs="Times New Roman"/>
          <w:szCs w:val="24"/>
        </w:rPr>
        <w:t xml:space="preserve"> podataka o licima koja su vraćena u skladu sa sporazumima o readmisiji i elekronsk</w:t>
      </w:r>
      <w:r>
        <w:rPr>
          <w:rFonts w:ascii="Times New Roman" w:hAnsi="Times New Roman" w:cs="Times New Roman"/>
          <w:szCs w:val="24"/>
        </w:rPr>
        <w:t>i</w:t>
      </w:r>
      <w:r w:rsidR="002803B8" w:rsidRPr="00FD5B41">
        <w:rPr>
          <w:rFonts w:ascii="Times New Roman" w:hAnsi="Times New Roman" w:cs="Times New Roman"/>
          <w:szCs w:val="24"/>
        </w:rPr>
        <w:t xml:space="preserve"> uve</w:t>
      </w:r>
      <w:r>
        <w:rPr>
          <w:rFonts w:ascii="Times New Roman" w:hAnsi="Times New Roman" w:cs="Times New Roman"/>
          <w:szCs w:val="24"/>
        </w:rPr>
        <w:t>žu</w:t>
      </w:r>
      <w:r w:rsidR="002803B8" w:rsidRPr="00FD5B41">
        <w:rPr>
          <w:rFonts w:ascii="Times New Roman" w:hAnsi="Times New Roman" w:cs="Times New Roman"/>
          <w:szCs w:val="24"/>
        </w:rPr>
        <w:t xml:space="preserve"> svi nadležnig organa koji se bave ovim pitanjima</w:t>
      </w:r>
      <w:r w:rsidR="002803B8" w:rsidRPr="00FD5B41">
        <w:rPr>
          <w:rFonts w:ascii="Times New Roman" w:hAnsi="Times New Roman" w:cs="Times New Roman"/>
        </w:rPr>
        <w:t xml:space="preserve">. Takođe, potrebno je </w:t>
      </w:r>
      <w:r w:rsidR="002803B8" w:rsidRPr="00FD5B41">
        <w:rPr>
          <w:rFonts w:ascii="Times New Roman" w:hAnsi="Times New Roman" w:cs="Times New Roman"/>
          <w:szCs w:val="24"/>
        </w:rPr>
        <w:t>obučiti službenike za korišćenje ove Baze.</w:t>
      </w:r>
    </w:p>
    <w:p w:rsidR="00FD5B41" w:rsidRDefault="00FD5B41" w:rsidP="00FD5B41">
      <w:pPr>
        <w:shd w:val="clear" w:color="auto" w:fill="FFFFFF"/>
        <w:ind w:left="-1069" w:right="-1215"/>
        <w:jc w:val="both"/>
        <w:outlineLvl w:val="5"/>
        <w:rPr>
          <w:rFonts w:ascii="Times New Roman" w:hAnsi="Times New Roman" w:cs="Times New Roman"/>
          <w:szCs w:val="24"/>
        </w:rPr>
      </w:pPr>
    </w:p>
    <w:p w:rsidR="00002864" w:rsidRPr="00002864" w:rsidRDefault="00FD5B41" w:rsidP="00002864">
      <w:pPr>
        <w:shd w:val="clear" w:color="auto" w:fill="FFFFFF"/>
        <w:ind w:left="-1069" w:right="-1215"/>
        <w:jc w:val="both"/>
        <w:outlineLvl w:val="5"/>
        <w:rPr>
          <w:rFonts w:ascii="Times New Roman" w:hAnsi="Times New Roman" w:cs="Times New Roman"/>
          <w:b/>
          <w:szCs w:val="24"/>
          <w:lang w:val="sv-SE"/>
        </w:rPr>
      </w:pPr>
      <w:r w:rsidRPr="00002864">
        <w:rPr>
          <w:rFonts w:ascii="Times New Roman" w:hAnsi="Times New Roman" w:cs="Times New Roman"/>
          <w:b/>
          <w:szCs w:val="24"/>
        </w:rPr>
        <w:t xml:space="preserve">Potrebno je da </w:t>
      </w:r>
      <w:r w:rsidRPr="00002864">
        <w:rPr>
          <w:rFonts w:ascii="Times New Roman" w:eastAsia="Calibri" w:hAnsi="Times New Roman" w:cs="Times New Roman"/>
          <w:b/>
          <w:szCs w:val="24"/>
          <w:lang w:val="en-GB"/>
        </w:rPr>
        <w:t xml:space="preserve">Ministarstvo unutrašnjih poslova, kao krovna institucija u reintegraciji povratnika, </w:t>
      </w:r>
      <w:r w:rsidRPr="00002864">
        <w:rPr>
          <w:rFonts w:ascii="Times New Roman" w:hAnsi="Times New Roman" w:cs="Times New Roman"/>
          <w:b/>
          <w:szCs w:val="24"/>
        </w:rPr>
        <w:t xml:space="preserve">značajnije uključi jedinice lokalne samouprave u sprovođenju mjera i aktivnosti na planu integracije povratnika  u lokalnim zajednicama, posebno u dijelu </w:t>
      </w:r>
      <w:r w:rsidRPr="00002864">
        <w:rPr>
          <w:rFonts w:ascii="Times New Roman" w:hAnsi="Times New Roman" w:cs="Times New Roman"/>
          <w:b/>
          <w:szCs w:val="24"/>
          <w:lang w:val="sv-SE"/>
        </w:rPr>
        <w:t>obezbjeđenja privremenog smještaja za povratnike po readmisiji.</w:t>
      </w:r>
    </w:p>
    <w:p w:rsidR="00002864" w:rsidRPr="00002864" w:rsidRDefault="00002864" w:rsidP="00002864">
      <w:pPr>
        <w:shd w:val="clear" w:color="auto" w:fill="FFFFFF"/>
        <w:ind w:left="-1069" w:right="-1215"/>
        <w:jc w:val="both"/>
        <w:outlineLvl w:val="5"/>
        <w:rPr>
          <w:rFonts w:ascii="Times New Roman" w:hAnsi="Times New Roman" w:cs="Times New Roman"/>
          <w:b/>
          <w:szCs w:val="24"/>
          <w:lang w:val="sv-SE"/>
        </w:rPr>
      </w:pPr>
    </w:p>
    <w:p w:rsidR="00002864" w:rsidRPr="00002864" w:rsidRDefault="00002864" w:rsidP="00002864">
      <w:pPr>
        <w:pStyle w:val="ListParagraph"/>
        <w:numPr>
          <w:ilvl w:val="0"/>
          <w:numId w:val="6"/>
        </w:numPr>
        <w:shd w:val="clear" w:color="auto" w:fill="FFFF00"/>
        <w:ind w:right="-1215"/>
        <w:jc w:val="both"/>
        <w:outlineLvl w:val="5"/>
        <w:rPr>
          <w:rFonts w:ascii="Times New Roman" w:hAnsi="Times New Roman" w:cs="Times New Roman"/>
          <w:b/>
          <w:szCs w:val="24"/>
          <w:lang w:val="sv-SE"/>
        </w:rPr>
      </w:pPr>
      <w:r w:rsidRPr="00002864">
        <w:rPr>
          <w:rFonts w:ascii="Times New Roman" w:eastAsia="Calibri" w:hAnsi="Times New Roman" w:cs="Times New Roman"/>
          <w:b/>
          <w:szCs w:val="24"/>
        </w:rPr>
        <w:t xml:space="preserve">Trajno rješavanje statusa raseljenih </w:t>
      </w:r>
      <w:r>
        <w:rPr>
          <w:rFonts w:ascii="Times New Roman" w:eastAsia="Calibri" w:hAnsi="Times New Roman" w:cs="Times New Roman"/>
          <w:b/>
          <w:szCs w:val="24"/>
        </w:rPr>
        <w:t>i</w:t>
      </w:r>
      <w:r w:rsidRPr="00002864">
        <w:rPr>
          <w:rFonts w:ascii="Times New Roman" w:eastAsia="Calibri" w:hAnsi="Times New Roman" w:cs="Times New Roman"/>
          <w:b/>
          <w:szCs w:val="24"/>
        </w:rPr>
        <w:t xml:space="preserve"> interno raseljenih lica (izbjeglica sa prostora bivše Jugoslavije)</w:t>
      </w:r>
    </w:p>
    <w:p w:rsidR="00C67555" w:rsidRPr="00002864" w:rsidRDefault="00C67555" w:rsidP="00002864">
      <w:pPr>
        <w:pStyle w:val="NoSpacing"/>
        <w:ind w:left="-349"/>
        <w:jc w:val="both"/>
        <w:rPr>
          <w:b/>
          <w:highlight w:val="yellow"/>
          <w:lang w:val="sr-Latn-CS"/>
        </w:rPr>
      </w:pPr>
    </w:p>
    <w:p w:rsidR="00F13541" w:rsidRPr="00002864" w:rsidRDefault="00F13541" w:rsidP="00F13541">
      <w:pPr>
        <w:shd w:val="clear" w:color="auto" w:fill="FFFFFF"/>
        <w:ind w:left="-1069" w:right="-1215"/>
        <w:jc w:val="both"/>
        <w:outlineLvl w:val="5"/>
        <w:rPr>
          <w:rFonts w:ascii="Times New Roman" w:hAnsi="Times New Roman" w:cs="Times New Roman"/>
          <w:bCs/>
          <w:szCs w:val="24"/>
          <w:lang w:val="sr-Latn-CS"/>
        </w:rPr>
      </w:pPr>
      <w:r w:rsidRPr="00002864">
        <w:rPr>
          <w:rFonts w:ascii="Times New Roman" w:hAnsi="Times New Roman" w:cs="Times New Roman"/>
          <w:bCs/>
          <w:szCs w:val="24"/>
          <w:lang w:val="sr-Latn-CS"/>
        </w:rPr>
        <w:t>Aktivnosti koje se  odnose na trajno rješavanje pitanja raseljenih i interno raseljenih lica planiraju se odgovarajućim strateškim dokumentima. Trajno rješavanje pitanja strateški je postavljeno kao: lokalna integracija i dobrovoljni održivi povratak u zemlju porijekla. Lokalna integracija se ogleda u sticanju pravnog statusa stranca sa stalnim nastanjenjem/boravkom, obezbjeđenju uslova za efikasan pristup socio-ekonomskim pravima (pravo na rad, obrazovanje, zdravstvenu zaštitu, socijalnu zaštitu i dr.) i dalje rješavanje stambenih potreba kao segment lokalne integracije, prvenstveno kroz Regionalni stambeni program (RHP), kao i kroz takozvani Skopski proces za lica raseljena uslijed sukoba na Kosovo u 199. godini. Aktivnosti se ogledaju i u podizanju svijesti o značaju i prednostima povratka u zemlju porijekla i stvaranju neophodnih uslova za održivi povratak.</w:t>
      </w:r>
    </w:p>
    <w:p w:rsidR="00F13541" w:rsidRDefault="00F13541" w:rsidP="00F13541">
      <w:pPr>
        <w:pStyle w:val="NoSpacing"/>
        <w:jc w:val="both"/>
        <w:rPr>
          <w:lang w:val="sr-Latn-CS"/>
        </w:rPr>
      </w:pPr>
    </w:p>
    <w:p w:rsidR="00F13541" w:rsidRPr="00266B8D" w:rsidRDefault="00F13541" w:rsidP="00F13541">
      <w:pPr>
        <w:shd w:val="clear" w:color="auto" w:fill="FFFFFF"/>
        <w:ind w:left="-1069" w:right="-1215"/>
        <w:jc w:val="both"/>
        <w:outlineLvl w:val="5"/>
        <w:rPr>
          <w:rFonts w:ascii="Times New Roman" w:hAnsi="Times New Roman" w:cs="Times New Roman"/>
          <w:bCs/>
          <w:lang w:val="sr-Latn-CS"/>
        </w:rPr>
      </w:pPr>
      <w:r w:rsidRPr="00AC1720">
        <w:rPr>
          <w:rFonts w:ascii="Times New Roman" w:hAnsi="Times New Roman" w:cs="Times New Roman"/>
          <w:bCs/>
          <w:lang w:val="sr-Latn-CS"/>
        </w:rPr>
        <w:t>Vlada Crne Gore</w:t>
      </w:r>
      <w:r w:rsidRPr="00CD173B">
        <w:rPr>
          <w:rFonts w:ascii="Times New Roman" w:hAnsi="Times New Roman" w:cs="Times New Roman"/>
          <w:bCs/>
          <w:lang w:val="sr-Latn-CS"/>
        </w:rPr>
        <w:t xml:space="preserve"> je 26. marta 2020.</w:t>
      </w:r>
      <w:r w:rsidRPr="00266B8D">
        <w:rPr>
          <w:rFonts w:ascii="Times New Roman" w:hAnsi="Times New Roman" w:cs="Times New Roman"/>
          <w:bCs/>
          <w:lang w:val="sr-Latn-CS"/>
        </w:rPr>
        <w:t xml:space="preserve"> godine, usvojila Završni  izvještaj o realizaciji  Strategije za trajna rješenja pitanja koja se tiču raseljenih i interno raseljenih lica u Crnoj Gori, sa posebnim osvrtom na područje Konika za 2017-2019. godinu i zadužila Ministarstvo unutrašnjih poslova da, </w:t>
      </w:r>
      <w:r>
        <w:rPr>
          <w:rFonts w:ascii="Times New Roman" w:hAnsi="Times New Roman" w:cs="Times New Roman"/>
          <w:bCs/>
          <w:lang w:val="sr-Latn-CS"/>
        </w:rPr>
        <w:t xml:space="preserve">u </w:t>
      </w:r>
      <w:r w:rsidRPr="00266B8D">
        <w:rPr>
          <w:rFonts w:ascii="Times New Roman" w:hAnsi="Times New Roman" w:cs="Times New Roman"/>
          <w:bCs/>
          <w:lang w:val="sr-Latn-CS"/>
        </w:rPr>
        <w:t xml:space="preserve">okviru strateškog dokumenta i Akcionog plana za integrisano upravljanje migracijama, nastavi </w:t>
      </w:r>
      <w:r>
        <w:rPr>
          <w:rFonts w:ascii="Times New Roman" w:hAnsi="Times New Roman" w:cs="Times New Roman"/>
          <w:bCs/>
          <w:lang w:val="sr-Latn-CS"/>
        </w:rPr>
        <w:t xml:space="preserve">sa realizacijom aktivnosti vezanih za </w:t>
      </w:r>
      <w:r w:rsidRPr="00266B8D">
        <w:rPr>
          <w:rFonts w:ascii="Times New Roman" w:hAnsi="Times New Roman" w:cs="Times New Roman"/>
          <w:bCs/>
          <w:lang w:val="sr-Latn-CS"/>
        </w:rPr>
        <w:t xml:space="preserve">rješavanje pravnog statusa raseljenih lica iz Hrvatske i Bosne i Hercegovine i interno raseljenih lica sa Kosova, koja su podnijela zahtjev za odobravanje privremenog boravka do tri godine, zaključno sa 31.12.2014. godine, odnosno, čiji su zahtjevi i dalje u postupku kod tog organa.  Takođe, Vlada je zadužila Ministarstvo rada i socijalnog staranja da rješavanje stambenih potreba za raseljena i interno raseljena lica nastavi u skladu sa propisima, strateškim i programskim dokumentima iz oblasti stanovanja, kao i strateškim dokumentom i Akcionim planom za integrisano upravljanje migracijama. Isto tako, Vlada je zadužila Ministarstvo unutrašnjih poslova da pružanje pomoći interno raseljenim lica sa Kosova za dobrovoljni i održivi povratak sa posebnim naglaskom na Kosovo, nastavi u okviru strateškog dokumenta i Akcionog plana za integrisano upravljanje migracijama. Vlada je zadužila Upravu policije da jačanje modela bezbjednosti i unapređenje poštovanja zakonodavnih okvira, nastavi u okviru strateškog dokumenta i akcionog plana za integrisano upravljanje migracijama. </w:t>
      </w:r>
    </w:p>
    <w:p w:rsidR="00F13541" w:rsidRDefault="00F13541" w:rsidP="00A25286">
      <w:pPr>
        <w:shd w:val="clear" w:color="auto" w:fill="FFFFFF"/>
        <w:ind w:left="-1069" w:right="-1215"/>
        <w:jc w:val="both"/>
        <w:outlineLvl w:val="5"/>
        <w:rPr>
          <w:rFonts w:ascii="Times New Roman" w:hAnsi="Times New Roman" w:cs="Times New Roman"/>
          <w:color w:val="000000"/>
          <w:szCs w:val="24"/>
          <w:lang w:eastAsia="en-GB"/>
        </w:rPr>
      </w:pPr>
    </w:p>
    <w:p w:rsidR="00941E81" w:rsidRDefault="00941E81" w:rsidP="00941E81">
      <w:pPr>
        <w:shd w:val="clear" w:color="auto" w:fill="FFFFFF"/>
        <w:ind w:left="-1069" w:right="-1215"/>
        <w:jc w:val="both"/>
        <w:outlineLvl w:val="5"/>
        <w:rPr>
          <w:rFonts w:ascii="Times New Roman" w:hAnsi="Times New Roman" w:cs="Times New Roman"/>
          <w:szCs w:val="24"/>
          <w:lang w:val="sr-Latn-CS"/>
        </w:rPr>
      </w:pPr>
      <w:r w:rsidRPr="00941E81">
        <w:rPr>
          <w:rFonts w:ascii="Times New Roman" w:hAnsi="Times New Roman" w:cs="Times New Roman"/>
          <w:szCs w:val="24"/>
          <w:lang w:val="sr-Latn-CS"/>
        </w:rPr>
        <w:lastRenderedPageBreak/>
        <w:t xml:space="preserve">U periodu od 07.11.2009. godine (datum stupanja na snagu Zakona o dopunama Zakona o strancima), zaključno sa 01.10.2020. godine, raseljena lica i interno raseljena lica su podnijela ukupno 15.248 zahtjeva za odobravanje stalnog nastanjenja i privremenog boravka do tri godine. Od ovog broja riješeno je 15.089 zahtjeva, dok je po 159 zahtjeva postupak u toku. Od 15.089 riješenih predmeta, za 12.380 lica zahtjev je usvojen i odobren je stalni boravak ili privremeni boravak do tri godine, 293 zahtjeva je odbijeno, dok je 2.416 predmeta odbačeno/obustavljeno (u pitanju su dupli ili nepotpuni zahtjevi). </w:t>
      </w:r>
    </w:p>
    <w:p w:rsidR="00941E81" w:rsidRDefault="00941E81" w:rsidP="00941E81">
      <w:pPr>
        <w:shd w:val="clear" w:color="auto" w:fill="FFFFFF"/>
        <w:ind w:left="-1069" w:right="-1215"/>
        <w:jc w:val="both"/>
        <w:outlineLvl w:val="5"/>
        <w:rPr>
          <w:rFonts w:ascii="Times New Roman" w:hAnsi="Times New Roman" w:cs="Times New Roman"/>
          <w:szCs w:val="24"/>
          <w:lang w:val="sr-Latn-CS"/>
        </w:rPr>
      </w:pPr>
    </w:p>
    <w:p w:rsidR="00941E81" w:rsidRDefault="00941E81" w:rsidP="00941E81">
      <w:pPr>
        <w:shd w:val="clear" w:color="auto" w:fill="FFFFFF"/>
        <w:ind w:left="-1069" w:right="-1215"/>
        <w:jc w:val="both"/>
        <w:outlineLvl w:val="5"/>
        <w:rPr>
          <w:rFonts w:ascii="Times New Roman" w:hAnsi="Times New Roman" w:cs="Times New Roman"/>
          <w:bCs/>
          <w:lang w:val="sr-Latn-CS"/>
        </w:rPr>
      </w:pPr>
      <w:r>
        <w:rPr>
          <w:rFonts w:ascii="Times New Roman" w:hAnsi="Times New Roman" w:cs="Times New Roman"/>
          <w:lang w:val="sr-Latn-RS"/>
        </w:rPr>
        <w:t xml:space="preserve">Među 15.089 riješenih zahtjeva nalazi se i jedan broj lica kojima je odobren privremeni boravak do 3 godine, </w:t>
      </w:r>
      <w:r w:rsidRPr="005B3683">
        <w:rPr>
          <w:rFonts w:ascii="Times New Roman" w:hAnsi="Times New Roman" w:cs="Times New Roman"/>
          <w:bCs/>
          <w:lang w:val="sr-Latn-CS"/>
        </w:rPr>
        <w:t>kao prelazn</w:t>
      </w:r>
      <w:r>
        <w:rPr>
          <w:rFonts w:ascii="Times New Roman" w:hAnsi="Times New Roman" w:cs="Times New Roman"/>
          <w:bCs/>
          <w:lang w:val="sr-Latn-CS"/>
        </w:rPr>
        <w:t>a</w:t>
      </w:r>
      <w:r w:rsidRPr="005B3683">
        <w:rPr>
          <w:rFonts w:ascii="Times New Roman" w:hAnsi="Times New Roman" w:cs="Times New Roman"/>
          <w:bCs/>
          <w:lang w:val="sr-Latn-CS"/>
        </w:rPr>
        <w:t xml:space="preserve"> mjer</w:t>
      </w:r>
      <w:r>
        <w:rPr>
          <w:rFonts w:ascii="Times New Roman" w:hAnsi="Times New Roman" w:cs="Times New Roman"/>
          <w:bCs/>
          <w:lang w:val="sr-Latn-CS"/>
        </w:rPr>
        <w:t>a</w:t>
      </w:r>
      <w:r w:rsidRPr="005B3683">
        <w:rPr>
          <w:rFonts w:ascii="Times New Roman" w:hAnsi="Times New Roman" w:cs="Times New Roman"/>
          <w:bCs/>
          <w:lang w:val="sr-Latn-CS"/>
        </w:rPr>
        <w:t xml:space="preserve"> do sticanja statusa stranca sa stalnim boravkom. U skladu sa strateškim opredjeljenjem Vlade</w:t>
      </w:r>
      <w:r>
        <w:rPr>
          <w:rFonts w:ascii="Times New Roman" w:hAnsi="Times New Roman" w:cs="Times New Roman"/>
          <w:bCs/>
          <w:lang w:val="sr-Latn-CS"/>
        </w:rPr>
        <w:t>,</w:t>
      </w:r>
      <w:r w:rsidRPr="005B3683">
        <w:rPr>
          <w:rFonts w:ascii="Times New Roman" w:hAnsi="Times New Roman" w:cs="Times New Roman"/>
          <w:bCs/>
          <w:lang w:val="sr-Latn-CS"/>
        </w:rPr>
        <w:t xml:space="preserve"> </w:t>
      </w:r>
      <w:r>
        <w:rPr>
          <w:rFonts w:ascii="Times New Roman" w:hAnsi="Times New Roman" w:cs="Times New Roman"/>
          <w:bCs/>
          <w:lang w:val="sr-Latn-CS"/>
        </w:rPr>
        <w:t>situacija ovih lica će se individualno preispitati kako bi se pru</w:t>
      </w:r>
      <w:r>
        <w:rPr>
          <w:rFonts w:ascii="Times New Roman" w:hAnsi="Times New Roman" w:cs="Times New Roman"/>
          <w:bCs/>
          <w:lang w:val="sr-Latn-ME"/>
        </w:rPr>
        <w:t xml:space="preserve">žila pomoć </w:t>
      </w:r>
      <w:r>
        <w:rPr>
          <w:rFonts w:ascii="Times New Roman" w:hAnsi="Times New Roman" w:cs="Times New Roman"/>
          <w:bCs/>
          <w:lang w:val="sr-Latn-CS"/>
        </w:rPr>
        <w:t>za</w:t>
      </w:r>
      <w:r w:rsidRPr="005B3683">
        <w:rPr>
          <w:rFonts w:ascii="Times New Roman" w:hAnsi="Times New Roman" w:cs="Times New Roman"/>
          <w:bCs/>
          <w:lang w:val="sr-Latn-CS"/>
        </w:rPr>
        <w:t xml:space="preserve"> sticanj</w:t>
      </w:r>
      <w:r>
        <w:rPr>
          <w:rFonts w:ascii="Times New Roman" w:hAnsi="Times New Roman" w:cs="Times New Roman"/>
          <w:bCs/>
          <w:lang w:val="sr-Latn-CS"/>
        </w:rPr>
        <w:t>e</w:t>
      </w:r>
      <w:r w:rsidRPr="005B3683">
        <w:rPr>
          <w:rFonts w:ascii="Times New Roman" w:hAnsi="Times New Roman" w:cs="Times New Roman"/>
          <w:bCs/>
          <w:lang w:val="sr-Latn-CS"/>
        </w:rPr>
        <w:t xml:space="preserve"> statusa stranca sa stalnim boravkom</w:t>
      </w:r>
      <w:r>
        <w:rPr>
          <w:rFonts w:ascii="Times New Roman" w:hAnsi="Times New Roman" w:cs="Times New Roman"/>
          <w:bCs/>
          <w:lang w:val="sr-Latn-CS"/>
        </w:rPr>
        <w:t xml:space="preserve"> onim licima kojima je pomoć potrebna.</w:t>
      </w:r>
    </w:p>
    <w:p w:rsidR="00A25286" w:rsidRPr="00941E81" w:rsidRDefault="00D247D4" w:rsidP="00941E81">
      <w:pPr>
        <w:shd w:val="clear" w:color="auto" w:fill="FFFFFF"/>
        <w:ind w:left="-1069" w:right="-1215"/>
        <w:jc w:val="both"/>
        <w:outlineLvl w:val="5"/>
        <w:rPr>
          <w:rFonts w:ascii="Times New Roman" w:hAnsi="Times New Roman" w:cs="Times New Roman"/>
          <w:szCs w:val="24"/>
          <w:lang w:val="sr-Latn-CS"/>
        </w:rPr>
      </w:pPr>
      <w:r w:rsidRPr="00C31B4D">
        <w:rPr>
          <w:rFonts w:ascii="Times New Roman" w:hAnsi="Times New Roman" w:cs="Times New Roman"/>
          <w:szCs w:val="24"/>
          <w:lang w:val="sr-Latn-CS"/>
        </w:rPr>
        <w:t>Sa ciljem uspostavljanja mehanizama saradnje u rješavanju statusnih pitanja interno raseljenih lica sa Kosova koja borave u Crnoj Gori, u dijelu naknadnog upisa u osnovne registre</w:t>
      </w:r>
      <w:r w:rsidRPr="00C31B4D">
        <w:rPr>
          <w:rFonts w:ascii="Times New Roman" w:hAnsi="Times New Roman" w:cs="Times New Roman"/>
          <w:szCs w:val="24"/>
          <w:lang w:val="sl-SI"/>
        </w:rPr>
        <w:t xml:space="preserve"> (rođenih, vjenčanih i umrlih)</w:t>
      </w:r>
      <w:r w:rsidRPr="00C31B4D">
        <w:rPr>
          <w:rFonts w:ascii="Times New Roman" w:hAnsi="Times New Roman" w:cs="Times New Roman"/>
          <w:szCs w:val="24"/>
          <w:lang w:val="sr-Latn-CS"/>
        </w:rPr>
        <w:t xml:space="preserve"> i registar državljana Republike Kosova, 2013. godine potpisan je </w:t>
      </w:r>
      <w:r w:rsidRPr="00C31B4D">
        <w:rPr>
          <w:rFonts w:ascii="Times New Roman" w:hAnsi="Times New Roman" w:cs="Times New Roman"/>
          <w:b/>
          <w:szCs w:val="24"/>
          <w:lang w:val="sr-Latn-CS"/>
        </w:rPr>
        <w:t>Sporazum  između  Vlade Crne Gore  i Vlade Republike Kosova o naknadnom upisu interno raseljenih lica</w:t>
      </w:r>
      <w:r w:rsidRPr="00C31B4D">
        <w:rPr>
          <w:rFonts w:ascii="Times New Roman" w:hAnsi="Times New Roman" w:cs="Times New Roman"/>
          <w:szCs w:val="24"/>
          <w:lang w:val="sr-Latn-CS"/>
        </w:rPr>
        <w:t xml:space="preserve">  sa Kosova koja borave u Crnoj Gori u osnovne registre i registar državljana Republike Kosova.</w:t>
      </w:r>
    </w:p>
    <w:p w:rsidR="00A25286" w:rsidRDefault="00A25286" w:rsidP="00A25286">
      <w:pPr>
        <w:shd w:val="clear" w:color="auto" w:fill="FFFFFF"/>
        <w:ind w:left="-1069" w:right="-1215"/>
        <w:jc w:val="both"/>
        <w:outlineLvl w:val="5"/>
        <w:rPr>
          <w:rFonts w:ascii="Times New Roman" w:hAnsi="Times New Roman" w:cs="Times New Roman"/>
          <w:color w:val="000000"/>
          <w:szCs w:val="24"/>
          <w:lang w:eastAsia="en-GB"/>
        </w:rPr>
      </w:pPr>
    </w:p>
    <w:p w:rsidR="00F13541" w:rsidRDefault="00F13541" w:rsidP="00F13541">
      <w:pPr>
        <w:shd w:val="clear" w:color="auto" w:fill="FFFFFF"/>
        <w:ind w:left="-1069" w:right="-1215"/>
        <w:jc w:val="both"/>
        <w:outlineLvl w:val="5"/>
        <w:rPr>
          <w:rFonts w:ascii="Times New Roman" w:hAnsi="Times New Roman"/>
          <w:szCs w:val="24"/>
        </w:rPr>
      </w:pPr>
      <w:r w:rsidRPr="00A603F2">
        <w:rPr>
          <w:rFonts w:ascii="Times New Roman" w:hAnsi="Times New Roman"/>
          <w:szCs w:val="24"/>
        </w:rPr>
        <w:t>U skladu sa ovim dokumentom, kombinovani mobilni biometrijski timovi MUP-a Crne Gore i MUP-a-Agencije za civilnu registraciju Kosova od maja 2014. godine intenzivno pružaju pravnu i praktičnu pomoć IRL sa Kosova koja borave u Crnoj Gori</w:t>
      </w:r>
      <w:r w:rsidRPr="00A603F2">
        <w:rPr>
          <w:rFonts w:ascii="Times New Roman" w:hAnsi="Times New Roman"/>
          <w:b/>
          <w:szCs w:val="24"/>
        </w:rPr>
        <w:t xml:space="preserve">. </w:t>
      </w:r>
      <w:r w:rsidRPr="00A603F2">
        <w:rPr>
          <w:rFonts w:ascii="Times New Roman" w:hAnsi="Times New Roman"/>
          <w:szCs w:val="24"/>
          <w:lang w:val="sr-Latn-CS"/>
        </w:rPr>
        <w:t xml:space="preserve">Uz podršku UNHCR-a i OEBS-a, </w:t>
      </w:r>
      <w:r w:rsidRPr="00A603F2">
        <w:rPr>
          <w:rStyle w:val="Strong"/>
          <w:rFonts w:ascii="Times New Roman" w:hAnsi="Times New Roman"/>
          <w:szCs w:val="24"/>
        </w:rPr>
        <w:t>organizovano je 22 posjeta mobilnog tima MUP-a Kosova Crnoj Gori</w:t>
      </w:r>
      <w:r w:rsidRPr="00A603F2">
        <w:rPr>
          <w:rFonts w:ascii="Times New Roman" w:hAnsi="Times New Roman"/>
          <w:szCs w:val="24"/>
        </w:rPr>
        <w:t>, tokom kojih je tretirano oko 1.380 lica. Ovaj broj lica je podijeljen u tri kategorije, i to:</w:t>
      </w:r>
    </w:p>
    <w:p w:rsidR="00F13541" w:rsidRPr="00815C5D" w:rsidRDefault="00F13541" w:rsidP="00F13541">
      <w:pPr>
        <w:pStyle w:val="ListParagraph"/>
        <w:numPr>
          <w:ilvl w:val="0"/>
          <w:numId w:val="20"/>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szCs w:val="24"/>
        </w:rPr>
        <w:t>završeni zahtjevi - lica kojima je uručena putna isprava Kosova – 1.221</w:t>
      </w:r>
    </w:p>
    <w:p w:rsidR="00F13541" w:rsidRPr="00815C5D" w:rsidRDefault="00F13541" w:rsidP="00F13541">
      <w:pPr>
        <w:pStyle w:val="ListParagraph"/>
        <w:numPr>
          <w:ilvl w:val="0"/>
          <w:numId w:val="20"/>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szCs w:val="24"/>
        </w:rPr>
        <w:t>pre</w:t>
      </w:r>
      <w:r>
        <w:rPr>
          <w:rFonts w:ascii="Times New Roman" w:hAnsi="Times New Roman"/>
          <w:szCs w:val="24"/>
        </w:rPr>
        <w:t>o</w:t>
      </w:r>
      <w:r w:rsidRPr="00815C5D">
        <w:rPr>
          <w:rFonts w:ascii="Times New Roman" w:hAnsi="Times New Roman"/>
          <w:szCs w:val="24"/>
        </w:rPr>
        <w:t>stali slučajevi – lica koja su u radu – 39</w:t>
      </w:r>
    </w:p>
    <w:p w:rsidR="00F13541" w:rsidRPr="00815C5D" w:rsidRDefault="00F13541" w:rsidP="00F13541">
      <w:pPr>
        <w:pStyle w:val="ListParagraph"/>
        <w:numPr>
          <w:ilvl w:val="0"/>
          <w:numId w:val="20"/>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szCs w:val="24"/>
        </w:rPr>
        <w:t xml:space="preserve">odloženi slučajevi – umrla i lica koja su odselila </w:t>
      </w:r>
      <w:r>
        <w:rPr>
          <w:rFonts w:ascii="Times New Roman" w:hAnsi="Times New Roman"/>
          <w:szCs w:val="24"/>
        </w:rPr>
        <w:t>iz Crne Gore</w:t>
      </w:r>
      <w:r w:rsidRPr="00815C5D">
        <w:rPr>
          <w:rFonts w:ascii="Times New Roman" w:hAnsi="Times New Roman"/>
          <w:szCs w:val="24"/>
        </w:rPr>
        <w:t>– 120</w:t>
      </w:r>
    </w:p>
    <w:p w:rsidR="00F13541" w:rsidRDefault="00F13541" w:rsidP="00F13541">
      <w:pPr>
        <w:shd w:val="clear" w:color="auto" w:fill="FFFFFF"/>
        <w:ind w:left="-1069" w:right="-1215"/>
        <w:jc w:val="both"/>
        <w:outlineLvl w:val="5"/>
        <w:rPr>
          <w:rFonts w:ascii="Times New Roman" w:hAnsi="Times New Roman"/>
          <w:szCs w:val="24"/>
          <w:lang w:val="sr-Latn-CS"/>
        </w:rPr>
      </w:pPr>
      <w:r w:rsidRPr="00A25286">
        <w:rPr>
          <w:rFonts w:ascii="Times New Roman" w:hAnsi="Times New Roman"/>
          <w:szCs w:val="24"/>
          <w:lang w:val="sr-Latn-CS"/>
        </w:rPr>
        <w:t xml:space="preserve">Napominjemo da su sve ove procedure za interno raseljena lica besplatne, budući da su nadležni organi Republike Kosovo sva dokumenta, izuzev pasoša, izdali bez naplate takse i drugih troškova, a troškovi  izdavanja  pasoša za sva lica su pokriveni od strane UNHCR-a. </w:t>
      </w:r>
    </w:p>
    <w:p w:rsidR="00F13541" w:rsidRDefault="00F13541" w:rsidP="00F13541">
      <w:pPr>
        <w:shd w:val="clear" w:color="auto" w:fill="FFFFFF"/>
        <w:ind w:left="-1069" w:right="-1215"/>
        <w:jc w:val="both"/>
        <w:outlineLvl w:val="5"/>
        <w:rPr>
          <w:rFonts w:ascii="Times New Roman" w:hAnsi="Times New Roman"/>
          <w:szCs w:val="24"/>
          <w:lang w:val="sr-Latn-CS"/>
        </w:rPr>
      </w:pPr>
    </w:p>
    <w:p w:rsidR="00F13541" w:rsidRPr="00EA2E83" w:rsidRDefault="00F13541" w:rsidP="00F13541">
      <w:pPr>
        <w:shd w:val="clear" w:color="auto" w:fill="FFFFFF"/>
        <w:ind w:left="-1069" w:right="-1215"/>
        <w:jc w:val="both"/>
        <w:outlineLvl w:val="5"/>
        <w:rPr>
          <w:rFonts w:ascii="Times New Roman" w:hAnsi="Times New Roman"/>
          <w:szCs w:val="24"/>
          <w:lang w:val="sr-Latn-ME"/>
        </w:rPr>
      </w:pPr>
      <w:r w:rsidRPr="00EA2E83">
        <w:rPr>
          <w:rFonts w:ascii="Times New Roman" w:hAnsi="Times New Roman"/>
          <w:szCs w:val="24"/>
          <w:lang w:val="sr-Latn-ME"/>
        </w:rPr>
        <w:t>Imajući u vidu privremenost ovakvog rješenja</w:t>
      </w:r>
      <w:r>
        <w:rPr>
          <w:rFonts w:ascii="Times New Roman" w:hAnsi="Times New Roman"/>
          <w:szCs w:val="24"/>
          <w:lang w:val="sr-Latn-ME"/>
        </w:rPr>
        <w:t>, kontinuirano se</w:t>
      </w:r>
      <w:r w:rsidRPr="00EA2E83">
        <w:rPr>
          <w:rFonts w:ascii="Times New Roman" w:hAnsi="Times New Roman"/>
          <w:szCs w:val="24"/>
          <w:lang w:val="sr-Latn-ME"/>
        </w:rPr>
        <w:t xml:space="preserve"> ulažu napori </w:t>
      </w:r>
      <w:r>
        <w:rPr>
          <w:rFonts w:ascii="Times New Roman" w:hAnsi="Times New Roman"/>
          <w:szCs w:val="24"/>
          <w:lang w:val="sr-Latn-ME"/>
        </w:rPr>
        <w:t>u dijelu jačanja</w:t>
      </w:r>
      <w:r w:rsidRPr="00EA2E83">
        <w:rPr>
          <w:rFonts w:ascii="Times New Roman" w:hAnsi="Times New Roman"/>
          <w:szCs w:val="24"/>
          <w:lang w:val="sr-Latn-ME"/>
        </w:rPr>
        <w:t xml:space="preserve"> kapacitet</w:t>
      </w:r>
      <w:r>
        <w:rPr>
          <w:rFonts w:ascii="Times New Roman" w:hAnsi="Times New Roman"/>
          <w:szCs w:val="24"/>
          <w:lang w:val="sr-Latn-ME"/>
        </w:rPr>
        <w:t>a</w:t>
      </w:r>
      <w:r w:rsidRPr="00EA2E83">
        <w:rPr>
          <w:rFonts w:ascii="Times New Roman" w:hAnsi="Times New Roman"/>
          <w:szCs w:val="24"/>
          <w:lang w:val="sr-Latn-ME"/>
        </w:rPr>
        <w:t xml:space="preserve"> </w:t>
      </w:r>
      <w:r>
        <w:rPr>
          <w:rFonts w:ascii="Times New Roman" w:hAnsi="Times New Roman"/>
          <w:szCs w:val="24"/>
          <w:lang w:val="sr-Latn-ME"/>
        </w:rPr>
        <w:t>konzularnih usluga</w:t>
      </w:r>
      <w:r w:rsidRPr="00EA2E83">
        <w:rPr>
          <w:rFonts w:ascii="Times New Roman" w:hAnsi="Times New Roman"/>
          <w:szCs w:val="24"/>
          <w:lang w:val="sr-Latn-ME"/>
        </w:rPr>
        <w:t xml:space="preserve"> </w:t>
      </w:r>
      <w:r>
        <w:rPr>
          <w:rFonts w:ascii="Times New Roman" w:hAnsi="Times New Roman"/>
          <w:szCs w:val="24"/>
          <w:lang w:val="sr-Latn-ME"/>
        </w:rPr>
        <w:t>A</w:t>
      </w:r>
      <w:r w:rsidRPr="00EA2E83">
        <w:rPr>
          <w:rFonts w:ascii="Times New Roman" w:hAnsi="Times New Roman"/>
          <w:szCs w:val="24"/>
          <w:lang w:val="sr-Latn-ME"/>
        </w:rPr>
        <w:t>mbasade Republike Kosovo u Crnoj Gori, kako bi se svi budući slučajev</w:t>
      </w:r>
      <w:r>
        <w:rPr>
          <w:rFonts w:ascii="Times New Roman" w:hAnsi="Times New Roman"/>
          <w:szCs w:val="24"/>
          <w:lang w:val="sr-Latn-ME"/>
        </w:rPr>
        <w:t>i</w:t>
      </w:r>
      <w:r w:rsidRPr="00EA2E83">
        <w:rPr>
          <w:rFonts w:ascii="Times New Roman" w:hAnsi="Times New Roman"/>
          <w:szCs w:val="24"/>
          <w:lang w:val="sr-Latn-ME"/>
        </w:rPr>
        <w:t xml:space="preserve"> </w:t>
      </w:r>
      <w:r>
        <w:rPr>
          <w:rFonts w:ascii="Times New Roman" w:hAnsi="Times New Roman"/>
          <w:szCs w:val="24"/>
          <w:lang w:val="sr-Latn-ME"/>
        </w:rPr>
        <w:t xml:space="preserve">(naknadnog) </w:t>
      </w:r>
      <w:r w:rsidRPr="00EA2E83">
        <w:rPr>
          <w:rFonts w:ascii="Times New Roman" w:hAnsi="Times New Roman"/>
          <w:szCs w:val="24"/>
          <w:lang w:val="sr-Latn-ME"/>
        </w:rPr>
        <w:t>upisa u građanska stanj</w:t>
      </w:r>
      <w:r>
        <w:rPr>
          <w:rFonts w:ascii="Times New Roman" w:hAnsi="Times New Roman"/>
          <w:szCs w:val="24"/>
          <w:lang w:val="sr-Latn-ME"/>
        </w:rPr>
        <w:t>a</w:t>
      </w:r>
      <w:r w:rsidRPr="00EA2E83">
        <w:rPr>
          <w:rFonts w:ascii="Times New Roman" w:hAnsi="Times New Roman"/>
          <w:szCs w:val="24"/>
          <w:lang w:val="sr-Latn-ME"/>
        </w:rPr>
        <w:t xml:space="preserve"> </w:t>
      </w:r>
      <w:r>
        <w:rPr>
          <w:rFonts w:ascii="Times New Roman" w:hAnsi="Times New Roman"/>
          <w:szCs w:val="24"/>
          <w:lang w:val="sr-Latn-ME"/>
        </w:rPr>
        <w:t xml:space="preserve">i javnobilježničkih ovjera </w:t>
      </w:r>
      <w:r w:rsidRPr="00EA2E83">
        <w:rPr>
          <w:rFonts w:ascii="Times New Roman" w:hAnsi="Times New Roman"/>
          <w:szCs w:val="24"/>
          <w:lang w:val="sr-Latn-ME"/>
        </w:rPr>
        <w:t xml:space="preserve">rješavali kroz konzularno odjeljenje, u okviru </w:t>
      </w:r>
      <w:r>
        <w:rPr>
          <w:rFonts w:ascii="Times New Roman" w:hAnsi="Times New Roman"/>
          <w:szCs w:val="24"/>
          <w:lang w:val="sr-Latn-ME"/>
        </w:rPr>
        <w:t>zaštite interesa</w:t>
      </w:r>
      <w:r w:rsidRPr="00EA2E83">
        <w:rPr>
          <w:rFonts w:ascii="Times New Roman" w:hAnsi="Times New Roman"/>
          <w:szCs w:val="24"/>
          <w:lang w:val="sr-Latn-ME"/>
        </w:rPr>
        <w:t xml:space="preserve"> svoji</w:t>
      </w:r>
      <w:r>
        <w:rPr>
          <w:rFonts w:ascii="Times New Roman" w:hAnsi="Times New Roman"/>
          <w:szCs w:val="24"/>
          <w:lang w:val="sr-Latn-ME"/>
        </w:rPr>
        <w:t>h</w:t>
      </w:r>
      <w:r w:rsidRPr="00EA2E83">
        <w:rPr>
          <w:rFonts w:ascii="Times New Roman" w:hAnsi="Times New Roman"/>
          <w:szCs w:val="24"/>
          <w:lang w:val="sr-Latn-ME"/>
        </w:rPr>
        <w:t xml:space="preserve"> građan</w:t>
      </w:r>
      <w:r>
        <w:rPr>
          <w:rFonts w:ascii="Times New Roman" w:hAnsi="Times New Roman"/>
          <w:szCs w:val="24"/>
          <w:lang w:val="sr-Latn-ME"/>
        </w:rPr>
        <w:t>a u Crnoj Gori</w:t>
      </w:r>
      <w:r w:rsidRPr="00EA2E83">
        <w:rPr>
          <w:rFonts w:ascii="Times New Roman" w:hAnsi="Times New Roman"/>
          <w:szCs w:val="24"/>
          <w:lang w:val="sr-Latn-ME"/>
        </w:rPr>
        <w:t>. Važenje sporazuma iz 2011. godine i model saradnje kroz rad mobilnih timova potrebno je sačuvati s</w:t>
      </w:r>
      <w:r>
        <w:rPr>
          <w:rFonts w:ascii="Times New Roman" w:hAnsi="Times New Roman"/>
          <w:szCs w:val="24"/>
          <w:lang w:val="sr-Latn-ME"/>
        </w:rPr>
        <w:t>am</w:t>
      </w:r>
      <w:r w:rsidRPr="00EA2E83">
        <w:rPr>
          <w:rFonts w:ascii="Times New Roman" w:hAnsi="Times New Roman"/>
          <w:szCs w:val="24"/>
          <w:lang w:val="sr-Latn-ME"/>
        </w:rPr>
        <w:t xml:space="preserve">o za najomplikovanije slučajeve, koje nije moguće podržati kroz redovne konzularne usluge. </w:t>
      </w:r>
    </w:p>
    <w:p w:rsidR="00F13541" w:rsidRPr="00EA2E83" w:rsidRDefault="00F13541" w:rsidP="00F13541">
      <w:pPr>
        <w:shd w:val="clear" w:color="auto" w:fill="FFFFFF"/>
        <w:ind w:left="-1069" w:right="-1215"/>
        <w:jc w:val="both"/>
        <w:outlineLvl w:val="5"/>
        <w:rPr>
          <w:rFonts w:ascii="Times New Roman" w:hAnsi="Times New Roman"/>
          <w:szCs w:val="24"/>
          <w:lang w:val="sr-Latn-ME"/>
        </w:rPr>
      </w:pPr>
    </w:p>
    <w:p w:rsidR="00F13541" w:rsidRPr="00EA2E83" w:rsidRDefault="00F13541" w:rsidP="00F13541">
      <w:pPr>
        <w:shd w:val="clear" w:color="auto" w:fill="FFFFFF"/>
        <w:ind w:left="-1069" w:right="-1215"/>
        <w:jc w:val="both"/>
        <w:outlineLvl w:val="5"/>
        <w:rPr>
          <w:rFonts w:ascii="Times New Roman" w:hAnsi="Times New Roman"/>
          <w:szCs w:val="24"/>
          <w:lang w:val="sr-Latn-ME"/>
        </w:rPr>
      </w:pPr>
      <w:r w:rsidRPr="00EA2E83">
        <w:rPr>
          <w:rFonts w:ascii="Times New Roman" w:hAnsi="Times New Roman"/>
          <w:szCs w:val="24"/>
          <w:lang w:val="sr-Latn-ME"/>
        </w:rPr>
        <w:t>Pored lica koja su u potrebi za pribavljanje dokumenata sa Kosova</w:t>
      </w:r>
      <w:r>
        <w:rPr>
          <w:rFonts w:ascii="Times New Roman" w:hAnsi="Times New Roman"/>
          <w:szCs w:val="24"/>
          <w:lang w:val="sr-Latn-ME"/>
        </w:rPr>
        <w:t>,</w:t>
      </w:r>
      <w:r w:rsidRPr="00EA2E83">
        <w:rPr>
          <w:rFonts w:ascii="Times New Roman" w:hAnsi="Times New Roman"/>
          <w:szCs w:val="24"/>
          <w:lang w:val="sr-Latn-ME"/>
        </w:rPr>
        <w:t xml:space="preserve"> u praksi je prim</w:t>
      </w:r>
      <w:r>
        <w:rPr>
          <w:rFonts w:ascii="Times New Roman" w:hAnsi="Times New Roman"/>
          <w:szCs w:val="24"/>
          <w:lang w:val="sr-Latn-ME"/>
        </w:rPr>
        <w:t>i</w:t>
      </w:r>
      <w:r w:rsidRPr="00EA2E83">
        <w:rPr>
          <w:rFonts w:ascii="Times New Roman" w:hAnsi="Times New Roman"/>
          <w:szCs w:val="24"/>
          <w:lang w:val="sr-Latn-ME"/>
        </w:rPr>
        <w:t xml:space="preserve">jećena i manja grupa lica koja ne mogu da </w:t>
      </w:r>
      <w:r>
        <w:rPr>
          <w:rFonts w:ascii="Times New Roman" w:hAnsi="Times New Roman"/>
          <w:szCs w:val="24"/>
          <w:lang w:val="sr-Latn-ME"/>
        </w:rPr>
        <w:t>pribave</w:t>
      </w:r>
      <w:r w:rsidRPr="00EA2E83">
        <w:rPr>
          <w:rFonts w:ascii="Times New Roman" w:hAnsi="Times New Roman"/>
          <w:szCs w:val="24"/>
          <w:lang w:val="sr-Latn-ME"/>
        </w:rPr>
        <w:t xml:space="preserve"> identifikaciona dokumenta Republike Srbije iako su u posjedu izvoda iz registra rodjenih i uvjerenja o državljanstavu Republike Srbije, ili čak i lične karte za stranca sa privremenim boravkom u Crnoj Gori. Radi se o licima koja su u Crnu Goru došla kao raseljena lica i koja nikada nisu imala identifikacioni dokument Republike Srbije. Preko Predstavništva UNHCR-a u Crnoj Gori je pokrenuta komunikacija sa nadležnim organima Republike Srbije, kako bi se i za ovu grupu lica pronašlo rješenje </w:t>
      </w:r>
      <w:r>
        <w:rPr>
          <w:rFonts w:ascii="Times New Roman" w:hAnsi="Times New Roman"/>
          <w:szCs w:val="24"/>
          <w:lang w:val="sr-Latn-ME"/>
        </w:rPr>
        <w:t>u pogledu</w:t>
      </w:r>
      <w:r w:rsidRPr="00EA2E83">
        <w:rPr>
          <w:rFonts w:ascii="Times New Roman" w:hAnsi="Times New Roman"/>
          <w:szCs w:val="24"/>
          <w:lang w:val="sr-Latn-ME"/>
        </w:rPr>
        <w:t xml:space="preserve"> </w:t>
      </w:r>
      <w:r>
        <w:rPr>
          <w:rFonts w:ascii="Times New Roman" w:hAnsi="Times New Roman"/>
          <w:szCs w:val="24"/>
          <w:lang w:val="sr-Latn-ME"/>
        </w:rPr>
        <w:t>pribavljanja</w:t>
      </w:r>
      <w:r w:rsidRPr="00EA2E83">
        <w:rPr>
          <w:rFonts w:ascii="Times New Roman" w:hAnsi="Times New Roman"/>
          <w:szCs w:val="24"/>
          <w:lang w:val="sr-Latn-ME"/>
        </w:rPr>
        <w:t xml:space="preserve"> identifikacionih dokumenata Republike Srbije, </w:t>
      </w:r>
      <w:r>
        <w:rPr>
          <w:rFonts w:ascii="Times New Roman" w:hAnsi="Times New Roman"/>
          <w:szCs w:val="24"/>
          <w:lang w:val="sr-Latn-ME"/>
        </w:rPr>
        <w:t xml:space="preserve">a </w:t>
      </w:r>
      <w:r w:rsidRPr="00EA2E83">
        <w:rPr>
          <w:rFonts w:ascii="Times New Roman" w:hAnsi="Times New Roman"/>
          <w:szCs w:val="24"/>
          <w:lang w:val="sr-Latn-ME"/>
        </w:rPr>
        <w:t xml:space="preserve">koja </w:t>
      </w:r>
      <w:r>
        <w:rPr>
          <w:rFonts w:ascii="Times New Roman" w:hAnsi="Times New Roman"/>
          <w:szCs w:val="24"/>
          <w:lang w:val="sr-Latn-ME"/>
        </w:rPr>
        <w:t>predstavljaju preduslov za</w:t>
      </w:r>
      <w:r w:rsidRPr="00EA2E83">
        <w:rPr>
          <w:rFonts w:ascii="Times New Roman" w:hAnsi="Times New Roman"/>
          <w:szCs w:val="24"/>
          <w:lang w:val="sr-Latn-ME"/>
        </w:rPr>
        <w:t xml:space="preserve"> regulisanje </w:t>
      </w:r>
      <w:r>
        <w:rPr>
          <w:rFonts w:ascii="Times New Roman" w:hAnsi="Times New Roman"/>
          <w:szCs w:val="24"/>
          <w:lang w:val="sr-Latn-ME"/>
        </w:rPr>
        <w:t xml:space="preserve">zakonitog </w:t>
      </w:r>
      <w:r w:rsidRPr="00EA2E83">
        <w:rPr>
          <w:rFonts w:ascii="Times New Roman" w:hAnsi="Times New Roman"/>
          <w:szCs w:val="24"/>
          <w:lang w:val="sr-Latn-ME"/>
        </w:rPr>
        <w:t xml:space="preserve">boravka u Crnoj Gori.  </w:t>
      </w:r>
    </w:p>
    <w:p w:rsidR="00F13541" w:rsidRPr="00EA2E83" w:rsidRDefault="00F13541" w:rsidP="00F13541">
      <w:pPr>
        <w:shd w:val="clear" w:color="auto" w:fill="FFFFFF"/>
        <w:ind w:left="-1069" w:right="-1215"/>
        <w:jc w:val="both"/>
        <w:outlineLvl w:val="5"/>
        <w:rPr>
          <w:rFonts w:ascii="Times New Roman" w:hAnsi="Times New Roman"/>
          <w:szCs w:val="24"/>
          <w:lang w:val="sr-Latn-ME"/>
        </w:rPr>
      </w:pPr>
    </w:p>
    <w:p w:rsidR="00F13541" w:rsidRDefault="00F13541" w:rsidP="00F13541">
      <w:pPr>
        <w:shd w:val="clear" w:color="auto" w:fill="FFFFFF"/>
        <w:ind w:left="-1069" w:right="-1215"/>
        <w:jc w:val="both"/>
        <w:outlineLvl w:val="5"/>
        <w:rPr>
          <w:rFonts w:ascii="Times New Roman" w:hAnsi="Times New Roman"/>
          <w:szCs w:val="24"/>
          <w:lang w:val="sr-Latn-ME"/>
        </w:rPr>
      </w:pPr>
      <w:r w:rsidRPr="00EA2E83">
        <w:rPr>
          <w:rFonts w:ascii="Times New Roman" w:hAnsi="Times New Roman"/>
          <w:szCs w:val="24"/>
          <w:lang w:val="sr-Latn-ME"/>
        </w:rPr>
        <w:lastRenderedPageBreak/>
        <w:t>Pored toga, Crna Gora treba da nastavi sa primjenom pojednostavljenih procedura za pribavljanje identifikacionih dokumenata za sva raseljena i interno raseljena lica koja jo</w:t>
      </w:r>
      <w:r>
        <w:rPr>
          <w:rFonts w:ascii="Times New Roman" w:hAnsi="Times New Roman"/>
          <w:szCs w:val="24"/>
          <w:lang w:val="sr-Latn-ME"/>
        </w:rPr>
        <w:t xml:space="preserve">š uvijek nisu stekla status stranca sa stalnim boravkom, kako na nacionalnom nivou, tako i kroz saradnju sa državama u okruženju, kako bi se ovaj proces doveo do kraja. </w:t>
      </w:r>
    </w:p>
    <w:p w:rsidR="00F13541" w:rsidRDefault="00F13541" w:rsidP="00F13541">
      <w:pPr>
        <w:shd w:val="clear" w:color="auto" w:fill="FFFFFF"/>
        <w:ind w:left="-1069" w:right="-1215"/>
        <w:jc w:val="both"/>
        <w:outlineLvl w:val="5"/>
        <w:rPr>
          <w:rFonts w:ascii="Times New Roman" w:hAnsi="Times New Roman"/>
          <w:szCs w:val="24"/>
          <w:lang w:val="sr-Latn-ME"/>
        </w:rPr>
      </w:pPr>
    </w:p>
    <w:p w:rsidR="00F13541" w:rsidRPr="00982DBF" w:rsidRDefault="00F13541" w:rsidP="00F13541">
      <w:pPr>
        <w:shd w:val="clear" w:color="auto" w:fill="FFFFFF"/>
        <w:ind w:left="-1069" w:right="-1215"/>
        <w:jc w:val="both"/>
        <w:outlineLvl w:val="5"/>
        <w:rPr>
          <w:rFonts w:ascii="Times New Roman" w:eastAsia="Times New Roman" w:hAnsi="Times New Roman" w:cs="Times New Roman"/>
          <w:szCs w:val="24"/>
        </w:rPr>
      </w:pPr>
      <w:r>
        <w:rPr>
          <w:rFonts w:ascii="Times New Roman" w:hAnsi="Times New Roman"/>
          <w:szCs w:val="24"/>
          <w:lang w:val="sr-Latn-ME"/>
        </w:rPr>
        <w:t xml:space="preserve">Sticanje pravnog statusa stranca sa stalnim boravkom predstavlja samo početak, a ne završetak procesa lokalne integracije, te je potrebno da nadležne državne institucije i organi lokalne samouprave kontinuirano prate pristup pravima za sva raseljena i interno raseljena lica, kako bi se obezbjedilo da ova lica ostvare efikasan pristup pravima koja im po zakonu pripadaju.  </w:t>
      </w:r>
      <w:r>
        <w:rPr>
          <w:rFonts w:ascii="Times New Roman" w:hAnsi="Times New Roman"/>
          <w:szCs w:val="24"/>
          <w:lang w:val="sr-Latn-CS"/>
        </w:rPr>
        <w:t xml:space="preserve"> </w:t>
      </w:r>
    </w:p>
    <w:p w:rsidR="00F13541" w:rsidRDefault="00F13541" w:rsidP="00815C5D">
      <w:pPr>
        <w:shd w:val="clear" w:color="auto" w:fill="FFFFFF"/>
        <w:ind w:left="-1069" w:right="-1215"/>
        <w:jc w:val="both"/>
        <w:outlineLvl w:val="5"/>
        <w:rPr>
          <w:rFonts w:ascii="Times New Roman" w:hAnsi="Times New Roman"/>
          <w:szCs w:val="24"/>
        </w:rPr>
      </w:pPr>
    </w:p>
    <w:p w:rsidR="00815C5D" w:rsidRDefault="00D247D4" w:rsidP="00815C5D">
      <w:pPr>
        <w:shd w:val="clear" w:color="auto" w:fill="FFFFFF"/>
        <w:ind w:left="-1069" w:right="-1215"/>
        <w:jc w:val="both"/>
        <w:outlineLvl w:val="5"/>
        <w:rPr>
          <w:rFonts w:ascii="Times New Roman" w:hAnsi="Times New Roman" w:cs="Times New Roman"/>
          <w:color w:val="000000"/>
          <w:szCs w:val="24"/>
          <w:lang w:eastAsia="en-GB"/>
        </w:rPr>
      </w:pPr>
      <w:r w:rsidRPr="00C31B4D">
        <w:rPr>
          <w:rFonts w:ascii="Times New Roman" w:hAnsi="Times New Roman" w:cs="Times New Roman"/>
          <w:b/>
          <w:szCs w:val="24"/>
          <w:lang w:val="bs-Latn-BA"/>
        </w:rPr>
        <w:t>Pravni centar je kroz Projekat</w:t>
      </w:r>
      <w:r w:rsidRPr="00C31B4D">
        <w:rPr>
          <w:rFonts w:ascii="Times New Roman" w:hAnsi="Times New Roman" w:cs="Times New Roman"/>
          <w:szCs w:val="24"/>
          <w:lang w:val="bs-Latn-BA"/>
        </w:rPr>
        <w:t xml:space="preserve"> </w:t>
      </w:r>
      <w:r w:rsidRPr="00C31B4D">
        <w:rPr>
          <w:rFonts w:ascii="Times New Roman" w:hAnsi="Times New Roman" w:cs="Times New Roman"/>
          <w:b/>
          <w:szCs w:val="24"/>
        </w:rPr>
        <w:t xml:space="preserve">“Održivi povratak i integracija raseljenih osoba i izbjeglica u BiH, Crnoj Gori i Srbiji” - </w:t>
      </w:r>
      <w:r w:rsidRPr="00C31B4D">
        <w:rPr>
          <w:rFonts w:ascii="Times New Roman" w:hAnsi="Times New Roman" w:cs="Times New Roman"/>
          <w:szCs w:val="24"/>
        </w:rPr>
        <w:t>doprinos Regionalnom stambenom projektu (Oktobar 2018. - Oktobar 2020. godine) u</w:t>
      </w:r>
      <w:r w:rsidRPr="00C31B4D">
        <w:rPr>
          <w:rFonts w:ascii="Times New Roman" w:hAnsi="Times New Roman" w:cs="Times New Roman"/>
          <w:b/>
          <w:szCs w:val="24"/>
        </w:rPr>
        <w:t xml:space="preserve"> </w:t>
      </w:r>
      <w:r w:rsidRPr="00C31B4D">
        <w:rPr>
          <w:rFonts w:ascii="Times New Roman" w:hAnsi="Times New Roman" w:cs="Times New Roman"/>
          <w:szCs w:val="24"/>
          <w:lang w:val="bs-Latn-BA"/>
        </w:rPr>
        <w:t>cilju p</w:t>
      </w:r>
      <w:r w:rsidRPr="00C31B4D">
        <w:rPr>
          <w:rFonts w:ascii="Times New Roman" w:hAnsi="Times New Roman" w:cs="Times New Roman"/>
          <w:szCs w:val="24"/>
        </w:rPr>
        <w:t xml:space="preserve">ružanje besplatne pravne pomoći, uspostavljanje održivog sistema socijalnog stanovanja na lokalnom nivou i osnaživanje korisnika RSP u H.Novom kroz samozapošljavanje, sproveo sljedeće aktivnosti: Pružanje BPP, pribavljanje dokumentacije iz zemalja porijekla, plaćanje administrativnih taksi u cilju trajnog regulisanja pravnog statusa u Crnoj Gori, te ostvarivanja prava iz oblasti socijalne i zdravstvene zaštite za I/RL sa posebnim osvrtom na korisnike RHP; </w:t>
      </w:r>
      <w:r w:rsidRPr="00C31B4D">
        <w:rPr>
          <w:rFonts w:ascii="Times New Roman" w:hAnsi="Times New Roman" w:cs="Times New Roman"/>
          <w:szCs w:val="24"/>
          <w:shd w:val="clear" w:color="auto" w:fill="FFFFFF"/>
        </w:rPr>
        <w:t xml:space="preserve">Priprema “Smjernica za upravljanje objektima socijalnog stanovanja izgrađenih u okviru IPA i RHP programa”; Edukacija službenika lokalnih samouprava u vezi uspostavljanja sistema socijalnog stanovanja; Podrška stanarima zgrada u Kampu Konik u cilju očuvanja i unapređenja uslova boravka i života i Organizovanje, obuka i dodjela mini-grantova za samozapošljavanje. </w:t>
      </w:r>
      <w:r w:rsidRPr="00C31B4D">
        <w:rPr>
          <w:rFonts w:ascii="Times New Roman" w:hAnsi="Times New Roman" w:cs="Times New Roman"/>
          <w:szCs w:val="24"/>
        </w:rPr>
        <w:t>Ukupan broj korisnika je bio 126 i realizovano je sljedeće:</w:t>
      </w:r>
    </w:p>
    <w:p w:rsidR="00815C5D" w:rsidRPr="00815C5D" w:rsidRDefault="00815C5D" w:rsidP="00464824">
      <w:pPr>
        <w:pStyle w:val="ListParagraph"/>
        <w:numPr>
          <w:ilvl w:val="0"/>
          <w:numId w:val="21"/>
        </w:numPr>
        <w:shd w:val="clear" w:color="auto" w:fill="FFFFFF"/>
        <w:ind w:right="-1215"/>
        <w:jc w:val="both"/>
        <w:outlineLvl w:val="5"/>
        <w:rPr>
          <w:rFonts w:ascii="Times New Roman" w:hAnsi="Times New Roman" w:cs="Times New Roman"/>
          <w:color w:val="000000"/>
          <w:szCs w:val="24"/>
          <w:lang w:eastAsia="en-GB"/>
        </w:rPr>
      </w:pPr>
      <w:r>
        <w:rPr>
          <w:rFonts w:ascii="Times New Roman" w:hAnsi="Times New Roman" w:cs="Times New Roman"/>
          <w:szCs w:val="24"/>
        </w:rPr>
        <w:t>p</w:t>
      </w:r>
      <w:r w:rsidR="00D247D4" w:rsidRPr="00815C5D">
        <w:rPr>
          <w:rFonts w:ascii="Times New Roman" w:hAnsi="Times New Roman" w:cs="Times New Roman"/>
          <w:szCs w:val="24"/>
        </w:rPr>
        <w:t>ribavljeno 173 različitih dokumenata (pasoš, lična karta, uvjerenja o državljanstvu, izvod iz MKR, posjedovni listovi, potvrde o soscijalnom stausu iz  zemalja porijekla, dozvole za stalni i privremeni boravak..)</w:t>
      </w:r>
    </w:p>
    <w:p w:rsidR="00815C5D" w:rsidRPr="00815C5D" w:rsidRDefault="00815C5D" w:rsidP="00464824">
      <w:pPr>
        <w:pStyle w:val="ListParagraph"/>
        <w:numPr>
          <w:ilvl w:val="0"/>
          <w:numId w:val="21"/>
        </w:numPr>
        <w:shd w:val="clear" w:color="auto" w:fill="FFFFFF"/>
        <w:ind w:right="-1215"/>
        <w:jc w:val="both"/>
        <w:outlineLvl w:val="5"/>
        <w:rPr>
          <w:rFonts w:ascii="Times New Roman" w:hAnsi="Times New Roman" w:cs="Times New Roman"/>
          <w:color w:val="000000"/>
          <w:szCs w:val="24"/>
          <w:lang w:eastAsia="en-GB"/>
        </w:rPr>
      </w:pPr>
      <w:r>
        <w:rPr>
          <w:rFonts w:ascii="Times New Roman" w:hAnsi="Times New Roman" w:cs="Times New Roman"/>
          <w:szCs w:val="24"/>
        </w:rPr>
        <w:t>z</w:t>
      </w:r>
      <w:r w:rsidR="00D247D4" w:rsidRPr="00815C5D">
        <w:rPr>
          <w:rFonts w:ascii="Times New Roman" w:hAnsi="Times New Roman" w:cs="Times New Roman"/>
          <w:bCs/>
          <w:szCs w:val="24"/>
          <w:shd w:val="clear" w:color="auto" w:fill="FFFFFF"/>
        </w:rPr>
        <w:t>a 37 lica plaćene notarske usluge za zaključenje ugovora o zakupu za stanovnike RSP zgrada u Kampu Konik;</w:t>
      </w:r>
    </w:p>
    <w:p w:rsidR="00815C5D" w:rsidRPr="00815C5D" w:rsidRDefault="00D247D4" w:rsidP="00464824">
      <w:pPr>
        <w:pStyle w:val="ListParagraph"/>
        <w:numPr>
          <w:ilvl w:val="0"/>
          <w:numId w:val="21"/>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cs="Times New Roman"/>
          <w:szCs w:val="24"/>
          <w:shd w:val="clear" w:color="auto" w:fill="FFFFFF"/>
        </w:rPr>
        <w:t xml:space="preserve">CRS i Pravni Centar su uz podršku Agencije za stanovanje iz  Podgorice pripremili Smjernice za upravljanje objektima socijalnog stanovanja izgrađenih u okviru IPA i RHP programa”. </w:t>
      </w:r>
      <w:r w:rsidRPr="00815C5D">
        <w:rPr>
          <w:rFonts w:ascii="Times New Roman" w:hAnsi="Times New Roman" w:cs="Times New Roman"/>
          <w:szCs w:val="24"/>
          <w:shd w:val="clear" w:color="auto" w:fill="FFFFFF"/>
          <w:lang w:val="en-GB"/>
        </w:rPr>
        <w:t>Dokument je predstavljen predstavnicima opština i nadležnih ministarstava u okviru četiri radionice koje su u četvrtom kvartalu, održane u H. Novom, Nikšiću, Beranama i Podgorici;</w:t>
      </w:r>
    </w:p>
    <w:p w:rsidR="00815C5D" w:rsidRPr="00815C5D" w:rsidRDefault="00815C5D" w:rsidP="00464824">
      <w:pPr>
        <w:pStyle w:val="ListParagraph"/>
        <w:numPr>
          <w:ilvl w:val="0"/>
          <w:numId w:val="21"/>
        </w:numPr>
        <w:shd w:val="clear" w:color="auto" w:fill="FFFFFF"/>
        <w:ind w:right="-1215"/>
        <w:jc w:val="both"/>
        <w:outlineLvl w:val="5"/>
        <w:rPr>
          <w:rFonts w:ascii="Times New Roman" w:hAnsi="Times New Roman" w:cs="Times New Roman"/>
          <w:color w:val="000000"/>
          <w:szCs w:val="24"/>
          <w:lang w:eastAsia="en-GB"/>
        </w:rPr>
      </w:pPr>
      <w:r>
        <w:rPr>
          <w:rFonts w:ascii="Times New Roman" w:hAnsi="Times New Roman" w:cs="Times New Roman"/>
          <w:szCs w:val="24"/>
          <w:shd w:val="clear" w:color="auto" w:fill="FFFFFF"/>
          <w:lang w:val="en-GB"/>
        </w:rPr>
        <w:t>z</w:t>
      </w:r>
      <w:r w:rsidR="00D247D4" w:rsidRPr="00815C5D">
        <w:rPr>
          <w:rFonts w:ascii="Times New Roman" w:hAnsi="Times New Roman" w:cs="Times New Roman"/>
          <w:szCs w:val="24"/>
          <w:shd w:val="clear" w:color="auto" w:fill="FFFFFF"/>
          <w:lang w:val="en-GB"/>
        </w:rPr>
        <w:t>a predstavnike Opština Podgorica i Herceg Novi, u periodu od 8-10. avgusta 2019. godine organizovana studijska posjeta Gradu Tuzli i Opštini Kladanj pod nazivom” Iskustva i praksa u oblasti socijalnog stanovanja”;</w:t>
      </w:r>
    </w:p>
    <w:p w:rsidR="00815C5D" w:rsidRPr="00815C5D" w:rsidRDefault="00815C5D" w:rsidP="00464824">
      <w:pPr>
        <w:pStyle w:val="ListParagraph"/>
        <w:numPr>
          <w:ilvl w:val="0"/>
          <w:numId w:val="21"/>
        </w:numPr>
        <w:shd w:val="clear" w:color="auto" w:fill="FFFFFF"/>
        <w:ind w:right="-1215"/>
        <w:jc w:val="both"/>
        <w:outlineLvl w:val="5"/>
        <w:rPr>
          <w:rFonts w:ascii="Times New Roman" w:hAnsi="Times New Roman" w:cs="Times New Roman"/>
          <w:color w:val="000000"/>
          <w:szCs w:val="24"/>
          <w:lang w:eastAsia="en-GB"/>
        </w:rPr>
      </w:pPr>
      <w:r>
        <w:rPr>
          <w:rFonts w:ascii="Times New Roman" w:hAnsi="Times New Roman" w:cs="Times New Roman"/>
          <w:szCs w:val="24"/>
          <w:shd w:val="clear" w:color="auto" w:fill="FFFFFF"/>
          <w:lang w:val="en-GB"/>
        </w:rPr>
        <w:t>u</w:t>
      </w:r>
      <w:r w:rsidR="00D247D4" w:rsidRPr="00815C5D">
        <w:rPr>
          <w:rFonts w:ascii="Times New Roman" w:hAnsi="Times New Roman" w:cs="Times New Roman"/>
          <w:szCs w:val="24"/>
          <w:shd w:val="clear" w:color="auto" w:fill="FFFFFF"/>
          <w:lang w:val="en-GB"/>
        </w:rPr>
        <w:t xml:space="preserve"> saradnji sa Ministarstvom rada i socijalnog staranja Pravni centar je angažovao jednog radnika za rad sa stanarima zgrada u Kampu Konik do kraja septembra 2019. godine u cilju motivisanja korisnika RSP da čuvaju objekte u kojima žive i redovno izvršavaju mjesečne obaveze  plaćanje rente, komunalija i dr.);</w:t>
      </w:r>
    </w:p>
    <w:p w:rsidR="004F6D76" w:rsidRPr="00815C5D" w:rsidRDefault="00D247D4" w:rsidP="00464824">
      <w:pPr>
        <w:pStyle w:val="ListParagraph"/>
        <w:numPr>
          <w:ilvl w:val="0"/>
          <w:numId w:val="21"/>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cs="Times New Roman"/>
          <w:szCs w:val="24"/>
          <w:shd w:val="clear" w:color="auto" w:fill="FFFFFF"/>
        </w:rPr>
        <w:t>31 licu iz Herceg Novog dodijeljen mini-grant za samozapošljavanje. Sva lica dobila obuku za izradu Biznis planova  za obavljanje određene djelatnosti;</w:t>
      </w:r>
      <w:r w:rsidRPr="00815C5D">
        <w:rPr>
          <w:rFonts w:ascii="Times New Roman" w:hAnsi="Times New Roman" w:cs="Times New Roman"/>
          <w:b/>
          <w:bCs/>
          <w:szCs w:val="24"/>
          <w:shd w:val="clear" w:color="auto" w:fill="FFFFFF"/>
        </w:rPr>
        <w:t xml:space="preserve"> </w:t>
      </w:r>
    </w:p>
    <w:p w:rsidR="00D06CE6" w:rsidRDefault="00D06CE6" w:rsidP="00815C5D">
      <w:pPr>
        <w:shd w:val="clear" w:color="auto" w:fill="FFFFFF"/>
        <w:ind w:left="-1069" w:right="-1215"/>
        <w:jc w:val="both"/>
        <w:outlineLvl w:val="5"/>
        <w:rPr>
          <w:rFonts w:ascii="Times New Roman" w:hAnsi="Times New Roman" w:cs="Times New Roman"/>
          <w:b/>
          <w:szCs w:val="24"/>
          <w:lang w:val="bs-Latn-BA"/>
        </w:rPr>
      </w:pPr>
    </w:p>
    <w:p w:rsidR="00A25286" w:rsidRDefault="004F6D76" w:rsidP="006A426D">
      <w:pPr>
        <w:shd w:val="clear" w:color="auto" w:fill="FFFFFF"/>
        <w:ind w:left="-1069" w:right="-1215"/>
        <w:jc w:val="both"/>
        <w:outlineLvl w:val="5"/>
        <w:rPr>
          <w:rFonts w:ascii="Times New Roman" w:hAnsi="Times New Roman" w:cs="Times New Roman"/>
          <w:color w:val="000000"/>
          <w:szCs w:val="24"/>
          <w:lang w:eastAsia="en-GB"/>
        </w:rPr>
      </w:pPr>
      <w:r w:rsidRPr="004F6D76">
        <w:rPr>
          <w:rFonts w:ascii="Times New Roman" w:hAnsi="Times New Roman" w:cs="Times New Roman"/>
          <w:szCs w:val="24"/>
        </w:rPr>
        <w:t>Aktivnosti koje se  odnose na trajno rješavanje pitanja izbjeglica, se planiraju odgovarajućim strateškim dokumentima.</w:t>
      </w:r>
      <w:r>
        <w:rPr>
          <w:rFonts w:ascii="Times New Roman" w:eastAsia="Times New Roman" w:hAnsi="Times New Roman" w:cs="Times New Roman"/>
          <w:szCs w:val="24"/>
        </w:rPr>
        <w:t xml:space="preserve"> </w:t>
      </w:r>
      <w:r w:rsidRPr="004F6D76">
        <w:rPr>
          <w:rFonts w:ascii="Times New Roman" w:hAnsi="Times New Roman" w:cs="Times New Roman"/>
          <w:szCs w:val="24"/>
        </w:rPr>
        <w:t>Trajno rješavanje pitanja strateški je postavljeno kao: lokalna integracija i dobrovoljni održivi povratak u zemlju porijekla.</w:t>
      </w:r>
      <w:r>
        <w:rPr>
          <w:rFonts w:ascii="Times New Roman" w:eastAsia="Times New Roman" w:hAnsi="Times New Roman" w:cs="Times New Roman"/>
          <w:szCs w:val="24"/>
        </w:rPr>
        <w:t xml:space="preserve"> </w:t>
      </w:r>
      <w:r w:rsidRPr="004F6D76">
        <w:rPr>
          <w:rFonts w:ascii="Times New Roman" w:hAnsi="Times New Roman" w:cs="Times New Roman"/>
          <w:szCs w:val="24"/>
        </w:rPr>
        <w:t>Lokalna integracija se ogleda u obezbjeđenju uslova za pristup socio-ekonomskim pravima (pravo na rad, obrazovanje, zdravstvenu zaštitu, socijalnu zaštitu i dr.) i dalje rješavanje stambenih potreba kao segment  lokalne integracije planirati i u narednom periodu u skladu sa Regionalnim stambenim programoam (RH</w:t>
      </w:r>
      <w:r>
        <w:rPr>
          <w:rFonts w:ascii="Times New Roman" w:hAnsi="Times New Roman" w:cs="Times New Roman"/>
          <w:szCs w:val="24"/>
        </w:rPr>
        <w:t>P), takozvani Sarajevski proces.</w:t>
      </w:r>
      <w:r w:rsidR="006A426D">
        <w:rPr>
          <w:rFonts w:ascii="Times New Roman" w:hAnsi="Times New Roman" w:cs="Times New Roman"/>
          <w:color w:val="000000"/>
          <w:szCs w:val="24"/>
          <w:lang w:eastAsia="en-GB"/>
        </w:rPr>
        <w:t xml:space="preserve"> </w:t>
      </w:r>
      <w:r w:rsidRPr="004F6D76">
        <w:rPr>
          <w:rFonts w:ascii="Times New Roman" w:hAnsi="Times New Roman" w:cs="Times New Roman"/>
          <w:szCs w:val="24"/>
        </w:rPr>
        <w:t xml:space="preserve">Aktivnosti se ogledaju i u podizanju svijesti o značaju i prednostima povratka u </w:t>
      </w:r>
      <w:r w:rsidRPr="004F6D76">
        <w:rPr>
          <w:rFonts w:ascii="Times New Roman" w:hAnsi="Times New Roman" w:cs="Times New Roman"/>
          <w:szCs w:val="24"/>
        </w:rPr>
        <w:lastRenderedPageBreak/>
        <w:t>zemlju porijekla i stvaranju neophodnih uslova za održivi povratak.</w:t>
      </w:r>
      <w:r w:rsidR="006A426D">
        <w:rPr>
          <w:rFonts w:ascii="Times New Roman" w:hAnsi="Times New Roman" w:cs="Times New Roman"/>
          <w:color w:val="000000"/>
          <w:szCs w:val="24"/>
          <w:lang w:eastAsia="en-GB"/>
        </w:rPr>
        <w:t xml:space="preserve"> </w:t>
      </w:r>
      <w:r w:rsidRPr="004F6D76">
        <w:rPr>
          <w:rFonts w:ascii="Times New Roman" w:hAnsi="Times New Roman" w:cs="Times New Roman"/>
          <w:szCs w:val="24"/>
        </w:rPr>
        <w:t>U</w:t>
      </w:r>
      <w:r w:rsidRPr="004F6D76">
        <w:rPr>
          <w:rFonts w:ascii="Times New Roman" w:hAnsi="Times New Roman" w:cs="Times New Roman"/>
          <w:spacing w:val="28"/>
          <w:szCs w:val="24"/>
        </w:rPr>
        <w:t xml:space="preserve"> </w:t>
      </w:r>
      <w:r w:rsidRPr="004F6D76">
        <w:rPr>
          <w:rFonts w:ascii="Times New Roman" w:hAnsi="Times New Roman" w:cs="Times New Roman"/>
          <w:szCs w:val="24"/>
        </w:rPr>
        <w:t>2017.</w:t>
      </w:r>
      <w:r w:rsidRPr="004F6D76">
        <w:rPr>
          <w:rFonts w:ascii="Times New Roman" w:hAnsi="Times New Roman" w:cs="Times New Roman"/>
          <w:spacing w:val="29"/>
          <w:szCs w:val="24"/>
        </w:rPr>
        <w:t xml:space="preserve"> </w:t>
      </w:r>
      <w:r w:rsidRPr="004F6D76">
        <w:rPr>
          <w:rFonts w:ascii="Times New Roman" w:hAnsi="Times New Roman" w:cs="Times New Roman"/>
          <w:szCs w:val="24"/>
        </w:rPr>
        <w:t>godini</w:t>
      </w:r>
      <w:r w:rsidRPr="004F6D76">
        <w:rPr>
          <w:rFonts w:ascii="Times New Roman" w:hAnsi="Times New Roman" w:cs="Times New Roman"/>
          <w:spacing w:val="30"/>
          <w:szCs w:val="24"/>
        </w:rPr>
        <w:t xml:space="preserve"> </w:t>
      </w:r>
      <w:r w:rsidRPr="004F6D76">
        <w:rPr>
          <w:rFonts w:ascii="Times New Roman" w:hAnsi="Times New Roman" w:cs="Times New Roman"/>
          <w:szCs w:val="24"/>
        </w:rPr>
        <w:t>na</w:t>
      </w:r>
      <w:r w:rsidRPr="004F6D76">
        <w:rPr>
          <w:rFonts w:ascii="Times New Roman" w:hAnsi="Times New Roman" w:cs="Times New Roman"/>
          <w:spacing w:val="28"/>
          <w:szCs w:val="24"/>
        </w:rPr>
        <w:t xml:space="preserve"> </w:t>
      </w:r>
      <w:r w:rsidRPr="004F6D76">
        <w:rPr>
          <w:rFonts w:ascii="Times New Roman" w:hAnsi="Times New Roman" w:cs="Times New Roman"/>
          <w:szCs w:val="24"/>
        </w:rPr>
        <w:t>Kosovo</w:t>
      </w:r>
      <w:r w:rsidRPr="004F6D76">
        <w:rPr>
          <w:rFonts w:ascii="Times New Roman" w:hAnsi="Times New Roman" w:cs="Times New Roman"/>
          <w:spacing w:val="28"/>
          <w:szCs w:val="24"/>
        </w:rPr>
        <w:t xml:space="preserve"> </w:t>
      </w:r>
      <w:r w:rsidRPr="004F6D76">
        <w:rPr>
          <w:rFonts w:ascii="Times New Roman" w:hAnsi="Times New Roman" w:cs="Times New Roman"/>
          <w:szCs w:val="24"/>
        </w:rPr>
        <w:t>se</w:t>
      </w:r>
      <w:r w:rsidRPr="004F6D76">
        <w:rPr>
          <w:rFonts w:ascii="Times New Roman" w:hAnsi="Times New Roman" w:cs="Times New Roman"/>
          <w:spacing w:val="28"/>
          <w:szCs w:val="24"/>
        </w:rPr>
        <w:t xml:space="preserve"> </w:t>
      </w:r>
      <w:r w:rsidRPr="004F6D76">
        <w:rPr>
          <w:rFonts w:ascii="Times New Roman" w:hAnsi="Times New Roman" w:cs="Times New Roman"/>
          <w:szCs w:val="24"/>
        </w:rPr>
        <w:t>vratilo</w:t>
      </w:r>
      <w:r w:rsidRPr="004F6D76">
        <w:rPr>
          <w:rFonts w:ascii="Times New Roman" w:hAnsi="Times New Roman" w:cs="Times New Roman"/>
          <w:spacing w:val="118"/>
          <w:szCs w:val="24"/>
        </w:rPr>
        <w:t xml:space="preserve"> </w:t>
      </w:r>
      <w:r w:rsidRPr="004F6D76">
        <w:rPr>
          <w:rFonts w:ascii="Times New Roman" w:hAnsi="Times New Roman" w:cs="Times New Roman"/>
          <w:szCs w:val="24"/>
        </w:rPr>
        <w:t>31 lice, u 2018. godini, nije bilo organizovanog povratka, a u 2019. godini, 27 lica bilo je zainteresovano za povratak na Kosovo, međutim povratak nije realizovan.</w:t>
      </w:r>
    </w:p>
    <w:p w:rsidR="00A25286" w:rsidRDefault="00A25286" w:rsidP="00A25286">
      <w:pPr>
        <w:shd w:val="clear" w:color="auto" w:fill="FFFFFF"/>
        <w:ind w:left="-1069" w:right="-1215"/>
        <w:jc w:val="both"/>
        <w:outlineLvl w:val="5"/>
        <w:rPr>
          <w:rFonts w:ascii="Times New Roman" w:hAnsi="Times New Roman" w:cs="Times New Roman"/>
          <w:color w:val="000000"/>
          <w:szCs w:val="24"/>
          <w:lang w:eastAsia="en-GB"/>
        </w:rPr>
      </w:pPr>
    </w:p>
    <w:p w:rsidR="00815C5D" w:rsidRDefault="004F6D76" w:rsidP="00815C5D">
      <w:pPr>
        <w:shd w:val="clear" w:color="auto" w:fill="FFFFFF"/>
        <w:ind w:left="-1069" w:right="-1215"/>
        <w:jc w:val="both"/>
        <w:outlineLvl w:val="5"/>
        <w:rPr>
          <w:rFonts w:ascii="Times New Roman" w:hAnsi="Times New Roman" w:cs="Times New Roman"/>
          <w:color w:val="000000"/>
          <w:szCs w:val="24"/>
          <w:lang w:eastAsia="en-GB"/>
        </w:rPr>
      </w:pPr>
      <w:r w:rsidRPr="004F6D76">
        <w:rPr>
          <w:rFonts w:ascii="Times New Roman" w:hAnsi="Times New Roman" w:cs="Times New Roman"/>
          <w:szCs w:val="24"/>
        </w:rPr>
        <w:t>Ovako skroman rezultat povratka posljednjih godina uslovljen je sljedećim razlozima:</w:t>
      </w:r>
    </w:p>
    <w:p w:rsidR="00815C5D" w:rsidRPr="00815C5D" w:rsidRDefault="004F6D76" w:rsidP="00464824">
      <w:pPr>
        <w:pStyle w:val="ListParagraph"/>
        <w:numPr>
          <w:ilvl w:val="0"/>
          <w:numId w:val="23"/>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cs="Times New Roman"/>
          <w:szCs w:val="24"/>
        </w:rPr>
        <w:t>integracija IRL u crnogorsko društvo, kroz rješavanje njihovog pravnog statusa, obezbjeđenje pristupa socio-ekonomskim pravima u punom obimu, a posebno uspješno rješavanje stambenih pitanja ovih lica, destimulativno je uticalo na  zainteresovanost ovih lica na povratak,</w:t>
      </w:r>
    </w:p>
    <w:p w:rsidR="00A25286" w:rsidRPr="00815C5D" w:rsidRDefault="004F6D76" w:rsidP="00464824">
      <w:pPr>
        <w:pStyle w:val="ListParagraph"/>
        <w:numPr>
          <w:ilvl w:val="0"/>
          <w:numId w:val="23"/>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cs="Times New Roman"/>
          <w:szCs w:val="24"/>
        </w:rPr>
        <w:t>nedostatak političke volje za dodjeljivanjem zemljišta i stambenih objekata, ograničeni finansijski resursi, kao i bezbjednosne okolnosti na Kosovu, takođe su nepovoljno uticale kako na zainteresovanost tako i na samu realizaciju povratka onih lica koja su izrazila želju i namjeru da se vrate.</w:t>
      </w:r>
    </w:p>
    <w:p w:rsidR="00A25286" w:rsidRDefault="00A25286" w:rsidP="00A25286">
      <w:pPr>
        <w:pStyle w:val="ListParagraph"/>
        <w:shd w:val="clear" w:color="auto" w:fill="FFFFFF"/>
        <w:ind w:left="360" w:right="-1215"/>
        <w:jc w:val="both"/>
        <w:outlineLvl w:val="5"/>
        <w:rPr>
          <w:rFonts w:ascii="Times New Roman" w:eastAsia="Times New Roman" w:hAnsi="Times New Roman" w:cs="Times New Roman"/>
          <w:szCs w:val="24"/>
        </w:rPr>
      </w:pPr>
    </w:p>
    <w:p w:rsidR="00815C5D" w:rsidRDefault="004F6D76" w:rsidP="00815C5D">
      <w:pPr>
        <w:shd w:val="clear" w:color="auto" w:fill="FFFFFF"/>
        <w:ind w:left="-1069" w:right="-1215"/>
        <w:jc w:val="both"/>
        <w:outlineLvl w:val="5"/>
        <w:rPr>
          <w:rFonts w:ascii="Times New Roman" w:hAnsi="Times New Roman" w:cs="Times New Roman"/>
          <w:color w:val="000000"/>
          <w:szCs w:val="24"/>
          <w:lang w:eastAsia="en-GB"/>
        </w:rPr>
      </w:pPr>
      <w:r w:rsidRPr="00A25286">
        <w:rPr>
          <w:rFonts w:ascii="Times New Roman" w:hAnsi="Times New Roman" w:cs="Times New Roman"/>
          <w:szCs w:val="24"/>
        </w:rPr>
        <w:t>U narednom periodu aktivnosti treba usmjeriti na:</w:t>
      </w:r>
    </w:p>
    <w:p w:rsidR="00815C5D" w:rsidRPr="00815C5D" w:rsidRDefault="004F6D76" w:rsidP="00464824">
      <w:pPr>
        <w:pStyle w:val="ListParagraph"/>
        <w:numPr>
          <w:ilvl w:val="0"/>
          <w:numId w:val="24"/>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cs="Times New Roman"/>
          <w:szCs w:val="24"/>
        </w:rPr>
        <w:t xml:space="preserve">daljem rješavanju stambenih potreba izbjeglica u skladu sa Regionalnim stambenim programom (RHP), </w:t>
      </w:r>
    </w:p>
    <w:p w:rsidR="00815C5D" w:rsidRPr="00815C5D" w:rsidRDefault="004F6D76" w:rsidP="00464824">
      <w:pPr>
        <w:pStyle w:val="ListParagraph"/>
        <w:numPr>
          <w:ilvl w:val="0"/>
          <w:numId w:val="24"/>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cs="Times New Roman"/>
          <w:szCs w:val="24"/>
        </w:rPr>
        <w:t>podizanju svijesti i afirmaciji prava na dobrovoljni povratak,</w:t>
      </w:r>
    </w:p>
    <w:p w:rsidR="00815C5D" w:rsidRPr="00815C5D" w:rsidRDefault="004F6D76" w:rsidP="00464824">
      <w:pPr>
        <w:pStyle w:val="ListParagraph"/>
        <w:numPr>
          <w:ilvl w:val="0"/>
          <w:numId w:val="24"/>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cs="Times New Roman"/>
          <w:szCs w:val="24"/>
        </w:rPr>
        <w:t>jačanje bilateralne saradnje nadležnih državnih organa Crne Gore i Republike Kosovo, u pravcu stvaranja što boljih uslova za održivi povratak,</w:t>
      </w:r>
    </w:p>
    <w:p w:rsidR="009F3122" w:rsidRPr="00F13541" w:rsidRDefault="004F6D76" w:rsidP="00464824">
      <w:pPr>
        <w:pStyle w:val="ListParagraph"/>
        <w:numPr>
          <w:ilvl w:val="0"/>
          <w:numId w:val="24"/>
        </w:numPr>
        <w:shd w:val="clear" w:color="auto" w:fill="FFFFFF"/>
        <w:ind w:right="-1215"/>
        <w:jc w:val="both"/>
        <w:outlineLvl w:val="5"/>
        <w:rPr>
          <w:rFonts w:ascii="Times New Roman" w:hAnsi="Times New Roman" w:cs="Times New Roman"/>
          <w:color w:val="000000"/>
          <w:szCs w:val="24"/>
          <w:lang w:eastAsia="en-GB"/>
        </w:rPr>
      </w:pPr>
      <w:r w:rsidRPr="00815C5D">
        <w:rPr>
          <w:rFonts w:ascii="Times New Roman" w:hAnsi="Times New Roman" w:cs="Times New Roman"/>
          <w:szCs w:val="24"/>
        </w:rPr>
        <w:t xml:space="preserve">intenziviranje aktivnosti kroz regionalnu inicijativu za trajno rješavanje pitanja raseljenih lica-Skopski proces. </w:t>
      </w:r>
    </w:p>
    <w:p w:rsidR="00F13541" w:rsidRDefault="00F13541" w:rsidP="00F13541">
      <w:pPr>
        <w:pStyle w:val="ListParagraph"/>
        <w:shd w:val="clear" w:color="auto" w:fill="FFFFFF"/>
        <w:ind w:left="-349" w:right="-1215"/>
        <w:jc w:val="both"/>
        <w:outlineLvl w:val="5"/>
        <w:rPr>
          <w:rFonts w:ascii="Times New Roman" w:hAnsi="Times New Roman" w:cs="Times New Roman"/>
          <w:szCs w:val="24"/>
        </w:rPr>
      </w:pPr>
    </w:p>
    <w:p w:rsidR="00F13541" w:rsidRDefault="00F13541" w:rsidP="00002864">
      <w:pPr>
        <w:pStyle w:val="NoSpacing"/>
        <w:numPr>
          <w:ilvl w:val="0"/>
          <w:numId w:val="6"/>
        </w:numPr>
        <w:shd w:val="clear" w:color="auto" w:fill="FFFF00"/>
        <w:jc w:val="both"/>
        <w:rPr>
          <w:rFonts w:eastAsia="Calibri"/>
          <w:b/>
          <w:highlight w:val="yellow"/>
        </w:rPr>
      </w:pPr>
      <w:r w:rsidRPr="00F13541">
        <w:rPr>
          <w:rFonts w:eastAsia="Calibri"/>
          <w:b/>
          <w:highlight w:val="yellow"/>
        </w:rPr>
        <w:t>Apatridija</w:t>
      </w:r>
    </w:p>
    <w:p w:rsidR="00F13541" w:rsidRDefault="00F13541" w:rsidP="00F13541">
      <w:pPr>
        <w:pStyle w:val="NoSpacing"/>
        <w:jc w:val="both"/>
        <w:rPr>
          <w:rFonts w:eastAsia="Calibri"/>
          <w:b/>
          <w:highlight w:val="yellow"/>
        </w:rPr>
      </w:pPr>
    </w:p>
    <w:p w:rsidR="00F13541" w:rsidRPr="00F970DA" w:rsidRDefault="00F13541" w:rsidP="00F13541">
      <w:pPr>
        <w:shd w:val="clear" w:color="auto" w:fill="FFFFFF"/>
        <w:ind w:left="-1069" w:right="-1215"/>
        <w:jc w:val="both"/>
        <w:outlineLvl w:val="5"/>
        <w:rPr>
          <w:rFonts w:ascii="Times New Roman" w:hAnsi="Times New Roman" w:cs="Times New Roman"/>
          <w:color w:val="000000"/>
          <w:szCs w:val="24"/>
          <w:lang w:eastAsia="en-GB"/>
        </w:rPr>
      </w:pPr>
      <w:r>
        <w:rPr>
          <w:rFonts w:ascii="Times New Roman" w:hAnsi="Times New Roman" w:cs="Times New Roman"/>
          <w:color w:val="000000"/>
          <w:szCs w:val="24"/>
          <w:lang w:eastAsia="en-GB"/>
        </w:rPr>
        <w:t>Primjenom</w:t>
      </w:r>
      <w:r w:rsidRPr="00F970DA">
        <w:rPr>
          <w:rFonts w:ascii="Times New Roman" w:hAnsi="Times New Roman" w:cs="Times New Roman"/>
          <w:color w:val="000000"/>
          <w:szCs w:val="24"/>
          <w:lang w:eastAsia="en-GB"/>
        </w:rPr>
        <w:t xml:space="preserve"> Konvencije o statusu lica bez državljanstva kao i pristupanjem Konvenciji o smanjenju broja lica bez državljanstva, Evropskoj Konvenciji o državljanstvu i Konvenciji SE o izbjegavanju apatridije u situaciji sukcesije država</w:t>
      </w:r>
      <w:r>
        <w:rPr>
          <w:rFonts w:ascii="Times New Roman" w:hAnsi="Times New Roman" w:cs="Times New Roman"/>
          <w:color w:val="000000"/>
          <w:szCs w:val="24"/>
          <w:lang w:eastAsia="en-GB"/>
        </w:rPr>
        <w:t>,</w:t>
      </w:r>
      <w:r w:rsidRPr="00F970DA">
        <w:rPr>
          <w:rFonts w:ascii="Times New Roman" w:hAnsi="Times New Roman" w:cs="Times New Roman"/>
          <w:color w:val="000000"/>
          <w:szCs w:val="24"/>
          <w:lang w:eastAsia="en-GB"/>
        </w:rPr>
        <w:t xml:space="preserve"> Crna Gora je umnogome ojača</w:t>
      </w:r>
      <w:r>
        <w:rPr>
          <w:rFonts w:ascii="Times New Roman" w:hAnsi="Times New Roman" w:cs="Times New Roman"/>
          <w:color w:val="000000"/>
          <w:szCs w:val="24"/>
          <w:lang w:eastAsia="en-GB"/>
        </w:rPr>
        <w:t>l</w:t>
      </w:r>
      <w:r w:rsidRPr="00F970DA">
        <w:rPr>
          <w:rFonts w:ascii="Times New Roman" w:hAnsi="Times New Roman" w:cs="Times New Roman"/>
          <w:color w:val="000000"/>
          <w:szCs w:val="24"/>
          <w:lang w:eastAsia="en-GB"/>
        </w:rPr>
        <w:t xml:space="preserve">a svoj pravni okvir u dijelu prevencije i smanjenja apatridije. </w:t>
      </w:r>
    </w:p>
    <w:p w:rsidR="00F13541" w:rsidRPr="00F970DA" w:rsidRDefault="00F13541" w:rsidP="00F13541">
      <w:pPr>
        <w:shd w:val="clear" w:color="auto" w:fill="FFFFFF"/>
        <w:ind w:left="-1069" w:right="-1215"/>
        <w:jc w:val="both"/>
        <w:outlineLvl w:val="5"/>
        <w:rPr>
          <w:rFonts w:ascii="Times New Roman" w:hAnsi="Times New Roman" w:cs="Times New Roman"/>
          <w:color w:val="000000"/>
          <w:szCs w:val="24"/>
          <w:lang w:eastAsia="en-GB"/>
        </w:rPr>
      </w:pPr>
    </w:p>
    <w:p w:rsidR="00F13541" w:rsidRPr="00F970DA" w:rsidRDefault="00F13541" w:rsidP="00F13541">
      <w:pPr>
        <w:shd w:val="clear" w:color="auto" w:fill="FFFFFF"/>
        <w:ind w:left="-1069" w:right="-1215"/>
        <w:jc w:val="both"/>
        <w:outlineLvl w:val="5"/>
        <w:rPr>
          <w:rFonts w:ascii="Times New Roman" w:hAnsi="Times New Roman" w:cs="Times New Roman"/>
          <w:color w:val="000000"/>
          <w:szCs w:val="24"/>
          <w:lang w:eastAsia="en-GB"/>
        </w:rPr>
      </w:pPr>
      <w:r w:rsidRPr="00F970DA">
        <w:rPr>
          <w:rFonts w:ascii="Times New Roman" w:hAnsi="Times New Roman" w:cs="Times New Roman"/>
          <w:color w:val="000000"/>
          <w:szCs w:val="24"/>
          <w:lang w:eastAsia="en-GB"/>
        </w:rPr>
        <w:t xml:space="preserve">Donošenjem Zakona o crnogorskom državljanstvu 2008. godine, Crna Gore je predvidjela čitav niz zaštitnih mehanizama da </w:t>
      </w:r>
      <w:r>
        <w:rPr>
          <w:rFonts w:ascii="Times New Roman" w:hAnsi="Times New Roman" w:cs="Times New Roman"/>
          <w:color w:val="000000"/>
          <w:szCs w:val="24"/>
          <w:lang w:eastAsia="en-GB"/>
        </w:rPr>
        <w:t xml:space="preserve">bi </w:t>
      </w:r>
      <w:r w:rsidRPr="00F970DA">
        <w:rPr>
          <w:rFonts w:ascii="Times New Roman" w:hAnsi="Times New Roman" w:cs="Times New Roman"/>
          <w:color w:val="000000"/>
          <w:szCs w:val="24"/>
          <w:lang w:eastAsia="en-GB"/>
        </w:rPr>
        <w:t xml:space="preserve">se izbjegla pojava apatridije u Crnoj Gori. </w:t>
      </w:r>
    </w:p>
    <w:p w:rsidR="00F13541" w:rsidRPr="00F970DA" w:rsidRDefault="00F13541" w:rsidP="00F13541">
      <w:pPr>
        <w:shd w:val="clear" w:color="auto" w:fill="FFFFFF"/>
        <w:ind w:left="-1069" w:right="-1215"/>
        <w:jc w:val="both"/>
        <w:outlineLvl w:val="5"/>
        <w:rPr>
          <w:rFonts w:ascii="Times New Roman" w:hAnsi="Times New Roman" w:cs="Times New Roman"/>
          <w:color w:val="000000"/>
          <w:szCs w:val="24"/>
          <w:lang w:eastAsia="en-GB"/>
        </w:rPr>
      </w:pPr>
    </w:p>
    <w:p w:rsidR="00F13541" w:rsidRPr="00F970DA" w:rsidRDefault="00F13541" w:rsidP="00F13541">
      <w:pPr>
        <w:shd w:val="clear" w:color="auto" w:fill="FFFFFF"/>
        <w:ind w:left="-1069" w:right="-1215"/>
        <w:jc w:val="both"/>
        <w:outlineLvl w:val="5"/>
        <w:rPr>
          <w:rFonts w:ascii="Times New Roman" w:hAnsi="Times New Roman" w:cs="Times New Roman"/>
          <w:color w:val="000000"/>
          <w:szCs w:val="24"/>
          <w:lang w:eastAsia="en-GB"/>
        </w:rPr>
      </w:pPr>
      <w:r w:rsidRPr="00F970DA">
        <w:rPr>
          <w:rFonts w:ascii="Times New Roman" w:hAnsi="Times New Roman" w:cs="Times New Roman"/>
          <w:color w:val="000000"/>
          <w:szCs w:val="24"/>
          <w:lang w:eastAsia="en-GB"/>
        </w:rPr>
        <w:t xml:space="preserve">Ipak, nedovoljno razvijen sistem upisa u matični registar rodjenih, posebno kada se radi o licima rođenim izvan zdravstvenog sistema, ili licima čiji jedan ili oba roditelja nemaju identifikaciona dokumenta, je u praksi dovodio do pojave </w:t>
      </w:r>
      <w:r>
        <w:rPr>
          <w:rFonts w:ascii="Times New Roman" w:hAnsi="Times New Roman" w:cs="Times New Roman"/>
          <w:color w:val="000000"/>
          <w:szCs w:val="24"/>
          <w:lang w:eastAsia="en-GB"/>
        </w:rPr>
        <w:t xml:space="preserve">slučajeva kada </w:t>
      </w:r>
      <w:r w:rsidRPr="00F970DA">
        <w:rPr>
          <w:rFonts w:ascii="Times New Roman" w:hAnsi="Times New Roman" w:cs="Times New Roman"/>
          <w:color w:val="000000"/>
          <w:szCs w:val="24"/>
          <w:lang w:eastAsia="en-GB"/>
        </w:rPr>
        <w:t xml:space="preserve">lica </w:t>
      </w:r>
      <w:r>
        <w:rPr>
          <w:rFonts w:ascii="Times New Roman" w:hAnsi="Times New Roman" w:cs="Times New Roman"/>
          <w:color w:val="000000"/>
          <w:szCs w:val="24"/>
          <w:lang w:eastAsia="en-GB"/>
        </w:rPr>
        <w:t>dolaze</w:t>
      </w:r>
      <w:r w:rsidRPr="00F970DA">
        <w:rPr>
          <w:rFonts w:ascii="Times New Roman" w:hAnsi="Times New Roman" w:cs="Times New Roman"/>
          <w:color w:val="000000"/>
          <w:szCs w:val="24"/>
          <w:lang w:eastAsia="en-GB"/>
        </w:rPr>
        <w:t xml:space="preserve"> u rizik da postanu apatridi. Iako su, u teoriji, </w:t>
      </w:r>
      <w:r>
        <w:rPr>
          <w:rFonts w:ascii="Times New Roman" w:hAnsi="Times New Roman" w:cs="Times New Roman"/>
          <w:color w:val="000000"/>
          <w:szCs w:val="24"/>
          <w:lang w:eastAsia="en-GB"/>
        </w:rPr>
        <w:t xml:space="preserve">ta lica </w:t>
      </w:r>
      <w:r w:rsidRPr="00F970DA">
        <w:rPr>
          <w:rFonts w:ascii="Times New Roman" w:hAnsi="Times New Roman" w:cs="Times New Roman"/>
          <w:color w:val="000000"/>
          <w:szCs w:val="24"/>
          <w:lang w:eastAsia="en-GB"/>
        </w:rPr>
        <w:t xml:space="preserve">imala pravo na državljanstvo Crne Gore ili druge države sa kojom imaju povezanost, </w:t>
      </w:r>
      <w:r>
        <w:rPr>
          <w:rFonts w:ascii="Times New Roman" w:hAnsi="Times New Roman" w:cs="Times New Roman"/>
          <w:color w:val="000000"/>
          <w:szCs w:val="24"/>
          <w:lang w:eastAsia="en-GB"/>
        </w:rPr>
        <w:t>oni</w:t>
      </w:r>
      <w:r w:rsidRPr="00F970DA">
        <w:rPr>
          <w:rFonts w:ascii="Times New Roman" w:hAnsi="Times New Roman" w:cs="Times New Roman"/>
          <w:color w:val="000000"/>
          <w:szCs w:val="24"/>
          <w:lang w:eastAsia="en-GB"/>
        </w:rPr>
        <w:t xml:space="preserve"> nisu mogl</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da ostvare upis u matični registar rodjenih u Crnoj Gori ili u državi porijekla, što i</w:t>
      </w:r>
      <w:r>
        <w:rPr>
          <w:rFonts w:ascii="Times New Roman" w:hAnsi="Times New Roman" w:cs="Times New Roman"/>
          <w:color w:val="000000"/>
          <w:szCs w:val="24"/>
          <w:lang w:eastAsia="en-GB"/>
        </w:rPr>
        <w:t>m</w:t>
      </w:r>
      <w:r w:rsidRPr="00F970DA">
        <w:rPr>
          <w:rFonts w:ascii="Times New Roman" w:hAnsi="Times New Roman" w:cs="Times New Roman"/>
          <w:color w:val="000000"/>
          <w:szCs w:val="24"/>
          <w:lang w:eastAsia="en-GB"/>
        </w:rPr>
        <w:t xml:space="preserve"> je onemogućavalo </w:t>
      </w:r>
      <w:r>
        <w:rPr>
          <w:rFonts w:ascii="Times New Roman" w:hAnsi="Times New Roman" w:cs="Times New Roman"/>
          <w:color w:val="000000"/>
          <w:szCs w:val="24"/>
          <w:lang w:eastAsia="en-GB"/>
        </w:rPr>
        <w:t>učešće u daljem</w:t>
      </w:r>
      <w:r w:rsidRPr="00F970DA">
        <w:rPr>
          <w:rFonts w:ascii="Times New Roman" w:hAnsi="Times New Roman" w:cs="Times New Roman"/>
          <w:color w:val="000000"/>
          <w:szCs w:val="24"/>
          <w:lang w:eastAsia="en-GB"/>
        </w:rPr>
        <w:t xml:space="preserve"> postupk</w:t>
      </w:r>
      <w:r>
        <w:rPr>
          <w:rFonts w:ascii="Times New Roman" w:hAnsi="Times New Roman" w:cs="Times New Roman"/>
          <w:color w:val="000000"/>
          <w:szCs w:val="24"/>
          <w:lang w:eastAsia="en-GB"/>
        </w:rPr>
        <w:t>u</w:t>
      </w:r>
      <w:r w:rsidRPr="00F970DA">
        <w:rPr>
          <w:rFonts w:ascii="Times New Roman" w:hAnsi="Times New Roman" w:cs="Times New Roman"/>
          <w:color w:val="000000"/>
          <w:szCs w:val="24"/>
          <w:lang w:eastAsia="en-GB"/>
        </w:rPr>
        <w:t xml:space="preserve"> upisa u registar državljana </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sticanje ostalih identifikacionih dokumenata. </w:t>
      </w:r>
    </w:p>
    <w:p w:rsidR="00F13541" w:rsidRPr="00F970DA" w:rsidRDefault="00F13541" w:rsidP="00F13541">
      <w:pPr>
        <w:shd w:val="clear" w:color="auto" w:fill="FFFFFF"/>
        <w:ind w:left="-1069" w:right="-1215"/>
        <w:jc w:val="both"/>
        <w:outlineLvl w:val="5"/>
        <w:rPr>
          <w:rFonts w:ascii="Times New Roman" w:hAnsi="Times New Roman" w:cs="Times New Roman"/>
          <w:color w:val="000000"/>
          <w:szCs w:val="24"/>
          <w:lang w:eastAsia="en-GB"/>
        </w:rPr>
      </w:pPr>
    </w:p>
    <w:p w:rsidR="00C1372F" w:rsidRDefault="00F13541" w:rsidP="00F13541">
      <w:pPr>
        <w:shd w:val="clear" w:color="auto" w:fill="FFFFFF"/>
        <w:ind w:left="-1069" w:right="-1215"/>
        <w:jc w:val="both"/>
        <w:outlineLvl w:val="5"/>
        <w:rPr>
          <w:rFonts w:ascii="Times New Roman" w:hAnsi="Times New Roman" w:cs="Times New Roman"/>
          <w:color w:val="000000"/>
          <w:szCs w:val="24"/>
          <w:lang w:eastAsia="en-GB"/>
        </w:rPr>
      </w:pPr>
      <w:r w:rsidRPr="00F970DA">
        <w:rPr>
          <w:rFonts w:ascii="Times New Roman" w:hAnsi="Times New Roman" w:cs="Times New Roman"/>
          <w:color w:val="000000"/>
          <w:szCs w:val="24"/>
          <w:lang w:eastAsia="en-GB"/>
        </w:rPr>
        <w:t xml:space="preserve">Kako bi </w:t>
      </w:r>
      <w:r>
        <w:rPr>
          <w:rFonts w:ascii="Times New Roman" w:hAnsi="Times New Roman" w:cs="Times New Roman"/>
          <w:color w:val="000000"/>
          <w:szCs w:val="24"/>
          <w:lang w:eastAsia="en-GB"/>
        </w:rPr>
        <w:t xml:space="preserve">se </w:t>
      </w:r>
      <w:r w:rsidRPr="00F970DA">
        <w:rPr>
          <w:rFonts w:ascii="Times New Roman" w:hAnsi="Times New Roman" w:cs="Times New Roman"/>
          <w:color w:val="000000"/>
          <w:szCs w:val="24"/>
          <w:lang w:eastAsia="en-GB"/>
        </w:rPr>
        <w:t>prevazišl</w:t>
      </w:r>
      <w:r>
        <w:rPr>
          <w:rFonts w:ascii="Times New Roman" w:hAnsi="Times New Roman" w:cs="Times New Roman"/>
          <w:color w:val="000000"/>
          <w:szCs w:val="24"/>
          <w:lang w:eastAsia="en-GB"/>
        </w:rPr>
        <w:t>i ovi problemi,</w:t>
      </w:r>
      <w:r w:rsidRPr="00F970DA">
        <w:rPr>
          <w:rFonts w:ascii="Times New Roman" w:hAnsi="Times New Roman" w:cs="Times New Roman"/>
          <w:color w:val="000000"/>
          <w:szCs w:val="24"/>
          <w:lang w:eastAsia="en-GB"/>
        </w:rPr>
        <w:t xml:space="preserve"> Crna Gora je 2015. godine, kroz izmjene </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dopune Zakona o vanparničnom postupku, uz podršku UNHCR-a, </w:t>
      </w:r>
      <w:r>
        <w:rPr>
          <w:rFonts w:ascii="Times New Roman" w:hAnsi="Times New Roman" w:cs="Times New Roman"/>
          <w:color w:val="000000"/>
          <w:szCs w:val="24"/>
          <w:lang w:eastAsia="en-GB"/>
        </w:rPr>
        <w:t xml:space="preserve">zakonski </w:t>
      </w:r>
      <w:r w:rsidRPr="00F970DA">
        <w:rPr>
          <w:rFonts w:ascii="Times New Roman" w:hAnsi="Times New Roman" w:cs="Times New Roman"/>
          <w:color w:val="000000"/>
          <w:szCs w:val="24"/>
          <w:lang w:eastAsia="en-GB"/>
        </w:rPr>
        <w:t>us</w:t>
      </w:r>
      <w:r>
        <w:rPr>
          <w:rFonts w:ascii="Times New Roman" w:hAnsi="Times New Roman" w:cs="Times New Roman"/>
          <w:color w:val="000000"/>
          <w:szCs w:val="24"/>
          <w:lang w:eastAsia="en-GB"/>
        </w:rPr>
        <w:t>postavila</w:t>
      </w:r>
      <w:r w:rsidRPr="00F970DA">
        <w:rPr>
          <w:rFonts w:ascii="Times New Roman" w:hAnsi="Times New Roman" w:cs="Times New Roman"/>
          <w:color w:val="000000"/>
          <w:szCs w:val="24"/>
          <w:lang w:eastAsia="en-GB"/>
        </w:rPr>
        <w:t xml:space="preserve"> sudski postupak za utvrđivanje vremena </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mjesta rođenja lica koja su rođena u Crnoj Gori, </w:t>
      </w:r>
      <w:r>
        <w:rPr>
          <w:rFonts w:ascii="Times New Roman" w:hAnsi="Times New Roman" w:cs="Times New Roman"/>
          <w:color w:val="000000"/>
          <w:szCs w:val="24"/>
          <w:lang w:eastAsia="en-GB"/>
        </w:rPr>
        <w:t xml:space="preserve">a </w:t>
      </w:r>
      <w:r w:rsidRPr="00F970DA">
        <w:rPr>
          <w:rFonts w:ascii="Times New Roman" w:hAnsi="Times New Roman" w:cs="Times New Roman"/>
          <w:color w:val="000000"/>
          <w:szCs w:val="24"/>
          <w:lang w:eastAsia="en-GB"/>
        </w:rPr>
        <w:t xml:space="preserve">izvan zdravstvenog sistema. Uvođenjem ovog postupka gotovo su u potpunosti otklonjene prepreke </w:t>
      </w:r>
      <w:r>
        <w:rPr>
          <w:rFonts w:ascii="Times New Roman" w:hAnsi="Times New Roman" w:cs="Times New Roman"/>
          <w:color w:val="000000"/>
          <w:szCs w:val="24"/>
          <w:lang w:eastAsia="en-GB"/>
        </w:rPr>
        <w:t>za</w:t>
      </w:r>
      <w:r w:rsidRPr="00F970DA">
        <w:rPr>
          <w:rFonts w:ascii="Times New Roman" w:hAnsi="Times New Roman" w:cs="Times New Roman"/>
          <w:color w:val="000000"/>
          <w:szCs w:val="24"/>
          <w:lang w:eastAsia="en-GB"/>
        </w:rPr>
        <w:t xml:space="preserve"> upis u registar rođ</w:t>
      </w:r>
      <w:r w:rsidR="006A426D">
        <w:rPr>
          <w:rFonts w:ascii="Times New Roman" w:hAnsi="Times New Roman" w:cs="Times New Roman"/>
          <w:color w:val="000000"/>
          <w:szCs w:val="24"/>
          <w:lang w:eastAsia="en-GB"/>
        </w:rPr>
        <w:t>e</w:t>
      </w:r>
      <w:r w:rsidRPr="00F970DA">
        <w:rPr>
          <w:rFonts w:ascii="Times New Roman" w:hAnsi="Times New Roman" w:cs="Times New Roman"/>
          <w:color w:val="000000"/>
          <w:szCs w:val="24"/>
          <w:lang w:eastAsia="en-GB"/>
        </w:rPr>
        <w:t xml:space="preserve">nih </w:t>
      </w:r>
      <w:r>
        <w:rPr>
          <w:rFonts w:ascii="Times New Roman" w:hAnsi="Times New Roman" w:cs="Times New Roman"/>
          <w:color w:val="000000"/>
          <w:szCs w:val="24"/>
          <w:lang w:eastAsia="en-GB"/>
        </w:rPr>
        <w:t xml:space="preserve">onih </w:t>
      </w:r>
      <w:r w:rsidRPr="00F970DA">
        <w:rPr>
          <w:rFonts w:ascii="Times New Roman" w:hAnsi="Times New Roman" w:cs="Times New Roman"/>
          <w:color w:val="000000"/>
          <w:szCs w:val="24"/>
          <w:lang w:eastAsia="en-GB"/>
        </w:rPr>
        <w:t>lica koja su rođena u Crnoj Gori, a koje su se ranije sr</w:t>
      </w:r>
      <w:r>
        <w:rPr>
          <w:rFonts w:ascii="Times New Roman" w:hAnsi="Times New Roman" w:cs="Times New Roman"/>
          <w:color w:val="000000"/>
          <w:szCs w:val="24"/>
          <w:lang w:eastAsia="en-GB"/>
        </w:rPr>
        <w:t>ij</w:t>
      </w:r>
      <w:r w:rsidRPr="00F970DA">
        <w:rPr>
          <w:rFonts w:ascii="Times New Roman" w:hAnsi="Times New Roman" w:cs="Times New Roman"/>
          <w:color w:val="000000"/>
          <w:szCs w:val="24"/>
          <w:lang w:eastAsia="en-GB"/>
        </w:rPr>
        <w:t xml:space="preserve">etale u praksi. Ipak, jedna manja grupa lica ni na ovaj način nije mogla da ostvari upis u registar rođenih jer se radilo o licima koja su rođena u okviru zdravstvenog sistema, </w:t>
      </w:r>
      <w:r>
        <w:rPr>
          <w:rFonts w:ascii="Times New Roman" w:hAnsi="Times New Roman" w:cs="Times New Roman"/>
          <w:color w:val="000000"/>
          <w:szCs w:val="24"/>
          <w:lang w:eastAsia="en-GB"/>
        </w:rPr>
        <w:t xml:space="preserve">a </w:t>
      </w:r>
      <w:r w:rsidRPr="00F970DA">
        <w:rPr>
          <w:rFonts w:ascii="Times New Roman" w:hAnsi="Times New Roman" w:cs="Times New Roman"/>
          <w:color w:val="000000"/>
          <w:szCs w:val="24"/>
          <w:lang w:eastAsia="en-GB"/>
        </w:rPr>
        <w:t xml:space="preserve">za koja postoje podaci o vremenu </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mjestu rođenja, ali za koje nije bilo moguće sprovesti upis u registar rodjenih iz razloga što njihove majke nisu imale identifikaciona dokumenta, ili zato što majke više nisu u kontaktu sa njima. </w:t>
      </w:r>
      <w:r w:rsidRPr="00F970DA">
        <w:rPr>
          <w:rFonts w:ascii="Times New Roman" w:hAnsi="Times New Roman" w:cs="Times New Roman"/>
          <w:color w:val="000000"/>
          <w:szCs w:val="24"/>
          <w:lang w:eastAsia="en-GB"/>
        </w:rPr>
        <w:lastRenderedPageBreak/>
        <w:t xml:space="preserve">U oktobru 2019. godine, uz podršku UNHCR-a, a </w:t>
      </w:r>
      <w:r>
        <w:rPr>
          <w:rFonts w:ascii="Times New Roman" w:hAnsi="Times New Roman" w:cs="Times New Roman"/>
          <w:color w:val="000000"/>
          <w:szCs w:val="24"/>
          <w:lang w:eastAsia="en-GB"/>
        </w:rPr>
        <w:t>u skladu sa</w:t>
      </w:r>
      <w:r w:rsidRPr="00F970DA">
        <w:rPr>
          <w:rFonts w:ascii="Times New Roman" w:hAnsi="Times New Roman" w:cs="Times New Roman"/>
          <w:color w:val="000000"/>
          <w:szCs w:val="24"/>
          <w:lang w:eastAsia="en-GB"/>
        </w:rPr>
        <w:t xml:space="preserve"> Porodičn</w:t>
      </w:r>
      <w:r>
        <w:rPr>
          <w:rFonts w:ascii="Times New Roman" w:hAnsi="Times New Roman" w:cs="Times New Roman"/>
          <w:color w:val="000000"/>
          <w:szCs w:val="24"/>
          <w:lang w:eastAsia="en-GB"/>
        </w:rPr>
        <w:t>im</w:t>
      </w:r>
      <w:r w:rsidRPr="00F970DA">
        <w:rPr>
          <w:rFonts w:ascii="Times New Roman" w:hAnsi="Times New Roman" w:cs="Times New Roman"/>
          <w:color w:val="000000"/>
          <w:szCs w:val="24"/>
          <w:lang w:eastAsia="en-GB"/>
        </w:rPr>
        <w:t xml:space="preserve"> zakon</w:t>
      </w:r>
      <w:r>
        <w:rPr>
          <w:rFonts w:ascii="Times New Roman" w:hAnsi="Times New Roman" w:cs="Times New Roman"/>
          <w:color w:val="000000"/>
          <w:szCs w:val="24"/>
          <w:lang w:eastAsia="en-GB"/>
        </w:rPr>
        <w:t>om</w:t>
      </w:r>
      <w:r w:rsidRPr="00F970DA">
        <w:rPr>
          <w:rFonts w:ascii="Times New Roman" w:hAnsi="Times New Roman" w:cs="Times New Roman"/>
          <w:color w:val="000000"/>
          <w:szCs w:val="24"/>
          <w:lang w:eastAsia="en-GB"/>
        </w:rPr>
        <w:t xml:space="preserve"> Crne Gore</w:t>
      </w:r>
      <w:r>
        <w:rPr>
          <w:rFonts w:ascii="Times New Roman" w:hAnsi="Times New Roman" w:cs="Times New Roman"/>
          <w:color w:val="000000"/>
          <w:szCs w:val="24"/>
          <w:lang w:eastAsia="en-GB"/>
        </w:rPr>
        <w:t xml:space="preserve"> i principom najboljeg interesa djeteta</w:t>
      </w:r>
      <w:r w:rsidRPr="00F970DA">
        <w:rPr>
          <w:rFonts w:ascii="Times New Roman" w:hAnsi="Times New Roman" w:cs="Times New Roman"/>
          <w:color w:val="000000"/>
          <w:szCs w:val="24"/>
          <w:lang w:eastAsia="en-GB"/>
        </w:rPr>
        <w:t xml:space="preserve">, Ministarstvo unutrašnjih poslova je uvelo novu praksu </w:t>
      </w:r>
      <w:r>
        <w:rPr>
          <w:rFonts w:ascii="Times New Roman" w:hAnsi="Times New Roman" w:cs="Times New Roman"/>
          <w:color w:val="000000"/>
          <w:szCs w:val="24"/>
          <w:lang w:eastAsia="en-GB"/>
        </w:rPr>
        <w:t>vezanu za upis</w:t>
      </w:r>
      <w:r w:rsidRPr="00F970DA">
        <w:rPr>
          <w:rFonts w:ascii="Times New Roman" w:hAnsi="Times New Roman" w:cs="Times New Roman"/>
          <w:color w:val="000000"/>
          <w:szCs w:val="24"/>
          <w:lang w:eastAsia="en-GB"/>
        </w:rPr>
        <w:t xml:space="preserve"> u registar rođenih </w:t>
      </w:r>
      <w:r>
        <w:rPr>
          <w:rFonts w:ascii="Times New Roman" w:hAnsi="Times New Roman" w:cs="Times New Roman"/>
          <w:color w:val="000000"/>
          <w:szCs w:val="24"/>
          <w:lang w:eastAsia="en-GB"/>
        </w:rPr>
        <w:t xml:space="preserve">djece čije majke nemaju lični dokument ili ne vrše roditeljsko pravo. Prema Porodičnom zakonu, organi starateljstva, tj. opštinski centri za socijalni rad </w:t>
      </w:r>
      <w:r w:rsidRPr="00F970DA">
        <w:rPr>
          <w:rFonts w:ascii="Times New Roman" w:hAnsi="Times New Roman" w:cs="Times New Roman"/>
          <w:color w:val="000000"/>
          <w:szCs w:val="24"/>
          <w:lang w:eastAsia="en-GB"/>
        </w:rPr>
        <w:t>pre</w:t>
      </w:r>
      <w:r>
        <w:rPr>
          <w:rFonts w:ascii="Times New Roman" w:hAnsi="Times New Roman" w:cs="Times New Roman"/>
          <w:color w:val="000000"/>
          <w:szCs w:val="24"/>
          <w:lang w:eastAsia="en-GB"/>
        </w:rPr>
        <w:t>d</w:t>
      </w:r>
      <w:r w:rsidRPr="00F970DA">
        <w:rPr>
          <w:rFonts w:ascii="Times New Roman" w:hAnsi="Times New Roman" w:cs="Times New Roman"/>
          <w:color w:val="000000"/>
          <w:szCs w:val="24"/>
          <w:lang w:eastAsia="en-GB"/>
        </w:rPr>
        <w:t>uzima</w:t>
      </w:r>
      <w:r>
        <w:rPr>
          <w:rFonts w:ascii="Times New Roman" w:hAnsi="Times New Roman" w:cs="Times New Roman"/>
          <w:color w:val="000000"/>
          <w:szCs w:val="24"/>
          <w:lang w:eastAsia="en-GB"/>
        </w:rPr>
        <w:t>ju mjere radi zaštite prava i najboljeg interesa djeteta preuzimajući</w:t>
      </w:r>
      <w:r w:rsidRPr="00F970DA">
        <w:rPr>
          <w:rFonts w:ascii="Times New Roman" w:hAnsi="Times New Roman" w:cs="Times New Roman"/>
          <w:color w:val="000000"/>
          <w:szCs w:val="24"/>
          <w:lang w:eastAsia="en-GB"/>
        </w:rPr>
        <w:t xml:space="preserve"> ulogu nedostajuće majke, odnosno majke čiji identitet nije moguće utvrditi. </w:t>
      </w:r>
    </w:p>
    <w:p w:rsidR="005E3874" w:rsidRPr="00F970DA" w:rsidRDefault="005E3874" w:rsidP="00F13541">
      <w:pPr>
        <w:shd w:val="clear" w:color="auto" w:fill="FFFFFF"/>
        <w:ind w:left="-1069" w:right="-1215"/>
        <w:jc w:val="both"/>
        <w:outlineLvl w:val="5"/>
        <w:rPr>
          <w:rFonts w:ascii="Times New Roman" w:hAnsi="Times New Roman" w:cs="Times New Roman"/>
          <w:color w:val="000000"/>
          <w:szCs w:val="24"/>
          <w:lang w:eastAsia="en-GB"/>
        </w:rPr>
      </w:pPr>
    </w:p>
    <w:p w:rsidR="00F13541" w:rsidRPr="00F970DA" w:rsidRDefault="00F13541" w:rsidP="00F13541">
      <w:pPr>
        <w:shd w:val="clear" w:color="auto" w:fill="FFFFFF"/>
        <w:ind w:left="-1069" w:right="-1215"/>
        <w:jc w:val="both"/>
        <w:outlineLvl w:val="5"/>
        <w:rPr>
          <w:rFonts w:ascii="Times New Roman" w:hAnsi="Times New Roman" w:cs="Times New Roman"/>
          <w:color w:val="000000"/>
          <w:szCs w:val="24"/>
          <w:lang w:eastAsia="en-GB"/>
        </w:rPr>
      </w:pPr>
    </w:p>
    <w:p w:rsidR="009F3122" w:rsidRPr="009F3122" w:rsidRDefault="009F3122" w:rsidP="00464824">
      <w:pPr>
        <w:pStyle w:val="ListParagraph"/>
        <w:numPr>
          <w:ilvl w:val="0"/>
          <w:numId w:val="9"/>
        </w:numPr>
        <w:shd w:val="clear" w:color="auto" w:fill="92D050"/>
        <w:ind w:right="-1215"/>
        <w:jc w:val="both"/>
        <w:outlineLvl w:val="5"/>
        <w:rPr>
          <w:rStyle w:val="A9"/>
          <w:rFonts w:ascii="Times New Roman" w:eastAsia="Times New Roman" w:hAnsi="Times New Roman" w:cs="Times New Roman"/>
          <w:bCs w:val="0"/>
          <w:color w:val="auto"/>
          <w:sz w:val="24"/>
          <w:szCs w:val="24"/>
        </w:rPr>
      </w:pPr>
      <w:r w:rsidRPr="009F3122">
        <w:rPr>
          <w:rFonts w:ascii="Times New Roman" w:eastAsia="Calibri" w:hAnsi="Times New Roman" w:cs="Times New Roman"/>
          <w:b/>
          <w:szCs w:val="24"/>
        </w:rPr>
        <w:t>STRATEŠKI I OPERATIVNI CILJEVI SA PRATEĆIM INDIKATORIMA U</w:t>
      </w:r>
      <w:r w:rsidR="00316A46">
        <w:rPr>
          <w:rFonts w:ascii="Times New Roman" w:eastAsia="Calibri" w:hAnsi="Times New Roman" w:cs="Times New Roman"/>
          <w:b/>
          <w:szCs w:val="24"/>
        </w:rPr>
        <w:t>ČINKA</w:t>
      </w:r>
      <w:r w:rsidR="006A426D">
        <w:rPr>
          <w:rFonts w:ascii="Times New Roman" w:eastAsia="Calibri" w:hAnsi="Times New Roman" w:cs="Times New Roman"/>
          <w:b/>
          <w:szCs w:val="24"/>
        </w:rPr>
        <w:t>, SA</w:t>
      </w:r>
      <w:r w:rsidR="00316A46">
        <w:rPr>
          <w:rFonts w:ascii="Times New Roman" w:eastAsia="Calibri" w:hAnsi="Times New Roman" w:cs="Times New Roman"/>
          <w:b/>
          <w:szCs w:val="24"/>
        </w:rPr>
        <w:t xml:space="preserve"> </w:t>
      </w:r>
      <w:r w:rsidRPr="009F3122">
        <w:rPr>
          <w:rStyle w:val="A9"/>
          <w:rFonts w:ascii="Times New Roman" w:hAnsi="Times New Roman" w:cs="Times New Roman"/>
          <w:sz w:val="24"/>
          <w:szCs w:val="24"/>
        </w:rPr>
        <w:t>KLJUČN</w:t>
      </w:r>
      <w:r w:rsidR="00316A46">
        <w:rPr>
          <w:rStyle w:val="A9"/>
          <w:rFonts w:ascii="Times New Roman" w:hAnsi="Times New Roman" w:cs="Times New Roman"/>
          <w:sz w:val="24"/>
          <w:szCs w:val="24"/>
        </w:rPr>
        <w:t>IM</w:t>
      </w:r>
      <w:r w:rsidRPr="009F3122">
        <w:rPr>
          <w:rStyle w:val="A9"/>
          <w:rFonts w:ascii="Times New Roman" w:hAnsi="Times New Roman" w:cs="Times New Roman"/>
          <w:sz w:val="24"/>
          <w:szCs w:val="24"/>
        </w:rPr>
        <w:t xml:space="preserve"> AKTIVNOSTI</w:t>
      </w:r>
      <w:r w:rsidR="00316A46">
        <w:rPr>
          <w:rStyle w:val="A9"/>
          <w:rFonts w:ascii="Times New Roman" w:hAnsi="Times New Roman" w:cs="Times New Roman"/>
          <w:sz w:val="24"/>
          <w:szCs w:val="24"/>
        </w:rPr>
        <w:t>MA</w:t>
      </w:r>
      <w:r w:rsidRPr="009F3122">
        <w:rPr>
          <w:rStyle w:val="A9"/>
          <w:rFonts w:ascii="Times New Roman" w:hAnsi="Times New Roman" w:cs="Times New Roman"/>
          <w:sz w:val="24"/>
          <w:szCs w:val="24"/>
        </w:rPr>
        <w:t xml:space="preserve"> ZA SPROVOĐENJE OPERATIVNIH CILJEVA I OPIS AKTIVNOSTI NADLEŽNIH ORGANA I TIJELA ZA PRAĆENJE SPROVOĐENJA STRATEGIJE</w:t>
      </w:r>
    </w:p>
    <w:p w:rsidR="00A268A4" w:rsidRDefault="00A268A4" w:rsidP="009F3122">
      <w:pPr>
        <w:ind w:left="-709" w:right="-1215"/>
        <w:jc w:val="both"/>
        <w:outlineLvl w:val="5"/>
        <w:rPr>
          <w:rFonts w:ascii="Times New Roman" w:hAnsi="Times New Roman"/>
          <w:b/>
          <w:szCs w:val="24"/>
          <w:lang w:val="sr-Latn-ME"/>
        </w:rPr>
      </w:pPr>
    </w:p>
    <w:p w:rsidR="00964C9F" w:rsidRPr="002C4230" w:rsidRDefault="00964C9F" w:rsidP="003A0E39">
      <w:pPr>
        <w:shd w:val="clear" w:color="auto" w:fill="FFFF00"/>
        <w:ind w:left="-1069" w:right="-1215"/>
        <w:jc w:val="both"/>
        <w:outlineLvl w:val="5"/>
        <w:rPr>
          <w:rFonts w:ascii="Times New Roman" w:hAnsi="Times New Roman" w:cs="Times New Roman"/>
          <w:bCs/>
          <w:szCs w:val="24"/>
        </w:rPr>
      </w:pPr>
      <w:r w:rsidRPr="00006327">
        <w:rPr>
          <w:rFonts w:ascii="Times New Roman" w:hAnsi="Times New Roman"/>
          <w:b/>
          <w:szCs w:val="24"/>
          <w:lang w:val="sr-Latn-ME"/>
        </w:rPr>
        <w:t>Strateški cilj 1:</w:t>
      </w:r>
      <w:r w:rsidR="003A0E39">
        <w:rPr>
          <w:rFonts w:ascii="Times New Roman" w:hAnsi="Times New Roman"/>
          <w:b/>
          <w:szCs w:val="24"/>
          <w:lang w:val="sr-Latn-ME"/>
        </w:rPr>
        <w:t xml:space="preserve"> </w:t>
      </w:r>
      <w:r w:rsidRPr="002C4230">
        <w:rPr>
          <w:rFonts w:ascii="Times New Roman" w:hAnsi="Times New Roman"/>
          <w:b/>
          <w:szCs w:val="24"/>
          <w:lang w:val="sr-Latn-ME"/>
        </w:rPr>
        <w:t>Uskladiti i unaprijediti postojeći pravni okvir u skladu sa međunarodnim standardima i dodatno ojačati institucionalne i administrativne kapacitete u cilju integrisanog upr</w:t>
      </w:r>
      <w:r>
        <w:rPr>
          <w:rFonts w:ascii="Times New Roman" w:hAnsi="Times New Roman"/>
          <w:b/>
          <w:szCs w:val="24"/>
          <w:lang w:val="sr-Latn-ME"/>
        </w:rPr>
        <w:t>avljanja mješovitim migracijama</w:t>
      </w:r>
    </w:p>
    <w:p w:rsidR="00964C9F" w:rsidRDefault="00964C9F" w:rsidP="00964C9F">
      <w:pPr>
        <w:shd w:val="clear" w:color="auto" w:fill="FFFFFF"/>
        <w:ind w:left="-1069" w:right="-1215"/>
        <w:jc w:val="both"/>
        <w:outlineLvl w:val="5"/>
        <w:rPr>
          <w:rFonts w:ascii="Times New Roman" w:hAnsi="Times New Roman"/>
          <w:b/>
          <w:szCs w:val="24"/>
          <w:lang w:val="sr-Latn-ME"/>
        </w:rPr>
      </w:pPr>
    </w:p>
    <w:p w:rsidR="00D64134" w:rsidRDefault="00964C9F" w:rsidP="00D64134">
      <w:pPr>
        <w:shd w:val="clear" w:color="auto" w:fill="FFFFFF"/>
        <w:ind w:left="-1069" w:right="-1215"/>
        <w:jc w:val="both"/>
        <w:outlineLvl w:val="5"/>
        <w:rPr>
          <w:rFonts w:ascii="Times New Roman" w:hAnsi="Times New Roman"/>
          <w:b/>
          <w:szCs w:val="24"/>
          <w:lang w:val="sr-Latn-ME"/>
        </w:rPr>
      </w:pPr>
      <w:r w:rsidRPr="0097557D">
        <w:rPr>
          <w:rFonts w:ascii="Times New Roman" w:hAnsi="Times New Roman"/>
          <w:b/>
          <w:szCs w:val="24"/>
          <w:lang w:val="sr-Latn-ME"/>
        </w:rPr>
        <w:t xml:space="preserve">Za usklađivanje i unaprjeđenje postojećeg pravnog okvira u skladu sa međunarodnim standardima i dodatno jačanje institucionalnih i administrativnih kapaciteta u cilju integrisanog upravljanja mješovitim migracijama neophodno je: </w:t>
      </w:r>
    </w:p>
    <w:p w:rsidR="0043409C" w:rsidRDefault="0043409C" w:rsidP="00D64134">
      <w:pPr>
        <w:shd w:val="clear" w:color="auto" w:fill="FFFFFF"/>
        <w:ind w:left="-1069" w:right="-1215"/>
        <w:jc w:val="both"/>
        <w:outlineLvl w:val="5"/>
        <w:rPr>
          <w:rFonts w:ascii="Times New Roman" w:hAnsi="Times New Roman"/>
          <w:b/>
          <w:szCs w:val="24"/>
          <w:lang w:val="sr-Latn-ME"/>
        </w:rPr>
      </w:pPr>
    </w:p>
    <w:tbl>
      <w:tblPr>
        <w:tblStyle w:val="TableGrid0"/>
        <w:tblW w:w="16161" w:type="dxa"/>
        <w:tblInd w:w="-998" w:type="dxa"/>
        <w:tblLayout w:type="fixed"/>
        <w:tblCellMar>
          <w:left w:w="104" w:type="dxa"/>
          <w:right w:w="58" w:type="dxa"/>
        </w:tblCellMar>
        <w:tblLook w:val="04A0" w:firstRow="1" w:lastRow="0" w:firstColumn="1" w:lastColumn="0" w:noHBand="0" w:noVBand="1"/>
      </w:tblPr>
      <w:tblGrid>
        <w:gridCol w:w="3827"/>
        <w:gridCol w:w="3963"/>
        <w:gridCol w:w="2834"/>
        <w:gridCol w:w="5537"/>
      </w:tblGrid>
      <w:tr w:rsidR="0043409C" w:rsidRPr="00DF6CDB" w:rsidTr="0043409C">
        <w:trPr>
          <w:trHeight w:val="366"/>
        </w:trPr>
        <w:tc>
          <w:tcPr>
            <w:tcW w:w="3827" w:type="dxa"/>
            <w:tcBorders>
              <w:top w:val="single" w:sz="4" w:space="0" w:color="000000"/>
              <w:left w:val="single" w:sz="4" w:space="0" w:color="000000"/>
              <w:bottom w:val="single" w:sz="4" w:space="0" w:color="000000"/>
              <w:right w:val="single" w:sz="4" w:space="0" w:color="auto"/>
            </w:tcBorders>
            <w:shd w:val="clear" w:color="auto" w:fill="00B0F0"/>
          </w:tcPr>
          <w:p w:rsidR="0043409C" w:rsidRPr="00DF6CDB" w:rsidRDefault="0043409C" w:rsidP="0043409C">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1: </w:t>
            </w:r>
          </w:p>
        </w:tc>
        <w:tc>
          <w:tcPr>
            <w:tcW w:w="12334" w:type="dxa"/>
            <w:gridSpan w:val="3"/>
            <w:tcBorders>
              <w:right w:val="single" w:sz="4" w:space="0" w:color="auto"/>
            </w:tcBorders>
            <w:shd w:val="clear" w:color="auto" w:fill="00B0F0"/>
          </w:tcPr>
          <w:p w:rsidR="0043409C" w:rsidRPr="00DF6CDB" w:rsidRDefault="0043409C" w:rsidP="0043409C">
            <w:pPr>
              <w:jc w:val="both"/>
              <w:rPr>
                <w:rFonts w:ascii="Times New Roman" w:hAnsi="Times New Roman" w:cs="Times New Roman"/>
                <w:b/>
                <w:szCs w:val="24"/>
              </w:rPr>
            </w:pPr>
            <w:r w:rsidRPr="00DF6CDB">
              <w:rPr>
                <w:rFonts w:ascii="Times New Roman" w:hAnsi="Times New Roman" w:cs="Times New Roman"/>
                <w:b/>
                <w:szCs w:val="24"/>
              </w:rPr>
              <w:t>Unaprijediti i potpuno uskladiti nacionalne propise sa relevantnim međunarodnim standardima iz oblasti migracija</w:t>
            </w:r>
          </w:p>
        </w:tc>
      </w:tr>
      <w:tr w:rsidR="0043409C" w:rsidRPr="00F412FB" w:rsidTr="0043409C">
        <w:trPr>
          <w:trHeight w:val="432"/>
        </w:trPr>
        <w:tc>
          <w:tcPr>
            <w:tcW w:w="3827" w:type="dxa"/>
            <w:tcBorders>
              <w:top w:val="single" w:sz="4" w:space="0" w:color="auto"/>
              <w:left w:val="single" w:sz="4" w:space="0" w:color="auto"/>
              <w:bottom w:val="single" w:sz="4" w:space="0" w:color="auto"/>
              <w:right w:val="single" w:sz="4" w:space="0" w:color="auto"/>
            </w:tcBorders>
            <w:shd w:val="clear" w:color="auto" w:fill="auto"/>
          </w:tcPr>
          <w:p w:rsidR="0043409C" w:rsidRDefault="0043409C" w:rsidP="0043409C">
            <w:pPr>
              <w:ind w:left="3"/>
              <w:rPr>
                <w:rFonts w:ascii="Times New Roman" w:eastAsia="Arial" w:hAnsi="Times New Roman" w:cs="Times New Roman"/>
                <w:szCs w:val="24"/>
              </w:rPr>
            </w:pPr>
            <w:r w:rsidRPr="007F419E">
              <w:rPr>
                <w:rFonts w:ascii="Times New Roman" w:eastAsia="Arial" w:hAnsi="Times New Roman" w:cs="Times New Roman"/>
                <w:szCs w:val="24"/>
              </w:rPr>
              <w:t xml:space="preserve">Indikator učinka </w:t>
            </w:r>
          </w:p>
          <w:p w:rsidR="0043409C" w:rsidRPr="007F419E" w:rsidRDefault="0043409C" w:rsidP="0043409C">
            <w:pPr>
              <w:ind w:left="3"/>
              <w:rPr>
                <w:rFonts w:ascii="Times New Roman" w:eastAsia="Arial" w:hAnsi="Times New Roman" w:cs="Times New Roman"/>
                <w:szCs w:val="24"/>
              </w:rPr>
            </w:pPr>
          </w:p>
          <w:p w:rsidR="0043409C" w:rsidRPr="00E55BCA" w:rsidRDefault="0043409C" w:rsidP="0043409C">
            <w:pPr>
              <w:ind w:left="3"/>
              <w:jc w:val="both"/>
              <w:rPr>
                <w:rFonts w:ascii="Times New Roman" w:hAnsi="Times New Roman" w:cs="Times New Roman"/>
                <w:szCs w:val="24"/>
              </w:rPr>
            </w:pPr>
            <w:r w:rsidRPr="00E55BCA">
              <w:rPr>
                <w:rFonts w:ascii="Times New Roman" w:eastAsia="Arial" w:hAnsi="Times New Roman" w:cs="Times New Roman"/>
                <w:szCs w:val="24"/>
              </w:rPr>
              <w:t>Zakonodavstvo u oblasti migracija u potpunosti usklađeno sa pravnom tekovinom EU</w:t>
            </w:r>
          </w:p>
        </w:tc>
        <w:tc>
          <w:tcPr>
            <w:tcW w:w="3963" w:type="dxa"/>
            <w:tcBorders>
              <w:top w:val="single" w:sz="4" w:space="0" w:color="auto"/>
              <w:bottom w:val="single" w:sz="4" w:space="0" w:color="auto"/>
              <w:right w:val="single" w:sz="4" w:space="0" w:color="auto"/>
            </w:tcBorders>
            <w:shd w:val="clear" w:color="auto" w:fill="auto"/>
          </w:tcPr>
          <w:p w:rsidR="0043409C" w:rsidRPr="00F412FB" w:rsidRDefault="0043409C" w:rsidP="0043409C">
            <w:pPr>
              <w:jc w:val="center"/>
              <w:rPr>
                <w:rFonts w:ascii="Times New Roman" w:hAnsi="Times New Roman" w:cs="Times New Roman"/>
                <w:szCs w:val="24"/>
              </w:rPr>
            </w:pPr>
            <w:r w:rsidRPr="00F412FB">
              <w:rPr>
                <w:rFonts w:ascii="Times New Roman" w:hAnsi="Times New Roman" w:cs="Times New Roman"/>
                <w:szCs w:val="24"/>
              </w:rPr>
              <w:t>početna vrijednost (2021)</w:t>
            </w:r>
          </w:p>
          <w:p w:rsidR="0043409C" w:rsidRPr="00F412FB" w:rsidRDefault="0043409C" w:rsidP="0043409C">
            <w:pPr>
              <w:jc w:val="center"/>
              <w:rPr>
                <w:rFonts w:ascii="Times New Roman" w:hAnsi="Times New Roman" w:cs="Times New Roman"/>
                <w:szCs w:val="24"/>
              </w:rPr>
            </w:pPr>
          </w:p>
          <w:p w:rsidR="0043409C" w:rsidRPr="00F412FB" w:rsidRDefault="0043409C" w:rsidP="0043409C">
            <w:pPr>
              <w:jc w:val="center"/>
              <w:rPr>
                <w:rFonts w:ascii="Times New Roman" w:hAnsi="Times New Roman" w:cs="Times New Roman"/>
                <w:szCs w:val="24"/>
              </w:rPr>
            </w:pPr>
            <w:r w:rsidRPr="00F412FB">
              <w:rPr>
                <w:rFonts w:ascii="Times New Roman" w:hAnsi="Times New Roman" w:cs="Times New Roman"/>
                <w:szCs w:val="24"/>
              </w:rPr>
              <w:t>8 Direktiva EU je u potpunosti preneseno u pravni okvir CG</w:t>
            </w:r>
          </w:p>
        </w:tc>
        <w:tc>
          <w:tcPr>
            <w:tcW w:w="2834" w:type="dxa"/>
            <w:tcBorders>
              <w:top w:val="single" w:sz="4" w:space="0" w:color="auto"/>
              <w:bottom w:val="single" w:sz="4" w:space="0" w:color="auto"/>
              <w:right w:val="single" w:sz="4" w:space="0" w:color="auto"/>
            </w:tcBorders>
            <w:shd w:val="clear" w:color="auto" w:fill="auto"/>
          </w:tcPr>
          <w:p w:rsidR="0043409C" w:rsidRDefault="0043409C" w:rsidP="0043409C">
            <w:pPr>
              <w:jc w:val="center"/>
              <w:rPr>
                <w:rFonts w:ascii="Times New Roman" w:hAnsi="Times New Roman" w:cs="Times New Roman"/>
                <w:szCs w:val="24"/>
                <w:lang w:val="sr-Latn-ME"/>
              </w:rPr>
            </w:pPr>
            <w:r w:rsidRPr="00F412FB">
              <w:rPr>
                <w:rFonts w:ascii="Times New Roman" w:hAnsi="Times New Roman" w:cs="Times New Roman"/>
                <w:szCs w:val="24"/>
                <w:lang w:val="sr-Latn-ME"/>
              </w:rPr>
              <w:t>ciljna vrijednost na polovini sprovođenja strateškog dokumenta (2023)</w:t>
            </w:r>
          </w:p>
          <w:p w:rsidR="0043409C" w:rsidRDefault="0043409C" w:rsidP="0043409C">
            <w:pPr>
              <w:jc w:val="center"/>
              <w:rPr>
                <w:rFonts w:ascii="Times New Roman" w:hAnsi="Times New Roman" w:cs="Times New Roman"/>
                <w:szCs w:val="24"/>
                <w:lang w:val="sr-Latn-ME"/>
              </w:rPr>
            </w:pPr>
          </w:p>
          <w:p w:rsidR="0043409C" w:rsidRPr="00F412FB" w:rsidRDefault="0043409C" w:rsidP="0043409C">
            <w:pPr>
              <w:jc w:val="center"/>
              <w:rPr>
                <w:rFonts w:ascii="Times New Roman" w:hAnsi="Times New Roman" w:cs="Times New Roman"/>
                <w:szCs w:val="24"/>
              </w:rPr>
            </w:pPr>
            <w:r w:rsidRPr="00012A24">
              <w:rPr>
                <w:rFonts w:ascii="Times New Roman" w:hAnsi="Times New Roman" w:cs="Times New Roman"/>
                <w:szCs w:val="24"/>
                <w:lang w:val="sr-Latn-ME"/>
              </w:rPr>
              <w:t>1</w:t>
            </w:r>
            <w:r>
              <w:rPr>
                <w:rFonts w:ascii="Times New Roman" w:hAnsi="Times New Roman" w:cs="Times New Roman"/>
                <w:szCs w:val="24"/>
                <w:lang w:val="sr-Latn-ME"/>
              </w:rPr>
              <w:t>0</w:t>
            </w:r>
            <w:r w:rsidRPr="00012A24">
              <w:rPr>
                <w:rFonts w:ascii="Times New Roman" w:hAnsi="Times New Roman" w:cs="Times New Roman"/>
                <w:szCs w:val="24"/>
                <w:lang w:val="sr-Latn-ME"/>
              </w:rPr>
              <w:t xml:space="preserve"> Direktiva EU je u potpunosti preneseno u pravni okvir CG</w:t>
            </w:r>
          </w:p>
        </w:tc>
        <w:tc>
          <w:tcPr>
            <w:tcW w:w="5537" w:type="dxa"/>
            <w:tcBorders>
              <w:top w:val="single" w:sz="4" w:space="0" w:color="auto"/>
              <w:bottom w:val="single" w:sz="4" w:space="0" w:color="auto"/>
              <w:right w:val="single" w:sz="4" w:space="0" w:color="auto"/>
            </w:tcBorders>
            <w:shd w:val="clear" w:color="auto" w:fill="auto"/>
          </w:tcPr>
          <w:p w:rsidR="0043409C" w:rsidRDefault="0043409C" w:rsidP="0043409C">
            <w:pPr>
              <w:jc w:val="center"/>
              <w:rPr>
                <w:rFonts w:ascii="Times New Roman" w:hAnsi="Times New Roman" w:cs="Times New Roman"/>
                <w:szCs w:val="24"/>
              </w:rPr>
            </w:pPr>
            <w:r w:rsidRPr="00F412FB">
              <w:rPr>
                <w:rFonts w:ascii="Times New Roman" w:hAnsi="Times New Roman" w:cs="Times New Roman"/>
                <w:szCs w:val="24"/>
              </w:rPr>
              <w:t>ciljna vrijednost na kraju sprovođenja strateškog dokumenta (2025)</w:t>
            </w:r>
          </w:p>
          <w:p w:rsidR="0043409C" w:rsidRPr="00F412FB" w:rsidRDefault="0043409C" w:rsidP="0043409C">
            <w:pPr>
              <w:jc w:val="center"/>
              <w:rPr>
                <w:rFonts w:ascii="Times New Roman" w:hAnsi="Times New Roman" w:cs="Times New Roman"/>
                <w:szCs w:val="24"/>
              </w:rPr>
            </w:pPr>
          </w:p>
          <w:p w:rsidR="0043409C" w:rsidRPr="00F412FB" w:rsidRDefault="0043409C" w:rsidP="0043409C">
            <w:pPr>
              <w:jc w:val="center"/>
              <w:rPr>
                <w:rFonts w:ascii="Times New Roman" w:hAnsi="Times New Roman" w:cs="Times New Roman"/>
                <w:szCs w:val="24"/>
              </w:rPr>
            </w:pPr>
            <w:r w:rsidRPr="00F412FB">
              <w:rPr>
                <w:rFonts w:ascii="Times New Roman" w:hAnsi="Times New Roman" w:cs="Times New Roman"/>
                <w:szCs w:val="24"/>
              </w:rPr>
              <w:t>1</w:t>
            </w:r>
            <w:r>
              <w:rPr>
                <w:rFonts w:ascii="Times New Roman" w:hAnsi="Times New Roman" w:cs="Times New Roman"/>
                <w:szCs w:val="24"/>
              </w:rPr>
              <w:t>2</w:t>
            </w:r>
            <w:r w:rsidRPr="00F412FB">
              <w:rPr>
                <w:rFonts w:ascii="Times New Roman" w:hAnsi="Times New Roman" w:cs="Times New Roman"/>
                <w:szCs w:val="24"/>
              </w:rPr>
              <w:t xml:space="preserve"> Direktiva EU je u potpunosti preneseno u pravni okvir CG</w:t>
            </w:r>
          </w:p>
        </w:tc>
      </w:tr>
    </w:tbl>
    <w:p w:rsidR="00882270" w:rsidRDefault="00882270" w:rsidP="00882270">
      <w:pPr>
        <w:ind w:left="-709" w:right="-1215"/>
        <w:jc w:val="both"/>
        <w:outlineLvl w:val="5"/>
      </w:pPr>
    </w:p>
    <w:p w:rsidR="00C1372F" w:rsidRDefault="00C1372F" w:rsidP="00882270">
      <w:pPr>
        <w:ind w:left="-709" w:right="-1215"/>
        <w:jc w:val="both"/>
        <w:outlineLvl w:val="5"/>
      </w:pPr>
    </w:p>
    <w:p w:rsidR="00175194" w:rsidRDefault="00882270" w:rsidP="00175194">
      <w:pPr>
        <w:shd w:val="clear" w:color="auto" w:fill="FFFFFF"/>
        <w:ind w:left="-1069" w:right="-1215"/>
        <w:jc w:val="both"/>
        <w:outlineLvl w:val="5"/>
        <w:rPr>
          <w:rFonts w:ascii="Times New Roman" w:hAnsi="Times New Roman"/>
          <w:b/>
          <w:szCs w:val="24"/>
          <w:lang w:val="sr-Latn-ME"/>
        </w:rPr>
      </w:pPr>
      <w:r w:rsidRPr="00395027">
        <w:rPr>
          <w:rFonts w:ascii="Times New Roman" w:hAnsi="Times New Roman"/>
          <w:b/>
          <w:szCs w:val="24"/>
          <w:lang w:val="sr-Latn-ME"/>
        </w:rPr>
        <w:t xml:space="preserve">Za realizaciju </w:t>
      </w:r>
      <w:r>
        <w:rPr>
          <w:rFonts w:ascii="Times New Roman" w:hAnsi="Times New Roman"/>
          <w:b/>
          <w:szCs w:val="24"/>
          <w:lang w:val="sr-Latn-ME"/>
        </w:rPr>
        <w:t>O</w:t>
      </w:r>
      <w:r w:rsidRPr="00395027">
        <w:rPr>
          <w:rFonts w:ascii="Times New Roman" w:hAnsi="Times New Roman"/>
          <w:b/>
          <w:szCs w:val="24"/>
          <w:lang w:val="sr-Latn-ME"/>
        </w:rPr>
        <w:t xml:space="preserve">perativnog cilja </w:t>
      </w:r>
      <w:r>
        <w:rPr>
          <w:rFonts w:ascii="Times New Roman" w:hAnsi="Times New Roman"/>
          <w:b/>
          <w:szCs w:val="24"/>
          <w:lang w:val="sr-Latn-ME"/>
        </w:rPr>
        <w:t xml:space="preserve">1 </w:t>
      </w:r>
      <w:r w:rsidRPr="00395027">
        <w:rPr>
          <w:rFonts w:ascii="Times New Roman" w:hAnsi="Times New Roman"/>
          <w:b/>
          <w:szCs w:val="24"/>
          <w:lang w:val="sr-Latn-ME"/>
        </w:rPr>
        <w:t>potrebno je preduzeti sljedeće aktivnosti:</w:t>
      </w:r>
    </w:p>
    <w:p w:rsidR="00882270"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Izmijeniti Zakon o strancima i izvršiti potpuno prenošenje Direktive 96/71/EZ Evropskog Parlamenta i Vijeća od 16. decembra 1996. o upućivanju radnika u okviru pružanja usluga i Direktivae (EE) 2018/957 Euvropskog Parlamenta i Vijeća od 28. juna 2018. o izmjeni Direktive 96/71/EZ o upućivanju radnika u okviru pružanja usluga</w:t>
      </w:r>
      <w:r w:rsidR="00370B85">
        <w:rPr>
          <w:rFonts w:ascii="Times New Roman" w:hAnsi="Times New Roman"/>
          <w:b/>
          <w:szCs w:val="24"/>
          <w:lang w:val="sr-Latn-ME"/>
        </w:rPr>
        <w:t>.</w:t>
      </w:r>
    </w:p>
    <w:p w:rsid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lastRenderedPageBreak/>
        <w:t>Izmijeniti Zakon o strancima i omućiti primjenu Direktive Savjeta 2009/50/EZ od 25. maja 2009. o uslovima ulaska i boravka državljana trećih zemalja u svrhu zapošljavanja visokokvalifikovane radne snage (Napomena: ova direktiva je potpuno prenijeta u važeći Zakon o strancima, ali je odložena primjena odredbi koje se odnose na zapošljavanje visokoklalifikovanih radnika)</w:t>
      </w:r>
      <w:r w:rsidR="00370B85">
        <w:rPr>
          <w:rFonts w:ascii="Times New Roman" w:hAnsi="Times New Roman"/>
          <w:b/>
          <w:szCs w:val="24"/>
          <w:lang w:val="sr-Latn-ME"/>
        </w:rPr>
        <w:t>.</w:t>
      </w:r>
    </w:p>
    <w:p w:rsid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Izmijeniti Zakon o strancima i omućiti pojednostaviti proceduru za izdavanje/produženje dozvola za privremeni boravak i rad</w:t>
      </w:r>
      <w:r w:rsidR="00370B85">
        <w:rPr>
          <w:rFonts w:ascii="Times New Roman" w:hAnsi="Times New Roman"/>
          <w:b/>
          <w:szCs w:val="24"/>
          <w:lang w:val="sr-Latn-ME"/>
        </w:rPr>
        <w:t>.</w:t>
      </w:r>
    </w:p>
    <w:p w:rsid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Donijeti odluke o utvrđivanju godišnjeg broja dozvola za privremeni boravak i rad stranaca u Crnoj Gori</w:t>
      </w:r>
      <w:r w:rsidR="00370B85">
        <w:rPr>
          <w:rFonts w:ascii="Times New Roman" w:hAnsi="Times New Roman"/>
          <w:b/>
          <w:szCs w:val="24"/>
          <w:lang w:val="sr-Latn-ME"/>
        </w:rPr>
        <w:t>.</w:t>
      </w:r>
    </w:p>
    <w:p w:rsid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Usvojiti Standardne operativne procedure (SOP), po kojima bi se postupalo nakon odobrenja međunarodne zaštite radi obezbeđenja što boljih uslova za integraciju</w:t>
      </w:r>
      <w:r w:rsidR="00370B85">
        <w:rPr>
          <w:rFonts w:ascii="Times New Roman" w:hAnsi="Times New Roman"/>
          <w:b/>
          <w:szCs w:val="24"/>
          <w:lang w:val="sr-Latn-ME"/>
        </w:rPr>
        <w:t>.</w:t>
      </w:r>
    </w:p>
    <w:p w:rsid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Izmijeniti Zakon o crnogorskom državljanstvu</w:t>
      </w:r>
      <w:r w:rsidR="00370B85">
        <w:rPr>
          <w:rFonts w:ascii="Times New Roman" w:hAnsi="Times New Roman"/>
          <w:b/>
          <w:szCs w:val="24"/>
          <w:lang w:val="sr-Latn-ME"/>
        </w:rPr>
        <w:t>.</w:t>
      </w:r>
    </w:p>
    <w:p w:rsid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Izmijeniti zakonski okvir kako bi se olakšao pristup pravima iz oblasti socijalne zaštite za lica kojima je odobrena međunarodna zaštita u Crnoj Gori (ne tražiti im dokumenta iz zemlje porijekla)</w:t>
      </w:r>
      <w:r w:rsidR="00370B85">
        <w:rPr>
          <w:rFonts w:ascii="Times New Roman" w:hAnsi="Times New Roman"/>
          <w:b/>
          <w:szCs w:val="24"/>
          <w:lang w:val="sr-Latn-ME"/>
        </w:rPr>
        <w:t>.</w:t>
      </w:r>
    </w:p>
    <w:p w:rsid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Prilagoditi zakonski okvir kojim se reguliše priznavanje inostranih diploma  činjenici da lica kojima je odobrena međunarodna zaštita u Crnoj Gori ne mogu da pribave sva dokumenta neophodna za priznavanje inostranih diploma</w:t>
      </w:r>
      <w:r w:rsidR="00370B85">
        <w:rPr>
          <w:rFonts w:ascii="Times New Roman" w:hAnsi="Times New Roman"/>
          <w:b/>
          <w:szCs w:val="24"/>
          <w:lang w:val="sr-Latn-ME"/>
        </w:rPr>
        <w:t>.</w:t>
      </w:r>
    </w:p>
    <w:p w:rsid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Usvojiti Standardne operativne procedure koje će definisati procedure za spajanje porodice i nadležnosti relevantnih aktera</w:t>
      </w:r>
      <w:r w:rsidR="00370B85">
        <w:rPr>
          <w:rFonts w:ascii="Times New Roman" w:hAnsi="Times New Roman"/>
          <w:b/>
          <w:szCs w:val="24"/>
          <w:lang w:val="sr-Latn-ME"/>
        </w:rPr>
        <w:t>.</w:t>
      </w:r>
    </w:p>
    <w:p w:rsidR="00175194" w:rsidRPr="00175194" w:rsidRDefault="00175194" w:rsidP="00175194">
      <w:pPr>
        <w:pStyle w:val="ListParagraph"/>
        <w:numPr>
          <w:ilvl w:val="0"/>
          <w:numId w:val="41"/>
        </w:numPr>
        <w:shd w:val="clear" w:color="auto" w:fill="FFFFFF"/>
        <w:ind w:right="-1215"/>
        <w:jc w:val="both"/>
        <w:outlineLvl w:val="5"/>
        <w:rPr>
          <w:rFonts w:ascii="Times New Roman" w:hAnsi="Times New Roman"/>
          <w:b/>
          <w:szCs w:val="24"/>
          <w:lang w:val="sr-Latn-ME"/>
        </w:rPr>
      </w:pPr>
      <w:r w:rsidRPr="00175194">
        <w:rPr>
          <w:rFonts w:ascii="Times New Roman" w:hAnsi="Times New Roman"/>
          <w:b/>
          <w:szCs w:val="24"/>
          <w:lang w:val="sr-Latn-ME"/>
        </w:rPr>
        <w:t>Izraditi i usvojiti politike aktivnog zapošljavanja lica kojima je odborena međunarodna zaštita u Crnoj Gori (različiti programi prekvalifikacije, dokvalifikacije, prakse, sezonsko zaposljavanje, subvencionisano zapošljavanje, pomoć u započinjanju privatnog biznisa)</w:t>
      </w:r>
      <w:r w:rsidR="00370B85">
        <w:rPr>
          <w:rFonts w:ascii="Times New Roman" w:hAnsi="Times New Roman"/>
          <w:b/>
          <w:szCs w:val="24"/>
          <w:lang w:val="sr-Latn-ME"/>
        </w:rPr>
        <w:t>.</w:t>
      </w:r>
    </w:p>
    <w:p w:rsidR="00175194" w:rsidRDefault="00175194" w:rsidP="00882270">
      <w:pPr>
        <w:shd w:val="clear" w:color="auto" w:fill="FFFFFF"/>
        <w:ind w:left="-1069" w:right="-1215"/>
        <w:jc w:val="both"/>
        <w:outlineLvl w:val="5"/>
        <w:rPr>
          <w:rFonts w:ascii="Times New Roman" w:hAnsi="Times New Roman"/>
          <w:szCs w:val="24"/>
          <w:lang w:val="sr-Latn-ME"/>
        </w:rPr>
      </w:pPr>
    </w:p>
    <w:p w:rsidR="00175194" w:rsidRDefault="00175194" w:rsidP="00175194">
      <w:pPr>
        <w:shd w:val="clear" w:color="auto" w:fill="FFFFFF"/>
        <w:ind w:left="-1069" w:right="-1215"/>
        <w:jc w:val="both"/>
        <w:outlineLvl w:val="5"/>
        <w:rPr>
          <w:rFonts w:ascii="Times New Roman" w:hAnsi="Times New Roman" w:cs="Times New Roman"/>
          <w:bCs/>
          <w:szCs w:val="24"/>
          <w:lang w:val="bs-Latn-BA"/>
        </w:rPr>
      </w:pPr>
      <w:r>
        <w:rPr>
          <w:rFonts w:ascii="Times New Roman" w:hAnsi="Times New Roman"/>
          <w:szCs w:val="24"/>
          <w:lang w:val="sr-Latn-ME"/>
        </w:rPr>
        <w:t xml:space="preserve">Ministarstvo unutrašnjih poslova treba da </w:t>
      </w:r>
      <w:r w:rsidR="00964C9F" w:rsidRPr="007822E5">
        <w:rPr>
          <w:rFonts w:ascii="Times New Roman" w:hAnsi="Times New Roman"/>
          <w:szCs w:val="24"/>
          <w:lang w:val="sr-Latn-ME"/>
        </w:rPr>
        <w:t xml:space="preserve">unaprijediti postojeći normativni okvir kroz </w:t>
      </w:r>
      <w:r>
        <w:rPr>
          <w:rFonts w:ascii="Times New Roman" w:hAnsi="Times New Roman"/>
          <w:szCs w:val="24"/>
          <w:lang w:val="sr-Latn-ME"/>
        </w:rPr>
        <w:t xml:space="preserve">iniciranje </w:t>
      </w:r>
      <w:r w:rsidR="00964C9F" w:rsidRPr="007822E5">
        <w:rPr>
          <w:rFonts w:ascii="Times New Roman" w:hAnsi="Times New Roman"/>
          <w:szCs w:val="24"/>
          <w:lang w:val="sr-Latn-ME"/>
        </w:rPr>
        <w:t xml:space="preserve">izmjene Zakona o strancima, odnosno </w:t>
      </w:r>
      <w:r w:rsidR="00964C9F" w:rsidRPr="007822E5">
        <w:rPr>
          <w:rFonts w:ascii="Times New Roman" w:hAnsi="Times New Roman" w:cs="Times New Roman"/>
          <w:bCs/>
          <w:szCs w:val="24"/>
        </w:rPr>
        <w:t>zakonodavni okvir u potpunosti uskladi sa pravnom tekovinom EU. Prije svega potrebno je i</w:t>
      </w:r>
      <w:r w:rsidR="00964C9F" w:rsidRPr="007822E5">
        <w:rPr>
          <w:rFonts w:ascii="Times New Roman" w:hAnsi="Times New Roman"/>
          <w:szCs w:val="24"/>
          <w:lang w:val="sr-Latn-ME"/>
        </w:rPr>
        <w:t>zmijeniti Zakon o strancima i izvršiti potpuno prenošenje Direktive 96/71/EZ E</w:t>
      </w:r>
      <w:r w:rsidR="003C173E">
        <w:rPr>
          <w:rFonts w:ascii="Times New Roman" w:hAnsi="Times New Roman"/>
          <w:szCs w:val="24"/>
          <w:lang w:val="sr-Latn-ME"/>
        </w:rPr>
        <w:t>v</w:t>
      </w:r>
      <w:r w:rsidR="00964C9F" w:rsidRPr="007822E5">
        <w:rPr>
          <w:rFonts w:ascii="Times New Roman" w:hAnsi="Times New Roman"/>
          <w:szCs w:val="24"/>
          <w:lang w:val="sr-Latn-ME"/>
        </w:rPr>
        <w:t>ropskog Parlamenta i Vijeća od 16. decembra 1996. o upućivanju radnika u okviru pružanja usluga,  Direktiva (EE) 2018/957 E</w:t>
      </w:r>
      <w:r w:rsidR="003C173E">
        <w:rPr>
          <w:rFonts w:ascii="Times New Roman" w:hAnsi="Times New Roman"/>
          <w:szCs w:val="24"/>
          <w:lang w:val="sr-Latn-ME"/>
        </w:rPr>
        <w:t>v</w:t>
      </w:r>
      <w:r w:rsidR="00964C9F" w:rsidRPr="007822E5">
        <w:rPr>
          <w:rFonts w:ascii="Times New Roman" w:hAnsi="Times New Roman"/>
          <w:szCs w:val="24"/>
          <w:lang w:val="sr-Latn-ME"/>
        </w:rPr>
        <w:t>ropskog Parlamenta i Vijeća od 28. juna 2018. o izmjeni Direktive 96/71/EZ o upućivanju radnika u okviru pružanja usluga</w:t>
      </w:r>
      <w:r w:rsidR="00964C9F" w:rsidRPr="007822E5">
        <w:rPr>
          <w:rFonts w:ascii="Times New Roman" w:hAnsi="Times New Roman" w:cs="Times New Roman"/>
          <w:bCs/>
          <w:szCs w:val="24"/>
          <w:lang w:val="bs-Latn-BA"/>
        </w:rPr>
        <w:t xml:space="preserve">, </w:t>
      </w:r>
      <w:r w:rsidR="00964C9F" w:rsidRPr="007822E5">
        <w:rPr>
          <w:rFonts w:ascii="Times New Roman" w:hAnsi="Times New Roman" w:cs="Times New Roman"/>
          <w:szCs w:val="24"/>
        </w:rPr>
        <w:t xml:space="preserve">Direktiva (EU) </w:t>
      </w:r>
      <w:r w:rsidR="00964C9F" w:rsidRPr="007822E5">
        <w:rPr>
          <w:rFonts w:ascii="Times New Roman" w:hAnsi="Times New Roman" w:cs="Times New Roman"/>
          <w:kern w:val="36"/>
          <w:szCs w:val="24"/>
        </w:rPr>
        <w:t xml:space="preserve">2016/801 Evropskog parlamenta i Savjeta od 11. maja 2016. godine o uslovima ulaska i boravka državljana trećih zemalja u svrhu istraživanja, studija, osposobljavanja, volonterstva, razmjena učenika ili obrazovnih projekata, i obavljanje poslova au pair, Direktive </w:t>
      </w:r>
      <w:r w:rsidR="00964C9F" w:rsidRPr="007822E5">
        <w:rPr>
          <w:rFonts w:ascii="Times New Roman" w:hAnsi="Times New Roman" w:cs="Times New Roman"/>
          <w:bCs/>
          <w:color w:val="000000"/>
          <w:szCs w:val="24"/>
        </w:rPr>
        <w:t>2014/66/EU od 15. maja 2014. godine o uslovima za ulazak i boravak državljana trećih zemalja u okviru premještaja unutar društva.</w:t>
      </w:r>
      <w:r>
        <w:rPr>
          <w:rFonts w:ascii="Times New Roman" w:hAnsi="Times New Roman"/>
          <w:b/>
          <w:szCs w:val="24"/>
          <w:lang w:val="sr-Latn-ME"/>
        </w:rPr>
        <w:t xml:space="preserve"> </w:t>
      </w:r>
      <w:r w:rsidR="00964C9F" w:rsidRPr="007822E5">
        <w:rPr>
          <w:rFonts w:ascii="Times New Roman" w:hAnsi="Times New Roman"/>
          <w:szCs w:val="24"/>
          <w:lang w:val="sr-Latn-ME"/>
        </w:rPr>
        <w:t xml:space="preserve">Takođe, potrebno je izmijeniti Zakon o strancima kako bi se omogućila primjena </w:t>
      </w:r>
      <w:r w:rsidR="00964C9F" w:rsidRPr="007822E5">
        <w:rPr>
          <w:rFonts w:ascii="Times New Roman" w:hAnsi="Times New Roman" w:cs="Times New Roman"/>
          <w:bCs/>
          <w:szCs w:val="24"/>
          <w:lang w:val="bs-Latn-BA"/>
        </w:rPr>
        <w:t>Direktive Savjeta 2009/50/EZ od 25. maja 2009. o uslovima ulaska i boravka državljana trećih zemalja u svrhu zapošljavanja visokokvalifikovane radne snage. Inače, ova direktiva je potpuno prenijeta u važeći Za</w:t>
      </w:r>
      <w:r w:rsidR="00964C9F">
        <w:rPr>
          <w:rFonts w:ascii="Times New Roman" w:hAnsi="Times New Roman" w:cs="Times New Roman"/>
          <w:bCs/>
          <w:szCs w:val="24"/>
          <w:lang w:val="bs-Latn-BA"/>
        </w:rPr>
        <w:t>kon o strancima i donij</w:t>
      </w:r>
      <w:r w:rsidR="00964C9F" w:rsidRPr="007822E5">
        <w:rPr>
          <w:rFonts w:ascii="Times New Roman" w:hAnsi="Times New Roman" w:cs="Times New Roman"/>
          <w:bCs/>
          <w:szCs w:val="24"/>
          <w:lang w:val="bs-Latn-BA"/>
        </w:rPr>
        <w:t xml:space="preserve">et je podzakonski akt kojim je propisan obrazac dozvole za privremeni boravak i rad državljanina treće države sa kvalifikacijama visokog obrazovanja - EU plava karta, ali je odložena primjena odredbi koje se odnose na zapošljavanje </w:t>
      </w:r>
      <w:r w:rsidR="00964C9F">
        <w:rPr>
          <w:rFonts w:ascii="Times New Roman" w:hAnsi="Times New Roman" w:cs="Times New Roman"/>
          <w:bCs/>
          <w:szCs w:val="24"/>
          <w:lang w:val="bs-Latn-BA"/>
        </w:rPr>
        <w:t>visokokv</w:t>
      </w:r>
      <w:r w:rsidR="00964C9F" w:rsidRPr="007822E5">
        <w:rPr>
          <w:rFonts w:ascii="Times New Roman" w:hAnsi="Times New Roman" w:cs="Times New Roman"/>
          <w:bCs/>
          <w:szCs w:val="24"/>
          <w:lang w:val="bs-Latn-BA"/>
        </w:rPr>
        <w:t>alifikovanih radnika.</w:t>
      </w:r>
    </w:p>
    <w:p w:rsidR="00175194" w:rsidRDefault="00175194" w:rsidP="00175194">
      <w:pPr>
        <w:shd w:val="clear" w:color="auto" w:fill="FFFFFF"/>
        <w:ind w:left="-1069" w:right="-1215"/>
        <w:jc w:val="both"/>
        <w:outlineLvl w:val="5"/>
        <w:rPr>
          <w:rFonts w:ascii="Times New Roman" w:hAnsi="Times New Roman" w:cs="Times New Roman"/>
          <w:bCs/>
          <w:szCs w:val="24"/>
          <w:lang w:val="bs-Latn-BA"/>
        </w:rPr>
      </w:pPr>
    </w:p>
    <w:p w:rsidR="00C300B8" w:rsidRDefault="00175194" w:rsidP="00C300B8">
      <w:pPr>
        <w:shd w:val="clear" w:color="auto" w:fill="FFFFFF"/>
        <w:ind w:left="-1069" w:right="-1215"/>
        <w:jc w:val="both"/>
        <w:outlineLvl w:val="5"/>
        <w:rPr>
          <w:rFonts w:ascii="Times New Roman" w:hAnsi="Times New Roman"/>
          <w:szCs w:val="24"/>
          <w:lang w:val="sr-Latn-ME"/>
        </w:rPr>
      </w:pPr>
      <w:r w:rsidRPr="00175194">
        <w:rPr>
          <w:rFonts w:ascii="Times New Roman" w:hAnsi="Times New Roman"/>
          <w:szCs w:val="24"/>
          <w:lang w:val="sr-Latn-ME"/>
        </w:rPr>
        <w:t>Zakon o crnogorskom državljanstvu treba izmijeniti i dopuniti na način da se termin izbjeglica zamjeni terminom azilant</w:t>
      </w:r>
      <w:r w:rsidR="00C300B8">
        <w:rPr>
          <w:rFonts w:ascii="Times New Roman" w:hAnsi="Times New Roman"/>
          <w:szCs w:val="24"/>
          <w:lang w:val="sr-Latn-ME"/>
        </w:rPr>
        <w:t>.</w:t>
      </w:r>
    </w:p>
    <w:p w:rsidR="00C300B8" w:rsidRDefault="00C300B8" w:rsidP="00C300B8">
      <w:pPr>
        <w:shd w:val="clear" w:color="auto" w:fill="FFFFFF"/>
        <w:ind w:left="-1069" w:right="-1215"/>
        <w:jc w:val="both"/>
        <w:outlineLvl w:val="5"/>
        <w:rPr>
          <w:rFonts w:ascii="Times New Roman" w:hAnsi="Times New Roman"/>
          <w:szCs w:val="24"/>
          <w:lang w:val="sr-Latn-ME"/>
        </w:rPr>
      </w:pPr>
    </w:p>
    <w:p w:rsidR="00D00090" w:rsidRPr="00D00090" w:rsidRDefault="00D00090" w:rsidP="00C300B8">
      <w:pPr>
        <w:shd w:val="clear" w:color="auto" w:fill="FFFFFF"/>
        <w:ind w:left="-1069" w:right="-1215"/>
        <w:jc w:val="both"/>
        <w:outlineLvl w:val="5"/>
        <w:rPr>
          <w:rFonts w:ascii="Times New Roman" w:hAnsi="Times New Roman"/>
          <w:szCs w:val="24"/>
          <w:lang w:val="sr-Latn-ME"/>
        </w:rPr>
      </w:pPr>
      <w:r w:rsidRPr="00D00090">
        <w:rPr>
          <w:rFonts w:ascii="Times New Roman" w:hAnsi="Times New Roman"/>
          <w:szCs w:val="24"/>
          <w:lang w:val="sr-Latn-ME"/>
        </w:rPr>
        <w:t xml:space="preserve">Pravilnik o bližim uslovima za ostvarivanje osnovnih materijalnih davanja iz socijalne i dječje zaštite („Sl.list CG“, broj 43/20) treba izmijeniti na način da se uvaži činjenica da se od lica kojima je odobrena međunarodna zaštita u Crnoj Gori ne može očekivati da obezbijede dokumenta iz zemlje porijekla prilikom podnošenja zahtjeva </w:t>
      </w:r>
      <w:r w:rsidRPr="00D00090">
        <w:rPr>
          <w:rFonts w:ascii="Times New Roman" w:hAnsi="Times New Roman"/>
          <w:szCs w:val="24"/>
          <w:lang w:val="sr-Latn-ME"/>
        </w:rPr>
        <w:lastRenderedPageBreak/>
        <w:t>za ostvarivanje nekog prava iz oblasti socijalne i dječje zaštite (dokazi koji se obezbjeđuju iz zemlje porijekla a nisu u posjedu podnosioca zahtjeva), kao i da te dokaze nije moguće obezbijediti po službenoj dužnosti.“</w:t>
      </w:r>
    </w:p>
    <w:p w:rsidR="00D00090" w:rsidRPr="00D00090" w:rsidRDefault="00D00090" w:rsidP="00D00090">
      <w:pPr>
        <w:shd w:val="clear" w:color="auto" w:fill="FFFFFF"/>
        <w:ind w:left="-1069" w:right="-1215"/>
        <w:jc w:val="both"/>
        <w:outlineLvl w:val="5"/>
        <w:rPr>
          <w:rFonts w:ascii="Times New Roman" w:hAnsi="Times New Roman"/>
          <w:strike/>
          <w:szCs w:val="24"/>
          <w:lang w:val="sr-Latn-ME"/>
        </w:rPr>
      </w:pPr>
    </w:p>
    <w:p w:rsidR="00D00090" w:rsidRPr="00D00090" w:rsidRDefault="00D00090" w:rsidP="00D00090">
      <w:pPr>
        <w:shd w:val="clear" w:color="auto" w:fill="FFFFFF"/>
        <w:ind w:left="-1069" w:right="-1215"/>
        <w:jc w:val="both"/>
        <w:outlineLvl w:val="5"/>
        <w:rPr>
          <w:rFonts w:ascii="Times New Roman" w:hAnsi="Times New Roman"/>
          <w:szCs w:val="24"/>
          <w:lang w:val="sr-Latn-ME"/>
        </w:rPr>
      </w:pPr>
      <w:r w:rsidRPr="00D00090">
        <w:rPr>
          <w:rFonts w:ascii="Times New Roman" w:hAnsi="Times New Roman"/>
          <w:szCs w:val="24"/>
          <w:lang w:val="sr-Latn-ME"/>
        </w:rPr>
        <w:t>Uz to, lica koja ispunjavaju uslov za MOP ne bi trebalo da prethodno imaju obavezu da koriste novčanu pomoć iz člana 77 Zakona o međunarodnoj i privremenoj zaštiti stranaca u privh dvije godine boravka u Crnoj Gori nakon odobrenja međunarodne zaštite, kao što je to trenutno slučaj. (Ova rečenica u okviru stava nije vezana za oblast socijalne i dječje zaštite tj.uslov od dvije godine nije regulisan propisima iz oblasti socijalne i dječje zaštite.)</w:t>
      </w:r>
    </w:p>
    <w:p w:rsidR="00D00090" w:rsidRDefault="00D00090" w:rsidP="00D00090">
      <w:pPr>
        <w:shd w:val="clear" w:color="auto" w:fill="FFFFFF"/>
        <w:ind w:left="-1069" w:right="-1215"/>
        <w:jc w:val="both"/>
        <w:outlineLvl w:val="5"/>
        <w:rPr>
          <w:rFonts w:ascii="Times New Roman" w:hAnsi="Times New Roman"/>
          <w:strike/>
          <w:szCs w:val="24"/>
          <w:lang w:val="sr-Latn-ME"/>
        </w:rPr>
      </w:pPr>
    </w:p>
    <w:p w:rsidR="00175194" w:rsidRDefault="00175194" w:rsidP="00175194">
      <w:pPr>
        <w:shd w:val="clear" w:color="auto" w:fill="FFFFFF"/>
        <w:ind w:left="-1069" w:right="-1215"/>
        <w:jc w:val="both"/>
        <w:outlineLvl w:val="5"/>
        <w:rPr>
          <w:rFonts w:ascii="Times New Roman" w:hAnsi="Times New Roman"/>
          <w:szCs w:val="24"/>
          <w:lang w:val="sr-Latn-ME"/>
        </w:rPr>
      </w:pPr>
      <w:r w:rsidRPr="00175194">
        <w:rPr>
          <w:rFonts w:ascii="Times New Roman" w:hAnsi="Times New Roman"/>
          <w:szCs w:val="24"/>
          <w:lang w:val="sr-Latn-ME"/>
        </w:rPr>
        <w:t>Zakonski okvir kojim se reguliše priznavanje inostranih diploma treba prilagoditi činjenici da lica kojima je odobrena međunarodna zaštita u Crnoj Gori ne mogu da pribave sva dokumenta neophodna za priznavanje inostranih diploma kao u redovnim procedurama. U tom pravcu ide i odredba Zakona o međunarodnoj i privremenoj zaštiti stranaca kojom se u članu 80 predviđa da  će se „za azilanta i stranca pod supsidijarnom zaštitom koji iz opravdanih razloga nije u mogućnosti da dostavi potrebnu dokumentaciju kojom dokazuje inostranu kvalifikaciju sprovesti procjena ranije stečenih kompetencija („prior learning“), u skladu sa posebnim propisima. Odluka o odbijanju zahtjeva za priznavanje inostranih obrazovnih isprava i kvalifikacija ne može se zasnivati isključivo na činjenici da ne postoje službena dokumenta kojima se dokazuje određena inostrana stručna kvalifikacija.“ Istim članom azilant i stranac pod supsidijarnom zaštitom imaju pravo na osnovno, srednje i visoko obrazovanje, kao i obrazovanje odraslih, pod istim uslovima kao i crnogorski državljani. Kako bi im bile date iste šanse i mogućnosti, djeca i odrasli azilanti i stranci pod subsidijarnom zaštitom trebaju dodatnu podršku u učenju koja bi  pomogla da se prevaziđu jezičke, kulturološke, psiholoske i druge barijere sa kojima se ova lica najčecće susrijeću nakon dolaska u Crnu Goru. U tom smislu, cijeli set zakona kojim se regulise predškoslosko obrazovanje, osnovno obrazovanje, srednje i visoko obrazovnje, kao i orbazovanje odraslih treba da uvaži ovu portebu za dodatnom podrškom.</w:t>
      </w:r>
    </w:p>
    <w:p w:rsidR="00175194" w:rsidRDefault="00175194" w:rsidP="00175194">
      <w:pPr>
        <w:shd w:val="clear" w:color="auto" w:fill="FFFFFF"/>
        <w:ind w:left="-1069" w:right="-1215"/>
        <w:jc w:val="both"/>
        <w:outlineLvl w:val="5"/>
        <w:rPr>
          <w:rFonts w:ascii="Times New Roman" w:hAnsi="Times New Roman"/>
          <w:szCs w:val="24"/>
          <w:lang w:val="sr-Latn-ME"/>
        </w:rPr>
      </w:pPr>
    </w:p>
    <w:p w:rsidR="00882270" w:rsidRPr="00175194" w:rsidRDefault="00175194" w:rsidP="00175194">
      <w:pPr>
        <w:shd w:val="clear" w:color="auto" w:fill="FFFFFF"/>
        <w:ind w:left="-1069" w:right="-1215"/>
        <w:jc w:val="both"/>
        <w:outlineLvl w:val="5"/>
        <w:rPr>
          <w:rFonts w:ascii="Times New Roman" w:hAnsi="Times New Roman"/>
          <w:szCs w:val="24"/>
          <w:lang w:val="sr-Latn-ME"/>
        </w:rPr>
      </w:pPr>
      <w:r w:rsidRPr="00175194">
        <w:rPr>
          <w:rFonts w:ascii="Times New Roman" w:hAnsi="Times New Roman"/>
          <w:szCs w:val="24"/>
          <w:lang w:val="sr-Latn-ME"/>
        </w:rPr>
        <w:t>Potrebno je donijeti politike aktivnog zapošljavanja lica kojima je odborena međunarodna zaštita u Crnoj Gori, prije svega kroz, ali se ne ograničavajući na, ciljane aktivnosti i projekte kojim bi se povećavale zapošljivost i zaposlenost ovih lica (različiti program prekvalifikacije, dokvalifikacije, prakse, sezonsko zaposljavanje, subvencionisano zapošljavanje, pomoć u započinjanju privatnog biznisa i slicno).</w:t>
      </w:r>
    </w:p>
    <w:p w:rsidR="00175194" w:rsidRDefault="00175194" w:rsidP="00175194">
      <w:pPr>
        <w:shd w:val="clear" w:color="auto" w:fill="FFFFFF"/>
        <w:ind w:left="-1069" w:right="-1215"/>
        <w:jc w:val="both"/>
        <w:outlineLvl w:val="5"/>
        <w:rPr>
          <w:rFonts w:ascii="Times New Roman" w:hAnsi="Times New Roman"/>
          <w:b/>
          <w:szCs w:val="24"/>
          <w:lang w:val="sr-Latn-ME"/>
        </w:rPr>
      </w:pPr>
    </w:p>
    <w:p w:rsidR="00882270" w:rsidRDefault="00964C9F" w:rsidP="00882270">
      <w:pPr>
        <w:shd w:val="clear" w:color="auto" w:fill="FFFFFF"/>
        <w:ind w:left="-1069" w:right="-1215"/>
        <w:jc w:val="both"/>
        <w:outlineLvl w:val="5"/>
        <w:rPr>
          <w:rFonts w:ascii="Times New Roman" w:hAnsi="Times New Roman"/>
          <w:b/>
          <w:szCs w:val="24"/>
          <w:lang w:val="sr-Latn-ME"/>
        </w:rPr>
      </w:pPr>
      <w:r w:rsidRPr="007822E5">
        <w:rPr>
          <w:rFonts w:ascii="Times New Roman" w:hAnsi="Times New Roman" w:cs="Times New Roman"/>
          <w:bCs/>
          <w:szCs w:val="24"/>
          <w:lang w:val="bs-Latn-BA"/>
        </w:rPr>
        <w:t>Isto tako, potrebno je i</w:t>
      </w:r>
      <w:r w:rsidRPr="007822E5">
        <w:rPr>
          <w:rFonts w:ascii="Times New Roman" w:hAnsi="Times New Roman"/>
          <w:szCs w:val="24"/>
          <w:lang w:val="sr-Latn-ME"/>
        </w:rPr>
        <w:t xml:space="preserve">zmijeniti Zakon o strancima, u smislu </w:t>
      </w:r>
      <w:r w:rsidRPr="007822E5">
        <w:rPr>
          <w:rFonts w:ascii="Times New Roman" w:hAnsi="Times New Roman" w:cs="Times New Roman"/>
          <w:szCs w:val="24"/>
          <w:lang w:val="sr-Latn-RS"/>
        </w:rPr>
        <w:t>pojednostavljivanja procedura za izdavanje/produženje dozvola za privremeni boravak i rad stranaca u Crnoj Gori, jer je evidentan p</w:t>
      </w:r>
      <w:r w:rsidRPr="007822E5">
        <w:rPr>
          <w:rFonts w:ascii="Times New Roman" w:hAnsi="Times New Roman"/>
          <w:color w:val="1F2124"/>
          <w:szCs w:val="24"/>
          <w:lang w:val="hr-BA"/>
        </w:rPr>
        <w:t xml:space="preserve">roblem manjka radne snage, kako u Crnoj Gori, tako i u svim državama regiona. </w:t>
      </w:r>
    </w:p>
    <w:p w:rsidR="00882270" w:rsidRDefault="00882270" w:rsidP="00882270">
      <w:pPr>
        <w:shd w:val="clear" w:color="auto" w:fill="FFFFFF"/>
        <w:ind w:left="-1069" w:right="-1215"/>
        <w:jc w:val="both"/>
        <w:outlineLvl w:val="5"/>
        <w:rPr>
          <w:rFonts w:ascii="Times New Roman" w:hAnsi="Times New Roman"/>
          <w:b/>
          <w:szCs w:val="24"/>
          <w:lang w:val="sr-Latn-ME"/>
        </w:rPr>
      </w:pPr>
    </w:p>
    <w:p w:rsidR="00882270" w:rsidRDefault="00F01002" w:rsidP="00882270">
      <w:pPr>
        <w:shd w:val="clear" w:color="auto" w:fill="FFFFFF"/>
        <w:ind w:left="-1069" w:right="-1215"/>
        <w:jc w:val="both"/>
        <w:outlineLvl w:val="5"/>
        <w:rPr>
          <w:rFonts w:ascii="Times New Roman" w:hAnsi="Times New Roman" w:cs="Times New Roman"/>
        </w:rPr>
      </w:pPr>
      <w:r w:rsidRPr="00F01002">
        <w:rPr>
          <w:rFonts w:ascii="Times New Roman" w:hAnsi="Times New Roman"/>
          <w:szCs w:val="24"/>
          <w:lang w:val="hr-BA"/>
        </w:rPr>
        <w:t xml:space="preserve">Na kraju, potrebno je </w:t>
      </w:r>
      <w:r w:rsidRPr="00F01002">
        <w:rPr>
          <w:rFonts w:ascii="Times New Roman" w:hAnsi="Times New Roman"/>
          <w:szCs w:val="24"/>
          <w:lang w:val="sr-Latn-ME"/>
        </w:rPr>
        <w:t>donijeti</w:t>
      </w:r>
      <w:r w:rsidRPr="00F01002">
        <w:rPr>
          <w:rFonts w:ascii="Times New Roman" w:hAnsi="Times New Roman"/>
          <w:szCs w:val="24"/>
          <w:lang w:val="hr-BA"/>
        </w:rPr>
        <w:t xml:space="preserve"> odluk</w:t>
      </w:r>
      <w:r w:rsidRPr="00F01002">
        <w:rPr>
          <w:rFonts w:ascii="Times New Roman" w:hAnsi="Times New Roman"/>
          <w:strike/>
          <w:szCs w:val="24"/>
          <w:lang w:val="hr-BA"/>
        </w:rPr>
        <w:t>e</w:t>
      </w:r>
      <w:r w:rsidRPr="00F01002">
        <w:rPr>
          <w:rFonts w:ascii="Times New Roman" w:hAnsi="Times New Roman"/>
          <w:szCs w:val="24"/>
          <w:lang w:val="hr-BA"/>
        </w:rPr>
        <w:t xml:space="preserve"> o</w:t>
      </w:r>
      <w:r w:rsidRPr="00F01002">
        <w:rPr>
          <w:rFonts w:ascii="Times New Roman" w:hAnsi="Times New Roman" w:cs="Times New Roman"/>
          <w:szCs w:val="24"/>
          <w:lang w:val="sr-Latn-ME"/>
        </w:rPr>
        <w:t xml:space="preserve"> </w:t>
      </w:r>
      <w:r w:rsidRPr="00F01002">
        <w:rPr>
          <w:rFonts w:ascii="Times New Roman" w:hAnsi="Times New Roman" w:cs="Times New Roman"/>
          <w:szCs w:val="24"/>
        </w:rPr>
        <w:t xml:space="preserve">utvrđivanju </w:t>
      </w:r>
      <w:r w:rsidRPr="00F01002">
        <w:rPr>
          <w:rFonts w:ascii="Times New Roman" w:hAnsi="Times New Roman" w:cs="Times New Roman"/>
          <w:szCs w:val="24"/>
          <w:lang w:val="sr-Latn-ME"/>
        </w:rPr>
        <w:t xml:space="preserve">godišnjeg </w:t>
      </w:r>
      <w:r w:rsidRPr="00F01002">
        <w:rPr>
          <w:rFonts w:ascii="Times New Roman" w:hAnsi="Times New Roman" w:cs="Times New Roman"/>
          <w:szCs w:val="24"/>
        </w:rPr>
        <w:t xml:space="preserve">broja dozvola za privremeni boravak i rad stranaca u Crnoj Gori, </w:t>
      </w:r>
      <w:r w:rsidRPr="00F01002">
        <w:rPr>
          <w:rFonts w:ascii="Times New Roman" w:hAnsi="Times New Roman" w:cs="Times New Roman"/>
          <w:szCs w:val="24"/>
          <w:lang w:val="sr-Latn-ME"/>
        </w:rPr>
        <w:t xml:space="preserve">u skladu sa migracionom politikom, stanjem i kretanjem na tržištu rada u Crnoj Gori. </w:t>
      </w:r>
      <w:r w:rsidRPr="00F01002">
        <w:rPr>
          <w:rFonts w:ascii="Times New Roman" w:hAnsi="Times New Roman" w:cs="Times New Roman"/>
        </w:rPr>
        <w:t xml:space="preserve">Osnov za donošenje odluke o utvrđivanju godišnjeg broja dozvola za privremeni boravak i rad stranaca sadržan je u članu 76 Zakona o strancima („Službeni list CG“, broj 12/18 i 3/19). Navedenom odredbom Zakona o strancima propisano je da godišnji broj dozvola za privremeni boravak i rad stranaca-godišnju kvotu, utvrđuje Vlada Crne Gore, u skladu sa migracionom politikom, stanjem i kretanjem na tržištu rada u Crnoj Gori, najkasnije do 30. novembra tekuće godine, za narednu godinu. Godišnjom kvotom utvrđuju se djelatnosti u kojima se stranci mogu zapošljavati. U okviru godišnje kvote, odvojeno se utvrđuje godišnja kvota za zapošljavanje i za sezonsko zapošljavanje. Godišnja kvota se, shodno članu 77 stav 1 ovog zakona, utvrđuje na predlog organa državne uprave nadležnog za </w:t>
      </w:r>
      <w:r w:rsidRPr="00F01002">
        <w:rPr>
          <w:rFonts w:ascii="Times New Roman" w:hAnsi="Times New Roman" w:cs="Times New Roman"/>
        </w:rPr>
        <w:lastRenderedPageBreak/>
        <w:t>poslove rada, uz prethodno pribavljena mišljenja Zavoda za zapošljavanje Crne Gore, organa državne uprave nadležnih za pojedine djelatnosti za koje se utvrđuje godišnja kvota i Socijalnog savjeta.</w:t>
      </w:r>
    </w:p>
    <w:p w:rsidR="00D00090" w:rsidRDefault="00D00090" w:rsidP="00882270">
      <w:pPr>
        <w:shd w:val="clear" w:color="auto" w:fill="FFFFFF"/>
        <w:ind w:left="-1069" w:right="-1215"/>
        <w:jc w:val="both"/>
        <w:outlineLvl w:val="5"/>
        <w:rPr>
          <w:rFonts w:ascii="Times New Roman" w:hAnsi="Times New Roman" w:cs="Times New Roman"/>
        </w:rPr>
      </w:pPr>
    </w:p>
    <w:p w:rsidR="00964C9F" w:rsidRPr="00C1372F" w:rsidRDefault="00964C9F" w:rsidP="00882270">
      <w:pPr>
        <w:shd w:val="clear" w:color="auto" w:fill="FFFFFF"/>
        <w:ind w:left="-1069" w:right="-1215"/>
        <w:jc w:val="both"/>
        <w:outlineLvl w:val="5"/>
        <w:rPr>
          <w:rFonts w:ascii="Times New Roman" w:hAnsi="Times New Roman"/>
          <w:b/>
          <w:szCs w:val="24"/>
          <w:lang w:val="sr-Latn-ME"/>
        </w:rPr>
      </w:pPr>
      <w:r w:rsidRPr="00C1372F">
        <w:rPr>
          <w:rFonts w:ascii="Times New Roman" w:hAnsi="Times New Roman"/>
          <w:b/>
          <w:szCs w:val="24"/>
          <w:lang w:val="sr-Latn-ME"/>
        </w:rPr>
        <w:t xml:space="preserve">Realizacijom ovog operativnog cilja potpuno će se uskladiti nacionalni propisi sa relevantnim međunarodnim standardima iz oblasti migracija </w:t>
      </w:r>
      <w:r w:rsidRPr="00C1372F">
        <w:rPr>
          <w:rFonts w:ascii="Times New Roman" w:eastAsia="Calibri" w:hAnsi="Times New Roman" w:cs="Times New Roman"/>
          <w:b/>
          <w:color w:val="000000"/>
          <w:szCs w:val="24"/>
          <w:lang w:val="sr-Latn-ME"/>
        </w:rPr>
        <w:t xml:space="preserve">što je jedna od obaveza iz </w:t>
      </w:r>
      <w:r w:rsidRPr="00C1372F">
        <w:rPr>
          <w:rFonts w:ascii="Times New Roman" w:hAnsi="Times New Roman" w:cs="Times New Roman"/>
          <w:b/>
          <w:lang w:val="sr-Latn-ME"/>
        </w:rPr>
        <w:t xml:space="preserve">Pregovaračkog poglavlja </w:t>
      </w:r>
      <w:r w:rsidR="00C1372F">
        <w:rPr>
          <w:rFonts w:ascii="Times New Roman" w:hAnsi="Times New Roman" w:cs="Times New Roman"/>
          <w:b/>
          <w:lang w:val="sr-Latn-ME"/>
        </w:rPr>
        <w:t xml:space="preserve">23, </w:t>
      </w:r>
      <w:r w:rsidRPr="00C1372F">
        <w:rPr>
          <w:rFonts w:ascii="Times New Roman" w:hAnsi="Times New Roman" w:cs="Times New Roman"/>
          <w:b/>
          <w:lang w:val="sr-Latn-ME"/>
        </w:rPr>
        <w:t>24</w:t>
      </w:r>
      <w:r w:rsidR="00C1372F">
        <w:rPr>
          <w:rFonts w:ascii="Times New Roman" w:hAnsi="Times New Roman" w:cs="Times New Roman"/>
          <w:b/>
          <w:lang w:val="sr-Latn-ME"/>
        </w:rPr>
        <w:t xml:space="preserve"> </w:t>
      </w:r>
      <w:r w:rsidRPr="00C1372F">
        <w:rPr>
          <w:rFonts w:ascii="Times New Roman" w:hAnsi="Times New Roman" w:cs="Times New Roman"/>
          <w:b/>
          <w:lang w:val="sr-Latn-ME"/>
        </w:rPr>
        <w:t xml:space="preserve">i 2. </w:t>
      </w:r>
    </w:p>
    <w:p w:rsidR="003A0E39" w:rsidRDefault="003A0E39" w:rsidP="00964C9F">
      <w:pPr>
        <w:ind w:left="-709" w:right="-1215"/>
        <w:jc w:val="both"/>
        <w:outlineLvl w:val="5"/>
        <w:rPr>
          <w:rFonts w:ascii="Times New Roman" w:hAnsi="Times New Roman" w:cs="Times New Roman"/>
          <w:b/>
          <w:lang w:val="sr-Latn-ME"/>
        </w:rPr>
      </w:pPr>
    </w:p>
    <w:tbl>
      <w:tblPr>
        <w:tblStyle w:val="TableGrid0"/>
        <w:tblW w:w="16161" w:type="dxa"/>
        <w:tblInd w:w="-998" w:type="dxa"/>
        <w:tblLayout w:type="fixed"/>
        <w:tblCellMar>
          <w:left w:w="104" w:type="dxa"/>
          <w:right w:w="58" w:type="dxa"/>
        </w:tblCellMar>
        <w:tblLook w:val="04A0" w:firstRow="1" w:lastRow="0" w:firstColumn="1" w:lastColumn="0" w:noHBand="0" w:noVBand="1"/>
      </w:tblPr>
      <w:tblGrid>
        <w:gridCol w:w="3827"/>
        <w:gridCol w:w="3963"/>
        <w:gridCol w:w="2834"/>
        <w:gridCol w:w="5537"/>
      </w:tblGrid>
      <w:tr w:rsidR="0043409C" w:rsidRPr="00DF6CDB" w:rsidTr="00370B85">
        <w:trPr>
          <w:trHeight w:val="366"/>
        </w:trPr>
        <w:tc>
          <w:tcPr>
            <w:tcW w:w="3827" w:type="dxa"/>
            <w:tcBorders>
              <w:top w:val="single" w:sz="4" w:space="0" w:color="000000"/>
              <w:left w:val="single" w:sz="4" w:space="0" w:color="000000"/>
              <w:bottom w:val="single" w:sz="4" w:space="0" w:color="000000"/>
              <w:right w:val="single" w:sz="4" w:space="0" w:color="auto"/>
            </w:tcBorders>
            <w:shd w:val="clear" w:color="auto" w:fill="00B0F0"/>
          </w:tcPr>
          <w:p w:rsidR="0043409C" w:rsidRPr="00DF6CDB" w:rsidRDefault="0043409C" w:rsidP="0043409C">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w:t>
            </w:r>
            <w:r>
              <w:rPr>
                <w:rFonts w:ascii="Times New Roman" w:eastAsia="Arial" w:hAnsi="Times New Roman" w:cs="Times New Roman"/>
                <w:b/>
                <w:szCs w:val="24"/>
              </w:rPr>
              <w:t>2</w:t>
            </w:r>
            <w:r w:rsidRPr="00DF6CDB">
              <w:rPr>
                <w:rFonts w:ascii="Times New Roman" w:eastAsia="Arial" w:hAnsi="Times New Roman" w:cs="Times New Roman"/>
                <w:b/>
                <w:szCs w:val="24"/>
              </w:rPr>
              <w:t xml:space="preserve">: </w:t>
            </w:r>
          </w:p>
        </w:tc>
        <w:tc>
          <w:tcPr>
            <w:tcW w:w="12334" w:type="dxa"/>
            <w:gridSpan w:val="3"/>
            <w:tcBorders>
              <w:top w:val="single" w:sz="4" w:space="0" w:color="auto"/>
              <w:right w:val="single" w:sz="4" w:space="0" w:color="auto"/>
            </w:tcBorders>
            <w:shd w:val="clear" w:color="auto" w:fill="00B0F0"/>
          </w:tcPr>
          <w:p w:rsidR="0043409C" w:rsidRPr="00DF6CDB" w:rsidRDefault="0043409C" w:rsidP="00067759">
            <w:pPr>
              <w:jc w:val="both"/>
              <w:rPr>
                <w:rFonts w:ascii="Times New Roman" w:hAnsi="Times New Roman" w:cs="Times New Roman"/>
                <w:b/>
                <w:szCs w:val="24"/>
              </w:rPr>
            </w:pPr>
            <w:r w:rsidRPr="00812E2F">
              <w:rPr>
                <w:rFonts w:ascii="Times New Roman" w:hAnsi="Times New Roman" w:cs="Times New Roman"/>
                <w:b/>
                <w:szCs w:val="24"/>
              </w:rPr>
              <w:t xml:space="preserve">Povećanje administrativnih kapaciteta i unapređenje uslova za prihvat i osiguranje </w:t>
            </w:r>
            <w:r w:rsidR="00067759">
              <w:rPr>
                <w:rFonts w:ascii="Times New Roman" w:hAnsi="Times New Roman" w:cs="Times New Roman"/>
                <w:b/>
                <w:szCs w:val="24"/>
              </w:rPr>
              <w:t>punog</w:t>
            </w:r>
            <w:r w:rsidRPr="00812E2F">
              <w:rPr>
                <w:rFonts w:ascii="Times New Roman" w:hAnsi="Times New Roman" w:cs="Times New Roman"/>
                <w:b/>
                <w:szCs w:val="24"/>
              </w:rPr>
              <w:t xml:space="preserve"> pristupa pravima koja pripadaju strancima koji traže međunarodnu zaštitu i licima kojima je odobrena međunarodna zaštita u Crnoj Gori, u skladu sa međunarodnim standardima</w:t>
            </w:r>
          </w:p>
        </w:tc>
      </w:tr>
      <w:tr w:rsidR="00B44FAF" w:rsidRPr="00F412FB" w:rsidTr="00370B85">
        <w:trPr>
          <w:trHeight w:val="432"/>
        </w:trPr>
        <w:tc>
          <w:tcPr>
            <w:tcW w:w="3827" w:type="dxa"/>
            <w:tcBorders>
              <w:top w:val="single" w:sz="4" w:space="0" w:color="auto"/>
              <w:left w:val="single" w:sz="4" w:space="0" w:color="auto"/>
              <w:bottom w:val="single" w:sz="4" w:space="0" w:color="auto"/>
              <w:right w:val="single" w:sz="4" w:space="0" w:color="auto"/>
            </w:tcBorders>
            <w:shd w:val="clear" w:color="auto" w:fill="auto"/>
          </w:tcPr>
          <w:p w:rsidR="00B44FAF" w:rsidRPr="00AA515E" w:rsidRDefault="00B44FAF" w:rsidP="00B44FAF">
            <w:pPr>
              <w:ind w:left="3"/>
              <w:rPr>
                <w:rFonts w:ascii="Times New Roman" w:eastAsia="Arial" w:hAnsi="Times New Roman" w:cs="Times New Roman"/>
                <w:szCs w:val="24"/>
              </w:rPr>
            </w:pPr>
            <w:r w:rsidRPr="00AA515E">
              <w:rPr>
                <w:rFonts w:ascii="Times New Roman" w:eastAsia="Arial" w:hAnsi="Times New Roman" w:cs="Times New Roman"/>
                <w:szCs w:val="24"/>
              </w:rPr>
              <w:t xml:space="preserve">Indikator učinka a) </w:t>
            </w:r>
          </w:p>
          <w:p w:rsidR="00B44FAF" w:rsidRPr="00AA515E" w:rsidRDefault="00B44FAF" w:rsidP="00B44FAF">
            <w:pPr>
              <w:ind w:left="3"/>
              <w:jc w:val="both"/>
              <w:rPr>
                <w:rFonts w:ascii="Times New Roman" w:hAnsi="Times New Roman"/>
                <w:szCs w:val="24"/>
                <w:lang w:val="sr-Latn-ME"/>
              </w:rPr>
            </w:pPr>
            <w:r w:rsidRPr="00AA515E">
              <w:rPr>
                <w:rFonts w:ascii="Times New Roman" w:hAnsi="Times New Roman"/>
                <w:szCs w:val="24"/>
                <w:lang w:val="sr-Latn-ME"/>
              </w:rPr>
              <w:t xml:space="preserve">Povećan broj smještajnih kapaciteta koji su u vlasništvu države </w:t>
            </w:r>
          </w:p>
        </w:tc>
        <w:tc>
          <w:tcPr>
            <w:tcW w:w="3963" w:type="dxa"/>
            <w:tcBorders>
              <w:top w:val="single" w:sz="4" w:space="0" w:color="auto"/>
              <w:bottom w:val="single" w:sz="4" w:space="0" w:color="auto"/>
              <w:right w:val="single" w:sz="4" w:space="0" w:color="auto"/>
            </w:tcBorders>
            <w:shd w:val="clear" w:color="auto" w:fill="auto"/>
          </w:tcPr>
          <w:p w:rsidR="00B44FAF" w:rsidRPr="00AA515E" w:rsidRDefault="00B44FAF" w:rsidP="00B44FAF">
            <w:pPr>
              <w:jc w:val="center"/>
              <w:rPr>
                <w:rFonts w:ascii="Times New Roman" w:hAnsi="Times New Roman" w:cs="Times New Roman"/>
                <w:szCs w:val="24"/>
              </w:rPr>
            </w:pPr>
            <w:r w:rsidRPr="00AA515E">
              <w:rPr>
                <w:rFonts w:ascii="Times New Roman" w:hAnsi="Times New Roman" w:cs="Times New Roman"/>
                <w:szCs w:val="24"/>
              </w:rPr>
              <w:t>početna vrijednost (2021)</w:t>
            </w:r>
          </w:p>
          <w:p w:rsidR="00B44FAF" w:rsidRPr="00AA515E" w:rsidRDefault="00B44FAF" w:rsidP="00B44FAF">
            <w:pPr>
              <w:jc w:val="center"/>
              <w:rPr>
                <w:rFonts w:ascii="Times New Roman" w:hAnsi="Times New Roman" w:cs="Times New Roman"/>
                <w:szCs w:val="24"/>
              </w:rPr>
            </w:pPr>
          </w:p>
          <w:p w:rsidR="00B44FAF" w:rsidRPr="00AA515E" w:rsidRDefault="00B44FAF" w:rsidP="00B44FAF">
            <w:pPr>
              <w:jc w:val="center"/>
              <w:rPr>
                <w:rFonts w:ascii="Times New Roman" w:hAnsi="Times New Roman"/>
                <w:szCs w:val="24"/>
                <w:lang w:val="sr-Latn-ME"/>
              </w:rPr>
            </w:pPr>
            <w:r w:rsidRPr="00AA515E">
              <w:rPr>
                <w:rFonts w:ascii="Times New Roman" w:hAnsi="Times New Roman"/>
                <w:szCs w:val="24"/>
                <w:lang w:val="sr-Latn-ME"/>
              </w:rPr>
              <w:t>trenutni smještajni kapaciteti su - 164 ležaja</w:t>
            </w:r>
          </w:p>
          <w:p w:rsidR="00B44FAF" w:rsidRPr="00AA515E" w:rsidRDefault="00B44FAF" w:rsidP="00B44FAF">
            <w:pPr>
              <w:jc w:val="center"/>
              <w:rPr>
                <w:rFonts w:ascii="Times New Roman" w:hAnsi="Times New Roman"/>
                <w:szCs w:val="24"/>
                <w:lang w:val="sr-Latn-ME"/>
              </w:rPr>
            </w:pPr>
          </w:p>
          <w:p w:rsidR="00B44FAF" w:rsidRPr="00AA515E" w:rsidRDefault="00B44FAF" w:rsidP="00B44FAF">
            <w:pPr>
              <w:jc w:val="center"/>
              <w:rPr>
                <w:rFonts w:ascii="Times New Roman" w:hAnsi="Times New Roman" w:cs="Times New Roman"/>
                <w:szCs w:val="24"/>
              </w:rPr>
            </w:pPr>
          </w:p>
        </w:tc>
        <w:tc>
          <w:tcPr>
            <w:tcW w:w="2834" w:type="dxa"/>
            <w:tcBorders>
              <w:top w:val="single" w:sz="4" w:space="0" w:color="auto"/>
              <w:bottom w:val="single" w:sz="4" w:space="0" w:color="auto"/>
              <w:right w:val="single" w:sz="4" w:space="0" w:color="auto"/>
            </w:tcBorders>
            <w:shd w:val="clear" w:color="auto" w:fill="auto"/>
          </w:tcPr>
          <w:p w:rsidR="00B44FAF" w:rsidRPr="00AA515E" w:rsidRDefault="00B44FAF" w:rsidP="00B44FAF">
            <w:pPr>
              <w:jc w:val="center"/>
              <w:rPr>
                <w:rFonts w:ascii="Times New Roman" w:hAnsi="Times New Roman" w:cs="Times New Roman"/>
                <w:szCs w:val="24"/>
                <w:lang w:val="sr-Latn-ME"/>
              </w:rPr>
            </w:pPr>
            <w:r w:rsidRPr="00AA515E">
              <w:rPr>
                <w:rFonts w:ascii="Times New Roman" w:hAnsi="Times New Roman" w:cs="Times New Roman"/>
                <w:szCs w:val="24"/>
                <w:lang w:val="sr-Latn-ME"/>
              </w:rPr>
              <w:t>ciljna vrijednost na polovini sprovođenja strateškog dokumenta (2023)</w:t>
            </w:r>
          </w:p>
          <w:p w:rsidR="00B44FAF" w:rsidRPr="00AA515E" w:rsidRDefault="00B44FAF" w:rsidP="00B44FAF">
            <w:pPr>
              <w:jc w:val="center"/>
              <w:rPr>
                <w:rFonts w:ascii="Times New Roman" w:hAnsi="Times New Roman" w:cs="Times New Roman"/>
                <w:szCs w:val="24"/>
                <w:lang w:val="sr-Latn-ME"/>
              </w:rPr>
            </w:pPr>
          </w:p>
          <w:p w:rsidR="00B44FAF" w:rsidRPr="00AA515E" w:rsidRDefault="00B44FAF" w:rsidP="00B44FAF">
            <w:pPr>
              <w:jc w:val="center"/>
              <w:rPr>
                <w:rFonts w:ascii="Times New Roman" w:hAnsi="Times New Roman" w:cs="Times New Roman"/>
                <w:szCs w:val="24"/>
              </w:rPr>
            </w:pPr>
            <w:r w:rsidRPr="00AA515E">
              <w:rPr>
                <w:rFonts w:ascii="Times New Roman" w:hAnsi="Times New Roman" w:cs="Times New Roman"/>
                <w:szCs w:val="24"/>
                <w:lang w:val="sr-Latn-ME"/>
              </w:rPr>
              <w:t>kapaciteti povećani za 60 ležajeva</w:t>
            </w:r>
          </w:p>
        </w:tc>
        <w:tc>
          <w:tcPr>
            <w:tcW w:w="5537" w:type="dxa"/>
            <w:tcBorders>
              <w:top w:val="single" w:sz="4" w:space="0" w:color="auto"/>
              <w:bottom w:val="single" w:sz="4" w:space="0" w:color="auto"/>
              <w:right w:val="single" w:sz="4" w:space="0" w:color="auto"/>
            </w:tcBorders>
            <w:shd w:val="clear" w:color="auto" w:fill="auto"/>
          </w:tcPr>
          <w:p w:rsidR="00B44FAF" w:rsidRPr="00AA515E" w:rsidRDefault="00B44FAF" w:rsidP="00B44FAF">
            <w:pPr>
              <w:jc w:val="center"/>
              <w:rPr>
                <w:rFonts w:ascii="Times New Roman" w:hAnsi="Times New Roman" w:cs="Times New Roman"/>
                <w:szCs w:val="24"/>
              </w:rPr>
            </w:pPr>
            <w:r w:rsidRPr="00AA515E">
              <w:rPr>
                <w:rFonts w:ascii="Times New Roman" w:hAnsi="Times New Roman" w:cs="Times New Roman"/>
                <w:szCs w:val="24"/>
              </w:rPr>
              <w:t>ciljna vrijednost na kraju sprovođenja strateškog dokumenta (2025)</w:t>
            </w:r>
          </w:p>
          <w:p w:rsidR="00B44FAF" w:rsidRPr="00AA515E" w:rsidRDefault="00B44FAF" w:rsidP="00B44FAF">
            <w:pPr>
              <w:jc w:val="center"/>
              <w:rPr>
                <w:rFonts w:ascii="Times New Roman" w:hAnsi="Times New Roman" w:cs="Times New Roman"/>
                <w:szCs w:val="24"/>
              </w:rPr>
            </w:pPr>
          </w:p>
          <w:p w:rsidR="00B44FAF" w:rsidRPr="00AA515E" w:rsidRDefault="00B44FAF" w:rsidP="00B44FAF">
            <w:pPr>
              <w:jc w:val="center"/>
              <w:rPr>
                <w:rFonts w:ascii="Times New Roman" w:hAnsi="Times New Roman" w:cs="Times New Roman"/>
                <w:szCs w:val="24"/>
              </w:rPr>
            </w:pPr>
            <w:r w:rsidRPr="00AA515E">
              <w:rPr>
                <w:rFonts w:ascii="Times New Roman" w:hAnsi="Times New Roman" w:cs="Times New Roman"/>
                <w:szCs w:val="24"/>
                <w:lang w:val="sr-Latn-ME"/>
              </w:rPr>
              <w:t>smještajni kapaciteti povećani za još 120 ležajeva (u vanrednim okomnostima za 200), tako da su ukupni smještajni kapacitetu 320 ležajeva ležajeva (u vanrednim okolnostima oko 400 ležajeva)</w:t>
            </w:r>
          </w:p>
        </w:tc>
      </w:tr>
      <w:tr w:rsidR="00B44FAF" w:rsidRPr="00F412FB" w:rsidTr="00370B85">
        <w:trPr>
          <w:trHeight w:val="432"/>
        </w:trPr>
        <w:tc>
          <w:tcPr>
            <w:tcW w:w="3827" w:type="dxa"/>
            <w:tcBorders>
              <w:top w:val="single" w:sz="4" w:space="0" w:color="auto"/>
              <w:left w:val="single" w:sz="4" w:space="0" w:color="auto"/>
              <w:bottom w:val="single" w:sz="4" w:space="0" w:color="auto"/>
              <w:right w:val="single" w:sz="4" w:space="0" w:color="auto"/>
            </w:tcBorders>
            <w:shd w:val="clear" w:color="auto" w:fill="auto"/>
          </w:tcPr>
          <w:p w:rsidR="00B44FAF" w:rsidRPr="00AF40D4" w:rsidRDefault="00B44FAF" w:rsidP="00B44FAF">
            <w:pPr>
              <w:ind w:left="3"/>
              <w:rPr>
                <w:rFonts w:ascii="Times New Roman" w:eastAsia="Arial" w:hAnsi="Times New Roman" w:cs="Times New Roman"/>
                <w:szCs w:val="24"/>
              </w:rPr>
            </w:pPr>
            <w:r w:rsidRPr="00AF40D4">
              <w:rPr>
                <w:rFonts w:ascii="Times New Roman" w:eastAsia="Arial" w:hAnsi="Times New Roman" w:cs="Times New Roman"/>
                <w:szCs w:val="24"/>
              </w:rPr>
              <w:t xml:space="preserve">Indikator učinka </w:t>
            </w:r>
            <w:r>
              <w:rPr>
                <w:rFonts w:ascii="Times New Roman" w:eastAsia="Arial" w:hAnsi="Times New Roman" w:cs="Times New Roman"/>
                <w:szCs w:val="24"/>
              </w:rPr>
              <w:t>b</w:t>
            </w:r>
            <w:r w:rsidRPr="00AF40D4">
              <w:rPr>
                <w:rFonts w:ascii="Times New Roman" w:eastAsia="Arial" w:hAnsi="Times New Roman" w:cs="Times New Roman"/>
                <w:szCs w:val="24"/>
              </w:rPr>
              <w:t xml:space="preserve">) </w:t>
            </w:r>
          </w:p>
          <w:p w:rsidR="00B44FAF" w:rsidRPr="00AF40D4" w:rsidRDefault="00AA515E" w:rsidP="00AA515E">
            <w:pPr>
              <w:ind w:left="3"/>
              <w:jc w:val="both"/>
              <w:rPr>
                <w:rFonts w:ascii="Times New Roman" w:eastAsia="Arial" w:hAnsi="Times New Roman" w:cs="Times New Roman"/>
                <w:szCs w:val="24"/>
              </w:rPr>
            </w:pPr>
            <w:r w:rsidRPr="00AA515E">
              <w:rPr>
                <w:rFonts w:ascii="Times New Roman" w:hAnsi="Times New Roman"/>
                <w:szCs w:val="24"/>
                <w:lang w:val="sr-Latn-ME"/>
              </w:rPr>
              <w:t xml:space="preserve">Povećan broj </w:t>
            </w:r>
            <w:r>
              <w:rPr>
                <w:rFonts w:ascii="Times New Roman" w:hAnsi="Times New Roman"/>
                <w:szCs w:val="24"/>
                <w:lang w:val="sr-Latn-ME"/>
              </w:rPr>
              <w:t>i o</w:t>
            </w:r>
            <w:r w:rsidR="00B44FAF" w:rsidRPr="00E55BCA">
              <w:rPr>
                <w:rFonts w:ascii="Times New Roman" w:hAnsi="Times New Roman" w:cs="Times New Roman"/>
                <w:szCs w:val="24"/>
              </w:rPr>
              <w:t>bučeni službenici koji će raditi u novim kapacitetima na poslovima prihvata stranaca koji traže međunarodnu zaštitu, odnosno</w:t>
            </w:r>
            <w:r w:rsidR="00B44FAF">
              <w:rPr>
                <w:rFonts w:ascii="Times New Roman" w:hAnsi="Times New Roman" w:cs="Times New Roman"/>
                <w:szCs w:val="24"/>
              </w:rPr>
              <w:t xml:space="preserve"> kroz ove obuke je</w:t>
            </w:r>
            <w:r w:rsidR="00B44FAF" w:rsidRPr="00E55BCA">
              <w:rPr>
                <w:rFonts w:ascii="Times New Roman" w:hAnsi="Times New Roman" w:cs="Times New Roman"/>
                <w:szCs w:val="24"/>
              </w:rPr>
              <w:t xml:space="preserve"> u</w:t>
            </w:r>
            <w:r w:rsidR="00B44FAF" w:rsidRPr="00E55BCA">
              <w:rPr>
                <w:rFonts w:ascii="Times New Roman" w:hAnsi="Times New Roman"/>
                <w:szCs w:val="24"/>
                <w:lang w:val="sr-Latn-ME"/>
              </w:rPr>
              <w:t>naprijeđen sistem u dijelu osiguranje jednakog pristupa pravima koja pripadaju strancima koji traže međunarodnu zaštitu i licima kojima je odobrena međunarodna zaštita u Crnoj Gori</w:t>
            </w:r>
          </w:p>
        </w:tc>
        <w:tc>
          <w:tcPr>
            <w:tcW w:w="3963" w:type="dxa"/>
            <w:tcBorders>
              <w:top w:val="single" w:sz="4" w:space="0" w:color="auto"/>
              <w:bottom w:val="single" w:sz="4" w:space="0" w:color="auto"/>
              <w:right w:val="single" w:sz="4" w:space="0" w:color="auto"/>
            </w:tcBorders>
            <w:shd w:val="clear" w:color="auto" w:fill="auto"/>
          </w:tcPr>
          <w:p w:rsidR="00B44FAF" w:rsidRPr="00081D83" w:rsidRDefault="00B44FAF" w:rsidP="00B44FAF">
            <w:pPr>
              <w:jc w:val="center"/>
              <w:rPr>
                <w:rFonts w:ascii="Times New Roman" w:hAnsi="Times New Roman" w:cs="Times New Roman"/>
                <w:szCs w:val="24"/>
              </w:rPr>
            </w:pPr>
            <w:r w:rsidRPr="00081D83">
              <w:rPr>
                <w:rFonts w:ascii="Times New Roman" w:hAnsi="Times New Roman" w:cs="Times New Roman"/>
                <w:szCs w:val="24"/>
              </w:rPr>
              <w:t>početna vrijednost (2021)</w:t>
            </w:r>
          </w:p>
          <w:p w:rsidR="00B44FAF" w:rsidRPr="00081D83" w:rsidRDefault="00B44FAF" w:rsidP="00B44FAF">
            <w:pPr>
              <w:jc w:val="center"/>
              <w:rPr>
                <w:rFonts w:ascii="Times New Roman" w:hAnsi="Times New Roman"/>
                <w:szCs w:val="24"/>
                <w:lang w:val="sr-Latn-ME"/>
              </w:rPr>
            </w:pPr>
          </w:p>
          <w:p w:rsidR="00B44FAF" w:rsidRPr="00081D83" w:rsidRDefault="00AA515E" w:rsidP="00081D83">
            <w:pPr>
              <w:jc w:val="center"/>
              <w:rPr>
                <w:rFonts w:ascii="Times New Roman" w:hAnsi="Times New Roman" w:cs="Times New Roman"/>
                <w:szCs w:val="24"/>
              </w:rPr>
            </w:pPr>
            <w:r w:rsidRPr="00081D83">
              <w:rPr>
                <w:rFonts w:ascii="Times New Roman" w:hAnsi="Times New Roman"/>
                <w:szCs w:val="24"/>
                <w:lang w:val="sr-Latn-ME"/>
              </w:rPr>
              <w:t xml:space="preserve">Trenutni broj službenika </w:t>
            </w:r>
            <w:r w:rsidR="00081D83" w:rsidRPr="00081D83">
              <w:rPr>
                <w:rFonts w:ascii="Times New Roman" w:hAnsi="Times New Roman"/>
                <w:szCs w:val="24"/>
                <w:lang w:val="sr-Latn-ME"/>
              </w:rPr>
              <w:t>u Centru za prihvat je</w:t>
            </w:r>
            <w:r w:rsidRPr="00081D83">
              <w:rPr>
                <w:rFonts w:ascii="Times New Roman" w:hAnsi="Times New Roman"/>
                <w:szCs w:val="24"/>
                <w:lang w:val="sr-Latn-ME"/>
              </w:rPr>
              <w:t xml:space="preserve"> 33</w:t>
            </w:r>
            <w:r w:rsidR="00081D83" w:rsidRPr="00081D83">
              <w:rPr>
                <w:rFonts w:ascii="Times New Roman" w:hAnsi="Times New Roman"/>
                <w:szCs w:val="24"/>
                <w:lang w:val="sr-Latn-ME"/>
              </w:rPr>
              <w:t xml:space="preserve">, dok je </w:t>
            </w:r>
            <w:r w:rsidRPr="00081D83">
              <w:rPr>
                <w:rFonts w:ascii="Times New Roman" w:hAnsi="Times New Roman"/>
                <w:szCs w:val="24"/>
                <w:lang w:val="sr-Latn-ME"/>
              </w:rPr>
              <w:t xml:space="preserve">Pravilnikom </w:t>
            </w:r>
            <w:r w:rsidR="00081D83" w:rsidRPr="00081D83">
              <w:rPr>
                <w:rFonts w:ascii="Times New Roman" w:hAnsi="Times New Roman"/>
                <w:szCs w:val="24"/>
                <w:lang w:val="sr-Latn-ME"/>
              </w:rPr>
              <w:t>o sistematizaciji MUP-a</w:t>
            </w:r>
            <w:r w:rsidRPr="00081D83">
              <w:rPr>
                <w:rFonts w:ascii="Times New Roman" w:hAnsi="Times New Roman"/>
                <w:szCs w:val="24"/>
                <w:lang w:val="sr-Latn-ME"/>
              </w:rPr>
              <w:t xml:space="preserve"> predviđeno 43 i poslove obavljaju službenici po ugovoru</w:t>
            </w:r>
          </w:p>
        </w:tc>
        <w:tc>
          <w:tcPr>
            <w:tcW w:w="2834" w:type="dxa"/>
            <w:tcBorders>
              <w:top w:val="single" w:sz="4" w:space="0" w:color="auto"/>
              <w:bottom w:val="single" w:sz="4" w:space="0" w:color="auto"/>
              <w:right w:val="single" w:sz="4" w:space="0" w:color="auto"/>
            </w:tcBorders>
            <w:shd w:val="clear" w:color="auto" w:fill="auto"/>
          </w:tcPr>
          <w:p w:rsidR="00B44FAF" w:rsidRPr="00081D83" w:rsidRDefault="00B44FAF" w:rsidP="00B44FAF">
            <w:pPr>
              <w:jc w:val="center"/>
              <w:rPr>
                <w:rFonts w:ascii="Times New Roman" w:hAnsi="Times New Roman" w:cs="Times New Roman"/>
                <w:szCs w:val="24"/>
                <w:lang w:val="sr-Latn-ME"/>
              </w:rPr>
            </w:pPr>
            <w:r w:rsidRPr="00081D83">
              <w:rPr>
                <w:rFonts w:ascii="Times New Roman" w:hAnsi="Times New Roman" w:cs="Times New Roman"/>
                <w:szCs w:val="24"/>
                <w:lang w:val="sr-Latn-ME"/>
              </w:rPr>
              <w:t>ciljna vrijednost na polovini sprovođenja strateškog dokumenta (2023)</w:t>
            </w:r>
          </w:p>
          <w:p w:rsidR="00B44FAF" w:rsidRPr="00081D83" w:rsidRDefault="00B44FAF" w:rsidP="00B44FAF">
            <w:pPr>
              <w:jc w:val="center"/>
              <w:rPr>
                <w:rFonts w:ascii="Times New Roman" w:hAnsi="Times New Roman" w:cs="Times New Roman"/>
                <w:szCs w:val="24"/>
                <w:lang w:val="sr-Latn-ME"/>
              </w:rPr>
            </w:pPr>
          </w:p>
          <w:p w:rsidR="00B44FAF" w:rsidRPr="00081D83" w:rsidRDefault="00081D83" w:rsidP="00B44FAF">
            <w:pPr>
              <w:jc w:val="center"/>
              <w:rPr>
                <w:rFonts w:ascii="Times New Roman" w:hAnsi="Times New Roman" w:cs="Times New Roman"/>
                <w:szCs w:val="24"/>
                <w:lang w:val="sr-Latn-ME"/>
              </w:rPr>
            </w:pPr>
            <w:r w:rsidRPr="00081D83">
              <w:rPr>
                <w:rFonts w:ascii="Times New Roman" w:hAnsi="Times New Roman" w:cs="Times New Roman"/>
                <w:szCs w:val="24"/>
                <w:lang w:val="sr-Latn-ME"/>
              </w:rPr>
              <w:t>broj službenika povećan za 15</w:t>
            </w:r>
          </w:p>
        </w:tc>
        <w:tc>
          <w:tcPr>
            <w:tcW w:w="5537" w:type="dxa"/>
            <w:tcBorders>
              <w:top w:val="single" w:sz="4" w:space="0" w:color="auto"/>
              <w:bottom w:val="single" w:sz="4" w:space="0" w:color="auto"/>
              <w:right w:val="single" w:sz="4" w:space="0" w:color="auto"/>
            </w:tcBorders>
            <w:shd w:val="clear" w:color="auto" w:fill="auto"/>
          </w:tcPr>
          <w:p w:rsidR="00B44FAF" w:rsidRPr="00AF40D4" w:rsidRDefault="00B44FAF" w:rsidP="00B44FAF">
            <w:pPr>
              <w:jc w:val="center"/>
              <w:rPr>
                <w:rFonts w:ascii="Times New Roman" w:hAnsi="Times New Roman" w:cs="Times New Roman"/>
                <w:szCs w:val="24"/>
              </w:rPr>
            </w:pPr>
            <w:r w:rsidRPr="00AF40D4">
              <w:rPr>
                <w:rFonts w:ascii="Times New Roman" w:hAnsi="Times New Roman" w:cs="Times New Roman"/>
                <w:szCs w:val="24"/>
              </w:rPr>
              <w:t>ciljna vrijednost na kraju sprovođenja strateškog dokumenta (2025)</w:t>
            </w:r>
          </w:p>
          <w:p w:rsidR="00B44FAF" w:rsidRDefault="00B44FAF" w:rsidP="00B44FAF">
            <w:pPr>
              <w:jc w:val="center"/>
              <w:rPr>
                <w:rFonts w:ascii="Times New Roman" w:hAnsi="Times New Roman"/>
                <w:color w:val="FF0000"/>
                <w:szCs w:val="24"/>
                <w:lang w:val="sr-Latn-ME"/>
              </w:rPr>
            </w:pPr>
          </w:p>
          <w:p w:rsidR="00B44FAF" w:rsidRPr="00081D83" w:rsidRDefault="00B44FAF" w:rsidP="00B44FAF">
            <w:pPr>
              <w:jc w:val="center"/>
              <w:rPr>
                <w:rFonts w:ascii="Times New Roman" w:hAnsi="Times New Roman" w:cs="Times New Roman"/>
                <w:szCs w:val="24"/>
                <w:lang w:val="sr-Latn-ME"/>
              </w:rPr>
            </w:pPr>
            <w:r w:rsidRPr="00081D83">
              <w:rPr>
                <w:rFonts w:ascii="Times New Roman" w:hAnsi="Times New Roman"/>
                <w:szCs w:val="24"/>
                <w:lang w:val="sr-Latn-ME"/>
              </w:rPr>
              <w:t>administrativni</w:t>
            </w:r>
            <w:r w:rsidRPr="00081D83">
              <w:rPr>
                <w:rFonts w:ascii="Times New Roman" w:hAnsi="Times New Roman" w:cs="Times New Roman"/>
                <w:szCs w:val="24"/>
                <w:lang w:val="sr-Latn-ME"/>
              </w:rPr>
              <w:t xml:space="preserve"> kapaciteti povećani za još </w:t>
            </w:r>
            <w:r w:rsidR="00081D83" w:rsidRPr="00081D83">
              <w:rPr>
                <w:rFonts w:ascii="Times New Roman" w:hAnsi="Times New Roman" w:cs="Times New Roman"/>
                <w:szCs w:val="24"/>
                <w:lang w:val="sr-Latn-ME"/>
              </w:rPr>
              <w:t>30</w:t>
            </w:r>
            <w:r w:rsidRPr="00081D83">
              <w:rPr>
                <w:rFonts w:ascii="Times New Roman" w:hAnsi="Times New Roman" w:cs="Times New Roman"/>
                <w:szCs w:val="24"/>
                <w:lang w:val="sr-Latn-ME"/>
              </w:rPr>
              <w:t xml:space="preserve">  službenika, tako da su ukupni administrativni kapacitetu </w:t>
            </w:r>
            <w:r w:rsidR="00081D83" w:rsidRPr="00081D83">
              <w:rPr>
                <w:rFonts w:ascii="Times New Roman" w:hAnsi="Times New Roman" w:cs="Times New Roman"/>
                <w:szCs w:val="24"/>
                <w:lang w:val="sr-Latn-ME"/>
              </w:rPr>
              <w:t>88</w:t>
            </w:r>
            <w:r w:rsidRPr="00081D83">
              <w:rPr>
                <w:rFonts w:ascii="Times New Roman" w:hAnsi="Times New Roman" w:cs="Times New Roman"/>
                <w:szCs w:val="24"/>
                <w:lang w:val="sr-Latn-ME"/>
              </w:rPr>
              <w:t xml:space="preserve"> službenika</w:t>
            </w:r>
          </w:p>
          <w:p w:rsidR="00081D83" w:rsidRPr="00AF40D4" w:rsidRDefault="00081D83" w:rsidP="00B44FAF">
            <w:pPr>
              <w:jc w:val="center"/>
              <w:rPr>
                <w:rFonts w:ascii="Times New Roman" w:hAnsi="Times New Roman" w:cs="Times New Roman"/>
                <w:szCs w:val="24"/>
              </w:rPr>
            </w:pPr>
          </w:p>
        </w:tc>
      </w:tr>
      <w:tr w:rsidR="00D36701" w:rsidRPr="00F412FB" w:rsidTr="00370B85">
        <w:trPr>
          <w:trHeight w:val="432"/>
        </w:trPr>
        <w:tc>
          <w:tcPr>
            <w:tcW w:w="3827" w:type="dxa"/>
            <w:tcBorders>
              <w:top w:val="single" w:sz="4" w:space="0" w:color="auto"/>
              <w:left w:val="single" w:sz="4" w:space="0" w:color="auto"/>
              <w:bottom w:val="single" w:sz="4" w:space="0" w:color="auto"/>
              <w:right w:val="single" w:sz="4" w:space="0" w:color="auto"/>
            </w:tcBorders>
            <w:shd w:val="clear" w:color="auto" w:fill="auto"/>
          </w:tcPr>
          <w:p w:rsidR="00D36701" w:rsidRDefault="00D36701" w:rsidP="00D36701">
            <w:pPr>
              <w:jc w:val="both"/>
              <w:rPr>
                <w:rFonts w:ascii="Times New Roman" w:hAnsi="Times New Roman" w:cs="Times New Roman"/>
                <w:szCs w:val="24"/>
              </w:rPr>
            </w:pPr>
            <w:r w:rsidRPr="00D36701">
              <w:rPr>
                <w:rFonts w:ascii="Times New Roman" w:hAnsi="Times New Roman" w:cs="Times New Roman"/>
                <w:szCs w:val="24"/>
              </w:rPr>
              <w:t xml:space="preserve">Indikator učinka </w:t>
            </w:r>
            <w:r>
              <w:rPr>
                <w:rFonts w:ascii="Times New Roman" w:hAnsi="Times New Roman" w:cs="Times New Roman"/>
                <w:szCs w:val="24"/>
              </w:rPr>
              <w:t>c</w:t>
            </w:r>
            <w:r w:rsidRPr="00D36701">
              <w:rPr>
                <w:rFonts w:ascii="Times New Roman" w:hAnsi="Times New Roman" w:cs="Times New Roman"/>
                <w:szCs w:val="24"/>
              </w:rPr>
              <w:t xml:space="preserve">) </w:t>
            </w:r>
          </w:p>
          <w:p w:rsidR="00D36701" w:rsidRPr="00D36701" w:rsidRDefault="00D36701" w:rsidP="00D36701">
            <w:pPr>
              <w:jc w:val="both"/>
              <w:rPr>
                <w:rFonts w:ascii="Times New Roman" w:hAnsi="Times New Roman" w:cs="Times New Roman"/>
                <w:szCs w:val="24"/>
              </w:rPr>
            </w:pPr>
            <w:r w:rsidRPr="00D36701">
              <w:rPr>
                <w:rFonts w:ascii="Times New Roman" w:hAnsi="Times New Roman" w:cs="Times New Roman"/>
                <w:szCs w:val="24"/>
              </w:rPr>
              <w:t xml:space="preserve">Obezbijeđen potreban broj stambenih jedinica za strance sa odobrenom međunarodnom zaštitom </w:t>
            </w:r>
          </w:p>
          <w:p w:rsidR="00D36701" w:rsidRPr="00D36701" w:rsidRDefault="00D36701" w:rsidP="00D36701">
            <w:pPr>
              <w:ind w:left="3"/>
              <w:jc w:val="both"/>
              <w:rPr>
                <w:rFonts w:ascii="Times New Roman" w:eastAsia="Arial" w:hAnsi="Times New Roman" w:cs="Times New Roman"/>
                <w:szCs w:val="24"/>
              </w:rPr>
            </w:pPr>
          </w:p>
        </w:tc>
        <w:tc>
          <w:tcPr>
            <w:tcW w:w="3963" w:type="dxa"/>
            <w:tcBorders>
              <w:top w:val="single" w:sz="4" w:space="0" w:color="auto"/>
              <w:bottom w:val="single" w:sz="4" w:space="0" w:color="auto"/>
              <w:right w:val="single" w:sz="4" w:space="0" w:color="auto"/>
            </w:tcBorders>
            <w:shd w:val="clear" w:color="auto" w:fill="auto"/>
          </w:tcPr>
          <w:p w:rsidR="00D36701" w:rsidRPr="00D36701" w:rsidRDefault="00D36701" w:rsidP="00D36701">
            <w:pPr>
              <w:jc w:val="center"/>
              <w:rPr>
                <w:rFonts w:ascii="Times New Roman" w:hAnsi="Times New Roman" w:cs="Times New Roman"/>
                <w:szCs w:val="24"/>
              </w:rPr>
            </w:pPr>
            <w:r w:rsidRPr="00D36701">
              <w:rPr>
                <w:rFonts w:ascii="Times New Roman" w:hAnsi="Times New Roman" w:cs="Times New Roman"/>
                <w:szCs w:val="24"/>
              </w:rPr>
              <w:t>početna vrijednost (2021)</w:t>
            </w:r>
          </w:p>
          <w:p w:rsidR="00D36701" w:rsidRPr="00D36701" w:rsidRDefault="00D36701" w:rsidP="00D36701">
            <w:pPr>
              <w:jc w:val="center"/>
              <w:rPr>
                <w:rFonts w:ascii="Times New Roman" w:hAnsi="Times New Roman" w:cs="Times New Roman"/>
                <w:szCs w:val="24"/>
              </w:rPr>
            </w:pPr>
          </w:p>
          <w:p w:rsidR="00D36701" w:rsidRPr="00D36701" w:rsidRDefault="00D36701" w:rsidP="00D36701">
            <w:pPr>
              <w:ind w:left="2"/>
              <w:jc w:val="both"/>
              <w:rPr>
                <w:rFonts w:ascii="Times New Roman" w:hAnsi="Times New Roman" w:cs="Times New Roman"/>
                <w:szCs w:val="24"/>
              </w:rPr>
            </w:pPr>
            <w:r w:rsidRPr="00D36701">
              <w:rPr>
                <w:rFonts w:ascii="Times New Roman" w:hAnsi="Times New Roman" w:cs="Times New Roman"/>
                <w:szCs w:val="24"/>
              </w:rPr>
              <w:t>nema obezbijeđenih stambenih jedinica</w:t>
            </w:r>
          </w:p>
          <w:p w:rsidR="00D36701" w:rsidRPr="00D36701" w:rsidRDefault="00D36701" w:rsidP="00D36701">
            <w:pPr>
              <w:ind w:left="2"/>
              <w:jc w:val="both"/>
              <w:rPr>
                <w:rFonts w:ascii="Times New Roman" w:hAnsi="Times New Roman" w:cs="Times New Roman"/>
                <w:szCs w:val="24"/>
              </w:rPr>
            </w:pPr>
          </w:p>
          <w:p w:rsidR="00D36701" w:rsidRPr="00D36701" w:rsidRDefault="00D36701" w:rsidP="00D36701">
            <w:pPr>
              <w:jc w:val="center"/>
              <w:rPr>
                <w:rFonts w:ascii="Times New Roman" w:hAnsi="Times New Roman" w:cs="Times New Roman"/>
                <w:szCs w:val="24"/>
              </w:rPr>
            </w:pPr>
          </w:p>
        </w:tc>
        <w:tc>
          <w:tcPr>
            <w:tcW w:w="2834" w:type="dxa"/>
            <w:tcBorders>
              <w:top w:val="single" w:sz="4" w:space="0" w:color="auto"/>
              <w:bottom w:val="single" w:sz="4" w:space="0" w:color="auto"/>
              <w:right w:val="single" w:sz="4" w:space="0" w:color="auto"/>
            </w:tcBorders>
            <w:shd w:val="clear" w:color="auto" w:fill="auto"/>
          </w:tcPr>
          <w:p w:rsidR="00D36701" w:rsidRPr="00D36701" w:rsidRDefault="00D36701" w:rsidP="00D36701">
            <w:pPr>
              <w:jc w:val="center"/>
              <w:rPr>
                <w:rFonts w:ascii="Times New Roman" w:hAnsi="Times New Roman" w:cs="Times New Roman"/>
                <w:szCs w:val="24"/>
                <w:lang w:val="sr-Latn-ME"/>
              </w:rPr>
            </w:pPr>
            <w:r w:rsidRPr="00D36701">
              <w:rPr>
                <w:rFonts w:ascii="Times New Roman" w:hAnsi="Times New Roman" w:cs="Times New Roman"/>
                <w:szCs w:val="24"/>
                <w:lang w:val="sr-Latn-ME"/>
              </w:rPr>
              <w:t>ciljna vrijednost na polovini sprovođenja strateškog dokumenta (2023)</w:t>
            </w:r>
          </w:p>
          <w:p w:rsidR="00D36701" w:rsidRPr="00D36701" w:rsidRDefault="00D36701" w:rsidP="00D36701">
            <w:pPr>
              <w:jc w:val="center"/>
              <w:rPr>
                <w:rFonts w:ascii="Times New Roman" w:hAnsi="Times New Roman" w:cs="Times New Roman"/>
                <w:szCs w:val="24"/>
                <w:lang w:val="sr-Latn-ME"/>
              </w:rPr>
            </w:pPr>
          </w:p>
          <w:p w:rsidR="00D36701" w:rsidRPr="00D36701" w:rsidRDefault="00D36701" w:rsidP="00D36701">
            <w:pPr>
              <w:jc w:val="center"/>
              <w:rPr>
                <w:rFonts w:ascii="Times New Roman" w:hAnsi="Times New Roman" w:cs="Times New Roman"/>
                <w:szCs w:val="24"/>
                <w:lang w:val="sr-Latn-ME"/>
              </w:rPr>
            </w:pPr>
            <w:r w:rsidRPr="00D36701">
              <w:rPr>
                <w:rFonts w:ascii="Times New Roman" w:eastAsia="Arial" w:hAnsi="Times New Roman" w:cs="Times New Roman"/>
                <w:szCs w:val="24"/>
              </w:rPr>
              <w:lastRenderedPageBreak/>
              <w:t>broj stambenih jedinica povećan na 30</w:t>
            </w:r>
          </w:p>
        </w:tc>
        <w:tc>
          <w:tcPr>
            <w:tcW w:w="5537" w:type="dxa"/>
            <w:tcBorders>
              <w:top w:val="single" w:sz="4" w:space="0" w:color="auto"/>
              <w:bottom w:val="single" w:sz="4" w:space="0" w:color="auto"/>
              <w:right w:val="single" w:sz="4" w:space="0" w:color="auto"/>
            </w:tcBorders>
            <w:shd w:val="clear" w:color="auto" w:fill="auto"/>
          </w:tcPr>
          <w:p w:rsidR="00D36701" w:rsidRPr="00D36701" w:rsidRDefault="00D36701" w:rsidP="00D36701">
            <w:pPr>
              <w:jc w:val="center"/>
              <w:rPr>
                <w:rFonts w:ascii="Times New Roman" w:hAnsi="Times New Roman" w:cs="Times New Roman"/>
                <w:szCs w:val="24"/>
              </w:rPr>
            </w:pPr>
            <w:r w:rsidRPr="00D36701">
              <w:rPr>
                <w:rFonts w:ascii="Times New Roman" w:hAnsi="Times New Roman" w:cs="Times New Roman"/>
                <w:szCs w:val="24"/>
              </w:rPr>
              <w:lastRenderedPageBreak/>
              <w:t>ciljna vrijednost na kraju sprovođenja strateškog dokumenta (2025)</w:t>
            </w:r>
          </w:p>
          <w:p w:rsidR="00D36701" w:rsidRPr="00D36701" w:rsidRDefault="00D36701" w:rsidP="00D36701">
            <w:pPr>
              <w:jc w:val="center"/>
              <w:rPr>
                <w:rFonts w:ascii="Times New Roman" w:hAnsi="Times New Roman" w:cs="Times New Roman"/>
                <w:szCs w:val="24"/>
              </w:rPr>
            </w:pPr>
          </w:p>
          <w:p w:rsidR="00D36701" w:rsidRPr="00D36701" w:rsidRDefault="00D36701" w:rsidP="00D36701">
            <w:pPr>
              <w:jc w:val="center"/>
              <w:rPr>
                <w:rFonts w:ascii="Times New Roman" w:hAnsi="Times New Roman" w:cs="Times New Roman"/>
                <w:szCs w:val="24"/>
              </w:rPr>
            </w:pPr>
            <w:r w:rsidRPr="00D36701">
              <w:rPr>
                <w:rFonts w:ascii="Times New Roman" w:hAnsi="Times New Roman" w:cs="Times New Roman"/>
                <w:szCs w:val="24"/>
              </w:rPr>
              <w:t>broj stambenih jedinica povećan za 40</w:t>
            </w:r>
          </w:p>
          <w:p w:rsidR="00D36701" w:rsidRPr="00D36701" w:rsidRDefault="00D36701" w:rsidP="00D36701">
            <w:pPr>
              <w:jc w:val="center"/>
              <w:rPr>
                <w:rFonts w:ascii="Times New Roman" w:hAnsi="Times New Roman" w:cs="Times New Roman"/>
                <w:szCs w:val="24"/>
              </w:rPr>
            </w:pPr>
          </w:p>
        </w:tc>
      </w:tr>
    </w:tbl>
    <w:p w:rsidR="00370B85" w:rsidRPr="00B44FAF" w:rsidRDefault="00370B85" w:rsidP="00B44FAF">
      <w:pPr>
        <w:ind w:right="-1215"/>
        <w:jc w:val="both"/>
        <w:outlineLvl w:val="5"/>
        <w:rPr>
          <w:rFonts w:ascii="Times New Roman" w:hAnsi="Times New Roman" w:cs="Times New Roman"/>
          <w:b/>
          <w:bCs/>
          <w:szCs w:val="24"/>
        </w:rPr>
      </w:pPr>
    </w:p>
    <w:p w:rsidR="00370B85" w:rsidRDefault="00882270" w:rsidP="00370B85">
      <w:pPr>
        <w:shd w:val="clear" w:color="auto" w:fill="FFFFFF"/>
        <w:ind w:left="-1069" w:right="-1215"/>
        <w:jc w:val="both"/>
        <w:outlineLvl w:val="5"/>
        <w:rPr>
          <w:rFonts w:ascii="Times New Roman" w:hAnsi="Times New Roman"/>
          <w:b/>
          <w:szCs w:val="24"/>
          <w:lang w:val="sr-Latn-ME"/>
        </w:rPr>
      </w:pPr>
      <w:r w:rsidRPr="00395027">
        <w:rPr>
          <w:rFonts w:ascii="Times New Roman" w:hAnsi="Times New Roman"/>
          <w:b/>
          <w:szCs w:val="24"/>
          <w:lang w:val="sr-Latn-ME"/>
        </w:rPr>
        <w:t xml:space="preserve">Za realizaciju </w:t>
      </w:r>
      <w:r>
        <w:rPr>
          <w:rFonts w:ascii="Times New Roman" w:hAnsi="Times New Roman"/>
          <w:b/>
          <w:szCs w:val="24"/>
          <w:lang w:val="sr-Latn-ME"/>
        </w:rPr>
        <w:t>O</w:t>
      </w:r>
      <w:r w:rsidRPr="00395027">
        <w:rPr>
          <w:rFonts w:ascii="Times New Roman" w:hAnsi="Times New Roman"/>
          <w:b/>
          <w:szCs w:val="24"/>
          <w:lang w:val="sr-Latn-ME"/>
        </w:rPr>
        <w:t xml:space="preserve">perativnog cilja </w:t>
      </w:r>
      <w:r>
        <w:rPr>
          <w:rFonts w:ascii="Times New Roman" w:hAnsi="Times New Roman"/>
          <w:b/>
          <w:szCs w:val="24"/>
          <w:lang w:val="sr-Latn-ME"/>
        </w:rPr>
        <w:t xml:space="preserve">2 </w:t>
      </w:r>
      <w:r w:rsidRPr="00395027">
        <w:rPr>
          <w:rFonts w:ascii="Times New Roman" w:hAnsi="Times New Roman"/>
          <w:b/>
          <w:szCs w:val="24"/>
          <w:lang w:val="sr-Latn-ME"/>
        </w:rPr>
        <w:t>potrebno je preduzeti sljedeće aktivnosti:</w:t>
      </w:r>
    </w:p>
    <w:p w:rsidR="00370B85" w:rsidRDefault="00370B85" w:rsidP="00370B85">
      <w:pPr>
        <w:pStyle w:val="ListParagraph"/>
        <w:numPr>
          <w:ilvl w:val="0"/>
          <w:numId w:val="42"/>
        </w:numPr>
        <w:shd w:val="clear" w:color="auto" w:fill="FFFFFF"/>
        <w:ind w:right="-1215"/>
        <w:jc w:val="both"/>
        <w:outlineLvl w:val="5"/>
        <w:rPr>
          <w:rFonts w:ascii="Times New Roman" w:hAnsi="Times New Roman"/>
          <w:b/>
          <w:szCs w:val="24"/>
          <w:lang w:val="sr-Latn-ME"/>
        </w:rPr>
      </w:pPr>
      <w:r w:rsidRPr="00370B85">
        <w:rPr>
          <w:rFonts w:ascii="Times New Roman" w:hAnsi="Times New Roman"/>
          <w:b/>
          <w:szCs w:val="24"/>
          <w:lang w:val="sr-Latn-ME"/>
        </w:rPr>
        <w:t>Povećanje i proširenje smještajnih kapaciteta koji će biti u vlasništvu države, u smislu da se izvrši rekonstrukcija postojećeg objekta Centra za strance u Spužu koji prima strance koji traže međunarodnu zaštitu u Crnoj Gori</w:t>
      </w:r>
      <w:r>
        <w:rPr>
          <w:rFonts w:ascii="Times New Roman" w:hAnsi="Times New Roman"/>
          <w:b/>
          <w:szCs w:val="24"/>
          <w:lang w:val="sr-Latn-ME"/>
        </w:rPr>
        <w:t>.</w:t>
      </w:r>
    </w:p>
    <w:p w:rsidR="00370B85" w:rsidRDefault="00370B85" w:rsidP="00370B85">
      <w:pPr>
        <w:pStyle w:val="ListParagraph"/>
        <w:numPr>
          <w:ilvl w:val="0"/>
          <w:numId w:val="42"/>
        </w:numPr>
        <w:shd w:val="clear" w:color="auto" w:fill="FFFFFF"/>
        <w:ind w:right="-1215"/>
        <w:jc w:val="both"/>
        <w:outlineLvl w:val="5"/>
        <w:rPr>
          <w:rFonts w:ascii="Times New Roman" w:hAnsi="Times New Roman"/>
          <w:b/>
          <w:szCs w:val="24"/>
          <w:lang w:val="sr-Latn-ME"/>
        </w:rPr>
      </w:pPr>
      <w:r w:rsidRPr="00370B85">
        <w:rPr>
          <w:rFonts w:ascii="Times New Roman" w:hAnsi="Times New Roman"/>
          <w:b/>
          <w:szCs w:val="24"/>
          <w:lang w:val="sr-Latn-ME"/>
        </w:rPr>
        <w:t xml:space="preserve">Povećanje i proširenje smještajnih kapaciteta koji će biti u vlasništvu države, u smislu da se izvrši adaptacija i rekonstruisana “bivša Karaula Božaj“.  </w:t>
      </w:r>
    </w:p>
    <w:p w:rsidR="00370B85" w:rsidRDefault="00370B85" w:rsidP="00370B85">
      <w:pPr>
        <w:pStyle w:val="ListParagraph"/>
        <w:numPr>
          <w:ilvl w:val="0"/>
          <w:numId w:val="42"/>
        </w:numPr>
        <w:shd w:val="clear" w:color="auto" w:fill="FFFFFF"/>
        <w:ind w:right="-1215"/>
        <w:jc w:val="both"/>
        <w:outlineLvl w:val="5"/>
        <w:rPr>
          <w:rFonts w:ascii="Times New Roman" w:hAnsi="Times New Roman"/>
          <w:b/>
          <w:szCs w:val="24"/>
          <w:lang w:val="sr-Latn-ME"/>
        </w:rPr>
      </w:pPr>
      <w:r w:rsidRPr="00370B85">
        <w:rPr>
          <w:rFonts w:ascii="Times New Roman" w:hAnsi="Times New Roman"/>
          <w:b/>
          <w:szCs w:val="24"/>
          <w:lang w:val="sr-Latn-ME"/>
        </w:rPr>
        <w:t>Donijeti novi Pravilnik o unutrašnjoj organizaciji i sistematizaciji Ministarstva unutrašnjih poslova sa povećanjem broja zaposlenih koji će raditi u novim kapacitetima na poslovima prihvata stranaca koji traže međunarodnu zaštitu</w:t>
      </w:r>
      <w:r>
        <w:rPr>
          <w:rFonts w:ascii="Times New Roman" w:hAnsi="Times New Roman"/>
          <w:b/>
          <w:szCs w:val="24"/>
          <w:lang w:val="sr-Latn-ME"/>
        </w:rPr>
        <w:t>.</w:t>
      </w:r>
    </w:p>
    <w:p w:rsidR="00370B85" w:rsidRPr="00370B85" w:rsidRDefault="00370B85" w:rsidP="00370B85">
      <w:pPr>
        <w:pStyle w:val="ListParagraph"/>
        <w:numPr>
          <w:ilvl w:val="0"/>
          <w:numId w:val="42"/>
        </w:numPr>
        <w:shd w:val="clear" w:color="auto" w:fill="FFFFFF"/>
        <w:ind w:right="-1215"/>
        <w:jc w:val="both"/>
        <w:outlineLvl w:val="5"/>
        <w:rPr>
          <w:rFonts w:ascii="Times New Roman" w:hAnsi="Times New Roman"/>
          <w:b/>
          <w:szCs w:val="24"/>
          <w:lang w:val="sr-Latn-ME"/>
        </w:rPr>
      </w:pPr>
      <w:r w:rsidRPr="00370B85">
        <w:rPr>
          <w:rFonts w:ascii="Times New Roman" w:hAnsi="Times New Roman"/>
          <w:b/>
          <w:szCs w:val="24"/>
          <w:lang w:val="sr-Latn-ME"/>
        </w:rPr>
        <w:t>Obezbjeđenje opreme za sprovođenje intervjua u slučaju ograničenja kretanja zbog epidemiološke situacije u zemlji</w:t>
      </w:r>
      <w:r>
        <w:rPr>
          <w:rFonts w:ascii="Times New Roman" w:hAnsi="Times New Roman"/>
          <w:b/>
          <w:szCs w:val="24"/>
          <w:lang w:val="sr-Latn-ME"/>
        </w:rPr>
        <w:t>.</w:t>
      </w:r>
    </w:p>
    <w:p w:rsidR="00370B85" w:rsidRDefault="00370B85" w:rsidP="00370B85">
      <w:pPr>
        <w:pStyle w:val="ListParagraph"/>
        <w:numPr>
          <w:ilvl w:val="0"/>
          <w:numId w:val="42"/>
        </w:numPr>
        <w:shd w:val="clear" w:color="auto" w:fill="FFFFFF"/>
        <w:ind w:right="-1215"/>
        <w:jc w:val="both"/>
        <w:outlineLvl w:val="5"/>
        <w:rPr>
          <w:rFonts w:ascii="Times New Roman" w:hAnsi="Times New Roman"/>
          <w:b/>
          <w:szCs w:val="24"/>
          <w:lang w:val="sr-Latn-ME"/>
        </w:rPr>
      </w:pPr>
      <w:r w:rsidRPr="00370B85">
        <w:rPr>
          <w:rFonts w:ascii="Times New Roman" w:hAnsi="Times New Roman"/>
          <w:b/>
          <w:szCs w:val="24"/>
          <w:lang w:val="sr-Latn-ME"/>
        </w:rPr>
        <w:t>Izdrada informativnog materijalaza strance koji traže međunarodnu zaštitu</w:t>
      </w:r>
      <w:r>
        <w:rPr>
          <w:rFonts w:ascii="Times New Roman" w:hAnsi="Times New Roman"/>
          <w:b/>
          <w:szCs w:val="24"/>
          <w:lang w:val="sr-Latn-ME"/>
        </w:rPr>
        <w:t>.</w:t>
      </w:r>
    </w:p>
    <w:p w:rsidR="00370B85" w:rsidRPr="00370B85" w:rsidRDefault="00370B85" w:rsidP="00370B85">
      <w:pPr>
        <w:pStyle w:val="ListParagraph"/>
        <w:numPr>
          <w:ilvl w:val="0"/>
          <w:numId w:val="42"/>
        </w:numPr>
        <w:rPr>
          <w:rFonts w:ascii="Times New Roman" w:hAnsi="Times New Roman"/>
          <w:b/>
          <w:szCs w:val="24"/>
          <w:lang w:val="sr-Latn-ME"/>
        </w:rPr>
      </w:pPr>
      <w:r w:rsidRPr="00370B85">
        <w:rPr>
          <w:rFonts w:ascii="Times New Roman" w:hAnsi="Times New Roman"/>
          <w:b/>
          <w:szCs w:val="24"/>
          <w:lang w:val="sr-Latn-ME"/>
        </w:rPr>
        <w:t>Pružanje podrške strancima koji traže međunarodnu zaštitu u Crnoj Gori</w:t>
      </w:r>
      <w:r>
        <w:rPr>
          <w:rFonts w:ascii="Times New Roman" w:hAnsi="Times New Roman"/>
          <w:b/>
          <w:szCs w:val="24"/>
          <w:lang w:val="sr-Latn-ME"/>
        </w:rPr>
        <w:t>.</w:t>
      </w:r>
    </w:p>
    <w:p w:rsidR="00370B85" w:rsidRDefault="00370B85" w:rsidP="00370B85">
      <w:pPr>
        <w:pStyle w:val="ListParagraph"/>
        <w:numPr>
          <w:ilvl w:val="0"/>
          <w:numId w:val="42"/>
        </w:numPr>
        <w:shd w:val="clear" w:color="auto" w:fill="FFFFFF"/>
        <w:ind w:right="-1215"/>
        <w:jc w:val="both"/>
        <w:outlineLvl w:val="5"/>
        <w:rPr>
          <w:rFonts w:ascii="Times New Roman" w:hAnsi="Times New Roman"/>
          <w:b/>
          <w:szCs w:val="24"/>
          <w:lang w:val="sr-Latn-ME"/>
        </w:rPr>
      </w:pPr>
      <w:r w:rsidRPr="00370B85">
        <w:rPr>
          <w:rFonts w:ascii="Times New Roman" w:hAnsi="Times New Roman"/>
          <w:b/>
          <w:szCs w:val="24"/>
          <w:lang w:val="sr-Latn-ME"/>
        </w:rPr>
        <w:t>Obezbijeđen potreban broj stambenih jedinica kroz postupak javne nabavke za  strance kojima je odobrena međunarodna zaštita u Crnoj Gori</w:t>
      </w:r>
      <w:r>
        <w:rPr>
          <w:rFonts w:ascii="Times New Roman" w:hAnsi="Times New Roman"/>
          <w:b/>
          <w:szCs w:val="24"/>
          <w:lang w:val="sr-Latn-ME"/>
        </w:rPr>
        <w:t>.</w:t>
      </w:r>
    </w:p>
    <w:p w:rsidR="00370B85" w:rsidRPr="00370B85" w:rsidRDefault="00370B85" w:rsidP="00370B85">
      <w:pPr>
        <w:pStyle w:val="ListParagraph"/>
        <w:numPr>
          <w:ilvl w:val="0"/>
          <w:numId w:val="42"/>
        </w:numPr>
        <w:rPr>
          <w:rFonts w:ascii="Times New Roman" w:hAnsi="Times New Roman"/>
          <w:b/>
          <w:szCs w:val="24"/>
          <w:lang w:val="sr-Latn-ME"/>
        </w:rPr>
      </w:pPr>
      <w:r w:rsidRPr="00370B85">
        <w:rPr>
          <w:rFonts w:ascii="Times New Roman" w:hAnsi="Times New Roman"/>
          <w:b/>
          <w:szCs w:val="24"/>
          <w:lang w:val="sr-Latn-ME"/>
        </w:rPr>
        <w:t>Pružanje psihosocijalne, materijalne i pravne podrške strancima kojima je odobrena međunarodna zaštita u Crnoj Gori</w:t>
      </w:r>
      <w:r>
        <w:rPr>
          <w:rFonts w:ascii="Times New Roman" w:hAnsi="Times New Roman"/>
          <w:b/>
          <w:szCs w:val="24"/>
          <w:lang w:val="sr-Latn-ME"/>
        </w:rPr>
        <w:t>.</w:t>
      </w:r>
    </w:p>
    <w:p w:rsidR="00370B85" w:rsidRDefault="00370B85" w:rsidP="00370B85">
      <w:pPr>
        <w:pStyle w:val="ListParagraph"/>
        <w:numPr>
          <w:ilvl w:val="0"/>
          <w:numId w:val="42"/>
        </w:numPr>
        <w:shd w:val="clear" w:color="auto" w:fill="FFFFFF"/>
        <w:ind w:right="-1215"/>
        <w:jc w:val="both"/>
        <w:outlineLvl w:val="5"/>
        <w:rPr>
          <w:rFonts w:ascii="Times New Roman" w:hAnsi="Times New Roman"/>
          <w:b/>
          <w:szCs w:val="24"/>
          <w:lang w:val="sr-Latn-ME"/>
        </w:rPr>
      </w:pPr>
      <w:r w:rsidRPr="00370B85">
        <w:rPr>
          <w:rFonts w:ascii="Times New Roman" w:hAnsi="Times New Roman"/>
          <w:b/>
          <w:szCs w:val="24"/>
          <w:lang w:val="sr-Latn-ME"/>
        </w:rPr>
        <w:t>Podrška djeci i odraslim azilantima i strancima pod subsidijarnom zaštitom radi prevazilaženja jezičkih, kulturoloških, psiholoških i drugih barijera u učenju.</w:t>
      </w:r>
    </w:p>
    <w:p w:rsidR="00370B85" w:rsidRDefault="00370B85" w:rsidP="00370B85">
      <w:pPr>
        <w:pStyle w:val="ListParagraph"/>
        <w:numPr>
          <w:ilvl w:val="0"/>
          <w:numId w:val="42"/>
        </w:numPr>
        <w:shd w:val="clear" w:color="auto" w:fill="FFFFFF"/>
        <w:ind w:right="-1215"/>
        <w:jc w:val="both"/>
        <w:outlineLvl w:val="5"/>
        <w:rPr>
          <w:rFonts w:ascii="Times New Roman" w:hAnsi="Times New Roman"/>
          <w:b/>
          <w:szCs w:val="24"/>
          <w:lang w:val="sr-Latn-ME"/>
        </w:rPr>
      </w:pPr>
      <w:r w:rsidRPr="00370B85">
        <w:rPr>
          <w:rFonts w:ascii="Times New Roman" w:hAnsi="Times New Roman"/>
          <w:b/>
          <w:szCs w:val="24"/>
          <w:lang w:val="sr-Latn-ME"/>
        </w:rPr>
        <w:t>Organizovanje kurseva za  učenje crnogorskog jezika, istorije i kulture, radi uključivanja azilanata i stranaca pod supsidijarnom zaštitom u crnogorsko društvo</w:t>
      </w:r>
      <w:r>
        <w:rPr>
          <w:rFonts w:ascii="Times New Roman" w:hAnsi="Times New Roman"/>
          <w:b/>
          <w:szCs w:val="24"/>
          <w:lang w:val="sr-Latn-ME"/>
        </w:rPr>
        <w:t>.</w:t>
      </w:r>
    </w:p>
    <w:p w:rsidR="00453726" w:rsidRPr="00552AA4" w:rsidRDefault="00453726" w:rsidP="00453726">
      <w:pPr>
        <w:pStyle w:val="ListParagraph"/>
        <w:numPr>
          <w:ilvl w:val="0"/>
          <w:numId w:val="42"/>
        </w:numPr>
        <w:shd w:val="clear" w:color="auto" w:fill="FFFFFF"/>
        <w:ind w:right="-1215"/>
        <w:jc w:val="both"/>
        <w:outlineLvl w:val="5"/>
        <w:rPr>
          <w:rFonts w:ascii="Times New Roman" w:hAnsi="Times New Roman"/>
          <w:b/>
          <w:szCs w:val="24"/>
          <w:lang w:val="sr-Latn-ME"/>
        </w:rPr>
      </w:pPr>
      <w:r w:rsidRPr="00552AA4">
        <w:rPr>
          <w:rFonts w:ascii="Times New Roman" w:hAnsi="Times New Roman"/>
          <w:b/>
          <w:szCs w:val="24"/>
          <w:lang w:val="sr-Latn-ME"/>
        </w:rPr>
        <w:t>Donošenje Programa naprednog kursa crnogorskog jezika</w:t>
      </w:r>
      <w:r>
        <w:rPr>
          <w:rFonts w:ascii="Times New Roman" w:hAnsi="Times New Roman"/>
          <w:b/>
          <w:szCs w:val="24"/>
          <w:lang w:val="sr-Latn-ME"/>
        </w:rPr>
        <w:t>.</w:t>
      </w:r>
    </w:p>
    <w:p w:rsidR="00453726" w:rsidRPr="00552AA4" w:rsidRDefault="00453726" w:rsidP="00453726">
      <w:pPr>
        <w:pStyle w:val="ListParagraph"/>
        <w:numPr>
          <w:ilvl w:val="0"/>
          <w:numId w:val="42"/>
        </w:numPr>
        <w:shd w:val="clear" w:color="auto" w:fill="FFFFFF"/>
        <w:ind w:right="-1215"/>
        <w:jc w:val="both"/>
        <w:outlineLvl w:val="5"/>
        <w:rPr>
          <w:rFonts w:ascii="Times New Roman" w:hAnsi="Times New Roman"/>
          <w:b/>
          <w:szCs w:val="24"/>
          <w:lang w:val="sr-Latn-ME"/>
        </w:rPr>
      </w:pPr>
      <w:r w:rsidRPr="00552AA4">
        <w:rPr>
          <w:rFonts w:ascii="Times New Roman" w:hAnsi="Times New Roman"/>
          <w:b/>
          <w:szCs w:val="24"/>
          <w:lang w:val="sr-Latn-ME"/>
        </w:rPr>
        <w:t>Organizovanje naprednog kursa crnogorskog jezika</w:t>
      </w:r>
      <w:r>
        <w:rPr>
          <w:rFonts w:ascii="Times New Roman" w:hAnsi="Times New Roman"/>
          <w:b/>
          <w:szCs w:val="24"/>
          <w:lang w:val="sr-Latn-ME"/>
        </w:rPr>
        <w:t>.</w:t>
      </w:r>
    </w:p>
    <w:p w:rsidR="00370B85" w:rsidRDefault="00370B85" w:rsidP="00370B85">
      <w:pPr>
        <w:pStyle w:val="ListParagraph"/>
        <w:shd w:val="clear" w:color="auto" w:fill="FFFFFF"/>
        <w:ind w:left="-349" w:right="-1215"/>
        <w:jc w:val="both"/>
        <w:outlineLvl w:val="5"/>
        <w:rPr>
          <w:rFonts w:ascii="Times New Roman" w:hAnsi="Times New Roman"/>
          <w:b/>
          <w:szCs w:val="24"/>
          <w:lang w:val="sr-Latn-ME"/>
        </w:rPr>
      </w:pPr>
    </w:p>
    <w:p w:rsidR="00370B85" w:rsidRDefault="00964C9F" w:rsidP="00370B85">
      <w:pPr>
        <w:shd w:val="clear" w:color="auto" w:fill="FFFFFF"/>
        <w:ind w:left="-1069" w:right="-1215"/>
        <w:jc w:val="both"/>
        <w:outlineLvl w:val="5"/>
        <w:rPr>
          <w:rFonts w:ascii="Times New Roman" w:hAnsi="Times New Roman"/>
          <w:b/>
          <w:szCs w:val="24"/>
          <w:lang w:val="sr-Latn-ME"/>
        </w:rPr>
      </w:pPr>
      <w:r w:rsidRPr="007822E5">
        <w:rPr>
          <w:rFonts w:ascii="Times New Roman" w:hAnsi="Times New Roman"/>
          <w:szCs w:val="24"/>
          <w:lang w:val="sr-Latn-ME"/>
        </w:rPr>
        <w:t xml:space="preserve">Realizacija ovog operativnog cilja podrazumijeva preduzimanje </w:t>
      </w:r>
      <w:r w:rsidRPr="007822E5">
        <w:rPr>
          <w:rFonts w:ascii="Times New Roman" w:hAnsi="Times New Roman" w:cs="Times New Roman"/>
          <w:szCs w:val="24"/>
        </w:rPr>
        <w:t xml:space="preserve">aktivnosti </w:t>
      </w:r>
      <w:r w:rsidR="00370B85">
        <w:rPr>
          <w:rFonts w:ascii="Times New Roman" w:hAnsi="Times New Roman" w:cs="Times New Roman"/>
          <w:szCs w:val="24"/>
        </w:rPr>
        <w:t xml:space="preserve">Ministarstva unutrašnjih poslova </w:t>
      </w:r>
      <w:r w:rsidRPr="007822E5">
        <w:rPr>
          <w:rFonts w:ascii="Times New Roman" w:hAnsi="Times New Roman" w:cs="Times New Roman"/>
          <w:szCs w:val="24"/>
        </w:rPr>
        <w:t>u dijelu povećanja i proširenja smještajnih kapaciteta, a s obzirom da će se povećati broj smještajnih kapaciteta</w:t>
      </w:r>
      <w:r w:rsidR="00370B85">
        <w:rPr>
          <w:rFonts w:ascii="Times New Roman" w:hAnsi="Times New Roman" w:cs="Times New Roman"/>
          <w:szCs w:val="24"/>
        </w:rPr>
        <w:t>,</w:t>
      </w:r>
      <w:r w:rsidRPr="007822E5">
        <w:rPr>
          <w:rFonts w:ascii="Times New Roman" w:hAnsi="Times New Roman" w:cs="Times New Roman"/>
          <w:szCs w:val="24"/>
        </w:rPr>
        <w:t xml:space="preserve"> to je potrebno i povećanje broja službenika koji će obavljati ove poslove.  Trenutni kapaciteti u Crnoj Gori su</w:t>
      </w:r>
      <w:r>
        <w:rPr>
          <w:rFonts w:ascii="Times New Roman" w:hAnsi="Times New Roman" w:cs="Times New Roman"/>
          <w:szCs w:val="24"/>
        </w:rPr>
        <w:t xml:space="preserve"> 164</w:t>
      </w:r>
      <w:r w:rsidRPr="007822E5">
        <w:rPr>
          <w:rFonts w:ascii="Times New Roman" w:hAnsi="Times New Roman" w:cs="Times New Roman"/>
          <w:szCs w:val="24"/>
        </w:rPr>
        <w:t xml:space="preserve"> ležaja</w:t>
      </w:r>
      <w:r>
        <w:rPr>
          <w:rFonts w:ascii="Times New Roman" w:hAnsi="Times New Roman" w:cs="Times New Roman"/>
          <w:szCs w:val="24"/>
        </w:rPr>
        <w:t>.</w:t>
      </w:r>
      <w:r w:rsidRPr="008D11B5">
        <w:t xml:space="preserve"> </w:t>
      </w:r>
      <w:r w:rsidRPr="008D11B5">
        <w:rPr>
          <w:rFonts w:ascii="Times New Roman" w:hAnsi="Times New Roman" w:cs="Times New Roman"/>
          <w:szCs w:val="24"/>
        </w:rPr>
        <w:t>Rekonstrukcijom postojećeg objekta Centra</w:t>
      </w:r>
      <w:r>
        <w:rPr>
          <w:rFonts w:ascii="Times New Roman" w:hAnsi="Times New Roman" w:cs="Times New Roman"/>
          <w:szCs w:val="24"/>
        </w:rPr>
        <w:t xml:space="preserve"> tj.</w:t>
      </w:r>
      <w:r w:rsidRPr="008D11B5">
        <w:rPr>
          <w:rFonts w:ascii="Times New Roman" w:hAnsi="Times New Roman" w:cs="Times New Roman"/>
          <w:szCs w:val="24"/>
        </w:rPr>
        <w:t xml:space="preserve"> dogradnjom sprata će se kapaciteti za smještaj povećati za 60 mjesta.</w:t>
      </w:r>
      <w:r w:rsidR="00370B85">
        <w:rPr>
          <w:rFonts w:ascii="Times New Roman" w:hAnsi="Times New Roman"/>
          <w:b/>
          <w:szCs w:val="24"/>
          <w:lang w:val="sr-Latn-ME"/>
        </w:rPr>
        <w:t xml:space="preserve"> </w:t>
      </w:r>
      <w:r w:rsidRPr="008D11B5">
        <w:rPr>
          <w:rFonts w:ascii="Times New Roman" w:hAnsi="Times New Roman" w:cs="Times New Roman"/>
          <w:szCs w:val="24"/>
        </w:rPr>
        <w:t>Dodatni kapaciteti za adekvatan prihvat stranaca koji traže međunarodnu zaštitu u Crnoj Gori  će se obezbijediti  adaptacijom i rekonstrukcijom “bivše Karaule Božaj” sredstvima iz IPA 2018 i kapitalnog Budžeta Crne Gore. U redovnim okolnostima biće obezbijeđen smještaj za 120 lica a u vanrednim za  200 lica.</w:t>
      </w:r>
    </w:p>
    <w:p w:rsidR="00370B85" w:rsidRDefault="00370B85" w:rsidP="00370B85">
      <w:pPr>
        <w:shd w:val="clear" w:color="auto" w:fill="FFFFFF"/>
        <w:ind w:left="-1069" w:right="-1215"/>
        <w:jc w:val="both"/>
        <w:outlineLvl w:val="5"/>
        <w:rPr>
          <w:rFonts w:ascii="Times New Roman" w:hAnsi="Times New Roman"/>
          <w:b/>
          <w:szCs w:val="24"/>
          <w:lang w:val="sr-Latn-ME"/>
        </w:rPr>
      </w:pPr>
    </w:p>
    <w:p w:rsidR="00370B85" w:rsidRDefault="00414B47" w:rsidP="00370B85">
      <w:pPr>
        <w:shd w:val="clear" w:color="auto" w:fill="FFFFFF"/>
        <w:ind w:left="-1069" w:right="-1215"/>
        <w:jc w:val="both"/>
        <w:outlineLvl w:val="5"/>
        <w:rPr>
          <w:rFonts w:ascii="Times New Roman" w:hAnsi="Times New Roman"/>
          <w:b/>
          <w:szCs w:val="24"/>
          <w:lang w:val="sr-Latn-ME"/>
        </w:rPr>
      </w:pPr>
      <w:r w:rsidRPr="0091210E">
        <w:rPr>
          <w:rFonts w:ascii="Times New Roman" w:hAnsi="Times New Roman" w:cs="Times New Roman"/>
          <w:szCs w:val="24"/>
        </w:rPr>
        <w:t xml:space="preserve">U dijelu </w:t>
      </w:r>
      <w:r w:rsidRPr="00414B47">
        <w:rPr>
          <w:rFonts w:ascii="Times New Roman" w:hAnsi="Times New Roman" w:cs="Times New Roman"/>
          <w:bCs/>
          <w:szCs w:val="24"/>
        </w:rPr>
        <w:t>sprovođenja procedura za utvrđivanje statusa azilanta</w:t>
      </w:r>
      <w:r w:rsidRPr="0091210E">
        <w:rPr>
          <w:rFonts w:ascii="Times New Roman" w:hAnsi="Times New Roman" w:cs="Times New Roman"/>
          <w:bCs/>
          <w:szCs w:val="24"/>
        </w:rPr>
        <w:t>, potrebno je ojačati teh</w:t>
      </w:r>
      <w:r w:rsidRPr="00174402">
        <w:rPr>
          <w:rFonts w:ascii="Times New Roman" w:hAnsi="Times New Roman" w:cs="Times New Roman"/>
          <w:bCs/>
          <w:szCs w:val="24"/>
        </w:rPr>
        <w:t>ničke kapacitete prvostepenih i drugostepnih organa za sprov</w:t>
      </w:r>
      <w:r w:rsidRPr="00D35467">
        <w:rPr>
          <w:rFonts w:ascii="Times New Roman" w:hAnsi="Times New Roman" w:cs="Times New Roman"/>
          <w:bCs/>
          <w:szCs w:val="24"/>
        </w:rPr>
        <w:t>o</w:t>
      </w:r>
      <w:r w:rsidRPr="004735DA">
        <w:rPr>
          <w:rFonts w:ascii="Times New Roman" w:hAnsi="Times New Roman" w:cs="Times New Roman"/>
          <w:bCs/>
          <w:szCs w:val="24"/>
        </w:rPr>
        <w:t xml:space="preserve">đenje postupka </w:t>
      </w:r>
      <w:r w:rsidRPr="00F87A86">
        <w:rPr>
          <w:rFonts w:ascii="Times New Roman" w:hAnsi="Times New Roman" w:cs="Times New Roman"/>
          <w:bCs/>
          <w:szCs w:val="24"/>
        </w:rPr>
        <w:t>kako bi s</w:t>
      </w:r>
      <w:r w:rsidRPr="00FE1322">
        <w:rPr>
          <w:rFonts w:ascii="Times New Roman" w:hAnsi="Times New Roman" w:cs="Times New Roman"/>
          <w:bCs/>
          <w:szCs w:val="24"/>
        </w:rPr>
        <w:t>e</w:t>
      </w:r>
      <w:r w:rsidRPr="006F32C1">
        <w:rPr>
          <w:rFonts w:ascii="Times New Roman" w:hAnsi="Times New Roman" w:cs="Times New Roman"/>
          <w:bCs/>
          <w:szCs w:val="24"/>
        </w:rPr>
        <w:t xml:space="preserve"> obezbijedilo ne</w:t>
      </w:r>
      <w:r>
        <w:rPr>
          <w:rFonts w:ascii="Times New Roman" w:hAnsi="Times New Roman" w:cs="Times New Roman"/>
          <w:bCs/>
          <w:szCs w:val="24"/>
        </w:rPr>
        <w:t>s</w:t>
      </w:r>
      <w:r w:rsidRPr="006F32C1">
        <w:rPr>
          <w:rFonts w:ascii="Times New Roman" w:hAnsi="Times New Roman" w:cs="Times New Roman"/>
          <w:bCs/>
          <w:szCs w:val="24"/>
        </w:rPr>
        <w:t xml:space="preserve">metano funkcionisanje sistema i sprovođenje procedura i u uslovima ograničena kretanja izazvanih epidemiološkom situacijom u zemlji. Pored toga, </w:t>
      </w:r>
      <w:r w:rsidRPr="00414B47">
        <w:rPr>
          <w:rStyle w:val="Strong"/>
          <w:rFonts w:ascii="Times New Roman" w:hAnsi="Times New Roman" w:cs="Times New Roman"/>
          <w:b w:val="0"/>
          <w:szCs w:val="24"/>
          <w:lang w:val="sr-Latn-ME"/>
        </w:rPr>
        <w:t xml:space="preserve">neophodno je stalno praćenje promjena u zakonima i praksi evropskih država sa ciljem dostizanja evropskih standarda u postupanju sa strancima koji traže međunarodnu zaštitu. U skladu sa time, </w:t>
      </w:r>
      <w:r w:rsidRPr="004824E1">
        <w:rPr>
          <w:rFonts w:ascii="Times New Roman" w:hAnsi="Times New Roman" w:cs="Times New Roman"/>
          <w:bCs/>
          <w:szCs w:val="24"/>
        </w:rPr>
        <w:t>potrebno</w:t>
      </w:r>
      <w:r w:rsidRPr="00D35467">
        <w:rPr>
          <w:rFonts w:ascii="Times New Roman" w:hAnsi="Times New Roman" w:cs="Times New Roman"/>
          <w:bCs/>
          <w:szCs w:val="24"/>
        </w:rPr>
        <w:t xml:space="preserve"> je kontinuirano</w:t>
      </w:r>
      <w:r>
        <w:rPr>
          <w:rFonts w:ascii="Times New Roman" w:hAnsi="Times New Roman" w:cs="Times New Roman"/>
          <w:bCs/>
          <w:szCs w:val="24"/>
        </w:rPr>
        <w:t xml:space="preserve"> vršiti obuku </w:t>
      </w:r>
      <w:r w:rsidRPr="00D35467">
        <w:rPr>
          <w:rFonts w:ascii="Times New Roman" w:hAnsi="Times New Roman" w:cs="Times New Roman"/>
          <w:bCs/>
          <w:szCs w:val="24"/>
        </w:rPr>
        <w:t>službenika koji učestvuju u prvostepenom i drugostepenom postupku</w:t>
      </w:r>
    </w:p>
    <w:p w:rsidR="00370B85" w:rsidRDefault="00370B85" w:rsidP="00370B85">
      <w:pPr>
        <w:shd w:val="clear" w:color="auto" w:fill="FFFFFF"/>
        <w:ind w:left="-1069" w:right="-1215"/>
        <w:jc w:val="both"/>
        <w:outlineLvl w:val="5"/>
        <w:rPr>
          <w:rFonts w:ascii="Times New Roman" w:hAnsi="Times New Roman"/>
          <w:b/>
          <w:szCs w:val="24"/>
          <w:lang w:val="sr-Latn-ME"/>
        </w:rPr>
      </w:pPr>
    </w:p>
    <w:p w:rsidR="00370B85" w:rsidRDefault="00964C9F" w:rsidP="00370B85">
      <w:pPr>
        <w:shd w:val="clear" w:color="auto" w:fill="FFFFFF"/>
        <w:ind w:left="-1069" w:right="-1215"/>
        <w:jc w:val="both"/>
        <w:outlineLvl w:val="5"/>
        <w:rPr>
          <w:rFonts w:ascii="Times New Roman" w:hAnsi="Times New Roman"/>
          <w:b/>
          <w:szCs w:val="24"/>
          <w:lang w:val="sr-Latn-ME"/>
        </w:rPr>
      </w:pPr>
      <w:r w:rsidRPr="007822E5">
        <w:rPr>
          <w:rFonts w:ascii="Times New Roman" w:hAnsi="Times New Roman" w:cs="Times New Roman"/>
          <w:szCs w:val="24"/>
          <w:lang w:val="sr-Latn-RS"/>
        </w:rPr>
        <w:lastRenderedPageBreak/>
        <w:t xml:space="preserve">Takođe, potrebno je kontinuirano </w:t>
      </w:r>
      <w:r w:rsidRPr="007822E5">
        <w:rPr>
          <w:rFonts w:ascii="Times New Roman" w:hAnsi="Times New Roman"/>
          <w:szCs w:val="24"/>
          <w:lang w:val="sr-Latn-ME"/>
        </w:rPr>
        <w:t xml:space="preserve">preduzimanje </w:t>
      </w:r>
      <w:r w:rsidRPr="007822E5">
        <w:rPr>
          <w:rFonts w:ascii="Times New Roman" w:hAnsi="Times New Roman" w:cs="Times New Roman"/>
          <w:szCs w:val="24"/>
        </w:rPr>
        <w:t>aktivnosti na prižanju p</w:t>
      </w:r>
      <w:r w:rsidRPr="007822E5">
        <w:rPr>
          <w:rFonts w:ascii="Times New Roman" w:hAnsi="Times New Roman"/>
          <w:szCs w:val="24"/>
          <w:lang w:val="sr-Latn-ME"/>
        </w:rPr>
        <w:t>sihosocijalne, materijalne, pravne podrška u pristupu pravima za osobe kojima je potrebna međunarodna zaštita, kao i kroz p</w:t>
      </w:r>
      <w:r w:rsidRPr="007822E5">
        <w:rPr>
          <w:rFonts w:ascii="Times New Roman" w:hAnsi="Times New Roman" w:cs="Times New Roman"/>
          <w:szCs w:val="24"/>
        </w:rPr>
        <w:t>ružanje prevodilačkih usluga u postupku odobrenja međunarodne zaštite.</w:t>
      </w:r>
    </w:p>
    <w:p w:rsidR="00370B85" w:rsidRDefault="00370B85" w:rsidP="00370B85">
      <w:pPr>
        <w:shd w:val="clear" w:color="auto" w:fill="FFFFFF"/>
        <w:ind w:left="-1069" w:right="-1215"/>
        <w:jc w:val="both"/>
        <w:outlineLvl w:val="5"/>
        <w:rPr>
          <w:rFonts w:ascii="Times New Roman" w:hAnsi="Times New Roman"/>
          <w:b/>
          <w:szCs w:val="24"/>
          <w:lang w:val="sr-Latn-ME"/>
        </w:rPr>
      </w:pPr>
    </w:p>
    <w:p w:rsidR="00370B85" w:rsidRDefault="00964C9F" w:rsidP="00370B85">
      <w:pPr>
        <w:shd w:val="clear" w:color="auto" w:fill="FFFFFF"/>
        <w:ind w:left="-1069" w:right="-1215"/>
        <w:jc w:val="both"/>
        <w:outlineLvl w:val="5"/>
        <w:rPr>
          <w:rFonts w:ascii="Times New Roman" w:hAnsi="Times New Roman"/>
          <w:b/>
          <w:szCs w:val="24"/>
          <w:lang w:val="sr-Latn-ME"/>
        </w:rPr>
      </w:pPr>
      <w:r w:rsidRPr="007822E5">
        <w:rPr>
          <w:rFonts w:ascii="Times New Roman" w:hAnsi="Times New Roman" w:cs="Times New Roman"/>
          <w:szCs w:val="24"/>
        </w:rPr>
        <w:t xml:space="preserve">Isto tako, treba redovno </w:t>
      </w:r>
      <w:r w:rsidRPr="007822E5">
        <w:rPr>
          <w:rFonts w:ascii="Times New Roman" w:hAnsi="Times New Roman" w:cs="Times New Roman"/>
          <w:szCs w:val="24"/>
          <w:lang w:val="sr-Latn-ME"/>
        </w:rPr>
        <w:t xml:space="preserve">preduzimti </w:t>
      </w:r>
      <w:r w:rsidRPr="007822E5">
        <w:rPr>
          <w:rFonts w:ascii="Times New Roman" w:hAnsi="Times New Roman" w:cs="Times New Roman"/>
          <w:szCs w:val="24"/>
        </w:rPr>
        <w:t>aktivnosti u dijelu o</w:t>
      </w:r>
      <w:r w:rsidRPr="007822E5">
        <w:rPr>
          <w:rStyle w:val="normalchar1char"/>
          <w:rFonts w:ascii="Times New Roman" w:hAnsi="Times New Roman" w:cs="Times New Roman"/>
          <w:lang w:val="sr-Latn-ME"/>
        </w:rPr>
        <w:t>be</w:t>
      </w:r>
      <w:r w:rsidRPr="007822E5">
        <w:rPr>
          <w:rStyle w:val="normalchar1char"/>
          <w:rFonts w:ascii="Times New Roman" w:hAnsi="Times New Roman" w:cs="Times New Roman"/>
          <w:lang w:val="sr-Latn-RS"/>
        </w:rPr>
        <w:t>zbjeđenja učenja crn</w:t>
      </w:r>
      <w:r>
        <w:rPr>
          <w:rStyle w:val="normalchar1char"/>
          <w:rFonts w:ascii="Times New Roman" w:hAnsi="Times New Roman" w:cs="Times New Roman"/>
          <w:lang w:val="sr-Latn-RS"/>
        </w:rPr>
        <w:t>ogorskog jezika, istorije i kul</w:t>
      </w:r>
      <w:r w:rsidRPr="007822E5">
        <w:rPr>
          <w:rStyle w:val="normalchar1char"/>
          <w:rFonts w:ascii="Times New Roman" w:hAnsi="Times New Roman" w:cs="Times New Roman"/>
          <w:lang w:val="sr-Latn-RS"/>
        </w:rPr>
        <w:t>ture, radi uključivanja azilanata i stranaca pod supsidijarnom zaštitom u crnogorsko društvo, i</w:t>
      </w:r>
      <w:r w:rsidRPr="007822E5">
        <w:rPr>
          <w:rFonts w:ascii="Times New Roman" w:eastAsia="Times New Roman" w:hAnsi="Times New Roman" w:cs="Times New Roman"/>
          <w:szCs w:val="24"/>
          <w:lang w:val="sr-Latn-ME" w:eastAsia="en-US"/>
        </w:rPr>
        <w:t>dentifikacije potrebnih zanimanja u sektorima kojima nedostaje radna snaga, identifikovanje dostupnih obuka, sa akcentom na obuke stručnog osposobljavanja, zapošljavanje osoba kojima je odobrena međunarodna zaštita i i</w:t>
      </w:r>
      <w:r w:rsidRPr="007822E5">
        <w:rPr>
          <w:rFonts w:ascii="Times New Roman" w:hAnsi="Times New Roman" w:cs="Times New Roman"/>
          <w:bCs/>
          <w:szCs w:val="24"/>
        </w:rPr>
        <w:t>zrada i štampa brošura za crnogorski jezik, istoriju i kulturu (na osnovu usvojenog programa) i pružanje kurseva za učenje crnogorskog jezika, istorije i kulture osobama kojima je odobrena međunarodna zaštita</w:t>
      </w:r>
      <w:r w:rsidRPr="007822E5">
        <w:rPr>
          <w:rFonts w:ascii="Times New Roman" w:eastAsia="Times New Roman" w:hAnsi="Times New Roman" w:cs="Times New Roman"/>
          <w:szCs w:val="24"/>
          <w:lang w:val="sr-Latn-ME" w:eastAsia="en-US"/>
        </w:rPr>
        <w:t>, kao i p</w:t>
      </w:r>
      <w:r w:rsidRPr="007822E5">
        <w:rPr>
          <w:rFonts w:ascii="Times New Roman" w:hAnsi="Times New Roman" w:cs="Times New Roman"/>
          <w:bCs/>
          <w:szCs w:val="24"/>
        </w:rPr>
        <w:t>odjela paketa humanitarne pomoći za lica koja traže međunarodnu zaštitu u Crnoj Gori.</w:t>
      </w:r>
    </w:p>
    <w:p w:rsidR="00370B85" w:rsidRDefault="00370B85" w:rsidP="00370B85">
      <w:pPr>
        <w:shd w:val="clear" w:color="auto" w:fill="FFFFFF"/>
        <w:ind w:left="-1069" w:right="-1215"/>
        <w:jc w:val="both"/>
        <w:outlineLvl w:val="5"/>
        <w:rPr>
          <w:rFonts w:ascii="Times New Roman" w:hAnsi="Times New Roman"/>
          <w:b/>
          <w:szCs w:val="24"/>
          <w:lang w:val="sr-Latn-ME"/>
        </w:rPr>
      </w:pPr>
    </w:p>
    <w:p w:rsidR="00964C9F" w:rsidRPr="00370B85" w:rsidRDefault="00964C9F" w:rsidP="00370B85">
      <w:pPr>
        <w:shd w:val="clear" w:color="auto" w:fill="FFFFFF"/>
        <w:ind w:left="-1069" w:right="-1215"/>
        <w:jc w:val="both"/>
        <w:outlineLvl w:val="5"/>
        <w:rPr>
          <w:rFonts w:ascii="Times New Roman" w:hAnsi="Times New Roman"/>
          <w:b/>
          <w:szCs w:val="24"/>
          <w:lang w:val="sr-Latn-ME"/>
        </w:rPr>
      </w:pPr>
      <w:r w:rsidRPr="007822E5">
        <w:rPr>
          <w:rFonts w:ascii="Times New Roman" w:hAnsi="Times New Roman" w:cs="Times New Roman"/>
          <w:bCs/>
          <w:szCs w:val="24"/>
        </w:rPr>
        <w:t>Na kraju, treba o</w:t>
      </w:r>
      <w:r w:rsidRPr="007822E5">
        <w:rPr>
          <w:rFonts w:ascii="Times New Roman" w:hAnsi="Times New Roman" w:cs="Times New Roman"/>
          <w:szCs w:val="24"/>
        </w:rPr>
        <w:t>sigurati jednak pristup pravima koja pripadaju migrantima, sa posebnim osvrtom na ranjive kategorije u smislu o</w:t>
      </w:r>
      <w:r>
        <w:rPr>
          <w:rFonts w:ascii="Times New Roman" w:hAnsi="Times New Roman" w:cs="Times New Roman"/>
          <w:noProof/>
          <w:szCs w:val="24"/>
        </w:rPr>
        <w:t>rganizacij</w:t>
      </w:r>
      <w:r w:rsidRPr="007822E5">
        <w:rPr>
          <w:rFonts w:ascii="Times New Roman" w:hAnsi="Times New Roman" w:cs="Times New Roman"/>
          <w:noProof/>
          <w:szCs w:val="24"/>
        </w:rPr>
        <w:t xml:space="preserve">e obuka za službenike koji su raspoređeni na poslovima rada sa strancima koji traže međunarodnu zaštitu u Crnoj Gori i strancima kojima je odobrena međunarodna zaštita u Crnoj Gori u odnosu na identifikaciju žrtava trgovine ljudima, </w:t>
      </w:r>
      <w:r w:rsidRPr="007822E5">
        <w:rPr>
          <w:rFonts w:ascii="Times New Roman" w:hAnsi="Times New Roman" w:cs="Times New Roman"/>
          <w:bCs/>
          <w:iCs/>
          <w:szCs w:val="24"/>
        </w:rPr>
        <w:t xml:space="preserve">o rizicima i mehanizmima zaštite u odnosu na trgovinu ljudima. </w:t>
      </w:r>
    </w:p>
    <w:p w:rsidR="00B44FAF" w:rsidRDefault="00B44FAF" w:rsidP="00964C9F">
      <w:pPr>
        <w:ind w:left="-709" w:right="-1215"/>
        <w:jc w:val="both"/>
        <w:outlineLvl w:val="5"/>
        <w:rPr>
          <w:rFonts w:ascii="Times New Roman" w:hAnsi="Times New Roman" w:cs="Times New Roman"/>
          <w:bCs/>
          <w:iCs/>
          <w:szCs w:val="24"/>
        </w:rPr>
      </w:pPr>
    </w:p>
    <w:tbl>
      <w:tblPr>
        <w:tblStyle w:val="TableGrid0"/>
        <w:tblW w:w="16302" w:type="dxa"/>
        <w:tblInd w:w="-1139" w:type="dxa"/>
        <w:tblLayout w:type="fixed"/>
        <w:tblCellMar>
          <w:left w:w="104" w:type="dxa"/>
          <w:right w:w="58" w:type="dxa"/>
        </w:tblCellMar>
        <w:tblLook w:val="04A0" w:firstRow="1" w:lastRow="0" w:firstColumn="1" w:lastColumn="0" w:noHBand="0" w:noVBand="1"/>
      </w:tblPr>
      <w:tblGrid>
        <w:gridCol w:w="3968"/>
        <w:gridCol w:w="3963"/>
        <w:gridCol w:w="2834"/>
        <w:gridCol w:w="5537"/>
      </w:tblGrid>
      <w:tr w:rsidR="00B44FAF" w:rsidRPr="00DF6CDB" w:rsidTr="00370B85">
        <w:trPr>
          <w:trHeight w:val="366"/>
        </w:trPr>
        <w:tc>
          <w:tcPr>
            <w:tcW w:w="3968" w:type="dxa"/>
            <w:tcBorders>
              <w:top w:val="single" w:sz="4" w:space="0" w:color="000000"/>
              <w:left w:val="single" w:sz="4" w:space="0" w:color="000000"/>
              <w:bottom w:val="single" w:sz="4" w:space="0" w:color="000000"/>
              <w:right w:val="single" w:sz="4" w:space="0" w:color="auto"/>
            </w:tcBorders>
            <w:shd w:val="clear" w:color="auto" w:fill="00B0F0"/>
          </w:tcPr>
          <w:p w:rsidR="00B44FAF" w:rsidRPr="00DF6CDB" w:rsidRDefault="00B44FAF" w:rsidP="00B44FAF">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w:t>
            </w:r>
            <w:r>
              <w:rPr>
                <w:rFonts w:ascii="Times New Roman" w:eastAsia="Arial" w:hAnsi="Times New Roman" w:cs="Times New Roman"/>
                <w:b/>
                <w:szCs w:val="24"/>
              </w:rPr>
              <w:t>3</w:t>
            </w:r>
            <w:r w:rsidRPr="00DF6CDB">
              <w:rPr>
                <w:rFonts w:ascii="Times New Roman" w:eastAsia="Arial" w:hAnsi="Times New Roman" w:cs="Times New Roman"/>
                <w:b/>
                <w:szCs w:val="24"/>
              </w:rPr>
              <w:t xml:space="preserve">: </w:t>
            </w:r>
          </w:p>
        </w:tc>
        <w:tc>
          <w:tcPr>
            <w:tcW w:w="12334" w:type="dxa"/>
            <w:gridSpan w:val="3"/>
            <w:tcBorders>
              <w:top w:val="single" w:sz="4" w:space="0" w:color="auto"/>
              <w:right w:val="single" w:sz="4" w:space="0" w:color="auto"/>
            </w:tcBorders>
            <w:shd w:val="clear" w:color="auto" w:fill="00B0F0"/>
          </w:tcPr>
          <w:p w:rsidR="00B44FAF" w:rsidRPr="00DF6CDB" w:rsidRDefault="00B44FAF" w:rsidP="00423763">
            <w:pPr>
              <w:jc w:val="both"/>
              <w:rPr>
                <w:rFonts w:ascii="Times New Roman" w:hAnsi="Times New Roman" w:cs="Times New Roman"/>
                <w:b/>
                <w:szCs w:val="24"/>
              </w:rPr>
            </w:pPr>
            <w:r w:rsidRPr="00B44FAF">
              <w:rPr>
                <w:rFonts w:ascii="Times New Roman" w:hAnsi="Times New Roman" w:cs="Times New Roman"/>
                <w:b/>
                <w:szCs w:val="24"/>
              </w:rPr>
              <w:t>Unaprjeđenje mehanizma koordinacije i praćenja poslova koje obavljaju državni organi koji sprovode zakonodavstvo u oblasti migracija i sprovođenje obuka službenika koji rade na poslovima migracija</w:t>
            </w:r>
          </w:p>
        </w:tc>
      </w:tr>
      <w:tr w:rsidR="00B44FAF" w:rsidRPr="00F412FB" w:rsidTr="00370B85">
        <w:trPr>
          <w:trHeight w:val="432"/>
        </w:trPr>
        <w:tc>
          <w:tcPr>
            <w:tcW w:w="3968" w:type="dxa"/>
            <w:tcBorders>
              <w:top w:val="single" w:sz="4" w:space="0" w:color="auto"/>
              <w:left w:val="single" w:sz="4" w:space="0" w:color="auto"/>
              <w:bottom w:val="single" w:sz="4" w:space="0" w:color="auto"/>
              <w:right w:val="single" w:sz="4" w:space="0" w:color="auto"/>
            </w:tcBorders>
            <w:shd w:val="clear" w:color="auto" w:fill="auto"/>
          </w:tcPr>
          <w:p w:rsidR="00B44FAF" w:rsidRPr="00AF40D4" w:rsidRDefault="00B44FAF" w:rsidP="00B44FAF">
            <w:pPr>
              <w:ind w:left="3"/>
              <w:rPr>
                <w:rFonts w:ascii="Times New Roman" w:eastAsia="Arial" w:hAnsi="Times New Roman" w:cs="Times New Roman"/>
                <w:szCs w:val="24"/>
              </w:rPr>
            </w:pPr>
            <w:r w:rsidRPr="00AF40D4">
              <w:rPr>
                <w:rFonts w:ascii="Times New Roman" w:eastAsia="Arial" w:hAnsi="Times New Roman" w:cs="Times New Roman"/>
                <w:szCs w:val="24"/>
              </w:rPr>
              <w:t xml:space="preserve">Indikator učinka a) </w:t>
            </w:r>
          </w:p>
          <w:p w:rsidR="00B44FAF" w:rsidRDefault="00B44FAF" w:rsidP="00B44FAF">
            <w:pPr>
              <w:ind w:left="3"/>
              <w:jc w:val="both"/>
              <w:rPr>
                <w:rFonts w:ascii="Times New Roman" w:hAnsi="Times New Roman"/>
                <w:szCs w:val="24"/>
                <w:lang w:val="sr-Latn-ME"/>
              </w:rPr>
            </w:pPr>
            <w:r w:rsidRPr="00E55BCA">
              <w:rPr>
                <w:rFonts w:ascii="Times New Roman" w:hAnsi="Times New Roman"/>
                <w:szCs w:val="24"/>
                <w:lang w:val="sr-Latn-ME"/>
              </w:rPr>
              <w:t>Realizacija projekata elektronskog uvezivanja</w:t>
            </w:r>
            <w:r>
              <w:rPr>
                <w:rFonts w:ascii="Times New Roman" w:hAnsi="Times New Roman"/>
                <w:szCs w:val="24"/>
                <w:lang w:val="sr-Latn-ME"/>
              </w:rPr>
              <w:t>, kako organizacionih jedinica unutar MUP-a</w:t>
            </w:r>
            <w:r>
              <w:rPr>
                <w:rFonts w:ascii="Times New Roman" w:hAnsi="Times New Roman" w:cs="Times New Roman"/>
                <w:szCs w:val="24"/>
              </w:rPr>
              <w:t>,</w:t>
            </w:r>
            <w:r w:rsidRPr="00E55BCA">
              <w:rPr>
                <w:rFonts w:ascii="Times New Roman" w:hAnsi="Times New Roman"/>
                <w:szCs w:val="24"/>
                <w:lang w:val="sr-Latn-ME"/>
              </w:rPr>
              <w:t xml:space="preserve"> </w:t>
            </w:r>
            <w:r>
              <w:rPr>
                <w:rFonts w:ascii="Times New Roman" w:hAnsi="Times New Roman"/>
                <w:szCs w:val="24"/>
                <w:lang w:val="sr-Latn-ME"/>
              </w:rPr>
              <w:t>tako i</w:t>
            </w:r>
            <w:r w:rsidRPr="00E55BCA">
              <w:rPr>
                <w:rFonts w:ascii="Times New Roman" w:hAnsi="Times New Roman"/>
                <w:szCs w:val="24"/>
                <w:lang w:val="sr-Latn-ME"/>
              </w:rPr>
              <w:t xml:space="preserve"> </w:t>
            </w:r>
            <w:r>
              <w:rPr>
                <w:rFonts w:ascii="Times New Roman" w:hAnsi="Times New Roman"/>
                <w:szCs w:val="24"/>
                <w:lang w:val="sr-Latn-ME"/>
              </w:rPr>
              <w:t xml:space="preserve">ostalih državnih organa </w:t>
            </w:r>
            <w:r w:rsidRPr="00B37E01">
              <w:rPr>
                <w:rFonts w:ascii="Times New Roman" w:hAnsi="Times New Roman" w:cs="Times New Roman"/>
                <w:szCs w:val="24"/>
              </w:rPr>
              <w:t>koj</w:t>
            </w:r>
            <w:r>
              <w:rPr>
                <w:rFonts w:ascii="Times New Roman" w:hAnsi="Times New Roman" w:cs="Times New Roman"/>
                <w:szCs w:val="24"/>
              </w:rPr>
              <w:t>i</w:t>
            </w:r>
            <w:r w:rsidRPr="00B37E01">
              <w:rPr>
                <w:rFonts w:ascii="Times New Roman" w:hAnsi="Times New Roman" w:cs="Times New Roman"/>
                <w:szCs w:val="24"/>
              </w:rPr>
              <w:t xml:space="preserve"> se bave pitanjima migr</w:t>
            </w:r>
            <w:r>
              <w:rPr>
                <w:rFonts w:ascii="Times New Roman" w:hAnsi="Times New Roman" w:cs="Times New Roman"/>
                <w:szCs w:val="24"/>
              </w:rPr>
              <w:t>acija</w:t>
            </w:r>
          </w:p>
          <w:p w:rsidR="00B44FAF" w:rsidRPr="00E55BCA" w:rsidRDefault="00B44FAF" w:rsidP="00B44FAF">
            <w:pPr>
              <w:ind w:left="3"/>
              <w:jc w:val="both"/>
              <w:rPr>
                <w:rFonts w:ascii="Times New Roman" w:hAnsi="Times New Roman"/>
                <w:szCs w:val="24"/>
                <w:lang w:val="sr-Latn-ME"/>
              </w:rPr>
            </w:pPr>
          </w:p>
        </w:tc>
        <w:tc>
          <w:tcPr>
            <w:tcW w:w="3963" w:type="dxa"/>
            <w:tcBorders>
              <w:top w:val="single" w:sz="4" w:space="0" w:color="auto"/>
              <w:bottom w:val="single" w:sz="4" w:space="0" w:color="auto"/>
              <w:right w:val="single" w:sz="4" w:space="0" w:color="auto"/>
            </w:tcBorders>
            <w:shd w:val="clear" w:color="auto" w:fill="auto"/>
          </w:tcPr>
          <w:p w:rsidR="00B44FAF" w:rsidRPr="00AF40D4" w:rsidRDefault="00B44FAF" w:rsidP="00B44FAF">
            <w:pPr>
              <w:jc w:val="center"/>
              <w:rPr>
                <w:rFonts w:ascii="Times New Roman" w:hAnsi="Times New Roman" w:cs="Times New Roman"/>
                <w:szCs w:val="24"/>
              </w:rPr>
            </w:pPr>
            <w:r w:rsidRPr="00AF40D4">
              <w:rPr>
                <w:rFonts w:ascii="Times New Roman" w:hAnsi="Times New Roman" w:cs="Times New Roman"/>
                <w:szCs w:val="24"/>
              </w:rPr>
              <w:t>početna vrijednost (2021)</w:t>
            </w:r>
          </w:p>
          <w:p w:rsidR="00B44FAF" w:rsidRPr="00AF40D4" w:rsidRDefault="00B44FAF" w:rsidP="00B44FAF">
            <w:pPr>
              <w:jc w:val="center"/>
              <w:rPr>
                <w:rFonts w:ascii="Times New Roman" w:hAnsi="Times New Roman" w:cs="Times New Roman"/>
                <w:szCs w:val="24"/>
              </w:rPr>
            </w:pPr>
          </w:p>
          <w:p w:rsidR="00B44FAF" w:rsidRPr="00812E2F" w:rsidRDefault="00B44FAF" w:rsidP="00B44FAF">
            <w:pPr>
              <w:jc w:val="center"/>
              <w:rPr>
                <w:rFonts w:ascii="Times New Roman" w:hAnsi="Times New Roman" w:cs="Times New Roman"/>
                <w:color w:val="FF0000"/>
                <w:szCs w:val="24"/>
              </w:rPr>
            </w:pPr>
            <w:r w:rsidRPr="00B37E01">
              <w:rPr>
                <w:rFonts w:ascii="Times New Roman" w:hAnsi="Times New Roman" w:cs="Times New Roman"/>
                <w:szCs w:val="24"/>
              </w:rPr>
              <w:t xml:space="preserve">Većina sistema i softvera </w:t>
            </w:r>
            <w:r>
              <w:rPr>
                <w:rFonts w:ascii="Times New Roman" w:hAnsi="Times New Roman" w:cs="Times New Roman"/>
                <w:szCs w:val="24"/>
              </w:rPr>
              <w:t xml:space="preserve">organizacionih jedinica MUP-a, UP, Poreske uprave i Uprave za inspekcijske poslove  </w:t>
            </w:r>
            <w:r w:rsidRPr="00B37E01">
              <w:rPr>
                <w:rFonts w:ascii="Times New Roman" w:hAnsi="Times New Roman" w:cs="Times New Roman"/>
                <w:szCs w:val="24"/>
              </w:rPr>
              <w:t>koje se bave pitanjima migr</w:t>
            </w:r>
            <w:r>
              <w:rPr>
                <w:rFonts w:ascii="Times New Roman" w:hAnsi="Times New Roman" w:cs="Times New Roman"/>
                <w:szCs w:val="24"/>
              </w:rPr>
              <w:t>acija još uvijek nije povezana</w:t>
            </w:r>
          </w:p>
        </w:tc>
        <w:tc>
          <w:tcPr>
            <w:tcW w:w="2834" w:type="dxa"/>
            <w:tcBorders>
              <w:top w:val="single" w:sz="4" w:space="0" w:color="auto"/>
              <w:bottom w:val="single" w:sz="4" w:space="0" w:color="auto"/>
              <w:right w:val="single" w:sz="4" w:space="0" w:color="auto"/>
            </w:tcBorders>
            <w:shd w:val="clear" w:color="auto" w:fill="auto"/>
          </w:tcPr>
          <w:p w:rsidR="00B44FAF" w:rsidRDefault="00B44FAF" w:rsidP="00B44FAF">
            <w:pPr>
              <w:jc w:val="center"/>
              <w:rPr>
                <w:rFonts w:ascii="Times New Roman" w:hAnsi="Times New Roman" w:cs="Times New Roman"/>
                <w:szCs w:val="24"/>
                <w:lang w:val="sr-Latn-ME"/>
              </w:rPr>
            </w:pPr>
            <w:r w:rsidRPr="00AF40D4">
              <w:rPr>
                <w:rFonts w:ascii="Times New Roman" w:hAnsi="Times New Roman" w:cs="Times New Roman"/>
                <w:szCs w:val="24"/>
                <w:lang w:val="sr-Latn-ME"/>
              </w:rPr>
              <w:t>ciljna vrijednost na polovini sprovođenja strateškog dokumenta (2023)</w:t>
            </w:r>
          </w:p>
          <w:p w:rsidR="00F476F9" w:rsidRDefault="00F476F9" w:rsidP="00B44FAF">
            <w:pPr>
              <w:jc w:val="center"/>
              <w:rPr>
                <w:rFonts w:ascii="Times New Roman" w:hAnsi="Times New Roman" w:cs="Times New Roman"/>
                <w:szCs w:val="24"/>
                <w:lang w:val="sr-Latn-ME"/>
              </w:rPr>
            </w:pPr>
          </w:p>
          <w:p w:rsidR="00F476F9" w:rsidRDefault="00F476F9" w:rsidP="00B44FAF">
            <w:pPr>
              <w:jc w:val="center"/>
              <w:rPr>
                <w:rFonts w:ascii="Times New Roman" w:hAnsi="Times New Roman" w:cs="Times New Roman"/>
                <w:szCs w:val="24"/>
                <w:lang w:val="sr-Latn-ME"/>
              </w:rPr>
            </w:pPr>
            <w:r w:rsidRPr="00B37E01">
              <w:rPr>
                <w:rFonts w:ascii="Times New Roman" w:hAnsi="Times New Roman" w:cs="Times New Roman"/>
                <w:szCs w:val="24"/>
              </w:rPr>
              <w:t>sistem</w:t>
            </w:r>
            <w:r>
              <w:rPr>
                <w:rFonts w:ascii="Times New Roman" w:hAnsi="Times New Roman" w:cs="Times New Roman"/>
                <w:szCs w:val="24"/>
              </w:rPr>
              <w:t>i</w:t>
            </w:r>
            <w:r w:rsidRPr="00B37E01">
              <w:rPr>
                <w:rFonts w:ascii="Times New Roman" w:hAnsi="Times New Roman" w:cs="Times New Roman"/>
                <w:szCs w:val="24"/>
              </w:rPr>
              <w:t xml:space="preserve"> i softver</w:t>
            </w:r>
            <w:r>
              <w:rPr>
                <w:rFonts w:ascii="Times New Roman" w:hAnsi="Times New Roman" w:cs="Times New Roman"/>
                <w:szCs w:val="24"/>
              </w:rPr>
              <w:t>i</w:t>
            </w:r>
            <w:r w:rsidRPr="00B37E01">
              <w:rPr>
                <w:rFonts w:ascii="Times New Roman" w:hAnsi="Times New Roman" w:cs="Times New Roman"/>
                <w:szCs w:val="24"/>
              </w:rPr>
              <w:t xml:space="preserve"> </w:t>
            </w:r>
            <w:r>
              <w:rPr>
                <w:rFonts w:ascii="Times New Roman" w:hAnsi="Times New Roman" w:cs="Times New Roman"/>
                <w:szCs w:val="24"/>
              </w:rPr>
              <w:t xml:space="preserve">organizacionih jedinica MUP-a i UP </w:t>
            </w:r>
            <w:r w:rsidRPr="00B37E01">
              <w:rPr>
                <w:rFonts w:ascii="Times New Roman" w:hAnsi="Times New Roman" w:cs="Times New Roman"/>
                <w:szCs w:val="24"/>
              </w:rPr>
              <w:t>koje se bave pitanjima migr</w:t>
            </w:r>
            <w:r>
              <w:rPr>
                <w:rFonts w:ascii="Times New Roman" w:hAnsi="Times New Roman" w:cs="Times New Roman"/>
                <w:szCs w:val="24"/>
              </w:rPr>
              <w:t>acija su povezani</w:t>
            </w:r>
          </w:p>
          <w:p w:rsidR="00B44FAF" w:rsidRPr="00AF40D4" w:rsidRDefault="00B44FAF" w:rsidP="00B44FAF">
            <w:pPr>
              <w:jc w:val="center"/>
              <w:rPr>
                <w:rFonts w:ascii="Times New Roman" w:hAnsi="Times New Roman" w:cs="Times New Roman"/>
                <w:szCs w:val="24"/>
                <w:lang w:val="sr-Latn-ME"/>
              </w:rPr>
            </w:pPr>
          </w:p>
          <w:p w:rsidR="00B44FAF" w:rsidRPr="00AF40D4" w:rsidRDefault="00B44FAF" w:rsidP="00B44FAF">
            <w:pPr>
              <w:jc w:val="center"/>
              <w:rPr>
                <w:rFonts w:ascii="Times New Roman" w:hAnsi="Times New Roman" w:cs="Times New Roman"/>
                <w:szCs w:val="24"/>
                <w:lang w:val="sr-Latn-ME"/>
              </w:rPr>
            </w:pPr>
          </w:p>
          <w:p w:rsidR="00B44FAF" w:rsidRPr="00812E2F" w:rsidRDefault="00B44FAF" w:rsidP="00B44FAF">
            <w:pPr>
              <w:jc w:val="center"/>
              <w:rPr>
                <w:rFonts w:ascii="Times New Roman" w:hAnsi="Times New Roman" w:cs="Times New Roman"/>
                <w:color w:val="FF0000"/>
                <w:szCs w:val="24"/>
              </w:rPr>
            </w:pPr>
          </w:p>
        </w:tc>
        <w:tc>
          <w:tcPr>
            <w:tcW w:w="5537" w:type="dxa"/>
            <w:tcBorders>
              <w:top w:val="single" w:sz="4" w:space="0" w:color="auto"/>
              <w:bottom w:val="single" w:sz="4" w:space="0" w:color="auto"/>
              <w:right w:val="single" w:sz="4" w:space="0" w:color="auto"/>
            </w:tcBorders>
            <w:shd w:val="clear" w:color="auto" w:fill="auto"/>
          </w:tcPr>
          <w:p w:rsidR="00B44FAF" w:rsidRDefault="00B44FAF" w:rsidP="00B44FAF">
            <w:pPr>
              <w:jc w:val="center"/>
              <w:rPr>
                <w:rFonts w:ascii="Times New Roman" w:hAnsi="Times New Roman" w:cs="Times New Roman"/>
                <w:szCs w:val="24"/>
              </w:rPr>
            </w:pPr>
            <w:r w:rsidRPr="00AF40D4">
              <w:rPr>
                <w:rFonts w:ascii="Times New Roman" w:hAnsi="Times New Roman" w:cs="Times New Roman"/>
                <w:szCs w:val="24"/>
              </w:rPr>
              <w:t>ciljna vrijednost na kraju sprovođenja strateškog dokumenta (2025)</w:t>
            </w:r>
          </w:p>
          <w:p w:rsidR="00B44FAF" w:rsidRPr="00AF40D4" w:rsidRDefault="00B44FAF" w:rsidP="00B44FAF">
            <w:pPr>
              <w:jc w:val="center"/>
              <w:rPr>
                <w:rFonts w:ascii="Times New Roman" w:hAnsi="Times New Roman" w:cs="Times New Roman"/>
                <w:szCs w:val="24"/>
              </w:rPr>
            </w:pPr>
          </w:p>
          <w:p w:rsidR="00B44FAF" w:rsidRDefault="00B44FAF" w:rsidP="00B44FAF">
            <w:pPr>
              <w:jc w:val="center"/>
              <w:rPr>
                <w:rFonts w:ascii="Times New Roman" w:hAnsi="Times New Roman" w:cs="Times New Roman"/>
                <w:szCs w:val="24"/>
              </w:rPr>
            </w:pPr>
            <w:r>
              <w:rPr>
                <w:rFonts w:ascii="Times New Roman" w:hAnsi="Times New Roman" w:cs="Times New Roman"/>
                <w:szCs w:val="24"/>
              </w:rPr>
              <w:t xml:space="preserve">Svi </w:t>
            </w:r>
            <w:r w:rsidRPr="00B37E01">
              <w:rPr>
                <w:rFonts w:ascii="Times New Roman" w:hAnsi="Times New Roman" w:cs="Times New Roman"/>
                <w:szCs w:val="24"/>
              </w:rPr>
              <w:t>sistem</w:t>
            </w:r>
            <w:r>
              <w:rPr>
                <w:rFonts w:ascii="Times New Roman" w:hAnsi="Times New Roman" w:cs="Times New Roman"/>
                <w:szCs w:val="24"/>
              </w:rPr>
              <w:t>i</w:t>
            </w:r>
            <w:r w:rsidRPr="00B37E01">
              <w:rPr>
                <w:rFonts w:ascii="Times New Roman" w:hAnsi="Times New Roman" w:cs="Times New Roman"/>
                <w:szCs w:val="24"/>
              </w:rPr>
              <w:t xml:space="preserve"> i softvera relevantnih institucija koje se bave pitanjima migracija </w:t>
            </w:r>
            <w:r>
              <w:rPr>
                <w:rFonts w:ascii="Times New Roman" w:hAnsi="Times New Roman" w:cs="Times New Roman"/>
                <w:szCs w:val="24"/>
              </w:rPr>
              <w:t>uvezani</w:t>
            </w:r>
          </w:p>
          <w:p w:rsidR="00B44FAF" w:rsidRDefault="00B44FAF" w:rsidP="00B44FAF">
            <w:pPr>
              <w:jc w:val="center"/>
              <w:rPr>
                <w:rFonts w:ascii="Times New Roman" w:hAnsi="Times New Roman" w:cs="Times New Roman"/>
                <w:szCs w:val="24"/>
              </w:rPr>
            </w:pPr>
          </w:p>
          <w:p w:rsidR="00B44FAF" w:rsidRDefault="00B44FAF" w:rsidP="00B44FAF">
            <w:pPr>
              <w:jc w:val="center"/>
              <w:rPr>
                <w:rFonts w:ascii="Times New Roman" w:hAnsi="Times New Roman" w:cs="Times New Roman"/>
                <w:color w:val="FF0000"/>
                <w:szCs w:val="24"/>
              </w:rPr>
            </w:pPr>
          </w:p>
          <w:p w:rsidR="00B44FAF" w:rsidRPr="00812E2F" w:rsidRDefault="00B44FAF" w:rsidP="00B44FAF">
            <w:pPr>
              <w:jc w:val="center"/>
              <w:rPr>
                <w:rFonts w:ascii="Times New Roman" w:hAnsi="Times New Roman" w:cs="Times New Roman"/>
                <w:color w:val="FF0000"/>
                <w:szCs w:val="24"/>
              </w:rPr>
            </w:pPr>
          </w:p>
        </w:tc>
      </w:tr>
      <w:tr w:rsidR="00370B85" w:rsidRPr="00F412FB" w:rsidTr="00370B85">
        <w:trPr>
          <w:trHeight w:val="432"/>
        </w:trPr>
        <w:tc>
          <w:tcPr>
            <w:tcW w:w="3968" w:type="dxa"/>
            <w:tcBorders>
              <w:top w:val="single" w:sz="4" w:space="0" w:color="auto"/>
              <w:left w:val="single" w:sz="4" w:space="0" w:color="auto"/>
              <w:bottom w:val="single" w:sz="4" w:space="0" w:color="auto"/>
              <w:right w:val="single" w:sz="4" w:space="0" w:color="auto"/>
            </w:tcBorders>
            <w:shd w:val="clear" w:color="auto" w:fill="auto"/>
          </w:tcPr>
          <w:p w:rsidR="00370B85" w:rsidRDefault="00370B85" w:rsidP="00370B85">
            <w:pPr>
              <w:ind w:left="3"/>
              <w:rPr>
                <w:rFonts w:ascii="Times New Roman" w:hAnsi="Times New Roman" w:cs="Times New Roman"/>
                <w:szCs w:val="24"/>
              </w:rPr>
            </w:pPr>
            <w:r w:rsidRPr="006F32C1">
              <w:rPr>
                <w:rFonts w:ascii="Times New Roman" w:hAnsi="Times New Roman" w:cs="Times New Roman"/>
                <w:szCs w:val="24"/>
              </w:rPr>
              <w:t xml:space="preserve">Indikator učinka b) </w:t>
            </w:r>
          </w:p>
          <w:p w:rsidR="00370B85" w:rsidRPr="00AF40D4" w:rsidRDefault="00370B85" w:rsidP="00370B85">
            <w:pPr>
              <w:ind w:left="3"/>
              <w:jc w:val="both"/>
              <w:rPr>
                <w:rFonts w:ascii="Times New Roman" w:eastAsia="Arial" w:hAnsi="Times New Roman" w:cs="Times New Roman"/>
                <w:szCs w:val="24"/>
              </w:rPr>
            </w:pPr>
            <w:r w:rsidRPr="006F32C1">
              <w:rPr>
                <w:rFonts w:ascii="Times New Roman" w:hAnsi="Times New Roman" w:cs="Times New Roman"/>
                <w:szCs w:val="24"/>
              </w:rPr>
              <w:t>Unaprijeđeni kapaciteti i kompetencije zaposlenih u oblasti međunarodne zaštite stranaca</w:t>
            </w:r>
          </w:p>
        </w:tc>
        <w:tc>
          <w:tcPr>
            <w:tcW w:w="3963" w:type="dxa"/>
            <w:tcBorders>
              <w:top w:val="single" w:sz="4" w:space="0" w:color="auto"/>
              <w:bottom w:val="single" w:sz="4" w:space="0" w:color="auto"/>
              <w:right w:val="single" w:sz="4" w:space="0" w:color="auto"/>
            </w:tcBorders>
            <w:shd w:val="clear" w:color="auto" w:fill="auto"/>
          </w:tcPr>
          <w:p w:rsidR="00370B85" w:rsidRDefault="00370B85" w:rsidP="00370B85">
            <w:pPr>
              <w:jc w:val="center"/>
              <w:rPr>
                <w:rFonts w:ascii="Times New Roman" w:hAnsi="Times New Roman" w:cs="Times New Roman"/>
                <w:szCs w:val="24"/>
              </w:rPr>
            </w:pPr>
            <w:r>
              <w:rPr>
                <w:rFonts w:ascii="Times New Roman" w:hAnsi="Times New Roman" w:cs="Times New Roman"/>
                <w:szCs w:val="24"/>
              </w:rPr>
              <w:t>Početna vrijednost (2021)</w:t>
            </w:r>
          </w:p>
          <w:p w:rsidR="00370B85" w:rsidRDefault="00370B85" w:rsidP="00370B85">
            <w:pPr>
              <w:jc w:val="center"/>
              <w:rPr>
                <w:rFonts w:ascii="Times New Roman" w:hAnsi="Times New Roman" w:cs="Times New Roman"/>
                <w:szCs w:val="24"/>
              </w:rPr>
            </w:pPr>
          </w:p>
          <w:p w:rsidR="00370B85" w:rsidRDefault="00370B85" w:rsidP="00370B85">
            <w:pPr>
              <w:jc w:val="center"/>
              <w:rPr>
                <w:rFonts w:ascii="Times New Roman" w:hAnsi="Times New Roman" w:cs="Times New Roman"/>
                <w:szCs w:val="24"/>
              </w:rPr>
            </w:pPr>
            <w:r>
              <w:rPr>
                <w:rFonts w:ascii="Times New Roman" w:hAnsi="Times New Roman" w:cs="Times New Roman"/>
                <w:szCs w:val="24"/>
              </w:rPr>
              <w:t xml:space="preserve">Kontinuirana promjena strukture stranaca koji traže međunarodnu </w:t>
            </w:r>
            <w:r>
              <w:rPr>
                <w:rFonts w:ascii="Times New Roman" w:hAnsi="Times New Roman" w:cs="Times New Roman"/>
                <w:szCs w:val="24"/>
              </w:rPr>
              <w:lastRenderedPageBreak/>
              <w:t>zaštitu, u dijelu jezika, pola, uzrasta i zemalja porijekli, uključujući lica sa posebnim proceduralnim garancijama</w:t>
            </w:r>
          </w:p>
          <w:p w:rsidR="00370B85" w:rsidRDefault="00370B85" w:rsidP="00370B85">
            <w:pPr>
              <w:jc w:val="center"/>
              <w:rPr>
                <w:rFonts w:ascii="Times New Roman" w:hAnsi="Times New Roman" w:cs="Times New Roman"/>
                <w:szCs w:val="24"/>
              </w:rPr>
            </w:pPr>
          </w:p>
          <w:p w:rsidR="00370B85" w:rsidRPr="00AF40D4" w:rsidRDefault="00370B85" w:rsidP="00370B85">
            <w:pPr>
              <w:jc w:val="center"/>
              <w:rPr>
                <w:rFonts w:ascii="Times New Roman" w:hAnsi="Times New Roman" w:cs="Times New Roman"/>
                <w:szCs w:val="24"/>
              </w:rPr>
            </w:pPr>
          </w:p>
        </w:tc>
        <w:tc>
          <w:tcPr>
            <w:tcW w:w="2834" w:type="dxa"/>
            <w:tcBorders>
              <w:top w:val="single" w:sz="4" w:space="0" w:color="auto"/>
              <w:bottom w:val="single" w:sz="4" w:space="0" w:color="auto"/>
              <w:right w:val="single" w:sz="4" w:space="0" w:color="auto"/>
            </w:tcBorders>
            <w:shd w:val="clear" w:color="auto" w:fill="auto"/>
          </w:tcPr>
          <w:p w:rsidR="00370B85" w:rsidRPr="00AF40D4" w:rsidRDefault="00370B85" w:rsidP="00370B85">
            <w:pPr>
              <w:jc w:val="center"/>
              <w:rPr>
                <w:rFonts w:ascii="Times New Roman" w:hAnsi="Times New Roman" w:cs="Times New Roman"/>
                <w:szCs w:val="24"/>
                <w:lang w:val="sr-Latn-ME"/>
              </w:rPr>
            </w:pPr>
            <w:r>
              <w:rPr>
                <w:rFonts w:ascii="Times New Roman" w:hAnsi="Times New Roman" w:cs="Times New Roman"/>
                <w:szCs w:val="24"/>
                <w:lang w:val="sr-Latn-ME"/>
              </w:rPr>
              <w:lastRenderedPageBreak/>
              <w:t>C</w:t>
            </w:r>
            <w:r w:rsidRPr="00AF40D4">
              <w:rPr>
                <w:rFonts w:ascii="Times New Roman" w:hAnsi="Times New Roman" w:cs="Times New Roman"/>
                <w:szCs w:val="24"/>
                <w:lang w:val="sr-Latn-ME"/>
              </w:rPr>
              <w:t>iljna vrijednost na polovini sprovođenja strateškog dokumenta (2023)</w:t>
            </w:r>
          </w:p>
          <w:p w:rsidR="00370B85" w:rsidRDefault="00370B85" w:rsidP="00370B85">
            <w:pPr>
              <w:jc w:val="center"/>
              <w:rPr>
                <w:rFonts w:ascii="Times New Roman" w:hAnsi="Times New Roman" w:cs="Times New Roman"/>
                <w:szCs w:val="24"/>
                <w:lang w:val="sr-Latn-ME"/>
              </w:rPr>
            </w:pPr>
          </w:p>
          <w:p w:rsidR="00370B85" w:rsidRPr="00AF40D4" w:rsidRDefault="0069288C" w:rsidP="0069288C">
            <w:pPr>
              <w:jc w:val="center"/>
              <w:rPr>
                <w:rFonts w:ascii="Times New Roman" w:hAnsi="Times New Roman" w:cs="Times New Roman"/>
                <w:szCs w:val="24"/>
                <w:lang w:val="sr-Latn-ME"/>
              </w:rPr>
            </w:pPr>
            <w:r w:rsidRPr="0069288C">
              <w:rPr>
                <w:rFonts w:ascii="Times New Roman" w:hAnsi="Times New Roman" w:cs="Times New Roman"/>
                <w:szCs w:val="24"/>
                <w:lang w:val="sr-Latn-ME"/>
              </w:rPr>
              <w:t xml:space="preserve">Kapaciteti službenika </w:t>
            </w:r>
            <w:r>
              <w:rPr>
                <w:rFonts w:ascii="Times New Roman" w:hAnsi="Times New Roman" w:cs="Times New Roman"/>
                <w:szCs w:val="24"/>
                <w:lang w:val="sr-Latn-ME"/>
              </w:rPr>
              <w:t>z</w:t>
            </w:r>
            <w:r w:rsidRPr="0069288C">
              <w:rPr>
                <w:rFonts w:ascii="Times New Roman" w:hAnsi="Times New Roman" w:cs="Times New Roman"/>
                <w:szCs w:val="24"/>
                <w:lang w:val="sr-Latn-ME"/>
              </w:rPr>
              <w:t>aposlenih u oblasti međunarodne zaštite stranaca ojačani u segmentima prijema, procedure i integracije</w:t>
            </w:r>
          </w:p>
        </w:tc>
        <w:tc>
          <w:tcPr>
            <w:tcW w:w="5537" w:type="dxa"/>
            <w:tcBorders>
              <w:top w:val="single" w:sz="4" w:space="0" w:color="auto"/>
              <w:bottom w:val="single" w:sz="4" w:space="0" w:color="auto"/>
              <w:right w:val="single" w:sz="4" w:space="0" w:color="auto"/>
            </w:tcBorders>
            <w:shd w:val="clear" w:color="auto" w:fill="auto"/>
          </w:tcPr>
          <w:p w:rsidR="00370B85" w:rsidRPr="00AF40D4" w:rsidRDefault="00370B85" w:rsidP="00370B85">
            <w:pPr>
              <w:jc w:val="center"/>
              <w:rPr>
                <w:rFonts w:ascii="Times New Roman" w:hAnsi="Times New Roman" w:cs="Times New Roman"/>
                <w:szCs w:val="24"/>
              </w:rPr>
            </w:pPr>
            <w:r>
              <w:rPr>
                <w:rFonts w:ascii="Times New Roman" w:hAnsi="Times New Roman" w:cs="Times New Roman"/>
                <w:szCs w:val="24"/>
              </w:rPr>
              <w:lastRenderedPageBreak/>
              <w:t>C</w:t>
            </w:r>
            <w:r w:rsidRPr="00AF40D4">
              <w:rPr>
                <w:rFonts w:ascii="Times New Roman" w:hAnsi="Times New Roman" w:cs="Times New Roman"/>
                <w:szCs w:val="24"/>
              </w:rPr>
              <w:t>iljna vrijednost na kraju sprovođenja strateškog dokumenta (2025)</w:t>
            </w:r>
          </w:p>
          <w:p w:rsidR="003E3215" w:rsidRDefault="003E3215" w:rsidP="00370B85">
            <w:pPr>
              <w:jc w:val="center"/>
              <w:rPr>
                <w:rFonts w:ascii="Times New Roman" w:hAnsi="Times New Roman" w:cs="Times New Roman"/>
                <w:szCs w:val="24"/>
                <w:lang w:val="sr-Latn-ME"/>
              </w:rPr>
            </w:pPr>
          </w:p>
          <w:p w:rsidR="00370B85" w:rsidRPr="00AF40D4" w:rsidRDefault="00352183" w:rsidP="00370B85">
            <w:pPr>
              <w:jc w:val="center"/>
              <w:rPr>
                <w:rFonts w:ascii="Times New Roman" w:hAnsi="Times New Roman" w:cs="Times New Roman"/>
                <w:szCs w:val="24"/>
              </w:rPr>
            </w:pPr>
            <w:r w:rsidRPr="00352183">
              <w:rPr>
                <w:rFonts w:ascii="Times New Roman" w:hAnsi="Times New Roman" w:cs="Times New Roman"/>
                <w:szCs w:val="24"/>
                <w:lang w:val="sr-Latn-ME"/>
              </w:rPr>
              <w:lastRenderedPageBreak/>
              <w:t>Kapaciteti službenika aposlenih u oblasti međunarodne zaštite stranaca ojačani u segmentima prijema, procedure i integracije</w:t>
            </w:r>
          </w:p>
        </w:tc>
      </w:tr>
    </w:tbl>
    <w:p w:rsidR="00B44FAF" w:rsidRPr="00B44FAF" w:rsidRDefault="00B44FAF" w:rsidP="00B44FAF">
      <w:pPr>
        <w:ind w:right="-1215"/>
        <w:jc w:val="both"/>
        <w:outlineLvl w:val="5"/>
        <w:rPr>
          <w:rFonts w:ascii="Times New Roman" w:hAnsi="Times New Roman" w:cs="Times New Roman"/>
          <w:b/>
          <w:bCs/>
          <w:szCs w:val="24"/>
        </w:rPr>
      </w:pPr>
    </w:p>
    <w:p w:rsidR="003E3215" w:rsidRDefault="00882270" w:rsidP="003E3215">
      <w:pPr>
        <w:shd w:val="clear" w:color="auto" w:fill="FFFFFF"/>
        <w:ind w:left="-1069" w:right="-1215"/>
        <w:jc w:val="both"/>
        <w:outlineLvl w:val="5"/>
        <w:rPr>
          <w:rFonts w:ascii="Times New Roman" w:hAnsi="Times New Roman"/>
          <w:b/>
          <w:szCs w:val="24"/>
          <w:lang w:val="sr-Latn-ME"/>
        </w:rPr>
      </w:pPr>
      <w:r w:rsidRPr="00395027">
        <w:rPr>
          <w:rFonts w:ascii="Times New Roman" w:hAnsi="Times New Roman"/>
          <w:b/>
          <w:szCs w:val="24"/>
          <w:lang w:val="sr-Latn-ME"/>
        </w:rPr>
        <w:t xml:space="preserve">Za realizaciju </w:t>
      </w:r>
      <w:r>
        <w:rPr>
          <w:rFonts w:ascii="Times New Roman" w:hAnsi="Times New Roman"/>
          <w:b/>
          <w:szCs w:val="24"/>
          <w:lang w:val="sr-Latn-ME"/>
        </w:rPr>
        <w:t>O</w:t>
      </w:r>
      <w:r w:rsidRPr="00395027">
        <w:rPr>
          <w:rFonts w:ascii="Times New Roman" w:hAnsi="Times New Roman"/>
          <w:b/>
          <w:szCs w:val="24"/>
          <w:lang w:val="sr-Latn-ME"/>
        </w:rPr>
        <w:t xml:space="preserve">perativnog cilja </w:t>
      </w:r>
      <w:r>
        <w:rPr>
          <w:rFonts w:ascii="Times New Roman" w:hAnsi="Times New Roman"/>
          <w:b/>
          <w:szCs w:val="24"/>
          <w:lang w:val="sr-Latn-ME"/>
        </w:rPr>
        <w:t xml:space="preserve">3 </w:t>
      </w:r>
      <w:r w:rsidRPr="00395027">
        <w:rPr>
          <w:rFonts w:ascii="Times New Roman" w:hAnsi="Times New Roman"/>
          <w:b/>
          <w:szCs w:val="24"/>
          <w:lang w:val="sr-Latn-ME"/>
        </w:rPr>
        <w:t>potrebno je preduzeti sljedeće aktivnosti:</w:t>
      </w:r>
    </w:p>
    <w:p w:rsidR="003E3215" w:rsidRDefault="003E3215" w:rsidP="003E3215">
      <w:pPr>
        <w:pStyle w:val="ListParagraph"/>
        <w:numPr>
          <w:ilvl w:val="0"/>
          <w:numId w:val="43"/>
        </w:numPr>
        <w:shd w:val="clear" w:color="auto" w:fill="FFFFFF"/>
        <w:ind w:right="-1215"/>
        <w:jc w:val="both"/>
        <w:outlineLvl w:val="5"/>
        <w:rPr>
          <w:rFonts w:ascii="Times New Roman" w:hAnsi="Times New Roman"/>
          <w:b/>
          <w:szCs w:val="24"/>
          <w:lang w:val="sr-Latn-ME"/>
        </w:rPr>
      </w:pPr>
      <w:r w:rsidRPr="003E3215">
        <w:rPr>
          <w:rFonts w:ascii="Times New Roman" w:hAnsi="Times New Roman"/>
          <w:b/>
          <w:szCs w:val="24"/>
          <w:lang w:val="sr-Latn-ME"/>
        </w:rPr>
        <w:t>Dalji razvoj IT sistema za unapređenje migracija i nabavka tehničke opreme. Realizacija mjere podrazumijeva uspostavljanje elektronske baze podataka i unaprjeđenjenje sistema identifikacije, registracije i prikljupanja podataka za osobe iz sistema međunarodne zaštite</w:t>
      </w:r>
      <w:r>
        <w:rPr>
          <w:rFonts w:ascii="Times New Roman" w:hAnsi="Times New Roman"/>
          <w:b/>
          <w:szCs w:val="24"/>
          <w:lang w:val="sr-Latn-ME"/>
        </w:rPr>
        <w:t>.</w:t>
      </w:r>
    </w:p>
    <w:p w:rsidR="00882270" w:rsidRDefault="003E3215" w:rsidP="003E3215">
      <w:pPr>
        <w:pStyle w:val="ListParagraph"/>
        <w:numPr>
          <w:ilvl w:val="0"/>
          <w:numId w:val="43"/>
        </w:numPr>
        <w:shd w:val="clear" w:color="auto" w:fill="FFFFFF"/>
        <w:ind w:right="-1215"/>
        <w:jc w:val="both"/>
        <w:outlineLvl w:val="5"/>
        <w:rPr>
          <w:rFonts w:ascii="Times New Roman" w:hAnsi="Times New Roman"/>
          <w:b/>
          <w:szCs w:val="24"/>
          <w:lang w:val="sr-Latn-ME"/>
        </w:rPr>
      </w:pPr>
      <w:r w:rsidRPr="003E3215">
        <w:rPr>
          <w:rFonts w:ascii="Times New Roman" w:hAnsi="Times New Roman"/>
          <w:b/>
          <w:szCs w:val="24"/>
          <w:lang w:val="sr-Latn-ME"/>
        </w:rPr>
        <w:t>Sprovoditi obuke sudija Upravnog suda Crne Gore i službenika Direkcije za azil u oblasti međunarodne i privremene zaštite stranaca; Obuka službenika Ministarstva unutrašnjih poslova (Direkcije za prihvat stranaca koji traže međunarodnu zaštitu)  i Uprave policije odgovornih za registrovanje namjera i zahtjeva za traženje međunarodne zaštite.</w:t>
      </w:r>
    </w:p>
    <w:p w:rsidR="003E3215" w:rsidRDefault="003E3215" w:rsidP="003E3215">
      <w:pPr>
        <w:pStyle w:val="ListParagraph"/>
        <w:numPr>
          <w:ilvl w:val="0"/>
          <w:numId w:val="43"/>
        </w:numPr>
        <w:shd w:val="clear" w:color="auto" w:fill="FFFFFF"/>
        <w:ind w:right="-1215"/>
        <w:jc w:val="both"/>
        <w:outlineLvl w:val="5"/>
        <w:rPr>
          <w:rFonts w:ascii="Times New Roman" w:hAnsi="Times New Roman"/>
          <w:b/>
          <w:szCs w:val="24"/>
          <w:lang w:val="sr-Latn-ME"/>
        </w:rPr>
      </w:pPr>
      <w:r w:rsidRPr="003E3215">
        <w:rPr>
          <w:rFonts w:ascii="Times New Roman" w:hAnsi="Times New Roman"/>
          <w:b/>
          <w:szCs w:val="24"/>
          <w:lang w:val="sr-Latn-ME"/>
        </w:rPr>
        <w:t>Konitnuirane radionice svih aktera u domenu integracije koje bi se bavile stvaranjem uslova za uspješnu integraciju azilanata i stranaca pod supsidijarnom zaštitom.</w:t>
      </w:r>
    </w:p>
    <w:p w:rsidR="003E3215" w:rsidRDefault="003E3215" w:rsidP="003E3215">
      <w:pPr>
        <w:pStyle w:val="ListParagraph"/>
        <w:numPr>
          <w:ilvl w:val="0"/>
          <w:numId w:val="43"/>
        </w:numPr>
        <w:shd w:val="clear" w:color="auto" w:fill="FFFFFF"/>
        <w:ind w:right="-1215"/>
        <w:jc w:val="both"/>
        <w:outlineLvl w:val="5"/>
        <w:rPr>
          <w:rFonts w:ascii="Times New Roman" w:hAnsi="Times New Roman"/>
          <w:b/>
          <w:szCs w:val="24"/>
          <w:lang w:val="sr-Latn-ME"/>
        </w:rPr>
      </w:pPr>
      <w:r w:rsidRPr="003E3215">
        <w:rPr>
          <w:rFonts w:ascii="Times New Roman" w:hAnsi="Times New Roman"/>
          <w:b/>
          <w:szCs w:val="24"/>
          <w:lang w:val="sr-Latn-ME"/>
        </w:rPr>
        <w:t>Organizovati obuke za službenike relevantnih institucija na temu procjene najboljeg interesa (djeteta, ranjivih kategorija)</w:t>
      </w:r>
      <w:r>
        <w:rPr>
          <w:rFonts w:ascii="Times New Roman" w:hAnsi="Times New Roman"/>
          <w:b/>
          <w:szCs w:val="24"/>
          <w:lang w:val="sr-Latn-ME"/>
        </w:rPr>
        <w:t>.</w:t>
      </w:r>
    </w:p>
    <w:p w:rsidR="003E3215" w:rsidRDefault="003E3215" w:rsidP="003E3215">
      <w:pPr>
        <w:pStyle w:val="ListParagraph"/>
        <w:numPr>
          <w:ilvl w:val="0"/>
          <w:numId w:val="43"/>
        </w:numPr>
        <w:shd w:val="clear" w:color="auto" w:fill="FFFFFF"/>
        <w:ind w:right="-1215"/>
        <w:jc w:val="both"/>
        <w:outlineLvl w:val="5"/>
        <w:rPr>
          <w:rFonts w:ascii="Times New Roman" w:hAnsi="Times New Roman"/>
          <w:b/>
          <w:szCs w:val="24"/>
          <w:lang w:val="sr-Latn-ME"/>
        </w:rPr>
      </w:pPr>
      <w:r w:rsidRPr="003E3215">
        <w:rPr>
          <w:rFonts w:ascii="Times New Roman" w:hAnsi="Times New Roman"/>
          <w:b/>
          <w:szCs w:val="24"/>
          <w:lang w:val="sr-Latn-ME"/>
        </w:rPr>
        <w:t>Organizovati obuke za službenike relevantnih institucija na temu kulturološke medijacije</w:t>
      </w:r>
      <w:r w:rsidR="00552AA4">
        <w:rPr>
          <w:rFonts w:ascii="Times New Roman" w:hAnsi="Times New Roman"/>
          <w:b/>
          <w:szCs w:val="24"/>
          <w:lang w:val="sr-Latn-ME"/>
        </w:rPr>
        <w:t>.</w:t>
      </w:r>
    </w:p>
    <w:p w:rsidR="003E3215" w:rsidRDefault="003E3215" w:rsidP="003E3215">
      <w:pPr>
        <w:pStyle w:val="ListParagraph"/>
        <w:numPr>
          <w:ilvl w:val="0"/>
          <w:numId w:val="43"/>
        </w:numPr>
        <w:shd w:val="clear" w:color="auto" w:fill="FFFFFF"/>
        <w:ind w:right="-1215"/>
        <w:jc w:val="both"/>
        <w:outlineLvl w:val="5"/>
        <w:rPr>
          <w:rFonts w:ascii="Times New Roman" w:hAnsi="Times New Roman"/>
          <w:b/>
          <w:szCs w:val="24"/>
          <w:lang w:val="sr-Latn-ME"/>
        </w:rPr>
      </w:pPr>
      <w:r w:rsidRPr="003E3215">
        <w:rPr>
          <w:rFonts w:ascii="Times New Roman" w:hAnsi="Times New Roman"/>
          <w:b/>
          <w:szCs w:val="24"/>
          <w:lang w:val="sr-Latn-ME"/>
        </w:rPr>
        <w:t>Obezbijediti zajednički  efikasniji inspekcijski nadzor u oblastima boravka i zapošljavanja stranaca kako bi se povećala identifikacija stranaca koji u Crno</w:t>
      </w:r>
      <w:r>
        <w:rPr>
          <w:rFonts w:ascii="Times New Roman" w:hAnsi="Times New Roman"/>
          <w:b/>
          <w:szCs w:val="24"/>
          <w:lang w:val="sr-Latn-ME"/>
        </w:rPr>
        <w:t>j Gori nezakonito borave i rade.</w:t>
      </w:r>
    </w:p>
    <w:p w:rsidR="003E3215" w:rsidRPr="003E3215" w:rsidRDefault="003E3215" w:rsidP="003E3215">
      <w:pPr>
        <w:shd w:val="clear" w:color="auto" w:fill="FFFFFF"/>
        <w:ind w:left="-709" w:right="-1215"/>
        <w:jc w:val="both"/>
        <w:outlineLvl w:val="5"/>
        <w:rPr>
          <w:rFonts w:ascii="Times New Roman" w:hAnsi="Times New Roman"/>
          <w:b/>
          <w:szCs w:val="24"/>
          <w:lang w:val="sr-Latn-ME"/>
        </w:rPr>
      </w:pPr>
    </w:p>
    <w:p w:rsidR="003E3215" w:rsidRPr="003E3215" w:rsidRDefault="00964C9F" w:rsidP="003E3215">
      <w:pPr>
        <w:shd w:val="clear" w:color="auto" w:fill="FFFFFF"/>
        <w:ind w:left="-1069" w:right="-1215"/>
        <w:jc w:val="both"/>
        <w:outlineLvl w:val="5"/>
        <w:rPr>
          <w:rFonts w:ascii="Times New Roman" w:hAnsi="Times New Roman"/>
          <w:b/>
          <w:szCs w:val="24"/>
          <w:lang w:val="sr-Latn-ME"/>
        </w:rPr>
      </w:pPr>
      <w:r w:rsidRPr="007822E5">
        <w:rPr>
          <w:rFonts w:ascii="Times New Roman" w:hAnsi="Times New Roman"/>
          <w:szCs w:val="24"/>
          <w:lang w:val="sr-Latn-ME"/>
        </w:rPr>
        <w:t xml:space="preserve">Realizacija ovog operativnog cilja podrazumijeva </w:t>
      </w:r>
      <w:r w:rsidRPr="003E3215">
        <w:rPr>
          <w:rFonts w:ascii="Times New Roman" w:hAnsi="Times New Roman"/>
          <w:b/>
          <w:szCs w:val="24"/>
          <w:lang w:val="sr-Latn-ME"/>
        </w:rPr>
        <w:t>u</w:t>
      </w:r>
      <w:r w:rsidRPr="003E3215">
        <w:rPr>
          <w:rFonts w:ascii="Times New Roman" w:hAnsi="Times New Roman" w:cs="Times New Roman"/>
          <w:b/>
          <w:szCs w:val="24"/>
          <w:lang w:val="sr-Latn-ME"/>
        </w:rPr>
        <w:t>spostavljanje elektronske baze podataka</w:t>
      </w:r>
      <w:r w:rsidR="00126412">
        <w:rPr>
          <w:rFonts w:ascii="Times New Roman" w:hAnsi="Times New Roman" w:cs="Times New Roman"/>
          <w:b/>
          <w:szCs w:val="24"/>
          <w:lang w:val="sr-Latn-ME"/>
        </w:rPr>
        <w:t xml:space="preserve"> u okviru Ministarstva unutrašnjih poslova</w:t>
      </w:r>
      <w:r w:rsidRPr="003E3215">
        <w:rPr>
          <w:rFonts w:ascii="Times New Roman" w:hAnsi="Times New Roman" w:cs="Times New Roman"/>
          <w:b/>
          <w:szCs w:val="24"/>
          <w:lang w:val="sr-Latn-ME"/>
        </w:rPr>
        <w:t xml:space="preserve"> i unaprjeđenjenje sistema identifikacije, registracije i prikljupanja podataka za osobe iz sistema međunarodne zaštite.</w:t>
      </w:r>
    </w:p>
    <w:p w:rsidR="003E3215" w:rsidRDefault="003E3215" w:rsidP="003E3215">
      <w:pPr>
        <w:shd w:val="clear" w:color="auto" w:fill="FFFFFF"/>
        <w:ind w:left="-1069" w:right="-1215"/>
        <w:jc w:val="both"/>
        <w:outlineLvl w:val="5"/>
        <w:rPr>
          <w:rFonts w:ascii="Times New Roman" w:hAnsi="Times New Roman"/>
          <w:b/>
          <w:szCs w:val="24"/>
          <w:lang w:val="sr-Latn-ME"/>
        </w:rPr>
      </w:pPr>
    </w:p>
    <w:p w:rsidR="003E3215" w:rsidRDefault="00964C9F" w:rsidP="003E3215">
      <w:pPr>
        <w:shd w:val="clear" w:color="auto" w:fill="FFFFFF"/>
        <w:ind w:left="-1069" w:right="-1215"/>
        <w:jc w:val="both"/>
        <w:outlineLvl w:val="5"/>
        <w:rPr>
          <w:rStyle w:val="Strong"/>
          <w:rFonts w:ascii="Times New Roman" w:hAnsi="Times New Roman"/>
          <w:bCs w:val="0"/>
          <w:szCs w:val="24"/>
          <w:lang w:val="sr-Latn-ME"/>
        </w:rPr>
      </w:pPr>
      <w:r>
        <w:rPr>
          <w:rFonts w:ascii="Times New Roman" w:hAnsi="Times New Roman" w:cs="Times New Roman"/>
          <w:szCs w:val="24"/>
          <w:lang w:val="sr-Latn-ME"/>
        </w:rPr>
        <w:t xml:space="preserve">Takođe, potrebno je </w:t>
      </w:r>
      <w:r>
        <w:rPr>
          <w:rFonts w:ascii="Times New Roman" w:hAnsi="Times New Roman"/>
          <w:szCs w:val="24"/>
          <w:lang w:val="sr-Latn-ME"/>
        </w:rPr>
        <w:t>kontinuirano s</w:t>
      </w:r>
      <w:r w:rsidRPr="005E20BD">
        <w:rPr>
          <w:rFonts w:ascii="Times New Roman" w:hAnsi="Times New Roman" w:cs="Times New Roman"/>
          <w:bCs/>
          <w:iCs/>
          <w:szCs w:val="24"/>
        </w:rPr>
        <w:t>provo</w:t>
      </w:r>
      <w:r>
        <w:rPr>
          <w:rFonts w:ascii="Times New Roman" w:hAnsi="Times New Roman" w:cs="Times New Roman"/>
          <w:bCs/>
          <w:iCs/>
          <w:szCs w:val="24"/>
        </w:rPr>
        <w:t xml:space="preserve">đenje </w:t>
      </w:r>
      <w:r w:rsidRPr="005E20BD">
        <w:rPr>
          <w:rFonts w:ascii="Times New Roman" w:hAnsi="Times New Roman" w:cs="Times New Roman"/>
          <w:bCs/>
          <w:iCs/>
          <w:szCs w:val="24"/>
        </w:rPr>
        <w:t>zajedničke kontrole policije (Inspektori za strance) i inspekcijskih službi</w:t>
      </w:r>
      <w:r>
        <w:rPr>
          <w:rFonts w:ascii="Times New Roman" w:hAnsi="Times New Roman" w:cs="Times New Roman"/>
          <w:bCs/>
          <w:iCs/>
          <w:szCs w:val="24"/>
        </w:rPr>
        <w:t>, posebno tokom ljetnje turističke sezone, s</w:t>
      </w:r>
      <w:r w:rsidRPr="005E20BD">
        <w:rPr>
          <w:rFonts w:ascii="Times New Roman" w:hAnsi="Times New Roman" w:cs="Times New Roman"/>
          <w:szCs w:val="24"/>
          <w:lang w:val="sr-Latn-ME"/>
        </w:rPr>
        <w:t>aradnj</w:t>
      </w:r>
      <w:r>
        <w:rPr>
          <w:rFonts w:ascii="Times New Roman" w:hAnsi="Times New Roman" w:cs="Times New Roman"/>
          <w:szCs w:val="24"/>
          <w:lang w:val="sr-Latn-ME"/>
        </w:rPr>
        <w:t>u</w:t>
      </w:r>
      <w:r w:rsidRPr="005E20BD">
        <w:rPr>
          <w:rFonts w:ascii="Times New Roman" w:hAnsi="Times New Roman" w:cs="Times New Roman"/>
          <w:szCs w:val="24"/>
          <w:lang w:val="sr-Latn-ME"/>
        </w:rPr>
        <w:t xml:space="preserve"> sa FRONTEX-om na realizaciji Radnog aranžmana</w:t>
      </w:r>
      <w:r>
        <w:rPr>
          <w:rFonts w:ascii="Times New Roman" w:hAnsi="Times New Roman" w:cs="Times New Roman"/>
          <w:szCs w:val="24"/>
          <w:lang w:val="sr-Latn-ME"/>
        </w:rPr>
        <w:t xml:space="preserve">, </w:t>
      </w:r>
      <w:r w:rsidRPr="009B23A9">
        <w:rPr>
          <w:rFonts w:ascii="Times New Roman" w:hAnsi="Times New Roman" w:cs="Times New Roman"/>
          <w:szCs w:val="24"/>
        </w:rPr>
        <w:t>Jača</w:t>
      </w:r>
      <w:r>
        <w:rPr>
          <w:rFonts w:ascii="Times New Roman" w:hAnsi="Times New Roman" w:cs="Times New Roman"/>
          <w:szCs w:val="24"/>
        </w:rPr>
        <w:t xml:space="preserve">nje </w:t>
      </w:r>
      <w:r w:rsidRPr="009B23A9">
        <w:rPr>
          <w:rFonts w:ascii="Times New Roman" w:hAnsi="Times New Roman" w:cs="Times New Roman"/>
          <w:szCs w:val="24"/>
        </w:rPr>
        <w:t>saradnj</w:t>
      </w:r>
      <w:r>
        <w:rPr>
          <w:rFonts w:ascii="Times New Roman" w:hAnsi="Times New Roman" w:cs="Times New Roman"/>
          <w:szCs w:val="24"/>
        </w:rPr>
        <w:t>e</w:t>
      </w:r>
      <w:r w:rsidRPr="009B23A9">
        <w:rPr>
          <w:rFonts w:ascii="Times New Roman" w:hAnsi="Times New Roman" w:cs="Times New Roman"/>
          <w:szCs w:val="24"/>
        </w:rPr>
        <w:t xml:space="preserve"> sa </w:t>
      </w:r>
      <w:r>
        <w:rPr>
          <w:rFonts w:ascii="Times New Roman" w:hAnsi="Times New Roman" w:cs="Times New Roman"/>
          <w:szCs w:val="24"/>
        </w:rPr>
        <w:t xml:space="preserve">nadležnim </w:t>
      </w:r>
      <w:r w:rsidRPr="009B23A9">
        <w:rPr>
          <w:rFonts w:ascii="Times New Roman" w:hAnsi="Times New Roman" w:cs="Times New Roman"/>
          <w:szCs w:val="24"/>
        </w:rPr>
        <w:t>organima</w:t>
      </w:r>
      <w:r>
        <w:rPr>
          <w:rFonts w:ascii="Times New Roman" w:hAnsi="Times New Roman" w:cs="Times New Roman"/>
          <w:szCs w:val="24"/>
        </w:rPr>
        <w:t xml:space="preserve"> država okruženja u o</w:t>
      </w:r>
      <w:r w:rsidRPr="009B23A9">
        <w:rPr>
          <w:rFonts w:ascii="Times New Roman" w:hAnsi="Times New Roman" w:cs="Times New Roman"/>
          <w:szCs w:val="24"/>
        </w:rPr>
        <w:t>blast</w:t>
      </w:r>
      <w:r>
        <w:rPr>
          <w:rFonts w:ascii="Times New Roman" w:hAnsi="Times New Roman" w:cs="Times New Roman"/>
          <w:szCs w:val="24"/>
        </w:rPr>
        <w:t>i</w:t>
      </w:r>
      <w:r w:rsidRPr="009B23A9">
        <w:rPr>
          <w:rFonts w:ascii="Times New Roman" w:hAnsi="Times New Roman" w:cs="Times New Roman"/>
          <w:szCs w:val="24"/>
        </w:rPr>
        <w:t xml:space="preserve"> </w:t>
      </w:r>
      <w:r>
        <w:rPr>
          <w:rFonts w:ascii="Times New Roman" w:hAnsi="Times New Roman" w:cs="Times New Roman"/>
          <w:szCs w:val="24"/>
        </w:rPr>
        <w:t xml:space="preserve">migracija i </w:t>
      </w:r>
      <w:r w:rsidRPr="009B23A9">
        <w:rPr>
          <w:rFonts w:ascii="Times New Roman" w:hAnsi="Times New Roman" w:cs="Times New Roman"/>
          <w:szCs w:val="24"/>
        </w:rPr>
        <w:t>readmisije</w:t>
      </w:r>
      <w:r>
        <w:rPr>
          <w:rFonts w:ascii="Times New Roman" w:hAnsi="Times New Roman" w:cs="Times New Roman"/>
          <w:szCs w:val="24"/>
        </w:rPr>
        <w:t xml:space="preserve">, </w:t>
      </w:r>
      <w:r w:rsidRPr="00EF7ECA">
        <w:rPr>
          <w:rFonts w:ascii="Times New Roman" w:hAnsi="Times New Roman" w:cs="Times New Roman"/>
          <w:szCs w:val="24"/>
        </w:rPr>
        <w:t xml:space="preserve">jačati saradnju sa NVO koje </w:t>
      </w:r>
      <w:r>
        <w:rPr>
          <w:rFonts w:ascii="Times New Roman" w:hAnsi="Times New Roman" w:cs="Times New Roman"/>
          <w:szCs w:val="24"/>
        </w:rPr>
        <w:t>se bave pitanjima migracija, i</w:t>
      </w:r>
      <w:r w:rsidRPr="005E20BD">
        <w:rPr>
          <w:rStyle w:val="Strong"/>
          <w:rFonts w:ascii="Times New Roman" w:hAnsi="Times New Roman" w:cs="Times New Roman"/>
          <w:szCs w:val="24"/>
          <w:lang w:val="sr-Latn-ME"/>
        </w:rPr>
        <w:t>zrada informativnog materijala (brošure, flajeri, banner na zvaničnom web sajt Ministarstva unutrašnjih poslova) i njegova distribucija službenicima i ciljnim grupama u cilju njihovog upoznavanja sa novodonijetim propisima i standardima iz oblasti migracija i azila</w:t>
      </w:r>
      <w:r>
        <w:rPr>
          <w:rStyle w:val="Strong"/>
          <w:rFonts w:ascii="Times New Roman" w:hAnsi="Times New Roman" w:cs="Times New Roman"/>
          <w:szCs w:val="24"/>
          <w:lang w:val="sr-Latn-ME"/>
        </w:rPr>
        <w:t xml:space="preserve"> i p</w:t>
      </w:r>
      <w:r w:rsidRPr="005E20BD">
        <w:rPr>
          <w:rStyle w:val="Strong"/>
          <w:rFonts w:ascii="Times New Roman" w:hAnsi="Times New Roman" w:cs="Times New Roman"/>
          <w:szCs w:val="24"/>
          <w:lang w:val="sr-Latn-ME"/>
        </w:rPr>
        <w:t>romovisanje dobrovoljnog napuštanja Crne Gore u skladu sa novim Zakonom o strancima</w:t>
      </w:r>
      <w:r w:rsidR="00B44FAF">
        <w:rPr>
          <w:rStyle w:val="Strong"/>
          <w:rFonts w:ascii="Times New Roman" w:hAnsi="Times New Roman" w:cs="Times New Roman"/>
          <w:szCs w:val="24"/>
          <w:lang w:val="sr-Latn-ME"/>
        </w:rPr>
        <w:t>.</w:t>
      </w:r>
    </w:p>
    <w:p w:rsidR="003E3215" w:rsidRDefault="003E3215" w:rsidP="003E3215">
      <w:pPr>
        <w:shd w:val="clear" w:color="auto" w:fill="FFFFFF"/>
        <w:ind w:left="-1069" w:right="-1215"/>
        <w:jc w:val="both"/>
        <w:outlineLvl w:val="5"/>
        <w:rPr>
          <w:rStyle w:val="Strong"/>
          <w:rFonts w:ascii="Times New Roman" w:hAnsi="Times New Roman"/>
          <w:bCs w:val="0"/>
          <w:szCs w:val="24"/>
          <w:lang w:val="sr-Latn-ME"/>
        </w:rPr>
      </w:pPr>
    </w:p>
    <w:p w:rsidR="003E3215" w:rsidRDefault="00964C9F" w:rsidP="003E3215">
      <w:pPr>
        <w:shd w:val="clear" w:color="auto" w:fill="FFFFFF"/>
        <w:ind w:left="-1069" w:right="-1215"/>
        <w:jc w:val="both"/>
        <w:outlineLvl w:val="5"/>
        <w:rPr>
          <w:rFonts w:ascii="Times New Roman" w:hAnsi="Times New Roman"/>
          <w:b/>
          <w:szCs w:val="24"/>
          <w:lang w:val="sr-Latn-ME"/>
        </w:rPr>
      </w:pPr>
      <w:r w:rsidRPr="00964C9F">
        <w:rPr>
          <w:rStyle w:val="Strong"/>
          <w:rFonts w:ascii="Times New Roman" w:hAnsi="Times New Roman" w:cs="Times New Roman"/>
          <w:szCs w:val="24"/>
          <w:lang w:val="sr-Latn-ME"/>
        </w:rPr>
        <w:t xml:space="preserve">Neophodno je stalno praćenje promjena u zakonima i praksi evropskih država sa ciljem dostizanja evropskih standarda u postupanju sa strancima koji traže međunarodnu zaštitu i u skladu sa tim kontinuirano vršiti </w:t>
      </w:r>
      <w:r w:rsidRPr="00964C9F">
        <w:rPr>
          <w:rFonts w:ascii="Times New Roman" w:hAnsi="Times New Roman"/>
          <w:szCs w:val="24"/>
          <w:lang w:val="sr-Latn-ME"/>
        </w:rPr>
        <w:t>o</w:t>
      </w:r>
      <w:r w:rsidRPr="00964C9F">
        <w:rPr>
          <w:rFonts w:ascii="Times New Roman" w:hAnsi="Times New Roman" w:cs="Times New Roman"/>
          <w:szCs w:val="24"/>
        </w:rPr>
        <w:t xml:space="preserve">buku sudija Upravnog suda Crne Gore, službenika </w:t>
      </w:r>
      <w:r w:rsidRPr="00964C9F">
        <w:rPr>
          <w:rFonts w:ascii="Times New Roman" w:hAnsi="Times New Roman" w:cs="Times New Roman"/>
          <w:szCs w:val="24"/>
          <w:lang w:val="sr-Latn-ME"/>
        </w:rPr>
        <w:t>Ministarstva unutrašnjih poslova (</w:t>
      </w:r>
      <w:r w:rsidRPr="00964C9F">
        <w:rPr>
          <w:rFonts w:ascii="Times New Roman" w:hAnsi="Times New Roman" w:cs="Times New Roman"/>
          <w:szCs w:val="24"/>
        </w:rPr>
        <w:t xml:space="preserve">Direkcije za azil i </w:t>
      </w:r>
      <w:r w:rsidRPr="00964C9F">
        <w:rPr>
          <w:rFonts w:ascii="Times New Roman" w:hAnsi="Times New Roman" w:cs="Times New Roman"/>
          <w:szCs w:val="24"/>
          <w:lang w:val="sr-Latn-ME"/>
        </w:rPr>
        <w:lastRenderedPageBreak/>
        <w:t>Direkcije za prihvat stranaca koji traže međunarodnu zaštitu</w:t>
      </w:r>
      <w:r w:rsidR="00CB2F95">
        <w:rPr>
          <w:rFonts w:ascii="Times New Roman" w:hAnsi="Times New Roman" w:cs="Times New Roman"/>
          <w:szCs w:val="24"/>
          <w:lang w:val="sr-Latn-ME"/>
        </w:rPr>
        <w:t xml:space="preserve"> i Direkcije za integraciju </w:t>
      </w:r>
      <w:r w:rsidR="00CB2F95" w:rsidRPr="00964C9F">
        <w:rPr>
          <w:rFonts w:ascii="Times New Roman" w:hAnsi="Times New Roman" w:cs="Times New Roman"/>
          <w:szCs w:val="24"/>
          <w:lang w:val="sr-Latn-ME"/>
        </w:rPr>
        <w:t xml:space="preserve">stranaca koji </w:t>
      </w:r>
      <w:r w:rsidR="00CB2F95">
        <w:rPr>
          <w:rFonts w:ascii="Times New Roman" w:hAnsi="Times New Roman" w:cs="Times New Roman"/>
          <w:szCs w:val="24"/>
          <w:lang w:val="sr-Latn-ME"/>
        </w:rPr>
        <w:t>su dobili</w:t>
      </w:r>
      <w:r w:rsidR="00CB2F95" w:rsidRPr="00964C9F">
        <w:rPr>
          <w:rFonts w:ascii="Times New Roman" w:hAnsi="Times New Roman" w:cs="Times New Roman"/>
          <w:szCs w:val="24"/>
          <w:lang w:val="sr-Latn-ME"/>
        </w:rPr>
        <w:t xml:space="preserve"> međunarodnu zaštitu</w:t>
      </w:r>
      <w:r w:rsidRPr="00964C9F">
        <w:rPr>
          <w:rFonts w:ascii="Times New Roman" w:hAnsi="Times New Roman" w:cs="Times New Roman"/>
          <w:szCs w:val="24"/>
          <w:lang w:val="sr-Latn-ME"/>
        </w:rPr>
        <w:t>)  i službenika Uprave policije odgovornih za registrovanje namjera za traženje međunarodne zaštite.</w:t>
      </w:r>
    </w:p>
    <w:p w:rsidR="003E3215" w:rsidRDefault="003E3215" w:rsidP="003E3215">
      <w:pPr>
        <w:shd w:val="clear" w:color="auto" w:fill="FFFFFF"/>
        <w:ind w:left="-1069" w:right="-1215"/>
        <w:jc w:val="both"/>
        <w:outlineLvl w:val="5"/>
        <w:rPr>
          <w:rFonts w:ascii="Times New Roman" w:hAnsi="Times New Roman" w:cs="Times New Roman"/>
          <w:szCs w:val="24"/>
          <w:lang w:val="sr-Latn-ME"/>
        </w:rPr>
      </w:pPr>
    </w:p>
    <w:p w:rsidR="00175194" w:rsidRPr="003E3215" w:rsidRDefault="00175194" w:rsidP="003E3215">
      <w:pPr>
        <w:shd w:val="clear" w:color="auto" w:fill="FFFFFF"/>
        <w:ind w:left="-1069" w:right="-1215"/>
        <w:jc w:val="both"/>
        <w:outlineLvl w:val="5"/>
        <w:rPr>
          <w:rFonts w:ascii="Times New Roman" w:hAnsi="Times New Roman"/>
          <w:b/>
          <w:szCs w:val="24"/>
          <w:lang w:val="sr-Latn-ME"/>
        </w:rPr>
      </w:pPr>
      <w:r w:rsidRPr="00175194">
        <w:rPr>
          <w:rFonts w:ascii="Times New Roman" w:hAnsi="Times New Roman" w:cs="Times New Roman"/>
          <w:szCs w:val="24"/>
          <w:lang w:val="sr-Latn-ME"/>
        </w:rPr>
        <w:t>Takođe, potrebno je izrađivati novi i dopunjavati postojeći informativni materijal (brošure, flajeri, banner na zvaničnom web sajt Ministarstva unutrašnjih poslova) i isti distribuirati službenicima i ciljnim grupama u cilju njihovog upoznavanja sa novodonijetim propisima i standardima iz oblasti migracija i azila, kao i mogućnost dobrovoljnog napuštanja Crne Gore u skladu sa novim Zakonom o strancima</w:t>
      </w:r>
    </w:p>
    <w:p w:rsidR="00964C9F" w:rsidRDefault="00964C9F" w:rsidP="00964C9F">
      <w:pPr>
        <w:ind w:right="-1215"/>
        <w:jc w:val="both"/>
        <w:outlineLvl w:val="5"/>
        <w:rPr>
          <w:rFonts w:ascii="Times New Roman" w:hAnsi="Times New Roman"/>
          <w:b/>
          <w:szCs w:val="24"/>
          <w:lang w:val="sr-Latn-ME"/>
        </w:rPr>
      </w:pPr>
    </w:p>
    <w:tbl>
      <w:tblPr>
        <w:tblStyle w:val="TableGrid0"/>
        <w:tblW w:w="16161" w:type="dxa"/>
        <w:tblInd w:w="-998" w:type="dxa"/>
        <w:tblLayout w:type="fixed"/>
        <w:tblCellMar>
          <w:left w:w="104" w:type="dxa"/>
          <w:right w:w="58" w:type="dxa"/>
        </w:tblCellMar>
        <w:tblLook w:val="04A0" w:firstRow="1" w:lastRow="0" w:firstColumn="1" w:lastColumn="0" w:noHBand="0" w:noVBand="1"/>
      </w:tblPr>
      <w:tblGrid>
        <w:gridCol w:w="3827"/>
        <w:gridCol w:w="3963"/>
        <w:gridCol w:w="2834"/>
        <w:gridCol w:w="5537"/>
      </w:tblGrid>
      <w:tr w:rsidR="00B44FAF" w:rsidRPr="00DF6CDB" w:rsidTr="003E3215">
        <w:trPr>
          <w:trHeight w:val="366"/>
        </w:trPr>
        <w:tc>
          <w:tcPr>
            <w:tcW w:w="3827" w:type="dxa"/>
            <w:tcBorders>
              <w:top w:val="single" w:sz="4" w:space="0" w:color="000000"/>
              <w:left w:val="single" w:sz="4" w:space="0" w:color="000000"/>
              <w:bottom w:val="single" w:sz="4" w:space="0" w:color="000000"/>
              <w:right w:val="single" w:sz="4" w:space="0" w:color="auto"/>
            </w:tcBorders>
            <w:shd w:val="clear" w:color="auto" w:fill="00B0F0"/>
          </w:tcPr>
          <w:p w:rsidR="00B44FAF" w:rsidRPr="00DF6CDB" w:rsidRDefault="00B44FAF" w:rsidP="00423763">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w:t>
            </w:r>
            <w:r>
              <w:rPr>
                <w:rFonts w:ascii="Times New Roman" w:eastAsia="Arial" w:hAnsi="Times New Roman" w:cs="Times New Roman"/>
                <w:b/>
                <w:szCs w:val="24"/>
              </w:rPr>
              <w:t>4</w:t>
            </w:r>
            <w:r w:rsidRPr="00DF6CDB">
              <w:rPr>
                <w:rFonts w:ascii="Times New Roman" w:eastAsia="Arial" w:hAnsi="Times New Roman" w:cs="Times New Roman"/>
                <w:b/>
                <w:szCs w:val="24"/>
              </w:rPr>
              <w:t xml:space="preserve">: </w:t>
            </w:r>
          </w:p>
        </w:tc>
        <w:tc>
          <w:tcPr>
            <w:tcW w:w="12334" w:type="dxa"/>
            <w:gridSpan w:val="3"/>
            <w:tcBorders>
              <w:top w:val="single" w:sz="4" w:space="0" w:color="auto"/>
              <w:right w:val="single" w:sz="4" w:space="0" w:color="auto"/>
            </w:tcBorders>
            <w:shd w:val="clear" w:color="auto" w:fill="00B0F0"/>
          </w:tcPr>
          <w:p w:rsidR="00B44FAF" w:rsidRPr="00DF6CDB" w:rsidRDefault="00B44FAF" w:rsidP="00423763">
            <w:pPr>
              <w:jc w:val="both"/>
              <w:rPr>
                <w:rFonts w:ascii="Times New Roman" w:hAnsi="Times New Roman" w:cs="Times New Roman"/>
                <w:b/>
                <w:szCs w:val="24"/>
              </w:rPr>
            </w:pPr>
            <w:r w:rsidRPr="00B44FAF">
              <w:rPr>
                <w:rFonts w:ascii="Times New Roman" w:hAnsi="Times New Roman" w:cs="Times New Roman"/>
                <w:b/>
                <w:szCs w:val="24"/>
              </w:rPr>
              <w:t>Rješavanje pravnog statusa interno raseljenih lica (IRL) kao i ostalih lica koja nijesu upisana u osnovne registre i registre državljana u Crnoj Gori i u državama okruženja</w:t>
            </w:r>
          </w:p>
        </w:tc>
      </w:tr>
      <w:tr w:rsidR="00A9599F" w:rsidRPr="00812E2F" w:rsidTr="003E3215">
        <w:trPr>
          <w:trHeight w:val="432"/>
        </w:trPr>
        <w:tc>
          <w:tcPr>
            <w:tcW w:w="3827" w:type="dxa"/>
            <w:tcBorders>
              <w:top w:val="single" w:sz="4" w:space="0" w:color="auto"/>
              <w:left w:val="single" w:sz="4" w:space="0" w:color="auto"/>
              <w:bottom w:val="single" w:sz="4" w:space="0" w:color="auto"/>
              <w:right w:val="single" w:sz="4" w:space="0" w:color="auto"/>
            </w:tcBorders>
            <w:shd w:val="clear" w:color="auto" w:fill="auto"/>
          </w:tcPr>
          <w:p w:rsidR="00A9599F" w:rsidRPr="00AF40D4" w:rsidRDefault="00A9599F" w:rsidP="00A9599F">
            <w:pPr>
              <w:ind w:left="3"/>
              <w:rPr>
                <w:rFonts w:ascii="Times New Roman" w:eastAsia="Arial" w:hAnsi="Times New Roman" w:cs="Times New Roman"/>
                <w:szCs w:val="24"/>
              </w:rPr>
            </w:pPr>
            <w:r w:rsidRPr="00AF40D4">
              <w:rPr>
                <w:rFonts w:ascii="Times New Roman" w:eastAsia="Arial" w:hAnsi="Times New Roman" w:cs="Times New Roman"/>
                <w:szCs w:val="24"/>
              </w:rPr>
              <w:t xml:space="preserve">Indikator učinka a) </w:t>
            </w:r>
          </w:p>
          <w:p w:rsidR="00A9599F" w:rsidRDefault="00A9599F" w:rsidP="00A9599F">
            <w:pPr>
              <w:ind w:left="3"/>
              <w:jc w:val="both"/>
              <w:rPr>
                <w:rFonts w:ascii="Times New Roman" w:hAnsi="Times New Roman"/>
                <w:szCs w:val="24"/>
                <w:lang w:val="sr-Latn-ME"/>
              </w:rPr>
            </w:pPr>
            <w:r>
              <w:rPr>
                <w:rFonts w:ascii="Times New Roman" w:hAnsi="Times New Roman"/>
                <w:szCs w:val="24"/>
                <w:lang w:val="sr-Latn-ME"/>
              </w:rPr>
              <w:t>Smanjen je b</w:t>
            </w:r>
            <w:r w:rsidRPr="000971F8">
              <w:rPr>
                <w:rFonts w:ascii="Times New Roman" w:hAnsi="Times New Roman"/>
                <w:szCs w:val="24"/>
                <w:lang w:val="sr-Latn-ME"/>
              </w:rPr>
              <w:t xml:space="preserve">roj lica (IRL) koja </w:t>
            </w:r>
            <w:r>
              <w:rPr>
                <w:rFonts w:ascii="Times New Roman" w:hAnsi="Times New Roman"/>
                <w:szCs w:val="24"/>
                <w:lang w:val="sr-Latn-ME"/>
              </w:rPr>
              <w:t xml:space="preserve">još uvijek nijesu riješila status u Crnoj Gori,  a koja su u postupku rješavanja </w:t>
            </w:r>
          </w:p>
          <w:p w:rsidR="00A9599F" w:rsidRDefault="00A9599F" w:rsidP="00A9599F">
            <w:pPr>
              <w:ind w:left="3"/>
              <w:jc w:val="both"/>
              <w:rPr>
                <w:rFonts w:ascii="Times New Roman" w:hAnsi="Times New Roman"/>
                <w:szCs w:val="24"/>
                <w:lang w:val="sr-Latn-ME"/>
              </w:rPr>
            </w:pPr>
          </w:p>
          <w:p w:rsidR="00A9599F" w:rsidRPr="00E55BCA" w:rsidRDefault="00A9599F" w:rsidP="00A9599F">
            <w:pPr>
              <w:ind w:left="3"/>
              <w:jc w:val="both"/>
              <w:rPr>
                <w:rFonts w:ascii="Times New Roman" w:hAnsi="Times New Roman"/>
                <w:szCs w:val="24"/>
                <w:lang w:val="sr-Latn-ME"/>
              </w:rPr>
            </w:pPr>
          </w:p>
        </w:tc>
        <w:tc>
          <w:tcPr>
            <w:tcW w:w="3963" w:type="dxa"/>
            <w:tcBorders>
              <w:top w:val="single" w:sz="4" w:space="0" w:color="auto"/>
              <w:bottom w:val="single" w:sz="4" w:space="0" w:color="auto"/>
              <w:right w:val="single" w:sz="4" w:space="0" w:color="auto"/>
            </w:tcBorders>
            <w:shd w:val="clear" w:color="auto" w:fill="auto"/>
          </w:tcPr>
          <w:p w:rsidR="00A9599F" w:rsidRDefault="00A9599F" w:rsidP="00A9599F">
            <w:pPr>
              <w:jc w:val="center"/>
              <w:rPr>
                <w:rFonts w:ascii="Times New Roman" w:hAnsi="Times New Roman" w:cs="Times New Roman"/>
                <w:szCs w:val="24"/>
              </w:rPr>
            </w:pPr>
            <w:r w:rsidRPr="00AF40D4">
              <w:rPr>
                <w:rFonts w:ascii="Times New Roman" w:hAnsi="Times New Roman" w:cs="Times New Roman"/>
                <w:szCs w:val="24"/>
              </w:rPr>
              <w:t>početna vrijednost (2021)</w:t>
            </w:r>
          </w:p>
          <w:p w:rsidR="00A9599F" w:rsidRDefault="00A9599F" w:rsidP="00A9599F">
            <w:pPr>
              <w:jc w:val="center"/>
              <w:rPr>
                <w:rFonts w:ascii="Times New Roman" w:hAnsi="Times New Roman" w:cs="Times New Roman"/>
                <w:szCs w:val="24"/>
              </w:rPr>
            </w:pPr>
          </w:p>
          <w:p w:rsidR="00A9599F" w:rsidRDefault="00A9599F" w:rsidP="00A9599F">
            <w:pPr>
              <w:jc w:val="center"/>
              <w:rPr>
                <w:rFonts w:ascii="Times New Roman" w:hAnsi="Times New Roman" w:cs="Times New Roman"/>
                <w:szCs w:val="24"/>
              </w:rPr>
            </w:pPr>
            <w:r w:rsidRPr="00492A2F">
              <w:rPr>
                <w:rFonts w:ascii="Times New Roman" w:hAnsi="Times New Roman" w:cs="Times New Roman"/>
                <w:szCs w:val="24"/>
              </w:rPr>
              <w:t xml:space="preserve">zaključno sa </w:t>
            </w:r>
            <w:r>
              <w:rPr>
                <w:rFonts w:ascii="Times New Roman" w:hAnsi="Times New Roman" w:cs="Times New Roman"/>
                <w:szCs w:val="24"/>
              </w:rPr>
              <w:t>31</w:t>
            </w:r>
            <w:r w:rsidRPr="00492A2F">
              <w:rPr>
                <w:rFonts w:ascii="Times New Roman" w:hAnsi="Times New Roman" w:cs="Times New Roman"/>
                <w:szCs w:val="24"/>
              </w:rPr>
              <w:t>.</w:t>
            </w:r>
            <w:r>
              <w:rPr>
                <w:rFonts w:ascii="Times New Roman" w:hAnsi="Times New Roman" w:cs="Times New Roman"/>
                <w:szCs w:val="24"/>
              </w:rPr>
              <w:t>12.2020. godine</w:t>
            </w:r>
            <w:r w:rsidRPr="00492A2F">
              <w:rPr>
                <w:rFonts w:ascii="Times New Roman" w:hAnsi="Times New Roman" w:cs="Times New Roman"/>
                <w:szCs w:val="24"/>
              </w:rPr>
              <w:t xml:space="preserve"> 16</w:t>
            </w:r>
            <w:r>
              <w:rPr>
                <w:rFonts w:ascii="Times New Roman" w:hAnsi="Times New Roman" w:cs="Times New Roman"/>
                <w:szCs w:val="24"/>
              </w:rPr>
              <w:t>0</w:t>
            </w:r>
            <w:r w:rsidRPr="00492A2F">
              <w:rPr>
                <w:rFonts w:ascii="Times New Roman" w:hAnsi="Times New Roman" w:cs="Times New Roman"/>
                <w:szCs w:val="24"/>
              </w:rPr>
              <w:t xml:space="preserve"> zahtjeva za odobravanje stalnog nastanjenja i privremenog boravka do tri godine</w:t>
            </w:r>
            <w:r>
              <w:rPr>
                <w:rFonts w:ascii="Times New Roman" w:hAnsi="Times New Roman" w:cs="Times New Roman"/>
                <w:szCs w:val="24"/>
              </w:rPr>
              <w:t xml:space="preserve"> za IRL je u toku</w:t>
            </w:r>
            <w:r w:rsidRPr="00492A2F">
              <w:rPr>
                <w:rFonts w:ascii="Times New Roman" w:hAnsi="Times New Roman" w:cs="Times New Roman"/>
                <w:szCs w:val="24"/>
              </w:rPr>
              <w:t xml:space="preserve"> </w:t>
            </w:r>
          </w:p>
          <w:p w:rsidR="00A9599F" w:rsidRPr="00812E2F" w:rsidRDefault="00A9599F" w:rsidP="00A9599F">
            <w:pPr>
              <w:jc w:val="center"/>
              <w:rPr>
                <w:rFonts w:ascii="Times New Roman" w:hAnsi="Times New Roman" w:cs="Times New Roman"/>
                <w:color w:val="FF0000"/>
                <w:szCs w:val="24"/>
              </w:rPr>
            </w:pPr>
          </w:p>
        </w:tc>
        <w:tc>
          <w:tcPr>
            <w:tcW w:w="2834" w:type="dxa"/>
            <w:tcBorders>
              <w:top w:val="single" w:sz="4" w:space="0" w:color="auto"/>
              <w:bottom w:val="single" w:sz="4" w:space="0" w:color="auto"/>
              <w:right w:val="single" w:sz="4" w:space="0" w:color="auto"/>
            </w:tcBorders>
            <w:shd w:val="clear" w:color="auto" w:fill="auto"/>
          </w:tcPr>
          <w:p w:rsidR="00A9599F" w:rsidRDefault="00A9599F" w:rsidP="00A9599F">
            <w:pPr>
              <w:jc w:val="center"/>
              <w:rPr>
                <w:rFonts w:ascii="Times New Roman" w:hAnsi="Times New Roman" w:cs="Times New Roman"/>
                <w:szCs w:val="24"/>
                <w:lang w:val="sr-Latn-ME"/>
              </w:rPr>
            </w:pPr>
            <w:r w:rsidRPr="00AF40D4">
              <w:rPr>
                <w:rFonts w:ascii="Times New Roman" w:hAnsi="Times New Roman" w:cs="Times New Roman"/>
                <w:szCs w:val="24"/>
                <w:lang w:val="sr-Latn-ME"/>
              </w:rPr>
              <w:t>ciljna vrijednost na polovini sprovođenja strateškog dokumenta (2023)</w:t>
            </w:r>
          </w:p>
          <w:p w:rsidR="00A9599F" w:rsidRDefault="00A9599F" w:rsidP="00A9599F">
            <w:pPr>
              <w:jc w:val="center"/>
              <w:rPr>
                <w:rFonts w:ascii="Times New Roman" w:hAnsi="Times New Roman" w:cs="Times New Roman"/>
                <w:szCs w:val="24"/>
                <w:lang w:val="sr-Latn-ME"/>
              </w:rPr>
            </w:pPr>
          </w:p>
          <w:p w:rsidR="00A9599F" w:rsidRPr="00812E2F" w:rsidRDefault="00A9599F" w:rsidP="00A9599F">
            <w:pPr>
              <w:jc w:val="center"/>
              <w:rPr>
                <w:rFonts w:ascii="Times New Roman" w:hAnsi="Times New Roman" w:cs="Times New Roman"/>
                <w:color w:val="FF0000"/>
                <w:szCs w:val="24"/>
              </w:rPr>
            </w:pPr>
            <w:r w:rsidRPr="00492A2F">
              <w:rPr>
                <w:rFonts w:ascii="Times New Roman" w:hAnsi="Times New Roman" w:cs="Times New Roman"/>
                <w:szCs w:val="24"/>
              </w:rPr>
              <w:t xml:space="preserve">zaključno sa </w:t>
            </w:r>
            <w:r>
              <w:rPr>
                <w:rFonts w:ascii="Times New Roman" w:hAnsi="Times New Roman" w:cs="Times New Roman"/>
                <w:szCs w:val="24"/>
              </w:rPr>
              <w:t>31</w:t>
            </w:r>
            <w:r w:rsidRPr="00492A2F">
              <w:rPr>
                <w:rFonts w:ascii="Times New Roman" w:hAnsi="Times New Roman" w:cs="Times New Roman"/>
                <w:szCs w:val="24"/>
              </w:rPr>
              <w:t>.</w:t>
            </w:r>
            <w:r w:rsidR="00E2423D">
              <w:rPr>
                <w:rFonts w:ascii="Times New Roman" w:hAnsi="Times New Roman" w:cs="Times New Roman"/>
                <w:szCs w:val="24"/>
              </w:rPr>
              <w:t>12.2022</w:t>
            </w:r>
            <w:r>
              <w:rPr>
                <w:rFonts w:ascii="Times New Roman" w:hAnsi="Times New Roman" w:cs="Times New Roman"/>
                <w:szCs w:val="24"/>
              </w:rPr>
              <w:t>. godine</w:t>
            </w:r>
            <w:r w:rsidRPr="00492A2F">
              <w:rPr>
                <w:rFonts w:ascii="Times New Roman" w:hAnsi="Times New Roman" w:cs="Times New Roman"/>
                <w:szCs w:val="24"/>
              </w:rPr>
              <w:t xml:space="preserve"> 1</w:t>
            </w:r>
            <w:r>
              <w:rPr>
                <w:rFonts w:ascii="Times New Roman" w:hAnsi="Times New Roman" w:cs="Times New Roman"/>
                <w:szCs w:val="24"/>
              </w:rPr>
              <w:t>00</w:t>
            </w:r>
            <w:r w:rsidRPr="00492A2F">
              <w:rPr>
                <w:rFonts w:ascii="Times New Roman" w:hAnsi="Times New Roman" w:cs="Times New Roman"/>
                <w:szCs w:val="24"/>
              </w:rPr>
              <w:t xml:space="preserve"> zahtjeva za odobravanje stalnog nastanjenja i privremenog boravka do tri godine</w:t>
            </w:r>
            <w:r>
              <w:rPr>
                <w:rFonts w:ascii="Times New Roman" w:hAnsi="Times New Roman" w:cs="Times New Roman"/>
                <w:szCs w:val="24"/>
              </w:rPr>
              <w:t xml:space="preserve"> za IRL je u toku</w:t>
            </w:r>
            <w:r w:rsidRPr="00492A2F">
              <w:rPr>
                <w:rFonts w:ascii="Times New Roman" w:hAnsi="Times New Roman" w:cs="Times New Roman"/>
                <w:szCs w:val="24"/>
              </w:rPr>
              <w:t xml:space="preserve"> </w:t>
            </w:r>
          </w:p>
        </w:tc>
        <w:tc>
          <w:tcPr>
            <w:tcW w:w="5537" w:type="dxa"/>
            <w:tcBorders>
              <w:top w:val="single" w:sz="4" w:space="0" w:color="auto"/>
              <w:bottom w:val="single" w:sz="4" w:space="0" w:color="auto"/>
              <w:right w:val="single" w:sz="4" w:space="0" w:color="auto"/>
            </w:tcBorders>
            <w:shd w:val="clear" w:color="auto" w:fill="auto"/>
          </w:tcPr>
          <w:p w:rsidR="00A9599F" w:rsidRDefault="00A9599F" w:rsidP="00A9599F">
            <w:pPr>
              <w:jc w:val="center"/>
              <w:rPr>
                <w:rFonts w:ascii="Times New Roman" w:hAnsi="Times New Roman" w:cs="Times New Roman"/>
                <w:szCs w:val="24"/>
              </w:rPr>
            </w:pPr>
            <w:r w:rsidRPr="00AF40D4">
              <w:rPr>
                <w:rFonts w:ascii="Times New Roman" w:hAnsi="Times New Roman" w:cs="Times New Roman"/>
                <w:szCs w:val="24"/>
              </w:rPr>
              <w:t>ciljna vrijednost na kraju sprovođenja strateškog dokumenta (2025)</w:t>
            </w:r>
          </w:p>
          <w:p w:rsidR="00A9599F" w:rsidRPr="00AF40D4" w:rsidRDefault="00A9599F" w:rsidP="00A9599F">
            <w:pPr>
              <w:jc w:val="center"/>
              <w:rPr>
                <w:rFonts w:ascii="Times New Roman" w:hAnsi="Times New Roman" w:cs="Times New Roman"/>
                <w:szCs w:val="24"/>
              </w:rPr>
            </w:pPr>
          </w:p>
          <w:p w:rsidR="00A9599F" w:rsidRPr="00812E2F" w:rsidRDefault="00A9599F" w:rsidP="00A9599F">
            <w:pPr>
              <w:jc w:val="center"/>
              <w:rPr>
                <w:rFonts w:ascii="Times New Roman" w:hAnsi="Times New Roman" w:cs="Times New Roman"/>
                <w:color w:val="FF0000"/>
                <w:szCs w:val="24"/>
              </w:rPr>
            </w:pPr>
            <w:r>
              <w:rPr>
                <w:rFonts w:ascii="Times New Roman" w:hAnsi="Times New Roman" w:cs="Times New Roman"/>
                <w:szCs w:val="24"/>
              </w:rPr>
              <w:t>na dan 31</w:t>
            </w:r>
            <w:r w:rsidRPr="00492A2F">
              <w:rPr>
                <w:rFonts w:ascii="Times New Roman" w:hAnsi="Times New Roman" w:cs="Times New Roman"/>
                <w:szCs w:val="24"/>
              </w:rPr>
              <w:t>.</w:t>
            </w:r>
            <w:r w:rsidR="00E2423D">
              <w:rPr>
                <w:rFonts w:ascii="Times New Roman" w:hAnsi="Times New Roman" w:cs="Times New Roman"/>
                <w:szCs w:val="24"/>
              </w:rPr>
              <w:t>12.2023</w:t>
            </w:r>
            <w:r>
              <w:rPr>
                <w:rFonts w:ascii="Times New Roman" w:hAnsi="Times New Roman" w:cs="Times New Roman"/>
                <w:szCs w:val="24"/>
              </w:rPr>
              <w:t>. godine</w:t>
            </w:r>
            <w:r w:rsidRPr="00492A2F">
              <w:rPr>
                <w:rFonts w:ascii="Times New Roman" w:hAnsi="Times New Roman" w:cs="Times New Roman"/>
                <w:szCs w:val="24"/>
              </w:rPr>
              <w:t xml:space="preserve"> </w:t>
            </w:r>
            <w:r>
              <w:rPr>
                <w:rFonts w:ascii="Times New Roman" w:hAnsi="Times New Roman" w:cs="Times New Roman"/>
                <w:szCs w:val="24"/>
              </w:rPr>
              <w:t xml:space="preserve">riješeni svi zahtjevi </w:t>
            </w:r>
            <w:r w:rsidRPr="00492A2F">
              <w:rPr>
                <w:rFonts w:ascii="Times New Roman" w:hAnsi="Times New Roman" w:cs="Times New Roman"/>
                <w:szCs w:val="24"/>
              </w:rPr>
              <w:t>za odobravanje stalnog nastanjenja i privremenog boravka do tri godine</w:t>
            </w:r>
            <w:r>
              <w:rPr>
                <w:rFonts w:ascii="Times New Roman" w:hAnsi="Times New Roman" w:cs="Times New Roman"/>
                <w:szCs w:val="24"/>
              </w:rPr>
              <w:t xml:space="preserve"> za IRL</w:t>
            </w:r>
          </w:p>
        </w:tc>
      </w:tr>
      <w:tr w:rsidR="00A06265" w:rsidRPr="00AF40D4" w:rsidTr="003E3215">
        <w:trPr>
          <w:trHeight w:val="432"/>
        </w:trPr>
        <w:tc>
          <w:tcPr>
            <w:tcW w:w="3827" w:type="dxa"/>
            <w:tcBorders>
              <w:top w:val="single" w:sz="4" w:space="0" w:color="auto"/>
              <w:left w:val="single" w:sz="4" w:space="0" w:color="auto"/>
              <w:bottom w:val="single" w:sz="4" w:space="0" w:color="auto"/>
              <w:right w:val="single" w:sz="4" w:space="0" w:color="auto"/>
            </w:tcBorders>
            <w:shd w:val="clear" w:color="auto" w:fill="auto"/>
          </w:tcPr>
          <w:p w:rsidR="00A06265" w:rsidRPr="00AF1020" w:rsidRDefault="00A06265" w:rsidP="00A06265">
            <w:pPr>
              <w:ind w:left="3"/>
              <w:rPr>
                <w:rFonts w:ascii="Times New Roman" w:eastAsia="Arial" w:hAnsi="Times New Roman" w:cs="Times New Roman"/>
                <w:szCs w:val="24"/>
              </w:rPr>
            </w:pPr>
            <w:r w:rsidRPr="00AF1020">
              <w:rPr>
                <w:rFonts w:ascii="Times New Roman" w:eastAsia="Arial" w:hAnsi="Times New Roman" w:cs="Times New Roman"/>
                <w:szCs w:val="24"/>
              </w:rPr>
              <w:t xml:space="preserve">Indikator učinka b) </w:t>
            </w:r>
          </w:p>
          <w:p w:rsidR="00A06265" w:rsidRPr="00AF1020" w:rsidRDefault="00A06265" w:rsidP="00A06265">
            <w:pPr>
              <w:ind w:left="3"/>
              <w:jc w:val="both"/>
              <w:rPr>
                <w:rFonts w:ascii="Times New Roman" w:hAnsi="Times New Roman"/>
                <w:szCs w:val="24"/>
                <w:lang w:val="sr-Latn-ME"/>
              </w:rPr>
            </w:pPr>
            <w:r w:rsidRPr="00AF1020">
              <w:rPr>
                <w:rFonts w:ascii="Times New Roman" w:hAnsi="Times New Roman"/>
                <w:szCs w:val="24"/>
                <w:lang w:val="sr-Latn-ME"/>
              </w:rPr>
              <w:t>Povećan broj lica koja su vraćena na Kosovo</w:t>
            </w:r>
          </w:p>
        </w:tc>
        <w:tc>
          <w:tcPr>
            <w:tcW w:w="3963" w:type="dxa"/>
            <w:tcBorders>
              <w:top w:val="single" w:sz="4" w:space="0" w:color="auto"/>
              <w:bottom w:val="single" w:sz="4" w:space="0" w:color="auto"/>
              <w:right w:val="single" w:sz="4" w:space="0" w:color="auto"/>
            </w:tcBorders>
            <w:shd w:val="clear" w:color="auto" w:fill="auto"/>
          </w:tcPr>
          <w:p w:rsidR="00A06265" w:rsidRPr="00AF1020" w:rsidRDefault="00A06265" w:rsidP="00A06265">
            <w:pPr>
              <w:jc w:val="center"/>
              <w:rPr>
                <w:rFonts w:ascii="Times New Roman" w:hAnsi="Times New Roman" w:cs="Times New Roman"/>
                <w:szCs w:val="24"/>
              </w:rPr>
            </w:pPr>
            <w:r w:rsidRPr="00AF1020">
              <w:rPr>
                <w:rFonts w:ascii="Times New Roman" w:hAnsi="Times New Roman" w:cs="Times New Roman"/>
                <w:szCs w:val="24"/>
              </w:rPr>
              <w:t>početna vrijednost (2021)</w:t>
            </w:r>
          </w:p>
          <w:p w:rsidR="00A06265" w:rsidRPr="00AF1020" w:rsidRDefault="00A06265" w:rsidP="00A06265">
            <w:pPr>
              <w:jc w:val="center"/>
              <w:rPr>
                <w:rFonts w:ascii="Times New Roman" w:hAnsi="Times New Roman" w:cs="Times New Roman"/>
                <w:szCs w:val="24"/>
              </w:rPr>
            </w:pPr>
          </w:p>
          <w:p w:rsidR="00A06265" w:rsidRPr="00AF1020" w:rsidRDefault="00A06265" w:rsidP="00A06265">
            <w:pPr>
              <w:jc w:val="center"/>
              <w:rPr>
                <w:rFonts w:ascii="Times New Roman" w:hAnsi="Times New Roman" w:cs="Times New Roman"/>
                <w:szCs w:val="24"/>
              </w:rPr>
            </w:pPr>
            <w:r w:rsidRPr="00AF1020">
              <w:rPr>
                <w:rFonts w:ascii="Times New Roman" w:hAnsi="Times New Roman" w:cs="Times New Roman"/>
                <w:szCs w:val="24"/>
              </w:rPr>
              <w:t>U 2020 godini nije realizovan nijedan povratak IRL na Kosovo</w:t>
            </w:r>
          </w:p>
        </w:tc>
        <w:tc>
          <w:tcPr>
            <w:tcW w:w="2834" w:type="dxa"/>
            <w:tcBorders>
              <w:top w:val="single" w:sz="4" w:space="0" w:color="auto"/>
              <w:bottom w:val="single" w:sz="4" w:space="0" w:color="auto"/>
              <w:right w:val="single" w:sz="4" w:space="0" w:color="auto"/>
            </w:tcBorders>
            <w:shd w:val="clear" w:color="auto" w:fill="auto"/>
          </w:tcPr>
          <w:p w:rsidR="00A06265" w:rsidRPr="00AF1020" w:rsidRDefault="00A06265" w:rsidP="00A06265">
            <w:pPr>
              <w:jc w:val="center"/>
              <w:rPr>
                <w:rFonts w:ascii="Times New Roman" w:hAnsi="Times New Roman" w:cs="Times New Roman"/>
                <w:szCs w:val="24"/>
                <w:lang w:val="sr-Latn-ME"/>
              </w:rPr>
            </w:pPr>
            <w:r w:rsidRPr="00AF1020">
              <w:rPr>
                <w:rFonts w:ascii="Times New Roman" w:hAnsi="Times New Roman" w:cs="Times New Roman"/>
                <w:szCs w:val="24"/>
                <w:lang w:val="sr-Latn-ME"/>
              </w:rPr>
              <w:t>ciljna vrijednost na polovini sprovođenja strateškog dokumenta (2023)</w:t>
            </w:r>
          </w:p>
          <w:p w:rsidR="00A06265" w:rsidRPr="00AF1020" w:rsidRDefault="00A06265" w:rsidP="00A06265">
            <w:pPr>
              <w:jc w:val="center"/>
              <w:rPr>
                <w:rFonts w:ascii="Times New Roman" w:hAnsi="Times New Roman" w:cs="Times New Roman"/>
                <w:szCs w:val="24"/>
              </w:rPr>
            </w:pPr>
          </w:p>
          <w:p w:rsidR="00A06265" w:rsidRPr="00AF1020" w:rsidRDefault="00A06265" w:rsidP="00A06265">
            <w:pPr>
              <w:jc w:val="center"/>
              <w:rPr>
                <w:rFonts w:ascii="Times New Roman" w:hAnsi="Times New Roman" w:cs="Times New Roman"/>
                <w:szCs w:val="24"/>
                <w:lang w:val="sr-Latn-ME"/>
              </w:rPr>
            </w:pPr>
            <w:r w:rsidRPr="00AF1020">
              <w:rPr>
                <w:rFonts w:ascii="Times New Roman" w:hAnsi="Times New Roman" w:cs="Times New Roman"/>
                <w:szCs w:val="24"/>
              </w:rPr>
              <w:t>zaključno sa 31.12.2023. godine vraćeno na Kosovo   27 IRL lica</w:t>
            </w:r>
          </w:p>
        </w:tc>
        <w:tc>
          <w:tcPr>
            <w:tcW w:w="5537" w:type="dxa"/>
            <w:tcBorders>
              <w:top w:val="single" w:sz="4" w:space="0" w:color="auto"/>
              <w:bottom w:val="single" w:sz="4" w:space="0" w:color="auto"/>
              <w:right w:val="single" w:sz="4" w:space="0" w:color="auto"/>
            </w:tcBorders>
            <w:shd w:val="clear" w:color="auto" w:fill="auto"/>
          </w:tcPr>
          <w:p w:rsidR="00A06265" w:rsidRPr="00AF1020" w:rsidRDefault="00A06265" w:rsidP="00A06265">
            <w:pPr>
              <w:jc w:val="center"/>
              <w:rPr>
                <w:rFonts w:ascii="Times New Roman" w:hAnsi="Times New Roman" w:cs="Times New Roman"/>
                <w:szCs w:val="24"/>
              </w:rPr>
            </w:pPr>
            <w:r w:rsidRPr="00AF1020">
              <w:rPr>
                <w:rFonts w:ascii="Times New Roman" w:hAnsi="Times New Roman" w:cs="Times New Roman"/>
                <w:szCs w:val="24"/>
              </w:rPr>
              <w:t>ciljna vrijednost na kraju sprovođenja strateškog dokumenta (2025)</w:t>
            </w:r>
          </w:p>
          <w:p w:rsidR="00A06265" w:rsidRPr="00AF1020" w:rsidRDefault="00A06265" w:rsidP="00A06265">
            <w:pPr>
              <w:jc w:val="center"/>
              <w:rPr>
                <w:rFonts w:ascii="Times New Roman" w:hAnsi="Times New Roman" w:cs="Times New Roman"/>
                <w:szCs w:val="24"/>
              </w:rPr>
            </w:pPr>
          </w:p>
          <w:p w:rsidR="00A06265" w:rsidRPr="00AF1020" w:rsidRDefault="00A06265" w:rsidP="00A06265">
            <w:pPr>
              <w:jc w:val="center"/>
              <w:rPr>
                <w:rFonts w:ascii="Times New Roman" w:hAnsi="Times New Roman" w:cs="Times New Roman"/>
                <w:szCs w:val="24"/>
              </w:rPr>
            </w:pPr>
            <w:r w:rsidRPr="00AF1020">
              <w:rPr>
                <w:rFonts w:ascii="Times New Roman" w:hAnsi="Times New Roman" w:cs="Times New Roman"/>
                <w:szCs w:val="24"/>
              </w:rPr>
              <w:t xml:space="preserve">zaključno sa 31.12.2025. godine vraćeno na Kosovo </w:t>
            </w:r>
          </w:p>
          <w:p w:rsidR="00A06265" w:rsidRPr="00AF1020" w:rsidRDefault="00A06265" w:rsidP="00A06265">
            <w:pPr>
              <w:jc w:val="center"/>
              <w:rPr>
                <w:rFonts w:ascii="Times New Roman" w:hAnsi="Times New Roman" w:cs="Times New Roman"/>
                <w:szCs w:val="24"/>
              </w:rPr>
            </w:pPr>
            <w:r w:rsidRPr="00AF1020">
              <w:rPr>
                <w:rFonts w:ascii="Times New Roman" w:hAnsi="Times New Roman" w:cs="Times New Roman"/>
                <w:szCs w:val="24"/>
              </w:rPr>
              <w:t>30 IRL lica</w:t>
            </w:r>
          </w:p>
          <w:p w:rsidR="00A06265" w:rsidRPr="00AF1020" w:rsidRDefault="00A06265" w:rsidP="00A06265">
            <w:pPr>
              <w:jc w:val="center"/>
              <w:rPr>
                <w:rFonts w:ascii="Times New Roman" w:hAnsi="Times New Roman" w:cs="Times New Roman"/>
                <w:szCs w:val="24"/>
              </w:rPr>
            </w:pPr>
          </w:p>
        </w:tc>
      </w:tr>
      <w:tr w:rsidR="00A06265" w:rsidRPr="00AF40D4" w:rsidTr="003E3215">
        <w:trPr>
          <w:trHeight w:val="432"/>
        </w:trPr>
        <w:tc>
          <w:tcPr>
            <w:tcW w:w="3827" w:type="dxa"/>
            <w:tcBorders>
              <w:top w:val="single" w:sz="4" w:space="0" w:color="auto"/>
              <w:left w:val="single" w:sz="4" w:space="0" w:color="auto"/>
              <w:bottom w:val="single" w:sz="4" w:space="0" w:color="auto"/>
              <w:right w:val="single" w:sz="4" w:space="0" w:color="auto"/>
            </w:tcBorders>
            <w:shd w:val="clear" w:color="auto" w:fill="auto"/>
          </w:tcPr>
          <w:p w:rsidR="00A06265" w:rsidRPr="00C51FBE" w:rsidRDefault="00A06265" w:rsidP="00A06265">
            <w:pPr>
              <w:ind w:left="3"/>
              <w:rPr>
                <w:rFonts w:ascii="Times New Roman" w:eastAsia="Arial" w:hAnsi="Times New Roman" w:cs="Times New Roman"/>
                <w:szCs w:val="24"/>
              </w:rPr>
            </w:pPr>
            <w:r w:rsidRPr="00C51FBE">
              <w:rPr>
                <w:rFonts w:ascii="Times New Roman" w:eastAsia="Arial" w:hAnsi="Times New Roman" w:cs="Times New Roman"/>
                <w:szCs w:val="24"/>
              </w:rPr>
              <w:t xml:space="preserve">Indikator učinka c) </w:t>
            </w:r>
          </w:p>
          <w:p w:rsidR="00A06265" w:rsidRPr="00C51FBE" w:rsidRDefault="00A06265" w:rsidP="00A06265">
            <w:pPr>
              <w:ind w:left="3"/>
              <w:jc w:val="both"/>
              <w:rPr>
                <w:rFonts w:ascii="Times New Roman" w:hAnsi="Times New Roman" w:cs="Times New Roman"/>
                <w:szCs w:val="24"/>
                <w:lang w:val="sr-Latn-ME"/>
              </w:rPr>
            </w:pPr>
            <w:r w:rsidRPr="00C51FBE">
              <w:rPr>
                <w:rFonts w:ascii="Times New Roman" w:hAnsi="Times New Roman" w:cs="Times New Roman"/>
                <w:bCs/>
                <w:szCs w:val="24"/>
                <w:lang w:val="sr-Latn-ME"/>
              </w:rPr>
              <w:t xml:space="preserve">Unaprijeđen pristup pravima I/RL uz </w:t>
            </w:r>
            <w:r w:rsidRPr="00C51FBE">
              <w:rPr>
                <w:rFonts w:ascii="Times New Roman" w:hAnsi="Times New Roman" w:cs="Times New Roman"/>
                <w:szCs w:val="24"/>
                <w:lang w:val="sr-Latn-ME"/>
              </w:rPr>
              <w:t>povećan broj I/RL koja su riješila stambeno pitanje</w:t>
            </w:r>
          </w:p>
        </w:tc>
        <w:tc>
          <w:tcPr>
            <w:tcW w:w="3963" w:type="dxa"/>
            <w:tcBorders>
              <w:top w:val="single" w:sz="4" w:space="0" w:color="auto"/>
              <w:bottom w:val="single" w:sz="4" w:space="0" w:color="auto"/>
              <w:right w:val="single" w:sz="4" w:space="0" w:color="auto"/>
            </w:tcBorders>
            <w:shd w:val="clear" w:color="auto" w:fill="auto"/>
          </w:tcPr>
          <w:p w:rsidR="00A06265" w:rsidRDefault="00A06265" w:rsidP="00A06265">
            <w:pPr>
              <w:jc w:val="center"/>
              <w:rPr>
                <w:rFonts w:ascii="Times New Roman" w:hAnsi="Times New Roman" w:cs="Times New Roman"/>
                <w:szCs w:val="24"/>
              </w:rPr>
            </w:pPr>
            <w:r w:rsidRPr="004F58A6">
              <w:rPr>
                <w:rFonts w:ascii="Times New Roman" w:hAnsi="Times New Roman" w:cs="Times New Roman"/>
                <w:szCs w:val="24"/>
              </w:rPr>
              <w:t>Regionalnim stambenim programom je predvidjeno uk</w:t>
            </w:r>
            <w:r>
              <w:rPr>
                <w:rFonts w:ascii="Times New Roman" w:hAnsi="Times New Roman" w:cs="Times New Roman"/>
                <w:szCs w:val="24"/>
              </w:rPr>
              <w:t>upno zbrinjavanje oko 6000 lica</w:t>
            </w:r>
          </w:p>
          <w:p w:rsidR="00A06265" w:rsidRDefault="00A06265" w:rsidP="00A06265">
            <w:pPr>
              <w:jc w:val="center"/>
              <w:rPr>
                <w:rFonts w:ascii="Times New Roman" w:hAnsi="Times New Roman" w:cs="Times New Roman"/>
                <w:szCs w:val="24"/>
              </w:rPr>
            </w:pPr>
            <w:r>
              <w:rPr>
                <w:rFonts w:ascii="Times New Roman" w:hAnsi="Times New Roman" w:cs="Times New Roman"/>
                <w:szCs w:val="24"/>
              </w:rPr>
              <w:lastRenderedPageBreak/>
              <w:t>Kroz osam projekata smješteno je ukupno 3.125 lica</w:t>
            </w:r>
          </w:p>
          <w:p w:rsidR="00A06265" w:rsidRDefault="00A06265" w:rsidP="00A06265">
            <w:pPr>
              <w:jc w:val="center"/>
              <w:rPr>
                <w:rFonts w:ascii="Times New Roman" w:hAnsi="Times New Roman" w:cs="Times New Roman"/>
                <w:szCs w:val="24"/>
              </w:rPr>
            </w:pPr>
          </w:p>
          <w:p w:rsidR="00A06265" w:rsidRPr="004F58A6" w:rsidRDefault="00A06265" w:rsidP="00A06265">
            <w:pPr>
              <w:jc w:val="center"/>
              <w:rPr>
                <w:rFonts w:ascii="Times New Roman" w:hAnsi="Times New Roman" w:cs="Times New Roman"/>
                <w:szCs w:val="24"/>
              </w:rPr>
            </w:pPr>
          </w:p>
          <w:p w:rsidR="00A06265" w:rsidRPr="00C51FBE" w:rsidRDefault="00A06265" w:rsidP="00A06265">
            <w:pPr>
              <w:jc w:val="center"/>
              <w:rPr>
                <w:rFonts w:ascii="Times New Roman" w:hAnsi="Times New Roman" w:cs="Times New Roman"/>
                <w:szCs w:val="24"/>
              </w:rPr>
            </w:pPr>
          </w:p>
        </w:tc>
        <w:tc>
          <w:tcPr>
            <w:tcW w:w="2834" w:type="dxa"/>
            <w:tcBorders>
              <w:top w:val="single" w:sz="4" w:space="0" w:color="auto"/>
              <w:bottom w:val="single" w:sz="4" w:space="0" w:color="auto"/>
              <w:right w:val="single" w:sz="4" w:space="0" w:color="auto"/>
            </w:tcBorders>
            <w:shd w:val="clear" w:color="auto" w:fill="auto"/>
          </w:tcPr>
          <w:p w:rsidR="00A06265" w:rsidRDefault="00A06265" w:rsidP="00A06265">
            <w:pPr>
              <w:jc w:val="center"/>
              <w:rPr>
                <w:rFonts w:ascii="Times New Roman" w:hAnsi="Times New Roman" w:cs="Times New Roman"/>
                <w:szCs w:val="24"/>
              </w:rPr>
            </w:pPr>
            <w:r w:rsidRPr="00AF1020">
              <w:rPr>
                <w:rFonts w:ascii="Times New Roman" w:hAnsi="Times New Roman" w:cs="Times New Roman"/>
                <w:szCs w:val="24"/>
              </w:rPr>
              <w:lastRenderedPageBreak/>
              <w:t>zaključno sa 31.12.202</w:t>
            </w:r>
            <w:r>
              <w:rPr>
                <w:rFonts w:ascii="Times New Roman" w:hAnsi="Times New Roman" w:cs="Times New Roman"/>
                <w:szCs w:val="24"/>
              </w:rPr>
              <w:t>11</w:t>
            </w:r>
            <w:r w:rsidRPr="00AF1020">
              <w:rPr>
                <w:rFonts w:ascii="Times New Roman" w:hAnsi="Times New Roman" w:cs="Times New Roman"/>
                <w:szCs w:val="24"/>
              </w:rPr>
              <w:t xml:space="preserve">. godine </w:t>
            </w:r>
            <w:r>
              <w:rPr>
                <w:rFonts w:ascii="Times New Roman" w:hAnsi="Times New Roman" w:cs="Times New Roman"/>
                <w:szCs w:val="24"/>
              </w:rPr>
              <w:t>Kroz dva projekata smješteno još</w:t>
            </w:r>
          </w:p>
          <w:p w:rsidR="00A06265" w:rsidRDefault="00A06265" w:rsidP="00A06265">
            <w:pPr>
              <w:jc w:val="center"/>
              <w:rPr>
                <w:rFonts w:ascii="Times New Roman" w:hAnsi="Times New Roman" w:cs="Times New Roman"/>
                <w:szCs w:val="24"/>
              </w:rPr>
            </w:pPr>
            <w:r>
              <w:rPr>
                <w:rFonts w:ascii="Times New Roman" w:hAnsi="Times New Roman" w:cs="Times New Roman"/>
                <w:szCs w:val="24"/>
              </w:rPr>
              <w:t>1.300</w:t>
            </w:r>
          </w:p>
          <w:p w:rsidR="00A06265" w:rsidRDefault="00A06265" w:rsidP="00A06265">
            <w:pPr>
              <w:jc w:val="center"/>
              <w:rPr>
                <w:rFonts w:ascii="Times New Roman" w:hAnsi="Times New Roman" w:cs="Times New Roman"/>
                <w:szCs w:val="24"/>
              </w:rPr>
            </w:pPr>
          </w:p>
          <w:p w:rsidR="00A06265" w:rsidRPr="00C51FBE" w:rsidRDefault="00A06265" w:rsidP="00A06265">
            <w:pPr>
              <w:jc w:val="center"/>
              <w:rPr>
                <w:rFonts w:ascii="Times New Roman" w:hAnsi="Times New Roman" w:cs="Times New Roman"/>
                <w:szCs w:val="24"/>
                <w:lang w:val="sr-Latn-ME"/>
              </w:rPr>
            </w:pPr>
            <w:r w:rsidRPr="004F58A6">
              <w:rPr>
                <w:rFonts w:ascii="Times New Roman" w:hAnsi="Times New Roman" w:cs="Times New Roman"/>
                <w:szCs w:val="24"/>
              </w:rPr>
              <w:t>Regionalni Stambeni program se zavrsava u toku 2021</w:t>
            </w:r>
            <w:r>
              <w:rPr>
                <w:rFonts w:ascii="Times New Roman" w:hAnsi="Times New Roman" w:cs="Times New Roman"/>
                <w:szCs w:val="24"/>
              </w:rPr>
              <w:t>.</w:t>
            </w:r>
            <w:r w:rsidRPr="004F58A6">
              <w:rPr>
                <w:rFonts w:ascii="Times New Roman" w:hAnsi="Times New Roman" w:cs="Times New Roman"/>
                <w:szCs w:val="24"/>
              </w:rPr>
              <w:t xml:space="preserve"> godine</w:t>
            </w:r>
          </w:p>
        </w:tc>
        <w:tc>
          <w:tcPr>
            <w:tcW w:w="5537" w:type="dxa"/>
            <w:tcBorders>
              <w:top w:val="single" w:sz="4" w:space="0" w:color="auto"/>
              <w:bottom w:val="single" w:sz="4" w:space="0" w:color="auto"/>
              <w:right w:val="single" w:sz="4" w:space="0" w:color="auto"/>
            </w:tcBorders>
            <w:shd w:val="clear" w:color="auto" w:fill="auto"/>
          </w:tcPr>
          <w:p w:rsidR="00A06265" w:rsidRPr="00C51FBE" w:rsidRDefault="00A06265" w:rsidP="00A06265">
            <w:pPr>
              <w:jc w:val="center"/>
              <w:rPr>
                <w:rFonts w:ascii="Times New Roman" w:hAnsi="Times New Roman" w:cs="Times New Roman"/>
                <w:szCs w:val="24"/>
              </w:rPr>
            </w:pPr>
          </w:p>
        </w:tc>
      </w:tr>
    </w:tbl>
    <w:p w:rsidR="00882270" w:rsidRDefault="00882270" w:rsidP="00964C9F">
      <w:pPr>
        <w:ind w:left="-709" w:right="-1215"/>
        <w:jc w:val="both"/>
        <w:outlineLvl w:val="5"/>
        <w:rPr>
          <w:rFonts w:ascii="Times New Roman" w:hAnsi="Times New Roman"/>
          <w:b/>
          <w:szCs w:val="24"/>
          <w:lang w:val="sr-Latn-ME"/>
        </w:rPr>
      </w:pPr>
    </w:p>
    <w:p w:rsidR="00A06265" w:rsidRDefault="00882270" w:rsidP="00A06265">
      <w:pPr>
        <w:shd w:val="clear" w:color="auto" w:fill="FFFFFF"/>
        <w:ind w:left="-1069" w:right="-1215"/>
        <w:jc w:val="both"/>
        <w:outlineLvl w:val="5"/>
        <w:rPr>
          <w:rFonts w:ascii="Times New Roman" w:hAnsi="Times New Roman"/>
          <w:b/>
          <w:szCs w:val="24"/>
          <w:lang w:val="sr-Latn-ME"/>
        </w:rPr>
      </w:pPr>
      <w:r w:rsidRPr="00395027">
        <w:rPr>
          <w:rFonts w:ascii="Times New Roman" w:hAnsi="Times New Roman"/>
          <w:b/>
          <w:szCs w:val="24"/>
          <w:lang w:val="sr-Latn-ME"/>
        </w:rPr>
        <w:t xml:space="preserve">Za realizaciju </w:t>
      </w:r>
      <w:r>
        <w:rPr>
          <w:rFonts w:ascii="Times New Roman" w:hAnsi="Times New Roman"/>
          <w:b/>
          <w:szCs w:val="24"/>
          <w:lang w:val="sr-Latn-ME"/>
        </w:rPr>
        <w:t>O</w:t>
      </w:r>
      <w:r w:rsidRPr="00395027">
        <w:rPr>
          <w:rFonts w:ascii="Times New Roman" w:hAnsi="Times New Roman"/>
          <w:b/>
          <w:szCs w:val="24"/>
          <w:lang w:val="sr-Latn-ME"/>
        </w:rPr>
        <w:t xml:space="preserve">perativnog cilja </w:t>
      </w:r>
      <w:r>
        <w:rPr>
          <w:rFonts w:ascii="Times New Roman" w:hAnsi="Times New Roman"/>
          <w:b/>
          <w:szCs w:val="24"/>
          <w:lang w:val="sr-Latn-ME"/>
        </w:rPr>
        <w:t xml:space="preserve">4 </w:t>
      </w:r>
      <w:r w:rsidRPr="00395027">
        <w:rPr>
          <w:rFonts w:ascii="Times New Roman" w:hAnsi="Times New Roman"/>
          <w:b/>
          <w:szCs w:val="24"/>
          <w:lang w:val="sr-Latn-ME"/>
        </w:rPr>
        <w:t>potrebno je preduzeti sljedeće aktivnosti:</w:t>
      </w:r>
    </w:p>
    <w:p w:rsidR="00A06265" w:rsidRDefault="00A06265" w:rsidP="00A06265">
      <w:pPr>
        <w:pStyle w:val="ListParagraph"/>
        <w:numPr>
          <w:ilvl w:val="0"/>
          <w:numId w:val="44"/>
        </w:numPr>
        <w:shd w:val="clear" w:color="auto" w:fill="FFFFFF"/>
        <w:ind w:right="-1215"/>
        <w:jc w:val="both"/>
        <w:outlineLvl w:val="5"/>
        <w:rPr>
          <w:rFonts w:ascii="Times New Roman" w:hAnsi="Times New Roman"/>
          <w:b/>
          <w:szCs w:val="24"/>
          <w:lang w:val="sr-Latn-ME"/>
        </w:rPr>
      </w:pPr>
      <w:r w:rsidRPr="00A06265">
        <w:rPr>
          <w:rFonts w:ascii="Times New Roman" w:hAnsi="Times New Roman"/>
          <w:b/>
          <w:szCs w:val="24"/>
          <w:lang w:val="sr-Latn-ME"/>
        </w:rPr>
        <w:t>Izraditi detaljnu analizu svih zahtjeva za stalni/privremeni boravak do tri godine, koji su u radu kod Ministarstva unutrašnjih poslova  kao i izazova zbog kojih lica sa statusom stranca do tri godine ne podnose zahtjeve za stalni boravak</w:t>
      </w:r>
      <w:r>
        <w:rPr>
          <w:rFonts w:ascii="Times New Roman" w:hAnsi="Times New Roman"/>
          <w:b/>
          <w:szCs w:val="24"/>
          <w:lang w:val="sr-Latn-ME"/>
        </w:rPr>
        <w:t>.</w:t>
      </w:r>
    </w:p>
    <w:p w:rsidR="00A06265" w:rsidRDefault="00A06265" w:rsidP="00A06265">
      <w:pPr>
        <w:pStyle w:val="ListParagraph"/>
        <w:numPr>
          <w:ilvl w:val="0"/>
          <w:numId w:val="44"/>
        </w:numPr>
        <w:shd w:val="clear" w:color="auto" w:fill="FFFFFF"/>
        <w:ind w:right="-1215"/>
        <w:jc w:val="both"/>
        <w:outlineLvl w:val="5"/>
        <w:rPr>
          <w:rFonts w:ascii="Times New Roman" w:hAnsi="Times New Roman"/>
          <w:b/>
          <w:szCs w:val="24"/>
          <w:lang w:val="sr-Latn-ME"/>
        </w:rPr>
      </w:pPr>
      <w:r w:rsidRPr="00A06265">
        <w:rPr>
          <w:rFonts w:ascii="Times New Roman" w:hAnsi="Times New Roman"/>
          <w:b/>
          <w:szCs w:val="24"/>
          <w:lang w:val="sr-Latn-ME"/>
        </w:rPr>
        <w:t>Nastaviti saradnju sa nadležnim organima Republike Kosovo u rješavanju statusa IRL i ostalih lica koja imaju potrebu za ovom vrstom podrške</w:t>
      </w:r>
      <w:r>
        <w:rPr>
          <w:rFonts w:ascii="Times New Roman" w:hAnsi="Times New Roman"/>
          <w:b/>
          <w:szCs w:val="24"/>
          <w:lang w:val="sr-Latn-ME"/>
        </w:rPr>
        <w:t>.</w:t>
      </w:r>
    </w:p>
    <w:p w:rsidR="00A06265" w:rsidRDefault="00A06265" w:rsidP="00A06265">
      <w:pPr>
        <w:pStyle w:val="ListParagraph"/>
        <w:numPr>
          <w:ilvl w:val="0"/>
          <w:numId w:val="44"/>
        </w:numPr>
        <w:shd w:val="clear" w:color="auto" w:fill="FFFFFF"/>
        <w:ind w:right="-1215"/>
        <w:jc w:val="both"/>
        <w:outlineLvl w:val="5"/>
        <w:rPr>
          <w:rFonts w:ascii="Times New Roman" w:hAnsi="Times New Roman"/>
          <w:b/>
          <w:szCs w:val="24"/>
          <w:lang w:val="sr-Latn-ME"/>
        </w:rPr>
      </w:pPr>
      <w:r w:rsidRPr="00A06265">
        <w:rPr>
          <w:rFonts w:ascii="Times New Roman" w:hAnsi="Times New Roman"/>
          <w:b/>
          <w:szCs w:val="24"/>
          <w:lang w:val="sr-Latn-ME"/>
        </w:rPr>
        <w:t>Pružanje pomoći licima u regulisanju  statusa preko Ambasade Republike Srbije/ Ambasade Republike Kosovo u rješavanju statusa IRL i ostalih lica koja imaju potrebu za ovom vrstom podrške</w:t>
      </w:r>
      <w:r>
        <w:rPr>
          <w:rFonts w:ascii="Times New Roman" w:hAnsi="Times New Roman"/>
          <w:b/>
          <w:szCs w:val="24"/>
          <w:lang w:val="sr-Latn-ME"/>
        </w:rPr>
        <w:t>.</w:t>
      </w:r>
    </w:p>
    <w:p w:rsidR="00A06265" w:rsidRDefault="00A06265" w:rsidP="00A06265">
      <w:pPr>
        <w:pStyle w:val="ListParagraph"/>
        <w:numPr>
          <w:ilvl w:val="0"/>
          <w:numId w:val="44"/>
        </w:numPr>
        <w:shd w:val="clear" w:color="auto" w:fill="FFFFFF"/>
        <w:ind w:right="-1215"/>
        <w:jc w:val="both"/>
        <w:outlineLvl w:val="5"/>
        <w:rPr>
          <w:rFonts w:ascii="Times New Roman" w:hAnsi="Times New Roman"/>
          <w:b/>
          <w:szCs w:val="24"/>
          <w:lang w:val="sr-Latn-ME"/>
        </w:rPr>
      </w:pPr>
      <w:r w:rsidRPr="00A06265">
        <w:rPr>
          <w:rFonts w:ascii="Times New Roman" w:hAnsi="Times New Roman"/>
          <w:b/>
          <w:szCs w:val="24"/>
          <w:lang w:val="sr-Latn-ME"/>
        </w:rPr>
        <w:t>Pružanje podrške ranjivim I/RL licima u regulisanju pravnog statusa u Crnoj Gori</w:t>
      </w:r>
      <w:r>
        <w:rPr>
          <w:rFonts w:ascii="Times New Roman" w:hAnsi="Times New Roman"/>
          <w:b/>
          <w:szCs w:val="24"/>
          <w:lang w:val="sr-Latn-ME"/>
        </w:rPr>
        <w:t>.</w:t>
      </w:r>
    </w:p>
    <w:p w:rsidR="00A06265" w:rsidRDefault="00A06265" w:rsidP="00A06265">
      <w:pPr>
        <w:pStyle w:val="ListParagraph"/>
        <w:numPr>
          <w:ilvl w:val="0"/>
          <w:numId w:val="44"/>
        </w:numPr>
        <w:shd w:val="clear" w:color="auto" w:fill="FFFFFF"/>
        <w:ind w:right="-1215"/>
        <w:jc w:val="both"/>
        <w:outlineLvl w:val="5"/>
        <w:rPr>
          <w:rFonts w:ascii="Times New Roman" w:hAnsi="Times New Roman"/>
          <w:b/>
          <w:szCs w:val="24"/>
          <w:lang w:val="sr-Latn-ME"/>
        </w:rPr>
      </w:pPr>
      <w:r w:rsidRPr="00A06265">
        <w:rPr>
          <w:rFonts w:ascii="Times New Roman" w:hAnsi="Times New Roman"/>
          <w:b/>
          <w:szCs w:val="24"/>
          <w:lang w:val="sr-Latn-ME"/>
        </w:rPr>
        <w:t>Obezbjediti neometan pristup osnovnim socio ekonomskim pravima za I-RL čiji su zahtjevi za status stranca i dalje u toku</w:t>
      </w:r>
      <w:r>
        <w:rPr>
          <w:rFonts w:ascii="Times New Roman" w:hAnsi="Times New Roman"/>
          <w:b/>
          <w:szCs w:val="24"/>
          <w:lang w:val="sr-Latn-ME"/>
        </w:rPr>
        <w:t>.</w:t>
      </w:r>
    </w:p>
    <w:p w:rsidR="00A06265" w:rsidRDefault="00A06265" w:rsidP="00A06265">
      <w:pPr>
        <w:pStyle w:val="ListParagraph"/>
        <w:numPr>
          <w:ilvl w:val="0"/>
          <w:numId w:val="44"/>
        </w:numPr>
        <w:shd w:val="clear" w:color="auto" w:fill="FFFFFF"/>
        <w:ind w:right="-1215"/>
        <w:jc w:val="both"/>
        <w:outlineLvl w:val="5"/>
        <w:rPr>
          <w:rFonts w:ascii="Times New Roman" w:hAnsi="Times New Roman"/>
          <w:b/>
          <w:szCs w:val="24"/>
          <w:lang w:val="sr-Latn-ME"/>
        </w:rPr>
      </w:pPr>
      <w:r w:rsidRPr="00A06265">
        <w:rPr>
          <w:rFonts w:ascii="Times New Roman" w:hAnsi="Times New Roman"/>
          <w:b/>
          <w:szCs w:val="24"/>
          <w:lang w:val="sr-Latn-ME"/>
        </w:rPr>
        <w:t>Podizati  svijest i informisanost o pravu na dobrovoljni povratak u zemlju porijekla i obezbjeđivanje dobrovoljnog povratka, sa posebnim naglaskom na Kosovo za sva zainteresovana lica</w:t>
      </w:r>
      <w:r>
        <w:rPr>
          <w:rFonts w:ascii="Times New Roman" w:hAnsi="Times New Roman"/>
          <w:b/>
          <w:szCs w:val="24"/>
          <w:lang w:val="sr-Latn-ME"/>
        </w:rPr>
        <w:t>.</w:t>
      </w:r>
    </w:p>
    <w:p w:rsidR="00A06265" w:rsidRPr="00A06265" w:rsidRDefault="00A06265" w:rsidP="00A06265">
      <w:pPr>
        <w:pStyle w:val="ListParagraph"/>
        <w:numPr>
          <w:ilvl w:val="0"/>
          <w:numId w:val="44"/>
        </w:numPr>
        <w:shd w:val="clear" w:color="auto" w:fill="FFFFFF"/>
        <w:ind w:right="-1215"/>
        <w:jc w:val="both"/>
        <w:outlineLvl w:val="5"/>
        <w:rPr>
          <w:rFonts w:ascii="Times New Roman" w:hAnsi="Times New Roman"/>
          <w:b/>
          <w:szCs w:val="24"/>
          <w:lang w:val="sr-Latn-ME"/>
        </w:rPr>
      </w:pPr>
      <w:r w:rsidRPr="00A06265">
        <w:rPr>
          <w:rFonts w:ascii="Times New Roman" w:hAnsi="Times New Roman"/>
          <w:b/>
          <w:szCs w:val="24"/>
          <w:lang w:val="sr-Latn-ME"/>
        </w:rPr>
        <w:t>Rješavanje stambenih potreba za interno raseljena lica</w:t>
      </w:r>
      <w:r>
        <w:rPr>
          <w:rFonts w:ascii="Times New Roman" w:hAnsi="Times New Roman"/>
          <w:b/>
          <w:szCs w:val="24"/>
          <w:lang w:val="sr-Latn-ME"/>
        </w:rPr>
        <w:t>.</w:t>
      </w:r>
    </w:p>
    <w:p w:rsidR="00A06265" w:rsidRDefault="00A06265" w:rsidP="00882270">
      <w:pPr>
        <w:shd w:val="clear" w:color="auto" w:fill="FFFFFF"/>
        <w:ind w:left="-1069" w:right="-1215"/>
        <w:jc w:val="both"/>
        <w:outlineLvl w:val="5"/>
        <w:rPr>
          <w:rFonts w:ascii="Times New Roman" w:hAnsi="Times New Roman"/>
          <w:b/>
          <w:szCs w:val="24"/>
          <w:lang w:val="sr-Latn-ME"/>
        </w:rPr>
      </w:pPr>
    </w:p>
    <w:p w:rsidR="00F003C5" w:rsidRDefault="00964C9F" w:rsidP="00A06265">
      <w:pPr>
        <w:shd w:val="clear" w:color="auto" w:fill="FFFFFF"/>
        <w:ind w:left="-1069" w:right="-1215"/>
        <w:jc w:val="both"/>
        <w:outlineLvl w:val="5"/>
        <w:rPr>
          <w:rFonts w:ascii="Times New Roman" w:hAnsi="Times New Roman" w:cs="Times New Roman"/>
          <w:szCs w:val="24"/>
          <w:lang w:val="sr-Latn-ME"/>
        </w:rPr>
      </w:pPr>
      <w:r w:rsidRPr="006D055B">
        <w:rPr>
          <w:rFonts w:ascii="Times New Roman" w:hAnsi="Times New Roman"/>
          <w:szCs w:val="24"/>
          <w:lang w:val="sr-Latn-ME"/>
        </w:rPr>
        <w:t>Realizacija ovog operativnog cilja podrazumijeva</w:t>
      </w:r>
      <w:r w:rsidR="00A06265">
        <w:rPr>
          <w:rFonts w:ascii="Times New Roman" w:hAnsi="Times New Roman"/>
          <w:szCs w:val="24"/>
          <w:lang w:val="sr-Latn-ME"/>
        </w:rPr>
        <w:t xml:space="preserve"> preduzimanje aktivnosti Ministarstva unutrašnjih poslova na</w:t>
      </w:r>
      <w:r w:rsidRPr="006D055B">
        <w:rPr>
          <w:rFonts w:ascii="Times New Roman" w:hAnsi="Times New Roman"/>
          <w:szCs w:val="24"/>
          <w:lang w:val="sr-Latn-ME"/>
        </w:rPr>
        <w:t xml:space="preserve"> </w:t>
      </w:r>
      <w:r>
        <w:rPr>
          <w:rFonts w:ascii="Times New Roman" w:hAnsi="Times New Roman" w:cs="Times New Roman"/>
          <w:szCs w:val="24"/>
          <w:lang w:val="sr-Latn-ME"/>
        </w:rPr>
        <w:t>k</w:t>
      </w:r>
      <w:r w:rsidRPr="006D055B">
        <w:rPr>
          <w:rFonts w:ascii="Times New Roman" w:hAnsi="Times New Roman" w:cs="Times New Roman"/>
          <w:szCs w:val="24"/>
          <w:lang w:val="sr-Latn-ME"/>
        </w:rPr>
        <w:t>onačno</w:t>
      </w:r>
      <w:r w:rsidR="00A06265">
        <w:rPr>
          <w:rFonts w:ascii="Times New Roman" w:hAnsi="Times New Roman" w:cs="Times New Roman"/>
          <w:szCs w:val="24"/>
          <w:lang w:val="sr-Latn-ME"/>
        </w:rPr>
        <w:t>m rješavanju</w:t>
      </w:r>
      <w:r w:rsidRPr="006D055B">
        <w:rPr>
          <w:rFonts w:ascii="Times New Roman" w:hAnsi="Times New Roman" w:cs="Times New Roman"/>
          <w:szCs w:val="24"/>
          <w:lang w:val="sr-Latn-ME"/>
        </w:rPr>
        <w:t xml:space="preserve"> pravnog statusa </w:t>
      </w:r>
      <w:r w:rsidR="00A06265">
        <w:rPr>
          <w:rFonts w:ascii="Times New Roman" w:hAnsi="Times New Roman" w:cs="Times New Roman"/>
          <w:szCs w:val="24"/>
          <w:lang w:val="sr-Latn-ME"/>
        </w:rPr>
        <w:t xml:space="preserve">raseljenih i </w:t>
      </w:r>
      <w:r w:rsidRPr="006D055B">
        <w:rPr>
          <w:rFonts w:ascii="Times New Roman" w:hAnsi="Times New Roman" w:cs="Times New Roman"/>
          <w:szCs w:val="24"/>
          <w:lang w:val="sr-Latn-ME"/>
        </w:rPr>
        <w:t>interno raseljenih lica koja su podnijela zahtjeve za odobrenje privremenog boravka do tri godine i stalnog boravka, zaključno sa 31.12.2014. godine i čiji su zahtjevi i dalje u postupku rješavanja kod Ministarstva unutrašnjih poslova</w:t>
      </w:r>
      <w:r>
        <w:rPr>
          <w:rFonts w:ascii="Times New Roman" w:hAnsi="Times New Roman" w:cs="Times New Roman"/>
          <w:szCs w:val="24"/>
          <w:lang w:val="sr-Latn-ME"/>
        </w:rPr>
        <w:t xml:space="preserve">. Ukupno je ostalo još 160 zahtjeva. </w:t>
      </w:r>
    </w:p>
    <w:p w:rsidR="00F003C5" w:rsidRDefault="00F003C5" w:rsidP="00A06265">
      <w:pPr>
        <w:shd w:val="clear" w:color="auto" w:fill="FFFFFF"/>
        <w:ind w:left="-1069" w:right="-1215"/>
        <w:jc w:val="both"/>
        <w:outlineLvl w:val="5"/>
        <w:rPr>
          <w:rFonts w:ascii="Times New Roman" w:hAnsi="Times New Roman" w:cs="Times New Roman"/>
          <w:szCs w:val="24"/>
          <w:lang w:val="sr-Latn-ME"/>
        </w:rPr>
      </w:pPr>
    </w:p>
    <w:p w:rsidR="00A06265" w:rsidRDefault="00964C9F" w:rsidP="00A06265">
      <w:pPr>
        <w:shd w:val="clear" w:color="auto" w:fill="FFFFFF"/>
        <w:ind w:left="-1069" w:right="-1215"/>
        <w:jc w:val="both"/>
        <w:outlineLvl w:val="5"/>
        <w:rPr>
          <w:rFonts w:ascii="Times New Roman" w:hAnsi="Times New Roman"/>
          <w:b/>
          <w:szCs w:val="24"/>
          <w:lang w:val="sr-Latn-ME"/>
        </w:rPr>
      </w:pPr>
      <w:r>
        <w:rPr>
          <w:rFonts w:ascii="Times New Roman" w:hAnsi="Times New Roman" w:cs="Times New Roman"/>
          <w:szCs w:val="24"/>
          <w:lang w:val="sr-Latn-ME"/>
        </w:rPr>
        <w:t xml:space="preserve">U tom smislu treba nastaviti </w:t>
      </w:r>
      <w:r w:rsidRPr="006D055B">
        <w:rPr>
          <w:rFonts w:ascii="Times New Roman" w:hAnsi="Times New Roman" w:cs="Times New Roman"/>
          <w:szCs w:val="24"/>
          <w:lang w:val="sr-Latn-ME"/>
        </w:rPr>
        <w:t>saradnj</w:t>
      </w:r>
      <w:r>
        <w:rPr>
          <w:rFonts w:ascii="Times New Roman" w:hAnsi="Times New Roman" w:cs="Times New Roman"/>
          <w:szCs w:val="24"/>
          <w:lang w:val="sr-Latn-ME"/>
        </w:rPr>
        <w:t>u</w:t>
      </w:r>
      <w:r w:rsidRPr="006D055B">
        <w:rPr>
          <w:rFonts w:ascii="Times New Roman" w:hAnsi="Times New Roman" w:cs="Times New Roman"/>
          <w:szCs w:val="24"/>
          <w:lang w:val="sr-Latn-ME"/>
        </w:rPr>
        <w:t xml:space="preserve"> sa nadležnim organima </w:t>
      </w:r>
      <w:r>
        <w:rPr>
          <w:rFonts w:ascii="Times New Roman" w:hAnsi="Times New Roman" w:cs="Times New Roman"/>
          <w:szCs w:val="24"/>
          <w:lang w:val="sr-Latn-ME"/>
        </w:rPr>
        <w:t>država okruženja i kontinuirano vršiti i</w:t>
      </w:r>
      <w:r w:rsidRPr="006D055B">
        <w:rPr>
          <w:rFonts w:ascii="Times New Roman" w:hAnsi="Times New Roman" w:cs="Times New Roman"/>
          <w:szCs w:val="24"/>
          <w:lang w:val="sr-Latn-ME"/>
        </w:rPr>
        <w:t>dentifikovanje i pružanje podrške ranjivim licima kojima nedostaju lični dokumenti,  pokreta</w:t>
      </w:r>
      <w:r>
        <w:rPr>
          <w:rFonts w:ascii="Times New Roman" w:hAnsi="Times New Roman" w:cs="Times New Roman"/>
          <w:szCs w:val="24"/>
          <w:lang w:val="sr-Latn-ME"/>
        </w:rPr>
        <w:t xml:space="preserve">ti </w:t>
      </w:r>
      <w:r w:rsidRPr="006D055B">
        <w:rPr>
          <w:rFonts w:ascii="Times New Roman" w:hAnsi="Times New Roman" w:cs="Times New Roman"/>
          <w:szCs w:val="24"/>
          <w:lang w:val="sr-Latn-ME"/>
        </w:rPr>
        <w:t>administrativn</w:t>
      </w:r>
      <w:r>
        <w:rPr>
          <w:rFonts w:ascii="Times New Roman" w:hAnsi="Times New Roman" w:cs="Times New Roman"/>
          <w:szCs w:val="24"/>
          <w:lang w:val="sr-Latn-ME"/>
        </w:rPr>
        <w:t>e</w:t>
      </w:r>
      <w:r w:rsidRPr="006D055B">
        <w:rPr>
          <w:rFonts w:ascii="Times New Roman" w:hAnsi="Times New Roman" w:cs="Times New Roman"/>
          <w:szCs w:val="24"/>
          <w:lang w:val="sr-Latn-ME"/>
        </w:rPr>
        <w:t xml:space="preserve"> i sudsk</w:t>
      </w:r>
      <w:r>
        <w:rPr>
          <w:rFonts w:ascii="Times New Roman" w:hAnsi="Times New Roman" w:cs="Times New Roman"/>
          <w:szCs w:val="24"/>
          <w:lang w:val="sr-Latn-ME"/>
        </w:rPr>
        <w:t>e</w:t>
      </w:r>
      <w:r w:rsidRPr="006D055B">
        <w:rPr>
          <w:rFonts w:ascii="Times New Roman" w:hAnsi="Times New Roman" w:cs="Times New Roman"/>
          <w:szCs w:val="24"/>
          <w:lang w:val="sr-Latn-ME"/>
        </w:rPr>
        <w:t xml:space="preserve"> postup</w:t>
      </w:r>
      <w:r>
        <w:rPr>
          <w:rFonts w:ascii="Times New Roman" w:hAnsi="Times New Roman" w:cs="Times New Roman"/>
          <w:szCs w:val="24"/>
          <w:lang w:val="sr-Latn-ME"/>
        </w:rPr>
        <w:t>ke</w:t>
      </w:r>
      <w:r w:rsidRPr="006D055B">
        <w:rPr>
          <w:rFonts w:ascii="Times New Roman" w:hAnsi="Times New Roman" w:cs="Times New Roman"/>
          <w:szCs w:val="24"/>
          <w:lang w:val="sr-Latn-ME"/>
        </w:rPr>
        <w:t xml:space="preserve"> za  registraciju u Crnoj Gori ili u zemljama porijekla</w:t>
      </w:r>
      <w:r>
        <w:rPr>
          <w:rFonts w:ascii="Times New Roman" w:hAnsi="Times New Roman" w:cs="Times New Roman"/>
          <w:szCs w:val="24"/>
          <w:lang w:val="sr-Latn-ME"/>
        </w:rPr>
        <w:t>.</w:t>
      </w:r>
    </w:p>
    <w:p w:rsidR="00A06265" w:rsidRDefault="00A06265" w:rsidP="00A06265">
      <w:pPr>
        <w:shd w:val="clear" w:color="auto" w:fill="FFFFFF"/>
        <w:ind w:left="-1069" w:right="-1215"/>
        <w:jc w:val="both"/>
        <w:outlineLvl w:val="5"/>
        <w:rPr>
          <w:rFonts w:ascii="Times New Roman" w:hAnsi="Times New Roman"/>
          <w:b/>
          <w:szCs w:val="24"/>
          <w:lang w:val="sr-Latn-ME"/>
        </w:rPr>
      </w:pPr>
    </w:p>
    <w:p w:rsidR="00964C9F" w:rsidRDefault="00964C9F" w:rsidP="00A06265">
      <w:pPr>
        <w:shd w:val="clear" w:color="auto" w:fill="FFFFFF"/>
        <w:ind w:left="-1069" w:right="-1215"/>
        <w:jc w:val="both"/>
        <w:outlineLvl w:val="5"/>
        <w:rPr>
          <w:rFonts w:ascii="Times New Roman" w:hAnsi="Times New Roman" w:cs="Times New Roman"/>
          <w:szCs w:val="24"/>
          <w:lang w:val="sr-Latn-ME"/>
        </w:rPr>
      </w:pPr>
      <w:r>
        <w:rPr>
          <w:rFonts w:ascii="Times New Roman" w:hAnsi="Times New Roman" w:cs="Times New Roman"/>
          <w:szCs w:val="24"/>
          <w:lang w:val="sr-Latn-ME"/>
        </w:rPr>
        <w:t>Isto tako, treba p</w:t>
      </w:r>
      <w:r w:rsidRPr="006D055B">
        <w:rPr>
          <w:rFonts w:ascii="Times New Roman" w:hAnsi="Times New Roman" w:cs="Times New Roman"/>
          <w:szCs w:val="24"/>
          <w:lang w:val="sr-Latn-ME"/>
        </w:rPr>
        <w:t>ruž</w:t>
      </w:r>
      <w:r>
        <w:rPr>
          <w:rFonts w:ascii="Times New Roman" w:hAnsi="Times New Roman" w:cs="Times New Roman"/>
          <w:szCs w:val="24"/>
          <w:lang w:val="sr-Latn-ME"/>
        </w:rPr>
        <w:t>iti pomoć</w:t>
      </w:r>
      <w:r w:rsidRPr="006D055B">
        <w:rPr>
          <w:rFonts w:ascii="Times New Roman" w:hAnsi="Times New Roman" w:cs="Times New Roman"/>
          <w:szCs w:val="24"/>
          <w:lang w:val="sr-Latn-ME"/>
        </w:rPr>
        <w:t xml:space="preserve"> za dobrovoljni i stalni povratak, </w:t>
      </w:r>
      <w:r>
        <w:rPr>
          <w:rFonts w:ascii="Times New Roman" w:hAnsi="Times New Roman" w:cs="Times New Roman"/>
          <w:szCs w:val="24"/>
          <w:lang w:val="sr-Latn-ME"/>
        </w:rPr>
        <w:t xml:space="preserve">sa posebnim naglaskom na Kosovo, kao i nastaviti sa </w:t>
      </w:r>
      <w:r w:rsidRPr="006D055B">
        <w:rPr>
          <w:rFonts w:ascii="Times New Roman" w:hAnsi="Times New Roman" w:cs="Times New Roman"/>
          <w:szCs w:val="24"/>
          <w:lang w:val="sr-Latn-ME"/>
        </w:rPr>
        <w:t>rješavanj</w:t>
      </w:r>
      <w:r>
        <w:rPr>
          <w:rFonts w:ascii="Times New Roman" w:hAnsi="Times New Roman" w:cs="Times New Roman"/>
          <w:szCs w:val="24"/>
          <w:lang w:val="sr-Latn-ME"/>
        </w:rPr>
        <w:t>em</w:t>
      </w:r>
      <w:r w:rsidRPr="006D055B">
        <w:rPr>
          <w:rFonts w:ascii="Times New Roman" w:hAnsi="Times New Roman" w:cs="Times New Roman"/>
          <w:szCs w:val="24"/>
          <w:lang w:val="sr-Latn-ME"/>
        </w:rPr>
        <w:t xml:space="preserve"> stambenih potreba za interno raseljena lica (IRL), kroz odabir korisnika, izvođenje građevinskih radova i izgradnju kuća</w:t>
      </w:r>
      <w:r>
        <w:rPr>
          <w:rFonts w:ascii="Times New Roman" w:hAnsi="Times New Roman" w:cs="Times New Roman"/>
          <w:szCs w:val="24"/>
          <w:lang w:val="sr-Latn-ME"/>
        </w:rPr>
        <w:t>.</w:t>
      </w:r>
    </w:p>
    <w:p w:rsidR="00F003C5" w:rsidRPr="00A06265" w:rsidRDefault="00F003C5" w:rsidP="00A06265">
      <w:pPr>
        <w:shd w:val="clear" w:color="auto" w:fill="FFFFFF"/>
        <w:ind w:left="-1069" w:right="-1215"/>
        <w:jc w:val="both"/>
        <w:outlineLvl w:val="5"/>
        <w:rPr>
          <w:rFonts w:ascii="Times New Roman" w:hAnsi="Times New Roman"/>
          <w:b/>
          <w:szCs w:val="24"/>
          <w:lang w:val="sr-Latn-ME"/>
        </w:rPr>
      </w:pPr>
    </w:p>
    <w:tbl>
      <w:tblPr>
        <w:tblStyle w:val="TableGrid0"/>
        <w:tblW w:w="16302" w:type="dxa"/>
        <w:tblInd w:w="-1139" w:type="dxa"/>
        <w:tblLayout w:type="fixed"/>
        <w:tblCellMar>
          <w:left w:w="104" w:type="dxa"/>
          <w:right w:w="58" w:type="dxa"/>
        </w:tblCellMar>
        <w:tblLook w:val="04A0" w:firstRow="1" w:lastRow="0" w:firstColumn="1" w:lastColumn="0" w:noHBand="0" w:noVBand="1"/>
      </w:tblPr>
      <w:tblGrid>
        <w:gridCol w:w="3968"/>
        <w:gridCol w:w="3963"/>
        <w:gridCol w:w="2834"/>
        <w:gridCol w:w="5537"/>
      </w:tblGrid>
      <w:tr w:rsidR="00882270" w:rsidRPr="00DF6CDB" w:rsidTr="00F003C5">
        <w:trPr>
          <w:trHeight w:val="366"/>
        </w:trPr>
        <w:tc>
          <w:tcPr>
            <w:tcW w:w="3968" w:type="dxa"/>
            <w:tcBorders>
              <w:top w:val="single" w:sz="4" w:space="0" w:color="000000"/>
              <w:left w:val="single" w:sz="4" w:space="0" w:color="000000"/>
              <w:bottom w:val="single" w:sz="4" w:space="0" w:color="000000"/>
              <w:right w:val="single" w:sz="4" w:space="0" w:color="auto"/>
            </w:tcBorders>
            <w:shd w:val="clear" w:color="auto" w:fill="00B0F0"/>
          </w:tcPr>
          <w:p w:rsidR="00882270" w:rsidRPr="00DF6CDB" w:rsidRDefault="00882270" w:rsidP="00882270">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w:t>
            </w:r>
            <w:r>
              <w:rPr>
                <w:rFonts w:ascii="Times New Roman" w:eastAsia="Arial" w:hAnsi="Times New Roman" w:cs="Times New Roman"/>
                <w:b/>
                <w:szCs w:val="24"/>
              </w:rPr>
              <w:t>5</w:t>
            </w:r>
            <w:r w:rsidRPr="00DF6CDB">
              <w:rPr>
                <w:rFonts w:ascii="Times New Roman" w:eastAsia="Arial" w:hAnsi="Times New Roman" w:cs="Times New Roman"/>
                <w:b/>
                <w:szCs w:val="24"/>
              </w:rPr>
              <w:t xml:space="preserve">: </w:t>
            </w:r>
          </w:p>
        </w:tc>
        <w:tc>
          <w:tcPr>
            <w:tcW w:w="12334" w:type="dxa"/>
            <w:gridSpan w:val="3"/>
            <w:tcBorders>
              <w:top w:val="single" w:sz="4" w:space="0" w:color="auto"/>
              <w:right w:val="single" w:sz="4" w:space="0" w:color="auto"/>
            </w:tcBorders>
            <w:shd w:val="clear" w:color="auto" w:fill="00B0F0"/>
          </w:tcPr>
          <w:p w:rsidR="00882270" w:rsidRPr="00DF6CDB" w:rsidRDefault="00CB2F95" w:rsidP="00003E27">
            <w:pPr>
              <w:jc w:val="both"/>
              <w:rPr>
                <w:rFonts w:ascii="Times New Roman" w:hAnsi="Times New Roman" w:cs="Times New Roman"/>
                <w:b/>
                <w:szCs w:val="24"/>
              </w:rPr>
            </w:pPr>
            <w:r w:rsidRPr="00CB2F95">
              <w:rPr>
                <w:rFonts w:ascii="Times New Roman" w:hAnsi="Times New Roman" w:cs="Times New Roman"/>
                <w:b/>
                <w:szCs w:val="24"/>
              </w:rPr>
              <w:t>Rješavanje pravnog statusa lica u riziku od apatridije i stvaranje uslova za efikasna pristup pravima za lica sa priznatim statusom lica bez državljanstva</w:t>
            </w:r>
          </w:p>
        </w:tc>
      </w:tr>
      <w:tr w:rsidR="00662CB4" w:rsidRPr="00812E2F" w:rsidTr="00F003C5">
        <w:trPr>
          <w:trHeight w:val="432"/>
        </w:trPr>
        <w:tc>
          <w:tcPr>
            <w:tcW w:w="3968" w:type="dxa"/>
            <w:tcBorders>
              <w:top w:val="single" w:sz="4" w:space="0" w:color="auto"/>
              <w:left w:val="single" w:sz="4" w:space="0" w:color="auto"/>
              <w:bottom w:val="single" w:sz="4" w:space="0" w:color="auto"/>
              <w:right w:val="single" w:sz="4" w:space="0" w:color="auto"/>
            </w:tcBorders>
            <w:shd w:val="clear" w:color="auto" w:fill="auto"/>
          </w:tcPr>
          <w:p w:rsidR="00662CB4" w:rsidRPr="00F50435" w:rsidRDefault="00662CB4" w:rsidP="00662CB4">
            <w:pPr>
              <w:ind w:left="3"/>
              <w:rPr>
                <w:rFonts w:ascii="Times New Roman" w:eastAsia="Arial" w:hAnsi="Times New Roman" w:cs="Times New Roman"/>
                <w:szCs w:val="24"/>
              </w:rPr>
            </w:pPr>
            <w:r w:rsidRPr="00F50435">
              <w:rPr>
                <w:rFonts w:ascii="Times New Roman" w:eastAsia="Arial" w:hAnsi="Times New Roman" w:cs="Times New Roman"/>
                <w:szCs w:val="24"/>
              </w:rPr>
              <w:t xml:space="preserve">Indikator učinka a) </w:t>
            </w:r>
          </w:p>
          <w:p w:rsidR="00662CB4" w:rsidRPr="00F50435" w:rsidRDefault="00662CB4" w:rsidP="00662CB4">
            <w:pPr>
              <w:ind w:left="3"/>
              <w:jc w:val="both"/>
              <w:rPr>
                <w:rFonts w:ascii="Times New Roman" w:hAnsi="Times New Roman" w:cs="Times New Roman"/>
                <w:szCs w:val="24"/>
                <w:lang w:val="sr-Latn-ME"/>
              </w:rPr>
            </w:pPr>
            <w:r w:rsidRPr="00F50435">
              <w:rPr>
                <w:rFonts w:ascii="Times New Roman" w:hAnsi="Times New Roman" w:cs="Times New Roman"/>
                <w:szCs w:val="24"/>
                <w:lang w:val="sr-Latn-ME"/>
              </w:rPr>
              <w:lastRenderedPageBreak/>
              <w:t xml:space="preserve">Smanjen broj lica koja još uvijek nijesu upisana u registar rođenih ili registar državljana u Crnoj Gori ili zemlji porijekla </w:t>
            </w:r>
          </w:p>
          <w:p w:rsidR="00662CB4" w:rsidRPr="00F50435" w:rsidRDefault="00662CB4" w:rsidP="00662CB4">
            <w:pPr>
              <w:ind w:left="3"/>
              <w:jc w:val="both"/>
              <w:rPr>
                <w:rFonts w:ascii="Times New Roman" w:hAnsi="Times New Roman" w:cs="Times New Roman"/>
                <w:szCs w:val="24"/>
                <w:lang w:val="sr-Latn-ME"/>
              </w:rPr>
            </w:pPr>
          </w:p>
          <w:p w:rsidR="00662CB4" w:rsidRPr="00F50435" w:rsidRDefault="00662CB4" w:rsidP="00662CB4">
            <w:pPr>
              <w:ind w:left="3"/>
              <w:jc w:val="both"/>
              <w:rPr>
                <w:rFonts w:ascii="Times New Roman" w:hAnsi="Times New Roman" w:cs="Times New Roman"/>
                <w:szCs w:val="24"/>
                <w:lang w:val="sr-Latn-ME"/>
              </w:rPr>
            </w:pPr>
          </w:p>
        </w:tc>
        <w:tc>
          <w:tcPr>
            <w:tcW w:w="3963" w:type="dxa"/>
            <w:tcBorders>
              <w:top w:val="single" w:sz="4" w:space="0" w:color="auto"/>
              <w:bottom w:val="single" w:sz="4" w:space="0" w:color="auto"/>
              <w:right w:val="single" w:sz="4" w:space="0" w:color="auto"/>
            </w:tcBorders>
            <w:shd w:val="clear" w:color="auto" w:fill="auto"/>
          </w:tcPr>
          <w:p w:rsidR="00662CB4" w:rsidRPr="00F50435" w:rsidRDefault="00662CB4" w:rsidP="00662CB4">
            <w:pPr>
              <w:jc w:val="center"/>
              <w:rPr>
                <w:rFonts w:ascii="Times New Roman" w:hAnsi="Times New Roman" w:cs="Times New Roman"/>
                <w:szCs w:val="24"/>
              </w:rPr>
            </w:pPr>
            <w:r w:rsidRPr="00F50435">
              <w:rPr>
                <w:rFonts w:ascii="Times New Roman" w:hAnsi="Times New Roman" w:cs="Times New Roman"/>
                <w:szCs w:val="24"/>
              </w:rPr>
              <w:lastRenderedPageBreak/>
              <w:t>početna vrijednost (2021)</w:t>
            </w:r>
          </w:p>
          <w:p w:rsidR="00662CB4" w:rsidRPr="00F50435" w:rsidRDefault="00662CB4" w:rsidP="00662CB4">
            <w:pPr>
              <w:jc w:val="center"/>
              <w:rPr>
                <w:rFonts w:ascii="Times New Roman" w:hAnsi="Times New Roman" w:cs="Times New Roman"/>
                <w:szCs w:val="24"/>
              </w:rPr>
            </w:pPr>
          </w:p>
          <w:p w:rsidR="00662CB4" w:rsidRPr="00F50435" w:rsidRDefault="00662CB4" w:rsidP="00662CB4">
            <w:pPr>
              <w:jc w:val="center"/>
              <w:rPr>
                <w:rFonts w:ascii="Times New Roman" w:hAnsi="Times New Roman" w:cs="Times New Roman"/>
                <w:szCs w:val="24"/>
              </w:rPr>
            </w:pPr>
            <w:r w:rsidRPr="00F50435">
              <w:rPr>
                <w:rFonts w:ascii="Times New Roman" w:hAnsi="Times New Roman" w:cs="Times New Roman"/>
                <w:szCs w:val="24"/>
              </w:rPr>
              <w:lastRenderedPageBreak/>
              <w:t xml:space="preserve">Upis u matični registar rođenih u državi porijekla i dalje predstavlja problem za određeni broj lica </w:t>
            </w:r>
          </w:p>
          <w:p w:rsidR="00662CB4" w:rsidRPr="00F50435" w:rsidRDefault="00662CB4" w:rsidP="00662CB4">
            <w:pPr>
              <w:jc w:val="center"/>
              <w:rPr>
                <w:rFonts w:ascii="Times New Roman" w:hAnsi="Times New Roman" w:cs="Times New Roman"/>
                <w:color w:val="FF0000"/>
                <w:szCs w:val="24"/>
              </w:rPr>
            </w:pPr>
          </w:p>
        </w:tc>
        <w:tc>
          <w:tcPr>
            <w:tcW w:w="2834" w:type="dxa"/>
            <w:tcBorders>
              <w:top w:val="single" w:sz="4" w:space="0" w:color="auto"/>
              <w:bottom w:val="single" w:sz="4" w:space="0" w:color="auto"/>
              <w:right w:val="single" w:sz="4" w:space="0" w:color="auto"/>
            </w:tcBorders>
            <w:shd w:val="clear" w:color="auto" w:fill="auto"/>
          </w:tcPr>
          <w:p w:rsidR="00662CB4" w:rsidRPr="00F50435" w:rsidRDefault="00662CB4" w:rsidP="00662CB4">
            <w:pPr>
              <w:jc w:val="center"/>
              <w:rPr>
                <w:rFonts w:ascii="Times New Roman" w:hAnsi="Times New Roman" w:cs="Times New Roman"/>
                <w:szCs w:val="24"/>
                <w:lang w:val="sr-Latn-ME"/>
              </w:rPr>
            </w:pPr>
            <w:r w:rsidRPr="00F50435">
              <w:rPr>
                <w:rFonts w:ascii="Times New Roman" w:hAnsi="Times New Roman" w:cs="Times New Roman"/>
                <w:szCs w:val="24"/>
                <w:lang w:val="sr-Latn-ME"/>
              </w:rPr>
              <w:lastRenderedPageBreak/>
              <w:t xml:space="preserve">ciljna vrijednost na polovini sprovođenja </w:t>
            </w:r>
            <w:r w:rsidRPr="00F50435">
              <w:rPr>
                <w:rFonts w:ascii="Times New Roman" w:hAnsi="Times New Roman" w:cs="Times New Roman"/>
                <w:szCs w:val="24"/>
                <w:lang w:val="sr-Latn-ME"/>
              </w:rPr>
              <w:lastRenderedPageBreak/>
              <w:t>strateškog dokumenta (2023)</w:t>
            </w:r>
          </w:p>
          <w:p w:rsidR="00662CB4" w:rsidRPr="00F50435" w:rsidRDefault="00662CB4" w:rsidP="00662CB4">
            <w:pPr>
              <w:jc w:val="center"/>
              <w:rPr>
                <w:rFonts w:ascii="Times New Roman" w:hAnsi="Times New Roman" w:cs="Times New Roman"/>
                <w:szCs w:val="24"/>
                <w:lang w:val="sr-Latn-ME"/>
              </w:rPr>
            </w:pPr>
          </w:p>
          <w:p w:rsidR="00662CB4" w:rsidRPr="00F50435" w:rsidRDefault="00662CB4" w:rsidP="00662CB4">
            <w:pPr>
              <w:jc w:val="center"/>
              <w:rPr>
                <w:rFonts w:ascii="Times New Roman" w:hAnsi="Times New Roman" w:cs="Times New Roman"/>
                <w:szCs w:val="24"/>
              </w:rPr>
            </w:pPr>
            <w:r w:rsidRPr="00F50435">
              <w:rPr>
                <w:rFonts w:ascii="Times New Roman" w:hAnsi="Times New Roman" w:cs="Times New Roman"/>
                <w:szCs w:val="24"/>
              </w:rPr>
              <w:t>Na dan 31.12.2023.</w:t>
            </w:r>
          </w:p>
          <w:p w:rsidR="00662CB4" w:rsidRPr="00F50435" w:rsidRDefault="00662CB4" w:rsidP="00662CB4">
            <w:pPr>
              <w:jc w:val="center"/>
              <w:rPr>
                <w:rFonts w:ascii="Times New Roman" w:hAnsi="Times New Roman" w:cs="Times New Roman"/>
                <w:szCs w:val="24"/>
              </w:rPr>
            </w:pPr>
            <w:r w:rsidRPr="00F50435">
              <w:rPr>
                <w:rFonts w:ascii="Times New Roman" w:hAnsi="Times New Roman" w:cs="Times New Roman"/>
                <w:szCs w:val="24"/>
              </w:rPr>
              <w:t>Ojačana saradnja sa zemljama porijekla lica u riziku od apatridije radi upisa lica u osnovne registre tih zemalja;</w:t>
            </w:r>
          </w:p>
          <w:p w:rsidR="00662CB4" w:rsidRPr="00F50435" w:rsidRDefault="00662CB4" w:rsidP="00662CB4">
            <w:pPr>
              <w:jc w:val="center"/>
              <w:rPr>
                <w:rFonts w:ascii="Times New Roman" w:hAnsi="Times New Roman" w:cs="Times New Roman"/>
                <w:color w:val="FF0000"/>
                <w:szCs w:val="24"/>
              </w:rPr>
            </w:pPr>
            <w:r w:rsidRPr="00F50435">
              <w:rPr>
                <w:rFonts w:ascii="Times New Roman" w:hAnsi="Times New Roman" w:cs="Times New Roman"/>
                <w:szCs w:val="24"/>
              </w:rPr>
              <w:t>Sva identifikovana lica u riziku od apatridije upisana u registar rođenih i registar državljana Crne Gore ili zemlje porijekla</w:t>
            </w:r>
          </w:p>
        </w:tc>
        <w:tc>
          <w:tcPr>
            <w:tcW w:w="5537" w:type="dxa"/>
            <w:tcBorders>
              <w:top w:val="single" w:sz="4" w:space="0" w:color="auto"/>
              <w:bottom w:val="single" w:sz="4" w:space="0" w:color="auto"/>
              <w:right w:val="single" w:sz="4" w:space="0" w:color="auto"/>
            </w:tcBorders>
            <w:shd w:val="clear" w:color="auto" w:fill="auto"/>
          </w:tcPr>
          <w:p w:rsidR="00662CB4" w:rsidRPr="00F50435" w:rsidRDefault="00662CB4" w:rsidP="00662CB4">
            <w:pPr>
              <w:jc w:val="center"/>
              <w:rPr>
                <w:rFonts w:ascii="Times New Roman" w:hAnsi="Times New Roman" w:cs="Times New Roman"/>
                <w:szCs w:val="24"/>
              </w:rPr>
            </w:pPr>
            <w:r w:rsidRPr="00F50435">
              <w:rPr>
                <w:rFonts w:ascii="Times New Roman" w:hAnsi="Times New Roman" w:cs="Times New Roman"/>
                <w:szCs w:val="24"/>
              </w:rPr>
              <w:lastRenderedPageBreak/>
              <w:t>ciljna vrijednost na kraju sprovođenja strateškog dokumenta (2025)</w:t>
            </w:r>
          </w:p>
          <w:p w:rsidR="00662CB4" w:rsidRPr="00F50435" w:rsidRDefault="00662CB4" w:rsidP="00662CB4">
            <w:pPr>
              <w:jc w:val="center"/>
              <w:rPr>
                <w:rFonts w:ascii="Times New Roman" w:hAnsi="Times New Roman" w:cs="Times New Roman"/>
                <w:szCs w:val="24"/>
              </w:rPr>
            </w:pPr>
          </w:p>
          <w:p w:rsidR="00662CB4" w:rsidRPr="00F50435" w:rsidRDefault="00662CB4" w:rsidP="00662CB4">
            <w:pPr>
              <w:jc w:val="center"/>
              <w:rPr>
                <w:rFonts w:ascii="Times New Roman" w:hAnsi="Times New Roman" w:cs="Times New Roman"/>
                <w:szCs w:val="24"/>
              </w:rPr>
            </w:pPr>
            <w:r w:rsidRPr="00F50435">
              <w:rPr>
                <w:rFonts w:ascii="Times New Roman" w:hAnsi="Times New Roman" w:cs="Times New Roman"/>
                <w:szCs w:val="24"/>
              </w:rPr>
              <w:t xml:space="preserve">Na dan 31.12.2025. </w:t>
            </w:r>
          </w:p>
          <w:p w:rsidR="00662CB4" w:rsidRPr="00F50435" w:rsidRDefault="00662CB4" w:rsidP="00662CB4">
            <w:pPr>
              <w:jc w:val="center"/>
              <w:rPr>
                <w:rFonts w:ascii="Times New Roman" w:hAnsi="Times New Roman" w:cs="Times New Roman"/>
                <w:szCs w:val="24"/>
              </w:rPr>
            </w:pPr>
            <w:r w:rsidRPr="00F50435">
              <w:rPr>
                <w:rFonts w:ascii="Times New Roman" w:hAnsi="Times New Roman" w:cs="Times New Roman"/>
                <w:szCs w:val="24"/>
              </w:rPr>
              <w:t>Ojačana saradnja sa zemljama porijekla lica u riziku od apatridije radi upisa lica u osnovne registre tih zemalja;</w:t>
            </w:r>
          </w:p>
          <w:p w:rsidR="00662CB4" w:rsidRPr="00F50435" w:rsidRDefault="00662CB4" w:rsidP="00662CB4">
            <w:pPr>
              <w:jc w:val="center"/>
              <w:rPr>
                <w:rFonts w:ascii="Times New Roman" w:hAnsi="Times New Roman" w:cs="Times New Roman"/>
                <w:color w:val="FF0000"/>
                <w:szCs w:val="24"/>
              </w:rPr>
            </w:pPr>
            <w:r w:rsidRPr="00F50435">
              <w:rPr>
                <w:rFonts w:ascii="Times New Roman" w:hAnsi="Times New Roman" w:cs="Times New Roman"/>
                <w:szCs w:val="24"/>
              </w:rPr>
              <w:t xml:space="preserve">Sva identifikovana lica u riziku od apatridije upisana u registar rođenih i registar državljana Crne Gore ili zemlje porijekla </w:t>
            </w:r>
          </w:p>
        </w:tc>
      </w:tr>
      <w:tr w:rsidR="00662CB4" w:rsidRPr="00812E2F" w:rsidTr="00F003C5">
        <w:trPr>
          <w:trHeight w:val="432"/>
        </w:trPr>
        <w:tc>
          <w:tcPr>
            <w:tcW w:w="3968" w:type="dxa"/>
            <w:tcBorders>
              <w:top w:val="single" w:sz="4" w:space="0" w:color="auto"/>
              <w:left w:val="single" w:sz="4" w:space="0" w:color="auto"/>
              <w:bottom w:val="single" w:sz="4" w:space="0" w:color="auto"/>
              <w:right w:val="single" w:sz="4" w:space="0" w:color="auto"/>
            </w:tcBorders>
            <w:shd w:val="clear" w:color="auto" w:fill="auto"/>
          </w:tcPr>
          <w:p w:rsidR="00662CB4" w:rsidRPr="00C51FBE" w:rsidRDefault="00662CB4" w:rsidP="00662CB4">
            <w:pPr>
              <w:ind w:left="3"/>
              <w:rPr>
                <w:rFonts w:ascii="Times New Roman" w:eastAsia="Arial" w:hAnsi="Times New Roman" w:cs="Times New Roman"/>
                <w:szCs w:val="24"/>
              </w:rPr>
            </w:pPr>
            <w:r w:rsidRPr="00C51FBE">
              <w:rPr>
                <w:rFonts w:ascii="Times New Roman" w:eastAsia="Arial" w:hAnsi="Times New Roman" w:cs="Times New Roman"/>
                <w:szCs w:val="24"/>
              </w:rPr>
              <w:lastRenderedPageBreak/>
              <w:t xml:space="preserve">Indikator učinka b) </w:t>
            </w:r>
          </w:p>
          <w:p w:rsidR="00662CB4" w:rsidRPr="00C51FBE" w:rsidRDefault="00662CB4" w:rsidP="00662CB4">
            <w:pPr>
              <w:jc w:val="both"/>
              <w:rPr>
                <w:rFonts w:ascii="Times New Roman" w:eastAsia="Calibri" w:hAnsi="Times New Roman" w:cs="Times New Roman"/>
                <w:szCs w:val="24"/>
                <w:lang w:val="en-US" w:eastAsia="en-US"/>
              </w:rPr>
            </w:pPr>
            <w:r w:rsidRPr="00C51FBE">
              <w:rPr>
                <w:rFonts w:ascii="Times New Roman" w:hAnsi="Times New Roman" w:cs="Times New Roman"/>
                <w:szCs w:val="24"/>
                <w:lang w:val="sr-Latn-ME"/>
              </w:rPr>
              <w:t>Ojačani kapaciteti nadležnih državnih organa za sprovođenje postupka za utvrđivanje statusa lica bez državljanstva</w:t>
            </w:r>
          </w:p>
        </w:tc>
        <w:tc>
          <w:tcPr>
            <w:tcW w:w="3963" w:type="dxa"/>
            <w:tcBorders>
              <w:top w:val="single" w:sz="4" w:space="0" w:color="auto"/>
              <w:bottom w:val="single" w:sz="4" w:space="0" w:color="auto"/>
              <w:right w:val="single" w:sz="4" w:space="0" w:color="auto"/>
            </w:tcBorders>
            <w:shd w:val="clear" w:color="auto" w:fill="auto"/>
          </w:tcPr>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početna vrijednost (2021)</w:t>
            </w:r>
          </w:p>
          <w:p w:rsidR="00662CB4" w:rsidRPr="00C51FBE" w:rsidRDefault="00662CB4" w:rsidP="00662CB4">
            <w:pPr>
              <w:jc w:val="center"/>
              <w:rPr>
                <w:rFonts w:ascii="Times New Roman" w:hAnsi="Times New Roman" w:cs="Times New Roman"/>
                <w:szCs w:val="24"/>
              </w:rPr>
            </w:pP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Postupak za utvrđivanje statusa lica bez državljanstva još nedovoljno razvijen</w:t>
            </w:r>
          </w:p>
        </w:tc>
        <w:tc>
          <w:tcPr>
            <w:tcW w:w="2834" w:type="dxa"/>
            <w:tcBorders>
              <w:top w:val="single" w:sz="4" w:space="0" w:color="auto"/>
              <w:bottom w:val="single" w:sz="4" w:space="0" w:color="auto"/>
              <w:right w:val="single" w:sz="4" w:space="0" w:color="auto"/>
            </w:tcBorders>
            <w:shd w:val="clear" w:color="auto" w:fill="auto"/>
          </w:tcPr>
          <w:p w:rsidR="00662CB4" w:rsidRPr="00C51FBE" w:rsidRDefault="00662CB4" w:rsidP="00662CB4">
            <w:pPr>
              <w:jc w:val="center"/>
              <w:rPr>
                <w:rFonts w:ascii="Times New Roman" w:hAnsi="Times New Roman" w:cs="Times New Roman"/>
                <w:szCs w:val="24"/>
                <w:lang w:val="sr-Latn-ME"/>
              </w:rPr>
            </w:pPr>
            <w:r w:rsidRPr="00C51FBE">
              <w:rPr>
                <w:rFonts w:ascii="Times New Roman" w:hAnsi="Times New Roman" w:cs="Times New Roman"/>
                <w:szCs w:val="24"/>
                <w:lang w:val="sr-Latn-ME"/>
              </w:rPr>
              <w:t>ciljna vrijednost na polovini sprovođenja strateškog dokumenta (2023)</w:t>
            </w:r>
          </w:p>
          <w:p w:rsidR="00662CB4" w:rsidRPr="00C51FBE" w:rsidRDefault="00662CB4" w:rsidP="00662CB4">
            <w:pPr>
              <w:jc w:val="center"/>
              <w:rPr>
                <w:rFonts w:ascii="Times New Roman" w:hAnsi="Times New Roman" w:cs="Times New Roman"/>
                <w:szCs w:val="24"/>
              </w:rPr>
            </w:pP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zaključno sa 31.12.2023. Identifikovani svi izazovi u sprovođenju postupka za utvrđivanje statusa lica bez državljanstva i predložene mjere za njihovo prevazilaženje</w:t>
            </w: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Sva lica koja vode postupak za utvrđivanje statusa lice bez državljanstva pohađala relevantan trening;</w:t>
            </w: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lastRenderedPageBreak/>
              <w:t xml:space="preserve">Svi postupci za utvrđivanje statusa lice bez državljanstva sprovedeni u zakonom predviđenom roku. </w:t>
            </w:r>
          </w:p>
        </w:tc>
        <w:tc>
          <w:tcPr>
            <w:tcW w:w="5537" w:type="dxa"/>
            <w:tcBorders>
              <w:top w:val="single" w:sz="4" w:space="0" w:color="auto"/>
              <w:bottom w:val="single" w:sz="4" w:space="0" w:color="auto"/>
              <w:right w:val="single" w:sz="4" w:space="0" w:color="auto"/>
            </w:tcBorders>
            <w:shd w:val="clear" w:color="auto" w:fill="auto"/>
          </w:tcPr>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lastRenderedPageBreak/>
              <w:t>ciljna vrijednost na kraju sprovođenja strateškog dokumenta (2025)</w:t>
            </w:r>
          </w:p>
          <w:p w:rsidR="00662CB4" w:rsidRPr="00C51FBE" w:rsidRDefault="00662CB4" w:rsidP="00662CB4">
            <w:pPr>
              <w:jc w:val="center"/>
              <w:rPr>
                <w:rFonts w:ascii="Times New Roman" w:hAnsi="Times New Roman" w:cs="Times New Roman"/>
                <w:szCs w:val="24"/>
              </w:rPr>
            </w:pP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 xml:space="preserve">zaključno sa 31.12.2025. </w:t>
            </w: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U potpunosti funkcionalan postupak za utvrđivanje statusa lica bez državljanstva</w:t>
            </w: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Visok nivo prolaznosti prvostepenih odluka u postupku za status lica bez državljansva pred drugostepenim i trećestepenim organom</w:t>
            </w:r>
          </w:p>
        </w:tc>
      </w:tr>
      <w:tr w:rsidR="00662CB4" w:rsidRPr="00812E2F" w:rsidTr="00F003C5">
        <w:trPr>
          <w:trHeight w:val="432"/>
        </w:trPr>
        <w:tc>
          <w:tcPr>
            <w:tcW w:w="3968" w:type="dxa"/>
            <w:tcBorders>
              <w:top w:val="single" w:sz="4" w:space="0" w:color="auto"/>
              <w:left w:val="single" w:sz="4" w:space="0" w:color="auto"/>
              <w:bottom w:val="single" w:sz="4" w:space="0" w:color="auto"/>
              <w:right w:val="single" w:sz="4" w:space="0" w:color="auto"/>
            </w:tcBorders>
            <w:shd w:val="clear" w:color="auto" w:fill="auto"/>
          </w:tcPr>
          <w:p w:rsidR="00662CB4" w:rsidRPr="00C51FBE" w:rsidRDefault="00662CB4" w:rsidP="00662CB4">
            <w:pPr>
              <w:ind w:left="3"/>
              <w:rPr>
                <w:rFonts w:ascii="Times New Roman" w:eastAsia="Arial" w:hAnsi="Times New Roman" w:cs="Times New Roman"/>
                <w:szCs w:val="24"/>
              </w:rPr>
            </w:pPr>
            <w:r w:rsidRPr="00C51FBE">
              <w:rPr>
                <w:rFonts w:ascii="Times New Roman" w:eastAsia="Arial" w:hAnsi="Times New Roman" w:cs="Times New Roman"/>
                <w:szCs w:val="24"/>
              </w:rPr>
              <w:lastRenderedPageBreak/>
              <w:t xml:space="preserve">Indikator učinka c) </w:t>
            </w:r>
          </w:p>
          <w:p w:rsidR="00662CB4" w:rsidRPr="00C51FBE" w:rsidRDefault="00662CB4" w:rsidP="00662CB4">
            <w:pPr>
              <w:jc w:val="both"/>
              <w:rPr>
                <w:rFonts w:ascii="Times New Roman" w:eastAsia="Calibri" w:hAnsi="Times New Roman" w:cs="Times New Roman"/>
                <w:szCs w:val="24"/>
                <w:lang w:val="en-US" w:eastAsia="en-US"/>
              </w:rPr>
            </w:pPr>
            <w:r w:rsidRPr="00C51FBE">
              <w:rPr>
                <w:rFonts w:ascii="Times New Roman" w:hAnsi="Times New Roman" w:cs="Times New Roman"/>
                <w:szCs w:val="24"/>
                <w:lang w:val="sr-Latn-ME"/>
              </w:rPr>
              <w:t>Usaglašen zakonodavni okvir i administrativne procedure za efikasna pristup pravima za lica sa priznatim statusom lica bez državljanstva</w:t>
            </w:r>
          </w:p>
        </w:tc>
        <w:tc>
          <w:tcPr>
            <w:tcW w:w="3963" w:type="dxa"/>
            <w:tcBorders>
              <w:top w:val="single" w:sz="4" w:space="0" w:color="auto"/>
              <w:bottom w:val="single" w:sz="4" w:space="0" w:color="auto"/>
              <w:right w:val="single" w:sz="4" w:space="0" w:color="auto"/>
            </w:tcBorders>
            <w:shd w:val="clear" w:color="auto" w:fill="auto"/>
          </w:tcPr>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početna vrijednost (2021)</w:t>
            </w:r>
          </w:p>
          <w:p w:rsidR="00662CB4" w:rsidRPr="00C51FBE" w:rsidRDefault="00662CB4" w:rsidP="00662CB4">
            <w:pPr>
              <w:jc w:val="center"/>
              <w:rPr>
                <w:rFonts w:ascii="Times New Roman" w:hAnsi="Times New Roman" w:cs="Times New Roman"/>
                <w:szCs w:val="24"/>
              </w:rPr>
            </w:pP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 xml:space="preserve">zaključno sa 31.12.2020. godine </w:t>
            </w: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Zakoni koji regulišu pristup pravima za lica bez državljanstva neusaglašeni sa Zakonom o strancima i međunarodnim standardima iz oblasti pristupa pravima za ova lica</w:t>
            </w:r>
          </w:p>
        </w:tc>
        <w:tc>
          <w:tcPr>
            <w:tcW w:w="2834" w:type="dxa"/>
            <w:tcBorders>
              <w:top w:val="single" w:sz="4" w:space="0" w:color="auto"/>
              <w:bottom w:val="single" w:sz="4" w:space="0" w:color="auto"/>
              <w:right w:val="single" w:sz="4" w:space="0" w:color="auto"/>
            </w:tcBorders>
            <w:shd w:val="clear" w:color="auto" w:fill="auto"/>
          </w:tcPr>
          <w:p w:rsidR="00662CB4" w:rsidRPr="00C51FBE" w:rsidRDefault="00662CB4" w:rsidP="00662CB4">
            <w:pPr>
              <w:jc w:val="center"/>
              <w:rPr>
                <w:rFonts w:ascii="Times New Roman" w:hAnsi="Times New Roman" w:cs="Times New Roman"/>
                <w:szCs w:val="24"/>
                <w:lang w:val="sr-Latn-ME"/>
              </w:rPr>
            </w:pPr>
            <w:r w:rsidRPr="00C51FBE">
              <w:rPr>
                <w:rFonts w:ascii="Times New Roman" w:hAnsi="Times New Roman" w:cs="Times New Roman"/>
                <w:szCs w:val="24"/>
                <w:lang w:val="sr-Latn-ME"/>
              </w:rPr>
              <w:t>ciljna vrijednost na polovini sprovođenja strateškog dokumenta (2023)</w:t>
            </w:r>
          </w:p>
          <w:p w:rsidR="00662CB4" w:rsidRPr="00C51FBE" w:rsidRDefault="00662CB4" w:rsidP="00662CB4">
            <w:pPr>
              <w:jc w:val="center"/>
              <w:rPr>
                <w:rFonts w:ascii="Times New Roman" w:hAnsi="Times New Roman" w:cs="Times New Roman"/>
                <w:szCs w:val="24"/>
              </w:rPr>
            </w:pP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 xml:space="preserve">zaključno sa 31.12.2023. </w:t>
            </w:r>
          </w:p>
          <w:p w:rsidR="00662CB4" w:rsidRPr="00C51FBE" w:rsidRDefault="00662CB4" w:rsidP="00662CB4">
            <w:pPr>
              <w:jc w:val="center"/>
              <w:rPr>
                <w:rFonts w:ascii="Times New Roman" w:hAnsi="Times New Roman" w:cs="Times New Roman"/>
                <w:szCs w:val="24"/>
                <w:lang w:val="sr-Latn-ME"/>
              </w:rPr>
            </w:pPr>
            <w:r w:rsidRPr="00C51FBE">
              <w:rPr>
                <w:rFonts w:ascii="Times New Roman" w:hAnsi="Times New Roman" w:cs="Times New Roman"/>
                <w:szCs w:val="24"/>
              </w:rPr>
              <w:t>Nacionalno zakonodavstvo iz oblasti pristupa pravima u potpunosti usaglašeno sa Zakonom o strancima u vezi sa pravima lica bez državljanstva, kao i sa međunarodnim standardima iz oblasti pristupa pravima za lica bez državljanstva</w:t>
            </w:r>
          </w:p>
        </w:tc>
        <w:tc>
          <w:tcPr>
            <w:tcW w:w="5537" w:type="dxa"/>
            <w:tcBorders>
              <w:top w:val="single" w:sz="4" w:space="0" w:color="auto"/>
              <w:bottom w:val="single" w:sz="4" w:space="0" w:color="auto"/>
              <w:right w:val="single" w:sz="4" w:space="0" w:color="auto"/>
            </w:tcBorders>
            <w:shd w:val="clear" w:color="auto" w:fill="auto"/>
          </w:tcPr>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ciljna vrijednost na kraju sprovođenja strateškog dokumenta (2025)</w:t>
            </w:r>
          </w:p>
          <w:p w:rsidR="00662CB4" w:rsidRPr="00C51FBE" w:rsidRDefault="00662CB4" w:rsidP="00662CB4">
            <w:pPr>
              <w:jc w:val="center"/>
              <w:rPr>
                <w:rFonts w:ascii="Times New Roman" w:hAnsi="Times New Roman" w:cs="Times New Roman"/>
                <w:szCs w:val="24"/>
              </w:rPr>
            </w:pP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 xml:space="preserve">zaključno sa 31.12.2025. </w:t>
            </w:r>
          </w:p>
          <w:p w:rsidR="00662CB4" w:rsidRPr="00C51FBE" w:rsidRDefault="00662CB4" w:rsidP="00662CB4">
            <w:pPr>
              <w:jc w:val="center"/>
              <w:rPr>
                <w:rFonts w:ascii="Times New Roman" w:hAnsi="Times New Roman" w:cs="Times New Roman"/>
                <w:szCs w:val="24"/>
              </w:rPr>
            </w:pPr>
            <w:r w:rsidRPr="00C51FBE">
              <w:rPr>
                <w:rFonts w:ascii="Times New Roman" w:hAnsi="Times New Roman" w:cs="Times New Roman"/>
                <w:szCs w:val="24"/>
              </w:rPr>
              <w:t>Nacionalno zakonodavstvo i administrativne procedure iz oblasti pristupa pravima u potpunosti usaglašeno sa Zakonom o strancima u vezi sa pravima lica bez državljanstva, kao i sa međunarodnim standardima iz oblasti pristupa pravima za lica bez državljanstva</w:t>
            </w:r>
          </w:p>
        </w:tc>
      </w:tr>
    </w:tbl>
    <w:p w:rsidR="00882270" w:rsidRDefault="00882270" w:rsidP="00964C9F">
      <w:pPr>
        <w:ind w:left="-709" w:right="-1215"/>
        <w:jc w:val="both"/>
        <w:outlineLvl w:val="5"/>
        <w:rPr>
          <w:rFonts w:ascii="Times New Roman" w:hAnsi="Times New Roman" w:cs="Times New Roman"/>
          <w:szCs w:val="24"/>
          <w:lang w:val="sr-Latn-ME"/>
        </w:rPr>
      </w:pPr>
    </w:p>
    <w:p w:rsidR="00662CB4" w:rsidRDefault="00882270" w:rsidP="00662CB4">
      <w:pPr>
        <w:shd w:val="clear" w:color="auto" w:fill="FFFFFF"/>
        <w:ind w:left="-1069" w:right="-1215"/>
        <w:jc w:val="both"/>
        <w:outlineLvl w:val="5"/>
        <w:rPr>
          <w:rFonts w:ascii="Times New Roman" w:hAnsi="Times New Roman"/>
          <w:b/>
          <w:szCs w:val="24"/>
          <w:lang w:val="sr-Latn-ME"/>
        </w:rPr>
      </w:pPr>
      <w:r w:rsidRPr="00395027">
        <w:rPr>
          <w:rFonts w:ascii="Times New Roman" w:hAnsi="Times New Roman"/>
          <w:b/>
          <w:szCs w:val="24"/>
          <w:lang w:val="sr-Latn-ME"/>
        </w:rPr>
        <w:t xml:space="preserve">Za realizaciju </w:t>
      </w:r>
      <w:r>
        <w:rPr>
          <w:rFonts w:ascii="Times New Roman" w:hAnsi="Times New Roman"/>
          <w:b/>
          <w:szCs w:val="24"/>
          <w:lang w:val="sr-Latn-ME"/>
        </w:rPr>
        <w:t>O</w:t>
      </w:r>
      <w:r w:rsidRPr="00395027">
        <w:rPr>
          <w:rFonts w:ascii="Times New Roman" w:hAnsi="Times New Roman"/>
          <w:b/>
          <w:szCs w:val="24"/>
          <w:lang w:val="sr-Latn-ME"/>
        </w:rPr>
        <w:t xml:space="preserve">perativnog cilja </w:t>
      </w:r>
      <w:r>
        <w:rPr>
          <w:rFonts w:ascii="Times New Roman" w:hAnsi="Times New Roman"/>
          <w:b/>
          <w:szCs w:val="24"/>
          <w:lang w:val="sr-Latn-ME"/>
        </w:rPr>
        <w:t xml:space="preserve">5 </w:t>
      </w:r>
      <w:r w:rsidRPr="00395027">
        <w:rPr>
          <w:rFonts w:ascii="Times New Roman" w:hAnsi="Times New Roman"/>
          <w:b/>
          <w:szCs w:val="24"/>
          <w:lang w:val="sr-Latn-ME"/>
        </w:rPr>
        <w:t>potrebno je preduzeti sljedeće aktivnosti:</w:t>
      </w:r>
    </w:p>
    <w:p w:rsidR="00662CB4" w:rsidRPr="00662CB4" w:rsidRDefault="00662CB4" w:rsidP="00662CB4">
      <w:pPr>
        <w:pStyle w:val="ListParagraph"/>
        <w:numPr>
          <w:ilvl w:val="0"/>
          <w:numId w:val="45"/>
        </w:numPr>
        <w:shd w:val="clear" w:color="auto" w:fill="FFFFFF"/>
        <w:ind w:right="-1215"/>
        <w:jc w:val="both"/>
        <w:outlineLvl w:val="5"/>
        <w:rPr>
          <w:rFonts w:ascii="Times New Roman" w:hAnsi="Times New Roman"/>
          <w:b/>
          <w:szCs w:val="24"/>
          <w:lang w:val="sr-Latn-ME"/>
        </w:rPr>
      </w:pPr>
      <w:r w:rsidRPr="00662CB4">
        <w:rPr>
          <w:rFonts w:ascii="Times New Roman" w:hAnsi="Times New Roman" w:cs="Times New Roman"/>
          <w:b/>
          <w:szCs w:val="24"/>
          <w:lang w:val="sr-Latn-CS"/>
        </w:rPr>
        <w:t>Nastaviti aktivnosti naknadnog upis rođenja djece sa ciljem prevencije rizika od apatridije</w:t>
      </w:r>
      <w:r>
        <w:rPr>
          <w:rFonts w:ascii="Times New Roman" w:hAnsi="Times New Roman" w:cs="Times New Roman"/>
          <w:b/>
          <w:szCs w:val="24"/>
          <w:lang w:val="sr-Latn-CS"/>
        </w:rPr>
        <w:t>.</w:t>
      </w:r>
    </w:p>
    <w:p w:rsidR="00662CB4" w:rsidRDefault="00662CB4" w:rsidP="00662CB4">
      <w:pPr>
        <w:pStyle w:val="ListParagraph"/>
        <w:numPr>
          <w:ilvl w:val="0"/>
          <w:numId w:val="45"/>
        </w:numPr>
        <w:shd w:val="clear" w:color="auto" w:fill="FFFFFF"/>
        <w:ind w:right="-1215"/>
        <w:jc w:val="both"/>
        <w:outlineLvl w:val="5"/>
        <w:rPr>
          <w:rFonts w:ascii="Times New Roman" w:hAnsi="Times New Roman"/>
          <w:b/>
          <w:szCs w:val="24"/>
          <w:lang w:val="sr-Latn-ME"/>
        </w:rPr>
      </w:pPr>
      <w:r w:rsidRPr="00662CB4">
        <w:rPr>
          <w:rFonts w:ascii="Times New Roman" w:hAnsi="Times New Roman"/>
          <w:b/>
          <w:szCs w:val="24"/>
          <w:lang w:val="sr-Latn-ME"/>
        </w:rPr>
        <w:t>Sprovedene obuke službenika PJ, Filijala i Ekspozitura MUP i opštinskih centara za scojalni rad za pružanje pomoći djeci koja nijesu upisana u matični registar rođenih zbog napuštanja od strane roditelja ili čiji roditelji nemaju lična dokumenta</w:t>
      </w:r>
      <w:r>
        <w:rPr>
          <w:rFonts w:ascii="Times New Roman" w:hAnsi="Times New Roman"/>
          <w:b/>
          <w:szCs w:val="24"/>
          <w:lang w:val="sr-Latn-ME"/>
        </w:rPr>
        <w:t>.</w:t>
      </w:r>
    </w:p>
    <w:p w:rsidR="00662CB4" w:rsidRDefault="00662CB4" w:rsidP="00662CB4">
      <w:pPr>
        <w:pStyle w:val="ListParagraph"/>
        <w:numPr>
          <w:ilvl w:val="0"/>
          <w:numId w:val="45"/>
        </w:numPr>
        <w:shd w:val="clear" w:color="auto" w:fill="FFFFFF"/>
        <w:ind w:right="-1215"/>
        <w:jc w:val="both"/>
        <w:outlineLvl w:val="5"/>
        <w:rPr>
          <w:rFonts w:ascii="Times New Roman" w:hAnsi="Times New Roman"/>
          <w:b/>
          <w:szCs w:val="24"/>
          <w:lang w:val="sr-Latn-ME"/>
        </w:rPr>
      </w:pPr>
      <w:r w:rsidRPr="00662CB4">
        <w:rPr>
          <w:rFonts w:ascii="Times New Roman" w:hAnsi="Times New Roman"/>
          <w:b/>
          <w:szCs w:val="24"/>
          <w:lang w:val="sr-Latn-ME"/>
        </w:rPr>
        <w:t>Pružanje pomoći licima koja se nalaze u postupku za utvrđivanje statusa lica bez državljanstva</w:t>
      </w:r>
      <w:r>
        <w:rPr>
          <w:rFonts w:ascii="Times New Roman" w:hAnsi="Times New Roman"/>
          <w:b/>
          <w:szCs w:val="24"/>
          <w:lang w:val="sr-Latn-ME"/>
        </w:rPr>
        <w:t>.</w:t>
      </w:r>
    </w:p>
    <w:p w:rsidR="00662CB4" w:rsidRDefault="00662CB4" w:rsidP="00662CB4">
      <w:pPr>
        <w:pStyle w:val="ListParagraph"/>
        <w:numPr>
          <w:ilvl w:val="0"/>
          <w:numId w:val="45"/>
        </w:numPr>
        <w:shd w:val="clear" w:color="auto" w:fill="FFFFFF"/>
        <w:ind w:right="-1215"/>
        <w:jc w:val="both"/>
        <w:outlineLvl w:val="5"/>
        <w:rPr>
          <w:rFonts w:ascii="Times New Roman" w:hAnsi="Times New Roman"/>
          <w:b/>
          <w:szCs w:val="24"/>
          <w:lang w:val="sr-Latn-ME"/>
        </w:rPr>
      </w:pPr>
      <w:r w:rsidRPr="00662CB4">
        <w:rPr>
          <w:rFonts w:ascii="Times New Roman" w:hAnsi="Times New Roman"/>
          <w:b/>
          <w:szCs w:val="24"/>
          <w:lang w:val="sr-Latn-ME"/>
        </w:rPr>
        <w:t>Izraditi detaljnu analizu nacionalne legislative iz oblasti pristupa pravima za lica bez državljanstva sa preporukama za izmjene i dopune zakona radi omogućavanja efikasnog pristupa pravima ovih lica</w:t>
      </w:r>
      <w:r>
        <w:rPr>
          <w:rFonts w:ascii="Times New Roman" w:hAnsi="Times New Roman"/>
          <w:b/>
          <w:szCs w:val="24"/>
          <w:lang w:val="sr-Latn-ME"/>
        </w:rPr>
        <w:t>.</w:t>
      </w:r>
    </w:p>
    <w:p w:rsidR="00662CB4" w:rsidRDefault="00662CB4" w:rsidP="00662CB4">
      <w:pPr>
        <w:pStyle w:val="ListParagraph"/>
        <w:numPr>
          <w:ilvl w:val="0"/>
          <w:numId w:val="45"/>
        </w:numPr>
        <w:shd w:val="clear" w:color="auto" w:fill="FFFFFF"/>
        <w:ind w:right="-1215"/>
        <w:jc w:val="both"/>
        <w:outlineLvl w:val="5"/>
        <w:rPr>
          <w:rFonts w:ascii="Times New Roman" w:hAnsi="Times New Roman"/>
          <w:b/>
          <w:szCs w:val="24"/>
          <w:lang w:val="sr-Latn-ME"/>
        </w:rPr>
      </w:pPr>
      <w:r w:rsidRPr="00662CB4">
        <w:rPr>
          <w:rFonts w:ascii="Times New Roman" w:hAnsi="Times New Roman"/>
          <w:b/>
          <w:szCs w:val="24"/>
          <w:lang w:val="sr-Latn-ME"/>
        </w:rPr>
        <w:t>Podizati svijest i informisanost o upisu u matične registre, posebno novorodjene djece</w:t>
      </w:r>
      <w:r>
        <w:rPr>
          <w:rFonts w:ascii="Times New Roman" w:hAnsi="Times New Roman"/>
          <w:b/>
          <w:szCs w:val="24"/>
          <w:lang w:val="sr-Latn-ME"/>
        </w:rPr>
        <w:t>.</w:t>
      </w:r>
    </w:p>
    <w:p w:rsidR="00662CB4" w:rsidRDefault="00662CB4" w:rsidP="00662CB4">
      <w:pPr>
        <w:pStyle w:val="ListParagraph"/>
        <w:numPr>
          <w:ilvl w:val="0"/>
          <w:numId w:val="45"/>
        </w:numPr>
        <w:shd w:val="clear" w:color="auto" w:fill="FFFFFF"/>
        <w:ind w:right="-1215"/>
        <w:jc w:val="both"/>
        <w:outlineLvl w:val="5"/>
        <w:rPr>
          <w:rFonts w:ascii="Times New Roman" w:hAnsi="Times New Roman"/>
          <w:b/>
          <w:szCs w:val="24"/>
          <w:lang w:val="sr-Latn-ME"/>
        </w:rPr>
      </w:pPr>
      <w:r w:rsidRPr="00662CB4">
        <w:rPr>
          <w:rFonts w:ascii="Times New Roman" w:hAnsi="Times New Roman"/>
          <w:b/>
          <w:szCs w:val="24"/>
          <w:lang w:val="sr-Latn-ME"/>
        </w:rPr>
        <w:t>Organizovanje obuka za službenike koji vrše poslove koji se odnose na utvrđivanje statusa lica bez državljanstva</w:t>
      </w:r>
      <w:r>
        <w:rPr>
          <w:rFonts w:ascii="Times New Roman" w:hAnsi="Times New Roman"/>
          <w:b/>
          <w:szCs w:val="24"/>
          <w:lang w:val="sr-Latn-ME"/>
        </w:rPr>
        <w:t>.</w:t>
      </w:r>
    </w:p>
    <w:p w:rsidR="00662CB4" w:rsidRPr="00662CB4" w:rsidRDefault="00662CB4" w:rsidP="00662CB4">
      <w:pPr>
        <w:pStyle w:val="ListParagraph"/>
        <w:numPr>
          <w:ilvl w:val="0"/>
          <w:numId w:val="45"/>
        </w:numPr>
        <w:shd w:val="clear" w:color="auto" w:fill="FFFFFF"/>
        <w:ind w:right="-1215"/>
        <w:jc w:val="both"/>
        <w:outlineLvl w:val="5"/>
        <w:rPr>
          <w:rFonts w:ascii="Times New Roman" w:hAnsi="Times New Roman"/>
          <w:b/>
          <w:szCs w:val="24"/>
          <w:lang w:val="sr-Latn-ME"/>
        </w:rPr>
      </w:pPr>
      <w:r w:rsidRPr="00662CB4">
        <w:rPr>
          <w:rFonts w:ascii="Times New Roman" w:hAnsi="Times New Roman"/>
          <w:b/>
          <w:szCs w:val="24"/>
          <w:lang w:val="sr-Latn-ME"/>
        </w:rPr>
        <w:lastRenderedPageBreak/>
        <w:t>Organizovanje studijske posjete za službenike koji vrše poslove koji se odnose na utvrđivanje statusa lica bez državljanstva u jednoj od država koja ima zavidno iskustvo i uspjeh u primjeni ove procedure</w:t>
      </w:r>
      <w:r>
        <w:rPr>
          <w:rFonts w:ascii="Times New Roman" w:hAnsi="Times New Roman"/>
          <w:b/>
          <w:szCs w:val="24"/>
          <w:lang w:val="sr-Latn-ME"/>
        </w:rPr>
        <w:t>.</w:t>
      </w:r>
    </w:p>
    <w:p w:rsidR="00F003C5" w:rsidRDefault="00F003C5" w:rsidP="00F003C5">
      <w:pPr>
        <w:shd w:val="clear" w:color="auto" w:fill="FFFFFF"/>
        <w:ind w:left="-1069" w:right="-1215"/>
        <w:jc w:val="both"/>
        <w:outlineLvl w:val="5"/>
        <w:rPr>
          <w:rFonts w:ascii="Times New Roman" w:hAnsi="Times New Roman" w:cs="Times New Roman"/>
          <w:szCs w:val="24"/>
          <w:lang w:val="sr-Latn-ME"/>
        </w:rPr>
      </w:pPr>
    </w:p>
    <w:p w:rsidR="00F003C5" w:rsidRDefault="00F003C5" w:rsidP="00F003C5">
      <w:pPr>
        <w:shd w:val="clear" w:color="auto" w:fill="FFFFFF"/>
        <w:ind w:left="-1069" w:right="-1215"/>
        <w:jc w:val="both"/>
        <w:outlineLvl w:val="5"/>
        <w:rPr>
          <w:rFonts w:ascii="Times New Roman" w:hAnsi="Times New Roman" w:cs="Times New Roman"/>
          <w:szCs w:val="24"/>
          <w:lang w:val="sr-Latn-ME"/>
        </w:rPr>
      </w:pPr>
      <w:r>
        <w:rPr>
          <w:rFonts w:ascii="Times New Roman" w:hAnsi="Times New Roman" w:cs="Times New Roman"/>
          <w:szCs w:val="24"/>
          <w:lang w:val="sr-Latn-ME"/>
        </w:rPr>
        <w:t>Treba n</w:t>
      </w:r>
      <w:r w:rsidRPr="006D055B">
        <w:rPr>
          <w:rFonts w:ascii="Times New Roman" w:hAnsi="Times New Roman" w:cs="Times New Roman"/>
          <w:szCs w:val="24"/>
          <w:lang w:val="sr-Latn-ME"/>
        </w:rPr>
        <w:t>astaviti aktivnosti sa ciljem prevencije rizika od apatridije u Crnoj Gori</w:t>
      </w:r>
      <w:r>
        <w:rPr>
          <w:rFonts w:ascii="Times New Roman" w:hAnsi="Times New Roman" w:cs="Times New Roman"/>
          <w:szCs w:val="24"/>
          <w:lang w:val="sr-Latn-ME"/>
        </w:rPr>
        <w:t xml:space="preserve"> kroz </w:t>
      </w:r>
      <w:r w:rsidRPr="006D055B">
        <w:rPr>
          <w:rFonts w:ascii="Times New Roman" w:hAnsi="Times New Roman" w:cs="Times New Roman"/>
          <w:szCs w:val="24"/>
          <w:lang w:val="sr-Latn-ME"/>
        </w:rPr>
        <w:t>pružanje pomoći djeci koja nijesu upisana u matični registar rođenih zbog napuštanja od strane roditelja ili kojima roditelji nemaju lična dokumenta, pružanje pomoći licima koja se nalaze u postupku za utvrđivanje statusa lica bez državljanstva i podizanje svijesti i informisanosti o upisu u matične registre, posebno novorodjene djece</w:t>
      </w:r>
      <w:r>
        <w:rPr>
          <w:rFonts w:ascii="Times New Roman" w:hAnsi="Times New Roman" w:cs="Times New Roman"/>
          <w:szCs w:val="24"/>
          <w:lang w:val="sr-Latn-ME"/>
        </w:rPr>
        <w:t>.</w:t>
      </w:r>
    </w:p>
    <w:p w:rsidR="00F003C5" w:rsidRDefault="00F003C5" w:rsidP="00F003C5">
      <w:pPr>
        <w:shd w:val="clear" w:color="auto" w:fill="FFFFFF"/>
        <w:ind w:left="-1069" w:right="-1215"/>
        <w:jc w:val="both"/>
        <w:outlineLvl w:val="5"/>
        <w:rPr>
          <w:rFonts w:ascii="Times New Roman" w:hAnsi="Times New Roman" w:cs="Times New Roman"/>
          <w:szCs w:val="24"/>
          <w:lang w:val="sr-Latn-ME"/>
        </w:rPr>
      </w:pPr>
    </w:p>
    <w:p w:rsidR="00F003C5" w:rsidRPr="00F970DA" w:rsidRDefault="00F003C5" w:rsidP="00F003C5">
      <w:pPr>
        <w:shd w:val="clear" w:color="auto" w:fill="FFFFFF"/>
        <w:ind w:left="-1069" w:right="-1215"/>
        <w:jc w:val="both"/>
        <w:outlineLvl w:val="5"/>
        <w:rPr>
          <w:rFonts w:ascii="Times New Roman" w:hAnsi="Times New Roman" w:cs="Times New Roman"/>
          <w:color w:val="000000"/>
          <w:szCs w:val="24"/>
          <w:lang w:eastAsia="en-GB"/>
        </w:rPr>
      </w:pPr>
      <w:r w:rsidRPr="00F970DA">
        <w:rPr>
          <w:rFonts w:ascii="Times New Roman" w:hAnsi="Times New Roman" w:cs="Times New Roman"/>
          <w:color w:val="000000"/>
          <w:szCs w:val="24"/>
          <w:lang w:eastAsia="en-GB"/>
        </w:rPr>
        <w:t>Kako bi se u potpunosti zaokružio postupak upisa u registar rođenih lica rođenih u Crnoj Gori, potrebno je usmjeriti dalje napore na jačanju upisa u registar rođenih u svim opštinama, pos</w:t>
      </w:r>
      <w:r w:rsidR="00662CB4">
        <w:rPr>
          <w:rFonts w:ascii="Times New Roman" w:hAnsi="Times New Roman" w:cs="Times New Roman"/>
          <w:color w:val="000000"/>
          <w:szCs w:val="24"/>
          <w:lang w:eastAsia="en-GB"/>
        </w:rPr>
        <w:t>e</w:t>
      </w:r>
      <w:r w:rsidRPr="00F970DA">
        <w:rPr>
          <w:rFonts w:ascii="Times New Roman" w:hAnsi="Times New Roman" w:cs="Times New Roman"/>
          <w:color w:val="000000"/>
          <w:szCs w:val="24"/>
          <w:lang w:eastAsia="en-GB"/>
        </w:rPr>
        <w:t>bno u dijelu nove prakse koja uključuje opštinske centre za s</w:t>
      </w:r>
      <w:r>
        <w:rPr>
          <w:rFonts w:ascii="Times New Roman" w:hAnsi="Times New Roman" w:cs="Times New Roman"/>
          <w:color w:val="000000"/>
          <w:szCs w:val="24"/>
          <w:lang w:eastAsia="en-GB"/>
        </w:rPr>
        <w:t>o</w:t>
      </w:r>
      <w:r w:rsidRPr="00F970DA">
        <w:rPr>
          <w:rFonts w:ascii="Times New Roman" w:hAnsi="Times New Roman" w:cs="Times New Roman"/>
          <w:color w:val="000000"/>
          <w:szCs w:val="24"/>
          <w:lang w:eastAsia="en-GB"/>
        </w:rPr>
        <w:t xml:space="preserve">cojalni rad. Takođe, potrebno je nastaviti sa kontinuiranim podizanjem svijesti, prvenstveno među Romima i Egipćanima, o važnosti upisa u registre gradjanskog stanja </w:t>
      </w:r>
      <w:r>
        <w:rPr>
          <w:rFonts w:ascii="Times New Roman" w:hAnsi="Times New Roman" w:cs="Times New Roman"/>
          <w:color w:val="000000"/>
          <w:szCs w:val="24"/>
          <w:lang w:eastAsia="en-GB"/>
        </w:rPr>
        <w:t>i značaja</w:t>
      </w:r>
      <w:r w:rsidRPr="00F970DA">
        <w:rPr>
          <w:rFonts w:ascii="Times New Roman" w:hAnsi="Times New Roman" w:cs="Times New Roman"/>
          <w:color w:val="000000"/>
          <w:szCs w:val="24"/>
          <w:lang w:eastAsia="en-GB"/>
        </w:rPr>
        <w:t xml:space="preserve"> posjedovanja validnog pravnog statusa u zemlji. </w:t>
      </w:r>
    </w:p>
    <w:p w:rsidR="00F003C5" w:rsidRPr="00F970DA" w:rsidRDefault="00F003C5" w:rsidP="00F003C5">
      <w:pPr>
        <w:shd w:val="clear" w:color="auto" w:fill="FFFFFF"/>
        <w:ind w:left="-1069" w:right="-1215"/>
        <w:jc w:val="both"/>
        <w:outlineLvl w:val="5"/>
        <w:rPr>
          <w:rFonts w:ascii="Times New Roman" w:hAnsi="Times New Roman" w:cs="Times New Roman"/>
          <w:color w:val="000000"/>
          <w:szCs w:val="24"/>
          <w:lang w:eastAsia="en-GB"/>
        </w:rPr>
      </w:pPr>
    </w:p>
    <w:p w:rsidR="00F003C5" w:rsidRDefault="00F003C5" w:rsidP="00F003C5">
      <w:pPr>
        <w:shd w:val="clear" w:color="auto" w:fill="FFFFFF"/>
        <w:ind w:left="-1069" w:right="-1215"/>
        <w:jc w:val="both"/>
        <w:outlineLvl w:val="5"/>
        <w:rPr>
          <w:rFonts w:ascii="Times New Roman" w:hAnsi="Times New Roman" w:cs="Times New Roman"/>
          <w:color w:val="000000"/>
          <w:szCs w:val="24"/>
          <w:lang w:eastAsia="en-GB"/>
        </w:rPr>
      </w:pPr>
      <w:r w:rsidRPr="00F970DA">
        <w:rPr>
          <w:rFonts w:ascii="Times New Roman" w:hAnsi="Times New Roman" w:cs="Times New Roman"/>
          <w:color w:val="000000"/>
          <w:szCs w:val="24"/>
          <w:lang w:eastAsia="en-GB"/>
        </w:rPr>
        <w:t xml:space="preserve">Imajući u vidu regionalnu dimenziju ovog problema </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činjenicu da većina lica koja su pogođena </w:t>
      </w:r>
      <w:r>
        <w:rPr>
          <w:rFonts w:ascii="Times New Roman" w:hAnsi="Times New Roman" w:cs="Times New Roman"/>
          <w:color w:val="000000"/>
          <w:szCs w:val="24"/>
          <w:lang w:eastAsia="en-GB"/>
        </w:rPr>
        <w:t>neposjedovanjem</w:t>
      </w:r>
      <w:r w:rsidRPr="00F970DA">
        <w:rPr>
          <w:rFonts w:ascii="Times New Roman" w:hAnsi="Times New Roman" w:cs="Times New Roman"/>
          <w:color w:val="000000"/>
          <w:szCs w:val="24"/>
          <w:lang w:eastAsia="en-GB"/>
        </w:rPr>
        <w:t xml:space="preserve"> lične dokumentaciji potiče iz zemalja regi</w:t>
      </w:r>
      <w:r>
        <w:rPr>
          <w:rFonts w:ascii="Times New Roman" w:hAnsi="Times New Roman" w:cs="Times New Roman"/>
          <w:color w:val="000000"/>
          <w:szCs w:val="24"/>
          <w:lang w:eastAsia="en-GB"/>
        </w:rPr>
        <w:t>ona</w:t>
      </w:r>
      <w:r w:rsidRPr="00F970DA">
        <w:rPr>
          <w:rFonts w:ascii="Times New Roman" w:hAnsi="Times New Roman" w:cs="Times New Roman"/>
          <w:color w:val="000000"/>
          <w:szCs w:val="24"/>
          <w:lang w:eastAsia="en-GB"/>
        </w:rPr>
        <w:t>, prvenstveno Kosova, potre</w:t>
      </w:r>
      <w:r>
        <w:rPr>
          <w:rFonts w:ascii="Times New Roman" w:hAnsi="Times New Roman" w:cs="Times New Roman"/>
          <w:color w:val="000000"/>
          <w:szCs w:val="24"/>
          <w:lang w:eastAsia="en-GB"/>
        </w:rPr>
        <w:t>b</w:t>
      </w:r>
      <w:r w:rsidRPr="00F970DA">
        <w:rPr>
          <w:rFonts w:ascii="Times New Roman" w:hAnsi="Times New Roman" w:cs="Times New Roman"/>
          <w:color w:val="000000"/>
          <w:szCs w:val="24"/>
          <w:lang w:eastAsia="en-GB"/>
        </w:rPr>
        <w:t xml:space="preserve">ni su </w:t>
      </w:r>
      <w:r>
        <w:rPr>
          <w:rFonts w:ascii="Times New Roman" w:hAnsi="Times New Roman" w:cs="Times New Roman"/>
          <w:color w:val="000000"/>
          <w:szCs w:val="24"/>
          <w:lang w:eastAsia="en-GB"/>
        </w:rPr>
        <w:t>kontinuirani</w:t>
      </w:r>
      <w:r w:rsidRPr="00F970DA">
        <w:rPr>
          <w:rFonts w:ascii="Times New Roman" w:hAnsi="Times New Roman" w:cs="Times New Roman"/>
          <w:color w:val="000000"/>
          <w:szCs w:val="24"/>
          <w:lang w:eastAsia="en-GB"/>
        </w:rPr>
        <w:t xml:space="preserve"> napori u održavanju bliske saradnj</w:t>
      </w:r>
      <w:r>
        <w:rPr>
          <w:rFonts w:ascii="Times New Roman" w:hAnsi="Times New Roman" w:cs="Times New Roman"/>
          <w:color w:val="000000"/>
          <w:szCs w:val="24"/>
          <w:lang w:eastAsia="en-GB"/>
        </w:rPr>
        <w:t>e</w:t>
      </w:r>
      <w:r w:rsidRPr="00F970DA">
        <w:rPr>
          <w:rFonts w:ascii="Times New Roman" w:hAnsi="Times New Roman" w:cs="Times New Roman"/>
          <w:color w:val="000000"/>
          <w:szCs w:val="24"/>
          <w:lang w:eastAsia="en-GB"/>
        </w:rPr>
        <w:t xml:space="preserve"> sa državama porijekla ovih lica, kako bi njihovi državljani, koji žive u Crnoj Gori, stekl</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dokumenta država porijekla, koja će im </w:t>
      </w:r>
      <w:r>
        <w:rPr>
          <w:rFonts w:ascii="Times New Roman" w:hAnsi="Times New Roman" w:cs="Times New Roman"/>
          <w:color w:val="000000"/>
          <w:szCs w:val="24"/>
          <w:lang w:eastAsia="en-GB"/>
        </w:rPr>
        <w:t xml:space="preserve">dalje </w:t>
      </w:r>
      <w:r w:rsidRPr="00F970DA">
        <w:rPr>
          <w:rFonts w:ascii="Times New Roman" w:hAnsi="Times New Roman" w:cs="Times New Roman"/>
          <w:color w:val="000000"/>
          <w:szCs w:val="24"/>
          <w:lang w:eastAsia="en-GB"/>
        </w:rPr>
        <w:t xml:space="preserve">pomoći da regulišu svoj boravak u Crnoj Gori. </w:t>
      </w:r>
    </w:p>
    <w:p w:rsidR="00F003C5" w:rsidRDefault="00F003C5" w:rsidP="00F003C5">
      <w:pPr>
        <w:shd w:val="clear" w:color="auto" w:fill="FFFFFF"/>
        <w:ind w:left="-1069" w:right="-1215"/>
        <w:jc w:val="both"/>
        <w:outlineLvl w:val="5"/>
        <w:rPr>
          <w:rFonts w:ascii="Times New Roman" w:hAnsi="Times New Roman" w:cs="Times New Roman"/>
          <w:color w:val="000000"/>
          <w:szCs w:val="24"/>
          <w:lang w:eastAsia="en-GB"/>
        </w:rPr>
      </w:pPr>
    </w:p>
    <w:p w:rsidR="00F003C5" w:rsidRDefault="00F003C5" w:rsidP="00F003C5">
      <w:pPr>
        <w:shd w:val="clear" w:color="auto" w:fill="FFFFFF"/>
        <w:ind w:left="-1069" w:right="-1215"/>
        <w:jc w:val="both"/>
        <w:outlineLvl w:val="5"/>
        <w:rPr>
          <w:rFonts w:ascii="Times New Roman" w:hAnsi="Times New Roman" w:cs="Times New Roman"/>
          <w:color w:val="000000"/>
          <w:szCs w:val="24"/>
          <w:lang w:eastAsia="en-GB"/>
        </w:rPr>
      </w:pPr>
      <w:r>
        <w:rPr>
          <w:rFonts w:ascii="Times New Roman" w:hAnsi="Times New Roman" w:cs="Times New Roman"/>
          <w:color w:val="000000"/>
          <w:szCs w:val="24"/>
          <w:lang w:eastAsia="en-GB"/>
        </w:rPr>
        <w:t>Da</w:t>
      </w:r>
      <w:r w:rsidRPr="00F970DA">
        <w:rPr>
          <w:rFonts w:ascii="Times New Roman" w:hAnsi="Times New Roman" w:cs="Times New Roman"/>
          <w:color w:val="000000"/>
          <w:szCs w:val="24"/>
          <w:lang w:eastAsia="en-GB"/>
        </w:rPr>
        <w:t xml:space="preserve"> bi se svima licima koja ispunjavaju uslove za to omogućilo da regulišu boravak u Crnoj Gori, </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kako bi se izbjegla situacija da na teritoriji Crne Gore postoji </w:t>
      </w:r>
      <w:r>
        <w:rPr>
          <w:rFonts w:ascii="Times New Roman" w:hAnsi="Times New Roman" w:cs="Times New Roman"/>
          <w:color w:val="000000"/>
          <w:szCs w:val="24"/>
          <w:lang w:eastAsia="en-GB"/>
        </w:rPr>
        <w:t>bilo koje</w:t>
      </w:r>
      <w:r w:rsidRPr="00F970DA">
        <w:rPr>
          <w:rFonts w:ascii="Times New Roman" w:hAnsi="Times New Roman" w:cs="Times New Roman"/>
          <w:color w:val="000000"/>
          <w:szCs w:val="24"/>
          <w:lang w:eastAsia="en-GB"/>
        </w:rPr>
        <w:t xml:space="preserve"> lice koje nije prepoznato u pravnom poretku Crne Gore, pored gore navedenih izmjena, Crna Gora je kroz Zakon o strancima iz 2018. godine, uz podršku UNHCRa, uvela i poseban postupak za utvrđivanje statusa lica bez državljanstva, kao tek 17. država u svijetu koja je uvela ova</w:t>
      </w:r>
      <w:r>
        <w:rPr>
          <w:rFonts w:ascii="Times New Roman" w:hAnsi="Times New Roman" w:cs="Times New Roman"/>
          <w:color w:val="000000"/>
          <w:szCs w:val="24"/>
          <w:lang w:eastAsia="en-GB"/>
        </w:rPr>
        <w:t>kav</w:t>
      </w:r>
      <w:r w:rsidRPr="00F970DA">
        <w:rPr>
          <w:rFonts w:ascii="Times New Roman" w:hAnsi="Times New Roman" w:cs="Times New Roman"/>
          <w:color w:val="000000"/>
          <w:szCs w:val="24"/>
          <w:lang w:eastAsia="en-GB"/>
        </w:rPr>
        <w:t xml:space="preserve"> postupak u svoj pravni sistem.  Postupak utvrđivanja statusa lica bez državljanstva je predviđen za ona lica koja ne mogu redovnim putem, i u doglednom vremenu, da pribave potrebna dokumenta u Crnoj Gori ili državi porijekla, te samim tim ne mogu da regulišu svoj boravak u Crnoj Gori iako u njoj faktički žive, sami ili sa svojim porodicama. S obzirom da je ovo nov postupak ne samo u Crnoj Gori već </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globalno, potrebno je kontinuirano podizati kapacitete državnih službenika zaduženih za sprovođenje postupka, kako bi se isti sprovodio na efikasan način. Takodje, kako bi se licima koja dobiju pravni status u Crnoj Gori kroz ovaj postupak omogućilo da uživaju prava koja im pripadaju po Konvenciji o statusu lica bez državljanstva, potrebno je dodatn</w:t>
      </w:r>
      <w:r>
        <w:rPr>
          <w:rFonts w:ascii="Times New Roman" w:hAnsi="Times New Roman" w:cs="Times New Roman"/>
          <w:color w:val="000000"/>
          <w:szCs w:val="24"/>
          <w:lang w:eastAsia="en-GB"/>
        </w:rPr>
        <w:t>o</w:t>
      </w:r>
      <w:r w:rsidRPr="00F970DA">
        <w:rPr>
          <w:rFonts w:ascii="Times New Roman" w:hAnsi="Times New Roman" w:cs="Times New Roman"/>
          <w:color w:val="000000"/>
          <w:szCs w:val="24"/>
          <w:lang w:eastAsia="en-GB"/>
        </w:rPr>
        <w:t xml:space="preserve"> izmjeniti </w:t>
      </w:r>
      <w:r>
        <w:rPr>
          <w:rFonts w:ascii="Times New Roman" w:hAnsi="Times New Roman" w:cs="Times New Roman"/>
          <w:color w:val="000000"/>
          <w:szCs w:val="24"/>
          <w:lang w:eastAsia="en-GB"/>
        </w:rPr>
        <w:t>i</w:t>
      </w:r>
      <w:r w:rsidRPr="00F970DA">
        <w:rPr>
          <w:rFonts w:ascii="Times New Roman" w:hAnsi="Times New Roman" w:cs="Times New Roman"/>
          <w:color w:val="000000"/>
          <w:szCs w:val="24"/>
          <w:lang w:eastAsia="en-GB"/>
        </w:rPr>
        <w:t xml:space="preserve"> usaglasiti nacionalno zakonodavstvo iz oblasti pristupa pravima sa ovom Konvencijom.  </w:t>
      </w:r>
    </w:p>
    <w:p w:rsidR="00882270" w:rsidRDefault="00882270" w:rsidP="00882270">
      <w:pPr>
        <w:shd w:val="clear" w:color="auto" w:fill="FFFFFF"/>
        <w:ind w:left="-1069" w:right="-1215"/>
        <w:jc w:val="both"/>
        <w:outlineLvl w:val="5"/>
        <w:rPr>
          <w:rFonts w:ascii="Times New Roman" w:hAnsi="Times New Roman"/>
          <w:b/>
          <w:szCs w:val="24"/>
          <w:lang w:val="sr-Latn-ME"/>
        </w:rPr>
      </w:pPr>
    </w:p>
    <w:p w:rsidR="00882270" w:rsidRDefault="00964C9F" w:rsidP="00882270">
      <w:pPr>
        <w:shd w:val="clear" w:color="auto" w:fill="FFFF00"/>
        <w:ind w:left="-1069" w:right="-1215"/>
        <w:jc w:val="both"/>
        <w:outlineLvl w:val="5"/>
        <w:rPr>
          <w:rFonts w:ascii="Times New Roman" w:hAnsi="Times New Roman"/>
          <w:b/>
          <w:szCs w:val="24"/>
          <w:lang w:val="sr-Latn-ME"/>
        </w:rPr>
      </w:pPr>
      <w:r>
        <w:rPr>
          <w:rFonts w:ascii="Times New Roman" w:hAnsi="Times New Roman"/>
          <w:b/>
          <w:szCs w:val="24"/>
          <w:lang w:val="sr-Latn-ME"/>
        </w:rPr>
        <w:t>Strateški cilj 2:</w:t>
      </w:r>
      <w:r w:rsidR="00B44FAF">
        <w:rPr>
          <w:rFonts w:ascii="Times New Roman" w:hAnsi="Times New Roman"/>
          <w:b/>
          <w:szCs w:val="24"/>
          <w:lang w:val="sr-Latn-ME"/>
        </w:rPr>
        <w:t xml:space="preserve"> </w:t>
      </w:r>
      <w:r w:rsidR="00205DC6" w:rsidRPr="00205DC6">
        <w:rPr>
          <w:rFonts w:ascii="Times New Roman" w:hAnsi="Times New Roman"/>
          <w:b/>
          <w:szCs w:val="24"/>
          <w:lang w:val="sr-Latn-ME"/>
        </w:rPr>
        <w:t>Unapređenje sistema readmisije i povratka crnogorskih i stranih državljana uz efikasan proces asistencije, u skladu sa zaključenim sporazumima i protokolima o readmisiji i u saradnji sa drugim državama i međunarodnim organizacijama</w:t>
      </w:r>
    </w:p>
    <w:p w:rsidR="00882270" w:rsidRDefault="00882270" w:rsidP="00882270">
      <w:pPr>
        <w:ind w:left="-1069" w:right="-1215"/>
        <w:jc w:val="both"/>
        <w:outlineLvl w:val="5"/>
        <w:rPr>
          <w:rFonts w:ascii="Times New Roman" w:hAnsi="Times New Roman"/>
          <w:b/>
          <w:szCs w:val="24"/>
          <w:lang w:val="sr-Latn-ME"/>
        </w:rPr>
      </w:pPr>
    </w:p>
    <w:p w:rsidR="00205DC6" w:rsidRDefault="00964C9F" w:rsidP="00882270">
      <w:pPr>
        <w:ind w:left="-1069" w:right="-1215"/>
        <w:jc w:val="both"/>
        <w:outlineLvl w:val="5"/>
        <w:rPr>
          <w:rFonts w:ascii="Times New Roman" w:hAnsi="Times New Roman"/>
          <w:b/>
          <w:szCs w:val="24"/>
          <w:lang w:val="sr-Latn-ME"/>
        </w:rPr>
      </w:pPr>
      <w:r w:rsidRPr="0097557D">
        <w:rPr>
          <w:rFonts w:ascii="Times New Roman" w:hAnsi="Times New Roman"/>
          <w:b/>
          <w:szCs w:val="24"/>
          <w:lang w:val="sr-Latn-ME"/>
        </w:rPr>
        <w:t xml:space="preserve">Za </w:t>
      </w:r>
      <w:r>
        <w:rPr>
          <w:rFonts w:ascii="Times New Roman" w:hAnsi="Times New Roman"/>
          <w:b/>
          <w:szCs w:val="24"/>
          <w:lang w:val="sr-Latn-ME"/>
        </w:rPr>
        <w:t>u</w:t>
      </w:r>
      <w:r w:rsidRPr="002C4230">
        <w:rPr>
          <w:rFonts w:ascii="Times New Roman" w:hAnsi="Times New Roman"/>
          <w:b/>
          <w:szCs w:val="24"/>
          <w:lang w:val="sr-Latn-ME"/>
        </w:rPr>
        <w:t>napređenje sistema readmisije i povratka crnogorskih i stranih državljana uz efikasan proces asistencije, u skladu sa zaključenim sporazumima i protokolima o readmisiji i u saradnji sa drugim državama i međunarodnim organizacijama</w:t>
      </w:r>
      <w:r w:rsidRPr="0097557D">
        <w:rPr>
          <w:rFonts w:ascii="Times New Roman" w:hAnsi="Times New Roman"/>
          <w:b/>
          <w:szCs w:val="24"/>
          <w:lang w:val="sr-Latn-ME"/>
        </w:rPr>
        <w:t xml:space="preserve"> neophodno je: </w:t>
      </w:r>
    </w:p>
    <w:p w:rsidR="007308FC" w:rsidRDefault="007308FC" w:rsidP="00205DC6">
      <w:pPr>
        <w:shd w:val="clear" w:color="auto" w:fill="FFFFFF"/>
        <w:ind w:left="-1069" w:right="-1215"/>
        <w:jc w:val="both"/>
        <w:outlineLvl w:val="5"/>
        <w:rPr>
          <w:rFonts w:ascii="Times New Roman" w:hAnsi="Times New Roman"/>
          <w:b/>
          <w:szCs w:val="24"/>
          <w:lang w:val="sr-Latn-ME"/>
        </w:rPr>
      </w:pPr>
    </w:p>
    <w:tbl>
      <w:tblPr>
        <w:tblStyle w:val="TableGrid0"/>
        <w:tblW w:w="15877" w:type="dxa"/>
        <w:tblInd w:w="-714" w:type="dxa"/>
        <w:tblLayout w:type="fixed"/>
        <w:tblCellMar>
          <w:left w:w="104" w:type="dxa"/>
          <w:right w:w="58" w:type="dxa"/>
        </w:tblCellMar>
        <w:tblLook w:val="04A0" w:firstRow="1" w:lastRow="0" w:firstColumn="1" w:lastColumn="0" w:noHBand="0" w:noVBand="1"/>
      </w:tblPr>
      <w:tblGrid>
        <w:gridCol w:w="3543"/>
        <w:gridCol w:w="3963"/>
        <w:gridCol w:w="2834"/>
        <w:gridCol w:w="5537"/>
      </w:tblGrid>
      <w:tr w:rsidR="007308FC" w:rsidRPr="00DF6CDB" w:rsidTr="007308FC">
        <w:trPr>
          <w:trHeight w:val="366"/>
        </w:trPr>
        <w:tc>
          <w:tcPr>
            <w:tcW w:w="3543" w:type="dxa"/>
            <w:tcBorders>
              <w:top w:val="single" w:sz="4" w:space="0" w:color="000000"/>
              <w:left w:val="single" w:sz="4" w:space="0" w:color="000000"/>
              <w:bottom w:val="single" w:sz="4" w:space="0" w:color="000000"/>
              <w:right w:val="single" w:sz="4" w:space="0" w:color="auto"/>
            </w:tcBorders>
            <w:shd w:val="clear" w:color="auto" w:fill="00B0F0"/>
          </w:tcPr>
          <w:p w:rsidR="007308FC" w:rsidRPr="00DF6CDB" w:rsidRDefault="007308FC" w:rsidP="007308FC">
            <w:pPr>
              <w:ind w:left="3"/>
              <w:rPr>
                <w:rFonts w:ascii="Times New Roman" w:hAnsi="Times New Roman" w:cs="Times New Roman"/>
                <w:b/>
                <w:szCs w:val="24"/>
              </w:rPr>
            </w:pPr>
            <w:r w:rsidRPr="00DF6CDB">
              <w:rPr>
                <w:rFonts w:ascii="Times New Roman" w:eastAsia="Arial" w:hAnsi="Times New Roman" w:cs="Times New Roman"/>
                <w:b/>
                <w:szCs w:val="24"/>
              </w:rPr>
              <w:lastRenderedPageBreak/>
              <w:t xml:space="preserve">Operativni cilj </w:t>
            </w:r>
            <w:r>
              <w:rPr>
                <w:rFonts w:ascii="Times New Roman" w:eastAsia="Arial" w:hAnsi="Times New Roman" w:cs="Times New Roman"/>
                <w:b/>
                <w:szCs w:val="24"/>
              </w:rPr>
              <w:t>1</w:t>
            </w:r>
            <w:r w:rsidRPr="00DF6CDB">
              <w:rPr>
                <w:rFonts w:ascii="Times New Roman" w:eastAsia="Arial" w:hAnsi="Times New Roman" w:cs="Times New Roman"/>
                <w:b/>
                <w:szCs w:val="24"/>
              </w:rPr>
              <w:t xml:space="preserve">: </w:t>
            </w:r>
          </w:p>
        </w:tc>
        <w:tc>
          <w:tcPr>
            <w:tcW w:w="12334" w:type="dxa"/>
            <w:gridSpan w:val="3"/>
            <w:tcBorders>
              <w:top w:val="single" w:sz="4" w:space="0" w:color="auto"/>
              <w:right w:val="single" w:sz="4" w:space="0" w:color="auto"/>
            </w:tcBorders>
            <w:shd w:val="clear" w:color="auto" w:fill="00B0F0"/>
          </w:tcPr>
          <w:p w:rsidR="007308FC" w:rsidRPr="00DF6CDB" w:rsidRDefault="00894C89" w:rsidP="00894C89">
            <w:pPr>
              <w:jc w:val="both"/>
              <w:rPr>
                <w:rFonts w:ascii="Times New Roman" w:hAnsi="Times New Roman" w:cs="Times New Roman"/>
                <w:b/>
                <w:szCs w:val="24"/>
              </w:rPr>
            </w:pPr>
            <w:r>
              <w:rPr>
                <w:rFonts w:ascii="Times New Roman" w:hAnsi="Times New Roman" w:cs="Times New Roman"/>
                <w:b/>
                <w:szCs w:val="24"/>
              </w:rPr>
              <w:t xml:space="preserve">Unaprjeđenje </w:t>
            </w:r>
            <w:r w:rsidR="007308FC" w:rsidRPr="007308FC">
              <w:rPr>
                <w:rFonts w:ascii="Times New Roman" w:hAnsi="Times New Roman" w:cs="Times New Roman"/>
                <w:b/>
                <w:szCs w:val="24"/>
              </w:rPr>
              <w:t>uslova za adekvatan pristup procesu povratka i reintegracije crnogorskih državljana na svim nivoima, kroz dodatno jačanje institucionalne saradnje i kapaciteta lokalnih samouprava, uz uspostavljen sistem monitoringa povratnika</w:t>
            </w:r>
          </w:p>
        </w:tc>
      </w:tr>
      <w:tr w:rsidR="007308FC" w:rsidRPr="00812E2F" w:rsidTr="007308FC">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7308FC" w:rsidRDefault="007308FC" w:rsidP="007308FC">
            <w:pPr>
              <w:ind w:left="3"/>
              <w:rPr>
                <w:rFonts w:ascii="Times New Roman" w:eastAsia="Arial" w:hAnsi="Times New Roman" w:cs="Times New Roman"/>
                <w:szCs w:val="24"/>
              </w:rPr>
            </w:pPr>
            <w:r w:rsidRPr="007F419E">
              <w:rPr>
                <w:rFonts w:ascii="Times New Roman" w:eastAsia="Arial" w:hAnsi="Times New Roman" w:cs="Times New Roman"/>
                <w:szCs w:val="24"/>
              </w:rPr>
              <w:t xml:space="preserve">Indikator učinka </w:t>
            </w:r>
          </w:p>
          <w:p w:rsidR="007308FC" w:rsidRDefault="007308FC" w:rsidP="007308FC">
            <w:pPr>
              <w:ind w:left="3"/>
              <w:jc w:val="both"/>
              <w:rPr>
                <w:rFonts w:ascii="Times New Roman" w:eastAsia="Arial" w:hAnsi="Times New Roman" w:cs="Times New Roman"/>
                <w:szCs w:val="24"/>
              </w:rPr>
            </w:pPr>
          </w:p>
          <w:p w:rsidR="007308FC" w:rsidRPr="002F0C1B" w:rsidRDefault="007308FC" w:rsidP="007308FC">
            <w:pPr>
              <w:ind w:left="3"/>
              <w:jc w:val="both"/>
              <w:rPr>
                <w:rFonts w:ascii="Times New Roman" w:hAnsi="Times New Roman" w:cs="Times New Roman"/>
                <w:szCs w:val="24"/>
              </w:rPr>
            </w:pPr>
            <w:r w:rsidRPr="002F0C1B">
              <w:rPr>
                <w:rFonts w:ascii="Times New Roman" w:eastAsia="Arial" w:hAnsi="Times New Roman" w:cs="Times New Roman"/>
                <w:szCs w:val="24"/>
              </w:rPr>
              <w:t>Isti nivo ili smanjen broj crnogorskih državljana koji su vraćeni u Crnu Goru</w:t>
            </w:r>
          </w:p>
        </w:tc>
        <w:tc>
          <w:tcPr>
            <w:tcW w:w="3963" w:type="dxa"/>
            <w:tcBorders>
              <w:top w:val="single" w:sz="4" w:space="0" w:color="auto"/>
              <w:bottom w:val="single" w:sz="4" w:space="0" w:color="auto"/>
              <w:right w:val="single" w:sz="4" w:space="0" w:color="auto"/>
            </w:tcBorders>
            <w:shd w:val="clear" w:color="auto" w:fill="auto"/>
          </w:tcPr>
          <w:p w:rsidR="007308FC" w:rsidRPr="00F412FB" w:rsidRDefault="007308FC" w:rsidP="007308FC">
            <w:pPr>
              <w:jc w:val="center"/>
              <w:rPr>
                <w:rFonts w:ascii="Times New Roman" w:hAnsi="Times New Roman" w:cs="Times New Roman"/>
                <w:szCs w:val="24"/>
              </w:rPr>
            </w:pPr>
            <w:r w:rsidRPr="00F412FB">
              <w:rPr>
                <w:rFonts w:ascii="Times New Roman" w:hAnsi="Times New Roman" w:cs="Times New Roman"/>
                <w:szCs w:val="24"/>
              </w:rPr>
              <w:t>početna vrijednost (2021)</w:t>
            </w:r>
          </w:p>
          <w:p w:rsidR="007308FC" w:rsidRPr="00F412FB" w:rsidRDefault="007308FC" w:rsidP="007308FC">
            <w:pPr>
              <w:jc w:val="center"/>
              <w:rPr>
                <w:rFonts w:ascii="Times New Roman" w:hAnsi="Times New Roman" w:cs="Times New Roman"/>
                <w:szCs w:val="24"/>
              </w:rPr>
            </w:pPr>
          </w:p>
          <w:p w:rsidR="007308FC" w:rsidRPr="00F412FB" w:rsidRDefault="007308FC" w:rsidP="007308FC">
            <w:pPr>
              <w:jc w:val="center"/>
              <w:rPr>
                <w:rFonts w:ascii="Times New Roman" w:hAnsi="Times New Roman" w:cs="Times New Roman"/>
                <w:szCs w:val="24"/>
              </w:rPr>
            </w:pPr>
            <w:r w:rsidRPr="000F7D76">
              <w:rPr>
                <w:rFonts w:ascii="Times New Roman" w:hAnsi="Times New Roman" w:cs="Times New Roman"/>
                <w:szCs w:val="24"/>
              </w:rPr>
              <w:t xml:space="preserve">Postupajući po sporazumima o readmisiji, od strane država EU, </w:t>
            </w:r>
            <w:r>
              <w:rPr>
                <w:rFonts w:ascii="Times New Roman" w:hAnsi="Times New Roman" w:cs="Times New Roman"/>
                <w:szCs w:val="24"/>
              </w:rPr>
              <w:t xml:space="preserve"> u 2019. </w:t>
            </w:r>
            <w:r w:rsidRPr="000F7D76">
              <w:rPr>
                <w:rFonts w:ascii="Times New Roman" w:hAnsi="Times New Roman" w:cs="Times New Roman"/>
                <w:szCs w:val="24"/>
              </w:rPr>
              <w:t>godin</w:t>
            </w:r>
            <w:r>
              <w:rPr>
                <w:rFonts w:ascii="Times New Roman" w:hAnsi="Times New Roman" w:cs="Times New Roman"/>
                <w:szCs w:val="24"/>
              </w:rPr>
              <w:t>i</w:t>
            </w:r>
            <w:r w:rsidRPr="000F7D76">
              <w:rPr>
                <w:rFonts w:ascii="Times New Roman" w:hAnsi="Times New Roman" w:cs="Times New Roman"/>
                <w:szCs w:val="24"/>
              </w:rPr>
              <w:t xml:space="preserve">, </w:t>
            </w:r>
            <w:r w:rsidRPr="00492A2F">
              <w:rPr>
                <w:rFonts w:ascii="Times New Roman" w:hAnsi="Times New Roman" w:cs="Times New Roman"/>
                <w:szCs w:val="24"/>
              </w:rPr>
              <w:t>primljeno je ukupno 216 zahtjeva za readmisiju koji su se odnosili na prihvat ukupno 392 lica</w:t>
            </w:r>
            <w:r w:rsidRPr="000F7D76">
              <w:rPr>
                <w:rFonts w:ascii="Times New Roman" w:hAnsi="Times New Roman" w:cs="Times New Roman"/>
                <w:szCs w:val="24"/>
              </w:rPr>
              <w:t xml:space="preserve">, od čega je pozitivno riješeno 134 zahtjeva, odnosno data je saglasnost za prihvatanje ukupno 274 lica, negativno je riješeno 82 zahtjeva, odnosno nije data saglasnost za prihvatanje ukupno 118 lica. </w:t>
            </w:r>
          </w:p>
        </w:tc>
        <w:tc>
          <w:tcPr>
            <w:tcW w:w="2834" w:type="dxa"/>
            <w:tcBorders>
              <w:top w:val="single" w:sz="4" w:space="0" w:color="auto"/>
              <w:bottom w:val="single" w:sz="4" w:space="0" w:color="auto"/>
              <w:right w:val="single" w:sz="4" w:space="0" w:color="auto"/>
            </w:tcBorders>
            <w:shd w:val="clear" w:color="auto" w:fill="auto"/>
          </w:tcPr>
          <w:p w:rsidR="007308FC" w:rsidRDefault="007308FC" w:rsidP="007308FC">
            <w:pPr>
              <w:jc w:val="center"/>
              <w:rPr>
                <w:rFonts w:ascii="Times New Roman" w:hAnsi="Times New Roman" w:cs="Times New Roman"/>
                <w:szCs w:val="24"/>
                <w:lang w:val="sr-Latn-ME"/>
              </w:rPr>
            </w:pPr>
            <w:r w:rsidRPr="00F412FB">
              <w:rPr>
                <w:rFonts w:ascii="Times New Roman" w:hAnsi="Times New Roman" w:cs="Times New Roman"/>
                <w:szCs w:val="24"/>
                <w:lang w:val="sr-Latn-ME"/>
              </w:rPr>
              <w:t>ciljna vrijednost na polovini sprovođenja strateškog dokumenta (2023)</w:t>
            </w:r>
          </w:p>
          <w:p w:rsidR="007308FC" w:rsidRDefault="007308FC" w:rsidP="007308FC">
            <w:pPr>
              <w:jc w:val="center"/>
              <w:rPr>
                <w:rFonts w:ascii="Times New Roman" w:hAnsi="Times New Roman" w:cs="Times New Roman"/>
                <w:szCs w:val="24"/>
                <w:lang w:val="sr-Latn-ME"/>
              </w:rPr>
            </w:pPr>
          </w:p>
          <w:p w:rsidR="007308FC" w:rsidRPr="00F412FB" w:rsidRDefault="007308FC" w:rsidP="007308FC">
            <w:pPr>
              <w:jc w:val="center"/>
              <w:rPr>
                <w:rFonts w:ascii="Times New Roman" w:hAnsi="Times New Roman" w:cs="Times New Roman"/>
                <w:szCs w:val="24"/>
              </w:rPr>
            </w:pPr>
            <w:r>
              <w:rPr>
                <w:rFonts w:ascii="Times New Roman" w:hAnsi="Times New Roman" w:cs="Times New Roman"/>
                <w:szCs w:val="24"/>
              </w:rPr>
              <w:t xml:space="preserve">smanjen broj lica koja su predmet readmisije za 5%  u odnosu na 2019. godinu </w:t>
            </w:r>
          </w:p>
        </w:tc>
        <w:tc>
          <w:tcPr>
            <w:tcW w:w="5537" w:type="dxa"/>
            <w:tcBorders>
              <w:top w:val="single" w:sz="4" w:space="0" w:color="auto"/>
              <w:bottom w:val="single" w:sz="4" w:space="0" w:color="auto"/>
              <w:right w:val="single" w:sz="4" w:space="0" w:color="auto"/>
            </w:tcBorders>
            <w:shd w:val="clear" w:color="auto" w:fill="auto"/>
          </w:tcPr>
          <w:p w:rsidR="007308FC" w:rsidRDefault="007308FC" w:rsidP="007308FC">
            <w:pPr>
              <w:jc w:val="center"/>
              <w:rPr>
                <w:rFonts w:ascii="Times New Roman" w:hAnsi="Times New Roman" w:cs="Times New Roman"/>
                <w:szCs w:val="24"/>
              </w:rPr>
            </w:pPr>
            <w:r w:rsidRPr="00F412FB">
              <w:rPr>
                <w:rFonts w:ascii="Times New Roman" w:hAnsi="Times New Roman" w:cs="Times New Roman"/>
                <w:szCs w:val="24"/>
              </w:rPr>
              <w:t>ciljna vrijednost na kraju sprovođenja strateškog dokumenta (2025)</w:t>
            </w:r>
          </w:p>
          <w:p w:rsidR="007308FC" w:rsidRPr="00F412FB" w:rsidRDefault="007308FC" w:rsidP="007308FC">
            <w:pPr>
              <w:jc w:val="center"/>
              <w:rPr>
                <w:rFonts w:ascii="Times New Roman" w:hAnsi="Times New Roman" w:cs="Times New Roman"/>
                <w:szCs w:val="24"/>
              </w:rPr>
            </w:pPr>
          </w:p>
          <w:p w:rsidR="007308FC" w:rsidRPr="00F412FB" w:rsidRDefault="007308FC" w:rsidP="007308FC">
            <w:pPr>
              <w:jc w:val="center"/>
              <w:rPr>
                <w:rFonts w:ascii="Times New Roman" w:hAnsi="Times New Roman" w:cs="Times New Roman"/>
                <w:szCs w:val="24"/>
              </w:rPr>
            </w:pPr>
            <w:r>
              <w:rPr>
                <w:rFonts w:ascii="Times New Roman" w:hAnsi="Times New Roman" w:cs="Times New Roman"/>
                <w:szCs w:val="24"/>
              </w:rPr>
              <w:t>smanjen broj lica koja su predmet readmisije za 10%  u odnosu na 2019. godinu</w:t>
            </w:r>
          </w:p>
        </w:tc>
      </w:tr>
    </w:tbl>
    <w:p w:rsidR="00205DC6" w:rsidRDefault="00205DC6" w:rsidP="00205DC6">
      <w:pPr>
        <w:shd w:val="clear" w:color="auto" w:fill="FFFFFF"/>
        <w:ind w:left="-1069" w:right="-1215"/>
        <w:jc w:val="both"/>
        <w:outlineLvl w:val="5"/>
        <w:rPr>
          <w:rFonts w:ascii="Times New Roman" w:hAnsi="Times New Roman"/>
          <w:b/>
          <w:szCs w:val="24"/>
          <w:lang w:val="sr-Latn-ME"/>
        </w:rPr>
      </w:pPr>
    </w:p>
    <w:p w:rsidR="00395027" w:rsidRPr="00395027" w:rsidRDefault="00395027" w:rsidP="00395027">
      <w:pPr>
        <w:ind w:left="-709" w:right="-1215"/>
        <w:jc w:val="both"/>
        <w:outlineLvl w:val="5"/>
        <w:rPr>
          <w:rFonts w:ascii="Times New Roman" w:hAnsi="Times New Roman"/>
          <w:b/>
          <w:szCs w:val="24"/>
          <w:lang w:val="sr-Latn-ME"/>
        </w:rPr>
      </w:pPr>
      <w:r w:rsidRPr="00395027">
        <w:rPr>
          <w:rFonts w:ascii="Times New Roman" w:hAnsi="Times New Roman"/>
          <w:b/>
          <w:szCs w:val="24"/>
          <w:lang w:val="sr-Latn-ME"/>
        </w:rPr>
        <w:t xml:space="preserve">Za realizaciju </w:t>
      </w:r>
      <w:r w:rsidR="00F31502">
        <w:rPr>
          <w:rFonts w:ascii="Times New Roman" w:hAnsi="Times New Roman"/>
          <w:b/>
          <w:szCs w:val="24"/>
          <w:lang w:val="sr-Latn-ME"/>
        </w:rPr>
        <w:t>O</w:t>
      </w:r>
      <w:r w:rsidRPr="00395027">
        <w:rPr>
          <w:rFonts w:ascii="Times New Roman" w:hAnsi="Times New Roman"/>
          <w:b/>
          <w:szCs w:val="24"/>
          <w:lang w:val="sr-Latn-ME"/>
        </w:rPr>
        <w:t xml:space="preserve">perativnog cilja </w:t>
      </w:r>
      <w:r w:rsidR="00F31502">
        <w:rPr>
          <w:rFonts w:ascii="Times New Roman" w:hAnsi="Times New Roman"/>
          <w:b/>
          <w:szCs w:val="24"/>
          <w:lang w:val="sr-Latn-ME"/>
        </w:rPr>
        <w:t xml:space="preserve">1. </w:t>
      </w:r>
      <w:r w:rsidRPr="00395027">
        <w:rPr>
          <w:rFonts w:ascii="Times New Roman" w:hAnsi="Times New Roman"/>
          <w:b/>
          <w:szCs w:val="24"/>
          <w:lang w:val="sr-Latn-ME"/>
        </w:rPr>
        <w:t>potrebno je preduzeti sljedeće aktivnosti:</w:t>
      </w:r>
    </w:p>
    <w:p w:rsidR="00395027" w:rsidRPr="00395027" w:rsidRDefault="00395027" w:rsidP="00395027">
      <w:pPr>
        <w:pStyle w:val="ListParagraph"/>
        <w:numPr>
          <w:ilvl w:val="0"/>
          <w:numId w:val="32"/>
        </w:numPr>
        <w:ind w:right="-1215"/>
        <w:jc w:val="both"/>
        <w:outlineLvl w:val="5"/>
        <w:rPr>
          <w:rFonts w:ascii="Times New Roman" w:hAnsi="Times New Roman"/>
          <w:b/>
          <w:szCs w:val="24"/>
          <w:lang w:val="sr-Latn-ME"/>
        </w:rPr>
      </w:pPr>
      <w:r w:rsidRPr="00395027">
        <w:rPr>
          <w:rFonts w:ascii="Times New Roman" w:hAnsi="Times New Roman"/>
          <w:b/>
          <w:szCs w:val="24"/>
          <w:lang w:val="sr-Latn-ME"/>
        </w:rPr>
        <w:t>Zaključivanje implementacionih protokola o readmisiji sa ostalim državama članicama EU sa kojima Crna Gora nema potpisane protokole</w:t>
      </w:r>
    </w:p>
    <w:p w:rsidR="00395027" w:rsidRPr="00395027" w:rsidRDefault="00395027" w:rsidP="00395027">
      <w:pPr>
        <w:pStyle w:val="ListParagraph"/>
        <w:numPr>
          <w:ilvl w:val="0"/>
          <w:numId w:val="32"/>
        </w:numPr>
        <w:ind w:right="-1215"/>
        <w:jc w:val="both"/>
        <w:outlineLvl w:val="5"/>
        <w:rPr>
          <w:rFonts w:ascii="Times New Roman" w:hAnsi="Times New Roman"/>
          <w:b/>
          <w:szCs w:val="24"/>
          <w:lang w:val="sr-Latn-ME"/>
        </w:rPr>
      </w:pPr>
      <w:r w:rsidRPr="00395027">
        <w:rPr>
          <w:rFonts w:ascii="Times New Roman" w:hAnsi="Times New Roman"/>
          <w:b/>
          <w:szCs w:val="24"/>
          <w:lang w:val="sr-Latn-ME"/>
        </w:rPr>
        <w:t>Zaključivanje Sporazuma o readmisiji sa trećim državama</w:t>
      </w:r>
    </w:p>
    <w:p w:rsidR="00395027" w:rsidRPr="00395027" w:rsidRDefault="00395027" w:rsidP="00395027">
      <w:pPr>
        <w:pStyle w:val="ListParagraph"/>
        <w:numPr>
          <w:ilvl w:val="0"/>
          <w:numId w:val="32"/>
        </w:numPr>
        <w:ind w:right="-1215"/>
        <w:jc w:val="both"/>
        <w:outlineLvl w:val="5"/>
        <w:rPr>
          <w:b/>
        </w:rPr>
      </w:pPr>
      <w:r w:rsidRPr="00395027">
        <w:rPr>
          <w:rFonts w:ascii="Times New Roman" w:hAnsi="Times New Roman"/>
          <w:b/>
          <w:szCs w:val="24"/>
          <w:lang w:val="sr-Latn-ME"/>
        </w:rPr>
        <w:t>Iniciranje i održavanje sastanaka Zajedničkih odbora za praćenje implementacije Sporazuma sa readmisiji sa EU, BIH, Hrvatskom, Srbijom, Albanijom i Kosovom</w:t>
      </w:r>
      <w:r w:rsidRPr="00395027">
        <w:rPr>
          <w:b/>
        </w:rPr>
        <w:t xml:space="preserve"> </w:t>
      </w:r>
      <w:r w:rsidRPr="00395027">
        <w:rPr>
          <w:rFonts w:ascii="Times New Roman" w:hAnsi="Times New Roman"/>
          <w:b/>
          <w:szCs w:val="24"/>
          <w:lang w:val="sr-Latn-ME"/>
        </w:rPr>
        <w:t>Unapređenje sistema povratka stranih državljana kojima nije odobren boravak u Crnoj Gori i sistemski rad na dobrovoljnom povratku</w:t>
      </w:r>
      <w:r w:rsidRPr="00395027">
        <w:rPr>
          <w:b/>
        </w:rPr>
        <w:t xml:space="preserve"> </w:t>
      </w:r>
    </w:p>
    <w:p w:rsidR="00395027" w:rsidRPr="00395027" w:rsidRDefault="00395027" w:rsidP="00395027">
      <w:pPr>
        <w:pStyle w:val="ListParagraph"/>
        <w:numPr>
          <w:ilvl w:val="0"/>
          <w:numId w:val="32"/>
        </w:numPr>
        <w:ind w:right="-1215"/>
        <w:jc w:val="both"/>
        <w:outlineLvl w:val="5"/>
        <w:rPr>
          <w:rFonts w:ascii="Times New Roman" w:hAnsi="Times New Roman"/>
          <w:b/>
          <w:szCs w:val="24"/>
          <w:lang w:val="sr-Latn-ME"/>
        </w:rPr>
      </w:pPr>
      <w:r w:rsidRPr="00395027">
        <w:rPr>
          <w:rFonts w:ascii="Times New Roman" w:hAnsi="Times New Roman"/>
          <w:b/>
          <w:szCs w:val="24"/>
          <w:lang w:val="sr-Latn-ME"/>
        </w:rPr>
        <w:t>Organizovanje obuka za službenike MUP-a i Uprave policije na temu asistiranog dobrovoljnog povratka migranata u zemlje porijekla</w:t>
      </w:r>
    </w:p>
    <w:p w:rsidR="00395027" w:rsidRPr="00395027" w:rsidRDefault="00395027" w:rsidP="00964C9F">
      <w:pPr>
        <w:ind w:left="-709" w:right="-1215"/>
        <w:jc w:val="both"/>
        <w:outlineLvl w:val="5"/>
        <w:rPr>
          <w:rFonts w:ascii="Times New Roman" w:hAnsi="Times New Roman"/>
          <w:b/>
          <w:szCs w:val="24"/>
          <w:lang w:val="sr-Latn-ME"/>
        </w:rPr>
      </w:pPr>
    </w:p>
    <w:p w:rsidR="00964C9F" w:rsidRDefault="00395027" w:rsidP="00964C9F">
      <w:pPr>
        <w:ind w:left="-709" w:right="-1215"/>
        <w:jc w:val="both"/>
        <w:outlineLvl w:val="5"/>
        <w:rPr>
          <w:rFonts w:ascii="Times New Roman" w:hAnsi="Times New Roman"/>
          <w:szCs w:val="24"/>
          <w:lang w:val="sr-Latn-ME"/>
        </w:rPr>
      </w:pPr>
      <w:r>
        <w:rPr>
          <w:rFonts w:ascii="Times New Roman" w:hAnsi="Times New Roman"/>
          <w:szCs w:val="24"/>
          <w:lang w:val="sr-Latn-ME"/>
        </w:rPr>
        <w:t>Kako bi se r</w:t>
      </w:r>
      <w:r w:rsidR="00964C9F" w:rsidRPr="007822E5">
        <w:rPr>
          <w:rFonts w:ascii="Times New Roman" w:hAnsi="Times New Roman"/>
          <w:szCs w:val="24"/>
          <w:lang w:val="sr-Latn-ME"/>
        </w:rPr>
        <w:t>ealiz</w:t>
      </w:r>
      <w:r>
        <w:rPr>
          <w:rFonts w:ascii="Times New Roman" w:hAnsi="Times New Roman"/>
          <w:szCs w:val="24"/>
          <w:lang w:val="sr-Latn-ME"/>
        </w:rPr>
        <w:t xml:space="preserve">ovao ovaj </w:t>
      </w:r>
      <w:r w:rsidR="00964C9F" w:rsidRPr="007822E5">
        <w:rPr>
          <w:rFonts w:ascii="Times New Roman" w:hAnsi="Times New Roman"/>
          <w:szCs w:val="24"/>
          <w:lang w:val="sr-Latn-ME"/>
        </w:rPr>
        <w:t>operativn</w:t>
      </w:r>
      <w:r>
        <w:rPr>
          <w:rFonts w:ascii="Times New Roman" w:hAnsi="Times New Roman"/>
          <w:szCs w:val="24"/>
          <w:lang w:val="sr-Latn-ME"/>
        </w:rPr>
        <w:t>i</w:t>
      </w:r>
      <w:r w:rsidR="00964C9F" w:rsidRPr="007822E5">
        <w:rPr>
          <w:rFonts w:ascii="Times New Roman" w:hAnsi="Times New Roman"/>
          <w:szCs w:val="24"/>
          <w:lang w:val="sr-Latn-ME"/>
        </w:rPr>
        <w:t xml:space="preserve"> cilj</w:t>
      </w:r>
      <w:r>
        <w:rPr>
          <w:rFonts w:ascii="Times New Roman" w:hAnsi="Times New Roman"/>
          <w:szCs w:val="24"/>
          <w:lang w:val="sr-Latn-ME"/>
        </w:rPr>
        <w:t xml:space="preserve"> potrebno je da Ministarstvo unutrašnjih poslova</w:t>
      </w:r>
      <w:r w:rsidR="00964C9F" w:rsidRPr="007822E5">
        <w:rPr>
          <w:rFonts w:ascii="Times New Roman" w:hAnsi="Times New Roman"/>
          <w:szCs w:val="24"/>
          <w:lang w:val="sr-Latn-ME"/>
        </w:rPr>
        <w:t xml:space="preserve"> </w:t>
      </w:r>
      <w:r w:rsidR="00964C9F" w:rsidRPr="002C4230">
        <w:rPr>
          <w:rFonts w:ascii="Times New Roman" w:hAnsi="Times New Roman"/>
          <w:szCs w:val="24"/>
          <w:lang w:val="sr-Latn-ME"/>
        </w:rPr>
        <w:t>pokre</w:t>
      </w:r>
      <w:r>
        <w:rPr>
          <w:rFonts w:ascii="Times New Roman" w:hAnsi="Times New Roman"/>
          <w:szCs w:val="24"/>
          <w:lang w:val="sr-Latn-ME"/>
        </w:rPr>
        <w:t>ne</w:t>
      </w:r>
      <w:r w:rsidR="00964C9F" w:rsidRPr="002C4230">
        <w:rPr>
          <w:rFonts w:ascii="Times New Roman" w:hAnsi="Times New Roman"/>
          <w:szCs w:val="24"/>
          <w:lang w:val="sr-Latn-ME"/>
        </w:rPr>
        <w:t xml:space="preserve"> inicijative za vođenje pregovora u cilju usaglašavanje i potpisivanja protokola o readmisiji sa ostalim državama članicama EU sa kojima Crna Gora nema potpisane protokole</w:t>
      </w:r>
      <w:r w:rsidR="00964C9F">
        <w:rPr>
          <w:rFonts w:ascii="Times New Roman" w:hAnsi="Times New Roman"/>
          <w:szCs w:val="24"/>
          <w:lang w:val="sr-Latn-ME"/>
        </w:rPr>
        <w:t>.Takođe, potrebno je nastaviti procedure u vezi zaključivanja</w:t>
      </w:r>
      <w:r w:rsidR="00964C9F" w:rsidRPr="002C4230">
        <w:rPr>
          <w:rFonts w:ascii="Times New Roman" w:hAnsi="Times New Roman"/>
          <w:szCs w:val="24"/>
          <w:lang w:val="sr-Latn-ME"/>
        </w:rPr>
        <w:t xml:space="preserve"> sporazuma o readmisiji sa trećim državama</w:t>
      </w:r>
      <w:r w:rsidR="00964C9F">
        <w:rPr>
          <w:rFonts w:ascii="Times New Roman" w:hAnsi="Times New Roman"/>
          <w:szCs w:val="24"/>
          <w:lang w:val="sr-Latn-ME"/>
        </w:rPr>
        <w:t xml:space="preserve">, prije svega sa </w:t>
      </w:r>
      <w:r w:rsidR="00964C9F" w:rsidRPr="002C4230">
        <w:rPr>
          <w:rFonts w:ascii="Times New Roman" w:hAnsi="Times New Roman"/>
          <w:szCs w:val="24"/>
          <w:lang w:val="sr-Latn-ME"/>
        </w:rPr>
        <w:t xml:space="preserve">Ruskom Federacijom i Gruzijom </w:t>
      </w:r>
      <w:r w:rsidR="00964C9F">
        <w:rPr>
          <w:rFonts w:ascii="Times New Roman" w:hAnsi="Times New Roman"/>
          <w:szCs w:val="24"/>
          <w:lang w:val="sr-Latn-ME"/>
        </w:rPr>
        <w:t xml:space="preserve">(teks sporazuma je </w:t>
      </w:r>
      <w:r w:rsidR="00964C9F" w:rsidRPr="002C4230">
        <w:rPr>
          <w:rFonts w:ascii="Times New Roman" w:hAnsi="Times New Roman"/>
          <w:szCs w:val="24"/>
          <w:lang w:val="sr-Latn-ME"/>
        </w:rPr>
        <w:t>potpuno usaglašen</w:t>
      </w:r>
      <w:r w:rsidR="00964C9F">
        <w:rPr>
          <w:rFonts w:ascii="Times New Roman" w:hAnsi="Times New Roman"/>
          <w:szCs w:val="24"/>
          <w:lang w:val="sr-Latn-ME"/>
        </w:rPr>
        <w:t xml:space="preserve">), zatim sa </w:t>
      </w:r>
      <w:r w:rsidR="00964C9F" w:rsidRPr="002C4230">
        <w:rPr>
          <w:rFonts w:ascii="Times New Roman" w:hAnsi="Times New Roman"/>
          <w:szCs w:val="24"/>
          <w:lang w:val="sr-Latn-ME"/>
        </w:rPr>
        <w:t>Ukrajin</w:t>
      </w:r>
      <w:r w:rsidR="00964C9F">
        <w:rPr>
          <w:rFonts w:ascii="Times New Roman" w:hAnsi="Times New Roman"/>
          <w:szCs w:val="24"/>
          <w:lang w:val="sr-Latn-ME"/>
        </w:rPr>
        <w:t>om i Islandom (</w:t>
      </w:r>
      <w:r w:rsidR="00964C9F" w:rsidRPr="002C4230">
        <w:rPr>
          <w:rFonts w:ascii="Times New Roman" w:hAnsi="Times New Roman"/>
          <w:szCs w:val="24"/>
          <w:lang w:val="sr-Latn-ME"/>
        </w:rPr>
        <w:t>pokrenut je postupak elekronskog usaglašavanja</w:t>
      </w:r>
      <w:r w:rsidR="00964C9F">
        <w:rPr>
          <w:rFonts w:ascii="Times New Roman" w:hAnsi="Times New Roman"/>
          <w:szCs w:val="24"/>
          <w:lang w:val="sr-Latn-ME"/>
        </w:rPr>
        <w:t>), Jermenijom kao i sa državama/</w:t>
      </w:r>
      <w:r w:rsidR="00964C9F" w:rsidRPr="002C4230">
        <w:rPr>
          <w:rFonts w:ascii="Times New Roman" w:hAnsi="Times New Roman"/>
          <w:szCs w:val="24"/>
          <w:lang w:val="sr-Latn-ME"/>
        </w:rPr>
        <w:t>glavnim izvorima neregularnih migranata, kao što su Pakistan, Irak, Iran, Maroko i Alžir.</w:t>
      </w:r>
      <w:r w:rsidR="00964C9F">
        <w:rPr>
          <w:rFonts w:ascii="Times New Roman" w:hAnsi="Times New Roman"/>
          <w:szCs w:val="24"/>
          <w:lang w:val="sr-Latn-ME"/>
        </w:rPr>
        <w:t>Isto tako, potrebno je rodovno i</w:t>
      </w:r>
      <w:r w:rsidR="00964C9F" w:rsidRPr="00A33B6A">
        <w:rPr>
          <w:rFonts w:ascii="Times New Roman" w:hAnsi="Times New Roman"/>
          <w:szCs w:val="24"/>
          <w:lang w:val="sr-Latn-ME"/>
        </w:rPr>
        <w:t xml:space="preserve">niciranje i održavanje sastanaka Zajedničkih odbora za praćenje implementacije Sporazuma sa readmisiji sa </w:t>
      </w:r>
      <w:r w:rsidR="00964C9F">
        <w:rPr>
          <w:rFonts w:ascii="Times New Roman" w:hAnsi="Times New Roman"/>
          <w:szCs w:val="24"/>
          <w:lang w:val="sr-Latn-ME"/>
        </w:rPr>
        <w:t xml:space="preserve">EU, </w:t>
      </w:r>
      <w:r w:rsidR="00964C9F" w:rsidRPr="00A33B6A">
        <w:rPr>
          <w:rFonts w:ascii="Times New Roman" w:hAnsi="Times New Roman"/>
          <w:szCs w:val="24"/>
          <w:lang w:val="sr-Latn-ME"/>
        </w:rPr>
        <w:t>BIH, Hrvatskom, Srbijom, Albanijom i Kosovom</w:t>
      </w:r>
      <w:r w:rsidR="00964C9F">
        <w:rPr>
          <w:rFonts w:ascii="Times New Roman" w:hAnsi="Times New Roman"/>
          <w:szCs w:val="24"/>
          <w:lang w:val="sr-Latn-ME"/>
        </w:rPr>
        <w:t>.</w:t>
      </w:r>
    </w:p>
    <w:p w:rsidR="007308FC" w:rsidRDefault="007308FC" w:rsidP="00964C9F">
      <w:pPr>
        <w:ind w:left="-709" w:right="-1215"/>
        <w:jc w:val="both"/>
        <w:outlineLvl w:val="5"/>
        <w:rPr>
          <w:rFonts w:ascii="Times New Roman" w:hAnsi="Times New Roman"/>
          <w:szCs w:val="24"/>
          <w:lang w:val="sr-Latn-ME"/>
        </w:rPr>
      </w:pPr>
    </w:p>
    <w:p w:rsidR="007308FC" w:rsidRDefault="00395027" w:rsidP="00964C9F">
      <w:pPr>
        <w:ind w:left="-709" w:right="-1215"/>
        <w:jc w:val="both"/>
        <w:outlineLvl w:val="5"/>
        <w:rPr>
          <w:rFonts w:ascii="Times New Roman" w:hAnsi="Times New Roman"/>
          <w:szCs w:val="24"/>
          <w:lang w:val="sr-Latn-ME"/>
        </w:rPr>
      </w:pPr>
      <w:r>
        <w:rPr>
          <w:rFonts w:ascii="Times New Roman" w:hAnsi="Times New Roman"/>
          <w:szCs w:val="24"/>
          <w:lang w:val="sr-Latn-ME"/>
        </w:rPr>
        <w:lastRenderedPageBreak/>
        <w:t xml:space="preserve">Takođe, </w:t>
      </w:r>
      <w:r w:rsidR="00964C9F">
        <w:rPr>
          <w:rFonts w:ascii="Times New Roman" w:hAnsi="Times New Roman"/>
          <w:szCs w:val="24"/>
          <w:lang w:val="sr-Latn-ME"/>
        </w:rPr>
        <w:t xml:space="preserve">potrebno je </w:t>
      </w:r>
      <w:r w:rsidR="00964C9F" w:rsidRPr="00A33B6A">
        <w:rPr>
          <w:rFonts w:ascii="Times New Roman" w:hAnsi="Times New Roman"/>
          <w:szCs w:val="24"/>
          <w:lang w:val="sr-Latn-ME"/>
        </w:rPr>
        <w:t>unapr</w:t>
      </w:r>
      <w:r w:rsidR="00964C9F">
        <w:rPr>
          <w:rFonts w:ascii="Times New Roman" w:hAnsi="Times New Roman"/>
          <w:szCs w:val="24"/>
          <w:lang w:val="sr-Latn-ME"/>
        </w:rPr>
        <w:t xml:space="preserve">ijediti </w:t>
      </w:r>
      <w:r w:rsidR="00964C9F" w:rsidRPr="00A33B6A">
        <w:rPr>
          <w:rFonts w:ascii="Times New Roman" w:hAnsi="Times New Roman"/>
          <w:szCs w:val="24"/>
          <w:lang w:val="sr-Latn-ME"/>
        </w:rPr>
        <w:t>standardn</w:t>
      </w:r>
      <w:r w:rsidR="00964C9F">
        <w:rPr>
          <w:rFonts w:ascii="Times New Roman" w:hAnsi="Times New Roman"/>
          <w:szCs w:val="24"/>
          <w:lang w:val="sr-Latn-ME"/>
        </w:rPr>
        <w:t>e</w:t>
      </w:r>
      <w:r w:rsidR="00964C9F" w:rsidRPr="00A33B6A">
        <w:rPr>
          <w:rFonts w:ascii="Times New Roman" w:hAnsi="Times New Roman"/>
          <w:szCs w:val="24"/>
          <w:lang w:val="sr-Latn-ME"/>
        </w:rPr>
        <w:t xml:space="preserve"> operativ</w:t>
      </w:r>
      <w:r w:rsidR="00964C9F">
        <w:rPr>
          <w:rFonts w:ascii="Times New Roman" w:hAnsi="Times New Roman"/>
          <w:szCs w:val="24"/>
          <w:lang w:val="sr-Latn-ME"/>
        </w:rPr>
        <w:t>e</w:t>
      </w:r>
      <w:r w:rsidR="00964C9F" w:rsidRPr="00A33B6A">
        <w:rPr>
          <w:rFonts w:ascii="Times New Roman" w:hAnsi="Times New Roman"/>
          <w:szCs w:val="24"/>
          <w:lang w:val="sr-Latn-ME"/>
        </w:rPr>
        <w:t xml:space="preserve"> procedur</w:t>
      </w:r>
      <w:r w:rsidR="00964C9F">
        <w:rPr>
          <w:rFonts w:ascii="Times New Roman" w:hAnsi="Times New Roman"/>
          <w:szCs w:val="24"/>
          <w:lang w:val="sr-Latn-ME"/>
        </w:rPr>
        <w:t>e</w:t>
      </w:r>
      <w:r w:rsidR="00964C9F" w:rsidRPr="00A33B6A">
        <w:rPr>
          <w:rFonts w:ascii="Times New Roman" w:hAnsi="Times New Roman"/>
          <w:szCs w:val="24"/>
          <w:lang w:val="sr-Latn-ME"/>
        </w:rPr>
        <w:t xml:space="preserve"> za sprovođenje povratka i preduzimanje mjera kojima se obezbjeđuje i ohrabruje visok stepen dobrovoljnog povratka, programom podrške dobrovoljnog povratka, uključujući korišćenje i uključivanje korišćenja sredstava EU</w:t>
      </w:r>
      <w:r>
        <w:rPr>
          <w:rFonts w:ascii="Times New Roman" w:hAnsi="Times New Roman"/>
          <w:szCs w:val="24"/>
          <w:lang w:val="sr-Latn-ME"/>
        </w:rPr>
        <w:t>, te s tim u vezi potpuno usaglasiti i p</w:t>
      </w:r>
      <w:r w:rsidRPr="00395027">
        <w:rPr>
          <w:rFonts w:ascii="Times New Roman" w:hAnsi="Times New Roman"/>
          <w:szCs w:val="24"/>
          <w:lang w:val="sr-Latn-ME"/>
        </w:rPr>
        <w:t>otpisati Memorandum o saradnji između Ministarstva unutrašnjih poslova i Međunarodne organizacije za migracije (IOM) u vezi dobrovoljnog povratka i reintegracije</w:t>
      </w:r>
      <w:r>
        <w:rPr>
          <w:rFonts w:ascii="Times New Roman" w:hAnsi="Times New Roman"/>
          <w:szCs w:val="24"/>
          <w:lang w:val="sr-Latn-ME"/>
        </w:rPr>
        <w:t>.</w:t>
      </w:r>
    </w:p>
    <w:p w:rsidR="00395027" w:rsidRDefault="00395027" w:rsidP="00964C9F">
      <w:pPr>
        <w:ind w:left="-709" w:right="-1215"/>
        <w:jc w:val="both"/>
        <w:outlineLvl w:val="5"/>
        <w:rPr>
          <w:rFonts w:ascii="Times New Roman" w:hAnsi="Times New Roman"/>
          <w:szCs w:val="24"/>
          <w:lang w:val="sr-Latn-ME"/>
        </w:rPr>
      </w:pPr>
    </w:p>
    <w:p w:rsidR="00205DC6" w:rsidRDefault="00964C9F" w:rsidP="00205DC6">
      <w:pPr>
        <w:ind w:left="-709" w:right="-1215"/>
        <w:jc w:val="both"/>
        <w:outlineLvl w:val="5"/>
        <w:rPr>
          <w:rFonts w:ascii="Times New Roman" w:hAnsi="Times New Roman"/>
          <w:szCs w:val="24"/>
          <w:lang w:val="sr-Latn-ME"/>
        </w:rPr>
      </w:pPr>
      <w:r w:rsidRPr="00B23802">
        <w:rPr>
          <w:rFonts w:ascii="Times New Roman" w:hAnsi="Times New Roman"/>
          <w:szCs w:val="24"/>
          <w:lang w:val="sr-Latn-ME"/>
        </w:rPr>
        <w:t>Realizacijom ovog operativnog cilja</w:t>
      </w:r>
      <w:r>
        <w:rPr>
          <w:rFonts w:ascii="Times New Roman" w:hAnsi="Times New Roman"/>
          <w:szCs w:val="24"/>
          <w:lang w:val="sr-Latn-ME"/>
        </w:rPr>
        <w:t xml:space="preserve">, s jedne strane će se realizovati aktivnosti koje su predviđene </w:t>
      </w:r>
      <w:r w:rsidRPr="00B23802">
        <w:rPr>
          <w:rFonts w:ascii="Times New Roman" w:eastAsia="Calibri" w:hAnsi="Times New Roman" w:cs="Times New Roman"/>
          <w:color w:val="000000"/>
          <w:szCs w:val="24"/>
          <w:lang w:val="sr-Latn-ME"/>
        </w:rPr>
        <w:t xml:space="preserve">iz </w:t>
      </w:r>
      <w:r w:rsidRPr="00B23802">
        <w:rPr>
          <w:rFonts w:ascii="Times New Roman" w:hAnsi="Times New Roman" w:cs="Times New Roman"/>
          <w:lang w:val="sr-Latn-ME"/>
        </w:rPr>
        <w:t>Pregovaračkog poglavlja 24</w:t>
      </w:r>
      <w:r>
        <w:rPr>
          <w:rFonts w:ascii="Times New Roman" w:hAnsi="Times New Roman" w:cs="Times New Roman"/>
          <w:lang w:val="sr-Latn-ME"/>
        </w:rPr>
        <w:t xml:space="preserve">, do će se s druge strane stvoriti </w:t>
      </w:r>
      <w:r>
        <w:rPr>
          <w:rFonts w:ascii="Times New Roman" w:hAnsi="Times New Roman"/>
          <w:szCs w:val="24"/>
          <w:lang w:val="sr-Latn-ME"/>
        </w:rPr>
        <w:t>pravni uslovi</w:t>
      </w:r>
      <w:r w:rsidRPr="00B23802">
        <w:rPr>
          <w:rFonts w:ascii="Times New Roman" w:hAnsi="Times New Roman"/>
          <w:szCs w:val="24"/>
          <w:lang w:val="sr-Latn-ME"/>
        </w:rPr>
        <w:t xml:space="preserve"> za sprovođenje brzih i efikasnih postupaka identifikacije i bezbjednog vraćanja lica koja ne ispunjavaju ili više ne ispunjavaju uslove ulaska, prisustva ili boravka na teritoriji Crne Gore ili </w:t>
      </w:r>
      <w:r>
        <w:rPr>
          <w:rFonts w:ascii="Times New Roman" w:hAnsi="Times New Roman"/>
          <w:szCs w:val="24"/>
          <w:lang w:val="sr-Latn-ME"/>
        </w:rPr>
        <w:t>druge države. Zaključivanje</w:t>
      </w:r>
      <w:r w:rsidR="00395027">
        <w:rPr>
          <w:rFonts w:ascii="Times New Roman" w:hAnsi="Times New Roman"/>
          <w:szCs w:val="24"/>
          <w:lang w:val="sr-Latn-ME"/>
        </w:rPr>
        <w:t>m</w:t>
      </w:r>
      <w:r>
        <w:rPr>
          <w:rFonts w:ascii="Times New Roman" w:hAnsi="Times New Roman"/>
          <w:szCs w:val="24"/>
          <w:lang w:val="sr-Latn-ME"/>
        </w:rPr>
        <w:t xml:space="preserve"> ovi</w:t>
      </w:r>
      <w:r w:rsidR="00395027">
        <w:rPr>
          <w:rFonts w:ascii="Times New Roman" w:hAnsi="Times New Roman"/>
          <w:szCs w:val="24"/>
          <w:lang w:val="sr-Latn-ME"/>
        </w:rPr>
        <w:t>h</w:t>
      </w:r>
      <w:r>
        <w:rPr>
          <w:rFonts w:ascii="Times New Roman" w:hAnsi="Times New Roman"/>
          <w:szCs w:val="24"/>
          <w:lang w:val="sr-Latn-ME"/>
        </w:rPr>
        <w:t xml:space="preserve"> Sporazuma/Protokola </w:t>
      </w:r>
      <w:r w:rsidRPr="00B23802">
        <w:rPr>
          <w:rFonts w:ascii="Times New Roman" w:hAnsi="Times New Roman"/>
          <w:szCs w:val="24"/>
          <w:lang w:val="sr-Latn-ME"/>
        </w:rPr>
        <w:t>ispunile bi se pretpostavke za kvalitetnu i pravno uređenu regionalnu saradnju na planu suzbijanja nezakonitih migracija što bi rezultiralo učvrščivanjem regionalne saradnje i afirmacijom Crne Gore i regiona na međunarodnom planu.</w:t>
      </w:r>
    </w:p>
    <w:p w:rsidR="007308FC" w:rsidRDefault="007308FC" w:rsidP="007308FC">
      <w:pPr>
        <w:ind w:right="-1215"/>
        <w:jc w:val="both"/>
        <w:outlineLvl w:val="5"/>
        <w:rPr>
          <w:rFonts w:ascii="Times New Roman" w:hAnsi="Times New Roman"/>
          <w:szCs w:val="24"/>
          <w:lang w:val="sr-Latn-ME"/>
        </w:rPr>
      </w:pPr>
    </w:p>
    <w:tbl>
      <w:tblPr>
        <w:tblStyle w:val="TableGrid0"/>
        <w:tblW w:w="15877" w:type="dxa"/>
        <w:tblInd w:w="-714" w:type="dxa"/>
        <w:tblLayout w:type="fixed"/>
        <w:tblCellMar>
          <w:left w:w="104" w:type="dxa"/>
          <w:right w:w="58" w:type="dxa"/>
        </w:tblCellMar>
        <w:tblLook w:val="04A0" w:firstRow="1" w:lastRow="0" w:firstColumn="1" w:lastColumn="0" w:noHBand="0" w:noVBand="1"/>
      </w:tblPr>
      <w:tblGrid>
        <w:gridCol w:w="3543"/>
        <w:gridCol w:w="3963"/>
        <w:gridCol w:w="2834"/>
        <w:gridCol w:w="5537"/>
      </w:tblGrid>
      <w:tr w:rsidR="007308FC" w:rsidRPr="00DF6CDB" w:rsidTr="00423763">
        <w:trPr>
          <w:trHeight w:val="366"/>
        </w:trPr>
        <w:tc>
          <w:tcPr>
            <w:tcW w:w="3543" w:type="dxa"/>
            <w:tcBorders>
              <w:top w:val="single" w:sz="4" w:space="0" w:color="000000"/>
              <w:left w:val="single" w:sz="4" w:space="0" w:color="000000"/>
              <w:bottom w:val="single" w:sz="4" w:space="0" w:color="000000"/>
              <w:right w:val="single" w:sz="4" w:space="0" w:color="auto"/>
            </w:tcBorders>
            <w:shd w:val="clear" w:color="auto" w:fill="00B0F0"/>
          </w:tcPr>
          <w:p w:rsidR="007308FC" w:rsidRPr="00DF6CDB" w:rsidRDefault="007308FC" w:rsidP="007308FC">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w:t>
            </w:r>
            <w:r>
              <w:rPr>
                <w:rFonts w:ascii="Times New Roman" w:eastAsia="Arial" w:hAnsi="Times New Roman" w:cs="Times New Roman"/>
                <w:b/>
                <w:szCs w:val="24"/>
              </w:rPr>
              <w:t>2</w:t>
            </w:r>
            <w:r w:rsidRPr="00DF6CDB">
              <w:rPr>
                <w:rFonts w:ascii="Times New Roman" w:eastAsia="Arial" w:hAnsi="Times New Roman" w:cs="Times New Roman"/>
                <w:b/>
                <w:szCs w:val="24"/>
              </w:rPr>
              <w:t xml:space="preserve">: </w:t>
            </w:r>
          </w:p>
        </w:tc>
        <w:tc>
          <w:tcPr>
            <w:tcW w:w="12334" w:type="dxa"/>
            <w:gridSpan w:val="3"/>
            <w:tcBorders>
              <w:top w:val="single" w:sz="4" w:space="0" w:color="auto"/>
              <w:right w:val="single" w:sz="4" w:space="0" w:color="auto"/>
            </w:tcBorders>
            <w:shd w:val="clear" w:color="auto" w:fill="00B0F0"/>
          </w:tcPr>
          <w:p w:rsidR="007308FC" w:rsidRPr="00DF6CDB" w:rsidRDefault="007308FC" w:rsidP="00423763">
            <w:pPr>
              <w:jc w:val="both"/>
              <w:rPr>
                <w:rFonts w:ascii="Times New Roman" w:hAnsi="Times New Roman" w:cs="Times New Roman"/>
                <w:b/>
                <w:szCs w:val="24"/>
              </w:rPr>
            </w:pPr>
            <w:r w:rsidRPr="007308FC">
              <w:rPr>
                <w:rFonts w:ascii="Times New Roman" w:hAnsi="Times New Roman" w:cs="Times New Roman"/>
                <w:b/>
                <w:szCs w:val="24"/>
              </w:rPr>
              <w:t>Jačanje institucionalnog okvira za reintegraciju povratnika, uspostavljanjem sistema monitoringa, i podizanje kapaciteta lokalnih zajednica za njihovu reintegraciju u društvo, kako bi se preduprijedili ponovljeni pokušaji iregularne mi</w:t>
            </w:r>
            <w:r w:rsidR="00423763">
              <w:rPr>
                <w:rFonts w:ascii="Times New Roman" w:hAnsi="Times New Roman" w:cs="Times New Roman"/>
                <w:b/>
                <w:szCs w:val="24"/>
              </w:rPr>
              <w:t>gracije u zemlje Evropske unije</w:t>
            </w:r>
          </w:p>
        </w:tc>
      </w:tr>
      <w:tr w:rsidR="007308FC" w:rsidRPr="00812E2F" w:rsidTr="00423763">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7308FC" w:rsidRDefault="007308FC" w:rsidP="007308FC">
            <w:pPr>
              <w:ind w:left="3"/>
              <w:rPr>
                <w:rFonts w:ascii="Times New Roman" w:eastAsia="Arial" w:hAnsi="Times New Roman" w:cs="Times New Roman"/>
                <w:szCs w:val="24"/>
              </w:rPr>
            </w:pPr>
            <w:r w:rsidRPr="007F419E">
              <w:rPr>
                <w:rFonts w:ascii="Times New Roman" w:eastAsia="Arial" w:hAnsi="Times New Roman" w:cs="Times New Roman"/>
                <w:szCs w:val="24"/>
              </w:rPr>
              <w:t xml:space="preserve">Indikator učinka </w:t>
            </w:r>
          </w:p>
          <w:p w:rsidR="007308FC" w:rsidRPr="007F419E" w:rsidRDefault="007308FC" w:rsidP="007308FC">
            <w:pPr>
              <w:ind w:left="3"/>
              <w:rPr>
                <w:rFonts w:ascii="Times New Roman" w:eastAsia="Arial" w:hAnsi="Times New Roman" w:cs="Times New Roman"/>
                <w:szCs w:val="24"/>
              </w:rPr>
            </w:pPr>
          </w:p>
          <w:p w:rsidR="007308FC" w:rsidRDefault="007308FC" w:rsidP="007308FC">
            <w:pPr>
              <w:ind w:left="3"/>
              <w:jc w:val="both"/>
              <w:rPr>
                <w:rFonts w:ascii="Times New Roman" w:eastAsia="Arial" w:hAnsi="Times New Roman" w:cs="Times New Roman"/>
                <w:szCs w:val="24"/>
              </w:rPr>
            </w:pPr>
            <w:r>
              <w:rPr>
                <w:rFonts w:ascii="Times New Roman" w:eastAsia="Arial" w:hAnsi="Times New Roman" w:cs="Times New Roman"/>
                <w:szCs w:val="24"/>
              </w:rPr>
              <w:t>Povećan ukupan broj usluga pružen</w:t>
            </w:r>
            <w:r w:rsidR="00423763">
              <w:rPr>
                <w:rFonts w:ascii="Times New Roman" w:eastAsia="Arial" w:hAnsi="Times New Roman" w:cs="Times New Roman"/>
                <w:szCs w:val="24"/>
              </w:rPr>
              <w:t>ih</w:t>
            </w:r>
            <w:r>
              <w:rPr>
                <w:rFonts w:ascii="Times New Roman" w:eastAsia="Arial" w:hAnsi="Times New Roman" w:cs="Times New Roman"/>
                <w:szCs w:val="24"/>
              </w:rPr>
              <w:t xml:space="preserve"> od strane lokalnih timova za readmisiju</w:t>
            </w:r>
          </w:p>
          <w:p w:rsidR="007308FC" w:rsidRDefault="007308FC" w:rsidP="007308FC">
            <w:pPr>
              <w:ind w:left="3"/>
              <w:jc w:val="both"/>
              <w:rPr>
                <w:rFonts w:ascii="Times New Roman" w:eastAsia="Arial" w:hAnsi="Times New Roman" w:cs="Times New Roman"/>
                <w:szCs w:val="24"/>
              </w:rPr>
            </w:pPr>
          </w:p>
          <w:p w:rsidR="007308FC" w:rsidRPr="00E55BCA" w:rsidRDefault="007308FC" w:rsidP="007308FC">
            <w:pPr>
              <w:ind w:left="3"/>
              <w:jc w:val="both"/>
              <w:rPr>
                <w:rFonts w:ascii="Times New Roman" w:hAnsi="Times New Roman" w:cs="Times New Roman"/>
                <w:szCs w:val="24"/>
              </w:rPr>
            </w:pPr>
          </w:p>
        </w:tc>
        <w:tc>
          <w:tcPr>
            <w:tcW w:w="3963" w:type="dxa"/>
            <w:tcBorders>
              <w:top w:val="single" w:sz="4" w:space="0" w:color="auto"/>
              <w:bottom w:val="single" w:sz="4" w:space="0" w:color="auto"/>
              <w:right w:val="single" w:sz="4" w:space="0" w:color="auto"/>
            </w:tcBorders>
            <w:shd w:val="clear" w:color="auto" w:fill="auto"/>
          </w:tcPr>
          <w:p w:rsidR="007308FC" w:rsidRPr="00F412FB" w:rsidRDefault="007308FC" w:rsidP="007308FC">
            <w:pPr>
              <w:jc w:val="center"/>
              <w:rPr>
                <w:rFonts w:ascii="Times New Roman" w:hAnsi="Times New Roman" w:cs="Times New Roman"/>
                <w:szCs w:val="24"/>
              </w:rPr>
            </w:pPr>
            <w:r w:rsidRPr="00F412FB">
              <w:rPr>
                <w:rFonts w:ascii="Times New Roman" w:hAnsi="Times New Roman" w:cs="Times New Roman"/>
                <w:szCs w:val="24"/>
              </w:rPr>
              <w:t>početna vrijednost (2021)</w:t>
            </w:r>
          </w:p>
          <w:p w:rsidR="007308FC" w:rsidRPr="00F412FB" w:rsidRDefault="007308FC" w:rsidP="007308FC">
            <w:pPr>
              <w:jc w:val="center"/>
              <w:rPr>
                <w:rFonts w:ascii="Times New Roman" w:hAnsi="Times New Roman" w:cs="Times New Roman"/>
                <w:szCs w:val="24"/>
              </w:rPr>
            </w:pPr>
          </w:p>
          <w:p w:rsidR="00DE4FBA" w:rsidRDefault="007308FC" w:rsidP="007308FC">
            <w:pPr>
              <w:ind w:left="3"/>
              <w:jc w:val="center"/>
              <w:rPr>
                <w:rFonts w:ascii="Times New Roman" w:eastAsia="Arial" w:hAnsi="Times New Roman" w:cs="Times New Roman"/>
                <w:szCs w:val="24"/>
              </w:rPr>
            </w:pPr>
            <w:r>
              <w:rPr>
                <w:rFonts w:ascii="Times New Roman" w:hAnsi="Times New Roman" w:cs="Times New Roman"/>
                <w:szCs w:val="24"/>
              </w:rPr>
              <w:t xml:space="preserve">u 2019. </w:t>
            </w:r>
            <w:r w:rsidRPr="000F7D76">
              <w:rPr>
                <w:rFonts w:ascii="Times New Roman" w:hAnsi="Times New Roman" w:cs="Times New Roman"/>
                <w:szCs w:val="24"/>
              </w:rPr>
              <w:t>godin</w:t>
            </w:r>
            <w:r>
              <w:rPr>
                <w:rFonts w:ascii="Times New Roman" w:hAnsi="Times New Roman" w:cs="Times New Roman"/>
                <w:szCs w:val="24"/>
              </w:rPr>
              <w:t>i</w:t>
            </w:r>
            <w:r w:rsidRPr="000F7D76">
              <w:rPr>
                <w:rFonts w:ascii="Times New Roman" w:hAnsi="Times New Roman" w:cs="Times New Roman"/>
                <w:szCs w:val="24"/>
              </w:rPr>
              <w:t xml:space="preserve">, </w:t>
            </w:r>
            <w:r w:rsidR="00DE4FBA">
              <w:rPr>
                <w:rFonts w:ascii="Times New Roman" w:hAnsi="Times New Roman" w:cs="Times New Roman"/>
                <w:szCs w:val="24"/>
              </w:rPr>
              <w:t xml:space="preserve">16 različitih </w:t>
            </w:r>
            <w:r>
              <w:rPr>
                <w:rFonts w:ascii="Times New Roman" w:eastAsia="Arial" w:hAnsi="Times New Roman" w:cs="Times New Roman"/>
                <w:szCs w:val="24"/>
              </w:rPr>
              <w:t>usluga je pružen od strane lokalnih timova za readmisiju</w:t>
            </w:r>
          </w:p>
          <w:p w:rsidR="00DE4FBA" w:rsidRDefault="00DE4FBA" w:rsidP="007308FC">
            <w:pPr>
              <w:ind w:left="3"/>
              <w:jc w:val="center"/>
              <w:rPr>
                <w:rFonts w:ascii="Times New Roman" w:eastAsia="Arial" w:hAnsi="Times New Roman" w:cs="Times New Roman"/>
                <w:szCs w:val="24"/>
              </w:rPr>
            </w:pPr>
          </w:p>
          <w:p w:rsidR="00D04C1A" w:rsidRPr="00A60947" w:rsidRDefault="00D04C1A" w:rsidP="007308FC">
            <w:pPr>
              <w:jc w:val="center"/>
              <w:rPr>
                <w:rFonts w:ascii="Times New Roman" w:hAnsi="Times New Roman" w:cs="Times New Roman"/>
                <w:b/>
                <w:szCs w:val="24"/>
              </w:rPr>
            </w:pPr>
          </w:p>
        </w:tc>
        <w:tc>
          <w:tcPr>
            <w:tcW w:w="2834" w:type="dxa"/>
            <w:tcBorders>
              <w:top w:val="single" w:sz="4" w:space="0" w:color="auto"/>
              <w:bottom w:val="single" w:sz="4" w:space="0" w:color="auto"/>
              <w:right w:val="single" w:sz="4" w:space="0" w:color="auto"/>
            </w:tcBorders>
            <w:shd w:val="clear" w:color="auto" w:fill="auto"/>
          </w:tcPr>
          <w:p w:rsidR="007308FC" w:rsidRDefault="007308FC" w:rsidP="007308FC">
            <w:pPr>
              <w:jc w:val="center"/>
              <w:rPr>
                <w:rFonts w:ascii="Times New Roman" w:hAnsi="Times New Roman" w:cs="Times New Roman"/>
                <w:szCs w:val="24"/>
                <w:lang w:val="sr-Latn-ME"/>
              </w:rPr>
            </w:pPr>
            <w:r w:rsidRPr="00F412FB">
              <w:rPr>
                <w:rFonts w:ascii="Times New Roman" w:hAnsi="Times New Roman" w:cs="Times New Roman"/>
                <w:szCs w:val="24"/>
                <w:lang w:val="sr-Latn-ME"/>
              </w:rPr>
              <w:t>ciljna vrijednost na polovini sprovođenja strateškog dokumenta (2023)</w:t>
            </w:r>
          </w:p>
          <w:p w:rsidR="007308FC" w:rsidRDefault="007308FC" w:rsidP="007308FC">
            <w:pPr>
              <w:jc w:val="center"/>
              <w:rPr>
                <w:rFonts w:ascii="Times New Roman" w:hAnsi="Times New Roman" w:cs="Times New Roman"/>
                <w:szCs w:val="24"/>
                <w:lang w:val="sr-Latn-ME"/>
              </w:rPr>
            </w:pPr>
          </w:p>
          <w:p w:rsidR="007308FC" w:rsidRPr="00F412FB" w:rsidRDefault="007308FC" w:rsidP="00DE4FBA">
            <w:pPr>
              <w:ind w:left="3"/>
              <w:jc w:val="center"/>
              <w:rPr>
                <w:rFonts w:ascii="Times New Roman" w:hAnsi="Times New Roman" w:cs="Times New Roman"/>
                <w:szCs w:val="24"/>
              </w:rPr>
            </w:pPr>
            <w:r>
              <w:rPr>
                <w:rFonts w:ascii="Times New Roman" w:eastAsia="Arial" w:hAnsi="Times New Roman" w:cs="Times New Roman"/>
                <w:szCs w:val="24"/>
              </w:rPr>
              <w:t>Povećan broj lica kojima je pružena usluga od strane lokalnih timova za readmisiju 10</w:t>
            </w:r>
            <w:r>
              <w:rPr>
                <w:rFonts w:ascii="Times New Roman" w:hAnsi="Times New Roman" w:cs="Times New Roman"/>
                <w:szCs w:val="24"/>
              </w:rPr>
              <w:t>%  u odnosu na 2019. godinu</w:t>
            </w:r>
          </w:p>
        </w:tc>
        <w:tc>
          <w:tcPr>
            <w:tcW w:w="5537" w:type="dxa"/>
            <w:tcBorders>
              <w:top w:val="single" w:sz="4" w:space="0" w:color="auto"/>
              <w:bottom w:val="single" w:sz="4" w:space="0" w:color="auto"/>
              <w:right w:val="single" w:sz="4" w:space="0" w:color="auto"/>
            </w:tcBorders>
            <w:shd w:val="clear" w:color="auto" w:fill="auto"/>
          </w:tcPr>
          <w:p w:rsidR="007308FC" w:rsidRDefault="007308FC" w:rsidP="007308FC">
            <w:pPr>
              <w:jc w:val="center"/>
              <w:rPr>
                <w:rFonts w:ascii="Times New Roman" w:hAnsi="Times New Roman" w:cs="Times New Roman"/>
                <w:szCs w:val="24"/>
              </w:rPr>
            </w:pPr>
            <w:r w:rsidRPr="00F412FB">
              <w:rPr>
                <w:rFonts w:ascii="Times New Roman" w:hAnsi="Times New Roman" w:cs="Times New Roman"/>
                <w:szCs w:val="24"/>
              </w:rPr>
              <w:t>ciljna vrijednost na kraju sprovođenja strateškog dokumenta (2025)</w:t>
            </w:r>
          </w:p>
          <w:p w:rsidR="007308FC" w:rsidRPr="00F412FB" w:rsidRDefault="007308FC" w:rsidP="007308FC">
            <w:pPr>
              <w:jc w:val="center"/>
              <w:rPr>
                <w:rFonts w:ascii="Times New Roman" w:hAnsi="Times New Roman" w:cs="Times New Roman"/>
                <w:szCs w:val="24"/>
              </w:rPr>
            </w:pPr>
          </w:p>
          <w:p w:rsidR="007308FC" w:rsidRDefault="007308FC" w:rsidP="007308FC">
            <w:pPr>
              <w:ind w:left="3"/>
              <w:jc w:val="center"/>
              <w:rPr>
                <w:rFonts w:ascii="Times New Roman" w:hAnsi="Times New Roman" w:cs="Times New Roman"/>
                <w:szCs w:val="24"/>
              </w:rPr>
            </w:pPr>
            <w:r>
              <w:rPr>
                <w:rFonts w:ascii="Times New Roman" w:eastAsia="Arial" w:hAnsi="Times New Roman" w:cs="Times New Roman"/>
                <w:szCs w:val="24"/>
              </w:rPr>
              <w:t>Povećan broj lica kojima je pružena usluga od strane lokalnih timova za readmisiju 20</w:t>
            </w:r>
            <w:r>
              <w:rPr>
                <w:rFonts w:ascii="Times New Roman" w:hAnsi="Times New Roman" w:cs="Times New Roman"/>
                <w:szCs w:val="24"/>
              </w:rPr>
              <w:t>%  u odnosu na 2019. godinu</w:t>
            </w:r>
          </w:p>
          <w:p w:rsidR="007308FC" w:rsidRPr="00F412FB" w:rsidRDefault="007308FC" w:rsidP="007308FC">
            <w:pPr>
              <w:jc w:val="center"/>
              <w:rPr>
                <w:rFonts w:ascii="Times New Roman" w:hAnsi="Times New Roman" w:cs="Times New Roman"/>
                <w:szCs w:val="24"/>
              </w:rPr>
            </w:pPr>
          </w:p>
        </w:tc>
      </w:tr>
    </w:tbl>
    <w:p w:rsidR="007308FC" w:rsidRPr="007308FC" w:rsidRDefault="007308FC" w:rsidP="007308FC">
      <w:pPr>
        <w:pStyle w:val="ListParagraph"/>
        <w:ind w:left="-349" w:right="-1215"/>
        <w:jc w:val="both"/>
        <w:outlineLvl w:val="5"/>
        <w:rPr>
          <w:rFonts w:ascii="Times New Roman" w:hAnsi="Times New Roman"/>
          <w:szCs w:val="24"/>
          <w:lang w:val="sr-Latn-ME"/>
        </w:rPr>
      </w:pPr>
    </w:p>
    <w:p w:rsidR="00F31502" w:rsidRDefault="00F31502" w:rsidP="00F31502">
      <w:pPr>
        <w:ind w:left="-709" w:right="-1215"/>
        <w:jc w:val="both"/>
        <w:outlineLvl w:val="5"/>
        <w:rPr>
          <w:rFonts w:ascii="Times New Roman" w:hAnsi="Times New Roman"/>
          <w:b/>
          <w:szCs w:val="24"/>
          <w:lang w:val="sr-Latn-ME"/>
        </w:rPr>
      </w:pPr>
      <w:r w:rsidRPr="00395027">
        <w:rPr>
          <w:rFonts w:ascii="Times New Roman" w:hAnsi="Times New Roman"/>
          <w:b/>
          <w:szCs w:val="24"/>
          <w:lang w:val="sr-Latn-ME"/>
        </w:rPr>
        <w:t xml:space="preserve">Za realizaciju </w:t>
      </w:r>
      <w:r>
        <w:rPr>
          <w:rFonts w:ascii="Times New Roman" w:hAnsi="Times New Roman"/>
          <w:b/>
          <w:szCs w:val="24"/>
          <w:lang w:val="sr-Latn-ME"/>
        </w:rPr>
        <w:t>O</w:t>
      </w:r>
      <w:r w:rsidRPr="00395027">
        <w:rPr>
          <w:rFonts w:ascii="Times New Roman" w:hAnsi="Times New Roman"/>
          <w:b/>
          <w:szCs w:val="24"/>
          <w:lang w:val="sr-Latn-ME"/>
        </w:rPr>
        <w:t xml:space="preserve">perativnog cilja </w:t>
      </w:r>
      <w:r>
        <w:rPr>
          <w:rFonts w:ascii="Times New Roman" w:hAnsi="Times New Roman"/>
          <w:b/>
          <w:szCs w:val="24"/>
          <w:lang w:val="sr-Latn-ME"/>
        </w:rPr>
        <w:t xml:space="preserve">2. </w:t>
      </w:r>
      <w:r w:rsidRPr="00395027">
        <w:rPr>
          <w:rFonts w:ascii="Times New Roman" w:hAnsi="Times New Roman"/>
          <w:b/>
          <w:szCs w:val="24"/>
          <w:lang w:val="sr-Latn-ME"/>
        </w:rPr>
        <w:t>potrebno je preduzeti sljedeće aktivnosti:</w:t>
      </w:r>
    </w:p>
    <w:p w:rsidR="00F31502" w:rsidRDefault="00F31502" w:rsidP="00F31502">
      <w:pPr>
        <w:pStyle w:val="ListParagraph"/>
        <w:numPr>
          <w:ilvl w:val="0"/>
          <w:numId w:val="33"/>
        </w:numPr>
        <w:ind w:right="-1215"/>
        <w:jc w:val="both"/>
        <w:outlineLvl w:val="5"/>
        <w:rPr>
          <w:rFonts w:ascii="Times New Roman" w:hAnsi="Times New Roman"/>
          <w:b/>
          <w:szCs w:val="24"/>
          <w:lang w:val="sr-Latn-ME"/>
        </w:rPr>
      </w:pPr>
      <w:r w:rsidRPr="00F31502">
        <w:rPr>
          <w:rFonts w:ascii="Times New Roman" w:hAnsi="Times New Roman"/>
          <w:b/>
          <w:szCs w:val="24"/>
          <w:lang w:val="sr-Latn-ME"/>
        </w:rPr>
        <w:t>Uraditi rodno osjetljivu analizu stanja s ciljem mapiranja trenutnih potreba kao i pružanja reintegracione pomoći</w:t>
      </w:r>
    </w:p>
    <w:p w:rsidR="00F31502" w:rsidRPr="00F31502" w:rsidRDefault="00F31502" w:rsidP="00F31502">
      <w:pPr>
        <w:pStyle w:val="ListParagraph"/>
        <w:numPr>
          <w:ilvl w:val="0"/>
          <w:numId w:val="33"/>
        </w:numPr>
        <w:ind w:right="-1215"/>
        <w:jc w:val="both"/>
        <w:outlineLvl w:val="5"/>
        <w:rPr>
          <w:rFonts w:ascii="Times New Roman" w:hAnsi="Times New Roman"/>
          <w:b/>
          <w:szCs w:val="24"/>
          <w:lang w:val="sr-Latn-ME"/>
        </w:rPr>
      </w:pPr>
      <w:r w:rsidRPr="00F31502">
        <w:rPr>
          <w:rFonts w:ascii="Times New Roman" w:hAnsi="Times New Roman"/>
          <w:b/>
          <w:szCs w:val="24"/>
          <w:lang w:val="sr-Latn-ME"/>
        </w:rPr>
        <w:t>Izraditi Priručnik na temu pružanja pomoći i reintegracije povratnicima, sa osvrtom na osobe ranjive na nasilje, eksploataciju i zloupotrebu</w:t>
      </w:r>
    </w:p>
    <w:p w:rsidR="00F31502" w:rsidRDefault="00F31502" w:rsidP="00F31502">
      <w:pPr>
        <w:pStyle w:val="ListParagraph"/>
        <w:numPr>
          <w:ilvl w:val="0"/>
          <w:numId w:val="33"/>
        </w:numPr>
        <w:ind w:right="-1215"/>
        <w:jc w:val="both"/>
        <w:outlineLvl w:val="5"/>
        <w:rPr>
          <w:rFonts w:ascii="Times New Roman" w:hAnsi="Times New Roman"/>
          <w:b/>
          <w:szCs w:val="24"/>
          <w:lang w:val="sr-Latn-ME"/>
        </w:rPr>
      </w:pPr>
      <w:r>
        <w:rPr>
          <w:rFonts w:ascii="Times New Roman" w:hAnsi="Times New Roman"/>
          <w:b/>
          <w:szCs w:val="24"/>
          <w:lang w:val="sr-Latn-ME"/>
        </w:rPr>
        <w:t xml:space="preserve">Blagovremeno obezbijediti </w:t>
      </w:r>
      <w:r w:rsidRPr="00F31502">
        <w:rPr>
          <w:rFonts w:ascii="Times New Roman" w:hAnsi="Times New Roman"/>
          <w:b/>
          <w:szCs w:val="24"/>
          <w:lang w:val="sr-Latn-ME"/>
        </w:rPr>
        <w:t>relevantn</w:t>
      </w:r>
      <w:r>
        <w:rPr>
          <w:rFonts w:ascii="Times New Roman" w:hAnsi="Times New Roman"/>
          <w:b/>
          <w:szCs w:val="24"/>
          <w:lang w:val="sr-Latn-ME"/>
        </w:rPr>
        <w:t>e</w:t>
      </w:r>
      <w:r w:rsidRPr="00F31502">
        <w:rPr>
          <w:rFonts w:ascii="Times New Roman" w:hAnsi="Times New Roman"/>
          <w:b/>
          <w:szCs w:val="24"/>
          <w:lang w:val="sr-Latn-ME"/>
        </w:rPr>
        <w:t xml:space="preserve"> informacij</w:t>
      </w:r>
      <w:r>
        <w:rPr>
          <w:rFonts w:ascii="Times New Roman" w:hAnsi="Times New Roman"/>
          <w:b/>
          <w:szCs w:val="24"/>
          <w:lang w:val="sr-Latn-ME"/>
        </w:rPr>
        <w:t>e</w:t>
      </w:r>
      <w:r w:rsidRPr="00F31502">
        <w:rPr>
          <w:rFonts w:ascii="Times New Roman" w:hAnsi="Times New Roman"/>
          <w:b/>
          <w:szCs w:val="24"/>
          <w:lang w:val="sr-Latn-ME"/>
        </w:rPr>
        <w:t xml:space="preserve"> o povratniku po readmisiji prije njegovog povratka u CG, u cilju pružanja neophodnog nivoa usluga</w:t>
      </w:r>
    </w:p>
    <w:p w:rsidR="00F31502" w:rsidRPr="00F31502" w:rsidRDefault="00F31502" w:rsidP="00F31502">
      <w:pPr>
        <w:pStyle w:val="ListParagraph"/>
        <w:numPr>
          <w:ilvl w:val="0"/>
          <w:numId w:val="33"/>
        </w:numPr>
        <w:ind w:right="-1215"/>
        <w:jc w:val="both"/>
        <w:outlineLvl w:val="5"/>
        <w:rPr>
          <w:rFonts w:ascii="Times New Roman" w:hAnsi="Times New Roman"/>
          <w:b/>
          <w:szCs w:val="24"/>
          <w:lang w:val="sr-Latn-ME"/>
        </w:rPr>
      </w:pPr>
      <w:r w:rsidRPr="00F31502">
        <w:rPr>
          <w:rFonts w:ascii="Times New Roman" w:hAnsi="Times New Roman" w:cs="Times New Roman"/>
          <w:b/>
          <w:szCs w:val="24"/>
        </w:rPr>
        <w:t>Obezbije</w:t>
      </w:r>
      <w:r>
        <w:rPr>
          <w:rFonts w:ascii="Times New Roman" w:hAnsi="Times New Roman" w:cs="Times New Roman"/>
          <w:b/>
          <w:szCs w:val="24"/>
        </w:rPr>
        <w:t>diti</w:t>
      </w:r>
      <w:r w:rsidRPr="00F31502">
        <w:rPr>
          <w:rFonts w:ascii="Times New Roman" w:hAnsi="Times New Roman" w:cs="Times New Roman"/>
          <w:b/>
          <w:szCs w:val="24"/>
        </w:rPr>
        <w:t xml:space="preserve"> smještaj za povratnike po readmisiji za period do tri dana od dana povratka u CG, u slučaju kada je to neophodno</w:t>
      </w:r>
    </w:p>
    <w:p w:rsidR="00F31502" w:rsidRPr="00F31502" w:rsidRDefault="00F31502" w:rsidP="00F31502">
      <w:pPr>
        <w:pStyle w:val="ListParagraph"/>
        <w:numPr>
          <w:ilvl w:val="0"/>
          <w:numId w:val="33"/>
        </w:numPr>
        <w:ind w:right="-1215"/>
        <w:jc w:val="both"/>
        <w:outlineLvl w:val="5"/>
        <w:rPr>
          <w:rStyle w:val="longtext"/>
          <w:rFonts w:ascii="Times New Roman" w:hAnsi="Times New Roman"/>
          <w:b/>
          <w:szCs w:val="24"/>
          <w:lang w:val="sr-Latn-ME"/>
        </w:rPr>
      </w:pPr>
      <w:r w:rsidRPr="00F31502">
        <w:rPr>
          <w:rFonts w:ascii="Times New Roman" w:eastAsia="Arial" w:hAnsi="Times New Roman" w:cs="Times New Roman"/>
          <w:b/>
        </w:rPr>
        <w:t>Obezbije</w:t>
      </w:r>
      <w:r>
        <w:rPr>
          <w:rFonts w:ascii="Times New Roman" w:eastAsia="Arial" w:hAnsi="Times New Roman" w:cs="Times New Roman"/>
          <w:b/>
        </w:rPr>
        <w:t>diti</w:t>
      </w:r>
      <w:r w:rsidRPr="00F31502">
        <w:rPr>
          <w:rFonts w:ascii="Times New Roman" w:eastAsia="Arial" w:hAnsi="Times New Roman" w:cs="Times New Roman"/>
          <w:b/>
        </w:rPr>
        <w:t xml:space="preserve"> smještaj za povratnike nakon perioda od tri dana od dana povratka u CG, u slučaju kada je to neophodno</w:t>
      </w:r>
    </w:p>
    <w:p w:rsidR="00F31502" w:rsidRPr="00F31502" w:rsidRDefault="00F31502" w:rsidP="00F31502">
      <w:pPr>
        <w:pStyle w:val="ListParagraph"/>
        <w:numPr>
          <w:ilvl w:val="0"/>
          <w:numId w:val="33"/>
        </w:numPr>
        <w:ind w:right="-1215"/>
        <w:jc w:val="both"/>
        <w:outlineLvl w:val="5"/>
        <w:rPr>
          <w:rStyle w:val="longtext"/>
          <w:rFonts w:ascii="Times New Roman" w:hAnsi="Times New Roman"/>
          <w:b/>
          <w:szCs w:val="24"/>
          <w:lang w:val="sr-Latn-ME"/>
        </w:rPr>
      </w:pPr>
      <w:r w:rsidRPr="00F31502">
        <w:rPr>
          <w:rStyle w:val="longtext"/>
          <w:rFonts w:ascii="Times New Roman" w:hAnsi="Times New Roman" w:cs="Times New Roman"/>
          <w:b/>
          <w:szCs w:val="24"/>
        </w:rPr>
        <w:lastRenderedPageBreak/>
        <w:t>Jača</w:t>
      </w:r>
      <w:r>
        <w:rPr>
          <w:rStyle w:val="longtext"/>
          <w:rFonts w:ascii="Times New Roman" w:hAnsi="Times New Roman" w:cs="Times New Roman"/>
          <w:b/>
          <w:szCs w:val="24"/>
        </w:rPr>
        <w:t>ti</w:t>
      </w:r>
      <w:r w:rsidRPr="00F31502">
        <w:rPr>
          <w:rStyle w:val="longtext"/>
          <w:rFonts w:ascii="Times New Roman" w:hAnsi="Times New Roman" w:cs="Times New Roman"/>
          <w:b/>
          <w:szCs w:val="24"/>
        </w:rPr>
        <w:t xml:space="preserve"> institucionaln</w:t>
      </w:r>
      <w:r>
        <w:rPr>
          <w:rStyle w:val="longtext"/>
          <w:rFonts w:ascii="Times New Roman" w:hAnsi="Times New Roman" w:cs="Times New Roman"/>
          <w:b/>
          <w:szCs w:val="24"/>
        </w:rPr>
        <w:t>e</w:t>
      </w:r>
      <w:r w:rsidRPr="00F31502">
        <w:rPr>
          <w:rStyle w:val="longtext"/>
          <w:rFonts w:ascii="Times New Roman" w:hAnsi="Times New Roman" w:cs="Times New Roman"/>
          <w:b/>
          <w:szCs w:val="24"/>
        </w:rPr>
        <w:t xml:space="preserve"> i administrativn</w:t>
      </w:r>
      <w:r>
        <w:rPr>
          <w:rStyle w:val="longtext"/>
          <w:rFonts w:ascii="Times New Roman" w:hAnsi="Times New Roman" w:cs="Times New Roman"/>
          <w:b/>
          <w:szCs w:val="24"/>
        </w:rPr>
        <w:t>e</w:t>
      </w:r>
      <w:r w:rsidRPr="00F31502">
        <w:rPr>
          <w:rStyle w:val="longtext"/>
          <w:rFonts w:ascii="Times New Roman" w:hAnsi="Times New Roman" w:cs="Times New Roman"/>
          <w:b/>
          <w:szCs w:val="24"/>
        </w:rPr>
        <w:t xml:space="preserve"> kapacitet</w:t>
      </w:r>
      <w:r>
        <w:rPr>
          <w:rStyle w:val="longtext"/>
          <w:rFonts w:ascii="Times New Roman" w:hAnsi="Times New Roman" w:cs="Times New Roman"/>
          <w:b/>
          <w:szCs w:val="24"/>
        </w:rPr>
        <w:t>e</w:t>
      </w:r>
      <w:r w:rsidRPr="00F31502">
        <w:rPr>
          <w:rStyle w:val="longtext"/>
          <w:rFonts w:ascii="Times New Roman" w:hAnsi="Times New Roman" w:cs="Times New Roman"/>
          <w:b/>
          <w:szCs w:val="24"/>
        </w:rPr>
        <w:t xml:space="preserve"> u cilju pružanja adekvatne asistencije povratnicima i osiguranje jednakog pristupa pravima koja pripadaju povratnicima</w:t>
      </w:r>
    </w:p>
    <w:p w:rsidR="00F31502" w:rsidRDefault="00F31502" w:rsidP="00EB29C1">
      <w:pPr>
        <w:pStyle w:val="ListParagraph"/>
        <w:numPr>
          <w:ilvl w:val="0"/>
          <w:numId w:val="33"/>
        </w:numPr>
        <w:ind w:right="-1215"/>
        <w:jc w:val="both"/>
        <w:outlineLvl w:val="5"/>
        <w:rPr>
          <w:rFonts w:ascii="Times New Roman" w:hAnsi="Times New Roman" w:cs="Times New Roman"/>
          <w:b/>
          <w:szCs w:val="24"/>
        </w:rPr>
      </w:pPr>
      <w:r w:rsidRPr="00F31502">
        <w:rPr>
          <w:rFonts w:ascii="Times New Roman" w:hAnsi="Times New Roman" w:cs="Times New Roman"/>
          <w:b/>
          <w:szCs w:val="24"/>
        </w:rPr>
        <w:t>Pratiti položaj povratnika i razmjenjivati informacije između relevantnih institucija i aktera</w:t>
      </w:r>
    </w:p>
    <w:p w:rsidR="00F31502" w:rsidRPr="00F31502" w:rsidRDefault="00F31502" w:rsidP="00EB29C1">
      <w:pPr>
        <w:pStyle w:val="ListParagraph"/>
        <w:numPr>
          <w:ilvl w:val="0"/>
          <w:numId w:val="33"/>
        </w:numPr>
        <w:ind w:right="-1215"/>
        <w:jc w:val="both"/>
        <w:outlineLvl w:val="5"/>
        <w:rPr>
          <w:rStyle w:val="longtext"/>
          <w:rFonts w:ascii="Times New Roman" w:hAnsi="Times New Roman" w:cs="Times New Roman"/>
          <w:b/>
          <w:szCs w:val="24"/>
        </w:rPr>
      </w:pPr>
      <w:r w:rsidRPr="00F31502">
        <w:rPr>
          <w:rStyle w:val="longtext"/>
          <w:rFonts w:ascii="Times New Roman" w:hAnsi="Times New Roman" w:cs="Times New Roman"/>
          <w:b/>
          <w:szCs w:val="24"/>
        </w:rPr>
        <w:t>Uspostav</w:t>
      </w:r>
      <w:r>
        <w:rPr>
          <w:rStyle w:val="longtext"/>
          <w:rFonts w:ascii="Times New Roman" w:hAnsi="Times New Roman" w:cs="Times New Roman"/>
          <w:b/>
          <w:szCs w:val="24"/>
        </w:rPr>
        <w:t>iti sistem</w:t>
      </w:r>
      <w:r w:rsidRPr="00F31502">
        <w:rPr>
          <w:rStyle w:val="longtext"/>
          <w:rFonts w:ascii="Times New Roman" w:hAnsi="Times New Roman" w:cs="Times New Roman"/>
          <w:b/>
          <w:szCs w:val="24"/>
        </w:rPr>
        <w:t xml:space="preserve"> koordinacije između institucija koje se bave pitanjima prihvata i reintegracije povratnika, naročito s aspekta organa na državnom, odnosno lokalnom nivou kako bi se preduprijedile eventualne zloupotrebe bezviznog režima, od strane povratnika po readmisiji, koji mogu biti potencijalni tražioci azila u EU</w:t>
      </w:r>
    </w:p>
    <w:p w:rsidR="00F31502" w:rsidRDefault="00F31502" w:rsidP="00964C9F">
      <w:pPr>
        <w:pStyle w:val="ListParagraph"/>
        <w:ind w:left="-709" w:right="-1215"/>
        <w:jc w:val="both"/>
        <w:outlineLvl w:val="5"/>
        <w:rPr>
          <w:rFonts w:ascii="Times New Roman" w:hAnsi="Times New Roman"/>
          <w:szCs w:val="24"/>
          <w:lang w:val="sr-Latn-ME"/>
        </w:rPr>
      </w:pPr>
    </w:p>
    <w:p w:rsidR="00964C9F" w:rsidRDefault="00964C9F" w:rsidP="00964C9F">
      <w:pPr>
        <w:pStyle w:val="ListParagraph"/>
        <w:ind w:left="-709" w:right="-1215"/>
        <w:jc w:val="both"/>
        <w:outlineLvl w:val="5"/>
        <w:rPr>
          <w:rFonts w:ascii="Times New Roman" w:hAnsi="Times New Roman"/>
          <w:szCs w:val="24"/>
          <w:lang w:val="sr-Latn-ME"/>
        </w:rPr>
      </w:pPr>
      <w:r w:rsidRPr="00126FD4">
        <w:rPr>
          <w:rFonts w:ascii="Times New Roman" w:hAnsi="Times New Roman"/>
          <w:szCs w:val="24"/>
          <w:lang w:val="sr-Latn-ME"/>
        </w:rPr>
        <w:t>Realizacija ovog operativnog cilja podrazumijeva uspostavljanje institucionalnih mehanizama/Formiranje timove za podršku reintegraciji povratnika u svim lokalnim zajednicama u kojima će pored predstavnika nadležnih organa učešće uzeti i predstavnici povratnika po readmisiji, uspostavljanje i jačanje saradnje sa NVO koje pružaju asistenciju povratnicima po readmisiji i jačanje saradnje sa nadležnim organima država okruženja u oblasti readmisije u cilju razmjena prakse,   znanja, analiza i informacija.</w:t>
      </w:r>
    </w:p>
    <w:p w:rsidR="007308FC" w:rsidRPr="00126FD4" w:rsidRDefault="007308FC" w:rsidP="00964C9F">
      <w:pPr>
        <w:pStyle w:val="ListParagraph"/>
        <w:ind w:left="-709" w:right="-1215"/>
        <w:jc w:val="both"/>
        <w:outlineLvl w:val="5"/>
        <w:rPr>
          <w:rFonts w:ascii="Times New Roman" w:hAnsi="Times New Roman"/>
          <w:szCs w:val="24"/>
          <w:lang w:val="sr-Latn-ME"/>
        </w:rPr>
      </w:pPr>
    </w:p>
    <w:p w:rsidR="00964C9F" w:rsidRDefault="00964C9F" w:rsidP="00964C9F">
      <w:pPr>
        <w:ind w:left="-709" w:right="-1215"/>
        <w:jc w:val="both"/>
        <w:outlineLvl w:val="5"/>
        <w:rPr>
          <w:rFonts w:ascii="Times New Roman" w:hAnsi="Times New Roman" w:cs="Times New Roman"/>
          <w:szCs w:val="24"/>
          <w:lang w:val="sr-Latn-ME"/>
        </w:rPr>
      </w:pPr>
      <w:r w:rsidRPr="006C0D06">
        <w:rPr>
          <w:rFonts w:ascii="Times New Roman" w:hAnsi="Times New Roman"/>
          <w:szCs w:val="24"/>
          <w:lang w:val="sr-Latn-ME"/>
        </w:rPr>
        <w:t>Takođe, potrebno je nastaviti sa p</w:t>
      </w:r>
      <w:r w:rsidRPr="006C0D06">
        <w:rPr>
          <w:rFonts w:ascii="Times New Roman" w:hAnsi="Times New Roman" w:cs="Times New Roman"/>
          <w:szCs w:val="24"/>
          <w:lang w:val="sv-SE"/>
        </w:rPr>
        <w:t xml:space="preserve">ružanjem pomoći povratnivima od strane nadležnih organa prilikom ostvarivanje prava na lična dokumenta, na </w:t>
      </w:r>
      <w:r w:rsidRPr="006C0D06">
        <w:rPr>
          <w:rFonts w:ascii="Times New Roman" w:hAnsi="Times New Roman" w:cs="Times New Roman"/>
          <w:szCs w:val="24"/>
        </w:rPr>
        <w:t>zapošljavanje i samozapošljavanje, u pribavljanju i nostrifikaciji diploma koje su stečene van Crne Gore, obezbijediti upis u školu djeci povratnika po readmisiji kao i udžbenike za ovu djecu, obezbijediti obavezno zdravstveno osiguranje državljanima CG koji su vraćeni po readmisiji, shodno zakonskim propisima</w:t>
      </w:r>
      <w:r w:rsidRPr="006C0D06">
        <w:rPr>
          <w:rFonts w:ascii="Times New Roman" w:hAnsi="Times New Roman"/>
          <w:szCs w:val="24"/>
          <w:lang w:val="sr-Latn-ME"/>
        </w:rPr>
        <w:t>, o</w:t>
      </w:r>
      <w:r w:rsidRPr="006C0D06">
        <w:rPr>
          <w:rFonts w:ascii="Times New Roman" w:hAnsi="Times New Roman" w:cs="Times New Roman"/>
          <w:szCs w:val="24"/>
        </w:rPr>
        <w:t xml:space="preserve">bezbijediti privremeni smještaj </w:t>
      </w:r>
      <w:r>
        <w:rPr>
          <w:rFonts w:ascii="Times New Roman" w:hAnsi="Times New Roman" w:cs="Times New Roman"/>
          <w:szCs w:val="24"/>
        </w:rPr>
        <w:t xml:space="preserve">povratnicima </w:t>
      </w:r>
      <w:r w:rsidRPr="006C0D06">
        <w:rPr>
          <w:rFonts w:ascii="Times New Roman" w:hAnsi="Times New Roman" w:cs="Times New Roman"/>
          <w:szCs w:val="24"/>
        </w:rPr>
        <w:t>po readmisiji, za sva lica koja su u stanju potrebe za ovim vidom asistencije</w:t>
      </w:r>
      <w:r w:rsidRPr="006C0D06">
        <w:rPr>
          <w:rFonts w:ascii="Times New Roman" w:hAnsi="Times New Roman"/>
          <w:szCs w:val="24"/>
          <w:lang w:val="sr-Latn-ME"/>
        </w:rPr>
        <w:t xml:space="preserve"> i p</w:t>
      </w:r>
      <w:r w:rsidRPr="006C0D06">
        <w:rPr>
          <w:rFonts w:ascii="Times New Roman" w:hAnsi="Times New Roman" w:cs="Times New Roman"/>
          <w:szCs w:val="24"/>
          <w:lang w:val="sr-Latn-ME"/>
        </w:rPr>
        <w:t>ružiti podršku u obezbjeđivanju psihosocijalne podrške u cilju njihove reintegracije, kao i pružanje podrške u uspostavljanju porodičnih veza i spajanja porodica</w:t>
      </w:r>
      <w:r>
        <w:rPr>
          <w:rFonts w:ascii="Times New Roman" w:hAnsi="Times New Roman" w:cs="Times New Roman"/>
          <w:szCs w:val="24"/>
          <w:lang w:val="sr-Latn-ME"/>
        </w:rPr>
        <w:t>.</w:t>
      </w:r>
    </w:p>
    <w:p w:rsidR="007308FC" w:rsidRPr="006C0D06" w:rsidRDefault="007308FC" w:rsidP="00964C9F">
      <w:pPr>
        <w:ind w:left="-709" w:right="-1215"/>
        <w:jc w:val="both"/>
        <w:outlineLvl w:val="5"/>
        <w:rPr>
          <w:rFonts w:ascii="Times New Roman" w:hAnsi="Times New Roman"/>
          <w:szCs w:val="24"/>
          <w:lang w:val="sr-Latn-ME"/>
        </w:rPr>
      </w:pPr>
    </w:p>
    <w:p w:rsidR="00964C9F" w:rsidRDefault="00964C9F" w:rsidP="00964C9F">
      <w:pPr>
        <w:ind w:left="-709" w:right="-1215"/>
        <w:jc w:val="both"/>
        <w:outlineLvl w:val="5"/>
        <w:rPr>
          <w:rFonts w:ascii="Times New Roman" w:hAnsi="Times New Roman"/>
          <w:szCs w:val="24"/>
          <w:lang w:val="sr-Latn-ME"/>
        </w:rPr>
      </w:pPr>
      <w:r>
        <w:rPr>
          <w:rFonts w:ascii="Times New Roman" w:hAnsi="Times New Roman"/>
          <w:szCs w:val="24"/>
          <w:lang w:val="sr-Latn-ME"/>
        </w:rPr>
        <w:t xml:space="preserve">Na kraju, potrebno je </w:t>
      </w:r>
      <w:r w:rsidRPr="00A33B6A">
        <w:rPr>
          <w:rFonts w:ascii="Times New Roman" w:hAnsi="Times New Roman"/>
          <w:szCs w:val="24"/>
          <w:lang w:val="sr-Latn-ME"/>
        </w:rPr>
        <w:t>u</w:t>
      </w:r>
      <w:r>
        <w:rPr>
          <w:rFonts w:ascii="Times New Roman" w:hAnsi="Times New Roman"/>
          <w:szCs w:val="24"/>
          <w:lang w:val="sr-Latn-ME"/>
        </w:rPr>
        <w:t xml:space="preserve"> kontinuitetu sprovoditi aktivnosti </w:t>
      </w:r>
      <w:r w:rsidRPr="006C0D06">
        <w:rPr>
          <w:rFonts w:ascii="Times New Roman" w:hAnsi="Times New Roman"/>
          <w:szCs w:val="24"/>
          <w:lang w:val="sr-Latn-ME"/>
        </w:rPr>
        <w:t>kako bi se preduprijedile eventualne zloupotrebe bezviznog režima, od strane povratnika po readmisiji, koji mogu biti potencijalni tražioci azila u EU</w:t>
      </w:r>
      <w:r w:rsidR="00003E27">
        <w:rPr>
          <w:rFonts w:ascii="Times New Roman" w:hAnsi="Times New Roman"/>
          <w:szCs w:val="24"/>
          <w:lang w:val="sr-Latn-ME"/>
        </w:rPr>
        <w:t>.</w:t>
      </w:r>
    </w:p>
    <w:p w:rsidR="007308FC" w:rsidRDefault="007308FC" w:rsidP="00964C9F">
      <w:pPr>
        <w:jc w:val="both"/>
        <w:rPr>
          <w:rFonts w:ascii="Times New Roman" w:hAnsi="Times New Roman"/>
          <w:b/>
          <w:szCs w:val="24"/>
          <w:lang w:val="sr-Latn-ME"/>
        </w:rPr>
      </w:pPr>
    </w:p>
    <w:tbl>
      <w:tblPr>
        <w:tblStyle w:val="TableGrid0"/>
        <w:tblW w:w="15877" w:type="dxa"/>
        <w:tblInd w:w="-714" w:type="dxa"/>
        <w:tblLayout w:type="fixed"/>
        <w:tblCellMar>
          <w:left w:w="104" w:type="dxa"/>
          <w:right w:w="58" w:type="dxa"/>
        </w:tblCellMar>
        <w:tblLook w:val="04A0" w:firstRow="1" w:lastRow="0" w:firstColumn="1" w:lastColumn="0" w:noHBand="0" w:noVBand="1"/>
      </w:tblPr>
      <w:tblGrid>
        <w:gridCol w:w="3543"/>
        <w:gridCol w:w="3963"/>
        <w:gridCol w:w="2834"/>
        <w:gridCol w:w="5537"/>
      </w:tblGrid>
      <w:tr w:rsidR="007308FC" w:rsidRPr="00DF6CDB" w:rsidTr="00423763">
        <w:trPr>
          <w:trHeight w:val="366"/>
        </w:trPr>
        <w:tc>
          <w:tcPr>
            <w:tcW w:w="3543" w:type="dxa"/>
            <w:tcBorders>
              <w:top w:val="single" w:sz="4" w:space="0" w:color="000000"/>
              <w:left w:val="single" w:sz="4" w:space="0" w:color="000000"/>
              <w:bottom w:val="single" w:sz="4" w:space="0" w:color="000000"/>
              <w:right w:val="single" w:sz="4" w:space="0" w:color="auto"/>
            </w:tcBorders>
            <w:shd w:val="clear" w:color="auto" w:fill="00B0F0"/>
          </w:tcPr>
          <w:p w:rsidR="007308FC" w:rsidRPr="00DF6CDB" w:rsidRDefault="007308FC" w:rsidP="007308FC">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w:t>
            </w:r>
            <w:r>
              <w:rPr>
                <w:rFonts w:ascii="Times New Roman" w:eastAsia="Arial" w:hAnsi="Times New Roman" w:cs="Times New Roman"/>
                <w:b/>
                <w:szCs w:val="24"/>
              </w:rPr>
              <w:t>3</w:t>
            </w:r>
            <w:r w:rsidRPr="00DF6CDB">
              <w:rPr>
                <w:rFonts w:ascii="Times New Roman" w:eastAsia="Arial" w:hAnsi="Times New Roman" w:cs="Times New Roman"/>
                <w:b/>
                <w:szCs w:val="24"/>
              </w:rPr>
              <w:t xml:space="preserve">: </w:t>
            </w:r>
          </w:p>
        </w:tc>
        <w:tc>
          <w:tcPr>
            <w:tcW w:w="12334" w:type="dxa"/>
            <w:gridSpan w:val="3"/>
            <w:tcBorders>
              <w:top w:val="single" w:sz="4" w:space="0" w:color="auto"/>
              <w:right w:val="single" w:sz="4" w:space="0" w:color="auto"/>
            </w:tcBorders>
            <w:shd w:val="clear" w:color="auto" w:fill="00B0F0"/>
          </w:tcPr>
          <w:p w:rsidR="007308FC" w:rsidRPr="00DF6CDB" w:rsidRDefault="007308FC" w:rsidP="00423763">
            <w:pPr>
              <w:jc w:val="both"/>
              <w:rPr>
                <w:rFonts w:ascii="Times New Roman" w:hAnsi="Times New Roman" w:cs="Times New Roman"/>
                <w:b/>
                <w:szCs w:val="24"/>
              </w:rPr>
            </w:pPr>
            <w:r w:rsidRPr="007308FC">
              <w:rPr>
                <w:rFonts w:ascii="Times New Roman" w:hAnsi="Times New Roman" w:cs="Times New Roman"/>
                <w:b/>
                <w:szCs w:val="24"/>
              </w:rPr>
              <w:t xml:space="preserve">Uspostavljanje sistema elektronske razmjene podataka između nadležnih državnih organa i jačanje stručnih kapaciteta zaposlenih koji su uključeni u </w:t>
            </w:r>
            <w:r>
              <w:rPr>
                <w:rFonts w:ascii="Times New Roman" w:hAnsi="Times New Roman" w:cs="Times New Roman"/>
                <w:b/>
                <w:szCs w:val="24"/>
              </w:rPr>
              <w:t>proces reintegracije povratnika</w:t>
            </w:r>
          </w:p>
        </w:tc>
      </w:tr>
      <w:tr w:rsidR="007308FC" w:rsidRPr="00F412FB" w:rsidTr="00423763">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7308FC" w:rsidRDefault="007308FC" w:rsidP="007308FC">
            <w:pPr>
              <w:ind w:left="3"/>
              <w:rPr>
                <w:rFonts w:ascii="Times New Roman" w:eastAsia="Arial" w:hAnsi="Times New Roman" w:cs="Times New Roman"/>
                <w:szCs w:val="24"/>
              </w:rPr>
            </w:pPr>
            <w:r w:rsidRPr="007F419E">
              <w:rPr>
                <w:rFonts w:ascii="Times New Roman" w:eastAsia="Arial" w:hAnsi="Times New Roman" w:cs="Times New Roman"/>
                <w:szCs w:val="24"/>
              </w:rPr>
              <w:t xml:space="preserve">Indikator učinka </w:t>
            </w:r>
          </w:p>
          <w:p w:rsidR="007308FC" w:rsidRDefault="007308FC" w:rsidP="007308FC">
            <w:pPr>
              <w:ind w:left="3"/>
              <w:jc w:val="both"/>
              <w:rPr>
                <w:rFonts w:ascii="Times New Roman" w:eastAsia="Arial" w:hAnsi="Times New Roman" w:cs="Times New Roman"/>
                <w:szCs w:val="24"/>
              </w:rPr>
            </w:pPr>
            <w:r>
              <w:rPr>
                <w:rFonts w:ascii="Times New Roman" w:eastAsia="Arial" w:hAnsi="Times New Roman" w:cs="Times New Roman"/>
                <w:szCs w:val="24"/>
              </w:rPr>
              <w:t>Povećan broj povratnika koji se nalazi u Bazi povratnika po readmisiji</w:t>
            </w:r>
          </w:p>
          <w:p w:rsidR="007308FC" w:rsidRDefault="007308FC" w:rsidP="007308FC">
            <w:pPr>
              <w:ind w:left="3"/>
              <w:jc w:val="both"/>
              <w:rPr>
                <w:rFonts w:ascii="Times New Roman" w:eastAsia="Arial" w:hAnsi="Times New Roman" w:cs="Times New Roman"/>
                <w:szCs w:val="24"/>
              </w:rPr>
            </w:pPr>
          </w:p>
          <w:p w:rsidR="007308FC" w:rsidRPr="00E55BCA" w:rsidRDefault="007308FC" w:rsidP="007308FC">
            <w:pPr>
              <w:ind w:left="3"/>
              <w:jc w:val="both"/>
              <w:rPr>
                <w:rFonts w:ascii="Times New Roman" w:hAnsi="Times New Roman" w:cs="Times New Roman"/>
                <w:szCs w:val="24"/>
              </w:rPr>
            </w:pPr>
          </w:p>
        </w:tc>
        <w:tc>
          <w:tcPr>
            <w:tcW w:w="3963" w:type="dxa"/>
            <w:tcBorders>
              <w:top w:val="single" w:sz="4" w:space="0" w:color="auto"/>
              <w:bottom w:val="single" w:sz="4" w:space="0" w:color="auto"/>
              <w:right w:val="single" w:sz="4" w:space="0" w:color="auto"/>
            </w:tcBorders>
            <w:shd w:val="clear" w:color="auto" w:fill="auto"/>
          </w:tcPr>
          <w:p w:rsidR="007308FC" w:rsidRPr="00F412FB" w:rsidRDefault="007308FC" w:rsidP="007308FC">
            <w:pPr>
              <w:jc w:val="center"/>
              <w:rPr>
                <w:rFonts w:ascii="Times New Roman" w:hAnsi="Times New Roman" w:cs="Times New Roman"/>
                <w:szCs w:val="24"/>
              </w:rPr>
            </w:pPr>
            <w:r w:rsidRPr="00F412FB">
              <w:rPr>
                <w:rFonts w:ascii="Times New Roman" w:hAnsi="Times New Roman" w:cs="Times New Roman"/>
                <w:szCs w:val="24"/>
              </w:rPr>
              <w:t>početna vrijednost (2021)</w:t>
            </w:r>
          </w:p>
          <w:p w:rsidR="007308FC" w:rsidRPr="00F412FB" w:rsidRDefault="007308FC" w:rsidP="007308FC">
            <w:pPr>
              <w:jc w:val="center"/>
              <w:rPr>
                <w:rFonts w:ascii="Times New Roman" w:hAnsi="Times New Roman" w:cs="Times New Roman"/>
                <w:szCs w:val="24"/>
              </w:rPr>
            </w:pPr>
          </w:p>
          <w:p w:rsidR="007308FC" w:rsidRPr="00A60947" w:rsidRDefault="007308FC" w:rsidP="002A4FFF">
            <w:pPr>
              <w:ind w:left="3"/>
              <w:jc w:val="center"/>
              <w:rPr>
                <w:rFonts w:ascii="Times New Roman" w:hAnsi="Times New Roman" w:cs="Times New Roman"/>
                <w:b/>
                <w:szCs w:val="24"/>
              </w:rPr>
            </w:pPr>
            <w:r>
              <w:rPr>
                <w:rFonts w:ascii="Times New Roman" w:hAnsi="Times New Roman" w:cs="Times New Roman"/>
                <w:szCs w:val="24"/>
              </w:rPr>
              <w:t xml:space="preserve">u 2019. </w:t>
            </w:r>
            <w:r w:rsidRPr="000F7D76">
              <w:rPr>
                <w:rFonts w:ascii="Times New Roman" w:hAnsi="Times New Roman" w:cs="Times New Roman"/>
                <w:szCs w:val="24"/>
              </w:rPr>
              <w:t>godin</w:t>
            </w:r>
            <w:r>
              <w:rPr>
                <w:rFonts w:ascii="Times New Roman" w:hAnsi="Times New Roman" w:cs="Times New Roman"/>
                <w:szCs w:val="24"/>
              </w:rPr>
              <w:t>i</w:t>
            </w:r>
            <w:r w:rsidRPr="000F7D76">
              <w:rPr>
                <w:rFonts w:ascii="Times New Roman" w:hAnsi="Times New Roman" w:cs="Times New Roman"/>
                <w:szCs w:val="24"/>
              </w:rPr>
              <w:t xml:space="preserve">, </w:t>
            </w:r>
            <w:r>
              <w:rPr>
                <w:rFonts w:ascii="Times New Roman" w:hAnsi="Times New Roman" w:cs="Times New Roman"/>
                <w:szCs w:val="24"/>
              </w:rPr>
              <w:t>u</w:t>
            </w:r>
            <w:r>
              <w:rPr>
                <w:rFonts w:ascii="Times New Roman" w:eastAsia="Arial" w:hAnsi="Times New Roman" w:cs="Times New Roman"/>
                <w:szCs w:val="24"/>
              </w:rPr>
              <w:t xml:space="preserve">kupan broj povratnika po readmisiji koji se nalazi u Bazi Ministarstva unutrašnjih poslova je </w:t>
            </w:r>
            <w:r w:rsidR="002A4FFF">
              <w:rPr>
                <w:rFonts w:ascii="Times New Roman" w:eastAsia="Arial" w:hAnsi="Times New Roman" w:cs="Times New Roman"/>
                <w:szCs w:val="24"/>
              </w:rPr>
              <w:t>46</w:t>
            </w:r>
          </w:p>
        </w:tc>
        <w:tc>
          <w:tcPr>
            <w:tcW w:w="2834" w:type="dxa"/>
            <w:tcBorders>
              <w:top w:val="single" w:sz="4" w:space="0" w:color="auto"/>
              <w:bottom w:val="single" w:sz="4" w:space="0" w:color="auto"/>
              <w:right w:val="single" w:sz="4" w:space="0" w:color="auto"/>
            </w:tcBorders>
            <w:shd w:val="clear" w:color="auto" w:fill="auto"/>
          </w:tcPr>
          <w:p w:rsidR="007308FC" w:rsidRDefault="007308FC" w:rsidP="007308FC">
            <w:pPr>
              <w:jc w:val="center"/>
              <w:rPr>
                <w:rFonts w:ascii="Times New Roman" w:hAnsi="Times New Roman" w:cs="Times New Roman"/>
                <w:szCs w:val="24"/>
                <w:lang w:val="sr-Latn-ME"/>
              </w:rPr>
            </w:pPr>
            <w:r w:rsidRPr="00F412FB">
              <w:rPr>
                <w:rFonts w:ascii="Times New Roman" w:hAnsi="Times New Roman" w:cs="Times New Roman"/>
                <w:szCs w:val="24"/>
                <w:lang w:val="sr-Latn-ME"/>
              </w:rPr>
              <w:t>ciljna vrijednost na polovini sprovođenja strateškog dokumenta (2023)</w:t>
            </w:r>
          </w:p>
          <w:p w:rsidR="007308FC" w:rsidRDefault="007308FC" w:rsidP="007308FC">
            <w:pPr>
              <w:jc w:val="center"/>
              <w:rPr>
                <w:rFonts w:ascii="Times New Roman" w:hAnsi="Times New Roman" w:cs="Times New Roman"/>
                <w:szCs w:val="24"/>
                <w:lang w:val="sr-Latn-ME"/>
              </w:rPr>
            </w:pPr>
          </w:p>
          <w:p w:rsidR="007308FC" w:rsidRPr="00F412FB" w:rsidRDefault="007308FC" w:rsidP="002A4FFF">
            <w:pPr>
              <w:ind w:left="3"/>
              <w:jc w:val="center"/>
              <w:rPr>
                <w:rFonts w:ascii="Times New Roman" w:hAnsi="Times New Roman" w:cs="Times New Roman"/>
                <w:szCs w:val="24"/>
              </w:rPr>
            </w:pPr>
            <w:r>
              <w:rPr>
                <w:rFonts w:ascii="Times New Roman" w:eastAsia="Arial" w:hAnsi="Times New Roman" w:cs="Times New Roman"/>
                <w:szCs w:val="24"/>
              </w:rPr>
              <w:t xml:space="preserve">Povećan broj povratnika po readmisiji koji se nalazi u Bazi Ministarstva unutrašnjih poslova je za </w:t>
            </w:r>
            <w:r>
              <w:rPr>
                <w:rFonts w:ascii="Times New Roman" w:eastAsia="Arial" w:hAnsi="Times New Roman" w:cs="Times New Roman"/>
                <w:szCs w:val="24"/>
              </w:rPr>
              <w:lastRenderedPageBreak/>
              <w:t>20</w:t>
            </w:r>
            <w:r>
              <w:rPr>
                <w:rFonts w:ascii="Times New Roman" w:hAnsi="Times New Roman" w:cs="Times New Roman"/>
                <w:szCs w:val="24"/>
              </w:rPr>
              <w:t>%  u odnosu na 2019. godinu</w:t>
            </w:r>
          </w:p>
        </w:tc>
        <w:tc>
          <w:tcPr>
            <w:tcW w:w="5537" w:type="dxa"/>
            <w:tcBorders>
              <w:top w:val="single" w:sz="4" w:space="0" w:color="auto"/>
              <w:bottom w:val="single" w:sz="4" w:space="0" w:color="auto"/>
              <w:right w:val="single" w:sz="4" w:space="0" w:color="auto"/>
            </w:tcBorders>
            <w:shd w:val="clear" w:color="auto" w:fill="auto"/>
          </w:tcPr>
          <w:p w:rsidR="007308FC" w:rsidRDefault="007308FC" w:rsidP="007308FC">
            <w:pPr>
              <w:jc w:val="center"/>
              <w:rPr>
                <w:rFonts w:ascii="Times New Roman" w:hAnsi="Times New Roman" w:cs="Times New Roman"/>
                <w:szCs w:val="24"/>
              </w:rPr>
            </w:pPr>
            <w:r w:rsidRPr="00F412FB">
              <w:rPr>
                <w:rFonts w:ascii="Times New Roman" w:hAnsi="Times New Roman" w:cs="Times New Roman"/>
                <w:szCs w:val="24"/>
              </w:rPr>
              <w:lastRenderedPageBreak/>
              <w:t>ciljna vrijednost na kraju sprovođenja strateškog dokumenta (2025)</w:t>
            </w:r>
          </w:p>
          <w:p w:rsidR="007308FC" w:rsidRPr="00F412FB" w:rsidRDefault="007308FC" w:rsidP="007308FC">
            <w:pPr>
              <w:jc w:val="center"/>
              <w:rPr>
                <w:rFonts w:ascii="Times New Roman" w:hAnsi="Times New Roman" w:cs="Times New Roman"/>
                <w:szCs w:val="24"/>
              </w:rPr>
            </w:pPr>
          </w:p>
          <w:p w:rsidR="007308FC" w:rsidRPr="00F412FB" w:rsidRDefault="007308FC" w:rsidP="002A4FFF">
            <w:pPr>
              <w:ind w:left="3"/>
              <w:jc w:val="center"/>
              <w:rPr>
                <w:rFonts w:ascii="Times New Roman" w:hAnsi="Times New Roman" w:cs="Times New Roman"/>
                <w:szCs w:val="24"/>
              </w:rPr>
            </w:pPr>
            <w:r>
              <w:rPr>
                <w:rFonts w:ascii="Times New Roman" w:eastAsia="Arial" w:hAnsi="Times New Roman" w:cs="Times New Roman"/>
                <w:szCs w:val="24"/>
              </w:rPr>
              <w:t>Povećan broj povratnika po readmisiji koji se nalazi u Bazi Ministarstva unutrašnjih poslova je za 30</w:t>
            </w:r>
            <w:r>
              <w:rPr>
                <w:rFonts w:ascii="Times New Roman" w:hAnsi="Times New Roman" w:cs="Times New Roman"/>
                <w:szCs w:val="24"/>
              </w:rPr>
              <w:t>%  u odnosu na 2019. godinu</w:t>
            </w:r>
          </w:p>
        </w:tc>
      </w:tr>
    </w:tbl>
    <w:p w:rsidR="007308FC" w:rsidRDefault="007308FC" w:rsidP="00964C9F">
      <w:pPr>
        <w:jc w:val="both"/>
        <w:rPr>
          <w:rFonts w:ascii="Times New Roman" w:hAnsi="Times New Roman"/>
          <w:b/>
          <w:szCs w:val="24"/>
          <w:lang w:val="sr-Latn-ME"/>
        </w:rPr>
      </w:pPr>
    </w:p>
    <w:p w:rsidR="00F31502" w:rsidRDefault="00F31502" w:rsidP="00F31502">
      <w:pPr>
        <w:ind w:left="-709" w:right="-1215"/>
        <w:jc w:val="both"/>
        <w:outlineLvl w:val="5"/>
        <w:rPr>
          <w:rFonts w:ascii="Times New Roman" w:hAnsi="Times New Roman"/>
          <w:b/>
          <w:szCs w:val="24"/>
          <w:lang w:val="sr-Latn-ME"/>
        </w:rPr>
      </w:pPr>
      <w:r w:rsidRPr="00395027">
        <w:rPr>
          <w:rFonts w:ascii="Times New Roman" w:hAnsi="Times New Roman"/>
          <w:b/>
          <w:szCs w:val="24"/>
          <w:lang w:val="sr-Latn-ME"/>
        </w:rPr>
        <w:t xml:space="preserve">Za realizaciju </w:t>
      </w:r>
      <w:r>
        <w:rPr>
          <w:rFonts w:ascii="Times New Roman" w:hAnsi="Times New Roman"/>
          <w:b/>
          <w:szCs w:val="24"/>
          <w:lang w:val="sr-Latn-ME"/>
        </w:rPr>
        <w:t>O</w:t>
      </w:r>
      <w:r w:rsidRPr="00395027">
        <w:rPr>
          <w:rFonts w:ascii="Times New Roman" w:hAnsi="Times New Roman"/>
          <w:b/>
          <w:szCs w:val="24"/>
          <w:lang w:val="sr-Latn-ME"/>
        </w:rPr>
        <w:t xml:space="preserve">perativnog cilja </w:t>
      </w:r>
      <w:r>
        <w:rPr>
          <w:rFonts w:ascii="Times New Roman" w:hAnsi="Times New Roman"/>
          <w:b/>
          <w:szCs w:val="24"/>
          <w:lang w:val="sr-Latn-ME"/>
        </w:rPr>
        <w:t xml:space="preserve">3. </w:t>
      </w:r>
      <w:r w:rsidRPr="00395027">
        <w:rPr>
          <w:rFonts w:ascii="Times New Roman" w:hAnsi="Times New Roman"/>
          <w:b/>
          <w:szCs w:val="24"/>
          <w:lang w:val="sr-Latn-ME"/>
        </w:rPr>
        <w:t>potrebno je preduzeti sljedeće aktivnosti:</w:t>
      </w:r>
    </w:p>
    <w:p w:rsidR="00F31502" w:rsidRDefault="00F31502" w:rsidP="00F31502">
      <w:pPr>
        <w:pStyle w:val="ListParagraph"/>
        <w:numPr>
          <w:ilvl w:val="0"/>
          <w:numId w:val="34"/>
        </w:numPr>
        <w:ind w:right="-1215"/>
        <w:jc w:val="both"/>
        <w:outlineLvl w:val="5"/>
        <w:rPr>
          <w:rFonts w:ascii="Times New Roman" w:hAnsi="Times New Roman" w:cs="Times New Roman"/>
          <w:b/>
          <w:bCs/>
          <w:szCs w:val="24"/>
        </w:rPr>
      </w:pPr>
      <w:r w:rsidRPr="00F31502">
        <w:rPr>
          <w:rFonts w:ascii="Times New Roman" w:hAnsi="Times New Roman" w:cs="Times New Roman"/>
          <w:b/>
          <w:szCs w:val="24"/>
        </w:rPr>
        <w:t>Uspostavljanje elekronske  Baze podataka o licima koja su vraćena u skladu sa sporazumima o readmisiji</w:t>
      </w:r>
      <w:r>
        <w:rPr>
          <w:rFonts w:ascii="Times New Roman" w:hAnsi="Times New Roman" w:cs="Times New Roman"/>
          <w:b/>
          <w:bCs/>
          <w:szCs w:val="24"/>
        </w:rPr>
        <w:t xml:space="preserve">, i </w:t>
      </w:r>
    </w:p>
    <w:p w:rsidR="00F31502" w:rsidRPr="00F31502" w:rsidRDefault="00F31502" w:rsidP="00F31502">
      <w:pPr>
        <w:pStyle w:val="ListParagraph"/>
        <w:numPr>
          <w:ilvl w:val="0"/>
          <w:numId w:val="34"/>
        </w:numPr>
        <w:ind w:right="-1215"/>
        <w:jc w:val="both"/>
        <w:outlineLvl w:val="5"/>
        <w:rPr>
          <w:rFonts w:ascii="Times New Roman" w:hAnsi="Times New Roman" w:cs="Times New Roman"/>
          <w:b/>
          <w:bCs/>
          <w:szCs w:val="24"/>
        </w:rPr>
      </w:pPr>
      <w:r w:rsidRPr="00F31502">
        <w:rPr>
          <w:rFonts w:ascii="Times New Roman" w:hAnsi="Times New Roman" w:cs="Times New Roman"/>
          <w:b/>
          <w:bCs/>
          <w:szCs w:val="24"/>
        </w:rPr>
        <w:t>Organizova</w:t>
      </w:r>
      <w:r>
        <w:rPr>
          <w:rFonts w:ascii="Times New Roman" w:hAnsi="Times New Roman" w:cs="Times New Roman"/>
          <w:b/>
          <w:bCs/>
          <w:szCs w:val="24"/>
        </w:rPr>
        <w:t xml:space="preserve">ti </w:t>
      </w:r>
      <w:r w:rsidRPr="00F31502">
        <w:rPr>
          <w:rFonts w:ascii="Times New Roman" w:hAnsi="Times New Roman" w:cs="Times New Roman"/>
          <w:b/>
          <w:bCs/>
          <w:szCs w:val="24"/>
        </w:rPr>
        <w:t>obuk</w:t>
      </w:r>
      <w:r>
        <w:rPr>
          <w:rFonts w:ascii="Times New Roman" w:hAnsi="Times New Roman" w:cs="Times New Roman"/>
          <w:b/>
          <w:bCs/>
          <w:szCs w:val="24"/>
        </w:rPr>
        <w:t>e</w:t>
      </w:r>
      <w:r w:rsidRPr="00F31502">
        <w:rPr>
          <w:rFonts w:ascii="Times New Roman" w:hAnsi="Times New Roman" w:cs="Times New Roman"/>
          <w:b/>
          <w:bCs/>
          <w:szCs w:val="24"/>
        </w:rPr>
        <w:t xml:space="preserve"> za članove timova u lokalnim zajednicama koji su nadležni u procesu prihvata povratnika i organizovanje obuka za službenike MUP-a i Uprave policije u cilju pružanja neophodnih informacija o pravima i obavezama povratnika po readmisiji</w:t>
      </w:r>
      <w:r>
        <w:rPr>
          <w:rFonts w:ascii="Times New Roman" w:hAnsi="Times New Roman" w:cs="Times New Roman"/>
          <w:b/>
          <w:bCs/>
          <w:szCs w:val="24"/>
        </w:rPr>
        <w:t>.</w:t>
      </w:r>
    </w:p>
    <w:p w:rsidR="00F31502" w:rsidRDefault="00F31502" w:rsidP="00964C9F">
      <w:pPr>
        <w:ind w:left="-709" w:right="-1215"/>
        <w:jc w:val="both"/>
        <w:outlineLvl w:val="5"/>
        <w:rPr>
          <w:rFonts w:ascii="Times New Roman" w:hAnsi="Times New Roman" w:cs="Times New Roman"/>
          <w:bCs/>
          <w:szCs w:val="24"/>
        </w:rPr>
      </w:pPr>
    </w:p>
    <w:p w:rsidR="00964C9F" w:rsidRDefault="00F31502" w:rsidP="00964C9F">
      <w:pPr>
        <w:ind w:left="-709" w:right="-1215"/>
        <w:jc w:val="both"/>
        <w:outlineLvl w:val="5"/>
        <w:rPr>
          <w:rFonts w:ascii="Times New Roman" w:hAnsi="Times New Roman" w:cs="Times New Roman"/>
          <w:szCs w:val="24"/>
          <w:lang w:val="sv-SE"/>
        </w:rPr>
      </w:pPr>
      <w:r>
        <w:rPr>
          <w:rFonts w:ascii="Times New Roman" w:hAnsi="Times New Roman" w:cs="Times New Roman"/>
          <w:bCs/>
          <w:szCs w:val="24"/>
        </w:rPr>
        <w:t>Naime, n</w:t>
      </w:r>
      <w:r w:rsidR="00964C9F" w:rsidRPr="00964C9F">
        <w:rPr>
          <w:rFonts w:ascii="Times New Roman" w:hAnsi="Times New Roman" w:cs="Times New Roman"/>
          <w:bCs/>
          <w:szCs w:val="24"/>
        </w:rPr>
        <w:t>edostatak tačnih i pouzdanih podataka o povratnicima jedan je od ključnih problema za planiranje programa podrške ovim licima, te je u tom smislu potrebna ažuriranu i sveobuhvatna baza podataka o statusu i potrebama povratnika</w:t>
      </w:r>
      <w:r>
        <w:rPr>
          <w:rFonts w:ascii="Times New Roman" w:hAnsi="Times New Roman" w:cs="Times New Roman"/>
          <w:bCs/>
          <w:szCs w:val="24"/>
        </w:rPr>
        <w:t xml:space="preserve"> koja će </w:t>
      </w:r>
      <w:r w:rsidR="00964C9F" w:rsidRPr="00964C9F">
        <w:rPr>
          <w:rFonts w:ascii="Times New Roman" w:hAnsi="Times New Roman" w:cs="Times New Roman"/>
          <w:bCs/>
          <w:szCs w:val="24"/>
        </w:rPr>
        <w:t xml:space="preserve">imati detaljnu sliku o potrebama povratnika i biće u prilici da kreira adekvatne programe reintegracije. </w:t>
      </w:r>
      <w:r w:rsidR="00964C9F" w:rsidRPr="00964C9F">
        <w:rPr>
          <w:rFonts w:ascii="Times New Roman" w:hAnsi="Times New Roman"/>
          <w:szCs w:val="24"/>
          <w:lang w:val="sr-Latn-ME"/>
        </w:rPr>
        <w:t>Realizacija ovog operativnog cilja podrazumijeva</w:t>
      </w:r>
      <w:r>
        <w:rPr>
          <w:rFonts w:ascii="Times New Roman" w:hAnsi="Times New Roman"/>
          <w:szCs w:val="24"/>
          <w:lang w:val="sr-Latn-ME"/>
        </w:rPr>
        <w:t xml:space="preserve"> da se u okviru MUP-a</w:t>
      </w:r>
      <w:r w:rsidR="00964C9F" w:rsidRPr="00964C9F">
        <w:rPr>
          <w:rFonts w:ascii="Times New Roman" w:hAnsi="Times New Roman"/>
          <w:szCs w:val="24"/>
          <w:lang w:val="sr-Latn-ME"/>
        </w:rPr>
        <w:t xml:space="preserve"> potpuno s</w:t>
      </w:r>
      <w:r w:rsidR="00964C9F" w:rsidRPr="00964C9F">
        <w:rPr>
          <w:rFonts w:ascii="Times New Roman" w:hAnsi="Times New Roman" w:cs="Times New Roman"/>
          <w:szCs w:val="24"/>
        </w:rPr>
        <w:t>tav</w:t>
      </w:r>
      <w:r>
        <w:rPr>
          <w:rFonts w:ascii="Times New Roman" w:hAnsi="Times New Roman" w:cs="Times New Roman"/>
          <w:szCs w:val="24"/>
        </w:rPr>
        <w:t>i</w:t>
      </w:r>
      <w:r w:rsidR="00964C9F" w:rsidRPr="00964C9F">
        <w:rPr>
          <w:rFonts w:ascii="Times New Roman" w:hAnsi="Times New Roman" w:cs="Times New Roman"/>
          <w:szCs w:val="24"/>
        </w:rPr>
        <w:t xml:space="preserve"> u funkciju elekronske Baze podataka o licima koja su vraćena u skladu sa sporazumima o readmisiji i elekronsko uvezivanje svih nadležnig organa koji se bave ovim pitanjima, promovisanje sistema informisanosti relevantnih subjekata i povratnika o svim aspektima održive i efikasne reintegracije i izrada i štampanje i d</w:t>
      </w:r>
      <w:r w:rsidR="00964C9F" w:rsidRPr="00964C9F">
        <w:rPr>
          <w:rFonts w:ascii="Times New Roman" w:hAnsi="Times New Roman" w:cs="Times New Roman"/>
          <w:szCs w:val="24"/>
          <w:lang w:val="sv-SE"/>
        </w:rPr>
        <w:t>istribucija informativnog materijala sa svim relevantnim informacijama koje se odnose na pitanja reintegracije.</w:t>
      </w:r>
    </w:p>
    <w:p w:rsidR="007308FC" w:rsidRPr="00964C9F" w:rsidRDefault="007308FC" w:rsidP="00964C9F">
      <w:pPr>
        <w:ind w:left="-709" w:right="-1215"/>
        <w:jc w:val="both"/>
        <w:outlineLvl w:val="5"/>
        <w:rPr>
          <w:rFonts w:ascii="Times New Roman" w:hAnsi="Times New Roman" w:cs="Times New Roman"/>
          <w:bCs/>
          <w:szCs w:val="24"/>
        </w:rPr>
      </w:pPr>
    </w:p>
    <w:p w:rsidR="00964C9F" w:rsidRPr="00964C9F" w:rsidRDefault="00964C9F" w:rsidP="00964C9F">
      <w:pPr>
        <w:ind w:left="-709" w:right="-1215"/>
        <w:jc w:val="both"/>
        <w:outlineLvl w:val="5"/>
        <w:rPr>
          <w:rFonts w:ascii="Times New Roman" w:hAnsi="Times New Roman"/>
          <w:szCs w:val="24"/>
          <w:lang w:val="sr-Latn-ME"/>
        </w:rPr>
      </w:pPr>
      <w:r w:rsidRPr="00964C9F">
        <w:rPr>
          <w:rFonts w:ascii="Times New Roman" w:hAnsi="Times New Roman"/>
          <w:szCs w:val="24"/>
          <w:lang w:val="sr-Latn-ME"/>
        </w:rPr>
        <w:t>Takođe, potrebno je nastaviti sa organizovanjem redovnih obuka za članove timova u lokalnim zajednicama koji su nadležni u procesu prihvata povratnika i organizovanje obuka za službenike Uprave policije u cilju pružanja neophodnih informacija o pravima i obavezama povratnika po readmisiji</w:t>
      </w:r>
      <w:r w:rsidR="00003E27">
        <w:rPr>
          <w:rFonts w:ascii="Times New Roman" w:hAnsi="Times New Roman"/>
          <w:szCs w:val="24"/>
          <w:lang w:val="sr-Latn-ME"/>
        </w:rPr>
        <w:t>.</w:t>
      </w:r>
    </w:p>
    <w:p w:rsidR="00964C9F" w:rsidRDefault="00964C9F" w:rsidP="009F3122">
      <w:pPr>
        <w:ind w:left="-709" w:right="-1215"/>
        <w:jc w:val="both"/>
        <w:outlineLvl w:val="5"/>
        <w:rPr>
          <w:rFonts w:ascii="Times New Roman" w:hAnsi="Times New Roman"/>
          <w:b/>
          <w:szCs w:val="24"/>
          <w:lang w:val="sr-Latn-ME"/>
        </w:rPr>
      </w:pPr>
    </w:p>
    <w:p w:rsidR="00DA22E2" w:rsidRPr="00FA737E" w:rsidRDefault="00FA737E" w:rsidP="00464824">
      <w:pPr>
        <w:pStyle w:val="ListParagraph"/>
        <w:numPr>
          <w:ilvl w:val="0"/>
          <w:numId w:val="9"/>
        </w:numPr>
        <w:shd w:val="clear" w:color="auto" w:fill="92D050"/>
        <w:ind w:right="-1215"/>
        <w:jc w:val="both"/>
        <w:outlineLvl w:val="5"/>
        <w:rPr>
          <w:rFonts w:ascii="Times New Roman" w:eastAsia="Calibri" w:hAnsi="Times New Roman" w:cs="Times New Roman"/>
          <w:b/>
          <w:szCs w:val="24"/>
        </w:rPr>
      </w:pPr>
      <w:r w:rsidRPr="00FA737E">
        <w:rPr>
          <w:rFonts w:ascii="Times New Roman" w:eastAsia="Calibri" w:hAnsi="Times New Roman" w:cs="Times New Roman"/>
          <w:b/>
          <w:szCs w:val="24"/>
        </w:rPr>
        <w:t>MONITORING, IZVJEŠTAVANJE I EVALUACIJA STRATEGIJE</w:t>
      </w:r>
    </w:p>
    <w:p w:rsidR="008A1048" w:rsidRDefault="008A1048" w:rsidP="008A1048">
      <w:pPr>
        <w:pStyle w:val="ListParagraph"/>
        <w:ind w:left="11"/>
        <w:rPr>
          <w:rFonts w:ascii="Times New Roman" w:eastAsia="Calibri" w:hAnsi="Times New Roman" w:cs="Times New Roman"/>
          <w:b/>
          <w:szCs w:val="24"/>
        </w:rPr>
      </w:pPr>
    </w:p>
    <w:p w:rsidR="005C2C1F" w:rsidRDefault="008A1048" w:rsidP="005C2C1F">
      <w:pPr>
        <w:ind w:left="-709" w:right="-1215"/>
        <w:jc w:val="both"/>
        <w:outlineLvl w:val="5"/>
        <w:rPr>
          <w:rFonts w:ascii="Times New Roman" w:hAnsi="Times New Roman" w:cs="Times New Roman"/>
          <w:szCs w:val="24"/>
          <w:lang w:val="hr-HR"/>
        </w:rPr>
      </w:pPr>
      <w:r>
        <w:rPr>
          <w:rFonts w:ascii="Times New Roman" w:hAnsi="Times New Roman"/>
          <w:szCs w:val="24"/>
          <w:lang w:val="sr-Latn-ME"/>
        </w:rPr>
        <w:t xml:space="preserve">U cilju adekvatnog praćenja implementacije </w:t>
      </w:r>
      <w:r w:rsidR="005C2C1F" w:rsidRPr="004A21E2">
        <w:rPr>
          <w:rFonts w:ascii="Times New Roman" w:hAnsi="Times New Roman"/>
          <w:szCs w:val="24"/>
          <w:lang w:val="sr-Latn-ME"/>
        </w:rPr>
        <w:t>S</w:t>
      </w:r>
      <w:r w:rsidR="005C2C1F" w:rsidRPr="004A21E2">
        <w:rPr>
          <w:rFonts w:ascii="Times New Roman" w:hAnsi="Times New Roman" w:cs="Times New Roman"/>
          <w:szCs w:val="24"/>
          <w:lang w:val="pl-PL"/>
        </w:rPr>
        <w:t>trategije o migracijama i reintegraciji povratnika u Crnoj Gori, za period 2021-2025</w:t>
      </w:r>
      <w:r w:rsidR="005C2C1F" w:rsidRPr="004A21E2">
        <w:rPr>
          <w:rFonts w:ascii="Times New Roman" w:hAnsi="Times New Roman" w:cs="Times New Roman"/>
          <w:bCs/>
          <w:szCs w:val="24"/>
        </w:rPr>
        <w:t>. godine</w:t>
      </w:r>
      <w:r w:rsidR="005C2C1F">
        <w:rPr>
          <w:rFonts w:ascii="Times New Roman" w:hAnsi="Times New Roman" w:cs="Times New Roman"/>
          <w:b/>
          <w:bCs/>
          <w:szCs w:val="24"/>
        </w:rPr>
        <w:t xml:space="preserve">, </w:t>
      </w:r>
      <w:r w:rsidR="005C2C1F" w:rsidRPr="005E20BD">
        <w:rPr>
          <w:rFonts w:ascii="Times New Roman" w:hAnsi="Times New Roman" w:cs="Times New Roman"/>
          <w:szCs w:val="24"/>
          <w:lang w:val="sr-Latn-ME"/>
        </w:rPr>
        <w:t>rješenjem ministra unutrašnjih poslova, 01broj: 050/19-42304 od 15.11.2019. godine</w:t>
      </w:r>
      <w:r w:rsidR="005C2C1F">
        <w:rPr>
          <w:rFonts w:ascii="Times New Roman" w:hAnsi="Times New Roman" w:cs="Times New Roman"/>
          <w:szCs w:val="24"/>
          <w:lang w:val="sr-Latn-ME"/>
        </w:rPr>
        <w:t xml:space="preserve">, </w:t>
      </w:r>
      <w:r w:rsidR="005C2C1F" w:rsidRPr="005E20BD">
        <w:rPr>
          <w:rFonts w:ascii="Times New Roman" w:hAnsi="Times New Roman" w:cs="Times New Roman"/>
          <w:szCs w:val="24"/>
          <w:lang w:val="sr-Latn-ME"/>
        </w:rPr>
        <w:t>obrazovana</w:t>
      </w:r>
      <w:r w:rsidR="005C2C1F">
        <w:rPr>
          <w:rFonts w:ascii="Times New Roman" w:hAnsi="Times New Roman" w:cs="Times New Roman"/>
          <w:szCs w:val="24"/>
          <w:lang w:val="sr-Latn-ME"/>
        </w:rPr>
        <w:t xml:space="preserve"> je </w:t>
      </w:r>
      <w:r w:rsidR="005C2C1F" w:rsidRPr="005E20BD">
        <w:rPr>
          <w:rFonts w:ascii="Times New Roman" w:hAnsi="Times New Roman" w:cs="Times New Roman"/>
          <w:szCs w:val="24"/>
          <w:lang w:val="sr-Latn-ME"/>
        </w:rPr>
        <w:t>Međuresorska radna grupa</w:t>
      </w:r>
      <w:r w:rsidR="005C2C1F">
        <w:rPr>
          <w:rFonts w:ascii="Times New Roman" w:hAnsi="Times New Roman" w:cs="Times New Roman"/>
          <w:szCs w:val="24"/>
          <w:lang w:val="sr-Latn-ME"/>
        </w:rPr>
        <w:t>.</w:t>
      </w:r>
      <w:r w:rsidR="005C2C1F" w:rsidRPr="005E20BD">
        <w:rPr>
          <w:rFonts w:ascii="Times New Roman" w:hAnsi="Times New Roman" w:cs="Times New Roman"/>
          <w:szCs w:val="24"/>
          <w:lang w:val="sr-Latn-ME"/>
        </w:rPr>
        <w:t xml:space="preserve"> Pored predstavnika Ministarstva unutrašnjih poslova, članovi ove radne grupe su i predstavnici: Ministarstva rada i socijalnog staranja, Ministarstva vanjskih poslova, Ministarstva prosvjete, Ministarstva zdravlja, Uprave policije, Uprave za inspekcijske poslove, Poreske uprave, Zavoda za zapošljavanje Crne Gore, Zajednice opština Crne Gore, </w:t>
      </w:r>
      <w:r w:rsidR="005C2C1F" w:rsidRPr="005E20BD">
        <w:rPr>
          <w:rFonts w:ascii="Times New Roman" w:hAnsi="Times New Roman" w:cs="Times New Roman"/>
          <w:szCs w:val="24"/>
          <w:lang w:val="hr-HR"/>
        </w:rPr>
        <w:t xml:space="preserve">Crvenog krsta Crne Gore, </w:t>
      </w:r>
      <w:r w:rsidR="005C2C1F" w:rsidRPr="005E20BD">
        <w:rPr>
          <w:rFonts w:ascii="Times New Roman" w:hAnsi="Times New Roman" w:cs="Times New Roman"/>
          <w:szCs w:val="24"/>
          <w:lang w:val="bs-Latn-BA"/>
        </w:rPr>
        <w:t xml:space="preserve">Visokog komesarijata Ujedinjenih nacija za izbjeglice (UNHCR) - Predstavništvo u Crnoj Gori, </w:t>
      </w:r>
      <w:r w:rsidR="005C2C1F" w:rsidRPr="005E20BD">
        <w:rPr>
          <w:rFonts w:ascii="Times New Roman" w:hAnsi="Times New Roman" w:cs="Times New Roman"/>
          <w:szCs w:val="24"/>
          <w:lang w:val="sr-Latn-CS"/>
        </w:rPr>
        <w:t xml:space="preserve">Međunarodne organizacije za migracije (IOM), NVO Pravnog Centra i </w:t>
      </w:r>
      <w:r w:rsidR="005C2C1F" w:rsidRPr="005E20BD">
        <w:rPr>
          <w:rFonts w:ascii="Times New Roman" w:hAnsi="Times New Roman" w:cs="Times New Roman"/>
          <w:szCs w:val="24"/>
          <w:lang w:val="hr-HR"/>
        </w:rPr>
        <w:t xml:space="preserve">NVO Građanske alijanse. </w:t>
      </w:r>
    </w:p>
    <w:p w:rsidR="00591D8C" w:rsidRDefault="00591D8C" w:rsidP="005C2C1F">
      <w:pPr>
        <w:ind w:left="-709" w:right="-1215"/>
        <w:jc w:val="both"/>
        <w:outlineLvl w:val="5"/>
        <w:rPr>
          <w:rFonts w:ascii="Times New Roman" w:hAnsi="Times New Roman" w:cs="Times New Roman"/>
          <w:szCs w:val="24"/>
          <w:lang w:val="hr-HR"/>
        </w:rPr>
      </w:pPr>
    </w:p>
    <w:p w:rsidR="0059000D" w:rsidRDefault="00591D8C" w:rsidP="005C2C1F">
      <w:pPr>
        <w:ind w:left="-709" w:right="-1215"/>
        <w:jc w:val="both"/>
        <w:outlineLvl w:val="5"/>
        <w:rPr>
          <w:rFonts w:ascii="Times New Roman" w:hAnsi="Times New Roman" w:cs="Times New Roman"/>
          <w:szCs w:val="24"/>
          <w:lang w:val="sr-Latn-ME"/>
        </w:rPr>
      </w:pPr>
      <w:r w:rsidRPr="00591D8C">
        <w:rPr>
          <w:rFonts w:ascii="Times New Roman" w:hAnsi="Times New Roman" w:cs="Times New Roman"/>
          <w:szCs w:val="24"/>
          <w:lang w:val="sr-Latn-ME"/>
        </w:rPr>
        <w:t>Međuresorska radna grupa obrazovana je sa zadatkom da rukovodi, organizuje i koordinira aktivnosti organa državne uprave i drugih nadležnih organizacija u sprovođenju Strategije i Akcionog plana za njenu implementaciju; utvrđuje prioritete, dinamiku i rokove realizacije, ocjenjuje postignute rezultate i predlaže Akcioni plan za implementaciju Strategije.</w:t>
      </w:r>
    </w:p>
    <w:p w:rsidR="00591D8C" w:rsidRDefault="00591D8C" w:rsidP="005C2C1F">
      <w:pPr>
        <w:ind w:left="-709" w:right="-1215"/>
        <w:jc w:val="both"/>
        <w:outlineLvl w:val="5"/>
        <w:rPr>
          <w:rFonts w:ascii="Times New Roman" w:hAnsi="Times New Roman" w:cs="Times New Roman"/>
          <w:szCs w:val="24"/>
          <w:lang w:val="sr-Latn-ME"/>
        </w:rPr>
      </w:pPr>
    </w:p>
    <w:p w:rsidR="0059000D" w:rsidRDefault="0059000D" w:rsidP="0059000D">
      <w:pPr>
        <w:ind w:left="-709" w:right="-1215"/>
        <w:jc w:val="both"/>
        <w:outlineLvl w:val="5"/>
        <w:rPr>
          <w:rFonts w:ascii="Times New Roman" w:hAnsi="Times New Roman" w:cs="Times New Roman"/>
          <w:szCs w:val="24"/>
          <w:lang w:val="sr-Latn-ME"/>
        </w:rPr>
      </w:pPr>
      <w:r w:rsidRPr="0059000D">
        <w:rPr>
          <w:rFonts w:ascii="Times New Roman" w:hAnsi="Times New Roman" w:cs="Times New Roman"/>
          <w:szCs w:val="24"/>
          <w:lang w:val="sr-Latn-ME"/>
        </w:rPr>
        <w:lastRenderedPageBreak/>
        <w:t xml:space="preserve">Imajući u vidu da je Ministarstvo </w:t>
      </w:r>
      <w:r w:rsidR="003618EF">
        <w:rPr>
          <w:rFonts w:ascii="Times New Roman" w:hAnsi="Times New Roman" w:cs="Times New Roman"/>
          <w:szCs w:val="24"/>
          <w:lang w:val="sr-Latn-ME"/>
        </w:rPr>
        <w:t>unutrašnjih poslova</w:t>
      </w:r>
      <w:r w:rsidRPr="0059000D">
        <w:rPr>
          <w:rFonts w:ascii="Times New Roman" w:hAnsi="Times New Roman" w:cs="Times New Roman"/>
          <w:szCs w:val="24"/>
          <w:lang w:val="sr-Latn-ME"/>
        </w:rPr>
        <w:t xml:space="preserve">, odnosno Direktorat za </w:t>
      </w:r>
      <w:r w:rsidR="003618EF">
        <w:rPr>
          <w:rFonts w:ascii="Times New Roman" w:hAnsi="Times New Roman" w:cs="Times New Roman"/>
          <w:szCs w:val="24"/>
          <w:lang w:val="sr-Latn-ME"/>
        </w:rPr>
        <w:t>građanska stanja i lične isprave</w:t>
      </w:r>
      <w:r w:rsidRPr="0059000D">
        <w:rPr>
          <w:rFonts w:ascii="Times New Roman" w:hAnsi="Times New Roman" w:cs="Times New Roman"/>
          <w:szCs w:val="24"/>
          <w:lang w:val="sr-Latn-ME"/>
        </w:rPr>
        <w:t xml:space="preserve"> krovna institucija u čijoj je nadležnosti </w:t>
      </w:r>
      <w:r w:rsidR="003618EF">
        <w:rPr>
          <w:rFonts w:ascii="Times New Roman" w:hAnsi="Times New Roman" w:cs="Times New Roman"/>
          <w:szCs w:val="24"/>
          <w:lang w:val="sr-Latn-ME"/>
        </w:rPr>
        <w:t>kreiranje politike migracija i azila</w:t>
      </w:r>
      <w:r w:rsidRPr="0059000D">
        <w:rPr>
          <w:rFonts w:ascii="Times New Roman" w:hAnsi="Times New Roman" w:cs="Times New Roman"/>
          <w:szCs w:val="24"/>
          <w:lang w:val="sr-Latn-ME"/>
        </w:rPr>
        <w:t xml:space="preserve">, obaveza koordinacije cjelokupnog procesa monitoringa, izvještavanja i evaluacije se nalazi u nadležnosti navedenog direktorata. </w:t>
      </w:r>
    </w:p>
    <w:p w:rsidR="0059000D" w:rsidRPr="0059000D" w:rsidRDefault="0059000D" w:rsidP="0059000D">
      <w:pPr>
        <w:ind w:left="-709" w:right="-1215"/>
        <w:jc w:val="both"/>
        <w:outlineLvl w:val="5"/>
        <w:rPr>
          <w:rFonts w:ascii="Times New Roman" w:hAnsi="Times New Roman" w:cs="Times New Roman"/>
          <w:szCs w:val="24"/>
          <w:lang w:val="sr-Latn-ME"/>
        </w:rPr>
      </w:pPr>
    </w:p>
    <w:p w:rsidR="0059000D" w:rsidRDefault="003618EF" w:rsidP="003618EF">
      <w:pPr>
        <w:ind w:left="-709" w:right="-1215"/>
        <w:jc w:val="both"/>
        <w:outlineLvl w:val="5"/>
        <w:rPr>
          <w:rFonts w:ascii="Times New Roman" w:hAnsi="Times New Roman" w:cs="Times New Roman"/>
          <w:szCs w:val="24"/>
          <w:lang w:val="sr-Latn-ME"/>
        </w:rPr>
      </w:pPr>
      <w:r>
        <w:rPr>
          <w:rFonts w:ascii="Times New Roman" w:hAnsi="Times New Roman" w:cs="Times New Roman"/>
          <w:szCs w:val="24"/>
          <w:lang w:val="sr-Latn-ME"/>
        </w:rPr>
        <w:t xml:space="preserve">Svakako, pored </w:t>
      </w:r>
      <w:r w:rsidRPr="0059000D">
        <w:rPr>
          <w:rFonts w:ascii="Times New Roman" w:hAnsi="Times New Roman" w:cs="Times New Roman"/>
          <w:szCs w:val="24"/>
          <w:lang w:val="sr-Latn-ME"/>
        </w:rPr>
        <w:t>Ministarstv</w:t>
      </w:r>
      <w:r>
        <w:rPr>
          <w:rFonts w:ascii="Times New Roman" w:hAnsi="Times New Roman" w:cs="Times New Roman"/>
          <w:szCs w:val="24"/>
          <w:lang w:val="sr-Latn-ME"/>
        </w:rPr>
        <w:t>a</w:t>
      </w:r>
      <w:r w:rsidRPr="0059000D">
        <w:rPr>
          <w:rFonts w:ascii="Times New Roman" w:hAnsi="Times New Roman" w:cs="Times New Roman"/>
          <w:szCs w:val="24"/>
          <w:lang w:val="sr-Latn-ME"/>
        </w:rPr>
        <w:t xml:space="preserve"> </w:t>
      </w:r>
      <w:r>
        <w:rPr>
          <w:rFonts w:ascii="Times New Roman" w:hAnsi="Times New Roman" w:cs="Times New Roman"/>
          <w:szCs w:val="24"/>
          <w:lang w:val="sr-Latn-ME"/>
        </w:rPr>
        <w:t>unutrašnjih poslova</w:t>
      </w:r>
      <w:r w:rsidRPr="0059000D">
        <w:rPr>
          <w:rFonts w:ascii="Times New Roman" w:hAnsi="Times New Roman" w:cs="Times New Roman"/>
          <w:szCs w:val="24"/>
          <w:lang w:val="sr-Latn-ME"/>
        </w:rPr>
        <w:t>, odnosno Direktorat</w:t>
      </w:r>
      <w:r>
        <w:rPr>
          <w:rFonts w:ascii="Times New Roman" w:hAnsi="Times New Roman" w:cs="Times New Roman"/>
          <w:szCs w:val="24"/>
          <w:lang w:val="sr-Latn-ME"/>
        </w:rPr>
        <w:t>a</w:t>
      </w:r>
      <w:r w:rsidRPr="0059000D">
        <w:rPr>
          <w:rFonts w:ascii="Times New Roman" w:hAnsi="Times New Roman" w:cs="Times New Roman"/>
          <w:szCs w:val="24"/>
          <w:lang w:val="sr-Latn-ME"/>
        </w:rPr>
        <w:t xml:space="preserve"> za </w:t>
      </w:r>
      <w:r>
        <w:rPr>
          <w:rFonts w:ascii="Times New Roman" w:hAnsi="Times New Roman" w:cs="Times New Roman"/>
          <w:szCs w:val="24"/>
          <w:lang w:val="sr-Latn-ME"/>
        </w:rPr>
        <w:t xml:space="preserve">građanska stanja i lične isprave, za oblast migracija i azila, najznačajnije nadležnosti pripadaju Upravi policije, </w:t>
      </w:r>
      <w:r w:rsidRPr="005E20BD">
        <w:rPr>
          <w:rFonts w:ascii="Times New Roman" w:hAnsi="Times New Roman" w:cs="Times New Roman"/>
          <w:szCs w:val="24"/>
          <w:lang w:val="sr-Latn-ME"/>
        </w:rPr>
        <w:t>Ministarstva rad</w:t>
      </w:r>
      <w:r>
        <w:rPr>
          <w:rFonts w:ascii="Times New Roman" w:hAnsi="Times New Roman" w:cs="Times New Roman"/>
          <w:szCs w:val="24"/>
          <w:lang w:val="sr-Latn-ME"/>
        </w:rPr>
        <w:t>a</w:t>
      </w:r>
      <w:r w:rsidRPr="005E20BD">
        <w:rPr>
          <w:rFonts w:ascii="Times New Roman" w:hAnsi="Times New Roman" w:cs="Times New Roman"/>
          <w:szCs w:val="24"/>
          <w:lang w:val="sr-Latn-ME"/>
        </w:rPr>
        <w:t xml:space="preserve"> i socijalnog staranja</w:t>
      </w:r>
      <w:r>
        <w:rPr>
          <w:rFonts w:ascii="Times New Roman" w:hAnsi="Times New Roman" w:cs="Times New Roman"/>
          <w:szCs w:val="24"/>
          <w:lang w:val="sr-Latn-ME"/>
        </w:rPr>
        <w:t>,</w:t>
      </w:r>
      <w:r w:rsidRPr="003618EF">
        <w:rPr>
          <w:rFonts w:ascii="Times New Roman" w:hAnsi="Times New Roman" w:cs="Times New Roman"/>
          <w:szCs w:val="24"/>
          <w:lang w:val="sr-Latn-ME"/>
        </w:rPr>
        <w:t xml:space="preserve"> </w:t>
      </w:r>
      <w:r w:rsidRPr="005E20BD">
        <w:rPr>
          <w:rFonts w:ascii="Times New Roman" w:hAnsi="Times New Roman" w:cs="Times New Roman"/>
          <w:szCs w:val="24"/>
          <w:lang w:val="sr-Latn-ME"/>
        </w:rPr>
        <w:t>Ministarstv</w:t>
      </w:r>
      <w:r>
        <w:rPr>
          <w:rFonts w:ascii="Times New Roman" w:hAnsi="Times New Roman" w:cs="Times New Roman"/>
          <w:szCs w:val="24"/>
          <w:lang w:val="sr-Latn-ME"/>
        </w:rPr>
        <w:t>u</w:t>
      </w:r>
      <w:r w:rsidRPr="005E20BD">
        <w:rPr>
          <w:rFonts w:ascii="Times New Roman" w:hAnsi="Times New Roman" w:cs="Times New Roman"/>
          <w:szCs w:val="24"/>
          <w:lang w:val="sr-Latn-ME"/>
        </w:rPr>
        <w:t xml:space="preserve"> vanjskih poslova</w:t>
      </w:r>
      <w:r>
        <w:rPr>
          <w:rFonts w:ascii="Times New Roman" w:hAnsi="Times New Roman" w:cs="Times New Roman"/>
          <w:szCs w:val="24"/>
          <w:lang w:val="sr-Latn-ME"/>
        </w:rPr>
        <w:t>, kao i svim ostalim institucijama koje su imenovale člana Međuresorske radne grupe za</w:t>
      </w:r>
      <w:r w:rsidRPr="003618EF">
        <w:rPr>
          <w:rFonts w:ascii="Times New Roman" w:hAnsi="Times New Roman"/>
          <w:szCs w:val="24"/>
          <w:lang w:val="sr-Latn-ME"/>
        </w:rPr>
        <w:t xml:space="preserve"> </w:t>
      </w:r>
      <w:r>
        <w:rPr>
          <w:rFonts w:ascii="Times New Roman" w:hAnsi="Times New Roman"/>
          <w:szCs w:val="24"/>
          <w:lang w:val="sr-Latn-ME"/>
        </w:rPr>
        <w:t xml:space="preserve">praćenja implementacije </w:t>
      </w:r>
      <w:r w:rsidRPr="004A21E2">
        <w:rPr>
          <w:rFonts w:ascii="Times New Roman" w:hAnsi="Times New Roman"/>
          <w:szCs w:val="24"/>
          <w:lang w:val="sr-Latn-ME"/>
        </w:rPr>
        <w:t>S</w:t>
      </w:r>
      <w:r w:rsidRPr="004A21E2">
        <w:rPr>
          <w:rFonts w:ascii="Times New Roman" w:hAnsi="Times New Roman" w:cs="Times New Roman"/>
          <w:szCs w:val="24"/>
          <w:lang w:val="pl-PL"/>
        </w:rPr>
        <w:t>trategije o migracijama i reintegraciji povratnika u Crnoj Gori, za period 2021-2025</w:t>
      </w:r>
      <w:r w:rsidRPr="004A21E2">
        <w:rPr>
          <w:rFonts w:ascii="Times New Roman" w:hAnsi="Times New Roman" w:cs="Times New Roman"/>
          <w:bCs/>
          <w:szCs w:val="24"/>
        </w:rPr>
        <w:t>. Godine</w:t>
      </w:r>
      <w:r>
        <w:rPr>
          <w:rFonts w:ascii="Times New Roman" w:hAnsi="Times New Roman" w:cs="Times New Roman"/>
          <w:bCs/>
          <w:szCs w:val="24"/>
        </w:rPr>
        <w:t>,</w:t>
      </w:r>
      <w:r w:rsidR="0059000D" w:rsidRPr="0059000D">
        <w:rPr>
          <w:rFonts w:ascii="Times New Roman" w:hAnsi="Times New Roman" w:cs="Times New Roman"/>
          <w:szCs w:val="24"/>
          <w:lang w:val="sr-Latn-ME"/>
        </w:rPr>
        <w:t xml:space="preserve"> pa je za njeno sprovođenje neophodno uključivanje svih zainteresovanih institucija. Shodno tome, predmetne institucije će biti u obavezi da dostavljaju informacije o aktivnostima koje realizuju u okviru programa, a radi blagovremenog i adekvatnog prikupljanja podataka za sačinjavanje godišnjih i završnog izvještaja, kao i mjerenja stepena ostvarenog učinka, ali i identifikovanja izazova koji se mogu javiti prilikom sprovođenja planiranih aktivnosti. </w:t>
      </w:r>
    </w:p>
    <w:p w:rsidR="003618EF" w:rsidRPr="0059000D" w:rsidRDefault="003618EF" w:rsidP="0059000D">
      <w:pPr>
        <w:ind w:left="-709" w:right="-1215"/>
        <w:jc w:val="both"/>
        <w:outlineLvl w:val="5"/>
        <w:rPr>
          <w:rFonts w:ascii="Times New Roman" w:hAnsi="Times New Roman" w:cs="Times New Roman"/>
          <w:szCs w:val="24"/>
          <w:lang w:val="sr-Latn-ME"/>
        </w:rPr>
      </w:pPr>
    </w:p>
    <w:p w:rsidR="0059000D" w:rsidRPr="0059000D" w:rsidRDefault="0059000D" w:rsidP="0059000D">
      <w:pPr>
        <w:ind w:left="-709" w:right="-1215"/>
        <w:jc w:val="both"/>
        <w:outlineLvl w:val="5"/>
        <w:rPr>
          <w:rFonts w:ascii="Times New Roman" w:hAnsi="Times New Roman" w:cs="Times New Roman"/>
          <w:szCs w:val="24"/>
          <w:lang w:val="sr-Latn-ME"/>
        </w:rPr>
      </w:pPr>
      <w:r w:rsidRPr="0059000D">
        <w:rPr>
          <w:rFonts w:ascii="Times New Roman" w:hAnsi="Times New Roman" w:cs="Times New Roman"/>
          <w:szCs w:val="24"/>
          <w:lang w:val="sr-Latn-ME"/>
        </w:rPr>
        <w:t xml:space="preserve">U pogledu procesa izvještavanja, osnovne nadležnosti </w:t>
      </w:r>
      <w:r w:rsidR="003618EF">
        <w:rPr>
          <w:rFonts w:ascii="Times New Roman" w:hAnsi="Times New Roman" w:cs="Times New Roman"/>
          <w:szCs w:val="24"/>
          <w:lang w:val="sr-Latn-ME"/>
        </w:rPr>
        <w:t>Međuresorske radne grupe</w:t>
      </w:r>
      <w:r w:rsidR="003618EF" w:rsidRPr="0059000D">
        <w:rPr>
          <w:rFonts w:ascii="Times New Roman" w:hAnsi="Times New Roman" w:cs="Times New Roman"/>
          <w:szCs w:val="24"/>
          <w:lang w:val="sr-Latn-ME"/>
        </w:rPr>
        <w:t xml:space="preserve"> </w:t>
      </w:r>
      <w:r w:rsidRPr="0059000D">
        <w:rPr>
          <w:rFonts w:ascii="Times New Roman" w:hAnsi="Times New Roman" w:cs="Times New Roman"/>
          <w:szCs w:val="24"/>
          <w:lang w:val="sr-Latn-ME"/>
        </w:rPr>
        <w:t>se ogledaju u pripremi dvije vrste izvještaja o sprovođenju strateškog dokumenta:</w:t>
      </w:r>
    </w:p>
    <w:p w:rsidR="0059000D" w:rsidRPr="0059000D" w:rsidRDefault="0059000D" w:rsidP="0059000D">
      <w:pPr>
        <w:ind w:left="-709" w:right="-1215"/>
        <w:jc w:val="both"/>
        <w:outlineLvl w:val="5"/>
        <w:rPr>
          <w:rFonts w:ascii="Times New Roman" w:hAnsi="Times New Roman" w:cs="Times New Roman"/>
          <w:szCs w:val="24"/>
          <w:lang w:val="sr-Latn-ME"/>
        </w:rPr>
      </w:pPr>
      <w:r w:rsidRPr="0059000D">
        <w:rPr>
          <w:rFonts w:ascii="Times New Roman" w:hAnsi="Times New Roman" w:cs="Times New Roman"/>
          <w:szCs w:val="24"/>
          <w:lang w:val="sr-Latn-ME"/>
        </w:rPr>
        <w:t>•</w:t>
      </w:r>
      <w:r w:rsidRPr="0059000D">
        <w:rPr>
          <w:rFonts w:ascii="Times New Roman" w:hAnsi="Times New Roman" w:cs="Times New Roman"/>
          <w:szCs w:val="24"/>
          <w:lang w:val="sr-Latn-ME"/>
        </w:rPr>
        <w:tab/>
        <w:t>Godišnji izvještaj o sprovođenju Akcionog plana</w:t>
      </w:r>
      <w:r w:rsidR="00C1372F">
        <w:rPr>
          <w:rFonts w:ascii="Times New Roman" w:hAnsi="Times New Roman" w:cs="Times New Roman"/>
          <w:szCs w:val="24"/>
          <w:lang w:val="sr-Latn-ME"/>
        </w:rPr>
        <w:t>,</w:t>
      </w:r>
      <w:r w:rsidRPr="0059000D">
        <w:rPr>
          <w:rFonts w:ascii="Times New Roman" w:hAnsi="Times New Roman" w:cs="Times New Roman"/>
          <w:szCs w:val="24"/>
          <w:lang w:val="sr-Latn-ME"/>
        </w:rPr>
        <w:t xml:space="preserve"> </w:t>
      </w:r>
    </w:p>
    <w:p w:rsidR="0059000D" w:rsidRDefault="0059000D" w:rsidP="0059000D">
      <w:pPr>
        <w:ind w:left="-709" w:right="-1215"/>
        <w:jc w:val="both"/>
        <w:outlineLvl w:val="5"/>
        <w:rPr>
          <w:rFonts w:ascii="Times New Roman" w:hAnsi="Times New Roman" w:cs="Times New Roman"/>
          <w:szCs w:val="24"/>
          <w:lang w:val="sr-Latn-ME"/>
        </w:rPr>
      </w:pPr>
      <w:r w:rsidRPr="0059000D">
        <w:rPr>
          <w:rFonts w:ascii="Times New Roman" w:hAnsi="Times New Roman" w:cs="Times New Roman"/>
          <w:szCs w:val="24"/>
          <w:lang w:val="sr-Latn-ME"/>
        </w:rPr>
        <w:t>•</w:t>
      </w:r>
      <w:r w:rsidRPr="0059000D">
        <w:rPr>
          <w:rFonts w:ascii="Times New Roman" w:hAnsi="Times New Roman" w:cs="Times New Roman"/>
          <w:szCs w:val="24"/>
          <w:lang w:val="sr-Latn-ME"/>
        </w:rPr>
        <w:tab/>
        <w:t>Završni izvještaj o sprovođenju</w:t>
      </w:r>
      <w:r w:rsidR="003618EF">
        <w:rPr>
          <w:rFonts w:ascii="Times New Roman" w:hAnsi="Times New Roman" w:cs="Times New Roman"/>
          <w:szCs w:val="24"/>
          <w:lang w:val="sr-Latn-ME"/>
        </w:rPr>
        <w:t xml:space="preserve"> Strategije</w:t>
      </w:r>
      <w:r w:rsidRPr="0059000D">
        <w:rPr>
          <w:rFonts w:ascii="Times New Roman" w:hAnsi="Times New Roman" w:cs="Times New Roman"/>
          <w:szCs w:val="24"/>
          <w:lang w:val="sr-Latn-ME"/>
        </w:rPr>
        <w:t>.</w:t>
      </w:r>
    </w:p>
    <w:p w:rsidR="003618EF" w:rsidRPr="0059000D" w:rsidRDefault="003618EF" w:rsidP="0059000D">
      <w:pPr>
        <w:ind w:left="-709" w:right="-1215"/>
        <w:jc w:val="both"/>
        <w:outlineLvl w:val="5"/>
        <w:rPr>
          <w:rFonts w:ascii="Times New Roman" w:hAnsi="Times New Roman" w:cs="Times New Roman"/>
          <w:szCs w:val="24"/>
          <w:lang w:val="sr-Latn-ME"/>
        </w:rPr>
      </w:pPr>
    </w:p>
    <w:p w:rsidR="0059000D" w:rsidRPr="00591D8C" w:rsidRDefault="003618EF" w:rsidP="00591D8C">
      <w:pPr>
        <w:overflowPunct/>
        <w:autoSpaceDE/>
        <w:autoSpaceDN/>
        <w:adjustRightInd/>
        <w:ind w:left="-709" w:right="-1215"/>
        <w:jc w:val="both"/>
        <w:textAlignment w:val="auto"/>
        <w:rPr>
          <w:rFonts w:ascii="Times New Roman" w:hAnsi="Times New Roman" w:cs="Times New Roman"/>
          <w:szCs w:val="24"/>
          <w:lang w:eastAsia="en-GB"/>
        </w:rPr>
      </w:pPr>
      <w:r>
        <w:rPr>
          <w:rFonts w:ascii="Times New Roman" w:hAnsi="Times New Roman" w:cs="Times New Roman"/>
          <w:szCs w:val="24"/>
          <w:lang w:val="sr-Latn-ME"/>
        </w:rPr>
        <w:t>Međuresorske radne grupe</w:t>
      </w:r>
      <w:r w:rsidRPr="0059000D">
        <w:rPr>
          <w:rFonts w:ascii="Times New Roman" w:hAnsi="Times New Roman" w:cs="Times New Roman"/>
          <w:szCs w:val="24"/>
          <w:lang w:val="sr-Latn-ME"/>
        </w:rPr>
        <w:t xml:space="preserve"> </w:t>
      </w:r>
      <w:r w:rsidR="0059000D" w:rsidRPr="0059000D">
        <w:rPr>
          <w:rFonts w:ascii="Times New Roman" w:hAnsi="Times New Roman" w:cs="Times New Roman"/>
          <w:szCs w:val="24"/>
          <w:lang w:val="sr-Latn-ME"/>
        </w:rPr>
        <w:t xml:space="preserve">će se sastajati najmanje četiri puta godišnje, odnosno održavaće minimum jedan sastanak u toku svakog kvartala, s obzirom na značaj, obuhvat i složenost oblasti koja zahtjeva češće održavanje sastanaka </w:t>
      </w:r>
      <w:r>
        <w:rPr>
          <w:rFonts w:ascii="Times New Roman" w:hAnsi="Times New Roman" w:cs="Times New Roman"/>
          <w:szCs w:val="24"/>
          <w:lang w:val="sr-Latn-ME"/>
        </w:rPr>
        <w:t>Međuresorske radne grupe</w:t>
      </w:r>
      <w:r w:rsidR="0059000D" w:rsidRPr="0059000D">
        <w:rPr>
          <w:rFonts w:ascii="Times New Roman" w:hAnsi="Times New Roman" w:cs="Times New Roman"/>
          <w:szCs w:val="24"/>
          <w:lang w:val="sr-Latn-ME"/>
        </w:rPr>
        <w:t xml:space="preserve">. Na taj način će se blagovremeno i u kontinuitetu razmatrati proces sprovođenja, kao i moguće prepreke i izazovi sa kojima se institucije mogu suočavati prilikom implementacije aktivnosti. </w:t>
      </w:r>
      <w:r w:rsidR="00591D8C" w:rsidRPr="003B2E1E">
        <w:rPr>
          <w:rFonts w:ascii="Times New Roman" w:hAnsi="Times New Roman"/>
          <w:szCs w:val="24"/>
          <w:lang w:val="sr-Latn-ME"/>
        </w:rPr>
        <w:t xml:space="preserve">Dodatno, </w:t>
      </w:r>
      <w:r w:rsidR="00591D8C" w:rsidRPr="005E20BD">
        <w:rPr>
          <w:rFonts w:ascii="Times New Roman" w:hAnsi="Times New Roman" w:cs="Times New Roman"/>
          <w:szCs w:val="24"/>
          <w:lang w:val="sr-Latn-ME"/>
        </w:rPr>
        <w:t>Međuresorska radna grupa</w:t>
      </w:r>
      <w:r w:rsidR="00591D8C">
        <w:rPr>
          <w:rFonts w:ascii="Times New Roman" w:hAnsi="Times New Roman"/>
          <w:szCs w:val="24"/>
          <w:lang w:val="sr-Latn-ME"/>
        </w:rPr>
        <w:t xml:space="preserve"> će, u okviru svog rada, održavati kontinuirani dijalog sa organizacijama civilnog društva, lokalnim samoupravama, kao i sa ostalom zainteresovanom javnošću u cilju unapređenja procesa implementacije Strategije</w:t>
      </w:r>
      <w:r w:rsidR="00591D8C" w:rsidRPr="003B2E1E">
        <w:rPr>
          <w:rFonts w:ascii="Times New Roman" w:hAnsi="Times New Roman"/>
          <w:szCs w:val="24"/>
          <w:lang w:val="sr-Latn-ME"/>
        </w:rPr>
        <w:t>.</w:t>
      </w:r>
      <w:r w:rsidR="00591D8C">
        <w:rPr>
          <w:rFonts w:ascii="Times New Roman" w:hAnsi="Times New Roman" w:cs="Times New Roman"/>
          <w:szCs w:val="24"/>
          <w:lang w:eastAsia="en-GB"/>
        </w:rPr>
        <w:t xml:space="preserve"> </w:t>
      </w:r>
      <w:r w:rsidR="0059000D" w:rsidRPr="0059000D">
        <w:rPr>
          <w:rFonts w:ascii="Times New Roman" w:hAnsi="Times New Roman" w:cs="Times New Roman"/>
          <w:szCs w:val="24"/>
          <w:lang w:val="sr-Latn-ME"/>
        </w:rPr>
        <w:t xml:space="preserve">Podaci neophodni za sačinjavanje izvještaja prikupljaće se u toku trajanja cjelokupne godine i biće kvartalno dostavljani Ministarstvu </w:t>
      </w:r>
      <w:r>
        <w:rPr>
          <w:rFonts w:ascii="Times New Roman" w:hAnsi="Times New Roman" w:cs="Times New Roman"/>
          <w:szCs w:val="24"/>
          <w:lang w:val="sr-Latn-ME"/>
        </w:rPr>
        <w:t>unutrašnjih poslova</w:t>
      </w:r>
      <w:r w:rsidR="0059000D" w:rsidRPr="0059000D">
        <w:rPr>
          <w:rFonts w:ascii="Times New Roman" w:hAnsi="Times New Roman" w:cs="Times New Roman"/>
          <w:szCs w:val="24"/>
          <w:lang w:val="sr-Latn-ME"/>
        </w:rPr>
        <w:t xml:space="preserve"> kao koordinacionom organu rada Radne grupe. Na posljednjem godišnjem sastanku navedeni podaci će biti razmotreni i eventualno dopunjeni kako bi se obezbijedio neophodan kvalitet izvještaja. Takođe na taj način nastojaće se animirati institucije da pravovremeno dostavljaju podatke i da se izbjegne najčešći problem sa kojim se suočavaju institucije u procesu izvještavanja (neblagovremeno dostavljanje potrebnih podataka od strane institucija koje su uključene u realizaciju pojedinih aktivnosti, manjak interesovanja institucija koje nisu ključni nosilac aktivnosti da se posvete procesu izvještavanja i sl.).  </w:t>
      </w:r>
    </w:p>
    <w:p w:rsidR="00591D8C" w:rsidRDefault="00591D8C" w:rsidP="0059000D">
      <w:pPr>
        <w:ind w:left="-709" w:right="-1215"/>
        <w:jc w:val="both"/>
        <w:outlineLvl w:val="5"/>
        <w:rPr>
          <w:rFonts w:ascii="Times New Roman" w:hAnsi="Times New Roman" w:cs="Times New Roman"/>
          <w:szCs w:val="24"/>
          <w:lang w:val="sr-Latn-ME"/>
        </w:rPr>
      </w:pPr>
    </w:p>
    <w:p w:rsidR="0059000D" w:rsidRDefault="0059000D" w:rsidP="0059000D">
      <w:pPr>
        <w:ind w:left="-709" w:right="-1215"/>
        <w:jc w:val="both"/>
        <w:outlineLvl w:val="5"/>
        <w:rPr>
          <w:rFonts w:ascii="Times New Roman" w:hAnsi="Times New Roman" w:cs="Times New Roman"/>
          <w:szCs w:val="24"/>
          <w:lang w:val="sr-Latn-ME"/>
        </w:rPr>
      </w:pPr>
      <w:r w:rsidRPr="0059000D">
        <w:rPr>
          <w:rFonts w:ascii="Times New Roman" w:hAnsi="Times New Roman" w:cs="Times New Roman"/>
          <w:szCs w:val="24"/>
          <w:lang w:val="sr-Latn-ME"/>
        </w:rPr>
        <w:t xml:space="preserve">Ministarstvo </w:t>
      </w:r>
      <w:r w:rsidR="00591D8C">
        <w:rPr>
          <w:rFonts w:ascii="Times New Roman" w:hAnsi="Times New Roman" w:cs="Times New Roman"/>
          <w:szCs w:val="24"/>
          <w:lang w:val="sr-Latn-ME"/>
        </w:rPr>
        <w:t>unutrašnjih poslova</w:t>
      </w:r>
      <w:r w:rsidRPr="0059000D">
        <w:rPr>
          <w:rFonts w:ascii="Times New Roman" w:hAnsi="Times New Roman" w:cs="Times New Roman"/>
          <w:szCs w:val="24"/>
          <w:lang w:val="sr-Latn-ME"/>
        </w:rPr>
        <w:t xml:space="preserve"> biće zaduženo za prikupljanje i objedinjavanje podataka relevantnih za sačinjavanje izvještaja. Osim toga, svi eventualni problemi i prepreke koji se mogu pojaviti prilikom realizacije </w:t>
      </w:r>
      <w:r w:rsidR="00591D8C">
        <w:rPr>
          <w:rFonts w:ascii="Times New Roman" w:hAnsi="Times New Roman" w:cs="Times New Roman"/>
          <w:szCs w:val="24"/>
          <w:lang w:val="sr-Latn-ME"/>
        </w:rPr>
        <w:t>Akcionih planova</w:t>
      </w:r>
      <w:r w:rsidRPr="0059000D">
        <w:rPr>
          <w:rFonts w:ascii="Times New Roman" w:hAnsi="Times New Roman" w:cs="Times New Roman"/>
          <w:szCs w:val="24"/>
          <w:lang w:val="sr-Latn-ME"/>
        </w:rPr>
        <w:t xml:space="preserve"> biće adresirani od strane </w:t>
      </w:r>
      <w:r w:rsidR="00591D8C">
        <w:rPr>
          <w:rFonts w:ascii="Times New Roman" w:hAnsi="Times New Roman" w:cs="Times New Roman"/>
          <w:szCs w:val="24"/>
          <w:lang w:val="sr-Latn-ME"/>
        </w:rPr>
        <w:t>Međuresorske radne</w:t>
      </w:r>
      <w:r w:rsidRPr="0059000D">
        <w:rPr>
          <w:rFonts w:ascii="Times New Roman" w:hAnsi="Times New Roman" w:cs="Times New Roman"/>
          <w:szCs w:val="24"/>
          <w:lang w:val="sr-Latn-ME"/>
        </w:rPr>
        <w:t xml:space="preserve"> grupe na redovnim kvartalnim sastancima.</w:t>
      </w:r>
    </w:p>
    <w:p w:rsidR="0059000D" w:rsidRPr="0059000D" w:rsidRDefault="0059000D" w:rsidP="0059000D">
      <w:pPr>
        <w:ind w:left="-709" w:right="-1215"/>
        <w:jc w:val="both"/>
        <w:outlineLvl w:val="5"/>
        <w:rPr>
          <w:rFonts w:ascii="Times New Roman" w:hAnsi="Times New Roman" w:cs="Times New Roman"/>
          <w:szCs w:val="24"/>
          <w:lang w:val="sr-Latn-ME"/>
        </w:rPr>
      </w:pPr>
    </w:p>
    <w:p w:rsidR="0059000D" w:rsidRPr="0059000D" w:rsidRDefault="0059000D" w:rsidP="0059000D">
      <w:pPr>
        <w:ind w:left="-709" w:right="-1215"/>
        <w:jc w:val="both"/>
        <w:outlineLvl w:val="5"/>
        <w:rPr>
          <w:rFonts w:ascii="Times New Roman" w:hAnsi="Times New Roman" w:cs="Times New Roman"/>
          <w:szCs w:val="24"/>
          <w:lang w:val="sr-Latn-ME"/>
        </w:rPr>
      </w:pPr>
      <w:r w:rsidRPr="0059000D">
        <w:rPr>
          <w:rFonts w:ascii="Times New Roman" w:hAnsi="Times New Roman" w:cs="Times New Roman"/>
          <w:szCs w:val="24"/>
          <w:lang w:val="sr-Latn-ME"/>
        </w:rPr>
        <w:t xml:space="preserve">Kako bi se obezbijedila transparentnost procesa sprovođenja strategije, izvještaji će biti objavljeni na internet stranici </w:t>
      </w:r>
      <w:r w:rsidR="00591D8C" w:rsidRPr="0059000D">
        <w:rPr>
          <w:rFonts w:ascii="Times New Roman" w:hAnsi="Times New Roman" w:cs="Times New Roman"/>
          <w:szCs w:val="24"/>
          <w:lang w:val="sr-Latn-ME"/>
        </w:rPr>
        <w:t>Ministarstv</w:t>
      </w:r>
      <w:r w:rsidR="00591D8C">
        <w:rPr>
          <w:rFonts w:ascii="Times New Roman" w:hAnsi="Times New Roman" w:cs="Times New Roman"/>
          <w:szCs w:val="24"/>
          <w:lang w:val="sr-Latn-ME"/>
        </w:rPr>
        <w:t>a</w:t>
      </w:r>
      <w:r w:rsidR="00591D8C" w:rsidRPr="0059000D">
        <w:rPr>
          <w:rFonts w:ascii="Times New Roman" w:hAnsi="Times New Roman" w:cs="Times New Roman"/>
          <w:szCs w:val="24"/>
          <w:lang w:val="sr-Latn-ME"/>
        </w:rPr>
        <w:t xml:space="preserve"> </w:t>
      </w:r>
      <w:r w:rsidR="00591D8C">
        <w:rPr>
          <w:rFonts w:ascii="Times New Roman" w:hAnsi="Times New Roman" w:cs="Times New Roman"/>
          <w:szCs w:val="24"/>
          <w:lang w:val="sr-Latn-ME"/>
        </w:rPr>
        <w:t>unutrašnjih poslova</w:t>
      </w:r>
      <w:r w:rsidRPr="0059000D">
        <w:rPr>
          <w:rFonts w:ascii="Times New Roman" w:hAnsi="Times New Roman" w:cs="Times New Roman"/>
          <w:szCs w:val="24"/>
          <w:lang w:val="sr-Latn-ME"/>
        </w:rPr>
        <w:t>.</w:t>
      </w:r>
    </w:p>
    <w:p w:rsidR="0059000D" w:rsidRPr="0059000D" w:rsidRDefault="0059000D" w:rsidP="0059000D">
      <w:pPr>
        <w:ind w:left="-709" w:right="-1215"/>
        <w:jc w:val="both"/>
        <w:outlineLvl w:val="5"/>
        <w:rPr>
          <w:rFonts w:ascii="Times New Roman" w:hAnsi="Times New Roman" w:cs="Times New Roman"/>
          <w:szCs w:val="24"/>
          <w:lang w:val="sr-Latn-ME"/>
        </w:rPr>
      </w:pPr>
    </w:p>
    <w:p w:rsidR="00591D8C" w:rsidRDefault="0059000D" w:rsidP="0059000D">
      <w:pPr>
        <w:ind w:left="-709" w:right="-1215"/>
        <w:jc w:val="both"/>
        <w:outlineLvl w:val="5"/>
        <w:rPr>
          <w:rFonts w:ascii="Times New Roman" w:hAnsi="Times New Roman" w:cs="Times New Roman"/>
          <w:szCs w:val="24"/>
          <w:lang w:val="sr-Latn-ME"/>
        </w:rPr>
      </w:pPr>
      <w:r w:rsidRPr="0059000D">
        <w:rPr>
          <w:rFonts w:ascii="Times New Roman" w:hAnsi="Times New Roman" w:cs="Times New Roman"/>
          <w:szCs w:val="24"/>
          <w:lang w:val="sr-Latn-ME"/>
        </w:rPr>
        <w:t xml:space="preserve">Evaluacija </w:t>
      </w:r>
      <w:r w:rsidR="00591D8C" w:rsidRPr="004A21E2">
        <w:rPr>
          <w:rFonts w:ascii="Times New Roman" w:hAnsi="Times New Roman"/>
          <w:szCs w:val="24"/>
          <w:lang w:val="sr-Latn-ME"/>
        </w:rPr>
        <w:t>S</w:t>
      </w:r>
      <w:r w:rsidR="00591D8C" w:rsidRPr="004A21E2">
        <w:rPr>
          <w:rFonts w:ascii="Times New Roman" w:hAnsi="Times New Roman" w:cs="Times New Roman"/>
          <w:szCs w:val="24"/>
          <w:lang w:val="pl-PL"/>
        </w:rPr>
        <w:t>trategije o migracijama i reintegraciji povratnika u Crnoj Gori, za period 2021-2025</w:t>
      </w:r>
      <w:r w:rsidR="00591D8C" w:rsidRPr="004A21E2">
        <w:rPr>
          <w:rFonts w:ascii="Times New Roman" w:hAnsi="Times New Roman" w:cs="Times New Roman"/>
          <w:bCs/>
          <w:szCs w:val="24"/>
        </w:rPr>
        <w:t>. Godine</w:t>
      </w:r>
      <w:r w:rsidR="00591D8C">
        <w:rPr>
          <w:rFonts w:ascii="Times New Roman" w:hAnsi="Times New Roman" w:cs="Times New Roman"/>
          <w:szCs w:val="24"/>
          <w:lang w:val="sr-Latn-ME"/>
        </w:rPr>
        <w:t xml:space="preserve">, </w:t>
      </w:r>
      <w:r w:rsidRPr="0059000D">
        <w:rPr>
          <w:rFonts w:ascii="Times New Roman" w:hAnsi="Times New Roman" w:cs="Times New Roman"/>
          <w:szCs w:val="24"/>
          <w:lang w:val="sr-Latn-ME"/>
        </w:rPr>
        <w:t xml:space="preserve">biće sprovedena ex post i od strane eksternih eksperata zbog složenosti i obuhvata, ali i zbog obezbjeđivanja većeg stepena objektivnosti. Sredstva za sprovođenje biće obezbijeđena budžetom </w:t>
      </w:r>
      <w:r w:rsidR="00591D8C" w:rsidRPr="0059000D">
        <w:rPr>
          <w:rFonts w:ascii="Times New Roman" w:hAnsi="Times New Roman" w:cs="Times New Roman"/>
          <w:szCs w:val="24"/>
          <w:lang w:val="sr-Latn-ME"/>
        </w:rPr>
        <w:t>Ministarstv</w:t>
      </w:r>
      <w:r w:rsidR="00591D8C">
        <w:rPr>
          <w:rFonts w:ascii="Times New Roman" w:hAnsi="Times New Roman" w:cs="Times New Roman"/>
          <w:szCs w:val="24"/>
          <w:lang w:val="sr-Latn-ME"/>
        </w:rPr>
        <w:t>a</w:t>
      </w:r>
      <w:r w:rsidR="00591D8C" w:rsidRPr="0059000D">
        <w:rPr>
          <w:rFonts w:ascii="Times New Roman" w:hAnsi="Times New Roman" w:cs="Times New Roman"/>
          <w:szCs w:val="24"/>
          <w:lang w:val="sr-Latn-ME"/>
        </w:rPr>
        <w:t xml:space="preserve"> </w:t>
      </w:r>
      <w:r w:rsidR="00591D8C">
        <w:rPr>
          <w:rFonts w:ascii="Times New Roman" w:hAnsi="Times New Roman" w:cs="Times New Roman"/>
          <w:szCs w:val="24"/>
          <w:lang w:val="sr-Latn-ME"/>
        </w:rPr>
        <w:t>unutrašnjih poslova</w:t>
      </w:r>
      <w:r w:rsidRPr="0059000D">
        <w:rPr>
          <w:rFonts w:ascii="Times New Roman" w:hAnsi="Times New Roman" w:cs="Times New Roman"/>
          <w:szCs w:val="24"/>
          <w:lang w:val="sr-Latn-ME"/>
        </w:rPr>
        <w:t xml:space="preserve">. </w:t>
      </w:r>
      <w:r w:rsidRPr="0059000D">
        <w:rPr>
          <w:rFonts w:ascii="Times New Roman" w:hAnsi="Times New Roman" w:cs="Times New Roman"/>
          <w:szCs w:val="24"/>
          <w:lang w:val="sr-Latn-ME"/>
        </w:rPr>
        <w:lastRenderedPageBreak/>
        <w:t>Planirano je da ovaj proces otpočne u ma</w:t>
      </w:r>
      <w:r w:rsidR="00591D8C">
        <w:rPr>
          <w:rFonts w:ascii="Times New Roman" w:hAnsi="Times New Roman" w:cs="Times New Roman"/>
          <w:szCs w:val="24"/>
          <w:lang w:val="sr-Latn-ME"/>
        </w:rPr>
        <w:t>ju</w:t>
      </w:r>
      <w:r w:rsidRPr="0059000D">
        <w:rPr>
          <w:rFonts w:ascii="Times New Roman" w:hAnsi="Times New Roman" w:cs="Times New Roman"/>
          <w:szCs w:val="24"/>
          <w:lang w:val="sr-Latn-ME"/>
        </w:rPr>
        <w:t xml:space="preserve"> 202</w:t>
      </w:r>
      <w:r w:rsidR="00591D8C">
        <w:rPr>
          <w:rFonts w:ascii="Times New Roman" w:hAnsi="Times New Roman" w:cs="Times New Roman"/>
          <w:szCs w:val="24"/>
          <w:lang w:val="sr-Latn-ME"/>
        </w:rPr>
        <w:t>5</w:t>
      </w:r>
      <w:r w:rsidRPr="0059000D">
        <w:rPr>
          <w:rFonts w:ascii="Times New Roman" w:hAnsi="Times New Roman" w:cs="Times New Roman"/>
          <w:szCs w:val="24"/>
          <w:lang w:val="sr-Latn-ME"/>
        </w:rPr>
        <w:t xml:space="preserve">. godine i bude završen do oktobra iste godine, kako bi se pravovremeno obezbijedili nalazi evaluacije, koji će biti predstavljeni u završnom izvještaju, ali i u cilju obezbjeđivanja adekvatnih osnova za kreiranje potencijalno novog strateškog dokumenta. </w:t>
      </w:r>
    </w:p>
    <w:p w:rsidR="00591D8C" w:rsidRDefault="00591D8C" w:rsidP="0059000D">
      <w:pPr>
        <w:ind w:left="-709" w:right="-1215"/>
        <w:jc w:val="both"/>
        <w:outlineLvl w:val="5"/>
        <w:rPr>
          <w:rFonts w:ascii="Times New Roman" w:hAnsi="Times New Roman" w:cs="Times New Roman"/>
          <w:szCs w:val="24"/>
          <w:lang w:val="sr-Latn-ME"/>
        </w:rPr>
      </w:pPr>
    </w:p>
    <w:p w:rsidR="00591D8C" w:rsidRDefault="0059000D" w:rsidP="0059000D">
      <w:pPr>
        <w:ind w:left="-709" w:right="-1215"/>
        <w:jc w:val="both"/>
        <w:outlineLvl w:val="5"/>
        <w:rPr>
          <w:rFonts w:ascii="Times New Roman" w:hAnsi="Times New Roman" w:cs="Times New Roman"/>
          <w:szCs w:val="24"/>
          <w:lang w:val="sr-Latn-ME"/>
        </w:rPr>
      </w:pPr>
      <w:r w:rsidRPr="0059000D">
        <w:rPr>
          <w:rFonts w:ascii="Times New Roman" w:hAnsi="Times New Roman" w:cs="Times New Roman"/>
          <w:szCs w:val="24"/>
          <w:lang w:val="sr-Latn-ME"/>
        </w:rPr>
        <w:t>Nalazi evaluacije daće jasan i precizan prikaz uspješnosti razvijanja politike</w:t>
      </w:r>
      <w:r w:rsidR="00591D8C">
        <w:rPr>
          <w:rFonts w:ascii="Times New Roman" w:hAnsi="Times New Roman" w:cs="Times New Roman"/>
          <w:szCs w:val="24"/>
          <w:lang w:val="sr-Latn-ME"/>
        </w:rPr>
        <w:t xml:space="preserve"> migracija i azila, što će </w:t>
      </w:r>
      <w:r w:rsidRPr="0059000D">
        <w:rPr>
          <w:rFonts w:ascii="Times New Roman" w:hAnsi="Times New Roman" w:cs="Times New Roman"/>
          <w:szCs w:val="24"/>
          <w:lang w:val="sr-Latn-ME"/>
        </w:rPr>
        <w:t>odrediti</w:t>
      </w:r>
      <w:r w:rsidR="00591D8C">
        <w:rPr>
          <w:rFonts w:ascii="Times New Roman" w:hAnsi="Times New Roman" w:cs="Times New Roman"/>
          <w:szCs w:val="24"/>
          <w:lang w:val="sr-Latn-ME"/>
        </w:rPr>
        <w:t>,</w:t>
      </w:r>
      <w:r w:rsidRPr="0059000D">
        <w:rPr>
          <w:rFonts w:ascii="Times New Roman" w:hAnsi="Times New Roman" w:cs="Times New Roman"/>
          <w:szCs w:val="24"/>
          <w:lang w:val="sr-Latn-ME"/>
        </w:rPr>
        <w:t xml:space="preserve"> da li se postižu planirani efekti zajedničkim djelovanjem</w:t>
      </w:r>
      <w:r w:rsidR="00591D8C">
        <w:rPr>
          <w:rFonts w:ascii="Times New Roman" w:hAnsi="Times New Roman" w:cs="Times New Roman"/>
          <w:szCs w:val="24"/>
          <w:lang w:val="sr-Latn-ME"/>
        </w:rPr>
        <w:t xml:space="preserve"> svih nadležnih institucija</w:t>
      </w:r>
      <w:r w:rsidRPr="0059000D">
        <w:rPr>
          <w:rFonts w:ascii="Times New Roman" w:hAnsi="Times New Roman" w:cs="Times New Roman"/>
          <w:szCs w:val="24"/>
          <w:lang w:val="sr-Latn-ME"/>
        </w:rPr>
        <w:t>, odnosno da li sprovedene aktivnosti vode ka unapređenj</w:t>
      </w:r>
      <w:r w:rsidR="00591D8C">
        <w:rPr>
          <w:rFonts w:ascii="Times New Roman" w:hAnsi="Times New Roman" w:cs="Times New Roman"/>
          <w:szCs w:val="24"/>
          <w:lang w:val="sr-Latn-ME"/>
        </w:rPr>
        <w:t>u</w:t>
      </w:r>
      <w:r w:rsidRPr="0059000D">
        <w:rPr>
          <w:rFonts w:ascii="Times New Roman" w:hAnsi="Times New Roman" w:cs="Times New Roman"/>
          <w:szCs w:val="24"/>
          <w:lang w:val="sr-Latn-ME"/>
        </w:rPr>
        <w:t xml:space="preserve"> </w:t>
      </w:r>
      <w:r w:rsidR="00591D8C">
        <w:rPr>
          <w:rFonts w:ascii="Times New Roman" w:hAnsi="Times New Roman" w:cs="Times New Roman"/>
          <w:szCs w:val="24"/>
          <w:lang w:val="sr-Latn-ME"/>
        </w:rPr>
        <w:t>kompletnog sistema migracija.</w:t>
      </w:r>
    </w:p>
    <w:p w:rsidR="0047263C" w:rsidRDefault="0047263C" w:rsidP="0059000D">
      <w:pPr>
        <w:ind w:left="-709" w:right="-1215"/>
        <w:jc w:val="both"/>
        <w:outlineLvl w:val="5"/>
        <w:rPr>
          <w:rFonts w:ascii="Times New Roman" w:hAnsi="Times New Roman" w:cs="Times New Roman"/>
          <w:szCs w:val="24"/>
          <w:lang w:val="sr-Latn-ME"/>
        </w:rPr>
      </w:pPr>
    </w:p>
    <w:p w:rsidR="00F543AC" w:rsidRDefault="00F543AC" w:rsidP="00F543AC">
      <w:pPr>
        <w:overflowPunct/>
        <w:autoSpaceDE/>
        <w:autoSpaceDN/>
        <w:adjustRightInd/>
        <w:ind w:left="-709" w:right="-1215"/>
        <w:jc w:val="both"/>
        <w:textAlignment w:val="auto"/>
        <w:rPr>
          <w:rFonts w:ascii="Times New Roman" w:hAnsi="Times New Roman" w:cs="Times New Roman"/>
          <w:szCs w:val="24"/>
          <w:lang w:eastAsia="en-GB"/>
        </w:rPr>
      </w:pPr>
    </w:p>
    <w:p w:rsidR="003E152F" w:rsidRPr="003E152F" w:rsidRDefault="003E152F" w:rsidP="00464824">
      <w:pPr>
        <w:pStyle w:val="ListParagraph"/>
        <w:numPr>
          <w:ilvl w:val="0"/>
          <w:numId w:val="9"/>
        </w:numPr>
        <w:shd w:val="clear" w:color="auto" w:fill="92D050"/>
        <w:overflowPunct/>
        <w:autoSpaceDE/>
        <w:autoSpaceDN/>
        <w:adjustRightInd/>
        <w:ind w:right="-1215"/>
        <w:jc w:val="both"/>
        <w:textAlignment w:val="auto"/>
        <w:rPr>
          <w:rFonts w:ascii="Times New Roman" w:hAnsi="Times New Roman"/>
          <w:b/>
          <w:szCs w:val="24"/>
          <w:lang w:val="sr-Latn-ME"/>
        </w:rPr>
      </w:pPr>
      <w:r w:rsidRPr="003E152F">
        <w:rPr>
          <w:rFonts w:ascii="Times New Roman" w:hAnsi="Times New Roman"/>
          <w:b/>
          <w:szCs w:val="24"/>
          <w:lang w:val="sr-Latn-ME"/>
        </w:rPr>
        <w:t>SREDSTVA POTREBNA ZA REALIZACIJU STRATEGIJE</w:t>
      </w:r>
    </w:p>
    <w:p w:rsidR="003E152F" w:rsidRDefault="003E152F" w:rsidP="00F543AC">
      <w:pPr>
        <w:overflowPunct/>
        <w:autoSpaceDE/>
        <w:autoSpaceDN/>
        <w:adjustRightInd/>
        <w:ind w:left="-709" w:right="-1215"/>
        <w:jc w:val="both"/>
        <w:textAlignment w:val="auto"/>
        <w:rPr>
          <w:rFonts w:ascii="Times New Roman" w:hAnsi="Times New Roman"/>
          <w:szCs w:val="24"/>
          <w:lang w:val="sr-Latn-ME"/>
        </w:rPr>
      </w:pPr>
    </w:p>
    <w:p w:rsidR="003E152F" w:rsidRPr="0047263C" w:rsidRDefault="003E152F" w:rsidP="0047263C">
      <w:pPr>
        <w:tabs>
          <w:tab w:val="left" w:pos="567"/>
        </w:tabs>
        <w:overflowPunct/>
        <w:autoSpaceDE/>
        <w:autoSpaceDN/>
        <w:adjustRightInd/>
        <w:ind w:left="-709" w:right="-1215"/>
        <w:jc w:val="both"/>
        <w:textAlignment w:val="auto"/>
        <w:rPr>
          <w:rFonts w:ascii="Times New Roman" w:hAnsi="Times New Roman" w:cs="Times New Roman"/>
          <w:szCs w:val="24"/>
          <w:lang w:eastAsia="en-GB"/>
        </w:rPr>
      </w:pPr>
      <w:r w:rsidRPr="0047263C">
        <w:rPr>
          <w:rFonts w:ascii="Times New Roman" w:hAnsi="Times New Roman" w:cs="Times New Roman"/>
          <w:szCs w:val="24"/>
          <w:lang w:eastAsia="en-GB"/>
        </w:rPr>
        <w:t xml:space="preserve">Troškovi aktivnosti planiranih Akcionim planom </w:t>
      </w:r>
      <w:r w:rsidR="0029131F" w:rsidRPr="0047263C">
        <w:rPr>
          <w:rFonts w:ascii="Times New Roman" w:hAnsi="Times New Roman" w:cs="Times New Roman"/>
          <w:szCs w:val="24"/>
          <w:lang w:eastAsia="en-GB"/>
        </w:rPr>
        <w:t xml:space="preserve">za implemetaciju Strategija o migracijama i reintegraciji povratnika u Crnoj Gori, </w:t>
      </w:r>
      <w:r w:rsidR="0029131F" w:rsidRPr="0047263C">
        <w:rPr>
          <w:rFonts w:ascii="Times New Roman" w:hAnsi="Times New Roman" w:cs="Times New Roman"/>
          <w:b/>
          <w:szCs w:val="24"/>
          <w:lang w:eastAsia="en-GB"/>
        </w:rPr>
        <w:t>za period 2021</w:t>
      </w:r>
      <w:r w:rsidR="00C1372F" w:rsidRPr="0047263C">
        <w:rPr>
          <w:rFonts w:ascii="Times New Roman" w:hAnsi="Times New Roman" w:cs="Times New Roman"/>
          <w:b/>
          <w:szCs w:val="24"/>
          <w:lang w:eastAsia="en-GB"/>
        </w:rPr>
        <w:t>.</w:t>
      </w:r>
      <w:r w:rsidR="0029131F" w:rsidRPr="0047263C">
        <w:rPr>
          <w:rFonts w:ascii="Times New Roman" w:hAnsi="Times New Roman" w:cs="Times New Roman"/>
          <w:b/>
          <w:szCs w:val="24"/>
          <w:lang w:eastAsia="en-GB"/>
        </w:rPr>
        <w:t xml:space="preserve">-2022. </w:t>
      </w:r>
      <w:r w:rsidR="00C1372F" w:rsidRPr="0047263C">
        <w:rPr>
          <w:rFonts w:ascii="Times New Roman" w:hAnsi="Times New Roman" w:cs="Times New Roman"/>
          <w:b/>
          <w:szCs w:val="24"/>
          <w:lang w:eastAsia="en-GB"/>
        </w:rPr>
        <w:t>g</w:t>
      </w:r>
      <w:r w:rsidR="0029131F" w:rsidRPr="0047263C">
        <w:rPr>
          <w:rFonts w:ascii="Times New Roman" w:hAnsi="Times New Roman" w:cs="Times New Roman"/>
          <w:b/>
          <w:szCs w:val="24"/>
          <w:lang w:eastAsia="en-GB"/>
        </w:rPr>
        <w:t xml:space="preserve">odina, </w:t>
      </w:r>
      <w:r w:rsidRPr="0047263C">
        <w:rPr>
          <w:rFonts w:ascii="Times New Roman" w:hAnsi="Times New Roman" w:cs="Times New Roman"/>
          <w:b/>
          <w:szCs w:val="24"/>
          <w:lang w:eastAsia="en-GB"/>
        </w:rPr>
        <w:t xml:space="preserve">iznose </w:t>
      </w:r>
      <w:r w:rsidR="0047263C" w:rsidRPr="0047263C">
        <w:rPr>
          <w:rFonts w:ascii="Times New Roman" w:hAnsi="Times New Roman" w:cs="Times New Roman"/>
          <w:b/>
          <w:szCs w:val="24"/>
          <w:lang w:eastAsia="en-GB"/>
        </w:rPr>
        <w:t>2.385.000</w:t>
      </w:r>
      <w:r w:rsidRPr="0047263C">
        <w:rPr>
          <w:rFonts w:ascii="Times New Roman" w:hAnsi="Times New Roman" w:cs="Times New Roman"/>
          <w:b/>
          <w:szCs w:val="24"/>
          <w:lang w:eastAsia="en-GB"/>
        </w:rPr>
        <w:t xml:space="preserve"> </w:t>
      </w:r>
      <w:r w:rsidR="00C1372F" w:rsidRPr="0047263C">
        <w:rPr>
          <w:rFonts w:ascii="Times New Roman" w:hAnsi="Times New Roman" w:cs="Times New Roman"/>
          <w:b/>
          <w:szCs w:val="24"/>
          <w:lang w:eastAsia="en-GB"/>
        </w:rPr>
        <w:t>€</w:t>
      </w:r>
      <w:r w:rsidRPr="0047263C">
        <w:rPr>
          <w:rFonts w:ascii="Times New Roman" w:hAnsi="Times New Roman" w:cs="Times New Roman"/>
          <w:szCs w:val="24"/>
          <w:lang w:eastAsia="en-GB"/>
        </w:rPr>
        <w:t xml:space="preserve">, od čega: </w:t>
      </w:r>
      <w:r w:rsidR="00635DF5" w:rsidRPr="0047263C">
        <w:rPr>
          <w:rFonts w:ascii="Times New Roman" w:hAnsi="Times New Roman" w:cs="Times New Roman"/>
          <w:szCs w:val="24"/>
          <w:lang w:eastAsia="en-GB"/>
        </w:rPr>
        <w:t xml:space="preserve">580.000 </w:t>
      </w:r>
      <w:r w:rsidRPr="0047263C">
        <w:rPr>
          <w:rFonts w:ascii="Times New Roman" w:hAnsi="Times New Roman" w:cs="Times New Roman"/>
          <w:szCs w:val="24"/>
          <w:lang w:eastAsia="en-GB"/>
        </w:rPr>
        <w:t>€ predstavljaju zahtijevana donatorska pomoć</w:t>
      </w:r>
      <w:r w:rsidR="00635DF5" w:rsidRPr="0047263C">
        <w:rPr>
          <w:rFonts w:ascii="Times New Roman" w:hAnsi="Times New Roman" w:cs="Times New Roman"/>
          <w:szCs w:val="24"/>
          <w:lang w:eastAsia="en-GB"/>
        </w:rPr>
        <w:t xml:space="preserve"> (UNHCR)</w:t>
      </w:r>
      <w:r w:rsidRPr="0047263C">
        <w:rPr>
          <w:rFonts w:ascii="Times New Roman" w:hAnsi="Times New Roman" w:cs="Times New Roman"/>
          <w:szCs w:val="24"/>
          <w:lang w:eastAsia="en-GB"/>
        </w:rPr>
        <w:t xml:space="preserve">, </w:t>
      </w:r>
      <w:r w:rsidR="004D322D" w:rsidRPr="0047263C">
        <w:rPr>
          <w:rFonts w:ascii="Times New Roman" w:hAnsi="Times New Roman" w:cs="Times New Roman"/>
          <w:szCs w:val="24"/>
          <w:lang w:eastAsia="en-GB"/>
        </w:rPr>
        <w:t xml:space="preserve">dok </w:t>
      </w:r>
      <w:r w:rsidR="0047263C" w:rsidRPr="0047263C">
        <w:rPr>
          <w:rFonts w:ascii="Times New Roman" w:hAnsi="Times New Roman" w:cs="Times New Roman"/>
          <w:szCs w:val="24"/>
          <w:lang w:eastAsia="en-GB"/>
        </w:rPr>
        <w:t>1.805.000</w:t>
      </w:r>
      <w:r w:rsidRPr="0047263C">
        <w:rPr>
          <w:rFonts w:ascii="Times New Roman" w:hAnsi="Times New Roman" w:cs="Times New Roman"/>
          <w:szCs w:val="24"/>
          <w:lang w:eastAsia="en-GB"/>
        </w:rPr>
        <w:t xml:space="preserve"> € za aktivnosti koje će preduzimati državni organi.</w:t>
      </w:r>
    </w:p>
    <w:p w:rsidR="00502207" w:rsidRDefault="00502207" w:rsidP="00502207">
      <w:pPr>
        <w:overflowPunct/>
        <w:autoSpaceDE/>
        <w:autoSpaceDN/>
        <w:adjustRightInd/>
        <w:ind w:left="-709" w:right="-1215"/>
        <w:jc w:val="both"/>
        <w:textAlignment w:val="auto"/>
        <w:rPr>
          <w:rFonts w:ascii="Times New Roman" w:hAnsi="Times New Roman" w:cs="Times New Roman"/>
          <w:color w:val="FF0000"/>
          <w:szCs w:val="24"/>
          <w:lang w:eastAsia="en-GB"/>
        </w:rPr>
      </w:pPr>
    </w:p>
    <w:p w:rsidR="00502207" w:rsidRPr="00635DF5" w:rsidRDefault="00502207" w:rsidP="00502207">
      <w:pPr>
        <w:overflowPunct/>
        <w:autoSpaceDE/>
        <w:autoSpaceDN/>
        <w:adjustRightInd/>
        <w:ind w:left="-709" w:right="-1215"/>
        <w:jc w:val="both"/>
        <w:textAlignment w:val="auto"/>
        <w:rPr>
          <w:rFonts w:ascii="Times New Roman" w:hAnsi="Times New Roman" w:cs="Times New Roman"/>
          <w:szCs w:val="24"/>
          <w:lang w:eastAsia="en-GB"/>
        </w:rPr>
      </w:pPr>
      <w:r w:rsidRPr="00635DF5">
        <w:rPr>
          <w:rFonts w:ascii="Times New Roman" w:hAnsi="Times New Roman" w:cs="Times New Roman"/>
          <w:szCs w:val="24"/>
          <w:lang w:eastAsia="en-GB"/>
        </w:rPr>
        <w:t>Treba napomenuti da je finansijska podrška UNHCR-a aktivnostima predviđenim ovom Strategijom u okviru akcionih planova za 2021. i 2022. godinu podložna usklađivanju sa međunarodnim mandatom UNHCR-a u pružanju zaštite tražiocima azila i izbjeglicama i zavisi od dostupnosti finansijskih sredstava na nacionalnom nivou. Za period 2021. i 2022. godine, UNHCR planira mogučnost izdvajanja direktne i indirektne finansijske pomoći za implementaciju aktivnosti predviđenim akcionim planovima za 2021. i 2022. godinu u sklopu ove strategije za u iznosu od 580.000 eura. U slučaju nedostupnosti donatorskih fondova, UNHCR će predlagati zajedničke projekte sa Vladom i svojim partnerima na terenu.</w:t>
      </w:r>
    </w:p>
    <w:p w:rsidR="0029131F" w:rsidRPr="004D322D" w:rsidRDefault="0029131F" w:rsidP="0029131F">
      <w:pPr>
        <w:overflowPunct/>
        <w:autoSpaceDE/>
        <w:autoSpaceDN/>
        <w:adjustRightInd/>
        <w:ind w:left="-709" w:right="-1215"/>
        <w:jc w:val="both"/>
        <w:textAlignment w:val="auto"/>
        <w:rPr>
          <w:rFonts w:ascii="Times New Roman" w:hAnsi="Times New Roman" w:cs="Times New Roman"/>
          <w:szCs w:val="24"/>
          <w:lang w:eastAsia="en-GB"/>
        </w:rPr>
      </w:pPr>
    </w:p>
    <w:p w:rsidR="00F543AC" w:rsidRPr="0029131F" w:rsidRDefault="003E152F" w:rsidP="0029131F">
      <w:pPr>
        <w:overflowPunct/>
        <w:autoSpaceDE/>
        <w:autoSpaceDN/>
        <w:adjustRightInd/>
        <w:ind w:left="-709" w:right="-1215"/>
        <w:jc w:val="both"/>
        <w:textAlignment w:val="auto"/>
        <w:rPr>
          <w:rFonts w:ascii="Times New Roman" w:hAnsi="Times New Roman" w:cs="Times New Roman"/>
          <w:color w:val="FF0000"/>
          <w:szCs w:val="24"/>
          <w:lang w:eastAsia="en-GB"/>
        </w:rPr>
      </w:pPr>
      <w:r w:rsidRPr="004D322D">
        <w:rPr>
          <w:rFonts w:ascii="Times New Roman" w:hAnsi="Times New Roman" w:cs="Times New Roman"/>
          <w:szCs w:val="24"/>
          <w:lang w:eastAsia="en-GB"/>
        </w:rPr>
        <w:t>Sredstva planirana za aktivnosti državnih organa ne predstavljaju trajno uvećanje budžeta za ovaj iznos već troškove implementacije aktivnosti.</w:t>
      </w:r>
      <w:r w:rsidR="0029131F">
        <w:rPr>
          <w:rFonts w:ascii="Times New Roman" w:hAnsi="Times New Roman" w:cs="Times New Roman"/>
          <w:color w:val="FF0000"/>
          <w:szCs w:val="24"/>
          <w:lang w:eastAsia="en-GB"/>
        </w:rPr>
        <w:t xml:space="preserve"> </w:t>
      </w:r>
      <w:r w:rsidR="008A1048" w:rsidRPr="00CD0A5B">
        <w:rPr>
          <w:rFonts w:ascii="Times New Roman" w:hAnsi="Times New Roman"/>
          <w:szCs w:val="24"/>
          <w:lang w:val="sr-Latn-ME"/>
        </w:rPr>
        <w:t>Vlada Crne Gore će obezbijediti budžet za svaku godinu primjene Strategije iz sopstvenih izvora i/ili iz odgovarajućih fondova međunarodne zajednice. Ukupan iznos sredstava, koji će iz državnog budžeta biti izdvajan u narednim godinama za finansiranje Strategije, zavisiće od sredstava planiranih za ove namjene godišnjim zakonima o budžetu ključnih nosilaca aktivnosti predviđenih Strategijom.</w:t>
      </w:r>
    </w:p>
    <w:p w:rsidR="003E152F" w:rsidRDefault="003E152F" w:rsidP="00F543AC">
      <w:pPr>
        <w:overflowPunct/>
        <w:autoSpaceDE/>
        <w:autoSpaceDN/>
        <w:adjustRightInd/>
        <w:ind w:left="-709" w:right="-1215"/>
        <w:jc w:val="both"/>
        <w:textAlignment w:val="auto"/>
        <w:rPr>
          <w:rFonts w:ascii="Times New Roman" w:hAnsi="Times New Roman"/>
          <w:szCs w:val="24"/>
          <w:lang w:val="sr-Latn-ME"/>
        </w:rPr>
      </w:pPr>
    </w:p>
    <w:p w:rsidR="004A21E2" w:rsidRDefault="00F543AC" w:rsidP="004A21E2">
      <w:pPr>
        <w:shd w:val="clear" w:color="auto" w:fill="92D050"/>
        <w:overflowPunct/>
        <w:autoSpaceDE/>
        <w:autoSpaceDN/>
        <w:adjustRightInd/>
        <w:ind w:left="-709" w:right="-1215"/>
        <w:jc w:val="both"/>
        <w:textAlignment w:val="auto"/>
        <w:rPr>
          <w:rFonts w:ascii="Times New Roman" w:hAnsi="Times New Roman" w:cs="Times New Roman"/>
          <w:b/>
          <w:szCs w:val="24"/>
          <w:lang w:eastAsia="en-GB"/>
        </w:rPr>
      </w:pPr>
      <w:r>
        <w:rPr>
          <w:rFonts w:ascii="Times New Roman" w:hAnsi="Times New Roman" w:cs="Times New Roman"/>
          <w:b/>
          <w:szCs w:val="24"/>
          <w:lang w:eastAsia="en-GB"/>
        </w:rPr>
        <w:t xml:space="preserve">IV. </w:t>
      </w:r>
      <w:r w:rsidR="00DA22E2" w:rsidRPr="00F543AC">
        <w:rPr>
          <w:rFonts w:ascii="Times New Roman" w:eastAsia="Calibri" w:hAnsi="Times New Roman" w:cs="Times New Roman"/>
          <w:b/>
          <w:szCs w:val="24"/>
        </w:rPr>
        <w:t>INFORMISANJE JAVNOSTI O CILJEVIMA I UČINCIMA STRATEGIJE</w:t>
      </w:r>
    </w:p>
    <w:p w:rsidR="00AA591E" w:rsidRDefault="00AA591E" w:rsidP="004A21E2">
      <w:pPr>
        <w:overflowPunct/>
        <w:autoSpaceDE/>
        <w:autoSpaceDN/>
        <w:adjustRightInd/>
        <w:ind w:left="-709" w:right="-1215"/>
        <w:jc w:val="both"/>
        <w:textAlignment w:val="auto"/>
        <w:rPr>
          <w:rFonts w:ascii="Times New Roman" w:hAnsi="Times New Roman" w:cs="Times New Roman"/>
          <w:szCs w:val="24"/>
          <w:lang w:val="it-IT"/>
        </w:rPr>
      </w:pPr>
    </w:p>
    <w:p w:rsidR="004A21E2" w:rsidRDefault="004A21E2" w:rsidP="004A21E2">
      <w:pPr>
        <w:overflowPunct/>
        <w:autoSpaceDE/>
        <w:autoSpaceDN/>
        <w:adjustRightInd/>
        <w:ind w:left="-709" w:right="-1215"/>
        <w:jc w:val="both"/>
        <w:textAlignment w:val="auto"/>
        <w:rPr>
          <w:rFonts w:ascii="Times New Roman" w:hAnsi="Times New Roman" w:cs="Times New Roman"/>
          <w:szCs w:val="24"/>
          <w:lang w:val="it-IT"/>
        </w:rPr>
      </w:pPr>
      <w:r w:rsidRPr="007F568F">
        <w:rPr>
          <w:rFonts w:ascii="Times New Roman" w:hAnsi="Times New Roman" w:cs="Times New Roman"/>
          <w:szCs w:val="24"/>
          <w:lang w:val="it-IT"/>
        </w:rPr>
        <w:t xml:space="preserve">Migracije se smatraju jednim od najznačajnijih pitanja današnjice, posebno ako se ima u vidu činjenica, da danas, mnogo više nego u bilo kojem periodu ljudske istorije, svjetsko stanovništvo je izloženo sve većim pomjeranjima. Migracije se ne samo sadržajno već i metodološki (u smislu praćenja), smatraju najobuhvatnijom varijabilom kretanja stanovništva. </w:t>
      </w:r>
    </w:p>
    <w:p w:rsidR="004A21E2" w:rsidRDefault="004A21E2" w:rsidP="004A21E2">
      <w:pPr>
        <w:overflowPunct/>
        <w:autoSpaceDE/>
        <w:autoSpaceDN/>
        <w:adjustRightInd/>
        <w:ind w:left="-709" w:right="-1215"/>
        <w:jc w:val="both"/>
        <w:textAlignment w:val="auto"/>
        <w:rPr>
          <w:rFonts w:ascii="Times New Roman" w:hAnsi="Times New Roman" w:cs="Times New Roman"/>
          <w:szCs w:val="24"/>
          <w:lang w:val="it-IT"/>
        </w:rPr>
      </w:pPr>
    </w:p>
    <w:p w:rsidR="004A21E2" w:rsidRPr="004A21E2" w:rsidRDefault="004A21E2" w:rsidP="004A21E2">
      <w:pPr>
        <w:overflowPunct/>
        <w:autoSpaceDE/>
        <w:autoSpaceDN/>
        <w:adjustRightInd/>
        <w:ind w:left="-709" w:right="-1215"/>
        <w:jc w:val="both"/>
        <w:textAlignment w:val="auto"/>
        <w:rPr>
          <w:rFonts w:ascii="Times New Roman" w:hAnsi="Times New Roman" w:cs="Times New Roman"/>
          <w:b/>
          <w:szCs w:val="24"/>
          <w:lang w:eastAsia="en-GB"/>
        </w:rPr>
      </w:pPr>
      <w:r w:rsidRPr="007F568F">
        <w:rPr>
          <w:rFonts w:ascii="Times New Roman" w:hAnsi="Times New Roman" w:cs="Times New Roman"/>
          <w:szCs w:val="24"/>
          <w:lang w:val="it-IT"/>
        </w:rPr>
        <w:t xml:space="preserve">Povećanje broja migranata, kao i problemi koji se s tim u vezi javljaju, uslovili su da se migracije, kao stalan proces kretanja stanovništva, nalaze u središtu političkog interesovanja, velikog broja država. Gotovo sve zemlje bez razlike suočene su sa problemom međunarodnih migracija, bilo kao zemlje porijekla, tranzita ili pak kao zemlje krajnjeg odredišta migranata. Sve više se širi saznanje da su migracije osnovna i neizbježna komponenta ekonomskog i socijalnog života svake države i da </w:t>
      </w:r>
      <w:r w:rsidRPr="007F568F">
        <w:rPr>
          <w:rFonts w:ascii="Times New Roman" w:hAnsi="Times New Roman" w:cs="Times New Roman"/>
          <w:szCs w:val="24"/>
          <w:lang w:val="it-IT"/>
        </w:rPr>
        <w:lastRenderedPageBreak/>
        <w:t>valjano regulisanje migracija može biti korisno, kako za pojedince, tako i za društva u cjelini. Višestruke i kompleksne dimenzije migracija uključuju sljedeće bitne komponente: migracije radnika, ponovno sjedinjenje porodica, migracije i bezbjednost, borba protiv ilegalnih migracija, prava migranata, integracija migranata, migracije i razvoj.</w:t>
      </w:r>
    </w:p>
    <w:p w:rsidR="004A21E2" w:rsidRDefault="004A21E2" w:rsidP="00DA22E2">
      <w:pPr>
        <w:ind w:left="-709" w:right="-1215"/>
        <w:jc w:val="both"/>
        <w:outlineLvl w:val="5"/>
        <w:rPr>
          <w:rFonts w:ascii="Times New Roman" w:hAnsi="Times New Roman"/>
          <w:szCs w:val="24"/>
          <w:lang w:val="sr-Latn-ME"/>
        </w:rPr>
      </w:pPr>
    </w:p>
    <w:p w:rsidR="00C83D76" w:rsidRDefault="00C83D76" w:rsidP="00C83D76">
      <w:pPr>
        <w:overflowPunct/>
        <w:autoSpaceDE/>
        <w:autoSpaceDN/>
        <w:adjustRightInd/>
        <w:ind w:left="-709" w:right="-1215"/>
        <w:jc w:val="both"/>
        <w:textAlignment w:val="auto"/>
        <w:rPr>
          <w:rFonts w:ascii="Times New Roman" w:hAnsi="Times New Roman"/>
          <w:szCs w:val="24"/>
          <w:lang w:val="sr-Latn-ME"/>
        </w:rPr>
      </w:pPr>
      <w:r w:rsidRPr="005E20BD">
        <w:rPr>
          <w:rFonts w:ascii="Times New Roman" w:hAnsi="Times New Roman" w:cs="Times New Roman"/>
          <w:szCs w:val="24"/>
          <w:lang w:val="sr-Latn-ME"/>
        </w:rPr>
        <w:t>Međuresorska radna grupa</w:t>
      </w:r>
      <w:r>
        <w:rPr>
          <w:rFonts w:ascii="Times New Roman" w:hAnsi="Times New Roman"/>
          <w:color w:val="FF0000"/>
          <w:szCs w:val="24"/>
          <w:lang w:val="sr-Latn-ME"/>
        </w:rPr>
        <w:t xml:space="preserve"> </w:t>
      </w:r>
      <w:r w:rsidR="00DA22E2">
        <w:rPr>
          <w:rFonts w:ascii="Times New Roman" w:hAnsi="Times New Roman"/>
          <w:szCs w:val="24"/>
          <w:lang w:val="sr-Latn-ME"/>
        </w:rPr>
        <w:t>će, kao tijelo odgovorno za monitoring implementacije Strategije, takođe:</w:t>
      </w:r>
      <w:r>
        <w:rPr>
          <w:rFonts w:ascii="Times New Roman" w:hAnsi="Times New Roman"/>
          <w:szCs w:val="24"/>
          <w:lang w:val="sr-Latn-ME"/>
        </w:rPr>
        <w:t xml:space="preserve"> </w:t>
      </w:r>
      <w:r w:rsidR="00DA22E2" w:rsidRPr="002311C7">
        <w:rPr>
          <w:rFonts w:ascii="Times New Roman" w:hAnsi="Times New Roman"/>
          <w:szCs w:val="24"/>
          <w:lang w:val="sr-Latn-ME"/>
        </w:rPr>
        <w:t>aktivno promovisati Strategiju</w:t>
      </w:r>
      <w:r w:rsidR="00DA22E2">
        <w:rPr>
          <w:rFonts w:ascii="Times New Roman" w:hAnsi="Times New Roman"/>
          <w:szCs w:val="24"/>
          <w:lang w:val="sr-Latn-ME"/>
        </w:rPr>
        <w:t xml:space="preserve"> domaćoj i stranoj javnosti na svim prigodnim javnim skupovima;</w:t>
      </w:r>
      <w:r>
        <w:rPr>
          <w:rFonts w:ascii="Times New Roman" w:hAnsi="Times New Roman"/>
          <w:szCs w:val="24"/>
          <w:lang w:val="sr-Latn-ME"/>
        </w:rPr>
        <w:t xml:space="preserve"> </w:t>
      </w:r>
      <w:r w:rsidR="00DA22E2" w:rsidRPr="00C83D76">
        <w:rPr>
          <w:rFonts w:ascii="Times New Roman" w:hAnsi="Times New Roman"/>
          <w:szCs w:val="24"/>
          <w:lang w:val="sr-Latn-ME"/>
        </w:rPr>
        <w:t>aktivno promovisati Strategiju kod međunarodnih partnera na svim odgovarajućim međunarodnim skupovima;</w:t>
      </w:r>
      <w:r>
        <w:rPr>
          <w:rFonts w:ascii="Times New Roman" w:hAnsi="Times New Roman"/>
          <w:szCs w:val="24"/>
          <w:lang w:val="sr-Latn-ME"/>
        </w:rPr>
        <w:t xml:space="preserve"> </w:t>
      </w:r>
      <w:r w:rsidR="00DA22E2" w:rsidRPr="00C83D76">
        <w:rPr>
          <w:rFonts w:ascii="Times New Roman" w:hAnsi="Times New Roman"/>
          <w:szCs w:val="24"/>
          <w:lang w:val="sr-Latn-ME"/>
        </w:rPr>
        <w:t>aktivno promovisati Strategiju kod privrednih subjekata u Crnoj Gori kroz realizaciju njenih mjera u koje će biti uključen</w:t>
      </w:r>
      <w:r>
        <w:rPr>
          <w:rFonts w:ascii="Times New Roman" w:hAnsi="Times New Roman"/>
          <w:szCs w:val="24"/>
          <w:lang w:val="sr-Latn-ME"/>
        </w:rPr>
        <w:t>i predstavnici</w:t>
      </w:r>
      <w:r w:rsidR="00DA22E2" w:rsidRPr="00C83D76">
        <w:rPr>
          <w:rFonts w:ascii="Times New Roman" w:hAnsi="Times New Roman"/>
          <w:szCs w:val="24"/>
          <w:lang w:val="sr-Latn-ME"/>
        </w:rPr>
        <w:t xml:space="preserve"> privred</w:t>
      </w:r>
      <w:r>
        <w:rPr>
          <w:rFonts w:ascii="Times New Roman" w:hAnsi="Times New Roman"/>
          <w:szCs w:val="24"/>
          <w:lang w:val="sr-Latn-ME"/>
        </w:rPr>
        <w:t>e</w:t>
      </w:r>
      <w:r w:rsidR="00DA22E2" w:rsidRPr="00C83D76">
        <w:rPr>
          <w:rFonts w:ascii="Times New Roman" w:hAnsi="Times New Roman"/>
          <w:szCs w:val="24"/>
          <w:lang w:val="sr-Latn-ME"/>
        </w:rPr>
        <w:t>;</w:t>
      </w:r>
      <w:r>
        <w:rPr>
          <w:rFonts w:ascii="Times New Roman" w:hAnsi="Times New Roman"/>
          <w:szCs w:val="24"/>
          <w:lang w:val="sr-Latn-ME"/>
        </w:rPr>
        <w:t xml:space="preserve"> </w:t>
      </w:r>
      <w:r w:rsidR="00DA22E2" w:rsidRPr="00C83D76">
        <w:rPr>
          <w:rFonts w:ascii="Times New Roman" w:hAnsi="Times New Roman"/>
          <w:szCs w:val="24"/>
          <w:lang w:val="sr-Latn-ME"/>
        </w:rPr>
        <w:t>preduzeti aktivnosti da Strategija bude dostupna javnosti na web portal</w:t>
      </w:r>
      <w:r>
        <w:rPr>
          <w:rFonts w:ascii="Times New Roman" w:hAnsi="Times New Roman"/>
          <w:szCs w:val="24"/>
          <w:lang w:val="sr-Latn-ME"/>
        </w:rPr>
        <w:t>u Ministarstva unutrašnjih poslova</w:t>
      </w:r>
      <w:r w:rsidR="00DA22E2" w:rsidRPr="00C83D76">
        <w:rPr>
          <w:rFonts w:ascii="Times New Roman" w:hAnsi="Times New Roman"/>
          <w:szCs w:val="24"/>
          <w:lang w:val="sr-Latn-ME"/>
        </w:rPr>
        <w:t>;</w:t>
      </w:r>
      <w:r>
        <w:rPr>
          <w:rFonts w:ascii="Times New Roman" w:hAnsi="Times New Roman"/>
          <w:szCs w:val="24"/>
          <w:lang w:val="sr-Latn-ME"/>
        </w:rPr>
        <w:t xml:space="preserve"> </w:t>
      </w:r>
      <w:r w:rsidR="00DA22E2" w:rsidRPr="00C83D76">
        <w:rPr>
          <w:rFonts w:ascii="Times New Roman" w:hAnsi="Times New Roman"/>
          <w:szCs w:val="24"/>
          <w:lang w:val="sr-Latn-ME"/>
        </w:rPr>
        <w:t xml:space="preserve">objavljivati izvještaje o implementaciji Strategije i izvještaje o njenoj evaluaciji na web portalu </w:t>
      </w:r>
      <w:r>
        <w:rPr>
          <w:rFonts w:ascii="Times New Roman" w:hAnsi="Times New Roman"/>
          <w:szCs w:val="24"/>
          <w:lang w:val="sr-Latn-ME"/>
        </w:rPr>
        <w:t>Ministarstva unutrašnjih poslova</w:t>
      </w:r>
      <w:r w:rsidR="00DA22E2" w:rsidRPr="00C83D76">
        <w:rPr>
          <w:rFonts w:ascii="Times New Roman" w:hAnsi="Times New Roman"/>
          <w:szCs w:val="24"/>
          <w:lang w:val="sr-Latn-ME"/>
        </w:rPr>
        <w:t>;</w:t>
      </w:r>
    </w:p>
    <w:p w:rsidR="00C83D76" w:rsidRDefault="00C83D76" w:rsidP="00C83D76">
      <w:pPr>
        <w:overflowPunct/>
        <w:autoSpaceDE/>
        <w:autoSpaceDN/>
        <w:adjustRightInd/>
        <w:ind w:left="-709" w:right="-1215"/>
        <w:jc w:val="both"/>
        <w:textAlignment w:val="auto"/>
        <w:rPr>
          <w:rFonts w:ascii="Times New Roman" w:hAnsi="Times New Roman"/>
          <w:szCs w:val="24"/>
          <w:lang w:val="sr-Latn-ME"/>
        </w:rPr>
      </w:pPr>
    </w:p>
    <w:p w:rsidR="00DA22E2" w:rsidRDefault="00DA22E2" w:rsidP="00C83D76">
      <w:pPr>
        <w:overflowPunct/>
        <w:autoSpaceDE/>
        <w:autoSpaceDN/>
        <w:adjustRightInd/>
        <w:ind w:left="-709" w:right="-1215"/>
        <w:jc w:val="both"/>
        <w:textAlignment w:val="auto"/>
        <w:rPr>
          <w:rFonts w:ascii="Times New Roman" w:hAnsi="Times New Roman"/>
          <w:szCs w:val="24"/>
          <w:lang w:val="sr-Latn-ME"/>
        </w:rPr>
      </w:pPr>
      <w:r>
        <w:rPr>
          <w:rFonts w:ascii="Times New Roman" w:hAnsi="Times New Roman"/>
          <w:szCs w:val="24"/>
          <w:lang w:val="sr-Latn-ME"/>
        </w:rPr>
        <w:t xml:space="preserve">Takođe, </w:t>
      </w:r>
      <w:r w:rsidR="00C83D76" w:rsidRPr="005E20BD">
        <w:rPr>
          <w:rFonts w:ascii="Times New Roman" w:hAnsi="Times New Roman" w:cs="Times New Roman"/>
          <w:szCs w:val="24"/>
          <w:lang w:val="sr-Latn-ME"/>
        </w:rPr>
        <w:t>Međuresorska radna grupa</w:t>
      </w:r>
      <w:r w:rsidR="00C83D76">
        <w:rPr>
          <w:rFonts w:ascii="Times New Roman" w:hAnsi="Times New Roman"/>
          <w:color w:val="FF0000"/>
          <w:szCs w:val="24"/>
          <w:lang w:val="sr-Latn-ME"/>
        </w:rPr>
        <w:t xml:space="preserve"> </w:t>
      </w:r>
      <w:r>
        <w:rPr>
          <w:rFonts w:ascii="Times New Roman" w:hAnsi="Times New Roman"/>
          <w:szCs w:val="24"/>
          <w:lang w:val="sr-Latn-ME"/>
        </w:rPr>
        <w:t>će, u kooridnaciji sa predstavnicima lokalnih samouprava, realizovati zajedničke aktivnosti na promociji ciljeva Strategije, kao i ostvarenih rezultata kroz tematske aktivnosti, kampanje, organizaciju okruglih stolova, zajedničke medijske nastupe, kao i kroz druge odgovarajuće aktivnosti.</w:t>
      </w:r>
    </w:p>
    <w:p w:rsidR="00666B89" w:rsidRDefault="00666B89" w:rsidP="00C83D76">
      <w:pPr>
        <w:overflowPunct/>
        <w:autoSpaceDE/>
        <w:autoSpaceDN/>
        <w:adjustRightInd/>
        <w:ind w:left="-709" w:right="-1215"/>
        <w:jc w:val="both"/>
        <w:textAlignment w:val="auto"/>
        <w:rPr>
          <w:rFonts w:ascii="Times New Roman" w:hAnsi="Times New Roman"/>
          <w:szCs w:val="24"/>
          <w:lang w:val="sr-Latn-ME"/>
        </w:rPr>
      </w:pPr>
    </w:p>
    <w:p w:rsidR="00666B89" w:rsidRDefault="00666B89" w:rsidP="00C83D76">
      <w:pPr>
        <w:overflowPunct/>
        <w:autoSpaceDE/>
        <w:autoSpaceDN/>
        <w:adjustRightInd/>
        <w:ind w:left="-709" w:right="-1215"/>
        <w:jc w:val="both"/>
        <w:textAlignment w:val="auto"/>
        <w:rPr>
          <w:rFonts w:ascii="Times New Roman" w:hAnsi="Times New Roman"/>
          <w:szCs w:val="24"/>
          <w:lang w:val="sr-Latn-ME"/>
        </w:rPr>
      </w:pPr>
    </w:p>
    <w:p w:rsidR="00666B89" w:rsidRDefault="00666B89"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50435" w:rsidRDefault="00F50435" w:rsidP="00C83D76">
      <w:pPr>
        <w:overflowPunct/>
        <w:autoSpaceDE/>
        <w:autoSpaceDN/>
        <w:adjustRightInd/>
        <w:ind w:left="-709" w:right="-1215"/>
        <w:jc w:val="both"/>
        <w:textAlignment w:val="auto"/>
        <w:rPr>
          <w:rFonts w:ascii="Times New Roman" w:hAnsi="Times New Roman"/>
          <w:szCs w:val="24"/>
          <w:lang w:val="sr-Latn-ME"/>
        </w:rPr>
      </w:pPr>
    </w:p>
    <w:p w:rsidR="00F50435" w:rsidRDefault="00F50435" w:rsidP="00C83D76">
      <w:pPr>
        <w:overflowPunct/>
        <w:autoSpaceDE/>
        <w:autoSpaceDN/>
        <w:adjustRightInd/>
        <w:ind w:left="-709" w:right="-1215"/>
        <w:jc w:val="both"/>
        <w:textAlignment w:val="auto"/>
        <w:rPr>
          <w:rFonts w:ascii="Times New Roman" w:hAnsi="Times New Roman"/>
          <w:szCs w:val="24"/>
          <w:lang w:val="sr-Latn-ME"/>
        </w:rPr>
      </w:pPr>
    </w:p>
    <w:p w:rsidR="00F50435" w:rsidRDefault="00F50435" w:rsidP="00C83D76">
      <w:pPr>
        <w:overflowPunct/>
        <w:autoSpaceDE/>
        <w:autoSpaceDN/>
        <w:adjustRightInd/>
        <w:ind w:left="-709" w:right="-1215"/>
        <w:jc w:val="both"/>
        <w:textAlignment w:val="auto"/>
        <w:rPr>
          <w:rFonts w:ascii="Times New Roman" w:hAnsi="Times New Roman"/>
          <w:szCs w:val="24"/>
          <w:lang w:val="sr-Latn-ME"/>
        </w:rPr>
      </w:pPr>
    </w:p>
    <w:p w:rsidR="00F50435" w:rsidRDefault="00F50435" w:rsidP="00C83D76">
      <w:pPr>
        <w:overflowPunct/>
        <w:autoSpaceDE/>
        <w:autoSpaceDN/>
        <w:adjustRightInd/>
        <w:ind w:left="-709" w:right="-1215"/>
        <w:jc w:val="both"/>
        <w:textAlignment w:val="auto"/>
        <w:rPr>
          <w:rFonts w:ascii="Times New Roman" w:hAnsi="Times New Roman"/>
          <w:szCs w:val="24"/>
          <w:lang w:val="sr-Latn-ME"/>
        </w:rPr>
      </w:pPr>
    </w:p>
    <w:p w:rsidR="00F50435" w:rsidRDefault="00F50435" w:rsidP="00C83D76">
      <w:pPr>
        <w:overflowPunct/>
        <w:autoSpaceDE/>
        <w:autoSpaceDN/>
        <w:adjustRightInd/>
        <w:ind w:left="-709" w:right="-1215"/>
        <w:jc w:val="both"/>
        <w:textAlignment w:val="auto"/>
        <w:rPr>
          <w:rFonts w:ascii="Times New Roman" w:hAnsi="Times New Roman"/>
          <w:szCs w:val="24"/>
          <w:lang w:val="sr-Latn-ME"/>
        </w:rPr>
      </w:pPr>
    </w:p>
    <w:p w:rsidR="00F50435" w:rsidRDefault="00F50435" w:rsidP="00C83D76">
      <w:pPr>
        <w:overflowPunct/>
        <w:autoSpaceDE/>
        <w:autoSpaceDN/>
        <w:adjustRightInd/>
        <w:ind w:left="-709" w:right="-1215"/>
        <w:jc w:val="both"/>
        <w:textAlignment w:val="auto"/>
        <w:rPr>
          <w:rFonts w:ascii="Times New Roman" w:hAnsi="Times New Roman"/>
          <w:szCs w:val="24"/>
          <w:lang w:val="sr-Latn-ME"/>
        </w:rPr>
      </w:pPr>
    </w:p>
    <w:p w:rsidR="00C1372F" w:rsidRDefault="00C1372F" w:rsidP="00C83D76">
      <w:pPr>
        <w:overflowPunct/>
        <w:autoSpaceDE/>
        <w:autoSpaceDN/>
        <w:adjustRightInd/>
        <w:ind w:left="-709" w:right="-1215"/>
        <w:jc w:val="both"/>
        <w:textAlignment w:val="auto"/>
        <w:rPr>
          <w:rFonts w:ascii="Times New Roman" w:hAnsi="Times New Roman"/>
          <w:szCs w:val="24"/>
          <w:lang w:val="sr-Latn-ME"/>
        </w:rPr>
      </w:pPr>
    </w:p>
    <w:p w:rsidR="00C1372F" w:rsidRDefault="00C1372F" w:rsidP="00C83D76">
      <w:pPr>
        <w:overflowPunct/>
        <w:autoSpaceDE/>
        <w:autoSpaceDN/>
        <w:adjustRightInd/>
        <w:ind w:left="-709" w:right="-1215"/>
        <w:jc w:val="both"/>
        <w:textAlignment w:val="auto"/>
        <w:rPr>
          <w:rFonts w:ascii="Times New Roman" w:hAnsi="Times New Roman"/>
          <w:szCs w:val="24"/>
          <w:lang w:val="sr-Latn-ME"/>
        </w:rPr>
      </w:pPr>
    </w:p>
    <w:p w:rsidR="00C1372F" w:rsidRDefault="00C1372F"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p w:rsidR="00FC3B05" w:rsidRPr="007F419E" w:rsidRDefault="00FC3B05" w:rsidP="00FC3B05">
      <w:pPr>
        <w:jc w:val="center"/>
        <w:rPr>
          <w:rFonts w:ascii="Times New Roman" w:hAnsi="Times New Roman" w:cs="Times New Roman"/>
          <w:b/>
          <w:szCs w:val="24"/>
        </w:rPr>
      </w:pPr>
      <w:r w:rsidRPr="007F419E">
        <w:rPr>
          <w:rFonts w:ascii="Times New Roman" w:hAnsi="Times New Roman" w:cs="Times New Roman"/>
          <w:noProof/>
          <w:szCs w:val="24"/>
          <w:lang w:val="en-GB" w:eastAsia="en-GB"/>
        </w:rPr>
        <w:drawing>
          <wp:inline distT="0" distB="0" distL="0" distR="0" wp14:anchorId="452FD47F" wp14:editId="56F7E4A0">
            <wp:extent cx="10668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28700"/>
                    </a:xfrm>
                    <a:prstGeom prst="rect">
                      <a:avLst/>
                    </a:prstGeom>
                    <a:noFill/>
                    <a:ln>
                      <a:noFill/>
                    </a:ln>
                  </pic:spPr>
                </pic:pic>
              </a:graphicData>
            </a:graphic>
          </wp:inline>
        </w:drawing>
      </w:r>
    </w:p>
    <w:p w:rsidR="00FC3B05" w:rsidRPr="007F419E" w:rsidRDefault="00FC3B05" w:rsidP="00FC3B05">
      <w:pPr>
        <w:jc w:val="center"/>
        <w:rPr>
          <w:rFonts w:ascii="Times New Roman" w:hAnsi="Times New Roman" w:cs="Times New Roman"/>
          <w:b/>
          <w:szCs w:val="24"/>
        </w:rPr>
      </w:pPr>
    </w:p>
    <w:p w:rsidR="00FC3B05" w:rsidRPr="007F419E" w:rsidRDefault="00FC3B05" w:rsidP="00FC3B05">
      <w:pPr>
        <w:jc w:val="center"/>
        <w:rPr>
          <w:rFonts w:ascii="Times New Roman" w:hAnsi="Times New Roman" w:cs="Times New Roman"/>
          <w:b/>
          <w:szCs w:val="24"/>
        </w:rPr>
      </w:pPr>
      <w:r w:rsidRPr="007F419E">
        <w:rPr>
          <w:rFonts w:ascii="Times New Roman" w:hAnsi="Times New Roman" w:cs="Times New Roman"/>
          <w:b/>
          <w:szCs w:val="24"/>
        </w:rPr>
        <w:t>Crna Gora</w:t>
      </w:r>
    </w:p>
    <w:p w:rsidR="00FC3B05" w:rsidRPr="007F419E" w:rsidRDefault="00FC3B05" w:rsidP="00FC3B05">
      <w:pPr>
        <w:jc w:val="center"/>
        <w:rPr>
          <w:rFonts w:ascii="Times New Roman" w:hAnsi="Times New Roman" w:cs="Times New Roman"/>
          <w:b/>
          <w:szCs w:val="24"/>
        </w:rPr>
      </w:pPr>
      <w:r w:rsidRPr="007F419E">
        <w:rPr>
          <w:rFonts w:ascii="Times New Roman" w:hAnsi="Times New Roman" w:cs="Times New Roman"/>
          <w:b/>
          <w:szCs w:val="24"/>
        </w:rPr>
        <w:t>Ministarstvo unutrašnjih poslova</w:t>
      </w:r>
    </w:p>
    <w:p w:rsidR="00FC3B05" w:rsidRPr="007F419E" w:rsidRDefault="00FC3B05" w:rsidP="00FC3B05">
      <w:pPr>
        <w:jc w:val="center"/>
        <w:rPr>
          <w:rFonts w:ascii="Times New Roman" w:hAnsi="Times New Roman" w:cs="Times New Roman"/>
          <w:b/>
          <w:szCs w:val="24"/>
        </w:rPr>
      </w:pPr>
    </w:p>
    <w:p w:rsidR="00FC3B05" w:rsidRPr="007F419E" w:rsidRDefault="00FC3B05" w:rsidP="00FC3B05">
      <w:pPr>
        <w:jc w:val="center"/>
        <w:rPr>
          <w:rFonts w:ascii="Times New Roman" w:hAnsi="Times New Roman" w:cs="Times New Roman"/>
          <w:szCs w:val="24"/>
          <w:lang w:val="sr-Latn-CS"/>
        </w:rPr>
      </w:pPr>
    </w:p>
    <w:p w:rsidR="00FC3B05" w:rsidRPr="007F419E"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C3B05" w:rsidRPr="007F419E" w:rsidRDefault="00FC3B05" w:rsidP="00FC3B05">
      <w:pPr>
        <w:jc w:val="center"/>
        <w:rPr>
          <w:rFonts w:ascii="Times New Roman" w:hAnsi="Times New Roman" w:cs="Times New Roman"/>
          <w:szCs w:val="24"/>
          <w:lang w:val="sr-Latn-CS"/>
        </w:rPr>
      </w:pPr>
    </w:p>
    <w:p w:rsidR="00FC3B05" w:rsidRPr="007F419E" w:rsidRDefault="00FC3B05" w:rsidP="00FC3B05">
      <w:pPr>
        <w:jc w:val="center"/>
        <w:rPr>
          <w:rFonts w:ascii="Times New Roman" w:hAnsi="Times New Roman" w:cs="Times New Roman"/>
          <w:szCs w:val="24"/>
          <w:lang w:val="sr-Latn-CS"/>
        </w:rPr>
      </w:pPr>
    </w:p>
    <w:p w:rsidR="00FC3B05" w:rsidRPr="007F419E" w:rsidRDefault="00FC3B05" w:rsidP="00FC3B05">
      <w:pPr>
        <w:jc w:val="center"/>
        <w:rPr>
          <w:rFonts w:ascii="Times New Roman" w:hAnsi="Times New Roman" w:cs="Times New Roman"/>
          <w:szCs w:val="24"/>
          <w:lang w:val="sr-Latn-CS"/>
        </w:rPr>
      </w:pPr>
      <w:r w:rsidRPr="007F419E">
        <w:rPr>
          <w:rFonts w:ascii="Times New Roman" w:eastAsia="Calibri" w:hAnsi="Times New Roman" w:cs="Times New Roman"/>
          <w:b/>
          <w:szCs w:val="24"/>
          <w:lang w:val="sr-Latn-RS"/>
        </w:rPr>
        <w:t xml:space="preserve">AKCIONI PLAN ZA IMPLEMETACIJU STRATEGIJA O MIGRACIJAMA I REINTEGRACIJI POVRATNIKA U CRNOJ GORI, </w:t>
      </w:r>
      <w:r w:rsidRPr="007F419E">
        <w:rPr>
          <w:rFonts w:ascii="Times New Roman" w:hAnsi="Times New Roman" w:cs="Times New Roman"/>
          <w:b/>
          <w:szCs w:val="24"/>
          <w:lang w:val="pl-PL"/>
        </w:rPr>
        <w:t>ZA PERIOD 2021-2025</w:t>
      </w:r>
      <w:r w:rsidRPr="007F419E">
        <w:rPr>
          <w:rFonts w:ascii="Times New Roman" w:hAnsi="Times New Roman" w:cs="Times New Roman"/>
          <w:b/>
          <w:bCs/>
          <w:szCs w:val="24"/>
        </w:rPr>
        <w:t>. GODINE</w:t>
      </w:r>
      <w:r w:rsidRPr="007F419E">
        <w:rPr>
          <w:rFonts w:ascii="Times New Roman" w:eastAsia="Calibri" w:hAnsi="Times New Roman" w:cs="Times New Roman"/>
          <w:b/>
          <w:szCs w:val="24"/>
          <w:lang w:val="sr-Latn-RS"/>
        </w:rPr>
        <w:t xml:space="preserve">, ZA PERIOD 2021-2022. GODINA  </w:t>
      </w:r>
    </w:p>
    <w:p w:rsidR="00FC3B05" w:rsidRPr="007F419E" w:rsidRDefault="00FC3B05" w:rsidP="00FC3B05">
      <w:pPr>
        <w:jc w:val="center"/>
        <w:rPr>
          <w:rFonts w:ascii="Times New Roman" w:hAnsi="Times New Roman" w:cs="Times New Roman"/>
          <w:szCs w:val="24"/>
          <w:lang w:val="sr-Latn-CS"/>
        </w:rPr>
      </w:pPr>
    </w:p>
    <w:p w:rsidR="00FC3B05" w:rsidRPr="007F419E"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50435" w:rsidRDefault="00F50435" w:rsidP="00FC3B05">
      <w:pPr>
        <w:jc w:val="center"/>
        <w:rPr>
          <w:rFonts w:ascii="Times New Roman" w:hAnsi="Times New Roman" w:cs="Times New Roman"/>
          <w:szCs w:val="24"/>
          <w:lang w:val="sr-Latn-CS"/>
        </w:rPr>
      </w:pPr>
    </w:p>
    <w:p w:rsidR="00FC3B05" w:rsidRPr="007F419E"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szCs w:val="24"/>
          <w:lang w:val="sr-Latn-CS"/>
        </w:rPr>
      </w:pPr>
    </w:p>
    <w:p w:rsidR="00FC3B05" w:rsidRDefault="00FC3B05" w:rsidP="00FC3B05">
      <w:pPr>
        <w:jc w:val="center"/>
        <w:rPr>
          <w:rFonts w:ascii="Times New Roman" w:hAnsi="Times New Roman" w:cs="Times New Roman"/>
          <w:b/>
          <w:i/>
          <w:szCs w:val="24"/>
          <w:lang w:val="sr-Latn-ME"/>
        </w:rPr>
      </w:pPr>
      <w:r w:rsidRPr="007F419E">
        <w:rPr>
          <w:rFonts w:ascii="Times New Roman" w:hAnsi="Times New Roman" w:cs="Times New Roman"/>
          <w:b/>
          <w:i/>
          <w:szCs w:val="24"/>
          <w:lang w:val="sr-Latn-ME"/>
        </w:rPr>
        <w:t xml:space="preserve">Podgorica, </w:t>
      </w:r>
      <w:r>
        <w:rPr>
          <w:rFonts w:ascii="Times New Roman" w:hAnsi="Times New Roman" w:cs="Times New Roman"/>
          <w:b/>
          <w:i/>
          <w:szCs w:val="24"/>
          <w:lang w:val="sr-Latn-ME"/>
        </w:rPr>
        <w:t>oktobar</w:t>
      </w:r>
      <w:r w:rsidRPr="007F419E">
        <w:rPr>
          <w:rFonts w:ascii="Times New Roman" w:hAnsi="Times New Roman" w:cs="Times New Roman"/>
          <w:b/>
          <w:i/>
          <w:szCs w:val="24"/>
          <w:lang w:val="sr-Latn-ME"/>
        </w:rPr>
        <w:t xml:space="preserve"> 2020. godine</w:t>
      </w:r>
    </w:p>
    <w:p w:rsidR="00FC3B05" w:rsidRPr="007F419E" w:rsidRDefault="00FC3B05" w:rsidP="00FC3B05">
      <w:pPr>
        <w:jc w:val="center"/>
        <w:rPr>
          <w:rFonts w:ascii="Times New Roman" w:hAnsi="Times New Roman" w:cs="Times New Roman"/>
          <w:b/>
          <w:i/>
          <w:szCs w:val="24"/>
          <w:lang w:val="sr-Latn-ME"/>
        </w:rPr>
      </w:pPr>
    </w:p>
    <w:tbl>
      <w:tblPr>
        <w:tblStyle w:val="TableGrid0"/>
        <w:tblW w:w="15451" w:type="dxa"/>
        <w:tblInd w:w="-714" w:type="dxa"/>
        <w:tblLayout w:type="fixed"/>
        <w:tblCellMar>
          <w:left w:w="104" w:type="dxa"/>
          <w:right w:w="58" w:type="dxa"/>
        </w:tblCellMar>
        <w:tblLook w:val="04A0" w:firstRow="1" w:lastRow="0" w:firstColumn="1" w:lastColumn="0" w:noHBand="0" w:noVBand="1"/>
      </w:tblPr>
      <w:tblGrid>
        <w:gridCol w:w="3543"/>
        <w:gridCol w:w="2535"/>
        <w:gridCol w:w="294"/>
        <w:gridCol w:w="1134"/>
        <w:gridCol w:w="7"/>
        <w:gridCol w:w="664"/>
        <w:gridCol w:w="322"/>
        <w:gridCol w:w="139"/>
        <w:gridCol w:w="1661"/>
        <w:gridCol w:w="41"/>
        <w:gridCol w:w="434"/>
        <w:gridCol w:w="73"/>
        <w:gridCol w:w="1477"/>
        <w:gridCol w:w="1559"/>
        <w:gridCol w:w="9"/>
        <w:gridCol w:w="1559"/>
      </w:tblGrid>
      <w:tr w:rsidR="00FC3B05" w:rsidRPr="007F419E" w:rsidTr="00003E27">
        <w:trPr>
          <w:trHeight w:val="332"/>
        </w:trPr>
        <w:tc>
          <w:tcPr>
            <w:tcW w:w="15451" w:type="dxa"/>
            <w:gridSpan w:val="16"/>
            <w:tcBorders>
              <w:top w:val="single" w:sz="4" w:space="0" w:color="000000"/>
              <w:left w:val="single" w:sz="4" w:space="0" w:color="000000"/>
              <w:bottom w:val="single" w:sz="4" w:space="0" w:color="000000"/>
              <w:right w:val="single" w:sz="4" w:space="0" w:color="auto"/>
            </w:tcBorders>
            <w:shd w:val="clear" w:color="auto" w:fill="C5E0B3" w:themeFill="accent6" w:themeFillTint="66"/>
          </w:tcPr>
          <w:p w:rsidR="00FC3B05" w:rsidRPr="009357EF" w:rsidRDefault="00FC3B05" w:rsidP="00003E27">
            <w:pPr>
              <w:jc w:val="both"/>
              <w:rPr>
                <w:rFonts w:ascii="Times New Roman" w:hAnsi="Times New Roman" w:cs="Times New Roman"/>
                <w:b/>
                <w:szCs w:val="24"/>
              </w:rPr>
            </w:pPr>
            <w:r w:rsidRPr="009357EF">
              <w:rPr>
                <w:rFonts w:ascii="Times New Roman" w:eastAsia="Arial" w:hAnsi="Times New Roman" w:cs="Times New Roman"/>
                <w:b/>
                <w:szCs w:val="24"/>
              </w:rPr>
              <w:t>STRATEŠKI CILJ I: Uskladiti i unaprijediti postojeći pravni okvir u skladu sa međunarodnim standardima i dodatno ojačati institucionalne i administrativne kapacitete u cilju integrisanog upravljanja mješovitim migracijama</w:t>
            </w:r>
          </w:p>
        </w:tc>
      </w:tr>
      <w:tr w:rsidR="00FC3B05" w:rsidRPr="007F419E" w:rsidTr="00003E27">
        <w:trPr>
          <w:trHeight w:val="366"/>
        </w:trPr>
        <w:tc>
          <w:tcPr>
            <w:tcW w:w="3543" w:type="dxa"/>
            <w:tcBorders>
              <w:top w:val="single" w:sz="4" w:space="0" w:color="000000"/>
              <w:left w:val="single" w:sz="4" w:space="0" w:color="000000"/>
              <w:bottom w:val="single" w:sz="4" w:space="0" w:color="000000"/>
              <w:right w:val="single" w:sz="4" w:space="0" w:color="auto"/>
            </w:tcBorders>
            <w:shd w:val="clear" w:color="auto" w:fill="00B0F0"/>
          </w:tcPr>
          <w:p w:rsidR="00FC3B05" w:rsidRPr="00DF6CDB" w:rsidRDefault="00FC3B05" w:rsidP="00003E27">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1: </w:t>
            </w:r>
          </w:p>
        </w:tc>
        <w:tc>
          <w:tcPr>
            <w:tcW w:w="11908" w:type="dxa"/>
            <w:gridSpan w:val="15"/>
            <w:tcBorders>
              <w:right w:val="single" w:sz="4" w:space="0" w:color="auto"/>
            </w:tcBorders>
            <w:shd w:val="clear" w:color="auto" w:fill="00B0F0"/>
          </w:tcPr>
          <w:p w:rsidR="00FC3B05" w:rsidRPr="00DF6CDB" w:rsidRDefault="00FC3B05" w:rsidP="00003E27">
            <w:pPr>
              <w:jc w:val="both"/>
              <w:rPr>
                <w:rFonts w:ascii="Times New Roman" w:hAnsi="Times New Roman" w:cs="Times New Roman"/>
                <w:b/>
                <w:szCs w:val="24"/>
              </w:rPr>
            </w:pPr>
            <w:r w:rsidRPr="00DF6CDB">
              <w:rPr>
                <w:rFonts w:ascii="Times New Roman" w:hAnsi="Times New Roman" w:cs="Times New Roman"/>
                <w:b/>
                <w:szCs w:val="24"/>
              </w:rPr>
              <w:t>Unaprijediti i potpuno uskladiti nacionalne propise sa relevantnim međunarodnim standardima iz oblasti migracija</w:t>
            </w:r>
          </w:p>
        </w:tc>
      </w:tr>
      <w:tr w:rsidR="00FC3B05" w:rsidRPr="007F419E" w:rsidTr="00003E27">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ind w:left="3"/>
              <w:rPr>
                <w:rFonts w:ascii="Times New Roman" w:eastAsia="Arial" w:hAnsi="Times New Roman" w:cs="Times New Roman"/>
                <w:szCs w:val="24"/>
              </w:rPr>
            </w:pPr>
            <w:r>
              <w:rPr>
                <w:rFonts w:ascii="Times New Roman" w:eastAsia="Arial" w:hAnsi="Times New Roman" w:cs="Times New Roman"/>
                <w:szCs w:val="24"/>
              </w:rPr>
              <w:t>Indikator učinka:</w:t>
            </w:r>
          </w:p>
          <w:p w:rsidR="00FC3B05" w:rsidRPr="00E55BCA" w:rsidRDefault="00FC3B05" w:rsidP="00003E27">
            <w:pPr>
              <w:ind w:left="3"/>
              <w:jc w:val="both"/>
              <w:rPr>
                <w:rFonts w:ascii="Times New Roman" w:hAnsi="Times New Roman" w:cs="Times New Roman"/>
                <w:szCs w:val="24"/>
              </w:rPr>
            </w:pPr>
            <w:r w:rsidRPr="00E55BCA">
              <w:rPr>
                <w:rFonts w:ascii="Times New Roman" w:eastAsia="Arial" w:hAnsi="Times New Roman" w:cs="Times New Roman"/>
                <w:szCs w:val="24"/>
              </w:rPr>
              <w:t>Zakonodavstvo u oblasti migracija u potpunosti usklađeno sa pravnom tekovinom EU</w:t>
            </w:r>
          </w:p>
        </w:tc>
        <w:tc>
          <w:tcPr>
            <w:tcW w:w="3963" w:type="dxa"/>
            <w:gridSpan w:val="3"/>
            <w:tcBorders>
              <w:top w:val="single" w:sz="4" w:space="0" w:color="auto"/>
              <w:bottom w:val="single" w:sz="4" w:space="0" w:color="auto"/>
              <w:right w:val="single" w:sz="4" w:space="0" w:color="auto"/>
            </w:tcBorders>
            <w:shd w:val="clear" w:color="auto" w:fill="auto"/>
          </w:tcPr>
          <w:p w:rsidR="00FC3B05" w:rsidRPr="00F412FB" w:rsidRDefault="00FC3B05" w:rsidP="00003E27">
            <w:pPr>
              <w:jc w:val="center"/>
              <w:rPr>
                <w:rFonts w:ascii="Times New Roman" w:hAnsi="Times New Roman" w:cs="Times New Roman"/>
                <w:szCs w:val="24"/>
              </w:rPr>
            </w:pPr>
            <w:r w:rsidRPr="00F412FB">
              <w:rPr>
                <w:rFonts w:ascii="Times New Roman" w:hAnsi="Times New Roman" w:cs="Times New Roman"/>
                <w:szCs w:val="24"/>
              </w:rPr>
              <w:t>početna vrijednost (2021)</w:t>
            </w:r>
          </w:p>
          <w:p w:rsidR="00FC3B05" w:rsidRPr="00F412FB" w:rsidRDefault="00FC3B05" w:rsidP="00003E27">
            <w:pPr>
              <w:jc w:val="center"/>
              <w:rPr>
                <w:rFonts w:ascii="Times New Roman" w:hAnsi="Times New Roman" w:cs="Times New Roman"/>
                <w:szCs w:val="24"/>
              </w:rPr>
            </w:pPr>
          </w:p>
          <w:p w:rsidR="00FC3B05" w:rsidRPr="00F412FB" w:rsidRDefault="00FC3B05" w:rsidP="00003E27">
            <w:pPr>
              <w:jc w:val="center"/>
              <w:rPr>
                <w:rFonts w:ascii="Times New Roman" w:hAnsi="Times New Roman" w:cs="Times New Roman"/>
                <w:szCs w:val="24"/>
              </w:rPr>
            </w:pPr>
            <w:r w:rsidRPr="00F412FB">
              <w:rPr>
                <w:rFonts w:ascii="Times New Roman" w:hAnsi="Times New Roman" w:cs="Times New Roman"/>
                <w:szCs w:val="24"/>
              </w:rPr>
              <w:t>8 Direktiva EU je u potpunosti preneseno u pravni okvir CG</w:t>
            </w:r>
          </w:p>
        </w:tc>
        <w:tc>
          <w:tcPr>
            <w:tcW w:w="2834" w:type="dxa"/>
            <w:gridSpan w:val="6"/>
            <w:tcBorders>
              <w:top w:val="single" w:sz="4" w:space="0" w:color="auto"/>
              <w:bottom w:val="single" w:sz="4" w:space="0" w:color="auto"/>
              <w:right w:val="single" w:sz="4" w:space="0" w:color="auto"/>
            </w:tcBorders>
            <w:shd w:val="clear" w:color="auto" w:fill="auto"/>
          </w:tcPr>
          <w:p w:rsidR="00FC3B05" w:rsidRDefault="00FC3B05" w:rsidP="00003E27">
            <w:pPr>
              <w:jc w:val="center"/>
              <w:rPr>
                <w:rFonts w:ascii="Times New Roman" w:hAnsi="Times New Roman" w:cs="Times New Roman"/>
                <w:szCs w:val="24"/>
                <w:lang w:val="sr-Latn-ME"/>
              </w:rPr>
            </w:pPr>
            <w:r w:rsidRPr="00F412FB">
              <w:rPr>
                <w:rFonts w:ascii="Times New Roman" w:hAnsi="Times New Roman" w:cs="Times New Roman"/>
                <w:szCs w:val="24"/>
                <w:lang w:val="sr-Latn-ME"/>
              </w:rPr>
              <w:t>ciljna vrijednost na polovini sprovođenja strateškog dokumenta (2023)</w:t>
            </w:r>
          </w:p>
          <w:p w:rsidR="00FC3B05" w:rsidRDefault="00FC3B05" w:rsidP="00003E27">
            <w:pPr>
              <w:jc w:val="center"/>
              <w:rPr>
                <w:rFonts w:ascii="Times New Roman" w:hAnsi="Times New Roman" w:cs="Times New Roman"/>
                <w:szCs w:val="24"/>
                <w:lang w:val="sr-Latn-ME"/>
              </w:rPr>
            </w:pPr>
          </w:p>
          <w:p w:rsidR="00FC3B05" w:rsidRPr="00F412FB" w:rsidRDefault="00FC3B05" w:rsidP="00003E27">
            <w:pPr>
              <w:jc w:val="center"/>
              <w:rPr>
                <w:rFonts w:ascii="Times New Roman" w:hAnsi="Times New Roman" w:cs="Times New Roman"/>
                <w:szCs w:val="24"/>
              </w:rPr>
            </w:pPr>
            <w:r w:rsidRPr="00012A24">
              <w:rPr>
                <w:rFonts w:ascii="Times New Roman" w:hAnsi="Times New Roman" w:cs="Times New Roman"/>
                <w:szCs w:val="24"/>
                <w:lang w:val="sr-Latn-ME"/>
              </w:rPr>
              <w:t>1</w:t>
            </w:r>
            <w:r>
              <w:rPr>
                <w:rFonts w:ascii="Times New Roman" w:hAnsi="Times New Roman" w:cs="Times New Roman"/>
                <w:szCs w:val="24"/>
                <w:lang w:val="sr-Latn-ME"/>
              </w:rPr>
              <w:t>0</w:t>
            </w:r>
            <w:r w:rsidRPr="00012A24">
              <w:rPr>
                <w:rFonts w:ascii="Times New Roman" w:hAnsi="Times New Roman" w:cs="Times New Roman"/>
                <w:szCs w:val="24"/>
                <w:lang w:val="sr-Latn-ME"/>
              </w:rPr>
              <w:t xml:space="preserve"> Direktiva EU je u potpunosti preneseno u pravni okvir CG</w:t>
            </w:r>
          </w:p>
        </w:tc>
        <w:tc>
          <w:tcPr>
            <w:tcW w:w="5111" w:type="dxa"/>
            <w:gridSpan w:val="6"/>
            <w:tcBorders>
              <w:top w:val="single" w:sz="4" w:space="0" w:color="auto"/>
              <w:bottom w:val="single" w:sz="4" w:space="0" w:color="auto"/>
              <w:right w:val="single" w:sz="4" w:space="0" w:color="auto"/>
            </w:tcBorders>
            <w:shd w:val="clear" w:color="auto" w:fill="auto"/>
          </w:tcPr>
          <w:p w:rsidR="00FC3B05" w:rsidRDefault="00FC3B05" w:rsidP="00003E27">
            <w:pPr>
              <w:jc w:val="center"/>
              <w:rPr>
                <w:rFonts w:ascii="Times New Roman" w:hAnsi="Times New Roman" w:cs="Times New Roman"/>
                <w:szCs w:val="24"/>
              </w:rPr>
            </w:pPr>
            <w:r w:rsidRPr="00F412FB">
              <w:rPr>
                <w:rFonts w:ascii="Times New Roman" w:hAnsi="Times New Roman" w:cs="Times New Roman"/>
                <w:szCs w:val="24"/>
              </w:rPr>
              <w:t>ciljna vrijednost na kraju sprovođenja strateškog dokumenta (2025)</w:t>
            </w:r>
          </w:p>
          <w:p w:rsidR="00FC3B05" w:rsidRPr="00F412FB" w:rsidRDefault="00FC3B05" w:rsidP="00003E27">
            <w:pPr>
              <w:jc w:val="center"/>
              <w:rPr>
                <w:rFonts w:ascii="Times New Roman" w:hAnsi="Times New Roman" w:cs="Times New Roman"/>
                <w:szCs w:val="24"/>
              </w:rPr>
            </w:pPr>
          </w:p>
          <w:p w:rsidR="00FC3B05" w:rsidRPr="00F412FB" w:rsidRDefault="00FC3B05" w:rsidP="00003E27">
            <w:pPr>
              <w:jc w:val="center"/>
              <w:rPr>
                <w:rFonts w:ascii="Times New Roman" w:hAnsi="Times New Roman" w:cs="Times New Roman"/>
                <w:szCs w:val="24"/>
              </w:rPr>
            </w:pPr>
            <w:r w:rsidRPr="00F412FB">
              <w:rPr>
                <w:rFonts w:ascii="Times New Roman" w:hAnsi="Times New Roman" w:cs="Times New Roman"/>
                <w:szCs w:val="24"/>
              </w:rPr>
              <w:t>1</w:t>
            </w:r>
            <w:r>
              <w:rPr>
                <w:rFonts w:ascii="Times New Roman" w:hAnsi="Times New Roman" w:cs="Times New Roman"/>
                <w:szCs w:val="24"/>
              </w:rPr>
              <w:t>2</w:t>
            </w:r>
            <w:r w:rsidRPr="00F412FB">
              <w:rPr>
                <w:rFonts w:ascii="Times New Roman" w:hAnsi="Times New Roman" w:cs="Times New Roman"/>
                <w:szCs w:val="24"/>
              </w:rPr>
              <w:t xml:space="preserve"> Direktiva EU je u potpunosti preneseno u pravni okvir CG</w:t>
            </w:r>
          </w:p>
        </w:tc>
      </w:tr>
      <w:tr w:rsidR="00FC3B05" w:rsidRPr="007F419E" w:rsidTr="00003E27">
        <w:trPr>
          <w:cantSplit/>
          <w:trHeight w:val="1134"/>
        </w:trPr>
        <w:tc>
          <w:tcPr>
            <w:tcW w:w="3543" w:type="dxa"/>
            <w:tcBorders>
              <w:top w:val="dashed" w:sz="4" w:space="0" w:color="000000"/>
              <w:left w:val="single" w:sz="4" w:space="0" w:color="auto"/>
              <w:bottom w:val="single" w:sz="4" w:space="0" w:color="auto"/>
              <w:right w:val="single" w:sz="4" w:space="0" w:color="auto"/>
            </w:tcBorders>
            <w:shd w:val="clear" w:color="auto" w:fill="auto"/>
          </w:tcPr>
          <w:p w:rsidR="00FC3B05" w:rsidRPr="007F419E" w:rsidRDefault="00FC3B05" w:rsidP="00003E27">
            <w:pPr>
              <w:spacing w:after="36"/>
              <w:ind w:left="3"/>
              <w:rPr>
                <w:rFonts w:ascii="Times New Roman" w:eastAsia="Arial" w:hAnsi="Times New Roman" w:cs="Times New Roman"/>
                <w:b/>
                <w:szCs w:val="24"/>
              </w:rPr>
            </w:pPr>
            <w:r w:rsidRPr="007F419E">
              <w:rPr>
                <w:rFonts w:ascii="Times New Roman" w:eastAsia="Arial" w:hAnsi="Times New Roman" w:cs="Times New Roman"/>
                <w:b/>
                <w:szCs w:val="24"/>
              </w:rPr>
              <w:t>Aktivnost</w:t>
            </w:r>
            <w:r>
              <w:rPr>
                <w:rFonts w:ascii="Times New Roman" w:eastAsia="Arial" w:hAnsi="Times New Roman" w:cs="Times New Roman"/>
                <w:b/>
                <w:szCs w:val="24"/>
              </w:rPr>
              <w:t>i</w:t>
            </w:r>
            <w:r w:rsidRPr="007F419E">
              <w:rPr>
                <w:rFonts w:ascii="Times New Roman" w:eastAsia="Arial" w:hAnsi="Times New Roman" w:cs="Times New Roman"/>
                <w:b/>
                <w:szCs w:val="24"/>
              </w:rPr>
              <w:t xml:space="preserve">  koj</w:t>
            </w:r>
            <w:r>
              <w:rPr>
                <w:rFonts w:ascii="Times New Roman" w:eastAsia="Arial" w:hAnsi="Times New Roman" w:cs="Times New Roman"/>
                <w:b/>
                <w:szCs w:val="24"/>
              </w:rPr>
              <w:t>e</w:t>
            </w:r>
            <w:r w:rsidRPr="007F419E">
              <w:rPr>
                <w:rFonts w:ascii="Times New Roman" w:eastAsia="Arial" w:hAnsi="Times New Roman" w:cs="Times New Roman"/>
                <w:b/>
                <w:szCs w:val="24"/>
              </w:rPr>
              <w:t xml:space="preserve"> utiče n</w:t>
            </w:r>
            <w:r>
              <w:rPr>
                <w:rFonts w:ascii="Times New Roman" w:eastAsia="Arial" w:hAnsi="Times New Roman" w:cs="Times New Roman"/>
                <w:b/>
                <w:szCs w:val="24"/>
              </w:rPr>
              <w:t>a realizaciju Operativnog cilja</w:t>
            </w:r>
          </w:p>
          <w:p w:rsidR="00FC3B05" w:rsidRPr="007F419E" w:rsidRDefault="00FC3B05" w:rsidP="00003E27">
            <w:pPr>
              <w:spacing w:after="36"/>
              <w:ind w:left="3"/>
              <w:rPr>
                <w:rFonts w:ascii="Times New Roman" w:hAnsi="Times New Roman" w:cs="Times New Roman"/>
                <w:b/>
                <w:szCs w:val="24"/>
              </w:rPr>
            </w:pPr>
          </w:p>
          <w:p w:rsidR="00FC3B05" w:rsidRPr="007F419E" w:rsidRDefault="00FC3B05" w:rsidP="00003E27">
            <w:pPr>
              <w:ind w:left="3" w:right="32"/>
              <w:jc w:val="right"/>
              <w:rPr>
                <w:rFonts w:ascii="Times New Roman" w:hAnsi="Times New Roman" w:cs="Times New Roman"/>
                <w:b/>
                <w:szCs w:val="24"/>
              </w:rPr>
            </w:pPr>
            <w:r w:rsidRPr="007F419E">
              <w:rPr>
                <w:rFonts w:ascii="Times New Roman" w:eastAsia="Arial" w:hAnsi="Times New Roman" w:cs="Times New Roman"/>
                <w:b/>
                <w:szCs w:val="24"/>
              </w:rPr>
              <w:t xml:space="preserve">  </w:t>
            </w:r>
          </w:p>
        </w:tc>
        <w:tc>
          <w:tcPr>
            <w:tcW w:w="2829" w:type="dxa"/>
            <w:gridSpan w:val="2"/>
            <w:tcBorders>
              <w:top w:val="dashed" w:sz="4" w:space="0" w:color="000000"/>
              <w:left w:val="single" w:sz="4" w:space="0" w:color="auto"/>
              <w:bottom w:val="single" w:sz="4" w:space="0" w:color="auto"/>
              <w:right w:val="single" w:sz="4" w:space="0" w:color="auto"/>
            </w:tcBorders>
            <w:shd w:val="clear" w:color="auto" w:fill="auto"/>
          </w:tcPr>
          <w:p w:rsidR="00FC3B05" w:rsidRPr="007F419E" w:rsidRDefault="00FC3B05" w:rsidP="00003E27">
            <w:pPr>
              <w:spacing w:after="33"/>
              <w:ind w:left="2"/>
              <w:rPr>
                <w:rFonts w:ascii="Times New Roman" w:hAnsi="Times New Roman" w:cs="Times New Roman"/>
                <w:b/>
                <w:szCs w:val="24"/>
              </w:rPr>
            </w:pPr>
            <w:r w:rsidRPr="007F419E">
              <w:rPr>
                <w:rFonts w:ascii="Times New Roman" w:eastAsia="Arial" w:hAnsi="Times New Roman" w:cs="Times New Roman"/>
                <w:b/>
                <w:szCs w:val="24"/>
              </w:rPr>
              <w:t>Indikator</w:t>
            </w:r>
          </w:p>
          <w:p w:rsidR="00FC3B05" w:rsidRPr="007F419E" w:rsidRDefault="00FC3B05" w:rsidP="00003E27">
            <w:pPr>
              <w:spacing w:after="33"/>
              <w:ind w:left="2"/>
              <w:rPr>
                <w:rFonts w:ascii="Times New Roman" w:hAnsi="Times New Roman" w:cs="Times New Roman"/>
                <w:b/>
                <w:szCs w:val="24"/>
              </w:rPr>
            </w:pPr>
            <w:r w:rsidRPr="007F419E">
              <w:rPr>
                <w:rFonts w:ascii="Times New Roman" w:eastAsia="Arial" w:hAnsi="Times New Roman" w:cs="Times New Roman"/>
                <w:b/>
                <w:szCs w:val="24"/>
              </w:rPr>
              <w:t>rezultat</w:t>
            </w:r>
            <w:r w:rsidRPr="007F419E">
              <w:rPr>
                <w:rFonts w:ascii="Times New Roman" w:hAnsi="Times New Roman" w:cs="Times New Roman"/>
                <w:b/>
                <w:szCs w:val="24"/>
              </w:rPr>
              <w:t>a</w:t>
            </w:r>
          </w:p>
          <w:p w:rsidR="00FC3B05" w:rsidRPr="007F419E" w:rsidRDefault="00FC3B05" w:rsidP="00003E27">
            <w:pPr>
              <w:ind w:left="2"/>
              <w:rPr>
                <w:rFonts w:ascii="Times New Roman" w:hAnsi="Times New Roman" w:cs="Times New Roman"/>
                <w:b/>
                <w:szCs w:val="24"/>
              </w:rPr>
            </w:pPr>
            <w:r w:rsidRPr="007F419E">
              <w:rPr>
                <w:rFonts w:ascii="Times New Roman" w:eastAsia="Arial" w:hAnsi="Times New Roman" w:cs="Times New Roman"/>
                <w:b/>
                <w:szCs w:val="24"/>
              </w:rPr>
              <w:t xml:space="preserve"> </w:t>
            </w:r>
          </w:p>
        </w:tc>
        <w:tc>
          <w:tcPr>
            <w:tcW w:w="2127" w:type="dxa"/>
            <w:gridSpan w:val="4"/>
            <w:tcBorders>
              <w:top w:val="dashed" w:sz="4" w:space="0" w:color="000000"/>
              <w:left w:val="single" w:sz="4" w:space="0" w:color="auto"/>
              <w:bottom w:val="single" w:sz="4" w:space="0" w:color="auto"/>
              <w:right w:val="single" w:sz="4" w:space="0" w:color="auto"/>
            </w:tcBorders>
            <w:shd w:val="clear" w:color="auto" w:fill="auto"/>
          </w:tcPr>
          <w:p w:rsidR="00FC3B05" w:rsidRPr="007F419E" w:rsidRDefault="00FC3B05" w:rsidP="00003E27">
            <w:pPr>
              <w:spacing w:after="36"/>
              <w:ind w:left="4"/>
              <w:rPr>
                <w:rFonts w:ascii="Times New Roman" w:hAnsi="Times New Roman" w:cs="Times New Roman"/>
                <w:b/>
                <w:szCs w:val="24"/>
              </w:rPr>
            </w:pPr>
            <w:r w:rsidRPr="007F419E">
              <w:rPr>
                <w:rFonts w:ascii="Times New Roman" w:eastAsia="Arial" w:hAnsi="Times New Roman" w:cs="Times New Roman"/>
                <w:b/>
                <w:szCs w:val="24"/>
              </w:rPr>
              <w:t xml:space="preserve">Nadležne institucije </w:t>
            </w:r>
          </w:p>
          <w:p w:rsidR="00FC3B05" w:rsidRPr="007F419E" w:rsidRDefault="00FC3B05" w:rsidP="00003E27">
            <w:pPr>
              <w:spacing w:after="33"/>
              <w:ind w:left="4" w:right="3"/>
              <w:rPr>
                <w:rFonts w:ascii="Times New Roman" w:hAnsi="Times New Roman" w:cs="Times New Roman"/>
                <w:b/>
                <w:szCs w:val="24"/>
              </w:rPr>
            </w:pPr>
          </w:p>
        </w:tc>
        <w:tc>
          <w:tcPr>
            <w:tcW w:w="2275" w:type="dxa"/>
            <w:gridSpan w:val="4"/>
            <w:tcBorders>
              <w:top w:val="dashed" w:sz="4" w:space="0" w:color="000000"/>
              <w:left w:val="single" w:sz="4" w:space="0" w:color="auto"/>
              <w:bottom w:val="single" w:sz="4" w:space="0" w:color="auto"/>
              <w:right w:val="single" w:sz="4" w:space="0" w:color="auto"/>
            </w:tcBorders>
            <w:shd w:val="clear" w:color="auto" w:fill="auto"/>
          </w:tcPr>
          <w:p w:rsidR="00FC3B05" w:rsidRPr="007F419E" w:rsidRDefault="00FC3B05" w:rsidP="00003E27">
            <w:pPr>
              <w:spacing w:after="36"/>
              <w:rPr>
                <w:rFonts w:ascii="Times New Roman" w:hAnsi="Times New Roman" w:cs="Times New Roman"/>
                <w:b/>
                <w:szCs w:val="24"/>
              </w:rPr>
            </w:pPr>
            <w:r w:rsidRPr="007F419E">
              <w:rPr>
                <w:rFonts w:ascii="Times New Roman" w:eastAsia="Arial" w:hAnsi="Times New Roman" w:cs="Times New Roman"/>
                <w:b/>
                <w:szCs w:val="24"/>
              </w:rPr>
              <w:t xml:space="preserve">Datum početka </w:t>
            </w:r>
          </w:p>
        </w:tc>
        <w:tc>
          <w:tcPr>
            <w:tcW w:w="1550" w:type="dxa"/>
            <w:gridSpan w:val="2"/>
            <w:tcBorders>
              <w:top w:val="dashed" w:sz="4" w:space="0" w:color="000000"/>
              <w:left w:val="single" w:sz="4" w:space="0" w:color="auto"/>
              <w:bottom w:val="single" w:sz="4" w:space="0" w:color="auto"/>
              <w:right w:val="single" w:sz="4" w:space="0" w:color="auto"/>
            </w:tcBorders>
            <w:shd w:val="clear" w:color="auto" w:fill="auto"/>
          </w:tcPr>
          <w:p w:rsidR="00FC3B05" w:rsidRPr="007F419E" w:rsidRDefault="00FC3B05" w:rsidP="00003E27">
            <w:pPr>
              <w:ind w:left="4"/>
              <w:rPr>
                <w:rFonts w:ascii="Times New Roman" w:hAnsi="Times New Roman" w:cs="Times New Roman"/>
                <w:b/>
                <w:szCs w:val="24"/>
              </w:rPr>
            </w:pPr>
            <w:r w:rsidRPr="007F419E">
              <w:rPr>
                <w:rFonts w:ascii="Times New Roman" w:eastAsia="Arial" w:hAnsi="Times New Roman" w:cs="Times New Roman"/>
                <w:b/>
                <w:szCs w:val="24"/>
              </w:rPr>
              <w:t xml:space="preserve">Planirani datum završetka </w:t>
            </w:r>
          </w:p>
        </w:tc>
        <w:tc>
          <w:tcPr>
            <w:tcW w:w="1559" w:type="dxa"/>
            <w:tcBorders>
              <w:top w:val="dashed" w:sz="4" w:space="0" w:color="000000"/>
              <w:left w:val="single" w:sz="4" w:space="0" w:color="auto"/>
              <w:bottom w:val="single" w:sz="4" w:space="0" w:color="auto"/>
              <w:right w:val="single" w:sz="4" w:space="0" w:color="auto"/>
            </w:tcBorders>
            <w:shd w:val="clear" w:color="auto" w:fill="auto"/>
          </w:tcPr>
          <w:p w:rsidR="00FC3B05" w:rsidRPr="007F419E" w:rsidRDefault="00FC3B05" w:rsidP="00003E27">
            <w:pPr>
              <w:spacing w:after="33"/>
              <w:ind w:left="2"/>
              <w:rPr>
                <w:rFonts w:ascii="Times New Roman" w:hAnsi="Times New Roman" w:cs="Times New Roman"/>
                <w:b/>
                <w:szCs w:val="24"/>
              </w:rPr>
            </w:pPr>
            <w:r w:rsidRPr="007F419E">
              <w:rPr>
                <w:rFonts w:ascii="Times New Roman" w:eastAsia="Arial" w:hAnsi="Times New Roman" w:cs="Times New Roman"/>
                <w:b/>
                <w:szCs w:val="24"/>
              </w:rPr>
              <w:t xml:space="preserve">Sredstva planirana </w:t>
            </w:r>
          </w:p>
          <w:p w:rsidR="00FC3B05" w:rsidRPr="007F419E" w:rsidRDefault="00FC3B05" w:rsidP="00003E27">
            <w:pPr>
              <w:spacing w:after="33"/>
              <w:ind w:left="2"/>
              <w:rPr>
                <w:rFonts w:ascii="Times New Roman" w:hAnsi="Times New Roman" w:cs="Times New Roman"/>
                <w:b/>
                <w:szCs w:val="24"/>
              </w:rPr>
            </w:pPr>
            <w:r w:rsidRPr="007F419E">
              <w:rPr>
                <w:rFonts w:ascii="Times New Roman" w:eastAsia="Arial" w:hAnsi="Times New Roman" w:cs="Times New Roman"/>
                <w:b/>
                <w:szCs w:val="24"/>
              </w:rPr>
              <w:t>za sprovođenje</w:t>
            </w:r>
          </w:p>
          <w:p w:rsidR="00FC3B05" w:rsidRPr="007F419E" w:rsidRDefault="00FC3B05" w:rsidP="00003E27">
            <w:pPr>
              <w:ind w:left="9"/>
              <w:rPr>
                <w:rFonts w:ascii="Times New Roman" w:hAnsi="Times New Roman" w:cs="Times New Roman"/>
                <w:b/>
                <w:szCs w:val="24"/>
              </w:rPr>
            </w:pPr>
            <w:r w:rsidRPr="007F419E">
              <w:rPr>
                <w:rFonts w:ascii="Times New Roman" w:eastAsia="Arial" w:hAnsi="Times New Roman" w:cs="Times New Roman"/>
                <w:b/>
                <w:szCs w:val="24"/>
              </w:rPr>
              <w:t xml:space="preserve">aktivnosti </w:t>
            </w:r>
          </w:p>
        </w:tc>
        <w:tc>
          <w:tcPr>
            <w:tcW w:w="1568" w:type="dxa"/>
            <w:gridSpan w:val="2"/>
            <w:tcBorders>
              <w:top w:val="dashed" w:sz="4" w:space="0" w:color="000000"/>
              <w:left w:val="single" w:sz="4" w:space="0" w:color="auto"/>
              <w:bottom w:val="single" w:sz="4" w:space="0" w:color="auto"/>
              <w:right w:val="single" w:sz="4" w:space="0" w:color="auto"/>
            </w:tcBorders>
            <w:shd w:val="clear" w:color="auto" w:fill="auto"/>
          </w:tcPr>
          <w:p w:rsidR="00FC3B05" w:rsidRPr="007F419E" w:rsidRDefault="00FC3B05" w:rsidP="00003E27">
            <w:pPr>
              <w:ind w:left="5"/>
              <w:rPr>
                <w:rFonts w:ascii="Times New Roman" w:hAnsi="Times New Roman" w:cs="Times New Roman"/>
                <w:b/>
                <w:szCs w:val="24"/>
              </w:rPr>
            </w:pPr>
            <w:r w:rsidRPr="007F419E">
              <w:rPr>
                <w:rFonts w:ascii="Times New Roman" w:eastAsia="Arial" w:hAnsi="Times New Roman" w:cs="Times New Roman"/>
                <w:b/>
                <w:szCs w:val="24"/>
              </w:rPr>
              <w:t xml:space="preserve">Izvor finansiranja </w:t>
            </w:r>
          </w:p>
        </w:tc>
      </w:tr>
      <w:tr w:rsidR="00FC3B05" w:rsidRPr="007F419E" w:rsidTr="00003E27">
        <w:trPr>
          <w:cantSplit/>
          <w:trHeight w:val="117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F01002" w:rsidRDefault="00FC3B05" w:rsidP="00003E27">
            <w:pPr>
              <w:pStyle w:val="ListParagraph"/>
              <w:numPr>
                <w:ilvl w:val="1"/>
                <w:numId w:val="26"/>
              </w:numPr>
              <w:jc w:val="both"/>
              <w:rPr>
                <w:rFonts w:ascii="Times New Roman" w:eastAsia="Arial" w:hAnsi="Times New Roman" w:cs="Times New Roman"/>
                <w:szCs w:val="24"/>
              </w:rPr>
            </w:pPr>
            <w:r w:rsidRPr="00F01002">
              <w:rPr>
                <w:rFonts w:ascii="Times New Roman" w:eastAsia="Arial" w:hAnsi="Times New Roman" w:cs="Times New Roman"/>
                <w:szCs w:val="24"/>
              </w:rPr>
              <w:t>Izmijeniti Zakon o strancima i izvršiti potpuno prenošenje Direktive 96/71/EZ Evropskog Parlamenta i Vijeća od 16. decembra 1996. o upućivanju radnika u okviru pružanja usluga i Direktivae (EE) 2018/957 Euvropskog Parlamenta i Vijeća od 28. juna 2018. o izmjeni Direktive 96/71/EZ o upućivanju radnika u okviru pružanja usluga</w:t>
            </w:r>
          </w:p>
          <w:p w:rsidR="00FC3B05" w:rsidRPr="002F329B" w:rsidRDefault="00FC3B05" w:rsidP="00003E27">
            <w:pPr>
              <w:pStyle w:val="ListParagraph"/>
              <w:numPr>
                <w:ilvl w:val="0"/>
                <w:numId w:val="25"/>
              </w:numPr>
              <w:shd w:val="clear" w:color="auto" w:fill="FFFFFF"/>
              <w:ind w:left="-709" w:right="-1215"/>
              <w:jc w:val="both"/>
              <w:outlineLvl w:val="5"/>
              <w:rPr>
                <w:rStyle w:val="longtext"/>
                <w:rFonts w:ascii="Times New Roman" w:hAnsi="Times New Roman" w:cs="Times New Roman"/>
                <w:b/>
                <w:bCs/>
                <w:color w:val="000000"/>
                <w:szCs w:val="24"/>
                <w:lang w:val="bs-Latn-BA"/>
              </w:rPr>
            </w:pPr>
            <w:r w:rsidRPr="002F329B">
              <w:rPr>
                <w:rStyle w:val="longtext"/>
                <w:rFonts w:ascii="Times New Roman" w:hAnsi="Times New Roman" w:cs="Times New Roman"/>
                <w:szCs w:val="24"/>
                <w:lang w:val="hr-HR"/>
              </w:rPr>
              <w:t>a</w:t>
            </w:r>
            <w:r>
              <w:rPr>
                <w:rStyle w:val="longtext"/>
                <w:rFonts w:ascii="Times New Roman" w:hAnsi="Times New Roman" w:cs="Times New Roman"/>
                <w:szCs w:val="24"/>
                <w:lang w:val="hr-HR"/>
              </w:rPr>
              <w:t>.</w:t>
            </w:r>
          </w:p>
          <w:p w:rsidR="00FC3B05" w:rsidRPr="00C6160E" w:rsidRDefault="00FC3B05" w:rsidP="00003E27">
            <w:pPr>
              <w:pStyle w:val="ListParagraph"/>
              <w:ind w:left="423"/>
              <w:rPr>
                <w:rFonts w:ascii="Times New Roman" w:hAnsi="Times New Roman" w:cs="Times New Roman"/>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F01002" w:rsidRDefault="00FC3B05" w:rsidP="00003E27">
            <w:pPr>
              <w:ind w:left="2"/>
              <w:jc w:val="both"/>
              <w:rPr>
                <w:rFonts w:ascii="Times New Roman" w:eastAsia="Arial" w:hAnsi="Times New Roman" w:cs="Times New Roman"/>
                <w:szCs w:val="24"/>
                <w:lang w:val="sr-Latn-ME"/>
              </w:rPr>
            </w:pPr>
            <w:r w:rsidRPr="00F01002">
              <w:rPr>
                <w:rFonts w:ascii="Times New Roman" w:eastAsia="Arial" w:hAnsi="Times New Roman" w:cs="Times New Roman"/>
                <w:szCs w:val="24"/>
              </w:rPr>
              <w:t xml:space="preserve">Zakon o strancima reguliše pitanje rada </w:t>
            </w:r>
            <w:r w:rsidRPr="00F01002">
              <w:rPr>
                <w:rFonts w:ascii="Times New Roman" w:eastAsia="Arial" w:hAnsi="Times New Roman" w:cs="Times New Roman"/>
                <w:szCs w:val="24"/>
                <w:lang w:val="sr-Latn-ME"/>
              </w:rPr>
              <w:t>upućenih radnika-stranaca u Crnoj Gori, koji pružaju usluge.</w:t>
            </w:r>
          </w:p>
          <w:p w:rsidR="00FC3B05" w:rsidRPr="00177EDB" w:rsidRDefault="00FC3B05" w:rsidP="00003E27">
            <w:pPr>
              <w:jc w:val="both"/>
              <w:rPr>
                <w:rFonts w:ascii="Times New Roman" w:hAnsi="Times New Roman" w:cs="Times New Roman"/>
                <w:szCs w:val="24"/>
              </w:rPr>
            </w:pPr>
            <w:r w:rsidRPr="00F01002">
              <w:rPr>
                <w:rFonts w:ascii="Times New Roman" w:eastAsia="Arial" w:hAnsi="Times New Roman" w:cs="Times New Roman"/>
                <w:szCs w:val="24"/>
              </w:rPr>
              <w:t xml:space="preserve">Upućenim radnicima je osigurana zaštita tokom njihovog upućivanja u odnosu na slobodu pružanja usluga, utvrđivanjem obaveznih odredaba u vezi sa uslovima rada, kao i zaštitom njihovog zdravlja i sigurnosti.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jc w:val="both"/>
              <w:rPr>
                <w:rFonts w:ascii="Times New Roman" w:eastAsia="Arial" w:hAnsi="Times New Roman" w:cs="Times New Roman"/>
                <w:szCs w:val="24"/>
              </w:rPr>
            </w:pPr>
          </w:p>
          <w:p w:rsidR="00FC3B05" w:rsidRPr="00177EDB"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Ministarstvo rada i socijalnog staranja</w:t>
            </w:r>
          </w:p>
          <w:p w:rsidR="00FC3B05" w:rsidRPr="00177EDB"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Privredna komora</w:t>
            </w:r>
          </w:p>
          <w:p w:rsidR="00FC3B05"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nija poslodavaca</w:t>
            </w:r>
          </w:p>
          <w:p w:rsidR="00FC3B05" w:rsidRPr="00177EDB"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FC3B05" w:rsidRPr="007F419E" w:rsidRDefault="00FC3B05" w:rsidP="00003E27">
            <w:pPr>
              <w:ind w:left="4"/>
              <w:jc w:val="both"/>
              <w:rPr>
                <w:rFonts w:ascii="Times New Roman" w:eastAsia="Arial" w:hAnsi="Times New Roman" w:cs="Times New Roman"/>
                <w:b/>
                <w:szCs w:val="24"/>
              </w:rPr>
            </w:pPr>
          </w:p>
          <w:p w:rsidR="00FC3B05" w:rsidRPr="007F419E" w:rsidRDefault="00FC3B05" w:rsidP="00003E27">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2"/>
              <w:jc w:val="both"/>
              <w:rPr>
                <w:rFonts w:ascii="Times New Roman" w:hAnsi="Times New Roman" w:cs="Times New Roman"/>
                <w:szCs w:val="24"/>
              </w:rPr>
            </w:pPr>
            <w:r w:rsidRPr="00BD00CF">
              <w:rPr>
                <w:rFonts w:ascii="Times New Roman" w:eastAsia="Arial" w:hAnsi="Times New Roman" w:cs="Times New Roman"/>
                <w:szCs w:val="24"/>
              </w:rPr>
              <w:t>3.000 €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5"/>
              <w:jc w:val="both"/>
              <w:rPr>
                <w:rFonts w:ascii="Times New Roman" w:hAnsi="Times New Roman" w:cs="Times New Roman"/>
                <w:szCs w:val="24"/>
              </w:rPr>
            </w:pPr>
            <w:r w:rsidRPr="00BD00CF">
              <w:rPr>
                <w:rFonts w:ascii="Times New Roman" w:eastAsia="Arial" w:hAnsi="Times New Roman" w:cs="Times New Roman"/>
                <w:szCs w:val="24"/>
              </w:rPr>
              <w:t>Budžet</w:t>
            </w:r>
          </w:p>
        </w:tc>
      </w:tr>
      <w:tr w:rsidR="00FC3B05" w:rsidRPr="007F419E" w:rsidTr="00003E27">
        <w:trPr>
          <w:cantSplit/>
          <w:trHeight w:val="30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012A24" w:rsidRDefault="00FC3B05" w:rsidP="00003E27">
            <w:pPr>
              <w:pStyle w:val="ListParagraph"/>
              <w:numPr>
                <w:ilvl w:val="1"/>
                <w:numId w:val="26"/>
              </w:numPr>
              <w:jc w:val="both"/>
              <w:rPr>
                <w:rFonts w:ascii="Times New Roman" w:hAnsi="Times New Roman" w:cs="Times New Roman"/>
                <w:szCs w:val="24"/>
              </w:rPr>
            </w:pPr>
            <w:r w:rsidRPr="00012A24">
              <w:rPr>
                <w:rFonts w:ascii="Times New Roman" w:eastAsia="Arial" w:hAnsi="Times New Roman" w:cs="Times New Roman"/>
                <w:szCs w:val="24"/>
              </w:rPr>
              <w:lastRenderedPageBreak/>
              <w:t>Izmijeniti Zakon o strancima i</w:t>
            </w:r>
            <w:r>
              <w:rPr>
                <w:rFonts w:ascii="Times New Roman" w:eastAsia="Arial" w:hAnsi="Times New Roman" w:cs="Times New Roman"/>
                <w:szCs w:val="24"/>
              </w:rPr>
              <w:t xml:space="preserve"> omućiti primjenu</w:t>
            </w:r>
            <w:r w:rsidRPr="00012A24">
              <w:rPr>
                <w:rFonts w:ascii="Times New Roman" w:eastAsia="Arial" w:hAnsi="Times New Roman" w:cs="Times New Roman"/>
                <w:szCs w:val="24"/>
              </w:rPr>
              <w:t xml:space="preserve"> </w:t>
            </w:r>
            <w:r w:rsidRPr="00012A24">
              <w:rPr>
                <w:rFonts w:ascii="Times New Roman" w:hAnsi="Times New Roman"/>
                <w:szCs w:val="24"/>
                <w:lang w:val="sr-Latn-ME"/>
              </w:rPr>
              <w:t xml:space="preserve">Direktive </w:t>
            </w:r>
            <w:r w:rsidRPr="00012A24">
              <w:rPr>
                <w:rFonts w:ascii="Times New Roman" w:hAnsi="Times New Roman" w:cs="Times New Roman"/>
                <w:bCs/>
                <w:szCs w:val="24"/>
                <w:lang w:val="bs-Latn-BA"/>
              </w:rPr>
              <w:t>Savjeta 2009/50/EZ od 25. maja 2009. o uslovima ulaska i boravka državljana trećih zemalja u svrhu zapošljavanja visokokvalifikovane radne snage</w:t>
            </w:r>
            <w:r>
              <w:rPr>
                <w:rFonts w:ascii="Times New Roman" w:hAnsi="Times New Roman" w:cs="Times New Roman"/>
                <w:bCs/>
                <w:szCs w:val="24"/>
                <w:lang w:val="bs-Latn-BA"/>
              </w:rPr>
              <w:t xml:space="preserve"> (Napomena: </w:t>
            </w:r>
            <w:r w:rsidRPr="00012A24">
              <w:rPr>
                <w:rFonts w:ascii="Times New Roman" w:hAnsi="Times New Roman" w:cs="Times New Roman"/>
                <w:szCs w:val="24"/>
              </w:rPr>
              <w:t>ova direktiva je potpuno prenijeta u važeći Zakon o strancima, ali je odložena primjena odredbi koje se odnose na zapošljavanje visokoklalifikovanih radnika</w:t>
            </w:r>
            <w:r>
              <w:rPr>
                <w:rFonts w:ascii="Times New Roman" w:hAnsi="Times New Roman" w:cs="Times New Roman"/>
                <w:szCs w:val="24"/>
              </w:rPr>
              <w:t>)</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012A24" w:rsidRDefault="00FC3B05" w:rsidP="00003E27">
            <w:pPr>
              <w:ind w:left="2"/>
              <w:jc w:val="both"/>
              <w:rPr>
                <w:rFonts w:ascii="Times New Roman" w:eastAsia="Arial" w:hAnsi="Times New Roman" w:cs="Times New Roman"/>
                <w:szCs w:val="24"/>
              </w:rPr>
            </w:pPr>
            <w:r>
              <w:rPr>
                <w:rFonts w:ascii="Times New Roman" w:eastAsia="Arial" w:hAnsi="Times New Roman" w:cs="Times New Roman"/>
                <w:szCs w:val="24"/>
              </w:rPr>
              <w:t xml:space="preserve">Primjenjuju se odredbe </w:t>
            </w:r>
            <w:r w:rsidRPr="00177EDB">
              <w:rPr>
                <w:rFonts w:ascii="Times New Roman" w:eastAsia="Arial" w:hAnsi="Times New Roman" w:cs="Times New Roman"/>
                <w:szCs w:val="24"/>
              </w:rPr>
              <w:t>Zakon</w:t>
            </w:r>
            <w:r>
              <w:rPr>
                <w:rFonts w:ascii="Times New Roman" w:eastAsia="Arial" w:hAnsi="Times New Roman" w:cs="Times New Roman"/>
                <w:szCs w:val="24"/>
              </w:rPr>
              <w:t>a</w:t>
            </w:r>
            <w:r w:rsidRPr="00177EDB">
              <w:rPr>
                <w:rFonts w:ascii="Times New Roman" w:eastAsia="Arial" w:hAnsi="Times New Roman" w:cs="Times New Roman"/>
                <w:szCs w:val="24"/>
              </w:rPr>
              <w:t xml:space="preserve"> o strancima </w:t>
            </w:r>
            <w:r>
              <w:rPr>
                <w:rFonts w:ascii="Times New Roman" w:eastAsia="Arial" w:hAnsi="Times New Roman" w:cs="Times New Roman"/>
                <w:szCs w:val="24"/>
              </w:rPr>
              <w:t xml:space="preserve">koje se odnose na </w:t>
            </w:r>
            <w:r w:rsidRPr="00012A24">
              <w:rPr>
                <w:rFonts w:ascii="Times New Roman" w:hAnsi="Times New Roman" w:cs="Times New Roman"/>
                <w:szCs w:val="24"/>
              </w:rPr>
              <w:t>zapošljavanj</w:t>
            </w:r>
            <w:r>
              <w:rPr>
                <w:rFonts w:ascii="Times New Roman" w:hAnsi="Times New Roman" w:cs="Times New Roman"/>
                <w:szCs w:val="24"/>
              </w:rPr>
              <w:t>e</w:t>
            </w:r>
            <w:r w:rsidRPr="00012A24">
              <w:rPr>
                <w:rFonts w:ascii="Times New Roman" w:hAnsi="Times New Roman" w:cs="Times New Roman"/>
                <w:szCs w:val="24"/>
              </w:rPr>
              <w:t xml:space="preserve"> visokokvalifikovane radne snage</w:t>
            </w:r>
            <w:r>
              <w:rPr>
                <w:rFonts w:ascii="Times New Roman" w:hAnsi="Times New Roman" w:cs="Times New Roman"/>
                <w:szCs w:val="24"/>
              </w:rPr>
              <w:t xml:space="preserve"> i ovoj kategoriji stranaca se izdaje EU Plava karta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jc w:val="both"/>
              <w:rPr>
                <w:rFonts w:ascii="Times New Roman" w:eastAsia="Arial" w:hAnsi="Times New Roman" w:cs="Times New Roman"/>
                <w:szCs w:val="24"/>
              </w:rPr>
            </w:pPr>
          </w:p>
          <w:p w:rsidR="00FC3B05" w:rsidRPr="00177EDB"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Privredna komora</w:t>
            </w:r>
          </w:p>
          <w:p w:rsidR="00FC3B05"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Unija poslodavaca</w:t>
            </w:r>
          </w:p>
          <w:p w:rsidR="00FC3B05" w:rsidRPr="00177EDB"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FC3B05" w:rsidRPr="007F419E" w:rsidRDefault="00FC3B05" w:rsidP="00003E27">
            <w:pPr>
              <w:ind w:left="4"/>
              <w:jc w:val="both"/>
              <w:rPr>
                <w:rFonts w:ascii="Times New Roman" w:eastAsia="Arial" w:hAnsi="Times New Roman" w:cs="Times New Roman"/>
                <w:b/>
                <w:szCs w:val="24"/>
              </w:rPr>
            </w:pPr>
          </w:p>
          <w:p w:rsidR="00FC3B05" w:rsidRPr="007F419E" w:rsidRDefault="00FC3B05" w:rsidP="00003E27">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w:t>
            </w:r>
            <w:r>
              <w:rPr>
                <w:rFonts w:ascii="Times New Roman" w:eastAsia="Arial" w:hAnsi="Times New Roman" w:cs="Times New Roman"/>
                <w:szCs w:val="24"/>
              </w:rPr>
              <w:t>2</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2"/>
              <w:jc w:val="both"/>
              <w:rPr>
                <w:rFonts w:ascii="Times New Roman" w:hAnsi="Times New Roman" w:cs="Times New Roman"/>
                <w:szCs w:val="24"/>
              </w:rPr>
            </w:pPr>
            <w:r>
              <w:rPr>
                <w:rFonts w:ascii="Times New Roman" w:eastAsia="Arial" w:hAnsi="Times New Roman" w:cs="Times New Roman"/>
                <w:szCs w:val="24"/>
              </w:rPr>
              <w:t>1</w:t>
            </w:r>
            <w:r w:rsidRPr="00BD00CF">
              <w:rPr>
                <w:rFonts w:ascii="Times New Roman" w:eastAsia="Arial" w:hAnsi="Times New Roman" w:cs="Times New Roman"/>
                <w:szCs w:val="24"/>
              </w:rPr>
              <w:t>.000 €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5"/>
              <w:jc w:val="both"/>
              <w:rPr>
                <w:rFonts w:ascii="Times New Roman" w:hAnsi="Times New Roman" w:cs="Times New Roman"/>
                <w:szCs w:val="24"/>
              </w:rPr>
            </w:pPr>
            <w:r w:rsidRPr="00BD00CF">
              <w:rPr>
                <w:rFonts w:ascii="Times New Roman" w:eastAsia="Arial" w:hAnsi="Times New Roman" w:cs="Times New Roman"/>
                <w:szCs w:val="24"/>
              </w:rPr>
              <w:t>Budžet</w:t>
            </w:r>
          </w:p>
        </w:tc>
      </w:tr>
      <w:tr w:rsidR="00FC3B05" w:rsidRPr="007F419E" w:rsidTr="00003E27">
        <w:trPr>
          <w:cantSplit/>
          <w:trHeight w:val="30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012A24" w:rsidRDefault="00FC3B05" w:rsidP="00003E27">
            <w:pPr>
              <w:pStyle w:val="ListParagraph"/>
              <w:numPr>
                <w:ilvl w:val="1"/>
                <w:numId w:val="26"/>
              </w:numPr>
              <w:jc w:val="both"/>
              <w:rPr>
                <w:rFonts w:ascii="Times New Roman" w:hAnsi="Times New Roman" w:cs="Times New Roman"/>
                <w:szCs w:val="24"/>
              </w:rPr>
            </w:pPr>
            <w:r w:rsidRPr="00012A24">
              <w:rPr>
                <w:rFonts w:ascii="Times New Roman" w:eastAsia="Arial" w:hAnsi="Times New Roman" w:cs="Times New Roman"/>
                <w:szCs w:val="24"/>
              </w:rPr>
              <w:t>Izmijeniti Zakon o strancima i</w:t>
            </w:r>
            <w:r>
              <w:rPr>
                <w:rFonts w:ascii="Times New Roman" w:eastAsia="Arial" w:hAnsi="Times New Roman" w:cs="Times New Roman"/>
                <w:szCs w:val="24"/>
              </w:rPr>
              <w:t xml:space="preserve"> omućiti </w:t>
            </w:r>
            <w:r w:rsidRPr="00134DEB">
              <w:rPr>
                <w:rFonts w:ascii="Times New Roman" w:hAnsi="Times New Roman" w:cs="Times New Roman"/>
                <w:szCs w:val="24"/>
              </w:rPr>
              <w:t>pojednostaviti proceduru za izdavanje/produženje dozvola za privremeni boravak i rad</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ind w:left="2"/>
              <w:jc w:val="both"/>
              <w:rPr>
                <w:rFonts w:ascii="Times New Roman" w:eastAsia="Arial" w:hAnsi="Times New Roman" w:cs="Times New Roman"/>
                <w:szCs w:val="24"/>
              </w:rPr>
            </w:pPr>
            <w:r w:rsidRPr="00177EDB">
              <w:rPr>
                <w:rFonts w:ascii="Times New Roman" w:eastAsia="Arial" w:hAnsi="Times New Roman" w:cs="Times New Roman"/>
                <w:szCs w:val="24"/>
              </w:rPr>
              <w:t xml:space="preserve">Zakon o strancima </w:t>
            </w:r>
            <w:r>
              <w:rPr>
                <w:rFonts w:ascii="Times New Roman" w:eastAsia="Arial" w:hAnsi="Times New Roman" w:cs="Times New Roman"/>
                <w:szCs w:val="24"/>
              </w:rPr>
              <w:t xml:space="preserve">izmijenen i pojednostavljene </w:t>
            </w:r>
          </w:p>
          <w:p w:rsidR="00FC3B05" w:rsidRPr="00012A24" w:rsidRDefault="00FC3B05" w:rsidP="00003E27">
            <w:pPr>
              <w:ind w:left="2"/>
              <w:jc w:val="both"/>
              <w:rPr>
                <w:rFonts w:ascii="Times New Roman" w:eastAsia="Arial" w:hAnsi="Times New Roman" w:cs="Times New Roman"/>
                <w:szCs w:val="24"/>
              </w:rPr>
            </w:pPr>
            <w:r w:rsidRPr="00134DEB">
              <w:rPr>
                <w:rFonts w:ascii="Times New Roman" w:eastAsia="Arial" w:hAnsi="Times New Roman" w:cs="Times New Roman"/>
                <w:szCs w:val="24"/>
              </w:rPr>
              <w:t>procedur</w:t>
            </w:r>
            <w:r>
              <w:rPr>
                <w:rFonts w:ascii="Times New Roman" w:eastAsia="Arial" w:hAnsi="Times New Roman" w:cs="Times New Roman"/>
                <w:szCs w:val="24"/>
              </w:rPr>
              <w:t>e</w:t>
            </w:r>
            <w:r w:rsidRPr="00134DEB">
              <w:rPr>
                <w:rFonts w:ascii="Times New Roman" w:eastAsia="Arial" w:hAnsi="Times New Roman" w:cs="Times New Roman"/>
                <w:szCs w:val="24"/>
              </w:rPr>
              <w:t xml:space="preserve"> za izdavanje/produženje dozvola za privremeni boravak i rad</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jc w:val="both"/>
              <w:rPr>
                <w:rFonts w:ascii="Times New Roman" w:eastAsia="Arial" w:hAnsi="Times New Roman" w:cs="Times New Roman"/>
                <w:szCs w:val="24"/>
              </w:rPr>
            </w:pPr>
          </w:p>
          <w:p w:rsidR="00FC3B05" w:rsidRPr="00177EDB"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Ministarstvo rada i socijalnog staranja</w:t>
            </w:r>
          </w:p>
          <w:p w:rsidR="00FC3B05" w:rsidRPr="00177EDB"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Privredna komora</w:t>
            </w:r>
          </w:p>
          <w:p w:rsidR="00FC3B05"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Unija poslodavaca</w:t>
            </w:r>
          </w:p>
          <w:p w:rsidR="00FC3B05" w:rsidRPr="007F419E" w:rsidRDefault="00FC3B05" w:rsidP="00003E27">
            <w:pPr>
              <w:ind w:left="4"/>
              <w:jc w:val="both"/>
              <w:rPr>
                <w:rFonts w:ascii="Times New Roman" w:hAnsi="Times New Roman" w:cs="Times New Roman"/>
                <w:szCs w:val="24"/>
              </w:rPr>
            </w:pPr>
            <w:r>
              <w:rPr>
                <w:rFonts w:ascii="Times New Roman" w:eastAsia="Arial" w:hAnsi="Times New Roman" w:cs="Times New Roman"/>
                <w:szCs w:val="24"/>
              </w:rPr>
              <w:t>IOM</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w:t>
            </w:r>
            <w:r>
              <w:rPr>
                <w:rFonts w:ascii="Times New Roman" w:eastAsia="Arial" w:hAnsi="Times New Roman" w:cs="Times New Roman"/>
                <w:szCs w:val="24"/>
              </w:rPr>
              <w:t>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2"/>
              <w:jc w:val="both"/>
              <w:rPr>
                <w:rFonts w:ascii="Times New Roman" w:hAnsi="Times New Roman" w:cs="Times New Roman"/>
                <w:szCs w:val="24"/>
              </w:rPr>
            </w:pPr>
            <w:r>
              <w:rPr>
                <w:rFonts w:ascii="Times New Roman" w:eastAsia="Arial" w:hAnsi="Times New Roman" w:cs="Times New Roman"/>
                <w:szCs w:val="24"/>
              </w:rPr>
              <w:t>3</w:t>
            </w:r>
            <w:r w:rsidRPr="00BD00CF">
              <w:rPr>
                <w:rFonts w:ascii="Times New Roman" w:eastAsia="Arial" w:hAnsi="Times New Roman" w:cs="Times New Roman"/>
                <w:szCs w:val="24"/>
              </w:rPr>
              <w:t>.000 €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5"/>
              <w:jc w:val="both"/>
              <w:rPr>
                <w:rFonts w:ascii="Times New Roman" w:hAnsi="Times New Roman" w:cs="Times New Roman"/>
                <w:szCs w:val="24"/>
              </w:rPr>
            </w:pPr>
            <w:r w:rsidRPr="00BD00CF">
              <w:rPr>
                <w:rFonts w:ascii="Times New Roman" w:eastAsia="Arial" w:hAnsi="Times New Roman" w:cs="Times New Roman"/>
                <w:szCs w:val="24"/>
              </w:rPr>
              <w:t>Budžet</w:t>
            </w:r>
          </w:p>
        </w:tc>
      </w:tr>
      <w:tr w:rsidR="00FC3B05" w:rsidRPr="007F419E" w:rsidTr="00003E27">
        <w:trPr>
          <w:cantSplit/>
          <w:trHeight w:val="30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F01002" w:rsidRDefault="00FC3B05" w:rsidP="00003E27">
            <w:pPr>
              <w:pStyle w:val="ListParagraph"/>
              <w:numPr>
                <w:ilvl w:val="1"/>
                <w:numId w:val="26"/>
              </w:numPr>
              <w:jc w:val="both"/>
              <w:rPr>
                <w:rFonts w:ascii="Times New Roman" w:hAnsi="Times New Roman" w:cs="Times New Roman"/>
                <w:szCs w:val="24"/>
              </w:rPr>
            </w:pPr>
            <w:r w:rsidRPr="00F01002">
              <w:rPr>
                <w:rFonts w:ascii="Times New Roman" w:eastAsia="Arial" w:hAnsi="Times New Roman" w:cs="Times New Roman"/>
                <w:szCs w:val="24"/>
              </w:rPr>
              <w:lastRenderedPageBreak/>
              <w:t xml:space="preserve"> Donijeti odluke o </w:t>
            </w:r>
            <w:r w:rsidRPr="00F01002">
              <w:rPr>
                <w:rFonts w:ascii="Times New Roman" w:hAnsi="Times New Roman" w:cs="Times New Roman"/>
                <w:szCs w:val="24"/>
              </w:rPr>
              <w:t>utvrđivanju godišnjeg broja dozvola za privremeni boravak i rad stranaca u Crnoj Gori</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F01002" w:rsidRDefault="00FC3B05" w:rsidP="00003E27">
            <w:pPr>
              <w:jc w:val="both"/>
              <w:rPr>
                <w:rFonts w:ascii="Times New Roman" w:eastAsia="Arial" w:hAnsi="Times New Roman" w:cs="Times New Roman"/>
                <w:szCs w:val="24"/>
              </w:rPr>
            </w:pPr>
            <w:r w:rsidRPr="00F01002">
              <w:rPr>
                <w:rFonts w:ascii="Times New Roman" w:eastAsia="Arial" w:hAnsi="Times New Roman" w:cs="Times New Roman"/>
                <w:szCs w:val="24"/>
              </w:rPr>
              <w:t xml:space="preserve">Odlukama je </w:t>
            </w:r>
            <w:r w:rsidRPr="00F01002">
              <w:rPr>
                <w:rFonts w:ascii="Times New Roman" w:hAnsi="Times New Roman" w:cs="Times New Roman"/>
                <w:szCs w:val="24"/>
              </w:rPr>
              <w:t xml:space="preserve">utvrđen godišnji broj dozvola za privremeni boravak i rad stranaca u Crnoj Gori, u skladu sa migracionom politikom, stanjem i kretanjem na tržištu rada u Crnoj Gori. Ove odluke Vlada Crne Gore </w:t>
            </w:r>
            <w:r w:rsidRPr="00F01002">
              <w:rPr>
                <w:rFonts w:ascii="Times New Roman" w:hAnsi="Times New Roman" w:cs="Times New Roman"/>
                <w:szCs w:val="24"/>
                <w:lang w:val="sr-Latn-ME"/>
              </w:rPr>
              <w:t xml:space="preserve">donosi </w:t>
            </w:r>
            <w:r w:rsidRPr="00F01002">
              <w:rPr>
                <w:rFonts w:ascii="Times New Roman" w:hAnsi="Times New Roman" w:cs="Times New Roman"/>
                <w:szCs w:val="24"/>
              </w:rPr>
              <w:t>najkasnije do 30. novembra tekuće godine, za narednu godinu.</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Ministarstvo rada i socijalnog staranja</w:t>
            </w:r>
          </w:p>
          <w:p w:rsidR="00FC3B05" w:rsidRPr="00177EDB" w:rsidRDefault="00FC3B05" w:rsidP="00003E27">
            <w:pPr>
              <w:ind w:left="4"/>
              <w:jc w:val="both"/>
              <w:rPr>
                <w:rFonts w:ascii="Times New Roman" w:eastAsia="Arial" w:hAnsi="Times New Roman" w:cs="Times New Roman"/>
                <w:szCs w:val="24"/>
              </w:rPr>
            </w:pPr>
          </w:p>
          <w:p w:rsidR="00FC3B05" w:rsidRPr="00177EDB"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ind w:left="4"/>
              <w:jc w:val="both"/>
              <w:rPr>
                <w:rFonts w:ascii="Times New Roman" w:eastAsia="Arial" w:hAnsi="Times New Roman" w:cs="Times New Roman"/>
                <w:szCs w:val="24"/>
              </w:rPr>
            </w:pPr>
            <w:r w:rsidRPr="00177EDB">
              <w:rPr>
                <w:rFonts w:ascii="Times New Roman" w:eastAsia="Arial" w:hAnsi="Times New Roman" w:cs="Times New Roman"/>
                <w:szCs w:val="24"/>
              </w:rPr>
              <w:t>Privredna komora</w:t>
            </w:r>
          </w:p>
          <w:p w:rsidR="00FC3B05" w:rsidRPr="007F419E" w:rsidRDefault="00FC3B05" w:rsidP="00003E27">
            <w:pPr>
              <w:ind w:left="4"/>
              <w:jc w:val="both"/>
              <w:rPr>
                <w:rFonts w:ascii="Times New Roman" w:hAnsi="Times New Roman" w:cs="Times New Roman"/>
                <w:szCs w:val="24"/>
              </w:rPr>
            </w:pPr>
            <w:r w:rsidRPr="00177EDB">
              <w:rPr>
                <w:rFonts w:ascii="Times New Roman" w:eastAsia="Arial" w:hAnsi="Times New Roman" w:cs="Times New Roman"/>
                <w:szCs w:val="24"/>
              </w:rPr>
              <w:t>Unija poslodavaca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w:t>
            </w:r>
            <w:r>
              <w:rPr>
                <w:rFonts w:ascii="Times New Roman" w:eastAsia="Arial" w:hAnsi="Times New Roman" w:cs="Times New Roman"/>
                <w:szCs w:val="24"/>
              </w:rPr>
              <w:t>V</w:t>
            </w:r>
            <w:r w:rsidRPr="00177EDB">
              <w:rPr>
                <w:rFonts w:ascii="Times New Roman" w:eastAsia="Arial" w:hAnsi="Times New Roman" w:cs="Times New Roman"/>
                <w:szCs w:val="24"/>
              </w:rPr>
              <w:t xml:space="preserve"> kvartal 202</w:t>
            </w:r>
            <w:r>
              <w:rPr>
                <w:rFonts w:ascii="Times New Roman" w:eastAsia="Arial" w:hAnsi="Times New Roman" w:cs="Times New Roman"/>
                <w:szCs w:val="24"/>
              </w:rPr>
              <w:t>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2"/>
              <w:jc w:val="both"/>
              <w:rPr>
                <w:rFonts w:ascii="Times New Roman" w:hAnsi="Times New Roman" w:cs="Times New Roman"/>
                <w:szCs w:val="24"/>
              </w:rPr>
            </w:pPr>
            <w:r>
              <w:rPr>
                <w:rFonts w:ascii="Times New Roman" w:eastAsia="Arial" w:hAnsi="Times New Roman" w:cs="Times New Roman"/>
                <w:szCs w:val="24"/>
              </w:rPr>
              <w:t>1</w:t>
            </w:r>
            <w:r w:rsidRPr="00BD00CF">
              <w:rPr>
                <w:rFonts w:ascii="Times New Roman" w:eastAsia="Arial" w:hAnsi="Times New Roman" w:cs="Times New Roman"/>
                <w:szCs w:val="24"/>
              </w:rPr>
              <w:t>.000 €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5"/>
              <w:jc w:val="both"/>
              <w:rPr>
                <w:rFonts w:ascii="Times New Roman" w:hAnsi="Times New Roman" w:cs="Times New Roman"/>
                <w:szCs w:val="24"/>
              </w:rPr>
            </w:pPr>
            <w:r w:rsidRPr="00BD00CF">
              <w:rPr>
                <w:rFonts w:ascii="Times New Roman" w:eastAsia="Arial" w:hAnsi="Times New Roman" w:cs="Times New Roman"/>
                <w:szCs w:val="24"/>
              </w:rPr>
              <w:t>Budžet</w:t>
            </w:r>
          </w:p>
        </w:tc>
      </w:tr>
      <w:tr w:rsidR="00552AA4" w:rsidRPr="007F419E" w:rsidTr="00003E27">
        <w:trPr>
          <w:cantSplit/>
          <w:trHeight w:val="30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552AA4" w:rsidRDefault="00552AA4" w:rsidP="00552AA4">
            <w:pPr>
              <w:pStyle w:val="ListParagraph"/>
              <w:numPr>
                <w:ilvl w:val="1"/>
                <w:numId w:val="26"/>
              </w:numPr>
              <w:jc w:val="both"/>
              <w:rPr>
                <w:rFonts w:ascii="Times New Roman" w:eastAsia="Arial" w:hAnsi="Times New Roman" w:cs="Times New Roman"/>
                <w:szCs w:val="24"/>
              </w:rPr>
            </w:pPr>
            <w:r w:rsidRPr="00067759">
              <w:rPr>
                <w:rFonts w:ascii="Times New Roman" w:eastAsia="Arial" w:hAnsi="Times New Roman" w:cs="Times New Roman"/>
                <w:szCs w:val="24"/>
              </w:rPr>
              <w:t xml:space="preserve"> Usvojiti </w:t>
            </w:r>
            <w:r w:rsidRPr="00067759">
              <w:rPr>
                <w:rFonts w:ascii="Times New Roman" w:hAnsi="Times New Roman" w:cs="Times New Roman"/>
                <w:szCs w:val="24"/>
              </w:rPr>
              <w:t>Standardne operativne procedure (SOP), po kojima bi se postupalo nakon odobrenja međunarodne zaštite radi obezbeđenja što boljih uslova za integraciju</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552AA4" w:rsidRDefault="00552AA4" w:rsidP="00552AA4">
            <w:pPr>
              <w:ind w:left="2"/>
              <w:jc w:val="both"/>
              <w:rPr>
                <w:rFonts w:ascii="Times New Roman" w:eastAsia="Arial" w:hAnsi="Times New Roman" w:cs="Times New Roman"/>
                <w:szCs w:val="24"/>
              </w:rPr>
            </w:pPr>
            <w:r w:rsidRPr="0004325E">
              <w:rPr>
                <w:rFonts w:ascii="Times New Roman" w:eastAsia="Arial" w:hAnsi="Times New Roman" w:cs="Times New Roman"/>
                <w:szCs w:val="24"/>
              </w:rPr>
              <w:t>Usvojene Standarne operativne procedure</w:t>
            </w:r>
          </w:p>
          <w:p w:rsidR="00552AA4" w:rsidRDefault="00552AA4" w:rsidP="00552AA4">
            <w:pPr>
              <w:ind w:left="2"/>
              <w:jc w:val="both"/>
              <w:rPr>
                <w:rFonts w:ascii="Times New Roman" w:eastAsia="Arial" w:hAnsi="Times New Roman" w:cs="Times New Roman"/>
                <w:szCs w:val="24"/>
              </w:rPr>
            </w:pPr>
          </w:p>
          <w:p w:rsidR="00552AA4" w:rsidRDefault="00552AA4" w:rsidP="00552AA4">
            <w:pPr>
              <w:ind w:left="2"/>
              <w:jc w:val="both"/>
              <w:rPr>
                <w:rFonts w:ascii="Times New Roman" w:eastAsia="Arial" w:hAnsi="Times New Roman" w:cs="Times New Roman"/>
                <w:szCs w:val="24"/>
              </w:rPr>
            </w:pPr>
            <w:r w:rsidRPr="00552AA4">
              <w:rPr>
                <w:rFonts w:ascii="Times New Roman" w:eastAsia="Arial" w:hAnsi="Times New Roman" w:cs="Times New Roman"/>
                <w:szCs w:val="24"/>
              </w:rPr>
              <w:t>Usvojene procedure iz oblasti pripreme nezaposlenih lica za tržište rada uključujući i nezaposlena lica kojima je odobrena međunarodna zaštita - ZZZCG</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552AA4" w:rsidRDefault="00552AA4" w:rsidP="00552AA4">
            <w:pPr>
              <w:ind w:left="4"/>
              <w:jc w:val="both"/>
              <w:rPr>
                <w:rFonts w:ascii="Times New Roman" w:eastAsia="Arial" w:hAnsi="Times New Roman" w:cs="Times New Roman"/>
                <w:szCs w:val="24"/>
              </w:rPr>
            </w:pPr>
            <w:r w:rsidRPr="00067759">
              <w:rPr>
                <w:rFonts w:ascii="Times New Roman" w:eastAsia="Arial" w:hAnsi="Times New Roman" w:cs="Times New Roman"/>
                <w:szCs w:val="24"/>
              </w:rPr>
              <w:t>MUP</w:t>
            </w:r>
          </w:p>
          <w:p w:rsidR="00552AA4" w:rsidRPr="00067759" w:rsidRDefault="00552AA4" w:rsidP="00552AA4">
            <w:pPr>
              <w:ind w:left="4"/>
              <w:jc w:val="both"/>
              <w:rPr>
                <w:rFonts w:ascii="Times New Roman" w:eastAsia="Arial" w:hAnsi="Times New Roman" w:cs="Times New Roman"/>
                <w:szCs w:val="24"/>
              </w:rPr>
            </w:pPr>
          </w:p>
          <w:p w:rsidR="00552AA4" w:rsidRPr="00067759" w:rsidRDefault="00552AA4" w:rsidP="00552AA4">
            <w:pPr>
              <w:ind w:left="4"/>
              <w:jc w:val="both"/>
              <w:rPr>
                <w:rFonts w:ascii="Times New Roman" w:eastAsia="Arial" w:hAnsi="Times New Roman" w:cs="Times New Roman"/>
                <w:szCs w:val="24"/>
              </w:rPr>
            </w:pPr>
            <w:r w:rsidRPr="00067759">
              <w:rPr>
                <w:rFonts w:ascii="Times New Roman" w:eastAsia="Arial" w:hAnsi="Times New Roman" w:cs="Times New Roman"/>
                <w:szCs w:val="24"/>
              </w:rPr>
              <w:t>MRSS</w:t>
            </w:r>
          </w:p>
          <w:p w:rsidR="00552AA4" w:rsidRPr="00067759" w:rsidRDefault="00552AA4" w:rsidP="00552AA4">
            <w:pPr>
              <w:ind w:left="4"/>
              <w:jc w:val="both"/>
              <w:rPr>
                <w:rFonts w:ascii="Times New Roman" w:eastAsia="Arial" w:hAnsi="Times New Roman" w:cs="Times New Roman"/>
                <w:szCs w:val="24"/>
              </w:rPr>
            </w:pPr>
            <w:r w:rsidRPr="00067759">
              <w:rPr>
                <w:rFonts w:ascii="Times New Roman" w:eastAsia="Arial" w:hAnsi="Times New Roman" w:cs="Times New Roman"/>
                <w:szCs w:val="24"/>
              </w:rPr>
              <w:t>Zavod za zapošljavanje</w:t>
            </w:r>
          </w:p>
          <w:p w:rsidR="00552AA4" w:rsidRPr="00067759" w:rsidRDefault="00552AA4" w:rsidP="00552AA4">
            <w:pPr>
              <w:ind w:left="4"/>
              <w:jc w:val="both"/>
              <w:rPr>
                <w:rFonts w:ascii="Times New Roman" w:eastAsia="Arial" w:hAnsi="Times New Roman" w:cs="Times New Roman"/>
                <w:szCs w:val="24"/>
              </w:rPr>
            </w:pPr>
            <w:r w:rsidRPr="00067759">
              <w:rPr>
                <w:rFonts w:ascii="Times New Roman" w:eastAsia="Arial" w:hAnsi="Times New Roman" w:cs="Times New Roman"/>
                <w:szCs w:val="24"/>
              </w:rPr>
              <w:t>Ministarstvo zdravlja</w:t>
            </w:r>
          </w:p>
          <w:p w:rsidR="00552AA4" w:rsidRPr="00067759" w:rsidRDefault="00552AA4" w:rsidP="00552AA4">
            <w:pPr>
              <w:ind w:left="4"/>
              <w:jc w:val="both"/>
              <w:rPr>
                <w:rFonts w:ascii="Times New Roman" w:eastAsia="Arial" w:hAnsi="Times New Roman" w:cs="Times New Roman"/>
                <w:szCs w:val="24"/>
              </w:rPr>
            </w:pPr>
            <w:r w:rsidRPr="00067759">
              <w:rPr>
                <w:rFonts w:ascii="Times New Roman" w:eastAsia="Arial" w:hAnsi="Times New Roman" w:cs="Times New Roman"/>
                <w:szCs w:val="24"/>
              </w:rPr>
              <w:t>Fond za zdravstveno osiguranje</w:t>
            </w:r>
          </w:p>
          <w:p w:rsidR="00552AA4" w:rsidRPr="00067759" w:rsidRDefault="00552AA4" w:rsidP="00552AA4">
            <w:pPr>
              <w:ind w:left="4"/>
              <w:jc w:val="both"/>
              <w:rPr>
                <w:rFonts w:ascii="Times New Roman" w:eastAsia="Arial" w:hAnsi="Times New Roman" w:cs="Times New Roman"/>
                <w:szCs w:val="24"/>
              </w:rPr>
            </w:pPr>
            <w:r w:rsidRPr="00067759">
              <w:rPr>
                <w:rFonts w:ascii="Times New Roman" w:eastAsia="Arial" w:hAnsi="Times New Roman" w:cs="Times New Roman"/>
                <w:szCs w:val="24"/>
              </w:rPr>
              <w:t xml:space="preserve">Ministarstvo </w:t>
            </w:r>
          </w:p>
          <w:p w:rsidR="00552AA4" w:rsidRPr="00067759" w:rsidRDefault="00552AA4" w:rsidP="00552AA4">
            <w:pPr>
              <w:ind w:left="4"/>
              <w:jc w:val="both"/>
              <w:rPr>
                <w:rFonts w:ascii="Times New Roman" w:eastAsia="Arial" w:hAnsi="Times New Roman" w:cs="Times New Roman"/>
                <w:szCs w:val="24"/>
              </w:rPr>
            </w:pPr>
            <w:r w:rsidRPr="00067759">
              <w:rPr>
                <w:rFonts w:ascii="Times New Roman" w:eastAsia="Arial" w:hAnsi="Times New Roman" w:cs="Times New Roman"/>
                <w:szCs w:val="24"/>
              </w:rPr>
              <w:t>prosvjete</w:t>
            </w:r>
          </w:p>
          <w:p w:rsidR="00552AA4" w:rsidRPr="00177EDB" w:rsidRDefault="00552AA4" w:rsidP="00552AA4">
            <w:pPr>
              <w:ind w:left="4"/>
              <w:jc w:val="both"/>
              <w:rPr>
                <w:rFonts w:ascii="Times New Roman" w:eastAsia="Arial" w:hAnsi="Times New Roman" w:cs="Times New Roman"/>
                <w:szCs w:val="24"/>
              </w:rPr>
            </w:pPr>
            <w:r w:rsidRPr="00067759">
              <w:rPr>
                <w:rFonts w:ascii="Times New Roman" w:eastAsia="Arial" w:hAnsi="Times New Roman" w:cs="Times New Roman"/>
                <w:szCs w:val="24"/>
              </w:rPr>
              <w:t>UNHCR</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552AA4" w:rsidRPr="00552AA4" w:rsidRDefault="00552AA4" w:rsidP="00552AA4">
            <w:pPr>
              <w:ind w:left="1"/>
              <w:jc w:val="both"/>
              <w:rPr>
                <w:rFonts w:ascii="Times New Roman" w:eastAsia="Arial" w:hAnsi="Times New Roman" w:cs="Times New Roman"/>
                <w:szCs w:val="24"/>
              </w:rPr>
            </w:pPr>
            <w:r w:rsidRPr="00552AA4">
              <w:rPr>
                <w:rFonts w:ascii="Times New Roman" w:eastAsia="Arial" w:hAnsi="Times New Roman" w:cs="Times New Roman"/>
                <w:szCs w:val="24"/>
              </w:rPr>
              <w:t>II kvartal 2021</w:t>
            </w:r>
          </w:p>
          <w:p w:rsidR="00552AA4" w:rsidRPr="00552AA4" w:rsidRDefault="00552AA4" w:rsidP="00552AA4">
            <w:pPr>
              <w:ind w:left="1"/>
              <w:jc w:val="both"/>
              <w:rPr>
                <w:rFonts w:ascii="Times New Roman" w:eastAsia="Arial" w:hAnsi="Times New Roman" w:cs="Times New Roman"/>
                <w:szCs w:val="24"/>
              </w:rPr>
            </w:pPr>
          </w:p>
          <w:p w:rsidR="00552AA4" w:rsidRPr="00552AA4" w:rsidRDefault="00552AA4" w:rsidP="00552AA4">
            <w:pPr>
              <w:ind w:left="1"/>
              <w:jc w:val="both"/>
              <w:rPr>
                <w:rFonts w:ascii="Times New Roman" w:eastAsia="Arial" w:hAnsi="Times New Roman" w:cs="Times New Roman"/>
                <w:szCs w:val="24"/>
              </w:rPr>
            </w:pPr>
          </w:p>
          <w:p w:rsidR="00552AA4" w:rsidRPr="00552AA4" w:rsidRDefault="00552AA4" w:rsidP="00552AA4">
            <w:pPr>
              <w:ind w:left="1"/>
              <w:jc w:val="both"/>
              <w:rPr>
                <w:rFonts w:ascii="Times New Roman" w:eastAsia="Arial" w:hAnsi="Times New Roman" w:cs="Times New Roman"/>
                <w:szCs w:val="24"/>
              </w:rPr>
            </w:pPr>
          </w:p>
          <w:p w:rsidR="00552AA4" w:rsidRPr="00552AA4" w:rsidRDefault="00552AA4" w:rsidP="00552AA4">
            <w:pPr>
              <w:ind w:left="1"/>
              <w:jc w:val="both"/>
              <w:rPr>
                <w:rFonts w:ascii="Times New Roman" w:eastAsia="Arial" w:hAnsi="Times New Roman" w:cs="Times New Roman"/>
                <w:szCs w:val="24"/>
              </w:rPr>
            </w:pPr>
          </w:p>
          <w:p w:rsidR="00552AA4" w:rsidRPr="00552AA4" w:rsidRDefault="00552AA4" w:rsidP="00552AA4">
            <w:pPr>
              <w:ind w:left="1"/>
              <w:jc w:val="both"/>
              <w:rPr>
                <w:rFonts w:ascii="Times New Roman" w:eastAsia="Arial" w:hAnsi="Times New Roman" w:cs="Times New Roman"/>
                <w:szCs w:val="24"/>
              </w:rPr>
            </w:pPr>
            <w:r w:rsidRPr="00552AA4">
              <w:rPr>
                <w:rFonts w:ascii="Times New Roman" w:eastAsia="Arial" w:hAnsi="Times New Roman" w:cs="Times New Roman"/>
                <w:szCs w:val="24"/>
              </w:rPr>
              <w:t xml:space="preserve">III kvartal 2021 </w:t>
            </w:r>
          </w:p>
          <w:p w:rsidR="00552AA4" w:rsidRPr="00552AA4" w:rsidRDefault="00552AA4" w:rsidP="00552AA4">
            <w:pPr>
              <w:ind w:left="1"/>
              <w:jc w:val="both"/>
              <w:rPr>
                <w:rFonts w:ascii="Times New Roman" w:eastAsia="Arial" w:hAnsi="Times New Roman" w:cs="Times New Roman"/>
                <w:szCs w:val="24"/>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552AA4" w:rsidRPr="00552AA4" w:rsidRDefault="00552AA4" w:rsidP="00552AA4">
            <w:pPr>
              <w:ind w:left="1"/>
              <w:jc w:val="both"/>
              <w:rPr>
                <w:rFonts w:ascii="Times New Roman" w:eastAsia="Arial" w:hAnsi="Times New Roman" w:cs="Times New Roman"/>
                <w:szCs w:val="24"/>
              </w:rPr>
            </w:pPr>
            <w:r w:rsidRPr="00552AA4">
              <w:rPr>
                <w:rFonts w:ascii="Times New Roman" w:eastAsia="Arial" w:hAnsi="Times New Roman" w:cs="Times New Roman"/>
                <w:szCs w:val="24"/>
              </w:rPr>
              <w:t>III kvartal 2021</w:t>
            </w:r>
          </w:p>
          <w:p w:rsidR="00552AA4" w:rsidRPr="00552AA4" w:rsidRDefault="00552AA4" w:rsidP="00552AA4">
            <w:pPr>
              <w:ind w:left="1"/>
              <w:jc w:val="both"/>
              <w:rPr>
                <w:rFonts w:ascii="Times New Roman" w:eastAsia="Arial" w:hAnsi="Times New Roman" w:cs="Times New Roman"/>
                <w:szCs w:val="24"/>
              </w:rPr>
            </w:pPr>
          </w:p>
          <w:p w:rsidR="00552AA4" w:rsidRPr="00552AA4" w:rsidRDefault="00552AA4" w:rsidP="00552AA4">
            <w:pPr>
              <w:ind w:left="1"/>
              <w:jc w:val="both"/>
              <w:rPr>
                <w:rFonts w:ascii="Times New Roman" w:eastAsia="Arial" w:hAnsi="Times New Roman" w:cs="Times New Roman"/>
                <w:szCs w:val="24"/>
              </w:rPr>
            </w:pPr>
          </w:p>
          <w:p w:rsidR="00552AA4" w:rsidRPr="00552AA4" w:rsidRDefault="00552AA4" w:rsidP="00552AA4">
            <w:pPr>
              <w:ind w:left="1"/>
              <w:jc w:val="both"/>
              <w:rPr>
                <w:rFonts w:ascii="Times New Roman" w:eastAsia="Arial" w:hAnsi="Times New Roman" w:cs="Times New Roman"/>
                <w:szCs w:val="24"/>
              </w:rPr>
            </w:pPr>
          </w:p>
          <w:p w:rsidR="00552AA4" w:rsidRPr="00552AA4" w:rsidRDefault="00552AA4" w:rsidP="00552AA4">
            <w:pPr>
              <w:ind w:left="1"/>
              <w:jc w:val="both"/>
              <w:rPr>
                <w:rFonts w:ascii="Times New Roman" w:eastAsia="Arial" w:hAnsi="Times New Roman" w:cs="Times New Roman"/>
                <w:szCs w:val="24"/>
              </w:rPr>
            </w:pPr>
            <w:r w:rsidRPr="00552AA4">
              <w:rPr>
                <w:rFonts w:ascii="Times New Roman" w:eastAsia="Arial" w:hAnsi="Times New Roman" w:cs="Times New Roman"/>
                <w:szCs w:val="24"/>
              </w:rPr>
              <w:t xml:space="preserve">III kvartal 2021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52AA4" w:rsidRPr="00552AA4" w:rsidRDefault="00552AA4" w:rsidP="00552AA4">
            <w:pPr>
              <w:ind w:left="2"/>
              <w:jc w:val="both"/>
              <w:rPr>
                <w:rFonts w:ascii="Times New Roman" w:eastAsia="Arial" w:hAnsi="Times New Roman" w:cs="Times New Roman"/>
                <w:szCs w:val="24"/>
              </w:rPr>
            </w:pPr>
            <w:r w:rsidRPr="00552AA4">
              <w:rPr>
                <w:rFonts w:ascii="Times New Roman" w:eastAsia="Arial" w:hAnsi="Times New Roman" w:cs="Times New Roman"/>
                <w:szCs w:val="24"/>
              </w:rPr>
              <w:t>Nijesu potrebna sredstva</w:t>
            </w:r>
          </w:p>
          <w:p w:rsidR="00552AA4" w:rsidRPr="00552AA4" w:rsidRDefault="00552AA4" w:rsidP="00552AA4">
            <w:pPr>
              <w:ind w:left="2"/>
              <w:jc w:val="both"/>
              <w:rPr>
                <w:rFonts w:ascii="Times New Roman" w:eastAsia="Arial" w:hAnsi="Times New Roman" w:cs="Times New Roman"/>
                <w:szCs w:val="24"/>
              </w:rPr>
            </w:pPr>
          </w:p>
          <w:p w:rsidR="00552AA4" w:rsidRPr="00552AA4" w:rsidRDefault="00552AA4" w:rsidP="00552AA4">
            <w:pPr>
              <w:jc w:val="both"/>
              <w:rPr>
                <w:rFonts w:ascii="Times New Roman" w:eastAsia="Arial"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552AA4" w:rsidRPr="00552AA4" w:rsidRDefault="00552AA4" w:rsidP="00552AA4">
            <w:pPr>
              <w:ind w:left="5"/>
              <w:jc w:val="both"/>
              <w:rPr>
                <w:rFonts w:ascii="Times New Roman" w:eastAsia="Arial" w:hAnsi="Times New Roman" w:cs="Times New Roman"/>
                <w:szCs w:val="24"/>
              </w:rPr>
            </w:pPr>
            <w:r w:rsidRPr="00552AA4">
              <w:rPr>
                <w:rFonts w:ascii="Times New Roman" w:eastAsia="Arial" w:hAnsi="Times New Roman" w:cs="Times New Roman"/>
                <w:szCs w:val="24"/>
              </w:rPr>
              <w:t>Budžet</w:t>
            </w:r>
          </w:p>
          <w:p w:rsidR="00552AA4" w:rsidRPr="00552AA4" w:rsidRDefault="00552AA4" w:rsidP="00552AA4">
            <w:pPr>
              <w:ind w:left="5"/>
              <w:jc w:val="both"/>
              <w:rPr>
                <w:rFonts w:ascii="Times New Roman" w:eastAsia="Arial" w:hAnsi="Times New Roman" w:cs="Times New Roman"/>
                <w:szCs w:val="24"/>
              </w:rPr>
            </w:pPr>
          </w:p>
          <w:p w:rsidR="00552AA4" w:rsidRPr="00552AA4" w:rsidRDefault="00552AA4" w:rsidP="00552AA4">
            <w:pPr>
              <w:ind w:left="5"/>
              <w:jc w:val="both"/>
              <w:rPr>
                <w:rFonts w:ascii="Times New Roman" w:eastAsia="Arial" w:hAnsi="Times New Roman" w:cs="Times New Roman"/>
                <w:szCs w:val="24"/>
              </w:rPr>
            </w:pPr>
          </w:p>
          <w:p w:rsidR="00552AA4" w:rsidRPr="00552AA4" w:rsidRDefault="00552AA4" w:rsidP="00552AA4">
            <w:pPr>
              <w:ind w:left="5"/>
              <w:jc w:val="both"/>
              <w:rPr>
                <w:rFonts w:ascii="Times New Roman" w:eastAsia="Arial" w:hAnsi="Times New Roman" w:cs="Times New Roman"/>
                <w:szCs w:val="24"/>
              </w:rPr>
            </w:pPr>
          </w:p>
          <w:p w:rsidR="00552AA4" w:rsidRPr="00552AA4" w:rsidRDefault="00552AA4" w:rsidP="00552AA4">
            <w:pPr>
              <w:ind w:left="5"/>
              <w:jc w:val="both"/>
              <w:rPr>
                <w:rFonts w:ascii="Times New Roman" w:eastAsia="Arial" w:hAnsi="Times New Roman" w:cs="Times New Roman"/>
                <w:szCs w:val="24"/>
              </w:rPr>
            </w:pPr>
            <w:r w:rsidRPr="00552AA4">
              <w:rPr>
                <w:rFonts w:ascii="Times New Roman" w:eastAsia="Arial" w:hAnsi="Times New Roman" w:cs="Times New Roman"/>
                <w:szCs w:val="24"/>
              </w:rPr>
              <w:t>Budžet ZZZCG</w:t>
            </w:r>
          </w:p>
        </w:tc>
      </w:tr>
      <w:tr w:rsidR="00FC3B05" w:rsidRPr="007F419E" w:rsidTr="00003E27">
        <w:trPr>
          <w:cantSplit/>
          <w:trHeight w:val="30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pStyle w:val="ListParagraph"/>
              <w:numPr>
                <w:ilvl w:val="1"/>
                <w:numId w:val="26"/>
              </w:numPr>
              <w:jc w:val="both"/>
              <w:rPr>
                <w:rFonts w:ascii="Times New Roman" w:eastAsia="Arial" w:hAnsi="Times New Roman" w:cs="Times New Roman"/>
                <w:szCs w:val="24"/>
              </w:rPr>
            </w:pPr>
            <w:r w:rsidRPr="00161FF8">
              <w:rPr>
                <w:rFonts w:ascii="Times New Roman" w:hAnsi="Times New Roman" w:cs="Times New Roman"/>
                <w:sz w:val="22"/>
                <w:szCs w:val="22"/>
              </w:rPr>
              <w:t>Izmijeniti zakonski okvir kako bi se olakšao pristup pravima i</w:t>
            </w:r>
            <w:r w:rsidRPr="00EB68AE">
              <w:rPr>
                <w:rFonts w:ascii="Times New Roman" w:hAnsi="Times New Roman" w:cs="Times New Roman"/>
                <w:sz w:val="22"/>
                <w:szCs w:val="22"/>
              </w:rPr>
              <w:t>z</w:t>
            </w:r>
            <w:r w:rsidRPr="00060A23">
              <w:rPr>
                <w:rFonts w:ascii="Times New Roman" w:hAnsi="Times New Roman" w:cs="Times New Roman"/>
                <w:sz w:val="22"/>
                <w:szCs w:val="22"/>
              </w:rPr>
              <w:t xml:space="preserve"> </w:t>
            </w:r>
            <w:r w:rsidRPr="0062344B">
              <w:rPr>
                <w:rFonts w:ascii="Times New Roman" w:hAnsi="Times New Roman" w:cs="Times New Roman"/>
                <w:sz w:val="22"/>
                <w:szCs w:val="22"/>
              </w:rPr>
              <w:t xml:space="preserve">oblasti </w:t>
            </w:r>
            <w:r w:rsidRPr="004D55E5">
              <w:rPr>
                <w:rFonts w:ascii="Times New Roman" w:hAnsi="Times New Roman" w:cs="Times New Roman"/>
                <w:sz w:val="22"/>
                <w:szCs w:val="22"/>
              </w:rPr>
              <w:t xml:space="preserve">socijalne zaštite za lica kojima je </w:t>
            </w:r>
            <w:r w:rsidRPr="00161FF8">
              <w:rPr>
                <w:rFonts w:ascii="Times New Roman" w:hAnsi="Times New Roman" w:cs="Times New Roman"/>
                <w:sz w:val="22"/>
                <w:szCs w:val="22"/>
              </w:rPr>
              <w:t xml:space="preserve">odobrena međunarodna zaštita u Crnoj Gori </w:t>
            </w:r>
            <w:r>
              <w:rPr>
                <w:rFonts w:ascii="Times New Roman" w:hAnsi="Times New Roman" w:cs="Times New Roman"/>
                <w:sz w:val="22"/>
                <w:szCs w:val="22"/>
              </w:rPr>
              <w:t>(</w:t>
            </w:r>
            <w:r w:rsidRPr="0062344B">
              <w:rPr>
                <w:rFonts w:ascii="Times New Roman" w:hAnsi="Times New Roman" w:cs="Times New Roman"/>
                <w:sz w:val="22"/>
                <w:szCs w:val="22"/>
              </w:rPr>
              <w:t xml:space="preserve">ne tražiti </w:t>
            </w:r>
            <w:r>
              <w:rPr>
                <w:rFonts w:ascii="Times New Roman" w:hAnsi="Times New Roman" w:cs="Times New Roman"/>
                <w:sz w:val="22"/>
                <w:szCs w:val="22"/>
              </w:rPr>
              <w:t xml:space="preserve">im </w:t>
            </w:r>
            <w:r w:rsidRPr="0062344B">
              <w:rPr>
                <w:rFonts w:ascii="Times New Roman" w:hAnsi="Times New Roman" w:cs="Times New Roman"/>
                <w:sz w:val="22"/>
                <w:szCs w:val="22"/>
              </w:rPr>
              <w:t>dokumenta iz zemlje porijekla)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ind w:left="2"/>
              <w:jc w:val="both"/>
              <w:rPr>
                <w:rFonts w:ascii="Times New Roman" w:eastAsia="Arial" w:hAnsi="Times New Roman" w:cs="Times New Roman"/>
                <w:szCs w:val="24"/>
              </w:rPr>
            </w:pPr>
            <w:r w:rsidRPr="00161FF8">
              <w:rPr>
                <w:rFonts w:ascii="Times New Roman" w:eastAsia="Arial" w:hAnsi="Times New Roman" w:cs="Times New Roman"/>
                <w:sz w:val="22"/>
                <w:szCs w:val="22"/>
              </w:rPr>
              <w:t>Zakonski okvir prilagodjen</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MRSS</w:t>
            </w:r>
          </w:p>
          <w:p w:rsidR="00FC3B05" w:rsidRPr="00161FF8" w:rsidRDefault="00FC3B05" w:rsidP="00003E27">
            <w:pPr>
              <w:jc w:val="both"/>
              <w:rPr>
                <w:rFonts w:ascii="Times New Roman" w:eastAsia="Arial" w:hAnsi="Times New Roman" w:cs="Times New Roman"/>
                <w:sz w:val="22"/>
                <w:szCs w:val="22"/>
              </w:rPr>
            </w:pPr>
          </w:p>
          <w:p w:rsidR="00FC3B05" w:rsidRPr="00161FF8" w:rsidRDefault="00FC3B05" w:rsidP="00003E27">
            <w:pPr>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MUP</w:t>
            </w:r>
          </w:p>
          <w:p w:rsidR="00FC3B05" w:rsidRPr="00177EDB" w:rsidRDefault="00FC3B05" w:rsidP="00003E27">
            <w:pPr>
              <w:ind w:left="4"/>
              <w:jc w:val="both"/>
              <w:rPr>
                <w:rFonts w:ascii="Times New Roman" w:eastAsia="Arial" w:hAnsi="Times New Roman" w:cs="Times New Roman"/>
                <w:szCs w:val="24"/>
              </w:rPr>
            </w:pPr>
            <w:r w:rsidRPr="00161FF8">
              <w:rPr>
                <w:rFonts w:ascii="Times New Roman" w:eastAsia="Arial" w:hAnsi="Times New Roman" w:cs="Times New Roman"/>
                <w:sz w:val="22"/>
                <w:szCs w:val="22"/>
              </w:rPr>
              <w:t>CSR</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eastAsia="Arial" w:hAnsi="Times New Roman" w:cs="Times New Roman"/>
                <w:szCs w:val="24"/>
              </w:rPr>
            </w:pPr>
            <w:r w:rsidRPr="00161FF8">
              <w:rPr>
                <w:rFonts w:ascii="Times New Roman" w:eastAsia="Arial" w:hAnsi="Times New Roman" w:cs="Times New Roman"/>
                <w:sz w:val="22"/>
                <w:szCs w:val="22"/>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eastAsia="Arial" w:hAnsi="Times New Roman" w:cs="Times New Roman"/>
                <w:szCs w:val="24"/>
              </w:rPr>
            </w:pPr>
            <w:r w:rsidRPr="00161FF8">
              <w:rPr>
                <w:rFonts w:ascii="Times New Roman" w:eastAsia="Arial" w:hAnsi="Times New Roman" w:cs="Times New Roman"/>
                <w:sz w:val="22"/>
                <w:szCs w:val="22"/>
              </w:rPr>
              <w:t>I</w:t>
            </w:r>
            <w:r>
              <w:rPr>
                <w:rFonts w:ascii="Times New Roman" w:eastAsia="Arial" w:hAnsi="Times New Roman" w:cs="Times New Roman"/>
                <w:sz w:val="22"/>
                <w:szCs w:val="22"/>
              </w:rPr>
              <w:t>V</w:t>
            </w:r>
            <w:r w:rsidRPr="00161FF8">
              <w:rPr>
                <w:rFonts w:ascii="Times New Roman" w:eastAsia="Arial" w:hAnsi="Times New Roman" w:cs="Times New Roman"/>
                <w:sz w:val="22"/>
                <w:szCs w:val="22"/>
              </w:rPr>
              <w:t xml:space="preserve">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Default="00FC3B05" w:rsidP="00F50435">
            <w:pPr>
              <w:ind w:left="2"/>
              <w:jc w:val="both"/>
              <w:rPr>
                <w:rFonts w:ascii="Times New Roman" w:eastAsia="Arial" w:hAnsi="Times New Roman" w:cs="Times New Roman"/>
                <w:szCs w:val="24"/>
              </w:rPr>
            </w:pPr>
            <w:r w:rsidRPr="00161FF8">
              <w:rPr>
                <w:rFonts w:ascii="Times New Roman" w:eastAsia="Arial" w:hAnsi="Times New Roman" w:cs="Times New Roman"/>
                <w:sz w:val="22"/>
                <w:szCs w:val="22"/>
              </w:rPr>
              <w:t>Ni</w:t>
            </w:r>
            <w:r w:rsidR="00F50435">
              <w:rPr>
                <w:rFonts w:ascii="Times New Roman" w:eastAsia="Arial" w:hAnsi="Times New Roman" w:cs="Times New Roman"/>
                <w:sz w:val="22"/>
                <w:szCs w:val="22"/>
              </w:rPr>
              <w:t>jesu</w:t>
            </w:r>
            <w:r w:rsidRPr="00161FF8">
              <w:rPr>
                <w:rFonts w:ascii="Times New Roman" w:eastAsia="Arial" w:hAnsi="Times New Roman" w:cs="Times New Roman"/>
                <w:sz w:val="22"/>
                <w:szCs w:val="22"/>
              </w:rPr>
              <w:t xml:space="preserve"> potrebna sredstva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BD00CF" w:rsidRDefault="00FC3B05" w:rsidP="00003E27">
            <w:pPr>
              <w:ind w:left="5"/>
              <w:jc w:val="both"/>
              <w:rPr>
                <w:rFonts w:ascii="Times New Roman" w:eastAsia="Arial" w:hAnsi="Times New Roman" w:cs="Times New Roman"/>
                <w:szCs w:val="24"/>
              </w:rPr>
            </w:pPr>
            <w:r w:rsidRPr="00BD00CF">
              <w:rPr>
                <w:rFonts w:ascii="Times New Roman" w:eastAsia="Arial" w:hAnsi="Times New Roman" w:cs="Times New Roman"/>
                <w:szCs w:val="24"/>
              </w:rPr>
              <w:t>Budžet</w:t>
            </w:r>
          </w:p>
        </w:tc>
      </w:tr>
      <w:tr w:rsidR="00F50435" w:rsidRPr="007F419E" w:rsidTr="00003E27">
        <w:trPr>
          <w:cantSplit/>
          <w:trHeight w:val="30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50435" w:rsidRDefault="00F50435" w:rsidP="00F50435">
            <w:pPr>
              <w:pStyle w:val="ListParagraph"/>
              <w:numPr>
                <w:ilvl w:val="1"/>
                <w:numId w:val="26"/>
              </w:numPr>
              <w:jc w:val="both"/>
              <w:rPr>
                <w:rFonts w:ascii="Times New Roman" w:eastAsia="Arial" w:hAnsi="Times New Roman" w:cs="Times New Roman"/>
                <w:szCs w:val="24"/>
              </w:rPr>
            </w:pPr>
            <w:r>
              <w:rPr>
                <w:rFonts w:ascii="Times New Roman" w:hAnsi="Times New Roman" w:cs="Times New Roman"/>
                <w:sz w:val="22"/>
                <w:szCs w:val="22"/>
              </w:rPr>
              <w:lastRenderedPageBreak/>
              <w:t>Prilagoditi z</w:t>
            </w:r>
            <w:r w:rsidRPr="00161FF8">
              <w:rPr>
                <w:rFonts w:ascii="Times New Roman" w:hAnsi="Times New Roman" w:cs="Times New Roman"/>
                <w:sz w:val="22"/>
                <w:szCs w:val="22"/>
              </w:rPr>
              <w:t>akonski okvir kojim se reguliše priz</w:t>
            </w:r>
            <w:r w:rsidRPr="00EB68AE">
              <w:rPr>
                <w:rFonts w:ascii="Times New Roman" w:hAnsi="Times New Roman" w:cs="Times New Roman"/>
                <w:sz w:val="22"/>
                <w:szCs w:val="22"/>
              </w:rPr>
              <w:t xml:space="preserve">navanje inostranih diploma </w:t>
            </w:r>
            <w:r w:rsidRPr="004D55E5">
              <w:rPr>
                <w:rFonts w:ascii="Times New Roman" w:hAnsi="Times New Roman" w:cs="Times New Roman"/>
                <w:sz w:val="22"/>
                <w:szCs w:val="22"/>
              </w:rPr>
              <w:t xml:space="preserve"> činjenici da lica kojima je </w:t>
            </w:r>
            <w:r w:rsidRPr="00161FF8">
              <w:rPr>
                <w:rFonts w:ascii="Times New Roman" w:hAnsi="Times New Roman" w:cs="Times New Roman"/>
                <w:sz w:val="22"/>
                <w:szCs w:val="22"/>
              </w:rPr>
              <w:t xml:space="preserve">odobrena međunarodna zaštita u Crnoj Gori ne mogu da pribave sva dokumenta neophodna za priznavanje inostranih diploma </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50435" w:rsidRDefault="00F50435" w:rsidP="00F50435">
            <w:pPr>
              <w:ind w:left="2"/>
              <w:jc w:val="both"/>
              <w:rPr>
                <w:rFonts w:ascii="Times New Roman" w:eastAsia="Arial" w:hAnsi="Times New Roman" w:cs="Times New Roman"/>
                <w:szCs w:val="24"/>
              </w:rPr>
            </w:pPr>
            <w:r w:rsidRPr="00161FF8">
              <w:rPr>
                <w:rFonts w:ascii="Times New Roman" w:eastAsia="Arial" w:hAnsi="Times New Roman" w:cs="Times New Roman"/>
                <w:sz w:val="22"/>
                <w:szCs w:val="22"/>
              </w:rPr>
              <w:t>Zakonski okvir prilagođen</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50435" w:rsidRPr="00177EDB" w:rsidRDefault="00F50435" w:rsidP="00F50435">
            <w:pPr>
              <w:ind w:left="4"/>
              <w:jc w:val="both"/>
              <w:rPr>
                <w:rFonts w:ascii="Times New Roman" w:eastAsia="Arial" w:hAnsi="Times New Roman" w:cs="Times New Roman"/>
                <w:szCs w:val="24"/>
              </w:rPr>
            </w:pPr>
            <w:r w:rsidRPr="00161FF8">
              <w:rPr>
                <w:rFonts w:ascii="Times New Roman" w:eastAsia="Arial" w:hAnsi="Times New Roman" w:cs="Times New Roman"/>
                <w:sz w:val="22"/>
                <w:szCs w:val="22"/>
              </w:rPr>
              <w:t>Ministar</w:t>
            </w:r>
            <w:r>
              <w:rPr>
                <w:rFonts w:ascii="Times New Roman" w:eastAsia="Arial" w:hAnsi="Times New Roman" w:cs="Times New Roman"/>
                <w:sz w:val="22"/>
                <w:szCs w:val="22"/>
              </w:rPr>
              <w:t xml:space="preserve">stvo </w:t>
            </w:r>
            <w:r w:rsidRPr="00161FF8">
              <w:rPr>
                <w:rFonts w:ascii="Times New Roman" w:eastAsia="Arial" w:hAnsi="Times New Roman" w:cs="Times New Roman"/>
                <w:sz w:val="22"/>
                <w:szCs w:val="22"/>
              </w:rPr>
              <w:t>prosvjete</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50435" w:rsidRPr="00177EDB" w:rsidRDefault="00F50435" w:rsidP="00F50435">
            <w:pPr>
              <w:ind w:left="1"/>
              <w:jc w:val="both"/>
              <w:rPr>
                <w:rFonts w:ascii="Times New Roman" w:eastAsia="Arial" w:hAnsi="Times New Roman" w:cs="Times New Roman"/>
                <w:szCs w:val="24"/>
              </w:rPr>
            </w:pPr>
            <w:r w:rsidRPr="00161FF8">
              <w:rPr>
                <w:rFonts w:ascii="Times New Roman" w:eastAsia="Arial" w:hAnsi="Times New Roman" w:cs="Times New Roman"/>
                <w:sz w:val="22"/>
                <w:szCs w:val="22"/>
              </w:rPr>
              <w:t>III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50435" w:rsidRPr="00177EDB" w:rsidRDefault="00F50435" w:rsidP="00F50435">
            <w:pPr>
              <w:ind w:left="1"/>
              <w:jc w:val="both"/>
              <w:rPr>
                <w:rFonts w:ascii="Times New Roman" w:eastAsia="Arial" w:hAnsi="Times New Roman" w:cs="Times New Roman"/>
                <w:szCs w:val="24"/>
              </w:rPr>
            </w:pPr>
            <w:r w:rsidRPr="00161FF8">
              <w:rPr>
                <w:rFonts w:ascii="Times New Roman" w:eastAsia="Arial" w:hAnsi="Times New Roman" w:cs="Times New Roman"/>
                <w:sz w:val="22"/>
                <w:szCs w:val="22"/>
              </w:rPr>
              <w:t>I</w:t>
            </w:r>
            <w:r>
              <w:rPr>
                <w:rFonts w:ascii="Times New Roman" w:eastAsia="Arial" w:hAnsi="Times New Roman" w:cs="Times New Roman"/>
                <w:sz w:val="22"/>
                <w:szCs w:val="22"/>
              </w:rPr>
              <w:t>V</w:t>
            </w:r>
            <w:r w:rsidRPr="00161FF8">
              <w:rPr>
                <w:rFonts w:ascii="Times New Roman" w:eastAsia="Arial" w:hAnsi="Times New Roman" w:cs="Times New Roman"/>
                <w:sz w:val="22"/>
                <w:szCs w:val="22"/>
              </w:rPr>
              <w:t xml:space="preserve">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50435" w:rsidRDefault="00F50435" w:rsidP="00F50435">
            <w:pPr>
              <w:ind w:left="2"/>
              <w:jc w:val="both"/>
              <w:rPr>
                <w:rFonts w:ascii="Times New Roman" w:eastAsia="Arial" w:hAnsi="Times New Roman" w:cs="Times New Roman"/>
                <w:szCs w:val="24"/>
              </w:rPr>
            </w:pPr>
            <w:r w:rsidRPr="00161FF8">
              <w:rPr>
                <w:rFonts w:ascii="Times New Roman" w:eastAsia="Arial" w:hAnsi="Times New Roman" w:cs="Times New Roman"/>
                <w:sz w:val="22"/>
                <w:szCs w:val="22"/>
              </w:rPr>
              <w:t>Ni</w:t>
            </w:r>
            <w:r>
              <w:rPr>
                <w:rFonts w:ascii="Times New Roman" w:eastAsia="Arial" w:hAnsi="Times New Roman" w:cs="Times New Roman"/>
                <w:sz w:val="22"/>
                <w:szCs w:val="22"/>
              </w:rPr>
              <w:t>jesu</w:t>
            </w:r>
            <w:r w:rsidRPr="00161FF8">
              <w:rPr>
                <w:rFonts w:ascii="Times New Roman" w:eastAsia="Arial" w:hAnsi="Times New Roman" w:cs="Times New Roman"/>
                <w:sz w:val="22"/>
                <w:szCs w:val="22"/>
              </w:rPr>
              <w:t xml:space="preserve"> potrebna sredstva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50435" w:rsidRPr="00BD00CF" w:rsidRDefault="00F50435" w:rsidP="00F50435">
            <w:pPr>
              <w:ind w:left="5"/>
              <w:jc w:val="both"/>
              <w:rPr>
                <w:rFonts w:ascii="Times New Roman" w:eastAsia="Arial" w:hAnsi="Times New Roman" w:cs="Times New Roman"/>
                <w:szCs w:val="24"/>
              </w:rPr>
            </w:pPr>
            <w:r w:rsidRPr="00BD00CF">
              <w:rPr>
                <w:rFonts w:ascii="Times New Roman" w:eastAsia="Arial" w:hAnsi="Times New Roman" w:cs="Times New Roman"/>
                <w:szCs w:val="24"/>
              </w:rPr>
              <w:t>Budžet</w:t>
            </w:r>
          </w:p>
        </w:tc>
      </w:tr>
      <w:tr w:rsidR="00F50435" w:rsidRPr="007F419E" w:rsidTr="00003E27">
        <w:trPr>
          <w:cantSplit/>
          <w:trHeight w:val="30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50435" w:rsidRDefault="00F50435" w:rsidP="00F50435">
            <w:pPr>
              <w:pStyle w:val="ListParagraph"/>
              <w:numPr>
                <w:ilvl w:val="1"/>
                <w:numId w:val="26"/>
              </w:numPr>
              <w:jc w:val="both"/>
              <w:rPr>
                <w:rFonts w:ascii="Times New Roman" w:eastAsia="Arial" w:hAnsi="Times New Roman" w:cs="Times New Roman"/>
                <w:szCs w:val="24"/>
              </w:rPr>
            </w:pPr>
            <w:r w:rsidRPr="00161FF8">
              <w:rPr>
                <w:rFonts w:ascii="Times New Roman" w:hAnsi="Times New Roman" w:cs="Times New Roman"/>
                <w:sz w:val="22"/>
                <w:szCs w:val="22"/>
              </w:rPr>
              <w:t>Usvojiti S</w:t>
            </w:r>
            <w:r>
              <w:rPr>
                <w:rFonts w:ascii="Times New Roman" w:hAnsi="Times New Roman" w:cs="Times New Roman"/>
                <w:sz w:val="22"/>
                <w:szCs w:val="22"/>
              </w:rPr>
              <w:t>tandardne operativne procedure</w:t>
            </w:r>
            <w:r w:rsidRPr="00161FF8">
              <w:rPr>
                <w:rFonts w:ascii="Times New Roman" w:hAnsi="Times New Roman" w:cs="Times New Roman"/>
                <w:sz w:val="22"/>
                <w:szCs w:val="22"/>
              </w:rPr>
              <w:t xml:space="preserve"> koj</w:t>
            </w:r>
            <w:r>
              <w:rPr>
                <w:rFonts w:ascii="Times New Roman" w:hAnsi="Times New Roman" w:cs="Times New Roman"/>
                <w:sz w:val="22"/>
                <w:szCs w:val="22"/>
              </w:rPr>
              <w:t>e</w:t>
            </w:r>
            <w:r w:rsidRPr="00161FF8">
              <w:rPr>
                <w:rFonts w:ascii="Times New Roman" w:hAnsi="Times New Roman" w:cs="Times New Roman"/>
                <w:sz w:val="22"/>
                <w:szCs w:val="22"/>
              </w:rPr>
              <w:t xml:space="preserve"> će definisati </w:t>
            </w:r>
            <w:r w:rsidRPr="00FB47B4">
              <w:rPr>
                <w:rFonts w:ascii="Times New Roman" w:hAnsi="Times New Roman" w:cs="Times New Roman"/>
                <w:sz w:val="22"/>
                <w:szCs w:val="22"/>
              </w:rPr>
              <w:t xml:space="preserve">procedure </w:t>
            </w:r>
            <w:r w:rsidRPr="00161FF8">
              <w:rPr>
                <w:rFonts w:ascii="Times New Roman" w:hAnsi="Times New Roman" w:cs="Times New Roman"/>
                <w:sz w:val="22"/>
                <w:szCs w:val="22"/>
              </w:rPr>
              <w:t>za spajanje porodice i nadležnosti relevantnih aktera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50435" w:rsidRDefault="00F50435" w:rsidP="00F50435">
            <w:pPr>
              <w:ind w:left="2"/>
              <w:jc w:val="both"/>
              <w:rPr>
                <w:rFonts w:ascii="Times New Roman" w:eastAsia="Arial" w:hAnsi="Times New Roman" w:cs="Times New Roman"/>
                <w:szCs w:val="24"/>
              </w:rPr>
            </w:pPr>
            <w:r w:rsidRPr="00161FF8">
              <w:rPr>
                <w:rFonts w:ascii="Times New Roman" w:eastAsia="Arial" w:hAnsi="Times New Roman" w:cs="Times New Roman"/>
                <w:sz w:val="22"/>
                <w:szCs w:val="22"/>
              </w:rPr>
              <w:t>SOP usvojene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50435" w:rsidRPr="00161FF8" w:rsidRDefault="00F50435" w:rsidP="00F50435">
            <w:pPr>
              <w:ind w:left="4"/>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MUP</w:t>
            </w:r>
          </w:p>
          <w:p w:rsidR="00F50435" w:rsidRPr="00161FF8" w:rsidRDefault="00F50435" w:rsidP="00F50435">
            <w:pPr>
              <w:ind w:left="4"/>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Ministarstvo vanjskih poslova</w:t>
            </w:r>
          </w:p>
          <w:p w:rsidR="00F50435" w:rsidRPr="00177EDB" w:rsidRDefault="00F50435" w:rsidP="00F50435">
            <w:pPr>
              <w:ind w:left="4"/>
              <w:jc w:val="both"/>
              <w:rPr>
                <w:rFonts w:ascii="Times New Roman" w:eastAsia="Arial" w:hAnsi="Times New Roman" w:cs="Times New Roman"/>
                <w:szCs w:val="24"/>
              </w:rPr>
            </w:pPr>
            <w:r w:rsidRPr="00161FF8">
              <w:rPr>
                <w:rFonts w:ascii="Times New Roman" w:eastAsia="Arial" w:hAnsi="Times New Roman" w:cs="Times New Roman"/>
                <w:sz w:val="22"/>
                <w:szCs w:val="22"/>
              </w:rPr>
              <w:t>UNHCR</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50435" w:rsidRPr="00177EDB" w:rsidRDefault="00F50435" w:rsidP="00F50435">
            <w:pPr>
              <w:ind w:left="1"/>
              <w:jc w:val="both"/>
              <w:rPr>
                <w:rFonts w:ascii="Times New Roman" w:eastAsia="Arial" w:hAnsi="Times New Roman" w:cs="Times New Roman"/>
                <w:szCs w:val="24"/>
              </w:rPr>
            </w:pPr>
            <w:r w:rsidRPr="00161FF8">
              <w:rPr>
                <w:rFonts w:ascii="Times New Roman" w:eastAsia="Arial" w:hAnsi="Times New Roman" w:cs="Times New Roman"/>
                <w:sz w:val="22"/>
                <w:szCs w:val="22"/>
              </w:rPr>
              <w:t>III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50435" w:rsidRPr="00177EDB" w:rsidRDefault="00F50435" w:rsidP="00F50435">
            <w:pPr>
              <w:ind w:left="1"/>
              <w:jc w:val="both"/>
              <w:rPr>
                <w:rFonts w:ascii="Times New Roman" w:eastAsia="Arial" w:hAnsi="Times New Roman" w:cs="Times New Roman"/>
                <w:szCs w:val="24"/>
              </w:rPr>
            </w:pPr>
            <w:r w:rsidRPr="00161FF8">
              <w:rPr>
                <w:rFonts w:ascii="Times New Roman" w:eastAsia="Arial" w:hAnsi="Times New Roman" w:cs="Times New Roman"/>
                <w:sz w:val="22"/>
                <w:szCs w:val="22"/>
              </w:rPr>
              <w:t>I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50435" w:rsidRDefault="00F50435" w:rsidP="00F50435">
            <w:pPr>
              <w:ind w:left="2"/>
              <w:jc w:val="both"/>
              <w:rPr>
                <w:rFonts w:ascii="Times New Roman" w:eastAsia="Arial" w:hAnsi="Times New Roman" w:cs="Times New Roman"/>
                <w:szCs w:val="24"/>
              </w:rPr>
            </w:pPr>
            <w:r w:rsidRPr="00161FF8">
              <w:rPr>
                <w:rFonts w:ascii="Times New Roman" w:eastAsia="Arial" w:hAnsi="Times New Roman" w:cs="Times New Roman"/>
                <w:sz w:val="22"/>
                <w:szCs w:val="22"/>
              </w:rPr>
              <w:t>Ni</w:t>
            </w:r>
            <w:r>
              <w:rPr>
                <w:rFonts w:ascii="Times New Roman" w:eastAsia="Arial" w:hAnsi="Times New Roman" w:cs="Times New Roman"/>
                <w:sz w:val="22"/>
                <w:szCs w:val="22"/>
              </w:rPr>
              <w:t>jesu</w:t>
            </w:r>
            <w:r w:rsidRPr="00161FF8">
              <w:rPr>
                <w:rFonts w:ascii="Times New Roman" w:eastAsia="Arial" w:hAnsi="Times New Roman" w:cs="Times New Roman"/>
                <w:sz w:val="22"/>
                <w:szCs w:val="22"/>
              </w:rPr>
              <w:t xml:space="preserve"> potrebna sredstva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50435" w:rsidRPr="00BD00CF" w:rsidRDefault="00F50435" w:rsidP="00F50435">
            <w:pPr>
              <w:ind w:left="5"/>
              <w:jc w:val="both"/>
              <w:rPr>
                <w:rFonts w:ascii="Times New Roman" w:eastAsia="Arial" w:hAnsi="Times New Roman" w:cs="Times New Roman"/>
                <w:szCs w:val="24"/>
              </w:rPr>
            </w:pPr>
            <w:r w:rsidRPr="00BD00CF">
              <w:rPr>
                <w:rFonts w:ascii="Times New Roman" w:eastAsia="Arial" w:hAnsi="Times New Roman" w:cs="Times New Roman"/>
                <w:szCs w:val="24"/>
              </w:rPr>
              <w:t>Budžet</w:t>
            </w:r>
          </w:p>
        </w:tc>
      </w:tr>
      <w:tr w:rsidR="00FC3B05" w:rsidRPr="007F419E" w:rsidTr="00003E27">
        <w:trPr>
          <w:cantSplit/>
          <w:trHeight w:val="30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Default="00FC3B05" w:rsidP="00552AA4">
            <w:pPr>
              <w:pStyle w:val="ListParagraph"/>
              <w:numPr>
                <w:ilvl w:val="1"/>
                <w:numId w:val="26"/>
              </w:numPr>
              <w:jc w:val="both"/>
              <w:rPr>
                <w:rFonts w:ascii="Times New Roman" w:eastAsia="Arial" w:hAnsi="Times New Roman" w:cs="Times New Roman"/>
                <w:szCs w:val="24"/>
              </w:rPr>
            </w:pPr>
            <w:r>
              <w:rPr>
                <w:rFonts w:ascii="Times New Roman" w:hAnsi="Times New Roman" w:cs="Times New Roman"/>
                <w:sz w:val="22"/>
                <w:szCs w:val="22"/>
              </w:rPr>
              <w:t xml:space="preserve">Izraditi i usvojiti </w:t>
            </w:r>
            <w:r w:rsidRPr="00161FF8">
              <w:rPr>
                <w:rFonts w:ascii="Times New Roman" w:hAnsi="Times New Roman" w:cs="Times New Roman"/>
                <w:sz w:val="22"/>
                <w:szCs w:val="22"/>
              </w:rPr>
              <w:t xml:space="preserve">politike aktivnog </w:t>
            </w:r>
            <w:r w:rsidRPr="00161FF8">
              <w:rPr>
                <w:rFonts w:ascii="Times New Roman" w:hAnsi="Times New Roman" w:cs="Times New Roman"/>
                <w:sz w:val="22"/>
                <w:szCs w:val="22"/>
                <w:lang w:val="en-US"/>
              </w:rPr>
              <w:t>zapo</w:t>
            </w:r>
            <w:r w:rsidRPr="00161FF8">
              <w:rPr>
                <w:rFonts w:ascii="Times New Roman" w:hAnsi="Times New Roman" w:cs="Times New Roman"/>
                <w:sz w:val="22"/>
                <w:szCs w:val="22"/>
                <w:lang w:val="sr-Latn-ME"/>
              </w:rPr>
              <w:t>š</w:t>
            </w:r>
            <w:r w:rsidRPr="00060A23">
              <w:rPr>
                <w:rFonts w:ascii="Times New Roman" w:hAnsi="Times New Roman" w:cs="Times New Roman"/>
                <w:sz w:val="22"/>
                <w:szCs w:val="22"/>
                <w:lang w:val="en-US"/>
              </w:rPr>
              <w:t>ljavanja lica kojima je odborena me</w:t>
            </w:r>
            <w:r w:rsidRPr="00FB47B4">
              <w:rPr>
                <w:rFonts w:ascii="Times New Roman" w:hAnsi="Times New Roman" w:cs="Times New Roman"/>
                <w:sz w:val="22"/>
                <w:szCs w:val="22"/>
                <w:lang w:val="en-US"/>
              </w:rPr>
              <w:t>đ</w:t>
            </w:r>
            <w:r w:rsidRPr="00161FF8">
              <w:rPr>
                <w:rFonts w:ascii="Times New Roman" w:hAnsi="Times New Roman" w:cs="Times New Roman"/>
                <w:sz w:val="22"/>
                <w:szCs w:val="22"/>
                <w:lang w:val="en-US"/>
              </w:rPr>
              <w:t>unarodna zaštita u Crnoj Gori</w:t>
            </w:r>
            <w:r>
              <w:rPr>
                <w:rFonts w:ascii="Times New Roman" w:hAnsi="Times New Roman" w:cs="Times New Roman"/>
                <w:sz w:val="22"/>
                <w:szCs w:val="22"/>
                <w:lang w:val="en-US"/>
              </w:rPr>
              <w:t xml:space="preserve"> </w:t>
            </w:r>
            <w:r w:rsidRPr="00FB47B4">
              <w:rPr>
                <w:rFonts w:ascii="Times New Roman" w:hAnsi="Times New Roman" w:cs="Times New Roman"/>
                <w:sz w:val="22"/>
                <w:szCs w:val="22"/>
                <w:lang w:val="en-US"/>
              </w:rPr>
              <w:t xml:space="preserve">(različiti </w:t>
            </w:r>
            <w:r w:rsidRPr="00161FF8">
              <w:rPr>
                <w:rFonts w:ascii="Times New Roman" w:hAnsi="Times New Roman" w:cs="Times New Roman"/>
                <w:sz w:val="22"/>
                <w:szCs w:val="22"/>
                <w:lang w:val="en-US"/>
              </w:rPr>
              <w:t>program</w:t>
            </w:r>
            <w:r>
              <w:rPr>
                <w:rFonts w:ascii="Times New Roman" w:hAnsi="Times New Roman" w:cs="Times New Roman"/>
                <w:sz w:val="22"/>
                <w:szCs w:val="22"/>
                <w:lang w:val="en-US"/>
              </w:rPr>
              <w:t>i</w:t>
            </w:r>
            <w:r w:rsidRPr="00FB47B4">
              <w:rPr>
                <w:rFonts w:ascii="Times New Roman" w:hAnsi="Times New Roman" w:cs="Times New Roman"/>
                <w:sz w:val="22"/>
                <w:szCs w:val="22"/>
                <w:lang w:val="en-US"/>
              </w:rPr>
              <w:t xml:space="preserve"> </w:t>
            </w:r>
            <w:r w:rsidRPr="00161FF8">
              <w:rPr>
                <w:rFonts w:ascii="Times New Roman" w:hAnsi="Times New Roman" w:cs="Times New Roman"/>
                <w:sz w:val="22"/>
                <w:szCs w:val="22"/>
                <w:lang w:val="en-US"/>
              </w:rPr>
              <w:t xml:space="preserve">prekvalifikacije, dokvalifikacije, prakse, </w:t>
            </w:r>
            <w:r w:rsidR="00552AA4">
              <w:rPr>
                <w:rFonts w:ascii="Times New Roman" w:hAnsi="Times New Roman" w:cs="Times New Roman"/>
                <w:sz w:val="22"/>
                <w:szCs w:val="22"/>
                <w:lang w:val="en-US"/>
              </w:rPr>
              <w:t xml:space="preserve">rad na </w:t>
            </w:r>
            <w:r w:rsidRPr="00161FF8">
              <w:rPr>
                <w:rFonts w:ascii="Times New Roman" w:hAnsi="Times New Roman" w:cs="Times New Roman"/>
                <w:sz w:val="22"/>
                <w:szCs w:val="22"/>
                <w:lang w:val="en-US"/>
              </w:rPr>
              <w:t>sezonsk</w:t>
            </w:r>
            <w:r w:rsidR="00552AA4">
              <w:rPr>
                <w:rFonts w:ascii="Times New Roman" w:hAnsi="Times New Roman" w:cs="Times New Roman"/>
                <w:sz w:val="22"/>
                <w:szCs w:val="22"/>
                <w:lang w:val="en-US"/>
              </w:rPr>
              <w:t>im</w:t>
            </w:r>
            <w:r w:rsidRPr="00161FF8">
              <w:rPr>
                <w:rFonts w:ascii="Times New Roman" w:hAnsi="Times New Roman" w:cs="Times New Roman"/>
                <w:sz w:val="22"/>
                <w:szCs w:val="22"/>
                <w:lang w:val="en-US"/>
              </w:rPr>
              <w:t xml:space="preserve"> </w:t>
            </w:r>
            <w:r w:rsidR="00552AA4">
              <w:rPr>
                <w:rFonts w:ascii="Times New Roman" w:hAnsi="Times New Roman" w:cs="Times New Roman"/>
                <w:sz w:val="22"/>
                <w:szCs w:val="22"/>
                <w:lang w:val="en-US"/>
              </w:rPr>
              <w:t>poslovima</w:t>
            </w:r>
            <w:r w:rsidRPr="00161FF8">
              <w:rPr>
                <w:rFonts w:ascii="Times New Roman" w:hAnsi="Times New Roman" w:cs="Times New Roman"/>
                <w:sz w:val="22"/>
                <w:szCs w:val="22"/>
                <w:lang w:val="en-US"/>
              </w:rPr>
              <w:t>, subvencionisano zapošljavanje, pomoć u započinjanju privatnog biznisa</w:t>
            </w:r>
            <w:r>
              <w:rPr>
                <w:rFonts w:ascii="Times New Roman" w:hAnsi="Times New Roman" w:cs="Times New Roman"/>
                <w:sz w:val="22"/>
                <w:szCs w:val="22"/>
                <w:lang w:val="en-US"/>
              </w:rPr>
              <w:t>)</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ind w:left="2"/>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Politike usvojene i redovno se primjenjuju</w:t>
            </w:r>
          </w:p>
          <w:p w:rsidR="00552AA4" w:rsidRDefault="00552AA4" w:rsidP="00003E27">
            <w:pPr>
              <w:ind w:left="2"/>
              <w:jc w:val="both"/>
              <w:rPr>
                <w:rFonts w:ascii="Times New Roman" w:eastAsia="Arial" w:hAnsi="Times New Roman" w:cs="Times New Roman"/>
                <w:sz w:val="22"/>
                <w:szCs w:val="22"/>
              </w:rPr>
            </w:pPr>
          </w:p>
          <w:p w:rsidR="00552AA4" w:rsidRDefault="00552AA4" w:rsidP="00003E27">
            <w:pPr>
              <w:ind w:left="2"/>
              <w:jc w:val="both"/>
              <w:rPr>
                <w:rFonts w:ascii="Times New Roman" w:eastAsia="Arial" w:hAnsi="Times New Roman" w:cs="Times New Roman"/>
                <w:szCs w:val="24"/>
              </w:rPr>
            </w:pPr>
            <w:r w:rsidRPr="00552AA4">
              <w:rPr>
                <w:rFonts w:ascii="Times New Roman" w:eastAsia="Arial" w:hAnsi="Times New Roman" w:cs="Times New Roman"/>
                <w:szCs w:val="24"/>
              </w:rPr>
              <w:t>Priprema nezaposlenih lica kojima je odobrena međunarodna zaštita za rad na sezonskim poslovima i posredovanje pri zapošljavanju na sezonskim poslovima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61FF8" w:rsidRDefault="00FC3B05" w:rsidP="00003E27">
            <w:pPr>
              <w:ind w:left="4"/>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MUP</w:t>
            </w:r>
          </w:p>
          <w:p w:rsidR="00FC3B05" w:rsidRPr="00161FF8" w:rsidRDefault="00FC3B05" w:rsidP="00003E27">
            <w:pPr>
              <w:ind w:left="4"/>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MRSS</w:t>
            </w:r>
          </w:p>
          <w:p w:rsidR="00FC3B05" w:rsidRPr="00161FF8" w:rsidRDefault="00FC3B05" w:rsidP="00003E27">
            <w:pPr>
              <w:ind w:left="4"/>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Zavod za zapošljavanje</w:t>
            </w:r>
          </w:p>
          <w:p w:rsidR="00FC3B05" w:rsidRPr="00161FF8" w:rsidRDefault="00FC3B05" w:rsidP="00003E27">
            <w:pPr>
              <w:ind w:left="4"/>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Mikro-kreditne insitucije</w:t>
            </w:r>
          </w:p>
          <w:p w:rsidR="00FC3B05" w:rsidRPr="00177EDB" w:rsidRDefault="00FC3B05" w:rsidP="00003E27">
            <w:pPr>
              <w:ind w:left="4"/>
              <w:jc w:val="both"/>
              <w:rPr>
                <w:rFonts w:ascii="Times New Roman" w:eastAsia="Arial" w:hAnsi="Times New Roman" w:cs="Times New Roman"/>
                <w:szCs w:val="24"/>
              </w:rPr>
            </w:pPr>
            <w:r w:rsidRPr="00161FF8">
              <w:rPr>
                <w:rFonts w:ascii="Times New Roman" w:eastAsia="Arial" w:hAnsi="Times New Roman" w:cs="Times New Roman"/>
                <w:sz w:val="22"/>
                <w:szCs w:val="22"/>
              </w:rPr>
              <w:t>NGO</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eastAsia="Arial" w:hAnsi="Times New Roman" w:cs="Times New Roman"/>
                <w:szCs w:val="24"/>
              </w:rPr>
            </w:pPr>
            <w:r w:rsidRPr="00161FF8">
              <w:rPr>
                <w:rFonts w:ascii="Times New Roman" w:eastAsia="Arial" w:hAnsi="Times New Roman" w:cs="Times New Roman"/>
                <w:sz w:val="22"/>
                <w:szCs w:val="22"/>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eastAsia="Arial" w:hAnsi="Times New Roman" w:cs="Times New Roman"/>
                <w:szCs w:val="24"/>
              </w:rPr>
            </w:pPr>
            <w:r w:rsidRPr="00161FF8">
              <w:rPr>
                <w:rFonts w:ascii="Times New Roman" w:eastAsia="Arial" w:hAnsi="Times New Roman" w:cs="Times New Roman"/>
                <w:sz w:val="22"/>
                <w:szCs w:val="22"/>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ind w:left="2"/>
              <w:jc w:val="both"/>
              <w:rPr>
                <w:rFonts w:ascii="Times New Roman" w:eastAsia="Arial" w:hAnsi="Times New Roman" w:cs="Times New Roman"/>
                <w:szCs w:val="24"/>
              </w:rPr>
            </w:pPr>
            <w:r w:rsidRPr="00161FF8">
              <w:rPr>
                <w:rFonts w:ascii="Times New Roman" w:eastAsia="Arial" w:hAnsi="Times New Roman" w:cs="Times New Roman"/>
                <w:sz w:val="22"/>
                <w:szCs w:val="22"/>
              </w:rPr>
              <w:t xml:space="preserve">20.000 </w:t>
            </w:r>
            <w:r w:rsidR="00F50435" w:rsidRPr="00F50435">
              <w:rPr>
                <w:rFonts w:ascii="Times New Roman" w:eastAsia="Arial" w:hAnsi="Times New Roman" w:cs="Times New Roman"/>
                <w:sz w:val="22"/>
                <w:szCs w:val="22"/>
              </w:rPr>
              <w:t>€</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61FF8" w:rsidRDefault="00FC3B05" w:rsidP="00003E27">
            <w:pPr>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Budzet</w:t>
            </w:r>
          </w:p>
          <w:p w:rsidR="00FC3B05" w:rsidRDefault="00FC3B05" w:rsidP="00003E27">
            <w:pPr>
              <w:ind w:left="5"/>
              <w:jc w:val="both"/>
              <w:rPr>
                <w:rFonts w:ascii="Times New Roman" w:eastAsia="Arial" w:hAnsi="Times New Roman" w:cs="Times New Roman"/>
                <w:sz w:val="22"/>
                <w:szCs w:val="22"/>
              </w:rPr>
            </w:pPr>
            <w:r w:rsidRPr="00161FF8">
              <w:rPr>
                <w:rFonts w:ascii="Times New Roman" w:eastAsia="Arial" w:hAnsi="Times New Roman" w:cs="Times New Roman"/>
                <w:sz w:val="22"/>
                <w:szCs w:val="22"/>
              </w:rPr>
              <w:t>UNHCR</w:t>
            </w:r>
          </w:p>
          <w:p w:rsidR="00552AA4" w:rsidRPr="00BD00CF" w:rsidRDefault="00552AA4" w:rsidP="00003E27">
            <w:pPr>
              <w:ind w:left="5"/>
              <w:jc w:val="both"/>
              <w:rPr>
                <w:rFonts w:ascii="Times New Roman" w:eastAsia="Arial" w:hAnsi="Times New Roman" w:cs="Times New Roman"/>
                <w:szCs w:val="24"/>
              </w:rPr>
            </w:pPr>
            <w:r>
              <w:rPr>
                <w:rFonts w:ascii="Times New Roman" w:eastAsia="Arial" w:hAnsi="Times New Roman" w:cs="Times New Roman"/>
                <w:sz w:val="22"/>
                <w:szCs w:val="22"/>
              </w:rPr>
              <w:t>ZZZ CG</w:t>
            </w:r>
          </w:p>
        </w:tc>
      </w:tr>
      <w:tr w:rsidR="00FC3B05" w:rsidRPr="00DF6CDB" w:rsidTr="00003E27">
        <w:trPr>
          <w:trHeight w:val="366"/>
        </w:trPr>
        <w:tc>
          <w:tcPr>
            <w:tcW w:w="3543" w:type="dxa"/>
            <w:tcBorders>
              <w:top w:val="single" w:sz="4" w:space="0" w:color="000000"/>
              <w:left w:val="single" w:sz="4" w:space="0" w:color="000000"/>
              <w:bottom w:val="single" w:sz="4" w:space="0" w:color="000000"/>
              <w:right w:val="single" w:sz="4" w:space="0" w:color="auto"/>
            </w:tcBorders>
            <w:shd w:val="clear" w:color="auto" w:fill="00B0F0"/>
          </w:tcPr>
          <w:p w:rsidR="00FC3B05" w:rsidRPr="00DF6CDB" w:rsidRDefault="00FC3B05" w:rsidP="00003E27">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w:t>
            </w:r>
            <w:r>
              <w:rPr>
                <w:rFonts w:ascii="Times New Roman" w:eastAsia="Arial" w:hAnsi="Times New Roman" w:cs="Times New Roman"/>
                <w:b/>
                <w:szCs w:val="24"/>
              </w:rPr>
              <w:t>2</w:t>
            </w:r>
            <w:r w:rsidRPr="00DF6CDB">
              <w:rPr>
                <w:rFonts w:ascii="Times New Roman" w:eastAsia="Arial" w:hAnsi="Times New Roman" w:cs="Times New Roman"/>
                <w:b/>
                <w:szCs w:val="24"/>
              </w:rPr>
              <w:t xml:space="preserve">: </w:t>
            </w:r>
          </w:p>
        </w:tc>
        <w:tc>
          <w:tcPr>
            <w:tcW w:w="11908" w:type="dxa"/>
            <w:gridSpan w:val="15"/>
            <w:tcBorders>
              <w:right w:val="single" w:sz="4" w:space="0" w:color="auto"/>
            </w:tcBorders>
            <w:shd w:val="clear" w:color="auto" w:fill="00B0F0"/>
          </w:tcPr>
          <w:p w:rsidR="00FC3B05" w:rsidRPr="00DF6CDB" w:rsidRDefault="00FC3B05" w:rsidP="00003E27">
            <w:pPr>
              <w:jc w:val="both"/>
              <w:rPr>
                <w:rFonts w:ascii="Times New Roman" w:hAnsi="Times New Roman" w:cs="Times New Roman"/>
                <w:b/>
                <w:szCs w:val="24"/>
              </w:rPr>
            </w:pPr>
            <w:r w:rsidRPr="00812E2F">
              <w:rPr>
                <w:rFonts w:ascii="Times New Roman" w:hAnsi="Times New Roman" w:cs="Times New Roman"/>
                <w:b/>
                <w:szCs w:val="24"/>
              </w:rPr>
              <w:t>Povećanje administrativnih kapaciteta i unapređenje uslova za prihvat i osiguranje jednakog pristupa pravima koja pripadaju strancima koji traže međunarodnu zaštitu i licima kojima je odobrena međunarodna zaštita u Crnoj Gori, u skladu sa međunarodnim standardima</w:t>
            </w:r>
          </w:p>
        </w:tc>
      </w:tr>
      <w:tr w:rsidR="00FC3B05" w:rsidRPr="00F412FB" w:rsidTr="00003E27">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AA515E" w:rsidRDefault="00FC3B05" w:rsidP="00003E27">
            <w:pPr>
              <w:ind w:left="3"/>
              <w:rPr>
                <w:rFonts w:ascii="Times New Roman" w:eastAsia="Arial" w:hAnsi="Times New Roman" w:cs="Times New Roman"/>
                <w:szCs w:val="24"/>
              </w:rPr>
            </w:pPr>
            <w:r w:rsidRPr="00AA515E">
              <w:rPr>
                <w:rFonts w:ascii="Times New Roman" w:eastAsia="Arial" w:hAnsi="Times New Roman" w:cs="Times New Roman"/>
                <w:szCs w:val="24"/>
              </w:rPr>
              <w:t xml:space="preserve">Indikator učinka a) </w:t>
            </w:r>
          </w:p>
          <w:p w:rsidR="00FC3B05" w:rsidRPr="00AA515E" w:rsidRDefault="00FC3B05" w:rsidP="00003E27">
            <w:pPr>
              <w:ind w:left="3"/>
              <w:jc w:val="both"/>
              <w:rPr>
                <w:rFonts w:ascii="Times New Roman" w:hAnsi="Times New Roman"/>
                <w:szCs w:val="24"/>
                <w:lang w:val="sr-Latn-ME"/>
              </w:rPr>
            </w:pPr>
            <w:r w:rsidRPr="00AA515E">
              <w:rPr>
                <w:rFonts w:ascii="Times New Roman" w:hAnsi="Times New Roman"/>
                <w:szCs w:val="24"/>
                <w:lang w:val="sr-Latn-ME"/>
              </w:rPr>
              <w:t xml:space="preserve">Povećan broj smještajnih kapaciteta koji su u vlasništvu države </w:t>
            </w:r>
          </w:p>
        </w:tc>
        <w:tc>
          <w:tcPr>
            <w:tcW w:w="3963" w:type="dxa"/>
            <w:gridSpan w:val="3"/>
            <w:tcBorders>
              <w:top w:val="single" w:sz="4" w:space="0" w:color="auto"/>
              <w:bottom w:val="single" w:sz="4" w:space="0" w:color="auto"/>
              <w:right w:val="single" w:sz="4" w:space="0" w:color="auto"/>
            </w:tcBorders>
            <w:shd w:val="clear" w:color="auto" w:fill="auto"/>
          </w:tcPr>
          <w:p w:rsidR="00FC3B05" w:rsidRPr="00AA515E" w:rsidRDefault="00FC3B05" w:rsidP="00003E27">
            <w:pPr>
              <w:jc w:val="center"/>
              <w:rPr>
                <w:rFonts w:ascii="Times New Roman" w:hAnsi="Times New Roman" w:cs="Times New Roman"/>
                <w:szCs w:val="24"/>
              </w:rPr>
            </w:pPr>
            <w:r w:rsidRPr="00AA515E">
              <w:rPr>
                <w:rFonts w:ascii="Times New Roman" w:hAnsi="Times New Roman" w:cs="Times New Roman"/>
                <w:szCs w:val="24"/>
              </w:rPr>
              <w:t>početna vrijednost (2021)</w:t>
            </w:r>
          </w:p>
          <w:p w:rsidR="00FC3B05" w:rsidRPr="00AA515E" w:rsidRDefault="00FC3B05" w:rsidP="00003E27">
            <w:pPr>
              <w:jc w:val="center"/>
              <w:rPr>
                <w:rFonts w:ascii="Times New Roman" w:hAnsi="Times New Roman" w:cs="Times New Roman"/>
                <w:szCs w:val="24"/>
              </w:rPr>
            </w:pPr>
          </w:p>
          <w:p w:rsidR="00FC3B05" w:rsidRPr="00AA515E" w:rsidRDefault="00FC3B05" w:rsidP="00003E27">
            <w:pPr>
              <w:jc w:val="center"/>
              <w:rPr>
                <w:rFonts w:ascii="Times New Roman" w:hAnsi="Times New Roman"/>
                <w:szCs w:val="24"/>
                <w:lang w:val="sr-Latn-ME"/>
              </w:rPr>
            </w:pPr>
            <w:r w:rsidRPr="00AA515E">
              <w:rPr>
                <w:rFonts w:ascii="Times New Roman" w:hAnsi="Times New Roman"/>
                <w:szCs w:val="24"/>
                <w:lang w:val="sr-Latn-ME"/>
              </w:rPr>
              <w:t>trenutni smještajni kapaciteti su - 164 ležaja</w:t>
            </w:r>
          </w:p>
          <w:p w:rsidR="00FC3B05" w:rsidRPr="00AA515E" w:rsidRDefault="00FC3B05" w:rsidP="00003E27">
            <w:pPr>
              <w:jc w:val="center"/>
              <w:rPr>
                <w:rFonts w:ascii="Times New Roman" w:hAnsi="Times New Roman"/>
                <w:szCs w:val="24"/>
                <w:lang w:val="sr-Latn-ME"/>
              </w:rPr>
            </w:pPr>
          </w:p>
          <w:p w:rsidR="00FC3B05" w:rsidRPr="00AA515E" w:rsidRDefault="00FC3B05" w:rsidP="00003E27">
            <w:pPr>
              <w:jc w:val="center"/>
              <w:rPr>
                <w:rFonts w:ascii="Times New Roman" w:hAnsi="Times New Roman" w:cs="Times New Roman"/>
                <w:szCs w:val="24"/>
              </w:rPr>
            </w:pPr>
          </w:p>
        </w:tc>
        <w:tc>
          <w:tcPr>
            <w:tcW w:w="2834" w:type="dxa"/>
            <w:gridSpan w:val="6"/>
            <w:tcBorders>
              <w:top w:val="single" w:sz="4" w:space="0" w:color="auto"/>
              <w:bottom w:val="single" w:sz="4" w:space="0" w:color="auto"/>
              <w:right w:val="single" w:sz="4" w:space="0" w:color="auto"/>
            </w:tcBorders>
            <w:shd w:val="clear" w:color="auto" w:fill="auto"/>
          </w:tcPr>
          <w:p w:rsidR="00FC3B05" w:rsidRPr="00AA515E" w:rsidRDefault="00FC3B05" w:rsidP="00003E27">
            <w:pPr>
              <w:jc w:val="center"/>
              <w:rPr>
                <w:rFonts w:ascii="Times New Roman" w:hAnsi="Times New Roman" w:cs="Times New Roman"/>
                <w:szCs w:val="24"/>
                <w:lang w:val="sr-Latn-ME"/>
              </w:rPr>
            </w:pPr>
            <w:r w:rsidRPr="00AA515E">
              <w:rPr>
                <w:rFonts w:ascii="Times New Roman" w:hAnsi="Times New Roman" w:cs="Times New Roman"/>
                <w:szCs w:val="24"/>
                <w:lang w:val="sr-Latn-ME"/>
              </w:rPr>
              <w:t>ciljna vrijednost na polovini sprovođenja strateškog dokumenta (2023)</w:t>
            </w:r>
          </w:p>
          <w:p w:rsidR="00FC3B05" w:rsidRPr="00AA515E" w:rsidRDefault="00FC3B05" w:rsidP="00003E27">
            <w:pPr>
              <w:jc w:val="center"/>
              <w:rPr>
                <w:rFonts w:ascii="Times New Roman" w:hAnsi="Times New Roman" w:cs="Times New Roman"/>
                <w:szCs w:val="24"/>
                <w:lang w:val="sr-Latn-ME"/>
              </w:rPr>
            </w:pPr>
          </w:p>
          <w:p w:rsidR="00FC3B05" w:rsidRPr="00AA515E" w:rsidRDefault="00FC3B05" w:rsidP="00003E27">
            <w:pPr>
              <w:jc w:val="center"/>
              <w:rPr>
                <w:rFonts w:ascii="Times New Roman" w:hAnsi="Times New Roman" w:cs="Times New Roman"/>
                <w:szCs w:val="24"/>
              </w:rPr>
            </w:pPr>
            <w:r w:rsidRPr="00AA515E">
              <w:rPr>
                <w:rFonts w:ascii="Times New Roman" w:hAnsi="Times New Roman" w:cs="Times New Roman"/>
                <w:szCs w:val="24"/>
                <w:lang w:val="sr-Latn-ME"/>
              </w:rPr>
              <w:t>kapaciteti povećani za 60 ležajeva</w:t>
            </w:r>
          </w:p>
        </w:tc>
        <w:tc>
          <w:tcPr>
            <w:tcW w:w="5111" w:type="dxa"/>
            <w:gridSpan w:val="6"/>
            <w:tcBorders>
              <w:top w:val="single" w:sz="4" w:space="0" w:color="auto"/>
              <w:bottom w:val="single" w:sz="4" w:space="0" w:color="auto"/>
              <w:right w:val="single" w:sz="4" w:space="0" w:color="auto"/>
            </w:tcBorders>
            <w:shd w:val="clear" w:color="auto" w:fill="auto"/>
          </w:tcPr>
          <w:p w:rsidR="00FC3B05" w:rsidRPr="00AA515E" w:rsidRDefault="00FC3B05" w:rsidP="00003E27">
            <w:pPr>
              <w:jc w:val="center"/>
              <w:rPr>
                <w:rFonts w:ascii="Times New Roman" w:hAnsi="Times New Roman" w:cs="Times New Roman"/>
                <w:szCs w:val="24"/>
              </w:rPr>
            </w:pPr>
            <w:r w:rsidRPr="00AA515E">
              <w:rPr>
                <w:rFonts w:ascii="Times New Roman" w:hAnsi="Times New Roman" w:cs="Times New Roman"/>
                <w:szCs w:val="24"/>
              </w:rPr>
              <w:t>ciljna vrijednost na kraju sprovođenja strateškog dokumenta (2025)</w:t>
            </w:r>
          </w:p>
          <w:p w:rsidR="00FC3B05" w:rsidRPr="00AA515E" w:rsidRDefault="00FC3B05" w:rsidP="00003E27">
            <w:pPr>
              <w:jc w:val="center"/>
              <w:rPr>
                <w:rFonts w:ascii="Times New Roman" w:hAnsi="Times New Roman" w:cs="Times New Roman"/>
                <w:szCs w:val="24"/>
              </w:rPr>
            </w:pPr>
          </w:p>
          <w:p w:rsidR="00FC3B05" w:rsidRPr="00AA515E" w:rsidRDefault="00FC3B05" w:rsidP="00003E27">
            <w:pPr>
              <w:jc w:val="center"/>
              <w:rPr>
                <w:rFonts w:ascii="Times New Roman" w:hAnsi="Times New Roman" w:cs="Times New Roman"/>
                <w:szCs w:val="24"/>
              </w:rPr>
            </w:pPr>
            <w:r w:rsidRPr="00AA515E">
              <w:rPr>
                <w:rFonts w:ascii="Times New Roman" w:hAnsi="Times New Roman" w:cs="Times New Roman"/>
                <w:szCs w:val="24"/>
                <w:lang w:val="sr-Latn-ME"/>
              </w:rPr>
              <w:t>smještajni kapaciteti povećani za još 120 ležajeva (u vanrednim okomnostima za 200), tako da su ukupni smještajni kapacitetu 320 ležajeva ležajeva (u vanrednim okolnostima oko 400 ležajeva)</w:t>
            </w:r>
          </w:p>
        </w:tc>
      </w:tr>
      <w:tr w:rsidR="00FC3B05" w:rsidRPr="00F412FB" w:rsidTr="00003E27">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AF40D4" w:rsidRDefault="00FC3B05" w:rsidP="00003E27">
            <w:pPr>
              <w:ind w:left="3"/>
              <w:rPr>
                <w:rFonts w:ascii="Times New Roman" w:eastAsia="Arial" w:hAnsi="Times New Roman" w:cs="Times New Roman"/>
                <w:szCs w:val="24"/>
              </w:rPr>
            </w:pPr>
            <w:r w:rsidRPr="00AF40D4">
              <w:rPr>
                <w:rFonts w:ascii="Times New Roman" w:eastAsia="Arial" w:hAnsi="Times New Roman" w:cs="Times New Roman"/>
                <w:szCs w:val="24"/>
              </w:rPr>
              <w:t xml:space="preserve">Indikator učinka </w:t>
            </w:r>
            <w:r>
              <w:rPr>
                <w:rFonts w:ascii="Times New Roman" w:eastAsia="Arial" w:hAnsi="Times New Roman" w:cs="Times New Roman"/>
                <w:szCs w:val="24"/>
              </w:rPr>
              <w:t>b</w:t>
            </w:r>
            <w:r w:rsidRPr="00AF40D4">
              <w:rPr>
                <w:rFonts w:ascii="Times New Roman" w:eastAsia="Arial" w:hAnsi="Times New Roman" w:cs="Times New Roman"/>
                <w:szCs w:val="24"/>
              </w:rPr>
              <w:t xml:space="preserve">) </w:t>
            </w:r>
          </w:p>
          <w:p w:rsidR="00FC3B05" w:rsidRPr="00AF40D4" w:rsidRDefault="00FC3B05" w:rsidP="00003E27">
            <w:pPr>
              <w:ind w:left="3"/>
              <w:jc w:val="both"/>
              <w:rPr>
                <w:rFonts w:ascii="Times New Roman" w:eastAsia="Arial" w:hAnsi="Times New Roman" w:cs="Times New Roman"/>
                <w:szCs w:val="24"/>
              </w:rPr>
            </w:pPr>
            <w:r w:rsidRPr="00AA515E">
              <w:rPr>
                <w:rFonts w:ascii="Times New Roman" w:hAnsi="Times New Roman"/>
                <w:szCs w:val="24"/>
                <w:lang w:val="sr-Latn-ME"/>
              </w:rPr>
              <w:lastRenderedPageBreak/>
              <w:t xml:space="preserve">Povećan broj </w:t>
            </w:r>
            <w:r>
              <w:rPr>
                <w:rFonts w:ascii="Times New Roman" w:hAnsi="Times New Roman"/>
                <w:szCs w:val="24"/>
                <w:lang w:val="sr-Latn-ME"/>
              </w:rPr>
              <w:t>i o</w:t>
            </w:r>
            <w:r w:rsidRPr="00E55BCA">
              <w:rPr>
                <w:rFonts w:ascii="Times New Roman" w:hAnsi="Times New Roman" w:cs="Times New Roman"/>
                <w:szCs w:val="24"/>
              </w:rPr>
              <w:t>bučeni službenici koji će raditi u novim kapacitetima na poslovima prihvata stranaca koji traže međunarodnu zaštitu, odnosno</w:t>
            </w:r>
            <w:r>
              <w:rPr>
                <w:rFonts w:ascii="Times New Roman" w:hAnsi="Times New Roman" w:cs="Times New Roman"/>
                <w:szCs w:val="24"/>
              </w:rPr>
              <w:t xml:space="preserve"> kroz ove obuke je</w:t>
            </w:r>
            <w:r w:rsidRPr="00E55BCA">
              <w:rPr>
                <w:rFonts w:ascii="Times New Roman" w:hAnsi="Times New Roman" w:cs="Times New Roman"/>
                <w:szCs w:val="24"/>
              </w:rPr>
              <w:t xml:space="preserve"> u</w:t>
            </w:r>
            <w:r w:rsidRPr="00E55BCA">
              <w:rPr>
                <w:rFonts w:ascii="Times New Roman" w:hAnsi="Times New Roman"/>
                <w:szCs w:val="24"/>
                <w:lang w:val="sr-Latn-ME"/>
              </w:rPr>
              <w:t>naprijeđen sistem u dijelu osiguranje jednakog pristupa pravima koja pripadaju strancima koji traže međunarodnu zaštitu i licima kojima je odobrena međunarodna zaštita u Crnoj Gori</w:t>
            </w:r>
          </w:p>
        </w:tc>
        <w:tc>
          <w:tcPr>
            <w:tcW w:w="3963" w:type="dxa"/>
            <w:gridSpan w:val="3"/>
            <w:tcBorders>
              <w:top w:val="single" w:sz="4" w:space="0" w:color="auto"/>
              <w:bottom w:val="single" w:sz="4" w:space="0" w:color="auto"/>
              <w:right w:val="single" w:sz="4" w:space="0" w:color="auto"/>
            </w:tcBorders>
            <w:shd w:val="clear" w:color="auto" w:fill="auto"/>
          </w:tcPr>
          <w:p w:rsidR="00FC3B05" w:rsidRPr="00081D83" w:rsidRDefault="00FC3B05" w:rsidP="00003E27">
            <w:pPr>
              <w:jc w:val="center"/>
              <w:rPr>
                <w:rFonts w:ascii="Times New Roman" w:hAnsi="Times New Roman" w:cs="Times New Roman"/>
                <w:szCs w:val="24"/>
              </w:rPr>
            </w:pPr>
            <w:r w:rsidRPr="00081D83">
              <w:rPr>
                <w:rFonts w:ascii="Times New Roman" w:hAnsi="Times New Roman" w:cs="Times New Roman"/>
                <w:szCs w:val="24"/>
              </w:rPr>
              <w:lastRenderedPageBreak/>
              <w:t>početna vrijednost (2021)</w:t>
            </w:r>
          </w:p>
          <w:p w:rsidR="00FC3B05" w:rsidRPr="00081D83" w:rsidRDefault="00FC3B05" w:rsidP="00003E27">
            <w:pPr>
              <w:jc w:val="center"/>
              <w:rPr>
                <w:rFonts w:ascii="Times New Roman" w:hAnsi="Times New Roman"/>
                <w:szCs w:val="24"/>
                <w:lang w:val="sr-Latn-ME"/>
              </w:rPr>
            </w:pPr>
          </w:p>
          <w:p w:rsidR="00FC3B05" w:rsidRPr="00081D83" w:rsidRDefault="00FC3B05" w:rsidP="00003E27">
            <w:pPr>
              <w:jc w:val="center"/>
              <w:rPr>
                <w:rFonts w:ascii="Times New Roman" w:hAnsi="Times New Roman" w:cs="Times New Roman"/>
                <w:szCs w:val="24"/>
              </w:rPr>
            </w:pPr>
            <w:r w:rsidRPr="00081D83">
              <w:rPr>
                <w:rFonts w:ascii="Times New Roman" w:hAnsi="Times New Roman"/>
                <w:szCs w:val="24"/>
                <w:lang w:val="sr-Latn-ME"/>
              </w:rPr>
              <w:lastRenderedPageBreak/>
              <w:t>Trenutni broj službenika u Centru za prihvat je 33, dok je Pravilnikom o sistematizaciji MUP-a predviđeno 43 i poslove obavljaju službenici po ugovoru</w:t>
            </w:r>
          </w:p>
        </w:tc>
        <w:tc>
          <w:tcPr>
            <w:tcW w:w="2834" w:type="dxa"/>
            <w:gridSpan w:val="6"/>
            <w:tcBorders>
              <w:top w:val="single" w:sz="4" w:space="0" w:color="auto"/>
              <w:bottom w:val="single" w:sz="4" w:space="0" w:color="auto"/>
              <w:right w:val="single" w:sz="4" w:space="0" w:color="auto"/>
            </w:tcBorders>
            <w:shd w:val="clear" w:color="auto" w:fill="auto"/>
          </w:tcPr>
          <w:p w:rsidR="00FC3B05" w:rsidRPr="00081D83" w:rsidRDefault="00FC3B05" w:rsidP="00003E27">
            <w:pPr>
              <w:jc w:val="center"/>
              <w:rPr>
                <w:rFonts w:ascii="Times New Roman" w:hAnsi="Times New Roman" w:cs="Times New Roman"/>
                <w:szCs w:val="24"/>
                <w:lang w:val="sr-Latn-ME"/>
              </w:rPr>
            </w:pPr>
            <w:r w:rsidRPr="00081D83">
              <w:rPr>
                <w:rFonts w:ascii="Times New Roman" w:hAnsi="Times New Roman" w:cs="Times New Roman"/>
                <w:szCs w:val="24"/>
                <w:lang w:val="sr-Latn-ME"/>
              </w:rPr>
              <w:lastRenderedPageBreak/>
              <w:t xml:space="preserve">ciljna vrijednost na polovini sprovođenja </w:t>
            </w:r>
            <w:r w:rsidRPr="00081D83">
              <w:rPr>
                <w:rFonts w:ascii="Times New Roman" w:hAnsi="Times New Roman" w:cs="Times New Roman"/>
                <w:szCs w:val="24"/>
                <w:lang w:val="sr-Latn-ME"/>
              </w:rPr>
              <w:lastRenderedPageBreak/>
              <w:t>strateškog dokumenta (2023)</w:t>
            </w:r>
          </w:p>
          <w:p w:rsidR="00FC3B05" w:rsidRPr="00081D83" w:rsidRDefault="00FC3B05" w:rsidP="00003E27">
            <w:pPr>
              <w:jc w:val="center"/>
              <w:rPr>
                <w:rFonts w:ascii="Times New Roman" w:hAnsi="Times New Roman" w:cs="Times New Roman"/>
                <w:szCs w:val="24"/>
                <w:lang w:val="sr-Latn-ME"/>
              </w:rPr>
            </w:pPr>
          </w:p>
          <w:p w:rsidR="00FC3B05" w:rsidRPr="00081D83" w:rsidRDefault="00FC3B05" w:rsidP="00003E27">
            <w:pPr>
              <w:jc w:val="center"/>
              <w:rPr>
                <w:rFonts w:ascii="Times New Roman" w:hAnsi="Times New Roman" w:cs="Times New Roman"/>
                <w:szCs w:val="24"/>
                <w:lang w:val="sr-Latn-ME"/>
              </w:rPr>
            </w:pPr>
            <w:r w:rsidRPr="00081D83">
              <w:rPr>
                <w:rFonts w:ascii="Times New Roman" w:hAnsi="Times New Roman" w:cs="Times New Roman"/>
                <w:szCs w:val="24"/>
                <w:lang w:val="sr-Latn-ME"/>
              </w:rPr>
              <w:t>broj službenika povećan za 15</w:t>
            </w:r>
          </w:p>
        </w:tc>
        <w:tc>
          <w:tcPr>
            <w:tcW w:w="5111" w:type="dxa"/>
            <w:gridSpan w:val="6"/>
            <w:tcBorders>
              <w:top w:val="single" w:sz="4" w:space="0" w:color="auto"/>
              <w:bottom w:val="single" w:sz="4" w:space="0" w:color="auto"/>
              <w:right w:val="single" w:sz="4" w:space="0" w:color="auto"/>
            </w:tcBorders>
            <w:shd w:val="clear" w:color="auto" w:fill="auto"/>
          </w:tcPr>
          <w:p w:rsidR="00FC3B05" w:rsidRPr="00AF40D4" w:rsidRDefault="00FC3B05" w:rsidP="00003E27">
            <w:pPr>
              <w:jc w:val="center"/>
              <w:rPr>
                <w:rFonts w:ascii="Times New Roman" w:hAnsi="Times New Roman" w:cs="Times New Roman"/>
                <w:szCs w:val="24"/>
              </w:rPr>
            </w:pPr>
            <w:r w:rsidRPr="00AF40D4">
              <w:rPr>
                <w:rFonts w:ascii="Times New Roman" w:hAnsi="Times New Roman" w:cs="Times New Roman"/>
                <w:szCs w:val="24"/>
              </w:rPr>
              <w:lastRenderedPageBreak/>
              <w:t>ciljna vrijednost na kraju sprovođenja strateškog dokumenta (2025)</w:t>
            </w:r>
          </w:p>
          <w:p w:rsidR="00FC3B05" w:rsidRDefault="00FC3B05" w:rsidP="00003E27">
            <w:pPr>
              <w:jc w:val="center"/>
              <w:rPr>
                <w:rFonts w:ascii="Times New Roman" w:hAnsi="Times New Roman"/>
                <w:color w:val="FF0000"/>
                <w:szCs w:val="24"/>
                <w:lang w:val="sr-Latn-ME"/>
              </w:rPr>
            </w:pPr>
          </w:p>
          <w:p w:rsidR="00FC3B05" w:rsidRPr="00081D83" w:rsidRDefault="00FC3B05" w:rsidP="00003E27">
            <w:pPr>
              <w:jc w:val="center"/>
              <w:rPr>
                <w:rFonts w:ascii="Times New Roman" w:hAnsi="Times New Roman" w:cs="Times New Roman"/>
                <w:szCs w:val="24"/>
                <w:lang w:val="sr-Latn-ME"/>
              </w:rPr>
            </w:pPr>
            <w:r w:rsidRPr="00081D83">
              <w:rPr>
                <w:rFonts w:ascii="Times New Roman" w:hAnsi="Times New Roman"/>
                <w:szCs w:val="24"/>
                <w:lang w:val="sr-Latn-ME"/>
              </w:rPr>
              <w:t>administrativni</w:t>
            </w:r>
            <w:r w:rsidRPr="00081D83">
              <w:rPr>
                <w:rFonts w:ascii="Times New Roman" w:hAnsi="Times New Roman" w:cs="Times New Roman"/>
                <w:szCs w:val="24"/>
                <w:lang w:val="sr-Latn-ME"/>
              </w:rPr>
              <w:t xml:space="preserve"> kapaciteti povećani za još 30  službenika, tako da su ukupni administrativni kapacitetu 88 službenika</w:t>
            </w:r>
          </w:p>
          <w:p w:rsidR="00FC3B05" w:rsidRPr="00AF40D4" w:rsidRDefault="00FC3B05" w:rsidP="00003E27">
            <w:pPr>
              <w:jc w:val="center"/>
              <w:rPr>
                <w:rFonts w:ascii="Times New Roman" w:hAnsi="Times New Roman" w:cs="Times New Roman"/>
                <w:szCs w:val="24"/>
              </w:rPr>
            </w:pPr>
          </w:p>
        </w:tc>
      </w:tr>
      <w:tr w:rsidR="00FC3B05" w:rsidRPr="00F412FB" w:rsidTr="00003E27">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hAnsi="Times New Roman" w:cs="Times New Roman"/>
                <w:szCs w:val="24"/>
              </w:rPr>
            </w:pPr>
            <w:r w:rsidRPr="00D36701">
              <w:rPr>
                <w:rFonts w:ascii="Times New Roman" w:hAnsi="Times New Roman" w:cs="Times New Roman"/>
                <w:szCs w:val="24"/>
              </w:rPr>
              <w:lastRenderedPageBreak/>
              <w:t xml:space="preserve">Indikator učinka </w:t>
            </w:r>
            <w:r>
              <w:rPr>
                <w:rFonts w:ascii="Times New Roman" w:hAnsi="Times New Roman" w:cs="Times New Roman"/>
                <w:szCs w:val="24"/>
              </w:rPr>
              <w:t>c</w:t>
            </w:r>
            <w:r w:rsidRPr="00D36701">
              <w:rPr>
                <w:rFonts w:ascii="Times New Roman" w:hAnsi="Times New Roman" w:cs="Times New Roman"/>
                <w:szCs w:val="24"/>
              </w:rPr>
              <w:t xml:space="preserve">) </w:t>
            </w:r>
          </w:p>
          <w:p w:rsidR="00FC3B05" w:rsidRPr="00D36701" w:rsidRDefault="00FC3B05" w:rsidP="00003E27">
            <w:pPr>
              <w:jc w:val="both"/>
              <w:rPr>
                <w:rFonts w:ascii="Times New Roman" w:hAnsi="Times New Roman" w:cs="Times New Roman"/>
                <w:szCs w:val="24"/>
              </w:rPr>
            </w:pPr>
            <w:r w:rsidRPr="00D36701">
              <w:rPr>
                <w:rFonts w:ascii="Times New Roman" w:hAnsi="Times New Roman" w:cs="Times New Roman"/>
                <w:szCs w:val="24"/>
              </w:rPr>
              <w:t xml:space="preserve">Obezbijeđen potreban broj stambenih jedinica za strance sa odobrenom međunarodnom zaštitom </w:t>
            </w:r>
          </w:p>
          <w:p w:rsidR="00FC3B05" w:rsidRPr="00D36701" w:rsidRDefault="00FC3B05" w:rsidP="00003E27">
            <w:pPr>
              <w:ind w:left="3"/>
              <w:jc w:val="both"/>
              <w:rPr>
                <w:rFonts w:ascii="Times New Roman" w:eastAsia="Arial" w:hAnsi="Times New Roman" w:cs="Times New Roman"/>
                <w:szCs w:val="24"/>
              </w:rPr>
            </w:pPr>
          </w:p>
        </w:tc>
        <w:tc>
          <w:tcPr>
            <w:tcW w:w="3963" w:type="dxa"/>
            <w:gridSpan w:val="3"/>
            <w:tcBorders>
              <w:top w:val="single" w:sz="4" w:space="0" w:color="auto"/>
              <w:bottom w:val="single" w:sz="4" w:space="0" w:color="auto"/>
              <w:right w:val="single" w:sz="4" w:space="0" w:color="auto"/>
            </w:tcBorders>
            <w:shd w:val="clear" w:color="auto" w:fill="auto"/>
          </w:tcPr>
          <w:p w:rsidR="00FC3B05" w:rsidRPr="00D36701" w:rsidRDefault="00FC3B05" w:rsidP="00003E27">
            <w:pPr>
              <w:jc w:val="center"/>
              <w:rPr>
                <w:rFonts w:ascii="Times New Roman" w:hAnsi="Times New Roman" w:cs="Times New Roman"/>
                <w:szCs w:val="24"/>
              </w:rPr>
            </w:pPr>
            <w:r w:rsidRPr="00D36701">
              <w:rPr>
                <w:rFonts w:ascii="Times New Roman" w:hAnsi="Times New Roman" w:cs="Times New Roman"/>
                <w:szCs w:val="24"/>
              </w:rPr>
              <w:t>početna vrijednost (2021)</w:t>
            </w:r>
          </w:p>
          <w:p w:rsidR="00FC3B05" w:rsidRPr="00D36701" w:rsidRDefault="00FC3B05" w:rsidP="00003E27">
            <w:pPr>
              <w:jc w:val="center"/>
              <w:rPr>
                <w:rFonts w:ascii="Times New Roman" w:hAnsi="Times New Roman" w:cs="Times New Roman"/>
                <w:szCs w:val="24"/>
              </w:rPr>
            </w:pPr>
          </w:p>
          <w:p w:rsidR="00FC3B05" w:rsidRPr="00D36701" w:rsidRDefault="00FC3B05" w:rsidP="00003E27">
            <w:pPr>
              <w:ind w:left="2"/>
              <w:jc w:val="both"/>
              <w:rPr>
                <w:rFonts w:ascii="Times New Roman" w:hAnsi="Times New Roman" w:cs="Times New Roman"/>
                <w:szCs w:val="24"/>
              </w:rPr>
            </w:pPr>
            <w:r w:rsidRPr="00D36701">
              <w:rPr>
                <w:rFonts w:ascii="Times New Roman" w:hAnsi="Times New Roman" w:cs="Times New Roman"/>
                <w:szCs w:val="24"/>
              </w:rPr>
              <w:t>nema obezbijeđenih stambenih jedinica</w:t>
            </w:r>
          </w:p>
          <w:p w:rsidR="00FC3B05" w:rsidRPr="00D36701" w:rsidRDefault="00FC3B05" w:rsidP="00003E27">
            <w:pPr>
              <w:ind w:left="2"/>
              <w:jc w:val="both"/>
              <w:rPr>
                <w:rFonts w:ascii="Times New Roman" w:hAnsi="Times New Roman" w:cs="Times New Roman"/>
                <w:szCs w:val="24"/>
              </w:rPr>
            </w:pPr>
          </w:p>
          <w:p w:rsidR="00FC3B05" w:rsidRPr="00D36701" w:rsidRDefault="00FC3B05" w:rsidP="00003E27">
            <w:pPr>
              <w:jc w:val="center"/>
              <w:rPr>
                <w:rFonts w:ascii="Times New Roman" w:hAnsi="Times New Roman" w:cs="Times New Roman"/>
                <w:szCs w:val="24"/>
              </w:rPr>
            </w:pPr>
          </w:p>
        </w:tc>
        <w:tc>
          <w:tcPr>
            <w:tcW w:w="2834" w:type="dxa"/>
            <w:gridSpan w:val="6"/>
            <w:tcBorders>
              <w:top w:val="single" w:sz="4" w:space="0" w:color="auto"/>
              <w:bottom w:val="single" w:sz="4" w:space="0" w:color="auto"/>
              <w:right w:val="single" w:sz="4" w:space="0" w:color="auto"/>
            </w:tcBorders>
            <w:shd w:val="clear" w:color="auto" w:fill="auto"/>
          </w:tcPr>
          <w:p w:rsidR="00FC3B05" w:rsidRPr="00D36701" w:rsidRDefault="00FC3B05" w:rsidP="00003E27">
            <w:pPr>
              <w:jc w:val="center"/>
              <w:rPr>
                <w:rFonts w:ascii="Times New Roman" w:hAnsi="Times New Roman" w:cs="Times New Roman"/>
                <w:szCs w:val="24"/>
                <w:lang w:val="sr-Latn-ME"/>
              </w:rPr>
            </w:pPr>
            <w:r w:rsidRPr="00D36701">
              <w:rPr>
                <w:rFonts w:ascii="Times New Roman" w:hAnsi="Times New Roman" w:cs="Times New Roman"/>
                <w:szCs w:val="24"/>
                <w:lang w:val="sr-Latn-ME"/>
              </w:rPr>
              <w:t>ciljna vrijednost na polovini sprovođenja strateškog dokumenta (2023)</w:t>
            </w:r>
          </w:p>
          <w:p w:rsidR="00FC3B05" w:rsidRPr="00D36701" w:rsidRDefault="00FC3B05" w:rsidP="00003E27">
            <w:pPr>
              <w:jc w:val="center"/>
              <w:rPr>
                <w:rFonts w:ascii="Times New Roman" w:hAnsi="Times New Roman" w:cs="Times New Roman"/>
                <w:szCs w:val="24"/>
                <w:lang w:val="sr-Latn-ME"/>
              </w:rPr>
            </w:pPr>
          </w:p>
          <w:p w:rsidR="00FC3B05" w:rsidRPr="00D36701" w:rsidRDefault="00FC3B05" w:rsidP="00003E27">
            <w:pPr>
              <w:jc w:val="center"/>
              <w:rPr>
                <w:rFonts w:ascii="Times New Roman" w:hAnsi="Times New Roman" w:cs="Times New Roman"/>
                <w:szCs w:val="24"/>
                <w:lang w:val="sr-Latn-ME"/>
              </w:rPr>
            </w:pPr>
            <w:r w:rsidRPr="00D36701">
              <w:rPr>
                <w:rFonts w:ascii="Times New Roman" w:eastAsia="Arial" w:hAnsi="Times New Roman" w:cs="Times New Roman"/>
                <w:szCs w:val="24"/>
              </w:rPr>
              <w:t>broj stambenih jedinica povećan na 30</w:t>
            </w:r>
          </w:p>
        </w:tc>
        <w:tc>
          <w:tcPr>
            <w:tcW w:w="5111" w:type="dxa"/>
            <w:gridSpan w:val="6"/>
            <w:tcBorders>
              <w:top w:val="single" w:sz="4" w:space="0" w:color="auto"/>
              <w:bottom w:val="single" w:sz="4" w:space="0" w:color="auto"/>
              <w:right w:val="single" w:sz="4" w:space="0" w:color="auto"/>
            </w:tcBorders>
            <w:shd w:val="clear" w:color="auto" w:fill="auto"/>
          </w:tcPr>
          <w:p w:rsidR="00FC3B05" w:rsidRPr="00D36701" w:rsidRDefault="00FC3B05" w:rsidP="00003E27">
            <w:pPr>
              <w:jc w:val="center"/>
              <w:rPr>
                <w:rFonts w:ascii="Times New Roman" w:hAnsi="Times New Roman" w:cs="Times New Roman"/>
                <w:szCs w:val="24"/>
              </w:rPr>
            </w:pPr>
            <w:r w:rsidRPr="00D36701">
              <w:rPr>
                <w:rFonts w:ascii="Times New Roman" w:hAnsi="Times New Roman" w:cs="Times New Roman"/>
                <w:szCs w:val="24"/>
              </w:rPr>
              <w:t>ciljna vrijednost na kraju sprovođenja strateškog dokumenta (2025)</w:t>
            </w:r>
          </w:p>
          <w:p w:rsidR="00FC3B05" w:rsidRPr="00D36701" w:rsidRDefault="00FC3B05" w:rsidP="00003E27">
            <w:pPr>
              <w:jc w:val="center"/>
              <w:rPr>
                <w:rFonts w:ascii="Times New Roman" w:hAnsi="Times New Roman" w:cs="Times New Roman"/>
                <w:szCs w:val="24"/>
              </w:rPr>
            </w:pPr>
          </w:p>
          <w:p w:rsidR="00FC3B05" w:rsidRPr="00D36701" w:rsidRDefault="00FC3B05" w:rsidP="00003E27">
            <w:pPr>
              <w:jc w:val="center"/>
              <w:rPr>
                <w:rFonts w:ascii="Times New Roman" w:hAnsi="Times New Roman" w:cs="Times New Roman"/>
                <w:szCs w:val="24"/>
              </w:rPr>
            </w:pPr>
            <w:r w:rsidRPr="00D36701">
              <w:rPr>
                <w:rFonts w:ascii="Times New Roman" w:hAnsi="Times New Roman" w:cs="Times New Roman"/>
                <w:szCs w:val="24"/>
              </w:rPr>
              <w:t>broj stambenih jedinica povećan za 40</w:t>
            </w:r>
          </w:p>
          <w:p w:rsidR="00FC3B05" w:rsidRPr="00D36701" w:rsidRDefault="00FC3B05" w:rsidP="00003E27">
            <w:pPr>
              <w:jc w:val="center"/>
              <w:rPr>
                <w:rFonts w:ascii="Times New Roman" w:hAnsi="Times New Roman" w:cs="Times New Roman"/>
                <w:szCs w:val="24"/>
              </w:rPr>
            </w:pPr>
          </w:p>
        </w:tc>
      </w:tr>
      <w:tr w:rsidR="00FC3B05" w:rsidRPr="00F412FB" w:rsidTr="00003E27">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AA515E" w:rsidRDefault="00FC3B05" w:rsidP="00003E27">
            <w:pPr>
              <w:ind w:left="3"/>
              <w:rPr>
                <w:rFonts w:ascii="Times New Roman" w:eastAsia="Arial" w:hAnsi="Times New Roman" w:cs="Times New Roman"/>
                <w:szCs w:val="24"/>
              </w:rPr>
            </w:pPr>
            <w:r w:rsidRPr="00AA515E">
              <w:rPr>
                <w:rFonts w:ascii="Times New Roman" w:eastAsia="Arial" w:hAnsi="Times New Roman" w:cs="Times New Roman"/>
                <w:szCs w:val="24"/>
              </w:rPr>
              <w:t xml:space="preserve">Indikator učinka a) </w:t>
            </w:r>
          </w:p>
          <w:p w:rsidR="00FC3B05" w:rsidRPr="00AA515E" w:rsidRDefault="00FC3B05" w:rsidP="00003E27">
            <w:pPr>
              <w:ind w:left="3"/>
              <w:jc w:val="both"/>
              <w:rPr>
                <w:rFonts w:ascii="Times New Roman" w:hAnsi="Times New Roman"/>
                <w:szCs w:val="24"/>
                <w:lang w:val="sr-Latn-ME"/>
              </w:rPr>
            </w:pPr>
            <w:r w:rsidRPr="00AA515E">
              <w:rPr>
                <w:rFonts w:ascii="Times New Roman" w:hAnsi="Times New Roman"/>
                <w:szCs w:val="24"/>
                <w:lang w:val="sr-Latn-ME"/>
              </w:rPr>
              <w:t xml:space="preserve">Povećan broj smještajnih kapaciteta koji su u vlasništvu države </w:t>
            </w:r>
          </w:p>
        </w:tc>
        <w:tc>
          <w:tcPr>
            <w:tcW w:w="3963" w:type="dxa"/>
            <w:gridSpan w:val="3"/>
            <w:tcBorders>
              <w:top w:val="single" w:sz="4" w:space="0" w:color="auto"/>
              <w:bottom w:val="single" w:sz="4" w:space="0" w:color="auto"/>
              <w:right w:val="single" w:sz="4" w:space="0" w:color="auto"/>
            </w:tcBorders>
            <w:shd w:val="clear" w:color="auto" w:fill="auto"/>
          </w:tcPr>
          <w:p w:rsidR="00FC3B05" w:rsidRPr="00AA515E" w:rsidRDefault="00FC3B05" w:rsidP="00003E27">
            <w:pPr>
              <w:jc w:val="center"/>
              <w:rPr>
                <w:rFonts w:ascii="Times New Roman" w:hAnsi="Times New Roman" w:cs="Times New Roman"/>
                <w:szCs w:val="24"/>
              </w:rPr>
            </w:pPr>
            <w:r w:rsidRPr="00AA515E">
              <w:rPr>
                <w:rFonts w:ascii="Times New Roman" w:hAnsi="Times New Roman" w:cs="Times New Roman"/>
                <w:szCs w:val="24"/>
              </w:rPr>
              <w:t>početna vrijednost (2021)</w:t>
            </w:r>
          </w:p>
          <w:p w:rsidR="00FC3B05" w:rsidRPr="00AA515E" w:rsidRDefault="00FC3B05" w:rsidP="00003E27">
            <w:pPr>
              <w:jc w:val="center"/>
              <w:rPr>
                <w:rFonts w:ascii="Times New Roman" w:hAnsi="Times New Roman" w:cs="Times New Roman"/>
                <w:szCs w:val="24"/>
              </w:rPr>
            </w:pPr>
          </w:p>
          <w:p w:rsidR="00FC3B05" w:rsidRPr="00AA515E" w:rsidRDefault="00FC3B05" w:rsidP="00003E27">
            <w:pPr>
              <w:jc w:val="center"/>
              <w:rPr>
                <w:rFonts w:ascii="Times New Roman" w:hAnsi="Times New Roman"/>
                <w:szCs w:val="24"/>
                <w:lang w:val="sr-Latn-ME"/>
              </w:rPr>
            </w:pPr>
            <w:r w:rsidRPr="00AA515E">
              <w:rPr>
                <w:rFonts w:ascii="Times New Roman" w:hAnsi="Times New Roman"/>
                <w:szCs w:val="24"/>
                <w:lang w:val="sr-Latn-ME"/>
              </w:rPr>
              <w:t>trenutni smještajni kapaciteti su - 164 ležaja</w:t>
            </w:r>
          </w:p>
          <w:p w:rsidR="00FC3B05" w:rsidRPr="00AA515E" w:rsidRDefault="00FC3B05" w:rsidP="00003E27">
            <w:pPr>
              <w:jc w:val="center"/>
              <w:rPr>
                <w:rFonts w:ascii="Times New Roman" w:hAnsi="Times New Roman"/>
                <w:szCs w:val="24"/>
                <w:lang w:val="sr-Latn-ME"/>
              </w:rPr>
            </w:pPr>
          </w:p>
          <w:p w:rsidR="00FC3B05" w:rsidRPr="00AA515E" w:rsidRDefault="00FC3B05" w:rsidP="00003E27">
            <w:pPr>
              <w:jc w:val="center"/>
              <w:rPr>
                <w:rFonts w:ascii="Times New Roman" w:hAnsi="Times New Roman" w:cs="Times New Roman"/>
                <w:szCs w:val="24"/>
              </w:rPr>
            </w:pPr>
          </w:p>
        </w:tc>
        <w:tc>
          <w:tcPr>
            <w:tcW w:w="2834" w:type="dxa"/>
            <w:gridSpan w:val="6"/>
            <w:tcBorders>
              <w:top w:val="single" w:sz="4" w:space="0" w:color="auto"/>
              <w:bottom w:val="single" w:sz="4" w:space="0" w:color="auto"/>
              <w:right w:val="single" w:sz="4" w:space="0" w:color="auto"/>
            </w:tcBorders>
            <w:shd w:val="clear" w:color="auto" w:fill="auto"/>
          </w:tcPr>
          <w:p w:rsidR="00FC3B05" w:rsidRPr="00AA515E" w:rsidRDefault="00FC3B05" w:rsidP="00003E27">
            <w:pPr>
              <w:jc w:val="center"/>
              <w:rPr>
                <w:rFonts w:ascii="Times New Roman" w:hAnsi="Times New Roman" w:cs="Times New Roman"/>
                <w:szCs w:val="24"/>
                <w:lang w:val="sr-Latn-ME"/>
              </w:rPr>
            </w:pPr>
            <w:r w:rsidRPr="00AA515E">
              <w:rPr>
                <w:rFonts w:ascii="Times New Roman" w:hAnsi="Times New Roman" w:cs="Times New Roman"/>
                <w:szCs w:val="24"/>
                <w:lang w:val="sr-Latn-ME"/>
              </w:rPr>
              <w:t>ciljna vrijednost na polovini sprovođenja strateškog dokumenta (2023)</w:t>
            </w:r>
          </w:p>
          <w:p w:rsidR="00FC3B05" w:rsidRPr="00AA515E" w:rsidRDefault="00FC3B05" w:rsidP="00003E27">
            <w:pPr>
              <w:jc w:val="center"/>
              <w:rPr>
                <w:rFonts w:ascii="Times New Roman" w:hAnsi="Times New Roman" w:cs="Times New Roman"/>
                <w:szCs w:val="24"/>
                <w:lang w:val="sr-Latn-ME"/>
              </w:rPr>
            </w:pPr>
          </w:p>
          <w:p w:rsidR="00FC3B05" w:rsidRPr="00AA515E" w:rsidRDefault="00FC3B05" w:rsidP="00003E27">
            <w:pPr>
              <w:jc w:val="center"/>
              <w:rPr>
                <w:rFonts w:ascii="Times New Roman" w:hAnsi="Times New Roman" w:cs="Times New Roman"/>
                <w:szCs w:val="24"/>
              </w:rPr>
            </w:pPr>
            <w:r w:rsidRPr="00AA515E">
              <w:rPr>
                <w:rFonts w:ascii="Times New Roman" w:hAnsi="Times New Roman" w:cs="Times New Roman"/>
                <w:szCs w:val="24"/>
                <w:lang w:val="sr-Latn-ME"/>
              </w:rPr>
              <w:t>kapaciteti povećani za 60 ležajeva</w:t>
            </w:r>
          </w:p>
        </w:tc>
        <w:tc>
          <w:tcPr>
            <w:tcW w:w="5111" w:type="dxa"/>
            <w:gridSpan w:val="6"/>
            <w:tcBorders>
              <w:top w:val="single" w:sz="4" w:space="0" w:color="auto"/>
              <w:bottom w:val="single" w:sz="4" w:space="0" w:color="auto"/>
              <w:right w:val="single" w:sz="4" w:space="0" w:color="auto"/>
            </w:tcBorders>
            <w:shd w:val="clear" w:color="auto" w:fill="auto"/>
          </w:tcPr>
          <w:p w:rsidR="00FC3B05" w:rsidRPr="00AA515E" w:rsidRDefault="00FC3B05" w:rsidP="00003E27">
            <w:pPr>
              <w:jc w:val="center"/>
              <w:rPr>
                <w:rFonts w:ascii="Times New Roman" w:hAnsi="Times New Roman" w:cs="Times New Roman"/>
                <w:szCs w:val="24"/>
              </w:rPr>
            </w:pPr>
            <w:r w:rsidRPr="00AA515E">
              <w:rPr>
                <w:rFonts w:ascii="Times New Roman" w:hAnsi="Times New Roman" w:cs="Times New Roman"/>
                <w:szCs w:val="24"/>
              </w:rPr>
              <w:t>ciljna vrijednost na kraju sprovođenja strateškog dokumenta (2025)</w:t>
            </w:r>
          </w:p>
          <w:p w:rsidR="00FC3B05" w:rsidRPr="00AA515E" w:rsidRDefault="00FC3B05" w:rsidP="00003E27">
            <w:pPr>
              <w:jc w:val="center"/>
              <w:rPr>
                <w:rFonts w:ascii="Times New Roman" w:hAnsi="Times New Roman" w:cs="Times New Roman"/>
                <w:szCs w:val="24"/>
              </w:rPr>
            </w:pPr>
          </w:p>
          <w:p w:rsidR="00FC3B05" w:rsidRPr="00AA515E" w:rsidRDefault="00FC3B05" w:rsidP="00003E27">
            <w:pPr>
              <w:jc w:val="center"/>
              <w:rPr>
                <w:rFonts w:ascii="Times New Roman" w:hAnsi="Times New Roman" w:cs="Times New Roman"/>
                <w:szCs w:val="24"/>
              </w:rPr>
            </w:pPr>
            <w:r w:rsidRPr="00AA515E">
              <w:rPr>
                <w:rFonts w:ascii="Times New Roman" w:hAnsi="Times New Roman" w:cs="Times New Roman"/>
                <w:szCs w:val="24"/>
                <w:lang w:val="sr-Latn-ME"/>
              </w:rPr>
              <w:t>smještajni kapaciteti povećani za još 120 ležajeva (u vanrednim okomnostima za 200), tako da su ukupni smještajni kapacitetu 320 ležajeva ležajeva (u vanrednim okolnostima oko 400 ležajeva)</w:t>
            </w:r>
          </w:p>
        </w:tc>
      </w:tr>
      <w:tr w:rsidR="00FC3B05" w:rsidRPr="007F419E"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7F419E" w:rsidRDefault="00FC3B05" w:rsidP="00003E27">
            <w:pPr>
              <w:spacing w:after="36"/>
              <w:ind w:left="3"/>
              <w:rPr>
                <w:rFonts w:ascii="Times New Roman" w:eastAsia="Arial" w:hAnsi="Times New Roman" w:cs="Times New Roman"/>
                <w:b/>
                <w:szCs w:val="24"/>
              </w:rPr>
            </w:pPr>
            <w:r w:rsidRPr="007F419E">
              <w:rPr>
                <w:rFonts w:ascii="Times New Roman" w:eastAsia="Arial" w:hAnsi="Times New Roman" w:cs="Times New Roman"/>
                <w:b/>
                <w:szCs w:val="24"/>
              </w:rPr>
              <w:t>Aktivnost</w:t>
            </w:r>
            <w:r>
              <w:rPr>
                <w:rFonts w:ascii="Times New Roman" w:eastAsia="Arial" w:hAnsi="Times New Roman" w:cs="Times New Roman"/>
                <w:b/>
                <w:szCs w:val="24"/>
              </w:rPr>
              <w:t>i</w:t>
            </w:r>
            <w:r w:rsidRPr="007F419E">
              <w:rPr>
                <w:rFonts w:ascii="Times New Roman" w:eastAsia="Arial" w:hAnsi="Times New Roman" w:cs="Times New Roman"/>
                <w:b/>
                <w:szCs w:val="24"/>
              </w:rPr>
              <w:t xml:space="preserve">  koj</w:t>
            </w:r>
            <w:r>
              <w:rPr>
                <w:rFonts w:ascii="Times New Roman" w:eastAsia="Arial" w:hAnsi="Times New Roman" w:cs="Times New Roman"/>
                <w:b/>
                <w:szCs w:val="24"/>
              </w:rPr>
              <w:t>e</w:t>
            </w:r>
            <w:r w:rsidRPr="007F419E">
              <w:rPr>
                <w:rFonts w:ascii="Times New Roman" w:eastAsia="Arial" w:hAnsi="Times New Roman" w:cs="Times New Roman"/>
                <w:b/>
                <w:szCs w:val="24"/>
              </w:rPr>
              <w:t xml:space="preserve"> utiče na</w:t>
            </w:r>
            <w:r>
              <w:rPr>
                <w:rFonts w:ascii="Times New Roman" w:eastAsia="Arial" w:hAnsi="Times New Roman" w:cs="Times New Roman"/>
                <w:b/>
                <w:szCs w:val="24"/>
              </w:rPr>
              <w:t xml:space="preserve"> realizaciju Operativnog cilja</w:t>
            </w:r>
          </w:p>
          <w:p w:rsidR="00FC3B05" w:rsidRPr="007F419E" w:rsidRDefault="00FC3B05" w:rsidP="00003E27">
            <w:pPr>
              <w:spacing w:after="36"/>
              <w:ind w:left="3"/>
              <w:rPr>
                <w:rFonts w:ascii="Times New Roman" w:hAnsi="Times New Roman" w:cs="Times New Roman"/>
                <w:b/>
                <w:szCs w:val="24"/>
              </w:rPr>
            </w:pPr>
          </w:p>
          <w:p w:rsidR="00FC3B05" w:rsidRPr="007F419E" w:rsidRDefault="00FC3B05" w:rsidP="00003E27">
            <w:pPr>
              <w:ind w:left="3" w:right="32"/>
              <w:jc w:val="right"/>
              <w:rPr>
                <w:rFonts w:ascii="Times New Roman" w:hAnsi="Times New Roman" w:cs="Times New Roman"/>
                <w:b/>
                <w:szCs w:val="24"/>
              </w:rPr>
            </w:pPr>
            <w:r w:rsidRPr="007F419E">
              <w:rPr>
                <w:rFonts w:ascii="Times New Roman" w:eastAsia="Arial" w:hAnsi="Times New Roman" w:cs="Times New Roman"/>
                <w:b/>
                <w:szCs w:val="24"/>
              </w:rPr>
              <w:t xml:space="preserve">  </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7F419E" w:rsidRDefault="00FC3B05" w:rsidP="00003E27">
            <w:pPr>
              <w:spacing w:after="33"/>
              <w:ind w:left="2"/>
              <w:rPr>
                <w:rFonts w:ascii="Times New Roman" w:hAnsi="Times New Roman" w:cs="Times New Roman"/>
                <w:b/>
                <w:szCs w:val="24"/>
              </w:rPr>
            </w:pPr>
            <w:r w:rsidRPr="007F419E">
              <w:rPr>
                <w:rFonts w:ascii="Times New Roman" w:eastAsia="Arial" w:hAnsi="Times New Roman" w:cs="Times New Roman"/>
                <w:b/>
                <w:szCs w:val="24"/>
              </w:rPr>
              <w:t>Indikator</w:t>
            </w:r>
          </w:p>
          <w:p w:rsidR="00FC3B05" w:rsidRPr="007F419E" w:rsidRDefault="00FC3B05" w:rsidP="00003E27">
            <w:pPr>
              <w:spacing w:after="33"/>
              <w:ind w:left="2"/>
              <w:rPr>
                <w:rFonts w:ascii="Times New Roman" w:hAnsi="Times New Roman" w:cs="Times New Roman"/>
                <w:b/>
                <w:szCs w:val="24"/>
              </w:rPr>
            </w:pPr>
            <w:r w:rsidRPr="007F419E">
              <w:rPr>
                <w:rFonts w:ascii="Times New Roman" w:eastAsia="Arial" w:hAnsi="Times New Roman" w:cs="Times New Roman"/>
                <w:b/>
                <w:szCs w:val="24"/>
              </w:rPr>
              <w:t>rezultat</w:t>
            </w:r>
            <w:r w:rsidRPr="007F419E">
              <w:rPr>
                <w:rFonts w:ascii="Times New Roman" w:hAnsi="Times New Roman" w:cs="Times New Roman"/>
                <w:b/>
                <w:szCs w:val="24"/>
              </w:rPr>
              <w:t>a</w:t>
            </w:r>
          </w:p>
          <w:p w:rsidR="00FC3B05" w:rsidRPr="007F419E" w:rsidRDefault="00FC3B05" w:rsidP="00003E27">
            <w:pPr>
              <w:ind w:left="2"/>
              <w:rPr>
                <w:rFonts w:ascii="Times New Roman" w:hAnsi="Times New Roman" w:cs="Times New Roman"/>
                <w:b/>
                <w:szCs w:val="24"/>
              </w:rPr>
            </w:pPr>
            <w:r w:rsidRPr="007F419E">
              <w:rPr>
                <w:rFonts w:ascii="Times New Roman" w:eastAsia="Arial" w:hAnsi="Times New Roman" w:cs="Times New Roman"/>
                <w:b/>
                <w:szCs w:val="24"/>
              </w:rPr>
              <w:t xml:space="preserve">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7F419E" w:rsidRDefault="00FC3B05" w:rsidP="00003E27">
            <w:pPr>
              <w:spacing w:after="36"/>
              <w:ind w:left="4"/>
              <w:rPr>
                <w:rFonts w:ascii="Times New Roman" w:hAnsi="Times New Roman" w:cs="Times New Roman"/>
                <w:b/>
                <w:szCs w:val="24"/>
              </w:rPr>
            </w:pPr>
            <w:r w:rsidRPr="007F419E">
              <w:rPr>
                <w:rFonts w:ascii="Times New Roman" w:eastAsia="Arial" w:hAnsi="Times New Roman" w:cs="Times New Roman"/>
                <w:b/>
                <w:szCs w:val="24"/>
              </w:rPr>
              <w:t xml:space="preserve">Nadležne institucije </w:t>
            </w:r>
          </w:p>
          <w:p w:rsidR="00FC3B05" w:rsidRPr="007F419E" w:rsidRDefault="00FC3B05" w:rsidP="00003E27">
            <w:pPr>
              <w:spacing w:after="33"/>
              <w:ind w:left="4" w:right="3"/>
              <w:rPr>
                <w:rFonts w:ascii="Times New Roman" w:hAnsi="Times New Roman" w:cs="Times New Roman"/>
                <w:b/>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7F419E" w:rsidRDefault="00FC3B05" w:rsidP="00003E27">
            <w:pPr>
              <w:spacing w:after="36"/>
              <w:rPr>
                <w:rFonts w:ascii="Times New Roman" w:hAnsi="Times New Roman" w:cs="Times New Roman"/>
                <w:b/>
                <w:szCs w:val="24"/>
              </w:rPr>
            </w:pPr>
            <w:r w:rsidRPr="007F419E">
              <w:rPr>
                <w:rFonts w:ascii="Times New Roman" w:eastAsia="Arial" w:hAnsi="Times New Roman" w:cs="Times New Roman"/>
                <w:b/>
                <w:szCs w:val="24"/>
              </w:rPr>
              <w:t xml:space="preserve">Datum početka </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7F419E" w:rsidRDefault="00FC3B05" w:rsidP="00003E27">
            <w:pPr>
              <w:ind w:left="4"/>
              <w:rPr>
                <w:rFonts w:ascii="Times New Roman" w:hAnsi="Times New Roman" w:cs="Times New Roman"/>
                <w:b/>
                <w:szCs w:val="24"/>
              </w:rPr>
            </w:pPr>
            <w:r w:rsidRPr="007F419E">
              <w:rPr>
                <w:rFonts w:ascii="Times New Roman" w:eastAsia="Arial" w:hAnsi="Times New Roman" w:cs="Times New Roman"/>
                <w:b/>
                <w:szCs w:val="24"/>
              </w:rPr>
              <w:t xml:space="preserve">Planirani datum završetka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7F419E" w:rsidRDefault="00FC3B05" w:rsidP="00003E27">
            <w:pPr>
              <w:spacing w:after="33"/>
              <w:ind w:left="2"/>
              <w:rPr>
                <w:rFonts w:ascii="Times New Roman" w:hAnsi="Times New Roman" w:cs="Times New Roman"/>
                <w:b/>
                <w:szCs w:val="24"/>
              </w:rPr>
            </w:pPr>
            <w:r w:rsidRPr="007F419E">
              <w:rPr>
                <w:rFonts w:ascii="Times New Roman" w:eastAsia="Arial" w:hAnsi="Times New Roman" w:cs="Times New Roman"/>
                <w:b/>
                <w:szCs w:val="24"/>
              </w:rPr>
              <w:t xml:space="preserve">Sredstva planirana </w:t>
            </w:r>
          </w:p>
          <w:p w:rsidR="00FC3B05" w:rsidRPr="007F419E" w:rsidRDefault="00FC3B05" w:rsidP="00003E27">
            <w:pPr>
              <w:spacing w:after="33"/>
              <w:ind w:left="2"/>
              <w:rPr>
                <w:rFonts w:ascii="Times New Roman" w:hAnsi="Times New Roman" w:cs="Times New Roman"/>
                <w:b/>
                <w:szCs w:val="24"/>
              </w:rPr>
            </w:pPr>
            <w:r w:rsidRPr="007F419E">
              <w:rPr>
                <w:rFonts w:ascii="Times New Roman" w:eastAsia="Arial" w:hAnsi="Times New Roman" w:cs="Times New Roman"/>
                <w:b/>
                <w:szCs w:val="24"/>
              </w:rPr>
              <w:t>za sprovođenje</w:t>
            </w:r>
          </w:p>
          <w:p w:rsidR="00FC3B05" w:rsidRPr="007F419E" w:rsidRDefault="00FC3B05" w:rsidP="00003E27">
            <w:pPr>
              <w:ind w:left="9"/>
              <w:rPr>
                <w:rFonts w:ascii="Times New Roman" w:hAnsi="Times New Roman" w:cs="Times New Roman"/>
                <w:b/>
                <w:szCs w:val="24"/>
              </w:rPr>
            </w:pPr>
            <w:r w:rsidRPr="007F419E">
              <w:rPr>
                <w:rFonts w:ascii="Times New Roman" w:eastAsia="Arial" w:hAnsi="Times New Roman" w:cs="Times New Roman"/>
                <w:b/>
                <w:szCs w:val="24"/>
              </w:rPr>
              <w:t xml:space="preserve">aktivnosti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7F419E" w:rsidRDefault="00FC3B05" w:rsidP="00003E27">
            <w:pPr>
              <w:ind w:left="5"/>
              <w:rPr>
                <w:rFonts w:ascii="Times New Roman" w:hAnsi="Times New Roman" w:cs="Times New Roman"/>
                <w:b/>
                <w:szCs w:val="24"/>
              </w:rPr>
            </w:pPr>
            <w:r w:rsidRPr="007F419E">
              <w:rPr>
                <w:rFonts w:ascii="Times New Roman" w:eastAsia="Arial" w:hAnsi="Times New Roman" w:cs="Times New Roman"/>
                <w:b/>
                <w:szCs w:val="24"/>
              </w:rPr>
              <w:t xml:space="preserve">Izvor finansiranja </w:t>
            </w:r>
          </w:p>
        </w:tc>
      </w:tr>
      <w:tr w:rsidR="00FC3B05" w:rsidRPr="007F419E"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AF40D4" w:rsidRDefault="00FC3B05" w:rsidP="00003E27">
            <w:pPr>
              <w:pStyle w:val="ListParagraph"/>
              <w:numPr>
                <w:ilvl w:val="1"/>
                <w:numId w:val="27"/>
              </w:numPr>
              <w:jc w:val="both"/>
              <w:rPr>
                <w:rFonts w:ascii="Times New Roman" w:hAnsi="Times New Roman" w:cs="Times New Roman"/>
                <w:szCs w:val="24"/>
              </w:rPr>
            </w:pPr>
            <w:r>
              <w:rPr>
                <w:rFonts w:ascii="Times New Roman" w:hAnsi="Times New Roman"/>
                <w:szCs w:val="24"/>
                <w:lang w:val="sr-Latn-ME"/>
              </w:rPr>
              <w:lastRenderedPageBreak/>
              <w:t>P</w:t>
            </w:r>
            <w:r w:rsidRPr="00812E2F">
              <w:rPr>
                <w:rFonts w:ascii="Times New Roman" w:hAnsi="Times New Roman"/>
                <w:szCs w:val="24"/>
                <w:lang w:val="sr-Latn-ME"/>
              </w:rPr>
              <w:t>ovećanj</w:t>
            </w:r>
            <w:r>
              <w:rPr>
                <w:rFonts w:ascii="Times New Roman" w:hAnsi="Times New Roman"/>
                <w:szCs w:val="24"/>
                <w:lang w:val="sr-Latn-ME"/>
              </w:rPr>
              <w:t>e</w:t>
            </w:r>
            <w:r w:rsidRPr="00812E2F">
              <w:rPr>
                <w:rFonts w:ascii="Times New Roman" w:hAnsi="Times New Roman"/>
                <w:szCs w:val="24"/>
                <w:lang w:val="sr-Latn-ME"/>
              </w:rPr>
              <w:t xml:space="preserve"> i proširenj</w:t>
            </w:r>
            <w:r>
              <w:rPr>
                <w:rFonts w:ascii="Times New Roman" w:hAnsi="Times New Roman"/>
                <w:szCs w:val="24"/>
                <w:lang w:val="sr-Latn-ME"/>
              </w:rPr>
              <w:t>e</w:t>
            </w:r>
            <w:r w:rsidRPr="00812E2F">
              <w:rPr>
                <w:rFonts w:ascii="Times New Roman" w:hAnsi="Times New Roman"/>
                <w:szCs w:val="24"/>
                <w:lang w:val="sr-Latn-ME"/>
              </w:rPr>
              <w:t xml:space="preserve"> smještajnih kapaciteta</w:t>
            </w:r>
            <w:r>
              <w:rPr>
                <w:rFonts w:ascii="Times New Roman" w:hAnsi="Times New Roman"/>
                <w:szCs w:val="24"/>
                <w:lang w:val="sr-Latn-ME"/>
              </w:rPr>
              <w:t xml:space="preserve"> koji će biti u vlasništvu države, u smislu da se i</w:t>
            </w:r>
            <w:r w:rsidRPr="00AF40D4">
              <w:rPr>
                <w:rFonts w:ascii="Times New Roman" w:hAnsi="Times New Roman" w:cs="Times New Roman"/>
                <w:szCs w:val="24"/>
              </w:rPr>
              <w:t>zvr</w:t>
            </w:r>
            <w:r>
              <w:rPr>
                <w:rFonts w:ascii="Times New Roman" w:hAnsi="Times New Roman" w:cs="Times New Roman"/>
                <w:szCs w:val="24"/>
              </w:rPr>
              <w:t>ši</w:t>
            </w:r>
            <w:r w:rsidRPr="00AF40D4">
              <w:rPr>
                <w:rFonts w:ascii="Times New Roman" w:hAnsi="Times New Roman" w:cs="Times New Roman"/>
                <w:szCs w:val="24"/>
              </w:rPr>
              <w:t xml:space="preserve"> rekonstrukcija postojećeg objekta Centra za strance</w:t>
            </w:r>
            <w:r>
              <w:rPr>
                <w:rFonts w:ascii="Times New Roman" w:hAnsi="Times New Roman" w:cs="Times New Roman"/>
                <w:szCs w:val="24"/>
              </w:rPr>
              <w:t xml:space="preserve"> u Spužu koji prima strance k</w:t>
            </w:r>
            <w:r w:rsidRPr="00AF40D4">
              <w:rPr>
                <w:rFonts w:ascii="Times New Roman" w:hAnsi="Times New Roman" w:cs="Times New Roman"/>
                <w:szCs w:val="24"/>
              </w:rPr>
              <w:t xml:space="preserve">oji traže međunarodnu zaštitu u Crnoj Gori  </w:t>
            </w:r>
          </w:p>
          <w:p w:rsidR="00FC3B05" w:rsidRPr="002F329B" w:rsidRDefault="00FC3B05" w:rsidP="00003E27">
            <w:pPr>
              <w:pStyle w:val="ListParagraph"/>
              <w:numPr>
                <w:ilvl w:val="0"/>
                <w:numId w:val="25"/>
              </w:numPr>
              <w:shd w:val="clear" w:color="auto" w:fill="FFFFFF"/>
              <w:ind w:left="-709" w:right="-1215"/>
              <w:jc w:val="both"/>
              <w:outlineLvl w:val="5"/>
              <w:rPr>
                <w:rStyle w:val="longtext"/>
                <w:rFonts w:ascii="Times New Roman" w:hAnsi="Times New Roman" w:cs="Times New Roman"/>
                <w:b/>
                <w:bCs/>
                <w:color w:val="000000"/>
                <w:szCs w:val="24"/>
                <w:lang w:val="bs-Latn-BA"/>
              </w:rPr>
            </w:pPr>
            <w:r w:rsidRPr="002F329B">
              <w:rPr>
                <w:rStyle w:val="longtext"/>
                <w:rFonts w:ascii="Times New Roman" w:hAnsi="Times New Roman" w:cs="Times New Roman"/>
                <w:szCs w:val="24"/>
                <w:lang w:val="hr-HR"/>
              </w:rPr>
              <w:t>a</w:t>
            </w:r>
            <w:r>
              <w:rPr>
                <w:rStyle w:val="longtext"/>
                <w:rFonts w:ascii="Times New Roman" w:hAnsi="Times New Roman" w:cs="Times New Roman"/>
                <w:szCs w:val="24"/>
                <w:lang w:val="hr-HR"/>
              </w:rPr>
              <w:t>.</w:t>
            </w:r>
          </w:p>
          <w:p w:rsidR="00FC3B05" w:rsidRPr="00C6160E" w:rsidRDefault="00FC3B05" w:rsidP="00003E27">
            <w:pPr>
              <w:pStyle w:val="ListParagraph"/>
              <w:ind w:left="423"/>
              <w:rPr>
                <w:rFonts w:ascii="Times New Roman" w:hAnsi="Times New Roman" w:cs="Times New Roman"/>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hAnsi="Times New Roman" w:cs="Times New Roman"/>
                <w:szCs w:val="24"/>
              </w:rPr>
            </w:pPr>
            <w:r>
              <w:rPr>
                <w:rFonts w:ascii="Times New Roman" w:hAnsi="Times New Roman" w:cs="Times New Roman"/>
                <w:szCs w:val="24"/>
              </w:rPr>
              <w:t>Izvršena r</w:t>
            </w:r>
            <w:r w:rsidRPr="005F2686">
              <w:rPr>
                <w:rFonts w:ascii="Times New Roman" w:hAnsi="Times New Roman" w:cs="Times New Roman"/>
                <w:szCs w:val="24"/>
              </w:rPr>
              <w:t>ekonstrukcij</w:t>
            </w:r>
            <w:r>
              <w:rPr>
                <w:rFonts w:ascii="Times New Roman" w:hAnsi="Times New Roman" w:cs="Times New Roman"/>
                <w:szCs w:val="24"/>
              </w:rPr>
              <w:t>a</w:t>
            </w:r>
            <w:r w:rsidRPr="005F2686">
              <w:rPr>
                <w:rFonts w:ascii="Times New Roman" w:hAnsi="Times New Roman" w:cs="Times New Roman"/>
                <w:szCs w:val="24"/>
              </w:rPr>
              <w:t xml:space="preserve"> postojećeg objekta Centra</w:t>
            </w:r>
            <w:r>
              <w:rPr>
                <w:rFonts w:ascii="Times New Roman" w:hAnsi="Times New Roman" w:cs="Times New Roman"/>
                <w:szCs w:val="24"/>
              </w:rPr>
              <w:t xml:space="preserve"> za strance </w:t>
            </w:r>
            <w:r w:rsidRPr="005F2686">
              <w:rPr>
                <w:rFonts w:ascii="Times New Roman" w:hAnsi="Times New Roman" w:cs="Times New Roman"/>
                <w:szCs w:val="24"/>
              </w:rPr>
              <w:t>koji traže me</w:t>
            </w:r>
            <w:r>
              <w:rPr>
                <w:rFonts w:ascii="Times New Roman" w:hAnsi="Times New Roman" w:cs="Times New Roman"/>
                <w:szCs w:val="24"/>
              </w:rPr>
              <w:t xml:space="preserve">đunarodnu zaštitu u Crnoj Gori i povećani kapaciteti za 60 ležajeva </w:t>
            </w:r>
          </w:p>
          <w:p w:rsidR="00FC3B05" w:rsidRPr="00177EDB" w:rsidRDefault="00FC3B05" w:rsidP="00003E27">
            <w:pPr>
              <w:ind w:left="2"/>
              <w:jc w:val="both"/>
              <w:rPr>
                <w:rFonts w:ascii="Times New Roman" w:hAnsi="Times New Roman" w:cs="Times New Roman"/>
                <w:szCs w:val="24"/>
              </w:rPr>
            </w:pPr>
          </w:p>
          <w:p w:rsidR="00FC3B05" w:rsidRPr="00177EDB" w:rsidRDefault="00FC3B05" w:rsidP="00003E27">
            <w:pPr>
              <w:ind w:left="2"/>
              <w:rPr>
                <w:rFonts w:ascii="Times New Roman" w:hAnsi="Times New Roman" w:cs="Times New Roman"/>
                <w:szCs w:val="24"/>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jc w:val="both"/>
              <w:rPr>
                <w:rFonts w:ascii="Times New Roman" w:eastAsia="Arial" w:hAnsi="Times New Roman" w:cs="Times New Roman"/>
                <w:szCs w:val="24"/>
              </w:rPr>
            </w:pPr>
          </w:p>
          <w:p w:rsidR="00FC3B05" w:rsidRPr="007F419E" w:rsidRDefault="00FC3B05" w:rsidP="00003E27">
            <w:pPr>
              <w:ind w:left="4"/>
              <w:jc w:val="both"/>
              <w:rPr>
                <w:rFonts w:ascii="Times New Roman" w:hAnsi="Times New Roman" w:cs="Times New Roman"/>
                <w:szCs w:val="24"/>
              </w:rPr>
            </w:pPr>
            <w:r>
              <w:rPr>
                <w:rFonts w:ascii="Times New Roman" w:hAnsi="Times New Roman" w:cs="Times New Roman"/>
                <w:szCs w:val="24"/>
              </w:rPr>
              <w:t>IOM</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w:t>
            </w:r>
            <w:r>
              <w:rPr>
                <w:rFonts w:ascii="Times New Roman" w:eastAsia="Arial" w:hAnsi="Times New Roman" w:cs="Times New Roman"/>
                <w:szCs w:val="24"/>
              </w:rPr>
              <w:t>I</w:t>
            </w:r>
            <w:r w:rsidRPr="00177EDB">
              <w:rPr>
                <w:rFonts w:ascii="Times New Roman" w:eastAsia="Arial" w:hAnsi="Times New Roman" w:cs="Times New Roman"/>
                <w:szCs w:val="24"/>
              </w:rPr>
              <w:t xml:space="preserve"> kvartal 202</w:t>
            </w:r>
            <w:r>
              <w:rPr>
                <w:rFonts w:ascii="Times New Roman" w:eastAsia="Arial" w:hAnsi="Times New Roman" w:cs="Times New Roman"/>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877AE5" w:rsidRDefault="00FC3B05" w:rsidP="00003E27">
            <w:pPr>
              <w:ind w:left="2"/>
              <w:jc w:val="both"/>
              <w:rPr>
                <w:rFonts w:ascii="Times New Roman" w:eastAsia="Arial" w:hAnsi="Times New Roman" w:cs="Times New Roman"/>
                <w:szCs w:val="24"/>
              </w:rPr>
            </w:pPr>
            <w:r w:rsidRPr="00877AE5">
              <w:rPr>
                <w:rFonts w:ascii="Times New Roman" w:eastAsia="Arial" w:hAnsi="Times New Roman" w:cs="Times New Roman"/>
                <w:szCs w:val="24"/>
              </w:rPr>
              <w:t>200.000 €</w:t>
            </w:r>
          </w:p>
          <w:p w:rsidR="00FC3B05" w:rsidRPr="00877AE5" w:rsidRDefault="00FC3B05" w:rsidP="00003E27">
            <w:pPr>
              <w:ind w:left="2"/>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877AE5" w:rsidRDefault="00FC3B05" w:rsidP="00003E27">
            <w:pPr>
              <w:ind w:left="5"/>
              <w:jc w:val="both"/>
              <w:rPr>
                <w:rFonts w:ascii="Times New Roman" w:hAnsi="Times New Roman" w:cs="Times New Roman"/>
                <w:szCs w:val="24"/>
              </w:rPr>
            </w:pPr>
            <w:r w:rsidRPr="00877AE5">
              <w:rPr>
                <w:rFonts w:ascii="Times New Roman" w:eastAsia="Arial" w:hAnsi="Times New Roman" w:cs="Times New Roman"/>
                <w:szCs w:val="24"/>
              </w:rPr>
              <w:t>Budžet</w:t>
            </w:r>
          </w:p>
        </w:tc>
      </w:tr>
      <w:tr w:rsidR="00FC3B05" w:rsidRPr="007F419E"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C6160E" w:rsidRDefault="00FC3B05" w:rsidP="00003E27">
            <w:pPr>
              <w:pStyle w:val="ListParagraph"/>
              <w:numPr>
                <w:ilvl w:val="1"/>
                <w:numId w:val="27"/>
              </w:numPr>
              <w:jc w:val="both"/>
              <w:rPr>
                <w:rFonts w:ascii="Times New Roman" w:hAnsi="Times New Roman" w:cs="Times New Roman"/>
                <w:szCs w:val="24"/>
              </w:rPr>
            </w:pPr>
            <w:r w:rsidRPr="003A4B03">
              <w:rPr>
                <w:rFonts w:ascii="Times New Roman" w:hAnsi="Times New Roman"/>
                <w:szCs w:val="24"/>
                <w:lang w:val="sr-Latn-ME"/>
              </w:rPr>
              <w:t>Povećanje i proširenje smještajnih kapaciteta koji će biti u vlasništvu države</w:t>
            </w:r>
            <w:r>
              <w:rPr>
                <w:rFonts w:ascii="Times New Roman" w:hAnsi="Times New Roman"/>
                <w:szCs w:val="24"/>
                <w:lang w:val="sr-Latn-ME"/>
              </w:rPr>
              <w:t>, u smislu da se i</w:t>
            </w:r>
            <w:r w:rsidRPr="00AF40D4">
              <w:rPr>
                <w:rFonts w:ascii="Times New Roman" w:hAnsi="Times New Roman" w:cs="Times New Roman"/>
                <w:szCs w:val="24"/>
              </w:rPr>
              <w:t>zvr</w:t>
            </w:r>
            <w:r>
              <w:rPr>
                <w:rFonts w:ascii="Times New Roman" w:hAnsi="Times New Roman" w:cs="Times New Roman"/>
                <w:szCs w:val="24"/>
              </w:rPr>
              <w:t>ši</w:t>
            </w:r>
            <w:r w:rsidRPr="00AF40D4">
              <w:rPr>
                <w:rFonts w:ascii="Times New Roman" w:hAnsi="Times New Roman" w:cs="Times New Roman"/>
                <w:szCs w:val="24"/>
              </w:rPr>
              <w:t xml:space="preserve"> </w:t>
            </w:r>
            <w:r>
              <w:rPr>
                <w:rFonts w:ascii="Times New Roman" w:hAnsi="Times New Roman" w:cs="Times New Roman"/>
                <w:szCs w:val="24"/>
              </w:rPr>
              <w:t>a</w:t>
            </w:r>
            <w:r w:rsidRPr="00812E2F">
              <w:rPr>
                <w:rFonts w:ascii="Times New Roman" w:hAnsi="Times New Roman" w:cs="Times New Roman"/>
                <w:szCs w:val="24"/>
              </w:rPr>
              <w:t>dapt</w:t>
            </w:r>
            <w:r>
              <w:rPr>
                <w:rFonts w:ascii="Times New Roman" w:hAnsi="Times New Roman" w:cs="Times New Roman"/>
                <w:szCs w:val="24"/>
              </w:rPr>
              <w:t xml:space="preserve">acija </w:t>
            </w:r>
            <w:r w:rsidRPr="00812E2F">
              <w:rPr>
                <w:rFonts w:ascii="Times New Roman" w:hAnsi="Times New Roman" w:cs="Times New Roman"/>
                <w:szCs w:val="24"/>
              </w:rPr>
              <w:t>i rekonstru</w:t>
            </w:r>
            <w:r>
              <w:rPr>
                <w:rFonts w:ascii="Times New Roman" w:hAnsi="Times New Roman" w:cs="Times New Roman"/>
                <w:szCs w:val="24"/>
              </w:rPr>
              <w:t xml:space="preserve">isana </w:t>
            </w:r>
            <w:r w:rsidRPr="00812E2F">
              <w:rPr>
                <w:rFonts w:ascii="Times New Roman" w:hAnsi="Times New Roman" w:cs="Times New Roman"/>
                <w:szCs w:val="24"/>
              </w:rPr>
              <w:t>“bivš</w:t>
            </w:r>
            <w:r>
              <w:rPr>
                <w:rFonts w:ascii="Times New Roman" w:hAnsi="Times New Roman" w:cs="Times New Roman"/>
                <w:szCs w:val="24"/>
              </w:rPr>
              <w:t>a</w:t>
            </w:r>
            <w:r w:rsidRPr="00812E2F">
              <w:rPr>
                <w:rFonts w:ascii="Times New Roman" w:hAnsi="Times New Roman" w:cs="Times New Roman"/>
                <w:szCs w:val="24"/>
              </w:rPr>
              <w:t xml:space="preserve"> Karaul</w:t>
            </w:r>
            <w:r>
              <w:rPr>
                <w:rFonts w:ascii="Times New Roman" w:hAnsi="Times New Roman" w:cs="Times New Roman"/>
                <w:szCs w:val="24"/>
              </w:rPr>
              <w:t>a</w:t>
            </w:r>
            <w:r w:rsidRPr="00812E2F">
              <w:rPr>
                <w:rFonts w:ascii="Times New Roman" w:hAnsi="Times New Roman" w:cs="Times New Roman"/>
                <w:szCs w:val="24"/>
              </w:rPr>
              <w:t xml:space="preserve"> Božaj</w:t>
            </w:r>
            <w:r>
              <w:rPr>
                <w:rFonts w:ascii="Times New Roman" w:hAnsi="Times New Roman" w:cs="Times New Roman"/>
                <w:szCs w:val="24"/>
              </w:rPr>
              <w:t>“.</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jc w:val="both"/>
              <w:rPr>
                <w:rFonts w:ascii="Times New Roman" w:hAnsi="Times New Roman" w:cs="Times New Roman"/>
                <w:szCs w:val="24"/>
              </w:rPr>
            </w:pPr>
            <w:r>
              <w:rPr>
                <w:rFonts w:ascii="Times New Roman" w:hAnsi="Times New Roman" w:cs="Times New Roman"/>
                <w:szCs w:val="24"/>
              </w:rPr>
              <w:t>Izvršena a</w:t>
            </w:r>
            <w:r w:rsidRPr="00812E2F">
              <w:rPr>
                <w:rFonts w:ascii="Times New Roman" w:hAnsi="Times New Roman" w:cs="Times New Roman"/>
                <w:szCs w:val="24"/>
              </w:rPr>
              <w:t>dapt</w:t>
            </w:r>
            <w:r>
              <w:rPr>
                <w:rFonts w:ascii="Times New Roman" w:hAnsi="Times New Roman" w:cs="Times New Roman"/>
                <w:szCs w:val="24"/>
              </w:rPr>
              <w:t xml:space="preserve">acija </w:t>
            </w:r>
            <w:r w:rsidRPr="00812E2F">
              <w:rPr>
                <w:rFonts w:ascii="Times New Roman" w:hAnsi="Times New Roman" w:cs="Times New Roman"/>
                <w:szCs w:val="24"/>
              </w:rPr>
              <w:t>i rekonstru</w:t>
            </w:r>
            <w:r>
              <w:rPr>
                <w:rFonts w:ascii="Times New Roman" w:hAnsi="Times New Roman" w:cs="Times New Roman"/>
                <w:szCs w:val="24"/>
              </w:rPr>
              <w:t xml:space="preserve">isana </w:t>
            </w:r>
            <w:r w:rsidRPr="00812E2F">
              <w:rPr>
                <w:rFonts w:ascii="Times New Roman" w:hAnsi="Times New Roman" w:cs="Times New Roman"/>
                <w:szCs w:val="24"/>
              </w:rPr>
              <w:t>“bivš</w:t>
            </w:r>
            <w:r>
              <w:rPr>
                <w:rFonts w:ascii="Times New Roman" w:hAnsi="Times New Roman" w:cs="Times New Roman"/>
                <w:szCs w:val="24"/>
              </w:rPr>
              <w:t>a</w:t>
            </w:r>
            <w:r w:rsidRPr="00812E2F">
              <w:rPr>
                <w:rFonts w:ascii="Times New Roman" w:hAnsi="Times New Roman" w:cs="Times New Roman"/>
                <w:szCs w:val="24"/>
              </w:rPr>
              <w:t xml:space="preserve"> Karaul</w:t>
            </w:r>
            <w:r>
              <w:rPr>
                <w:rFonts w:ascii="Times New Roman" w:hAnsi="Times New Roman" w:cs="Times New Roman"/>
                <w:szCs w:val="24"/>
              </w:rPr>
              <w:t>a</w:t>
            </w:r>
            <w:r w:rsidRPr="00812E2F">
              <w:rPr>
                <w:rFonts w:ascii="Times New Roman" w:hAnsi="Times New Roman" w:cs="Times New Roman"/>
                <w:szCs w:val="24"/>
              </w:rPr>
              <w:t xml:space="preserve"> Božaj</w:t>
            </w:r>
            <w:r>
              <w:rPr>
                <w:rFonts w:ascii="Times New Roman" w:hAnsi="Times New Roman" w:cs="Times New Roman"/>
                <w:szCs w:val="24"/>
              </w:rPr>
              <w:t xml:space="preserve"> i povećani kapaciteti za 120 ležajeva </w:t>
            </w:r>
            <w:r w:rsidRPr="003A4B03">
              <w:rPr>
                <w:rFonts w:ascii="Times New Roman" w:hAnsi="Times New Roman" w:cs="Times New Roman"/>
                <w:szCs w:val="24"/>
              </w:rPr>
              <w:t>(u vanrednim okomnostima za 200)</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jc w:val="both"/>
              <w:rPr>
                <w:rFonts w:ascii="Times New Roman" w:eastAsia="Arial" w:hAnsi="Times New Roman" w:cs="Times New Roman"/>
                <w:szCs w:val="24"/>
              </w:rPr>
            </w:pPr>
          </w:p>
          <w:p w:rsidR="00FC3B05" w:rsidRPr="00177EDB"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FC3B05" w:rsidRPr="007F419E" w:rsidRDefault="00FC3B05" w:rsidP="00003E27">
            <w:pPr>
              <w:ind w:left="4"/>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w:t>
            </w:r>
            <w:r>
              <w:rPr>
                <w:rFonts w:ascii="Times New Roman" w:eastAsia="Arial" w:hAnsi="Times New Roman" w:cs="Times New Roman"/>
                <w:szCs w:val="24"/>
              </w:rPr>
              <w:t>V</w:t>
            </w:r>
            <w:r w:rsidRPr="00177EDB">
              <w:rPr>
                <w:rFonts w:ascii="Times New Roman" w:eastAsia="Arial" w:hAnsi="Times New Roman" w:cs="Times New Roman"/>
                <w:szCs w:val="24"/>
              </w:rPr>
              <w:t xml:space="preserve">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w:t>
            </w:r>
            <w:r>
              <w:rPr>
                <w:rFonts w:ascii="Times New Roman" w:eastAsia="Arial" w:hAnsi="Times New Roman" w:cs="Times New Roman"/>
                <w:szCs w:val="24"/>
              </w:rPr>
              <w:t>V</w:t>
            </w:r>
            <w:r w:rsidRPr="00177EDB">
              <w:rPr>
                <w:rFonts w:ascii="Times New Roman" w:eastAsia="Arial" w:hAnsi="Times New Roman" w:cs="Times New Roman"/>
                <w:szCs w:val="24"/>
              </w:rPr>
              <w:t xml:space="preserve">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877AE5" w:rsidRDefault="00FC3B05" w:rsidP="00003E27">
            <w:pPr>
              <w:ind w:left="2"/>
              <w:jc w:val="both"/>
              <w:rPr>
                <w:rFonts w:ascii="Times New Roman" w:eastAsia="Arial" w:hAnsi="Times New Roman" w:cs="Times New Roman"/>
                <w:szCs w:val="24"/>
              </w:rPr>
            </w:pPr>
            <w:r w:rsidRPr="00877AE5">
              <w:rPr>
                <w:rFonts w:ascii="Times New Roman" w:eastAsia="Arial" w:hAnsi="Times New Roman" w:cs="Times New Roman"/>
                <w:szCs w:val="24"/>
              </w:rPr>
              <w:t>872.000</w:t>
            </w:r>
            <w:r w:rsidR="002012D2">
              <w:rPr>
                <w:rFonts w:ascii="Times New Roman" w:eastAsia="Arial" w:hAnsi="Times New Roman" w:cs="Times New Roman"/>
                <w:szCs w:val="24"/>
              </w:rPr>
              <w:t xml:space="preserve"> </w:t>
            </w:r>
            <w:r w:rsidR="002012D2" w:rsidRPr="002012D2">
              <w:rPr>
                <w:rFonts w:ascii="Times New Roman" w:eastAsia="Arial" w:hAnsi="Times New Roman" w:cs="Times New Roman"/>
                <w:szCs w:val="24"/>
              </w:rPr>
              <w:t>€</w:t>
            </w:r>
          </w:p>
          <w:p w:rsidR="00FC3B05" w:rsidRPr="00877AE5" w:rsidRDefault="00FC3B05" w:rsidP="00003E27">
            <w:pPr>
              <w:ind w:left="2"/>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ind w:left="5"/>
              <w:jc w:val="both"/>
              <w:rPr>
                <w:rFonts w:ascii="Times New Roman" w:eastAsia="Arial" w:hAnsi="Times New Roman" w:cs="Times New Roman"/>
                <w:szCs w:val="24"/>
              </w:rPr>
            </w:pPr>
            <w:r w:rsidRPr="00877AE5">
              <w:rPr>
                <w:rFonts w:ascii="Times New Roman" w:eastAsia="Arial" w:hAnsi="Times New Roman" w:cs="Times New Roman"/>
                <w:szCs w:val="24"/>
              </w:rPr>
              <w:t>Budžet 472.000</w:t>
            </w:r>
          </w:p>
          <w:p w:rsidR="00FC3B05" w:rsidRPr="00877AE5" w:rsidRDefault="00FC3B05" w:rsidP="00003E27">
            <w:pPr>
              <w:ind w:left="5"/>
              <w:jc w:val="both"/>
              <w:rPr>
                <w:rFonts w:ascii="Times New Roman" w:eastAsia="Arial" w:hAnsi="Times New Roman" w:cs="Times New Roman"/>
                <w:szCs w:val="24"/>
              </w:rPr>
            </w:pPr>
          </w:p>
          <w:p w:rsidR="00FC3B05" w:rsidRPr="00877AE5" w:rsidRDefault="00FC3B05" w:rsidP="00003E27">
            <w:pPr>
              <w:ind w:left="5"/>
              <w:jc w:val="both"/>
              <w:rPr>
                <w:rFonts w:ascii="Times New Roman" w:hAnsi="Times New Roman" w:cs="Times New Roman"/>
                <w:szCs w:val="24"/>
              </w:rPr>
            </w:pPr>
            <w:r w:rsidRPr="00877AE5">
              <w:rPr>
                <w:rFonts w:ascii="Times New Roman" w:eastAsia="Arial" w:hAnsi="Times New Roman" w:cs="Times New Roman"/>
                <w:szCs w:val="24"/>
              </w:rPr>
              <w:t>IPPA 2018- 400.000</w:t>
            </w:r>
          </w:p>
        </w:tc>
      </w:tr>
      <w:tr w:rsidR="00FC3B05" w:rsidRPr="007F419E"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4A6236" w:rsidRDefault="00FC3B05" w:rsidP="00003E27">
            <w:pPr>
              <w:pStyle w:val="ListParagraph"/>
              <w:numPr>
                <w:ilvl w:val="1"/>
                <w:numId w:val="27"/>
              </w:numPr>
              <w:jc w:val="both"/>
              <w:rPr>
                <w:rFonts w:ascii="Times New Roman" w:hAnsi="Times New Roman" w:cs="Times New Roman"/>
                <w:szCs w:val="24"/>
              </w:rPr>
            </w:pPr>
            <w:r w:rsidRPr="004A6236">
              <w:rPr>
                <w:rFonts w:ascii="Times New Roman" w:eastAsia="Arial" w:hAnsi="Times New Roman" w:cs="Times New Roman"/>
                <w:szCs w:val="24"/>
              </w:rPr>
              <w:t xml:space="preserve">Donijeti novi Pravilnik o unutrašnjoj organizaciji i sistematizaciji Ministarstva </w:t>
            </w:r>
            <w:r>
              <w:rPr>
                <w:rFonts w:ascii="Times New Roman" w:eastAsia="Arial" w:hAnsi="Times New Roman" w:cs="Times New Roman"/>
                <w:szCs w:val="24"/>
              </w:rPr>
              <w:t>unutrašnjih poslova sa poveć</w:t>
            </w:r>
            <w:r w:rsidRPr="004A6236">
              <w:rPr>
                <w:rFonts w:ascii="Times New Roman" w:eastAsia="Arial" w:hAnsi="Times New Roman" w:cs="Times New Roman"/>
                <w:szCs w:val="24"/>
              </w:rPr>
              <w:t>anjem broja zaposlenih</w:t>
            </w:r>
            <w:r>
              <w:t xml:space="preserve"> </w:t>
            </w:r>
            <w:r w:rsidRPr="00426FC4">
              <w:rPr>
                <w:rFonts w:ascii="Times New Roman" w:eastAsia="Arial" w:hAnsi="Times New Roman" w:cs="Times New Roman"/>
                <w:szCs w:val="24"/>
              </w:rPr>
              <w:t>koji će raditi u novim kapacitetima na poslovima prihvata stranaca koji traže međunarodnu zaštitu</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5F2686" w:rsidRDefault="00FC3B05" w:rsidP="00003E27">
            <w:pPr>
              <w:ind w:left="2"/>
              <w:jc w:val="both"/>
              <w:rPr>
                <w:rFonts w:ascii="Times New Roman" w:hAnsi="Times New Roman" w:cs="Times New Roman"/>
                <w:szCs w:val="24"/>
              </w:rPr>
            </w:pPr>
            <w:r w:rsidRPr="004A6236">
              <w:rPr>
                <w:rFonts w:ascii="Times New Roman" w:hAnsi="Times New Roman" w:cs="Times New Roman"/>
                <w:szCs w:val="24"/>
              </w:rPr>
              <w:t xml:space="preserve">Donijet novi Pravilnik o unutrašnjoj organizaciji i sistematizaciji </w:t>
            </w:r>
            <w:r w:rsidRPr="004A6236">
              <w:rPr>
                <w:rFonts w:ascii="Times New Roman" w:eastAsia="Arial" w:hAnsi="Times New Roman" w:cs="Times New Roman"/>
                <w:szCs w:val="24"/>
              </w:rPr>
              <w:t xml:space="preserve">Ministarstva </w:t>
            </w:r>
            <w:r>
              <w:rPr>
                <w:rFonts w:ascii="Times New Roman" w:eastAsia="Arial" w:hAnsi="Times New Roman" w:cs="Times New Roman"/>
                <w:szCs w:val="24"/>
              </w:rPr>
              <w:t>unutrašnjih poslova</w:t>
            </w:r>
            <w:r w:rsidRPr="004A6236">
              <w:rPr>
                <w:rFonts w:ascii="Times New Roman" w:hAnsi="Times New Roman" w:cs="Times New Roman"/>
                <w:szCs w:val="24"/>
              </w:rPr>
              <w:t xml:space="preserve"> sa pove</w:t>
            </w:r>
            <w:r>
              <w:rPr>
                <w:rFonts w:ascii="Times New Roman" w:hAnsi="Times New Roman" w:cs="Times New Roman"/>
                <w:szCs w:val="24"/>
              </w:rPr>
              <w:t>ć</w:t>
            </w:r>
            <w:r w:rsidRPr="004A6236">
              <w:rPr>
                <w:rFonts w:ascii="Times New Roman" w:hAnsi="Times New Roman" w:cs="Times New Roman"/>
                <w:szCs w:val="24"/>
              </w:rPr>
              <w:t>anjem broja zaposlenih</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ind w:left="4"/>
              <w:jc w:val="both"/>
              <w:rPr>
                <w:rFonts w:ascii="Times New Roman" w:eastAsia="Arial" w:hAnsi="Times New Roman" w:cs="Times New Roman"/>
                <w:szCs w:val="24"/>
              </w:rPr>
            </w:pPr>
          </w:p>
          <w:p w:rsidR="00FC3B05" w:rsidRPr="007F419E" w:rsidRDefault="00FC3B05" w:rsidP="00003E27">
            <w:pPr>
              <w:ind w:left="4"/>
              <w:jc w:val="both"/>
              <w:rPr>
                <w:rFonts w:ascii="Times New Roman" w:eastAsia="Arial" w:hAnsi="Times New Roman" w:cs="Times New Roman"/>
                <w:b/>
                <w:szCs w:val="24"/>
              </w:rPr>
            </w:pPr>
          </w:p>
          <w:p w:rsidR="00FC3B05" w:rsidRPr="007F419E" w:rsidRDefault="00FC3B05" w:rsidP="00003E27">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 kvartal 202</w:t>
            </w:r>
            <w:r>
              <w:rPr>
                <w:rFonts w:ascii="Times New Roman" w:eastAsia="Arial" w:hAnsi="Times New Roman" w:cs="Times New Roman"/>
                <w:szCs w:val="24"/>
              </w:rPr>
              <w:t>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dashed" w:sz="4" w:space="0" w:color="000000"/>
              <w:left w:val="single" w:sz="4" w:space="0" w:color="auto"/>
              <w:bottom w:val="single" w:sz="4" w:space="0" w:color="auto"/>
              <w:right w:val="single" w:sz="4" w:space="0" w:color="auto"/>
            </w:tcBorders>
            <w:shd w:val="clear" w:color="auto" w:fill="auto"/>
          </w:tcPr>
          <w:p w:rsidR="00FC3B05" w:rsidRPr="00877AE5" w:rsidRDefault="00FC3B05" w:rsidP="00003E27">
            <w:pPr>
              <w:ind w:left="2"/>
              <w:jc w:val="both"/>
              <w:rPr>
                <w:rFonts w:ascii="Times New Roman" w:eastAsia="Arial" w:hAnsi="Times New Roman" w:cs="Times New Roman"/>
                <w:szCs w:val="24"/>
              </w:rPr>
            </w:pPr>
            <w:r>
              <w:rPr>
                <w:rFonts w:ascii="Times New Roman" w:eastAsia="Arial" w:hAnsi="Times New Roman" w:cs="Times New Roman"/>
                <w:szCs w:val="24"/>
              </w:rPr>
              <w:t>31.</w:t>
            </w:r>
            <w:r w:rsidRPr="00877AE5">
              <w:rPr>
                <w:rFonts w:ascii="Times New Roman" w:eastAsia="Arial" w:hAnsi="Times New Roman" w:cs="Times New Roman"/>
                <w:szCs w:val="24"/>
              </w:rPr>
              <w:t>500 €</w:t>
            </w:r>
          </w:p>
        </w:tc>
        <w:tc>
          <w:tcPr>
            <w:tcW w:w="1568" w:type="dxa"/>
            <w:gridSpan w:val="2"/>
            <w:tcBorders>
              <w:top w:val="dashed" w:sz="4" w:space="0" w:color="000000"/>
              <w:left w:val="single" w:sz="4" w:space="0" w:color="auto"/>
              <w:bottom w:val="single" w:sz="4" w:space="0" w:color="auto"/>
              <w:right w:val="single" w:sz="4" w:space="0" w:color="auto"/>
            </w:tcBorders>
            <w:shd w:val="clear" w:color="auto" w:fill="auto"/>
          </w:tcPr>
          <w:p w:rsidR="00FC3B05" w:rsidRPr="00877AE5" w:rsidRDefault="00FC3B05" w:rsidP="00003E27">
            <w:pPr>
              <w:ind w:left="5"/>
              <w:jc w:val="both"/>
              <w:rPr>
                <w:rFonts w:ascii="Times New Roman" w:hAnsi="Times New Roman" w:cs="Times New Roman"/>
                <w:szCs w:val="24"/>
              </w:rPr>
            </w:pPr>
            <w:r w:rsidRPr="00877AE5">
              <w:rPr>
                <w:rFonts w:ascii="Times New Roman" w:eastAsia="Arial" w:hAnsi="Times New Roman" w:cs="Times New Roman"/>
                <w:szCs w:val="24"/>
              </w:rPr>
              <w:t>Budžet</w:t>
            </w:r>
          </w:p>
        </w:tc>
      </w:tr>
      <w:tr w:rsidR="00FC3B05" w:rsidRPr="007F419E"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E55BCA" w:rsidRDefault="00FC3B05" w:rsidP="00003E27">
            <w:pPr>
              <w:pStyle w:val="ListParagraph"/>
              <w:numPr>
                <w:ilvl w:val="1"/>
                <w:numId w:val="27"/>
              </w:numPr>
              <w:jc w:val="both"/>
              <w:rPr>
                <w:rFonts w:ascii="Times New Roman" w:hAnsi="Times New Roman" w:cs="Times New Roman"/>
                <w:szCs w:val="24"/>
              </w:rPr>
            </w:pPr>
            <w:r>
              <w:rPr>
                <w:rFonts w:ascii="Times New Roman" w:eastAsia="Arial" w:hAnsi="Times New Roman" w:cs="Times New Roman"/>
                <w:bCs/>
                <w:szCs w:val="24"/>
              </w:rPr>
              <w:lastRenderedPageBreak/>
              <w:t xml:space="preserve"> Obezbjeđenje opreme za sprovođenje intervjua u slučaju ograničenja kretanja zbog epidemiološke situacije u zemlji</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AE2BF0" w:rsidRDefault="00FC3B05" w:rsidP="00003E27">
            <w:pPr>
              <w:ind w:left="2"/>
              <w:jc w:val="both"/>
              <w:rPr>
                <w:rFonts w:ascii="Times New Roman" w:eastAsia="Arial" w:hAnsi="Times New Roman" w:cs="Times New Roman"/>
                <w:color w:val="FF0000"/>
                <w:szCs w:val="24"/>
              </w:rPr>
            </w:pPr>
            <w:r>
              <w:rPr>
                <w:rFonts w:ascii="Times New Roman" w:eastAsia="Arial" w:hAnsi="Times New Roman" w:cs="Times New Roman"/>
                <w:bCs/>
                <w:szCs w:val="24"/>
              </w:rPr>
              <w:t>Obezbjeđena oprema za sprovođenje intervjua u slučaju ograničenja kretanja zbog epidemiološke situacije u zemlji</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spacing w:after="36"/>
              <w:ind w:left="4"/>
              <w:rPr>
                <w:rFonts w:ascii="Times New Roman" w:eastAsia="Arial" w:hAnsi="Times New Roman" w:cs="Times New Roman"/>
                <w:bCs/>
                <w:szCs w:val="24"/>
              </w:rPr>
            </w:pPr>
            <w:r>
              <w:rPr>
                <w:rFonts w:ascii="Times New Roman" w:eastAsia="Arial" w:hAnsi="Times New Roman" w:cs="Times New Roman"/>
                <w:bCs/>
                <w:szCs w:val="24"/>
              </w:rPr>
              <w:t>Ministarstvo unutrašnjih poslova</w:t>
            </w:r>
          </w:p>
          <w:p w:rsidR="00FC3B05" w:rsidRDefault="00FC3B05" w:rsidP="00003E27">
            <w:pPr>
              <w:spacing w:after="36"/>
              <w:ind w:left="4"/>
              <w:rPr>
                <w:rFonts w:ascii="Times New Roman" w:eastAsia="Arial" w:hAnsi="Times New Roman" w:cs="Times New Roman"/>
                <w:bCs/>
                <w:szCs w:val="24"/>
              </w:rPr>
            </w:pPr>
          </w:p>
          <w:p w:rsidR="00FC3B05" w:rsidRDefault="00FC3B05" w:rsidP="00003E27">
            <w:pPr>
              <w:spacing w:after="36"/>
              <w:ind w:left="4"/>
              <w:rPr>
                <w:rFonts w:ascii="Times New Roman" w:eastAsia="Arial" w:hAnsi="Times New Roman" w:cs="Times New Roman"/>
                <w:bCs/>
                <w:szCs w:val="24"/>
              </w:rPr>
            </w:pPr>
            <w:r>
              <w:rPr>
                <w:rFonts w:ascii="Times New Roman" w:eastAsia="Arial" w:hAnsi="Times New Roman" w:cs="Times New Roman"/>
                <w:bCs/>
                <w:szCs w:val="24"/>
              </w:rPr>
              <w:t>Upravni sud Crne Gore</w:t>
            </w:r>
          </w:p>
          <w:p w:rsidR="00FC3B05" w:rsidRDefault="00FC3B05" w:rsidP="00003E27">
            <w:pPr>
              <w:spacing w:after="36"/>
              <w:ind w:left="4"/>
              <w:rPr>
                <w:rFonts w:ascii="Times New Roman" w:eastAsia="Arial" w:hAnsi="Times New Roman" w:cs="Times New Roman"/>
                <w:bCs/>
                <w:szCs w:val="24"/>
              </w:rPr>
            </w:pPr>
          </w:p>
          <w:p w:rsidR="00FC3B05" w:rsidRPr="00177EDB" w:rsidRDefault="00FC3B05" w:rsidP="00003E27">
            <w:pPr>
              <w:jc w:val="both"/>
              <w:rPr>
                <w:rFonts w:ascii="Times New Roman" w:eastAsia="Arial" w:hAnsi="Times New Roman" w:cs="Times New Roman"/>
                <w:szCs w:val="24"/>
              </w:rPr>
            </w:pPr>
            <w:r>
              <w:rPr>
                <w:rFonts w:ascii="Times New Roman" w:eastAsia="Arial" w:hAnsi="Times New Roman" w:cs="Times New Roman"/>
                <w:bCs/>
                <w:szCs w:val="24"/>
              </w:rPr>
              <w:t>UNHCR</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eastAsia="Arial" w:hAnsi="Times New Roman" w:cs="Times New Roman"/>
                <w:szCs w:val="24"/>
              </w:rPr>
            </w:pPr>
            <w:r>
              <w:rPr>
                <w:rFonts w:ascii="Times New Roman" w:eastAsia="Arial" w:hAnsi="Times New Roman" w:cs="Times New Roman"/>
                <w:bCs/>
                <w:szCs w:val="24"/>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eastAsia="Arial" w:hAnsi="Times New Roman" w:cs="Times New Roman"/>
                <w:szCs w:val="24"/>
              </w:rPr>
            </w:pPr>
            <w:r>
              <w:rPr>
                <w:rFonts w:ascii="Times New Roman" w:eastAsia="Arial" w:hAnsi="Times New Roman" w:cs="Times New Roman"/>
                <w:bCs/>
                <w:szCs w:val="24"/>
              </w:rPr>
              <w:t>II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2012D2" w:rsidRDefault="002012D2" w:rsidP="00003E27">
            <w:pPr>
              <w:ind w:left="2"/>
              <w:jc w:val="both"/>
              <w:rPr>
                <w:rFonts w:ascii="Times New Roman" w:eastAsia="Arial" w:hAnsi="Times New Roman" w:cs="Times New Roman"/>
                <w:szCs w:val="24"/>
              </w:rPr>
            </w:pPr>
            <w:r w:rsidRPr="002012D2">
              <w:rPr>
                <w:rFonts w:ascii="Times New Roman" w:eastAsia="Arial" w:hAnsi="Times New Roman" w:cs="Times New Roman"/>
                <w:szCs w:val="24"/>
              </w:rPr>
              <w:t>Po potrebi</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2012D2" w:rsidRDefault="00FC3B05" w:rsidP="00003E27">
            <w:pPr>
              <w:ind w:left="5"/>
              <w:jc w:val="both"/>
              <w:rPr>
                <w:rFonts w:ascii="Times New Roman" w:eastAsia="Arial" w:hAnsi="Times New Roman" w:cs="Times New Roman"/>
                <w:szCs w:val="24"/>
              </w:rPr>
            </w:pPr>
            <w:r w:rsidRPr="002012D2">
              <w:rPr>
                <w:rFonts w:ascii="Times New Roman" w:eastAsia="Arial" w:hAnsi="Times New Roman" w:cs="Times New Roman"/>
                <w:szCs w:val="24"/>
                <w:lang w:val="sr-Latn-ME"/>
              </w:rPr>
              <w:t>UNHCR-a</w:t>
            </w:r>
          </w:p>
        </w:tc>
      </w:tr>
      <w:tr w:rsidR="002012D2" w:rsidRPr="007F419E"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2012D2" w:rsidRDefault="002012D2" w:rsidP="002012D2">
            <w:pPr>
              <w:pStyle w:val="ListParagraph"/>
              <w:numPr>
                <w:ilvl w:val="1"/>
                <w:numId w:val="27"/>
              </w:numPr>
              <w:jc w:val="both"/>
              <w:rPr>
                <w:rFonts w:ascii="Times New Roman" w:eastAsia="Arial" w:hAnsi="Times New Roman" w:cs="Times New Roman"/>
                <w:bCs/>
                <w:szCs w:val="24"/>
              </w:rPr>
            </w:pPr>
            <w:r>
              <w:rPr>
                <w:rFonts w:ascii="Times New Roman" w:eastAsia="Arial" w:hAnsi="Times New Roman" w:cs="Times New Roman"/>
                <w:bCs/>
                <w:szCs w:val="24"/>
              </w:rPr>
              <w:t>Izdrada informativnog materijalaza strance koji traže međunarodnu zaštitu</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2012D2" w:rsidRDefault="002012D2" w:rsidP="002012D2">
            <w:pPr>
              <w:spacing w:after="33"/>
              <w:jc w:val="both"/>
              <w:rPr>
                <w:rFonts w:ascii="Times New Roman" w:eastAsia="Arial" w:hAnsi="Times New Roman" w:cs="Times New Roman"/>
                <w:bCs/>
                <w:szCs w:val="24"/>
              </w:rPr>
            </w:pPr>
            <w:r>
              <w:rPr>
                <w:rFonts w:ascii="Times New Roman" w:eastAsia="Arial" w:hAnsi="Times New Roman" w:cs="Times New Roman"/>
                <w:bCs/>
                <w:szCs w:val="24"/>
              </w:rPr>
              <w:t>Vrsta i broj izrađenog informativnog materijala</w:t>
            </w:r>
          </w:p>
          <w:p w:rsidR="002012D2" w:rsidRDefault="002012D2" w:rsidP="002012D2">
            <w:pPr>
              <w:spacing w:after="33"/>
              <w:rPr>
                <w:rFonts w:ascii="Times New Roman" w:eastAsia="Arial" w:hAnsi="Times New Roman" w:cs="Times New Roman"/>
                <w:bCs/>
                <w:szCs w:val="24"/>
              </w:rPr>
            </w:pPr>
          </w:p>
          <w:p w:rsidR="002012D2" w:rsidRDefault="002012D2" w:rsidP="002012D2">
            <w:pPr>
              <w:ind w:left="2"/>
              <w:jc w:val="both"/>
              <w:rPr>
                <w:rFonts w:ascii="Times New Roman" w:eastAsia="Arial" w:hAnsi="Times New Roman" w:cs="Times New Roman"/>
                <w:bCs/>
                <w:szCs w:val="24"/>
              </w:rPr>
            </w:pPr>
            <w:r>
              <w:rPr>
                <w:rFonts w:ascii="Times New Roman" w:eastAsia="Arial" w:hAnsi="Times New Roman" w:cs="Times New Roman"/>
                <w:bCs/>
                <w:szCs w:val="24"/>
              </w:rPr>
              <w:t>Jezici na kojima je izrađen informativni materijal</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2012D2" w:rsidRDefault="002012D2" w:rsidP="002012D2">
            <w:pPr>
              <w:spacing w:after="36"/>
              <w:ind w:left="4"/>
              <w:rPr>
                <w:rFonts w:ascii="Times New Roman" w:eastAsia="Arial" w:hAnsi="Times New Roman" w:cs="Times New Roman"/>
                <w:bCs/>
                <w:szCs w:val="24"/>
              </w:rPr>
            </w:pPr>
            <w:r>
              <w:rPr>
                <w:rFonts w:ascii="Times New Roman" w:eastAsia="Arial" w:hAnsi="Times New Roman" w:cs="Times New Roman"/>
                <w:bCs/>
                <w:szCs w:val="24"/>
              </w:rPr>
              <w:t>Ministarsvo unutrašnjih poslova</w:t>
            </w:r>
          </w:p>
          <w:p w:rsidR="002012D2" w:rsidRDefault="002012D2" w:rsidP="002012D2">
            <w:pPr>
              <w:spacing w:after="36"/>
              <w:ind w:left="4"/>
              <w:rPr>
                <w:rFonts w:ascii="Times New Roman" w:eastAsia="Arial" w:hAnsi="Times New Roman" w:cs="Times New Roman"/>
                <w:bCs/>
                <w:szCs w:val="24"/>
              </w:rPr>
            </w:pPr>
          </w:p>
          <w:p w:rsidR="002012D2" w:rsidRDefault="002012D2" w:rsidP="002012D2">
            <w:pPr>
              <w:spacing w:after="36"/>
              <w:ind w:left="4"/>
              <w:rPr>
                <w:rFonts w:ascii="Times New Roman" w:eastAsia="Arial" w:hAnsi="Times New Roman" w:cs="Times New Roman"/>
                <w:bCs/>
                <w:szCs w:val="24"/>
              </w:rPr>
            </w:pPr>
            <w:r>
              <w:rPr>
                <w:rFonts w:ascii="Times New Roman" w:eastAsia="Arial" w:hAnsi="Times New Roman" w:cs="Times New Roman"/>
                <w:bCs/>
                <w:szCs w:val="24"/>
              </w:rPr>
              <w:t>UNHCR</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2012D2" w:rsidRDefault="002012D2" w:rsidP="002012D2">
            <w:pPr>
              <w:ind w:left="1"/>
              <w:jc w:val="both"/>
              <w:rPr>
                <w:rFonts w:ascii="Times New Roman" w:eastAsia="Arial" w:hAnsi="Times New Roman" w:cs="Times New Roman"/>
                <w:bCs/>
                <w:szCs w:val="24"/>
              </w:rPr>
            </w:pPr>
            <w:r>
              <w:rPr>
                <w:rFonts w:ascii="Times New Roman" w:eastAsia="Arial" w:hAnsi="Times New Roman" w:cs="Times New Roman"/>
                <w:bCs/>
                <w:szCs w:val="24"/>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2012D2" w:rsidRDefault="002012D2" w:rsidP="002012D2">
            <w:pPr>
              <w:ind w:left="1"/>
              <w:jc w:val="both"/>
              <w:rPr>
                <w:rFonts w:ascii="Times New Roman" w:eastAsia="Arial" w:hAnsi="Times New Roman" w:cs="Times New Roman"/>
                <w:bCs/>
                <w:szCs w:val="24"/>
              </w:rPr>
            </w:pPr>
            <w:r>
              <w:rPr>
                <w:rFonts w:ascii="Times New Roman" w:eastAsia="Arial" w:hAnsi="Times New Roman" w:cs="Times New Roman"/>
                <w:bCs/>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012D2" w:rsidRPr="002012D2" w:rsidRDefault="002012D2" w:rsidP="002012D2">
            <w:pPr>
              <w:ind w:left="2"/>
              <w:jc w:val="both"/>
              <w:rPr>
                <w:rFonts w:ascii="Times New Roman" w:eastAsia="Arial" w:hAnsi="Times New Roman" w:cs="Times New Roman"/>
                <w:szCs w:val="24"/>
              </w:rPr>
            </w:pPr>
            <w:r w:rsidRPr="002012D2">
              <w:rPr>
                <w:rFonts w:ascii="Times New Roman" w:eastAsia="Arial" w:hAnsi="Times New Roman" w:cs="Times New Roman"/>
                <w:szCs w:val="24"/>
              </w:rPr>
              <w:t>Po potrebi</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2012D2" w:rsidRPr="002012D2" w:rsidRDefault="002012D2" w:rsidP="002012D2">
            <w:pPr>
              <w:ind w:left="5"/>
              <w:jc w:val="both"/>
              <w:rPr>
                <w:rFonts w:ascii="Times New Roman" w:eastAsia="Arial" w:hAnsi="Times New Roman" w:cs="Times New Roman"/>
                <w:szCs w:val="24"/>
              </w:rPr>
            </w:pPr>
            <w:r w:rsidRPr="002012D2">
              <w:rPr>
                <w:rFonts w:ascii="Times New Roman" w:eastAsia="Arial" w:hAnsi="Times New Roman" w:cs="Times New Roman"/>
                <w:szCs w:val="24"/>
                <w:lang w:val="sr-Latn-ME"/>
              </w:rPr>
              <w:t>UNHCR-a</w:t>
            </w:r>
          </w:p>
        </w:tc>
      </w:tr>
      <w:tr w:rsidR="00FC3B05" w:rsidRPr="007F419E"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4A6236" w:rsidRDefault="00FC3B05" w:rsidP="00003E27">
            <w:pPr>
              <w:pStyle w:val="ListParagraph"/>
              <w:numPr>
                <w:ilvl w:val="1"/>
                <w:numId w:val="27"/>
              </w:numPr>
              <w:jc w:val="both"/>
              <w:rPr>
                <w:rFonts w:ascii="Times New Roman" w:hAnsi="Times New Roman" w:cs="Times New Roman"/>
                <w:szCs w:val="24"/>
              </w:rPr>
            </w:pPr>
            <w:r w:rsidRPr="004A6236">
              <w:rPr>
                <w:rFonts w:ascii="Times New Roman" w:eastAsia="Arial" w:hAnsi="Times New Roman" w:cs="Times New Roman"/>
                <w:szCs w:val="24"/>
              </w:rPr>
              <w:t>Pružanje p</w:t>
            </w:r>
            <w:r w:rsidRPr="004A6236">
              <w:rPr>
                <w:rFonts w:ascii="Times New Roman" w:hAnsi="Times New Roman" w:cs="Times New Roman"/>
                <w:szCs w:val="24"/>
              </w:rPr>
              <w:t>odrške strancima koji traže međunarodnu zaštitu u Crnoj Gori</w:t>
            </w:r>
          </w:p>
          <w:p w:rsidR="00FC3B05" w:rsidRPr="005F2686" w:rsidRDefault="00FC3B05" w:rsidP="00003E27">
            <w:pPr>
              <w:jc w:val="both"/>
              <w:rPr>
                <w:rFonts w:ascii="Times New Roman" w:hAnsi="Times New Roman" w:cs="Times New Roman"/>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5F2686" w:rsidRDefault="00FC3B05" w:rsidP="002012D2">
            <w:pPr>
              <w:ind w:left="2"/>
              <w:jc w:val="both"/>
              <w:rPr>
                <w:rFonts w:ascii="Times New Roman" w:hAnsi="Times New Roman" w:cs="Times New Roman"/>
                <w:szCs w:val="24"/>
              </w:rPr>
            </w:pPr>
            <w:r w:rsidRPr="002012D2">
              <w:rPr>
                <w:rFonts w:ascii="Times New Roman" w:hAnsi="Times New Roman" w:cs="Times New Roman"/>
                <w:szCs w:val="24"/>
              </w:rPr>
              <w:t xml:space="preserve">Pružena psihosocijalna, materijalna i pravna podrška u pristupu u postupku odobrenja međunarodne zaštite za minimum _______ lica </w:t>
            </w:r>
            <w:r w:rsidR="002012D2">
              <w:rPr>
                <w:rFonts w:ascii="Times New Roman" w:hAnsi="Times New Roman" w:cs="Times New Roman"/>
                <w:szCs w:val="24"/>
              </w:rPr>
              <w:t>u narednom dvogodišnjem periodu</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jc w:val="both"/>
              <w:rPr>
                <w:rFonts w:ascii="Times New Roman" w:eastAsia="Arial" w:hAnsi="Times New Roman" w:cs="Times New Roman"/>
                <w:szCs w:val="24"/>
              </w:rPr>
            </w:pPr>
          </w:p>
          <w:p w:rsidR="00FC3B05"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FC3B05"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UNHCR</w:t>
            </w:r>
          </w:p>
          <w:p w:rsidR="00FC3B05"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Crveni krst CG</w:t>
            </w:r>
          </w:p>
          <w:p w:rsidR="00FC3B05"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NVO Pravni Centar</w:t>
            </w:r>
          </w:p>
          <w:p w:rsidR="00FC3B05" w:rsidRPr="007F419E" w:rsidRDefault="00FC3B05" w:rsidP="00003E27">
            <w:pPr>
              <w:ind w:left="4"/>
              <w:jc w:val="both"/>
              <w:rPr>
                <w:rFonts w:ascii="Times New Roman" w:hAnsi="Times New Roman" w:cs="Times New Roman"/>
                <w:szCs w:val="24"/>
              </w:rPr>
            </w:pPr>
            <w:r>
              <w:rPr>
                <w:rFonts w:ascii="Times New Roman" w:eastAsia="Arial" w:hAnsi="Times New Roman" w:cs="Times New Roman"/>
                <w:szCs w:val="24"/>
              </w:rPr>
              <w:t>NVO Građanska alijansa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 kvartal 202</w:t>
            </w:r>
            <w:r>
              <w:rPr>
                <w:rFonts w:ascii="Times New Roman" w:eastAsia="Arial" w:hAnsi="Times New Roman" w:cs="Times New Roman"/>
                <w:szCs w:val="24"/>
              </w:rPr>
              <w:t>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2012D2" w:rsidRDefault="00FC3B05" w:rsidP="00003E27">
            <w:pPr>
              <w:jc w:val="both"/>
              <w:rPr>
                <w:rFonts w:ascii="Times New Roman" w:eastAsia="Arial" w:hAnsi="Times New Roman" w:cs="Times New Roman"/>
                <w:szCs w:val="24"/>
              </w:rPr>
            </w:pPr>
            <w:r w:rsidRPr="002012D2">
              <w:rPr>
                <w:rFonts w:ascii="Times New Roman" w:eastAsia="Arial" w:hAnsi="Times New Roman" w:cs="Times New Roman"/>
                <w:szCs w:val="24"/>
              </w:rPr>
              <w:t xml:space="preserve"> 0.000 €</w:t>
            </w:r>
          </w:p>
          <w:p w:rsidR="00FC3B05" w:rsidRPr="002012D2" w:rsidRDefault="00FC3B05" w:rsidP="00FD2A21">
            <w:pPr>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2012D2" w:rsidRDefault="00FC3B05" w:rsidP="00003E27">
            <w:pPr>
              <w:ind w:left="5"/>
              <w:jc w:val="both"/>
              <w:rPr>
                <w:rFonts w:ascii="Times New Roman" w:hAnsi="Times New Roman" w:cs="Times New Roman"/>
                <w:szCs w:val="24"/>
              </w:rPr>
            </w:pPr>
            <w:r w:rsidRPr="002012D2">
              <w:rPr>
                <w:rFonts w:ascii="Times New Roman" w:eastAsia="Arial" w:hAnsi="Times New Roman" w:cs="Times New Roman"/>
                <w:szCs w:val="24"/>
              </w:rPr>
              <w:t>Budžet</w:t>
            </w:r>
          </w:p>
        </w:tc>
      </w:tr>
      <w:tr w:rsidR="00FC3B05" w:rsidRPr="007F419E" w:rsidTr="00003E27">
        <w:trPr>
          <w:cantSplit/>
          <w:trHeight w:val="175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353698" w:rsidRDefault="00FC3B05" w:rsidP="00003E27">
            <w:pPr>
              <w:pStyle w:val="ListParagraph"/>
              <w:numPr>
                <w:ilvl w:val="1"/>
                <w:numId w:val="27"/>
              </w:numPr>
              <w:jc w:val="both"/>
              <w:rPr>
                <w:rFonts w:ascii="Times New Roman" w:eastAsia="Arial" w:hAnsi="Times New Roman" w:cs="Times New Roman"/>
                <w:szCs w:val="24"/>
              </w:rPr>
            </w:pPr>
            <w:r w:rsidRPr="00353698">
              <w:rPr>
                <w:rFonts w:ascii="Times New Roman" w:eastAsia="Arial" w:hAnsi="Times New Roman" w:cs="Times New Roman"/>
                <w:szCs w:val="24"/>
              </w:rPr>
              <w:t>Obezbijeđen potreban broj stambenih jedinica kroz postupak javne nabavke</w:t>
            </w:r>
            <w:r>
              <w:rPr>
                <w:rFonts w:ascii="Times New Roman" w:eastAsia="Arial" w:hAnsi="Times New Roman" w:cs="Times New Roman"/>
                <w:szCs w:val="24"/>
              </w:rPr>
              <w:t xml:space="preserve"> za </w:t>
            </w:r>
            <w:r>
              <w:t xml:space="preserve"> </w:t>
            </w:r>
            <w:r w:rsidRPr="00353698">
              <w:rPr>
                <w:rFonts w:ascii="Times New Roman" w:eastAsia="Arial" w:hAnsi="Times New Roman" w:cs="Times New Roman"/>
                <w:szCs w:val="24"/>
              </w:rPr>
              <w:t>stranc</w:t>
            </w:r>
            <w:r>
              <w:rPr>
                <w:rFonts w:ascii="Times New Roman" w:eastAsia="Arial" w:hAnsi="Times New Roman" w:cs="Times New Roman"/>
                <w:szCs w:val="24"/>
              </w:rPr>
              <w:t>e</w:t>
            </w:r>
            <w:r w:rsidRPr="00353698">
              <w:rPr>
                <w:rFonts w:ascii="Times New Roman" w:eastAsia="Arial" w:hAnsi="Times New Roman" w:cs="Times New Roman"/>
                <w:szCs w:val="24"/>
              </w:rPr>
              <w:t xml:space="preserve"> kojima je odobrena međunarodna zaštita u Crnoj Gori</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712461" w:rsidRDefault="00BF7C4A" w:rsidP="00BF7C4A">
            <w:pPr>
              <w:jc w:val="both"/>
              <w:rPr>
                <w:rFonts w:ascii="Times New Roman" w:hAnsi="Times New Roman" w:cs="Times New Roman"/>
                <w:szCs w:val="24"/>
              </w:rPr>
            </w:pPr>
            <w:r w:rsidRPr="00BF7C4A">
              <w:rPr>
                <w:rFonts w:ascii="Times New Roman" w:hAnsi="Times New Roman" w:cs="Times New Roman"/>
                <w:szCs w:val="24"/>
              </w:rPr>
              <w:t>Zakupljeno 30 stambenih jedinica i u narednom dvogodišnjem periodu u ovom smještaju je smješteno minimalno 40 stranaca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712461" w:rsidRDefault="00FC3B05" w:rsidP="00003E27">
            <w:pPr>
              <w:jc w:val="both"/>
              <w:rPr>
                <w:rFonts w:ascii="Times New Roman" w:eastAsia="Arial" w:hAnsi="Times New Roman" w:cs="Times New Roman"/>
                <w:szCs w:val="24"/>
              </w:rPr>
            </w:pPr>
            <w:r w:rsidRPr="00712461">
              <w:rPr>
                <w:rFonts w:ascii="Times New Roman" w:eastAsia="Arial" w:hAnsi="Times New Roman" w:cs="Times New Roman"/>
                <w:szCs w:val="24"/>
              </w:rPr>
              <w:t>Ministarstvo unutrašnjih poslova</w:t>
            </w:r>
          </w:p>
          <w:p w:rsidR="00FC3B05" w:rsidRPr="00712461" w:rsidRDefault="00FC3B05" w:rsidP="00003E27">
            <w:pPr>
              <w:jc w:val="both"/>
              <w:rPr>
                <w:rFonts w:ascii="Times New Roman" w:eastAsia="Arial" w:hAnsi="Times New Roman" w:cs="Times New Roman"/>
                <w:szCs w:val="24"/>
              </w:rPr>
            </w:pPr>
          </w:p>
          <w:p w:rsidR="00FC3B05" w:rsidRPr="00712461" w:rsidRDefault="00FC3B05" w:rsidP="00003E27">
            <w:pPr>
              <w:jc w:val="both"/>
              <w:rPr>
                <w:rFonts w:ascii="Times New Roman" w:eastAsia="Arial" w:hAnsi="Times New Roman" w:cs="Times New Roman"/>
                <w:szCs w:val="24"/>
              </w:rPr>
            </w:pPr>
          </w:p>
          <w:p w:rsidR="00FC3B05" w:rsidRPr="00712461" w:rsidRDefault="00FC3B05" w:rsidP="00003E27">
            <w:pPr>
              <w:ind w:left="4"/>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712461" w:rsidRDefault="00FC3B05" w:rsidP="00003E27">
            <w:pPr>
              <w:ind w:left="1"/>
              <w:jc w:val="both"/>
              <w:rPr>
                <w:rFonts w:ascii="Times New Roman" w:eastAsia="Arial" w:hAnsi="Times New Roman" w:cs="Times New Roman"/>
                <w:szCs w:val="24"/>
              </w:rPr>
            </w:pPr>
            <w:r w:rsidRPr="00712461">
              <w:rPr>
                <w:rFonts w:ascii="Times New Roman" w:eastAsia="Arial" w:hAnsi="Times New Roman" w:cs="Times New Roman"/>
                <w:szCs w:val="24"/>
              </w:rPr>
              <w:t xml:space="preserve"> I kvartal 2021</w:t>
            </w:r>
          </w:p>
          <w:p w:rsidR="00FC3B05" w:rsidRPr="00712461" w:rsidRDefault="00FC3B05" w:rsidP="00003E27">
            <w:pPr>
              <w:ind w:left="1"/>
              <w:jc w:val="both"/>
              <w:rPr>
                <w:rFonts w:ascii="Times New Roman" w:eastAsia="Arial" w:hAnsi="Times New Roman" w:cs="Times New Roman"/>
                <w:szCs w:val="24"/>
              </w:rPr>
            </w:pPr>
          </w:p>
          <w:p w:rsidR="00FC3B05" w:rsidRPr="00712461" w:rsidRDefault="00FC3B05" w:rsidP="00003E27">
            <w:pPr>
              <w:ind w:left="1"/>
              <w:jc w:val="both"/>
              <w:rPr>
                <w:rFonts w:ascii="Times New Roman" w:eastAsia="Arial" w:hAnsi="Times New Roman" w:cs="Times New Roman"/>
                <w:szCs w:val="24"/>
              </w:rPr>
            </w:pPr>
          </w:p>
          <w:p w:rsidR="00FC3B05" w:rsidRPr="00712461" w:rsidRDefault="00FC3B05" w:rsidP="00003E27">
            <w:pPr>
              <w:ind w:left="1"/>
              <w:jc w:val="both"/>
              <w:rPr>
                <w:rFonts w:ascii="Times New Roman" w:eastAsia="Arial" w:hAnsi="Times New Roman" w:cs="Times New Roman"/>
                <w:szCs w:val="24"/>
              </w:rPr>
            </w:pPr>
          </w:p>
          <w:p w:rsidR="00FC3B05" w:rsidRPr="00712461" w:rsidRDefault="00FC3B05" w:rsidP="00003E27">
            <w:pPr>
              <w:ind w:left="1"/>
              <w:jc w:val="both"/>
              <w:rPr>
                <w:rFonts w:ascii="Times New Roman" w:hAnsi="Times New Roman" w:cs="Times New Roman"/>
                <w:szCs w:val="24"/>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712461" w:rsidRDefault="00FC3B05" w:rsidP="00003E27">
            <w:pPr>
              <w:ind w:left="1"/>
              <w:jc w:val="both"/>
              <w:rPr>
                <w:rFonts w:ascii="Times New Roman" w:eastAsia="Arial" w:hAnsi="Times New Roman" w:cs="Times New Roman"/>
                <w:szCs w:val="24"/>
              </w:rPr>
            </w:pPr>
            <w:r w:rsidRPr="00712461">
              <w:rPr>
                <w:rFonts w:ascii="Times New Roman" w:eastAsia="Arial" w:hAnsi="Times New Roman" w:cs="Times New Roman"/>
                <w:szCs w:val="24"/>
              </w:rPr>
              <w:t>IV kvartal 2022</w:t>
            </w:r>
          </w:p>
          <w:p w:rsidR="00FC3B05" w:rsidRPr="00712461" w:rsidRDefault="00FC3B05" w:rsidP="00003E27">
            <w:pPr>
              <w:ind w:left="1"/>
              <w:jc w:val="both"/>
              <w:rPr>
                <w:rFonts w:ascii="Times New Roman" w:eastAsia="Arial" w:hAnsi="Times New Roman" w:cs="Times New Roman"/>
                <w:szCs w:val="24"/>
              </w:rPr>
            </w:pPr>
          </w:p>
          <w:p w:rsidR="00FC3B05" w:rsidRPr="00712461" w:rsidRDefault="00FC3B05" w:rsidP="00003E27">
            <w:pPr>
              <w:ind w:left="1"/>
              <w:jc w:val="both"/>
              <w:rPr>
                <w:rFonts w:ascii="Times New Roman" w:eastAsia="Arial" w:hAnsi="Times New Roman" w:cs="Times New Roman"/>
                <w:szCs w:val="24"/>
              </w:rPr>
            </w:pPr>
          </w:p>
          <w:p w:rsidR="00FC3B05" w:rsidRPr="00712461" w:rsidRDefault="00FC3B05" w:rsidP="00003E27">
            <w:pPr>
              <w:ind w:left="1"/>
              <w:jc w:val="both"/>
              <w:rPr>
                <w:rFonts w:ascii="Times New Roman" w:eastAsia="Arial" w:hAnsi="Times New Roman" w:cs="Times New Roman"/>
                <w:szCs w:val="24"/>
              </w:rPr>
            </w:pPr>
          </w:p>
          <w:p w:rsidR="00FC3B05" w:rsidRPr="00712461" w:rsidRDefault="00FC3B05" w:rsidP="00003E27">
            <w:pPr>
              <w:ind w:left="1"/>
              <w:jc w:val="both"/>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712461" w:rsidRDefault="00FC3B05" w:rsidP="00003E27">
            <w:pPr>
              <w:jc w:val="both"/>
              <w:rPr>
                <w:rFonts w:ascii="Times New Roman" w:eastAsia="Arial" w:hAnsi="Times New Roman" w:cs="Times New Roman"/>
                <w:szCs w:val="24"/>
              </w:rPr>
            </w:pPr>
            <w:r w:rsidRPr="00712461">
              <w:rPr>
                <w:rFonts w:ascii="Times New Roman" w:eastAsia="Arial" w:hAnsi="Times New Roman" w:cs="Times New Roman"/>
                <w:szCs w:val="24"/>
              </w:rPr>
              <w:t>110.000 eura</w:t>
            </w:r>
          </w:p>
          <w:p w:rsidR="00FC3B05" w:rsidRPr="00712461" w:rsidRDefault="00FC3B05" w:rsidP="00003E27">
            <w:pPr>
              <w:jc w:val="both"/>
              <w:rPr>
                <w:rFonts w:ascii="Times New Roman" w:eastAsia="Arial" w:hAnsi="Times New Roman" w:cs="Times New Roman"/>
                <w:szCs w:val="24"/>
              </w:rPr>
            </w:pPr>
          </w:p>
          <w:p w:rsidR="00FC3B05" w:rsidRPr="00712461" w:rsidRDefault="00FC3B05" w:rsidP="00003E27">
            <w:pPr>
              <w:jc w:val="both"/>
              <w:rPr>
                <w:rFonts w:ascii="Times New Roman" w:eastAsia="Arial" w:hAnsi="Times New Roman" w:cs="Times New Roman"/>
                <w:szCs w:val="24"/>
              </w:rPr>
            </w:pPr>
          </w:p>
          <w:p w:rsidR="00FC3B05" w:rsidRPr="00712461" w:rsidRDefault="00FC3B05" w:rsidP="00003E27">
            <w:pPr>
              <w:jc w:val="both"/>
              <w:rPr>
                <w:rFonts w:ascii="Times New Roman" w:eastAsia="Arial" w:hAnsi="Times New Roman" w:cs="Times New Roman"/>
                <w:szCs w:val="24"/>
              </w:rPr>
            </w:pPr>
          </w:p>
          <w:p w:rsidR="00FC3B05" w:rsidRPr="00712461" w:rsidRDefault="00FC3B05" w:rsidP="00003E27">
            <w:pPr>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712461" w:rsidRDefault="00FC3B05" w:rsidP="00003E27">
            <w:pPr>
              <w:ind w:left="5"/>
              <w:jc w:val="both"/>
              <w:rPr>
                <w:rFonts w:ascii="Times New Roman" w:eastAsia="Arial" w:hAnsi="Times New Roman" w:cs="Times New Roman"/>
                <w:szCs w:val="24"/>
              </w:rPr>
            </w:pPr>
            <w:r w:rsidRPr="00712461">
              <w:rPr>
                <w:rFonts w:ascii="Times New Roman" w:eastAsia="Arial" w:hAnsi="Times New Roman" w:cs="Times New Roman"/>
                <w:szCs w:val="24"/>
              </w:rPr>
              <w:t>Budžet</w:t>
            </w:r>
          </w:p>
          <w:p w:rsidR="00FC3B05" w:rsidRPr="00712461" w:rsidRDefault="00FC3B05" w:rsidP="00003E27">
            <w:pPr>
              <w:ind w:left="5"/>
              <w:jc w:val="both"/>
              <w:rPr>
                <w:rFonts w:ascii="Times New Roman" w:eastAsia="Arial" w:hAnsi="Times New Roman" w:cs="Times New Roman"/>
                <w:szCs w:val="24"/>
              </w:rPr>
            </w:pPr>
          </w:p>
          <w:p w:rsidR="00FC3B05" w:rsidRPr="00712461" w:rsidRDefault="00FC3B05" w:rsidP="00003E27">
            <w:pPr>
              <w:ind w:left="5"/>
              <w:jc w:val="both"/>
              <w:rPr>
                <w:rFonts w:ascii="Times New Roman" w:eastAsia="Arial" w:hAnsi="Times New Roman" w:cs="Times New Roman"/>
                <w:szCs w:val="24"/>
              </w:rPr>
            </w:pPr>
          </w:p>
          <w:p w:rsidR="00FC3B05" w:rsidRPr="00712461" w:rsidRDefault="00FC3B05" w:rsidP="00003E27">
            <w:pPr>
              <w:ind w:left="5"/>
              <w:jc w:val="both"/>
              <w:rPr>
                <w:rFonts w:ascii="Times New Roman" w:eastAsia="Arial" w:hAnsi="Times New Roman" w:cs="Times New Roman"/>
                <w:szCs w:val="24"/>
              </w:rPr>
            </w:pPr>
          </w:p>
          <w:p w:rsidR="00FC3B05" w:rsidRPr="00712461" w:rsidRDefault="00FC3B05" w:rsidP="00003E27">
            <w:pPr>
              <w:ind w:left="5"/>
              <w:jc w:val="both"/>
              <w:rPr>
                <w:rFonts w:ascii="Times New Roman" w:eastAsia="Arial" w:hAnsi="Times New Roman" w:cs="Times New Roman"/>
                <w:szCs w:val="24"/>
              </w:rPr>
            </w:pPr>
          </w:p>
          <w:p w:rsidR="00FC3B05" w:rsidRPr="00712461" w:rsidRDefault="00FC3B05" w:rsidP="00003E27">
            <w:pPr>
              <w:ind w:left="5"/>
              <w:jc w:val="both"/>
              <w:rPr>
                <w:rFonts w:ascii="Times New Roman" w:hAnsi="Times New Roman" w:cs="Times New Roman"/>
                <w:szCs w:val="24"/>
              </w:rPr>
            </w:pPr>
          </w:p>
        </w:tc>
      </w:tr>
      <w:tr w:rsidR="00FC3B05" w:rsidRPr="007F419E"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FC3B05" w:rsidRPr="004A6236" w:rsidRDefault="00FC3B05" w:rsidP="00003E27">
            <w:pPr>
              <w:pStyle w:val="ListParagraph"/>
              <w:numPr>
                <w:ilvl w:val="1"/>
                <w:numId w:val="27"/>
              </w:numPr>
              <w:jc w:val="both"/>
              <w:rPr>
                <w:rFonts w:ascii="Times New Roman" w:hAnsi="Times New Roman" w:cs="Times New Roman"/>
                <w:szCs w:val="24"/>
              </w:rPr>
            </w:pPr>
            <w:r w:rsidRPr="004A6236">
              <w:rPr>
                <w:rFonts w:ascii="Times New Roman" w:eastAsia="Arial" w:hAnsi="Times New Roman" w:cs="Times New Roman"/>
                <w:szCs w:val="24"/>
              </w:rPr>
              <w:lastRenderedPageBreak/>
              <w:t xml:space="preserve">Pružanje </w:t>
            </w:r>
            <w:r w:rsidRPr="00353698">
              <w:rPr>
                <w:rFonts w:ascii="Times New Roman" w:eastAsia="Arial" w:hAnsi="Times New Roman" w:cs="Times New Roman"/>
                <w:szCs w:val="24"/>
              </w:rPr>
              <w:t>psihosocijaln</w:t>
            </w:r>
            <w:r>
              <w:rPr>
                <w:rFonts w:ascii="Times New Roman" w:eastAsia="Arial" w:hAnsi="Times New Roman" w:cs="Times New Roman"/>
                <w:szCs w:val="24"/>
              </w:rPr>
              <w:t>e</w:t>
            </w:r>
            <w:r w:rsidRPr="00353698">
              <w:rPr>
                <w:rFonts w:ascii="Times New Roman" w:eastAsia="Arial" w:hAnsi="Times New Roman" w:cs="Times New Roman"/>
                <w:szCs w:val="24"/>
              </w:rPr>
              <w:t>, materijaln</w:t>
            </w:r>
            <w:r>
              <w:rPr>
                <w:rFonts w:ascii="Times New Roman" w:eastAsia="Arial" w:hAnsi="Times New Roman" w:cs="Times New Roman"/>
                <w:szCs w:val="24"/>
              </w:rPr>
              <w:t>e</w:t>
            </w:r>
            <w:r w:rsidRPr="00353698">
              <w:rPr>
                <w:rFonts w:ascii="Times New Roman" w:eastAsia="Arial" w:hAnsi="Times New Roman" w:cs="Times New Roman"/>
                <w:szCs w:val="24"/>
              </w:rPr>
              <w:t xml:space="preserve"> i pravn</w:t>
            </w:r>
            <w:r>
              <w:rPr>
                <w:rFonts w:ascii="Times New Roman" w:eastAsia="Arial" w:hAnsi="Times New Roman" w:cs="Times New Roman"/>
                <w:szCs w:val="24"/>
              </w:rPr>
              <w:t>e</w:t>
            </w:r>
            <w:r w:rsidRPr="00353698">
              <w:rPr>
                <w:rFonts w:ascii="Times New Roman" w:eastAsia="Arial" w:hAnsi="Times New Roman" w:cs="Times New Roman"/>
                <w:szCs w:val="24"/>
              </w:rPr>
              <w:t xml:space="preserve"> </w:t>
            </w:r>
            <w:r w:rsidRPr="004A6236">
              <w:rPr>
                <w:rFonts w:ascii="Times New Roman" w:eastAsia="Arial" w:hAnsi="Times New Roman" w:cs="Times New Roman"/>
                <w:szCs w:val="24"/>
              </w:rPr>
              <w:t>p</w:t>
            </w:r>
            <w:r w:rsidRPr="004A6236">
              <w:rPr>
                <w:rFonts w:ascii="Times New Roman" w:hAnsi="Times New Roman" w:cs="Times New Roman"/>
                <w:szCs w:val="24"/>
              </w:rPr>
              <w:t>odrške strancima koji</w:t>
            </w:r>
            <w:r>
              <w:rPr>
                <w:rFonts w:ascii="Times New Roman" w:hAnsi="Times New Roman" w:cs="Times New Roman"/>
                <w:szCs w:val="24"/>
              </w:rPr>
              <w:t xml:space="preserve">ma je odobrena </w:t>
            </w:r>
            <w:r w:rsidRPr="004A6236">
              <w:rPr>
                <w:rFonts w:ascii="Times New Roman" w:hAnsi="Times New Roman" w:cs="Times New Roman"/>
                <w:szCs w:val="24"/>
              </w:rPr>
              <w:t>međunarodn</w:t>
            </w:r>
            <w:r>
              <w:rPr>
                <w:rFonts w:ascii="Times New Roman" w:hAnsi="Times New Roman" w:cs="Times New Roman"/>
                <w:szCs w:val="24"/>
              </w:rPr>
              <w:t>a</w:t>
            </w:r>
            <w:r w:rsidRPr="004A6236">
              <w:rPr>
                <w:rFonts w:ascii="Times New Roman" w:hAnsi="Times New Roman" w:cs="Times New Roman"/>
                <w:szCs w:val="24"/>
              </w:rPr>
              <w:t xml:space="preserve"> zaštit</w:t>
            </w:r>
            <w:r>
              <w:rPr>
                <w:rFonts w:ascii="Times New Roman" w:hAnsi="Times New Roman" w:cs="Times New Roman"/>
                <w:szCs w:val="24"/>
              </w:rPr>
              <w:t>a</w:t>
            </w:r>
            <w:r w:rsidRPr="004A6236">
              <w:rPr>
                <w:rFonts w:ascii="Times New Roman" w:hAnsi="Times New Roman" w:cs="Times New Roman"/>
                <w:szCs w:val="24"/>
              </w:rPr>
              <w:t xml:space="preserve"> u Crnoj Gori</w:t>
            </w:r>
          </w:p>
          <w:p w:rsidR="00FC3B05" w:rsidRPr="005F2686" w:rsidRDefault="00FC3B05" w:rsidP="00003E27">
            <w:pPr>
              <w:jc w:val="both"/>
              <w:rPr>
                <w:rFonts w:ascii="Times New Roman" w:hAnsi="Times New Roman" w:cs="Times New Roman"/>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ind w:left="2"/>
              <w:jc w:val="both"/>
              <w:rPr>
                <w:rFonts w:ascii="Times New Roman" w:hAnsi="Times New Roman" w:cs="Times New Roman"/>
                <w:color w:val="FF0000"/>
                <w:szCs w:val="24"/>
              </w:rPr>
            </w:pPr>
            <w:r w:rsidRPr="0004204A">
              <w:rPr>
                <w:rFonts w:ascii="Times New Roman" w:hAnsi="Times New Roman" w:cs="Times New Roman"/>
                <w:szCs w:val="24"/>
              </w:rPr>
              <w:t>Pružena psihosocijalna, materijalna i pravna podrška za minimum 60  lica kojima je odobrena međunarodna zaštita u Crnoj Gori, u narednom dvogodišnjem periodu</w:t>
            </w:r>
          </w:p>
          <w:p w:rsidR="00FC3B05" w:rsidRPr="005F2686" w:rsidRDefault="00FC3B05" w:rsidP="00003E27">
            <w:pPr>
              <w:ind w:left="2"/>
              <w:jc w:val="both"/>
              <w:rPr>
                <w:rFonts w:ascii="Times New Roman" w:hAnsi="Times New Roman" w:cs="Times New Roman"/>
                <w:szCs w:val="24"/>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Default="00FC3B05" w:rsidP="00003E27">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FC3B05" w:rsidRPr="00177EDB" w:rsidRDefault="00FC3B05" w:rsidP="00003E27">
            <w:pPr>
              <w:jc w:val="both"/>
              <w:rPr>
                <w:rFonts w:ascii="Times New Roman" w:eastAsia="Arial" w:hAnsi="Times New Roman" w:cs="Times New Roman"/>
                <w:szCs w:val="24"/>
              </w:rPr>
            </w:pPr>
          </w:p>
          <w:p w:rsidR="00FC3B05"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FC3B05"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UNHCR</w:t>
            </w:r>
          </w:p>
          <w:p w:rsidR="00FC3B05"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Crveni krst CG</w:t>
            </w:r>
          </w:p>
          <w:p w:rsidR="00FC3B05" w:rsidRDefault="00FC3B05" w:rsidP="00003E27">
            <w:pPr>
              <w:ind w:left="4"/>
              <w:jc w:val="both"/>
              <w:rPr>
                <w:rFonts w:ascii="Times New Roman" w:eastAsia="Arial" w:hAnsi="Times New Roman" w:cs="Times New Roman"/>
                <w:szCs w:val="24"/>
              </w:rPr>
            </w:pPr>
            <w:r>
              <w:rPr>
                <w:rFonts w:ascii="Times New Roman" w:eastAsia="Arial" w:hAnsi="Times New Roman" w:cs="Times New Roman"/>
                <w:szCs w:val="24"/>
              </w:rPr>
              <w:t>NVO Pravni Centar</w:t>
            </w:r>
          </w:p>
          <w:p w:rsidR="00FC3B05" w:rsidRPr="007F419E" w:rsidRDefault="00FC3B05" w:rsidP="00003E27">
            <w:pPr>
              <w:ind w:left="4"/>
              <w:jc w:val="both"/>
              <w:rPr>
                <w:rFonts w:ascii="Times New Roman" w:hAnsi="Times New Roman" w:cs="Times New Roman"/>
                <w:szCs w:val="24"/>
              </w:rPr>
            </w:pPr>
            <w:r>
              <w:rPr>
                <w:rFonts w:ascii="Times New Roman" w:eastAsia="Arial" w:hAnsi="Times New Roman" w:cs="Times New Roman"/>
                <w:szCs w:val="24"/>
              </w:rPr>
              <w:t>NVO Građanska alijansa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 kvartal 202</w:t>
            </w:r>
            <w:r>
              <w:rPr>
                <w:rFonts w:ascii="Times New Roman" w:eastAsia="Arial" w:hAnsi="Times New Roman" w:cs="Times New Roman"/>
                <w:szCs w:val="24"/>
              </w:rPr>
              <w:t>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177EDB" w:rsidRDefault="00FC3B05" w:rsidP="00003E27">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3B05" w:rsidRPr="00CE3FE8" w:rsidRDefault="00CE3FE8" w:rsidP="00003E27">
            <w:pPr>
              <w:jc w:val="both"/>
              <w:rPr>
                <w:rFonts w:ascii="Times New Roman" w:eastAsia="Arial" w:hAnsi="Times New Roman" w:cs="Times New Roman"/>
                <w:szCs w:val="24"/>
              </w:rPr>
            </w:pPr>
            <w:r w:rsidRPr="00CE3FE8">
              <w:rPr>
                <w:rFonts w:ascii="Times New Roman" w:eastAsia="Arial" w:hAnsi="Times New Roman" w:cs="Times New Roman"/>
                <w:szCs w:val="24"/>
              </w:rPr>
              <w:t>144</w:t>
            </w:r>
            <w:r w:rsidR="00FC3B05" w:rsidRPr="00CE3FE8">
              <w:rPr>
                <w:rFonts w:ascii="Times New Roman" w:eastAsia="Arial" w:hAnsi="Times New Roman" w:cs="Times New Roman"/>
                <w:szCs w:val="24"/>
              </w:rPr>
              <w:t>.000 €</w:t>
            </w:r>
          </w:p>
          <w:p w:rsidR="00CE3FE8" w:rsidRPr="00CE3FE8" w:rsidRDefault="00CE3FE8" w:rsidP="00003E27">
            <w:pPr>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CE3FE8" w:rsidRDefault="00CE3FE8" w:rsidP="00003E27">
            <w:pPr>
              <w:ind w:left="5"/>
              <w:jc w:val="both"/>
              <w:rPr>
                <w:rFonts w:ascii="Times New Roman" w:hAnsi="Times New Roman" w:cs="Times New Roman"/>
                <w:szCs w:val="24"/>
              </w:rPr>
            </w:pPr>
            <w:r w:rsidRPr="00CE3FE8">
              <w:rPr>
                <w:rFonts w:ascii="Times New Roman" w:eastAsia="Arial" w:hAnsi="Times New Roman" w:cs="Times New Roman"/>
                <w:szCs w:val="24"/>
              </w:rPr>
              <w:t xml:space="preserve">Crveni krst CG </w:t>
            </w:r>
          </w:p>
        </w:tc>
      </w:tr>
      <w:tr w:rsidR="00FC3B05" w:rsidRPr="007F419E" w:rsidTr="00003E27">
        <w:trPr>
          <w:cantSplit/>
          <w:trHeight w:val="16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pStyle w:val="ListParagraph"/>
              <w:numPr>
                <w:ilvl w:val="1"/>
                <w:numId w:val="27"/>
              </w:numPr>
              <w:jc w:val="both"/>
              <w:rPr>
                <w:rFonts w:ascii="Times New Roman" w:eastAsia="Arial" w:hAnsi="Times New Roman" w:cs="Times New Roman"/>
                <w:szCs w:val="24"/>
              </w:rPr>
            </w:pPr>
            <w:r w:rsidRPr="00BF7C4A">
              <w:rPr>
                <w:rFonts w:ascii="Times New Roman" w:eastAsia="Arial" w:hAnsi="Times New Roman" w:cs="Times New Roman"/>
                <w:szCs w:val="24"/>
              </w:rPr>
              <w:t>Organizovanje kurseva radi uključivanja azilanata i stranaca pod supsidijarnom zaštitom u crnogorsko društvo, i to:</w:t>
            </w:r>
          </w:p>
          <w:p w:rsidR="00BF7C4A" w:rsidRPr="00BF7C4A" w:rsidRDefault="00BF7C4A" w:rsidP="00BF7C4A">
            <w:pPr>
              <w:pStyle w:val="ListParagraph"/>
              <w:ind w:left="360"/>
              <w:jc w:val="both"/>
              <w:rPr>
                <w:rFonts w:ascii="Times New Roman" w:eastAsia="Arial" w:hAnsi="Times New Roman" w:cs="Times New Roman"/>
                <w:szCs w:val="24"/>
              </w:rPr>
            </w:pPr>
            <w:r w:rsidRPr="00BF7C4A">
              <w:rPr>
                <w:rFonts w:ascii="Times New Roman" w:eastAsia="Arial" w:hAnsi="Times New Roman" w:cs="Times New Roman"/>
                <w:szCs w:val="24"/>
              </w:rPr>
              <w:t xml:space="preserve">- osnovni kurs crnogorskog jezika, </w:t>
            </w:r>
          </w:p>
          <w:p w:rsidR="00FC3B05" w:rsidRPr="00BF7C4A" w:rsidRDefault="00BF7C4A" w:rsidP="00BF7C4A">
            <w:pPr>
              <w:pStyle w:val="ListParagraph"/>
              <w:ind w:left="360"/>
              <w:jc w:val="both"/>
              <w:rPr>
                <w:rFonts w:ascii="Times New Roman" w:eastAsia="Arial" w:hAnsi="Times New Roman" w:cs="Times New Roman"/>
                <w:szCs w:val="24"/>
              </w:rPr>
            </w:pPr>
            <w:r w:rsidRPr="00BF7C4A">
              <w:rPr>
                <w:rFonts w:ascii="Times New Roman" w:eastAsia="Arial" w:hAnsi="Times New Roman" w:cs="Times New Roman"/>
                <w:szCs w:val="24"/>
              </w:rPr>
              <w:t>- crnogorske istorije i kulture</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ind w:left="2"/>
              <w:jc w:val="both"/>
              <w:rPr>
                <w:rFonts w:ascii="Times New Roman" w:hAnsi="Times New Roman" w:cs="Times New Roman"/>
                <w:szCs w:val="24"/>
              </w:rPr>
            </w:pPr>
            <w:r w:rsidRPr="00BF7C4A">
              <w:rPr>
                <w:rFonts w:ascii="Times New Roman" w:hAnsi="Times New Roman" w:cs="Times New Roman"/>
                <w:szCs w:val="24"/>
              </w:rPr>
              <w:t>U narednom dvogodišnjem periodu je organizovano</w:t>
            </w:r>
          </w:p>
          <w:p w:rsidR="00BF7C4A" w:rsidRPr="00BF7C4A" w:rsidRDefault="00BF7C4A" w:rsidP="00BF7C4A">
            <w:pPr>
              <w:ind w:left="2"/>
              <w:jc w:val="both"/>
              <w:rPr>
                <w:rFonts w:ascii="Times New Roman" w:hAnsi="Times New Roman" w:cs="Times New Roman"/>
                <w:szCs w:val="24"/>
              </w:rPr>
            </w:pPr>
            <w:r w:rsidRPr="00BF7C4A">
              <w:rPr>
                <w:rFonts w:ascii="Times New Roman" w:hAnsi="Times New Roman" w:cs="Times New Roman"/>
                <w:szCs w:val="24"/>
              </w:rPr>
              <w:t>- četiri kursa crnogorskog jezika za 40 polaznika</w:t>
            </w:r>
          </w:p>
          <w:p w:rsidR="00FC3B05" w:rsidRPr="000C30E0" w:rsidRDefault="00BF7C4A" w:rsidP="00BF7C4A">
            <w:pPr>
              <w:ind w:left="2"/>
              <w:jc w:val="both"/>
              <w:rPr>
                <w:rFonts w:ascii="Times New Roman" w:hAnsi="Times New Roman" w:cs="Times New Roman"/>
                <w:szCs w:val="24"/>
              </w:rPr>
            </w:pPr>
            <w:r w:rsidRPr="00BF7C4A">
              <w:rPr>
                <w:rFonts w:ascii="Times New Roman" w:hAnsi="Times New Roman" w:cs="Times New Roman"/>
                <w:szCs w:val="24"/>
              </w:rPr>
              <w:t>- četiri kursa crnogorske istorije i kulture za 40 polaznika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0C30E0" w:rsidRDefault="00FC3B05" w:rsidP="00003E27">
            <w:pPr>
              <w:ind w:left="4"/>
              <w:jc w:val="both"/>
              <w:rPr>
                <w:rFonts w:ascii="Times New Roman" w:eastAsia="Arial" w:hAnsi="Times New Roman" w:cs="Times New Roman"/>
                <w:sz w:val="22"/>
                <w:szCs w:val="22"/>
              </w:rPr>
            </w:pPr>
            <w:r w:rsidRPr="000C30E0">
              <w:rPr>
                <w:rFonts w:ascii="Times New Roman" w:hAnsi="Times New Roman" w:cs="Times New Roman"/>
                <w:sz w:val="22"/>
                <w:szCs w:val="22"/>
              </w:rPr>
              <w:t>Ministarstvo prosvjete</w:t>
            </w:r>
          </w:p>
          <w:p w:rsidR="00FC3B05" w:rsidRPr="000C30E0" w:rsidRDefault="00FC3B05" w:rsidP="00003E27">
            <w:pPr>
              <w:ind w:left="4"/>
              <w:jc w:val="both"/>
              <w:rPr>
                <w:rFonts w:ascii="Times New Roman" w:eastAsia="Arial" w:hAnsi="Times New Roman" w:cs="Times New Roman"/>
                <w:szCs w:val="24"/>
              </w:rPr>
            </w:pPr>
          </w:p>
          <w:p w:rsidR="00FC3B05" w:rsidRPr="000C30E0" w:rsidRDefault="00FC3B05" w:rsidP="00003E27">
            <w:pPr>
              <w:ind w:left="4"/>
              <w:jc w:val="both"/>
              <w:rPr>
                <w:rFonts w:ascii="Times New Roman" w:eastAsia="Arial" w:hAnsi="Times New Roman" w:cs="Times New Roman"/>
                <w:szCs w:val="24"/>
              </w:rPr>
            </w:pPr>
          </w:p>
          <w:p w:rsidR="00FC3B05" w:rsidRPr="000C30E0" w:rsidRDefault="00FC3B05" w:rsidP="00003E27">
            <w:pPr>
              <w:ind w:left="4"/>
              <w:jc w:val="both"/>
              <w:rPr>
                <w:rFonts w:ascii="Times New Roman" w:eastAsia="Arial" w:hAnsi="Times New Roman" w:cs="Times New Roman"/>
                <w:szCs w:val="24"/>
              </w:rPr>
            </w:pPr>
          </w:p>
          <w:p w:rsidR="00FC3B05" w:rsidRPr="000C30E0" w:rsidRDefault="00FC3B05" w:rsidP="00003E27">
            <w:pPr>
              <w:ind w:left="4"/>
              <w:jc w:val="both"/>
              <w:rPr>
                <w:rFonts w:ascii="Times New Roman" w:eastAsia="Arial" w:hAnsi="Times New Roman" w:cs="Times New Roman"/>
                <w:szCs w:val="24"/>
              </w:rPr>
            </w:pPr>
          </w:p>
          <w:p w:rsidR="00FC3B05" w:rsidRPr="000C30E0" w:rsidRDefault="00FC3B05" w:rsidP="00003E27">
            <w:pPr>
              <w:ind w:left="4"/>
              <w:jc w:val="both"/>
              <w:rPr>
                <w:rFonts w:ascii="Times New Roman" w:eastAsia="Arial" w:hAnsi="Times New Roman" w:cs="Times New Roman"/>
                <w:szCs w:val="24"/>
              </w:rPr>
            </w:pPr>
          </w:p>
          <w:p w:rsidR="00FC3B05" w:rsidRPr="000C30E0" w:rsidRDefault="00FC3B05" w:rsidP="00003E27">
            <w:pPr>
              <w:ind w:left="4"/>
              <w:jc w:val="both"/>
              <w:rPr>
                <w:rFonts w:ascii="Times New Roman" w:eastAsia="Arial"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FC3B05" w:rsidRPr="000C30E0" w:rsidRDefault="00FC3B05" w:rsidP="00003E27">
            <w:pPr>
              <w:ind w:left="1"/>
              <w:jc w:val="both"/>
              <w:rPr>
                <w:rFonts w:ascii="Times New Roman" w:eastAsia="Arial" w:hAnsi="Times New Roman" w:cs="Times New Roman"/>
                <w:szCs w:val="24"/>
              </w:rPr>
            </w:pPr>
            <w:r w:rsidRPr="000C30E0">
              <w:rPr>
                <w:rFonts w:ascii="Times New Roman" w:eastAsia="Arial" w:hAnsi="Times New Roman" w:cs="Times New Roman"/>
                <w:szCs w:val="24"/>
              </w:rPr>
              <w:t>I kvartal 2021</w:t>
            </w:r>
          </w:p>
          <w:p w:rsidR="00FC3B05" w:rsidRPr="000C30E0" w:rsidRDefault="00FC3B05" w:rsidP="00003E27">
            <w:pPr>
              <w:ind w:left="1"/>
              <w:jc w:val="both"/>
              <w:rPr>
                <w:rFonts w:ascii="Times New Roman" w:eastAsia="Arial" w:hAnsi="Times New Roman" w:cs="Times New Roman"/>
                <w:szCs w:val="24"/>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FC3B05" w:rsidRPr="000C30E0" w:rsidRDefault="00FC3B05" w:rsidP="00003E27">
            <w:pPr>
              <w:ind w:left="1"/>
              <w:jc w:val="both"/>
              <w:rPr>
                <w:rFonts w:ascii="Times New Roman" w:eastAsia="Arial" w:hAnsi="Times New Roman" w:cs="Times New Roman"/>
                <w:szCs w:val="24"/>
              </w:rPr>
            </w:pPr>
            <w:r w:rsidRPr="000C30E0">
              <w:rPr>
                <w:rFonts w:ascii="Times New Roman" w:eastAsia="Arial" w:hAnsi="Times New Roman" w:cs="Times New Roman"/>
                <w:szCs w:val="24"/>
              </w:rPr>
              <w:t xml:space="preserve">IV kvartal 2022 </w:t>
            </w:r>
          </w:p>
          <w:p w:rsidR="00FC3B05" w:rsidRPr="000C30E0" w:rsidRDefault="00FC3B05" w:rsidP="00003E27">
            <w:pPr>
              <w:ind w:left="1"/>
              <w:jc w:val="both"/>
              <w:rPr>
                <w:rFonts w:ascii="Times New Roman" w:eastAsia="Arial"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3FE8" w:rsidRPr="00CE3FE8" w:rsidRDefault="00CE3FE8" w:rsidP="00CE3FE8">
            <w:pPr>
              <w:jc w:val="both"/>
              <w:rPr>
                <w:rFonts w:ascii="Times New Roman" w:eastAsia="Arial" w:hAnsi="Times New Roman" w:cs="Times New Roman"/>
                <w:szCs w:val="24"/>
              </w:rPr>
            </w:pPr>
            <w:r w:rsidRPr="00CE3FE8">
              <w:rPr>
                <w:rFonts w:ascii="Times New Roman" w:eastAsia="Arial" w:hAnsi="Times New Roman" w:cs="Times New Roman"/>
                <w:szCs w:val="24"/>
              </w:rPr>
              <w:t>1</w:t>
            </w:r>
            <w:r>
              <w:rPr>
                <w:rFonts w:ascii="Times New Roman" w:eastAsia="Arial" w:hAnsi="Times New Roman" w:cs="Times New Roman"/>
                <w:szCs w:val="24"/>
              </w:rPr>
              <w:t>6</w:t>
            </w:r>
            <w:r w:rsidRPr="00CE3FE8">
              <w:rPr>
                <w:rFonts w:ascii="Times New Roman" w:eastAsia="Arial" w:hAnsi="Times New Roman" w:cs="Times New Roman"/>
                <w:szCs w:val="24"/>
              </w:rPr>
              <w:t>.000 €</w:t>
            </w:r>
          </w:p>
          <w:p w:rsidR="00FC3B05" w:rsidRPr="00CE3FE8" w:rsidRDefault="00FC3B05" w:rsidP="00CE3FE8">
            <w:pPr>
              <w:jc w:val="both"/>
              <w:rPr>
                <w:rFonts w:ascii="Times New Roman" w:eastAsia="Arial"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CE3FE8" w:rsidRPr="00CE3FE8" w:rsidRDefault="00FC3B05" w:rsidP="00CE3FE8">
            <w:pPr>
              <w:jc w:val="both"/>
              <w:rPr>
                <w:rFonts w:ascii="Times New Roman" w:eastAsia="Arial" w:hAnsi="Times New Roman" w:cs="Times New Roman"/>
                <w:szCs w:val="24"/>
              </w:rPr>
            </w:pPr>
            <w:r w:rsidRPr="00CE3FE8">
              <w:rPr>
                <w:rFonts w:ascii="Times New Roman" w:eastAsia="Arial" w:hAnsi="Times New Roman" w:cs="Times New Roman"/>
                <w:szCs w:val="24"/>
              </w:rPr>
              <w:t>Budžet</w:t>
            </w:r>
            <w:r w:rsidR="00CE3FE8" w:rsidRPr="00CE3FE8">
              <w:rPr>
                <w:rFonts w:ascii="Times New Roman" w:eastAsia="Arial" w:hAnsi="Times New Roman" w:cs="Times New Roman"/>
                <w:szCs w:val="24"/>
              </w:rPr>
              <w:t xml:space="preserve"> </w:t>
            </w:r>
          </w:p>
          <w:p w:rsidR="00CE3FE8" w:rsidRPr="00CE3FE8" w:rsidRDefault="00CE3FE8" w:rsidP="00CE3FE8">
            <w:pPr>
              <w:jc w:val="both"/>
              <w:rPr>
                <w:rFonts w:ascii="Times New Roman" w:eastAsia="Arial" w:hAnsi="Times New Roman" w:cs="Times New Roman"/>
                <w:szCs w:val="24"/>
              </w:rPr>
            </w:pPr>
          </w:p>
          <w:p w:rsidR="00CE3FE8" w:rsidRPr="00CE3FE8" w:rsidRDefault="00CE3FE8" w:rsidP="00CE3FE8">
            <w:pPr>
              <w:jc w:val="both"/>
              <w:rPr>
                <w:rFonts w:ascii="Times New Roman" w:eastAsia="Arial" w:hAnsi="Times New Roman" w:cs="Times New Roman"/>
                <w:szCs w:val="24"/>
              </w:rPr>
            </w:pPr>
            <w:r w:rsidRPr="00CE3FE8">
              <w:rPr>
                <w:rFonts w:ascii="Times New Roman" w:eastAsia="Arial" w:hAnsi="Times New Roman" w:cs="Times New Roman"/>
                <w:szCs w:val="24"/>
              </w:rPr>
              <w:t>Ministartvo prosvjete</w:t>
            </w:r>
          </w:p>
          <w:p w:rsidR="00FC3B05" w:rsidRPr="00CE3FE8" w:rsidRDefault="00FC3B05" w:rsidP="00003E27">
            <w:pPr>
              <w:ind w:left="5"/>
              <w:jc w:val="both"/>
              <w:rPr>
                <w:rFonts w:ascii="Times New Roman" w:eastAsia="Arial" w:hAnsi="Times New Roman" w:cs="Times New Roman"/>
                <w:szCs w:val="24"/>
              </w:rPr>
            </w:pPr>
          </w:p>
        </w:tc>
      </w:tr>
      <w:tr w:rsidR="00BF7C4A" w:rsidRPr="007F419E" w:rsidTr="00003E27">
        <w:trPr>
          <w:cantSplit/>
          <w:trHeight w:val="16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2012D2">
            <w:pPr>
              <w:pStyle w:val="ListParagraph"/>
              <w:numPr>
                <w:ilvl w:val="1"/>
                <w:numId w:val="27"/>
              </w:numPr>
              <w:jc w:val="both"/>
              <w:rPr>
                <w:rFonts w:ascii="Times New Roman" w:eastAsia="Arial" w:hAnsi="Times New Roman" w:cs="Times New Roman"/>
                <w:szCs w:val="24"/>
              </w:rPr>
            </w:pPr>
            <w:r w:rsidRPr="00BF7C4A">
              <w:rPr>
                <w:rFonts w:ascii="Times New Roman" w:eastAsia="Arial" w:hAnsi="Times New Roman" w:cs="Times New Roman"/>
                <w:szCs w:val="24"/>
              </w:rPr>
              <w:t>Donošenje Programa naprednog kursa crnogorskog jezika, kao i način i uslove za njegovo sprovođenje</w:t>
            </w:r>
            <w:r w:rsidR="002012D2">
              <w:rPr>
                <w:rFonts w:ascii="Times New Roman" w:eastAsia="Arial" w:hAnsi="Times New Roman" w:cs="Times New Roman"/>
                <w:szCs w:val="24"/>
              </w:rPr>
              <w:t>, kao i njegovo o</w:t>
            </w:r>
            <w:r w:rsidR="002012D2" w:rsidRPr="00BF7C4A">
              <w:rPr>
                <w:rFonts w:ascii="Times New Roman" w:eastAsia="Arial" w:hAnsi="Times New Roman" w:cs="Times New Roman"/>
                <w:szCs w:val="24"/>
              </w:rPr>
              <w:t>rganizovanje</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2012D2">
            <w:pPr>
              <w:jc w:val="both"/>
              <w:rPr>
                <w:rFonts w:ascii="Times New Roman" w:hAnsi="Times New Roman" w:cs="Times New Roman"/>
                <w:szCs w:val="24"/>
              </w:rPr>
            </w:pPr>
            <w:r w:rsidRPr="00BF7C4A">
              <w:rPr>
                <w:rFonts w:ascii="Times New Roman" w:hAnsi="Times New Roman" w:cs="Times New Roman"/>
                <w:szCs w:val="24"/>
              </w:rPr>
              <w:t xml:space="preserve">Donešen Program naprednog kursa crnogorskog jezika kao i način i uslove za njegovo sprovođenje </w:t>
            </w:r>
            <w:r w:rsidR="002012D2">
              <w:rPr>
                <w:rFonts w:ascii="Times New Roman" w:hAnsi="Times New Roman" w:cs="Times New Roman"/>
                <w:szCs w:val="24"/>
              </w:rPr>
              <w:t>za 6</w:t>
            </w:r>
            <w:r w:rsidRPr="00BF7C4A">
              <w:rPr>
                <w:rFonts w:ascii="Times New Roman" w:hAnsi="Times New Roman" w:cs="Times New Roman"/>
                <w:szCs w:val="24"/>
              </w:rPr>
              <w:t>0 lica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986D37">
            <w:pPr>
              <w:ind w:left="4"/>
              <w:jc w:val="both"/>
              <w:rPr>
                <w:rFonts w:ascii="Times New Roman" w:eastAsia="Arial" w:hAnsi="Times New Roman" w:cs="Times New Roman"/>
                <w:szCs w:val="24"/>
              </w:rPr>
            </w:pPr>
            <w:r w:rsidRPr="00BF7C4A">
              <w:rPr>
                <w:rFonts w:ascii="Times New Roman" w:hAnsi="Times New Roman" w:cs="Times New Roman"/>
                <w:szCs w:val="24"/>
              </w:rPr>
              <w:t>Ministarstvo prosvjete</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ind w:left="1"/>
              <w:jc w:val="both"/>
              <w:rPr>
                <w:rFonts w:ascii="Times New Roman" w:eastAsia="Arial" w:hAnsi="Times New Roman" w:cs="Times New Roman"/>
                <w:szCs w:val="24"/>
              </w:rPr>
            </w:pPr>
            <w:r w:rsidRPr="00BF7C4A">
              <w:rPr>
                <w:rFonts w:ascii="Times New Roman" w:eastAsia="Arial" w:hAnsi="Times New Roman" w:cs="Times New Roman"/>
                <w:szCs w:val="24"/>
              </w:rPr>
              <w:t>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986D37">
            <w:pPr>
              <w:ind w:left="1"/>
              <w:jc w:val="both"/>
              <w:rPr>
                <w:rFonts w:ascii="Times New Roman" w:eastAsia="Arial" w:hAnsi="Times New Roman" w:cs="Times New Roman"/>
                <w:szCs w:val="24"/>
              </w:rPr>
            </w:pPr>
            <w:r w:rsidRPr="00BF7C4A">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jc w:val="both"/>
              <w:rPr>
                <w:rFonts w:ascii="Times New Roman" w:eastAsia="Arial" w:hAnsi="Times New Roman" w:cs="Times New Roman"/>
                <w:szCs w:val="24"/>
              </w:rPr>
            </w:pPr>
            <w:r w:rsidRPr="00BF7C4A">
              <w:rPr>
                <w:rFonts w:ascii="Times New Roman" w:eastAsia="Arial" w:hAnsi="Times New Roman" w:cs="Times New Roman"/>
                <w:szCs w:val="24"/>
              </w:rPr>
              <w:t xml:space="preserve">16.000 </w:t>
            </w:r>
            <w:r w:rsidR="002012D2" w:rsidRPr="00CE3FE8">
              <w:rPr>
                <w:rFonts w:ascii="Times New Roman" w:eastAsia="Arial" w:hAnsi="Times New Roman" w:cs="Times New Roman"/>
                <w:szCs w:val="24"/>
              </w:rPr>
              <w:t>€</w:t>
            </w:r>
          </w:p>
          <w:p w:rsidR="00BF7C4A" w:rsidRPr="00BF7C4A" w:rsidRDefault="00BF7C4A" w:rsidP="00BF7C4A">
            <w:pPr>
              <w:jc w:val="both"/>
              <w:rPr>
                <w:rFonts w:ascii="Times New Roman" w:eastAsia="Arial" w:hAnsi="Times New Roman" w:cs="Times New Roman"/>
                <w:szCs w:val="24"/>
              </w:rPr>
            </w:pPr>
          </w:p>
          <w:p w:rsidR="00BF7C4A" w:rsidRPr="00BF7C4A" w:rsidRDefault="00BF7C4A" w:rsidP="00BF7C4A">
            <w:pPr>
              <w:jc w:val="both"/>
              <w:rPr>
                <w:rFonts w:ascii="Times New Roman" w:eastAsia="Arial"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ind w:left="5"/>
              <w:jc w:val="both"/>
              <w:rPr>
                <w:rFonts w:ascii="Times New Roman" w:eastAsia="Arial" w:hAnsi="Times New Roman" w:cs="Times New Roman"/>
                <w:szCs w:val="24"/>
              </w:rPr>
            </w:pPr>
            <w:r w:rsidRPr="00BF7C4A">
              <w:rPr>
                <w:rFonts w:ascii="Times New Roman" w:eastAsia="Arial" w:hAnsi="Times New Roman" w:cs="Times New Roman"/>
                <w:szCs w:val="24"/>
              </w:rPr>
              <w:t>Budžet</w:t>
            </w:r>
          </w:p>
          <w:p w:rsidR="00BF7C4A" w:rsidRPr="00BF7C4A" w:rsidRDefault="00BF7C4A" w:rsidP="00BF7C4A">
            <w:pPr>
              <w:ind w:left="5"/>
              <w:jc w:val="both"/>
              <w:rPr>
                <w:rFonts w:ascii="Times New Roman" w:eastAsia="Arial" w:hAnsi="Times New Roman" w:cs="Times New Roman"/>
                <w:szCs w:val="24"/>
              </w:rPr>
            </w:pPr>
          </w:p>
          <w:p w:rsidR="00BF7C4A" w:rsidRPr="00BF7C4A" w:rsidRDefault="00BF7C4A" w:rsidP="00BF7C4A">
            <w:pPr>
              <w:jc w:val="both"/>
              <w:rPr>
                <w:rFonts w:ascii="Times New Roman" w:eastAsia="Arial" w:hAnsi="Times New Roman" w:cs="Times New Roman"/>
                <w:szCs w:val="24"/>
              </w:rPr>
            </w:pPr>
            <w:r w:rsidRPr="00BF7C4A">
              <w:rPr>
                <w:rFonts w:ascii="Times New Roman" w:eastAsia="Arial" w:hAnsi="Times New Roman" w:cs="Times New Roman"/>
                <w:szCs w:val="24"/>
              </w:rPr>
              <w:t>Ministartvo prosvjete</w:t>
            </w:r>
          </w:p>
        </w:tc>
      </w:tr>
      <w:tr w:rsidR="00BF7C4A" w:rsidRPr="007F419E" w:rsidTr="00003E27">
        <w:trPr>
          <w:cantSplit/>
          <w:trHeight w:val="154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pStyle w:val="ListParagraph"/>
              <w:numPr>
                <w:ilvl w:val="1"/>
                <w:numId w:val="27"/>
              </w:numPr>
              <w:jc w:val="both"/>
              <w:rPr>
                <w:rFonts w:ascii="Times New Roman" w:eastAsia="Arial" w:hAnsi="Times New Roman" w:cs="Times New Roman"/>
                <w:szCs w:val="24"/>
              </w:rPr>
            </w:pPr>
            <w:r w:rsidRPr="00BF7C4A">
              <w:rPr>
                <w:rFonts w:ascii="Times New Roman" w:hAnsi="Times New Roman" w:cs="Times New Roman"/>
                <w:szCs w:val="24"/>
              </w:rPr>
              <w:t>Podrška djeci i odraslim azilantima i strancima pod subsidijarnom zaštitom radi prevazilaženja jezičkih, kulturoloških, psiholoških i drugih barijera u učenju.</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ind w:left="2"/>
              <w:jc w:val="both"/>
              <w:rPr>
                <w:rFonts w:ascii="Times New Roman" w:eastAsia="Arial" w:hAnsi="Times New Roman" w:cs="Times New Roman"/>
                <w:szCs w:val="24"/>
              </w:rPr>
            </w:pPr>
            <w:r w:rsidRPr="00BF7C4A">
              <w:rPr>
                <w:rFonts w:ascii="Times New Roman" w:eastAsia="Arial" w:hAnsi="Times New Roman" w:cs="Times New Roman"/>
                <w:szCs w:val="24"/>
              </w:rPr>
              <w:t>Dodatni sadržaji i podrška u učenju (radionice, časovi, psihološka savjetovanja)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ind w:left="4"/>
              <w:jc w:val="both"/>
              <w:rPr>
                <w:rFonts w:ascii="Times New Roman" w:eastAsia="Arial" w:hAnsi="Times New Roman" w:cs="Times New Roman"/>
                <w:szCs w:val="24"/>
              </w:rPr>
            </w:pPr>
            <w:r w:rsidRPr="00BF7C4A">
              <w:rPr>
                <w:rFonts w:ascii="Times New Roman" w:eastAsia="Arial" w:hAnsi="Times New Roman" w:cs="Times New Roman"/>
                <w:szCs w:val="24"/>
              </w:rPr>
              <w:t>MUP</w:t>
            </w:r>
          </w:p>
          <w:p w:rsidR="00BF7C4A" w:rsidRPr="00BF7C4A" w:rsidRDefault="00BF7C4A" w:rsidP="00BF7C4A">
            <w:pPr>
              <w:ind w:left="4"/>
              <w:jc w:val="both"/>
              <w:rPr>
                <w:rFonts w:ascii="Times New Roman" w:eastAsia="Arial" w:hAnsi="Times New Roman" w:cs="Times New Roman"/>
                <w:szCs w:val="24"/>
              </w:rPr>
            </w:pPr>
            <w:r w:rsidRPr="00BF7C4A">
              <w:rPr>
                <w:rFonts w:ascii="Times New Roman" w:eastAsia="Arial" w:hAnsi="Times New Roman" w:cs="Times New Roman"/>
                <w:szCs w:val="24"/>
              </w:rPr>
              <w:t>Ministarstvo prosvjete</w:t>
            </w:r>
          </w:p>
          <w:p w:rsidR="00BF7C4A" w:rsidRPr="00BF7C4A" w:rsidRDefault="00BF7C4A" w:rsidP="00BF7C4A">
            <w:pPr>
              <w:ind w:left="4"/>
              <w:jc w:val="both"/>
              <w:rPr>
                <w:rFonts w:ascii="Times New Roman" w:eastAsia="Arial" w:hAnsi="Times New Roman" w:cs="Times New Roman"/>
                <w:szCs w:val="24"/>
              </w:rPr>
            </w:pPr>
            <w:r w:rsidRPr="00BF7C4A">
              <w:rPr>
                <w:rFonts w:ascii="Times New Roman" w:eastAsia="Arial" w:hAnsi="Times New Roman" w:cs="Times New Roman"/>
                <w:szCs w:val="24"/>
              </w:rPr>
              <w:t>UNHCR</w:t>
            </w:r>
          </w:p>
          <w:p w:rsidR="00BF7C4A" w:rsidRPr="00BF7C4A" w:rsidRDefault="00BF7C4A" w:rsidP="00BF7C4A">
            <w:pPr>
              <w:ind w:left="4"/>
              <w:jc w:val="both"/>
              <w:rPr>
                <w:rFonts w:ascii="Times New Roman" w:eastAsia="Arial" w:hAnsi="Times New Roman" w:cs="Times New Roman"/>
                <w:szCs w:val="24"/>
              </w:rPr>
            </w:pPr>
            <w:r w:rsidRPr="00BF7C4A">
              <w:rPr>
                <w:rFonts w:ascii="Times New Roman" w:eastAsia="Arial" w:hAnsi="Times New Roman" w:cs="Times New Roman"/>
                <w:szCs w:val="24"/>
              </w:rPr>
              <w:t>NVO</w:t>
            </w:r>
          </w:p>
          <w:p w:rsidR="00BF7C4A" w:rsidRPr="00BF7C4A" w:rsidRDefault="00BF7C4A" w:rsidP="00BF7C4A">
            <w:pPr>
              <w:ind w:left="4"/>
              <w:jc w:val="both"/>
              <w:rPr>
                <w:rFonts w:ascii="Times New Roman" w:eastAsia="Arial"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ind w:left="1"/>
              <w:jc w:val="both"/>
              <w:rPr>
                <w:rFonts w:ascii="Times New Roman" w:eastAsia="Arial" w:hAnsi="Times New Roman" w:cs="Times New Roman"/>
                <w:szCs w:val="24"/>
              </w:rPr>
            </w:pPr>
            <w:r w:rsidRPr="00BF7C4A">
              <w:rPr>
                <w:rFonts w:ascii="Times New Roman" w:eastAsia="Arial" w:hAnsi="Times New Roman" w:cs="Times New Roman"/>
                <w:szCs w:val="24"/>
              </w:rPr>
              <w:t>Kontinuirane aktivnosti</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ind w:left="1"/>
              <w:jc w:val="both"/>
              <w:rPr>
                <w:rFonts w:ascii="Times New Roman" w:eastAsia="Arial" w:hAnsi="Times New Roman" w:cs="Times New Roman"/>
                <w:szCs w:val="24"/>
              </w:rPr>
            </w:pPr>
            <w:r w:rsidRPr="00BF7C4A">
              <w:rPr>
                <w:rFonts w:ascii="Times New Roman" w:eastAsia="Arial" w:hAnsi="Times New Roman" w:cs="Times New Roman"/>
                <w:szCs w:val="24"/>
              </w:rPr>
              <w:t>Kontinuirane aktivnosti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jc w:val="both"/>
              <w:rPr>
                <w:rFonts w:ascii="Times New Roman" w:eastAsia="Arial" w:hAnsi="Times New Roman" w:cs="Times New Roman"/>
                <w:szCs w:val="24"/>
              </w:rPr>
            </w:pPr>
            <w:r w:rsidRPr="00BF7C4A">
              <w:rPr>
                <w:rFonts w:ascii="Times New Roman" w:eastAsia="Arial" w:hAnsi="Times New Roman" w:cs="Times New Roman"/>
                <w:szCs w:val="24"/>
              </w:rPr>
              <w:t>6.000 €</w:t>
            </w:r>
          </w:p>
          <w:p w:rsidR="00BF7C4A" w:rsidRPr="00BF7C4A" w:rsidRDefault="00BF7C4A" w:rsidP="00BF7C4A">
            <w:pPr>
              <w:ind w:left="2"/>
              <w:jc w:val="both"/>
              <w:rPr>
                <w:rFonts w:ascii="Times New Roman" w:eastAsia="Arial"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F7C4A" w:rsidRDefault="00BF7C4A" w:rsidP="00BF7C4A">
            <w:pPr>
              <w:ind w:left="5"/>
              <w:jc w:val="both"/>
              <w:rPr>
                <w:rFonts w:ascii="Times New Roman" w:eastAsia="Arial" w:hAnsi="Times New Roman" w:cs="Times New Roman"/>
                <w:szCs w:val="24"/>
              </w:rPr>
            </w:pPr>
            <w:r w:rsidRPr="00BF7C4A">
              <w:rPr>
                <w:rFonts w:ascii="Times New Roman" w:eastAsia="Arial" w:hAnsi="Times New Roman" w:cs="Times New Roman"/>
                <w:szCs w:val="24"/>
              </w:rPr>
              <w:t>UNHCR</w:t>
            </w:r>
          </w:p>
        </w:tc>
      </w:tr>
      <w:tr w:rsidR="00BF7C4A" w:rsidRPr="00BD00CF" w:rsidTr="00003E27">
        <w:trPr>
          <w:cantSplit/>
          <w:trHeight w:val="628"/>
        </w:trPr>
        <w:tc>
          <w:tcPr>
            <w:tcW w:w="3543" w:type="dxa"/>
            <w:tcBorders>
              <w:top w:val="dashed" w:sz="4" w:space="0" w:color="000000"/>
              <w:left w:val="single" w:sz="4" w:space="0" w:color="auto"/>
              <w:bottom w:val="single" w:sz="4" w:space="0" w:color="auto"/>
              <w:right w:val="single" w:sz="4" w:space="0" w:color="auto"/>
            </w:tcBorders>
            <w:shd w:val="clear" w:color="auto" w:fill="00B0F0"/>
          </w:tcPr>
          <w:p w:rsidR="00BF7C4A" w:rsidRPr="004D0236" w:rsidRDefault="00BF7C4A" w:rsidP="00BF7C4A">
            <w:pPr>
              <w:rPr>
                <w:rFonts w:ascii="Times New Roman" w:hAnsi="Times New Roman" w:cs="Times New Roman"/>
                <w:b/>
              </w:rPr>
            </w:pPr>
            <w:r w:rsidRPr="004D0236">
              <w:rPr>
                <w:rFonts w:ascii="Times New Roman" w:hAnsi="Times New Roman" w:cs="Times New Roman"/>
                <w:b/>
              </w:rPr>
              <w:t xml:space="preserve">Operativni cilj 3: </w:t>
            </w:r>
          </w:p>
        </w:tc>
        <w:tc>
          <w:tcPr>
            <w:tcW w:w="11908" w:type="dxa"/>
            <w:gridSpan w:val="15"/>
            <w:tcBorders>
              <w:top w:val="dashed" w:sz="4" w:space="0" w:color="000000"/>
              <w:left w:val="single" w:sz="4" w:space="0" w:color="auto"/>
              <w:bottom w:val="single" w:sz="4" w:space="0" w:color="auto"/>
              <w:right w:val="single" w:sz="4" w:space="0" w:color="auto"/>
            </w:tcBorders>
            <w:shd w:val="clear" w:color="auto" w:fill="00B0F0"/>
          </w:tcPr>
          <w:p w:rsidR="00BF7C4A" w:rsidRPr="004D0236" w:rsidRDefault="00BF7C4A" w:rsidP="00BF7C4A">
            <w:pPr>
              <w:jc w:val="both"/>
              <w:rPr>
                <w:rFonts w:ascii="Times New Roman" w:hAnsi="Times New Roman" w:cs="Times New Roman"/>
                <w:b/>
              </w:rPr>
            </w:pPr>
            <w:r w:rsidRPr="00B44FAF">
              <w:rPr>
                <w:rFonts w:ascii="Times New Roman" w:hAnsi="Times New Roman" w:cs="Times New Roman"/>
                <w:b/>
                <w:szCs w:val="24"/>
              </w:rPr>
              <w:t>Unaprjeđenje mehanizma koordinacije i praćenja poslova koje obavljaju državni organi koji sprovode zakonodavstvo u oblasti migracija i sprovođenje obuka službenika koji rade na poslovima migracija</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AF40D4" w:rsidRDefault="00BF7C4A" w:rsidP="00BF7C4A">
            <w:pPr>
              <w:ind w:left="3"/>
              <w:rPr>
                <w:rFonts w:ascii="Times New Roman" w:eastAsia="Arial" w:hAnsi="Times New Roman" w:cs="Times New Roman"/>
                <w:szCs w:val="24"/>
              </w:rPr>
            </w:pPr>
            <w:r w:rsidRPr="00AF40D4">
              <w:rPr>
                <w:rFonts w:ascii="Times New Roman" w:eastAsia="Arial" w:hAnsi="Times New Roman" w:cs="Times New Roman"/>
                <w:szCs w:val="24"/>
              </w:rPr>
              <w:lastRenderedPageBreak/>
              <w:t xml:space="preserve">Indikator učinka a) </w:t>
            </w:r>
          </w:p>
          <w:p w:rsidR="00BF7C4A" w:rsidRPr="00E55BCA" w:rsidRDefault="00BF7C4A" w:rsidP="00BF7C4A">
            <w:pPr>
              <w:ind w:left="3"/>
              <w:jc w:val="both"/>
              <w:rPr>
                <w:rFonts w:ascii="Times New Roman" w:hAnsi="Times New Roman"/>
                <w:szCs w:val="24"/>
                <w:lang w:val="sr-Latn-ME"/>
              </w:rPr>
            </w:pPr>
            <w:r w:rsidRPr="00E55BCA">
              <w:rPr>
                <w:rFonts w:ascii="Times New Roman" w:hAnsi="Times New Roman"/>
                <w:szCs w:val="24"/>
                <w:lang w:val="sr-Latn-ME"/>
              </w:rPr>
              <w:t>Realizacija projekata elektronskog uvezivanja</w:t>
            </w:r>
            <w:r>
              <w:rPr>
                <w:rFonts w:ascii="Times New Roman" w:hAnsi="Times New Roman"/>
                <w:szCs w:val="24"/>
                <w:lang w:val="sr-Latn-ME"/>
              </w:rPr>
              <w:t>, kako organizacionih jedinica unutar MUP-a</w:t>
            </w:r>
            <w:r>
              <w:rPr>
                <w:rFonts w:ascii="Times New Roman" w:hAnsi="Times New Roman" w:cs="Times New Roman"/>
                <w:szCs w:val="24"/>
              </w:rPr>
              <w:t>,</w:t>
            </w:r>
            <w:r w:rsidRPr="00E55BCA">
              <w:rPr>
                <w:rFonts w:ascii="Times New Roman" w:hAnsi="Times New Roman"/>
                <w:szCs w:val="24"/>
                <w:lang w:val="sr-Latn-ME"/>
              </w:rPr>
              <w:t xml:space="preserve"> </w:t>
            </w:r>
            <w:r>
              <w:rPr>
                <w:rFonts w:ascii="Times New Roman" w:hAnsi="Times New Roman"/>
                <w:szCs w:val="24"/>
                <w:lang w:val="sr-Latn-ME"/>
              </w:rPr>
              <w:t>tako i</w:t>
            </w:r>
            <w:r w:rsidRPr="00E55BCA">
              <w:rPr>
                <w:rFonts w:ascii="Times New Roman" w:hAnsi="Times New Roman"/>
                <w:szCs w:val="24"/>
                <w:lang w:val="sr-Latn-ME"/>
              </w:rPr>
              <w:t xml:space="preserve"> </w:t>
            </w:r>
            <w:r>
              <w:rPr>
                <w:rFonts w:ascii="Times New Roman" w:hAnsi="Times New Roman"/>
                <w:szCs w:val="24"/>
                <w:lang w:val="sr-Latn-ME"/>
              </w:rPr>
              <w:t xml:space="preserve">ostalih državnih organa </w:t>
            </w:r>
            <w:r w:rsidRPr="00B37E01">
              <w:rPr>
                <w:rFonts w:ascii="Times New Roman" w:hAnsi="Times New Roman" w:cs="Times New Roman"/>
                <w:szCs w:val="24"/>
              </w:rPr>
              <w:t>koj</w:t>
            </w:r>
            <w:r>
              <w:rPr>
                <w:rFonts w:ascii="Times New Roman" w:hAnsi="Times New Roman" w:cs="Times New Roman"/>
                <w:szCs w:val="24"/>
              </w:rPr>
              <w:t>i</w:t>
            </w:r>
            <w:r w:rsidRPr="00B37E01">
              <w:rPr>
                <w:rFonts w:ascii="Times New Roman" w:hAnsi="Times New Roman" w:cs="Times New Roman"/>
                <w:szCs w:val="24"/>
              </w:rPr>
              <w:t xml:space="preserve"> se bave pitanjima migr</w:t>
            </w:r>
            <w:r>
              <w:rPr>
                <w:rFonts w:ascii="Times New Roman" w:hAnsi="Times New Roman" w:cs="Times New Roman"/>
                <w:szCs w:val="24"/>
              </w:rPr>
              <w:t>acija</w:t>
            </w:r>
          </w:p>
        </w:tc>
        <w:tc>
          <w:tcPr>
            <w:tcW w:w="4634" w:type="dxa"/>
            <w:gridSpan w:val="5"/>
            <w:tcBorders>
              <w:top w:val="single" w:sz="4" w:space="0" w:color="auto"/>
              <w:left w:val="single" w:sz="4" w:space="0" w:color="auto"/>
              <w:bottom w:val="single" w:sz="4" w:space="0" w:color="auto"/>
              <w:right w:val="single" w:sz="4" w:space="0" w:color="auto"/>
            </w:tcBorders>
            <w:shd w:val="clear" w:color="auto" w:fill="auto"/>
          </w:tcPr>
          <w:p w:rsidR="00BF7C4A" w:rsidRPr="00AF40D4" w:rsidRDefault="00BF7C4A" w:rsidP="00BF7C4A">
            <w:pPr>
              <w:jc w:val="center"/>
              <w:rPr>
                <w:rFonts w:ascii="Times New Roman" w:hAnsi="Times New Roman" w:cs="Times New Roman"/>
                <w:szCs w:val="24"/>
              </w:rPr>
            </w:pPr>
            <w:r w:rsidRPr="00AF40D4">
              <w:rPr>
                <w:rFonts w:ascii="Times New Roman" w:hAnsi="Times New Roman" w:cs="Times New Roman"/>
                <w:szCs w:val="24"/>
              </w:rPr>
              <w:t>početna vrijednost (2021)</w:t>
            </w:r>
          </w:p>
          <w:p w:rsidR="00BF7C4A" w:rsidRPr="00AF40D4" w:rsidRDefault="00BF7C4A" w:rsidP="00BF7C4A">
            <w:pPr>
              <w:jc w:val="center"/>
              <w:rPr>
                <w:rFonts w:ascii="Times New Roman" w:hAnsi="Times New Roman" w:cs="Times New Roman"/>
                <w:szCs w:val="24"/>
              </w:rPr>
            </w:pPr>
          </w:p>
          <w:p w:rsidR="00BF7C4A" w:rsidRPr="00812E2F" w:rsidRDefault="00BF7C4A" w:rsidP="00BF7C4A">
            <w:pPr>
              <w:jc w:val="center"/>
              <w:rPr>
                <w:rFonts w:ascii="Times New Roman" w:hAnsi="Times New Roman" w:cs="Times New Roman"/>
                <w:color w:val="FF0000"/>
                <w:szCs w:val="24"/>
              </w:rPr>
            </w:pPr>
          </w:p>
        </w:tc>
        <w:tc>
          <w:tcPr>
            <w:tcW w:w="2670"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AF40D4" w:rsidRDefault="00BF7C4A" w:rsidP="00BF7C4A">
            <w:pPr>
              <w:jc w:val="center"/>
              <w:rPr>
                <w:rFonts w:ascii="Times New Roman" w:hAnsi="Times New Roman" w:cs="Times New Roman"/>
                <w:szCs w:val="24"/>
                <w:lang w:val="sr-Latn-ME"/>
              </w:rPr>
            </w:pPr>
            <w:r w:rsidRPr="00AF40D4">
              <w:rPr>
                <w:rFonts w:ascii="Times New Roman" w:hAnsi="Times New Roman" w:cs="Times New Roman"/>
                <w:szCs w:val="24"/>
                <w:lang w:val="sr-Latn-ME"/>
              </w:rPr>
              <w:t>ciljna vrijednost na polovini sprovođenja strateškog dokumenta (2023)</w:t>
            </w:r>
          </w:p>
          <w:p w:rsidR="00BF7C4A" w:rsidRPr="00AF40D4" w:rsidRDefault="00BF7C4A" w:rsidP="00BF7C4A">
            <w:pPr>
              <w:jc w:val="center"/>
              <w:rPr>
                <w:rFonts w:ascii="Times New Roman" w:hAnsi="Times New Roman" w:cs="Times New Roman"/>
                <w:szCs w:val="24"/>
                <w:lang w:val="sr-Latn-ME"/>
              </w:rPr>
            </w:pPr>
          </w:p>
          <w:p w:rsidR="00BF7C4A" w:rsidRPr="00812E2F" w:rsidRDefault="00BF7C4A" w:rsidP="00BF7C4A">
            <w:pPr>
              <w:jc w:val="center"/>
              <w:rPr>
                <w:rFonts w:ascii="Times New Roman" w:hAnsi="Times New Roman" w:cs="Times New Roman"/>
                <w:color w:val="FF0000"/>
                <w:szCs w:val="24"/>
              </w:rPr>
            </w:pPr>
          </w:p>
        </w:tc>
        <w:tc>
          <w:tcPr>
            <w:tcW w:w="4604"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rPr>
            </w:pPr>
            <w:r w:rsidRPr="00AF40D4">
              <w:rPr>
                <w:rFonts w:ascii="Times New Roman" w:hAnsi="Times New Roman" w:cs="Times New Roman"/>
                <w:szCs w:val="24"/>
              </w:rPr>
              <w:t>ciljna vrijednost na kraju sprovođenja strateškog dokumenta (2025)</w:t>
            </w:r>
          </w:p>
          <w:p w:rsidR="00BF7C4A" w:rsidRPr="00AF40D4" w:rsidRDefault="00BF7C4A" w:rsidP="00BF7C4A">
            <w:pPr>
              <w:jc w:val="center"/>
              <w:rPr>
                <w:rFonts w:ascii="Times New Roman" w:hAnsi="Times New Roman" w:cs="Times New Roman"/>
                <w:szCs w:val="24"/>
              </w:rPr>
            </w:pPr>
          </w:p>
          <w:p w:rsidR="00BF7C4A" w:rsidRPr="00812E2F" w:rsidRDefault="00BF7C4A" w:rsidP="00BF7C4A">
            <w:pPr>
              <w:jc w:val="center"/>
              <w:rPr>
                <w:rFonts w:ascii="Times New Roman" w:hAnsi="Times New Roman" w:cs="Times New Roman"/>
                <w:color w:val="FF0000"/>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486550" w:rsidRDefault="00BF7C4A" w:rsidP="00BF7C4A">
            <w:pPr>
              <w:ind w:left="3"/>
              <w:rPr>
                <w:rFonts w:ascii="Times New Roman" w:eastAsia="Arial" w:hAnsi="Times New Roman" w:cs="Times New Roman"/>
                <w:szCs w:val="24"/>
              </w:rPr>
            </w:pPr>
            <w:r w:rsidRPr="00486550">
              <w:rPr>
                <w:rFonts w:ascii="Times New Roman" w:eastAsia="Arial" w:hAnsi="Times New Roman" w:cs="Times New Roman"/>
                <w:szCs w:val="24"/>
              </w:rPr>
              <w:t xml:space="preserve">Indikator učinka b) </w:t>
            </w:r>
          </w:p>
          <w:p w:rsidR="00BF7C4A" w:rsidRPr="00AF40D4" w:rsidRDefault="00BF7C4A" w:rsidP="00BF7C4A">
            <w:pPr>
              <w:ind w:left="3"/>
              <w:jc w:val="both"/>
              <w:rPr>
                <w:rFonts w:ascii="Times New Roman" w:eastAsia="Arial" w:hAnsi="Times New Roman" w:cs="Times New Roman"/>
                <w:szCs w:val="24"/>
              </w:rPr>
            </w:pPr>
            <w:r>
              <w:rPr>
                <w:rFonts w:ascii="Times New Roman" w:eastAsia="Arial" w:hAnsi="Times New Roman" w:cs="Times New Roman"/>
                <w:szCs w:val="24"/>
              </w:rPr>
              <w:t>U</w:t>
            </w:r>
            <w:r w:rsidRPr="00486550">
              <w:rPr>
                <w:rFonts w:ascii="Times New Roman" w:eastAsia="Arial" w:hAnsi="Times New Roman" w:cs="Times New Roman"/>
                <w:szCs w:val="24"/>
              </w:rPr>
              <w:t>naprijeđenje kapaciteta i kompetencije zaposlenih u oblasti međunarodne zaštite stranaca</w:t>
            </w:r>
          </w:p>
        </w:tc>
        <w:tc>
          <w:tcPr>
            <w:tcW w:w="4634" w:type="dxa"/>
            <w:gridSpan w:val="5"/>
            <w:tcBorders>
              <w:top w:val="single" w:sz="4" w:space="0" w:color="auto"/>
              <w:left w:val="single" w:sz="4" w:space="0" w:color="auto"/>
              <w:bottom w:val="single" w:sz="4" w:space="0" w:color="auto"/>
              <w:right w:val="single" w:sz="4" w:space="0" w:color="auto"/>
            </w:tcBorders>
            <w:shd w:val="clear" w:color="auto" w:fill="auto"/>
          </w:tcPr>
          <w:p w:rsidR="00BF7C4A" w:rsidRPr="00AF40D4" w:rsidRDefault="00BF7C4A" w:rsidP="00BF7C4A">
            <w:pPr>
              <w:jc w:val="center"/>
              <w:rPr>
                <w:rFonts w:ascii="Times New Roman" w:hAnsi="Times New Roman" w:cs="Times New Roman"/>
                <w:szCs w:val="24"/>
              </w:rPr>
            </w:pPr>
          </w:p>
        </w:tc>
        <w:tc>
          <w:tcPr>
            <w:tcW w:w="2670"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AF40D4" w:rsidRDefault="00BF7C4A" w:rsidP="00BF7C4A">
            <w:pPr>
              <w:jc w:val="center"/>
              <w:rPr>
                <w:rFonts w:ascii="Times New Roman" w:hAnsi="Times New Roman" w:cs="Times New Roman"/>
                <w:szCs w:val="24"/>
                <w:lang w:val="sr-Latn-ME"/>
              </w:rPr>
            </w:pPr>
          </w:p>
        </w:tc>
        <w:tc>
          <w:tcPr>
            <w:tcW w:w="4604"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AF40D4" w:rsidRDefault="00BF7C4A" w:rsidP="00BF7C4A">
            <w:pPr>
              <w:jc w:val="center"/>
              <w:rPr>
                <w:rFonts w:ascii="Times New Roman" w:hAnsi="Times New Roman" w:cs="Times New Roman"/>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6"/>
              <w:ind w:left="3"/>
              <w:rPr>
                <w:rFonts w:ascii="Times New Roman" w:eastAsia="Arial" w:hAnsi="Times New Roman" w:cs="Times New Roman"/>
                <w:b/>
                <w:szCs w:val="24"/>
              </w:rPr>
            </w:pPr>
            <w:r w:rsidRPr="007F419E">
              <w:rPr>
                <w:rFonts w:ascii="Times New Roman" w:eastAsia="Arial" w:hAnsi="Times New Roman" w:cs="Times New Roman"/>
                <w:b/>
                <w:szCs w:val="24"/>
              </w:rPr>
              <w:t>Aktivnost</w:t>
            </w:r>
            <w:r>
              <w:rPr>
                <w:rFonts w:ascii="Times New Roman" w:eastAsia="Arial" w:hAnsi="Times New Roman" w:cs="Times New Roman"/>
                <w:b/>
                <w:szCs w:val="24"/>
              </w:rPr>
              <w:t>i</w:t>
            </w:r>
            <w:r w:rsidRPr="007F419E">
              <w:rPr>
                <w:rFonts w:ascii="Times New Roman" w:eastAsia="Arial" w:hAnsi="Times New Roman" w:cs="Times New Roman"/>
                <w:b/>
                <w:szCs w:val="24"/>
              </w:rPr>
              <w:t xml:space="preserve">  koj</w:t>
            </w:r>
            <w:r>
              <w:rPr>
                <w:rFonts w:ascii="Times New Roman" w:eastAsia="Arial" w:hAnsi="Times New Roman" w:cs="Times New Roman"/>
                <w:b/>
                <w:szCs w:val="24"/>
              </w:rPr>
              <w:t>e</w:t>
            </w:r>
            <w:r w:rsidRPr="007F419E">
              <w:rPr>
                <w:rFonts w:ascii="Times New Roman" w:eastAsia="Arial" w:hAnsi="Times New Roman" w:cs="Times New Roman"/>
                <w:b/>
                <w:szCs w:val="24"/>
              </w:rPr>
              <w:t xml:space="preserve"> utiče na</w:t>
            </w:r>
            <w:r>
              <w:rPr>
                <w:rFonts w:ascii="Times New Roman" w:eastAsia="Arial" w:hAnsi="Times New Roman" w:cs="Times New Roman"/>
                <w:b/>
                <w:szCs w:val="24"/>
              </w:rPr>
              <w:t xml:space="preserve"> realizaciju Operativnog cilja</w:t>
            </w:r>
          </w:p>
          <w:p w:rsidR="00BF7C4A" w:rsidRPr="007F419E" w:rsidRDefault="00BF7C4A" w:rsidP="00BF7C4A">
            <w:pPr>
              <w:spacing w:after="36"/>
              <w:ind w:left="3"/>
              <w:rPr>
                <w:rFonts w:ascii="Times New Roman" w:hAnsi="Times New Roman" w:cs="Times New Roman"/>
                <w:b/>
                <w:szCs w:val="24"/>
              </w:rPr>
            </w:pPr>
          </w:p>
          <w:p w:rsidR="00BF7C4A" w:rsidRPr="007F419E" w:rsidRDefault="00BF7C4A" w:rsidP="00BF7C4A">
            <w:pPr>
              <w:ind w:left="3" w:right="32"/>
              <w:jc w:val="right"/>
              <w:rPr>
                <w:rFonts w:ascii="Times New Roman" w:hAnsi="Times New Roman" w:cs="Times New Roman"/>
                <w:b/>
                <w:szCs w:val="24"/>
              </w:rPr>
            </w:pPr>
            <w:r w:rsidRPr="007F419E">
              <w:rPr>
                <w:rFonts w:ascii="Times New Roman" w:eastAsia="Arial" w:hAnsi="Times New Roman" w:cs="Times New Roman"/>
                <w:b/>
                <w:szCs w:val="24"/>
              </w:rPr>
              <w:t xml:space="preserve">  </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3"/>
              <w:ind w:left="2"/>
              <w:rPr>
                <w:rFonts w:ascii="Times New Roman" w:hAnsi="Times New Roman" w:cs="Times New Roman"/>
                <w:b/>
                <w:szCs w:val="24"/>
              </w:rPr>
            </w:pPr>
            <w:r w:rsidRPr="007F419E">
              <w:rPr>
                <w:rFonts w:ascii="Times New Roman" w:eastAsia="Arial" w:hAnsi="Times New Roman" w:cs="Times New Roman"/>
                <w:b/>
                <w:szCs w:val="24"/>
              </w:rPr>
              <w:t>Indikator</w:t>
            </w:r>
          </w:p>
          <w:p w:rsidR="00BF7C4A" w:rsidRPr="007F419E" w:rsidRDefault="00BF7C4A" w:rsidP="00BF7C4A">
            <w:pPr>
              <w:spacing w:after="33"/>
              <w:ind w:left="2"/>
              <w:rPr>
                <w:rFonts w:ascii="Times New Roman" w:hAnsi="Times New Roman" w:cs="Times New Roman"/>
                <w:b/>
                <w:szCs w:val="24"/>
              </w:rPr>
            </w:pPr>
            <w:r w:rsidRPr="007F419E">
              <w:rPr>
                <w:rFonts w:ascii="Times New Roman" w:eastAsia="Arial" w:hAnsi="Times New Roman" w:cs="Times New Roman"/>
                <w:b/>
                <w:szCs w:val="24"/>
              </w:rPr>
              <w:t>rezultat</w:t>
            </w:r>
            <w:r w:rsidRPr="007F419E">
              <w:rPr>
                <w:rFonts w:ascii="Times New Roman" w:hAnsi="Times New Roman" w:cs="Times New Roman"/>
                <w:b/>
                <w:szCs w:val="24"/>
              </w:rPr>
              <w:t>a</w:t>
            </w:r>
          </w:p>
          <w:p w:rsidR="00BF7C4A" w:rsidRPr="007F419E" w:rsidRDefault="00BF7C4A" w:rsidP="00BF7C4A">
            <w:pPr>
              <w:ind w:left="2"/>
              <w:rPr>
                <w:rFonts w:ascii="Times New Roman" w:hAnsi="Times New Roman" w:cs="Times New Roman"/>
                <w:b/>
                <w:szCs w:val="24"/>
              </w:rPr>
            </w:pPr>
            <w:r w:rsidRPr="007F419E">
              <w:rPr>
                <w:rFonts w:ascii="Times New Roman" w:eastAsia="Arial" w:hAnsi="Times New Roman" w:cs="Times New Roman"/>
                <w:b/>
                <w:szCs w:val="24"/>
              </w:rPr>
              <w:t xml:space="preserve">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6"/>
              <w:ind w:left="4"/>
              <w:rPr>
                <w:rFonts w:ascii="Times New Roman" w:hAnsi="Times New Roman" w:cs="Times New Roman"/>
                <w:b/>
                <w:szCs w:val="24"/>
              </w:rPr>
            </w:pPr>
            <w:r w:rsidRPr="007F419E">
              <w:rPr>
                <w:rFonts w:ascii="Times New Roman" w:eastAsia="Arial" w:hAnsi="Times New Roman" w:cs="Times New Roman"/>
                <w:b/>
                <w:szCs w:val="24"/>
              </w:rPr>
              <w:t xml:space="preserve">Nadležne institucije </w:t>
            </w:r>
          </w:p>
          <w:p w:rsidR="00BF7C4A" w:rsidRPr="007F419E" w:rsidRDefault="00BF7C4A" w:rsidP="00BF7C4A">
            <w:pPr>
              <w:spacing w:after="33"/>
              <w:ind w:left="4" w:right="3"/>
              <w:rPr>
                <w:rFonts w:ascii="Times New Roman" w:hAnsi="Times New Roman" w:cs="Times New Roman"/>
                <w:b/>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6"/>
              <w:rPr>
                <w:rFonts w:ascii="Times New Roman" w:hAnsi="Times New Roman" w:cs="Times New Roman"/>
                <w:b/>
                <w:szCs w:val="24"/>
              </w:rPr>
            </w:pPr>
            <w:r w:rsidRPr="007F419E">
              <w:rPr>
                <w:rFonts w:ascii="Times New Roman" w:eastAsia="Arial" w:hAnsi="Times New Roman" w:cs="Times New Roman"/>
                <w:b/>
                <w:szCs w:val="24"/>
              </w:rPr>
              <w:t xml:space="preserve">Datum početka </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ind w:left="4"/>
              <w:rPr>
                <w:rFonts w:ascii="Times New Roman" w:hAnsi="Times New Roman" w:cs="Times New Roman"/>
                <w:b/>
                <w:szCs w:val="24"/>
              </w:rPr>
            </w:pPr>
            <w:r w:rsidRPr="007F419E">
              <w:rPr>
                <w:rFonts w:ascii="Times New Roman" w:eastAsia="Arial" w:hAnsi="Times New Roman" w:cs="Times New Roman"/>
                <w:b/>
                <w:szCs w:val="24"/>
              </w:rPr>
              <w:t xml:space="preserve">Planirani datum završetka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3"/>
              <w:ind w:left="2"/>
              <w:rPr>
                <w:rFonts w:ascii="Times New Roman" w:hAnsi="Times New Roman" w:cs="Times New Roman"/>
                <w:b/>
                <w:szCs w:val="24"/>
              </w:rPr>
            </w:pPr>
            <w:r w:rsidRPr="007F419E">
              <w:rPr>
                <w:rFonts w:ascii="Times New Roman" w:eastAsia="Arial" w:hAnsi="Times New Roman" w:cs="Times New Roman"/>
                <w:b/>
                <w:szCs w:val="24"/>
              </w:rPr>
              <w:t xml:space="preserve">Sredstva planirana </w:t>
            </w:r>
          </w:p>
          <w:p w:rsidR="00BF7C4A" w:rsidRPr="007F419E" w:rsidRDefault="00BF7C4A" w:rsidP="00BF7C4A">
            <w:pPr>
              <w:spacing w:after="33"/>
              <w:ind w:left="2"/>
              <w:rPr>
                <w:rFonts w:ascii="Times New Roman" w:hAnsi="Times New Roman" w:cs="Times New Roman"/>
                <w:b/>
                <w:szCs w:val="24"/>
              </w:rPr>
            </w:pPr>
            <w:r w:rsidRPr="007F419E">
              <w:rPr>
                <w:rFonts w:ascii="Times New Roman" w:eastAsia="Arial" w:hAnsi="Times New Roman" w:cs="Times New Roman"/>
                <w:b/>
                <w:szCs w:val="24"/>
              </w:rPr>
              <w:t>za sprovođenje</w:t>
            </w:r>
          </w:p>
          <w:p w:rsidR="00BF7C4A" w:rsidRPr="007F419E" w:rsidRDefault="00BF7C4A" w:rsidP="00BF7C4A">
            <w:pPr>
              <w:ind w:left="9"/>
              <w:rPr>
                <w:rFonts w:ascii="Times New Roman" w:hAnsi="Times New Roman" w:cs="Times New Roman"/>
                <w:b/>
                <w:szCs w:val="24"/>
              </w:rPr>
            </w:pPr>
            <w:r w:rsidRPr="007F419E">
              <w:rPr>
                <w:rFonts w:ascii="Times New Roman" w:eastAsia="Arial" w:hAnsi="Times New Roman" w:cs="Times New Roman"/>
                <w:b/>
                <w:szCs w:val="24"/>
              </w:rPr>
              <w:t xml:space="preserve">aktivnosti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ind w:left="5"/>
              <w:rPr>
                <w:rFonts w:ascii="Times New Roman" w:hAnsi="Times New Roman" w:cs="Times New Roman"/>
                <w:b/>
                <w:szCs w:val="24"/>
              </w:rPr>
            </w:pPr>
            <w:r w:rsidRPr="007F419E">
              <w:rPr>
                <w:rFonts w:ascii="Times New Roman" w:eastAsia="Arial" w:hAnsi="Times New Roman" w:cs="Times New Roman"/>
                <w:b/>
                <w:szCs w:val="24"/>
              </w:rPr>
              <w:t xml:space="preserve">Izvor finansiranja </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E55BCA" w:rsidRDefault="00BF7C4A" w:rsidP="00BF7C4A">
            <w:pPr>
              <w:pStyle w:val="ListParagraph"/>
              <w:numPr>
                <w:ilvl w:val="1"/>
                <w:numId w:val="28"/>
              </w:numPr>
              <w:spacing w:after="36"/>
              <w:jc w:val="both"/>
              <w:rPr>
                <w:rFonts w:ascii="Times New Roman" w:eastAsia="Arial" w:hAnsi="Times New Roman" w:cs="Times New Roman"/>
                <w:szCs w:val="24"/>
              </w:rPr>
            </w:pPr>
            <w:r w:rsidRPr="00E55BCA">
              <w:rPr>
                <w:rFonts w:ascii="Times New Roman" w:eastAsia="Arial" w:hAnsi="Times New Roman" w:cs="Times New Roman"/>
                <w:szCs w:val="24"/>
              </w:rPr>
              <w:t>Dalji razvoj IT sistema za unapređenje migracija i nabavka tehničke opreme. Realizacija mjere podrazumijeva uspostavljanje elektronske baze podataka i unaprjeđenjenje sistema identifikacije, registracije i prikljupanja podataka za osobe iz sistema međunarodne zaštite</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C1A13" w:rsidRDefault="00BF7C4A" w:rsidP="00BF7C4A">
            <w:pPr>
              <w:spacing w:after="33"/>
              <w:ind w:left="2"/>
              <w:rPr>
                <w:rFonts w:ascii="Times New Roman" w:eastAsia="Arial" w:hAnsi="Times New Roman" w:cs="Times New Roman"/>
                <w:szCs w:val="24"/>
              </w:rPr>
            </w:pPr>
            <w:r w:rsidRPr="005C1A13">
              <w:rPr>
                <w:rFonts w:ascii="Times New Roman" w:eastAsia="Arial" w:hAnsi="Times New Roman" w:cs="Times New Roman"/>
                <w:szCs w:val="24"/>
              </w:rPr>
              <w:t>Izrada projektnog zadatka</w:t>
            </w:r>
          </w:p>
          <w:p w:rsidR="00BF7C4A" w:rsidRDefault="00BF7C4A" w:rsidP="00BF7C4A">
            <w:pPr>
              <w:spacing w:after="33"/>
              <w:ind w:left="2"/>
              <w:rPr>
                <w:rFonts w:ascii="Times New Roman" w:eastAsia="Arial" w:hAnsi="Times New Roman" w:cs="Times New Roman"/>
                <w:szCs w:val="24"/>
              </w:rPr>
            </w:pPr>
          </w:p>
          <w:p w:rsidR="00BF7C4A" w:rsidRPr="005C1A13" w:rsidRDefault="00BF7C4A" w:rsidP="00BF7C4A">
            <w:pPr>
              <w:spacing w:after="33"/>
              <w:ind w:left="2"/>
              <w:rPr>
                <w:rFonts w:ascii="Times New Roman" w:eastAsia="Arial" w:hAnsi="Times New Roman" w:cs="Times New Roman"/>
                <w:szCs w:val="24"/>
              </w:rPr>
            </w:pPr>
            <w:r w:rsidRPr="005C1A13">
              <w:rPr>
                <w:rFonts w:ascii="Times New Roman" w:eastAsia="Arial" w:hAnsi="Times New Roman" w:cs="Times New Roman"/>
                <w:szCs w:val="24"/>
              </w:rPr>
              <w:t>Raspisivanje tendera za izradu softvera</w:t>
            </w:r>
          </w:p>
          <w:p w:rsidR="00BF7C4A" w:rsidRDefault="00BF7C4A" w:rsidP="00BF7C4A">
            <w:pPr>
              <w:spacing w:after="33"/>
              <w:ind w:left="2"/>
              <w:rPr>
                <w:rFonts w:ascii="Times New Roman" w:eastAsia="Arial" w:hAnsi="Times New Roman" w:cs="Times New Roman"/>
                <w:szCs w:val="24"/>
              </w:rPr>
            </w:pPr>
          </w:p>
          <w:p w:rsidR="00BF7C4A" w:rsidRPr="005C1A13" w:rsidRDefault="00BF7C4A" w:rsidP="00BF7C4A">
            <w:pPr>
              <w:spacing w:after="33"/>
              <w:ind w:left="2"/>
              <w:rPr>
                <w:rFonts w:ascii="Times New Roman" w:eastAsia="Arial" w:hAnsi="Times New Roman" w:cs="Times New Roman"/>
                <w:szCs w:val="24"/>
              </w:rPr>
            </w:pPr>
            <w:r w:rsidRPr="005C1A13">
              <w:rPr>
                <w:rFonts w:ascii="Times New Roman" w:eastAsia="Arial" w:hAnsi="Times New Roman" w:cs="Times New Roman"/>
                <w:szCs w:val="24"/>
              </w:rPr>
              <w:t>Nabavka tehničke opreme za operativnost softvera</w:t>
            </w:r>
          </w:p>
          <w:p w:rsidR="00BF7C4A" w:rsidRDefault="00BF7C4A" w:rsidP="00BF7C4A">
            <w:pPr>
              <w:spacing w:after="33"/>
              <w:ind w:left="2"/>
              <w:rPr>
                <w:rFonts w:ascii="Times New Roman" w:eastAsia="Arial" w:hAnsi="Times New Roman" w:cs="Times New Roman"/>
                <w:szCs w:val="24"/>
              </w:rPr>
            </w:pPr>
          </w:p>
          <w:p w:rsidR="00BF7C4A" w:rsidRPr="007F419E" w:rsidRDefault="00BF7C4A" w:rsidP="00BF7C4A">
            <w:pPr>
              <w:spacing w:after="33"/>
              <w:ind w:left="2"/>
              <w:rPr>
                <w:rFonts w:ascii="Times New Roman" w:eastAsia="Arial" w:hAnsi="Times New Roman" w:cs="Times New Roman"/>
                <w:b/>
                <w:szCs w:val="24"/>
              </w:rPr>
            </w:pPr>
            <w:r w:rsidRPr="005C1A13">
              <w:rPr>
                <w:rFonts w:ascii="Times New Roman" w:eastAsia="Arial" w:hAnsi="Times New Roman" w:cs="Times New Roman"/>
                <w:szCs w:val="24"/>
              </w:rPr>
              <w:t xml:space="preserve">Obuka službenika za korišćenje </w:t>
            </w:r>
            <w:r>
              <w:rPr>
                <w:rFonts w:ascii="Times New Roman" w:eastAsia="Arial" w:hAnsi="Times New Roman" w:cs="Times New Roman"/>
                <w:szCs w:val="24"/>
              </w:rPr>
              <w:t>novih sistema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BF7C4A" w:rsidRPr="00177EDB"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Uprava policije</w:t>
            </w: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BF7C4A" w:rsidRDefault="00BF7C4A" w:rsidP="00BF7C4A">
            <w:pPr>
              <w:ind w:left="4"/>
              <w:jc w:val="both"/>
              <w:rPr>
                <w:rFonts w:ascii="Times New Roman" w:eastAsia="Arial" w:hAnsi="Times New Roman" w:cs="Times New Roman"/>
                <w:szCs w:val="24"/>
              </w:rPr>
            </w:pPr>
          </w:p>
          <w:p w:rsidR="00BF7C4A" w:rsidRPr="007F419E" w:rsidRDefault="00BF7C4A" w:rsidP="00BF7C4A">
            <w:pPr>
              <w:spacing w:after="36"/>
              <w:ind w:left="4"/>
              <w:rPr>
                <w:rFonts w:ascii="Times New Roman" w:eastAsia="Arial" w:hAnsi="Times New Roman" w:cs="Times New Roman"/>
                <w:b/>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 kvartal 202</w:t>
            </w:r>
            <w:r>
              <w:rPr>
                <w:rFonts w:ascii="Times New Roman" w:eastAsia="Arial" w:hAnsi="Times New Roman" w:cs="Times New Roman"/>
                <w:szCs w:val="24"/>
              </w:rPr>
              <w:t>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65398" w:rsidRDefault="00BF7C4A" w:rsidP="00BF7C4A">
            <w:pPr>
              <w:jc w:val="both"/>
              <w:rPr>
                <w:rFonts w:ascii="Times New Roman" w:hAnsi="Times New Roman" w:cs="Times New Roman"/>
                <w:szCs w:val="24"/>
              </w:rPr>
            </w:pPr>
            <w:r>
              <w:rPr>
                <w:rFonts w:ascii="Times New Roman" w:eastAsia="Arial" w:hAnsi="Times New Roman" w:cs="Times New Roman"/>
                <w:szCs w:val="24"/>
              </w:rPr>
              <w:t xml:space="preserve">120. 000 </w:t>
            </w:r>
            <w:r w:rsidRPr="00BD00CF">
              <w:rPr>
                <w:rFonts w:ascii="Times New Roman" w:eastAsia="Arial" w:hAnsi="Times New Roman" w:cs="Times New Roman"/>
                <w:szCs w:val="24"/>
              </w:rPr>
              <w:t>€</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AE2BF0" w:rsidRDefault="00BF7C4A" w:rsidP="00BF7C4A">
            <w:pPr>
              <w:ind w:left="5"/>
              <w:rPr>
                <w:rFonts w:ascii="Times New Roman" w:eastAsia="Arial" w:hAnsi="Times New Roman" w:cs="Times New Roman"/>
                <w:szCs w:val="24"/>
              </w:rPr>
            </w:pPr>
            <w:r w:rsidRPr="00AE2BF0">
              <w:rPr>
                <w:rFonts w:ascii="Times New Roman" w:eastAsia="Arial" w:hAnsi="Times New Roman" w:cs="Times New Roman"/>
                <w:szCs w:val="24"/>
              </w:rPr>
              <w:t>Budžet (70,000EUr)</w:t>
            </w:r>
          </w:p>
          <w:p w:rsidR="00BF7C4A" w:rsidRPr="00AE2BF0" w:rsidRDefault="00BF7C4A" w:rsidP="00BF7C4A">
            <w:pPr>
              <w:ind w:left="5"/>
              <w:rPr>
                <w:rFonts w:ascii="Times New Roman" w:eastAsia="Arial" w:hAnsi="Times New Roman" w:cs="Times New Roman"/>
                <w:szCs w:val="24"/>
              </w:rPr>
            </w:pPr>
          </w:p>
          <w:p w:rsidR="00BF7C4A" w:rsidRPr="007F419E" w:rsidRDefault="00BF7C4A" w:rsidP="00BF7C4A">
            <w:pPr>
              <w:ind w:left="5"/>
              <w:rPr>
                <w:rFonts w:ascii="Times New Roman" w:eastAsia="Arial" w:hAnsi="Times New Roman" w:cs="Times New Roman"/>
                <w:b/>
                <w:szCs w:val="24"/>
              </w:rPr>
            </w:pPr>
            <w:r w:rsidRPr="00AE2BF0">
              <w:rPr>
                <w:rFonts w:ascii="Times New Roman" w:eastAsia="Arial" w:hAnsi="Times New Roman" w:cs="Times New Roman"/>
                <w:szCs w:val="24"/>
              </w:rPr>
              <w:t>Donatorska podrška IOM (50,000 eur)</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EC0A52" w:rsidRDefault="00BF7C4A" w:rsidP="00BF7C4A">
            <w:pPr>
              <w:pStyle w:val="ListParagraph"/>
              <w:numPr>
                <w:ilvl w:val="1"/>
                <w:numId w:val="28"/>
              </w:numPr>
              <w:jc w:val="both"/>
              <w:rPr>
                <w:rFonts w:ascii="Times New Roman" w:hAnsi="Times New Roman" w:cs="Times New Roman"/>
                <w:szCs w:val="24"/>
              </w:rPr>
            </w:pPr>
            <w:r w:rsidRPr="00EC0A52">
              <w:rPr>
                <w:rFonts w:ascii="Times New Roman" w:hAnsi="Times New Roman" w:cs="Times New Roman"/>
                <w:szCs w:val="24"/>
              </w:rPr>
              <w:lastRenderedPageBreak/>
              <w:t>Sprovoditi obuke sudija Upravnog suda Crne Gore i službenika Direkcije za azil u oblasti međunarodne i privremene zaštite stranaca; Obuka službenika Ministarstva unutrašnjih poslova (Direkcije za prihvat stranaca koji traže međunarodnu zaštitu)  i Uprave policije odgovornih za registrovanje namjera i zahtjeva za traženje međunarodne zaštite.</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877AE5" w:rsidRDefault="00BF7C4A" w:rsidP="00BF7C4A">
            <w:pPr>
              <w:ind w:left="2"/>
              <w:jc w:val="both"/>
              <w:rPr>
                <w:rFonts w:ascii="Times New Roman" w:eastAsia="Arial" w:hAnsi="Times New Roman" w:cs="Times New Roman"/>
                <w:szCs w:val="24"/>
              </w:rPr>
            </w:pPr>
            <w:r w:rsidRPr="00877AE5">
              <w:rPr>
                <w:rFonts w:ascii="Times New Roman" w:eastAsia="Arial" w:hAnsi="Times New Roman" w:cs="Times New Roman"/>
                <w:szCs w:val="24"/>
              </w:rPr>
              <w:t xml:space="preserve">Sprovedeno </w:t>
            </w:r>
            <w:r>
              <w:rPr>
                <w:rFonts w:ascii="Times New Roman" w:eastAsia="Arial" w:hAnsi="Times New Roman" w:cs="Times New Roman"/>
                <w:szCs w:val="24"/>
              </w:rPr>
              <w:t>četiri (</w:t>
            </w:r>
            <w:r w:rsidRPr="00877AE5">
              <w:rPr>
                <w:rFonts w:ascii="Times New Roman" w:eastAsia="Arial" w:hAnsi="Times New Roman" w:cs="Times New Roman"/>
                <w:szCs w:val="24"/>
              </w:rPr>
              <w:t>4</w:t>
            </w:r>
            <w:r>
              <w:rPr>
                <w:rFonts w:ascii="Times New Roman" w:eastAsia="Arial" w:hAnsi="Times New Roman" w:cs="Times New Roman"/>
                <w:szCs w:val="24"/>
              </w:rPr>
              <w:t>)</w:t>
            </w:r>
            <w:r w:rsidRPr="00877AE5">
              <w:rPr>
                <w:rFonts w:ascii="Times New Roman" w:eastAsia="Arial" w:hAnsi="Times New Roman" w:cs="Times New Roman"/>
                <w:szCs w:val="24"/>
              </w:rPr>
              <w:t xml:space="preserve"> obuke za</w:t>
            </w:r>
            <w:r>
              <w:rPr>
                <w:rFonts w:ascii="Times New Roman" w:eastAsia="Arial" w:hAnsi="Times New Roman" w:cs="Times New Roman"/>
                <w:szCs w:val="24"/>
              </w:rPr>
              <w:t xml:space="preserve"> </w:t>
            </w:r>
            <w:r w:rsidRPr="00877AE5">
              <w:rPr>
                <w:rFonts w:ascii="Times New Roman" w:eastAsia="Arial" w:hAnsi="Times New Roman" w:cs="Times New Roman"/>
                <w:szCs w:val="24"/>
              </w:rPr>
              <w:t xml:space="preserve">80 </w:t>
            </w:r>
            <w:r>
              <w:rPr>
                <w:rFonts w:ascii="Times New Roman" w:eastAsia="Arial" w:hAnsi="Times New Roman" w:cs="Times New Roman"/>
                <w:szCs w:val="24"/>
              </w:rPr>
              <w:t xml:space="preserve">sudija i </w:t>
            </w:r>
            <w:r w:rsidRPr="00877AE5">
              <w:rPr>
                <w:rFonts w:ascii="Times New Roman" w:eastAsia="Arial" w:hAnsi="Times New Roman" w:cs="Times New Roman"/>
                <w:szCs w:val="24"/>
              </w:rPr>
              <w:t>službenika</w:t>
            </w:r>
          </w:p>
          <w:p w:rsidR="00BF7C4A" w:rsidRPr="00877AE5" w:rsidRDefault="00BF7C4A" w:rsidP="00BF7C4A">
            <w:pPr>
              <w:ind w:left="2"/>
              <w:jc w:val="both"/>
              <w:rPr>
                <w:rFonts w:ascii="Times New Roman" w:eastAsia="Arial" w:hAnsi="Times New Roman" w:cs="Times New Roman"/>
                <w:szCs w:val="24"/>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877AE5" w:rsidRDefault="00BF7C4A" w:rsidP="00BF7C4A">
            <w:pPr>
              <w:jc w:val="both"/>
              <w:rPr>
                <w:rFonts w:ascii="Times New Roman" w:eastAsia="Arial" w:hAnsi="Times New Roman" w:cs="Times New Roman"/>
                <w:szCs w:val="24"/>
              </w:rPr>
            </w:pPr>
            <w:r w:rsidRPr="00877AE5">
              <w:rPr>
                <w:rFonts w:ascii="Times New Roman" w:eastAsia="Arial" w:hAnsi="Times New Roman" w:cs="Times New Roman"/>
                <w:szCs w:val="24"/>
              </w:rPr>
              <w:t>Ministarstvo unutrašnjih poslova</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Upravni sud Crne Gore</w:t>
            </w:r>
          </w:p>
          <w:p w:rsidR="00BF7C4A" w:rsidRPr="00877AE5" w:rsidRDefault="00BF7C4A" w:rsidP="00BF7C4A">
            <w:pPr>
              <w:ind w:left="4"/>
              <w:jc w:val="both"/>
              <w:rPr>
                <w:rFonts w:ascii="Times New Roman" w:eastAsia="Arial" w:hAnsi="Times New Roman" w:cs="Times New Roman"/>
                <w:szCs w:val="24"/>
              </w:rPr>
            </w:pPr>
            <w:r w:rsidRPr="00877AE5">
              <w:rPr>
                <w:rFonts w:ascii="Times New Roman" w:eastAsia="Arial" w:hAnsi="Times New Roman" w:cs="Times New Roman"/>
                <w:szCs w:val="24"/>
              </w:rPr>
              <w:t>Uprava policije</w:t>
            </w:r>
          </w:p>
          <w:p w:rsidR="00BF7C4A" w:rsidRPr="00877AE5"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BF7C4A" w:rsidRPr="00877AE5" w:rsidRDefault="00BF7C4A" w:rsidP="00BF7C4A">
            <w:pPr>
              <w:ind w:left="4"/>
              <w:jc w:val="both"/>
              <w:rPr>
                <w:rFonts w:ascii="Times New Roman" w:eastAsia="Arial" w:hAnsi="Times New Roman" w:cs="Times New Roman"/>
                <w:szCs w:val="24"/>
              </w:rPr>
            </w:pPr>
            <w:r w:rsidRPr="00877AE5">
              <w:rPr>
                <w:rFonts w:ascii="Times New Roman" w:eastAsia="Arial" w:hAnsi="Times New Roman" w:cs="Times New Roman"/>
                <w:szCs w:val="24"/>
              </w:rPr>
              <w:t>UNHCR</w:t>
            </w:r>
          </w:p>
          <w:p w:rsidR="00BF7C4A" w:rsidRPr="00877AE5" w:rsidRDefault="00BF7C4A" w:rsidP="00BF7C4A">
            <w:pPr>
              <w:ind w:left="4"/>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877AE5" w:rsidRDefault="00BF7C4A" w:rsidP="00BF7C4A">
            <w:pPr>
              <w:ind w:left="1"/>
              <w:jc w:val="both"/>
              <w:rPr>
                <w:rFonts w:ascii="Times New Roman" w:hAnsi="Times New Roman" w:cs="Times New Roman"/>
                <w:szCs w:val="24"/>
              </w:rPr>
            </w:pPr>
            <w:r w:rsidRPr="00877AE5">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877AE5" w:rsidRDefault="00BF7C4A" w:rsidP="00BF7C4A">
            <w:pPr>
              <w:ind w:left="1"/>
              <w:jc w:val="both"/>
              <w:rPr>
                <w:rFonts w:ascii="Times New Roman" w:hAnsi="Times New Roman" w:cs="Times New Roman"/>
                <w:szCs w:val="24"/>
              </w:rPr>
            </w:pPr>
            <w:r w:rsidRPr="00877AE5">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877AE5" w:rsidRDefault="00BF7C4A" w:rsidP="00BF7C4A">
            <w:pPr>
              <w:ind w:left="2"/>
              <w:jc w:val="both"/>
              <w:rPr>
                <w:rFonts w:ascii="Times New Roman" w:eastAsia="Arial" w:hAnsi="Times New Roman" w:cs="Times New Roman"/>
                <w:szCs w:val="24"/>
              </w:rPr>
            </w:pPr>
            <w:r w:rsidRPr="00877AE5">
              <w:rPr>
                <w:rFonts w:ascii="Times New Roman" w:eastAsia="Arial" w:hAnsi="Times New Roman" w:cs="Times New Roman"/>
                <w:szCs w:val="24"/>
              </w:rPr>
              <w:t>10.000 €</w:t>
            </w:r>
          </w:p>
          <w:p w:rsidR="00BF7C4A" w:rsidRPr="00877AE5" w:rsidRDefault="00BF7C4A" w:rsidP="00BF7C4A">
            <w:pPr>
              <w:ind w:left="2"/>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5"/>
              <w:jc w:val="both"/>
              <w:rPr>
                <w:rFonts w:ascii="Times New Roman" w:eastAsia="Arial" w:hAnsi="Times New Roman" w:cs="Times New Roman"/>
                <w:szCs w:val="24"/>
              </w:rPr>
            </w:pPr>
            <w:r w:rsidRPr="00877AE5">
              <w:rPr>
                <w:rFonts w:ascii="Times New Roman" w:eastAsia="Arial" w:hAnsi="Times New Roman" w:cs="Times New Roman"/>
                <w:szCs w:val="24"/>
              </w:rPr>
              <w:t>Budžet</w:t>
            </w:r>
          </w:p>
          <w:p w:rsidR="00BF7C4A" w:rsidRDefault="00BF7C4A" w:rsidP="00BF7C4A">
            <w:pPr>
              <w:ind w:left="5"/>
              <w:jc w:val="both"/>
              <w:rPr>
                <w:rFonts w:ascii="Times New Roman" w:eastAsia="Arial" w:hAnsi="Times New Roman" w:cs="Times New Roman"/>
                <w:szCs w:val="24"/>
              </w:rPr>
            </w:pPr>
            <w:r>
              <w:rPr>
                <w:rFonts w:ascii="Times New Roman" w:eastAsia="Arial" w:hAnsi="Times New Roman" w:cs="Times New Roman"/>
                <w:szCs w:val="24"/>
              </w:rPr>
              <w:t>IOM</w:t>
            </w:r>
          </w:p>
          <w:p w:rsidR="00BF7C4A" w:rsidRPr="00877AE5" w:rsidRDefault="00BF7C4A" w:rsidP="00BF7C4A">
            <w:pPr>
              <w:ind w:left="5"/>
              <w:jc w:val="both"/>
              <w:rPr>
                <w:rFonts w:ascii="Times New Roman" w:hAnsi="Times New Roman" w:cs="Times New Roman"/>
                <w:szCs w:val="24"/>
              </w:rPr>
            </w:pPr>
            <w:r w:rsidRPr="00877AE5">
              <w:rPr>
                <w:rFonts w:ascii="Times New Roman" w:eastAsia="Arial" w:hAnsi="Times New Roman" w:cs="Times New Roman"/>
                <w:szCs w:val="24"/>
              </w:rPr>
              <w:t>UNHCR</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392B0E" w:rsidRDefault="00BF7C4A" w:rsidP="00BF7C4A">
            <w:pPr>
              <w:pStyle w:val="ListParagraph"/>
              <w:numPr>
                <w:ilvl w:val="1"/>
                <w:numId w:val="28"/>
              </w:numPr>
              <w:jc w:val="both"/>
              <w:rPr>
                <w:rFonts w:ascii="Times New Roman" w:eastAsia="Arial" w:hAnsi="Times New Roman" w:cs="Times New Roman"/>
                <w:szCs w:val="24"/>
              </w:rPr>
            </w:pPr>
            <w:r w:rsidRPr="00392B0E">
              <w:rPr>
                <w:rFonts w:ascii="Times New Roman" w:eastAsia="Arial" w:hAnsi="Times New Roman" w:cs="Times New Roman"/>
                <w:szCs w:val="24"/>
              </w:rPr>
              <w:t>Organizovanje radionica za aktere u domenu integracije koje bi se bavile stvaranjem uslova za uspješnu integraciju azilanata i stranaca pod supsidijarnom zaštitom</w:t>
            </w:r>
          </w:p>
          <w:p w:rsidR="00986D37" w:rsidRPr="00392B0E" w:rsidRDefault="00986D37" w:rsidP="00986D37">
            <w:pPr>
              <w:pStyle w:val="ListParagraph"/>
              <w:ind w:left="360"/>
              <w:jc w:val="both"/>
              <w:rPr>
                <w:rFonts w:ascii="Times New Roman" w:eastAsia="Arial" w:hAnsi="Times New Roman" w:cs="Times New Roman"/>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392B0E" w:rsidRDefault="00BF7C4A" w:rsidP="00BF7C4A">
            <w:pPr>
              <w:ind w:left="2"/>
              <w:jc w:val="both"/>
              <w:rPr>
                <w:rFonts w:ascii="Times New Roman" w:eastAsia="Arial" w:hAnsi="Times New Roman" w:cs="Times New Roman"/>
                <w:szCs w:val="24"/>
              </w:rPr>
            </w:pPr>
            <w:r w:rsidRPr="00392B0E">
              <w:rPr>
                <w:rFonts w:ascii="Times New Roman" w:eastAsia="Arial" w:hAnsi="Times New Roman" w:cs="Times New Roman"/>
                <w:szCs w:val="24"/>
              </w:rPr>
              <w:t>Radionice održane jednom godišnje</w:t>
            </w:r>
          </w:p>
          <w:p w:rsidR="00BF7C4A" w:rsidRPr="00392B0E" w:rsidRDefault="00BF7C4A" w:rsidP="00BF7C4A">
            <w:pPr>
              <w:ind w:left="2"/>
              <w:jc w:val="both"/>
              <w:rPr>
                <w:rFonts w:ascii="Times New Roman" w:eastAsia="Arial" w:hAnsi="Times New Roman" w:cs="Times New Roman"/>
                <w:szCs w:val="24"/>
              </w:rPr>
            </w:pPr>
          </w:p>
          <w:p w:rsidR="00BF7C4A" w:rsidRPr="00392B0E" w:rsidRDefault="00BF7C4A" w:rsidP="00BF7C4A">
            <w:pPr>
              <w:ind w:left="2"/>
              <w:jc w:val="both"/>
              <w:rPr>
                <w:rFonts w:ascii="Times New Roman" w:eastAsia="Arial" w:hAnsi="Times New Roman" w:cs="Times New Roman"/>
                <w:szCs w:val="24"/>
              </w:rPr>
            </w:pPr>
            <w:r w:rsidRPr="00392B0E">
              <w:rPr>
                <w:rFonts w:ascii="Times New Roman" w:eastAsia="Arial" w:hAnsi="Times New Roman" w:cs="Times New Roman"/>
                <w:szCs w:val="24"/>
              </w:rPr>
              <w:t xml:space="preserve">Najmanje jedna radionica  godišnje namijenjena integraciji azilanata i stranaca pod supsidijarnom zaštitom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MUP</w:t>
            </w:r>
          </w:p>
          <w:p w:rsidR="00986D37" w:rsidRPr="00392B0E" w:rsidRDefault="00986D37" w:rsidP="00986D37">
            <w:pPr>
              <w:ind w:left="4"/>
              <w:jc w:val="both"/>
              <w:rPr>
                <w:rFonts w:ascii="Times New Roman" w:eastAsia="Arial" w:hAnsi="Times New Roman" w:cs="Times New Roman"/>
                <w:szCs w:val="24"/>
              </w:rPr>
            </w:pPr>
          </w:p>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MRSS</w:t>
            </w:r>
          </w:p>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Ministarstvo zdravlja</w:t>
            </w:r>
          </w:p>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Ministarstvo prosvjete</w:t>
            </w:r>
          </w:p>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Zavod za zapošljavanje</w:t>
            </w:r>
          </w:p>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Fond za zdravstveno osiguranje</w:t>
            </w:r>
          </w:p>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Jedinice lokalne samouprave, Glavni grad i Prijestonica</w:t>
            </w:r>
          </w:p>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Crveni krst</w:t>
            </w:r>
          </w:p>
          <w:p w:rsidR="00986D37"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UNHCR</w:t>
            </w:r>
          </w:p>
          <w:p w:rsidR="00BF7C4A" w:rsidRPr="00392B0E" w:rsidRDefault="00986D37" w:rsidP="00986D37">
            <w:pPr>
              <w:ind w:left="4"/>
              <w:jc w:val="both"/>
              <w:rPr>
                <w:rFonts w:ascii="Times New Roman" w:eastAsia="Arial" w:hAnsi="Times New Roman" w:cs="Times New Roman"/>
                <w:szCs w:val="24"/>
              </w:rPr>
            </w:pPr>
            <w:r w:rsidRPr="00392B0E">
              <w:rPr>
                <w:rFonts w:ascii="Times New Roman" w:eastAsia="Arial" w:hAnsi="Times New Roman" w:cs="Times New Roman"/>
                <w:szCs w:val="24"/>
              </w:rPr>
              <w:t>NVO</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392B0E" w:rsidRDefault="00BF7C4A" w:rsidP="00BF7C4A">
            <w:pPr>
              <w:ind w:left="1"/>
              <w:jc w:val="both"/>
              <w:rPr>
                <w:rFonts w:ascii="Times New Roman" w:eastAsia="Arial" w:hAnsi="Times New Roman" w:cs="Times New Roman"/>
                <w:szCs w:val="24"/>
              </w:rPr>
            </w:pPr>
            <w:r w:rsidRPr="00392B0E">
              <w:rPr>
                <w:rFonts w:ascii="Times New Roman" w:eastAsia="Arial" w:hAnsi="Times New Roman" w:cs="Times New Roman"/>
                <w:szCs w:val="24"/>
              </w:rPr>
              <w:t>III kvartal 2021</w:t>
            </w:r>
          </w:p>
          <w:p w:rsidR="00BF7C4A" w:rsidRPr="00392B0E" w:rsidRDefault="00BF7C4A" w:rsidP="00BF7C4A">
            <w:pPr>
              <w:ind w:left="1"/>
              <w:jc w:val="both"/>
              <w:rPr>
                <w:rFonts w:ascii="Times New Roman" w:eastAsia="Arial" w:hAnsi="Times New Roman" w:cs="Times New Roman"/>
                <w:szCs w:val="24"/>
              </w:rPr>
            </w:pPr>
          </w:p>
          <w:p w:rsidR="00BF7C4A" w:rsidRPr="00392B0E" w:rsidRDefault="00BF7C4A" w:rsidP="00BF7C4A">
            <w:pPr>
              <w:ind w:left="1"/>
              <w:jc w:val="both"/>
              <w:rPr>
                <w:rFonts w:ascii="Times New Roman" w:eastAsia="Arial" w:hAnsi="Times New Roman" w:cs="Times New Roman"/>
                <w:szCs w:val="24"/>
              </w:rPr>
            </w:pPr>
            <w:r w:rsidRPr="00392B0E">
              <w:rPr>
                <w:rFonts w:ascii="Times New Roman" w:eastAsia="Arial" w:hAnsi="Times New Roman" w:cs="Times New Roman"/>
                <w:szCs w:val="24"/>
              </w:rPr>
              <w:t>III kvartal 2022</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392B0E" w:rsidRDefault="00BF7C4A" w:rsidP="00BF7C4A">
            <w:pPr>
              <w:ind w:left="1"/>
              <w:jc w:val="both"/>
              <w:rPr>
                <w:rFonts w:ascii="Times New Roman" w:eastAsia="Arial" w:hAnsi="Times New Roman" w:cs="Times New Roman"/>
                <w:szCs w:val="24"/>
              </w:rPr>
            </w:pPr>
            <w:r w:rsidRPr="00392B0E">
              <w:rPr>
                <w:rFonts w:ascii="Times New Roman" w:eastAsia="Arial" w:hAnsi="Times New Roman" w:cs="Times New Roman"/>
                <w:szCs w:val="24"/>
              </w:rPr>
              <w:t>III kvartal 2021</w:t>
            </w:r>
          </w:p>
          <w:p w:rsidR="00BF7C4A" w:rsidRPr="00392B0E" w:rsidRDefault="00BF7C4A" w:rsidP="00BF7C4A">
            <w:pPr>
              <w:ind w:left="1"/>
              <w:jc w:val="both"/>
              <w:rPr>
                <w:rFonts w:ascii="Times New Roman" w:eastAsia="Arial" w:hAnsi="Times New Roman" w:cs="Times New Roman"/>
                <w:szCs w:val="24"/>
              </w:rPr>
            </w:pPr>
          </w:p>
          <w:p w:rsidR="00BF7C4A" w:rsidRPr="00392B0E" w:rsidRDefault="00BF7C4A" w:rsidP="00BF7C4A">
            <w:pPr>
              <w:ind w:left="1"/>
              <w:jc w:val="both"/>
              <w:rPr>
                <w:rFonts w:ascii="Times New Roman" w:eastAsia="Arial" w:hAnsi="Times New Roman" w:cs="Times New Roman"/>
                <w:szCs w:val="24"/>
              </w:rPr>
            </w:pPr>
            <w:r w:rsidRPr="00392B0E">
              <w:rPr>
                <w:rFonts w:ascii="Times New Roman" w:eastAsia="Arial" w:hAnsi="Times New Roman" w:cs="Times New Roman"/>
                <w:szCs w:val="24"/>
              </w:rPr>
              <w:t>III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392B0E" w:rsidRDefault="00BF7C4A" w:rsidP="00BF7C4A">
            <w:pPr>
              <w:ind w:left="2"/>
              <w:jc w:val="both"/>
              <w:rPr>
                <w:rFonts w:ascii="Times New Roman" w:eastAsia="Arial" w:hAnsi="Times New Roman" w:cs="Times New Roman"/>
                <w:szCs w:val="24"/>
              </w:rPr>
            </w:pPr>
            <w:r w:rsidRPr="00392B0E">
              <w:rPr>
                <w:rFonts w:ascii="Times New Roman" w:eastAsia="Arial" w:hAnsi="Times New Roman" w:cs="Times New Roman"/>
                <w:szCs w:val="24"/>
              </w:rPr>
              <w:t>00.000 €</w:t>
            </w:r>
          </w:p>
          <w:p w:rsidR="00BF7C4A" w:rsidRPr="00392B0E" w:rsidRDefault="00BF7C4A" w:rsidP="00BF7C4A">
            <w:pPr>
              <w:ind w:left="2"/>
              <w:jc w:val="both"/>
              <w:rPr>
                <w:rFonts w:ascii="Times New Roman" w:eastAsia="Arial"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392B0E" w:rsidRDefault="00BF7C4A" w:rsidP="00BF7C4A">
            <w:pPr>
              <w:ind w:left="5"/>
              <w:jc w:val="both"/>
              <w:rPr>
                <w:rFonts w:ascii="Times New Roman" w:eastAsia="Arial" w:hAnsi="Times New Roman" w:cs="Times New Roman"/>
                <w:szCs w:val="24"/>
              </w:rPr>
            </w:pPr>
            <w:r w:rsidRPr="00392B0E">
              <w:rPr>
                <w:rFonts w:ascii="Times New Roman" w:eastAsia="Arial" w:hAnsi="Times New Roman" w:cs="Times New Roman"/>
                <w:szCs w:val="24"/>
              </w:rPr>
              <w:t>UNHCR</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pStyle w:val="ListParagraph"/>
              <w:numPr>
                <w:ilvl w:val="1"/>
                <w:numId w:val="28"/>
              </w:numPr>
              <w:jc w:val="both"/>
              <w:rPr>
                <w:rFonts w:ascii="Times New Roman" w:hAnsi="Times New Roman" w:cs="Times New Roman"/>
                <w:szCs w:val="24"/>
              </w:rPr>
            </w:pPr>
            <w:r w:rsidRPr="00186142">
              <w:rPr>
                <w:rFonts w:ascii="Times New Roman" w:hAnsi="Times New Roman" w:cs="Times New Roman"/>
                <w:szCs w:val="24"/>
              </w:rPr>
              <w:lastRenderedPageBreak/>
              <w:t>Organizovati obuke za službenike relevantnih institucija na temu procjene najboljeg interesa (djeteta, ranjivih kategorija)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2"/>
              <w:jc w:val="both"/>
              <w:rPr>
                <w:rFonts w:ascii="Times New Roman" w:hAnsi="Times New Roman" w:cs="Times New Roman"/>
                <w:szCs w:val="24"/>
              </w:rPr>
            </w:pPr>
            <w:r w:rsidRPr="00186142">
              <w:rPr>
                <w:rFonts w:ascii="Times New Roman" w:hAnsi="Times New Roman" w:cs="Times New Roman"/>
                <w:szCs w:val="24"/>
              </w:rPr>
              <w:t>Broj obučenih službenika</w:t>
            </w:r>
          </w:p>
          <w:p w:rsidR="00BF7C4A" w:rsidRPr="00186142" w:rsidRDefault="00BF7C4A" w:rsidP="00BF7C4A">
            <w:pPr>
              <w:ind w:left="2"/>
              <w:jc w:val="both"/>
              <w:rPr>
                <w:rFonts w:ascii="Times New Roman" w:hAnsi="Times New Roman" w:cs="Times New Roman"/>
                <w:szCs w:val="24"/>
              </w:rPr>
            </w:pPr>
          </w:p>
          <w:p w:rsidR="00BF7C4A" w:rsidRPr="00186142" w:rsidRDefault="00BF7C4A" w:rsidP="00BF7C4A">
            <w:pPr>
              <w:ind w:left="2"/>
              <w:jc w:val="both"/>
              <w:rPr>
                <w:rFonts w:ascii="Times New Roman" w:hAnsi="Times New Roman" w:cs="Times New Roman"/>
                <w:color w:val="FF0000"/>
                <w:szCs w:val="24"/>
              </w:rPr>
            </w:pPr>
            <w:r w:rsidRPr="00186142">
              <w:rPr>
                <w:rFonts w:ascii="Times New Roman" w:hAnsi="Times New Roman" w:cs="Times New Roman"/>
                <w:szCs w:val="24"/>
              </w:rPr>
              <w:t>Broj obuka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both"/>
              <w:rPr>
                <w:rFonts w:ascii="Times New Roman" w:eastAsia="Arial" w:hAnsi="Times New Roman" w:cs="Times New Roman"/>
                <w:szCs w:val="24"/>
              </w:rPr>
            </w:pPr>
            <w:r w:rsidRPr="00186142">
              <w:rPr>
                <w:rFonts w:ascii="Times New Roman" w:eastAsia="Arial" w:hAnsi="Times New Roman" w:cs="Times New Roman"/>
                <w:szCs w:val="24"/>
              </w:rPr>
              <w:t>IOM</w:t>
            </w:r>
          </w:p>
          <w:p w:rsidR="00BF7C4A" w:rsidRPr="00186142" w:rsidRDefault="00BF7C4A" w:rsidP="00BF7C4A">
            <w:pPr>
              <w:jc w:val="both"/>
              <w:rPr>
                <w:rFonts w:ascii="Times New Roman" w:eastAsia="Arial" w:hAnsi="Times New Roman" w:cs="Times New Roman"/>
                <w:szCs w:val="24"/>
              </w:rPr>
            </w:pPr>
          </w:p>
          <w:p w:rsidR="00BF7C4A" w:rsidRPr="00186142" w:rsidRDefault="00BF7C4A" w:rsidP="00BF7C4A">
            <w:pPr>
              <w:jc w:val="both"/>
              <w:rPr>
                <w:rFonts w:ascii="Times New Roman" w:eastAsia="Arial" w:hAnsi="Times New Roman" w:cs="Times New Roman"/>
                <w:szCs w:val="24"/>
              </w:rPr>
            </w:pPr>
            <w:r w:rsidRPr="00186142">
              <w:rPr>
                <w:rFonts w:ascii="Times New Roman" w:eastAsia="Arial" w:hAnsi="Times New Roman" w:cs="Times New Roman"/>
                <w:szCs w:val="24"/>
              </w:rPr>
              <w:t>UNICEF</w:t>
            </w:r>
          </w:p>
          <w:p w:rsidR="00BF7C4A" w:rsidRPr="00186142" w:rsidRDefault="00BF7C4A" w:rsidP="00BF7C4A">
            <w:pPr>
              <w:jc w:val="both"/>
              <w:rPr>
                <w:rFonts w:ascii="Times New Roman" w:eastAsia="Arial" w:hAnsi="Times New Roman" w:cs="Times New Roman"/>
                <w:szCs w:val="24"/>
              </w:rPr>
            </w:pPr>
            <w:r w:rsidRPr="00186142">
              <w:rPr>
                <w:rFonts w:ascii="Times New Roman" w:eastAsia="Arial" w:hAnsi="Times New Roman" w:cs="Times New Roman"/>
                <w:szCs w:val="24"/>
              </w:rPr>
              <w:t>Ministarstvo unutrašnjih poslova</w:t>
            </w:r>
          </w:p>
          <w:p w:rsidR="00BF7C4A" w:rsidRPr="00186142" w:rsidRDefault="00BF7C4A" w:rsidP="00BF7C4A">
            <w:pPr>
              <w:jc w:val="both"/>
              <w:rPr>
                <w:rFonts w:ascii="Times New Roman" w:eastAsia="Arial" w:hAnsi="Times New Roman" w:cs="Times New Roman"/>
                <w:szCs w:val="24"/>
              </w:rPr>
            </w:pPr>
            <w:r w:rsidRPr="00186142">
              <w:rPr>
                <w:rFonts w:ascii="Times New Roman" w:eastAsia="Arial" w:hAnsi="Times New Roman" w:cs="Times New Roman"/>
                <w:szCs w:val="24"/>
              </w:rPr>
              <w:t>Ministarstvo rada i socijalnog staranja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1"/>
              <w:jc w:val="both"/>
              <w:rPr>
                <w:rFonts w:ascii="Times New Roman" w:eastAsia="Arial" w:hAnsi="Times New Roman" w:cs="Times New Roman"/>
                <w:szCs w:val="24"/>
              </w:rPr>
            </w:pPr>
            <w:r w:rsidRPr="00186142">
              <w:rPr>
                <w:rFonts w:ascii="Times New Roman" w:eastAsia="Arial" w:hAnsi="Times New Roman" w:cs="Times New Roman"/>
                <w:szCs w:val="24"/>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1"/>
              <w:jc w:val="both"/>
              <w:rPr>
                <w:rFonts w:ascii="Times New Roman" w:eastAsia="Arial" w:hAnsi="Times New Roman" w:cs="Times New Roman"/>
                <w:szCs w:val="24"/>
              </w:rPr>
            </w:pPr>
            <w:r w:rsidRPr="00186142">
              <w:rPr>
                <w:rFonts w:ascii="Times New Roman" w:eastAsia="Arial" w:hAnsi="Times New Roman" w:cs="Times New Roman"/>
                <w:szCs w:val="24"/>
              </w:rPr>
              <w:t>I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2"/>
              <w:jc w:val="both"/>
              <w:rPr>
                <w:rFonts w:ascii="Times New Roman" w:eastAsia="Arial" w:hAnsi="Times New Roman" w:cs="Times New Roman"/>
                <w:szCs w:val="24"/>
              </w:rPr>
            </w:pPr>
            <w:r w:rsidRPr="00186142">
              <w:rPr>
                <w:rFonts w:ascii="Times New Roman" w:eastAsia="Arial" w:hAnsi="Times New Roman" w:cs="Times New Roman"/>
                <w:szCs w:val="24"/>
              </w:rPr>
              <w:t>17</w:t>
            </w:r>
            <w:r>
              <w:rPr>
                <w:rFonts w:ascii="Times New Roman" w:eastAsia="Arial" w:hAnsi="Times New Roman" w:cs="Times New Roman"/>
                <w:szCs w:val="24"/>
              </w:rPr>
              <w:t>.</w:t>
            </w:r>
            <w:r w:rsidRPr="00186142">
              <w:rPr>
                <w:rFonts w:ascii="Times New Roman" w:eastAsia="Arial" w:hAnsi="Times New Roman" w:cs="Times New Roman"/>
                <w:szCs w:val="24"/>
              </w:rPr>
              <w:t>000 €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5"/>
              <w:jc w:val="both"/>
              <w:rPr>
                <w:rFonts w:ascii="Times New Roman" w:eastAsia="Arial" w:hAnsi="Times New Roman" w:cs="Times New Roman"/>
                <w:szCs w:val="24"/>
              </w:rPr>
            </w:pPr>
            <w:r w:rsidRPr="00186142">
              <w:rPr>
                <w:rFonts w:ascii="Times New Roman" w:eastAsia="Arial" w:hAnsi="Times New Roman" w:cs="Times New Roman"/>
                <w:szCs w:val="24"/>
              </w:rPr>
              <w:t>IOM</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2E3BD0" w:rsidRDefault="00BF7C4A" w:rsidP="00BF7C4A">
            <w:pPr>
              <w:pStyle w:val="ListParagraph"/>
              <w:numPr>
                <w:ilvl w:val="1"/>
                <w:numId w:val="28"/>
              </w:numPr>
              <w:jc w:val="both"/>
              <w:rPr>
                <w:rFonts w:ascii="Times New Roman" w:hAnsi="Times New Roman" w:cs="Times New Roman"/>
                <w:szCs w:val="24"/>
              </w:rPr>
            </w:pPr>
            <w:r w:rsidRPr="002E3BD0">
              <w:rPr>
                <w:rFonts w:ascii="Times New Roman" w:hAnsi="Times New Roman" w:cs="Times New Roman"/>
                <w:szCs w:val="24"/>
              </w:rPr>
              <w:t>Organizovati obuke za službenike relevantnih institucija na temu kulturološke medijacije</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2"/>
              <w:jc w:val="both"/>
              <w:rPr>
                <w:rFonts w:ascii="Times New Roman" w:hAnsi="Times New Roman" w:cs="Times New Roman"/>
                <w:szCs w:val="24"/>
              </w:rPr>
            </w:pPr>
            <w:r w:rsidRPr="00186142">
              <w:rPr>
                <w:rFonts w:ascii="Times New Roman" w:hAnsi="Times New Roman" w:cs="Times New Roman"/>
                <w:szCs w:val="24"/>
              </w:rPr>
              <w:t>Broj obučenih službenika</w:t>
            </w:r>
          </w:p>
          <w:p w:rsidR="00BF7C4A" w:rsidRPr="00186142" w:rsidRDefault="00BF7C4A" w:rsidP="00BF7C4A">
            <w:pPr>
              <w:ind w:left="2"/>
              <w:jc w:val="both"/>
              <w:rPr>
                <w:rFonts w:ascii="Times New Roman" w:hAnsi="Times New Roman" w:cs="Times New Roman"/>
                <w:szCs w:val="24"/>
              </w:rPr>
            </w:pPr>
          </w:p>
          <w:p w:rsidR="00BF7C4A" w:rsidRPr="00186142" w:rsidRDefault="00BF7C4A" w:rsidP="00BF7C4A">
            <w:pPr>
              <w:ind w:left="2"/>
              <w:jc w:val="both"/>
              <w:rPr>
                <w:rFonts w:ascii="Times New Roman" w:hAnsi="Times New Roman" w:cs="Times New Roman"/>
                <w:color w:val="FF0000"/>
                <w:szCs w:val="24"/>
              </w:rPr>
            </w:pPr>
            <w:r w:rsidRPr="00186142">
              <w:rPr>
                <w:rFonts w:ascii="Times New Roman" w:hAnsi="Times New Roman" w:cs="Times New Roman"/>
                <w:szCs w:val="24"/>
              </w:rPr>
              <w:t>Broj obuka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both"/>
              <w:rPr>
                <w:rFonts w:ascii="Times New Roman" w:eastAsia="Arial" w:hAnsi="Times New Roman" w:cs="Times New Roman"/>
                <w:szCs w:val="24"/>
              </w:rPr>
            </w:pPr>
            <w:r w:rsidRPr="00186142">
              <w:rPr>
                <w:rFonts w:ascii="Times New Roman" w:eastAsia="Arial" w:hAnsi="Times New Roman" w:cs="Times New Roman"/>
                <w:szCs w:val="24"/>
              </w:rPr>
              <w:t>IOM</w:t>
            </w:r>
          </w:p>
          <w:p w:rsidR="00BF7C4A" w:rsidRPr="00186142" w:rsidRDefault="00BF7C4A" w:rsidP="00BF7C4A">
            <w:pPr>
              <w:jc w:val="both"/>
              <w:rPr>
                <w:rFonts w:ascii="Times New Roman" w:eastAsia="Arial" w:hAnsi="Times New Roman" w:cs="Times New Roman"/>
                <w:szCs w:val="24"/>
              </w:rPr>
            </w:pPr>
          </w:p>
          <w:p w:rsidR="00BF7C4A" w:rsidRPr="00186142" w:rsidRDefault="00BF7C4A" w:rsidP="00BF7C4A">
            <w:pPr>
              <w:jc w:val="both"/>
              <w:rPr>
                <w:rFonts w:ascii="Times New Roman" w:eastAsia="Arial" w:hAnsi="Times New Roman" w:cs="Times New Roman"/>
                <w:szCs w:val="24"/>
              </w:rPr>
            </w:pPr>
            <w:r w:rsidRPr="00186142">
              <w:rPr>
                <w:rFonts w:ascii="Times New Roman" w:eastAsia="Arial" w:hAnsi="Times New Roman" w:cs="Times New Roman"/>
                <w:szCs w:val="24"/>
              </w:rPr>
              <w:t>Ministarstvo unutrašnjih poslova</w:t>
            </w:r>
          </w:p>
          <w:p w:rsidR="00BF7C4A" w:rsidRPr="00186142" w:rsidRDefault="00BF7C4A" w:rsidP="00BF7C4A">
            <w:pPr>
              <w:jc w:val="both"/>
              <w:rPr>
                <w:rFonts w:ascii="Times New Roman" w:eastAsia="Arial" w:hAnsi="Times New Roman" w:cs="Times New Roman"/>
                <w:szCs w:val="24"/>
              </w:rPr>
            </w:pPr>
            <w:r w:rsidRPr="00186142">
              <w:rPr>
                <w:rFonts w:ascii="Times New Roman" w:eastAsia="Arial" w:hAnsi="Times New Roman" w:cs="Times New Roman"/>
                <w:szCs w:val="24"/>
              </w:rPr>
              <w:t>Uprava policije</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1"/>
              <w:jc w:val="both"/>
              <w:rPr>
                <w:rFonts w:ascii="Times New Roman" w:eastAsia="Arial" w:hAnsi="Times New Roman" w:cs="Times New Roman"/>
                <w:szCs w:val="24"/>
              </w:rPr>
            </w:pPr>
            <w:r w:rsidRPr="00186142">
              <w:rPr>
                <w:rFonts w:ascii="Times New Roman" w:eastAsia="Arial" w:hAnsi="Times New Roman" w:cs="Times New Roman"/>
                <w:szCs w:val="24"/>
              </w:rPr>
              <w:t>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1"/>
              <w:jc w:val="both"/>
              <w:rPr>
                <w:rFonts w:ascii="Times New Roman" w:eastAsia="Arial" w:hAnsi="Times New Roman" w:cs="Times New Roman"/>
                <w:szCs w:val="24"/>
              </w:rPr>
            </w:pPr>
            <w:r w:rsidRPr="00186142">
              <w:rPr>
                <w:rFonts w:ascii="Times New Roman" w:eastAsia="Arial" w:hAnsi="Times New Roman" w:cs="Times New Roman"/>
                <w:szCs w:val="24"/>
              </w:rPr>
              <w:t>III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2"/>
              <w:jc w:val="both"/>
              <w:rPr>
                <w:rFonts w:ascii="Times New Roman" w:eastAsia="Arial" w:hAnsi="Times New Roman" w:cs="Times New Roman"/>
                <w:szCs w:val="24"/>
              </w:rPr>
            </w:pPr>
            <w:r w:rsidRPr="00186142">
              <w:rPr>
                <w:rFonts w:ascii="Times New Roman" w:eastAsia="Arial" w:hAnsi="Times New Roman" w:cs="Times New Roman"/>
                <w:szCs w:val="24"/>
              </w:rPr>
              <w:t>13</w:t>
            </w:r>
            <w:r>
              <w:rPr>
                <w:rFonts w:ascii="Times New Roman" w:eastAsia="Arial" w:hAnsi="Times New Roman" w:cs="Times New Roman"/>
                <w:szCs w:val="24"/>
              </w:rPr>
              <w:t>.</w:t>
            </w:r>
            <w:r w:rsidRPr="00186142">
              <w:rPr>
                <w:rFonts w:ascii="Times New Roman" w:eastAsia="Arial" w:hAnsi="Times New Roman" w:cs="Times New Roman"/>
                <w:szCs w:val="24"/>
              </w:rPr>
              <w:t>000 €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86142" w:rsidRDefault="00BF7C4A" w:rsidP="00BF7C4A">
            <w:pPr>
              <w:ind w:left="5"/>
              <w:jc w:val="both"/>
              <w:rPr>
                <w:rFonts w:ascii="Times New Roman" w:eastAsia="Arial" w:hAnsi="Times New Roman" w:cs="Times New Roman"/>
                <w:szCs w:val="24"/>
              </w:rPr>
            </w:pPr>
            <w:r w:rsidRPr="00186142">
              <w:rPr>
                <w:rFonts w:ascii="Times New Roman" w:eastAsia="Arial" w:hAnsi="Times New Roman" w:cs="Times New Roman"/>
                <w:szCs w:val="24"/>
              </w:rPr>
              <w:t>IOM</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0971F8" w:rsidRDefault="00BF7C4A" w:rsidP="00BF7C4A">
            <w:pPr>
              <w:pStyle w:val="ListParagraph"/>
              <w:numPr>
                <w:ilvl w:val="1"/>
                <w:numId w:val="28"/>
              </w:numPr>
              <w:spacing w:after="36"/>
              <w:jc w:val="both"/>
              <w:rPr>
                <w:rFonts w:ascii="Times New Roman" w:eastAsia="Arial" w:hAnsi="Times New Roman" w:cs="Times New Roman"/>
                <w:szCs w:val="24"/>
              </w:rPr>
            </w:pPr>
            <w:r w:rsidRPr="000971F8">
              <w:rPr>
                <w:rFonts w:ascii="Times New Roman" w:eastAsia="Arial" w:hAnsi="Times New Roman" w:cs="Times New Roman"/>
                <w:szCs w:val="24"/>
              </w:rPr>
              <w:t>Obezbijediti</w:t>
            </w:r>
            <w:r>
              <w:rPr>
                <w:rFonts w:ascii="Times New Roman" w:eastAsia="Arial" w:hAnsi="Times New Roman" w:cs="Times New Roman"/>
                <w:szCs w:val="24"/>
              </w:rPr>
              <w:t xml:space="preserve"> zajednički </w:t>
            </w:r>
            <w:r w:rsidRPr="000971F8">
              <w:rPr>
                <w:rFonts w:ascii="Times New Roman" w:eastAsia="Arial" w:hAnsi="Times New Roman" w:cs="Times New Roman"/>
                <w:szCs w:val="24"/>
              </w:rPr>
              <w:t xml:space="preserve"> efikasniji inspekcijski nadzor u oblastima</w:t>
            </w:r>
            <w:r>
              <w:rPr>
                <w:rFonts w:ascii="Times New Roman" w:eastAsia="Arial" w:hAnsi="Times New Roman" w:cs="Times New Roman"/>
                <w:szCs w:val="24"/>
              </w:rPr>
              <w:t xml:space="preserve"> boravka i</w:t>
            </w:r>
            <w:r w:rsidRPr="000971F8">
              <w:rPr>
                <w:rFonts w:ascii="Times New Roman" w:eastAsia="Arial" w:hAnsi="Times New Roman" w:cs="Times New Roman"/>
                <w:szCs w:val="24"/>
              </w:rPr>
              <w:t xml:space="preserve"> zapošljavanja</w:t>
            </w:r>
            <w:r>
              <w:rPr>
                <w:rFonts w:ascii="Times New Roman" w:eastAsia="Arial" w:hAnsi="Times New Roman" w:cs="Times New Roman"/>
                <w:szCs w:val="24"/>
              </w:rPr>
              <w:t xml:space="preserve"> stranaca</w:t>
            </w:r>
            <w:r w:rsidRPr="000971F8">
              <w:rPr>
                <w:rFonts w:ascii="Times New Roman" w:eastAsia="Arial" w:hAnsi="Times New Roman" w:cs="Times New Roman"/>
                <w:szCs w:val="24"/>
              </w:rPr>
              <w:t xml:space="preserve"> kako bi se povećala identifikacija stranaca koji u Crnoj Gori nezakonito borave i rade.</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E3312B" w:rsidRDefault="00BF7C4A" w:rsidP="00BF7C4A">
            <w:pPr>
              <w:spacing w:after="33"/>
              <w:ind w:left="2"/>
              <w:jc w:val="both"/>
              <w:rPr>
                <w:rFonts w:ascii="Times New Roman" w:eastAsia="Arial" w:hAnsi="Times New Roman" w:cs="Times New Roman"/>
                <w:szCs w:val="24"/>
              </w:rPr>
            </w:pPr>
            <w:r w:rsidRPr="00E3312B">
              <w:rPr>
                <w:rFonts w:ascii="Times New Roman" w:eastAsia="Arial" w:hAnsi="Times New Roman" w:cs="Times New Roman"/>
                <w:szCs w:val="24"/>
              </w:rPr>
              <w:t>Realizovano minimum 500 zajedničkih  inspekcijskih kontrola i  kontrolisano minimum 30.000 stranaca u narednom dvogodišnjem periodu</w:t>
            </w:r>
          </w:p>
          <w:p w:rsidR="00BF7C4A" w:rsidRPr="000971F8" w:rsidRDefault="00BF7C4A" w:rsidP="00BF7C4A">
            <w:pPr>
              <w:spacing w:after="33"/>
              <w:ind w:left="2"/>
              <w:jc w:val="both"/>
              <w:rPr>
                <w:rFonts w:ascii="Times New Roman" w:eastAsia="Arial" w:hAnsi="Times New Roman" w:cs="Times New Roman"/>
                <w:szCs w:val="24"/>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spacing w:after="36"/>
              <w:ind w:left="4"/>
              <w:rPr>
                <w:rFonts w:ascii="Times New Roman" w:eastAsia="Arial" w:hAnsi="Times New Roman" w:cs="Times New Roman"/>
                <w:szCs w:val="24"/>
              </w:rPr>
            </w:pPr>
            <w:r w:rsidRPr="000971F8">
              <w:rPr>
                <w:rFonts w:ascii="Times New Roman" w:eastAsia="Arial" w:hAnsi="Times New Roman" w:cs="Times New Roman"/>
                <w:szCs w:val="24"/>
              </w:rPr>
              <w:t>Uprava policije</w:t>
            </w:r>
          </w:p>
          <w:p w:rsidR="00BF7C4A" w:rsidRPr="000971F8" w:rsidRDefault="00BF7C4A" w:rsidP="00BF7C4A">
            <w:pPr>
              <w:spacing w:after="36"/>
              <w:ind w:left="4"/>
              <w:rPr>
                <w:rFonts w:ascii="Times New Roman" w:eastAsia="Arial" w:hAnsi="Times New Roman" w:cs="Times New Roman"/>
                <w:szCs w:val="24"/>
              </w:rPr>
            </w:pPr>
          </w:p>
          <w:p w:rsidR="00BF7C4A" w:rsidRPr="000971F8" w:rsidRDefault="00BF7C4A" w:rsidP="00BF7C4A">
            <w:pPr>
              <w:spacing w:after="36"/>
              <w:ind w:left="4"/>
              <w:rPr>
                <w:rFonts w:ascii="Times New Roman" w:eastAsia="Arial" w:hAnsi="Times New Roman" w:cs="Times New Roman"/>
                <w:szCs w:val="24"/>
              </w:rPr>
            </w:pPr>
            <w:r w:rsidRPr="000971F8">
              <w:rPr>
                <w:rFonts w:ascii="Times New Roman" w:eastAsia="Arial" w:hAnsi="Times New Roman" w:cs="Times New Roman"/>
                <w:szCs w:val="24"/>
              </w:rPr>
              <w:t>Poreska uprava</w:t>
            </w:r>
          </w:p>
          <w:p w:rsidR="00BF7C4A" w:rsidRPr="007F419E" w:rsidRDefault="00BF7C4A" w:rsidP="00BF7C4A">
            <w:pPr>
              <w:spacing w:after="36"/>
              <w:ind w:left="4"/>
              <w:rPr>
                <w:rFonts w:ascii="Times New Roman" w:eastAsia="Arial" w:hAnsi="Times New Roman" w:cs="Times New Roman"/>
                <w:b/>
                <w:szCs w:val="24"/>
              </w:rPr>
            </w:pPr>
            <w:r w:rsidRPr="000971F8">
              <w:rPr>
                <w:rFonts w:ascii="Times New Roman" w:eastAsia="Arial" w:hAnsi="Times New Roman" w:cs="Times New Roman"/>
                <w:szCs w:val="24"/>
              </w:rPr>
              <w:t>Uprava za inspekcijske poslove</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Pr>
                <w:rFonts w:ascii="Times New Roman" w:eastAsia="Arial" w:hAnsi="Times New Roman" w:cs="Times New Roman"/>
                <w:szCs w:val="24"/>
              </w:rPr>
              <w:t xml:space="preserve"> I</w:t>
            </w:r>
            <w:r w:rsidRPr="00177EDB">
              <w:rPr>
                <w:rFonts w:ascii="Times New Roman" w:eastAsia="Arial" w:hAnsi="Times New Roman" w:cs="Times New Roman"/>
                <w:szCs w:val="24"/>
              </w:rPr>
              <w:t xml:space="preserve"> kvartal 202</w:t>
            </w:r>
            <w:r>
              <w:rPr>
                <w:rFonts w:ascii="Times New Roman" w:eastAsia="Arial" w:hAnsi="Times New Roman" w:cs="Times New Roman"/>
                <w:szCs w:val="24"/>
              </w:rPr>
              <w:t>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0971F8" w:rsidRDefault="00BF7C4A" w:rsidP="00BF7C4A">
            <w:pPr>
              <w:ind w:left="2"/>
              <w:jc w:val="both"/>
              <w:rPr>
                <w:rFonts w:ascii="Times New Roman" w:hAnsi="Times New Roman" w:cs="Times New Roman"/>
                <w:szCs w:val="24"/>
              </w:rPr>
            </w:pPr>
            <w:r w:rsidRPr="000971F8">
              <w:rPr>
                <w:rFonts w:ascii="Times New Roman" w:eastAsia="Arial" w:hAnsi="Times New Roman" w:cs="Times New Roman"/>
                <w:szCs w:val="24"/>
              </w:rPr>
              <w:t>Nijesu potrebna dodatna finansijska sredstva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0971F8" w:rsidRDefault="00BF7C4A" w:rsidP="00BF7C4A">
            <w:pPr>
              <w:ind w:left="5"/>
              <w:jc w:val="both"/>
              <w:rPr>
                <w:rFonts w:ascii="Times New Roman" w:eastAsia="Arial" w:hAnsi="Times New Roman" w:cs="Times New Roman"/>
                <w:szCs w:val="24"/>
              </w:rPr>
            </w:pPr>
            <w:r w:rsidRPr="000971F8">
              <w:rPr>
                <w:rFonts w:ascii="Times New Roman" w:eastAsia="Arial" w:hAnsi="Times New Roman" w:cs="Times New Roman"/>
                <w:szCs w:val="24"/>
              </w:rPr>
              <w:t>Budžet</w:t>
            </w:r>
          </w:p>
          <w:p w:rsidR="00BF7C4A" w:rsidRPr="000971F8" w:rsidRDefault="00BF7C4A" w:rsidP="00BF7C4A">
            <w:pPr>
              <w:ind w:left="5"/>
              <w:jc w:val="both"/>
              <w:rPr>
                <w:rFonts w:ascii="Times New Roman" w:hAnsi="Times New Roman" w:cs="Times New Roman"/>
                <w:szCs w:val="24"/>
              </w:rPr>
            </w:pPr>
          </w:p>
        </w:tc>
      </w:tr>
      <w:tr w:rsidR="00BF7C4A" w:rsidRPr="00BD00CF" w:rsidTr="00003E27">
        <w:trPr>
          <w:cantSplit/>
          <w:trHeight w:val="557"/>
        </w:trPr>
        <w:tc>
          <w:tcPr>
            <w:tcW w:w="3543" w:type="dxa"/>
            <w:tcBorders>
              <w:top w:val="single" w:sz="4" w:space="0" w:color="auto"/>
              <w:left w:val="single" w:sz="4" w:space="0" w:color="auto"/>
              <w:bottom w:val="single" w:sz="4" w:space="0" w:color="auto"/>
              <w:right w:val="single" w:sz="4" w:space="0" w:color="auto"/>
            </w:tcBorders>
            <w:shd w:val="clear" w:color="auto" w:fill="00B0F0"/>
          </w:tcPr>
          <w:p w:rsidR="00BF7C4A" w:rsidRPr="004D0236" w:rsidRDefault="00BF7C4A" w:rsidP="00BF7C4A">
            <w:pPr>
              <w:rPr>
                <w:rFonts w:ascii="Times New Roman" w:hAnsi="Times New Roman" w:cs="Times New Roman"/>
                <w:b/>
              </w:rPr>
            </w:pPr>
            <w:r w:rsidRPr="004D0236">
              <w:rPr>
                <w:rFonts w:ascii="Times New Roman" w:hAnsi="Times New Roman" w:cs="Times New Roman"/>
                <w:b/>
              </w:rPr>
              <w:t xml:space="preserve">Operativni cilj </w:t>
            </w:r>
            <w:r>
              <w:rPr>
                <w:rFonts w:ascii="Times New Roman" w:hAnsi="Times New Roman" w:cs="Times New Roman"/>
                <w:b/>
              </w:rPr>
              <w:t>4</w:t>
            </w:r>
            <w:r w:rsidRPr="004D0236">
              <w:rPr>
                <w:rFonts w:ascii="Times New Roman" w:hAnsi="Times New Roman" w:cs="Times New Roman"/>
                <w:b/>
              </w:rPr>
              <w:t xml:space="preserve">: </w:t>
            </w:r>
          </w:p>
        </w:tc>
        <w:tc>
          <w:tcPr>
            <w:tcW w:w="11908" w:type="dxa"/>
            <w:gridSpan w:val="15"/>
            <w:tcBorders>
              <w:top w:val="single" w:sz="4" w:space="0" w:color="auto"/>
              <w:left w:val="single" w:sz="4" w:space="0" w:color="auto"/>
              <w:bottom w:val="single" w:sz="4" w:space="0" w:color="auto"/>
              <w:right w:val="single" w:sz="4" w:space="0" w:color="auto"/>
            </w:tcBorders>
            <w:shd w:val="clear" w:color="auto" w:fill="00B0F0"/>
          </w:tcPr>
          <w:p w:rsidR="00BF7C4A" w:rsidRPr="004D0236" w:rsidRDefault="00BF7C4A" w:rsidP="00BF7C4A">
            <w:pPr>
              <w:jc w:val="both"/>
              <w:rPr>
                <w:rFonts w:ascii="Times New Roman" w:hAnsi="Times New Roman" w:cs="Times New Roman"/>
                <w:b/>
              </w:rPr>
            </w:pPr>
            <w:r>
              <w:rPr>
                <w:rFonts w:ascii="Times New Roman" w:hAnsi="Times New Roman" w:cs="Times New Roman"/>
                <w:b/>
                <w:szCs w:val="24"/>
              </w:rPr>
              <w:t>R</w:t>
            </w:r>
            <w:r w:rsidRPr="00B44FAF">
              <w:rPr>
                <w:rFonts w:ascii="Times New Roman" w:hAnsi="Times New Roman" w:cs="Times New Roman"/>
                <w:b/>
                <w:szCs w:val="24"/>
              </w:rPr>
              <w:t>ješavanje pravnog statusa interno raseljenih lica (IRL) kao i ostalih lica koja nijesu upisana u osnovne registre i registre državljana u Crnoj Gori i u državama okruženja</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AF40D4" w:rsidRDefault="00BF7C4A" w:rsidP="00BF7C4A">
            <w:pPr>
              <w:ind w:left="3"/>
              <w:rPr>
                <w:rFonts w:ascii="Times New Roman" w:eastAsia="Arial" w:hAnsi="Times New Roman" w:cs="Times New Roman"/>
                <w:szCs w:val="24"/>
              </w:rPr>
            </w:pPr>
            <w:r w:rsidRPr="00AF40D4">
              <w:rPr>
                <w:rFonts w:ascii="Times New Roman" w:eastAsia="Arial" w:hAnsi="Times New Roman" w:cs="Times New Roman"/>
                <w:szCs w:val="24"/>
              </w:rPr>
              <w:t xml:space="preserve">Indikator učinka a) </w:t>
            </w:r>
          </w:p>
          <w:p w:rsidR="00BF7C4A" w:rsidRDefault="00BF7C4A" w:rsidP="00BF7C4A">
            <w:pPr>
              <w:ind w:left="3"/>
              <w:jc w:val="both"/>
              <w:rPr>
                <w:rFonts w:ascii="Times New Roman" w:hAnsi="Times New Roman"/>
                <w:szCs w:val="24"/>
                <w:lang w:val="sr-Latn-ME"/>
              </w:rPr>
            </w:pPr>
            <w:r>
              <w:rPr>
                <w:rFonts w:ascii="Times New Roman" w:hAnsi="Times New Roman"/>
                <w:szCs w:val="24"/>
                <w:lang w:val="sr-Latn-ME"/>
              </w:rPr>
              <w:t>Smanjen je b</w:t>
            </w:r>
            <w:r w:rsidRPr="000971F8">
              <w:rPr>
                <w:rFonts w:ascii="Times New Roman" w:hAnsi="Times New Roman"/>
                <w:szCs w:val="24"/>
                <w:lang w:val="sr-Latn-ME"/>
              </w:rPr>
              <w:t xml:space="preserve">roj lica (IRL) koja </w:t>
            </w:r>
            <w:r>
              <w:rPr>
                <w:rFonts w:ascii="Times New Roman" w:hAnsi="Times New Roman"/>
                <w:szCs w:val="24"/>
                <w:lang w:val="sr-Latn-ME"/>
              </w:rPr>
              <w:t xml:space="preserve">još uvijek nijesu riješila status u Crnoj Gori,  a koja su u postupku rješavanja </w:t>
            </w:r>
          </w:p>
          <w:p w:rsidR="00BF7C4A" w:rsidRDefault="00BF7C4A" w:rsidP="00BF7C4A">
            <w:pPr>
              <w:ind w:left="3"/>
              <w:jc w:val="both"/>
              <w:rPr>
                <w:rFonts w:ascii="Times New Roman" w:hAnsi="Times New Roman"/>
                <w:szCs w:val="24"/>
                <w:lang w:val="sr-Latn-ME"/>
              </w:rPr>
            </w:pPr>
          </w:p>
          <w:p w:rsidR="00BF7C4A" w:rsidRPr="00E55BCA" w:rsidRDefault="00BF7C4A" w:rsidP="00BF7C4A">
            <w:pPr>
              <w:ind w:left="3"/>
              <w:jc w:val="both"/>
              <w:rPr>
                <w:rFonts w:ascii="Times New Roman" w:hAnsi="Times New Roman"/>
                <w:szCs w:val="24"/>
                <w:lang w:val="sr-Latn-ME"/>
              </w:rPr>
            </w:pPr>
          </w:p>
        </w:tc>
        <w:tc>
          <w:tcPr>
            <w:tcW w:w="4634" w:type="dxa"/>
            <w:gridSpan w:val="5"/>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rPr>
            </w:pPr>
            <w:r w:rsidRPr="00AF40D4">
              <w:rPr>
                <w:rFonts w:ascii="Times New Roman" w:hAnsi="Times New Roman" w:cs="Times New Roman"/>
                <w:szCs w:val="24"/>
              </w:rPr>
              <w:t>početna vrijednost (2021)</w:t>
            </w:r>
          </w:p>
          <w:p w:rsidR="00BF7C4A" w:rsidRDefault="00BF7C4A" w:rsidP="00BF7C4A">
            <w:pPr>
              <w:jc w:val="center"/>
              <w:rPr>
                <w:rFonts w:ascii="Times New Roman" w:hAnsi="Times New Roman" w:cs="Times New Roman"/>
                <w:szCs w:val="24"/>
              </w:rPr>
            </w:pPr>
          </w:p>
          <w:p w:rsidR="00BF7C4A" w:rsidRDefault="00BF7C4A" w:rsidP="00BF7C4A">
            <w:pPr>
              <w:jc w:val="center"/>
              <w:rPr>
                <w:rFonts w:ascii="Times New Roman" w:hAnsi="Times New Roman" w:cs="Times New Roman"/>
                <w:szCs w:val="24"/>
              </w:rPr>
            </w:pPr>
            <w:r w:rsidRPr="00492A2F">
              <w:rPr>
                <w:rFonts w:ascii="Times New Roman" w:hAnsi="Times New Roman" w:cs="Times New Roman"/>
                <w:szCs w:val="24"/>
              </w:rPr>
              <w:t xml:space="preserve">zaključno sa </w:t>
            </w:r>
            <w:r>
              <w:rPr>
                <w:rFonts w:ascii="Times New Roman" w:hAnsi="Times New Roman" w:cs="Times New Roman"/>
                <w:szCs w:val="24"/>
              </w:rPr>
              <w:t>31</w:t>
            </w:r>
            <w:r w:rsidRPr="00492A2F">
              <w:rPr>
                <w:rFonts w:ascii="Times New Roman" w:hAnsi="Times New Roman" w:cs="Times New Roman"/>
                <w:szCs w:val="24"/>
              </w:rPr>
              <w:t>.</w:t>
            </w:r>
            <w:r>
              <w:rPr>
                <w:rFonts w:ascii="Times New Roman" w:hAnsi="Times New Roman" w:cs="Times New Roman"/>
                <w:szCs w:val="24"/>
              </w:rPr>
              <w:t>12.2020. godine</w:t>
            </w:r>
            <w:r w:rsidRPr="00492A2F">
              <w:rPr>
                <w:rFonts w:ascii="Times New Roman" w:hAnsi="Times New Roman" w:cs="Times New Roman"/>
                <w:szCs w:val="24"/>
              </w:rPr>
              <w:t xml:space="preserve"> 16</w:t>
            </w:r>
            <w:r>
              <w:rPr>
                <w:rFonts w:ascii="Times New Roman" w:hAnsi="Times New Roman" w:cs="Times New Roman"/>
                <w:szCs w:val="24"/>
              </w:rPr>
              <w:t>0</w:t>
            </w:r>
            <w:r w:rsidRPr="00492A2F">
              <w:rPr>
                <w:rFonts w:ascii="Times New Roman" w:hAnsi="Times New Roman" w:cs="Times New Roman"/>
                <w:szCs w:val="24"/>
              </w:rPr>
              <w:t xml:space="preserve"> zahtjeva za odobravanje stalnog nastanjenja i privremenog boravka do tri godine</w:t>
            </w:r>
            <w:r>
              <w:rPr>
                <w:rFonts w:ascii="Times New Roman" w:hAnsi="Times New Roman" w:cs="Times New Roman"/>
                <w:szCs w:val="24"/>
              </w:rPr>
              <w:t xml:space="preserve"> za IRL je u toku</w:t>
            </w:r>
            <w:r w:rsidRPr="00492A2F">
              <w:rPr>
                <w:rFonts w:ascii="Times New Roman" w:hAnsi="Times New Roman" w:cs="Times New Roman"/>
                <w:szCs w:val="24"/>
              </w:rPr>
              <w:t xml:space="preserve"> </w:t>
            </w:r>
          </w:p>
          <w:p w:rsidR="00BF7C4A" w:rsidRPr="00812E2F" w:rsidRDefault="00BF7C4A" w:rsidP="00BF7C4A">
            <w:pPr>
              <w:jc w:val="center"/>
              <w:rPr>
                <w:rFonts w:ascii="Times New Roman" w:hAnsi="Times New Roman" w:cs="Times New Roman"/>
                <w:color w:val="FF0000"/>
                <w:szCs w:val="24"/>
              </w:rPr>
            </w:pPr>
          </w:p>
        </w:tc>
        <w:tc>
          <w:tcPr>
            <w:tcW w:w="2670"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lang w:val="sr-Latn-ME"/>
              </w:rPr>
            </w:pPr>
            <w:r w:rsidRPr="00AF40D4">
              <w:rPr>
                <w:rFonts w:ascii="Times New Roman" w:hAnsi="Times New Roman" w:cs="Times New Roman"/>
                <w:szCs w:val="24"/>
                <w:lang w:val="sr-Latn-ME"/>
              </w:rPr>
              <w:t>ciljna vrijednost na polovini sprovođenja strateškog dokumenta (2023)</w:t>
            </w:r>
          </w:p>
          <w:p w:rsidR="00BF7C4A" w:rsidRDefault="00BF7C4A" w:rsidP="00BF7C4A">
            <w:pPr>
              <w:jc w:val="center"/>
              <w:rPr>
                <w:rFonts w:ascii="Times New Roman" w:hAnsi="Times New Roman" w:cs="Times New Roman"/>
                <w:szCs w:val="24"/>
                <w:lang w:val="sr-Latn-ME"/>
              </w:rPr>
            </w:pPr>
          </w:p>
          <w:p w:rsidR="00BF7C4A" w:rsidRPr="00812E2F" w:rsidRDefault="00BF7C4A" w:rsidP="00BF7C4A">
            <w:pPr>
              <w:jc w:val="center"/>
              <w:rPr>
                <w:rFonts w:ascii="Times New Roman" w:hAnsi="Times New Roman" w:cs="Times New Roman"/>
                <w:color w:val="FF0000"/>
                <w:szCs w:val="24"/>
              </w:rPr>
            </w:pPr>
            <w:r w:rsidRPr="00492A2F">
              <w:rPr>
                <w:rFonts w:ascii="Times New Roman" w:hAnsi="Times New Roman" w:cs="Times New Roman"/>
                <w:szCs w:val="24"/>
              </w:rPr>
              <w:t xml:space="preserve">zaključno sa </w:t>
            </w:r>
            <w:r>
              <w:rPr>
                <w:rFonts w:ascii="Times New Roman" w:hAnsi="Times New Roman" w:cs="Times New Roman"/>
                <w:szCs w:val="24"/>
              </w:rPr>
              <w:t>31</w:t>
            </w:r>
            <w:r w:rsidRPr="00492A2F">
              <w:rPr>
                <w:rFonts w:ascii="Times New Roman" w:hAnsi="Times New Roman" w:cs="Times New Roman"/>
                <w:szCs w:val="24"/>
              </w:rPr>
              <w:t>.</w:t>
            </w:r>
            <w:r>
              <w:rPr>
                <w:rFonts w:ascii="Times New Roman" w:hAnsi="Times New Roman" w:cs="Times New Roman"/>
                <w:szCs w:val="24"/>
              </w:rPr>
              <w:t>12.2023. godine</w:t>
            </w:r>
            <w:r w:rsidRPr="00492A2F">
              <w:rPr>
                <w:rFonts w:ascii="Times New Roman" w:hAnsi="Times New Roman" w:cs="Times New Roman"/>
                <w:szCs w:val="24"/>
              </w:rPr>
              <w:t xml:space="preserve"> 1</w:t>
            </w:r>
            <w:r>
              <w:rPr>
                <w:rFonts w:ascii="Times New Roman" w:hAnsi="Times New Roman" w:cs="Times New Roman"/>
                <w:szCs w:val="24"/>
              </w:rPr>
              <w:t>00</w:t>
            </w:r>
            <w:r w:rsidRPr="00492A2F">
              <w:rPr>
                <w:rFonts w:ascii="Times New Roman" w:hAnsi="Times New Roman" w:cs="Times New Roman"/>
                <w:szCs w:val="24"/>
              </w:rPr>
              <w:t xml:space="preserve"> zahtjeva za odobravanje stalnog nastanjenja i privremenog boravka do tri godine</w:t>
            </w:r>
            <w:r>
              <w:rPr>
                <w:rFonts w:ascii="Times New Roman" w:hAnsi="Times New Roman" w:cs="Times New Roman"/>
                <w:szCs w:val="24"/>
              </w:rPr>
              <w:t xml:space="preserve"> za IRL je u toku</w:t>
            </w:r>
            <w:r w:rsidRPr="00492A2F">
              <w:rPr>
                <w:rFonts w:ascii="Times New Roman" w:hAnsi="Times New Roman" w:cs="Times New Roman"/>
                <w:szCs w:val="24"/>
              </w:rPr>
              <w:t xml:space="preserve"> </w:t>
            </w:r>
          </w:p>
        </w:tc>
        <w:tc>
          <w:tcPr>
            <w:tcW w:w="4604"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rPr>
            </w:pPr>
            <w:r w:rsidRPr="00AF40D4">
              <w:rPr>
                <w:rFonts w:ascii="Times New Roman" w:hAnsi="Times New Roman" w:cs="Times New Roman"/>
                <w:szCs w:val="24"/>
              </w:rPr>
              <w:t>ciljna vrijednost na kraju sprovođenja strateškog dokumenta (2025)</w:t>
            </w:r>
          </w:p>
          <w:p w:rsidR="00BF7C4A" w:rsidRPr="00AF40D4" w:rsidRDefault="00BF7C4A" w:rsidP="00BF7C4A">
            <w:pPr>
              <w:jc w:val="center"/>
              <w:rPr>
                <w:rFonts w:ascii="Times New Roman" w:hAnsi="Times New Roman" w:cs="Times New Roman"/>
                <w:szCs w:val="24"/>
              </w:rPr>
            </w:pPr>
          </w:p>
          <w:p w:rsidR="00BF7C4A" w:rsidRPr="00812E2F" w:rsidRDefault="00BF7C4A" w:rsidP="00BF7C4A">
            <w:pPr>
              <w:jc w:val="center"/>
              <w:rPr>
                <w:rFonts w:ascii="Times New Roman" w:hAnsi="Times New Roman" w:cs="Times New Roman"/>
                <w:color w:val="FF0000"/>
                <w:szCs w:val="24"/>
              </w:rPr>
            </w:pPr>
            <w:r>
              <w:rPr>
                <w:rFonts w:ascii="Times New Roman" w:hAnsi="Times New Roman" w:cs="Times New Roman"/>
                <w:szCs w:val="24"/>
              </w:rPr>
              <w:t>na dan 31</w:t>
            </w:r>
            <w:r w:rsidRPr="00492A2F">
              <w:rPr>
                <w:rFonts w:ascii="Times New Roman" w:hAnsi="Times New Roman" w:cs="Times New Roman"/>
                <w:szCs w:val="24"/>
              </w:rPr>
              <w:t>.</w:t>
            </w:r>
            <w:r>
              <w:rPr>
                <w:rFonts w:ascii="Times New Roman" w:hAnsi="Times New Roman" w:cs="Times New Roman"/>
                <w:szCs w:val="24"/>
              </w:rPr>
              <w:t>12.2025. godine</w:t>
            </w:r>
            <w:r w:rsidRPr="00492A2F">
              <w:rPr>
                <w:rFonts w:ascii="Times New Roman" w:hAnsi="Times New Roman" w:cs="Times New Roman"/>
                <w:szCs w:val="24"/>
              </w:rPr>
              <w:t xml:space="preserve"> </w:t>
            </w:r>
            <w:r>
              <w:rPr>
                <w:rFonts w:ascii="Times New Roman" w:hAnsi="Times New Roman" w:cs="Times New Roman"/>
                <w:szCs w:val="24"/>
              </w:rPr>
              <w:t xml:space="preserve">riješeni svi zahtjevi </w:t>
            </w:r>
            <w:r w:rsidRPr="00492A2F">
              <w:rPr>
                <w:rFonts w:ascii="Times New Roman" w:hAnsi="Times New Roman" w:cs="Times New Roman"/>
                <w:szCs w:val="24"/>
              </w:rPr>
              <w:t>za odobravanje stalnog nastanjenja i privremenog boravka do tri godine</w:t>
            </w:r>
            <w:r>
              <w:rPr>
                <w:rFonts w:ascii="Times New Roman" w:hAnsi="Times New Roman" w:cs="Times New Roman"/>
                <w:szCs w:val="24"/>
              </w:rPr>
              <w:t xml:space="preserve"> za IRL</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AF1020" w:rsidRDefault="00BF7C4A" w:rsidP="00BF7C4A">
            <w:pPr>
              <w:ind w:left="3"/>
              <w:rPr>
                <w:rFonts w:ascii="Times New Roman" w:eastAsia="Arial" w:hAnsi="Times New Roman" w:cs="Times New Roman"/>
                <w:szCs w:val="24"/>
              </w:rPr>
            </w:pPr>
            <w:r w:rsidRPr="00AF1020">
              <w:rPr>
                <w:rFonts w:ascii="Times New Roman" w:eastAsia="Arial" w:hAnsi="Times New Roman" w:cs="Times New Roman"/>
                <w:szCs w:val="24"/>
              </w:rPr>
              <w:lastRenderedPageBreak/>
              <w:t xml:space="preserve">Indikator učinka b) </w:t>
            </w:r>
          </w:p>
          <w:p w:rsidR="00BF7C4A" w:rsidRPr="00AF1020" w:rsidRDefault="00BF7C4A" w:rsidP="00BF7C4A">
            <w:pPr>
              <w:ind w:left="3"/>
              <w:jc w:val="both"/>
              <w:rPr>
                <w:rFonts w:ascii="Times New Roman" w:hAnsi="Times New Roman"/>
                <w:szCs w:val="24"/>
                <w:lang w:val="sr-Latn-ME"/>
              </w:rPr>
            </w:pPr>
            <w:r w:rsidRPr="00AF1020">
              <w:rPr>
                <w:rFonts w:ascii="Times New Roman" w:hAnsi="Times New Roman"/>
                <w:szCs w:val="24"/>
                <w:lang w:val="sr-Latn-ME"/>
              </w:rPr>
              <w:t>Povećan broj lica koja su vraćena na Kosovo</w:t>
            </w:r>
          </w:p>
        </w:tc>
        <w:tc>
          <w:tcPr>
            <w:tcW w:w="4634" w:type="dxa"/>
            <w:gridSpan w:val="5"/>
            <w:tcBorders>
              <w:top w:val="single" w:sz="4" w:space="0" w:color="auto"/>
              <w:left w:val="single" w:sz="4" w:space="0" w:color="auto"/>
              <w:bottom w:val="single" w:sz="4" w:space="0" w:color="auto"/>
              <w:right w:val="single" w:sz="4" w:space="0" w:color="auto"/>
            </w:tcBorders>
            <w:shd w:val="clear" w:color="auto" w:fill="auto"/>
          </w:tcPr>
          <w:p w:rsidR="00BF7C4A" w:rsidRPr="00AF1020" w:rsidRDefault="00BF7C4A" w:rsidP="00BF7C4A">
            <w:pPr>
              <w:jc w:val="center"/>
              <w:rPr>
                <w:rFonts w:ascii="Times New Roman" w:hAnsi="Times New Roman" w:cs="Times New Roman"/>
                <w:szCs w:val="24"/>
              </w:rPr>
            </w:pPr>
            <w:r w:rsidRPr="00AF1020">
              <w:rPr>
                <w:rFonts w:ascii="Times New Roman" w:hAnsi="Times New Roman" w:cs="Times New Roman"/>
                <w:szCs w:val="24"/>
              </w:rPr>
              <w:t>početna vrijednost (2021)</w:t>
            </w:r>
          </w:p>
          <w:p w:rsidR="00BF7C4A" w:rsidRPr="00AF1020" w:rsidRDefault="00BF7C4A" w:rsidP="00BF7C4A">
            <w:pPr>
              <w:jc w:val="center"/>
              <w:rPr>
                <w:rFonts w:ascii="Times New Roman" w:hAnsi="Times New Roman" w:cs="Times New Roman"/>
                <w:szCs w:val="24"/>
              </w:rPr>
            </w:pPr>
          </w:p>
          <w:p w:rsidR="00BF7C4A" w:rsidRPr="00AF1020" w:rsidRDefault="00BF7C4A" w:rsidP="00BF7C4A">
            <w:pPr>
              <w:jc w:val="center"/>
              <w:rPr>
                <w:rFonts w:ascii="Times New Roman" w:hAnsi="Times New Roman" w:cs="Times New Roman"/>
                <w:szCs w:val="24"/>
              </w:rPr>
            </w:pPr>
            <w:r w:rsidRPr="00AF1020">
              <w:rPr>
                <w:rFonts w:ascii="Times New Roman" w:hAnsi="Times New Roman" w:cs="Times New Roman"/>
                <w:szCs w:val="24"/>
              </w:rPr>
              <w:t>U 2020 godini nije realizovan nijedan povratak IRL na Kosovo</w:t>
            </w:r>
          </w:p>
        </w:tc>
        <w:tc>
          <w:tcPr>
            <w:tcW w:w="2670"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AF1020" w:rsidRDefault="00BF7C4A" w:rsidP="00BF7C4A">
            <w:pPr>
              <w:jc w:val="center"/>
              <w:rPr>
                <w:rFonts w:ascii="Times New Roman" w:hAnsi="Times New Roman" w:cs="Times New Roman"/>
                <w:szCs w:val="24"/>
                <w:lang w:val="sr-Latn-ME"/>
              </w:rPr>
            </w:pPr>
            <w:r w:rsidRPr="00AF1020">
              <w:rPr>
                <w:rFonts w:ascii="Times New Roman" w:hAnsi="Times New Roman" w:cs="Times New Roman"/>
                <w:szCs w:val="24"/>
                <w:lang w:val="sr-Latn-ME"/>
              </w:rPr>
              <w:t>ciljna vrijednost na polovini sprovođenja strateškog dokumenta (2023)</w:t>
            </w:r>
          </w:p>
          <w:p w:rsidR="00BF7C4A" w:rsidRPr="00AF1020" w:rsidRDefault="00BF7C4A" w:rsidP="00BF7C4A">
            <w:pPr>
              <w:jc w:val="center"/>
              <w:rPr>
                <w:rFonts w:ascii="Times New Roman" w:hAnsi="Times New Roman" w:cs="Times New Roman"/>
                <w:szCs w:val="24"/>
              </w:rPr>
            </w:pPr>
          </w:p>
          <w:p w:rsidR="00BF7C4A" w:rsidRPr="00AF1020" w:rsidRDefault="00BF7C4A" w:rsidP="00BF7C4A">
            <w:pPr>
              <w:jc w:val="center"/>
              <w:rPr>
                <w:rFonts w:ascii="Times New Roman" w:hAnsi="Times New Roman" w:cs="Times New Roman"/>
                <w:szCs w:val="24"/>
                <w:lang w:val="sr-Latn-ME"/>
              </w:rPr>
            </w:pPr>
            <w:r w:rsidRPr="00AF1020">
              <w:rPr>
                <w:rFonts w:ascii="Times New Roman" w:hAnsi="Times New Roman" w:cs="Times New Roman"/>
                <w:szCs w:val="24"/>
              </w:rPr>
              <w:t>zaključno sa 31.12.2023. godine vraćeno na Kosovo   27 IRL lica</w:t>
            </w:r>
          </w:p>
        </w:tc>
        <w:tc>
          <w:tcPr>
            <w:tcW w:w="4604"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AF1020" w:rsidRDefault="00BF7C4A" w:rsidP="00BF7C4A">
            <w:pPr>
              <w:jc w:val="center"/>
              <w:rPr>
                <w:rFonts w:ascii="Times New Roman" w:hAnsi="Times New Roman" w:cs="Times New Roman"/>
                <w:szCs w:val="24"/>
              </w:rPr>
            </w:pPr>
            <w:r w:rsidRPr="00AF1020">
              <w:rPr>
                <w:rFonts w:ascii="Times New Roman" w:hAnsi="Times New Roman" w:cs="Times New Roman"/>
                <w:szCs w:val="24"/>
              </w:rPr>
              <w:t>ciljna vrijednost na kraju sprovođenja strateškog dokumenta (2025)</w:t>
            </w:r>
          </w:p>
          <w:p w:rsidR="00BF7C4A" w:rsidRPr="00AF1020" w:rsidRDefault="00BF7C4A" w:rsidP="00BF7C4A">
            <w:pPr>
              <w:jc w:val="center"/>
              <w:rPr>
                <w:rFonts w:ascii="Times New Roman" w:hAnsi="Times New Roman" w:cs="Times New Roman"/>
                <w:szCs w:val="24"/>
              </w:rPr>
            </w:pPr>
          </w:p>
          <w:p w:rsidR="00BF7C4A" w:rsidRPr="00AF1020" w:rsidRDefault="00BF7C4A" w:rsidP="00BF7C4A">
            <w:pPr>
              <w:jc w:val="center"/>
              <w:rPr>
                <w:rFonts w:ascii="Times New Roman" w:hAnsi="Times New Roman" w:cs="Times New Roman"/>
                <w:szCs w:val="24"/>
              </w:rPr>
            </w:pPr>
            <w:r w:rsidRPr="00AF1020">
              <w:rPr>
                <w:rFonts w:ascii="Times New Roman" w:hAnsi="Times New Roman" w:cs="Times New Roman"/>
                <w:szCs w:val="24"/>
              </w:rPr>
              <w:t xml:space="preserve">zaključno sa 31.12.2025. godine vraćeno na Kosovo </w:t>
            </w:r>
          </w:p>
          <w:p w:rsidR="00BF7C4A" w:rsidRPr="00AF1020" w:rsidRDefault="00BF7C4A" w:rsidP="00BF7C4A">
            <w:pPr>
              <w:jc w:val="center"/>
              <w:rPr>
                <w:rFonts w:ascii="Times New Roman" w:hAnsi="Times New Roman" w:cs="Times New Roman"/>
                <w:szCs w:val="24"/>
              </w:rPr>
            </w:pPr>
            <w:r w:rsidRPr="00AF1020">
              <w:rPr>
                <w:rFonts w:ascii="Times New Roman" w:hAnsi="Times New Roman" w:cs="Times New Roman"/>
                <w:szCs w:val="24"/>
              </w:rPr>
              <w:t>30 IRL lica</w:t>
            </w:r>
          </w:p>
          <w:p w:rsidR="00BF7C4A" w:rsidRPr="00AF1020" w:rsidRDefault="00BF7C4A" w:rsidP="00BF7C4A">
            <w:pPr>
              <w:jc w:val="center"/>
              <w:rPr>
                <w:rFonts w:ascii="Times New Roman" w:hAnsi="Times New Roman" w:cs="Times New Roman"/>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3"/>
              <w:rPr>
                <w:rFonts w:ascii="Times New Roman" w:eastAsia="Arial" w:hAnsi="Times New Roman" w:cs="Times New Roman"/>
                <w:szCs w:val="24"/>
              </w:rPr>
            </w:pPr>
            <w:r w:rsidRPr="00C51FBE">
              <w:rPr>
                <w:rFonts w:ascii="Times New Roman" w:eastAsia="Arial" w:hAnsi="Times New Roman" w:cs="Times New Roman"/>
                <w:szCs w:val="24"/>
              </w:rPr>
              <w:t xml:space="preserve">Indikator učinka c) </w:t>
            </w:r>
          </w:p>
          <w:p w:rsidR="00BF7C4A" w:rsidRPr="00C51FBE" w:rsidRDefault="00BF7C4A" w:rsidP="00BF7C4A">
            <w:pPr>
              <w:ind w:left="3"/>
              <w:jc w:val="both"/>
              <w:rPr>
                <w:rFonts w:ascii="Times New Roman" w:hAnsi="Times New Roman" w:cs="Times New Roman"/>
                <w:szCs w:val="24"/>
                <w:lang w:val="sr-Latn-ME"/>
              </w:rPr>
            </w:pPr>
            <w:r w:rsidRPr="00C51FBE">
              <w:rPr>
                <w:rFonts w:ascii="Times New Roman" w:hAnsi="Times New Roman" w:cs="Times New Roman"/>
                <w:bCs/>
                <w:szCs w:val="24"/>
                <w:lang w:val="sr-Latn-ME"/>
              </w:rPr>
              <w:t xml:space="preserve">Unaprijeđen pristup pravima I/RL uz </w:t>
            </w:r>
            <w:r w:rsidRPr="00C51FBE">
              <w:rPr>
                <w:rFonts w:ascii="Times New Roman" w:hAnsi="Times New Roman" w:cs="Times New Roman"/>
                <w:szCs w:val="24"/>
                <w:lang w:val="sr-Latn-ME"/>
              </w:rPr>
              <w:t>povećan broj I/RL koja su riješila stambeno pitanje</w:t>
            </w:r>
          </w:p>
        </w:tc>
        <w:tc>
          <w:tcPr>
            <w:tcW w:w="4634" w:type="dxa"/>
            <w:gridSpan w:val="5"/>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rPr>
            </w:pPr>
            <w:r w:rsidRPr="004F58A6">
              <w:rPr>
                <w:rFonts w:ascii="Times New Roman" w:hAnsi="Times New Roman" w:cs="Times New Roman"/>
                <w:szCs w:val="24"/>
              </w:rPr>
              <w:t>Regionalnim stambenim programom je predvidjeno uk</w:t>
            </w:r>
            <w:r>
              <w:rPr>
                <w:rFonts w:ascii="Times New Roman" w:hAnsi="Times New Roman" w:cs="Times New Roman"/>
                <w:szCs w:val="24"/>
              </w:rPr>
              <w:t>upno zbrinjavanje oko 6000 lica</w:t>
            </w:r>
          </w:p>
          <w:p w:rsidR="00BF7C4A" w:rsidRDefault="00BF7C4A" w:rsidP="00BF7C4A">
            <w:pPr>
              <w:jc w:val="center"/>
              <w:rPr>
                <w:rFonts w:ascii="Times New Roman" w:hAnsi="Times New Roman" w:cs="Times New Roman"/>
                <w:szCs w:val="24"/>
              </w:rPr>
            </w:pPr>
            <w:r>
              <w:rPr>
                <w:rFonts w:ascii="Times New Roman" w:hAnsi="Times New Roman" w:cs="Times New Roman"/>
                <w:szCs w:val="24"/>
              </w:rPr>
              <w:t>Kroz osam projekata smješteno je ukupno 3.125 lica</w:t>
            </w:r>
          </w:p>
          <w:p w:rsidR="00BF7C4A" w:rsidRDefault="00BF7C4A" w:rsidP="00BF7C4A">
            <w:pPr>
              <w:jc w:val="center"/>
              <w:rPr>
                <w:rFonts w:ascii="Times New Roman" w:hAnsi="Times New Roman" w:cs="Times New Roman"/>
                <w:szCs w:val="24"/>
              </w:rPr>
            </w:pPr>
          </w:p>
          <w:p w:rsidR="00BF7C4A" w:rsidRPr="004F58A6"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p>
        </w:tc>
        <w:tc>
          <w:tcPr>
            <w:tcW w:w="2670"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rPr>
            </w:pPr>
            <w:r w:rsidRPr="00AF1020">
              <w:rPr>
                <w:rFonts w:ascii="Times New Roman" w:hAnsi="Times New Roman" w:cs="Times New Roman"/>
                <w:szCs w:val="24"/>
              </w:rPr>
              <w:t>zaključno sa 31.12.202</w:t>
            </w:r>
            <w:r>
              <w:rPr>
                <w:rFonts w:ascii="Times New Roman" w:hAnsi="Times New Roman" w:cs="Times New Roman"/>
                <w:szCs w:val="24"/>
              </w:rPr>
              <w:t>11</w:t>
            </w:r>
            <w:r w:rsidRPr="00AF1020">
              <w:rPr>
                <w:rFonts w:ascii="Times New Roman" w:hAnsi="Times New Roman" w:cs="Times New Roman"/>
                <w:szCs w:val="24"/>
              </w:rPr>
              <w:t xml:space="preserve">. godine </w:t>
            </w:r>
            <w:r>
              <w:rPr>
                <w:rFonts w:ascii="Times New Roman" w:hAnsi="Times New Roman" w:cs="Times New Roman"/>
                <w:szCs w:val="24"/>
              </w:rPr>
              <w:t>Kroz dva projekata smješteno još</w:t>
            </w:r>
          </w:p>
          <w:p w:rsidR="00BF7C4A" w:rsidRDefault="00BF7C4A" w:rsidP="00BF7C4A">
            <w:pPr>
              <w:jc w:val="center"/>
              <w:rPr>
                <w:rFonts w:ascii="Times New Roman" w:hAnsi="Times New Roman" w:cs="Times New Roman"/>
                <w:szCs w:val="24"/>
              </w:rPr>
            </w:pPr>
            <w:r>
              <w:rPr>
                <w:rFonts w:ascii="Times New Roman" w:hAnsi="Times New Roman" w:cs="Times New Roman"/>
                <w:szCs w:val="24"/>
              </w:rPr>
              <w:t>1.300</w:t>
            </w:r>
          </w:p>
          <w:p w:rsidR="00BF7C4A"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lang w:val="sr-Latn-ME"/>
              </w:rPr>
            </w:pPr>
            <w:r w:rsidRPr="004F58A6">
              <w:rPr>
                <w:rFonts w:ascii="Times New Roman" w:hAnsi="Times New Roman" w:cs="Times New Roman"/>
                <w:szCs w:val="24"/>
              </w:rPr>
              <w:t>Regionalni Stambeni program se zavrsava u toku 2021 godine</w:t>
            </w:r>
          </w:p>
        </w:tc>
        <w:tc>
          <w:tcPr>
            <w:tcW w:w="4604"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6"/>
              <w:ind w:left="3"/>
              <w:rPr>
                <w:rFonts w:ascii="Times New Roman" w:eastAsia="Arial" w:hAnsi="Times New Roman" w:cs="Times New Roman"/>
                <w:b/>
                <w:szCs w:val="24"/>
              </w:rPr>
            </w:pPr>
            <w:r w:rsidRPr="007F419E">
              <w:rPr>
                <w:rFonts w:ascii="Times New Roman" w:eastAsia="Arial" w:hAnsi="Times New Roman" w:cs="Times New Roman"/>
                <w:b/>
                <w:szCs w:val="24"/>
              </w:rPr>
              <w:t>Aktivnost</w:t>
            </w:r>
            <w:r>
              <w:rPr>
                <w:rFonts w:ascii="Times New Roman" w:eastAsia="Arial" w:hAnsi="Times New Roman" w:cs="Times New Roman"/>
                <w:b/>
                <w:szCs w:val="24"/>
              </w:rPr>
              <w:t>i</w:t>
            </w:r>
            <w:r w:rsidRPr="007F419E">
              <w:rPr>
                <w:rFonts w:ascii="Times New Roman" w:eastAsia="Arial" w:hAnsi="Times New Roman" w:cs="Times New Roman"/>
                <w:b/>
                <w:szCs w:val="24"/>
              </w:rPr>
              <w:t xml:space="preserve">  koj</w:t>
            </w:r>
            <w:r>
              <w:rPr>
                <w:rFonts w:ascii="Times New Roman" w:eastAsia="Arial" w:hAnsi="Times New Roman" w:cs="Times New Roman"/>
                <w:b/>
                <w:szCs w:val="24"/>
              </w:rPr>
              <w:t>e</w:t>
            </w:r>
            <w:r w:rsidRPr="007F419E">
              <w:rPr>
                <w:rFonts w:ascii="Times New Roman" w:eastAsia="Arial" w:hAnsi="Times New Roman" w:cs="Times New Roman"/>
                <w:b/>
                <w:szCs w:val="24"/>
              </w:rPr>
              <w:t xml:space="preserve"> utiče na</w:t>
            </w:r>
            <w:r>
              <w:rPr>
                <w:rFonts w:ascii="Times New Roman" w:eastAsia="Arial" w:hAnsi="Times New Roman" w:cs="Times New Roman"/>
                <w:b/>
                <w:szCs w:val="24"/>
              </w:rPr>
              <w:t xml:space="preserve"> realizaciju Operativnog cilja</w:t>
            </w:r>
          </w:p>
          <w:p w:rsidR="00BF7C4A" w:rsidRPr="007F419E" w:rsidRDefault="00BF7C4A" w:rsidP="00BF7C4A">
            <w:pPr>
              <w:spacing w:after="36"/>
              <w:ind w:left="3"/>
              <w:rPr>
                <w:rFonts w:ascii="Times New Roman" w:hAnsi="Times New Roman" w:cs="Times New Roman"/>
                <w:b/>
                <w:szCs w:val="24"/>
              </w:rPr>
            </w:pPr>
          </w:p>
          <w:p w:rsidR="00BF7C4A" w:rsidRPr="007F419E" w:rsidRDefault="00BF7C4A" w:rsidP="00BF7C4A">
            <w:pPr>
              <w:ind w:left="3" w:right="32"/>
              <w:jc w:val="right"/>
              <w:rPr>
                <w:rFonts w:ascii="Times New Roman" w:hAnsi="Times New Roman" w:cs="Times New Roman"/>
                <w:b/>
                <w:szCs w:val="24"/>
              </w:rPr>
            </w:pPr>
            <w:r w:rsidRPr="007F419E">
              <w:rPr>
                <w:rFonts w:ascii="Times New Roman" w:eastAsia="Arial" w:hAnsi="Times New Roman" w:cs="Times New Roman"/>
                <w:b/>
                <w:szCs w:val="24"/>
              </w:rPr>
              <w:t xml:space="preserve">  </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3"/>
              <w:ind w:left="2"/>
              <w:rPr>
                <w:rFonts w:ascii="Times New Roman" w:hAnsi="Times New Roman" w:cs="Times New Roman"/>
                <w:b/>
                <w:szCs w:val="24"/>
              </w:rPr>
            </w:pPr>
            <w:r w:rsidRPr="007F419E">
              <w:rPr>
                <w:rFonts w:ascii="Times New Roman" w:eastAsia="Arial" w:hAnsi="Times New Roman" w:cs="Times New Roman"/>
                <w:b/>
                <w:szCs w:val="24"/>
              </w:rPr>
              <w:t>Indikator</w:t>
            </w:r>
          </w:p>
          <w:p w:rsidR="00BF7C4A" w:rsidRPr="007F419E" w:rsidRDefault="00BF7C4A" w:rsidP="00BF7C4A">
            <w:pPr>
              <w:spacing w:after="33"/>
              <w:ind w:left="2"/>
              <w:rPr>
                <w:rFonts w:ascii="Times New Roman" w:hAnsi="Times New Roman" w:cs="Times New Roman"/>
                <w:b/>
                <w:szCs w:val="24"/>
              </w:rPr>
            </w:pPr>
            <w:r w:rsidRPr="007F419E">
              <w:rPr>
                <w:rFonts w:ascii="Times New Roman" w:eastAsia="Arial" w:hAnsi="Times New Roman" w:cs="Times New Roman"/>
                <w:b/>
                <w:szCs w:val="24"/>
              </w:rPr>
              <w:t>rezultat</w:t>
            </w:r>
            <w:r w:rsidRPr="007F419E">
              <w:rPr>
                <w:rFonts w:ascii="Times New Roman" w:hAnsi="Times New Roman" w:cs="Times New Roman"/>
                <w:b/>
                <w:szCs w:val="24"/>
              </w:rPr>
              <w:t>a</w:t>
            </w:r>
          </w:p>
          <w:p w:rsidR="00BF7C4A" w:rsidRPr="007F419E" w:rsidRDefault="00BF7C4A" w:rsidP="00BF7C4A">
            <w:pPr>
              <w:ind w:left="2"/>
              <w:rPr>
                <w:rFonts w:ascii="Times New Roman" w:hAnsi="Times New Roman" w:cs="Times New Roman"/>
                <w:b/>
                <w:szCs w:val="24"/>
              </w:rPr>
            </w:pPr>
            <w:r w:rsidRPr="007F419E">
              <w:rPr>
                <w:rFonts w:ascii="Times New Roman" w:eastAsia="Arial" w:hAnsi="Times New Roman" w:cs="Times New Roman"/>
                <w:b/>
                <w:szCs w:val="24"/>
              </w:rPr>
              <w:t xml:space="preserve">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6"/>
              <w:ind w:left="4"/>
              <w:rPr>
                <w:rFonts w:ascii="Times New Roman" w:hAnsi="Times New Roman" w:cs="Times New Roman"/>
                <w:b/>
                <w:szCs w:val="24"/>
              </w:rPr>
            </w:pPr>
            <w:r w:rsidRPr="007F419E">
              <w:rPr>
                <w:rFonts w:ascii="Times New Roman" w:eastAsia="Arial" w:hAnsi="Times New Roman" w:cs="Times New Roman"/>
                <w:b/>
                <w:szCs w:val="24"/>
              </w:rPr>
              <w:t xml:space="preserve">Nadležne institucije </w:t>
            </w:r>
          </w:p>
          <w:p w:rsidR="00BF7C4A" w:rsidRPr="007F419E" w:rsidRDefault="00BF7C4A" w:rsidP="00BF7C4A">
            <w:pPr>
              <w:spacing w:after="33"/>
              <w:ind w:left="4" w:right="3"/>
              <w:rPr>
                <w:rFonts w:ascii="Times New Roman" w:hAnsi="Times New Roman" w:cs="Times New Roman"/>
                <w:b/>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6"/>
              <w:rPr>
                <w:rFonts w:ascii="Times New Roman" w:hAnsi="Times New Roman" w:cs="Times New Roman"/>
                <w:b/>
                <w:szCs w:val="24"/>
              </w:rPr>
            </w:pPr>
            <w:r w:rsidRPr="007F419E">
              <w:rPr>
                <w:rFonts w:ascii="Times New Roman" w:eastAsia="Arial" w:hAnsi="Times New Roman" w:cs="Times New Roman"/>
                <w:b/>
                <w:szCs w:val="24"/>
              </w:rPr>
              <w:t xml:space="preserve">Datum početka </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ind w:left="4"/>
              <w:rPr>
                <w:rFonts w:ascii="Times New Roman" w:hAnsi="Times New Roman" w:cs="Times New Roman"/>
                <w:b/>
                <w:szCs w:val="24"/>
              </w:rPr>
            </w:pPr>
            <w:r w:rsidRPr="007F419E">
              <w:rPr>
                <w:rFonts w:ascii="Times New Roman" w:eastAsia="Arial" w:hAnsi="Times New Roman" w:cs="Times New Roman"/>
                <w:b/>
                <w:szCs w:val="24"/>
              </w:rPr>
              <w:t xml:space="preserve">Planirani datum završetka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spacing w:after="33"/>
              <w:ind w:left="2"/>
              <w:rPr>
                <w:rFonts w:ascii="Times New Roman" w:hAnsi="Times New Roman" w:cs="Times New Roman"/>
                <w:b/>
                <w:szCs w:val="24"/>
              </w:rPr>
            </w:pPr>
            <w:r w:rsidRPr="007F419E">
              <w:rPr>
                <w:rFonts w:ascii="Times New Roman" w:eastAsia="Arial" w:hAnsi="Times New Roman" w:cs="Times New Roman"/>
                <w:b/>
                <w:szCs w:val="24"/>
              </w:rPr>
              <w:t xml:space="preserve">Sredstva planirana </w:t>
            </w:r>
          </w:p>
          <w:p w:rsidR="00BF7C4A" w:rsidRPr="007F419E" w:rsidRDefault="00BF7C4A" w:rsidP="00BF7C4A">
            <w:pPr>
              <w:spacing w:after="33"/>
              <w:ind w:left="2"/>
              <w:rPr>
                <w:rFonts w:ascii="Times New Roman" w:hAnsi="Times New Roman" w:cs="Times New Roman"/>
                <w:b/>
                <w:szCs w:val="24"/>
              </w:rPr>
            </w:pPr>
            <w:r w:rsidRPr="007F419E">
              <w:rPr>
                <w:rFonts w:ascii="Times New Roman" w:eastAsia="Arial" w:hAnsi="Times New Roman" w:cs="Times New Roman"/>
                <w:b/>
                <w:szCs w:val="24"/>
              </w:rPr>
              <w:t>za sprovođenje</w:t>
            </w:r>
          </w:p>
          <w:p w:rsidR="00BF7C4A" w:rsidRPr="007F419E" w:rsidRDefault="00BF7C4A" w:rsidP="00BF7C4A">
            <w:pPr>
              <w:ind w:left="9"/>
              <w:rPr>
                <w:rFonts w:ascii="Times New Roman" w:hAnsi="Times New Roman" w:cs="Times New Roman"/>
                <w:b/>
                <w:szCs w:val="24"/>
              </w:rPr>
            </w:pPr>
            <w:r w:rsidRPr="007F419E">
              <w:rPr>
                <w:rFonts w:ascii="Times New Roman" w:eastAsia="Arial" w:hAnsi="Times New Roman" w:cs="Times New Roman"/>
                <w:b/>
                <w:szCs w:val="24"/>
              </w:rPr>
              <w:t xml:space="preserve">aktivnosti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7F419E" w:rsidRDefault="00BF7C4A" w:rsidP="00BF7C4A">
            <w:pPr>
              <w:ind w:left="5"/>
              <w:rPr>
                <w:rFonts w:ascii="Times New Roman" w:hAnsi="Times New Roman" w:cs="Times New Roman"/>
                <w:b/>
                <w:szCs w:val="24"/>
              </w:rPr>
            </w:pPr>
            <w:r w:rsidRPr="007F419E">
              <w:rPr>
                <w:rFonts w:ascii="Times New Roman" w:eastAsia="Arial" w:hAnsi="Times New Roman" w:cs="Times New Roman"/>
                <w:b/>
                <w:szCs w:val="24"/>
              </w:rPr>
              <w:t xml:space="preserve">Izvor finansiranja </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7"/>
              </w:numPr>
              <w:spacing w:after="36"/>
              <w:jc w:val="both"/>
              <w:textAlignment w:val="auto"/>
              <w:rPr>
                <w:rFonts w:ascii="Times New Roman" w:eastAsia="Arial" w:hAnsi="Times New Roman" w:cs="Times New Roman"/>
                <w:szCs w:val="24"/>
              </w:rPr>
            </w:pPr>
            <w:r w:rsidRPr="00C51FBE">
              <w:rPr>
                <w:rFonts w:ascii="Times New Roman" w:eastAsia="Arial" w:hAnsi="Times New Roman" w:cs="Times New Roman"/>
                <w:szCs w:val="24"/>
              </w:rPr>
              <w:lastRenderedPageBreak/>
              <w:t>Izraditi detaljnu analizu svih zahtjeva za stalni/privremeni boravak do tri godine, koji su u radu kod Ministarstva unutrašnjih poslova  kao i izazova zbog kojih lica sa statusom stranca do tri godine ne podnose zahtjeve za stalni boravak</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Izrađena detaljna analiza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Predložen model za rješavanje zaostalih predmeta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spacing w:after="33"/>
              <w:ind w:left="2"/>
              <w:jc w:val="both"/>
              <w:rPr>
                <w:rFonts w:ascii="Times New Roman" w:eastAsia="Arial" w:hAnsi="Times New Roman" w:cs="Times New Roman"/>
                <w:szCs w:val="24"/>
              </w:rPr>
            </w:pPr>
          </w:p>
          <w:p w:rsidR="00BF7C4A" w:rsidRPr="00C51FBE" w:rsidRDefault="00BF7C4A" w:rsidP="00BF7C4A">
            <w:pPr>
              <w:spacing w:after="33"/>
              <w:ind w:left="2"/>
              <w:jc w:val="both"/>
              <w:rPr>
                <w:rFonts w:ascii="Times New Roman" w:eastAsia="Arial" w:hAnsi="Times New Roman" w:cs="Times New Roman"/>
                <w:szCs w:val="24"/>
              </w:rPr>
            </w:pPr>
          </w:p>
          <w:p w:rsidR="00BF7C4A" w:rsidRPr="00C51FBE" w:rsidRDefault="00BF7C4A" w:rsidP="00BF7C4A">
            <w:pPr>
              <w:spacing w:after="33"/>
              <w:ind w:left="2"/>
              <w:rPr>
                <w:rFonts w:ascii="Times New Roman" w:eastAsia="Arial" w:hAnsi="Times New Roman" w:cs="Times New Roman"/>
                <w:szCs w:val="24"/>
              </w:rPr>
            </w:pPr>
          </w:p>
          <w:p w:rsidR="00BF7C4A" w:rsidRPr="00C51FBE" w:rsidRDefault="00BF7C4A" w:rsidP="00BF7C4A">
            <w:pPr>
              <w:spacing w:after="33"/>
              <w:ind w:left="2"/>
              <w:rPr>
                <w:rFonts w:ascii="Times New Roman" w:eastAsia="Arial" w:hAnsi="Times New Roman" w:cs="Times New Roman"/>
                <w:b/>
                <w:szCs w:val="24"/>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eastAsia="Arial" w:hAnsi="Times New Roman" w:cs="Times New Roman"/>
                <w:szCs w:val="24"/>
              </w:rPr>
            </w:pPr>
            <w:r w:rsidRPr="00C51FBE">
              <w:rPr>
                <w:rFonts w:ascii="Times New Roman" w:eastAsia="Arial" w:hAnsi="Times New Roman" w:cs="Times New Roman"/>
                <w:szCs w:val="24"/>
              </w:rPr>
              <w:t>Ministarstvo unutrašnjih poslova</w:t>
            </w:r>
          </w:p>
          <w:p w:rsidR="00BF7C4A" w:rsidRPr="00C51FBE" w:rsidRDefault="00BF7C4A" w:rsidP="00BF7C4A">
            <w:pPr>
              <w:jc w:val="both"/>
              <w:rPr>
                <w:rFonts w:ascii="Times New Roman" w:eastAsia="Arial" w:hAnsi="Times New Roman" w:cs="Times New Roman"/>
                <w:szCs w:val="24"/>
              </w:rPr>
            </w:pPr>
          </w:p>
          <w:p w:rsidR="00BF7C4A" w:rsidRPr="00C51FBE" w:rsidRDefault="00BF7C4A" w:rsidP="00BF7C4A">
            <w:pPr>
              <w:ind w:left="4"/>
              <w:jc w:val="both"/>
              <w:rPr>
                <w:rFonts w:ascii="Times New Roman" w:eastAsia="Arial" w:hAnsi="Times New Roman" w:cs="Times New Roman"/>
                <w:szCs w:val="24"/>
              </w:rPr>
            </w:pPr>
            <w:r w:rsidRPr="00C51FBE">
              <w:rPr>
                <w:rFonts w:ascii="Times New Roman" w:eastAsia="Arial" w:hAnsi="Times New Roman" w:cs="Times New Roman"/>
                <w:szCs w:val="24"/>
              </w:rPr>
              <w:t>Uprava policije</w:t>
            </w:r>
          </w:p>
          <w:p w:rsidR="00BF7C4A" w:rsidRPr="00C51FBE" w:rsidRDefault="00BF7C4A" w:rsidP="00BF7C4A">
            <w:pPr>
              <w:ind w:left="4"/>
              <w:jc w:val="both"/>
              <w:rPr>
                <w:rFonts w:ascii="Times New Roman" w:eastAsia="Arial" w:hAnsi="Times New Roman" w:cs="Times New Roman"/>
                <w:szCs w:val="24"/>
              </w:rPr>
            </w:pPr>
            <w:r w:rsidRPr="00C51FBE">
              <w:rPr>
                <w:rFonts w:ascii="Times New Roman" w:eastAsia="Arial" w:hAnsi="Times New Roman" w:cs="Times New Roman"/>
                <w:szCs w:val="24"/>
              </w:rPr>
              <w:t>UNHCR</w:t>
            </w:r>
          </w:p>
          <w:p w:rsidR="00BF7C4A" w:rsidRPr="00C51FBE" w:rsidRDefault="00BF7C4A" w:rsidP="00BF7C4A">
            <w:pPr>
              <w:ind w:left="4"/>
              <w:jc w:val="both"/>
              <w:rPr>
                <w:rFonts w:ascii="Times New Roman" w:eastAsia="Arial" w:hAnsi="Times New Roman" w:cs="Times New Roman"/>
                <w:szCs w:val="24"/>
              </w:rPr>
            </w:pPr>
          </w:p>
          <w:p w:rsidR="00BF7C4A" w:rsidRPr="00C51FBE" w:rsidRDefault="00BF7C4A" w:rsidP="00BF7C4A">
            <w:pPr>
              <w:ind w:left="4"/>
              <w:jc w:val="both"/>
              <w:rPr>
                <w:rFonts w:ascii="Times New Roman" w:eastAsia="Arial" w:hAnsi="Times New Roman" w:cs="Times New Roman"/>
                <w:b/>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hAnsi="Times New Roman" w:cs="Times New Roman"/>
                <w:szCs w:val="24"/>
              </w:rPr>
            </w:pPr>
            <w:r w:rsidRPr="00C51FBE">
              <w:rPr>
                <w:rFonts w:ascii="Times New Roman" w:eastAsia="Arial" w:hAnsi="Times New Roman" w:cs="Times New Roman"/>
                <w:szCs w:val="24"/>
              </w:rPr>
              <w:t xml:space="preserve"> 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hAnsi="Times New Roman" w:cs="Times New Roman"/>
                <w:szCs w:val="24"/>
              </w:rPr>
            </w:pPr>
            <w:r w:rsidRPr="00C51FBE">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iCs/>
                <w:szCs w:val="24"/>
              </w:rPr>
              <w:t xml:space="preserve">Sredstva obezbijeđena po potrebi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eastAsia="Arial" w:hAnsi="Times New Roman" w:cs="Times New Roman"/>
                <w:b/>
                <w:szCs w:val="24"/>
              </w:rPr>
            </w:pPr>
            <w:r w:rsidRPr="00C51FBE">
              <w:rPr>
                <w:rFonts w:ascii="Times New Roman" w:hAnsi="Times New Roman" w:cs="Times New Roman"/>
                <w:iCs/>
                <w:szCs w:val="24"/>
              </w:rPr>
              <w:t>UNHCR</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7"/>
              </w:numPr>
              <w:spacing w:after="36"/>
              <w:jc w:val="both"/>
              <w:textAlignment w:val="auto"/>
              <w:rPr>
                <w:rFonts w:ascii="Times New Roman" w:eastAsia="Arial" w:hAnsi="Times New Roman" w:cs="Times New Roman"/>
                <w:szCs w:val="24"/>
              </w:rPr>
            </w:pPr>
            <w:r w:rsidRPr="00C51FBE">
              <w:rPr>
                <w:rFonts w:ascii="Times New Roman" w:eastAsia="Arial" w:hAnsi="Times New Roman" w:cs="Times New Roman"/>
                <w:szCs w:val="24"/>
              </w:rPr>
              <w:t>Nastaviti saradnju sa nadležnim organima Republike Kosovo u rješavanju statusa IRL i ostalih lica koja imaju potrebu za ovom vrstom podrške</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lang w:val="sr-Latn-CS"/>
              </w:rPr>
            </w:pPr>
            <w:r w:rsidRPr="00C51FBE">
              <w:rPr>
                <w:rFonts w:ascii="Times New Roman" w:hAnsi="Times New Roman" w:cs="Times New Roman"/>
                <w:szCs w:val="24"/>
              </w:rPr>
              <w:t>Izvje</w:t>
            </w:r>
            <w:r w:rsidRPr="00C51FBE">
              <w:rPr>
                <w:rFonts w:ascii="Times New Roman" w:hAnsi="Times New Roman" w:cs="Times New Roman"/>
                <w:szCs w:val="24"/>
                <w:lang w:val="sr-Latn-CS"/>
              </w:rPr>
              <w:t>š</w:t>
            </w:r>
            <w:r w:rsidRPr="00C51FBE">
              <w:rPr>
                <w:rFonts w:ascii="Times New Roman" w:hAnsi="Times New Roman" w:cs="Times New Roman"/>
                <w:szCs w:val="24"/>
              </w:rPr>
              <w:t>taj</w:t>
            </w:r>
            <w:r w:rsidRPr="00C51FBE">
              <w:rPr>
                <w:rFonts w:ascii="Times New Roman" w:hAnsi="Times New Roman" w:cs="Times New Roman"/>
                <w:szCs w:val="24"/>
                <w:lang w:val="sr-Latn-CS"/>
              </w:rPr>
              <w:t xml:space="preserve"> </w:t>
            </w:r>
            <w:r w:rsidRPr="00C51FBE">
              <w:rPr>
                <w:rFonts w:ascii="Times New Roman" w:hAnsi="Times New Roman" w:cs="Times New Roman"/>
                <w:szCs w:val="24"/>
              </w:rPr>
              <w:t>o</w:t>
            </w:r>
            <w:r w:rsidRPr="00C51FBE">
              <w:rPr>
                <w:rFonts w:ascii="Times New Roman" w:hAnsi="Times New Roman" w:cs="Times New Roman"/>
                <w:szCs w:val="24"/>
                <w:lang w:val="sr-Latn-CS"/>
              </w:rPr>
              <w:t xml:space="preserve"> </w:t>
            </w:r>
            <w:r w:rsidRPr="00C51FBE">
              <w:rPr>
                <w:rFonts w:ascii="Times New Roman" w:hAnsi="Times New Roman" w:cs="Times New Roman"/>
                <w:szCs w:val="24"/>
              </w:rPr>
              <w:t>broju</w:t>
            </w:r>
            <w:r w:rsidRPr="00C51FBE">
              <w:rPr>
                <w:rFonts w:ascii="Times New Roman" w:hAnsi="Times New Roman" w:cs="Times New Roman"/>
                <w:szCs w:val="24"/>
                <w:lang w:val="sr-Latn-CS"/>
              </w:rPr>
              <w:t xml:space="preserve"> posjeta nadležnih organa Kosova</w:t>
            </w:r>
          </w:p>
          <w:p w:rsidR="00BF7C4A" w:rsidRPr="00C51FBE" w:rsidRDefault="00BF7C4A" w:rsidP="00BF7C4A">
            <w:pPr>
              <w:jc w:val="both"/>
              <w:rPr>
                <w:rFonts w:ascii="Times New Roman" w:hAnsi="Times New Roman" w:cs="Times New Roman"/>
                <w:szCs w:val="24"/>
                <w:lang w:val="sr-Latn-CS"/>
              </w:rPr>
            </w:pPr>
          </w:p>
          <w:p w:rsidR="00BF7C4A" w:rsidRPr="00C51FBE" w:rsidRDefault="00BF7C4A" w:rsidP="00BF7C4A">
            <w:pPr>
              <w:jc w:val="both"/>
              <w:rPr>
                <w:rFonts w:ascii="Times New Roman" w:hAnsi="Times New Roman" w:cs="Times New Roman"/>
                <w:szCs w:val="24"/>
                <w:lang w:val="sr-Latn-CS"/>
              </w:rPr>
            </w:pPr>
            <w:r w:rsidRPr="00C51FBE">
              <w:rPr>
                <w:rFonts w:ascii="Times New Roman" w:hAnsi="Times New Roman" w:cs="Times New Roman"/>
                <w:szCs w:val="24"/>
                <w:lang w:val="sr-Latn-CS"/>
              </w:rPr>
              <w:t>Izvještaj o broju održanih koordinacionih sastanaka između MUP-a CG i MUP-a Kosova</w:t>
            </w:r>
          </w:p>
          <w:p w:rsidR="00BF7C4A" w:rsidRPr="00C51FBE" w:rsidRDefault="00BF7C4A" w:rsidP="00BF7C4A">
            <w:pPr>
              <w:jc w:val="both"/>
              <w:rPr>
                <w:rFonts w:ascii="Times New Roman" w:hAnsi="Times New Roman" w:cs="Times New Roman"/>
                <w:szCs w:val="24"/>
                <w:lang w:val="sr-Latn-CS"/>
              </w:rPr>
            </w:pPr>
          </w:p>
          <w:p w:rsidR="00BF7C4A" w:rsidRPr="00C51FBE" w:rsidRDefault="00BF7C4A" w:rsidP="00BF7C4A">
            <w:pPr>
              <w:jc w:val="both"/>
              <w:rPr>
                <w:rFonts w:ascii="Times New Roman" w:eastAsia="Times New Roman" w:hAnsi="Times New Roman" w:cs="Times New Roman"/>
                <w:szCs w:val="24"/>
                <w:lang w:val="sr-Latn-ME" w:eastAsia="en-US"/>
              </w:rPr>
            </w:pPr>
            <w:r w:rsidRPr="00C51FBE">
              <w:rPr>
                <w:rFonts w:ascii="Times New Roman" w:hAnsi="Times New Roman" w:cs="Times New Roman"/>
                <w:szCs w:val="24"/>
                <w:lang w:val="sr-Latn-CS"/>
              </w:rPr>
              <w:t>Broj lica kojima je pružena pomoć od strane kombinovanih mobilnih biometrijskih timova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Nadležni organi Kosova</w:t>
            </w:r>
          </w:p>
          <w:p w:rsidR="00BF7C4A" w:rsidRPr="00C51FBE" w:rsidRDefault="00BF7C4A" w:rsidP="00BF7C4A">
            <w:pPr>
              <w:jc w:val="both"/>
              <w:rPr>
                <w:rFonts w:ascii="Times New Roman" w:eastAsia="Times New Roman" w:hAnsi="Times New Roman" w:cs="Times New Roman"/>
                <w:szCs w:val="24"/>
                <w:lang w:val="sr-Latn-ME" w:eastAsia="en-US"/>
              </w:rPr>
            </w:pPr>
            <w:r w:rsidRPr="00C51FBE">
              <w:rPr>
                <w:rFonts w:ascii="Times New Roman" w:eastAsia="Times New Roman" w:hAnsi="Times New Roman" w:cs="Times New Roman"/>
                <w:szCs w:val="24"/>
                <w:lang w:val="sr-Latn-ME" w:eastAsia="en-US"/>
              </w:rPr>
              <w:t>UNHCR</w:t>
            </w:r>
          </w:p>
          <w:p w:rsidR="00BF7C4A" w:rsidRPr="00C51FBE" w:rsidRDefault="00BF7C4A" w:rsidP="00BF7C4A">
            <w:pPr>
              <w:jc w:val="both"/>
              <w:rPr>
                <w:rFonts w:ascii="Times New Roman" w:eastAsia="Times New Roman" w:hAnsi="Times New Roman" w:cs="Times New Roman"/>
                <w:szCs w:val="24"/>
                <w:lang w:val="sr-Latn-ME" w:eastAsia="en-US"/>
              </w:rPr>
            </w:pPr>
            <w:r w:rsidRPr="00C51FBE">
              <w:rPr>
                <w:rFonts w:ascii="Times New Roman" w:eastAsia="Times New Roman" w:hAnsi="Times New Roman" w:cs="Times New Roman"/>
                <w:szCs w:val="24"/>
                <w:lang w:val="sr-Latn-ME" w:eastAsia="en-US"/>
              </w:rPr>
              <w:t>NF Građanska alijansa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hAnsi="Times New Roman" w:cs="Times New Roman"/>
                <w:szCs w:val="24"/>
              </w:rPr>
            </w:pPr>
            <w:r w:rsidRPr="00C51FBE">
              <w:rPr>
                <w:rFonts w:ascii="Times New Roman" w:eastAsia="Arial" w:hAnsi="Times New Roman" w:cs="Times New Roman"/>
                <w:szCs w:val="24"/>
              </w:rPr>
              <w:t xml:space="preserve"> 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hAnsi="Times New Roman" w:cs="Times New Roman"/>
                <w:szCs w:val="24"/>
              </w:rPr>
            </w:pPr>
            <w:r w:rsidRPr="00C51FBE">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iCs/>
                <w:szCs w:val="24"/>
              </w:rPr>
              <w:t xml:space="preserve">Sredstva obezbijeđena po potrebi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eastAsia="Arial" w:hAnsi="Times New Roman" w:cs="Times New Roman"/>
                <w:szCs w:val="24"/>
              </w:rPr>
            </w:pPr>
            <w:r w:rsidRPr="00C51FBE">
              <w:rPr>
                <w:rFonts w:ascii="Times New Roman" w:hAnsi="Times New Roman" w:cs="Times New Roman"/>
                <w:iCs/>
                <w:szCs w:val="24"/>
              </w:rPr>
              <w:t>UNHCR</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7"/>
              </w:numPr>
              <w:jc w:val="both"/>
              <w:textAlignment w:val="auto"/>
              <w:rPr>
                <w:rFonts w:ascii="Times New Roman" w:hAnsi="Times New Roman" w:cs="Times New Roman"/>
                <w:szCs w:val="24"/>
                <w:lang w:val="sr-Latn-CS"/>
              </w:rPr>
            </w:pPr>
            <w:r w:rsidRPr="00C51FBE">
              <w:rPr>
                <w:rFonts w:ascii="Times New Roman" w:hAnsi="Times New Roman" w:cs="Times New Roman"/>
                <w:szCs w:val="24"/>
                <w:lang w:val="sr-Latn-CS"/>
              </w:rPr>
              <w:lastRenderedPageBreak/>
              <w:t>Pružanje pomoći licima u regulisanju  statusa preko Ambasade Republike Srbije/ Ambasade Republike Kosovo u rješavanju statusa IRL i ostalih lica koja imaju potrebu za ovom vrstom podrške</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 xml:space="preserve">Vrste dokumenata/procedura registracije koje se mogu pokrenuti u Ambasadi Republike Kosovo u Crnoj Gori </w:t>
            </w:r>
          </w:p>
          <w:p w:rsidR="00BF7C4A" w:rsidRPr="00C51FBE" w:rsidRDefault="00BF7C4A" w:rsidP="00BF7C4A">
            <w:pPr>
              <w:jc w:val="both"/>
              <w:rPr>
                <w:rFonts w:ascii="Times New Roman" w:hAnsi="Times New Roman" w:cs="Times New Roman"/>
                <w:szCs w:val="24"/>
              </w:rPr>
            </w:pP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lang w:val="sr-Latn-CS"/>
              </w:rPr>
              <w:t>Broj lica kojima je pružena pomoć od strane Ambasade Republike Srbije i Ambasade Republike Kosovo u Crnoj Gori</w:t>
            </w:r>
            <w:r w:rsidRPr="00C51FBE">
              <w:rPr>
                <w:rFonts w:ascii="Times New Roman" w:hAnsi="Times New Roman" w:cs="Times New Roman"/>
                <w:szCs w:val="24"/>
              </w:rPr>
              <w:t xml:space="preserve">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Nadležni organi Srbije i Kosova</w:t>
            </w:r>
          </w:p>
          <w:p w:rsidR="00BF7C4A" w:rsidRPr="00C51FBE" w:rsidRDefault="00BF7C4A" w:rsidP="00BF7C4A">
            <w:pPr>
              <w:jc w:val="both"/>
              <w:rPr>
                <w:rFonts w:ascii="Times New Roman" w:eastAsia="Times New Roman" w:hAnsi="Times New Roman" w:cs="Times New Roman"/>
                <w:szCs w:val="24"/>
                <w:lang w:val="sr-Latn-ME" w:eastAsia="en-US"/>
              </w:rPr>
            </w:pPr>
            <w:r w:rsidRPr="00C51FBE">
              <w:rPr>
                <w:rFonts w:ascii="Times New Roman" w:eastAsia="Times New Roman" w:hAnsi="Times New Roman" w:cs="Times New Roman"/>
                <w:szCs w:val="24"/>
                <w:lang w:val="sr-Latn-ME" w:eastAsia="en-US"/>
              </w:rPr>
              <w:t>UNHCR</w:t>
            </w: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NF Građanska alijansa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hAnsi="Times New Roman" w:cs="Times New Roman"/>
                <w:szCs w:val="24"/>
              </w:rPr>
            </w:pPr>
            <w:r w:rsidRPr="00C51FBE">
              <w:rPr>
                <w:rFonts w:ascii="Times New Roman" w:eastAsia="Arial" w:hAnsi="Times New Roman" w:cs="Times New Roman"/>
                <w:szCs w:val="24"/>
              </w:rPr>
              <w:t xml:space="preserve"> 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hAnsi="Times New Roman" w:cs="Times New Roman"/>
                <w:szCs w:val="24"/>
              </w:rPr>
            </w:pPr>
            <w:r w:rsidRPr="00C51FBE">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Sredstva obezbijeđena po potrebi, od slučaja do slučaja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7"/>
              </w:numPr>
              <w:jc w:val="both"/>
              <w:textAlignment w:val="auto"/>
              <w:rPr>
                <w:rFonts w:ascii="Times New Roman" w:hAnsi="Times New Roman" w:cs="Times New Roman"/>
                <w:szCs w:val="24"/>
                <w:lang w:val="sr-Latn-CS"/>
              </w:rPr>
            </w:pPr>
            <w:r w:rsidRPr="00C51FBE">
              <w:rPr>
                <w:rFonts w:ascii="Times New Roman" w:hAnsi="Times New Roman" w:cs="Times New Roman"/>
                <w:szCs w:val="24"/>
                <w:lang w:val="sr-Latn-CS"/>
              </w:rPr>
              <w:t>Pružanje podrške ranjivim I/RL licima u regulisanju pravnog statusa u Crnoj Gori</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color w:val="FF0000"/>
                <w:szCs w:val="24"/>
              </w:rPr>
            </w:pPr>
            <w:r w:rsidRPr="00C51FBE">
              <w:rPr>
                <w:rFonts w:ascii="Times New Roman" w:hAnsi="Times New Roman" w:cs="Times New Roman"/>
                <w:szCs w:val="24"/>
              </w:rPr>
              <w:t>Broj lica kojima je pru</w:t>
            </w:r>
            <w:r w:rsidRPr="00C51FBE">
              <w:rPr>
                <w:rFonts w:ascii="Times New Roman" w:hAnsi="Times New Roman" w:cs="Times New Roman"/>
                <w:szCs w:val="24"/>
                <w:lang w:val="sr-Latn-ME"/>
              </w:rPr>
              <w:t>žena pravna ili finansijska pomoć</w:t>
            </w:r>
            <w:r w:rsidRPr="00C51FBE">
              <w:rPr>
                <w:rFonts w:ascii="Times New Roman" w:hAnsi="Times New Roman" w:cs="Times New Roman"/>
                <w:szCs w:val="24"/>
              </w:rPr>
              <w:t xml:space="preserve"> za regulisanje pravnog statusa u Crnoj Gori</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jc w:val="both"/>
              <w:rPr>
                <w:rFonts w:ascii="Times New Roman" w:eastAsia="Times New Roman" w:hAnsi="Times New Roman" w:cs="Times New Roman"/>
                <w:szCs w:val="24"/>
                <w:lang w:val="sr-Latn-ME" w:eastAsia="en-US"/>
              </w:rPr>
            </w:pPr>
            <w:r w:rsidRPr="00C51FBE">
              <w:rPr>
                <w:rFonts w:ascii="Times New Roman" w:eastAsia="Times New Roman" w:hAnsi="Times New Roman" w:cs="Times New Roman"/>
                <w:szCs w:val="24"/>
                <w:lang w:val="sr-Latn-ME" w:eastAsia="en-US"/>
              </w:rPr>
              <w:t>UNHCR</w:t>
            </w:r>
          </w:p>
          <w:p w:rsidR="00BF7C4A" w:rsidRPr="00C51FBE" w:rsidRDefault="00BF7C4A" w:rsidP="00BF7C4A">
            <w:pPr>
              <w:jc w:val="both"/>
              <w:rPr>
                <w:rFonts w:ascii="Times New Roman" w:hAnsi="Times New Roman" w:cs="Times New Roman"/>
                <w:szCs w:val="24"/>
              </w:rPr>
            </w:pPr>
            <w:r w:rsidRPr="00C51FBE">
              <w:rPr>
                <w:rFonts w:ascii="Times New Roman" w:eastAsia="Times New Roman" w:hAnsi="Times New Roman" w:cs="Times New Roman"/>
                <w:szCs w:val="24"/>
                <w:lang w:val="sr-Latn-ME" w:eastAsia="en-US"/>
              </w:rPr>
              <w:t>NVO Građanska alijansa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hAnsi="Times New Roman" w:cs="Times New Roman"/>
                <w:szCs w:val="24"/>
              </w:rPr>
            </w:pPr>
            <w:r w:rsidRPr="00C51FBE">
              <w:rPr>
                <w:rFonts w:ascii="Times New Roman" w:eastAsia="Arial" w:hAnsi="Times New Roman" w:cs="Times New Roman"/>
                <w:szCs w:val="24"/>
              </w:rPr>
              <w:t xml:space="preserve"> 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hAnsi="Times New Roman" w:cs="Times New Roman"/>
                <w:szCs w:val="24"/>
              </w:rPr>
            </w:pPr>
            <w:r w:rsidRPr="00C51FBE">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Sredstva obezbijeđena po potrebi od slučaja do slučaja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 (Direktna i indirektna finansijska pomoć kroz rad partnerskih NVO i UNHCR uposlenika</w:t>
            </w:r>
            <w:r w:rsidRPr="00C51FBE">
              <w:rPr>
                <w:rFonts w:ascii="Times New Roman" w:eastAsia="Arial" w:hAnsi="Times New Roman" w:cs="Times New Roman"/>
                <w:szCs w:val="24"/>
              </w:rPr>
              <w:t>)</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7"/>
              </w:numPr>
              <w:jc w:val="both"/>
              <w:textAlignment w:val="auto"/>
              <w:rPr>
                <w:rFonts w:ascii="Times New Roman" w:hAnsi="Times New Roman" w:cs="Times New Roman"/>
                <w:szCs w:val="24"/>
              </w:rPr>
            </w:pPr>
            <w:r w:rsidRPr="00C51FBE">
              <w:rPr>
                <w:rFonts w:ascii="Times New Roman" w:eastAsia="Calibri" w:hAnsi="Times New Roman" w:cs="Times New Roman"/>
                <w:szCs w:val="24"/>
                <w:lang w:val="en-US" w:eastAsia="en-US"/>
              </w:rPr>
              <w:t>Podizati  svijest i informisanost o pravu na dobrovoljni povratak u zemlju porijekla</w:t>
            </w:r>
            <w:r w:rsidRPr="00C51FBE">
              <w:rPr>
                <w:rFonts w:ascii="Times New Roman" w:hAnsi="Times New Roman" w:cs="Times New Roman"/>
                <w:szCs w:val="24"/>
              </w:rPr>
              <w:t xml:space="preserve"> i o</w:t>
            </w:r>
            <w:r w:rsidRPr="00C51FBE">
              <w:rPr>
                <w:rFonts w:ascii="Times New Roman" w:eastAsia="Calibri" w:hAnsi="Times New Roman" w:cs="Times New Roman"/>
                <w:szCs w:val="24"/>
                <w:lang w:val="en-US" w:eastAsia="en-US"/>
              </w:rPr>
              <w:t>bezbjeđivanje dobrovoljnog povratka, sa posebnim naglaskom na Kosovo za sva zainteresovana lica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Broj realizovanih informativnih posjeta i sastanaka</w:t>
            </w:r>
          </w:p>
          <w:p w:rsidR="00BF7C4A" w:rsidRPr="00C51FBE" w:rsidRDefault="00BF7C4A" w:rsidP="00BF7C4A">
            <w:pPr>
              <w:jc w:val="both"/>
              <w:rPr>
                <w:rFonts w:ascii="Times New Roman" w:hAnsi="Times New Roman" w:cs="Times New Roman"/>
                <w:szCs w:val="24"/>
              </w:rPr>
            </w:pP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Broj lica koja su se dobrovoljno vratila u zemlju porijekla</w:t>
            </w:r>
          </w:p>
          <w:p w:rsidR="00BF7C4A" w:rsidRPr="00C51FBE" w:rsidRDefault="00BF7C4A" w:rsidP="00BF7C4A">
            <w:pPr>
              <w:jc w:val="both"/>
              <w:rPr>
                <w:rFonts w:ascii="Times New Roman" w:hAnsi="Times New Roman" w:cs="Times New Roman"/>
                <w:szCs w:val="24"/>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jc w:val="both"/>
              <w:rPr>
                <w:rFonts w:ascii="Times New Roman" w:hAnsi="Times New Roman" w:cs="Times New Roman"/>
                <w:szCs w:val="24"/>
              </w:rPr>
            </w:pP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eastAsia="Times New Roman" w:hAnsi="Times New Roman" w:cs="Times New Roman"/>
                <w:szCs w:val="24"/>
                <w:lang w:val="sr-Latn-ME" w:eastAsia="en-US"/>
              </w:rPr>
              <w:t>UNHCR</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 xml:space="preserve"> 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UNHCR – na osnovu potreba na terenu </w:t>
            </w:r>
          </w:p>
          <w:p w:rsidR="00BF7C4A" w:rsidRPr="00C51FBE" w:rsidRDefault="00BF7C4A" w:rsidP="00BF7C4A">
            <w:pPr>
              <w:jc w:val="both"/>
              <w:rPr>
                <w:rFonts w:ascii="Times New Roman" w:hAnsi="Times New Roman" w:cs="Times New Roman"/>
                <w:iCs/>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7"/>
              </w:numPr>
              <w:jc w:val="both"/>
              <w:textAlignment w:val="auto"/>
              <w:rPr>
                <w:rFonts w:ascii="Times New Roman" w:eastAsia="Calibri" w:hAnsi="Times New Roman" w:cs="Times New Roman"/>
                <w:szCs w:val="24"/>
                <w:lang w:val="en-US" w:eastAsia="en-US"/>
              </w:rPr>
            </w:pPr>
            <w:r w:rsidRPr="00C51FBE">
              <w:rPr>
                <w:rFonts w:ascii="Times New Roman" w:eastAsia="Calibri" w:hAnsi="Times New Roman" w:cs="Times New Roman"/>
                <w:szCs w:val="24"/>
                <w:lang w:val="en-US" w:eastAsia="en-US"/>
              </w:rPr>
              <w:lastRenderedPageBreak/>
              <w:t>Rješavanje stambenih potreba za interno raseljena lica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Izvršena raspodjela stambenih jedinica</w:t>
            </w:r>
          </w:p>
          <w:p w:rsidR="00BF7C4A" w:rsidRPr="00C51FBE" w:rsidRDefault="00BF7C4A" w:rsidP="00BF7C4A">
            <w:pPr>
              <w:jc w:val="both"/>
              <w:rPr>
                <w:rFonts w:ascii="Times New Roman" w:hAnsi="Times New Roman" w:cs="Times New Roman"/>
                <w:szCs w:val="24"/>
              </w:rPr>
            </w:pP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Useljenje u stambene jedinice</w:t>
            </w:r>
          </w:p>
          <w:p w:rsidR="00BF7C4A" w:rsidRPr="00C51FBE" w:rsidRDefault="00BF7C4A" w:rsidP="00BF7C4A">
            <w:pPr>
              <w:jc w:val="both"/>
              <w:rPr>
                <w:rFonts w:ascii="Times New Roman" w:hAnsi="Times New Roman" w:cs="Times New Roman"/>
                <w:szCs w:val="24"/>
              </w:rPr>
            </w:pP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Završeni građevinski radovi za kuća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ind w:left="0"/>
              <w:jc w:val="both"/>
              <w:rPr>
                <w:rFonts w:ascii="Times New Roman" w:hAnsi="Times New Roman" w:cs="Times New Roman"/>
                <w:szCs w:val="24"/>
              </w:rPr>
            </w:pPr>
            <w:r w:rsidRPr="00C51FBE">
              <w:rPr>
                <w:rFonts w:ascii="Times New Roman" w:hAnsi="Times New Roman" w:cs="Times New Roman"/>
                <w:szCs w:val="24"/>
              </w:rPr>
              <w:t>Ministarstvo rada i socijalnog staranja</w:t>
            </w:r>
          </w:p>
          <w:p w:rsidR="00BF7C4A" w:rsidRPr="00C51FBE" w:rsidRDefault="00BF7C4A" w:rsidP="00BF7C4A">
            <w:pPr>
              <w:pStyle w:val="ListParagraph"/>
              <w:ind w:left="360"/>
              <w:jc w:val="both"/>
              <w:rPr>
                <w:rFonts w:ascii="Times New Roman" w:hAnsi="Times New Roman" w:cs="Times New Roman"/>
                <w:szCs w:val="24"/>
              </w:rPr>
            </w:pPr>
          </w:p>
          <w:p w:rsidR="00BF7C4A" w:rsidRPr="00C51FBE" w:rsidRDefault="00BF7C4A" w:rsidP="00BF7C4A">
            <w:pPr>
              <w:pStyle w:val="ListParagraph"/>
              <w:ind w:left="0"/>
              <w:jc w:val="both"/>
              <w:rPr>
                <w:rFonts w:ascii="Times New Roman" w:hAnsi="Times New Roman" w:cs="Times New Roman"/>
                <w:szCs w:val="24"/>
              </w:rPr>
            </w:pPr>
            <w:r w:rsidRPr="00C51FBE">
              <w:rPr>
                <w:rFonts w:ascii="Times New Roman" w:hAnsi="Times New Roman" w:cs="Times New Roman"/>
                <w:szCs w:val="24"/>
              </w:rPr>
              <w:t>Direkcija javnih radova</w:t>
            </w: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rPr>
              <w:t>Glavni grad Podgorica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 xml:space="preserve"> 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IV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Pr>
                <w:rFonts w:ascii="Times New Roman" w:hAnsi="Times New Roman" w:cs="Times New Roman"/>
                <w:iCs/>
                <w:szCs w:val="24"/>
              </w:rPr>
              <w:t>MRSS</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szCs w:val="24"/>
              </w:rPr>
              <w:t>Međunarodni donatori i Budžet</w:t>
            </w:r>
          </w:p>
        </w:tc>
      </w:tr>
      <w:tr w:rsidR="00BF7C4A" w:rsidRPr="003A0D4A"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00B0F0"/>
          </w:tcPr>
          <w:p w:rsidR="00BF7C4A" w:rsidRDefault="00BF7C4A" w:rsidP="00BF7C4A">
            <w:pPr>
              <w:spacing w:after="240"/>
              <w:rPr>
                <w:rFonts w:ascii="Times New Roman" w:hAnsi="Times New Roman" w:cs="Times New Roman"/>
                <w:b/>
              </w:rPr>
            </w:pPr>
            <w:r w:rsidRPr="00FD2A21">
              <w:rPr>
                <w:rFonts w:ascii="Times New Roman" w:hAnsi="Times New Roman" w:cs="Times New Roman"/>
                <w:b/>
              </w:rPr>
              <w:t xml:space="preserve">Operativni cilj 5: </w:t>
            </w:r>
          </w:p>
          <w:p w:rsidR="00BF7C4A" w:rsidRPr="00FD2A21" w:rsidRDefault="00BF7C4A" w:rsidP="00BF7C4A">
            <w:pPr>
              <w:spacing w:after="240"/>
              <w:rPr>
                <w:rFonts w:ascii="Times New Roman" w:hAnsi="Times New Roman" w:cs="Times New Roman"/>
                <w:b/>
              </w:rPr>
            </w:pPr>
          </w:p>
        </w:tc>
        <w:tc>
          <w:tcPr>
            <w:tcW w:w="11908" w:type="dxa"/>
            <w:gridSpan w:val="15"/>
            <w:tcBorders>
              <w:top w:val="single" w:sz="4" w:space="0" w:color="auto"/>
              <w:left w:val="single" w:sz="4" w:space="0" w:color="auto"/>
              <w:bottom w:val="single" w:sz="4" w:space="0" w:color="auto"/>
              <w:right w:val="single" w:sz="4" w:space="0" w:color="auto"/>
            </w:tcBorders>
            <w:shd w:val="clear" w:color="auto" w:fill="00B0F0"/>
          </w:tcPr>
          <w:p w:rsidR="00BF7C4A" w:rsidRDefault="00BF7C4A" w:rsidP="00BF7C4A">
            <w:pPr>
              <w:spacing w:after="240"/>
              <w:rPr>
                <w:rFonts w:ascii="Times New Roman" w:hAnsi="Times New Roman" w:cs="Times New Roman"/>
                <w:b/>
              </w:rPr>
            </w:pPr>
            <w:r w:rsidRPr="00FD2A21">
              <w:rPr>
                <w:rFonts w:ascii="Times New Roman" w:hAnsi="Times New Roman" w:cs="Times New Roman"/>
                <w:b/>
              </w:rPr>
              <w:t>Rješavanje pravnog statusa lica u riziku od apatridije i stvaranje uslova za efikasna pristup pravima za lica sa priznatim statusom lica bez državljanstva</w:t>
            </w:r>
          </w:p>
          <w:p w:rsidR="00BF7C4A" w:rsidRPr="00FD2A21" w:rsidRDefault="00BF7C4A" w:rsidP="00BF7C4A">
            <w:pPr>
              <w:spacing w:after="240"/>
              <w:rPr>
                <w:rFonts w:ascii="Times New Roman" w:hAnsi="Times New Roman" w:cs="Times New Roman"/>
                <w:b/>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3"/>
              <w:rPr>
                <w:rFonts w:ascii="Times New Roman" w:eastAsia="Arial" w:hAnsi="Times New Roman" w:cs="Times New Roman"/>
                <w:szCs w:val="24"/>
              </w:rPr>
            </w:pPr>
            <w:r w:rsidRPr="00C51FBE">
              <w:rPr>
                <w:rFonts w:ascii="Times New Roman" w:eastAsia="Arial" w:hAnsi="Times New Roman" w:cs="Times New Roman"/>
                <w:szCs w:val="24"/>
              </w:rPr>
              <w:t xml:space="preserve">Indikator učinka a) </w:t>
            </w:r>
          </w:p>
          <w:p w:rsidR="00BF7C4A" w:rsidRPr="00C51FBE" w:rsidRDefault="00BF7C4A" w:rsidP="00BF7C4A">
            <w:pPr>
              <w:ind w:left="3"/>
              <w:jc w:val="both"/>
              <w:rPr>
                <w:rFonts w:ascii="Times New Roman" w:hAnsi="Times New Roman" w:cs="Times New Roman"/>
                <w:szCs w:val="24"/>
                <w:lang w:val="sr-Latn-ME"/>
              </w:rPr>
            </w:pPr>
            <w:r w:rsidRPr="00C51FBE">
              <w:rPr>
                <w:rFonts w:ascii="Times New Roman" w:hAnsi="Times New Roman" w:cs="Times New Roman"/>
                <w:szCs w:val="24"/>
                <w:lang w:val="sr-Latn-ME"/>
              </w:rPr>
              <w:t xml:space="preserve">Smanjen broj lica koja još uvijek nijesu upisana u registar rođenih ili registar državljana u Crnoj Gori ili zemlji porijekla </w:t>
            </w:r>
          </w:p>
          <w:p w:rsidR="00BF7C4A" w:rsidRPr="00C51FBE" w:rsidRDefault="00BF7C4A" w:rsidP="00BF7C4A">
            <w:pPr>
              <w:ind w:left="3"/>
              <w:jc w:val="both"/>
              <w:rPr>
                <w:rFonts w:ascii="Times New Roman" w:hAnsi="Times New Roman" w:cs="Times New Roman"/>
                <w:szCs w:val="24"/>
                <w:lang w:val="sr-Latn-ME"/>
              </w:rPr>
            </w:pPr>
          </w:p>
          <w:p w:rsidR="00BF7C4A" w:rsidRPr="00C51FBE" w:rsidRDefault="00BF7C4A" w:rsidP="00BF7C4A">
            <w:pPr>
              <w:ind w:left="3"/>
              <w:jc w:val="both"/>
              <w:rPr>
                <w:rFonts w:ascii="Times New Roman" w:hAnsi="Times New Roman" w:cs="Times New Roman"/>
                <w:szCs w:val="24"/>
                <w:lang w:val="sr-Latn-ME"/>
              </w:rPr>
            </w:pPr>
          </w:p>
        </w:tc>
        <w:tc>
          <w:tcPr>
            <w:tcW w:w="3970"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početna vrijednost (2021)</w:t>
            </w:r>
          </w:p>
          <w:p w:rsidR="00BF7C4A" w:rsidRPr="00C51FBE"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Upis u matični registar rođenih</w:t>
            </w:r>
            <w:r w:rsidR="00392B0E">
              <w:rPr>
                <w:rFonts w:ascii="Times New Roman" w:hAnsi="Times New Roman" w:cs="Times New Roman"/>
                <w:szCs w:val="24"/>
              </w:rPr>
              <w:t xml:space="preserve"> u </w:t>
            </w:r>
            <w:r w:rsidRPr="00C51FBE">
              <w:rPr>
                <w:rFonts w:ascii="Times New Roman" w:hAnsi="Times New Roman" w:cs="Times New Roman"/>
                <w:szCs w:val="24"/>
              </w:rPr>
              <w:t xml:space="preserve">državi porijekla i dalje predstavlja problem za određeni broj lica </w:t>
            </w:r>
          </w:p>
          <w:p w:rsidR="00BF7C4A" w:rsidRPr="00C51FBE" w:rsidRDefault="00BF7C4A" w:rsidP="00BF7C4A">
            <w:pPr>
              <w:jc w:val="center"/>
              <w:rPr>
                <w:rFonts w:ascii="Times New Roman" w:hAnsi="Times New Roman" w:cs="Times New Roman"/>
                <w:color w:val="FF0000"/>
                <w:szCs w:val="24"/>
              </w:rPr>
            </w:pPr>
          </w:p>
        </w:tc>
        <w:tc>
          <w:tcPr>
            <w:tcW w:w="2786"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lang w:val="sr-Latn-ME"/>
              </w:rPr>
            </w:pPr>
            <w:r w:rsidRPr="00C51FBE">
              <w:rPr>
                <w:rFonts w:ascii="Times New Roman" w:hAnsi="Times New Roman" w:cs="Times New Roman"/>
                <w:szCs w:val="24"/>
                <w:lang w:val="sr-Latn-ME"/>
              </w:rPr>
              <w:t>ciljna vrijednost na polovini sprovođenja strateškog dokumenta (2023)</w:t>
            </w:r>
          </w:p>
          <w:p w:rsidR="00BF7C4A" w:rsidRPr="00C51FBE" w:rsidRDefault="00BF7C4A" w:rsidP="00BF7C4A">
            <w:pPr>
              <w:jc w:val="center"/>
              <w:rPr>
                <w:rFonts w:ascii="Times New Roman" w:hAnsi="Times New Roman" w:cs="Times New Roman"/>
                <w:szCs w:val="24"/>
                <w:lang w:val="sr-Latn-ME"/>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Na dan 31.12.2023.</w:t>
            </w: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Ojačana saradnja sa zemljama porijekla lica u riziku od apatridije radi upisa lica u osnovne registre tih zemalja;</w:t>
            </w:r>
          </w:p>
          <w:p w:rsidR="00BF7C4A" w:rsidRPr="00C51FBE" w:rsidRDefault="00BF7C4A" w:rsidP="00BF7C4A">
            <w:pPr>
              <w:jc w:val="center"/>
              <w:rPr>
                <w:rFonts w:ascii="Times New Roman" w:hAnsi="Times New Roman" w:cs="Times New Roman"/>
                <w:color w:val="FF0000"/>
                <w:szCs w:val="24"/>
              </w:rPr>
            </w:pPr>
            <w:r w:rsidRPr="00C51FBE">
              <w:rPr>
                <w:rFonts w:ascii="Times New Roman" w:hAnsi="Times New Roman" w:cs="Times New Roman"/>
                <w:szCs w:val="24"/>
              </w:rPr>
              <w:t>Sva identifikovana lica u riziku od apatridije upisana u registar rođenih i registar državljana Crne Gore ili zemlje porijekla</w:t>
            </w:r>
          </w:p>
        </w:tc>
        <w:tc>
          <w:tcPr>
            <w:tcW w:w="5152" w:type="dxa"/>
            <w:gridSpan w:val="7"/>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ciljna vrijednost na kraju sprovođenja strateškog dokumenta (2025)</w:t>
            </w:r>
          </w:p>
          <w:p w:rsidR="00BF7C4A" w:rsidRPr="00C51FBE"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 xml:space="preserve">Na dan 31.12.2025. </w:t>
            </w: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Ojačana saradnja sa zemljama porijekla lica u riziku od apatridije radi upisa lica u osnovne registre tih zemalja;</w:t>
            </w:r>
          </w:p>
          <w:p w:rsidR="00BF7C4A" w:rsidRPr="00C51FBE" w:rsidRDefault="00BF7C4A" w:rsidP="00BF7C4A">
            <w:pPr>
              <w:jc w:val="center"/>
              <w:rPr>
                <w:rFonts w:ascii="Times New Roman" w:hAnsi="Times New Roman" w:cs="Times New Roman"/>
                <w:color w:val="FF0000"/>
                <w:szCs w:val="24"/>
              </w:rPr>
            </w:pPr>
            <w:r w:rsidRPr="00C51FBE">
              <w:rPr>
                <w:rFonts w:ascii="Times New Roman" w:hAnsi="Times New Roman" w:cs="Times New Roman"/>
                <w:szCs w:val="24"/>
              </w:rPr>
              <w:t xml:space="preserve">Sva identifikovana lica u riziku od apatridije upisana u registar rođenih i registar državljana Crne Gore ili zemlje porijekla </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3"/>
              <w:rPr>
                <w:rFonts w:ascii="Times New Roman" w:eastAsia="Arial" w:hAnsi="Times New Roman" w:cs="Times New Roman"/>
                <w:szCs w:val="24"/>
              </w:rPr>
            </w:pPr>
            <w:r w:rsidRPr="00C51FBE">
              <w:rPr>
                <w:rFonts w:ascii="Times New Roman" w:eastAsia="Arial" w:hAnsi="Times New Roman" w:cs="Times New Roman"/>
                <w:szCs w:val="24"/>
              </w:rPr>
              <w:lastRenderedPageBreak/>
              <w:t xml:space="preserve">Indikator učinka b) </w:t>
            </w:r>
          </w:p>
          <w:p w:rsidR="00BF7C4A" w:rsidRPr="00C51FBE" w:rsidRDefault="00BF7C4A" w:rsidP="00BF7C4A">
            <w:pPr>
              <w:jc w:val="both"/>
              <w:rPr>
                <w:rFonts w:ascii="Times New Roman" w:eastAsia="Calibri" w:hAnsi="Times New Roman" w:cs="Times New Roman"/>
                <w:szCs w:val="24"/>
                <w:lang w:val="en-US" w:eastAsia="en-US"/>
              </w:rPr>
            </w:pPr>
            <w:r w:rsidRPr="00C51FBE">
              <w:rPr>
                <w:rFonts w:ascii="Times New Roman" w:hAnsi="Times New Roman" w:cs="Times New Roman"/>
                <w:szCs w:val="24"/>
                <w:lang w:val="sr-Latn-ME"/>
              </w:rPr>
              <w:t>Ojačani kapaciteti nadležnih državnih organa za sprovođenje postupka za utvrđivanje statusa lica bez državljanstva</w:t>
            </w:r>
          </w:p>
        </w:tc>
        <w:tc>
          <w:tcPr>
            <w:tcW w:w="3970"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početna vrijednost (2021)</w:t>
            </w:r>
          </w:p>
          <w:p w:rsidR="00BF7C4A" w:rsidRPr="00C51FBE"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Postupak za utvrđivanje statusa lica bez državljanstva još nedovoljno razvijen</w:t>
            </w:r>
          </w:p>
        </w:tc>
        <w:tc>
          <w:tcPr>
            <w:tcW w:w="2786"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lang w:val="sr-Latn-ME"/>
              </w:rPr>
            </w:pPr>
            <w:r w:rsidRPr="00C51FBE">
              <w:rPr>
                <w:rFonts w:ascii="Times New Roman" w:hAnsi="Times New Roman" w:cs="Times New Roman"/>
                <w:szCs w:val="24"/>
                <w:lang w:val="sr-Latn-ME"/>
              </w:rPr>
              <w:t>ciljna vrijednost na polovini sprovođenja strateškog dokumenta (2023)</w:t>
            </w:r>
          </w:p>
          <w:p w:rsidR="00BF7C4A" w:rsidRPr="00C51FBE"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zaključno sa 31.12.2023. Identifikovani svi izazovi u sprovođenju postupka za utvrđivanje statusa lica bez državljanstva i predložene mjere za njihovo prevazilaženje</w:t>
            </w: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Sva lica koja vode postupak za utvrđivanje statusa lice bez državljanstva pohađala relevantan trening;</w:t>
            </w: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 xml:space="preserve">Svi postupci za utvrđivanje statusa lice bez državljanstva sprovedeni u zakonom predviđenom roku. </w:t>
            </w:r>
          </w:p>
        </w:tc>
        <w:tc>
          <w:tcPr>
            <w:tcW w:w="5152" w:type="dxa"/>
            <w:gridSpan w:val="7"/>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ciljna vrijednost na kraju sprovođenja strateškog dokumenta (2025)</w:t>
            </w:r>
          </w:p>
          <w:p w:rsidR="00BF7C4A" w:rsidRPr="00C51FBE"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 xml:space="preserve">zaključno sa 31.12.2025. </w:t>
            </w: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U potpunosti funkcionalan postupak za utvrđivanje statusa lica bez državljanstva</w:t>
            </w: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Visok nivo prolaznosti prvostepenih odluka u postupku za status lica bez državljansva pred drugostepenim i trećestepenim organom</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3"/>
              <w:rPr>
                <w:rFonts w:ascii="Times New Roman" w:eastAsia="Arial" w:hAnsi="Times New Roman" w:cs="Times New Roman"/>
                <w:szCs w:val="24"/>
              </w:rPr>
            </w:pPr>
            <w:r w:rsidRPr="00C51FBE">
              <w:rPr>
                <w:rFonts w:ascii="Times New Roman" w:eastAsia="Arial" w:hAnsi="Times New Roman" w:cs="Times New Roman"/>
                <w:szCs w:val="24"/>
              </w:rPr>
              <w:lastRenderedPageBreak/>
              <w:t xml:space="preserve">Indikator učinka c) </w:t>
            </w:r>
          </w:p>
          <w:p w:rsidR="00BF7C4A" w:rsidRPr="00C51FBE" w:rsidRDefault="00BF7C4A" w:rsidP="00BF7C4A">
            <w:pPr>
              <w:jc w:val="both"/>
              <w:rPr>
                <w:rFonts w:ascii="Times New Roman" w:eastAsia="Calibri" w:hAnsi="Times New Roman" w:cs="Times New Roman"/>
                <w:szCs w:val="24"/>
                <w:lang w:val="en-US" w:eastAsia="en-US"/>
              </w:rPr>
            </w:pPr>
            <w:r w:rsidRPr="00C51FBE">
              <w:rPr>
                <w:rFonts w:ascii="Times New Roman" w:hAnsi="Times New Roman" w:cs="Times New Roman"/>
                <w:szCs w:val="24"/>
                <w:lang w:val="sr-Latn-ME"/>
              </w:rPr>
              <w:t>Usaglašen zakonodavni okvir i administrativne procedure za efikasna pristup pravima za lica sa priznatim statusom lica bez državljanstva</w:t>
            </w:r>
          </w:p>
        </w:tc>
        <w:tc>
          <w:tcPr>
            <w:tcW w:w="3970"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početna vrijednost (2021)</w:t>
            </w:r>
          </w:p>
          <w:p w:rsidR="00BF7C4A" w:rsidRPr="00C51FBE"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 xml:space="preserve">zaključno sa 31.12.2020. godine </w:t>
            </w: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Zakoni koji regulišu pristup pravima za lica bez državljanstva neusaglašeni sa Zakonom o strancima i međunarodnim standardima iz oblasti pristupa pravima za ova lica</w:t>
            </w:r>
          </w:p>
        </w:tc>
        <w:tc>
          <w:tcPr>
            <w:tcW w:w="2786"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lang w:val="sr-Latn-ME"/>
              </w:rPr>
            </w:pPr>
            <w:r w:rsidRPr="00C51FBE">
              <w:rPr>
                <w:rFonts w:ascii="Times New Roman" w:hAnsi="Times New Roman" w:cs="Times New Roman"/>
                <w:szCs w:val="24"/>
                <w:lang w:val="sr-Latn-ME"/>
              </w:rPr>
              <w:t>ciljna vrijednost na polovini sprovođenja strateškog dokumenta (2023)</w:t>
            </w:r>
          </w:p>
          <w:p w:rsidR="00BF7C4A" w:rsidRPr="00C51FBE"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 xml:space="preserve">zaključno sa 31.12.2023. </w:t>
            </w:r>
          </w:p>
          <w:p w:rsidR="00BF7C4A" w:rsidRPr="00C51FBE" w:rsidRDefault="00BF7C4A" w:rsidP="00BF7C4A">
            <w:pPr>
              <w:jc w:val="center"/>
              <w:rPr>
                <w:rFonts w:ascii="Times New Roman" w:hAnsi="Times New Roman" w:cs="Times New Roman"/>
                <w:szCs w:val="24"/>
                <w:lang w:val="sr-Latn-ME"/>
              </w:rPr>
            </w:pPr>
            <w:r w:rsidRPr="00C51FBE">
              <w:rPr>
                <w:rFonts w:ascii="Times New Roman" w:hAnsi="Times New Roman" w:cs="Times New Roman"/>
                <w:szCs w:val="24"/>
              </w:rPr>
              <w:t>Nacionalno zakonodavstvo iz oblasti pristupa pravima u potpunosti usaglašeno sa Zakonom o strancima u vezi sa pravima lica bez državljanstva, kao i sa međunarodnim standardima iz oblasti pristupa pravima za lica bez državljanstva</w:t>
            </w:r>
          </w:p>
        </w:tc>
        <w:tc>
          <w:tcPr>
            <w:tcW w:w="5152" w:type="dxa"/>
            <w:gridSpan w:val="7"/>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ciljna vrijednost na kraju sprovođenja strateškog dokumenta (2025)</w:t>
            </w:r>
          </w:p>
          <w:p w:rsidR="00BF7C4A" w:rsidRPr="00C51FBE" w:rsidRDefault="00BF7C4A" w:rsidP="00BF7C4A">
            <w:pPr>
              <w:jc w:val="center"/>
              <w:rPr>
                <w:rFonts w:ascii="Times New Roman" w:hAnsi="Times New Roman" w:cs="Times New Roman"/>
                <w:szCs w:val="24"/>
              </w:rPr>
            </w:pP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 xml:space="preserve">zaključno sa 31.12.2025. </w:t>
            </w:r>
          </w:p>
          <w:p w:rsidR="00BF7C4A" w:rsidRPr="00C51FBE" w:rsidRDefault="00BF7C4A" w:rsidP="00BF7C4A">
            <w:pPr>
              <w:jc w:val="center"/>
              <w:rPr>
                <w:rFonts w:ascii="Times New Roman" w:hAnsi="Times New Roman" w:cs="Times New Roman"/>
                <w:szCs w:val="24"/>
              </w:rPr>
            </w:pPr>
            <w:r w:rsidRPr="00C51FBE">
              <w:rPr>
                <w:rFonts w:ascii="Times New Roman" w:hAnsi="Times New Roman" w:cs="Times New Roman"/>
                <w:szCs w:val="24"/>
              </w:rPr>
              <w:t>Nacionalno zakonodavstvo i administrativne procedure iz oblasti pristupa pravima u potpunosti usaglašeno sa Zakonom o strancima u vezi sa pravima lica bez državljanstva, kao i sa međunarodnim standardima iz oblasti pristupa pravima za lica bez državljanstva</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ind w:left="3"/>
              <w:rPr>
                <w:rFonts w:ascii="Times New Roman" w:eastAsia="Arial" w:hAnsi="Times New Roman" w:cs="Times New Roman"/>
                <w:b/>
                <w:szCs w:val="24"/>
              </w:rPr>
            </w:pPr>
            <w:r w:rsidRPr="005E1E7B">
              <w:rPr>
                <w:rFonts w:ascii="Times New Roman" w:eastAsia="Arial" w:hAnsi="Times New Roman" w:cs="Times New Roman"/>
                <w:b/>
                <w:szCs w:val="24"/>
              </w:rPr>
              <w:t>Aktivnosti  koje utiče na realizaciju Operativnog cilja</w:t>
            </w:r>
          </w:p>
          <w:p w:rsidR="00BF7C4A" w:rsidRPr="005E1E7B" w:rsidRDefault="00BF7C4A" w:rsidP="00BF7C4A">
            <w:pPr>
              <w:ind w:left="3" w:right="32"/>
              <w:jc w:val="right"/>
              <w:rPr>
                <w:rFonts w:ascii="Times New Roman" w:hAnsi="Times New Roman" w:cs="Times New Roman"/>
                <w:b/>
                <w:szCs w:val="24"/>
              </w:rPr>
            </w:pPr>
          </w:p>
          <w:p w:rsidR="00BF7C4A" w:rsidRPr="005E1E7B" w:rsidRDefault="00BF7C4A" w:rsidP="00BF7C4A">
            <w:pPr>
              <w:ind w:left="3" w:right="32"/>
              <w:jc w:val="right"/>
              <w:rPr>
                <w:rFonts w:ascii="Times New Roman" w:hAnsi="Times New Roman" w:cs="Times New Roman"/>
                <w:b/>
                <w:szCs w:val="24"/>
              </w:rPr>
            </w:pP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Indikator</w:t>
            </w:r>
          </w:p>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rezultat</w:t>
            </w:r>
            <w:r w:rsidRPr="005E1E7B">
              <w:rPr>
                <w:rFonts w:ascii="Times New Roman" w:hAnsi="Times New Roman" w:cs="Times New Roman"/>
                <w:b/>
                <w:szCs w:val="24"/>
              </w:rPr>
              <w:t>a</w:t>
            </w:r>
          </w:p>
          <w:p w:rsidR="00BF7C4A" w:rsidRPr="005E1E7B" w:rsidRDefault="00BF7C4A" w:rsidP="00BF7C4A">
            <w:pPr>
              <w:ind w:left="2"/>
              <w:rPr>
                <w:rFonts w:ascii="Times New Roman" w:hAnsi="Times New Roman" w:cs="Times New Roman"/>
                <w:b/>
                <w:szCs w:val="24"/>
              </w:rPr>
            </w:pPr>
            <w:r w:rsidRPr="005E1E7B">
              <w:rPr>
                <w:rFonts w:ascii="Times New Roman" w:eastAsia="Arial" w:hAnsi="Times New Roman" w:cs="Times New Roman"/>
                <w:b/>
                <w:szCs w:val="24"/>
              </w:rPr>
              <w:t xml:space="preserve"> </w:t>
            </w:r>
          </w:p>
        </w:tc>
        <w:tc>
          <w:tcPr>
            <w:tcW w:w="143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ind w:left="4"/>
              <w:rPr>
                <w:rFonts w:ascii="Times New Roman" w:hAnsi="Times New Roman" w:cs="Times New Roman"/>
                <w:b/>
                <w:szCs w:val="24"/>
              </w:rPr>
            </w:pPr>
            <w:r w:rsidRPr="005E1E7B">
              <w:rPr>
                <w:rFonts w:ascii="Times New Roman" w:eastAsia="Arial" w:hAnsi="Times New Roman" w:cs="Times New Roman"/>
                <w:b/>
                <w:szCs w:val="24"/>
              </w:rPr>
              <w:t xml:space="preserve">Nadležne institucije </w:t>
            </w:r>
          </w:p>
          <w:p w:rsidR="00BF7C4A" w:rsidRPr="005E1E7B" w:rsidRDefault="00BF7C4A" w:rsidP="00BF7C4A">
            <w:pPr>
              <w:spacing w:after="33"/>
              <w:ind w:left="4" w:right="3"/>
              <w:rPr>
                <w:rFonts w:ascii="Times New Roman" w:hAnsi="Times New Roman" w:cs="Times New Roman"/>
                <w:b/>
                <w:szCs w:val="24"/>
              </w:rPr>
            </w:pP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rPr>
                <w:rFonts w:ascii="Times New Roman" w:hAnsi="Times New Roman" w:cs="Times New Roman"/>
                <w:b/>
                <w:szCs w:val="24"/>
              </w:rPr>
            </w:pPr>
            <w:r w:rsidRPr="005E1E7B">
              <w:rPr>
                <w:rFonts w:ascii="Times New Roman" w:eastAsia="Arial" w:hAnsi="Times New Roman" w:cs="Times New Roman"/>
                <w:b/>
                <w:szCs w:val="24"/>
              </w:rPr>
              <w:t xml:space="preserve">Datum početka </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ind w:left="4"/>
              <w:rPr>
                <w:rFonts w:ascii="Times New Roman" w:hAnsi="Times New Roman" w:cs="Times New Roman"/>
                <w:b/>
                <w:szCs w:val="24"/>
              </w:rPr>
            </w:pPr>
            <w:r w:rsidRPr="005E1E7B">
              <w:rPr>
                <w:rFonts w:ascii="Times New Roman" w:eastAsia="Arial" w:hAnsi="Times New Roman" w:cs="Times New Roman"/>
                <w:b/>
                <w:szCs w:val="24"/>
              </w:rPr>
              <w:t xml:space="preserve">Planirani datum završetka </w:t>
            </w:r>
          </w:p>
        </w:tc>
        <w:tc>
          <w:tcPr>
            <w:tcW w:w="3593"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 xml:space="preserve">Sredstva planirana </w:t>
            </w:r>
          </w:p>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za sprovođenje</w:t>
            </w:r>
          </w:p>
          <w:p w:rsidR="00BF7C4A" w:rsidRPr="005E1E7B" w:rsidRDefault="00BF7C4A" w:rsidP="00BF7C4A">
            <w:pPr>
              <w:ind w:left="9"/>
              <w:rPr>
                <w:rFonts w:ascii="Times New Roman" w:hAnsi="Times New Roman" w:cs="Times New Roman"/>
                <w:b/>
                <w:szCs w:val="24"/>
              </w:rPr>
            </w:pPr>
            <w:r w:rsidRPr="005E1E7B">
              <w:rPr>
                <w:rFonts w:ascii="Times New Roman" w:eastAsia="Arial" w:hAnsi="Times New Roman" w:cs="Times New Roman"/>
                <w:b/>
                <w:szCs w:val="24"/>
              </w:rPr>
              <w:t xml:space="preserve">aktivnosti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ind w:left="5"/>
              <w:rPr>
                <w:rFonts w:ascii="Times New Roman" w:hAnsi="Times New Roman" w:cs="Times New Roman"/>
                <w:b/>
                <w:szCs w:val="24"/>
              </w:rPr>
            </w:pPr>
            <w:r w:rsidRPr="005E1E7B">
              <w:rPr>
                <w:rFonts w:ascii="Times New Roman" w:eastAsia="Arial" w:hAnsi="Times New Roman" w:cs="Times New Roman"/>
                <w:b/>
                <w:szCs w:val="24"/>
              </w:rPr>
              <w:t xml:space="preserve">Izvor finansiranja </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8"/>
              </w:numPr>
              <w:spacing w:after="36"/>
              <w:jc w:val="both"/>
              <w:textAlignment w:val="auto"/>
              <w:rPr>
                <w:rFonts w:ascii="Times New Roman" w:eastAsia="Arial" w:hAnsi="Times New Roman" w:cs="Times New Roman"/>
                <w:b/>
                <w:szCs w:val="24"/>
              </w:rPr>
            </w:pPr>
            <w:r w:rsidRPr="00C51FBE">
              <w:rPr>
                <w:rFonts w:ascii="Times New Roman" w:hAnsi="Times New Roman" w:cs="Times New Roman"/>
                <w:szCs w:val="24"/>
                <w:lang w:val="sr-Latn-CS"/>
              </w:rPr>
              <w:t>Nastaviti aktivnosti naknadnog upis rođenja djece sa ciljem prevencije rizika od apatridije</w:t>
            </w: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Broj identifikovanih lica i broj lica kojima je pružena podrška za upis u matične registre</w:t>
            </w:r>
          </w:p>
          <w:p w:rsidR="00BF7C4A" w:rsidRPr="00C51FBE" w:rsidRDefault="00BF7C4A" w:rsidP="00BF7C4A">
            <w:pPr>
              <w:jc w:val="both"/>
              <w:rPr>
                <w:rFonts w:ascii="Times New Roman" w:hAnsi="Times New Roman" w:cs="Times New Roman"/>
                <w:szCs w:val="24"/>
              </w:rPr>
            </w:pPr>
          </w:p>
          <w:p w:rsidR="00BF7C4A" w:rsidRPr="00C51FBE" w:rsidRDefault="00BF7C4A" w:rsidP="00BF7C4A">
            <w:pPr>
              <w:spacing w:after="33"/>
              <w:ind w:left="2"/>
              <w:rPr>
                <w:rFonts w:ascii="Times New Roman" w:eastAsia="Arial" w:hAnsi="Times New Roman" w:cs="Times New Roman"/>
                <w:b/>
                <w:szCs w:val="24"/>
              </w:rPr>
            </w:pPr>
            <w:r w:rsidRPr="00C51FBE">
              <w:rPr>
                <w:rFonts w:ascii="Times New Roman" w:hAnsi="Times New Roman" w:cs="Times New Roman"/>
                <w:szCs w:val="24"/>
              </w:rPr>
              <w:t>Broj pokrenutih administrativnih i sudskih postupaka za upis u matične registre</w:t>
            </w:r>
          </w:p>
        </w:tc>
        <w:tc>
          <w:tcPr>
            <w:tcW w:w="143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jc w:val="both"/>
              <w:rPr>
                <w:rFonts w:ascii="Times New Roman" w:eastAsia="Times New Roman" w:hAnsi="Times New Roman" w:cs="Times New Roman"/>
                <w:szCs w:val="24"/>
                <w:lang w:val="sr-Latn-ME" w:eastAsia="en-US"/>
              </w:rPr>
            </w:pPr>
            <w:r w:rsidRPr="00C51FBE">
              <w:rPr>
                <w:rFonts w:ascii="Times New Roman" w:eastAsia="Times New Roman" w:hAnsi="Times New Roman" w:cs="Times New Roman"/>
                <w:szCs w:val="24"/>
                <w:lang w:val="sr-Latn-ME" w:eastAsia="en-US"/>
              </w:rPr>
              <w:t>UNHCR</w:t>
            </w:r>
          </w:p>
          <w:p w:rsidR="00BF7C4A" w:rsidRPr="00C51FBE" w:rsidRDefault="00BF7C4A" w:rsidP="00BF7C4A">
            <w:pPr>
              <w:spacing w:after="36"/>
              <w:ind w:left="4"/>
              <w:rPr>
                <w:rFonts w:ascii="Times New Roman" w:eastAsia="Arial" w:hAnsi="Times New Roman" w:cs="Times New Roman"/>
                <w:b/>
                <w:szCs w:val="24"/>
              </w:rPr>
            </w:pPr>
            <w:r w:rsidRPr="00C51FBE">
              <w:rPr>
                <w:rFonts w:ascii="Times New Roman" w:eastAsia="Times New Roman" w:hAnsi="Times New Roman" w:cs="Times New Roman"/>
                <w:szCs w:val="24"/>
                <w:lang w:val="sr-Latn-ME" w:eastAsia="en-US"/>
              </w:rPr>
              <w:t>NF Građanska alijansa</w:t>
            </w: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b/>
                <w:szCs w:val="24"/>
              </w:rPr>
            </w:pPr>
            <w:r w:rsidRPr="00C51FBE">
              <w:rPr>
                <w:rFonts w:ascii="Times New Roman" w:eastAsia="Arial" w:hAnsi="Times New Roman" w:cs="Times New Roman"/>
                <w:szCs w:val="24"/>
              </w:rPr>
              <w:t xml:space="preserve"> I kvartal 2021</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b/>
                <w:szCs w:val="24"/>
              </w:rPr>
            </w:pPr>
            <w:r w:rsidRPr="00C51FBE">
              <w:rPr>
                <w:rFonts w:ascii="Times New Roman" w:eastAsia="Arial" w:hAnsi="Times New Roman" w:cs="Times New Roman"/>
                <w:szCs w:val="24"/>
              </w:rPr>
              <w:t>IV kvartal 2022</w:t>
            </w:r>
          </w:p>
        </w:tc>
        <w:tc>
          <w:tcPr>
            <w:tcW w:w="3593"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Sredstva obezbijeđena po potrebi od slučaja do slučaja </w:t>
            </w:r>
          </w:p>
          <w:p w:rsidR="00BF7C4A" w:rsidRPr="00C51FBE" w:rsidRDefault="00BF7C4A" w:rsidP="00BF7C4A">
            <w:pPr>
              <w:spacing w:after="33"/>
              <w:ind w:left="2"/>
              <w:rPr>
                <w:rFonts w:ascii="Times New Roman" w:eastAsia="Arial" w:hAnsi="Times New Roman" w:cs="Times New Roman"/>
                <w:b/>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p w:rsidR="00BF7C4A" w:rsidRPr="00C51FBE" w:rsidRDefault="00BF7C4A" w:rsidP="00BF7C4A">
            <w:pPr>
              <w:ind w:left="5"/>
              <w:rPr>
                <w:rFonts w:ascii="Times New Roman" w:eastAsia="Arial" w:hAnsi="Times New Roman" w:cs="Times New Roman"/>
                <w:b/>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D00090">
            <w:pPr>
              <w:pStyle w:val="ListParagraph"/>
              <w:numPr>
                <w:ilvl w:val="1"/>
                <w:numId w:val="38"/>
              </w:numPr>
              <w:spacing w:after="36"/>
              <w:jc w:val="both"/>
              <w:textAlignment w:val="auto"/>
              <w:rPr>
                <w:rFonts w:ascii="Times New Roman" w:hAnsi="Times New Roman" w:cs="Times New Roman"/>
                <w:szCs w:val="24"/>
                <w:lang w:val="sr-Latn-CS"/>
              </w:rPr>
            </w:pPr>
            <w:r w:rsidRPr="00C51FBE">
              <w:rPr>
                <w:rFonts w:ascii="Times New Roman" w:hAnsi="Times New Roman" w:cs="Times New Roman"/>
                <w:szCs w:val="24"/>
              </w:rPr>
              <w:lastRenderedPageBreak/>
              <w:t xml:space="preserve">Sprovedene obuke službenika PJ, Filijala i Ekspozitura MUP i </w:t>
            </w:r>
            <w:r w:rsidR="00D00090">
              <w:rPr>
                <w:rFonts w:ascii="Times New Roman" w:hAnsi="Times New Roman" w:cs="Times New Roman"/>
                <w:szCs w:val="24"/>
              </w:rPr>
              <w:t xml:space="preserve">službenika </w:t>
            </w:r>
            <w:r w:rsidRPr="00C51FBE">
              <w:rPr>
                <w:rFonts w:ascii="Times New Roman" w:hAnsi="Times New Roman" w:cs="Times New Roman"/>
                <w:szCs w:val="24"/>
              </w:rPr>
              <w:t>centara za scojalni rad za pružanje pomoći djeci koja nijesu upisana u matični registar rođenih zbog napuštanja od strane roditelja ili čiji roditelji nemaju lična dokumenta</w:t>
            </w: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Broj sprovedenih obuka</w:t>
            </w:r>
          </w:p>
          <w:p w:rsidR="00BF7C4A" w:rsidRPr="00C51FBE" w:rsidRDefault="00BF7C4A" w:rsidP="00BF7C4A">
            <w:pPr>
              <w:jc w:val="both"/>
              <w:rPr>
                <w:rFonts w:ascii="Times New Roman" w:hAnsi="Times New Roman" w:cs="Times New Roman"/>
                <w:szCs w:val="24"/>
              </w:rPr>
            </w:pP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Broj djece koja su upisana u matični registar rođenih uz pomoć centara za socijalni rad</w:t>
            </w:r>
          </w:p>
        </w:tc>
        <w:tc>
          <w:tcPr>
            <w:tcW w:w="143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 xml:space="preserve">Ministarsvo rada i socijalnog staranja </w:t>
            </w: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eastAsia="Times New Roman" w:hAnsi="Times New Roman" w:cs="Times New Roman"/>
                <w:szCs w:val="24"/>
                <w:lang w:val="sr-Latn-ME" w:eastAsia="en-US"/>
              </w:rPr>
              <w:t>UNHCR</w:t>
            </w: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 xml:space="preserve"> I kvartal 2021</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IV kvartal 2022</w:t>
            </w:r>
          </w:p>
        </w:tc>
        <w:tc>
          <w:tcPr>
            <w:tcW w:w="3593"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Sredstva obezbijeđena po potrebi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p w:rsidR="00BF7C4A" w:rsidRPr="00C51FBE" w:rsidRDefault="00BF7C4A" w:rsidP="00BF7C4A">
            <w:pPr>
              <w:ind w:left="5"/>
              <w:rPr>
                <w:rFonts w:ascii="Times New Roman" w:hAnsi="Times New Roman" w:cs="Times New Roman"/>
                <w:iCs/>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8"/>
              </w:numPr>
              <w:spacing w:after="36"/>
              <w:jc w:val="both"/>
              <w:textAlignment w:val="auto"/>
              <w:rPr>
                <w:rFonts w:ascii="Times New Roman" w:hAnsi="Times New Roman" w:cs="Times New Roman"/>
                <w:szCs w:val="24"/>
              </w:rPr>
            </w:pPr>
            <w:r w:rsidRPr="00C51FBE">
              <w:rPr>
                <w:rFonts w:ascii="Times New Roman" w:hAnsi="Times New Roman" w:cs="Times New Roman"/>
                <w:szCs w:val="24"/>
              </w:rPr>
              <w:t>Pružanje pomoći licima koja se nalaze u postupku za utvrđivanje statusa lica bez državljanstva</w:t>
            </w: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 xml:space="preserve">Broj lica koja su stekla status lica bez državljanstva kroz postupak utvrđivanja apatridije </w:t>
            </w:r>
          </w:p>
        </w:tc>
        <w:tc>
          <w:tcPr>
            <w:tcW w:w="143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overflowPunct/>
              <w:autoSpaceDE/>
              <w:adjustRightInd/>
              <w:jc w:val="both"/>
              <w:rPr>
                <w:rFonts w:ascii="Times New Roman" w:eastAsia="Times New Roman" w:hAnsi="Times New Roman" w:cs="Times New Roman"/>
                <w:szCs w:val="24"/>
                <w:lang w:val="sr-Latn-ME" w:eastAsia="en-US"/>
              </w:rPr>
            </w:pPr>
            <w:r w:rsidRPr="00C51FBE">
              <w:rPr>
                <w:rFonts w:ascii="Times New Roman" w:eastAsia="Times New Roman" w:hAnsi="Times New Roman" w:cs="Times New Roman"/>
                <w:szCs w:val="24"/>
                <w:lang w:val="sr-Latn-ME" w:eastAsia="en-US"/>
              </w:rPr>
              <w:t>UNHCR</w:t>
            </w: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eastAsia="Times New Roman" w:hAnsi="Times New Roman" w:cs="Times New Roman"/>
                <w:szCs w:val="24"/>
                <w:lang w:val="sr-Latn-ME" w:eastAsia="en-US"/>
              </w:rPr>
              <w:t>NF Građanska alijansa</w:t>
            </w: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 xml:space="preserve"> I kvartal 2021</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IV kvartal 2022</w:t>
            </w:r>
          </w:p>
        </w:tc>
        <w:tc>
          <w:tcPr>
            <w:tcW w:w="3593"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Sredstva obezbijeđena po potrebi od slučaja do slučaja </w:t>
            </w:r>
          </w:p>
          <w:p w:rsidR="00BF7C4A" w:rsidRPr="00C51FBE" w:rsidRDefault="00BF7C4A" w:rsidP="00BF7C4A">
            <w:pPr>
              <w:jc w:val="both"/>
              <w:rPr>
                <w:rFonts w:ascii="Times New Roman" w:hAnsi="Times New Roman" w:cs="Times New Roman"/>
                <w:i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p w:rsidR="00BF7C4A" w:rsidRPr="00C51FBE" w:rsidRDefault="00BF7C4A" w:rsidP="00BF7C4A">
            <w:pPr>
              <w:ind w:left="5"/>
              <w:rPr>
                <w:rFonts w:ascii="Times New Roman" w:hAnsi="Times New Roman" w:cs="Times New Roman"/>
                <w:iCs/>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8"/>
              </w:numPr>
              <w:spacing w:after="36"/>
              <w:jc w:val="both"/>
              <w:textAlignment w:val="auto"/>
              <w:rPr>
                <w:rFonts w:ascii="Times New Roman" w:hAnsi="Times New Roman" w:cs="Times New Roman"/>
                <w:szCs w:val="24"/>
              </w:rPr>
            </w:pPr>
            <w:r w:rsidRPr="00C51FBE">
              <w:rPr>
                <w:rFonts w:ascii="Times New Roman" w:eastAsia="Arial" w:hAnsi="Times New Roman" w:cs="Times New Roman"/>
                <w:szCs w:val="24"/>
              </w:rPr>
              <w:t>Izraditi detaljnu analizu nacionalne legislative iz oblasti pristupa pravima za lica bez državljanstva sa preporukama za izmjene i dopune zakona radi omogućavanja efikasnog pristupa pravima ovih lica</w:t>
            </w: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eastAsia="Arial" w:hAnsi="Times New Roman" w:cs="Times New Roman"/>
                <w:szCs w:val="24"/>
              </w:rPr>
            </w:pPr>
            <w:r w:rsidRPr="00C51FBE">
              <w:rPr>
                <w:rFonts w:ascii="Times New Roman" w:hAnsi="Times New Roman" w:cs="Times New Roman"/>
                <w:szCs w:val="24"/>
                <w:lang w:val="sr-Latn-ME"/>
              </w:rPr>
              <w:t>Izrađena detaljna analiza i definisane preporuke za izmjene i dopune zakona</w:t>
            </w:r>
          </w:p>
          <w:p w:rsidR="00BF7C4A" w:rsidRPr="00C51FBE" w:rsidRDefault="00BF7C4A" w:rsidP="00BF7C4A">
            <w:pPr>
              <w:spacing w:after="33"/>
              <w:ind w:left="2"/>
              <w:jc w:val="both"/>
              <w:rPr>
                <w:rFonts w:ascii="Times New Roman" w:eastAsia="Arial" w:hAnsi="Times New Roman" w:cs="Times New Roman"/>
                <w:szCs w:val="24"/>
              </w:rPr>
            </w:pPr>
          </w:p>
          <w:p w:rsidR="00BF7C4A" w:rsidRPr="00C51FBE" w:rsidRDefault="00BF7C4A" w:rsidP="00BF7C4A">
            <w:pPr>
              <w:spacing w:after="33"/>
              <w:ind w:left="2"/>
              <w:rPr>
                <w:rFonts w:ascii="Times New Roman" w:eastAsia="Arial" w:hAnsi="Times New Roman" w:cs="Times New Roman"/>
                <w:szCs w:val="24"/>
              </w:rPr>
            </w:pPr>
          </w:p>
          <w:p w:rsidR="00BF7C4A" w:rsidRPr="00C51FBE" w:rsidRDefault="00BF7C4A" w:rsidP="00BF7C4A">
            <w:pPr>
              <w:jc w:val="both"/>
              <w:rPr>
                <w:rFonts w:ascii="Times New Roman" w:hAnsi="Times New Roman" w:cs="Times New Roman"/>
                <w:szCs w:val="24"/>
              </w:rPr>
            </w:pPr>
          </w:p>
        </w:tc>
        <w:tc>
          <w:tcPr>
            <w:tcW w:w="143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eastAsia="Arial" w:hAnsi="Times New Roman" w:cs="Times New Roman"/>
                <w:szCs w:val="24"/>
              </w:rPr>
            </w:pPr>
            <w:r w:rsidRPr="00C51FBE">
              <w:rPr>
                <w:rFonts w:ascii="Times New Roman" w:eastAsia="Arial" w:hAnsi="Times New Roman" w:cs="Times New Roman"/>
                <w:szCs w:val="24"/>
              </w:rPr>
              <w:t>Ministarstvo unutrašnjih poslova</w:t>
            </w:r>
          </w:p>
          <w:p w:rsidR="00BF7C4A" w:rsidRPr="00C51FBE" w:rsidRDefault="00BF7C4A" w:rsidP="00BF7C4A">
            <w:pPr>
              <w:jc w:val="both"/>
              <w:rPr>
                <w:rFonts w:ascii="Times New Roman" w:eastAsia="Arial" w:hAnsi="Times New Roman" w:cs="Times New Roman"/>
                <w:szCs w:val="24"/>
              </w:rPr>
            </w:pPr>
          </w:p>
          <w:p w:rsidR="00BF7C4A" w:rsidRPr="00C51FBE" w:rsidRDefault="00BF7C4A" w:rsidP="00BF7C4A">
            <w:pPr>
              <w:ind w:left="4"/>
              <w:jc w:val="both"/>
              <w:rPr>
                <w:rFonts w:ascii="Times New Roman" w:eastAsia="Arial" w:hAnsi="Times New Roman" w:cs="Times New Roman"/>
                <w:szCs w:val="24"/>
              </w:rPr>
            </w:pPr>
          </w:p>
          <w:p w:rsidR="00BF7C4A" w:rsidRPr="00C51FBE" w:rsidRDefault="00BF7C4A" w:rsidP="00BF7C4A">
            <w:pPr>
              <w:ind w:left="4"/>
              <w:jc w:val="both"/>
              <w:rPr>
                <w:rFonts w:ascii="Times New Roman" w:eastAsia="Arial" w:hAnsi="Times New Roman" w:cs="Times New Roman"/>
                <w:szCs w:val="24"/>
              </w:rPr>
            </w:pPr>
            <w:r w:rsidRPr="00C51FBE">
              <w:rPr>
                <w:rFonts w:ascii="Times New Roman" w:eastAsia="Arial" w:hAnsi="Times New Roman" w:cs="Times New Roman"/>
                <w:szCs w:val="24"/>
              </w:rPr>
              <w:t>UNHCR</w:t>
            </w:r>
          </w:p>
          <w:p w:rsidR="00BF7C4A" w:rsidRPr="00C51FBE" w:rsidRDefault="00BF7C4A" w:rsidP="00BF7C4A">
            <w:pPr>
              <w:ind w:left="4"/>
              <w:jc w:val="both"/>
              <w:rPr>
                <w:rFonts w:ascii="Times New Roman" w:eastAsia="Arial" w:hAnsi="Times New Roman" w:cs="Times New Roman"/>
                <w:szCs w:val="24"/>
              </w:rPr>
            </w:pPr>
          </w:p>
          <w:p w:rsidR="00BF7C4A" w:rsidRPr="00C51FBE" w:rsidRDefault="00BF7C4A" w:rsidP="00BF7C4A">
            <w:pPr>
              <w:overflowPunct/>
              <w:autoSpaceDE/>
              <w:adjustRightInd/>
              <w:jc w:val="both"/>
              <w:rPr>
                <w:rFonts w:ascii="Times New Roman" w:hAnsi="Times New Roman" w:cs="Times New Roman"/>
                <w:szCs w:val="24"/>
                <w:lang w:val="sr-Latn-ME"/>
              </w:rPr>
            </w:pP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 xml:space="preserve"> I kvartal 2021</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I kvartal 2021</w:t>
            </w:r>
          </w:p>
        </w:tc>
        <w:tc>
          <w:tcPr>
            <w:tcW w:w="3593"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Sredstva obezbijeđena po potrebi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p w:rsidR="00BF7C4A" w:rsidRPr="00C51FBE" w:rsidRDefault="00BF7C4A" w:rsidP="00BF7C4A">
            <w:pPr>
              <w:ind w:left="5"/>
              <w:rPr>
                <w:rFonts w:ascii="Times New Roman" w:hAnsi="Times New Roman" w:cs="Times New Roman"/>
                <w:iCs/>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8"/>
              </w:numPr>
              <w:spacing w:after="36"/>
              <w:jc w:val="both"/>
              <w:textAlignment w:val="auto"/>
              <w:rPr>
                <w:rFonts w:ascii="Times New Roman" w:hAnsi="Times New Roman" w:cs="Times New Roman"/>
                <w:szCs w:val="24"/>
              </w:rPr>
            </w:pPr>
            <w:r w:rsidRPr="00C51FBE">
              <w:rPr>
                <w:rFonts w:ascii="Times New Roman" w:eastAsia="Calibri" w:hAnsi="Times New Roman" w:cs="Times New Roman"/>
                <w:szCs w:val="24"/>
                <w:lang w:val="en-US" w:eastAsia="en-US"/>
              </w:rPr>
              <w:t xml:space="preserve">Podizati svijest i informisanost o </w:t>
            </w:r>
            <w:r w:rsidRPr="00C51FBE">
              <w:rPr>
                <w:rFonts w:ascii="Times New Roman" w:hAnsi="Times New Roman" w:cs="Times New Roman"/>
                <w:szCs w:val="24"/>
              </w:rPr>
              <w:t>upisu u matične registre, posebno novorodjene djece</w:t>
            </w: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Broj pripremljenih i distribuiranih letaka</w:t>
            </w:r>
          </w:p>
        </w:tc>
        <w:tc>
          <w:tcPr>
            <w:tcW w:w="143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UNHCR</w:t>
            </w: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 xml:space="preserve"> I kvartal 2021</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I kvartal 2021</w:t>
            </w:r>
          </w:p>
        </w:tc>
        <w:tc>
          <w:tcPr>
            <w:tcW w:w="3593"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Sredstva obezbijeđena po potrebi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p w:rsidR="00BF7C4A" w:rsidRPr="00C51FBE" w:rsidRDefault="00BF7C4A" w:rsidP="00BF7C4A">
            <w:pPr>
              <w:ind w:left="5"/>
              <w:rPr>
                <w:rFonts w:ascii="Times New Roman" w:hAnsi="Times New Roman" w:cs="Times New Roman"/>
                <w:iCs/>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8"/>
              </w:numPr>
              <w:spacing w:after="36"/>
              <w:jc w:val="both"/>
              <w:textAlignment w:val="auto"/>
              <w:rPr>
                <w:rFonts w:ascii="Times New Roman" w:hAnsi="Times New Roman" w:cs="Times New Roman"/>
                <w:szCs w:val="24"/>
              </w:rPr>
            </w:pPr>
            <w:r w:rsidRPr="00C51FBE">
              <w:rPr>
                <w:rFonts w:ascii="Times New Roman" w:hAnsi="Times New Roman" w:cs="Times New Roman"/>
                <w:szCs w:val="24"/>
              </w:rPr>
              <w:lastRenderedPageBreak/>
              <w:t>Organizovanje obuka za službenike koji vrše poslove koji se odnose na utvrđivanje statusa lica bez državljanstva</w:t>
            </w: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 xml:space="preserve">Broj službenika obučenih o primjeni postupka za utvrđivanje apatridije </w:t>
            </w:r>
          </w:p>
          <w:p w:rsidR="00BF7C4A" w:rsidRPr="00C51FBE" w:rsidRDefault="00BF7C4A" w:rsidP="00BF7C4A">
            <w:pPr>
              <w:jc w:val="both"/>
              <w:rPr>
                <w:rFonts w:ascii="Times New Roman" w:hAnsi="Times New Roman" w:cs="Times New Roman"/>
                <w:szCs w:val="24"/>
              </w:rPr>
            </w:pP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 xml:space="preserve">Broj sudija obučenih o međunarodnim standardima iz oblasti apatridije </w:t>
            </w:r>
          </w:p>
          <w:p w:rsidR="00BF7C4A" w:rsidRPr="00C51FBE" w:rsidRDefault="00BF7C4A" w:rsidP="00BF7C4A">
            <w:pPr>
              <w:jc w:val="both"/>
              <w:rPr>
                <w:rFonts w:ascii="Times New Roman" w:hAnsi="Times New Roman" w:cs="Times New Roman"/>
                <w:szCs w:val="24"/>
              </w:rPr>
            </w:pP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Broj priručnika, vodiča i drugih relevantnih materijala dostavljenih nadležnom osoblju</w:t>
            </w:r>
          </w:p>
        </w:tc>
        <w:tc>
          <w:tcPr>
            <w:tcW w:w="143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UNHCR</w:t>
            </w: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 xml:space="preserve"> I kvartal 2021</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I kvartal 2021</w:t>
            </w:r>
          </w:p>
        </w:tc>
        <w:tc>
          <w:tcPr>
            <w:tcW w:w="3593"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Sredstva obezbijeđena po potrebi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p w:rsidR="00BF7C4A" w:rsidRPr="00C51FBE" w:rsidRDefault="00BF7C4A" w:rsidP="00BF7C4A">
            <w:pPr>
              <w:ind w:left="5"/>
              <w:rPr>
                <w:rFonts w:ascii="Times New Roman" w:hAnsi="Times New Roman" w:cs="Times New Roman"/>
                <w:iCs/>
                <w:szCs w:val="24"/>
              </w:rPr>
            </w:pP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pStyle w:val="ListParagraph"/>
              <w:numPr>
                <w:ilvl w:val="1"/>
                <w:numId w:val="38"/>
              </w:numPr>
              <w:spacing w:after="36"/>
              <w:jc w:val="both"/>
              <w:textAlignment w:val="auto"/>
              <w:rPr>
                <w:rFonts w:ascii="Times New Roman" w:hAnsi="Times New Roman" w:cs="Times New Roman"/>
                <w:szCs w:val="24"/>
              </w:rPr>
            </w:pPr>
            <w:r w:rsidRPr="00C51FBE">
              <w:rPr>
                <w:rFonts w:ascii="Times New Roman" w:hAnsi="Times New Roman" w:cs="Times New Roman"/>
                <w:szCs w:val="24"/>
              </w:rPr>
              <w:t>Organizovanje studijske posjete za službenike koji vrše poslove koji se odnose na utvrđivanje statusa lica bez državljanstva u jednoj od država koja ima zavidno iskustvo i uspjeh u primjeni ove procedure</w:t>
            </w: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Organizovana studijska posjeta</w:t>
            </w:r>
          </w:p>
          <w:p w:rsidR="00BF7C4A" w:rsidRPr="00C51FBE" w:rsidRDefault="00BF7C4A" w:rsidP="00BF7C4A">
            <w:pPr>
              <w:jc w:val="both"/>
              <w:rPr>
                <w:rFonts w:ascii="Times New Roman" w:hAnsi="Times New Roman" w:cs="Times New Roman"/>
                <w:szCs w:val="24"/>
              </w:rPr>
            </w:pPr>
          </w:p>
          <w:p w:rsidR="00BF7C4A" w:rsidRPr="00C51FBE" w:rsidRDefault="00BF7C4A" w:rsidP="00BF7C4A">
            <w:pPr>
              <w:jc w:val="both"/>
              <w:rPr>
                <w:rFonts w:ascii="Times New Roman" w:hAnsi="Times New Roman" w:cs="Times New Roman"/>
                <w:szCs w:val="24"/>
              </w:rPr>
            </w:pPr>
            <w:r w:rsidRPr="00C51FBE">
              <w:rPr>
                <w:rFonts w:ascii="Times New Roman" w:hAnsi="Times New Roman" w:cs="Times New Roman"/>
                <w:szCs w:val="24"/>
              </w:rPr>
              <w:t>Izvještaj sa posjete</w:t>
            </w:r>
          </w:p>
        </w:tc>
        <w:tc>
          <w:tcPr>
            <w:tcW w:w="143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Ministarstvo unutrašnjih poslova</w:t>
            </w:r>
          </w:p>
          <w:p w:rsidR="00BF7C4A" w:rsidRPr="00C51FBE" w:rsidRDefault="00BF7C4A" w:rsidP="00BF7C4A">
            <w:pPr>
              <w:overflowPunct/>
              <w:autoSpaceDE/>
              <w:adjustRightInd/>
              <w:jc w:val="both"/>
              <w:rPr>
                <w:rFonts w:ascii="Times New Roman" w:hAnsi="Times New Roman" w:cs="Times New Roman"/>
                <w:szCs w:val="24"/>
                <w:lang w:val="sr-Latn-ME"/>
              </w:rPr>
            </w:pPr>
          </w:p>
          <w:p w:rsidR="00BF7C4A" w:rsidRPr="00C51FBE" w:rsidRDefault="00BF7C4A" w:rsidP="00BF7C4A">
            <w:pPr>
              <w:overflowPunct/>
              <w:autoSpaceDE/>
              <w:adjustRightInd/>
              <w:jc w:val="both"/>
              <w:rPr>
                <w:rFonts w:ascii="Times New Roman" w:hAnsi="Times New Roman" w:cs="Times New Roman"/>
                <w:szCs w:val="24"/>
                <w:lang w:val="sr-Latn-ME"/>
              </w:rPr>
            </w:pPr>
            <w:r w:rsidRPr="00C51FBE">
              <w:rPr>
                <w:rFonts w:ascii="Times New Roman" w:hAnsi="Times New Roman" w:cs="Times New Roman"/>
                <w:szCs w:val="24"/>
                <w:lang w:val="sr-Latn-ME"/>
              </w:rPr>
              <w:t>UNHCR</w:t>
            </w:r>
          </w:p>
        </w:tc>
        <w:tc>
          <w:tcPr>
            <w:tcW w:w="1125" w:type="dxa"/>
            <w:gridSpan w:val="3"/>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 xml:space="preserve"> I kvartal 2021</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1"/>
              <w:jc w:val="both"/>
              <w:rPr>
                <w:rFonts w:ascii="Times New Roman" w:eastAsia="Arial" w:hAnsi="Times New Roman" w:cs="Times New Roman"/>
                <w:szCs w:val="24"/>
              </w:rPr>
            </w:pPr>
            <w:r w:rsidRPr="00C51FBE">
              <w:rPr>
                <w:rFonts w:ascii="Times New Roman" w:eastAsia="Arial" w:hAnsi="Times New Roman" w:cs="Times New Roman"/>
                <w:szCs w:val="24"/>
              </w:rPr>
              <w:t>I kvartal 2021</w:t>
            </w:r>
          </w:p>
        </w:tc>
        <w:tc>
          <w:tcPr>
            <w:tcW w:w="3593" w:type="dxa"/>
            <w:gridSpan w:val="6"/>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jc w:val="both"/>
              <w:rPr>
                <w:rFonts w:ascii="Times New Roman" w:hAnsi="Times New Roman" w:cs="Times New Roman"/>
                <w:iCs/>
                <w:szCs w:val="24"/>
              </w:rPr>
            </w:pPr>
            <w:r w:rsidRPr="00C51FBE">
              <w:rPr>
                <w:rFonts w:ascii="Times New Roman" w:hAnsi="Times New Roman" w:cs="Times New Roman"/>
                <w:iCs/>
                <w:szCs w:val="24"/>
              </w:rPr>
              <w:t xml:space="preserve">Sredstva obezbijeđena po potrebi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51FBE" w:rsidRDefault="00BF7C4A" w:rsidP="00BF7C4A">
            <w:pPr>
              <w:ind w:left="5"/>
              <w:rPr>
                <w:rFonts w:ascii="Times New Roman" w:hAnsi="Times New Roman" w:cs="Times New Roman"/>
                <w:iCs/>
                <w:szCs w:val="24"/>
              </w:rPr>
            </w:pPr>
            <w:r w:rsidRPr="00C51FBE">
              <w:rPr>
                <w:rFonts w:ascii="Times New Roman" w:hAnsi="Times New Roman" w:cs="Times New Roman"/>
                <w:iCs/>
                <w:szCs w:val="24"/>
              </w:rPr>
              <w:t>UNHCR</w:t>
            </w:r>
          </w:p>
          <w:p w:rsidR="00BF7C4A" w:rsidRPr="00C51FBE" w:rsidRDefault="00BF7C4A" w:rsidP="00BF7C4A">
            <w:pPr>
              <w:ind w:left="5"/>
              <w:rPr>
                <w:rFonts w:ascii="Times New Roman" w:hAnsi="Times New Roman" w:cs="Times New Roman"/>
                <w:iCs/>
                <w:szCs w:val="24"/>
              </w:rPr>
            </w:pPr>
          </w:p>
        </w:tc>
      </w:tr>
      <w:tr w:rsidR="00BF7C4A" w:rsidRPr="009357EF" w:rsidTr="00003E27">
        <w:trPr>
          <w:trHeight w:val="332"/>
        </w:trPr>
        <w:tc>
          <w:tcPr>
            <w:tcW w:w="15451" w:type="dxa"/>
            <w:gridSpan w:val="16"/>
            <w:tcBorders>
              <w:top w:val="single" w:sz="4" w:space="0" w:color="000000"/>
              <w:left w:val="single" w:sz="4" w:space="0" w:color="auto"/>
              <w:bottom w:val="single" w:sz="4" w:space="0" w:color="000000"/>
              <w:right w:val="single" w:sz="4" w:space="0" w:color="auto"/>
            </w:tcBorders>
            <w:shd w:val="clear" w:color="auto" w:fill="C5E0B3" w:themeFill="accent6" w:themeFillTint="66"/>
          </w:tcPr>
          <w:p w:rsidR="00BF7C4A" w:rsidRPr="009357EF" w:rsidRDefault="00BF7C4A" w:rsidP="00BF7C4A">
            <w:pPr>
              <w:jc w:val="both"/>
              <w:rPr>
                <w:rFonts w:ascii="Times New Roman" w:hAnsi="Times New Roman" w:cs="Times New Roman"/>
                <w:b/>
                <w:szCs w:val="24"/>
              </w:rPr>
            </w:pPr>
            <w:r w:rsidRPr="009357EF">
              <w:rPr>
                <w:rFonts w:ascii="Times New Roman" w:eastAsia="Arial" w:hAnsi="Times New Roman" w:cs="Times New Roman"/>
                <w:b/>
                <w:szCs w:val="24"/>
              </w:rPr>
              <w:t xml:space="preserve">STRATEŠKI CILJ </w:t>
            </w:r>
            <w:r>
              <w:rPr>
                <w:rFonts w:ascii="Times New Roman" w:eastAsia="Arial" w:hAnsi="Times New Roman" w:cs="Times New Roman"/>
                <w:b/>
                <w:szCs w:val="24"/>
              </w:rPr>
              <w:t>I</w:t>
            </w:r>
            <w:r w:rsidRPr="009357EF">
              <w:rPr>
                <w:rFonts w:ascii="Times New Roman" w:eastAsia="Arial" w:hAnsi="Times New Roman" w:cs="Times New Roman"/>
                <w:b/>
                <w:szCs w:val="24"/>
              </w:rPr>
              <w:t xml:space="preserve">I: </w:t>
            </w:r>
            <w:r w:rsidRPr="00524AA1">
              <w:rPr>
                <w:rFonts w:ascii="Times New Roman" w:eastAsia="Arial" w:hAnsi="Times New Roman" w:cs="Times New Roman"/>
                <w:b/>
                <w:szCs w:val="24"/>
              </w:rPr>
              <w:t>Unapređenje sistema readmisije i povratka crnogorskih i stranih državljana uz efikasan proces asistencije, u skladu sa zaključenim sporazumima i protokolima o readmisiji i u saradnji sa drugim državama i međunarodnim organizacijama</w:t>
            </w:r>
          </w:p>
        </w:tc>
      </w:tr>
      <w:tr w:rsidR="00BF7C4A" w:rsidRPr="00DF6CDB" w:rsidTr="00003E27">
        <w:trPr>
          <w:trHeight w:val="366"/>
        </w:trPr>
        <w:tc>
          <w:tcPr>
            <w:tcW w:w="3543" w:type="dxa"/>
            <w:tcBorders>
              <w:top w:val="single" w:sz="4" w:space="0" w:color="000000"/>
              <w:left w:val="single" w:sz="4" w:space="0" w:color="000000"/>
              <w:bottom w:val="single" w:sz="4" w:space="0" w:color="000000"/>
              <w:right w:val="single" w:sz="4" w:space="0" w:color="auto"/>
            </w:tcBorders>
            <w:shd w:val="clear" w:color="auto" w:fill="00B0F0"/>
          </w:tcPr>
          <w:p w:rsidR="00BF7C4A" w:rsidRPr="00DF6CDB" w:rsidRDefault="00BF7C4A" w:rsidP="00BF7C4A">
            <w:pPr>
              <w:ind w:left="3"/>
              <w:rPr>
                <w:rFonts w:ascii="Times New Roman" w:hAnsi="Times New Roman" w:cs="Times New Roman"/>
                <w:b/>
                <w:szCs w:val="24"/>
              </w:rPr>
            </w:pPr>
            <w:r w:rsidRPr="00DF6CDB">
              <w:rPr>
                <w:rFonts w:ascii="Times New Roman" w:eastAsia="Arial" w:hAnsi="Times New Roman" w:cs="Times New Roman"/>
                <w:b/>
                <w:szCs w:val="24"/>
              </w:rPr>
              <w:t xml:space="preserve">Operativni cilj 1: </w:t>
            </w:r>
          </w:p>
        </w:tc>
        <w:tc>
          <w:tcPr>
            <w:tcW w:w="11908" w:type="dxa"/>
            <w:gridSpan w:val="15"/>
            <w:tcBorders>
              <w:right w:val="single" w:sz="4" w:space="0" w:color="auto"/>
            </w:tcBorders>
            <w:shd w:val="clear" w:color="auto" w:fill="00B0F0"/>
          </w:tcPr>
          <w:p w:rsidR="00BF7C4A" w:rsidRPr="00DF6CDB" w:rsidRDefault="00BF7C4A" w:rsidP="00BF7C4A">
            <w:pPr>
              <w:jc w:val="both"/>
              <w:rPr>
                <w:rFonts w:ascii="Times New Roman" w:hAnsi="Times New Roman" w:cs="Times New Roman"/>
                <w:b/>
                <w:szCs w:val="24"/>
              </w:rPr>
            </w:pPr>
            <w:r w:rsidRPr="00930096">
              <w:rPr>
                <w:rFonts w:ascii="Times New Roman" w:hAnsi="Times New Roman" w:cs="Times New Roman"/>
                <w:b/>
                <w:szCs w:val="24"/>
              </w:rPr>
              <w:t>Unaprjeđenje uslova za adekvatan pristup procesu povratka i reintegracije crnogorskih državljana na svim nivoima, kroz dodatno jačanje institucionalne saradnje i kapaciteta lokalnih samouprava, uz uspostavljen sistem monitoringa povratnika</w:t>
            </w:r>
          </w:p>
        </w:tc>
      </w:tr>
      <w:tr w:rsidR="00BF7C4A" w:rsidRPr="00F412FB" w:rsidTr="00003E27">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3"/>
              <w:rPr>
                <w:rFonts w:ascii="Times New Roman" w:eastAsia="Arial" w:hAnsi="Times New Roman" w:cs="Times New Roman"/>
                <w:szCs w:val="24"/>
              </w:rPr>
            </w:pPr>
            <w:r w:rsidRPr="007F419E">
              <w:rPr>
                <w:rFonts w:ascii="Times New Roman" w:eastAsia="Arial" w:hAnsi="Times New Roman" w:cs="Times New Roman"/>
                <w:szCs w:val="24"/>
              </w:rPr>
              <w:t xml:space="preserve">Indikator učinka </w:t>
            </w:r>
          </w:p>
          <w:p w:rsidR="00BF7C4A" w:rsidRDefault="00BF7C4A" w:rsidP="00BF7C4A">
            <w:pPr>
              <w:ind w:left="3"/>
              <w:jc w:val="both"/>
              <w:rPr>
                <w:rFonts w:ascii="Times New Roman" w:eastAsia="Arial" w:hAnsi="Times New Roman" w:cs="Times New Roman"/>
                <w:szCs w:val="24"/>
              </w:rPr>
            </w:pPr>
          </w:p>
          <w:p w:rsidR="00BF7C4A" w:rsidRPr="002F0C1B" w:rsidRDefault="00BF7C4A" w:rsidP="00BF7C4A">
            <w:pPr>
              <w:ind w:left="3"/>
              <w:jc w:val="both"/>
              <w:rPr>
                <w:rFonts w:ascii="Times New Roman" w:hAnsi="Times New Roman" w:cs="Times New Roman"/>
                <w:szCs w:val="24"/>
              </w:rPr>
            </w:pPr>
            <w:r w:rsidRPr="002F0C1B">
              <w:rPr>
                <w:rFonts w:ascii="Times New Roman" w:eastAsia="Arial" w:hAnsi="Times New Roman" w:cs="Times New Roman"/>
                <w:szCs w:val="24"/>
              </w:rPr>
              <w:t>Isti nivo ili smanjen broj crnogorskih državljana koji su vraćeni u Crnu Goru</w:t>
            </w:r>
          </w:p>
        </w:tc>
        <w:tc>
          <w:tcPr>
            <w:tcW w:w="3963" w:type="dxa"/>
            <w:gridSpan w:val="3"/>
            <w:tcBorders>
              <w:top w:val="single" w:sz="4" w:space="0" w:color="auto"/>
              <w:bottom w:val="single" w:sz="4" w:space="0" w:color="auto"/>
              <w:right w:val="single" w:sz="4" w:space="0" w:color="auto"/>
            </w:tcBorders>
            <w:shd w:val="clear" w:color="auto" w:fill="auto"/>
          </w:tcPr>
          <w:p w:rsidR="00BF7C4A" w:rsidRPr="00F412FB" w:rsidRDefault="00BF7C4A" w:rsidP="00BF7C4A">
            <w:pPr>
              <w:jc w:val="center"/>
              <w:rPr>
                <w:rFonts w:ascii="Times New Roman" w:hAnsi="Times New Roman" w:cs="Times New Roman"/>
                <w:szCs w:val="24"/>
              </w:rPr>
            </w:pPr>
            <w:r w:rsidRPr="00F412FB">
              <w:rPr>
                <w:rFonts w:ascii="Times New Roman" w:hAnsi="Times New Roman" w:cs="Times New Roman"/>
                <w:szCs w:val="24"/>
              </w:rPr>
              <w:t>početna vrijednost (2021)</w:t>
            </w:r>
          </w:p>
          <w:p w:rsidR="00BF7C4A" w:rsidRPr="00F412FB" w:rsidRDefault="00BF7C4A" w:rsidP="00BF7C4A">
            <w:pPr>
              <w:jc w:val="center"/>
              <w:rPr>
                <w:rFonts w:ascii="Times New Roman" w:hAnsi="Times New Roman" w:cs="Times New Roman"/>
                <w:szCs w:val="24"/>
              </w:rPr>
            </w:pPr>
          </w:p>
          <w:p w:rsidR="00BF7C4A" w:rsidRPr="00F412FB" w:rsidRDefault="00BF7C4A" w:rsidP="00BF7C4A">
            <w:pPr>
              <w:jc w:val="center"/>
              <w:rPr>
                <w:rFonts w:ascii="Times New Roman" w:hAnsi="Times New Roman" w:cs="Times New Roman"/>
                <w:szCs w:val="24"/>
              </w:rPr>
            </w:pPr>
            <w:r w:rsidRPr="000F7D76">
              <w:rPr>
                <w:rFonts w:ascii="Times New Roman" w:hAnsi="Times New Roman" w:cs="Times New Roman"/>
                <w:szCs w:val="24"/>
              </w:rPr>
              <w:t xml:space="preserve">Postupajući po sporazumima o readmisiji, od strane država EU, </w:t>
            </w:r>
            <w:r>
              <w:rPr>
                <w:rFonts w:ascii="Times New Roman" w:hAnsi="Times New Roman" w:cs="Times New Roman"/>
                <w:szCs w:val="24"/>
              </w:rPr>
              <w:t xml:space="preserve"> u 2019. </w:t>
            </w:r>
            <w:r w:rsidRPr="000F7D76">
              <w:rPr>
                <w:rFonts w:ascii="Times New Roman" w:hAnsi="Times New Roman" w:cs="Times New Roman"/>
                <w:szCs w:val="24"/>
              </w:rPr>
              <w:t>godin</w:t>
            </w:r>
            <w:r>
              <w:rPr>
                <w:rFonts w:ascii="Times New Roman" w:hAnsi="Times New Roman" w:cs="Times New Roman"/>
                <w:szCs w:val="24"/>
              </w:rPr>
              <w:t>i</w:t>
            </w:r>
            <w:r w:rsidRPr="000F7D76">
              <w:rPr>
                <w:rFonts w:ascii="Times New Roman" w:hAnsi="Times New Roman" w:cs="Times New Roman"/>
                <w:szCs w:val="24"/>
              </w:rPr>
              <w:t xml:space="preserve">, </w:t>
            </w:r>
            <w:r w:rsidRPr="00492A2F">
              <w:rPr>
                <w:rFonts w:ascii="Times New Roman" w:hAnsi="Times New Roman" w:cs="Times New Roman"/>
                <w:szCs w:val="24"/>
              </w:rPr>
              <w:t xml:space="preserve">primljeno je ukupno 216 </w:t>
            </w:r>
            <w:r w:rsidRPr="00492A2F">
              <w:rPr>
                <w:rFonts w:ascii="Times New Roman" w:hAnsi="Times New Roman" w:cs="Times New Roman"/>
                <w:szCs w:val="24"/>
              </w:rPr>
              <w:lastRenderedPageBreak/>
              <w:t>zahtjeva za readmisiju koji su se odnosili na prihvat ukupno 392 lica</w:t>
            </w:r>
            <w:r w:rsidRPr="000F7D76">
              <w:rPr>
                <w:rFonts w:ascii="Times New Roman" w:hAnsi="Times New Roman" w:cs="Times New Roman"/>
                <w:szCs w:val="24"/>
              </w:rPr>
              <w:t xml:space="preserve">, od čega je pozitivno riješeno 134 zahtjeva, odnosno data je saglasnost za prihvatanje ukupno 274 lica, negativno je riješeno 82 zahtjeva, odnosno nije data saglasnost za prihvatanje ukupno 118 lica. </w:t>
            </w:r>
          </w:p>
        </w:tc>
        <w:tc>
          <w:tcPr>
            <w:tcW w:w="2834" w:type="dxa"/>
            <w:gridSpan w:val="6"/>
            <w:tcBorders>
              <w:top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lang w:val="sr-Latn-ME"/>
              </w:rPr>
            </w:pPr>
            <w:r w:rsidRPr="00F412FB">
              <w:rPr>
                <w:rFonts w:ascii="Times New Roman" w:hAnsi="Times New Roman" w:cs="Times New Roman"/>
                <w:szCs w:val="24"/>
                <w:lang w:val="sr-Latn-ME"/>
              </w:rPr>
              <w:lastRenderedPageBreak/>
              <w:t>ciljna vrijednost na polovini sprovođenja strateškog dokumenta (2023)</w:t>
            </w:r>
          </w:p>
          <w:p w:rsidR="00BF7C4A" w:rsidRDefault="00BF7C4A" w:rsidP="00BF7C4A">
            <w:pPr>
              <w:jc w:val="center"/>
              <w:rPr>
                <w:rFonts w:ascii="Times New Roman" w:hAnsi="Times New Roman" w:cs="Times New Roman"/>
                <w:szCs w:val="24"/>
                <w:lang w:val="sr-Latn-ME"/>
              </w:rPr>
            </w:pPr>
          </w:p>
          <w:p w:rsidR="00BF7C4A" w:rsidRPr="00F412FB" w:rsidRDefault="00BF7C4A" w:rsidP="00BF7C4A">
            <w:pPr>
              <w:jc w:val="center"/>
              <w:rPr>
                <w:rFonts w:ascii="Times New Roman" w:hAnsi="Times New Roman" w:cs="Times New Roman"/>
                <w:szCs w:val="24"/>
              </w:rPr>
            </w:pPr>
            <w:r>
              <w:rPr>
                <w:rFonts w:ascii="Times New Roman" w:hAnsi="Times New Roman" w:cs="Times New Roman"/>
                <w:szCs w:val="24"/>
              </w:rPr>
              <w:lastRenderedPageBreak/>
              <w:t xml:space="preserve">smanjen broj lica koja su predmet readmisije za 5%  u odnosu na 2019. godinu </w:t>
            </w:r>
          </w:p>
        </w:tc>
        <w:tc>
          <w:tcPr>
            <w:tcW w:w="5111" w:type="dxa"/>
            <w:gridSpan w:val="6"/>
            <w:tcBorders>
              <w:top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rPr>
            </w:pPr>
            <w:r w:rsidRPr="00F412FB">
              <w:rPr>
                <w:rFonts w:ascii="Times New Roman" w:hAnsi="Times New Roman" w:cs="Times New Roman"/>
                <w:szCs w:val="24"/>
              </w:rPr>
              <w:lastRenderedPageBreak/>
              <w:t>ciljna vrijednost na kraju sprovođenja strateškog dokumenta (2025)</w:t>
            </w:r>
          </w:p>
          <w:p w:rsidR="00BF7C4A" w:rsidRPr="00F412FB" w:rsidRDefault="00BF7C4A" w:rsidP="00BF7C4A">
            <w:pPr>
              <w:jc w:val="center"/>
              <w:rPr>
                <w:rFonts w:ascii="Times New Roman" w:hAnsi="Times New Roman" w:cs="Times New Roman"/>
                <w:szCs w:val="24"/>
              </w:rPr>
            </w:pPr>
          </w:p>
          <w:p w:rsidR="00BF7C4A" w:rsidRPr="00F412FB" w:rsidRDefault="00BF7C4A" w:rsidP="00BF7C4A">
            <w:pPr>
              <w:jc w:val="center"/>
              <w:rPr>
                <w:rFonts w:ascii="Times New Roman" w:hAnsi="Times New Roman" w:cs="Times New Roman"/>
                <w:szCs w:val="24"/>
              </w:rPr>
            </w:pPr>
            <w:r>
              <w:rPr>
                <w:rFonts w:ascii="Times New Roman" w:hAnsi="Times New Roman" w:cs="Times New Roman"/>
                <w:szCs w:val="24"/>
              </w:rPr>
              <w:t>smanjen broj lica koja su predmet readmisije za 10%  u odnosu na 2019. godinu</w:t>
            </w:r>
          </w:p>
        </w:tc>
      </w:tr>
      <w:tr w:rsidR="00BF7C4A" w:rsidRPr="005E1E7B" w:rsidTr="00003E27">
        <w:trPr>
          <w:cantSplit/>
          <w:trHeight w:val="148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ind w:left="3"/>
              <w:rPr>
                <w:rFonts w:ascii="Times New Roman" w:eastAsia="Arial" w:hAnsi="Times New Roman" w:cs="Times New Roman"/>
                <w:b/>
                <w:szCs w:val="24"/>
              </w:rPr>
            </w:pPr>
            <w:r w:rsidRPr="005E1E7B">
              <w:rPr>
                <w:rFonts w:ascii="Times New Roman" w:eastAsia="Arial" w:hAnsi="Times New Roman" w:cs="Times New Roman"/>
                <w:b/>
                <w:szCs w:val="24"/>
              </w:rPr>
              <w:lastRenderedPageBreak/>
              <w:t>Aktivnosti  koje utiče na realizaciju Operativnog cilja</w:t>
            </w:r>
          </w:p>
          <w:p w:rsidR="00BF7C4A" w:rsidRPr="005E1E7B" w:rsidRDefault="00BF7C4A" w:rsidP="00BF7C4A">
            <w:pPr>
              <w:ind w:left="3" w:right="32"/>
              <w:jc w:val="right"/>
              <w:rPr>
                <w:rFonts w:ascii="Times New Roman" w:hAnsi="Times New Roman" w:cs="Times New Roman"/>
                <w:b/>
                <w:szCs w:val="24"/>
              </w:rPr>
            </w:pPr>
          </w:p>
          <w:p w:rsidR="00BF7C4A" w:rsidRPr="005E1E7B" w:rsidRDefault="00BF7C4A" w:rsidP="00BF7C4A">
            <w:pPr>
              <w:ind w:left="3" w:right="32"/>
              <w:jc w:val="right"/>
              <w:rPr>
                <w:rFonts w:ascii="Times New Roman" w:hAnsi="Times New Roman" w:cs="Times New Roman"/>
                <w:b/>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Indikator</w:t>
            </w:r>
          </w:p>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rezultat</w:t>
            </w:r>
            <w:r w:rsidRPr="005E1E7B">
              <w:rPr>
                <w:rFonts w:ascii="Times New Roman" w:hAnsi="Times New Roman" w:cs="Times New Roman"/>
                <w:b/>
                <w:szCs w:val="24"/>
              </w:rPr>
              <w:t>a</w:t>
            </w:r>
          </w:p>
          <w:p w:rsidR="00BF7C4A" w:rsidRPr="005E1E7B" w:rsidRDefault="00BF7C4A" w:rsidP="00BF7C4A">
            <w:pPr>
              <w:ind w:left="2"/>
              <w:rPr>
                <w:rFonts w:ascii="Times New Roman" w:hAnsi="Times New Roman" w:cs="Times New Roman"/>
                <w:b/>
                <w:szCs w:val="24"/>
              </w:rPr>
            </w:pPr>
            <w:r w:rsidRPr="005E1E7B">
              <w:rPr>
                <w:rFonts w:ascii="Times New Roman" w:eastAsia="Arial" w:hAnsi="Times New Roman" w:cs="Times New Roman"/>
                <w:b/>
                <w:szCs w:val="24"/>
              </w:rPr>
              <w:t xml:space="preserve">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ind w:left="4"/>
              <w:rPr>
                <w:rFonts w:ascii="Times New Roman" w:hAnsi="Times New Roman" w:cs="Times New Roman"/>
                <w:b/>
                <w:szCs w:val="24"/>
              </w:rPr>
            </w:pPr>
            <w:r w:rsidRPr="005E1E7B">
              <w:rPr>
                <w:rFonts w:ascii="Times New Roman" w:eastAsia="Arial" w:hAnsi="Times New Roman" w:cs="Times New Roman"/>
                <w:b/>
                <w:szCs w:val="24"/>
              </w:rPr>
              <w:t xml:space="preserve">Nadležne institucije </w:t>
            </w:r>
          </w:p>
          <w:p w:rsidR="00BF7C4A" w:rsidRPr="005E1E7B" w:rsidRDefault="00BF7C4A" w:rsidP="00BF7C4A">
            <w:pPr>
              <w:spacing w:after="33"/>
              <w:ind w:left="4" w:right="3"/>
              <w:rPr>
                <w:rFonts w:ascii="Times New Roman" w:hAnsi="Times New Roman" w:cs="Times New Roman"/>
                <w:b/>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rPr>
                <w:rFonts w:ascii="Times New Roman" w:hAnsi="Times New Roman" w:cs="Times New Roman"/>
                <w:b/>
                <w:szCs w:val="24"/>
              </w:rPr>
            </w:pPr>
            <w:r w:rsidRPr="005E1E7B">
              <w:rPr>
                <w:rFonts w:ascii="Times New Roman" w:eastAsia="Arial" w:hAnsi="Times New Roman" w:cs="Times New Roman"/>
                <w:b/>
                <w:szCs w:val="24"/>
              </w:rPr>
              <w:t xml:space="preserve">Datum početka </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ind w:left="4"/>
              <w:rPr>
                <w:rFonts w:ascii="Times New Roman" w:hAnsi="Times New Roman" w:cs="Times New Roman"/>
                <w:b/>
                <w:szCs w:val="24"/>
              </w:rPr>
            </w:pPr>
            <w:r w:rsidRPr="005E1E7B">
              <w:rPr>
                <w:rFonts w:ascii="Times New Roman" w:eastAsia="Arial" w:hAnsi="Times New Roman" w:cs="Times New Roman"/>
                <w:b/>
                <w:szCs w:val="24"/>
              </w:rPr>
              <w:t xml:space="preserve">Planirani datum završetka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 xml:space="preserve">Sredstva planirana </w:t>
            </w:r>
          </w:p>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za sprovođenje</w:t>
            </w:r>
          </w:p>
          <w:p w:rsidR="00BF7C4A" w:rsidRPr="005E1E7B" w:rsidRDefault="00BF7C4A" w:rsidP="00BF7C4A">
            <w:pPr>
              <w:ind w:left="9"/>
              <w:rPr>
                <w:rFonts w:ascii="Times New Roman" w:hAnsi="Times New Roman" w:cs="Times New Roman"/>
                <w:b/>
                <w:szCs w:val="24"/>
              </w:rPr>
            </w:pPr>
            <w:r w:rsidRPr="005E1E7B">
              <w:rPr>
                <w:rFonts w:ascii="Times New Roman" w:eastAsia="Arial" w:hAnsi="Times New Roman" w:cs="Times New Roman"/>
                <w:b/>
                <w:szCs w:val="24"/>
              </w:rPr>
              <w:t xml:space="preserve">aktivnosti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ind w:left="5"/>
              <w:rPr>
                <w:rFonts w:ascii="Times New Roman" w:hAnsi="Times New Roman" w:cs="Times New Roman"/>
                <w:b/>
                <w:szCs w:val="24"/>
              </w:rPr>
            </w:pPr>
            <w:r w:rsidRPr="005E1E7B">
              <w:rPr>
                <w:rFonts w:ascii="Times New Roman" w:eastAsia="Arial" w:hAnsi="Times New Roman" w:cs="Times New Roman"/>
                <w:b/>
                <w:szCs w:val="24"/>
              </w:rPr>
              <w:t xml:space="preserve">Izvor finansiranja </w:t>
            </w:r>
          </w:p>
        </w:tc>
      </w:tr>
      <w:tr w:rsidR="00BF7C4A" w:rsidRPr="005E1E7B" w:rsidTr="00003E27">
        <w:trPr>
          <w:cantSplit/>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541DA4" w:rsidRDefault="00BF7C4A" w:rsidP="00BF7C4A">
            <w:pPr>
              <w:jc w:val="both"/>
              <w:rPr>
                <w:rStyle w:val="longtext"/>
                <w:rFonts w:ascii="Times New Roman" w:hAnsi="Times New Roman" w:cs="Times New Roman"/>
                <w:szCs w:val="24"/>
              </w:rPr>
            </w:pPr>
            <w:r>
              <w:rPr>
                <w:rFonts w:ascii="Times New Roman" w:eastAsia="Arial" w:hAnsi="Times New Roman" w:cs="Times New Roman"/>
                <w:szCs w:val="24"/>
              </w:rPr>
              <w:t>1.1.</w:t>
            </w:r>
            <w:r w:rsidRPr="005E1E7B">
              <w:rPr>
                <w:rStyle w:val="longtext"/>
                <w:rFonts w:ascii="Times New Roman" w:hAnsi="Times New Roman" w:cs="Times New Roman"/>
                <w:szCs w:val="24"/>
              </w:rPr>
              <w:t>Zaključivanje implementacionih protokola o readmisiji sa ostalim državama članicama EU sa kojima Crna Gora nema potpisane protokole</w:t>
            </w:r>
          </w:p>
          <w:p w:rsidR="00BF7C4A" w:rsidRPr="002F329B" w:rsidRDefault="00BF7C4A" w:rsidP="00BF7C4A">
            <w:pPr>
              <w:pStyle w:val="ListParagraph"/>
              <w:numPr>
                <w:ilvl w:val="0"/>
                <w:numId w:val="25"/>
              </w:numPr>
              <w:shd w:val="clear" w:color="auto" w:fill="FFFFFF"/>
              <w:ind w:left="-709" w:right="-1215"/>
              <w:jc w:val="both"/>
              <w:outlineLvl w:val="5"/>
              <w:rPr>
                <w:rStyle w:val="longtext"/>
                <w:rFonts w:ascii="Times New Roman" w:hAnsi="Times New Roman" w:cs="Times New Roman"/>
                <w:b/>
                <w:bCs/>
                <w:color w:val="000000"/>
                <w:szCs w:val="24"/>
                <w:lang w:val="bs-Latn-BA"/>
              </w:rPr>
            </w:pPr>
            <w:r w:rsidRPr="002F329B">
              <w:rPr>
                <w:rStyle w:val="longtext"/>
                <w:rFonts w:ascii="Times New Roman" w:hAnsi="Times New Roman" w:cs="Times New Roman"/>
                <w:szCs w:val="24"/>
                <w:lang w:val="hr-HR"/>
              </w:rPr>
              <w:t>a</w:t>
            </w:r>
            <w:r>
              <w:rPr>
                <w:rStyle w:val="longtext"/>
                <w:rFonts w:ascii="Times New Roman" w:hAnsi="Times New Roman" w:cs="Times New Roman"/>
                <w:szCs w:val="24"/>
                <w:lang w:val="hr-HR"/>
              </w:rPr>
              <w:t>.</w:t>
            </w:r>
          </w:p>
          <w:p w:rsidR="00BF7C4A" w:rsidRPr="00C6160E" w:rsidRDefault="00BF7C4A" w:rsidP="00BF7C4A">
            <w:pPr>
              <w:pStyle w:val="ListParagraph"/>
              <w:ind w:left="423"/>
              <w:rPr>
                <w:rFonts w:ascii="Times New Roman" w:hAnsi="Times New Roman" w:cs="Times New Roman"/>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hAnsi="Times New Roman" w:cs="Times New Roman"/>
                <w:szCs w:val="24"/>
              </w:rPr>
            </w:pPr>
            <w:r>
              <w:rPr>
                <w:rFonts w:ascii="Times New Roman" w:eastAsia="Arial" w:hAnsi="Times New Roman" w:cs="Times New Roman"/>
                <w:szCs w:val="24"/>
              </w:rPr>
              <w:t>In</w:t>
            </w:r>
            <w:r w:rsidRPr="005E1E7B">
              <w:rPr>
                <w:rFonts w:ascii="Times New Roman" w:eastAsia="Arial" w:hAnsi="Times New Roman" w:cs="Times New Roman"/>
                <w:szCs w:val="24"/>
              </w:rPr>
              <w:t>ici</w:t>
            </w:r>
            <w:r>
              <w:rPr>
                <w:rFonts w:ascii="Times New Roman" w:eastAsia="Arial" w:hAnsi="Times New Roman" w:cs="Times New Roman"/>
                <w:szCs w:val="24"/>
              </w:rPr>
              <w:t>rano</w:t>
            </w:r>
            <w:r w:rsidRPr="005E1E7B">
              <w:rPr>
                <w:rFonts w:ascii="Times New Roman" w:eastAsia="Arial" w:hAnsi="Times New Roman" w:cs="Times New Roman"/>
                <w:szCs w:val="24"/>
              </w:rPr>
              <w:t xml:space="preserve"> vođenje pregovora u cilju usaglašavanje i potpisivanja protokola o readmisiji sa ostalim državama članicama EU sa kojima Crna Gora nema potpisane protokole</w:t>
            </w:r>
            <w:r>
              <w:rPr>
                <w:rFonts w:ascii="Times New Roman" w:eastAsia="Arial" w:hAnsi="Times New Roman" w:cs="Times New Roman"/>
                <w:szCs w:val="24"/>
              </w:rPr>
              <w:t xml:space="preserve"> (Kipar,</w:t>
            </w:r>
            <w:r w:rsidRPr="005E1E7B">
              <w:rPr>
                <w:rFonts w:ascii="Times New Roman" w:hAnsi="Times New Roman" w:cs="Times New Roman"/>
                <w:szCs w:val="24"/>
              </w:rPr>
              <w:tab/>
              <w:t>Danska</w:t>
            </w:r>
            <w:r>
              <w:rPr>
                <w:rFonts w:ascii="Times New Roman" w:hAnsi="Times New Roman" w:cs="Times New Roman"/>
                <w:szCs w:val="24"/>
              </w:rPr>
              <w:t xml:space="preserve">, </w:t>
            </w:r>
            <w:r w:rsidRPr="005E1E7B">
              <w:rPr>
                <w:rFonts w:ascii="Times New Roman" w:hAnsi="Times New Roman" w:cs="Times New Roman"/>
                <w:szCs w:val="24"/>
              </w:rPr>
              <w:t>Finska</w:t>
            </w:r>
            <w:r>
              <w:rPr>
                <w:rFonts w:ascii="Times New Roman" w:hAnsi="Times New Roman" w:cs="Times New Roman"/>
                <w:szCs w:val="24"/>
              </w:rPr>
              <w:t xml:space="preserve">, </w:t>
            </w:r>
            <w:r w:rsidRPr="005E1E7B">
              <w:rPr>
                <w:rFonts w:ascii="Times New Roman" w:hAnsi="Times New Roman" w:cs="Times New Roman"/>
                <w:szCs w:val="24"/>
              </w:rPr>
              <w:t>Francuska</w:t>
            </w:r>
            <w:r>
              <w:rPr>
                <w:rFonts w:ascii="Times New Roman" w:hAnsi="Times New Roman" w:cs="Times New Roman"/>
                <w:szCs w:val="24"/>
              </w:rPr>
              <w:t xml:space="preserve">, </w:t>
            </w:r>
            <w:r w:rsidRPr="005E1E7B">
              <w:rPr>
                <w:rFonts w:ascii="Times New Roman" w:hAnsi="Times New Roman" w:cs="Times New Roman"/>
                <w:szCs w:val="24"/>
              </w:rPr>
              <w:t>Poljska</w:t>
            </w:r>
            <w:r>
              <w:rPr>
                <w:rFonts w:ascii="Times New Roman" w:hAnsi="Times New Roman" w:cs="Times New Roman"/>
                <w:szCs w:val="24"/>
              </w:rPr>
              <w:t xml:space="preserve">, </w:t>
            </w:r>
            <w:r w:rsidRPr="005E1E7B">
              <w:rPr>
                <w:rFonts w:ascii="Times New Roman" w:hAnsi="Times New Roman" w:cs="Times New Roman"/>
                <w:szCs w:val="24"/>
              </w:rPr>
              <w:t>Portugal</w:t>
            </w:r>
            <w:r>
              <w:rPr>
                <w:rFonts w:ascii="Times New Roman" w:hAnsi="Times New Roman" w:cs="Times New Roman"/>
                <w:szCs w:val="24"/>
              </w:rPr>
              <w:t xml:space="preserve">, </w:t>
            </w:r>
            <w:r w:rsidRPr="005E1E7B">
              <w:rPr>
                <w:rFonts w:ascii="Times New Roman" w:hAnsi="Times New Roman" w:cs="Times New Roman"/>
                <w:szCs w:val="24"/>
              </w:rPr>
              <w:t>Rumun</w:t>
            </w:r>
            <w:r>
              <w:rPr>
                <w:rFonts w:ascii="Times New Roman" w:hAnsi="Times New Roman" w:cs="Times New Roman"/>
                <w:szCs w:val="24"/>
              </w:rPr>
              <w:t xml:space="preserve">ija, </w:t>
            </w:r>
            <w:r w:rsidRPr="005E1E7B">
              <w:rPr>
                <w:rFonts w:ascii="Times New Roman" w:hAnsi="Times New Roman" w:cs="Times New Roman"/>
                <w:szCs w:val="24"/>
              </w:rPr>
              <w:t>Švedska</w:t>
            </w:r>
            <w:r>
              <w:rPr>
                <w:rFonts w:ascii="Times New Roman" w:hAnsi="Times New Roman" w:cs="Times New Roman"/>
                <w:szCs w:val="24"/>
              </w:rPr>
              <w:t xml:space="preserve">, </w:t>
            </w:r>
            <w:r w:rsidRPr="005E1E7B">
              <w:rPr>
                <w:rFonts w:ascii="Times New Roman" w:hAnsi="Times New Roman" w:cs="Times New Roman"/>
                <w:szCs w:val="24"/>
              </w:rPr>
              <w:t>Irska</w:t>
            </w:r>
            <w:r>
              <w:rPr>
                <w:rFonts w:ascii="Times New Roman" w:hAnsi="Times New Roman" w:cs="Times New Roman"/>
                <w:szCs w:val="24"/>
              </w:rPr>
              <w:t xml:space="preserve">, </w:t>
            </w:r>
            <w:r w:rsidRPr="005E1E7B">
              <w:rPr>
                <w:rFonts w:ascii="Times New Roman" w:hAnsi="Times New Roman" w:cs="Times New Roman"/>
                <w:szCs w:val="24"/>
              </w:rPr>
              <w:t>L</w:t>
            </w:r>
            <w:r>
              <w:rPr>
                <w:rFonts w:ascii="Times New Roman" w:hAnsi="Times New Roman" w:cs="Times New Roman"/>
                <w:szCs w:val="24"/>
              </w:rPr>
              <w:t>itvanija, Letonija.</w:t>
            </w:r>
            <w:r w:rsidRPr="005E1E7B">
              <w:rPr>
                <w:rFonts w:ascii="Times New Roman" w:hAnsi="Times New Roman" w:cs="Times New Roman"/>
                <w:szCs w:val="24"/>
              </w:rPr>
              <w:t>)</w:t>
            </w:r>
          </w:p>
          <w:p w:rsidR="00BF7C4A" w:rsidRDefault="00BF7C4A" w:rsidP="00BF7C4A">
            <w:pPr>
              <w:ind w:left="2"/>
              <w:jc w:val="both"/>
              <w:rPr>
                <w:rFonts w:ascii="Times New Roman" w:hAnsi="Times New Roman" w:cs="Times New Roman"/>
                <w:szCs w:val="24"/>
              </w:rPr>
            </w:pPr>
          </w:p>
          <w:p w:rsidR="00BF7C4A" w:rsidRPr="00177EDB" w:rsidRDefault="00BF7C4A" w:rsidP="00BF7C4A">
            <w:pPr>
              <w:ind w:left="2"/>
              <w:jc w:val="both"/>
              <w:rPr>
                <w:rFonts w:ascii="Times New Roman" w:hAnsi="Times New Roman" w:cs="Times New Roman"/>
                <w:szCs w:val="24"/>
              </w:rPr>
            </w:pPr>
            <w:r>
              <w:rPr>
                <w:rFonts w:ascii="Times New Roman" w:hAnsi="Times New Roman" w:cs="Times New Roman"/>
                <w:szCs w:val="24"/>
              </w:rPr>
              <w:t>Zaključen protokol sa nekom od ovih država članicama EU</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BF7C4A" w:rsidRPr="00177EDB"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sidRPr="00177EDB">
              <w:rPr>
                <w:rFonts w:ascii="Times New Roman" w:eastAsia="Arial" w:hAnsi="Times New Roman" w:cs="Times New Roman"/>
                <w:szCs w:val="24"/>
              </w:rPr>
              <w:t xml:space="preserve">Ministarstvo </w:t>
            </w:r>
            <w:r>
              <w:rPr>
                <w:rFonts w:ascii="Times New Roman" w:eastAsia="Arial" w:hAnsi="Times New Roman" w:cs="Times New Roman"/>
                <w:szCs w:val="24"/>
              </w:rPr>
              <w:t>vanjskih poslova</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Uprava policije</w:t>
            </w:r>
          </w:p>
          <w:p w:rsidR="00BF7C4A" w:rsidRDefault="00BF7C4A" w:rsidP="00BF7C4A">
            <w:pPr>
              <w:ind w:left="4"/>
              <w:jc w:val="both"/>
              <w:rPr>
                <w:rFonts w:ascii="Times New Roman" w:eastAsia="Arial" w:hAnsi="Times New Roman" w:cs="Times New Roman"/>
                <w:szCs w:val="24"/>
              </w:rPr>
            </w:pPr>
          </w:p>
          <w:p w:rsidR="00BF7C4A" w:rsidRPr="007F419E" w:rsidRDefault="00BF7C4A" w:rsidP="00BF7C4A">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2</w:t>
            </w:r>
            <w:r w:rsidRPr="00BD00CF">
              <w:rPr>
                <w:rFonts w:ascii="Times New Roman" w:eastAsia="Arial" w:hAnsi="Times New Roman" w:cs="Times New Roman"/>
                <w:szCs w:val="24"/>
              </w:rPr>
              <w:t>.000 €</w:t>
            </w:r>
          </w:p>
          <w:p w:rsidR="00BF7C4A" w:rsidRPr="00BD00CF" w:rsidRDefault="00BF7C4A" w:rsidP="00BF7C4A">
            <w:pPr>
              <w:ind w:left="2"/>
              <w:jc w:val="both"/>
              <w:rPr>
                <w:rFonts w:ascii="Times New Roman" w:hAnsi="Times New Roman" w:cs="Times New Roman"/>
                <w:szCs w:val="24"/>
              </w:rPr>
            </w:pPr>
            <w:r>
              <w:rPr>
                <w:rFonts w:ascii="Times New Roman" w:eastAsia="Arial" w:hAnsi="Times New Roman" w:cs="Times New Roman"/>
                <w:szCs w:val="24"/>
              </w:rPr>
              <w:t>(Ovo su planirana sredstva za zaključenje jednog protokola)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D00CF" w:rsidRDefault="00BF7C4A" w:rsidP="00BF7C4A">
            <w:pPr>
              <w:ind w:left="5"/>
              <w:jc w:val="both"/>
              <w:rPr>
                <w:rFonts w:ascii="Times New Roman" w:hAnsi="Times New Roman" w:cs="Times New Roman"/>
                <w:szCs w:val="24"/>
              </w:rPr>
            </w:pPr>
            <w:r w:rsidRPr="00BD00CF">
              <w:rPr>
                <w:rFonts w:ascii="Times New Roman" w:eastAsia="Arial" w:hAnsi="Times New Roman" w:cs="Times New Roman"/>
                <w:szCs w:val="24"/>
              </w:rPr>
              <w:t>Budžet</w:t>
            </w:r>
          </w:p>
        </w:tc>
      </w:tr>
      <w:tr w:rsidR="00BF7C4A" w:rsidRPr="005E1E7B" w:rsidTr="00003E27">
        <w:trPr>
          <w:cantSplit/>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both"/>
              <w:rPr>
                <w:rFonts w:ascii="Times New Roman" w:eastAsia="Arial" w:hAnsi="Times New Roman" w:cs="Times New Roman"/>
                <w:szCs w:val="24"/>
              </w:rPr>
            </w:pPr>
            <w:r>
              <w:rPr>
                <w:rFonts w:ascii="Times New Roman" w:hAnsi="Times New Roman" w:cs="Times New Roman"/>
                <w:szCs w:val="24"/>
                <w:lang w:val="sr-Latn-ME"/>
              </w:rPr>
              <w:lastRenderedPageBreak/>
              <w:t xml:space="preserve">1.2. </w:t>
            </w:r>
            <w:r w:rsidRPr="007F419E">
              <w:rPr>
                <w:rFonts w:ascii="Times New Roman" w:hAnsi="Times New Roman" w:cs="Times New Roman"/>
                <w:szCs w:val="24"/>
                <w:lang w:val="sr-Latn-ME"/>
              </w:rPr>
              <w:t>Zaključivanje Sporazuma o readmisiji sa trećim državama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sidRPr="0021602F">
              <w:rPr>
                <w:rFonts w:ascii="Times New Roman" w:eastAsia="Arial" w:hAnsi="Times New Roman" w:cs="Times New Roman"/>
                <w:szCs w:val="24"/>
              </w:rPr>
              <w:t xml:space="preserve">Inicirano vođenje </w:t>
            </w:r>
            <w:r w:rsidRPr="005E1E7B">
              <w:rPr>
                <w:rFonts w:ascii="Times New Roman" w:eastAsia="Arial" w:hAnsi="Times New Roman" w:cs="Times New Roman"/>
                <w:szCs w:val="24"/>
              </w:rPr>
              <w:t xml:space="preserve"> pregovora u cilju usaglašavanje i potpisivanja sporazuma o readmisiji sa trećim državama</w:t>
            </w:r>
            <w:r>
              <w:rPr>
                <w:rFonts w:ascii="Times New Roman" w:eastAsia="Arial" w:hAnsi="Times New Roman" w:cs="Times New Roman"/>
                <w:szCs w:val="24"/>
              </w:rPr>
              <w:t xml:space="preserve"> (</w:t>
            </w:r>
            <w:r w:rsidRPr="005E1E7B">
              <w:rPr>
                <w:rFonts w:ascii="Times New Roman" w:eastAsia="Arial" w:hAnsi="Times New Roman" w:cs="Times New Roman"/>
                <w:szCs w:val="24"/>
              </w:rPr>
              <w:t>Ruskom Federacijom</w:t>
            </w:r>
            <w:r>
              <w:rPr>
                <w:rFonts w:ascii="Times New Roman" w:eastAsia="Arial" w:hAnsi="Times New Roman" w:cs="Times New Roman"/>
                <w:szCs w:val="24"/>
              </w:rPr>
              <w:t xml:space="preserve">, </w:t>
            </w:r>
            <w:r w:rsidRPr="005E1E7B">
              <w:rPr>
                <w:rFonts w:ascii="Times New Roman" w:eastAsia="Arial" w:hAnsi="Times New Roman" w:cs="Times New Roman"/>
                <w:szCs w:val="24"/>
              </w:rPr>
              <w:t>Gruzijom</w:t>
            </w:r>
            <w:r>
              <w:rPr>
                <w:rFonts w:ascii="Times New Roman" w:eastAsia="Arial" w:hAnsi="Times New Roman" w:cs="Times New Roman"/>
                <w:szCs w:val="24"/>
              </w:rPr>
              <w:t xml:space="preserve">, Jermenijom, </w:t>
            </w:r>
            <w:r w:rsidRPr="005E1E7B">
              <w:rPr>
                <w:rFonts w:ascii="Times New Roman" w:eastAsia="Arial" w:hAnsi="Times New Roman" w:cs="Times New Roman"/>
                <w:szCs w:val="24"/>
              </w:rPr>
              <w:t>Ukrajin</w:t>
            </w:r>
            <w:r>
              <w:rPr>
                <w:rFonts w:ascii="Times New Roman" w:eastAsia="Arial" w:hAnsi="Times New Roman" w:cs="Times New Roman"/>
                <w:szCs w:val="24"/>
              </w:rPr>
              <w:t xml:space="preserve">om, </w:t>
            </w:r>
            <w:r w:rsidRPr="005E1E7B">
              <w:rPr>
                <w:rFonts w:ascii="Times New Roman" w:eastAsia="Arial" w:hAnsi="Times New Roman" w:cs="Times New Roman"/>
                <w:szCs w:val="24"/>
              </w:rPr>
              <w:t>Pakistan</w:t>
            </w:r>
            <w:r>
              <w:rPr>
                <w:rFonts w:ascii="Times New Roman" w:eastAsia="Arial" w:hAnsi="Times New Roman" w:cs="Times New Roman"/>
                <w:szCs w:val="24"/>
              </w:rPr>
              <w:t>om</w:t>
            </w:r>
            <w:r w:rsidRPr="005E1E7B">
              <w:rPr>
                <w:rFonts w:ascii="Times New Roman" w:eastAsia="Arial" w:hAnsi="Times New Roman" w:cs="Times New Roman"/>
                <w:szCs w:val="24"/>
              </w:rPr>
              <w:t>, Irak</w:t>
            </w:r>
            <w:r>
              <w:rPr>
                <w:rFonts w:ascii="Times New Roman" w:eastAsia="Arial" w:hAnsi="Times New Roman" w:cs="Times New Roman"/>
                <w:szCs w:val="24"/>
              </w:rPr>
              <w:t>om</w:t>
            </w:r>
            <w:r w:rsidRPr="005E1E7B">
              <w:rPr>
                <w:rFonts w:ascii="Times New Roman" w:eastAsia="Arial" w:hAnsi="Times New Roman" w:cs="Times New Roman"/>
                <w:szCs w:val="24"/>
              </w:rPr>
              <w:t>, Iran</w:t>
            </w:r>
            <w:r>
              <w:rPr>
                <w:rFonts w:ascii="Times New Roman" w:eastAsia="Arial" w:hAnsi="Times New Roman" w:cs="Times New Roman"/>
                <w:szCs w:val="24"/>
              </w:rPr>
              <w:t>om</w:t>
            </w:r>
            <w:r w:rsidRPr="005E1E7B">
              <w:rPr>
                <w:rFonts w:ascii="Times New Roman" w:eastAsia="Arial" w:hAnsi="Times New Roman" w:cs="Times New Roman"/>
                <w:szCs w:val="24"/>
              </w:rPr>
              <w:t>, Maroko</w:t>
            </w:r>
            <w:r>
              <w:rPr>
                <w:rFonts w:ascii="Times New Roman" w:eastAsia="Arial" w:hAnsi="Times New Roman" w:cs="Times New Roman"/>
                <w:szCs w:val="24"/>
              </w:rPr>
              <w:t>m</w:t>
            </w:r>
            <w:r w:rsidRPr="005E1E7B">
              <w:rPr>
                <w:rFonts w:ascii="Times New Roman" w:eastAsia="Arial" w:hAnsi="Times New Roman" w:cs="Times New Roman"/>
                <w:szCs w:val="24"/>
              </w:rPr>
              <w:t xml:space="preserve"> i Alžir</w:t>
            </w:r>
            <w:r>
              <w:rPr>
                <w:rFonts w:ascii="Times New Roman" w:eastAsia="Arial" w:hAnsi="Times New Roman" w:cs="Times New Roman"/>
                <w:szCs w:val="24"/>
              </w:rPr>
              <w:t>om)</w:t>
            </w:r>
            <w:r w:rsidRPr="005E1E7B">
              <w:rPr>
                <w:rFonts w:ascii="Times New Roman" w:eastAsia="Arial" w:hAnsi="Times New Roman" w:cs="Times New Roman"/>
                <w:szCs w:val="24"/>
              </w:rPr>
              <w:t>.</w:t>
            </w:r>
          </w:p>
          <w:p w:rsidR="00BF7C4A" w:rsidRDefault="00BF7C4A" w:rsidP="00BF7C4A">
            <w:pPr>
              <w:ind w:left="2"/>
              <w:jc w:val="both"/>
              <w:rPr>
                <w:rFonts w:ascii="Times New Roman" w:eastAsia="Arial" w:hAnsi="Times New Roman" w:cs="Times New Roman"/>
                <w:szCs w:val="24"/>
              </w:rPr>
            </w:pPr>
          </w:p>
          <w:p w:rsidR="00BF7C4A" w:rsidRDefault="00BF7C4A" w:rsidP="00BF7C4A">
            <w:pPr>
              <w:ind w:left="2"/>
              <w:jc w:val="both"/>
              <w:rPr>
                <w:rFonts w:ascii="Times New Roman" w:eastAsia="Arial" w:hAnsi="Times New Roman" w:cs="Times New Roman"/>
                <w:szCs w:val="24"/>
              </w:rPr>
            </w:pPr>
            <w:r>
              <w:rPr>
                <w:rFonts w:ascii="Times New Roman" w:hAnsi="Times New Roman" w:cs="Times New Roman"/>
                <w:szCs w:val="24"/>
              </w:rPr>
              <w:t>Zaključen sporazum sa nekom od ovih država članicama EU</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BF7C4A" w:rsidRPr="00177EDB"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sidRPr="00177EDB">
              <w:rPr>
                <w:rFonts w:ascii="Times New Roman" w:eastAsia="Arial" w:hAnsi="Times New Roman" w:cs="Times New Roman"/>
                <w:szCs w:val="24"/>
              </w:rPr>
              <w:t xml:space="preserve">Ministarstvo </w:t>
            </w:r>
            <w:r>
              <w:rPr>
                <w:rFonts w:ascii="Times New Roman" w:eastAsia="Arial" w:hAnsi="Times New Roman" w:cs="Times New Roman"/>
                <w:szCs w:val="24"/>
              </w:rPr>
              <w:t>vanjskih poslova</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Uprava policije</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BF7C4A" w:rsidRDefault="00BF7C4A" w:rsidP="00BF7C4A">
            <w:pPr>
              <w:ind w:left="4"/>
              <w:jc w:val="both"/>
              <w:rPr>
                <w:rFonts w:ascii="Times New Roman" w:eastAsia="Arial" w:hAnsi="Times New Roman" w:cs="Times New Roman"/>
                <w:szCs w:val="24"/>
              </w:rPr>
            </w:pPr>
          </w:p>
          <w:p w:rsidR="00BF7C4A" w:rsidRPr="007F419E" w:rsidRDefault="00BF7C4A" w:rsidP="00BF7C4A">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2</w:t>
            </w:r>
            <w:r w:rsidRPr="00BD00CF">
              <w:rPr>
                <w:rFonts w:ascii="Times New Roman" w:eastAsia="Arial" w:hAnsi="Times New Roman" w:cs="Times New Roman"/>
                <w:szCs w:val="24"/>
              </w:rPr>
              <w:t>.000 €</w:t>
            </w:r>
          </w:p>
          <w:p w:rsidR="00BF7C4A" w:rsidRPr="00BD00CF" w:rsidRDefault="00BF7C4A" w:rsidP="00BF7C4A">
            <w:pPr>
              <w:ind w:left="2"/>
              <w:jc w:val="both"/>
              <w:rPr>
                <w:rFonts w:ascii="Times New Roman" w:hAnsi="Times New Roman" w:cs="Times New Roman"/>
                <w:szCs w:val="24"/>
              </w:rPr>
            </w:pPr>
            <w:r>
              <w:rPr>
                <w:rFonts w:ascii="Times New Roman" w:eastAsia="Arial" w:hAnsi="Times New Roman" w:cs="Times New Roman"/>
                <w:szCs w:val="24"/>
              </w:rPr>
              <w:t>(Ovo su planirana sredstva za zaključenje jednog sporazuma)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D00CF" w:rsidRDefault="00BF7C4A" w:rsidP="00BF7C4A">
            <w:pPr>
              <w:ind w:left="5"/>
              <w:jc w:val="both"/>
              <w:rPr>
                <w:rFonts w:ascii="Times New Roman" w:hAnsi="Times New Roman" w:cs="Times New Roman"/>
                <w:szCs w:val="24"/>
              </w:rPr>
            </w:pPr>
            <w:r w:rsidRPr="00BD00CF">
              <w:rPr>
                <w:rFonts w:ascii="Times New Roman" w:eastAsia="Arial" w:hAnsi="Times New Roman" w:cs="Times New Roman"/>
                <w:szCs w:val="24"/>
              </w:rPr>
              <w:t>Budžet</w:t>
            </w:r>
          </w:p>
        </w:tc>
      </w:tr>
      <w:tr w:rsidR="00BF7C4A" w:rsidRPr="005E1E7B" w:rsidTr="00003E27">
        <w:trPr>
          <w:cantSplit/>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both"/>
              <w:rPr>
                <w:rFonts w:ascii="Times New Roman" w:hAnsi="Times New Roman" w:cs="Times New Roman"/>
                <w:szCs w:val="24"/>
                <w:lang w:val="sr-Latn-ME"/>
              </w:rPr>
            </w:pPr>
            <w:r>
              <w:rPr>
                <w:rFonts w:ascii="Times New Roman" w:hAnsi="Times New Roman" w:cs="Times New Roman"/>
                <w:szCs w:val="24"/>
                <w:lang w:val="sr-Latn-ME"/>
              </w:rPr>
              <w:t xml:space="preserve">1.3. </w:t>
            </w:r>
            <w:r w:rsidRPr="0021602F">
              <w:rPr>
                <w:rFonts w:ascii="Times New Roman" w:hAnsi="Times New Roman" w:cs="Times New Roman"/>
                <w:szCs w:val="24"/>
                <w:lang w:val="sr-Latn-ME"/>
              </w:rPr>
              <w:t xml:space="preserve">Iniciranje i održavanje sastanaka Zajedničkih odbora za praćenje implementacije Sporazuma sa readmisiji sa </w:t>
            </w:r>
            <w:r>
              <w:rPr>
                <w:rFonts w:ascii="Times New Roman" w:hAnsi="Times New Roman" w:cs="Times New Roman"/>
                <w:szCs w:val="24"/>
                <w:lang w:val="sr-Latn-ME"/>
              </w:rPr>
              <w:t xml:space="preserve">EU, </w:t>
            </w:r>
            <w:r w:rsidRPr="0021602F">
              <w:rPr>
                <w:rFonts w:ascii="Times New Roman" w:hAnsi="Times New Roman" w:cs="Times New Roman"/>
                <w:szCs w:val="24"/>
                <w:lang w:val="sr-Latn-ME"/>
              </w:rPr>
              <w:t>BIH, Hrvatskom, Srbijom, Albanijom i Kosovom</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 xml:space="preserve">Inicirano je </w:t>
            </w:r>
            <w:r w:rsidRPr="0021602F">
              <w:rPr>
                <w:rFonts w:ascii="Times New Roman" w:eastAsia="Arial" w:hAnsi="Times New Roman" w:cs="Times New Roman"/>
                <w:szCs w:val="24"/>
              </w:rPr>
              <w:t>održavanje sastanaka zajedničkih odbora za readmisiju posredstvom Ministarstva vanjskih poslova</w:t>
            </w:r>
          </w:p>
          <w:p w:rsidR="00BF7C4A" w:rsidRDefault="00BF7C4A" w:rsidP="00BF7C4A">
            <w:pPr>
              <w:ind w:left="2"/>
              <w:jc w:val="both"/>
              <w:rPr>
                <w:rFonts w:ascii="Times New Roman" w:eastAsia="Arial" w:hAnsi="Times New Roman" w:cs="Times New Roman"/>
                <w:szCs w:val="24"/>
              </w:rPr>
            </w:pPr>
          </w:p>
          <w:p w:rsidR="00BF7C4A" w:rsidRPr="0021602F" w:rsidRDefault="00BF7C4A" w:rsidP="00BF7C4A">
            <w:pPr>
              <w:ind w:left="2"/>
              <w:jc w:val="both"/>
              <w:rPr>
                <w:rFonts w:ascii="Times New Roman" w:eastAsia="Arial" w:hAnsi="Times New Roman" w:cs="Times New Roman"/>
                <w:szCs w:val="24"/>
              </w:rPr>
            </w:pPr>
            <w:r w:rsidRPr="0021602F">
              <w:rPr>
                <w:rFonts w:ascii="Times New Roman" w:eastAsia="Arial" w:hAnsi="Times New Roman" w:cs="Times New Roman"/>
                <w:szCs w:val="24"/>
              </w:rPr>
              <w:t>Broj održanih sastanaka</w:t>
            </w:r>
          </w:p>
          <w:p w:rsidR="00BF7C4A" w:rsidRPr="0021602F" w:rsidRDefault="00BF7C4A" w:rsidP="00BF7C4A">
            <w:pPr>
              <w:ind w:left="2"/>
              <w:jc w:val="both"/>
              <w:rPr>
                <w:rFonts w:ascii="Times New Roman" w:eastAsia="Arial" w:hAnsi="Times New Roman" w:cs="Times New Roman"/>
                <w:szCs w:val="24"/>
              </w:rPr>
            </w:pPr>
          </w:p>
          <w:p w:rsidR="00BF7C4A" w:rsidRDefault="00BF7C4A" w:rsidP="00BF7C4A">
            <w:pPr>
              <w:ind w:left="2"/>
              <w:jc w:val="both"/>
              <w:rPr>
                <w:rFonts w:ascii="Times New Roman" w:eastAsia="Arial" w:hAnsi="Times New Roman" w:cs="Times New Roman"/>
                <w:szCs w:val="24"/>
              </w:rPr>
            </w:pPr>
            <w:r w:rsidRPr="0021602F">
              <w:rPr>
                <w:rFonts w:ascii="Times New Roman" w:eastAsia="Arial" w:hAnsi="Times New Roman" w:cs="Times New Roman"/>
                <w:szCs w:val="24"/>
              </w:rPr>
              <w:t xml:space="preserve">Zaključci sa sastanaka zajedničkih odbora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BF7C4A" w:rsidRPr="00177EDB"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sidRPr="00177EDB">
              <w:rPr>
                <w:rFonts w:ascii="Times New Roman" w:eastAsia="Arial" w:hAnsi="Times New Roman" w:cs="Times New Roman"/>
                <w:szCs w:val="24"/>
              </w:rPr>
              <w:t xml:space="preserve">Ministarstvo </w:t>
            </w:r>
            <w:r>
              <w:rPr>
                <w:rFonts w:ascii="Times New Roman" w:eastAsia="Arial" w:hAnsi="Times New Roman" w:cs="Times New Roman"/>
                <w:szCs w:val="24"/>
              </w:rPr>
              <w:t>vanjskih poslova</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Uprava policije</w:t>
            </w:r>
          </w:p>
          <w:p w:rsidR="00BF7C4A" w:rsidRDefault="00BF7C4A" w:rsidP="00BF7C4A">
            <w:pPr>
              <w:ind w:left="4"/>
              <w:jc w:val="both"/>
              <w:rPr>
                <w:rFonts w:ascii="Times New Roman" w:eastAsia="Arial" w:hAnsi="Times New Roman" w:cs="Times New Roman"/>
                <w:szCs w:val="24"/>
              </w:rPr>
            </w:pPr>
          </w:p>
          <w:p w:rsidR="00BF7C4A" w:rsidRPr="007F419E" w:rsidRDefault="00BF7C4A" w:rsidP="00BF7C4A">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2</w:t>
            </w:r>
            <w:r w:rsidRPr="00BD00CF">
              <w:rPr>
                <w:rFonts w:ascii="Times New Roman" w:eastAsia="Arial" w:hAnsi="Times New Roman" w:cs="Times New Roman"/>
                <w:szCs w:val="24"/>
              </w:rPr>
              <w:t>.000 €</w:t>
            </w:r>
          </w:p>
          <w:p w:rsidR="00BF7C4A" w:rsidRPr="00BD00CF" w:rsidRDefault="00BF7C4A" w:rsidP="00BF7C4A">
            <w:pPr>
              <w:ind w:left="2"/>
              <w:jc w:val="both"/>
              <w:rPr>
                <w:rFonts w:ascii="Times New Roman" w:hAnsi="Times New Roman" w:cs="Times New Roman"/>
                <w:szCs w:val="24"/>
              </w:rPr>
            </w:pPr>
            <w:r>
              <w:rPr>
                <w:rFonts w:ascii="Times New Roman" w:eastAsia="Arial" w:hAnsi="Times New Roman" w:cs="Times New Roman"/>
                <w:szCs w:val="24"/>
              </w:rPr>
              <w:t>(Ovo su planirana sredstva za održavanje jednog sastanaka Zajedničkog odbora)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5"/>
              <w:jc w:val="both"/>
              <w:rPr>
                <w:rFonts w:ascii="Times New Roman" w:eastAsia="Arial" w:hAnsi="Times New Roman" w:cs="Times New Roman"/>
                <w:szCs w:val="24"/>
              </w:rPr>
            </w:pPr>
            <w:r w:rsidRPr="00BD00CF">
              <w:rPr>
                <w:rFonts w:ascii="Times New Roman" w:eastAsia="Arial" w:hAnsi="Times New Roman" w:cs="Times New Roman"/>
                <w:szCs w:val="24"/>
              </w:rPr>
              <w:t>Budžet</w:t>
            </w:r>
          </w:p>
          <w:p w:rsidR="00BF7C4A" w:rsidRDefault="00BF7C4A" w:rsidP="00BF7C4A">
            <w:pPr>
              <w:ind w:left="5"/>
              <w:jc w:val="both"/>
              <w:rPr>
                <w:rFonts w:ascii="Times New Roman" w:eastAsia="Arial" w:hAnsi="Times New Roman" w:cs="Times New Roman"/>
                <w:szCs w:val="24"/>
              </w:rPr>
            </w:pPr>
          </w:p>
          <w:p w:rsidR="00BF7C4A" w:rsidRPr="00BD00CF" w:rsidRDefault="00BF7C4A" w:rsidP="00BF7C4A">
            <w:pPr>
              <w:ind w:left="5"/>
              <w:jc w:val="both"/>
              <w:rPr>
                <w:rFonts w:ascii="Times New Roman" w:hAnsi="Times New Roman" w:cs="Times New Roman"/>
                <w:szCs w:val="24"/>
              </w:rPr>
            </w:pPr>
            <w:r>
              <w:rPr>
                <w:rFonts w:ascii="Times New Roman" w:eastAsia="Arial" w:hAnsi="Times New Roman" w:cs="Times New Roman"/>
                <w:szCs w:val="24"/>
              </w:rPr>
              <w:t xml:space="preserve">IOM </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both"/>
              <w:rPr>
                <w:rFonts w:ascii="Times New Roman" w:hAnsi="Times New Roman" w:cs="Times New Roman"/>
                <w:szCs w:val="24"/>
                <w:lang w:val="sr-Latn-ME"/>
              </w:rPr>
            </w:pPr>
            <w:r>
              <w:rPr>
                <w:rFonts w:ascii="Times New Roman" w:hAnsi="Times New Roman" w:cs="Times New Roman"/>
                <w:szCs w:val="24"/>
                <w:lang w:val="sr-Latn-ME"/>
              </w:rPr>
              <w:lastRenderedPageBreak/>
              <w:t>1.4.</w:t>
            </w:r>
            <w:r>
              <w:t xml:space="preserve"> </w:t>
            </w:r>
            <w:r w:rsidRPr="0021602F">
              <w:rPr>
                <w:rFonts w:ascii="Times New Roman" w:hAnsi="Times New Roman" w:cs="Times New Roman"/>
                <w:szCs w:val="24"/>
                <w:lang w:val="sr-Latn-ME"/>
              </w:rPr>
              <w:t>Unapređenje sistema povratka stranih državljana kojima nije odobren boravak u Crnoj Gori i sistemski rad na dobrovoljnom povratku</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Usglasiti potpuno tekst Memoranduma</w:t>
            </w:r>
          </w:p>
          <w:p w:rsidR="00BF7C4A" w:rsidRDefault="00BF7C4A" w:rsidP="00BF7C4A">
            <w:pPr>
              <w:ind w:left="2"/>
              <w:jc w:val="both"/>
              <w:rPr>
                <w:rFonts w:ascii="Times New Roman" w:eastAsia="Arial" w:hAnsi="Times New Roman" w:cs="Times New Roman"/>
                <w:szCs w:val="24"/>
              </w:rPr>
            </w:pPr>
          </w:p>
          <w:p w:rsidR="00BF7C4A" w:rsidRDefault="00BF7C4A" w:rsidP="00BF7C4A">
            <w:pPr>
              <w:ind w:left="2"/>
              <w:jc w:val="both"/>
              <w:rPr>
                <w:rFonts w:ascii="Times New Roman" w:eastAsia="Arial" w:hAnsi="Times New Roman" w:cs="Times New Roman"/>
                <w:szCs w:val="24"/>
              </w:rPr>
            </w:pPr>
            <w:r w:rsidRPr="0021602F">
              <w:rPr>
                <w:rFonts w:ascii="Times New Roman" w:eastAsia="Arial" w:hAnsi="Times New Roman" w:cs="Times New Roman"/>
                <w:szCs w:val="24"/>
              </w:rPr>
              <w:t>Potpisati Memorandum o saradnji između Ministarstva unutrašnjih poslova i Međunarodne organizacije za migracije (IOM) u vezi dobrovoljnog povratka i reintegracije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BB5B02" w:rsidRDefault="00BF7C4A" w:rsidP="00BF7C4A">
            <w:pPr>
              <w:jc w:val="both"/>
              <w:rPr>
                <w:rFonts w:ascii="Times New Roman" w:hAnsi="Times New Roman" w:cs="Times New Roman"/>
                <w:szCs w:val="24"/>
              </w:rPr>
            </w:pPr>
            <w:r w:rsidRPr="00BB5B02">
              <w:rPr>
                <w:rFonts w:ascii="Times New Roman" w:hAnsi="Times New Roman" w:cs="Times New Roman"/>
                <w:szCs w:val="24"/>
              </w:rPr>
              <w:t xml:space="preserve">Ministarstvo unutrašnjih poslova </w:t>
            </w:r>
          </w:p>
          <w:p w:rsidR="00BF7C4A" w:rsidRPr="00BB5B02" w:rsidRDefault="00BF7C4A" w:rsidP="00BF7C4A">
            <w:pPr>
              <w:jc w:val="both"/>
              <w:rPr>
                <w:rFonts w:ascii="Times New Roman" w:hAnsi="Times New Roman" w:cs="Times New Roman"/>
                <w:szCs w:val="24"/>
              </w:rPr>
            </w:pPr>
          </w:p>
          <w:p w:rsidR="00BF7C4A" w:rsidRPr="00BB5B02" w:rsidRDefault="00BF7C4A" w:rsidP="00BF7C4A">
            <w:pPr>
              <w:jc w:val="both"/>
              <w:rPr>
                <w:rFonts w:ascii="Times New Roman" w:hAnsi="Times New Roman" w:cs="Times New Roman"/>
                <w:szCs w:val="24"/>
              </w:rPr>
            </w:pPr>
            <w:r w:rsidRPr="00BB5B02">
              <w:rPr>
                <w:rFonts w:ascii="Times New Roman" w:hAnsi="Times New Roman" w:cs="Times New Roman"/>
                <w:szCs w:val="24"/>
              </w:rPr>
              <w:t xml:space="preserve">Uprava policije </w:t>
            </w:r>
          </w:p>
          <w:p w:rsidR="00BF7C4A" w:rsidRPr="00177EDB" w:rsidRDefault="00BF7C4A" w:rsidP="00BF7C4A">
            <w:pPr>
              <w:jc w:val="both"/>
              <w:rPr>
                <w:rFonts w:ascii="Times New Roman" w:eastAsia="Arial" w:hAnsi="Times New Roman" w:cs="Times New Roman"/>
                <w:szCs w:val="24"/>
              </w:rPr>
            </w:pPr>
            <w:r w:rsidRPr="00BB5B02">
              <w:rPr>
                <w:rFonts w:ascii="Times New Roman" w:hAnsi="Times New Roman" w:cs="Times New Roman"/>
                <w:szCs w:val="24"/>
              </w:rPr>
              <w:t>IOM</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eastAsia="Arial" w:hAnsi="Times New Roman" w:cs="Times New Roman"/>
                <w:szCs w:val="24"/>
              </w:rPr>
            </w:pPr>
            <w:r>
              <w:rPr>
                <w:rFonts w:ascii="Times New Roman" w:eastAsia="Arial" w:hAnsi="Times New Roman" w:cs="Times New Roman"/>
                <w:szCs w:val="24"/>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eastAsia="Arial" w:hAnsi="Times New Roman" w:cs="Times New Roman"/>
                <w:szCs w:val="24"/>
              </w:rPr>
            </w:pPr>
            <w:r>
              <w:rPr>
                <w:rFonts w:ascii="Times New Roman" w:eastAsia="Arial" w:hAnsi="Times New Roman" w:cs="Times New Roman"/>
                <w:szCs w:val="24"/>
              </w:rPr>
              <w:t>III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D72D94">
            <w:pPr>
              <w:ind w:left="2"/>
              <w:jc w:val="both"/>
              <w:rPr>
                <w:rFonts w:ascii="Times New Roman" w:eastAsia="Arial" w:hAnsi="Times New Roman" w:cs="Times New Roman"/>
                <w:szCs w:val="24"/>
              </w:rPr>
            </w:pPr>
            <w:r w:rsidRPr="00BB5B02">
              <w:rPr>
                <w:rFonts w:ascii="Times New Roman" w:hAnsi="Times New Roman" w:cs="Times New Roman"/>
                <w:szCs w:val="24"/>
                <w:lang w:val="sr-Latn-ME"/>
              </w:rPr>
              <w:t>2.8</w:t>
            </w:r>
            <w:r w:rsidR="00D72D94">
              <w:rPr>
                <w:rFonts w:ascii="Times New Roman" w:hAnsi="Times New Roman" w:cs="Times New Roman"/>
                <w:szCs w:val="24"/>
                <w:lang w:val="sr-Latn-ME"/>
              </w:rPr>
              <w:t>0</w:t>
            </w:r>
            <w:r w:rsidRPr="00BB5B02">
              <w:rPr>
                <w:rFonts w:ascii="Times New Roman" w:hAnsi="Times New Roman" w:cs="Times New Roman"/>
                <w:szCs w:val="24"/>
                <w:lang w:val="sr-Latn-ME"/>
              </w:rPr>
              <w:t>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D00CF" w:rsidRDefault="00BF7C4A" w:rsidP="00BF7C4A">
            <w:pPr>
              <w:ind w:left="5"/>
              <w:jc w:val="both"/>
              <w:rPr>
                <w:rFonts w:ascii="Times New Roman" w:eastAsia="Arial" w:hAnsi="Times New Roman" w:cs="Times New Roman"/>
                <w:szCs w:val="24"/>
              </w:rPr>
            </w:pPr>
            <w:r>
              <w:rPr>
                <w:rFonts w:ascii="Times New Roman" w:hAnsi="Times New Roman" w:cs="Times New Roman"/>
                <w:szCs w:val="24"/>
              </w:rPr>
              <w:t>IOM</w:t>
            </w:r>
          </w:p>
        </w:tc>
      </w:tr>
      <w:tr w:rsidR="00BF7C4A" w:rsidRPr="00BD00CF"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E43A70" w:rsidRDefault="00BF7C4A" w:rsidP="00BF7C4A">
            <w:pPr>
              <w:pStyle w:val="ListParagraph"/>
              <w:numPr>
                <w:ilvl w:val="1"/>
                <w:numId w:val="35"/>
              </w:numPr>
              <w:jc w:val="both"/>
              <w:rPr>
                <w:rFonts w:ascii="Times New Roman" w:hAnsi="Times New Roman" w:cs="Times New Roman"/>
                <w:szCs w:val="24"/>
                <w:lang w:val="sr-Latn-ME"/>
              </w:rPr>
            </w:pPr>
            <w:r w:rsidRPr="00E43A70">
              <w:rPr>
                <w:rFonts w:ascii="Times New Roman" w:hAnsi="Times New Roman" w:cs="Times New Roman"/>
                <w:szCs w:val="24"/>
                <w:lang w:val="sr-Latn-ME"/>
              </w:rPr>
              <w:t>Organizovanje obuka za službenike MUP-a i Uprave policije na temu asistiranog dobrovoljnog povratka migranata u zemlje porijekla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ind w:left="2"/>
              <w:jc w:val="both"/>
              <w:rPr>
                <w:rFonts w:ascii="Times New Roman" w:eastAsia="Arial" w:hAnsi="Times New Roman" w:cs="Times New Roman"/>
                <w:szCs w:val="24"/>
              </w:rPr>
            </w:pPr>
            <w:r w:rsidRPr="00D83289">
              <w:rPr>
                <w:rFonts w:ascii="Times New Roman" w:eastAsia="Arial" w:hAnsi="Times New Roman" w:cs="Times New Roman"/>
                <w:szCs w:val="24"/>
              </w:rPr>
              <w:t>Broj održanih obuka</w:t>
            </w:r>
          </w:p>
          <w:p w:rsidR="00BF7C4A" w:rsidRPr="00D83289" w:rsidRDefault="00BF7C4A" w:rsidP="00BF7C4A">
            <w:pPr>
              <w:ind w:left="2"/>
              <w:jc w:val="both"/>
              <w:rPr>
                <w:rFonts w:ascii="Times New Roman" w:eastAsia="Arial" w:hAnsi="Times New Roman" w:cs="Times New Roman"/>
                <w:szCs w:val="24"/>
              </w:rPr>
            </w:pPr>
          </w:p>
          <w:p w:rsidR="00BF7C4A" w:rsidRPr="00D83289" w:rsidRDefault="00BF7C4A" w:rsidP="00BF7C4A">
            <w:pPr>
              <w:ind w:left="2"/>
              <w:jc w:val="both"/>
              <w:rPr>
                <w:rFonts w:ascii="Times New Roman" w:eastAsia="Arial" w:hAnsi="Times New Roman" w:cs="Times New Roman"/>
                <w:szCs w:val="24"/>
              </w:rPr>
            </w:pPr>
            <w:r w:rsidRPr="00D83289">
              <w:rPr>
                <w:rFonts w:ascii="Times New Roman" w:eastAsia="Arial" w:hAnsi="Times New Roman" w:cs="Times New Roman"/>
                <w:szCs w:val="24"/>
              </w:rPr>
              <w:t>Broj obučenih službenika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jc w:val="both"/>
              <w:rPr>
                <w:rFonts w:ascii="Times New Roman" w:hAnsi="Times New Roman" w:cs="Times New Roman"/>
                <w:szCs w:val="24"/>
              </w:rPr>
            </w:pPr>
            <w:r w:rsidRPr="00D83289">
              <w:rPr>
                <w:rFonts w:ascii="Times New Roman" w:hAnsi="Times New Roman" w:cs="Times New Roman"/>
                <w:szCs w:val="24"/>
              </w:rPr>
              <w:t xml:space="preserve">Ministarstvo unutrašnjih poslova </w:t>
            </w:r>
          </w:p>
          <w:p w:rsidR="00BF7C4A" w:rsidRPr="00D83289" w:rsidRDefault="00BF7C4A" w:rsidP="00BF7C4A">
            <w:pPr>
              <w:jc w:val="both"/>
              <w:rPr>
                <w:rFonts w:ascii="Times New Roman" w:hAnsi="Times New Roman" w:cs="Times New Roman"/>
                <w:szCs w:val="24"/>
              </w:rPr>
            </w:pPr>
            <w:r w:rsidRPr="00D83289">
              <w:rPr>
                <w:rFonts w:ascii="Times New Roman" w:hAnsi="Times New Roman" w:cs="Times New Roman"/>
                <w:szCs w:val="24"/>
              </w:rPr>
              <w:t xml:space="preserve">Uprava policije </w:t>
            </w:r>
          </w:p>
          <w:p w:rsidR="00BF7C4A" w:rsidRPr="00D83289" w:rsidRDefault="00BF7C4A" w:rsidP="00BF7C4A">
            <w:pPr>
              <w:jc w:val="both"/>
              <w:rPr>
                <w:rFonts w:ascii="Times New Roman" w:hAnsi="Times New Roman" w:cs="Times New Roman"/>
                <w:szCs w:val="24"/>
              </w:rPr>
            </w:pPr>
            <w:r w:rsidRPr="00D83289">
              <w:rPr>
                <w:rFonts w:ascii="Times New Roman" w:hAnsi="Times New Roman" w:cs="Times New Roman"/>
                <w:szCs w:val="24"/>
              </w:rPr>
              <w:t>IOM</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rPr>
                <w:rFonts w:ascii="Times New Roman" w:hAnsi="Times New Roman" w:cs="Times New Roman"/>
              </w:rPr>
            </w:pPr>
            <w:r w:rsidRPr="00D83289">
              <w:rPr>
                <w:rFonts w:ascii="Times New Roman" w:hAnsi="Times New Roman" w:cs="Times New Roman"/>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rPr>
                <w:rFonts w:ascii="Times New Roman" w:hAnsi="Times New Roman" w:cs="Times New Roman"/>
              </w:rPr>
            </w:pPr>
            <w:r w:rsidRPr="00D83289">
              <w:rPr>
                <w:rFonts w:ascii="Times New Roman" w:hAnsi="Times New Roman" w:cs="Times New Roman"/>
              </w:rPr>
              <w:t>II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ind w:left="2"/>
              <w:jc w:val="both"/>
              <w:rPr>
                <w:rFonts w:ascii="Times New Roman" w:hAnsi="Times New Roman" w:cs="Times New Roman"/>
                <w:szCs w:val="24"/>
                <w:lang w:val="sr-Latn-ME"/>
              </w:rPr>
            </w:pPr>
            <w:r w:rsidRPr="00D83289">
              <w:rPr>
                <w:rFonts w:ascii="Times New Roman" w:hAnsi="Times New Roman" w:cs="Times New Roman"/>
                <w:szCs w:val="24"/>
                <w:lang w:val="sr-Latn-ME"/>
              </w:rPr>
              <w:t>13</w:t>
            </w:r>
            <w:r>
              <w:rPr>
                <w:rFonts w:ascii="Times New Roman" w:hAnsi="Times New Roman" w:cs="Times New Roman"/>
                <w:szCs w:val="24"/>
                <w:lang w:val="sr-Latn-ME"/>
              </w:rPr>
              <w:t>.</w:t>
            </w:r>
            <w:r w:rsidRPr="00D83289">
              <w:rPr>
                <w:rFonts w:ascii="Times New Roman" w:hAnsi="Times New Roman" w:cs="Times New Roman"/>
                <w:szCs w:val="24"/>
                <w:lang w:val="sr-Latn-ME"/>
              </w:rPr>
              <w:t xml:space="preserve">500 </w:t>
            </w:r>
            <w:r w:rsidRPr="00BB5B02">
              <w:rPr>
                <w:rFonts w:ascii="Times New Roman" w:hAnsi="Times New Roman" w:cs="Times New Roman"/>
                <w:szCs w:val="24"/>
                <w:lang w:val="sr-Latn-ME"/>
              </w:rPr>
              <w:t>€</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ind w:left="5"/>
              <w:jc w:val="both"/>
              <w:rPr>
                <w:rFonts w:ascii="Times New Roman" w:hAnsi="Times New Roman" w:cs="Times New Roman"/>
                <w:szCs w:val="24"/>
              </w:rPr>
            </w:pPr>
            <w:r w:rsidRPr="00D83289">
              <w:rPr>
                <w:rFonts w:ascii="Times New Roman" w:hAnsi="Times New Roman" w:cs="Times New Roman"/>
                <w:szCs w:val="24"/>
              </w:rPr>
              <w:t>IOM</w:t>
            </w:r>
          </w:p>
        </w:tc>
      </w:tr>
      <w:tr w:rsidR="00BF7C4A" w:rsidRPr="007F419E" w:rsidTr="00003E27">
        <w:trPr>
          <w:trHeight w:val="366"/>
        </w:trPr>
        <w:tc>
          <w:tcPr>
            <w:tcW w:w="3543" w:type="dxa"/>
            <w:tcBorders>
              <w:top w:val="dashed" w:sz="4" w:space="0" w:color="auto"/>
              <w:left w:val="single" w:sz="4" w:space="0" w:color="000000"/>
              <w:bottom w:val="single" w:sz="4" w:space="0" w:color="auto"/>
              <w:right w:val="single" w:sz="4" w:space="0" w:color="auto"/>
            </w:tcBorders>
            <w:shd w:val="clear" w:color="auto" w:fill="00B0F0"/>
          </w:tcPr>
          <w:p w:rsidR="00BF7C4A" w:rsidRPr="00A60947" w:rsidRDefault="00BF7C4A" w:rsidP="00BF7C4A">
            <w:pPr>
              <w:ind w:left="3"/>
              <w:rPr>
                <w:rFonts w:ascii="Times New Roman" w:hAnsi="Times New Roman" w:cs="Times New Roman"/>
                <w:b/>
                <w:szCs w:val="24"/>
              </w:rPr>
            </w:pPr>
            <w:r w:rsidRPr="00A60947">
              <w:rPr>
                <w:rFonts w:ascii="Times New Roman" w:eastAsia="Arial" w:hAnsi="Times New Roman" w:cs="Times New Roman"/>
                <w:b/>
                <w:szCs w:val="24"/>
              </w:rPr>
              <w:t xml:space="preserve">Operativni cilj 2: </w:t>
            </w:r>
          </w:p>
        </w:tc>
        <w:tc>
          <w:tcPr>
            <w:tcW w:w="11908" w:type="dxa"/>
            <w:gridSpan w:val="15"/>
            <w:tcBorders>
              <w:top w:val="dashed" w:sz="4" w:space="0" w:color="auto"/>
              <w:bottom w:val="single" w:sz="4" w:space="0" w:color="auto"/>
              <w:right w:val="single" w:sz="4" w:space="0" w:color="auto"/>
            </w:tcBorders>
            <w:shd w:val="clear" w:color="auto" w:fill="00B0F0"/>
          </w:tcPr>
          <w:p w:rsidR="00BF7C4A" w:rsidRPr="00A60947" w:rsidRDefault="00BF7C4A" w:rsidP="00BF7C4A">
            <w:pPr>
              <w:jc w:val="both"/>
              <w:rPr>
                <w:rFonts w:ascii="Times New Roman" w:hAnsi="Times New Roman" w:cs="Times New Roman"/>
                <w:b/>
                <w:szCs w:val="24"/>
              </w:rPr>
            </w:pPr>
            <w:r w:rsidRPr="00620017">
              <w:rPr>
                <w:rFonts w:ascii="Times New Roman" w:hAnsi="Times New Roman" w:cs="Times New Roman"/>
                <w:b/>
                <w:szCs w:val="24"/>
              </w:rPr>
              <w:t>Jačanje institucionalnog okvira za reintegraciju povratnika, uspostavljanjem sistema monitoringa, i podizanje kapaciteta lokalnih zajednica za njihovu reintegraciju u društvo, kako bi se preduprijedili ponovljeni pokušaji iregularne mi</w:t>
            </w:r>
            <w:r>
              <w:rPr>
                <w:rFonts w:ascii="Times New Roman" w:hAnsi="Times New Roman" w:cs="Times New Roman"/>
                <w:b/>
                <w:szCs w:val="24"/>
              </w:rPr>
              <w:t>gracije u zemlje Evropske unije</w:t>
            </w:r>
          </w:p>
        </w:tc>
      </w:tr>
      <w:tr w:rsidR="00BF7C4A" w:rsidRPr="00F412FB" w:rsidTr="00003E27">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3"/>
              <w:rPr>
                <w:rFonts w:ascii="Times New Roman" w:eastAsia="Arial" w:hAnsi="Times New Roman" w:cs="Times New Roman"/>
                <w:szCs w:val="24"/>
              </w:rPr>
            </w:pPr>
            <w:r w:rsidRPr="007F419E">
              <w:rPr>
                <w:rFonts w:ascii="Times New Roman" w:eastAsia="Arial" w:hAnsi="Times New Roman" w:cs="Times New Roman"/>
                <w:szCs w:val="24"/>
              </w:rPr>
              <w:t xml:space="preserve">Indikator učinka </w:t>
            </w:r>
          </w:p>
          <w:p w:rsidR="00BF7C4A" w:rsidRPr="007F419E" w:rsidRDefault="00BF7C4A" w:rsidP="00BF7C4A">
            <w:pPr>
              <w:ind w:left="3"/>
              <w:rPr>
                <w:rFonts w:ascii="Times New Roman" w:eastAsia="Arial" w:hAnsi="Times New Roman" w:cs="Times New Roman"/>
                <w:szCs w:val="24"/>
              </w:rPr>
            </w:pPr>
          </w:p>
          <w:p w:rsidR="00BF7C4A" w:rsidRDefault="00BF7C4A" w:rsidP="00BF7C4A">
            <w:pPr>
              <w:ind w:left="3"/>
              <w:jc w:val="both"/>
              <w:rPr>
                <w:rFonts w:ascii="Times New Roman" w:eastAsia="Arial" w:hAnsi="Times New Roman" w:cs="Times New Roman"/>
                <w:szCs w:val="24"/>
              </w:rPr>
            </w:pPr>
            <w:r>
              <w:rPr>
                <w:rFonts w:ascii="Times New Roman" w:eastAsia="Arial" w:hAnsi="Times New Roman" w:cs="Times New Roman"/>
                <w:szCs w:val="24"/>
              </w:rPr>
              <w:t>Povećan ukupan broj usluga pruženih od strane lokalnih timova za readmisiju</w:t>
            </w:r>
          </w:p>
          <w:p w:rsidR="00BF7C4A" w:rsidRDefault="00BF7C4A" w:rsidP="00BF7C4A">
            <w:pPr>
              <w:ind w:left="3"/>
              <w:jc w:val="both"/>
              <w:rPr>
                <w:rFonts w:ascii="Times New Roman" w:eastAsia="Arial" w:hAnsi="Times New Roman" w:cs="Times New Roman"/>
                <w:szCs w:val="24"/>
              </w:rPr>
            </w:pPr>
          </w:p>
          <w:p w:rsidR="00BF7C4A" w:rsidRPr="00E55BCA" w:rsidRDefault="00BF7C4A" w:rsidP="00BF7C4A">
            <w:pPr>
              <w:ind w:left="3"/>
              <w:jc w:val="both"/>
              <w:rPr>
                <w:rFonts w:ascii="Times New Roman" w:hAnsi="Times New Roman" w:cs="Times New Roman"/>
                <w:szCs w:val="24"/>
              </w:rPr>
            </w:pPr>
          </w:p>
        </w:tc>
        <w:tc>
          <w:tcPr>
            <w:tcW w:w="3963" w:type="dxa"/>
            <w:gridSpan w:val="3"/>
            <w:tcBorders>
              <w:top w:val="single" w:sz="4" w:space="0" w:color="auto"/>
              <w:bottom w:val="single" w:sz="4" w:space="0" w:color="auto"/>
              <w:right w:val="single" w:sz="4" w:space="0" w:color="auto"/>
            </w:tcBorders>
            <w:shd w:val="clear" w:color="auto" w:fill="auto"/>
          </w:tcPr>
          <w:p w:rsidR="00BF7C4A" w:rsidRPr="00F412FB" w:rsidRDefault="00BF7C4A" w:rsidP="00BF7C4A">
            <w:pPr>
              <w:jc w:val="center"/>
              <w:rPr>
                <w:rFonts w:ascii="Times New Roman" w:hAnsi="Times New Roman" w:cs="Times New Roman"/>
                <w:szCs w:val="24"/>
              </w:rPr>
            </w:pPr>
            <w:r w:rsidRPr="00F412FB">
              <w:rPr>
                <w:rFonts w:ascii="Times New Roman" w:hAnsi="Times New Roman" w:cs="Times New Roman"/>
                <w:szCs w:val="24"/>
              </w:rPr>
              <w:t>početna vrijednost (2021)</w:t>
            </w:r>
          </w:p>
          <w:p w:rsidR="00BF7C4A" w:rsidRPr="00F412FB" w:rsidRDefault="00BF7C4A" w:rsidP="00BF7C4A">
            <w:pPr>
              <w:jc w:val="center"/>
              <w:rPr>
                <w:rFonts w:ascii="Times New Roman" w:hAnsi="Times New Roman" w:cs="Times New Roman"/>
                <w:szCs w:val="24"/>
              </w:rPr>
            </w:pPr>
          </w:p>
          <w:p w:rsidR="00BF7C4A" w:rsidRDefault="00BF7C4A" w:rsidP="00BF7C4A">
            <w:pPr>
              <w:ind w:left="3"/>
              <w:jc w:val="center"/>
              <w:rPr>
                <w:rFonts w:ascii="Times New Roman" w:eastAsia="Arial" w:hAnsi="Times New Roman" w:cs="Times New Roman"/>
                <w:szCs w:val="24"/>
              </w:rPr>
            </w:pPr>
            <w:r>
              <w:rPr>
                <w:rFonts w:ascii="Times New Roman" w:hAnsi="Times New Roman" w:cs="Times New Roman"/>
                <w:szCs w:val="24"/>
              </w:rPr>
              <w:t xml:space="preserve">u 2019. </w:t>
            </w:r>
            <w:r w:rsidRPr="000F7D76">
              <w:rPr>
                <w:rFonts w:ascii="Times New Roman" w:hAnsi="Times New Roman" w:cs="Times New Roman"/>
                <w:szCs w:val="24"/>
              </w:rPr>
              <w:t>godin</w:t>
            </w:r>
            <w:r>
              <w:rPr>
                <w:rFonts w:ascii="Times New Roman" w:hAnsi="Times New Roman" w:cs="Times New Roman"/>
                <w:szCs w:val="24"/>
              </w:rPr>
              <w:t>i</w:t>
            </w:r>
            <w:r w:rsidRPr="000F7D76">
              <w:rPr>
                <w:rFonts w:ascii="Times New Roman" w:hAnsi="Times New Roman" w:cs="Times New Roman"/>
                <w:szCs w:val="24"/>
              </w:rPr>
              <w:t xml:space="preserve">, </w:t>
            </w:r>
            <w:r>
              <w:rPr>
                <w:rFonts w:ascii="Times New Roman" w:hAnsi="Times New Roman" w:cs="Times New Roman"/>
                <w:szCs w:val="24"/>
              </w:rPr>
              <w:t xml:space="preserve">16 različitih </w:t>
            </w:r>
            <w:r>
              <w:rPr>
                <w:rFonts w:ascii="Times New Roman" w:eastAsia="Arial" w:hAnsi="Times New Roman" w:cs="Times New Roman"/>
                <w:szCs w:val="24"/>
              </w:rPr>
              <w:t>usluga je pružen od strane lokalnih timova za readmisiju</w:t>
            </w:r>
          </w:p>
          <w:p w:rsidR="00BF7C4A" w:rsidRDefault="00BF7C4A" w:rsidP="00BF7C4A">
            <w:pPr>
              <w:ind w:left="3"/>
              <w:jc w:val="center"/>
              <w:rPr>
                <w:rFonts w:ascii="Times New Roman" w:eastAsia="Arial" w:hAnsi="Times New Roman" w:cs="Times New Roman"/>
                <w:szCs w:val="24"/>
              </w:rPr>
            </w:pPr>
          </w:p>
          <w:p w:rsidR="00BF7C4A" w:rsidRPr="00A60947" w:rsidRDefault="00BF7C4A" w:rsidP="00BF7C4A">
            <w:pPr>
              <w:jc w:val="center"/>
              <w:rPr>
                <w:rFonts w:ascii="Times New Roman" w:hAnsi="Times New Roman" w:cs="Times New Roman"/>
                <w:b/>
                <w:szCs w:val="24"/>
              </w:rPr>
            </w:pPr>
          </w:p>
        </w:tc>
        <w:tc>
          <w:tcPr>
            <w:tcW w:w="2834" w:type="dxa"/>
            <w:gridSpan w:val="6"/>
            <w:tcBorders>
              <w:top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lang w:val="sr-Latn-ME"/>
              </w:rPr>
            </w:pPr>
            <w:r w:rsidRPr="00F412FB">
              <w:rPr>
                <w:rFonts w:ascii="Times New Roman" w:hAnsi="Times New Roman" w:cs="Times New Roman"/>
                <w:szCs w:val="24"/>
                <w:lang w:val="sr-Latn-ME"/>
              </w:rPr>
              <w:t>ciljna vrijednost na polovini sprovođenja strateškog dokumenta (2023)</w:t>
            </w:r>
          </w:p>
          <w:p w:rsidR="00BF7C4A" w:rsidRPr="00F412FB" w:rsidRDefault="00BF7C4A" w:rsidP="00BF7C4A">
            <w:pPr>
              <w:ind w:left="3"/>
              <w:jc w:val="center"/>
              <w:rPr>
                <w:rFonts w:ascii="Times New Roman" w:hAnsi="Times New Roman" w:cs="Times New Roman"/>
                <w:szCs w:val="24"/>
              </w:rPr>
            </w:pPr>
            <w:r>
              <w:rPr>
                <w:rFonts w:ascii="Times New Roman" w:eastAsia="Arial" w:hAnsi="Times New Roman" w:cs="Times New Roman"/>
                <w:szCs w:val="24"/>
              </w:rPr>
              <w:t>Povećan broj lica kojima je pružena usluga od strane lokalnih timova za readmisiju 10</w:t>
            </w:r>
            <w:r>
              <w:rPr>
                <w:rFonts w:ascii="Times New Roman" w:hAnsi="Times New Roman" w:cs="Times New Roman"/>
                <w:szCs w:val="24"/>
              </w:rPr>
              <w:t>%  u odnosu na 2019. godinu</w:t>
            </w:r>
          </w:p>
        </w:tc>
        <w:tc>
          <w:tcPr>
            <w:tcW w:w="5111" w:type="dxa"/>
            <w:gridSpan w:val="6"/>
            <w:tcBorders>
              <w:top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rPr>
            </w:pPr>
            <w:r w:rsidRPr="00F412FB">
              <w:rPr>
                <w:rFonts w:ascii="Times New Roman" w:hAnsi="Times New Roman" w:cs="Times New Roman"/>
                <w:szCs w:val="24"/>
              </w:rPr>
              <w:t>ciljna vrijednost na kraju sprovođenja strateškog dokumenta (2025)</w:t>
            </w:r>
          </w:p>
          <w:p w:rsidR="00BF7C4A" w:rsidRPr="00F412FB" w:rsidRDefault="00BF7C4A" w:rsidP="00BF7C4A">
            <w:pPr>
              <w:jc w:val="center"/>
              <w:rPr>
                <w:rFonts w:ascii="Times New Roman" w:hAnsi="Times New Roman" w:cs="Times New Roman"/>
                <w:szCs w:val="24"/>
              </w:rPr>
            </w:pPr>
          </w:p>
          <w:p w:rsidR="00BF7C4A" w:rsidRDefault="00BF7C4A" w:rsidP="00BF7C4A">
            <w:pPr>
              <w:ind w:left="3"/>
              <w:jc w:val="center"/>
              <w:rPr>
                <w:rFonts w:ascii="Times New Roman" w:hAnsi="Times New Roman" w:cs="Times New Roman"/>
                <w:szCs w:val="24"/>
              </w:rPr>
            </w:pPr>
            <w:r>
              <w:rPr>
                <w:rFonts w:ascii="Times New Roman" w:eastAsia="Arial" w:hAnsi="Times New Roman" w:cs="Times New Roman"/>
                <w:szCs w:val="24"/>
              </w:rPr>
              <w:t>Povećan broj lica kojima je pružena usluga od strane lokalnih timova za readmisiju 20</w:t>
            </w:r>
            <w:r>
              <w:rPr>
                <w:rFonts w:ascii="Times New Roman" w:hAnsi="Times New Roman" w:cs="Times New Roman"/>
                <w:szCs w:val="24"/>
              </w:rPr>
              <w:t>%  u odnosu na 2019. godinu</w:t>
            </w:r>
          </w:p>
          <w:p w:rsidR="00BF7C4A" w:rsidRPr="00F412FB" w:rsidRDefault="00BF7C4A" w:rsidP="00BF7C4A">
            <w:pPr>
              <w:jc w:val="center"/>
              <w:rPr>
                <w:rFonts w:ascii="Times New Roman" w:hAnsi="Times New Roman" w:cs="Times New Roman"/>
                <w:szCs w:val="24"/>
              </w:rPr>
            </w:pPr>
          </w:p>
        </w:tc>
      </w:tr>
      <w:tr w:rsidR="00BF7C4A" w:rsidRPr="005E1E7B"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ind w:left="3"/>
              <w:rPr>
                <w:rFonts w:ascii="Times New Roman" w:eastAsia="Arial" w:hAnsi="Times New Roman" w:cs="Times New Roman"/>
                <w:b/>
                <w:szCs w:val="24"/>
              </w:rPr>
            </w:pPr>
            <w:r w:rsidRPr="005E1E7B">
              <w:rPr>
                <w:rFonts w:ascii="Times New Roman" w:eastAsia="Arial" w:hAnsi="Times New Roman" w:cs="Times New Roman"/>
                <w:b/>
                <w:szCs w:val="24"/>
              </w:rPr>
              <w:t>Aktivnosti  koje utiče na realizaciju Operativnog cilja</w:t>
            </w:r>
          </w:p>
          <w:p w:rsidR="00BF7C4A" w:rsidRPr="005E1E7B" w:rsidRDefault="00BF7C4A" w:rsidP="00BF7C4A">
            <w:pPr>
              <w:spacing w:after="36"/>
              <w:ind w:left="3"/>
              <w:rPr>
                <w:rFonts w:ascii="Times New Roman" w:hAnsi="Times New Roman" w:cs="Times New Roman"/>
                <w:b/>
                <w:szCs w:val="24"/>
              </w:rPr>
            </w:pPr>
          </w:p>
          <w:p w:rsidR="00BF7C4A" w:rsidRPr="005E1E7B" w:rsidRDefault="00BF7C4A" w:rsidP="00BF7C4A">
            <w:pPr>
              <w:ind w:left="3" w:right="32"/>
              <w:jc w:val="right"/>
              <w:rPr>
                <w:rFonts w:ascii="Times New Roman" w:hAnsi="Times New Roman" w:cs="Times New Roman"/>
                <w:b/>
                <w:szCs w:val="24"/>
              </w:rPr>
            </w:pPr>
            <w:r w:rsidRPr="005E1E7B">
              <w:rPr>
                <w:rFonts w:ascii="Times New Roman" w:eastAsia="Arial" w:hAnsi="Times New Roman" w:cs="Times New Roman"/>
                <w:b/>
                <w:szCs w:val="24"/>
              </w:rPr>
              <w:t xml:space="preserve">  </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Indikator</w:t>
            </w:r>
          </w:p>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rezultat</w:t>
            </w:r>
            <w:r w:rsidRPr="005E1E7B">
              <w:rPr>
                <w:rFonts w:ascii="Times New Roman" w:hAnsi="Times New Roman" w:cs="Times New Roman"/>
                <w:b/>
                <w:szCs w:val="24"/>
              </w:rPr>
              <w:t>a</w:t>
            </w:r>
          </w:p>
          <w:p w:rsidR="00BF7C4A" w:rsidRPr="005E1E7B" w:rsidRDefault="00BF7C4A" w:rsidP="00BF7C4A">
            <w:pPr>
              <w:ind w:left="2"/>
              <w:rPr>
                <w:rFonts w:ascii="Times New Roman" w:hAnsi="Times New Roman" w:cs="Times New Roman"/>
                <w:b/>
                <w:szCs w:val="24"/>
              </w:rPr>
            </w:pPr>
            <w:r w:rsidRPr="005E1E7B">
              <w:rPr>
                <w:rFonts w:ascii="Times New Roman" w:eastAsia="Arial" w:hAnsi="Times New Roman" w:cs="Times New Roman"/>
                <w:b/>
                <w:szCs w:val="24"/>
              </w:rPr>
              <w:t xml:space="preserve">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ind w:left="4"/>
              <w:rPr>
                <w:rFonts w:ascii="Times New Roman" w:hAnsi="Times New Roman" w:cs="Times New Roman"/>
                <w:b/>
                <w:szCs w:val="24"/>
              </w:rPr>
            </w:pPr>
            <w:r w:rsidRPr="005E1E7B">
              <w:rPr>
                <w:rFonts w:ascii="Times New Roman" w:eastAsia="Arial" w:hAnsi="Times New Roman" w:cs="Times New Roman"/>
                <w:b/>
                <w:szCs w:val="24"/>
              </w:rPr>
              <w:t xml:space="preserve">Nadležne institucije </w:t>
            </w:r>
          </w:p>
          <w:p w:rsidR="00BF7C4A" w:rsidRPr="005E1E7B" w:rsidRDefault="00BF7C4A" w:rsidP="00BF7C4A">
            <w:pPr>
              <w:spacing w:after="33"/>
              <w:ind w:left="4" w:right="3"/>
              <w:rPr>
                <w:rFonts w:ascii="Times New Roman" w:hAnsi="Times New Roman" w:cs="Times New Roman"/>
                <w:b/>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rPr>
                <w:rFonts w:ascii="Times New Roman" w:hAnsi="Times New Roman" w:cs="Times New Roman"/>
                <w:b/>
                <w:szCs w:val="24"/>
              </w:rPr>
            </w:pPr>
            <w:r w:rsidRPr="005E1E7B">
              <w:rPr>
                <w:rFonts w:ascii="Times New Roman" w:eastAsia="Arial" w:hAnsi="Times New Roman" w:cs="Times New Roman"/>
                <w:b/>
                <w:szCs w:val="24"/>
              </w:rPr>
              <w:t xml:space="preserve">Datum početka </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ind w:left="4"/>
              <w:rPr>
                <w:rFonts w:ascii="Times New Roman" w:hAnsi="Times New Roman" w:cs="Times New Roman"/>
                <w:b/>
                <w:szCs w:val="24"/>
              </w:rPr>
            </w:pPr>
            <w:r w:rsidRPr="005E1E7B">
              <w:rPr>
                <w:rFonts w:ascii="Times New Roman" w:eastAsia="Arial" w:hAnsi="Times New Roman" w:cs="Times New Roman"/>
                <w:b/>
                <w:szCs w:val="24"/>
              </w:rPr>
              <w:t xml:space="preserve">Planirani datum završetka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 xml:space="preserve">Sredstva planirana </w:t>
            </w:r>
          </w:p>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za sprovođenje</w:t>
            </w:r>
          </w:p>
          <w:p w:rsidR="00BF7C4A" w:rsidRPr="005E1E7B" w:rsidRDefault="00BF7C4A" w:rsidP="00BF7C4A">
            <w:pPr>
              <w:ind w:left="9"/>
              <w:rPr>
                <w:rFonts w:ascii="Times New Roman" w:hAnsi="Times New Roman" w:cs="Times New Roman"/>
                <w:b/>
                <w:szCs w:val="24"/>
              </w:rPr>
            </w:pPr>
            <w:r w:rsidRPr="005E1E7B">
              <w:rPr>
                <w:rFonts w:ascii="Times New Roman" w:eastAsia="Arial" w:hAnsi="Times New Roman" w:cs="Times New Roman"/>
                <w:b/>
                <w:szCs w:val="24"/>
              </w:rPr>
              <w:t xml:space="preserve">aktivnosti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ind w:left="5"/>
              <w:rPr>
                <w:rFonts w:ascii="Times New Roman" w:hAnsi="Times New Roman" w:cs="Times New Roman"/>
                <w:b/>
                <w:szCs w:val="24"/>
              </w:rPr>
            </w:pPr>
            <w:r w:rsidRPr="005E1E7B">
              <w:rPr>
                <w:rFonts w:ascii="Times New Roman" w:eastAsia="Arial" w:hAnsi="Times New Roman" w:cs="Times New Roman"/>
                <w:b/>
                <w:szCs w:val="24"/>
              </w:rPr>
              <w:t xml:space="preserve">Izvor finansiranja </w:t>
            </w:r>
          </w:p>
        </w:tc>
      </w:tr>
      <w:tr w:rsidR="00BF7C4A" w:rsidRPr="005E1E7B"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191322" w:rsidRDefault="00BF7C4A" w:rsidP="00BF7C4A">
            <w:pPr>
              <w:pStyle w:val="ListParagraph"/>
              <w:numPr>
                <w:ilvl w:val="1"/>
                <w:numId w:val="31"/>
              </w:numPr>
              <w:spacing w:after="36"/>
              <w:jc w:val="both"/>
              <w:rPr>
                <w:rFonts w:ascii="Times New Roman" w:eastAsia="Arial" w:hAnsi="Times New Roman" w:cs="Times New Roman"/>
                <w:bCs/>
                <w:szCs w:val="24"/>
              </w:rPr>
            </w:pPr>
            <w:r w:rsidRPr="00191322">
              <w:rPr>
                <w:rFonts w:ascii="Times New Roman" w:hAnsi="Times New Roman" w:cs="Times New Roman"/>
                <w:bCs/>
              </w:rPr>
              <w:lastRenderedPageBreak/>
              <w:t xml:space="preserve">Uraditi rodno osjetljivu analizu stanja </w:t>
            </w:r>
            <w:r w:rsidRPr="00191322">
              <w:rPr>
                <w:rFonts w:ascii="Times New Roman" w:eastAsia="Arial" w:hAnsi="Times New Roman" w:cs="Times New Roman"/>
                <w:bCs/>
                <w:szCs w:val="24"/>
              </w:rPr>
              <w:t>s ciljem mapiranja trenutnih potreba kao i pružanja reintegracione pomoći</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spacing w:after="33"/>
              <w:ind w:left="2"/>
              <w:rPr>
                <w:rFonts w:ascii="Times New Roman" w:eastAsia="Arial" w:hAnsi="Times New Roman" w:cs="Times New Roman"/>
                <w:bCs/>
                <w:szCs w:val="24"/>
              </w:rPr>
            </w:pPr>
            <w:r w:rsidRPr="00D83289">
              <w:rPr>
                <w:rFonts w:ascii="Times New Roman" w:eastAsia="Arial" w:hAnsi="Times New Roman" w:cs="Times New Roman"/>
                <w:bCs/>
                <w:szCs w:val="24"/>
              </w:rPr>
              <w:t>Analiza stanja dostupna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spacing w:after="36"/>
              <w:ind w:left="4"/>
              <w:rPr>
                <w:rFonts w:ascii="Times New Roman" w:eastAsia="Arial" w:hAnsi="Times New Roman" w:cs="Times New Roman"/>
                <w:bCs/>
                <w:szCs w:val="24"/>
                <w:lang w:val="sr-Latn-ME"/>
              </w:rPr>
            </w:pPr>
            <w:r w:rsidRPr="00D83289">
              <w:rPr>
                <w:rFonts w:ascii="Times New Roman" w:eastAsia="Arial" w:hAnsi="Times New Roman" w:cs="Times New Roman"/>
                <w:bCs/>
                <w:szCs w:val="24"/>
              </w:rPr>
              <w:t>Ministar</w:t>
            </w:r>
            <w:r w:rsidRPr="00D83289">
              <w:rPr>
                <w:rFonts w:ascii="Times New Roman" w:eastAsia="Arial" w:hAnsi="Times New Roman" w:cs="Times New Roman"/>
                <w:bCs/>
                <w:szCs w:val="24"/>
                <w:lang w:val="sr-Latn-ME"/>
              </w:rPr>
              <w:t>stvo unutrašnjih poslova,</w:t>
            </w:r>
          </w:p>
          <w:p w:rsidR="00BF7C4A" w:rsidRPr="00D83289" w:rsidRDefault="00BF7C4A" w:rsidP="00BF7C4A">
            <w:pPr>
              <w:spacing w:after="36"/>
              <w:ind w:left="4"/>
              <w:rPr>
                <w:rFonts w:ascii="Times New Roman" w:eastAsia="Arial" w:hAnsi="Times New Roman" w:cs="Times New Roman"/>
                <w:bCs/>
                <w:szCs w:val="24"/>
                <w:lang w:val="sr-Latn-ME"/>
              </w:rPr>
            </w:pPr>
          </w:p>
          <w:p w:rsidR="00BF7C4A" w:rsidRPr="00D83289" w:rsidRDefault="00BF7C4A" w:rsidP="00BF7C4A">
            <w:pPr>
              <w:spacing w:after="36"/>
              <w:ind w:left="4"/>
              <w:rPr>
                <w:rFonts w:ascii="Times New Roman" w:eastAsia="Arial" w:hAnsi="Times New Roman" w:cs="Times New Roman"/>
                <w:bCs/>
                <w:szCs w:val="24"/>
              </w:rPr>
            </w:pPr>
            <w:r w:rsidRPr="00D83289">
              <w:rPr>
                <w:rFonts w:ascii="Times New Roman" w:eastAsia="Arial" w:hAnsi="Times New Roman" w:cs="Times New Roman"/>
                <w:bCs/>
                <w:szCs w:val="24"/>
              </w:rPr>
              <w:t>IOM</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spacing w:after="36"/>
              <w:rPr>
                <w:rFonts w:ascii="Times New Roman" w:eastAsia="Arial" w:hAnsi="Times New Roman" w:cs="Times New Roman"/>
                <w:bCs/>
                <w:szCs w:val="24"/>
              </w:rPr>
            </w:pPr>
            <w:r w:rsidRPr="00D83289">
              <w:rPr>
                <w:rFonts w:ascii="Times New Roman" w:eastAsia="Arial" w:hAnsi="Times New Roman" w:cs="Times New Roman"/>
                <w:bCs/>
                <w:szCs w:val="24"/>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ind w:left="4"/>
              <w:rPr>
                <w:rFonts w:ascii="Times New Roman" w:eastAsia="Arial" w:hAnsi="Times New Roman" w:cs="Times New Roman"/>
                <w:bCs/>
                <w:szCs w:val="24"/>
              </w:rPr>
            </w:pPr>
            <w:r w:rsidRPr="00D83289">
              <w:rPr>
                <w:rFonts w:ascii="Times New Roman" w:eastAsia="Arial" w:hAnsi="Times New Roman" w:cs="Times New Roman"/>
                <w:bCs/>
                <w:szCs w:val="24"/>
              </w:rPr>
              <w:t>I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spacing w:after="33"/>
              <w:ind w:left="2"/>
              <w:rPr>
                <w:rFonts w:ascii="Times New Roman" w:eastAsia="Arial" w:hAnsi="Times New Roman" w:cs="Times New Roman"/>
                <w:bCs/>
                <w:szCs w:val="24"/>
              </w:rPr>
            </w:pPr>
            <w:r w:rsidRPr="00D83289">
              <w:rPr>
                <w:rFonts w:ascii="Times New Roman" w:eastAsia="Arial" w:hAnsi="Times New Roman" w:cs="Times New Roman"/>
                <w:bCs/>
                <w:szCs w:val="24"/>
              </w:rPr>
              <w:t>13</w:t>
            </w:r>
            <w:r>
              <w:rPr>
                <w:rFonts w:ascii="Times New Roman" w:eastAsia="Arial" w:hAnsi="Times New Roman" w:cs="Times New Roman"/>
                <w:bCs/>
                <w:szCs w:val="24"/>
              </w:rPr>
              <w:t>.</w:t>
            </w:r>
            <w:r w:rsidRPr="00D83289">
              <w:rPr>
                <w:rFonts w:ascii="Times New Roman" w:eastAsia="Arial" w:hAnsi="Times New Roman" w:cs="Times New Roman"/>
                <w:bCs/>
                <w:szCs w:val="24"/>
              </w:rPr>
              <w:t xml:space="preserve">000 </w:t>
            </w:r>
            <w:r w:rsidRPr="00BB5B02">
              <w:rPr>
                <w:rFonts w:ascii="Times New Roman" w:hAnsi="Times New Roman" w:cs="Times New Roman"/>
                <w:szCs w:val="24"/>
                <w:lang w:val="sr-Latn-ME"/>
              </w:rPr>
              <w:t>€</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ind w:left="5"/>
              <w:rPr>
                <w:rFonts w:ascii="Times New Roman" w:eastAsia="Arial" w:hAnsi="Times New Roman" w:cs="Times New Roman"/>
                <w:bCs/>
                <w:szCs w:val="24"/>
              </w:rPr>
            </w:pPr>
            <w:r w:rsidRPr="00D83289">
              <w:rPr>
                <w:rFonts w:ascii="Times New Roman" w:eastAsia="Arial" w:hAnsi="Times New Roman" w:cs="Times New Roman"/>
                <w:bCs/>
                <w:szCs w:val="24"/>
              </w:rPr>
              <w:t>IOM</w:t>
            </w:r>
          </w:p>
        </w:tc>
      </w:tr>
      <w:tr w:rsidR="00BF7C4A" w:rsidRPr="005E1E7B"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191322" w:rsidRDefault="00BF7C4A" w:rsidP="00BF7C4A">
            <w:pPr>
              <w:pStyle w:val="ListParagraph"/>
              <w:numPr>
                <w:ilvl w:val="1"/>
                <w:numId w:val="31"/>
              </w:numPr>
              <w:spacing w:after="36"/>
              <w:jc w:val="both"/>
              <w:rPr>
                <w:rFonts w:ascii="Times New Roman" w:eastAsia="Arial" w:hAnsi="Times New Roman" w:cs="Times New Roman"/>
                <w:bCs/>
                <w:szCs w:val="24"/>
              </w:rPr>
            </w:pPr>
            <w:r w:rsidRPr="00191322">
              <w:rPr>
                <w:rFonts w:ascii="Times New Roman" w:eastAsia="Arial" w:hAnsi="Times New Roman" w:cs="Times New Roman"/>
                <w:bCs/>
                <w:szCs w:val="24"/>
              </w:rPr>
              <w:t>Izrada Priručnika na temu pružanja pomoći i reintegracije povratnicima, sa osvrtom na osobe ranjive na nasilje, eksploataciju i zloupotrebu</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spacing w:after="33"/>
              <w:ind w:left="2"/>
              <w:rPr>
                <w:rFonts w:ascii="Times New Roman" w:eastAsia="Arial" w:hAnsi="Times New Roman" w:cs="Times New Roman"/>
                <w:bCs/>
                <w:szCs w:val="24"/>
              </w:rPr>
            </w:pPr>
            <w:r w:rsidRPr="00D83289">
              <w:rPr>
                <w:rFonts w:ascii="Times New Roman" w:eastAsia="Arial" w:hAnsi="Times New Roman" w:cs="Times New Roman"/>
                <w:bCs/>
                <w:szCs w:val="24"/>
              </w:rPr>
              <w:t>Priručnik o pružanju reintegracione pomoći povratnicima dostupan, s ciljem uspostavljanja efikasnog i održivog procesa reintegracije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spacing w:after="36"/>
              <w:ind w:left="4"/>
              <w:rPr>
                <w:rFonts w:ascii="Times New Roman" w:eastAsia="Arial" w:hAnsi="Times New Roman" w:cs="Times New Roman"/>
                <w:bCs/>
                <w:szCs w:val="24"/>
              </w:rPr>
            </w:pPr>
            <w:r w:rsidRPr="00D83289">
              <w:rPr>
                <w:rFonts w:ascii="Times New Roman" w:eastAsia="Arial" w:hAnsi="Times New Roman" w:cs="Times New Roman"/>
                <w:bCs/>
                <w:szCs w:val="24"/>
              </w:rPr>
              <w:t>Ministarstvo unutrašnjih poslova,</w:t>
            </w:r>
          </w:p>
          <w:p w:rsidR="00BF7C4A" w:rsidRPr="00D83289" w:rsidRDefault="00BF7C4A" w:rsidP="00BF7C4A">
            <w:pPr>
              <w:spacing w:after="36"/>
              <w:ind w:left="4"/>
              <w:rPr>
                <w:rFonts w:ascii="Times New Roman" w:eastAsia="Arial" w:hAnsi="Times New Roman" w:cs="Times New Roman"/>
                <w:bCs/>
                <w:szCs w:val="24"/>
              </w:rPr>
            </w:pPr>
          </w:p>
          <w:p w:rsidR="00BF7C4A" w:rsidRPr="00D83289" w:rsidRDefault="00BF7C4A" w:rsidP="00BF7C4A">
            <w:pPr>
              <w:spacing w:after="36"/>
              <w:ind w:left="4"/>
              <w:rPr>
                <w:rFonts w:ascii="Times New Roman" w:eastAsia="Arial" w:hAnsi="Times New Roman" w:cs="Times New Roman"/>
                <w:bCs/>
                <w:szCs w:val="24"/>
              </w:rPr>
            </w:pPr>
            <w:r w:rsidRPr="00D83289">
              <w:rPr>
                <w:rFonts w:ascii="Times New Roman" w:eastAsia="Arial" w:hAnsi="Times New Roman" w:cs="Times New Roman"/>
                <w:bCs/>
                <w:szCs w:val="24"/>
              </w:rPr>
              <w:t>IOM</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spacing w:after="36"/>
              <w:rPr>
                <w:rFonts w:ascii="Times New Roman" w:eastAsia="Arial" w:hAnsi="Times New Roman" w:cs="Times New Roman"/>
                <w:bCs/>
                <w:szCs w:val="24"/>
              </w:rPr>
            </w:pPr>
            <w:r w:rsidRPr="00D83289">
              <w:rPr>
                <w:rFonts w:ascii="Times New Roman" w:eastAsia="Arial" w:hAnsi="Times New Roman" w:cs="Times New Roman"/>
                <w:bCs/>
                <w:szCs w:val="24"/>
              </w:rPr>
              <w:t>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ind w:left="4"/>
              <w:rPr>
                <w:rFonts w:ascii="Times New Roman" w:eastAsia="Arial" w:hAnsi="Times New Roman" w:cs="Times New Roman"/>
                <w:bCs/>
                <w:szCs w:val="24"/>
              </w:rPr>
            </w:pPr>
            <w:r w:rsidRPr="00D83289">
              <w:rPr>
                <w:rFonts w:ascii="Times New Roman" w:eastAsia="Arial" w:hAnsi="Times New Roman" w:cs="Times New Roman"/>
                <w:bCs/>
                <w:szCs w:val="24"/>
              </w:rPr>
              <w:t>II kvartal 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spacing w:after="33"/>
              <w:ind w:left="2"/>
              <w:rPr>
                <w:rFonts w:ascii="Times New Roman" w:eastAsia="Arial" w:hAnsi="Times New Roman" w:cs="Times New Roman"/>
                <w:bCs/>
                <w:szCs w:val="24"/>
              </w:rPr>
            </w:pPr>
            <w:r w:rsidRPr="00D83289">
              <w:rPr>
                <w:rFonts w:ascii="Times New Roman" w:eastAsia="Arial" w:hAnsi="Times New Roman" w:cs="Times New Roman"/>
                <w:bCs/>
                <w:szCs w:val="24"/>
              </w:rPr>
              <w:t>12</w:t>
            </w:r>
            <w:r>
              <w:rPr>
                <w:rFonts w:ascii="Times New Roman" w:eastAsia="Arial" w:hAnsi="Times New Roman" w:cs="Times New Roman"/>
                <w:bCs/>
                <w:szCs w:val="24"/>
              </w:rPr>
              <w:t>.</w:t>
            </w:r>
            <w:r w:rsidRPr="00D83289">
              <w:rPr>
                <w:rFonts w:ascii="Times New Roman" w:eastAsia="Arial" w:hAnsi="Times New Roman" w:cs="Times New Roman"/>
                <w:bCs/>
                <w:szCs w:val="24"/>
              </w:rPr>
              <w:t xml:space="preserve">000 </w:t>
            </w:r>
            <w:r w:rsidRPr="00BB5B02">
              <w:rPr>
                <w:rFonts w:ascii="Times New Roman" w:hAnsi="Times New Roman" w:cs="Times New Roman"/>
                <w:szCs w:val="24"/>
                <w:lang w:val="sr-Latn-ME"/>
              </w:rPr>
              <w:t>€</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D83289" w:rsidRDefault="00BF7C4A" w:rsidP="00BF7C4A">
            <w:pPr>
              <w:ind w:left="5"/>
              <w:rPr>
                <w:rFonts w:ascii="Times New Roman" w:eastAsia="Arial" w:hAnsi="Times New Roman" w:cs="Times New Roman"/>
                <w:bCs/>
                <w:szCs w:val="24"/>
              </w:rPr>
            </w:pPr>
            <w:r w:rsidRPr="00D83289">
              <w:rPr>
                <w:rFonts w:ascii="Times New Roman" w:eastAsia="Arial" w:hAnsi="Times New Roman" w:cs="Times New Roman"/>
                <w:bCs/>
                <w:szCs w:val="24"/>
              </w:rPr>
              <w:t>IOM</w:t>
            </w:r>
          </w:p>
        </w:tc>
      </w:tr>
      <w:tr w:rsidR="00BF7C4A" w:rsidRPr="005E1E7B"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191322" w:rsidRDefault="00BF7C4A" w:rsidP="00BF7C4A">
            <w:pPr>
              <w:pStyle w:val="ListParagraph"/>
              <w:numPr>
                <w:ilvl w:val="1"/>
                <w:numId w:val="31"/>
              </w:numPr>
              <w:jc w:val="both"/>
              <w:rPr>
                <w:rFonts w:ascii="Times New Roman" w:hAnsi="Times New Roman" w:cs="Times New Roman"/>
                <w:szCs w:val="24"/>
              </w:rPr>
            </w:pPr>
            <w:r w:rsidRPr="00191322">
              <w:rPr>
                <w:rFonts w:ascii="Times New Roman" w:hAnsi="Times New Roman" w:cs="Times New Roman"/>
                <w:szCs w:val="24"/>
              </w:rPr>
              <w:t>Blagovremeno obezbjeđenje relevantnih informacija o povratniku po readmisiji prije njegovog povratka u CG, u cilju pružanja neophodnog nivoa usluga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FC0A27" w:rsidRDefault="00BF7C4A" w:rsidP="00BF7C4A">
            <w:pPr>
              <w:jc w:val="both"/>
              <w:rPr>
                <w:rFonts w:ascii="Times New Roman" w:hAnsi="Times New Roman" w:cs="Times New Roman"/>
                <w:szCs w:val="24"/>
              </w:rPr>
            </w:pPr>
            <w:r w:rsidRPr="00FC0A27">
              <w:rPr>
                <w:rFonts w:ascii="Times New Roman" w:hAnsi="Times New Roman" w:cs="Times New Roman"/>
                <w:szCs w:val="24"/>
              </w:rPr>
              <w:t>U narednom dvogodišnjem periodu obezbijeđeno je 120 informacija  povratnicima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jc w:val="both"/>
              <w:rPr>
                <w:rFonts w:ascii="Times New Roman" w:hAnsi="Times New Roman" w:cs="Times New Roman"/>
                <w:szCs w:val="24"/>
              </w:rPr>
            </w:pPr>
            <w:r w:rsidRPr="00973E4C">
              <w:rPr>
                <w:rFonts w:ascii="Times New Roman" w:hAnsi="Times New Roman" w:cs="Times New Roman"/>
                <w:szCs w:val="24"/>
              </w:rPr>
              <w:t>Ministarstvo vanjskih poslova</w:t>
            </w:r>
          </w:p>
          <w:p w:rsidR="00BF7C4A" w:rsidRPr="00973E4C" w:rsidRDefault="00BF7C4A" w:rsidP="00BF7C4A">
            <w:pPr>
              <w:rPr>
                <w:rFonts w:ascii="Times New Roman" w:hAnsi="Times New Roman" w:cs="Times New Roman"/>
                <w:szCs w:val="24"/>
              </w:rPr>
            </w:pPr>
          </w:p>
          <w:p w:rsidR="00BF7C4A" w:rsidRPr="00973E4C" w:rsidRDefault="00BF7C4A" w:rsidP="00BF7C4A">
            <w:pPr>
              <w:rPr>
                <w:rFonts w:ascii="Times New Roman" w:hAnsi="Times New Roman" w:cs="Times New Roman"/>
                <w:szCs w:val="24"/>
              </w:rPr>
            </w:pPr>
            <w:r w:rsidRPr="00973E4C">
              <w:rPr>
                <w:rFonts w:ascii="Times New Roman" w:hAnsi="Times New Roman" w:cs="Times New Roman"/>
                <w:szCs w:val="24"/>
              </w:rPr>
              <w:t>Ministarstvo unutrašnjih poslova</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rPr>
                <w:rFonts w:ascii="Times New Roman" w:hAnsi="Times New Roman" w:cs="Times New Roman"/>
                <w:szCs w:val="24"/>
              </w:rPr>
            </w:pPr>
            <w:r w:rsidRPr="00973E4C">
              <w:rPr>
                <w:rFonts w:ascii="Times New Roman" w:hAnsi="Times New Roman" w:cs="Times New Roman"/>
                <w:szCs w:val="24"/>
              </w:rPr>
              <w:t>I kvartal 2021</w:t>
            </w:r>
          </w:p>
          <w:p w:rsidR="00BF7C4A" w:rsidRPr="00973E4C" w:rsidRDefault="00BF7C4A" w:rsidP="00BF7C4A">
            <w:pPr>
              <w:rPr>
                <w:rFonts w:ascii="Times New Roman" w:hAnsi="Times New Roman" w:cs="Times New Roman"/>
                <w:szCs w:val="24"/>
              </w:rPr>
            </w:pPr>
          </w:p>
          <w:p w:rsidR="00BF7C4A" w:rsidRPr="00973E4C" w:rsidRDefault="00BF7C4A" w:rsidP="00BF7C4A">
            <w:pPr>
              <w:rPr>
                <w:rFonts w:ascii="Times New Roman" w:hAnsi="Times New Roman" w:cs="Times New Roman"/>
                <w:szCs w:val="24"/>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rPr>
                <w:rFonts w:ascii="Times New Roman" w:hAnsi="Times New Roman" w:cs="Times New Roman"/>
                <w:szCs w:val="24"/>
              </w:rPr>
            </w:pPr>
            <w:r w:rsidRPr="00973E4C">
              <w:rPr>
                <w:rFonts w:ascii="Times New Roman" w:hAnsi="Times New Roman" w:cs="Times New Roman"/>
                <w:szCs w:val="24"/>
              </w:rPr>
              <w:t>IV kvartal 2022</w:t>
            </w:r>
          </w:p>
          <w:p w:rsidR="00BF7C4A" w:rsidRPr="00973E4C" w:rsidRDefault="00BF7C4A" w:rsidP="00BF7C4A">
            <w:pPr>
              <w:rPr>
                <w:rFonts w:ascii="Times New Roman" w:hAnsi="Times New Roman" w:cs="Times New Roman"/>
                <w:szCs w:val="24"/>
              </w:rPr>
            </w:pPr>
          </w:p>
          <w:p w:rsidR="00BF7C4A" w:rsidRPr="00973E4C" w:rsidRDefault="00BF7C4A" w:rsidP="00BF7C4A">
            <w:pPr>
              <w:rPr>
                <w:rFonts w:ascii="Times New Roman" w:hAnsi="Times New Roman" w:cs="Times New Roman"/>
                <w:szCs w:val="24"/>
              </w:rPr>
            </w:pPr>
          </w:p>
          <w:p w:rsidR="00BF7C4A" w:rsidRPr="00973E4C" w:rsidRDefault="00BF7C4A" w:rsidP="00BF7C4A">
            <w:pPr>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rPr>
                <w:rFonts w:ascii="Times New Roman" w:hAnsi="Times New Roman" w:cs="Times New Roman"/>
                <w:szCs w:val="24"/>
              </w:rPr>
            </w:pPr>
            <w:r w:rsidRPr="00973E4C">
              <w:rPr>
                <w:rFonts w:ascii="Times New Roman" w:hAnsi="Times New Roman" w:cs="Times New Roman"/>
                <w:szCs w:val="24"/>
              </w:rPr>
              <w:t>Nijesu potrebna posebna Budžetska sredstva</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rPr>
                <w:rFonts w:ascii="Times New Roman" w:hAnsi="Times New Roman" w:cs="Times New Roman"/>
                <w:szCs w:val="24"/>
              </w:rPr>
            </w:pPr>
            <w:r>
              <w:rPr>
                <w:rFonts w:ascii="Times New Roman" w:hAnsi="Times New Roman" w:cs="Times New Roman"/>
                <w:szCs w:val="24"/>
              </w:rPr>
              <w:t xml:space="preserve">Budžet </w:t>
            </w:r>
          </w:p>
          <w:p w:rsidR="00BF7C4A" w:rsidRPr="00973E4C" w:rsidRDefault="00BF7C4A" w:rsidP="00BF7C4A">
            <w:pPr>
              <w:rPr>
                <w:rFonts w:ascii="Times New Roman" w:hAnsi="Times New Roman" w:cs="Times New Roman"/>
                <w:szCs w:val="24"/>
              </w:rPr>
            </w:pPr>
          </w:p>
          <w:p w:rsidR="00BF7C4A" w:rsidRPr="00973E4C" w:rsidRDefault="00BF7C4A" w:rsidP="00BF7C4A">
            <w:pPr>
              <w:rPr>
                <w:rFonts w:ascii="Times New Roman" w:hAnsi="Times New Roman" w:cs="Times New Roman"/>
                <w:szCs w:val="24"/>
              </w:rPr>
            </w:pPr>
            <w:r w:rsidRPr="00973E4C">
              <w:rPr>
                <w:rFonts w:ascii="Times New Roman" w:hAnsi="Times New Roman" w:cs="Times New Roman"/>
                <w:szCs w:val="24"/>
              </w:rPr>
              <w:t xml:space="preserve">  </w:t>
            </w:r>
          </w:p>
        </w:tc>
      </w:tr>
      <w:tr w:rsidR="00BF7C4A" w:rsidRPr="005E1E7B" w:rsidTr="00003E27">
        <w:trPr>
          <w:cantSplit/>
          <w:trHeight w:val="2117"/>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191322" w:rsidRDefault="00BF7C4A" w:rsidP="00BF7C4A">
            <w:pPr>
              <w:pStyle w:val="ListParagraph"/>
              <w:numPr>
                <w:ilvl w:val="1"/>
                <w:numId w:val="31"/>
              </w:numPr>
              <w:spacing w:after="240"/>
              <w:jc w:val="both"/>
              <w:rPr>
                <w:rFonts w:ascii="Times New Roman" w:hAnsi="Times New Roman" w:cs="Times New Roman"/>
                <w:szCs w:val="24"/>
              </w:rPr>
            </w:pPr>
            <w:r w:rsidRPr="00191322">
              <w:rPr>
                <w:rFonts w:ascii="Times New Roman" w:hAnsi="Times New Roman" w:cs="Times New Roman"/>
                <w:szCs w:val="24"/>
              </w:rPr>
              <w:t>Obezbijeđen smještaj za povratnike po readmisiji za period do tri dana od dana povratka u CG, u slučaju kada je to neophodno</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FC0A27" w:rsidRDefault="00BF7C4A" w:rsidP="00D72D94">
            <w:pPr>
              <w:spacing w:after="240"/>
              <w:jc w:val="both"/>
              <w:rPr>
                <w:rFonts w:ascii="Times New Roman" w:hAnsi="Times New Roman" w:cs="Times New Roman"/>
                <w:szCs w:val="24"/>
              </w:rPr>
            </w:pPr>
            <w:r w:rsidRPr="00FC0A27">
              <w:rPr>
                <w:rFonts w:ascii="Times New Roman" w:hAnsi="Times New Roman" w:cs="Times New Roman"/>
                <w:szCs w:val="24"/>
              </w:rPr>
              <w:t>U narednom dvogodišnjem periodu obezbijeđen smještaj za 20 povratnika</w:t>
            </w:r>
          </w:p>
          <w:p w:rsidR="00BF7C4A" w:rsidRPr="00FC0A27" w:rsidRDefault="00BF7C4A" w:rsidP="00BF7C4A">
            <w:pPr>
              <w:spacing w:after="240"/>
              <w:rPr>
                <w:rFonts w:ascii="Times New Roman" w:hAnsi="Times New Roman" w:cs="Times New Roman"/>
                <w:szCs w:val="24"/>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spacing w:after="240"/>
              <w:rPr>
                <w:rFonts w:ascii="Times New Roman" w:hAnsi="Times New Roman" w:cs="Times New Roman"/>
                <w:szCs w:val="24"/>
              </w:rPr>
            </w:pPr>
            <w:r w:rsidRPr="00973E4C">
              <w:rPr>
                <w:rFonts w:ascii="Times New Roman" w:hAnsi="Times New Roman" w:cs="Times New Roman"/>
                <w:szCs w:val="24"/>
              </w:rPr>
              <w:t>Nadležni centari za socijalni rad</w:t>
            </w:r>
          </w:p>
          <w:p w:rsidR="00BF7C4A" w:rsidRPr="00973E4C" w:rsidRDefault="00BF7C4A" w:rsidP="00BF7C4A">
            <w:pPr>
              <w:spacing w:after="240"/>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spacing w:after="240"/>
              <w:rPr>
                <w:rFonts w:ascii="Times New Roman" w:hAnsi="Times New Roman" w:cs="Times New Roman"/>
                <w:szCs w:val="24"/>
              </w:rPr>
            </w:pPr>
            <w:r w:rsidRPr="00973E4C">
              <w:rPr>
                <w:rFonts w:ascii="Times New Roman" w:hAnsi="Times New Roman" w:cs="Times New Roman"/>
                <w:szCs w:val="24"/>
              </w:rPr>
              <w:t>I kvartal 2021</w:t>
            </w:r>
          </w:p>
          <w:p w:rsidR="00BF7C4A" w:rsidRPr="00973E4C" w:rsidRDefault="00BF7C4A" w:rsidP="00BF7C4A">
            <w:pPr>
              <w:spacing w:after="240"/>
              <w:rPr>
                <w:rFonts w:ascii="Times New Roman" w:hAnsi="Times New Roman" w:cs="Times New Roman"/>
                <w:szCs w:val="24"/>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spacing w:after="240"/>
              <w:rPr>
                <w:rFonts w:ascii="Times New Roman" w:hAnsi="Times New Roman" w:cs="Times New Roman"/>
                <w:szCs w:val="24"/>
              </w:rPr>
            </w:pPr>
            <w:r w:rsidRPr="00973E4C">
              <w:rPr>
                <w:rFonts w:ascii="Times New Roman" w:hAnsi="Times New Roman" w:cs="Times New Roman"/>
                <w:szCs w:val="24"/>
              </w:rPr>
              <w:t>IV kvartal 2022</w:t>
            </w:r>
          </w:p>
          <w:p w:rsidR="00BF7C4A" w:rsidRPr="00973E4C" w:rsidRDefault="00BF7C4A" w:rsidP="00BF7C4A">
            <w:pPr>
              <w:spacing w:after="240"/>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FC0A27" w:rsidRDefault="00BF7C4A" w:rsidP="00BF7C4A">
            <w:pPr>
              <w:spacing w:after="240"/>
              <w:rPr>
                <w:rFonts w:ascii="Times New Roman" w:hAnsi="Times New Roman" w:cs="Times New Roman"/>
                <w:szCs w:val="24"/>
              </w:rPr>
            </w:pPr>
            <w:r>
              <w:rPr>
                <w:rFonts w:ascii="Times New Roman" w:hAnsi="Times New Roman" w:cs="Times New Roman"/>
                <w:szCs w:val="24"/>
              </w:rPr>
              <w:t>6</w:t>
            </w:r>
            <w:r w:rsidRPr="00FC0A27">
              <w:rPr>
                <w:rFonts w:ascii="Times New Roman" w:hAnsi="Times New Roman" w:cs="Times New Roman"/>
                <w:szCs w:val="24"/>
              </w:rPr>
              <w:t>. 000 €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FC0A27" w:rsidRDefault="00BF7C4A" w:rsidP="00BF7C4A">
            <w:pPr>
              <w:spacing w:after="240"/>
              <w:rPr>
                <w:rFonts w:ascii="Times New Roman" w:hAnsi="Times New Roman" w:cs="Times New Roman"/>
                <w:szCs w:val="24"/>
              </w:rPr>
            </w:pPr>
            <w:r w:rsidRPr="00FC0A27">
              <w:rPr>
                <w:rFonts w:ascii="Times New Roman" w:hAnsi="Times New Roman" w:cs="Times New Roman"/>
                <w:szCs w:val="24"/>
              </w:rPr>
              <w:t>Potrebno je mišljenje MRSS i centrima za socijalni rad</w:t>
            </w:r>
          </w:p>
        </w:tc>
      </w:tr>
      <w:tr w:rsidR="00BF7C4A" w:rsidRPr="005E1E7B" w:rsidTr="00003E27">
        <w:trPr>
          <w:cantSplit/>
          <w:trHeight w:val="1975"/>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FC0A27" w:rsidRDefault="00BF7C4A" w:rsidP="00BF7C4A">
            <w:pPr>
              <w:pStyle w:val="ListParagraph"/>
              <w:numPr>
                <w:ilvl w:val="1"/>
                <w:numId w:val="31"/>
              </w:numPr>
              <w:jc w:val="both"/>
              <w:rPr>
                <w:rFonts w:ascii="Times New Roman" w:eastAsia="Arial" w:hAnsi="Times New Roman" w:cs="Times New Roman"/>
              </w:rPr>
            </w:pPr>
            <w:r w:rsidRPr="00FC0A27">
              <w:rPr>
                <w:rFonts w:ascii="Times New Roman" w:eastAsia="Arial" w:hAnsi="Times New Roman" w:cs="Times New Roman"/>
              </w:rPr>
              <w:t>Obezbijeđen smještaj za povratnike nakon perioda od tri dana od dana povratka u CG, u slučaju kada je to neophodno</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FC0A27" w:rsidRDefault="00BF7C4A" w:rsidP="00BF7C4A">
            <w:pPr>
              <w:spacing w:after="33"/>
              <w:ind w:left="2"/>
              <w:jc w:val="both"/>
              <w:rPr>
                <w:rFonts w:ascii="Times New Roman" w:hAnsi="Times New Roman" w:cs="Times New Roman"/>
                <w:szCs w:val="24"/>
              </w:rPr>
            </w:pPr>
            <w:r w:rsidRPr="00FC0A27">
              <w:rPr>
                <w:rFonts w:ascii="Times New Roman" w:hAnsi="Times New Roman" w:cs="Times New Roman"/>
                <w:szCs w:val="24"/>
              </w:rPr>
              <w:t>U narednom dvogodišnjem periodu:</w:t>
            </w:r>
          </w:p>
          <w:p w:rsidR="00BF7C4A" w:rsidRPr="00FC0A27" w:rsidRDefault="00BF7C4A" w:rsidP="00BF7C4A">
            <w:pPr>
              <w:spacing w:after="33"/>
              <w:ind w:left="2"/>
              <w:jc w:val="both"/>
              <w:rPr>
                <w:rFonts w:ascii="Times New Roman" w:hAnsi="Times New Roman" w:cs="Times New Roman"/>
                <w:szCs w:val="24"/>
              </w:rPr>
            </w:pPr>
            <w:r w:rsidRPr="00FC0A27">
              <w:rPr>
                <w:rFonts w:ascii="Times New Roman" w:hAnsi="Times New Roman" w:cs="Times New Roman"/>
                <w:szCs w:val="24"/>
              </w:rPr>
              <w:t>a) 20 obezbijeđenih stanova</w:t>
            </w:r>
          </w:p>
          <w:p w:rsidR="00BF7C4A" w:rsidRPr="005E1E7B" w:rsidRDefault="00BF7C4A" w:rsidP="00BF7C4A">
            <w:pPr>
              <w:spacing w:after="33"/>
              <w:ind w:left="2"/>
              <w:jc w:val="both"/>
              <w:rPr>
                <w:rFonts w:ascii="Times New Roman" w:eastAsia="Arial" w:hAnsi="Times New Roman" w:cs="Times New Roman"/>
                <w:b/>
                <w:szCs w:val="24"/>
              </w:rPr>
            </w:pPr>
            <w:r w:rsidRPr="00FC0A27">
              <w:rPr>
                <w:rFonts w:ascii="Times New Roman" w:hAnsi="Times New Roman" w:cs="Times New Roman"/>
                <w:szCs w:val="24"/>
              </w:rPr>
              <w:t>b) smješteno 20 povratnika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rPr>
                <w:rFonts w:ascii="Times New Roman" w:hAnsi="Times New Roman" w:cs="Times New Roman"/>
                <w:szCs w:val="24"/>
              </w:rPr>
            </w:pPr>
            <w:r w:rsidRPr="0095034C">
              <w:rPr>
                <w:rFonts w:ascii="Times New Roman" w:hAnsi="Times New Roman" w:cs="Times New Roman"/>
                <w:szCs w:val="24"/>
              </w:rPr>
              <w:t>Jedinice lokalne samouprave</w:t>
            </w:r>
          </w:p>
          <w:p w:rsidR="00BF7C4A" w:rsidRPr="0095034C" w:rsidRDefault="00BF7C4A" w:rsidP="00BF7C4A">
            <w:pPr>
              <w:rPr>
                <w:rFonts w:ascii="Times New Roman" w:hAnsi="Times New Roman" w:cs="Times New Roman"/>
                <w:szCs w:val="24"/>
              </w:rPr>
            </w:pPr>
          </w:p>
          <w:p w:rsidR="00BF7C4A" w:rsidRPr="0095034C" w:rsidRDefault="00BF7C4A" w:rsidP="00BF7C4A">
            <w:pPr>
              <w:rPr>
                <w:rFonts w:ascii="Times New Roman" w:hAnsi="Times New Roman" w:cs="Times New Roman"/>
                <w:szCs w:val="24"/>
              </w:rPr>
            </w:pPr>
            <w:r w:rsidRPr="0095034C">
              <w:rPr>
                <w:rFonts w:ascii="Times New Roman" w:hAnsi="Times New Roman" w:cs="Times New Roman"/>
                <w:szCs w:val="24"/>
              </w:rPr>
              <w:t>Glavni grad</w:t>
            </w:r>
          </w:p>
          <w:p w:rsidR="00BF7C4A" w:rsidRPr="0095034C" w:rsidRDefault="00BF7C4A" w:rsidP="00BF7C4A">
            <w:pPr>
              <w:rPr>
                <w:rFonts w:ascii="Times New Roman" w:eastAsia="Arial" w:hAnsi="Times New Roman" w:cs="Times New Roman"/>
                <w:szCs w:val="24"/>
              </w:rPr>
            </w:pPr>
            <w:r w:rsidRPr="0095034C">
              <w:rPr>
                <w:rFonts w:ascii="Times New Roman" w:hAnsi="Times New Roman" w:cs="Times New Roman"/>
                <w:szCs w:val="24"/>
              </w:rPr>
              <w:t xml:space="preserve">Prijestonica </w:t>
            </w:r>
          </w:p>
          <w:p w:rsidR="00BF7C4A" w:rsidRPr="0095034C" w:rsidRDefault="00BF7C4A" w:rsidP="00BF7C4A">
            <w:pPr>
              <w:jc w:val="both"/>
              <w:rPr>
                <w:rFonts w:ascii="Times New Roman" w:eastAsia="Arial"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95034C" w:rsidRDefault="00BF7C4A" w:rsidP="00BF7C4A">
            <w:pPr>
              <w:ind w:left="1"/>
              <w:jc w:val="both"/>
              <w:rPr>
                <w:rFonts w:ascii="Times New Roman" w:eastAsia="Arial" w:hAnsi="Times New Roman" w:cs="Times New Roman"/>
                <w:szCs w:val="24"/>
              </w:rPr>
            </w:pPr>
            <w:r w:rsidRPr="0095034C">
              <w:rPr>
                <w:rFonts w:ascii="Times New Roman" w:eastAsia="Arial" w:hAnsi="Times New Roman" w:cs="Times New Roman"/>
                <w:szCs w:val="24"/>
              </w:rPr>
              <w:t>I kvartal 2021</w:t>
            </w:r>
          </w:p>
          <w:p w:rsidR="00BF7C4A" w:rsidRPr="0095034C" w:rsidRDefault="00BF7C4A" w:rsidP="00BF7C4A">
            <w:pPr>
              <w:ind w:left="1"/>
              <w:jc w:val="both"/>
              <w:rPr>
                <w:rFonts w:ascii="Times New Roman" w:eastAsia="Arial" w:hAnsi="Times New Roman" w:cs="Times New Roman"/>
                <w:szCs w:val="24"/>
              </w:rPr>
            </w:pPr>
          </w:p>
          <w:p w:rsidR="00BF7C4A" w:rsidRPr="0095034C" w:rsidRDefault="00BF7C4A" w:rsidP="00BF7C4A">
            <w:pPr>
              <w:ind w:left="1"/>
              <w:jc w:val="both"/>
              <w:rPr>
                <w:rFonts w:ascii="Times New Roman" w:eastAsia="Arial" w:hAnsi="Times New Roman" w:cs="Times New Roman"/>
                <w:szCs w:val="24"/>
              </w:rPr>
            </w:pP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95034C" w:rsidRDefault="00BF7C4A" w:rsidP="00BF7C4A">
            <w:pPr>
              <w:ind w:left="1"/>
              <w:jc w:val="both"/>
              <w:rPr>
                <w:rFonts w:ascii="Times New Roman" w:eastAsia="Arial" w:hAnsi="Times New Roman" w:cs="Times New Roman"/>
                <w:szCs w:val="24"/>
              </w:rPr>
            </w:pPr>
            <w:r w:rsidRPr="0095034C">
              <w:rPr>
                <w:rFonts w:ascii="Times New Roman" w:eastAsia="Arial" w:hAnsi="Times New Roman" w:cs="Times New Roman"/>
                <w:szCs w:val="24"/>
              </w:rPr>
              <w:t>IV kvartal 2022</w:t>
            </w:r>
          </w:p>
          <w:p w:rsidR="00BF7C4A" w:rsidRPr="0095034C" w:rsidRDefault="00BF7C4A" w:rsidP="00BF7C4A">
            <w:pPr>
              <w:ind w:left="1"/>
              <w:jc w:val="both"/>
              <w:rPr>
                <w:rFonts w:ascii="Times New Roman" w:eastAsia="Arial" w:hAnsi="Times New Roman" w:cs="Times New Roman"/>
                <w:szCs w:val="24"/>
              </w:rPr>
            </w:pPr>
          </w:p>
          <w:p w:rsidR="00BF7C4A" w:rsidRPr="0095034C" w:rsidRDefault="00BF7C4A" w:rsidP="00BF7C4A">
            <w:pPr>
              <w:ind w:left="1"/>
              <w:jc w:val="both"/>
              <w:rPr>
                <w:rFonts w:ascii="Times New Roman" w:eastAsia="Arial" w:hAnsi="Times New Roman" w:cs="Times New Roman"/>
                <w:szCs w:val="24"/>
              </w:rPr>
            </w:pPr>
          </w:p>
          <w:p w:rsidR="00BF7C4A" w:rsidRPr="0095034C" w:rsidRDefault="00BF7C4A" w:rsidP="00BF7C4A">
            <w:pPr>
              <w:ind w:left="1"/>
              <w:jc w:val="both"/>
              <w:rPr>
                <w:rFonts w:ascii="Times New Roman" w:eastAsia="Arial"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FC0A27" w:rsidRDefault="00BF7C4A" w:rsidP="00BF7C4A">
            <w:pPr>
              <w:spacing w:after="240"/>
              <w:rPr>
                <w:rFonts w:ascii="Times New Roman" w:hAnsi="Times New Roman" w:cs="Times New Roman"/>
                <w:szCs w:val="24"/>
              </w:rPr>
            </w:pPr>
            <w:r w:rsidRPr="00FC0A27">
              <w:rPr>
                <w:rFonts w:ascii="Times New Roman" w:hAnsi="Times New Roman" w:cs="Times New Roman"/>
                <w:szCs w:val="24"/>
              </w:rPr>
              <w:t>72. 000 €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973E4C" w:rsidRDefault="00BF7C4A" w:rsidP="00BF7C4A">
            <w:pPr>
              <w:spacing w:after="240"/>
              <w:rPr>
                <w:rFonts w:ascii="Times New Roman" w:hAnsi="Times New Roman" w:cs="Times New Roman"/>
                <w:color w:val="FF0000"/>
                <w:szCs w:val="24"/>
              </w:rPr>
            </w:pPr>
            <w:r>
              <w:rPr>
                <w:rFonts w:ascii="Times New Roman" w:hAnsi="Times New Roman" w:cs="Times New Roman"/>
                <w:szCs w:val="24"/>
              </w:rPr>
              <w:t xml:space="preserve">Potrebno je </w:t>
            </w:r>
            <w:r w:rsidRPr="00FC0A27">
              <w:rPr>
                <w:rFonts w:ascii="Times New Roman" w:hAnsi="Times New Roman" w:cs="Times New Roman"/>
                <w:szCs w:val="24"/>
              </w:rPr>
              <w:t>mišljenje jedinica lokalne samouprave, Glavno</w:t>
            </w:r>
            <w:r>
              <w:rPr>
                <w:rFonts w:ascii="Times New Roman" w:hAnsi="Times New Roman" w:cs="Times New Roman"/>
                <w:szCs w:val="24"/>
              </w:rPr>
              <w:t>g</w:t>
            </w:r>
            <w:r w:rsidRPr="00FC0A27">
              <w:rPr>
                <w:rFonts w:ascii="Times New Roman" w:hAnsi="Times New Roman" w:cs="Times New Roman"/>
                <w:szCs w:val="24"/>
              </w:rPr>
              <w:t xml:space="preserve"> grad</w:t>
            </w:r>
            <w:r>
              <w:rPr>
                <w:rFonts w:ascii="Times New Roman" w:hAnsi="Times New Roman" w:cs="Times New Roman"/>
                <w:szCs w:val="24"/>
              </w:rPr>
              <w:t>a</w:t>
            </w:r>
          </w:p>
        </w:tc>
      </w:tr>
      <w:tr w:rsidR="00BF7C4A" w:rsidRPr="005E1E7B" w:rsidTr="00003E27">
        <w:trPr>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EE0CAC" w:rsidRDefault="00BF7C4A" w:rsidP="00BF7C4A">
            <w:pPr>
              <w:pStyle w:val="ListParagraph"/>
              <w:numPr>
                <w:ilvl w:val="1"/>
                <w:numId w:val="31"/>
              </w:numPr>
              <w:jc w:val="both"/>
              <w:rPr>
                <w:rStyle w:val="longtext"/>
                <w:rFonts w:ascii="Times New Roman" w:hAnsi="Times New Roman" w:cs="Times New Roman"/>
                <w:szCs w:val="24"/>
              </w:rPr>
            </w:pPr>
            <w:r w:rsidRPr="00EE0CAC">
              <w:rPr>
                <w:rStyle w:val="longtext"/>
                <w:rFonts w:ascii="Times New Roman" w:hAnsi="Times New Roman" w:cs="Times New Roman"/>
                <w:szCs w:val="24"/>
              </w:rPr>
              <w:lastRenderedPageBreak/>
              <w:t>Jačanje institucionalnih i administrativnih kapaciteta u cilju pružanja adekvatne asistencije povratnicima i osiguranje jednakog pristupa pravima koja pripadaju povratnicima</w:t>
            </w:r>
          </w:p>
          <w:p w:rsidR="00BF7C4A" w:rsidRPr="00F70650" w:rsidRDefault="00BF7C4A" w:rsidP="00BF7C4A">
            <w:pPr>
              <w:pStyle w:val="ListParagraph"/>
              <w:numPr>
                <w:ilvl w:val="0"/>
                <w:numId w:val="25"/>
              </w:numPr>
              <w:shd w:val="clear" w:color="auto" w:fill="FFFFFF"/>
              <w:ind w:left="-709" w:right="-1215"/>
              <w:jc w:val="both"/>
              <w:outlineLvl w:val="5"/>
              <w:rPr>
                <w:rStyle w:val="longtext"/>
                <w:rFonts w:ascii="Times New Roman" w:hAnsi="Times New Roman" w:cs="Times New Roman"/>
                <w:b/>
                <w:bCs/>
                <w:color w:val="000000"/>
                <w:szCs w:val="24"/>
                <w:lang w:val="bs-Latn-BA"/>
              </w:rPr>
            </w:pPr>
            <w:r w:rsidRPr="00F70650">
              <w:rPr>
                <w:rStyle w:val="longtext"/>
                <w:rFonts w:ascii="Times New Roman" w:hAnsi="Times New Roman" w:cs="Times New Roman"/>
                <w:szCs w:val="24"/>
                <w:lang w:val="hr-HR"/>
              </w:rPr>
              <w:t>a.</w:t>
            </w:r>
          </w:p>
          <w:p w:rsidR="00BF7C4A" w:rsidRPr="00F70650" w:rsidRDefault="00BF7C4A" w:rsidP="00BF7C4A">
            <w:pPr>
              <w:pStyle w:val="ListParagraph"/>
              <w:ind w:left="423"/>
              <w:rPr>
                <w:rFonts w:ascii="Times New Roman" w:hAnsi="Times New Roman" w:cs="Times New Roman"/>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F70650" w:rsidRDefault="00BF7C4A" w:rsidP="00BF7C4A">
            <w:pPr>
              <w:ind w:left="2"/>
              <w:jc w:val="both"/>
              <w:rPr>
                <w:rFonts w:ascii="Times New Roman" w:eastAsia="Arial" w:hAnsi="Times New Roman" w:cs="Times New Roman"/>
                <w:szCs w:val="24"/>
              </w:rPr>
            </w:pPr>
            <w:r w:rsidRPr="00F70650">
              <w:rPr>
                <w:rFonts w:ascii="Times New Roman" w:eastAsia="Arial" w:hAnsi="Times New Roman" w:cs="Times New Roman"/>
                <w:szCs w:val="24"/>
              </w:rPr>
              <w:t>Formirani timovi za podršku reintegraciji povratnika u svim lokalnim zajednicama</w:t>
            </w:r>
          </w:p>
          <w:p w:rsidR="00BF7C4A" w:rsidRPr="00F70650" w:rsidRDefault="00BF7C4A" w:rsidP="00BF7C4A">
            <w:pPr>
              <w:ind w:left="2"/>
              <w:jc w:val="both"/>
              <w:rPr>
                <w:rFonts w:ascii="Times New Roman" w:eastAsia="Arial" w:hAnsi="Times New Roman" w:cs="Times New Roman"/>
                <w:szCs w:val="24"/>
              </w:rPr>
            </w:pPr>
          </w:p>
          <w:p w:rsidR="00BF7C4A" w:rsidRPr="00F70650" w:rsidRDefault="00BF7C4A" w:rsidP="00BF7C4A">
            <w:pPr>
              <w:ind w:left="2"/>
              <w:jc w:val="both"/>
              <w:rPr>
                <w:rFonts w:ascii="Times New Roman" w:eastAsia="Arial" w:hAnsi="Times New Roman" w:cs="Times New Roman"/>
                <w:szCs w:val="24"/>
              </w:rPr>
            </w:pPr>
            <w:r w:rsidRPr="00F70650">
              <w:rPr>
                <w:rFonts w:ascii="Times New Roman" w:eastAsia="Arial" w:hAnsi="Times New Roman" w:cs="Times New Roman"/>
                <w:szCs w:val="24"/>
              </w:rPr>
              <w:t>U timovima, pored predstavnika nadležnih organa, učešće uzeti i predstavnici povratnika po readmisiji</w:t>
            </w:r>
          </w:p>
          <w:p w:rsidR="00BF7C4A" w:rsidRPr="00F70650" w:rsidRDefault="00BF7C4A" w:rsidP="00BF7C4A">
            <w:pPr>
              <w:ind w:left="2"/>
              <w:jc w:val="both"/>
              <w:rPr>
                <w:rFonts w:ascii="Times New Roman" w:eastAsia="Arial" w:hAnsi="Times New Roman" w:cs="Times New Roman"/>
                <w:szCs w:val="24"/>
              </w:rPr>
            </w:pPr>
          </w:p>
          <w:p w:rsidR="00BF7C4A" w:rsidRPr="00F70650" w:rsidRDefault="00BF7C4A" w:rsidP="00BF7C4A">
            <w:pPr>
              <w:ind w:left="2"/>
              <w:jc w:val="both"/>
              <w:rPr>
                <w:rFonts w:ascii="Times New Roman" w:eastAsia="Arial" w:hAnsi="Times New Roman" w:cs="Times New Roman"/>
                <w:szCs w:val="24"/>
              </w:rPr>
            </w:pPr>
            <w:r w:rsidRPr="00F70650">
              <w:rPr>
                <w:rFonts w:ascii="Times New Roman" w:eastAsia="Arial" w:hAnsi="Times New Roman" w:cs="Times New Roman"/>
                <w:szCs w:val="24"/>
              </w:rPr>
              <w:t>Broj održanih koordinacionih sastanaka lokalnih timova</w:t>
            </w:r>
          </w:p>
          <w:p w:rsidR="00BF7C4A" w:rsidRPr="00F70650" w:rsidRDefault="00BF7C4A" w:rsidP="00BF7C4A">
            <w:pPr>
              <w:ind w:left="2"/>
              <w:jc w:val="both"/>
              <w:rPr>
                <w:rFonts w:ascii="Times New Roman" w:eastAsia="Arial" w:hAnsi="Times New Roman" w:cs="Times New Roman"/>
                <w:szCs w:val="24"/>
              </w:rPr>
            </w:pPr>
          </w:p>
          <w:p w:rsidR="00BF7C4A" w:rsidRPr="00F70650" w:rsidRDefault="00BF7C4A" w:rsidP="00BF7C4A">
            <w:pPr>
              <w:ind w:left="2"/>
              <w:jc w:val="both"/>
              <w:rPr>
                <w:rFonts w:ascii="Times New Roman" w:eastAsia="Arial" w:hAnsi="Times New Roman" w:cs="Times New Roman"/>
                <w:szCs w:val="24"/>
              </w:rPr>
            </w:pPr>
            <w:r w:rsidRPr="00F70650">
              <w:rPr>
                <w:rFonts w:ascii="Times New Roman" w:eastAsia="Arial" w:hAnsi="Times New Roman" w:cs="Times New Roman"/>
                <w:szCs w:val="24"/>
              </w:rPr>
              <w:t>Broj održanih obuka na temu integrisanog pristupa pružanju reintegracione pomoći</w:t>
            </w:r>
          </w:p>
          <w:p w:rsidR="00BF7C4A" w:rsidRPr="00F70650" w:rsidRDefault="00BF7C4A" w:rsidP="00BF7C4A">
            <w:pPr>
              <w:ind w:left="2"/>
              <w:jc w:val="both"/>
              <w:rPr>
                <w:rFonts w:ascii="Times New Roman" w:eastAsia="Arial" w:hAnsi="Times New Roman" w:cs="Times New Roman"/>
                <w:szCs w:val="24"/>
              </w:rPr>
            </w:pPr>
          </w:p>
          <w:p w:rsidR="00BF7C4A" w:rsidRPr="00F70650" w:rsidRDefault="00BF7C4A" w:rsidP="00BF7C4A">
            <w:pPr>
              <w:ind w:left="2"/>
              <w:jc w:val="both"/>
              <w:rPr>
                <w:rFonts w:ascii="Times New Roman" w:eastAsia="Arial" w:hAnsi="Times New Roman" w:cs="Times New Roman"/>
                <w:szCs w:val="24"/>
              </w:rPr>
            </w:pPr>
            <w:r w:rsidRPr="00F70650">
              <w:rPr>
                <w:rFonts w:ascii="Times New Roman" w:eastAsia="Arial" w:hAnsi="Times New Roman" w:cs="Times New Roman"/>
                <w:szCs w:val="24"/>
              </w:rPr>
              <w:t>Uspostavljena i ojačana saradnje sa NVO koje pružaju asistenciju povratnicima po readmisiji-broj održanih sastanaka sa predstavnicima NVO</w:t>
            </w:r>
          </w:p>
          <w:p w:rsidR="00BF7C4A" w:rsidRPr="00F70650" w:rsidRDefault="00BF7C4A" w:rsidP="00BF7C4A">
            <w:pPr>
              <w:ind w:left="2"/>
              <w:jc w:val="both"/>
              <w:rPr>
                <w:rFonts w:ascii="Times New Roman" w:eastAsia="Arial" w:hAnsi="Times New Roman" w:cs="Times New Roman"/>
                <w:szCs w:val="24"/>
              </w:rPr>
            </w:pPr>
          </w:p>
          <w:p w:rsidR="00BF7C4A" w:rsidRPr="00F70650" w:rsidRDefault="00BF7C4A" w:rsidP="00BF7C4A">
            <w:pPr>
              <w:ind w:left="2"/>
              <w:jc w:val="both"/>
              <w:rPr>
                <w:rFonts w:ascii="Times New Roman" w:hAnsi="Times New Roman" w:cs="Times New Roman"/>
                <w:szCs w:val="24"/>
              </w:rPr>
            </w:pPr>
            <w:r w:rsidRPr="00F70650">
              <w:rPr>
                <w:rFonts w:ascii="Times New Roman" w:eastAsia="Arial" w:hAnsi="Times New Roman" w:cs="Times New Roman"/>
                <w:szCs w:val="24"/>
              </w:rPr>
              <w:t xml:space="preserve">Ojačanje saradnje sa nadležnim organima država okruženja u oblasti readmisije u cilju razmjena prakse,   znanja, analiza i </w:t>
            </w:r>
            <w:r w:rsidRPr="00F70650">
              <w:rPr>
                <w:rFonts w:ascii="Times New Roman" w:eastAsia="Arial" w:hAnsi="Times New Roman" w:cs="Times New Roman"/>
                <w:szCs w:val="24"/>
              </w:rPr>
              <w:lastRenderedPageBreak/>
              <w:t>informacija - broj održanih sastanaka sa predstavnicima država okruženja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F70650" w:rsidRDefault="00BF7C4A" w:rsidP="00BF7C4A">
            <w:pPr>
              <w:jc w:val="both"/>
              <w:rPr>
                <w:rFonts w:ascii="Times New Roman" w:eastAsia="Arial" w:hAnsi="Times New Roman" w:cs="Times New Roman"/>
                <w:szCs w:val="24"/>
              </w:rPr>
            </w:pPr>
            <w:r w:rsidRPr="00F70650">
              <w:rPr>
                <w:rFonts w:ascii="Times New Roman" w:eastAsia="Arial" w:hAnsi="Times New Roman" w:cs="Times New Roman"/>
                <w:szCs w:val="24"/>
              </w:rPr>
              <w:lastRenderedPageBreak/>
              <w:t>Ministarstvo unutrašnjih poslova</w:t>
            </w:r>
          </w:p>
          <w:p w:rsidR="00BF7C4A" w:rsidRPr="00F70650" w:rsidRDefault="00BF7C4A" w:rsidP="00BF7C4A">
            <w:pPr>
              <w:ind w:left="4"/>
              <w:jc w:val="both"/>
              <w:rPr>
                <w:rFonts w:ascii="Times New Roman" w:eastAsia="Arial" w:hAnsi="Times New Roman" w:cs="Times New Roman"/>
                <w:szCs w:val="24"/>
              </w:rPr>
            </w:pPr>
          </w:p>
          <w:p w:rsidR="00BF7C4A" w:rsidRPr="00F70650" w:rsidRDefault="00BF7C4A" w:rsidP="00BF7C4A">
            <w:pPr>
              <w:ind w:left="4"/>
              <w:jc w:val="both"/>
              <w:rPr>
                <w:rFonts w:ascii="Times New Roman" w:eastAsia="Arial" w:hAnsi="Times New Roman" w:cs="Times New Roman"/>
                <w:szCs w:val="24"/>
              </w:rPr>
            </w:pPr>
            <w:r w:rsidRPr="00F70650">
              <w:rPr>
                <w:rFonts w:ascii="Times New Roman" w:eastAsia="Arial" w:hAnsi="Times New Roman" w:cs="Times New Roman"/>
                <w:szCs w:val="24"/>
              </w:rPr>
              <w:t>Uprava policije</w:t>
            </w:r>
          </w:p>
          <w:p w:rsidR="00BF7C4A" w:rsidRPr="00F70650" w:rsidRDefault="00BF7C4A" w:rsidP="00BF7C4A">
            <w:pPr>
              <w:ind w:left="4"/>
              <w:jc w:val="both"/>
              <w:rPr>
                <w:rFonts w:ascii="Times New Roman" w:eastAsia="Arial" w:hAnsi="Times New Roman" w:cs="Times New Roman"/>
                <w:szCs w:val="24"/>
              </w:rPr>
            </w:pPr>
          </w:p>
          <w:p w:rsidR="00BF7C4A" w:rsidRPr="00F70650" w:rsidRDefault="00BF7C4A" w:rsidP="00BF7C4A">
            <w:pPr>
              <w:ind w:left="4"/>
              <w:jc w:val="both"/>
              <w:rPr>
                <w:rFonts w:ascii="Times New Roman" w:eastAsia="Arial" w:hAnsi="Times New Roman" w:cs="Times New Roman"/>
                <w:szCs w:val="24"/>
              </w:rPr>
            </w:pPr>
            <w:r w:rsidRPr="00F70650">
              <w:rPr>
                <w:rFonts w:ascii="Times New Roman" w:eastAsia="Arial" w:hAnsi="Times New Roman" w:cs="Times New Roman"/>
                <w:szCs w:val="24"/>
              </w:rPr>
              <w:t>Lokalne samouprave</w:t>
            </w:r>
          </w:p>
          <w:p w:rsidR="00BF7C4A" w:rsidRPr="00F70650" w:rsidRDefault="00BF7C4A" w:rsidP="00BF7C4A">
            <w:pPr>
              <w:ind w:left="4"/>
              <w:jc w:val="both"/>
              <w:rPr>
                <w:rFonts w:ascii="Times New Roman" w:eastAsia="Arial" w:hAnsi="Times New Roman" w:cs="Times New Roman"/>
                <w:szCs w:val="24"/>
              </w:rPr>
            </w:pPr>
          </w:p>
          <w:p w:rsidR="00BF7C4A" w:rsidRPr="00F70650" w:rsidRDefault="00BF7C4A" w:rsidP="00BF7C4A">
            <w:pPr>
              <w:ind w:left="4"/>
              <w:jc w:val="both"/>
              <w:rPr>
                <w:rFonts w:ascii="Times New Roman" w:eastAsia="Arial" w:hAnsi="Times New Roman" w:cs="Times New Roman"/>
                <w:szCs w:val="24"/>
              </w:rPr>
            </w:pPr>
            <w:r w:rsidRPr="00F70650">
              <w:rPr>
                <w:rFonts w:ascii="Times New Roman" w:eastAsia="Arial" w:hAnsi="Times New Roman" w:cs="Times New Roman"/>
                <w:szCs w:val="24"/>
              </w:rPr>
              <w:t>Crveni krst</w:t>
            </w:r>
          </w:p>
          <w:p w:rsidR="00BF7C4A" w:rsidRPr="00F70650" w:rsidRDefault="00BF7C4A" w:rsidP="00BF7C4A">
            <w:pPr>
              <w:ind w:left="4"/>
              <w:jc w:val="both"/>
              <w:rPr>
                <w:rFonts w:ascii="Times New Roman" w:eastAsia="Arial" w:hAnsi="Times New Roman" w:cs="Times New Roman"/>
                <w:szCs w:val="24"/>
              </w:rPr>
            </w:pPr>
          </w:p>
          <w:p w:rsidR="00BF7C4A" w:rsidRPr="00F70650" w:rsidRDefault="00BF7C4A" w:rsidP="00BF7C4A">
            <w:pPr>
              <w:ind w:left="4"/>
              <w:jc w:val="both"/>
              <w:rPr>
                <w:rFonts w:ascii="Times New Roman" w:eastAsia="Arial" w:hAnsi="Times New Roman" w:cs="Times New Roman"/>
                <w:szCs w:val="24"/>
              </w:rPr>
            </w:pPr>
            <w:r w:rsidRPr="00F70650">
              <w:rPr>
                <w:rFonts w:ascii="Times New Roman" w:eastAsia="Arial" w:hAnsi="Times New Roman" w:cs="Times New Roman"/>
                <w:szCs w:val="24"/>
              </w:rPr>
              <w:t>IOM</w:t>
            </w:r>
          </w:p>
          <w:p w:rsidR="00BF7C4A" w:rsidRPr="00F70650" w:rsidRDefault="00BF7C4A" w:rsidP="00BF7C4A">
            <w:pPr>
              <w:ind w:left="4"/>
              <w:jc w:val="both"/>
              <w:rPr>
                <w:rFonts w:ascii="Times New Roman" w:eastAsia="Arial" w:hAnsi="Times New Roman" w:cs="Times New Roman"/>
                <w:szCs w:val="24"/>
              </w:rPr>
            </w:pPr>
          </w:p>
          <w:p w:rsidR="00BF7C4A" w:rsidRPr="00F70650" w:rsidRDefault="00BF7C4A" w:rsidP="00BF7C4A">
            <w:pPr>
              <w:ind w:left="4"/>
              <w:jc w:val="both"/>
              <w:rPr>
                <w:rFonts w:ascii="Times New Roman" w:eastAsia="Arial" w:hAnsi="Times New Roman" w:cs="Times New Roman"/>
                <w:szCs w:val="24"/>
              </w:rPr>
            </w:pPr>
          </w:p>
          <w:p w:rsidR="00BF7C4A" w:rsidRPr="00F70650" w:rsidRDefault="00BF7C4A" w:rsidP="00BF7C4A">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F70650" w:rsidRDefault="00BF7C4A" w:rsidP="00BF7C4A">
            <w:pPr>
              <w:ind w:left="1"/>
              <w:jc w:val="both"/>
              <w:rPr>
                <w:rFonts w:ascii="Times New Roman" w:hAnsi="Times New Roman" w:cs="Times New Roman"/>
                <w:szCs w:val="24"/>
              </w:rPr>
            </w:pPr>
            <w:r w:rsidRPr="00F70650">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F70650" w:rsidRDefault="00BF7C4A" w:rsidP="00BF7C4A">
            <w:pPr>
              <w:ind w:left="1"/>
              <w:jc w:val="both"/>
              <w:rPr>
                <w:rFonts w:ascii="Times New Roman" w:hAnsi="Times New Roman" w:cs="Times New Roman"/>
                <w:szCs w:val="24"/>
              </w:rPr>
            </w:pPr>
            <w:r w:rsidRPr="00F70650">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F70650" w:rsidRDefault="00BF7C4A" w:rsidP="00BF7C4A">
            <w:pPr>
              <w:ind w:left="2"/>
              <w:jc w:val="both"/>
              <w:rPr>
                <w:rFonts w:ascii="Times New Roman" w:eastAsia="Arial" w:hAnsi="Times New Roman" w:cs="Times New Roman"/>
                <w:szCs w:val="24"/>
              </w:rPr>
            </w:pPr>
            <w:r w:rsidRPr="00F70650">
              <w:rPr>
                <w:rFonts w:ascii="Times New Roman" w:eastAsia="Arial" w:hAnsi="Times New Roman" w:cs="Times New Roman"/>
                <w:szCs w:val="24"/>
              </w:rPr>
              <w:t>38.000 €</w:t>
            </w:r>
          </w:p>
          <w:p w:rsidR="00BF7C4A" w:rsidRPr="00F70650" w:rsidRDefault="00BF7C4A" w:rsidP="00BF7C4A">
            <w:pPr>
              <w:ind w:left="2"/>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F70650" w:rsidRDefault="00BF7C4A" w:rsidP="00BF7C4A">
            <w:pPr>
              <w:ind w:left="5"/>
              <w:jc w:val="both"/>
              <w:rPr>
                <w:rFonts w:ascii="Times New Roman" w:eastAsia="Arial" w:hAnsi="Times New Roman" w:cs="Times New Roman"/>
                <w:szCs w:val="24"/>
              </w:rPr>
            </w:pPr>
            <w:r w:rsidRPr="00F70650">
              <w:rPr>
                <w:rFonts w:ascii="Times New Roman" w:eastAsia="Arial" w:hAnsi="Times New Roman" w:cs="Times New Roman"/>
                <w:szCs w:val="24"/>
              </w:rPr>
              <w:t>Budžet</w:t>
            </w:r>
          </w:p>
          <w:p w:rsidR="00BF7C4A" w:rsidRPr="00F70650" w:rsidRDefault="00BF7C4A" w:rsidP="00BF7C4A">
            <w:pPr>
              <w:ind w:left="5"/>
              <w:jc w:val="both"/>
              <w:rPr>
                <w:rFonts w:ascii="Times New Roman" w:eastAsia="Arial" w:hAnsi="Times New Roman" w:cs="Times New Roman"/>
                <w:szCs w:val="24"/>
              </w:rPr>
            </w:pPr>
          </w:p>
          <w:p w:rsidR="00BF7C4A" w:rsidRPr="00F70650" w:rsidRDefault="00BF7C4A" w:rsidP="00BF7C4A">
            <w:pPr>
              <w:ind w:left="5"/>
              <w:jc w:val="both"/>
              <w:rPr>
                <w:rFonts w:ascii="Times New Roman" w:hAnsi="Times New Roman" w:cs="Times New Roman"/>
                <w:szCs w:val="24"/>
              </w:rPr>
            </w:pPr>
            <w:r w:rsidRPr="00F70650">
              <w:rPr>
                <w:rFonts w:ascii="Times New Roman" w:eastAsia="Arial" w:hAnsi="Times New Roman" w:cs="Times New Roman"/>
                <w:szCs w:val="24"/>
              </w:rPr>
              <w:t>IOM</w:t>
            </w:r>
          </w:p>
        </w:tc>
      </w:tr>
      <w:tr w:rsidR="00BF7C4A" w:rsidRPr="005E1E7B" w:rsidTr="00003E27">
        <w:trPr>
          <w:trHeight w:val="557"/>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jc w:val="both"/>
              <w:rPr>
                <w:rFonts w:ascii="Times New Roman" w:eastAsia="Arial" w:hAnsi="Times New Roman" w:cs="Times New Roman"/>
                <w:szCs w:val="24"/>
              </w:rPr>
            </w:pPr>
            <w:r>
              <w:rPr>
                <w:rFonts w:ascii="Times New Roman" w:hAnsi="Times New Roman" w:cs="Times New Roman"/>
                <w:szCs w:val="24"/>
              </w:rPr>
              <w:lastRenderedPageBreak/>
              <w:t xml:space="preserve">2.7. </w:t>
            </w:r>
            <w:r w:rsidRPr="007F419E">
              <w:rPr>
                <w:rFonts w:ascii="Times New Roman" w:hAnsi="Times New Roman" w:cs="Times New Roman"/>
                <w:szCs w:val="24"/>
              </w:rPr>
              <w:t>Praćenje položaja povratnika i razmjena informacija između relevantnih institucija i aktera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 xml:space="preserve">Broj lica koja su </w:t>
            </w:r>
            <w:r w:rsidRPr="002F0C1B">
              <w:rPr>
                <w:rFonts w:ascii="Times New Roman" w:eastAsia="Arial" w:hAnsi="Times New Roman" w:cs="Times New Roman"/>
                <w:szCs w:val="24"/>
              </w:rPr>
              <w:t>ostvari</w:t>
            </w:r>
            <w:r>
              <w:rPr>
                <w:rFonts w:ascii="Times New Roman" w:eastAsia="Arial" w:hAnsi="Times New Roman" w:cs="Times New Roman"/>
                <w:szCs w:val="24"/>
              </w:rPr>
              <w:t>la</w:t>
            </w:r>
            <w:r w:rsidRPr="002F0C1B">
              <w:rPr>
                <w:rFonts w:ascii="Times New Roman" w:eastAsia="Arial" w:hAnsi="Times New Roman" w:cs="Times New Roman"/>
                <w:szCs w:val="24"/>
              </w:rPr>
              <w:t xml:space="preserve"> prav</w:t>
            </w:r>
            <w:r>
              <w:rPr>
                <w:rFonts w:ascii="Times New Roman" w:eastAsia="Arial" w:hAnsi="Times New Roman" w:cs="Times New Roman"/>
                <w:szCs w:val="24"/>
              </w:rPr>
              <w:t>o na lična dokumenta</w:t>
            </w:r>
          </w:p>
          <w:p w:rsidR="00BF7C4A" w:rsidRDefault="00BF7C4A" w:rsidP="00BF7C4A">
            <w:pPr>
              <w:ind w:left="2"/>
              <w:jc w:val="both"/>
              <w:rPr>
                <w:rFonts w:ascii="Times New Roman" w:eastAsia="Arial" w:hAnsi="Times New Roman" w:cs="Times New Roman"/>
                <w:szCs w:val="24"/>
              </w:rPr>
            </w:pPr>
          </w:p>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 xml:space="preserve">Broj </w:t>
            </w:r>
            <w:r w:rsidRPr="002F0C1B">
              <w:rPr>
                <w:rFonts w:ascii="Times New Roman" w:eastAsia="Arial" w:hAnsi="Times New Roman" w:cs="Times New Roman"/>
                <w:szCs w:val="24"/>
              </w:rPr>
              <w:t>zapo</w:t>
            </w:r>
            <w:r>
              <w:rPr>
                <w:rFonts w:ascii="Times New Roman" w:eastAsia="Arial" w:hAnsi="Times New Roman" w:cs="Times New Roman"/>
                <w:szCs w:val="24"/>
              </w:rPr>
              <w:t xml:space="preserve">slenih </w:t>
            </w:r>
            <w:r w:rsidRPr="002F0C1B">
              <w:rPr>
                <w:rFonts w:ascii="Times New Roman" w:eastAsia="Arial" w:hAnsi="Times New Roman" w:cs="Times New Roman"/>
                <w:szCs w:val="24"/>
              </w:rPr>
              <w:t>i samozapo</w:t>
            </w:r>
            <w:r>
              <w:rPr>
                <w:rFonts w:ascii="Times New Roman" w:eastAsia="Arial" w:hAnsi="Times New Roman" w:cs="Times New Roman"/>
                <w:szCs w:val="24"/>
              </w:rPr>
              <w:t>slenih</w:t>
            </w:r>
          </w:p>
          <w:p w:rsidR="00BF7C4A" w:rsidRDefault="00BF7C4A" w:rsidP="00BF7C4A">
            <w:pPr>
              <w:ind w:left="2"/>
              <w:jc w:val="both"/>
              <w:rPr>
                <w:rFonts w:ascii="Times New Roman" w:eastAsia="Arial" w:hAnsi="Times New Roman" w:cs="Times New Roman"/>
                <w:szCs w:val="24"/>
              </w:rPr>
            </w:pPr>
          </w:p>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 xml:space="preserve">Broj lica koja su </w:t>
            </w:r>
            <w:r w:rsidRPr="002F0C1B">
              <w:rPr>
                <w:rFonts w:ascii="Times New Roman" w:eastAsia="Arial" w:hAnsi="Times New Roman" w:cs="Times New Roman"/>
                <w:szCs w:val="24"/>
              </w:rPr>
              <w:t>nostrifik</w:t>
            </w:r>
            <w:r>
              <w:rPr>
                <w:rFonts w:ascii="Times New Roman" w:eastAsia="Arial" w:hAnsi="Times New Roman" w:cs="Times New Roman"/>
                <w:szCs w:val="24"/>
              </w:rPr>
              <w:t>ovala</w:t>
            </w:r>
            <w:r w:rsidRPr="002F0C1B">
              <w:rPr>
                <w:rFonts w:ascii="Times New Roman" w:eastAsia="Arial" w:hAnsi="Times New Roman" w:cs="Times New Roman"/>
                <w:szCs w:val="24"/>
              </w:rPr>
              <w:t xml:space="preserve"> diplom</w:t>
            </w:r>
            <w:r>
              <w:rPr>
                <w:rFonts w:ascii="Times New Roman" w:eastAsia="Arial" w:hAnsi="Times New Roman" w:cs="Times New Roman"/>
                <w:szCs w:val="24"/>
              </w:rPr>
              <w:t>u</w:t>
            </w:r>
          </w:p>
          <w:p w:rsidR="00BF7C4A" w:rsidRDefault="00BF7C4A" w:rsidP="00BF7C4A">
            <w:pPr>
              <w:jc w:val="both"/>
              <w:rPr>
                <w:rFonts w:ascii="Times New Roman" w:eastAsia="Arial" w:hAnsi="Times New Roman" w:cs="Times New Roman"/>
                <w:szCs w:val="24"/>
              </w:rPr>
            </w:pPr>
          </w:p>
          <w:p w:rsidR="00BF7C4A" w:rsidRDefault="00BF7C4A" w:rsidP="00BF7C4A">
            <w:pPr>
              <w:jc w:val="both"/>
              <w:rPr>
                <w:rFonts w:ascii="Times New Roman" w:eastAsia="Arial" w:hAnsi="Times New Roman" w:cs="Times New Roman"/>
                <w:szCs w:val="24"/>
              </w:rPr>
            </w:pPr>
            <w:r>
              <w:rPr>
                <w:rFonts w:ascii="Times New Roman" w:eastAsia="Arial" w:hAnsi="Times New Roman" w:cs="Times New Roman"/>
                <w:szCs w:val="24"/>
              </w:rPr>
              <w:t xml:space="preserve">Broj djece </w:t>
            </w:r>
            <w:r w:rsidRPr="002F0C1B">
              <w:rPr>
                <w:rFonts w:ascii="Times New Roman" w:eastAsia="Arial" w:hAnsi="Times New Roman" w:cs="Times New Roman"/>
                <w:szCs w:val="24"/>
              </w:rPr>
              <w:t>upis</w:t>
            </w:r>
            <w:r>
              <w:rPr>
                <w:rFonts w:ascii="Times New Roman" w:eastAsia="Arial" w:hAnsi="Times New Roman" w:cs="Times New Roman"/>
                <w:szCs w:val="24"/>
              </w:rPr>
              <w:t>ane</w:t>
            </w:r>
            <w:r w:rsidRPr="002F0C1B">
              <w:rPr>
                <w:rFonts w:ascii="Times New Roman" w:eastAsia="Arial" w:hAnsi="Times New Roman" w:cs="Times New Roman"/>
                <w:szCs w:val="24"/>
              </w:rPr>
              <w:t xml:space="preserve"> u školu</w:t>
            </w:r>
          </w:p>
          <w:p w:rsidR="00BF7C4A" w:rsidRDefault="00BF7C4A" w:rsidP="00BF7C4A">
            <w:pPr>
              <w:jc w:val="both"/>
              <w:rPr>
                <w:rFonts w:ascii="Times New Roman" w:eastAsia="Arial" w:hAnsi="Times New Roman" w:cs="Times New Roman"/>
                <w:szCs w:val="24"/>
              </w:rPr>
            </w:pPr>
          </w:p>
          <w:p w:rsidR="00BF7C4A" w:rsidRDefault="00BF7C4A" w:rsidP="00BF7C4A">
            <w:pPr>
              <w:jc w:val="both"/>
              <w:rPr>
                <w:rFonts w:ascii="Times New Roman" w:eastAsia="Arial" w:hAnsi="Times New Roman" w:cs="Times New Roman"/>
                <w:szCs w:val="24"/>
              </w:rPr>
            </w:pPr>
            <w:r>
              <w:rPr>
                <w:rFonts w:ascii="Times New Roman" w:eastAsia="Arial" w:hAnsi="Times New Roman" w:cs="Times New Roman"/>
                <w:szCs w:val="24"/>
              </w:rPr>
              <w:t xml:space="preserve">Broj lica kojima je </w:t>
            </w:r>
            <w:r w:rsidRPr="002F0C1B">
              <w:rPr>
                <w:rFonts w:ascii="Times New Roman" w:eastAsia="Arial" w:hAnsi="Times New Roman" w:cs="Times New Roman"/>
                <w:szCs w:val="24"/>
              </w:rPr>
              <w:t>obezbije</w:t>
            </w:r>
            <w:r>
              <w:rPr>
                <w:rFonts w:ascii="Times New Roman" w:eastAsia="Arial" w:hAnsi="Times New Roman" w:cs="Times New Roman"/>
                <w:szCs w:val="24"/>
              </w:rPr>
              <w:t xml:space="preserve">đeno </w:t>
            </w:r>
            <w:r w:rsidRPr="002F0C1B">
              <w:rPr>
                <w:rFonts w:ascii="Times New Roman" w:eastAsia="Arial" w:hAnsi="Times New Roman" w:cs="Times New Roman"/>
                <w:szCs w:val="24"/>
              </w:rPr>
              <w:t>obavezno zdravstveno osiguranje</w:t>
            </w:r>
          </w:p>
          <w:p w:rsidR="00BF7C4A" w:rsidRDefault="00BF7C4A" w:rsidP="00BF7C4A">
            <w:pPr>
              <w:jc w:val="both"/>
              <w:rPr>
                <w:rFonts w:ascii="Times New Roman" w:eastAsia="Arial" w:hAnsi="Times New Roman" w:cs="Times New Roman"/>
                <w:szCs w:val="24"/>
              </w:rPr>
            </w:pPr>
          </w:p>
          <w:p w:rsidR="00BF7C4A" w:rsidRDefault="00BF7C4A" w:rsidP="00BF7C4A">
            <w:pPr>
              <w:jc w:val="both"/>
              <w:rPr>
                <w:rFonts w:ascii="Times New Roman" w:eastAsia="Arial" w:hAnsi="Times New Roman" w:cs="Times New Roman"/>
                <w:szCs w:val="24"/>
              </w:rPr>
            </w:pPr>
            <w:r>
              <w:rPr>
                <w:rFonts w:ascii="Times New Roman" w:eastAsia="Arial" w:hAnsi="Times New Roman" w:cs="Times New Roman"/>
                <w:szCs w:val="24"/>
              </w:rPr>
              <w:t xml:space="preserve">Broj lica kojima je </w:t>
            </w:r>
            <w:r w:rsidRPr="002F0C1B">
              <w:rPr>
                <w:rFonts w:ascii="Times New Roman" w:eastAsia="Arial" w:hAnsi="Times New Roman" w:cs="Times New Roman"/>
                <w:szCs w:val="24"/>
              </w:rPr>
              <w:t>obezbije</w:t>
            </w:r>
            <w:r>
              <w:rPr>
                <w:rFonts w:ascii="Times New Roman" w:eastAsia="Arial" w:hAnsi="Times New Roman" w:cs="Times New Roman"/>
                <w:szCs w:val="24"/>
              </w:rPr>
              <w:t>đen</w:t>
            </w:r>
            <w:r w:rsidRPr="002F0C1B">
              <w:rPr>
                <w:rFonts w:ascii="Times New Roman" w:eastAsia="Arial" w:hAnsi="Times New Roman" w:cs="Times New Roman"/>
                <w:szCs w:val="24"/>
              </w:rPr>
              <w:t xml:space="preserve"> privremeni smještaj </w:t>
            </w:r>
          </w:p>
          <w:p w:rsidR="00BF7C4A" w:rsidRDefault="00BF7C4A" w:rsidP="00BF7C4A">
            <w:pPr>
              <w:jc w:val="both"/>
              <w:rPr>
                <w:rFonts w:ascii="Times New Roman" w:eastAsia="Arial" w:hAnsi="Times New Roman" w:cs="Times New Roman"/>
                <w:szCs w:val="24"/>
              </w:rPr>
            </w:pPr>
          </w:p>
          <w:p w:rsidR="00BF7C4A" w:rsidRDefault="00BF7C4A" w:rsidP="00BF7C4A">
            <w:pPr>
              <w:jc w:val="both"/>
              <w:rPr>
                <w:rFonts w:ascii="Times New Roman" w:eastAsia="Arial" w:hAnsi="Times New Roman" w:cs="Times New Roman"/>
                <w:szCs w:val="24"/>
              </w:rPr>
            </w:pPr>
            <w:r>
              <w:rPr>
                <w:rFonts w:ascii="Times New Roman" w:eastAsia="Arial" w:hAnsi="Times New Roman" w:cs="Times New Roman"/>
                <w:szCs w:val="24"/>
              </w:rPr>
              <w:t xml:space="preserve">Broj lica kojima je </w:t>
            </w:r>
            <w:r w:rsidRPr="002F0C1B">
              <w:rPr>
                <w:rFonts w:ascii="Times New Roman" w:eastAsia="Arial" w:hAnsi="Times New Roman" w:cs="Times New Roman"/>
                <w:szCs w:val="24"/>
              </w:rPr>
              <w:t>obezbije</w:t>
            </w:r>
            <w:r>
              <w:rPr>
                <w:rFonts w:ascii="Times New Roman" w:eastAsia="Arial" w:hAnsi="Times New Roman" w:cs="Times New Roman"/>
                <w:szCs w:val="24"/>
              </w:rPr>
              <w:t xml:space="preserve">đena </w:t>
            </w:r>
            <w:r w:rsidRPr="002F0C1B">
              <w:rPr>
                <w:rFonts w:ascii="Times New Roman" w:eastAsia="Arial" w:hAnsi="Times New Roman" w:cs="Times New Roman"/>
                <w:szCs w:val="24"/>
              </w:rPr>
              <w:t>psihosocijaln</w:t>
            </w:r>
            <w:r>
              <w:rPr>
                <w:rFonts w:ascii="Times New Roman" w:eastAsia="Arial" w:hAnsi="Times New Roman" w:cs="Times New Roman"/>
                <w:szCs w:val="24"/>
              </w:rPr>
              <w:t>a</w:t>
            </w:r>
            <w:r w:rsidRPr="002F0C1B">
              <w:rPr>
                <w:rFonts w:ascii="Times New Roman" w:eastAsia="Arial" w:hAnsi="Times New Roman" w:cs="Times New Roman"/>
                <w:szCs w:val="24"/>
              </w:rPr>
              <w:t xml:space="preserve"> podršk</w:t>
            </w:r>
            <w:r>
              <w:rPr>
                <w:rFonts w:ascii="Times New Roman" w:eastAsia="Arial" w:hAnsi="Times New Roman" w:cs="Times New Roman"/>
                <w:szCs w:val="24"/>
              </w:rPr>
              <w:t>a u cilju njihove reintegracije</w:t>
            </w:r>
          </w:p>
          <w:p w:rsidR="00BF7C4A" w:rsidRDefault="00BF7C4A" w:rsidP="00BF7C4A">
            <w:pPr>
              <w:jc w:val="both"/>
              <w:rPr>
                <w:rFonts w:ascii="Times New Roman" w:eastAsia="Arial" w:hAnsi="Times New Roman" w:cs="Times New Roman"/>
                <w:szCs w:val="24"/>
              </w:rPr>
            </w:pPr>
          </w:p>
          <w:p w:rsidR="00BF7C4A" w:rsidRDefault="00BF7C4A" w:rsidP="00BF7C4A">
            <w:pPr>
              <w:jc w:val="both"/>
              <w:rPr>
                <w:rFonts w:ascii="Times New Roman" w:eastAsia="Arial" w:hAnsi="Times New Roman" w:cs="Times New Roman"/>
                <w:szCs w:val="24"/>
              </w:rPr>
            </w:pPr>
            <w:r>
              <w:rPr>
                <w:rFonts w:ascii="Times New Roman" w:eastAsia="Arial" w:hAnsi="Times New Roman" w:cs="Times New Roman"/>
                <w:szCs w:val="24"/>
              </w:rPr>
              <w:t xml:space="preserve">Broj lica kojima je </w:t>
            </w:r>
            <w:r w:rsidRPr="002F0C1B">
              <w:rPr>
                <w:rFonts w:ascii="Times New Roman" w:eastAsia="Arial" w:hAnsi="Times New Roman" w:cs="Times New Roman"/>
                <w:szCs w:val="24"/>
              </w:rPr>
              <w:t>pruž</w:t>
            </w:r>
            <w:r>
              <w:rPr>
                <w:rFonts w:ascii="Times New Roman" w:eastAsia="Arial" w:hAnsi="Times New Roman" w:cs="Times New Roman"/>
                <w:szCs w:val="24"/>
              </w:rPr>
              <w:t>ena</w:t>
            </w:r>
            <w:r w:rsidRPr="002F0C1B">
              <w:rPr>
                <w:rFonts w:ascii="Times New Roman" w:eastAsia="Arial" w:hAnsi="Times New Roman" w:cs="Times New Roman"/>
                <w:szCs w:val="24"/>
              </w:rPr>
              <w:t xml:space="preserve"> podršk</w:t>
            </w:r>
            <w:r>
              <w:rPr>
                <w:rFonts w:ascii="Times New Roman" w:eastAsia="Arial" w:hAnsi="Times New Roman" w:cs="Times New Roman"/>
                <w:szCs w:val="24"/>
              </w:rPr>
              <w:t xml:space="preserve">a u </w:t>
            </w:r>
            <w:r w:rsidRPr="002F0C1B">
              <w:rPr>
                <w:rFonts w:ascii="Times New Roman" w:eastAsia="Arial" w:hAnsi="Times New Roman" w:cs="Times New Roman"/>
                <w:szCs w:val="24"/>
              </w:rPr>
              <w:t>uspostavljanju porodičnih veza i spajanja porodica</w:t>
            </w:r>
          </w:p>
          <w:p w:rsidR="00BF7C4A" w:rsidRDefault="00BF7C4A" w:rsidP="00BF7C4A">
            <w:pPr>
              <w:jc w:val="both"/>
              <w:rPr>
                <w:rFonts w:ascii="Times New Roman" w:eastAsia="Arial" w:hAnsi="Times New Roman" w:cs="Times New Roman"/>
                <w:szCs w:val="24"/>
              </w:rPr>
            </w:pPr>
          </w:p>
          <w:p w:rsidR="00BF7C4A" w:rsidRDefault="00BF7C4A" w:rsidP="00BF7C4A">
            <w:pPr>
              <w:jc w:val="both"/>
              <w:rPr>
                <w:rFonts w:ascii="Times New Roman" w:eastAsia="Arial" w:hAnsi="Times New Roman" w:cs="Times New Roman"/>
                <w:szCs w:val="24"/>
              </w:rPr>
            </w:pPr>
            <w:r w:rsidRPr="00F70650">
              <w:rPr>
                <w:rFonts w:ascii="Times New Roman" w:eastAsia="Arial" w:hAnsi="Times New Roman" w:cs="Times New Roman"/>
                <w:szCs w:val="24"/>
              </w:rPr>
              <w:t>Broj lica kojima je pružena prilagođena stručna obuka (deficitarne i potencijalno inovativne na tržištu rada)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jc w:val="both"/>
              <w:rPr>
                <w:rFonts w:ascii="Times New Roman" w:eastAsia="Arial" w:hAnsi="Times New Roman" w:cs="Times New Roman"/>
                <w:szCs w:val="24"/>
              </w:rPr>
            </w:pPr>
            <w:r w:rsidRPr="00177EDB">
              <w:rPr>
                <w:rFonts w:ascii="Times New Roman" w:eastAsia="Arial" w:hAnsi="Times New Roman" w:cs="Times New Roman"/>
                <w:szCs w:val="24"/>
              </w:rPr>
              <w:lastRenderedPageBreak/>
              <w:t>Ministarstvo unutrašnjih poslova</w:t>
            </w:r>
          </w:p>
          <w:p w:rsidR="00BF7C4A" w:rsidRPr="00177EDB"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Uprava policije</w:t>
            </w: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Lokalne samouprave</w:t>
            </w: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Crveni krst</w:t>
            </w: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IOM</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p>
          <w:p w:rsidR="00BF7C4A" w:rsidRPr="007F419E" w:rsidRDefault="00BF7C4A" w:rsidP="00BF7C4A">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30</w:t>
            </w:r>
            <w:r w:rsidRPr="00BD00CF">
              <w:rPr>
                <w:rFonts w:ascii="Times New Roman" w:eastAsia="Arial" w:hAnsi="Times New Roman" w:cs="Times New Roman"/>
                <w:szCs w:val="24"/>
              </w:rPr>
              <w:t>.000 €</w:t>
            </w:r>
          </w:p>
          <w:p w:rsidR="00BF7C4A" w:rsidRPr="00BD00CF" w:rsidRDefault="00BF7C4A" w:rsidP="00BF7C4A">
            <w:pPr>
              <w:ind w:left="2"/>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D00CF" w:rsidRDefault="00BF7C4A" w:rsidP="00BF7C4A">
            <w:pPr>
              <w:ind w:left="5"/>
              <w:jc w:val="both"/>
              <w:rPr>
                <w:rFonts w:ascii="Times New Roman" w:hAnsi="Times New Roman" w:cs="Times New Roman"/>
                <w:szCs w:val="24"/>
              </w:rPr>
            </w:pPr>
            <w:r w:rsidRPr="00BD00CF">
              <w:rPr>
                <w:rFonts w:ascii="Times New Roman" w:eastAsia="Arial" w:hAnsi="Times New Roman" w:cs="Times New Roman"/>
                <w:szCs w:val="24"/>
              </w:rPr>
              <w:t>Budžet</w:t>
            </w:r>
          </w:p>
        </w:tc>
      </w:tr>
      <w:tr w:rsidR="00BF7C4A" w:rsidRPr="005E1E7B" w:rsidTr="00003E27">
        <w:trPr>
          <w:cantSplit/>
          <w:trHeight w:val="117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B87AC4" w:rsidRDefault="00BF7C4A" w:rsidP="00BF7C4A">
            <w:pPr>
              <w:spacing w:after="36"/>
              <w:ind w:left="3"/>
              <w:jc w:val="both"/>
              <w:rPr>
                <w:rFonts w:ascii="Times New Roman" w:eastAsia="Arial" w:hAnsi="Times New Roman" w:cs="Times New Roman"/>
                <w:szCs w:val="24"/>
              </w:rPr>
            </w:pPr>
            <w:r>
              <w:rPr>
                <w:rFonts w:ascii="Times New Roman" w:eastAsia="Arial" w:hAnsi="Times New Roman" w:cs="Times New Roman"/>
                <w:szCs w:val="24"/>
              </w:rPr>
              <w:lastRenderedPageBreak/>
              <w:t xml:space="preserve">2.8. </w:t>
            </w:r>
            <w:r w:rsidRPr="00B87AC4">
              <w:rPr>
                <w:rFonts w:ascii="Times New Roman" w:eastAsia="Arial" w:hAnsi="Times New Roman" w:cs="Times New Roman"/>
                <w:szCs w:val="24"/>
              </w:rPr>
              <w:t>Uspostavljanje sistema koordinacije između institucija koje se bave pitanjima prihvata i reintegracije povratnika, naročito s aspekta organa na državnom, odnosno lokalnom nivou</w:t>
            </w:r>
            <w:r>
              <w:t xml:space="preserve"> </w:t>
            </w:r>
            <w:r w:rsidRPr="00B87AC4">
              <w:rPr>
                <w:rFonts w:ascii="Times New Roman" w:eastAsia="Arial" w:hAnsi="Times New Roman" w:cs="Times New Roman"/>
                <w:szCs w:val="24"/>
              </w:rPr>
              <w:t>kako bi se preduprijedile eventualne zloupotrebe bezviznog režima, od strane povratnika po readmisiji, koji mogu biti potencijalni tražioci azila u EU</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E3312B" w:rsidRDefault="00BF7C4A" w:rsidP="00BF7C4A">
            <w:pPr>
              <w:overflowPunct/>
              <w:autoSpaceDE/>
              <w:autoSpaceDN/>
              <w:adjustRightInd/>
              <w:jc w:val="both"/>
              <w:textAlignment w:val="auto"/>
              <w:rPr>
                <w:rFonts w:ascii="Times New Roman" w:eastAsia="Calibri" w:hAnsi="Times New Roman" w:cs="Times New Roman"/>
                <w:szCs w:val="24"/>
                <w:lang w:val="pl-PL"/>
              </w:rPr>
            </w:pPr>
            <w:r w:rsidRPr="00E3312B">
              <w:rPr>
                <w:rFonts w:ascii="Times New Roman" w:eastAsia="Calibri" w:hAnsi="Times New Roman" w:cs="Times New Roman"/>
                <w:szCs w:val="24"/>
                <w:lang w:val="pl-PL"/>
              </w:rPr>
              <w:t>U narednom dvogodišnjem periodu minimalno je održano 80 sastanaka graničnih službi  regiona,odnosno razmijenjene su informacije za 1</w:t>
            </w:r>
            <w:r>
              <w:rPr>
                <w:rFonts w:ascii="Times New Roman" w:eastAsia="Calibri" w:hAnsi="Times New Roman" w:cs="Times New Roman"/>
                <w:szCs w:val="24"/>
                <w:lang w:val="pl-PL"/>
              </w:rPr>
              <w:t>.</w:t>
            </w:r>
            <w:r w:rsidRPr="00E3312B">
              <w:rPr>
                <w:rFonts w:ascii="Times New Roman" w:eastAsia="Calibri" w:hAnsi="Times New Roman" w:cs="Times New Roman"/>
                <w:szCs w:val="24"/>
                <w:lang w:val="pl-PL"/>
              </w:rPr>
              <w:t>500 lica</w:t>
            </w:r>
          </w:p>
          <w:p w:rsidR="00BF7C4A" w:rsidRPr="00E3312B" w:rsidRDefault="00BF7C4A" w:rsidP="00BF7C4A">
            <w:pPr>
              <w:overflowPunct/>
              <w:autoSpaceDE/>
              <w:autoSpaceDN/>
              <w:adjustRightInd/>
              <w:jc w:val="both"/>
              <w:textAlignment w:val="auto"/>
              <w:rPr>
                <w:rFonts w:ascii="Times New Roman" w:eastAsia="Calibri" w:hAnsi="Times New Roman" w:cs="Times New Roman"/>
                <w:szCs w:val="24"/>
                <w:lang w:val="pl-PL"/>
              </w:rPr>
            </w:pPr>
          </w:p>
          <w:p w:rsidR="00BF7C4A" w:rsidRPr="00E3312B" w:rsidRDefault="00BF7C4A" w:rsidP="00BF7C4A">
            <w:pPr>
              <w:overflowPunct/>
              <w:autoSpaceDE/>
              <w:autoSpaceDN/>
              <w:adjustRightInd/>
              <w:jc w:val="both"/>
              <w:textAlignment w:val="auto"/>
              <w:rPr>
                <w:rFonts w:ascii="Times New Roman" w:eastAsia="Calibri" w:hAnsi="Times New Roman" w:cs="Times New Roman"/>
                <w:szCs w:val="24"/>
                <w:lang w:val="pl-PL"/>
              </w:rPr>
            </w:pPr>
            <w:r w:rsidRPr="00E3312B">
              <w:rPr>
                <w:rFonts w:ascii="Times New Roman" w:eastAsia="Calibri" w:hAnsi="Times New Roman" w:cs="Times New Roman"/>
                <w:szCs w:val="24"/>
                <w:lang w:val="pl-PL"/>
              </w:rPr>
              <w:t>U narednom dvogodišnjem periodu minimalno je razmijenjeno 700 informacija sa Frontexom</w:t>
            </w:r>
          </w:p>
          <w:p w:rsidR="00BF7C4A" w:rsidRPr="00E3312B" w:rsidRDefault="00BF7C4A" w:rsidP="00BF7C4A">
            <w:pPr>
              <w:overflowPunct/>
              <w:autoSpaceDE/>
              <w:autoSpaceDN/>
              <w:adjustRightInd/>
              <w:jc w:val="both"/>
              <w:textAlignment w:val="auto"/>
              <w:rPr>
                <w:rFonts w:ascii="Times New Roman" w:eastAsia="Calibri" w:hAnsi="Times New Roman" w:cs="Times New Roman"/>
                <w:szCs w:val="24"/>
                <w:lang w:val="pl-PL"/>
              </w:rPr>
            </w:pPr>
          </w:p>
          <w:p w:rsidR="00BF7C4A" w:rsidRPr="005E1E7B" w:rsidRDefault="00BF7C4A" w:rsidP="00BF7C4A">
            <w:pPr>
              <w:overflowPunct/>
              <w:autoSpaceDE/>
              <w:autoSpaceDN/>
              <w:adjustRightInd/>
              <w:jc w:val="both"/>
              <w:textAlignment w:val="auto"/>
              <w:rPr>
                <w:rFonts w:ascii="Times New Roman" w:eastAsia="Arial" w:hAnsi="Times New Roman" w:cs="Times New Roman"/>
                <w:b/>
                <w:szCs w:val="24"/>
              </w:rPr>
            </w:pPr>
            <w:r w:rsidRPr="00E3312B">
              <w:rPr>
                <w:rFonts w:ascii="Times New Roman" w:eastAsia="Calibri" w:hAnsi="Times New Roman" w:cs="Times New Roman"/>
                <w:szCs w:val="24"/>
                <w:lang w:val="pl-PL"/>
              </w:rPr>
              <w:t>U narednom dvogodišnjem periodu minimalno je razmijenjeno 70 informacija između UP/SKP i prevoznika</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Uprava policije</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Lokalne samouprave</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r>
              <w:rPr>
                <w:rFonts w:ascii="Times New Roman" w:eastAsia="Arial" w:hAnsi="Times New Roman" w:cs="Times New Roman"/>
                <w:szCs w:val="24"/>
              </w:rPr>
              <w:t>Crveni krst</w:t>
            </w:r>
          </w:p>
          <w:p w:rsidR="00BF7C4A"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eastAsia="Arial" w:hAnsi="Times New Roman" w:cs="Times New Roman"/>
                <w:szCs w:val="24"/>
              </w:rPr>
            </w:pPr>
          </w:p>
          <w:p w:rsidR="00BF7C4A" w:rsidRPr="007F419E" w:rsidRDefault="00BF7C4A" w:rsidP="00BF7C4A">
            <w:pPr>
              <w:jc w:val="both"/>
              <w:rPr>
                <w:rFonts w:ascii="Times New Roman" w:hAnsi="Times New Roman" w:cs="Times New Roman"/>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Nijesu potrebna dodatna sredstva</w:t>
            </w:r>
          </w:p>
          <w:p w:rsidR="00BF7C4A" w:rsidRDefault="00BF7C4A" w:rsidP="00BF7C4A">
            <w:pPr>
              <w:ind w:left="2"/>
              <w:jc w:val="both"/>
              <w:rPr>
                <w:rFonts w:ascii="Times New Roman" w:eastAsia="Arial" w:hAnsi="Times New Roman" w:cs="Times New Roman"/>
                <w:szCs w:val="24"/>
              </w:rPr>
            </w:pPr>
          </w:p>
          <w:p w:rsidR="00BF7C4A" w:rsidRPr="00781736" w:rsidRDefault="00BF7C4A" w:rsidP="00BF7C4A">
            <w:pPr>
              <w:ind w:left="2"/>
              <w:jc w:val="both"/>
              <w:rPr>
                <w:rFonts w:ascii="Times New Roman" w:eastAsia="Arial"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D00CF" w:rsidRDefault="00BF7C4A" w:rsidP="00BF7C4A">
            <w:pPr>
              <w:ind w:left="5"/>
              <w:jc w:val="both"/>
              <w:rPr>
                <w:rFonts w:ascii="Times New Roman" w:hAnsi="Times New Roman" w:cs="Times New Roman"/>
                <w:szCs w:val="24"/>
              </w:rPr>
            </w:pPr>
            <w:r w:rsidRPr="00BD00CF">
              <w:rPr>
                <w:rFonts w:ascii="Times New Roman" w:eastAsia="Arial" w:hAnsi="Times New Roman" w:cs="Times New Roman"/>
                <w:szCs w:val="24"/>
              </w:rPr>
              <w:t>Budžet</w:t>
            </w:r>
          </w:p>
        </w:tc>
      </w:tr>
      <w:tr w:rsidR="00BF7C4A" w:rsidRPr="00A60947" w:rsidTr="00003E27">
        <w:trPr>
          <w:trHeight w:val="366"/>
        </w:trPr>
        <w:tc>
          <w:tcPr>
            <w:tcW w:w="3543" w:type="dxa"/>
            <w:tcBorders>
              <w:top w:val="single" w:sz="4" w:space="0" w:color="auto"/>
              <w:left w:val="single" w:sz="4" w:space="0" w:color="000000"/>
              <w:bottom w:val="single" w:sz="4" w:space="0" w:color="auto"/>
              <w:right w:val="single" w:sz="4" w:space="0" w:color="auto"/>
            </w:tcBorders>
            <w:shd w:val="clear" w:color="auto" w:fill="00B0F0"/>
          </w:tcPr>
          <w:p w:rsidR="00BF7C4A" w:rsidRPr="00A60947" w:rsidRDefault="00BF7C4A" w:rsidP="00BF7C4A">
            <w:pPr>
              <w:ind w:left="3"/>
              <w:rPr>
                <w:rFonts w:ascii="Times New Roman" w:hAnsi="Times New Roman" w:cs="Times New Roman"/>
                <w:b/>
                <w:szCs w:val="24"/>
              </w:rPr>
            </w:pPr>
            <w:r w:rsidRPr="00A60947">
              <w:rPr>
                <w:rFonts w:ascii="Times New Roman" w:eastAsia="Arial" w:hAnsi="Times New Roman" w:cs="Times New Roman"/>
                <w:b/>
                <w:szCs w:val="24"/>
              </w:rPr>
              <w:t xml:space="preserve">Operativni cilj </w:t>
            </w:r>
            <w:r>
              <w:rPr>
                <w:rFonts w:ascii="Times New Roman" w:eastAsia="Arial" w:hAnsi="Times New Roman" w:cs="Times New Roman"/>
                <w:b/>
                <w:szCs w:val="24"/>
              </w:rPr>
              <w:t>3</w:t>
            </w:r>
            <w:r w:rsidRPr="00A60947">
              <w:rPr>
                <w:rFonts w:ascii="Times New Roman" w:eastAsia="Arial" w:hAnsi="Times New Roman" w:cs="Times New Roman"/>
                <w:b/>
                <w:szCs w:val="24"/>
              </w:rPr>
              <w:t xml:space="preserve">: </w:t>
            </w:r>
          </w:p>
        </w:tc>
        <w:tc>
          <w:tcPr>
            <w:tcW w:w="11908" w:type="dxa"/>
            <w:gridSpan w:val="15"/>
            <w:tcBorders>
              <w:top w:val="single" w:sz="4" w:space="0" w:color="auto"/>
              <w:bottom w:val="single" w:sz="4" w:space="0" w:color="auto"/>
              <w:right w:val="single" w:sz="4" w:space="0" w:color="auto"/>
            </w:tcBorders>
            <w:shd w:val="clear" w:color="auto" w:fill="00B0F0"/>
          </w:tcPr>
          <w:p w:rsidR="00BF7C4A" w:rsidRPr="00A60947" w:rsidRDefault="00BF7C4A" w:rsidP="00BF7C4A">
            <w:pPr>
              <w:jc w:val="both"/>
              <w:rPr>
                <w:rFonts w:ascii="Times New Roman" w:hAnsi="Times New Roman" w:cs="Times New Roman"/>
                <w:b/>
                <w:szCs w:val="24"/>
              </w:rPr>
            </w:pPr>
            <w:r w:rsidRPr="005512E0">
              <w:rPr>
                <w:rFonts w:ascii="Times New Roman" w:hAnsi="Times New Roman" w:cs="Times New Roman"/>
                <w:b/>
                <w:szCs w:val="24"/>
              </w:rPr>
              <w:t>Uspostavljanje sistema elektronske razmjene podataka između nadležnih državnih organa i jačanje stručnih kapaciteta zaposlenih koji su uključeni u proces reintegracije povratnika.</w:t>
            </w:r>
          </w:p>
        </w:tc>
      </w:tr>
      <w:tr w:rsidR="00BF7C4A" w:rsidRPr="00F412FB" w:rsidTr="00003E27">
        <w:trPr>
          <w:trHeight w:val="432"/>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3"/>
              <w:rPr>
                <w:rFonts w:ascii="Times New Roman" w:eastAsia="Arial" w:hAnsi="Times New Roman" w:cs="Times New Roman"/>
                <w:szCs w:val="24"/>
              </w:rPr>
            </w:pPr>
            <w:r w:rsidRPr="007F419E">
              <w:rPr>
                <w:rFonts w:ascii="Times New Roman" w:eastAsia="Arial" w:hAnsi="Times New Roman" w:cs="Times New Roman"/>
                <w:szCs w:val="24"/>
              </w:rPr>
              <w:t xml:space="preserve">Indikator učinka </w:t>
            </w:r>
          </w:p>
          <w:p w:rsidR="00BF7C4A" w:rsidRDefault="00BF7C4A" w:rsidP="00BF7C4A">
            <w:pPr>
              <w:ind w:left="3"/>
              <w:jc w:val="both"/>
              <w:rPr>
                <w:rFonts w:ascii="Times New Roman" w:eastAsia="Arial" w:hAnsi="Times New Roman" w:cs="Times New Roman"/>
                <w:szCs w:val="24"/>
              </w:rPr>
            </w:pPr>
            <w:r>
              <w:rPr>
                <w:rFonts w:ascii="Times New Roman" w:eastAsia="Arial" w:hAnsi="Times New Roman" w:cs="Times New Roman"/>
                <w:szCs w:val="24"/>
              </w:rPr>
              <w:t>Povećan broj povratnika koji se nalazi u Bazi povratnika po readmisiji</w:t>
            </w:r>
          </w:p>
          <w:p w:rsidR="00BF7C4A" w:rsidRDefault="00BF7C4A" w:rsidP="00BF7C4A">
            <w:pPr>
              <w:ind w:left="3"/>
              <w:jc w:val="both"/>
              <w:rPr>
                <w:rFonts w:ascii="Times New Roman" w:eastAsia="Arial" w:hAnsi="Times New Roman" w:cs="Times New Roman"/>
                <w:szCs w:val="24"/>
              </w:rPr>
            </w:pPr>
          </w:p>
          <w:p w:rsidR="00BF7C4A" w:rsidRPr="00E55BCA" w:rsidRDefault="00BF7C4A" w:rsidP="00BF7C4A">
            <w:pPr>
              <w:ind w:left="3"/>
              <w:jc w:val="both"/>
              <w:rPr>
                <w:rFonts w:ascii="Times New Roman" w:hAnsi="Times New Roman" w:cs="Times New Roman"/>
                <w:szCs w:val="24"/>
              </w:rPr>
            </w:pPr>
          </w:p>
        </w:tc>
        <w:tc>
          <w:tcPr>
            <w:tcW w:w="3963" w:type="dxa"/>
            <w:gridSpan w:val="3"/>
            <w:tcBorders>
              <w:top w:val="single" w:sz="4" w:space="0" w:color="auto"/>
              <w:bottom w:val="single" w:sz="4" w:space="0" w:color="auto"/>
              <w:right w:val="single" w:sz="4" w:space="0" w:color="auto"/>
            </w:tcBorders>
            <w:shd w:val="clear" w:color="auto" w:fill="auto"/>
          </w:tcPr>
          <w:p w:rsidR="00BF7C4A" w:rsidRPr="00F412FB" w:rsidRDefault="00BF7C4A" w:rsidP="00BF7C4A">
            <w:pPr>
              <w:jc w:val="center"/>
              <w:rPr>
                <w:rFonts w:ascii="Times New Roman" w:hAnsi="Times New Roman" w:cs="Times New Roman"/>
                <w:szCs w:val="24"/>
              </w:rPr>
            </w:pPr>
            <w:r w:rsidRPr="00F412FB">
              <w:rPr>
                <w:rFonts w:ascii="Times New Roman" w:hAnsi="Times New Roman" w:cs="Times New Roman"/>
                <w:szCs w:val="24"/>
              </w:rPr>
              <w:t>početna vrijednost (2021)</w:t>
            </w:r>
          </w:p>
          <w:p w:rsidR="00BF7C4A" w:rsidRPr="00F412FB" w:rsidRDefault="00BF7C4A" w:rsidP="00BF7C4A">
            <w:pPr>
              <w:jc w:val="center"/>
              <w:rPr>
                <w:rFonts w:ascii="Times New Roman" w:hAnsi="Times New Roman" w:cs="Times New Roman"/>
                <w:szCs w:val="24"/>
              </w:rPr>
            </w:pPr>
          </w:p>
          <w:p w:rsidR="00BF7C4A" w:rsidRPr="00A60947" w:rsidRDefault="00BF7C4A" w:rsidP="00BF7C4A">
            <w:pPr>
              <w:ind w:left="3"/>
              <w:jc w:val="center"/>
              <w:rPr>
                <w:rFonts w:ascii="Times New Roman" w:hAnsi="Times New Roman" w:cs="Times New Roman"/>
                <w:b/>
                <w:szCs w:val="24"/>
              </w:rPr>
            </w:pPr>
            <w:r>
              <w:rPr>
                <w:rFonts w:ascii="Times New Roman" w:hAnsi="Times New Roman" w:cs="Times New Roman"/>
                <w:szCs w:val="24"/>
              </w:rPr>
              <w:t xml:space="preserve">u 2019. </w:t>
            </w:r>
            <w:r w:rsidRPr="000F7D76">
              <w:rPr>
                <w:rFonts w:ascii="Times New Roman" w:hAnsi="Times New Roman" w:cs="Times New Roman"/>
                <w:szCs w:val="24"/>
              </w:rPr>
              <w:t>godin</w:t>
            </w:r>
            <w:r>
              <w:rPr>
                <w:rFonts w:ascii="Times New Roman" w:hAnsi="Times New Roman" w:cs="Times New Roman"/>
                <w:szCs w:val="24"/>
              </w:rPr>
              <w:t>i</w:t>
            </w:r>
            <w:r w:rsidRPr="000F7D76">
              <w:rPr>
                <w:rFonts w:ascii="Times New Roman" w:hAnsi="Times New Roman" w:cs="Times New Roman"/>
                <w:szCs w:val="24"/>
              </w:rPr>
              <w:t xml:space="preserve">, </w:t>
            </w:r>
            <w:r>
              <w:rPr>
                <w:rFonts w:ascii="Times New Roman" w:hAnsi="Times New Roman" w:cs="Times New Roman"/>
                <w:szCs w:val="24"/>
              </w:rPr>
              <w:t>u</w:t>
            </w:r>
            <w:r>
              <w:rPr>
                <w:rFonts w:ascii="Times New Roman" w:eastAsia="Arial" w:hAnsi="Times New Roman" w:cs="Times New Roman"/>
                <w:szCs w:val="24"/>
              </w:rPr>
              <w:t>kupan broj povratnika po readmisiji koji se nalazi u Bazi Ministarstva unutrašnjih poslova je 46</w:t>
            </w:r>
          </w:p>
        </w:tc>
        <w:tc>
          <w:tcPr>
            <w:tcW w:w="2834" w:type="dxa"/>
            <w:gridSpan w:val="6"/>
            <w:tcBorders>
              <w:top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lang w:val="sr-Latn-ME"/>
              </w:rPr>
            </w:pPr>
            <w:r w:rsidRPr="00F412FB">
              <w:rPr>
                <w:rFonts w:ascii="Times New Roman" w:hAnsi="Times New Roman" w:cs="Times New Roman"/>
                <w:szCs w:val="24"/>
                <w:lang w:val="sr-Latn-ME"/>
              </w:rPr>
              <w:t>ciljna vrijednost na polovini sprovođenja strateškog dokumenta (2023)</w:t>
            </w:r>
          </w:p>
          <w:p w:rsidR="00BF7C4A" w:rsidRDefault="00BF7C4A" w:rsidP="00BF7C4A">
            <w:pPr>
              <w:jc w:val="center"/>
              <w:rPr>
                <w:rFonts w:ascii="Times New Roman" w:hAnsi="Times New Roman" w:cs="Times New Roman"/>
                <w:szCs w:val="24"/>
                <w:lang w:val="sr-Latn-ME"/>
              </w:rPr>
            </w:pPr>
          </w:p>
          <w:p w:rsidR="00BF7C4A" w:rsidRPr="00F412FB" w:rsidRDefault="00BF7C4A" w:rsidP="00BF7C4A">
            <w:pPr>
              <w:ind w:left="3"/>
              <w:jc w:val="center"/>
              <w:rPr>
                <w:rFonts w:ascii="Times New Roman" w:hAnsi="Times New Roman" w:cs="Times New Roman"/>
                <w:szCs w:val="24"/>
              </w:rPr>
            </w:pPr>
            <w:r>
              <w:rPr>
                <w:rFonts w:ascii="Times New Roman" w:eastAsia="Arial" w:hAnsi="Times New Roman" w:cs="Times New Roman"/>
                <w:szCs w:val="24"/>
              </w:rPr>
              <w:t xml:space="preserve">Povećan broj povratnika po readmisiji koji se nalazi u </w:t>
            </w:r>
            <w:r>
              <w:rPr>
                <w:rFonts w:ascii="Times New Roman" w:eastAsia="Arial" w:hAnsi="Times New Roman" w:cs="Times New Roman"/>
                <w:szCs w:val="24"/>
              </w:rPr>
              <w:lastRenderedPageBreak/>
              <w:t>Bazi Ministarstva unutrašnjih poslova je za 20</w:t>
            </w:r>
            <w:r>
              <w:rPr>
                <w:rFonts w:ascii="Times New Roman" w:hAnsi="Times New Roman" w:cs="Times New Roman"/>
                <w:szCs w:val="24"/>
              </w:rPr>
              <w:t>%  u odnosu na 2019. godinu</w:t>
            </w:r>
          </w:p>
        </w:tc>
        <w:tc>
          <w:tcPr>
            <w:tcW w:w="5111" w:type="dxa"/>
            <w:gridSpan w:val="6"/>
            <w:tcBorders>
              <w:top w:val="single" w:sz="4" w:space="0" w:color="auto"/>
              <w:bottom w:val="single" w:sz="4" w:space="0" w:color="auto"/>
              <w:right w:val="single" w:sz="4" w:space="0" w:color="auto"/>
            </w:tcBorders>
            <w:shd w:val="clear" w:color="auto" w:fill="auto"/>
          </w:tcPr>
          <w:p w:rsidR="00BF7C4A" w:rsidRDefault="00BF7C4A" w:rsidP="00BF7C4A">
            <w:pPr>
              <w:jc w:val="center"/>
              <w:rPr>
                <w:rFonts w:ascii="Times New Roman" w:hAnsi="Times New Roman" w:cs="Times New Roman"/>
                <w:szCs w:val="24"/>
              </w:rPr>
            </w:pPr>
            <w:r w:rsidRPr="00F412FB">
              <w:rPr>
                <w:rFonts w:ascii="Times New Roman" w:hAnsi="Times New Roman" w:cs="Times New Roman"/>
                <w:szCs w:val="24"/>
              </w:rPr>
              <w:lastRenderedPageBreak/>
              <w:t>ciljna vrijednost na kraju sprovođenja strateškog dokumenta (2025)</w:t>
            </w:r>
          </w:p>
          <w:p w:rsidR="00BF7C4A" w:rsidRPr="00F412FB" w:rsidRDefault="00BF7C4A" w:rsidP="00BF7C4A">
            <w:pPr>
              <w:jc w:val="center"/>
              <w:rPr>
                <w:rFonts w:ascii="Times New Roman" w:hAnsi="Times New Roman" w:cs="Times New Roman"/>
                <w:szCs w:val="24"/>
              </w:rPr>
            </w:pPr>
          </w:p>
          <w:p w:rsidR="00BF7C4A" w:rsidRPr="00F412FB" w:rsidRDefault="00BF7C4A" w:rsidP="00BF7C4A">
            <w:pPr>
              <w:ind w:left="3"/>
              <w:jc w:val="center"/>
              <w:rPr>
                <w:rFonts w:ascii="Times New Roman" w:hAnsi="Times New Roman" w:cs="Times New Roman"/>
                <w:szCs w:val="24"/>
              </w:rPr>
            </w:pPr>
            <w:r>
              <w:rPr>
                <w:rFonts w:ascii="Times New Roman" w:eastAsia="Arial" w:hAnsi="Times New Roman" w:cs="Times New Roman"/>
                <w:szCs w:val="24"/>
              </w:rPr>
              <w:t>Povećan broj povratnika po readmisiji koji se nalazi u Bazi Ministarstva unutrašnjih poslova je za 30</w:t>
            </w:r>
            <w:r>
              <w:rPr>
                <w:rFonts w:ascii="Times New Roman" w:hAnsi="Times New Roman" w:cs="Times New Roman"/>
                <w:szCs w:val="24"/>
              </w:rPr>
              <w:t>%  u odnosu na 2019. godinu</w:t>
            </w:r>
          </w:p>
        </w:tc>
      </w:tr>
      <w:tr w:rsidR="00BF7C4A" w:rsidRPr="005E1E7B" w:rsidTr="00003E27">
        <w:trPr>
          <w:cantSplit/>
          <w:trHeight w:val="1134"/>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ind w:left="3"/>
              <w:rPr>
                <w:rFonts w:ascii="Times New Roman" w:eastAsia="Arial" w:hAnsi="Times New Roman" w:cs="Times New Roman"/>
                <w:b/>
                <w:szCs w:val="24"/>
              </w:rPr>
            </w:pPr>
            <w:r w:rsidRPr="005E1E7B">
              <w:rPr>
                <w:rFonts w:ascii="Times New Roman" w:eastAsia="Arial" w:hAnsi="Times New Roman" w:cs="Times New Roman"/>
                <w:b/>
                <w:szCs w:val="24"/>
              </w:rPr>
              <w:lastRenderedPageBreak/>
              <w:t>Aktivnosti  koje utiče na realizaciju Operativnog cilja</w:t>
            </w:r>
          </w:p>
          <w:p w:rsidR="00BF7C4A" w:rsidRPr="005E1E7B" w:rsidRDefault="00BF7C4A" w:rsidP="00BF7C4A">
            <w:pPr>
              <w:spacing w:after="36"/>
              <w:ind w:left="3"/>
              <w:rPr>
                <w:rFonts w:ascii="Times New Roman" w:hAnsi="Times New Roman" w:cs="Times New Roman"/>
                <w:b/>
                <w:szCs w:val="24"/>
              </w:rPr>
            </w:pPr>
          </w:p>
          <w:p w:rsidR="00BF7C4A" w:rsidRPr="005E1E7B" w:rsidRDefault="00BF7C4A" w:rsidP="00BF7C4A">
            <w:pPr>
              <w:ind w:left="3" w:right="32"/>
              <w:jc w:val="right"/>
              <w:rPr>
                <w:rFonts w:ascii="Times New Roman" w:hAnsi="Times New Roman" w:cs="Times New Roman"/>
                <w:b/>
                <w:szCs w:val="24"/>
              </w:rPr>
            </w:pPr>
            <w:r w:rsidRPr="005E1E7B">
              <w:rPr>
                <w:rFonts w:ascii="Times New Roman" w:eastAsia="Arial" w:hAnsi="Times New Roman" w:cs="Times New Roman"/>
                <w:b/>
                <w:szCs w:val="24"/>
              </w:rPr>
              <w:t xml:space="preserve">  </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Indikator</w:t>
            </w:r>
          </w:p>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rezultat</w:t>
            </w:r>
            <w:r w:rsidRPr="005E1E7B">
              <w:rPr>
                <w:rFonts w:ascii="Times New Roman" w:hAnsi="Times New Roman" w:cs="Times New Roman"/>
                <w:b/>
                <w:szCs w:val="24"/>
              </w:rPr>
              <w:t>a</w:t>
            </w:r>
          </w:p>
          <w:p w:rsidR="00BF7C4A" w:rsidRPr="005E1E7B" w:rsidRDefault="00BF7C4A" w:rsidP="00BF7C4A">
            <w:pPr>
              <w:ind w:left="2"/>
              <w:rPr>
                <w:rFonts w:ascii="Times New Roman" w:hAnsi="Times New Roman" w:cs="Times New Roman"/>
                <w:b/>
                <w:szCs w:val="24"/>
              </w:rPr>
            </w:pPr>
            <w:r w:rsidRPr="005E1E7B">
              <w:rPr>
                <w:rFonts w:ascii="Times New Roman" w:eastAsia="Arial" w:hAnsi="Times New Roman" w:cs="Times New Roman"/>
                <w:b/>
                <w:szCs w:val="24"/>
              </w:rPr>
              <w:t xml:space="preserve"> </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ind w:left="4"/>
              <w:rPr>
                <w:rFonts w:ascii="Times New Roman" w:hAnsi="Times New Roman" w:cs="Times New Roman"/>
                <w:b/>
                <w:szCs w:val="24"/>
              </w:rPr>
            </w:pPr>
            <w:r w:rsidRPr="005E1E7B">
              <w:rPr>
                <w:rFonts w:ascii="Times New Roman" w:eastAsia="Arial" w:hAnsi="Times New Roman" w:cs="Times New Roman"/>
                <w:b/>
                <w:szCs w:val="24"/>
              </w:rPr>
              <w:t xml:space="preserve">Nadležne institucije </w:t>
            </w:r>
          </w:p>
          <w:p w:rsidR="00BF7C4A" w:rsidRPr="005E1E7B" w:rsidRDefault="00BF7C4A" w:rsidP="00BF7C4A">
            <w:pPr>
              <w:spacing w:after="33"/>
              <w:ind w:left="4" w:right="3"/>
              <w:rPr>
                <w:rFonts w:ascii="Times New Roman" w:hAnsi="Times New Roman" w:cs="Times New Roman"/>
                <w:b/>
                <w:szCs w:val="24"/>
              </w:rPr>
            </w:pP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6"/>
              <w:rPr>
                <w:rFonts w:ascii="Times New Roman" w:hAnsi="Times New Roman" w:cs="Times New Roman"/>
                <w:b/>
                <w:szCs w:val="24"/>
              </w:rPr>
            </w:pPr>
            <w:r w:rsidRPr="005E1E7B">
              <w:rPr>
                <w:rFonts w:ascii="Times New Roman" w:eastAsia="Arial" w:hAnsi="Times New Roman" w:cs="Times New Roman"/>
                <w:b/>
                <w:szCs w:val="24"/>
              </w:rPr>
              <w:t xml:space="preserve">Datum početka </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ind w:left="4"/>
              <w:rPr>
                <w:rFonts w:ascii="Times New Roman" w:hAnsi="Times New Roman" w:cs="Times New Roman"/>
                <w:b/>
                <w:szCs w:val="24"/>
              </w:rPr>
            </w:pPr>
            <w:r w:rsidRPr="005E1E7B">
              <w:rPr>
                <w:rFonts w:ascii="Times New Roman" w:eastAsia="Arial" w:hAnsi="Times New Roman" w:cs="Times New Roman"/>
                <w:b/>
                <w:szCs w:val="24"/>
              </w:rPr>
              <w:t xml:space="preserve">Planirani datum završetka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 xml:space="preserve">Sredstva planirana </w:t>
            </w:r>
          </w:p>
          <w:p w:rsidR="00BF7C4A" w:rsidRPr="005E1E7B" w:rsidRDefault="00BF7C4A" w:rsidP="00BF7C4A">
            <w:pPr>
              <w:spacing w:after="33"/>
              <w:ind w:left="2"/>
              <w:rPr>
                <w:rFonts w:ascii="Times New Roman" w:hAnsi="Times New Roman" w:cs="Times New Roman"/>
                <w:b/>
                <w:szCs w:val="24"/>
              </w:rPr>
            </w:pPr>
            <w:r w:rsidRPr="005E1E7B">
              <w:rPr>
                <w:rFonts w:ascii="Times New Roman" w:eastAsia="Arial" w:hAnsi="Times New Roman" w:cs="Times New Roman"/>
                <w:b/>
                <w:szCs w:val="24"/>
              </w:rPr>
              <w:t>za sprovođenje</w:t>
            </w:r>
          </w:p>
          <w:p w:rsidR="00BF7C4A" w:rsidRPr="005E1E7B" w:rsidRDefault="00BF7C4A" w:rsidP="00BF7C4A">
            <w:pPr>
              <w:ind w:left="9"/>
              <w:rPr>
                <w:rFonts w:ascii="Times New Roman" w:hAnsi="Times New Roman" w:cs="Times New Roman"/>
                <w:b/>
                <w:szCs w:val="24"/>
              </w:rPr>
            </w:pPr>
            <w:r w:rsidRPr="005E1E7B">
              <w:rPr>
                <w:rFonts w:ascii="Times New Roman" w:eastAsia="Arial" w:hAnsi="Times New Roman" w:cs="Times New Roman"/>
                <w:b/>
                <w:szCs w:val="24"/>
              </w:rPr>
              <w:t xml:space="preserve">aktivnosti </w:t>
            </w: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5E1E7B" w:rsidRDefault="00BF7C4A" w:rsidP="00BF7C4A">
            <w:pPr>
              <w:ind w:left="5"/>
              <w:rPr>
                <w:rFonts w:ascii="Times New Roman" w:hAnsi="Times New Roman" w:cs="Times New Roman"/>
                <w:b/>
                <w:szCs w:val="24"/>
              </w:rPr>
            </w:pPr>
            <w:r w:rsidRPr="005E1E7B">
              <w:rPr>
                <w:rFonts w:ascii="Times New Roman" w:eastAsia="Arial" w:hAnsi="Times New Roman" w:cs="Times New Roman"/>
                <w:b/>
                <w:szCs w:val="24"/>
              </w:rPr>
              <w:t xml:space="preserve">Izvor finansiranja </w:t>
            </w:r>
          </w:p>
        </w:tc>
      </w:tr>
      <w:tr w:rsidR="00BF7C4A" w:rsidRPr="00BD00CF" w:rsidTr="00003E27">
        <w:trPr>
          <w:cantSplit/>
          <w:trHeight w:val="117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C6160E" w:rsidRDefault="00BF7C4A" w:rsidP="00F91495">
            <w:pPr>
              <w:jc w:val="both"/>
              <w:rPr>
                <w:rFonts w:ascii="Times New Roman" w:hAnsi="Times New Roman" w:cs="Times New Roman"/>
                <w:szCs w:val="24"/>
              </w:rPr>
            </w:pPr>
            <w:r>
              <w:rPr>
                <w:rFonts w:ascii="Times New Roman" w:eastAsia="Arial" w:hAnsi="Times New Roman" w:cs="Times New Roman"/>
              </w:rPr>
              <w:t>3</w:t>
            </w:r>
            <w:r w:rsidRPr="002F0C1B">
              <w:rPr>
                <w:rFonts w:ascii="Times New Roman" w:eastAsia="Arial" w:hAnsi="Times New Roman" w:cs="Times New Roman"/>
              </w:rPr>
              <w:t xml:space="preserve">.1. </w:t>
            </w:r>
            <w:r w:rsidRPr="00743E35">
              <w:rPr>
                <w:rFonts w:ascii="Times New Roman" w:hAnsi="Times New Roman" w:cs="Times New Roman"/>
                <w:szCs w:val="24"/>
              </w:rPr>
              <w:t>Uspostavljanje elekronske  Baze podataka o licima koja su vraćena u skladu sa sporazumima o readmisiji</w:t>
            </w:r>
            <w:r w:rsidR="00F91495">
              <w:rPr>
                <w:rFonts w:ascii="Times New Roman" w:hAnsi="Times New Roman" w:cs="Times New Roman"/>
                <w:szCs w:val="24"/>
              </w:rPr>
              <w:t xml:space="preserve"> i o</w:t>
            </w:r>
            <w:r w:rsidR="00F91495" w:rsidRPr="00743E35">
              <w:rPr>
                <w:rFonts w:ascii="Times New Roman" w:eastAsia="Arial" w:hAnsi="Times New Roman" w:cs="Times New Roman"/>
                <w:szCs w:val="24"/>
              </w:rPr>
              <w:t>buka službenika za korišćenje Baze podataka</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743E35" w:rsidRDefault="00BF7C4A" w:rsidP="00BF7C4A">
            <w:pPr>
              <w:ind w:left="2"/>
              <w:jc w:val="both"/>
              <w:rPr>
                <w:rFonts w:ascii="Times New Roman" w:eastAsia="Arial" w:hAnsi="Times New Roman" w:cs="Times New Roman"/>
                <w:szCs w:val="24"/>
              </w:rPr>
            </w:pPr>
            <w:r w:rsidRPr="00743E35">
              <w:rPr>
                <w:rFonts w:ascii="Times New Roman" w:eastAsia="Arial" w:hAnsi="Times New Roman" w:cs="Times New Roman"/>
                <w:szCs w:val="24"/>
              </w:rPr>
              <w:t>Izrada projektnog zadatka</w:t>
            </w:r>
          </w:p>
          <w:p w:rsidR="00BF7C4A" w:rsidRDefault="00BF7C4A" w:rsidP="00BF7C4A">
            <w:pPr>
              <w:ind w:left="2"/>
              <w:jc w:val="both"/>
              <w:rPr>
                <w:rFonts w:ascii="Times New Roman" w:eastAsia="Arial" w:hAnsi="Times New Roman" w:cs="Times New Roman"/>
                <w:szCs w:val="24"/>
              </w:rPr>
            </w:pPr>
          </w:p>
          <w:p w:rsidR="00BF7C4A" w:rsidRDefault="00BF7C4A" w:rsidP="00BF7C4A">
            <w:pPr>
              <w:ind w:left="2"/>
              <w:jc w:val="both"/>
              <w:rPr>
                <w:rFonts w:ascii="Times New Roman" w:eastAsia="Arial" w:hAnsi="Times New Roman" w:cs="Times New Roman"/>
                <w:szCs w:val="24"/>
              </w:rPr>
            </w:pPr>
            <w:r w:rsidRPr="00743E35">
              <w:rPr>
                <w:rFonts w:ascii="Times New Roman" w:eastAsia="Arial" w:hAnsi="Times New Roman" w:cs="Times New Roman"/>
                <w:szCs w:val="24"/>
              </w:rPr>
              <w:t>Raspisiv</w:t>
            </w:r>
            <w:r>
              <w:rPr>
                <w:rFonts w:ascii="Times New Roman" w:eastAsia="Arial" w:hAnsi="Times New Roman" w:cs="Times New Roman"/>
                <w:szCs w:val="24"/>
              </w:rPr>
              <w:t>anje tendera za izradu softvera</w:t>
            </w:r>
          </w:p>
          <w:p w:rsidR="00BF7C4A" w:rsidRDefault="00BF7C4A" w:rsidP="00BF7C4A">
            <w:pPr>
              <w:ind w:left="2"/>
              <w:jc w:val="both"/>
              <w:rPr>
                <w:rFonts w:ascii="Times New Roman" w:eastAsia="Arial" w:hAnsi="Times New Roman" w:cs="Times New Roman"/>
                <w:szCs w:val="24"/>
              </w:rPr>
            </w:pPr>
          </w:p>
          <w:p w:rsidR="00BF7C4A" w:rsidRDefault="00BF7C4A" w:rsidP="00BF7C4A">
            <w:pPr>
              <w:ind w:left="2"/>
              <w:jc w:val="both"/>
              <w:rPr>
                <w:rFonts w:ascii="Times New Roman" w:eastAsia="Arial" w:hAnsi="Times New Roman" w:cs="Times New Roman"/>
                <w:szCs w:val="24"/>
              </w:rPr>
            </w:pPr>
            <w:r w:rsidRPr="00743E35">
              <w:rPr>
                <w:rFonts w:ascii="Times New Roman" w:eastAsia="Arial" w:hAnsi="Times New Roman" w:cs="Times New Roman"/>
                <w:szCs w:val="24"/>
              </w:rPr>
              <w:t xml:space="preserve">Nabavka tehničke </w:t>
            </w:r>
            <w:r>
              <w:rPr>
                <w:rFonts w:ascii="Times New Roman" w:eastAsia="Arial" w:hAnsi="Times New Roman" w:cs="Times New Roman"/>
                <w:szCs w:val="24"/>
              </w:rPr>
              <w:t>opreme za operativnost softvera</w:t>
            </w:r>
          </w:p>
          <w:p w:rsidR="00BF7C4A" w:rsidRDefault="00BF7C4A" w:rsidP="00BF7C4A">
            <w:pPr>
              <w:ind w:left="2"/>
              <w:jc w:val="both"/>
              <w:rPr>
                <w:rFonts w:ascii="Times New Roman" w:eastAsia="Arial" w:hAnsi="Times New Roman" w:cs="Times New Roman"/>
                <w:szCs w:val="24"/>
              </w:rPr>
            </w:pPr>
          </w:p>
          <w:p w:rsidR="00BF7C4A" w:rsidRPr="00743E35" w:rsidRDefault="00BF7C4A" w:rsidP="00BF7C4A">
            <w:pPr>
              <w:ind w:left="2"/>
              <w:jc w:val="both"/>
              <w:rPr>
                <w:rFonts w:ascii="Times New Roman" w:eastAsia="Arial" w:hAnsi="Times New Roman" w:cs="Times New Roman"/>
                <w:szCs w:val="24"/>
              </w:rPr>
            </w:pPr>
            <w:r w:rsidRPr="00743E35">
              <w:rPr>
                <w:rFonts w:ascii="Times New Roman" w:eastAsia="Arial" w:hAnsi="Times New Roman" w:cs="Times New Roman"/>
                <w:szCs w:val="24"/>
              </w:rPr>
              <w:t>Obuka službenika za korišćenje Baze podataka (30 službenika će proći obuku)</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jc w:val="both"/>
              <w:rPr>
                <w:rFonts w:ascii="Times New Roman" w:eastAsia="Arial" w:hAnsi="Times New Roman" w:cs="Times New Roman"/>
                <w:szCs w:val="24"/>
              </w:rPr>
            </w:pPr>
            <w:r w:rsidRPr="00177EDB">
              <w:rPr>
                <w:rFonts w:ascii="Times New Roman" w:eastAsia="Arial" w:hAnsi="Times New Roman" w:cs="Times New Roman"/>
                <w:szCs w:val="24"/>
              </w:rPr>
              <w:t>Ministarstvo unutrašnjih poslova</w:t>
            </w:r>
          </w:p>
          <w:p w:rsidR="00BF7C4A" w:rsidRPr="00177EDB" w:rsidRDefault="00BF7C4A" w:rsidP="00BF7C4A">
            <w:pPr>
              <w:ind w:left="4"/>
              <w:jc w:val="both"/>
              <w:rPr>
                <w:rFonts w:ascii="Times New Roman" w:eastAsia="Arial" w:hAnsi="Times New Roman" w:cs="Times New Roman"/>
                <w:szCs w:val="24"/>
              </w:rPr>
            </w:pPr>
          </w:p>
          <w:p w:rsidR="00BF7C4A"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Uprava policije</w:t>
            </w:r>
          </w:p>
          <w:p w:rsidR="00F91495" w:rsidRPr="007F20BB" w:rsidRDefault="00F91495" w:rsidP="00BF7C4A">
            <w:pPr>
              <w:ind w:left="4"/>
              <w:jc w:val="both"/>
              <w:rPr>
                <w:rFonts w:ascii="Times New Roman" w:hAnsi="Times New Roman" w:cs="Times New Roman"/>
                <w:szCs w:val="24"/>
              </w:rPr>
            </w:pPr>
            <w:r>
              <w:rPr>
                <w:rFonts w:ascii="Times New Roman" w:hAnsi="Times New Roman" w:cs="Times New Roman"/>
                <w:szCs w:val="24"/>
              </w:rPr>
              <w:t>IOM</w:t>
            </w:r>
          </w:p>
          <w:p w:rsidR="00BF7C4A"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 xml:space="preserve">MRSS-centri za socijalni rad, </w:t>
            </w:r>
          </w:p>
          <w:p w:rsidR="00BF7C4A" w:rsidRPr="007F20BB"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 xml:space="preserve">Zavod </w:t>
            </w:r>
          </w:p>
          <w:p w:rsidR="00BF7C4A" w:rsidRPr="007F20BB"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za zapošljavanje</w:t>
            </w:r>
          </w:p>
          <w:p w:rsidR="00BF7C4A" w:rsidRPr="007F20BB"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Ministarstvo prosvjete</w:t>
            </w:r>
          </w:p>
          <w:p w:rsidR="00BF7C4A" w:rsidRPr="007F20BB"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Ministarstvo zdravlja</w:t>
            </w:r>
          </w:p>
          <w:p w:rsidR="00BF7C4A" w:rsidRPr="007F20BB"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Lokalne samouprave</w:t>
            </w:r>
          </w:p>
          <w:p w:rsidR="00BF7C4A" w:rsidRPr="007F20BB"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Glavni grad</w:t>
            </w:r>
          </w:p>
          <w:p w:rsidR="00BF7C4A" w:rsidRPr="007F20BB"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Prijestonica</w:t>
            </w:r>
          </w:p>
          <w:p w:rsidR="00BF7C4A" w:rsidRPr="007F419E" w:rsidRDefault="00BF7C4A" w:rsidP="00BF7C4A">
            <w:pPr>
              <w:ind w:left="4"/>
              <w:jc w:val="both"/>
              <w:rPr>
                <w:rFonts w:ascii="Times New Roman" w:hAnsi="Times New Roman" w:cs="Times New Roman"/>
                <w:szCs w:val="24"/>
              </w:rPr>
            </w:pPr>
            <w:r w:rsidRPr="007F20BB">
              <w:rPr>
                <w:rFonts w:ascii="Times New Roman" w:hAnsi="Times New Roman" w:cs="Times New Roman"/>
                <w:szCs w:val="24"/>
              </w:rPr>
              <w:t>Crveni krst</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II kvartal 2021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40.</w:t>
            </w:r>
            <w:r w:rsidRPr="00BD00CF">
              <w:rPr>
                <w:rFonts w:ascii="Times New Roman" w:eastAsia="Arial" w:hAnsi="Times New Roman" w:cs="Times New Roman"/>
                <w:szCs w:val="24"/>
              </w:rPr>
              <w:t>000 €</w:t>
            </w:r>
          </w:p>
          <w:p w:rsidR="00BF7C4A" w:rsidRDefault="00BF7C4A" w:rsidP="00BF7C4A">
            <w:pPr>
              <w:ind w:left="2"/>
              <w:jc w:val="both"/>
              <w:rPr>
                <w:rFonts w:ascii="Times New Roman" w:eastAsia="Arial" w:hAnsi="Times New Roman" w:cs="Times New Roman"/>
                <w:szCs w:val="24"/>
              </w:rPr>
            </w:pPr>
            <w:r>
              <w:rPr>
                <w:rFonts w:ascii="Times New Roman" w:eastAsia="Arial" w:hAnsi="Times New Roman" w:cs="Times New Roman"/>
                <w:szCs w:val="24"/>
              </w:rPr>
              <w:t>(Ovo su sredstva koja je donirala Svjetska Banka)</w:t>
            </w:r>
          </w:p>
          <w:p w:rsidR="00BF7C4A" w:rsidRDefault="00BF7C4A" w:rsidP="00BF7C4A">
            <w:pPr>
              <w:ind w:left="2"/>
              <w:jc w:val="both"/>
              <w:rPr>
                <w:rFonts w:ascii="Times New Roman" w:eastAsia="Arial" w:hAnsi="Times New Roman" w:cs="Times New Roman"/>
                <w:szCs w:val="24"/>
              </w:rPr>
            </w:pPr>
          </w:p>
          <w:p w:rsidR="00BF7C4A" w:rsidRPr="00BD00CF" w:rsidRDefault="00BF7C4A" w:rsidP="00BF7C4A">
            <w:pPr>
              <w:ind w:left="2"/>
              <w:jc w:val="both"/>
              <w:rPr>
                <w:rFonts w:ascii="Times New Roman" w:hAnsi="Times New Roman" w:cs="Times New Roman"/>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BD00CF" w:rsidRDefault="00BF7C4A" w:rsidP="00BF7C4A">
            <w:pPr>
              <w:ind w:left="5"/>
              <w:jc w:val="both"/>
              <w:rPr>
                <w:rFonts w:ascii="Times New Roman" w:hAnsi="Times New Roman" w:cs="Times New Roman"/>
                <w:szCs w:val="24"/>
              </w:rPr>
            </w:pPr>
            <w:r>
              <w:rPr>
                <w:rFonts w:ascii="Times New Roman" w:eastAsia="Arial" w:hAnsi="Times New Roman" w:cs="Times New Roman"/>
                <w:szCs w:val="24"/>
              </w:rPr>
              <w:t>Svjetska Banka</w:t>
            </w:r>
          </w:p>
        </w:tc>
      </w:tr>
      <w:tr w:rsidR="00BF7C4A" w:rsidRPr="00BD00CF" w:rsidTr="00003E27">
        <w:trPr>
          <w:cantSplit/>
          <w:trHeight w:val="1170"/>
        </w:trPr>
        <w:tc>
          <w:tcPr>
            <w:tcW w:w="3543" w:type="dxa"/>
            <w:tcBorders>
              <w:top w:val="single" w:sz="4" w:space="0" w:color="auto"/>
              <w:left w:val="single" w:sz="4" w:space="0" w:color="auto"/>
              <w:bottom w:val="single" w:sz="4" w:space="0" w:color="auto"/>
              <w:right w:val="single" w:sz="4" w:space="0" w:color="auto"/>
            </w:tcBorders>
            <w:shd w:val="clear" w:color="auto" w:fill="auto"/>
          </w:tcPr>
          <w:p w:rsidR="00BF7C4A" w:rsidRPr="00743E35" w:rsidRDefault="00BF7C4A" w:rsidP="00BF7C4A">
            <w:pPr>
              <w:pStyle w:val="ListParagraph"/>
              <w:numPr>
                <w:ilvl w:val="1"/>
                <w:numId w:val="30"/>
              </w:numPr>
              <w:jc w:val="both"/>
              <w:textAlignment w:val="auto"/>
              <w:rPr>
                <w:rFonts w:ascii="Times New Roman" w:hAnsi="Times New Roman" w:cs="Times New Roman"/>
                <w:szCs w:val="24"/>
              </w:rPr>
            </w:pPr>
            <w:r>
              <w:rPr>
                <w:rFonts w:ascii="Times New Roman" w:hAnsi="Times New Roman" w:cs="Times New Roman"/>
                <w:szCs w:val="24"/>
              </w:rPr>
              <w:lastRenderedPageBreak/>
              <w:t xml:space="preserve"> </w:t>
            </w:r>
            <w:r w:rsidRPr="00743E35">
              <w:rPr>
                <w:rFonts w:ascii="Times New Roman" w:hAnsi="Times New Roman" w:cs="Times New Roman"/>
                <w:szCs w:val="24"/>
              </w:rPr>
              <w:t xml:space="preserve">Organizovanje obuka za članove timova u lokalnim zajednicama koji su nadležni u procesu prihvata povratnika i organizovanje obuka za službenike </w:t>
            </w:r>
            <w:r>
              <w:rPr>
                <w:rFonts w:ascii="Times New Roman" w:hAnsi="Times New Roman" w:cs="Times New Roman"/>
                <w:szCs w:val="24"/>
              </w:rPr>
              <w:t xml:space="preserve">MUP-a i </w:t>
            </w:r>
            <w:r w:rsidRPr="00743E35">
              <w:rPr>
                <w:rFonts w:ascii="Times New Roman" w:hAnsi="Times New Roman" w:cs="Times New Roman"/>
                <w:szCs w:val="24"/>
              </w:rPr>
              <w:t>Uprave policije u cilju pružanja neophodnih informacija o pravima i obavezama povratnika po readmisiji</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2A4FFF" w:rsidRDefault="00BF7C4A" w:rsidP="00BF7C4A">
            <w:pPr>
              <w:jc w:val="both"/>
              <w:rPr>
                <w:rFonts w:ascii="Times New Roman" w:eastAsia="Calibri" w:hAnsi="Times New Roman" w:cs="Times New Roman"/>
                <w:color w:val="FF0000"/>
                <w:szCs w:val="24"/>
                <w:lang w:val="pl-PL"/>
              </w:rPr>
            </w:pPr>
            <w:r w:rsidRPr="002A4FFF">
              <w:rPr>
                <w:rFonts w:ascii="Times New Roman" w:eastAsia="Calibri" w:hAnsi="Times New Roman" w:cs="Times New Roman"/>
                <w:szCs w:val="24"/>
                <w:lang w:val="pl-PL"/>
              </w:rPr>
              <w:t>U narednom dvogodišnjem periodu minimalno je o</w:t>
            </w:r>
            <w:r w:rsidRPr="002A4FFF">
              <w:rPr>
                <w:rFonts w:ascii="Times New Roman" w:eastAsia="Arial" w:hAnsi="Times New Roman" w:cs="Times New Roman"/>
                <w:szCs w:val="24"/>
              </w:rPr>
              <w:t>rganizovano osam (8) obuka za 120 službenika lokalnih tim</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Default="00BF7C4A" w:rsidP="00BF7C4A">
            <w:pPr>
              <w:overflowPunct/>
              <w:autoSpaceDE/>
              <w:autoSpaceDN/>
              <w:adjustRightInd/>
              <w:jc w:val="both"/>
              <w:textAlignment w:val="auto"/>
              <w:rPr>
                <w:rFonts w:ascii="Times New Roman" w:hAnsi="Times New Roman" w:cs="Times New Roman"/>
                <w:szCs w:val="24"/>
                <w:lang w:val="sr-Latn-ME"/>
              </w:rPr>
            </w:pPr>
            <w:r w:rsidRPr="005E20BD">
              <w:rPr>
                <w:rFonts w:ascii="Times New Roman" w:hAnsi="Times New Roman" w:cs="Times New Roman"/>
                <w:szCs w:val="24"/>
                <w:lang w:val="sr-Latn-ME"/>
              </w:rPr>
              <w:t>Ministarstvo unutrašnjih poslova</w:t>
            </w:r>
          </w:p>
          <w:p w:rsidR="00BF7C4A" w:rsidRDefault="00BF7C4A" w:rsidP="00BF7C4A">
            <w:pPr>
              <w:jc w:val="both"/>
              <w:rPr>
                <w:rFonts w:ascii="Times New Roman" w:eastAsia="Times New Roman" w:hAnsi="Times New Roman" w:cs="Times New Roman"/>
                <w:szCs w:val="24"/>
                <w:lang w:val="sr-Latn-ME" w:eastAsia="en-US"/>
              </w:rPr>
            </w:pPr>
          </w:p>
          <w:p w:rsidR="00F91495" w:rsidRDefault="00F91495" w:rsidP="00BF7C4A">
            <w:pPr>
              <w:jc w:val="both"/>
              <w:rPr>
                <w:rFonts w:ascii="Times New Roman" w:eastAsia="Times New Roman" w:hAnsi="Times New Roman" w:cs="Times New Roman"/>
                <w:szCs w:val="24"/>
                <w:lang w:val="sr-Latn-ME" w:eastAsia="en-US"/>
              </w:rPr>
            </w:pPr>
            <w:r>
              <w:rPr>
                <w:rFonts w:ascii="Times New Roman" w:eastAsia="Times New Roman" w:hAnsi="Times New Roman" w:cs="Times New Roman"/>
                <w:szCs w:val="24"/>
                <w:lang w:val="sr-Latn-ME" w:eastAsia="en-US"/>
              </w:rPr>
              <w:t>IOM</w:t>
            </w:r>
          </w:p>
          <w:p w:rsidR="00BF7C4A" w:rsidRDefault="00BF7C4A" w:rsidP="00BF7C4A">
            <w:pPr>
              <w:jc w:val="both"/>
              <w:rPr>
                <w:rFonts w:ascii="Times New Roman" w:eastAsia="Times New Roman" w:hAnsi="Times New Roman" w:cs="Times New Roman"/>
                <w:szCs w:val="24"/>
                <w:lang w:val="sr-Latn-ME" w:eastAsia="en-US"/>
              </w:rPr>
            </w:pPr>
            <w:r>
              <w:rPr>
                <w:rFonts w:ascii="Times New Roman" w:eastAsia="Times New Roman" w:hAnsi="Times New Roman" w:cs="Times New Roman"/>
                <w:szCs w:val="24"/>
                <w:lang w:val="sr-Latn-ME" w:eastAsia="en-US"/>
              </w:rPr>
              <w:t>Uprava policije</w:t>
            </w:r>
          </w:p>
          <w:p w:rsidR="00BF7C4A" w:rsidRDefault="00BF7C4A" w:rsidP="00BF7C4A">
            <w:pPr>
              <w:jc w:val="both"/>
              <w:rPr>
                <w:rFonts w:ascii="Times New Roman" w:eastAsia="Times New Roman" w:hAnsi="Times New Roman" w:cs="Times New Roman"/>
                <w:szCs w:val="24"/>
                <w:lang w:val="sr-Latn-ME" w:eastAsia="en-US"/>
              </w:rPr>
            </w:pPr>
            <w:r>
              <w:rPr>
                <w:rFonts w:ascii="Times New Roman" w:eastAsia="Times New Roman" w:hAnsi="Times New Roman" w:cs="Times New Roman"/>
                <w:szCs w:val="24"/>
                <w:lang w:val="sr-Latn-ME" w:eastAsia="en-US"/>
              </w:rPr>
              <w:t>Uprava za kadrove</w:t>
            </w:r>
          </w:p>
          <w:p w:rsidR="00BF7C4A" w:rsidRPr="0000244A" w:rsidRDefault="00BF7C4A" w:rsidP="00BF7C4A">
            <w:pPr>
              <w:jc w:val="both"/>
              <w:rPr>
                <w:rFonts w:ascii="Times New Roman" w:hAnsi="Times New Roman" w:cs="Times New Roman"/>
                <w:szCs w:val="24"/>
              </w:rPr>
            </w:pPr>
            <w:r w:rsidRPr="00760F7B">
              <w:rPr>
                <w:rFonts w:ascii="Times New Roman" w:eastAsia="Arial" w:hAnsi="Times New Roman" w:cs="Times New Roman"/>
                <w:szCs w:val="24"/>
              </w:rPr>
              <w:t>Crveni krst</w:t>
            </w:r>
            <w:r>
              <w:rPr>
                <w:rFonts w:ascii="Times New Roman" w:eastAsia="Arial" w:hAnsi="Times New Roman" w:cs="Times New Roman"/>
                <w:szCs w:val="24"/>
              </w:rPr>
              <w:t xml:space="preserve"> CG</w:t>
            </w:r>
          </w:p>
        </w:tc>
        <w:tc>
          <w:tcPr>
            <w:tcW w:w="2275" w:type="dxa"/>
            <w:gridSpan w:val="4"/>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 xml:space="preserve"> I kvartal 202</w:t>
            </w:r>
            <w:r>
              <w:rPr>
                <w:rFonts w:ascii="Times New Roman" w:eastAsia="Arial" w:hAnsi="Times New Roman" w:cs="Times New Roman"/>
                <w:szCs w:val="24"/>
              </w:rPr>
              <w:t>1</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177EDB" w:rsidRDefault="00BF7C4A" w:rsidP="00BF7C4A">
            <w:pPr>
              <w:ind w:left="1"/>
              <w:jc w:val="both"/>
              <w:rPr>
                <w:rFonts w:ascii="Times New Roman" w:hAnsi="Times New Roman" w:cs="Times New Roman"/>
                <w:szCs w:val="24"/>
              </w:rPr>
            </w:pPr>
            <w:r w:rsidRPr="00177EDB">
              <w:rPr>
                <w:rFonts w:ascii="Times New Roman" w:eastAsia="Arial" w:hAnsi="Times New Roman" w:cs="Times New Roman"/>
                <w:szCs w:val="24"/>
              </w:rPr>
              <w:t>IV kvartal 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C4A" w:rsidRPr="00CE3FE8" w:rsidRDefault="00BF7C4A" w:rsidP="00BF7C4A">
            <w:pPr>
              <w:jc w:val="both"/>
              <w:rPr>
                <w:rFonts w:ascii="Times New Roman" w:hAnsi="Times New Roman" w:cs="Times New Roman"/>
                <w:iCs/>
                <w:szCs w:val="24"/>
              </w:rPr>
            </w:pPr>
            <w:r w:rsidRPr="00CE3FE8">
              <w:rPr>
                <w:rFonts w:ascii="Times New Roman" w:hAnsi="Times New Roman" w:cs="Times New Roman"/>
                <w:iCs/>
                <w:szCs w:val="24"/>
              </w:rPr>
              <w:t>4.800 €</w:t>
            </w:r>
          </w:p>
          <w:p w:rsidR="00BF7C4A" w:rsidRPr="00CE3FE8" w:rsidRDefault="00BF7C4A" w:rsidP="00BF7C4A">
            <w:pPr>
              <w:jc w:val="both"/>
              <w:rPr>
                <w:rFonts w:ascii="Times New Roman" w:hAnsi="Times New Roman" w:cs="Times New Roman"/>
                <w:iCs/>
                <w:szCs w:val="24"/>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tcPr>
          <w:p w:rsidR="00BF7C4A" w:rsidRPr="00CE3FE8" w:rsidRDefault="00BF7C4A" w:rsidP="00BF7C4A">
            <w:pPr>
              <w:jc w:val="both"/>
              <w:rPr>
                <w:rFonts w:ascii="Times New Roman" w:hAnsi="Times New Roman" w:cs="Times New Roman"/>
                <w:iCs/>
                <w:szCs w:val="24"/>
              </w:rPr>
            </w:pPr>
            <w:r w:rsidRPr="00CE3FE8">
              <w:rPr>
                <w:rFonts w:ascii="Times New Roman" w:hAnsi="Times New Roman" w:cs="Times New Roman"/>
                <w:iCs/>
                <w:szCs w:val="24"/>
              </w:rPr>
              <w:t xml:space="preserve">Budžet Uprava za kadrove </w:t>
            </w:r>
          </w:p>
          <w:p w:rsidR="00BF7C4A" w:rsidRPr="00CE3FE8" w:rsidRDefault="00BF7C4A" w:rsidP="00BF7C4A">
            <w:pPr>
              <w:ind w:left="5"/>
              <w:rPr>
                <w:rFonts w:ascii="Times New Roman" w:hAnsi="Times New Roman" w:cs="Times New Roman"/>
                <w:iCs/>
                <w:szCs w:val="24"/>
              </w:rPr>
            </w:pPr>
          </w:p>
        </w:tc>
      </w:tr>
    </w:tbl>
    <w:p w:rsidR="00FC3B05" w:rsidRPr="007F419E" w:rsidRDefault="00FC3B05" w:rsidP="00FC3B05">
      <w:pPr>
        <w:ind w:left="-709" w:right="-1215"/>
        <w:jc w:val="both"/>
        <w:outlineLvl w:val="5"/>
        <w:rPr>
          <w:rFonts w:ascii="Times New Roman" w:hAnsi="Times New Roman" w:cs="Times New Roman"/>
          <w:b/>
          <w:szCs w:val="24"/>
        </w:rPr>
      </w:pPr>
    </w:p>
    <w:p w:rsidR="00FC3B05" w:rsidRDefault="00FC3B05" w:rsidP="00FC3B05"/>
    <w:p w:rsidR="00FC3B05" w:rsidRPr="007F419E" w:rsidRDefault="00FC3B05" w:rsidP="00FC3B05">
      <w:pPr>
        <w:ind w:left="-709" w:right="-1215"/>
        <w:jc w:val="both"/>
        <w:outlineLvl w:val="5"/>
        <w:rPr>
          <w:rFonts w:ascii="Times New Roman" w:hAnsi="Times New Roman" w:cs="Times New Roman"/>
          <w:b/>
          <w:szCs w:val="24"/>
        </w:rPr>
      </w:pPr>
    </w:p>
    <w:p w:rsidR="00FC3B05" w:rsidRDefault="00FC3B05" w:rsidP="00FC3B05"/>
    <w:p w:rsidR="00FA737E" w:rsidRDefault="00FA737E" w:rsidP="00C83D76">
      <w:pPr>
        <w:overflowPunct/>
        <w:autoSpaceDE/>
        <w:autoSpaceDN/>
        <w:adjustRightInd/>
        <w:ind w:left="-709" w:right="-1215"/>
        <w:jc w:val="both"/>
        <w:textAlignment w:val="auto"/>
        <w:rPr>
          <w:rFonts w:ascii="Times New Roman" w:hAnsi="Times New Roman"/>
          <w:szCs w:val="24"/>
          <w:lang w:val="sr-Latn-ME"/>
        </w:rPr>
      </w:pPr>
    </w:p>
    <w:sectPr w:rsidR="00FA737E" w:rsidSect="00A8022A">
      <w:footerReference w:type="default" r:id="rId16"/>
      <w:headerReference w:type="first" r:id="rId17"/>
      <w:pgSz w:w="16838" w:h="11906" w:orient="landscape" w:code="9"/>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CD" w:rsidRDefault="003D07CD" w:rsidP="00577D78">
      <w:r>
        <w:separator/>
      </w:r>
    </w:p>
  </w:endnote>
  <w:endnote w:type="continuationSeparator" w:id="0">
    <w:p w:rsidR="003D07CD" w:rsidRDefault="003D07CD" w:rsidP="0057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tillium Web">
    <w:altName w:val="Arial"/>
    <w:panose1 w:val="00000000000000000000"/>
    <w:charset w:val="EE"/>
    <w:family w:val="swiss"/>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800791"/>
      <w:docPartObj>
        <w:docPartGallery w:val="Page Numbers (Bottom of Page)"/>
        <w:docPartUnique/>
      </w:docPartObj>
    </w:sdtPr>
    <w:sdtEndPr>
      <w:rPr>
        <w:rFonts w:ascii="Times New Roman" w:hAnsi="Times New Roman" w:cs="Times New Roman"/>
        <w:noProof/>
      </w:rPr>
    </w:sdtEndPr>
    <w:sdtContent>
      <w:p w:rsidR="00F50435" w:rsidRPr="00B24EEC" w:rsidRDefault="00F50435">
        <w:pPr>
          <w:pStyle w:val="Footer"/>
          <w:jc w:val="right"/>
          <w:rPr>
            <w:rFonts w:ascii="Times New Roman" w:hAnsi="Times New Roman" w:cs="Times New Roman"/>
          </w:rPr>
        </w:pPr>
        <w:r w:rsidRPr="00B24EEC">
          <w:rPr>
            <w:rFonts w:ascii="Times New Roman" w:hAnsi="Times New Roman" w:cs="Times New Roman"/>
          </w:rPr>
          <w:fldChar w:fldCharType="begin"/>
        </w:r>
        <w:r w:rsidRPr="00B24EEC">
          <w:rPr>
            <w:rFonts w:ascii="Times New Roman" w:hAnsi="Times New Roman" w:cs="Times New Roman"/>
          </w:rPr>
          <w:instrText xml:space="preserve"> PAGE   \* MERGEFORMAT </w:instrText>
        </w:r>
        <w:r w:rsidRPr="00B24EEC">
          <w:rPr>
            <w:rFonts w:ascii="Times New Roman" w:hAnsi="Times New Roman" w:cs="Times New Roman"/>
          </w:rPr>
          <w:fldChar w:fldCharType="separate"/>
        </w:r>
        <w:r w:rsidR="00537DF3">
          <w:rPr>
            <w:rFonts w:ascii="Times New Roman" w:hAnsi="Times New Roman" w:cs="Times New Roman"/>
            <w:noProof/>
          </w:rPr>
          <w:t>2</w:t>
        </w:r>
        <w:r w:rsidRPr="00B24EEC">
          <w:rPr>
            <w:rFonts w:ascii="Times New Roman" w:hAnsi="Times New Roman" w:cs="Times New Roman"/>
            <w:noProof/>
          </w:rPr>
          <w:fldChar w:fldCharType="end"/>
        </w:r>
      </w:p>
    </w:sdtContent>
  </w:sdt>
  <w:p w:rsidR="00F50435" w:rsidRDefault="00F504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CD" w:rsidRDefault="003D07CD" w:rsidP="00577D78">
      <w:r>
        <w:separator/>
      </w:r>
    </w:p>
  </w:footnote>
  <w:footnote w:type="continuationSeparator" w:id="0">
    <w:p w:rsidR="003D07CD" w:rsidRDefault="003D07CD" w:rsidP="00577D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35" w:rsidRPr="00D63730" w:rsidRDefault="00F50435" w:rsidP="00F34AA5">
    <w:pPr>
      <w:pStyle w:val="Header"/>
      <w:jc w:val="right"/>
      <w:rPr>
        <w:rFonts w:ascii="Times New Roman" w:hAnsi="Times New Roman" w:cs="Times New Roman"/>
        <w:lang w:val="sr-Latn-ME"/>
      </w:rPr>
    </w:pPr>
    <w:r w:rsidRPr="00D63730">
      <w:rPr>
        <w:rFonts w:ascii="Times New Roman" w:hAnsi="Times New Roman" w:cs="Times New Roman"/>
        <w:lang w:val="sr-Latn-ME"/>
      </w:rPr>
      <w:t>N A C R 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CA6"/>
    <w:multiLevelType w:val="hybridMultilevel"/>
    <w:tmpl w:val="81F63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31D9B"/>
    <w:multiLevelType w:val="hybridMultilevel"/>
    <w:tmpl w:val="F5F67F8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02FC2ED2"/>
    <w:multiLevelType w:val="hybridMultilevel"/>
    <w:tmpl w:val="F9002280"/>
    <w:lvl w:ilvl="0" w:tplc="4574FF40">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08560169"/>
    <w:multiLevelType w:val="multilevel"/>
    <w:tmpl w:val="9AD8DC5C"/>
    <w:lvl w:ilvl="0">
      <w:start w:val="5"/>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4" w15:restartNumberingAfterBreak="0">
    <w:nsid w:val="0E69061B"/>
    <w:multiLevelType w:val="hybridMultilevel"/>
    <w:tmpl w:val="BA56EA00"/>
    <w:lvl w:ilvl="0" w:tplc="C39239C0">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D06EBF"/>
    <w:multiLevelType w:val="multilevel"/>
    <w:tmpl w:val="BDECA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402DC"/>
    <w:multiLevelType w:val="hybridMultilevel"/>
    <w:tmpl w:val="D054BFA8"/>
    <w:lvl w:ilvl="0" w:tplc="0809000D">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7" w15:restartNumberingAfterBreak="0">
    <w:nsid w:val="11CD1B99"/>
    <w:multiLevelType w:val="multilevel"/>
    <w:tmpl w:val="CBD08800"/>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2852EBC"/>
    <w:multiLevelType w:val="hybridMultilevel"/>
    <w:tmpl w:val="3EE2D42C"/>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9" w15:restartNumberingAfterBreak="0">
    <w:nsid w:val="12E34A8A"/>
    <w:multiLevelType w:val="multilevel"/>
    <w:tmpl w:val="78F0245E"/>
    <w:lvl w:ilvl="0">
      <w:start w:val="1"/>
      <w:numFmt w:val="decimal"/>
      <w:lvlText w:val="%1."/>
      <w:lvlJc w:val="left"/>
      <w:pPr>
        <w:ind w:left="-349" w:hanging="360"/>
      </w:pPr>
      <w:rPr>
        <w:rFonts w:hint="default"/>
      </w:rPr>
    </w:lvl>
    <w:lvl w:ilvl="1">
      <w:start w:val="3"/>
      <w:numFmt w:val="decimal"/>
      <w:isLgl/>
      <w:lvlText w:val="%1.%2"/>
      <w:lvlJc w:val="left"/>
      <w:pPr>
        <w:ind w:left="360" w:hanging="360"/>
      </w:pPr>
      <w:rPr>
        <w:rFonts w:eastAsia="SimSun" w:hint="default"/>
      </w:rPr>
    </w:lvl>
    <w:lvl w:ilvl="2">
      <w:start w:val="1"/>
      <w:numFmt w:val="decimal"/>
      <w:isLgl/>
      <w:lvlText w:val="%1.%2.%3"/>
      <w:lvlJc w:val="left"/>
      <w:pPr>
        <w:ind w:left="1429" w:hanging="720"/>
      </w:pPr>
      <w:rPr>
        <w:rFonts w:eastAsia="SimSun" w:hint="default"/>
      </w:rPr>
    </w:lvl>
    <w:lvl w:ilvl="3">
      <w:start w:val="1"/>
      <w:numFmt w:val="decimal"/>
      <w:isLgl/>
      <w:lvlText w:val="%1.%2.%3.%4"/>
      <w:lvlJc w:val="left"/>
      <w:pPr>
        <w:ind w:left="2138" w:hanging="720"/>
      </w:pPr>
      <w:rPr>
        <w:rFonts w:eastAsia="SimSun" w:hint="default"/>
      </w:rPr>
    </w:lvl>
    <w:lvl w:ilvl="4">
      <w:start w:val="1"/>
      <w:numFmt w:val="decimal"/>
      <w:isLgl/>
      <w:lvlText w:val="%1.%2.%3.%4.%5"/>
      <w:lvlJc w:val="left"/>
      <w:pPr>
        <w:ind w:left="3207" w:hanging="1080"/>
      </w:pPr>
      <w:rPr>
        <w:rFonts w:eastAsia="SimSun" w:hint="default"/>
      </w:rPr>
    </w:lvl>
    <w:lvl w:ilvl="5">
      <w:start w:val="1"/>
      <w:numFmt w:val="decimal"/>
      <w:isLgl/>
      <w:lvlText w:val="%1.%2.%3.%4.%5.%6"/>
      <w:lvlJc w:val="left"/>
      <w:pPr>
        <w:ind w:left="3916" w:hanging="1080"/>
      </w:pPr>
      <w:rPr>
        <w:rFonts w:eastAsia="SimSun" w:hint="default"/>
      </w:rPr>
    </w:lvl>
    <w:lvl w:ilvl="6">
      <w:start w:val="1"/>
      <w:numFmt w:val="decimal"/>
      <w:isLgl/>
      <w:lvlText w:val="%1.%2.%3.%4.%5.%6.%7"/>
      <w:lvlJc w:val="left"/>
      <w:pPr>
        <w:ind w:left="4985" w:hanging="1440"/>
      </w:pPr>
      <w:rPr>
        <w:rFonts w:eastAsia="SimSun" w:hint="default"/>
      </w:rPr>
    </w:lvl>
    <w:lvl w:ilvl="7">
      <w:start w:val="1"/>
      <w:numFmt w:val="decimal"/>
      <w:isLgl/>
      <w:lvlText w:val="%1.%2.%3.%4.%5.%6.%7.%8"/>
      <w:lvlJc w:val="left"/>
      <w:pPr>
        <w:ind w:left="5694" w:hanging="1440"/>
      </w:pPr>
      <w:rPr>
        <w:rFonts w:eastAsia="SimSun" w:hint="default"/>
      </w:rPr>
    </w:lvl>
    <w:lvl w:ilvl="8">
      <w:start w:val="1"/>
      <w:numFmt w:val="decimal"/>
      <w:isLgl/>
      <w:lvlText w:val="%1.%2.%3.%4.%5.%6.%7.%8.%9"/>
      <w:lvlJc w:val="left"/>
      <w:pPr>
        <w:ind w:left="6763" w:hanging="1800"/>
      </w:pPr>
      <w:rPr>
        <w:rFonts w:eastAsia="SimSun" w:hint="default"/>
      </w:rPr>
    </w:lvl>
  </w:abstractNum>
  <w:abstractNum w:abstractNumId="10" w15:restartNumberingAfterBreak="0">
    <w:nsid w:val="168942EC"/>
    <w:multiLevelType w:val="hybridMultilevel"/>
    <w:tmpl w:val="073831BE"/>
    <w:lvl w:ilvl="0" w:tplc="005E725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1" w15:restartNumberingAfterBreak="0">
    <w:nsid w:val="19837C2E"/>
    <w:multiLevelType w:val="hybridMultilevel"/>
    <w:tmpl w:val="64405E8E"/>
    <w:lvl w:ilvl="0" w:tplc="0809000D">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12" w15:restartNumberingAfterBreak="0">
    <w:nsid w:val="198C5477"/>
    <w:multiLevelType w:val="hybridMultilevel"/>
    <w:tmpl w:val="3BF8E9EA"/>
    <w:lvl w:ilvl="0" w:tplc="0809000B">
      <w:start w:val="1"/>
      <w:numFmt w:val="bullet"/>
      <w:lvlText w:val=""/>
      <w:lvlJc w:val="left"/>
      <w:pPr>
        <w:ind w:left="371" w:hanging="360"/>
      </w:pPr>
      <w:rPr>
        <w:rFonts w:ascii="Wingdings" w:hAnsi="Wingding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3" w15:restartNumberingAfterBreak="0">
    <w:nsid w:val="19E22201"/>
    <w:multiLevelType w:val="hybridMultilevel"/>
    <w:tmpl w:val="6ED8D4F0"/>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14" w15:restartNumberingAfterBreak="0">
    <w:nsid w:val="1B985B6E"/>
    <w:multiLevelType w:val="multilevel"/>
    <w:tmpl w:val="B4326C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953F1D"/>
    <w:multiLevelType w:val="multilevel"/>
    <w:tmpl w:val="1E924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B734F5"/>
    <w:multiLevelType w:val="hybridMultilevel"/>
    <w:tmpl w:val="7C3A5A9A"/>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22D457CD"/>
    <w:multiLevelType w:val="multilevel"/>
    <w:tmpl w:val="445C01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60552D"/>
    <w:multiLevelType w:val="hybridMultilevel"/>
    <w:tmpl w:val="C67872CA"/>
    <w:lvl w:ilvl="0" w:tplc="0809000D">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19" w15:restartNumberingAfterBreak="0">
    <w:nsid w:val="29FB3CDD"/>
    <w:multiLevelType w:val="hybridMultilevel"/>
    <w:tmpl w:val="5B7036FA"/>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20" w15:restartNumberingAfterBreak="0">
    <w:nsid w:val="2A83215D"/>
    <w:multiLevelType w:val="hybridMultilevel"/>
    <w:tmpl w:val="6610DD78"/>
    <w:lvl w:ilvl="0" w:tplc="0809000D">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1" w15:restartNumberingAfterBreak="0">
    <w:nsid w:val="2B226A9E"/>
    <w:multiLevelType w:val="hybridMultilevel"/>
    <w:tmpl w:val="18CE1F72"/>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22" w15:restartNumberingAfterBreak="0">
    <w:nsid w:val="2E7749E5"/>
    <w:multiLevelType w:val="hybridMultilevel"/>
    <w:tmpl w:val="3D985942"/>
    <w:lvl w:ilvl="0" w:tplc="0809000D">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33446AAE"/>
    <w:multiLevelType w:val="hybridMultilevel"/>
    <w:tmpl w:val="A4B4353E"/>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24" w15:restartNumberingAfterBreak="0">
    <w:nsid w:val="33F32890"/>
    <w:multiLevelType w:val="hybridMultilevel"/>
    <w:tmpl w:val="CB0634D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42103AF"/>
    <w:multiLevelType w:val="hybridMultilevel"/>
    <w:tmpl w:val="0ADCDB9E"/>
    <w:lvl w:ilvl="0" w:tplc="0809000D">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357D2D6D"/>
    <w:multiLevelType w:val="hybridMultilevel"/>
    <w:tmpl w:val="905ED35C"/>
    <w:lvl w:ilvl="0" w:tplc="918E9F4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7" w15:restartNumberingAfterBreak="0">
    <w:nsid w:val="37876860"/>
    <w:multiLevelType w:val="hybridMultilevel"/>
    <w:tmpl w:val="08248D84"/>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28" w15:restartNumberingAfterBreak="0">
    <w:nsid w:val="378A70FA"/>
    <w:multiLevelType w:val="multilevel"/>
    <w:tmpl w:val="ED22D13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391B3F"/>
    <w:multiLevelType w:val="hybridMultilevel"/>
    <w:tmpl w:val="0A5E21EA"/>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0" w15:restartNumberingAfterBreak="0">
    <w:nsid w:val="3E440283"/>
    <w:multiLevelType w:val="hybridMultilevel"/>
    <w:tmpl w:val="905ED35C"/>
    <w:lvl w:ilvl="0" w:tplc="918E9F4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1" w15:restartNumberingAfterBreak="0">
    <w:nsid w:val="42DF14DB"/>
    <w:multiLevelType w:val="hybridMultilevel"/>
    <w:tmpl w:val="A95EEC10"/>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2" w15:restartNumberingAfterBreak="0">
    <w:nsid w:val="4AD76690"/>
    <w:multiLevelType w:val="hybridMultilevel"/>
    <w:tmpl w:val="F3580DCA"/>
    <w:lvl w:ilvl="0" w:tplc="0809000B">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3" w15:restartNumberingAfterBreak="0">
    <w:nsid w:val="4B9D025A"/>
    <w:multiLevelType w:val="hybridMultilevel"/>
    <w:tmpl w:val="E59E94EE"/>
    <w:lvl w:ilvl="0" w:tplc="0809000B">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4" w15:restartNumberingAfterBreak="0">
    <w:nsid w:val="4D5169F3"/>
    <w:multiLevelType w:val="hybridMultilevel"/>
    <w:tmpl w:val="AB186740"/>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5" w15:restartNumberingAfterBreak="0">
    <w:nsid w:val="4F1B7FA3"/>
    <w:multiLevelType w:val="hybridMultilevel"/>
    <w:tmpl w:val="B8ECE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D9395A"/>
    <w:multiLevelType w:val="hybridMultilevel"/>
    <w:tmpl w:val="E822E398"/>
    <w:lvl w:ilvl="0" w:tplc="10365F6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21A7670"/>
    <w:multiLevelType w:val="hybridMultilevel"/>
    <w:tmpl w:val="0804BDBA"/>
    <w:lvl w:ilvl="0" w:tplc="2C1A0001">
      <w:start w:val="1"/>
      <w:numFmt w:val="bullet"/>
      <w:lvlText w:val=""/>
      <w:lvlJc w:val="left"/>
      <w:pPr>
        <w:ind w:left="-349" w:hanging="360"/>
      </w:pPr>
      <w:rPr>
        <w:rFonts w:ascii="Symbol" w:hAnsi="Symbol" w:hint="default"/>
      </w:rPr>
    </w:lvl>
    <w:lvl w:ilvl="1" w:tplc="2C1A0003">
      <w:start w:val="1"/>
      <w:numFmt w:val="bullet"/>
      <w:lvlText w:val="o"/>
      <w:lvlJc w:val="left"/>
      <w:pPr>
        <w:ind w:left="371" w:hanging="360"/>
      </w:pPr>
      <w:rPr>
        <w:rFonts w:ascii="Courier New" w:hAnsi="Courier New" w:cs="Courier New" w:hint="default"/>
      </w:rPr>
    </w:lvl>
    <w:lvl w:ilvl="2" w:tplc="2C1A0005">
      <w:start w:val="1"/>
      <w:numFmt w:val="bullet"/>
      <w:lvlText w:val=""/>
      <w:lvlJc w:val="left"/>
      <w:pPr>
        <w:ind w:left="1091" w:hanging="360"/>
      </w:pPr>
      <w:rPr>
        <w:rFonts w:ascii="Wingdings" w:hAnsi="Wingdings" w:hint="default"/>
      </w:rPr>
    </w:lvl>
    <w:lvl w:ilvl="3" w:tplc="2C1A0001">
      <w:start w:val="1"/>
      <w:numFmt w:val="bullet"/>
      <w:lvlText w:val=""/>
      <w:lvlJc w:val="left"/>
      <w:pPr>
        <w:ind w:left="1811" w:hanging="360"/>
      </w:pPr>
      <w:rPr>
        <w:rFonts w:ascii="Symbol" w:hAnsi="Symbol" w:hint="default"/>
      </w:rPr>
    </w:lvl>
    <w:lvl w:ilvl="4" w:tplc="2C1A0003">
      <w:start w:val="1"/>
      <w:numFmt w:val="bullet"/>
      <w:lvlText w:val="o"/>
      <w:lvlJc w:val="left"/>
      <w:pPr>
        <w:ind w:left="2531" w:hanging="360"/>
      </w:pPr>
      <w:rPr>
        <w:rFonts w:ascii="Courier New" w:hAnsi="Courier New" w:cs="Courier New" w:hint="default"/>
      </w:rPr>
    </w:lvl>
    <w:lvl w:ilvl="5" w:tplc="2C1A0005">
      <w:start w:val="1"/>
      <w:numFmt w:val="bullet"/>
      <w:lvlText w:val=""/>
      <w:lvlJc w:val="left"/>
      <w:pPr>
        <w:ind w:left="3251" w:hanging="360"/>
      </w:pPr>
      <w:rPr>
        <w:rFonts w:ascii="Wingdings" w:hAnsi="Wingdings" w:hint="default"/>
      </w:rPr>
    </w:lvl>
    <w:lvl w:ilvl="6" w:tplc="2C1A0001">
      <w:start w:val="1"/>
      <w:numFmt w:val="bullet"/>
      <w:lvlText w:val=""/>
      <w:lvlJc w:val="left"/>
      <w:pPr>
        <w:ind w:left="3971" w:hanging="360"/>
      </w:pPr>
      <w:rPr>
        <w:rFonts w:ascii="Symbol" w:hAnsi="Symbol" w:hint="default"/>
      </w:rPr>
    </w:lvl>
    <w:lvl w:ilvl="7" w:tplc="2C1A0003">
      <w:start w:val="1"/>
      <w:numFmt w:val="bullet"/>
      <w:lvlText w:val="o"/>
      <w:lvlJc w:val="left"/>
      <w:pPr>
        <w:ind w:left="4691" w:hanging="360"/>
      </w:pPr>
      <w:rPr>
        <w:rFonts w:ascii="Courier New" w:hAnsi="Courier New" w:cs="Courier New" w:hint="default"/>
      </w:rPr>
    </w:lvl>
    <w:lvl w:ilvl="8" w:tplc="2C1A0005">
      <w:start w:val="1"/>
      <w:numFmt w:val="bullet"/>
      <w:lvlText w:val=""/>
      <w:lvlJc w:val="left"/>
      <w:pPr>
        <w:ind w:left="5411" w:hanging="360"/>
      </w:pPr>
      <w:rPr>
        <w:rFonts w:ascii="Wingdings" w:hAnsi="Wingdings" w:hint="default"/>
      </w:rPr>
    </w:lvl>
  </w:abstractNum>
  <w:abstractNum w:abstractNumId="38" w15:restartNumberingAfterBreak="0">
    <w:nsid w:val="55350B77"/>
    <w:multiLevelType w:val="hybridMultilevel"/>
    <w:tmpl w:val="1D9A0F42"/>
    <w:lvl w:ilvl="0" w:tplc="0809000D">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39" w15:restartNumberingAfterBreak="0">
    <w:nsid w:val="5A6A638A"/>
    <w:multiLevelType w:val="hybridMultilevel"/>
    <w:tmpl w:val="9546121C"/>
    <w:lvl w:ilvl="0" w:tplc="47E0CBC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E6665D"/>
    <w:multiLevelType w:val="hybridMultilevel"/>
    <w:tmpl w:val="AEE29556"/>
    <w:lvl w:ilvl="0" w:tplc="0809000B">
      <w:start w:val="1"/>
      <w:numFmt w:val="bullet"/>
      <w:lvlText w:val=""/>
      <w:lvlJc w:val="left"/>
      <w:pPr>
        <w:ind w:left="371" w:hanging="360"/>
      </w:pPr>
      <w:rPr>
        <w:rFonts w:ascii="Wingdings" w:hAnsi="Wingding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41" w15:restartNumberingAfterBreak="0">
    <w:nsid w:val="66AC2228"/>
    <w:multiLevelType w:val="hybridMultilevel"/>
    <w:tmpl w:val="0D66649A"/>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42" w15:restartNumberingAfterBreak="0">
    <w:nsid w:val="676D1CEC"/>
    <w:multiLevelType w:val="multilevel"/>
    <w:tmpl w:val="66A42A50"/>
    <w:lvl w:ilvl="0">
      <w:start w:val="2"/>
      <w:numFmt w:val="decimal"/>
      <w:lvlText w:val="%1."/>
      <w:lvlJc w:val="left"/>
      <w:pPr>
        <w:ind w:left="360" w:hanging="360"/>
      </w:pPr>
      <w:rPr>
        <w:rFonts w:eastAsia="Arial" w:cs="Times New Roman" w:hint="default"/>
      </w:rPr>
    </w:lvl>
    <w:lvl w:ilvl="1">
      <w:start w:val="1"/>
      <w:numFmt w:val="decimal"/>
      <w:lvlText w:val="%1.%2."/>
      <w:lvlJc w:val="left"/>
      <w:pPr>
        <w:ind w:left="360" w:hanging="360"/>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43" w15:restartNumberingAfterBreak="0">
    <w:nsid w:val="6DF64EB9"/>
    <w:multiLevelType w:val="multilevel"/>
    <w:tmpl w:val="CE32F23C"/>
    <w:lvl w:ilvl="0">
      <w:start w:val="2"/>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4" w15:restartNumberingAfterBreak="0">
    <w:nsid w:val="70B77420"/>
    <w:multiLevelType w:val="multilevel"/>
    <w:tmpl w:val="371EC250"/>
    <w:lvl w:ilvl="0">
      <w:start w:val="1"/>
      <w:numFmt w:val="upperRoman"/>
      <w:lvlText w:val="%1."/>
      <w:lvlJc w:val="left"/>
      <w:pPr>
        <w:ind w:left="11" w:hanging="720"/>
      </w:pPr>
      <w:rPr>
        <w:rFonts w:hint="default"/>
      </w:rPr>
    </w:lvl>
    <w:lvl w:ilvl="1">
      <w:start w:val="2"/>
      <w:numFmt w:val="decimal"/>
      <w:isLgl/>
      <w:lvlText w:val="%1.%2."/>
      <w:lvlJc w:val="left"/>
      <w:pPr>
        <w:ind w:left="356" w:hanging="1065"/>
      </w:pPr>
      <w:rPr>
        <w:rFonts w:hint="default"/>
      </w:rPr>
    </w:lvl>
    <w:lvl w:ilvl="2">
      <w:start w:val="1"/>
      <w:numFmt w:val="decimal"/>
      <w:isLgl/>
      <w:lvlText w:val="%1.%2.%3."/>
      <w:lvlJc w:val="left"/>
      <w:pPr>
        <w:ind w:left="356" w:hanging="1065"/>
      </w:pPr>
      <w:rPr>
        <w:rFonts w:hint="default"/>
      </w:rPr>
    </w:lvl>
    <w:lvl w:ilvl="3">
      <w:start w:val="1"/>
      <w:numFmt w:val="decimal"/>
      <w:isLgl/>
      <w:lvlText w:val="%1.%2.%3.%4."/>
      <w:lvlJc w:val="left"/>
      <w:pPr>
        <w:ind w:left="356" w:hanging="1065"/>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371" w:hanging="108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731" w:hanging="1440"/>
      </w:pPr>
      <w:rPr>
        <w:rFonts w:hint="default"/>
      </w:rPr>
    </w:lvl>
    <w:lvl w:ilvl="8">
      <w:start w:val="1"/>
      <w:numFmt w:val="decimal"/>
      <w:isLgl/>
      <w:lvlText w:val="%1.%2.%3.%4.%5.%6.%7.%8.%9."/>
      <w:lvlJc w:val="left"/>
      <w:pPr>
        <w:ind w:left="1091" w:hanging="1800"/>
      </w:pPr>
      <w:rPr>
        <w:rFonts w:hint="default"/>
      </w:rPr>
    </w:lvl>
  </w:abstractNum>
  <w:abstractNum w:abstractNumId="45" w15:restartNumberingAfterBreak="0">
    <w:nsid w:val="78C85760"/>
    <w:multiLevelType w:val="hybridMultilevel"/>
    <w:tmpl w:val="AA6C872A"/>
    <w:lvl w:ilvl="0" w:tplc="0809000B">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46" w15:restartNumberingAfterBreak="0">
    <w:nsid w:val="7D1B3C19"/>
    <w:multiLevelType w:val="hybridMultilevel"/>
    <w:tmpl w:val="77E2B78C"/>
    <w:lvl w:ilvl="0" w:tplc="0809000D">
      <w:start w:val="1"/>
      <w:numFmt w:val="bullet"/>
      <w:lvlText w:val=""/>
      <w:lvlJc w:val="left"/>
      <w:pPr>
        <w:ind w:left="-349" w:hanging="360"/>
      </w:pPr>
      <w:rPr>
        <w:rFonts w:ascii="Wingdings" w:hAnsi="Wingdings"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num w:numId="1">
    <w:abstractNumId w:val="36"/>
  </w:num>
  <w:num w:numId="2">
    <w:abstractNumId w:val="0"/>
  </w:num>
  <w:num w:numId="3">
    <w:abstractNumId w:val="39"/>
  </w:num>
  <w:num w:numId="4">
    <w:abstractNumId w:val="33"/>
  </w:num>
  <w:num w:numId="5">
    <w:abstractNumId w:val="35"/>
  </w:num>
  <w:num w:numId="6">
    <w:abstractNumId w:val="30"/>
  </w:num>
  <w:num w:numId="7">
    <w:abstractNumId w:val="24"/>
  </w:num>
  <w:num w:numId="8">
    <w:abstractNumId w:val="40"/>
  </w:num>
  <w:num w:numId="9">
    <w:abstractNumId w:val="44"/>
  </w:num>
  <w:num w:numId="10">
    <w:abstractNumId w:val="9"/>
  </w:num>
  <w:num w:numId="11">
    <w:abstractNumId w:val="1"/>
  </w:num>
  <w:num w:numId="12">
    <w:abstractNumId w:val="2"/>
  </w:num>
  <w:num w:numId="13">
    <w:abstractNumId w:val="10"/>
  </w:num>
  <w:num w:numId="14">
    <w:abstractNumId w:val="4"/>
  </w:num>
  <w:num w:numId="15">
    <w:abstractNumId w:val="32"/>
  </w:num>
  <w:num w:numId="16">
    <w:abstractNumId w:val="27"/>
  </w:num>
  <w:num w:numId="17">
    <w:abstractNumId w:val="41"/>
  </w:num>
  <w:num w:numId="18">
    <w:abstractNumId w:val="19"/>
  </w:num>
  <w:num w:numId="19">
    <w:abstractNumId w:val="23"/>
  </w:num>
  <w:num w:numId="20">
    <w:abstractNumId w:val="34"/>
  </w:num>
  <w:num w:numId="21">
    <w:abstractNumId w:val="13"/>
  </w:num>
  <w:num w:numId="22">
    <w:abstractNumId w:val="8"/>
  </w:num>
  <w:num w:numId="23">
    <w:abstractNumId w:val="21"/>
  </w:num>
  <w:num w:numId="24">
    <w:abstractNumId w:val="29"/>
  </w:num>
  <w:num w:numId="25">
    <w:abstractNumId w:val="12"/>
  </w:num>
  <w:num w:numId="26">
    <w:abstractNumId w:val="7"/>
  </w:num>
  <w:num w:numId="27">
    <w:abstractNumId w:val="42"/>
  </w:num>
  <w:num w:numId="28">
    <w:abstractNumId w:val="14"/>
  </w:num>
  <w:num w:numId="29">
    <w:abstractNumId w:val="5"/>
  </w:num>
  <w:num w:numId="30">
    <w:abstractNumId w:val="17"/>
  </w:num>
  <w:num w:numId="31">
    <w:abstractNumId w:val="43"/>
  </w:num>
  <w:num w:numId="32">
    <w:abstractNumId w:val="25"/>
  </w:num>
  <w:num w:numId="33">
    <w:abstractNumId w:val="22"/>
  </w:num>
  <w:num w:numId="34">
    <w:abstractNumId w:val="20"/>
  </w:num>
  <w:num w:numId="35">
    <w:abstractNumId w:val="28"/>
  </w:num>
  <w:num w:numId="36">
    <w:abstractNumId w:val="31"/>
  </w:num>
  <w:num w:numId="37">
    <w:abstractNumId w:val="15"/>
  </w:num>
  <w:num w:numId="38">
    <w:abstractNumId w:val="3"/>
  </w:num>
  <w:num w:numId="39">
    <w:abstractNumId w:val="16"/>
  </w:num>
  <w:num w:numId="40">
    <w:abstractNumId w:val="26"/>
  </w:num>
  <w:num w:numId="41">
    <w:abstractNumId w:val="38"/>
  </w:num>
  <w:num w:numId="42">
    <w:abstractNumId w:val="6"/>
  </w:num>
  <w:num w:numId="43">
    <w:abstractNumId w:val="18"/>
  </w:num>
  <w:num w:numId="44">
    <w:abstractNumId w:val="11"/>
  </w:num>
  <w:num w:numId="45">
    <w:abstractNumId w:val="46"/>
  </w:num>
  <w:num w:numId="46">
    <w:abstractNumId w:val="45"/>
  </w:num>
  <w:num w:numId="47">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A2"/>
    <w:rsid w:val="0000097A"/>
    <w:rsid w:val="00002864"/>
    <w:rsid w:val="00003650"/>
    <w:rsid w:val="00003E27"/>
    <w:rsid w:val="00006327"/>
    <w:rsid w:val="0000756D"/>
    <w:rsid w:val="00007848"/>
    <w:rsid w:val="000110A1"/>
    <w:rsid w:val="0001130D"/>
    <w:rsid w:val="00020813"/>
    <w:rsid w:val="0002176A"/>
    <w:rsid w:val="00025E58"/>
    <w:rsid w:val="0003096F"/>
    <w:rsid w:val="000327BC"/>
    <w:rsid w:val="00037976"/>
    <w:rsid w:val="0004204A"/>
    <w:rsid w:val="0004325E"/>
    <w:rsid w:val="00043E33"/>
    <w:rsid w:val="0004648F"/>
    <w:rsid w:val="00052E86"/>
    <w:rsid w:val="0006617E"/>
    <w:rsid w:val="00066355"/>
    <w:rsid w:val="00067759"/>
    <w:rsid w:val="00070549"/>
    <w:rsid w:val="00076583"/>
    <w:rsid w:val="00077BA8"/>
    <w:rsid w:val="00081D83"/>
    <w:rsid w:val="00087377"/>
    <w:rsid w:val="0009422F"/>
    <w:rsid w:val="00095D66"/>
    <w:rsid w:val="000A2E31"/>
    <w:rsid w:val="000B360E"/>
    <w:rsid w:val="000B6519"/>
    <w:rsid w:val="000C29C5"/>
    <w:rsid w:val="000C30E0"/>
    <w:rsid w:val="000C5DB3"/>
    <w:rsid w:val="000C7816"/>
    <w:rsid w:val="000D6DC2"/>
    <w:rsid w:val="000E0AAF"/>
    <w:rsid w:val="000E44D6"/>
    <w:rsid w:val="000E65D5"/>
    <w:rsid w:val="000F0418"/>
    <w:rsid w:val="000F09AF"/>
    <w:rsid w:val="000F28EA"/>
    <w:rsid w:val="000F44D8"/>
    <w:rsid w:val="00102565"/>
    <w:rsid w:val="00106A3D"/>
    <w:rsid w:val="00110134"/>
    <w:rsid w:val="00111874"/>
    <w:rsid w:val="00112FED"/>
    <w:rsid w:val="00114A3B"/>
    <w:rsid w:val="0011619A"/>
    <w:rsid w:val="0011733D"/>
    <w:rsid w:val="00126412"/>
    <w:rsid w:val="00132093"/>
    <w:rsid w:val="001366ED"/>
    <w:rsid w:val="00136FB9"/>
    <w:rsid w:val="00137F5D"/>
    <w:rsid w:val="0014406F"/>
    <w:rsid w:val="001511CC"/>
    <w:rsid w:val="0016159A"/>
    <w:rsid w:val="00164BBC"/>
    <w:rsid w:val="00164FF4"/>
    <w:rsid w:val="0016640C"/>
    <w:rsid w:val="00170FF5"/>
    <w:rsid w:val="00172667"/>
    <w:rsid w:val="001736D3"/>
    <w:rsid w:val="00175194"/>
    <w:rsid w:val="0018185D"/>
    <w:rsid w:val="00182894"/>
    <w:rsid w:val="00183497"/>
    <w:rsid w:val="00186142"/>
    <w:rsid w:val="001870B2"/>
    <w:rsid w:val="00191322"/>
    <w:rsid w:val="001915D8"/>
    <w:rsid w:val="00191D07"/>
    <w:rsid w:val="00192336"/>
    <w:rsid w:val="001939DF"/>
    <w:rsid w:val="00194693"/>
    <w:rsid w:val="00194D4A"/>
    <w:rsid w:val="00195F52"/>
    <w:rsid w:val="00196D41"/>
    <w:rsid w:val="001A3641"/>
    <w:rsid w:val="001A7918"/>
    <w:rsid w:val="001B020F"/>
    <w:rsid w:val="001B2F9A"/>
    <w:rsid w:val="001C3B3C"/>
    <w:rsid w:val="001C3D3F"/>
    <w:rsid w:val="001C5C7A"/>
    <w:rsid w:val="001D0DE5"/>
    <w:rsid w:val="001D102C"/>
    <w:rsid w:val="001D16A7"/>
    <w:rsid w:val="001D4B12"/>
    <w:rsid w:val="001D4BFB"/>
    <w:rsid w:val="001D5FF2"/>
    <w:rsid w:val="001E4526"/>
    <w:rsid w:val="001E5215"/>
    <w:rsid w:val="001E7DC3"/>
    <w:rsid w:val="001F732D"/>
    <w:rsid w:val="001F7D68"/>
    <w:rsid w:val="002012D2"/>
    <w:rsid w:val="00203EB1"/>
    <w:rsid w:val="00205DC6"/>
    <w:rsid w:val="00210525"/>
    <w:rsid w:val="00212D7D"/>
    <w:rsid w:val="002146DA"/>
    <w:rsid w:val="002219A8"/>
    <w:rsid w:val="002221C3"/>
    <w:rsid w:val="00222F0E"/>
    <w:rsid w:val="0023077D"/>
    <w:rsid w:val="00234117"/>
    <w:rsid w:val="00235EBC"/>
    <w:rsid w:val="0023772D"/>
    <w:rsid w:val="00240E98"/>
    <w:rsid w:val="0024527E"/>
    <w:rsid w:val="00245A03"/>
    <w:rsid w:val="0025156A"/>
    <w:rsid w:val="00252A7D"/>
    <w:rsid w:val="00266642"/>
    <w:rsid w:val="00271D15"/>
    <w:rsid w:val="00272E7F"/>
    <w:rsid w:val="00273C4F"/>
    <w:rsid w:val="002802DF"/>
    <w:rsid w:val="002803B8"/>
    <w:rsid w:val="0028040D"/>
    <w:rsid w:val="00282FAC"/>
    <w:rsid w:val="00283E78"/>
    <w:rsid w:val="0028787E"/>
    <w:rsid w:val="002900FD"/>
    <w:rsid w:val="0029131F"/>
    <w:rsid w:val="002A0DF4"/>
    <w:rsid w:val="002A11CE"/>
    <w:rsid w:val="002A4FFF"/>
    <w:rsid w:val="002B3D95"/>
    <w:rsid w:val="002B5DC3"/>
    <w:rsid w:val="002B5DEB"/>
    <w:rsid w:val="002C0126"/>
    <w:rsid w:val="002C13BF"/>
    <w:rsid w:val="002C4230"/>
    <w:rsid w:val="002C7926"/>
    <w:rsid w:val="002D03C9"/>
    <w:rsid w:val="002D1A15"/>
    <w:rsid w:val="002D7CC9"/>
    <w:rsid w:val="002E16D5"/>
    <w:rsid w:val="002E3F5D"/>
    <w:rsid w:val="002E4C8E"/>
    <w:rsid w:val="002F2A9A"/>
    <w:rsid w:val="002F329B"/>
    <w:rsid w:val="003000AC"/>
    <w:rsid w:val="003006C0"/>
    <w:rsid w:val="00304F86"/>
    <w:rsid w:val="003056A2"/>
    <w:rsid w:val="00312224"/>
    <w:rsid w:val="00315BC8"/>
    <w:rsid w:val="00316A46"/>
    <w:rsid w:val="00323C3B"/>
    <w:rsid w:val="003252F2"/>
    <w:rsid w:val="00330C27"/>
    <w:rsid w:val="003320D5"/>
    <w:rsid w:val="00334635"/>
    <w:rsid w:val="00345EE2"/>
    <w:rsid w:val="00352183"/>
    <w:rsid w:val="00353698"/>
    <w:rsid w:val="003557A9"/>
    <w:rsid w:val="003618EF"/>
    <w:rsid w:val="0036334F"/>
    <w:rsid w:val="00366C0D"/>
    <w:rsid w:val="00370B85"/>
    <w:rsid w:val="00380E50"/>
    <w:rsid w:val="00381228"/>
    <w:rsid w:val="003812BE"/>
    <w:rsid w:val="00384523"/>
    <w:rsid w:val="00385024"/>
    <w:rsid w:val="00390014"/>
    <w:rsid w:val="00392B0E"/>
    <w:rsid w:val="003944D8"/>
    <w:rsid w:val="00395027"/>
    <w:rsid w:val="00395FCB"/>
    <w:rsid w:val="00396D93"/>
    <w:rsid w:val="003A0D4A"/>
    <w:rsid w:val="003A0E39"/>
    <w:rsid w:val="003A2269"/>
    <w:rsid w:val="003A3376"/>
    <w:rsid w:val="003A48DF"/>
    <w:rsid w:val="003A7BBF"/>
    <w:rsid w:val="003B0187"/>
    <w:rsid w:val="003B1CD5"/>
    <w:rsid w:val="003B313E"/>
    <w:rsid w:val="003B52DA"/>
    <w:rsid w:val="003C173E"/>
    <w:rsid w:val="003C2816"/>
    <w:rsid w:val="003D07CD"/>
    <w:rsid w:val="003D1FA7"/>
    <w:rsid w:val="003D766C"/>
    <w:rsid w:val="003E152F"/>
    <w:rsid w:val="003E30AC"/>
    <w:rsid w:val="003E3215"/>
    <w:rsid w:val="003E5EC1"/>
    <w:rsid w:val="003E6A20"/>
    <w:rsid w:val="003F161B"/>
    <w:rsid w:val="003F5524"/>
    <w:rsid w:val="003F6B12"/>
    <w:rsid w:val="003F6ECC"/>
    <w:rsid w:val="0040151F"/>
    <w:rsid w:val="00414B47"/>
    <w:rsid w:val="0041585B"/>
    <w:rsid w:val="00416C68"/>
    <w:rsid w:val="004170EE"/>
    <w:rsid w:val="00420565"/>
    <w:rsid w:val="00420F24"/>
    <w:rsid w:val="00423763"/>
    <w:rsid w:val="00423B96"/>
    <w:rsid w:val="00430338"/>
    <w:rsid w:val="00430CC1"/>
    <w:rsid w:val="00433CF1"/>
    <w:rsid w:val="0043409C"/>
    <w:rsid w:val="00434364"/>
    <w:rsid w:val="004343AE"/>
    <w:rsid w:val="00434D0F"/>
    <w:rsid w:val="00436EC5"/>
    <w:rsid w:val="004445FF"/>
    <w:rsid w:val="0044780B"/>
    <w:rsid w:val="00453726"/>
    <w:rsid w:val="00454155"/>
    <w:rsid w:val="00454FA0"/>
    <w:rsid w:val="00464824"/>
    <w:rsid w:val="004648D3"/>
    <w:rsid w:val="00465360"/>
    <w:rsid w:val="00471396"/>
    <w:rsid w:val="004723EA"/>
    <w:rsid w:val="0047263C"/>
    <w:rsid w:val="0047603E"/>
    <w:rsid w:val="00481B64"/>
    <w:rsid w:val="00483AC6"/>
    <w:rsid w:val="00483F36"/>
    <w:rsid w:val="004859FE"/>
    <w:rsid w:val="00490694"/>
    <w:rsid w:val="004917DC"/>
    <w:rsid w:val="004919D3"/>
    <w:rsid w:val="00494C13"/>
    <w:rsid w:val="004A21E2"/>
    <w:rsid w:val="004A5FA6"/>
    <w:rsid w:val="004B3DEB"/>
    <w:rsid w:val="004B477D"/>
    <w:rsid w:val="004B5D98"/>
    <w:rsid w:val="004B5E4C"/>
    <w:rsid w:val="004B6646"/>
    <w:rsid w:val="004C3AEC"/>
    <w:rsid w:val="004C439D"/>
    <w:rsid w:val="004C5F1F"/>
    <w:rsid w:val="004C6893"/>
    <w:rsid w:val="004C7314"/>
    <w:rsid w:val="004C7B8D"/>
    <w:rsid w:val="004C7F71"/>
    <w:rsid w:val="004D322D"/>
    <w:rsid w:val="004F0517"/>
    <w:rsid w:val="004F11F6"/>
    <w:rsid w:val="004F5263"/>
    <w:rsid w:val="004F6A6C"/>
    <w:rsid w:val="004F6D76"/>
    <w:rsid w:val="00501515"/>
    <w:rsid w:val="00501B15"/>
    <w:rsid w:val="00502207"/>
    <w:rsid w:val="00504F34"/>
    <w:rsid w:val="0050714F"/>
    <w:rsid w:val="00522D8A"/>
    <w:rsid w:val="00531FCE"/>
    <w:rsid w:val="0053208B"/>
    <w:rsid w:val="00537DF3"/>
    <w:rsid w:val="00542BD9"/>
    <w:rsid w:val="00550A5C"/>
    <w:rsid w:val="00552AA4"/>
    <w:rsid w:val="005556B1"/>
    <w:rsid w:val="00556516"/>
    <w:rsid w:val="005573DF"/>
    <w:rsid w:val="00566B2F"/>
    <w:rsid w:val="00573464"/>
    <w:rsid w:val="00573A56"/>
    <w:rsid w:val="00577D78"/>
    <w:rsid w:val="00581F1A"/>
    <w:rsid w:val="00586AA4"/>
    <w:rsid w:val="00586DBC"/>
    <w:rsid w:val="0059000D"/>
    <w:rsid w:val="00590DC3"/>
    <w:rsid w:val="00591D8C"/>
    <w:rsid w:val="0059584F"/>
    <w:rsid w:val="00597615"/>
    <w:rsid w:val="005A36CD"/>
    <w:rsid w:val="005A5732"/>
    <w:rsid w:val="005A61C8"/>
    <w:rsid w:val="005B15AC"/>
    <w:rsid w:val="005B4073"/>
    <w:rsid w:val="005C2C1F"/>
    <w:rsid w:val="005C2DE2"/>
    <w:rsid w:val="005C3336"/>
    <w:rsid w:val="005C5388"/>
    <w:rsid w:val="005D1703"/>
    <w:rsid w:val="005D2F01"/>
    <w:rsid w:val="005D6BA5"/>
    <w:rsid w:val="005E3874"/>
    <w:rsid w:val="005F46A1"/>
    <w:rsid w:val="0060460F"/>
    <w:rsid w:val="00604DB7"/>
    <w:rsid w:val="0061344F"/>
    <w:rsid w:val="0062077A"/>
    <w:rsid w:val="006207B3"/>
    <w:rsid w:val="006233A5"/>
    <w:rsid w:val="00630670"/>
    <w:rsid w:val="0063484E"/>
    <w:rsid w:val="00635DF5"/>
    <w:rsid w:val="0063642E"/>
    <w:rsid w:val="00642EF2"/>
    <w:rsid w:val="00653480"/>
    <w:rsid w:val="00654D03"/>
    <w:rsid w:val="006576E5"/>
    <w:rsid w:val="00662CB4"/>
    <w:rsid w:val="00663EBF"/>
    <w:rsid w:val="00666B89"/>
    <w:rsid w:val="00666E0D"/>
    <w:rsid w:val="00672AB0"/>
    <w:rsid w:val="00680A79"/>
    <w:rsid w:val="00682957"/>
    <w:rsid w:val="006862E0"/>
    <w:rsid w:val="0069288C"/>
    <w:rsid w:val="006A3169"/>
    <w:rsid w:val="006A377B"/>
    <w:rsid w:val="006A426D"/>
    <w:rsid w:val="006B288A"/>
    <w:rsid w:val="006B3C08"/>
    <w:rsid w:val="006B5163"/>
    <w:rsid w:val="006B64EF"/>
    <w:rsid w:val="006B7FA3"/>
    <w:rsid w:val="006C0D06"/>
    <w:rsid w:val="006C28C6"/>
    <w:rsid w:val="006C3584"/>
    <w:rsid w:val="006C5E03"/>
    <w:rsid w:val="006D055B"/>
    <w:rsid w:val="006D25C0"/>
    <w:rsid w:val="006D2C89"/>
    <w:rsid w:val="006D40D0"/>
    <w:rsid w:val="006E46EA"/>
    <w:rsid w:val="006E50D6"/>
    <w:rsid w:val="006E7306"/>
    <w:rsid w:val="006F0692"/>
    <w:rsid w:val="006F2EB0"/>
    <w:rsid w:val="006F4460"/>
    <w:rsid w:val="006F6374"/>
    <w:rsid w:val="006F673A"/>
    <w:rsid w:val="00712461"/>
    <w:rsid w:val="00717182"/>
    <w:rsid w:val="00721323"/>
    <w:rsid w:val="00721F86"/>
    <w:rsid w:val="00723C1E"/>
    <w:rsid w:val="00726AA2"/>
    <w:rsid w:val="007308FC"/>
    <w:rsid w:val="00730D90"/>
    <w:rsid w:val="007441A0"/>
    <w:rsid w:val="00752EE7"/>
    <w:rsid w:val="00753EA1"/>
    <w:rsid w:val="00755924"/>
    <w:rsid w:val="00756F1D"/>
    <w:rsid w:val="00760F7B"/>
    <w:rsid w:val="007617C6"/>
    <w:rsid w:val="00765C33"/>
    <w:rsid w:val="007678A4"/>
    <w:rsid w:val="007822E5"/>
    <w:rsid w:val="007850CB"/>
    <w:rsid w:val="00786204"/>
    <w:rsid w:val="00787579"/>
    <w:rsid w:val="007947AC"/>
    <w:rsid w:val="007962FB"/>
    <w:rsid w:val="007B62A2"/>
    <w:rsid w:val="007B6F28"/>
    <w:rsid w:val="007C610E"/>
    <w:rsid w:val="007D0012"/>
    <w:rsid w:val="007D219A"/>
    <w:rsid w:val="007E7661"/>
    <w:rsid w:val="007E773D"/>
    <w:rsid w:val="007F20BB"/>
    <w:rsid w:val="007F568F"/>
    <w:rsid w:val="00806A65"/>
    <w:rsid w:val="00806E79"/>
    <w:rsid w:val="00815C5D"/>
    <w:rsid w:val="00821555"/>
    <w:rsid w:val="008351CE"/>
    <w:rsid w:val="008411FF"/>
    <w:rsid w:val="00843B03"/>
    <w:rsid w:val="00844208"/>
    <w:rsid w:val="00844CEC"/>
    <w:rsid w:val="008457B8"/>
    <w:rsid w:val="008466D6"/>
    <w:rsid w:val="008466FD"/>
    <w:rsid w:val="008478D5"/>
    <w:rsid w:val="008522B8"/>
    <w:rsid w:val="00852F7A"/>
    <w:rsid w:val="00860726"/>
    <w:rsid w:val="00872599"/>
    <w:rsid w:val="0087267C"/>
    <w:rsid w:val="008752F1"/>
    <w:rsid w:val="00877AE5"/>
    <w:rsid w:val="00877E0F"/>
    <w:rsid w:val="00882270"/>
    <w:rsid w:val="00883157"/>
    <w:rsid w:val="00883AC9"/>
    <w:rsid w:val="008926C8"/>
    <w:rsid w:val="00894C89"/>
    <w:rsid w:val="00895C33"/>
    <w:rsid w:val="008960A9"/>
    <w:rsid w:val="0089724A"/>
    <w:rsid w:val="008A1048"/>
    <w:rsid w:val="008A32F6"/>
    <w:rsid w:val="008A46A1"/>
    <w:rsid w:val="008A4DCB"/>
    <w:rsid w:val="008A6057"/>
    <w:rsid w:val="008B0AF4"/>
    <w:rsid w:val="008B16EF"/>
    <w:rsid w:val="008B446E"/>
    <w:rsid w:val="008C3B59"/>
    <w:rsid w:val="008C5425"/>
    <w:rsid w:val="008D023D"/>
    <w:rsid w:val="008D0937"/>
    <w:rsid w:val="008D11B5"/>
    <w:rsid w:val="008D1F53"/>
    <w:rsid w:val="008E5D23"/>
    <w:rsid w:val="008E7013"/>
    <w:rsid w:val="008E7B61"/>
    <w:rsid w:val="008F2939"/>
    <w:rsid w:val="008F6034"/>
    <w:rsid w:val="00900EDF"/>
    <w:rsid w:val="00902636"/>
    <w:rsid w:val="00904D96"/>
    <w:rsid w:val="009201AA"/>
    <w:rsid w:val="0093362A"/>
    <w:rsid w:val="00940587"/>
    <w:rsid w:val="00941E81"/>
    <w:rsid w:val="00946D19"/>
    <w:rsid w:val="0094764E"/>
    <w:rsid w:val="0095034C"/>
    <w:rsid w:val="009509AD"/>
    <w:rsid w:val="00953D51"/>
    <w:rsid w:val="00964C9F"/>
    <w:rsid w:val="00972832"/>
    <w:rsid w:val="0097390E"/>
    <w:rsid w:val="00973E4C"/>
    <w:rsid w:val="0097557D"/>
    <w:rsid w:val="00980285"/>
    <w:rsid w:val="0098272F"/>
    <w:rsid w:val="00986938"/>
    <w:rsid w:val="00986D37"/>
    <w:rsid w:val="0099566F"/>
    <w:rsid w:val="009A34AA"/>
    <w:rsid w:val="009A6CB3"/>
    <w:rsid w:val="009B0411"/>
    <w:rsid w:val="009B63DF"/>
    <w:rsid w:val="009C2A36"/>
    <w:rsid w:val="009C3014"/>
    <w:rsid w:val="009C4499"/>
    <w:rsid w:val="009C51BE"/>
    <w:rsid w:val="009D2351"/>
    <w:rsid w:val="009D66A5"/>
    <w:rsid w:val="009E57DF"/>
    <w:rsid w:val="009F3122"/>
    <w:rsid w:val="009F3F03"/>
    <w:rsid w:val="009F6935"/>
    <w:rsid w:val="00A02626"/>
    <w:rsid w:val="00A06265"/>
    <w:rsid w:val="00A11482"/>
    <w:rsid w:val="00A128EB"/>
    <w:rsid w:val="00A23AF5"/>
    <w:rsid w:val="00A25286"/>
    <w:rsid w:val="00A25F9F"/>
    <w:rsid w:val="00A268A4"/>
    <w:rsid w:val="00A33B6A"/>
    <w:rsid w:val="00A356A3"/>
    <w:rsid w:val="00A41F80"/>
    <w:rsid w:val="00A42646"/>
    <w:rsid w:val="00A447D8"/>
    <w:rsid w:val="00A46204"/>
    <w:rsid w:val="00A469DC"/>
    <w:rsid w:val="00A46C7C"/>
    <w:rsid w:val="00A52BAD"/>
    <w:rsid w:val="00A55A1B"/>
    <w:rsid w:val="00A61D1B"/>
    <w:rsid w:val="00A648FA"/>
    <w:rsid w:val="00A65F5B"/>
    <w:rsid w:val="00A72949"/>
    <w:rsid w:val="00A73B18"/>
    <w:rsid w:val="00A75B0D"/>
    <w:rsid w:val="00A76B63"/>
    <w:rsid w:val="00A8022A"/>
    <w:rsid w:val="00A8422F"/>
    <w:rsid w:val="00A9599F"/>
    <w:rsid w:val="00AA515E"/>
    <w:rsid w:val="00AA591E"/>
    <w:rsid w:val="00AB4BEA"/>
    <w:rsid w:val="00AC09EC"/>
    <w:rsid w:val="00AC59D5"/>
    <w:rsid w:val="00AD1C05"/>
    <w:rsid w:val="00AD5457"/>
    <w:rsid w:val="00AE1AE9"/>
    <w:rsid w:val="00AE4A8F"/>
    <w:rsid w:val="00AE7AC5"/>
    <w:rsid w:val="00AF4EB5"/>
    <w:rsid w:val="00AF7D57"/>
    <w:rsid w:val="00B02975"/>
    <w:rsid w:val="00B16073"/>
    <w:rsid w:val="00B22489"/>
    <w:rsid w:val="00B23802"/>
    <w:rsid w:val="00B24EEC"/>
    <w:rsid w:val="00B27F7B"/>
    <w:rsid w:val="00B316F6"/>
    <w:rsid w:val="00B31E6E"/>
    <w:rsid w:val="00B34F14"/>
    <w:rsid w:val="00B40DDE"/>
    <w:rsid w:val="00B4137D"/>
    <w:rsid w:val="00B44C50"/>
    <w:rsid w:val="00B44FAF"/>
    <w:rsid w:val="00B46FDF"/>
    <w:rsid w:val="00B5490B"/>
    <w:rsid w:val="00B5688C"/>
    <w:rsid w:val="00B636B8"/>
    <w:rsid w:val="00B63BCB"/>
    <w:rsid w:val="00B63F97"/>
    <w:rsid w:val="00B65D65"/>
    <w:rsid w:val="00B664D5"/>
    <w:rsid w:val="00B67980"/>
    <w:rsid w:val="00B72475"/>
    <w:rsid w:val="00B724A5"/>
    <w:rsid w:val="00B7661E"/>
    <w:rsid w:val="00B777B5"/>
    <w:rsid w:val="00B77A3D"/>
    <w:rsid w:val="00B8057F"/>
    <w:rsid w:val="00B80FBC"/>
    <w:rsid w:val="00B82DD8"/>
    <w:rsid w:val="00B876D4"/>
    <w:rsid w:val="00B9089C"/>
    <w:rsid w:val="00B90E7B"/>
    <w:rsid w:val="00B91C5F"/>
    <w:rsid w:val="00B93812"/>
    <w:rsid w:val="00B93EDC"/>
    <w:rsid w:val="00B95E93"/>
    <w:rsid w:val="00B96D9A"/>
    <w:rsid w:val="00B97F48"/>
    <w:rsid w:val="00BA533F"/>
    <w:rsid w:val="00BA58BF"/>
    <w:rsid w:val="00BB0403"/>
    <w:rsid w:val="00BB5280"/>
    <w:rsid w:val="00BC1C62"/>
    <w:rsid w:val="00BC2E1E"/>
    <w:rsid w:val="00BC654A"/>
    <w:rsid w:val="00BC7AA8"/>
    <w:rsid w:val="00BC7E3F"/>
    <w:rsid w:val="00BD2ED5"/>
    <w:rsid w:val="00BD6E79"/>
    <w:rsid w:val="00BE38C7"/>
    <w:rsid w:val="00BF003B"/>
    <w:rsid w:val="00BF12A9"/>
    <w:rsid w:val="00BF1A5B"/>
    <w:rsid w:val="00BF26CF"/>
    <w:rsid w:val="00BF2FDA"/>
    <w:rsid w:val="00BF4E89"/>
    <w:rsid w:val="00BF6E23"/>
    <w:rsid w:val="00BF7930"/>
    <w:rsid w:val="00BF7C4A"/>
    <w:rsid w:val="00C00B7A"/>
    <w:rsid w:val="00C037C3"/>
    <w:rsid w:val="00C05577"/>
    <w:rsid w:val="00C055C5"/>
    <w:rsid w:val="00C07916"/>
    <w:rsid w:val="00C1372F"/>
    <w:rsid w:val="00C14B72"/>
    <w:rsid w:val="00C25DF5"/>
    <w:rsid w:val="00C300B8"/>
    <w:rsid w:val="00C35354"/>
    <w:rsid w:val="00C47E8E"/>
    <w:rsid w:val="00C5167D"/>
    <w:rsid w:val="00C542B1"/>
    <w:rsid w:val="00C61AB7"/>
    <w:rsid w:val="00C6272B"/>
    <w:rsid w:val="00C642C4"/>
    <w:rsid w:val="00C65EB1"/>
    <w:rsid w:val="00C66033"/>
    <w:rsid w:val="00C66089"/>
    <w:rsid w:val="00C66E21"/>
    <w:rsid w:val="00C67555"/>
    <w:rsid w:val="00C70702"/>
    <w:rsid w:val="00C70B3D"/>
    <w:rsid w:val="00C758A5"/>
    <w:rsid w:val="00C835A2"/>
    <w:rsid w:val="00C83D76"/>
    <w:rsid w:val="00C83F6B"/>
    <w:rsid w:val="00C8594C"/>
    <w:rsid w:val="00C865DC"/>
    <w:rsid w:val="00C86986"/>
    <w:rsid w:val="00C87FB1"/>
    <w:rsid w:val="00C9535E"/>
    <w:rsid w:val="00C9609F"/>
    <w:rsid w:val="00C967CF"/>
    <w:rsid w:val="00C97A84"/>
    <w:rsid w:val="00CA3428"/>
    <w:rsid w:val="00CA3C68"/>
    <w:rsid w:val="00CA5C6A"/>
    <w:rsid w:val="00CA7E2F"/>
    <w:rsid w:val="00CB0082"/>
    <w:rsid w:val="00CB19A4"/>
    <w:rsid w:val="00CB2F95"/>
    <w:rsid w:val="00CB3552"/>
    <w:rsid w:val="00CC7BD0"/>
    <w:rsid w:val="00CD26B7"/>
    <w:rsid w:val="00CE154C"/>
    <w:rsid w:val="00CE3FE8"/>
    <w:rsid w:val="00CE5883"/>
    <w:rsid w:val="00CF11D8"/>
    <w:rsid w:val="00D00090"/>
    <w:rsid w:val="00D04C1A"/>
    <w:rsid w:val="00D057F6"/>
    <w:rsid w:val="00D05EE6"/>
    <w:rsid w:val="00D06663"/>
    <w:rsid w:val="00D06CE6"/>
    <w:rsid w:val="00D22BF8"/>
    <w:rsid w:val="00D247D4"/>
    <w:rsid w:val="00D264B2"/>
    <w:rsid w:val="00D2770A"/>
    <w:rsid w:val="00D27847"/>
    <w:rsid w:val="00D3000F"/>
    <w:rsid w:val="00D36701"/>
    <w:rsid w:val="00D510D3"/>
    <w:rsid w:val="00D5600C"/>
    <w:rsid w:val="00D567F2"/>
    <w:rsid w:val="00D60E1B"/>
    <w:rsid w:val="00D6145A"/>
    <w:rsid w:val="00D627B9"/>
    <w:rsid w:val="00D62DB7"/>
    <w:rsid w:val="00D63730"/>
    <w:rsid w:val="00D64134"/>
    <w:rsid w:val="00D6662B"/>
    <w:rsid w:val="00D674C2"/>
    <w:rsid w:val="00D71C22"/>
    <w:rsid w:val="00D727C5"/>
    <w:rsid w:val="00D72D94"/>
    <w:rsid w:val="00D74ED4"/>
    <w:rsid w:val="00D77D04"/>
    <w:rsid w:val="00D8074A"/>
    <w:rsid w:val="00D81791"/>
    <w:rsid w:val="00D818B9"/>
    <w:rsid w:val="00D82B59"/>
    <w:rsid w:val="00D83289"/>
    <w:rsid w:val="00D836D0"/>
    <w:rsid w:val="00D95930"/>
    <w:rsid w:val="00D974E3"/>
    <w:rsid w:val="00DA22E2"/>
    <w:rsid w:val="00DA45C5"/>
    <w:rsid w:val="00DA496E"/>
    <w:rsid w:val="00DB6F88"/>
    <w:rsid w:val="00DC599E"/>
    <w:rsid w:val="00DC6176"/>
    <w:rsid w:val="00DC7AED"/>
    <w:rsid w:val="00DD1883"/>
    <w:rsid w:val="00DD4F95"/>
    <w:rsid w:val="00DD5650"/>
    <w:rsid w:val="00DD6D8A"/>
    <w:rsid w:val="00DE1A4E"/>
    <w:rsid w:val="00DE201F"/>
    <w:rsid w:val="00DE2B5E"/>
    <w:rsid w:val="00DE3829"/>
    <w:rsid w:val="00DE4FBA"/>
    <w:rsid w:val="00DF1F92"/>
    <w:rsid w:val="00DF67C7"/>
    <w:rsid w:val="00DF6BB9"/>
    <w:rsid w:val="00E0239C"/>
    <w:rsid w:val="00E04BEF"/>
    <w:rsid w:val="00E1376E"/>
    <w:rsid w:val="00E14708"/>
    <w:rsid w:val="00E16898"/>
    <w:rsid w:val="00E2423D"/>
    <w:rsid w:val="00E24FA3"/>
    <w:rsid w:val="00E251B3"/>
    <w:rsid w:val="00E31204"/>
    <w:rsid w:val="00E3312B"/>
    <w:rsid w:val="00E41706"/>
    <w:rsid w:val="00E4485A"/>
    <w:rsid w:val="00E44C3A"/>
    <w:rsid w:val="00E54A97"/>
    <w:rsid w:val="00E55A8A"/>
    <w:rsid w:val="00E60BA2"/>
    <w:rsid w:val="00E61ADC"/>
    <w:rsid w:val="00E6596C"/>
    <w:rsid w:val="00E659E4"/>
    <w:rsid w:val="00E704CB"/>
    <w:rsid w:val="00E75D44"/>
    <w:rsid w:val="00E775B7"/>
    <w:rsid w:val="00E77E5A"/>
    <w:rsid w:val="00E924DE"/>
    <w:rsid w:val="00EA3729"/>
    <w:rsid w:val="00EA3DAA"/>
    <w:rsid w:val="00EA4BA1"/>
    <w:rsid w:val="00EA582C"/>
    <w:rsid w:val="00EB09F7"/>
    <w:rsid w:val="00EB184A"/>
    <w:rsid w:val="00EB2042"/>
    <w:rsid w:val="00EB29C1"/>
    <w:rsid w:val="00EB2F13"/>
    <w:rsid w:val="00EB3329"/>
    <w:rsid w:val="00EC0A52"/>
    <w:rsid w:val="00EC7908"/>
    <w:rsid w:val="00ED266D"/>
    <w:rsid w:val="00ED6EA8"/>
    <w:rsid w:val="00EE0CAC"/>
    <w:rsid w:val="00EE3FCC"/>
    <w:rsid w:val="00EE7BB6"/>
    <w:rsid w:val="00EF6F9B"/>
    <w:rsid w:val="00EF725F"/>
    <w:rsid w:val="00EF7BE3"/>
    <w:rsid w:val="00F003C5"/>
    <w:rsid w:val="00F01002"/>
    <w:rsid w:val="00F024FF"/>
    <w:rsid w:val="00F03949"/>
    <w:rsid w:val="00F04ED2"/>
    <w:rsid w:val="00F13541"/>
    <w:rsid w:val="00F138C3"/>
    <w:rsid w:val="00F1767A"/>
    <w:rsid w:val="00F212A4"/>
    <w:rsid w:val="00F2673D"/>
    <w:rsid w:val="00F272D3"/>
    <w:rsid w:val="00F31502"/>
    <w:rsid w:val="00F324E4"/>
    <w:rsid w:val="00F34AA5"/>
    <w:rsid w:val="00F427E0"/>
    <w:rsid w:val="00F428B3"/>
    <w:rsid w:val="00F428DC"/>
    <w:rsid w:val="00F46822"/>
    <w:rsid w:val="00F476F9"/>
    <w:rsid w:val="00F50435"/>
    <w:rsid w:val="00F543AC"/>
    <w:rsid w:val="00F60E81"/>
    <w:rsid w:val="00F633CB"/>
    <w:rsid w:val="00F64D4A"/>
    <w:rsid w:val="00F70650"/>
    <w:rsid w:val="00F72B16"/>
    <w:rsid w:val="00F85563"/>
    <w:rsid w:val="00F86863"/>
    <w:rsid w:val="00F87D25"/>
    <w:rsid w:val="00F91495"/>
    <w:rsid w:val="00F91B1E"/>
    <w:rsid w:val="00F96D5F"/>
    <w:rsid w:val="00F96EE3"/>
    <w:rsid w:val="00FA1158"/>
    <w:rsid w:val="00FA3D8F"/>
    <w:rsid w:val="00FA4314"/>
    <w:rsid w:val="00FA737E"/>
    <w:rsid w:val="00FB1A3E"/>
    <w:rsid w:val="00FC0A27"/>
    <w:rsid w:val="00FC39FF"/>
    <w:rsid w:val="00FC3B05"/>
    <w:rsid w:val="00FC47FE"/>
    <w:rsid w:val="00FD133A"/>
    <w:rsid w:val="00FD15E4"/>
    <w:rsid w:val="00FD2A21"/>
    <w:rsid w:val="00FD5B41"/>
    <w:rsid w:val="00FD668A"/>
    <w:rsid w:val="00FE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FD20F7-F347-46C9-BF2A-7DF243A6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F0E"/>
    <w:pPr>
      <w:overflowPunct w:val="0"/>
      <w:autoSpaceDE w:val="0"/>
      <w:autoSpaceDN w:val="0"/>
      <w:adjustRightInd w:val="0"/>
      <w:spacing w:after="0" w:line="240" w:lineRule="auto"/>
      <w:textAlignment w:val="baseline"/>
    </w:pPr>
    <w:rPr>
      <w:rFonts w:ascii="Arial" w:eastAsia="SimSun" w:hAnsi="Arial" w:cs="Arial"/>
      <w:sz w:val="24"/>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1tekst"/>
    <w:basedOn w:val="Normal"/>
    <w:uiPriority w:val="99"/>
    <w:rsid w:val="00C835A2"/>
    <w:pPr>
      <w:overflowPunct/>
      <w:autoSpaceDE/>
      <w:autoSpaceDN/>
      <w:adjustRightInd/>
      <w:ind w:left="375" w:right="375" w:firstLine="240"/>
      <w:jc w:val="both"/>
      <w:textAlignment w:val="auto"/>
    </w:pPr>
    <w:rPr>
      <w:rFonts w:eastAsia="Times New Roman"/>
      <w:sz w:val="20"/>
      <w:lang w:val="en-US" w:eastAsia="en-US"/>
    </w:rPr>
  </w:style>
  <w:style w:type="paragraph" w:styleId="CommentText">
    <w:name w:val="annotation text"/>
    <w:basedOn w:val="Normal"/>
    <w:link w:val="CommentTextChar"/>
    <w:uiPriority w:val="99"/>
    <w:semiHidden/>
    <w:unhideWhenUsed/>
    <w:rsid w:val="00C835A2"/>
    <w:pPr>
      <w:overflowPunct/>
      <w:autoSpaceDE/>
      <w:autoSpaceDN/>
      <w:adjustRightInd/>
      <w:spacing w:after="200"/>
      <w:textAlignment w:val="auto"/>
    </w:pPr>
    <w:rPr>
      <w:rFonts w:ascii="Calibri" w:eastAsia="Calibri" w:hAnsi="Calibri" w:cs="Times New Roman"/>
      <w:sz w:val="20"/>
      <w:lang w:val="x-none" w:eastAsia="x-none"/>
    </w:rPr>
  </w:style>
  <w:style w:type="character" w:customStyle="1" w:styleId="CommentTextChar">
    <w:name w:val="Comment Text Char"/>
    <w:basedOn w:val="DefaultParagraphFont"/>
    <w:link w:val="CommentText"/>
    <w:uiPriority w:val="99"/>
    <w:semiHidden/>
    <w:rsid w:val="00C835A2"/>
    <w:rPr>
      <w:rFonts w:ascii="Calibri" w:eastAsia="Calibri" w:hAnsi="Calibri" w:cs="Times New Roman"/>
      <w:sz w:val="20"/>
      <w:szCs w:val="20"/>
      <w:lang w:val="x-none" w:eastAsia="x-none"/>
    </w:rPr>
  </w:style>
  <w:style w:type="paragraph" w:styleId="TOC2">
    <w:name w:val="toc 2"/>
    <w:basedOn w:val="Normal"/>
    <w:next w:val="Normal"/>
    <w:autoRedefine/>
    <w:uiPriority w:val="39"/>
    <w:unhideWhenUsed/>
    <w:rsid w:val="006B7FA3"/>
    <w:pPr>
      <w:overflowPunct/>
      <w:autoSpaceDE/>
      <w:autoSpaceDN/>
      <w:adjustRightInd/>
      <w:spacing w:after="100" w:line="259" w:lineRule="auto"/>
      <w:ind w:left="220"/>
      <w:textAlignment w:val="auto"/>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6B7FA3"/>
    <w:rPr>
      <w:color w:val="0563C1" w:themeColor="hyperlink"/>
      <w:u w:val="single"/>
    </w:rPr>
  </w:style>
  <w:style w:type="paragraph" w:styleId="TOC1">
    <w:name w:val="toc 1"/>
    <w:basedOn w:val="Normal"/>
    <w:next w:val="Normal"/>
    <w:autoRedefine/>
    <w:uiPriority w:val="39"/>
    <w:unhideWhenUsed/>
    <w:rsid w:val="006B7FA3"/>
    <w:pPr>
      <w:overflowPunct/>
      <w:autoSpaceDE/>
      <w:autoSpaceDN/>
      <w:adjustRightInd/>
      <w:spacing w:after="100" w:line="259" w:lineRule="auto"/>
      <w:textAlignment w:val="auto"/>
    </w:pPr>
    <w:rPr>
      <w:rFonts w:asciiTheme="minorHAnsi" w:eastAsiaTheme="minorHAnsi" w:hAnsiTheme="minorHAnsi" w:cstheme="minorBidi"/>
      <w:sz w:val="22"/>
      <w:szCs w:val="22"/>
      <w:lang w:val="en-US" w:eastAsia="en-US"/>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uiPriority w:val="34"/>
    <w:qFormat/>
    <w:rsid w:val="004343AE"/>
    <w:pPr>
      <w:ind w:left="720"/>
      <w:contextualSpacing/>
    </w:pPr>
  </w:style>
  <w:style w:type="character" w:customStyle="1" w:styleId="NoSpacingChar">
    <w:name w:val="No Spacing Char"/>
    <w:aliases w:val="zapisnik Char"/>
    <w:link w:val="NoSpacing"/>
    <w:uiPriority w:val="1"/>
    <w:locked/>
    <w:rsid w:val="00B90E7B"/>
    <w:rPr>
      <w:rFonts w:ascii="Times New Roman" w:eastAsia="SimSun" w:hAnsi="Times New Roman" w:cs="Times New Roman"/>
      <w:sz w:val="24"/>
      <w:szCs w:val="24"/>
      <w:lang w:val="en-US" w:eastAsia="zh-CN"/>
    </w:rPr>
  </w:style>
  <w:style w:type="paragraph" w:styleId="NoSpacing">
    <w:name w:val="No Spacing"/>
    <w:aliases w:val="zapisnik"/>
    <w:basedOn w:val="Normal"/>
    <w:link w:val="NoSpacingChar"/>
    <w:uiPriority w:val="1"/>
    <w:qFormat/>
    <w:rsid w:val="00B90E7B"/>
    <w:pPr>
      <w:textAlignment w:val="auto"/>
    </w:pPr>
    <w:rPr>
      <w:rFonts w:ascii="Times New Roman" w:hAnsi="Times New Roman" w:cs="Times New Roman"/>
      <w:szCs w:val="24"/>
      <w:lang w:val="en-US" w:eastAsia="zh-CN"/>
    </w:rPr>
  </w:style>
  <w:style w:type="character" w:styleId="Strong">
    <w:name w:val="Strong"/>
    <w:uiPriority w:val="22"/>
    <w:qFormat/>
    <w:rsid w:val="00070549"/>
    <w:rPr>
      <w:b/>
      <w:bCs/>
    </w:rPr>
  </w:style>
  <w:style w:type="character" w:customStyle="1" w:styleId="longtext">
    <w:name w:val="long_text"/>
    <w:basedOn w:val="DefaultParagraphFont"/>
    <w:rsid w:val="00070549"/>
  </w:style>
  <w:style w:type="character" w:customStyle="1" w:styleId="tw4winMark">
    <w:name w:val="tw4winMark"/>
    <w:uiPriority w:val="99"/>
    <w:rsid w:val="00070549"/>
    <w:rPr>
      <w:rFonts w:ascii="Courier New" w:hAnsi="Courier New" w:cs="Courier New" w:hint="default"/>
      <w:vanish/>
      <w:webHidden w:val="0"/>
      <w:color w:val="800080"/>
      <w:vertAlign w:val="subscript"/>
      <w:specVanish w:val="0"/>
    </w:rPr>
  </w:style>
  <w:style w:type="character" w:customStyle="1" w:styleId="apple-converted-space">
    <w:name w:val="apple-converted-space"/>
    <w:basedOn w:val="DefaultParagraphFont"/>
    <w:rsid w:val="00070549"/>
  </w:style>
  <w:style w:type="character" w:styleId="Emphasis">
    <w:name w:val="Emphasis"/>
    <w:qFormat/>
    <w:rsid w:val="00070549"/>
    <w:rPr>
      <w:i/>
      <w:iCs/>
    </w:rPr>
  </w:style>
  <w:style w:type="paragraph" w:customStyle="1" w:styleId="Normal1">
    <w:name w:val="Normal1"/>
    <w:basedOn w:val="Normal"/>
    <w:rsid w:val="005556B1"/>
    <w:pPr>
      <w:overflowPunct/>
      <w:autoSpaceDE/>
      <w:autoSpaceDN/>
      <w:adjustRightInd/>
      <w:spacing w:line="240" w:lineRule="atLeast"/>
      <w:textAlignment w:val="auto"/>
    </w:pPr>
    <w:rPr>
      <w:rFonts w:ascii="Times New Roman" w:eastAsia="Times New Roman" w:hAnsi="Times New Roman" w:cs="Times New Roman"/>
      <w:szCs w:val="24"/>
      <w:lang w:val="en-US" w:eastAsia="en-US"/>
    </w:rPr>
  </w:style>
  <w:style w:type="paragraph" w:customStyle="1" w:styleId="2zakon">
    <w:name w:val="_2zakon"/>
    <w:basedOn w:val="Normal"/>
    <w:rsid w:val="005556B1"/>
    <w:pPr>
      <w:overflowPunct/>
      <w:autoSpaceDE/>
      <w:autoSpaceDN/>
      <w:adjustRightInd/>
      <w:spacing w:before="100" w:beforeAutospacing="1" w:after="100" w:afterAutospacing="1"/>
      <w:jc w:val="center"/>
      <w:textAlignment w:val="auto"/>
    </w:pPr>
    <w:rPr>
      <w:rFonts w:eastAsia="Calibri"/>
      <w:color w:val="0033CC"/>
      <w:sz w:val="36"/>
      <w:szCs w:val="36"/>
      <w:lang w:val="en-GB" w:eastAsia="en-GB"/>
    </w:rPr>
  </w:style>
  <w:style w:type="paragraph" w:customStyle="1" w:styleId="Normal2">
    <w:name w:val="Normal2"/>
    <w:basedOn w:val="Normal"/>
    <w:rsid w:val="003056A2"/>
    <w:pPr>
      <w:overflowPunct/>
      <w:autoSpaceDE/>
      <w:autoSpaceDN/>
      <w:adjustRightInd/>
      <w:spacing w:before="100" w:beforeAutospacing="1" w:after="100" w:afterAutospacing="1"/>
      <w:textAlignment w:val="auto"/>
    </w:pPr>
    <w:rPr>
      <w:rFonts w:ascii="Times New Roman" w:eastAsia="Times New Roman" w:hAnsi="Times New Roman" w:cs="Times New Roman"/>
      <w:szCs w:val="24"/>
      <w:lang w:val="en-US" w:eastAsia="en-US"/>
    </w:rPr>
  </w:style>
  <w:style w:type="character" w:customStyle="1" w:styleId="fontstyle01">
    <w:name w:val="fontstyle01"/>
    <w:basedOn w:val="DefaultParagraphFont"/>
    <w:rsid w:val="003056A2"/>
    <w:rPr>
      <w:rFonts w:ascii="Arial" w:hAnsi="Arial" w:cs="Arial" w:hint="default"/>
      <w:b/>
      <w:bCs/>
      <w:i w:val="0"/>
      <w:iCs w:val="0"/>
      <w:color w:val="000000"/>
      <w:sz w:val="22"/>
      <w:szCs w:val="22"/>
    </w:rPr>
  </w:style>
  <w:style w:type="character" w:customStyle="1" w:styleId="normalchar">
    <w:name w:val="normal__char"/>
    <w:basedOn w:val="DefaultParagraphFont"/>
    <w:rsid w:val="003056A2"/>
  </w:style>
  <w:style w:type="table" w:styleId="TableGrid">
    <w:name w:val="Table Grid"/>
    <w:basedOn w:val="TableNormal"/>
    <w:uiPriority w:val="39"/>
    <w:rsid w:val="003056A2"/>
    <w:pPr>
      <w:spacing w:after="0" w:line="240" w:lineRule="auto"/>
    </w:pPr>
    <w:rPr>
      <w:lang w:val="sr-Latn-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6A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056A2"/>
    <w:rPr>
      <w:rFonts w:ascii="Tahoma" w:hAnsi="Tahoma" w:cs="Tahoma"/>
      <w:sz w:val="16"/>
      <w:szCs w:val="16"/>
    </w:rPr>
  </w:style>
  <w:style w:type="character" w:customStyle="1" w:styleId="BalloonTextChar">
    <w:name w:val="Balloon Text Char"/>
    <w:basedOn w:val="DefaultParagraphFont"/>
    <w:link w:val="BalloonText"/>
    <w:uiPriority w:val="99"/>
    <w:semiHidden/>
    <w:rsid w:val="003056A2"/>
    <w:rPr>
      <w:rFonts w:ascii="Tahoma" w:eastAsia="SimSun" w:hAnsi="Tahoma" w:cs="Tahoma"/>
      <w:sz w:val="16"/>
      <w:szCs w:val="16"/>
      <w:lang w:val="de-DE" w:eastAsia="de-D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3056A2"/>
    <w:rPr>
      <w:rFonts w:ascii="Arial" w:eastAsia="SimSun" w:hAnsi="Arial" w:cs="Arial"/>
      <w:sz w:val="24"/>
      <w:szCs w:val="20"/>
      <w:lang w:val="de-DE" w:eastAsia="de-DE"/>
    </w:rPr>
  </w:style>
  <w:style w:type="paragraph" w:styleId="Header">
    <w:name w:val="header"/>
    <w:basedOn w:val="Normal"/>
    <w:link w:val="HeaderChar"/>
    <w:uiPriority w:val="99"/>
    <w:unhideWhenUsed/>
    <w:rsid w:val="003056A2"/>
    <w:pPr>
      <w:tabs>
        <w:tab w:val="center" w:pos="4680"/>
        <w:tab w:val="right" w:pos="9360"/>
      </w:tabs>
    </w:pPr>
  </w:style>
  <w:style w:type="character" w:customStyle="1" w:styleId="HeaderChar">
    <w:name w:val="Header Char"/>
    <w:basedOn w:val="DefaultParagraphFont"/>
    <w:link w:val="Header"/>
    <w:uiPriority w:val="99"/>
    <w:rsid w:val="003056A2"/>
    <w:rPr>
      <w:rFonts w:ascii="Arial" w:eastAsia="SimSun" w:hAnsi="Arial" w:cs="Arial"/>
      <w:sz w:val="24"/>
      <w:szCs w:val="20"/>
      <w:lang w:val="de-DE" w:eastAsia="de-DE"/>
    </w:rPr>
  </w:style>
  <w:style w:type="paragraph" w:styleId="Footer">
    <w:name w:val="footer"/>
    <w:basedOn w:val="Normal"/>
    <w:link w:val="FooterChar"/>
    <w:uiPriority w:val="99"/>
    <w:unhideWhenUsed/>
    <w:rsid w:val="003056A2"/>
    <w:pPr>
      <w:tabs>
        <w:tab w:val="center" w:pos="4680"/>
        <w:tab w:val="right" w:pos="9360"/>
      </w:tabs>
    </w:pPr>
  </w:style>
  <w:style w:type="character" w:customStyle="1" w:styleId="FooterChar">
    <w:name w:val="Footer Char"/>
    <w:basedOn w:val="DefaultParagraphFont"/>
    <w:link w:val="Footer"/>
    <w:uiPriority w:val="99"/>
    <w:rsid w:val="003056A2"/>
    <w:rPr>
      <w:rFonts w:ascii="Arial" w:eastAsia="SimSun" w:hAnsi="Arial" w:cs="Arial"/>
      <w:sz w:val="24"/>
      <w:szCs w:val="20"/>
      <w:lang w:val="de-DE" w:eastAsia="de-DE"/>
    </w:rPr>
  </w:style>
  <w:style w:type="paragraph" w:styleId="NormalWeb">
    <w:name w:val="Normal (Web)"/>
    <w:basedOn w:val="Normal"/>
    <w:uiPriority w:val="99"/>
    <w:unhideWhenUsed/>
    <w:rsid w:val="003056A2"/>
    <w:pPr>
      <w:overflowPunct/>
      <w:autoSpaceDE/>
      <w:autoSpaceDN/>
      <w:adjustRightInd/>
      <w:spacing w:before="100" w:beforeAutospacing="1" w:after="100" w:afterAutospacing="1"/>
      <w:textAlignment w:val="auto"/>
    </w:pPr>
    <w:rPr>
      <w:rFonts w:ascii="Times New Roman" w:eastAsia="Times New Roman" w:hAnsi="Times New Roman" w:cs="Times New Roman"/>
      <w:szCs w:val="24"/>
      <w:lang w:val="en-US" w:eastAsia="en-US"/>
    </w:rPr>
  </w:style>
  <w:style w:type="paragraph" w:styleId="PlainText">
    <w:name w:val="Plain Text"/>
    <w:basedOn w:val="Normal"/>
    <w:link w:val="PlainTextChar"/>
    <w:uiPriority w:val="99"/>
    <w:unhideWhenUsed/>
    <w:rsid w:val="0023077D"/>
    <w:pPr>
      <w:overflowPunct/>
      <w:autoSpaceDE/>
      <w:autoSpaceDN/>
      <w:adjustRightInd/>
      <w:textAlignment w:val="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23077D"/>
    <w:rPr>
      <w:rFonts w:ascii="Consolas" w:eastAsia="Calibri" w:hAnsi="Consolas" w:cs="Times New Roman"/>
      <w:sz w:val="21"/>
      <w:szCs w:val="21"/>
      <w:lang w:val="x-none" w:eastAsia="x-none"/>
    </w:rPr>
  </w:style>
  <w:style w:type="paragraph" w:customStyle="1" w:styleId="Pa13">
    <w:name w:val="Pa13"/>
    <w:basedOn w:val="Default"/>
    <w:next w:val="Default"/>
    <w:uiPriority w:val="99"/>
    <w:rsid w:val="000110A1"/>
    <w:pPr>
      <w:spacing w:line="221" w:lineRule="atLeast"/>
    </w:pPr>
    <w:rPr>
      <w:rFonts w:ascii="Titillium Web" w:hAnsi="Titillium Web" w:cstheme="minorBidi"/>
      <w:color w:val="auto"/>
    </w:rPr>
  </w:style>
  <w:style w:type="character" w:customStyle="1" w:styleId="A9">
    <w:name w:val="A9"/>
    <w:uiPriority w:val="99"/>
    <w:rsid w:val="000110A1"/>
    <w:rPr>
      <w:rFonts w:cs="Titillium Web"/>
      <w:b/>
      <w:bCs/>
      <w:color w:val="000000"/>
      <w:sz w:val="22"/>
      <w:szCs w:val="22"/>
    </w:rPr>
  </w:style>
  <w:style w:type="character" w:customStyle="1" w:styleId="A13">
    <w:name w:val="A13"/>
    <w:uiPriority w:val="99"/>
    <w:rsid w:val="000110A1"/>
    <w:rPr>
      <w:rFonts w:cs="Titillium Web"/>
      <w:b/>
      <w:bCs/>
      <w:color w:val="000000"/>
      <w:sz w:val="26"/>
      <w:szCs w:val="26"/>
    </w:rPr>
  </w:style>
  <w:style w:type="character" w:customStyle="1" w:styleId="A11">
    <w:name w:val="A11"/>
    <w:uiPriority w:val="99"/>
    <w:rsid w:val="000110A1"/>
    <w:rPr>
      <w:rFonts w:cs="Titillium Web"/>
      <w:b/>
      <w:bCs/>
      <w:color w:val="000000"/>
      <w:sz w:val="22"/>
      <w:szCs w:val="22"/>
    </w:rPr>
  </w:style>
  <w:style w:type="character" w:customStyle="1" w:styleId="A10">
    <w:name w:val="A10"/>
    <w:uiPriority w:val="99"/>
    <w:rsid w:val="000110A1"/>
    <w:rPr>
      <w:rFonts w:cs="Titillium Web"/>
      <w:color w:val="000000"/>
      <w:sz w:val="13"/>
      <w:szCs w:val="13"/>
    </w:rPr>
  </w:style>
  <w:style w:type="paragraph" w:customStyle="1" w:styleId="TableParagraph">
    <w:name w:val="Table Paragraph"/>
    <w:basedOn w:val="Normal"/>
    <w:uiPriority w:val="1"/>
    <w:qFormat/>
    <w:rsid w:val="001366ED"/>
    <w:pPr>
      <w:widowControl w:val="0"/>
      <w:overflowPunct/>
      <w:adjustRightInd/>
      <w:textAlignment w:val="auto"/>
    </w:pPr>
    <w:rPr>
      <w:rFonts w:ascii="Times New Roman" w:eastAsia="Times New Roman" w:hAnsi="Times New Roman" w:cs="Times New Roman"/>
      <w:sz w:val="22"/>
      <w:szCs w:val="22"/>
      <w:lang w:val="en-US" w:eastAsia="en-US"/>
    </w:rPr>
  </w:style>
  <w:style w:type="paragraph" w:customStyle="1" w:styleId="table0020paragraph">
    <w:name w:val="table_0020paragraph"/>
    <w:basedOn w:val="Normal"/>
    <w:rsid w:val="001366ED"/>
    <w:pPr>
      <w:overflowPunct/>
      <w:autoSpaceDE/>
      <w:autoSpaceDN/>
      <w:adjustRightInd/>
      <w:spacing w:before="100" w:beforeAutospacing="1" w:after="100" w:afterAutospacing="1"/>
      <w:textAlignment w:val="auto"/>
    </w:pPr>
    <w:rPr>
      <w:rFonts w:ascii="Times New Roman" w:eastAsia="Times New Roman" w:hAnsi="Times New Roman" w:cs="Times New Roman"/>
      <w:szCs w:val="24"/>
      <w:lang w:val="en-US" w:eastAsia="en-US"/>
    </w:rPr>
  </w:style>
  <w:style w:type="character" w:customStyle="1" w:styleId="table0020paragraphchar">
    <w:name w:val="table_0020paragraph__char"/>
    <w:basedOn w:val="DefaultParagraphFont"/>
    <w:rsid w:val="001366ED"/>
  </w:style>
  <w:style w:type="paragraph" w:styleId="FootnoteText">
    <w:name w:val="footnote text"/>
    <w:basedOn w:val="Normal"/>
    <w:link w:val="FootnoteTextChar"/>
    <w:uiPriority w:val="99"/>
    <w:semiHidden/>
    <w:unhideWhenUsed/>
    <w:rsid w:val="00577D78"/>
    <w:pPr>
      <w:overflowPunct/>
      <w:autoSpaceDE/>
      <w:autoSpaceDN/>
      <w:adjustRightInd/>
      <w:textAlignment w:val="auto"/>
    </w:pPr>
    <w:rPr>
      <w:rFonts w:ascii="Book Antiqua" w:eastAsia="Calibri" w:hAnsi="Book Antiqua" w:cs="Times New Roman"/>
      <w:sz w:val="20"/>
      <w:lang w:val="en-US" w:eastAsia="en-US"/>
    </w:rPr>
  </w:style>
  <w:style w:type="character" w:customStyle="1" w:styleId="FootnoteTextChar">
    <w:name w:val="Footnote Text Char"/>
    <w:basedOn w:val="DefaultParagraphFont"/>
    <w:link w:val="FootnoteText"/>
    <w:uiPriority w:val="99"/>
    <w:semiHidden/>
    <w:rsid w:val="00577D78"/>
    <w:rPr>
      <w:rFonts w:ascii="Book Antiqua" w:eastAsia="Calibri" w:hAnsi="Book Antiqua" w:cs="Times New Roman"/>
      <w:sz w:val="20"/>
      <w:szCs w:val="20"/>
      <w:lang w:val="en-US"/>
    </w:rPr>
  </w:style>
  <w:style w:type="character" w:styleId="FootnoteReference">
    <w:name w:val="footnote reference"/>
    <w:basedOn w:val="DefaultParagraphFont"/>
    <w:uiPriority w:val="99"/>
    <w:semiHidden/>
    <w:unhideWhenUsed/>
    <w:rsid w:val="00577D78"/>
    <w:rPr>
      <w:vertAlign w:val="superscript"/>
    </w:rPr>
  </w:style>
  <w:style w:type="character" w:customStyle="1" w:styleId="normalchar1char">
    <w:name w:val="normal____char1__char"/>
    <w:basedOn w:val="DefaultParagraphFont"/>
    <w:rsid w:val="00E704CB"/>
  </w:style>
  <w:style w:type="paragraph" w:customStyle="1" w:styleId="Normal3">
    <w:name w:val="Normal3"/>
    <w:basedOn w:val="Normal"/>
    <w:rsid w:val="00C14B72"/>
    <w:pPr>
      <w:overflowPunct/>
      <w:autoSpaceDE/>
      <w:autoSpaceDN/>
      <w:adjustRightInd/>
      <w:spacing w:before="100" w:beforeAutospacing="1" w:after="100" w:afterAutospacing="1"/>
      <w:textAlignment w:val="auto"/>
    </w:pPr>
    <w:rPr>
      <w:rFonts w:ascii="Times New Roman" w:eastAsia="Times New Roman" w:hAnsi="Times New Roman" w:cs="Times New Roman"/>
      <w:szCs w:val="24"/>
      <w:lang w:val="en-US" w:eastAsia="en-US"/>
    </w:rPr>
  </w:style>
  <w:style w:type="paragraph" w:customStyle="1" w:styleId="Pa1">
    <w:name w:val="Pa1"/>
    <w:basedOn w:val="Normal"/>
    <w:next w:val="Normal"/>
    <w:uiPriority w:val="99"/>
    <w:rsid w:val="00B72475"/>
    <w:pPr>
      <w:overflowPunct/>
      <w:spacing w:line="241" w:lineRule="atLeast"/>
      <w:textAlignment w:val="auto"/>
    </w:pPr>
    <w:rPr>
      <w:rFonts w:ascii="Myriad Pro Light" w:eastAsiaTheme="minorHAnsi" w:hAnsi="Myriad Pro Light" w:cstheme="minorBidi"/>
      <w:szCs w:val="24"/>
      <w:lang w:val="en-GB" w:eastAsia="en-US"/>
    </w:rPr>
  </w:style>
  <w:style w:type="character" w:customStyle="1" w:styleId="A5">
    <w:name w:val="A5"/>
    <w:uiPriority w:val="99"/>
    <w:rsid w:val="00B72475"/>
    <w:rPr>
      <w:rFonts w:cs="Myriad Pro Light"/>
      <w:color w:val="000000"/>
      <w:sz w:val="22"/>
      <w:szCs w:val="22"/>
    </w:rPr>
  </w:style>
  <w:style w:type="character" w:customStyle="1" w:styleId="A6">
    <w:name w:val="A6"/>
    <w:uiPriority w:val="99"/>
    <w:rsid w:val="00B72475"/>
    <w:rPr>
      <w:rFonts w:cs="Myriad Pro Light"/>
      <w:color w:val="000000"/>
      <w:sz w:val="12"/>
      <w:szCs w:val="12"/>
    </w:rPr>
  </w:style>
  <w:style w:type="table" w:customStyle="1" w:styleId="TableGrid0">
    <w:name w:val="TableGrid"/>
    <w:rsid w:val="002F329B"/>
    <w:pPr>
      <w:spacing w:after="0" w:line="240" w:lineRule="auto"/>
    </w:pPr>
    <w:rPr>
      <w:rFonts w:eastAsiaTheme="minorEastAsia"/>
      <w:lang w:val="sr-Latn-CS" w:eastAsia="sr-Latn-CS"/>
    </w:rPr>
    <w:tblPr>
      <w:tblCellMar>
        <w:top w:w="0" w:type="dxa"/>
        <w:left w:w="0" w:type="dxa"/>
        <w:bottom w:w="0" w:type="dxa"/>
        <w:right w:w="0" w:type="dxa"/>
      </w:tblCellMar>
    </w:tblPr>
  </w:style>
  <w:style w:type="paragraph" w:customStyle="1" w:styleId="Normal4">
    <w:name w:val="Normal4"/>
    <w:basedOn w:val="Normal"/>
    <w:rsid w:val="00666B89"/>
    <w:pPr>
      <w:overflowPunct/>
      <w:autoSpaceDE/>
      <w:autoSpaceDN/>
      <w:adjustRightInd/>
      <w:spacing w:before="100" w:beforeAutospacing="1" w:after="100" w:afterAutospacing="1"/>
      <w:textAlignment w:val="auto"/>
    </w:pPr>
    <w:rPr>
      <w:rFonts w:ascii="Times New Roman" w:eastAsia="Times New Roman" w:hAnsi="Times New Roman" w:cs="Times New Roman"/>
      <w:szCs w:val="24"/>
      <w:lang w:val="en-US" w:eastAsia="en-US"/>
    </w:rPr>
  </w:style>
  <w:style w:type="paragraph" w:customStyle="1" w:styleId="T30X">
    <w:name w:val="T30X"/>
    <w:basedOn w:val="Normal"/>
    <w:uiPriority w:val="99"/>
    <w:rsid w:val="00F96EE3"/>
    <w:pPr>
      <w:overflowPunct/>
      <w:spacing w:before="60" w:after="60"/>
      <w:ind w:firstLine="283"/>
      <w:jc w:val="both"/>
      <w:textAlignment w:val="auto"/>
    </w:pPr>
    <w:rPr>
      <w:rFonts w:ascii="Times New Roman" w:eastAsiaTheme="minorEastAsia" w:hAnsi="Times New Roman" w:cs="Times New Roman"/>
      <w:color w:val="000000"/>
      <w:sz w:val="22"/>
      <w:szCs w:val="22"/>
      <w:lang w:val="en-US" w:eastAsia="en-US"/>
    </w:rPr>
  </w:style>
  <w:style w:type="character" w:styleId="CommentReference">
    <w:name w:val="annotation reference"/>
    <w:basedOn w:val="DefaultParagraphFont"/>
    <w:uiPriority w:val="99"/>
    <w:semiHidden/>
    <w:unhideWhenUsed/>
    <w:rsid w:val="000028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138">
      <w:bodyDiv w:val="1"/>
      <w:marLeft w:val="0"/>
      <w:marRight w:val="0"/>
      <w:marTop w:val="0"/>
      <w:marBottom w:val="0"/>
      <w:divBdr>
        <w:top w:val="none" w:sz="0" w:space="0" w:color="auto"/>
        <w:left w:val="none" w:sz="0" w:space="0" w:color="auto"/>
        <w:bottom w:val="none" w:sz="0" w:space="0" w:color="auto"/>
        <w:right w:val="none" w:sz="0" w:space="0" w:color="auto"/>
      </w:divBdr>
    </w:div>
    <w:div w:id="227887111">
      <w:bodyDiv w:val="1"/>
      <w:marLeft w:val="0"/>
      <w:marRight w:val="0"/>
      <w:marTop w:val="0"/>
      <w:marBottom w:val="0"/>
      <w:divBdr>
        <w:top w:val="none" w:sz="0" w:space="0" w:color="auto"/>
        <w:left w:val="none" w:sz="0" w:space="0" w:color="auto"/>
        <w:bottom w:val="none" w:sz="0" w:space="0" w:color="auto"/>
        <w:right w:val="none" w:sz="0" w:space="0" w:color="auto"/>
      </w:divBdr>
    </w:div>
    <w:div w:id="474763221">
      <w:bodyDiv w:val="1"/>
      <w:marLeft w:val="0"/>
      <w:marRight w:val="0"/>
      <w:marTop w:val="0"/>
      <w:marBottom w:val="0"/>
      <w:divBdr>
        <w:top w:val="none" w:sz="0" w:space="0" w:color="auto"/>
        <w:left w:val="none" w:sz="0" w:space="0" w:color="auto"/>
        <w:bottom w:val="none" w:sz="0" w:space="0" w:color="auto"/>
        <w:right w:val="none" w:sz="0" w:space="0" w:color="auto"/>
      </w:divBdr>
    </w:div>
    <w:div w:id="499543618">
      <w:bodyDiv w:val="1"/>
      <w:marLeft w:val="0"/>
      <w:marRight w:val="0"/>
      <w:marTop w:val="0"/>
      <w:marBottom w:val="0"/>
      <w:divBdr>
        <w:top w:val="none" w:sz="0" w:space="0" w:color="auto"/>
        <w:left w:val="none" w:sz="0" w:space="0" w:color="auto"/>
        <w:bottom w:val="none" w:sz="0" w:space="0" w:color="auto"/>
        <w:right w:val="none" w:sz="0" w:space="0" w:color="auto"/>
      </w:divBdr>
      <w:divsChild>
        <w:div w:id="1085152208">
          <w:marLeft w:val="0"/>
          <w:marRight w:val="0"/>
          <w:marTop w:val="0"/>
          <w:marBottom w:val="0"/>
          <w:divBdr>
            <w:top w:val="none" w:sz="0" w:space="0" w:color="auto"/>
            <w:left w:val="single" w:sz="6" w:space="0" w:color="E5E5E5"/>
            <w:bottom w:val="none" w:sz="0" w:space="0" w:color="auto"/>
            <w:right w:val="single" w:sz="6" w:space="0" w:color="E5E5E5"/>
          </w:divBdr>
          <w:divsChild>
            <w:div w:id="673143693">
              <w:marLeft w:val="0"/>
              <w:marRight w:val="0"/>
              <w:marTop w:val="0"/>
              <w:marBottom w:val="0"/>
              <w:divBdr>
                <w:top w:val="none" w:sz="0" w:space="0" w:color="auto"/>
                <w:left w:val="none" w:sz="0" w:space="0" w:color="auto"/>
                <w:bottom w:val="none" w:sz="0" w:space="0" w:color="auto"/>
                <w:right w:val="none" w:sz="0" w:space="0" w:color="auto"/>
              </w:divBdr>
              <w:divsChild>
                <w:div w:id="866988163">
                  <w:marLeft w:val="0"/>
                  <w:marRight w:val="0"/>
                  <w:marTop w:val="0"/>
                  <w:marBottom w:val="0"/>
                  <w:divBdr>
                    <w:top w:val="none" w:sz="0" w:space="0" w:color="auto"/>
                    <w:left w:val="none" w:sz="0" w:space="0" w:color="auto"/>
                    <w:bottom w:val="none" w:sz="0" w:space="0" w:color="auto"/>
                    <w:right w:val="none" w:sz="0" w:space="0" w:color="auto"/>
                  </w:divBdr>
                  <w:divsChild>
                    <w:div w:id="1625887219">
                      <w:marLeft w:val="0"/>
                      <w:marRight w:val="0"/>
                      <w:marTop w:val="0"/>
                      <w:marBottom w:val="0"/>
                      <w:divBdr>
                        <w:top w:val="none" w:sz="0" w:space="0" w:color="auto"/>
                        <w:left w:val="none" w:sz="0" w:space="0" w:color="auto"/>
                        <w:bottom w:val="none" w:sz="0" w:space="0" w:color="auto"/>
                        <w:right w:val="none" w:sz="0" w:space="0" w:color="auto"/>
                      </w:divBdr>
                      <w:divsChild>
                        <w:div w:id="94242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80473">
      <w:bodyDiv w:val="1"/>
      <w:marLeft w:val="0"/>
      <w:marRight w:val="0"/>
      <w:marTop w:val="0"/>
      <w:marBottom w:val="0"/>
      <w:divBdr>
        <w:top w:val="none" w:sz="0" w:space="0" w:color="auto"/>
        <w:left w:val="none" w:sz="0" w:space="0" w:color="auto"/>
        <w:bottom w:val="none" w:sz="0" w:space="0" w:color="auto"/>
        <w:right w:val="none" w:sz="0" w:space="0" w:color="auto"/>
      </w:divBdr>
    </w:div>
    <w:div w:id="629439456">
      <w:bodyDiv w:val="1"/>
      <w:marLeft w:val="0"/>
      <w:marRight w:val="0"/>
      <w:marTop w:val="0"/>
      <w:marBottom w:val="0"/>
      <w:divBdr>
        <w:top w:val="none" w:sz="0" w:space="0" w:color="auto"/>
        <w:left w:val="none" w:sz="0" w:space="0" w:color="auto"/>
        <w:bottom w:val="none" w:sz="0" w:space="0" w:color="auto"/>
        <w:right w:val="none" w:sz="0" w:space="0" w:color="auto"/>
      </w:divBdr>
    </w:div>
    <w:div w:id="797138531">
      <w:bodyDiv w:val="1"/>
      <w:marLeft w:val="0"/>
      <w:marRight w:val="0"/>
      <w:marTop w:val="0"/>
      <w:marBottom w:val="0"/>
      <w:divBdr>
        <w:top w:val="none" w:sz="0" w:space="0" w:color="auto"/>
        <w:left w:val="none" w:sz="0" w:space="0" w:color="auto"/>
        <w:bottom w:val="none" w:sz="0" w:space="0" w:color="auto"/>
        <w:right w:val="none" w:sz="0" w:space="0" w:color="auto"/>
      </w:divBdr>
    </w:div>
    <w:div w:id="841509206">
      <w:bodyDiv w:val="1"/>
      <w:marLeft w:val="0"/>
      <w:marRight w:val="0"/>
      <w:marTop w:val="0"/>
      <w:marBottom w:val="0"/>
      <w:divBdr>
        <w:top w:val="none" w:sz="0" w:space="0" w:color="auto"/>
        <w:left w:val="none" w:sz="0" w:space="0" w:color="auto"/>
        <w:bottom w:val="none" w:sz="0" w:space="0" w:color="auto"/>
        <w:right w:val="none" w:sz="0" w:space="0" w:color="auto"/>
      </w:divBdr>
    </w:div>
    <w:div w:id="964190647">
      <w:bodyDiv w:val="1"/>
      <w:marLeft w:val="0"/>
      <w:marRight w:val="0"/>
      <w:marTop w:val="0"/>
      <w:marBottom w:val="0"/>
      <w:divBdr>
        <w:top w:val="none" w:sz="0" w:space="0" w:color="auto"/>
        <w:left w:val="none" w:sz="0" w:space="0" w:color="auto"/>
        <w:bottom w:val="none" w:sz="0" w:space="0" w:color="auto"/>
        <w:right w:val="none" w:sz="0" w:space="0" w:color="auto"/>
      </w:divBdr>
    </w:div>
    <w:div w:id="989211394">
      <w:bodyDiv w:val="1"/>
      <w:marLeft w:val="0"/>
      <w:marRight w:val="0"/>
      <w:marTop w:val="0"/>
      <w:marBottom w:val="0"/>
      <w:divBdr>
        <w:top w:val="none" w:sz="0" w:space="0" w:color="auto"/>
        <w:left w:val="none" w:sz="0" w:space="0" w:color="auto"/>
        <w:bottom w:val="none" w:sz="0" w:space="0" w:color="auto"/>
        <w:right w:val="none" w:sz="0" w:space="0" w:color="auto"/>
      </w:divBdr>
    </w:div>
    <w:div w:id="1362243182">
      <w:bodyDiv w:val="1"/>
      <w:marLeft w:val="0"/>
      <w:marRight w:val="0"/>
      <w:marTop w:val="0"/>
      <w:marBottom w:val="0"/>
      <w:divBdr>
        <w:top w:val="none" w:sz="0" w:space="0" w:color="auto"/>
        <w:left w:val="none" w:sz="0" w:space="0" w:color="auto"/>
        <w:bottom w:val="none" w:sz="0" w:space="0" w:color="auto"/>
        <w:right w:val="none" w:sz="0" w:space="0" w:color="auto"/>
      </w:divBdr>
    </w:div>
    <w:div w:id="1480490030">
      <w:bodyDiv w:val="1"/>
      <w:marLeft w:val="0"/>
      <w:marRight w:val="0"/>
      <w:marTop w:val="0"/>
      <w:marBottom w:val="0"/>
      <w:divBdr>
        <w:top w:val="none" w:sz="0" w:space="0" w:color="auto"/>
        <w:left w:val="none" w:sz="0" w:space="0" w:color="auto"/>
        <w:bottom w:val="none" w:sz="0" w:space="0" w:color="auto"/>
        <w:right w:val="none" w:sz="0" w:space="0" w:color="auto"/>
      </w:divBdr>
    </w:div>
    <w:div w:id="1506164798">
      <w:bodyDiv w:val="1"/>
      <w:marLeft w:val="0"/>
      <w:marRight w:val="0"/>
      <w:marTop w:val="0"/>
      <w:marBottom w:val="0"/>
      <w:divBdr>
        <w:top w:val="none" w:sz="0" w:space="0" w:color="auto"/>
        <w:left w:val="none" w:sz="0" w:space="0" w:color="auto"/>
        <w:bottom w:val="none" w:sz="0" w:space="0" w:color="auto"/>
        <w:right w:val="none" w:sz="0" w:space="0" w:color="auto"/>
      </w:divBdr>
      <w:divsChild>
        <w:div w:id="399014279">
          <w:marLeft w:val="0"/>
          <w:marRight w:val="0"/>
          <w:marTop w:val="0"/>
          <w:marBottom w:val="0"/>
          <w:divBdr>
            <w:top w:val="none" w:sz="0" w:space="0" w:color="auto"/>
            <w:left w:val="none" w:sz="0" w:space="0" w:color="auto"/>
            <w:bottom w:val="none" w:sz="0" w:space="0" w:color="auto"/>
            <w:right w:val="none" w:sz="0" w:space="0" w:color="auto"/>
          </w:divBdr>
          <w:divsChild>
            <w:div w:id="978807706">
              <w:marLeft w:val="0"/>
              <w:marRight w:val="0"/>
              <w:marTop w:val="0"/>
              <w:marBottom w:val="0"/>
              <w:divBdr>
                <w:top w:val="none" w:sz="0" w:space="0" w:color="auto"/>
                <w:left w:val="none" w:sz="0" w:space="0" w:color="auto"/>
                <w:bottom w:val="none" w:sz="0" w:space="0" w:color="auto"/>
                <w:right w:val="none" w:sz="0" w:space="0" w:color="auto"/>
              </w:divBdr>
              <w:divsChild>
                <w:div w:id="762653113">
                  <w:marLeft w:val="75"/>
                  <w:marRight w:val="75"/>
                  <w:marTop w:val="0"/>
                  <w:marBottom w:val="0"/>
                  <w:divBdr>
                    <w:top w:val="none" w:sz="0" w:space="0" w:color="auto"/>
                    <w:left w:val="none" w:sz="0" w:space="0" w:color="auto"/>
                    <w:bottom w:val="none" w:sz="0" w:space="0" w:color="auto"/>
                    <w:right w:val="none" w:sz="0" w:space="0" w:color="auto"/>
                  </w:divBdr>
                  <w:divsChild>
                    <w:div w:id="1519537972">
                      <w:marLeft w:val="180"/>
                      <w:marRight w:val="0"/>
                      <w:marTop w:val="0"/>
                      <w:marBottom w:val="0"/>
                      <w:divBdr>
                        <w:top w:val="none" w:sz="0" w:space="0" w:color="auto"/>
                        <w:left w:val="single" w:sz="6" w:space="8" w:color="E8ECF0"/>
                        <w:bottom w:val="none" w:sz="0" w:space="0" w:color="auto"/>
                        <w:right w:val="none" w:sz="0" w:space="0" w:color="auto"/>
                      </w:divBdr>
                    </w:div>
                  </w:divsChild>
                </w:div>
              </w:divsChild>
            </w:div>
          </w:divsChild>
        </w:div>
      </w:divsChild>
    </w:div>
    <w:div w:id="1595820506">
      <w:bodyDiv w:val="1"/>
      <w:marLeft w:val="0"/>
      <w:marRight w:val="0"/>
      <w:marTop w:val="0"/>
      <w:marBottom w:val="0"/>
      <w:divBdr>
        <w:top w:val="none" w:sz="0" w:space="0" w:color="auto"/>
        <w:left w:val="none" w:sz="0" w:space="0" w:color="auto"/>
        <w:bottom w:val="none" w:sz="0" w:space="0" w:color="auto"/>
        <w:right w:val="none" w:sz="0" w:space="0" w:color="auto"/>
      </w:divBdr>
    </w:div>
    <w:div w:id="1613437541">
      <w:bodyDiv w:val="1"/>
      <w:marLeft w:val="0"/>
      <w:marRight w:val="0"/>
      <w:marTop w:val="0"/>
      <w:marBottom w:val="0"/>
      <w:divBdr>
        <w:top w:val="none" w:sz="0" w:space="0" w:color="auto"/>
        <w:left w:val="none" w:sz="0" w:space="0" w:color="auto"/>
        <w:bottom w:val="none" w:sz="0" w:space="0" w:color="auto"/>
        <w:right w:val="none" w:sz="0" w:space="0" w:color="auto"/>
      </w:divBdr>
    </w:div>
    <w:div w:id="1660307334">
      <w:bodyDiv w:val="1"/>
      <w:marLeft w:val="0"/>
      <w:marRight w:val="0"/>
      <w:marTop w:val="0"/>
      <w:marBottom w:val="0"/>
      <w:divBdr>
        <w:top w:val="none" w:sz="0" w:space="0" w:color="auto"/>
        <w:left w:val="none" w:sz="0" w:space="0" w:color="auto"/>
        <w:bottom w:val="none" w:sz="0" w:space="0" w:color="auto"/>
        <w:right w:val="none" w:sz="0" w:space="0" w:color="auto"/>
      </w:divBdr>
    </w:div>
    <w:div w:id="1677271250">
      <w:bodyDiv w:val="1"/>
      <w:marLeft w:val="0"/>
      <w:marRight w:val="0"/>
      <w:marTop w:val="0"/>
      <w:marBottom w:val="0"/>
      <w:divBdr>
        <w:top w:val="none" w:sz="0" w:space="0" w:color="auto"/>
        <w:left w:val="none" w:sz="0" w:space="0" w:color="auto"/>
        <w:bottom w:val="none" w:sz="0" w:space="0" w:color="auto"/>
        <w:right w:val="none" w:sz="0" w:space="0" w:color="auto"/>
      </w:divBdr>
    </w:div>
    <w:div w:id="1730107887">
      <w:bodyDiv w:val="1"/>
      <w:marLeft w:val="0"/>
      <w:marRight w:val="0"/>
      <w:marTop w:val="0"/>
      <w:marBottom w:val="0"/>
      <w:divBdr>
        <w:top w:val="none" w:sz="0" w:space="0" w:color="auto"/>
        <w:left w:val="none" w:sz="0" w:space="0" w:color="auto"/>
        <w:bottom w:val="none" w:sz="0" w:space="0" w:color="auto"/>
        <w:right w:val="none" w:sz="0" w:space="0" w:color="auto"/>
      </w:divBdr>
    </w:div>
    <w:div w:id="1869371846">
      <w:bodyDiv w:val="1"/>
      <w:marLeft w:val="0"/>
      <w:marRight w:val="0"/>
      <w:marTop w:val="0"/>
      <w:marBottom w:val="0"/>
      <w:divBdr>
        <w:top w:val="none" w:sz="0" w:space="0" w:color="auto"/>
        <w:left w:val="none" w:sz="0" w:space="0" w:color="auto"/>
        <w:bottom w:val="none" w:sz="0" w:space="0" w:color="auto"/>
        <w:right w:val="none" w:sz="0" w:space="0" w:color="auto"/>
      </w:divBdr>
    </w:div>
    <w:div w:id="1882285464">
      <w:bodyDiv w:val="1"/>
      <w:marLeft w:val="0"/>
      <w:marRight w:val="0"/>
      <w:marTop w:val="0"/>
      <w:marBottom w:val="0"/>
      <w:divBdr>
        <w:top w:val="none" w:sz="0" w:space="0" w:color="auto"/>
        <w:left w:val="none" w:sz="0" w:space="0" w:color="auto"/>
        <w:bottom w:val="none" w:sz="0" w:space="0" w:color="auto"/>
        <w:right w:val="none" w:sz="0" w:space="0" w:color="auto"/>
      </w:divBdr>
    </w:div>
    <w:div w:id="1958364216">
      <w:bodyDiv w:val="1"/>
      <w:marLeft w:val="0"/>
      <w:marRight w:val="0"/>
      <w:marTop w:val="0"/>
      <w:marBottom w:val="0"/>
      <w:divBdr>
        <w:top w:val="none" w:sz="0" w:space="0" w:color="auto"/>
        <w:left w:val="none" w:sz="0" w:space="0" w:color="auto"/>
        <w:bottom w:val="none" w:sz="0" w:space="0" w:color="auto"/>
        <w:right w:val="none" w:sz="0" w:space="0" w:color="auto"/>
      </w:divBdr>
    </w:div>
    <w:div w:id="1989161271">
      <w:bodyDiv w:val="1"/>
      <w:marLeft w:val="0"/>
      <w:marRight w:val="0"/>
      <w:marTop w:val="0"/>
      <w:marBottom w:val="0"/>
      <w:divBdr>
        <w:top w:val="none" w:sz="0" w:space="0" w:color="auto"/>
        <w:left w:val="none" w:sz="0" w:space="0" w:color="auto"/>
        <w:bottom w:val="none" w:sz="0" w:space="0" w:color="auto"/>
        <w:right w:val="none" w:sz="0" w:space="0" w:color="auto"/>
      </w:divBdr>
      <w:divsChild>
        <w:div w:id="1823081041">
          <w:marLeft w:val="0"/>
          <w:marRight w:val="0"/>
          <w:marTop w:val="0"/>
          <w:marBottom w:val="0"/>
          <w:divBdr>
            <w:top w:val="none" w:sz="0" w:space="0" w:color="auto"/>
            <w:left w:val="single" w:sz="6" w:space="0" w:color="E5E5E5"/>
            <w:bottom w:val="none" w:sz="0" w:space="0" w:color="auto"/>
            <w:right w:val="single" w:sz="6" w:space="0" w:color="E5E5E5"/>
          </w:divBdr>
          <w:divsChild>
            <w:div w:id="65733895">
              <w:marLeft w:val="0"/>
              <w:marRight w:val="0"/>
              <w:marTop w:val="0"/>
              <w:marBottom w:val="0"/>
              <w:divBdr>
                <w:top w:val="none" w:sz="0" w:space="0" w:color="auto"/>
                <w:left w:val="none" w:sz="0" w:space="0" w:color="auto"/>
                <w:bottom w:val="none" w:sz="0" w:space="0" w:color="auto"/>
                <w:right w:val="none" w:sz="0" w:space="0" w:color="auto"/>
              </w:divBdr>
              <w:divsChild>
                <w:div w:id="1476794853">
                  <w:marLeft w:val="0"/>
                  <w:marRight w:val="0"/>
                  <w:marTop w:val="0"/>
                  <w:marBottom w:val="0"/>
                  <w:divBdr>
                    <w:top w:val="none" w:sz="0" w:space="0" w:color="auto"/>
                    <w:left w:val="none" w:sz="0" w:space="0" w:color="auto"/>
                    <w:bottom w:val="none" w:sz="0" w:space="0" w:color="auto"/>
                    <w:right w:val="none" w:sz="0" w:space="0" w:color="auto"/>
                  </w:divBdr>
                  <w:divsChild>
                    <w:div w:id="287005374">
                      <w:marLeft w:val="0"/>
                      <w:marRight w:val="0"/>
                      <w:marTop w:val="0"/>
                      <w:marBottom w:val="0"/>
                      <w:divBdr>
                        <w:top w:val="none" w:sz="0" w:space="0" w:color="auto"/>
                        <w:left w:val="none" w:sz="0" w:space="0" w:color="auto"/>
                        <w:bottom w:val="none" w:sz="0" w:space="0" w:color="auto"/>
                        <w:right w:val="none" w:sz="0" w:space="0" w:color="auto"/>
                      </w:divBdr>
                      <w:divsChild>
                        <w:div w:id="154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464507">
      <w:bodyDiv w:val="1"/>
      <w:marLeft w:val="0"/>
      <w:marRight w:val="0"/>
      <w:marTop w:val="0"/>
      <w:marBottom w:val="0"/>
      <w:divBdr>
        <w:top w:val="none" w:sz="0" w:space="0" w:color="auto"/>
        <w:left w:val="none" w:sz="0" w:space="0" w:color="auto"/>
        <w:bottom w:val="none" w:sz="0" w:space="0" w:color="auto"/>
        <w:right w:val="none" w:sz="0" w:space="0" w:color="auto"/>
      </w:divBdr>
      <w:divsChild>
        <w:div w:id="1200512350">
          <w:marLeft w:val="0"/>
          <w:marRight w:val="0"/>
          <w:marTop w:val="0"/>
          <w:marBottom w:val="0"/>
          <w:divBdr>
            <w:top w:val="none" w:sz="0" w:space="0" w:color="auto"/>
            <w:left w:val="single" w:sz="6" w:space="0" w:color="E5E5E5"/>
            <w:bottom w:val="none" w:sz="0" w:space="0" w:color="auto"/>
            <w:right w:val="single" w:sz="6" w:space="0" w:color="E5E5E5"/>
          </w:divBdr>
          <w:divsChild>
            <w:div w:id="1932158134">
              <w:marLeft w:val="0"/>
              <w:marRight w:val="0"/>
              <w:marTop w:val="0"/>
              <w:marBottom w:val="0"/>
              <w:divBdr>
                <w:top w:val="none" w:sz="0" w:space="0" w:color="auto"/>
                <w:left w:val="none" w:sz="0" w:space="0" w:color="auto"/>
                <w:bottom w:val="none" w:sz="0" w:space="0" w:color="auto"/>
                <w:right w:val="none" w:sz="0" w:space="0" w:color="auto"/>
              </w:divBdr>
              <w:divsChild>
                <w:div w:id="951128909">
                  <w:marLeft w:val="0"/>
                  <w:marRight w:val="0"/>
                  <w:marTop w:val="0"/>
                  <w:marBottom w:val="0"/>
                  <w:divBdr>
                    <w:top w:val="none" w:sz="0" w:space="0" w:color="auto"/>
                    <w:left w:val="none" w:sz="0" w:space="0" w:color="auto"/>
                    <w:bottom w:val="none" w:sz="0" w:space="0" w:color="auto"/>
                    <w:right w:val="none" w:sz="0" w:space="0" w:color="auto"/>
                  </w:divBdr>
                  <w:divsChild>
                    <w:div w:id="859126916">
                      <w:marLeft w:val="0"/>
                      <w:marRight w:val="0"/>
                      <w:marTop w:val="0"/>
                      <w:marBottom w:val="0"/>
                      <w:divBdr>
                        <w:top w:val="none" w:sz="0" w:space="0" w:color="auto"/>
                        <w:left w:val="none" w:sz="0" w:space="0" w:color="auto"/>
                        <w:bottom w:val="none" w:sz="0" w:space="0" w:color="auto"/>
                        <w:right w:val="none" w:sz="0" w:space="0" w:color="auto"/>
                      </w:divBdr>
                      <w:divsChild>
                        <w:div w:id="14376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061072">
      <w:bodyDiv w:val="1"/>
      <w:marLeft w:val="0"/>
      <w:marRight w:val="0"/>
      <w:marTop w:val="0"/>
      <w:marBottom w:val="0"/>
      <w:divBdr>
        <w:top w:val="none" w:sz="0" w:space="0" w:color="auto"/>
        <w:left w:val="none" w:sz="0" w:space="0" w:color="auto"/>
        <w:bottom w:val="none" w:sz="0" w:space="0" w:color="auto"/>
        <w:right w:val="none" w:sz="0" w:space="0" w:color="auto"/>
      </w:divBdr>
      <w:divsChild>
        <w:div w:id="1311250537">
          <w:marLeft w:val="0"/>
          <w:marRight w:val="0"/>
          <w:marTop w:val="0"/>
          <w:marBottom w:val="0"/>
          <w:divBdr>
            <w:top w:val="none" w:sz="0" w:space="0" w:color="auto"/>
            <w:left w:val="single" w:sz="6" w:space="0" w:color="E5E5E5"/>
            <w:bottom w:val="none" w:sz="0" w:space="0" w:color="auto"/>
            <w:right w:val="single" w:sz="6" w:space="0" w:color="E5E5E5"/>
          </w:divBdr>
          <w:divsChild>
            <w:div w:id="287395434">
              <w:marLeft w:val="0"/>
              <w:marRight w:val="0"/>
              <w:marTop w:val="0"/>
              <w:marBottom w:val="0"/>
              <w:divBdr>
                <w:top w:val="none" w:sz="0" w:space="0" w:color="auto"/>
                <w:left w:val="none" w:sz="0" w:space="0" w:color="auto"/>
                <w:bottom w:val="none" w:sz="0" w:space="0" w:color="auto"/>
                <w:right w:val="none" w:sz="0" w:space="0" w:color="auto"/>
              </w:divBdr>
              <w:divsChild>
                <w:div w:id="589507474">
                  <w:marLeft w:val="0"/>
                  <w:marRight w:val="0"/>
                  <w:marTop w:val="0"/>
                  <w:marBottom w:val="0"/>
                  <w:divBdr>
                    <w:top w:val="none" w:sz="0" w:space="0" w:color="auto"/>
                    <w:left w:val="none" w:sz="0" w:space="0" w:color="auto"/>
                    <w:bottom w:val="none" w:sz="0" w:space="0" w:color="auto"/>
                    <w:right w:val="none" w:sz="0" w:space="0" w:color="auto"/>
                  </w:divBdr>
                  <w:divsChild>
                    <w:div w:id="716858960">
                      <w:marLeft w:val="0"/>
                      <w:marRight w:val="0"/>
                      <w:marTop w:val="0"/>
                      <w:marBottom w:val="0"/>
                      <w:divBdr>
                        <w:top w:val="none" w:sz="0" w:space="0" w:color="auto"/>
                        <w:left w:val="none" w:sz="0" w:space="0" w:color="auto"/>
                        <w:bottom w:val="none" w:sz="0" w:space="0" w:color="auto"/>
                        <w:right w:val="none" w:sz="0" w:space="0" w:color="auto"/>
                      </w:divBdr>
                      <w:divsChild>
                        <w:div w:id="1253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A254-84A0-4ECC-B016-2DD24120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41502</Words>
  <Characters>236564</Characters>
  <Application>Microsoft Office Word</Application>
  <DocSecurity>0</DocSecurity>
  <Lines>1971</Lines>
  <Paragraphs>555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Dasic</dc:creator>
  <cp:keywords/>
  <dc:description/>
  <cp:lastModifiedBy>Dragan Dasic</cp:lastModifiedBy>
  <cp:revision>2</cp:revision>
  <cp:lastPrinted>2020-09-22T06:35:00Z</cp:lastPrinted>
  <dcterms:created xsi:type="dcterms:W3CDTF">2020-10-26T13:29:00Z</dcterms:created>
  <dcterms:modified xsi:type="dcterms:W3CDTF">2020-10-26T13:29:00Z</dcterms:modified>
</cp:coreProperties>
</file>