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A50C4" w14:textId="77777777" w:rsidR="00EE579A" w:rsidRDefault="00EE579A" w:rsidP="699DDF5D">
      <w:pPr>
        <w:spacing w:after="120"/>
        <w:ind w:left="360"/>
        <w:jc w:val="center"/>
        <w:rPr>
          <w:rFonts w:ascii="Tahoma" w:hAnsi="Tahoma" w:cs="Tahoma"/>
          <w:b/>
          <w:bCs/>
          <w:color w:val="45637A"/>
          <w:sz w:val="20"/>
          <w:szCs w:val="20"/>
        </w:rPr>
      </w:pPr>
    </w:p>
    <w:p w14:paraId="5037328A" w14:textId="3EE0D1B8" w:rsidR="00DF7109" w:rsidRDefault="00DF7109" w:rsidP="699DDF5D">
      <w:pPr>
        <w:spacing w:after="120"/>
        <w:ind w:left="360"/>
        <w:jc w:val="center"/>
        <w:rPr>
          <w:rFonts w:ascii="Tahoma" w:hAnsi="Tahoma" w:cs="Tahoma"/>
          <w:b/>
          <w:bCs/>
          <w:color w:val="45637A"/>
          <w:sz w:val="20"/>
          <w:szCs w:val="20"/>
        </w:rPr>
      </w:pPr>
      <w:r>
        <w:rPr>
          <w:rFonts w:ascii="Tahoma" w:hAnsi="Tahoma" w:cs="Tahoma"/>
          <w:b/>
          <w:bCs/>
          <w:color w:val="45637A"/>
          <w:sz w:val="20"/>
          <w:szCs w:val="20"/>
        </w:rPr>
        <w:t>ZAVRŠNA KONFERENCIJA</w:t>
      </w:r>
    </w:p>
    <w:p w14:paraId="2F87F528" w14:textId="4D91486D" w:rsidR="00DF7109" w:rsidRPr="00DF7109" w:rsidRDefault="00DF7109" w:rsidP="00DF7109">
      <w:pPr>
        <w:pStyle w:val="Header"/>
        <w:tabs>
          <w:tab w:val="clear" w:pos="9072"/>
          <w:tab w:val="right" w:pos="8505"/>
        </w:tabs>
        <w:ind w:left="851" w:right="992"/>
        <w:jc w:val="center"/>
        <w:rPr>
          <w:rFonts w:ascii="Tahoma" w:hAnsi="Tahoma" w:cs="Tahoma"/>
          <w:b/>
          <w:color w:val="45637A"/>
          <w:sz w:val="20"/>
          <w:szCs w:val="20"/>
        </w:rPr>
      </w:pPr>
      <w:r w:rsidRPr="00DF7109">
        <w:rPr>
          <w:rFonts w:ascii="Tahoma" w:hAnsi="Tahoma" w:cs="Tahoma"/>
          <w:b/>
          <w:bCs/>
          <w:color w:val="45637A"/>
          <w:sz w:val="20"/>
          <w:szCs w:val="20"/>
        </w:rPr>
        <w:t xml:space="preserve">PROJEKT: </w:t>
      </w:r>
      <w:r w:rsidRPr="00DF7109">
        <w:rPr>
          <w:rFonts w:ascii="Tahoma" w:hAnsi="Tahoma" w:cs="Tahoma"/>
          <w:b/>
          <w:color w:val="45637A"/>
          <w:sz w:val="20"/>
          <w:szCs w:val="20"/>
        </w:rPr>
        <w:t>"SARADNJA IZMEĐU ZAVODA ZA ZAPOŠLJAVANJE CRNE GORE I CENTARA ZA SOCIJALNI RAD"</w:t>
      </w:r>
    </w:p>
    <w:p w14:paraId="7B95F903" w14:textId="447E66B5" w:rsidR="00DF7109" w:rsidRDefault="00DF7109" w:rsidP="699DDF5D">
      <w:pPr>
        <w:spacing w:after="120"/>
        <w:ind w:left="360"/>
        <w:jc w:val="center"/>
        <w:rPr>
          <w:rFonts w:ascii="Tahoma" w:hAnsi="Tahoma" w:cs="Tahoma"/>
          <w:b/>
          <w:bCs/>
          <w:color w:val="45637A"/>
          <w:sz w:val="20"/>
          <w:szCs w:val="20"/>
        </w:rPr>
      </w:pPr>
    </w:p>
    <w:p w14:paraId="0AE4783F" w14:textId="515D3671" w:rsidR="00C56A85" w:rsidRDefault="00EF15A2" w:rsidP="699DDF5D">
      <w:pPr>
        <w:spacing w:after="120"/>
        <w:ind w:left="360"/>
        <w:jc w:val="center"/>
        <w:rPr>
          <w:rFonts w:ascii="Tahoma" w:hAnsi="Tahoma" w:cs="Tahoma"/>
          <w:b/>
          <w:bCs/>
          <w:color w:val="45637A"/>
          <w:sz w:val="20"/>
          <w:szCs w:val="20"/>
        </w:rPr>
      </w:pPr>
      <w:r>
        <w:rPr>
          <w:rFonts w:ascii="Tahoma" w:hAnsi="Tahoma" w:cs="Tahoma"/>
          <w:b/>
          <w:bCs/>
          <w:color w:val="45637A"/>
          <w:sz w:val="20"/>
          <w:szCs w:val="20"/>
        </w:rPr>
        <w:t xml:space="preserve">Datum: </w:t>
      </w:r>
      <w:r w:rsidR="001A5E06">
        <w:rPr>
          <w:rFonts w:ascii="Tahoma" w:hAnsi="Tahoma" w:cs="Tahoma"/>
          <w:b/>
          <w:bCs/>
          <w:color w:val="45637A"/>
          <w:sz w:val="20"/>
          <w:szCs w:val="20"/>
        </w:rPr>
        <w:t>20</w:t>
      </w:r>
      <w:r w:rsidR="00DF7109">
        <w:rPr>
          <w:rFonts w:ascii="Tahoma" w:hAnsi="Tahoma" w:cs="Tahoma"/>
          <w:b/>
          <w:bCs/>
          <w:color w:val="45637A"/>
          <w:sz w:val="20"/>
          <w:szCs w:val="20"/>
        </w:rPr>
        <w:t>.09.2017</w:t>
      </w:r>
      <w:r w:rsidR="699DDF5D" w:rsidRPr="699DDF5D">
        <w:rPr>
          <w:rFonts w:ascii="Tahoma" w:hAnsi="Tahoma" w:cs="Tahoma"/>
          <w:b/>
          <w:bCs/>
          <w:color w:val="45637A"/>
          <w:sz w:val="20"/>
          <w:szCs w:val="20"/>
        </w:rPr>
        <w:t>.</w:t>
      </w:r>
      <w:r w:rsidR="00544070">
        <w:rPr>
          <w:rFonts w:ascii="Tahoma" w:hAnsi="Tahoma" w:cs="Tahoma"/>
          <w:b/>
          <w:bCs/>
          <w:color w:val="45637A"/>
          <w:sz w:val="20"/>
          <w:szCs w:val="20"/>
        </w:rPr>
        <w:t>god</w:t>
      </w:r>
    </w:p>
    <w:p w14:paraId="0C196278" w14:textId="4F6B6E05" w:rsidR="00081D8A" w:rsidRDefault="699DDF5D" w:rsidP="699DDF5D">
      <w:pPr>
        <w:spacing w:after="120"/>
        <w:ind w:left="360"/>
        <w:jc w:val="center"/>
        <w:rPr>
          <w:rFonts w:ascii="Tahoma" w:hAnsi="Tahoma" w:cs="Tahoma"/>
          <w:b/>
          <w:bCs/>
          <w:color w:val="45637A"/>
          <w:sz w:val="20"/>
          <w:szCs w:val="20"/>
        </w:rPr>
      </w:pPr>
      <w:r w:rsidRPr="699DDF5D">
        <w:rPr>
          <w:rFonts w:ascii="Tahoma" w:hAnsi="Tahoma" w:cs="Tahoma"/>
          <w:b/>
          <w:bCs/>
          <w:color w:val="45637A"/>
          <w:sz w:val="20"/>
          <w:szCs w:val="20"/>
        </w:rPr>
        <w:t xml:space="preserve">Lokacija: </w:t>
      </w:r>
      <w:r w:rsidR="00EE579A">
        <w:rPr>
          <w:rFonts w:ascii="Tahoma" w:hAnsi="Tahoma" w:cs="Tahoma"/>
          <w:b/>
          <w:bCs/>
          <w:color w:val="45637A"/>
          <w:sz w:val="20"/>
          <w:szCs w:val="20"/>
        </w:rPr>
        <w:t>HOTEL RAMADA, Bulevar Save Kovačevića 74, Podgorica, sala LESENDRO</w:t>
      </w:r>
    </w:p>
    <w:tbl>
      <w:tblPr>
        <w:tblStyle w:val="TableGrid"/>
        <w:tblW w:w="5000" w:type="pct"/>
        <w:tblBorders>
          <w:top w:val="single" w:sz="18" w:space="0" w:color="45637A"/>
          <w:left w:val="single" w:sz="18" w:space="0" w:color="45637A"/>
          <w:bottom w:val="single" w:sz="18" w:space="0" w:color="45637A"/>
          <w:right w:val="single" w:sz="18" w:space="0" w:color="45637A"/>
          <w:insideH w:val="single" w:sz="4" w:space="0" w:color="45637A"/>
          <w:insideV w:val="single" w:sz="4" w:space="0" w:color="45637A"/>
        </w:tblBorders>
        <w:tblLook w:val="04A0" w:firstRow="1" w:lastRow="0" w:firstColumn="1" w:lastColumn="0" w:noHBand="0" w:noVBand="1"/>
      </w:tblPr>
      <w:tblGrid>
        <w:gridCol w:w="1798"/>
        <w:gridCol w:w="3576"/>
        <w:gridCol w:w="3914"/>
      </w:tblGrid>
      <w:tr w:rsidR="00390B5E" w:rsidRPr="00C56A85" w14:paraId="4B0C17C2" w14:textId="77777777" w:rsidTr="699DDF5D">
        <w:tc>
          <w:tcPr>
            <w:tcW w:w="5000" w:type="pct"/>
            <w:gridSpan w:val="3"/>
            <w:shd w:val="clear" w:color="auto" w:fill="45637A"/>
          </w:tcPr>
          <w:p w14:paraId="0E7C2109" w14:textId="2CB4F545" w:rsidR="00390B5E" w:rsidRPr="00F9329C" w:rsidRDefault="00DF7109" w:rsidP="00DF7109">
            <w:pPr>
              <w:spacing w:after="120"/>
              <w:rPr>
                <w:rFonts w:ascii="Tahoma" w:hAnsi="Tahoma" w:cs="Tahoma"/>
                <w:b/>
                <w:color w:val="45637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eastAsia="sl-SI"/>
              </w:rPr>
              <w:t>UVODNE RIJEČI I OTVARANJE KONFERENCIJE</w:t>
            </w:r>
          </w:p>
        </w:tc>
      </w:tr>
      <w:tr w:rsidR="00E57455" w:rsidRPr="00C56A85" w14:paraId="3AB0EFE0" w14:textId="5B1ED820" w:rsidTr="00BB76BC">
        <w:tc>
          <w:tcPr>
            <w:tcW w:w="968" w:type="pct"/>
          </w:tcPr>
          <w:p w14:paraId="4D4B41FC" w14:textId="7B59EADA" w:rsidR="00E57455" w:rsidRPr="00C56A85" w:rsidRDefault="00E57455" w:rsidP="00C56A85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Vrijeme</w:t>
            </w:r>
          </w:p>
        </w:tc>
        <w:tc>
          <w:tcPr>
            <w:tcW w:w="1925" w:type="pct"/>
          </w:tcPr>
          <w:p w14:paraId="5B2F2D0D" w14:textId="77777777" w:rsidR="00E57455" w:rsidRPr="00F9329C" w:rsidRDefault="00E57455" w:rsidP="00F9329C">
            <w:pPr>
              <w:spacing w:after="120"/>
              <w:ind w:left="360"/>
              <w:rPr>
                <w:rFonts w:ascii="Tahoma" w:hAnsi="Tahoma" w:cs="Tahoma"/>
                <w:b/>
                <w:color w:val="45637A"/>
                <w:sz w:val="20"/>
                <w:szCs w:val="20"/>
                <w:lang w:eastAsia="sl-SI"/>
              </w:rPr>
            </w:pPr>
            <w:r w:rsidRPr="00F9329C">
              <w:rPr>
                <w:rFonts w:ascii="Tahoma" w:hAnsi="Tahoma" w:cs="Tahoma"/>
                <w:b/>
                <w:color w:val="45637A"/>
                <w:sz w:val="20"/>
                <w:szCs w:val="20"/>
                <w:lang w:eastAsia="sl-SI"/>
              </w:rPr>
              <w:t>Sadržaj</w:t>
            </w:r>
          </w:p>
        </w:tc>
        <w:tc>
          <w:tcPr>
            <w:tcW w:w="2107" w:type="pct"/>
          </w:tcPr>
          <w:p w14:paraId="49562003" w14:textId="77777777" w:rsidR="00E57455" w:rsidRPr="00F9329C" w:rsidRDefault="00E57455" w:rsidP="00F9329C">
            <w:pPr>
              <w:spacing w:after="120"/>
              <w:ind w:left="360"/>
              <w:rPr>
                <w:rFonts w:ascii="Tahoma" w:hAnsi="Tahoma" w:cs="Tahoma"/>
                <w:b/>
                <w:color w:val="45637A"/>
                <w:sz w:val="20"/>
                <w:szCs w:val="20"/>
                <w:lang w:eastAsia="sl-SI"/>
              </w:rPr>
            </w:pPr>
          </w:p>
        </w:tc>
      </w:tr>
      <w:tr w:rsidR="00E57455" w:rsidRPr="00C56A85" w14:paraId="7CA19C10" w14:textId="59186DD1" w:rsidTr="00BB76BC">
        <w:tc>
          <w:tcPr>
            <w:tcW w:w="968" w:type="pct"/>
          </w:tcPr>
          <w:p w14:paraId="30EF3D17" w14:textId="0BE44E05" w:rsidR="00E57455" w:rsidRPr="00C56A85" w:rsidRDefault="00E57455" w:rsidP="00F9329C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10.</w:t>
            </w:r>
            <w:r w:rsidR="009D211B"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30</w:t>
            </w: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 xml:space="preserve"> do </w:t>
            </w:r>
            <w:r w:rsidR="00DF7109"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11.00</w:t>
            </w:r>
          </w:p>
        </w:tc>
        <w:tc>
          <w:tcPr>
            <w:tcW w:w="1925" w:type="pct"/>
          </w:tcPr>
          <w:p w14:paraId="65077797" w14:textId="77777777" w:rsidR="00E57455" w:rsidRPr="00EF15A2" w:rsidRDefault="00E57455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color w:val="45637A"/>
                <w:sz w:val="20"/>
                <w:szCs w:val="20"/>
                <w:lang w:eastAsia="sl-SI"/>
              </w:rPr>
            </w:pPr>
            <w:r w:rsidRPr="00EF15A2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Registracija učesnika</w:t>
            </w:r>
          </w:p>
        </w:tc>
        <w:tc>
          <w:tcPr>
            <w:tcW w:w="2107" w:type="pct"/>
          </w:tcPr>
          <w:p w14:paraId="1939D88C" w14:textId="77777777" w:rsidR="00E57455" w:rsidRPr="00F9329C" w:rsidRDefault="00E57455" w:rsidP="00F9329C">
            <w:pPr>
              <w:spacing w:before="120" w:after="120" w:line="276" w:lineRule="auto"/>
              <w:ind w:left="360"/>
              <w:rPr>
                <w:rFonts w:ascii="Tahoma" w:hAnsi="Tahoma" w:cs="Tahoma"/>
                <w:sz w:val="20"/>
                <w:szCs w:val="20"/>
                <w:lang w:eastAsia="sl-SI"/>
              </w:rPr>
            </w:pPr>
          </w:p>
        </w:tc>
      </w:tr>
      <w:tr w:rsidR="00E57455" w:rsidRPr="00C56A85" w14:paraId="226F73B1" w14:textId="3A45E8F6" w:rsidTr="00BB76BC">
        <w:tc>
          <w:tcPr>
            <w:tcW w:w="968" w:type="pct"/>
          </w:tcPr>
          <w:p w14:paraId="5EED0653" w14:textId="175A01F2" w:rsidR="00E57455" w:rsidRPr="00C56A85" w:rsidRDefault="00DF7109" w:rsidP="00F9329C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11.00 – 11.10</w:t>
            </w:r>
          </w:p>
        </w:tc>
        <w:tc>
          <w:tcPr>
            <w:tcW w:w="1925" w:type="pct"/>
          </w:tcPr>
          <w:p w14:paraId="5BF33FF0" w14:textId="4B2D7AAB" w:rsidR="00E57455" w:rsidRPr="00EF15A2" w:rsidRDefault="00DF7109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EF15A2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Pozdravna riječ i otvaranje konferencije</w:t>
            </w:r>
          </w:p>
        </w:tc>
        <w:tc>
          <w:tcPr>
            <w:tcW w:w="2107" w:type="pct"/>
          </w:tcPr>
          <w:p w14:paraId="2706E821" w14:textId="06391FB9" w:rsidR="00E57455" w:rsidRPr="00BB76BC" w:rsidRDefault="00DF7109" w:rsidP="007522A3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eastAsia="sl-SI"/>
              </w:rPr>
            </w:pPr>
            <w:r w:rsidRPr="00BB76BC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Moderatorka: </w:t>
            </w:r>
            <w:r w:rsidR="00BB76BC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Ksenija Aranitović</w:t>
            </w:r>
            <w:r w:rsidRPr="001A5E06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, </w:t>
            </w:r>
            <w:r w:rsidRPr="00BB76BC">
              <w:rPr>
                <w:rFonts w:ascii="Tahoma" w:hAnsi="Tahoma" w:cs="Tahoma"/>
                <w:sz w:val="20"/>
                <w:szCs w:val="20"/>
                <w:lang w:eastAsia="sl-SI"/>
              </w:rPr>
              <w:t>Ministarstvo rada i socijalnog staranja</w:t>
            </w:r>
          </w:p>
        </w:tc>
      </w:tr>
      <w:tr w:rsidR="00E57455" w:rsidRPr="00C56A85" w14:paraId="357540F5" w14:textId="6D90212E" w:rsidTr="00BB76BC">
        <w:tc>
          <w:tcPr>
            <w:tcW w:w="968" w:type="pct"/>
          </w:tcPr>
          <w:p w14:paraId="28B61CF4" w14:textId="6136A411" w:rsidR="00E57455" w:rsidRPr="00C56A85" w:rsidRDefault="00DF7109" w:rsidP="699DDF5D">
            <w:pPr>
              <w:spacing w:before="120" w:after="120" w:line="276" w:lineRule="auto"/>
              <w:rPr>
                <w:rFonts w:ascii="Tahoma" w:hAnsi="Tahoma" w:cs="Tahoma"/>
                <w:b/>
                <w:bCs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bCs/>
                <w:color w:val="45637A"/>
                <w:sz w:val="18"/>
                <w:szCs w:val="18"/>
                <w:lang w:eastAsia="sl-SI"/>
              </w:rPr>
              <w:t>11.10 – 11.</w:t>
            </w:r>
            <w:r w:rsidR="00BB76BC">
              <w:rPr>
                <w:rFonts w:ascii="Tahoma" w:hAnsi="Tahoma" w:cs="Tahoma"/>
                <w:b/>
                <w:bCs/>
                <w:color w:val="45637A"/>
                <w:sz w:val="18"/>
                <w:szCs w:val="18"/>
                <w:lang w:eastAsia="sl-SI"/>
              </w:rPr>
              <w:t>30</w:t>
            </w:r>
          </w:p>
        </w:tc>
        <w:tc>
          <w:tcPr>
            <w:tcW w:w="1925" w:type="pct"/>
          </w:tcPr>
          <w:p w14:paraId="227183CE" w14:textId="1D981D44" w:rsidR="00E57455" w:rsidRPr="00EF15A2" w:rsidRDefault="00DF7109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EF15A2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 xml:space="preserve">Uvodna </w:t>
            </w:r>
            <w:r w:rsidR="00EF15A2" w:rsidRPr="00EF15A2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obraćanja</w:t>
            </w:r>
          </w:p>
        </w:tc>
        <w:tc>
          <w:tcPr>
            <w:tcW w:w="2107" w:type="pct"/>
          </w:tcPr>
          <w:p w14:paraId="0958B4AF" w14:textId="0D750F1C" w:rsidR="00F66CEC" w:rsidRDefault="00607E53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>gdin</w:t>
            </w:r>
            <w:bookmarkStart w:id="0" w:name="_GoBack"/>
            <w:bookmarkEnd w:id="0"/>
            <w:r w:rsidR="00DF7109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</w:t>
            </w:r>
            <w:r w:rsidR="00DF7109" w:rsidRPr="00BB76BC">
              <w:rPr>
                <w:rFonts w:ascii="Tahoma" w:hAnsi="Tahoma" w:cs="Tahoma"/>
                <w:sz w:val="20"/>
                <w:szCs w:val="20"/>
                <w:lang w:eastAsia="sl-SI"/>
              </w:rPr>
              <w:t>Kemal Purišić</w:t>
            </w:r>
            <w:r w:rsidR="00DF7109">
              <w:rPr>
                <w:rFonts w:ascii="Tahoma" w:hAnsi="Tahoma" w:cs="Tahoma"/>
                <w:sz w:val="20"/>
                <w:szCs w:val="20"/>
                <w:lang w:eastAsia="sl-SI"/>
              </w:rPr>
              <w:t>, ministar rada i socijalnog staranja</w:t>
            </w:r>
          </w:p>
          <w:p w14:paraId="4D55DE51" w14:textId="49B244C6" w:rsidR="00DF7109" w:rsidRPr="00F9329C" w:rsidRDefault="00607E53" w:rsidP="0004584D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>gdin</w:t>
            </w:r>
            <w:r w:rsidR="006F10CA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Hermann Spitz, šef sektora za saradnju, DEU u Crnoj Gori</w:t>
            </w:r>
          </w:p>
        </w:tc>
      </w:tr>
      <w:tr w:rsidR="00F9329C" w:rsidRPr="00C56A85" w14:paraId="7932938C" w14:textId="77777777" w:rsidTr="699DDF5D">
        <w:tc>
          <w:tcPr>
            <w:tcW w:w="5000" w:type="pct"/>
            <w:gridSpan w:val="3"/>
            <w:shd w:val="clear" w:color="auto" w:fill="45637A"/>
          </w:tcPr>
          <w:p w14:paraId="05932657" w14:textId="6FA786E0" w:rsidR="00F9329C" w:rsidRPr="00F9329C" w:rsidRDefault="00DF7109" w:rsidP="00232AAC">
            <w:pPr>
              <w:spacing w:after="120"/>
              <w:ind w:left="111"/>
              <w:jc w:val="center"/>
              <w:rPr>
                <w:rFonts w:ascii="Tahoma" w:hAnsi="Tahoma" w:cs="Tahoma"/>
                <w:b/>
                <w:bCs/>
                <w:color w:val="45637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eastAsia="sl-SI"/>
              </w:rPr>
              <w:t>PREZENTACIJA PROJEKTA</w:t>
            </w:r>
          </w:p>
        </w:tc>
      </w:tr>
      <w:tr w:rsidR="00F9329C" w:rsidRPr="00C56A85" w14:paraId="40893AFB" w14:textId="77777777" w:rsidTr="00BB76BC">
        <w:tc>
          <w:tcPr>
            <w:tcW w:w="968" w:type="pct"/>
          </w:tcPr>
          <w:p w14:paraId="3E5D73DB" w14:textId="7B534109" w:rsidR="00F9329C" w:rsidRPr="00C56A85" w:rsidRDefault="00BB76BC" w:rsidP="00EE2E32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11.3</w:t>
            </w:r>
            <w:r w:rsidR="00232AAC"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0</w:t>
            </w:r>
            <w:r w:rsidR="00EF15A2"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 xml:space="preserve"> – 12.</w:t>
            </w: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10</w:t>
            </w:r>
          </w:p>
        </w:tc>
        <w:tc>
          <w:tcPr>
            <w:tcW w:w="1925" w:type="pct"/>
          </w:tcPr>
          <w:p w14:paraId="22326091" w14:textId="742F849D" w:rsidR="00F9329C" w:rsidRPr="001A5E06" w:rsidRDefault="00EF15A2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1A5E06"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Uvod u prezentaciju projekta</w:t>
            </w:r>
          </w:p>
        </w:tc>
        <w:tc>
          <w:tcPr>
            <w:tcW w:w="2107" w:type="pct"/>
          </w:tcPr>
          <w:p w14:paraId="0DA630BF" w14:textId="684354DF" w:rsidR="00232AAC" w:rsidRPr="001A5E06" w:rsidRDefault="001A5E06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 w:rsidRPr="001A5E06">
              <w:rPr>
                <w:rFonts w:ascii="Tahoma" w:hAnsi="Tahoma" w:cs="Tahoma"/>
                <w:sz w:val="20"/>
                <w:szCs w:val="20"/>
                <w:lang w:eastAsia="sl-SI"/>
              </w:rPr>
              <w:t>g</w:t>
            </w:r>
            <w:r w:rsidRPr="001A5E06">
              <w:rPr>
                <w:rFonts w:ascii="Tahoma" w:hAnsi="Tahoma" w:cs="Tahoma"/>
                <w:sz w:val="20"/>
                <w:szCs w:val="20"/>
                <w:lang w:val="sr-Latn-RS" w:eastAsia="sl-SI"/>
              </w:rPr>
              <w:t>đ</w:t>
            </w:r>
            <w:r w:rsidR="00607E53">
              <w:rPr>
                <w:rFonts w:ascii="Tahoma" w:hAnsi="Tahoma" w:cs="Tahoma"/>
                <w:sz w:val="20"/>
                <w:szCs w:val="20"/>
                <w:lang w:eastAsia="sl-SI"/>
              </w:rPr>
              <w:t>a</w:t>
            </w:r>
            <w:r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</w:t>
            </w:r>
            <w:r w:rsidR="00232AAC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Ljiljana Simović, generalna direktorica, Ministarstvo rada i socijalnog staranja</w:t>
            </w:r>
          </w:p>
          <w:p w14:paraId="479E33FB" w14:textId="2DD6C944" w:rsidR="007522A3" w:rsidRPr="001A5E06" w:rsidRDefault="00607E53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gdin </w:t>
            </w:r>
            <w:r w:rsidR="00F9329C" w:rsidRPr="001A5E06">
              <w:rPr>
                <w:rFonts w:ascii="Tahoma" w:hAnsi="Tahoma" w:cs="Tahoma"/>
                <w:sz w:val="20"/>
                <w:szCs w:val="20"/>
                <w:lang w:eastAsia="sl-SI"/>
              </w:rPr>
              <w:t>Goran Kuševija</w:t>
            </w:r>
            <w:r w:rsidR="00EF15A2" w:rsidRPr="001A5E06"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, </w:t>
            </w:r>
            <w:r w:rsidR="699DDF5D" w:rsidRPr="001A5E06">
              <w:rPr>
                <w:rFonts w:ascii="Tahoma" w:eastAsia="Times New Roman" w:hAnsi="Tahoma" w:cs="Tahoma"/>
                <w:sz w:val="20"/>
                <w:szCs w:val="20"/>
                <w:lang w:val="sr-Latn-RS" w:eastAsia="sl-SI"/>
              </w:rPr>
              <w:t>generalni direktor</w:t>
            </w:r>
            <w:r w:rsidR="00EF15A2" w:rsidRPr="001A5E06">
              <w:rPr>
                <w:rFonts w:ascii="Tahoma" w:eastAsia="Times New Roman" w:hAnsi="Tahoma" w:cs="Tahoma"/>
                <w:sz w:val="20"/>
                <w:szCs w:val="20"/>
                <w:lang w:val="sr-Latn-RS" w:eastAsia="sl-SI"/>
              </w:rPr>
              <w:t xml:space="preserve">, </w:t>
            </w:r>
            <w:r w:rsidR="00EF15A2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Ministarstvo rada i socijalnog staranja</w:t>
            </w:r>
          </w:p>
          <w:p w14:paraId="0F363A5E" w14:textId="23F3FE63" w:rsidR="00EF15A2" w:rsidRPr="001A5E06" w:rsidRDefault="00607E53" w:rsidP="001A5E06">
            <w:pPr>
              <w:autoSpaceDN w:val="0"/>
              <w:spacing w:before="120" w:after="120" w:line="276" w:lineRule="auto"/>
              <w:ind w:left="26"/>
              <w:jc w:val="both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gdin </w:t>
            </w:r>
            <w:r w:rsidR="00EF15A2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Suljo Mustafić, direktor Zavoda za zapošljavanje Crne Gore</w:t>
            </w:r>
          </w:p>
          <w:p w14:paraId="01AF6383" w14:textId="6409AD3C" w:rsidR="00F9329C" w:rsidRPr="001A5E06" w:rsidRDefault="001A5E06" w:rsidP="001A5E06">
            <w:pPr>
              <w:autoSpaceDN w:val="0"/>
              <w:spacing w:before="120" w:after="120" w:line="276" w:lineRule="auto"/>
              <w:ind w:left="26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Iva Vujović,</w:t>
            </w:r>
            <w:r w:rsidR="00EF15A2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  <w:r w:rsidRPr="001A5E06">
              <w:rPr>
                <w:rFonts w:ascii="Tahoma" w:hAnsi="Tahoma" w:cs="Tahoma"/>
                <w:sz w:val="20"/>
                <w:szCs w:val="20"/>
                <w:lang w:val="sr-Latn-ME"/>
              </w:rPr>
              <w:t>CFCU,</w:t>
            </w:r>
            <w:r w:rsidR="00EF15A2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Ministarstvo finansija</w:t>
            </w:r>
            <w:r w:rsidR="00FE1A29" w:rsidRPr="001A5E06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(tbc)</w:t>
            </w:r>
          </w:p>
        </w:tc>
      </w:tr>
      <w:tr w:rsidR="00F9329C" w:rsidRPr="00C56A85" w14:paraId="6E527479" w14:textId="77777777" w:rsidTr="00BB76BC">
        <w:tc>
          <w:tcPr>
            <w:tcW w:w="968" w:type="pct"/>
          </w:tcPr>
          <w:p w14:paraId="6BA89755" w14:textId="58ADC990" w:rsidR="00F9329C" w:rsidRPr="00C56A85" w:rsidRDefault="00232AAC" w:rsidP="00EE2E32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12.10</w:t>
            </w:r>
            <w:r w:rsidR="00EF15A2"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 xml:space="preserve">  - 13.00</w:t>
            </w:r>
          </w:p>
        </w:tc>
        <w:tc>
          <w:tcPr>
            <w:tcW w:w="1925" w:type="pct"/>
          </w:tcPr>
          <w:p w14:paraId="6DC709FF" w14:textId="5608AFBC" w:rsidR="00F9329C" w:rsidRPr="00EF15A2" w:rsidRDefault="00EF15A2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Predstavljanje projektnih aktivnosti i rezultata</w:t>
            </w:r>
          </w:p>
        </w:tc>
        <w:tc>
          <w:tcPr>
            <w:tcW w:w="2107" w:type="pct"/>
          </w:tcPr>
          <w:p w14:paraId="7089B592" w14:textId="6AA6A70C" w:rsidR="00F9329C" w:rsidRDefault="00EF15A2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>g</w:t>
            </w:r>
            <w:r w:rsidR="00607E53">
              <w:rPr>
                <w:rFonts w:ascii="Tahoma" w:hAnsi="Tahoma" w:cs="Tahoma"/>
                <w:sz w:val="20"/>
                <w:szCs w:val="20"/>
                <w:lang w:eastAsia="sl-SI"/>
              </w:rPr>
              <w:t>din</w:t>
            </w:r>
            <w:r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Robert Babič, direktor projekta WYG International</w:t>
            </w:r>
          </w:p>
          <w:p w14:paraId="42A85E9A" w14:textId="7DD544AD" w:rsidR="00EF15A2" w:rsidRDefault="00EF15A2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>g</w:t>
            </w:r>
            <w:r w:rsidR="001A5E06">
              <w:rPr>
                <w:rFonts w:ascii="Tahoma" w:hAnsi="Tahoma" w:cs="Tahoma"/>
                <w:sz w:val="20"/>
                <w:szCs w:val="20"/>
                <w:lang w:eastAsia="sl-SI"/>
              </w:rPr>
              <w:t>đ</w:t>
            </w:r>
            <w:r w:rsidR="00607E53">
              <w:rPr>
                <w:rFonts w:ascii="Tahoma" w:hAnsi="Tahoma" w:cs="Tahoma"/>
                <w:sz w:val="20"/>
                <w:szCs w:val="20"/>
                <w:lang w:eastAsia="sl-SI"/>
              </w:rPr>
              <w:t>a</w:t>
            </w:r>
            <w:r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Vanja Hazl, </w:t>
            </w:r>
            <w:r w:rsidR="007F401F">
              <w:rPr>
                <w:rFonts w:ascii="Tahoma" w:hAnsi="Tahoma" w:cs="Tahoma"/>
                <w:sz w:val="20"/>
                <w:szCs w:val="20"/>
                <w:lang w:eastAsia="sl-SI"/>
              </w:rPr>
              <w:t>voditeljka projekta i ključna ekspertkinja 1</w:t>
            </w:r>
          </w:p>
          <w:p w14:paraId="07D76BE2" w14:textId="38F09986" w:rsidR="007F401F" w:rsidRPr="00F9329C" w:rsidRDefault="007F401F" w:rsidP="001A5E06">
            <w:pPr>
              <w:spacing w:before="120" w:after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sz w:val="20"/>
                <w:szCs w:val="20"/>
                <w:lang w:eastAsia="sl-SI"/>
              </w:rPr>
              <w:t>g</w:t>
            </w:r>
            <w:r w:rsidR="001A5E06">
              <w:rPr>
                <w:rFonts w:ascii="Tahoma" w:hAnsi="Tahoma" w:cs="Tahoma"/>
                <w:sz w:val="20"/>
                <w:szCs w:val="20"/>
                <w:lang w:eastAsia="sl-SI"/>
              </w:rPr>
              <w:t>đ</w:t>
            </w:r>
            <w:r w:rsidR="00607E53">
              <w:rPr>
                <w:rFonts w:ascii="Tahoma" w:hAnsi="Tahoma" w:cs="Tahoma"/>
                <w:sz w:val="20"/>
                <w:szCs w:val="20"/>
                <w:lang w:eastAsia="sl-SI"/>
              </w:rPr>
              <w:t>a</w:t>
            </w:r>
            <w:r>
              <w:rPr>
                <w:rFonts w:ascii="Tahoma" w:hAnsi="Tahoma" w:cs="Tahoma"/>
                <w:sz w:val="20"/>
                <w:szCs w:val="20"/>
                <w:lang w:eastAsia="sl-SI"/>
              </w:rPr>
              <w:t xml:space="preserve"> Tatjana Tihomirović, ključna ekspertkinja 2</w:t>
            </w:r>
          </w:p>
        </w:tc>
      </w:tr>
      <w:tr w:rsidR="00F9329C" w:rsidRPr="00C56A85" w14:paraId="4EA9365D" w14:textId="77777777" w:rsidTr="00BB76BC">
        <w:tc>
          <w:tcPr>
            <w:tcW w:w="968" w:type="pct"/>
          </w:tcPr>
          <w:p w14:paraId="6C4B28B6" w14:textId="5D4C5768" w:rsidR="00F9329C" w:rsidRPr="00C56A85" w:rsidRDefault="00EF15A2" w:rsidP="00082F5C">
            <w:pPr>
              <w:spacing w:before="120" w:after="120" w:line="276" w:lineRule="auto"/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</w:pPr>
            <w:r>
              <w:rPr>
                <w:rFonts w:ascii="Tahoma" w:hAnsi="Tahoma" w:cs="Tahoma"/>
                <w:b/>
                <w:color w:val="45637A"/>
                <w:sz w:val="18"/>
                <w:szCs w:val="18"/>
                <w:lang w:eastAsia="sl-SI"/>
              </w:rPr>
              <w:t>13.00 – 13.15</w:t>
            </w:r>
          </w:p>
        </w:tc>
        <w:tc>
          <w:tcPr>
            <w:tcW w:w="1925" w:type="pct"/>
          </w:tcPr>
          <w:p w14:paraId="1A65B78B" w14:textId="2E24F4F9" w:rsidR="00F9329C" w:rsidRPr="00EF15A2" w:rsidRDefault="00EF15A2" w:rsidP="00232AAC">
            <w:pPr>
              <w:spacing w:before="120" w:after="120" w:line="276" w:lineRule="auto"/>
              <w:ind w:left="111"/>
              <w:rPr>
                <w:rFonts w:ascii="Tahoma" w:hAnsi="Tahoma" w:cs="Tahoma"/>
                <w:b/>
                <w:sz w:val="20"/>
                <w:szCs w:val="20"/>
                <w:lang w:eastAsia="sl-SI"/>
              </w:rPr>
            </w:pPr>
            <w:r w:rsidRPr="00EF15A2">
              <w:rPr>
                <w:rFonts w:ascii="Tahoma" w:hAnsi="Tahoma" w:cs="Tahoma"/>
                <w:b/>
                <w:sz w:val="20"/>
                <w:szCs w:val="20"/>
                <w:lang w:eastAsia="sl-SI"/>
              </w:rPr>
              <w:t>Pitanja i odgovori, zatvaranje konferencije</w:t>
            </w:r>
          </w:p>
        </w:tc>
        <w:tc>
          <w:tcPr>
            <w:tcW w:w="2107" w:type="pct"/>
          </w:tcPr>
          <w:p w14:paraId="4B3F18DA" w14:textId="6FB2CA5D" w:rsidR="00F9329C" w:rsidRPr="00F9329C" w:rsidRDefault="00F9329C" w:rsidP="699DDF5D">
            <w:pPr>
              <w:spacing w:before="120" w:after="120" w:line="276" w:lineRule="auto"/>
              <w:rPr>
                <w:rFonts w:ascii="Tahoma" w:hAnsi="Tahoma" w:cs="Tahoma"/>
                <w:sz w:val="20"/>
                <w:szCs w:val="20"/>
                <w:lang w:eastAsia="sl-SI"/>
              </w:rPr>
            </w:pPr>
          </w:p>
        </w:tc>
      </w:tr>
      <w:tr w:rsidR="00EF15A2" w:rsidRPr="00C56A85" w14:paraId="05A6FEC3" w14:textId="77777777" w:rsidTr="00CB09DB">
        <w:tc>
          <w:tcPr>
            <w:tcW w:w="5000" w:type="pct"/>
            <w:gridSpan w:val="3"/>
            <w:shd w:val="clear" w:color="auto" w:fill="45637A"/>
          </w:tcPr>
          <w:p w14:paraId="4D02F612" w14:textId="701F5733" w:rsidR="00EF15A2" w:rsidRPr="00F9329C" w:rsidRDefault="00EF15A2" w:rsidP="00CB09DB">
            <w:pPr>
              <w:spacing w:after="120"/>
              <w:ind w:left="360"/>
              <w:jc w:val="center"/>
              <w:rPr>
                <w:rFonts w:ascii="Tahoma" w:hAnsi="Tahoma" w:cs="Tahoma"/>
                <w:b/>
                <w:bCs/>
                <w:color w:val="45637A"/>
                <w:sz w:val="20"/>
                <w:szCs w:val="20"/>
                <w:lang w:eastAsia="sl-SI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eastAsia="sl-SI"/>
              </w:rPr>
              <w:t>KOKTEL</w:t>
            </w:r>
          </w:p>
        </w:tc>
      </w:tr>
    </w:tbl>
    <w:p w14:paraId="14DEA011" w14:textId="77777777" w:rsidR="00C56A85" w:rsidRPr="007707A8" w:rsidRDefault="00C56A85" w:rsidP="00EE579A">
      <w:pPr>
        <w:rPr>
          <w:rFonts w:ascii="Tahoma" w:hAnsi="Tahoma" w:cs="Tahoma"/>
          <w:sz w:val="20"/>
          <w:szCs w:val="20"/>
          <w:lang w:val="sr-Latn-ME"/>
        </w:rPr>
      </w:pPr>
    </w:p>
    <w:sectPr w:rsidR="00C56A85" w:rsidRPr="007707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8976B" w14:textId="77777777" w:rsidR="00200ECF" w:rsidRDefault="00200ECF" w:rsidP="008C52B4">
      <w:pPr>
        <w:spacing w:after="0" w:line="240" w:lineRule="auto"/>
      </w:pPr>
      <w:r>
        <w:separator/>
      </w:r>
    </w:p>
  </w:endnote>
  <w:endnote w:type="continuationSeparator" w:id="0">
    <w:p w14:paraId="65E02FD7" w14:textId="77777777" w:rsidR="00200ECF" w:rsidRDefault="00200ECF" w:rsidP="008C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E9800" w14:textId="77777777" w:rsidR="008C52B4" w:rsidRDefault="008C52B4" w:rsidP="007A695C">
    <w:pPr>
      <w:pStyle w:val="Footer"/>
      <w:pBdr>
        <w:top w:val="single" w:sz="4" w:space="1" w:color="auto"/>
      </w:pBdr>
      <w:tabs>
        <w:tab w:val="right" w:pos="9120"/>
      </w:tabs>
      <w:ind w:right="-108"/>
      <w:rPr>
        <w:sz w:val="24"/>
      </w:rPr>
    </w:pPr>
    <w:r>
      <w:rPr>
        <w:b/>
        <w:sz w:val="24"/>
      </w:rPr>
      <w:t xml:space="preserve">WYG </w:t>
    </w:r>
    <w:r w:rsidRPr="001A1EC3">
      <w:rPr>
        <w:sz w:val="24"/>
      </w:rPr>
      <w:t>International</w:t>
    </w:r>
    <w:r>
      <w:rPr>
        <w:b/>
        <w:sz w:val="24"/>
      </w:rPr>
      <w:t xml:space="preserve"> </w:t>
    </w:r>
    <w:r w:rsidR="00043890">
      <w:rPr>
        <w:szCs w:val="16"/>
      </w:rPr>
      <w:t>dio</w:t>
    </w:r>
    <w:r w:rsidRPr="0095177C">
      <w:rPr>
        <w:szCs w:val="16"/>
      </w:rPr>
      <w:t xml:space="preserve"> </w:t>
    </w:r>
    <w:r w:rsidRPr="0095177C">
      <w:rPr>
        <w:b/>
        <w:szCs w:val="16"/>
      </w:rPr>
      <w:t>WYG</w:t>
    </w:r>
    <w:r w:rsidR="00043890">
      <w:rPr>
        <w:szCs w:val="16"/>
      </w:rPr>
      <w:t xml:space="preserve"> grupe</w:t>
    </w:r>
    <w:r>
      <w:rPr>
        <w:sz w:val="24"/>
      </w:rPr>
      <w:tab/>
    </w:r>
    <w:r>
      <w:rPr>
        <w:sz w:val="24"/>
      </w:rPr>
      <w:tab/>
    </w:r>
    <w:r w:rsidRPr="00DC207E">
      <w:rPr>
        <w:b/>
        <w:sz w:val="14"/>
        <w:szCs w:val="14"/>
      </w:rPr>
      <w:t>creative minds</w:t>
    </w:r>
    <w:r w:rsidRPr="00DC207E">
      <w:rPr>
        <w:sz w:val="14"/>
        <w:szCs w:val="14"/>
      </w:rPr>
      <w:t xml:space="preserve"> s</w:t>
    </w:r>
    <w:r w:rsidRPr="00F25277">
      <w:rPr>
        <w:sz w:val="14"/>
        <w:szCs w:val="14"/>
      </w:rPr>
      <w:t xml:space="preserve">afe </w:t>
    </w:r>
    <w:r w:rsidRPr="00F25277">
      <w:rPr>
        <w:rStyle w:val="PageNumber"/>
        <w:sz w:val="14"/>
        <w:szCs w:val="14"/>
      </w:rPr>
      <w:t>han</w:t>
    </w:r>
    <w:r w:rsidRPr="00F25277">
      <w:rPr>
        <w:sz w:val="14"/>
        <w:szCs w:val="14"/>
      </w:rPr>
      <w:t>d</w:t>
    </w:r>
    <w:r w:rsidRPr="00DC207E">
      <w:rPr>
        <w:sz w:val="14"/>
        <w:szCs w:val="14"/>
      </w:rPr>
      <w:t>s</w:t>
    </w:r>
  </w:p>
  <w:p w14:paraId="6789E9C0" w14:textId="77777777" w:rsidR="008C52B4" w:rsidRPr="00DC207E" w:rsidRDefault="008C52B4" w:rsidP="008C52B4">
    <w:pPr>
      <w:pStyle w:val="Footer"/>
      <w:tabs>
        <w:tab w:val="right" w:pos="9120"/>
      </w:tabs>
      <w:rPr>
        <w:sz w:val="14"/>
        <w:szCs w:val="14"/>
      </w:rPr>
    </w:pPr>
    <w:r>
      <w:rPr>
        <w:noProof/>
        <w:lang w:val="en-US"/>
      </w:rPr>
      <w:drawing>
        <wp:inline distT="0" distB="0" distL="0" distR="0" wp14:anchorId="2AE628E3" wp14:editId="5ABB488E">
          <wp:extent cx="5781675" cy="114300"/>
          <wp:effectExtent l="0" t="0" r="9525" b="0"/>
          <wp:docPr id="33" name="Picture 33" descr="do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o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01"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95BF8" w14:textId="77777777" w:rsidR="008C52B4" w:rsidRDefault="008C52B4" w:rsidP="008C52B4">
    <w:pPr>
      <w:pStyle w:val="Footer"/>
      <w:tabs>
        <w:tab w:val="right" w:pos="9120"/>
      </w:tabs>
    </w:pPr>
    <w:r w:rsidRPr="00D05880">
      <w:rPr>
        <w:b/>
        <w:sz w:val="14"/>
        <w:szCs w:val="14"/>
      </w:rPr>
      <w:t>www.wyg.co</w:t>
    </w:r>
    <w:r>
      <w:rPr>
        <w:b/>
        <w:sz w:val="14"/>
        <w:szCs w:val="14"/>
      </w:rPr>
      <w:t>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A98E6" w14:textId="77777777" w:rsidR="00200ECF" w:rsidRDefault="00200ECF" w:rsidP="008C52B4">
      <w:pPr>
        <w:spacing w:after="0" w:line="240" w:lineRule="auto"/>
      </w:pPr>
      <w:r>
        <w:separator/>
      </w:r>
    </w:p>
  </w:footnote>
  <w:footnote w:type="continuationSeparator" w:id="0">
    <w:p w14:paraId="013DA07B" w14:textId="77777777" w:rsidR="00200ECF" w:rsidRDefault="00200ECF" w:rsidP="008C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B67C4" w14:textId="2EE88759" w:rsidR="008C52B4" w:rsidRPr="001D4E29" w:rsidRDefault="007A695C" w:rsidP="008B13EF">
    <w:pPr>
      <w:pStyle w:val="Header"/>
      <w:tabs>
        <w:tab w:val="clear" w:pos="9072"/>
        <w:tab w:val="right" w:pos="8505"/>
      </w:tabs>
      <w:ind w:left="1134" w:right="1417"/>
      <w:jc w:val="center"/>
      <w:rPr>
        <w:rFonts w:ascii="Tahoma" w:hAnsi="Tahoma" w:cs="Tahoma"/>
        <w:sz w:val="18"/>
        <w:szCs w:val="18"/>
      </w:rPr>
    </w:pPr>
    <w:r w:rsidRPr="001D4E29">
      <w:rPr>
        <w:rFonts w:ascii="Tahoma" w:hAnsi="Tahoma" w:cs="Tahoma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40FF4681" wp14:editId="1C4092E4">
          <wp:simplePos x="0" y="0"/>
          <wp:positionH relativeFrom="column">
            <wp:posOffset>5525135</wp:posOffset>
          </wp:positionH>
          <wp:positionV relativeFrom="paragraph">
            <wp:posOffset>-296150</wp:posOffset>
          </wp:positionV>
          <wp:extent cx="1118853" cy="714375"/>
          <wp:effectExtent l="0" t="0" r="5715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5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E29">
      <w:rPr>
        <w:rFonts w:ascii="Tahoma" w:hAnsi="Tahoma" w:cs="Tahoma"/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31BC4825" wp14:editId="1F288C9C">
          <wp:simplePos x="0" y="0"/>
          <wp:positionH relativeFrom="column">
            <wp:posOffset>-833120</wp:posOffset>
          </wp:positionH>
          <wp:positionV relativeFrom="paragraph">
            <wp:posOffset>-297180</wp:posOffset>
          </wp:positionV>
          <wp:extent cx="1093309" cy="714375"/>
          <wp:effectExtent l="19050" t="19050" r="12065" b="952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309" cy="714375"/>
                  </a:xfrm>
                  <a:prstGeom prst="rect">
                    <a:avLst/>
                  </a:prstGeom>
                  <a:noFill/>
                  <a:ln w="19050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D8A">
      <w:rPr>
        <w:rFonts w:ascii="Tahoma" w:hAnsi="Tahoma" w:cs="Tahoma"/>
        <w:sz w:val="18"/>
        <w:szCs w:val="18"/>
      </w:rPr>
      <w:t xml:space="preserve">IPA Komponenta </w:t>
    </w:r>
    <w:r w:rsidR="008C52B4" w:rsidRPr="001D4E29">
      <w:rPr>
        <w:rFonts w:ascii="Tahoma" w:hAnsi="Tahoma" w:cs="Tahoma"/>
        <w:sz w:val="18"/>
        <w:szCs w:val="18"/>
      </w:rPr>
      <w:t>IV</w:t>
    </w:r>
  </w:p>
  <w:p w14:paraId="263872E4" w14:textId="77777777" w:rsidR="008C52B4" w:rsidRDefault="007A1FC8" w:rsidP="008B13EF">
    <w:pPr>
      <w:pStyle w:val="Header"/>
      <w:tabs>
        <w:tab w:val="clear" w:pos="9072"/>
        <w:tab w:val="right" w:pos="8505"/>
      </w:tabs>
      <w:ind w:left="1134" w:right="1417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Operativni program „Razvoj ljudskih resursa 2012-2013“</w:t>
    </w:r>
  </w:p>
  <w:p w14:paraId="5E9C6081" w14:textId="77777777" w:rsidR="001D4E29" w:rsidRPr="001D4E29" w:rsidRDefault="001D4E29" w:rsidP="008B13EF">
    <w:pPr>
      <w:pStyle w:val="Header"/>
      <w:tabs>
        <w:tab w:val="clear" w:pos="9072"/>
        <w:tab w:val="right" w:pos="8505"/>
      </w:tabs>
      <w:ind w:left="1134" w:right="1417"/>
      <w:jc w:val="center"/>
      <w:rPr>
        <w:rFonts w:ascii="Tahoma" w:hAnsi="Tahoma" w:cs="Tahoma"/>
        <w:sz w:val="18"/>
        <w:szCs w:val="18"/>
      </w:rPr>
    </w:pPr>
  </w:p>
  <w:p w14:paraId="302F203D" w14:textId="77777777" w:rsidR="00B84E97" w:rsidRPr="001D4E29" w:rsidRDefault="00B84E97" w:rsidP="008B13EF">
    <w:pPr>
      <w:pStyle w:val="Header"/>
      <w:pBdr>
        <w:bottom w:val="single" w:sz="4" w:space="1" w:color="auto"/>
      </w:pBdr>
      <w:tabs>
        <w:tab w:val="clear" w:pos="9072"/>
        <w:tab w:val="right" w:pos="8505"/>
      </w:tabs>
      <w:ind w:left="851" w:right="992"/>
      <w:jc w:val="center"/>
      <w:rPr>
        <w:rFonts w:ascii="Tahoma" w:hAnsi="Tahoma" w:cs="Tahoma"/>
      </w:rPr>
    </w:pPr>
    <w:r w:rsidRPr="001D4E29">
      <w:rPr>
        <w:rFonts w:ascii="Tahoma" w:hAnsi="Tahoma" w:cs="Tahoma"/>
        <w:sz w:val="18"/>
        <w:szCs w:val="18"/>
      </w:rPr>
      <w:t>Projekt: "Saradnja između Zavoda za zapošljavanje Crne Gore i centara za socijalni rad</w:t>
    </w:r>
    <w:r w:rsidRPr="001D4E29">
      <w:rPr>
        <w:rFonts w:ascii="Tahoma" w:hAnsi="Tahoma" w:cs="Tahoma"/>
      </w:rPr>
      <w:t>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894EE87C"/>
    <w:styleLink w:val="List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Times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Times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Times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">
    <w:nsid w:val="02110547"/>
    <w:multiLevelType w:val="hybridMultilevel"/>
    <w:tmpl w:val="5608C7F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637A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43956"/>
    <w:multiLevelType w:val="hybridMultilevel"/>
    <w:tmpl w:val="E43C88C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9250C9E"/>
    <w:multiLevelType w:val="hybridMultilevel"/>
    <w:tmpl w:val="B10A795A"/>
    <w:lvl w:ilvl="0" w:tplc="C48258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452D0"/>
    <w:multiLevelType w:val="hybridMultilevel"/>
    <w:tmpl w:val="068A2EB6"/>
    <w:lvl w:ilvl="0" w:tplc="0424000D">
      <w:start w:val="1"/>
      <w:numFmt w:val="bullet"/>
      <w:lvlText w:val=""/>
      <w:lvlJc w:val="left"/>
      <w:pPr>
        <w:ind w:left="43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E0047"/>
    <w:multiLevelType w:val="hybridMultilevel"/>
    <w:tmpl w:val="A7564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934E5"/>
    <w:multiLevelType w:val="hybridMultilevel"/>
    <w:tmpl w:val="F7C256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4C23"/>
    <w:multiLevelType w:val="hybridMultilevel"/>
    <w:tmpl w:val="5720FBD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637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C089F"/>
    <w:multiLevelType w:val="hybridMultilevel"/>
    <w:tmpl w:val="8E4675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76CD8"/>
    <w:multiLevelType w:val="hybridMultilevel"/>
    <w:tmpl w:val="B99072B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637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841866"/>
    <w:multiLevelType w:val="hybridMultilevel"/>
    <w:tmpl w:val="271266FC"/>
    <w:lvl w:ilvl="0" w:tplc="0424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  <w:color w:val="45637A"/>
        <w:sz w:val="24"/>
      </w:rPr>
    </w:lvl>
    <w:lvl w:ilvl="1" w:tplc="0424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>
    <w:nsid w:val="64F54A87"/>
    <w:multiLevelType w:val="hybridMultilevel"/>
    <w:tmpl w:val="6B669600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>
    <w:nsid w:val="652D291C"/>
    <w:multiLevelType w:val="hybridMultilevel"/>
    <w:tmpl w:val="5C6C087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637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66E5B"/>
    <w:multiLevelType w:val="hybridMultilevel"/>
    <w:tmpl w:val="D792BF0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5637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349E7"/>
    <w:multiLevelType w:val="hybridMultilevel"/>
    <w:tmpl w:val="BEE0157E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CFA65A1"/>
    <w:multiLevelType w:val="hybridMultilevel"/>
    <w:tmpl w:val="A0CAF8C6"/>
    <w:lvl w:ilvl="0" w:tplc="BE0671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5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A8"/>
    <w:rsid w:val="00043890"/>
    <w:rsid w:val="0004584D"/>
    <w:rsid w:val="00081D8A"/>
    <w:rsid w:val="00103F58"/>
    <w:rsid w:val="00126EE3"/>
    <w:rsid w:val="001417B0"/>
    <w:rsid w:val="00146805"/>
    <w:rsid w:val="0016585B"/>
    <w:rsid w:val="00186E87"/>
    <w:rsid w:val="001A5E06"/>
    <w:rsid w:val="001D4E29"/>
    <w:rsid w:val="001F794A"/>
    <w:rsid w:val="00200ECF"/>
    <w:rsid w:val="00201D2F"/>
    <w:rsid w:val="00211653"/>
    <w:rsid w:val="00232AAC"/>
    <w:rsid w:val="00256B31"/>
    <w:rsid w:val="002D1ED8"/>
    <w:rsid w:val="002E206E"/>
    <w:rsid w:val="003356F0"/>
    <w:rsid w:val="00362944"/>
    <w:rsid w:val="003833FF"/>
    <w:rsid w:val="00390B5E"/>
    <w:rsid w:val="003D7E5C"/>
    <w:rsid w:val="003F6CAC"/>
    <w:rsid w:val="00410329"/>
    <w:rsid w:val="004B1DD1"/>
    <w:rsid w:val="004B446B"/>
    <w:rsid w:val="004E65E7"/>
    <w:rsid w:val="004F15E8"/>
    <w:rsid w:val="00511805"/>
    <w:rsid w:val="00544070"/>
    <w:rsid w:val="00577C76"/>
    <w:rsid w:val="005B4069"/>
    <w:rsid w:val="005B4458"/>
    <w:rsid w:val="00607E53"/>
    <w:rsid w:val="00656E6C"/>
    <w:rsid w:val="00663F2D"/>
    <w:rsid w:val="006E6D16"/>
    <w:rsid w:val="006F10CA"/>
    <w:rsid w:val="006F617A"/>
    <w:rsid w:val="007522A3"/>
    <w:rsid w:val="00760E7B"/>
    <w:rsid w:val="007707A8"/>
    <w:rsid w:val="007A1FC8"/>
    <w:rsid w:val="007A695C"/>
    <w:rsid w:val="007B7947"/>
    <w:rsid w:val="007C30EE"/>
    <w:rsid w:val="007C4C9A"/>
    <w:rsid w:val="007D112E"/>
    <w:rsid w:val="007F401F"/>
    <w:rsid w:val="00820686"/>
    <w:rsid w:val="008B13EF"/>
    <w:rsid w:val="008C1318"/>
    <w:rsid w:val="008C52B4"/>
    <w:rsid w:val="00974A0D"/>
    <w:rsid w:val="0098366B"/>
    <w:rsid w:val="0099099C"/>
    <w:rsid w:val="00991B15"/>
    <w:rsid w:val="009C5C59"/>
    <w:rsid w:val="009D211B"/>
    <w:rsid w:val="00A033FC"/>
    <w:rsid w:val="00A239ED"/>
    <w:rsid w:val="00A46B8D"/>
    <w:rsid w:val="00A52273"/>
    <w:rsid w:val="00A72D0D"/>
    <w:rsid w:val="00A8760E"/>
    <w:rsid w:val="00AF045F"/>
    <w:rsid w:val="00B645C0"/>
    <w:rsid w:val="00B84E97"/>
    <w:rsid w:val="00BA0462"/>
    <w:rsid w:val="00BB76BC"/>
    <w:rsid w:val="00BD2F1A"/>
    <w:rsid w:val="00C274FB"/>
    <w:rsid w:val="00C406FF"/>
    <w:rsid w:val="00C520D4"/>
    <w:rsid w:val="00C56A85"/>
    <w:rsid w:val="00CB5E1E"/>
    <w:rsid w:val="00CB7744"/>
    <w:rsid w:val="00CD7CAE"/>
    <w:rsid w:val="00D5292B"/>
    <w:rsid w:val="00D5391B"/>
    <w:rsid w:val="00D74D34"/>
    <w:rsid w:val="00D926B8"/>
    <w:rsid w:val="00DD0EB2"/>
    <w:rsid w:val="00DE5FAF"/>
    <w:rsid w:val="00DF3745"/>
    <w:rsid w:val="00DF7109"/>
    <w:rsid w:val="00E27180"/>
    <w:rsid w:val="00E552BD"/>
    <w:rsid w:val="00E57455"/>
    <w:rsid w:val="00E64B67"/>
    <w:rsid w:val="00EA60CA"/>
    <w:rsid w:val="00EA7867"/>
    <w:rsid w:val="00ED1FE1"/>
    <w:rsid w:val="00ED3057"/>
    <w:rsid w:val="00EE2E32"/>
    <w:rsid w:val="00EE579A"/>
    <w:rsid w:val="00EF15A2"/>
    <w:rsid w:val="00F53276"/>
    <w:rsid w:val="00F66CEC"/>
    <w:rsid w:val="00F874A5"/>
    <w:rsid w:val="00F9329C"/>
    <w:rsid w:val="00F93338"/>
    <w:rsid w:val="00FA09C3"/>
    <w:rsid w:val="00FA3C79"/>
    <w:rsid w:val="00FB7B73"/>
    <w:rsid w:val="00FE1A29"/>
    <w:rsid w:val="699DD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FA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16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D16"/>
    <w:pPr>
      <w:keepNext/>
      <w:keepLines/>
      <w:spacing w:before="240" w:after="0"/>
      <w:outlineLvl w:val="0"/>
    </w:pPr>
    <w:rPr>
      <w:rFonts w:ascii="Tahoma Bold" w:eastAsiaTheme="majorEastAsia" w:hAnsi="Tahoma Bold" w:cstheme="majorBidi"/>
      <w:b/>
      <w:color w:val="45637A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6D16"/>
    <w:pPr>
      <w:jc w:val="center"/>
      <w:outlineLvl w:val="1"/>
    </w:pPr>
    <w:rPr>
      <w:rFonts w:ascii="Tahoma" w:hAnsi="Tahoma" w:cs="Tahom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D16"/>
    <w:rPr>
      <w:rFonts w:ascii="Tahoma Bold" w:eastAsiaTheme="majorEastAsia" w:hAnsi="Tahoma Bold" w:cstheme="majorBidi"/>
      <w:b/>
      <w:color w:val="45637A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6E6D16"/>
    <w:rPr>
      <w:rFonts w:ascii="Tahoma" w:eastAsiaTheme="majorEastAsia" w:hAnsi="Tahoma" w:cs="Tahoma"/>
      <w:b/>
      <w:color w:val="45637A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E6D16"/>
    <w:rPr>
      <w:rFonts w:ascii="Tahoma" w:hAnsi="Tahoma"/>
      <w:sz w:val="32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6E6D16"/>
    <w:rPr>
      <w:rFonts w:ascii="Tahoma" w:eastAsiaTheme="majorEastAsia" w:hAnsi="Tahoma" w:cstheme="majorBidi"/>
      <w:b/>
      <w:color w:val="45637A"/>
      <w:sz w:val="32"/>
      <w:szCs w:val="32"/>
    </w:rPr>
  </w:style>
  <w:style w:type="paragraph" w:styleId="NoSpacing">
    <w:name w:val="No Spacing"/>
    <w:uiPriority w:val="1"/>
    <w:qFormat/>
    <w:rsid w:val="006E6D16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ListParagraph">
    <w:name w:val="List Paragraph"/>
    <w:aliases w:val="Indent Paragraph,Lettre d'introduction"/>
    <w:basedOn w:val="Normal"/>
    <w:link w:val="ListParagraphChar"/>
    <w:uiPriority w:val="34"/>
    <w:qFormat/>
    <w:rsid w:val="006E6D16"/>
    <w:pPr>
      <w:spacing w:before="120" w:after="200" w:line="276" w:lineRule="auto"/>
      <w:ind w:left="720"/>
      <w:contextualSpacing/>
    </w:pPr>
    <w:rPr>
      <w:rFonts w:ascii="Calibri" w:eastAsia="Calibri" w:hAnsi="Calibri" w:cs="Times New Roman"/>
      <w:sz w:val="18"/>
      <w:lang w:val="en-US"/>
    </w:rPr>
  </w:style>
  <w:style w:type="character" w:customStyle="1" w:styleId="ListParagraphChar">
    <w:name w:val="List Paragraph Char"/>
    <w:aliases w:val="Indent Paragraph Char,Lettre d'introduction Char"/>
    <w:link w:val="ListParagraph"/>
    <w:uiPriority w:val="34"/>
    <w:locked/>
    <w:rsid w:val="006E6D16"/>
    <w:rPr>
      <w:rFonts w:ascii="Calibri" w:eastAsia="Calibri" w:hAnsi="Calibri" w:cs="Times New Roman"/>
      <w:sz w:val="18"/>
      <w:lang w:val="en-US"/>
    </w:rPr>
  </w:style>
  <w:style w:type="paragraph" w:customStyle="1" w:styleId="xmsonormal">
    <w:name w:val="x_msonormal"/>
    <w:basedOn w:val="Normal"/>
    <w:rsid w:val="007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3356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2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C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B4"/>
    <w:rPr>
      <w:lang w:val="hr-HR"/>
    </w:rPr>
  </w:style>
  <w:style w:type="numbering" w:customStyle="1" w:styleId="List6">
    <w:name w:val="List 6"/>
    <w:semiHidden/>
    <w:rsid w:val="008C52B4"/>
    <w:pPr>
      <w:numPr>
        <w:numId w:val="5"/>
      </w:numPr>
    </w:pPr>
  </w:style>
  <w:style w:type="character" w:styleId="PageNumber">
    <w:name w:val="page number"/>
    <w:basedOn w:val="DefaultParagraphFont"/>
    <w:semiHidden/>
    <w:rsid w:val="008C52B4"/>
  </w:style>
  <w:style w:type="paragraph" w:styleId="BalloonText">
    <w:name w:val="Balloon Text"/>
    <w:basedOn w:val="Normal"/>
    <w:link w:val="BalloonTextChar"/>
    <w:uiPriority w:val="99"/>
    <w:semiHidden/>
    <w:unhideWhenUsed/>
    <w:rsid w:val="0082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86"/>
    <w:rPr>
      <w:rFonts w:ascii="Segoe UI" w:hAnsi="Segoe UI" w:cs="Segoe UI"/>
      <w:sz w:val="18"/>
      <w:szCs w:val="18"/>
      <w:lang w:val="hr-HR"/>
    </w:rPr>
  </w:style>
  <w:style w:type="character" w:customStyle="1" w:styleId="gi">
    <w:name w:val="gi"/>
    <w:basedOn w:val="DefaultParagraphFont"/>
    <w:rsid w:val="00B84E97"/>
  </w:style>
  <w:style w:type="character" w:customStyle="1" w:styleId="xbe">
    <w:name w:val="_xbe"/>
    <w:basedOn w:val="DefaultParagraphFont"/>
    <w:rsid w:val="004B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16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D16"/>
    <w:pPr>
      <w:keepNext/>
      <w:keepLines/>
      <w:spacing w:before="240" w:after="0"/>
      <w:outlineLvl w:val="0"/>
    </w:pPr>
    <w:rPr>
      <w:rFonts w:ascii="Tahoma Bold" w:eastAsiaTheme="majorEastAsia" w:hAnsi="Tahoma Bold" w:cstheme="majorBidi"/>
      <w:b/>
      <w:color w:val="45637A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E6D16"/>
    <w:pPr>
      <w:jc w:val="center"/>
      <w:outlineLvl w:val="1"/>
    </w:pPr>
    <w:rPr>
      <w:rFonts w:ascii="Tahoma" w:hAnsi="Tahoma" w:cs="Tahom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D16"/>
    <w:rPr>
      <w:rFonts w:ascii="Tahoma Bold" w:eastAsiaTheme="majorEastAsia" w:hAnsi="Tahoma Bold" w:cstheme="majorBidi"/>
      <w:b/>
      <w:color w:val="45637A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6E6D16"/>
    <w:rPr>
      <w:rFonts w:ascii="Tahoma" w:eastAsiaTheme="majorEastAsia" w:hAnsi="Tahoma" w:cs="Tahoma"/>
      <w:b/>
      <w:color w:val="45637A"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6E6D16"/>
    <w:rPr>
      <w:rFonts w:ascii="Tahoma" w:hAnsi="Tahoma"/>
      <w:sz w:val="32"/>
      <w:lang w:val="sl-SI"/>
    </w:rPr>
  </w:style>
  <w:style w:type="character" w:customStyle="1" w:styleId="TitleChar">
    <w:name w:val="Title Char"/>
    <w:basedOn w:val="DefaultParagraphFont"/>
    <w:link w:val="Title"/>
    <w:uiPriority w:val="10"/>
    <w:rsid w:val="006E6D16"/>
    <w:rPr>
      <w:rFonts w:ascii="Tahoma" w:eastAsiaTheme="majorEastAsia" w:hAnsi="Tahoma" w:cstheme="majorBidi"/>
      <w:b/>
      <w:color w:val="45637A"/>
      <w:sz w:val="32"/>
      <w:szCs w:val="32"/>
    </w:rPr>
  </w:style>
  <w:style w:type="paragraph" w:styleId="NoSpacing">
    <w:name w:val="No Spacing"/>
    <w:uiPriority w:val="1"/>
    <w:qFormat/>
    <w:rsid w:val="006E6D16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ListParagraph">
    <w:name w:val="List Paragraph"/>
    <w:aliases w:val="Indent Paragraph,Lettre d'introduction"/>
    <w:basedOn w:val="Normal"/>
    <w:link w:val="ListParagraphChar"/>
    <w:uiPriority w:val="34"/>
    <w:qFormat/>
    <w:rsid w:val="006E6D16"/>
    <w:pPr>
      <w:spacing w:before="120" w:after="200" w:line="276" w:lineRule="auto"/>
      <w:ind w:left="720"/>
      <w:contextualSpacing/>
    </w:pPr>
    <w:rPr>
      <w:rFonts w:ascii="Calibri" w:eastAsia="Calibri" w:hAnsi="Calibri" w:cs="Times New Roman"/>
      <w:sz w:val="18"/>
      <w:lang w:val="en-US"/>
    </w:rPr>
  </w:style>
  <w:style w:type="character" w:customStyle="1" w:styleId="ListParagraphChar">
    <w:name w:val="List Paragraph Char"/>
    <w:aliases w:val="Indent Paragraph Char,Lettre d'introduction Char"/>
    <w:link w:val="ListParagraph"/>
    <w:uiPriority w:val="34"/>
    <w:locked/>
    <w:rsid w:val="006E6D16"/>
    <w:rPr>
      <w:rFonts w:ascii="Calibri" w:eastAsia="Calibri" w:hAnsi="Calibri" w:cs="Times New Roman"/>
      <w:sz w:val="18"/>
      <w:lang w:val="en-US"/>
    </w:rPr>
  </w:style>
  <w:style w:type="paragraph" w:customStyle="1" w:styleId="xmsonormal">
    <w:name w:val="x_msonormal"/>
    <w:basedOn w:val="Normal"/>
    <w:rsid w:val="007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3356F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2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C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2B4"/>
    <w:rPr>
      <w:lang w:val="hr-HR"/>
    </w:rPr>
  </w:style>
  <w:style w:type="numbering" w:customStyle="1" w:styleId="List6">
    <w:name w:val="List 6"/>
    <w:semiHidden/>
    <w:rsid w:val="008C52B4"/>
    <w:pPr>
      <w:numPr>
        <w:numId w:val="5"/>
      </w:numPr>
    </w:pPr>
  </w:style>
  <w:style w:type="character" w:styleId="PageNumber">
    <w:name w:val="page number"/>
    <w:basedOn w:val="DefaultParagraphFont"/>
    <w:semiHidden/>
    <w:rsid w:val="008C52B4"/>
  </w:style>
  <w:style w:type="paragraph" w:styleId="BalloonText">
    <w:name w:val="Balloon Text"/>
    <w:basedOn w:val="Normal"/>
    <w:link w:val="BalloonTextChar"/>
    <w:uiPriority w:val="99"/>
    <w:semiHidden/>
    <w:unhideWhenUsed/>
    <w:rsid w:val="0082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86"/>
    <w:rPr>
      <w:rFonts w:ascii="Segoe UI" w:hAnsi="Segoe UI" w:cs="Segoe UI"/>
      <w:sz w:val="18"/>
      <w:szCs w:val="18"/>
      <w:lang w:val="hr-HR"/>
    </w:rPr>
  </w:style>
  <w:style w:type="character" w:customStyle="1" w:styleId="gi">
    <w:name w:val="gi"/>
    <w:basedOn w:val="DefaultParagraphFont"/>
    <w:rsid w:val="00B84E97"/>
  </w:style>
  <w:style w:type="character" w:customStyle="1" w:styleId="xbe">
    <w:name w:val="_xbe"/>
    <w:basedOn w:val="DefaultParagraphFont"/>
    <w:rsid w:val="004B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49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04D6-7226-49A9-9322-07F20F4A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Hazl</dc:creator>
  <cp:lastModifiedBy>Katja Vukotic</cp:lastModifiedBy>
  <cp:revision>5</cp:revision>
  <dcterms:created xsi:type="dcterms:W3CDTF">2017-09-12T06:32:00Z</dcterms:created>
  <dcterms:modified xsi:type="dcterms:W3CDTF">2017-09-18T08:08:00Z</dcterms:modified>
</cp:coreProperties>
</file>