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BB" w:rsidRPr="00280705" w:rsidRDefault="00D873BB" w:rsidP="00503DCE">
      <w:pPr>
        <w:pStyle w:val="Footer"/>
      </w:pPr>
    </w:p>
    <w:p w:rsidR="00530CD7" w:rsidRPr="00280705" w:rsidRDefault="00530CD7" w:rsidP="00530CD7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drawing>
          <wp:inline distT="0" distB="0" distL="0" distR="0">
            <wp:extent cx="866775" cy="1028700"/>
            <wp:effectExtent l="1905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D7" w:rsidRPr="00B57A18" w:rsidRDefault="00530CD7" w:rsidP="00530CD7">
      <w:pPr>
        <w:pStyle w:val="Header"/>
        <w:jc w:val="center"/>
        <w:rPr>
          <w:rFonts w:asciiTheme="majorHAnsi" w:hAnsiTheme="majorHAnsi" w:cs="Arial"/>
          <w:b/>
          <w:bCs/>
          <w:sz w:val="22"/>
          <w:szCs w:val="22"/>
          <w:lang w:val="sl-SI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l-SI"/>
        </w:rPr>
        <w:t>CRNA GORA</w:t>
      </w:r>
    </w:p>
    <w:p w:rsidR="00530CD7" w:rsidRPr="00B57A18" w:rsidRDefault="00530CD7" w:rsidP="00530CD7">
      <w:pPr>
        <w:pStyle w:val="Header"/>
        <w:jc w:val="center"/>
        <w:rPr>
          <w:rFonts w:asciiTheme="majorHAnsi" w:hAnsiTheme="majorHAnsi" w:cs="Arial"/>
          <w:b/>
          <w:bCs/>
          <w:sz w:val="22"/>
          <w:szCs w:val="22"/>
          <w:lang w:val="sl-SI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l-SI"/>
        </w:rPr>
        <w:t xml:space="preserve">MINISTARSTVO FINANSIJA </w:t>
      </w:r>
    </w:p>
    <w:p w:rsidR="00530CD7" w:rsidRPr="00B57A18" w:rsidRDefault="00530CD7" w:rsidP="00530CD7">
      <w:pPr>
        <w:pStyle w:val="Header"/>
        <w:jc w:val="center"/>
        <w:rPr>
          <w:rFonts w:asciiTheme="majorHAnsi" w:hAnsiTheme="majorHAnsi" w:cs="Arial"/>
          <w:b/>
          <w:bCs/>
          <w:sz w:val="22"/>
          <w:szCs w:val="22"/>
          <w:lang w:val="sl-SI"/>
        </w:rPr>
      </w:pPr>
    </w:p>
    <w:p w:rsidR="00530CD7" w:rsidRPr="00B57A18" w:rsidRDefault="00530CD7" w:rsidP="00530CD7">
      <w:pPr>
        <w:pStyle w:val="Header"/>
        <w:jc w:val="center"/>
        <w:rPr>
          <w:rFonts w:asciiTheme="majorHAnsi" w:hAnsiTheme="majorHAnsi" w:cs="Arial"/>
          <w:b/>
          <w:bCs/>
          <w:sz w:val="22"/>
          <w:szCs w:val="22"/>
          <w:lang w:val="sl-SI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l-SI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Na osnovu Zakona o državnoj imovini ("Službeni list CG", br.21/09 i 40/11), Uredbe o prodaji i davanju u zakup stvari u državnoj imovini („Sl.list CG“, br 44/10), </w:t>
      </w:r>
      <w:r w:rsidRPr="00B57A18">
        <w:rPr>
          <w:rFonts w:asciiTheme="majorHAnsi" w:hAnsiTheme="majorHAnsi" w:cs="Arial"/>
          <w:sz w:val="22"/>
          <w:szCs w:val="22"/>
          <w:lang w:val="sl-SI"/>
        </w:rPr>
        <w:t xml:space="preserve">i zaključka </w:t>
      </w:r>
      <w:r w:rsidR="00294321">
        <w:rPr>
          <w:rFonts w:asciiTheme="majorHAnsi" w:hAnsiTheme="majorHAnsi" w:cs="Arial"/>
          <w:sz w:val="22"/>
          <w:szCs w:val="22"/>
          <w:lang w:val="sl-SI"/>
        </w:rPr>
        <w:t>Vlade Crne Gore broj 07-1293</w:t>
      </w:r>
      <w:r w:rsidRPr="00B57A18">
        <w:rPr>
          <w:rFonts w:asciiTheme="majorHAnsi" w:hAnsiTheme="majorHAnsi" w:cs="Arial"/>
          <w:sz w:val="22"/>
          <w:szCs w:val="22"/>
          <w:lang w:val="sl-SI"/>
        </w:rPr>
        <w:t xml:space="preserve"> </w:t>
      </w:r>
      <w:r>
        <w:rPr>
          <w:rFonts w:asciiTheme="majorHAnsi" w:hAnsiTheme="majorHAnsi" w:cs="Arial"/>
          <w:sz w:val="22"/>
          <w:szCs w:val="22"/>
          <w:lang w:val="sl-SI"/>
        </w:rPr>
        <w:t xml:space="preserve"> sa sjednice </w:t>
      </w:r>
      <w:r w:rsidR="00294321">
        <w:rPr>
          <w:rFonts w:asciiTheme="majorHAnsi" w:hAnsiTheme="majorHAnsi" w:cs="Arial"/>
          <w:sz w:val="22"/>
          <w:szCs w:val="22"/>
          <w:lang w:val="sl-SI"/>
        </w:rPr>
        <w:t>od 01</w:t>
      </w:r>
      <w:r w:rsidRPr="00B57A18">
        <w:rPr>
          <w:rFonts w:asciiTheme="majorHAnsi" w:hAnsiTheme="majorHAnsi" w:cs="Arial"/>
          <w:sz w:val="22"/>
          <w:szCs w:val="22"/>
          <w:lang w:val="sl-SI"/>
        </w:rPr>
        <w:t xml:space="preserve">. </w:t>
      </w:r>
      <w:r w:rsidR="00294321">
        <w:rPr>
          <w:rFonts w:asciiTheme="majorHAnsi" w:hAnsiTheme="majorHAnsi" w:cs="Arial"/>
          <w:sz w:val="22"/>
          <w:szCs w:val="22"/>
          <w:lang w:val="sl-SI"/>
        </w:rPr>
        <w:t>juna 2017</w:t>
      </w:r>
      <w:r w:rsidRPr="00B57A18">
        <w:rPr>
          <w:rFonts w:asciiTheme="majorHAnsi" w:hAnsiTheme="majorHAnsi" w:cs="Arial"/>
          <w:sz w:val="22"/>
          <w:szCs w:val="22"/>
          <w:lang w:val="sl-SI"/>
        </w:rPr>
        <w:t xml:space="preserve">. godine, Ministarstvo  finansija objavljuje 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l-SI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l-SI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l-SI"/>
        </w:rPr>
      </w:pPr>
    </w:p>
    <w:p w:rsidR="00530CD7" w:rsidRPr="00B57A18" w:rsidRDefault="00530CD7" w:rsidP="00530CD7">
      <w:pPr>
        <w:pStyle w:val="Heading1"/>
        <w:rPr>
          <w:rFonts w:asciiTheme="majorHAnsi" w:hAnsiTheme="majorHAnsi"/>
          <w:sz w:val="22"/>
          <w:szCs w:val="22"/>
        </w:rPr>
      </w:pPr>
      <w:r w:rsidRPr="00B57A18">
        <w:rPr>
          <w:rFonts w:asciiTheme="majorHAnsi" w:hAnsiTheme="majorHAnsi"/>
          <w:sz w:val="22"/>
          <w:szCs w:val="22"/>
        </w:rPr>
        <w:t>JAVNI P O Z I V</w:t>
      </w:r>
    </w:p>
    <w:p w:rsidR="00530CD7" w:rsidRPr="00B57A18" w:rsidRDefault="00530CD7" w:rsidP="00530CD7">
      <w:pPr>
        <w:pStyle w:val="Heading1"/>
        <w:rPr>
          <w:rFonts w:asciiTheme="majorHAnsi" w:hAnsiTheme="majorHAnsi"/>
          <w:sz w:val="22"/>
          <w:szCs w:val="22"/>
        </w:rPr>
      </w:pPr>
      <w:r w:rsidRPr="00B57A18">
        <w:rPr>
          <w:rFonts w:asciiTheme="majorHAnsi" w:hAnsiTheme="majorHAnsi"/>
          <w:sz w:val="22"/>
          <w:szCs w:val="22"/>
        </w:rPr>
        <w:t xml:space="preserve">ZA UČEŠĆE NA  JAVNOM NADMETANJU ZA DAVANJE U ZAKUP NEPOKRETNOSTI U DRŽAVNOJ SVOJINI U </w:t>
      </w:r>
      <w:r w:rsidR="00294321">
        <w:rPr>
          <w:rFonts w:asciiTheme="majorHAnsi" w:hAnsiTheme="majorHAnsi"/>
          <w:sz w:val="22"/>
          <w:szCs w:val="22"/>
        </w:rPr>
        <w:t>OPŠTINI ROŽAJE</w:t>
      </w:r>
    </w:p>
    <w:p w:rsidR="00530CD7" w:rsidRPr="00B57A18" w:rsidRDefault="00530CD7" w:rsidP="00530CD7">
      <w:pPr>
        <w:rPr>
          <w:rFonts w:asciiTheme="majorHAnsi" w:hAnsiTheme="majorHAnsi" w:cs="Arial"/>
          <w:b/>
          <w:bCs/>
          <w:sz w:val="22"/>
          <w:szCs w:val="22"/>
          <w:lang w:val="pl-PL"/>
        </w:rPr>
      </w:pPr>
    </w:p>
    <w:p w:rsidR="00530CD7" w:rsidRPr="00B57A18" w:rsidRDefault="00530CD7" w:rsidP="00530CD7">
      <w:pPr>
        <w:rPr>
          <w:rFonts w:asciiTheme="majorHAnsi" w:hAnsiTheme="majorHAnsi" w:cs="Arial"/>
          <w:b/>
          <w:bCs/>
          <w:sz w:val="22"/>
          <w:szCs w:val="22"/>
          <w:lang w:val="pl-PL"/>
        </w:rPr>
      </w:pPr>
    </w:p>
    <w:p w:rsidR="00530CD7" w:rsidRPr="00B57A18" w:rsidRDefault="00530CD7" w:rsidP="00530CD7">
      <w:pPr>
        <w:jc w:val="center"/>
        <w:rPr>
          <w:rFonts w:asciiTheme="majorHAnsi" w:hAnsiTheme="majorHAnsi" w:cs="Calibri"/>
          <w:sz w:val="18"/>
          <w:szCs w:val="18"/>
          <w:lang w:val="pl-PL"/>
        </w:rPr>
      </w:pPr>
    </w:p>
    <w:p w:rsidR="00530CD7" w:rsidRPr="00B57A18" w:rsidRDefault="00530CD7" w:rsidP="00530CD7">
      <w:pPr>
        <w:jc w:val="center"/>
        <w:rPr>
          <w:rFonts w:asciiTheme="majorHAnsi" w:hAnsiTheme="majorHAnsi" w:cs="Arial"/>
          <w:b/>
          <w:bCs/>
          <w:sz w:val="22"/>
          <w:szCs w:val="22"/>
          <w:lang w:val="pl-PL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pl-PL"/>
        </w:rPr>
        <w:t>1. Predmet javnog nadmetanja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pl-PL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pl-PL"/>
        </w:rPr>
      </w:pPr>
      <w:r w:rsidRPr="00B57A18">
        <w:rPr>
          <w:rFonts w:asciiTheme="majorHAnsi" w:hAnsiTheme="majorHAnsi" w:cs="Arial"/>
          <w:sz w:val="22"/>
          <w:szCs w:val="22"/>
          <w:lang w:val="pl-PL"/>
        </w:rPr>
        <w:t>Predmet davanja u zakup je državna imovina u svojini Crne Gore koju čin</w:t>
      </w:r>
      <w:r w:rsidR="00294321">
        <w:rPr>
          <w:rFonts w:asciiTheme="majorHAnsi" w:hAnsiTheme="majorHAnsi" w:cs="Arial"/>
          <w:sz w:val="22"/>
          <w:szCs w:val="22"/>
          <w:lang w:val="pl-PL"/>
        </w:rPr>
        <w:t>e</w:t>
      </w:r>
      <w:r w:rsidRPr="00B57A18">
        <w:rPr>
          <w:rFonts w:asciiTheme="majorHAnsi" w:hAnsiTheme="majorHAnsi" w:cs="Arial"/>
          <w:sz w:val="22"/>
          <w:szCs w:val="22"/>
          <w:lang w:val="pl-PL"/>
        </w:rPr>
        <w:t>:</w:t>
      </w:r>
    </w:p>
    <w:p w:rsidR="00530CD7" w:rsidRPr="00B57A18" w:rsidRDefault="00530CD7" w:rsidP="00530CD7">
      <w:pPr>
        <w:pStyle w:val="ListParagraph"/>
        <w:tabs>
          <w:tab w:val="left" w:pos="5812"/>
        </w:tabs>
        <w:ind w:left="0"/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D95F51" w:rsidP="00530CD7">
      <w:pPr>
        <w:pStyle w:val="ListParagraph"/>
        <w:numPr>
          <w:ilvl w:val="0"/>
          <w:numId w:val="2"/>
        </w:numPr>
        <w:tabs>
          <w:tab w:val="left" w:pos="709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>
        <w:rPr>
          <w:rFonts w:asciiTheme="majorHAnsi" w:hAnsiTheme="majorHAnsi" w:cs="Arial"/>
          <w:sz w:val="22"/>
          <w:szCs w:val="22"/>
          <w:lang w:val="sr-Latn-CS"/>
        </w:rPr>
        <w:t>p</w:t>
      </w:r>
      <w:r w:rsidR="00294321">
        <w:rPr>
          <w:rFonts w:asciiTheme="majorHAnsi" w:hAnsiTheme="majorHAnsi" w:cs="Arial"/>
          <w:sz w:val="22"/>
          <w:szCs w:val="22"/>
          <w:lang w:val="sr-Latn-CS"/>
        </w:rPr>
        <w:t>oslovni objekti sa pripadajućim zemljištem, upisani na katastarskim parcelama broj 1137/19, 1137/2, 1137/3 i 1137/4 iz lista nepokretnosti broj 305, KO Rožaje.</w:t>
      </w:r>
    </w:p>
    <w:p w:rsidR="00530CD7" w:rsidRPr="00B57A18" w:rsidRDefault="00530CD7" w:rsidP="00530CD7">
      <w:pPr>
        <w:tabs>
          <w:tab w:val="left" w:pos="5812"/>
        </w:tabs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rPr>
          <w:rFonts w:asciiTheme="majorHAnsi" w:hAnsiTheme="majorHAnsi" w:cs="Arial"/>
          <w:b/>
          <w:bCs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ind w:left="360"/>
        <w:jc w:val="center"/>
        <w:rPr>
          <w:rFonts w:asciiTheme="majorHAnsi" w:hAnsiTheme="majorHAnsi" w:cs="Arial"/>
          <w:b/>
          <w:bCs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           2. Poč</w:t>
      </w:r>
      <w:r w:rsidR="00D95F51">
        <w:rPr>
          <w:rFonts w:asciiTheme="majorHAnsi" w:hAnsiTheme="majorHAnsi" w:cs="Arial"/>
          <w:b/>
          <w:bCs/>
          <w:sz w:val="22"/>
          <w:szCs w:val="22"/>
          <w:lang w:val="sr-Latn-CS"/>
        </w:rPr>
        <w:t>etna cijena na javnom nadmetanju</w:t>
      </w:r>
    </w:p>
    <w:p w:rsidR="00530CD7" w:rsidRPr="00B57A18" w:rsidRDefault="00530CD7" w:rsidP="00530CD7">
      <w:pPr>
        <w:pStyle w:val="Heading5"/>
        <w:jc w:val="left"/>
        <w:rPr>
          <w:rFonts w:asciiTheme="majorHAnsi" w:hAnsiTheme="majorHAnsi"/>
        </w:rPr>
      </w:pPr>
    </w:p>
    <w:p w:rsidR="00530CD7" w:rsidRPr="00B57A18" w:rsidRDefault="00530CD7" w:rsidP="00530CD7">
      <w:pPr>
        <w:pStyle w:val="Heading5"/>
        <w:jc w:val="left"/>
        <w:rPr>
          <w:rFonts w:asciiTheme="majorHAnsi" w:hAnsiTheme="majorHAnsi"/>
        </w:rPr>
      </w:pPr>
      <w:r w:rsidRPr="00B57A18">
        <w:rPr>
          <w:rFonts w:asciiTheme="majorHAnsi" w:hAnsiTheme="majorHAnsi"/>
          <w:b w:val="0"/>
          <w:bCs w:val="0"/>
        </w:rPr>
        <w:t xml:space="preserve">Početna cijena zakupa na godišnjem nivou iznosi </w:t>
      </w:r>
      <w:r w:rsidR="00294321">
        <w:rPr>
          <w:rFonts w:asciiTheme="majorHAnsi" w:hAnsiTheme="majorHAnsi"/>
        </w:rPr>
        <w:t>6.137,87</w:t>
      </w:r>
      <w:r>
        <w:rPr>
          <w:rFonts w:asciiTheme="majorHAnsi" w:hAnsiTheme="majorHAnsi"/>
        </w:rPr>
        <w:t xml:space="preserve"> €.</w:t>
      </w:r>
    </w:p>
    <w:p w:rsidR="00530CD7" w:rsidRPr="00B57A18" w:rsidRDefault="00530CD7" w:rsidP="00530CD7">
      <w:pPr>
        <w:tabs>
          <w:tab w:val="left" w:pos="5812"/>
        </w:tabs>
        <w:ind w:left="360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ind w:left="360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ind w:left="360"/>
        <w:jc w:val="center"/>
        <w:rPr>
          <w:rFonts w:asciiTheme="majorHAnsi" w:hAnsiTheme="majorHAnsi" w:cs="Arial"/>
          <w:b/>
          <w:bCs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                        3. Mjesto i vrijeme održavanja javnog nadmetanja</w:t>
      </w:r>
    </w:p>
    <w:p w:rsidR="00530CD7" w:rsidRPr="00B57A18" w:rsidRDefault="00530CD7" w:rsidP="00530CD7">
      <w:pPr>
        <w:tabs>
          <w:tab w:val="left" w:pos="5812"/>
        </w:tabs>
        <w:ind w:left="360"/>
        <w:jc w:val="center"/>
        <w:rPr>
          <w:rFonts w:asciiTheme="majorHAnsi" w:hAnsiTheme="majorHAnsi" w:cs="Arial"/>
          <w:b/>
          <w:bCs/>
          <w:sz w:val="22"/>
          <w:szCs w:val="22"/>
          <w:lang w:val="sr-Latn-CS"/>
        </w:rPr>
      </w:pPr>
    </w:p>
    <w:p w:rsidR="00530CD7" w:rsidRPr="00B57A18" w:rsidRDefault="00530CD7" w:rsidP="00530CD7">
      <w:pPr>
        <w:pStyle w:val="BodyTextIndent"/>
        <w:tabs>
          <w:tab w:val="left" w:pos="1008"/>
        </w:tabs>
        <w:ind w:left="0"/>
        <w:rPr>
          <w:rFonts w:asciiTheme="majorHAnsi" w:hAnsiTheme="majorHAnsi"/>
          <w:b/>
          <w:bCs/>
          <w:sz w:val="22"/>
          <w:szCs w:val="22"/>
        </w:rPr>
      </w:pPr>
      <w:r w:rsidRPr="00B57A18">
        <w:rPr>
          <w:rFonts w:asciiTheme="majorHAnsi" w:hAnsiTheme="majorHAnsi"/>
          <w:sz w:val="22"/>
          <w:szCs w:val="22"/>
        </w:rPr>
        <w:t>Davanje u zakup nepokr</w:t>
      </w:r>
      <w:r w:rsidR="00D95F51">
        <w:rPr>
          <w:rFonts w:asciiTheme="majorHAnsi" w:hAnsiTheme="majorHAnsi"/>
          <w:sz w:val="22"/>
          <w:szCs w:val="22"/>
        </w:rPr>
        <w:t>etnosti iz tačke 1 će se vršiti</w:t>
      </w:r>
      <w:r w:rsidRPr="00B57A18">
        <w:rPr>
          <w:rFonts w:asciiTheme="majorHAnsi" w:hAnsiTheme="majorHAnsi"/>
          <w:sz w:val="22"/>
          <w:szCs w:val="22"/>
        </w:rPr>
        <w:t xml:space="preserve"> javnim</w:t>
      </w:r>
      <w:r w:rsidR="00D95F51">
        <w:rPr>
          <w:rFonts w:asciiTheme="majorHAnsi" w:hAnsiTheme="majorHAnsi"/>
          <w:sz w:val="22"/>
          <w:szCs w:val="22"/>
        </w:rPr>
        <w:t>,</w:t>
      </w:r>
      <w:r w:rsidRPr="00B57A18">
        <w:rPr>
          <w:rFonts w:asciiTheme="majorHAnsi" w:hAnsiTheme="majorHAnsi"/>
          <w:sz w:val="22"/>
          <w:szCs w:val="22"/>
        </w:rPr>
        <w:t xml:space="preserve"> usmenim nadmetanjem u prostorijama Ministarstva finansija, Stanka Dragojevića 2, kancelarija broj 14, dana </w:t>
      </w:r>
      <w:r w:rsidR="00D95F51">
        <w:rPr>
          <w:rFonts w:asciiTheme="majorHAnsi" w:hAnsiTheme="majorHAnsi"/>
          <w:b/>
          <w:sz w:val="22"/>
          <w:szCs w:val="22"/>
        </w:rPr>
        <w:t>23</w:t>
      </w:r>
      <w:r w:rsidR="00294321">
        <w:rPr>
          <w:rFonts w:asciiTheme="majorHAnsi" w:hAnsiTheme="majorHAnsi"/>
          <w:b/>
          <w:sz w:val="22"/>
          <w:szCs w:val="22"/>
        </w:rPr>
        <w:t>.06.2017</w:t>
      </w:r>
      <w:r w:rsidR="000701D8">
        <w:rPr>
          <w:rFonts w:asciiTheme="majorHAnsi" w:hAnsiTheme="majorHAnsi"/>
          <w:b/>
          <w:bCs/>
          <w:sz w:val="22"/>
          <w:szCs w:val="22"/>
        </w:rPr>
        <w:t>. godine, petak</w:t>
      </w:r>
      <w:r w:rsidRPr="00B57A18">
        <w:rPr>
          <w:rFonts w:asciiTheme="majorHAnsi" w:hAnsiTheme="majorHAnsi"/>
          <w:b/>
          <w:bCs/>
          <w:sz w:val="22"/>
          <w:szCs w:val="22"/>
        </w:rPr>
        <w:t>, sa početkom u 10:00 časova.</w:t>
      </w:r>
    </w:p>
    <w:p w:rsidR="00530CD7" w:rsidRPr="00B57A18" w:rsidRDefault="00530CD7" w:rsidP="00530CD7">
      <w:pPr>
        <w:tabs>
          <w:tab w:val="left" w:pos="5812"/>
        </w:tabs>
        <w:ind w:left="360"/>
        <w:rPr>
          <w:rFonts w:asciiTheme="majorHAnsi" w:hAnsiTheme="majorHAnsi" w:cs="Arial"/>
          <w:b/>
          <w:bCs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                             </w:t>
      </w:r>
    </w:p>
    <w:p w:rsidR="00530CD7" w:rsidRPr="00B57A18" w:rsidRDefault="00530CD7" w:rsidP="00530CD7">
      <w:pPr>
        <w:tabs>
          <w:tab w:val="left" w:pos="5812"/>
        </w:tabs>
        <w:ind w:left="360"/>
        <w:rPr>
          <w:rFonts w:asciiTheme="majorHAnsi" w:hAnsiTheme="majorHAnsi" w:cs="Arial"/>
          <w:b/>
          <w:bCs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ind w:left="360"/>
        <w:rPr>
          <w:rFonts w:asciiTheme="majorHAnsi" w:hAnsiTheme="majorHAnsi" w:cs="Arial"/>
          <w:b/>
          <w:bCs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                                       </w:t>
      </w:r>
      <w:r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   </w:t>
      </w: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4. Uslovi javnog nadmetanja</w:t>
      </w:r>
    </w:p>
    <w:p w:rsidR="00530CD7" w:rsidRPr="00B57A18" w:rsidRDefault="00530CD7" w:rsidP="00530CD7">
      <w:pPr>
        <w:pStyle w:val="BodyTextIndent"/>
        <w:tabs>
          <w:tab w:val="left" w:pos="1008"/>
        </w:tabs>
        <w:ind w:left="0"/>
        <w:rPr>
          <w:rFonts w:asciiTheme="majorHAnsi" w:hAnsiTheme="majorHAnsi"/>
          <w:b/>
          <w:bCs/>
          <w:sz w:val="22"/>
          <w:szCs w:val="22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Pravo da učestvuju na javnom nadmetanju imaju podnosioci prijava odnosno sva domaća i strana pravna i fizička lica, koja uplate depozit u iznosu od 5% od iznosa početne cijene zakupnine i to: </w:t>
      </w:r>
      <w:r w:rsidR="00294321">
        <w:rPr>
          <w:rFonts w:asciiTheme="majorHAnsi" w:hAnsiTheme="majorHAnsi" w:cs="Arial"/>
          <w:b/>
          <w:bCs/>
          <w:sz w:val="22"/>
          <w:szCs w:val="22"/>
          <w:lang w:val="sr-Latn-CS"/>
        </w:rPr>
        <w:t>306,89</w:t>
      </w: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€.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294321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Depozit se uplaćuje na žiro-račun Ministarstva finansija </w:t>
      </w: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>550-5590-94</w:t>
      </w: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 - za učešće na javnom nadmetanju.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Obrazac Prijave za učešće na javnom nadmetanju može se dobiti u kancelariji broj 14, u Ministarstvu fina</w:t>
      </w:r>
      <w:r w:rsidR="00294321">
        <w:rPr>
          <w:rFonts w:asciiTheme="majorHAnsi" w:hAnsiTheme="majorHAnsi" w:cs="Arial"/>
          <w:sz w:val="22"/>
          <w:szCs w:val="22"/>
          <w:lang w:val="sr-Latn-CS"/>
        </w:rPr>
        <w:t>nsija, svakog radnog dan</w:t>
      </w:r>
      <w:r w:rsidR="00D95F51">
        <w:rPr>
          <w:rFonts w:asciiTheme="majorHAnsi" w:hAnsiTheme="majorHAnsi" w:cs="Arial"/>
          <w:sz w:val="22"/>
          <w:szCs w:val="22"/>
          <w:lang w:val="sr-Latn-CS"/>
        </w:rPr>
        <w:t>a, do 22</w:t>
      </w:r>
      <w:r w:rsidR="00294321">
        <w:rPr>
          <w:rFonts w:asciiTheme="majorHAnsi" w:hAnsiTheme="majorHAnsi" w:cs="Arial"/>
          <w:sz w:val="22"/>
          <w:szCs w:val="22"/>
          <w:lang w:val="sr-Latn-CS"/>
        </w:rPr>
        <w:t>.06.2017</w:t>
      </w:r>
      <w:r w:rsidRPr="00B57A18">
        <w:rPr>
          <w:rFonts w:asciiTheme="majorHAnsi" w:hAnsiTheme="majorHAnsi" w:cs="Arial"/>
          <w:sz w:val="22"/>
          <w:szCs w:val="22"/>
          <w:lang w:val="sr-Latn-CS"/>
        </w:rPr>
        <w:t>. godine (od 10-15 časova).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lastRenderedPageBreak/>
        <w:t>Minimalanu promjenu raspona ponuda u postupku javnog nadmetanja utvrđuje Komisija za davanje u zakup državne imovine u skladu sa Uredbom o prodaji i davanju u zakup državne imovine putem javnog nadmetanja – aukcije ("Službeni list Crne Gore", br. 44/10).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Postupak javnog nadmetanja se završava ako nijedan od učesnika ni na treći poziv ne ponudi veću cijenu od do tada ponuđene najveće cijene. 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U tom slučaju zakupcem se proglašava učesnik koji je prvi ponudio najveću postignutu cijenu.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Smatraće se da su ispunjeni uslovi za održavanje javnog nadmetanja, ako u naznačeno vrijeme pristupi makar jedan učesnik koji ponudi iznos početne cijene zakupnine na godišnjem nivou.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Učesnik koji ponudi najveću cijenu proglašava se zakupcem.</w:t>
      </w: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center"/>
        <w:rPr>
          <w:rFonts w:asciiTheme="majorHAnsi" w:hAnsiTheme="majorHAnsi" w:cs="Arial"/>
          <w:b/>
          <w:bCs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 xml:space="preserve">     5. Ostali uslovi javnog nadmetanja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Zakupac je dužan da sa Vladom Crne Gore - Ministarstvom finansija zaključi Ugovor o zakupu predm</w:t>
      </w:r>
      <w:r w:rsidR="00B14898">
        <w:rPr>
          <w:rFonts w:asciiTheme="majorHAnsi" w:hAnsiTheme="majorHAnsi" w:cs="Arial"/>
          <w:sz w:val="22"/>
          <w:szCs w:val="22"/>
          <w:lang w:val="sr-Latn-CS"/>
        </w:rPr>
        <w:t>etnih nepokretnosti u roku od 30 (trideset</w:t>
      </w:r>
      <w:r w:rsidRPr="00B57A18">
        <w:rPr>
          <w:rFonts w:asciiTheme="majorHAnsi" w:hAnsiTheme="majorHAnsi" w:cs="Arial"/>
          <w:sz w:val="22"/>
          <w:szCs w:val="22"/>
          <w:lang w:val="sr-Latn-CS"/>
        </w:rPr>
        <w:t>) dana od dana održavanja javnog nadmetanja.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Ukoliko zakupac ne zaključi ugovor o zakupu u predviđenom roku, gubi pravo na povraćaj depozita, a zakupodavac ima pravo da zaključi ugovor o zakupu predmetne imovine sa drugim ponuđačem na javnom nadmetanju koji je ponudio drugu najveću cijenu.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Pravo na povraćaj depozita gubi potencijalni zakupac koji podnese prijavu, a ne učestvuje, odnosno ne registruje se za javno nadmetanje.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Uplaćeni depozit će se vratiti ostalim učesnicima u roku od 7 (sedam) dana od dana javnog nadmetanja, a depozit izabranog ponuđača se zadržava i uračunava u cijenu zakupa.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>Registracija učesnika će se vršiti u prostorijama Ministarstva finansija, Stanka Dragojevića 2, Podgorica, 15 minuta prije početka održavanja javnog nadmetanja.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b/>
          <w:bCs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Bliže informacije mogu se dobiti u Ministarstvu finansija – Direkcija za državnu imovinu, kontakt telefon: </w:t>
      </w:r>
      <w:r w:rsidRPr="00B57A18">
        <w:rPr>
          <w:rFonts w:asciiTheme="majorHAnsi" w:hAnsiTheme="majorHAnsi" w:cs="Arial"/>
          <w:b/>
          <w:bCs/>
          <w:sz w:val="22"/>
          <w:szCs w:val="22"/>
          <w:lang w:val="sr-Latn-CS"/>
        </w:rPr>
        <w:t>020/248-512.</w:t>
      </w:r>
      <w:r w:rsidRPr="00B57A18">
        <w:rPr>
          <w:rFonts w:asciiTheme="majorHAnsi" w:hAnsiTheme="majorHAnsi" w:cs="Arial"/>
          <w:sz w:val="22"/>
          <w:szCs w:val="22"/>
          <w:lang w:val="sr-Latn-CS"/>
        </w:rPr>
        <w:t xml:space="preserve"> </w:t>
      </w: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530CD7" w:rsidRPr="00B57A18" w:rsidRDefault="00530CD7" w:rsidP="00530CD7">
      <w:pPr>
        <w:tabs>
          <w:tab w:val="left" w:pos="5812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</w:p>
    <w:p w:rsidR="00611970" w:rsidRPr="00D873BB" w:rsidRDefault="00611970" w:rsidP="00D873BB"/>
    <w:sectPr w:rsidR="00611970" w:rsidRPr="00D873BB" w:rsidSect="009E18ED">
      <w:pgSz w:w="12240" w:h="15840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77430"/>
    <w:multiLevelType w:val="hybridMultilevel"/>
    <w:tmpl w:val="0854D324"/>
    <w:lvl w:ilvl="0" w:tplc="CB169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29DC"/>
    <w:rsid w:val="00023616"/>
    <w:rsid w:val="000460CD"/>
    <w:rsid w:val="000653F4"/>
    <w:rsid w:val="000701D8"/>
    <w:rsid w:val="001644CC"/>
    <w:rsid w:val="002641F8"/>
    <w:rsid w:val="00294321"/>
    <w:rsid w:val="00453DEC"/>
    <w:rsid w:val="00486D0B"/>
    <w:rsid w:val="004F5172"/>
    <w:rsid w:val="00503DCE"/>
    <w:rsid w:val="00530CD7"/>
    <w:rsid w:val="00554B1E"/>
    <w:rsid w:val="005E5212"/>
    <w:rsid w:val="005F4B13"/>
    <w:rsid w:val="00611970"/>
    <w:rsid w:val="006468F4"/>
    <w:rsid w:val="00663E7D"/>
    <w:rsid w:val="00716B95"/>
    <w:rsid w:val="00747F18"/>
    <w:rsid w:val="008104D4"/>
    <w:rsid w:val="00AA04E0"/>
    <w:rsid w:val="00B14898"/>
    <w:rsid w:val="00B91D8F"/>
    <w:rsid w:val="00D429DC"/>
    <w:rsid w:val="00D873BB"/>
    <w:rsid w:val="00D95F51"/>
    <w:rsid w:val="00DD422E"/>
    <w:rsid w:val="00E3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29D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29D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429DC"/>
    <w:rPr>
      <w:rFonts w:ascii="Arial" w:eastAsia="Times New Roman" w:hAnsi="Arial" w:cs="Arial"/>
      <w:b/>
      <w:bCs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rsid w:val="00D429DC"/>
    <w:rPr>
      <w:rFonts w:ascii="Arial" w:eastAsia="Times New Roman" w:hAnsi="Arial" w:cs="Arial"/>
      <w:b/>
      <w:bCs/>
      <w:lang w:val="sr-Latn-CS"/>
    </w:rPr>
  </w:style>
  <w:style w:type="paragraph" w:styleId="Header">
    <w:name w:val="header"/>
    <w:basedOn w:val="Normal"/>
    <w:link w:val="HeaderChar"/>
    <w:uiPriority w:val="99"/>
    <w:semiHidden/>
    <w:rsid w:val="00D429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29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429D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429DC"/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429D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429DC"/>
    <w:rPr>
      <w:rFonts w:ascii="Arial" w:eastAsia="Times New Roman" w:hAnsi="Arial" w:cs="Arial"/>
      <w:sz w:val="24"/>
      <w:szCs w:val="24"/>
      <w:lang w:val="sr-Latn-CS"/>
    </w:rPr>
  </w:style>
  <w:style w:type="paragraph" w:styleId="ListParagraph">
    <w:name w:val="List Paragraph"/>
    <w:basedOn w:val="Normal"/>
    <w:uiPriority w:val="99"/>
    <w:qFormat/>
    <w:rsid w:val="00D429D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milos.zarubica</dc:creator>
  <cp:lastModifiedBy>Tamara Bulajic</cp:lastModifiedBy>
  <cp:revision>16</cp:revision>
  <cp:lastPrinted>2017-06-13T11:38:00Z</cp:lastPrinted>
  <dcterms:created xsi:type="dcterms:W3CDTF">2014-10-06T14:28:00Z</dcterms:created>
  <dcterms:modified xsi:type="dcterms:W3CDTF">2017-06-14T06:20:00Z</dcterms:modified>
</cp:coreProperties>
</file>