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 xml:space="preserve">Na osnovu člana 13 stav 5 Zakona o akademskom integritetu („Službeni list CG“, broj 17/19) Etički </w:t>
      </w:r>
      <w:r w:rsidR="00A76C36">
        <w:rPr>
          <w:rFonts w:ascii="Cambria" w:eastAsia="Times New Roman" w:hAnsi="Cambria" w:cs="Times New Roman"/>
          <w:sz w:val="24"/>
          <w:szCs w:val="24"/>
          <w:lang w:val="sr-Latn-CS"/>
        </w:rPr>
        <w:t>komitet, na sjednici održanoj 10. decembra</w:t>
      </w: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 xml:space="preserve"> 2019. godine, donio je </w:t>
      </w:r>
    </w:p>
    <w:p w:rsidR="006D498B" w:rsidRPr="00B205D9" w:rsidRDefault="006D498B" w:rsidP="006D498B">
      <w:pPr>
        <w:spacing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sr-Latn-CS"/>
        </w:rPr>
      </w:pPr>
    </w:p>
    <w:p w:rsidR="006D498B" w:rsidRPr="00B205D9" w:rsidRDefault="006D498B" w:rsidP="006D498B">
      <w:pPr>
        <w:spacing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b/>
          <w:sz w:val="24"/>
          <w:szCs w:val="24"/>
          <w:lang w:val="sr-Latn-CS"/>
        </w:rPr>
        <w:t>POSLOVNIK O RADU</w:t>
      </w:r>
    </w:p>
    <w:p w:rsidR="006D498B" w:rsidRPr="00B205D9" w:rsidRDefault="006D498B" w:rsidP="006D498B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b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b/>
          <w:sz w:val="24"/>
          <w:szCs w:val="24"/>
          <w:lang w:val="sr-Latn-CS"/>
        </w:rPr>
        <w:t>I OSNOVNE ODREDBE</w:t>
      </w:r>
    </w:p>
    <w:p w:rsidR="006D498B" w:rsidRPr="00B205D9" w:rsidRDefault="006D498B" w:rsidP="006D498B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</w:p>
    <w:p w:rsidR="006D498B" w:rsidRPr="00B205D9" w:rsidRDefault="006D498B" w:rsidP="006D498B">
      <w:pPr>
        <w:spacing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b/>
          <w:sz w:val="24"/>
          <w:szCs w:val="24"/>
          <w:lang w:val="sr-Latn-CS"/>
        </w:rPr>
        <w:t>Član 1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 xml:space="preserve">Ovim poslovnikom bliže se uređuju način rada i odlučivanje Etičkog komiteta i druga pitanja od značaja za rad Etičkog komiteta. </w:t>
      </w:r>
    </w:p>
    <w:p w:rsidR="006D498B" w:rsidRPr="00B205D9" w:rsidRDefault="006D498B" w:rsidP="006D498B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</w:p>
    <w:p w:rsidR="006D498B" w:rsidRPr="00B205D9" w:rsidRDefault="006D498B" w:rsidP="006D498B">
      <w:pPr>
        <w:spacing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b/>
          <w:sz w:val="24"/>
          <w:szCs w:val="24"/>
          <w:lang w:val="sr-Latn-CS"/>
        </w:rPr>
        <w:t>Član 2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Odredbe ovog poslovnika obavezuju sve članove Etičkog komiteta i druga lica koja prisustvuju sjednici Etičkog komiteta.</w:t>
      </w:r>
    </w:p>
    <w:p w:rsidR="006D498B" w:rsidRPr="00B205D9" w:rsidRDefault="006D498B" w:rsidP="006D498B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</w:p>
    <w:p w:rsidR="006D498B" w:rsidRPr="00B205D9" w:rsidRDefault="006D498B" w:rsidP="006D498B">
      <w:pPr>
        <w:spacing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b/>
          <w:sz w:val="24"/>
          <w:szCs w:val="24"/>
          <w:lang w:val="sr-Latn-CS"/>
        </w:rPr>
        <w:t>Član 3</w:t>
      </w:r>
    </w:p>
    <w:p w:rsidR="006D498B" w:rsidRPr="00B205D9" w:rsidRDefault="006D498B" w:rsidP="006D498B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ab/>
        <w:t>Etički komitet je dužan da svoje zaključke, preporuke, mišljenja, akta i druge odluke učini dostupnim javnosti.</w:t>
      </w:r>
    </w:p>
    <w:p w:rsidR="006D498B" w:rsidRPr="00B205D9" w:rsidRDefault="006D498B" w:rsidP="006D498B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</w:p>
    <w:p w:rsidR="006D498B" w:rsidRPr="00B205D9" w:rsidRDefault="006D498B" w:rsidP="006D498B">
      <w:pPr>
        <w:spacing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b/>
          <w:sz w:val="24"/>
          <w:szCs w:val="24"/>
          <w:lang w:val="sr-Latn-CS"/>
        </w:rPr>
        <w:t>Član 4</w:t>
      </w:r>
    </w:p>
    <w:p w:rsidR="006D498B" w:rsidRPr="00B205D9" w:rsidRDefault="006D498B" w:rsidP="006D498B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ab/>
        <w:t>Etički komitet čine predsjednik i članovi.</w:t>
      </w:r>
    </w:p>
    <w:p w:rsidR="006D498B" w:rsidRPr="00B205D9" w:rsidRDefault="006D498B" w:rsidP="006D498B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ab/>
        <w:t>Predsjednika i zamjenika predsjednika biraju članovi Etičkog komiteta većinom glasova ukupnog broja članova.</w:t>
      </w:r>
    </w:p>
    <w:p w:rsidR="006D498B" w:rsidRPr="00B205D9" w:rsidRDefault="006D498B" w:rsidP="006D498B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ab/>
        <w:t>Predsjednik zastupa i predstavlja Etički komitet u toku svog mandata.</w:t>
      </w:r>
    </w:p>
    <w:p w:rsidR="006D498B" w:rsidRPr="00B205D9" w:rsidRDefault="006D498B" w:rsidP="006D498B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ab/>
      </w:r>
    </w:p>
    <w:p w:rsidR="006D498B" w:rsidRPr="00B205D9" w:rsidRDefault="006D498B" w:rsidP="006D498B">
      <w:pPr>
        <w:spacing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b/>
          <w:sz w:val="24"/>
          <w:szCs w:val="24"/>
          <w:lang w:val="sr-Latn-CS"/>
        </w:rPr>
        <w:t>Član 5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 xml:space="preserve">Administrativno-tehničke poslove za potrebe Etičkog komiteta obavlja Ministarstvo prosvjete. </w:t>
      </w:r>
    </w:p>
    <w:p w:rsidR="006D498B" w:rsidRPr="00B205D9" w:rsidRDefault="006D498B" w:rsidP="006D498B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</w:p>
    <w:p w:rsidR="006D498B" w:rsidRPr="00B205D9" w:rsidRDefault="006D498B" w:rsidP="006D498B">
      <w:pPr>
        <w:spacing w:after="0" w:line="276" w:lineRule="auto"/>
        <w:jc w:val="both"/>
        <w:rPr>
          <w:rFonts w:ascii="Cambria" w:eastAsia="Times New Roman" w:hAnsi="Cambria" w:cs="Times New Roman"/>
          <w:b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ab/>
      </w:r>
      <w:r w:rsidRPr="00B205D9">
        <w:rPr>
          <w:rFonts w:ascii="Cambria" w:eastAsia="Times New Roman" w:hAnsi="Cambria" w:cs="Times New Roman"/>
          <w:b/>
          <w:sz w:val="24"/>
          <w:szCs w:val="24"/>
          <w:lang w:val="sr-Latn-CS"/>
        </w:rPr>
        <w:t>II. SAZIVANJE SJEDNICA ETIČKOG KOMITETA</w:t>
      </w:r>
    </w:p>
    <w:p w:rsidR="006D498B" w:rsidRPr="00B205D9" w:rsidRDefault="006D498B" w:rsidP="006D498B">
      <w:pPr>
        <w:spacing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b/>
          <w:sz w:val="24"/>
          <w:szCs w:val="24"/>
          <w:lang w:val="sr-Latn-CS"/>
        </w:rPr>
        <w:t>Član 6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Etički komitet radi i odlučuje na sjednicama.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Sjednicu Etičkog komiteta saziva predsjednik Etičkog komiteta po sopstvenoj inicijativi, ili na zahtjev:</w:t>
      </w:r>
    </w:p>
    <w:p w:rsidR="006D498B" w:rsidRPr="00B205D9" w:rsidRDefault="006D498B" w:rsidP="006D498B">
      <w:pPr>
        <w:numPr>
          <w:ilvl w:val="0"/>
          <w:numId w:val="1"/>
        </w:num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jedne trećine članova Etičkog komiteta i</w:t>
      </w:r>
    </w:p>
    <w:p w:rsidR="006D498B" w:rsidRPr="00B205D9" w:rsidRDefault="006D498B" w:rsidP="006D498B">
      <w:pPr>
        <w:numPr>
          <w:ilvl w:val="0"/>
          <w:numId w:val="1"/>
        </w:num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na osnovu zaključka Etičkog komiteta.</w:t>
      </w:r>
    </w:p>
    <w:p w:rsidR="006D498B" w:rsidRPr="00B205D9" w:rsidRDefault="006D498B" w:rsidP="006D498B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</w:p>
    <w:p w:rsidR="006D498B" w:rsidRPr="00B205D9" w:rsidRDefault="006D498B" w:rsidP="006D498B">
      <w:pPr>
        <w:spacing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sr-Latn-CS"/>
        </w:rPr>
      </w:pPr>
    </w:p>
    <w:p w:rsidR="006D498B" w:rsidRPr="00B205D9" w:rsidRDefault="006D498B" w:rsidP="006D498B">
      <w:pPr>
        <w:spacing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sr-Latn-CS"/>
        </w:rPr>
      </w:pPr>
    </w:p>
    <w:p w:rsidR="006D498B" w:rsidRPr="00B205D9" w:rsidRDefault="006D498B" w:rsidP="006D498B">
      <w:pPr>
        <w:spacing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b/>
          <w:sz w:val="24"/>
          <w:szCs w:val="24"/>
          <w:lang w:val="sr-Latn-CS"/>
        </w:rPr>
        <w:lastRenderedPageBreak/>
        <w:t>Član 7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Predsjednik Etičkog komiteta saziva sjednicu Etičkog komiteta pismenim putem (elektronskom poštom), predlaže dnevni red i predsjedava sjednicom.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Poziv za sjednicu Etičkog komiteta dostavlja se članovima Etičkog komiteta najkasnije pet kalendarskih dana prije održavanja sjednice.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U izuzetnim slučajevima predsjednik može sazvati sjednicu u kraćem roku, a dnevni red za tu sjednicu može se predložiti i na samoj sjednici.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Sjednica Etičkog komiteta se, zbog hitnosti, može održati i elektronskim putem.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Poziv za sjednicu Etičkog komiteta sadrži predlog dnevnog reda, vrijeme i mjesto održavanja sjednice.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Uz poziv se dostavlja odgovarajući materijal i zapisnik sa prethodne sjednice.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Ako se na sjednici Etičkog komiteta utvrđuje termin održavanja naredne sjednice, rok i način upućivanja poziva utvrđuje se na toj sjednici.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Predsjednik Etičkog komiteta, na osnovu zaključka Etičkog komiteta ili po svojoj inicijativi može pozvati i predstavnike drugih institucija i ustanova.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Sekretar Etičkog komiteta pomaže u radu predsjedniku Etičkog komiteta i obezbjeđuje uslove za održavanje sjednice.</w:t>
      </w:r>
    </w:p>
    <w:p w:rsidR="006D498B" w:rsidRPr="00B205D9" w:rsidRDefault="006D498B" w:rsidP="006D498B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</w:p>
    <w:p w:rsidR="006D498B" w:rsidRPr="00B205D9" w:rsidRDefault="006D498B" w:rsidP="006D498B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b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b/>
          <w:sz w:val="24"/>
          <w:szCs w:val="24"/>
          <w:lang w:val="sr-Latn-CS"/>
        </w:rPr>
        <w:t>III. ODRŽAVANJE, TOK SJEDNICE I ODLUČIVANJE</w:t>
      </w:r>
    </w:p>
    <w:p w:rsidR="006D498B" w:rsidRPr="00B205D9" w:rsidRDefault="006D498B" w:rsidP="006D498B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</w:p>
    <w:p w:rsidR="006D498B" w:rsidRPr="00B205D9" w:rsidRDefault="006D498B" w:rsidP="006D498B">
      <w:pPr>
        <w:spacing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b/>
          <w:sz w:val="24"/>
          <w:szCs w:val="24"/>
          <w:lang w:val="sr-Latn-CS"/>
        </w:rPr>
        <w:t>Član 8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Na početku sjednice Etičkog komiteta, predsjednik utvrđuje postojanje kvoruma.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Kvorum postoji ako sjednici prisustvuje više od polovine članova Etičkog komiteta.</w:t>
      </w:r>
    </w:p>
    <w:p w:rsidR="006D498B" w:rsidRPr="00B205D9" w:rsidRDefault="006D498B" w:rsidP="006D498B">
      <w:pPr>
        <w:spacing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b/>
          <w:sz w:val="24"/>
          <w:szCs w:val="24"/>
          <w:lang w:val="sr-Latn-CS"/>
        </w:rPr>
        <w:t>Član 9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Prije prelaska na utvrđivanje dnevnog reda Etički komitet usvaja zapisnik sa prethodne sjednice.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 xml:space="preserve">Član Etičkog komiteta može staviti primjedbe na zapisnik i tražiti izvršenje izmjena i dopuna zapisnika. 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 xml:space="preserve">O osnovanosti primjedbi na zapisnik odlučuje se na sjednici Etičkog komiteta. </w:t>
      </w:r>
    </w:p>
    <w:p w:rsidR="006D498B" w:rsidRPr="00B205D9" w:rsidRDefault="006D498B" w:rsidP="006D498B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</w:p>
    <w:p w:rsidR="006D498B" w:rsidRPr="00B205D9" w:rsidRDefault="006D498B" w:rsidP="006D498B">
      <w:pPr>
        <w:spacing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b/>
          <w:sz w:val="24"/>
          <w:szCs w:val="24"/>
          <w:lang w:val="sr-Latn-CS"/>
        </w:rPr>
        <w:t>Član 10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 xml:space="preserve">Dnevni red sjednice predlaže predsjednik Etičkog komiteta. 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Svaki član Etičkog komiteta može na sjednici predložiti izmjenu ili dopunu dnevnog reda.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Dnevni red sjednice utvrđuje Etički komitet na početku sjednice, većinom glasova prisutnih članova.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lastRenderedPageBreak/>
        <w:t>Kada predsjednik Etičkog komiteta objavi utvrđeni dnevni red, prelazi se na razmatranje pojedinih tačaka.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Etički komitet konsenzusom odlučuje o dužini rasprave po pojedinim tačkama dnevnog reda.</w:t>
      </w:r>
    </w:p>
    <w:p w:rsidR="006D498B" w:rsidRPr="00B205D9" w:rsidRDefault="006D498B" w:rsidP="006D498B">
      <w:pPr>
        <w:spacing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b/>
          <w:sz w:val="24"/>
          <w:szCs w:val="24"/>
          <w:lang w:val="sr-Latn-CS"/>
        </w:rPr>
        <w:t>Član 11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Predsjednik Etičkog komiteta može da prekine sjednicu i odredi termin nastavka u slučaju potrebe prikupljanja dodatnih mišljenja, konsultacija ili neophodne dokumentacije.</w:t>
      </w:r>
    </w:p>
    <w:p w:rsidR="006D498B" w:rsidRPr="00B205D9" w:rsidRDefault="006D498B" w:rsidP="006D498B">
      <w:pPr>
        <w:spacing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b/>
          <w:sz w:val="24"/>
          <w:szCs w:val="24"/>
          <w:lang w:val="sr-Latn-CS"/>
        </w:rPr>
        <w:t>Član 12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O pitanjima koja se razmatraju na sjednici, Etički komitet donosi zaključke, preporuke, odluke, stručna mišljenja i druga odgovarajuća akta u skladu sa zakonom.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Ukoliko se na sjednici Etičkog komiteta iznese više značajnih primjedbi, predloga i sugestija na predloženi materijal iz nadležnosti rada Etičkog komiteta, odlaže se usvajanje takvih akata za narednu sjednicu.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 xml:space="preserve">Odluke po pitanjima iz nadležnosti Etičkog komiteta donose se većinom glasova ukupnog broja članova Etičkog komiteta. </w:t>
      </w:r>
    </w:p>
    <w:p w:rsidR="006D498B" w:rsidRPr="00B205D9" w:rsidRDefault="006D498B" w:rsidP="006D498B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b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b/>
          <w:sz w:val="24"/>
          <w:szCs w:val="24"/>
          <w:lang w:val="sr-Latn-CS"/>
        </w:rPr>
        <w:t>IV.  PRAVA I DUŽNOST ČLANA ETIČKOG KOMITETA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b/>
          <w:sz w:val="24"/>
          <w:szCs w:val="24"/>
          <w:lang w:val="sr-Latn-CS"/>
        </w:rPr>
      </w:pPr>
    </w:p>
    <w:p w:rsidR="006D498B" w:rsidRPr="00B205D9" w:rsidRDefault="006D498B" w:rsidP="006D498B">
      <w:pPr>
        <w:spacing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b/>
          <w:sz w:val="24"/>
          <w:szCs w:val="24"/>
          <w:lang w:val="sr-Latn-CS"/>
        </w:rPr>
        <w:t>Član 13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Član Etičkog komiteta ima pravo da:</w:t>
      </w:r>
    </w:p>
    <w:p w:rsidR="006D498B" w:rsidRPr="00B205D9" w:rsidRDefault="006D498B" w:rsidP="006D498B">
      <w:pPr>
        <w:numPr>
          <w:ilvl w:val="0"/>
          <w:numId w:val="2"/>
        </w:num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prisustvuje sjednicama Etičkog komiteta i njegovim radnim tijelima;</w:t>
      </w:r>
    </w:p>
    <w:p w:rsidR="006D498B" w:rsidRPr="00B205D9" w:rsidRDefault="006D498B" w:rsidP="006D498B">
      <w:pPr>
        <w:numPr>
          <w:ilvl w:val="0"/>
          <w:numId w:val="2"/>
        </w:num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učestvuje u odlučivanju na sjednici Etičkog komiteta;</w:t>
      </w:r>
    </w:p>
    <w:p w:rsidR="006D498B" w:rsidRPr="00B205D9" w:rsidRDefault="006D498B" w:rsidP="006D498B">
      <w:pPr>
        <w:numPr>
          <w:ilvl w:val="0"/>
          <w:numId w:val="2"/>
        </w:num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bude blagovremeno informisan o svim pitanjima od značaja za rad Etičkog komiteta;</w:t>
      </w:r>
    </w:p>
    <w:p w:rsidR="006D498B" w:rsidRPr="00B205D9" w:rsidRDefault="006D498B" w:rsidP="006D498B">
      <w:pPr>
        <w:numPr>
          <w:ilvl w:val="0"/>
          <w:numId w:val="2"/>
        </w:num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podnosi predloge, primjedbe i inicijative;</w:t>
      </w:r>
    </w:p>
    <w:p w:rsidR="006D498B" w:rsidRPr="00B205D9" w:rsidRDefault="006D498B" w:rsidP="006D498B">
      <w:pPr>
        <w:numPr>
          <w:ilvl w:val="0"/>
          <w:numId w:val="2"/>
        </w:num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traži od predsjednika Etičkog komiteta obavještenja o pojedinim pitanjima koja su na dnevnom redu sjednice Etičkog komiteta;</w:t>
      </w:r>
    </w:p>
    <w:p w:rsidR="006D498B" w:rsidRPr="00B205D9" w:rsidRDefault="006D498B" w:rsidP="006D498B">
      <w:pPr>
        <w:numPr>
          <w:ilvl w:val="0"/>
          <w:numId w:val="2"/>
        </w:num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bude informisan o izvršavanju odluka i zaključaka Etičkog komiteta;</w:t>
      </w:r>
    </w:p>
    <w:p w:rsidR="006D498B" w:rsidRPr="00B205D9" w:rsidRDefault="006D498B" w:rsidP="006D498B">
      <w:pPr>
        <w:numPr>
          <w:ilvl w:val="0"/>
          <w:numId w:val="2"/>
        </w:num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prima mjesečnu nadoknadu za svoj rad, čija se visina određuje posebnim aktom</w:t>
      </w:r>
    </w:p>
    <w:p w:rsidR="006D498B" w:rsidRDefault="006D498B" w:rsidP="006D498B">
      <w:pPr>
        <w:numPr>
          <w:ilvl w:val="0"/>
          <w:numId w:val="2"/>
        </w:num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mogu obavljati i druge poslove za koje ih ovlasti predsjednik Etičkog komiteta.</w:t>
      </w:r>
    </w:p>
    <w:p w:rsidR="00AE176F" w:rsidRPr="00B205D9" w:rsidRDefault="00AE176F" w:rsidP="00AE176F">
      <w:pPr>
        <w:spacing w:after="0" w:line="276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</w:p>
    <w:p w:rsidR="006D498B" w:rsidRPr="00B205D9" w:rsidRDefault="006D498B" w:rsidP="006D498B">
      <w:pPr>
        <w:spacing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b/>
          <w:sz w:val="24"/>
          <w:szCs w:val="24"/>
          <w:lang w:val="sr-Latn-CS"/>
        </w:rPr>
        <w:t>Član 14</w:t>
      </w:r>
    </w:p>
    <w:p w:rsidR="006D498B" w:rsidRPr="00B205D9" w:rsidRDefault="006D498B" w:rsidP="006D498B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ab/>
        <w:t>Predsjednik, zamjenik predsjednika i član Etičkog komiteta razriješiće se dužnosti prije isteka vremena na koje je izabran ako:</w:t>
      </w:r>
    </w:p>
    <w:p w:rsidR="006D498B" w:rsidRPr="00B205D9" w:rsidRDefault="006D498B" w:rsidP="006D498B">
      <w:pPr>
        <w:numPr>
          <w:ilvl w:val="0"/>
          <w:numId w:val="3"/>
        </w:num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obavlja poslove koji su nespojivi sa članstvom u Etičkom komitetu;</w:t>
      </w:r>
    </w:p>
    <w:p w:rsidR="006D498B" w:rsidRPr="00B205D9" w:rsidRDefault="006D498B" w:rsidP="006D498B">
      <w:pPr>
        <w:numPr>
          <w:ilvl w:val="0"/>
          <w:numId w:val="3"/>
        </w:num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ne ispunjava dužnosti predsjednika, odnosno člana Etičkog komiteta;</w:t>
      </w:r>
    </w:p>
    <w:p w:rsidR="006D498B" w:rsidRPr="00B205D9" w:rsidRDefault="006D498B" w:rsidP="006D498B">
      <w:pPr>
        <w:numPr>
          <w:ilvl w:val="0"/>
          <w:numId w:val="3"/>
        </w:num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neopravdano odsustvuje sa sjednica Etičkog komiteta više od četiri puta zaredom;</w:t>
      </w:r>
    </w:p>
    <w:p w:rsidR="006D498B" w:rsidRPr="00B205D9" w:rsidRDefault="006D498B" w:rsidP="006D498B">
      <w:pPr>
        <w:numPr>
          <w:ilvl w:val="0"/>
          <w:numId w:val="3"/>
        </w:num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lastRenderedPageBreak/>
        <w:t>svojim ponašanjem povrijedi ugled dužnosti koju obavlja, a posebno ako povrijedi poslovnu ili profesionalnu tajnu koju je saznao kao član Etičkog komiteta, iznosi podatke van sjednice Etičkog komiteta koji se smatraju povjerljivim;</w:t>
      </w:r>
    </w:p>
    <w:p w:rsidR="006D498B" w:rsidRPr="00B205D9" w:rsidRDefault="006D498B" w:rsidP="006D498B">
      <w:pPr>
        <w:numPr>
          <w:ilvl w:val="0"/>
          <w:numId w:val="3"/>
        </w:num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na lični zahtjev;</w:t>
      </w:r>
    </w:p>
    <w:p w:rsidR="006D498B" w:rsidRPr="00B205D9" w:rsidRDefault="006D498B" w:rsidP="006D498B">
      <w:pPr>
        <w:numPr>
          <w:ilvl w:val="0"/>
          <w:numId w:val="3"/>
        </w:num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usljed trajne nesposobnosti za obavljanje dužnosti.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Postojanje razloga iz stava 1 ovog člana utvrđuje Etički komitet i o tome obavještava Ministarstvo prosvjete.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Članove Etičkog komiteta razrješava Vlada Crne Gore na prijedlog Ministarstva.</w:t>
      </w:r>
    </w:p>
    <w:p w:rsidR="006D498B" w:rsidRPr="00B205D9" w:rsidRDefault="006D498B" w:rsidP="006D498B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</w:p>
    <w:p w:rsidR="006D498B" w:rsidRPr="00B205D9" w:rsidRDefault="006D498B" w:rsidP="006D498B">
      <w:pPr>
        <w:spacing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b/>
          <w:sz w:val="24"/>
          <w:szCs w:val="24"/>
          <w:lang w:val="sr-Latn-CS"/>
        </w:rPr>
        <w:t>Član 15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Član Etičkog komiteta koji je spriječen da prisustvuje sjednici Etičkog komiteta može o svakom pitanju koje je na dnevnom redu  dostaviti svoje mišljenje i predloge u pisanoj formi ili na druge odgovarajuće načine koje predsjednik Etičkog komiteta saopštava na sjednici Etičkog komiteta.</w:t>
      </w:r>
    </w:p>
    <w:p w:rsidR="006D498B" w:rsidRPr="00B205D9" w:rsidRDefault="006D498B" w:rsidP="006D498B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</w:p>
    <w:p w:rsidR="006D498B" w:rsidRPr="00B205D9" w:rsidRDefault="006D498B" w:rsidP="006D498B">
      <w:pPr>
        <w:spacing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b/>
          <w:sz w:val="24"/>
          <w:szCs w:val="24"/>
          <w:lang w:val="sr-Latn-CS"/>
        </w:rPr>
        <w:t>Član 16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Član Etičkog komiteta koji je iz opravdanih razloga spriječen da prisustvuje sjednici ili iz opravdanih razloga treba da napusti sjednicu, dužan je obavijestiti o tome predsjednika i sekretara Etičkog komiteta.</w:t>
      </w:r>
    </w:p>
    <w:p w:rsidR="006D498B" w:rsidRPr="00B205D9" w:rsidRDefault="006D498B" w:rsidP="006D498B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</w:p>
    <w:p w:rsidR="006D498B" w:rsidRPr="00B205D9" w:rsidRDefault="006D498B" w:rsidP="006D498B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b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b/>
          <w:sz w:val="24"/>
          <w:szCs w:val="24"/>
          <w:lang w:val="sr-Latn-CS"/>
        </w:rPr>
        <w:t>V.  PRAVA DRUGIH LICA</w:t>
      </w:r>
    </w:p>
    <w:p w:rsidR="006D498B" w:rsidRPr="00B205D9" w:rsidRDefault="006D498B" w:rsidP="006D498B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</w:p>
    <w:p w:rsidR="006D498B" w:rsidRPr="00B205D9" w:rsidRDefault="006D498B" w:rsidP="006D498B">
      <w:pPr>
        <w:spacing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b/>
          <w:sz w:val="24"/>
          <w:szCs w:val="24"/>
          <w:lang w:val="sr-Latn-CS"/>
        </w:rPr>
        <w:t>Član 17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 xml:space="preserve">Drugo lice, koje po pozivu prisustvuje sjednici Etičkog komiteta ima prava izlagati svoja mišljenja i podnositi predloge i sugestije bez prava odlučivanja. </w:t>
      </w:r>
    </w:p>
    <w:p w:rsidR="006D498B" w:rsidRPr="00B205D9" w:rsidRDefault="006D498B" w:rsidP="006D498B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</w:p>
    <w:p w:rsidR="006D498B" w:rsidRPr="00B205D9" w:rsidRDefault="006D498B" w:rsidP="006D498B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b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b/>
          <w:sz w:val="24"/>
          <w:szCs w:val="24"/>
          <w:lang w:val="sr-Latn-CS"/>
        </w:rPr>
        <w:t>VI. ZAPISNIK</w:t>
      </w:r>
    </w:p>
    <w:p w:rsidR="006D498B" w:rsidRPr="00B205D9" w:rsidRDefault="006D498B" w:rsidP="006D498B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</w:p>
    <w:p w:rsidR="006D498B" w:rsidRPr="00B205D9" w:rsidRDefault="006D498B" w:rsidP="006D498B">
      <w:pPr>
        <w:spacing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b/>
          <w:sz w:val="24"/>
          <w:szCs w:val="24"/>
          <w:lang w:val="sr-Latn-CS"/>
        </w:rPr>
        <w:t>Član 18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O radu na sjednici Etičkog komiteta vodi se zapisnik.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 xml:space="preserve">Zapisnik sadrži: mjesto, vrijeme i dan održavanja sjednice Etičkog komiteta, redni broj sjednice, imena prisutnih i odsutnih članova Etičkog komiteta, imena lica koja prisustvuju sjednici a nijesu članovi Etičkog komiteta, konstataciju o kvorumu sjednice, zaključak u odnosu na prethodnu sjednicu Etičkog komiteta, dnevni red sjednice, značajne podatke o toku sjednice, zaključke, preporuke, stručna mišljenja i </w:t>
      </w: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lastRenderedPageBreak/>
        <w:t>odluke o pojedinim tačkama dnevnog reda i čas zaključenja, odnosno prekida sjednice.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Zapisnik potpisuju predsjednik i sekretar Etičkog komiteta.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 xml:space="preserve">Zapisnici sa cjelokupnim dokumentacijama koju čine svi razmatrani materijali, a odnose se na tačke dnevnog reda, čuvaju se u Ministarstvu prosvjete. 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b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b/>
          <w:sz w:val="24"/>
          <w:szCs w:val="24"/>
          <w:lang w:val="sr-Latn-CS"/>
        </w:rPr>
        <w:t>VII.  POKRETANJE POSTUPKA</w:t>
      </w:r>
    </w:p>
    <w:p w:rsidR="006D498B" w:rsidRPr="00745C4B" w:rsidRDefault="00934B8C" w:rsidP="00AC5151">
      <w:pPr>
        <w:spacing w:after="0" w:line="276" w:lineRule="auto"/>
        <w:ind w:firstLine="720"/>
        <w:jc w:val="center"/>
        <w:rPr>
          <w:rFonts w:ascii="Cambria" w:eastAsia="Times New Roman" w:hAnsi="Cambria" w:cs="Times New Roman"/>
          <w:b/>
          <w:sz w:val="24"/>
          <w:szCs w:val="24"/>
          <w:lang w:val="sr-Latn-CS"/>
        </w:rPr>
      </w:pPr>
      <w:r>
        <w:rPr>
          <w:rFonts w:ascii="Cambria" w:eastAsia="Times New Roman" w:hAnsi="Cambria" w:cs="Times New Roman"/>
          <w:b/>
          <w:sz w:val="24"/>
          <w:szCs w:val="24"/>
          <w:lang w:val="sr-Latn-CS"/>
        </w:rPr>
        <w:t>Član 19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 xml:space="preserve"> Etički komitet  može pokrenuti postupak za utvrdjivanje kršenja akademskog integriteta na svoju  inicijativu ili  na</w:t>
      </w:r>
      <w:r w:rsidR="00745C4B">
        <w:rPr>
          <w:rFonts w:ascii="Cambria" w:eastAsia="Times New Roman" w:hAnsi="Cambria" w:cs="Times New Roman"/>
          <w:sz w:val="24"/>
          <w:szCs w:val="24"/>
          <w:lang w:val="sr-Latn-CS"/>
        </w:rPr>
        <w:t xml:space="preserve"> osnovu prijedloga svakog  fizič</w:t>
      </w: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kog  ili pravnog  lica.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 xml:space="preserve">  Pisani prijedlog mora biti činjenično obrazložen, potkrijepljen dokazima na kojima se zahtjev temelji, te sadržavati i druge podatke koji su značajni za donošenje odluke (ime i prezime podnosioca prijedloga, opis kršenja etičkog kodeksa, vrijeme, mjesto, eventualne svjedoke i slično).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 xml:space="preserve"> Prijedlog mora biti potpisan.</w:t>
      </w:r>
    </w:p>
    <w:p w:rsidR="006D498B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 xml:space="preserve"> Anonimni prijedlozi u pravilu se neće razmatrati.</w:t>
      </w:r>
    </w:p>
    <w:p w:rsidR="00A53D5A" w:rsidRPr="00B205D9" w:rsidRDefault="00A53D5A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>
        <w:rPr>
          <w:rFonts w:ascii="Cambria" w:eastAsia="Times New Roman" w:hAnsi="Cambria" w:cs="Times New Roman"/>
          <w:sz w:val="24"/>
          <w:szCs w:val="24"/>
          <w:lang w:val="sr-Latn-CS"/>
        </w:rPr>
        <w:t>Lice protiv koga je pokrenut postupak za utvrđivanje kršenja akademskog integriteta može se izjasniti o podnijetom prijedlogu za pokretanje postupka u roku od 15 dana od dana dostavljanja prijedloga za pokretanje postupka.</w:t>
      </w:r>
      <w:bookmarkStart w:id="0" w:name="_GoBack"/>
      <w:bookmarkEnd w:id="0"/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</w:p>
    <w:p w:rsidR="006D498B" w:rsidRPr="00AE176F" w:rsidRDefault="00934B8C" w:rsidP="00AE176F">
      <w:pPr>
        <w:spacing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sr-Latn-CS"/>
        </w:rPr>
      </w:pPr>
      <w:r>
        <w:rPr>
          <w:rFonts w:ascii="Cambria" w:eastAsia="Times New Roman" w:hAnsi="Cambria" w:cs="Times New Roman"/>
          <w:b/>
          <w:sz w:val="24"/>
          <w:szCs w:val="24"/>
          <w:lang w:val="sr-Latn-CS"/>
        </w:rPr>
        <w:t>Član 20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 xml:space="preserve"> Etički komitet će   zatražiti  od podnosioca prijedloga dopunu prijedloga ako utvrdi da je prijedlog nejasan ili nedostaju podaci potrebni za vođenje postupka.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Ako podnosilac prijedloga u datom roku ne izvrši dopunu prijedloga, prijedlog će se odbaciti.</w:t>
      </w:r>
    </w:p>
    <w:p w:rsidR="006D498B" w:rsidRPr="00B205D9" w:rsidRDefault="006D498B" w:rsidP="006D498B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b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b/>
          <w:sz w:val="24"/>
          <w:szCs w:val="24"/>
          <w:lang w:val="sr-Latn-CS"/>
        </w:rPr>
        <w:t>VII</w:t>
      </w:r>
      <w:r w:rsidR="00B205D9">
        <w:rPr>
          <w:rFonts w:ascii="Cambria" w:eastAsia="Times New Roman" w:hAnsi="Cambria" w:cs="Times New Roman"/>
          <w:b/>
          <w:sz w:val="24"/>
          <w:szCs w:val="24"/>
          <w:lang w:val="sr-Latn-CS"/>
        </w:rPr>
        <w:t>I</w:t>
      </w:r>
      <w:r w:rsidRPr="00B205D9">
        <w:rPr>
          <w:rFonts w:ascii="Cambria" w:eastAsia="Times New Roman" w:hAnsi="Cambria" w:cs="Times New Roman"/>
          <w:b/>
          <w:sz w:val="24"/>
          <w:szCs w:val="24"/>
          <w:lang w:val="sr-Latn-CS"/>
        </w:rPr>
        <w:t>. OBRAZOVANJE RADNIH TIJELA</w:t>
      </w:r>
    </w:p>
    <w:p w:rsidR="006D498B" w:rsidRPr="00B205D9" w:rsidRDefault="006D498B" w:rsidP="006D498B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</w:p>
    <w:p w:rsidR="006D498B" w:rsidRPr="00B205D9" w:rsidRDefault="006D498B" w:rsidP="006D498B">
      <w:pPr>
        <w:spacing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b/>
          <w:sz w:val="24"/>
          <w:szCs w:val="24"/>
          <w:lang w:val="sr-Latn-CS"/>
        </w:rPr>
        <w:t>Član 21</w:t>
      </w:r>
    </w:p>
    <w:p w:rsidR="006D498B" w:rsidRPr="00B205D9" w:rsidRDefault="006D498B" w:rsidP="006D498B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Etički komitet može obrazovati posebne komisije i radna tijela radi pribavljanja mišljenja o predmetima za koje procijeni da je to neophodno.</w:t>
      </w:r>
    </w:p>
    <w:p w:rsidR="00AE176F" w:rsidRDefault="006D498B" w:rsidP="00AE176F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Rukovodioce i članove komisija, ekspertskih grupa i radnih tijela imenuje Etički komitet na sjednici.</w:t>
      </w:r>
    </w:p>
    <w:p w:rsidR="00AE176F" w:rsidRDefault="00AE176F" w:rsidP="00AE176F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</w:p>
    <w:p w:rsidR="006D498B" w:rsidRPr="00AE176F" w:rsidRDefault="006D498B" w:rsidP="00AE176F">
      <w:pPr>
        <w:spacing w:after="0" w:line="276" w:lineRule="auto"/>
        <w:jc w:val="center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b/>
          <w:sz w:val="24"/>
          <w:szCs w:val="24"/>
          <w:lang w:val="sr-Latn-CS"/>
        </w:rPr>
        <w:t>Član 22</w:t>
      </w:r>
    </w:p>
    <w:p w:rsidR="006D498B" w:rsidRPr="00B205D9" w:rsidRDefault="006D498B" w:rsidP="006D498B">
      <w:pPr>
        <w:spacing w:after="0" w:line="276" w:lineRule="auto"/>
        <w:jc w:val="both"/>
        <w:rPr>
          <w:rFonts w:ascii="Cambria" w:eastAsia="Times New Roman" w:hAnsi="Cambria" w:cs="Times New Roman"/>
          <w:b/>
          <w:sz w:val="24"/>
          <w:szCs w:val="24"/>
          <w:lang w:val="sr-Latn-CS"/>
        </w:rPr>
      </w:pPr>
    </w:p>
    <w:p w:rsidR="006D498B" w:rsidRPr="00B205D9" w:rsidRDefault="006D498B" w:rsidP="00AE176F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lastRenderedPageBreak/>
        <w:t>Etički komitet  može  u postupku utvrdjivanja plagijata  koristiti licencirani softver za  detekciju plagijata.</w:t>
      </w:r>
    </w:p>
    <w:p w:rsidR="00AE176F" w:rsidRDefault="006D498B" w:rsidP="00AE176F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eastAsia="Calibri" w:hAnsi="Cambria" w:cs="Times New Roman"/>
          <w:sz w:val="24"/>
          <w:szCs w:val="24"/>
          <w:lang w:val="sr-Latn-CS"/>
        </w:rPr>
      </w:pPr>
      <w:proofErr w:type="spellStart"/>
      <w:r w:rsidRPr="00B205D9">
        <w:rPr>
          <w:rFonts w:ascii="Cambria" w:eastAsia="Calibri" w:hAnsi="Cambria" w:cs="Times New Roman"/>
          <w:sz w:val="24"/>
          <w:szCs w:val="24"/>
        </w:rPr>
        <w:t>Indikatori</w:t>
      </w:r>
      <w:proofErr w:type="spellEnd"/>
      <w:r w:rsidRPr="00B205D9">
        <w:rPr>
          <w:rFonts w:ascii="Cambria" w:eastAsia="Calibri" w:hAnsi="Cambria" w:cs="Times New Roman"/>
          <w:sz w:val="24"/>
          <w:szCs w:val="24"/>
          <w:lang w:val="sr-Latn-CS"/>
        </w:rPr>
        <w:t xml:space="preserve"> </w:t>
      </w:r>
      <w:proofErr w:type="spellStart"/>
      <w:r w:rsidRPr="00B205D9">
        <w:rPr>
          <w:rFonts w:ascii="Cambria" w:eastAsia="Calibri" w:hAnsi="Cambria" w:cs="Times New Roman"/>
          <w:sz w:val="24"/>
          <w:szCs w:val="24"/>
        </w:rPr>
        <w:t>pozitivnog</w:t>
      </w:r>
      <w:proofErr w:type="spellEnd"/>
      <w:r w:rsidRPr="00B205D9">
        <w:rPr>
          <w:rFonts w:ascii="Cambria" w:eastAsia="Calibri" w:hAnsi="Cambria" w:cs="Times New Roman"/>
          <w:sz w:val="24"/>
          <w:szCs w:val="24"/>
          <w:lang w:val="sr-Latn-CS"/>
        </w:rPr>
        <w:t xml:space="preserve"> </w:t>
      </w:r>
      <w:proofErr w:type="spellStart"/>
      <w:r w:rsidRPr="00B205D9">
        <w:rPr>
          <w:rFonts w:ascii="Cambria" w:eastAsia="Calibri" w:hAnsi="Cambria" w:cs="Times New Roman"/>
          <w:sz w:val="24"/>
          <w:szCs w:val="24"/>
        </w:rPr>
        <w:t>rezultata</w:t>
      </w:r>
      <w:proofErr w:type="spellEnd"/>
      <w:r w:rsidR="00A52B8F">
        <w:rPr>
          <w:rFonts w:ascii="Cambria" w:eastAsia="Calibri" w:hAnsi="Cambria" w:cs="Times New Roman"/>
          <w:sz w:val="24"/>
          <w:szCs w:val="24"/>
        </w:rPr>
        <w:t xml:space="preserve"> za </w:t>
      </w:r>
      <w:proofErr w:type="spellStart"/>
      <w:r w:rsidR="00A52B8F">
        <w:rPr>
          <w:rFonts w:ascii="Cambria" w:eastAsia="Calibri" w:hAnsi="Cambria" w:cs="Times New Roman"/>
          <w:sz w:val="24"/>
          <w:szCs w:val="24"/>
        </w:rPr>
        <w:t>plagijat</w:t>
      </w:r>
      <w:proofErr w:type="spellEnd"/>
      <w:r w:rsidRPr="00B205D9">
        <w:rPr>
          <w:rFonts w:ascii="Cambria" w:eastAsia="Calibri" w:hAnsi="Cambria" w:cs="Times New Roman"/>
          <w:sz w:val="24"/>
          <w:szCs w:val="24"/>
          <w:lang w:val="sr-Latn-CS"/>
        </w:rPr>
        <w:t xml:space="preserve"> </w:t>
      </w:r>
      <w:proofErr w:type="spellStart"/>
      <w:r w:rsidRPr="00B205D9">
        <w:rPr>
          <w:rFonts w:ascii="Cambria" w:eastAsia="Calibri" w:hAnsi="Cambria" w:cs="Times New Roman"/>
          <w:sz w:val="24"/>
          <w:szCs w:val="24"/>
        </w:rPr>
        <w:t>su</w:t>
      </w:r>
      <w:proofErr w:type="spellEnd"/>
      <w:r w:rsidRPr="00B205D9">
        <w:rPr>
          <w:rFonts w:ascii="Cambria" w:eastAsia="Calibri" w:hAnsi="Cambria" w:cs="Times New Roman"/>
          <w:sz w:val="24"/>
          <w:szCs w:val="24"/>
          <w:lang w:val="sr-Latn-CS"/>
        </w:rPr>
        <w:t xml:space="preserve">: </w:t>
      </w:r>
    </w:p>
    <w:p w:rsidR="006D498B" w:rsidRPr="00AE176F" w:rsidRDefault="006D498B" w:rsidP="00AE17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  <w:lang w:val="sr-Latn-CS"/>
        </w:rPr>
      </w:pPr>
      <w:proofErr w:type="spellStart"/>
      <w:r w:rsidRPr="00AE176F">
        <w:rPr>
          <w:rFonts w:ascii="Cambria" w:eastAsia="Times New Roman" w:hAnsi="Cambria" w:cs="Times New Roman"/>
          <w:sz w:val="24"/>
          <w:szCs w:val="24"/>
        </w:rPr>
        <w:t>prepisivanje</w:t>
      </w:r>
      <w:proofErr w:type="spellEnd"/>
      <w:r w:rsidRPr="00AE176F">
        <w:rPr>
          <w:rFonts w:ascii="Cambria" w:eastAsia="Times New Roman" w:hAnsi="Cambria" w:cs="Times New Roman"/>
          <w:sz w:val="24"/>
          <w:szCs w:val="24"/>
          <w:lang w:val="sr-Latn-CS"/>
        </w:rPr>
        <w:t xml:space="preserve"> </w:t>
      </w:r>
      <w:proofErr w:type="spellStart"/>
      <w:r w:rsidRPr="00AE176F">
        <w:rPr>
          <w:rFonts w:ascii="Cambria" w:eastAsia="Times New Roman" w:hAnsi="Cambria" w:cs="Times New Roman"/>
          <w:sz w:val="24"/>
          <w:szCs w:val="24"/>
        </w:rPr>
        <w:t>dijela</w:t>
      </w:r>
      <w:proofErr w:type="spellEnd"/>
      <w:r w:rsidRPr="00AE176F">
        <w:rPr>
          <w:rFonts w:ascii="Cambria" w:eastAsia="Times New Roman" w:hAnsi="Cambria" w:cs="Times New Roman"/>
          <w:sz w:val="24"/>
          <w:szCs w:val="24"/>
          <w:lang w:val="sr-Latn-CS"/>
        </w:rPr>
        <w:t xml:space="preserve"> </w:t>
      </w:r>
      <w:proofErr w:type="spellStart"/>
      <w:r w:rsidRPr="00AE176F">
        <w:rPr>
          <w:rFonts w:ascii="Cambria" w:eastAsia="Times New Roman" w:hAnsi="Cambria" w:cs="Times New Roman"/>
          <w:sz w:val="24"/>
          <w:szCs w:val="24"/>
        </w:rPr>
        <w:t>teksta</w:t>
      </w:r>
      <w:proofErr w:type="spellEnd"/>
      <w:r w:rsidRPr="00AE176F">
        <w:rPr>
          <w:rFonts w:ascii="Cambria" w:eastAsia="Times New Roman" w:hAnsi="Cambria" w:cs="Times New Roman"/>
          <w:sz w:val="24"/>
          <w:szCs w:val="24"/>
          <w:lang w:val="sr-Latn-CS"/>
        </w:rPr>
        <w:t xml:space="preserve"> </w:t>
      </w:r>
      <w:proofErr w:type="spellStart"/>
      <w:r w:rsidRPr="00AE176F">
        <w:rPr>
          <w:rFonts w:ascii="Cambria" w:eastAsia="Times New Roman" w:hAnsi="Cambria" w:cs="Times New Roman"/>
          <w:sz w:val="24"/>
          <w:szCs w:val="24"/>
        </w:rPr>
        <w:t>ili</w:t>
      </w:r>
      <w:proofErr w:type="spellEnd"/>
      <w:r w:rsidRPr="00AE176F">
        <w:rPr>
          <w:rFonts w:ascii="Cambria" w:eastAsia="Times New Roman" w:hAnsi="Cambria" w:cs="Times New Roman"/>
          <w:sz w:val="24"/>
          <w:szCs w:val="24"/>
          <w:lang w:val="sr-Latn-CS"/>
        </w:rPr>
        <w:t xml:space="preserve"> </w:t>
      </w:r>
      <w:proofErr w:type="spellStart"/>
      <w:r w:rsidRPr="00AE176F">
        <w:rPr>
          <w:rFonts w:ascii="Cambria" w:eastAsia="Times New Roman" w:hAnsi="Cambria" w:cs="Times New Roman"/>
          <w:sz w:val="24"/>
          <w:szCs w:val="24"/>
        </w:rPr>
        <w:t>cjelokupnog</w:t>
      </w:r>
      <w:proofErr w:type="spellEnd"/>
      <w:r w:rsidRPr="00AE176F">
        <w:rPr>
          <w:rFonts w:ascii="Cambria" w:eastAsia="Times New Roman" w:hAnsi="Cambria" w:cs="Times New Roman"/>
          <w:sz w:val="24"/>
          <w:szCs w:val="24"/>
          <w:lang w:val="sr-Latn-CS"/>
        </w:rPr>
        <w:t xml:space="preserve"> </w:t>
      </w:r>
      <w:proofErr w:type="spellStart"/>
      <w:r w:rsidRPr="00AE176F">
        <w:rPr>
          <w:rFonts w:ascii="Cambria" w:eastAsia="Times New Roman" w:hAnsi="Cambria" w:cs="Times New Roman"/>
          <w:sz w:val="24"/>
          <w:szCs w:val="24"/>
        </w:rPr>
        <w:t>teksta</w:t>
      </w:r>
      <w:proofErr w:type="spellEnd"/>
      <w:r w:rsidRPr="00AE176F">
        <w:rPr>
          <w:rFonts w:ascii="Cambria" w:eastAsia="Times New Roman" w:hAnsi="Cambria" w:cs="Times New Roman"/>
          <w:sz w:val="24"/>
          <w:szCs w:val="24"/>
          <w:lang w:val="sr-Latn-CS"/>
        </w:rPr>
        <w:t xml:space="preserve">, </w:t>
      </w:r>
      <w:proofErr w:type="spellStart"/>
      <w:r w:rsidRPr="00AE176F">
        <w:rPr>
          <w:rFonts w:ascii="Cambria" w:eastAsia="Times New Roman" w:hAnsi="Cambria" w:cs="Times New Roman"/>
          <w:sz w:val="24"/>
          <w:szCs w:val="24"/>
        </w:rPr>
        <w:t>metode</w:t>
      </w:r>
      <w:proofErr w:type="spellEnd"/>
      <w:r w:rsidRPr="00AE176F">
        <w:rPr>
          <w:rFonts w:ascii="Cambria" w:eastAsia="Times New Roman" w:hAnsi="Cambria" w:cs="Times New Roman"/>
          <w:sz w:val="24"/>
          <w:szCs w:val="24"/>
          <w:lang w:val="sr-Latn-CS"/>
        </w:rPr>
        <w:t xml:space="preserve">, </w:t>
      </w:r>
      <w:proofErr w:type="spellStart"/>
      <w:r w:rsidRPr="00AE176F">
        <w:rPr>
          <w:rFonts w:ascii="Cambria" w:eastAsia="Times New Roman" w:hAnsi="Cambria" w:cs="Times New Roman"/>
          <w:sz w:val="24"/>
          <w:szCs w:val="24"/>
        </w:rPr>
        <w:t>ideje</w:t>
      </w:r>
      <w:proofErr w:type="spellEnd"/>
      <w:r w:rsidRPr="00AE176F">
        <w:rPr>
          <w:rFonts w:ascii="Cambria" w:eastAsia="Times New Roman" w:hAnsi="Cambria" w:cs="Times New Roman"/>
          <w:sz w:val="24"/>
          <w:szCs w:val="24"/>
          <w:lang w:val="sr-Latn-CS"/>
        </w:rPr>
        <w:t xml:space="preserve">, </w:t>
      </w:r>
      <w:proofErr w:type="spellStart"/>
      <w:r w:rsidRPr="00AE176F">
        <w:rPr>
          <w:rFonts w:ascii="Cambria" w:eastAsia="Times New Roman" w:hAnsi="Cambria" w:cs="Times New Roman"/>
          <w:sz w:val="24"/>
          <w:szCs w:val="24"/>
        </w:rPr>
        <w:t>algoritma</w:t>
      </w:r>
      <w:proofErr w:type="spellEnd"/>
      <w:r w:rsidRPr="00AE176F">
        <w:rPr>
          <w:rFonts w:ascii="Cambria" w:eastAsia="Times New Roman" w:hAnsi="Cambria" w:cs="Times New Roman"/>
          <w:sz w:val="24"/>
          <w:szCs w:val="24"/>
          <w:lang w:val="sr-Latn-CS"/>
        </w:rPr>
        <w:t xml:space="preserve">, </w:t>
      </w:r>
      <w:proofErr w:type="spellStart"/>
      <w:r w:rsidRPr="00AE176F">
        <w:rPr>
          <w:rFonts w:ascii="Cambria" w:eastAsia="Times New Roman" w:hAnsi="Cambria" w:cs="Times New Roman"/>
          <w:sz w:val="24"/>
          <w:szCs w:val="24"/>
        </w:rPr>
        <w:t>slike</w:t>
      </w:r>
      <w:proofErr w:type="spellEnd"/>
      <w:r w:rsidRPr="00AE176F">
        <w:rPr>
          <w:rFonts w:ascii="Cambria" w:eastAsia="Times New Roman" w:hAnsi="Cambria" w:cs="Times New Roman"/>
          <w:sz w:val="24"/>
          <w:szCs w:val="24"/>
          <w:lang w:val="sr-Latn-CS"/>
        </w:rPr>
        <w:t xml:space="preserve">, </w:t>
      </w:r>
      <w:proofErr w:type="spellStart"/>
      <w:r w:rsidRPr="00AE176F">
        <w:rPr>
          <w:rFonts w:ascii="Cambria" w:eastAsia="Times New Roman" w:hAnsi="Cambria" w:cs="Times New Roman"/>
          <w:sz w:val="24"/>
          <w:szCs w:val="24"/>
        </w:rPr>
        <w:t>grafikona</w:t>
      </w:r>
      <w:proofErr w:type="spellEnd"/>
      <w:r w:rsidRPr="00AE176F">
        <w:rPr>
          <w:rFonts w:ascii="Cambria" w:eastAsia="Times New Roman" w:hAnsi="Cambria" w:cs="Times New Roman"/>
          <w:sz w:val="24"/>
          <w:szCs w:val="24"/>
          <w:lang w:val="sr-Latn-CS"/>
        </w:rPr>
        <w:t xml:space="preserve"> </w:t>
      </w:r>
      <w:r w:rsidRPr="00AE176F">
        <w:rPr>
          <w:rFonts w:ascii="Cambria" w:eastAsia="Times New Roman" w:hAnsi="Cambria" w:cs="Times New Roman"/>
          <w:sz w:val="24"/>
          <w:szCs w:val="24"/>
        </w:rPr>
        <w:t>od</w:t>
      </w:r>
      <w:r w:rsidRPr="00AE176F">
        <w:rPr>
          <w:rFonts w:ascii="Cambria" w:eastAsia="Times New Roman" w:hAnsi="Cambria" w:cs="Times New Roman"/>
          <w:sz w:val="24"/>
          <w:szCs w:val="24"/>
          <w:lang w:val="sr-Latn-CS"/>
        </w:rPr>
        <w:t xml:space="preserve"> </w:t>
      </w:r>
      <w:proofErr w:type="spellStart"/>
      <w:r w:rsidRPr="00AE176F">
        <w:rPr>
          <w:rFonts w:ascii="Cambria" w:eastAsia="Times New Roman" w:hAnsi="Cambria" w:cs="Times New Roman"/>
          <w:sz w:val="24"/>
          <w:szCs w:val="24"/>
        </w:rPr>
        <w:t>drugog</w:t>
      </w:r>
      <w:proofErr w:type="spellEnd"/>
      <w:r w:rsidRPr="00AE176F">
        <w:rPr>
          <w:rFonts w:ascii="Cambria" w:eastAsia="Times New Roman" w:hAnsi="Cambria" w:cs="Times New Roman"/>
          <w:sz w:val="24"/>
          <w:szCs w:val="24"/>
          <w:lang w:val="sr-Latn-CS"/>
        </w:rPr>
        <w:t xml:space="preserve"> </w:t>
      </w:r>
      <w:proofErr w:type="spellStart"/>
      <w:r w:rsidRPr="00AE176F">
        <w:rPr>
          <w:rFonts w:ascii="Cambria" w:eastAsia="Times New Roman" w:hAnsi="Cambria" w:cs="Times New Roman"/>
          <w:sz w:val="24"/>
          <w:szCs w:val="24"/>
        </w:rPr>
        <w:t>autora</w:t>
      </w:r>
      <w:proofErr w:type="spellEnd"/>
      <w:r w:rsidRPr="00AE176F">
        <w:rPr>
          <w:rFonts w:ascii="Cambria" w:eastAsia="Times New Roman" w:hAnsi="Cambria" w:cs="Times New Roman"/>
          <w:sz w:val="24"/>
          <w:szCs w:val="24"/>
          <w:lang w:val="sr-Latn-CS"/>
        </w:rPr>
        <w:t xml:space="preserve">, </w:t>
      </w:r>
      <w:r w:rsidRPr="00AE176F">
        <w:rPr>
          <w:rFonts w:ascii="Cambria" w:eastAsia="Times New Roman" w:hAnsi="Cambria" w:cs="Times New Roman"/>
          <w:sz w:val="24"/>
          <w:szCs w:val="24"/>
        </w:rPr>
        <w:t>bez</w:t>
      </w:r>
      <w:r w:rsidRPr="00AE176F">
        <w:rPr>
          <w:rFonts w:ascii="Cambria" w:eastAsia="Times New Roman" w:hAnsi="Cambria" w:cs="Times New Roman"/>
          <w:sz w:val="24"/>
          <w:szCs w:val="24"/>
          <w:lang w:val="sr-Latn-CS"/>
        </w:rPr>
        <w:t xml:space="preserve"> </w:t>
      </w:r>
      <w:proofErr w:type="spellStart"/>
      <w:r w:rsidRPr="00AE176F">
        <w:rPr>
          <w:rFonts w:ascii="Cambria" w:eastAsia="Times New Roman" w:hAnsi="Cambria" w:cs="Times New Roman"/>
          <w:sz w:val="24"/>
          <w:szCs w:val="24"/>
        </w:rPr>
        <w:t>navodnika</w:t>
      </w:r>
      <w:proofErr w:type="spellEnd"/>
      <w:r w:rsidRPr="00AE176F">
        <w:rPr>
          <w:rFonts w:ascii="Cambria" w:eastAsia="Times New Roman" w:hAnsi="Cambria" w:cs="Times New Roman"/>
          <w:sz w:val="24"/>
          <w:szCs w:val="24"/>
          <w:lang w:val="sr-Latn-CS"/>
        </w:rPr>
        <w:t xml:space="preserve"> </w:t>
      </w:r>
      <w:proofErr w:type="spellStart"/>
      <w:r w:rsidRPr="00AE176F">
        <w:rPr>
          <w:rFonts w:ascii="Cambria" w:eastAsia="Times New Roman" w:hAnsi="Cambria" w:cs="Times New Roman"/>
          <w:sz w:val="24"/>
          <w:szCs w:val="24"/>
        </w:rPr>
        <w:t>i</w:t>
      </w:r>
      <w:proofErr w:type="spellEnd"/>
      <w:r w:rsidRPr="00AE176F">
        <w:rPr>
          <w:rFonts w:ascii="Cambria" w:eastAsia="Times New Roman" w:hAnsi="Cambria" w:cs="Times New Roman"/>
          <w:sz w:val="24"/>
          <w:szCs w:val="24"/>
          <w:lang w:val="sr-Latn-CS"/>
        </w:rPr>
        <w:t xml:space="preserve"> </w:t>
      </w:r>
      <w:proofErr w:type="spellStart"/>
      <w:r w:rsidRPr="00AE176F">
        <w:rPr>
          <w:rFonts w:ascii="Cambria" w:eastAsia="Times New Roman" w:hAnsi="Cambria" w:cs="Times New Roman"/>
          <w:sz w:val="24"/>
          <w:szCs w:val="24"/>
        </w:rPr>
        <w:t>citata</w:t>
      </w:r>
      <w:proofErr w:type="spellEnd"/>
      <w:r w:rsidRPr="00AE176F">
        <w:rPr>
          <w:rFonts w:ascii="Cambria" w:eastAsia="Times New Roman" w:hAnsi="Cambria" w:cs="Times New Roman"/>
          <w:sz w:val="24"/>
          <w:szCs w:val="24"/>
          <w:lang w:val="sr-Latn-CS"/>
        </w:rPr>
        <w:t xml:space="preserve">, </w:t>
      </w:r>
    </w:p>
    <w:p w:rsidR="00AE176F" w:rsidRPr="00AE176F" w:rsidRDefault="006D498B" w:rsidP="00AE17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proofErr w:type="spellStart"/>
      <w:r w:rsidRPr="00AE176F">
        <w:rPr>
          <w:rFonts w:ascii="Cambria" w:eastAsia="Times New Roman" w:hAnsi="Cambria" w:cs="Times New Roman"/>
          <w:sz w:val="24"/>
          <w:szCs w:val="24"/>
        </w:rPr>
        <w:t>prepisivanje</w:t>
      </w:r>
      <w:proofErr w:type="spellEnd"/>
      <w:r w:rsidRPr="00AE176F">
        <w:rPr>
          <w:rFonts w:ascii="Cambria" w:eastAsia="Times New Roman" w:hAnsi="Cambria" w:cs="Times New Roman"/>
          <w:sz w:val="24"/>
          <w:szCs w:val="24"/>
          <w:lang w:val="sr-Latn-CS"/>
        </w:rPr>
        <w:t xml:space="preserve"> </w:t>
      </w:r>
      <w:proofErr w:type="spellStart"/>
      <w:r w:rsidRPr="00AE176F">
        <w:rPr>
          <w:rFonts w:ascii="Cambria" w:eastAsia="Times New Roman" w:hAnsi="Cambria" w:cs="Times New Roman"/>
          <w:sz w:val="24"/>
          <w:szCs w:val="24"/>
        </w:rPr>
        <w:t>sopstvenog</w:t>
      </w:r>
      <w:proofErr w:type="spellEnd"/>
      <w:r w:rsidRPr="00AE176F">
        <w:rPr>
          <w:rFonts w:ascii="Cambria" w:eastAsia="Times New Roman" w:hAnsi="Cambria" w:cs="Times New Roman"/>
          <w:sz w:val="24"/>
          <w:szCs w:val="24"/>
          <w:lang w:val="sr-Latn-CS"/>
        </w:rPr>
        <w:t xml:space="preserve"> </w:t>
      </w:r>
      <w:proofErr w:type="spellStart"/>
      <w:r w:rsidRPr="00AE176F">
        <w:rPr>
          <w:rFonts w:ascii="Cambria" w:eastAsia="Times New Roman" w:hAnsi="Cambria" w:cs="Times New Roman"/>
          <w:sz w:val="24"/>
          <w:szCs w:val="24"/>
        </w:rPr>
        <w:t>teksta</w:t>
      </w:r>
      <w:proofErr w:type="spellEnd"/>
      <w:r w:rsidRPr="00AE176F">
        <w:rPr>
          <w:rFonts w:ascii="Cambria" w:eastAsia="Times New Roman" w:hAnsi="Cambria" w:cs="Times New Roman"/>
          <w:sz w:val="24"/>
          <w:szCs w:val="24"/>
          <w:lang w:val="sr-Latn-CS"/>
        </w:rPr>
        <w:t xml:space="preserve"> </w:t>
      </w:r>
      <w:r w:rsidRPr="00AE176F">
        <w:rPr>
          <w:rFonts w:ascii="Cambria" w:eastAsia="Times New Roman" w:hAnsi="Cambria" w:cs="Times New Roman"/>
          <w:sz w:val="24"/>
          <w:szCs w:val="24"/>
        </w:rPr>
        <w:t>u</w:t>
      </w:r>
      <w:r w:rsidRPr="00AE176F">
        <w:rPr>
          <w:rFonts w:ascii="Cambria" w:eastAsia="Times New Roman" w:hAnsi="Cambria" w:cs="Times New Roman"/>
          <w:sz w:val="24"/>
          <w:szCs w:val="24"/>
          <w:lang w:val="sr-Latn-CS"/>
        </w:rPr>
        <w:t xml:space="preserve"> </w:t>
      </w:r>
      <w:proofErr w:type="spellStart"/>
      <w:r w:rsidRPr="00AE176F">
        <w:rPr>
          <w:rFonts w:ascii="Cambria" w:eastAsia="Times New Roman" w:hAnsi="Cambria" w:cs="Times New Roman"/>
          <w:sz w:val="24"/>
          <w:szCs w:val="24"/>
        </w:rPr>
        <w:t>djelovima</w:t>
      </w:r>
      <w:proofErr w:type="spellEnd"/>
      <w:r w:rsidRPr="00AE176F">
        <w:rPr>
          <w:rFonts w:ascii="Cambria" w:eastAsia="Times New Roman" w:hAnsi="Cambria" w:cs="Times New Roman"/>
          <w:sz w:val="24"/>
          <w:szCs w:val="24"/>
          <w:lang w:val="sr-Latn-CS"/>
        </w:rPr>
        <w:t xml:space="preserve"> </w:t>
      </w:r>
      <w:proofErr w:type="spellStart"/>
      <w:r w:rsidRPr="00AE176F">
        <w:rPr>
          <w:rFonts w:ascii="Cambria" w:eastAsia="Times New Roman" w:hAnsi="Cambria" w:cs="Times New Roman"/>
          <w:sz w:val="24"/>
          <w:szCs w:val="24"/>
        </w:rPr>
        <w:t>ili</w:t>
      </w:r>
      <w:proofErr w:type="spellEnd"/>
      <w:r w:rsidRPr="00AE176F">
        <w:rPr>
          <w:rFonts w:ascii="Cambria" w:eastAsia="Times New Roman" w:hAnsi="Cambria" w:cs="Times New Roman"/>
          <w:sz w:val="24"/>
          <w:szCs w:val="24"/>
          <w:lang w:val="sr-Latn-CS"/>
        </w:rPr>
        <w:t xml:space="preserve"> </w:t>
      </w:r>
      <w:r w:rsidRPr="00AE176F">
        <w:rPr>
          <w:rFonts w:ascii="Cambria" w:eastAsia="Times New Roman" w:hAnsi="Cambria" w:cs="Times New Roman"/>
          <w:sz w:val="24"/>
          <w:szCs w:val="24"/>
        </w:rPr>
        <w:t>u</w:t>
      </w:r>
      <w:r w:rsidRPr="00AE176F">
        <w:rPr>
          <w:rFonts w:ascii="Cambria" w:eastAsia="Times New Roman" w:hAnsi="Cambria" w:cs="Times New Roman"/>
          <w:sz w:val="24"/>
          <w:szCs w:val="24"/>
          <w:lang w:val="sr-Latn-CS"/>
        </w:rPr>
        <w:t xml:space="preserve"> </w:t>
      </w:r>
      <w:proofErr w:type="spellStart"/>
      <w:r w:rsidRPr="00AE176F">
        <w:rPr>
          <w:rFonts w:ascii="Cambria" w:eastAsia="Times New Roman" w:hAnsi="Cambria" w:cs="Times New Roman"/>
          <w:sz w:val="24"/>
          <w:szCs w:val="24"/>
        </w:rPr>
        <w:t>cjelosti</w:t>
      </w:r>
      <w:proofErr w:type="spellEnd"/>
      <w:r w:rsidRPr="00AE176F">
        <w:rPr>
          <w:rFonts w:ascii="Cambria" w:eastAsia="Times New Roman" w:hAnsi="Cambria" w:cs="Times New Roman"/>
          <w:sz w:val="24"/>
          <w:szCs w:val="24"/>
          <w:lang w:val="sr-Latn-CS"/>
        </w:rPr>
        <w:t xml:space="preserve"> </w:t>
      </w:r>
      <w:r w:rsidRPr="00AE176F">
        <w:rPr>
          <w:rFonts w:ascii="Cambria" w:eastAsia="Times New Roman" w:hAnsi="Cambria" w:cs="Times New Roman"/>
          <w:sz w:val="24"/>
          <w:szCs w:val="24"/>
        </w:rPr>
        <w:t>bez</w:t>
      </w:r>
      <w:r w:rsidRPr="00AE176F">
        <w:rPr>
          <w:rFonts w:ascii="Cambria" w:eastAsia="Times New Roman" w:hAnsi="Cambria" w:cs="Times New Roman"/>
          <w:sz w:val="24"/>
          <w:szCs w:val="24"/>
          <w:lang w:val="sr-Latn-CS"/>
        </w:rPr>
        <w:t xml:space="preserve"> </w:t>
      </w:r>
      <w:proofErr w:type="spellStart"/>
      <w:r w:rsidRPr="00AE176F">
        <w:rPr>
          <w:rFonts w:ascii="Cambria" w:eastAsia="Times New Roman" w:hAnsi="Cambria" w:cs="Times New Roman"/>
          <w:sz w:val="24"/>
          <w:szCs w:val="24"/>
        </w:rPr>
        <w:t>navodjenja</w:t>
      </w:r>
      <w:proofErr w:type="spellEnd"/>
      <w:r w:rsidRPr="00AE176F">
        <w:rPr>
          <w:rFonts w:ascii="Cambria" w:eastAsia="Times New Roman" w:hAnsi="Cambria" w:cs="Times New Roman"/>
          <w:sz w:val="24"/>
          <w:szCs w:val="24"/>
          <w:lang w:val="sr-Latn-CS"/>
        </w:rPr>
        <w:t xml:space="preserve"> </w:t>
      </w:r>
      <w:proofErr w:type="spellStart"/>
      <w:r w:rsidRPr="00AE176F">
        <w:rPr>
          <w:rFonts w:ascii="Cambria" w:eastAsia="Times New Roman" w:hAnsi="Cambria" w:cs="Times New Roman"/>
          <w:sz w:val="24"/>
          <w:szCs w:val="24"/>
        </w:rPr>
        <w:t>originalnog</w:t>
      </w:r>
      <w:proofErr w:type="spellEnd"/>
      <w:r w:rsidRPr="00AE176F">
        <w:rPr>
          <w:rFonts w:ascii="Cambria" w:eastAsia="Times New Roman" w:hAnsi="Cambria" w:cs="Times New Roman"/>
          <w:sz w:val="24"/>
          <w:szCs w:val="24"/>
          <w:lang w:val="sr-Latn-CS"/>
        </w:rPr>
        <w:t xml:space="preserve"> </w:t>
      </w:r>
      <w:proofErr w:type="spellStart"/>
      <w:r w:rsidRPr="00AE176F">
        <w:rPr>
          <w:rFonts w:ascii="Cambria" w:eastAsia="Times New Roman" w:hAnsi="Cambria" w:cs="Times New Roman"/>
          <w:sz w:val="24"/>
          <w:szCs w:val="24"/>
        </w:rPr>
        <w:t>izvora</w:t>
      </w:r>
      <w:proofErr w:type="spellEnd"/>
      <w:r w:rsidRPr="00AE176F">
        <w:rPr>
          <w:rFonts w:ascii="Cambria" w:eastAsia="Times New Roman" w:hAnsi="Cambria" w:cs="Times New Roman"/>
          <w:sz w:val="24"/>
          <w:szCs w:val="24"/>
          <w:lang w:val="sr-Latn-CS"/>
        </w:rPr>
        <w:t xml:space="preserve"> </w:t>
      </w:r>
      <w:proofErr w:type="spellStart"/>
      <w:r w:rsidRPr="00AE176F">
        <w:rPr>
          <w:rFonts w:ascii="Cambria" w:eastAsia="Times New Roman" w:hAnsi="Cambria" w:cs="Times New Roman"/>
          <w:sz w:val="24"/>
          <w:szCs w:val="24"/>
        </w:rPr>
        <w:t>i</w:t>
      </w:r>
      <w:proofErr w:type="spellEnd"/>
      <w:r w:rsidRPr="00AE176F">
        <w:rPr>
          <w:rFonts w:ascii="Cambria" w:eastAsia="Times New Roman" w:hAnsi="Cambria" w:cs="Times New Roman"/>
          <w:sz w:val="24"/>
          <w:szCs w:val="24"/>
          <w:lang w:val="sr-Latn-CS"/>
        </w:rPr>
        <w:t xml:space="preserve"> </w:t>
      </w:r>
      <w:proofErr w:type="spellStart"/>
      <w:r w:rsidRPr="00AE176F">
        <w:rPr>
          <w:rFonts w:ascii="Cambria" w:eastAsia="Times New Roman" w:hAnsi="Cambria" w:cs="Times New Roman"/>
          <w:sz w:val="24"/>
          <w:szCs w:val="24"/>
        </w:rPr>
        <w:t>predstavljanja</w:t>
      </w:r>
      <w:proofErr w:type="spellEnd"/>
      <w:r w:rsidRPr="00AE176F">
        <w:rPr>
          <w:rFonts w:ascii="Cambria" w:eastAsia="Times New Roman" w:hAnsi="Cambria" w:cs="Times New Roman"/>
          <w:sz w:val="24"/>
          <w:szCs w:val="24"/>
          <w:lang w:val="sr-Latn-CS"/>
        </w:rPr>
        <w:t xml:space="preserve"> </w:t>
      </w:r>
      <w:proofErr w:type="spellStart"/>
      <w:r w:rsidRPr="00AE176F">
        <w:rPr>
          <w:rFonts w:ascii="Cambria" w:eastAsia="Times New Roman" w:hAnsi="Cambria" w:cs="Times New Roman"/>
          <w:sz w:val="24"/>
          <w:szCs w:val="24"/>
        </w:rPr>
        <w:t>istog</w:t>
      </w:r>
      <w:proofErr w:type="spellEnd"/>
      <w:r w:rsidRPr="00AE176F">
        <w:rPr>
          <w:rFonts w:ascii="Cambria" w:eastAsia="Times New Roman" w:hAnsi="Cambria" w:cs="Times New Roman"/>
          <w:sz w:val="24"/>
          <w:szCs w:val="24"/>
          <w:lang w:val="sr-Latn-CS"/>
        </w:rPr>
        <w:t xml:space="preserve"> </w:t>
      </w:r>
      <w:proofErr w:type="spellStart"/>
      <w:r w:rsidRPr="00AE176F">
        <w:rPr>
          <w:rFonts w:ascii="Cambria" w:eastAsia="Times New Roman" w:hAnsi="Cambria" w:cs="Times New Roman"/>
          <w:sz w:val="24"/>
          <w:szCs w:val="24"/>
        </w:rPr>
        <w:t>kao</w:t>
      </w:r>
      <w:proofErr w:type="spellEnd"/>
      <w:r w:rsidRPr="00AE176F">
        <w:rPr>
          <w:rFonts w:ascii="Cambria" w:eastAsia="Times New Roman" w:hAnsi="Cambria" w:cs="Times New Roman"/>
          <w:sz w:val="24"/>
          <w:szCs w:val="24"/>
          <w:lang w:val="sr-Latn-CS"/>
        </w:rPr>
        <w:t xml:space="preserve"> </w:t>
      </w:r>
      <w:proofErr w:type="spellStart"/>
      <w:r w:rsidRPr="00AE176F">
        <w:rPr>
          <w:rFonts w:ascii="Cambria" w:eastAsia="Times New Roman" w:hAnsi="Cambria" w:cs="Times New Roman"/>
          <w:sz w:val="24"/>
          <w:szCs w:val="24"/>
        </w:rPr>
        <w:t>potpuno</w:t>
      </w:r>
      <w:proofErr w:type="spellEnd"/>
      <w:r w:rsidRPr="00AE176F">
        <w:rPr>
          <w:rFonts w:ascii="Cambria" w:eastAsia="Times New Roman" w:hAnsi="Cambria" w:cs="Times New Roman"/>
          <w:sz w:val="24"/>
          <w:szCs w:val="24"/>
          <w:lang w:val="sr-Latn-CS"/>
        </w:rPr>
        <w:t xml:space="preserve"> </w:t>
      </w:r>
      <w:proofErr w:type="spellStart"/>
      <w:r w:rsidRPr="00AE176F">
        <w:rPr>
          <w:rFonts w:ascii="Cambria" w:eastAsia="Times New Roman" w:hAnsi="Cambria" w:cs="Times New Roman"/>
          <w:sz w:val="24"/>
          <w:szCs w:val="24"/>
        </w:rPr>
        <w:t>novog</w:t>
      </w:r>
      <w:proofErr w:type="spellEnd"/>
      <w:r w:rsidRPr="00AE176F">
        <w:rPr>
          <w:rFonts w:ascii="Cambria" w:eastAsia="Times New Roman" w:hAnsi="Cambria" w:cs="Times New Roman"/>
          <w:sz w:val="24"/>
          <w:szCs w:val="24"/>
          <w:lang w:val="sr-Latn-CS"/>
        </w:rPr>
        <w:t xml:space="preserve"> </w:t>
      </w:r>
      <w:proofErr w:type="spellStart"/>
      <w:r w:rsidRPr="00AE176F">
        <w:rPr>
          <w:rFonts w:ascii="Cambria" w:eastAsia="Times New Roman" w:hAnsi="Cambria" w:cs="Times New Roman"/>
          <w:sz w:val="24"/>
          <w:szCs w:val="24"/>
        </w:rPr>
        <w:t>djela</w:t>
      </w:r>
      <w:proofErr w:type="spellEnd"/>
    </w:p>
    <w:p w:rsidR="006D498B" w:rsidRPr="00AE176F" w:rsidRDefault="006D498B" w:rsidP="00AE17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proofErr w:type="spellStart"/>
      <w:r w:rsidRPr="00AE176F">
        <w:rPr>
          <w:rFonts w:ascii="Cambria" w:eastAsia="Calibri" w:hAnsi="Cambria" w:cs="Times New Roman"/>
          <w:sz w:val="24"/>
          <w:szCs w:val="24"/>
        </w:rPr>
        <w:t>preuzimanje</w:t>
      </w:r>
      <w:proofErr w:type="spellEnd"/>
      <w:r w:rsidRPr="00AE176F">
        <w:rPr>
          <w:rFonts w:ascii="Cambria" w:eastAsia="Calibri" w:hAnsi="Cambria" w:cs="Times New Roman"/>
          <w:sz w:val="24"/>
          <w:szCs w:val="24"/>
          <w:lang w:val="sr-Latn-CS"/>
        </w:rPr>
        <w:t xml:space="preserve"> </w:t>
      </w:r>
      <w:proofErr w:type="spellStart"/>
      <w:r w:rsidRPr="00AE176F">
        <w:rPr>
          <w:rFonts w:ascii="Cambria" w:eastAsia="Calibri" w:hAnsi="Cambria" w:cs="Times New Roman"/>
          <w:sz w:val="24"/>
          <w:szCs w:val="24"/>
        </w:rPr>
        <w:t>ukupnog</w:t>
      </w:r>
      <w:proofErr w:type="spellEnd"/>
      <w:r w:rsidRPr="00AE176F">
        <w:rPr>
          <w:rFonts w:ascii="Cambria" w:eastAsia="Calibri" w:hAnsi="Cambria" w:cs="Times New Roman"/>
          <w:sz w:val="24"/>
          <w:szCs w:val="24"/>
          <w:lang w:val="sr-Latn-CS"/>
        </w:rPr>
        <w:t xml:space="preserve"> </w:t>
      </w:r>
      <w:proofErr w:type="spellStart"/>
      <w:r w:rsidRPr="00AE176F">
        <w:rPr>
          <w:rFonts w:ascii="Cambria" w:eastAsia="Calibri" w:hAnsi="Cambria" w:cs="Times New Roman"/>
          <w:sz w:val="24"/>
          <w:szCs w:val="24"/>
        </w:rPr>
        <w:t>smisla</w:t>
      </w:r>
      <w:proofErr w:type="spellEnd"/>
      <w:r w:rsidRPr="00AE176F">
        <w:rPr>
          <w:rFonts w:ascii="Cambria" w:eastAsia="Calibri" w:hAnsi="Cambria" w:cs="Times New Roman"/>
          <w:sz w:val="24"/>
          <w:szCs w:val="24"/>
          <w:lang w:val="sr-Latn-CS"/>
        </w:rPr>
        <w:t xml:space="preserve"> </w:t>
      </w:r>
      <w:proofErr w:type="spellStart"/>
      <w:r w:rsidRPr="00AE176F">
        <w:rPr>
          <w:rFonts w:ascii="Cambria" w:eastAsia="Calibri" w:hAnsi="Cambria" w:cs="Times New Roman"/>
          <w:sz w:val="24"/>
          <w:szCs w:val="24"/>
        </w:rPr>
        <w:t>ili</w:t>
      </w:r>
      <w:proofErr w:type="spellEnd"/>
      <w:r w:rsidRPr="00AE176F">
        <w:rPr>
          <w:rFonts w:ascii="Cambria" w:eastAsia="Calibri" w:hAnsi="Cambria" w:cs="Times New Roman"/>
          <w:sz w:val="24"/>
          <w:szCs w:val="24"/>
          <w:lang w:val="sr-Latn-CS"/>
        </w:rPr>
        <w:t xml:space="preserve"> </w:t>
      </w:r>
      <w:proofErr w:type="spellStart"/>
      <w:r w:rsidRPr="00AE176F">
        <w:rPr>
          <w:rFonts w:ascii="Cambria" w:eastAsia="Calibri" w:hAnsi="Cambria" w:cs="Times New Roman"/>
          <w:sz w:val="24"/>
          <w:szCs w:val="24"/>
        </w:rPr>
        <w:t>pojedinih</w:t>
      </w:r>
      <w:proofErr w:type="spellEnd"/>
      <w:r w:rsidRPr="00AE176F">
        <w:rPr>
          <w:rFonts w:ascii="Cambria" w:eastAsia="Calibri" w:hAnsi="Cambria" w:cs="Times New Roman"/>
          <w:sz w:val="24"/>
          <w:szCs w:val="24"/>
          <w:lang w:val="sr-Latn-CS"/>
        </w:rPr>
        <w:t xml:space="preserve"> </w:t>
      </w:r>
      <w:proofErr w:type="spellStart"/>
      <w:r w:rsidRPr="00AE176F">
        <w:rPr>
          <w:rFonts w:ascii="Cambria" w:eastAsia="Calibri" w:hAnsi="Cambria" w:cs="Times New Roman"/>
          <w:sz w:val="24"/>
          <w:szCs w:val="24"/>
        </w:rPr>
        <w:t>ideja</w:t>
      </w:r>
      <w:proofErr w:type="spellEnd"/>
      <w:r w:rsidRPr="00AE176F">
        <w:rPr>
          <w:rFonts w:ascii="Cambria" w:eastAsia="Calibri" w:hAnsi="Cambria" w:cs="Times New Roman"/>
          <w:sz w:val="24"/>
          <w:szCs w:val="24"/>
          <w:lang w:val="sr-Latn-CS"/>
        </w:rPr>
        <w:t xml:space="preserve"> </w:t>
      </w:r>
      <w:proofErr w:type="spellStart"/>
      <w:r w:rsidRPr="00AE176F">
        <w:rPr>
          <w:rFonts w:ascii="Cambria" w:eastAsia="Calibri" w:hAnsi="Cambria" w:cs="Times New Roman"/>
          <w:sz w:val="24"/>
          <w:szCs w:val="24"/>
        </w:rPr>
        <w:t>tudjeg</w:t>
      </w:r>
      <w:proofErr w:type="spellEnd"/>
      <w:r w:rsidRPr="00AE176F">
        <w:rPr>
          <w:rFonts w:ascii="Cambria" w:eastAsia="Calibri" w:hAnsi="Cambria" w:cs="Times New Roman"/>
          <w:sz w:val="24"/>
          <w:szCs w:val="24"/>
          <w:lang w:val="sr-Latn-CS"/>
        </w:rPr>
        <w:t xml:space="preserve"> </w:t>
      </w:r>
      <w:proofErr w:type="spellStart"/>
      <w:r w:rsidRPr="00AE176F">
        <w:rPr>
          <w:rFonts w:ascii="Cambria" w:eastAsia="Calibri" w:hAnsi="Cambria" w:cs="Times New Roman"/>
          <w:sz w:val="24"/>
          <w:szCs w:val="24"/>
        </w:rPr>
        <w:t>teksta</w:t>
      </w:r>
      <w:proofErr w:type="spellEnd"/>
      <w:r w:rsidRPr="00AE176F">
        <w:rPr>
          <w:rFonts w:ascii="Cambria" w:eastAsia="Calibri" w:hAnsi="Cambria" w:cs="Times New Roman"/>
          <w:sz w:val="24"/>
          <w:szCs w:val="24"/>
          <w:lang w:val="sr-Latn-CS"/>
        </w:rPr>
        <w:t xml:space="preserve"> </w:t>
      </w:r>
      <w:r w:rsidRPr="00AE176F">
        <w:rPr>
          <w:rFonts w:ascii="Cambria" w:eastAsia="Calibri" w:hAnsi="Cambria" w:cs="Times New Roman"/>
          <w:sz w:val="24"/>
          <w:szCs w:val="24"/>
        </w:rPr>
        <w:t>bez</w:t>
      </w:r>
      <w:r w:rsidRPr="00AE176F">
        <w:rPr>
          <w:rFonts w:ascii="Cambria" w:eastAsia="Calibri" w:hAnsi="Cambria" w:cs="Times New Roman"/>
          <w:sz w:val="24"/>
          <w:szCs w:val="24"/>
          <w:lang w:val="sr-Latn-CS"/>
        </w:rPr>
        <w:t xml:space="preserve"> </w:t>
      </w:r>
      <w:proofErr w:type="spellStart"/>
      <w:r w:rsidRPr="00AE176F">
        <w:rPr>
          <w:rFonts w:ascii="Cambria" w:eastAsia="Calibri" w:hAnsi="Cambria" w:cs="Times New Roman"/>
          <w:sz w:val="24"/>
          <w:szCs w:val="24"/>
        </w:rPr>
        <w:t>navodjenja</w:t>
      </w:r>
      <w:proofErr w:type="spellEnd"/>
      <w:r w:rsidRPr="00AE176F">
        <w:rPr>
          <w:rFonts w:ascii="Cambria" w:eastAsia="Calibri" w:hAnsi="Cambria" w:cs="Times New Roman"/>
          <w:sz w:val="24"/>
          <w:szCs w:val="24"/>
          <w:lang w:val="sr-Latn-CS"/>
        </w:rPr>
        <w:t xml:space="preserve"> </w:t>
      </w:r>
      <w:proofErr w:type="spellStart"/>
      <w:r w:rsidRPr="00AE176F">
        <w:rPr>
          <w:rFonts w:ascii="Cambria" w:eastAsia="Calibri" w:hAnsi="Cambria" w:cs="Times New Roman"/>
          <w:sz w:val="24"/>
          <w:szCs w:val="24"/>
        </w:rPr>
        <w:t>izvora</w:t>
      </w:r>
      <w:proofErr w:type="spellEnd"/>
      <w:r w:rsidRPr="00AE176F">
        <w:rPr>
          <w:rFonts w:ascii="Cambria" w:eastAsia="Calibri" w:hAnsi="Cambria" w:cs="Times New Roman"/>
          <w:sz w:val="24"/>
          <w:szCs w:val="24"/>
          <w:lang w:val="sr-Latn-CS"/>
        </w:rPr>
        <w:t>.</w:t>
      </w:r>
    </w:p>
    <w:p w:rsidR="006D498B" w:rsidRPr="00B205D9" w:rsidRDefault="006D498B" w:rsidP="006D498B">
      <w:pPr>
        <w:spacing w:after="0" w:line="276" w:lineRule="auto"/>
        <w:jc w:val="both"/>
        <w:rPr>
          <w:rFonts w:ascii="Cambria" w:eastAsia="Times New Roman" w:hAnsi="Cambria" w:cs="Times New Roman"/>
          <w:b/>
          <w:sz w:val="24"/>
          <w:szCs w:val="24"/>
          <w:lang w:val="sr-Latn-CS"/>
        </w:rPr>
      </w:pPr>
    </w:p>
    <w:p w:rsidR="006D498B" w:rsidRPr="00B205D9" w:rsidRDefault="006D498B" w:rsidP="006D498B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</w:p>
    <w:p w:rsidR="006D498B" w:rsidRPr="00B205D9" w:rsidRDefault="00B205D9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b/>
          <w:sz w:val="24"/>
          <w:szCs w:val="24"/>
          <w:lang w:val="sr-Latn-CS"/>
        </w:rPr>
      </w:pPr>
      <w:r>
        <w:rPr>
          <w:rFonts w:ascii="Cambria" w:eastAsia="Times New Roman" w:hAnsi="Cambria" w:cs="Times New Roman"/>
          <w:b/>
          <w:sz w:val="24"/>
          <w:szCs w:val="24"/>
          <w:lang w:val="sr-Latn-CS"/>
        </w:rPr>
        <w:t>IX</w:t>
      </w:r>
      <w:r w:rsidR="006D498B" w:rsidRPr="00B205D9">
        <w:rPr>
          <w:rFonts w:ascii="Cambria" w:eastAsia="Times New Roman" w:hAnsi="Cambria" w:cs="Times New Roman"/>
          <w:b/>
          <w:sz w:val="24"/>
          <w:szCs w:val="24"/>
          <w:lang w:val="sr-Latn-CS"/>
        </w:rPr>
        <w:t>. ZAVRŠNE ODREDBE</w:t>
      </w:r>
    </w:p>
    <w:p w:rsidR="006D498B" w:rsidRPr="00B205D9" w:rsidRDefault="006D498B" w:rsidP="006D498B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</w:p>
    <w:p w:rsidR="006D498B" w:rsidRPr="00B205D9" w:rsidRDefault="006D498B" w:rsidP="006D498B">
      <w:pPr>
        <w:spacing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b/>
          <w:sz w:val="24"/>
          <w:szCs w:val="24"/>
          <w:lang w:val="sr-Latn-CS"/>
        </w:rPr>
        <w:t>Član 23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 xml:space="preserve">Izmjene i dopune ovog poslovnika vrše se na način i po postupku propisanim za njegovo donošenje. </w:t>
      </w:r>
    </w:p>
    <w:p w:rsidR="006D498B" w:rsidRPr="00B205D9" w:rsidRDefault="006D498B" w:rsidP="006D498B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</w:p>
    <w:p w:rsidR="006D498B" w:rsidRPr="00B205D9" w:rsidRDefault="006D498B" w:rsidP="006D498B">
      <w:pPr>
        <w:spacing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b/>
          <w:sz w:val="24"/>
          <w:szCs w:val="24"/>
          <w:lang w:val="sr-Latn-CS"/>
        </w:rPr>
        <w:t>Član 24</w:t>
      </w:r>
    </w:p>
    <w:p w:rsidR="006D498B" w:rsidRPr="00B205D9" w:rsidRDefault="006D498B" w:rsidP="006D498B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Ovaj poslovnik stupa na snagu danom donošenja.</w:t>
      </w:r>
    </w:p>
    <w:p w:rsidR="006D498B" w:rsidRPr="00B205D9" w:rsidRDefault="006D498B" w:rsidP="006D498B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</w:p>
    <w:p w:rsidR="00AE176F" w:rsidRDefault="00AE176F" w:rsidP="006D498B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</w:p>
    <w:p w:rsidR="00AE176F" w:rsidRDefault="00AE176F" w:rsidP="006D498B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</w:p>
    <w:p w:rsidR="006D498B" w:rsidRPr="00B205D9" w:rsidRDefault="006D498B" w:rsidP="006D498B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 xml:space="preserve">Broj: </w:t>
      </w:r>
      <w:r w:rsidR="00934B8C">
        <w:rPr>
          <w:rFonts w:ascii="Cambria" w:eastAsia="Times New Roman" w:hAnsi="Cambria" w:cs="Times New Roman"/>
          <w:sz w:val="24"/>
          <w:szCs w:val="24"/>
          <w:lang w:val="sr-Latn-CS"/>
        </w:rPr>
        <w:t>023-4413/2019-2</w:t>
      </w:r>
      <w:r w:rsidR="00934B8C">
        <w:rPr>
          <w:rFonts w:ascii="Cambria" w:eastAsia="Times New Roman" w:hAnsi="Cambria" w:cs="Times New Roman"/>
          <w:sz w:val="24"/>
          <w:szCs w:val="24"/>
          <w:lang w:val="sr-Latn-CS"/>
        </w:rPr>
        <w:tab/>
      </w:r>
      <w:r w:rsidR="00934B8C">
        <w:rPr>
          <w:rFonts w:ascii="Cambria" w:eastAsia="Times New Roman" w:hAnsi="Cambria" w:cs="Times New Roman"/>
          <w:sz w:val="24"/>
          <w:szCs w:val="24"/>
          <w:lang w:val="sr-Latn-CS"/>
        </w:rPr>
        <w:tab/>
      </w:r>
      <w:r w:rsidR="00934B8C">
        <w:rPr>
          <w:rFonts w:ascii="Cambria" w:eastAsia="Times New Roman" w:hAnsi="Cambria" w:cs="Times New Roman"/>
          <w:sz w:val="24"/>
          <w:szCs w:val="24"/>
          <w:lang w:val="sr-Latn-CS"/>
        </w:rPr>
        <w:tab/>
      </w:r>
      <w:r w:rsidR="00934B8C">
        <w:rPr>
          <w:rFonts w:ascii="Cambria" w:eastAsia="Times New Roman" w:hAnsi="Cambria" w:cs="Times New Roman"/>
          <w:sz w:val="24"/>
          <w:szCs w:val="24"/>
          <w:lang w:val="sr-Latn-CS"/>
        </w:rPr>
        <w:tab/>
      </w: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Predsjednik Etičkog komiteta</w:t>
      </w:r>
    </w:p>
    <w:p w:rsidR="006D498B" w:rsidRPr="00B205D9" w:rsidRDefault="006D498B" w:rsidP="006D498B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val="sr-Latn-CS"/>
        </w:rPr>
      </w:pP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 xml:space="preserve">Podgorica, </w:t>
      </w:r>
      <w:r w:rsidR="00AE176F">
        <w:rPr>
          <w:rFonts w:ascii="Cambria" w:eastAsia="Times New Roman" w:hAnsi="Cambria" w:cs="Times New Roman"/>
          <w:sz w:val="24"/>
          <w:szCs w:val="24"/>
          <w:lang w:val="sr-Latn-CS"/>
        </w:rPr>
        <w:t>10</w:t>
      </w: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.</w:t>
      </w:r>
      <w:r w:rsidR="00934B8C">
        <w:rPr>
          <w:rFonts w:ascii="Cambria" w:eastAsia="Times New Roman" w:hAnsi="Cambria" w:cs="Times New Roman"/>
          <w:sz w:val="24"/>
          <w:szCs w:val="24"/>
          <w:lang w:val="sr-Latn-CS"/>
        </w:rPr>
        <w:t xml:space="preserve"> </w:t>
      </w: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12</w:t>
      </w:r>
      <w:r w:rsidR="00934B8C">
        <w:rPr>
          <w:rFonts w:ascii="Cambria" w:eastAsia="Times New Roman" w:hAnsi="Cambria" w:cs="Times New Roman"/>
          <w:sz w:val="24"/>
          <w:szCs w:val="24"/>
          <w:lang w:val="sr-Latn-CS"/>
        </w:rPr>
        <w:t>. 2019.  godine</w:t>
      </w:r>
      <w:r w:rsidR="00934B8C">
        <w:rPr>
          <w:rFonts w:ascii="Cambria" w:eastAsia="Times New Roman" w:hAnsi="Cambria" w:cs="Times New Roman"/>
          <w:sz w:val="24"/>
          <w:szCs w:val="24"/>
          <w:lang w:val="sr-Latn-CS"/>
        </w:rPr>
        <w:tab/>
      </w:r>
      <w:r w:rsidR="00934B8C">
        <w:rPr>
          <w:rFonts w:ascii="Cambria" w:eastAsia="Times New Roman" w:hAnsi="Cambria" w:cs="Times New Roman"/>
          <w:sz w:val="24"/>
          <w:szCs w:val="24"/>
          <w:lang w:val="sr-Latn-CS"/>
        </w:rPr>
        <w:tab/>
        <w:t xml:space="preserve">             </w:t>
      </w:r>
      <w:r w:rsidR="00AE176F">
        <w:rPr>
          <w:rFonts w:ascii="Cambria" w:eastAsia="Times New Roman" w:hAnsi="Cambria" w:cs="Times New Roman"/>
          <w:sz w:val="24"/>
          <w:szCs w:val="24"/>
          <w:lang w:val="sr-Latn-CS"/>
        </w:rPr>
        <w:t xml:space="preserve">    </w:t>
      </w:r>
      <w:r w:rsidRPr="00B205D9">
        <w:rPr>
          <w:rFonts w:ascii="Cambria" w:eastAsia="Times New Roman" w:hAnsi="Cambria" w:cs="Times New Roman"/>
          <w:sz w:val="24"/>
          <w:szCs w:val="24"/>
          <w:lang w:val="sr-Latn-CS"/>
        </w:rPr>
        <w:t>Prof. dr Bogdan Ašanin</w:t>
      </w:r>
    </w:p>
    <w:p w:rsidR="006D498B" w:rsidRPr="00B205D9" w:rsidRDefault="006D498B" w:rsidP="006D498B">
      <w:pPr>
        <w:rPr>
          <w:rFonts w:ascii="Cambria" w:hAnsi="Cambria"/>
        </w:rPr>
      </w:pPr>
    </w:p>
    <w:p w:rsidR="001E5404" w:rsidRPr="00B205D9" w:rsidRDefault="001E5404">
      <w:pPr>
        <w:rPr>
          <w:rFonts w:ascii="Cambria" w:hAnsi="Cambria"/>
        </w:rPr>
      </w:pPr>
    </w:p>
    <w:sectPr w:rsidR="001E5404" w:rsidRPr="00B205D9" w:rsidSect="00CE5690">
      <w:footerReference w:type="even" r:id="rId7"/>
      <w:footerReference w:type="default" r:id="rId8"/>
      <w:headerReference w:type="firs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7A8" w:rsidRDefault="00C117A8">
      <w:pPr>
        <w:spacing w:after="0" w:line="240" w:lineRule="auto"/>
      </w:pPr>
      <w:r>
        <w:separator/>
      </w:r>
    </w:p>
  </w:endnote>
  <w:endnote w:type="continuationSeparator" w:id="0">
    <w:p w:rsidR="00C117A8" w:rsidRDefault="00C11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6D" w:rsidRDefault="006D498B" w:rsidP="00CA0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7E6D" w:rsidRDefault="00C117A8" w:rsidP="00CE56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6D" w:rsidRDefault="006D498B" w:rsidP="00CA0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3D5A">
      <w:rPr>
        <w:rStyle w:val="PageNumber"/>
        <w:noProof/>
      </w:rPr>
      <w:t>4</w:t>
    </w:r>
    <w:r>
      <w:rPr>
        <w:rStyle w:val="PageNumber"/>
      </w:rPr>
      <w:fldChar w:fldCharType="end"/>
    </w:r>
  </w:p>
  <w:p w:rsidR="00A67E6D" w:rsidRDefault="00C117A8" w:rsidP="00CE569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7A8" w:rsidRDefault="00C117A8">
      <w:pPr>
        <w:spacing w:after="0" w:line="240" w:lineRule="auto"/>
      </w:pPr>
      <w:r>
        <w:separator/>
      </w:r>
    </w:p>
  </w:footnote>
  <w:footnote w:type="continuationSeparator" w:id="0">
    <w:p w:rsidR="00C117A8" w:rsidRDefault="00C11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6D" w:rsidRPr="004C1252" w:rsidRDefault="00C117A8" w:rsidP="005E505C">
    <w:pPr>
      <w:pStyle w:val="Header"/>
      <w:jc w:val="right"/>
      <w:rPr>
        <w:rFonts w:ascii="Cambria" w:hAnsi="Cambria"/>
        <w:sz w:val="28"/>
        <w:szCs w:val="28"/>
        <w:lang w:val="sr-Latn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72883"/>
    <w:multiLevelType w:val="hybridMultilevel"/>
    <w:tmpl w:val="EC40EC80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E59BA"/>
    <w:multiLevelType w:val="hybridMultilevel"/>
    <w:tmpl w:val="07E2ADCE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92A17"/>
    <w:multiLevelType w:val="hybridMultilevel"/>
    <w:tmpl w:val="FECEEB66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5529F"/>
    <w:multiLevelType w:val="hybridMultilevel"/>
    <w:tmpl w:val="CDD05AF2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8B"/>
    <w:rsid w:val="000A61AE"/>
    <w:rsid w:val="000E6DA9"/>
    <w:rsid w:val="001E5404"/>
    <w:rsid w:val="006D498B"/>
    <w:rsid w:val="00745C4B"/>
    <w:rsid w:val="00757C0C"/>
    <w:rsid w:val="007E4275"/>
    <w:rsid w:val="008A1720"/>
    <w:rsid w:val="00934B8C"/>
    <w:rsid w:val="009F48A7"/>
    <w:rsid w:val="00A52B8F"/>
    <w:rsid w:val="00A53D5A"/>
    <w:rsid w:val="00A76C36"/>
    <w:rsid w:val="00AC5151"/>
    <w:rsid w:val="00AE176F"/>
    <w:rsid w:val="00B205D9"/>
    <w:rsid w:val="00B97E54"/>
    <w:rsid w:val="00C117A8"/>
    <w:rsid w:val="00C61118"/>
    <w:rsid w:val="00DA4442"/>
    <w:rsid w:val="00E0616D"/>
    <w:rsid w:val="00E16891"/>
    <w:rsid w:val="00E3186C"/>
    <w:rsid w:val="00F1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00D2"/>
  <w15:docId w15:val="{8DA03265-6460-49EA-AE4E-3E66A1EB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D498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98B"/>
  </w:style>
  <w:style w:type="paragraph" w:styleId="Footer">
    <w:name w:val="footer"/>
    <w:basedOn w:val="Normal"/>
    <w:link w:val="FooterChar"/>
    <w:uiPriority w:val="99"/>
    <w:semiHidden/>
    <w:unhideWhenUsed/>
    <w:rsid w:val="006D498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498B"/>
  </w:style>
  <w:style w:type="character" w:styleId="PageNumber">
    <w:name w:val="page number"/>
    <w:basedOn w:val="DefaultParagraphFont"/>
    <w:rsid w:val="006D498B"/>
  </w:style>
  <w:style w:type="paragraph" w:styleId="Revision">
    <w:name w:val="Revision"/>
    <w:hidden/>
    <w:uiPriority w:val="99"/>
    <w:semiHidden/>
    <w:rsid w:val="006D49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17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Branka Nikcevic</cp:lastModifiedBy>
  <cp:revision>7</cp:revision>
  <cp:lastPrinted>2020-06-08T06:56:00Z</cp:lastPrinted>
  <dcterms:created xsi:type="dcterms:W3CDTF">2020-01-21T12:35:00Z</dcterms:created>
  <dcterms:modified xsi:type="dcterms:W3CDTF">2020-10-07T07:38:00Z</dcterms:modified>
</cp:coreProperties>
</file>