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B057" w14:textId="77777777" w:rsidR="00501546" w:rsidRPr="0044078B" w:rsidRDefault="00843336" w:rsidP="0074223A">
      <w:pPr>
        <w:rPr>
          <w:b/>
          <w:sz w:val="28"/>
          <w:szCs w:val="28"/>
          <w:lang w:val="en-US"/>
        </w:rPr>
      </w:pPr>
      <w:r w:rsidRPr="0044078B">
        <w:rPr>
          <w:b/>
          <w:sz w:val="28"/>
          <w:szCs w:val="28"/>
          <w:lang w:val="en-US"/>
        </w:rPr>
      </w:r>
      <w:r w:rsidR="00843336" w:rsidRPr="0044078B">
        <w:rPr>
          <w:b/>
          <w:sz w:val="28"/>
          <w:szCs w:val="28"/>
          <w:lang w:val="en-US"/>
        </w:rPr>
        <w:pict w14:anchorId="0D5727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close-up of a flag&#13;&#13;&#10;&#13;&#13;&#10;Description automatically generated" style="width:204pt;height:1in;visibility:visible;mso-wrap-style:square;mso-width-percent:0;mso-height-percent:0;mso-width-percent:0;mso-height-percent:0">
            <v:imagedata r:id="rId7" o:title="A close-up of a flag&#13;&#13;&#10;&#13;&#13;&#10;Description automatically generated"/>
          </v:shape>
        </w:pict>
      </w:r>
    </w:p>
    <w:p w14:paraId="6AAC9860" w14:textId="77777777" w:rsidR="00501546" w:rsidRPr="0044078B" w:rsidRDefault="00501546" w:rsidP="00FC1A8C">
      <w:pPr>
        <w:jc w:val="center"/>
        <w:rPr>
          <w:b/>
          <w:sz w:val="28"/>
          <w:szCs w:val="28"/>
          <w:lang w:val="en-US"/>
        </w:rPr>
      </w:pPr>
    </w:p>
    <w:p w14:paraId="38AB78C8" w14:textId="104CBAF2" w:rsidR="00841EBA" w:rsidRPr="0044078B" w:rsidRDefault="004F4C33" w:rsidP="00FC1A8C">
      <w:pPr>
        <w:jc w:val="center"/>
        <w:rPr>
          <w:b/>
          <w:sz w:val="28"/>
          <w:szCs w:val="28"/>
          <w:lang w:val="en-US"/>
        </w:rPr>
      </w:pPr>
      <w:r w:rsidRPr="0044078B">
        <w:rPr>
          <w:b/>
          <w:sz w:val="28"/>
          <w:szCs w:val="28"/>
          <w:lang w:val="en-US"/>
        </w:rPr>
        <w:t xml:space="preserve">CHANGE </w:t>
      </w:r>
      <w:r w:rsidR="00555EEE" w:rsidRPr="0044078B">
        <w:rPr>
          <w:b/>
          <w:sz w:val="28"/>
          <w:szCs w:val="28"/>
          <w:lang w:val="en-US"/>
        </w:rPr>
        <w:t xml:space="preserve">TO </w:t>
      </w:r>
      <w:r w:rsidR="009F5E13" w:rsidRPr="0044078B">
        <w:rPr>
          <w:b/>
          <w:sz w:val="28"/>
          <w:szCs w:val="28"/>
          <w:lang w:val="en-US"/>
        </w:rPr>
        <w:t xml:space="preserve">CONTRACT </w:t>
      </w:r>
      <w:r w:rsidR="00841EBA" w:rsidRPr="0044078B">
        <w:rPr>
          <w:b/>
          <w:sz w:val="28"/>
          <w:szCs w:val="28"/>
          <w:lang w:val="en-US"/>
        </w:rPr>
        <w:t xml:space="preserve">NOTICE </w:t>
      </w:r>
      <w:r w:rsidRPr="0044078B">
        <w:rPr>
          <w:b/>
          <w:sz w:val="28"/>
          <w:szCs w:val="28"/>
          <w:lang w:val="en-US"/>
        </w:rPr>
        <w:t>(CHANGE NOTICE)</w:t>
      </w:r>
    </w:p>
    <w:p w14:paraId="25456028" w14:textId="77777777" w:rsidR="00C70576" w:rsidRPr="0044078B" w:rsidRDefault="00C70576" w:rsidP="00841EBA">
      <w:pPr>
        <w:spacing w:before="100" w:beforeAutospacing="1" w:after="100" w:afterAutospacing="1"/>
        <w:rPr>
          <w:b/>
          <w:sz w:val="22"/>
          <w:szCs w:val="22"/>
          <w:lang w:val="en-US"/>
        </w:rPr>
      </w:pPr>
    </w:p>
    <w:p w14:paraId="1DCB08C9" w14:textId="667F2661" w:rsidR="00571D02" w:rsidRPr="0044078B" w:rsidRDefault="00011A45" w:rsidP="00FC1A8C">
      <w:pPr>
        <w:spacing w:after="80"/>
        <w:jc w:val="both"/>
        <w:outlineLvl w:val="0"/>
        <w:rPr>
          <w:b/>
          <w:bCs/>
          <w:sz w:val="22"/>
          <w:szCs w:val="22"/>
          <w:lang w:val="en-US"/>
        </w:rPr>
      </w:pPr>
      <w:r w:rsidRPr="0044078B">
        <w:rPr>
          <w:b/>
          <w:bCs/>
          <w:sz w:val="22"/>
          <w:szCs w:val="22"/>
          <w:lang w:val="en-US"/>
        </w:rPr>
        <w:t>2</w:t>
      </w:r>
      <w:r w:rsidR="00571D02" w:rsidRPr="0044078B">
        <w:rPr>
          <w:b/>
          <w:bCs/>
          <w:sz w:val="22"/>
          <w:szCs w:val="22"/>
          <w:lang w:val="en-US"/>
        </w:rPr>
        <w:t xml:space="preserve">.1. General information  </w:t>
      </w:r>
    </w:p>
    <w:p w14:paraId="111CBE05" w14:textId="77777777" w:rsidR="00571D02" w:rsidRPr="0044078B" w:rsidRDefault="00571D02" w:rsidP="00571D02">
      <w:pPr>
        <w:jc w:val="both"/>
        <w:outlineLvl w:val="0"/>
        <w:rPr>
          <w:i/>
          <w:iCs/>
          <w:sz w:val="22"/>
          <w:szCs w:val="22"/>
          <w:lang w:val="en-US"/>
        </w:rPr>
      </w:pPr>
      <w:r w:rsidRPr="0044078B">
        <w:rPr>
          <w:i/>
          <w:iCs/>
          <w:sz w:val="22"/>
          <w:szCs w:val="22"/>
          <w:lang w:val="en-US"/>
        </w:rPr>
        <w:t>Information about previous notices:</w:t>
      </w:r>
    </w:p>
    <w:p w14:paraId="68395989" w14:textId="6D132154" w:rsidR="00841EBA" w:rsidRPr="0044078B" w:rsidRDefault="00E70CDA" w:rsidP="00571D02">
      <w:pPr>
        <w:spacing w:before="100" w:beforeAutospacing="1" w:after="100" w:afterAutospacing="1"/>
        <w:rPr>
          <w:b/>
          <w:sz w:val="22"/>
          <w:szCs w:val="22"/>
          <w:lang w:val="en-US"/>
        </w:rPr>
      </w:pPr>
      <w:r w:rsidRPr="0044078B">
        <w:rPr>
          <w:bCs/>
          <w:sz w:val="22"/>
          <w:szCs w:val="22"/>
          <w:lang w:val="en-US"/>
        </w:rPr>
        <w:t xml:space="preserve">Contract </w:t>
      </w:r>
      <w:r w:rsidR="00571D02" w:rsidRPr="0044078B">
        <w:rPr>
          <w:bCs/>
          <w:sz w:val="22"/>
          <w:szCs w:val="22"/>
          <w:lang w:val="en-US"/>
        </w:rPr>
        <w:t xml:space="preserve">Notice Title: </w:t>
      </w:r>
      <w:r w:rsidR="000C04DC" w:rsidRPr="0044078B">
        <w:rPr>
          <w:b/>
          <w:bCs/>
          <w:sz w:val="22"/>
          <w:szCs w:val="22"/>
          <w:lang w:val="en-US"/>
        </w:rPr>
        <w:t>Procurement of Specialized firefighting vehicles for Protection and rescue services</w:t>
      </w:r>
      <w:r w:rsidR="00571D02" w:rsidRPr="0044078B">
        <w:rPr>
          <w:bCs/>
          <w:sz w:val="22"/>
          <w:szCs w:val="22"/>
          <w:highlight w:val="cyan"/>
          <w:lang w:val="en-US"/>
        </w:rPr>
        <w:br/>
      </w:r>
      <w:r w:rsidRPr="0044078B">
        <w:rPr>
          <w:bCs/>
          <w:sz w:val="22"/>
          <w:szCs w:val="22"/>
          <w:lang w:val="en-US"/>
        </w:rPr>
        <w:t xml:space="preserve">Contract </w:t>
      </w:r>
      <w:r w:rsidR="00571D02" w:rsidRPr="0044078B">
        <w:rPr>
          <w:bCs/>
          <w:sz w:val="22"/>
          <w:szCs w:val="22"/>
          <w:lang w:val="en-US"/>
        </w:rPr>
        <w:t>Notice Reference Number</w:t>
      </w:r>
      <w:r w:rsidR="00011A45" w:rsidRPr="0044078B">
        <w:rPr>
          <w:bCs/>
          <w:sz w:val="22"/>
          <w:szCs w:val="22"/>
          <w:lang w:val="en-US"/>
        </w:rPr>
        <w:t xml:space="preserve"> (procedure identifier)</w:t>
      </w:r>
      <w:r w:rsidR="00571D02" w:rsidRPr="0044078B">
        <w:rPr>
          <w:bCs/>
          <w:sz w:val="22"/>
          <w:szCs w:val="22"/>
          <w:lang w:val="en-US"/>
        </w:rPr>
        <w:t xml:space="preserve">: </w:t>
      </w:r>
      <w:r w:rsidR="00C63D70" w:rsidRPr="0044078B">
        <w:rPr>
          <w:bCs/>
          <w:sz w:val="22"/>
          <w:szCs w:val="22"/>
          <w:lang w:val="en-US"/>
        </w:rPr>
        <w:t>5fd4962c-edad-49da-a68b-23c6fad38c1f</w:t>
      </w:r>
    </w:p>
    <w:p w14:paraId="27C23A4A" w14:textId="2662283D" w:rsidR="0052349E" w:rsidRPr="0044078B" w:rsidRDefault="00A069B7" w:rsidP="00841EBA">
      <w:pPr>
        <w:spacing w:before="100" w:beforeAutospacing="1" w:after="100" w:afterAutospacing="1"/>
        <w:jc w:val="both"/>
        <w:rPr>
          <w:b/>
          <w:sz w:val="22"/>
          <w:szCs w:val="22"/>
          <w:u w:val="single"/>
          <w:lang w:val="en-US"/>
        </w:rPr>
      </w:pPr>
      <w:bookmarkStart w:id="0" w:name="OLE_LINK3"/>
      <w:bookmarkEnd w:id="0"/>
      <w:r w:rsidRPr="0044078B">
        <w:rPr>
          <w:b/>
          <w:sz w:val="22"/>
          <w:szCs w:val="22"/>
          <w:u w:val="single"/>
          <w:lang w:val="en-US"/>
        </w:rPr>
        <w:t>10. Change</w:t>
      </w:r>
      <w:r w:rsidR="00BE7B8B" w:rsidRPr="0044078B">
        <w:rPr>
          <w:b/>
          <w:sz w:val="22"/>
          <w:szCs w:val="22"/>
          <w:u w:val="single"/>
          <w:lang w:val="en-US"/>
        </w:rPr>
        <w:t xml:space="preserve"> </w:t>
      </w:r>
    </w:p>
    <w:p w14:paraId="043B4C26" w14:textId="77777777" w:rsidR="00396B46" w:rsidRPr="0044078B" w:rsidRDefault="00403DAE" w:rsidP="00841EBA">
      <w:pPr>
        <w:spacing w:before="100" w:beforeAutospacing="1" w:after="100" w:afterAutospacing="1"/>
        <w:jc w:val="both"/>
        <w:rPr>
          <w:lang w:val="en-US"/>
        </w:rPr>
      </w:pPr>
      <w:r w:rsidRPr="0044078B">
        <w:rPr>
          <w:lang w:val="en-US"/>
        </w:rPr>
        <w:t xml:space="preserve">Main reason for change: </w:t>
      </w:r>
    </w:p>
    <w:p w14:paraId="6DA73BD1" w14:textId="4F4A994A" w:rsidR="00396B46" w:rsidRPr="0044078B" w:rsidRDefault="00BE7B8B" w:rsidP="00091D23">
      <w:pPr>
        <w:spacing w:before="100" w:beforeAutospacing="1" w:after="100" w:afterAutospacing="1"/>
        <w:jc w:val="both"/>
        <w:rPr>
          <w:sz w:val="22"/>
          <w:szCs w:val="22"/>
          <w:lang w:val="en-US"/>
        </w:rPr>
      </w:pPr>
      <w:r w:rsidRPr="0044078B">
        <w:rPr>
          <w:sz w:val="22"/>
          <w:szCs w:val="22"/>
          <w:lang w:val="en-US"/>
        </w:rPr>
        <w:t>Modification of original information submitted by the contracting authority</w:t>
      </w:r>
    </w:p>
    <w:p w14:paraId="788C4362" w14:textId="60215E1C" w:rsidR="004E0A63" w:rsidRPr="0044078B" w:rsidRDefault="00396B46" w:rsidP="00091D23">
      <w:pPr>
        <w:spacing w:before="100" w:beforeAutospacing="1" w:after="100" w:afterAutospacing="1"/>
        <w:jc w:val="both"/>
        <w:rPr>
          <w:sz w:val="22"/>
          <w:szCs w:val="22"/>
          <w:u w:val="single"/>
          <w:lang w:val="en-US" w:eastAsia="de-DE"/>
        </w:rPr>
      </w:pPr>
      <w:r w:rsidRPr="0044078B">
        <w:rPr>
          <w:sz w:val="22"/>
          <w:szCs w:val="22"/>
          <w:lang w:val="en-US"/>
        </w:rPr>
        <w:t xml:space="preserve">Description: </w:t>
      </w:r>
      <w:r w:rsidR="00403DAE" w:rsidRPr="0044078B">
        <w:rPr>
          <w:sz w:val="22"/>
          <w:szCs w:val="22"/>
          <w:lang w:val="en-US"/>
        </w:rPr>
        <w:t>Information update</w:t>
      </w:r>
      <w:r w:rsidR="00AD5A2F" w:rsidRPr="0044078B">
        <w:rPr>
          <w:sz w:val="22"/>
          <w:szCs w:val="22"/>
          <w:lang w:val="en-US"/>
        </w:rPr>
        <w:t>d</w:t>
      </w:r>
    </w:p>
    <w:p w14:paraId="3801F7D2" w14:textId="1012425E" w:rsidR="004E0A63" w:rsidRPr="0044078B" w:rsidRDefault="00403DAE" w:rsidP="00841EBA">
      <w:pPr>
        <w:spacing w:before="100" w:beforeAutospacing="1" w:after="100" w:afterAutospacing="1"/>
        <w:rPr>
          <w:b/>
          <w:sz w:val="22"/>
          <w:szCs w:val="22"/>
          <w:u w:val="single"/>
          <w:lang w:val="en-US" w:eastAsia="de-DE"/>
        </w:rPr>
      </w:pPr>
      <w:r w:rsidRPr="0044078B">
        <w:rPr>
          <w:b/>
          <w:sz w:val="22"/>
          <w:szCs w:val="22"/>
          <w:u w:val="single"/>
          <w:lang w:val="en-US" w:eastAsia="de-DE"/>
        </w:rPr>
        <w:t>10.1.</w:t>
      </w:r>
      <w:r w:rsidR="004E0A63" w:rsidRPr="0044078B">
        <w:rPr>
          <w:b/>
          <w:sz w:val="22"/>
          <w:szCs w:val="22"/>
          <w:u w:val="single"/>
          <w:lang w:val="en-US" w:eastAsia="de-DE"/>
        </w:rPr>
        <w:t xml:space="preserve"> Text to be corrected in the original notice</w:t>
      </w:r>
    </w:p>
    <w:p w14:paraId="5658B183" w14:textId="77777777" w:rsidR="00B35276" w:rsidRDefault="00B35276" w:rsidP="00841EBA">
      <w:pPr>
        <w:spacing w:before="100" w:beforeAutospacing="1" w:after="100" w:afterAutospacing="1"/>
        <w:rPr>
          <w:sz w:val="22"/>
          <w:szCs w:val="22"/>
          <w:lang w:val="en-US" w:eastAsia="de-DE"/>
        </w:rPr>
      </w:pPr>
    </w:p>
    <w:p w14:paraId="4124205B" w14:textId="22B6B55F" w:rsidR="00BE7B8B" w:rsidRPr="00A46728" w:rsidRDefault="00BE7B8B" w:rsidP="00841EBA">
      <w:pPr>
        <w:spacing w:before="100" w:beforeAutospacing="1" w:after="100" w:afterAutospacing="1"/>
        <w:rPr>
          <w:b/>
          <w:bCs/>
          <w:sz w:val="22"/>
          <w:szCs w:val="22"/>
          <w:lang w:val="en-US" w:eastAsia="de-DE"/>
        </w:rPr>
      </w:pPr>
      <w:r w:rsidRPr="0044078B">
        <w:rPr>
          <w:sz w:val="22"/>
          <w:szCs w:val="22"/>
          <w:lang w:val="en-US" w:eastAsia="de-DE"/>
        </w:rPr>
        <w:t xml:space="preserve">Section </w:t>
      </w:r>
      <w:r w:rsidR="00032401" w:rsidRPr="0044078B">
        <w:rPr>
          <w:sz w:val="22"/>
          <w:szCs w:val="22"/>
          <w:lang w:val="en-US" w:eastAsia="de-DE"/>
        </w:rPr>
        <w:t>No</w:t>
      </w:r>
      <w:r w:rsidR="009A5B07" w:rsidRPr="0044078B">
        <w:rPr>
          <w:sz w:val="22"/>
          <w:szCs w:val="22"/>
          <w:lang w:val="en-US" w:eastAsia="de-DE"/>
        </w:rPr>
        <w:t xml:space="preserve">: </w:t>
      </w:r>
      <w:r w:rsidR="009A5B07" w:rsidRPr="00A46728">
        <w:rPr>
          <w:b/>
          <w:bCs/>
          <w:sz w:val="22"/>
          <w:szCs w:val="22"/>
          <w:lang w:val="en-US" w:eastAsia="de-DE"/>
        </w:rPr>
        <w:t>c4f_annex_ii_techspec_iii_techoffer_en</w:t>
      </w:r>
    </w:p>
    <w:p w14:paraId="0AE33892" w14:textId="77777777" w:rsidR="005642E2" w:rsidRPr="0044078B" w:rsidRDefault="00B02A53" w:rsidP="005642E2">
      <w:pPr>
        <w:rPr>
          <w:b/>
          <w:bCs/>
          <w:sz w:val="20"/>
          <w:szCs w:val="20"/>
          <w:lang w:val="en-US"/>
        </w:rPr>
      </w:pPr>
      <w:r w:rsidRPr="0044078B">
        <w:rPr>
          <w:sz w:val="20"/>
          <w:szCs w:val="20"/>
          <w:lang w:val="en-US" w:eastAsia="de-DE"/>
        </w:rPr>
        <w:t>Instead of</w:t>
      </w:r>
      <w:r w:rsidR="00420E8A" w:rsidRPr="0044078B">
        <w:rPr>
          <w:sz w:val="20"/>
          <w:szCs w:val="20"/>
          <w:lang w:val="en-US" w:eastAsia="de-DE"/>
        </w:rPr>
        <w:t>:</w:t>
      </w:r>
      <w:r w:rsidRPr="0044078B">
        <w:rPr>
          <w:sz w:val="20"/>
          <w:szCs w:val="20"/>
          <w:lang w:val="en-US" w:eastAsia="de-DE"/>
        </w:rPr>
        <w:t xml:space="preserve"> </w:t>
      </w:r>
      <w:r w:rsidR="005642E2" w:rsidRPr="0044078B">
        <w:rPr>
          <w:b/>
          <w:bCs/>
          <w:sz w:val="20"/>
          <w:szCs w:val="20"/>
          <w:lang w:val="en-US"/>
        </w:rPr>
        <w:t>Safety and Assistance Systems:</w:t>
      </w:r>
    </w:p>
    <w:p w14:paraId="49FDE938" w14:textId="77777777" w:rsidR="005642E2" w:rsidRPr="0044078B" w:rsidRDefault="005642E2" w:rsidP="005642E2">
      <w:pPr>
        <w:rPr>
          <w:b/>
          <w:bCs/>
          <w:sz w:val="20"/>
          <w:szCs w:val="20"/>
          <w:lang w:val="en-US"/>
        </w:rPr>
      </w:pPr>
    </w:p>
    <w:p w14:paraId="2CE8DB51" w14:textId="77777777" w:rsidR="005642E2" w:rsidRPr="0044078B" w:rsidRDefault="005642E2" w:rsidP="005642E2">
      <w:pPr>
        <w:rPr>
          <w:sz w:val="20"/>
          <w:szCs w:val="20"/>
          <w:lang w:val="en-US"/>
        </w:rPr>
      </w:pPr>
      <w:r w:rsidRPr="0044078B">
        <w:rPr>
          <w:sz w:val="20"/>
          <w:szCs w:val="20"/>
          <w:lang w:val="en-US"/>
        </w:rPr>
        <w:t>ABS with stability control (ABS, ESC, and TCS)</w:t>
      </w:r>
    </w:p>
    <w:p w14:paraId="7C328152" w14:textId="77777777" w:rsidR="005642E2" w:rsidRPr="0044078B" w:rsidRDefault="005642E2" w:rsidP="005642E2">
      <w:pPr>
        <w:rPr>
          <w:sz w:val="20"/>
          <w:szCs w:val="20"/>
          <w:lang w:val="en-US"/>
        </w:rPr>
      </w:pPr>
      <w:r w:rsidRPr="0044078B">
        <w:rPr>
          <w:sz w:val="20"/>
          <w:szCs w:val="20"/>
          <w:lang w:val="en-US"/>
        </w:rPr>
        <w:t>Hill start assist / hill descent control (HSA / HDC)</w:t>
      </w:r>
    </w:p>
    <w:p w14:paraId="791C3486" w14:textId="77777777" w:rsidR="005642E2" w:rsidRPr="0044078B" w:rsidRDefault="005642E2" w:rsidP="005642E2">
      <w:pPr>
        <w:rPr>
          <w:sz w:val="20"/>
          <w:szCs w:val="20"/>
          <w:lang w:val="en-US"/>
        </w:rPr>
      </w:pPr>
      <w:r w:rsidRPr="0044078B">
        <w:rPr>
          <w:sz w:val="20"/>
          <w:szCs w:val="20"/>
          <w:lang w:val="en-US"/>
        </w:rPr>
        <w:t>Airbags</w:t>
      </w:r>
    </w:p>
    <w:p w14:paraId="21FA0EF7" w14:textId="216DA221" w:rsidR="00B02A53" w:rsidRPr="0044078B" w:rsidRDefault="006D0572" w:rsidP="005642E2">
      <w:pPr>
        <w:rPr>
          <w:b/>
          <w:bCs/>
          <w:sz w:val="20"/>
          <w:szCs w:val="20"/>
          <w:lang w:val="en-US"/>
        </w:rPr>
      </w:pPr>
      <w:r w:rsidRPr="0044078B">
        <w:rPr>
          <w:b/>
          <w:bCs/>
          <w:sz w:val="20"/>
          <w:szCs w:val="20"/>
          <w:lang w:val="en-US"/>
        </w:rPr>
        <w:t>Automatic emergency braking</w:t>
      </w:r>
    </w:p>
    <w:p w14:paraId="1D7A20FB" w14:textId="77777777" w:rsidR="005642E2" w:rsidRPr="0044078B" w:rsidRDefault="005642E2" w:rsidP="005642E2">
      <w:pPr>
        <w:rPr>
          <w:b/>
          <w:bCs/>
          <w:lang w:val="en-US"/>
        </w:rPr>
      </w:pPr>
    </w:p>
    <w:p w14:paraId="000987F9" w14:textId="77777777" w:rsidR="00A1430E" w:rsidRPr="0044078B" w:rsidRDefault="00B02A53" w:rsidP="00A1430E">
      <w:pPr>
        <w:rPr>
          <w:b/>
          <w:bCs/>
          <w:sz w:val="20"/>
          <w:szCs w:val="20"/>
          <w:lang w:val="en-US"/>
        </w:rPr>
      </w:pPr>
      <w:r w:rsidRPr="0044078B">
        <w:rPr>
          <w:sz w:val="22"/>
          <w:szCs w:val="22"/>
          <w:lang w:val="en-US" w:eastAsia="de-DE"/>
        </w:rPr>
        <w:t>Read</w:t>
      </w:r>
      <w:r w:rsidR="00420E8A" w:rsidRPr="0044078B">
        <w:rPr>
          <w:sz w:val="22"/>
          <w:szCs w:val="22"/>
          <w:lang w:val="en-US" w:eastAsia="de-DE"/>
        </w:rPr>
        <w:t>:</w:t>
      </w:r>
      <w:r w:rsidRPr="0044078B">
        <w:rPr>
          <w:sz w:val="22"/>
          <w:szCs w:val="22"/>
          <w:lang w:val="en-US" w:eastAsia="de-DE"/>
        </w:rPr>
        <w:t xml:space="preserve"> </w:t>
      </w:r>
      <w:r w:rsidR="00A1430E" w:rsidRPr="0044078B">
        <w:rPr>
          <w:b/>
          <w:bCs/>
          <w:sz w:val="20"/>
          <w:szCs w:val="20"/>
          <w:lang w:val="en-US"/>
        </w:rPr>
        <w:t>Safety and Assistance Systems:</w:t>
      </w:r>
    </w:p>
    <w:p w14:paraId="08B208F2" w14:textId="77777777" w:rsidR="00A1430E" w:rsidRPr="0044078B" w:rsidRDefault="00A1430E" w:rsidP="00A1430E">
      <w:pPr>
        <w:rPr>
          <w:b/>
          <w:bCs/>
          <w:sz w:val="20"/>
          <w:szCs w:val="20"/>
          <w:lang w:val="en-US"/>
        </w:rPr>
      </w:pPr>
    </w:p>
    <w:p w14:paraId="310DD9D7" w14:textId="77777777" w:rsidR="00A1430E" w:rsidRPr="0044078B" w:rsidRDefault="00A1430E" w:rsidP="00A1430E">
      <w:pPr>
        <w:rPr>
          <w:sz w:val="20"/>
          <w:szCs w:val="20"/>
          <w:lang w:val="en-US"/>
        </w:rPr>
      </w:pPr>
      <w:r w:rsidRPr="0044078B">
        <w:rPr>
          <w:sz w:val="20"/>
          <w:szCs w:val="20"/>
          <w:lang w:val="en-US"/>
        </w:rPr>
        <w:t>ABS with stability control (ABS, ESC, and TCS)</w:t>
      </w:r>
    </w:p>
    <w:p w14:paraId="7B6AE33B" w14:textId="77777777" w:rsidR="00A1430E" w:rsidRPr="0044078B" w:rsidRDefault="00A1430E" w:rsidP="00A1430E">
      <w:pPr>
        <w:rPr>
          <w:sz w:val="20"/>
          <w:szCs w:val="20"/>
          <w:lang w:val="en-US"/>
        </w:rPr>
      </w:pPr>
      <w:r w:rsidRPr="0044078B">
        <w:rPr>
          <w:sz w:val="20"/>
          <w:szCs w:val="20"/>
          <w:lang w:val="en-US"/>
        </w:rPr>
        <w:t>Hill start assist / hill descent control (HSA / HDC)</w:t>
      </w:r>
    </w:p>
    <w:p w14:paraId="006F656E" w14:textId="6949A5E1" w:rsidR="00BE38AE" w:rsidRPr="0044078B" w:rsidRDefault="00BE38AE" w:rsidP="00927BF6">
      <w:pPr>
        <w:rPr>
          <w:sz w:val="20"/>
          <w:szCs w:val="20"/>
          <w:lang w:val="en-US"/>
        </w:rPr>
      </w:pPr>
      <w:r w:rsidRPr="0044078B">
        <w:rPr>
          <w:sz w:val="20"/>
          <w:szCs w:val="20"/>
          <w:lang w:val="en-US"/>
        </w:rPr>
        <w:t>Airbags</w:t>
      </w:r>
    </w:p>
    <w:p w14:paraId="0CC39093" w14:textId="77777777" w:rsidR="00927BF6" w:rsidRPr="0044078B" w:rsidRDefault="00927BF6" w:rsidP="00927BF6">
      <w:pPr>
        <w:rPr>
          <w:sz w:val="20"/>
          <w:szCs w:val="20"/>
          <w:lang w:val="en-US"/>
        </w:rPr>
      </w:pPr>
    </w:p>
    <w:p w14:paraId="7D2A08F7" w14:textId="4D458E42" w:rsidR="00A1430E" w:rsidRPr="0044078B" w:rsidRDefault="00A1430E" w:rsidP="00A1430E">
      <w:pPr>
        <w:spacing w:before="100" w:beforeAutospacing="1" w:after="100" w:afterAutospacing="1"/>
        <w:rPr>
          <w:sz w:val="22"/>
          <w:szCs w:val="22"/>
          <w:lang w:val="en-US" w:eastAsia="de-DE"/>
        </w:rPr>
      </w:pPr>
      <w:r w:rsidRPr="0044078B">
        <w:rPr>
          <w:sz w:val="22"/>
          <w:szCs w:val="22"/>
          <w:lang w:val="en-US" w:eastAsia="de-DE"/>
        </w:rPr>
        <w:t xml:space="preserve">Section No: </w:t>
      </w:r>
      <w:r w:rsidRPr="00A46728">
        <w:rPr>
          <w:b/>
          <w:bCs/>
          <w:sz w:val="22"/>
          <w:szCs w:val="22"/>
          <w:lang w:val="en-US" w:eastAsia="de-DE"/>
        </w:rPr>
        <w:t>c4f_annex_ii_techspec_iii_techoffer_en</w:t>
      </w:r>
    </w:p>
    <w:p w14:paraId="31844929" w14:textId="4D4F4E21" w:rsidR="00BE38AE" w:rsidRPr="0044078B" w:rsidRDefault="00A1430E" w:rsidP="00BE38AE">
      <w:pPr>
        <w:rPr>
          <w:b/>
          <w:bCs/>
          <w:sz w:val="20"/>
          <w:szCs w:val="20"/>
          <w:lang w:val="en-US"/>
        </w:rPr>
      </w:pPr>
      <w:r w:rsidRPr="0044078B">
        <w:rPr>
          <w:sz w:val="20"/>
          <w:szCs w:val="20"/>
          <w:lang w:val="en-US" w:eastAsia="de-DE"/>
        </w:rPr>
        <w:t xml:space="preserve">Instead of: </w:t>
      </w:r>
      <w:r w:rsidR="00BE38AE" w:rsidRPr="0044078B">
        <w:rPr>
          <w:b/>
          <w:bCs/>
          <w:sz w:val="20"/>
          <w:szCs w:val="20"/>
          <w:lang w:val="en-US"/>
        </w:rPr>
        <w:t>Wheels, Tires, and Exterior:</w:t>
      </w:r>
    </w:p>
    <w:p w14:paraId="06211962" w14:textId="77777777" w:rsidR="00927BF6" w:rsidRPr="0044078B" w:rsidRDefault="00927BF6" w:rsidP="00BE38AE">
      <w:pPr>
        <w:rPr>
          <w:b/>
          <w:bCs/>
          <w:sz w:val="20"/>
          <w:szCs w:val="20"/>
          <w:lang w:val="en-US"/>
        </w:rPr>
      </w:pPr>
    </w:p>
    <w:p w14:paraId="3AF766BD" w14:textId="361407DC" w:rsidR="00BE38AE" w:rsidRPr="0044078B" w:rsidRDefault="00BE38AE" w:rsidP="00BE38AE">
      <w:pPr>
        <w:rPr>
          <w:sz w:val="20"/>
          <w:szCs w:val="20"/>
          <w:lang w:val="en-US"/>
        </w:rPr>
      </w:pPr>
      <w:r w:rsidRPr="0044078B">
        <w:rPr>
          <w:sz w:val="20"/>
          <w:szCs w:val="20"/>
          <w:lang w:val="en-US"/>
        </w:rPr>
        <w:t>Wheels: aluminum rims, minimum 18″</w:t>
      </w:r>
    </w:p>
    <w:p w14:paraId="402D2705" w14:textId="77777777" w:rsidR="00BE38AE" w:rsidRPr="0044078B" w:rsidRDefault="00BE38AE" w:rsidP="00BE38AE">
      <w:pPr>
        <w:rPr>
          <w:sz w:val="20"/>
          <w:szCs w:val="20"/>
          <w:lang w:val="en-US"/>
        </w:rPr>
      </w:pPr>
      <w:r w:rsidRPr="0044078B">
        <w:rPr>
          <w:sz w:val="20"/>
          <w:szCs w:val="20"/>
          <w:lang w:val="en-US"/>
        </w:rPr>
        <w:t>Spare wheel: full-size, matching the main wheels</w:t>
      </w:r>
    </w:p>
    <w:p w14:paraId="1F3EB3CD" w14:textId="77777777" w:rsidR="00BE38AE" w:rsidRPr="0044078B" w:rsidRDefault="00BE38AE" w:rsidP="00BE38AE">
      <w:pPr>
        <w:rPr>
          <w:sz w:val="20"/>
          <w:szCs w:val="20"/>
          <w:lang w:val="en-US"/>
        </w:rPr>
      </w:pPr>
      <w:r w:rsidRPr="0044078B">
        <w:rPr>
          <w:sz w:val="20"/>
          <w:szCs w:val="20"/>
          <w:lang w:val="en-US"/>
        </w:rPr>
        <w:t>Winch: mounted in the front bumper</w:t>
      </w:r>
    </w:p>
    <w:p w14:paraId="43846FCD" w14:textId="77777777" w:rsidR="00BE38AE" w:rsidRPr="0044078B" w:rsidRDefault="00BE38AE" w:rsidP="00BE38AE">
      <w:pPr>
        <w:rPr>
          <w:sz w:val="20"/>
          <w:szCs w:val="20"/>
          <w:lang w:val="en-US"/>
        </w:rPr>
      </w:pPr>
      <w:r w:rsidRPr="0044078B">
        <w:rPr>
          <w:sz w:val="20"/>
          <w:szCs w:val="20"/>
          <w:lang w:val="en-US"/>
        </w:rPr>
        <w:t>Fog lights: front</w:t>
      </w:r>
    </w:p>
    <w:p w14:paraId="4AC1EB61" w14:textId="77777777" w:rsidR="00BE38AE" w:rsidRPr="0044078B" w:rsidRDefault="00BE38AE" w:rsidP="00BE38AE">
      <w:pPr>
        <w:rPr>
          <w:sz w:val="20"/>
          <w:szCs w:val="20"/>
          <w:lang w:val="en-US"/>
        </w:rPr>
      </w:pPr>
      <w:r w:rsidRPr="0044078B">
        <w:rPr>
          <w:sz w:val="20"/>
          <w:szCs w:val="20"/>
          <w:lang w:val="en-US"/>
        </w:rPr>
        <w:t>Body color: white, with reflective red film covering ≥ 60 % of each side</w:t>
      </w:r>
    </w:p>
    <w:p w14:paraId="058C914F" w14:textId="0C6FD543" w:rsidR="00A1430E" w:rsidRPr="0044078B" w:rsidRDefault="00A1430E" w:rsidP="00BE38AE">
      <w:pPr>
        <w:rPr>
          <w:b/>
          <w:bCs/>
          <w:sz w:val="20"/>
          <w:szCs w:val="20"/>
          <w:lang w:val="en-US"/>
        </w:rPr>
      </w:pPr>
    </w:p>
    <w:p w14:paraId="51947225" w14:textId="77777777" w:rsidR="00BE38AE" w:rsidRPr="0044078B" w:rsidRDefault="00A1430E" w:rsidP="00BE38AE">
      <w:pPr>
        <w:rPr>
          <w:b/>
          <w:bCs/>
          <w:sz w:val="20"/>
          <w:szCs w:val="20"/>
          <w:lang w:val="en-US"/>
        </w:rPr>
      </w:pPr>
      <w:r w:rsidRPr="0044078B">
        <w:rPr>
          <w:sz w:val="20"/>
          <w:szCs w:val="20"/>
          <w:lang w:val="en-US" w:eastAsia="de-DE"/>
        </w:rPr>
        <w:t xml:space="preserve">Read: </w:t>
      </w:r>
      <w:r w:rsidR="00BE38AE" w:rsidRPr="0044078B">
        <w:rPr>
          <w:b/>
          <w:bCs/>
          <w:sz w:val="20"/>
          <w:szCs w:val="20"/>
          <w:lang w:val="en-US"/>
        </w:rPr>
        <w:t>Wheels, Tires, and Exterior:</w:t>
      </w:r>
    </w:p>
    <w:p w14:paraId="46EBE29D" w14:textId="77777777" w:rsidR="00BE38AE" w:rsidRPr="0044078B" w:rsidRDefault="00BE38AE" w:rsidP="00BE38AE">
      <w:pPr>
        <w:rPr>
          <w:sz w:val="20"/>
          <w:szCs w:val="20"/>
          <w:lang w:val="en-US"/>
        </w:rPr>
      </w:pPr>
    </w:p>
    <w:p w14:paraId="62616D76" w14:textId="77777777" w:rsidR="00BE38AE" w:rsidRPr="0044078B" w:rsidRDefault="00BE38AE" w:rsidP="00BE38AE">
      <w:pPr>
        <w:rPr>
          <w:sz w:val="20"/>
          <w:szCs w:val="20"/>
          <w:lang w:val="en-US"/>
        </w:rPr>
      </w:pPr>
      <w:r w:rsidRPr="0044078B">
        <w:rPr>
          <w:sz w:val="20"/>
          <w:szCs w:val="20"/>
          <w:lang w:val="en-US"/>
        </w:rPr>
        <w:t xml:space="preserve">Wheels: aluminum </w:t>
      </w:r>
      <w:r w:rsidRPr="0044078B">
        <w:rPr>
          <w:b/>
          <w:bCs/>
          <w:sz w:val="20"/>
          <w:szCs w:val="20"/>
          <w:lang w:val="en-US"/>
        </w:rPr>
        <w:t>or steel</w:t>
      </w:r>
      <w:r w:rsidRPr="0044078B">
        <w:rPr>
          <w:sz w:val="20"/>
          <w:szCs w:val="20"/>
          <w:lang w:val="en-US"/>
        </w:rPr>
        <w:t xml:space="preserve"> rims, minimum 18″</w:t>
      </w:r>
    </w:p>
    <w:p w14:paraId="4EB12C32" w14:textId="77777777" w:rsidR="00BE38AE" w:rsidRPr="0044078B" w:rsidRDefault="00BE38AE" w:rsidP="00BE38AE">
      <w:pPr>
        <w:rPr>
          <w:sz w:val="20"/>
          <w:szCs w:val="20"/>
          <w:lang w:val="en-US"/>
        </w:rPr>
      </w:pPr>
      <w:r w:rsidRPr="0044078B">
        <w:rPr>
          <w:sz w:val="20"/>
          <w:szCs w:val="20"/>
          <w:lang w:val="en-US"/>
        </w:rPr>
        <w:t>Spare wheel: full-size, matching the main wheels</w:t>
      </w:r>
    </w:p>
    <w:p w14:paraId="7DF95C51" w14:textId="77777777" w:rsidR="00BE38AE" w:rsidRPr="0044078B" w:rsidRDefault="00BE38AE" w:rsidP="00BE38AE">
      <w:pPr>
        <w:rPr>
          <w:sz w:val="20"/>
          <w:szCs w:val="20"/>
          <w:lang w:val="en-US"/>
        </w:rPr>
      </w:pPr>
      <w:r w:rsidRPr="0044078B">
        <w:rPr>
          <w:sz w:val="20"/>
          <w:szCs w:val="20"/>
          <w:lang w:val="en-US"/>
        </w:rPr>
        <w:t>Winch: mounted in the front bumper</w:t>
      </w:r>
    </w:p>
    <w:p w14:paraId="62578DAE" w14:textId="77777777" w:rsidR="00BE38AE" w:rsidRPr="0044078B" w:rsidRDefault="00BE38AE" w:rsidP="00BE38AE">
      <w:pPr>
        <w:rPr>
          <w:sz w:val="20"/>
          <w:szCs w:val="20"/>
          <w:lang w:val="en-US"/>
        </w:rPr>
      </w:pPr>
      <w:r w:rsidRPr="0044078B">
        <w:rPr>
          <w:sz w:val="20"/>
          <w:szCs w:val="20"/>
          <w:lang w:val="en-US"/>
        </w:rPr>
        <w:t>Fog lights: front</w:t>
      </w:r>
    </w:p>
    <w:p w14:paraId="53E32899" w14:textId="77777777" w:rsidR="00BE38AE" w:rsidRPr="0044078B" w:rsidRDefault="00BE38AE" w:rsidP="00BE38AE">
      <w:pPr>
        <w:rPr>
          <w:sz w:val="20"/>
          <w:szCs w:val="20"/>
          <w:lang w:val="en-US"/>
        </w:rPr>
      </w:pPr>
      <w:r w:rsidRPr="0044078B">
        <w:rPr>
          <w:sz w:val="20"/>
          <w:szCs w:val="20"/>
          <w:lang w:val="en-US"/>
        </w:rPr>
        <w:t>Body color: white, with reflective red film covering ≥ 60 % of each side</w:t>
      </w:r>
    </w:p>
    <w:p w14:paraId="6A181D2E" w14:textId="4C994DFF" w:rsidR="00A1430E" w:rsidRPr="0044078B" w:rsidRDefault="00A1430E" w:rsidP="00A1430E">
      <w:pPr>
        <w:rPr>
          <w:b/>
          <w:bCs/>
          <w:sz w:val="20"/>
          <w:szCs w:val="20"/>
          <w:lang w:val="en-US"/>
        </w:rPr>
      </w:pPr>
    </w:p>
    <w:p w14:paraId="3A245A95" w14:textId="77777777" w:rsidR="00A1430E" w:rsidRPr="0044078B" w:rsidRDefault="00A1430E" w:rsidP="00A1430E">
      <w:pPr>
        <w:rPr>
          <w:sz w:val="20"/>
          <w:szCs w:val="20"/>
          <w:lang w:val="en-US"/>
        </w:rPr>
      </w:pPr>
      <w:r w:rsidRPr="0044078B">
        <w:rPr>
          <w:sz w:val="20"/>
          <w:szCs w:val="20"/>
          <w:lang w:val="en-US"/>
        </w:rPr>
        <w:t>ABS with stability control (ABS, ESC, and TCS)</w:t>
      </w:r>
    </w:p>
    <w:p w14:paraId="1FB3DD0C" w14:textId="77777777" w:rsidR="00A1430E" w:rsidRPr="0044078B" w:rsidRDefault="00A1430E" w:rsidP="00A1430E">
      <w:pPr>
        <w:rPr>
          <w:sz w:val="20"/>
          <w:szCs w:val="20"/>
          <w:lang w:val="en-US"/>
        </w:rPr>
      </w:pPr>
      <w:r w:rsidRPr="0044078B">
        <w:rPr>
          <w:sz w:val="20"/>
          <w:szCs w:val="20"/>
          <w:lang w:val="en-US"/>
        </w:rPr>
        <w:t>Hill start assist / hill descent control (HSA / HDC)</w:t>
      </w:r>
    </w:p>
    <w:p w14:paraId="750D58CF" w14:textId="77777777" w:rsidR="00A1430E" w:rsidRPr="0044078B" w:rsidRDefault="00A1430E" w:rsidP="00841EBA">
      <w:pPr>
        <w:spacing w:before="100" w:beforeAutospacing="1" w:after="100" w:afterAutospacing="1"/>
        <w:jc w:val="both"/>
        <w:rPr>
          <w:sz w:val="20"/>
          <w:szCs w:val="20"/>
          <w:lang w:val="en-US"/>
        </w:rPr>
      </w:pPr>
    </w:p>
    <w:p w14:paraId="1AC33661" w14:textId="576C348A" w:rsidR="00BE7B8B" w:rsidRDefault="00403DAE" w:rsidP="00841EBA">
      <w:pPr>
        <w:spacing w:before="100" w:beforeAutospacing="1" w:after="100" w:afterAutospacing="1"/>
        <w:jc w:val="both"/>
        <w:rPr>
          <w:b/>
          <w:sz w:val="22"/>
          <w:szCs w:val="22"/>
          <w:u w:val="single"/>
          <w:lang w:val="en-US"/>
        </w:rPr>
      </w:pPr>
      <w:r w:rsidRPr="00B35276">
        <w:rPr>
          <w:b/>
          <w:sz w:val="22"/>
          <w:szCs w:val="22"/>
          <w:u w:val="single"/>
          <w:lang w:val="en-US"/>
        </w:rPr>
        <w:t>10</w:t>
      </w:r>
      <w:r w:rsidR="00BE7B8B" w:rsidRPr="00B35276">
        <w:rPr>
          <w:b/>
          <w:sz w:val="22"/>
          <w:szCs w:val="22"/>
          <w:u w:val="single"/>
          <w:lang w:val="en-US"/>
        </w:rPr>
        <w:t>.</w:t>
      </w:r>
      <w:r w:rsidRPr="00B35276">
        <w:rPr>
          <w:b/>
          <w:sz w:val="22"/>
          <w:szCs w:val="22"/>
          <w:u w:val="single"/>
          <w:lang w:val="en-US"/>
        </w:rPr>
        <w:t>3.</w:t>
      </w:r>
      <w:r w:rsidR="00BE7B8B" w:rsidRPr="00B35276">
        <w:rPr>
          <w:b/>
          <w:sz w:val="22"/>
          <w:szCs w:val="22"/>
          <w:u w:val="single"/>
          <w:lang w:val="en-US"/>
        </w:rPr>
        <w:t xml:space="preserve"> Other additional information:</w:t>
      </w:r>
    </w:p>
    <w:p w14:paraId="13CE8D03" w14:textId="77777777" w:rsidR="00361BEB" w:rsidRPr="00100E19" w:rsidRDefault="00361BEB" w:rsidP="00361BEB">
      <w:pPr>
        <w:jc w:val="both"/>
        <w:rPr>
          <w:sz w:val="20"/>
          <w:szCs w:val="20"/>
          <w:lang w:val="en-US"/>
        </w:rPr>
      </w:pPr>
      <w:bookmarkStart w:id="1" w:name="_Toc42488071"/>
    </w:p>
    <w:p w14:paraId="26A60D8F" w14:textId="0AC03166" w:rsidR="00C24E9C" w:rsidRPr="00C24E9C" w:rsidRDefault="00C24E9C" w:rsidP="00C24E9C">
      <w:pPr>
        <w:spacing w:before="100" w:beforeAutospacing="1" w:after="100" w:afterAutospacing="1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In the document “Technical specifications + offer” name of the document: </w:t>
      </w:r>
      <w:r w:rsidRPr="00C24E9C">
        <w:rPr>
          <w:sz w:val="20"/>
          <w:szCs w:val="20"/>
          <w:lang w:val="en-US"/>
        </w:rPr>
        <w:t>c4f_annex_ii_techspec_iii_techoffer_en</w:t>
      </w:r>
      <w:r w:rsidRPr="00C24E9C">
        <w:rPr>
          <w:sz w:val="20"/>
          <w:szCs w:val="20"/>
          <w:lang w:val="en-US"/>
        </w:rPr>
        <w:t xml:space="preserve"> following changes were made:</w:t>
      </w:r>
    </w:p>
    <w:p w14:paraId="76046615" w14:textId="4B62DE9F" w:rsidR="00361BEB" w:rsidRPr="00100E19" w:rsidRDefault="00361BEB" w:rsidP="00361BEB">
      <w:pPr>
        <w:jc w:val="both"/>
        <w:rPr>
          <w:sz w:val="20"/>
          <w:szCs w:val="20"/>
          <w:lang w:val="en-US"/>
        </w:rPr>
      </w:pPr>
    </w:p>
    <w:p w14:paraId="21CD2419" w14:textId="5ACE3A47" w:rsidR="00361BEB" w:rsidRPr="00100E19" w:rsidRDefault="00361BEB" w:rsidP="00361BEB">
      <w:pPr>
        <w:jc w:val="both"/>
        <w:rPr>
          <w:sz w:val="20"/>
          <w:szCs w:val="20"/>
          <w:lang w:val="en-US"/>
        </w:rPr>
      </w:pPr>
      <w:r w:rsidRPr="00100E19">
        <w:rPr>
          <w:sz w:val="20"/>
          <w:szCs w:val="20"/>
          <w:lang w:val="en-US"/>
        </w:rPr>
        <w:t xml:space="preserve">Within category </w:t>
      </w:r>
      <w:r w:rsidRPr="00100E19">
        <w:rPr>
          <w:b/>
          <w:bCs/>
          <w:sz w:val="20"/>
          <w:szCs w:val="20"/>
          <w:lang w:val="en-US"/>
        </w:rPr>
        <w:t xml:space="preserve">Safety and Assistance Systems </w:t>
      </w:r>
      <w:r w:rsidRPr="00100E19">
        <w:rPr>
          <w:sz w:val="20"/>
          <w:szCs w:val="20"/>
          <w:lang w:val="en-US"/>
        </w:rPr>
        <w:t>request</w:t>
      </w:r>
      <w:r w:rsidR="0074223A">
        <w:rPr>
          <w:b/>
          <w:bCs/>
          <w:sz w:val="20"/>
          <w:szCs w:val="20"/>
          <w:lang w:val="en-US"/>
        </w:rPr>
        <w:t xml:space="preserve"> </w:t>
      </w:r>
      <w:r w:rsidR="0074223A" w:rsidRPr="0074223A">
        <w:rPr>
          <w:sz w:val="20"/>
          <w:szCs w:val="20"/>
          <w:lang w:val="en-US"/>
        </w:rPr>
        <w:t>“</w:t>
      </w:r>
      <w:r w:rsidRPr="00100E19">
        <w:rPr>
          <w:sz w:val="20"/>
          <w:szCs w:val="20"/>
          <w:lang w:val="en-US"/>
        </w:rPr>
        <w:t>Automatic emergency braking” was deleted</w:t>
      </w:r>
    </w:p>
    <w:p w14:paraId="55EE9F48" w14:textId="77777777" w:rsidR="00361BEB" w:rsidRPr="00100E19" w:rsidRDefault="00361BEB" w:rsidP="00361BEB">
      <w:pPr>
        <w:jc w:val="both"/>
        <w:rPr>
          <w:sz w:val="20"/>
          <w:szCs w:val="20"/>
          <w:lang w:val="en-US"/>
        </w:rPr>
      </w:pPr>
    </w:p>
    <w:p w14:paraId="3E6182F2" w14:textId="3B7C7536" w:rsidR="00361BEB" w:rsidRPr="00100E19" w:rsidRDefault="00361BEB" w:rsidP="00361BEB">
      <w:pPr>
        <w:jc w:val="both"/>
        <w:rPr>
          <w:sz w:val="20"/>
          <w:szCs w:val="20"/>
          <w:lang w:val="en-US"/>
        </w:rPr>
      </w:pPr>
      <w:r w:rsidRPr="00100E19">
        <w:rPr>
          <w:sz w:val="20"/>
          <w:szCs w:val="20"/>
          <w:lang w:val="en-US"/>
        </w:rPr>
        <w:t xml:space="preserve">The interested economic </w:t>
      </w:r>
      <w:r w:rsidRPr="00100E19">
        <w:rPr>
          <w:sz w:val="20"/>
          <w:szCs w:val="20"/>
          <w:lang w:val="en-US"/>
        </w:rPr>
        <w:t>operator</w:t>
      </w:r>
      <w:r w:rsidRPr="00100E19">
        <w:rPr>
          <w:sz w:val="20"/>
          <w:szCs w:val="20"/>
          <w:lang w:val="en-US"/>
        </w:rPr>
        <w:t xml:space="preserve"> submitted the request and stated that </w:t>
      </w:r>
      <w:r w:rsidRPr="00100E19">
        <w:rPr>
          <w:sz w:val="20"/>
          <w:szCs w:val="20"/>
          <w:lang w:val="en-US"/>
        </w:rPr>
        <w:t>Automatic</w:t>
      </w:r>
      <w:r w:rsidRPr="00100E19">
        <w:rPr>
          <w:sz w:val="20"/>
          <w:szCs w:val="20"/>
          <w:lang w:val="en-US"/>
        </w:rPr>
        <w:t xml:space="preserve"> emergency breaking </w:t>
      </w:r>
      <w:r w:rsidRPr="00100E19">
        <w:rPr>
          <w:sz w:val="20"/>
          <w:szCs w:val="20"/>
          <w:lang w:val="en-US"/>
        </w:rPr>
        <w:t>functions</w:t>
      </w:r>
      <w:r w:rsidRPr="00100E19">
        <w:rPr>
          <w:sz w:val="20"/>
          <w:szCs w:val="20"/>
          <w:lang w:val="en-US"/>
        </w:rPr>
        <w:t xml:space="preserve"> within ADAS system, which consists of a lane keeping system, lane departure system and other systems, and that it uses autonomous breaking and stopping when system </w:t>
      </w:r>
      <w:r w:rsidR="00100E19" w:rsidRPr="00100E19">
        <w:rPr>
          <w:sz w:val="20"/>
          <w:szCs w:val="20"/>
          <w:lang w:val="en-US"/>
        </w:rPr>
        <w:t>recognized</w:t>
      </w:r>
      <w:r w:rsidRPr="00100E19">
        <w:rPr>
          <w:sz w:val="20"/>
          <w:szCs w:val="20"/>
          <w:lang w:val="en-US"/>
        </w:rPr>
        <w:t xml:space="preserve"> danger, and that during emergency situations vehicles are often required to overtake full lines, approach front vehicle more than expected </w:t>
      </w:r>
      <w:proofErr w:type="spellStart"/>
      <w:r w:rsidRPr="00100E19">
        <w:rPr>
          <w:sz w:val="20"/>
          <w:szCs w:val="20"/>
          <w:lang w:val="en-US"/>
        </w:rPr>
        <w:t>etc</w:t>
      </w:r>
      <w:proofErr w:type="spellEnd"/>
      <w:r w:rsidRPr="00100E19">
        <w:rPr>
          <w:sz w:val="20"/>
          <w:szCs w:val="20"/>
          <w:lang w:val="en-US"/>
        </w:rPr>
        <w:t xml:space="preserve">, and that such system should not be requested for the emergency  </w:t>
      </w:r>
      <w:r w:rsidR="00100E19" w:rsidRPr="00100E19">
        <w:rPr>
          <w:sz w:val="20"/>
          <w:szCs w:val="20"/>
          <w:lang w:val="en-US"/>
        </w:rPr>
        <w:t>vehicles</w:t>
      </w:r>
      <w:r w:rsidRPr="00100E19">
        <w:rPr>
          <w:sz w:val="20"/>
          <w:szCs w:val="20"/>
          <w:lang w:val="en-US"/>
        </w:rPr>
        <w:t>. The explanation and the request were found to be justified, so this request is being deleted.</w:t>
      </w:r>
    </w:p>
    <w:p w14:paraId="3DE94612" w14:textId="77777777" w:rsidR="00361BEB" w:rsidRPr="00100E19" w:rsidRDefault="00361BEB" w:rsidP="00361BEB">
      <w:pPr>
        <w:jc w:val="both"/>
        <w:rPr>
          <w:sz w:val="20"/>
          <w:szCs w:val="20"/>
          <w:lang w:val="en-US"/>
        </w:rPr>
      </w:pPr>
    </w:p>
    <w:p w14:paraId="3931F74F" w14:textId="22E17C5E" w:rsidR="00361BEB" w:rsidRPr="00100E19" w:rsidRDefault="00361BEB" w:rsidP="00361BEB">
      <w:pPr>
        <w:jc w:val="both"/>
        <w:rPr>
          <w:sz w:val="20"/>
          <w:szCs w:val="20"/>
          <w:lang w:val="en-US"/>
        </w:rPr>
      </w:pPr>
      <w:r w:rsidRPr="00100E19">
        <w:rPr>
          <w:sz w:val="20"/>
          <w:szCs w:val="20"/>
          <w:lang w:val="en-US"/>
        </w:rPr>
        <w:t xml:space="preserve">Within category </w:t>
      </w:r>
      <w:r w:rsidRPr="00100E19">
        <w:rPr>
          <w:b/>
          <w:bCs/>
          <w:sz w:val="20"/>
          <w:szCs w:val="20"/>
          <w:lang w:val="en-US"/>
        </w:rPr>
        <w:t xml:space="preserve">Wheels, Tires, and Exterior: </w:t>
      </w:r>
      <w:r w:rsidRPr="00100E19">
        <w:rPr>
          <w:sz w:val="20"/>
          <w:szCs w:val="20"/>
          <w:lang w:val="en-US"/>
        </w:rPr>
        <w:t xml:space="preserve">request for </w:t>
      </w:r>
      <w:r w:rsidR="00100E19" w:rsidRPr="00100E19">
        <w:rPr>
          <w:sz w:val="20"/>
          <w:szCs w:val="20"/>
          <w:lang w:val="en-US"/>
        </w:rPr>
        <w:t>wheels</w:t>
      </w:r>
      <w:r w:rsidRPr="00100E19">
        <w:rPr>
          <w:sz w:val="20"/>
          <w:szCs w:val="20"/>
          <w:lang w:val="en-US"/>
        </w:rPr>
        <w:t xml:space="preserve"> was changed to:</w:t>
      </w:r>
      <w:r w:rsidRPr="00100E19">
        <w:rPr>
          <w:b/>
          <w:bCs/>
          <w:sz w:val="20"/>
          <w:szCs w:val="20"/>
          <w:lang w:val="en-US"/>
        </w:rPr>
        <w:t xml:space="preserve"> </w:t>
      </w:r>
      <w:r w:rsidR="002B083C">
        <w:rPr>
          <w:b/>
          <w:bCs/>
          <w:sz w:val="20"/>
          <w:szCs w:val="20"/>
          <w:lang w:val="en-US"/>
        </w:rPr>
        <w:t>“</w:t>
      </w:r>
      <w:r w:rsidRPr="00100E19">
        <w:rPr>
          <w:sz w:val="20"/>
          <w:szCs w:val="20"/>
          <w:lang w:val="en-US"/>
        </w:rPr>
        <w:t xml:space="preserve">aluminum </w:t>
      </w:r>
      <w:r w:rsidRPr="00100E19">
        <w:rPr>
          <w:b/>
          <w:bCs/>
          <w:sz w:val="20"/>
          <w:szCs w:val="20"/>
          <w:lang w:val="en-US"/>
        </w:rPr>
        <w:t>or steel</w:t>
      </w:r>
      <w:r w:rsidRPr="00100E19">
        <w:rPr>
          <w:sz w:val="20"/>
          <w:szCs w:val="20"/>
          <w:lang w:val="en-US"/>
        </w:rPr>
        <w:t xml:space="preserve"> rims, minimum 18″</w:t>
      </w:r>
    </w:p>
    <w:p w14:paraId="4CE95236" w14:textId="77777777" w:rsidR="00361BEB" w:rsidRPr="00100E19" w:rsidRDefault="00361BEB" w:rsidP="00361BEB">
      <w:pPr>
        <w:jc w:val="both"/>
        <w:rPr>
          <w:b/>
          <w:bCs/>
          <w:sz w:val="20"/>
          <w:szCs w:val="20"/>
          <w:lang w:val="en-US"/>
        </w:rPr>
      </w:pPr>
    </w:p>
    <w:p w14:paraId="2E03CA85" w14:textId="496B7F61" w:rsidR="00361BEB" w:rsidRPr="00100E19" w:rsidRDefault="00361BEB" w:rsidP="00361BEB">
      <w:pPr>
        <w:jc w:val="both"/>
        <w:rPr>
          <w:sz w:val="20"/>
          <w:szCs w:val="20"/>
          <w:lang w:val="en-US"/>
        </w:rPr>
      </w:pPr>
      <w:r w:rsidRPr="00100E19">
        <w:rPr>
          <w:sz w:val="20"/>
          <w:szCs w:val="20"/>
          <w:lang w:val="en-US"/>
        </w:rPr>
        <w:t xml:space="preserve">The interested economic </w:t>
      </w:r>
      <w:r w:rsidR="00100E19" w:rsidRPr="00100E19">
        <w:rPr>
          <w:sz w:val="20"/>
          <w:szCs w:val="20"/>
          <w:lang w:val="en-US"/>
        </w:rPr>
        <w:t>operator</w:t>
      </w:r>
      <w:r w:rsidRPr="00100E19">
        <w:rPr>
          <w:sz w:val="20"/>
          <w:szCs w:val="20"/>
          <w:lang w:val="en-US"/>
        </w:rPr>
        <w:t xml:space="preserve"> submitted the request and stated </w:t>
      </w:r>
      <w:r w:rsidR="00100E19" w:rsidRPr="00100E19">
        <w:rPr>
          <w:sz w:val="20"/>
          <w:szCs w:val="20"/>
          <w:lang w:val="en-US"/>
        </w:rPr>
        <w:t>amendment</w:t>
      </w:r>
      <w:r w:rsidR="00E46F7E">
        <w:rPr>
          <w:sz w:val="20"/>
          <w:szCs w:val="20"/>
          <w:lang w:val="en-US"/>
        </w:rPr>
        <w:t xml:space="preserve"> </w:t>
      </w:r>
      <w:r w:rsidR="00E46F7E" w:rsidRPr="00E46F7E">
        <w:rPr>
          <w:sz w:val="20"/>
          <w:szCs w:val="20"/>
          <w:lang w:val="en-US"/>
        </w:rPr>
        <w:t>of adding possibility of steel rims</w:t>
      </w:r>
      <w:r w:rsidRPr="00100E19">
        <w:rPr>
          <w:sz w:val="20"/>
          <w:szCs w:val="20"/>
          <w:lang w:val="en-US"/>
        </w:rPr>
        <w:t xml:space="preserve"> would </w:t>
      </w:r>
      <w:r w:rsidR="00100E19" w:rsidRPr="00100E19">
        <w:rPr>
          <w:sz w:val="20"/>
          <w:szCs w:val="20"/>
          <w:lang w:val="en-US"/>
        </w:rPr>
        <w:t>improve</w:t>
      </w:r>
      <w:r w:rsidRPr="00100E19">
        <w:rPr>
          <w:sz w:val="20"/>
          <w:szCs w:val="20"/>
          <w:lang w:val="en-US"/>
        </w:rPr>
        <w:t xml:space="preserve"> the vehicles suitability for off road use and reflect </w:t>
      </w:r>
      <w:r w:rsidR="00100E19" w:rsidRPr="00100E19">
        <w:rPr>
          <w:sz w:val="20"/>
          <w:szCs w:val="20"/>
          <w:lang w:val="en-US"/>
        </w:rPr>
        <w:t>common</w:t>
      </w:r>
      <w:r w:rsidRPr="00100E19">
        <w:rPr>
          <w:sz w:val="20"/>
          <w:szCs w:val="20"/>
          <w:lang w:val="en-US"/>
        </w:rPr>
        <w:t xml:space="preserve"> industry practice. The explanation and the request were found to be justified, so this request is being </w:t>
      </w:r>
      <w:r w:rsidR="00100E19" w:rsidRPr="00100E19">
        <w:rPr>
          <w:sz w:val="20"/>
          <w:szCs w:val="20"/>
          <w:lang w:val="en-US"/>
        </w:rPr>
        <w:t>amended</w:t>
      </w:r>
      <w:r w:rsidRPr="00100E19">
        <w:rPr>
          <w:sz w:val="20"/>
          <w:szCs w:val="20"/>
          <w:lang w:val="en-US"/>
        </w:rPr>
        <w:t>.</w:t>
      </w:r>
    </w:p>
    <w:p w14:paraId="79F8DF36" w14:textId="77777777" w:rsidR="00361BEB" w:rsidRPr="0044078B" w:rsidRDefault="00361BEB" w:rsidP="00841EBA">
      <w:pPr>
        <w:tabs>
          <w:tab w:val="left" w:pos="0"/>
        </w:tabs>
        <w:spacing w:before="100" w:beforeAutospacing="1" w:after="100" w:afterAutospacing="1"/>
        <w:jc w:val="both"/>
        <w:rPr>
          <w:sz w:val="22"/>
          <w:szCs w:val="22"/>
          <w:lang w:val="en-US"/>
        </w:rPr>
      </w:pPr>
    </w:p>
    <w:p w14:paraId="6F290155" w14:textId="7FFF2344" w:rsidR="00841EBA" w:rsidRDefault="00841EBA" w:rsidP="00841EBA">
      <w:pPr>
        <w:tabs>
          <w:tab w:val="left" w:pos="0"/>
        </w:tabs>
        <w:spacing w:before="100" w:beforeAutospacing="1" w:after="100" w:afterAutospacing="1"/>
        <w:jc w:val="both"/>
        <w:rPr>
          <w:sz w:val="22"/>
          <w:szCs w:val="22"/>
          <w:lang w:val="en-US"/>
        </w:rPr>
      </w:pPr>
      <w:r w:rsidRPr="0044078B">
        <w:rPr>
          <w:sz w:val="22"/>
          <w:szCs w:val="22"/>
          <w:lang w:val="en-US"/>
        </w:rPr>
        <w:t xml:space="preserve">All other terms and conditions of the </w:t>
      </w:r>
      <w:r w:rsidR="009F5E13" w:rsidRPr="0044078B">
        <w:rPr>
          <w:sz w:val="22"/>
          <w:szCs w:val="22"/>
          <w:lang w:val="en-US"/>
        </w:rPr>
        <w:t>contract n</w:t>
      </w:r>
      <w:r w:rsidRPr="0044078B">
        <w:rPr>
          <w:sz w:val="22"/>
          <w:szCs w:val="22"/>
          <w:lang w:val="en-US"/>
        </w:rPr>
        <w:t xml:space="preserve">otice remain unchanged. The above alterations and/or corrections to the </w:t>
      </w:r>
      <w:r w:rsidR="009F5E13" w:rsidRPr="0044078B">
        <w:rPr>
          <w:sz w:val="22"/>
          <w:szCs w:val="22"/>
          <w:lang w:val="en-US"/>
        </w:rPr>
        <w:t>contract n</w:t>
      </w:r>
      <w:r w:rsidRPr="0044078B">
        <w:rPr>
          <w:sz w:val="22"/>
          <w:szCs w:val="22"/>
          <w:lang w:val="en-US"/>
        </w:rPr>
        <w:t xml:space="preserve">otice are integral part of the </w:t>
      </w:r>
      <w:r w:rsidR="009F5E13" w:rsidRPr="0044078B">
        <w:rPr>
          <w:sz w:val="22"/>
          <w:szCs w:val="22"/>
          <w:lang w:val="en-US"/>
        </w:rPr>
        <w:t>contract notice</w:t>
      </w:r>
      <w:r w:rsidRPr="0044078B">
        <w:rPr>
          <w:sz w:val="22"/>
          <w:szCs w:val="22"/>
          <w:lang w:val="en-US"/>
        </w:rPr>
        <w:t>.</w:t>
      </w:r>
      <w:bookmarkEnd w:id="1"/>
    </w:p>
    <w:p w14:paraId="4A43A5B7" w14:textId="77777777" w:rsidR="00E929B8" w:rsidRPr="00E929B8" w:rsidRDefault="00E929B8" w:rsidP="00841EBA">
      <w:pPr>
        <w:tabs>
          <w:tab w:val="left" w:pos="0"/>
        </w:tabs>
        <w:spacing w:before="100" w:beforeAutospacing="1" w:after="100" w:afterAutospacing="1"/>
        <w:jc w:val="both"/>
        <w:rPr>
          <w:sz w:val="22"/>
          <w:szCs w:val="22"/>
        </w:rPr>
      </w:pPr>
    </w:p>
    <w:p w14:paraId="511CD327" w14:textId="77777777" w:rsidR="00E929B8" w:rsidRPr="0044078B" w:rsidRDefault="00E929B8" w:rsidP="00841EBA">
      <w:pPr>
        <w:tabs>
          <w:tab w:val="left" w:pos="0"/>
        </w:tabs>
        <w:spacing w:before="100" w:beforeAutospacing="1" w:after="100" w:afterAutospacing="1"/>
        <w:jc w:val="both"/>
        <w:rPr>
          <w:sz w:val="22"/>
          <w:szCs w:val="22"/>
          <w:lang w:val="en-US"/>
        </w:rPr>
      </w:pPr>
    </w:p>
    <w:sectPr w:rsidR="00E929B8" w:rsidRPr="0044078B" w:rsidSect="00FC1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AFFD" w14:textId="77777777" w:rsidR="00920ABB" w:rsidRDefault="00920ABB">
      <w:r>
        <w:separator/>
      </w:r>
    </w:p>
  </w:endnote>
  <w:endnote w:type="continuationSeparator" w:id="0">
    <w:p w14:paraId="1B66EB18" w14:textId="77777777" w:rsidR="00920ABB" w:rsidRDefault="0092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5D23" w14:textId="77777777" w:rsidR="00546B1D" w:rsidRDefault="00546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0EF1" w14:textId="49C7C686" w:rsidR="00113A10" w:rsidRPr="00546B1D" w:rsidRDefault="00D0098A" w:rsidP="00546B1D">
    <w:pPr>
      <w:pStyle w:val="Footer"/>
      <w:tabs>
        <w:tab w:val="clear" w:pos="4536"/>
        <w:tab w:val="right" w:pos="14040"/>
      </w:tabs>
      <w:rPr>
        <w:sz w:val="18"/>
        <w:szCs w:val="18"/>
        <w:lang w:val="sv-SE"/>
      </w:rPr>
    </w:pPr>
    <w:r>
      <w:rPr>
        <w:b/>
        <w:sz w:val="18"/>
        <w:szCs w:val="18"/>
      </w:rPr>
      <w:t>20</w:t>
    </w:r>
    <w:r w:rsidR="00B86D85">
      <w:rPr>
        <w:b/>
        <w:sz w:val="18"/>
        <w:szCs w:val="18"/>
      </w:rPr>
      <w:t>2</w:t>
    </w:r>
    <w:r w:rsidR="006462E7">
      <w:rPr>
        <w:b/>
        <w:sz w:val="18"/>
        <w:szCs w:val="18"/>
      </w:rPr>
      <w:t>5</w:t>
    </w:r>
    <w:r w:rsidR="0065335F">
      <w:rPr>
        <w:sz w:val="20"/>
        <w:szCs w:val="20"/>
        <w:lang w:val="sv-SE"/>
      </w:rPr>
      <w:tab/>
    </w:r>
    <w:r w:rsidR="00CA5C6D" w:rsidRPr="00546B1D">
      <w:rPr>
        <w:sz w:val="18"/>
        <w:szCs w:val="18"/>
        <w:lang w:val="sv-SE"/>
      </w:rPr>
      <w:t>Page 1</w:t>
    </w:r>
    <w:r w:rsidR="00546B1D" w:rsidRPr="00546B1D">
      <w:rPr>
        <w:sz w:val="18"/>
        <w:szCs w:val="18"/>
        <w:lang w:val="sv-SE"/>
      </w:rPr>
      <w:t xml:space="preserve"> </w:t>
    </w:r>
    <w:proofErr w:type="spellStart"/>
    <w:r w:rsidR="00546B1D" w:rsidRPr="00546B1D">
      <w:rPr>
        <w:sz w:val="18"/>
        <w:szCs w:val="18"/>
        <w:lang w:val="sv-SE"/>
      </w:rPr>
      <w:t>of</w:t>
    </w:r>
    <w:proofErr w:type="spellEnd"/>
    <w:r w:rsidR="00546B1D" w:rsidRPr="00546B1D">
      <w:rPr>
        <w:sz w:val="18"/>
        <w:szCs w:val="18"/>
        <w:lang w:val="sv-SE"/>
      </w:rPr>
      <w:t xml:space="preserve"> </w:t>
    </w:r>
    <w:r w:rsidR="00CA5C6D" w:rsidRPr="00546B1D">
      <w:rPr>
        <w:sz w:val="18"/>
        <w:szCs w:val="18"/>
        <w:lang w:val="sv-SE"/>
      </w:rPr>
      <w:t>1</w:t>
    </w:r>
  </w:p>
  <w:p w14:paraId="56C416FB" w14:textId="4604B5D5" w:rsidR="00113A10" w:rsidRPr="00CA5C6D" w:rsidRDefault="0028600E" w:rsidP="0028600E">
    <w:pPr>
      <w:pStyle w:val="Footer"/>
      <w:rPr>
        <w:sz w:val="18"/>
        <w:szCs w:val="18"/>
        <w:lang w:val="sv-SE"/>
      </w:rPr>
    </w:pPr>
    <w:r>
      <w:rPr>
        <w:sz w:val="18"/>
        <w:szCs w:val="18"/>
        <w:lang w:val="sv-SE"/>
      </w:rPr>
      <w:fldChar w:fldCharType="begin"/>
    </w:r>
    <w:r>
      <w:rPr>
        <w:sz w:val="18"/>
        <w:szCs w:val="18"/>
        <w:lang w:val="sv-SE"/>
      </w:rPr>
      <w:instrText xml:space="preserve"> FILENAME   \* MERGEFORMAT </w:instrText>
    </w:r>
    <w:r>
      <w:rPr>
        <w:sz w:val="18"/>
        <w:szCs w:val="18"/>
        <w:lang w:val="sv-SE"/>
      </w:rPr>
      <w:fldChar w:fldCharType="separate"/>
    </w:r>
    <w:r w:rsidR="00FC1A8C">
      <w:rPr>
        <w:noProof/>
        <w:sz w:val="18"/>
        <w:szCs w:val="18"/>
        <w:lang w:val="sv-SE"/>
      </w:rPr>
      <w:t>a5b_changenotice_en.docx</w:t>
    </w:r>
    <w:r>
      <w:rPr>
        <w:sz w:val="18"/>
        <w:szCs w:val="18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EEE5" w14:textId="77777777" w:rsidR="00546B1D" w:rsidRDefault="00546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8BB0" w14:textId="77777777" w:rsidR="00920ABB" w:rsidRDefault="00920ABB">
      <w:r>
        <w:separator/>
      </w:r>
    </w:p>
  </w:footnote>
  <w:footnote w:type="continuationSeparator" w:id="0">
    <w:p w14:paraId="6A28A89F" w14:textId="77777777" w:rsidR="00920ABB" w:rsidRDefault="0092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BEC1" w14:textId="77777777" w:rsidR="00546B1D" w:rsidRDefault="00546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0A9C" w14:textId="77777777" w:rsidR="00546B1D" w:rsidRDefault="00546B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8353" w14:textId="77777777" w:rsidR="00546B1D" w:rsidRDefault="00546B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41EBA"/>
    <w:rsid w:val="000061D8"/>
    <w:rsid w:val="00006D6D"/>
    <w:rsid w:val="00006EA2"/>
    <w:rsid w:val="00007434"/>
    <w:rsid w:val="00011A45"/>
    <w:rsid w:val="0002506B"/>
    <w:rsid w:val="00032401"/>
    <w:rsid w:val="00035DFE"/>
    <w:rsid w:val="00036108"/>
    <w:rsid w:val="00051300"/>
    <w:rsid w:val="00051EA1"/>
    <w:rsid w:val="000522D5"/>
    <w:rsid w:val="000603CB"/>
    <w:rsid w:val="00064A36"/>
    <w:rsid w:val="000671E7"/>
    <w:rsid w:val="000677B8"/>
    <w:rsid w:val="00072557"/>
    <w:rsid w:val="0007368E"/>
    <w:rsid w:val="00076C49"/>
    <w:rsid w:val="0007753A"/>
    <w:rsid w:val="00080BD9"/>
    <w:rsid w:val="00087F7B"/>
    <w:rsid w:val="0009068F"/>
    <w:rsid w:val="00091D23"/>
    <w:rsid w:val="00093E08"/>
    <w:rsid w:val="00094B58"/>
    <w:rsid w:val="0009529E"/>
    <w:rsid w:val="00095851"/>
    <w:rsid w:val="000A133A"/>
    <w:rsid w:val="000A4174"/>
    <w:rsid w:val="000B2D83"/>
    <w:rsid w:val="000B5A8C"/>
    <w:rsid w:val="000C04DC"/>
    <w:rsid w:val="000C2426"/>
    <w:rsid w:val="000C4DAF"/>
    <w:rsid w:val="000C5341"/>
    <w:rsid w:val="000D0497"/>
    <w:rsid w:val="000D0A51"/>
    <w:rsid w:val="000D303E"/>
    <w:rsid w:val="000D56CA"/>
    <w:rsid w:val="000E280C"/>
    <w:rsid w:val="000E3287"/>
    <w:rsid w:val="000E4B32"/>
    <w:rsid w:val="000E5176"/>
    <w:rsid w:val="000E52CC"/>
    <w:rsid w:val="000E65DF"/>
    <w:rsid w:val="000F51B5"/>
    <w:rsid w:val="00100E19"/>
    <w:rsid w:val="00107850"/>
    <w:rsid w:val="00110934"/>
    <w:rsid w:val="00113A10"/>
    <w:rsid w:val="00115351"/>
    <w:rsid w:val="0012459C"/>
    <w:rsid w:val="0012502D"/>
    <w:rsid w:val="00125C84"/>
    <w:rsid w:val="00131AD7"/>
    <w:rsid w:val="00134B97"/>
    <w:rsid w:val="00137F29"/>
    <w:rsid w:val="001426C6"/>
    <w:rsid w:val="001429C8"/>
    <w:rsid w:val="00146B41"/>
    <w:rsid w:val="0015108A"/>
    <w:rsid w:val="001532A1"/>
    <w:rsid w:val="00154AD2"/>
    <w:rsid w:val="001630C3"/>
    <w:rsid w:val="001657B9"/>
    <w:rsid w:val="00166FD1"/>
    <w:rsid w:val="00170E50"/>
    <w:rsid w:val="00171B71"/>
    <w:rsid w:val="00172246"/>
    <w:rsid w:val="0017438C"/>
    <w:rsid w:val="00177933"/>
    <w:rsid w:val="00180E37"/>
    <w:rsid w:val="00181323"/>
    <w:rsid w:val="001841E2"/>
    <w:rsid w:val="00197D83"/>
    <w:rsid w:val="001A6CC0"/>
    <w:rsid w:val="001B0B00"/>
    <w:rsid w:val="001B3E66"/>
    <w:rsid w:val="001C3F24"/>
    <w:rsid w:val="001D20C8"/>
    <w:rsid w:val="001D4FEE"/>
    <w:rsid w:val="001D643D"/>
    <w:rsid w:val="001D65BC"/>
    <w:rsid w:val="001D7706"/>
    <w:rsid w:val="001E6492"/>
    <w:rsid w:val="001E79CF"/>
    <w:rsid w:val="001F49FE"/>
    <w:rsid w:val="001F66F1"/>
    <w:rsid w:val="001F7AD6"/>
    <w:rsid w:val="00200FF0"/>
    <w:rsid w:val="00212EDE"/>
    <w:rsid w:val="00216100"/>
    <w:rsid w:val="00222110"/>
    <w:rsid w:val="00222D99"/>
    <w:rsid w:val="00222F0D"/>
    <w:rsid w:val="00225DF6"/>
    <w:rsid w:val="00227D89"/>
    <w:rsid w:val="00233206"/>
    <w:rsid w:val="00240A1B"/>
    <w:rsid w:val="00245ADB"/>
    <w:rsid w:val="00247BF7"/>
    <w:rsid w:val="00251341"/>
    <w:rsid w:val="0025183E"/>
    <w:rsid w:val="0025240C"/>
    <w:rsid w:val="00253EA8"/>
    <w:rsid w:val="00254651"/>
    <w:rsid w:val="00255DF9"/>
    <w:rsid w:val="00256B62"/>
    <w:rsid w:val="0026325B"/>
    <w:rsid w:val="002641FD"/>
    <w:rsid w:val="00265250"/>
    <w:rsid w:val="00270E5C"/>
    <w:rsid w:val="00270F56"/>
    <w:rsid w:val="00271334"/>
    <w:rsid w:val="002728B1"/>
    <w:rsid w:val="00273570"/>
    <w:rsid w:val="002741EE"/>
    <w:rsid w:val="002750DD"/>
    <w:rsid w:val="00275D62"/>
    <w:rsid w:val="00276518"/>
    <w:rsid w:val="00281D4B"/>
    <w:rsid w:val="00283155"/>
    <w:rsid w:val="00284BB0"/>
    <w:rsid w:val="0028600E"/>
    <w:rsid w:val="00290131"/>
    <w:rsid w:val="002917E6"/>
    <w:rsid w:val="00294649"/>
    <w:rsid w:val="00296D83"/>
    <w:rsid w:val="002A07A4"/>
    <w:rsid w:val="002A1448"/>
    <w:rsid w:val="002A3480"/>
    <w:rsid w:val="002B083C"/>
    <w:rsid w:val="002C7114"/>
    <w:rsid w:val="002D286F"/>
    <w:rsid w:val="002E1496"/>
    <w:rsid w:val="002E1CF1"/>
    <w:rsid w:val="002E2FF4"/>
    <w:rsid w:val="002E4998"/>
    <w:rsid w:val="002E5819"/>
    <w:rsid w:val="002F6E51"/>
    <w:rsid w:val="00300036"/>
    <w:rsid w:val="00300875"/>
    <w:rsid w:val="00312258"/>
    <w:rsid w:val="00320969"/>
    <w:rsid w:val="00321129"/>
    <w:rsid w:val="0032498F"/>
    <w:rsid w:val="00337466"/>
    <w:rsid w:val="0034165C"/>
    <w:rsid w:val="00345BF6"/>
    <w:rsid w:val="00346161"/>
    <w:rsid w:val="00350FC2"/>
    <w:rsid w:val="00357776"/>
    <w:rsid w:val="00361BEB"/>
    <w:rsid w:val="00361E18"/>
    <w:rsid w:val="0036254F"/>
    <w:rsid w:val="0037029A"/>
    <w:rsid w:val="00371627"/>
    <w:rsid w:val="00384A01"/>
    <w:rsid w:val="0039317F"/>
    <w:rsid w:val="00394564"/>
    <w:rsid w:val="00396B46"/>
    <w:rsid w:val="003A28FC"/>
    <w:rsid w:val="003A441E"/>
    <w:rsid w:val="003A4EE4"/>
    <w:rsid w:val="003A4F43"/>
    <w:rsid w:val="003A6788"/>
    <w:rsid w:val="003B30DA"/>
    <w:rsid w:val="003B54EC"/>
    <w:rsid w:val="003D107B"/>
    <w:rsid w:val="003D15E8"/>
    <w:rsid w:val="003D473C"/>
    <w:rsid w:val="003D6B92"/>
    <w:rsid w:val="003E2FEA"/>
    <w:rsid w:val="00400FCA"/>
    <w:rsid w:val="00403DAE"/>
    <w:rsid w:val="004044AE"/>
    <w:rsid w:val="004132C0"/>
    <w:rsid w:val="0041591A"/>
    <w:rsid w:val="00420E8A"/>
    <w:rsid w:val="004213B6"/>
    <w:rsid w:val="004241D8"/>
    <w:rsid w:val="00425A4A"/>
    <w:rsid w:val="004315BD"/>
    <w:rsid w:val="00432A8C"/>
    <w:rsid w:val="0044078B"/>
    <w:rsid w:val="0044607E"/>
    <w:rsid w:val="00450217"/>
    <w:rsid w:val="004512D1"/>
    <w:rsid w:val="00453080"/>
    <w:rsid w:val="004551B5"/>
    <w:rsid w:val="00455493"/>
    <w:rsid w:val="00455924"/>
    <w:rsid w:val="00455FE8"/>
    <w:rsid w:val="00457B74"/>
    <w:rsid w:val="00470119"/>
    <w:rsid w:val="00471B2B"/>
    <w:rsid w:val="00471CAD"/>
    <w:rsid w:val="004769C8"/>
    <w:rsid w:val="00476FDC"/>
    <w:rsid w:val="00482DCA"/>
    <w:rsid w:val="00487158"/>
    <w:rsid w:val="004873F8"/>
    <w:rsid w:val="00491B14"/>
    <w:rsid w:val="0049636E"/>
    <w:rsid w:val="004A07A0"/>
    <w:rsid w:val="004A424F"/>
    <w:rsid w:val="004A58CB"/>
    <w:rsid w:val="004B4814"/>
    <w:rsid w:val="004B7B0C"/>
    <w:rsid w:val="004B7ED2"/>
    <w:rsid w:val="004C02D8"/>
    <w:rsid w:val="004D2868"/>
    <w:rsid w:val="004E0A63"/>
    <w:rsid w:val="004E2311"/>
    <w:rsid w:val="004F4C33"/>
    <w:rsid w:val="00501004"/>
    <w:rsid w:val="00501546"/>
    <w:rsid w:val="00501B0F"/>
    <w:rsid w:val="005052CE"/>
    <w:rsid w:val="005114D2"/>
    <w:rsid w:val="005201C7"/>
    <w:rsid w:val="0052349E"/>
    <w:rsid w:val="005250D7"/>
    <w:rsid w:val="00526234"/>
    <w:rsid w:val="0053128C"/>
    <w:rsid w:val="00532B10"/>
    <w:rsid w:val="00533FDB"/>
    <w:rsid w:val="00535C90"/>
    <w:rsid w:val="00536789"/>
    <w:rsid w:val="0054134C"/>
    <w:rsid w:val="005419F4"/>
    <w:rsid w:val="00542E63"/>
    <w:rsid w:val="00546B1D"/>
    <w:rsid w:val="00552A40"/>
    <w:rsid w:val="00555BC8"/>
    <w:rsid w:val="00555EEE"/>
    <w:rsid w:val="0055767E"/>
    <w:rsid w:val="005624BA"/>
    <w:rsid w:val="005642E2"/>
    <w:rsid w:val="00566533"/>
    <w:rsid w:val="00566F36"/>
    <w:rsid w:val="00571396"/>
    <w:rsid w:val="00571D02"/>
    <w:rsid w:val="0059713D"/>
    <w:rsid w:val="005A1118"/>
    <w:rsid w:val="005A197C"/>
    <w:rsid w:val="005A1FEC"/>
    <w:rsid w:val="005A4869"/>
    <w:rsid w:val="005A5DEC"/>
    <w:rsid w:val="005A6BDE"/>
    <w:rsid w:val="005B0DE5"/>
    <w:rsid w:val="005B124E"/>
    <w:rsid w:val="005B24C2"/>
    <w:rsid w:val="005B641F"/>
    <w:rsid w:val="005C10CF"/>
    <w:rsid w:val="005C3226"/>
    <w:rsid w:val="005C59CB"/>
    <w:rsid w:val="005C5F46"/>
    <w:rsid w:val="005D3687"/>
    <w:rsid w:val="005D6151"/>
    <w:rsid w:val="005D6894"/>
    <w:rsid w:val="005E03E0"/>
    <w:rsid w:val="005E0D93"/>
    <w:rsid w:val="005E15FE"/>
    <w:rsid w:val="005E51C5"/>
    <w:rsid w:val="005E6E07"/>
    <w:rsid w:val="005F42C1"/>
    <w:rsid w:val="005F7FA6"/>
    <w:rsid w:val="006014C7"/>
    <w:rsid w:val="00607309"/>
    <w:rsid w:val="00615395"/>
    <w:rsid w:val="00617F5D"/>
    <w:rsid w:val="00625554"/>
    <w:rsid w:val="0063376B"/>
    <w:rsid w:val="00640D1D"/>
    <w:rsid w:val="006462E7"/>
    <w:rsid w:val="00646819"/>
    <w:rsid w:val="006477BB"/>
    <w:rsid w:val="0065335F"/>
    <w:rsid w:val="00667B14"/>
    <w:rsid w:val="00680E48"/>
    <w:rsid w:val="0068351F"/>
    <w:rsid w:val="00683B4B"/>
    <w:rsid w:val="006847A6"/>
    <w:rsid w:val="00684CC0"/>
    <w:rsid w:val="00687190"/>
    <w:rsid w:val="00692171"/>
    <w:rsid w:val="00693DAA"/>
    <w:rsid w:val="00696695"/>
    <w:rsid w:val="00696867"/>
    <w:rsid w:val="00697858"/>
    <w:rsid w:val="006978BE"/>
    <w:rsid w:val="006A14C1"/>
    <w:rsid w:val="006A2659"/>
    <w:rsid w:val="006A49BE"/>
    <w:rsid w:val="006A76A3"/>
    <w:rsid w:val="006A7C33"/>
    <w:rsid w:val="006A7E2A"/>
    <w:rsid w:val="006B19C5"/>
    <w:rsid w:val="006B3444"/>
    <w:rsid w:val="006C1F5B"/>
    <w:rsid w:val="006C2742"/>
    <w:rsid w:val="006C5F20"/>
    <w:rsid w:val="006D0572"/>
    <w:rsid w:val="006D1812"/>
    <w:rsid w:val="006D6317"/>
    <w:rsid w:val="006E5B5D"/>
    <w:rsid w:val="006E661F"/>
    <w:rsid w:val="006F17AD"/>
    <w:rsid w:val="006F63F8"/>
    <w:rsid w:val="00701603"/>
    <w:rsid w:val="00705240"/>
    <w:rsid w:val="00707773"/>
    <w:rsid w:val="007077E0"/>
    <w:rsid w:val="00715F94"/>
    <w:rsid w:val="00720BF7"/>
    <w:rsid w:val="007210FF"/>
    <w:rsid w:val="00731D85"/>
    <w:rsid w:val="00731DD1"/>
    <w:rsid w:val="0074147D"/>
    <w:rsid w:val="0074223A"/>
    <w:rsid w:val="0074653F"/>
    <w:rsid w:val="00747485"/>
    <w:rsid w:val="00750F21"/>
    <w:rsid w:val="00764237"/>
    <w:rsid w:val="0076452A"/>
    <w:rsid w:val="007645DA"/>
    <w:rsid w:val="00770F56"/>
    <w:rsid w:val="00774688"/>
    <w:rsid w:val="00776AD6"/>
    <w:rsid w:val="00780CFC"/>
    <w:rsid w:val="00782341"/>
    <w:rsid w:val="007831C3"/>
    <w:rsid w:val="0078622A"/>
    <w:rsid w:val="00786DF5"/>
    <w:rsid w:val="00790F87"/>
    <w:rsid w:val="007943FA"/>
    <w:rsid w:val="00797089"/>
    <w:rsid w:val="007B6DB2"/>
    <w:rsid w:val="007B7EA5"/>
    <w:rsid w:val="007C0056"/>
    <w:rsid w:val="007C108E"/>
    <w:rsid w:val="007C39EE"/>
    <w:rsid w:val="007C7FE8"/>
    <w:rsid w:val="007D6C03"/>
    <w:rsid w:val="007D7D57"/>
    <w:rsid w:val="007E5C98"/>
    <w:rsid w:val="007F2A9F"/>
    <w:rsid w:val="008011AE"/>
    <w:rsid w:val="00805084"/>
    <w:rsid w:val="00806817"/>
    <w:rsid w:val="00811104"/>
    <w:rsid w:val="00815AE6"/>
    <w:rsid w:val="008239DC"/>
    <w:rsid w:val="008247B1"/>
    <w:rsid w:val="008354A9"/>
    <w:rsid w:val="00841EBA"/>
    <w:rsid w:val="00842F74"/>
    <w:rsid w:val="00843336"/>
    <w:rsid w:val="00843422"/>
    <w:rsid w:val="00845ADE"/>
    <w:rsid w:val="00847FF4"/>
    <w:rsid w:val="0085273C"/>
    <w:rsid w:val="0085441C"/>
    <w:rsid w:val="00854719"/>
    <w:rsid w:val="00854F9B"/>
    <w:rsid w:val="0086041B"/>
    <w:rsid w:val="00860B97"/>
    <w:rsid w:val="00871032"/>
    <w:rsid w:val="00883A10"/>
    <w:rsid w:val="00884DBD"/>
    <w:rsid w:val="008978D0"/>
    <w:rsid w:val="008A7355"/>
    <w:rsid w:val="008B18A2"/>
    <w:rsid w:val="008B7CE4"/>
    <w:rsid w:val="008C12E5"/>
    <w:rsid w:val="008C3BAC"/>
    <w:rsid w:val="008D7B1D"/>
    <w:rsid w:val="008E1070"/>
    <w:rsid w:val="008E262B"/>
    <w:rsid w:val="008E4151"/>
    <w:rsid w:val="008F0DF9"/>
    <w:rsid w:val="008F1470"/>
    <w:rsid w:val="00901C3E"/>
    <w:rsid w:val="00914194"/>
    <w:rsid w:val="00920ABB"/>
    <w:rsid w:val="00922D48"/>
    <w:rsid w:val="00927825"/>
    <w:rsid w:val="00927BF6"/>
    <w:rsid w:val="00933634"/>
    <w:rsid w:val="00940C5C"/>
    <w:rsid w:val="00950C2C"/>
    <w:rsid w:val="00952624"/>
    <w:rsid w:val="00955F4F"/>
    <w:rsid w:val="00967162"/>
    <w:rsid w:val="00973CE0"/>
    <w:rsid w:val="009763BD"/>
    <w:rsid w:val="00977F9F"/>
    <w:rsid w:val="00986105"/>
    <w:rsid w:val="009911F2"/>
    <w:rsid w:val="00991E43"/>
    <w:rsid w:val="00992E1B"/>
    <w:rsid w:val="00997F80"/>
    <w:rsid w:val="009A1CA5"/>
    <w:rsid w:val="009A3F1B"/>
    <w:rsid w:val="009A5B07"/>
    <w:rsid w:val="009B406A"/>
    <w:rsid w:val="009B6B6A"/>
    <w:rsid w:val="009C79D4"/>
    <w:rsid w:val="009D0645"/>
    <w:rsid w:val="009D49DF"/>
    <w:rsid w:val="009E1B7A"/>
    <w:rsid w:val="009E76D1"/>
    <w:rsid w:val="009F02CC"/>
    <w:rsid w:val="009F08AE"/>
    <w:rsid w:val="009F131A"/>
    <w:rsid w:val="009F5B37"/>
    <w:rsid w:val="009F5E13"/>
    <w:rsid w:val="009F7E93"/>
    <w:rsid w:val="00A018B5"/>
    <w:rsid w:val="00A028E5"/>
    <w:rsid w:val="00A069B7"/>
    <w:rsid w:val="00A120CA"/>
    <w:rsid w:val="00A1430E"/>
    <w:rsid w:val="00A1671C"/>
    <w:rsid w:val="00A362EE"/>
    <w:rsid w:val="00A4012F"/>
    <w:rsid w:val="00A40976"/>
    <w:rsid w:val="00A4276F"/>
    <w:rsid w:val="00A46728"/>
    <w:rsid w:val="00A468B6"/>
    <w:rsid w:val="00A515BB"/>
    <w:rsid w:val="00A522D5"/>
    <w:rsid w:val="00A57951"/>
    <w:rsid w:val="00A60225"/>
    <w:rsid w:val="00A72F29"/>
    <w:rsid w:val="00A73302"/>
    <w:rsid w:val="00A7497E"/>
    <w:rsid w:val="00A76A82"/>
    <w:rsid w:val="00A837D0"/>
    <w:rsid w:val="00A842B2"/>
    <w:rsid w:val="00A86842"/>
    <w:rsid w:val="00A871B9"/>
    <w:rsid w:val="00A90F4E"/>
    <w:rsid w:val="00A955C1"/>
    <w:rsid w:val="00A962CA"/>
    <w:rsid w:val="00A97132"/>
    <w:rsid w:val="00AA2AC7"/>
    <w:rsid w:val="00AA5BC0"/>
    <w:rsid w:val="00AB330F"/>
    <w:rsid w:val="00AB7E44"/>
    <w:rsid w:val="00AC07F1"/>
    <w:rsid w:val="00AC0F7B"/>
    <w:rsid w:val="00AC1374"/>
    <w:rsid w:val="00AC2BB9"/>
    <w:rsid w:val="00AC4123"/>
    <w:rsid w:val="00AC6816"/>
    <w:rsid w:val="00AC6F69"/>
    <w:rsid w:val="00AD21CE"/>
    <w:rsid w:val="00AD5A2F"/>
    <w:rsid w:val="00AD5B9F"/>
    <w:rsid w:val="00AD724E"/>
    <w:rsid w:val="00AE6866"/>
    <w:rsid w:val="00AF2185"/>
    <w:rsid w:val="00AF38AD"/>
    <w:rsid w:val="00AF7142"/>
    <w:rsid w:val="00B0143C"/>
    <w:rsid w:val="00B02684"/>
    <w:rsid w:val="00B02A53"/>
    <w:rsid w:val="00B0784E"/>
    <w:rsid w:val="00B12408"/>
    <w:rsid w:val="00B12BF0"/>
    <w:rsid w:val="00B12D23"/>
    <w:rsid w:val="00B20874"/>
    <w:rsid w:val="00B245F4"/>
    <w:rsid w:val="00B24FD6"/>
    <w:rsid w:val="00B264AE"/>
    <w:rsid w:val="00B309B7"/>
    <w:rsid w:val="00B32B9C"/>
    <w:rsid w:val="00B35276"/>
    <w:rsid w:val="00B36614"/>
    <w:rsid w:val="00B554D8"/>
    <w:rsid w:val="00B57DE9"/>
    <w:rsid w:val="00B712EF"/>
    <w:rsid w:val="00B8127F"/>
    <w:rsid w:val="00B8167E"/>
    <w:rsid w:val="00B86D85"/>
    <w:rsid w:val="00B921F8"/>
    <w:rsid w:val="00BA40FD"/>
    <w:rsid w:val="00BA4AAA"/>
    <w:rsid w:val="00BB133F"/>
    <w:rsid w:val="00BB5922"/>
    <w:rsid w:val="00BB71D5"/>
    <w:rsid w:val="00BC1E6B"/>
    <w:rsid w:val="00BC3CDA"/>
    <w:rsid w:val="00BD523E"/>
    <w:rsid w:val="00BE0207"/>
    <w:rsid w:val="00BE0218"/>
    <w:rsid w:val="00BE0881"/>
    <w:rsid w:val="00BE38AE"/>
    <w:rsid w:val="00BE6AEB"/>
    <w:rsid w:val="00BE7B8B"/>
    <w:rsid w:val="00BF1071"/>
    <w:rsid w:val="00BF3045"/>
    <w:rsid w:val="00BF4EB3"/>
    <w:rsid w:val="00C01043"/>
    <w:rsid w:val="00C072FB"/>
    <w:rsid w:val="00C10CCC"/>
    <w:rsid w:val="00C15664"/>
    <w:rsid w:val="00C17C1B"/>
    <w:rsid w:val="00C22C71"/>
    <w:rsid w:val="00C24E9C"/>
    <w:rsid w:val="00C279B8"/>
    <w:rsid w:val="00C35F05"/>
    <w:rsid w:val="00C518E5"/>
    <w:rsid w:val="00C5345C"/>
    <w:rsid w:val="00C53C16"/>
    <w:rsid w:val="00C63D70"/>
    <w:rsid w:val="00C64FF2"/>
    <w:rsid w:val="00C70576"/>
    <w:rsid w:val="00C72FA8"/>
    <w:rsid w:val="00C74180"/>
    <w:rsid w:val="00C91665"/>
    <w:rsid w:val="00C9423B"/>
    <w:rsid w:val="00C949B3"/>
    <w:rsid w:val="00CA5C6D"/>
    <w:rsid w:val="00CB154E"/>
    <w:rsid w:val="00CB687E"/>
    <w:rsid w:val="00CC13C5"/>
    <w:rsid w:val="00CC1AF6"/>
    <w:rsid w:val="00CD26FB"/>
    <w:rsid w:val="00CD3957"/>
    <w:rsid w:val="00CD6194"/>
    <w:rsid w:val="00CD63C3"/>
    <w:rsid w:val="00CE0E77"/>
    <w:rsid w:val="00CE7413"/>
    <w:rsid w:val="00CF1157"/>
    <w:rsid w:val="00CF382A"/>
    <w:rsid w:val="00D0098A"/>
    <w:rsid w:val="00D0192F"/>
    <w:rsid w:val="00D02510"/>
    <w:rsid w:val="00D042C8"/>
    <w:rsid w:val="00D0782B"/>
    <w:rsid w:val="00D139EF"/>
    <w:rsid w:val="00D174AC"/>
    <w:rsid w:val="00D2309B"/>
    <w:rsid w:val="00D25908"/>
    <w:rsid w:val="00D279AD"/>
    <w:rsid w:val="00D27A76"/>
    <w:rsid w:val="00D301A1"/>
    <w:rsid w:val="00D307D0"/>
    <w:rsid w:val="00D32772"/>
    <w:rsid w:val="00D429A2"/>
    <w:rsid w:val="00D52876"/>
    <w:rsid w:val="00D572DA"/>
    <w:rsid w:val="00D57783"/>
    <w:rsid w:val="00D615F9"/>
    <w:rsid w:val="00D619B2"/>
    <w:rsid w:val="00D62865"/>
    <w:rsid w:val="00D71ED8"/>
    <w:rsid w:val="00D773CA"/>
    <w:rsid w:val="00D81795"/>
    <w:rsid w:val="00D8690A"/>
    <w:rsid w:val="00DA3B5B"/>
    <w:rsid w:val="00DA4A5A"/>
    <w:rsid w:val="00DB1A0A"/>
    <w:rsid w:val="00DB72D7"/>
    <w:rsid w:val="00DC14AF"/>
    <w:rsid w:val="00DC7DBF"/>
    <w:rsid w:val="00DD0856"/>
    <w:rsid w:val="00DD0A0A"/>
    <w:rsid w:val="00DD13C1"/>
    <w:rsid w:val="00DD1A4A"/>
    <w:rsid w:val="00DE2039"/>
    <w:rsid w:val="00DE271E"/>
    <w:rsid w:val="00DE334D"/>
    <w:rsid w:val="00DE7206"/>
    <w:rsid w:val="00DF45B9"/>
    <w:rsid w:val="00DF516B"/>
    <w:rsid w:val="00DF5989"/>
    <w:rsid w:val="00E02184"/>
    <w:rsid w:val="00E0648E"/>
    <w:rsid w:val="00E16D22"/>
    <w:rsid w:val="00E311E2"/>
    <w:rsid w:val="00E37A14"/>
    <w:rsid w:val="00E43A19"/>
    <w:rsid w:val="00E454A0"/>
    <w:rsid w:val="00E458A0"/>
    <w:rsid w:val="00E46F7E"/>
    <w:rsid w:val="00E51557"/>
    <w:rsid w:val="00E53115"/>
    <w:rsid w:val="00E5454F"/>
    <w:rsid w:val="00E62B97"/>
    <w:rsid w:val="00E6557B"/>
    <w:rsid w:val="00E70CDA"/>
    <w:rsid w:val="00E72FB1"/>
    <w:rsid w:val="00E76BFF"/>
    <w:rsid w:val="00E76FEB"/>
    <w:rsid w:val="00E7742C"/>
    <w:rsid w:val="00E80893"/>
    <w:rsid w:val="00E82AA7"/>
    <w:rsid w:val="00E831C9"/>
    <w:rsid w:val="00E86349"/>
    <w:rsid w:val="00E929B8"/>
    <w:rsid w:val="00E9480F"/>
    <w:rsid w:val="00E957B3"/>
    <w:rsid w:val="00E95C18"/>
    <w:rsid w:val="00EA15A9"/>
    <w:rsid w:val="00EB4977"/>
    <w:rsid w:val="00EB6000"/>
    <w:rsid w:val="00EB7C3E"/>
    <w:rsid w:val="00EC3623"/>
    <w:rsid w:val="00ED24AF"/>
    <w:rsid w:val="00EE1CD8"/>
    <w:rsid w:val="00EF2C69"/>
    <w:rsid w:val="00EF2DFB"/>
    <w:rsid w:val="00EF64F6"/>
    <w:rsid w:val="00F17172"/>
    <w:rsid w:val="00F17F99"/>
    <w:rsid w:val="00F230DC"/>
    <w:rsid w:val="00F3715B"/>
    <w:rsid w:val="00F5009B"/>
    <w:rsid w:val="00F51237"/>
    <w:rsid w:val="00F53E49"/>
    <w:rsid w:val="00F636A6"/>
    <w:rsid w:val="00F7498F"/>
    <w:rsid w:val="00F76072"/>
    <w:rsid w:val="00F7717B"/>
    <w:rsid w:val="00F82EE6"/>
    <w:rsid w:val="00F831DE"/>
    <w:rsid w:val="00F83B5A"/>
    <w:rsid w:val="00F87761"/>
    <w:rsid w:val="00F878E6"/>
    <w:rsid w:val="00F904C1"/>
    <w:rsid w:val="00F90D55"/>
    <w:rsid w:val="00FA0716"/>
    <w:rsid w:val="00FA36F5"/>
    <w:rsid w:val="00FB17F0"/>
    <w:rsid w:val="00FB7B3C"/>
    <w:rsid w:val="00FC1A8C"/>
    <w:rsid w:val="00FC1B91"/>
    <w:rsid w:val="00FC738A"/>
    <w:rsid w:val="00FD42A3"/>
    <w:rsid w:val="00FD4E13"/>
    <w:rsid w:val="00FD692E"/>
    <w:rsid w:val="00FE14F5"/>
    <w:rsid w:val="00FE575B"/>
    <w:rsid w:val="00FF10CD"/>
    <w:rsid w:val="00FF3AC9"/>
    <w:rsid w:val="00FF6AAF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CDA7670"/>
  <w15:chartTrackingRefBased/>
  <w15:docId w15:val="{DE8AA6A8-BC4A-4DAB-ADC2-15744CB6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B46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3A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13A1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13A1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65335F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1D770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SubtitleChar">
    <w:name w:val="Subtitle Char"/>
    <w:link w:val="Subtitle"/>
    <w:rsid w:val="001D7706"/>
    <w:rPr>
      <w:rFonts w:ascii="Arial" w:hAnsi="Arial"/>
      <w:b/>
      <w:snapToGrid w:val="0"/>
      <w:sz w:val="28"/>
      <w:lang w:val="fr-BE" w:eastAsia="en-US"/>
    </w:rPr>
  </w:style>
  <w:style w:type="character" w:styleId="Hyperlink">
    <w:name w:val="Hyperlink"/>
    <w:uiPriority w:val="99"/>
    <w:unhideWhenUsed/>
    <w:rsid w:val="004E0A63"/>
    <w:rPr>
      <w:color w:val="0000FF"/>
      <w:u w:val="single"/>
    </w:rPr>
  </w:style>
  <w:style w:type="character" w:styleId="FollowedHyperlink">
    <w:name w:val="FollowedHyperlink"/>
    <w:rsid w:val="004E0A63"/>
    <w:rPr>
      <w:color w:val="954F72"/>
      <w:u w:val="single"/>
    </w:rPr>
  </w:style>
  <w:style w:type="paragraph" w:styleId="Revision">
    <w:name w:val="Revision"/>
    <w:hidden/>
    <w:uiPriority w:val="99"/>
    <w:semiHidden/>
    <w:rsid w:val="00A069B7"/>
    <w:rPr>
      <w:sz w:val="24"/>
      <w:szCs w:val="24"/>
      <w:lang w:val="en-GB" w:eastAsia="en-GB"/>
    </w:rPr>
  </w:style>
  <w:style w:type="character" w:styleId="CommentReference">
    <w:name w:val="annotation reference"/>
    <w:rsid w:val="00A069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69B7"/>
    <w:pPr>
      <w:widowControl w:val="0"/>
      <w:spacing w:before="100" w:after="100"/>
    </w:pPr>
    <w:rPr>
      <w:snapToGrid w:val="0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rsid w:val="00A069B7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03DAE"/>
    <w:pPr>
      <w:widowControl/>
      <w:spacing w:before="0" w:after="0"/>
    </w:pPr>
    <w:rPr>
      <w:b/>
      <w:bCs/>
      <w:snapToGrid/>
      <w:lang w:val="en-GB" w:eastAsia="en-GB"/>
    </w:rPr>
  </w:style>
  <w:style w:type="character" w:customStyle="1" w:styleId="CommentSubjectChar">
    <w:name w:val="Comment Subject Char"/>
    <w:link w:val="CommentSubject"/>
    <w:rsid w:val="00403DAE"/>
    <w:rPr>
      <w:b/>
      <w:bCs/>
      <w:snapToGrid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81BA4-1BF0-4F44-85AC-77119E59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CORRIGENDUM No: 1</vt:lpstr>
    </vt:vector>
  </TitlesOfParts>
  <Company>European Commission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CORRIGENDUM No: 1</dc:title>
  <dc:subject/>
  <dc:creator>mahlbgu</dc:creator>
  <cp:keywords/>
  <dc:description/>
  <cp:lastModifiedBy>Simona Boskovic</cp:lastModifiedBy>
  <cp:revision>31</cp:revision>
  <dcterms:created xsi:type="dcterms:W3CDTF">2024-06-17T13:27:00Z</dcterms:created>
  <dcterms:modified xsi:type="dcterms:W3CDTF">2025-06-23T23:27:00Z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2024-02-28T10:50:29Z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b4d6b7cd-e916-4f75-8f76-11eb05164da8</vt:lpwstr>
  </property>
  <property fmtid="{D5CDD505-2E9C-101B-9397-08002B2CF9AE}" pid="8" name="MSIP_Label_6bd9ddd1-4d20-43f6-abfa-fc3c07406f94_ContentBits">
    <vt:lpwstr>0</vt:lpwstr>
  </property>
</Properties>
</file>