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35799" w14:textId="77777777" w:rsidR="00312BF9" w:rsidRPr="00060996" w:rsidRDefault="00312BF9" w:rsidP="003E48E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E94558" w14:textId="07B3594E" w:rsidR="00E80C16" w:rsidRPr="00060996" w:rsidRDefault="00C75BEE" w:rsidP="00A879B6">
      <w:pPr>
        <w:pStyle w:val="2zakon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čl</w:t>
      </w:r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ana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25</w:t>
      </w:r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Zakona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predškolskom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vaspitanju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obrazovanj</w:t>
      </w:r>
      <w:r w:rsidR="003E48E8" w:rsidRPr="00060996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("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Službeni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list CG",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broj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3/26)</w:t>
      </w:r>
      <w:r w:rsidR="003E48E8" w:rsidRPr="00060996">
        <w:rPr>
          <w:rFonts w:ascii="Arial" w:hAnsi="Arial" w:cs="Arial"/>
          <w:color w:val="000000" w:themeColor="text1"/>
          <w:sz w:val="20"/>
          <w:szCs w:val="20"/>
        </w:rPr>
        <w:t>,</w:t>
      </w:r>
      <w:r w:rsidR="00312BF9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C1621DA" w14:textId="6B2EAFA0" w:rsidR="00E80C16" w:rsidRPr="00060996" w:rsidRDefault="00D21FF5" w:rsidP="00E80C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realizuje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predškolsko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vaspitanje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proofErr w:type="gramStart"/>
      <w:r w:rsidRPr="00060996">
        <w:rPr>
          <w:rFonts w:ascii="Arial" w:hAnsi="Arial" w:cs="Arial"/>
          <w:color w:val="000000" w:themeColor="text1"/>
          <w:sz w:val="20"/>
          <w:szCs w:val="20"/>
        </w:rPr>
        <w:t>obrazovanje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_</w:t>
      </w:r>
      <w:proofErr w:type="gram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____________________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F03068" w:rsidRPr="00060996">
        <w:rPr>
          <w:rFonts w:ascii="Arial" w:hAnsi="Arial" w:cs="Arial"/>
          <w:i/>
          <w:color w:val="000000" w:themeColor="text1"/>
          <w:sz w:val="20"/>
          <w:szCs w:val="20"/>
        </w:rPr>
        <w:t>naziv</w:t>
      </w:r>
      <w:proofErr w:type="spellEnd"/>
      <w:r w:rsidR="00954C8E" w:rsidRPr="0006099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954C8E" w:rsidRPr="00060996">
        <w:rPr>
          <w:rFonts w:ascii="Arial" w:hAnsi="Arial" w:cs="Arial"/>
          <w:i/>
          <w:color w:val="000000" w:themeColor="text1"/>
          <w:sz w:val="20"/>
          <w:szCs w:val="20"/>
        </w:rPr>
        <w:t>ustanove</w:t>
      </w:r>
      <w:proofErr w:type="spellEnd"/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)</w:t>
      </w:r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koju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zastupa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direktor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ica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__________________________(u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daljem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tekstu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="00954C8E" w:rsidRPr="00060996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E80C16" w:rsidRPr="00060996">
        <w:rPr>
          <w:rFonts w:ascii="Arial" w:hAnsi="Arial" w:cs="Arial"/>
          <w:b/>
          <w:color w:val="000000" w:themeColor="text1"/>
          <w:sz w:val="20"/>
          <w:szCs w:val="20"/>
        </w:rPr>
        <w:t>stanova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), i</w:t>
      </w:r>
    </w:p>
    <w:p w14:paraId="2FDE68B9" w14:textId="7AE6239E" w:rsidR="00E80C16" w:rsidRPr="00060996" w:rsidRDefault="00E80C16" w:rsidP="00E80C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usvoji</w:t>
      </w:r>
      <w:r w:rsidR="003F7247">
        <w:rPr>
          <w:rFonts w:ascii="Arial" w:hAnsi="Arial" w:cs="Arial"/>
          <w:b/>
          <w:color w:val="000000" w:themeColor="text1"/>
          <w:sz w:val="20"/>
          <w:szCs w:val="20"/>
        </w:rPr>
        <w:t>lac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ili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staratelj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________________________________iz</w:t>
      </w:r>
      <w:r w:rsidR="003F7247">
        <w:rPr>
          <w:rFonts w:ascii="Arial" w:hAnsi="Arial" w:cs="Arial"/>
          <w:color w:val="000000" w:themeColor="text1"/>
          <w:sz w:val="20"/>
          <w:szCs w:val="20"/>
        </w:rPr>
        <w:t>______________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____________,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adresa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:____________________</w:t>
      </w:r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_____________________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__(u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daljem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tekstu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).</w:t>
      </w:r>
    </w:p>
    <w:p w14:paraId="132B4395" w14:textId="77777777" w:rsidR="00FF7475" w:rsidRPr="00060996" w:rsidRDefault="00FF7475" w:rsidP="00143E9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ADC004" w14:textId="5F405932" w:rsidR="00AB19AF" w:rsidRPr="00060996" w:rsidRDefault="003E48E8" w:rsidP="00143E9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>zaključuju</w:t>
      </w:r>
      <w:proofErr w:type="spellEnd"/>
      <w:r w:rsidR="00E80C16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060996">
        <w:rPr>
          <w:rFonts w:ascii="Arial" w:hAnsi="Arial" w:cs="Arial"/>
          <w:color w:val="000000" w:themeColor="text1"/>
          <w:sz w:val="20"/>
          <w:szCs w:val="20"/>
        </w:rPr>
        <w:t>dana,_</w:t>
      </w:r>
      <w:proofErr w:type="gramEnd"/>
      <w:r w:rsidRPr="00060996">
        <w:rPr>
          <w:rFonts w:ascii="Arial" w:hAnsi="Arial" w:cs="Arial"/>
          <w:color w:val="000000" w:themeColor="text1"/>
          <w:sz w:val="20"/>
          <w:szCs w:val="20"/>
        </w:rPr>
        <w:t>_______</w:t>
      </w:r>
      <w:r w:rsidR="00312BF9" w:rsidRPr="00060996">
        <w:rPr>
          <w:rFonts w:ascii="Arial" w:hAnsi="Arial" w:cs="Arial"/>
          <w:color w:val="000000" w:themeColor="text1"/>
          <w:sz w:val="20"/>
          <w:szCs w:val="20"/>
        </w:rPr>
        <w:t>______________________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g</w:t>
      </w:r>
      <w:r w:rsidR="00954C8E" w:rsidRPr="00060996">
        <w:rPr>
          <w:rFonts w:ascii="Arial" w:hAnsi="Arial" w:cs="Arial"/>
          <w:color w:val="000000" w:themeColor="text1"/>
          <w:sz w:val="20"/>
          <w:szCs w:val="20"/>
        </w:rPr>
        <w:t>odine</w:t>
      </w:r>
      <w:proofErr w:type="spellEnd"/>
      <w:r w:rsidR="00335297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____</w:t>
      </w:r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____</w:t>
      </w:r>
      <w:r w:rsidR="003F7247">
        <w:rPr>
          <w:rFonts w:ascii="Arial" w:hAnsi="Arial" w:cs="Arial"/>
          <w:color w:val="000000" w:themeColor="text1"/>
          <w:sz w:val="20"/>
          <w:szCs w:val="20"/>
        </w:rPr>
        <w:t>_________________</w:t>
      </w:r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_____</w:t>
      </w:r>
    </w:p>
    <w:p w14:paraId="3556EC09" w14:textId="77777777" w:rsidR="00F03068" w:rsidRPr="00060996" w:rsidRDefault="00F03068" w:rsidP="00143E9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016535" w14:textId="77777777" w:rsidR="00D8059F" w:rsidRPr="00060996" w:rsidRDefault="00073A51" w:rsidP="00C75B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UGOVOR </w:t>
      </w:r>
    </w:p>
    <w:p w14:paraId="666E0C3B" w14:textId="72A4A1C1" w:rsidR="00C75BEE" w:rsidRPr="00060996" w:rsidRDefault="00143E99" w:rsidP="00C75B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O </w:t>
      </w:r>
      <w:r w:rsidR="00073A51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MEĐUSOBNIM PRAVIMA I OBAVEZAMA </w:t>
      </w:r>
    </w:p>
    <w:p w14:paraId="38BDE38B" w14:textId="77777777" w:rsidR="00312BF9" w:rsidRPr="00060996" w:rsidRDefault="00312BF9" w:rsidP="00312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21D22D" w14:textId="77777777" w:rsidR="00143E99" w:rsidRPr="00060996" w:rsidRDefault="00143E99" w:rsidP="00312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327252E" w14:textId="3FCA552A" w:rsidR="005D31DB" w:rsidRPr="00060996" w:rsidRDefault="005D31DB" w:rsidP="00C75B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502D1F" w14:textId="7DDFF6BE" w:rsidR="00954C8E" w:rsidRPr="00060996" w:rsidRDefault="005D31DB" w:rsidP="00954C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</w:p>
    <w:p w14:paraId="317909DA" w14:textId="1F3D1EBE" w:rsidR="00335297" w:rsidRPr="009C1614" w:rsidRDefault="005D31DB" w:rsidP="000719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Ugovorom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</w:t>
      </w:r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>t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vrđuju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prava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>i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9105E" w:rsidRPr="00060996">
        <w:rPr>
          <w:rFonts w:ascii="Arial" w:hAnsi="Arial" w:cs="Arial"/>
          <w:color w:val="000000" w:themeColor="text1"/>
          <w:sz w:val="20"/>
          <w:szCs w:val="20"/>
        </w:rPr>
        <w:t>o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baveze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>između</w:t>
      </w:r>
      <w:proofErr w:type="spellEnd"/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75E30" w:rsidRPr="00060996">
        <w:rPr>
          <w:rFonts w:ascii="Arial" w:hAnsi="Arial" w:cs="Arial"/>
          <w:color w:val="000000" w:themeColor="text1"/>
          <w:sz w:val="20"/>
          <w:szCs w:val="20"/>
        </w:rPr>
        <w:t>ustanova</w:t>
      </w:r>
      <w:proofErr w:type="spellEnd"/>
      <w:r w:rsidR="00B75E30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 w:rsidR="00143E99" w:rsidRPr="00060996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="00D36E5B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_____</w:t>
      </w:r>
      <w:r w:rsidR="00E80C16" w:rsidRPr="009C1614">
        <w:rPr>
          <w:rFonts w:ascii="Arial" w:hAnsi="Arial" w:cs="Arial"/>
          <w:color w:val="000000" w:themeColor="text1"/>
          <w:sz w:val="20"/>
          <w:szCs w:val="20"/>
        </w:rPr>
        <w:t>____</w:t>
      </w:r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______________</w:t>
      </w:r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______</w:t>
      </w:r>
      <w:proofErr w:type="gramStart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_(</w:t>
      </w:r>
      <w:proofErr w:type="spellStart"/>
      <w:proofErr w:type="gramEnd"/>
      <w:r w:rsidR="00D36E5B" w:rsidRPr="009C1614">
        <w:rPr>
          <w:rFonts w:ascii="Arial" w:hAnsi="Arial" w:cs="Arial"/>
          <w:i/>
          <w:color w:val="000000" w:themeColor="text1"/>
          <w:sz w:val="20"/>
          <w:szCs w:val="20"/>
        </w:rPr>
        <w:t>ime</w:t>
      </w:r>
      <w:proofErr w:type="spellEnd"/>
      <w:r w:rsidR="00D36E5B" w:rsidRPr="009C1614">
        <w:rPr>
          <w:rFonts w:ascii="Arial" w:hAnsi="Arial" w:cs="Arial"/>
          <w:i/>
          <w:color w:val="000000" w:themeColor="text1"/>
          <w:sz w:val="20"/>
          <w:szCs w:val="20"/>
        </w:rPr>
        <w:t xml:space="preserve"> i </w:t>
      </w:r>
      <w:proofErr w:type="spellStart"/>
      <w:r w:rsidR="00D36E5B" w:rsidRPr="009C1614">
        <w:rPr>
          <w:rFonts w:ascii="Arial" w:hAnsi="Arial" w:cs="Arial"/>
          <w:i/>
          <w:color w:val="000000" w:themeColor="text1"/>
          <w:sz w:val="20"/>
          <w:szCs w:val="20"/>
        </w:rPr>
        <w:t>prezime</w:t>
      </w:r>
      <w:proofErr w:type="spellEnd"/>
      <w:r w:rsidR="00D36E5B" w:rsidRPr="009C161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D36E5B" w:rsidRPr="009C1614">
        <w:rPr>
          <w:rFonts w:ascii="Arial" w:hAnsi="Arial" w:cs="Arial"/>
          <w:i/>
          <w:color w:val="000000" w:themeColor="text1"/>
          <w:sz w:val="20"/>
          <w:szCs w:val="20"/>
        </w:rPr>
        <w:t>djeteta</w:t>
      </w:r>
      <w:proofErr w:type="spellEnd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),</w:t>
      </w:r>
      <w:r w:rsidR="00FF7475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rođenog</w:t>
      </w:r>
      <w:proofErr w:type="spellEnd"/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 xml:space="preserve"> _________________</w:t>
      </w:r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___</w:t>
      </w:r>
      <w:r w:rsidR="00D36E5B" w:rsidRPr="009C1614">
        <w:rPr>
          <w:rFonts w:ascii="Arial" w:hAnsi="Arial" w:cs="Arial"/>
          <w:color w:val="000000" w:themeColor="text1"/>
          <w:sz w:val="20"/>
          <w:szCs w:val="20"/>
        </w:rPr>
        <w:t>_</w:t>
      </w:r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, za period</w:t>
      </w:r>
      <w:r w:rsidR="003F72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F7247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:</w:t>
      </w:r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5B2D" w:rsidRPr="009C1614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(</w:t>
      </w:r>
      <w:proofErr w:type="spellStart"/>
      <w:r w:rsidR="00BE5B2D" w:rsidRPr="009C1614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označiti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  <w:u w:val="single"/>
        </w:rPr>
        <w:t>)</w:t>
      </w:r>
      <w:r w:rsidR="00BE5B2D" w:rsidRPr="009C1614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                             </w:t>
      </w:r>
    </w:p>
    <w:p w14:paraId="76AC9BFE" w14:textId="06D11BCB" w:rsidR="002B52BE" w:rsidRPr="009C1614" w:rsidRDefault="002B52BE" w:rsidP="002B52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31471391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jaslicama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djeca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uzrasta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do 3 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godine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)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0"/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ili</w:t>
      </w:r>
      <w:proofErr w:type="spellEnd"/>
    </w:p>
    <w:p w14:paraId="297F2C24" w14:textId="11AEDF17" w:rsidR="00BE5B2D" w:rsidRPr="003F7247" w:rsidRDefault="002B52BE" w:rsidP="003F724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231471401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bookmarkStart w:id="2" w:name="_Hlk231471206"/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vrtiću</w:t>
      </w:r>
      <w:bookmarkEnd w:id="2"/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djeca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uzrasta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 xml:space="preserve"> od 3 </w:t>
      </w:r>
      <w:proofErr w:type="spellStart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godine</w:t>
      </w:r>
      <w:proofErr w:type="spellEnd"/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)</w:t>
      </w:r>
      <w:bookmarkEnd w:id="1"/>
      <w:r w:rsidR="003F7247">
        <w:rPr>
          <w:rFonts w:ascii="Arial" w:hAnsi="Arial" w:cs="Arial"/>
          <w:color w:val="000000" w:themeColor="text1"/>
          <w:sz w:val="20"/>
          <w:szCs w:val="20"/>
        </w:rPr>
        <w:t>.</w:t>
      </w:r>
      <w:r w:rsidR="00BE5B2D" w:rsidRPr="003F7247">
        <w:rPr>
          <w:rFonts w:ascii="Arial" w:hAnsi="Arial" w:cs="Arial"/>
          <w:color w:val="000000" w:themeColor="text1"/>
          <w:sz w:val="20"/>
          <w:szCs w:val="20"/>
        </w:rPr>
        <w:tab/>
      </w:r>
      <w:r w:rsidR="00BE5B2D" w:rsidRPr="003F7247">
        <w:rPr>
          <w:rFonts w:ascii="Arial" w:hAnsi="Arial" w:cs="Arial"/>
          <w:color w:val="000000" w:themeColor="text1"/>
          <w:sz w:val="20"/>
          <w:szCs w:val="20"/>
        </w:rPr>
        <w:tab/>
      </w:r>
      <w:r w:rsidR="00BE5B2D" w:rsidRPr="003F7247"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</w:p>
    <w:p w14:paraId="5B633349" w14:textId="77777777" w:rsidR="00A879B6" w:rsidRPr="009C1614" w:rsidRDefault="00A879B6" w:rsidP="00A879B6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E96087" w14:textId="12078DAD" w:rsidR="00073A51" w:rsidRPr="009C1614" w:rsidRDefault="00073A51" w:rsidP="00073A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9C1614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FF7475" w:rsidRPr="009C1614">
        <w:rPr>
          <w:rFonts w:ascii="Arial" w:hAnsi="Arial" w:cs="Arial"/>
          <w:b/>
          <w:color w:val="000000" w:themeColor="text1"/>
          <w:sz w:val="20"/>
          <w:szCs w:val="20"/>
        </w:rPr>
        <w:t xml:space="preserve"> 2</w:t>
      </w:r>
    </w:p>
    <w:p w14:paraId="50682FFB" w14:textId="4DEFCDA1" w:rsidR="00BE5B2D" w:rsidRPr="009C1614" w:rsidRDefault="005D22FF" w:rsidP="005D22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O</w:t>
      </w:r>
      <w:r w:rsidR="001313AE" w:rsidRPr="009C1614">
        <w:rPr>
          <w:rFonts w:ascii="Arial" w:hAnsi="Arial" w:cs="Arial"/>
          <w:color w:val="000000" w:themeColor="text1"/>
          <w:sz w:val="20"/>
          <w:szCs w:val="20"/>
        </w:rPr>
        <w:t>brazovni</w:t>
      </w:r>
      <w:proofErr w:type="spellEnd"/>
      <w:r w:rsidR="001313AE" w:rsidRPr="009C1614">
        <w:rPr>
          <w:rFonts w:ascii="Arial" w:hAnsi="Arial" w:cs="Arial"/>
          <w:color w:val="000000" w:themeColor="text1"/>
          <w:sz w:val="20"/>
          <w:szCs w:val="20"/>
        </w:rPr>
        <w:t xml:space="preserve"> program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će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pohađa</w:t>
      </w:r>
      <w:proofErr w:type="spellEnd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toku</w:t>
      </w:r>
      <w:proofErr w:type="spellEnd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radne</w:t>
      </w:r>
      <w:proofErr w:type="spellEnd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godine</w:t>
      </w:r>
      <w:proofErr w:type="spellEnd"/>
      <w:r w:rsidR="009D7A86" w:rsidRPr="009C1614">
        <w:rPr>
          <w:rFonts w:ascii="Arial" w:hAnsi="Arial" w:cs="Arial"/>
          <w:color w:val="000000" w:themeColor="text1"/>
          <w:sz w:val="20"/>
          <w:szCs w:val="20"/>
        </w:rPr>
        <w:t>______________</w:t>
      </w:r>
      <w:r w:rsidR="00BE5B2D" w:rsidRPr="009C1614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Kalendarom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vaspitno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proofErr w:type="spellStart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>obrazovnog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rada,</w:t>
      </w:r>
      <w:r w:rsidR="002B5F3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je</w:t>
      </w:r>
      <w:r w:rsidR="00AB56ED" w:rsidRPr="009C1614">
        <w:rPr>
          <w:rFonts w:ascii="Arial" w:hAnsi="Arial" w:cs="Arial"/>
          <w:color w:val="000000" w:themeColor="text1"/>
          <w:sz w:val="20"/>
          <w:szCs w:val="20"/>
        </w:rPr>
        <w:t>:</w:t>
      </w:r>
      <w:r w:rsidR="00BE5B2D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5B2D" w:rsidRPr="009C1614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(</w:t>
      </w:r>
      <w:proofErr w:type="spellStart"/>
      <w:r w:rsidR="00BE5B2D" w:rsidRPr="009C1614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označiti</w:t>
      </w:r>
      <w:proofErr w:type="spellEnd"/>
      <w:r w:rsidR="00BE5B2D" w:rsidRPr="009C1614">
        <w:rPr>
          <w:rFonts w:ascii="Arial" w:hAnsi="Arial" w:cs="Arial"/>
          <w:color w:val="000000" w:themeColor="text1"/>
          <w:sz w:val="20"/>
          <w:szCs w:val="20"/>
          <w:u w:val="single"/>
        </w:rPr>
        <w:t>)</w:t>
      </w:r>
      <w:r w:rsidR="00BE5B2D" w:rsidRPr="009C1614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                             </w:t>
      </w:r>
    </w:p>
    <w:p w14:paraId="541B4390" w14:textId="26FE040C" w:rsidR="009C1614" w:rsidRPr="009C1614" w:rsidRDefault="001313AE" w:rsidP="009C16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primarni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program</w:t>
      </w:r>
      <w:r w:rsidR="009C1614" w:rsidRPr="009C1614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9C1614" w:rsidRPr="009C16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614" w:rsidRPr="009C1614">
        <w:rPr>
          <w:rFonts w:ascii="Arial" w:hAnsi="Arial" w:cs="Arial"/>
          <w:sz w:val="20"/>
          <w:szCs w:val="20"/>
        </w:rPr>
        <w:t>kao</w:t>
      </w:r>
      <w:proofErr w:type="spellEnd"/>
      <w:r w:rsidR="009C1614" w:rsidRPr="009C1614">
        <w:rPr>
          <w:rFonts w:ascii="Arial" w:hAnsi="Arial" w:cs="Arial"/>
          <w:sz w:val="20"/>
          <w:szCs w:val="20"/>
        </w:rPr>
        <w:t>:</w:t>
      </w:r>
    </w:p>
    <w:p w14:paraId="3B28CAEF" w14:textId="79EE164D" w:rsidR="009C1614" w:rsidRPr="009C1614" w:rsidRDefault="009C1614" w:rsidP="009C161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C1614">
        <w:rPr>
          <w:rFonts w:ascii="Arial" w:hAnsi="Arial" w:cs="Arial"/>
          <w:sz w:val="20"/>
          <w:szCs w:val="20"/>
        </w:rPr>
        <w:t>cjelodnevni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program u </w:t>
      </w:r>
      <w:proofErr w:type="spellStart"/>
      <w:r w:rsidRPr="009C1614">
        <w:rPr>
          <w:rFonts w:ascii="Arial" w:hAnsi="Arial" w:cs="Arial"/>
          <w:sz w:val="20"/>
          <w:szCs w:val="20"/>
        </w:rPr>
        <w:t>trajanju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9C1614">
        <w:rPr>
          <w:rFonts w:ascii="Arial" w:hAnsi="Arial" w:cs="Arial"/>
          <w:sz w:val="20"/>
          <w:szCs w:val="20"/>
        </w:rPr>
        <w:t>šest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C1614">
        <w:rPr>
          <w:rFonts w:ascii="Arial" w:hAnsi="Arial" w:cs="Arial"/>
          <w:sz w:val="20"/>
          <w:szCs w:val="20"/>
        </w:rPr>
        <w:t>devet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sz w:val="20"/>
          <w:szCs w:val="20"/>
        </w:rPr>
        <w:t>časova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9C1614">
        <w:rPr>
          <w:rFonts w:ascii="Arial" w:hAnsi="Arial" w:cs="Arial"/>
          <w:sz w:val="20"/>
          <w:szCs w:val="20"/>
        </w:rPr>
        <w:t>ili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</w:t>
      </w:r>
    </w:p>
    <w:p w14:paraId="2367868D" w14:textId="05DE98D5" w:rsidR="00BE5B2D" w:rsidRPr="009C1614" w:rsidRDefault="009C1614" w:rsidP="009C161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C1614">
        <w:rPr>
          <w:rFonts w:ascii="Arial" w:hAnsi="Arial" w:cs="Arial"/>
          <w:sz w:val="20"/>
          <w:szCs w:val="20"/>
        </w:rPr>
        <w:t>kao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sz w:val="20"/>
          <w:szCs w:val="20"/>
        </w:rPr>
        <w:t>poludnevni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program u </w:t>
      </w:r>
      <w:proofErr w:type="spellStart"/>
      <w:r w:rsidRPr="009C1614">
        <w:rPr>
          <w:rFonts w:ascii="Arial" w:hAnsi="Arial" w:cs="Arial"/>
          <w:sz w:val="20"/>
          <w:szCs w:val="20"/>
        </w:rPr>
        <w:t>trajanju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9C1614">
        <w:rPr>
          <w:rFonts w:ascii="Arial" w:hAnsi="Arial" w:cs="Arial"/>
          <w:sz w:val="20"/>
          <w:szCs w:val="20"/>
        </w:rPr>
        <w:t>četiri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C1614">
        <w:rPr>
          <w:rFonts w:ascii="Arial" w:hAnsi="Arial" w:cs="Arial"/>
          <w:sz w:val="20"/>
          <w:szCs w:val="20"/>
        </w:rPr>
        <w:t>šest</w:t>
      </w:r>
      <w:proofErr w:type="spellEnd"/>
      <w:r w:rsidRPr="009C16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sz w:val="20"/>
          <w:szCs w:val="20"/>
        </w:rPr>
        <w:t>časova</w:t>
      </w:r>
      <w:proofErr w:type="spellEnd"/>
    </w:p>
    <w:p w14:paraId="35446378" w14:textId="77777777" w:rsidR="00BE5B2D" w:rsidRPr="009C1614" w:rsidRDefault="001313AE" w:rsidP="00BE5B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program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pripreme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osnovnu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školu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C04E17E" w14:textId="586756D5" w:rsidR="005D22FF" w:rsidRPr="009C1614" w:rsidRDefault="001313AE" w:rsidP="00BE5B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specijalizovani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program</w:t>
      </w:r>
      <w:r w:rsidR="005D22FF" w:rsidRPr="009C16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2D5A7D" w14:textId="7078B07A" w:rsidR="00E80C16" w:rsidRPr="009C1614" w:rsidRDefault="00E80C16" w:rsidP="00E80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periodu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dežurstva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mogu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biti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uključena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djeca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koja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istoj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radnoj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godini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predškolskom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vaspitanju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obrazovanju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upisana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primarni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program</w:t>
      </w:r>
      <w:r w:rsidR="00DF1AAA" w:rsidRPr="009C16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EC90B3" w14:textId="634D660A" w:rsidR="0063755D" w:rsidRPr="009C1614" w:rsidRDefault="0063755D" w:rsidP="00E80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dužan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obrati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u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s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t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anov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za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uklj</w:t>
      </w:r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u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čavanj</w:t>
      </w:r>
      <w:r w:rsidR="00954C8E" w:rsidRPr="009C1614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djete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t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periodu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dežurstva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najkasnije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do 15.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juna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tekuće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godine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n</w:t>
      </w:r>
      <w:r w:rsidRPr="009C1614">
        <w:rPr>
          <w:rFonts w:ascii="Arial" w:hAnsi="Arial" w:cs="Arial"/>
          <w:color w:val="000000" w:themeColor="text1"/>
          <w:sz w:val="20"/>
          <w:szCs w:val="20"/>
        </w:rPr>
        <w:t>akon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donošenja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odluke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organizovanju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vaspitno-obrazovnog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rada u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periodu</w:t>
      </w:r>
      <w:proofErr w:type="spellEnd"/>
      <w:r w:rsidRPr="009C16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C1614">
        <w:rPr>
          <w:rFonts w:ascii="Arial" w:hAnsi="Arial" w:cs="Arial"/>
          <w:color w:val="000000" w:themeColor="text1"/>
          <w:sz w:val="20"/>
          <w:szCs w:val="20"/>
        </w:rPr>
        <w:t>dežurstava</w:t>
      </w:r>
      <w:proofErr w:type="spellEnd"/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FF7475" w:rsidRPr="009C1614">
        <w:rPr>
          <w:rFonts w:ascii="Arial" w:hAnsi="Arial" w:cs="Arial"/>
          <w:color w:val="000000" w:themeColor="text1"/>
          <w:sz w:val="20"/>
          <w:szCs w:val="20"/>
        </w:rPr>
        <w:t>u</w:t>
      </w:r>
      <w:r w:rsidR="00D875DC" w:rsidRPr="009C1614">
        <w:rPr>
          <w:rFonts w:ascii="Arial" w:hAnsi="Arial" w:cs="Arial"/>
          <w:color w:val="000000" w:themeColor="text1"/>
          <w:sz w:val="20"/>
          <w:szCs w:val="20"/>
        </w:rPr>
        <w:t>stanovi</w:t>
      </w:r>
      <w:proofErr w:type="spellEnd"/>
      <w:r w:rsidR="00DF1AAA" w:rsidRPr="009C16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470E51" w14:textId="77777777" w:rsidR="000166D8" w:rsidRPr="00060996" w:rsidRDefault="000166D8" w:rsidP="003F7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</w:p>
    <w:p w14:paraId="0EFD112C" w14:textId="17934996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3170" w:rsidRPr="00060996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14:paraId="1D886D00" w14:textId="49CB5DF1" w:rsidR="000166D8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uključivanja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vaspitnu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jedi</w:t>
      </w:r>
      <w:r w:rsidR="00254256">
        <w:rPr>
          <w:rFonts w:ascii="Arial" w:hAnsi="Arial" w:cs="Arial"/>
          <w:color w:val="000000" w:themeColor="text1"/>
          <w:sz w:val="20"/>
          <w:szCs w:val="20"/>
        </w:rPr>
        <w:t>ni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cu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treba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dostavi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potvrdu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ljekarskom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pregledu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potpiše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izjavu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ovlašćenim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licima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koja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mogu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preuzeti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="00821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216E1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529608" w14:textId="7A5864DB" w:rsidR="00601CDB" w:rsidRPr="00060996" w:rsidRDefault="00601CDB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Potvrdu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stava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F83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3421">
        <w:rPr>
          <w:rFonts w:ascii="Arial" w:hAnsi="Arial" w:cs="Arial"/>
          <w:color w:val="000000" w:themeColor="text1"/>
          <w:sz w:val="20"/>
          <w:szCs w:val="20"/>
        </w:rPr>
        <w:t>ovog</w:t>
      </w:r>
      <w:proofErr w:type="spellEnd"/>
      <w:r w:rsidR="00F83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83421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propisuje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organ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državne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uprave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nadležan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poslove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zdravlja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CA4C54" w14:textId="77777777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DEF641" w14:textId="6927839F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3170" w:rsidRPr="00060996"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14:paraId="6099D6E1" w14:textId="77777777" w:rsidR="000166D8" w:rsidRPr="00060996" w:rsidRDefault="000166D8" w:rsidP="000166D8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prilikom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dovođenja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donese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stvari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lične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potrebe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i to: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papuče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odjeću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pelene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sl.</w:t>
      </w:r>
    </w:p>
    <w:p w14:paraId="4C0FB1FB" w14:textId="0675BA64" w:rsidR="00716210" w:rsidRPr="00A879B6" w:rsidRDefault="000166D8" w:rsidP="00A879B6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može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preuzeti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lica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potpisao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izjavu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mogu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preuzeti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EDD422" w14:textId="657F2FF9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3170" w:rsidRPr="00060996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27F01FDA" w14:textId="77777777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ne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može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povišenu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temperaturu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povraćanje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pedikulozu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vaške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dijareju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promjene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koži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sluzokoži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sl.</w:t>
      </w:r>
    </w:p>
    <w:p w14:paraId="4202BFA4" w14:textId="19DFC57D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vrši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preventivno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zdravstvena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kon</w:t>
      </w:r>
      <w:r w:rsidR="00254256">
        <w:rPr>
          <w:rFonts w:ascii="Arial" w:hAnsi="Arial" w:cs="Arial"/>
          <w:color w:val="000000" w:themeColor="text1"/>
          <w:sz w:val="20"/>
          <w:szCs w:val="20"/>
        </w:rPr>
        <w:t>t</w:t>
      </w:r>
      <w:bookmarkStart w:id="3" w:name="_GoBack"/>
      <w:bookmarkEnd w:id="3"/>
      <w:r w:rsidRPr="00060996">
        <w:rPr>
          <w:rFonts w:ascii="Arial" w:hAnsi="Arial" w:cs="Arial"/>
          <w:color w:val="000000" w:themeColor="text1"/>
          <w:sz w:val="20"/>
          <w:szCs w:val="20"/>
        </w:rPr>
        <w:t>rola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jutarnja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trijaža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prijemu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grupu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7EE16C" w14:textId="77777777" w:rsidR="000166D8" w:rsidRPr="00060996" w:rsidRDefault="000166D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svaki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ponedjeljak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a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potrebi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češće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preventivni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pregled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pedikulozu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9AED2F" w14:textId="77777777" w:rsidR="000166D8" w:rsidRPr="00060996" w:rsidRDefault="000166D8" w:rsidP="000166D8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ne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mogu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oboljela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zarazne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bolesti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ljekarskim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nalazom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preporukama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Instituta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javno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zdravlje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Crne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Gore,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propisom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donosi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organ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državne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uprave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nadležan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poslove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zdravlja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8A1525" w14:textId="77777777" w:rsidR="000166D8" w:rsidRPr="00060996" w:rsidRDefault="000166D8" w:rsidP="000166D8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nakon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odsustva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zbog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zarazne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bolesti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dostavi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potvrdu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izabranog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doktora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nadležnog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zdravlja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potvrđuje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zdravo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da ne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predstavlja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rizik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širenje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zarazne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bolesti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7CE5B6" w14:textId="6FDE3AAD" w:rsidR="000166D8" w:rsidRPr="00C7204D" w:rsidRDefault="000166D8" w:rsidP="00C7204D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odmah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najkasnije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roku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prijema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obavještenja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bolesti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preuzme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</w:p>
    <w:p w14:paraId="773698D9" w14:textId="77777777" w:rsidR="000858A0" w:rsidRPr="00060996" w:rsidRDefault="000858A0" w:rsidP="002B5F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</w:p>
    <w:p w14:paraId="1DC95984" w14:textId="1866C3E7" w:rsidR="002B5F3C" w:rsidRPr="00060996" w:rsidRDefault="002B5F3C" w:rsidP="00FF747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4" w:name="_Hlk231297861"/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FF7475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4"/>
      <w:r w:rsidR="006F3170" w:rsidRPr="00060996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14:paraId="08D305FC" w14:textId="3831689F" w:rsidR="00073A51" w:rsidRPr="00060996" w:rsidRDefault="00073A51" w:rsidP="00E80C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obezbijedi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858A0" w:rsidRPr="00060996">
        <w:rPr>
          <w:rFonts w:ascii="Arial" w:hAnsi="Arial" w:cs="Arial"/>
          <w:color w:val="000000" w:themeColor="text1"/>
          <w:sz w:val="20"/>
          <w:szCs w:val="20"/>
        </w:rPr>
        <w:t>ishranu</w:t>
      </w:r>
      <w:proofErr w:type="spellEnd"/>
      <w:r w:rsidR="000858A0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858A0" w:rsidRPr="00060996">
        <w:rPr>
          <w:rFonts w:ascii="Arial" w:hAnsi="Arial" w:cs="Arial"/>
          <w:color w:val="000000" w:themeColor="text1"/>
          <w:sz w:val="20"/>
          <w:szCs w:val="20"/>
        </w:rPr>
        <w:t>djeci</w:t>
      </w:r>
      <w:proofErr w:type="spellEnd"/>
      <w:r w:rsidR="000858A0"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N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ormativima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ishranu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predškolskim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ustanovama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, u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zahtjevom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11BF97" w14:textId="23852008" w:rsidR="00073A51" w:rsidRPr="00060996" w:rsidRDefault="00E80C16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Zabranjeno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unošenje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bilo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vrste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7E47A8" w:rsidRPr="00060996">
        <w:rPr>
          <w:rFonts w:ascii="Arial" w:hAnsi="Arial" w:cs="Arial"/>
          <w:color w:val="000000" w:themeColor="text1"/>
          <w:sz w:val="20"/>
          <w:szCs w:val="20"/>
        </w:rPr>
        <w:t>u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stanovu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posebnim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potrebama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izvještaj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pedijatra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specijaliste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izabranog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pedijatra</w:t>
      </w:r>
      <w:proofErr w:type="spellEnd"/>
      <w:r w:rsidR="00DF1AAA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59A580" w14:textId="77777777" w:rsidR="006637C3" w:rsidRDefault="006637C3" w:rsidP="006637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8939BE" w14:textId="1D2EE184" w:rsidR="006637C3" w:rsidRPr="006637C3" w:rsidRDefault="006637C3" w:rsidP="006637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7</w:t>
      </w:r>
    </w:p>
    <w:p w14:paraId="300E0563" w14:textId="34B03B14" w:rsidR="006637C3" w:rsidRPr="00060996" w:rsidRDefault="00493953" w:rsidP="00663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6637C3">
        <w:rPr>
          <w:rFonts w:ascii="Arial" w:hAnsi="Arial" w:cs="Arial"/>
          <w:color w:val="000000" w:themeColor="text1"/>
          <w:sz w:val="20"/>
          <w:szCs w:val="20"/>
        </w:rPr>
        <w:t>ije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dozvoljeno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davanje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terapije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djeci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strane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zaposlenih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osim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slučaju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hroničnog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oboljenja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, u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pisanim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uputstvom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nadležnog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ljekara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uz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prethodn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potpisanu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saglasnost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637C3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="006637C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449C76" w14:textId="77777777" w:rsidR="007C5CAC" w:rsidRPr="00060996" w:rsidRDefault="007C5CAC" w:rsidP="00073A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FFBAED" w14:textId="2B538D19" w:rsidR="00DF1AAA" w:rsidRPr="00060996" w:rsidRDefault="001C68EC" w:rsidP="007C5C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5" w:name="_Hlk231298996"/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5"/>
      <w:r w:rsidR="000719CF">
        <w:rPr>
          <w:rFonts w:ascii="Arial" w:hAnsi="Arial" w:cs="Arial"/>
          <w:b/>
          <w:color w:val="000000" w:themeColor="text1"/>
          <w:sz w:val="20"/>
          <w:szCs w:val="20"/>
        </w:rPr>
        <w:t>8</w:t>
      </w:r>
    </w:p>
    <w:p w14:paraId="6294295A" w14:textId="1889F652" w:rsidR="00DF1AAA" w:rsidRPr="00060996" w:rsidRDefault="00DF1AAA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čiju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visinu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utvrđuje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upravni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odbor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saglasnost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Ministarstva.</w:t>
      </w:r>
    </w:p>
    <w:p w14:paraId="341F9BBF" w14:textId="75577F10" w:rsidR="00DF1AAA" w:rsidRPr="00060996" w:rsidRDefault="00DF1AAA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="00904F4C"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904F4C" w:rsidRPr="0006099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="00904F4C" w:rsidRPr="00060996">
        <w:rPr>
          <w:rFonts w:ascii="Arial" w:hAnsi="Arial" w:cs="Arial"/>
          <w:color w:val="000000" w:themeColor="text1"/>
          <w:sz w:val="20"/>
          <w:szCs w:val="20"/>
        </w:rPr>
        <w:t xml:space="preserve"> od ___________________</w:t>
      </w:r>
      <w:proofErr w:type="spellStart"/>
      <w:r w:rsidR="00904F4C" w:rsidRPr="0006099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="005B6C85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062D9F" w14:textId="4227427C" w:rsidR="007C0798" w:rsidRPr="00060996" w:rsidRDefault="007C0798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ostvaruju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mjesečni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prihod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članu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domaćinstva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viši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iznosa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minimalne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zarade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zaposlenog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Crnoj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Gori</w:t>
      </w:r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EC2B77" w14:textId="34D7B08E" w:rsidR="007C0798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ostvaruju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mjesečni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prihod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članu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domaćinstva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minimalne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zarade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zaposlenog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manje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90%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F501BB" w14:textId="6A2CE827" w:rsidR="00DA5CD1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ostvaruju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mjesečni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prihod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članu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domaćinstva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polovine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minimalne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zarade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zaposlenog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manje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80%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F71704" w14:textId="18108FFC" w:rsidR="007C0798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imaju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dvoje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više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istovremeno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tako</w:t>
      </w:r>
      <w:proofErr w:type="spellEnd"/>
      <w:r w:rsidR="00892A1F" w:rsidRPr="00060996">
        <w:rPr>
          <w:rFonts w:ascii="Arial" w:hAnsi="Arial" w:cs="Arial"/>
          <w:color w:val="000000" w:themeColor="text1"/>
          <w:sz w:val="20"/>
          <w:szCs w:val="20"/>
        </w:rPr>
        <w:t xml:space="preserve"> da:</w:t>
      </w:r>
    </w:p>
    <w:p w14:paraId="2A3ACC32" w14:textId="77777777" w:rsidR="007C0798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-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prvo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drugo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CB8688A" w14:textId="77777777" w:rsidR="007C0798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-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treće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50%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9782964" w14:textId="75ED526B" w:rsidR="00DA5CD1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-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četvrto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svako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naredno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oslobađaju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učestvuju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plaćanju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E70ED7" w14:textId="1D7F8450" w:rsidR="00DA5CD1" w:rsidRPr="00060996" w:rsidRDefault="007C0798" w:rsidP="00016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mogu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ostvariti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pravo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samo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jednom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najpovoljniji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uz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obavezu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dostave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zahtjev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potrebnom</w:t>
      </w:r>
      <w:proofErr w:type="spellEnd"/>
      <w:r w:rsidR="00D875D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dokument</w:t>
      </w:r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acijom</w:t>
      </w:r>
      <w:proofErr w:type="spellEnd"/>
      <w:r w:rsidR="00D875DC" w:rsidRPr="00060996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kojih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može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utvrditi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visina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, o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čemu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će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zaključiti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poseb</w:t>
      </w:r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a</w:t>
      </w:r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Anex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ugovor</w:t>
      </w:r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="007E47A8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994E7A" w14:textId="4E1E3872" w:rsidR="00892A1F" w:rsidRPr="00060996" w:rsidRDefault="00F53728" w:rsidP="000719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Roditelji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ne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dostave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dokumenta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kojih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može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utvrditi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pravo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javnoj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tržišnu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1FD409" w14:textId="77777777" w:rsidR="00060996" w:rsidRPr="00060996" w:rsidRDefault="00060996" w:rsidP="00DA5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B9AB111" w14:textId="4D603D92" w:rsidR="002E25BE" w:rsidRPr="00060996" w:rsidRDefault="00892A1F" w:rsidP="00FF747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719CF">
        <w:rPr>
          <w:rFonts w:ascii="Arial" w:hAnsi="Arial" w:cs="Arial"/>
          <w:b/>
          <w:color w:val="000000" w:themeColor="text1"/>
          <w:sz w:val="20"/>
          <w:szCs w:val="20"/>
        </w:rPr>
        <w:t>9</w:t>
      </w:r>
    </w:p>
    <w:p w14:paraId="2F753E0F" w14:textId="38C64E30" w:rsidR="00892A1F" w:rsidRPr="00060996" w:rsidRDefault="00892A1F" w:rsidP="00F537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6" w:name="_Hlk231460039"/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6"/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samohranog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javnoj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samohrani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visini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50%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visine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1B66A4" w14:textId="52C5119D" w:rsidR="00DA5CD1" w:rsidRPr="00060996" w:rsidRDefault="00892A1F" w:rsidP="00F537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bez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roditeljskog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staranja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,</w:t>
      </w:r>
      <w:r w:rsidR="008435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čiji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korisnici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materijalnog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obezbjeđenja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porodice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najosjetljivijih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grupa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stanovništva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smetnjama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teškoćama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="00D875D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razvoju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teškoće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uzrokovane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socijalnim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jezičkim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kulturološkim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preprekama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)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javnoj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centar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socijalni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rad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čijoj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teritoriji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prebivalište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7CE346" w14:textId="0E896BFC" w:rsidR="00312BF9" w:rsidRPr="00060996" w:rsidRDefault="007C0798" w:rsidP="00D875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_Hlk231368733"/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obračunavaju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bookmarkEnd w:id="7"/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petodnevne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radne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nedjelje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mjesečnom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nivou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dvadeset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jednog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radnog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dana.</w:t>
      </w:r>
    </w:p>
    <w:p w14:paraId="3DF082D9" w14:textId="33CA2545" w:rsidR="006E6404" w:rsidRPr="00060996" w:rsidRDefault="006E6404" w:rsidP="007E47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Izuzetno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stav</w:t>
      </w:r>
      <w:r w:rsidR="007E47A8" w:rsidRPr="00060996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3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ovog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plaćaju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periodu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dežurstva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obračunavaju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danu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E492A4" w14:textId="7CB1363E" w:rsidR="00FF7475" w:rsidRDefault="00FF7475" w:rsidP="002E2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Hlk231297539"/>
    </w:p>
    <w:p w14:paraId="357ADC45" w14:textId="77777777" w:rsidR="003F7247" w:rsidRPr="00060996" w:rsidRDefault="003F7247" w:rsidP="002E2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AC20E6" w14:textId="4B8F50B8" w:rsidR="002E25BE" w:rsidRPr="00060996" w:rsidRDefault="001313AE" w:rsidP="002E25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719CF">
        <w:rPr>
          <w:rFonts w:ascii="Arial" w:hAnsi="Arial" w:cs="Arial"/>
          <w:b/>
          <w:color w:val="000000" w:themeColor="text1"/>
          <w:sz w:val="20"/>
          <w:szCs w:val="20"/>
        </w:rPr>
        <w:t>10</w:t>
      </w:r>
    </w:p>
    <w:p w14:paraId="4AB4261E" w14:textId="6EF7F940" w:rsidR="001C68EC" w:rsidRPr="00060996" w:rsidRDefault="001C68EC" w:rsidP="002E2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slučaju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opravdanog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odsustva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bolest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izolacija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godišnji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odmor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sl.),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boravka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umanjuju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odsustva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CD2C76" w14:textId="5C61777C" w:rsidR="001C68EC" w:rsidRDefault="001C68EC" w:rsidP="001520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dužan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izostanak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najavi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dokaže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podnošenjem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odgovarajuće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dokumentacije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potrda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pedijatra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rješenje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godi</w:t>
      </w:r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š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nji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odmor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728" w:rsidRPr="00060996">
        <w:rPr>
          <w:rFonts w:ascii="Arial" w:hAnsi="Arial" w:cs="Arial"/>
          <w:color w:val="000000" w:themeColor="text1"/>
          <w:sz w:val="20"/>
          <w:szCs w:val="20"/>
        </w:rPr>
        <w:t>i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sl.)</w:t>
      </w:r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, u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roku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od 15 dana od dana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izdavanja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navedene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dokumentacije</w:t>
      </w:r>
      <w:proofErr w:type="spellEnd"/>
      <w:r w:rsidR="00DA5CD1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31C9F5" w14:textId="77777777" w:rsidR="00716210" w:rsidRPr="00060996" w:rsidRDefault="00716210" w:rsidP="001520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bookmarkEnd w:id="8"/>
    <w:p w14:paraId="3313CD4E" w14:textId="4D256B01" w:rsidR="001C68EC" w:rsidRPr="00060996" w:rsidRDefault="001C68EC" w:rsidP="00DA5CD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3170" w:rsidRPr="00060996">
        <w:rPr>
          <w:rFonts w:ascii="Arial" w:hAnsi="Arial" w:cs="Arial"/>
          <w:b/>
          <w:color w:val="000000" w:themeColor="text1"/>
          <w:sz w:val="20"/>
          <w:szCs w:val="20"/>
        </w:rPr>
        <w:t>11</w:t>
      </w:r>
    </w:p>
    <w:p w14:paraId="289227C0" w14:textId="005EC0FC" w:rsidR="006E6404" w:rsidRPr="00060996" w:rsidRDefault="006E6404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utvrđeni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iznos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uplaćuje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mjesečno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najkasnije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do</w:t>
      </w:r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5.og</w:t>
      </w:r>
      <w:proofErr w:type="gramEnd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mjesec</w:t>
      </w:r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tekući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mjesec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žiro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račun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u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stanove</w:t>
      </w:r>
      <w:proofErr w:type="spellEnd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broj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:__________________</w:t>
      </w:r>
      <w:r w:rsidR="00BE5B2D">
        <w:rPr>
          <w:rFonts w:ascii="Arial" w:hAnsi="Arial" w:cs="Arial"/>
          <w:color w:val="000000" w:themeColor="text1"/>
          <w:sz w:val="20"/>
          <w:szCs w:val="20"/>
        </w:rPr>
        <w:t>____________________________________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_.</w:t>
      </w:r>
    </w:p>
    <w:p w14:paraId="100E28C6" w14:textId="48583289" w:rsidR="001520DD" w:rsidRDefault="001C68EC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Obračun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umanjenja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vrši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narednom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mjesecu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tako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što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cijena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umanjuje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iznos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dnevnog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obroka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svaki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opravdani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dan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odsustva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9789F6" w14:textId="77777777" w:rsidR="00124EEE" w:rsidRPr="00060996" w:rsidRDefault="00124EEE" w:rsidP="000166D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D3974E" w14:textId="48439077" w:rsidR="00124EEE" w:rsidRPr="00060996" w:rsidRDefault="00124EEE" w:rsidP="00124E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0719CF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02606D92" w14:textId="77777777" w:rsidR="00124EEE" w:rsidRPr="00060996" w:rsidRDefault="00124EEE" w:rsidP="00124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Roditelj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koji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ć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ispi</w:t>
      </w: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dijete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du</w:t>
      </w:r>
      <w:r>
        <w:rPr>
          <w:rFonts w:ascii="Arial" w:hAnsi="Arial" w:cs="Arial"/>
          <w:color w:val="000000" w:themeColor="text1"/>
          <w:sz w:val="20"/>
          <w:szCs w:val="20"/>
        </w:rPr>
        <w:t>ž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an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je da o tome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pravilu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, 15 dana</w:t>
      </w:r>
      <w:r w:rsidRPr="00124E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ranije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pisanoj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formi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obavijesti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ustanovu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izmiri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sve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nastale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do dana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ispisa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AFF345" w14:textId="77777777" w:rsidR="00B95D7F" w:rsidRPr="00060996" w:rsidRDefault="00B95D7F" w:rsidP="00B95D7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2E74A1" w14:textId="6857FFDC" w:rsidR="00CD38BA" w:rsidRPr="00060996" w:rsidRDefault="000719CF" w:rsidP="00B95D7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proofErr w:type="spellStart"/>
      <w:r w:rsidR="00B95D7F"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14:paraId="7F8053F5" w14:textId="6B8FE885" w:rsidR="005D22FF" w:rsidRPr="00060996" w:rsidRDefault="00CD38BA" w:rsidP="005D22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Ovaj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ugovor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zaključuje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5D7F" w:rsidRPr="00060996">
        <w:rPr>
          <w:rFonts w:ascii="Arial" w:hAnsi="Arial" w:cs="Arial"/>
          <w:i/>
          <w:color w:val="000000" w:themeColor="text1"/>
          <w:sz w:val="20"/>
          <w:szCs w:val="20"/>
        </w:rPr>
        <w:t>za</w:t>
      </w:r>
      <w:r w:rsidR="008F53B0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F53B0" w:rsidRPr="00060996">
        <w:rPr>
          <w:rFonts w:ascii="Arial" w:hAnsi="Arial" w:cs="Arial"/>
          <w:color w:val="000000" w:themeColor="text1"/>
          <w:sz w:val="20"/>
          <w:szCs w:val="20"/>
        </w:rPr>
        <w:t>vrijeme</w:t>
      </w:r>
      <w:proofErr w:type="spellEnd"/>
      <w:r w:rsidR="008F53B0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F53B0" w:rsidRPr="00060996">
        <w:rPr>
          <w:rFonts w:ascii="Arial" w:hAnsi="Arial" w:cs="Arial"/>
          <w:color w:val="000000" w:themeColor="text1"/>
          <w:sz w:val="20"/>
          <w:szCs w:val="20"/>
        </w:rPr>
        <w:t>trajanja</w:t>
      </w:r>
      <w:proofErr w:type="spellEnd"/>
      <w:r w:rsidR="008F53B0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F53B0" w:rsidRPr="00060996">
        <w:rPr>
          <w:rFonts w:ascii="Arial" w:hAnsi="Arial" w:cs="Arial"/>
          <w:bCs/>
          <w:color w:val="000000" w:themeColor="text1"/>
          <w:sz w:val="20"/>
          <w:szCs w:val="20"/>
        </w:rPr>
        <w:t>radne</w:t>
      </w:r>
      <w:proofErr w:type="spellEnd"/>
      <w:r w:rsidR="008F53B0" w:rsidRPr="0006099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8F53B0" w:rsidRPr="00060996">
        <w:rPr>
          <w:rFonts w:ascii="Arial" w:hAnsi="Arial" w:cs="Arial"/>
          <w:bCs/>
          <w:color w:val="000000" w:themeColor="text1"/>
          <w:sz w:val="20"/>
          <w:szCs w:val="20"/>
        </w:rPr>
        <w:t>godine</w:t>
      </w:r>
      <w:proofErr w:type="spellEnd"/>
      <w:r w:rsidR="007C5CAC" w:rsidRPr="0006099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32153D2" w14:textId="14606AE8" w:rsidR="00F03068" w:rsidRPr="00060996" w:rsidRDefault="00CD38BA" w:rsidP="00F030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Istekom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perioda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realizacije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obrazovnog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060996">
        <w:rPr>
          <w:rFonts w:ascii="Arial" w:hAnsi="Arial" w:cs="Arial"/>
          <w:color w:val="000000" w:themeColor="text1"/>
          <w:sz w:val="20"/>
          <w:szCs w:val="20"/>
        </w:rPr>
        <w:t>programa,</w:t>
      </w:r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proofErr w:type="gramEnd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>stav</w:t>
      </w:r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proofErr w:type="spellStart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>ovog</w:t>
      </w:r>
      <w:proofErr w:type="spellEnd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 w:rsidR="005A3F69"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ovaj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ugovor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prestaje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važi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C7C6400" w14:textId="12A13602" w:rsidR="007E1AC8" w:rsidRDefault="00CD38BA" w:rsidP="007162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Prestankom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važnosti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ovog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ugovora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prestaju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finansijske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rodite</w:t>
      </w:r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l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ja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osim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obaveze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da u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cjelosti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izmirio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troškov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ishrane</w:t>
      </w:r>
      <w:proofErr w:type="spellEnd"/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25BE" w:rsidRPr="0006099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 w:rsidRPr="00060996">
        <w:rPr>
          <w:rFonts w:ascii="Arial" w:hAnsi="Arial" w:cs="Arial"/>
          <w:color w:val="000000" w:themeColor="text1"/>
          <w:sz w:val="20"/>
          <w:szCs w:val="20"/>
        </w:rPr>
        <w:t>bor</w:t>
      </w:r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a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vka</w:t>
      </w:r>
      <w:proofErr w:type="spellEnd"/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djeteta</w:t>
      </w:r>
      <w:proofErr w:type="spellEnd"/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A1A1B9" w14:textId="77777777" w:rsidR="00716210" w:rsidRPr="00060996" w:rsidRDefault="00716210" w:rsidP="007162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E280F8" w14:textId="77777777" w:rsidR="008435A1" w:rsidRDefault="000719CF" w:rsidP="008435A1">
      <w:pPr>
        <w:tabs>
          <w:tab w:val="left" w:pos="2220"/>
        </w:tabs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proofErr w:type="spellStart"/>
      <w:r w:rsidR="007E1AC8"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14:paraId="61D10546" w14:textId="673F9890" w:rsidR="002E25BE" w:rsidRDefault="008435A1" w:rsidP="00716210">
      <w:pPr>
        <w:tabs>
          <w:tab w:val="left" w:pos="2220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slu</w:t>
      </w:r>
      <w:r w:rsidR="000719CF">
        <w:rPr>
          <w:rFonts w:ascii="Arial" w:hAnsi="Arial" w:cs="Arial"/>
          <w:color w:val="000000" w:themeColor="text1"/>
          <w:sz w:val="20"/>
          <w:szCs w:val="20"/>
        </w:rPr>
        <w:t>č</w:t>
      </w:r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aju</w:t>
      </w:r>
      <w:proofErr w:type="spellEnd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>spora</w:t>
      </w:r>
      <w:proofErr w:type="spellEnd"/>
      <w:r w:rsidR="007E1AC8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rje</w:t>
      </w:r>
      <w:r w:rsidR="000719CF">
        <w:rPr>
          <w:rFonts w:ascii="Arial" w:hAnsi="Arial" w:cs="Arial"/>
          <w:color w:val="000000" w:themeColor="text1"/>
          <w:sz w:val="20"/>
          <w:szCs w:val="20"/>
        </w:rPr>
        <w:t>š</w:t>
      </w:r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ava</w:t>
      </w:r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ć</w:t>
      </w:r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="00544F04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Osnovni</w:t>
      </w:r>
      <w:proofErr w:type="spellEnd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sud</w:t>
      </w:r>
      <w:proofErr w:type="spellEnd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 xml:space="preserve"> po </w:t>
      </w:r>
      <w:proofErr w:type="spellStart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mjestu</w:t>
      </w:r>
      <w:proofErr w:type="spellEnd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sjedišta</w:t>
      </w:r>
      <w:proofErr w:type="spellEnd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ustanove</w:t>
      </w:r>
      <w:proofErr w:type="spellEnd"/>
      <w:r w:rsidR="007C5CAC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CCAC26" w14:textId="77777777" w:rsidR="00716210" w:rsidRPr="00060996" w:rsidRDefault="00716210" w:rsidP="00716210">
      <w:pPr>
        <w:tabs>
          <w:tab w:val="left" w:pos="2220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12F592" w14:textId="082AEBDD" w:rsidR="00F03068" w:rsidRPr="00060996" w:rsidRDefault="000719CF" w:rsidP="002E25BE">
      <w:pPr>
        <w:tabs>
          <w:tab w:val="left" w:pos="2220"/>
        </w:tabs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proofErr w:type="spellStart"/>
      <w:r w:rsidR="002B5F3C" w:rsidRPr="00060996">
        <w:rPr>
          <w:rFonts w:ascii="Arial" w:hAnsi="Arial" w:cs="Arial"/>
          <w:b/>
          <w:color w:val="000000" w:themeColor="text1"/>
          <w:sz w:val="20"/>
          <w:szCs w:val="20"/>
        </w:rPr>
        <w:t>Član</w:t>
      </w:r>
      <w:proofErr w:type="spellEnd"/>
      <w:r w:rsidR="002E25BE" w:rsidRPr="00060996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39CB25AA" w14:textId="07BC88AB" w:rsidR="002B5F3C" w:rsidRPr="00060996" w:rsidRDefault="002E25BE" w:rsidP="002E25BE">
      <w:pPr>
        <w:tabs>
          <w:tab w:val="left" w:pos="2220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Ugovor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sačinjen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dva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istovjetna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primjerka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, po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jedan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svaku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ugovornu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stranu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03068" w:rsidRPr="00060996">
        <w:rPr>
          <w:rFonts w:ascii="Arial" w:hAnsi="Arial" w:cs="Arial"/>
          <w:color w:val="000000" w:themeColor="text1"/>
          <w:sz w:val="20"/>
          <w:szCs w:val="20"/>
        </w:rPr>
        <w:t>i</w:t>
      </w:r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stupa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snagu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danom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obostranog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potpisivanja</w:t>
      </w:r>
      <w:proofErr w:type="spellEnd"/>
      <w:r w:rsidR="002B5F3C" w:rsidRPr="000609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D87292" w14:textId="46297488" w:rsidR="002B5F3C" w:rsidRPr="00060996" w:rsidRDefault="002B5F3C" w:rsidP="002E25BE">
      <w:pPr>
        <w:tabs>
          <w:tab w:val="left" w:pos="2220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F684D43" w14:textId="1F68E499" w:rsidR="00FF7475" w:rsidRPr="00060996" w:rsidRDefault="00FF7475" w:rsidP="00CD38BA">
      <w:pPr>
        <w:tabs>
          <w:tab w:val="left" w:pos="22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6169295" w14:textId="6D7C3284" w:rsidR="00FF7475" w:rsidRDefault="00FF7475" w:rsidP="00CD38BA">
      <w:pPr>
        <w:tabs>
          <w:tab w:val="left" w:pos="22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0AAE7E4" w14:textId="478EEC12" w:rsidR="00A879B6" w:rsidRDefault="00A879B6" w:rsidP="00CD38BA">
      <w:pPr>
        <w:tabs>
          <w:tab w:val="left" w:pos="22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1034B00" w14:textId="77777777" w:rsidR="00A879B6" w:rsidRPr="00060996" w:rsidRDefault="00A879B6" w:rsidP="00CD38BA">
      <w:pPr>
        <w:tabs>
          <w:tab w:val="left" w:pos="22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B728193" w14:textId="77777777" w:rsidR="00FF7475" w:rsidRPr="00060996" w:rsidRDefault="00FF7475" w:rsidP="00CD38BA">
      <w:pPr>
        <w:tabs>
          <w:tab w:val="left" w:pos="22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5F07B4F" w14:textId="5EC2F7B3" w:rsidR="002B5F3C" w:rsidRDefault="008435A1" w:rsidP="00FF7475">
      <w:pPr>
        <w:tabs>
          <w:tab w:val="left" w:pos="222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oditelj</w:t>
      </w:r>
      <w:proofErr w:type="spellEnd"/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060996">
        <w:rPr>
          <w:rFonts w:ascii="Arial" w:hAnsi="Arial" w:cs="Arial"/>
          <w:b/>
          <w:color w:val="000000" w:themeColor="text1"/>
          <w:sz w:val="20"/>
          <w:szCs w:val="20"/>
        </w:rPr>
        <w:t>stanova</w:t>
      </w:r>
      <w:proofErr w:type="spellEnd"/>
    </w:p>
    <w:p w14:paraId="2C4308CC" w14:textId="77777777" w:rsidR="00060996" w:rsidRPr="00060996" w:rsidRDefault="00060996" w:rsidP="00FF7475">
      <w:pPr>
        <w:tabs>
          <w:tab w:val="left" w:pos="222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FBC57A" w14:textId="5910CFC5" w:rsidR="00FF7475" w:rsidRPr="007E1AC8" w:rsidRDefault="00FF7475" w:rsidP="00FF7475">
      <w:pPr>
        <w:tabs>
          <w:tab w:val="left" w:pos="2220"/>
        </w:tabs>
        <w:rPr>
          <w:rFonts w:ascii="RobotoRegular" w:hAnsi="RobotoRegular" w:cs="RobotoRegular"/>
          <w:sz w:val="24"/>
          <w:szCs w:val="24"/>
        </w:rPr>
      </w:pPr>
      <w:r w:rsidRPr="00060996">
        <w:rPr>
          <w:rFonts w:ascii="Arial" w:hAnsi="Arial" w:cs="Arial"/>
          <w:color w:val="000000" w:themeColor="text1"/>
          <w:sz w:val="20"/>
          <w:szCs w:val="20"/>
        </w:rPr>
        <w:t>____</w:t>
      </w:r>
      <w:r w:rsidR="00060996">
        <w:rPr>
          <w:rFonts w:ascii="Arial" w:hAnsi="Arial" w:cs="Arial"/>
          <w:color w:val="000000" w:themeColor="text1"/>
          <w:sz w:val="20"/>
          <w:szCs w:val="20"/>
        </w:rPr>
        <w:t>____________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>___</w:t>
      </w:r>
      <w:r w:rsidR="008435A1">
        <w:rPr>
          <w:rFonts w:ascii="Arial" w:hAnsi="Arial" w:cs="Arial"/>
          <w:color w:val="000000" w:themeColor="text1"/>
          <w:sz w:val="20"/>
          <w:szCs w:val="20"/>
        </w:rPr>
        <w:t>_________</w:t>
      </w:r>
      <w:r w:rsidRPr="00060996">
        <w:rPr>
          <w:rFonts w:ascii="Arial" w:hAnsi="Arial" w:cs="Arial"/>
          <w:color w:val="000000" w:themeColor="text1"/>
          <w:sz w:val="20"/>
          <w:szCs w:val="20"/>
        </w:rPr>
        <w:t xml:space="preserve">_____                                   </w:t>
      </w:r>
      <w:r w:rsidR="008435A1">
        <w:rPr>
          <w:rFonts w:ascii="Arial" w:hAnsi="Arial" w:cs="Arial"/>
          <w:color w:val="000000" w:themeColor="text1"/>
          <w:sz w:val="20"/>
          <w:szCs w:val="20"/>
        </w:rPr>
        <w:t>________</w:t>
      </w:r>
      <w:r w:rsidR="00060996">
        <w:rPr>
          <w:rFonts w:ascii="Arial" w:hAnsi="Arial" w:cs="Arial"/>
          <w:color w:val="000000" w:themeColor="text1"/>
          <w:sz w:val="20"/>
          <w:szCs w:val="20"/>
        </w:rPr>
        <w:t>________________</w:t>
      </w:r>
      <w:r>
        <w:rPr>
          <w:rFonts w:ascii="RobotoRegular" w:hAnsi="RobotoRegular" w:cs="RobotoRegular"/>
          <w:sz w:val="24"/>
          <w:szCs w:val="24"/>
        </w:rPr>
        <w:t>________</w:t>
      </w:r>
    </w:p>
    <w:sectPr w:rsidR="00FF7475" w:rsidRPr="007E1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724"/>
    <w:multiLevelType w:val="hybridMultilevel"/>
    <w:tmpl w:val="D09A1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69A8B0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D3708"/>
    <w:multiLevelType w:val="hybridMultilevel"/>
    <w:tmpl w:val="5F18A318"/>
    <w:lvl w:ilvl="0" w:tplc="24A29DF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90742"/>
    <w:multiLevelType w:val="hybridMultilevel"/>
    <w:tmpl w:val="312E335E"/>
    <w:lvl w:ilvl="0" w:tplc="24A29DF8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2929D9"/>
    <w:multiLevelType w:val="hybridMultilevel"/>
    <w:tmpl w:val="94202534"/>
    <w:lvl w:ilvl="0" w:tplc="24A29DF8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CDD2924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i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0519D7"/>
    <w:multiLevelType w:val="hybridMultilevel"/>
    <w:tmpl w:val="E3527BBE"/>
    <w:lvl w:ilvl="0" w:tplc="24A29DF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D64DC"/>
    <w:multiLevelType w:val="hybridMultilevel"/>
    <w:tmpl w:val="44C0F09C"/>
    <w:lvl w:ilvl="0" w:tplc="24A29DF8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D7B4816"/>
    <w:multiLevelType w:val="hybridMultilevel"/>
    <w:tmpl w:val="49F014D8"/>
    <w:lvl w:ilvl="0" w:tplc="24A29DF8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D01DA9"/>
    <w:multiLevelType w:val="hybridMultilevel"/>
    <w:tmpl w:val="3B88221C"/>
    <w:lvl w:ilvl="0" w:tplc="24A29DF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AF"/>
    <w:rsid w:val="000166D8"/>
    <w:rsid w:val="00031C47"/>
    <w:rsid w:val="00060996"/>
    <w:rsid w:val="000719CF"/>
    <w:rsid w:val="00073A51"/>
    <w:rsid w:val="000858A0"/>
    <w:rsid w:val="0009105E"/>
    <w:rsid w:val="000C6081"/>
    <w:rsid w:val="000F1830"/>
    <w:rsid w:val="00124EEE"/>
    <w:rsid w:val="001313AE"/>
    <w:rsid w:val="00143E99"/>
    <w:rsid w:val="001520DD"/>
    <w:rsid w:val="00166004"/>
    <w:rsid w:val="001C68EC"/>
    <w:rsid w:val="00254256"/>
    <w:rsid w:val="002705F4"/>
    <w:rsid w:val="002B52BE"/>
    <w:rsid w:val="002B5F3C"/>
    <w:rsid w:val="002E25BE"/>
    <w:rsid w:val="00312BF9"/>
    <w:rsid w:val="00335297"/>
    <w:rsid w:val="003E48E8"/>
    <w:rsid w:val="003F7247"/>
    <w:rsid w:val="004557FB"/>
    <w:rsid w:val="00493953"/>
    <w:rsid w:val="00544F04"/>
    <w:rsid w:val="00562A17"/>
    <w:rsid w:val="005A3F69"/>
    <w:rsid w:val="005B6C85"/>
    <w:rsid w:val="005D093D"/>
    <w:rsid w:val="005D22FF"/>
    <w:rsid w:val="005D31DB"/>
    <w:rsid w:val="00601CDB"/>
    <w:rsid w:val="00610BD5"/>
    <w:rsid w:val="0063755D"/>
    <w:rsid w:val="006637C3"/>
    <w:rsid w:val="006E6404"/>
    <w:rsid w:val="006F3170"/>
    <w:rsid w:val="00716210"/>
    <w:rsid w:val="00752430"/>
    <w:rsid w:val="007C0798"/>
    <w:rsid w:val="007C5CAC"/>
    <w:rsid w:val="007E1AC8"/>
    <w:rsid w:val="007E47A8"/>
    <w:rsid w:val="008216E1"/>
    <w:rsid w:val="008435A1"/>
    <w:rsid w:val="0085692D"/>
    <w:rsid w:val="00892A1F"/>
    <w:rsid w:val="008F53B0"/>
    <w:rsid w:val="00904F4C"/>
    <w:rsid w:val="00954C8E"/>
    <w:rsid w:val="0097272B"/>
    <w:rsid w:val="009C1614"/>
    <w:rsid w:val="009D7A86"/>
    <w:rsid w:val="00A875BC"/>
    <w:rsid w:val="00A879B6"/>
    <w:rsid w:val="00AB19AF"/>
    <w:rsid w:val="00AB56ED"/>
    <w:rsid w:val="00AF2EC6"/>
    <w:rsid w:val="00B75E30"/>
    <w:rsid w:val="00B77E77"/>
    <w:rsid w:val="00B8629E"/>
    <w:rsid w:val="00B95D7F"/>
    <w:rsid w:val="00BA38A2"/>
    <w:rsid w:val="00BE5B2D"/>
    <w:rsid w:val="00C7204D"/>
    <w:rsid w:val="00C75BEE"/>
    <w:rsid w:val="00CD38BA"/>
    <w:rsid w:val="00D21FF5"/>
    <w:rsid w:val="00D36E5B"/>
    <w:rsid w:val="00D8059F"/>
    <w:rsid w:val="00D86C75"/>
    <w:rsid w:val="00D875DC"/>
    <w:rsid w:val="00DA5CD1"/>
    <w:rsid w:val="00DF1AAA"/>
    <w:rsid w:val="00E32A75"/>
    <w:rsid w:val="00E80C16"/>
    <w:rsid w:val="00F03068"/>
    <w:rsid w:val="00F30022"/>
    <w:rsid w:val="00F5346D"/>
    <w:rsid w:val="00F53728"/>
    <w:rsid w:val="00F8342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2EF6"/>
  <w15:chartTrackingRefBased/>
  <w15:docId w15:val="{543D8D6F-9D75-4322-85DC-0BD8E75C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_2zakon"/>
    <w:basedOn w:val="Normal"/>
    <w:rsid w:val="0031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31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8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CAE9-E863-4A09-8782-D032D901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Milovic</dc:creator>
  <cp:keywords/>
  <dc:description/>
  <cp:lastModifiedBy>PR MPNI</cp:lastModifiedBy>
  <cp:revision>2</cp:revision>
  <cp:lastPrinted>2026-06-05T06:12:00Z</cp:lastPrinted>
  <dcterms:created xsi:type="dcterms:W3CDTF">2026-06-11T11:15:00Z</dcterms:created>
  <dcterms:modified xsi:type="dcterms:W3CDTF">2026-06-11T11:15:00Z</dcterms:modified>
</cp:coreProperties>
</file>