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3AF" w:rsidRDefault="008403AF" w:rsidP="008403AF">
      <w:pPr>
        <w:keepNext/>
        <w:shd w:val="clear" w:color="auto" w:fill="BFBFBF"/>
        <w:tabs>
          <w:tab w:val="left" w:pos="284"/>
        </w:tabs>
        <w:jc w:val="center"/>
        <w:outlineLvl w:val="0"/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</w:pPr>
      <w:bookmarkStart w:id="0" w:name="_Toc418845161"/>
      <w:bookmarkStart w:id="1" w:name="_Toc418844895"/>
      <w:bookmarkStart w:id="2" w:name="_Toc417218195"/>
      <w:r>
        <w:rPr>
          <w:rFonts w:ascii="Cambria" w:eastAsia="PMingLiU" w:hAnsi="Cambria" w:cs="Cambria"/>
          <w:b/>
          <w:bCs/>
          <w:color w:val="000000"/>
          <w:kern w:val="0"/>
          <w:sz w:val="20"/>
        </w:rPr>
        <w:t>IZJAV</w:t>
      </w:r>
      <w:bookmarkEnd w:id="0"/>
      <w:bookmarkEnd w:id="1"/>
      <w:bookmarkEnd w:id="2"/>
      <w:r w:rsidR="00C71176">
        <w:rPr>
          <w:rFonts w:ascii="Cambria" w:eastAsia="PMingLiU" w:hAnsi="Cambria" w:cs="Cambria"/>
          <w:b/>
          <w:bCs/>
          <w:color w:val="000000"/>
          <w:kern w:val="0"/>
          <w:sz w:val="20"/>
        </w:rPr>
        <w:t>E</w:t>
      </w:r>
    </w:p>
    <w:p w:rsidR="008403AF" w:rsidRDefault="008403AF" w:rsidP="008403AF">
      <w:pPr>
        <w:jc w:val="left"/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</w:pPr>
    </w:p>
    <w:p w:rsidR="008403AF" w:rsidRDefault="008403AF" w:rsidP="00915C8B">
      <w:pPr>
        <w:jc w:val="center"/>
        <w:rPr>
          <w:rFonts w:ascii="Cambria" w:eastAsia="Calibri" w:hAnsi="Cambria" w:cs="Cambria"/>
          <w:b/>
          <w:bCs/>
          <w:color w:val="0000FF"/>
          <w:kern w:val="0"/>
          <w:sz w:val="20"/>
        </w:rPr>
      </w:pPr>
      <w:bookmarkStart w:id="3" w:name="_GoBack"/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>IZJAV</w:t>
      </w:r>
      <w:r w:rsidR="00B93434">
        <w:rPr>
          <w:rFonts w:ascii="Cambria" w:eastAsia="Calibri" w:hAnsi="Cambria" w:cs="Cambria"/>
          <w:b/>
          <w:bCs/>
          <w:color w:val="000000"/>
          <w:kern w:val="0"/>
          <w:sz w:val="20"/>
        </w:rPr>
        <w:t>E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KANDIDATA O ISPUNJAVANJU USLOVA IZ ČLAN</w:t>
      </w:r>
      <w:r w:rsidR="00C71176">
        <w:rPr>
          <w:rFonts w:ascii="Cambria" w:eastAsia="Calibri" w:hAnsi="Cambria" w:cs="Cambria"/>
          <w:b/>
          <w:bCs/>
          <w:color w:val="000000"/>
          <w:kern w:val="0"/>
          <w:sz w:val="20"/>
        </w:rPr>
        <w:t>OVA 97 STAV 3 I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</w:t>
      </w:r>
      <w:r w:rsidR="00377E59">
        <w:rPr>
          <w:rFonts w:ascii="Cambria" w:eastAsia="Calibri" w:hAnsi="Cambria" w:cs="Cambria"/>
          <w:b/>
          <w:bCs/>
          <w:color w:val="000000"/>
          <w:kern w:val="0"/>
          <w:sz w:val="20"/>
        </w:rPr>
        <w:t>98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STAV 1 TAČ.1,2,3</w:t>
      </w:r>
      <w:r w:rsidR="00EB1643">
        <w:rPr>
          <w:rFonts w:ascii="Cambria" w:eastAsia="Calibri" w:hAnsi="Cambria" w:cs="Cambria"/>
          <w:b/>
          <w:bCs/>
          <w:color w:val="000000"/>
          <w:kern w:val="0"/>
          <w:sz w:val="20"/>
        </w:rPr>
        <w:t>,4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</w:t>
      </w:r>
      <w:r w:rsidR="00EB1643">
        <w:rPr>
          <w:rFonts w:ascii="Cambria" w:eastAsia="Calibri" w:hAnsi="Cambria" w:cs="Cambria"/>
          <w:b/>
          <w:bCs/>
          <w:color w:val="000000"/>
          <w:kern w:val="0"/>
          <w:sz w:val="20"/>
        </w:rPr>
        <w:t>I 5</w:t>
      </w:r>
      <w:r w:rsidR="00317EDE"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>ZAKON</w:t>
      </w:r>
      <w:r w:rsidR="00EB1643">
        <w:rPr>
          <w:rFonts w:ascii="Cambria" w:eastAsia="Calibri" w:hAnsi="Cambria" w:cs="Cambria"/>
          <w:b/>
          <w:bCs/>
          <w:color w:val="000000"/>
          <w:kern w:val="0"/>
          <w:sz w:val="20"/>
        </w:rPr>
        <w:t>A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</w:t>
      </w:r>
      <w:r w:rsidR="00377E59">
        <w:rPr>
          <w:rFonts w:ascii="Cambria" w:eastAsia="Calibri" w:hAnsi="Cambria" w:cs="Cambria"/>
          <w:b/>
          <w:bCs/>
          <w:color w:val="000000"/>
          <w:kern w:val="0"/>
          <w:sz w:val="20"/>
        </w:rPr>
        <w:t>O ŽELJEZNICI</w:t>
      </w:r>
      <w:r w:rsidR="00B93434"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 </w:t>
      </w:r>
      <w:bookmarkEnd w:id="3"/>
      <w:r w:rsidR="00B93434">
        <w:rPr>
          <w:rFonts w:ascii="Cambria" w:hAnsi="Cambria" w:cs="Cambria"/>
          <w:color w:val="000000"/>
          <w:sz w:val="20"/>
        </w:rPr>
        <w:t>(„Službeni list CG“broj 89/25)</w:t>
      </w:r>
      <w:r>
        <w:rPr>
          <w:rFonts w:ascii="Cambria" w:eastAsia="Calibri" w:hAnsi="Cambria" w:cs="Cambria"/>
          <w:b/>
          <w:bCs/>
          <w:color w:val="000000"/>
          <w:kern w:val="0"/>
          <w:sz w:val="20"/>
        </w:rPr>
        <w:t xml:space="preserve">, </w:t>
      </w:r>
      <w:r>
        <w:rPr>
          <w:rFonts w:ascii="Cambria" w:eastAsia="Calibri" w:hAnsi="Cambria" w:cs="Cambria"/>
          <w:b/>
          <w:bCs/>
          <w:color w:val="0000FF"/>
          <w:kern w:val="0"/>
          <w:sz w:val="20"/>
        </w:rPr>
        <w:t xml:space="preserve">PO JAVNOM KONKURSU </w:t>
      </w:r>
      <w:r w:rsidR="00EB1643">
        <w:rPr>
          <w:rFonts w:ascii="Cambria" w:eastAsia="Calibri" w:hAnsi="Cambria" w:cs="Cambria"/>
          <w:b/>
          <w:bCs/>
          <w:color w:val="0000FF"/>
          <w:kern w:val="0"/>
          <w:sz w:val="20"/>
        </w:rPr>
        <w:t>ZA IZBOR PREDSJEDNIKA I ČLANOVE SAVJETA AGENCIJE ZA ŽELJEZNICE</w:t>
      </w:r>
    </w:p>
    <w:p w:rsidR="008403AF" w:rsidRDefault="008403AF" w:rsidP="008403AF">
      <w:pPr>
        <w:ind w:firstLine="708"/>
        <w:rPr>
          <w:rFonts w:ascii="Cambria" w:eastAsia="Calibri" w:hAnsi="Cambria" w:cs="Cambria"/>
          <w:color w:val="000000"/>
          <w:kern w:val="0"/>
          <w:sz w:val="20"/>
          <w:lang w:val="pl-PL"/>
        </w:rPr>
      </w:pPr>
    </w:p>
    <w:p w:rsidR="008403AF" w:rsidRDefault="008403AF" w:rsidP="008403AF">
      <w:pPr>
        <w:ind w:firstLine="708"/>
        <w:rPr>
          <w:rFonts w:ascii="Cambria" w:hAnsi="Cambria" w:cs="Cambria"/>
          <w:color w:val="000000"/>
          <w:sz w:val="20"/>
        </w:rPr>
      </w:pPr>
      <w:r>
        <w:rPr>
          <w:rFonts w:ascii="Cambria" w:eastAsia="Calibri" w:hAnsi="Cambria" w:cs="Cambria"/>
          <w:color w:val="000000"/>
          <w:kern w:val="0"/>
          <w:sz w:val="20"/>
          <w:lang w:val="pl-PL"/>
        </w:rPr>
        <w:t xml:space="preserve">U skladu sa članom </w:t>
      </w:r>
      <w:r w:rsidR="00377E59">
        <w:rPr>
          <w:rFonts w:ascii="Cambria" w:eastAsia="Calibri" w:hAnsi="Cambria" w:cs="Cambria"/>
          <w:color w:val="000000"/>
          <w:kern w:val="0"/>
          <w:sz w:val="20"/>
          <w:lang w:val="pl-PL"/>
        </w:rPr>
        <w:t>98</w:t>
      </w:r>
      <w:r>
        <w:rPr>
          <w:rFonts w:ascii="Cambria" w:eastAsia="Calibri" w:hAnsi="Cambria" w:cs="Cambria"/>
          <w:color w:val="000000"/>
          <w:kern w:val="0"/>
          <w:sz w:val="20"/>
          <w:lang w:val="pl-PL"/>
        </w:rPr>
        <w:t xml:space="preserve"> </w:t>
      </w:r>
      <w:r w:rsidR="00377E59">
        <w:rPr>
          <w:rFonts w:ascii="Cambria" w:eastAsia="Calibri" w:hAnsi="Cambria" w:cs="Cambria"/>
          <w:color w:val="000000"/>
          <w:kern w:val="0"/>
          <w:sz w:val="20"/>
          <w:lang w:val="pl-PL"/>
        </w:rPr>
        <w:t>Zakona o željeznici</w:t>
      </w:r>
      <w:r>
        <w:rPr>
          <w:rFonts w:ascii="Cambria" w:hAnsi="Cambria" w:cs="Cambria"/>
          <w:color w:val="000000"/>
          <w:sz w:val="20"/>
        </w:rPr>
        <w:t xml:space="preserve"> („Službeni list CG“ broj </w:t>
      </w:r>
      <w:r w:rsidR="00377E59">
        <w:rPr>
          <w:rFonts w:ascii="Cambria" w:hAnsi="Cambria" w:cs="Cambria"/>
          <w:color w:val="000000"/>
          <w:sz w:val="20"/>
        </w:rPr>
        <w:t>89/25</w:t>
      </w:r>
      <w:r>
        <w:rPr>
          <w:rFonts w:ascii="Cambria" w:hAnsi="Cambria" w:cs="Cambria"/>
          <w:color w:val="000000"/>
          <w:sz w:val="20"/>
        </w:rPr>
        <w:t>),</w:t>
      </w:r>
    </w:p>
    <w:p w:rsidR="008403AF" w:rsidRDefault="008403AF" w:rsidP="008403AF">
      <w:pPr>
        <w:rPr>
          <w:rFonts w:ascii="Cambria" w:hAnsi="Cambria" w:cs="Cambria"/>
          <w:color w:val="000000"/>
          <w:sz w:val="20"/>
        </w:rPr>
      </w:pPr>
    </w:p>
    <w:p w:rsidR="008403AF" w:rsidRDefault="008403AF" w:rsidP="008403AF">
      <w:pPr>
        <w:jc w:val="center"/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</w:pPr>
      <w:r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  <w:t>Izjavljujem</w:t>
      </w:r>
    </w:p>
    <w:p w:rsidR="008403AF" w:rsidRDefault="008403AF" w:rsidP="008403AF">
      <w:pPr>
        <w:rPr>
          <w:rFonts w:ascii="Cambria" w:eastAsia="Calibri" w:hAnsi="Cambria" w:cs="Cambria"/>
          <w:color w:val="000000"/>
          <w:kern w:val="0"/>
          <w:sz w:val="20"/>
          <w:lang w:val="sr-Latn-CS"/>
        </w:rPr>
      </w:pPr>
    </w:p>
    <w:p w:rsidR="008403AF" w:rsidRDefault="008403AF" w:rsidP="008403AF">
      <w:pPr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pod krivičnom i materijalnom odgovornošću da ispunjavam uslove iz člana </w:t>
      </w:r>
      <w:r w:rsidR="00377E59">
        <w:rPr>
          <w:rFonts w:ascii="Cambria" w:hAnsi="Cambria" w:cs="Cambria"/>
          <w:sz w:val="20"/>
        </w:rPr>
        <w:t>98</w:t>
      </w:r>
      <w:r w:rsidR="00E6119D">
        <w:rPr>
          <w:rFonts w:ascii="Cambria" w:hAnsi="Cambria" w:cs="Cambria"/>
          <w:sz w:val="20"/>
        </w:rPr>
        <w:t xml:space="preserve"> Zakona o željeznici</w:t>
      </w:r>
      <w:r>
        <w:rPr>
          <w:rFonts w:ascii="Cambria" w:hAnsi="Cambria" w:cs="Cambria"/>
          <w:color w:val="000000"/>
          <w:sz w:val="20"/>
        </w:rPr>
        <w:t xml:space="preserve"> („Službeni list CG“ broj </w:t>
      </w:r>
      <w:r w:rsidR="00EB1643">
        <w:rPr>
          <w:rFonts w:ascii="Cambria" w:hAnsi="Cambria" w:cs="Cambria"/>
          <w:color w:val="000000"/>
          <w:sz w:val="20"/>
        </w:rPr>
        <w:t>89/25</w:t>
      </w:r>
      <w:r>
        <w:rPr>
          <w:rFonts w:ascii="Cambria" w:hAnsi="Cambria" w:cs="Cambria"/>
          <w:color w:val="000000"/>
          <w:sz w:val="20"/>
        </w:rPr>
        <w:t xml:space="preserve">), odnosno uslove definisane </w:t>
      </w:r>
      <w:r>
        <w:rPr>
          <w:rFonts w:ascii="Cambria" w:hAnsi="Cambria" w:cs="Cambria"/>
          <w:sz w:val="20"/>
        </w:rPr>
        <w:t xml:space="preserve">tač. od 1 do </w:t>
      </w:r>
      <w:r w:rsidR="00EB1643">
        <w:rPr>
          <w:rFonts w:ascii="Cambria" w:hAnsi="Cambria" w:cs="Cambria"/>
          <w:sz w:val="20"/>
        </w:rPr>
        <w:t>5</w:t>
      </w:r>
      <w:r>
        <w:rPr>
          <w:rFonts w:ascii="Cambria" w:hAnsi="Cambria" w:cs="Cambria"/>
          <w:sz w:val="20"/>
        </w:rPr>
        <w:t xml:space="preserve">. </w:t>
      </w:r>
      <w:r>
        <w:rPr>
          <w:rFonts w:ascii="Cambria" w:hAnsi="Cambria" w:cs="Cambria"/>
          <w:color w:val="000000"/>
          <w:sz w:val="20"/>
        </w:rPr>
        <w:t xml:space="preserve">Javnog konkursa za imenovanje </w:t>
      </w:r>
      <w:r w:rsidR="00EB1643">
        <w:rPr>
          <w:rFonts w:ascii="Cambria" w:hAnsi="Cambria" w:cs="Cambria"/>
          <w:color w:val="000000"/>
          <w:sz w:val="20"/>
        </w:rPr>
        <w:t>predsjednika i dva člana Savjeta Agencije za željeznice</w:t>
      </w:r>
      <w:r>
        <w:rPr>
          <w:rFonts w:ascii="Cambria" w:hAnsi="Cambria" w:cs="Cambria"/>
          <w:color w:val="000000"/>
          <w:sz w:val="20"/>
        </w:rPr>
        <w:t>, i to da, k</w:t>
      </w:r>
      <w:r>
        <w:rPr>
          <w:rFonts w:ascii="Cambria" w:hAnsi="Cambria" w:cs="Cambria"/>
          <w:sz w:val="20"/>
        </w:rPr>
        <w:t>andidati ne mogu biti:</w:t>
      </w:r>
    </w:p>
    <w:p w:rsidR="008403AF" w:rsidRDefault="008403AF" w:rsidP="008403AF">
      <w:pPr>
        <w:rPr>
          <w:rFonts w:ascii="Cambria" w:hAnsi="Cambria" w:cs="Cambria"/>
          <w:sz w:val="20"/>
        </w:rPr>
      </w:pPr>
    </w:p>
    <w:p w:rsidR="00EB1643" w:rsidRPr="00EB1643" w:rsidRDefault="00EB1643" w:rsidP="00EB1643">
      <w:pPr>
        <w:widowControl/>
        <w:autoSpaceDE w:val="0"/>
        <w:autoSpaceDN w:val="0"/>
        <w:adjustRightInd w:val="0"/>
        <w:jc w:val="left"/>
        <w:rPr>
          <w:rFonts w:ascii="Cambria" w:hAnsi="Cambria" w:cs="Cambria"/>
          <w:color w:val="000000"/>
          <w:sz w:val="20"/>
        </w:rPr>
      </w:pPr>
      <w:r w:rsidRPr="00EB1643">
        <w:rPr>
          <w:rFonts w:ascii="Cambria" w:hAnsi="Cambria" w:cs="Cambria"/>
          <w:color w:val="000000"/>
          <w:sz w:val="20"/>
        </w:rPr>
        <w:t>1) poslanici i odbornici;</w:t>
      </w:r>
    </w:p>
    <w:p w:rsidR="00EB1643" w:rsidRPr="00EB1643" w:rsidRDefault="00EB1643" w:rsidP="00EB1643">
      <w:pPr>
        <w:widowControl/>
        <w:autoSpaceDE w:val="0"/>
        <w:autoSpaceDN w:val="0"/>
        <w:adjustRightInd w:val="0"/>
        <w:jc w:val="left"/>
        <w:rPr>
          <w:rFonts w:ascii="Cambria" w:hAnsi="Cambria" w:cs="Cambria"/>
          <w:color w:val="000000"/>
          <w:sz w:val="20"/>
        </w:rPr>
      </w:pPr>
      <w:r w:rsidRPr="00EB1643">
        <w:rPr>
          <w:rFonts w:ascii="Cambria" w:hAnsi="Cambria" w:cs="Cambria"/>
          <w:color w:val="000000"/>
          <w:sz w:val="20"/>
        </w:rPr>
        <w:t>2) lica koja bira, imenuje ili postavlja Predsjednik Crne Gore, Skupština, Vlada ili skupština lokalne samouprave;</w:t>
      </w:r>
    </w:p>
    <w:p w:rsidR="00EB1643" w:rsidRPr="00EB1643" w:rsidRDefault="00EB1643" w:rsidP="00EB1643">
      <w:pPr>
        <w:widowControl/>
        <w:autoSpaceDE w:val="0"/>
        <w:autoSpaceDN w:val="0"/>
        <w:adjustRightInd w:val="0"/>
        <w:jc w:val="left"/>
        <w:rPr>
          <w:rFonts w:ascii="Cambria" w:hAnsi="Cambria" w:cs="Cambria"/>
          <w:color w:val="000000"/>
          <w:sz w:val="20"/>
        </w:rPr>
      </w:pPr>
      <w:r w:rsidRPr="00EB1643">
        <w:rPr>
          <w:rFonts w:ascii="Cambria" w:hAnsi="Cambria" w:cs="Cambria"/>
          <w:color w:val="000000"/>
          <w:sz w:val="20"/>
        </w:rPr>
        <w:t>3) funkcioneri političkih stranaka (predsjednici stranaka, članovi predsjedništava, njihovi zamjenici, članovi izvršnih i glavnih odbora, kao i drugi stranački funkcioneri);</w:t>
      </w:r>
    </w:p>
    <w:p w:rsidR="00EB1643" w:rsidRPr="00EB1643" w:rsidRDefault="00EB1643" w:rsidP="00EB1643">
      <w:pPr>
        <w:widowControl/>
        <w:autoSpaceDE w:val="0"/>
        <w:autoSpaceDN w:val="0"/>
        <w:adjustRightInd w:val="0"/>
        <w:jc w:val="left"/>
        <w:rPr>
          <w:rFonts w:ascii="Cambria" w:hAnsi="Cambria" w:cs="Cambria"/>
          <w:color w:val="000000"/>
          <w:sz w:val="20"/>
        </w:rPr>
      </w:pPr>
      <w:r w:rsidRPr="00EB1643">
        <w:rPr>
          <w:rFonts w:ascii="Cambria" w:hAnsi="Cambria" w:cs="Cambria"/>
          <w:color w:val="000000"/>
          <w:sz w:val="20"/>
        </w:rPr>
        <w:t>4) lica koja su bračni drugovi lica iz tač. 1, 2 i 3 ovog stava ili su sa njima u krvnom srodstvu u pravoj liniji, a u pobočnoj</w:t>
      </w:r>
      <w:r>
        <w:rPr>
          <w:rFonts w:ascii="Cambria" w:hAnsi="Cambria" w:cs="Cambria"/>
          <w:color w:val="000000"/>
          <w:sz w:val="20"/>
        </w:rPr>
        <w:t xml:space="preserve"> </w:t>
      </w:r>
      <w:r w:rsidRPr="00EB1643">
        <w:rPr>
          <w:rFonts w:ascii="Cambria" w:hAnsi="Cambria" w:cs="Cambria"/>
          <w:color w:val="000000"/>
          <w:sz w:val="20"/>
        </w:rPr>
        <w:t>liniji do drugog stepena, srodnici po tazbini do prvog stepena, bračni ili vanbračni drug, usvojilac i usvojenik;</w:t>
      </w:r>
    </w:p>
    <w:p w:rsidR="008403AF" w:rsidRPr="00EB1643" w:rsidRDefault="00EB1643" w:rsidP="00EB1643">
      <w:pPr>
        <w:widowControl/>
        <w:autoSpaceDE w:val="0"/>
        <w:autoSpaceDN w:val="0"/>
        <w:adjustRightInd w:val="0"/>
        <w:jc w:val="left"/>
        <w:rPr>
          <w:rFonts w:ascii="Cambria" w:hAnsi="Cambria" w:cs="Cambria"/>
          <w:color w:val="000000"/>
          <w:sz w:val="20"/>
        </w:rPr>
      </w:pPr>
      <w:r w:rsidRPr="00EB1643">
        <w:rPr>
          <w:rFonts w:ascii="Cambria" w:hAnsi="Cambria" w:cs="Cambria"/>
          <w:color w:val="000000"/>
          <w:sz w:val="20"/>
        </w:rPr>
        <w:t>5) članovi organa upravljanja, vlasnici, akcionari ili vlasnici udjela, kao i lica koja su u radnom odnosu ili obavljaju druge poslove u pravnim licima na koja se primjenjuje ovaj zakon ili zakon kojim je uređena oblast bezbjednosti i interoperabilnosti željeznice i prava putnika</w:t>
      </w:r>
      <w:r w:rsidR="008403AF" w:rsidRPr="00EB1643">
        <w:rPr>
          <w:rFonts w:ascii="Cambria" w:hAnsi="Cambria" w:cs="Cambria"/>
          <w:color w:val="000000"/>
          <w:sz w:val="20"/>
        </w:rPr>
        <w:t>.</w:t>
      </w:r>
    </w:p>
    <w:p w:rsidR="008403AF" w:rsidRPr="00921894" w:rsidRDefault="008403AF" w:rsidP="008403AF">
      <w:pPr>
        <w:widowControl/>
        <w:tabs>
          <w:tab w:val="left" w:pos="425"/>
        </w:tabs>
        <w:ind w:left="425"/>
        <w:rPr>
          <w:rFonts w:ascii="Cambria" w:hAnsi="Cambria" w:cs="Cambria"/>
          <w:sz w:val="20"/>
        </w:rPr>
      </w:pPr>
    </w:p>
    <w:p w:rsidR="008403AF" w:rsidRPr="00921894" w:rsidRDefault="008403AF" w:rsidP="008403AF">
      <w:pPr>
        <w:rPr>
          <w:rFonts w:eastAsia="Calibri"/>
          <w:color w:val="000000"/>
          <w:kern w:val="0"/>
          <w:sz w:val="20"/>
        </w:rPr>
      </w:pPr>
      <w:r w:rsidRPr="00921894">
        <w:rPr>
          <w:rFonts w:eastAsia="Calibri"/>
          <w:color w:val="000000"/>
          <w:kern w:val="0"/>
          <w:sz w:val="20"/>
        </w:rPr>
        <w:t xml:space="preserve">    </w:t>
      </w:r>
    </w:p>
    <w:p w:rsidR="00EB1643" w:rsidRDefault="00EB1643" w:rsidP="00EB1643">
      <w:pPr>
        <w:ind w:firstLine="708"/>
        <w:rPr>
          <w:rFonts w:ascii="Cambria" w:hAnsi="Cambria" w:cs="Cambria"/>
          <w:color w:val="000000"/>
          <w:sz w:val="20"/>
        </w:rPr>
      </w:pPr>
      <w:r>
        <w:rPr>
          <w:rFonts w:ascii="Cambria" w:eastAsia="Calibri" w:hAnsi="Cambria" w:cs="Cambria"/>
          <w:color w:val="000000"/>
          <w:kern w:val="0"/>
          <w:sz w:val="20"/>
          <w:lang w:val="pl-PL"/>
        </w:rPr>
        <w:t>U skladu sa članom 97 stav 3 Zakona o željeznici</w:t>
      </w:r>
      <w:r>
        <w:rPr>
          <w:rFonts w:ascii="Cambria" w:hAnsi="Cambria" w:cs="Cambria"/>
          <w:color w:val="000000"/>
          <w:sz w:val="20"/>
        </w:rPr>
        <w:t xml:space="preserve"> („Službeni list CG“ broj 89/25),</w:t>
      </w:r>
    </w:p>
    <w:p w:rsidR="00CD3A54" w:rsidRDefault="00CD3A54"/>
    <w:p w:rsidR="00EB1643" w:rsidRDefault="00EB1643" w:rsidP="00EB1643">
      <w:pPr>
        <w:jc w:val="center"/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</w:pPr>
      <w:r>
        <w:rPr>
          <w:rFonts w:ascii="Cambria" w:eastAsia="Calibri" w:hAnsi="Cambria" w:cs="Cambria"/>
          <w:b/>
          <w:bCs/>
          <w:color w:val="000000"/>
          <w:kern w:val="0"/>
          <w:sz w:val="20"/>
          <w:lang w:val="sr-Latn-CS"/>
        </w:rPr>
        <w:t>Izjavljujem</w:t>
      </w:r>
    </w:p>
    <w:p w:rsidR="00EB1643" w:rsidRDefault="00EB1643" w:rsidP="00EB1643">
      <w:pPr>
        <w:rPr>
          <w:rFonts w:ascii="Cambria" w:eastAsia="Calibri" w:hAnsi="Cambria" w:cs="Cambria"/>
          <w:color w:val="000000"/>
          <w:kern w:val="0"/>
          <w:sz w:val="20"/>
          <w:lang w:val="sr-Latn-CS"/>
        </w:rPr>
      </w:pPr>
    </w:p>
    <w:p w:rsidR="00EB1643" w:rsidRDefault="00EB1643" w:rsidP="00EB1643">
      <w:pPr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>pod krivičnom i materijalnom odgovornošću shodno članu 97 stav 3</w:t>
      </w:r>
      <w:r>
        <w:rPr>
          <w:rFonts w:ascii="Cambria" w:hAnsi="Cambria" w:cs="Cambria"/>
          <w:color w:val="000000"/>
          <w:sz w:val="20"/>
        </w:rPr>
        <w:t xml:space="preserve"> </w:t>
      </w:r>
      <w:r w:rsidR="00FF1A18">
        <w:rPr>
          <w:rFonts w:ascii="Cambria" w:hAnsi="Cambria" w:cs="Cambria"/>
          <w:color w:val="000000"/>
          <w:sz w:val="20"/>
        </w:rPr>
        <w:t xml:space="preserve">Zakona o željeznici </w:t>
      </w:r>
      <w:r>
        <w:rPr>
          <w:rFonts w:ascii="Cambria" w:hAnsi="Cambria" w:cs="Cambria"/>
          <w:color w:val="000000"/>
          <w:sz w:val="20"/>
        </w:rPr>
        <w:t>(„Službeni list CG“</w:t>
      </w:r>
      <w:r w:rsidR="00C71176">
        <w:rPr>
          <w:rFonts w:ascii="Cambria" w:hAnsi="Cambria" w:cs="Cambria"/>
          <w:color w:val="000000"/>
          <w:sz w:val="20"/>
        </w:rPr>
        <w:t xml:space="preserve"> </w:t>
      </w:r>
      <w:r>
        <w:rPr>
          <w:rFonts w:ascii="Cambria" w:hAnsi="Cambria" w:cs="Cambria"/>
          <w:color w:val="000000"/>
          <w:sz w:val="20"/>
        </w:rPr>
        <w:t xml:space="preserve">broj 89/25), </w:t>
      </w:r>
      <w:r w:rsidRPr="00C71176">
        <w:rPr>
          <w:rFonts w:ascii="Cambria" w:hAnsi="Cambria" w:cs="Cambria"/>
          <w:sz w:val="20"/>
        </w:rPr>
        <w:t>da</w:t>
      </w:r>
      <w:r w:rsidR="00C71176">
        <w:rPr>
          <w:rFonts w:ascii="Cambria" w:hAnsi="Cambria" w:cs="Cambria"/>
          <w:sz w:val="20"/>
        </w:rPr>
        <w:t xml:space="preserve"> u </w:t>
      </w:r>
      <w:r w:rsidRPr="00C71176">
        <w:rPr>
          <w:rFonts w:ascii="Cambria" w:hAnsi="Cambria" w:cs="Cambria"/>
          <w:sz w:val="20"/>
        </w:rPr>
        <w:t xml:space="preserve"> slučaju imenovanja za predsjednika ili člana Savjeta, obavezujem se da ću, u roku od 30 dana od dana imenovanja, otkloniti razloge eventualnog sukoba interesa</w:t>
      </w:r>
      <w:r w:rsidR="00C71176">
        <w:rPr>
          <w:rFonts w:ascii="Cambria" w:hAnsi="Cambria" w:cs="Cambria"/>
          <w:sz w:val="20"/>
        </w:rPr>
        <w:t>.</w:t>
      </w: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Default="00C71176" w:rsidP="00EB1643">
      <w:pPr>
        <w:rPr>
          <w:rFonts w:ascii="Cambria" w:hAnsi="Cambria" w:cs="Cambria"/>
          <w:sz w:val="20"/>
        </w:rPr>
      </w:pPr>
    </w:p>
    <w:p w:rsidR="00C71176" w:rsidRPr="00921894" w:rsidRDefault="00C71176" w:rsidP="00C71176">
      <w:pPr>
        <w:rPr>
          <w:rFonts w:eastAsia="Calibri"/>
          <w:color w:val="000000"/>
          <w:kern w:val="0"/>
          <w:sz w:val="20"/>
        </w:rPr>
      </w:pPr>
      <w:r w:rsidRPr="00921894">
        <w:rPr>
          <w:rFonts w:eastAsia="Calibri"/>
          <w:color w:val="000000"/>
          <w:kern w:val="0"/>
          <w:sz w:val="20"/>
        </w:rPr>
        <w:t xml:space="preserve">Datum:________________                             </w:t>
      </w:r>
      <w:r>
        <w:rPr>
          <w:rFonts w:eastAsia="Calibri"/>
          <w:color w:val="000000"/>
          <w:kern w:val="0"/>
          <w:sz w:val="20"/>
        </w:rPr>
        <w:t xml:space="preserve">                                                                   </w:t>
      </w:r>
      <w:r w:rsidRPr="00921894">
        <w:rPr>
          <w:rFonts w:eastAsia="Calibri"/>
          <w:color w:val="000000"/>
          <w:kern w:val="0"/>
          <w:sz w:val="20"/>
        </w:rPr>
        <w:t xml:space="preserve"> Ime i prezime kandidata:   </w:t>
      </w:r>
    </w:p>
    <w:p w:rsidR="00C71176" w:rsidRDefault="00C71176" w:rsidP="00C71176">
      <w:pPr>
        <w:jc w:val="right"/>
        <w:rPr>
          <w:rFonts w:eastAsia="Calibri"/>
          <w:color w:val="000000"/>
          <w:kern w:val="0"/>
          <w:sz w:val="20"/>
          <w:lang w:val="sr-Latn-CS"/>
        </w:rPr>
      </w:pPr>
    </w:p>
    <w:p w:rsidR="00C71176" w:rsidRPr="00C71176" w:rsidRDefault="00C71176" w:rsidP="00C71176">
      <w:pPr>
        <w:jc w:val="right"/>
        <w:rPr>
          <w:rFonts w:ascii="Cambria" w:hAnsi="Cambria" w:cs="Cambria"/>
          <w:sz w:val="20"/>
        </w:rPr>
      </w:pPr>
      <w:r w:rsidRPr="00921894">
        <w:rPr>
          <w:rFonts w:eastAsia="Calibri"/>
          <w:color w:val="000000"/>
          <w:kern w:val="0"/>
          <w:sz w:val="20"/>
          <w:lang w:val="sr-Latn-CS"/>
        </w:rPr>
        <w:t>-----------------------------------------</w:t>
      </w:r>
    </w:p>
    <w:sectPr w:rsidR="00C71176" w:rsidRPr="00C71176" w:rsidSect="00CD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D0174"/>
    <w:multiLevelType w:val="singleLevel"/>
    <w:tmpl w:val="668D017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F"/>
    <w:rsid w:val="000A0921"/>
    <w:rsid w:val="00317EDE"/>
    <w:rsid w:val="00377E59"/>
    <w:rsid w:val="003B4B88"/>
    <w:rsid w:val="003F2C01"/>
    <w:rsid w:val="008403AF"/>
    <w:rsid w:val="00915C8B"/>
    <w:rsid w:val="00B93434"/>
    <w:rsid w:val="00C71176"/>
    <w:rsid w:val="00CD3A54"/>
    <w:rsid w:val="00E6119D"/>
    <w:rsid w:val="00EB1643"/>
    <w:rsid w:val="00F02F61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A454E-A591-4523-9EE4-EAC9A1D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3A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Kenan Durakovic</cp:lastModifiedBy>
  <cp:revision>2</cp:revision>
  <cp:lastPrinted>2026-01-14T09:52:00Z</cp:lastPrinted>
  <dcterms:created xsi:type="dcterms:W3CDTF">2026-01-14T12:55:00Z</dcterms:created>
  <dcterms:modified xsi:type="dcterms:W3CDTF">2026-01-14T12:55:00Z</dcterms:modified>
</cp:coreProperties>
</file>