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FA6" w:rsidRPr="00951FA6" w:rsidRDefault="00951FA6" w:rsidP="00951FA6">
      <w:pPr>
        <w:widowControl w:val="0"/>
        <w:shd w:val="clear" w:color="auto" w:fill="FFFFFF"/>
        <w:autoSpaceDE w:val="0"/>
        <w:autoSpaceDN w:val="0"/>
        <w:adjustRightInd w:val="0"/>
        <w:spacing w:before="17" w:after="12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sr-Latn-ME"/>
        </w:rPr>
      </w:pPr>
      <w:r w:rsidRPr="00951FA6">
        <w:rPr>
          <w:rFonts w:ascii="Cambria" w:eastAsia="Times New Roman" w:hAnsi="Cambria" w:cs="Arial"/>
          <w:b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C2A56" wp14:editId="3EA0ECB9">
                <wp:simplePos x="0" y="0"/>
                <wp:positionH relativeFrom="column">
                  <wp:posOffset>-244822</wp:posOffset>
                </wp:positionH>
                <wp:positionV relativeFrom="paragraph">
                  <wp:posOffset>-343248</wp:posOffset>
                </wp:positionV>
                <wp:extent cx="6736295" cy="577969"/>
                <wp:effectExtent l="0" t="0" r="2667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295" cy="577969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FA6" w:rsidRPr="00951FA6" w:rsidRDefault="00951FA6" w:rsidP="00951FA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951FA6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INFORMACIJA O MEĐUNARODNO-PRAVNIM INSTRUMENTIM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951FA6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U OBLASTI RADIJACIONE I NUKLEARNE SIGURNOSTI I BEZBJEDNOSTI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3pt;margin-top:-27.05pt;width:530.4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" fillcolor="#95b3d7">
                <v:textbox>
                  <w:txbxContent>
                    <w:p w:rsidR="00951FA6" w:rsidRPr="00951FA6" w:rsidRDefault="00951FA6" w:rsidP="00951FA6">
                      <w:pPr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 w:rsidRPr="00951FA6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INFORMACIJA O MEĐUNARODNO-PRAVNIM INSTRUMENTIM</w:t>
                      </w: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A</w:t>
                      </w:r>
                      <w:r w:rsidRPr="00951FA6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U OBLASTI RADIJACIONE I NUKLEARNE SIGURNOSTI I BEZBJEDNOSTI</w:t>
                      </w:r>
                    </w:p>
                  </w:txbxContent>
                </v:textbox>
              </v:shape>
            </w:pict>
          </mc:Fallback>
        </mc:AlternateContent>
      </w:r>
    </w:p>
    <w:p w:rsidR="00951FA6" w:rsidRPr="00951FA6" w:rsidRDefault="00951FA6" w:rsidP="00951FA6">
      <w:pPr>
        <w:widowControl w:val="0"/>
        <w:shd w:val="clear" w:color="auto" w:fill="FFFFFF"/>
        <w:autoSpaceDE w:val="0"/>
        <w:autoSpaceDN w:val="0"/>
        <w:adjustRightInd w:val="0"/>
        <w:spacing w:before="17" w:after="120" w:line="240" w:lineRule="auto"/>
        <w:jc w:val="both"/>
        <w:rPr>
          <w:rFonts w:ascii="Cambria" w:eastAsia="Times New Roman" w:hAnsi="Cambria" w:cs="Arial"/>
          <w:b/>
          <w:sz w:val="24"/>
          <w:szCs w:val="24"/>
          <w:u w:val="single"/>
          <w:lang w:val="sr-Latn-ME"/>
        </w:rPr>
      </w:pPr>
    </w:p>
    <w:p w:rsidR="00951FA6" w:rsidRPr="00951FA6" w:rsidRDefault="00951FA6" w:rsidP="00951FA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7" w:after="120" w:line="240" w:lineRule="auto"/>
        <w:ind w:left="-142" w:hanging="284"/>
        <w:contextualSpacing/>
        <w:jc w:val="both"/>
        <w:rPr>
          <w:rFonts w:ascii="Cambria" w:eastAsia="Times New Roman" w:hAnsi="Cambria" w:cs="Arial"/>
          <w:b/>
          <w:sz w:val="24"/>
          <w:szCs w:val="24"/>
          <w:u w:val="single"/>
          <w:lang w:val="sr-Latn-ME"/>
        </w:rPr>
      </w:pPr>
      <w:r w:rsidRPr="00951FA6">
        <w:rPr>
          <w:rFonts w:ascii="Cambria" w:eastAsia="Times New Roman" w:hAnsi="Cambria" w:cs="Arial"/>
          <w:b/>
          <w:sz w:val="24"/>
          <w:szCs w:val="24"/>
          <w:u w:val="single"/>
          <w:lang w:val="sr-Latn-ME"/>
        </w:rPr>
        <w:t>POTVRĐENI MEĐUNARODNO-PRAVNI INSTRUMENTI</w:t>
      </w:r>
    </w:p>
    <w:p w:rsidR="00951FA6" w:rsidRPr="00951FA6" w:rsidRDefault="00951FA6" w:rsidP="00951FA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7" w:after="120" w:line="240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 xml:space="preserve">Zakon o ratifikaciji </w:t>
      </w:r>
      <w:r w:rsidRPr="00951FA6">
        <w:rPr>
          <w:rFonts w:ascii="Cambria" w:eastAsia="Times New Roman" w:hAnsi="Cambria" w:cs="Arial"/>
          <w:b/>
          <w:sz w:val="24"/>
          <w:szCs w:val="24"/>
          <w:lang w:val="sr-Latn-ME"/>
        </w:rPr>
        <w:t>Bečke konvencije o građanskoj odgovornosti za nuklearne štete</w:t>
      </w: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 xml:space="preserve"> („Sl list SRJ- Međunarodni ugovori“, br. 005/77);</w:t>
      </w:r>
    </w:p>
    <w:p w:rsidR="00951FA6" w:rsidRPr="00951FA6" w:rsidRDefault="00951FA6" w:rsidP="00951FA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7" w:after="120" w:line="240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 xml:space="preserve">Zakon o ratifikaciji </w:t>
      </w:r>
      <w:r w:rsidRPr="00951FA6">
        <w:rPr>
          <w:rFonts w:ascii="Cambria" w:eastAsia="Times New Roman" w:hAnsi="Cambria" w:cs="Arial"/>
          <w:b/>
          <w:sz w:val="24"/>
          <w:szCs w:val="24"/>
          <w:lang w:val="sr-Latn-ME"/>
        </w:rPr>
        <w:t>Konvencije o fizičkoj zaštiti nuklearnog materijala</w:t>
      </w: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 xml:space="preserve"> („Sl list SRJ- Međunarodni ugovori“, br. 009/85-309);</w:t>
      </w:r>
    </w:p>
    <w:p w:rsidR="00951FA6" w:rsidRPr="00951FA6" w:rsidRDefault="00951FA6" w:rsidP="00951FA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7" w:after="120" w:line="240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 xml:space="preserve">Uredba o ratifikaciji </w:t>
      </w:r>
      <w:r w:rsidRPr="00951FA6">
        <w:rPr>
          <w:rFonts w:ascii="Cambria" w:eastAsia="Times New Roman" w:hAnsi="Cambria" w:cs="Arial"/>
          <w:b/>
          <w:sz w:val="24"/>
          <w:szCs w:val="24"/>
          <w:lang w:val="sr-Latn-ME"/>
        </w:rPr>
        <w:t>Konvencije o ranom obaveštavanju o nuklearnim nesrećama</w:t>
      </w: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 xml:space="preserve"> („Sl. list SRJ- Međunarodni ugovori“, br. 015/89-3);</w:t>
      </w:r>
    </w:p>
    <w:p w:rsidR="00951FA6" w:rsidRPr="00951FA6" w:rsidRDefault="00951FA6" w:rsidP="00951FA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7" w:after="120" w:line="240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951FA6">
        <w:rPr>
          <w:rFonts w:ascii="Cambria" w:eastAsia="Times New Roman" w:hAnsi="Cambria" w:cs="Arial"/>
          <w:b/>
          <w:sz w:val="24"/>
          <w:szCs w:val="24"/>
          <w:lang w:val="sr-Latn-ME"/>
        </w:rPr>
        <w:t>Konvencija o pružanju pomoći u slučaju nuklearnog incidenta ili radiološke opasnosti,</w:t>
      </w: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 xml:space="preserve"> Beč („Sl. list SRJ- Međunarodni ugovori“, br. 004/91-29);</w:t>
      </w:r>
    </w:p>
    <w:p w:rsidR="00951FA6" w:rsidRPr="00951FA6" w:rsidRDefault="00951FA6" w:rsidP="00951FA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7" w:after="120" w:line="240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 xml:space="preserve">Zakon o ratifikaciji </w:t>
      </w:r>
      <w:r w:rsidRPr="00951FA6">
        <w:rPr>
          <w:rFonts w:ascii="Cambria" w:eastAsia="Times New Roman" w:hAnsi="Cambria" w:cs="Arial"/>
          <w:b/>
          <w:sz w:val="24"/>
          <w:szCs w:val="24"/>
          <w:lang w:val="sr-Latn-ME"/>
        </w:rPr>
        <w:t>Ugovora o neširenju nuklearnog oružja</w:t>
      </w: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 xml:space="preserve"> („Sl. list SFRJ- Međunarodni ugovori“,  br. 010/70-313);</w:t>
      </w:r>
    </w:p>
    <w:p w:rsidR="00951FA6" w:rsidRPr="00951FA6" w:rsidRDefault="00951FA6" w:rsidP="00951FA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7" w:after="120" w:line="240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951FA6">
        <w:rPr>
          <w:rFonts w:ascii="Cambria" w:eastAsia="Times New Roman" w:hAnsi="Cambria" w:cs="Arial"/>
          <w:b/>
          <w:sz w:val="24"/>
          <w:szCs w:val="24"/>
          <w:lang w:val="sr-Latn-ME"/>
        </w:rPr>
        <w:t>Ugovora o zabrani eksperimenata sa nuklearnim oružjem u atmosferi, kosmosu i pod vodom</w:t>
      </w: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 xml:space="preserve"> („Sl. list SRJ- Međunarodni ugovori“, br. 011/63-580);</w:t>
      </w:r>
    </w:p>
    <w:p w:rsidR="00951FA6" w:rsidRPr="00951FA6" w:rsidRDefault="00951FA6" w:rsidP="00951FA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7" w:after="120" w:line="240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 xml:space="preserve">Uredba o ratifikaciji </w:t>
      </w:r>
      <w:r w:rsidRPr="00951FA6">
        <w:rPr>
          <w:rFonts w:ascii="Cambria" w:eastAsia="Times New Roman" w:hAnsi="Cambria" w:cs="Arial"/>
          <w:b/>
          <w:sz w:val="24"/>
          <w:szCs w:val="24"/>
          <w:lang w:val="sr-Latn-ME"/>
        </w:rPr>
        <w:t>Ugovora o zabrani smještanja nuklearnog i drugog oružja  za masovno uništavanje na dno mora i okeana i u njihovo podzemlje</w:t>
      </w: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 xml:space="preserve"> („Sl.list SRJ- Međunarodni ugovori,  br. 033/73-957);</w:t>
      </w:r>
    </w:p>
    <w:p w:rsidR="00951FA6" w:rsidRPr="00951FA6" w:rsidRDefault="00951FA6" w:rsidP="00951FA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7" w:after="120" w:line="240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951FA6">
        <w:rPr>
          <w:rFonts w:ascii="Cambria" w:eastAsia="Times New Roman" w:hAnsi="Cambria" w:cs="Arial"/>
          <w:b/>
          <w:sz w:val="24"/>
          <w:szCs w:val="24"/>
          <w:lang w:val="sr-Latn-ME"/>
        </w:rPr>
        <w:t>Ugovor za sveobuhvatnu zabranu nuklearnih proba sa Protokolom</w:t>
      </w: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 xml:space="preserve"> („Sl. list SCG- Međunarodni ugovori“, br. 4/04-3)</w:t>
      </w:r>
    </w:p>
    <w:p w:rsidR="00951FA6" w:rsidRPr="00951FA6" w:rsidRDefault="00951FA6" w:rsidP="00951FA6">
      <w:pPr>
        <w:numPr>
          <w:ilvl w:val="0"/>
          <w:numId w:val="1"/>
        </w:numPr>
        <w:spacing w:after="240" w:line="240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 xml:space="preserve">Zakon o potvrđivanju </w:t>
      </w:r>
      <w:r w:rsidRPr="00951FA6">
        <w:rPr>
          <w:rFonts w:ascii="Cambria" w:eastAsia="Times New Roman" w:hAnsi="Cambria" w:cs="Arial"/>
          <w:b/>
          <w:sz w:val="24"/>
          <w:szCs w:val="24"/>
          <w:lang w:val="sr-Latn-ME"/>
        </w:rPr>
        <w:t>Zajedničke konvencije o sigurnosti upravljanja istrošenim gorivom i sigurnosti upravljanja radioaktivnim otpadom</w:t>
      </w: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 xml:space="preserve"> („Sl. list Crne Gore – Međunarodni ugovori”, br. 02/10 od 16.03.2010. godine);</w:t>
      </w:r>
    </w:p>
    <w:p w:rsidR="00951FA6" w:rsidRPr="00951FA6" w:rsidRDefault="00951FA6" w:rsidP="00951FA6">
      <w:pPr>
        <w:numPr>
          <w:ilvl w:val="0"/>
          <w:numId w:val="1"/>
        </w:numPr>
        <w:spacing w:after="240" w:line="240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 xml:space="preserve">Zakon o potvrđivanju </w:t>
      </w:r>
      <w:r w:rsidRPr="00951FA6">
        <w:rPr>
          <w:rFonts w:ascii="Cambria" w:eastAsia="Times New Roman" w:hAnsi="Cambria" w:cs="Arial"/>
          <w:b/>
          <w:sz w:val="24"/>
          <w:szCs w:val="24"/>
          <w:lang w:val="sr-Latn-ME"/>
        </w:rPr>
        <w:t>Sporazuma između Crne Gore i Međunarodne agencije za atomsku energiju o primjeni zaštitnih mjera u vezi sa Ugovorom o neproliferaciji nuklearnog oružja, Dodatnog  protokola uz  Sporazum između Crne Gore i Međunarodne agencije za atomsku energiju o primjeni zaštitnih mjera u vezi sa Ugovorom o neproliferaciji nuklearnog oružja i Protokola uz Sporazum između Crne Gore i Međunarodne agencije za atomsku energiju o primjeni zaštitnih mjera u vezi sa Ugovorom o neproliferaciji nuklearnog oružja</w:t>
      </w: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 xml:space="preserve"> („Sl. list Crne Gore – Međunarodni ugovori”, br. 16/10 od 28.12.2010. godine);</w:t>
      </w:r>
    </w:p>
    <w:p w:rsidR="00951FA6" w:rsidRPr="00951FA6" w:rsidRDefault="00951FA6" w:rsidP="00951FA6">
      <w:pPr>
        <w:numPr>
          <w:ilvl w:val="0"/>
          <w:numId w:val="1"/>
        </w:numPr>
        <w:spacing w:after="240" w:line="240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 xml:space="preserve">Zakon o potvrđivanju </w:t>
      </w:r>
      <w:r w:rsidRPr="00951FA6">
        <w:rPr>
          <w:rFonts w:ascii="Cambria" w:eastAsia="Times New Roman" w:hAnsi="Cambria" w:cs="Arial"/>
          <w:b/>
          <w:sz w:val="24"/>
          <w:szCs w:val="24"/>
          <w:lang w:val="sr-Latn-ME"/>
        </w:rPr>
        <w:t>Protokola o izmjenama i dopunama Bečke konvencije o građanskoj odgovornosti za nuklearne štete</w:t>
      </w: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 xml:space="preserve"> („Sl. list Crne Gore – Međunarodni ugovori”, br. 16/10 od 28.12.2010. godine);</w:t>
      </w:r>
    </w:p>
    <w:p w:rsidR="00951FA6" w:rsidRPr="00951FA6" w:rsidRDefault="00951FA6" w:rsidP="00951FA6">
      <w:pPr>
        <w:numPr>
          <w:ilvl w:val="0"/>
          <w:numId w:val="1"/>
        </w:numPr>
        <w:spacing w:after="240" w:line="240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 xml:space="preserve">Zakon o potvrđivanju </w:t>
      </w:r>
      <w:r w:rsidRPr="00951FA6">
        <w:rPr>
          <w:rFonts w:ascii="Cambria" w:eastAsia="Times New Roman" w:hAnsi="Cambria" w:cs="Arial"/>
          <w:b/>
          <w:sz w:val="24"/>
          <w:szCs w:val="24"/>
          <w:lang w:val="sr-Latn-ME"/>
        </w:rPr>
        <w:t>Konvencije o dodatnoj naknadi za nuklearne štete</w:t>
      </w: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>(„Sl. list Crne Gore – Međunarodni ugovori”, br. 3/11 od 16.03.2011. godine).;</w:t>
      </w:r>
    </w:p>
    <w:p w:rsidR="00951FA6" w:rsidRPr="00951FA6" w:rsidRDefault="00951FA6" w:rsidP="00951FA6">
      <w:pPr>
        <w:numPr>
          <w:ilvl w:val="0"/>
          <w:numId w:val="1"/>
        </w:numPr>
        <w:spacing w:after="240" w:line="240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>Zakon o potvr</w:t>
      </w:r>
      <w:r w:rsidRPr="00951FA6">
        <w:rPr>
          <w:rFonts w:ascii="Cambria" w:eastAsia="Times New Roman" w:hAnsi="Cambria" w:cs="Arial" w:hint="eastAsia"/>
          <w:sz w:val="24"/>
          <w:szCs w:val="24"/>
          <w:lang w:val="sr-Latn-ME"/>
        </w:rPr>
        <w:t>đ</w:t>
      </w: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 xml:space="preserve">ivanju </w:t>
      </w:r>
      <w:r w:rsidRPr="00951FA6">
        <w:rPr>
          <w:rFonts w:ascii="Cambria" w:eastAsia="Times New Roman" w:hAnsi="Cambria" w:cs="Arial"/>
          <w:b/>
          <w:sz w:val="24"/>
          <w:szCs w:val="24"/>
          <w:lang w:val="sr-Latn-ME"/>
        </w:rPr>
        <w:t>Konvencije o nuklearnoj sigurnosti</w:t>
      </w: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 xml:space="preserve"> (</w:t>
      </w:r>
      <w:r w:rsidRPr="00951FA6">
        <w:rPr>
          <w:rFonts w:ascii="Cambria" w:eastAsia="Times New Roman" w:hAnsi="Cambria" w:cs="Arial" w:hint="eastAsia"/>
          <w:sz w:val="24"/>
          <w:szCs w:val="24"/>
          <w:lang w:val="sr-Latn-ME"/>
        </w:rPr>
        <w:t>„</w:t>
      </w: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 xml:space="preserve">Sl. list Crne Gore </w:t>
      </w:r>
      <w:r w:rsidRPr="00951FA6">
        <w:rPr>
          <w:rFonts w:ascii="Cambria" w:eastAsia="Times New Roman" w:hAnsi="Cambria" w:cs="Arial" w:hint="eastAsia"/>
          <w:sz w:val="24"/>
          <w:szCs w:val="24"/>
          <w:lang w:val="sr-Latn-ME"/>
        </w:rPr>
        <w:t>–</w:t>
      </w: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 xml:space="preserve"> Me</w:t>
      </w:r>
      <w:r w:rsidRPr="00951FA6">
        <w:rPr>
          <w:rFonts w:ascii="Cambria" w:eastAsia="Times New Roman" w:hAnsi="Cambria" w:cs="Arial" w:hint="eastAsia"/>
          <w:sz w:val="24"/>
          <w:szCs w:val="24"/>
          <w:lang w:val="sr-Latn-ME"/>
        </w:rPr>
        <w:t>đ</w:t>
      </w: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>unarodni ugovori</w:t>
      </w:r>
      <w:r w:rsidRPr="00951FA6">
        <w:rPr>
          <w:rFonts w:ascii="Cambria" w:eastAsia="Times New Roman" w:hAnsi="Cambria" w:cs="Arial" w:hint="eastAsia"/>
          <w:sz w:val="24"/>
          <w:szCs w:val="24"/>
          <w:lang w:val="sr-Latn-ME"/>
        </w:rPr>
        <w:t>”</w:t>
      </w: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>, br. 3/15 od 26.03.2015. );</w:t>
      </w:r>
    </w:p>
    <w:p w:rsidR="00951FA6" w:rsidRPr="00951FA6" w:rsidRDefault="00951FA6" w:rsidP="00951FA6">
      <w:pPr>
        <w:numPr>
          <w:ilvl w:val="0"/>
          <w:numId w:val="1"/>
        </w:numPr>
        <w:spacing w:after="240" w:line="240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>Zakon o potvr</w:t>
      </w:r>
      <w:r w:rsidRPr="00951FA6">
        <w:rPr>
          <w:rFonts w:ascii="Cambria" w:eastAsia="Times New Roman" w:hAnsi="Cambria" w:cs="Arial" w:hint="eastAsia"/>
          <w:sz w:val="24"/>
          <w:szCs w:val="24"/>
          <w:lang w:val="sr-Latn-ME"/>
        </w:rPr>
        <w:t>đ</w:t>
      </w: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 xml:space="preserve">ivanju </w:t>
      </w:r>
      <w:r w:rsidRPr="00951FA6">
        <w:rPr>
          <w:rFonts w:ascii="Cambria" w:eastAsia="Times New Roman" w:hAnsi="Cambria" w:cs="Arial"/>
          <w:b/>
          <w:sz w:val="24"/>
          <w:szCs w:val="24"/>
          <w:lang w:val="sr-Latn-ME"/>
        </w:rPr>
        <w:t>Amandmana na Konvenciju o fizi</w:t>
      </w:r>
      <w:r w:rsidRPr="00951FA6">
        <w:rPr>
          <w:rFonts w:ascii="Cambria" w:eastAsia="Times New Roman" w:hAnsi="Cambria" w:cs="Arial" w:hint="eastAsia"/>
          <w:b/>
          <w:sz w:val="24"/>
          <w:szCs w:val="24"/>
          <w:lang w:val="sr-Latn-ME"/>
        </w:rPr>
        <w:t>č</w:t>
      </w:r>
      <w:r w:rsidRPr="00951FA6">
        <w:rPr>
          <w:rFonts w:ascii="Cambria" w:eastAsia="Times New Roman" w:hAnsi="Cambria" w:cs="Arial"/>
          <w:b/>
          <w:sz w:val="24"/>
          <w:szCs w:val="24"/>
          <w:lang w:val="sr-Latn-ME"/>
        </w:rPr>
        <w:t>koj za</w:t>
      </w:r>
      <w:r w:rsidRPr="00951FA6">
        <w:rPr>
          <w:rFonts w:ascii="Cambria" w:eastAsia="Times New Roman" w:hAnsi="Cambria" w:cs="Arial" w:hint="eastAsia"/>
          <w:b/>
          <w:sz w:val="24"/>
          <w:szCs w:val="24"/>
          <w:lang w:val="sr-Latn-ME"/>
        </w:rPr>
        <w:t>š</w:t>
      </w:r>
      <w:r w:rsidRPr="00951FA6">
        <w:rPr>
          <w:rFonts w:ascii="Cambria" w:eastAsia="Times New Roman" w:hAnsi="Cambria" w:cs="Arial"/>
          <w:b/>
          <w:sz w:val="24"/>
          <w:szCs w:val="24"/>
          <w:lang w:val="sr-Latn-ME"/>
        </w:rPr>
        <w:t>titi nuklearnog materijala</w:t>
      </w: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 xml:space="preserve"> (</w:t>
      </w:r>
      <w:r w:rsidRPr="00951FA6">
        <w:rPr>
          <w:rFonts w:ascii="Cambria" w:eastAsia="Times New Roman" w:hAnsi="Cambria" w:cs="Arial" w:hint="eastAsia"/>
          <w:sz w:val="24"/>
          <w:szCs w:val="24"/>
          <w:lang w:val="sr-Latn-ME"/>
        </w:rPr>
        <w:t>„</w:t>
      </w: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>Sl. list-Me</w:t>
      </w:r>
      <w:r w:rsidRPr="00951FA6">
        <w:rPr>
          <w:rFonts w:ascii="Cambria" w:eastAsia="Times New Roman" w:hAnsi="Cambria" w:cs="Arial" w:hint="eastAsia"/>
          <w:sz w:val="24"/>
          <w:szCs w:val="24"/>
          <w:lang w:val="sr-Latn-ME"/>
        </w:rPr>
        <w:t>đ</w:t>
      </w: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>unarodni ugovori</w:t>
      </w:r>
      <w:r w:rsidRPr="00951FA6">
        <w:rPr>
          <w:rFonts w:ascii="Cambria" w:eastAsia="Times New Roman" w:hAnsi="Cambria" w:cs="Arial" w:hint="eastAsia"/>
          <w:sz w:val="24"/>
          <w:szCs w:val="24"/>
          <w:lang w:val="sr-Latn-ME"/>
        </w:rPr>
        <w:t>“</w:t>
      </w: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>, br. 4/16 od 25.03.2016.);</w:t>
      </w:r>
    </w:p>
    <w:p w:rsidR="00951FA6" w:rsidRPr="00951FA6" w:rsidRDefault="00951FA6" w:rsidP="00951FA6">
      <w:pPr>
        <w:numPr>
          <w:ilvl w:val="0"/>
          <w:numId w:val="1"/>
        </w:numPr>
        <w:spacing w:after="240" w:line="240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>Zakon o potvr</w:t>
      </w:r>
      <w:r w:rsidRPr="00951FA6">
        <w:rPr>
          <w:rFonts w:ascii="Cambria" w:eastAsia="Times New Roman" w:hAnsi="Cambria" w:cs="Arial" w:hint="eastAsia"/>
          <w:sz w:val="24"/>
          <w:szCs w:val="24"/>
          <w:lang w:val="sr-Latn-ME"/>
        </w:rPr>
        <w:t>đ</w:t>
      </w: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 xml:space="preserve">ivanju </w:t>
      </w:r>
      <w:r w:rsidRPr="00951FA6">
        <w:rPr>
          <w:rFonts w:ascii="Cambria" w:eastAsia="Times New Roman" w:hAnsi="Cambria" w:cs="Arial"/>
          <w:b/>
          <w:sz w:val="24"/>
          <w:szCs w:val="24"/>
          <w:lang w:val="sr-Latn-ME"/>
        </w:rPr>
        <w:t>Sporazuma izme</w:t>
      </w:r>
      <w:r w:rsidRPr="00951FA6">
        <w:rPr>
          <w:rFonts w:ascii="Cambria" w:eastAsia="Times New Roman" w:hAnsi="Cambria" w:cs="Arial" w:hint="eastAsia"/>
          <w:b/>
          <w:sz w:val="24"/>
          <w:szCs w:val="24"/>
          <w:lang w:val="sr-Latn-ME"/>
        </w:rPr>
        <w:t>đ</w:t>
      </w:r>
      <w:r w:rsidRPr="00951FA6">
        <w:rPr>
          <w:rFonts w:ascii="Cambria" w:eastAsia="Times New Roman" w:hAnsi="Cambria" w:cs="Arial"/>
          <w:b/>
          <w:sz w:val="24"/>
          <w:szCs w:val="24"/>
          <w:lang w:val="sr-Latn-ME"/>
        </w:rPr>
        <w:t>u Evropske zajednice za atomsku energiju (EURATOM) i dr</w:t>
      </w:r>
      <w:r w:rsidRPr="00951FA6">
        <w:rPr>
          <w:rFonts w:ascii="Cambria" w:eastAsia="Times New Roman" w:hAnsi="Cambria" w:cs="Arial" w:hint="eastAsia"/>
          <w:b/>
          <w:sz w:val="24"/>
          <w:szCs w:val="24"/>
          <w:lang w:val="sr-Latn-ME"/>
        </w:rPr>
        <w:t>ž</w:t>
      </w:r>
      <w:r w:rsidRPr="00951FA6">
        <w:rPr>
          <w:rFonts w:ascii="Cambria" w:eastAsia="Times New Roman" w:hAnsi="Cambria" w:cs="Arial"/>
          <w:b/>
          <w:sz w:val="24"/>
          <w:szCs w:val="24"/>
          <w:lang w:val="sr-Latn-ME"/>
        </w:rPr>
        <w:t>ava ne</w:t>
      </w:r>
      <w:r w:rsidRPr="00951FA6">
        <w:rPr>
          <w:rFonts w:ascii="Cambria" w:eastAsia="Times New Roman" w:hAnsi="Cambria" w:cs="Arial" w:hint="eastAsia"/>
          <w:b/>
          <w:sz w:val="24"/>
          <w:szCs w:val="24"/>
          <w:lang w:val="sr-Latn-ME"/>
        </w:rPr>
        <w:t>č</w:t>
      </w:r>
      <w:r w:rsidRPr="00951FA6">
        <w:rPr>
          <w:rFonts w:ascii="Cambria" w:eastAsia="Times New Roman" w:hAnsi="Cambria" w:cs="Arial"/>
          <w:b/>
          <w:sz w:val="24"/>
          <w:szCs w:val="24"/>
          <w:lang w:val="sr-Latn-ME"/>
        </w:rPr>
        <w:t>lanica Evropske unije o u</w:t>
      </w:r>
      <w:r w:rsidRPr="00951FA6">
        <w:rPr>
          <w:rFonts w:ascii="Cambria" w:eastAsia="Times New Roman" w:hAnsi="Cambria" w:cs="Arial" w:hint="eastAsia"/>
          <w:b/>
          <w:sz w:val="24"/>
          <w:szCs w:val="24"/>
          <w:lang w:val="sr-Latn-ME"/>
        </w:rPr>
        <w:t>č</w:t>
      </w:r>
      <w:r w:rsidRPr="00951FA6">
        <w:rPr>
          <w:rFonts w:ascii="Cambria" w:eastAsia="Times New Roman" w:hAnsi="Cambria" w:cs="Arial"/>
          <w:b/>
          <w:sz w:val="24"/>
          <w:szCs w:val="24"/>
          <w:lang w:val="sr-Latn-ME"/>
        </w:rPr>
        <w:t>e</w:t>
      </w:r>
      <w:r w:rsidRPr="00951FA6">
        <w:rPr>
          <w:rFonts w:ascii="Cambria" w:eastAsia="Times New Roman" w:hAnsi="Cambria" w:cs="Arial" w:hint="eastAsia"/>
          <w:b/>
          <w:sz w:val="24"/>
          <w:szCs w:val="24"/>
          <w:lang w:val="sr-Latn-ME"/>
        </w:rPr>
        <w:t>šć</w:t>
      </w:r>
      <w:r w:rsidRPr="00951FA6">
        <w:rPr>
          <w:rFonts w:ascii="Cambria" w:eastAsia="Times New Roman" w:hAnsi="Cambria" w:cs="Arial"/>
          <w:b/>
          <w:sz w:val="24"/>
          <w:szCs w:val="24"/>
          <w:lang w:val="sr-Latn-ME"/>
        </w:rPr>
        <w:t>u dr</w:t>
      </w:r>
      <w:r w:rsidRPr="00951FA6">
        <w:rPr>
          <w:rFonts w:ascii="Cambria" w:eastAsia="Times New Roman" w:hAnsi="Cambria" w:cs="Arial" w:hint="eastAsia"/>
          <w:b/>
          <w:sz w:val="24"/>
          <w:szCs w:val="24"/>
          <w:lang w:val="sr-Latn-ME"/>
        </w:rPr>
        <w:t>ž</w:t>
      </w:r>
      <w:r w:rsidRPr="00951FA6">
        <w:rPr>
          <w:rFonts w:ascii="Cambria" w:eastAsia="Times New Roman" w:hAnsi="Cambria" w:cs="Arial"/>
          <w:b/>
          <w:sz w:val="24"/>
          <w:szCs w:val="24"/>
          <w:lang w:val="sr-Latn-ME"/>
        </w:rPr>
        <w:t>ava ne</w:t>
      </w:r>
      <w:r w:rsidRPr="00951FA6">
        <w:rPr>
          <w:rFonts w:ascii="Cambria" w:eastAsia="Times New Roman" w:hAnsi="Cambria" w:cs="Arial" w:hint="eastAsia"/>
          <w:b/>
          <w:sz w:val="24"/>
          <w:szCs w:val="24"/>
          <w:lang w:val="sr-Latn-ME"/>
        </w:rPr>
        <w:t>č</w:t>
      </w:r>
      <w:r w:rsidRPr="00951FA6">
        <w:rPr>
          <w:rFonts w:ascii="Cambria" w:eastAsia="Times New Roman" w:hAnsi="Cambria" w:cs="Arial"/>
          <w:b/>
          <w:sz w:val="24"/>
          <w:szCs w:val="24"/>
          <w:lang w:val="sr-Latn-ME"/>
        </w:rPr>
        <w:t>lanica Evropske unije u sistemu Zajednice za ranu razmjenu informacija u slu</w:t>
      </w:r>
      <w:r w:rsidRPr="00951FA6">
        <w:rPr>
          <w:rFonts w:ascii="Cambria" w:eastAsia="Times New Roman" w:hAnsi="Cambria" w:cs="Arial" w:hint="eastAsia"/>
          <w:b/>
          <w:sz w:val="24"/>
          <w:szCs w:val="24"/>
          <w:lang w:val="sr-Latn-ME"/>
        </w:rPr>
        <w:t>č</w:t>
      </w:r>
      <w:r w:rsidRPr="00951FA6">
        <w:rPr>
          <w:rFonts w:ascii="Cambria" w:eastAsia="Times New Roman" w:hAnsi="Cambria" w:cs="Arial"/>
          <w:b/>
          <w:sz w:val="24"/>
          <w:szCs w:val="24"/>
          <w:lang w:val="sr-Latn-ME"/>
        </w:rPr>
        <w:t>aju radiolo</w:t>
      </w:r>
      <w:r w:rsidRPr="00951FA6">
        <w:rPr>
          <w:rFonts w:ascii="Cambria" w:eastAsia="Times New Roman" w:hAnsi="Cambria" w:cs="Arial" w:hint="eastAsia"/>
          <w:b/>
          <w:sz w:val="24"/>
          <w:szCs w:val="24"/>
          <w:lang w:val="sr-Latn-ME"/>
        </w:rPr>
        <w:t>š</w:t>
      </w:r>
      <w:r w:rsidRPr="00951FA6">
        <w:rPr>
          <w:rFonts w:ascii="Cambria" w:eastAsia="Times New Roman" w:hAnsi="Cambria" w:cs="Arial"/>
          <w:b/>
          <w:sz w:val="24"/>
          <w:szCs w:val="24"/>
          <w:lang w:val="sr-Latn-ME"/>
        </w:rPr>
        <w:t>kog vanrednog doga</w:t>
      </w:r>
      <w:r w:rsidRPr="00951FA6">
        <w:rPr>
          <w:rFonts w:ascii="Cambria" w:eastAsia="Times New Roman" w:hAnsi="Cambria" w:cs="Arial" w:hint="eastAsia"/>
          <w:b/>
          <w:sz w:val="24"/>
          <w:szCs w:val="24"/>
          <w:lang w:val="sr-Latn-ME"/>
        </w:rPr>
        <w:t>đ</w:t>
      </w:r>
      <w:r w:rsidRPr="00951FA6">
        <w:rPr>
          <w:rFonts w:ascii="Cambria" w:eastAsia="Times New Roman" w:hAnsi="Cambria" w:cs="Arial"/>
          <w:b/>
          <w:sz w:val="24"/>
          <w:szCs w:val="24"/>
          <w:lang w:val="sr-Latn-ME"/>
        </w:rPr>
        <w:t>aja (ECURIE)</w:t>
      </w: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 xml:space="preserve"> ("Slu</w:t>
      </w:r>
      <w:r w:rsidRPr="00951FA6">
        <w:rPr>
          <w:rFonts w:ascii="Cambria" w:eastAsia="Times New Roman" w:hAnsi="Cambria" w:cs="Arial" w:hint="eastAsia"/>
          <w:sz w:val="24"/>
          <w:szCs w:val="24"/>
          <w:lang w:val="sr-Latn-ME"/>
        </w:rPr>
        <w:t>ž</w:t>
      </w: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>beni list Crne Gore - Me</w:t>
      </w:r>
      <w:r w:rsidRPr="00951FA6">
        <w:rPr>
          <w:rFonts w:ascii="Cambria" w:eastAsia="Times New Roman" w:hAnsi="Cambria" w:cs="Arial" w:hint="eastAsia"/>
          <w:sz w:val="24"/>
          <w:szCs w:val="24"/>
          <w:lang w:val="sr-Latn-ME"/>
        </w:rPr>
        <w:t>đ</w:t>
      </w: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>unarodni ugovori", br. 002/17 od 21.03.2017);</w:t>
      </w:r>
    </w:p>
    <w:p w:rsidR="00951FA6" w:rsidRDefault="00951FA6" w:rsidP="00951FA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7" w:after="120" w:line="240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951FA6">
        <w:rPr>
          <w:rFonts w:ascii="Cambria" w:eastAsia="Times New Roman" w:hAnsi="Cambria" w:cs="Arial"/>
          <w:b/>
          <w:sz w:val="24"/>
          <w:szCs w:val="24"/>
          <w:lang w:val="sr-Latn-ME"/>
        </w:rPr>
        <w:t>Međunarodna konvencija o sprečavanju akata nuklearnog terorizma</w:t>
      </w: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 xml:space="preserve"> („Sl. list SCG- Međunarodni ugovori“, br. 02/06-3)- </w:t>
      </w:r>
      <w:r w:rsidRPr="00E1616D">
        <w:rPr>
          <w:rFonts w:ascii="Cambria" w:eastAsia="Times New Roman" w:hAnsi="Cambria" w:cs="Arial"/>
          <w:sz w:val="24"/>
          <w:szCs w:val="24"/>
          <w:lang w:val="sr-Latn-ME"/>
        </w:rPr>
        <w:t>izvršena s</w:t>
      </w:r>
      <w:r w:rsidR="00E1616D" w:rsidRPr="00E1616D">
        <w:rPr>
          <w:rFonts w:ascii="Cambria" w:eastAsia="Times New Roman" w:hAnsi="Cambria" w:cs="Arial"/>
          <w:sz w:val="24"/>
          <w:szCs w:val="24"/>
          <w:lang w:val="sr-Latn-ME"/>
        </w:rPr>
        <w:t>ukcesija u odnosu na potpis/SCG. U prvom kvartalu 2019</w:t>
      </w:r>
      <w:r w:rsidR="00E1616D">
        <w:rPr>
          <w:rFonts w:ascii="Cambria" w:eastAsia="Times New Roman" w:hAnsi="Cambria" w:cs="Arial"/>
          <w:sz w:val="24"/>
          <w:szCs w:val="24"/>
          <w:lang w:val="sr-Latn-ME"/>
        </w:rPr>
        <w:t>.</w:t>
      </w:r>
      <w:r w:rsidR="00E1616D" w:rsidRPr="00E1616D">
        <w:rPr>
          <w:rFonts w:ascii="Cambria" w:eastAsia="Times New Roman" w:hAnsi="Cambria" w:cs="Arial"/>
          <w:sz w:val="24"/>
          <w:szCs w:val="24"/>
          <w:lang w:val="sr-Latn-ME"/>
        </w:rPr>
        <w:t xml:space="preserve"> godine biće deponovani instrumenti o </w:t>
      </w:r>
      <w:r w:rsidR="00E1616D">
        <w:rPr>
          <w:rFonts w:ascii="Cambria" w:eastAsia="Times New Roman" w:hAnsi="Cambria" w:cs="Arial"/>
          <w:sz w:val="24"/>
          <w:szCs w:val="24"/>
          <w:lang w:val="sr-Latn-ME"/>
        </w:rPr>
        <w:t>potvrđivanju shodno zaključku V</w:t>
      </w:r>
      <w:r w:rsidR="00E1616D" w:rsidRPr="00E1616D">
        <w:rPr>
          <w:rFonts w:ascii="Cambria" w:eastAsia="Times New Roman" w:hAnsi="Cambria" w:cs="Arial"/>
          <w:sz w:val="24"/>
          <w:szCs w:val="24"/>
          <w:lang w:val="sr-Latn-ME"/>
        </w:rPr>
        <w:t>lade</w:t>
      </w:r>
      <w:r w:rsidR="00E1616D">
        <w:rPr>
          <w:rFonts w:ascii="Cambria" w:eastAsia="Times New Roman" w:hAnsi="Cambria" w:cs="Arial"/>
          <w:sz w:val="24"/>
          <w:szCs w:val="24"/>
          <w:lang w:val="sr-Latn-ME"/>
        </w:rPr>
        <w:t xml:space="preserve"> Crne Gore sa sje</w:t>
      </w:r>
      <w:r w:rsidR="00E1616D" w:rsidRPr="00E1616D">
        <w:rPr>
          <w:rFonts w:ascii="Cambria" w:eastAsia="Times New Roman" w:hAnsi="Cambria" w:cs="Arial"/>
          <w:sz w:val="24"/>
          <w:szCs w:val="24"/>
          <w:lang w:val="sr-Latn-ME"/>
        </w:rPr>
        <w:t>d</w:t>
      </w:r>
      <w:r w:rsidR="00E1616D">
        <w:rPr>
          <w:rFonts w:ascii="Cambria" w:eastAsia="Times New Roman" w:hAnsi="Cambria" w:cs="Arial"/>
          <w:sz w:val="24"/>
          <w:szCs w:val="24"/>
          <w:lang w:val="sr-Latn-ME"/>
        </w:rPr>
        <w:t>n</w:t>
      </w:r>
      <w:r w:rsidR="00E1616D" w:rsidRPr="00E1616D">
        <w:rPr>
          <w:rFonts w:ascii="Cambria" w:eastAsia="Times New Roman" w:hAnsi="Cambria" w:cs="Arial"/>
          <w:sz w:val="24"/>
          <w:szCs w:val="24"/>
          <w:lang w:val="sr-Latn-ME"/>
        </w:rPr>
        <w:t>ice održane 27.12.2018. godine</w:t>
      </w:r>
    </w:p>
    <w:p w:rsidR="000160CC" w:rsidRPr="00E1616D" w:rsidRDefault="000160CC" w:rsidP="000160C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7" w:after="120" w:line="240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0160CC">
        <w:rPr>
          <w:rFonts w:ascii="Cambria" w:eastAsia="Times New Roman" w:hAnsi="Cambria" w:cs="Arial"/>
          <w:b/>
          <w:sz w:val="24"/>
          <w:szCs w:val="24"/>
          <w:lang w:val="sr-Latn-ME"/>
        </w:rPr>
        <w:t>Zakon o potvrđivanju Zajedničkog protokola o primjeni Bečke konvencije i Pariske konvencije</w:t>
      </w:r>
      <w:r w:rsidRPr="000160CC">
        <w:rPr>
          <w:rFonts w:ascii="Cambria" w:eastAsia="Times New Roman" w:hAnsi="Cambria" w:cs="Arial"/>
          <w:sz w:val="24"/>
          <w:szCs w:val="24"/>
          <w:lang w:val="sr-Latn-ME"/>
        </w:rPr>
        <w:t xml:space="preserve"> ("Službeni list Crne Gore - Međunarodni ugovori", br. 012/18 od 31.12.2018).</w:t>
      </w:r>
    </w:p>
    <w:p w:rsidR="00951FA6" w:rsidRPr="00951FA6" w:rsidRDefault="00951FA6" w:rsidP="00951FA6">
      <w:pPr>
        <w:widowControl w:val="0"/>
        <w:shd w:val="clear" w:color="auto" w:fill="FFFFFF"/>
        <w:autoSpaceDE w:val="0"/>
        <w:autoSpaceDN w:val="0"/>
        <w:adjustRightInd w:val="0"/>
        <w:spacing w:before="17" w:after="120" w:line="240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</w:p>
    <w:p w:rsidR="00951FA6" w:rsidRPr="00951FA6" w:rsidRDefault="00951FA6" w:rsidP="00951FA6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7" w:after="120" w:line="240" w:lineRule="auto"/>
        <w:contextualSpacing/>
        <w:jc w:val="both"/>
        <w:rPr>
          <w:rFonts w:ascii="Cambria" w:eastAsia="Times New Roman" w:hAnsi="Cambria" w:cs="Arial"/>
          <w:b/>
          <w:sz w:val="24"/>
          <w:szCs w:val="24"/>
          <w:u w:val="single"/>
          <w:lang w:val="sr-Latn-ME"/>
        </w:rPr>
      </w:pPr>
      <w:r w:rsidRPr="00951FA6">
        <w:rPr>
          <w:rFonts w:ascii="Cambria" w:eastAsia="Times New Roman" w:hAnsi="Cambria" w:cs="Arial"/>
          <w:b/>
          <w:sz w:val="24"/>
          <w:szCs w:val="24"/>
          <w:u w:val="single"/>
          <w:lang w:val="sr-Latn-ME"/>
        </w:rPr>
        <w:t>TEHNIČKI SPORAZUMI</w:t>
      </w:r>
    </w:p>
    <w:p w:rsidR="00951FA6" w:rsidRPr="00951FA6" w:rsidRDefault="00951FA6" w:rsidP="00951FA6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7" w:after="120" w:line="240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951FA6">
        <w:rPr>
          <w:rFonts w:ascii="Cambria" w:eastAsia="Times New Roman" w:hAnsi="Cambria" w:cs="Arial"/>
          <w:b/>
          <w:sz w:val="24"/>
          <w:szCs w:val="24"/>
          <w:lang w:val="sr-Latn-ME"/>
        </w:rPr>
        <w:t>Sporazum o privilegijama i imunitetima Međunarodne agencije za atomsku energiju</w:t>
      </w: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 xml:space="preserve"> (Agreement on the Privileges and Immunities of the IAEA) (na snazi od 30.10.2006, sukcesijom 21. 03. 2007 godine);</w:t>
      </w:r>
    </w:p>
    <w:p w:rsidR="00951FA6" w:rsidRPr="00951FA6" w:rsidRDefault="00951FA6" w:rsidP="00951FA6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7" w:after="120" w:line="240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  <w:r w:rsidRPr="00951FA6">
        <w:rPr>
          <w:rFonts w:ascii="Cambria" w:eastAsia="Times New Roman" w:hAnsi="Cambria" w:cs="Arial"/>
          <w:b/>
          <w:sz w:val="24"/>
          <w:szCs w:val="24"/>
          <w:lang w:val="sr-Latn-ME"/>
        </w:rPr>
        <w:t>Statut Međunarodne agencije za atomsku energiju</w:t>
      </w:r>
      <w:r w:rsidRPr="00951FA6">
        <w:rPr>
          <w:rFonts w:ascii="Cambria" w:eastAsia="Times New Roman" w:hAnsi="Cambria" w:cs="Arial"/>
          <w:sz w:val="24"/>
          <w:szCs w:val="24"/>
          <w:lang w:val="sr-Latn-ME"/>
        </w:rPr>
        <w:t xml:space="preserve"> („Sl. list SFRJ – Međunarodni ugovori“, br. 001/58-64);</w:t>
      </w:r>
    </w:p>
    <w:p w:rsidR="00951FA6" w:rsidRPr="00951FA6" w:rsidRDefault="00951FA6" w:rsidP="00951FA6">
      <w:pPr>
        <w:widowControl w:val="0"/>
        <w:shd w:val="clear" w:color="auto" w:fill="FFFFFF"/>
        <w:autoSpaceDE w:val="0"/>
        <w:autoSpaceDN w:val="0"/>
        <w:adjustRightInd w:val="0"/>
        <w:spacing w:before="17" w:after="120" w:line="240" w:lineRule="auto"/>
        <w:ind w:left="644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</w:p>
    <w:p w:rsidR="00951FA6" w:rsidRPr="00951FA6" w:rsidRDefault="00951FA6" w:rsidP="00951FA6">
      <w:pPr>
        <w:numPr>
          <w:ilvl w:val="0"/>
          <w:numId w:val="6"/>
        </w:numPr>
        <w:spacing w:after="240" w:line="240" w:lineRule="auto"/>
        <w:jc w:val="both"/>
        <w:rPr>
          <w:rFonts w:ascii="Cambria" w:eastAsia="Times New Roman" w:hAnsi="Cambria" w:cs="Arial"/>
          <w:b/>
          <w:sz w:val="24"/>
          <w:szCs w:val="24"/>
          <w:u w:val="single"/>
          <w:lang w:val="sr-Latn-ME"/>
        </w:rPr>
      </w:pPr>
      <w:r w:rsidRPr="00951FA6">
        <w:rPr>
          <w:rFonts w:ascii="Cambria" w:eastAsia="Times New Roman" w:hAnsi="Cambria" w:cs="Arial"/>
          <w:b/>
          <w:sz w:val="24"/>
          <w:szCs w:val="24"/>
          <w:u w:val="single"/>
          <w:lang w:val="sr-Latn-ME"/>
        </w:rPr>
        <w:t>NEOBAVEZUJUĆI KODEKS</w:t>
      </w:r>
    </w:p>
    <w:p w:rsidR="00951FA6" w:rsidRPr="00951FA6" w:rsidRDefault="00951FA6" w:rsidP="00951FA6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 w:eastAsia="en-GB"/>
        </w:rPr>
      </w:pPr>
      <w:r w:rsidRPr="00951FA6">
        <w:rPr>
          <w:rFonts w:ascii="Cambria" w:eastAsia="Times New Roman" w:hAnsi="Cambria" w:cs="Times New Roman"/>
          <w:sz w:val="24"/>
          <w:szCs w:val="24"/>
          <w:lang w:val="sr-Latn-ME" w:eastAsia="en-GB"/>
        </w:rPr>
        <w:t xml:space="preserve">Ministarstvo održivog razvoja i turizma je u decembru 2015. uputilo pismo generalnom direktoru Međunarodne agencije za atomsku energiju, </w:t>
      </w:r>
      <w:r w:rsidRPr="00951FA6">
        <w:rPr>
          <w:rFonts w:ascii="Cambria" w:eastAsia="Times New Roman" w:hAnsi="Cambria" w:cs="Times New Roman"/>
          <w:b/>
          <w:sz w:val="24"/>
          <w:szCs w:val="24"/>
          <w:lang w:val="sr-Latn-ME" w:eastAsia="en-GB"/>
        </w:rPr>
        <w:t xml:space="preserve">kojim je formalno Crna Gora izrazila spremnost </w:t>
      </w:r>
      <w:r w:rsidRPr="00951FA6">
        <w:rPr>
          <w:rFonts w:ascii="Cambria" w:eastAsia="Times New Roman" w:hAnsi="Cambria" w:cs="Times New Roman"/>
          <w:b/>
          <w:i/>
          <w:sz w:val="24"/>
          <w:szCs w:val="24"/>
          <w:lang w:val="sr-Latn-ME" w:eastAsia="en-GB"/>
        </w:rPr>
        <w:t>dobrovoljnog prihvatanja sprovođenja neobavezujućeg</w:t>
      </w:r>
      <w:r w:rsidRPr="00951FA6">
        <w:rPr>
          <w:rFonts w:ascii="Cambria" w:eastAsia="Times New Roman" w:hAnsi="Cambria" w:cs="Times New Roman"/>
          <w:i/>
          <w:sz w:val="24"/>
          <w:szCs w:val="24"/>
          <w:lang w:val="sr-Latn-ME" w:eastAsia="en-GB"/>
        </w:rPr>
        <w:t xml:space="preserve"> </w:t>
      </w:r>
      <w:r w:rsidRPr="00951FA6">
        <w:rPr>
          <w:rFonts w:ascii="Cambria" w:eastAsia="Times New Roman" w:hAnsi="Cambria" w:cs="Times New Roman"/>
          <w:b/>
          <w:i/>
          <w:sz w:val="24"/>
          <w:szCs w:val="24"/>
          <w:lang w:val="sr-Latn-ME" w:eastAsia="en-GB"/>
        </w:rPr>
        <w:t>Kodeksa ponašanja o sigurnosti i bezbjednosti radioaktivnih izvora i Dodatnog vodiča o uvozu i izvozu radioaktivnih izvora</w:t>
      </w:r>
      <w:r w:rsidRPr="00951FA6">
        <w:rPr>
          <w:rFonts w:ascii="Cambria" w:eastAsia="Times New Roman" w:hAnsi="Cambria" w:cs="Times New Roman"/>
          <w:i/>
          <w:sz w:val="24"/>
          <w:szCs w:val="24"/>
          <w:lang w:val="sr-Latn-ME" w:eastAsia="en-GB"/>
        </w:rPr>
        <w:t xml:space="preserve"> </w:t>
      </w:r>
      <w:r w:rsidRPr="00951FA6">
        <w:rPr>
          <w:rFonts w:ascii="Cambria" w:eastAsia="Times New Roman" w:hAnsi="Cambria" w:cs="Times New Roman"/>
          <w:sz w:val="24"/>
          <w:szCs w:val="24"/>
          <w:lang w:val="sr-Latn-ME" w:eastAsia="en-GB"/>
        </w:rPr>
        <w:t>i istovremeno je imenovana kontakt osoba za pomenuti Kodeks.</w:t>
      </w:r>
    </w:p>
    <w:p w:rsidR="00951FA6" w:rsidRDefault="00951FA6" w:rsidP="00951FA6">
      <w:pPr>
        <w:spacing w:after="120" w:line="240" w:lineRule="auto"/>
        <w:jc w:val="both"/>
        <w:rPr>
          <w:rFonts w:ascii="Myriad Pro" w:eastAsia="Times New Roman" w:hAnsi="Myriad Pro" w:cs="Times New Roman"/>
          <w:b/>
          <w:szCs w:val="24"/>
          <w:u w:val="single"/>
        </w:rPr>
      </w:pPr>
    </w:p>
    <w:p w:rsidR="005B14DF" w:rsidRDefault="005B14DF" w:rsidP="005B14DF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  <w:r w:rsidRPr="005B14DF"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t>PLATFORMA</w:t>
      </w:r>
    </w:p>
    <w:p w:rsidR="005B14DF" w:rsidRPr="005B14DF" w:rsidRDefault="005B14DF" w:rsidP="0004468E">
      <w:pPr>
        <w:shd w:val="clear" w:color="auto" w:fill="FFFFFF"/>
        <w:spacing w:after="0" w:line="240" w:lineRule="auto"/>
        <w:ind w:left="720"/>
        <w:jc w:val="both"/>
        <w:rPr>
          <w:rFonts w:ascii="Myriad Pro" w:eastAsia="Times New Roman" w:hAnsi="Myriad Pro" w:cs="Times New Roman"/>
          <w:b/>
          <w:szCs w:val="24"/>
          <w:u w:val="single"/>
        </w:rPr>
      </w:pPr>
      <w:r w:rsidRPr="005B14DF">
        <w:rPr>
          <w:rFonts w:ascii="Cambria" w:eastAsia="Times New Roman" w:hAnsi="Cambria" w:cs="Arial"/>
          <w:b/>
          <w:noProof/>
          <w:color w:val="000000"/>
          <w:sz w:val="24"/>
          <w:szCs w:val="24"/>
          <w:lang w:val="sr-Latn-ME"/>
        </w:rPr>
        <w:t>Pristupili EURDEP Platformi za razmjenu podataka o monitoringu radioaktivnosti (EURDEP)</w:t>
      </w:r>
      <w:r>
        <w:rPr>
          <w:rFonts w:ascii="Cambria" w:eastAsia="Times New Roman" w:hAnsi="Cambria" w:cs="Arial"/>
          <w:noProof/>
          <w:color w:val="000000"/>
          <w:sz w:val="24"/>
          <w:szCs w:val="24"/>
          <w:lang w:val="sr-Latn-ME"/>
        </w:rPr>
        <w:t>. Očekuje se povezivanje GDR stanica za mjerenje ambijentalne doze gama zračenja sa EURDEP platformom.</w:t>
      </w:r>
    </w:p>
    <w:p w:rsidR="005B14DF" w:rsidRPr="00951FA6" w:rsidRDefault="005B14DF" w:rsidP="005B14DF">
      <w:pPr>
        <w:shd w:val="clear" w:color="auto" w:fill="FFFFFF"/>
        <w:spacing w:after="0" w:line="240" w:lineRule="auto"/>
        <w:ind w:left="720"/>
        <w:jc w:val="both"/>
        <w:rPr>
          <w:rFonts w:ascii="Myriad Pro" w:eastAsia="Times New Roman" w:hAnsi="Myriad Pro" w:cs="Times New Roman"/>
          <w:b/>
          <w:szCs w:val="24"/>
          <w:u w:val="single"/>
        </w:rPr>
      </w:pPr>
    </w:p>
    <w:p w:rsidR="00951FA6" w:rsidRPr="00951FA6" w:rsidRDefault="00951FA6" w:rsidP="002909F6">
      <w:pPr>
        <w:shd w:val="clear" w:color="auto" w:fill="FFFFFF"/>
        <w:spacing w:after="0" w:line="240" w:lineRule="auto"/>
        <w:ind w:left="720"/>
        <w:contextualSpacing/>
        <w:jc w:val="both"/>
        <w:rPr>
          <w:rFonts w:ascii="Cambria" w:eastAsia="Times New Roman" w:hAnsi="Cambria" w:cs="Arial"/>
          <w:b/>
          <w:sz w:val="24"/>
          <w:szCs w:val="24"/>
          <w:u w:val="single"/>
          <w:lang w:val="sr-Latn-ME"/>
        </w:rPr>
      </w:pPr>
    </w:p>
    <w:p w:rsidR="00951FA6" w:rsidRPr="00951FA6" w:rsidRDefault="00951FA6" w:rsidP="00951FA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</w:p>
    <w:p w:rsidR="000B67DF" w:rsidRDefault="000B67DF"/>
    <w:sectPr w:rsidR="000B67DF" w:rsidSect="00951FA6">
      <w:footerReference w:type="default" r:id="rId8"/>
      <w:footerReference w:type="first" r:id="rId9"/>
      <w:pgSz w:w="11909" w:h="16834" w:code="9"/>
      <w:pgMar w:top="853" w:right="1418" w:bottom="1418" w:left="1418" w:header="227" w:footer="3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F77" w:rsidRDefault="003B2F77" w:rsidP="00951FA6">
      <w:pPr>
        <w:spacing w:after="0" w:line="240" w:lineRule="auto"/>
      </w:pPr>
      <w:r>
        <w:separator/>
      </w:r>
    </w:p>
  </w:endnote>
  <w:endnote w:type="continuationSeparator" w:id="0">
    <w:p w:rsidR="003B2F77" w:rsidRDefault="003B2F77" w:rsidP="00951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41102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1FA6" w:rsidRDefault="00951F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9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28FA" w:rsidRPr="00041D74" w:rsidRDefault="003B2F77" w:rsidP="005A29A1">
    <w:pPr>
      <w:pStyle w:val="Footer"/>
      <w:tabs>
        <w:tab w:val="right" w:pos="9072"/>
      </w:tabs>
      <w:rPr>
        <w:sz w:val="16"/>
        <w:szCs w:val="16"/>
        <w:lang w:val="sr-Latn-C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8324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1FA6" w:rsidRDefault="00951F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9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3AFB" w:rsidRDefault="003B2F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F77" w:rsidRDefault="003B2F77" w:rsidP="00951FA6">
      <w:pPr>
        <w:spacing w:after="0" w:line="240" w:lineRule="auto"/>
      </w:pPr>
      <w:r>
        <w:separator/>
      </w:r>
    </w:p>
  </w:footnote>
  <w:footnote w:type="continuationSeparator" w:id="0">
    <w:p w:rsidR="003B2F77" w:rsidRDefault="003B2F77" w:rsidP="00951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4BA"/>
    <w:multiLevelType w:val="hybridMultilevel"/>
    <w:tmpl w:val="412C824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B3A14"/>
    <w:multiLevelType w:val="hybridMultilevel"/>
    <w:tmpl w:val="AA3AF5B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2">
    <w:nsid w:val="0A714835"/>
    <w:multiLevelType w:val="hybridMultilevel"/>
    <w:tmpl w:val="AD701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FE119E"/>
    <w:multiLevelType w:val="hybridMultilevel"/>
    <w:tmpl w:val="78FA9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D91FCE"/>
    <w:multiLevelType w:val="hybridMultilevel"/>
    <w:tmpl w:val="9A32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D33EA"/>
    <w:multiLevelType w:val="hybridMultilevel"/>
    <w:tmpl w:val="B754820C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03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6">
    <w:nsid w:val="6C235797"/>
    <w:multiLevelType w:val="hybridMultilevel"/>
    <w:tmpl w:val="F7A03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C6B70"/>
    <w:multiLevelType w:val="hybridMultilevel"/>
    <w:tmpl w:val="E8080CFA"/>
    <w:lvl w:ilvl="0" w:tplc="4808A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A6"/>
    <w:rsid w:val="000160CC"/>
    <w:rsid w:val="0004468E"/>
    <w:rsid w:val="000B67DF"/>
    <w:rsid w:val="001E66C9"/>
    <w:rsid w:val="002909F6"/>
    <w:rsid w:val="003B2F77"/>
    <w:rsid w:val="0050777D"/>
    <w:rsid w:val="005B14DF"/>
    <w:rsid w:val="00652231"/>
    <w:rsid w:val="00783D61"/>
    <w:rsid w:val="00822591"/>
    <w:rsid w:val="00951FA6"/>
    <w:rsid w:val="00B16B80"/>
    <w:rsid w:val="00C40978"/>
    <w:rsid w:val="00CD5214"/>
    <w:rsid w:val="00E1616D"/>
    <w:rsid w:val="00E7116D"/>
    <w:rsid w:val="00E8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51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FA6"/>
  </w:style>
  <w:style w:type="paragraph" w:styleId="Header">
    <w:name w:val="header"/>
    <w:basedOn w:val="Normal"/>
    <w:link w:val="HeaderChar"/>
    <w:uiPriority w:val="99"/>
    <w:unhideWhenUsed/>
    <w:rsid w:val="00951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FA6"/>
  </w:style>
  <w:style w:type="paragraph" w:styleId="ListParagraph">
    <w:name w:val="List Paragraph"/>
    <w:basedOn w:val="Normal"/>
    <w:uiPriority w:val="34"/>
    <w:qFormat/>
    <w:rsid w:val="005B1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51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FA6"/>
  </w:style>
  <w:style w:type="paragraph" w:styleId="Header">
    <w:name w:val="header"/>
    <w:basedOn w:val="Normal"/>
    <w:link w:val="HeaderChar"/>
    <w:uiPriority w:val="99"/>
    <w:unhideWhenUsed/>
    <w:rsid w:val="00951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FA6"/>
  </w:style>
  <w:style w:type="paragraph" w:styleId="ListParagraph">
    <w:name w:val="List Paragraph"/>
    <w:basedOn w:val="Normal"/>
    <w:uiPriority w:val="34"/>
    <w:qFormat/>
    <w:rsid w:val="005B1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 Djurovic</cp:lastModifiedBy>
  <cp:revision>2</cp:revision>
  <dcterms:created xsi:type="dcterms:W3CDTF">2019-01-22T13:46:00Z</dcterms:created>
  <dcterms:modified xsi:type="dcterms:W3CDTF">2019-01-22T13:46:00Z</dcterms:modified>
</cp:coreProperties>
</file>