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EF" w:rsidRDefault="002010EF" w:rsidP="002010EF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39 stav 3 Zakona o gimnaziji ("Službeni list RCG", br. 64/02 i 49/07 i "Službeni list CG", broj 45/10) Ministarstvo prosvjete i sporta, donijelo je</w:t>
      </w:r>
    </w:p>
    <w:p w:rsidR="002010EF" w:rsidRDefault="002010EF" w:rsidP="002010EF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2010EF" w:rsidRDefault="002010EF" w:rsidP="002010EF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2010EF" w:rsidRDefault="002010EF" w:rsidP="002010EF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ORGANIZACIJI I IZVOĐENJU MATURSKOG TEČAJA</w:t>
      </w:r>
    </w:p>
    <w:p w:rsidR="002010EF" w:rsidRDefault="002010EF" w:rsidP="002010EF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2010EF" w:rsidRDefault="002010EF" w:rsidP="002010EF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53 od 24. oktobra 2012)</w:t>
      </w:r>
    </w:p>
    <w:p w:rsidR="002010EF" w:rsidRDefault="002010EF" w:rsidP="002010EF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2010EF" w:rsidRDefault="002010EF" w:rsidP="002010E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2010EF" w:rsidRDefault="002010EF" w:rsidP="002010EF">
      <w:pPr>
        <w:rPr>
          <w:rStyle w:val="expand1"/>
          <w:vanish w:val="0"/>
          <w:color w:val="000000"/>
        </w:rPr>
      </w:pPr>
    </w:p>
    <w:p w:rsidR="002010EF" w:rsidRDefault="002010EF" w:rsidP="002010EF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0EF" w:rsidRDefault="002010EF" w:rsidP="002010E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Maturski tečaj (u daljem tekstu: tečaj) organizuje se i izvodi na način propisan ovim 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010EF" w:rsidRDefault="002010EF" w:rsidP="002010E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Program</w:t>
      </w:r>
    </w:p>
    <w:p w:rsidR="002010EF" w:rsidRDefault="002010EF" w:rsidP="002010EF">
      <w:pPr>
        <w:rPr>
          <w:rStyle w:val="expand1"/>
          <w:vanish w:val="0"/>
          <w:color w:val="000000"/>
        </w:rPr>
      </w:pPr>
    </w:p>
    <w:p w:rsidR="002010EF" w:rsidRDefault="002010EF" w:rsidP="002010EF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0EF" w:rsidRDefault="002010EF" w:rsidP="002010E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Tečaj je poseban program pripreme za polaganje maturskog ispita iz obaveznih i izbornih predmeta koji se polažu na maturskom ispitu saglasno članu 38 Zakona o gimnaziji.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010EF" w:rsidRDefault="002010EF" w:rsidP="002010E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Organizacija tečaja</w:t>
      </w:r>
    </w:p>
    <w:p w:rsidR="002010EF" w:rsidRDefault="002010EF" w:rsidP="002010EF">
      <w:pPr>
        <w:rPr>
          <w:rStyle w:val="expand1"/>
          <w:vanish w:val="0"/>
          <w:color w:val="000000"/>
        </w:rPr>
      </w:pPr>
    </w:p>
    <w:p w:rsidR="002010EF" w:rsidRDefault="002010EF" w:rsidP="002010EF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0EF" w:rsidRDefault="002010EF" w:rsidP="002010E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Tečaj organizuje gimnazija koja ima licencu i čiji prostorni, kadrovski i drugi uslovi omugućavaju izvođenje tečaja.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Gimnazija iz stava 1 ovog člana može na osnovu Odluke organa državne uprave nadležnog za poslove prosvjete (u daljem tekstu: Ministarstvo), radi efikasnijeg i racionalnijeg organizovanja tečaja, pripremati lica koja su se prijavila na tečaj (u daljem tekstu: polaznik) u drugoj gimnaziji, a koja nema dovoljan broj polaznika.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010EF" w:rsidRDefault="002010EF" w:rsidP="002010E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Upis</w:t>
      </w:r>
    </w:p>
    <w:p w:rsidR="002010EF" w:rsidRDefault="002010EF" w:rsidP="002010EF">
      <w:pPr>
        <w:rPr>
          <w:rStyle w:val="expand1"/>
          <w:vanish w:val="0"/>
          <w:color w:val="000000"/>
        </w:rPr>
      </w:pPr>
    </w:p>
    <w:p w:rsidR="002010EF" w:rsidRDefault="002010EF" w:rsidP="002010EF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0EF" w:rsidRDefault="002010EF" w:rsidP="002010E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Upis na tečaj vrši se, saglasno članu 40 Zakona o gimnaziji, u septembru na osnovu javnog konkursa koji raspisuje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Konkurs iz stava 1 ovog člana raspisuje se, po pravilu, četiri mjeseca prije početka školske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010EF" w:rsidRDefault="002010EF" w:rsidP="002010E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Prijava</w:t>
      </w:r>
    </w:p>
    <w:p w:rsidR="002010EF" w:rsidRDefault="002010EF" w:rsidP="002010EF">
      <w:pPr>
        <w:rPr>
          <w:rStyle w:val="expand1"/>
          <w:vanish w:val="0"/>
          <w:color w:val="000000"/>
        </w:rPr>
      </w:pPr>
    </w:p>
    <w:p w:rsidR="002010EF" w:rsidRDefault="002010EF" w:rsidP="002010EF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0EF" w:rsidRDefault="002010EF" w:rsidP="002010E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Polaznik uz prijavu za upis na tečaj prilaže svjedočanstvo o završenom trećem razredu gimnazije i dokaz da je najmanje godinu dana prekinuo školovanje u gimnaziji, odnosno dokaz o završenoj četvorogodišnjoj stručnoj školi.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010EF" w:rsidRDefault="002010EF" w:rsidP="002010E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Obavještavanje polaznika</w:t>
      </w:r>
    </w:p>
    <w:p w:rsidR="002010EF" w:rsidRDefault="002010EF" w:rsidP="002010EF">
      <w:pPr>
        <w:rPr>
          <w:rStyle w:val="expand1"/>
          <w:vanish w:val="0"/>
          <w:color w:val="000000"/>
        </w:rPr>
      </w:pPr>
    </w:p>
    <w:p w:rsidR="002010EF" w:rsidRDefault="002010EF" w:rsidP="002010EF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0EF" w:rsidRDefault="002010EF" w:rsidP="002010E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Gimnazija obavještava polaznike o vremenu upisa i početku tečaja najmanje 15 dana prije početka izvođenja tečaja, objavljivanjem na oglasnoj tabli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010EF" w:rsidRDefault="002010EF" w:rsidP="002010E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Trajanje</w:t>
      </w:r>
    </w:p>
    <w:p w:rsidR="002010EF" w:rsidRDefault="002010EF" w:rsidP="002010EF">
      <w:pPr>
        <w:rPr>
          <w:rStyle w:val="expand1"/>
          <w:vanish w:val="0"/>
          <w:color w:val="000000"/>
        </w:rPr>
      </w:pPr>
    </w:p>
    <w:p w:rsidR="002010EF" w:rsidRDefault="002010EF" w:rsidP="002010EF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0EF" w:rsidRDefault="002010EF" w:rsidP="002010E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 xml:space="preserve">     Trajanje tečaja određeno je obrazovnim programom iz člana </w:t>
      </w:r>
      <w:hyperlink r:id="rId5" w:anchor="clan2" w:history="1">
        <w:r>
          <w:rPr>
            <w:rStyle w:val="Hyperlink"/>
            <w:lang w:val="sr-Latn-CS"/>
          </w:rPr>
          <w:t>2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010EF" w:rsidRDefault="002010EF" w:rsidP="002010E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Prilagođavanje</w:t>
      </w:r>
    </w:p>
    <w:p w:rsidR="002010EF" w:rsidRDefault="002010EF" w:rsidP="002010EF">
      <w:pPr>
        <w:rPr>
          <w:rStyle w:val="expand1"/>
          <w:vanish w:val="0"/>
          <w:color w:val="000000"/>
        </w:rPr>
      </w:pPr>
    </w:p>
    <w:p w:rsidR="002010EF" w:rsidRDefault="002010EF" w:rsidP="002010EF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0EF" w:rsidRDefault="002010EF" w:rsidP="002010E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Radi prilagođavanja organizacije i izvođenja tečaja potrebama polaznika direktor gimnazije obrazuje komisiju.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010EF" w:rsidRDefault="002010EF" w:rsidP="002010E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Pohađanje</w:t>
      </w:r>
    </w:p>
    <w:p w:rsidR="002010EF" w:rsidRDefault="002010EF" w:rsidP="002010EF">
      <w:pPr>
        <w:rPr>
          <w:rStyle w:val="expand1"/>
          <w:vanish w:val="0"/>
          <w:color w:val="000000"/>
        </w:rPr>
      </w:pPr>
    </w:p>
    <w:p w:rsidR="002010EF" w:rsidRDefault="002010EF" w:rsidP="002010EF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0EF" w:rsidRDefault="002010EF" w:rsidP="002010E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lastRenderedPageBreak/>
        <w:t>     Polaznik je dužan da redovno pohađa nastavu tečaja, u skladu sa rasporedom časova koji donosi gimnazija.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010EF" w:rsidRDefault="002010EF" w:rsidP="002010E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Provjeravanje i ocjenjivanje znanja</w:t>
      </w:r>
    </w:p>
    <w:p w:rsidR="002010EF" w:rsidRDefault="002010EF" w:rsidP="002010EF">
      <w:pPr>
        <w:rPr>
          <w:rStyle w:val="expand1"/>
          <w:vanish w:val="0"/>
          <w:color w:val="000000"/>
        </w:rPr>
      </w:pPr>
    </w:p>
    <w:p w:rsidR="002010EF" w:rsidRDefault="002010EF" w:rsidP="002010EF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0EF" w:rsidRDefault="002010EF" w:rsidP="002010E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Provjeravanje i ocjenjivanje znanja polaznika vrši se iz nastavnih predmeta tečaja.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Predmetni nastavnik prati, ocjenjuje i predlaže zaključnu ocjenu iz svog predmeta.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Konačnu ocjenu utvrđuje stručno vijeće koje čine nastavnici koji izvode nastavu tečaja.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Polaznik koji nije dobio pozitivnu ocjenu iz svih nastavnih predmeta polaže popravni ispit sa učenicima gimnazije i u rokovima koji se organizuju za učenike,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Način i postupak ocjenjivanja i vođenja evidencija vrši se u skladu sa važećim propisima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010EF" w:rsidRDefault="002010EF" w:rsidP="002010E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Stručno vijeće tečaja</w:t>
      </w:r>
    </w:p>
    <w:p w:rsidR="002010EF" w:rsidRDefault="002010EF" w:rsidP="002010EF">
      <w:pPr>
        <w:rPr>
          <w:rStyle w:val="expand1"/>
          <w:vanish w:val="0"/>
          <w:color w:val="000000"/>
        </w:rPr>
      </w:pPr>
    </w:p>
    <w:p w:rsidR="002010EF" w:rsidRDefault="002010EF" w:rsidP="002010EF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0EF" w:rsidRDefault="002010EF" w:rsidP="002010E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 xml:space="preserve">     Stručno vijeće iz člana </w:t>
      </w:r>
      <w:hyperlink r:id="rId6" w:anchor="clan10" w:history="1">
        <w:r>
          <w:rPr>
            <w:rStyle w:val="Hyperlink"/>
            <w:lang w:val="sr-Latn-CS"/>
          </w:rPr>
          <w:t>10</w:t>
        </w:r>
      </w:hyperlink>
      <w:r>
        <w:rPr>
          <w:rStyle w:val="expand1"/>
          <w:vanish w:val="0"/>
          <w:color w:val="000000"/>
          <w:lang w:val="sr-Latn-CS"/>
        </w:rPr>
        <w:t xml:space="preserve"> stav 3 ovog pravilnika obrazuje direktor gimnazije na prijedlog nastavničkog vijeća.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Aktom o obrazovanju stručnog vijeća iz stava 1 ovog člana određuje se predsjednik i nastavnik koji će vršiti funkciju razrednog starješine, kao i poslovi i zadaci stručnog vijeća.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010EF" w:rsidRDefault="002010EF" w:rsidP="002010E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Uvjerenje o tečaju</w:t>
      </w:r>
    </w:p>
    <w:p w:rsidR="002010EF" w:rsidRDefault="002010EF" w:rsidP="002010EF">
      <w:pPr>
        <w:rPr>
          <w:rStyle w:val="expand1"/>
          <w:vanish w:val="0"/>
          <w:color w:val="000000"/>
        </w:rPr>
      </w:pPr>
    </w:p>
    <w:p w:rsidR="002010EF" w:rsidRDefault="002010EF" w:rsidP="002010EF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0EF" w:rsidRDefault="002010EF" w:rsidP="002010E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Po završetku tečaja polazniku koji je pozitivno ocijenjen iz svih nastavnih predmeta izdaje se uvjerenje da je sa uspjehom završio tečaj.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010EF" w:rsidRDefault="002010EF" w:rsidP="002010E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2010EF" w:rsidRDefault="002010EF" w:rsidP="002010EF">
      <w:pPr>
        <w:rPr>
          <w:rStyle w:val="expand1"/>
          <w:vanish w:val="0"/>
          <w:color w:val="000000"/>
        </w:rPr>
      </w:pPr>
    </w:p>
    <w:p w:rsidR="002010EF" w:rsidRDefault="002010EF" w:rsidP="002010EF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2010EF" w:rsidP="002010EF"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01-3174/2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12. oktobra 2012.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Slavoljub Stijepović,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10EF"/>
    <w:rsid w:val="002010EF"/>
    <w:rsid w:val="00305448"/>
    <w:rsid w:val="0094034F"/>
    <w:rsid w:val="009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2010EF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2010EF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12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P-oimtec04v1253&amp;draft=0&amp;html=&amp;nas=23631&amp;nad=4&amp;god=2012&amp;status=1" TargetMode="External"/><Relationship Id="rId5" Type="http://schemas.openxmlformats.org/officeDocument/2006/relationships/hyperlink" Target="http://www.podaci.net/sllistcg/prikaz-b.php?db=&amp;what=P-oimtec04v1253&amp;draft=0&amp;html=&amp;nas=23631&amp;nad=4&amp;god=2012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2015-04-03T13:43:00Z</dcterms:created>
  <dcterms:modified xsi:type="dcterms:W3CDTF">2015-04-03T13:43:00Z</dcterms:modified>
</cp:coreProperties>
</file>