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94" w:rsidRPr="00600694" w:rsidRDefault="00600694" w:rsidP="00600694">
      <w:pPr>
        <w:shd w:val="clear" w:color="auto" w:fill="FFFFFF"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hr-BA"/>
        </w:rPr>
      </w:pPr>
      <w:bookmarkStart w:id="0" w:name="_GoBack"/>
      <w:bookmarkEnd w:id="0"/>
      <w:r w:rsidRPr="00600694">
        <w:rPr>
          <w:rFonts w:ascii="Arial" w:eastAsia="Calibri" w:hAnsi="Arial" w:cs="Arial"/>
          <w:b/>
          <w:sz w:val="20"/>
          <w:szCs w:val="20"/>
          <w:lang w:val="sr-Latn-CS"/>
        </w:rPr>
        <w:t>Prilog 1</w:t>
      </w:r>
    </w:p>
    <w:p w:rsidR="00D21E26" w:rsidRDefault="00D21E26" w:rsidP="00600694">
      <w:pPr>
        <w:tabs>
          <w:tab w:val="left" w:pos="2520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CS"/>
        </w:rPr>
      </w:pPr>
    </w:p>
    <w:p w:rsidR="00A43FAA" w:rsidRPr="00600694" w:rsidRDefault="00600694" w:rsidP="00D21E26">
      <w:pPr>
        <w:tabs>
          <w:tab w:val="left" w:pos="2520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600694">
        <w:rPr>
          <w:rFonts w:ascii="Arial" w:eastAsia="Calibri" w:hAnsi="Arial" w:cs="Arial"/>
          <w:b/>
          <w:sz w:val="20"/>
          <w:szCs w:val="20"/>
          <w:lang w:val="sr-Latn-CS"/>
        </w:rPr>
        <w:t xml:space="preserve">STANDARDI ZA KATEGORIZACIJU </w:t>
      </w:r>
    </w:p>
    <w:p w:rsidR="00600694" w:rsidRDefault="00600694" w:rsidP="00600694">
      <w:pPr>
        <w:tabs>
          <w:tab w:val="left" w:pos="2520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600694">
        <w:rPr>
          <w:rFonts w:ascii="Arial" w:eastAsia="Calibri" w:hAnsi="Arial" w:cs="Arial"/>
          <w:b/>
          <w:sz w:val="20"/>
          <w:szCs w:val="20"/>
          <w:lang w:val="sr-Latn-CS"/>
        </w:rPr>
        <w:t>OP</w:t>
      </w:r>
      <w:r w:rsidRPr="00600694">
        <w:rPr>
          <w:rFonts w:ascii="Arial" w:eastAsia="Calibri" w:hAnsi="Arial" w:cs="Arial"/>
          <w:b/>
          <w:sz w:val="20"/>
          <w:szCs w:val="20"/>
          <w:lang w:val="sl-SI"/>
        </w:rPr>
        <w:t>Š</w:t>
      </w:r>
      <w:r w:rsidRPr="00600694">
        <w:rPr>
          <w:rFonts w:ascii="Arial" w:eastAsia="Calibri" w:hAnsi="Arial" w:cs="Arial"/>
          <w:b/>
          <w:sz w:val="20"/>
          <w:szCs w:val="20"/>
          <w:lang w:val="sr-Latn-CS"/>
        </w:rPr>
        <w:t>TI ,  OBAVEZNI  I   KVALITATIVNI   STANDARDI ZA</w:t>
      </w:r>
    </w:p>
    <w:p w:rsidR="00D21E26" w:rsidRPr="00600694" w:rsidRDefault="00D21E26" w:rsidP="00600694">
      <w:pPr>
        <w:tabs>
          <w:tab w:val="left" w:pos="2520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CS"/>
        </w:rPr>
      </w:pPr>
    </w:p>
    <w:p w:rsidR="00600694" w:rsidRDefault="00A43FAA" w:rsidP="008F6D54">
      <w:pPr>
        <w:spacing w:after="0" w:line="240" w:lineRule="auto"/>
        <w:ind w:right="1408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>
        <w:rPr>
          <w:rFonts w:ascii="Arial" w:eastAsia="Calibri" w:hAnsi="Arial" w:cs="Arial"/>
          <w:b/>
          <w:sz w:val="20"/>
          <w:szCs w:val="20"/>
          <w:lang w:val="pl-PL"/>
        </w:rPr>
        <w:t xml:space="preserve">                     RESTORANE (nacionalni, l</w:t>
      </w:r>
      <w:r w:rsidR="00600694" w:rsidRPr="00600694">
        <w:rPr>
          <w:rFonts w:ascii="Arial" w:eastAsia="Calibri" w:hAnsi="Arial" w:cs="Arial"/>
          <w:b/>
          <w:sz w:val="20"/>
          <w:szCs w:val="20"/>
          <w:lang w:val="pl-PL"/>
        </w:rPr>
        <w:t>ovački</w:t>
      </w:r>
      <w:r>
        <w:rPr>
          <w:rFonts w:ascii="Arial" w:eastAsia="Calibri" w:hAnsi="Arial" w:cs="Arial"/>
          <w:b/>
          <w:sz w:val="20"/>
          <w:szCs w:val="20"/>
          <w:lang w:val="sr-Latn-CS"/>
        </w:rPr>
        <w:t>, r</w:t>
      </w:r>
      <w:r w:rsidR="009F1E70">
        <w:rPr>
          <w:rFonts w:ascii="Arial" w:eastAsia="Calibri" w:hAnsi="Arial" w:cs="Arial"/>
          <w:b/>
          <w:sz w:val="20"/>
          <w:szCs w:val="20"/>
          <w:lang w:val="sr-Latn-CS"/>
        </w:rPr>
        <w:t>iblji i drugi</w:t>
      </w:r>
      <w:r w:rsidR="00600694" w:rsidRPr="00600694">
        <w:rPr>
          <w:rFonts w:ascii="Arial" w:eastAsia="Calibri" w:hAnsi="Arial" w:cs="Arial"/>
          <w:b/>
          <w:sz w:val="20"/>
          <w:szCs w:val="20"/>
          <w:lang w:val="pl-PL"/>
        </w:rPr>
        <w:t>)</w:t>
      </w:r>
    </w:p>
    <w:p w:rsidR="00A43FAA" w:rsidRPr="00600694" w:rsidRDefault="00A43FAA" w:rsidP="008F6D54">
      <w:pPr>
        <w:spacing w:after="0" w:line="240" w:lineRule="auto"/>
        <w:ind w:right="1408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</w:p>
    <w:p w:rsidR="00535BF4" w:rsidRDefault="00600694" w:rsidP="00600694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600694">
        <w:rPr>
          <w:rFonts w:ascii="Arial" w:eastAsia="Calibri" w:hAnsi="Arial" w:cs="Arial"/>
          <w:b/>
          <w:sz w:val="20"/>
          <w:szCs w:val="20"/>
          <w:lang w:val="sr-Latn-CS"/>
        </w:rPr>
        <w:t>Minimum  poena  za opšte i kvalitativne standarde za željenu kategoriju:</w:t>
      </w:r>
    </w:p>
    <w:p w:rsidR="00A43FAA" w:rsidRPr="00600694" w:rsidRDefault="00A43FAA" w:rsidP="00600694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247"/>
        <w:gridCol w:w="4782"/>
        <w:gridCol w:w="247"/>
        <w:gridCol w:w="1330"/>
        <w:gridCol w:w="1040"/>
        <w:gridCol w:w="1199"/>
        <w:gridCol w:w="850"/>
        <w:gridCol w:w="850"/>
        <w:gridCol w:w="1066"/>
      </w:tblGrid>
      <w:tr w:rsidR="00600694" w:rsidRPr="00600694" w:rsidTr="00361234">
        <w:trPr>
          <w:trHeight w:val="353"/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Kriterijumi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9C6BD6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Prosječan  broj</w:t>
            </w:r>
            <w:r w:rsidR="00600694"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poena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Zgrada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Sta</w:t>
            </w:r>
            <w:r w:rsidR="00DA220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nje eksterijera 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Stanje toaleta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Stanje o</w:t>
            </w:r>
            <w:r w:rsidR="00DA220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preme i higijene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Javni prostori (hodnici i spratovi)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3268DD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Stanje i bezbjednost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Liftovi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 xml:space="preserve">Efikasnost, sigurnost i unutrašnjost liftova 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Stanje restorana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Stanje o</w:t>
            </w:r>
            <w:r w:rsidR="002F4BF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preme i higijene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Jelovnik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Ponuda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Stanje kuhinje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Stanje i opremljenost, dovoljan broj rashladnih uređaja, higijenski uslovi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Točionica pića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7D461B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 xml:space="preserve">Oprema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Specijalizacija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7D461B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Ponuda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trHeight w:val="269"/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(bez lifta)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47 (43)</w:t>
            </w: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trHeight w:val="269"/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Minimum poena potreban za kategoriju 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15-25</w:t>
            </w: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26-35</w:t>
            </w: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36-60</w:t>
            </w: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61-84</w:t>
            </w: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85+</w:t>
            </w:r>
          </w:p>
        </w:tc>
      </w:tr>
      <w:tr w:rsidR="00600694" w:rsidRPr="00600694" w:rsidTr="00361234">
        <w:trPr>
          <w:trHeight w:val="269"/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Za restorane bez javnih prostora i liftova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7-18</w:t>
            </w: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19-28</w:t>
            </w: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29-52</w:t>
            </w: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53-72</w:t>
            </w: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73+</w:t>
            </w:r>
          </w:p>
        </w:tc>
      </w:tr>
      <w:tr w:rsidR="00600694" w:rsidRPr="00600694" w:rsidTr="00361234">
        <w:trPr>
          <w:trHeight w:val="71"/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600694" w:rsidRPr="00600694" w:rsidTr="00361234">
        <w:trPr>
          <w:trHeight w:val="58"/>
          <w:jc w:val="center"/>
        </w:trPr>
        <w:tc>
          <w:tcPr>
            <w:tcW w:w="904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8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7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423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1-15</w:t>
            </w: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16-25</w:t>
            </w:r>
          </w:p>
        </w:tc>
        <w:tc>
          <w:tcPr>
            <w:tcW w:w="300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26-35</w:t>
            </w:r>
          </w:p>
        </w:tc>
        <w:tc>
          <w:tcPr>
            <w:tcW w:w="376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36+ </w:t>
            </w:r>
          </w:p>
        </w:tc>
      </w:tr>
      <w:tr w:rsidR="00EB4D28" w:rsidRPr="00600694" w:rsidTr="00361234">
        <w:trPr>
          <w:trHeight w:val="58"/>
          <w:jc w:val="center"/>
        </w:trPr>
        <w:tc>
          <w:tcPr>
            <w:tcW w:w="904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7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87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(</w:t>
            </w:r>
            <w:r w:rsidR="00EC0382" w:rsidRPr="00361A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za objekat </w:t>
            </w:r>
            <w:r w:rsidRPr="00361A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 centr</w:t>
            </w:r>
            <w:r w:rsidR="00EC0382" w:rsidRPr="00361A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 grada, zašti</w:t>
            </w:r>
            <w:r w:rsidRPr="00361A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ćenim prostorima...,)</w:t>
            </w:r>
          </w:p>
        </w:tc>
        <w:tc>
          <w:tcPr>
            <w:tcW w:w="87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69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7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423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1-15</w:t>
            </w:r>
          </w:p>
        </w:tc>
        <w:tc>
          <w:tcPr>
            <w:tcW w:w="300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16-25</w:t>
            </w:r>
          </w:p>
        </w:tc>
        <w:tc>
          <w:tcPr>
            <w:tcW w:w="300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26-31</w:t>
            </w:r>
          </w:p>
        </w:tc>
        <w:tc>
          <w:tcPr>
            <w:tcW w:w="376" w:type="pct"/>
          </w:tcPr>
          <w:p w:rsidR="00EB4D28" w:rsidRPr="00600694" w:rsidRDefault="00EB4D28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32+</w:t>
            </w:r>
          </w:p>
        </w:tc>
      </w:tr>
    </w:tbl>
    <w:p w:rsidR="00600694" w:rsidRPr="00600694" w:rsidRDefault="00600694" w:rsidP="00600694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val="sr-Latn-CS"/>
        </w:rPr>
      </w:pPr>
    </w:p>
    <w:p w:rsidR="006E3210" w:rsidRDefault="00600694" w:rsidP="006E3210">
      <w:pPr>
        <w:pStyle w:val="ListParagraph"/>
        <w:numPr>
          <w:ilvl w:val="0"/>
          <w:numId w:val="37"/>
        </w:numPr>
        <w:rPr>
          <w:rFonts w:ascii="Arial" w:eastAsia="Calibri" w:hAnsi="Arial" w:cs="Arial"/>
          <w:b/>
          <w:sz w:val="20"/>
          <w:szCs w:val="20"/>
        </w:rPr>
      </w:pPr>
      <w:r w:rsidRPr="006E3210">
        <w:rPr>
          <w:rFonts w:ascii="Arial" w:eastAsia="Calibri" w:hAnsi="Arial" w:cs="Arial"/>
          <w:b/>
          <w:sz w:val="20"/>
          <w:szCs w:val="20"/>
          <w:u w:val="single"/>
        </w:rPr>
        <w:t>OPŠTI Standardi</w:t>
      </w:r>
      <w:r w:rsidRPr="006E3210">
        <w:rPr>
          <w:rFonts w:ascii="Arial" w:eastAsia="Calibri" w:hAnsi="Arial" w:cs="Arial"/>
          <w:b/>
          <w:sz w:val="20"/>
          <w:szCs w:val="20"/>
        </w:rPr>
        <w:t xml:space="preserve"> – Objekti, kapaciteti i oprema moraju se održavati u sigurnom, čistom </w:t>
      </w:r>
      <w:r w:rsidR="006E3210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600694" w:rsidRPr="006E3210" w:rsidRDefault="00600694" w:rsidP="006E3210">
      <w:pPr>
        <w:ind w:left="360"/>
        <w:rPr>
          <w:rFonts w:ascii="Arial" w:eastAsia="Calibri" w:hAnsi="Arial" w:cs="Arial"/>
          <w:b/>
          <w:sz w:val="20"/>
          <w:szCs w:val="20"/>
        </w:rPr>
      </w:pPr>
      <w:r w:rsidRPr="006E3210">
        <w:rPr>
          <w:rFonts w:ascii="Arial" w:eastAsia="Calibri" w:hAnsi="Arial" w:cs="Arial"/>
          <w:b/>
          <w:sz w:val="20"/>
          <w:szCs w:val="20"/>
          <w:lang w:val="sr-Latn-CS"/>
        </w:rPr>
        <w:t xml:space="preserve">i </w:t>
      </w:r>
      <w:r w:rsidR="006E3210" w:rsidRPr="006E3210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proofErr w:type="spellStart"/>
      <w:r w:rsidRPr="006E3210">
        <w:rPr>
          <w:rFonts w:ascii="Arial" w:eastAsia="Calibri" w:hAnsi="Arial" w:cs="Arial"/>
          <w:b/>
          <w:sz w:val="20"/>
          <w:szCs w:val="20"/>
        </w:rPr>
        <w:t>ispravnom</w:t>
      </w:r>
      <w:proofErr w:type="spellEnd"/>
      <w:r w:rsidRPr="006E3210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6E3210">
        <w:rPr>
          <w:rFonts w:ascii="Arial" w:eastAsia="Calibri" w:hAnsi="Arial" w:cs="Arial"/>
          <w:b/>
          <w:sz w:val="20"/>
          <w:szCs w:val="20"/>
        </w:rPr>
        <w:t>stanju</w:t>
      </w:r>
      <w:proofErr w:type="spellEnd"/>
      <w:r w:rsidRPr="006E3210">
        <w:rPr>
          <w:rFonts w:ascii="Arial" w:eastAsia="Calibri" w:hAnsi="Arial" w:cs="Arial"/>
          <w:b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2360"/>
        <w:gridCol w:w="8921"/>
        <w:gridCol w:w="1159"/>
        <w:gridCol w:w="1432"/>
      </w:tblGrid>
      <w:tr w:rsidR="00600694" w:rsidRPr="00600694" w:rsidTr="008F6D54">
        <w:trPr>
          <w:trHeight w:val="301"/>
          <w:tblHeader/>
          <w:jc w:val="center"/>
        </w:trPr>
        <w:tc>
          <w:tcPr>
            <w:tcW w:w="80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837" w:type="pct"/>
            <w:noWrap/>
            <w:vAlign w:val="bottom"/>
          </w:tcPr>
          <w:p w:rsidR="00600694" w:rsidRPr="00600694" w:rsidRDefault="00600694" w:rsidP="005A2D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  <w:t>š</w:t>
            </w: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ti standardi</w:t>
            </w:r>
          </w:p>
        </w:tc>
        <w:tc>
          <w:tcPr>
            <w:tcW w:w="3164" w:type="pct"/>
            <w:noWrap/>
            <w:vAlign w:val="bottom"/>
          </w:tcPr>
          <w:p w:rsidR="00600694" w:rsidRPr="00600694" w:rsidRDefault="00600694" w:rsidP="005A2D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Kriterijum</w:t>
            </w:r>
          </w:p>
        </w:tc>
        <w:tc>
          <w:tcPr>
            <w:tcW w:w="411" w:type="pct"/>
            <w:noWrap/>
            <w:vAlign w:val="bottom"/>
          </w:tcPr>
          <w:p w:rsidR="00600694" w:rsidRPr="00600694" w:rsidRDefault="00600694" w:rsidP="008F6D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</w:tc>
        <w:tc>
          <w:tcPr>
            <w:tcW w:w="508" w:type="pct"/>
          </w:tcPr>
          <w:p w:rsidR="00600694" w:rsidRPr="00600694" w:rsidRDefault="00600694" w:rsidP="008F6D5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600694" w:rsidRPr="00600694" w:rsidTr="008F6D54">
        <w:trPr>
          <w:trHeight w:val="360"/>
          <w:tblHeader/>
          <w:jc w:val="center"/>
        </w:trPr>
        <w:tc>
          <w:tcPr>
            <w:tcW w:w="80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837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64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Odličan kvalitet, stanje i posebna arhitektonska idejna rješenja</w:t>
            </w:r>
          </w:p>
        </w:tc>
        <w:tc>
          <w:tcPr>
            <w:tcW w:w="411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508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600694" w:rsidRPr="00600694" w:rsidTr="008F6D54">
        <w:trPr>
          <w:trHeight w:val="313"/>
          <w:tblHeader/>
          <w:jc w:val="center"/>
        </w:trPr>
        <w:tc>
          <w:tcPr>
            <w:tcW w:w="80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837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64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Standardan kvalitet i stanje </w:t>
            </w:r>
          </w:p>
        </w:tc>
        <w:tc>
          <w:tcPr>
            <w:tcW w:w="411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508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600694" w:rsidRPr="00600694" w:rsidTr="008F6D54">
        <w:trPr>
          <w:trHeight w:val="219"/>
          <w:tblHeader/>
          <w:jc w:val="center"/>
        </w:trPr>
        <w:tc>
          <w:tcPr>
            <w:tcW w:w="80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837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64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Potrebne zamjene/popravke (oduzeti poene)  </w:t>
            </w:r>
          </w:p>
        </w:tc>
        <w:tc>
          <w:tcPr>
            <w:tcW w:w="411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-1</w:t>
            </w:r>
          </w:p>
        </w:tc>
        <w:tc>
          <w:tcPr>
            <w:tcW w:w="508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600694" w:rsidRPr="00600694" w:rsidTr="008F6D54">
        <w:trPr>
          <w:trHeight w:val="139"/>
          <w:tblHeader/>
          <w:jc w:val="center"/>
        </w:trPr>
        <w:tc>
          <w:tcPr>
            <w:tcW w:w="80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837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64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Sigurnost  i higijena </w:t>
            </w:r>
          </w:p>
        </w:tc>
        <w:tc>
          <w:tcPr>
            <w:tcW w:w="411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 do -3</w:t>
            </w:r>
          </w:p>
        </w:tc>
        <w:tc>
          <w:tcPr>
            <w:tcW w:w="508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600694" w:rsidRPr="00600694" w:rsidTr="008F6D54">
        <w:trPr>
          <w:trHeight w:val="225"/>
          <w:tblHeader/>
          <w:jc w:val="center"/>
        </w:trPr>
        <w:tc>
          <w:tcPr>
            <w:tcW w:w="80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837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64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Nezadovoljavajući kvalitet</w:t>
            </w:r>
          </w:p>
        </w:tc>
        <w:tc>
          <w:tcPr>
            <w:tcW w:w="411" w:type="pct"/>
            <w:noWrap/>
            <w:vAlign w:val="bottom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508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</w:tbl>
    <w:p w:rsidR="00600694" w:rsidRPr="00600694" w:rsidRDefault="00600694" w:rsidP="00600694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600694">
        <w:rPr>
          <w:rFonts w:ascii="Arial" w:eastAsia="Calibri" w:hAnsi="Arial" w:cs="Arial"/>
          <w:b/>
          <w:sz w:val="20"/>
          <w:szCs w:val="20"/>
          <w:lang w:val="sr-Latn-CS"/>
        </w:rPr>
        <w:t>2. Obavezni standardi – OS</w:t>
      </w:r>
    </w:p>
    <w:p w:rsidR="00600694" w:rsidRPr="00600694" w:rsidRDefault="00600694" w:rsidP="00600694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600694">
        <w:rPr>
          <w:rFonts w:ascii="Arial" w:eastAsia="Calibri" w:hAnsi="Arial" w:cs="Arial"/>
          <w:b/>
          <w:sz w:val="20"/>
          <w:szCs w:val="20"/>
          <w:lang w:val="sr-Latn-CS"/>
        </w:rPr>
        <w:t xml:space="preserve">3. Poen više kategorije – kvalitativni poen za objekte niže kategorije koji ispunjavaju standardne uslove više kategorije </w:t>
      </w:r>
    </w:p>
    <w:p w:rsidR="00600694" w:rsidRPr="00600694" w:rsidRDefault="00600694" w:rsidP="00600694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600694">
        <w:rPr>
          <w:rFonts w:ascii="Arial" w:eastAsia="Calibri" w:hAnsi="Arial" w:cs="Arial"/>
          <w:b/>
          <w:sz w:val="20"/>
          <w:szCs w:val="20"/>
          <w:lang w:val="sr-Latn-CS"/>
        </w:rPr>
        <w:t xml:space="preserve">4. Kvalitativni standardi – dodatni kriterijumi </w:t>
      </w:r>
    </w:p>
    <w:tbl>
      <w:tblPr>
        <w:tblW w:w="5002" w:type="pct"/>
        <w:jc w:val="center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2"/>
        <w:gridCol w:w="1093"/>
        <w:gridCol w:w="1195"/>
        <w:gridCol w:w="765"/>
        <w:gridCol w:w="593"/>
        <w:gridCol w:w="77"/>
        <w:gridCol w:w="25"/>
        <w:gridCol w:w="509"/>
        <w:gridCol w:w="13"/>
        <w:gridCol w:w="9"/>
        <w:gridCol w:w="525"/>
        <w:gridCol w:w="62"/>
        <w:gridCol w:w="632"/>
        <w:gridCol w:w="13"/>
        <w:gridCol w:w="1806"/>
        <w:gridCol w:w="23"/>
        <w:gridCol w:w="1075"/>
        <w:gridCol w:w="22"/>
        <w:gridCol w:w="1161"/>
      </w:tblGrid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36"/>
                <w:szCs w:val="36"/>
                <w:lang w:val="sr-Latn-CS"/>
              </w:rPr>
              <w:t>OPŠTI, OBAVEZNI  I  KVALITATIVNI  STANDARDI</w:t>
            </w: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KATEG</w:t>
            </w:r>
            <w:r w:rsidR="009C6BD6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1-10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trHeight w:val="190"/>
          <w:jc w:val="center"/>
        </w:trPr>
        <w:tc>
          <w:tcPr>
            <w:tcW w:w="5000" w:type="pct"/>
            <w:gridSpan w:val="19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EKSTERIJER</w:t>
            </w:r>
          </w:p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STANJE EKSTERIJERA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Stanje eksterijera zgrade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 xml:space="preserve"> 2,1,0,-2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Stanje prozora i vrata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Stanje prilaza i ulaza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F5010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F5010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putokaza do restorana i oznaka na objektu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Kvalitet okruženja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2,1.0,-1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Stanje okolnih staza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2A6F8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2A6F8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parking prostora, označena standardna parking mjesta i mjesta za osobe sa invaliditetom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Nema</w:t>
            </w:r>
            <w:r w:rsidR="002A6F84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 xml:space="preserve"> </w:t>
            </w: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parking prostora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-2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Ukupan utisak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229"/>
          <w:jc w:val="center"/>
        </w:trPr>
        <w:tc>
          <w:tcPr>
            <w:tcW w:w="5000" w:type="pct"/>
            <w:gridSpan w:val="19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 xml:space="preserve">PARKING </w:t>
            </w:r>
          </w:p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1943AE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P</w:t>
            </w:r>
            <w:r w:rsidR="00600694" w:rsidRPr="00600694">
              <w:rPr>
                <w:rFonts w:ascii="Arial" w:eastAsia="Calibri" w:hAnsi="Arial" w:cs="Arial"/>
                <w:sz w:val="20"/>
                <w:lang w:val="sr-Latn-CS"/>
              </w:rPr>
              <w:t>arking prostor za najmanje 10% stolova u restoranu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E90593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P</w:t>
            </w:r>
            <w:r w:rsidR="00600694" w:rsidRPr="00600694">
              <w:rPr>
                <w:rFonts w:ascii="Arial" w:eastAsia="Calibri" w:hAnsi="Arial" w:cs="Arial"/>
                <w:sz w:val="20"/>
                <w:lang w:val="sr-Latn-CS"/>
              </w:rPr>
              <w:t>arking prostor za najmanje 20% stolova u restoranu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E90593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P</w:t>
            </w:r>
            <w:r w:rsidR="00600694" w:rsidRPr="00600694">
              <w:rPr>
                <w:rFonts w:ascii="Arial" w:eastAsia="Calibri" w:hAnsi="Arial" w:cs="Arial"/>
                <w:sz w:val="20"/>
                <w:lang w:val="sr-Latn-CS"/>
              </w:rPr>
              <w:t>arking prostor za najmanje 30% stolova u restoranu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Za restorane pored puta, locirane izvan </w:t>
            </w:r>
            <w:r w:rsidRPr="00600694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naseljenog mjesta, parking prostor za najmanje 20% stolova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Za restorane pored puta, locirane izvan naseljenog mjesta, parking prostor za najmanje 40% stolova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hd w:val="clear" w:color="auto" w:fill="BFBFBF" w:themeFill="background1" w:themeFillShade="BF"/>
                <w:lang w:val="sr-Latn-CS"/>
              </w:rPr>
              <w:t>1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Za restorane pored puta, locirane izvan naseljenog mjesta, parking prostor za najmanje 60% stolova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EE57F5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Č</w:t>
            </w:r>
            <w:r w:rsidR="00600694"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uvanje vozila 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Pokriveni parking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Parking za </w:t>
            </w:r>
            <w:r w:rsidRPr="00600694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parking autobusa (označen)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37" w:type="pct"/>
            <w:gridSpan w:val="2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Parking sa uslugom odvoženja i dovoženja auta </w:t>
            </w: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517F6E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P</w:t>
            </w:r>
            <w:r w:rsidR="00600694" w:rsidRPr="00600694">
              <w:rPr>
                <w:rFonts w:ascii="Arial" w:eastAsia="Calibri" w:hAnsi="Arial" w:cs="Arial"/>
                <w:sz w:val="20"/>
                <w:lang w:val="sr-Latn-CS"/>
              </w:rPr>
              <w:t>arking prostor u blizini objekta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238" w:type="pct"/>
            <w:gridSpan w:val="2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402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  <w:p w:rsidR="00600694" w:rsidRPr="00600694" w:rsidRDefault="009C6BD6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VIŠE KATEGEGORIJE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1-10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ULAZ U RESTORAN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Prilaz za pješake, a gdje postoji mogućnost i za vozila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Prilaz za vozila asfaltiran ili betoniran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Ulaz za goste i osoblje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Natkriveni dio za prilaz gostiju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Pogodnosti za invalide (rampe za kolica, rukohvati i dr.)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LIFTOVI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Lift za goste, uk</w:t>
            </w:r>
            <w:r w:rsidR="004C1361">
              <w:rPr>
                <w:rFonts w:ascii="Arial" w:eastAsia="Calibri" w:hAnsi="Arial" w:cs="Arial"/>
                <w:sz w:val="20"/>
                <w:szCs w:val="20"/>
                <w:lang w:val="sr-Latn-CS"/>
              </w:rPr>
              <w:t>oliko je restoran smješten na drugom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ili višim spratovima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Poseban lift za dopremanje hrane, ukoliko se kuhinja i restoranske prostorije nalaze na različitim spratovima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GARDEROBER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Garderober u sastavu prostorije za usluživanje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Garderober izvan prostorije </w:t>
            </w:r>
            <w:r w:rsidR="00517F6E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za usluživanje sa 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čuvanjem </w:t>
            </w: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robe i prtljaga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GRIJANJE (ne odnosi se na objekte koji se koriste samo u ljetnjoj sezoni) i klimatizacija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>Grijanje prostor</w:t>
            </w:r>
            <w:r w:rsidR="004C1361">
              <w:rPr>
                <w:rFonts w:ascii="Arial" w:eastAsia="Calibri" w:hAnsi="Arial" w:cs="Arial"/>
                <w:sz w:val="20"/>
                <w:szCs w:val="20"/>
                <w:lang w:val="sr-Latn-CS"/>
              </w:rPr>
              <w:t>ija za goste do temperature minimum 18,5ᵒ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C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Grijanje prostor</w:t>
            </w:r>
            <w:r w:rsidR="004C1361">
              <w:rPr>
                <w:rFonts w:ascii="Arial" w:eastAsia="Calibri" w:hAnsi="Arial" w:cs="Arial"/>
                <w:sz w:val="20"/>
                <w:szCs w:val="20"/>
                <w:lang w:val="sr-Latn-CS"/>
              </w:rPr>
              <w:t>ija za goste do temperature minimum 20 ᵒ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lang w:val="sr-Latn-CS"/>
              </w:rPr>
              <w:t>,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Grijanje prostorija za goste do </w:t>
            </w:r>
            <w:r w:rsidR="004C1361">
              <w:rPr>
                <w:rFonts w:ascii="Arial" w:eastAsia="Calibri" w:hAnsi="Arial" w:cs="Arial"/>
                <w:sz w:val="20"/>
                <w:szCs w:val="20"/>
                <w:lang w:val="sr-Latn-CS"/>
              </w:rPr>
              <w:t>temperature minimum 22 ᵒ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836"/>
          <w:jc w:val="center"/>
        </w:trPr>
        <w:tc>
          <w:tcPr>
            <w:tcW w:w="1631" w:type="pct"/>
            <w:vAlign w:val="bottom"/>
          </w:tcPr>
          <w:p w:rsidR="00600694" w:rsidRPr="00600694" w:rsidRDefault="00517F6E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K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lima uređaji u prostorijama za usluživanje </w:t>
            </w:r>
            <w:r w:rsidR="00600694"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gostiju (gdje nije moguća prirodna ventilacija):</w:t>
            </w:r>
          </w:p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50 mjesta – individualni klimatizeri</w:t>
            </w:r>
          </w:p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više od 50 mjesta – centralna klimatizacija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ELEKTRIČNO OSVJETLJENJE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Minimalno osvjetl</w:t>
            </w:r>
            <w:r w:rsidR="009C6BD6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je</w:t>
            </w: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nje ulaza, garderober</w:t>
            </w:r>
            <w:r w:rsidR="00241978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a i drugih pomoćnih prostorija je pet</w:t>
            </w: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 w/m2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Prostorije za usluživanje i </w:t>
            </w:r>
            <w:r w:rsidR="00241978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sanitarne prostorije, minimum deset 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w /m2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Mogućnost regulisanja intenziteta prirodnog i vještačkog osvjetljenja u prostoriji za usluživanje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VIŠE KATEG</w:t>
            </w:r>
            <w:r w:rsidR="009C6BD6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24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41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1-10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SANITARNE PROSTORIJE</w:t>
            </w: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lang w:val="sr-Latn-CS"/>
              </w:rPr>
              <w:t>Broja WC kabina i pisoara: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ind w:right="29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Do 20 mjesta: najmanje jedan potpuno opremljen toalet, zajednički za žene i muškarce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ind w:right="29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20-80 mjesta: odvojeni toaleti sa jednom WC kabinom i predprostorom za žene, i jednom WC kabinom, pisoarom i predprostorom za muškarce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ind w:right="29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80-170 mjesta: odvojeni toaleti sa dvije WC kabine i predprostorom sa dva umivaonika za žene, i jednom WC kabinom i dva pisoara sa dva umivaonika za muškarce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ind w:right="29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170-350 mjesta: </w:t>
            </w:r>
            <w:r w:rsidRPr="0060069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odvojeni toaleti sa tri WC kabine i predprostorom sa tri umivaonika za žene i dvije WC kabine i tri pisoara sa tri umivaonika za muškarce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ind w:right="29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Preko 350 mjesta:</w:t>
            </w:r>
            <w:r w:rsidRPr="0060069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odvojeni toaleti sa četiri WC kabine, i predprostorom sa tri umivaonika za </w:t>
            </w:r>
            <w:r w:rsidRPr="0060069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lastRenderedPageBreak/>
              <w:t xml:space="preserve">žene, a za muškarce tri WC kabine, četiri pisoara i predprostor sa tri umivaonika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ind w:right="29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Ulaz u toalet izvan prostorije za usluživanje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ind w:right="29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Toaletni sto, stoilica i ogledalo sa svijetlom, u predprostoru za žene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Cvijetni aranžman u predprostoru za žene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98"/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lang w:val="sr-Latn-CS"/>
              </w:rPr>
              <w:t>STANJE  TOALETA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highlight w:val="green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sanitarija (wc poklopac)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Ventilacioni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sistem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ili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prozor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 xml:space="preserve">2,1, 0,-1 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i kvalitet osvjetljenja (150 lux)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Ogledalo u skladu sa veličinom lavaboa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Aparat sa papirnim ubrusima ili za sušenje ruku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Stanje držača za sapun ili uređaja za tečni sapun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1,0,-2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toaletu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Samo-dezodorirajući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sistem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ventilacija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0, -1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</w:tcPr>
          <w:p w:rsidR="00600694" w:rsidRPr="00600694" w:rsidRDefault="00600694" w:rsidP="00600694">
            <w:pPr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Broj WC kabina i pisoara ne odgovara obaveznom standardu</w:t>
            </w:r>
          </w:p>
        </w:tc>
        <w:tc>
          <w:tcPr>
            <w:tcW w:w="401" w:type="pct"/>
            <w:tcBorders>
              <w:bottom w:val="single" w:sz="4" w:space="0" w:color="000000"/>
            </w:tcBorders>
            <w:shd w:val="clear" w:color="auto" w:fill="BFBFBF"/>
          </w:tcPr>
          <w:p w:rsidR="00600694" w:rsidRPr="00600694" w:rsidRDefault="00600694" w:rsidP="00600694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-1 – (-3)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VIŠE KATEG</w:t>
            </w:r>
            <w:r w:rsidR="009C6BD6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1-10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Dvonamjenska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pepeljara</w:t>
            </w:r>
            <w:proofErr w:type="spellEnd"/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Automatsko ispiranje pisoara (ako ih ima)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Pregrade između pisoara (ako ima pisoara)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Vremenski plan čišćenja WC-a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320"/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OSOBLJE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Uniformisano osoblje 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Različito dizajnirana radna odjeća za uslužno osoblje prema sektorima rada i bedž sa imenom i prezimenom 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Usluživanje gostiju na jednom stranom jeziku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lastRenderedPageBreak/>
              <w:t>Osob</w:t>
            </w:r>
            <w:r w:rsidR="00241978">
              <w:rPr>
                <w:rFonts w:ascii="Arial" w:eastAsia="Calibri" w:hAnsi="Arial" w:cs="Arial"/>
                <w:sz w:val="20"/>
                <w:lang w:val="sr-Latn-CS"/>
              </w:rPr>
              <w:t>l</w:t>
            </w: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je s</w:t>
            </w:r>
            <w:r w:rsidR="009C6BD6">
              <w:rPr>
                <w:rFonts w:ascii="Arial" w:eastAsia="Calibri" w:hAnsi="Arial" w:cs="Arial"/>
                <w:sz w:val="20"/>
                <w:lang w:val="sr-Latn-CS"/>
              </w:rPr>
              <w:t>a</w:t>
            </w: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 dobrim poznavanjem sastava jela i poznavanjem pića i sposobnošću davanja objašnjenja i preporuka gostima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Osposobljeno osoblje za pripremanje jela pred gostima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Najmanje jedan zaposleni u smjeni za prezentaciju vina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Najmanje dva uslužna radnika na svakih 20 gostiju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Osoblje zaduženo za prihvat i smještaj gostiju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Posebna prostorija za osoblje ukoliko u jednoj smjeni </w:t>
            </w:r>
            <w:r w:rsidR="00FD15C4">
              <w:rPr>
                <w:rFonts w:ascii="Arial" w:eastAsia="Calibri" w:hAnsi="Arial" w:cs="Arial"/>
                <w:sz w:val="20"/>
                <w:lang w:val="sr-Latn-CS"/>
              </w:rPr>
              <w:t>radi više od šest</w:t>
            </w: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 osoba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37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Sopstveni „website“ 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37" w:type="pct"/>
            <w:gridSpan w:val="2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FFFFFF"/>
                <w:lang w:val="sr-Latn-CS"/>
              </w:rPr>
            </w:pPr>
          </w:p>
        </w:tc>
      </w:tr>
      <w:tr w:rsidR="00600694" w:rsidRPr="00600694" w:rsidTr="00361234">
        <w:trPr>
          <w:trHeight w:val="335"/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PLAĆANJE: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Primaju se najmanje dvije vrste kreditnih kartica 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8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7" w:type="pct"/>
            <w:gridSpan w:val="2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KNJIGA UTISAKA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Knjiga žalbi 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7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90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 xml:space="preserve"> USLUGE REZERVACIJE I TELEFONA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Prijem gostiju (opremljen sa telefonom, kompjuterom,...)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7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90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Telefon za rezervacije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7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90" w:type="pct"/>
            <w:gridSpan w:val="3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Telefon na raspolaganju gostima 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7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90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  <w:p w:rsidR="00600694" w:rsidRPr="00600694" w:rsidRDefault="00600694" w:rsidP="006006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pl-PL"/>
              </w:rPr>
            </w:pPr>
          </w:p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VIŠE KATEG</w:t>
            </w:r>
            <w:r w:rsidR="009C6BD6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1-10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SIGURNOST I BEZBJEDNOST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Sve prostorije sa dimnim detektorom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7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FD15C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FD15C4">
              <w:rPr>
                <w:rFonts w:ascii="Arial" w:eastAsia="Calibri" w:hAnsi="Arial" w:cs="Arial"/>
                <w:sz w:val="20"/>
                <w:szCs w:val="20"/>
                <w:lang w:val="sr-Latn-CS"/>
              </w:rPr>
              <w:t>Video nadzor</w:t>
            </w:r>
          </w:p>
        </w:tc>
        <w:tc>
          <w:tcPr>
            <w:tcW w:w="40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03" w:type="pct"/>
            <w:gridSpan w:val="3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7" w:type="pct"/>
            <w:gridSpan w:val="2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3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02" w:type="pct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pl-PL"/>
              </w:rPr>
            </w:pPr>
            <w:r w:rsidRPr="00600694">
              <w:rPr>
                <w:rFonts w:ascii="Arial" w:eastAsia="Calibri" w:hAnsi="Arial" w:cs="Arial"/>
                <w:b/>
                <w:bCs/>
                <w:lang w:val="pl-PL"/>
              </w:rPr>
              <w:t xml:space="preserve">STANJE I BEZBJEDNOST PROTIV POŽARA, </w:t>
            </w:r>
            <w:r w:rsidRPr="00600694">
              <w:rPr>
                <w:rFonts w:ascii="Arial" w:eastAsia="Calibri" w:hAnsi="Arial" w:cs="Arial"/>
                <w:b/>
                <w:bCs/>
                <w:color w:val="000000"/>
                <w:lang w:val="pl-PL"/>
              </w:rPr>
              <w:t xml:space="preserve">HODNIKA I SPRATOVA 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90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lang w:val="pl-PL"/>
              </w:rPr>
              <w:t>Stanje i kvalitet rasvjete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90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233"/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lang w:val="pl-PL"/>
              </w:rPr>
              <w:t xml:space="preserve">Stanje i kvalitet namještaja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 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490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4"/>
                <w:lang w:val="pl-PL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lang w:val="pl-PL"/>
              </w:rPr>
              <w:lastRenderedPageBreak/>
              <w:t xml:space="preserve">Standardne, svijetleće oznake ka izlazu u slučaju opasnosti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90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Pregledana protivpožarna oprema i uređaj za uzbunu u slučaju požara, kao i pregledani protivpožarni aparat (na svakom spratu)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02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90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shd w:val="clear" w:color="auto" w:fill="FFFFFF"/>
            <w:vAlign w:val="bottom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lang w:val="en-US"/>
              </w:rPr>
              <w:t xml:space="preserve">STANJE LIFTOVA ZA GOSTE 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Kvalitet</w:t>
            </w:r>
            <w:proofErr w:type="spellEnd"/>
            <w:r w:rsidRPr="00600694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enterijera</w:t>
            </w:r>
            <w:proofErr w:type="spellEnd"/>
            <w:r w:rsidRPr="00600694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kabine</w:t>
            </w:r>
            <w:proofErr w:type="spellEnd"/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4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Funkcionisanje</w:t>
            </w:r>
            <w:proofErr w:type="spellEnd"/>
            <w:r w:rsidRPr="00600694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svjetala-pokazatelja</w:t>
            </w:r>
            <w:proofErr w:type="spellEnd"/>
            <w:r w:rsidRPr="00600694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sprata</w:t>
            </w:r>
            <w:proofErr w:type="spellEnd"/>
            <w:r w:rsidRPr="00600694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4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Osvjetljenje</w:t>
            </w:r>
            <w:proofErr w:type="spellEnd"/>
            <w:r w:rsidRPr="00600694">
              <w:rPr>
                <w:rFonts w:ascii="Arial" w:eastAsia="Calibri" w:hAnsi="Arial" w:cs="Arial"/>
                <w:sz w:val="20"/>
                <w:lang w:val="en-US"/>
              </w:rPr>
              <w:t xml:space="preserve">  (minimum 150 Lux)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4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Mehanička</w:t>
            </w:r>
            <w:proofErr w:type="spellEnd"/>
            <w:r w:rsidRPr="00600694">
              <w:rPr>
                <w:rFonts w:ascii="Arial" w:eastAsia="Calibri" w:hAnsi="Arial" w:cs="Arial"/>
                <w:sz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lang w:val="en-US"/>
              </w:rPr>
              <w:t>efikasnost</w:t>
            </w:r>
            <w:proofErr w:type="spellEnd"/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4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lang w:val="pl-PL"/>
              </w:rPr>
              <w:t>Telefon za hitne slučajeve ili zvono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4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lang w:val="pl-PL"/>
              </w:rPr>
              <w:t xml:space="preserve">Znak zabranjenog pušenja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4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Generalno stanje čistoće u liftu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1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4" w:type="pct"/>
            <w:gridSpan w:val="2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RESTORAN</w:t>
            </w: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bCs/>
                <w:lang w:val="sr-Latn-CS"/>
              </w:rPr>
              <w:t xml:space="preserve">STANJE RESTORANA 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Kval</w:t>
            </w:r>
            <w:r w:rsidR="00FD15C4">
              <w:rPr>
                <w:rFonts w:ascii="Arial" w:eastAsia="Calibri" w:hAnsi="Arial" w:cs="Arial"/>
                <w:sz w:val="20"/>
                <w:szCs w:val="20"/>
                <w:lang w:val="en-US"/>
              </w:rPr>
              <w:t>itet</w:t>
            </w:r>
            <w:proofErr w:type="spellEnd"/>
            <w:r w:rsidR="00FD15C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15C4">
              <w:rPr>
                <w:rFonts w:ascii="Arial" w:eastAsia="Calibri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="00FD15C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15C4">
              <w:rPr>
                <w:rFonts w:ascii="Arial" w:eastAsia="Calibri" w:hAnsi="Arial" w:cs="Arial"/>
                <w:sz w:val="20"/>
                <w:szCs w:val="20"/>
                <w:lang w:val="en-US"/>
              </w:rPr>
              <w:t>stanje</w:t>
            </w:r>
            <w:proofErr w:type="spellEnd"/>
            <w:r w:rsidR="00FD15C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15C4">
              <w:rPr>
                <w:rFonts w:ascii="Arial" w:eastAsia="Calibri" w:hAnsi="Arial" w:cs="Arial"/>
                <w:sz w:val="20"/>
                <w:szCs w:val="20"/>
                <w:lang w:val="en-US"/>
              </w:rPr>
              <w:t>osvjetljenja</w:t>
            </w:r>
            <w:proofErr w:type="spellEnd"/>
            <w:r w:rsidR="00FD15C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(minimum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100 lux)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Kvalitet, udobnost i stanje namještaja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zidnih obloga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podnih materijala/tepiha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Kvalitet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stanje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>zavjesa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de-DE" w:eastAsia="en-GB"/>
              </w:rPr>
              <w:t>Funkcion</w:t>
            </w:r>
            <w:r w:rsidR="00FD15C4">
              <w:rPr>
                <w:rFonts w:ascii="Arial" w:eastAsia="Calibri" w:hAnsi="Arial" w:cs="Arial"/>
                <w:sz w:val="20"/>
                <w:szCs w:val="20"/>
                <w:lang w:val="de-DE" w:eastAsia="en-GB"/>
              </w:rPr>
              <w:t>isanje sistema grijanja, ventilacije i klimatizacije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de-DE" w:eastAsia="en-GB"/>
              </w:rPr>
              <w:t xml:space="preserve"> 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(18,5-24</w:t>
            </w:r>
            <w:r w:rsidR="00FD15C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ᵒ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C)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svjež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vazduh</w:t>
            </w:r>
            <w:proofErr w:type="spellEnd"/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Funkcionalna oganizacija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Površina sale za usluživanje ne odgovara obaveznom standardu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-1 – (-3)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  <w:p w:rsidR="00600694" w:rsidRPr="00600694" w:rsidRDefault="009C6BD6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VIŠE KATEGORIJE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1-10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restoranu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3B4581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Jelovnici i karte pića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(stanje)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 xml:space="preserve">1, 0,-1 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Ukupan utisak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456"/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AMBIJENTALNI KOMFOR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lastRenderedPageBreak/>
              <w:t xml:space="preserve">Apertiv bar, kapaciteta najmanje 20% broja stolica u sali za </w:t>
            </w:r>
            <w:r w:rsidR="00A80B9A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usluživanje, površine najmanje jedan </w:t>
            </w: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m2 po stolici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Šank 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opremljen aparatom za pripremu kafe i za proizvodnju leda i mašinom za pranje čaša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402"/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POVRŠINA SALE ZA USLUŽIVANJE PO SJEDIŠTU: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A80B9A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1</w:t>
            </w:r>
            <w:r w:rsidR="000F3CB6">
              <w:rPr>
                <w:rFonts w:ascii="Arial" w:eastAsia="Calibri" w:hAnsi="Arial" w:cs="Arial"/>
                <w:sz w:val="20"/>
                <w:szCs w:val="20"/>
                <w:lang w:val="sr-Latn-CS"/>
              </w:rPr>
              <w:t>,00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m2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8D076D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1,20 m2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8D076D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1,50 m2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8D076D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  <w:r w:rsidR="00600694"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1,8</w:t>
            </w:r>
            <w:r w:rsidR="000204A0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0</w:t>
            </w:r>
            <w:r w:rsidR="00600694"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 m2</w:t>
            </w:r>
            <w:r w:rsidR="00600694" w:rsidRPr="00600694"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403"/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STANJE POSTAVKE NA STOLOVIMA</w:t>
            </w:r>
          </w:p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Stolovi prekriveni stolnjakom, papirna salveta za svakog gosta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Stolovi prekriveni stolnjakom, nadstolnjakom ili podmetačem, platnena salveta za svakog gosta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hd w:val="clear" w:color="auto" w:fill="BFBFBF" w:themeFill="background1" w:themeFillShade="BF"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Stolovi prekriveni stolnjakom, nadstolnjakom ili podmetačem od kval</w:t>
            </w:r>
            <w:r w:rsidR="00730F00">
              <w:rPr>
                <w:rFonts w:ascii="Arial" w:eastAsia="Calibri" w:hAnsi="Arial" w:cs="Arial"/>
                <w:sz w:val="20"/>
                <w:szCs w:val="20"/>
                <w:lang w:val="sr-Latn-CS"/>
              </w:rPr>
              <w:t>itetnog materijala (damast i slično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), platnene salvete za svakog gosta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Posuđe za posluživanje i pribor za jelo, standardnog kvaliteta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Posuđe za posluživanje i pribor za jelo, višeg nivoa kvaliteta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Posuđe za posluživanje i pribor za jelo visokog kvaliteta i dizajna, čaše odgovarajućeg dizajna, usklađene s ponudom pića i standardnim propisima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Slanik i ostali pribor na servis stolima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Amblemirane čaše, restoransko posuđe i pribor za jelo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Stolovi ukrašeni cvijetnim aranžmanima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VIŠE KATEG</w:t>
            </w:r>
            <w:r w:rsidR="009C6BD6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03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22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1-10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lastRenderedPageBreak/>
              <w:t xml:space="preserve">PONUDA JELA </w:t>
            </w: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Jelovnik za klasičan restoran, sadrži najmanje</w:t>
            </w:r>
            <w:r w:rsidRPr="00600694">
              <w:rPr>
                <w:rFonts w:ascii="Arial" w:eastAsia="Calibri" w:hAnsi="Arial" w:cs="Arial"/>
                <w:szCs w:val="20"/>
                <w:lang w:val="sr-Latn-CS"/>
              </w:rPr>
              <w:t>: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730F00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Pet jela, od čega dva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internacionalna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730F00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Sedam</w:t>
            </w:r>
            <w:r w:rsidR="00600694"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 jela</w:t>
            </w: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, od čega tri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internacionalna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710"/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Specijalitet  kuće</w:t>
            </w:r>
            <w:r w:rsidR="00730F00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 12 jela, od čega šest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internacionalnih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Specijatitet  kuć</w:t>
            </w:r>
            <w:r w:rsidR="00730F00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e, 15 jela po porudžbi od čega osam</w:t>
            </w: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 internacionalnih, k</w:t>
            </w:r>
            <w:r w:rsidR="00730F00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ao i jela za vegeterijance i drugo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Jelovnik za specijalizovani restoran (prema osnovnoj ponudi) sadrži najmanje: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730F00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Pet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jela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730F00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Sedam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jela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730F00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Deset jela i jedno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internacionalno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730F00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15 jela i dva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internacionalna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Jelovnici ispisani na crnogorskom i najmanje jednom stranom jeziku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Posebni jelovnik za djecu/dijetetski/vegeterijanski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JELOVNIK UKLJUČUJE SLJEDEĆE KATEGORIJE: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Topla i hladna predjela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Izbor supa i čorbi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Izbor salata</w:t>
            </w:r>
          </w:p>
        </w:tc>
        <w:tc>
          <w:tcPr>
            <w:tcW w:w="401" w:type="pct"/>
            <w:shd w:val="clear" w:color="auto" w:fill="BFBF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Veliki izbor jela sa mesom, morskim plodovima i tjesteninom</w:t>
            </w:r>
          </w:p>
        </w:tc>
        <w:tc>
          <w:tcPr>
            <w:tcW w:w="401" w:type="pct"/>
            <w:shd w:val="clear" w:color="auto" w:fill="BFBF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Veliki izbor jela od povrća</w:t>
            </w:r>
          </w:p>
        </w:tc>
        <w:tc>
          <w:tcPr>
            <w:tcW w:w="401" w:type="pct"/>
            <w:shd w:val="clear" w:color="auto" w:fill="BFBF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Veliki izbor deserata</w:t>
            </w:r>
          </w:p>
        </w:tc>
        <w:tc>
          <w:tcPr>
            <w:tcW w:w="401" w:type="pct"/>
            <w:shd w:val="clear" w:color="auto" w:fill="BFBF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Topli i hladni bezalkoholni napici</w:t>
            </w:r>
          </w:p>
        </w:tc>
        <w:tc>
          <w:tcPr>
            <w:tcW w:w="401" w:type="pct"/>
            <w:shd w:val="clear" w:color="auto" w:fill="BFBF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>Gazirani i negazirani sokovi i mineralna voda</w:t>
            </w:r>
          </w:p>
        </w:tc>
        <w:tc>
          <w:tcPr>
            <w:tcW w:w="401" w:type="pct"/>
            <w:shd w:val="clear" w:color="auto" w:fill="BFBF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lang w:val="sr-Latn-CS"/>
              </w:rPr>
              <w:t xml:space="preserve">Ponuda vina, piva i žestokih alkoholnih pića </w:t>
            </w:r>
          </w:p>
        </w:tc>
        <w:tc>
          <w:tcPr>
            <w:tcW w:w="401" w:type="pct"/>
            <w:shd w:val="clear" w:color="auto" w:fill="BFBF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PONUDA VINA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7E4BA7" w:rsidP="0060069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Pet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razl</w:t>
            </w: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ičitih vrsta vina, od kojih su dva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kvalitetna vina sa geografskim porijeklom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7E4BA7" w:rsidP="0060069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15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razli</w:t>
            </w: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čitih vrsta vina, od kojih su deset kvalitetna i tri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vrhunska vina sa geografskim 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 xml:space="preserve">porijeklom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  <w:p w:rsidR="00600694" w:rsidRPr="00600694" w:rsidRDefault="009C6BD6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VIŠE KATEGORIJE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06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19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1-5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20 razli</w:t>
            </w:r>
            <w:r w:rsidR="007E4BA7">
              <w:rPr>
                <w:rFonts w:ascii="Arial" w:eastAsia="Calibri" w:hAnsi="Arial" w:cs="Arial"/>
                <w:sz w:val="20"/>
                <w:szCs w:val="20"/>
                <w:lang w:val="sr-Latn-CS"/>
              </w:rPr>
              <w:t>čitih vrsta vina, od kojih su deset kvalitetna i pet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vrhunska vina sa geografskim porijeklom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Vinska karta, sa osnovnim podacima o vrstama i kvalitetu vina, na crnogorskom i najmanje jednom stranom jeziku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PONUDA KOKTELA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USLUŽIVANJE JELA I PIĆA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Usluživanje toplih jela na zagrijanim tanjirima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Usluživanje jela na grijačima za serviranje jela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517F6E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P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rezentacija jela (izlaganje jela ili neposredno pokazivanje gostu)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Izložbeni </w:t>
            </w:r>
            <w:r w:rsidRPr="001D3C5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prostor </w:t>
            </w:r>
            <w:r w:rsidR="001D3C59" w:rsidRPr="001D3C5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sa</w:t>
            </w:r>
            <w:r w:rsidRPr="001D3C5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pićima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Rashladne vitrine za izlaganje specijaliteta, poslastica i salata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KUHINJSKI BLOK</w:t>
            </w:r>
          </w:p>
        </w:tc>
      </w:tr>
      <w:tr w:rsidR="00600694" w:rsidRPr="00600694" w:rsidTr="00361234">
        <w:trPr>
          <w:trHeight w:val="266"/>
          <w:jc w:val="center"/>
        </w:trPr>
        <w:tc>
          <w:tcPr>
            <w:tcW w:w="5000" w:type="pct"/>
            <w:gridSpan w:val="19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STANJE KUHINJE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160"/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rashladnih uređaja i zamrzivača sa termostatom na vidnom mjestu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površina za pripremanje hrane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sudopera za pripremanje namirnica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Stanje i dovoljan broj mašina za odvojeno pranje restoranskog posuđa i kuhinjskog posuđa ili trodjelna sudopera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1,0,-2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pl-PL"/>
              </w:rPr>
              <w:t>Stanje lavaboa za pranje ruku zaposlenih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Stanje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="00F402F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ventilacionog</w:t>
            </w:r>
            <w:proofErr w:type="spellEnd"/>
            <w:r w:rsidR="00F402F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(nape) </w:t>
            </w:r>
            <w:proofErr w:type="spellStart"/>
            <w:r w:rsidR="00F402F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i</w:t>
            </w:r>
            <w:proofErr w:type="spellEnd"/>
            <w:r w:rsidR="00F402F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="00F402F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protiv-požarnog</w:t>
            </w:r>
            <w:proofErr w:type="spellEnd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600694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sistema</w:t>
            </w:r>
            <w:proofErr w:type="spellEnd"/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Opremljena i profesionalno dizajnirana kuhinja, kapaciteta za pripremu hrane za najmanje 50% ukupnog broja restoranskih stolica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2,1,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lastRenderedPageBreak/>
              <w:t xml:space="preserve">Konobarska kasa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Korpa za serviranje crnih vina 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Posuda za hlađenje bijelih vina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 w:eastAsia="en-GB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kuhinji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F95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OPŠTI</w:t>
            </w:r>
          </w:p>
        </w:tc>
        <w:tc>
          <w:tcPr>
            <w:tcW w:w="1210" w:type="pct"/>
            <w:gridSpan w:val="11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OBAVEZNI</w:t>
            </w:r>
          </w:p>
        </w:tc>
        <w:tc>
          <w:tcPr>
            <w:tcW w:w="402" w:type="pct"/>
            <w:vMerge w:val="restar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VIŠE KATEG</w:t>
            </w:r>
            <w:r w:rsidR="009C6BD6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ORIJE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19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KVALITATIVNI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1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600694">
              <w:rPr>
                <w:rFonts w:ascii="Arial" w:eastAsia="Calibri" w:hAnsi="Arial" w:cs="Arial"/>
                <w:b/>
                <w:lang w:val="hr-HR"/>
              </w:rPr>
              <w:t>2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206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219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4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23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  <w:tc>
          <w:tcPr>
            <w:tcW w:w="402" w:type="pct"/>
            <w:vMerge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1-10</w:t>
            </w:r>
          </w:p>
        </w:tc>
        <w:tc>
          <w:tcPr>
            <w:tcW w:w="437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lang w:val="sr-Latn-CS"/>
              </w:rPr>
              <w:t>KOMISIJA</w:t>
            </w: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DOPREMA, SKLADIŠTENJE I PRIPREMA HRANE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Pristup za dostavna vozila odvojen od ulaza za goste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Poseban ulaz za osoblje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trHeight w:val="70"/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Natkriven ulaz za robu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Prostorije za prijem robe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Prostorije za privremeno odlaganje otpada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tcBorders>
              <w:bottom w:val="single" w:sz="4" w:space="0" w:color="000000"/>
            </w:tcBorders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Posebni magacini / rashladne vitrine za svježe voće, povrće, konzervisanu robu, piće, papir i tekstil, kao i za hemijsku robu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  <w:shd w:val="clear" w:color="auto" w:fill="BFBFBF" w:themeFill="background1" w:themeFillShade="B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Posebne hladnjače ili rashladni uređaji za meso, ribu, voće, povrće, mlijeko, mliječne proizvode i piće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8" w:type="pct"/>
            <w:gridSpan w:val="2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gridSpan w:val="4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3" w:type="pct"/>
            <w:shd w:val="clear" w:color="auto" w:fill="BFBFBF" w:themeFill="background1" w:themeFillShade="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tcBorders>
              <w:bottom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527F20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Roštilj (ukoliko postoji</w:t>
            </w:r>
            <w:r w:rsidRPr="001D3C5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) poželjno je da </w:t>
            </w:r>
            <w:r w:rsidR="00600694" w:rsidRPr="001D3C59">
              <w:rPr>
                <w:rFonts w:ascii="Arial" w:eastAsia="Calibri" w:hAnsi="Arial" w:cs="Arial"/>
                <w:sz w:val="20"/>
                <w:szCs w:val="20"/>
                <w:lang w:val="sr-Latn-CS"/>
              </w:rPr>
              <w:t>b</w:t>
            </w:r>
            <w:r w:rsidRPr="001D3C59">
              <w:rPr>
                <w:rFonts w:ascii="Arial" w:eastAsia="Calibri" w:hAnsi="Arial" w:cs="Arial"/>
                <w:sz w:val="20"/>
                <w:szCs w:val="20"/>
                <w:lang w:val="sr-Latn-CS"/>
              </w:rPr>
              <w:t>ude</w:t>
            </w:r>
            <w:r w:rsidR="00600694"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u posebno izdvojenom prostoru ili u sastavu tople kuhinje 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(TOČIONICA PIĆA)</w:t>
            </w:r>
            <w:r w:rsidRPr="00600694">
              <w:rPr>
                <w:rFonts w:ascii="Arial" w:eastAsia="Calibri" w:hAnsi="Arial" w:cs="Arial"/>
                <w:b/>
                <w:color w:val="FF0000"/>
                <w:lang w:val="sr-Latn-CS"/>
              </w:rPr>
              <w:t xml:space="preserve"> </w:t>
            </w:r>
            <w:r w:rsidRPr="00600694">
              <w:rPr>
                <w:rFonts w:ascii="Arial" w:eastAsia="Calibri" w:hAnsi="Arial" w:cs="Arial"/>
                <w:b/>
                <w:color w:val="000000"/>
                <w:lang w:val="sr-Latn-CS"/>
              </w:rPr>
              <w:t>ŠANK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Mašina za pranje čaša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Aparat za pripremu kafe i proizvodnju leda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 w:eastAsia="en-GB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37" w:type="pct"/>
            <w:shd w:val="clear" w:color="auto" w:fill="FFFFFF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19" w:type="pct"/>
            <w:gridSpan w:val="3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29" w:type="pct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MUZIKA U OBJEKTU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Muzika (živa) u prostorijama za usluživanje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lang w:val="sr-Latn-CS"/>
              </w:rPr>
              <w:t>2</w:t>
            </w:r>
          </w:p>
        </w:tc>
        <w:tc>
          <w:tcPr>
            <w:tcW w:w="42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Estradni muzički program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42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Muzika (neživa) sa ozvučenjem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A6A6A6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42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5000" w:type="pct"/>
            <w:gridSpan w:val="19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 xml:space="preserve">SPECIJALIZACIJA RESTORANA (NACIONALNI, </w:t>
            </w:r>
          </w:p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Cs w:val="20"/>
                <w:lang w:val="sr-Latn-CS"/>
              </w:rPr>
              <w:t>LOVAČKI, RIBLJI I DR.)</w:t>
            </w: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lastRenderedPageBreak/>
              <w:t>70% jela iz osnovne ponude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Eksterijer u skladu sa specijalizacijom objekta</w:t>
            </w:r>
          </w:p>
        </w:tc>
        <w:tc>
          <w:tcPr>
            <w:tcW w:w="401" w:type="pct"/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1, 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9" w:type="pct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ALTERNATIVNI IZVORI ENERGIJE I ZAŠTITA ŽIVOTNE SREDINE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Solarna energija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10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Geotermalna energija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Biomasa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Ušteda vode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Sortiranje</w:t>
            </w:r>
            <w:r w:rsidRPr="00600694"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  <w:t xml:space="preserve"> </w:t>
            </w: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otada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color w:val="000000"/>
                <w:lang w:val="sr-Latn-CS"/>
              </w:rPr>
              <w:t>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600694" w:rsidRPr="00600694" w:rsidTr="00361234">
        <w:trPr>
          <w:jc w:val="center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600694">
              <w:rPr>
                <w:rFonts w:ascii="Arial" w:eastAsia="Calibri" w:hAnsi="Arial" w:cs="Arial"/>
                <w:sz w:val="20"/>
                <w:szCs w:val="20"/>
                <w:lang w:val="sr-Latn-CS"/>
              </w:rPr>
              <w:t>Energija vjetra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600694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694" w:rsidRPr="00600694" w:rsidRDefault="00600694" w:rsidP="006006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</w:tbl>
    <w:p w:rsidR="00600694" w:rsidRPr="00600694" w:rsidRDefault="00600694" w:rsidP="00600694">
      <w:pPr>
        <w:spacing w:after="0" w:line="240" w:lineRule="auto"/>
        <w:rPr>
          <w:rFonts w:ascii="Arial" w:eastAsia="Calibri" w:hAnsi="Arial" w:cs="Arial"/>
          <w:color w:val="FF0000"/>
          <w:lang w:val="en-US"/>
        </w:rPr>
      </w:pPr>
    </w:p>
    <w:p w:rsidR="00600694" w:rsidRPr="00600694" w:rsidRDefault="00600694" w:rsidP="00600694">
      <w:pPr>
        <w:ind w:firstLine="720"/>
        <w:rPr>
          <w:rFonts w:ascii="Arial" w:eastAsia="Calibri" w:hAnsi="Arial" w:cs="Arial"/>
          <w:color w:val="FF0000"/>
          <w:u w:val="single"/>
          <w:lang w:val="sr-Latn-CS"/>
        </w:rPr>
      </w:pPr>
    </w:p>
    <w:p w:rsidR="0032010D" w:rsidRPr="00600694" w:rsidRDefault="0032010D" w:rsidP="00600694"/>
    <w:sectPr w:rsidR="0032010D" w:rsidRPr="00600694" w:rsidSect="00247B07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53" w:rsidRDefault="00D10653" w:rsidP="00E54733">
      <w:pPr>
        <w:spacing w:after="0" w:line="240" w:lineRule="auto"/>
      </w:pPr>
      <w:r>
        <w:separator/>
      </w:r>
    </w:p>
  </w:endnote>
  <w:endnote w:type="continuationSeparator" w:id="0">
    <w:p w:rsidR="00D10653" w:rsidRDefault="00D10653" w:rsidP="00E5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748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BD6" w:rsidRDefault="00C56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B0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C6BD6" w:rsidRDefault="009C6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53" w:rsidRDefault="00D10653" w:rsidP="00E54733">
      <w:pPr>
        <w:spacing w:after="0" w:line="240" w:lineRule="auto"/>
      </w:pPr>
      <w:r>
        <w:separator/>
      </w:r>
    </w:p>
  </w:footnote>
  <w:footnote w:type="continuationSeparator" w:id="0">
    <w:p w:rsidR="00D10653" w:rsidRDefault="00D10653" w:rsidP="00E5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532"/>
    <w:multiLevelType w:val="hybridMultilevel"/>
    <w:tmpl w:val="DF38E85C"/>
    <w:lvl w:ilvl="0" w:tplc="D35C02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62915"/>
    <w:multiLevelType w:val="multilevel"/>
    <w:tmpl w:val="08D4088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16ED1"/>
    <w:multiLevelType w:val="hybridMultilevel"/>
    <w:tmpl w:val="378C4C80"/>
    <w:lvl w:ilvl="0" w:tplc="BC685DEE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</w:rPr>
    </w:lvl>
    <w:lvl w:ilvl="1" w:tplc="1F02E46A">
      <w:start w:val="1"/>
      <w:numFmt w:val="decimal"/>
      <w:lvlText w:val="%2."/>
      <w:lvlJc w:val="left"/>
      <w:pPr>
        <w:ind w:left="1393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B866F2"/>
    <w:multiLevelType w:val="hybridMultilevel"/>
    <w:tmpl w:val="1CCAF720"/>
    <w:lvl w:ilvl="0" w:tplc="0409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7">
    <w:nsid w:val="141C234A"/>
    <w:multiLevelType w:val="hybridMultilevel"/>
    <w:tmpl w:val="37CCFD7E"/>
    <w:lvl w:ilvl="0" w:tplc="D8642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A1E37"/>
    <w:multiLevelType w:val="hybridMultilevel"/>
    <w:tmpl w:val="426451BC"/>
    <w:lvl w:ilvl="0" w:tplc="D2720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866389"/>
    <w:multiLevelType w:val="hybridMultilevel"/>
    <w:tmpl w:val="4E9ADB6E"/>
    <w:lvl w:ilvl="0" w:tplc="71C039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64EBF"/>
    <w:multiLevelType w:val="hybridMultilevel"/>
    <w:tmpl w:val="D59C4EE8"/>
    <w:lvl w:ilvl="0" w:tplc="985A40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8A7"/>
    <w:multiLevelType w:val="hybridMultilevel"/>
    <w:tmpl w:val="7BB2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E622D"/>
    <w:multiLevelType w:val="hybridMultilevel"/>
    <w:tmpl w:val="0708100E"/>
    <w:lvl w:ilvl="0" w:tplc="19449E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400FEB"/>
    <w:multiLevelType w:val="multilevel"/>
    <w:tmpl w:val="76508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DA547F"/>
    <w:multiLevelType w:val="hybridMultilevel"/>
    <w:tmpl w:val="E48201D2"/>
    <w:lvl w:ilvl="0" w:tplc="45C64F84">
      <w:numFmt w:val="bullet"/>
      <w:lvlText w:val="-"/>
      <w:lvlJc w:val="left"/>
      <w:pPr>
        <w:ind w:left="786" w:hanging="360"/>
      </w:pPr>
      <w:rPr>
        <w:rFonts w:ascii="bembo" w:eastAsia="Times New Roman" w:hAnsi="bembo" w:cs="bembo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A830115"/>
    <w:multiLevelType w:val="hybridMultilevel"/>
    <w:tmpl w:val="2D685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256F0C"/>
    <w:multiLevelType w:val="hybridMultilevel"/>
    <w:tmpl w:val="2898C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D3277"/>
    <w:multiLevelType w:val="hybridMultilevel"/>
    <w:tmpl w:val="9CA87F10"/>
    <w:lvl w:ilvl="0" w:tplc="057007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60FD9"/>
    <w:multiLevelType w:val="hybridMultilevel"/>
    <w:tmpl w:val="3216C234"/>
    <w:lvl w:ilvl="0" w:tplc="4AE2122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05310"/>
    <w:multiLevelType w:val="hybridMultilevel"/>
    <w:tmpl w:val="1568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351BB"/>
    <w:multiLevelType w:val="hybridMultilevel"/>
    <w:tmpl w:val="491647E2"/>
    <w:lvl w:ilvl="0" w:tplc="9EE67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E4D69"/>
    <w:multiLevelType w:val="hybridMultilevel"/>
    <w:tmpl w:val="55F6288A"/>
    <w:lvl w:ilvl="0" w:tplc="1EB8CD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35609"/>
    <w:multiLevelType w:val="hybridMultilevel"/>
    <w:tmpl w:val="6E36988C"/>
    <w:lvl w:ilvl="0" w:tplc="BC685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F02E4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471A8"/>
    <w:multiLevelType w:val="hybridMultilevel"/>
    <w:tmpl w:val="664866A2"/>
    <w:lvl w:ilvl="0" w:tplc="BC943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D748F3"/>
    <w:multiLevelType w:val="hybridMultilevel"/>
    <w:tmpl w:val="40CA0A36"/>
    <w:lvl w:ilvl="0" w:tplc="B636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E70511"/>
    <w:multiLevelType w:val="hybridMultilevel"/>
    <w:tmpl w:val="EA8A5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6F600DCB"/>
    <w:multiLevelType w:val="hybridMultilevel"/>
    <w:tmpl w:val="E8DCCA00"/>
    <w:lvl w:ilvl="0" w:tplc="F6F80A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719E10A6"/>
    <w:multiLevelType w:val="hybridMultilevel"/>
    <w:tmpl w:val="DA6CDEE4"/>
    <w:lvl w:ilvl="0" w:tplc="7630893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D56AD"/>
    <w:multiLevelType w:val="hybridMultilevel"/>
    <w:tmpl w:val="D30CE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27322E"/>
    <w:multiLevelType w:val="hybridMultilevel"/>
    <w:tmpl w:val="40042C9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10A6D"/>
    <w:multiLevelType w:val="hybridMultilevel"/>
    <w:tmpl w:val="67DA7126"/>
    <w:lvl w:ilvl="0" w:tplc="4C8032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60892"/>
    <w:multiLevelType w:val="hybridMultilevel"/>
    <w:tmpl w:val="0E704492"/>
    <w:lvl w:ilvl="0" w:tplc="64E41000">
      <w:start w:val="1"/>
      <w:numFmt w:val="lowerLetter"/>
      <w:lvlText w:val="%1)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D53D99"/>
    <w:multiLevelType w:val="hybridMultilevel"/>
    <w:tmpl w:val="7BB2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3"/>
  </w:num>
  <w:num w:numId="4">
    <w:abstractNumId w:val="1"/>
  </w:num>
  <w:num w:numId="5">
    <w:abstractNumId w:val="28"/>
  </w:num>
  <w:num w:numId="6">
    <w:abstractNumId w:val="30"/>
  </w:num>
  <w:num w:numId="7">
    <w:abstractNumId w:val="13"/>
  </w:num>
  <w:num w:numId="8">
    <w:abstractNumId w:val="15"/>
  </w:num>
  <w:num w:numId="9">
    <w:abstractNumId w:val="32"/>
  </w:num>
  <w:num w:numId="10">
    <w:abstractNumId w:val="21"/>
  </w:num>
  <w:num w:numId="11">
    <w:abstractNumId w:val="10"/>
  </w:num>
  <w:num w:numId="12">
    <w:abstractNumId w:val="12"/>
  </w:num>
  <w:num w:numId="13">
    <w:abstractNumId w:val="25"/>
  </w:num>
  <w:num w:numId="14">
    <w:abstractNumId w:val="18"/>
  </w:num>
  <w:num w:numId="15">
    <w:abstractNumId w:val="22"/>
  </w:num>
  <w:num w:numId="16">
    <w:abstractNumId w:val="16"/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3"/>
  </w:num>
  <w:num w:numId="20">
    <w:abstractNumId w:val="8"/>
  </w:num>
  <w:num w:numId="21">
    <w:abstractNumId w:val="35"/>
  </w:num>
  <w:num w:numId="22">
    <w:abstractNumId w:val="6"/>
  </w:num>
  <w:num w:numId="23">
    <w:abstractNumId w:val="9"/>
  </w:num>
  <w:num w:numId="24">
    <w:abstractNumId w:val="29"/>
  </w:num>
  <w:num w:numId="25">
    <w:abstractNumId w:val="36"/>
  </w:num>
  <w:num w:numId="26">
    <w:abstractNumId w:val="4"/>
  </w:num>
  <w:num w:numId="27">
    <w:abstractNumId w:val="11"/>
  </w:num>
  <w:num w:numId="28">
    <w:abstractNumId w:val="24"/>
  </w:num>
  <w:num w:numId="29">
    <w:abstractNumId w:val="34"/>
  </w:num>
  <w:num w:numId="30">
    <w:abstractNumId w:val="31"/>
  </w:num>
  <w:num w:numId="31">
    <w:abstractNumId w:val="20"/>
  </w:num>
  <w:num w:numId="32">
    <w:abstractNumId w:val="14"/>
  </w:num>
  <w:num w:numId="33">
    <w:abstractNumId w:val="0"/>
  </w:num>
  <w:num w:numId="34">
    <w:abstractNumId w:val="2"/>
  </w:num>
  <w:num w:numId="35">
    <w:abstractNumId w:val="27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9A6"/>
    <w:rsid w:val="00002FCC"/>
    <w:rsid w:val="000204A0"/>
    <w:rsid w:val="00043536"/>
    <w:rsid w:val="000B6BEB"/>
    <w:rsid w:val="000F3CB6"/>
    <w:rsid w:val="00136B5B"/>
    <w:rsid w:val="001943AE"/>
    <w:rsid w:val="001D3C59"/>
    <w:rsid w:val="00241978"/>
    <w:rsid w:val="00247B07"/>
    <w:rsid w:val="002A6F84"/>
    <w:rsid w:val="002F4BF4"/>
    <w:rsid w:val="0032010D"/>
    <w:rsid w:val="003268DD"/>
    <w:rsid w:val="00361234"/>
    <w:rsid w:val="00361AAC"/>
    <w:rsid w:val="00361F95"/>
    <w:rsid w:val="003B4581"/>
    <w:rsid w:val="004913A4"/>
    <w:rsid w:val="004C1361"/>
    <w:rsid w:val="00517F6E"/>
    <w:rsid w:val="00527F20"/>
    <w:rsid w:val="00535BF4"/>
    <w:rsid w:val="00536F2F"/>
    <w:rsid w:val="005801F9"/>
    <w:rsid w:val="005A2D0A"/>
    <w:rsid w:val="00600694"/>
    <w:rsid w:val="00663891"/>
    <w:rsid w:val="0067553A"/>
    <w:rsid w:val="006E3210"/>
    <w:rsid w:val="00730F00"/>
    <w:rsid w:val="007569A6"/>
    <w:rsid w:val="007D461B"/>
    <w:rsid w:val="007E4BA7"/>
    <w:rsid w:val="008D076D"/>
    <w:rsid w:val="008F6D54"/>
    <w:rsid w:val="009537F7"/>
    <w:rsid w:val="009C6BD6"/>
    <w:rsid w:val="009F1E70"/>
    <w:rsid w:val="00A01319"/>
    <w:rsid w:val="00A43FAA"/>
    <w:rsid w:val="00A6173F"/>
    <w:rsid w:val="00A626D4"/>
    <w:rsid w:val="00A80B9A"/>
    <w:rsid w:val="00B254C8"/>
    <w:rsid w:val="00B73153"/>
    <w:rsid w:val="00C569A5"/>
    <w:rsid w:val="00CB712D"/>
    <w:rsid w:val="00CC5D2C"/>
    <w:rsid w:val="00D00A6E"/>
    <w:rsid w:val="00D10653"/>
    <w:rsid w:val="00D21E26"/>
    <w:rsid w:val="00DA2202"/>
    <w:rsid w:val="00E54733"/>
    <w:rsid w:val="00E90593"/>
    <w:rsid w:val="00EB4D28"/>
    <w:rsid w:val="00EC0382"/>
    <w:rsid w:val="00EE57F5"/>
    <w:rsid w:val="00F001AD"/>
    <w:rsid w:val="00F402FC"/>
    <w:rsid w:val="00F50104"/>
    <w:rsid w:val="00FD15C4"/>
    <w:rsid w:val="00FD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AD"/>
  </w:style>
  <w:style w:type="paragraph" w:styleId="Heading6">
    <w:name w:val="heading 6"/>
    <w:basedOn w:val="Normal"/>
    <w:next w:val="Normal"/>
    <w:link w:val="Heading6Char"/>
    <w:qFormat/>
    <w:rsid w:val="0060069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00694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00694"/>
  </w:style>
  <w:style w:type="paragraph" w:styleId="Header">
    <w:name w:val="header"/>
    <w:basedOn w:val="Normal"/>
    <w:link w:val="HeaderChar"/>
    <w:uiPriority w:val="99"/>
    <w:unhideWhenUsed/>
    <w:rsid w:val="006006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069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1"/>
    <w:uiPriority w:val="99"/>
    <w:unhideWhenUsed/>
    <w:rsid w:val="006006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uiPriority w:val="99"/>
    <w:rsid w:val="00600694"/>
  </w:style>
  <w:style w:type="character" w:customStyle="1" w:styleId="FooterChar1">
    <w:name w:val="Footer Char1"/>
    <w:basedOn w:val="DefaultParagraphFont"/>
    <w:link w:val="Footer"/>
    <w:uiPriority w:val="99"/>
    <w:rsid w:val="00600694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69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94"/>
    <w:rPr>
      <w:rFonts w:ascii="Tahoma" w:eastAsia="Calibri" w:hAnsi="Tahoma" w:cs="Times New Roman"/>
      <w:sz w:val="16"/>
      <w:szCs w:val="16"/>
    </w:rPr>
  </w:style>
  <w:style w:type="character" w:styleId="Hyperlink">
    <w:name w:val="Hyperlink"/>
    <w:rsid w:val="0060069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69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sr-Latn-CS"/>
    </w:rPr>
  </w:style>
  <w:style w:type="character" w:styleId="CommentReference">
    <w:name w:val="annotation reference"/>
    <w:uiPriority w:val="99"/>
    <w:semiHidden/>
    <w:rsid w:val="0060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0694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69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0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069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1tekst">
    <w:name w:val="1tekst"/>
    <w:basedOn w:val="Normal"/>
    <w:rsid w:val="00600694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6006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00694"/>
    <w:rPr>
      <w:rFonts w:ascii="Times New Roman" w:eastAsia="Times New Roman" w:hAnsi="Times New Roman" w:cs="Times New Roman"/>
      <w:sz w:val="28"/>
      <w:szCs w:val="20"/>
    </w:rPr>
  </w:style>
  <w:style w:type="paragraph" w:styleId="Caption">
    <w:name w:val="caption"/>
    <w:basedOn w:val="Normal"/>
    <w:next w:val="Normal"/>
    <w:qFormat/>
    <w:rsid w:val="00600694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rmalWeb">
    <w:name w:val="Normal (Web)"/>
    <w:basedOn w:val="Normal"/>
    <w:rsid w:val="0060069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600694"/>
    <w:rPr>
      <w:b/>
      <w:bCs/>
    </w:rPr>
  </w:style>
  <w:style w:type="table" w:styleId="TableGrid">
    <w:name w:val="Table Grid"/>
    <w:basedOn w:val="TableNormal"/>
    <w:uiPriority w:val="59"/>
    <w:rsid w:val="00600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00694"/>
  </w:style>
  <w:style w:type="table" w:customStyle="1" w:styleId="TableGrid1">
    <w:name w:val="Table Grid1"/>
    <w:basedOn w:val="TableNormal"/>
    <w:next w:val="TableGrid"/>
    <w:uiPriority w:val="59"/>
    <w:rsid w:val="00600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600694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600694"/>
    <w:rPr>
      <w:rFonts w:ascii="Tahoma" w:eastAsia="Calibri" w:hAnsi="Tahoma" w:cs="Tahoma"/>
      <w:sz w:val="20"/>
      <w:szCs w:val="20"/>
      <w:shd w:val="clear" w:color="auto" w:fill="000080"/>
      <w:lang w:val="en-US"/>
    </w:rPr>
  </w:style>
  <w:style w:type="character" w:styleId="PageNumber">
    <w:name w:val="page number"/>
    <w:rsid w:val="00600694"/>
  </w:style>
  <w:style w:type="numbering" w:customStyle="1" w:styleId="NoList2">
    <w:name w:val="No List2"/>
    <w:next w:val="NoList"/>
    <w:uiPriority w:val="99"/>
    <w:semiHidden/>
    <w:unhideWhenUsed/>
    <w:rsid w:val="0060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60069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00694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00694"/>
  </w:style>
  <w:style w:type="paragraph" w:styleId="Header">
    <w:name w:val="header"/>
    <w:basedOn w:val="Normal"/>
    <w:link w:val="HeaderChar"/>
    <w:uiPriority w:val="99"/>
    <w:unhideWhenUsed/>
    <w:rsid w:val="006006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069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1"/>
    <w:uiPriority w:val="99"/>
    <w:unhideWhenUsed/>
    <w:rsid w:val="006006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uiPriority w:val="99"/>
    <w:rsid w:val="00600694"/>
  </w:style>
  <w:style w:type="character" w:customStyle="1" w:styleId="FooterChar1">
    <w:name w:val="Footer Char1"/>
    <w:basedOn w:val="DefaultParagraphFont"/>
    <w:link w:val="Footer"/>
    <w:uiPriority w:val="99"/>
    <w:rsid w:val="00600694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694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94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Hyperlink">
    <w:name w:val="Hyperlink"/>
    <w:rsid w:val="0060069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69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sr-Latn-CS"/>
    </w:rPr>
  </w:style>
  <w:style w:type="character" w:styleId="CommentReference">
    <w:name w:val="annotation reference"/>
    <w:uiPriority w:val="99"/>
    <w:semiHidden/>
    <w:rsid w:val="0060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0694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69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0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069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1tekst">
    <w:name w:val="1tekst"/>
    <w:basedOn w:val="Normal"/>
    <w:rsid w:val="00600694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6006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00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600694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rmalWeb">
    <w:name w:val="Normal (Web)"/>
    <w:basedOn w:val="Normal"/>
    <w:rsid w:val="0060069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600694"/>
    <w:rPr>
      <w:b/>
      <w:bCs/>
    </w:rPr>
  </w:style>
  <w:style w:type="table" w:styleId="TableGrid">
    <w:name w:val="Table Grid"/>
    <w:basedOn w:val="TableNormal"/>
    <w:uiPriority w:val="59"/>
    <w:rsid w:val="00600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00694"/>
  </w:style>
  <w:style w:type="table" w:customStyle="1" w:styleId="TableGrid1">
    <w:name w:val="Table Grid1"/>
    <w:basedOn w:val="TableNormal"/>
    <w:next w:val="TableGrid"/>
    <w:uiPriority w:val="59"/>
    <w:rsid w:val="00600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600694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600694"/>
    <w:rPr>
      <w:rFonts w:ascii="Tahoma" w:eastAsia="Calibri" w:hAnsi="Tahoma" w:cs="Tahoma"/>
      <w:sz w:val="20"/>
      <w:szCs w:val="20"/>
      <w:shd w:val="clear" w:color="auto" w:fill="000080"/>
      <w:lang w:val="en-US"/>
    </w:rPr>
  </w:style>
  <w:style w:type="character" w:styleId="PageNumber">
    <w:name w:val="page number"/>
    <w:rsid w:val="00600694"/>
  </w:style>
  <w:style w:type="numbering" w:customStyle="1" w:styleId="NoList2">
    <w:name w:val="No List2"/>
    <w:next w:val="NoList"/>
    <w:uiPriority w:val="99"/>
    <w:semiHidden/>
    <w:unhideWhenUsed/>
    <w:rsid w:val="0060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Lazovic</dc:creator>
  <cp:lastModifiedBy>Goranka Lazovic</cp:lastModifiedBy>
  <cp:revision>17</cp:revision>
  <dcterms:created xsi:type="dcterms:W3CDTF">2012-09-05T09:36:00Z</dcterms:created>
  <dcterms:modified xsi:type="dcterms:W3CDTF">2012-09-06T14:08:00Z</dcterms:modified>
</cp:coreProperties>
</file>