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Broj:</w:t>
      </w:r>
      <w:r w:rsidR="00E57AE7" w:rsidRPr="001B3D79">
        <w:rPr>
          <w:rFonts w:ascii="Cambria" w:eastAsia="Calibri" w:hAnsi="Cambria" w:cs="Arial"/>
          <w:color w:val="000000" w:themeColor="text1"/>
          <w:sz w:val="26"/>
          <w:szCs w:val="26"/>
          <w:lang w:val="sr-Latn-ME"/>
        </w:rPr>
        <w:t xml:space="preserve"> </w:t>
      </w:r>
      <w:r w:rsidRPr="001B3D79">
        <w:rPr>
          <w:rFonts w:ascii="Cambria" w:eastAsia="Calibri" w:hAnsi="Cambria" w:cs="Arial"/>
          <w:color w:val="000000" w:themeColor="text1"/>
          <w:sz w:val="26"/>
          <w:szCs w:val="26"/>
          <w:lang w:val="sr-Latn-ME"/>
        </w:rPr>
        <w:t xml:space="preserve">01-008/24-1381 </w:t>
      </w: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Podgorica, 03.04.2024</w:t>
      </w:r>
      <w:r w:rsidR="000D681D" w:rsidRPr="001B3D79">
        <w:rPr>
          <w:rFonts w:ascii="Cambria" w:eastAsia="Calibri" w:hAnsi="Cambria" w:cs="Arial"/>
          <w:color w:val="000000" w:themeColor="text1"/>
          <w:sz w:val="26"/>
          <w:szCs w:val="26"/>
          <w:lang w:val="sr-Latn-ME"/>
        </w:rPr>
        <w:t>. godine</w:t>
      </w:r>
    </w:p>
    <w:p w:rsidR="003862C3" w:rsidRPr="001B3D79" w:rsidRDefault="003862C3" w:rsidP="003862C3">
      <w:pPr>
        <w:spacing w:before="0" w:after="0" w:line="240" w:lineRule="auto"/>
        <w:rPr>
          <w:rFonts w:ascii="Cambria" w:eastAsia="Calibri" w:hAnsi="Cambria" w:cs="Arial"/>
          <w:b/>
          <w:bCs/>
          <w:color w:val="000000" w:themeColor="text1"/>
          <w:sz w:val="26"/>
          <w:szCs w:val="26"/>
          <w:shd w:val="clear" w:color="auto" w:fill="FEFEFE"/>
          <w:lang w:val="sr-Latn-ME"/>
        </w:rPr>
      </w:pPr>
      <w:r w:rsidRPr="001B3D79">
        <w:rPr>
          <w:rFonts w:ascii="Cambria" w:eastAsia="Calibri" w:hAnsi="Cambria" w:cs="Arial"/>
          <w:color w:val="000000" w:themeColor="text1"/>
          <w:sz w:val="26"/>
          <w:szCs w:val="26"/>
          <w:lang w:val="sr-Latn-ME"/>
        </w:rPr>
        <w:t xml:space="preserve">                                                                                     </w:t>
      </w:r>
    </w:p>
    <w:p w:rsidR="003862C3" w:rsidRPr="001B3D79" w:rsidRDefault="003862C3" w:rsidP="003862C3">
      <w:pPr>
        <w:spacing w:before="0" w:after="0" w:line="240" w:lineRule="auto"/>
        <w:rPr>
          <w:rFonts w:ascii="Cambria" w:eastAsia="Calibri" w:hAnsi="Cambria" w:cs="Arial"/>
          <w:b/>
          <w:bCs/>
          <w:color w:val="000000" w:themeColor="text1"/>
          <w:sz w:val="26"/>
          <w:szCs w:val="26"/>
          <w:shd w:val="clear" w:color="auto" w:fill="FEFEFE"/>
          <w:lang w:val="sr-Latn-ME"/>
        </w:rPr>
      </w:pPr>
      <w:r w:rsidRPr="001B3D79">
        <w:rPr>
          <w:rFonts w:ascii="Cambria" w:eastAsia="Calibri" w:hAnsi="Cambria" w:cs="Arial"/>
          <w:b/>
          <w:bCs/>
          <w:color w:val="000000" w:themeColor="text1"/>
          <w:sz w:val="26"/>
          <w:szCs w:val="26"/>
          <w:shd w:val="clear" w:color="auto" w:fill="FEFEFE"/>
          <w:lang w:val="sr-Latn-ME"/>
        </w:rPr>
        <w:t>KLUB POSLANIKA SOCIJALDEMOKRATE CRNE GORE</w:t>
      </w:r>
    </w:p>
    <w:p w:rsidR="003862C3" w:rsidRPr="001B3D79" w:rsidRDefault="003862C3" w:rsidP="003862C3">
      <w:pPr>
        <w:spacing w:before="0" w:after="0" w:line="240" w:lineRule="auto"/>
        <w:rPr>
          <w:rFonts w:ascii="Cambria" w:eastAsia="Calibri" w:hAnsi="Cambria" w:cs="Arial"/>
          <w:b/>
          <w:bCs/>
          <w:color w:val="000000" w:themeColor="text1"/>
          <w:sz w:val="26"/>
          <w:szCs w:val="26"/>
          <w:shd w:val="clear" w:color="auto" w:fill="FEFEFE"/>
          <w:lang w:val="sr-Latn-ME"/>
        </w:rPr>
      </w:pPr>
      <w:r w:rsidRPr="001B3D79">
        <w:rPr>
          <w:rFonts w:ascii="Cambria" w:eastAsia="Calibri" w:hAnsi="Cambria" w:cs="Arial"/>
          <w:b/>
          <w:bCs/>
          <w:color w:val="000000" w:themeColor="text1"/>
          <w:sz w:val="26"/>
          <w:szCs w:val="26"/>
          <w:shd w:val="clear" w:color="auto" w:fill="FEFEFE"/>
          <w:lang w:val="sr-Latn-ME"/>
        </w:rPr>
        <w:t>Poslanik, g-din mr Boris Mugoša</w:t>
      </w:r>
    </w:p>
    <w:p w:rsidR="003862C3" w:rsidRPr="001B3D79" w:rsidRDefault="003862C3" w:rsidP="003862C3">
      <w:pPr>
        <w:spacing w:before="0" w:after="0" w:line="240" w:lineRule="auto"/>
        <w:rPr>
          <w:rFonts w:ascii="Cambria" w:eastAsia="Calibri" w:hAnsi="Cambria" w:cs="Arial"/>
          <w:b/>
          <w:bCs/>
          <w:color w:val="000000" w:themeColor="text1"/>
          <w:sz w:val="26"/>
          <w:szCs w:val="26"/>
          <w:shd w:val="clear" w:color="auto" w:fill="FEFEFE"/>
          <w:lang w:val="sr-Latn-ME"/>
        </w:rPr>
      </w:pPr>
    </w:p>
    <w:p w:rsidR="003862C3" w:rsidRPr="001B3D79" w:rsidRDefault="003862C3" w:rsidP="003862C3">
      <w:pPr>
        <w:spacing w:before="0" w:after="0" w:line="240" w:lineRule="auto"/>
        <w:jc w:val="left"/>
        <w:rPr>
          <w:rFonts w:ascii="Cambria" w:eastAsia="Calibri" w:hAnsi="Cambria" w:cs="Arial"/>
          <w:bCs/>
          <w:color w:val="000000" w:themeColor="text1"/>
          <w:sz w:val="26"/>
          <w:szCs w:val="26"/>
          <w:shd w:val="clear" w:color="auto" w:fill="FEFEFE"/>
          <w:lang w:val="sr-Latn-ME"/>
        </w:rPr>
      </w:pPr>
    </w:p>
    <w:p w:rsidR="003862C3" w:rsidRPr="001B3D79" w:rsidRDefault="003862C3" w:rsidP="003862C3">
      <w:pPr>
        <w:spacing w:before="0" w:after="0" w:line="240" w:lineRule="auto"/>
        <w:jc w:val="center"/>
        <w:rPr>
          <w:rFonts w:ascii="Cambria" w:eastAsia="Calibri" w:hAnsi="Cambria" w:cs="Arial"/>
          <w:bCs/>
          <w:color w:val="000000" w:themeColor="text1"/>
          <w:sz w:val="26"/>
          <w:szCs w:val="26"/>
          <w:shd w:val="clear" w:color="auto" w:fill="FEFEFE"/>
          <w:lang w:val="sr-Latn-ME"/>
        </w:rPr>
      </w:pPr>
      <w:r w:rsidRPr="001B3D79">
        <w:rPr>
          <w:rFonts w:ascii="Cambria" w:eastAsia="Calibri" w:hAnsi="Cambria" w:cs="Arial"/>
          <w:b/>
          <w:color w:val="000000" w:themeColor="text1"/>
          <w:sz w:val="26"/>
          <w:szCs w:val="26"/>
          <w:lang w:val="sr-Latn-ME"/>
        </w:rPr>
        <w:t>POSLANIČKO PITANJE</w:t>
      </w: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 xml:space="preserve">Kada će i na koji način biti ispunjeno jedno od Vaših ključnih obećanja a to je puna zaposlenost, odnosno </w:t>
      </w:r>
      <w:bookmarkStart w:id="0" w:name="_Hlk163055617"/>
      <w:r w:rsidRPr="001B3D79">
        <w:rPr>
          <w:rFonts w:ascii="Cambria" w:eastAsia="Calibri" w:hAnsi="Cambria" w:cs="Arial"/>
          <w:color w:val="000000" w:themeColor="text1"/>
          <w:sz w:val="26"/>
          <w:szCs w:val="26"/>
          <w:lang w:val="sr-Latn-ME"/>
        </w:rPr>
        <w:t>stopa nezaposlenosti ispod 4%</w:t>
      </w:r>
      <w:bookmarkEnd w:id="0"/>
      <w:r w:rsidRPr="001B3D79">
        <w:rPr>
          <w:rFonts w:ascii="Cambria" w:eastAsia="Calibri" w:hAnsi="Cambria" w:cs="Arial"/>
          <w:color w:val="000000" w:themeColor="text1"/>
          <w:sz w:val="26"/>
          <w:szCs w:val="26"/>
          <w:lang w:val="sr-Latn-ME"/>
        </w:rPr>
        <w:t>?</w:t>
      </w: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jc w:val="center"/>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Obražloženje:</w:t>
      </w:r>
    </w:p>
    <w:p w:rsidR="003862C3" w:rsidRPr="001B3D79" w:rsidRDefault="003862C3" w:rsidP="003862C3">
      <w:pPr>
        <w:spacing w:before="0" w:after="0" w:line="240" w:lineRule="auto"/>
        <w:jc w:val="left"/>
        <w:rPr>
          <w:rFonts w:ascii="Cambria" w:eastAsia="Calibri" w:hAnsi="Cambria" w:cs="Arial"/>
          <w:color w:val="000000" w:themeColor="text1"/>
          <w:sz w:val="26"/>
          <w:szCs w:val="26"/>
          <w:lang w:val="sr-Latn-ME"/>
        </w:rPr>
      </w:pPr>
      <w:bookmarkStart w:id="1" w:name="_GoBack"/>
      <w:bookmarkEnd w:id="1"/>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 xml:space="preserve">Jedno od ključnih obećanja premijera Spajića, tokom predizborne kampanje je bilo puna zaposlenost (stopa nezaposlenosti ispod 4%). Zvanični podaci govore da je stopa registrovane nezaposlenosti u Crnoj Gori preko 13%, a da je ukupan broj nezaposlenih građanki i građana oko 38 hiljada. </w:t>
      </w: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ind w:firstLine="284"/>
        <w:jc w:val="center"/>
        <w:rPr>
          <w:rFonts w:ascii="Cambria" w:eastAsia="Calibri" w:hAnsi="Cambria" w:cs="Arial"/>
          <w:b/>
          <w:color w:val="000000" w:themeColor="text1"/>
          <w:sz w:val="26"/>
          <w:szCs w:val="26"/>
          <w:lang w:val="sr-Latn-ME"/>
        </w:rPr>
      </w:pPr>
      <w:r w:rsidRPr="001B3D79">
        <w:rPr>
          <w:rFonts w:ascii="Cambria" w:eastAsia="Calibri" w:hAnsi="Cambria" w:cs="Arial"/>
          <w:b/>
          <w:color w:val="000000" w:themeColor="text1"/>
          <w:sz w:val="26"/>
          <w:szCs w:val="26"/>
          <w:lang w:val="sr-Latn-ME"/>
        </w:rPr>
        <w:t>ODGOVOR</w:t>
      </w:r>
    </w:p>
    <w:p w:rsidR="003862C3" w:rsidRPr="001B3D79" w:rsidRDefault="003862C3" w:rsidP="003862C3">
      <w:pPr>
        <w:spacing w:before="0" w:after="0" w:line="240" w:lineRule="auto"/>
        <w:ind w:firstLine="284"/>
        <w:jc w:val="center"/>
        <w:rPr>
          <w:rFonts w:ascii="Cambria" w:eastAsia="Calibri" w:hAnsi="Cambria" w:cs="Arial"/>
          <w:b/>
          <w:color w:val="000000" w:themeColor="text1"/>
          <w:sz w:val="26"/>
          <w:szCs w:val="26"/>
          <w:lang w:val="sr-Latn-ME"/>
        </w:rPr>
      </w:pP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Uvaženi poslaniče Mugoša,</w:t>
      </w:r>
    </w:p>
    <w:p w:rsidR="003862C3" w:rsidRPr="001B3D79" w:rsidRDefault="003862C3" w:rsidP="003862C3">
      <w:pPr>
        <w:spacing w:before="0" w:after="0" w:line="240" w:lineRule="auto"/>
        <w:rPr>
          <w:rFonts w:ascii="Cambria" w:eastAsia="Times New Roman" w:hAnsi="Cambria"/>
          <w:sz w:val="26"/>
          <w:szCs w:val="26"/>
          <w:lang w:val="sr-Latn-ME"/>
        </w:rPr>
      </w:pPr>
    </w:p>
    <w:p w:rsidR="003862C3" w:rsidRPr="001B3D79" w:rsidRDefault="003862C3" w:rsidP="003862C3">
      <w:pPr>
        <w:spacing w:before="0" w:after="0" w:line="240" w:lineRule="auto"/>
        <w:rPr>
          <w:rFonts w:ascii="Cambria" w:eastAsia="Times New Roman" w:hAnsi="Cambria"/>
          <w:sz w:val="26"/>
          <w:szCs w:val="26"/>
          <w:lang w:val="sr-Latn-ME"/>
        </w:rPr>
      </w:pPr>
      <w:r w:rsidRPr="001B3D79">
        <w:rPr>
          <w:rFonts w:ascii="Cambria" w:eastAsia="Times New Roman" w:hAnsi="Cambria"/>
          <w:sz w:val="26"/>
          <w:szCs w:val="26"/>
          <w:lang w:val="sr-Latn-ME"/>
        </w:rPr>
        <w:t>Jedan od primarnih ciljeva 44. Vlade je ubrzani ekonomski rast i razvoj, uz unapređenje standarda građana. Ekonomski potencijali naše zemlje su veliki i u značajnoj mjeri neiskorišćeni. Zato je ova Vlada u potpunosti posvećena stvaranju preduslova za valorizaciju tog ekonomskog potencijala, što bi rezultiralo otvaranju novih radih mjesta.</w:t>
      </w:r>
    </w:p>
    <w:p w:rsidR="003862C3" w:rsidRPr="001B3D79" w:rsidRDefault="003862C3" w:rsidP="003862C3">
      <w:pPr>
        <w:spacing w:before="0" w:after="0" w:line="240" w:lineRule="auto"/>
        <w:rPr>
          <w:rFonts w:ascii="Cambria" w:eastAsia="Times New Roman" w:hAnsi="Cambria"/>
          <w:sz w:val="26"/>
          <w:szCs w:val="26"/>
          <w:lang w:val="sr-Latn-ME"/>
        </w:rPr>
      </w:pPr>
    </w:p>
    <w:p w:rsidR="003862C3" w:rsidRPr="001B3D79" w:rsidRDefault="003862C3" w:rsidP="003862C3">
      <w:pPr>
        <w:spacing w:before="0" w:after="0" w:line="240" w:lineRule="auto"/>
        <w:rPr>
          <w:rFonts w:ascii="Cambria" w:eastAsia="Times New Roman" w:hAnsi="Cambria"/>
          <w:sz w:val="26"/>
          <w:szCs w:val="26"/>
          <w:lang w:val="sr-Latn-ME"/>
        </w:rPr>
      </w:pPr>
      <w:r w:rsidRPr="001B3D79">
        <w:rPr>
          <w:rFonts w:ascii="Cambria" w:eastAsia="Times New Roman" w:hAnsi="Cambria"/>
          <w:sz w:val="26"/>
          <w:szCs w:val="26"/>
          <w:lang w:val="sr-Latn-ME"/>
        </w:rPr>
        <w:t>Kroz ekonomski program „Evropa sad 1” koji je podrazumijevao smanjenje poreskog opterećenja na rad i povećanje minimalne zarade zaposlenih, pokazali smo da kroz stimululativnu poresku politiku mođemo uticati na unapređenje na tržištu rada. Naime, prema podacima MONSTAT-a, u januaru 2024. godine u poređenju sa 2021. godinom, broj zaposlenih u Crnoj Gori veći je za oko 30%. Najveći uticaj na pozitivna kretanja na tr</w:t>
      </w:r>
      <w:r w:rsidR="005B7B83" w:rsidRPr="001B3D79">
        <w:rPr>
          <w:rFonts w:ascii="Cambria" w:eastAsia="Times New Roman" w:hAnsi="Cambria"/>
          <w:sz w:val="26"/>
          <w:szCs w:val="26"/>
          <w:lang w:val="sr-Latn-ME"/>
        </w:rPr>
        <w:t>ž</w:t>
      </w:r>
      <w:r w:rsidRPr="001B3D79">
        <w:rPr>
          <w:rFonts w:ascii="Cambria" w:eastAsia="Times New Roman" w:hAnsi="Cambria"/>
          <w:sz w:val="26"/>
          <w:szCs w:val="26"/>
          <w:lang w:val="sr-Latn-ME"/>
        </w:rPr>
        <w:t>ištu rada imalo je smanjenje troškova na zarade, što je stimulisalo velii broj poslodavaca da prethodno zaposlene u “sivoj zoni” prebace u legalne tokove odnosno formalizuju njihovo zapošljavanje. Rezultat toga je drastično smanjenje “neformalne ekonomije” na tržištu rada, unaprijeđen radni status zaposlenih i povećani prihodi države od naplate poreza i doprinosa na zarade.</w:t>
      </w:r>
    </w:p>
    <w:p w:rsidR="003862C3" w:rsidRPr="001B3D79" w:rsidRDefault="003862C3" w:rsidP="002D448F">
      <w:pPr>
        <w:spacing w:before="0" w:after="0" w:line="276" w:lineRule="auto"/>
        <w:rPr>
          <w:rFonts w:ascii="Cambria" w:eastAsia="Times New Roman" w:hAnsi="Cambria"/>
          <w:sz w:val="26"/>
          <w:szCs w:val="26"/>
          <w:lang w:val="sr-Latn-ME"/>
        </w:rPr>
      </w:pPr>
      <w:r w:rsidRPr="001B3D79">
        <w:rPr>
          <w:rFonts w:ascii="Cambria" w:eastAsia="Times New Roman" w:hAnsi="Cambria"/>
          <w:sz w:val="26"/>
          <w:szCs w:val="26"/>
          <w:lang w:val="sr-Latn-ME"/>
        </w:rPr>
        <w:lastRenderedPageBreak/>
        <w:t>Tržište rada je usljed rasta privredne aktivnosti, smanjenja sive ekonomije i priliva nerezidenata, tokom prethodnih nekoliko godina bilježilo izuzetno pozitivne trendove pa je prosječan broj zaposlenih u Crnoj Gori u 2023. godini iznosio 244,5 hiljada i veći je za 9,3% u odnosu na 2022. godinu.</w:t>
      </w:r>
    </w:p>
    <w:p w:rsidR="003862C3" w:rsidRPr="001B3D79" w:rsidRDefault="003862C3" w:rsidP="003862C3">
      <w:pPr>
        <w:spacing w:before="0" w:after="0" w:line="240" w:lineRule="auto"/>
        <w:rPr>
          <w:rFonts w:ascii="Cambria" w:eastAsia="Times New Roman" w:hAnsi="Cambria"/>
          <w:sz w:val="26"/>
          <w:szCs w:val="26"/>
          <w:lang w:val="sr-Latn-ME"/>
        </w:rPr>
      </w:pPr>
    </w:p>
    <w:p w:rsidR="003862C3" w:rsidRPr="001B3D79" w:rsidRDefault="003862C3" w:rsidP="002D448F">
      <w:pPr>
        <w:spacing w:before="0" w:after="0" w:line="276" w:lineRule="auto"/>
        <w:rPr>
          <w:rFonts w:ascii="Cambria" w:eastAsia="Times New Roman" w:hAnsi="Cambria"/>
          <w:sz w:val="26"/>
          <w:szCs w:val="26"/>
          <w:lang w:val="sr-Latn-ME"/>
        </w:rPr>
      </w:pPr>
      <w:r w:rsidRPr="001B3D79">
        <w:rPr>
          <w:rFonts w:ascii="Cambria" w:eastAsia="Times New Roman" w:hAnsi="Cambria"/>
          <w:sz w:val="26"/>
          <w:szCs w:val="26"/>
          <w:lang w:val="sr-Latn-ME"/>
        </w:rPr>
        <w:t>I pored pozitivnih trendova, svjedoci ste da u Crnoj Gori postoji deficit radn</w:t>
      </w:r>
      <w:r w:rsidR="00804E93" w:rsidRPr="001B3D79">
        <w:rPr>
          <w:rFonts w:ascii="Cambria" w:eastAsia="Times New Roman" w:hAnsi="Cambria"/>
          <w:sz w:val="26"/>
          <w:szCs w:val="26"/>
          <w:lang w:val="sr-Latn-ME"/>
        </w:rPr>
        <w:t>e</w:t>
      </w:r>
      <w:r w:rsidRPr="001B3D79">
        <w:rPr>
          <w:rFonts w:ascii="Cambria" w:eastAsia="Times New Roman" w:hAnsi="Cambria"/>
          <w:sz w:val="26"/>
          <w:szCs w:val="26"/>
          <w:lang w:val="sr-Latn-ME"/>
        </w:rPr>
        <w:t xml:space="preserve"> snage što ukazuje da su potrebe ekonomije veće od trenutnog broja zaposlenih. </w:t>
      </w:r>
      <w:r w:rsidR="00804E93" w:rsidRPr="001B3D79">
        <w:rPr>
          <w:rFonts w:ascii="Cambria" w:eastAsia="Times New Roman" w:hAnsi="Cambria"/>
          <w:sz w:val="26"/>
          <w:szCs w:val="26"/>
          <w:lang w:val="sr-Latn-ME"/>
        </w:rPr>
        <w:t>Ako tome dodamo o</w:t>
      </w:r>
      <w:r w:rsidRPr="001B3D79">
        <w:rPr>
          <w:rFonts w:ascii="Cambria" w:eastAsia="Times New Roman" w:hAnsi="Cambria"/>
          <w:sz w:val="26"/>
          <w:szCs w:val="26"/>
          <w:lang w:val="sr-Latn-ME"/>
        </w:rPr>
        <w:t>čekivanj</w:t>
      </w:r>
      <w:r w:rsidR="00804E93" w:rsidRPr="001B3D79">
        <w:rPr>
          <w:rFonts w:ascii="Cambria" w:eastAsia="Times New Roman" w:hAnsi="Cambria"/>
          <w:sz w:val="26"/>
          <w:szCs w:val="26"/>
          <w:lang w:val="sr-Latn-ME"/>
        </w:rPr>
        <w:t>e</w:t>
      </w:r>
      <w:r w:rsidRPr="001B3D79">
        <w:rPr>
          <w:rFonts w:ascii="Cambria" w:eastAsia="Times New Roman" w:hAnsi="Cambria"/>
          <w:sz w:val="26"/>
          <w:szCs w:val="26"/>
          <w:lang w:val="sr-Latn-ME"/>
        </w:rPr>
        <w:t xml:space="preserve"> ubrzavanja ekonomskog rasta i </w:t>
      </w:r>
      <w:r w:rsidR="00804E93" w:rsidRPr="001B3D79">
        <w:rPr>
          <w:rFonts w:ascii="Cambria" w:eastAsia="Times New Roman" w:hAnsi="Cambria"/>
          <w:sz w:val="26"/>
          <w:szCs w:val="26"/>
          <w:lang w:val="sr-Latn-ME"/>
        </w:rPr>
        <w:t xml:space="preserve">ekonomsku </w:t>
      </w:r>
      <w:r w:rsidRPr="001B3D79">
        <w:rPr>
          <w:rFonts w:ascii="Cambria" w:eastAsia="Times New Roman" w:hAnsi="Cambria"/>
          <w:sz w:val="26"/>
          <w:szCs w:val="26"/>
          <w:lang w:val="sr-Latn-ME"/>
        </w:rPr>
        <w:t>integracij</w:t>
      </w:r>
      <w:r w:rsidR="00804E93" w:rsidRPr="001B3D79">
        <w:rPr>
          <w:rFonts w:ascii="Cambria" w:eastAsia="Times New Roman" w:hAnsi="Cambria"/>
          <w:sz w:val="26"/>
          <w:szCs w:val="26"/>
          <w:lang w:val="sr-Latn-ME"/>
        </w:rPr>
        <w:t>u</w:t>
      </w:r>
      <w:r w:rsidRPr="001B3D79">
        <w:rPr>
          <w:rFonts w:ascii="Cambria" w:eastAsia="Times New Roman" w:hAnsi="Cambria"/>
          <w:sz w:val="26"/>
          <w:szCs w:val="26"/>
          <w:lang w:val="sr-Latn-ME"/>
        </w:rPr>
        <w:t xml:space="preserve"> u </w:t>
      </w:r>
      <w:r w:rsidR="00804E93" w:rsidRPr="001B3D79">
        <w:rPr>
          <w:rFonts w:ascii="Cambria" w:eastAsia="Times New Roman" w:hAnsi="Cambria"/>
          <w:sz w:val="26"/>
          <w:szCs w:val="26"/>
          <w:lang w:val="sr-Latn-ME"/>
        </w:rPr>
        <w:t xml:space="preserve">EU kroz pristupanje </w:t>
      </w:r>
      <w:r w:rsidRPr="001B3D79">
        <w:rPr>
          <w:rFonts w:ascii="Cambria" w:eastAsia="Times New Roman" w:hAnsi="Cambria"/>
          <w:sz w:val="26"/>
          <w:szCs w:val="26"/>
          <w:lang w:val="sr-Latn-ME"/>
        </w:rPr>
        <w:t>jedinstveno</w:t>
      </w:r>
      <w:r w:rsidR="00804E93" w:rsidRPr="001B3D79">
        <w:rPr>
          <w:rFonts w:ascii="Cambria" w:eastAsia="Times New Roman" w:hAnsi="Cambria"/>
          <w:sz w:val="26"/>
          <w:szCs w:val="26"/>
          <w:lang w:val="sr-Latn-ME"/>
        </w:rPr>
        <w:t>m</w:t>
      </w:r>
      <w:r w:rsidRPr="001B3D79">
        <w:rPr>
          <w:rFonts w:ascii="Cambria" w:eastAsia="Times New Roman" w:hAnsi="Cambria"/>
          <w:sz w:val="26"/>
          <w:szCs w:val="26"/>
          <w:lang w:val="sr-Latn-ME"/>
        </w:rPr>
        <w:t xml:space="preserve"> ekonomsko</w:t>
      </w:r>
      <w:r w:rsidR="00804E93" w:rsidRPr="001B3D79">
        <w:rPr>
          <w:rFonts w:ascii="Cambria" w:eastAsia="Times New Roman" w:hAnsi="Cambria"/>
          <w:sz w:val="26"/>
          <w:szCs w:val="26"/>
          <w:lang w:val="sr-Latn-ME"/>
        </w:rPr>
        <w:t>m</w:t>
      </w:r>
      <w:r w:rsidRPr="001B3D79">
        <w:rPr>
          <w:rFonts w:ascii="Cambria" w:eastAsia="Times New Roman" w:hAnsi="Cambria"/>
          <w:sz w:val="26"/>
          <w:szCs w:val="26"/>
          <w:lang w:val="sr-Latn-ME"/>
        </w:rPr>
        <w:t xml:space="preserve"> tržišt</w:t>
      </w:r>
      <w:r w:rsidR="00804E93" w:rsidRPr="001B3D79">
        <w:rPr>
          <w:rFonts w:ascii="Cambria" w:eastAsia="Times New Roman" w:hAnsi="Cambria"/>
          <w:sz w:val="26"/>
          <w:szCs w:val="26"/>
          <w:lang w:val="sr-Latn-ME"/>
        </w:rPr>
        <w:t>u</w:t>
      </w:r>
      <w:r w:rsidRPr="001B3D79">
        <w:rPr>
          <w:rFonts w:ascii="Cambria" w:eastAsia="Times New Roman" w:hAnsi="Cambria"/>
          <w:sz w:val="26"/>
          <w:szCs w:val="26"/>
          <w:lang w:val="sr-Latn-ME"/>
        </w:rPr>
        <w:t>, izražavam apsolutno očekivanje da će svi koji u Crnoj Gori žele da rade i ostvariti zaposlenje.</w:t>
      </w:r>
      <w:r w:rsidR="000D681D" w:rsidRPr="001B3D79">
        <w:rPr>
          <w:rFonts w:ascii="Cambria" w:eastAsia="Times New Roman" w:hAnsi="Cambria"/>
          <w:sz w:val="26"/>
          <w:szCs w:val="26"/>
          <w:lang w:val="sr-Latn-ME"/>
        </w:rPr>
        <w:t xml:space="preserve"> </w:t>
      </w:r>
    </w:p>
    <w:p w:rsidR="003862C3" w:rsidRPr="001B3D79" w:rsidRDefault="003862C3" w:rsidP="002D448F">
      <w:pPr>
        <w:spacing w:line="276" w:lineRule="auto"/>
        <w:rPr>
          <w:rFonts w:ascii="Cambria" w:eastAsia="Times New Roman" w:hAnsi="Cambria"/>
          <w:sz w:val="26"/>
          <w:szCs w:val="26"/>
          <w:lang w:val="sr-Latn-ME"/>
        </w:rPr>
      </w:pPr>
      <w:r w:rsidRPr="001B3D79">
        <w:rPr>
          <w:rFonts w:ascii="Cambria" w:eastAsia="Times New Roman" w:hAnsi="Cambria"/>
          <w:sz w:val="26"/>
          <w:szCs w:val="26"/>
          <w:lang w:val="sr-Latn-ME"/>
        </w:rPr>
        <w:t>Kao što je i više puta najavljivano, u sklopu nove Fiskalne strategije Vlade, pristupiće se sveobuhvatnoj poreskoj reformi sa fokusom na smanjenje tro</w:t>
      </w:r>
      <w:r w:rsidR="00804E93" w:rsidRPr="001B3D79">
        <w:rPr>
          <w:rFonts w:ascii="Cambria" w:eastAsia="Times New Roman" w:hAnsi="Cambria"/>
          <w:sz w:val="26"/>
          <w:szCs w:val="26"/>
          <w:lang w:val="sr-Latn-ME"/>
        </w:rPr>
        <w:t>š</w:t>
      </w:r>
      <w:r w:rsidRPr="001B3D79">
        <w:rPr>
          <w:rFonts w:ascii="Cambria" w:eastAsia="Times New Roman" w:hAnsi="Cambria"/>
          <w:sz w:val="26"/>
          <w:szCs w:val="26"/>
          <w:lang w:val="sr-Latn-ME"/>
        </w:rPr>
        <w:t>kova rada, kako bi se na taj na</w:t>
      </w:r>
      <w:r w:rsidR="00AC55F6" w:rsidRPr="001B3D79">
        <w:rPr>
          <w:rFonts w:ascii="Cambria" w:eastAsia="Times New Roman" w:hAnsi="Cambria"/>
          <w:sz w:val="26"/>
          <w:szCs w:val="26"/>
          <w:lang w:val="sr-Latn-ME"/>
        </w:rPr>
        <w:t>č</w:t>
      </w:r>
      <w:r w:rsidRPr="001B3D79">
        <w:rPr>
          <w:rFonts w:ascii="Cambria" w:eastAsia="Times New Roman" w:hAnsi="Cambria"/>
          <w:sz w:val="26"/>
          <w:szCs w:val="26"/>
          <w:lang w:val="sr-Latn-ME"/>
        </w:rPr>
        <w:t>in poslodavci rasteretili odre</w:t>
      </w:r>
      <w:r w:rsidR="00804E93" w:rsidRPr="001B3D79">
        <w:rPr>
          <w:rFonts w:ascii="Cambria" w:eastAsia="Times New Roman" w:hAnsi="Cambria"/>
          <w:sz w:val="26"/>
          <w:szCs w:val="26"/>
          <w:lang w:val="sr-Latn-ME"/>
        </w:rPr>
        <w:t>đ</w:t>
      </w:r>
      <w:r w:rsidRPr="001B3D79">
        <w:rPr>
          <w:rFonts w:ascii="Cambria" w:eastAsia="Times New Roman" w:hAnsi="Cambria"/>
          <w:sz w:val="26"/>
          <w:szCs w:val="26"/>
          <w:lang w:val="sr-Latn-ME"/>
        </w:rPr>
        <w:t>enog dijela tro</w:t>
      </w:r>
      <w:r w:rsidR="00804E93" w:rsidRPr="001B3D79">
        <w:rPr>
          <w:rFonts w:ascii="Cambria" w:eastAsia="Times New Roman" w:hAnsi="Cambria"/>
          <w:sz w:val="26"/>
          <w:szCs w:val="26"/>
          <w:lang w:val="sr-Latn-ME"/>
        </w:rPr>
        <w:t>š</w:t>
      </w:r>
      <w:r w:rsidRPr="001B3D79">
        <w:rPr>
          <w:rFonts w:ascii="Cambria" w:eastAsia="Times New Roman" w:hAnsi="Cambria"/>
          <w:sz w:val="26"/>
          <w:szCs w:val="26"/>
          <w:lang w:val="sr-Latn-ME"/>
        </w:rPr>
        <w:t>kova i stimulisali za nova zapo</w:t>
      </w:r>
      <w:r w:rsidR="00804E93" w:rsidRPr="001B3D79">
        <w:rPr>
          <w:rFonts w:ascii="Cambria" w:eastAsia="Times New Roman" w:hAnsi="Cambria"/>
          <w:sz w:val="26"/>
          <w:szCs w:val="26"/>
          <w:lang w:val="sr-Latn-ME"/>
        </w:rPr>
        <w:t>š</w:t>
      </w:r>
      <w:r w:rsidRPr="001B3D79">
        <w:rPr>
          <w:rFonts w:ascii="Cambria" w:eastAsia="Times New Roman" w:hAnsi="Cambria"/>
          <w:sz w:val="26"/>
          <w:szCs w:val="26"/>
          <w:lang w:val="sr-Latn-ME"/>
        </w:rPr>
        <w:t xml:space="preserve">ljavanja, odnosno stvaranje uslova za nova radna mjesta. </w:t>
      </w:r>
    </w:p>
    <w:p w:rsidR="003862C3" w:rsidRPr="001B3D79" w:rsidRDefault="003862C3" w:rsidP="003862C3">
      <w:pPr>
        <w:rPr>
          <w:rFonts w:ascii="Cambria" w:eastAsia="Times New Roman" w:hAnsi="Cambria"/>
          <w:sz w:val="26"/>
          <w:szCs w:val="26"/>
          <w:lang w:val="sr-Latn-ME"/>
        </w:rPr>
      </w:pPr>
      <w:r w:rsidRPr="001B3D79">
        <w:rPr>
          <w:rFonts w:ascii="Cambria" w:eastAsia="Times New Roman" w:hAnsi="Cambria"/>
          <w:sz w:val="26"/>
          <w:szCs w:val="26"/>
          <w:lang w:val="sr-Latn-ME"/>
        </w:rPr>
        <w:t>Pored navedenog, sprovo</w:t>
      </w:r>
      <w:r w:rsidR="00804E93" w:rsidRPr="001B3D79">
        <w:rPr>
          <w:rFonts w:ascii="Cambria" w:eastAsia="Times New Roman" w:hAnsi="Cambria"/>
          <w:sz w:val="26"/>
          <w:szCs w:val="26"/>
          <w:lang w:val="sr-Latn-ME"/>
        </w:rPr>
        <w:t>đ</w:t>
      </w:r>
      <w:r w:rsidRPr="001B3D79">
        <w:rPr>
          <w:rFonts w:ascii="Cambria" w:eastAsia="Times New Roman" w:hAnsi="Cambria"/>
          <w:sz w:val="26"/>
          <w:szCs w:val="26"/>
          <w:lang w:val="sr-Latn-ME"/>
        </w:rPr>
        <w:t>enje novog investicionog ciklusa, koriste</w:t>
      </w:r>
      <w:r w:rsidR="00151F8C" w:rsidRPr="001B3D79">
        <w:rPr>
          <w:rFonts w:ascii="Cambria" w:eastAsia="Times New Roman" w:hAnsi="Cambria"/>
          <w:sz w:val="26"/>
          <w:szCs w:val="26"/>
          <w:lang w:val="sr-Latn-ME"/>
        </w:rPr>
        <w:t>ć</w:t>
      </w:r>
      <w:r w:rsidRPr="001B3D79">
        <w:rPr>
          <w:rFonts w:ascii="Cambria" w:eastAsia="Times New Roman" w:hAnsi="Cambria"/>
          <w:sz w:val="26"/>
          <w:szCs w:val="26"/>
          <w:lang w:val="sr-Latn-ME"/>
        </w:rPr>
        <w:t>i sve investicione potencij</w:t>
      </w:r>
      <w:r w:rsidR="00804E93" w:rsidRPr="001B3D79">
        <w:rPr>
          <w:rFonts w:ascii="Cambria" w:eastAsia="Times New Roman" w:hAnsi="Cambria"/>
          <w:sz w:val="26"/>
          <w:szCs w:val="26"/>
          <w:lang w:val="sr-Latn-ME"/>
        </w:rPr>
        <w:t>a</w:t>
      </w:r>
      <w:r w:rsidRPr="001B3D79">
        <w:rPr>
          <w:rFonts w:ascii="Cambria" w:eastAsia="Times New Roman" w:hAnsi="Cambria"/>
          <w:sz w:val="26"/>
          <w:szCs w:val="26"/>
          <w:lang w:val="sr-Latn-ME"/>
        </w:rPr>
        <w:t>l</w:t>
      </w:r>
      <w:r w:rsidR="00804E93" w:rsidRPr="001B3D79">
        <w:rPr>
          <w:rFonts w:ascii="Cambria" w:eastAsia="Times New Roman" w:hAnsi="Cambria"/>
          <w:sz w:val="26"/>
          <w:szCs w:val="26"/>
          <w:lang w:val="sr-Latn-ME"/>
        </w:rPr>
        <w:t>e</w:t>
      </w:r>
      <w:r w:rsidRPr="001B3D79">
        <w:rPr>
          <w:rFonts w:ascii="Cambria" w:eastAsia="Times New Roman" w:hAnsi="Cambria"/>
          <w:sz w:val="26"/>
          <w:szCs w:val="26"/>
          <w:lang w:val="sr-Latn-ME"/>
        </w:rPr>
        <w:t xml:space="preserve"> koje posjeduje Crna Gora, uticaće kako na rast javnih prihoda, tako i na otvaranje novih radnih mjesta. </w:t>
      </w:r>
    </w:p>
    <w:p w:rsidR="003862C3" w:rsidRPr="001B3D79" w:rsidRDefault="003862C3" w:rsidP="003862C3">
      <w:pPr>
        <w:rPr>
          <w:rFonts w:ascii="Cambria" w:eastAsia="Times New Roman" w:hAnsi="Cambria"/>
          <w:sz w:val="26"/>
          <w:szCs w:val="26"/>
          <w:lang w:val="sr-Latn-ME"/>
        </w:rPr>
      </w:pPr>
      <w:r w:rsidRPr="001B3D79">
        <w:rPr>
          <w:rFonts w:ascii="Cambria" w:eastAsia="Times New Roman" w:hAnsi="Cambria"/>
          <w:sz w:val="26"/>
          <w:szCs w:val="26"/>
          <w:lang w:val="sr-Latn-ME"/>
        </w:rPr>
        <w:t xml:space="preserve">Dakle, svi pomenuti procesi </w:t>
      </w:r>
      <w:r w:rsidR="00804E93" w:rsidRPr="001B3D79">
        <w:rPr>
          <w:rFonts w:ascii="Cambria" w:eastAsia="Times New Roman" w:hAnsi="Cambria"/>
          <w:sz w:val="26"/>
          <w:szCs w:val="26"/>
          <w:lang w:val="sr-Latn-ME"/>
        </w:rPr>
        <w:t>ć</w:t>
      </w:r>
      <w:r w:rsidRPr="001B3D79">
        <w:rPr>
          <w:rFonts w:ascii="Cambria" w:eastAsia="Times New Roman" w:hAnsi="Cambria"/>
          <w:sz w:val="26"/>
          <w:szCs w:val="26"/>
          <w:lang w:val="sr-Latn-ME"/>
        </w:rPr>
        <w:t>e u velikoj mjeri uticati na smanjenje nezaposlenosti.</w:t>
      </w:r>
    </w:p>
    <w:p w:rsidR="001B1B78" w:rsidRPr="001B3D79" w:rsidRDefault="001B1B78" w:rsidP="001B1B78">
      <w:pPr>
        <w:rPr>
          <w:rFonts w:ascii="Cambria" w:eastAsia="Times New Roman" w:hAnsi="Cambria"/>
          <w:sz w:val="26"/>
          <w:szCs w:val="26"/>
          <w:lang w:val="sr-Latn-ME"/>
        </w:rPr>
      </w:pPr>
      <w:r w:rsidRPr="001B3D79">
        <w:rPr>
          <w:rFonts w:ascii="Cambria" w:eastAsia="Times New Roman" w:hAnsi="Cambria"/>
          <w:sz w:val="26"/>
          <w:szCs w:val="26"/>
          <w:lang w:val="sr-Latn-ME"/>
        </w:rPr>
        <w:t>Ono što je takođe potrebno napomenuti jeste da, Vlada Crne Gore u saradnji sa Ministars</w:t>
      </w:r>
      <w:r w:rsidR="00151F8C" w:rsidRPr="001B3D79">
        <w:rPr>
          <w:rFonts w:ascii="Cambria" w:eastAsia="Times New Roman" w:hAnsi="Cambria"/>
          <w:sz w:val="26"/>
          <w:szCs w:val="26"/>
          <w:lang w:val="sr-Latn-ME"/>
        </w:rPr>
        <w:t>t</w:t>
      </w:r>
      <w:r w:rsidRPr="001B3D79">
        <w:rPr>
          <w:rFonts w:ascii="Cambria" w:eastAsia="Times New Roman" w:hAnsi="Cambria"/>
          <w:sz w:val="26"/>
          <w:szCs w:val="26"/>
          <w:lang w:val="sr-Latn-ME"/>
        </w:rPr>
        <w:t>vom rada i socijalnog staranja i Zavodom za zapošljavanje Crne Gore kontinuirano sprovodi programe aktivnih politika zapošljavanja sa posebnim akcentom na uključivanje teže zapošljivih kategorija nezaposlenih lica na tržište rada. Pomenuti programi prevashodno za cilj imaju povećanje zapošljivosti nezaposlenih lica na način što će im omogućiti različite mogućnosti obrazovanja i osposobljavanja, kako bi uspjeli da budu što konkurentniji na tržištu rada koje je postalo itekako izazovno i dinamično. Takođe, Zavod za zapošljavanje Crne Gore posreduje pri zapošljavanju na način da obezbjeđuje finansijsku podršku poslodavcima za zapošljavanje određenih ciljnih grupa nezaposlenih lica, odnosno teže zapošljivih lica.</w:t>
      </w:r>
    </w:p>
    <w:p w:rsidR="00E51065" w:rsidRPr="001B3D79" w:rsidRDefault="001B1B78" w:rsidP="001B1B78">
      <w:pPr>
        <w:rPr>
          <w:rFonts w:ascii="Cambria" w:eastAsia="Times New Roman" w:hAnsi="Cambria"/>
          <w:sz w:val="26"/>
          <w:szCs w:val="26"/>
          <w:lang w:val="sr-Latn-ME"/>
        </w:rPr>
      </w:pPr>
      <w:r w:rsidRPr="001B3D79">
        <w:rPr>
          <w:rFonts w:ascii="Cambria" w:eastAsia="Times New Roman" w:hAnsi="Cambria"/>
          <w:sz w:val="26"/>
          <w:szCs w:val="26"/>
          <w:lang w:val="sr-Latn-ME"/>
        </w:rPr>
        <w:t>Shodno navedenom, u ovoj godini za potrebe sprovođenja gore pomenutih mjera, Zavod za zapošljavanje Crne Gore će raspolagati sredstvima u iznosu od oko 25 mil. €, pri čemu podršku za sprovođenje  mjera i programa za veću zapošljivost i zapošljavanje Crna Gora dobija i iz pretpristupnih fondova EU za oblast zapošljavanja i  socijalne politike.</w:t>
      </w:r>
    </w:p>
    <w:p w:rsidR="003862C3" w:rsidRPr="001B3D79" w:rsidRDefault="00E51065" w:rsidP="001B1B78">
      <w:pPr>
        <w:rPr>
          <w:rFonts w:ascii="Cambria" w:eastAsia="Times New Roman" w:hAnsi="Cambria"/>
          <w:sz w:val="26"/>
          <w:szCs w:val="26"/>
          <w:lang w:val="sr-Latn-ME"/>
        </w:rPr>
      </w:pPr>
      <w:r w:rsidRPr="001B3D79">
        <w:rPr>
          <w:rFonts w:ascii="Cambria" w:eastAsia="Times New Roman" w:hAnsi="Cambria"/>
          <w:sz w:val="26"/>
          <w:szCs w:val="26"/>
          <w:lang w:val="sr-Latn-ME"/>
        </w:rPr>
        <w:t>D</w:t>
      </w:r>
      <w:r w:rsidR="003862C3" w:rsidRPr="001B3D79">
        <w:rPr>
          <w:rFonts w:ascii="Cambria" w:eastAsia="Times New Roman" w:hAnsi="Cambria"/>
          <w:sz w:val="26"/>
          <w:szCs w:val="26"/>
          <w:lang w:val="sr-Latn-ME"/>
        </w:rPr>
        <w:t>igitalna transformacija javne uprave i uvo</w:t>
      </w:r>
      <w:r w:rsidR="00804E93" w:rsidRPr="001B3D79">
        <w:rPr>
          <w:rFonts w:ascii="Cambria" w:eastAsia="Times New Roman" w:hAnsi="Cambria"/>
          <w:sz w:val="26"/>
          <w:szCs w:val="26"/>
          <w:lang w:val="sr-Latn-ME"/>
        </w:rPr>
        <w:t>đ</w:t>
      </w:r>
      <w:r w:rsidR="003862C3" w:rsidRPr="001B3D79">
        <w:rPr>
          <w:rFonts w:ascii="Cambria" w:eastAsia="Times New Roman" w:hAnsi="Cambria"/>
          <w:sz w:val="26"/>
          <w:szCs w:val="26"/>
          <w:lang w:val="sr-Latn-ME"/>
        </w:rPr>
        <w:t xml:space="preserve">enje elektronskih servisa prioritet </w:t>
      </w:r>
      <w:r w:rsidRPr="001B3D79">
        <w:rPr>
          <w:rFonts w:ascii="Cambria" w:eastAsia="Times New Roman" w:hAnsi="Cambria"/>
          <w:sz w:val="26"/>
          <w:szCs w:val="26"/>
          <w:lang w:val="sr-Latn-ME"/>
        </w:rPr>
        <w:t xml:space="preserve">su </w:t>
      </w:r>
      <w:r w:rsidR="003862C3" w:rsidRPr="001B3D79">
        <w:rPr>
          <w:rFonts w:ascii="Cambria" w:eastAsia="Times New Roman" w:hAnsi="Cambria"/>
          <w:sz w:val="26"/>
          <w:szCs w:val="26"/>
          <w:lang w:val="sr-Latn-ME"/>
        </w:rPr>
        <w:t xml:space="preserve">Vlade ka punopravnom </w:t>
      </w:r>
      <w:r w:rsidR="00804E93" w:rsidRPr="001B3D79">
        <w:rPr>
          <w:rFonts w:ascii="Cambria" w:eastAsia="Times New Roman" w:hAnsi="Cambria"/>
          <w:sz w:val="26"/>
          <w:szCs w:val="26"/>
          <w:lang w:val="sr-Latn-ME"/>
        </w:rPr>
        <w:t>č</w:t>
      </w:r>
      <w:r w:rsidR="003862C3" w:rsidRPr="001B3D79">
        <w:rPr>
          <w:rFonts w:ascii="Cambria" w:eastAsia="Times New Roman" w:hAnsi="Cambria"/>
          <w:sz w:val="26"/>
          <w:szCs w:val="26"/>
          <w:lang w:val="sr-Latn-ME"/>
        </w:rPr>
        <w:t>lanstvu u EU. U tom smislu i Zavod za zapo</w:t>
      </w:r>
      <w:r w:rsidR="00804E93" w:rsidRPr="001B3D79">
        <w:rPr>
          <w:rFonts w:ascii="Cambria" w:eastAsia="Times New Roman" w:hAnsi="Cambria"/>
          <w:sz w:val="26"/>
          <w:szCs w:val="26"/>
          <w:lang w:val="sr-Latn-ME"/>
        </w:rPr>
        <w:t>š</w:t>
      </w:r>
      <w:r w:rsidR="003862C3" w:rsidRPr="001B3D79">
        <w:rPr>
          <w:rFonts w:ascii="Cambria" w:eastAsia="Times New Roman" w:hAnsi="Cambria"/>
          <w:sz w:val="26"/>
          <w:szCs w:val="26"/>
          <w:lang w:val="sr-Latn-ME"/>
        </w:rPr>
        <w:t xml:space="preserve">ljavanje </w:t>
      </w:r>
      <w:r w:rsidR="00A83A7C" w:rsidRPr="001B3D79">
        <w:rPr>
          <w:rFonts w:ascii="Cambria" w:eastAsia="Times New Roman" w:hAnsi="Cambria"/>
          <w:sz w:val="26"/>
          <w:szCs w:val="26"/>
          <w:lang w:val="sr-Latn-ME"/>
        </w:rPr>
        <w:t>Crne Gore</w:t>
      </w:r>
      <w:r w:rsidR="003862C3" w:rsidRPr="001B3D79">
        <w:rPr>
          <w:rFonts w:ascii="Cambria" w:eastAsia="Times New Roman" w:hAnsi="Cambria"/>
          <w:sz w:val="26"/>
          <w:szCs w:val="26"/>
          <w:lang w:val="sr-Latn-ME"/>
        </w:rPr>
        <w:t xml:space="preserve"> u saradnji sa M</w:t>
      </w:r>
      <w:r w:rsidR="00A83A7C" w:rsidRPr="001B3D79">
        <w:rPr>
          <w:rFonts w:ascii="Cambria" w:eastAsia="Times New Roman" w:hAnsi="Cambria"/>
          <w:sz w:val="26"/>
          <w:szCs w:val="26"/>
          <w:lang w:val="sr-Latn-ME"/>
        </w:rPr>
        <w:t>inistartsvom rada i socijalnog staranja</w:t>
      </w:r>
      <w:r w:rsidR="003862C3" w:rsidRPr="001B3D79">
        <w:rPr>
          <w:rFonts w:ascii="Cambria" w:eastAsia="Times New Roman" w:hAnsi="Cambria"/>
          <w:sz w:val="26"/>
          <w:szCs w:val="26"/>
          <w:lang w:val="sr-Latn-ME"/>
        </w:rPr>
        <w:t xml:space="preserve"> otpo</w:t>
      </w:r>
      <w:r w:rsidR="00A83A7C" w:rsidRPr="001B3D79">
        <w:rPr>
          <w:rFonts w:ascii="Cambria" w:eastAsia="Times New Roman" w:hAnsi="Cambria"/>
          <w:sz w:val="26"/>
          <w:szCs w:val="26"/>
          <w:lang w:val="sr-Latn-ME"/>
        </w:rPr>
        <w:t>č</w:t>
      </w:r>
      <w:r w:rsidR="003862C3" w:rsidRPr="001B3D79">
        <w:rPr>
          <w:rFonts w:ascii="Cambria" w:eastAsia="Times New Roman" w:hAnsi="Cambria"/>
          <w:sz w:val="26"/>
          <w:szCs w:val="26"/>
          <w:lang w:val="sr-Latn-ME"/>
        </w:rPr>
        <w:t xml:space="preserve">eo je proces digitalizacije. </w:t>
      </w:r>
    </w:p>
    <w:p w:rsidR="003862C3" w:rsidRPr="001B3D79" w:rsidRDefault="003862C3" w:rsidP="003862C3">
      <w:pPr>
        <w:rPr>
          <w:rFonts w:ascii="Cambria" w:eastAsia="Times New Roman" w:hAnsi="Cambria"/>
          <w:sz w:val="26"/>
          <w:szCs w:val="26"/>
          <w:lang w:val="sr-Latn-ME"/>
        </w:rPr>
      </w:pPr>
      <w:r w:rsidRPr="001B3D79">
        <w:rPr>
          <w:rFonts w:ascii="Cambria" w:eastAsia="Times New Roman" w:hAnsi="Cambria"/>
          <w:sz w:val="26"/>
          <w:szCs w:val="26"/>
          <w:lang w:val="sr-Latn-ME"/>
        </w:rPr>
        <w:lastRenderedPageBreak/>
        <w:t>Kada su u pitanju benefiti koji se o</w:t>
      </w:r>
      <w:r w:rsidR="00BD4300" w:rsidRPr="001B3D79">
        <w:rPr>
          <w:rFonts w:ascii="Cambria" w:eastAsia="Times New Roman" w:hAnsi="Cambria"/>
          <w:sz w:val="26"/>
          <w:szCs w:val="26"/>
          <w:lang w:val="sr-Latn-ME"/>
        </w:rPr>
        <w:t>č</w:t>
      </w:r>
      <w:r w:rsidRPr="001B3D79">
        <w:rPr>
          <w:rFonts w:ascii="Cambria" w:eastAsia="Times New Roman" w:hAnsi="Cambria"/>
          <w:sz w:val="26"/>
          <w:szCs w:val="26"/>
          <w:lang w:val="sr-Latn-ME"/>
        </w:rPr>
        <w:t>ekuju od novog informacionog sistema Zavoda za zapo</w:t>
      </w:r>
      <w:r w:rsidR="00E353FB" w:rsidRPr="001B3D79">
        <w:rPr>
          <w:rFonts w:ascii="Cambria" w:eastAsia="Times New Roman" w:hAnsi="Cambria"/>
          <w:sz w:val="26"/>
          <w:szCs w:val="26"/>
          <w:lang w:val="sr-Latn-ME"/>
        </w:rPr>
        <w:t>š</w:t>
      </w:r>
      <w:r w:rsidRPr="001B3D79">
        <w:rPr>
          <w:rFonts w:ascii="Cambria" w:eastAsia="Times New Roman" w:hAnsi="Cambria"/>
          <w:sz w:val="26"/>
          <w:szCs w:val="26"/>
          <w:lang w:val="sr-Latn-ME"/>
        </w:rPr>
        <w:t>ljavanje, isti će omogu</w:t>
      </w:r>
      <w:r w:rsidR="00E353FB" w:rsidRPr="001B3D79">
        <w:rPr>
          <w:rFonts w:ascii="Cambria" w:eastAsia="Times New Roman" w:hAnsi="Cambria"/>
          <w:sz w:val="26"/>
          <w:szCs w:val="26"/>
          <w:lang w:val="sr-Latn-ME"/>
        </w:rPr>
        <w:t>ć</w:t>
      </w:r>
      <w:r w:rsidRPr="001B3D79">
        <w:rPr>
          <w:rFonts w:ascii="Cambria" w:eastAsia="Times New Roman" w:hAnsi="Cambria"/>
          <w:sz w:val="26"/>
          <w:szCs w:val="26"/>
          <w:lang w:val="sr-Latn-ME"/>
        </w:rPr>
        <w:t>iti da korisnici usluga imaju br</w:t>
      </w:r>
      <w:r w:rsidR="00E353FB" w:rsidRPr="001B3D79">
        <w:rPr>
          <w:rFonts w:ascii="Cambria" w:eastAsia="Times New Roman" w:hAnsi="Cambria"/>
          <w:sz w:val="26"/>
          <w:szCs w:val="26"/>
          <w:lang w:val="sr-Latn-ME"/>
        </w:rPr>
        <w:t>ž</w:t>
      </w:r>
      <w:r w:rsidRPr="001B3D79">
        <w:rPr>
          <w:rFonts w:ascii="Cambria" w:eastAsia="Times New Roman" w:hAnsi="Cambria"/>
          <w:sz w:val="26"/>
          <w:szCs w:val="26"/>
          <w:lang w:val="sr-Latn-ME"/>
        </w:rPr>
        <w:t>i i efikasniji pristup uslugama u svim podru</w:t>
      </w:r>
      <w:r w:rsidR="00E353FB" w:rsidRPr="001B3D79">
        <w:rPr>
          <w:rFonts w:ascii="Cambria" w:eastAsia="Times New Roman" w:hAnsi="Cambria"/>
          <w:sz w:val="26"/>
          <w:szCs w:val="26"/>
          <w:lang w:val="sr-Latn-ME"/>
        </w:rPr>
        <w:t>č</w:t>
      </w:r>
      <w:r w:rsidRPr="001B3D79">
        <w:rPr>
          <w:rFonts w:ascii="Cambria" w:eastAsia="Times New Roman" w:hAnsi="Cambria"/>
          <w:sz w:val="26"/>
          <w:szCs w:val="26"/>
          <w:lang w:val="sr-Latn-ME"/>
        </w:rPr>
        <w:t>nim jedinicama. Istovremeno ovaj sistem ce omogu</w:t>
      </w:r>
      <w:r w:rsidR="00E353FB" w:rsidRPr="001B3D79">
        <w:rPr>
          <w:rFonts w:ascii="Cambria" w:eastAsia="Times New Roman" w:hAnsi="Cambria"/>
          <w:sz w:val="26"/>
          <w:szCs w:val="26"/>
          <w:lang w:val="sr-Latn-ME"/>
        </w:rPr>
        <w:t>ć</w:t>
      </w:r>
      <w:r w:rsidRPr="001B3D79">
        <w:rPr>
          <w:rFonts w:ascii="Cambria" w:eastAsia="Times New Roman" w:hAnsi="Cambria"/>
          <w:sz w:val="26"/>
          <w:szCs w:val="26"/>
          <w:lang w:val="sr-Latn-ME"/>
        </w:rPr>
        <w:t>avati interoperabilnost sa drugim organima dr</w:t>
      </w:r>
      <w:r w:rsidR="00E353FB" w:rsidRPr="001B3D79">
        <w:rPr>
          <w:rFonts w:ascii="Cambria" w:eastAsia="Times New Roman" w:hAnsi="Cambria"/>
          <w:sz w:val="26"/>
          <w:szCs w:val="26"/>
          <w:lang w:val="sr-Latn-ME"/>
        </w:rPr>
        <w:t>ž</w:t>
      </w:r>
      <w:r w:rsidRPr="001B3D79">
        <w:rPr>
          <w:rFonts w:ascii="Cambria" w:eastAsia="Times New Roman" w:hAnsi="Cambria"/>
          <w:sz w:val="26"/>
          <w:szCs w:val="26"/>
          <w:lang w:val="sr-Latn-ME"/>
        </w:rPr>
        <w:t>avne uprave, doprinoseći daljoj digitalizaciji i razvoju e-uprave i e-servisa.</w:t>
      </w:r>
    </w:p>
    <w:p w:rsidR="00AC55F6" w:rsidRPr="001B3D79" w:rsidRDefault="00AC55F6" w:rsidP="00AC55F6">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Dakle, poštovani poslaniče Mugoša,</w:t>
      </w:r>
    </w:p>
    <w:p w:rsidR="00AC55F6" w:rsidRPr="001B3D79" w:rsidRDefault="00AC55F6" w:rsidP="00AC55F6">
      <w:pPr>
        <w:spacing w:before="0" w:after="0" w:line="240" w:lineRule="auto"/>
        <w:rPr>
          <w:rFonts w:ascii="Cambria" w:eastAsia="Calibri" w:hAnsi="Cambria" w:cs="Arial"/>
          <w:color w:val="000000" w:themeColor="text1"/>
          <w:sz w:val="26"/>
          <w:szCs w:val="26"/>
          <w:lang w:val="sr-Latn-ME"/>
        </w:rPr>
      </w:pPr>
    </w:p>
    <w:p w:rsidR="003862C3" w:rsidRPr="001B3D79" w:rsidRDefault="00AC55F6" w:rsidP="002D448F">
      <w:pPr>
        <w:spacing w:before="0" w:after="0" w:line="276"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Kada sam govorio o punoj zaposlenosti u Crnoj Gori, nisam lici</w:t>
      </w:r>
      <w:r w:rsidR="002D448F" w:rsidRPr="001B3D79">
        <w:rPr>
          <w:rFonts w:ascii="Cambria" w:eastAsia="Calibri" w:hAnsi="Cambria" w:cs="Arial"/>
          <w:color w:val="000000" w:themeColor="text1"/>
          <w:sz w:val="26"/>
          <w:szCs w:val="26"/>
          <w:lang w:val="sr-Latn-ME"/>
        </w:rPr>
        <w:t>t</w:t>
      </w:r>
      <w:r w:rsidRPr="001B3D79">
        <w:rPr>
          <w:rFonts w:ascii="Cambria" w:eastAsia="Calibri" w:hAnsi="Cambria" w:cs="Arial"/>
          <w:color w:val="000000" w:themeColor="text1"/>
          <w:sz w:val="26"/>
          <w:szCs w:val="26"/>
          <w:lang w:val="sr-Latn-ME"/>
        </w:rPr>
        <w:t>irao procentima, već zastupao tezu</w:t>
      </w:r>
      <w:r w:rsidR="00804E93" w:rsidRPr="001B3D79">
        <w:rPr>
          <w:rFonts w:ascii="Cambria" w:eastAsia="Calibri" w:hAnsi="Cambria" w:cs="Arial"/>
          <w:color w:val="000000" w:themeColor="text1"/>
          <w:sz w:val="26"/>
          <w:szCs w:val="26"/>
          <w:lang w:val="sr-Latn-ME"/>
        </w:rPr>
        <w:t>,</w:t>
      </w:r>
      <w:r w:rsidRPr="001B3D79">
        <w:rPr>
          <w:rFonts w:ascii="Cambria" w:eastAsia="Calibri" w:hAnsi="Cambria" w:cs="Arial"/>
          <w:color w:val="000000" w:themeColor="text1"/>
          <w:sz w:val="26"/>
          <w:szCs w:val="26"/>
          <w:lang w:val="sr-Latn-ME"/>
        </w:rPr>
        <w:t xml:space="preserve"> da imajući u vidu potrebe Crne Gore za radnom snagom koje su, posebno izražene u vrijeme turističke sezone, ali i svakodnevne </w:t>
      </w:r>
      <w:r w:rsidR="00804E93" w:rsidRPr="001B3D79">
        <w:rPr>
          <w:rFonts w:ascii="Cambria" w:eastAsia="Calibri" w:hAnsi="Cambria" w:cs="Arial"/>
          <w:color w:val="000000" w:themeColor="text1"/>
          <w:sz w:val="26"/>
          <w:szCs w:val="26"/>
          <w:lang w:val="sr-Latn-ME"/>
        </w:rPr>
        <w:t>zahtjeve</w:t>
      </w:r>
      <w:r w:rsidRPr="001B3D79">
        <w:rPr>
          <w:rFonts w:ascii="Cambria" w:eastAsia="Calibri" w:hAnsi="Cambria" w:cs="Arial"/>
          <w:color w:val="000000" w:themeColor="text1"/>
          <w:sz w:val="26"/>
          <w:szCs w:val="26"/>
          <w:lang w:val="sr-Latn-ME"/>
        </w:rPr>
        <w:t xml:space="preserve"> privrede za dodatnim radnicima, da će u Crnoj Gori svakom biti ponuđen posao ko želi da radi.</w:t>
      </w:r>
    </w:p>
    <w:p w:rsidR="00AC55F6" w:rsidRPr="001B3D79" w:rsidRDefault="00AC55F6" w:rsidP="00AC55F6">
      <w:pPr>
        <w:spacing w:before="0" w:after="0" w:line="240" w:lineRule="auto"/>
        <w:rPr>
          <w:rFonts w:ascii="Cambria" w:eastAsia="Calibri" w:hAnsi="Cambria" w:cs="Arial"/>
          <w:color w:val="000000" w:themeColor="text1"/>
          <w:sz w:val="26"/>
          <w:szCs w:val="26"/>
          <w:lang w:val="sr-Latn-ME"/>
        </w:rPr>
      </w:pPr>
    </w:p>
    <w:p w:rsidR="00AC55F6" w:rsidRPr="001B3D79" w:rsidRDefault="00AC55F6" w:rsidP="002D448F">
      <w:pPr>
        <w:spacing w:before="0" w:after="0" w:line="276"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 xml:space="preserve">Cilj nam je da svim </w:t>
      </w:r>
      <w:r w:rsidR="00E20C39" w:rsidRPr="001B3D79">
        <w:rPr>
          <w:rFonts w:ascii="Cambria" w:eastAsia="Calibri" w:hAnsi="Cambria" w:cs="Arial"/>
          <w:color w:val="000000" w:themeColor="text1"/>
          <w:sz w:val="26"/>
          <w:szCs w:val="26"/>
          <w:lang w:val="sr-Latn-ME"/>
        </w:rPr>
        <w:t>n</w:t>
      </w:r>
      <w:r w:rsidRPr="001B3D79">
        <w:rPr>
          <w:rFonts w:ascii="Cambria" w:eastAsia="Calibri" w:hAnsi="Cambria" w:cs="Arial"/>
          <w:color w:val="000000" w:themeColor="text1"/>
          <w:sz w:val="26"/>
          <w:szCs w:val="26"/>
          <w:lang w:val="sr-Latn-ME"/>
        </w:rPr>
        <w:t xml:space="preserve">ezaposlenim licima, u skladu sa potrebama tržišta rada, bude ponuđen posao u skladu sa trenutnim zakonskim rješenjima, ali isto tako </w:t>
      </w:r>
      <w:r w:rsidR="00151F8C" w:rsidRPr="001B3D79">
        <w:rPr>
          <w:rFonts w:ascii="Cambria" w:eastAsia="Calibri" w:hAnsi="Cambria" w:cs="Arial"/>
          <w:color w:val="000000" w:themeColor="text1"/>
          <w:sz w:val="26"/>
          <w:szCs w:val="26"/>
          <w:lang w:val="sr-Latn-ME"/>
        </w:rPr>
        <w:t xml:space="preserve">smo </w:t>
      </w:r>
      <w:r w:rsidRPr="001B3D79">
        <w:rPr>
          <w:rFonts w:ascii="Cambria" w:eastAsia="Calibri" w:hAnsi="Cambria" w:cs="Arial"/>
          <w:color w:val="000000" w:themeColor="text1"/>
          <w:sz w:val="26"/>
          <w:szCs w:val="26"/>
          <w:lang w:val="sr-Latn-ME"/>
        </w:rPr>
        <w:t xml:space="preserve">spremni da mijenjamo postojeća rješenja na način da lica koja više puta odbiju zaposlenje </w:t>
      </w:r>
      <w:r w:rsidR="00E20C39" w:rsidRPr="001B3D79">
        <w:rPr>
          <w:rFonts w:ascii="Cambria" w:eastAsia="Calibri" w:hAnsi="Cambria" w:cs="Arial"/>
          <w:color w:val="000000" w:themeColor="text1"/>
          <w:sz w:val="26"/>
          <w:szCs w:val="26"/>
          <w:lang w:val="sr-Latn-ME"/>
        </w:rPr>
        <w:t xml:space="preserve">ne </w:t>
      </w:r>
      <w:r w:rsidRPr="001B3D79">
        <w:rPr>
          <w:rFonts w:ascii="Cambria" w:eastAsia="Calibri" w:hAnsi="Cambria" w:cs="Arial"/>
          <w:color w:val="000000" w:themeColor="text1"/>
          <w:sz w:val="26"/>
          <w:szCs w:val="26"/>
          <w:lang w:val="sr-Latn-ME"/>
        </w:rPr>
        <w:t>budu i dalje korisnici naknade za nezaposlene</w:t>
      </w:r>
      <w:r w:rsidR="002207B5" w:rsidRPr="001B3D79">
        <w:rPr>
          <w:rFonts w:ascii="Cambria" w:eastAsia="Calibri" w:hAnsi="Cambria" w:cs="Arial"/>
          <w:color w:val="000000" w:themeColor="text1"/>
          <w:sz w:val="26"/>
          <w:szCs w:val="26"/>
          <w:lang w:val="sr-Latn-ME"/>
        </w:rPr>
        <w:t>, čime ćemo destimulisati pasivnost</w:t>
      </w:r>
      <w:r w:rsidR="00A57B5D" w:rsidRPr="001B3D79">
        <w:rPr>
          <w:rFonts w:ascii="Cambria" w:eastAsia="Calibri" w:hAnsi="Cambria" w:cs="Arial"/>
          <w:color w:val="000000" w:themeColor="text1"/>
          <w:sz w:val="26"/>
          <w:szCs w:val="26"/>
          <w:lang w:val="sr-Latn-ME"/>
        </w:rPr>
        <w:t xml:space="preserve"> lica na Zavodu za zapošljavanje.</w:t>
      </w:r>
    </w:p>
    <w:p w:rsidR="00804E93" w:rsidRPr="001B3D79" w:rsidRDefault="00804E93" w:rsidP="00AC55F6">
      <w:pPr>
        <w:spacing w:before="0" w:after="0" w:line="240" w:lineRule="auto"/>
        <w:rPr>
          <w:rFonts w:ascii="Cambria" w:eastAsia="Calibri" w:hAnsi="Cambria" w:cs="Arial"/>
          <w:color w:val="000000" w:themeColor="text1"/>
          <w:sz w:val="26"/>
          <w:szCs w:val="26"/>
          <w:lang w:val="sr-Latn-ME"/>
        </w:rPr>
      </w:pPr>
    </w:p>
    <w:p w:rsidR="000D0D8D" w:rsidRPr="001B3D79" w:rsidRDefault="000D0D8D" w:rsidP="002D448F">
      <w:pPr>
        <w:spacing w:before="0" w:after="0" w:line="276"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 xml:space="preserve">Ministarstvo rada i socijalnog staranja posvećeno radi na brojnim reformama koje će </w:t>
      </w:r>
      <w:r w:rsidR="00E20C39" w:rsidRPr="001B3D79">
        <w:rPr>
          <w:rFonts w:ascii="Cambria" w:eastAsia="Calibri" w:hAnsi="Cambria" w:cs="Arial"/>
          <w:color w:val="000000" w:themeColor="text1"/>
          <w:sz w:val="26"/>
          <w:szCs w:val="26"/>
          <w:lang w:val="sr-Latn-ME"/>
        </w:rPr>
        <w:t xml:space="preserve">javnosti biti uskoro </w:t>
      </w:r>
      <w:r w:rsidRPr="001B3D79">
        <w:rPr>
          <w:rFonts w:ascii="Cambria" w:eastAsia="Calibri" w:hAnsi="Cambria" w:cs="Arial"/>
          <w:color w:val="000000" w:themeColor="text1"/>
          <w:sz w:val="26"/>
          <w:szCs w:val="26"/>
          <w:lang w:val="sr-Latn-ME"/>
        </w:rPr>
        <w:t>prezentovane</w:t>
      </w:r>
      <w:r w:rsidR="00E20C39" w:rsidRPr="001B3D79">
        <w:rPr>
          <w:rFonts w:ascii="Cambria" w:eastAsia="Calibri" w:hAnsi="Cambria" w:cs="Arial"/>
          <w:color w:val="000000" w:themeColor="text1"/>
          <w:sz w:val="26"/>
          <w:szCs w:val="26"/>
          <w:lang w:val="sr-Latn-ME"/>
        </w:rPr>
        <w:t xml:space="preserve">, </w:t>
      </w:r>
      <w:r w:rsidRPr="001B3D79">
        <w:rPr>
          <w:rFonts w:ascii="Cambria" w:eastAsia="Calibri" w:hAnsi="Cambria" w:cs="Arial"/>
          <w:color w:val="000000" w:themeColor="text1"/>
          <w:sz w:val="26"/>
          <w:szCs w:val="26"/>
          <w:lang w:val="sr-Latn-ME"/>
        </w:rPr>
        <w:t xml:space="preserve">od kojih se kao jedna od najznačajnijih izdvaja izmjena Zakona o posredovanju </w:t>
      </w:r>
      <w:r w:rsidR="001B713E" w:rsidRPr="001B3D79">
        <w:rPr>
          <w:rFonts w:ascii="Cambria" w:eastAsia="Calibri" w:hAnsi="Cambria" w:cs="Arial"/>
          <w:color w:val="000000" w:themeColor="text1"/>
          <w:sz w:val="26"/>
          <w:szCs w:val="26"/>
          <w:lang w:val="sr-Latn-ME"/>
        </w:rPr>
        <w:t>pri zapošljavanju i pravima za vrijeme nezaposlenosti.</w:t>
      </w:r>
    </w:p>
    <w:p w:rsidR="00AC55F6" w:rsidRPr="001B3D79" w:rsidRDefault="00AC55F6" w:rsidP="00AC55F6">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r w:rsidRPr="001B3D79">
        <w:rPr>
          <w:rFonts w:ascii="Cambria" w:eastAsia="Calibri" w:hAnsi="Cambria" w:cs="Arial"/>
          <w:color w:val="000000" w:themeColor="text1"/>
          <w:sz w:val="26"/>
          <w:szCs w:val="26"/>
          <w:lang w:val="sr-Latn-ME"/>
        </w:rPr>
        <w:t xml:space="preserve">S poštovanjem, </w:t>
      </w:r>
    </w:p>
    <w:p w:rsidR="002D448F" w:rsidRPr="001B3D79" w:rsidRDefault="002D448F" w:rsidP="003862C3">
      <w:pPr>
        <w:spacing w:before="0" w:after="0" w:line="240" w:lineRule="auto"/>
        <w:rPr>
          <w:rFonts w:ascii="Cambria" w:eastAsia="Calibri" w:hAnsi="Cambria" w:cs="Arial"/>
          <w:color w:val="000000" w:themeColor="text1"/>
          <w:sz w:val="26"/>
          <w:szCs w:val="26"/>
          <w:lang w:val="sr-Latn-ME"/>
        </w:rPr>
      </w:pPr>
    </w:p>
    <w:p w:rsidR="002D448F" w:rsidRPr="001B3D79" w:rsidRDefault="002D448F" w:rsidP="003862C3">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rPr>
          <w:rFonts w:ascii="Cambria" w:eastAsia="Calibri" w:hAnsi="Cambria" w:cs="Arial"/>
          <w:color w:val="000000" w:themeColor="text1"/>
          <w:sz w:val="26"/>
          <w:szCs w:val="26"/>
          <w:lang w:val="sr-Latn-ME"/>
        </w:rPr>
      </w:pPr>
    </w:p>
    <w:p w:rsidR="003862C3" w:rsidRPr="001B3D79" w:rsidRDefault="003862C3" w:rsidP="003862C3">
      <w:pPr>
        <w:spacing w:before="0" w:after="0" w:line="240" w:lineRule="auto"/>
        <w:jc w:val="right"/>
        <w:rPr>
          <w:rFonts w:ascii="Cambria" w:eastAsia="Calibri" w:hAnsi="Cambria" w:cs="Arial"/>
          <w:b/>
          <w:color w:val="000000" w:themeColor="text1"/>
          <w:sz w:val="26"/>
          <w:szCs w:val="26"/>
          <w:lang w:val="sr-Latn-ME"/>
        </w:rPr>
      </w:pPr>
      <w:r w:rsidRPr="001B3D79">
        <w:rPr>
          <w:rFonts w:ascii="Cambria" w:eastAsia="Calibri" w:hAnsi="Cambria" w:cs="Arial"/>
          <w:b/>
          <w:color w:val="000000" w:themeColor="text1"/>
          <w:sz w:val="26"/>
          <w:szCs w:val="26"/>
          <w:lang w:val="sr-Latn-ME"/>
        </w:rPr>
        <w:t>PREDSJEDNIK</w:t>
      </w:r>
    </w:p>
    <w:p w:rsidR="003862C3" w:rsidRPr="001B3D79" w:rsidRDefault="003862C3" w:rsidP="003862C3">
      <w:pPr>
        <w:spacing w:before="0" w:after="0" w:line="240" w:lineRule="auto"/>
        <w:jc w:val="right"/>
        <w:rPr>
          <w:rFonts w:ascii="Cambria" w:eastAsia="Calibri" w:hAnsi="Cambria" w:cs="Arial"/>
          <w:b/>
          <w:color w:val="000000" w:themeColor="text1"/>
          <w:sz w:val="26"/>
          <w:szCs w:val="26"/>
          <w:lang w:val="sr-Latn-ME"/>
        </w:rPr>
      </w:pPr>
      <w:r w:rsidRPr="001B3D79">
        <w:rPr>
          <w:rFonts w:ascii="Cambria" w:eastAsia="Calibri" w:hAnsi="Cambria" w:cs="Arial"/>
          <w:b/>
          <w:color w:val="000000" w:themeColor="text1"/>
          <w:sz w:val="26"/>
          <w:szCs w:val="26"/>
          <w:lang w:val="sr-Latn-ME"/>
        </w:rPr>
        <w:tab/>
      </w:r>
      <w:r w:rsidRPr="001B3D79">
        <w:rPr>
          <w:rFonts w:ascii="Cambria" w:eastAsia="Calibri" w:hAnsi="Cambria" w:cs="Arial"/>
          <w:b/>
          <w:color w:val="000000" w:themeColor="text1"/>
          <w:sz w:val="26"/>
          <w:szCs w:val="26"/>
          <w:lang w:val="sr-Latn-ME"/>
        </w:rPr>
        <w:tab/>
        <w:t xml:space="preserve">                                                                                   mr Milojko Spajić</w:t>
      </w:r>
    </w:p>
    <w:p w:rsidR="003862C3" w:rsidRPr="001B3D79" w:rsidRDefault="003862C3" w:rsidP="003862C3">
      <w:pPr>
        <w:tabs>
          <w:tab w:val="left" w:pos="7890"/>
        </w:tabs>
        <w:spacing w:before="0" w:after="0" w:line="240" w:lineRule="auto"/>
        <w:jc w:val="left"/>
        <w:rPr>
          <w:rFonts w:ascii="Cambria" w:eastAsia="Calibri" w:hAnsi="Cambria" w:cs="Arial"/>
          <w:color w:val="000000" w:themeColor="text1"/>
          <w:sz w:val="26"/>
          <w:szCs w:val="26"/>
          <w:lang w:val="sr-Latn-ME"/>
        </w:rPr>
      </w:pPr>
    </w:p>
    <w:p w:rsidR="00F536EC" w:rsidRPr="001B3D79" w:rsidRDefault="00F536EC" w:rsidP="009A2F73">
      <w:pPr>
        <w:tabs>
          <w:tab w:val="left" w:pos="7890"/>
        </w:tabs>
        <w:spacing w:before="0" w:after="0" w:line="240" w:lineRule="auto"/>
        <w:jc w:val="left"/>
        <w:rPr>
          <w:rFonts w:ascii="Cambria" w:eastAsia="Calibri" w:hAnsi="Cambria" w:cs="Arial"/>
          <w:color w:val="000000" w:themeColor="text1"/>
          <w:sz w:val="26"/>
          <w:szCs w:val="26"/>
          <w:lang w:val="sr-Latn-ME"/>
        </w:rPr>
      </w:pPr>
    </w:p>
    <w:sectPr w:rsidR="00F536EC" w:rsidRPr="001B3D79">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DD0" w:rsidRDefault="00AA2DD0">
      <w:pPr>
        <w:spacing w:line="240" w:lineRule="auto"/>
      </w:pPr>
      <w:r>
        <w:separator/>
      </w:r>
    </w:p>
  </w:endnote>
  <w:endnote w:type="continuationSeparator" w:id="0">
    <w:p w:rsidR="00AA2DD0" w:rsidRDefault="00AA2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DD0" w:rsidRDefault="00AA2DD0">
      <w:pPr>
        <w:spacing w:before="0" w:after="0"/>
      </w:pPr>
      <w:r>
        <w:separator/>
      </w:r>
    </w:p>
  </w:footnote>
  <w:footnote w:type="continuationSeparator" w:id="0">
    <w:p w:rsidR="00AA2DD0" w:rsidRDefault="00AA2D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Pr="001B3D79" w:rsidRDefault="00046C86">
    <w:pPr>
      <w:pStyle w:val="Title"/>
      <w:spacing w:after="0"/>
      <w:rPr>
        <w:lang w:val="sr-Latn-ME"/>
      </w:rPr>
    </w:pPr>
    <w:r w:rsidRPr="001B3D79">
      <w:rPr>
        <w:lang w:val="sr-Latn-ME"/>
      </w:rPr>
      <w:t>Predsjednik Vlade</w:t>
    </w:r>
  </w:p>
  <w:p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6236A"/>
    <w:rsid w:val="0007533D"/>
    <w:rsid w:val="00091A0A"/>
    <w:rsid w:val="00094558"/>
    <w:rsid w:val="00094746"/>
    <w:rsid w:val="00095D7A"/>
    <w:rsid w:val="000A3E3F"/>
    <w:rsid w:val="000B3C47"/>
    <w:rsid w:val="000D0880"/>
    <w:rsid w:val="000D0D8D"/>
    <w:rsid w:val="000D1843"/>
    <w:rsid w:val="000D3100"/>
    <w:rsid w:val="000D681D"/>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33311"/>
    <w:rsid w:val="00133C71"/>
    <w:rsid w:val="00147453"/>
    <w:rsid w:val="00150274"/>
    <w:rsid w:val="00151F8C"/>
    <w:rsid w:val="00154D42"/>
    <w:rsid w:val="001569F0"/>
    <w:rsid w:val="00157842"/>
    <w:rsid w:val="00163176"/>
    <w:rsid w:val="001665EF"/>
    <w:rsid w:val="001707BF"/>
    <w:rsid w:val="001822FC"/>
    <w:rsid w:val="001847FD"/>
    <w:rsid w:val="00187C4F"/>
    <w:rsid w:val="00196664"/>
    <w:rsid w:val="001A72F7"/>
    <w:rsid w:val="001A79B6"/>
    <w:rsid w:val="001A7E96"/>
    <w:rsid w:val="001B1B78"/>
    <w:rsid w:val="001B3570"/>
    <w:rsid w:val="001B3D79"/>
    <w:rsid w:val="001B6104"/>
    <w:rsid w:val="001B6CF2"/>
    <w:rsid w:val="001B713E"/>
    <w:rsid w:val="001C2DA5"/>
    <w:rsid w:val="001C4C88"/>
    <w:rsid w:val="001D3909"/>
    <w:rsid w:val="001D4117"/>
    <w:rsid w:val="001D64BF"/>
    <w:rsid w:val="001F6FBD"/>
    <w:rsid w:val="001F75D5"/>
    <w:rsid w:val="00202237"/>
    <w:rsid w:val="00205759"/>
    <w:rsid w:val="002148DC"/>
    <w:rsid w:val="002207B5"/>
    <w:rsid w:val="002232E6"/>
    <w:rsid w:val="0022344C"/>
    <w:rsid w:val="002249FB"/>
    <w:rsid w:val="002259BA"/>
    <w:rsid w:val="00233D09"/>
    <w:rsid w:val="00237A68"/>
    <w:rsid w:val="002511E4"/>
    <w:rsid w:val="00252A36"/>
    <w:rsid w:val="002551CB"/>
    <w:rsid w:val="00257977"/>
    <w:rsid w:val="002662A8"/>
    <w:rsid w:val="002779F6"/>
    <w:rsid w:val="002928CE"/>
    <w:rsid w:val="00292D5E"/>
    <w:rsid w:val="002A1AC5"/>
    <w:rsid w:val="002A6076"/>
    <w:rsid w:val="002A69DB"/>
    <w:rsid w:val="002A7CB3"/>
    <w:rsid w:val="002B1369"/>
    <w:rsid w:val="002C3A6E"/>
    <w:rsid w:val="002C42F8"/>
    <w:rsid w:val="002D374C"/>
    <w:rsid w:val="002D3B3C"/>
    <w:rsid w:val="002D448F"/>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862C3"/>
    <w:rsid w:val="003A6DB5"/>
    <w:rsid w:val="003A7926"/>
    <w:rsid w:val="003B1FC3"/>
    <w:rsid w:val="003B45D4"/>
    <w:rsid w:val="003C06F2"/>
    <w:rsid w:val="003C17AA"/>
    <w:rsid w:val="003C29ED"/>
    <w:rsid w:val="003D409B"/>
    <w:rsid w:val="003D7C6C"/>
    <w:rsid w:val="003E157A"/>
    <w:rsid w:val="003E5335"/>
    <w:rsid w:val="003E5E34"/>
    <w:rsid w:val="003F1754"/>
    <w:rsid w:val="003F416A"/>
    <w:rsid w:val="004044E0"/>
    <w:rsid w:val="00405BF5"/>
    <w:rsid w:val="004112D5"/>
    <w:rsid w:val="00424835"/>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427D"/>
    <w:rsid w:val="005878EC"/>
    <w:rsid w:val="00594579"/>
    <w:rsid w:val="005955EE"/>
    <w:rsid w:val="005A1F18"/>
    <w:rsid w:val="005A4E7E"/>
    <w:rsid w:val="005B44BF"/>
    <w:rsid w:val="005B7B83"/>
    <w:rsid w:val="005C6F24"/>
    <w:rsid w:val="005C798F"/>
    <w:rsid w:val="005D2F9C"/>
    <w:rsid w:val="005D4495"/>
    <w:rsid w:val="005E66A4"/>
    <w:rsid w:val="005F07F2"/>
    <w:rsid w:val="005F56D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B0CEE"/>
    <w:rsid w:val="006C3633"/>
    <w:rsid w:val="006C6F1A"/>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1132"/>
    <w:rsid w:val="007F4FBF"/>
    <w:rsid w:val="008040DC"/>
    <w:rsid w:val="00804E93"/>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B6A5A"/>
    <w:rsid w:val="009C7B63"/>
    <w:rsid w:val="009D4228"/>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57B5D"/>
    <w:rsid w:val="00A6505B"/>
    <w:rsid w:val="00A66276"/>
    <w:rsid w:val="00A77847"/>
    <w:rsid w:val="00A83A7C"/>
    <w:rsid w:val="00A84545"/>
    <w:rsid w:val="00AA2DD0"/>
    <w:rsid w:val="00AA625C"/>
    <w:rsid w:val="00AB4EDC"/>
    <w:rsid w:val="00AB6C91"/>
    <w:rsid w:val="00AC03FC"/>
    <w:rsid w:val="00AC55F6"/>
    <w:rsid w:val="00AC571A"/>
    <w:rsid w:val="00AC7E6C"/>
    <w:rsid w:val="00AE7D00"/>
    <w:rsid w:val="00AF27FF"/>
    <w:rsid w:val="00AF4C2D"/>
    <w:rsid w:val="00AF5D0A"/>
    <w:rsid w:val="00AF72B6"/>
    <w:rsid w:val="00B003EE"/>
    <w:rsid w:val="00B043B8"/>
    <w:rsid w:val="00B05D71"/>
    <w:rsid w:val="00B13AFC"/>
    <w:rsid w:val="00B13C62"/>
    <w:rsid w:val="00B15B49"/>
    <w:rsid w:val="00B167AC"/>
    <w:rsid w:val="00B26858"/>
    <w:rsid w:val="00B40A06"/>
    <w:rsid w:val="00B418E0"/>
    <w:rsid w:val="00B473C2"/>
    <w:rsid w:val="00B47D2C"/>
    <w:rsid w:val="00B65A84"/>
    <w:rsid w:val="00B83F7A"/>
    <w:rsid w:val="00B84F08"/>
    <w:rsid w:val="00B869CC"/>
    <w:rsid w:val="00B93555"/>
    <w:rsid w:val="00BA50BD"/>
    <w:rsid w:val="00BB2154"/>
    <w:rsid w:val="00BC1209"/>
    <w:rsid w:val="00BC1738"/>
    <w:rsid w:val="00BC44B9"/>
    <w:rsid w:val="00BC6666"/>
    <w:rsid w:val="00BD4300"/>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467D"/>
    <w:rsid w:val="00DA4C1C"/>
    <w:rsid w:val="00DC5DF1"/>
    <w:rsid w:val="00DD005B"/>
    <w:rsid w:val="00DD013E"/>
    <w:rsid w:val="00DD390A"/>
    <w:rsid w:val="00DE082E"/>
    <w:rsid w:val="00DE545B"/>
    <w:rsid w:val="00DE7176"/>
    <w:rsid w:val="00DF60F7"/>
    <w:rsid w:val="00E12359"/>
    <w:rsid w:val="00E1735E"/>
    <w:rsid w:val="00E17842"/>
    <w:rsid w:val="00E20C39"/>
    <w:rsid w:val="00E21B53"/>
    <w:rsid w:val="00E31C46"/>
    <w:rsid w:val="00E353FB"/>
    <w:rsid w:val="00E462E1"/>
    <w:rsid w:val="00E51065"/>
    <w:rsid w:val="00E57AE7"/>
    <w:rsid w:val="00E57BE9"/>
    <w:rsid w:val="00E675A5"/>
    <w:rsid w:val="00E73A9B"/>
    <w:rsid w:val="00E74F68"/>
    <w:rsid w:val="00E75466"/>
    <w:rsid w:val="00E82290"/>
    <w:rsid w:val="00E950E8"/>
    <w:rsid w:val="00EA0C3A"/>
    <w:rsid w:val="00EB28DB"/>
    <w:rsid w:val="00EB4B28"/>
    <w:rsid w:val="00EB53BD"/>
    <w:rsid w:val="00EB5595"/>
    <w:rsid w:val="00EC07DB"/>
    <w:rsid w:val="00EE2780"/>
    <w:rsid w:val="00EF7A55"/>
    <w:rsid w:val="00F000CF"/>
    <w:rsid w:val="00F02933"/>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47603">
      <w:bodyDiv w:val="1"/>
      <w:marLeft w:val="0"/>
      <w:marRight w:val="0"/>
      <w:marTop w:val="0"/>
      <w:marBottom w:val="0"/>
      <w:divBdr>
        <w:top w:val="none" w:sz="0" w:space="0" w:color="auto"/>
        <w:left w:val="none" w:sz="0" w:space="0" w:color="auto"/>
        <w:bottom w:val="none" w:sz="0" w:space="0" w:color="auto"/>
        <w:right w:val="none" w:sz="0" w:space="0" w:color="auto"/>
      </w:divBdr>
    </w:div>
    <w:div w:id="1542356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Melisa Pepic</cp:lastModifiedBy>
  <cp:revision>45</cp:revision>
  <cp:lastPrinted>2024-04-04T14:03:00Z</cp:lastPrinted>
  <dcterms:created xsi:type="dcterms:W3CDTF">2023-12-27T07:14:00Z</dcterms:created>
  <dcterms:modified xsi:type="dcterms:W3CDTF">2024-04-05T13:16:00Z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