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B466" w14:textId="341ECD0D" w:rsidR="008229D7" w:rsidRDefault="008229D7" w:rsidP="00A6758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sr-Latn-CS"/>
        </w:rPr>
      </w:pPr>
      <w:r>
        <w:rPr>
          <w:rFonts w:ascii="Arial" w:hAnsi="Arial" w:cs="Arial"/>
          <w:b/>
          <w:sz w:val="18"/>
          <w:szCs w:val="18"/>
          <w:lang w:val="sr-Latn-CS"/>
        </w:rPr>
        <w:t>PODRUČNIM JEDINICAMA CARINARNICAMA</w:t>
      </w:r>
    </w:p>
    <w:p w14:paraId="3C099D17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sr-Latn-CS"/>
        </w:rPr>
      </w:pPr>
    </w:p>
    <w:p w14:paraId="57DC4409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sr-Latn-CS"/>
        </w:rPr>
      </w:pPr>
    </w:p>
    <w:p w14:paraId="382AEE74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Batang" w:hAnsi="Arial" w:cs="Arial"/>
          <w:b/>
          <w:sz w:val="18"/>
          <w:szCs w:val="18"/>
          <w:lang w:val="hr-HR"/>
        </w:rPr>
        <w:t>Predmet:</w:t>
      </w:r>
      <w:r>
        <w:rPr>
          <w:rFonts w:ascii="Arial" w:eastAsia="Batang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</w:rPr>
        <w:t>Primjena Odluke o privremenom ograničenju izvoza određenih drvnih sortimenata</w:t>
      </w:r>
    </w:p>
    <w:p w14:paraId="620AA22B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FC3725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DC5306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U »Službenom listu Crne Gore« broj 42/2025  od 30.04.2025.godine objavljena je Odluka o privremenom ograničenju izvoza određenih drvnih sortimenata koju je Vlada Crne Gore donijela na sjednici od 11.04.2025.godine.</w:t>
      </w:r>
    </w:p>
    <w:p w14:paraId="5969B2B8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U skladu sa članom 1 stav 1 Odluke, radi sprječavanja nestašice drvnih sortimenata i ublažavanja posledica nestašice drvnih sortimenata, izvoz drvnih sortimenata iz tarifnih oznaka  </w:t>
      </w:r>
      <w:r>
        <w:rPr>
          <w:rFonts w:ascii="Arial" w:hAnsi="Arial" w:cs="Arial"/>
          <w:b/>
          <w:sz w:val="18"/>
          <w:szCs w:val="18"/>
        </w:rPr>
        <w:t>440111 00, 440112 00 i tarifnog broja 4403, vršiće se na osnovu dozvole za izvoz.</w:t>
      </w:r>
    </w:p>
    <w:p w14:paraId="46FA16C3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Izvoz drvnih sortimenata iz stava 1 ovog člana koji potiču iz šume u državnj svojini nije dozvoljen.</w:t>
      </w:r>
    </w:p>
    <w:p w14:paraId="03480020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Izuzetno od stava 2 ovog člana, izvoz cijepanog ogrijevnog drveta dužine do 40 cm iz tarifnih oznaka 4401 11 00 i 4401 12 00 i telegrafskih, telefonskih i električnih stubova obrađenih do glatke površine iz tarifnog broja 4403 </w:t>
      </w:r>
      <w:r>
        <w:rPr>
          <w:rFonts w:ascii="Arial" w:hAnsi="Arial" w:cs="Arial"/>
          <w:b/>
          <w:sz w:val="18"/>
          <w:szCs w:val="18"/>
        </w:rPr>
        <w:t>može se vršiti na osnovu dozvole za izvoz.</w:t>
      </w:r>
    </w:p>
    <w:p w14:paraId="7C397176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Dozvolu za izvoz drvnih sortimenata izdaje Ministarstvo poljoprivrede, šumarstva i vodoprivrede rješenjem na period od 60 dana.</w:t>
      </w:r>
    </w:p>
    <w:p w14:paraId="42C2B1A8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Odluka stupa na snagu 08.05.2025.godine i primjenjivaće se do  01.05.2027.godine.</w:t>
      </w:r>
    </w:p>
    <w:p w14:paraId="42265944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Organ urave nadležan za carinske poslove dužan je da petnaestodnevno dostavlja Ministarstvu podatke o izvršenom izvozu drvnih sortimenata na osnovu izdatih dozvola za izvoz.</w:t>
      </w:r>
    </w:p>
    <w:p w14:paraId="543B5A5F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Napominjemo da su tarifne oznake/brojevi za robe koje su propisane Odlukom implementirane u TARICG-u i CIS-u.</w:t>
      </w:r>
    </w:p>
    <w:p w14:paraId="0406D218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Takođe, napominjemo  da se izvoz navedene robe ne može odobriti ukoliko uz izvoznu carinsku deklaraciju, odnosno pojednostavljenu carinsku deklaraciju nije podnijeta dozvola za izvoz Ministarstva poljoprivrede, šumarstva i vodoprivrede.</w:t>
      </w:r>
    </w:p>
    <w:p w14:paraId="14B6A58F" w14:textId="77777777" w:rsidR="008229D7" w:rsidRDefault="008229D7" w:rsidP="008229D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Zadužuju se upravnici carinarnica da o navedenom hitno i bez odlaganja upoznaju organizacione jedinice radi pravilnog i jednoobraznog postupanja.</w:t>
      </w:r>
    </w:p>
    <w:p w14:paraId="3DFA1353" w14:textId="77777777" w:rsidR="008229D7" w:rsidRDefault="008229D7" w:rsidP="00D03D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</w:p>
    <w:p w14:paraId="284C4E0B" w14:textId="715F14AC" w:rsidR="008229D7" w:rsidRDefault="008229D7" w:rsidP="00D03DE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US"/>
        </w:rPr>
      </w:pPr>
    </w:p>
    <w:p w14:paraId="67A8F973" w14:textId="7E885759" w:rsidR="008229D7" w:rsidRPr="008229D7" w:rsidRDefault="003D708A" w:rsidP="00D03DE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en-US"/>
        </w:rPr>
      </w:pPr>
      <w:r>
        <w:rPr>
          <w:rFonts w:ascii="Arial" w:eastAsia="Times New Roman" w:hAnsi="Arial" w:cs="Arial"/>
          <w:b/>
          <w:sz w:val="18"/>
          <w:szCs w:val="18"/>
          <w:lang w:val="en-US"/>
        </w:rPr>
        <w:t>Akt</w:t>
      </w:r>
      <w:r w:rsidR="008229D7" w:rsidRPr="008229D7">
        <w:rPr>
          <w:rFonts w:ascii="Arial" w:eastAsia="Times New Roman" w:hAnsi="Arial" w:cs="Arial"/>
          <w:b/>
          <w:sz w:val="18"/>
          <w:szCs w:val="18"/>
          <w:lang w:val="en-US"/>
        </w:rPr>
        <w:t xml:space="preserve"> Uprave carina D-6773/1-25 </w:t>
      </w:r>
      <w:proofErr w:type="spellStart"/>
      <w:r w:rsidR="008229D7" w:rsidRPr="008229D7">
        <w:rPr>
          <w:rFonts w:ascii="Arial" w:eastAsia="Times New Roman" w:hAnsi="Arial" w:cs="Arial"/>
          <w:b/>
          <w:sz w:val="18"/>
          <w:szCs w:val="18"/>
          <w:lang w:val="en-US"/>
        </w:rPr>
        <w:t>od</w:t>
      </w:r>
      <w:proofErr w:type="spellEnd"/>
      <w:r w:rsidR="008229D7" w:rsidRPr="008229D7">
        <w:rPr>
          <w:rFonts w:ascii="Arial" w:eastAsia="Times New Roman" w:hAnsi="Arial" w:cs="Arial"/>
          <w:b/>
          <w:sz w:val="18"/>
          <w:szCs w:val="18"/>
          <w:lang w:val="en-US"/>
        </w:rPr>
        <w:t xml:space="preserve"> 14.05.2025.godine</w:t>
      </w:r>
    </w:p>
    <w:bookmarkEnd w:id="0"/>
    <w:p w14:paraId="125AC2CE" w14:textId="77777777" w:rsidR="008229D7" w:rsidRDefault="008229D7" w:rsidP="008229D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14:paraId="3EF02543" w14:textId="77777777" w:rsidR="008229D7" w:rsidRDefault="008229D7" w:rsidP="008229D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/>
        </w:rPr>
      </w:pPr>
    </w:p>
    <w:p w14:paraId="1DD25FAC" w14:textId="77777777" w:rsidR="008229D7" w:rsidRDefault="008229D7" w:rsidP="008229D7">
      <w:pPr>
        <w:rPr>
          <w:rFonts w:ascii="Arial" w:hAnsi="Arial" w:cs="Arial"/>
          <w:sz w:val="18"/>
          <w:szCs w:val="18"/>
        </w:rPr>
      </w:pPr>
    </w:p>
    <w:p w14:paraId="2AAD0547" w14:textId="77777777" w:rsidR="008229D7" w:rsidRDefault="008229D7" w:rsidP="008229D7"/>
    <w:p w14:paraId="0C2353E7" w14:textId="77777777" w:rsidR="005509E8" w:rsidRDefault="005509E8"/>
    <w:sectPr w:rsidR="00550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E8"/>
    <w:rsid w:val="003D708A"/>
    <w:rsid w:val="005509E8"/>
    <w:rsid w:val="008229D7"/>
    <w:rsid w:val="00A67582"/>
    <w:rsid w:val="00D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471F"/>
  <w15:chartTrackingRefBased/>
  <w15:docId w15:val="{3E51E690-93AE-481D-8FAB-4FE36EF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9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8229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82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5</cp:revision>
  <dcterms:created xsi:type="dcterms:W3CDTF">2025-10-08T10:15:00Z</dcterms:created>
  <dcterms:modified xsi:type="dcterms:W3CDTF">2025-10-08T12:30:00Z</dcterms:modified>
</cp:coreProperties>
</file>