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91" w:rsidRP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  <w:r w:rsidRPr="00E05491">
        <w:rPr>
          <w:rFonts w:ascii="Arial" w:hAnsi="Arial" w:cs="Arial"/>
          <w:color w:val="000000"/>
          <w:sz w:val="22"/>
          <w:lang w:val="hr-HR"/>
        </w:rPr>
        <w:t>PJ Carinarnicama</w:t>
      </w:r>
    </w:p>
    <w:p w:rsidR="00E05491" w:rsidRDefault="00E05491" w:rsidP="00E05491">
      <w:pPr>
        <w:spacing w:before="0" w:after="0"/>
        <w:rPr>
          <w:rFonts w:ascii="Arial" w:hAnsi="Arial" w:cs="Arial"/>
          <w:b/>
          <w:color w:val="000000"/>
          <w:sz w:val="22"/>
          <w:lang w:val="hr-HR"/>
        </w:rPr>
      </w:pPr>
    </w:p>
    <w:p w:rsid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r>
        <w:rPr>
          <w:rFonts w:ascii="Arial" w:hAnsi="Arial" w:cs="Arial"/>
          <w:color w:val="000000"/>
          <w:sz w:val="22"/>
          <w:lang w:val="hr-HR"/>
        </w:rPr>
        <w:t>Primjena pravila „Neizmijenjenosti“- izdavanje</w:t>
      </w:r>
      <w:r>
        <w:rPr>
          <w:rFonts w:ascii="Arial" w:hAnsi="Arial" w:cs="Arial"/>
          <w:b/>
          <w:color w:val="000000"/>
          <w:sz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lang w:val="hr-HR"/>
        </w:rPr>
        <w:t>Uvjerenje o nemanipulaciji</w:t>
      </w:r>
    </w:p>
    <w:p w:rsid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</w:p>
    <w:p w:rsidR="00E05491" w:rsidRDefault="00E05491" w:rsidP="00E05491">
      <w:pPr>
        <w:spacing w:before="0" w:after="0"/>
        <w:ind w:firstLine="709"/>
        <w:rPr>
          <w:rFonts w:ascii="Arial" w:hAnsi="Arial" w:cs="Arial"/>
          <w:color w:val="000000"/>
          <w:sz w:val="22"/>
          <w:lang w:val="hr-HR"/>
        </w:rPr>
      </w:pPr>
      <w:r>
        <w:rPr>
          <w:rFonts w:ascii="Arial" w:hAnsi="Arial" w:cs="Arial"/>
          <w:color w:val="000000"/>
          <w:sz w:val="22"/>
          <w:lang w:val="hr-HR"/>
        </w:rPr>
        <w:t>Početkom primjene revidirane Regionalne konvencije o Pan-Euro-Mediteranskim preferencijalnim pravilima porijekla („Sl.list CG- Međunarodni ugovori“, br.8/25) pravilo „Direktnog transporta“ (čl.12 Priloga I PEM Konvencije iz 2012.g.), zamijenjeno je pravilom „Neizmijenjenosti“ (čl.14 Priloga I).</w:t>
      </w:r>
    </w:p>
    <w:p w:rsidR="00E05491" w:rsidRDefault="00E05491" w:rsidP="00E05491">
      <w:pPr>
        <w:spacing w:before="0" w:after="0"/>
        <w:ind w:firstLine="709"/>
        <w:rPr>
          <w:rFonts w:ascii="Arial" w:hAnsi="Arial" w:cs="Arial"/>
          <w:color w:val="000000"/>
          <w:sz w:val="22"/>
          <w:lang w:val="hr-HR"/>
        </w:rPr>
      </w:pP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Pravilom o neizmijenjenosti  predviđena je veća sloboda kretanja proizvoda s porijeklom između Ugovornih strana uz obavezu prevoza robe direktno sa područja jedne Ugovorne strane u drugu Ugovornu stranu, čime se osigurava da roba koja dolazi u zemlju uvoza bude jednaka robi koja je napustila zemlju izvoza. </w:t>
      </w: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Pravilom neizmijenjenosti dozvoljena je podjela pošiljki, kao i postupci za dodavanje ili stavljanje oznaka, etiketa, plombi ili bilo koje druge dokumentacije kako bi se osigurala usklađenost s posebnim domaćim zahtjevima Ugovorne strane uvoznice. </w:t>
      </w:r>
      <w:r>
        <w:rPr>
          <w:rFonts w:ascii="Arial" w:hAnsi="Arial" w:cs="Arial"/>
          <w:sz w:val="22"/>
          <w:lang w:val="hr-HR"/>
        </w:rPr>
        <w:t xml:space="preserve">Proizvodi sa porijeklom ne smiju biti izmijenjeni, ni na koji način preoblikovani ni podvrgnuti postupcima, osim onim koji su potrebni kako bi se očuvali u dobrom stanju (istovar, ponovni utovar, bilo koji postupak namijenjen njenom očuvanju u dobrom stanju). Takođe, proizvodi ili pošiljke mogu se skladištiti i pošiljke se mogu razvajati, pod uslovom da ostanu pod carinskim nadzorom u trećoj zemlji/zemljama skladištenja ili razdvajanja. </w:t>
      </w:r>
    </w:p>
    <w:p w:rsidR="00E05491" w:rsidRDefault="00E05491" w:rsidP="00E05491">
      <w:pPr>
        <w:spacing w:before="0" w:after="0"/>
        <w:ind w:firstLine="709"/>
        <w:rPr>
          <w:rFonts w:ascii="Arial" w:hAnsi="Arial" w:cs="Arial"/>
          <w:color w:val="000000"/>
          <w:sz w:val="22"/>
          <w:lang w:val="hr-HR"/>
        </w:rPr>
      </w:pP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Smatra se da su zahtjevi neizmijenjenosti ispunjeni, osim ako carinski organi imaju razloga za sumnju, u kom slučaju se od uvoznika može zahtijevati da dostavi dokaze o usklađenosti s ovim pravilom, kao što su: </w:t>
      </w: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</w:p>
    <w:p w:rsidR="00E05491" w:rsidRDefault="00E05491" w:rsidP="00E0549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ugovorne prevozne  isprave kao što su tovarni listovi; </w:t>
      </w:r>
    </w:p>
    <w:p w:rsidR="00E05491" w:rsidRDefault="00E05491" w:rsidP="00E0549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činjenične ili konkretne dokaze na osnovu označavanja ili numerisanja paketa; </w:t>
      </w:r>
    </w:p>
    <w:p w:rsidR="00E05491" w:rsidRDefault="00E05491" w:rsidP="00E0549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potvrde o nemanipulaciji koju izdaju carinski organi zemlje/zemlja tranzita ili razdvajanja ili bilo kojih drugih isprava kojima se dokazuje da je roba ostala pod carinskim nadzorom u zemlji/zemljama tranzita ili razdvajanja; ili </w:t>
      </w:r>
    </w:p>
    <w:p w:rsidR="00E05491" w:rsidRDefault="00E05491" w:rsidP="00E0549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bilo kojeg dokaza u vezi sa samom robom. </w:t>
      </w:r>
    </w:p>
    <w:p w:rsid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</w:p>
    <w:p w:rsid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u w:val="single"/>
          <w:lang w:val="hr-HR"/>
        </w:rPr>
      </w:pPr>
      <w:r>
        <w:rPr>
          <w:rFonts w:ascii="Arial" w:hAnsi="Arial" w:cs="Arial"/>
          <w:color w:val="000000"/>
          <w:sz w:val="22"/>
          <w:u w:val="single"/>
          <w:lang w:val="hr-HR"/>
        </w:rPr>
        <w:t>Ispunjenost uslova neizmijenjenosti u slučaju ponovnog izvoza/tranzita robe sa porijeklom preko teritorije Crne Gore</w:t>
      </w:r>
    </w:p>
    <w:p w:rsidR="00E05491" w:rsidRDefault="00E05491" w:rsidP="00E05491">
      <w:pPr>
        <w:spacing w:before="0" w:after="0"/>
        <w:rPr>
          <w:rFonts w:ascii="Arial" w:hAnsi="Arial" w:cs="Arial"/>
          <w:color w:val="000000"/>
          <w:sz w:val="22"/>
          <w:u w:val="single"/>
          <w:lang w:val="hr-HR"/>
        </w:rPr>
      </w:pPr>
    </w:p>
    <w:p w:rsidR="00E05491" w:rsidRDefault="00E05491" w:rsidP="00E05491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Pravilno popunjeno Uvjerenje o nemanipulaciji  podnosi se carinskoj ispostavi sa koje se otprema roba sa porijeklom (otpremna carinska ispostava), na obrascu datom u Prilogu ovog akta u dva primjerka. Nakon evidentiranja prijema zahtjeva, ovlašćeni carinski službenik kontroliše tačnost navedenih podataka na osnovu priložene i dostupne dokumentacije kao i podataka iz carinskog informacionog sistema. Ukoliko se nakon kontrole ustanovi tačnost svih relevantnih podataka, izdaje se Uvjerenje o nemanipulaciji.</w:t>
      </w:r>
    </w:p>
    <w:p w:rsidR="00E05491" w:rsidRDefault="00E05491" w:rsidP="00E054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05491" w:rsidRDefault="00E05491" w:rsidP="00E054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05491" w:rsidRDefault="00E05491" w:rsidP="00E05491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Ispunjenost uslova nemanipulacije pri uvozu robe s porijeklom u Crnu Goru</w:t>
      </w:r>
    </w:p>
    <w:p w:rsidR="00E05491" w:rsidRDefault="00E05491" w:rsidP="00E05491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:rsidR="00E05491" w:rsidRDefault="00E05491" w:rsidP="00E054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Shodno čl.76 Uredbe o bližem načinu sprovođenja carinskih postupaka i carinskih formalnosti („Sl.list CG“, br.26/23, 97/23 i 104/25), da bi se primijenio preferencijalni tarifni tretman, pored </w:t>
      </w:r>
      <w:r>
        <w:rPr>
          <w:rFonts w:ascii="Arial" w:hAnsi="Arial" w:cs="Arial"/>
          <w:sz w:val="22"/>
        </w:rPr>
        <w:lastRenderedPageBreak/>
        <w:t xml:space="preserve">ispunjenja ostalih uslova za sticanje porijekla, potrebno je utvrditi i da li je ispunjen uslov nemanipulacije, tj. da li je roba za koju se traži povlašćeni tretman u Crnoj Gori identična robi koja je napustila Ugovornu stranu izvoza. Ukoliko se kao dokaz ispunjenosti uslova nemanipulacije prilaže potvrda o nemanipulaciji (neizmijenjenosti) izdata od strane carinskih organa zemlje/zemalja tranzita ili razdvajanja, ista se prilaže uz uvoznu carinsku deklaraciju. </w:t>
      </w:r>
    </w:p>
    <w:p w:rsidR="00E05491" w:rsidRDefault="00E05491" w:rsidP="00E05491">
      <w:pPr>
        <w:spacing w:before="0" w:after="0"/>
        <w:ind w:firstLine="709"/>
        <w:rPr>
          <w:rFonts w:ascii="Arial" w:hAnsi="Arial" w:cs="Arial"/>
          <w:color w:val="000000"/>
          <w:sz w:val="22"/>
          <w:u w:val="single"/>
          <w:lang w:val="en-US"/>
        </w:rPr>
      </w:pPr>
    </w:p>
    <w:p w:rsidR="00E05491" w:rsidRDefault="00E05491" w:rsidP="00E05491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Prilog: Obrazac Uvjerenja o nemanipulaciji</w:t>
      </w:r>
    </w:p>
    <w:p w:rsidR="00E05491" w:rsidRDefault="00E05491" w:rsidP="00E05491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:rsidR="00E05491" w:rsidRDefault="00E05491" w:rsidP="00E05491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</w:t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color w:val="FF0000"/>
          <w:sz w:val="22"/>
        </w:rPr>
        <w:tab/>
      </w:r>
    </w:p>
    <w:p w:rsidR="00E05491" w:rsidRDefault="00E05491" w:rsidP="00E05491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034CA5" w:rsidRDefault="00034CA5" w:rsidP="00034CA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(Akt </w:t>
      </w:r>
      <w:r>
        <w:rPr>
          <w:rFonts w:ascii="Arial" w:hAnsi="Arial" w:cs="Arial"/>
          <w:b/>
          <w:sz w:val="22"/>
        </w:rPr>
        <w:t>Uprave carina 01/03 broj D-14150</w:t>
      </w:r>
      <w:r>
        <w:rPr>
          <w:rFonts w:ascii="Arial" w:hAnsi="Arial" w:cs="Arial"/>
          <w:b/>
          <w:sz w:val="22"/>
        </w:rPr>
        <w:t>/1-25 od 2</w:t>
      </w:r>
      <w:r>
        <w:rPr>
          <w:rFonts w:ascii="Arial" w:hAnsi="Arial" w:cs="Arial"/>
          <w:b/>
          <w:sz w:val="22"/>
        </w:rPr>
        <w:t>7</w:t>
      </w:r>
      <w:bookmarkStart w:id="0" w:name="_GoBack"/>
      <w:bookmarkEnd w:id="0"/>
      <w:r>
        <w:rPr>
          <w:rFonts w:ascii="Arial" w:hAnsi="Arial" w:cs="Arial"/>
          <w:b/>
          <w:sz w:val="22"/>
        </w:rPr>
        <w:t>.10.2025.)</w:t>
      </w:r>
    </w:p>
    <w:p w:rsidR="004013BE" w:rsidRDefault="004013BE"/>
    <w:sectPr w:rsidR="004013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8E52"/>
    <w:multiLevelType w:val="hybridMultilevel"/>
    <w:tmpl w:val="21683E1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C3"/>
    <w:rsid w:val="00034CA5"/>
    <w:rsid w:val="00166EC3"/>
    <w:rsid w:val="004013BE"/>
    <w:rsid w:val="00E0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C287"/>
  <w15:chartTrackingRefBased/>
  <w15:docId w15:val="{D70852F5-8274-4273-A9D2-667746CE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491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2025-10-29T08:37:00Z</dcterms:created>
  <dcterms:modified xsi:type="dcterms:W3CDTF">2025-10-29T08:49:00Z</dcterms:modified>
</cp:coreProperties>
</file>